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Pr="008D033B" w:rsidRDefault="00FA2C7D">
      <w:pPr>
        <w:rPr>
          <w:color w:val="FF0000"/>
        </w:rPr>
      </w:pPr>
    </w:p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37B7B" w:rsidRPr="007C27FE" w:rsidRDefault="00337B7B" w:rsidP="00337B7B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t>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8B77C7">
        <w:rPr>
          <w:rFonts w:ascii="Arial" w:hAnsi="Arial" w:cs="Arial"/>
          <w:sz w:val="20"/>
          <w:szCs w:val="20"/>
        </w:rPr>
        <w:t xml:space="preserve">Petr Juliš –vedoucí střediska  </w:t>
      </w:r>
      <w:r w:rsidR="0069209B">
        <w:rPr>
          <w:rFonts w:ascii="Arial" w:hAnsi="Arial" w:cs="Arial"/>
          <w:sz w:val="20"/>
          <w:szCs w:val="20"/>
        </w:rPr>
        <w:t xml:space="preserve">  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8B77C7">
        <w:rPr>
          <w:rStyle w:val="Hypertextovodkaz"/>
          <w:color w:val="auto"/>
        </w:rPr>
        <w:t>pjulis@tshb.cz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B363F5" w:rsidRDefault="003460BF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Svítidla veřejného osvětlení</w:t>
      </w:r>
      <w:r w:rsidR="00FE610C">
        <w:rPr>
          <w:rFonts w:ascii="Arial" w:hAnsi="Arial" w:cs="Arial"/>
          <w:b/>
          <w:sz w:val="20"/>
          <w:szCs w:val="20"/>
        </w:rPr>
        <w:t xml:space="preserve"> </w:t>
      </w:r>
      <w:r w:rsidR="00FE610C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>říloha č.1, 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 xml:space="preserve">upní smlouvy,  a </w:t>
      </w:r>
      <w:r w:rsidR="00C6492B">
        <w:rPr>
          <w:rFonts w:ascii="Arial" w:hAnsi="Arial" w:cs="Arial"/>
          <w:sz w:val="20"/>
          <w:szCs w:val="20"/>
        </w:rPr>
        <w:t xml:space="preserve">zavazuje se </w:t>
      </w:r>
      <w:r w:rsidR="00B363F5" w:rsidRPr="007D7582">
        <w:rPr>
          <w:rFonts w:ascii="Arial" w:hAnsi="Arial" w:cs="Arial"/>
          <w:sz w:val="20"/>
          <w:szCs w:val="20"/>
        </w:rPr>
        <w:t>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P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EA0F83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Prodávající se zavazuje dodat nové zboží, tzn., že Kupující je prvním majitelem, který zboží použije ke stanovenému účelu</w:t>
      </w:r>
      <w:r w:rsidR="000A6A6A" w:rsidRPr="000A6A6A">
        <w:rPr>
          <w:rFonts w:ascii="Arial" w:hAnsi="Arial" w:cs="Arial"/>
          <w:sz w:val="20"/>
          <w:szCs w:val="20"/>
        </w:rPr>
        <w:t xml:space="preserve">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Předmětem této Kupní smlouvy je dále doprava zboží do místa plnění. </w:t>
      </w:r>
    </w:p>
    <w:p w:rsidR="000A6A6A" w:rsidRPr="000A6A6A" w:rsidRDefault="000A6A6A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A42" w:rsidRDefault="000A6A6A" w:rsidP="005E5A42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>Součástí předmětu plnění bude</w:t>
      </w:r>
      <w:r w:rsidR="003460BF">
        <w:rPr>
          <w:rFonts w:ascii="Arial" w:hAnsi="Arial" w:cs="Arial"/>
          <w:sz w:val="20"/>
          <w:szCs w:val="20"/>
        </w:rPr>
        <w:t xml:space="preserve"> také</w:t>
      </w:r>
      <w:r w:rsidR="005E5A42" w:rsidRPr="000A6A6A">
        <w:rPr>
          <w:rFonts w:ascii="Arial" w:hAnsi="Arial" w:cs="Arial"/>
          <w:sz w:val="20"/>
          <w:szCs w:val="20"/>
        </w:rPr>
        <w:t xml:space="preserve"> související dokumentace prodávaného zboží, která je potřebná pro nakládání se zbožím, pro jeho provoz a řádné užívání. 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3A37B8" w:rsidRDefault="000B780D" w:rsidP="00D8571C">
      <w:pPr>
        <w:rPr>
          <w:szCs w:val="20"/>
        </w:rPr>
      </w:pPr>
    </w:p>
    <w:p w:rsidR="00347068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="001A2539" w:rsidRPr="007D7582">
        <w:rPr>
          <w:rFonts w:ascii="Arial" w:hAnsi="Arial" w:cs="Arial"/>
          <w:sz w:val="20"/>
          <w:szCs w:val="20"/>
        </w:rPr>
        <w:t>Kupující se zavazuje k převzetí výše uvedeného předmětu koupě a zaplacení kupní ceny.</w:t>
      </w:r>
      <w:r w:rsidRPr="007D7582">
        <w:rPr>
          <w:rFonts w:ascii="Arial" w:hAnsi="Arial" w:cs="Arial"/>
          <w:sz w:val="20"/>
          <w:szCs w:val="20"/>
        </w:rPr>
        <w:t xml:space="preserve">  </w:t>
      </w:r>
    </w:p>
    <w:p w:rsidR="00347068" w:rsidRDefault="00347068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B1297B" w:rsidRPr="00F96B8B" w:rsidRDefault="00FA2C7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</w:t>
      </w:r>
      <w:r w:rsidR="009B6FE9" w:rsidRPr="00F96B8B">
        <w:rPr>
          <w:b/>
          <w:sz w:val="26"/>
          <w:szCs w:val="26"/>
        </w:rPr>
        <w:t xml:space="preserve"> a platební podmínky</w:t>
      </w:r>
    </w:p>
    <w:p w:rsidR="00D8571C" w:rsidRPr="00347068" w:rsidRDefault="00D8571C" w:rsidP="00D8571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B780D" w:rsidRPr="007D7582" w:rsidRDefault="000B780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</w:t>
      </w:r>
      <w:r w:rsidR="00C52C23" w:rsidRPr="007D7582">
        <w:rPr>
          <w:rFonts w:ascii="Arial" w:hAnsi="Arial" w:cs="Arial"/>
          <w:sz w:val="20"/>
          <w:szCs w:val="20"/>
        </w:rPr>
        <w:t>dle č</w:t>
      </w:r>
      <w:r w:rsidRPr="007D7582">
        <w:rPr>
          <w:rFonts w:ascii="Arial" w:hAnsi="Arial" w:cs="Arial"/>
          <w:sz w:val="20"/>
          <w:szCs w:val="20"/>
        </w:rPr>
        <w:t xml:space="preserve">lánku </w:t>
      </w:r>
      <w:r w:rsidR="0057541E"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 xml:space="preserve">. </w:t>
      </w:r>
      <w:r w:rsidR="00C52C23" w:rsidRPr="007D7582">
        <w:rPr>
          <w:rFonts w:ascii="Arial" w:hAnsi="Arial" w:cs="Arial"/>
          <w:sz w:val="20"/>
          <w:szCs w:val="20"/>
        </w:rPr>
        <w:t>této smlouvy č</w:t>
      </w:r>
      <w:r w:rsidRPr="007D7582">
        <w:rPr>
          <w:rFonts w:ascii="Arial" w:hAnsi="Arial" w:cs="Arial"/>
          <w:sz w:val="20"/>
          <w:szCs w:val="20"/>
        </w:rPr>
        <w:t>iní:</w:t>
      </w:r>
    </w:p>
    <w:p w:rsidR="00C52C23" w:rsidRPr="007D7582" w:rsidRDefault="00C52C23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 bez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0B780D" w:rsidRPr="007D7582">
        <w:rPr>
          <w:rFonts w:ascii="Arial" w:hAnsi="Arial" w:cs="Arial"/>
          <w:sz w:val="20"/>
          <w:szCs w:val="20"/>
        </w:rPr>
        <w:t>včetně DPH</w:t>
      </w:r>
    </w:p>
    <w:p w:rsidR="00216D3C" w:rsidRDefault="00216D3C" w:rsidP="00D8571C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216D3C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1A2539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633AC" w:rsidRDefault="00A633AC" w:rsidP="00D8571C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K</w:t>
      </w:r>
      <w:r w:rsidR="000B780D" w:rsidRPr="005E5A42">
        <w:rPr>
          <w:rFonts w:ascii="Arial" w:hAnsi="Arial" w:cs="Arial"/>
          <w:sz w:val="20"/>
          <w:szCs w:val="20"/>
        </w:rPr>
        <w:t xml:space="preserve">upní </w:t>
      </w:r>
      <w:r w:rsidRPr="005E5A42">
        <w:rPr>
          <w:rFonts w:ascii="Arial" w:hAnsi="Arial" w:cs="Arial"/>
          <w:sz w:val="20"/>
          <w:szCs w:val="20"/>
        </w:rPr>
        <w:t>cena zahrnuje veškeré nutné náklady, jejichž vynaložení prodávající předpokládá při plnění veřejné zakázky, a to včetně, rizik, zisků, dopravy a p</w:t>
      </w:r>
      <w:r w:rsidR="0013672E" w:rsidRPr="005E5A42">
        <w:rPr>
          <w:rFonts w:ascii="Arial" w:hAnsi="Arial" w:cs="Arial"/>
          <w:sz w:val="20"/>
          <w:szCs w:val="20"/>
        </w:rPr>
        <w:t>ojištění pro transport, poplatků</w:t>
      </w:r>
      <w:r w:rsidRPr="005E5A42">
        <w:rPr>
          <w:rFonts w:ascii="Arial" w:hAnsi="Arial" w:cs="Arial"/>
          <w:sz w:val="20"/>
          <w:szCs w:val="20"/>
        </w:rPr>
        <w:t xml:space="preserve">, odstranění veškerých případných vad a nedodělků zjištěných při předání a převzetí předmětu plnění. </w:t>
      </w:r>
    </w:p>
    <w:p w:rsidR="00D25579" w:rsidRPr="007D7582" w:rsidRDefault="00D2557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</w:t>
      </w:r>
      <w:r w:rsidR="00FA2C7D" w:rsidRPr="007D7582">
        <w:rPr>
          <w:rFonts w:ascii="Arial" w:hAnsi="Arial" w:cs="Arial"/>
          <w:sz w:val="20"/>
          <w:szCs w:val="20"/>
        </w:rPr>
        <w:t xml:space="preserve"> zboží přechází z prodávajícího na kupujícího okamžikem </w:t>
      </w:r>
      <w:r w:rsidR="00D25579" w:rsidRPr="007D7582">
        <w:rPr>
          <w:rFonts w:ascii="Arial" w:hAnsi="Arial" w:cs="Arial"/>
          <w:sz w:val="20"/>
          <w:szCs w:val="20"/>
        </w:rPr>
        <w:t xml:space="preserve">uhrazení </w:t>
      </w:r>
      <w:r w:rsidRPr="007D7582">
        <w:rPr>
          <w:rFonts w:ascii="Arial" w:hAnsi="Arial" w:cs="Arial"/>
          <w:sz w:val="20"/>
          <w:szCs w:val="20"/>
        </w:rPr>
        <w:t>kupní ceny.</w:t>
      </w:r>
    </w:p>
    <w:p w:rsidR="00FA2C7D" w:rsidRPr="007D7582" w:rsidRDefault="00FA2C7D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9B6FE9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:rsidR="00347068" w:rsidRPr="007D7582" w:rsidRDefault="00347068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 w:rsidR="00CD60A3">
        <w:rPr>
          <w:rFonts w:ascii="Arial" w:hAnsi="Arial" w:cs="Arial"/>
          <w:sz w:val="20"/>
          <w:szCs w:val="20"/>
        </w:rPr>
        <w:t>jednává na 30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 w:rsidR="00CD60A3"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821BBC" w:rsidRDefault="00F96B8B" w:rsidP="00F96B8B">
      <w:pPr>
        <w:pStyle w:val="Bezmezer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74D0" w:rsidRPr="00D97F67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Prodávající se zavazuje dodat předmět plnění  dle čl.</w:t>
      </w:r>
      <w:r w:rsidR="00B32715" w:rsidRPr="00821BBC">
        <w:rPr>
          <w:rFonts w:ascii="Arial" w:hAnsi="Arial" w:cs="Arial"/>
          <w:sz w:val="20"/>
          <w:szCs w:val="20"/>
        </w:rPr>
        <w:t>2</w:t>
      </w:r>
      <w:r w:rsidRPr="00D97F67">
        <w:rPr>
          <w:rFonts w:ascii="Arial" w:hAnsi="Arial" w:cs="Arial"/>
          <w:sz w:val="20"/>
          <w:szCs w:val="20"/>
        </w:rPr>
        <w:t xml:space="preserve">. </w:t>
      </w:r>
      <w:r w:rsidR="00337B7B" w:rsidRPr="00D97F67">
        <w:rPr>
          <w:rFonts w:ascii="Arial" w:hAnsi="Arial" w:cs="Arial"/>
          <w:b/>
          <w:sz w:val="20"/>
          <w:szCs w:val="20"/>
        </w:rPr>
        <w:t xml:space="preserve">do </w:t>
      </w:r>
      <w:r w:rsidR="00821BBC" w:rsidRPr="00D97F67">
        <w:rPr>
          <w:rFonts w:ascii="Arial" w:hAnsi="Arial" w:cs="Arial"/>
          <w:b/>
          <w:sz w:val="20"/>
          <w:szCs w:val="20"/>
        </w:rPr>
        <w:t>10-ti týdnů</w:t>
      </w:r>
      <w:r w:rsidR="00B2050F" w:rsidRPr="00D97F67">
        <w:rPr>
          <w:rFonts w:ascii="Arial" w:hAnsi="Arial" w:cs="Arial"/>
          <w:sz w:val="20"/>
          <w:szCs w:val="20"/>
        </w:rPr>
        <w:t xml:space="preserve"> od podpisu smlouvy</w:t>
      </w:r>
      <w:r w:rsidR="008203C4" w:rsidRPr="00D97F67">
        <w:rPr>
          <w:rFonts w:ascii="Arial" w:hAnsi="Arial" w:cs="Arial"/>
          <w:sz w:val="20"/>
          <w:szCs w:val="20"/>
        </w:rPr>
        <w:t>.</w:t>
      </w:r>
    </w:p>
    <w:p w:rsidR="00662254" w:rsidRPr="00D97F67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</w:t>
      </w:r>
      <w:r w:rsidRPr="007D7582">
        <w:rPr>
          <w:rFonts w:ascii="Arial" w:hAnsi="Arial" w:cs="Arial"/>
          <w:sz w:val="20"/>
          <w:szCs w:val="20"/>
        </w:rPr>
        <w:t xml:space="preserve">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0" w:name="_GoBack"/>
      <w:bookmarkEnd w:id="0"/>
    </w:p>
    <w:p w:rsidR="00FA2C7D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>provozovna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353AEA">
        <w:rPr>
          <w:rFonts w:ascii="Arial" w:hAnsi="Arial" w:cs="Arial"/>
          <w:sz w:val="20"/>
          <w:szCs w:val="20"/>
        </w:rPr>
        <w:t xml:space="preserve">Technické služby Havlíčkův Brod - </w:t>
      </w:r>
      <w:r w:rsidR="008203C4" w:rsidRPr="001168FF">
        <w:rPr>
          <w:rFonts w:cs="Arial"/>
        </w:rPr>
        <w:t xml:space="preserve">areál Technických služeb, </w:t>
      </w:r>
      <w:r w:rsidR="003460BF">
        <w:rPr>
          <w:rFonts w:cs="Arial"/>
        </w:rPr>
        <w:t>Reynkova 2886</w:t>
      </w:r>
      <w:r w:rsidR="00C24412" w:rsidRPr="007D7582">
        <w:rPr>
          <w:rFonts w:ascii="Arial" w:hAnsi="Arial" w:cs="Arial"/>
          <w:sz w:val="20"/>
          <w:szCs w:val="20"/>
        </w:rPr>
        <w:t>, 580 01 Havlíčkův Brod</w:t>
      </w:r>
      <w:r w:rsidR="00347068">
        <w:rPr>
          <w:rFonts w:ascii="Arial" w:hAnsi="Arial" w:cs="Arial"/>
          <w:sz w:val="20"/>
          <w:szCs w:val="20"/>
        </w:rPr>
        <w:t>.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v místě plnění veškerou nezbytnou součinnost, zajistí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lastRenderedPageBreak/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E610C" w:rsidRPr="00FE610C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Dodávka zboží je splněna řádným dodáním zboží za podmínky dodržení kvalitativních podmínek vymezených státními normami, zákonnými a dalšími předpisy vztahujícími se ke zboží, předáním veškeré stanovené dokumentace a podpisem protokolu o předání a převzetí zboží </w:t>
      </w:r>
      <w:r w:rsidR="00246F26">
        <w:rPr>
          <w:rFonts w:ascii="Arial" w:hAnsi="Arial" w:cs="Arial"/>
          <w:sz w:val="20"/>
          <w:szCs w:val="20"/>
        </w:rPr>
        <w:t xml:space="preserve">nebo dodacího listu </w:t>
      </w:r>
      <w:r w:rsidRPr="004F6ACD">
        <w:rPr>
          <w:rFonts w:ascii="Arial" w:hAnsi="Arial" w:cs="Arial"/>
          <w:sz w:val="20"/>
          <w:szCs w:val="20"/>
        </w:rPr>
        <w:t>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kupujícího je pro účely předání a převzetí předmětu plnění určen:  </w:t>
      </w:r>
    </w:p>
    <w:p w:rsidR="00244353" w:rsidRDefault="00246F26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Ondřej Kotěra – mistr veřejného osvětlení TSHB</w:t>
      </w:r>
    </w:p>
    <w:p w:rsidR="00FE610C" w:rsidRPr="00D35367" w:rsidRDefault="00FE610C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</w:t>
      </w:r>
      <w:r w:rsidR="0069209B">
        <w:rPr>
          <w:rFonts w:ascii="Arial" w:hAnsi="Arial" w:cs="Arial"/>
          <w:sz w:val="20"/>
          <w:szCs w:val="20"/>
        </w:rPr>
        <w:t>právněn nepřevzít zboží, pokud P</w:t>
      </w:r>
      <w:r w:rsidRPr="004F6ACD">
        <w:rPr>
          <w:rFonts w:ascii="Arial" w:hAnsi="Arial" w:cs="Arial"/>
          <w:sz w:val="20"/>
          <w:szCs w:val="20"/>
        </w:rPr>
        <w:t>rodávající zboží nedodá řádně a včas, v dohodnutém rozsahu a kvalitě, nedodá</w:t>
      </w:r>
      <w:r w:rsidR="00246F26">
        <w:rPr>
          <w:rFonts w:ascii="Arial" w:hAnsi="Arial" w:cs="Arial"/>
          <w:sz w:val="20"/>
          <w:szCs w:val="20"/>
        </w:rPr>
        <w:t xml:space="preserve"> potřebnou dokumentaci ke zboží</w:t>
      </w:r>
      <w:r w:rsidRPr="004F6ACD">
        <w:rPr>
          <w:rFonts w:ascii="Arial" w:hAnsi="Arial" w:cs="Arial"/>
          <w:sz w:val="20"/>
          <w:szCs w:val="20"/>
        </w:rPr>
        <w:t>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821BBC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21BBC">
        <w:rPr>
          <w:b/>
          <w:sz w:val="26"/>
          <w:szCs w:val="26"/>
        </w:rPr>
        <w:t>Záruční podmínky</w:t>
      </w:r>
    </w:p>
    <w:p w:rsidR="00DA6665" w:rsidRPr="00821BBC" w:rsidRDefault="00DA6665" w:rsidP="00D8571C"/>
    <w:p w:rsidR="00734FDB" w:rsidRPr="00821BBC" w:rsidRDefault="00734FDB" w:rsidP="00095353">
      <w:pPr>
        <w:pStyle w:val="Bezmezer"/>
        <w:numPr>
          <w:ilvl w:val="1"/>
          <w:numId w:val="2"/>
        </w:numPr>
        <w:jc w:val="both"/>
        <w:rPr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Záruční doba se sjednává v délce </w:t>
      </w:r>
      <w:r w:rsidR="0032247D" w:rsidRPr="00821BBC">
        <w:rPr>
          <w:rFonts w:ascii="Arial" w:hAnsi="Arial" w:cs="Arial"/>
          <w:sz w:val="20"/>
          <w:szCs w:val="20"/>
          <w:highlight w:val="yellow"/>
        </w:rPr>
        <w:t xml:space="preserve">[doplní prodávající dle podmínek výrobce - min. však </w:t>
      </w:r>
      <w:r w:rsidR="0069209B" w:rsidRPr="00821BBC">
        <w:rPr>
          <w:rFonts w:ascii="Arial" w:hAnsi="Arial" w:cs="Arial"/>
          <w:b/>
          <w:sz w:val="20"/>
          <w:szCs w:val="20"/>
          <w:highlight w:val="yellow"/>
        </w:rPr>
        <w:t xml:space="preserve">60 </w:t>
      </w:r>
      <w:r w:rsidR="0032247D" w:rsidRPr="00821BBC">
        <w:rPr>
          <w:rFonts w:ascii="Arial" w:hAnsi="Arial" w:cs="Arial"/>
          <w:b/>
          <w:sz w:val="20"/>
          <w:szCs w:val="20"/>
          <w:highlight w:val="yellow"/>
        </w:rPr>
        <w:t>měsíců</w:t>
      </w:r>
      <w:r w:rsidR="0069209B" w:rsidRPr="00821BBC">
        <w:rPr>
          <w:rFonts w:ascii="Arial" w:hAnsi="Arial" w:cs="Arial"/>
          <w:b/>
          <w:sz w:val="20"/>
          <w:szCs w:val="20"/>
          <w:highlight w:val="yellow"/>
        </w:rPr>
        <w:t xml:space="preserve"> na funkčnost svítidel</w:t>
      </w:r>
      <w:r w:rsidR="0032247D" w:rsidRPr="00821BBC">
        <w:rPr>
          <w:rFonts w:ascii="Arial" w:hAnsi="Arial" w:cs="Arial"/>
          <w:sz w:val="20"/>
          <w:szCs w:val="20"/>
          <w:highlight w:val="yellow"/>
        </w:rPr>
        <w:t xml:space="preserve"> ]</w:t>
      </w:r>
    </w:p>
    <w:p w:rsidR="00DA6665" w:rsidRPr="00821BBC" w:rsidRDefault="00734FDB" w:rsidP="00734FDB">
      <w:pPr>
        <w:pStyle w:val="Bezmezer"/>
        <w:jc w:val="both"/>
        <w:rPr>
          <w:sz w:val="20"/>
          <w:szCs w:val="20"/>
        </w:rPr>
      </w:pPr>
      <w:r w:rsidRPr="00821BBC">
        <w:rPr>
          <w:sz w:val="20"/>
          <w:szCs w:val="20"/>
        </w:rPr>
        <w:t xml:space="preserve"> </w:t>
      </w:r>
    </w:p>
    <w:p w:rsidR="00A53A51" w:rsidRPr="00821BB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Záruční doba </w:t>
      </w:r>
      <w:r w:rsidR="00DA6665" w:rsidRPr="00821BBC">
        <w:rPr>
          <w:rFonts w:ascii="Arial" w:hAnsi="Arial" w:cs="Arial"/>
          <w:sz w:val="20"/>
          <w:szCs w:val="20"/>
        </w:rPr>
        <w:t xml:space="preserve">počíná běžet dnem </w:t>
      </w:r>
      <w:r w:rsidRPr="00821BB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821BBC">
        <w:rPr>
          <w:rFonts w:ascii="Arial" w:hAnsi="Arial" w:cs="Arial"/>
          <w:sz w:val="20"/>
          <w:szCs w:val="20"/>
        </w:rPr>
        <w:t>. Do záruční lhůty se nezapočítává</w:t>
      </w:r>
      <w:r w:rsidR="00D8571C" w:rsidRPr="00821BBC">
        <w:rPr>
          <w:rFonts w:ascii="Arial" w:hAnsi="Arial" w:cs="Arial"/>
          <w:sz w:val="20"/>
          <w:szCs w:val="20"/>
        </w:rPr>
        <w:t xml:space="preserve"> </w:t>
      </w:r>
      <w:r w:rsidR="00DA6665" w:rsidRPr="00821BB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 w:rsidRPr="00821BBC">
        <w:rPr>
          <w:rFonts w:ascii="Arial" w:hAnsi="Arial" w:cs="Arial"/>
          <w:sz w:val="20"/>
          <w:szCs w:val="20"/>
        </w:rPr>
        <w:t xml:space="preserve"> </w:t>
      </w:r>
      <w:r w:rsidR="00DA6665" w:rsidRPr="00821BBC">
        <w:rPr>
          <w:rFonts w:ascii="Arial" w:hAnsi="Arial" w:cs="Arial"/>
          <w:sz w:val="20"/>
          <w:szCs w:val="20"/>
        </w:rPr>
        <w:t>závady.</w:t>
      </w:r>
      <w:r w:rsidRPr="00821BBC">
        <w:rPr>
          <w:rFonts w:ascii="Arial" w:hAnsi="Arial" w:cs="Arial"/>
          <w:sz w:val="20"/>
          <w:szCs w:val="20"/>
        </w:rPr>
        <w:t xml:space="preserve"> </w:t>
      </w:r>
    </w:p>
    <w:p w:rsidR="00781821" w:rsidRPr="00821BBC" w:rsidRDefault="00781821" w:rsidP="007818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057B6" w:rsidRPr="00821BBC" w:rsidRDefault="005D25A5" w:rsidP="00B057B6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 Záruční </w:t>
      </w:r>
      <w:r w:rsidR="00A53A51" w:rsidRPr="00821BBC">
        <w:rPr>
          <w:rFonts w:ascii="Arial" w:hAnsi="Arial" w:cs="Arial"/>
          <w:sz w:val="20"/>
          <w:szCs w:val="20"/>
        </w:rPr>
        <w:t xml:space="preserve">opravy </w:t>
      </w:r>
      <w:r w:rsidR="00DA6665" w:rsidRPr="00821BBC">
        <w:rPr>
          <w:rFonts w:ascii="Arial" w:hAnsi="Arial" w:cs="Arial"/>
          <w:sz w:val="20"/>
          <w:szCs w:val="20"/>
        </w:rPr>
        <w:t xml:space="preserve">zajišťuje prodávající </w:t>
      </w:r>
      <w:r w:rsidR="002A6EB9" w:rsidRPr="00821BBC">
        <w:rPr>
          <w:rFonts w:ascii="Arial" w:hAnsi="Arial" w:cs="Arial"/>
          <w:sz w:val="20"/>
          <w:szCs w:val="20"/>
        </w:rPr>
        <w:t>na základě požadavků K</w:t>
      </w:r>
      <w:r w:rsidR="00A53A51" w:rsidRPr="00821BBC">
        <w:rPr>
          <w:rFonts w:ascii="Arial" w:hAnsi="Arial" w:cs="Arial"/>
          <w:sz w:val="20"/>
          <w:szCs w:val="20"/>
        </w:rPr>
        <w:t xml:space="preserve">upujícího </w:t>
      </w:r>
      <w:r w:rsidR="00DA6665" w:rsidRPr="00821BBC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821BBC">
        <w:rPr>
          <w:rFonts w:ascii="Arial" w:hAnsi="Arial" w:cs="Arial"/>
          <w:sz w:val="20"/>
          <w:szCs w:val="20"/>
        </w:rPr>
        <w:t>.</w:t>
      </w:r>
    </w:p>
    <w:p w:rsidR="00781821" w:rsidRPr="00821BBC" w:rsidRDefault="00781821" w:rsidP="007818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1821" w:rsidRPr="00821BBC" w:rsidRDefault="00DA6665" w:rsidP="00F342DB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1821" w:rsidRPr="00821BBC">
        <w:rPr>
          <w:rFonts w:ascii="Arial" w:hAnsi="Arial" w:cs="Arial"/>
          <w:sz w:val="20"/>
          <w:szCs w:val="20"/>
        </w:rPr>
        <w:t>7</w:t>
      </w:r>
      <w:r w:rsidRPr="00821BBC">
        <w:rPr>
          <w:rFonts w:ascii="Arial" w:hAnsi="Arial" w:cs="Arial"/>
          <w:sz w:val="20"/>
          <w:szCs w:val="20"/>
        </w:rPr>
        <w:t xml:space="preserve"> pracovních dnů</w:t>
      </w:r>
      <w:r w:rsidR="00734FDB" w:rsidRPr="00821BBC">
        <w:rPr>
          <w:rFonts w:ascii="Arial" w:hAnsi="Arial" w:cs="Arial"/>
          <w:sz w:val="20"/>
          <w:szCs w:val="20"/>
        </w:rPr>
        <w:t>, pokud nebude dohodnuto jinak</w:t>
      </w:r>
      <w:r w:rsidR="005D25A5" w:rsidRPr="00821BBC">
        <w:rPr>
          <w:rFonts w:ascii="Arial" w:hAnsi="Arial" w:cs="Arial"/>
          <w:sz w:val="20"/>
          <w:szCs w:val="20"/>
        </w:rPr>
        <w:t>. Doba opravy začíná běžet dnem prokazatelnéh</w:t>
      </w:r>
      <w:r w:rsidR="002A6EB9" w:rsidRPr="00821BBC">
        <w:rPr>
          <w:rFonts w:ascii="Arial" w:hAnsi="Arial" w:cs="Arial"/>
          <w:sz w:val="20"/>
          <w:szCs w:val="20"/>
        </w:rPr>
        <w:t>o odeslání reklamovaného zboží P</w:t>
      </w:r>
      <w:r w:rsidR="005D25A5" w:rsidRPr="00821BBC">
        <w:rPr>
          <w:rFonts w:ascii="Arial" w:hAnsi="Arial" w:cs="Arial"/>
          <w:sz w:val="20"/>
          <w:szCs w:val="20"/>
        </w:rPr>
        <w:t>rodávajícímu</w:t>
      </w:r>
      <w:r w:rsidR="00781821" w:rsidRPr="00821BBC">
        <w:rPr>
          <w:rFonts w:ascii="Arial" w:hAnsi="Arial" w:cs="Arial"/>
          <w:sz w:val="20"/>
          <w:szCs w:val="20"/>
        </w:rPr>
        <w:t>.</w:t>
      </w:r>
    </w:p>
    <w:p w:rsidR="005D25A5" w:rsidRPr="00821BBC" w:rsidRDefault="005D25A5" w:rsidP="007818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821BBC" w:rsidRDefault="005D25A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Náklady  na demo</w:t>
      </w:r>
      <w:r w:rsidR="002A6EB9" w:rsidRPr="00821BBC">
        <w:rPr>
          <w:rFonts w:ascii="Arial" w:hAnsi="Arial" w:cs="Arial"/>
          <w:sz w:val="20"/>
          <w:szCs w:val="20"/>
        </w:rPr>
        <w:t>n</w:t>
      </w:r>
      <w:r w:rsidRPr="00821BBC">
        <w:rPr>
          <w:rFonts w:ascii="Arial" w:hAnsi="Arial" w:cs="Arial"/>
          <w:sz w:val="20"/>
          <w:szCs w:val="20"/>
        </w:rPr>
        <w:t>táž reklamovaného zboží</w:t>
      </w:r>
      <w:r w:rsidR="002A6EB9" w:rsidRPr="00821BBC">
        <w:rPr>
          <w:rFonts w:ascii="Arial" w:hAnsi="Arial" w:cs="Arial"/>
          <w:sz w:val="20"/>
          <w:szCs w:val="20"/>
        </w:rPr>
        <w:t xml:space="preserve"> a odeslání Prodávajícímu hradí Kupující</w:t>
      </w:r>
      <w:r w:rsidR="00DA6665" w:rsidRPr="00821BBC">
        <w:rPr>
          <w:rFonts w:ascii="Arial" w:hAnsi="Arial" w:cs="Arial"/>
          <w:sz w:val="20"/>
          <w:szCs w:val="20"/>
        </w:rPr>
        <w:t>.</w:t>
      </w:r>
      <w:r w:rsidR="002A6EB9" w:rsidRPr="00821BBC">
        <w:rPr>
          <w:rFonts w:ascii="Arial" w:hAnsi="Arial" w:cs="Arial"/>
          <w:sz w:val="20"/>
          <w:szCs w:val="20"/>
        </w:rPr>
        <w:t xml:space="preserve"> Opravu zboží a zaslání Kupujícímu hradí Prodávající.</w:t>
      </w:r>
    </w:p>
    <w:p w:rsidR="00F96B8B" w:rsidRPr="00821BBC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821BBC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21BBC">
        <w:rPr>
          <w:b/>
          <w:sz w:val="26"/>
          <w:szCs w:val="26"/>
        </w:rPr>
        <w:t>Pozáruční servis</w:t>
      </w:r>
    </w:p>
    <w:p w:rsidR="00EE640E" w:rsidRPr="00F35804" w:rsidRDefault="00EE640E" w:rsidP="00D8571C">
      <w:pPr>
        <w:rPr>
          <w:b/>
          <w:color w:val="FF0000"/>
        </w:rPr>
      </w:pPr>
    </w:p>
    <w:p w:rsidR="00781821" w:rsidRPr="00D83245" w:rsidRDefault="00781821" w:rsidP="007818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D8324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3245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D83245">
        <w:rPr>
          <w:rFonts w:ascii="Arial" w:hAnsi="Arial" w:cs="Arial"/>
          <w:sz w:val="20"/>
          <w:szCs w:val="20"/>
        </w:rPr>
        <w:t xml:space="preserve"> </w:t>
      </w:r>
      <w:r w:rsidRPr="00D83245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D83245">
        <w:rPr>
          <w:rFonts w:ascii="Arial" w:hAnsi="Arial" w:cs="Arial"/>
          <w:sz w:val="20"/>
          <w:szCs w:val="20"/>
          <w:highlight w:val="yellow"/>
        </w:rPr>
        <w:t>[doplní prodávající</w:t>
      </w:r>
      <w:r w:rsidR="00050F55" w:rsidRPr="00D83245">
        <w:rPr>
          <w:rFonts w:ascii="Arial" w:hAnsi="Arial" w:cs="Arial"/>
          <w:sz w:val="20"/>
          <w:szCs w:val="20"/>
          <w:highlight w:val="yellow"/>
        </w:rPr>
        <w:t xml:space="preserve"> – max. 10 pracovních dnů</w:t>
      </w:r>
      <w:r w:rsidR="008B662E" w:rsidRPr="00D83245">
        <w:rPr>
          <w:rFonts w:ascii="Arial" w:hAnsi="Arial" w:cs="Arial"/>
          <w:sz w:val="20"/>
          <w:szCs w:val="20"/>
          <w:highlight w:val="yellow"/>
        </w:rPr>
        <w:t>]</w:t>
      </w:r>
      <w:r w:rsidR="00781821" w:rsidRPr="00D83245">
        <w:rPr>
          <w:rFonts w:ascii="Arial" w:hAnsi="Arial" w:cs="Arial"/>
          <w:sz w:val="20"/>
          <w:szCs w:val="20"/>
        </w:rPr>
        <w:t xml:space="preserve"> pracovních dnů</w:t>
      </w:r>
      <w:r w:rsidRPr="00D83245">
        <w:rPr>
          <w:rFonts w:ascii="Arial" w:hAnsi="Arial" w:cs="Arial"/>
          <w:sz w:val="20"/>
          <w:szCs w:val="20"/>
        </w:rPr>
        <w:t xml:space="preserve"> od objednání, pokud</w:t>
      </w:r>
      <w:r w:rsidR="008B662E" w:rsidRPr="00D83245">
        <w:rPr>
          <w:rFonts w:ascii="Arial" w:hAnsi="Arial" w:cs="Arial"/>
          <w:sz w:val="20"/>
          <w:szCs w:val="20"/>
        </w:rPr>
        <w:t xml:space="preserve"> </w:t>
      </w:r>
      <w:r w:rsidRPr="00D83245">
        <w:rPr>
          <w:rFonts w:ascii="Arial" w:hAnsi="Arial" w:cs="Arial"/>
          <w:sz w:val="20"/>
          <w:szCs w:val="20"/>
        </w:rPr>
        <w:t>nebude dohodnuto jinak.</w:t>
      </w:r>
    </w:p>
    <w:p w:rsidR="0066450E" w:rsidRPr="00F35804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FA2C7D" w:rsidRPr="00D83245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83245">
        <w:rPr>
          <w:b/>
          <w:sz w:val="26"/>
          <w:szCs w:val="26"/>
        </w:rPr>
        <w:t>Smluvní sankce</w:t>
      </w:r>
    </w:p>
    <w:p w:rsidR="00FA2C7D" w:rsidRPr="00D83245" w:rsidRDefault="00FA2C7D" w:rsidP="00D8571C">
      <w:pPr>
        <w:rPr>
          <w:b/>
        </w:rPr>
      </w:pPr>
    </w:p>
    <w:p w:rsidR="00781821" w:rsidRPr="00D83245" w:rsidRDefault="007035D7" w:rsidP="00781821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3245">
        <w:rPr>
          <w:rFonts w:ascii="Arial" w:hAnsi="Arial" w:cs="Arial"/>
          <w:sz w:val="20"/>
          <w:szCs w:val="20"/>
        </w:rPr>
        <w:lastRenderedPageBreak/>
        <w:t>V případě, že bude prodávající v prodlení s dodáním předmětu koupě dle sjednaného termínu</w:t>
      </w:r>
      <w:r w:rsidR="007D7582" w:rsidRPr="00D83245">
        <w:rPr>
          <w:rFonts w:ascii="Arial" w:hAnsi="Arial" w:cs="Arial"/>
          <w:sz w:val="20"/>
          <w:szCs w:val="20"/>
        </w:rPr>
        <w:t xml:space="preserve"> </w:t>
      </w:r>
      <w:r w:rsidRPr="00D83245">
        <w:rPr>
          <w:rFonts w:ascii="Arial" w:hAnsi="Arial" w:cs="Arial"/>
          <w:sz w:val="20"/>
          <w:szCs w:val="20"/>
        </w:rPr>
        <w:t xml:space="preserve">plnění v čl. </w:t>
      </w:r>
      <w:r w:rsidR="00AA775C" w:rsidRPr="00D83245">
        <w:rPr>
          <w:rFonts w:ascii="Arial" w:hAnsi="Arial" w:cs="Arial"/>
          <w:sz w:val="20"/>
          <w:szCs w:val="20"/>
        </w:rPr>
        <w:t>4</w:t>
      </w:r>
      <w:r w:rsidRPr="00D83245">
        <w:rPr>
          <w:rFonts w:ascii="Arial" w:hAnsi="Arial" w:cs="Arial"/>
          <w:sz w:val="20"/>
          <w:szCs w:val="20"/>
        </w:rPr>
        <w:t>., zaplatí prodávající kupujícímu sjednanou smluvní pokutu ve výši 0,</w:t>
      </w:r>
      <w:r w:rsidR="00FE610C" w:rsidRPr="00D83245">
        <w:rPr>
          <w:rFonts w:ascii="Arial" w:hAnsi="Arial" w:cs="Arial"/>
          <w:sz w:val="20"/>
          <w:szCs w:val="20"/>
        </w:rPr>
        <w:t>1</w:t>
      </w:r>
      <w:r w:rsidRPr="00D83245">
        <w:rPr>
          <w:rFonts w:ascii="Arial" w:hAnsi="Arial" w:cs="Arial"/>
          <w:sz w:val="20"/>
          <w:szCs w:val="20"/>
        </w:rPr>
        <w:t xml:space="preserve"> %</w:t>
      </w:r>
      <w:r w:rsidR="007D7582" w:rsidRPr="00D83245">
        <w:rPr>
          <w:rFonts w:ascii="Arial" w:hAnsi="Arial" w:cs="Arial"/>
          <w:sz w:val="20"/>
          <w:szCs w:val="20"/>
        </w:rPr>
        <w:t xml:space="preserve"> </w:t>
      </w:r>
      <w:r w:rsidRPr="00D83245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781821" w:rsidRPr="00D83245" w:rsidRDefault="00781821" w:rsidP="007818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D83245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3245">
        <w:rPr>
          <w:rFonts w:ascii="Arial" w:hAnsi="Arial" w:cs="Arial"/>
          <w:sz w:val="20"/>
          <w:szCs w:val="20"/>
        </w:rPr>
        <w:t>V případě, že je kupující v prodlení s úhradou faktur, uhradí prodávajícímu zákonný úrok</w:t>
      </w:r>
      <w:r w:rsidR="007D7582" w:rsidRPr="00D83245">
        <w:rPr>
          <w:rFonts w:ascii="Arial" w:hAnsi="Arial" w:cs="Arial"/>
          <w:sz w:val="20"/>
          <w:szCs w:val="20"/>
        </w:rPr>
        <w:t xml:space="preserve"> </w:t>
      </w:r>
      <w:r w:rsidRPr="00D83245">
        <w:rPr>
          <w:rFonts w:ascii="Arial" w:hAnsi="Arial" w:cs="Arial"/>
          <w:sz w:val="20"/>
          <w:szCs w:val="20"/>
        </w:rPr>
        <w:t>z prodlení.</w:t>
      </w:r>
    </w:p>
    <w:p w:rsidR="00781821" w:rsidRPr="00D83245" w:rsidRDefault="00781821" w:rsidP="007818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D83245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3245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1821" w:rsidRPr="00D83245">
        <w:rPr>
          <w:rFonts w:ascii="Arial" w:hAnsi="Arial" w:cs="Arial"/>
          <w:sz w:val="20"/>
          <w:szCs w:val="20"/>
        </w:rPr>
        <w:t>odst. 7.4</w:t>
      </w:r>
      <w:r w:rsidR="00D00554" w:rsidRPr="00D83245">
        <w:rPr>
          <w:rFonts w:ascii="Arial" w:hAnsi="Arial" w:cs="Arial"/>
          <w:sz w:val="20"/>
          <w:szCs w:val="20"/>
        </w:rPr>
        <w:t>.</w:t>
      </w:r>
      <w:r w:rsidR="00781821" w:rsidRPr="00D83245">
        <w:rPr>
          <w:rFonts w:ascii="Arial" w:hAnsi="Arial" w:cs="Arial"/>
          <w:sz w:val="20"/>
          <w:szCs w:val="20"/>
        </w:rPr>
        <w:t>,</w:t>
      </w:r>
      <w:r w:rsidR="00050F55" w:rsidRPr="00D83245">
        <w:rPr>
          <w:rFonts w:ascii="Arial" w:hAnsi="Arial" w:cs="Arial"/>
          <w:sz w:val="20"/>
          <w:szCs w:val="20"/>
        </w:rPr>
        <w:t>zaplatí prodávající K</w:t>
      </w:r>
      <w:r w:rsidRPr="00D83245">
        <w:rPr>
          <w:rFonts w:ascii="Arial" w:hAnsi="Arial" w:cs="Arial"/>
          <w:sz w:val="20"/>
          <w:szCs w:val="20"/>
        </w:rPr>
        <w:t xml:space="preserve">upujícímu sjednanou smluvní pokutu ve výši </w:t>
      </w:r>
      <w:r w:rsidR="00781821" w:rsidRPr="00D83245">
        <w:rPr>
          <w:rFonts w:ascii="Arial" w:hAnsi="Arial" w:cs="Arial"/>
          <w:sz w:val="20"/>
          <w:szCs w:val="20"/>
        </w:rPr>
        <w:t>5</w:t>
      </w:r>
      <w:r w:rsidRPr="00D83245">
        <w:rPr>
          <w:rFonts w:ascii="Arial" w:hAnsi="Arial" w:cs="Arial"/>
          <w:sz w:val="20"/>
          <w:szCs w:val="20"/>
        </w:rPr>
        <w:t xml:space="preserve">00,- Kč </w:t>
      </w:r>
      <w:r w:rsidR="00401638" w:rsidRPr="00D83245">
        <w:rPr>
          <w:rFonts w:ascii="Arial" w:hAnsi="Arial" w:cs="Arial"/>
          <w:sz w:val="20"/>
          <w:szCs w:val="20"/>
        </w:rPr>
        <w:t xml:space="preserve">bez DPH </w:t>
      </w:r>
      <w:r w:rsidRPr="00D83245">
        <w:rPr>
          <w:rFonts w:ascii="Arial" w:hAnsi="Arial" w:cs="Arial"/>
          <w:sz w:val="20"/>
          <w:szCs w:val="20"/>
        </w:rPr>
        <w:t>za</w:t>
      </w:r>
      <w:r w:rsidR="0057541E" w:rsidRPr="00D83245">
        <w:rPr>
          <w:rFonts w:ascii="Arial" w:hAnsi="Arial" w:cs="Arial"/>
          <w:sz w:val="20"/>
          <w:szCs w:val="20"/>
        </w:rPr>
        <w:t xml:space="preserve"> </w:t>
      </w:r>
      <w:r w:rsidRPr="00D83245">
        <w:rPr>
          <w:rFonts w:ascii="Arial" w:hAnsi="Arial" w:cs="Arial"/>
          <w:sz w:val="20"/>
          <w:szCs w:val="20"/>
        </w:rPr>
        <w:t>každý započatý den prodlení.</w:t>
      </w:r>
    </w:p>
    <w:p w:rsidR="00781821" w:rsidRPr="00D83245" w:rsidRDefault="00781821" w:rsidP="007818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D83245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D83245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D83245">
        <w:t xml:space="preserve"> </w:t>
      </w:r>
    </w:p>
    <w:p w:rsidR="00781821" w:rsidRPr="00D83245" w:rsidRDefault="00781821" w:rsidP="00781821">
      <w:pPr>
        <w:pStyle w:val="Bezmezer"/>
        <w:autoSpaceDE w:val="0"/>
        <w:autoSpaceDN w:val="0"/>
        <w:adjustRightInd w:val="0"/>
        <w:jc w:val="both"/>
      </w:pPr>
    </w:p>
    <w:p w:rsidR="00A4063B" w:rsidRPr="00D83245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3245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2B6E" w:rsidRDefault="002D2B6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FA2C7D" w:rsidRPr="00FE610C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E610C" w:rsidRPr="00F96B8B" w:rsidRDefault="00FE610C" w:rsidP="00FE610C">
      <w:pPr>
        <w:pStyle w:val="Bezmezer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FE610C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FE610C" w:rsidRPr="00D911A4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2D19C2" w:rsidP="002D19C2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27B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7" w:history="1">
        <w:r w:rsidRPr="0010227B">
          <w:rPr>
            <w:rFonts w:ascii="Arial" w:hAnsi="Arial" w:cs="Arial"/>
            <w:sz w:val="20"/>
            <w:szCs w:val="20"/>
          </w:rPr>
          <w:t>www.tshb.cz</w:t>
        </w:r>
      </w:hyperlink>
      <w:r w:rsidRPr="0010227B">
        <w:rPr>
          <w:rFonts w:ascii="Arial" w:hAnsi="Arial" w:cs="Arial"/>
          <w:sz w:val="20"/>
          <w:szCs w:val="20"/>
        </w:rPr>
        <w:t>.</w:t>
      </w:r>
    </w:p>
    <w:p w:rsidR="008D033B" w:rsidRDefault="008D033B" w:rsidP="008D033B">
      <w:pPr>
        <w:pStyle w:val="Odstavecseseznamem"/>
        <w:rPr>
          <w:rFonts w:ascii="Arial" w:hAnsi="Arial" w:cs="Arial"/>
          <w:sz w:val="20"/>
          <w:szCs w:val="20"/>
        </w:rPr>
      </w:pPr>
    </w:p>
    <w:p w:rsidR="008D033B" w:rsidRPr="002D19C2" w:rsidRDefault="008D033B" w:rsidP="008D033B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D033B">
        <w:rPr>
          <w:rFonts w:ascii="Arial" w:hAnsi="Arial" w:cs="Arial"/>
          <w:sz w:val="20"/>
          <w:szCs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FA2C7D" w:rsidRDefault="00FA2C7D" w:rsidP="00D8571C"/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lastRenderedPageBreak/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Kupní smlouvy zanikají všechna práva a povinnosti stran z Kupní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sepsaná ve </w:t>
      </w:r>
      <w:r w:rsidR="00582951">
        <w:rPr>
          <w:rFonts w:ascii="Arial" w:hAnsi="Arial" w:cs="Arial"/>
          <w:sz w:val="20"/>
          <w:szCs w:val="20"/>
        </w:rPr>
        <w:t>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 xml:space="preserve">hž každá smluvní strana obdrží </w:t>
      </w:r>
      <w:r w:rsidR="00582951">
        <w:rPr>
          <w:rFonts w:ascii="Arial" w:hAnsi="Arial" w:cs="Arial"/>
          <w:sz w:val="20"/>
          <w:szCs w:val="20"/>
        </w:rPr>
        <w:t>po jednom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5829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</w:t>
      </w:r>
      <w:r w:rsidRPr="00833E5D">
        <w:rPr>
          <w:rFonts w:ascii="Arial" w:hAnsi="Arial" w:cs="Arial"/>
          <w:sz w:val="20"/>
          <w:szCs w:val="20"/>
        </w:rPr>
        <w:t xml:space="preserve">aplikuje </w:t>
      </w:r>
      <w:r w:rsidRPr="00833E5D">
        <w:rPr>
          <w:rFonts w:eastAsia="Times New Roman"/>
        </w:rPr>
        <w:t>Občanský zákoník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4B02C2" w:rsidRDefault="004B02C2" w:rsidP="004B02C2">
      <w:pPr>
        <w:pStyle w:val="Odstavecseseznamem"/>
        <w:rPr>
          <w:rFonts w:ascii="Arial" w:hAnsi="Arial" w:cs="Arial"/>
          <w:sz w:val="20"/>
          <w:szCs w:val="20"/>
        </w:rPr>
      </w:pPr>
    </w:p>
    <w:p w:rsidR="00CC7196" w:rsidRPr="004B02C2" w:rsidRDefault="00CC7196" w:rsidP="004B02C2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02C2">
        <w:rPr>
          <w:rFonts w:ascii="Arial" w:hAnsi="Arial" w:cs="Arial"/>
          <w:sz w:val="20"/>
          <w:szCs w:val="20"/>
        </w:rPr>
        <w:t xml:space="preserve">Účastníci této smlouvy prohlašují, že jsou </w:t>
      </w:r>
      <w:r w:rsidRPr="004B02C2">
        <w:rPr>
          <w:rFonts w:eastAsia="Times New Roman"/>
        </w:rPr>
        <w:t>svéprávní</w:t>
      </w:r>
      <w:r w:rsidRPr="004B02C2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7035D7" w:rsidRPr="0057541E" w:rsidRDefault="007035D7" w:rsidP="004B02C2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     </w:t>
      </w:r>
      <w:r w:rsidR="00554EC2">
        <w:rPr>
          <w:rFonts w:ascii="Arial" w:hAnsi="Arial" w:cs="Arial"/>
          <w:sz w:val="20"/>
          <w:szCs w:val="20"/>
        </w:rPr>
        <w:t>ředitel</w:t>
      </w:r>
    </w:p>
    <w:sectPr w:rsidR="00C81CB7" w:rsidRPr="00F35F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BF" w:rsidRDefault="00920ABF">
      <w:r>
        <w:separator/>
      </w:r>
    </w:p>
  </w:endnote>
  <w:endnote w:type="continuationSeparator" w:id="0">
    <w:p w:rsidR="00920ABF" w:rsidRDefault="0092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E" w:rsidRDefault="003C6BF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F67">
      <w:rPr>
        <w:noProof/>
      </w:rPr>
      <w:t>2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BF" w:rsidRDefault="00920ABF">
      <w:r>
        <w:separator/>
      </w:r>
    </w:p>
  </w:footnote>
  <w:footnote w:type="continuationSeparator" w:id="0">
    <w:p w:rsidR="00920ABF" w:rsidRDefault="0092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CA26CDC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FA"/>
    <w:rsid w:val="000057CE"/>
    <w:rsid w:val="00016888"/>
    <w:rsid w:val="00024D95"/>
    <w:rsid w:val="00035108"/>
    <w:rsid w:val="00050F55"/>
    <w:rsid w:val="000525B3"/>
    <w:rsid w:val="000537F0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780D"/>
    <w:rsid w:val="000C5AF8"/>
    <w:rsid w:val="000F26DF"/>
    <w:rsid w:val="001250C5"/>
    <w:rsid w:val="0013672E"/>
    <w:rsid w:val="00147849"/>
    <w:rsid w:val="00156BFF"/>
    <w:rsid w:val="00160F2A"/>
    <w:rsid w:val="001615D4"/>
    <w:rsid w:val="00163B13"/>
    <w:rsid w:val="00182572"/>
    <w:rsid w:val="001932CD"/>
    <w:rsid w:val="001A2539"/>
    <w:rsid w:val="001B2F99"/>
    <w:rsid w:val="001F4544"/>
    <w:rsid w:val="001F74D0"/>
    <w:rsid w:val="00202F4D"/>
    <w:rsid w:val="00204C92"/>
    <w:rsid w:val="00205F22"/>
    <w:rsid w:val="00216D3C"/>
    <w:rsid w:val="00225DA9"/>
    <w:rsid w:val="00242037"/>
    <w:rsid w:val="00244353"/>
    <w:rsid w:val="00246F26"/>
    <w:rsid w:val="00271645"/>
    <w:rsid w:val="00280D43"/>
    <w:rsid w:val="00294D0B"/>
    <w:rsid w:val="002A6EB9"/>
    <w:rsid w:val="002C149C"/>
    <w:rsid w:val="002C5056"/>
    <w:rsid w:val="002D19C2"/>
    <w:rsid w:val="002D2B6E"/>
    <w:rsid w:val="002D3B0A"/>
    <w:rsid w:val="00311234"/>
    <w:rsid w:val="00315F8C"/>
    <w:rsid w:val="00317BA0"/>
    <w:rsid w:val="003205CF"/>
    <w:rsid w:val="00321C01"/>
    <w:rsid w:val="0032247D"/>
    <w:rsid w:val="00325003"/>
    <w:rsid w:val="00337B7B"/>
    <w:rsid w:val="003460BF"/>
    <w:rsid w:val="00347068"/>
    <w:rsid w:val="00353AEA"/>
    <w:rsid w:val="00374FDF"/>
    <w:rsid w:val="00384452"/>
    <w:rsid w:val="00392B75"/>
    <w:rsid w:val="003968FD"/>
    <w:rsid w:val="003A37B8"/>
    <w:rsid w:val="003C6BFE"/>
    <w:rsid w:val="003D4090"/>
    <w:rsid w:val="00401638"/>
    <w:rsid w:val="00421752"/>
    <w:rsid w:val="00423217"/>
    <w:rsid w:val="00426EB9"/>
    <w:rsid w:val="004338BB"/>
    <w:rsid w:val="00443E50"/>
    <w:rsid w:val="004521AA"/>
    <w:rsid w:val="00464584"/>
    <w:rsid w:val="00470CA9"/>
    <w:rsid w:val="00471D6B"/>
    <w:rsid w:val="00474285"/>
    <w:rsid w:val="00485695"/>
    <w:rsid w:val="004B02C2"/>
    <w:rsid w:val="004B2C5B"/>
    <w:rsid w:val="004C505E"/>
    <w:rsid w:val="004D3B8B"/>
    <w:rsid w:val="004F6ACD"/>
    <w:rsid w:val="00502498"/>
    <w:rsid w:val="00512F15"/>
    <w:rsid w:val="00524671"/>
    <w:rsid w:val="00527925"/>
    <w:rsid w:val="0053243E"/>
    <w:rsid w:val="00554EC2"/>
    <w:rsid w:val="005579DB"/>
    <w:rsid w:val="0057541E"/>
    <w:rsid w:val="00577687"/>
    <w:rsid w:val="00582951"/>
    <w:rsid w:val="005841BF"/>
    <w:rsid w:val="00587DEE"/>
    <w:rsid w:val="005A126B"/>
    <w:rsid w:val="005A608C"/>
    <w:rsid w:val="005B6A7D"/>
    <w:rsid w:val="005C2454"/>
    <w:rsid w:val="005C27C8"/>
    <w:rsid w:val="005C39A3"/>
    <w:rsid w:val="005D25A5"/>
    <w:rsid w:val="005D289C"/>
    <w:rsid w:val="005D7757"/>
    <w:rsid w:val="005E4C76"/>
    <w:rsid w:val="005E5A42"/>
    <w:rsid w:val="005F6C9B"/>
    <w:rsid w:val="006043D2"/>
    <w:rsid w:val="00604754"/>
    <w:rsid w:val="00605CB7"/>
    <w:rsid w:val="00651078"/>
    <w:rsid w:val="0065424E"/>
    <w:rsid w:val="00662254"/>
    <w:rsid w:val="0066450E"/>
    <w:rsid w:val="00674D93"/>
    <w:rsid w:val="006916BA"/>
    <w:rsid w:val="0069209B"/>
    <w:rsid w:val="006A0CFC"/>
    <w:rsid w:val="006F5840"/>
    <w:rsid w:val="007016CD"/>
    <w:rsid w:val="007035D7"/>
    <w:rsid w:val="00734FDB"/>
    <w:rsid w:val="00736FD3"/>
    <w:rsid w:val="00737395"/>
    <w:rsid w:val="00743C85"/>
    <w:rsid w:val="00747866"/>
    <w:rsid w:val="00781821"/>
    <w:rsid w:val="007845F3"/>
    <w:rsid w:val="00786B86"/>
    <w:rsid w:val="007C7AE6"/>
    <w:rsid w:val="007D6CC9"/>
    <w:rsid w:val="007D7582"/>
    <w:rsid w:val="007E1CE5"/>
    <w:rsid w:val="007E311B"/>
    <w:rsid w:val="007F1D68"/>
    <w:rsid w:val="007F43FA"/>
    <w:rsid w:val="008011B5"/>
    <w:rsid w:val="008203C4"/>
    <w:rsid w:val="00821BBC"/>
    <w:rsid w:val="00835F2D"/>
    <w:rsid w:val="00882173"/>
    <w:rsid w:val="00882BED"/>
    <w:rsid w:val="0088481C"/>
    <w:rsid w:val="00885B07"/>
    <w:rsid w:val="00896BF4"/>
    <w:rsid w:val="008A7A56"/>
    <w:rsid w:val="008B662E"/>
    <w:rsid w:val="008B77C7"/>
    <w:rsid w:val="008D033B"/>
    <w:rsid w:val="008D423A"/>
    <w:rsid w:val="008E24B8"/>
    <w:rsid w:val="008F1900"/>
    <w:rsid w:val="00920ABF"/>
    <w:rsid w:val="009254E1"/>
    <w:rsid w:val="00926D5D"/>
    <w:rsid w:val="00933003"/>
    <w:rsid w:val="009430EE"/>
    <w:rsid w:val="0096066E"/>
    <w:rsid w:val="00966010"/>
    <w:rsid w:val="00980F98"/>
    <w:rsid w:val="0098420C"/>
    <w:rsid w:val="00995F7D"/>
    <w:rsid w:val="00996808"/>
    <w:rsid w:val="009A5573"/>
    <w:rsid w:val="009A7E4E"/>
    <w:rsid w:val="009B6FE9"/>
    <w:rsid w:val="009C1C4B"/>
    <w:rsid w:val="009C4B8C"/>
    <w:rsid w:val="00A01F7A"/>
    <w:rsid w:val="00A0259B"/>
    <w:rsid w:val="00A4063B"/>
    <w:rsid w:val="00A40A0D"/>
    <w:rsid w:val="00A47943"/>
    <w:rsid w:val="00A53A51"/>
    <w:rsid w:val="00A633AC"/>
    <w:rsid w:val="00A6715C"/>
    <w:rsid w:val="00A7019E"/>
    <w:rsid w:val="00A7668D"/>
    <w:rsid w:val="00AA42F4"/>
    <w:rsid w:val="00AA6F2B"/>
    <w:rsid w:val="00AA775C"/>
    <w:rsid w:val="00AA78A1"/>
    <w:rsid w:val="00AB3CD0"/>
    <w:rsid w:val="00AB57AF"/>
    <w:rsid w:val="00AC2A8E"/>
    <w:rsid w:val="00AD5507"/>
    <w:rsid w:val="00AE0F2D"/>
    <w:rsid w:val="00B02504"/>
    <w:rsid w:val="00B057B6"/>
    <w:rsid w:val="00B1297B"/>
    <w:rsid w:val="00B2050F"/>
    <w:rsid w:val="00B216A5"/>
    <w:rsid w:val="00B32715"/>
    <w:rsid w:val="00B33C9A"/>
    <w:rsid w:val="00B363F5"/>
    <w:rsid w:val="00B37CC5"/>
    <w:rsid w:val="00B42D56"/>
    <w:rsid w:val="00B55F6F"/>
    <w:rsid w:val="00B976FE"/>
    <w:rsid w:val="00BD566F"/>
    <w:rsid w:val="00BE64B1"/>
    <w:rsid w:val="00BF4BC4"/>
    <w:rsid w:val="00C24412"/>
    <w:rsid w:val="00C429A8"/>
    <w:rsid w:val="00C4579F"/>
    <w:rsid w:val="00C476D7"/>
    <w:rsid w:val="00C52C23"/>
    <w:rsid w:val="00C5741A"/>
    <w:rsid w:val="00C61212"/>
    <w:rsid w:val="00C6492B"/>
    <w:rsid w:val="00C81CB7"/>
    <w:rsid w:val="00C9074E"/>
    <w:rsid w:val="00CB3D22"/>
    <w:rsid w:val="00CC4DC5"/>
    <w:rsid w:val="00CC7196"/>
    <w:rsid w:val="00CD60A3"/>
    <w:rsid w:val="00CE1559"/>
    <w:rsid w:val="00CE673D"/>
    <w:rsid w:val="00CF759A"/>
    <w:rsid w:val="00D00554"/>
    <w:rsid w:val="00D0155A"/>
    <w:rsid w:val="00D24C6F"/>
    <w:rsid w:val="00D25579"/>
    <w:rsid w:val="00D35367"/>
    <w:rsid w:val="00D37DA4"/>
    <w:rsid w:val="00D52253"/>
    <w:rsid w:val="00D83245"/>
    <w:rsid w:val="00D84909"/>
    <w:rsid w:val="00D8571C"/>
    <w:rsid w:val="00D958DD"/>
    <w:rsid w:val="00D97F67"/>
    <w:rsid w:val="00DA6665"/>
    <w:rsid w:val="00DA740A"/>
    <w:rsid w:val="00DD1CE8"/>
    <w:rsid w:val="00DD5933"/>
    <w:rsid w:val="00DE51D2"/>
    <w:rsid w:val="00DE5456"/>
    <w:rsid w:val="00DE6F13"/>
    <w:rsid w:val="00DE74DF"/>
    <w:rsid w:val="00DF1257"/>
    <w:rsid w:val="00DF7A43"/>
    <w:rsid w:val="00E240AD"/>
    <w:rsid w:val="00E34AC8"/>
    <w:rsid w:val="00E357B2"/>
    <w:rsid w:val="00E444F9"/>
    <w:rsid w:val="00E7392D"/>
    <w:rsid w:val="00EA0F83"/>
    <w:rsid w:val="00EA3649"/>
    <w:rsid w:val="00EB05FF"/>
    <w:rsid w:val="00EC3691"/>
    <w:rsid w:val="00ED0808"/>
    <w:rsid w:val="00EE640E"/>
    <w:rsid w:val="00EE6F83"/>
    <w:rsid w:val="00EF669C"/>
    <w:rsid w:val="00F14FEB"/>
    <w:rsid w:val="00F35804"/>
    <w:rsid w:val="00F35FEC"/>
    <w:rsid w:val="00F561D7"/>
    <w:rsid w:val="00F66422"/>
    <w:rsid w:val="00F729ED"/>
    <w:rsid w:val="00F771E9"/>
    <w:rsid w:val="00F77F4A"/>
    <w:rsid w:val="00F96B8B"/>
    <w:rsid w:val="00FA074A"/>
    <w:rsid w:val="00FA2C7D"/>
    <w:rsid w:val="00FA3939"/>
    <w:rsid w:val="00FB09BA"/>
    <w:rsid w:val="00FB7E7D"/>
    <w:rsid w:val="00FD1C11"/>
    <w:rsid w:val="00FD4800"/>
    <w:rsid w:val="00FD4CF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5568-CD7E-420B-8924-5741ED21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4</TotalTime>
  <Pages>5</Pages>
  <Words>1615</Words>
  <Characters>9534</Characters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2012-06-27T12:58:00Z</cp:lastPrinted>
  <dcterms:created xsi:type="dcterms:W3CDTF">2020-05-07T10:56:00Z</dcterms:created>
  <dcterms:modified xsi:type="dcterms:W3CDTF">2021-05-31T10:57:00Z</dcterms:modified>
</cp:coreProperties>
</file>