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20A1" w14:textId="77777777" w:rsidR="004B7B65" w:rsidRPr="00D36550" w:rsidRDefault="004B7B65" w:rsidP="004B7B65">
      <w:pPr>
        <w:spacing w:line="240" w:lineRule="auto"/>
        <w:jc w:val="both"/>
        <w:rPr>
          <w:b/>
          <w:szCs w:val="22"/>
        </w:rPr>
      </w:pPr>
      <w:r w:rsidRPr="00D36550">
        <w:rPr>
          <w:b/>
          <w:szCs w:val="22"/>
        </w:rPr>
        <w:t>Výzva k podání nabídky</w:t>
      </w:r>
    </w:p>
    <w:p w14:paraId="22F67790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 xml:space="preserve">Zjednodušeného podlimitního řízení dle zákona č. 134/2016 Sb. (dále jen zákon) na dodavatele dokumentace pro </w:t>
      </w:r>
      <w:r w:rsidR="00D36550" w:rsidRPr="00D36550">
        <w:rPr>
          <w:szCs w:val="22"/>
        </w:rPr>
        <w:t>provádění</w:t>
      </w:r>
      <w:r w:rsidRPr="00D36550">
        <w:rPr>
          <w:szCs w:val="22"/>
        </w:rPr>
        <w:t xml:space="preserve"> stavby </w:t>
      </w:r>
    </w:p>
    <w:p w14:paraId="64559631" w14:textId="77777777" w:rsidR="004B7B65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1"/>
          <w:b/>
          <w:szCs w:val="22"/>
        </w:rPr>
      </w:pPr>
    </w:p>
    <w:p w14:paraId="426FCF8F" w14:textId="77777777" w:rsidR="004B7B65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1"/>
          <w:b/>
          <w:szCs w:val="22"/>
        </w:rPr>
      </w:pPr>
      <w:r w:rsidRPr="00D36550">
        <w:rPr>
          <w:rFonts w:cs="CIDFont+F1"/>
          <w:b/>
          <w:szCs w:val="22"/>
        </w:rPr>
        <w:t>Revitalizace areálu Technických služeb U Cihláře, Havlíčkův Brod</w:t>
      </w:r>
      <w:r w:rsidR="00C320F5">
        <w:rPr>
          <w:rFonts w:cs="CIDFont+F1"/>
          <w:b/>
          <w:szCs w:val="22"/>
        </w:rPr>
        <w:t>, dokumentace pro provádění stavby</w:t>
      </w:r>
    </w:p>
    <w:p w14:paraId="567A8128" w14:textId="77777777" w:rsidR="004B7B65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34B9BE10" w14:textId="4547C666" w:rsidR="004B7B65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D36550">
        <w:rPr>
          <w:rFonts w:cs="CIDFont+F2"/>
          <w:szCs w:val="22"/>
        </w:rPr>
        <w:t xml:space="preserve">Jedná se o zpracování </w:t>
      </w:r>
      <w:r w:rsidRPr="00D36550">
        <w:rPr>
          <w:szCs w:val="22"/>
        </w:rPr>
        <w:t xml:space="preserve">dokumentace pro </w:t>
      </w:r>
      <w:r w:rsidR="00C320F5">
        <w:rPr>
          <w:szCs w:val="22"/>
        </w:rPr>
        <w:t>provádění</w:t>
      </w:r>
      <w:r w:rsidRPr="00D36550">
        <w:rPr>
          <w:szCs w:val="22"/>
        </w:rPr>
        <w:t xml:space="preserve"> stavby dle zákona č. 283/2021 Sb. </w:t>
      </w:r>
      <w:r w:rsidR="00D36550" w:rsidRPr="00D36550">
        <w:rPr>
          <w:szCs w:val="22"/>
        </w:rPr>
        <w:t xml:space="preserve">a vyhlášky č. 131/2024 Sb. </w:t>
      </w:r>
      <w:r w:rsidRPr="00D36550">
        <w:rPr>
          <w:szCs w:val="22"/>
        </w:rPr>
        <w:t xml:space="preserve">včetně inženýrské činnosti v rozsahu dokumentace pro </w:t>
      </w:r>
      <w:r w:rsidR="00D36550" w:rsidRPr="00D36550">
        <w:rPr>
          <w:szCs w:val="22"/>
        </w:rPr>
        <w:t xml:space="preserve">povolení stavby zpracované společností </w:t>
      </w:r>
      <w:r w:rsidRPr="00D36550">
        <w:rPr>
          <w:szCs w:val="22"/>
        </w:rPr>
        <w:t xml:space="preserve">DMC Havlíčkův Brod s.r.o., zakázkové </w:t>
      </w:r>
      <w:r w:rsidRPr="00847973">
        <w:rPr>
          <w:szCs w:val="22"/>
        </w:rPr>
        <w:t>číslo</w:t>
      </w:r>
      <w:r w:rsidR="00847973">
        <w:rPr>
          <w:szCs w:val="22"/>
        </w:rPr>
        <w:t xml:space="preserve"> 24039</w:t>
      </w:r>
      <w:r w:rsidR="007967D3">
        <w:rPr>
          <w:szCs w:val="22"/>
        </w:rPr>
        <w:t xml:space="preserve">, dokumentace pro povolení stavby zpracované společností DMC Havlíčkův Brod s.r.o., zakázkové číslo 22043 </w:t>
      </w:r>
      <w:r w:rsidR="00D36550" w:rsidRPr="00D36550">
        <w:rPr>
          <w:szCs w:val="22"/>
        </w:rPr>
        <w:t xml:space="preserve">a dále zpracování dokumentace veřejné zakázky v rozsahu </w:t>
      </w:r>
      <w:r w:rsidR="00C320F5">
        <w:rPr>
          <w:szCs w:val="22"/>
        </w:rPr>
        <w:t>dle vyhláš</w:t>
      </w:r>
      <w:r w:rsidR="00D36550" w:rsidRPr="00D36550">
        <w:rPr>
          <w:szCs w:val="22"/>
        </w:rPr>
        <w:t>k</w:t>
      </w:r>
      <w:r w:rsidR="00C320F5">
        <w:rPr>
          <w:szCs w:val="22"/>
        </w:rPr>
        <w:t>y</w:t>
      </w:r>
      <w:r w:rsidR="00D36550" w:rsidRPr="00D36550">
        <w:rPr>
          <w:szCs w:val="22"/>
        </w:rPr>
        <w:t xml:space="preserve"> č. 169/2016 Sb.</w:t>
      </w:r>
    </w:p>
    <w:p w14:paraId="54BD402E" w14:textId="77777777" w:rsidR="00740DF4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D36550">
        <w:rPr>
          <w:szCs w:val="22"/>
        </w:rPr>
        <w:t xml:space="preserve">Jedná se o komplexní revitalizaci areálu U Cihláře. </w:t>
      </w:r>
      <w:r w:rsidR="00740DF4" w:rsidRPr="00D36550">
        <w:rPr>
          <w:szCs w:val="22"/>
        </w:rPr>
        <w:t>Zadavatel předpokládá členění stavby na následující objekty:</w:t>
      </w:r>
    </w:p>
    <w:p w14:paraId="7B5412C7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D.101 – SO 101 - VNITROAREÁLOVÉ KOMUNIKACE A ZPEVNĚNÉ PLOCHY </w:t>
      </w:r>
    </w:p>
    <w:p w14:paraId="636155FA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D.102 – SO 102 - VENKOVNÍ PARKOVACÍ PLOCHY </w:t>
      </w:r>
    </w:p>
    <w:p w14:paraId="282C3110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D.201 – SO 201 - MONOLITICKÉ SKLADOVACÍ BOXY VČETNĚ ZASTŘEŠENÍ </w:t>
      </w:r>
    </w:p>
    <w:p w14:paraId="4262F31A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D.202 - SO 202 - PREFA SKLADOVACÍ BOXY </w:t>
      </w:r>
    </w:p>
    <w:p w14:paraId="69150070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D.203 - SO 203 - MONOLITICKÉ OPĚRNÉ A ZÁRUBNÍ ZDI </w:t>
      </w:r>
    </w:p>
    <w:p w14:paraId="65BEBA47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D.301 - SO 301 – DEŠŤOVÁ KANALIZACE </w:t>
      </w:r>
    </w:p>
    <w:p w14:paraId="60FD1DB8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D.302 – SO 302 - SPLAŠKOVÁ KANALIZACE </w:t>
      </w:r>
    </w:p>
    <w:p w14:paraId="6969F335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D.303 – SO 303 – VODOVOD </w:t>
      </w:r>
    </w:p>
    <w:p w14:paraId="73966953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D.401 – SO 401 – AREÁLOVÉ OSVĚTLENÍ </w:t>
      </w:r>
    </w:p>
    <w:p w14:paraId="6C538864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D.402 – SO 402 – AREÁLOVÉ ROZVODY NN </w:t>
      </w:r>
    </w:p>
    <w:p w14:paraId="5BA44C41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D.403 – SO 403 – PŘELOŽKA KABELOVÉHO VEDENÍ CETIN </w:t>
      </w:r>
    </w:p>
    <w:p w14:paraId="490E310E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D.501 – SO 501 – ROZVODY PLYNOVODU </w:t>
      </w:r>
    </w:p>
    <w:p w14:paraId="407CBEF4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D.701 – SO 701 – GARÁŽE PRO TNV </w:t>
      </w:r>
    </w:p>
    <w:p w14:paraId="0CB65A74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D.702 – SO 702 – PROVOZNÍ BUDOVA </w:t>
      </w:r>
    </w:p>
    <w:p w14:paraId="4AB8D660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D.703 – SO 703 – SKLAD MATERIÁLU </w:t>
      </w:r>
    </w:p>
    <w:p w14:paraId="30051098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D.704 – SO 704 – VÝSTAVBA GARÁŽÍ PRO TNV </w:t>
      </w:r>
    </w:p>
    <w:p w14:paraId="4D5A6A63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D.705 – SO 705 – SKLAD NA PAPÍR </w:t>
      </w:r>
    </w:p>
    <w:p w14:paraId="20B049A2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D.706 – SO 706 – VÝSTAVBA NOVÉ ADMINISTRATIVNÍ BUDOVY </w:t>
      </w:r>
    </w:p>
    <w:p w14:paraId="26059462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D.707 – SO 707 – VÝSTAVBA GARÁŽÍ + SKLADU MATERIÁLU </w:t>
      </w:r>
    </w:p>
    <w:p w14:paraId="3F1A46D9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D.708 – SO 708 – PŘÍSTAVBA A STAVEBNÍ ÚPRAVY OBJEKTU </w:t>
      </w:r>
    </w:p>
    <w:p w14:paraId="6E1CC51A" w14:textId="77777777" w:rsidR="00D36550" w:rsidRPr="00D36550" w:rsidRDefault="00D36550" w:rsidP="00D36550">
      <w:pPr>
        <w:pStyle w:val="Default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 xml:space="preserve">D.901 – SO 901 – PŘESUN VÁHY </w:t>
      </w:r>
    </w:p>
    <w:p w14:paraId="60C26137" w14:textId="77777777" w:rsidR="004B7B65" w:rsidRDefault="00D36550" w:rsidP="00D36550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D36550">
        <w:rPr>
          <w:szCs w:val="22"/>
        </w:rPr>
        <w:t>D.902 – SO 902 – TRVALÉ OPLOCENÍ</w:t>
      </w:r>
    </w:p>
    <w:p w14:paraId="3EE0789F" w14:textId="43EFBB0B" w:rsidR="007967D3" w:rsidRPr="00D36550" w:rsidRDefault="007967D3" w:rsidP="00D36550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rPr>
          <w:szCs w:val="22"/>
        </w:rPr>
        <w:t>D.1001-SO 1001 -</w:t>
      </w:r>
      <w:r w:rsidR="00770084">
        <w:rPr>
          <w:szCs w:val="22"/>
        </w:rPr>
        <w:t>PŘEKLÁDACÍ STANICE</w:t>
      </w:r>
      <w:r>
        <w:rPr>
          <w:szCs w:val="22"/>
        </w:rPr>
        <w:t xml:space="preserve"> </w:t>
      </w:r>
    </w:p>
    <w:p w14:paraId="1C18750B" w14:textId="77777777" w:rsidR="004B7B65" w:rsidRPr="00D36550" w:rsidRDefault="004B7B65" w:rsidP="004B7B65">
      <w:pPr>
        <w:autoSpaceDE w:val="0"/>
        <w:autoSpaceDN w:val="0"/>
        <w:adjustRightInd w:val="0"/>
        <w:spacing w:line="240" w:lineRule="auto"/>
        <w:jc w:val="both"/>
        <w:rPr>
          <w:rFonts w:cs="CIDFont+F2"/>
          <w:szCs w:val="22"/>
        </w:rPr>
      </w:pPr>
    </w:p>
    <w:p w14:paraId="714ED659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Identifikační údaje zadavatele:</w:t>
      </w:r>
    </w:p>
    <w:p w14:paraId="78820CBD" w14:textId="77777777" w:rsidR="004B7B65" w:rsidRPr="00D36550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b/>
          <w:szCs w:val="22"/>
        </w:rPr>
      </w:pPr>
      <w:r w:rsidRPr="00D36550">
        <w:rPr>
          <w:b/>
          <w:szCs w:val="22"/>
        </w:rPr>
        <w:t>Technické služby Havlíčkův Brod</w:t>
      </w:r>
    </w:p>
    <w:p w14:paraId="302FAAF8" w14:textId="77777777" w:rsidR="004B7B65" w:rsidRPr="00D36550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szCs w:val="22"/>
        </w:rPr>
      </w:pPr>
      <w:r w:rsidRPr="00D36550">
        <w:rPr>
          <w:szCs w:val="22"/>
        </w:rPr>
        <w:t>580 02 Havlíčkův Brod, Na Valech 3523</w:t>
      </w:r>
    </w:p>
    <w:p w14:paraId="2FBEACC2" w14:textId="77777777" w:rsidR="004B7B65" w:rsidRPr="00D36550" w:rsidRDefault="004B7B65" w:rsidP="004B7B65">
      <w:pPr>
        <w:tabs>
          <w:tab w:val="left" w:pos="1701"/>
          <w:tab w:val="left" w:pos="3119"/>
          <w:tab w:val="left" w:pos="4962"/>
        </w:tabs>
        <w:spacing w:line="240" w:lineRule="auto"/>
        <w:rPr>
          <w:szCs w:val="22"/>
        </w:rPr>
      </w:pPr>
      <w:r w:rsidRPr="00D36550">
        <w:rPr>
          <w:szCs w:val="22"/>
        </w:rPr>
        <w:t xml:space="preserve">statutární zástupce : PhDr. Václav Lacina LL.M., ředitel </w:t>
      </w:r>
    </w:p>
    <w:p w14:paraId="40F65EF3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IČO 70188041</w:t>
      </w:r>
    </w:p>
    <w:p w14:paraId="46A56D43" w14:textId="77777777" w:rsidR="00740DF4" w:rsidRPr="00D36550" w:rsidRDefault="00740DF4" w:rsidP="004B7B65">
      <w:pPr>
        <w:spacing w:line="240" w:lineRule="auto"/>
        <w:jc w:val="both"/>
        <w:rPr>
          <w:szCs w:val="22"/>
          <w:u w:val="single"/>
        </w:rPr>
      </w:pPr>
    </w:p>
    <w:p w14:paraId="535D8D23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  <w:u w:val="single"/>
        </w:rPr>
        <w:t>Údaje o přístupu k zadávací dokumentaci</w:t>
      </w:r>
    </w:p>
    <w:p w14:paraId="46FC63D6" w14:textId="67950303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Zadávací dokumentace v kompletním znění je přístupná na profilu zadavatele na internetové adrese</w:t>
      </w:r>
      <w:r w:rsidR="00A56641" w:rsidRPr="00A56641">
        <w:t xml:space="preserve"> </w:t>
      </w:r>
      <w:hyperlink r:id="rId5" w:history="1">
        <w:r w:rsidR="00A56641" w:rsidRPr="00B4455E">
          <w:rPr>
            <w:rStyle w:val="Hypertextovodkaz"/>
          </w:rPr>
          <w:t>http://www.e-zakazky.cz/Profil-Zadavatele/74f211ca-2bc1-4b2a-b371-df3d604ab3aa</w:t>
        </w:r>
      </w:hyperlink>
    </w:p>
    <w:p w14:paraId="5B8EE6B3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143558B1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Zadávací dokumentace obsahuje:</w:t>
      </w:r>
    </w:p>
    <w:p w14:paraId="5D9834D9" w14:textId="77777777" w:rsidR="004B7B65" w:rsidRPr="00D36550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Výzvu k podání nabídky</w:t>
      </w:r>
    </w:p>
    <w:p w14:paraId="5ED382A3" w14:textId="49385F7F" w:rsidR="00D36550" w:rsidRPr="003B2272" w:rsidRDefault="00740DF4" w:rsidP="003B227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D</w:t>
      </w:r>
      <w:r w:rsidR="004B7B65" w:rsidRPr="00D36550">
        <w:rPr>
          <w:rFonts w:ascii="Trebuchet MS" w:hAnsi="Trebuchet MS"/>
        </w:rPr>
        <w:t xml:space="preserve">okumentace pro </w:t>
      </w:r>
      <w:r w:rsidR="00D36550" w:rsidRPr="00D36550">
        <w:rPr>
          <w:rFonts w:ascii="Trebuchet MS" w:hAnsi="Trebuchet MS"/>
        </w:rPr>
        <w:t>stavební povolení</w:t>
      </w:r>
      <w:r w:rsidR="004B7B65" w:rsidRPr="00D36550">
        <w:rPr>
          <w:rFonts w:ascii="Trebuchet MS" w:hAnsi="Trebuchet MS"/>
        </w:rPr>
        <w:t xml:space="preserve"> </w:t>
      </w:r>
    </w:p>
    <w:p w14:paraId="734784CC" w14:textId="77777777" w:rsidR="004B7B65" w:rsidRPr="00D36550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Krycí list nabídky obsahující čestné prohlášení</w:t>
      </w:r>
    </w:p>
    <w:p w14:paraId="19BE814B" w14:textId="77777777" w:rsidR="004B7B65" w:rsidRPr="00D36550" w:rsidRDefault="004B7B65" w:rsidP="004B7B6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lastRenderedPageBreak/>
        <w:t>Obchodní podmínky ve znění návrhu smlouvy o dílo</w:t>
      </w:r>
    </w:p>
    <w:p w14:paraId="3C72E566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1ED75B04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  <w:u w:val="single"/>
        </w:rPr>
        <w:t>Lhůta pro podání nabídek</w:t>
      </w:r>
      <w:r w:rsidRPr="00D36550">
        <w:rPr>
          <w:szCs w:val="22"/>
        </w:rPr>
        <w:t>:</w:t>
      </w:r>
    </w:p>
    <w:p w14:paraId="46CB5D94" w14:textId="3D54CC5C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Lhůta pro podání nabídek se stanovuje v souladu s ustanovením § 54 odst</w:t>
      </w:r>
      <w:r w:rsidRPr="007967D3">
        <w:rPr>
          <w:szCs w:val="22"/>
        </w:rPr>
        <w:t>. 1 do</w:t>
      </w:r>
      <w:r w:rsidR="007967D3">
        <w:rPr>
          <w:szCs w:val="22"/>
        </w:rPr>
        <w:t xml:space="preserve"> 25.2. 2026 </w:t>
      </w:r>
      <w:r w:rsidRPr="007967D3">
        <w:rPr>
          <w:szCs w:val="22"/>
        </w:rPr>
        <w:t xml:space="preserve">do </w:t>
      </w:r>
      <w:r w:rsidR="007967D3">
        <w:rPr>
          <w:szCs w:val="22"/>
        </w:rPr>
        <w:t xml:space="preserve">8:00, </w:t>
      </w:r>
      <w:r w:rsidRPr="007967D3">
        <w:rPr>
          <w:szCs w:val="22"/>
        </w:rPr>
        <w:t xml:space="preserve"> hodin.</w:t>
      </w:r>
    </w:p>
    <w:p w14:paraId="02D1C84B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44FD8A56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  <w:u w:val="single"/>
        </w:rPr>
        <w:t>Způsob podání nabídek včetně informace o tom, v jakém jazyce mohou být podány</w:t>
      </w:r>
      <w:r w:rsidRPr="00D36550">
        <w:rPr>
          <w:szCs w:val="22"/>
        </w:rPr>
        <w:t>:</w:t>
      </w:r>
    </w:p>
    <w:p w14:paraId="4DB0DBB6" w14:textId="77777777" w:rsidR="004B7B65" w:rsidRPr="00D36550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>Nabídky mohou být podány pouze v českém jazyce. Podklady v cizím jazyce budou předloženy dle § 45 odst. 3.</w:t>
      </w:r>
    </w:p>
    <w:p w14:paraId="14E9B720" w14:textId="4D2690A6" w:rsidR="004B7B65" w:rsidRPr="00D36550" w:rsidRDefault="004B7B65" w:rsidP="004B7B65">
      <w:pPr>
        <w:pStyle w:val="2sltext"/>
        <w:numPr>
          <w:ilvl w:val="0"/>
          <w:numId w:val="0"/>
        </w:numPr>
        <w:spacing w:before="0" w:after="0"/>
        <w:rPr>
          <w:rFonts w:ascii="Trebuchet MS" w:hAnsi="Trebuchet MS"/>
        </w:rPr>
      </w:pPr>
      <w:r w:rsidRPr="00D36550">
        <w:rPr>
          <w:rFonts w:ascii="Trebuchet MS" w:hAnsi="Trebuchet MS"/>
        </w:rPr>
        <w:t xml:space="preserve">Nabídky se podávají ve lhůtě pro podání nabídek. Nabídky se podávají pouze </w:t>
      </w:r>
      <w:r w:rsidRPr="00D36550">
        <w:rPr>
          <w:rFonts w:ascii="Trebuchet MS" w:hAnsi="Trebuchet MS"/>
          <w:b/>
          <w:u w:val="single"/>
        </w:rPr>
        <w:t>písemně elektronicky</w:t>
      </w:r>
      <w:r w:rsidRPr="00D36550">
        <w:rPr>
          <w:rFonts w:ascii="Trebuchet MS" w:hAnsi="Trebuchet MS"/>
        </w:rPr>
        <w:t>,</w:t>
      </w:r>
      <w:r w:rsidRPr="00D36550">
        <w:rPr>
          <w:rFonts w:ascii="Trebuchet MS" w:hAnsi="Trebuchet MS"/>
          <w:b/>
        </w:rPr>
        <w:t xml:space="preserve"> prostřednictvím elektronického </w:t>
      </w:r>
      <w:r w:rsidR="00A56641">
        <w:rPr>
          <w:rFonts w:ascii="Trebuchet MS" w:hAnsi="Trebuchet MS"/>
          <w:b/>
        </w:rPr>
        <w:t>e-ZAKÁZKY</w:t>
      </w:r>
    </w:p>
    <w:p w14:paraId="65231094" w14:textId="77777777" w:rsidR="004B7B65" w:rsidRPr="00D36550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bCs/>
          <w:sz w:val="22"/>
          <w:szCs w:val="22"/>
        </w:rPr>
      </w:pPr>
    </w:p>
    <w:p w14:paraId="0D3FE253" w14:textId="77777777" w:rsidR="004B7B65" w:rsidRPr="00D36550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bCs/>
          <w:sz w:val="22"/>
          <w:szCs w:val="22"/>
        </w:rPr>
      </w:pPr>
      <w:r w:rsidRPr="00D36550">
        <w:rPr>
          <w:rFonts w:ascii="Trebuchet MS" w:hAnsi="Trebuchet MS"/>
          <w:bCs/>
          <w:sz w:val="22"/>
          <w:szCs w:val="22"/>
        </w:rPr>
        <w:t>Dodavatel může podat pouze jednu nabídku. Dodavatel, který podal nabídku v zadávacím řízení, nesmí být současně osobou, jejíž prostřednictvím jiný dodavatel v tomtéž zadávacím řízení prokazuje kvalifikaci.</w:t>
      </w:r>
    </w:p>
    <w:p w14:paraId="66DA347C" w14:textId="77777777" w:rsidR="00740DF4" w:rsidRPr="00D36550" w:rsidRDefault="00740DF4" w:rsidP="004B7B65">
      <w:pPr>
        <w:spacing w:line="240" w:lineRule="auto"/>
        <w:jc w:val="both"/>
        <w:rPr>
          <w:szCs w:val="22"/>
          <w:u w:val="single"/>
        </w:rPr>
      </w:pPr>
    </w:p>
    <w:p w14:paraId="5C1C6AF0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  <w:u w:val="single"/>
        </w:rPr>
        <w:t>Požadavky na prokázání kvalifikace a způsobilosti včetně požadovaných dokladů</w:t>
      </w:r>
      <w:r w:rsidRPr="00D36550">
        <w:rPr>
          <w:szCs w:val="22"/>
        </w:rPr>
        <w:t>:</w:t>
      </w:r>
    </w:p>
    <w:p w14:paraId="493F569F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b/>
          <w:szCs w:val="22"/>
        </w:rPr>
        <w:t>Splnění kvalifikace a způsobilosti se prokazuje čestným prohlášení, které zadavatel vložil do krycího listu.</w:t>
      </w:r>
      <w:r w:rsidRPr="00D36550">
        <w:rPr>
          <w:szCs w:val="22"/>
        </w:rPr>
        <w:t xml:space="preserve"> </w:t>
      </w:r>
    </w:p>
    <w:p w14:paraId="1DEAFF02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 xml:space="preserve">Vybraný dodavatel musí splnit prokázat splnění následujících podmínek kvalifikace a způsobilosti:  </w:t>
      </w:r>
    </w:p>
    <w:p w14:paraId="5B45C31F" w14:textId="77777777" w:rsidR="004B7B65" w:rsidRPr="00D36550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Základní způsobilost – účastník musí být způsobilý v rozsahu § 74 zákona č. 134/2016 Sb. a prokazuje to čestným prohlášením</w:t>
      </w:r>
    </w:p>
    <w:p w14:paraId="1E5B5C79" w14:textId="77777777" w:rsidR="004B7B65" w:rsidRPr="00D36550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Profesní způsobilost – prokazuje:</w:t>
      </w:r>
    </w:p>
    <w:p w14:paraId="31F74A20" w14:textId="77777777" w:rsidR="004B7B65" w:rsidRPr="00D36550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>předložením výpisu z obchodního rejstříku nebo jiné obdobné evidence, pokud jiný právní předpis zápis do takové evidence vyžaduje</w:t>
      </w:r>
    </w:p>
    <w:p w14:paraId="76E381FE" w14:textId="77777777" w:rsidR="004B7B65" w:rsidRPr="00D36550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 xml:space="preserve">předložením oprávněním podnikat v rozsahu odpovídajícímu předmětu veřejné zakázky. </w:t>
      </w:r>
      <w:r w:rsidRPr="00D36550">
        <w:rPr>
          <w:rFonts w:ascii="Trebuchet MS" w:hAnsi="Trebuchet MS" w:cs="Arial"/>
          <w:snapToGrid w:val="0"/>
        </w:rPr>
        <w:t>Zejména doklad prokazující příslušné živnostenské oprávnění či licenci – projektová činnost</w:t>
      </w:r>
    </w:p>
    <w:p w14:paraId="10FEDB59" w14:textId="77777777" w:rsidR="004B7B65" w:rsidRPr="00D36550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="Arial"/>
          <w:snapToGrid w:val="0"/>
        </w:rPr>
        <w:t xml:space="preserve">prokázáním zajištění odborné způsobilosti – odborné kvalifikace osob, které se budou na plnění zakázky podílet. Jedná se o autorizace </w:t>
      </w:r>
      <w:r w:rsidRPr="00D36550">
        <w:rPr>
          <w:rFonts w:ascii="Trebuchet MS" w:hAnsi="Trebuchet MS" w:cstheme="minorHAnsi"/>
          <w:snapToGrid w:val="0"/>
        </w:rPr>
        <w:t xml:space="preserve">dodavatele nebo osoby, jejíž prostřednictvím odbornou způsobilost zabezpečuje. </w:t>
      </w:r>
      <w:r w:rsidRPr="00D36550">
        <w:rPr>
          <w:rFonts w:ascii="Trebuchet MS" w:hAnsi="Trebuchet MS" w:cstheme="minorHAnsi"/>
        </w:rPr>
        <w:t xml:space="preserve">Údaje o autorizované osobě (jméno a číslo autorizace) uvede každý dodavatel do </w:t>
      </w:r>
      <w:r w:rsidRPr="00D36550">
        <w:rPr>
          <w:rFonts w:ascii="Trebuchet MS" w:hAnsi="Trebuchet MS" w:cstheme="minorHAnsi"/>
          <w:snapToGrid w:val="0"/>
        </w:rPr>
        <w:t>návrhu smlouvy o dílo ve znění obchodních podmínek zadavatele. Požadována je autorizace:</w:t>
      </w:r>
    </w:p>
    <w:p w14:paraId="1C31925E" w14:textId="77777777" w:rsidR="004B7B65" w:rsidRPr="00D36550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theme="minorHAnsi"/>
        </w:rPr>
        <w:t>pozemní stavby</w:t>
      </w:r>
    </w:p>
    <w:p w14:paraId="34C8D9FE" w14:textId="77777777" w:rsidR="004B7B65" w:rsidRPr="00D36550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theme="minorHAnsi"/>
        </w:rPr>
        <w:t>dopravní stavby</w:t>
      </w:r>
    </w:p>
    <w:p w14:paraId="185FC7CF" w14:textId="77777777" w:rsidR="004B7B65" w:rsidRPr="00D36550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="Open Sans"/>
          <w:shd w:val="clear" w:color="auto" w:fill="FFFFFF"/>
        </w:rPr>
        <w:t>stavby vodního hospodářství a krajinného inženýrství</w:t>
      </w:r>
    </w:p>
    <w:p w14:paraId="2D80FE35" w14:textId="77777777" w:rsidR="004B7B65" w:rsidRPr="00D36550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="Open Sans"/>
          <w:shd w:val="clear" w:color="auto" w:fill="FFFFFF"/>
        </w:rPr>
        <w:t xml:space="preserve">statika a dynamika staveb     </w:t>
      </w:r>
    </w:p>
    <w:p w14:paraId="48A4FEF6" w14:textId="77777777" w:rsidR="004B7B65" w:rsidRPr="00D36550" w:rsidRDefault="004B7B65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 w:cstheme="minorHAnsi"/>
        </w:rPr>
      </w:pPr>
      <w:r w:rsidRPr="00D36550">
        <w:rPr>
          <w:rFonts w:ascii="Trebuchet MS" w:hAnsi="Trebuchet MS" w:cs="Open Sans"/>
          <w:shd w:val="clear" w:color="auto" w:fill="FFFFFF"/>
        </w:rPr>
        <w:t xml:space="preserve">technika prostředí staveb </w:t>
      </w:r>
    </w:p>
    <w:p w14:paraId="7CD5F6AF" w14:textId="77777777" w:rsidR="004B7B65" w:rsidRPr="00D36550" w:rsidRDefault="004B7B65" w:rsidP="004B7B6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 w:cs="Arial"/>
        </w:rPr>
        <w:t>Technická kvalifikace – prokazuje předložením:</w:t>
      </w:r>
    </w:p>
    <w:p w14:paraId="3765972E" w14:textId="77777777" w:rsidR="004B7B65" w:rsidRPr="00D36550" w:rsidRDefault="004B7B65" w:rsidP="004B7B65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 w:cs="Arial"/>
        </w:rPr>
        <w:t>Seznamu projektových dokumentací poskytnutých za posledních 3 let před zahájením zadávacího řízení včetně osvědčení objednatele o řádném poskytnutí a dokončení nejvýznamnějších z těchto prací.</w:t>
      </w:r>
      <w:r w:rsidRPr="00D36550">
        <w:rPr>
          <w:rFonts w:ascii="Trebuchet MS" w:hAnsi="Trebuchet MS" w:cs="Arial"/>
          <w:snapToGrid w:val="0"/>
        </w:rPr>
        <w:t xml:space="preserve"> Z těchto osvědčení musí být min. </w:t>
      </w:r>
      <w:r w:rsidR="00D36550">
        <w:rPr>
          <w:rFonts w:ascii="Trebuchet MS" w:hAnsi="Trebuchet MS" w:cs="Arial"/>
          <w:snapToGrid w:val="0"/>
        </w:rPr>
        <w:t>3</w:t>
      </w:r>
      <w:r w:rsidRPr="00D36550">
        <w:rPr>
          <w:rFonts w:ascii="Trebuchet MS" w:hAnsi="Trebuchet MS" w:cs="Arial"/>
          <w:snapToGrid w:val="0"/>
        </w:rPr>
        <w:t xml:space="preserve"> realizované zakázky výstavby či opravy:</w:t>
      </w:r>
    </w:p>
    <w:p w14:paraId="4F658013" w14:textId="77777777" w:rsidR="004B7B65" w:rsidRPr="00D36550" w:rsidRDefault="00D36550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  <w:snapToGrid w:val="0"/>
        </w:rPr>
        <w:t>1</w:t>
      </w:r>
      <w:r w:rsidR="004B7B65" w:rsidRPr="00D36550">
        <w:rPr>
          <w:rFonts w:ascii="Trebuchet MS" w:hAnsi="Trebuchet MS" w:cs="Arial"/>
          <w:snapToGrid w:val="0"/>
        </w:rPr>
        <w:t xml:space="preserve"> dopravní stavby o předpokládaném finančním objemu stavby každé z nich min. </w:t>
      </w:r>
      <w:r w:rsidRPr="00D36550">
        <w:rPr>
          <w:rFonts w:ascii="Trebuchet MS" w:hAnsi="Trebuchet MS" w:cs="Arial"/>
          <w:snapToGrid w:val="0"/>
        </w:rPr>
        <w:t>5</w:t>
      </w:r>
      <w:r w:rsidR="004B7B65" w:rsidRPr="00D36550">
        <w:rPr>
          <w:rFonts w:ascii="Trebuchet MS" w:hAnsi="Trebuchet MS" w:cs="Arial"/>
          <w:snapToGrid w:val="0"/>
        </w:rPr>
        <w:t>0 mil. Kč (bez DPH) )</w:t>
      </w:r>
    </w:p>
    <w:p w14:paraId="03EF33DF" w14:textId="77777777" w:rsidR="004B7B65" w:rsidRPr="00D36550" w:rsidRDefault="00D36550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 w:cs="Arial"/>
          <w:snapToGrid w:val="0"/>
        </w:rPr>
        <w:t>1</w:t>
      </w:r>
      <w:r w:rsidR="004B7B65" w:rsidRPr="00D36550">
        <w:rPr>
          <w:rFonts w:ascii="Trebuchet MS" w:hAnsi="Trebuchet MS" w:cs="Arial"/>
          <w:snapToGrid w:val="0"/>
        </w:rPr>
        <w:t xml:space="preserve"> vodohospodářské stavby o předpokládaném finančním objemu stavby každé z nich min. 5 mil. Kč (bez DPH) </w:t>
      </w:r>
    </w:p>
    <w:p w14:paraId="0AA592C2" w14:textId="77777777" w:rsidR="004B7B65" w:rsidRPr="00D36550" w:rsidRDefault="00D36550" w:rsidP="004B7B65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 w:cs="Arial"/>
          <w:snapToGrid w:val="0"/>
        </w:rPr>
        <w:t>1</w:t>
      </w:r>
      <w:r w:rsidR="004B7B65" w:rsidRPr="00D36550">
        <w:rPr>
          <w:rFonts w:ascii="Trebuchet MS" w:hAnsi="Trebuchet MS" w:cs="Arial"/>
          <w:snapToGrid w:val="0"/>
        </w:rPr>
        <w:t xml:space="preserve"> </w:t>
      </w:r>
      <w:r w:rsidRPr="00D36550">
        <w:rPr>
          <w:rFonts w:ascii="Trebuchet MS" w:hAnsi="Trebuchet MS" w:cs="Arial"/>
          <w:snapToGrid w:val="0"/>
        </w:rPr>
        <w:t>výstavby či opravy budovy administrativní (klasifikováno kódem 122 klasifikace CZ-CC) či staveb pro skladování či výrobu (klasifikováno kódem 125 klasifikace CZ-CC</w:t>
      </w:r>
      <w:r>
        <w:rPr>
          <w:rFonts w:ascii="Trebuchet MS" w:hAnsi="Trebuchet MS" w:cs="Arial"/>
          <w:snapToGrid w:val="0"/>
        </w:rPr>
        <w:t xml:space="preserve"> </w:t>
      </w:r>
      <w:r w:rsidRPr="00D36550">
        <w:rPr>
          <w:rFonts w:ascii="Trebuchet MS" w:hAnsi="Trebuchet MS" w:cs="Arial"/>
          <w:snapToGrid w:val="0"/>
        </w:rPr>
        <w:t>)</w:t>
      </w:r>
      <w:r w:rsidR="004B7B65" w:rsidRPr="00D36550">
        <w:rPr>
          <w:rFonts w:ascii="Trebuchet MS" w:hAnsi="Trebuchet MS" w:cs="Arial"/>
          <w:snapToGrid w:val="0"/>
        </w:rPr>
        <w:t xml:space="preserve">o předpokládaném finančním objemu stavby každé z nich min. </w:t>
      </w:r>
      <w:r>
        <w:rPr>
          <w:rFonts w:ascii="Trebuchet MS" w:hAnsi="Trebuchet MS" w:cs="Arial"/>
          <w:snapToGrid w:val="0"/>
        </w:rPr>
        <w:t>4</w:t>
      </w:r>
      <w:r w:rsidR="004B7B65" w:rsidRPr="00D36550">
        <w:rPr>
          <w:rFonts w:ascii="Trebuchet MS" w:hAnsi="Trebuchet MS" w:cs="Arial"/>
          <w:snapToGrid w:val="0"/>
        </w:rPr>
        <w:t xml:space="preserve">0 mil. Kč (bez DPH) </w:t>
      </w:r>
    </w:p>
    <w:p w14:paraId="0CFBDE6B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lastRenderedPageBreak/>
        <w:t>Zadavatel vyzve vybraného dodavatele k předložení originálů nebo ověřených kopií o jeho kvalifikaci a způsobilosti, pokud je již nebude mít k dispozici. Zadavatel účastníka, který tyto doklady nepředloží či nebudou odpovídat zadávacím podmínkám, vyloučí.</w:t>
      </w:r>
    </w:p>
    <w:p w14:paraId="35905C5B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7E33CC59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Požadavky na zpracování nabídky:</w:t>
      </w:r>
    </w:p>
    <w:p w14:paraId="24336280" w14:textId="77777777" w:rsidR="004B7B65" w:rsidRPr="00D36550" w:rsidRDefault="004B7B65" w:rsidP="004B7B65">
      <w:pPr>
        <w:widowControl w:val="0"/>
        <w:spacing w:line="240" w:lineRule="auto"/>
        <w:jc w:val="both"/>
        <w:rPr>
          <w:rFonts w:cs="Arial"/>
          <w:snapToGrid w:val="0"/>
          <w:szCs w:val="22"/>
        </w:rPr>
      </w:pPr>
      <w:r w:rsidRPr="00D36550">
        <w:rPr>
          <w:rFonts w:cs="Arial"/>
          <w:snapToGrid w:val="0"/>
          <w:szCs w:val="22"/>
        </w:rPr>
        <w:t xml:space="preserve">Uchazeč předloží jako součást nabídky návrh smlouvy o dílo ve znění obchodních podmínek zadavatele. V návrhu smlouvy musí být doplněny veškeré chybějící údaje jako jsou např. identifikační údaje uchazeče, cena apod. </w:t>
      </w:r>
    </w:p>
    <w:p w14:paraId="62569F31" w14:textId="77777777" w:rsidR="004B7B65" w:rsidRPr="00D36550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  <w:r w:rsidRPr="00D36550">
        <w:rPr>
          <w:rFonts w:ascii="Trebuchet MS" w:hAnsi="Trebuchet MS" w:cs="Arial"/>
        </w:rPr>
        <w:t xml:space="preserve">Zadavatel nepřipouští variantní nabídky. </w:t>
      </w:r>
    </w:p>
    <w:p w14:paraId="3025FAB6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3C0FDEC6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Prohlídka místa plnění</w:t>
      </w:r>
    </w:p>
    <w:p w14:paraId="47E236C8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Prohlídka místa plnění organizovaná zadavatelem se neplánuje.</w:t>
      </w:r>
    </w:p>
    <w:p w14:paraId="4C5C833A" w14:textId="77777777" w:rsidR="004B7B65" w:rsidRPr="00D36550" w:rsidRDefault="004B7B65" w:rsidP="004B7B65">
      <w:pPr>
        <w:spacing w:line="240" w:lineRule="auto"/>
        <w:jc w:val="both"/>
        <w:rPr>
          <w:i/>
          <w:szCs w:val="22"/>
        </w:rPr>
      </w:pPr>
    </w:p>
    <w:p w14:paraId="1423297B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Vysvětlení zadávací dokumentace, změna nebo doplnění zadávací dokumentace:</w:t>
      </w:r>
    </w:p>
    <w:p w14:paraId="23FB0C42" w14:textId="348161D1" w:rsidR="004B7B65" w:rsidRPr="00D36550" w:rsidRDefault="004B7B65" w:rsidP="004B7B65">
      <w:pPr>
        <w:pStyle w:val="2sltext"/>
        <w:numPr>
          <w:ilvl w:val="0"/>
          <w:numId w:val="0"/>
        </w:numPr>
        <w:spacing w:before="0" w:after="0"/>
        <w:rPr>
          <w:rFonts w:ascii="Trebuchet MS" w:hAnsi="Trebuchet MS"/>
        </w:rPr>
      </w:pPr>
      <w:r w:rsidRPr="00D36550">
        <w:rPr>
          <w:rFonts w:ascii="Trebuchet MS" w:hAnsi="Trebuchet MS"/>
        </w:rPr>
        <w:t xml:space="preserve">Při vysvětlení zadávací dokumentace bude zadavatel postupovat dle ustanovení § 98 , v případě změny nebo doplnění zadávací dokumentace dle ustanovení § 99. </w:t>
      </w:r>
      <w:r w:rsidRPr="00D36550">
        <w:rPr>
          <w:rFonts w:ascii="Trebuchet MS" w:hAnsi="Trebuchet MS"/>
          <w:b/>
        </w:rPr>
        <w:t>Žádost o vysvětlení zadávací dokumentace</w:t>
      </w:r>
      <w:r w:rsidRPr="00D36550">
        <w:rPr>
          <w:rFonts w:ascii="Trebuchet MS" w:hAnsi="Trebuchet MS"/>
        </w:rPr>
        <w:t xml:space="preserve"> musí dodavatelé </w:t>
      </w:r>
      <w:r w:rsidRPr="00D36550">
        <w:rPr>
          <w:rFonts w:ascii="Trebuchet MS" w:hAnsi="Trebuchet MS"/>
          <w:b/>
        </w:rPr>
        <w:t>zasílat v</w:t>
      </w:r>
      <w:r w:rsidRPr="00D36550">
        <w:rPr>
          <w:rFonts w:ascii="Trebuchet MS" w:hAnsi="Trebuchet MS"/>
        </w:rPr>
        <w:t xml:space="preserve"> </w:t>
      </w:r>
      <w:r w:rsidRPr="00D36550">
        <w:rPr>
          <w:rFonts w:ascii="Trebuchet MS" w:hAnsi="Trebuchet MS"/>
          <w:b/>
        </w:rPr>
        <w:t>písemné formě v elektronické podobě</w:t>
      </w:r>
      <w:r w:rsidRPr="00D36550">
        <w:rPr>
          <w:rFonts w:ascii="Trebuchet MS" w:hAnsi="Trebuchet MS"/>
        </w:rPr>
        <w:t xml:space="preserve"> prostřednictvím Profilu </w:t>
      </w:r>
      <w:r w:rsidRPr="00A56641">
        <w:rPr>
          <w:rFonts w:ascii="Trebuchet MS" w:hAnsi="Trebuchet MS"/>
        </w:rPr>
        <w:t>zadavatele (</w:t>
      </w:r>
      <w:r w:rsidR="00A56641">
        <w:rPr>
          <w:rFonts w:ascii="Trebuchet MS" w:hAnsi="Trebuchet MS"/>
        </w:rPr>
        <w:t>e-ZAKÁZKY)</w:t>
      </w:r>
    </w:p>
    <w:p w14:paraId="7111F8C5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</w:p>
    <w:p w14:paraId="598191A1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Využití poddodavatele:</w:t>
      </w:r>
    </w:p>
    <w:p w14:paraId="5ABCB543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Zadavatel požaduje, aby účastník v nabídce předložil seznam poddodavatelů, pokud jsou účastníkovi zadávacího řízení známi, a uvedl, kterou část veřejné zakázky bude každý z poddodavatelů plnit.</w:t>
      </w:r>
    </w:p>
    <w:p w14:paraId="1482BB23" w14:textId="77777777" w:rsidR="004B7B65" w:rsidRPr="00D36550" w:rsidRDefault="004B7B65" w:rsidP="004B7B65">
      <w:pPr>
        <w:spacing w:line="240" w:lineRule="auto"/>
        <w:jc w:val="both"/>
        <w:rPr>
          <w:b/>
          <w:bCs/>
          <w:szCs w:val="22"/>
        </w:rPr>
      </w:pPr>
    </w:p>
    <w:p w14:paraId="7651E17D" w14:textId="77777777" w:rsidR="004B7B65" w:rsidRPr="00D36550" w:rsidRDefault="004B7B65" w:rsidP="004B7B65">
      <w:pPr>
        <w:widowControl w:val="0"/>
        <w:spacing w:line="240" w:lineRule="auto"/>
        <w:jc w:val="both"/>
        <w:rPr>
          <w:rFonts w:cs="Arial"/>
          <w:snapToGrid w:val="0"/>
          <w:szCs w:val="22"/>
          <w:u w:val="single"/>
        </w:rPr>
      </w:pPr>
      <w:r w:rsidRPr="00D36550">
        <w:rPr>
          <w:rFonts w:cs="Arial"/>
          <w:snapToGrid w:val="0"/>
          <w:szCs w:val="22"/>
          <w:u w:val="single"/>
        </w:rPr>
        <w:t>Pravidla pro hodnocení nabídek:</w:t>
      </w:r>
    </w:p>
    <w:p w14:paraId="3E4465F5" w14:textId="77777777" w:rsidR="004B7B65" w:rsidRPr="00D36550" w:rsidRDefault="004B7B65" w:rsidP="004B7B65">
      <w:pPr>
        <w:widowControl w:val="0"/>
        <w:spacing w:line="240" w:lineRule="auto"/>
        <w:jc w:val="both"/>
        <w:rPr>
          <w:rFonts w:cs="Arial"/>
          <w:b/>
          <w:snapToGrid w:val="0"/>
          <w:szCs w:val="22"/>
        </w:rPr>
      </w:pPr>
      <w:r w:rsidRPr="00D36550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14:paraId="6108310F" w14:textId="77777777" w:rsidR="004B7B65" w:rsidRPr="00D36550" w:rsidRDefault="004B7B65" w:rsidP="004B7B65">
      <w:pPr>
        <w:widowControl w:val="0"/>
        <w:spacing w:line="240" w:lineRule="auto"/>
        <w:jc w:val="both"/>
        <w:rPr>
          <w:rFonts w:cs="Arial"/>
          <w:b/>
          <w:snapToGrid w:val="0"/>
          <w:szCs w:val="22"/>
          <w:u w:val="single"/>
        </w:rPr>
      </w:pPr>
    </w:p>
    <w:p w14:paraId="124EEA1D" w14:textId="77777777" w:rsidR="004B7B65" w:rsidRPr="00D36550" w:rsidRDefault="004B7B65" w:rsidP="004B7B65">
      <w:pPr>
        <w:pStyle w:val="Zkladntextodsazen"/>
        <w:spacing w:before="0" w:after="0"/>
        <w:ind w:left="0" w:firstLine="0"/>
        <w:rPr>
          <w:rFonts w:ascii="Trebuchet MS" w:hAnsi="Trebuchet MS"/>
          <w:sz w:val="22"/>
          <w:szCs w:val="22"/>
        </w:rPr>
      </w:pPr>
      <w:r w:rsidRPr="00D36550">
        <w:rPr>
          <w:rFonts w:ascii="Trebuchet MS" w:hAnsi="Trebuchet MS"/>
          <w:sz w:val="22"/>
          <w:szCs w:val="22"/>
        </w:rPr>
        <w:t>Po zpřístupnění obsahu nabídek zadavatel zveřejní na profilu zadavatele zprávu, kde bude uvedeno pořadové číslo uchazeče a jeho nabídková cena.</w:t>
      </w:r>
    </w:p>
    <w:p w14:paraId="78780FF5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Pro posouzení a hodnocení nabídek zadavatel stanoví hodnotící komisi. Hodnotící komise kontroluje, zda nabídky jsou podepsány. Následně hodnotící komise hodnotí nabídky dle pravidel pro hodnocení. Při tom posoudí, zda některá z nabídek není mimořádně nízkou ve smyslu § 113.  Posouzení nabídek provede jen u nabídek uchazečů, se kterými na základě výsledku hodnocení může být uzavřena smlouva. Hodnotící komise posuzuje splnění kvalifikace, posoudí nabídku z hlediska splnění zákonných požadavků a požadavků zadavatele uvedených v zadávací dokumentaci a v podrobnostech soupisu stavebních prací, dodávek a služeb s výkazem výměr.</w:t>
      </w:r>
    </w:p>
    <w:p w14:paraId="31091767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Zadavatel může umožnit objasnění nebo doplnění údajů, dokladů, vzorků nebo modelů, za což se považuje i úprava položkového rozpočtu, pokud není měněna celková cena díla.</w:t>
      </w:r>
    </w:p>
    <w:p w14:paraId="44D38563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Jednání hodnotící komise je neveřejné a tato si může na své jednání přizvat odborníky.</w:t>
      </w:r>
    </w:p>
    <w:p w14:paraId="01B0FEEF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Podmínkou pro uzavření smlouvy s účastníkem, který je právnickou osobou, je předložení dokladů na základě výzvy zadavatele dle § 122 zákona.</w:t>
      </w:r>
    </w:p>
    <w:p w14:paraId="7E30D3BD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</w:p>
    <w:p w14:paraId="3237ED5A" w14:textId="77777777" w:rsidR="004B7B65" w:rsidRPr="00D36550" w:rsidRDefault="004B7B65" w:rsidP="004B7B65">
      <w:pPr>
        <w:spacing w:line="240" w:lineRule="auto"/>
        <w:jc w:val="both"/>
        <w:rPr>
          <w:szCs w:val="22"/>
          <w:u w:val="single"/>
        </w:rPr>
      </w:pPr>
      <w:r w:rsidRPr="00D36550">
        <w:rPr>
          <w:szCs w:val="22"/>
          <w:u w:val="single"/>
        </w:rPr>
        <w:t>Ostatní ujednání:</w:t>
      </w:r>
    </w:p>
    <w:p w14:paraId="269971A2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  <w:r w:rsidRPr="00D36550">
        <w:rPr>
          <w:szCs w:val="22"/>
        </w:rPr>
        <w:t>Oznámení o vyloučení účastníka zadávacího řízení nebo oznámení o výběru nejvhodnější dodavatele zadavatel uveřejní na profilu zadavatele.</w:t>
      </w:r>
    </w:p>
    <w:p w14:paraId="67A928D1" w14:textId="77777777" w:rsidR="004B7B65" w:rsidRPr="00D36550" w:rsidRDefault="004B7B65" w:rsidP="004B7B65">
      <w:pPr>
        <w:pStyle w:val="Zkladntext"/>
        <w:spacing w:after="0" w:line="240" w:lineRule="auto"/>
        <w:jc w:val="both"/>
        <w:rPr>
          <w:rFonts w:ascii="Trebuchet MS" w:hAnsi="Trebuchet MS"/>
        </w:rPr>
      </w:pPr>
      <w:r w:rsidRPr="00D36550">
        <w:rPr>
          <w:rFonts w:ascii="Trebuchet MS" w:hAnsi="Trebuchet MS"/>
        </w:rPr>
        <w:t xml:space="preserve">Zadavatel nepřipouští variantní řešení. </w:t>
      </w:r>
    </w:p>
    <w:p w14:paraId="5F8FD961" w14:textId="77777777" w:rsidR="004B7B65" w:rsidRPr="00D36550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</w:p>
    <w:p w14:paraId="2C9336F4" w14:textId="77777777" w:rsidR="004B7B65" w:rsidRPr="00D36550" w:rsidRDefault="004B7B65" w:rsidP="004B7B65">
      <w:pPr>
        <w:pStyle w:val="Zkladntext"/>
        <w:spacing w:after="0" w:line="240" w:lineRule="auto"/>
        <w:jc w:val="both"/>
        <w:rPr>
          <w:rFonts w:ascii="Trebuchet MS" w:hAnsi="Trebuchet MS" w:cs="Arial"/>
        </w:rPr>
      </w:pPr>
      <w:r w:rsidRPr="00D36550">
        <w:rPr>
          <w:rFonts w:ascii="Trebuchet MS" w:hAnsi="Trebuchet MS" w:cs="Arial"/>
        </w:rPr>
        <w:t>Není-li stanoveno jinak, a odkazy na právní předpisy odkazují na zákon č. 134/2016 Sb.</w:t>
      </w:r>
    </w:p>
    <w:p w14:paraId="26B00AE1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4A9E2437" w14:textId="77777777" w:rsidR="004B7B65" w:rsidRPr="00D36550" w:rsidRDefault="004B7B65" w:rsidP="004B7B65">
      <w:pPr>
        <w:spacing w:line="240" w:lineRule="auto"/>
        <w:jc w:val="both"/>
        <w:rPr>
          <w:szCs w:val="22"/>
        </w:rPr>
      </w:pPr>
    </w:p>
    <w:p w14:paraId="2FE040F3" w14:textId="77777777" w:rsidR="00740DF4" w:rsidRPr="00D36550" w:rsidRDefault="00740DF4">
      <w:pPr>
        <w:rPr>
          <w:szCs w:val="22"/>
        </w:rPr>
      </w:pPr>
      <w:r w:rsidRPr="00D36550">
        <w:rPr>
          <w:szCs w:val="22"/>
        </w:rPr>
        <w:t xml:space="preserve">PhDr. Václav Lacina LL.M., </w:t>
      </w:r>
    </w:p>
    <w:p w14:paraId="4928847E" w14:textId="77777777" w:rsidR="00740DF4" w:rsidRPr="00D36550" w:rsidRDefault="00740DF4">
      <w:pPr>
        <w:rPr>
          <w:szCs w:val="22"/>
        </w:rPr>
      </w:pPr>
      <w:r w:rsidRPr="00D36550">
        <w:rPr>
          <w:szCs w:val="22"/>
        </w:rPr>
        <w:t>ředitel</w:t>
      </w:r>
    </w:p>
    <w:sectPr w:rsidR="00740DF4" w:rsidRPr="00D36550" w:rsidSect="0089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B26"/>
    <w:multiLevelType w:val="hybridMultilevel"/>
    <w:tmpl w:val="BB7E7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B2D"/>
    <w:multiLevelType w:val="hybridMultilevel"/>
    <w:tmpl w:val="18F6F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347D8"/>
    <w:multiLevelType w:val="hybridMultilevel"/>
    <w:tmpl w:val="D73E1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5200D"/>
    <w:multiLevelType w:val="multilevel"/>
    <w:tmpl w:val="F27AC36C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241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bullet"/>
      <w:pStyle w:val="4seznam"/>
      <w:lvlText w:val=""/>
      <w:lvlJc w:val="left"/>
      <w:pPr>
        <w:tabs>
          <w:tab w:val="num" w:pos="1474"/>
        </w:tabs>
        <w:ind w:left="2126" w:hanging="708"/>
      </w:pPr>
      <w:rPr>
        <w:rFonts w:ascii="Symbol" w:hAnsi="Symbol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0876306">
    <w:abstractNumId w:val="0"/>
  </w:num>
  <w:num w:numId="2" w16cid:durableId="1044139607">
    <w:abstractNumId w:val="3"/>
  </w:num>
  <w:num w:numId="3" w16cid:durableId="997927470">
    <w:abstractNumId w:val="1"/>
  </w:num>
  <w:num w:numId="4" w16cid:durableId="109551363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5"/>
    <w:rsid w:val="001F2D74"/>
    <w:rsid w:val="00235364"/>
    <w:rsid w:val="002E3C3B"/>
    <w:rsid w:val="00315637"/>
    <w:rsid w:val="003B2272"/>
    <w:rsid w:val="00427D46"/>
    <w:rsid w:val="004B7B65"/>
    <w:rsid w:val="004F18DE"/>
    <w:rsid w:val="005E54C0"/>
    <w:rsid w:val="00705DA5"/>
    <w:rsid w:val="00740DF4"/>
    <w:rsid w:val="00767398"/>
    <w:rsid w:val="00770084"/>
    <w:rsid w:val="007967D3"/>
    <w:rsid w:val="007E6F2D"/>
    <w:rsid w:val="00847973"/>
    <w:rsid w:val="008932A0"/>
    <w:rsid w:val="00973BDF"/>
    <w:rsid w:val="00A56641"/>
    <w:rsid w:val="00A752AA"/>
    <w:rsid w:val="00C320F5"/>
    <w:rsid w:val="00D36550"/>
    <w:rsid w:val="00E32775"/>
    <w:rsid w:val="00F1242F"/>
    <w:rsid w:val="00F2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721D"/>
  <w15:docId w15:val="{9AF6FE6C-8940-426F-8828-DE99F0AA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B65"/>
    <w:pPr>
      <w:spacing w:after="0" w:line="260" w:lineRule="exact"/>
    </w:pPr>
    <w:rPr>
      <w:rFonts w:ascii="Trebuchet MS" w:eastAsia="Times New Roman" w:hAnsi="Trebuchet MS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7B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4B7B65"/>
    <w:pPr>
      <w:widowControl w:val="0"/>
      <w:spacing w:before="120" w:after="120" w:line="240" w:lineRule="auto"/>
      <w:ind w:left="426" w:hanging="426"/>
      <w:jc w:val="both"/>
    </w:pPr>
    <w:rPr>
      <w:rFonts w:ascii="Arial" w:hAnsi="Arial" w:cs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B7B65"/>
    <w:rPr>
      <w:rFonts w:ascii="Arial" w:eastAsia="Times New Roman" w:hAnsi="Arial" w:cs="Arial"/>
      <w:snapToGrid w:val="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B7B65"/>
    <w:pPr>
      <w:spacing w:after="12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B7B65"/>
  </w:style>
  <w:style w:type="paragraph" w:customStyle="1" w:styleId="1nadpis">
    <w:name w:val="1nadpis"/>
    <w:basedOn w:val="Normln"/>
    <w:qFormat/>
    <w:rsid w:val="004B7B65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240" w:line="240" w:lineRule="auto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4B7B65"/>
    <w:pPr>
      <w:numPr>
        <w:ilvl w:val="1"/>
        <w:numId w:val="2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customStyle="1" w:styleId="3seznam">
    <w:name w:val="3seznam"/>
    <w:basedOn w:val="Normln"/>
    <w:qFormat/>
    <w:rsid w:val="004B7B65"/>
    <w:pPr>
      <w:numPr>
        <w:ilvl w:val="2"/>
        <w:numId w:val="2"/>
      </w:numPr>
      <w:spacing w:before="120" w:after="120" w:line="240" w:lineRule="auto"/>
      <w:jc w:val="both"/>
    </w:pPr>
    <w:rPr>
      <w:rFonts w:ascii="Calibri" w:eastAsia="Calibri" w:hAnsi="Calibri"/>
      <w:szCs w:val="22"/>
      <w:lang w:eastAsia="en-US"/>
    </w:rPr>
  </w:style>
  <w:style w:type="paragraph" w:customStyle="1" w:styleId="4seznam">
    <w:name w:val="4seznam"/>
    <w:basedOn w:val="Normln"/>
    <w:qFormat/>
    <w:rsid w:val="004B7B65"/>
    <w:pPr>
      <w:numPr>
        <w:ilvl w:val="3"/>
        <w:numId w:val="2"/>
      </w:numPr>
      <w:spacing w:before="120" w:after="120" w:line="240" w:lineRule="auto"/>
      <w:jc w:val="both"/>
    </w:pPr>
    <w:rPr>
      <w:rFonts w:ascii="Calibri" w:eastAsia="Calibri" w:hAnsi="Calibri"/>
      <w:iCs/>
      <w:szCs w:val="22"/>
      <w:lang w:eastAsia="en-US"/>
    </w:rPr>
  </w:style>
  <w:style w:type="paragraph" w:customStyle="1" w:styleId="Default">
    <w:name w:val="Default"/>
    <w:rsid w:val="00D3655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A5664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566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1158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jbenes</dc:creator>
  <cp:lastModifiedBy>KOTĚRA Ondřej</cp:lastModifiedBy>
  <cp:revision>5</cp:revision>
  <dcterms:created xsi:type="dcterms:W3CDTF">2026-01-29T07:57:00Z</dcterms:created>
  <dcterms:modified xsi:type="dcterms:W3CDTF">2026-02-06T14:08:00Z</dcterms:modified>
</cp:coreProperties>
</file>