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3E7C34">
        <w:rPr>
          <w:rFonts w:ascii="Century Gothic" w:hAnsi="Century Gothic"/>
          <w:b/>
        </w:rPr>
        <w:t>MESV 23</w:t>
      </w:r>
      <w:r w:rsidR="00290D94">
        <w:rPr>
          <w:rFonts w:ascii="Century Gothic" w:hAnsi="Century Gothic"/>
          <w:b/>
        </w:rPr>
        <w:t>8</w:t>
      </w:r>
      <w:r w:rsidR="00DD650D">
        <w:rPr>
          <w:rFonts w:ascii="Century Gothic" w:hAnsi="Century Gothic"/>
          <w:b/>
        </w:rPr>
        <w:t>9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</w:t>
      </w:r>
      <w:r w:rsidR="00DD650D">
        <w:rPr>
          <w:rFonts w:ascii="Century Gothic" w:hAnsi="Century Gothic"/>
          <w:b/>
        </w:rPr>
        <w:t>Suc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3E7C34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290D94">
              <w:rPr>
                <w:rFonts w:cs="Arial"/>
                <w:b/>
                <w:sz w:val="28"/>
                <w:szCs w:val="28"/>
              </w:rPr>
              <w:t>Rekonstrukce ul. M. Majerové, Stochov 2015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290D94"/>
    <w:rsid w:val="0038675C"/>
    <w:rsid w:val="003E7C34"/>
    <w:rsid w:val="00411AAA"/>
    <w:rsid w:val="0046050C"/>
    <w:rsid w:val="0049735C"/>
    <w:rsid w:val="005A047B"/>
    <w:rsid w:val="005C1052"/>
    <w:rsid w:val="005F11BE"/>
    <w:rsid w:val="0060060E"/>
    <w:rsid w:val="0071682B"/>
    <w:rsid w:val="00801153"/>
    <w:rsid w:val="00827584"/>
    <w:rsid w:val="009A102C"/>
    <w:rsid w:val="00A04DBB"/>
    <w:rsid w:val="00B0285F"/>
    <w:rsid w:val="00C1201C"/>
    <w:rsid w:val="00C12108"/>
    <w:rsid w:val="00C476CF"/>
    <w:rsid w:val="00D01550"/>
    <w:rsid w:val="00D51E2B"/>
    <w:rsid w:val="00D83C56"/>
    <w:rsid w:val="00DD650D"/>
    <w:rsid w:val="00E9032C"/>
    <w:rsid w:val="00EF4031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649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2015-07-30T12:33:00Z</dcterms:created>
  <dcterms:modified xsi:type="dcterms:W3CDTF">2015-07-30T12:33:00Z</dcterms:modified>
</cp:coreProperties>
</file>