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6A5" w:rsidRDefault="00CB56A5" w:rsidP="00CB56A5">
      <w:pPr>
        <w:jc w:val="center"/>
        <w:rPr>
          <w:rFonts w:ascii="Times New Roman" w:hAnsi="Times New Roman"/>
          <w:sz w:val="24"/>
        </w:rPr>
      </w:pPr>
    </w:p>
    <w:p w:rsidR="00A740FE" w:rsidRPr="00A740FE" w:rsidRDefault="00A740FE" w:rsidP="00A740FE">
      <w:pPr>
        <w:tabs>
          <w:tab w:val="left" w:pos="7800"/>
        </w:tabs>
        <w:jc w:val="left"/>
        <w:rPr>
          <w:rFonts w:cs="Arial"/>
          <w:sz w:val="24"/>
        </w:rPr>
      </w:pPr>
    </w:p>
    <w:p w:rsidR="00CB56A5" w:rsidRPr="00A740FE" w:rsidRDefault="00363970" w:rsidP="00CB56A5">
      <w:pPr>
        <w:widowControl w:val="0"/>
        <w:tabs>
          <w:tab w:val="left" w:pos="226"/>
          <w:tab w:val="left" w:pos="7597"/>
        </w:tabs>
        <w:jc w:val="center"/>
        <w:rPr>
          <w:rFonts w:cs="Arial"/>
          <w:i/>
          <w:snapToGrid w:val="0"/>
          <w:sz w:val="24"/>
        </w:rPr>
      </w:pPr>
      <w:r>
        <w:rPr>
          <w:rFonts w:cs="Arial"/>
          <w:b/>
          <w:snapToGrid w:val="0"/>
          <w:sz w:val="24"/>
        </w:rPr>
        <w:t>Kupní smlouva</w:t>
      </w:r>
      <w:bookmarkStart w:id="0" w:name="_GoBack"/>
      <w:bookmarkEnd w:id="0"/>
      <w:r w:rsidR="00CB56A5" w:rsidRPr="00A740FE">
        <w:rPr>
          <w:rFonts w:cs="Arial"/>
          <w:b/>
          <w:snapToGrid w:val="0"/>
          <w:sz w:val="24"/>
        </w:rPr>
        <w:t xml:space="preserve"> </w:t>
      </w:r>
      <w:proofErr w:type="gramStart"/>
      <w:r w:rsidR="00CB56A5" w:rsidRPr="00A740FE">
        <w:rPr>
          <w:rFonts w:cs="Arial"/>
          <w:b/>
          <w:snapToGrid w:val="0"/>
          <w:sz w:val="24"/>
        </w:rPr>
        <w:t xml:space="preserve">č.      </w:t>
      </w:r>
      <w:r w:rsidR="00CB56A5" w:rsidRPr="00A740FE">
        <w:rPr>
          <w:rFonts w:cs="Arial"/>
          <w:i/>
          <w:snapToGrid w:val="0"/>
          <w:sz w:val="24"/>
        </w:rPr>
        <w:t>(návrh</w:t>
      </w:r>
      <w:proofErr w:type="gramEnd"/>
      <w:r w:rsidR="00CB56A5" w:rsidRPr="00A740FE">
        <w:rPr>
          <w:rFonts w:cs="Arial"/>
          <w:i/>
          <w:snapToGrid w:val="0"/>
          <w:sz w:val="24"/>
        </w:rPr>
        <w:t>)</w:t>
      </w:r>
    </w:p>
    <w:p w:rsidR="00CB56A5" w:rsidRPr="00A740FE" w:rsidRDefault="00CB56A5" w:rsidP="00CB56A5">
      <w:pPr>
        <w:widowControl w:val="0"/>
        <w:tabs>
          <w:tab w:val="left" w:pos="226"/>
          <w:tab w:val="left" w:pos="7597"/>
        </w:tabs>
        <w:jc w:val="center"/>
        <w:rPr>
          <w:rFonts w:cs="Arial"/>
          <w:i/>
          <w:snapToGrid w:val="0"/>
          <w:sz w:val="24"/>
        </w:rPr>
      </w:pPr>
      <w:r w:rsidRPr="00A740FE">
        <w:rPr>
          <w:rFonts w:cs="Arial"/>
          <w:i/>
          <w:snapToGrid w:val="0"/>
          <w:sz w:val="24"/>
        </w:rPr>
        <w:t>na akci</w:t>
      </w:r>
    </w:p>
    <w:p w:rsidR="00CB56A5" w:rsidRPr="00A740FE" w:rsidRDefault="00CB56A5" w:rsidP="00CB56A5">
      <w:pPr>
        <w:jc w:val="center"/>
        <w:rPr>
          <w:rFonts w:cs="Arial"/>
          <w:b/>
          <w:bCs/>
          <w:sz w:val="24"/>
        </w:rPr>
      </w:pPr>
      <w:r w:rsidRPr="00A740FE">
        <w:rPr>
          <w:rFonts w:cs="Arial"/>
          <w:b/>
          <w:snapToGrid w:val="0"/>
          <w:sz w:val="24"/>
        </w:rPr>
        <w:t>„Dodávka koncertního křídla</w:t>
      </w:r>
      <w:r w:rsidRPr="00A740FE">
        <w:rPr>
          <w:rFonts w:cs="Arial"/>
          <w:b/>
          <w:bCs/>
          <w:sz w:val="24"/>
        </w:rPr>
        <w:t>“</w:t>
      </w:r>
    </w:p>
    <w:p w:rsidR="00CB56A5" w:rsidRPr="00A740FE" w:rsidRDefault="00CB56A5" w:rsidP="00CB56A5">
      <w:pPr>
        <w:widowControl w:val="0"/>
        <w:tabs>
          <w:tab w:val="left" w:pos="8789"/>
        </w:tabs>
        <w:rPr>
          <w:rFonts w:cs="Arial"/>
          <w:snapToGrid w:val="0"/>
          <w:sz w:val="22"/>
        </w:rPr>
      </w:pPr>
      <w:r w:rsidRPr="00A740FE">
        <w:rPr>
          <w:rFonts w:cs="Arial"/>
          <w:snapToGrid w:val="0"/>
          <w:sz w:val="22"/>
        </w:rPr>
        <w:t>__________________________________________________________________</w:t>
      </w:r>
      <w:r w:rsidRPr="00A740FE">
        <w:rPr>
          <w:rFonts w:cs="Arial"/>
          <w:snapToGrid w:val="0"/>
          <w:sz w:val="22"/>
          <w:u w:val="single"/>
        </w:rPr>
        <w:tab/>
      </w:r>
      <w:r w:rsidRPr="00A740FE">
        <w:rPr>
          <w:rFonts w:cs="Arial"/>
          <w:snapToGrid w:val="0"/>
          <w:sz w:val="22"/>
        </w:rPr>
        <w:tab/>
      </w:r>
      <w:r w:rsidRPr="00A740FE">
        <w:rPr>
          <w:rFonts w:cs="Arial"/>
          <w:snapToGrid w:val="0"/>
          <w:sz w:val="22"/>
        </w:rPr>
        <w:tab/>
      </w:r>
      <w:r w:rsidRPr="00A740FE">
        <w:rPr>
          <w:rFonts w:cs="Arial"/>
          <w:snapToGrid w:val="0"/>
          <w:sz w:val="22"/>
        </w:rPr>
        <w:tab/>
      </w:r>
    </w:p>
    <w:p w:rsidR="00CB56A5" w:rsidRPr="00A740FE" w:rsidRDefault="00CB56A5" w:rsidP="00CB56A5">
      <w:pPr>
        <w:widowControl w:val="0"/>
        <w:jc w:val="center"/>
        <w:rPr>
          <w:rFonts w:cs="Arial"/>
          <w:snapToGrid w:val="0"/>
          <w:sz w:val="24"/>
        </w:rPr>
      </w:pPr>
      <w:r w:rsidRPr="00A740FE">
        <w:rPr>
          <w:rFonts w:cs="Arial"/>
          <w:snapToGrid w:val="0"/>
          <w:sz w:val="24"/>
        </w:rPr>
        <w:t xml:space="preserve">uzavřená podle § </w:t>
      </w:r>
      <w:r w:rsidRPr="00A740FE">
        <w:rPr>
          <w:rFonts w:cs="Arial"/>
          <w:b/>
          <w:snapToGrid w:val="0"/>
          <w:sz w:val="24"/>
        </w:rPr>
        <w:t xml:space="preserve">2586 </w:t>
      </w:r>
      <w:r w:rsidRPr="00A740FE">
        <w:rPr>
          <w:rFonts w:cs="Arial"/>
          <w:snapToGrid w:val="0"/>
          <w:sz w:val="24"/>
        </w:rPr>
        <w:t xml:space="preserve">a násl. zákona č. </w:t>
      </w:r>
      <w:r w:rsidRPr="00A740FE">
        <w:rPr>
          <w:rFonts w:cs="Arial"/>
          <w:b/>
          <w:snapToGrid w:val="0"/>
          <w:sz w:val="24"/>
        </w:rPr>
        <w:t>89/2012</w:t>
      </w:r>
      <w:r w:rsidRPr="00A740FE">
        <w:rPr>
          <w:rFonts w:cs="Arial"/>
          <w:snapToGrid w:val="0"/>
          <w:sz w:val="24"/>
        </w:rPr>
        <w:t xml:space="preserve"> Sb.</w:t>
      </w:r>
    </w:p>
    <w:p w:rsidR="00CB56A5" w:rsidRPr="00A740FE" w:rsidRDefault="00CB56A5" w:rsidP="00CB56A5">
      <w:pPr>
        <w:widowControl w:val="0"/>
        <w:jc w:val="center"/>
        <w:rPr>
          <w:rFonts w:cs="Arial"/>
          <w:b/>
          <w:snapToGrid w:val="0"/>
          <w:sz w:val="24"/>
        </w:rPr>
      </w:pPr>
      <w:r w:rsidRPr="00A740FE">
        <w:rPr>
          <w:rFonts w:cs="Arial"/>
          <w:snapToGrid w:val="0"/>
          <w:sz w:val="24"/>
        </w:rPr>
        <w:t xml:space="preserve">( dále jen </w:t>
      </w:r>
      <w:r w:rsidRPr="00A740FE">
        <w:rPr>
          <w:rFonts w:cs="Arial"/>
          <w:b/>
          <w:snapToGrid w:val="0"/>
          <w:sz w:val="24"/>
        </w:rPr>
        <w:t>Občanský</w:t>
      </w:r>
      <w:r w:rsidRPr="00A740FE">
        <w:rPr>
          <w:rFonts w:cs="Arial"/>
          <w:snapToGrid w:val="0"/>
          <w:sz w:val="24"/>
        </w:rPr>
        <w:t xml:space="preserve"> zákoník </w:t>
      </w:r>
      <w:r w:rsidRPr="00A740FE">
        <w:rPr>
          <w:rFonts w:cs="Arial"/>
          <w:b/>
          <w:snapToGrid w:val="0"/>
          <w:sz w:val="24"/>
        </w:rPr>
        <w:t xml:space="preserve">v platném </w:t>
      </w:r>
      <w:proofErr w:type="gramStart"/>
      <w:r w:rsidRPr="00A740FE">
        <w:rPr>
          <w:rFonts w:cs="Arial"/>
          <w:b/>
          <w:snapToGrid w:val="0"/>
          <w:sz w:val="24"/>
        </w:rPr>
        <w:t>znění</w:t>
      </w:r>
      <w:r w:rsidRPr="00A740FE">
        <w:rPr>
          <w:rFonts w:cs="Arial"/>
          <w:snapToGrid w:val="0"/>
          <w:sz w:val="24"/>
        </w:rPr>
        <w:t xml:space="preserve"> )</w:t>
      </w:r>
      <w:proofErr w:type="gramEnd"/>
    </w:p>
    <w:p w:rsidR="00CB56A5" w:rsidRPr="00A740FE" w:rsidRDefault="00CB56A5" w:rsidP="00CB56A5">
      <w:pPr>
        <w:widowControl w:val="0"/>
        <w:rPr>
          <w:rFonts w:cs="Arial"/>
          <w:b/>
          <w:sz w:val="24"/>
        </w:rPr>
      </w:pPr>
    </w:p>
    <w:p w:rsidR="00CB56A5" w:rsidRPr="00A740FE" w:rsidRDefault="00CB56A5" w:rsidP="00CB56A5">
      <w:pPr>
        <w:numPr>
          <w:ilvl w:val="0"/>
          <w:numId w:val="3"/>
        </w:numPr>
        <w:jc w:val="center"/>
        <w:rPr>
          <w:rFonts w:cs="Arial"/>
          <w:b/>
          <w:bCs/>
          <w:sz w:val="24"/>
        </w:rPr>
      </w:pPr>
      <w:r w:rsidRPr="00A740FE">
        <w:rPr>
          <w:rFonts w:cs="Arial"/>
          <w:b/>
          <w:bCs/>
          <w:sz w:val="24"/>
        </w:rPr>
        <w:t>Smluvní strany</w:t>
      </w:r>
    </w:p>
    <w:p w:rsidR="00CB56A5" w:rsidRPr="00A740FE" w:rsidRDefault="00CB56A5" w:rsidP="00CB56A5">
      <w:pPr>
        <w:ind w:left="540"/>
        <w:rPr>
          <w:rFonts w:cs="Arial"/>
          <w:b/>
          <w:bCs/>
          <w:sz w:val="24"/>
        </w:rPr>
      </w:pPr>
    </w:p>
    <w:p w:rsidR="00CB56A5" w:rsidRPr="00A740FE" w:rsidRDefault="00CB56A5" w:rsidP="00CB56A5">
      <w:pPr>
        <w:tabs>
          <w:tab w:val="left" w:pos="1843"/>
        </w:tabs>
        <w:ind w:firstLine="142"/>
        <w:rPr>
          <w:rFonts w:cs="Arial"/>
          <w:bCs/>
          <w:sz w:val="24"/>
        </w:rPr>
      </w:pPr>
      <w:r w:rsidRPr="00A740FE">
        <w:rPr>
          <w:rFonts w:cs="Arial"/>
          <w:b/>
          <w:bCs/>
          <w:i/>
          <w:sz w:val="24"/>
        </w:rPr>
        <w:t xml:space="preserve">Prodávající: </w:t>
      </w:r>
      <w:r w:rsidRPr="00A740FE">
        <w:rPr>
          <w:rFonts w:cs="Arial"/>
          <w:bCs/>
          <w:sz w:val="24"/>
          <w:highlight w:val="yellow"/>
        </w:rPr>
        <w:t>(doplní uchazeč)</w:t>
      </w:r>
      <w:r w:rsidRPr="00A740FE">
        <w:rPr>
          <w:rFonts w:cs="Arial"/>
          <w:bCs/>
          <w:sz w:val="24"/>
        </w:rPr>
        <w:tab/>
      </w:r>
      <w:r w:rsidRPr="00A740FE">
        <w:rPr>
          <w:rFonts w:cs="Arial"/>
          <w:bCs/>
          <w:sz w:val="24"/>
        </w:rPr>
        <w:tab/>
      </w:r>
      <w:r w:rsidRPr="00A740FE">
        <w:rPr>
          <w:rFonts w:cs="Arial"/>
          <w:bCs/>
          <w:sz w:val="24"/>
        </w:rPr>
        <w:tab/>
      </w:r>
      <w:r w:rsidRPr="00A740FE">
        <w:rPr>
          <w:rFonts w:cs="Arial"/>
          <w:bCs/>
          <w:sz w:val="24"/>
        </w:rPr>
        <w:tab/>
      </w:r>
      <w:r w:rsidRPr="00A740FE">
        <w:rPr>
          <w:rFonts w:cs="Arial"/>
          <w:bCs/>
          <w:sz w:val="24"/>
        </w:rPr>
        <w:tab/>
      </w:r>
      <w:r w:rsidRPr="00A740FE">
        <w:rPr>
          <w:rFonts w:cs="Arial"/>
          <w:b/>
          <w:bCs/>
          <w:i/>
          <w:sz w:val="24"/>
        </w:rPr>
        <w:t xml:space="preserve">                      </w:t>
      </w:r>
    </w:p>
    <w:p w:rsidR="00CB56A5" w:rsidRPr="00A740FE" w:rsidRDefault="00CB56A5" w:rsidP="00CB56A5">
      <w:pPr>
        <w:tabs>
          <w:tab w:val="left" w:pos="1134"/>
          <w:tab w:val="left" w:pos="2127"/>
        </w:tabs>
        <w:ind w:firstLine="142"/>
        <w:rPr>
          <w:rFonts w:cs="Arial"/>
          <w:sz w:val="24"/>
        </w:rPr>
      </w:pPr>
      <w:r w:rsidRPr="00A740FE">
        <w:rPr>
          <w:rFonts w:cs="Arial"/>
          <w:sz w:val="24"/>
        </w:rPr>
        <w:t>Zastoupený</w:t>
      </w:r>
      <w:r w:rsidRPr="00A740FE">
        <w:rPr>
          <w:rFonts w:cs="Arial"/>
          <w:sz w:val="24"/>
        </w:rPr>
        <w:tab/>
        <w:t xml:space="preserve">:           </w:t>
      </w:r>
      <w:r w:rsidRPr="00A740FE">
        <w:rPr>
          <w:rFonts w:cs="Arial"/>
          <w:sz w:val="24"/>
        </w:rPr>
        <w:tab/>
      </w:r>
    </w:p>
    <w:p w:rsidR="00CB56A5" w:rsidRPr="00A740FE" w:rsidRDefault="00CB56A5" w:rsidP="00CB56A5">
      <w:pPr>
        <w:tabs>
          <w:tab w:val="left" w:pos="567"/>
          <w:tab w:val="left" w:pos="2127"/>
        </w:tabs>
        <w:ind w:firstLine="142"/>
        <w:rPr>
          <w:rFonts w:cs="Arial"/>
          <w:sz w:val="24"/>
        </w:rPr>
      </w:pPr>
      <w:r w:rsidRPr="00A740FE">
        <w:rPr>
          <w:rFonts w:cs="Arial"/>
          <w:sz w:val="24"/>
        </w:rPr>
        <w:t>Sídlo</w:t>
      </w:r>
      <w:r w:rsidRPr="00A740FE">
        <w:rPr>
          <w:rFonts w:cs="Arial"/>
          <w:sz w:val="24"/>
        </w:rPr>
        <w:tab/>
        <w:t xml:space="preserve">:                     </w:t>
      </w:r>
    </w:p>
    <w:p w:rsidR="00CB56A5" w:rsidRPr="00A740FE" w:rsidRDefault="00CB56A5" w:rsidP="00CB56A5">
      <w:pPr>
        <w:tabs>
          <w:tab w:val="left" w:pos="284"/>
          <w:tab w:val="left" w:pos="2127"/>
        </w:tabs>
        <w:ind w:firstLine="142"/>
        <w:rPr>
          <w:rFonts w:cs="Arial"/>
          <w:sz w:val="24"/>
        </w:rPr>
      </w:pPr>
      <w:r w:rsidRPr="00A740FE">
        <w:rPr>
          <w:rFonts w:cs="Arial"/>
          <w:sz w:val="24"/>
        </w:rPr>
        <w:t>IČ:</w:t>
      </w:r>
      <w:r w:rsidRPr="00A740FE">
        <w:rPr>
          <w:rFonts w:cs="Arial"/>
          <w:sz w:val="24"/>
        </w:rPr>
        <w:tab/>
      </w:r>
      <w:r w:rsidRPr="00A740FE">
        <w:rPr>
          <w:rFonts w:cs="Arial"/>
          <w:sz w:val="24"/>
        </w:rPr>
        <w:tab/>
      </w:r>
      <w:r w:rsidRPr="00A740FE">
        <w:rPr>
          <w:rFonts w:cs="Arial"/>
          <w:sz w:val="24"/>
        </w:rPr>
        <w:tab/>
        <w:t xml:space="preserve">                      </w:t>
      </w:r>
    </w:p>
    <w:p w:rsidR="00CB56A5" w:rsidRPr="00A740FE" w:rsidRDefault="00CB56A5" w:rsidP="00CB56A5">
      <w:pPr>
        <w:tabs>
          <w:tab w:val="left" w:pos="426"/>
        </w:tabs>
        <w:ind w:firstLine="142"/>
        <w:rPr>
          <w:rFonts w:cs="Arial"/>
          <w:sz w:val="24"/>
        </w:rPr>
      </w:pPr>
      <w:r w:rsidRPr="00A740FE">
        <w:rPr>
          <w:rFonts w:cs="Arial"/>
          <w:sz w:val="24"/>
        </w:rPr>
        <w:t>DIČ</w:t>
      </w:r>
      <w:r w:rsidRPr="00A740FE">
        <w:rPr>
          <w:rFonts w:cs="Arial"/>
          <w:sz w:val="24"/>
        </w:rPr>
        <w:tab/>
      </w:r>
      <w:r w:rsidRPr="00A740FE">
        <w:rPr>
          <w:rFonts w:cs="Arial"/>
          <w:sz w:val="24"/>
        </w:rPr>
        <w:tab/>
      </w:r>
      <w:r w:rsidRPr="00A740FE">
        <w:rPr>
          <w:rFonts w:cs="Arial"/>
          <w:sz w:val="24"/>
        </w:rPr>
        <w:tab/>
        <w:t xml:space="preserve">:                       </w:t>
      </w:r>
    </w:p>
    <w:p w:rsidR="00CB56A5" w:rsidRPr="00A740FE" w:rsidRDefault="00CB56A5" w:rsidP="00CB56A5">
      <w:pPr>
        <w:tabs>
          <w:tab w:val="left" w:pos="1701"/>
        </w:tabs>
        <w:ind w:firstLine="142"/>
        <w:rPr>
          <w:rFonts w:cs="Arial"/>
          <w:sz w:val="24"/>
        </w:rPr>
      </w:pPr>
      <w:r w:rsidRPr="00A740FE">
        <w:rPr>
          <w:rFonts w:cs="Arial"/>
          <w:sz w:val="24"/>
        </w:rPr>
        <w:t xml:space="preserve">Bankovní </w:t>
      </w:r>
      <w:proofErr w:type="gramStart"/>
      <w:r w:rsidRPr="00A740FE">
        <w:rPr>
          <w:rFonts w:cs="Arial"/>
          <w:sz w:val="24"/>
        </w:rPr>
        <w:t>spojení :</w:t>
      </w:r>
      <w:proofErr w:type="gramEnd"/>
      <w:r w:rsidRPr="00A740FE">
        <w:rPr>
          <w:rFonts w:cs="Arial"/>
          <w:sz w:val="24"/>
        </w:rPr>
        <w:t xml:space="preserve">  </w:t>
      </w:r>
      <w:r w:rsidRPr="00A740FE">
        <w:rPr>
          <w:rFonts w:cs="Arial"/>
          <w:sz w:val="24"/>
        </w:rPr>
        <w:tab/>
      </w:r>
    </w:p>
    <w:p w:rsidR="00CB56A5" w:rsidRPr="00A740FE" w:rsidRDefault="00CB56A5" w:rsidP="00CB56A5">
      <w:pPr>
        <w:ind w:firstLine="142"/>
        <w:rPr>
          <w:rFonts w:cs="Arial"/>
          <w:sz w:val="24"/>
        </w:rPr>
      </w:pPr>
      <w:proofErr w:type="spellStart"/>
      <w:proofErr w:type="gramStart"/>
      <w:r w:rsidRPr="00A740FE">
        <w:rPr>
          <w:rFonts w:cs="Arial"/>
          <w:sz w:val="24"/>
        </w:rPr>
        <w:t>č.ú</w:t>
      </w:r>
      <w:proofErr w:type="spellEnd"/>
      <w:r w:rsidRPr="00A740FE">
        <w:rPr>
          <w:rFonts w:cs="Arial"/>
          <w:sz w:val="24"/>
        </w:rPr>
        <w:t>.</w:t>
      </w:r>
      <w:r w:rsidRPr="00A740FE">
        <w:rPr>
          <w:rFonts w:cs="Arial"/>
          <w:sz w:val="24"/>
        </w:rPr>
        <w:tab/>
      </w:r>
      <w:r w:rsidRPr="00A740FE">
        <w:rPr>
          <w:rFonts w:cs="Arial"/>
          <w:sz w:val="24"/>
        </w:rPr>
        <w:tab/>
      </w:r>
      <w:r w:rsidRPr="00A740FE">
        <w:rPr>
          <w:rFonts w:cs="Arial"/>
          <w:sz w:val="24"/>
        </w:rPr>
        <w:tab/>
        <w:t>:</w:t>
      </w:r>
      <w:proofErr w:type="gramEnd"/>
      <w:r w:rsidRPr="00A740FE">
        <w:rPr>
          <w:rFonts w:cs="Arial"/>
          <w:sz w:val="24"/>
        </w:rPr>
        <w:t xml:space="preserve">                        </w:t>
      </w:r>
    </w:p>
    <w:p w:rsidR="00CB56A5" w:rsidRPr="00A740FE" w:rsidRDefault="00CB56A5" w:rsidP="00CB56A5">
      <w:pPr>
        <w:ind w:firstLine="142"/>
        <w:rPr>
          <w:rFonts w:cs="Arial"/>
          <w:sz w:val="24"/>
        </w:rPr>
      </w:pPr>
      <w:r w:rsidRPr="00A740FE">
        <w:rPr>
          <w:rFonts w:cs="Arial"/>
          <w:sz w:val="24"/>
        </w:rPr>
        <w:t>datová schránka</w:t>
      </w:r>
      <w:r w:rsidRPr="00A740FE">
        <w:rPr>
          <w:rFonts w:cs="Arial"/>
          <w:sz w:val="24"/>
        </w:rPr>
        <w:tab/>
        <w:t xml:space="preserve">:    </w:t>
      </w:r>
    </w:p>
    <w:p w:rsidR="00CB56A5" w:rsidRPr="00A740FE" w:rsidRDefault="00CB56A5" w:rsidP="00CB56A5">
      <w:pPr>
        <w:ind w:firstLine="142"/>
        <w:rPr>
          <w:rFonts w:cs="Arial"/>
          <w:sz w:val="24"/>
        </w:rPr>
      </w:pPr>
      <w:r w:rsidRPr="00A740FE">
        <w:rPr>
          <w:rFonts w:cs="Arial"/>
          <w:sz w:val="24"/>
        </w:rPr>
        <w:t>kontaktní telefon</w:t>
      </w:r>
      <w:r w:rsidRPr="00A740FE">
        <w:rPr>
          <w:rFonts w:cs="Arial"/>
          <w:sz w:val="24"/>
        </w:rPr>
        <w:tab/>
        <w:t xml:space="preserve">:    </w:t>
      </w:r>
    </w:p>
    <w:p w:rsidR="00CB56A5" w:rsidRPr="00A740FE" w:rsidRDefault="00CB56A5" w:rsidP="00CB56A5">
      <w:pPr>
        <w:ind w:firstLine="142"/>
        <w:rPr>
          <w:rFonts w:cs="Arial"/>
          <w:sz w:val="24"/>
        </w:rPr>
      </w:pPr>
      <w:r w:rsidRPr="00A740FE">
        <w:rPr>
          <w:rFonts w:cs="Arial"/>
          <w:sz w:val="24"/>
        </w:rPr>
        <w:t>kontaktní e-mail</w:t>
      </w:r>
      <w:r w:rsidRPr="00A740FE">
        <w:rPr>
          <w:rFonts w:cs="Arial"/>
          <w:sz w:val="24"/>
        </w:rPr>
        <w:tab/>
        <w:t xml:space="preserve">:     </w:t>
      </w:r>
    </w:p>
    <w:p w:rsidR="00CB56A5" w:rsidRPr="00A740FE" w:rsidRDefault="00CB56A5" w:rsidP="00CB56A5">
      <w:pPr>
        <w:ind w:firstLine="142"/>
        <w:rPr>
          <w:rFonts w:cs="Arial"/>
          <w:sz w:val="24"/>
        </w:rPr>
      </w:pPr>
      <w:r w:rsidRPr="00A740FE">
        <w:rPr>
          <w:rFonts w:cs="Arial"/>
          <w:sz w:val="24"/>
        </w:rPr>
        <w:t>(dále jen „prodávající“)</w:t>
      </w:r>
    </w:p>
    <w:p w:rsidR="00CB56A5" w:rsidRPr="00A740FE" w:rsidRDefault="00CB56A5" w:rsidP="00CB56A5">
      <w:pPr>
        <w:rPr>
          <w:rFonts w:cs="Arial"/>
          <w:b/>
          <w:bCs/>
          <w:sz w:val="24"/>
        </w:rPr>
      </w:pPr>
    </w:p>
    <w:p w:rsidR="00CB56A5" w:rsidRPr="00A740FE" w:rsidRDefault="00CB56A5" w:rsidP="00CB56A5">
      <w:pPr>
        <w:tabs>
          <w:tab w:val="left" w:pos="2127"/>
        </w:tabs>
        <w:ind w:left="142" w:hanging="142"/>
        <w:rPr>
          <w:rFonts w:cs="Arial"/>
          <w:sz w:val="24"/>
        </w:rPr>
      </w:pPr>
      <w:r w:rsidRPr="00A740FE">
        <w:rPr>
          <w:rFonts w:cs="Arial"/>
          <w:sz w:val="24"/>
        </w:rPr>
        <w:t xml:space="preserve">   </w:t>
      </w:r>
      <w:r w:rsidRPr="00A740FE">
        <w:rPr>
          <w:rFonts w:cs="Arial"/>
          <w:b/>
          <w:i/>
          <w:sz w:val="24"/>
        </w:rPr>
        <w:t>Kupující:</w:t>
      </w:r>
      <w:r w:rsidRPr="00A740FE">
        <w:rPr>
          <w:rFonts w:cs="Arial"/>
          <w:sz w:val="24"/>
        </w:rPr>
        <w:t xml:space="preserve">           </w:t>
      </w:r>
      <w:r w:rsidRPr="00A740FE">
        <w:rPr>
          <w:rFonts w:cs="Arial"/>
          <w:sz w:val="24"/>
        </w:rPr>
        <w:tab/>
      </w:r>
      <w:r w:rsidR="00A740FE">
        <w:rPr>
          <w:rFonts w:cs="Arial"/>
          <w:sz w:val="24"/>
        </w:rPr>
        <w:tab/>
      </w:r>
      <w:r w:rsidRPr="00A740FE">
        <w:rPr>
          <w:rFonts w:cs="Arial"/>
          <w:sz w:val="24"/>
        </w:rPr>
        <w:t>Za Trojku, příspěvková organizace</w:t>
      </w:r>
    </w:p>
    <w:p w:rsidR="00CB56A5" w:rsidRPr="00A740FE" w:rsidRDefault="00CB56A5" w:rsidP="00CB56A5">
      <w:pPr>
        <w:tabs>
          <w:tab w:val="left" w:pos="0"/>
          <w:tab w:val="left" w:pos="2127"/>
        </w:tabs>
        <w:ind w:left="142" w:hanging="142"/>
        <w:rPr>
          <w:rFonts w:cs="Arial"/>
          <w:sz w:val="24"/>
        </w:rPr>
      </w:pPr>
      <w:r w:rsidRPr="00A740FE">
        <w:rPr>
          <w:rFonts w:cs="Arial"/>
          <w:sz w:val="24"/>
        </w:rPr>
        <w:tab/>
        <w:t xml:space="preserve">Zastoupený:          </w:t>
      </w:r>
      <w:r w:rsidR="00A740FE">
        <w:rPr>
          <w:rFonts w:cs="Arial"/>
          <w:sz w:val="24"/>
        </w:rPr>
        <w:tab/>
      </w:r>
      <w:r w:rsidRPr="00A740FE">
        <w:rPr>
          <w:rFonts w:cs="Arial"/>
          <w:sz w:val="24"/>
        </w:rPr>
        <w:t xml:space="preserve">Mgr. Jiřím </w:t>
      </w:r>
      <w:proofErr w:type="spellStart"/>
      <w:r w:rsidRPr="00A740FE">
        <w:rPr>
          <w:rFonts w:cs="Arial"/>
          <w:sz w:val="24"/>
        </w:rPr>
        <w:t>Snítilem</w:t>
      </w:r>
      <w:proofErr w:type="spellEnd"/>
      <w:r w:rsidRPr="00A740FE">
        <w:rPr>
          <w:rFonts w:cs="Arial"/>
          <w:sz w:val="24"/>
        </w:rPr>
        <w:t xml:space="preserve">, ředitelem  </w:t>
      </w:r>
    </w:p>
    <w:p w:rsidR="00CB56A5" w:rsidRPr="00A740FE" w:rsidRDefault="00CB56A5" w:rsidP="00CB56A5">
      <w:pPr>
        <w:tabs>
          <w:tab w:val="left" w:pos="2127"/>
        </w:tabs>
        <w:ind w:left="142" w:hanging="142"/>
        <w:rPr>
          <w:rFonts w:cs="Arial"/>
          <w:sz w:val="24"/>
        </w:rPr>
      </w:pPr>
      <w:r w:rsidRPr="00A740FE">
        <w:rPr>
          <w:rFonts w:cs="Arial"/>
          <w:sz w:val="24"/>
        </w:rPr>
        <w:tab/>
        <w:t>Sídlo:</w:t>
      </w:r>
      <w:r w:rsidRPr="00A740FE">
        <w:rPr>
          <w:rFonts w:cs="Arial"/>
          <w:sz w:val="24"/>
        </w:rPr>
        <w:tab/>
      </w:r>
      <w:r w:rsidR="00A740FE">
        <w:rPr>
          <w:rFonts w:cs="Arial"/>
          <w:sz w:val="24"/>
        </w:rPr>
        <w:tab/>
      </w:r>
      <w:r w:rsidRPr="00A740FE">
        <w:rPr>
          <w:rFonts w:cs="Arial"/>
          <w:sz w:val="24"/>
        </w:rPr>
        <w:t>Čajkovského 12/12a, 130 00 Praha 3</w:t>
      </w:r>
    </w:p>
    <w:p w:rsidR="00CB56A5" w:rsidRPr="00A740FE" w:rsidRDefault="00CB56A5" w:rsidP="00CB56A5">
      <w:pPr>
        <w:tabs>
          <w:tab w:val="left" w:pos="2127"/>
        </w:tabs>
        <w:ind w:left="142" w:hanging="142"/>
        <w:rPr>
          <w:rFonts w:cs="Arial"/>
          <w:sz w:val="24"/>
        </w:rPr>
      </w:pPr>
      <w:r w:rsidRPr="00A740FE">
        <w:rPr>
          <w:rFonts w:cs="Arial"/>
          <w:sz w:val="24"/>
        </w:rPr>
        <w:tab/>
        <w:t>IČ:</w:t>
      </w:r>
      <w:r w:rsidRPr="00A740FE">
        <w:rPr>
          <w:rFonts w:cs="Arial"/>
          <w:sz w:val="24"/>
        </w:rPr>
        <w:tab/>
      </w:r>
      <w:r w:rsidR="00A740FE">
        <w:rPr>
          <w:rFonts w:cs="Arial"/>
          <w:sz w:val="24"/>
        </w:rPr>
        <w:tab/>
      </w:r>
      <w:r w:rsidRPr="00A740FE">
        <w:rPr>
          <w:rFonts w:cs="Arial"/>
          <w:sz w:val="24"/>
        </w:rPr>
        <w:t>008 79 738</w:t>
      </w:r>
    </w:p>
    <w:p w:rsidR="00CB56A5" w:rsidRPr="00A740FE" w:rsidRDefault="00CB56A5" w:rsidP="00CB56A5">
      <w:pPr>
        <w:tabs>
          <w:tab w:val="left" w:pos="2127"/>
        </w:tabs>
        <w:ind w:left="142" w:hanging="142"/>
        <w:rPr>
          <w:rFonts w:cs="Arial"/>
          <w:sz w:val="24"/>
        </w:rPr>
      </w:pPr>
      <w:r w:rsidRPr="00A740FE">
        <w:rPr>
          <w:rFonts w:cs="Arial"/>
          <w:sz w:val="24"/>
        </w:rPr>
        <w:tab/>
        <w:t xml:space="preserve">DIČ: </w:t>
      </w:r>
      <w:r w:rsidRPr="00A740FE">
        <w:rPr>
          <w:rFonts w:cs="Arial"/>
          <w:sz w:val="24"/>
        </w:rPr>
        <w:tab/>
        <w:t xml:space="preserve">   </w:t>
      </w:r>
    </w:p>
    <w:p w:rsidR="00CB56A5" w:rsidRPr="00A740FE" w:rsidRDefault="00CB56A5" w:rsidP="00CB56A5">
      <w:pPr>
        <w:tabs>
          <w:tab w:val="left" w:pos="2127"/>
        </w:tabs>
        <w:ind w:left="142" w:hanging="142"/>
        <w:rPr>
          <w:rFonts w:cs="Arial"/>
          <w:sz w:val="24"/>
        </w:rPr>
      </w:pPr>
      <w:r w:rsidRPr="00A740FE">
        <w:rPr>
          <w:rFonts w:cs="Arial"/>
          <w:sz w:val="24"/>
        </w:rPr>
        <w:tab/>
        <w:t>Bankovní spojení:</w:t>
      </w:r>
      <w:r w:rsidRPr="00A740FE">
        <w:rPr>
          <w:rFonts w:cs="Arial"/>
          <w:sz w:val="24"/>
        </w:rPr>
        <w:tab/>
        <w:t xml:space="preserve"> </w:t>
      </w:r>
    </w:p>
    <w:p w:rsidR="00CB56A5" w:rsidRPr="00A740FE" w:rsidRDefault="00CB56A5" w:rsidP="00CB56A5">
      <w:pPr>
        <w:tabs>
          <w:tab w:val="left" w:pos="2127"/>
        </w:tabs>
        <w:ind w:left="142" w:hanging="142"/>
        <w:rPr>
          <w:rFonts w:cs="Arial"/>
          <w:sz w:val="24"/>
        </w:rPr>
      </w:pPr>
      <w:r w:rsidRPr="00A740FE">
        <w:rPr>
          <w:rFonts w:cs="Arial"/>
          <w:sz w:val="24"/>
        </w:rPr>
        <w:tab/>
      </w:r>
      <w:proofErr w:type="spellStart"/>
      <w:proofErr w:type="gramStart"/>
      <w:r w:rsidRPr="00A740FE">
        <w:rPr>
          <w:rFonts w:cs="Arial"/>
          <w:sz w:val="24"/>
        </w:rPr>
        <w:t>č.ú</w:t>
      </w:r>
      <w:proofErr w:type="spellEnd"/>
      <w:r w:rsidRPr="00A740FE">
        <w:rPr>
          <w:rFonts w:cs="Arial"/>
          <w:sz w:val="24"/>
        </w:rPr>
        <w:t>.:</w:t>
      </w:r>
      <w:proofErr w:type="gramEnd"/>
      <w:r w:rsidRPr="00A740FE">
        <w:rPr>
          <w:rFonts w:cs="Arial"/>
          <w:sz w:val="24"/>
        </w:rPr>
        <w:t xml:space="preserve">         </w:t>
      </w:r>
      <w:r w:rsidRPr="00A740FE">
        <w:rPr>
          <w:rFonts w:cs="Arial"/>
          <w:sz w:val="24"/>
        </w:rPr>
        <w:tab/>
        <w:t xml:space="preserve"> </w:t>
      </w:r>
    </w:p>
    <w:p w:rsidR="00CB56A5" w:rsidRPr="00A740FE" w:rsidRDefault="00CB56A5" w:rsidP="00CB56A5">
      <w:pPr>
        <w:tabs>
          <w:tab w:val="left" w:pos="2127"/>
        </w:tabs>
        <w:ind w:left="142" w:hanging="142"/>
        <w:rPr>
          <w:rFonts w:cs="Arial"/>
          <w:color w:val="000000"/>
          <w:sz w:val="24"/>
        </w:rPr>
      </w:pPr>
      <w:r w:rsidRPr="00A740FE">
        <w:rPr>
          <w:rFonts w:cs="Arial"/>
          <w:sz w:val="24"/>
        </w:rPr>
        <w:tab/>
      </w:r>
      <w:r w:rsidRPr="00A740FE">
        <w:rPr>
          <w:rFonts w:cs="Arial"/>
          <w:color w:val="000000"/>
          <w:sz w:val="24"/>
        </w:rPr>
        <w:t>datová schránka</w:t>
      </w:r>
      <w:r w:rsidRPr="00A740FE">
        <w:rPr>
          <w:rFonts w:cs="Arial"/>
          <w:sz w:val="24"/>
        </w:rPr>
        <w:tab/>
      </w:r>
      <w:r w:rsidRPr="00A740FE">
        <w:rPr>
          <w:rFonts w:cs="Arial"/>
          <w:color w:val="000000"/>
          <w:sz w:val="24"/>
        </w:rPr>
        <w:t xml:space="preserve"> </w:t>
      </w:r>
    </w:p>
    <w:p w:rsidR="00CB56A5" w:rsidRPr="00A740FE" w:rsidRDefault="00CB56A5" w:rsidP="00CB56A5">
      <w:pPr>
        <w:ind w:left="142" w:hanging="142"/>
        <w:rPr>
          <w:rFonts w:cs="Arial"/>
          <w:sz w:val="24"/>
        </w:rPr>
      </w:pPr>
      <w:r w:rsidRPr="00A740FE">
        <w:rPr>
          <w:rFonts w:cs="Arial"/>
          <w:sz w:val="24"/>
        </w:rPr>
        <w:tab/>
      </w:r>
      <w:r w:rsidRPr="00A740FE">
        <w:rPr>
          <w:rFonts w:cs="Arial"/>
          <w:sz w:val="24"/>
        </w:rPr>
        <w:tab/>
        <w:t>(dále jen „kupující“)</w:t>
      </w:r>
    </w:p>
    <w:p w:rsidR="00CB56A5" w:rsidRPr="00A740FE" w:rsidRDefault="00CB56A5" w:rsidP="00CB56A5">
      <w:pPr>
        <w:rPr>
          <w:rFonts w:cs="Arial"/>
          <w:sz w:val="24"/>
        </w:rPr>
      </w:pPr>
    </w:p>
    <w:p w:rsidR="00CB56A5" w:rsidRPr="00A740FE" w:rsidRDefault="00CB56A5" w:rsidP="00CB56A5">
      <w:pPr>
        <w:numPr>
          <w:ilvl w:val="0"/>
          <w:numId w:val="3"/>
        </w:numPr>
        <w:jc w:val="center"/>
        <w:rPr>
          <w:rFonts w:cs="Arial"/>
          <w:b/>
          <w:sz w:val="24"/>
        </w:rPr>
      </w:pPr>
      <w:r w:rsidRPr="00A740FE">
        <w:rPr>
          <w:rFonts w:cs="Arial"/>
          <w:b/>
          <w:sz w:val="24"/>
        </w:rPr>
        <w:t>Základní ustanovení</w:t>
      </w:r>
    </w:p>
    <w:p w:rsidR="00CB56A5" w:rsidRPr="00A740FE" w:rsidRDefault="00CB56A5" w:rsidP="00CB56A5">
      <w:pPr>
        <w:ind w:left="540"/>
        <w:rPr>
          <w:rFonts w:cs="Arial"/>
          <w:b/>
          <w:sz w:val="24"/>
        </w:rPr>
      </w:pPr>
    </w:p>
    <w:p w:rsidR="00CB56A5" w:rsidRPr="00A740FE" w:rsidRDefault="00CB56A5" w:rsidP="00CB56A5">
      <w:pPr>
        <w:numPr>
          <w:ilvl w:val="0"/>
          <w:numId w:val="4"/>
        </w:numPr>
        <w:ind w:left="284" w:hanging="284"/>
        <w:rPr>
          <w:rFonts w:cs="Arial"/>
          <w:sz w:val="24"/>
        </w:rPr>
      </w:pPr>
      <w:r w:rsidRPr="00A740FE">
        <w:rPr>
          <w:rFonts w:cs="Arial"/>
          <w:sz w:val="24"/>
        </w:rPr>
        <w:t>Smluvní strany shodně prohlašují, že údaje uvedené ve smlouvě a taktéž oprávnění k podnikání prodávajícího jsou v souladu s obecně závaznými právními předpisy platnými v době uzavření této smlouvy.</w:t>
      </w:r>
    </w:p>
    <w:p w:rsidR="00CB56A5" w:rsidRPr="00A740FE" w:rsidRDefault="00CB56A5" w:rsidP="00CB56A5">
      <w:pPr>
        <w:numPr>
          <w:ilvl w:val="0"/>
          <w:numId w:val="4"/>
        </w:numPr>
        <w:spacing w:before="120"/>
        <w:ind w:left="284" w:hanging="284"/>
        <w:rPr>
          <w:rFonts w:cs="Arial"/>
          <w:sz w:val="24"/>
        </w:rPr>
      </w:pPr>
      <w:r w:rsidRPr="00A740FE">
        <w:rPr>
          <w:rFonts w:cs="Arial"/>
          <w:sz w:val="24"/>
        </w:rPr>
        <w:t>Smluvní strany se zavazují, že změny dotčených údajů oznámí bez prodlení druhé smluvní straně.</w:t>
      </w:r>
    </w:p>
    <w:p w:rsidR="00CB56A5" w:rsidRPr="00A740FE" w:rsidRDefault="00CB56A5" w:rsidP="00483209">
      <w:pPr>
        <w:rPr>
          <w:rFonts w:cs="Arial"/>
          <w:b/>
          <w:sz w:val="24"/>
        </w:rPr>
      </w:pPr>
    </w:p>
    <w:p w:rsidR="00CB56A5" w:rsidRPr="00A740FE" w:rsidRDefault="00CB56A5" w:rsidP="00CB56A5">
      <w:pPr>
        <w:numPr>
          <w:ilvl w:val="0"/>
          <w:numId w:val="3"/>
        </w:numPr>
        <w:jc w:val="center"/>
        <w:rPr>
          <w:rFonts w:cs="Arial"/>
          <w:b/>
          <w:sz w:val="24"/>
        </w:rPr>
      </w:pPr>
      <w:r w:rsidRPr="00A740FE">
        <w:rPr>
          <w:rFonts w:cs="Arial"/>
          <w:b/>
          <w:sz w:val="24"/>
        </w:rPr>
        <w:t>Předmět smlouvy</w:t>
      </w:r>
    </w:p>
    <w:p w:rsidR="00CB56A5" w:rsidRPr="00A740FE" w:rsidRDefault="00CB56A5" w:rsidP="00CB56A5">
      <w:pPr>
        <w:ind w:left="540"/>
        <w:rPr>
          <w:rFonts w:cs="Arial"/>
          <w:b/>
          <w:sz w:val="24"/>
        </w:rPr>
      </w:pPr>
    </w:p>
    <w:p w:rsidR="00CB56A5" w:rsidRPr="00AB0D4B" w:rsidRDefault="00CB56A5" w:rsidP="00B27F14">
      <w:pPr>
        <w:numPr>
          <w:ilvl w:val="0"/>
          <w:numId w:val="5"/>
        </w:numPr>
        <w:spacing w:after="120"/>
        <w:ind w:left="284" w:hanging="284"/>
        <w:rPr>
          <w:rFonts w:cs="Arial"/>
          <w:strike/>
          <w:sz w:val="24"/>
        </w:rPr>
      </w:pPr>
      <w:r w:rsidRPr="00A740FE">
        <w:rPr>
          <w:rFonts w:cs="Arial"/>
          <w:sz w:val="24"/>
        </w:rPr>
        <w:t xml:space="preserve">Předmětem této smlouvy je </w:t>
      </w:r>
      <w:r w:rsidR="00B27F14" w:rsidRPr="00A740FE">
        <w:rPr>
          <w:rFonts w:cs="Arial"/>
          <w:sz w:val="24"/>
        </w:rPr>
        <w:t>dodávka</w:t>
      </w:r>
      <w:r w:rsidRPr="00A740FE">
        <w:rPr>
          <w:rFonts w:cs="Arial"/>
          <w:sz w:val="24"/>
        </w:rPr>
        <w:t xml:space="preserve"> </w:t>
      </w:r>
      <w:r w:rsidR="00B035D9">
        <w:rPr>
          <w:rFonts w:cs="Arial"/>
          <w:sz w:val="24"/>
        </w:rPr>
        <w:t xml:space="preserve">nového </w:t>
      </w:r>
      <w:r w:rsidRPr="00A740FE">
        <w:rPr>
          <w:rFonts w:cs="Arial"/>
          <w:b/>
          <w:sz w:val="24"/>
        </w:rPr>
        <w:t>koncertní</w:t>
      </w:r>
      <w:r w:rsidR="00B27F14" w:rsidRPr="00A740FE">
        <w:rPr>
          <w:rFonts w:cs="Arial"/>
          <w:b/>
          <w:sz w:val="24"/>
        </w:rPr>
        <w:t>ho</w:t>
      </w:r>
      <w:r w:rsidRPr="00A740FE">
        <w:rPr>
          <w:rFonts w:cs="Arial"/>
          <w:b/>
          <w:sz w:val="24"/>
        </w:rPr>
        <w:t xml:space="preserve"> křídl</w:t>
      </w:r>
      <w:r w:rsidR="00B27F14" w:rsidRPr="00A740FE">
        <w:rPr>
          <w:rFonts w:cs="Arial"/>
          <w:b/>
          <w:sz w:val="24"/>
        </w:rPr>
        <w:t xml:space="preserve">a značky </w:t>
      </w:r>
      <w:proofErr w:type="spellStart"/>
      <w:r w:rsidR="000A3785">
        <w:rPr>
          <w:rFonts w:cs="Arial"/>
          <w:b/>
          <w:sz w:val="24"/>
        </w:rPr>
        <w:t>Steinway</w:t>
      </w:r>
      <w:proofErr w:type="spellEnd"/>
      <w:r w:rsidR="00B035D9">
        <w:rPr>
          <w:rFonts w:cs="Arial"/>
          <w:b/>
          <w:sz w:val="24"/>
        </w:rPr>
        <w:t xml:space="preserve"> and </w:t>
      </w:r>
      <w:proofErr w:type="spellStart"/>
      <w:r w:rsidR="00B035D9">
        <w:rPr>
          <w:rFonts w:cs="Arial"/>
          <w:b/>
          <w:sz w:val="24"/>
        </w:rPr>
        <w:t>Sons</w:t>
      </w:r>
      <w:proofErr w:type="spellEnd"/>
      <w:r w:rsidR="000A3785">
        <w:rPr>
          <w:rFonts w:cs="Arial"/>
          <w:b/>
          <w:sz w:val="24"/>
        </w:rPr>
        <w:t xml:space="preserve"> </w:t>
      </w:r>
      <w:r w:rsidR="00AB0D4B">
        <w:rPr>
          <w:rFonts w:cs="Arial"/>
          <w:b/>
          <w:sz w:val="24"/>
        </w:rPr>
        <w:t>C</w:t>
      </w:r>
      <w:r w:rsidR="00B035D9">
        <w:rPr>
          <w:rFonts w:cs="Arial"/>
          <w:b/>
          <w:sz w:val="24"/>
        </w:rPr>
        <w:t>-</w:t>
      </w:r>
      <w:r w:rsidR="00AB0D4B">
        <w:rPr>
          <w:rFonts w:cs="Arial"/>
          <w:b/>
          <w:sz w:val="24"/>
        </w:rPr>
        <w:t>227</w:t>
      </w:r>
      <w:r w:rsidR="000A3785" w:rsidRPr="00A740FE">
        <w:rPr>
          <w:rFonts w:cs="Arial"/>
          <w:sz w:val="24"/>
        </w:rPr>
        <w:t xml:space="preserve"> </w:t>
      </w:r>
      <w:r w:rsidRPr="00A740FE">
        <w:rPr>
          <w:rFonts w:cs="Arial"/>
          <w:sz w:val="24"/>
        </w:rPr>
        <w:t>a to za podmínek vymezených v zadávacích podmínkách veřejné zakázky „D</w:t>
      </w:r>
      <w:r w:rsidRPr="00A740FE">
        <w:rPr>
          <w:rFonts w:cs="Arial"/>
          <w:color w:val="000000"/>
          <w:sz w:val="24"/>
        </w:rPr>
        <w:t>odávka</w:t>
      </w:r>
      <w:r w:rsidR="00B035D9">
        <w:rPr>
          <w:rFonts w:cs="Arial"/>
          <w:color w:val="000000"/>
          <w:sz w:val="24"/>
        </w:rPr>
        <w:t xml:space="preserve"> </w:t>
      </w:r>
      <w:r w:rsidRPr="00A740FE">
        <w:rPr>
          <w:rFonts w:cs="Arial"/>
          <w:color w:val="000000"/>
          <w:sz w:val="24"/>
        </w:rPr>
        <w:t>koncertního křídla</w:t>
      </w:r>
      <w:r w:rsidRPr="00A740FE">
        <w:rPr>
          <w:rFonts w:cs="Arial"/>
          <w:sz w:val="24"/>
        </w:rPr>
        <w:t>“, dle požadované technické specifikace</w:t>
      </w:r>
      <w:r w:rsidR="00B27F14" w:rsidRPr="00A740FE">
        <w:rPr>
          <w:rFonts w:cs="Arial"/>
          <w:sz w:val="24"/>
        </w:rPr>
        <w:t xml:space="preserve">, která byla přílohou č. 5 shora uvedené veřejné zakázky </w:t>
      </w:r>
      <w:r w:rsidRPr="00A740FE">
        <w:rPr>
          <w:rFonts w:cs="Arial"/>
          <w:sz w:val="24"/>
        </w:rPr>
        <w:t xml:space="preserve">a to </w:t>
      </w:r>
      <w:r w:rsidRPr="00A740FE">
        <w:rPr>
          <w:rFonts w:cs="Arial"/>
          <w:sz w:val="24"/>
        </w:rPr>
        <w:lastRenderedPageBreak/>
        <w:t>včetně dokumentace, manuálů a ostatních dokladů, které umožní kupujícímu s koncertním křídlem nakládat (servisní knížka, návod na použití – manuál</w:t>
      </w:r>
      <w:r w:rsidR="00B035D9">
        <w:rPr>
          <w:rFonts w:cs="Arial"/>
          <w:sz w:val="24"/>
        </w:rPr>
        <w:t>.</w:t>
      </w:r>
      <w:r w:rsidRPr="00AB0D4B">
        <w:rPr>
          <w:rFonts w:cs="Arial"/>
          <w:strike/>
          <w:sz w:val="24"/>
        </w:rPr>
        <w:t xml:space="preserve">  </w:t>
      </w:r>
    </w:p>
    <w:p w:rsidR="00545089" w:rsidRPr="00545089" w:rsidRDefault="00CB56A5" w:rsidP="00545089">
      <w:pPr>
        <w:numPr>
          <w:ilvl w:val="0"/>
          <w:numId w:val="5"/>
        </w:numPr>
        <w:spacing w:after="120"/>
        <w:ind w:left="284" w:hanging="284"/>
        <w:rPr>
          <w:rFonts w:cs="Arial"/>
          <w:sz w:val="24"/>
        </w:rPr>
      </w:pPr>
      <w:r w:rsidRPr="00545089">
        <w:rPr>
          <w:rFonts w:cs="Arial"/>
          <w:sz w:val="24"/>
        </w:rPr>
        <w:t xml:space="preserve">Předmětem této smlouvy je rovněž závazek prodávajícího poskytovat kupujícímu po dobu záruky záruční servis, </w:t>
      </w:r>
      <w:r w:rsidRPr="00545089">
        <w:rPr>
          <w:rFonts w:cs="Arial"/>
          <w:color w:val="000000"/>
          <w:sz w:val="24"/>
        </w:rPr>
        <w:t xml:space="preserve">a následně pak pozáruční servis. </w:t>
      </w:r>
    </w:p>
    <w:p w:rsidR="00CB56A5" w:rsidRPr="00A740FE" w:rsidRDefault="00CB56A5" w:rsidP="00CB56A5">
      <w:pPr>
        <w:numPr>
          <w:ilvl w:val="0"/>
          <w:numId w:val="5"/>
        </w:numPr>
        <w:spacing w:after="120"/>
        <w:ind w:left="284" w:hanging="284"/>
        <w:rPr>
          <w:rFonts w:cs="Arial"/>
          <w:color w:val="000000"/>
          <w:sz w:val="24"/>
        </w:rPr>
      </w:pPr>
      <w:r w:rsidRPr="00A740FE">
        <w:rPr>
          <w:rFonts w:cs="Arial"/>
          <w:color w:val="000000"/>
          <w:sz w:val="24"/>
        </w:rPr>
        <w:t>Záruční servis zahrnuj</w:t>
      </w:r>
      <w:r w:rsidR="00545089">
        <w:rPr>
          <w:rFonts w:cs="Arial"/>
          <w:color w:val="000000"/>
          <w:sz w:val="24"/>
        </w:rPr>
        <w:t>e</w:t>
      </w:r>
      <w:r w:rsidRPr="00A740FE">
        <w:rPr>
          <w:rFonts w:cs="Arial"/>
          <w:color w:val="000000"/>
          <w:sz w:val="24"/>
        </w:rPr>
        <w:t xml:space="preserve"> předepsané servisní úkony </w:t>
      </w:r>
      <w:r w:rsidR="00545089">
        <w:rPr>
          <w:rFonts w:cs="Arial"/>
          <w:color w:val="000000"/>
          <w:sz w:val="24"/>
        </w:rPr>
        <w:t xml:space="preserve">a </w:t>
      </w:r>
      <w:r w:rsidRPr="00A740FE">
        <w:rPr>
          <w:rFonts w:cs="Arial"/>
          <w:color w:val="000000"/>
          <w:sz w:val="24"/>
        </w:rPr>
        <w:t>musí být prováděn pravidelně dle platných právních předpisů a norem a dle požadavků výrobce klavíru, minimálně však 1x ročně po celou dobu záruky.</w:t>
      </w:r>
    </w:p>
    <w:p w:rsidR="00CB56A5" w:rsidRPr="00A740FE" w:rsidRDefault="00CB56A5" w:rsidP="00CB56A5">
      <w:pPr>
        <w:pStyle w:val="Bezmezer"/>
        <w:rPr>
          <w:rFonts w:cs="Arial"/>
        </w:rPr>
      </w:pPr>
    </w:p>
    <w:p w:rsidR="00CB56A5" w:rsidRPr="00A740FE" w:rsidRDefault="00CB56A5" w:rsidP="00CB56A5">
      <w:pPr>
        <w:numPr>
          <w:ilvl w:val="0"/>
          <w:numId w:val="3"/>
        </w:numPr>
        <w:jc w:val="center"/>
        <w:rPr>
          <w:rFonts w:cs="Arial"/>
          <w:b/>
          <w:sz w:val="24"/>
        </w:rPr>
      </w:pPr>
      <w:bookmarkStart w:id="1" w:name="_Toc318803786"/>
      <w:r w:rsidRPr="00A740FE">
        <w:rPr>
          <w:rFonts w:cs="Arial"/>
          <w:b/>
          <w:sz w:val="24"/>
        </w:rPr>
        <w:t>Termín a místo plnění</w:t>
      </w:r>
      <w:bookmarkEnd w:id="1"/>
    </w:p>
    <w:p w:rsidR="00CB56A5" w:rsidRPr="00A740FE" w:rsidRDefault="00CB56A5" w:rsidP="00CB56A5">
      <w:pPr>
        <w:ind w:left="540"/>
        <w:rPr>
          <w:rFonts w:cs="Arial"/>
          <w:b/>
          <w:sz w:val="24"/>
        </w:rPr>
      </w:pPr>
    </w:p>
    <w:p w:rsidR="00CB56A5" w:rsidRPr="00A740FE" w:rsidRDefault="00CB56A5" w:rsidP="00CB56A5">
      <w:pPr>
        <w:numPr>
          <w:ilvl w:val="0"/>
          <w:numId w:val="6"/>
        </w:numPr>
        <w:tabs>
          <w:tab w:val="left" w:pos="284"/>
        </w:tabs>
        <w:ind w:left="284" w:hanging="284"/>
        <w:rPr>
          <w:rFonts w:cs="Arial"/>
          <w:sz w:val="24"/>
        </w:rPr>
      </w:pPr>
      <w:r w:rsidRPr="00A740FE">
        <w:rPr>
          <w:rFonts w:cs="Arial"/>
          <w:b/>
          <w:sz w:val="24"/>
        </w:rPr>
        <w:t>Termín plnění smlouvy:</w:t>
      </w:r>
      <w:r w:rsidRPr="00A740FE">
        <w:rPr>
          <w:rFonts w:cs="Arial"/>
          <w:b/>
          <w:sz w:val="24"/>
        </w:rPr>
        <w:tab/>
        <w:t xml:space="preserve"> ................................ </w:t>
      </w:r>
      <w:r w:rsidRPr="00A740FE">
        <w:rPr>
          <w:rFonts w:cs="Arial"/>
          <w:sz w:val="24"/>
          <w:highlight w:val="yellow"/>
        </w:rPr>
        <w:t>(doplní uchazeč</w:t>
      </w:r>
      <w:r w:rsidRPr="00A740FE">
        <w:rPr>
          <w:rFonts w:cs="Arial"/>
          <w:sz w:val="24"/>
        </w:rPr>
        <w:t xml:space="preserve"> – </w:t>
      </w:r>
      <w:r w:rsidRPr="00A740FE">
        <w:rPr>
          <w:rFonts w:cs="Arial"/>
          <w:sz w:val="24"/>
          <w:highlight w:val="yellow"/>
        </w:rPr>
        <w:t xml:space="preserve">maximálně do </w:t>
      </w:r>
      <w:proofErr w:type="gramStart"/>
      <w:r w:rsidRPr="00A740FE">
        <w:rPr>
          <w:rFonts w:cs="Arial"/>
          <w:sz w:val="24"/>
        </w:rPr>
        <w:t>31.12.2017</w:t>
      </w:r>
      <w:proofErr w:type="gramEnd"/>
      <w:r w:rsidRPr="00A740FE">
        <w:rPr>
          <w:rFonts w:cs="Arial"/>
          <w:sz w:val="24"/>
        </w:rPr>
        <w:t>)</w:t>
      </w:r>
    </w:p>
    <w:p w:rsidR="00CB56A5" w:rsidRPr="00A740FE" w:rsidRDefault="00CB56A5" w:rsidP="00CB56A5">
      <w:pPr>
        <w:numPr>
          <w:ilvl w:val="0"/>
          <w:numId w:val="6"/>
        </w:numPr>
        <w:tabs>
          <w:tab w:val="left" w:pos="284"/>
        </w:tabs>
        <w:ind w:left="284" w:hanging="284"/>
        <w:jc w:val="left"/>
        <w:rPr>
          <w:rFonts w:cs="Arial"/>
          <w:sz w:val="24"/>
        </w:rPr>
      </w:pPr>
      <w:r w:rsidRPr="00A740FE">
        <w:rPr>
          <w:rFonts w:cs="Arial"/>
          <w:b/>
          <w:sz w:val="24"/>
        </w:rPr>
        <w:t>Místo plnění smlouvy</w:t>
      </w:r>
      <w:r w:rsidRPr="00A740FE">
        <w:rPr>
          <w:rFonts w:cs="Arial"/>
          <w:sz w:val="24"/>
        </w:rPr>
        <w:t>:</w:t>
      </w:r>
      <w:r w:rsidRPr="00A740FE">
        <w:rPr>
          <w:rFonts w:cs="Arial"/>
          <w:i/>
          <w:sz w:val="24"/>
        </w:rPr>
        <w:t xml:space="preserve"> </w:t>
      </w:r>
      <w:r w:rsidRPr="00A740FE">
        <w:rPr>
          <w:rFonts w:cs="Arial"/>
          <w:sz w:val="24"/>
        </w:rPr>
        <w:t xml:space="preserve"> Atrium na Žižkově, Čajkovského 12/12a, 130 00 Praha 3</w:t>
      </w:r>
    </w:p>
    <w:p w:rsidR="00CB56A5" w:rsidRPr="00A740FE" w:rsidRDefault="00CB56A5" w:rsidP="00CB56A5">
      <w:pPr>
        <w:tabs>
          <w:tab w:val="left" w:pos="284"/>
        </w:tabs>
        <w:ind w:left="284"/>
        <w:jc w:val="left"/>
        <w:rPr>
          <w:rFonts w:cs="Arial"/>
          <w:sz w:val="24"/>
        </w:rPr>
      </w:pPr>
      <w:r w:rsidRPr="00A740FE">
        <w:rPr>
          <w:rFonts w:cs="Arial"/>
          <w:sz w:val="24"/>
        </w:rPr>
        <w:t>malý koncertní sál (113 míst) s rozsáhlou akustikou (vysoký strop, silné stěny, bez nábytku (pouze židle), rozměry pódia 4,8 x 3 m</w:t>
      </w:r>
    </w:p>
    <w:p w:rsidR="00CB56A5" w:rsidRPr="00A740FE" w:rsidRDefault="00CB56A5" w:rsidP="00CB56A5">
      <w:pPr>
        <w:numPr>
          <w:ilvl w:val="0"/>
          <w:numId w:val="6"/>
        </w:numPr>
        <w:ind w:left="284" w:hanging="284"/>
        <w:jc w:val="left"/>
        <w:rPr>
          <w:rFonts w:cs="Arial"/>
          <w:sz w:val="24"/>
        </w:rPr>
      </w:pPr>
      <w:r w:rsidRPr="00A740FE">
        <w:rPr>
          <w:rFonts w:cs="Arial"/>
          <w:sz w:val="24"/>
        </w:rPr>
        <w:t xml:space="preserve">Prodávající je povinen dodat předmět smlouvy, koncertní křídlo, způsobilé k užívání. Smluvní strany se dohodly na 1. jakosti dodávaného dosud nepoužívaného zboží. </w:t>
      </w:r>
    </w:p>
    <w:p w:rsidR="00CB56A5" w:rsidRPr="00A740FE" w:rsidRDefault="00CB56A5" w:rsidP="00CB56A5">
      <w:pPr>
        <w:numPr>
          <w:ilvl w:val="0"/>
          <w:numId w:val="6"/>
        </w:numPr>
        <w:ind w:left="284" w:hanging="284"/>
        <w:rPr>
          <w:rFonts w:cs="Arial"/>
          <w:sz w:val="24"/>
        </w:rPr>
      </w:pPr>
      <w:r w:rsidRPr="00A740FE">
        <w:rPr>
          <w:rFonts w:cs="Arial"/>
          <w:sz w:val="24"/>
        </w:rPr>
        <w:t>Počátek běhu záruční lhůty počíná dnem předání a převzetí předmětu smlouvy vč. požadované výbavy, požadovaných součástí a ostatních požadavků dle Zadávací dokumentace k této předmětné veřejné zakázce.</w:t>
      </w:r>
    </w:p>
    <w:p w:rsidR="00CB56A5" w:rsidRPr="00A740FE" w:rsidRDefault="00CB56A5" w:rsidP="00CB56A5">
      <w:pPr>
        <w:jc w:val="left"/>
        <w:rPr>
          <w:rFonts w:cs="Arial"/>
          <w:sz w:val="24"/>
        </w:rPr>
      </w:pPr>
    </w:p>
    <w:p w:rsidR="00CB56A5" w:rsidRPr="00A740FE" w:rsidRDefault="00CB56A5" w:rsidP="00CB56A5">
      <w:pPr>
        <w:numPr>
          <w:ilvl w:val="0"/>
          <w:numId w:val="3"/>
        </w:numPr>
        <w:jc w:val="center"/>
        <w:rPr>
          <w:rFonts w:cs="Arial"/>
          <w:b/>
          <w:sz w:val="24"/>
        </w:rPr>
      </w:pPr>
      <w:r w:rsidRPr="00A740FE">
        <w:rPr>
          <w:rFonts w:cs="Arial"/>
          <w:b/>
          <w:sz w:val="24"/>
        </w:rPr>
        <w:t>Cena předmětu plnění</w:t>
      </w:r>
    </w:p>
    <w:p w:rsidR="00CB56A5" w:rsidRPr="00A740FE" w:rsidRDefault="00CB56A5" w:rsidP="00CB56A5">
      <w:pPr>
        <w:ind w:left="540"/>
        <w:rPr>
          <w:rFonts w:cs="Arial"/>
          <w:b/>
          <w:sz w:val="24"/>
        </w:rPr>
      </w:pPr>
    </w:p>
    <w:p w:rsidR="00CB56A5" w:rsidRPr="00A740FE" w:rsidRDefault="00CB56A5" w:rsidP="00CB56A5">
      <w:pPr>
        <w:numPr>
          <w:ilvl w:val="0"/>
          <w:numId w:val="7"/>
        </w:numPr>
        <w:tabs>
          <w:tab w:val="left" w:pos="284"/>
        </w:tabs>
        <w:spacing w:after="120"/>
        <w:ind w:left="284" w:hanging="284"/>
        <w:rPr>
          <w:rFonts w:cs="Arial"/>
          <w:sz w:val="24"/>
        </w:rPr>
      </w:pPr>
      <w:r w:rsidRPr="00A740FE">
        <w:rPr>
          <w:rFonts w:cs="Arial"/>
          <w:color w:val="000000"/>
          <w:sz w:val="24"/>
        </w:rPr>
        <w:t>Celková</w:t>
      </w:r>
      <w:r w:rsidRPr="00A740FE">
        <w:rPr>
          <w:rFonts w:cs="Arial"/>
          <w:sz w:val="24"/>
        </w:rPr>
        <w:t xml:space="preserve"> cena předmětu smlouvy specifikovaného v čl. III. této smlouvy se sjednává jako pevná (dle § 2620 Občanského zákoníku) a činí </w:t>
      </w:r>
      <w:r w:rsidR="00B27F14" w:rsidRPr="00A740FE">
        <w:rPr>
          <w:rFonts w:cs="Arial"/>
          <w:sz w:val="24"/>
        </w:rPr>
        <w:t>……….</w:t>
      </w:r>
      <w:r w:rsidRPr="00A740FE">
        <w:rPr>
          <w:rFonts w:cs="Arial"/>
          <w:sz w:val="24"/>
        </w:rPr>
        <w:t xml:space="preserve">,- </w:t>
      </w:r>
      <w:r w:rsidRPr="00A740FE">
        <w:rPr>
          <w:rFonts w:cs="Arial"/>
          <w:sz w:val="24"/>
          <w:highlight w:val="yellow"/>
        </w:rPr>
        <w:t>(doplní uchazeč)</w:t>
      </w:r>
      <w:r w:rsidRPr="00A740FE">
        <w:rPr>
          <w:rFonts w:cs="Arial"/>
          <w:sz w:val="24"/>
        </w:rPr>
        <w:t xml:space="preserve"> Kč bez DPH. DPH bude účtováno dle zákonné výše a dle zákonných podmínek.</w:t>
      </w:r>
    </w:p>
    <w:p w:rsidR="00CB56A5" w:rsidRPr="00A740FE" w:rsidRDefault="00CB56A5" w:rsidP="00CB56A5">
      <w:pPr>
        <w:numPr>
          <w:ilvl w:val="0"/>
          <w:numId w:val="7"/>
        </w:numPr>
        <w:spacing w:before="120"/>
        <w:ind w:left="284" w:hanging="284"/>
        <w:rPr>
          <w:rFonts w:cs="Arial"/>
          <w:sz w:val="24"/>
        </w:rPr>
      </w:pPr>
      <w:r w:rsidRPr="00A740FE">
        <w:rPr>
          <w:rFonts w:cs="Arial"/>
          <w:sz w:val="24"/>
        </w:rPr>
        <w:t xml:space="preserve">Uvedená cena je cena nejvýše přípustná, která obsahuje veškeré náklady prodávajícího na dodávku, včetně dokladů a písemností vztahujících se k předmětu smlouvy (záruční list, </w:t>
      </w:r>
      <w:r w:rsidRPr="00A740FE">
        <w:rPr>
          <w:rFonts w:cs="Arial"/>
          <w:color w:val="000000"/>
          <w:sz w:val="24"/>
        </w:rPr>
        <w:t>návod k obsluze</w:t>
      </w:r>
      <w:r w:rsidRPr="00A740FE">
        <w:rPr>
          <w:rFonts w:cs="Arial"/>
          <w:sz w:val="24"/>
        </w:rPr>
        <w:t xml:space="preserve"> v českém jazyce apod.) a služby nezbytné pro řádnou a včasnou dodávku</w:t>
      </w:r>
      <w:r w:rsidR="00B035D9">
        <w:rPr>
          <w:rFonts w:cs="Arial"/>
          <w:sz w:val="24"/>
        </w:rPr>
        <w:t>,</w:t>
      </w:r>
      <w:r w:rsidRPr="00A740FE">
        <w:rPr>
          <w:rFonts w:cs="Arial"/>
          <w:sz w:val="24"/>
        </w:rPr>
        <w:t xml:space="preserve"> převod práv, pojištění, daně, cla, provádění předepsaných zkoušek, zabezpečení prohlášení o shodě a dále vedlejší náklady např. rizika spojená s obecným vývojem cen, inflací a kurzovými vlivy) a jakékoliv další výdaje spojené s realizací dodávky. Nabídková cena obsahuje záruční opravy sjednané v čl. VIII této smlouvy.</w:t>
      </w:r>
    </w:p>
    <w:p w:rsidR="00CB56A5" w:rsidRPr="00A740FE" w:rsidRDefault="00CB56A5" w:rsidP="00CB56A5">
      <w:pPr>
        <w:numPr>
          <w:ilvl w:val="0"/>
          <w:numId w:val="7"/>
        </w:numPr>
        <w:tabs>
          <w:tab w:val="left" w:pos="284"/>
        </w:tabs>
        <w:spacing w:after="120"/>
        <w:ind w:left="284" w:hanging="284"/>
        <w:rPr>
          <w:rFonts w:cs="Arial"/>
          <w:sz w:val="24"/>
        </w:rPr>
      </w:pPr>
      <w:r w:rsidRPr="00A740FE">
        <w:rPr>
          <w:rFonts w:cs="Arial"/>
          <w:sz w:val="24"/>
        </w:rPr>
        <w:t>Kupující prohlašuje, že výše uvedená dodávka není používána k ekonomické činnosti a ve smyslu informace GFŘ a MFČR ze dne 9. 11. 2011 nebude pro výše uvedenou dodávku aplikován režim přenesené daňové povinnosti podle §92a zákona č. 235/2004 Sb., o DPH.</w:t>
      </w:r>
    </w:p>
    <w:p w:rsidR="00CB56A5" w:rsidRPr="00A740FE" w:rsidRDefault="00CB56A5" w:rsidP="00A740FE">
      <w:pPr>
        <w:pStyle w:val="Bezmezer"/>
      </w:pPr>
    </w:p>
    <w:p w:rsidR="00CB56A5" w:rsidRPr="00A740FE" w:rsidRDefault="00CB56A5" w:rsidP="00CB56A5">
      <w:pPr>
        <w:numPr>
          <w:ilvl w:val="0"/>
          <w:numId w:val="3"/>
        </w:numPr>
        <w:jc w:val="center"/>
        <w:rPr>
          <w:rFonts w:cs="Arial"/>
          <w:b/>
          <w:sz w:val="24"/>
        </w:rPr>
      </w:pPr>
      <w:r w:rsidRPr="00A740FE">
        <w:rPr>
          <w:rFonts w:cs="Arial"/>
          <w:b/>
          <w:sz w:val="24"/>
        </w:rPr>
        <w:t>Předání a převzetí předmětu plnění</w:t>
      </w:r>
    </w:p>
    <w:p w:rsidR="00CB56A5" w:rsidRPr="00A740FE" w:rsidRDefault="00CB56A5" w:rsidP="00CB56A5">
      <w:pPr>
        <w:ind w:left="540"/>
        <w:rPr>
          <w:rFonts w:cs="Arial"/>
          <w:b/>
          <w:sz w:val="24"/>
        </w:rPr>
      </w:pPr>
    </w:p>
    <w:p w:rsidR="00CB56A5" w:rsidRPr="00A740FE" w:rsidRDefault="00CB56A5" w:rsidP="00CB56A5">
      <w:pPr>
        <w:numPr>
          <w:ilvl w:val="1"/>
          <w:numId w:val="3"/>
        </w:numPr>
        <w:tabs>
          <w:tab w:val="clear" w:pos="1440"/>
          <w:tab w:val="num" w:pos="284"/>
        </w:tabs>
        <w:spacing w:after="120"/>
        <w:ind w:left="284" w:hanging="284"/>
        <w:rPr>
          <w:rFonts w:cs="Arial"/>
          <w:sz w:val="24"/>
        </w:rPr>
      </w:pPr>
      <w:r w:rsidRPr="00A740FE">
        <w:rPr>
          <w:rFonts w:cs="Arial"/>
          <w:sz w:val="24"/>
        </w:rPr>
        <w:t>Prodávající vyzve písemně kupujícího k převzetí předmětu smlouvy nejméně 5</w:t>
      </w:r>
      <w:r w:rsidRPr="00A740FE">
        <w:rPr>
          <w:rFonts w:cs="Arial"/>
          <w:color w:val="0070C0"/>
          <w:sz w:val="24"/>
        </w:rPr>
        <w:t xml:space="preserve"> </w:t>
      </w:r>
      <w:r w:rsidRPr="00A740FE">
        <w:rPr>
          <w:rFonts w:cs="Arial"/>
          <w:sz w:val="24"/>
        </w:rPr>
        <w:t>pracovních dnů před dnem předání. Ve výzvě uvede datum a přesný čas předání.</w:t>
      </w:r>
    </w:p>
    <w:p w:rsidR="00CB56A5" w:rsidRPr="004062D6" w:rsidRDefault="00CB56A5" w:rsidP="00CB56A5">
      <w:pPr>
        <w:numPr>
          <w:ilvl w:val="1"/>
          <w:numId w:val="3"/>
        </w:numPr>
        <w:tabs>
          <w:tab w:val="clear" w:pos="1440"/>
          <w:tab w:val="num" w:pos="284"/>
        </w:tabs>
        <w:spacing w:after="120"/>
        <w:ind w:left="284" w:hanging="284"/>
        <w:rPr>
          <w:rFonts w:cs="Arial"/>
          <w:sz w:val="24"/>
        </w:rPr>
      </w:pPr>
      <w:r w:rsidRPr="00A740FE">
        <w:rPr>
          <w:rFonts w:cs="Arial"/>
          <w:sz w:val="24"/>
        </w:rPr>
        <w:t>O předání zboží bude sepsán předávací protokol ve třech vyhotoveních, který dokládá řádné předání, předvedení a převzetí předmětu plnění</w:t>
      </w:r>
      <w:r w:rsidR="004062D6">
        <w:rPr>
          <w:rFonts w:cs="Arial"/>
          <w:sz w:val="24"/>
        </w:rPr>
        <w:t xml:space="preserve"> a kterému předcházelo posouzení předmětu plnění hodnotící komisí, resp. přizvanými </w:t>
      </w:r>
      <w:r w:rsidR="004062D6">
        <w:rPr>
          <w:rFonts w:cs="Arial"/>
          <w:sz w:val="24"/>
        </w:rPr>
        <w:lastRenderedPageBreak/>
        <w:t xml:space="preserve">poradci kupujícího v rámci hodnocení veřejné zakázky </w:t>
      </w:r>
      <w:r w:rsidR="00B035D9">
        <w:rPr>
          <w:rFonts w:cs="Arial"/>
          <w:sz w:val="24"/>
        </w:rPr>
        <w:t>„</w:t>
      </w:r>
      <w:r w:rsidR="004062D6">
        <w:rPr>
          <w:rFonts w:cs="Arial"/>
          <w:sz w:val="24"/>
        </w:rPr>
        <w:t>D</w:t>
      </w:r>
      <w:r w:rsidR="004062D6" w:rsidRPr="00A740FE">
        <w:rPr>
          <w:rFonts w:cs="Arial"/>
          <w:sz w:val="24"/>
        </w:rPr>
        <w:t>odávka</w:t>
      </w:r>
      <w:r w:rsidR="00B035D9">
        <w:rPr>
          <w:rFonts w:cs="Arial"/>
          <w:sz w:val="24"/>
        </w:rPr>
        <w:t xml:space="preserve"> </w:t>
      </w:r>
      <w:r w:rsidR="004062D6">
        <w:rPr>
          <w:rFonts w:cs="Arial"/>
          <w:sz w:val="24"/>
        </w:rPr>
        <w:t>koncertního křídla</w:t>
      </w:r>
      <w:r w:rsidR="00B035D9">
        <w:rPr>
          <w:rFonts w:cs="Arial"/>
          <w:sz w:val="24"/>
        </w:rPr>
        <w:t>“.</w:t>
      </w:r>
    </w:p>
    <w:p w:rsidR="00CB56A5" w:rsidRPr="00A740FE" w:rsidRDefault="00CB56A5" w:rsidP="00CB56A5">
      <w:pPr>
        <w:numPr>
          <w:ilvl w:val="1"/>
          <w:numId w:val="3"/>
        </w:numPr>
        <w:tabs>
          <w:tab w:val="clear" w:pos="1440"/>
          <w:tab w:val="num" w:pos="284"/>
        </w:tabs>
        <w:spacing w:after="120"/>
        <w:ind w:left="284" w:hanging="284"/>
        <w:rPr>
          <w:rFonts w:cs="Arial"/>
          <w:sz w:val="24"/>
        </w:rPr>
      </w:pPr>
      <w:r w:rsidRPr="00A740FE">
        <w:rPr>
          <w:rFonts w:cs="Arial"/>
          <w:sz w:val="24"/>
        </w:rPr>
        <w:t xml:space="preserve">Kupující je povinen prohlédnout předmět smlouvy v den předání a převzetí v rozsahu znalostí rozhodných pro uživatele tohoto předmětu plnění (koncertního křídla). V případě zjištěných vad </w:t>
      </w:r>
      <w:r w:rsidRPr="00A740FE">
        <w:rPr>
          <w:rFonts w:cs="Arial"/>
          <w:color w:val="000000"/>
          <w:sz w:val="24"/>
        </w:rPr>
        <w:t xml:space="preserve">nebo neprovedení zaškolení, nepředvedení koncertního křídla či nedodání všech součástí, může kupující převzetí předmětu smlouvy </w:t>
      </w:r>
      <w:r w:rsidRPr="00A740FE">
        <w:rPr>
          <w:rFonts w:cs="Arial"/>
          <w:sz w:val="24"/>
        </w:rPr>
        <w:t>odmítnout.</w:t>
      </w:r>
    </w:p>
    <w:p w:rsidR="00CB56A5" w:rsidRPr="00A740FE" w:rsidRDefault="00CB56A5" w:rsidP="00A740FE">
      <w:pPr>
        <w:pStyle w:val="Bezmezer"/>
      </w:pPr>
    </w:p>
    <w:p w:rsidR="00CB56A5" w:rsidRPr="00A740FE" w:rsidRDefault="00CB56A5" w:rsidP="00CB56A5">
      <w:pPr>
        <w:numPr>
          <w:ilvl w:val="0"/>
          <w:numId w:val="3"/>
        </w:numPr>
        <w:jc w:val="center"/>
        <w:rPr>
          <w:rFonts w:cs="Arial"/>
          <w:b/>
          <w:sz w:val="24"/>
        </w:rPr>
      </w:pPr>
      <w:r w:rsidRPr="00A740FE">
        <w:rPr>
          <w:rFonts w:cs="Arial"/>
          <w:b/>
          <w:sz w:val="24"/>
        </w:rPr>
        <w:t>Platební podmínky, obchodní podmínky</w:t>
      </w:r>
    </w:p>
    <w:p w:rsidR="00CB56A5" w:rsidRPr="00A740FE" w:rsidRDefault="00CB56A5" w:rsidP="00CB56A5">
      <w:pPr>
        <w:ind w:left="360"/>
        <w:rPr>
          <w:rFonts w:cs="Arial"/>
          <w:b/>
          <w:sz w:val="24"/>
        </w:rPr>
      </w:pPr>
    </w:p>
    <w:p w:rsidR="00CB56A5" w:rsidRPr="00A740FE" w:rsidRDefault="00CB56A5" w:rsidP="00CB56A5">
      <w:pPr>
        <w:numPr>
          <w:ilvl w:val="0"/>
          <w:numId w:val="8"/>
        </w:numPr>
        <w:tabs>
          <w:tab w:val="left" w:pos="284"/>
        </w:tabs>
        <w:spacing w:after="120"/>
        <w:ind w:left="284" w:hanging="284"/>
        <w:rPr>
          <w:rFonts w:cs="Arial"/>
          <w:sz w:val="24"/>
        </w:rPr>
      </w:pPr>
      <w:r w:rsidRPr="00A740FE">
        <w:rPr>
          <w:rFonts w:cs="Arial"/>
          <w:sz w:val="24"/>
        </w:rPr>
        <w:t xml:space="preserve">Podkladem pro placení je faktura vystavená po řádném předání předmětu smlouvy, jejíž nedílnou součástí je předávací protokol potvrzený oběma stranami. </w:t>
      </w:r>
    </w:p>
    <w:p w:rsidR="00CB56A5" w:rsidRPr="00A740FE" w:rsidRDefault="00CB56A5" w:rsidP="00CB56A5">
      <w:pPr>
        <w:numPr>
          <w:ilvl w:val="0"/>
          <w:numId w:val="8"/>
        </w:numPr>
        <w:tabs>
          <w:tab w:val="left" w:pos="284"/>
        </w:tabs>
        <w:spacing w:after="120"/>
        <w:ind w:left="284" w:hanging="284"/>
        <w:rPr>
          <w:rFonts w:cs="Arial"/>
          <w:color w:val="000000"/>
          <w:sz w:val="24"/>
        </w:rPr>
      </w:pPr>
      <w:r w:rsidRPr="00A740FE">
        <w:rPr>
          <w:rFonts w:cs="Arial"/>
          <w:sz w:val="24"/>
        </w:rPr>
        <w:t xml:space="preserve">Splatnost faktury je </w:t>
      </w:r>
      <w:r w:rsidR="00B27F14" w:rsidRPr="00A740FE">
        <w:rPr>
          <w:rFonts w:cs="Arial"/>
          <w:color w:val="000000"/>
          <w:sz w:val="24"/>
        </w:rPr>
        <w:t>30</w:t>
      </w:r>
      <w:r w:rsidRPr="00A740FE">
        <w:rPr>
          <w:rFonts w:cs="Arial"/>
          <w:color w:val="000000"/>
          <w:sz w:val="24"/>
        </w:rPr>
        <w:t xml:space="preserve"> dní.</w:t>
      </w:r>
    </w:p>
    <w:p w:rsidR="00CB56A5" w:rsidRPr="00A740FE" w:rsidRDefault="00CB56A5" w:rsidP="00CB56A5">
      <w:pPr>
        <w:tabs>
          <w:tab w:val="left" w:pos="284"/>
        </w:tabs>
        <w:spacing w:after="120"/>
        <w:ind w:left="284"/>
        <w:rPr>
          <w:rFonts w:cs="Arial"/>
          <w:sz w:val="24"/>
        </w:rPr>
      </w:pPr>
      <w:r w:rsidRPr="00A740FE">
        <w:rPr>
          <w:rFonts w:cs="Arial"/>
          <w:sz w:val="24"/>
        </w:rPr>
        <w:t>Platba se považuje z hlediska její včasnosti za provedenou dnem předání příkazu k úhradě peněžnímu ústavu objednatele, pokud bude dle tohoto příkazu proplacena.</w:t>
      </w:r>
    </w:p>
    <w:p w:rsidR="00CB56A5" w:rsidRPr="00A740FE" w:rsidRDefault="00CB56A5" w:rsidP="00CB56A5">
      <w:pPr>
        <w:numPr>
          <w:ilvl w:val="0"/>
          <w:numId w:val="8"/>
        </w:numPr>
        <w:tabs>
          <w:tab w:val="left" w:pos="284"/>
        </w:tabs>
        <w:spacing w:after="120"/>
        <w:ind w:left="284" w:hanging="284"/>
        <w:rPr>
          <w:rFonts w:cs="Arial"/>
          <w:sz w:val="24"/>
        </w:rPr>
      </w:pPr>
      <w:r w:rsidRPr="00A740FE">
        <w:rPr>
          <w:rFonts w:cs="Arial"/>
          <w:sz w:val="24"/>
        </w:rPr>
        <w:t>Faktura bude mít všechny zákonné náležitosti, mimo jiné:</w:t>
      </w:r>
    </w:p>
    <w:p w:rsidR="00CB56A5" w:rsidRPr="00A740FE" w:rsidRDefault="00CB56A5" w:rsidP="00CB56A5">
      <w:pPr>
        <w:ind w:left="284" w:hanging="284"/>
        <w:rPr>
          <w:rFonts w:cs="Arial"/>
          <w:sz w:val="24"/>
        </w:rPr>
      </w:pPr>
      <w:r w:rsidRPr="00A740FE">
        <w:rPr>
          <w:rFonts w:cs="Arial"/>
          <w:sz w:val="24"/>
        </w:rPr>
        <w:tab/>
        <w:t>- označení objednatele a zhotovitele včetně adresy, DIČ, IČ</w:t>
      </w:r>
    </w:p>
    <w:p w:rsidR="00CB56A5" w:rsidRPr="00A740FE" w:rsidRDefault="00CB56A5" w:rsidP="00CB56A5">
      <w:pPr>
        <w:ind w:left="284" w:hanging="284"/>
        <w:rPr>
          <w:rFonts w:cs="Arial"/>
          <w:sz w:val="24"/>
        </w:rPr>
      </w:pPr>
      <w:r w:rsidRPr="00A740FE">
        <w:rPr>
          <w:rFonts w:cs="Arial"/>
          <w:sz w:val="24"/>
        </w:rPr>
        <w:tab/>
        <w:t>- předmět smlouvy a jeho přesnou specifikaci</w:t>
      </w:r>
    </w:p>
    <w:p w:rsidR="00CB56A5" w:rsidRPr="00A740FE" w:rsidRDefault="00CB56A5" w:rsidP="00CB56A5">
      <w:pPr>
        <w:ind w:left="284" w:hanging="284"/>
        <w:rPr>
          <w:rFonts w:cs="Arial"/>
          <w:sz w:val="24"/>
        </w:rPr>
      </w:pPr>
      <w:r w:rsidRPr="00A740FE">
        <w:rPr>
          <w:rFonts w:cs="Arial"/>
          <w:sz w:val="24"/>
        </w:rPr>
        <w:tab/>
        <w:t>- číslo smlouvy objednatele</w:t>
      </w:r>
    </w:p>
    <w:p w:rsidR="00CB56A5" w:rsidRPr="00A740FE" w:rsidRDefault="00CB56A5" w:rsidP="00CB56A5">
      <w:pPr>
        <w:ind w:left="284" w:hanging="284"/>
        <w:rPr>
          <w:rFonts w:cs="Arial"/>
          <w:sz w:val="24"/>
        </w:rPr>
      </w:pPr>
      <w:r w:rsidRPr="00A740FE">
        <w:rPr>
          <w:rFonts w:cs="Arial"/>
          <w:sz w:val="24"/>
        </w:rPr>
        <w:tab/>
        <w:t>- číslo faktury</w:t>
      </w:r>
    </w:p>
    <w:p w:rsidR="00CB56A5" w:rsidRPr="00A740FE" w:rsidRDefault="00CB56A5" w:rsidP="00CB56A5">
      <w:pPr>
        <w:ind w:left="284" w:hanging="284"/>
        <w:rPr>
          <w:rFonts w:cs="Arial"/>
          <w:sz w:val="24"/>
        </w:rPr>
      </w:pPr>
      <w:r w:rsidRPr="00A740FE">
        <w:rPr>
          <w:rFonts w:cs="Arial"/>
          <w:sz w:val="24"/>
        </w:rPr>
        <w:tab/>
        <w:t>- den odeslání a den splatnosti</w:t>
      </w:r>
    </w:p>
    <w:p w:rsidR="00CB56A5" w:rsidRPr="00A740FE" w:rsidRDefault="00CB56A5" w:rsidP="00CB56A5">
      <w:pPr>
        <w:ind w:left="284" w:hanging="284"/>
        <w:rPr>
          <w:rFonts w:cs="Arial"/>
          <w:sz w:val="24"/>
        </w:rPr>
      </w:pPr>
      <w:r w:rsidRPr="00A740FE">
        <w:rPr>
          <w:rFonts w:cs="Arial"/>
          <w:sz w:val="24"/>
        </w:rPr>
        <w:tab/>
        <w:t>- celkovou sjednanou cenu, bez DPH, DPH v zákonné výši a cenu celkem s DPH</w:t>
      </w:r>
    </w:p>
    <w:p w:rsidR="00CB56A5" w:rsidRPr="00A740FE" w:rsidRDefault="00CB56A5" w:rsidP="00CB56A5">
      <w:pPr>
        <w:ind w:left="284" w:hanging="284"/>
        <w:rPr>
          <w:rFonts w:cs="Arial"/>
          <w:sz w:val="24"/>
        </w:rPr>
      </w:pPr>
      <w:r w:rsidRPr="00A740FE">
        <w:rPr>
          <w:rFonts w:cs="Arial"/>
          <w:sz w:val="24"/>
        </w:rPr>
        <w:tab/>
        <w:t>- označení peněžního ústavu a číslo účtu, na který se má platit účtovaná suma</w:t>
      </w:r>
    </w:p>
    <w:p w:rsidR="00CB56A5" w:rsidRPr="00A740FE" w:rsidRDefault="00CB56A5" w:rsidP="00CB56A5">
      <w:pPr>
        <w:ind w:left="284"/>
        <w:rPr>
          <w:rFonts w:cs="Arial"/>
          <w:sz w:val="24"/>
        </w:rPr>
      </w:pPr>
      <w:r w:rsidRPr="00A740FE">
        <w:rPr>
          <w:rFonts w:cs="Arial"/>
          <w:sz w:val="24"/>
        </w:rPr>
        <w:t>- razítko a podpis oprávněné osoby</w:t>
      </w:r>
    </w:p>
    <w:p w:rsidR="00CB56A5" w:rsidRPr="00A740FE" w:rsidRDefault="00CB56A5" w:rsidP="00CB56A5">
      <w:pPr>
        <w:ind w:left="284"/>
        <w:rPr>
          <w:rFonts w:cs="Arial"/>
          <w:sz w:val="24"/>
        </w:rPr>
      </w:pPr>
      <w:r w:rsidRPr="00A740FE">
        <w:rPr>
          <w:rFonts w:cs="Arial"/>
          <w:sz w:val="24"/>
        </w:rPr>
        <w:t>- označení faktury dle podle požadavků poskytovatele dotace.</w:t>
      </w:r>
    </w:p>
    <w:p w:rsidR="00CB56A5" w:rsidRPr="00A740FE" w:rsidRDefault="00CB56A5" w:rsidP="00CB56A5">
      <w:pPr>
        <w:numPr>
          <w:ilvl w:val="0"/>
          <w:numId w:val="8"/>
        </w:numPr>
        <w:tabs>
          <w:tab w:val="left" w:pos="284"/>
        </w:tabs>
        <w:spacing w:before="120" w:after="120"/>
        <w:ind w:left="284" w:hanging="284"/>
        <w:rPr>
          <w:rFonts w:cs="Arial"/>
          <w:sz w:val="24"/>
        </w:rPr>
      </w:pPr>
      <w:r w:rsidRPr="00A740FE">
        <w:rPr>
          <w:rFonts w:cs="Arial"/>
          <w:sz w:val="24"/>
        </w:rPr>
        <w:t xml:space="preserve">Kupující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kupujícímu. </w:t>
      </w:r>
    </w:p>
    <w:p w:rsidR="00CB56A5" w:rsidRPr="00A740FE" w:rsidRDefault="00CB56A5" w:rsidP="00CB56A5">
      <w:pPr>
        <w:numPr>
          <w:ilvl w:val="0"/>
          <w:numId w:val="8"/>
        </w:numPr>
        <w:tabs>
          <w:tab w:val="left" w:pos="284"/>
        </w:tabs>
        <w:spacing w:after="120"/>
        <w:ind w:left="284" w:hanging="284"/>
        <w:rPr>
          <w:rFonts w:cs="Arial"/>
          <w:sz w:val="24"/>
        </w:rPr>
      </w:pPr>
      <w:r w:rsidRPr="00A740FE">
        <w:rPr>
          <w:rFonts w:cs="Arial"/>
          <w:sz w:val="24"/>
        </w:rPr>
        <w:t>Kupující neposkytuje prodávajícímu zálohu na předmět plnění.</w:t>
      </w:r>
    </w:p>
    <w:p w:rsidR="00CB56A5" w:rsidRPr="00A740FE" w:rsidRDefault="00CB56A5" w:rsidP="00A740FE">
      <w:pPr>
        <w:pStyle w:val="Bezmezer"/>
      </w:pPr>
    </w:p>
    <w:p w:rsidR="00CB56A5" w:rsidRPr="00A740FE" w:rsidRDefault="00CB56A5" w:rsidP="00CB56A5">
      <w:pPr>
        <w:numPr>
          <w:ilvl w:val="0"/>
          <w:numId w:val="3"/>
        </w:numPr>
        <w:jc w:val="center"/>
        <w:rPr>
          <w:rFonts w:cs="Arial"/>
          <w:b/>
          <w:sz w:val="24"/>
        </w:rPr>
      </w:pPr>
      <w:r w:rsidRPr="00A740FE">
        <w:rPr>
          <w:rFonts w:cs="Arial"/>
          <w:b/>
          <w:sz w:val="24"/>
        </w:rPr>
        <w:t>Záruční podmínky, záruční servis, vady předmětu plnění</w:t>
      </w:r>
    </w:p>
    <w:p w:rsidR="00CB56A5" w:rsidRPr="00A740FE" w:rsidRDefault="00CB56A5" w:rsidP="00CB56A5">
      <w:pPr>
        <w:ind w:left="540"/>
        <w:rPr>
          <w:rFonts w:cs="Arial"/>
          <w:b/>
          <w:sz w:val="24"/>
        </w:rPr>
      </w:pPr>
    </w:p>
    <w:p w:rsidR="00CB56A5" w:rsidRPr="00A740FE" w:rsidRDefault="00CB56A5" w:rsidP="00CB56A5">
      <w:pPr>
        <w:numPr>
          <w:ilvl w:val="0"/>
          <w:numId w:val="9"/>
        </w:numPr>
        <w:tabs>
          <w:tab w:val="left" w:pos="284"/>
        </w:tabs>
        <w:spacing w:after="120"/>
        <w:ind w:left="284" w:hanging="284"/>
        <w:rPr>
          <w:rFonts w:cs="Arial"/>
          <w:sz w:val="24"/>
        </w:rPr>
      </w:pPr>
      <w:r w:rsidRPr="00A740FE">
        <w:rPr>
          <w:rFonts w:cs="Arial"/>
          <w:sz w:val="24"/>
        </w:rPr>
        <w:t xml:space="preserve">Prodávající garantuje kupujícímu, že předmět smlouvy uvedeného shora v čl. III. této smlouvy bude způsobilý ke smluvenému účelu užívání v souladu s podmínkami zadávacího řízení, předanými doklady a podmínkami této smlouvy. </w:t>
      </w:r>
    </w:p>
    <w:p w:rsidR="00CB56A5" w:rsidRPr="00A740FE" w:rsidRDefault="00CB56A5" w:rsidP="00CB56A5">
      <w:pPr>
        <w:numPr>
          <w:ilvl w:val="0"/>
          <w:numId w:val="9"/>
        </w:numPr>
        <w:tabs>
          <w:tab w:val="left" w:pos="284"/>
        </w:tabs>
        <w:spacing w:after="120"/>
        <w:ind w:left="284" w:hanging="284"/>
        <w:rPr>
          <w:rFonts w:cs="Arial"/>
          <w:color w:val="000000"/>
          <w:sz w:val="24"/>
        </w:rPr>
      </w:pPr>
      <w:r w:rsidRPr="00A740FE">
        <w:rPr>
          <w:rFonts w:cs="Arial"/>
          <w:sz w:val="24"/>
        </w:rPr>
        <w:t xml:space="preserve">Prodávající se zavazuje poskytnout záruku na předmět smlouvy </w:t>
      </w:r>
      <w:r w:rsidRPr="00A740FE">
        <w:rPr>
          <w:rFonts w:cs="Arial"/>
          <w:color w:val="000000"/>
          <w:sz w:val="24"/>
        </w:rPr>
        <w:t>po dobu 5 let.</w:t>
      </w:r>
    </w:p>
    <w:p w:rsidR="00CB56A5" w:rsidRPr="00A740FE" w:rsidRDefault="00CB56A5" w:rsidP="00CB56A5">
      <w:pPr>
        <w:numPr>
          <w:ilvl w:val="0"/>
          <w:numId w:val="9"/>
        </w:numPr>
        <w:tabs>
          <w:tab w:val="left" w:pos="284"/>
        </w:tabs>
        <w:spacing w:before="120" w:after="120"/>
        <w:ind w:left="284" w:hanging="284"/>
        <w:rPr>
          <w:rFonts w:cs="Arial"/>
          <w:sz w:val="24"/>
        </w:rPr>
      </w:pPr>
      <w:r w:rsidRPr="00A740FE">
        <w:rPr>
          <w:rFonts w:cs="Arial"/>
          <w:sz w:val="24"/>
        </w:rPr>
        <w:t>Záruční doba počíná běžet ode dne podpisu zápisu o řádném předání a převzetí zboží. Záruční doba neběží pod dobu, po kterou nemůže kupující zboží řádně užívat pro vady, za které nese odpovědnost prodávající.</w:t>
      </w:r>
    </w:p>
    <w:p w:rsidR="00CB56A5" w:rsidRPr="00A740FE" w:rsidRDefault="00CB56A5" w:rsidP="00B035D9">
      <w:pPr>
        <w:numPr>
          <w:ilvl w:val="0"/>
          <w:numId w:val="5"/>
        </w:numPr>
        <w:spacing w:after="120"/>
        <w:ind w:left="284" w:hanging="284"/>
        <w:rPr>
          <w:rFonts w:cs="Arial"/>
          <w:color w:val="000000"/>
          <w:sz w:val="24"/>
        </w:rPr>
      </w:pPr>
      <w:r w:rsidRPr="00A740FE">
        <w:rPr>
          <w:rFonts w:cs="Arial"/>
          <w:color w:val="000000"/>
          <w:sz w:val="24"/>
        </w:rPr>
        <w:t xml:space="preserve">Prodávající se zavazuje poskytnout kupujícímu záruční servis po dobu </w:t>
      </w:r>
      <w:r w:rsidR="00B27F14" w:rsidRPr="00A740FE">
        <w:rPr>
          <w:rFonts w:cs="Arial"/>
          <w:color w:val="000000"/>
          <w:sz w:val="24"/>
        </w:rPr>
        <w:t>minimálně 5</w:t>
      </w:r>
      <w:r w:rsidRPr="00A740FE">
        <w:rPr>
          <w:rFonts w:cs="Arial"/>
          <w:color w:val="000000"/>
          <w:sz w:val="24"/>
        </w:rPr>
        <w:t xml:space="preserve"> let</w:t>
      </w:r>
      <w:r w:rsidR="00461226">
        <w:rPr>
          <w:rFonts w:cs="Arial"/>
          <w:color w:val="000000"/>
          <w:sz w:val="24"/>
        </w:rPr>
        <w:t xml:space="preserve"> a to </w:t>
      </w:r>
      <w:r w:rsidRPr="00A740FE">
        <w:rPr>
          <w:rFonts w:cs="Arial"/>
          <w:color w:val="000000"/>
          <w:sz w:val="24"/>
        </w:rPr>
        <w:t>1x ročně od převzetí nástroje kupujícím.</w:t>
      </w:r>
      <w:r w:rsidR="00461226">
        <w:rPr>
          <w:rFonts w:cs="Arial"/>
          <w:color w:val="000000"/>
          <w:sz w:val="24"/>
        </w:rPr>
        <w:t xml:space="preserve"> Další servis v záruční době bude zpoplatněn.</w:t>
      </w:r>
      <w:r w:rsidRPr="00A740FE">
        <w:rPr>
          <w:rFonts w:cs="Arial"/>
          <w:color w:val="000000"/>
          <w:sz w:val="24"/>
        </w:rPr>
        <w:t xml:space="preserve"> </w:t>
      </w:r>
    </w:p>
    <w:p w:rsidR="000A3785" w:rsidRPr="00B035D9" w:rsidRDefault="00CB56A5" w:rsidP="000A3785">
      <w:pPr>
        <w:numPr>
          <w:ilvl w:val="0"/>
          <w:numId w:val="9"/>
        </w:numPr>
        <w:tabs>
          <w:tab w:val="left" w:pos="284"/>
        </w:tabs>
        <w:spacing w:after="120"/>
        <w:ind w:left="284" w:hanging="284"/>
        <w:rPr>
          <w:rFonts w:cs="Arial"/>
          <w:color w:val="000000"/>
          <w:sz w:val="24"/>
        </w:rPr>
      </w:pPr>
      <w:r w:rsidRPr="00B035D9">
        <w:rPr>
          <w:rFonts w:cs="Arial"/>
          <w:sz w:val="24"/>
        </w:rPr>
        <w:lastRenderedPageBreak/>
        <w:t xml:space="preserve">Prodávající bude poskytovat záruční a pozáruční servis uskutečněný </w:t>
      </w:r>
      <w:r w:rsidR="000A3785" w:rsidRPr="00B035D9">
        <w:rPr>
          <w:rFonts w:cs="Arial"/>
          <w:sz w:val="24"/>
        </w:rPr>
        <w:t xml:space="preserve">nejpozději do 7 dnů </w:t>
      </w:r>
      <w:r w:rsidRPr="00B035D9">
        <w:rPr>
          <w:rFonts w:cs="Arial"/>
          <w:sz w:val="24"/>
        </w:rPr>
        <w:t xml:space="preserve">od nahlášení vady nebo poruchy. Tento servis bude prováděn odborným servisním střediskem autorizovaným výrobcem stroje. Místem plnění záručního a pozáručního servisu zahrnujícího předepsané servisní úkony, </w:t>
      </w:r>
      <w:r w:rsidRPr="00B035D9">
        <w:rPr>
          <w:rFonts w:cs="Arial"/>
          <w:color w:val="000000"/>
          <w:sz w:val="24"/>
        </w:rPr>
        <w:t xml:space="preserve">zejména záruční servisní prohlídky, pravidelné intervalové kontroly, záruční opravy, opotřebovaných dílů a další opravy v rozsahu možností vybaveného koncertního křídla, je místo dodání předmětu smlouvy. </w:t>
      </w:r>
      <w:r w:rsidR="000A3785" w:rsidRPr="00B035D9">
        <w:rPr>
          <w:rFonts w:cs="Arial"/>
          <w:color w:val="000000"/>
          <w:sz w:val="24"/>
        </w:rPr>
        <w:t xml:space="preserve">V případě, že záruční nebo pozáruční servis bude prováděn déle než </w:t>
      </w:r>
      <w:r w:rsidR="000B5999" w:rsidRPr="00B035D9">
        <w:rPr>
          <w:rFonts w:cs="Arial"/>
          <w:sz w:val="24"/>
        </w:rPr>
        <w:t>7 dní</w:t>
      </w:r>
      <w:r w:rsidR="000A3785" w:rsidRPr="00B035D9">
        <w:rPr>
          <w:rFonts w:cs="Arial"/>
          <w:color w:val="000000"/>
          <w:sz w:val="24"/>
        </w:rPr>
        <w:t xml:space="preserve"> po nahlášení vady nebo poruchy, zavazuje se prodávající poskytnout do doby provedení záručního nebo pozáručního servisu obdobné koncertní křídlo pro potřeby kupujícího do doby ukončení záručního nebo pozáručního servisu koncertního křídla, které je předmětem této smlouvy. </w:t>
      </w:r>
    </w:p>
    <w:p w:rsidR="00CB56A5" w:rsidRPr="00B035D9" w:rsidRDefault="00CB56A5" w:rsidP="00CB56A5">
      <w:pPr>
        <w:numPr>
          <w:ilvl w:val="0"/>
          <w:numId w:val="9"/>
        </w:numPr>
        <w:spacing w:after="120"/>
        <w:ind w:left="284" w:hanging="284"/>
        <w:rPr>
          <w:rFonts w:cs="Arial"/>
          <w:sz w:val="24"/>
        </w:rPr>
      </w:pPr>
      <w:r w:rsidRPr="00B035D9">
        <w:rPr>
          <w:rFonts w:cs="Arial"/>
          <w:sz w:val="24"/>
        </w:rPr>
        <w:t xml:space="preserve">Prodávající se zavazuje provést předepsané záruční servisní úkony a záruční opravy bezplatně. Ze </w:t>
      </w:r>
      <w:r w:rsidR="000B5999" w:rsidRPr="00B035D9">
        <w:rPr>
          <w:rFonts w:cs="Arial"/>
          <w:sz w:val="24"/>
        </w:rPr>
        <w:t xml:space="preserve">základního </w:t>
      </w:r>
      <w:r w:rsidRPr="00B035D9">
        <w:rPr>
          <w:rFonts w:cs="Arial"/>
          <w:sz w:val="24"/>
        </w:rPr>
        <w:t>záručního servisu nebudou kupujícímu plynout žádné náklady. Pokud nebude záruční servis řádně plněn, má kupující právo sjednat si jej u třetí osoby. Při úhradě za služby poskytnuté třetí osobou dle předchozí věty bude postupováno dle čl. IX odst. 9 smlouvy.</w:t>
      </w:r>
    </w:p>
    <w:p w:rsidR="00CB56A5" w:rsidRPr="00B035D9" w:rsidRDefault="00CB56A5" w:rsidP="00CB56A5">
      <w:pPr>
        <w:numPr>
          <w:ilvl w:val="0"/>
          <w:numId w:val="9"/>
        </w:numPr>
        <w:tabs>
          <w:tab w:val="left" w:pos="284"/>
        </w:tabs>
        <w:spacing w:after="120"/>
        <w:ind w:left="284" w:hanging="284"/>
        <w:rPr>
          <w:rFonts w:cs="Arial"/>
          <w:sz w:val="24"/>
        </w:rPr>
      </w:pPr>
      <w:r w:rsidRPr="00B035D9">
        <w:rPr>
          <w:rFonts w:cs="Arial"/>
          <w:sz w:val="24"/>
        </w:rPr>
        <w:t>Kupující nemusí nabídku na pozáruční servis akceptovat a má právo si jej sjednat u třetí osoby. Povinnost prodávajícího vůči kupujícímu stran poskytování náhradních dílů (dále jen „potřeby kupujícího“), zůstává zachována.</w:t>
      </w:r>
    </w:p>
    <w:p w:rsidR="00CB56A5" w:rsidRPr="00A740FE" w:rsidRDefault="00CB56A5" w:rsidP="00CB56A5">
      <w:pPr>
        <w:numPr>
          <w:ilvl w:val="0"/>
          <w:numId w:val="9"/>
        </w:numPr>
        <w:tabs>
          <w:tab w:val="left" w:pos="284"/>
        </w:tabs>
        <w:spacing w:after="120"/>
        <w:ind w:left="284" w:hanging="284"/>
        <w:rPr>
          <w:rFonts w:cs="Arial"/>
          <w:sz w:val="24"/>
        </w:rPr>
      </w:pPr>
      <w:r w:rsidRPr="00B035D9">
        <w:rPr>
          <w:rFonts w:cs="Arial"/>
          <w:sz w:val="24"/>
        </w:rPr>
        <w:t>Předmět smlouvy má vady, jestliže neodpovídá</w:t>
      </w:r>
      <w:r w:rsidRPr="00A740FE">
        <w:rPr>
          <w:rFonts w:cs="Arial"/>
          <w:sz w:val="24"/>
        </w:rPr>
        <w:t xml:space="preserve"> požadavkům uvedeným v čl. III. této smlouvy, příslušným právním předpisům, normám nebo pokud neumožňuje bezvadné užívání, k němuž je určen. Veškeré vady předmětu smlouvy je kupující povinen uplatnit u prodávajícího bez zbytečného odkladu poté, kdy vadu zjistí, a to formou písemného oznámení doručeného prokazatelně prodávajícímu.</w:t>
      </w:r>
      <w:r w:rsidR="00E8088E">
        <w:rPr>
          <w:rFonts w:cs="Arial"/>
          <w:sz w:val="24"/>
        </w:rPr>
        <w:t xml:space="preserve"> Pro případ, že prodávající bude řešit vadu výměnou předmětu plnění za nový, uplatní se pro výběr nového zboží stejné podmínky jako pro výběr původního koncertního křídla dodaného dle této smlouvy (výběr prostřednictvím komise). Na vyměněný předmět plnění se vztahují podmínky záruky stanovené touto smlouvou, tj. záruční doba začíná běžet znovu okamžikem dodání nového předmětu plnění. </w:t>
      </w:r>
    </w:p>
    <w:p w:rsidR="00CB56A5" w:rsidRPr="00A740FE" w:rsidRDefault="00CB56A5" w:rsidP="00CB56A5">
      <w:pPr>
        <w:numPr>
          <w:ilvl w:val="0"/>
          <w:numId w:val="9"/>
        </w:numPr>
        <w:tabs>
          <w:tab w:val="left" w:pos="284"/>
        </w:tabs>
        <w:spacing w:after="120"/>
        <w:ind w:left="284" w:hanging="284"/>
        <w:rPr>
          <w:rFonts w:cs="Arial"/>
          <w:sz w:val="24"/>
        </w:rPr>
      </w:pPr>
      <w:r w:rsidRPr="00A740FE">
        <w:rPr>
          <w:rFonts w:cs="Arial"/>
          <w:sz w:val="24"/>
        </w:rPr>
        <w:t>Kupující vyzve prodávajícího k odstranění vady bezodkladně po jejím zjištění. Prodávající se zavazuje odstranit vadu nejpozději do 5 – ti dnů (slovy „do pěti dnů“)</w:t>
      </w:r>
      <w:r w:rsidRPr="00A740FE">
        <w:rPr>
          <w:rFonts w:cs="Arial"/>
          <w:i/>
          <w:sz w:val="24"/>
        </w:rPr>
        <w:t xml:space="preserve">, </w:t>
      </w:r>
      <w:r w:rsidRPr="00A740FE">
        <w:rPr>
          <w:rFonts w:cs="Arial"/>
          <w:sz w:val="24"/>
        </w:rPr>
        <w:t>pokud se smluvní strany nedohodnou jinak.  Lhůta pro započetí prací na odstranění závad sjednávají smluvní strany na dobu nejdéle 24 hodin. Uvedená lhůta započne plynout okamžikem písemného oznámení reklamace prodávajícímu nebo pověřené servisní organizaci. Oznámení musí být uplatněno písemně, pokud nebude dohodnuto jinak.</w:t>
      </w:r>
    </w:p>
    <w:p w:rsidR="00CB56A5" w:rsidRPr="00A740FE" w:rsidRDefault="00CB56A5" w:rsidP="00545089">
      <w:pPr>
        <w:numPr>
          <w:ilvl w:val="0"/>
          <w:numId w:val="9"/>
        </w:numPr>
        <w:tabs>
          <w:tab w:val="left" w:pos="426"/>
        </w:tabs>
        <w:spacing w:after="120"/>
        <w:ind w:left="426" w:hanging="426"/>
        <w:rPr>
          <w:rFonts w:cs="Arial"/>
          <w:sz w:val="24"/>
        </w:rPr>
      </w:pPr>
      <w:r w:rsidRPr="00A740FE">
        <w:rPr>
          <w:rFonts w:cs="Arial"/>
          <w:sz w:val="24"/>
        </w:rPr>
        <w:t>Prodávající zaručuje kupujícímu dostupnost náhradních dílů předmětu smlouvy po dobu minimálně 10 let od podpisu této smlouvy.</w:t>
      </w:r>
    </w:p>
    <w:p w:rsidR="00CB56A5" w:rsidRPr="00A740FE" w:rsidRDefault="00CB56A5" w:rsidP="00545089">
      <w:pPr>
        <w:numPr>
          <w:ilvl w:val="0"/>
          <w:numId w:val="9"/>
        </w:numPr>
        <w:tabs>
          <w:tab w:val="left" w:pos="426"/>
        </w:tabs>
        <w:spacing w:after="120"/>
        <w:ind w:left="426" w:hanging="426"/>
        <w:rPr>
          <w:rFonts w:cs="Arial"/>
          <w:sz w:val="24"/>
        </w:rPr>
      </w:pPr>
      <w:r w:rsidRPr="00A740FE">
        <w:rPr>
          <w:rFonts w:cs="Arial"/>
          <w:sz w:val="24"/>
        </w:rPr>
        <w:t>Prodávající odpovídá za vady, které má předmět plnění v době předání a převzetí nebo které se projeví v záruční době. Za vady, které se projeví v záruční době, odpovídá kupující jen tehdy, pokud jejich příčinou bylo prokazatelně porušení jeho povinností.</w:t>
      </w:r>
    </w:p>
    <w:p w:rsidR="00CB56A5" w:rsidRPr="00A740FE" w:rsidRDefault="00CB56A5" w:rsidP="00545089">
      <w:pPr>
        <w:numPr>
          <w:ilvl w:val="0"/>
          <w:numId w:val="9"/>
        </w:numPr>
        <w:tabs>
          <w:tab w:val="left" w:pos="426"/>
        </w:tabs>
        <w:spacing w:after="120"/>
        <w:ind w:left="426" w:hanging="426"/>
        <w:rPr>
          <w:rFonts w:cs="Arial"/>
          <w:sz w:val="24"/>
        </w:rPr>
      </w:pPr>
      <w:r w:rsidRPr="00A740FE">
        <w:rPr>
          <w:rFonts w:cs="Arial"/>
          <w:sz w:val="24"/>
        </w:rPr>
        <w:t>Kupující je oprávněn uplatnit své nároky z odpovědnosti za vady v souladu s příslušnými ustanoveními zák. č. 89/2012 Sb. (Občanský zákoník). Uplatněný nárok musí být uplatněn písemně (např. e-mailem) s uvedením označení vady, jejího popisu a uvedení požadovaného zákonného nároku z titulu odpovědnosti.</w:t>
      </w:r>
    </w:p>
    <w:p w:rsidR="00CB56A5" w:rsidRPr="00A740FE" w:rsidRDefault="00CB56A5" w:rsidP="00545089">
      <w:pPr>
        <w:numPr>
          <w:ilvl w:val="0"/>
          <w:numId w:val="9"/>
        </w:numPr>
        <w:tabs>
          <w:tab w:val="left" w:pos="426"/>
        </w:tabs>
        <w:spacing w:after="120"/>
        <w:ind w:left="426" w:hanging="426"/>
        <w:rPr>
          <w:rFonts w:cs="Arial"/>
          <w:sz w:val="24"/>
        </w:rPr>
      </w:pPr>
      <w:r w:rsidRPr="00A740FE">
        <w:rPr>
          <w:rFonts w:cs="Arial"/>
          <w:sz w:val="24"/>
        </w:rPr>
        <w:lastRenderedPageBreak/>
        <w:t>V případě neodstranění vady v dohodnutém termínu je prodávající povinen zaplatit kupujícímu smluvní pokutu ve výši 1 000,- Kč za každý den prodlení s odstraněním vady, pokud se smluvní strany nedohodnou jinak.</w:t>
      </w:r>
    </w:p>
    <w:p w:rsidR="00CB56A5" w:rsidRDefault="00CB56A5" w:rsidP="00CB56A5">
      <w:pPr>
        <w:numPr>
          <w:ilvl w:val="0"/>
          <w:numId w:val="9"/>
        </w:numPr>
        <w:tabs>
          <w:tab w:val="left" w:pos="284"/>
          <w:tab w:val="left" w:pos="426"/>
        </w:tabs>
        <w:spacing w:after="120"/>
        <w:ind w:left="284" w:hanging="284"/>
        <w:rPr>
          <w:rFonts w:cs="Arial"/>
          <w:sz w:val="24"/>
        </w:rPr>
      </w:pPr>
      <w:r w:rsidRPr="00A740FE">
        <w:rPr>
          <w:rFonts w:cs="Arial"/>
          <w:sz w:val="24"/>
        </w:rPr>
        <w:t>Prodávající prohlašuje, že zboží není zatíženo právy třetích osob.</w:t>
      </w:r>
    </w:p>
    <w:p w:rsidR="00A740FE" w:rsidRDefault="00A740FE" w:rsidP="00A740FE">
      <w:pPr>
        <w:pStyle w:val="Bezmezer"/>
      </w:pPr>
    </w:p>
    <w:p w:rsidR="00A740FE" w:rsidRPr="00A740FE" w:rsidRDefault="00A740FE" w:rsidP="00A740FE">
      <w:pPr>
        <w:pStyle w:val="Bezmezer"/>
      </w:pPr>
    </w:p>
    <w:p w:rsidR="00CB56A5" w:rsidRPr="00A740FE" w:rsidRDefault="00CB56A5" w:rsidP="00CB56A5">
      <w:pPr>
        <w:numPr>
          <w:ilvl w:val="0"/>
          <w:numId w:val="3"/>
        </w:numPr>
        <w:ind w:left="538" w:hanging="181"/>
        <w:jc w:val="center"/>
        <w:rPr>
          <w:rFonts w:cs="Arial"/>
          <w:b/>
          <w:sz w:val="24"/>
        </w:rPr>
      </w:pPr>
      <w:r w:rsidRPr="00A740FE">
        <w:rPr>
          <w:rFonts w:cs="Arial"/>
          <w:b/>
          <w:sz w:val="24"/>
        </w:rPr>
        <w:t>Smluvní pokuty</w:t>
      </w:r>
    </w:p>
    <w:p w:rsidR="00CB56A5" w:rsidRPr="00A740FE" w:rsidRDefault="00CB56A5" w:rsidP="00CB56A5">
      <w:pPr>
        <w:ind w:left="538"/>
        <w:rPr>
          <w:rFonts w:cs="Arial"/>
          <w:b/>
          <w:sz w:val="24"/>
        </w:rPr>
      </w:pPr>
    </w:p>
    <w:p w:rsidR="00CB56A5" w:rsidRPr="00A740FE" w:rsidRDefault="00CB56A5" w:rsidP="00CB56A5">
      <w:pPr>
        <w:numPr>
          <w:ilvl w:val="0"/>
          <w:numId w:val="10"/>
        </w:numPr>
        <w:tabs>
          <w:tab w:val="left" w:pos="284"/>
        </w:tabs>
        <w:ind w:left="284" w:hanging="284"/>
        <w:rPr>
          <w:rFonts w:cs="Arial"/>
          <w:sz w:val="24"/>
        </w:rPr>
      </w:pPr>
      <w:r w:rsidRPr="00A740FE">
        <w:rPr>
          <w:rFonts w:cs="Arial"/>
          <w:sz w:val="24"/>
        </w:rPr>
        <w:t>Pro případ prodlení prodávajícího s dodáním předmětu plnění do místa plnění sjednávají strany smluvní pokutu ve výši 0,2 % z celkové ceny předmětu plnění vč. DPH ke dni podpisu smlouvy za každý započatý kalendářní den.</w:t>
      </w:r>
    </w:p>
    <w:p w:rsidR="00CB56A5" w:rsidRPr="00A740FE" w:rsidRDefault="00CB56A5" w:rsidP="00CB56A5">
      <w:pPr>
        <w:numPr>
          <w:ilvl w:val="0"/>
          <w:numId w:val="10"/>
        </w:numPr>
        <w:tabs>
          <w:tab w:val="left" w:pos="284"/>
        </w:tabs>
        <w:spacing w:before="120"/>
        <w:ind w:left="284" w:hanging="284"/>
        <w:rPr>
          <w:rFonts w:cs="Arial"/>
          <w:sz w:val="24"/>
        </w:rPr>
      </w:pPr>
      <w:r w:rsidRPr="00A740FE">
        <w:rPr>
          <w:rFonts w:cs="Arial"/>
          <w:sz w:val="24"/>
        </w:rPr>
        <w:t xml:space="preserve">V případě prodlení prokazatelného zahájení servisního zásahu bude prodávajícímu účtována smluvní pokuta ve výši 1 000,- Kč za každý den prodlení, pokud se smluvní strany nedohodnou jinak. </w:t>
      </w:r>
    </w:p>
    <w:p w:rsidR="00CB56A5" w:rsidRPr="00A740FE" w:rsidRDefault="00CB56A5" w:rsidP="00CB56A5">
      <w:pPr>
        <w:numPr>
          <w:ilvl w:val="0"/>
          <w:numId w:val="10"/>
        </w:numPr>
        <w:tabs>
          <w:tab w:val="left" w:pos="284"/>
        </w:tabs>
        <w:spacing w:before="120" w:after="120"/>
        <w:ind w:left="284" w:hanging="284"/>
        <w:rPr>
          <w:rFonts w:cs="Arial"/>
          <w:sz w:val="24"/>
        </w:rPr>
      </w:pPr>
      <w:r w:rsidRPr="00A740FE">
        <w:rPr>
          <w:rFonts w:cs="Arial"/>
          <w:sz w:val="24"/>
        </w:rPr>
        <w:t>Pro případ prodlení s úhradou řádně vystavené a splatné faktury sjednávají strany smluvní pokutu ve výši 0,05 % z dlužné částky vč. DPH za každý započatý kalendářní den.</w:t>
      </w:r>
    </w:p>
    <w:p w:rsidR="00CB56A5" w:rsidRPr="00A740FE" w:rsidRDefault="00CB56A5" w:rsidP="00CB56A5">
      <w:pPr>
        <w:numPr>
          <w:ilvl w:val="0"/>
          <w:numId w:val="10"/>
        </w:numPr>
        <w:tabs>
          <w:tab w:val="left" w:pos="284"/>
        </w:tabs>
        <w:spacing w:before="120" w:after="120"/>
        <w:ind w:left="284" w:hanging="284"/>
        <w:rPr>
          <w:rFonts w:cs="Arial"/>
          <w:sz w:val="24"/>
        </w:rPr>
      </w:pPr>
      <w:r w:rsidRPr="00A740FE">
        <w:rPr>
          <w:rFonts w:cs="Arial"/>
          <w:sz w:val="24"/>
        </w:rPr>
        <w:t xml:space="preserve">Splatnost faktury se smluvní pokutou je stanovena na </w:t>
      </w:r>
      <w:r w:rsidRPr="00A740FE">
        <w:rPr>
          <w:rFonts w:cs="Arial"/>
          <w:color w:val="000000"/>
          <w:sz w:val="24"/>
        </w:rPr>
        <w:t>15 dní</w:t>
      </w:r>
      <w:r w:rsidRPr="00A740FE">
        <w:rPr>
          <w:rFonts w:cs="Arial"/>
          <w:sz w:val="24"/>
        </w:rPr>
        <w:t xml:space="preserve"> ode dne jejího doručení.</w:t>
      </w:r>
    </w:p>
    <w:p w:rsidR="00CB56A5" w:rsidRPr="00A740FE" w:rsidRDefault="00CB56A5" w:rsidP="00CB56A5">
      <w:pPr>
        <w:numPr>
          <w:ilvl w:val="0"/>
          <w:numId w:val="10"/>
        </w:numPr>
        <w:tabs>
          <w:tab w:val="left" w:pos="284"/>
        </w:tabs>
        <w:spacing w:before="120" w:after="120"/>
        <w:ind w:left="284" w:hanging="284"/>
        <w:rPr>
          <w:rFonts w:cs="Arial"/>
          <w:sz w:val="24"/>
        </w:rPr>
      </w:pPr>
      <w:r w:rsidRPr="00A740FE">
        <w:rPr>
          <w:rFonts w:cs="Arial"/>
          <w:sz w:val="24"/>
        </w:rPr>
        <w:t>Uplatněním smluvní pokuty není dotčeno právo oprávněné strany domáhat se náhrady škody.</w:t>
      </w:r>
    </w:p>
    <w:p w:rsidR="00CB56A5" w:rsidRPr="00A740FE" w:rsidRDefault="00CB56A5" w:rsidP="00CB56A5">
      <w:pPr>
        <w:numPr>
          <w:ilvl w:val="0"/>
          <w:numId w:val="10"/>
        </w:numPr>
        <w:tabs>
          <w:tab w:val="left" w:pos="284"/>
        </w:tabs>
        <w:spacing w:before="120" w:after="120"/>
        <w:ind w:left="284" w:hanging="284"/>
        <w:rPr>
          <w:rFonts w:cs="Arial"/>
          <w:sz w:val="24"/>
        </w:rPr>
      </w:pPr>
      <w:r w:rsidRPr="00A740FE">
        <w:rPr>
          <w:rFonts w:cs="Arial"/>
          <w:sz w:val="24"/>
        </w:rPr>
        <w:t>Smluvní strana, které vznikne právo uplatnit smluvní pokutu, může od ní, na základě své vůle, ustoupit.</w:t>
      </w:r>
    </w:p>
    <w:p w:rsidR="00CB56A5" w:rsidRPr="00A740FE" w:rsidRDefault="00CB56A5" w:rsidP="00CB56A5">
      <w:pPr>
        <w:numPr>
          <w:ilvl w:val="0"/>
          <w:numId w:val="10"/>
        </w:numPr>
        <w:tabs>
          <w:tab w:val="left" w:pos="284"/>
        </w:tabs>
        <w:spacing w:before="120" w:after="120"/>
        <w:ind w:left="284" w:hanging="284"/>
        <w:rPr>
          <w:rFonts w:cs="Arial"/>
          <w:sz w:val="24"/>
        </w:rPr>
      </w:pPr>
      <w:r w:rsidRPr="00A740FE">
        <w:rPr>
          <w:rFonts w:cs="Arial"/>
          <w:sz w:val="24"/>
        </w:rPr>
        <w:t xml:space="preserve">Pokud kupující (či jeho organizační složky) budou nuceny vrátit dotaci nebo grant, vázané na předmět smlouvy, nebo zaplatit finanční postih z důvodů porušení smluvních povinností prodávajícího, např. nedodání předmětu smlouvy ve stanoveném termínu, je prodávající povinen uhradit kupujícímu smluvní pokutu ve výši tohoto finančního postihu.  </w:t>
      </w:r>
    </w:p>
    <w:p w:rsidR="00CB56A5" w:rsidRPr="00A740FE" w:rsidRDefault="00CB56A5" w:rsidP="00CB56A5">
      <w:pPr>
        <w:numPr>
          <w:ilvl w:val="0"/>
          <w:numId w:val="10"/>
        </w:numPr>
        <w:tabs>
          <w:tab w:val="left" w:pos="284"/>
        </w:tabs>
        <w:spacing w:before="120" w:after="120"/>
        <w:ind w:left="284" w:hanging="284"/>
        <w:rPr>
          <w:rFonts w:cs="Arial"/>
          <w:sz w:val="24"/>
        </w:rPr>
      </w:pPr>
      <w:r w:rsidRPr="00A740FE">
        <w:rPr>
          <w:rFonts w:cs="Arial"/>
          <w:sz w:val="24"/>
        </w:rPr>
        <w:t xml:space="preserve">Pokud dodavatel nezajistí dostupnost náhradních dílů dle čl. VIII. odst. 5 a předmět smlouvy bude muset být z tohoto důvodu vyřazen z provozu, zaplatí prodávající smluvní pokutu ve výši </w:t>
      </w:r>
      <w:r w:rsidR="00483209" w:rsidRPr="00A740FE">
        <w:rPr>
          <w:rFonts w:cs="Arial"/>
          <w:sz w:val="24"/>
        </w:rPr>
        <w:t>1 000,- Kč za každý den</w:t>
      </w:r>
      <w:r w:rsidRPr="00A740FE">
        <w:rPr>
          <w:rFonts w:cs="Arial"/>
          <w:sz w:val="24"/>
        </w:rPr>
        <w:t>, po kter</w:t>
      </w:r>
      <w:r w:rsidR="00483209" w:rsidRPr="00A740FE">
        <w:rPr>
          <w:rFonts w:cs="Arial"/>
          <w:sz w:val="24"/>
        </w:rPr>
        <w:t>ý</w:t>
      </w:r>
      <w:r w:rsidRPr="00A740FE">
        <w:rPr>
          <w:rFonts w:cs="Arial"/>
          <w:sz w:val="24"/>
        </w:rPr>
        <w:t xml:space="preserve"> nebyl naplněn požadave</w:t>
      </w:r>
      <w:r w:rsidR="00483209" w:rsidRPr="00A740FE">
        <w:rPr>
          <w:rFonts w:cs="Arial"/>
          <w:sz w:val="24"/>
        </w:rPr>
        <w:t>k na dostupnost náhradních dílů</w:t>
      </w:r>
      <w:r w:rsidRPr="00A740FE">
        <w:rPr>
          <w:rFonts w:cs="Arial"/>
          <w:sz w:val="24"/>
        </w:rPr>
        <w:t>.</w:t>
      </w:r>
    </w:p>
    <w:p w:rsidR="00CB56A5" w:rsidRPr="00A740FE" w:rsidRDefault="00CB56A5" w:rsidP="00CB56A5">
      <w:pPr>
        <w:numPr>
          <w:ilvl w:val="0"/>
          <w:numId w:val="10"/>
        </w:numPr>
        <w:tabs>
          <w:tab w:val="left" w:pos="284"/>
          <w:tab w:val="left" w:pos="567"/>
        </w:tabs>
        <w:spacing w:before="120" w:after="120"/>
        <w:rPr>
          <w:rFonts w:cs="Arial"/>
          <w:sz w:val="24"/>
        </w:rPr>
      </w:pPr>
      <w:r w:rsidRPr="00A740FE">
        <w:rPr>
          <w:rFonts w:cs="Arial"/>
          <w:sz w:val="24"/>
        </w:rPr>
        <w:t>Sankce za nevykonání záručního servisu se stanoví jako úhrada skutečně vynaložených nákladů, včetně úhrad třetí osobě/osobám nebo úhrada škody na klavíru vyčíslená soudním znalcem.</w:t>
      </w:r>
    </w:p>
    <w:p w:rsidR="00CB56A5" w:rsidRPr="00A740FE" w:rsidRDefault="00CB56A5" w:rsidP="00CB56A5">
      <w:pPr>
        <w:numPr>
          <w:ilvl w:val="0"/>
          <w:numId w:val="10"/>
        </w:numPr>
        <w:rPr>
          <w:rFonts w:cs="Arial"/>
          <w:sz w:val="24"/>
        </w:rPr>
      </w:pPr>
      <w:r w:rsidRPr="00A740FE">
        <w:rPr>
          <w:rFonts w:cs="Arial"/>
          <w:sz w:val="24"/>
        </w:rPr>
        <w:t>Sankce za nevykonání pozáručního servisu se stanoví jako úhrada skutečně vynaložených nákladů vyčíslených třetí osobou nebo úhrada škody na klavíru vyčíslená soudním znalcem.</w:t>
      </w:r>
    </w:p>
    <w:p w:rsidR="00CB56A5" w:rsidRPr="00A740FE" w:rsidRDefault="00CB56A5" w:rsidP="00CB56A5">
      <w:pPr>
        <w:rPr>
          <w:rFonts w:cs="Arial"/>
          <w:sz w:val="24"/>
        </w:rPr>
      </w:pPr>
    </w:p>
    <w:p w:rsidR="00CB56A5" w:rsidRPr="00A740FE" w:rsidRDefault="00A705AD" w:rsidP="00A705AD">
      <w:pPr>
        <w:ind w:left="540"/>
        <w:jc w:val="center"/>
        <w:rPr>
          <w:rFonts w:cs="Arial"/>
          <w:b/>
          <w:sz w:val="24"/>
        </w:rPr>
      </w:pPr>
      <w:proofErr w:type="gramStart"/>
      <w:r w:rsidRPr="00A740FE">
        <w:rPr>
          <w:rFonts w:cs="Arial"/>
          <w:b/>
          <w:sz w:val="24"/>
        </w:rPr>
        <w:t xml:space="preserve">X.    </w:t>
      </w:r>
      <w:r w:rsidR="00CB56A5" w:rsidRPr="00A740FE">
        <w:rPr>
          <w:rFonts w:cs="Arial"/>
          <w:b/>
          <w:sz w:val="24"/>
        </w:rPr>
        <w:t>Závěrečná</w:t>
      </w:r>
      <w:proofErr w:type="gramEnd"/>
      <w:r w:rsidR="00CB56A5" w:rsidRPr="00A740FE">
        <w:rPr>
          <w:rFonts w:cs="Arial"/>
          <w:b/>
          <w:sz w:val="24"/>
        </w:rPr>
        <w:t xml:space="preserve"> ustanovení</w:t>
      </w:r>
    </w:p>
    <w:p w:rsidR="00CB56A5" w:rsidRPr="00A740FE" w:rsidRDefault="00CB56A5" w:rsidP="00CB56A5">
      <w:pPr>
        <w:ind w:left="540"/>
        <w:rPr>
          <w:rFonts w:cs="Arial"/>
          <w:b/>
          <w:sz w:val="24"/>
        </w:rPr>
      </w:pPr>
    </w:p>
    <w:p w:rsidR="00CB56A5" w:rsidRPr="00A740FE" w:rsidRDefault="00CB56A5" w:rsidP="00CB56A5">
      <w:pPr>
        <w:numPr>
          <w:ilvl w:val="0"/>
          <w:numId w:val="1"/>
        </w:numPr>
        <w:tabs>
          <w:tab w:val="left" w:pos="284"/>
        </w:tabs>
        <w:ind w:left="284" w:hanging="284"/>
        <w:rPr>
          <w:rFonts w:cs="Arial"/>
          <w:sz w:val="24"/>
        </w:rPr>
      </w:pPr>
      <w:r w:rsidRPr="00A740FE">
        <w:rPr>
          <w:rFonts w:cs="Arial"/>
          <w:sz w:val="24"/>
        </w:rPr>
        <w:t xml:space="preserve">Smluvní strany se dohodly, že kupující je oprávněn jednostranně odstoupit od smlouvy v případě, že prodávající podstatně poruší své povinnosti vyplývající z této smlouvy, zejména nesplnění dodávky dle čl. III </w:t>
      </w:r>
      <w:proofErr w:type="gramStart"/>
      <w:r w:rsidRPr="00A740FE">
        <w:rPr>
          <w:rFonts w:cs="Arial"/>
          <w:sz w:val="24"/>
        </w:rPr>
        <w:t>této</w:t>
      </w:r>
      <w:proofErr w:type="gramEnd"/>
      <w:r w:rsidRPr="00A740FE">
        <w:rPr>
          <w:rFonts w:cs="Arial"/>
          <w:sz w:val="24"/>
        </w:rPr>
        <w:t xml:space="preserve"> smlouvy, nesplnění termínu plnění, neplnění záručního a pozáručního servisu dle čl. VIII smlouvy.  Odstoupení od smlouvy musí být provedeno písemně s uvedením důvodu.</w:t>
      </w:r>
    </w:p>
    <w:p w:rsidR="00CB56A5" w:rsidRPr="00A740FE" w:rsidRDefault="00CB56A5" w:rsidP="00CB56A5">
      <w:pPr>
        <w:numPr>
          <w:ilvl w:val="0"/>
          <w:numId w:val="1"/>
        </w:numPr>
        <w:tabs>
          <w:tab w:val="left" w:pos="284"/>
        </w:tabs>
        <w:spacing w:before="120"/>
        <w:ind w:left="284" w:hanging="284"/>
        <w:rPr>
          <w:rFonts w:cs="Arial"/>
          <w:sz w:val="24"/>
        </w:rPr>
      </w:pPr>
      <w:r w:rsidRPr="00A740FE">
        <w:rPr>
          <w:rFonts w:cs="Arial"/>
          <w:sz w:val="24"/>
        </w:rPr>
        <w:lastRenderedPageBreak/>
        <w:t>Odstoupení od smlouvy je uskutečněno dnem doručení písemného oznámení o odstoupení druhé smluvní straně. Účinky odstoupení od této smlouvy se řídí obecně závaznými platnými právními předpisy. V pochybnostech se má za to, že bylo řádně doručeno po marném uplynutí lhůty pro uložení, přičemž úložní lhůta, dle dohody obou smluvních stran, činí 3 dny po uložení.</w:t>
      </w:r>
    </w:p>
    <w:p w:rsidR="00A705AD" w:rsidRPr="00A740FE" w:rsidRDefault="00A705AD" w:rsidP="00A705AD">
      <w:pPr>
        <w:rPr>
          <w:rFonts w:cs="Arial"/>
        </w:rPr>
      </w:pPr>
    </w:p>
    <w:p w:rsidR="00A705AD" w:rsidRPr="00A740FE" w:rsidRDefault="00A705AD" w:rsidP="00A705AD">
      <w:pPr>
        <w:pStyle w:val="Odstavecseseznamem"/>
        <w:numPr>
          <w:ilvl w:val="0"/>
          <w:numId w:val="1"/>
        </w:numPr>
        <w:spacing w:after="120"/>
        <w:contextualSpacing w:val="0"/>
        <w:rPr>
          <w:rFonts w:cs="Arial"/>
          <w:sz w:val="24"/>
        </w:rPr>
      </w:pPr>
      <w:r w:rsidRPr="00A740FE">
        <w:rPr>
          <w:rFonts w:cs="Arial"/>
          <w:sz w:val="24"/>
        </w:rPr>
        <w:t>Prodávající výslovně souhlasí s tím, aby tato smlouva byla uvedena v centrální evidenci smluv, která je veřejně přístupná a obsahuje údaje o smluvních stranách, předmětu smlouvy, číselné označení této smlouvy a datum jejího podpisu, či aby byl celý její obsah ze strany kupujícího zveřejněn, zejména v Registru smluv na portálu veřejné správy. Smluvní strany prohlašují, že veškeré informace uvedené v této smlouvě nepovažují za obchodní tajemství ve smyslu § 504 zákona č. 89/2012 Sb., občanského zákoníku a udělují svolení k jejich užití a zveřejnění bez stanovení jakýchkoliv dalších podmínek.</w:t>
      </w:r>
    </w:p>
    <w:p w:rsidR="00CB56A5" w:rsidRPr="00A740FE" w:rsidRDefault="00CB56A5" w:rsidP="00CB56A5">
      <w:pPr>
        <w:numPr>
          <w:ilvl w:val="0"/>
          <w:numId w:val="1"/>
        </w:numPr>
        <w:tabs>
          <w:tab w:val="left" w:pos="284"/>
        </w:tabs>
        <w:spacing w:before="120"/>
        <w:ind w:left="284" w:hanging="284"/>
        <w:rPr>
          <w:rFonts w:cs="Arial"/>
          <w:sz w:val="24"/>
        </w:rPr>
      </w:pPr>
      <w:r w:rsidRPr="00A740FE">
        <w:rPr>
          <w:rFonts w:cs="Arial"/>
          <w:sz w:val="24"/>
        </w:rPr>
        <w:t>Měnit nebo doplňovat text této smlouvy je možné jen formou písemných vzestupně číslovaných dodatků, které budou platné, jestliže budou řádně potvrzené a podepsané oprávněnými zástupci smluvních stran.</w:t>
      </w:r>
    </w:p>
    <w:p w:rsidR="00CB56A5" w:rsidRPr="00A740FE" w:rsidRDefault="00CB56A5" w:rsidP="00CB56A5">
      <w:pPr>
        <w:numPr>
          <w:ilvl w:val="0"/>
          <w:numId w:val="1"/>
        </w:numPr>
        <w:tabs>
          <w:tab w:val="left" w:pos="284"/>
        </w:tabs>
        <w:spacing w:before="120"/>
        <w:ind w:left="284" w:hanging="284"/>
        <w:rPr>
          <w:rFonts w:cs="Arial"/>
          <w:sz w:val="24"/>
        </w:rPr>
      </w:pPr>
      <w:r w:rsidRPr="00A740FE">
        <w:rPr>
          <w:rFonts w:cs="Arial"/>
          <w:sz w:val="24"/>
        </w:rPr>
        <w:t>Smlouva je vyhotovena v 4 stejnopisech, z nichž 3 obdrží kupující a 1 prodávající.</w:t>
      </w:r>
    </w:p>
    <w:p w:rsidR="00CB56A5" w:rsidRPr="00A740FE" w:rsidRDefault="00CB56A5" w:rsidP="00CB56A5">
      <w:pPr>
        <w:numPr>
          <w:ilvl w:val="0"/>
          <w:numId w:val="1"/>
        </w:numPr>
        <w:tabs>
          <w:tab w:val="left" w:pos="284"/>
        </w:tabs>
        <w:spacing w:before="120"/>
        <w:ind w:left="284" w:hanging="284"/>
        <w:rPr>
          <w:rFonts w:cs="Arial"/>
          <w:sz w:val="24"/>
        </w:rPr>
      </w:pPr>
      <w:r w:rsidRPr="00A740FE">
        <w:rPr>
          <w:rFonts w:cs="Arial"/>
          <w:sz w:val="24"/>
        </w:rPr>
        <w:t xml:space="preserve">Tato smlouva nabývá platnosti </w:t>
      </w:r>
      <w:r w:rsidR="00A705AD" w:rsidRPr="00A740FE">
        <w:rPr>
          <w:rFonts w:cs="Arial"/>
          <w:sz w:val="24"/>
        </w:rPr>
        <w:t xml:space="preserve">a účinnosti </w:t>
      </w:r>
      <w:r w:rsidRPr="00A740FE">
        <w:rPr>
          <w:rFonts w:cs="Arial"/>
          <w:sz w:val="24"/>
        </w:rPr>
        <w:t>dnem podpisu oběma smluvními stranami.</w:t>
      </w:r>
    </w:p>
    <w:p w:rsidR="00CB56A5" w:rsidRPr="00A740FE" w:rsidRDefault="00CB56A5" w:rsidP="00CB56A5">
      <w:pPr>
        <w:numPr>
          <w:ilvl w:val="0"/>
          <w:numId w:val="1"/>
        </w:numPr>
        <w:tabs>
          <w:tab w:val="left" w:pos="284"/>
        </w:tabs>
        <w:spacing w:before="120"/>
        <w:ind w:left="284" w:hanging="284"/>
        <w:rPr>
          <w:rFonts w:cs="Arial"/>
          <w:sz w:val="24"/>
        </w:rPr>
      </w:pPr>
      <w:r w:rsidRPr="00A740FE">
        <w:rPr>
          <w:rFonts w:cs="Arial"/>
          <w:sz w:val="24"/>
        </w:rPr>
        <w:t>Smluvní strany po bedlivém seznámení se zněním této smlouvy prohlašují, že je jim znám její smysl a účel, že tato odpovídá projevu jejich vůle a že k ní přistupují svobodně a vážně, nikoliv v tísni a za nápadně nevýhodných podmínek, aniž by považovaly byť i jediné její ujednání za nesrozumitelné. Na důkaz toho ji podepisují.</w:t>
      </w:r>
    </w:p>
    <w:p w:rsidR="00A705AD" w:rsidRPr="00A740FE" w:rsidRDefault="00A705AD" w:rsidP="00CB56A5">
      <w:pPr>
        <w:tabs>
          <w:tab w:val="left" w:pos="567"/>
          <w:tab w:val="right" w:leader="dot" w:pos="3544"/>
          <w:tab w:val="left" w:pos="5670"/>
          <w:tab w:val="right" w:leader="dot" w:pos="8647"/>
        </w:tabs>
        <w:jc w:val="left"/>
        <w:rPr>
          <w:rFonts w:cs="Arial"/>
          <w:sz w:val="24"/>
        </w:rPr>
      </w:pPr>
    </w:p>
    <w:p w:rsidR="00A705AD" w:rsidRPr="00A740FE" w:rsidRDefault="00A705AD" w:rsidP="00CB56A5">
      <w:pPr>
        <w:tabs>
          <w:tab w:val="left" w:pos="567"/>
          <w:tab w:val="right" w:leader="dot" w:pos="3544"/>
          <w:tab w:val="left" w:pos="5670"/>
          <w:tab w:val="right" w:leader="dot" w:pos="8647"/>
        </w:tabs>
        <w:jc w:val="left"/>
        <w:rPr>
          <w:rFonts w:cs="Arial"/>
          <w:sz w:val="24"/>
        </w:rPr>
      </w:pPr>
    </w:p>
    <w:p w:rsidR="00CB56A5" w:rsidRPr="00A740FE" w:rsidRDefault="00CB56A5" w:rsidP="00CB56A5">
      <w:pPr>
        <w:tabs>
          <w:tab w:val="left" w:pos="567"/>
          <w:tab w:val="right" w:leader="dot" w:pos="3544"/>
          <w:tab w:val="left" w:pos="5670"/>
          <w:tab w:val="right" w:leader="dot" w:pos="8647"/>
        </w:tabs>
        <w:jc w:val="left"/>
        <w:rPr>
          <w:rFonts w:cs="Arial"/>
          <w:sz w:val="24"/>
        </w:rPr>
      </w:pPr>
      <w:r w:rsidRPr="00A740FE">
        <w:rPr>
          <w:rFonts w:cs="Arial"/>
          <w:sz w:val="24"/>
        </w:rPr>
        <w:t>V Praze dne …………</w:t>
      </w:r>
      <w:proofErr w:type="gramStart"/>
      <w:r w:rsidRPr="00A740FE">
        <w:rPr>
          <w:rFonts w:cs="Arial"/>
          <w:sz w:val="24"/>
        </w:rPr>
        <w:t>…..</w:t>
      </w:r>
      <w:proofErr w:type="gramEnd"/>
    </w:p>
    <w:p w:rsidR="00CB56A5" w:rsidRPr="00A740FE" w:rsidRDefault="00CB56A5" w:rsidP="00CB56A5">
      <w:pPr>
        <w:tabs>
          <w:tab w:val="left" w:pos="567"/>
          <w:tab w:val="right" w:leader="dot" w:pos="3544"/>
          <w:tab w:val="left" w:pos="5670"/>
          <w:tab w:val="right" w:leader="dot" w:pos="8647"/>
        </w:tabs>
        <w:jc w:val="left"/>
        <w:rPr>
          <w:rFonts w:cs="Arial"/>
          <w:sz w:val="24"/>
        </w:rPr>
      </w:pPr>
    </w:p>
    <w:p w:rsidR="00CB56A5" w:rsidRPr="00A740FE" w:rsidRDefault="00CB56A5" w:rsidP="00CB56A5">
      <w:pPr>
        <w:tabs>
          <w:tab w:val="left" w:pos="567"/>
          <w:tab w:val="right" w:leader="dot" w:pos="3544"/>
          <w:tab w:val="left" w:pos="5670"/>
          <w:tab w:val="right" w:leader="dot" w:pos="8647"/>
        </w:tabs>
        <w:jc w:val="left"/>
        <w:rPr>
          <w:rFonts w:cs="Arial"/>
          <w:sz w:val="24"/>
        </w:rPr>
      </w:pPr>
    </w:p>
    <w:p w:rsidR="00CB56A5" w:rsidRPr="00A740FE" w:rsidRDefault="00CB56A5" w:rsidP="00CB56A5">
      <w:pPr>
        <w:tabs>
          <w:tab w:val="left" w:pos="567"/>
          <w:tab w:val="right" w:leader="dot" w:pos="3544"/>
          <w:tab w:val="left" w:pos="5670"/>
          <w:tab w:val="right" w:leader="dot" w:pos="8647"/>
        </w:tabs>
        <w:jc w:val="left"/>
        <w:rPr>
          <w:rFonts w:cs="Arial"/>
          <w:sz w:val="24"/>
        </w:rPr>
      </w:pPr>
    </w:p>
    <w:p w:rsidR="00CB56A5" w:rsidRPr="00A740FE" w:rsidRDefault="00CB56A5" w:rsidP="00CB56A5">
      <w:pPr>
        <w:tabs>
          <w:tab w:val="left" w:pos="567"/>
          <w:tab w:val="right" w:leader="dot" w:pos="3544"/>
          <w:tab w:val="left" w:pos="5670"/>
          <w:tab w:val="right" w:leader="dot" w:pos="8647"/>
        </w:tabs>
        <w:jc w:val="left"/>
        <w:rPr>
          <w:rFonts w:cs="Arial"/>
          <w:sz w:val="24"/>
        </w:rPr>
      </w:pPr>
    </w:p>
    <w:p w:rsidR="00CB56A5" w:rsidRPr="00A740FE" w:rsidRDefault="00CB56A5" w:rsidP="00CB56A5">
      <w:pPr>
        <w:tabs>
          <w:tab w:val="left" w:pos="567"/>
          <w:tab w:val="right" w:leader="dot" w:pos="3544"/>
          <w:tab w:val="left" w:pos="5670"/>
          <w:tab w:val="right" w:leader="dot" w:pos="8647"/>
        </w:tabs>
        <w:jc w:val="left"/>
        <w:rPr>
          <w:rFonts w:cs="Arial"/>
          <w:sz w:val="24"/>
        </w:rPr>
      </w:pPr>
      <w:r w:rsidRPr="00A740FE">
        <w:rPr>
          <w:rFonts w:cs="Arial"/>
          <w:sz w:val="24"/>
        </w:rPr>
        <w:t xml:space="preserve">…………………………………                </w:t>
      </w:r>
      <w:r w:rsidRPr="00A740FE">
        <w:rPr>
          <w:rFonts w:cs="Arial"/>
          <w:sz w:val="24"/>
        </w:rPr>
        <w:tab/>
        <w:t>…………………………………</w:t>
      </w:r>
    </w:p>
    <w:p w:rsidR="00CB56A5" w:rsidRPr="00A740FE" w:rsidRDefault="00CB56A5" w:rsidP="00CB56A5">
      <w:pPr>
        <w:tabs>
          <w:tab w:val="left" w:pos="6096"/>
        </w:tabs>
        <w:ind w:left="360"/>
        <w:jc w:val="left"/>
        <w:rPr>
          <w:rFonts w:cs="Arial"/>
          <w:sz w:val="24"/>
        </w:rPr>
      </w:pPr>
    </w:p>
    <w:p w:rsidR="00CB56A5" w:rsidRPr="00A740FE" w:rsidRDefault="00CB56A5" w:rsidP="00CB56A5">
      <w:pPr>
        <w:tabs>
          <w:tab w:val="left" w:pos="567"/>
          <w:tab w:val="left" w:pos="5175"/>
          <w:tab w:val="right" w:leader="dot" w:pos="8647"/>
        </w:tabs>
        <w:jc w:val="left"/>
        <w:rPr>
          <w:rFonts w:cs="Arial"/>
          <w:sz w:val="24"/>
        </w:rPr>
      </w:pPr>
      <w:r w:rsidRPr="00A740FE">
        <w:rPr>
          <w:rFonts w:cs="Arial"/>
          <w:sz w:val="24"/>
        </w:rPr>
        <w:t xml:space="preserve">Oprávněná osoba prodávajícího </w:t>
      </w:r>
      <w:r w:rsidRPr="00A740FE">
        <w:rPr>
          <w:rFonts w:cs="Arial"/>
          <w:sz w:val="24"/>
        </w:rPr>
        <w:tab/>
        <w:t xml:space="preserve">         Oprávněná osoba kupujícího </w:t>
      </w:r>
    </w:p>
    <w:p w:rsidR="00BB0058" w:rsidRPr="00A740FE" w:rsidRDefault="00BB0058" w:rsidP="00291550">
      <w:pPr>
        <w:tabs>
          <w:tab w:val="left" w:pos="567"/>
          <w:tab w:val="left" w:pos="5175"/>
          <w:tab w:val="right" w:leader="dot" w:pos="8647"/>
        </w:tabs>
        <w:jc w:val="left"/>
        <w:rPr>
          <w:rFonts w:cs="Arial"/>
          <w:sz w:val="24"/>
        </w:rPr>
      </w:pPr>
    </w:p>
    <w:p w:rsidR="00BB0058" w:rsidRPr="00A740FE" w:rsidRDefault="00BB0058" w:rsidP="00C55A3F">
      <w:pPr>
        <w:rPr>
          <w:rFonts w:cs="Arial"/>
          <w:sz w:val="24"/>
        </w:rPr>
      </w:pPr>
    </w:p>
    <w:p w:rsidR="00BB0058" w:rsidRPr="00A740FE" w:rsidRDefault="00BB0058" w:rsidP="00C55A3F">
      <w:pPr>
        <w:rPr>
          <w:rFonts w:cs="Arial"/>
          <w:sz w:val="24"/>
        </w:rPr>
      </w:pPr>
    </w:p>
    <w:p w:rsidR="00BB0058" w:rsidRPr="00A740FE" w:rsidRDefault="00BB0058" w:rsidP="00C55A3F">
      <w:pPr>
        <w:rPr>
          <w:rFonts w:cs="Arial"/>
          <w:sz w:val="22"/>
          <w:szCs w:val="22"/>
        </w:rPr>
      </w:pPr>
    </w:p>
    <w:p w:rsidR="00BB0058" w:rsidRPr="00A740FE" w:rsidRDefault="00BB0058" w:rsidP="00C55A3F">
      <w:pPr>
        <w:rPr>
          <w:rFonts w:cs="Arial"/>
          <w:sz w:val="22"/>
          <w:szCs w:val="22"/>
        </w:rPr>
      </w:pPr>
    </w:p>
    <w:p w:rsidR="00BB0058" w:rsidRPr="00A740FE" w:rsidRDefault="00BB0058" w:rsidP="00C55A3F">
      <w:pPr>
        <w:rPr>
          <w:rFonts w:cs="Arial"/>
          <w:sz w:val="22"/>
          <w:szCs w:val="22"/>
        </w:rPr>
      </w:pPr>
    </w:p>
    <w:p w:rsidR="00BB0058" w:rsidRPr="00A740FE" w:rsidRDefault="00BB0058" w:rsidP="00C55A3F">
      <w:pPr>
        <w:rPr>
          <w:rFonts w:cs="Arial"/>
          <w:sz w:val="22"/>
          <w:szCs w:val="22"/>
        </w:rPr>
      </w:pPr>
    </w:p>
    <w:sectPr w:rsidR="00BB0058" w:rsidRPr="00A740FE" w:rsidSect="004D238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06E" w:rsidRDefault="00A8206E" w:rsidP="00E410C7">
      <w:r>
        <w:separator/>
      </w:r>
    </w:p>
  </w:endnote>
  <w:endnote w:type="continuationSeparator" w:id="0">
    <w:p w:rsidR="00A8206E" w:rsidRDefault="00A8206E" w:rsidP="00E4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434739"/>
      <w:docPartObj>
        <w:docPartGallery w:val="Page Numbers (Bottom of Page)"/>
        <w:docPartUnique/>
      </w:docPartObj>
    </w:sdtPr>
    <w:sdtEndPr/>
    <w:sdtContent>
      <w:p w:rsidR="00E410C7" w:rsidRDefault="00E410C7">
        <w:pPr>
          <w:pStyle w:val="Zpat"/>
          <w:jc w:val="right"/>
        </w:pPr>
        <w:r>
          <w:fldChar w:fldCharType="begin"/>
        </w:r>
        <w:r>
          <w:instrText>PAGE   \* MERGEFORMAT</w:instrText>
        </w:r>
        <w:r>
          <w:fldChar w:fldCharType="separate"/>
        </w:r>
        <w:r w:rsidR="00363970">
          <w:rPr>
            <w:noProof/>
          </w:rPr>
          <w:t>6</w:t>
        </w:r>
        <w:r>
          <w:fldChar w:fldCharType="end"/>
        </w:r>
      </w:p>
    </w:sdtContent>
  </w:sdt>
  <w:p w:rsidR="00E410C7" w:rsidRDefault="00E410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06E" w:rsidRDefault="00A8206E" w:rsidP="00E410C7">
      <w:r>
        <w:separator/>
      </w:r>
    </w:p>
  </w:footnote>
  <w:footnote w:type="continuationSeparator" w:id="0">
    <w:p w:rsidR="00A8206E" w:rsidRDefault="00A8206E" w:rsidP="00E41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C7" w:rsidRPr="00E410C7" w:rsidRDefault="00E410C7" w:rsidP="00E410C7">
    <w:pPr>
      <w:tabs>
        <w:tab w:val="left" w:pos="7800"/>
      </w:tabs>
      <w:ind w:left="7800"/>
      <w:jc w:val="left"/>
      <w:rPr>
        <w:rFonts w:cs="Arial"/>
        <w:b/>
        <w:szCs w:val="20"/>
      </w:rPr>
    </w:pPr>
    <w:r>
      <w:tab/>
    </w:r>
    <w:r>
      <w:rPr>
        <w:rFonts w:ascii="Times New Roman" w:hAnsi="Times New Roman"/>
        <w:sz w:val="24"/>
      </w:rPr>
      <w:t xml:space="preserve">                                                                                                                                 </w:t>
    </w:r>
    <w:r w:rsidRPr="00A740FE">
      <w:rPr>
        <w:rFonts w:cs="Arial"/>
        <w:b/>
        <w:szCs w:val="20"/>
      </w:rPr>
      <w:t>Příloha č.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361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BC128C"/>
    <w:multiLevelType w:val="hybridMultilevel"/>
    <w:tmpl w:val="EE4C6BC8"/>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nsid w:val="1D8705B1"/>
    <w:multiLevelType w:val="hybridMultilevel"/>
    <w:tmpl w:val="76DAF4EA"/>
    <w:lvl w:ilvl="0" w:tplc="0405000F">
      <w:start w:val="1"/>
      <w:numFmt w:val="decimal"/>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nsid w:val="1F763319"/>
    <w:multiLevelType w:val="multilevel"/>
    <w:tmpl w:val="24E489F4"/>
    <w:lvl w:ilvl="0">
      <w:start w:val="1"/>
      <w:numFmt w:val="upperRoman"/>
      <w:lvlText w:val="%1."/>
      <w:lvlJc w:val="right"/>
      <w:pPr>
        <w:tabs>
          <w:tab w:val="num" w:pos="540"/>
        </w:tabs>
        <w:ind w:left="540" w:hanging="180"/>
      </w:pPr>
    </w:lvl>
    <w:lvl w:ilvl="1">
      <w:start w:val="1"/>
      <w:numFmt w:val="decimal"/>
      <w:lvlText w:val="%2."/>
      <w:lvlJc w:val="left"/>
      <w:pPr>
        <w:tabs>
          <w:tab w:val="num" w:pos="1440"/>
        </w:tabs>
        <w:ind w:left="1440" w:hanging="360"/>
      </w:pPr>
    </w:lvl>
    <w:lvl w:ilvl="2">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264305F"/>
    <w:multiLevelType w:val="hybridMultilevel"/>
    <w:tmpl w:val="F0CA27AE"/>
    <w:lvl w:ilvl="0" w:tplc="87EC0CF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87EC0CF4">
      <w:start w:val="1"/>
      <w:numFmt w:val="bullet"/>
      <w:lvlText w:val=""/>
      <w:lvlJc w:val="left"/>
      <w:pPr>
        <w:ind w:left="2727" w:hanging="360"/>
      </w:pPr>
      <w:rPr>
        <w:rFonts w:ascii="Symbol" w:hAnsi="Symbol"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427E0FCC"/>
    <w:multiLevelType w:val="hybridMultilevel"/>
    <w:tmpl w:val="6A803CF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50F07AF"/>
    <w:multiLevelType w:val="multilevel"/>
    <w:tmpl w:val="B8787A70"/>
    <w:lvl w:ilvl="0">
      <w:start w:val="10"/>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44407E"/>
    <w:multiLevelType w:val="hybridMultilevel"/>
    <w:tmpl w:val="604A716A"/>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7A43299"/>
    <w:multiLevelType w:val="hybridMultilevel"/>
    <w:tmpl w:val="5D3896F6"/>
    <w:lvl w:ilvl="0" w:tplc="DA94F624">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59265057"/>
    <w:multiLevelType w:val="hybridMultilevel"/>
    <w:tmpl w:val="AA2604D2"/>
    <w:lvl w:ilvl="0" w:tplc="87EC0CF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60FB4BB8"/>
    <w:multiLevelType w:val="hybridMultilevel"/>
    <w:tmpl w:val="C35C1E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8501AC4"/>
    <w:multiLevelType w:val="hybridMultilevel"/>
    <w:tmpl w:val="03A29B96"/>
    <w:lvl w:ilvl="0" w:tplc="6396DC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EA57A98"/>
    <w:multiLevelType w:val="multilevel"/>
    <w:tmpl w:val="843EA3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CF51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1A259F"/>
    <w:multiLevelType w:val="multilevel"/>
    <w:tmpl w:val="FA80885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5"/>
  </w:num>
  <w:num w:numId="2">
    <w:abstractNumId w:val="15"/>
  </w:num>
  <w:num w:numId="3">
    <w:abstractNumId w:val="3"/>
  </w:num>
  <w:num w:numId="4">
    <w:abstractNumId w:val="13"/>
  </w:num>
  <w:num w:numId="5">
    <w:abstractNumId w:val="0"/>
  </w:num>
  <w:num w:numId="6">
    <w:abstractNumId w:val="14"/>
  </w:num>
  <w:num w:numId="7">
    <w:abstractNumId w:val="1"/>
  </w:num>
  <w:num w:numId="8">
    <w:abstractNumId w:val="2"/>
  </w:num>
  <w:num w:numId="9">
    <w:abstractNumId w:val="7"/>
  </w:num>
  <w:num w:numId="10">
    <w:abstractNumId w:val="11"/>
  </w:num>
  <w:num w:numId="11">
    <w:abstractNumId w:val="8"/>
  </w:num>
  <w:num w:numId="12">
    <w:abstractNumId w:val="10"/>
  </w:num>
  <w:num w:numId="13">
    <w:abstractNumId w:val="4"/>
  </w:num>
  <w:num w:numId="14">
    <w:abstractNumId w:val="1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3F"/>
    <w:rsid w:val="00012C68"/>
    <w:rsid w:val="00054CD1"/>
    <w:rsid w:val="0008760B"/>
    <w:rsid w:val="000A3785"/>
    <w:rsid w:val="000B5999"/>
    <w:rsid w:val="00186127"/>
    <w:rsid w:val="00210438"/>
    <w:rsid w:val="002832C3"/>
    <w:rsid w:val="00291550"/>
    <w:rsid w:val="002A398F"/>
    <w:rsid w:val="002B6511"/>
    <w:rsid w:val="002D66F7"/>
    <w:rsid w:val="00363970"/>
    <w:rsid w:val="003763E7"/>
    <w:rsid w:val="004062D6"/>
    <w:rsid w:val="0043659C"/>
    <w:rsid w:val="00461226"/>
    <w:rsid w:val="0046792C"/>
    <w:rsid w:val="0047133D"/>
    <w:rsid w:val="00483209"/>
    <w:rsid w:val="004A5830"/>
    <w:rsid w:val="004D2381"/>
    <w:rsid w:val="00545089"/>
    <w:rsid w:val="00595DC7"/>
    <w:rsid w:val="00702893"/>
    <w:rsid w:val="00766320"/>
    <w:rsid w:val="0078447D"/>
    <w:rsid w:val="008149F8"/>
    <w:rsid w:val="008D7F28"/>
    <w:rsid w:val="009330B8"/>
    <w:rsid w:val="00A027D3"/>
    <w:rsid w:val="00A40607"/>
    <w:rsid w:val="00A705AD"/>
    <w:rsid w:val="00A740FE"/>
    <w:rsid w:val="00A8206E"/>
    <w:rsid w:val="00AB0D4B"/>
    <w:rsid w:val="00AD7B1A"/>
    <w:rsid w:val="00B035D9"/>
    <w:rsid w:val="00B27F14"/>
    <w:rsid w:val="00B43576"/>
    <w:rsid w:val="00BB0058"/>
    <w:rsid w:val="00BF64DB"/>
    <w:rsid w:val="00C125B5"/>
    <w:rsid w:val="00C55A3F"/>
    <w:rsid w:val="00C6137B"/>
    <w:rsid w:val="00CB56A5"/>
    <w:rsid w:val="00CD2D90"/>
    <w:rsid w:val="00D9114D"/>
    <w:rsid w:val="00E410C7"/>
    <w:rsid w:val="00E8088E"/>
    <w:rsid w:val="00EC02E2"/>
    <w:rsid w:val="00EC4F7A"/>
    <w:rsid w:val="00FA231C"/>
    <w:rsid w:val="00FD0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5A3F"/>
    <w:pPr>
      <w:spacing w:after="0" w:line="240" w:lineRule="auto"/>
      <w:jc w:val="both"/>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BB0058"/>
    <w:pPr>
      <w:keepNext/>
      <w:numPr>
        <w:numId w:val="2"/>
      </w:numPr>
      <w:jc w:val="center"/>
      <w:outlineLvl w:val="0"/>
    </w:pPr>
    <w:rPr>
      <w:b/>
      <w:sz w:val="32"/>
      <w:szCs w:val="28"/>
    </w:rPr>
  </w:style>
  <w:style w:type="paragraph" w:styleId="Nadpis2">
    <w:name w:val="heading 2"/>
    <w:basedOn w:val="Normln"/>
    <w:next w:val="Normln"/>
    <w:link w:val="Nadpis2Char"/>
    <w:qFormat/>
    <w:rsid w:val="00BB0058"/>
    <w:pPr>
      <w:keepNext/>
      <w:numPr>
        <w:ilvl w:val="1"/>
        <w:numId w:val="2"/>
      </w:numPr>
      <w:spacing w:before="240" w:after="60"/>
      <w:outlineLvl w:val="1"/>
    </w:pPr>
    <w:rPr>
      <w:rFonts w:cs="Arial"/>
      <w:b/>
      <w:bCs/>
      <w:iCs/>
      <w:sz w:val="28"/>
      <w:szCs w:val="28"/>
    </w:rPr>
  </w:style>
  <w:style w:type="paragraph" w:styleId="Nadpis3">
    <w:name w:val="heading 3"/>
    <w:aliases w:val="Podkapitola2,Záhlaví 3,V_Head3,V_Head31,V_Head32,Nadpis 3 Char1 Char,Nadpis 3 Char Char Char"/>
    <w:basedOn w:val="Normln"/>
    <w:next w:val="Normln"/>
    <w:link w:val="Nadpis3Char"/>
    <w:qFormat/>
    <w:rsid w:val="00BB0058"/>
    <w:pPr>
      <w:keepNext/>
      <w:numPr>
        <w:ilvl w:val="2"/>
        <w:numId w:val="2"/>
      </w:numPr>
      <w:spacing w:before="240" w:after="60"/>
      <w:outlineLvl w:val="2"/>
    </w:pPr>
    <w:rPr>
      <w:b/>
      <w:bCs/>
      <w:szCs w:val="26"/>
    </w:rPr>
  </w:style>
  <w:style w:type="paragraph" w:styleId="Nadpis4">
    <w:name w:val="heading 4"/>
    <w:basedOn w:val="Normln"/>
    <w:next w:val="Normln"/>
    <w:link w:val="Nadpis4Char"/>
    <w:qFormat/>
    <w:rsid w:val="00BB0058"/>
    <w:pPr>
      <w:keepNext/>
      <w:numPr>
        <w:ilvl w:val="3"/>
        <w:numId w:val="2"/>
      </w:numPr>
      <w:spacing w:before="240" w:after="60"/>
      <w:outlineLvl w:val="3"/>
    </w:pPr>
    <w:rPr>
      <w:b/>
      <w:bCs/>
      <w:szCs w:val="28"/>
    </w:rPr>
  </w:style>
  <w:style w:type="paragraph" w:styleId="Nadpis5">
    <w:name w:val="heading 5"/>
    <w:basedOn w:val="Normln"/>
    <w:next w:val="Normln"/>
    <w:link w:val="Nadpis5Char"/>
    <w:qFormat/>
    <w:rsid w:val="00BB0058"/>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BB0058"/>
    <w:pPr>
      <w:numPr>
        <w:ilvl w:val="5"/>
        <w:numId w:val="2"/>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BB0058"/>
    <w:pPr>
      <w:numPr>
        <w:ilvl w:val="6"/>
        <w:numId w:val="2"/>
      </w:numPr>
      <w:spacing w:before="240" w:after="60"/>
      <w:outlineLvl w:val="6"/>
    </w:pPr>
    <w:rPr>
      <w:rFonts w:ascii="Calibri" w:hAnsi="Calibri"/>
      <w:sz w:val="24"/>
    </w:rPr>
  </w:style>
  <w:style w:type="paragraph" w:styleId="Nadpis8">
    <w:name w:val="heading 8"/>
    <w:basedOn w:val="Normln"/>
    <w:next w:val="Normln"/>
    <w:link w:val="Nadpis8Char"/>
    <w:semiHidden/>
    <w:unhideWhenUsed/>
    <w:qFormat/>
    <w:rsid w:val="00BB0058"/>
    <w:pPr>
      <w:numPr>
        <w:ilvl w:val="7"/>
        <w:numId w:val="2"/>
      </w:numPr>
      <w:spacing w:before="240" w:after="60"/>
      <w:outlineLvl w:val="7"/>
    </w:pPr>
    <w:rPr>
      <w:rFonts w:ascii="Calibri" w:hAnsi="Calibri"/>
      <w:i/>
      <w:iCs/>
      <w:sz w:val="24"/>
    </w:rPr>
  </w:style>
  <w:style w:type="paragraph" w:styleId="Nadpis9">
    <w:name w:val="heading 9"/>
    <w:basedOn w:val="Normln"/>
    <w:next w:val="Normln"/>
    <w:link w:val="Nadpis9Char"/>
    <w:semiHidden/>
    <w:unhideWhenUsed/>
    <w:qFormat/>
    <w:rsid w:val="00BB0058"/>
    <w:pPr>
      <w:numPr>
        <w:ilvl w:val="8"/>
        <w:numId w:val="2"/>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B0058"/>
    <w:rPr>
      <w:rFonts w:ascii="Arial" w:eastAsia="Times New Roman" w:hAnsi="Arial" w:cs="Times New Roman"/>
      <w:b/>
      <w:sz w:val="32"/>
      <w:szCs w:val="28"/>
      <w:lang w:eastAsia="cs-CZ"/>
    </w:rPr>
  </w:style>
  <w:style w:type="character" w:customStyle="1" w:styleId="Nadpis2Char">
    <w:name w:val="Nadpis 2 Char"/>
    <w:basedOn w:val="Standardnpsmoodstavce"/>
    <w:link w:val="Nadpis2"/>
    <w:rsid w:val="00BB0058"/>
    <w:rPr>
      <w:rFonts w:ascii="Arial" w:eastAsia="Times New Roman" w:hAnsi="Arial" w:cs="Arial"/>
      <w:b/>
      <w:bCs/>
      <w:iCs/>
      <w:sz w:val="28"/>
      <w:szCs w:val="28"/>
      <w:lang w:eastAsia="cs-CZ"/>
    </w:rPr>
  </w:style>
  <w:style w:type="character" w:customStyle="1" w:styleId="Nadpis3Char">
    <w:name w:val="Nadpis 3 Char"/>
    <w:aliases w:val="Podkapitola2 Char,Záhlaví 3 Char,V_Head3 Char,V_Head31 Char,V_Head32 Char,Nadpis 3 Char1 Char Char,Nadpis 3 Char Char Char Char"/>
    <w:basedOn w:val="Standardnpsmoodstavce"/>
    <w:link w:val="Nadpis3"/>
    <w:rsid w:val="00BB0058"/>
    <w:rPr>
      <w:rFonts w:ascii="Arial" w:eastAsia="Times New Roman" w:hAnsi="Arial" w:cs="Times New Roman"/>
      <w:b/>
      <w:bCs/>
      <w:sz w:val="20"/>
      <w:szCs w:val="26"/>
    </w:rPr>
  </w:style>
  <w:style w:type="character" w:customStyle="1" w:styleId="Nadpis4Char">
    <w:name w:val="Nadpis 4 Char"/>
    <w:basedOn w:val="Standardnpsmoodstavce"/>
    <w:link w:val="Nadpis4"/>
    <w:rsid w:val="00BB0058"/>
    <w:rPr>
      <w:rFonts w:ascii="Arial" w:eastAsia="Times New Roman" w:hAnsi="Arial" w:cs="Times New Roman"/>
      <w:b/>
      <w:bCs/>
      <w:sz w:val="20"/>
      <w:szCs w:val="28"/>
      <w:lang w:eastAsia="cs-CZ"/>
    </w:rPr>
  </w:style>
  <w:style w:type="character" w:customStyle="1" w:styleId="Nadpis5Char">
    <w:name w:val="Nadpis 5 Char"/>
    <w:basedOn w:val="Standardnpsmoodstavce"/>
    <w:link w:val="Nadpis5"/>
    <w:rsid w:val="00BB0058"/>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semiHidden/>
    <w:rsid w:val="00BB0058"/>
    <w:rPr>
      <w:rFonts w:ascii="Calibri" w:eastAsia="Times New Roman" w:hAnsi="Calibri" w:cs="Times New Roman"/>
      <w:b/>
      <w:bCs/>
    </w:rPr>
  </w:style>
  <w:style w:type="character" w:customStyle="1" w:styleId="Nadpis7Char">
    <w:name w:val="Nadpis 7 Char"/>
    <w:basedOn w:val="Standardnpsmoodstavce"/>
    <w:link w:val="Nadpis7"/>
    <w:semiHidden/>
    <w:rsid w:val="00BB0058"/>
    <w:rPr>
      <w:rFonts w:ascii="Calibri" w:eastAsia="Times New Roman" w:hAnsi="Calibri" w:cs="Times New Roman"/>
      <w:sz w:val="24"/>
      <w:szCs w:val="24"/>
    </w:rPr>
  </w:style>
  <w:style w:type="character" w:customStyle="1" w:styleId="Nadpis8Char">
    <w:name w:val="Nadpis 8 Char"/>
    <w:basedOn w:val="Standardnpsmoodstavce"/>
    <w:link w:val="Nadpis8"/>
    <w:semiHidden/>
    <w:rsid w:val="00BB0058"/>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BB0058"/>
    <w:rPr>
      <w:rFonts w:ascii="Cambria" w:eastAsia="Times New Roman" w:hAnsi="Cambria" w:cs="Times New Roman"/>
    </w:rPr>
  </w:style>
  <w:style w:type="paragraph" w:styleId="Odstavecseseznamem">
    <w:name w:val="List Paragraph"/>
    <w:basedOn w:val="Normln"/>
    <w:uiPriority w:val="34"/>
    <w:qFormat/>
    <w:rsid w:val="00EC02E2"/>
    <w:pPr>
      <w:ind w:left="720"/>
      <w:contextualSpacing/>
    </w:pPr>
  </w:style>
  <w:style w:type="paragraph" w:styleId="Bezmezer">
    <w:name w:val="No Spacing"/>
    <w:uiPriority w:val="1"/>
    <w:qFormat/>
    <w:rsid w:val="00EC02E2"/>
    <w:pPr>
      <w:spacing w:after="0" w:line="240" w:lineRule="auto"/>
      <w:jc w:val="both"/>
    </w:pPr>
    <w:rPr>
      <w:rFonts w:ascii="Arial" w:eastAsia="Times New Roman" w:hAnsi="Arial" w:cs="Times New Roman"/>
      <w:sz w:val="20"/>
      <w:szCs w:val="24"/>
      <w:lang w:eastAsia="cs-CZ"/>
    </w:rPr>
  </w:style>
  <w:style w:type="paragraph" w:styleId="Zhlav">
    <w:name w:val="header"/>
    <w:basedOn w:val="Normln"/>
    <w:link w:val="ZhlavChar"/>
    <w:uiPriority w:val="99"/>
    <w:unhideWhenUsed/>
    <w:rsid w:val="00E410C7"/>
    <w:pPr>
      <w:tabs>
        <w:tab w:val="center" w:pos="4536"/>
        <w:tab w:val="right" w:pos="9072"/>
      </w:tabs>
    </w:pPr>
  </w:style>
  <w:style w:type="character" w:customStyle="1" w:styleId="ZhlavChar">
    <w:name w:val="Záhlaví Char"/>
    <w:basedOn w:val="Standardnpsmoodstavce"/>
    <w:link w:val="Zhlav"/>
    <w:uiPriority w:val="99"/>
    <w:rsid w:val="00E410C7"/>
    <w:rPr>
      <w:rFonts w:ascii="Arial" w:eastAsia="Times New Roman" w:hAnsi="Arial" w:cs="Times New Roman"/>
      <w:sz w:val="20"/>
      <w:szCs w:val="24"/>
      <w:lang w:eastAsia="cs-CZ"/>
    </w:rPr>
  </w:style>
  <w:style w:type="paragraph" w:styleId="Zpat">
    <w:name w:val="footer"/>
    <w:basedOn w:val="Normln"/>
    <w:link w:val="ZpatChar"/>
    <w:uiPriority w:val="99"/>
    <w:unhideWhenUsed/>
    <w:rsid w:val="00E410C7"/>
    <w:pPr>
      <w:tabs>
        <w:tab w:val="center" w:pos="4536"/>
        <w:tab w:val="right" w:pos="9072"/>
      </w:tabs>
    </w:pPr>
  </w:style>
  <w:style w:type="character" w:customStyle="1" w:styleId="ZpatChar">
    <w:name w:val="Zápatí Char"/>
    <w:basedOn w:val="Standardnpsmoodstavce"/>
    <w:link w:val="Zpat"/>
    <w:uiPriority w:val="99"/>
    <w:rsid w:val="00E410C7"/>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E410C7"/>
    <w:rPr>
      <w:rFonts w:ascii="Tahoma" w:hAnsi="Tahoma" w:cs="Tahoma"/>
      <w:sz w:val="16"/>
      <w:szCs w:val="16"/>
    </w:rPr>
  </w:style>
  <w:style w:type="character" w:customStyle="1" w:styleId="TextbublinyChar">
    <w:name w:val="Text bubliny Char"/>
    <w:basedOn w:val="Standardnpsmoodstavce"/>
    <w:link w:val="Textbubliny"/>
    <w:uiPriority w:val="99"/>
    <w:semiHidden/>
    <w:rsid w:val="00E410C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5A3F"/>
    <w:pPr>
      <w:spacing w:after="0" w:line="240" w:lineRule="auto"/>
      <w:jc w:val="both"/>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BB0058"/>
    <w:pPr>
      <w:keepNext/>
      <w:numPr>
        <w:numId w:val="2"/>
      </w:numPr>
      <w:jc w:val="center"/>
      <w:outlineLvl w:val="0"/>
    </w:pPr>
    <w:rPr>
      <w:b/>
      <w:sz w:val="32"/>
      <w:szCs w:val="28"/>
    </w:rPr>
  </w:style>
  <w:style w:type="paragraph" w:styleId="Nadpis2">
    <w:name w:val="heading 2"/>
    <w:basedOn w:val="Normln"/>
    <w:next w:val="Normln"/>
    <w:link w:val="Nadpis2Char"/>
    <w:qFormat/>
    <w:rsid w:val="00BB0058"/>
    <w:pPr>
      <w:keepNext/>
      <w:numPr>
        <w:ilvl w:val="1"/>
        <w:numId w:val="2"/>
      </w:numPr>
      <w:spacing w:before="240" w:after="60"/>
      <w:outlineLvl w:val="1"/>
    </w:pPr>
    <w:rPr>
      <w:rFonts w:cs="Arial"/>
      <w:b/>
      <w:bCs/>
      <w:iCs/>
      <w:sz w:val="28"/>
      <w:szCs w:val="28"/>
    </w:rPr>
  </w:style>
  <w:style w:type="paragraph" w:styleId="Nadpis3">
    <w:name w:val="heading 3"/>
    <w:aliases w:val="Podkapitola2,Záhlaví 3,V_Head3,V_Head31,V_Head32,Nadpis 3 Char1 Char,Nadpis 3 Char Char Char"/>
    <w:basedOn w:val="Normln"/>
    <w:next w:val="Normln"/>
    <w:link w:val="Nadpis3Char"/>
    <w:qFormat/>
    <w:rsid w:val="00BB0058"/>
    <w:pPr>
      <w:keepNext/>
      <w:numPr>
        <w:ilvl w:val="2"/>
        <w:numId w:val="2"/>
      </w:numPr>
      <w:spacing w:before="240" w:after="60"/>
      <w:outlineLvl w:val="2"/>
    </w:pPr>
    <w:rPr>
      <w:b/>
      <w:bCs/>
      <w:szCs w:val="26"/>
    </w:rPr>
  </w:style>
  <w:style w:type="paragraph" w:styleId="Nadpis4">
    <w:name w:val="heading 4"/>
    <w:basedOn w:val="Normln"/>
    <w:next w:val="Normln"/>
    <w:link w:val="Nadpis4Char"/>
    <w:qFormat/>
    <w:rsid w:val="00BB0058"/>
    <w:pPr>
      <w:keepNext/>
      <w:numPr>
        <w:ilvl w:val="3"/>
        <w:numId w:val="2"/>
      </w:numPr>
      <w:spacing w:before="240" w:after="60"/>
      <w:outlineLvl w:val="3"/>
    </w:pPr>
    <w:rPr>
      <w:b/>
      <w:bCs/>
      <w:szCs w:val="28"/>
    </w:rPr>
  </w:style>
  <w:style w:type="paragraph" w:styleId="Nadpis5">
    <w:name w:val="heading 5"/>
    <w:basedOn w:val="Normln"/>
    <w:next w:val="Normln"/>
    <w:link w:val="Nadpis5Char"/>
    <w:qFormat/>
    <w:rsid w:val="00BB0058"/>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BB0058"/>
    <w:pPr>
      <w:numPr>
        <w:ilvl w:val="5"/>
        <w:numId w:val="2"/>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BB0058"/>
    <w:pPr>
      <w:numPr>
        <w:ilvl w:val="6"/>
        <w:numId w:val="2"/>
      </w:numPr>
      <w:spacing w:before="240" w:after="60"/>
      <w:outlineLvl w:val="6"/>
    </w:pPr>
    <w:rPr>
      <w:rFonts w:ascii="Calibri" w:hAnsi="Calibri"/>
      <w:sz w:val="24"/>
    </w:rPr>
  </w:style>
  <w:style w:type="paragraph" w:styleId="Nadpis8">
    <w:name w:val="heading 8"/>
    <w:basedOn w:val="Normln"/>
    <w:next w:val="Normln"/>
    <w:link w:val="Nadpis8Char"/>
    <w:semiHidden/>
    <w:unhideWhenUsed/>
    <w:qFormat/>
    <w:rsid w:val="00BB0058"/>
    <w:pPr>
      <w:numPr>
        <w:ilvl w:val="7"/>
        <w:numId w:val="2"/>
      </w:numPr>
      <w:spacing w:before="240" w:after="60"/>
      <w:outlineLvl w:val="7"/>
    </w:pPr>
    <w:rPr>
      <w:rFonts w:ascii="Calibri" w:hAnsi="Calibri"/>
      <w:i/>
      <w:iCs/>
      <w:sz w:val="24"/>
    </w:rPr>
  </w:style>
  <w:style w:type="paragraph" w:styleId="Nadpis9">
    <w:name w:val="heading 9"/>
    <w:basedOn w:val="Normln"/>
    <w:next w:val="Normln"/>
    <w:link w:val="Nadpis9Char"/>
    <w:semiHidden/>
    <w:unhideWhenUsed/>
    <w:qFormat/>
    <w:rsid w:val="00BB0058"/>
    <w:pPr>
      <w:numPr>
        <w:ilvl w:val="8"/>
        <w:numId w:val="2"/>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B0058"/>
    <w:rPr>
      <w:rFonts w:ascii="Arial" w:eastAsia="Times New Roman" w:hAnsi="Arial" w:cs="Times New Roman"/>
      <w:b/>
      <w:sz w:val="32"/>
      <w:szCs w:val="28"/>
      <w:lang w:eastAsia="cs-CZ"/>
    </w:rPr>
  </w:style>
  <w:style w:type="character" w:customStyle="1" w:styleId="Nadpis2Char">
    <w:name w:val="Nadpis 2 Char"/>
    <w:basedOn w:val="Standardnpsmoodstavce"/>
    <w:link w:val="Nadpis2"/>
    <w:rsid w:val="00BB0058"/>
    <w:rPr>
      <w:rFonts w:ascii="Arial" w:eastAsia="Times New Roman" w:hAnsi="Arial" w:cs="Arial"/>
      <w:b/>
      <w:bCs/>
      <w:iCs/>
      <w:sz w:val="28"/>
      <w:szCs w:val="28"/>
      <w:lang w:eastAsia="cs-CZ"/>
    </w:rPr>
  </w:style>
  <w:style w:type="character" w:customStyle="1" w:styleId="Nadpis3Char">
    <w:name w:val="Nadpis 3 Char"/>
    <w:aliases w:val="Podkapitola2 Char,Záhlaví 3 Char,V_Head3 Char,V_Head31 Char,V_Head32 Char,Nadpis 3 Char1 Char Char,Nadpis 3 Char Char Char Char"/>
    <w:basedOn w:val="Standardnpsmoodstavce"/>
    <w:link w:val="Nadpis3"/>
    <w:rsid w:val="00BB0058"/>
    <w:rPr>
      <w:rFonts w:ascii="Arial" w:eastAsia="Times New Roman" w:hAnsi="Arial" w:cs="Times New Roman"/>
      <w:b/>
      <w:bCs/>
      <w:sz w:val="20"/>
      <w:szCs w:val="26"/>
    </w:rPr>
  </w:style>
  <w:style w:type="character" w:customStyle="1" w:styleId="Nadpis4Char">
    <w:name w:val="Nadpis 4 Char"/>
    <w:basedOn w:val="Standardnpsmoodstavce"/>
    <w:link w:val="Nadpis4"/>
    <w:rsid w:val="00BB0058"/>
    <w:rPr>
      <w:rFonts w:ascii="Arial" w:eastAsia="Times New Roman" w:hAnsi="Arial" w:cs="Times New Roman"/>
      <w:b/>
      <w:bCs/>
      <w:sz w:val="20"/>
      <w:szCs w:val="28"/>
      <w:lang w:eastAsia="cs-CZ"/>
    </w:rPr>
  </w:style>
  <w:style w:type="character" w:customStyle="1" w:styleId="Nadpis5Char">
    <w:name w:val="Nadpis 5 Char"/>
    <w:basedOn w:val="Standardnpsmoodstavce"/>
    <w:link w:val="Nadpis5"/>
    <w:rsid w:val="00BB0058"/>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semiHidden/>
    <w:rsid w:val="00BB0058"/>
    <w:rPr>
      <w:rFonts w:ascii="Calibri" w:eastAsia="Times New Roman" w:hAnsi="Calibri" w:cs="Times New Roman"/>
      <w:b/>
      <w:bCs/>
    </w:rPr>
  </w:style>
  <w:style w:type="character" w:customStyle="1" w:styleId="Nadpis7Char">
    <w:name w:val="Nadpis 7 Char"/>
    <w:basedOn w:val="Standardnpsmoodstavce"/>
    <w:link w:val="Nadpis7"/>
    <w:semiHidden/>
    <w:rsid w:val="00BB0058"/>
    <w:rPr>
      <w:rFonts w:ascii="Calibri" w:eastAsia="Times New Roman" w:hAnsi="Calibri" w:cs="Times New Roman"/>
      <w:sz w:val="24"/>
      <w:szCs w:val="24"/>
    </w:rPr>
  </w:style>
  <w:style w:type="character" w:customStyle="1" w:styleId="Nadpis8Char">
    <w:name w:val="Nadpis 8 Char"/>
    <w:basedOn w:val="Standardnpsmoodstavce"/>
    <w:link w:val="Nadpis8"/>
    <w:semiHidden/>
    <w:rsid w:val="00BB0058"/>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BB0058"/>
    <w:rPr>
      <w:rFonts w:ascii="Cambria" w:eastAsia="Times New Roman" w:hAnsi="Cambria" w:cs="Times New Roman"/>
    </w:rPr>
  </w:style>
  <w:style w:type="paragraph" w:styleId="Odstavecseseznamem">
    <w:name w:val="List Paragraph"/>
    <w:basedOn w:val="Normln"/>
    <w:uiPriority w:val="34"/>
    <w:qFormat/>
    <w:rsid w:val="00EC02E2"/>
    <w:pPr>
      <w:ind w:left="720"/>
      <w:contextualSpacing/>
    </w:pPr>
  </w:style>
  <w:style w:type="paragraph" w:styleId="Bezmezer">
    <w:name w:val="No Spacing"/>
    <w:uiPriority w:val="1"/>
    <w:qFormat/>
    <w:rsid w:val="00EC02E2"/>
    <w:pPr>
      <w:spacing w:after="0" w:line="240" w:lineRule="auto"/>
      <w:jc w:val="both"/>
    </w:pPr>
    <w:rPr>
      <w:rFonts w:ascii="Arial" w:eastAsia="Times New Roman" w:hAnsi="Arial" w:cs="Times New Roman"/>
      <w:sz w:val="20"/>
      <w:szCs w:val="24"/>
      <w:lang w:eastAsia="cs-CZ"/>
    </w:rPr>
  </w:style>
  <w:style w:type="paragraph" w:styleId="Zhlav">
    <w:name w:val="header"/>
    <w:basedOn w:val="Normln"/>
    <w:link w:val="ZhlavChar"/>
    <w:uiPriority w:val="99"/>
    <w:unhideWhenUsed/>
    <w:rsid w:val="00E410C7"/>
    <w:pPr>
      <w:tabs>
        <w:tab w:val="center" w:pos="4536"/>
        <w:tab w:val="right" w:pos="9072"/>
      </w:tabs>
    </w:pPr>
  </w:style>
  <w:style w:type="character" w:customStyle="1" w:styleId="ZhlavChar">
    <w:name w:val="Záhlaví Char"/>
    <w:basedOn w:val="Standardnpsmoodstavce"/>
    <w:link w:val="Zhlav"/>
    <w:uiPriority w:val="99"/>
    <w:rsid w:val="00E410C7"/>
    <w:rPr>
      <w:rFonts w:ascii="Arial" w:eastAsia="Times New Roman" w:hAnsi="Arial" w:cs="Times New Roman"/>
      <w:sz w:val="20"/>
      <w:szCs w:val="24"/>
      <w:lang w:eastAsia="cs-CZ"/>
    </w:rPr>
  </w:style>
  <w:style w:type="paragraph" w:styleId="Zpat">
    <w:name w:val="footer"/>
    <w:basedOn w:val="Normln"/>
    <w:link w:val="ZpatChar"/>
    <w:uiPriority w:val="99"/>
    <w:unhideWhenUsed/>
    <w:rsid w:val="00E410C7"/>
    <w:pPr>
      <w:tabs>
        <w:tab w:val="center" w:pos="4536"/>
        <w:tab w:val="right" w:pos="9072"/>
      </w:tabs>
    </w:pPr>
  </w:style>
  <w:style w:type="character" w:customStyle="1" w:styleId="ZpatChar">
    <w:name w:val="Zápatí Char"/>
    <w:basedOn w:val="Standardnpsmoodstavce"/>
    <w:link w:val="Zpat"/>
    <w:uiPriority w:val="99"/>
    <w:rsid w:val="00E410C7"/>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E410C7"/>
    <w:rPr>
      <w:rFonts w:ascii="Tahoma" w:hAnsi="Tahoma" w:cs="Tahoma"/>
      <w:sz w:val="16"/>
      <w:szCs w:val="16"/>
    </w:rPr>
  </w:style>
  <w:style w:type="character" w:customStyle="1" w:styleId="TextbublinyChar">
    <w:name w:val="Text bubliny Char"/>
    <w:basedOn w:val="Standardnpsmoodstavce"/>
    <w:link w:val="Textbubliny"/>
    <w:uiPriority w:val="99"/>
    <w:semiHidden/>
    <w:rsid w:val="00E410C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2059</Words>
  <Characters>12153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Jana Ditrichova</cp:lastModifiedBy>
  <cp:revision>4</cp:revision>
  <cp:lastPrinted>2017-11-10T15:46:00Z</cp:lastPrinted>
  <dcterms:created xsi:type="dcterms:W3CDTF">2017-11-10T15:36:00Z</dcterms:created>
  <dcterms:modified xsi:type="dcterms:W3CDTF">2017-11-10T15:46:00Z</dcterms:modified>
</cp:coreProperties>
</file>