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7" w:rsidRPr="00F47296" w:rsidRDefault="00FD2BB7">
      <w:pPr>
        <w:rPr>
          <w:rFonts w:cs="Arial"/>
          <w:b/>
          <w:sz w:val="28"/>
          <w:szCs w:val="28"/>
          <w:u w:val="single"/>
        </w:rPr>
      </w:pPr>
      <w:r w:rsidRPr="00F47296">
        <w:rPr>
          <w:rFonts w:cs="Arial"/>
          <w:b/>
          <w:sz w:val="28"/>
          <w:szCs w:val="28"/>
          <w:u w:val="single"/>
        </w:rPr>
        <w:t xml:space="preserve">Příloha </w:t>
      </w:r>
      <w:proofErr w:type="gramStart"/>
      <w:r w:rsidRPr="00F47296">
        <w:rPr>
          <w:rFonts w:cs="Arial"/>
          <w:b/>
          <w:sz w:val="28"/>
          <w:szCs w:val="28"/>
          <w:u w:val="single"/>
        </w:rPr>
        <w:t>č. 2</w:t>
      </w:r>
      <w:r w:rsidR="00E34FBF" w:rsidRPr="00F47296">
        <w:rPr>
          <w:rFonts w:cs="Arial"/>
          <w:b/>
          <w:sz w:val="28"/>
          <w:szCs w:val="28"/>
          <w:u w:val="single"/>
        </w:rPr>
        <w:t xml:space="preserve">  technická</w:t>
      </w:r>
      <w:proofErr w:type="gramEnd"/>
      <w:r w:rsidR="00E34FBF" w:rsidRPr="00F47296">
        <w:rPr>
          <w:rFonts w:cs="Arial"/>
          <w:b/>
          <w:sz w:val="28"/>
          <w:szCs w:val="28"/>
          <w:u w:val="single"/>
        </w:rPr>
        <w:t xml:space="preserve"> specifikace</w:t>
      </w:r>
    </w:p>
    <w:p w:rsidR="00F47296" w:rsidRPr="00F47296" w:rsidRDefault="00F47296" w:rsidP="00F47296">
      <w:pPr>
        <w:pStyle w:val="Bezmezer"/>
        <w:numPr>
          <w:ilvl w:val="0"/>
          <w:numId w:val="3"/>
        </w:numPr>
        <w:rPr>
          <w:b/>
          <w:sz w:val="28"/>
        </w:rPr>
      </w:pPr>
      <w:r w:rsidRPr="00F47296">
        <w:rPr>
          <w:b/>
          <w:sz w:val="28"/>
        </w:rPr>
        <w:t>LCD Optotyp světelný</w:t>
      </w:r>
      <w:r>
        <w:rPr>
          <w:b/>
          <w:sz w:val="28"/>
        </w:rPr>
        <w:t xml:space="preserve"> - </w:t>
      </w:r>
    </w:p>
    <w:p w:rsidR="00F47296" w:rsidRPr="00F47296" w:rsidRDefault="00F47296" w:rsidP="00F47296">
      <w:pPr>
        <w:pStyle w:val="Bezmezer"/>
        <w:rPr>
          <w:sz w:val="28"/>
        </w:rPr>
      </w:pP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Přístroj, musí obsahovat a splňovat následující minimální požadavky: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Komfortní a jednoduché dálkové ovládání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Nastavitelná instalační vzdálenost 2,5 – 6 m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Vysoké rozlišení, ostrý obraz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 xml:space="preserve">Změna kontrastu 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Stereo testy na bázi červeno-zelených předsádek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 xml:space="preserve">17“ display s nestárnoucím </w:t>
      </w:r>
      <w:proofErr w:type="spellStart"/>
      <w:r w:rsidRPr="00F47296">
        <w:rPr>
          <w:sz w:val="24"/>
          <w:szCs w:val="24"/>
        </w:rPr>
        <w:t>podsvícením</w:t>
      </w:r>
      <w:proofErr w:type="spellEnd"/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Změna testovacích obrazců dálkovým ovládáním bezdrátovým ovladačem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Příslušenství: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Držák na zeď, včetně vrutů k uchycení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Napájecí kabel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Montážní šablona</w:t>
      </w:r>
    </w:p>
    <w:p w:rsidR="00495A8D" w:rsidRPr="00F47296" w:rsidRDefault="00F47296" w:rsidP="00F47296">
      <w:pPr>
        <w:pStyle w:val="Bezmezer"/>
        <w:rPr>
          <w:sz w:val="24"/>
          <w:szCs w:val="24"/>
        </w:rPr>
      </w:pPr>
      <w:r w:rsidRPr="00F47296">
        <w:rPr>
          <w:sz w:val="24"/>
          <w:szCs w:val="24"/>
        </w:rPr>
        <w:t>•</w:t>
      </w:r>
      <w:r w:rsidRPr="00F47296">
        <w:rPr>
          <w:sz w:val="24"/>
          <w:szCs w:val="24"/>
        </w:rPr>
        <w:tab/>
        <w:t>červeno-zelené brýle</w:t>
      </w:r>
    </w:p>
    <w:p w:rsidR="00F47296" w:rsidRPr="00F47296" w:rsidRDefault="00F47296" w:rsidP="00F47296">
      <w:pPr>
        <w:pStyle w:val="Bezmezer"/>
        <w:rPr>
          <w:sz w:val="24"/>
          <w:szCs w:val="24"/>
        </w:rPr>
      </w:pPr>
    </w:p>
    <w:p w:rsidR="00F47296" w:rsidRPr="00F47296" w:rsidRDefault="00F47296" w:rsidP="00F4729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F47296">
        <w:rPr>
          <w:rFonts w:eastAsia="Times New Roman" w:cs="Tahoma"/>
          <w:b/>
          <w:sz w:val="28"/>
          <w:szCs w:val="28"/>
          <w:lang w:eastAsia="cs-CZ"/>
        </w:rPr>
        <w:t>Štěrbinová lampa – 3 ks</w:t>
      </w:r>
    </w:p>
    <w:p w:rsidR="00F47296" w:rsidRPr="00F47296" w:rsidRDefault="00F47296" w:rsidP="00F4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47296" w:rsidRPr="00F47296" w:rsidRDefault="00F47296" w:rsidP="00F47296">
      <w:pPr>
        <w:spacing w:after="0" w:line="36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Každý p</w:t>
      </w:r>
      <w:bookmarkStart w:id="0" w:name="_GoBack"/>
      <w:bookmarkEnd w:id="0"/>
      <w:r w:rsidRPr="00F47296">
        <w:rPr>
          <w:rFonts w:eastAsia="Times New Roman" w:cs="Times New Roman"/>
          <w:sz w:val="24"/>
          <w:szCs w:val="24"/>
          <w:lang w:eastAsia="cs-CZ"/>
        </w:rPr>
        <w:t>řístroj, musí obsahovat a splňovat následující minimální požadavky: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Vyšetřování bez zdlouhavého nastavování a rychlá změna zvětšení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 xml:space="preserve">Základna s křížovým pohybem (možnost aretace) ovládaná jediným </w:t>
      </w:r>
      <w:proofErr w:type="spellStart"/>
      <w:r w:rsidRPr="00F47296">
        <w:rPr>
          <w:rFonts w:eastAsia="Times New Roman" w:cs="Times New Roman"/>
          <w:sz w:val="24"/>
          <w:szCs w:val="24"/>
          <w:lang w:eastAsia="cs-CZ"/>
        </w:rPr>
        <w:t>joistyckem</w:t>
      </w:r>
      <w:proofErr w:type="spellEnd"/>
      <w:r w:rsidRPr="00F47296">
        <w:rPr>
          <w:rFonts w:eastAsia="Times New Roman" w:cs="Times New Roman"/>
          <w:sz w:val="24"/>
          <w:szCs w:val="24"/>
          <w:lang w:eastAsia="cs-CZ"/>
        </w:rPr>
        <w:t xml:space="preserve"> ve všech směrech (x, y, z)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Stereo-mikroskopické vyšetření předního segmentu oka ve světle štěrbiny se zvětšením 5x, 8x, 12,5x, 20x, 32x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5 krokové rotační nastavení zvětšení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 xml:space="preserve">Vyšetření zadního segmentu oka, včetně sklivce a sítnice pomocí kontaktních nebo nekontaktních vyšetřovacích čoček (60D, 90D, </w:t>
      </w:r>
      <w:proofErr w:type="spellStart"/>
      <w:r w:rsidRPr="00F47296">
        <w:rPr>
          <w:rFonts w:eastAsia="Times New Roman" w:cs="Times New Roman"/>
          <w:sz w:val="24"/>
          <w:szCs w:val="24"/>
          <w:lang w:eastAsia="cs-CZ"/>
        </w:rPr>
        <w:t>Goldmanova</w:t>
      </w:r>
      <w:proofErr w:type="spellEnd"/>
      <w:r w:rsidRPr="00F47296">
        <w:rPr>
          <w:rFonts w:eastAsia="Times New Roman" w:cs="Times New Roman"/>
          <w:sz w:val="24"/>
          <w:szCs w:val="24"/>
          <w:lang w:eastAsia="cs-CZ"/>
        </w:rPr>
        <w:t xml:space="preserve"> čočka)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 xml:space="preserve">Vyšetření oka a ověření pozice kontaktní čočky pacienta ve fluorescenčním světle 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Měření průměru rohovky a průměru kontaktní čočky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 xml:space="preserve">Možnost pořízení videozáznamu a fotografie oka </w:t>
      </w:r>
    </w:p>
    <w:p w:rsidR="00F47296" w:rsidRPr="00F47296" w:rsidRDefault="00F47296" w:rsidP="00F47296">
      <w:pPr>
        <w:spacing w:after="0"/>
        <w:rPr>
          <w:rFonts w:eastAsia="Times New Roman" w:cs="Times New Roman"/>
          <w:b/>
          <w:sz w:val="24"/>
          <w:szCs w:val="24"/>
          <w:lang w:eastAsia="cs-CZ"/>
        </w:rPr>
      </w:pPr>
      <w:r w:rsidRPr="00F47296">
        <w:rPr>
          <w:rFonts w:eastAsia="Times New Roman" w:cs="Times New Roman"/>
          <w:b/>
          <w:sz w:val="24"/>
          <w:szCs w:val="24"/>
          <w:lang w:eastAsia="cs-CZ"/>
        </w:rPr>
        <w:t>Příslušenství: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Ochranný obal, nastavovací tyčinka, žárovky, papírky na opěrku brady, pojistky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Ochranná hygienická tabulka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Sada klíčů pro údržbu</w:t>
      </w:r>
    </w:p>
    <w:p w:rsidR="00F47296" w:rsidRPr="00F47296" w:rsidRDefault="00F47296" w:rsidP="00F4729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47296">
        <w:rPr>
          <w:rFonts w:eastAsia="Times New Roman" w:cs="Times New Roman"/>
          <w:sz w:val="24"/>
          <w:szCs w:val="24"/>
          <w:lang w:eastAsia="cs-CZ"/>
        </w:rPr>
        <w:t>Elektricky výškově nastavitelný stolek</w:t>
      </w:r>
    </w:p>
    <w:p w:rsidR="00F47296" w:rsidRPr="00F47296" w:rsidRDefault="00F47296" w:rsidP="00F47296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47296" w:rsidRPr="00921CE1" w:rsidRDefault="00F47296" w:rsidP="00F47296">
      <w:pPr>
        <w:pStyle w:val="Bezmezer"/>
        <w:rPr>
          <w:sz w:val="28"/>
        </w:rPr>
      </w:pPr>
    </w:p>
    <w:sectPr w:rsidR="00F47296" w:rsidRPr="00921CE1" w:rsidSect="0016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71" w:rsidRDefault="00E74871" w:rsidP="00CC747C">
      <w:pPr>
        <w:spacing w:after="0" w:line="240" w:lineRule="auto"/>
      </w:pPr>
      <w:r>
        <w:separator/>
      </w:r>
    </w:p>
  </w:endnote>
  <w:endnote w:type="continuationSeparator" w:id="0">
    <w:p w:rsidR="00E74871" w:rsidRDefault="00E74871" w:rsidP="00CC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Sans For Dell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1" w:name="DocumentMarkings1FooterEvenPages"/>
  </w:p>
  <w:bookmarkEnd w:id="1"/>
  <w:p w:rsidR="001640F5" w:rsidRDefault="001640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2" w:name="DocumentMarkings1FooterPrimary"/>
  </w:p>
  <w:bookmarkEnd w:id="2"/>
  <w:p w:rsidR="001640F5" w:rsidRDefault="001640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3" w:name="DocumentMarkings1FooterFirstPage"/>
  </w:p>
  <w:bookmarkEnd w:id="3"/>
  <w:p w:rsidR="001640F5" w:rsidRDefault="001640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71" w:rsidRDefault="00E74871" w:rsidP="00CC747C">
      <w:pPr>
        <w:spacing w:after="0" w:line="240" w:lineRule="auto"/>
      </w:pPr>
      <w:r>
        <w:separator/>
      </w:r>
    </w:p>
  </w:footnote>
  <w:footnote w:type="continuationSeparator" w:id="0">
    <w:p w:rsidR="00E74871" w:rsidRDefault="00E74871" w:rsidP="00CC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F5" w:rsidRDefault="001640F5" w:rsidP="001640F5">
    <w:pPr>
      <w:pStyle w:val="Zhlav"/>
    </w:pPr>
  </w:p>
  <w:p w:rsidR="00CC747C" w:rsidRDefault="00CC74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D46"/>
    <w:multiLevelType w:val="hybridMultilevel"/>
    <w:tmpl w:val="805E2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0573C"/>
    <w:multiLevelType w:val="hybridMultilevel"/>
    <w:tmpl w:val="A67C6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C04F7"/>
    <w:multiLevelType w:val="hybridMultilevel"/>
    <w:tmpl w:val="30604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9A"/>
    <w:rsid w:val="00011B47"/>
    <w:rsid w:val="00041512"/>
    <w:rsid w:val="000809FD"/>
    <w:rsid w:val="000A618C"/>
    <w:rsid w:val="000F2EE7"/>
    <w:rsid w:val="00155EE7"/>
    <w:rsid w:val="001640F5"/>
    <w:rsid w:val="0018502F"/>
    <w:rsid w:val="00190B9A"/>
    <w:rsid w:val="001B67DD"/>
    <w:rsid w:val="00225083"/>
    <w:rsid w:val="00236973"/>
    <w:rsid w:val="00274856"/>
    <w:rsid w:val="002914C2"/>
    <w:rsid w:val="002924A1"/>
    <w:rsid w:val="0031428A"/>
    <w:rsid w:val="00316456"/>
    <w:rsid w:val="0031786D"/>
    <w:rsid w:val="003570B8"/>
    <w:rsid w:val="00373EBD"/>
    <w:rsid w:val="00381FAB"/>
    <w:rsid w:val="003C3835"/>
    <w:rsid w:val="003C409E"/>
    <w:rsid w:val="003F256D"/>
    <w:rsid w:val="0044496D"/>
    <w:rsid w:val="00480C21"/>
    <w:rsid w:val="00495A8D"/>
    <w:rsid w:val="004C76E0"/>
    <w:rsid w:val="004E1D0B"/>
    <w:rsid w:val="005166FB"/>
    <w:rsid w:val="00533AFB"/>
    <w:rsid w:val="005671D9"/>
    <w:rsid w:val="00576D3A"/>
    <w:rsid w:val="005B4E0C"/>
    <w:rsid w:val="005C246C"/>
    <w:rsid w:val="0065056D"/>
    <w:rsid w:val="00655A08"/>
    <w:rsid w:val="00680AE5"/>
    <w:rsid w:val="006F319A"/>
    <w:rsid w:val="006F35B2"/>
    <w:rsid w:val="007642E3"/>
    <w:rsid w:val="00772925"/>
    <w:rsid w:val="007854A7"/>
    <w:rsid w:val="007D56CB"/>
    <w:rsid w:val="008121DF"/>
    <w:rsid w:val="00833E8E"/>
    <w:rsid w:val="008474AB"/>
    <w:rsid w:val="00857B67"/>
    <w:rsid w:val="00883788"/>
    <w:rsid w:val="008E37A6"/>
    <w:rsid w:val="00942CC0"/>
    <w:rsid w:val="00963CA4"/>
    <w:rsid w:val="009946C1"/>
    <w:rsid w:val="009B79F9"/>
    <w:rsid w:val="00A259A9"/>
    <w:rsid w:val="00AA1738"/>
    <w:rsid w:val="00AE3B47"/>
    <w:rsid w:val="00B32369"/>
    <w:rsid w:val="00B34C89"/>
    <w:rsid w:val="00B74CE0"/>
    <w:rsid w:val="00B803B6"/>
    <w:rsid w:val="00BA0A78"/>
    <w:rsid w:val="00BB2CE2"/>
    <w:rsid w:val="00BB2F22"/>
    <w:rsid w:val="00BB5818"/>
    <w:rsid w:val="00BC6DB6"/>
    <w:rsid w:val="00BF62A6"/>
    <w:rsid w:val="00C11C3E"/>
    <w:rsid w:val="00C21FAB"/>
    <w:rsid w:val="00C72037"/>
    <w:rsid w:val="00C72805"/>
    <w:rsid w:val="00C73DDE"/>
    <w:rsid w:val="00C854B5"/>
    <w:rsid w:val="00C966C5"/>
    <w:rsid w:val="00CA1C3C"/>
    <w:rsid w:val="00CC747C"/>
    <w:rsid w:val="00D06A2B"/>
    <w:rsid w:val="00D334C8"/>
    <w:rsid w:val="00D34D85"/>
    <w:rsid w:val="00D64B9A"/>
    <w:rsid w:val="00D806C5"/>
    <w:rsid w:val="00E1435D"/>
    <w:rsid w:val="00E34FBF"/>
    <w:rsid w:val="00E37E0A"/>
    <w:rsid w:val="00E64592"/>
    <w:rsid w:val="00E74871"/>
    <w:rsid w:val="00EA7EBC"/>
    <w:rsid w:val="00EC74BF"/>
    <w:rsid w:val="00F032AD"/>
    <w:rsid w:val="00F47296"/>
    <w:rsid w:val="00F916D5"/>
    <w:rsid w:val="00F91E97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9FD"/>
    <w:rPr>
      <w:color w:val="0000FF" w:themeColor="hyperlink"/>
      <w:u w:val="single"/>
    </w:rPr>
  </w:style>
  <w:style w:type="paragraph" w:customStyle="1" w:styleId="Default">
    <w:name w:val="Default"/>
    <w:rsid w:val="0031786D"/>
    <w:pPr>
      <w:autoSpaceDE w:val="0"/>
      <w:autoSpaceDN w:val="0"/>
      <w:adjustRightInd w:val="0"/>
      <w:spacing w:after="0" w:line="240" w:lineRule="auto"/>
    </w:pPr>
    <w:rPr>
      <w:rFonts w:ascii="Museo Sans For Dell" w:hAnsi="Museo Sans For Dell" w:cs="Museo Sans For Del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47C"/>
  </w:style>
  <w:style w:type="paragraph" w:styleId="Zpat">
    <w:name w:val="footer"/>
    <w:basedOn w:val="Normln"/>
    <w:link w:val="Zpat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47C"/>
  </w:style>
  <w:style w:type="paragraph" w:styleId="Bezmezer">
    <w:name w:val="No Spacing"/>
    <w:uiPriority w:val="1"/>
    <w:qFormat/>
    <w:rsid w:val="00495A8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9FD"/>
    <w:rPr>
      <w:color w:val="0000FF" w:themeColor="hyperlink"/>
      <w:u w:val="single"/>
    </w:rPr>
  </w:style>
  <w:style w:type="paragraph" w:customStyle="1" w:styleId="Default">
    <w:name w:val="Default"/>
    <w:rsid w:val="0031786D"/>
    <w:pPr>
      <w:autoSpaceDE w:val="0"/>
      <w:autoSpaceDN w:val="0"/>
      <w:adjustRightInd w:val="0"/>
      <w:spacing w:after="0" w:line="240" w:lineRule="auto"/>
    </w:pPr>
    <w:rPr>
      <w:rFonts w:ascii="Museo Sans For Dell" w:hAnsi="Museo Sans For Dell" w:cs="Museo Sans For Del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47C"/>
  </w:style>
  <w:style w:type="paragraph" w:styleId="Zpat">
    <w:name w:val="footer"/>
    <w:basedOn w:val="Normln"/>
    <w:link w:val="Zpat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47C"/>
  </w:style>
  <w:style w:type="paragraph" w:styleId="Bezmezer">
    <w:name w:val="No Spacing"/>
    <w:uiPriority w:val="1"/>
    <w:qFormat/>
    <w:rsid w:val="00495A8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keywords>No Restrictions</cp:keywords>
  <cp:lastModifiedBy>User</cp:lastModifiedBy>
  <cp:revision>5</cp:revision>
  <dcterms:created xsi:type="dcterms:W3CDTF">2018-03-07T08:09:00Z</dcterms:created>
  <dcterms:modified xsi:type="dcterms:W3CDTF">2019-05-10T12:38:00Z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49dd36e3-e7a3-49e2-9631-355b56b8164a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  <property fmtid="{D5CDD505-2E9C-101B-9397-08002B2CF9AE}" pid="5" name="Document Creator">
    <vt:lpwstr/>
  </property>
  <property fmtid="{D5CDD505-2E9C-101B-9397-08002B2CF9AE}" pid="6" name="Document Editor">
    <vt:lpwstr/>
  </property>
  <property fmtid="{D5CDD505-2E9C-101B-9397-08002B2CF9AE}" pid="7" name="Classification">
    <vt:lpwstr>No Restrictions</vt:lpwstr>
  </property>
  <property fmtid="{D5CDD505-2E9C-101B-9397-08002B2CF9AE}" pid="8" name="Sublabels">
    <vt:lpwstr/>
  </property>
</Properties>
</file>