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D30E" w14:textId="77777777" w:rsidR="00690367" w:rsidRDefault="00690367" w:rsidP="004D4E2B">
      <w:pPr>
        <w:spacing w:line="264" w:lineRule="auto"/>
        <w:rPr>
          <w:rFonts w:ascii="Segoe UI" w:hAnsi="Segoe UI" w:cs="Segoe UI"/>
          <w:b/>
        </w:rPr>
      </w:pPr>
    </w:p>
    <w:p w14:paraId="62A5A779" w14:textId="6499142A" w:rsidR="00690367" w:rsidRDefault="00690367" w:rsidP="00690367">
      <w:pPr>
        <w:spacing w:line="264" w:lineRule="auto"/>
        <w:jc w:val="center"/>
        <w:rPr>
          <w:rFonts w:ascii="Segoe UI" w:hAnsi="Segoe UI" w:cs="Segoe UI"/>
          <w:b/>
        </w:rPr>
      </w:pPr>
    </w:p>
    <w:p w14:paraId="0816B5DC" w14:textId="396B5CB9" w:rsidR="00690367" w:rsidRDefault="00690367" w:rsidP="00690367">
      <w:pPr>
        <w:keepNext/>
        <w:keepLines/>
        <w:widowControl w:val="0"/>
        <w:jc w:val="center"/>
        <w:outlineLvl w:val="0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Příloha č. </w:t>
      </w:r>
      <w:r>
        <w:rPr>
          <w:rFonts w:cs="Arial"/>
          <w:b/>
          <w:bCs/>
          <w:caps/>
          <w:sz w:val="28"/>
          <w:szCs w:val="28"/>
        </w:rPr>
        <w:t>9</w:t>
      </w:r>
      <w:r>
        <w:rPr>
          <w:rFonts w:cs="Arial"/>
          <w:b/>
          <w:bCs/>
          <w:caps/>
          <w:sz w:val="28"/>
          <w:szCs w:val="28"/>
        </w:rPr>
        <w:t xml:space="preserve"> Zadávací dokumentace</w:t>
      </w:r>
    </w:p>
    <w:p w14:paraId="6A4B77C9" w14:textId="77777777" w:rsidR="00690367" w:rsidRDefault="00690367" w:rsidP="00690367">
      <w:pPr>
        <w:keepNext/>
        <w:keepLines/>
        <w:widowControl w:val="0"/>
        <w:jc w:val="center"/>
        <w:outlineLvl w:val="0"/>
        <w:rPr>
          <w:rFonts w:cs="Arial"/>
          <w:b/>
          <w:bCs/>
          <w:caps/>
        </w:rPr>
      </w:pPr>
    </w:p>
    <w:p w14:paraId="24EB1C7D" w14:textId="6C402B9E" w:rsidR="00690367" w:rsidRDefault="00690367" w:rsidP="00690367">
      <w:pPr>
        <w:spacing w:after="160" w:line="278" w:lineRule="auto"/>
        <w:jc w:val="center"/>
        <w:rPr>
          <w:rFonts w:ascii="Segoe UI" w:hAnsi="Segoe UI" w:cs="Segoe UI"/>
          <w:b/>
        </w:rPr>
      </w:pPr>
      <w:r w:rsidRPr="00690367">
        <w:rPr>
          <w:rFonts w:cs="Arial"/>
          <w:b/>
          <w:smallCaps/>
        </w:rPr>
        <w:t>Vzor čestného prohlášení ve vztahu k ruským/běloruským subjektům</w:t>
      </w:r>
    </w:p>
    <w:p w14:paraId="1E846908" w14:textId="605556BD" w:rsidR="00690367" w:rsidRDefault="00690367">
      <w:pPr>
        <w:spacing w:after="160" w:line="278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3FE0D1B7" w14:textId="72438FA8" w:rsidR="004D4E2B" w:rsidRPr="00F7188E" w:rsidRDefault="004D4E2B" w:rsidP="004D4E2B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lastRenderedPageBreak/>
        <w:t>ČESTNÉ PROHLÁŠENÍ VE VZTAHU K RUSKÝM/BĚLORUSKÝM SUBJEKTŮM</w:t>
      </w:r>
    </w:p>
    <w:p w14:paraId="2EDA3425" w14:textId="3E634880" w:rsidR="004D4E2B" w:rsidRPr="00F7188E" w:rsidRDefault="004D4E2B" w:rsidP="004D4E2B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zakázky:</w:t>
      </w:r>
    </w:p>
    <w:p w14:paraId="5807AE54" w14:textId="77777777" w:rsidR="004D4E2B" w:rsidRDefault="004D4E2B" w:rsidP="004D4E2B">
      <w:pPr>
        <w:pBdr>
          <w:bottom w:val="single" w:sz="8" w:space="1" w:color="73767D"/>
        </w:pBdr>
        <w:spacing w:line="264" w:lineRule="auto"/>
        <w:jc w:val="both"/>
        <w:rPr>
          <w:rFonts w:eastAsia="Times New Roman" w:cs="Segoe UI"/>
          <w:spacing w:val="15"/>
          <w:szCs w:val="14"/>
        </w:rPr>
      </w:pPr>
      <w:r>
        <w:rPr>
          <w:rFonts w:eastAsia="Times New Roman" w:cs="Segoe UI"/>
          <w:spacing w:val="15"/>
          <w:szCs w:val="14"/>
        </w:rPr>
        <w:t xml:space="preserve">Dodávka filtračních zařízení do škol </w:t>
      </w:r>
    </w:p>
    <w:p w14:paraId="583EEF0E" w14:textId="77777777" w:rsidR="004D4E2B" w:rsidRPr="00F7188E" w:rsidRDefault="004D4E2B" w:rsidP="004D4E2B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D4E2B" w:rsidRPr="00F7188E" w14:paraId="4B2E8FE4" w14:textId="77777777" w:rsidTr="00207E32">
        <w:trPr>
          <w:trHeight w:val="353"/>
        </w:trPr>
        <w:tc>
          <w:tcPr>
            <w:tcW w:w="4111" w:type="dxa"/>
            <w:vAlign w:val="center"/>
          </w:tcPr>
          <w:p w14:paraId="0165BE70" w14:textId="77777777" w:rsidR="004D4E2B" w:rsidRPr="00F7188E" w:rsidRDefault="004D4E2B" w:rsidP="00207E32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374773B4" w14:textId="77777777" w:rsidR="004D4E2B" w:rsidRPr="004D4E2B" w:rsidRDefault="004D4E2B" w:rsidP="00207E32">
            <w:pPr>
              <w:spacing w:line="264" w:lineRule="auto"/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4D4E2B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4D4E2B" w:rsidRPr="00F7188E" w14:paraId="3A27640B" w14:textId="77777777" w:rsidTr="00207E32">
        <w:trPr>
          <w:trHeight w:val="353"/>
        </w:trPr>
        <w:tc>
          <w:tcPr>
            <w:tcW w:w="4111" w:type="dxa"/>
            <w:vAlign w:val="center"/>
          </w:tcPr>
          <w:p w14:paraId="5452F86A" w14:textId="77777777" w:rsidR="004D4E2B" w:rsidRPr="00F7188E" w:rsidRDefault="004D4E2B" w:rsidP="00207E32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0E10EB81" w14:textId="77777777" w:rsidR="004D4E2B" w:rsidRPr="004D4E2B" w:rsidRDefault="004D4E2B" w:rsidP="00207E32">
            <w:pPr>
              <w:spacing w:line="264" w:lineRule="auto"/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4D4E2B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435CBF8" w14:textId="77777777" w:rsidR="004D4E2B" w:rsidRPr="004D4E2B" w:rsidRDefault="004D4E2B" w:rsidP="004D4E2B">
      <w:pPr>
        <w:pStyle w:val="Subtitle"/>
        <w:spacing w:before="360" w:line="264" w:lineRule="auto"/>
        <w:jc w:val="both"/>
        <w:rPr>
          <w:rFonts w:cs="Arial"/>
          <w:b/>
          <w:color w:val="000000"/>
          <w:szCs w:val="20"/>
        </w:rPr>
      </w:pPr>
      <w:r w:rsidRPr="004D4E2B">
        <w:rPr>
          <w:rStyle w:val="fontstyle01"/>
          <w:rFonts w:ascii="Arial" w:hAnsi="Arial" w:cs="Arial"/>
          <w:sz w:val="20"/>
          <w:szCs w:val="20"/>
        </w:rPr>
        <w:t>Vybraný dodavatel tímto ve vztahu k výše nadepsané zakázce / veřejné zakázky prohlašuje, že:</w:t>
      </w:r>
    </w:p>
    <w:p w14:paraId="6EDEB7FE" w14:textId="77777777" w:rsidR="004D4E2B" w:rsidRPr="004D4E2B" w:rsidRDefault="004D4E2B" w:rsidP="004D4E2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4D4E2B">
        <w:rPr>
          <w:rFonts w:ascii="Arial" w:hAnsi="Arial" w:cs="Arial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4D4E2B">
        <w:rPr>
          <w:rFonts w:ascii="Arial" w:hAnsi="Arial" w:cs="Arial"/>
          <w:color w:val="000000"/>
        </w:rPr>
        <w:t>ii</w:t>
      </w:r>
      <w:proofErr w:type="spellEnd"/>
      <w:r w:rsidRPr="004D4E2B">
        <w:rPr>
          <w:rFonts w:ascii="Arial" w:hAnsi="Arial" w:cs="Arial"/>
          <w:color w:val="000000"/>
        </w:rPr>
        <w:t>) kterákoli z osob, jejichž kapacity bude dodavatel využívat, a to v rozsahu více než 10 % nabídkové ceny,</w:t>
      </w:r>
    </w:p>
    <w:p w14:paraId="71456F60" w14:textId="77777777" w:rsidR="004D4E2B" w:rsidRPr="004D4E2B" w:rsidRDefault="004D4E2B" w:rsidP="004D4E2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4D4E2B">
        <w:rPr>
          <w:rFonts w:ascii="Arial" w:hAnsi="Arial" w:cs="Arial"/>
          <w:color w:val="000000"/>
        </w:rPr>
        <w:t>není ruským státním příslušníkem, fyzickou či právnickou osobou nebo subjektem či orgánem se sídlem v Rusku,</w:t>
      </w:r>
    </w:p>
    <w:p w14:paraId="0FCEA97E" w14:textId="77777777" w:rsidR="004D4E2B" w:rsidRPr="004D4E2B" w:rsidRDefault="004D4E2B" w:rsidP="004D4E2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4D4E2B">
        <w:rPr>
          <w:rFonts w:ascii="Arial" w:hAnsi="Arial" w:cs="Arial"/>
          <w:color w:val="000000"/>
        </w:rPr>
        <w:t>není z více než 50 % přímo či nepřímo vlastněn některým ze subjektů uvedených v písmeni a), ani</w:t>
      </w:r>
    </w:p>
    <w:p w14:paraId="064904BE" w14:textId="0FE8113C" w:rsidR="004D4E2B" w:rsidRPr="004D4E2B" w:rsidRDefault="004D4E2B" w:rsidP="004D4E2B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Arial" w:hAnsi="Arial" w:cs="Arial"/>
          <w:color w:val="000000"/>
        </w:rPr>
      </w:pPr>
      <w:r w:rsidRPr="004D4E2B">
        <w:rPr>
          <w:rFonts w:ascii="Arial" w:hAnsi="Arial" w:cs="Arial"/>
          <w:color w:val="000000"/>
        </w:rPr>
        <w:t>nejedná jménem nebo na pokyn některého ze subjektů uvedených v písmeni a) nebo b);</w:t>
      </w:r>
    </w:p>
    <w:p w14:paraId="3A47A8D1" w14:textId="77777777" w:rsidR="004D4E2B" w:rsidRPr="004D4E2B" w:rsidRDefault="004D4E2B" w:rsidP="004D4E2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r w:rsidRPr="004D4E2B">
        <w:rPr>
          <w:rFonts w:ascii="Arial" w:hAnsi="Arial" w:cs="Arial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4D4E2B">
        <w:rPr>
          <w:rFonts w:ascii="Arial" w:hAnsi="Arial" w:cs="Arial"/>
        </w:rPr>
        <w:t xml:space="preserve"> nařízení Rady (EU) č. 208/2014, o omezujících opatřeních vůči některým osobám, subjektům, orgánům vzhledem k situaci na Ukrajině,</w:t>
      </w:r>
      <w:r w:rsidRPr="004D4E2B">
        <w:rPr>
          <w:rFonts w:ascii="Arial" w:hAnsi="Arial" w:cs="Arial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4D4E2B">
        <w:rPr>
          <w:rStyle w:val="FootnoteReference"/>
          <w:rFonts w:ascii="Arial" w:hAnsi="Arial" w:cs="Arial"/>
          <w:color w:val="000000"/>
        </w:rPr>
        <w:footnoteReference w:id="1"/>
      </w:r>
      <w:r w:rsidRPr="004D4E2B">
        <w:rPr>
          <w:rFonts w:ascii="Arial" w:hAnsi="Arial" w:cs="Arial"/>
          <w:color w:val="000000"/>
        </w:rPr>
        <w:t>;</w:t>
      </w:r>
    </w:p>
    <w:p w14:paraId="6A2431D0" w14:textId="77777777" w:rsidR="004D4E2B" w:rsidRPr="004D4E2B" w:rsidRDefault="004D4E2B" w:rsidP="004D4E2B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Arial" w:hAnsi="Arial" w:cs="Arial"/>
          <w:color w:val="000000"/>
        </w:rPr>
      </w:pPr>
      <w:bookmarkStart w:id="0" w:name="_Toc121833264"/>
      <w:r w:rsidRPr="004D4E2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0997FB3E" w14:textId="77777777" w:rsidR="004D4E2B" w:rsidRPr="004D4E2B" w:rsidRDefault="004D4E2B" w:rsidP="004D4E2B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</w:rPr>
      </w:pPr>
      <w:r w:rsidRPr="004D4E2B">
        <w:rPr>
          <w:rFonts w:ascii="Arial" w:hAnsi="Arial" w:cs="Arial"/>
          <w:highlight w:val="yellow"/>
        </w:rPr>
        <w:t>[VYPLNÍ vybraný DODAVATEL]</w:t>
      </w:r>
      <w:r w:rsidRPr="004D4E2B">
        <w:rPr>
          <w:rFonts w:ascii="Arial" w:hAnsi="Arial" w:cs="Arial"/>
        </w:rPr>
        <w:t xml:space="preserve"> dne </w:t>
      </w:r>
      <w:r w:rsidRPr="004D4E2B">
        <w:rPr>
          <w:rFonts w:ascii="Arial" w:hAnsi="Arial" w:cs="Arial"/>
          <w:highlight w:val="yellow"/>
        </w:rPr>
        <w:t>[VYPLNÍ vybraný DODAVATEL]</w:t>
      </w:r>
      <w:bookmarkEnd w:id="0"/>
    </w:p>
    <w:p w14:paraId="268E249C" w14:textId="77777777" w:rsidR="004D4E2B" w:rsidRPr="004D4E2B" w:rsidRDefault="004D4E2B" w:rsidP="004D4E2B">
      <w:pPr>
        <w:pStyle w:val="Podtitul11"/>
        <w:numPr>
          <w:ilvl w:val="0"/>
          <w:numId w:val="0"/>
        </w:numPr>
        <w:spacing w:before="0" w:after="0" w:line="264" w:lineRule="auto"/>
        <w:rPr>
          <w:rFonts w:ascii="Arial" w:hAnsi="Arial" w:cs="Arial"/>
        </w:rPr>
      </w:pPr>
    </w:p>
    <w:p w14:paraId="361F3928" w14:textId="77777777" w:rsidR="004D4E2B" w:rsidRPr="004D4E2B" w:rsidRDefault="004D4E2B" w:rsidP="004D4E2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</w:rPr>
      </w:pPr>
    </w:p>
    <w:p w14:paraId="66E08E1E" w14:textId="77777777" w:rsidR="004D4E2B" w:rsidRPr="004D4E2B" w:rsidRDefault="004D4E2B" w:rsidP="004D4E2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ascii="Arial" w:hAnsi="Arial" w:cs="Arial"/>
          <w:color w:val="000000"/>
        </w:rPr>
      </w:pPr>
      <w:r w:rsidRPr="004D4E2B">
        <w:rPr>
          <w:rFonts w:ascii="Arial" w:hAnsi="Arial" w:cs="Arial"/>
          <w:color w:val="000000"/>
        </w:rPr>
        <w:tab/>
      </w:r>
    </w:p>
    <w:p w14:paraId="4FB905E4" w14:textId="77777777" w:rsidR="004D4E2B" w:rsidRPr="004D4E2B" w:rsidRDefault="004D4E2B" w:rsidP="004D4E2B">
      <w:pPr>
        <w:pStyle w:val="NoSpacing"/>
        <w:rPr>
          <w:rFonts w:ascii="Arial" w:hAnsi="Arial" w:cs="Arial"/>
          <w:bCs/>
          <w:szCs w:val="20"/>
        </w:rPr>
      </w:pPr>
      <w:r w:rsidRPr="004D4E2B">
        <w:rPr>
          <w:rFonts w:ascii="Arial" w:hAnsi="Arial" w:cs="Arial"/>
          <w:b/>
          <w:szCs w:val="20"/>
          <w:highlight w:val="yellow"/>
        </w:rPr>
        <w:t>Jméno a příjmení osoby oprávněné jednat + podpis</w:t>
      </w:r>
    </w:p>
    <w:p w14:paraId="08CD8946" w14:textId="77777777" w:rsidR="00D41E18" w:rsidRPr="004D4E2B" w:rsidRDefault="00D41E18">
      <w:pPr>
        <w:rPr>
          <w:rFonts w:cs="Arial"/>
        </w:rPr>
      </w:pPr>
    </w:p>
    <w:sectPr w:rsidR="00D41E18" w:rsidRPr="004D4E2B" w:rsidSect="004D4E2B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B11B" w14:textId="77777777" w:rsidR="004D4E2B" w:rsidRDefault="004D4E2B" w:rsidP="004D4E2B">
      <w:r>
        <w:separator/>
      </w:r>
    </w:p>
  </w:endnote>
  <w:endnote w:type="continuationSeparator" w:id="0">
    <w:p w14:paraId="1135F937" w14:textId="77777777" w:rsidR="004D4E2B" w:rsidRDefault="004D4E2B" w:rsidP="004D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76F3" w14:textId="77777777" w:rsidR="004D4E2B" w:rsidRPr="007B1E55" w:rsidRDefault="004D4E2B" w:rsidP="00A31C84">
    <w:pPr>
      <w:pStyle w:val="Footer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820FFB6" wp14:editId="64FEAFFF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3CF26" w14:textId="77777777" w:rsidR="004D4E2B" w:rsidRPr="007B1E55" w:rsidRDefault="004D4E2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820FFB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3333CF26" w14:textId="77777777" w:rsidR="004D4E2B" w:rsidRPr="007B1E55" w:rsidRDefault="004D4E2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9B2C366" wp14:editId="79FED9E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ACDBD" w14:textId="77777777" w:rsidR="004D4E2B" w:rsidRPr="007B1E55" w:rsidRDefault="004D4E2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19B2C366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" filled="f" stroked="f">
              <v:textbox style="mso-fit-shape-to-text:t" inset="0,0,0,0">
                <w:txbxContent>
                  <w:p w14:paraId="165ACDBD" w14:textId="77777777" w:rsidR="004D4E2B" w:rsidRPr="007B1E55" w:rsidRDefault="004D4E2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FA2F16" wp14:editId="58ED336F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42E9" w14:textId="77777777" w:rsidR="004D4E2B" w:rsidRPr="007B1E55" w:rsidRDefault="004D4E2B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40FA2F16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" filled="f" stroked="f">
              <v:textbox style="mso-fit-shape-to-text:t" inset="0,0,0,0">
                <w:txbxContent>
                  <w:p w14:paraId="182842E9" w14:textId="77777777" w:rsidR="004D4E2B" w:rsidRPr="007B1E55" w:rsidRDefault="004D4E2B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 w:rsidRPr="00387FB3">
      <w:rPr>
        <w:rFonts w:ascii="Segoe UI" w:hAnsi="Segoe UI" w:cs="Segoe UI"/>
        <w:noProof/>
        <w:lang w:eastAsia="cs-CZ"/>
      </w:rPr>
      <w:t>–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981D" w14:textId="77777777" w:rsidR="004D4E2B" w:rsidRDefault="004D4E2B" w:rsidP="004D4E2B">
      <w:r>
        <w:separator/>
      </w:r>
    </w:p>
  </w:footnote>
  <w:footnote w:type="continuationSeparator" w:id="0">
    <w:p w14:paraId="2D85018A" w14:textId="77777777" w:rsidR="004D4E2B" w:rsidRDefault="004D4E2B" w:rsidP="004D4E2B">
      <w:r>
        <w:continuationSeparator/>
      </w:r>
    </w:p>
  </w:footnote>
  <w:footnote w:id="1">
    <w:p w14:paraId="614A587B" w14:textId="77777777" w:rsidR="004D4E2B" w:rsidRPr="00A31C84" w:rsidRDefault="004D4E2B" w:rsidP="004D4E2B">
      <w:pPr>
        <w:pStyle w:val="FootnoteText"/>
        <w:spacing w:before="0"/>
      </w:pPr>
      <w:r w:rsidRPr="00397F7B">
        <w:rPr>
          <w:rStyle w:val="FootnoteReference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link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5BF1" w14:textId="77777777" w:rsidR="004D4E2B" w:rsidRDefault="004D4E2B">
    <w:pPr>
      <w:pStyle w:val="Header"/>
    </w:pPr>
  </w:p>
  <w:p w14:paraId="0CA13706" w14:textId="77777777" w:rsidR="004D4E2B" w:rsidRDefault="004D4E2B">
    <w:pPr>
      <w:pStyle w:val="Header"/>
    </w:pPr>
  </w:p>
  <w:p w14:paraId="1FC88812" w14:textId="77777777" w:rsidR="004D4E2B" w:rsidRDefault="004D4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451">
    <w:abstractNumId w:val="1"/>
  </w:num>
  <w:num w:numId="2" w16cid:durableId="642274144">
    <w:abstractNumId w:val="2"/>
  </w:num>
  <w:num w:numId="3" w16cid:durableId="905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2B"/>
    <w:rsid w:val="00256414"/>
    <w:rsid w:val="004D4E2B"/>
    <w:rsid w:val="0051410E"/>
    <w:rsid w:val="00690367"/>
    <w:rsid w:val="00C91522"/>
    <w:rsid w:val="00D41E18"/>
    <w:rsid w:val="00E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6EFA"/>
  <w15:chartTrackingRefBased/>
  <w15:docId w15:val="{D6A3C8F7-10CF-4962-A249-4E024C10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2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E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E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E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E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D4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D4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E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E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E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D4E2B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E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4D4E2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D4E2B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4D4E2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4E2B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D4E2B"/>
    <w:pPr>
      <w:spacing w:before="120"/>
      <w:jc w:val="both"/>
    </w:pPr>
    <w:rPr>
      <w:rFonts w:ascii="Segoe UI" w:hAnsi="Segoe UI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4E2B"/>
    <w:rPr>
      <w:rFonts w:ascii="Segoe UI" w:hAnsi="Segoe UI"/>
      <w:kern w:val="0"/>
      <w:sz w:val="16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D4E2B"/>
    <w:rPr>
      <w:vertAlign w:val="superscript"/>
    </w:rPr>
  </w:style>
  <w:style w:type="paragraph" w:customStyle="1" w:styleId="Podtitul11">
    <w:name w:val="Podtitul 1.1"/>
    <w:basedOn w:val="Heading2"/>
    <w:link w:val="Podtitul11Char"/>
    <w:qFormat/>
    <w:rsid w:val="004D4E2B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4D4E2B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NoSpacing">
    <w:name w:val="No Spacing"/>
    <w:uiPriority w:val="1"/>
    <w:qFormat/>
    <w:rsid w:val="004D4E2B"/>
    <w:pPr>
      <w:spacing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customStyle="1" w:styleId="podpisra">
    <w:name w:val="podpis čára"/>
    <w:basedOn w:val="Normal"/>
    <w:rsid w:val="004D4E2B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DefaultParagraphFont"/>
    <w:rsid w:val="004D4E2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Janků</dc:creator>
  <cp:keywords/>
  <dc:description/>
  <cp:lastModifiedBy>Jan Janků</cp:lastModifiedBy>
  <cp:revision>2</cp:revision>
  <dcterms:created xsi:type="dcterms:W3CDTF">2025-05-29T08:12:00Z</dcterms:created>
  <dcterms:modified xsi:type="dcterms:W3CDTF">2025-05-29T15:36:00Z</dcterms:modified>
</cp:coreProperties>
</file>