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243593" w14:textId="77777777" w:rsidR="000D7D0F" w:rsidRPr="0049156E" w:rsidRDefault="000D7D0F" w:rsidP="0049156E">
      <w:pPr>
        <w:spacing w:before="0"/>
        <w:jc w:val="center"/>
        <w:rPr>
          <w:rFonts w:ascii="Book Antiqua" w:hAnsi="Book Antiqua"/>
          <w:sz w:val="28"/>
          <w:szCs w:val="28"/>
        </w:rPr>
      </w:pPr>
      <w:r w:rsidRPr="0049156E">
        <w:rPr>
          <w:rFonts w:ascii="Book Antiqua" w:hAnsi="Book Antiqua"/>
          <w:b/>
          <w:bCs/>
          <w:sz w:val="28"/>
          <w:szCs w:val="28"/>
        </w:rPr>
        <w:t xml:space="preserve">ZPŮSOB A FORMA PROVÁDĚNÍ TECHNICKÉHO DOZORU </w:t>
      </w:r>
      <w:r w:rsidR="00AB578C" w:rsidRPr="0049156E">
        <w:rPr>
          <w:rFonts w:ascii="Book Antiqua" w:hAnsi="Book Antiqua"/>
          <w:b/>
          <w:bCs/>
          <w:sz w:val="28"/>
          <w:szCs w:val="28"/>
        </w:rPr>
        <w:t>STAVEBNÍKA</w:t>
      </w:r>
      <w:r w:rsidR="0023765B" w:rsidRPr="0049156E">
        <w:rPr>
          <w:rFonts w:ascii="Book Antiqua" w:hAnsi="Book Antiqua"/>
          <w:b/>
          <w:bCs/>
          <w:sz w:val="28"/>
          <w:szCs w:val="28"/>
        </w:rPr>
        <w:t xml:space="preserve"> </w:t>
      </w:r>
      <w:r w:rsidRPr="0049156E">
        <w:rPr>
          <w:rFonts w:ascii="Book Antiqua" w:hAnsi="Book Antiqua"/>
          <w:b/>
          <w:bCs/>
          <w:sz w:val="28"/>
          <w:szCs w:val="28"/>
        </w:rPr>
        <w:t>A KOORDINÁTORA PŘIDRUŽENÝCH PRACÍ A DODÁVEK</w:t>
      </w:r>
    </w:p>
    <w:p w14:paraId="17283C52" w14:textId="77777777" w:rsidR="000D7D0F" w:rsidRPr="0049156E" w:rsidRDefault="000D7D0F" w:rsidP="0049156E">
      <w:pPr>
        <w:spacing w:before="0"/>
        <w:jc w:val="both"/>
        <w:rPr>
          <w:rFonts w:ascii="Book Antiqua" w:hAnsi="Book Antiqua"/>
        </w:rPr>
      </w:pPr>
    </w:p>
    <w:p w14:paraId="7D9EC930" w14:textId="77777777" w:rsidR="000D7D0F" w:rsidRPr="0049156E" w:rsidRDefault="000D7D0F" w:rsidP="0049156E">
      <w:pPr>
        <w:spacing w:before="0"/>
        <w:jc w:val="both"/>
        <w:rPr>
          <w:rFonts w:ascii="Book Antiqua" w:hAnsi="Book Antiqua"/>
        </w:rPr>
      </w:pPr>
      <w:r w:rsidRPr="0049156E">
        <w:rPr>
          <w:rFonts w:ascii="Book Antiqua" w:hAnsi="Book Antiqua"/>
        </w:rPr>
        <w:t>STUPEŇ:</w:t>
      </w:r>
      <w:r w:rsidRPr="0049156E">
        <w:rPr>
          <w:rFonts w:ascii="Book Antiqua" w:hAnsi="Book Antiqua"/>
        </w:rPr>
        <w:tab/>
      </w:r>
      <w:r w:rsidRPr="0049156E">
        <w:rPr>
          <w:rFonts w:ascii="Book Antiqua" w:hAnsi="Book Antiqua"/>
          <w:b/>
          <w:bCs/>
        </w:rPr>
        <w:t>REALIZACE STAVBY</w:t>
      </w:r>
    </w:p>
    <w:p w14:paraId="4F992781" w14:textId="77777777" w:rsidR="000D7D0F" w:rsidRPr="0049156E" w:rsidRDefault="000D7D0F" w:rsidP="0049156E">
      <w:pPr>
        <w:spacing w:before="0"/>
        <w:rPr>
          <w:rFonts w:ascii="Book Antiqua" w:eastAsia="Lucida Sans Unicode" w:hAnsi="Book Antiqua" w:cs="Times New Roman"/>
          <w:b/>
          <w:color w:val="0070C0"/>
          <w:kern w:val="1"/>
          <w:sz w:val="28"/>
          <w:szCs w:val="28"/>
          <w:lang w:bidi="cs-CZ"/>
        </w:rPr>
      </w:pPr>
      <w:r w:rsidRPr="0049156E">
        <w:rPr>
          <w:rFonts w:ascii="Book Antiqua" w:hAnsi="Book Antiqua"/>
        </w:rPr>
        <w:t>AKCE:</w:t>
      </w:r>
      <w:r w:rsidRPr="0049156E">
        <w:rPr>
          <w:rFonts w:ascii="Book Antiqua" w:hAnsi="Book Antiqua"/>
        </w:rPr>
        <w:tab/>
      </w:r>
      <w:r w:rsidR="00AB578C" w:rsidRPr="0049156E">
        <w:rPr>
          <w:rFonts w:ascii="Book Antiqua" w:hAnsi="Book Antiqua"/>
        </w:rPr>
        <w:tab/>
      </w:r>
      <w:r w:rsidR="00DD6AFC" w:rsidRPr="0049156E">
        <w:rPr>
          <w:rFonts w:ascii="Book Antiqua" w:eastAsia="Lucida Sans Unicode" w:hAnsi="Book Antiqua" w:cs="Times New Roman"/>
          <w:b/>
          <w:color w:val="auto"/>
          <w:kern w:val="1"/>
          <w:sz w:val="24"/>
          <w:szCs w:val="24"/>
          <w:lang w:bidi="cs-CZ"/>
        </w:rPr>
        <w:t>Vybudování dětských skupin v objektu Sladkovského 2b</w:t>
      </w:r>
    </w:p>
    <w:p w14:paraId="418D5D73" w14:textId="77777777" w:rsidR="000D7D0F" w:rsidRPr="0049156E" w:rsidRDefault="000D7D0F" w:rsidP="0049156E">
      <w:pPr>
        <w:spacing w:before="0"/>
        <w:ind w:left="1276" w:hanging="1276"/>
        <w:jc w:val="both"/>
        <w:rPr>
          <w:rStyle w:val="Siln"/>
          <w:rFonts w:ascii="Book Antiqua" w:hAnsi="Book Antiqua"/>
          <w:bCs w:val="0"/>
          <w:sz w:val="24"/>
          <w:szCs w:val="24"/>
        </w:rPr>
      </w:pPr>
      <w:r w:rsidRPr="0049156E">
        <w:rPr>
          <w:rFonts w:ascii="Book Antiqua" w:hAnsi="Book Antiqua"/>
          <w:sz w:val="24"/>
          <w:szCs w:val="24"/>
        </w:rPr>
        <w:t xml:space="preserve"> </w:t>
      </w:r>
    </w:p>
    <w:p w14:paraId="6746D998" w14:textId="77777777" w:rsidR="000D7D0F" w:rsidRPr="0049156E" w:rsidRDefault="000D7D0F" w:rsidP="0049156E">
      <w:pPr>
        <w:pStyle w:val="Odstavec"/>
        <w:spacing w:before="0"/>
        <w:ind w:left="357" w:hanging="357"/>
        <w:jc w:val="both"/>
        <w:rPr>
          <w:rStyle w:val="Siln"/>
          <w:rFonts w:ascii="Book Antiqua" w:hAnsi="Book Antiqua"/>
          <w:color w:val="auto"/>
          <w:lang w:bidi="cs-CZ"/>
        </w:rPr>
      </w:pPr>
      <w:r w:rsidRPr="0049156E">
        <w:rPr>
          <w:rStyle w:val="Siln"/>
          <w:rFonts w:ascii="Book Antiqua" w:hAnsi="Book Antiqua"/>
          <w:color w:val="auto"/>
          <w:lang w:bidi="cs-CZ"/>
        </w:rPr>
        <w:t>VÝKLAD POJMŮ</w:t>
      </w:r>
    </w:p>
    <w:p w14:paraId="24168DBD" w14:textId="77777777" w:rsidR="000D7D0F" w:rsidRPr="0049156E" w:rsidRDefault="000D7D0F" w:rsidP="0049156E">
      <w:pPr>
        <w:spacing w:before="0"/>
        <w:ind w:left="2126" w:hanging="2126"/>
        <w:jc w:val="both"/>
        <w:rPr>
          <w:rFonts w:ascii="Book Antiqua" w:hAnsi="Book Antiqua"/>
        </w:rPr>
      </w:pPr>
      <w:r w:rsidRPr="0049156E">
        <w:rPr>
          <w:rFonts w:ascii="Book Antiqua" w:hAnsi="Book Antiqua"/>
        </w:rPr>
        <w:t>„objednatel“</w:t>
      </w:r>
      <w:r w:rsidRPr="0049156E">
        <w:rPr>
          <w:rFonts w:ascii="Book Antiqua" w:hAnsi="Book Antiqua"/>
        </w:rPr>
        <w:tab/>
        <w:t>taktéž objednatel, investor nebo stavebník</w:t>
      </w:r>
    </w:p>
    <w:p w14:paraId="10484642" w14:textId="77777777" w:rsidR="000D7D0F" w:rsidRPr="0049156E" w:rsidRDefault="000D7D0F" w:rsidP="0049156E">
      <w:pPr>
        <w:spacing w:before="0"/>
        <w:ind w:left="2126" w:hanging="2126"/>
        <w:jc w:val="both"/>
        <w:rPr>
          <w:rFonts w:ascii="Book Antiqua" w:hAnsi="Book Antiqua"/>
        </w:rPr>
      </w:pPr>
      <w:r w:rsidRPr="0049156E">
        <w:rPr>
          <w:rFonts w:ascii="Book Antiqua" w:hAnsi="Book Antiqua"/>
        </w:rPr>
        <w:t>„TDS“</w:t>
      </w:r>
      <w:r w:rsidRPr="0049156E">
        <w:rPr>
          <w:rFonts w:ascii="Book Antiqua" w:hAnsi="Book Antiqua"/>
        </w:rPr>
        <w:tab/>
        <w:t xml:space="preserve">právnická či fyzická osoba pověřená zajištěním výkonu technického dozoru </w:t>
      </w:r>
      <w:r w:rsidR="0023765B" w:rsidRPr="0049156E">
        <w:rPr>
          <w:rFonts w:ascii="Book Antiqua" w:hAnsi="Book Antiqua"/>
        </w:rPr>
        <w:t>stavebníka</w:t>
      </w:r>
      <w:r w:rsidRPr="0049156E">
        <w:rPr>
          <w:rFonts w:ascii="Book Antiqua" w:hAnsi="Book Antiqua"/>
        </w:rPr>
        <w:t xml:space="preserve"> resp. technickým dozorem stavebníka a koordinátora přidružených prací a dodávek </w:t>
      </w:r>
    </w:p>
    <w:p w14:paraId="3FBC071A" w14:textId="77777777" w:rsidR="000D7D0F" w:rsidRPr="0049156E" w:rsidRDefault="000D7D0F" w:rsidP="0049156E">
      <w:pPr>
        <w:spacing w:before="0"/>
        <w:ind w:left="2127" w:hanging="2127"/>
        <w:jc w:val="both"/>
        <w:rPr>
          <w:rFonts w:ascii="Book Antiqua" w:hAnsi="Book Antiqua"/>
        </w:rPr>
      </w:pPr>
      <w:r w:rsidRPr="0049156E">
        <w:rPr>
          <w:rFonts w:ascii="Book Antiqua" w:hAnsi="Book Antiqua"/>
        </w:rPr>
        <w:t>„zhotovitel stavby“</w:t>
      </w:r>
      <w:r w:rsidRPr="0049156E">
        <w:rPr>
          <w:rFonts w:ascii="Book Antiqua" w:hAnsi="Book Antiqua"/>
        </w:rPr>
        <w:tab/>
        <w:t>právnická či fyzická osoba, která realizuje stavební práce resp. stavební dílo (dodavatel stavebních prací)</w:t>
      </w:r>
    </w:p>
    <w:p w14:paraId="2B6941F8" w14:textId="77777777" w:rsidR="000D7D0F" w:rsidRPr="0049156E" w:rsidRDefault="000D7D0F" w:rsidP="0049156E">
      <w:pPr>
        <w:spacing w:before="0"/>
        <w:ind w:left="2127" w:hanging="2127"/>
        <w:jc w:val="both"/>
        <w:rPr>
          <w:rFonts w:ascii="Book Antiqua" w:hAnsi="Book Antiqua"/>
        </w:rPr>
      </w:pPr>
      <w:r w:rsidRPr="0049156E">
        <w:rPr>
          <w:rFonts w:ascii="Book Antiqua" w:hAnsi="Book Antiqua"/>
        </w:rPr>
        <w:t>„projektant“</w:t>
      </w:r>
      <w:r w:rsidRPr="0049156E">
        <w:rPr>
          <w:rFonts w:ascii="Book Antiqua" w:hAnsi="Book Antiqua"/>
        </w:rPr>
        <w:tab/>
        <w:t>právnická či fyzická osobu pověřená zajištěním projektové přípravy stavby a dokumentace, na jejímž základě je stavba realizována. Zpravidla se též jedná o osobu vykonávající autorský dozor (AD)</w:t>
      </w:r>
    </w:p>
    <w:p w14:paraId="0014928D" w14:textId="77777777" w:rsidR="000D7D0F" w:rsidRPr="0049156E" w:rsidRDefault="000D7D0F" w:rsidP="0049156E">
      <w:pPr>
        <w:pStyle w:val="Odstavec"/>
        <w:spacing w:before="0"/>
        <w:ind w:left="357" w:hanging="357"/>
        <w:jc w:val="both"/>
        <w:rPr>
          <w:rStyle w:val="Siln"/>
          <w:rFonts w:ascii="Book Antiqua" w:hAnsi="Book Antiqua"/>
          <w:color w:val="auto"/>
          <w:lang w:bidi="cs-CZ"/>
        </w:rPr>
      </w:pPr>
      <w:r w:rsidRPr="0049156E">
        <w:rPr>
          <w:rStyle w:val="Siln"/>
          <w:rFonts w:ascii="Book Antiqua" w:hAnsi="Book Antiqua"/>
          <w:color w:val="auto"/>
          <w:lang w:bidi="cs-CZ"/>
        </w:rPr>
        <w:t>ÚVODNÍ USTANOVENÍ</w:t>
      </w:r>
    </w:p>
    <w:p w14:paraId="3046DB54" w14:textId="77777777" w:rsidR="000D7D0F" w:rsidRPr="0049156E" w:rsidRDefault="000D7D0F" w:rsidP="0049156E">
      <w:pPr>
        <w:tabs>
          <w:tab w:val="left" w:pos="709"/>
        </w:tabs>
        <w:spacing w:before="0"/>
        <w:jc w:val="both"/>
        <w:rPr>
          <w:rFonts w:ascii="Book Antiqua" w:hAnsi="Book Antiqua"/>
        </w:rPr>
      </w:pPr>
      <w:r w:rsidRPr="0049156E">
        <w:rPr>
          <w:rFonts w:ascii="Book Antiqua" w:hAnsi="Book Antiqua"/>
        </w:rPr>
        <w:t>TDS má vůči objednateli závazek spočívající v poskytnutí řádných a ucelených služeb technického dozoru stavebníka a koordinátora přidružených prací, dodávek a služeb při realizaci výše uvedeného díla (dále jen „dílo“).</w:t>
      </w:r>
    </w:p>
    <w:p w14:paraId="2958F086" w14:textId="77777777" w:rsidR="000D7D0F" w:rsidRPr="0049156E" w:rsidRDefault="000D7D0F" w:rsidP="0049156E">
      <w:pPr>
        <w:tabs>
          <w:tab w:val="left" w:pos="709"/>
        </w:tabs>
        <w:spacing w:before="0"/>
        <w:jc w:val="both"/>
        <w:rPr>
          <w:rFonts w:ascii="Book Antiqua" w:hAnsi="Book Antiqua"/>
        </w:rPr>
      </w:pPr>
      <w:r w:rsidRPr="0049156E">
        <w:rPr>
          <w:rFonts w:ascii="Book Antiqua" w:hAnsi="Book Antiqua"/>
        </w:rPr>
        <w:t xml:space="preserve">TDS je povinen realizovat veškeré činnosti vyžadované obvykle od osob provádějících technický dozor nad realizací  v souladu se zájmy objednatele. TDS je povinen postupovat při výkonu své funkce iniciativně, upozorňovat objednatele na veškerá rizika ohrožující zájmy objednatele a vyplývající zejména např. z pochybení zhotovitele stavby, hrozícího prodlení při realizaci stavebního díla apod. V případě pochybností o rozsahu působnosti a kompetencí zhotovitele je osoba technického dozoru </w:t>
      </w:r>
      <w:r w:rsidR="00B00308" w:rsidRPr="0049156E">
        <w:rPr>
          <w:rFonts w:ascii="Book Antiqua" w:hAnsi="Book Antiqua"/>
        </w:rPr>
        <w:t>stavebníka</w:t>
      </w:r>
      <w:r w:rsidRPr="0049156E">
        <w:rPr>
          <w:rFonts w:ascii="Book Antiqua" w:hAnsi="Book Antiqua"/>
        </w:rPr>
        <w:t xml:space="preserve"> povinna neprodleně vyrozumět objednatele o této skutečnosti a vyžádat si jeho stanovisko k dalšímu postupu.</w:t>
      </w:r>
    </w:p>
    <w:p w14:paraId="540FFEF9" w14:textId="77777777" w:rsidR="000D7D0F" w:rsidRPr="0049156E" w:rsidRDefault="000D7D0F" w:rsidP="0049156E">
      <w:pPr>
        <w:tabs>
          <w:tab w:val="left" w:pos="709"/>
        </w:tabs>
        <w:spacing w:before="0"/>
        <w:jc w:val="both"/>
        <w:rPr>
          <w:rFonts w:ascii="Book Antiqua" w:hAnsi="Book Antiqua"/>
        </w:rPr>
      </w:pPr>
      <w:r w:rsidRPr="0049156E">
        <w:rPr>
          <w:rFonts w:ascii="Book Antiqua" w:hAnsi="Book Antiqua"/>
        </w:rPr>
        <w:t>TDS je povinen provádět veškeré činnosti ve prospěch objednatele a chránit zájmy objednatele a to i v případě nepředvídaném, avšak souvisejícím s plněním zakázky. TDS je povinen provádět veškeré činnosti vlastním jménem, na svůj náklad, nebezpečí a odpovědnost, s veškerou potřebnou a odbornou péčí vedoucí k řádnému provedení činností.</w:t>
      </w:r>
    </w:p>
    <w:p w14:paraId="04B57C70" w14:textId="77777777" w:rsidR="000D7D0F" w:rsidRPr="0049156E" w:rsidRDefault="000D7D0F" w:rsidP="0049156E">
      <w:pPr>
        <w:tabs>
          <w:tab w:val="left" w:pos="709"/>
        </w:tabs>
        <w:spacing w:before="0"/>
        <w:jc w:val="both"/>
        <w:rPr>
          <w:rFonts w:ascii="Book Antiqua" w:hAnsi="Book Antiqua"/>
        </w:rPr>
      </w:pPr>
      <w:r w:rsidRPr="0049156E">
        <w:rPr>
          <w:rFonts w:ascii="Book Antiqua" w:hAnsi="Book Antiqua"/>
        </w:rPr>
        <w:t>TDS je povinen plnit své závazky osobně, případně prostřednictvím dále zmocněných osob. Výkon povinností TDS prostřednictvím dále zmocněných osob však podléhá v každém jednotlivém případě (tj. pro každou jednotlivou osobu a vymezený rozsah plnění povinností) předchozímu schválení objednatelem, jinak se činnost této osoby nepovažuje za plnění závazků TDS a činnost takovéto osoby je považována za porušení závazků TDS.</w:t>
      </w:r>
    </w:p>
    <w:p w14:paraId="41739055" w14:textId="77777777" w:rsidR="000D7D0F" w:rsidRPr="0049156E" w:rsidRDefault="000D7D0F" w:rsidP="0049156E">
      <w:pPr>
        <w:tabs>
          <w:tab w:val="left" w:pos="709"/>
        </w:tabs>
        <w:spacing w:before="0"/>
        <w:jc w:val="both"/>
        <w:rPr>
          <w:rFonts w:ascii="Book Antiqua" w:hAnsi="Book Antiqua"/>
        </w:rPr>
      </w:pPr>
      <w:r w:rsidRPr="0049156E">
        <w:rPr>
          <w:rFonts w:ascii="Book Antiqua" w:hAnsi="Book Antiqua"/>
        </w:rPr>
        <w:t>Při výkonu své činnosti TDS spolupracuje s objednatelem, autorským dozorem, projektantem, koordinátorem BOZP, stavebním úřadem, ostatními účastníky stavebního procesu a případnými dalšími subjekty stanovenými objednatelem. TDS je taktéž povinen poskytnout součinnosti státním orgánům a orgánům samosprávy, případně orgánům Evropské komise při výkonu jejich pravomocí a působnosti v souladu se zájmy objednatele.</w:t>
      </w:r>
    </w:p>
    <w:p w14:paraId="0974D6D6" w14:textId="77777777" w:rsidR="000D7D0F" w:rsidRPr="0049156E" w:rsidRDefault="000D7D0F" w:rsidP="0049156E">
      <w:pPr>
        <w:tabs>
          <w:tab w:val="left" w:pos="709"/>
        </w:tabs>
        <w:spacing w:before="0"/>
        <w:jc w:val="both"/>
        <w:rPr>
          <w:rFonts w:ascii="Book Antiqua" w:hAnsi="Book Antiqua"/>
        </w:rPr>
      </w:pPr>
      <w:r w:rsidRPr="0049156E">
        <w:rPr>
          <w:rFonts w:ascii="Book Antiqua" w:hAnsi="Book Antiqua"/>
        </w:rPr>
        <w:t>TDS je povinen při komunikaci s objednatelem respektovat jako stanoviska a pokyny objednatele výhradně pokyny osob oprávněných jednat za objednatele.</w:t>
      </w:r>
    </w:p>
    <w:p w14:paraId="62628DEE" w14:textId="77777777" w:rsidR="000D7D0F" w:rsidRPr="0049156E" w:rsidRDefault="000D7D0F" w:rsidP="0049156E">
      <w:pPr>
        <w:tabs>
          <w:tab w:val="left" w:pos="709"/>
        </w:tabs>
        <w:spacing w:before="0"/>
        <w:jc w:val="both"/>
        <w:rPr>
          <w:rFonts w:ascii="Book Antiqua" w:hAnsi="Book Antiqua"/>
        </w:rPr>
      </w:pPr>
      <w:r w:rsidRPr="0049156E">
        <w:rPr>
          <w:rFonts w:ascii="Book Antiqua" w:hAnsi="Book Antiqua"/>
        </w:rPr>
        <w:t>TDS je povinen respektovat pokyny objednatele; avšak v případě, hrozí-li vznik škody v důsledku nevhodného pokynu objednatele, je TDS povinen bez zbytečného odkladu upozornit objednatele na zřejmou nevhodnost jeho pokynů, které by mohly mít za následek vznik škody. Trvá-li však objednatel na svém pokynu, je TDS povinen takovýto pokyn respektovat a vyžaduje-li to situace společně se zhotovitelem stavby a projektantem nalézt vhodné řešení eliminující v maximální možné míře hrozící škodlivý následek. Tímto pak TDS neodpovídá za vzniklou škodu.</w:t>
      </w:r>
    </w:p>
    <w:p w14:paraId="79EBDA85" w14:textId="77777777" w:rsidR="000D7D0F" w:rsidRPr="0049156E" w:rsidRDefault="000D7D0F" w:rsidP="0049156E">
      <w:pPr>
        <w:tabs>
          <w:tab w:val="left" w:pos="709"/>
        </w:tabs>
        <w:spacing w:before="0"/>
        <w:jc w:val="both"/>
        <w:rPr>
          <w:rFonts w:ascii="Book Antiqua" w:hAnsi="Book Antiqua"/>
        </w:rPr>
      </w:pPr>
      <w:r w:rsidRPr="0049156E">
        <w:rPr>
          <w:rFonts w:ascii="Book Antiqua" w:hAnsi="Book Antiqua"/>
        </w:rPr>
        <w:t>TDS při výkonu své činnosti zastupuje objednatele při jednáních se zhotovitelem stavby a dalšími osobami a subjekty zúčastněnými v procesu realizace díla s oprávněním jednat, přijímat písemnosti, činit za objednatel</w:t>
      </w:r>
      <w:r w:rsidR="00B00308" w:rsidRPr="0049156E">
        <w:rPr>
          <w:rFonts w:ascii="Book Antiqua" w:hAnsi="Book Antiqua"/>
        </w:rPr>
        <w:t>e</w:t>
      </w:r>
      <w:r w:rsidRPr="0049156E">
        <w:rPr>
          <w:rFonts w:ascii="Book Antiqua" w:hAnsi="Book Antiqua"/>
        </w:rPr>
        <w:t xml:space="preserve"> rozhodnutí apod. v rozsahu vymezeném obsahem smluv uzavřených objednatelem v souvislosti s realizovanou stavbou.</w:t>
      </w:r>
    </w:p>
    <w:p w14:paraId="682B1235" w14:textId="77777777" w:rsidR="000D7D0F" w:rsidRPr="0049156E" w:rsidRDefault="000D7D0F" w:rsidP="0049156E">
      <w:pPr>
        <w:tabs>
          <w:tab w:val="left" w:pos="709"/>
        </w:tabs>
        <w:spacing w:before="0"/>
        <w:jc w:val="both"/>
        <w:rPr>
          <w:rFonts w:ascii="Book Antiqua" w:hAnsi="Book Antiqua"/>
        </w:rPr>
      </w:pPr>
      <w:r w:rsidRPr="0049156E">
        <w:rPr>
          <w:rFonts w:ascii="Book Antiqua" w:hAnsi="Book Antiqua"/>
        </w:rPr>
        <w:t>TDS sleduje a zajišťuje soulad  s vypracovanou dokumentací, dodržení technického řešení projektu s přihlédnutím na podmínky určené stavebním povolením, na podmínky rozhodnutí státních orgánů, resp. orgánů Evropské komise a závazků vyplývajících z obsahu obecně závazné právní úpravy, na podmínky zápisu z předání staveniště, bude dbát na plynulou a efektivní výstavbu a přípravu výstavby.</w:t>
      </w:r>
    </w:p>
    <w:p w14:paraId="576658B0" w14:textId="77777777" w:rsidR="000D7D0F" w:rsidRPr="0049156E" w:rsidRDefault="000D7D0F" w:rsidP="0049156E">
      <w:pPr>
        <w:spacing w:before="0"/>
        <w:jc w:val="both"/>
        <w:rPr>
          <w:rStyle w:val="Siln"/>
          <w:rFonts w:ascii="Book Antiqua" w:hAnsi="Book Antiqua"/>
          <w:b w:val="0"/>
          <w:bCs w:val="0"/>
          <w:color w:val="auto"/>
          <w:lang w:bidi="cs-CZ"/>
        </w:rPr>
      </w:pPr>
      <w:r w:rsidRPr="0049156E">
        <w:rPr>
          <w:rStyle w:val="Siln"/>
          <w:rFonts w:ascii="Book Antiqua" w:hAnsi="Book Antiqua"/>
          <w:b w:val="0"/>
          <w:color w:val="auto"/>
          <w:lang w:bidi="cs-CZ"/>
        </w:rPr>
        <w:t xml:space="preserve">Za řádně vykonanou práci přísluší TDS </w:t>
      </w:r>
      <w:r w:rsidRPr="0049156E">
        <w:rPr>
          <w:rFonts w:ascii="Book Antiqua" w:hAnsi="Book Antiqua"/>
        </w:rPr>
        <w:t>dohodnutá odměna (cena za provedené služby), v</w:t>
      </w:r>
      <w:r w:rsidRPr="0049156E">
        <w:rPr>
          <w:rStyle w:val="Siln"/>
          <w:rFonts w:ascii="Book Antiqua" w:hAnsi="Book Antiqua"/>
          <w:b w:val="0"/>
          <w:color w:val="auto"/>
          <w:lang w:bidi="cs-CZ"/>
        </w:rPr>
        <w:t xml:space="preserve"> rámci které jsou zahrnuty veškeré náklady a výkony nezbytné a nutné pro odborné a řádné provedení výkonu technického dozoru stavebníka.</w:t>
      </w:r>
    </w:p>
    <w:p w14:paraId="0C654530" w14:textId="77777777" w:rsidR="000D7D0F" w:rsidRPr="0049156E" w:rsidRDefault="000D7D0F" w:rsidP="0049156E">
      <w:pPr>
        <w:spacing w:before="0"/>
        <w:jc w:val="both"/>
        <w:rPr>
          <w:rStyle w:val="Siln"/>
          <w:rFonts w:ascii="Book Antiqua" w:hAnsi="Book Antiqua"/>
          <w:b w:val="0"/>
          <w:bCs w:val="0"/>
          <w:color w:val="auto"/>
          <w:lang w:bidi="cs-CZ"/>
        </w:rPr>
      </w:pPr>
      <w:r w:rsidRPr="0049156E">
        <w:rPr>
          <w:rStyle w:val="Siln"/>
          <w:rFonts w:ascii="Book Antiqua" w:hAnsi="Book Antiqua"/>
          <w:b w:val="0"/>
          <w:color w:val="auto"/>
          <w:lang w:bidi="cs-CZ"/>
        </w:rPr>
        <w:t>TDS vykonává stálý dozor stavebníka, který je prováděn každodenně v rámci vymezené pracovní doby stavbou.</w:t>
      </w:r>
    </w:p>
    <w:p w14:paraId="241BEF79" w14:textId="77777777" w:rsidR="000D7D0F" w:rsidRPr="0049156E" w:rsidRDefault="000D7D0F" w:rsidP="0049156E">
      <w:pPr>
        <w:widowControl/>
        <w:suppressAutoHyphens w:val="0"/>
        <w:autoSpaceDE w:val="0"/>
        <w:autoSpaceDN w:val="0"/>
        <w:adjustRightInd w:val="0"/>
        <w:spacing w:before="0"/>
        <w:jc w:val="both"/>
        <w:rPr>
          <w:rStyle w:val="Siln"/>
          <w:rFonts w:ascii="Book Antiqua" w:hAnsi="Book Antiqua"/>
          <w:b w:val="0"/>
          <w:bCs w:val="0"/>
          <w:color w:val="auto"/>
          <w:lang w:bidi="cs-CZ"/>
        </w:rPr>
      </w:pPr>
    </w:p>
    <w:p w14:paraId="5EBEAECD" w14:textId="77777777" w:rsidR="000D7D0F" w:rsidRPr="0049156E" w:rsidRDefault="000D7D0F" w:rsidP="0049156E">
      <w:pPr>
        <w:tabs>
          <w:tab w:val="left" w:pos="567"/>
          <w:tab w:val="left" w:pos="709"/>
        </w:tabs>
        <w:spacing w:before="0"/>
        <w:jc w:val="both"/>
        <w:rPr>
          <w:rFonts w:ascii="Book Antiqua" w:hAnsi="Book Antiqua"/>
          <w:lang w:eastAsia="zh-CN"/>
        </w:rPr>
      </w:pPr>
      <w:r w:rsidRPr="0049156E">
        <w:rPr>
          <w:rFonts w:ascii="Book Antiqua" w:hAnsi="Book Antiqua"/>
        </w:rPr>
        <w:t xml:space="preserve">TDS bude vykonávat dohled nad částmi projektu: </w:t>
      </w:r>
    </w:p>
    <w:p w14:paraId="5444D101" w14:textId="77777777" w:rsidR="000D7D0F" w:rsidRPr="0049156E" w:rsidRDefault="000D7D0F" w:rsidP="0049156E">
      <w:pPr>
        <w:tabs>
          <w:tab w:val="left" w:pos="709"/>
        </w:tabs>
        <w:spacing w:before="0"/>
        <w:ind w:left="720"/>
        <w:jc w:val="both"/>
        <w:rPr>
          <w:rFonts w:ascii="Book Antiqua" w:hAnsi="Book Antiqua"/>
        </w:rPr>
      </w:pPr>
      <w:r w:rsidRPr="0049156E">
        <w:rPr>
          <w:rFonts w:ascii="Book Antiqua" w:hAnsi="Book Antiqua"/>
        </w:rPr>
        <w:t xml:space="preserve">Stavební část – termín realizace v den předání staveniště </w:t>
      </w:r>
      <w:r w:rsidR="00DD6AFC" w:rsidRPr="0049156E">
        <w:rPr>
          <w:rFonts w:ascii="Book Antiqua" w:hAnsi="Book Antiqua"/>
        </w:rPr>
        <w:t xml:space="preserve">březen/duben </w:t>
      </w:r>
      <w:r w:rsidR="00B00308" w:rsidRPr="0049156E">
        <w:rPr>
          <w:rFonts w:ascii="Book Antiqua" w:hAnsi="Book Antiqua"/>
        </w:rPr>
        <w:t>202</w:t>
      </w:r>
      <w:r w:rsidR="00DD6AFC" w:rsidRPr="0049156E">
        <w:rPr>
          <w:rFonts w:ascii="Book Antiqua" w:hAnsi="Book Antiqua"/>
        </w:rPr>
        <w:t>5</w:t>
      </w:r>
      <w:r w:rsidR="00B00308" w:rsidRPr="0049156E">
        <w:rPr>
          <w:rFonts w:ascii="Book Antiqua" w:hAnsi="Book Antiqua"/>
        </w:rPr>
        <w:t xml:space="preserve"> nebo ihned po podpisu příkazní smlouvy</w:t>
      </w:r>
      <w:r w:rsidRPr="0049156E">
        <w:rPr>
          <w:rFonts w:ascii="Book Antiqua" w:hAnsi="Book Antiqua"/>
        </w:rPr>
        <w:t xml:space="preserve">, ukončení realizace stavební části </w:t>
      </w:r>
      <w:r w:rsidR="00B00308" w:rsidRPr="0049156E">
        <w:rPr>
          <w:rFonts w:ascii="Book Antiqua" w:hAnsi="Book Antiqua"/>
        </w:rPr>
        <w:t xml:space="preserve">a předání díla </w:t>
      </w:r>
      <w:r w:rsidR="00DD6AFC" w:rsidRPr="0049156E">
        <w:rPr>
          <w:rFonts w:ascii="Book Antiqua" w:hAnsi="Book Antiqua"/>
        </w:rPr>
        <w:t xml:space="preserve">vč. kolaudace </w:t>
      </w:r>
      <w:r w:rsidRPr="0049156E">
        <w:rPr>
          <w:rFonts w:ascii="Book Antiqua" w:hAnsi="Book Antiqua"/>
        </w:rPr>
        <w:t xml:space="preserve">do </w:t>
      </w:r>
      <w:r w:rsidR="00DD6AFC" w:rsidRPr="0049156E">
        <w:rPr>
          <w:rFonts w:ascii="Book Antiqua" w:hAnsi="Book Antiqua"/>
        </w:rPr>
        <w:t>konce dubna 2026</w:t>
      </w:r>
      <w:r w:rsidRPr="0049156E">
        <w:rPr>
          <w:rFonts w:ascii="Book Antiqua" w:hAnsi="Book Antiqua"/>
        </w:rPr>
        <w:t xml:space="preserve">, zhotovitel </w:t>
      </w:r>
      <w:r w:rsidR="00DD6AFC" w:rsidRPr="0049156E">
        <w:rPr>
          <w:rFonts w:ascii="Book Antiqua" w:hAnsi="Book Antiqua"/>
        </w:rPr>
        <w:t>Letostav spol. s r.o., Nádražní 12, 679 61 Letovice.</w:t>
      </w:r>
    </w:p>
    <w:p w14:paraId="6F12E7BB" w14:textId="77777777" w:rsidR="000D7D0F" w:rsidRPr="0049156E" w:rsidRDefault="000D7D0F" w:rsidP="0049156E">
      <w:pPr>
        <w:widowControl/>
        <w:tabs>
          <w:tab w:val="left" w:pos="709"/>
        </w:tabs>
        <w:suppressAutoHyphens w:val="0"/>
        <w:autoSpaceDE w:val="0"/>
        <w:autoSpaceDN w:val="0"/>
        <w:adjustRightInd w:val="0"/>
        <w:spacing w:before="0"/>
        <w:ind w:left="360"/>
        <w:jc w:val="both"/>
        <w:rPr>
          <w:rStyle w:val="Siln"/>
          <w:rFonts w:ascii="Book Antiqua" w:hAnsi="Book Antiqua"/>
          <w:b w:val="0"/>
          <w:bCs w:val="0"/>
          <w:color w:val="auto"/>
          <w:lang w:bidi="cs-CZ"/>
        </w:rPr>
      </w:pPr>
    </w:p>
    <w:p w14:paraId="4350DF01" w14:textId="77777777" w:rsidR="000D7D0F" w:rsidRPr="0049156E" w:rsidRDefault="000D7D0F" w:rsidP="0049156E">
      <w:pPr>
        <w:pStyle w:val="Odstavec"/>
        <w:spacing w:before="0"/>
        <w:ind w:left="357" w:hanging="357"/>
        <w:jc w:val="both"/>
        <w:rPr>
          <w:rStyle w:val="Siln"/>
          <w:rFonts w:ascii="Book Antiqua" w:hAnsi="Book Antiqua"/>
          <w:color w:val="auto"/>
          <w:lang w:bidi="cs-CZ"/>
        </w:rPr>
      </w:pPr>
      <w:r w:rsidRPr="0049156E">
        <w:rPr>
          <w:rStyle w:val="Siln"/>
          <w:rFonts w:ascii="Book Antiqua" w:hAnsi="Book Antiqua"/>
          <w:color w:val="auto"/>
          <w:lang w:bidi="cs-CZ"/>
        </w:rPr>
        <w:t>CHARAKTERISTIKA PROVÁDĚNÝCH PRACÍ</w:t>
      </w:r>
    </w:p>
    <w:p w14:paraId="1087FCC3" w14:textId="77777777" w:rsidR="000D7D0F" w:rsidRPr="0049156E" w:rsidRDefault="000D7D0F" w:rsidP="0049156E">
      <w:pPr>
        <w:numPr>
          <w:ilvl w:val="0"/>
          <w:numId w:val="2"/>
        </w:numPr>
        <w:tabs>
          <w:tab w:val="left" w:pos="709"/>
        </w:tabs>
        <w:spacing w:before="0"/>
        <w:jc w:val="both"/>
        <w:rPr>
          <w:rFonts w:ascii="Book Antiqua" w:hAnsi="Book Antiqua"/>
        </w:rPr>
      </w:pPr>
      <w:r w:rsidRPr="0049156E">
        <w:rPr>
          <w:rFonts w:ascii="Book Antiqua" w:hAnsi="Book Antiqua"/>
        </w:rPr>
        <w:t xml:space="preserve">Zajišťovaný výkon technického dozoru </w:t>
      </w:r>
      <w:r w:rsidR="0023765B" w:rsidRPr="0049156E">
        <w:rPr>
          <w:rFonts w:ascii="Book Antiqua" w:hAnsi="Book Antiqua"/>
        </w:rPr>
        <w:t>stavebníka</w:t>
      </w:r>
      <w:r w:rsidRPr="0049156E">
        <w:rPr>
          <w:rFonts w:ascii="Book Antiqua" w:hAnsi="Book Antiqua"/>
        </w:rPr>
        <w:t xml:space="preserve"> zahrnuje </w:t>
      </w:r>
      <w:proofErr w:type="spellStart"/>
      <w:r w:rsidRPr="0049156E">
        <w:rPr>
          <w:rFonts w:ascii="Book Antiqua" w:hAnsi="Book Antiqua"/>
        </w:rPr>
        <w:t>m.j</w:t>
      </w:r>
      <w:proofErr w:type="spellEnd"/>
      <w:r w:rsidRPr="0049156E">
        <w:rPr>
          <w:rFonts w:ascii="Book Antiqua" w:hAnsi="Book Antiqua"/>
        </w:rPr>
        <w:t>. zejména dozorování:</w:t>
      </w:r>
    </w:p>
    <w:p w14:paraId="4BF87EAF" w14:textId="77777777" w:rsidR="000D7D0F" w:rsidRPr="0049156E" w:rsidRDefault="000D7D0F" w:rsidP="0049156E">
      <w:pPr>
        <w:numPr>
          <w:ilvl w:val="0"/>
          <w:numId w:val="3"/>
        </w:numPr>
        <w:tabs>
          <w:tab w:val="num" w:pos="709"/>
        </w:tabs>
        <w:spacing w:before="0"/>
        <w:ind w:left="709" w:hanging="425"/>
        <w:jc w:val="both"/>
        <w:rPr>
          <w:rStyle w:val="Siln"/>
          <w:rFonts w:ascii="Book Antiqua" w:hAnsi="Book Antiqua"/>
          <w:b w:val="0"/>
          <w:color w:val="auto"/>
        </w:rPr>
      </w:pPr>
      <w:r w:rsidRPr="0049156E">
        <w:rPr>
          <w:rFonts w:ascii="Book Antiqua" w:hAnsi="Book Antiqua"/>
          <w:color w:val="auto"/>
        </w:rPr>
        <w:t>operací</w:t>
      </w:r>
      <w:r w:rsidRPr="0049156E">
        <w:rPr>
          <w:rStyle w:val="Siln"/>
          <w:rFonts w:ascii="Book Antiqua" w:hAnsi="Book Antiqua"/>
          <w:b w:val="0"/>
          <w:color w:val="auto"/>
        </w:rPr>
        <w:t xml:space="preserve"> souvisejících s přípravou staveniště, jeho předání k provádění stavby, jeho vybavení a organizace pro další průběh výstavby</w:t>
      </w:r>
      <w:r w:rsidRPr="0049156E">
        <w:rPr>
          <w:rStyle w:val="Siln"/>
          <w:rFonts w:ascii="Book Antiqua" w:hAnsi="Book Antiqua"/>
          <w:b w:val="0"/>
          <w:color w:val="auto"/>
          <w:lang w:bidi="cs-CZ"/>
        </w:rPr>
        <w:t>, včetně případných zeměměřičských činností</w:t>
      </w:r>
      <w:r w:rsidRPr="0049156E">
        <w:rPr>
          <w:rStyle w:val="Siln"/>
          <w:rFonts w:ascii="Book Antiqua" w:hAnsi="Book Antiqua"/>
          <w:b w:val="0"/>
          <w:color w:val="auto"/>
        </w:rPr>
        <w:t>;</w:t>
      </w:r>
    </w:p>
    <w:p w14:paraId="1720E21C" w14:textId="77777777" w:rsidR="000D7D0F" w:rsidRPr="0049156E" w:rsidRDefault="000D7D0F" w:rsidP="0049156E">
      <w:pPr>
        <w:numPr>
          <w:ilvl w:val="0"/>
          <w:numId w:val="3"/>
        </w:numPr>
        <w:tabs>
          <w:tab w:val="num" w:pos="709"/>
        </w:tabs>
        <w:spacing w:before="0"/>
        <w:ind w:left="709" w:hanging="425"/>
        <w:jc w:val="both"/>
        <w:rPr>
          <w:rStyle w:val="Siln"/>
          <w:rFonts w:ascii="Book Antiqua" w:hAnsi="Book Antiqua"/>
          <w:b w:val="0"/>
          <w:color w:val="auto"/>
        </w:rPr>
      </w:pPr>
      <w:r w:rsidRPr="0049156E">
        <w:rPr>
          <w:rStyle w:val="Siln"/>
          <w:rFonts w:ascii="Book Antiqua" w:hAnsi="Book Antiqua"/>
          <w:b w:val="0"/>
          <w:color w:val="auto"/>
        </w:rPr>
        <w:t>přípravy a realizace dodávek pro výstavbu, kontrol jejich vybavení doklady o jakosti v souladu s příslušnými předpisy;</w:t>
      </w:r>
    </w:p>
    <w:p w14:paraId="638EFA2D" w14:textId="77777777" w:rsidR="000D7D0F" w:rsidRPr="0049156E" w:rsidRDefault="000D7D0F" w:rsidP="0049156E">
      <w:pPr>
        <w:numPr>
          <w:ilvl w:val="0"/>
          <w:numId w:val="3"/>
        </w:numPr>
        <w:tabs>
          <w:tab w:val="num" w:pos="709"/>
        </w:tabs>
        <w:spacing w:before="0"/>
        <w:ind w:left="709" w:hanging="425"/>
        <w:jc w:val="both"/>
        <w:rPr>
          <w:rStyle w:val="Siln"/>
          <w:rFonts w:ascii="Book Antiqua" w:hAnsi="Book Antiqua"/>
          <w:b w:val="0"/>
          <w:color w:val="auto"/>
        </w:rPr>
      </w:pPr>
      <w:r w:rsidRPr="0049156E">
        <w:rPr>
          <w:rStyle w:val="Siln"/>
          <w:rFonts w:ascii="Book Antiqua" w:hAnsi="Book Antiqua"/>
          <w:b w:val="0"/>
          <w:color w:val="auto"/>
        </w:rPr>
        <w:t xml:space="preserve">dodržování </w:t>
      </w:r>
      <w:r w:rsidR="00DD6AFC" w:rsidRPr="0049156E">
        <w:rPr>
          <w:rStyle w:val="Siln"/>
          <w:rFonts w:ascii="Book Antiqua" w:hAnsi="Book Antiqua"/>
          <w:b w:val="0"/>
          <w:color w:val="auto"/>
        </w:rPr>
        <w:t xml:space="preserve">a kontrola </w:t>
      </w:r>
      <w:r w:rsidRPr="0049156E">
        <w:rPr>
          <w:rStyle w:val="Siln"/>
          <w:rFonts w:ascii="Book Antiqua" w:hAnsi="Book Antiqua"/>
          <w:b w:val="0"/>
          <w:color w:val="auto"/>
        </w:rPr>
        <w:t>rozpočtu stavby;</w:t>
      </w:r>
    </w:p>
    <w:p w14:paraId="7F207E6A" w14:textId="77777777" w:rsidR="000D7D0F" w:rsidRPr="0049156E" w:rsidRDefault="000D7D0F" w:rsidP="0049156E">
      <w:pPr>
        <w:numPr>
          <w:ilvl w:val="0"/>
          <w:numId w:val="3"/>
        </w:numPr>
        <w:tabs>
          <w:tab w:val="num" w:pos="709"/>
        </w:tabs>
        <w:spacing w:before="0"/>
        <w:ind w:left="709" w:hanging="425"/>
        <w:jc w:val="both"/>
        <w:rPr>
          <w:rStyle w:val="Siln"/>
          <w:rFonts w:ascii="Book Antiqua" w:hAnsi="Book Antiqua"/>
          <w:b w:val="0"/>
          <w:color w:val="auto"/>
        </w:rPr>
      </w:pPr>
      <w:r w:rsidRPr="0049156E">
        <w:rPr>
          <w:rStyle w:val="Siln"/>
          <w:rFonts w:ascii="Book Antiqua" w:hAnsi="Book Antiqua"/>
          <w:b w:val="0"/>
          <w:color w:val="auto"/>
        </w:rPr>
        <w:t>zajištění dodržení podmínek</w:t>
      </w:r>
      <w:r w:rsidR="00823338" w:rsidRPr="0049156E">
        <w:rPr>
          <w:rStyle w:val="Siln"/>
          <w:rFonts w:ascii="Book Antiqua" w:hAnsi="Book Antiqua"/>
          <w:b w:val="0"/>
          <w:color w:val="auto"/>
        </w:rPr>
        <w:t xml:space="preserve"> </w:t>
      </w:r>
      <w:r w:rsidR="00823338" w:rsidRPr="0049156E">
        <w:rPr>
          <w:rStyle w:val="Siln"/>
          <w:rFonts w:ascii="Book Antiqua" w:hAnsi="Book Antiqua"/>
          <w:b w:val="0"/>
          <w:color w:val="auto"/>
          <w:lang w:bidi="cs-CZ"/>
        </w:rPr>
        <w:t>dokumentu Společné povolení (dále jen „povolení</w:t>
      </w:r>
      <w:r w:rsidR="00677F90" w:rsidRPr="0049156E">
        <w:rPr>
          <w:rStyle w:val="Siln"/>
          <w:rFonts w:ascii="Book Antiqua" w:hAnsi="Book Antiqua"/>
          <w:b w:val="0"/>
          <w:color w:val="auto"/>
          <w:lang w:bidi="cs-CZ"/>
        </w:rPr>
        <w:t>“</w:t>
      </w:r>
      <w:r w:rsidR="00823338" w:rsidRPr="0049156E">
        <w:rPr>
          <w:rStyle w:val="Siln"/>
          <w:rFonts w:ascii="Book Antiqua" w:hAnsi="Book Antiqua"/>
          <w:b w:val="0"/>
          <w:color w:val="auto"/>
          <w:lang w:bidi="cs-CZ"/>
        </w:rPr>
        <w:t>)</w:t>
      </w:r>
      <w:r w:rsidRPr="0049156E">
        <w:rPr>
          <w:rStyle w:val="Siln"/>
          <w:rFonts w:ascii="Book Antiqua" w:hAnsi="Book Antiqua"/>
          <w:b w:val="0"/>
          <w:color w:val="auto"/>
        </w:rPr>
        <w:t xml:space="preserve"> a opatření státního stavebního dohledu po dobu realizace stavby;</w:t>
      </w:r>
    </w:p>
    <w:p w14:paraId="1C9EA232" w14:textId="77777777" w:rsidR="000D7D0F" w:rsidRPr="0049156E" w:rsidRDefault="000D7D0F" w:rsidP="0049156E">
      <w:pPr>
        <w:numPr>
          <w:ilvl w:val="0"/>
          <w:numId w:val="3"/>
        </w:numPr>
        <w:tabs>
          <w:tab w:val="num" w:pos="709"/>
        </w:tabs>
        <w:spacing w:before="0"/>
        <w:ind w:left="709" w:hanging="425"/>
        <w:jc w:val="both"/>
        <w:rPr>
          <w:rStyle w:val="Siln"/>
          <w:rFonts w:ascii="Book Antiqua" w:hAnsi="Book Antiqua"/>
          <w:b w:val="0"/>
          <w:color w:val="auto"/>
        </w:rPr>
      </w:pPr>
      <w:r w:rsidRPr="0049156E">
        <w:rPr>
          <w:rStyle w:val="Siln"/>
          <w:rFonts w:ascii="Book Antiqua" w:hAnsi="Book Antiqua"/>
          <w:b w:val="0"/>
          <w:color w:val="auto"/>
        </w:rPr>
        <w:t>a organizační koordinaci prací prováděných zhotovitelem stavebních prací s nezbytnou realizací dalších činností na staveništi a provádění kontroly souladu realizace zhotovovaných prací s obsahem zadávací dokumentace a nabídkou zhotovitele stavebních prací, s obsahem postupně zpracované dokumentace a dokumentace skutečného provedení stavby včetně kontroly kvalitativních ukazatelů</w:t>
      </w:r>
      <w:r w:rsidR="00823338" w:rsidRPr="0049156E">
        <w:rPr>
          <w:rStyle w:val="Siln"/>
          <w:rFonts w:ascii="Book Antiqua" w:hAnsi="Book Antiqua"/>
          <w:b w:val="0"/>
          <w:color w:val="auto"/>
        </w:rPr>
        <w:t>;</w:t>
      </w:r>
    </w:p>
    <w:p w14:paraId="0CC10B0B" w14:textId="77777777" w:rsidR="000D7D0F" w:rsidRPr="0049156E" w:rsidRDefault="000D7D0F" w:rsidP="0049156E">
      <w:pPr>
        <w:numPr>
          <w:ilvl w:val="0"/>
          <w:numId w:val="3"/>
        </w:numPr>
        <w:tabs>
          <w:tab w:val="num" w:pos="709"/>
        </w:tabs>
        <w:spacing w:before="0"/>
        <w:ind w:left="709" w:hanging="425"/>
        <w:jc w:val="both"/>
        <w:rPr>
          <w:rStyle w:val="Siln"/>
          <w:rFonts w:ascii="Book Antiqua" w:hAnsi="Book Antiqua"/>
          <w:b w:val="0"/>
          <w:color w:val="auto"/>
        </w:rPr>
      </w:pPr>
      <w:r w:rsidRPr="0049156E">
        <w:rPr>
          <w:rStyle w:val="Siln"/>
          <w:rFonts w:ascii="Book Antiqua" w:hAnsi="Book Antiqua"/>
          <w:b w:val="0"/>
          <w:color w:val="auto"/>
        </w:rPr>
        <w:t>koordinace jednotlivých dodavatelů, kteří jsou ve smluvním vztahu ke stavebníkovi;</w:t>
      </w:r>
    </w:p>
    <w:p w14:paraId="64D16548" w14:textId="77777777" w:rsidR="000D7D0F" w:rsidRPr="0049156E" w:rsidRDefault="000D7D0F" w:rsidP="0049156E">
      <w:pPr>
        <w:numPr>
          <w:ilvl w:val="0"/>
          <w:numId w:val="3"/>
        </w:numPr>
        <w:tabs>
          <w:tab w:val="num" w:pos="709"/>
        </w:tabs>
        <w:spacing w:before="0"/>
        <w:ind w:left="709" w:hanging="425"/>
        <w:jc w:val="both"/>
        <w:rPr>
          <w:rStyle w:val="Siln"/>
          <w:rFonts w:ascii="Book Antiqua" w:hAnsi="Book Antiqua"/>
          <w:b w:val="0"/>
          <w:color w:val="auto"/>
        </w:rPr>
      </w:pPr>
      <w:r w:rsidRPr="0049156E">
        <w:rPr>
          <w:rStyle w:val="Siln"/>
          <w:rFonts w:ascii="Book Antiqua" w:hAnsi="Book Antiqua"/>
          <w:b w:val="0"/>
          <w:color w:val="auto"/>
        </w:rPr>
        <w:t>kvalitní přípravy a provádění prací na staveništi (stavebních a montážních) a souvisejících služeb a kontrol, včetně dodržování navržených a předepsaných technologických postupů, jejich doložení doklady o jakosti, v souladu s příslušnými předpisy, se speciální pozorností částem stavby, které budou později zakryty nebo se stanou nepřístupnými, ještě před jejich zakrytím nebo znepřístupněním;</w:t>
      </w:r>
    </w:p>
    <w:p w14:paraId="50277583" w14:textId="77777777" w:rsidR="000D7D0F" w:rsidRPr="0049156E" w:rsidRDefault="000D7D0F" w:rsidP="0049156E">
      <w:pPr>
        <w:numPr>
          <w:ilvl w:val="0"/>
          <w:numId w:val="3"/>
        </w:numPr>
        <w:tabs>
          <w:tab w:val="num" w:pos="709"/>
        </w:tabs>
        <w:spacing w:before="0"/>
        <w:ind w:left="709" w:hanging="425"/>
        <w:jc w:val="both"/>
        <w:rPr>
          <w:rStyle w:val="Siln"/>
          <w:rFonts w:ascii="Book Antiqua" w:hAnsi="Book Antiqua"/>
          <w:b w:val="0"/>
          <w:color w:val="auto"/>
        </w:rPr>
      </w:pPr>
      <w:r w:rsidRPr="0049156E">
        <w:rPr>
          <w:rStyle w:val="Siln"/>
          <w:rFonts w:ascii="Book Antiqua" w:hAnsi="Book Antiqua"/>
          <w:b w:val="0"/>
          <w:color w:val="auto"/>
        </w:rPr>
        <w:t>výstupů dokumentace zpracované zhotovitelem stavby, včetně kontroly její správnosti a úplnosti a souladu s podmínkami povolení, příslušnými normami, předpisy a smluvními ujednáními (ve spolupráci s autorským dozorem projektanta);</w:t>
      </w:r>
    </w:p>
    <w:p w14:paraId="14D4142F" w14:textId="77777777" w:rsidR="000D7D0F" w:rsidRPr="0049156E" w:rsidRDefault="000D7D0F" w:rsidP="0049156E">
      <w:pPr>
        <w:numPr>
          <w:ilvl w:val="0"/>
          <w:numId w:val="3"/>
        </w:numPr>
        <w:tabs>
          <w:tab w:val="num" w:pos="709"/>
        </w:tabs>
        <w:spacing w:before="0"/>
        <w:ind w:left="709" w:hanging="425"/>
        <w:jc w:val="both"/>
        <w:rPr>
          <w:rStyle w:val="Siln"/>
          <w:rFonts w:ascii="Book Antiqua" w:hAnsi="Book Antiqua"/>
          <w:b w:val="0"/>
          <w:bCs w:val="0"/>
          <w:color w:val="auto"/>
          <w:lang w:bidi="cs-CZ"/>
        </w:rPr>
      </w:pPr>
      <w:r w:rsidRPr="0049156E">
        <w:rPr>
          <w:rStyle w:val="Siln"/>
          <w:rFonts w:ascii="Book Antiqua" w:hAnsi="Book Antiqua"/>
          <w:b w:val="0"/>
          <w:color w:val="auto"/>
          <w:lang w:bidi="cs-CZ"/>
        </w:rPr>
        <w:t>výstupů zeměměřičských činností ve výstavbě prováděných oprávněnou osobou - kontrola směrového a výškového umístění stavby a porovnání s projektovou dokumentací. V případě nesouladu musí objednatel neodkladně upozornit na tento nedostatek zhotovitele zápisem do stavebního deníku a projednat nápravné opatření za přizvání autorského dozoru zpracovatele projektové dokumentace, a zástupce příslušného oddělení Stavebního úřadu.</w:t>
      </w:r>
    </w:p>
    <w:p w14:paraId="271710A3" w14:textId="77777777" w:rsidR="000D7D0F" w:rsidRPr="0049156E" w:rsidRDefault="000D7D0F" w:rsidP="0049156E">
      <w:pPr>
        <w:numPr>
          <w:ilvl w:val="0"/>
          <w:numId w:val="3"/>
        </w:numPr>
        <w:tabs>
          <w:tab w:val="num" w:pos="709"/>
        </w:tabs>
        <w:spacing w:before="0"/>
        <w:ind w:left="709" w:hanging="425"/>
        <w:jc w:val="both"/>
        <w:rPr>
          <w:rStyle w:val="Siln"/>
          <w:rFonts w:ascii="Book Antiqua" w:hAnsi="Book Antiqua"/>
          <w:b w:val="0"/>
          <w:color w:val="auto"/>
        </w:rPr>
      </w:pPr>
      <w:r w:rsidRPr="0049156E">
        <w:rPr>
          <w:rStyle w:val="Siln"/>
          <w:rFonts w:ascii="Book Antiqua" w:hAnsi="Book Antiqua"/>
          <w:b w:val="0"/>
          <w:color w:val="auto"/>
        </w:rPr>
        <w:lastRenderedPageBreak/>
        <w:t>provádění zkoušek na staveništi, v souladu s příslušnými předpisy;</w:t>
      </w:r>
    </w:p>
    <w:p w14:paraId="3AE61495" w14:textId="77777777" w:rsidR="000D7D0F" w:rsidRPr="0049156E" w:rsidRDefault="000D7D0F" w:rsidP="0049156E">
      <w:pPr>
        <w:numPr>
          <w:ilvl w:val="0"/>
          <w:numId w:val="3"/>
        </w:numPr>
        <w:tabs>
          <w:tab w:val="num" w:pos="709"/>
        </w:tabs>
        <w:spacing w:before="0"/>
        <w:ind w:left="709" w:hanging="425"/>
        <w:jc w:val="both"/>
        <w:rPr>
          <w:rStyle w:val="Siln"/>
          <w:rFonts w:ascii="Book Antiqua" w:hAnsi="Book Antiqua"/>
          <w:b w:val="0"/>
          <w:color w:val="auto"/>
        </w:rPr>
      </w:pPr>
      <w:r w:rsidRPr="0049156E">
        <w:rPr>
          <w:rStyle w:val="Siln"/>
          <w:rFonts w:ascii="Book Antiqua" w:hAnsi="Book Antiqua"/>
          <w:b w:val="0"/>
          <w:color w:val="auto"/>
        </w:rPr>
        <w:t>respektování předpisů, doporučených standardů (norem) a ujednání v příslušných smlouvách, pokud jde o bezpečnost a ochranu zdraví pracovníků působících na staveništi, včetně bezpečnosti práce; tímto dozorem však není dotčena odpovědnost příslušných osob, odborně způsobilých osob BOZP, zhotovitelů stavby, koordinátorů BOZP na staveništi apod.;</w:t>
      </w:r>
    </w:p>
    <w:p w14:paraId="27B06A07" w14:textId="77777777" w:rsidR="000D7D0F" w:rsidRPr="0049156E" w:rsidRDefault="000D7D0F" w:rsidP="0049156E">
      <w:pPr>
        <w:numPr>
          <w:ilvl w:val="0"/>
          <w:numId w:val="3"/>
        </w:numPr>
        <w:tabs>
          <w:tab w:val="num" w:pos="709"/>
        </w:tabs>
        <w:spacing w:before="0"/>
        <w:ind w:left="709" w:hanging="425"/>
        <w:jc w:val="both"/>
        <w:rPr>
          <w:rStyle w:val="Siln"/>
          <w:rFonts w:ascii="Book Antiqua" w:hAnsi="Book Antiqua"/>
          <w:b w:val="0"/>
          <w:color w:val="auto"/>
        </w:rPr>
      </w:pPr>
      <w:r w:rsidRPr="0049156E">
        <w:rPr>
          <w:rStyle w:val="Siln"/>
          <w:rFonts w:ascii="Book Antiqua" w:hAnsi="Book Antiqua"/>
          <w:b w:val="0"/>
          <w:color w:val="auto"/>
        </w:rPr>
        <w:t>respektování dalších ustanovení stavebního zákona, jeho prováděcích předpisů a dalších souvisejících předpisů, včetně závěrů ze správních řízení, podmínek vydaných rozhodnutí podle stavebního zákona a závěrů z provedených kontrolních prohlídek stavby, zahrnující také aktivní účast na příslušných řízeních a jednáních;</w:t>
      </w:r>
    </w:p>
    <w:p w14:paraId="35E0567A" w14:textId="77777777" w:rsidR="000D7D0F" w:rsidRPr="0049156E" w:rsidRDefault="000D7D0F" w:rsidP="0049156E">
      <w:pPr>
        <w:numPr>
          <w:ilvl w:val="0"/>
          <w:numId w:val="3"/>
        </w:numPr>
        <w:tabs>
          <w:tab w:val="num" w:pos="709"/>
        </w:tabs>
        <w:spacing w:before="0"/>
        <w:ind w:left="709" w:hanging="425"/>
        <w:jc w:val="both"/>
        <w:rPr>
          <w:rStyle w:val="Siln"/>
          <w:rFonts w:ascii="Book Antiqua" w:hAnsi="Book Antiqua"/>
          <w:b w:val="0"/>
          <w:color w:val="auto"/>
        </w:rPr>
      </w:pPr>
      <w:r w:rsidRPr="0049156E">
        <w:rPr>
          <w:rStyle w:val="Siln"/>
          <w:rFonts w:ascii="Book Antiqua" w:hAnsi="Book Antiqua"/>
          <w:b w:val="0"/>
          <w:color w:val="auto"/>
        </w:rPr>
        <w:t>dodržování příslušných předpisů a opatření na úseku požární ochrany, ochrany životního prostředí</w:t>
      </w:r>
      <w:r w:rsidRPr="0049156E">
        <w:rPr>
          <w:rStyle w:val="Siln"/>
          <w:rFonts w:ascii="Book Antiqua" w:hAnsi="Book Antiqua"/>
          <w:color w:val="auto"/>
          <w:lang w:bidi="cs-CZ"/>
        </w:rPr>
        <w:t xml:space="preserve">, </w:t>
      </w:r>
      <w:r w:rsidRPr="0049156E">
        <w:rPr>
          <w:rStyle w:val="Siln"/>
          <w:rFonts w:ascii="Book Antiqua" w:hAnsi="Book Antiqua"/>
          <w:b w:val="0"/>
          <w:color w:val="auto"/>
          <w:lang w:bidi="cs-CZ"/>
        </w:rPr>
        <w:t xml:space="preserve">kulturních památek a dalších chráněných veřejných zájmů vč. </w:t>
      </w:r>
      <w:r w:rsidRPr="0049156E">
        <w:rPr>
          <w:rStyle w:val="Siln"/>
          <w:rFonts w:ascii="Book Antiqua" w:hAnsi="Book Antiqua"/>
          <w:b w:val="0"/>
          <w:color w:val="auto"/>
        </w:rPr>
        <w:t xml:space="preserve">např. </w:t>
      </w:r>
      <w:r w:rsidRPr="0049156E">
        <w:rPr>
          <w:rStyle w:val="Siln"/>
          <w:rFonts w:ascii="Book Antiqua" w:hAnsi="Book Antiqua"/>
          <w:b w:val="0"/>
          <w:color w:val="auto"/>
          <w:lang w:bidi="cs-CZ"/>
        </w:rPr>
        <w:t>oznamování archeologických nálezů a opatření k zamezení jejich poškození</w:t>
      </w:r>
      <w:r w:rsidRPr="0049156E">
        <w:rPr>
          <w:rStyle w:val="Siln"/>
          <w:rFonts w:ascii="Book Antiqua" w:hAnsi="Book Antiqua"/>
          <w:b w:val="0"/>
          <w:color w:val="auto"/>
        </w:rPr>
        <w:t>;</w:t>
      </w:r>
    </w:p>
    <w:p w14:paraId="7A62482E" w14:textId="77777777" w:rsidR="000D7D0F" w:rsidRPr="0049156E" w:rsidRDefault="000D7D0F" w:rsidP="0049156E">
      <w:pPr>
        <w:numPr>
          <w:ilvl w:val="0"/>
          <w:numId w:val="3"/>
        </w:numPr>
        <w:tabs>
          <w:tab w:val="num" w:pos="709"/>
        </w:tabs>
        <w:spacing w:before="0"/>
        <w:ind w:left="709" w:hanging="425"/>
        <w:jc w:val="both"/>
        <w:rPr>
          <w:rStyle w:val="Siln"/>
          <w:rFonts w:ascii="Book Antiqua" w:hAnsi="Book Antiqua"/>
          <w:b w:val="0"/>
          <w:color w:val="auto"/>
        </w:rPr>
      </w:pPr>
      <w:r w:rsidRPr="0049156E">
        <w:rPr>
          <w:rStyle w:val="Siln"/>
          <w:rFonts w:ascii="Book Antiqua" w:hAnsi="Book Antiqua"/>
          <w:b w:val="0"/>
          <w:color w:val="auto"/>
        </w:rPr>
        <w:t>provozu na staveništi, včetně kvality skladování ve vyhrazených prostorách, využívání hygienických zařízení a udržování čistoty a pořádku;</w:t>
      </w:r>
    </w:p>
    <w:p w14:paraId="2777FFF4" w14:textId="77777777" w:rsidR="000D7D0F" w:rsidRPr="0049156E" w:rsidRDefault="000D7D0F" w:rsidP="0049156E">
      <w:pPr>
        <w:numPr>
          <w:ilvl w:val="0"/>
          <w:numId w:val="3"/>
        </w:numPr>
        <w:tabs>
          <w:tab w:val="num" w:pos="709"/>
        </w:tabs>
        <w:spacing w:before="0"/>
        <w:ind w:left="709" w:hanging="425"/>
        <w:jc w:val="both"/>
        <w:rPr>
          <w:rStyle w:val="Siln"/>
          <w:rFonts w:ascii="Book Antiqua" w:hAnsi="Book Antiqua"/>
          <w:b w:val="0"/>
          <w:color w:val="auto"/>
        </w:rPr>
      </w:pPr>
      <w:r w:rsidRPr="0049156E">
        <w:rPr>
          <w:rStyle w:val="Siln"/>
          <w:rFonts w:ascii="Book Antiqua" w:hAnsi="Book Antiqua"/>
          <w:b w:val="0"/>
          <w:color w:val="auto"/>
        </w:rPr>
        <w:t>návrhů na změny vyžadující provedení změnových řízení v zájmu odstranění vad, zlepšení efektivnosti nebo v zájmu snížení rizik projektu, zahrnující též vydávání stanovisek k nim, případně vlastní iniciativní podávání takových návrhů (to vše za součinnosti autorského dozoru stavebníka);</w:t>
      </w:r>
    </w:p>
    <w:p w14:paraId="41A2F534" w14:textId="77777777" w:rsidR="000D7D0F" w:rsidRPr="0049156E" w:rsidRDefault="000D7D0F" w:rsidP="0049156E">
      <w:pPr>
        <w:numPr>
          <w:ilvl w:val="0"/>
          <w:numId w:val="3"/>
        </w:numPr>
        <w:tabs>
          <w:tab w:val="num" w:pos="709"/>
        </w:tabs>
        <w:spacing w:before="0"/>
        <w:ind w:left="709" w:hanging="425"/>
        <w:jc w:val="both"/>
        <w:rPr>
          <w:rStyle w:val="Siln"/>
          <w:rFonts w:ascii="Book Antiqua" w:hAnsi="Book Antiqua"/>
          <w:b w:val="0"/>
          <w:color w:val="auto"/>
        </w:rPr>
      </w:pPr>
      <w:r w:rsidRPr="0049156E">
        <w:rPr>
          <w:rStyle w:val="Siln"/>
          <w:rFonts w:ascii="Book Antiqua" w:hAnsi="Book Antiqua"/>
          <w:b w:val="0"/>
          <w:color w:val="auto"/>
        </w:rPr>
        <w:t>plnění závazků účastníků výstavby vyplývajících z příslušných smluv, včetně kontroly oprávněnosti a správnosti faktur a podkladů pro fakturaci (soupisů provedených prací) a jiných dokladů;</w:t>
      </w:r>
    </w:p>
    <w:p w14:paraId="23A5A342" w14:textId="77777777" w:rsidR="000D7D0F" w:rsidRPr="0049156E" w:rsidRDefault="000D7D0F" w:rsidP="0049156E">
      <w:pPr>
        <w:numPr>
          <w:ilvl w:val="0"/>
          <w:numId w:val="3"/>
        </w:numPr>
        <w:tabs>
          <w:tab w:val="num" w:pos="709"/>
        </w:tabs>
        <w:spacing w:before="0"/>
        <w:ind w:left="709" w:hanging="425"/>
        <w:jc w:val="both"/>
        <w:rPr>
          <w:rStyle w:val="Siln"/>
          <w:rFonts w:ascii="Book Antiqua" w:hAnsi="Book Antiqua"/>
          <w:b w:val="0"/>
          <w:color w:val="auto"/>
        </w:rPr>
      </w:pPr>
      <w:r w:rsidRPr="0049156E">
        <w:rPr>
          <w:rStyle w:val="Siln"/>
          <w:rFonts w:ascii="Book Antiqua" w:hAnsi="Book Antiqua"/>
          <w:b w:val="0"/>
          <w:color w:val="auto"/>
        </w:rPr>
        <w:t>plnění smluvních závazků, vztahujících se k provozování stavby;</w:t>
      </w:r>
    </w:p>
    <w:p w14:paraId="2474ECE0" w14:textId="77777777" w:rsidR="000D7D0F" w:rsidRPr="0049156E" w:rsidRDefault="000D7D0F" w:rsidP="0049156E">
      <w:pPr>
        <w:numPr>
          <w:ilvl w:val="0"/>
          <w:numId w:val="3"/>
        </w:numPr>
        <w:tabs>
          <w:tab w:val="num" w:pos="709"/>
        </w:tabs>
        <w:spacing w:before="0"/>
        <w:ind w:left="709" w:hanging="425"/>
        <w:jc w:val="both"/>
        <w:rPr>
          <w:rStyle w:val="Siln"/>
          <w:rFonts w:ascii="Book Antiqua" w:hAnsi="Book Antiqua"/>
          <w:b w:val="0"/>
          <w:color w:val="auto"/>
        </w:rPr>
      </w:pPr>
      <w:r w:rsidRPr="0049156E">
        <w:rPr>
          <w:rStyle w:val="Siln"/>
          <w:rFonts w:ascii="Book Antiqua" w:hAnsi="Book Antiqua"/>
          <w:b w:val="0"/>
          <w:color w:val="auto"/>
        </w:rPr>
        <w:t>přejímání související dokumentace a dokladů, např. dokumentace skutečného provedení či provozní dokumentace;</w:t>
      </w:r>
    </w:p>
    <w:p w14:paraId="34B0154F" w14:textId="77777777" w:rsidR="000D7D0F" w:rsidRPr="0049156E" w:rsidRDefault="000D7D0F" w:rsidP="0049156E">
      <w:pPr>
        <w:numPr>
          <w:ilvl w:val="0"/>
          <w:numId w:val="3"/>
        </w:numPr>
        <w:tabs>
          <w:tab w:val="num" w:pos="709"/>
        </w:tabs>
        <w:spacing w:before="0"/>
        <w:ind w:left="709" w:hanging="425"/>
        <w:jc w:val="both"/>
        <w:rPr>
          <w:rStyle w:val="Siln"/>
          <w:rFonts w:ascii="Book Antiqua" w:hAnsi="Book Antiqua"/>
          <w:b w:val="0"/>
          <w:color w:val="auto"/>
        </w:rPr>
      </w:pPr>
      <w:r w:rsidRPr="0049156E">
        <w:rPr>
          <w:rStyle w:val="Siln"/>
          <w:rFonts w:ascii="Book Antiqua" w:hAnsi="Book Antiqua"/>
          <w:b w:val="0"/>
          <w:color w:val="auto"/>
        </w:rPr>
        <w:t xml:space="preserve">řádného vedení stavebního deníku, kontrolování a potvrzování zápisů v něm provedeným a zapisování dalších stanovisek osoby technického dozoru </w:t>
      </w:r>
      <w:r w:rsidR="0023765B" w:rsidRPr="0049156E">
        <w:rPr>
          <w:rStyle w:val="Siln"/>
          <w:rFonts w:ascii="Book Antiqua" w:hAnsi="Book Antiqua"/>
          <w:b w:val="0"/>
          <w:color w:val="auto"/>
        </w:rPr>
        <w:t>stavebníka</w:t>
      </w:r>
      <w:r w:rsidRPr="0049156E">
        <w:rPr>
          <w:rStyle w:val="Siln"/>
          <w:rFonts w:ascii="Book Antiqua" w:hAnsi="Book Antiqua"/>
          <w:b w:val="0"/>
          <w:color w:val="auto"/>
        </w:rPr>
        <w:t>;</w:t>
      </w:r>
    </w:p>
    <w:p w14:paraId="622E398F" w14:textId="77777777" w:rsidR="000D7D0F" w:rsidRPr="0049156E" w:rsidRDefault="000D7D0F" w:rsidP="0049156E">
      <w:pPr>
        <w:numPr>
          <w:ilvl w:val="0"/>
          <w:numId w:val="3"/>
        </w:numPr>
        <w:tabs>
          <w:tab w:val="num" w:pos="709"/>
        </w:tabs>
        <w:spacing w:before="0"/>
        <w:ind w:left="709" w:hanging="425"/>
        <w:jc w:val="both"/>
        <w:rPr>
          <w:rStyle w:val="Siln"/>
          <w:rFonts w:ascii="Book Antiqua" w:hAnsi="Book Antiqua"/>
          <w:b w:val="0"/>
          <w:color w:val="auto"/>
        </w:rPr>
      </w:pPr>
      <w:r w:rsidRPr="0049156E">
        <w:rPr>
          <w:rStyle w:val="Siln"/>
          <w:rFonts w:ascii="Book Antiqua" w:hAnsi="Book Antiqua"/>
          <w:b w:val="0"/>
          <w:color w:val="auto"/>
        </w:rPr>
        <w:t>odevzdání připravených prací dalším přímým zhotovitelům stavby pro jejich navazující činnost (stavební a montážní připravenost) v souladu se smluvními podmínkami;</w:t>
      </w:r>
    </w:p>
    <w:p w14:paraId="22631631" w14:textId="77777777" w:rsidR="000D7D0F" w:rsidRPr="0049156E" w:rsidRDefault="000D7D0F" w:rsidP="0049156E">
      <w:pPr>
        <w:numPr>
          <w:ilvl w:val="0"/>
          <w:numId w:val="3"/>
        </w:numPr>
        <w:tabs>
          <w:tab w:val="num" w:pos="709"/>
        </w:tabs>
        <w:spacing w:before="0"/>
        <w:ind w:left="709" w:hanging="425"/>
        <w:jc w:val="both"/>
        <w:rPr>
          <w:rStyle w:val="Siln"/>
          <w:rFonts w:ascii="Book Antiqua" w:hAnsi="Book Antiqua"/>
          <w:b w:val="0"/>
          <w:color w:val="auto"/>
        </w:rPr>
      </w:pPr>
      <w:r w:rsidRPr="0049156E">
        <w:rPr>
          <w:rStyle w:val="Siln"/>
          <w:rFonts w:ascii="Book Antiqua" w:hAnsi="Book Antiqua"/>
          <w:b w:val="0"/>
          <w:color w:val="auto"/>
        </w:rPr>
        <w:t>provádění předepsaných a sjednaných individuálních zkoušek, přípravy ke komplexnímu vyzkoušení a jeho průběhu;</w:t>
      </w:r>
    </w:p>
    <w:p w14:paraId="4E571736" w14:textId="77777777" w:rsidR="000D7D0F" w:rsidRPr="0049156E" w:rsidRDefault="000D7D0F" w:rsidP="0049156E">
      <w:pPr>
        <w:numPr>
          <w:ilvl w:val="0"/>
          <w:numId w:val="3"/>
        </w:numPr>
        <w:tabs>
          <w:tab w:val="num" w:pos="709"/>
        </w:tabs>
        <w:spacing w:before="0"/>
        <w:ind w:left="709" w:hanging="425"/>
        <w:jc w:val="both"/>
        <w:rPr>
          <w:rStyle w:val="Siln"/>
          <w:rFonts w:ascii="Book Antiqua" w:hAnsi="Book Antiqua"/>
          <w:b w:val="0"/>
          <w:color w:val="auto"/>
        </w:rPr>
      </w:pPr>
      <w:r w:rsidRPr="0049156E">
        <w:rPr>
          <w:rStyle w:val="Siln"/>
          <w:rFonts w:ascii="Book Antiqua" w:hAnsi="Book Antiqua"/>
          <w:b w:val="0"/>
          <w:color w:val="auto"/>
        </w:rPr>
        <w:t>provádění zkušebního provozu a jeho vyhodnocení (spolu s uživatelem stavby);</w:t>
      </w:r>
    </w:p>
    <w:p w14:paraId="7E226268" w14:textId="77777777" w:rsidR="000D7D0F" w:rsidRPr="0049156E" w:rsidRDefault="000D7D0F" w:rsidP="0049156E">
      <w:pPr>
        <w:numPr>
          <w:ilvl w:val="0"/>
          <w:numId w:val="3"/>
        </w:numPr>
        <w:tabs>
          <w:tab w:val="num" w:pos="709"/>
        </w:tabs>
        <w:spacing w:before="0"/>
        <w:ind w:left="709" w:hanging="425"/>
        <w:jc w:val="both"/>
        <w:rPr>
          <w:rStyle w:val="Siln"/>
          <w:rFonts w:ascii="Book Antiqua" w:hAnsi="Book Antiqua"/>
          <w:b w:val="0"/>
          <w:color w:val="auto"/>
        </w:rPr>
      </w:pPr>
      <w:r w:rsidRPr="0049156E">
        <w:rPr>
          <w:rStyle w:val="Siln"/>
          <w:rFonts w:ascii="Book Antiqua" w:hAnsi="Book Antiqua"/>
          <w:b w:val="0"/>
          <w:color w:val="auto"/>
        </w:rPr>
        <w:t>přípravy ke garančnímu měření a vyhodnocení garantovaných parametrů (spolu s uživatelem stavby);</w:t>
      </w:r>
    </w:p>
    <w:p w14:paraId="08263049" w14:textId="77777777" w:rsidR="000D7D0F" w:rsidRPr="0049156E" w:rsidRDefault="000D7D0F" w:rsidP="0049156E">
      <w:pPr>
        <w:numPr>
          <w:ilvl w:val="0"/>
          <w:numId w:val="3"/>
        </w:numPr>
        <w:tabs>
          <w:tab w:val="num" w:pos="709"/>
        </w:tabs>
        <w:spacing w:before="0"/>
        <w:ind w:left="709" w:hanging="425"/>
        <w:jc w:val="both"/>
        <w:rPr>
          <w:rFonts w:ascii="Book Antiqua" w:hAnsi="Book Antiqua"/>
          <w:color w:val="auto"/>
        </w:rPr>
      </w:pPr>
      <w:r w:rsidRPr="0049156E">
        <w:rPr>
          <w:rStyle w:val="Siln"/>
          <w:rFonts w:ascii="Book Antiqua" w:hAnsi="Book Antiqua"/>
          <w:b w:val="0"/>
          <w:color w:val="auto"/>
        </w:rPr>
        <w:t>stavu díla připraveného k jeho předání a převzetí, připravenosti, správnosti a úplnosti příslušných dokladů zhotovitele stavby předávaných při přejímacím řízení, včetně vyhodnocení předepsaných zkoušek a přípravy soupisu vad a nedodělků.</w:t>
      </w:r>
    </w:p>
    <w:p w14:paraId="3C1727C7" w14:textId="77777777" w:rsidR="000D7D0F" w:rsidRPr="0049156E" w:rsidRDefault="000D7D0F" w:rsidP="0049156E">
      <w:pPr>
        <w:numPr>
          <w:ilvl w:val="0"/>
          <w:numId w:val="2"/>
        </w:numPr>
        <w:tabs>
          <w:tab w:val="left" w:pos="709"/>
        </w:tabs>
        <w:spacing w:before="0"/>
        <w:jc w:val="both"/>
        <w:rPr>
          <w:rStyle w:val="Siln"/>
          <w:rFonts w:ascii="Book Antiqua" w:hAnsi="Book Antiqua"/>
          <w:bCs w:val="0"/>
          <w:color w:val="auto"/>
        </w:rPr>
      </w:pPr>
      <w:r w:rsidRPr="0049156E">
        <w:rPr>
          <w:rStyle w:val="Siln"/>
          <w:rFonts w:ascii="Book Antiqua" w:hAnsi="Book Antiqua"/>
          <w:color w:val="auto"/>
          <w:lang w:bidi="cs-CZ"/>
        </w:rPr>
        <w:t>TDS vykonává v jednotlivých fázích výstavby</w:t>
      </w:r>
      <w:r w:rsidRPr="0049156E">
        <w:rPr>
          <w:rStyle w:val="Siln"/>
          <w:rFonts w:ascii="Book Antiqua" w:hAnsi="Book Antiqua"/>
          <w:color w:val="auto"/>
        </w:rPr>
        <w:t>, které se dle okolností mohou též vzájemně prolínat,</w:t>
      </w:r>
      <w:r w:rsidRPr="0049156E">
        <w:rPr>
          <w:rStyle w:val="Siln"/>
          <w:rFonts w:ascii="Book Antiqua" w:hAnsi="Book Antiqua"/>
          <w:color w:val="auto"/>
          <w:lang w:bidi="cs-CZ"/>
        </w:rPr>
        <w:t xml:space="preserve"> zejména dále uvedené činnosti:</w:t>
      </w:r>
    </w:p>
    <w:p w14:paraId="5F5DCD2A" w14:textId="77777777" w:rsidR="000D7D0F" w:rsidRPr="0049156E" w:rsidRDefault="000D7D0F" w:rsidP="0049156E">
      <w:pPr>
        <w:tabs>
          <w:tab w:val="left" w:pos="284"/>
        </w:tabs>
        <w:spacing w:before="0"/>
        <w:jc w:val="both"/>
        <w:rPr>
          <w:rStyle w:val="Siln"/>
          <w:rFonts w:ascii="Book Antiqua" w:hAnsi="Book Antiqua"/>
          <w:b w:val="0"/>
          <w:i/>
          <w:color w:val="auto"/>
        </w:rPr>
      </w:pPr>
      <w:r w:rsidRPr="0049156E">
        <w:rPr>
          <w:rStyle w:val="Siln"/>
          <w:rFonts w:ascii="Book Antiqua" w:hAnsi="Book Antiqua"/>
          <w:color w:val="auto"/>
        </w:rPr>
        <w:tab/>
        <w:t>A. Před zahájením či v průběhu stavby</w:t>
      </w:r>
      <w:r w:rsidR="00DD6AFC" w:rsidRPr="0049156E">
        <w:rPr>
          <w:rStyle w:val="Siln"/>
          <w:rFonts w:ascii="Book Antiqua" w:hAnsi="Book Antiqua"/>
          <w:color w:val="auto"/>
          <w:lang w:bidi="cs-CZ"/>
        </w:rPr>
        <w:t>:</w:t>
      </w:r>
    </w:p>
    <w:p w14:paraId="2C94B63A" w14:textId="77777777" w:rsidR="000D7D0F" w:rsidRPr="0049156E" w:rsidRDefault="000D7D0F" w:rsidP="0049156E">
      <w:pPr>
        <w:numPr>
          <w:ilvl w:val="0"/>
          <w:numId w:val="5"/>
        </w:numPr>
        <w:tabs>
          <w:tab w:val="num" w:pos="709"/>
        </w:tabs>
        <w:spacing w:before="0"/>
        <w:ind w:left="709" w:hanging="425"/>
        <w:jc w:val="both"/>
        <w:rPr>
          <w:rStyle w:val="Siln"/>
          <w:rFonts w:ascii="Book Antiqua" w:hAnsi="Book Antiqua"/>
          <w:b w:val="0"/>
          <w:color w:val="auto"/>
        </w:rPr>
      </w:pPr>
      <w:r w:rsidRPr="0049156E">
        <w:rPr>
          <w:rStyle w:val="Siln"/>
          <w:rFonts w:ascii="Book Antiqua" w:hAnsi="Book Antiqua"/>
          <w:b w:val="0"/>
          <w:color w:val="auto"/>
        </w:rPr>
        <w:t>přebírá projektovou dokumentaci, smlouvy a stavební povolení;</w:t>
      </w:r>
    </w:p>
    <w:p w14:paraId="601F8D1C" w14:textId="77777777" w:rsidR="000D7D0F" w:rsidRPr="0049156E" w:rsidRDefault="000D7D0F" w:rsidP="0049156E">
      <w:pPr>
        <w:numPr>
          <w:ilvl w:val="0"/>
          <w:numId w:val="5"/>
        </w:numPr>
        <w:tabs>
          <w:tab w:val="num" w:pos="709"/>
        </w:tabs>
        <w:spacing w:before="0"/>
        <w:ind w:left="709" w:hanging="425"/>
        <w:jc w:val="both"/>
        <w:rPr>
          <w:rStyle w:val="Siln"/>
          <w:rFonts w:ascii="Book Antiqua" w:hAnsi="Book Antiqua"/>
          <w:b w:val="0"/>
          <w:color w:val="auto"/>
        </w:rPr>
      </w:pPr>
      <w:r w:rsidRPr="0049156E">
        <w:rPr>
          <w:rStyle w:val="Siln"/>
          <w:rFonts w:ascii="Book Antiqua" w:hAnsi="Book Antiqua"/>
          <w:b w:val="0"/>
          <w:color w:val="auto"/>
        </w:rPr>
        <w:t>podrobně se seznámí s ověřenou projektovou dokumentací stavby, s obsahem smluv se zhotoviteli stavebních prací či jiných smluv, které má objednatel uzavřeny s jinými subjekty a úzce souvisí s realizací stavebních prací;</w:t>
      </w:r>
    </w:p>
    <w:p w14:paraId="3575544C" w14:textId="77777777" w:rsidR="000D7D0F" w:rsidRPr="0049156E" w:rsidRDefault="000D7D0F" w:rsidP="0049156E">
      <w:pPr>
        <w:numPr>
          <w:ilvl w:val="0"/>
          <w:numId w:val="5"/>
        </w:numPr>
        <w:tabs>
          <w:tab w:val="num" w:pos="709"/>
        </w:tabs>
        <w:spacing w:before="0"/>
        <w:ind w:left="709" w:hanging="425"/>
        <w:jc w:val="both"/>
        <w:rPr>
          <w:rStyle w:val="Siln"/>
          <w:rFonts w:ascii="Book Antiqua" w:hAnsi="Book Antiqua"/>
          <w:b w:val="0"/>
          <w:color w:val="auto"/>
        </w:rPr>
      </w:pPr>
      <w:r w:rsidRPr="0049156E">
        <w:rPr>
          <w:rStyle w:val="Siln"/>
          <w:rFonts w:ascii="Book Antiqua" w:hAnsi="Book Antiqua"/>
          <w:b w:val="0"/>
          <w:color w:val="auto"/>
        </w:rPr>
        <w:t xml:space="preserve">podrobně se seznámí s obsahem </w:t>
      </w:r>
      <w:r w:rsidR="00823338" w:rsidRPr="0049156E">
        <w:rPr>
          <w:rStyle w:val="Siln"/>
          <w:rFonts w:ascii="Book Antiqua" w:hAnsi="Book Antiqua"/>
          <w:b w:val="0"/>
          <w:color w:val="auto"/>
          <w:lang w:bidi="cs-CZ"/>
        </w:rPr>
        <w:t>povolení</w:t>
      </w:r>
      <w:r w:rsidRPr="0049156E">
        <w:rPr>
          <w:rStyle w:val="Siln"/>
          <w:rFonts w:ascii="Book Antiqua" w:hAnsi="Book Antiqua"/>
          <w:b w:val="0"/>
          <w:color w:val="auto"/>
        </w:rPr>
        <w:t xml:space="preserve"> a jiných rozhodnutí a povolení vydaných pro provedení stavby;</w:t>
      </w:r>
    </w:p>
    <w:p w14:paraId="712FBB60" w14:textId="77777777" w:rsidR="000D7D0F" w:rsidRPr="0049156E" w:rsidRDefault="000D7D0F" w:rsidP="0049156E">
      <w:pPr>
        <w:numPr>
          <w:ilvl w:val="0"/>
          <w:numId w:val="5"/>
        </w:numPr>
        <w:tabs>
          <w:tab w:val="num" w:pos="709"/>
        </w:tabs>
        <w:spacing w:before="0"/>
        <w:ind w:left="709" w:hanging="425"/>
        <w:jc w:val="both"/>
        <w:rPr>
          <w:rStyle w:val="Siln"/>
          <w:rFonts w:ascii="Book Antiqua" w:hAnsi="Book Antiqua"/>
          <w:b w:val="0"/>
          <w:color w:val="auto"/>
        </w:rPr>
      </w:pPr>
      <w:r w:rsidRPr="0049156E">
        <w:rPr>
          <w:rStyle w:val="Siln"/>
          <w:rFonts w:ascii="Book Antiqua" w:hAnsi="Book Antiqua"/>
          <w:b w:val="0"/>
          <w:color w:val="auto"/>
        </w:rPr>
        <w:t>podrobně se seznámí projektovou dokumentací, doklady a ostatními podklady, podle kterých se připravuje realizace stavby a na základě kterých bude stavba realizována;</w:t>
      </w:r>
    </w:p>
    <w:p w14:paraId="4F3454ED" w14:textId="77777777" w:rsidR="000D7D0F" w:rsidRPr="0049156E" w:rsidRDefault="000D7D0F" w:rsidP="0049156E">
      <w:pPr>
        <w:numPr>
          <w:ilvl w:val="0"/>
          <w:numId w:val="5"/>
        </w:numPr>
        <w:tabs>
          <w:tab w:val="num" w:pos="709"/>
        </w:tabs>
        <w:spacing w:before="0"/>
        <w:ind w:left="709" w:hanging="425"/>
        <w:jc w:val="both"/>
        <w:rPr>
          <w:rStyle w:val="Siln"/>
          <w:rFonts w:ascii="Book Antiqua" w:hAnsi="Book Antiqua"/>
          <w:b w:val="0"/>
          <w:color w:val="auto"/>
        </w:rPr>
      </w:pPr>
      <w:r w:rsidRPr="0049156E">
        <w:rPr>
          <w:rStyle w:val="Siln"/>
          <w:rFonts w:ascii="Book Antiqua" w:hAnsi="Book Antiqua"/>
          <w:b w:val="0"/>
          <w:color w:val="auto"/>
          <w:lang w:bidi="cs-CZ"/>
        </w:rPr>
        <w:t xml:space="preserve">v případě projektů hrazených z dotačních prostředků se </w:t>
      </w:r>
      <w:r w:rsidRPr="0049156E">
        <w:rPr>
          <w:rStyle w:val="Siln"/>
          <w:rFonts w:ascii="Book Antiqua" w:hAnsi="Book Antiqua"/>
          <w:b w:val="0"/>
          <w:color w:val="auto"/>
        </w:rPr>
        <w:t>seznámí se všemi příslušnými normami</w:t>
      </w:r>
      <w:r w:rsidR="00823338" w:rsidRPr="0049156E">
        <w:rPr>
          <w:rStyle w:val="Siln"/>
          <w:rFonts w:ascii="Book Antiqua" w:hAnsi="Book Antiqua"/>
          <w:b w:val="0"/>
          <w:color w:val="auto"/>
          <w:lang w:bidi="cs-CZ"/>
        </w:rPr>
        <w:t>,</w:t>
      </w:r>
      <w:r w:rsidRPr="0049156E">
        <w:rPr>
          <w:rStyle w:val="Siln"/>
          <w:rFonts w:ascii="Book Antiqua" w:hAnsi="Book Antiqua"/>
          <w:b w:val="0"/>
          <w:color w:val="auto"/>
        </w:rPr>
        <w:t xml:space="preserve"> směrnicemi či pokyny (např. </w:t>
      </w:r>
      <w:r w:rsidRPr="0049156E">
        <w:rPr>
          <w:rStyle w:val="Siln"/>
          <w:rFonts w:ascii="Book Antiqua" w:hAnsi="Book Antiqua"/>
          <w:b w:val="0"/>
          <w:color w:val="auto"/>
          <w:lang w:bidi="cs-CZ"/>
        </w:rPr>
        <w:t>Příručka pro žadatele a příjemce</w:t>
      </w:r>
      <w:r w:rsidR="00823338" w:rsidRPr="0049156E">
        <w:rPr>
          <w:rStyle w:val="Siln"/>
          <w:rFonts w:ascii="Book Antiqua" w:hAnsi="Book Antiqua"/>
          <w:b w:val="0"/>
          <w:color w:val="auto"/>
          <w:lang w:bidi="cs-CZ"/>
        </w:rPr>
        <w:t>)</w:t>
      </w:r>
      <w:r w:rsidRPr="0049156E">
        <w:rPr>
          <w:rStyle w:val="Siln"/>
          <w:rFonts w:ascii="Book Antiqua" w:hAnsi="Book Antiqua"/>
          <w:b w:val="0"/>
          <w:color w:val="auto"/>
        </w:rPr>
        <w:t xml:space="preserve"> a v průběhu realizace zhotovovaných prací až do řádného ukončení realizace předmětu díla kontroluje dodržování a řádné uplatňování obsahu takovýchto norem, směrnic a pokynů</w:t>
      </w:r>
      <w:r w:rsidR="00823338" w:rsidRPr="0049156E">
        <w:rPr>
          <w:rStyle w:val="Siln"/>
          <w:rFonts w:ascii="Book Antiqua" w:hAnsi="Book Antiqua"/>
          <w:b w:val="0"/>
          <w:color w:val="auto"/>
        </w:rPr>
        <w:t>;</w:t>
      </w:r>
    </w:p>
    <w:p w14:paraId="25AAD61A" w14:textId="77777777" w:rsidR="000D7D0F" w:rsidRPr="0049156E" w:rsidRDefault="000D7D0F" w:rsidP="0049156E">
      <w:pPr>
        <w:numPr>
          <w:ilvl w:val="0"/>
          <w:numId w:val="5"/>
        </w:numPr>
        <w:tabs>
          <w:tab w:val="num" w:pos="709"/>
        </w:tabs>
        <w:spacing w:before="0"/>
        <w:ind w:left="709" w:hanging="425"/>
        <w:jc w:val="both"/>
        <w:rPr>
          <w:rStyle w:val="Siln"/>
          <w:rFonts w:ascii="Book Antiqua" w:hAnsi="Book Antiqua"/>
          <w:b w:val="0"/>
          <w:color w:val="auto"/>
        </w:rPr>
      </w:pPr>
      <w:r w:rsidRPr="0049156E">
        <w:rPr>
          <w:rStyle w:val="Siln"/>
          <w:rFonts w:ascii="Book Antiqua" w:hAnsi="Book Antiqua"/>
          <w:b w:val="0"/>
          <w:color w:val="auto"/>
        </w:rPr>
        <w:t>podrobně se seznamuje s veškerou související dokumentací průběžně vyhotovovanou či aktualizovanou, resp. měněnou;</w:t>
      </w:r>
    </w:p>
    <w:p w14:paraId="25E45A4B" w14:textId="77777777" w:rsidR="000D7D0F" w:rsidRPr="0049156E" w:rsidRDefault="000D7D0F" w:rsidP="0049156E">
      <w:pPr>
        <w:numPr>
          <w:ilvl w:val="0"/>
          <w:numId w:val="5"/>
        </w:numPr>
        <w:tabs>
          <w:tab w:val="num" w:pos="709"/>
        </w:tabs>
        <w:spacing w:before="0"/>
        <w:ind w:left="709" w:hanging="425"/>
        <w:jc w:val="both"/>
        <w:rPr>
          <w:rStyle w:val="Siln"/>
          <w:rFonts w:ascii="Book Antiqua" w:hAnsi="Book Antiqua"/>
          <w:b w:val="0"/>
          <w:color w:val="auto"/>
        </w:rPr>
      </w:pPr>
      <w:r w:rsidRPr="0049156E">
        <w:rPr>
          <w:rStyle w:val="Siln"/>
          <w:rFonts w:ascii="Book Antiqua" w:hAnsi="Book Antiqua"/>
          <w:b w:val="0"/>
          <w:color w:val="auto"/>
        </w:rPr>
        <w:t>kompletuje podklady a doklady potřebné k předání staveniště;</w:t>
      </w:r>
    </w:p>
    <w:p w14:paraId="4468C796" w14:textId="77777777" w:rsidR="000D7D0F" w:rsidRPr="0049156E" w:rsidRDefault="000D7D0F" w:rsidP="0049156E">
      <w:pPr>
        <w:numPr>
          <w:ilvl w:val="0"/>
          <w:numId w:val="5"/>
        </w:numPr>
        <w:tabs>
          <w:tab w:val="num" w:pos="709"/>
        </w:tabs>
        <w:spacing w:before="0"/>
        <w:ind w:left="709" w:hanging="425"/>
        <w:jc w:val="both"/>
        <w:rPr>
          <w:rStyle w:val="Siln"/>
          <w:rFonts w:ascii="Book Antiqua" w:hAnsi="Book Antiqua"/>
          <w:b w:val="0"/>
          <w:color w:val="auto"/>
        </w:rPr>
      </w:pPr>
      <w:r w:rsidRPr="0049156E">
        <w:rPr>
          <w:rStyle w:val="Siln"/>
          <w:rFonts w:ascii="Book Antiqua" w:hAnsi="Book Antiqua"/>
          <w:b w:val="0"/>
          <w:color w:val="auto"/>
        </w:rPr>
        <w:t>zabezpečuje protokolární předání staveniště zhotoviteli stavby;</w:t>
      </w:r>
    </w:p>
    <w:p w14:paraId="02BDA541" w14:textId="77777777" w:rsidR="000D7D0F" w:rsidRPr="0049156E" w:rsidRDefault="000D7D0F" w:rsidP="0049156E">
      <w:pPr>
        <w:numPr>
          <w:ilvl w:val="0"/>
          <w:numId w:val="5"/>
        </w:numPr>
        <w:tabs>
          <w:tab w:val="num" w:pos="709"/>
        </w:tabs>
        <w:spacing w:before="0"/>
        <w:ind w:left="709" w:hanging="425"/>
        <w:jc w:val="both"/>
        <w:rPr>
          <w:rStyle w:val="Siln"/>
          <w:rFonts w:ascii="Book Antiqua" w:hAnsi="Book Antiqua"/>
          <w:b w:val="0"/>
          <w:bCs w:val="0"/>
          <w:color w:val="auto"/>
          <w:lang w:bidi="cs-CZ"/>
        </w:rPr>
      </w:pPr>
      <w:r w:rsidRPr="0049156E">
        <w:rPr>
          <w:rStyle w:val="Siln"/>
          <w:rFonts w:ascii="Book Antiqua" w:hAnsi="Book Antiqua"/>
          <w:b w:val="0"/>
          <w:color w:val="auto"/>
          <w:lang w:bidi="cs-CZ"/>
        </w:rPr>
        <w:t>zabezpečuje protokolární odevzdání základního směrového a výškového vytyčení stavby zhotoviteli stavebních prací;</w:t>
      </w:r>
    </w:p>
    <w:p w14:paraId="40796756" w14:textId="77777777" w:rsidR="000D7D0F" w:rsidRPr="0049156E" w:rsidRDefault="000D7D0F" w:rsidP="0049156E">
      <w:pPr>
        <w:numPr>
          <w:ilvl w:val="0"/>
          <w:numId w:val="5"/>
        </w:numPr>
        <w:tabs>
          <w:tab w:val="num" w:pos="709"/>
        </w:tabs>
        <w:spacing w:before="0"/>
        <w:ind w:left="709" w:hanging="425"/>
        <w:jc w:val="both"/>
        <w:rPr>
          <w:rStyle w:val="Siln"/>
          <w:rFonts w:ascii="Book Antiqua" w:hAnsi="Book Antiqua"/>
          <w:b w:val="0"/>
          <w:bCs w:val="0"/>
          <w:color w:val="auto"/>
          <w:lang w:bidi="cs-CZ"/>
        </w:rPr>
      </w:pPr>
      <w:r w:rsidRPr="0049156E">
        <w:rPr>
          <w:rStyle w:val="Siln"/>
          <w:rFonts w:ascii="Book Antiqua" w:hAnsi="Book Antiqua"/>
          <w:b w:val="0"/>
          <w:color w:val="auto"/>
          <w:lang w:bidi="cs-CZ"/>
        </w:rPr>
        <w:t>spolupracuje s dodavateli geodetických prací při vytýčení staveniště;</w:t>
      </w:r>
    </w:p>
    <w:p w14:paraId="0C7E14FB" w14:textId="77777777" w:rsidR="000D7D0F" w:rsidRPr="0049156E" w:rsidRDefault="000D7D0F" w:rsidP="0049156E">
      <w:pPr>
        <w:numPr>
          <w:ilvl w:val="0"/>
          <w:numId w:val="5"/>
        </w:numPr>
        <w:tabs>
          <w:tab w:val="num" w:pos="709"/>
        </w:tabs>
        <w:spacing w:before="0"/>
        <w:ind w:left="709" w:hanging="425"/>
        <w:jc w:val="both"/>
        <w:rPr>
          <w:rStyle w:val="Siln"/>
          <w:rFonts w:ascii="Book Antiqua" w:hAnsi="Book Antiqua"/>
          <w:b w:val="0"/>
          <w:bCs w:val="0"/>
          <w:color w:val="auto"/>
          <w:lang w:bidi="cs-CZ"/>
        </w:rPr>
      </w:pPr>
      <w:r w:rsidRPr="0049156E">
        <w:rPr>
          <w:rStyle w:val="Siln"/>
          <w:rFonts w:ascii="Book Antiqua" w:hAnsi="Book Antiqua"/>
          <w:b w:val="0"/>
          <w:color w:val="auto"/>
          <w:lang w:bidi="cs-CZ"/>
        </w:rPr>
        <w:t>účastní se kontrolního zaměření terénu zhotovitelem stavby a kontroly stavu okolních objektů před zahájením prací</w:t>
      </w:r>
      <w:r w:rsidR="00823338" w:rsidRPr="0049156E">
        <w:rPr>
          <w:rStyle w:val="Siln"/>
          <w:rFonts w:ascii="Book Antiqua" w:hAnsi="Book Antiqua"/>
          <w:b w:val="0"/>
          <w:color w:val="auto"/>
          <w:lang w:bidi="cs-CZ"/>
        </w:rPr>
        <w:t>;</w:t>
      </w:r>
    </w:p>
    <w:p w14:paraId="5BF79748" w14:textId="77777777" w:rsidR="000D7D0F" w:rsidRPr="0049156E" w:rsidRDefault="000D7D0F" w:rsidP="0049156E">
      <w:pPr>
        <w:numPr>
          <w:ilvl w:val="0"/>
          <w:numId w:val="5"/>
        </w:numPr>
        <w:tabs>
          <w:tab w:val="num" w:pos="709"/>
        </w:tabs>
        <w:spacing w:before="0"/>
        <w:ind w:left="709" w:hanging="425"/>
        <w:jc w:val="both"/>
        <w:rPr>
          <w:rStyle w:val="Siln"/>
          <w:rFonts w:ascii="Book Antiqua" w:hAnsi="Book Antiqua"/>
          <w:b w:val="0"/>
          <w:color w:val="auto"/>
        </w:rPr>
      </w:pPr>
      <w:r w:rsidRPr="0049156E">
        <w:rPr>
          <w:rStyle w:val="Siln"/>
          <w:rFonts w:ascii="Book Antiqua" w:hAnsi="Book Antiqua"/>
          <w:b w:val="0"/>
          <w:color w:val="auto"/>
        </w:rPr>
        <w:t>zajišťuje oznámení o zahájení prací dotčeným orgánům;</w:t>
      </w:r>
    </w:p>
    <w:p w14:paraId="4473848A" w14:textId="77777777" w:rsidR="000D7D0F" w:rsidRPr="0049156E" w:rsidRDefault="000D7D0F" w:rsidP="0049156E">
      <w:pPr>
        <w:numPr>
          <w:ilvl w:val="0"/>
          <w:numId w:val="5"/>
        </w:numPr>
        <w:tabs>
          <w:tab w:val="num" w:pos="709"/>
        </w:tabs>
        <w:spacing w:before="0"/>
        <w:ind w:left="709" w:hanging="425"/>
        <w:jc w:val="both"/>
        <w:rPr>
          <w:rStyle w:val="Siln"/>
          <w:rFonts w:ascii="Book Antiqua" w:hAnsi="Book Antiqua"/>
          <w:b w:val="0"/>
          <w:color w:val="auto"/>
        </w:rPr>
      </w:pPr>
      <w:r w:rsidRPr="0049156E">
        <w:rPr>
          <w:rStyle w:val="Siln"/>
          <w:rFonts w:ascii="Book Antiqua" w:hAnsi="Book Antiqua"/>
          <w:b w:val="0"/>
          <w:color w:val="auto"/>
        </w:rPr>
        <w:t>kontroluje vedení stavebního deníku včetně převzetí dokladů, údajů a vytyčení nezbytných pro zahájení prací a zhotovení stavby;</w:t>
      </w:r>
    </w:p>
    <w:p w14:paraId="1EB084BE" w14:textId="77777777" w:rsidR="000D7D0F" w:rsidRPr="0049156E" w:rsidRDefault="000D7D0F" w:rsidP="0049156E">
      <w:pPr>
        <w:numPr>
          <w:ilvl w:val="0"/>
          <w:numId w:val="5"/>
        </w:numPr>
        <w:tabs>
          <w:tab w:val="num" w:pos="709"/>
        </w:tabs>
        <w:spacing w:before="0"/>
        <w:ind w:left="709" w:hanging="425"/>
        <w:jc w:val="both"/>
        <w:rPr>
          <w:rStyle w:val="Siln"/>
          <w:rFonts w:ascii="Book Antiqua" w:hAnsi="Book Antiqua"/>
          <w:b w:val="0"/>
          <w:color w:val="auto"/>
        </w:rPr>
      </w:pPr>
      <w:r w:rsidRPr="0049156E">
        <w:rPr>
          <w:rStyle w:val="Siln"/>
          <w:rFonts w:ascii="Book Antiqua" w:hAnsi="Book Antiqua"/>
          <w:b w:val="0"/>
          <w:color w:val="auto"/>
        </w:rPr>
        <w:t>organizačně zajišťuje splnění dalších povinností, uložených ve stavebním řízení</w:t>
      </w:r>
      <w:r w:rsidRPr="0049156E">
        <w:rPr>
          <w:rStyle w:val="Siln"/>
          <w:rFonts w:ascii="Book Antiqua" w:hAnsi="Book Antiqua"/>
          <w:b w:val="0"/>
          <w:color w:val="auto"/>
          <w:lang w:bidi="cs-CZ"/>
        </w:rPr>
        <w:t xml:space="preserve"> a ve smlouvě o dílo</w:t>
      </w:r>
      <w:r w:rsidRPr="0049156E">
        <w:rPr>
          <w:rStyle w:val="Siln"/>
          <w:rFonts w:ascii="Book Antiqua" w:hAnsi="Book Antiqua"/>
          <w:b w:val="0"/>
          <w:color w:val="auto"/>
        </w:rPr>
        <w:t>;</w:t>
      </w:r>
    </w:p>
    <w:p w14:paraId="74E121FF" w14:textId="77777777" w:rsidR="000D7D0F" w:rsidRPr="0049156E" w:rsidRDefault="000D7D0F" w:rsidP="0049156E">
      <w:pPr>
        <w:tabs>
          <w:tab w:val="left" w:pos="284"/>
        </w:tabs>
        <w:spacing w:before="0"/>
        <w:jc w:val="both"/>
        <w:rPr>
          <w:rStyle w:val="Siln"/>
          <w:rFonts w:ascii="Book Antiqua" w:hAnsi="Book Antiqua"/>
          <w:color w:val="auto"/>
        </w:rPr>
      </w:pPr>
      <w:r w:rsidRPr="0049156E">
        <w:rPr>
          <w:rStyle w:val="Siln"/>
          <w:rFonts w:ascii="Book Antiqua" w:hAnsi="Book Antiqua"/>
          <w:color w:val="auto"/>
        </w:rPr>
        <w:tab/>
        <w:t>B. V průběhu stavby</w:t>
      </w:r>
      <w:r w:rsidR="00A50FA5" w:rsidRPr="0049156E">
        <w:rPr>
          <w:rFonts w:ascii="Book Antiqua" w:hAnsi="Book Antiqua"/>
          <w:color w:val="auto"/>
        </w:rPr>
        <w:t>:</w:t>
      </w:r>
    </w:p>
    <w:p w14:paraId="7BE21D95" w14:textId="77777777" w:rsidR="000D7D0F" w:rsidRPr="0049156E" w:rsidRDefault="000D7D0F" w:rsidP="0049156E">
      <w:pPr>
        <w:numPr>
          <w:ilvl w:val="0"/>
          <w:numId w:val="5"/>
        </w:numPr>
        <w:tabs>
          <w:tab w:val="num" w:pos="709"/>
        </w:tabs>
        <w:spacing w:before="0"/>
        <w:ind w:left="709" w:hanging="425"/>
        <w:jc w:val="both"/>
        <w:rPr>
          <w:rFonts w:ascii="Book Antiqua" w:hAnsi="Book Antiqua"/>
          <w:color w:val="auto"/>
        </w:rPr>
      </w:pPr>
      <w:r w:rsidRPr="0049156E">
        <w:rPr>
          <w:rStyle w:val="Siln"/>
          <w:rFonts w:ascii="Book Antiqua" w:hAnsi="Book Antiqua"/>
          <w:b w:val="0"/>
          <w:color w:val="auto"/>
        </w:rPr>
        <w:t>přejímá</w:t>
      </w:r>
      <w:r w:rsidRPr="0049156E">
        <w:rPr>
          <w:rFonts w:ascii="Book Antiqua" w:hAnsi="Book Antiqua"/>
          <w:b/>
          <w:color w:val="auto"/>
        </w:rPr>
        <w:t xml:space="preserve"> </w:t>
      </w:r>
      <w:r w:rsidRPr="0049156E">
        <w:rPr>
          <w:rStyle w:val="Siln"/>
          <w:rFonts w:ascii="Book Antiqua" w:hAnsi="Book Antiqua"/>
          <w:b w:val="0"/>
          <w:color w:val="auto"/>
        </w:rPr>
        <w:t>výrobní</w:t>
      </w:r>
      <w:r w:rsidRPr="0049156E">
        <w:rPr>
          <w:rFonts w:ascii="Book Antiqua" w:hAnsi="Book Antiqua"/>
          <w:b/>
          <w:color w:val="auto"/>
        </w:rPr>
        <w:t xml:space="preserve"> (</w:t>
      </w:r>
      <w:r w:rsidRPr="0049156E">
        <w:rPr>
          <w:rFonts w:ascii="Book Antiqua" w:hAnsi="Book Antiqua"/>
          <w:color w:val="auto"/>
        </w:rPr>
        <w:t>montážní, konstrukční) dokumentaci a realizační dokumentaci zhotovitele pro zhotovení stavby a ověřuje jejich soulad s předchozí úrovní dokumentace, povolením, smlouvou o dílo a dalšími doklady;</w:t>
      </w:r>
    </w:p>
    <w:p w14:paraId="2C95D757" w14:textId="77777777" w:rsidR="000D7D0F" w:rsidRPr="0049156E" w:rsidRDefault="000D7D0F" w:rsidP="0049156E">
      <w:pPr>
        <w:numPr>
          <w:ilvl w:val="0"/>
          <w:numId w:val="5"/>
        </w:numPr>
        <w:tabs>
          <w:tab w:val="num" w:pos="709"/>
        </w:tabs>
        <w:spacing w:before="0"/>
        <w:ind w:left="709" w:hanging="425"/>
        <w:jc w:val="both"/>
        <w:rPr>
          <w:rStyle w:val="Siln"/>
          <w:rFonts w:ascii="Book Antiqua" w:hAnsi="Book Antiqua"/>
          <w:b w:val="0"/>
          <w:color w:val="auto"/>
        </w:rPr>
      </w:pPr>
      <w:r w:rsidRPr="0049156E">
        <w:rPr>
          <w:rStyle w:val="Siln"/>
          <w:rFonts w:ascii="Book Antiqua" w:hAnsi="Book Antiqua"/>
          <w:b w:val="0"/>
          <w:color w:val="auto"/>
        </w:rPr>
        <w:t>připomínkování zpracovávané projektové dokumentace;</w:t>
      </w:r>
    </w:p>
    <w:p w14:paraId="0B72E1FA" w14:textId="77777777" w:rsidR="000D7D0F" w:rsidRPr="0049156E" w:rsidRDefault="000D7D0F" w:rsidP="0049156E">
      <w:pPr>
        <w:numPr>
          <w:ilvl w:val="0"/>
          <w:numId w:val="5"/>
        </w:numPr>
        <w:tabs>
          <w:tab w:val="num" w:pos="709"/>
        </w:tabs>
        <w:spacing w:before="0"/>
        <w:ind w:left="709" w:hanging="425"/>
        <w:jc w:val="both"/>
        <w:rPr>
          <w:rStyle w:val="Siln"/>
          <w:rFonts w:ascii="Book Antiqua" w:hAnsi="Book Antiqua"/>
          <w:b w:val="0"/>
          <w:color w:val="auto"/>
        </w:rPr>
      </w:pPr>
      <w:r w:rsidRPr="0049156E">
        <w:rPr>
          <w:rStyle w:val="Siln"/>
          <w:rFonts w:ascii="Book Antiqua" w:hAnsi="Book Antiqua"/>
          <w:b w:val="0"/>
          <w:color w:val="auto"/>
        </w:rPr>
        <w:t>sleduje obsah stavebního a montážního deníku a dbá o jeho řádné každodenní vedení a úplnost záznamů, k zápisům ve stavebním deníku zajišťované stavby stavbyvedoucím připojuje stanovisko;</w:t>
      </w:r>
    </w:p>
    <w:p w14:paraId="5153DE3B" w14:textId="77777777" w:rsidR="000D7D0F" w:rsidRPr="0049156E" w:rsidRDefault="000D7D0F" w:rsidP="0049156E">
      <w:pPr>
        <w:numPr>
          <w:ilvl w:val="0"/>
          <w:numId w:val="5"/>
        </w:numPr>
        <w:tabs>
          <w:tab w:val="num" w:pos="709"/>
        </w:tabs>
        <w:spacing w:before="0"/>
        <w:ind w:left="709" w:hanging="425"/>
        <w:jc w:val="both"/>
        <w:rPr>
          <w:rStyle w:val="Siln"/>
          <w:rFonts w:ascii="Book Antiqua" w:hAnsi="Book Antiqua"/>
          <w:b w:val="0"/>
          <w:color w:val="auto"/>
        </w:rPr>
      </w:pPr>
      <w:r w:rsidRPr="0049156E">
        <w:rPr>
          <w:rStyle w:val="Siln"/>
          <w:rFonts w:ascii="Book Antiqua" w:hAnsi="Book Antiqua"/>
          <w:b w:val="0"/>
          <w:color w:val="auto"/>
        </w:rPr>
        <w:t>kontroluje dodržování navrženého technologického postupu, kontroluje, zda jsou práce prováděny podle dohodnutých podmínek k příslušným druhům prací a dodávek a v souladu se stanovisky dotčených orgánů, a to ve spolupráci s autorským dozorem;</w:t>
      </w:r>
    </w:p>
    <w:p w14:paraId="19814FEF" w14:textId="77777777" w:rsidR="000D7D0F" w:rsidRPr="0049156E" w:rsidRDefault="000D7D0F" w:rsidP="0049156E">
      <w:pPr>
        <w:numPr>
          <w:ilvl w:val="0"/>
          <w:numId w:val="5"/>
        </w:numPr>
        <w:tabs>
          <w:tab w:val="num" w:pos="709"/>
        </w:tabs>
        <w:spacing w:before="0"/>
        <w:ind w:left="709" w:hanging="425"/>
        <w:jc w:val="both"/>
        <w:rPr>
          <w:rStyle w:val="Siln"/>
          <w:rFonts w:ascii="Book Antiqua" w:hAnsi="Book Antiqua"/>
          <w:b w:val="0"/>
          <w:color w:val="auto"/>
        </w:rPr>
      </w:pPr>
      <w:r w:rsidRPr="0049156E">
        <w:rPr>
          <w:rStyle w:val="Siln"/>
          <w:rFonts w:ascii="Book Antiqua" w:hAnsi="Book Antiqua"/>
          <w:b w:val="0"/>
          <w:color w:val="auto"/>
        </w:rPr>
        <w:t xml:space="preserve">prověřuje části dodávek, které budou v dalším průběhu zhotovování stavby zakryty anebo </w:t>
      </w:r>
      <w:r w:rsidRPr="0049156E">
        <w:rPr>
          <w:rStyle w:val="Siln"/>
          <w:rFonts w:ascii="Book Antiqua" w:hAnsi="Book Antiqua"/>
          <w:b w:val="0"/>
          <w:color w:val="auto"/>
          <w:lang w:bidi="cs-CZ"/>
        </w:rPr>
        <w:t>se</w:t>
      </w:r>
      <w:r w:rsidRPr="0049156E">
        <w:rPr>
          <w:rStyle w:val="Siln"/>
          <w:rFonts w:ascii="Book Antiqua" w:hAnsi="Book Antiqua"/>
          <w:color w:val="auto"/>
          <w:lang w:bidi="cs-CZ"/>
        </w:rPr>
        <w:t xml:space="preserve"> </w:t>
      </w:r>
      <w:r w:rsidRPr="0049156E">
        <w:rPr>
          <w:rStyle w:val="Siln"/>
          <w:rFonts w:ascii="Book Antiqua" w:hAnsi="Book Antiqua"/>
          <w:b w:val="0"/>
          <w:color w:val="auto"/>
        </w:rPr>
        <w:t>stanou nepřístupnými a výsledku kontroly provádí zápis do stavebního deníku;</w:t>
      </w:r>
    </w:p>
    <w:p w14:paraId="10E436C7" w14:textId="77777777" w:rsidR="000D7D0F" w:rsidRPr="0049156E" w:rsidRDefault="000D7D0F" w:rsidP="0049156E">
      <w:pPr>
        <w:numPr>
          <w:ilvl w:val="0"/>
          <w:numId w:val="5"/>
        </w:numPr>
        <w:tabs>
          <w:tab w:val="num" w:pos="709"/>
        </w:tabs>
        <w:spacing w:before="0"/>
        <w:ind w:left="709" w:hanging="425"/>
        <w:jc w:val="both"/>
        <w:rPr>
          <w:rStyle w:val="Siln"/>
          <w:rFonts w:ascii="Book Antiqua" w:hAnsi="Book Antiqua"/>
          <w:b w:val="0"/>
          <w:color w:val="auto"/>
        </w:rPr>
      </w:pPr>
      <w:r w:rsidRPr="0049156E">
        <w:rPr>
          <w:rStyle w:val="Siln"/>
          <w:rFonts w:ascii="Book Antiqua" w:hAnsi="Book Antiqua"/>
          <w:b w:val="0"/>
          <w:color w:val="auto"/>
        </w:rPr>
        <w:t xml:space="preserve">podle konkrétního návrhu stavebního řešení kontroluje kvalitu prací betonáže, montáže dílců a konstrukcí, izolací, výztuže železobetonových konstrukcí, provedení detailů a napojení konstrukcí, provedení zálivek a provádění prací dokončovacího cyklu, zda materiály, pro konstrukce a výrobky pro stavbu vyžaduje průběžné dokladování osvědčení o jakosti nebo o vlastnostech (certifikáty, atesty, protokoly, prohlášení o shodě, technické listy atd.) a zda zhotovitel stavby a </w:t>
      </w:r>
      <w:r w:rsidRPr="0049156E">
        <w:rPr>
          <w:rStyle w:val="Siln"/>
          <w:rFonts w:ascii="Book Antiqua" w:hAnsi="Book Antiqua"/>
          <w:b w:val="0"/>
          <w:color w:val="auto"/>
          <w:lang w:bidi="cs-CZ"/>
        </w:rPr>
        <w:t>poddodavatelé</w:t>
      </w:r>
      <w:r w:rsidRPr="0049156E">
        <w:rPr>
          <w:rStyle w:val="Siln"/>
          <w:rFonts w:ascii="Book Antiqua" w:hAnsi="Book Antiqua"/>
          <w:b w:val="0"/>
          <w:color w:val="auto"/>
        </w:rPr>
        <w:t xml:space="preserve"> provádí předepsané nebo dohodnuté funkční zkoušky a kontroluje výsledky zkoušek a provedených prací;</w:t>
      </w:r>
    </w:p>
    <w:p w14:paraId="1E16378D" w14:textId="77777777" w:rsidR="000D7D0F" w:rsidRPr="0049156E" w:rsidRDefault="000D7D0F" w:rsidP="0049156E">
      <w:pPr>
        <w:numPr>
          <w:ilvl w:val="0"/>
          <w:numId w:val="5"/>
        </w:numPr>
        <w:tabs>
          <w:tab w:val="num" w:pos="709"/>
        </w:tabs>
        <w:spacing w:before="0"/>
        <w:ind w:left="709" w:hanging="425"/>
        <w:jc w:val="both"/>
        <w:rPr>
          <w:rStyle w:val="Siln"/>
          <w:rFonts w:ascii="Book Antiqua" w:hAnsi="Book Antiqua"/>
          <w:b w:val="0"/>
          <w:color w:val="auto"/>
        </w:rPr>
      </w:pPr>
      <w:r w:rsidRPr="0049156E">
        <w:rPr>
          <w:rStyle w:val="Siln"/>
          <w:rFonts w:ascii="Book Antiqua" w:hAnsi="Book Antiqua"/>
          <w:b w:val="0"/>
          <w:color w:val="auto"/>
        </w:rPr>
        <w:t xml:space="preserve">průběžně monitoruje </w:t>
      </w:r>
      <w:r w:rsidR="00823338" w:rsidRPr="0049156E">
        <w:rPr>
          <w:rStyle w:val="Siln"/>
          <w:rFonts w:ascii="Book Antiqua" w:hAnsi="Book Antiqua"/>
          <w:b w:val="0"/>
          <w:color w:val="auto"/>
        </w:rPr>
        <w:t>případný</w:t>
      </w:r>
      <w:r w:rsidRPr="0049156E">
        <w:rPr>
          <w:rStyle w:val="Siln"/>
          <w:rFonts w:ascii="Book Antiqua" w:hAnsi="Book Antiqua"/>
          <w:b w:val="0"/>
          <w:color w:val="auto"/>
        </w:rPr>
        <w:t xml:space="preserve"> vznik nutnosti změny projektové dokumentace, zajišťuje případné změny a doplňky projektové dokumentace včetně změn správních rozhodnutí a příslušných vyjádření dotčených orgánů státní správy nebo dalších účastníků</w:t>
      </w:r>
      <w:r w:rsidRPr="0049156E">
        <w:rPr>
          <w:rStyle w:val="Siln"/>
          <w:rFonts w:ascii="Book Antiqua" w:hAnsi="Book Antiqua"/>
          <w:b w:val="0"/>
          <w:color w:val="auto"/>
          <w:lang w:bidi="cs-CZ"/>
        </w:rPr>
        <w:t xml:space="preserve"> (např. správců inženýrských sítí apod.);</w:t>
      </w:r>
    </w:p>
    <w:p w14:paraId="555DEC18" w14:textId="77777777" w:rsidR="000D7D0F" w:rsidRPr="0049156E" w:rsidRDefault="000D7D0F" w:rsidP="0049156E">
      <w:pPr>
        <w:numPr>
          <w:ilvl w:val="0"/>
          <w:numId w:val="5"/>
        </w:numPr>
        <w:tabs>
          <w:tab w:val="num" w:pos="709"/>
        </w:tabs>
        <w:spacing w:before="0"/>
        <w:ind w:left="709" w:hanging="425"/>
        <w:jc w:val="both"/>
        <w:rPr>
          <w:rStyle w:val="Siln"/>
          <w:rFonts w:ascii="Book Antiqua" w:hAnsi="Book Antiqua"/>
          <w:b w:val="0"/>
          <w:color w:val="auto"/>
        </w:rPr>
      </w:pPr>
      <w:r w:rsidRPr="0049156E">
        <w:rPr>
          <w:rStyle w:val="Siln"/>
          <w:rFonts w:ascii="Book Antiqua" w:hAnsi="Book Antiqua"/>
          <w:b w:val="0"/>
          <w:color w:val="auto"/>
        </w:rPr>
        <w:t>projednává případné změny a dodatky projektu ve spolupráci s projektantem a dotčenými orgány státní správy a organizacemi případně i zajišťovat povolení změny stavby před jejím dokončením;</w:t>
      </w:r>
    </w:p>
    <w:p w14:paraId="0F3746B0" w14:textId="77777777" w:rsidR="000D7D0F" w:rsidRPr="0049156E" w:rsidRDefault="000D7D0F" w:rsidP="0049156E">
      <w:pPr>
        <w:numPr>
          <w:ilvl w:val="0"/>
          <w:numId w:val="5"/>
        </w:numPr>
        <w:tabs>
          <w:tab w:val="num" w:pos="709"/>
        </w:tabs>
        <w:spacing w:before="0"/>
        <w:ind w:left="709" w:hanging="425"/>
        <w:jc w:val="both"/>
        <w:rPr>
          <w:rStyle w:val="Siln"/>
          <w:rFonts w:ascii="Book Antiqua" w:hAnsi="Book Antiqua"/>
          <w:b w:val="0"/>
          <w:color w:val="auto"/>
        </w:rPr>
      </w:pPr>
      <w:r w:rsidRPr="0049156E">
        <w:rPr>
          <w:rStyle w:val="Siln"/>
          <w:rFonts w:ascii="Book Antiqua" w:hAnsi="Book Antiqua"/>
          <w:b w:val="0"/>
          <w:color w:val="auto"/>
        </w:rPr>
        <w:t>projednává se zhotovitelem stavby a s osobou vykonávající autorský dozor drobné dodatky a změny projektové dokumentace, které nevyžadují změnu stavby, nezvyšují příkazci náklady stavby, neprodlužují čas plnění a nezhoršují parametry a užitné vlastnosti stavby, provádí o tom zákres nebo záznam do stavebního deníku, informuje o úpravách objednatel a podle potřeby si vyžádá jeho stanovisko;</w:t>
      </w:r>
    </w:p>
    <w:p w14:paraId="569F8BFA" w14:textId="77777777" w:rsidR="000D7D0F" w:rsidRPr="0049156E" w:rsidRDefault="000D7D0F" w:rsidP="0049156E">
      <w:pPr>
        <w:numPr>
          <w:ilvl w:val="0"/>
          <w:numId w:val="5"/>
        </w:numPr>
        <w:tabs>
          <w:tab w:val="num" w:pos="709"/>
        </w:tabs>
        <w:spacing w:before="0"/>
        <w:ind w:left="709" w:hanging="425"/>
        <w:jc w:val="both"/>
        <w:rPr>
          <w:rStyle w:val="Siln"/>
          <w:rFonts w:ascii="Book Antiqua" w:hAnsi="Book Antiqua"/>
          <w:b w:val="0"/>
          <w:color w:val="auto"/>
        </w:rPr>
      </w:pPr>
      <w:r w:rsidRPr="0049156E">
        <w:rPr>
          <w:rStyle w:val="Siln"/>
          <w:rFonts w:ascii="Book Antiqua" w:hAnsi="Book Antiqua"/>
          <w:b w:val="0"/>
          <w:color w:val="auto"/>
        </w:rPr>
        <w:t>spolupracuje s osobou vykonávající autorský dozor stavby a se zhotovitelem stavby při provádění nebo navrhování opatření na odstranění případných závad projektové dokumentace a provádění stavebních prací zhotovitelem.</w:t>
      </w:r>
    </w:p>
    <w:p w14:paraId="41C9DEF2" w14:textId="77777777" w:rsidR="000D7D0F" w:rsidRPr="0049156E" w:rsidRDefault="000D7D0F" w:rsidP="0049156E">
      <w:pPr>
        <w:numPr>
          <w:ilvl w:val="0"/>
          <w:numId w:val="5"/>
        </w:numPr>
        <w:tabs>
          <w:tab w:val="num" w:pos="709"/>
        </w:tabs>
        <w:spacing w:before="0"/>
        <w:ind w:left="709" w:hanging="425"/>
        <w:jc w:val="both"/>
        <w:rPr>
          <w:rStyle w:val="Siln"/>
          <w:rFonts w:ascii="Book Antiqua" w:hAnsi="Book Antiqua"/>
          <w:b w:val="0"/>
          <w:color w:val="auto"/>
        </w:rPr>
      </w:pPr>
      <w:r w:rsidRPr="0049156E">
        <w:rPr>
          <w:rStyle w:val="Siln"/>
          <w:rFonts w:ascii="Book Antiqua" w:hAnsi="Book Antiqua"/>
          <w:b w:val="0"/>
          <w:color w:val="auto"/>
        </w:rPr>
        <w:t>systematicky dbá o doplňování projektové dokumentace, podle které se stavby provádí, kontroluje, zda zhotovitel stavby zakresluje do jednoho vyhotovení projektové dokumentace veškeré změny, k nimž došlo při provádění stavby, včetně zabezpečení odborného výkonu souvisejících prací a spolupodílí se tak na vedení dokumentace skutečného provedení stavby, eviduje dokumentaci dokončených částí stavby;</w:t>
      </w:r>
    </w:p>
    <w:p w14:paraId="787ABDAE" w14:textId="77777777" w:rsidR="000D7D0F" w:rsidRPr="0049156E" w:rsidRDefault="000D7D0F" w:rsidP="0049156E">
      <w:pPr>
        <w:numPr>
          <w:ilvl w:val="0"/>
          <w:numId w:val="5"/>
        </w:numPr>
        <w:tabs>
          <w:tab w:val="num" w:pos="709"/>
        </w:tabs>
        <w:spacing w:before="0"/>
        <w:ind w:left="709" w:hanging="425"/>
        <w:jc w:val="both"/>
        <w:rPr>
          <w:rStyle w:val="Siln"/>
          <w:rFonts w:ascii="Book Antiqua" w:hAnsi="Book Antiqua"/>
          <w:b w:val="0"/>
          <w:color w:val="auto"/>
        </w:rPr>
      </w:pPr>
      <w:r w:rsidRPr="0049156E">
        <w:rPr>
          <w:rStyle w:val="Siln"/>
          <w:rFonts w:ascii="Book Antiqua" w:hAnsi="Book Antiqua"/>
          <w:b w:val="0"/>
          <w:color w:val="auto"/>
        </w:rPr>
        <w:t xml:space="preserve">zaznamenává do stavebního deníku každé přerušení nebo zastavení prací s uvedením důvodu, pokud tak neučiní zhotovitel stavby, vyjadřuje se k důvodům zhotovitelem </w:t>
      </w:r>
      <w:r w:rsidRPr="0049156E">
        <w:rPr>
          <w:rStyle w:val="Siln"/>
          <w:rFonts w:ascii="Book Antiqua" w:hAnsi="Book Antiqua"/>
          <w:b w:val="0"/>
          <w:color w:val="auto"/>
          <w:lang w:bidi="cs-CZ"/>
        </w:rPr>
        <w:t>stavby</w:t>
      </w:r>
      <w:r w:rsidRPr="0049156E">
        <w:rPr>
          <w:rStyle w:val="Siln"/>
          <w:rFonts w:ascii="Book Antiqua" w:hAnsi="Book Antiqua"/>
          <w:b w:val="0"/>
          <w:color w:val="auto"/>
        </w:rPr>
        <w:t xml:space="preserve"> uváděným;</w:t>
      </w:r>
    </w:p>
    <w:p w14:paraId="17CBBF43" w14:textId="77777777" w:rsidR="000D7D0F" w:rsidRPr="0049156E" w:rsidRDefault="000D7D0F" w:rsidP="0049156E">
      <w:pPr>
        <w:numPr>
          <w:ilvl w:val="0"/>
          <w:numId w:val="5"/>
        </w:numPr>
        <w:tabs>
          <w:tab w:val="num" w:pos="709"/>
        </w:tabs>
        <w:spacing w:before="0"/>
        <w:ind w:left="709" w:hanging="425"/>
        <w:jc w:val="both"/>
        <w:rPr>
          <w:rStyle w:val="Siln"/>
          <w:rFonts w:ascii="Book Antiqua" w:hAnsi="Book Antiqua"/>
          <w:b w:val="0"/>
          <w:color w:val="auto"/>
        </w:rPr>
      </w:pPr>
      <w:r w:rsidRPr="0049156E">
        <w:rPr>
          <w:rStyle w:val="Siln"/>
          <w:rFonts w:ascii="Book Antiqua" w:hAnsi="Book Antiqua"/>
          <w:b w:val="0"/>
          <w:color w:val="auto"/>
        </w:rPr>
        <w:t>kontroluje postup zhotovování díla podle časového plánu výstavby a podle podmínek sjednaných se zhotovitelem stavby, upozorňuje zhotovitele stavby na jejich nedodržení a připravuje podklady pro uplatnění sankcí či jiných opatření;</w:t>
      </w:r>
    </w:p>
    <w:p w14:paraId="7E753B56" w14:textId="77777777" w:rsidR="000D7D0F" w:rsidRPr="0049156E" w:rsidRDefault="000D7D0F" w:rsidP="0049156E">
      <w:pPr>
        <w:numPr>
          <w:ilvl w:val="0"/>
          <w:numId w:val="5"/>
        </w:numPr>
        <w:tabs>
          <w:tab w:val="num" w:pos="709"/>
        </w:tabs>
        <w:spacing w:before="0"/>
        <w:ind w:left="709" w:hanging="425"/>
        <w:jc w:val="both"/>
        <w:rPr>
          <w:rStyle w:val="Siln"/>
          <w:rFonts w:ascii="Book Antiqua" w:hAnsi="Book Antiqua"/>
          <w:b w:val="0"/>
          <w:color w:val="auto"/>
        </w:rPr>
      </w:pPr>
      <w:r w:rsidRPr="0049156E">
        <w:rPr>
          <w:rStyle w:val="Siln"/>
          <w:rFonts w:ascii="Book Antiqua" w:hAnsi="Book Antiqua"/>
          <w:b w:val="0"/>
          <w:color w:val="auto"/>
        </w:rPr>
        <w:t>kontroluje řádné uskladnění materiálů, strojů a zařízení na staveništi;</w:t>
      </w:r>
    </w:p>
    <w:p w14:paraId="727255D0" w14:textId="77777777" w:rsidR="000D7D0F" w:rsidRPr="0049156E" w:rsidRDefault="000D7D0F" w:rsidP="0049156E">
      <w:pPr>
        <w:numPr>
          <w:ilvl w:val="0"/>
          <w:numId w:val="5"/>
        </w:numPr>
        <w:tabs>
          <w:tab w:val="num" w:pos="709"/>
        </w:tabs>
        <w:spacing w:before="0"/>
        <w:ind w:left="709" w:hanging="425"/>
        <w:jc w:val="both"/>
        <w:rPr>
          <w:rStyle w:val="Siln"/>
          <w:rFonts w:ascii="Book Antiqua" w:hAnsi="Book Antiqua"/>
          <w:b w:val="0"/>
          <w:color w:val="auto"/>
        </w:rPr>
      </w:pPr>
      <w:r w:rsidRPr="0049156E">
        <w:rPr>
          <w:rStyle w:val="Siln"/>
          <w:rFonts w:ascii="Book Antiqua" w:hAnsi="Book Antiqua"/>
          <w:b w:val="0"/>
          <w:color w:val="auto"/>
        </w:rPr>
        <w:t>se zhotovitelem stavby činí opatření k odvrácení nebo omezení škod na zhotovované stavbě, majetku nebo zdraví osob; při vzniku škody zjišťuje se zhotovitelem stavby její příčiny a rozsah a zajišťuje důkazní prostředky;</w:t>
      </w:r>
    </w:p>
    <w:p w14:paraId="27530B45" w14:textId="77777777" w:rsidR="000D7D0F" w:rsidRPr="0049156E" w:rsidRDefault="000D7D0F" w:rsidP="0049156E">
      <w:pPr>
        <w:numPr>
          <w:ilvl w:val="0"/>
          <w:numId w:val="5"/>
        </w:numPr>
        <w:tabs>
          <w:tab w:val="num" w:pos="709"/>
        </w:tabs>
        <w:spacing w:before="0"/>
        <w:ind w:left="709" w:hanging="425"/>
        <w:jc w:val="both"/>
        <w:rPr>
          <w:rStyle w:val="Siln"/>
          <w:rFonts w:ascii="Book Antiqua" w:hAnsi="Book Antiqua"/>
          <w:b w:val="0"/>
          <w:bCs w:val="0"/>
          <w:color w:val="auto"/>
          <w:lang w:bidi="cs-CZ"/>
        </w:rPr>
      </w:pPr>
      <w:r w:rsidRPr="0049156E">
        <w:rPr>
          <w:rStyle w:val="Siln"/>
          <w:rFonts w:ascii="Book Antiqua" w:hAnsi="Book Antiqua"/>
          <w:b w:val="0"/>
          <w:color w:val="auto"/>
          <w:lang w:bidi="cs-CZ"/>
        </w:rPr>
        <w:t>oznamuje archeologické nálezy příslušnému orgánu památkové péče;</w:t>
      </w:r>
    </w:p>
    <w:p w14:paraId="37E40F8A" w14:textId="77777777" w:rsidR="000D7D0F" w:rsidRPr="0049156E" w:rsidRDefault="000D7D0F" w:rsidP="0049156E">
      <w:pPr>
        <w:numPr>
          <w:ilvl w:val="0"/>
          <w:numId w:val="5"/>
        </w:numPr>
        <w:tabs>
          <w:tab w:val="num" w:pos="709"/>
        </w:tabs>
        <w:spacing w:before="0"/>
        <w:ind w:left="709" w:hanging="425"/>
        <w:jc w:val="both"/>
        <w:rPr>
          <w:rStyle w:val="Siln"/>
          <w:rFonts w:ascii="Book Antiqua" w:hAnsi="Book Antiqua"/>
          <w:b w:val="0"/>
          <w:color w:val="auto"/>
        </w:rPr>
      </w:pPr>
      <w:r w:rsidRPr="0049156E">
        <w:rPr>
          <w:rStyle w:val="Siln"/>
          <w:rFonts w:ascii="Book Antiqua" w:hAnsi="Book Antiqua"/>
          <w:b w:val="0"/>
          <w:color w:val="auto"/>
        </w:rPr>
        <w:t>kontroluje formální, věcnou a početní správnost a úplnost oceňovaných podkladů a faktur, jejich soulad se smluvenými podmínkami a předává je stavebníkovi postupem s ním dohodnutým k zaplacení;</w:t>
      </w:r>
    </w:p>
    <w:p w14:paraId="4334E0D2" w14:textId="77777777" w:rsidR="000D7D0F" w:rsidRPr="0049156E" w:rsidRDefault="000D7D0F" w:rsidP="0049156E">
      <w:pPr>
        <w:numPr>
          <w:ilvl w:val="0"/>
          <w:numId w:val="5"/>
        </w:numPr>
        <w:tabs>
          <w:tab w:val="num" w:pos="709"/>
        </w:tabs>
        <w:spacing w:before="0"/>
        <w:ind w:left="709" w:hanging="425"/>
        <w:jc w:val="both"/>
        <w:rPr>
          <w:rStyle w:val="Siln"/>
          <w:rFonts w:ascii="Book Antiqua" w:hAnsi="Book Antiqua"/>
          <w:b w:val="0"/>
          <w:color w:val="auto"/>
        </w:rPr>
      </w:pPr>
      <w:r w:rsidRPr="0049156E">
        <w:rPr>
          <w:rStyle w:val="Siln"/>
          <w:rFonts w:ascii="Book Antiqua" w:hAnsi="Book Antiqua"/>
          <w:b w:val="0"/>
          <w:color w:val="auto"/>
        </w:rPr>
        <w:t>současně sleduje návaznost fakturačních podkladů na projektovou a rozpočtovou dokumentaci a ceny;</w:t>
      </w:r>
    </w:p>
    <w:p w14:paraId="5EA1C143" w14:textId="77777777" w:rsidR="000D7D0F" w:rsidRPr="0049156E" w:rsidRDefault="000D7D0F" w:rsidP="0049156E">
      <w:pPr>
        <w:numPr>
          <w:ilvl w:val="0"/>
          <w:numId w:val="5"/>
        </w:numPr>
        <w:tabs>
          <w:tab w:val="num" w:pos="709"/>
        </w:tabs>
        <w:spacing w:before="0"/>
        <w:ind w:left="709" w:hanging="425"/>
        <w:jc w:val="both"/>
        <w:rPr>
          <w:rStyle w:val="Siln"/>
          <w:rFonts w:ascii="Book Antiqua" w:hAnsi="Book Antiqua"/>
          <w:b w:val="0"/>
          <w:bCs w:val="0"/>
          <w:color w:val="auto"/>
          <w:lang w:bidi="cs-CZ"/>
        </w:rPr>
      </w:pPr>
      <w:r w:rsidRPr="0049156E">
        <w:rPr>
          <w:rStyle w:val="Siln"/>
          <w:rFonts w:ascii="Book Antiqua" w:hAnsi="Book Antiqua"/>
          <w:b w:val="0"/>
          <w:color w:val="auto"/>
          <w:lang w:bidi="cs-CZ"/>
        </w:rPr>
        <w:t>sleduje dodržení celkových nákladů na stavbu a vyhodnocuje průběžné a závěrečné kontrolní sestavení nákladů stavby;</w:t>
      </w:r>
    </w:p>
    <w:p w14:paraId="7E801388" w14:textId="77777777" w:rsidR="000D7D0F" w:rsidRPr="0049156E" w:rsidRDefault="000D7D0F" w:rsidP="0049156E">
      <w:pPr>
        <w:numPr>
          <w:ilvl w:val="0"/>
          <w:numId w:val="5"/>
        </w:numPr>
        <w:tabs>
          <w:tab w:val="num" w:pos="709"/>
        </w:tabs>
        <w:spacing w:before="0"/>
        <w:ind w:left="709" w:hanging="425"/>
        <w:jc w:val="both"/>
        <w:rPr>
          <w:rStyle w:val="Siln"/>
          <w:rFonts w:ascii="Book Antiqua" w:hAnsi="Book Antiqua"/>
          <w:b w:val="0"/>
          <w:color w:val="auto"/>
        </w:rPr>
      </w:pPr>
      <w:r w:rsidRPr="0049156E">
        <w:rPr>
          <w:rStyle w:val="Siln"/>
          <w:rFonts w:ascii="Book Antiqua" w:hAnsi="Book Antiqua"/>
          <w:b w:val="0"/>
          <w:color w:val="auto"/>
        </w:rPr>
        <w:t xml:space="preserve">odevzdává připravené práce dalším přímým zhotovitelům stavby pro jejich navazující činnost v souladu se smluvními podmínkami a účastní se předání prací </w:t>
      </w:r>
      <w:r w:rsidRPr="0049156E">
        <w:rPr>
          <w:rStyle w:val="Siln"/>
          <w:rFonts w:ascii="Book Antiqua" w:hAnsi="Book Antiqua"/>
          <w:b w:val="0"/>
          <w:color w:val="auto"/>
          <w:lang w:bidi="cs-CZ"/>
        </w:rPr>
        <w:t xml:space="preserve">poddodavatelům </w:t>
      </w:r>
      <w:r w:rsidRPr="0049156E">
        <w:rPr>
          <w:rStyle w:val="Siln"/>
          <w:rFonts w:ascii="Book Antiqua" w:hAnsi="Book Antiqua"/>
          <w:b w:val="0"/>
          <w:color w:val="auto"/>
        </w:rPr>
        <w:t>zhotovitele stavby;</w:t>
      </w:r>
    </w:p>
    <w:p w14:paraId="127A53B3" w14:textId="77777777" w:rsidR="000D7D0F" w:rsidRPr="0049156E" w:rsidRDefault="000D7D0F" w:rsidP="0049156E">
      <w:pPr>
        <w:numPr>
          <w:ilvl w:val="0"/>
          <w:numId w:val="5"/>
        </w:numPr>
        <w:tabs>
          <w:tab w:val="num" w:pos="709"/>
        </w:tabs>
        <w:spacing w:before="0"/>
        <w:ind w:left="709" w:hanging="425"/>
        <w:jc w:val="both"/>
        <w:rPr>
          <w:rStyle w:val="Siln"/>
          <w:rFonts w:ascii="Book Antiqua" w:hAnsi="Book Antiqua"/>
          <w:b w:val="0"/>
          <w:color w:val="auto"/>
        </w:rPr>
      </w:pPr>
      <w:r w:rsidRPr="0049156E">
        <w:rPr>
          <w:rStyle w:val="Siln"/>
          <w:rFonts w:ascii="Book Antiqua" w:hAnsi="Book Antiqua"/>
          <w:b w:val="0"/>
          <w:color w:val="auto"/>
        </w:rPr>
        <w:t xml:space="preserve">svolává, organizačně zabezpečuje a vede kontrolní dny stavby, připravuje pro ně podklady, týkající se výkonu technického dozoru </w:t>
      </w:r>
      <w:r w:rsidR="0023765B" w:rsidRPr="0049156E">
        <w:rPr>
          <w:rStyle w:val="Siln"/>
          <w:rFonts w:ascii="Book Antiqua" w:hAnsi="Book Antiqua"/>
          <w:b w:val="0"/>
          <w:color w:val="auto"/>
        </w:rPr>
        <w:t>stavebníka</w:t>
      </w:r>
      <w:r w:rsidRPr="0049156E">
        <w:rPr>
          <w:rStyle w:val="Siln"/>
          <w:rFonts w:ascii="Book Antiqua" w:hAnsi="Book Antiqua"/>
          <w:b w:val="0"/>
          <w:color w:val="auto"/>
        </w:rPr>
        <w:t xml:space="preserve">, vypracovává soupis vad a nedodělků, zúčastňuje se kontrolních dnů stavby a plní úkoly z nich vyplývající pro výkon činnosti technického dozoru </w:t>
      </w:r>
      <w:r w:rsidR="0023765B" w:rsidRPr="0049156E">
        <w:rPr>
          <w:rStyle w:val="Siln"/>
          <w:rFonts w:ascii="Book Antiqua" w:hAnsi="Book Antiqua"/>
          <w:b w:val="0"/>
          <w:color w:val="auto"/>
        </w:rPr>
        <w:t>stavebníka</w:t>
      </w:r>
      <w:r w:rsidRPr="0049156E">
        <w:rPr>
          <w:rStyle w:val="Siln"/>
          <w:rFonts w:ascii="Book Antiqua" w:hAnsi="Book Antiqua"/>
          <w:b w:val="0"/>
          <w:color w:val="auto"/>
        </w:rPr>
        <w:t>, pořizuje zápis z konaných kontrolních dní a jiných uskutečněných jednání majících rozhodný vliv na provádění stavebních prací, rozesílá pořízené zápisy a záznamy účastníkům výstavby;</w:t>
      </w:r>
    </w:p>
    <w:p w14:paraId="79E9C746" w14:textId="77777777" w:rsidR="000D7D0F" w:rsidRPr="0049156E" w:rsidRDefault="000D7D0F" w:rsidP="0049156E">
      <w:pPr>
        <w:numPr>
          <w:ilvl w:val="0"/>
          <w:numId w:val="5"/>
        </w:numPr>
        <w:tabs>
          <w:tab w:val="num" w:pos="709"/>
        </w:tabs>
        <w:spacing w:before="0"/>
        <w:ind w:left="709" w:hanging="425"/>
        <w:jc w:val="both"/>
        <w:rPr>
          <w:rStyle w:val="Siln"/>
          <w:rFonts w:ascii="Book Antiqua" w:hAnsi="Book Antiqua"/>
          <w:b w:val="0"/>
          <w:color w:val="auto"/>
        </w:rPr>
      </w:pPr>
      <w:r w:rsidRPr="0049156E">
        <w:rPr>
          <w:rStyle w:val="Siln"/>
          <w:rFonts w:ascii="Book Antiqua" w:hAnsi="Book Antiqua"/>
          <w:b w:val="0"/>
          <w:color w:val="auto"/>
        </w:rPr>
        <w:t xml:space="preserve">zpracovává pro objednatel stanovisko k důvodům, rozsahu a cenovému dopadu případných změn, vícenákladů, víceprací a méněprací, spolupracuje s </w:t>
      </w:r>
      <w:r w:rsidRPr="0049156E">
        <w:rPr>
          <w:rStyle w:val="Siln"/>
          <w:rFonts w:ascii="Book Antiqua" w:hAnsi="Book Antiqua"/>
          <w:b w:val="0"/>
          <w:color w:val="auto"/>
          <w:lang w:bidi="cs-CZ"/>
        </w:rPr>
        <w:t>objednatelem</w:t>
      </w:r>
      <w:r w:rsidRPr="0049156E">
        <w:rPr>
          <w:rStyle w:val="Siln"/>
          <w:rFonts w:ascii="Book Antiqua" w:hAnsi="Book Antiqua"/>
          <w:b w:val="0"/>
          <w:color w:val="auto"/>
        </w:rPr>
        <w:t xml:space="preserve"> při řešení dalšího postupu;</w:t>
      </w:r>
    </w:p>
    <w:p w14:paraId="188ED30D" w14:textId="77777777" w:rsidR="000D7D0F" w:rsidRPr="0049156E" w:rsidRDefault="000D7D0F" w:rsidP="0049156E">
      <w:pPr>
        <w:numPr>
          <w:ilvl w:val="0"/>
          <w:numId w:val="5"/>
        </w:numPr>
        <w:tabs>
          <w:tab w:val="num" w:pos="709"/>
        </w:tabs>
        <w:spacing w:before="0"/>
        <w:ind w:left="709" w:hanging="425"/>
        <w:jc w:val="both"/>
        <w:rPr>
          <w:rStyle w:val="Siln"/>
          <w:rFonts w:ascii="Book Antiqua" w:hAnsi="Book Antiqua"/>
          <w:b w:val="0"/>
          <w:bCs w:val="0"/>
          <w:color w:val="auto"/>
          <w:lang w:bidi="cs-CZ"/>
        </w:rPr>
      </w:pPr>
      <w:r w:rsidRPr="0049156E">
        <w:rPr>
          <w:rStyle w:val="Siln"/>
          <w:rFonts w:ascii="Book Antiqua" w:hAnsi="Book Antiqua"/>
          <w:b w:val="0"/>
          <w:color w:val="auto"/>
          <w:lang w:bidi="cs-CZ"/>
        </w:rPr>
        <w:t>posuzuje dopad změn na vydaná povolení, v případě nutnosti spolupracuje při zajištění změn těchto povolení před dokončením stavby;</w:t>
      </w:r>
    </w:p>
    <w:p w14:paraId="3A434EB3" w14:textId="77777777" w:rsidR="000D7D0F" w:rsidRPr="0049156E" w:rsidRDefault="000D7D0F" w:rsidP="0049156E">
      <w:pPr>
        <w:numPr>
          <w:ilvl w:val="0"/>
          <w:numId w:val="5"/>
        </w:numPr>
        <w:tabs>
          <w:tab w:val="num" w:pos="709"/>
        </w:tabs>
        <w:spacing w:before="0"/>
        <w:ind w:left="709" w:hanging="425"/>
        <w:jc w:val="both"/>
        <w:rPr>
          <w:rStyle w:val="Siln"/>
          <w:rFonts w:ascii="Book Antiqua" w:hAnsi="Book Antiqua"/>
          <w:b w:val="0"/>
          <w:color w:val="auto"/>
        </w:rPr>
      </w:pPr>
      <w:r w:rsidRPr="0049156E">
        <w:rPr>
          <w:rStyle w:val="Siln"/>
          <w:rFonts w:ascii="Book Antiqua" w:hAnsi="Book Antiqua"/>
          <w:b w:val="0"/>
          <w:color w:val="auto"/>
        </w:rPr>
        <w:t>spolupracuje se zástupci budoucích správců (</w:t>
      </w:r>
      <w:r w:rsidRPr="0049156E">
        <w:rPr>
          <w:rStyle w:val="Siln"/>
          <w:rFonts w:ascii="Book Antiqua" w:hAnsi="Book Antiqua"/>
          <w:b w:val="0"/>
          <w:color w:val="auto"/>
          <w:lang w:bidi="cs-CZ"/>
        </w:rPr>
        <w:t xml:space="preserve">nájemců, </w:t>
      </w:r>
      <w:r w:rsidRPr="0049156E">
        <w:rPr>
          <w:rStyle w:val="Siln"/>
          <w:rFonts w:ascii="Book Antiqua" w:hAnsi="Book Antiqua"/>
          <w:b w:val="0"/>
          <w:color w:val="auto"/>
        </w:rPr>
        <w:t xml:space="preserve">uživatelů) či jiných osob určených </w:t>
      </w:r>
      <w:r w:rsidRPr="0049156E">
        <w:rPr>
          <w:rStyle w:val="Siln"/>
          <w:rFonts w:ascii="Book Antiqua" w:hAnsi="Book Antiqua"/>
          <w:b w:val="0"/>
          <w:color w:val="auto"/>
          <w:lang w:bidi="cs-CZ"/>
        </w:rPr>
        <w:t>objednatelem</w:t>
      </w:r>
      <w:r w:rsidRPr="0049156E">
        <w:rPr>
          <w:rStyle w:val="Siln"/>
          <w:rFonts w:ascii="Book Antiqua" w:hAnsi="Book Antiqua"/>
          <w:b w:val="0"/>
          <w:color w:val="auto"/>
        </w:rPr>
        <w:t xml:space="preserve"> k výkonu občasného odborného dohledu;</w:t>
      </w:r>
    </w:p>
    <w:p w14:paraId="432EEC9D" w14:textId="77777777" w:rsidR="000D7D0F" w:rsidRPr="0049156E" w:rsidRDefault="000D7D0F" w:rsidP="0049156E">
      <w:pPr>
        <w:numPr>
          <w:ilvl w:val="0"/>
          <w:numId w:val="5"/>
        </w:numPr>
        <w:tabs>
          <w:tab w:val="num" w:pos="709"/>
        </w:tabs>
        <w:spacing w:before="0"/>
        <w:ind w:left="709" w:hanging="425"/>
        <w:jc w:val="both"/>
        <w:rPr>
          <w:rStyle w:val="Siln"/>
          <w:rFonts w:ascii="Book Antiqua" w:hAnsi="Book Antiqua"/>
          <w:b w:val="0"/>
          <w:color w:val="auto"/>
        </w:rPr>
      </w:pPr>
      <w:r w:rsidRPr="0049156E">
        <w:rPr>
          <w:rStyle w:val="Siln"/>
          <w:rFonts w:ascii="Book Antiqua" w:hAnsi="Book Antiqua"/>
          <w:b w:val="0"/>
          <w:color w:val="auto"/>
        </w:rPr>
        <w:t>zajišťuje posouzení a zpracovává stanovisko k nově navrhovaným technickým řešením, k plnění harmonogramu výstavby a k podnětům, zjištěným při kontrolní činnosti;</w:t>
      </w:r>
    </w:p>
    <w:p w14:paraId="7A3816BA" w14:textId="77777777" w:rsidR="000D7D0F" w:rsidRPr="0049156E" w:rsidRDefault="000D7D0F" w:rsidP="0049156E">
      <w:pPr>
        <w:numPr>
          <w:ilvl w:val="0"/>
          <w:numId w:val="5"/>
        </w:numPr>
        <w:tabs>
          <w:tab w:val="num" w:pos="709"/>
        </w:tabs>
        <w:spacing w:before="0"/>
        <w:ind w:left="709" w:hanging="425"/>
        <w:jc w:val="both"/>
        <w:rPr>
          <w:rStyle w:val="Siln"/>
          <w:rFonts w:ascii="Book Antiqua" w:hAnsi="Book Antiqua"/>
          <w:b w:val="0"/>
          <w:color w:val="auto"/>
        </w:rPr>
      </w:pPr>
      <w:r w:rsidRPr="0049156E">
        <w:rPr>
          <w:rStyle w:val="Siln"/>
          <w:rFonts w:ascii="Book Antiqua" w:hAnsi="Book Antiqua"/>
          <w:b w:val="0"/>
          <w:color w:val="auto"/>
        </w:rPr>
        <w:t>na výzvu stavebního úřadu se účastní v zastoupení objednatel kontrolních prohlídek prováděných stavebním úřadem a zpracovává stanovisko k zjištěným skutečnostem a návrhy k nápravě případných nedostatků;</w:t>
      </w:r>
    </w:p>
    <w:p w14:paraId="54CCD9A7" w14:textId="77777777" w:rsidR="000D7D0F" w:rsidRPr="0049156E" w:rsidRDefault="000D7D0F" w:rsidP="0049156E">
      <w:pPr>
        <w:numPr>
          <w:ilvl w:val="0"/>
          <w:numId w:val="5"/>
        </w:numPr>
        <w:tabs>
          <w:tab w:val="num" w:pos="709"/>
        </w:tabs>
        <w:spacing w:before="0"/>
        <w:ind w:left="709" w:hanging="425"/>
        <w:jc w:val="both"/>
        <w:rPr>
          <w:rStyle w:val="Siln"/>
          <w:rFonts w:ascii="Book Antiqua" w:hAnsi="Book Antiqua"/>
          <w:b w:val="0"/>
          <w:color w:val="auto"/>
        </w:rPr>
      </w:pPr>
      <w:r w:rsidRPr="0049156E">
        <w:rPr>
          <w:rStyle w:val="Siln"/>
          <w:rFonts w:ascii="Book Antiqua" w:hAnsi="Book Antiqua"/>
          <w:b w:val="0"/>
          <w:color w:val="auto"/>
        </w:rPr>
        <w:t>v případě více přímých zhotovitelů stavebních prací se podílí na věcné i časové koordinaci jejich dodávek a prací;</w:t>
      </w:r>
    </w:p>
    <w:p w14:paraId="51C6ADB7" w14:textId="77777777" w:rsidR="000D7D0F" w:rsidRPr="0049156E" w:rsidRDefault="000D7D0F" w:rsidP="0049156E">
      <w:pPr>
        <w:numPr>
          <w:ilvl w:val="0"/>
          <w:numId w:val="5"/>
        </w:numPr>
        <w:tabs>
          <w:tab w:val="num" w:pos="709"/>
        </w:tabs>
        <w:spacing w:before="0"/>
        <w:ind w:left="709" w:hanging="425"/>
        <w:jc w:val="both"/>
        <w:rPr>
          <w:rStyle w:val="Siln"/>
          <w:rFonts w:ascii="Book Antiqua" w:hAnsi="Book Antiqua"/>
          <w:b w:val="0"/>
          <w:bCs w:val="0"/>
          <w:color w:val="auto"/>
          <w:lang w:bidi="cs-CZ"/>
        </w:rPr>
      </w:pPr>
      <w:r w:rsidRPr="0049156E">
        <w:rPr>
          <w:rStyle w:val="Siln"/>
          <w:rFonts w:ascii="Book Antiqua" w:hAnsi="Book Antiqua"/>
          <w:b w:val="0"/>
          <w:color w:val="auto"/>
          <w:lang w:bidi="cs-CZ"/>
        </w:rPr>
        <w:t>spolupracuje při zajištění koordinace činnosti se správci technické infrastruktury a při plnění závazků objednatel ze smluv s nimi uzavřených;</w:t>
      </w:r>
    </w:p>
    <w:p w14:paraId="4E031B59" w14:textId="77777777" w:rsidR="000D7D0F" w:rsidRPr="0049156E" w:rsidRDefault="000D7D0F" w:rsidP="0049156E">
      <w:pPr>
        <w:numPr>
          <w:ilvl w:val="0"/>
          <w:numId w:val="5"/>
        </w:numPr>
        <w:tabs>
          <w:tab w:val="num" w:pos="709"/>
        </w:tabs>
        <w:spacing w:before="0"/>
        <w:ind w:left="709" w:hanging="425"/>
        <w:jc w:val="both"/>
        <w:rPr>
          <w:rStyle w:val="Siln"/>
          <w:rFonts w:ascii="Book Antiqua" w:hAnsi="Book Antiqua"/>
          <w:b w:val="0"/>
          <w:color w:val="auto"/>
        </w:rPr>
      </w:pPr>
      <w:r w:rsidRPr="0049156E">
        <w:rPr>
          <w:rStyle w:val="Siln"/>
          <w:rFonts w:ascii="Book Antiqua" w:hAnsi="Book Antiqua"/>
          <w:b w:val="0"/>
          <w:color w:val="auto"/>
        </w:rPr>
        <w:t>spolupracuje při zajištění koordinace s případnými stavbami jiných stavebníků v území;</w:t>
      </w:r>
    </w:p>
    <w:p w14:paraId="683D0550" w14:textId="77777777" w:rsidR="000D7D0F" w:rsidRPr="0049156E" w:rsidRDefault="000D7D0F" w:rsidP="0049156E">
      <w:pPr>
        <w:numPr>
          <w:ilvl w:val="0"/>
          <w:numId w:val="5"/>
        </w:numPr>
        <w:tabs>
          <w:tab w:val="num" w:pos="709"/>
        </w:tabs>
        <w:spacing w:before="0"/>
        <w:ind w:left="709" w:hanging="425"/>
        <w:jc w:val="both"/>
        <w:rPr>
          <w:rStyle w:val="Siln"/>
          <w:rFonts w:ascii="Book Antiqua" w:hAnsi="Book Antiqua"/>
          <w:b w:val="0"/>
          <w:bCs w:val="0"/>
          <w:color w:val="auto"/>
          <w:lang w:bidi="cs-CZ"/>
        </w:rPr>
      </w:pPr>
      <w:r w:rsidRPr="0049156E">
        <w:rPr>
          <w:rStyle w:val="Siln"/>
          <w:rFonts w:ascii="Book Antiqua" w:hAnsi="Book Antiqua"/>
          <w:b w:val="0"/>
          <w:color w:val="auto"/>
          <w:lang w:bidi="cs-CZ"/>
        </w:rPr>
        <w:t>spolupracuje při zajištění ověřování výsledků zeměměřičských činností ve výstavbě</w:t>
      </w:r>
      <w:r w:rsidRPr="0049156E">
        <w:rPr>
          <w:rStyle w:val="Siln"/>
          <w:rFonts w:ascii="Book Antiqua" w:hAnsi="Book Antiqua"/>
          <w:color w:val="auto"/>
          <w:lang w:bidi="cs-CZ"/>
        </w:rPr>
        <w:t xml:space="preserve"> </w:t>
      </w:r>
      <w:r w:rsidRPr="0049156E">
        <w:rPr>
          <w:rStyle w:val="Siln"/>
          <w:rFonts w:ascii="Book Antiqua" w:hAnsi="Book Antiqua"/>
          <w:b w:val="0"/>
          <w:color w:val="auto"/>
          <w:lang w:bidi="cs-CZ"/>
        </w:rPr>
        <w:t>úředně</w:t>
      </w:r>
      <w:r w:rsidRPr="0049156E">
        <w:rPr>
          <w:rStyle w:val="Siln"/>
          <w:rFonts w:ascii="Book Antiqua" w:hAnsi="Book Antiqua"/>
          <w:color w:val="auto"/>
          <w:lang w:bidi="cs-CZ"/>
        </w:rPr>
        <w:t xml:space="preserve"> </w:t>
      </w:r>
      <w:r w:rsidRPr="0049156E">
        <w:rPr>
          <w:rStyle w:val="Siln"/>
          <w:rFonts w:ascii="Book Antiqua" w:hAnsi="Book Antiqua"/>
          <w:b w:val="0"/>
          <w:color w:val="auto"/>
          <w:lang w:bidi="cs-CZ"/>
        </w:rPr>
        <w:t>oprávněnou osobou;</w:t>
      </w:r>
    </w:p>
    <w:p w14:paraId="0801C20E" w14:textId="77777777" w:rsidR="000D7D0F" w:rsidRPr="0049156E" w:rsidRDefault="000D7D0F" w:rsidP="0049156E">
      <w:pPr>
        <w:numPr>
          <w:ilvl w:val="0"/>
          <w:numId w:val="5"/>
        </w:numPr>
        <w:tabs>
          <w:tab w:val="num" w:pos="709"/>
        </w:tabs>
        <w:spacing w:before="0"/>
        <w:ind w:left="709" w:hanging="425"/>
        <w:jc w:val="both"/>
        <w:rPr>
          <w:rStyle w:val="Siln"/>
          <w:rFonts w:ascii="Book Antiqua" w:hAnsi="Book Antiqua"/>
          <w:b w:val="0"/>
          <w:bCs w:val="0"/>
          <w:color w:val="auto"/>
          <w:lang w:bidi="cs-CZ"/>
        </w:rPr>
      </w:pPr>
      <w:r w:rsidRPr="0049156E">
        <w:rPr>
          <w:rStyle w:val="Siln"/>
          <w:rFonts w:ascii="Book Antiqua" w:hAnsi="Book Antiqua"/>
          <w:b w:val="0"/>
          <w:color w:val="auto"/>
          <w:lang w:bidi="cs-CZ"/>
        </w:rPr>
        <w:t>připravuje podklady pro závěrečné hodnocení stavby;</w:t>
      </w:r>
    </w:p>
    <w:p w14:paraId="467E4D74" w14:textId="77777777" w:rsidR="000D7D0F" w:rsidRPr="0049156E" w:rsidRDefault="000D7D0F" w:rsidP="0049156E">
      <w:pPr>
        <w:numPr>
          <w:ilvl w:val="0"/>
          <w:numId w:val="5"/>
        </w:numPr>
        <w:tabs>
          <w:tab w:val="num" w:pos="709"/>
        </w:tabs>
        <w:spacing w:before="0"/>
        <w:ind w:left="709" w:hanging="425"/>
        <w:jc w:val="both"/>
        <w:rPr>
          <w:rStyle w:val="Siln"/>
          <w:rFonts w:ascii="Book Antiqua" w:hAnsi="Book Antiqua"/>
          <w:b w:val="0"/>
          <w:color w:val="auto"/>
        </w:rPr>
      </w:pPr>
      <w:r w:rsidRPr="0049156E">
        <w:rPr>
          <w:rStyle w:val="Siln"/>
          <w:rFonts w:ascii="Book Antiqua" w:hAnsi="Book Antiqua"/>
          <w:b w:val="0"/>
          <w:color w:val="auto"/>
        </w:rPr>
        <w:t>pořizuje</w:t>
      </w:r>
      <w:r w:rsidRPr="0049156E">
        <w:rPr>
          <w:rStyle w:val="Siln"/>
          <w:rFonts w:ascii="Book Antiqua" w:hAnsi="Book Antiqua"/>
          <w:b w:val="0"/>
          <w:color w:val="auto"/>
          <w:lang w:bidi="cs-CZ"/>
        </w:rPr>
        <w:t xml:space="preserve"> každodenní</w:t>
      </w:r>
      <w:r w:rsidRPr="0049156E">
        <w:rPr>
          <w:rStyle w:val="Siln"/>
          <w:rFonts w:ascii="Book Antiqua" w:hAnsi="Book Antiqua"/>
          <w:b w:val="0"/>
          <w:color w:val="auto"/>
        </w:rPr>
        <w:t xml:space="preserve"> fotodokumentaci či videozáznam postupu prováděných prací a to jak na staveništi, tak případně u externích dodavatelů materiálů nebo technologií v rozsahu požadovaném mandantem;</w:t>
      </w:r>
    </w:p>
    <w:p w14:paraId="766E4815" w14:textId="77777777" w:rsidR="000D7D0F" w:rsidRPr="0049156E" w:rsidRDefault="000D7D0F" w:rsidP="0049156E">
      <w:pPr>
        <w:numPr>
          <w:ilvl w:val="0"/>
          <w:numId w:val="5"/>
        </w:numPr>
        <w:tabs>
          <w:tab w:val="num" w:pos="709"/>
        </w:tabs>
        <w:spacing w:before="0"/>
        <w:ind w:left="709" w:hanging="425"/>
        <w:jc w:val="both"/>
        <w:rPr>
          <w:rStyle w:val="Siln"/>
          <w:rFonts w:ascii="Book Antiqua" w:hAnsi="Book Antiqua"/>
          <w:b w:val="0"/>
          <w:color w:val="auto"/>
        </w:rPr>
      </w:pPr>
      <w:r w:rsidRPr="0049156E">
        <w:rPr>
          <w:rStyle w:val="Siln"/>
          <w:rFonts w:ascii="Book Antiqua" w:hAnsi="Book Antiqua"/>
          <w:b w:val="0"/>
          <w:color w:val="auto"/>
        </w:rPr>
        <w:t>provádí kontrolu čerpání nákladů a dodržování časového harmonogramu realizace díla (stavby) a přijímá opatření (vydává pokyny zhotoviteli stavby apod.) minimalizující pravděpodobnost vzniku prodlení při realizaci předmětu díla, případně minimalizující škodlivé následky takovéhoto prodlení;</w:t>
      </w:r>
    </w:p>
    <w:p w14:paraId="7FD051E0" w14:textId="77777777" w:rsidR="000D7D0F" w:rsidRPr="0049156E" w:rsidRDefault="000D7D0F" w:rsidP="0049156E">
      <w:pPr>
        <w:numPr>
          <w:ilvl w:val="0"/>
          <w:numId w:val="5"/>
        </w:numPr>
        <w:tabs>
          <w:tab w:val="num" w:pos="709"/>
        </w:tabs>
        <w:spacing w:before="0"/>
        <w:ind w:left="709" w:hanging="425"/>
        <w:jc w:val="both"/>
        <w:rPr>
          <w:rStyle w:val="Siln"/>
          <w:rFonts w:ascii="Book Antiqua" w:hAnsi="Book Antiqua"/>
          <w:b w:val="0"/>
          <w:bCs w:val="0"/>
          <w:color w:val="auto"/>
        </w:rPr>
      </w:pPr>
      <w:r w:rsidRPr="0049156E">
        <w:rPr>
          <w:rStyle w:val="Siln"/>
          <w:rFonts w:ascii="Book Antiqua" w:hAnsi="Book Antiqua"/>
          <w:b w:val="0"/>
          <w:color w:val="auto"/>
        </w:rPr>
        <w:t>v případech porušení smluvních závazků ze strany zhotovitele stavby připravuje dostatečné podklady příkazci pro možnost uplatnění smluvních či zákonných sankcí vůči zhotoviteli stavebních prací;</w:t>
      </w:r>
    </w:p>
    <w:p w14:paraId="75E1EF24" w14:textId="77777777" w:rsidR="006F3E4F" w:rsidRPr="0049156E" w:rsidRDefault="006F3E4F" w:rsidP="0049156E">
      <w:pPr>
        <w:numPr>
          <w:ilvl w:val="0"/>
          <w:numId w:val="5"/>
        </w:numPr>
        <w:tabs>
          <w:tab w:val="num" w:pos="709"/>
        </w:tabs>
        <w:spacing w:before="0"/>
        <w:ind w:left="709" w:hanging="425"/>
        <w:jc w:val="both"/>
        <w:rPr>
          <w:rFonts w:ascii="Book Antiqua" w:hAnsi="Book Antiqua"/>
          <w:color w:val="auto"/>
        </w:rPr>
      </w:pPr>
      <w:r w:rsidRPr="0049156E">
        <w:rPr>
          <w:rStyle w:val="Siln"/>
          <w:rFonts w:ascii="Book Antiqua" w:hAnsi="Book Antiqua"/>
          <w:b w:val="0"/>
          <w:color w:val="auto"/>
        </w:rPr>
        <w:t>spolupracuje se zhotovitelem stavby na podkladech pro vydání kolaudačního rozhodnutí.</w:t>
      </w:r>
    </w:p>
    <w:p w14:paraId="77A02027" w14:textId="77777777" w:rsidR="000D7D0F" w:rsidRPr="0049156E" w:rsidRDefault="000D7D0F" w:rsidP="0049156E">
      <w:pPr>
        <w:tabs>
          <w:tab w:val="left" w:pos="284"/>
        </w:tabs>
        <w:spacing w:before="0"/>
        <w:jc w:val="both"/>
        <w:rPr>
          <w:rStyle w:val="Siln"/>
          <w:rFonts w:ascii="Book Antiqua" w:hAnsi="Book Antiqua"/>
          <w:color w:val="auto"/>
        </w:rPr>
      </w:pPr>
      <w:r w:rsidRPr="0049156E">
        <w:rPr>
          <w:rStyle w:val="Siln"/>
          <w:rFonts w:ascii="Book Antiqua" w:hAnsi="Book Antiqua"/>
          <w:color w:val="auto"/>
        </w:rPr>
        <w:tab/>
        <w:t>C. Při odevzdání a převzetí stavby respektive částí stavby nebo díla (dílčí přejímky)</w:t>
      </w:r>
      <w:r w:rsidR="006F3E4F" w:rsidRPr="0049156E">
        <w:rPr>
          <w:rStyle w:val="Siln"/>
          <w:rFonts w:ascii="Book Antiqua" w:hAnsi="Book Antiqua"/>
          <w:color w:val="auto"/>
          <w:lang w:bidi="cs-CZ"/>
        </w:rPr>
        <w:t xml:space="preserve"> a kompletního díla:</w:t>
      </w:r>
    </w:p>
    <w:p w14:paraId="54FE5D8C" w14:textId="77777777" w:rsidR="000D7D0F" w:rsidRPr="0049156E" w:rsidRDefault="000D7D0F" w:rsidP="0049156E">
      <w:pPr>
        <w:numPr>
          <w:ilvl w:val="0"/>
          <w:numId w:val="5"/>
        </w:numPr>
        <w:tabs>
          <w:tab w:val="num" w:pos="709"/>
        </w:tabs>
        <w:spacing w:before="0"/>
        <w:ind w:left="709" w:hanging="425"/>
        <w:jc w:val="both"/>
        <w:rPr>
          <w:rFonts w:ascii="Book Antiqua" w:hAnsi="Book Antiqua"/>
          <w:color w:val="auto"/>
        </w:rPr>
      </w:pPr>
      <w:r w:rsidRPr="0049156E">
        <w:rPr>
          <w:rFonts w:ascii="Book Antiqua" w:hAnsi="Book Antiqua"/>
          <w:color w:val="auto"/>
        </w:rPr>
        <w:t>vyhodnotí zkoušky, které byly provedeny, navrhne zkoušky, které mají být provedeny při odevzdání a převzetí;</w:t>
      </w:r>
    </w:p>
    <w:p w14:paraId="3D57948F" w14:textId="77777777" w:rsidR="000D7D0F" w:rsidRPr="0049156E" w:rsidRDefault="000D7D0F" w:rsidP="0049156E">
      <w:pPr>
        <w:numPr>
          <w:ilvl w:val="0"/>
          <w:numId w:val="5"/>
        </w:numPr>
        <w:tabs>
          <w:tab w:val="num" w:pos="709"/>
        </w:tabs>
        <w:spacing w:before="0"/>
        <w:ind w:left="709" w:hanging="425"/>
        <w:jc w:val="both"/>
        <w:rPr>
          <w:rFonts w:ascii="Book Antiqua" w:hAnsi="Book Antiqua"/>
          <w:color w:val="auto"/>
        </w:rPr>
      </w:pPr>
      <w:r w:rsidRPr="0049156E">
        <w:rPr>
          <w:rFonts w:ascii="Book Antiqua" w:hAnsi="Book Antiqua"/>
          <w:color w:val="auto"/>
        </w:rPr>
        <w:t>účastní se individuálního nebo komplexního vyzkoušení a dodatečně navržených zkoušek, zkušebního provozu a zabezpečuje pro ně za objednatele podmínky dohodnuté ve smlouvě;</w:t>
      </w:r>
    </w:p>
    <w:p w14:paraId="63EAFD7A" w14:textId="77777777" w:rsidR="000D7D0F" w:rsidRPr="0049156E" w:rsidRDefault="000D7D0F" w:rsidP="0049156E">
      <w:pPr>
        <w:numPr>
          <w:ilvl w:val="0"/>
          <w:numId w:val="5"/>
        </w:numPr>
        <w:tabs>
          <w:tab w:val="num" w:pos="709"/>
        </w:tabs>
        <w:spacing w:before="0"/>
        <w:ind w:left="709" w:hanging="425"/>
        <w:jc w:val="both"/>
        <w:rPr>
          <w:rFonts w:ascii="Book Antiqua" w:hAnsi="Book Antiqua"/>
          <w:color w:val="auto"/>
        </w:rPr>
      </w:pPr>
      <w:r w:rsidRPr="0049156E">
        <w:rPr>
          <w:rFonts w:ascii="Book Antiqua" w:hAnsi="Book Antiqua"/>
          <w:color w:val="auto"/>
        </w:rPr>
        <w:t>připravuje podklady pro odevzdání a převzetí stavby nebo jejich částí a účast na jednání o odevzdání a převzetí;</w:t>
      </w:r>
    </w:p>
    <w:p w14:paraId="490B0EC1" w14:textId="77777777" w:rsidR="000D7D0F" w:rsidRPr="0049156E" w:rsidRDefault="000D7D0F" w:rsidP="0049156E">
      <w:pPr>
        <w:numPr>
          <w:ilvl w:val="0"/>
          <w:numId w:val="5"/>
        </w:numPr>
        <w:tabs>
          <w:tab w:val="num" w:pos="709"/>
        </w:tabs>
        <w:spacing w:before="0"/>
        <w:ind w:left="709" w:hanging="425"/>
        <w:jc w:val="both"/>
        <w:rPr>
          <w:rFonts w:ascii="Book Antiqua" w:hAnsi="Book Antiqua"/>
          <w:color w:val="auto"/>
        </w:rPr>
      </w:pPr>
      <w:r w:rsidRPr="0049156E">
        <w:rPr>
          <w:rFonts w:ascii="Book Antiqua" w:hAnsi="Book Antiqua"/>
          <w:color w:val="auto"/>
        </w:rPr>
        <w:t xml:space="preserve">kontroluje a od zhotovitele stavby přebírá doklady, kterými dokládá odevzdání a převzetí dokončeného díla, včetně provozních předpisů k obsluze a dokumentace skutečného provedení stavby a měřičských prací. Zhotovitel je povinen zajistit, že předávané doklady stavby budou kompletní a budou seřazeny a vyvázány formou jednoho kompletního technického pořadače s uvedením obsahu všech předávaných dokladů. Dokumenty předávané ve více provedeních budou v jednom exempláři (originále) zařazeny do pořadače a ve zbylém počtu přiloženy samostatně. Kompletní elektronická podoba bude předána na jednom </w:t>
      </w:r>
      <w:proofErr w:type="spellStart"/>
      <w:r w:rsidRPr="0049156E">
        <w:rPr>
          <w:rFonts w:ascii="Book Antiqua" w:hAnsi="Book Antiqua"/>
          <w:color w:val="auto"/>
        </w:rPr>
        <w:t>kompletizovaném</w:t>
      </w:r>
      <w:proofErr w:type="spellEnd"/>
      <w:r w:rsidRPr="0049156E">
        <w:rPr>
          <w:rFonts w:ascii="Book Antiqua" w:hAnsi="Book Antiqua"/>
          <w:color w:val="auto"/>
        </w:rPr>
        <w:t xml:space="preserve"> CD nosiči, který bude začleněn do struktury pořadače.</w:t>
      </w:r>
      <w:r w:rsidR="00677F90" w:rsidRPr="0049156E">
        <w:rPr>
          <w:rFonts w:ascii="Book Antiqua" w:hAnsi="Book Antiqua"/>
          <w:color w:val="auto"/>
        </w:rPr>
        <w:t>;</w:t>
      </w:r>
    </w:p>
    <w:p w14:paraId="4841EF5C" w14:textId="77777777" w:rsidR="000D7D0F" w:rsidRPr="0049156E" w:rsidRDefault="000D7D0F" w:rsidP="0049156E">
      <w:pPr>
        <w:numPr>
          <w:ilvl w:val="0"/>
          <w:numId w:val="5"/>
        </w:numPr>
        <w:tabs>
          <w:tab w:val="num" w:pos="709"/>
        </w:tabs>
        <w:spacing w:before="0"/>
        <w:ind w:left="709" w:hanging="425"/>
        <w:jc w:val="both"/>
        <w:rPr>
          <w:rFonts w:ascii="Book Antiqua" w:hAnsi="Book Antiqua"/>
          <w:color w:val="auto"/>
        </w:rPr>
      </w:pPr>
      <w:r w:rsidRPr="0049156E">
        <w:rPr>
          <w:rFonts w:ascii="Book Antiqua" w:hAnsi="Book Antiqua"/>
          <w:color w:val="auto"/>
        </w:rPr>
        <w:t>zve k zahájení přejímacího řízení osoby, jejichž účast na něm je nezbytná, zabezpečuje organizačně jeho průběh, osobně se řízení účastní, pořizuje z něj protokol, včetně nezbytných příloh (např. soupis zjištěných vad a nedodělků vč. uvedení termínů na jejich odstranění) a svým podpisem ověřuje správnost údajů v něm (nich) uvedených, pořizuje fotodokumentaci či videozáznam předávané stavby, lokality stavby a příslušného okolí;</w:t>
      </w:r>
    </w:p>
    <w:p w14:paraId="24886FD2" w14:textId="77777777" w:rsidR="000D7D0F" w:rsidRPr="0049156E" w:rsidRDefault="000D7D0F" w:rsidP="0049156E">
      <w:pPr>
        <w:numPr>
          <w:ilvl w:val="0"/>
          <w:numId w:val="5"/>
        </w:numPr>
        <w:tabs>
          <w:tab w:val="num" w:pos="709"/>
        </w:tabs>
        <w:spacing w:before="0"/>
        <w:ind w:left="709" w:hanging="425"/>
        <w:jc w:val="both"/>
        <w:rPr>
          <w:rFonts w:ascii="Book Antiqua" w:hAnsi="Book Antiqua"/>
          <w:color w:val="auto"/>
        </w:rPr>
      </w:pPr>
      <w:r w:rsidRPr="0049156E">
        <w:rPr>
          <w:rFonts w:ascii="Book Antiqua" w:hAnsi="Book Antiqua"/>
          <w:color w:val="auto"/>
        </w:rPr>
        <w:t>provádí kontrolu odstranění vad a nedodělků zjištěných při kontrolních dnech a kontrolních prohlídkách stavby a o výsledku sepisuje se zhotovitelem stavby protokol;</w:t>
      </w:r>
    </w:p>
    <w:p w14:paraId="21368523" w14:textId="77777777" w:rsidR="000D7D0F" w:rsidRPr="0049156E" w:rsidRDefault="000D7D0F" w:rsidP="0049156E">
      <w:pPr>
        <w:numPr>
          <w:ilvl w:val="0"/>
          <w:numId w:val="5"/>
        </w:numPr>
        <w:tabs>
          <w:tab w:val="num" w:pos="709"/>
        </w:tabs>
        <w:spacing w:before="0"/>
        <w:ind w:left="709" w:hanging="425"/>
        <w:jc w:val="both"/>
        <w:rPr>
          <w:rFonts w:ascii="Book Antiqua" w:hAnsi="Book Antiqua"/>
          <w:color w:val="auto"/>
        </w:rPr>
      </w:pPr>
      <w:r w:rsidRPr="0049156E">
        <w:rPr>
          <w:rFonts w:ascii="Book Antiqua" w:hAnsi="Book Antiqua"/>
          <w:color w:val="auto"/>
        </w:rPr>
        <w:t>provádí kontrolu odstraňovaní vad a nedodělků zjištěných při přebírání dokončené stavby nebo jejich částí v dohodnutých termínech;</w:t>
      </w:r>
    </w:p>
    <w:p w14:paraId="439E4BE2" w14:textId="77777777" w:rsidR="000D7D0F" w:rsidRPr="0049156E" w:rsidRDefault="000D7D0F" w:rsidP="0049156E">
      <w:pPr>
        <w:numPr>
          <w:ilvl w:val="0"/>
          <w:numId w:val="5"/>
        </w:numPr>
        <w:tabs>
          <w:tab w:val="num" w:pos="709"/>
        </w:tabs>
        <w:spacing w:before="0"/>
        <w:ind w:left="709" w:hanging="425"/>
        <w:jc w:val="both"/>
        <w:rPr>
          <w:rFonts w:ascii="Book Antiqua" w:hAnsi="Book Antiqua"/>
          <w:color w:val="auto"/>
        </w:rPr>
      </w:pPr>
      <w:r w:rsidRPr="0049156E">
        <w:rPr>
          <w:rFonts w:ascii="Book Antiqua" w:hAnsi="Book Antiqua"/>
          <w:color w:val="auto"/>
        </w:rPr>
        <w:t>přebírá od zhotovitele dokumentaci skutečného provedení stavby;</w:t>
      </w:r>
    </w:p>
    <w:p w14:paraId="2AD1F179" w14:textId="77777777" w:rsidR="000D7D0F" w:rsidRPr="0049156E" w:rsidRDefault="000D7D0F" w:rsidP="0049156E">
      <w:pPr>
        <w:numPr>
          <w:ilvl w:val="0"/>
          <w:numId w:val="5"/>
        </w:numPr>
        <w:tabs>
          <w:tab w:val="num" w:pos="709"/>
        </w:tabs>
        <w:spacing w:before="0"/>
        <w:ind w:left="709" w:hanging="425"/>
        <w:jc w:val="both"/>
        <w:rPr>
          <w:rFonts w:ascii="Book Antiqua" w:hAnsi="Book Antiqua"/>
          <w:color w:val="auto"/>
        </w:rPr>
      </w:pPr>
      <w:r w:rsidRPr="0049156E">
        <w:rPr>
          <w:rFonts w:ascii="Book Antiqua" w:hAnsi="Book Antiqua"/>
          <w:color w:val="auto"/>
        </w:rPr>
        <w:t>zajišťuje kontrolu a kompletaci dokladů, vypracovává a předává stavebnímu úřadu oznámení o záměru stavebníka započíst užívání stavby nebo žádost o vydání kolaudačního souhlasu, včetně stanovených příloh;</w:t>
      </w:r>
    </w:p>
    <w:p w14:paraId="532976AA" w14:textId="77777777" w:rsidR="000D7D0F" w:rsidRPr="0049156E" w:rsidRDefault="000D7D0F" w:rsidP="0049156E">
      <w:pPr>
        <w:numPr>
          <w:ilvl w:val="0"/>
          <w:numId w:val="5"/>
        </w:numPr>
        <w:tabs>
          <w:tab w:val="num" w:pos="709"/>
        </w:tabs>
        <w:spacing w:before="0"/>
        <w:ind w:left="709" w:hanging="425"/>
        <w:jc w:val="both"/>
        <w:rPr>
          <w:rFonts w:ascii="Book Antiqua" w:hAnsi="Book Antiqua"/>
          <w:color w:val="auto"/>
        </w:rPr>
      </w:pPr>
      <w:r w:rsidRPr="0049156E">
        <w:rPr>
          <w:rFonts w:ascii="Book Antiqua" w:hAnsi="Book Antiqua"/>
          <w:color w:val="auto"/>
        </w:rPr>
        <w:t>účastní se kolaudačního jednání či jiných jednání souvisejících s možností zahájit užívání stavby;</w:t>
      </w:r>
    </w:p>
    <w:p w14:paraId="78BA2B13" w14:textId="77777777" w:rsidR="000D7D0F" w:rsidRPr="0049156E" w:rsidRDefault="000D7D0F" w:rsidP="0049156E">
      <w:pPr>
        <w:numPr>
          <w:ilvl w:val="0"/>
          <w:numId w:val="5"/>
        </w:numPr>
        <w:tabs>
          <w:tab w:val="num" w:pos="709"/>
        </w:tabs>
        <w:spacing w:before="0"/>
        <w:ind w:left="709" w:hanging="425"/>
        <w:jc w:val="both"/>
        <w:rPr>
          <w:rFonts w:ascii="Book Antiqua" w:hAnsi="Book Antiqua"/>
          <w:color w:val="auto"/>
        </w:rPr>
      </w:pPr>
      <w:r w:rsidRPr="0049156E">
        <w:rPr>
          <w:rFonts w:ascii="Book Antiqua" w:hAnsi="Book Antiqua"/>
          <w:color w:val="auto"/>
        </w:rPr>
        <w:t>účastní se závěrečné kontrolní prohlídky stavby prováděné stavebním úřadem;</w:t>
      </w:r>
    </w:p>
    <w:p w14:paraId="19137782" w14:textId="77777777" w:rsidR="000D7D0F" w:rsidRPr="0049156E" w:rsidRDefault="000D7D0F" w:rsidP="0049156E">
      <w:pPr>
        <w:numPr>
          <w:ilvl w:val="0"/>
          <w:numId w:val="5"/>
        </w:numPr>
        <w:tabs>
          <w:tab w:val="num" w:pos="709"/>
        </w:tabs>
        <w:spacing w:before="0"/>
        <w:ind w:left="709" w:hanging="425"/>
        <w:jc w:val="both"/>
        <w:rPr>
          <w:rFonts w:ascii="Book Antiqua" w:hAnsi="Book Antiqua"/>
          <w:color w:val="auto"/>
        </w:rPr>
      </w:pPr>
      <w:r w:rsidRPr="0049156E">
        <w:rPr>
          <w:rFonts w:ascii="Book Antiqua" w:hAnsi="Book Antiqua"/>
          <w:color w:val="auto"/>
        </w:rPr>
        <w:t>organizuje odstranění případných nedostatků, zjištěných při závěrečné kontrolní prohlídce a oznámí tuto skutečnost stavebnímu úřadu;</w:t>
      </w:r>
    </w:p>
    <w:p w14:paraId="1ADC7698" w14:textId="77777777" w:rsidR="000D7D0F" w:rsidRPr="0049156E" w:rsidRDefault="000D7D0F" w:rsidP="0049156E">
      <w:pPr>
        <w:numPr>
          <w:ilvl w:val="0"/>
          <w:numId w:val="5"/>
        </w:numPr>
        <w:tabs>
          <w:tab w:val="num" w:pos="709"/>
        </w:tabs>
        <w:spacing w:before="0"/>
        <w:ind w:left="709" w:hanging="425"/>
        <w:jc w:val="both"/>
        <w:rPr>
          <w:rFonts w:ascii="Book Antiqua" w:hAnsi="Book Antiqua"/>
          <w:color w:val="auto"/>
        </w:rPr>
      </w:pPr>
      <w:r w:rsidRPr="0049156E">
        <w:rPr>
          <w:rFonts w:ascii="Book Antiqua" w:hAnsi="Book Antiqua"/>
          <w:color w:val="auto"/>
        </w:rPr>
        <w:t>provádí kontrolu řádného a včasného vyklizení staveniště zhotovitelem stavby, včetně splnění všech povinností zhotovitele souvisejících s tímto vyklizením (jako např. uvedení veškerých ostatních stavbou dotčených pozemků do minimálně původního stavu);</w:t>
      </w:r>
    </w:p>
    <w:p w14:paraId="16BE59D2" w14:textId="77777777" w:rsidR="000D7D0F" w:rsidRPr="0049156E" w:rsidRDefault="000D7D0F" w:rsidP="0049156E">
      <w:pPr>
        <w:numPr>
          <w:ilvl w:val="0"/>
          <w:numId w:val="5"/>
        </w:numPr>
        <w:tabs>
          <w:tab w:val="num" w:pos="709"/>
        </w:tabs>
        <w:spacing w:before="0"/>
        <w:ind w:left="709" w:hanging="425"/>
        <w:jc w:val="both"/>
        <w:rPr>
          <w:rFonts w:ascii="Book Antiqua" w:hAnsi="Book Antiqua"/>
          <w:color w:val="auto"/>
        </w:rPr>
      </w:pPr>
      <w:r w:rsidRPr="0049156E">
        <w:rPr>
          <w:rFonts w:ascii="Book Antiqua" w:hAnsi="Book Antiqua"/>
          <w:color w:val="auto"/>
        </w:rPr>
        <w:t>organizačně zajišťuje fyzické předání díla správci (nájemci</w:t>
      </w:r>
      <w:r w:rsidR="00677F90" w:rsidRPr="0049156E">
        <w:rPr>
          <w:rFonts w:ascii="Book Antiqua" w:hAnsi="Book Antiqua"/>
          <w:color w:val="auto"/>
        </w:rPr>
        <w:t>,</w:t>
      </w:r>
      <w:r w:rsidRPr="0049156E">
        <w:rPr>
          <w:rFonts w:ascii="Book Antiqua" w:hAnsi="Book Antiqua"/>
          <w:color w:val="auto"/>
        </w:rPr>
        <w:t xml:space="preserve"> provozovateli </w:t>
      </w:r>
      <w:r w:rsidR="00677F90" w:rsidRPr="0049156E">
        <w:rPr>
          <w:rFonts w:ascii="Book Antiqua" w:hAnsi="Book Antiqua"/>
          <w:color w:val="auto"/>
        </w:rPr>
        <w:t>nebo j</w:t>
      </w:r>
      <w:r w:rsidRPr="0049156E">
        <w:rPr>
          <w:rFonts w:ascii="Book Antiqua" w:hAnsi="Book Antiqua"/>
          <w:color w:val="auto"/>
        </w:rPr>
        <w:t>iné stavebníkem určené osobě</w:t>
      </w:r>
      <w:r w:rsidR="00677F90" w:rsidRPr="0049156E">
        <w:rPr>
          <w:rFonts w:ascii="Book Antiqua" w:hAnsi="Book Antiqua"/>
          <w:color w:val="auto"/>
        </w:rPr>
        <w:t>)</w:t>
      </w:r>
      <w:r w:rsidRPr="0049156E">
        <w:rPr>
          <w:rFonts w:ascii="Book Antiqua" w:hAnsi="Book Antiqua"/>
          <w:color w:val="auto"/>
        </w:rPr>
        <w:t>;</w:t>
      </w:r>
    </w:p>
    <w:p w14:paraId="1F889466" w14:textId="77777777" w:rsidR="000D7D0F" w:rsidRPr="0049156E" w:rsidRDefault="000D7D0F" w:rsidP="0049156E">
      <w:pPr>
        <w:numPr>
          <w:ilvl w:val="0"/>
          <w:numId w:val="5"/>
        </w:numPr>
        <w:tabs>
          <w:tab w:val="num" w:pos="709"/>
        </w:tabs>
        <w:spacing w:before="0"/>
        <w:ind w:left="709" w:hanging="425"/>
        <w:jc w:val="both"/>
        <w:rPr>
          <w:rFonts w:ascii="Book Antiqua" w:hAnsi="Book Antiqua"/>
          <w:color w:val="auto"/>
        </w:rPr>
      </w:pPr>
      <w:r w:rsidRPr="0049156E">
        <w:rPr>
          <w:rFonts w:ascii="Book Antiqua" w:hAnsi="Book Antiqua"/>
          <w:color w:val="auto"/>
        </w:rPr>
        <w:t>kompletuje všechny právní a úřední doklady k dokončenému dílu, zpracovává podklad pro závěrečné vyúčtování stavby nebo její části a předává tyto stavebníkovi;</w:t>
      </w:r>
    </w:p>
    <w:p w14:paraId="55B1CEFE" w14:textId="77777777" w:rsidR="000D7D0F" w:rsidRPr="0049156E" w:rsidRDefault="000D7D0F" w:rsidP="0049156E">
      <w:pPr>
        <w:numPr>
          <w:ilvl w:val="0"/>
          <w:numId w:val="5"/>
        </w:numPr>
        <w:tabs>
          <w:tab w:val="num" w:pos="709"/>
        </w:tabs>
        <w:spacing w:before="0"/>
        <w:ind w:left="709" w:hanging="425"/>
        <w:jc w:val="both"/>
        <w:rPr>
          <w:rFonts w:ascii="Book Antiqua" w:hAnsi="Book Antiqua"/>
          <w:color w:val="auto"/>
        </w:rPr>
      </w:pPr>
      <w:r w:rsidRPr="0049156E">
        <w:rPr>
          <w:rFonts w:ascii="Book Antiqua" w:hAnsi="Book Antiqua"/>
          <w:color w:val="auto"/>
        </w:rPr>
        <w:t>spravuje a ukládá dokumentaci stavebníka k dokončené a předané stavbě na místo k tomuto účelu určeném, pokud je tak se stavebníkem sjednáno.</w:t>
      </w:r>
    </w:p>
    <w:p w14:paraId="215EBA1F" w14:textId="77777777" w:rsidR="000D7D0F" w:rsidRPr="0049156E" w:rsidRDefault="000D7D0F" w:rsidP="0049156E">
      <w:pPr>
        <w:numPr>
          <w:ilvl w:val="0"/>
          <w:numId w:val="2"/>
        </w:numPr>
        <w:tabs>
          <w:tab w:val="left" w:pos="709"/>
        </w:tabs>
        <w:spacing w:before="0"/>
        <w:jc w:val="both"/>
        <w:rPr>
          <w:rStyle w:val="Siln"/>
          <w:rFonts w:ascii="Book Antiqua" w:hAnsi="Book Antiqua"/>
          <w:b w:val="0"/>
          <w:color w:val="auto"/>
        </w:rPr>
      </w:pPr>
      <w:r w:rsidRPr="0049156E">
        <w:rPr>
          <w:rStyle w:val="Siln"/>
          <w:rFonts w:ascii="Book Antiqua" w:hAnsi="Book Antiqua"/>
          <w:b w:val="0"/>
          <w:color w:val="auto"/>
        </w:rPr>
        <w:t>TDS je povinen informovat průběžně a úplně objednatele o průběhu realizovaných stavebních prací a díla jakož i o výkonu své činnosti a všech důležitých souvisejících okolnostech.</w:t>
      </w:r>
    </w:p>
    <w:p w14:paraId="4A16F48E" w14:textId="77777777" w:rsidR="000D7D0F" w:rsidRPr="0049156E" w:rsidRDefault="000D7D0F" w:rsidP="0049156E">
      <w:pPr>
        <w:numPr>
          <w:ilvl w:val="0"/>
          <w:numId w:val="2"/>
        </w:numPr>
        <w:tabs>
          <w:tab w:val="left" w:pos="709"/>
        </w:tabs>
        <w:spacing w:before="0"/>
        <w:jc w:val="both"/>
        <w:rPr>
          <w:rStyle w:val="Siln"/>
          <w:rFonts w:ascii="Book Antiqua" w:hAnsi="Book Antiqua"/>
          <w:b w:val="0"/>
          <w:color w:val="auto"/>
        </w:rPr>
      </w:pPr>
      <w:r w:rsidRPr="0049156E">
        <w:rPr>
          <w:rStyle w:val="Siln"/>
          <w:rFonts w:ascii="Book Antiqua" w:hAnsi="Book Antiqua"/>
          <w:b w:val="0"/>
          <w:color w:val="auto"/>
        </w:rPr>
        <w:t>TDS je oprávněn a povinen vydávat zhotoviteli stavby pokyny nezbytné pro řádnou realizaci stavebních a souvisejících prací a odstranění vad a nedodělků, a to v souladu s obsahem smlouvy o dílo uzavřené mezi objednatelem a zhotovitelem stavby, zejména v souladu s rozsahem vymezení svého zmocnění definovaného obsahem zmíněné smlouvy o dílo; tímto postupem není vyloučena možnost objednatele udělit pokyny přímo zhotoviteli stavby. TDS o všech vydaných pokynech a s nimi souvisejících jednáních informuje objednatele, a to buď písemně nebo jiným sjednaným způsobem pro tyto případy.</w:t>
      </w:r>
    </w:p>
    <w:p w14:paraId="6DB0B563" w14:textId="77777777" w:rsidR="000D7D0F" w:rsidRPr="0049156E" w:rsidRDefault="000D7D0F" w:rsidP="0049156E">
      <w:pPr>
        <w:numPr>
          <w:ilvl w:val="0"/>
          <w:numId w:val="2"/>
        </w:numPr>
        <w:tabs>
          <w:tab w:val="left" w:pos="709"/>
        </w:tabs>
        <w:spacing w:before="0"/>
        <w:jc w:val="both"/>
        <w:rPr>
          <w:rFonts w:ascii="Book Antiqua" w:hAnsi="Book Antiqua"/>
          <w:color w:val="auto"/>
        </w:rPr>
      </w:pPr>
      <w:r w:rsidRPr="0049156E">
        <w:rPr>
          <w:rStyle w:val="Siln"/>
          <w:rFonts w:ascii="Book Antiqua" w:hAnsi="Book Antiqua"/>
          <w:b w:val="0"/>
          <w:color w:val="auto"/>
        </w:rPr>
        <w:t>TDS</w:t>
      </w:r>
      <w:r w:rsidRPr="0049156E">
        <w:rPr>
          <w:rFonts w:ascii="Book Antiqua" w:hAnsi="Book Antiqua"/>
          <w:color w:val="auto"/>
        </w:rPr>
        <w:t xml:space="preserve"> je oprávněn zaznamenávat svá zjištění, požadavky, nedostatky při provádění stavby a návrhy do stavebního deníku. Vyžadují-li zjištění, požadavky nebo návrhy (např. návrhy na změny dokumentace stavby) samostatné zpracování, pak budou ve stavebním deníku zaznamenány hlavní údaje o nich a o jejich předání ve formě samostatně zpracované změny dokumentace zhotovitelem včetně dopadů na rozpočet stavby. Na základě takto zpracované změny dokumentace stavby ověřené ve stavebním řízení bude TDS projednána změna stavby ve vztahu ke zhotoviteli stavby a proběhne řízení o změně stavby před dokončením.</w:t>
      </w:r>
    </w:p>
    <w:p w14:paraId="2F2B93F2" w14:textId="77777777" w:rsidR="000D7D0F" w:rsidRPr="0049156E" w:rsidRDefault="000D7D0F" w:rsidP="0049156E">
      <w:pPr>
        <w:numPr>
          <w:ilvl w:val="0"/>
          <w:numId w:val="2"/>
        </w:numPr>
        <w:tabs>
          <w:tab w:val="left" w:pos="709"/>
        </w:tabs>
        <w:spacing w:before="0"/>
        <w:jc w:val="both"/>
        <w:rPr>
          <w:rFonts w:ascii="Book Antiqua" w:hAnsi="Book Antiqua"/>
          <w:color w:val="auto"/>
        </w:rPr>
      </w:pPr>
      <w:r w:rsidRPr="0049156E">
        <w:rPr>
          <w:rStyle w:val="Siln"/>
          <w:rFonts w:ascii="Book Antiqua" w:hAnsi="Book Antiqua"/>
          <w:b w:val="0"/>
          <w:color w:val="auto"/>
          <w:lang w:bidi="cs-CZ"/>
        </w:rPr>
        <w:t>TDS je oprávněn uplatňovat náměty, směřující k zhospodárnění a zefektivnění prováděných prací a budoucího provozu (užívání) dokončené stavby.</w:t>
      </w:r>
    </w:p>
    <w:p w14:paraId="35D783DB" w14:textId="77777777" w:rsidR="000D7D0F" w:rsidRPr="0049156E" w:rsidRDefault="000D7D0F" w:rsidP="0049156E">
      <w:pPr>
        <w:numPr>
          <w:ilvl w:val="0"/>
          <w:numId w:val="2"/>
        </w:numPr>
        <w:tabs>
          <w:tab w:val="left" w:pos="709"/>
        </w:tabs>
        <w:spacing w:before="0"/>
        <w:jc w:val="both"/>
        <w:rPr>
          <w:rFonts w:ascii="Book Antiqua" w:hAnsi="Book Antiqua"/>
          <w:color w:val="auto"/>
        </w:rPr>
      </w:pPr>
      <w:r w:rsidRPr="0049156E">
        <w:rPr>
          <w:rFonts w:ascii="Book Antiqua" w:hAnsi="Book Antiqua"/>
          <w:color w:val="auto"/>
        </w:rPr>
        <w:t>Pokud TDS při výkonu své činnosti shledá závady, uvědomí bez zbytečného odkladu objednatele a zhotovitele stavby a ihned podnikne kroky k napravení závadného stavu, podle závažnosti a povahy závady může zastavit provádění prací.</w:t>
      </w:r>
    </w:p>
    <w:p w14:paraId="27EA3357" w14:textId="77777777" w:rsidR="000D7D0F" w:rsidRPr="0049156E" w:rsidRDefault="000D7D0F" w:rsidP="0049156E">
      <w:pPr>
        <w:numPr>
          <w:ilvl w:val="0"/>
          <w:numId w:val="2"/>
        </w:numPr>
        <w:tabs>
          <w:tab w:val="left" w:pos="709"/>
        </w:tabs>
        <w:spacing w:before="0"/>
        <w:jc w:val="both"/>
        <w:rPr>
          <w:rFonts w:ascii="Book Antiqua" w:hAnsi="Book Antiqua"/>
          <w:color w:val="auto"/>
        </w:rPr>
      </w:pPr>
      <w:r w:rsidRPr="0049156E">
        <w:rPr>
          <w:rFonts w:ascii="Book Antiqua" w:hAnsi="Book Antiqua"/>
          <w:color w:val="auto"/>
        </w:rPr>
        <w:t>Jakékoliv odsouhlasování změn či postupů zhotoviteli stavby, bez předchozí dohody s objednatelem, nesmí navýšit cenu realizačních nákladů stavby, a nesmí výrazným způsobem měnit zpracovanou projektovou dokumentaci na základě</w:t>
      </w:r>
      <w:r w:rsidR="006F3E4F" w:rsidRPr="0049156E">
        <w:rPr>
          <w:rFonts w:ascii="Book Antiqua" w:hAnsi="Book Antiqua"/>
          <w:color w:val="auto"/>
        </w:rPr>
        <w:t>,</w:t>
      </w:r>
      <w:r w:rsidRPr="0049156E">
        <w:rPr>
          <w:rFonts w:ascii="Book Antiqua" w:hAnsi="Book Antiqua"/>
          <w:color w:val="auto"/>
        </w:rPr>
        <w:t xml:space="preserve"> které došlo k výběru zhotovitele stavebních prací (např. snížení kvality prováděných prací a použitých výrobků atp.) či jinak negativně ovlivnit realizaci záměru objednatel (např. nemožnost proplacení stavby či její části v důsledku nedodržení pravidel poskytovatele finančních prostředků atp</w:t>
      </w:r>
      <w:r w:rsidR="00677F90" w:rsidRPr="0049156E">
        <w:rPr>
          <w:rFonts w:ascii="Book Antiqua" w:hAnsi="Book Antiqua"/>
          <w:color w:val="auto"/>
        </w:rPr>
        <w:t>.).</w:t>
      </w:r>
    </w:p>
    <w:p w14:paraId="5EC04EB8" w14:textId="77777777" w:rsidR="000D7D0F" w:rsidRPr="0049156E" w:rsidRDefault="000D7D0F" w:rsidP="0049156E">
      <w:pPr>
        <w:numPr>
          <w:ilvl w:val="0"/>
          <w:numId w:val="2"/>
        </w:numPr>
        <w:tabs>
          <w:tab w:val="left" w:pos="709"/>
        </w:tabs>
        <w:spacing w:before="0"/>
        <w:jc w:val="both"/>
        <w:rPr>
          <w:rFonts w:ascii="Book Antiqua" w:hAnsi="Book Antiqua"/>
          <w:color w:val="auto"/>
        </w:rPr>
      </w:pPr>
      <w:r w:rsidRPr="0049156E">
        <w:rPr>
          <w:rFonts w:ascii="Book Antiqua" w:hAnsi="Book Antiqua"/>
          <w:color w:val="auto"/>
        </w:rPr>
        <w:t>TDS není bez předchozího projednání a zmocnění objednatelem oprávněn k následujícímu:</w:t>
      </w:r>
    </w:p>
    <w:p w14:paraId="1298D8F1" w14:textId="77777777" w:rsidR="000D7D0F" w:rsidRPr="0049156E" w:rsidRDefault="000D7D0F" w:rsidP="0049156E">
      <w:pPr>
        <w:numPr>
          <w:ilvl w:val="0"/>
          <w:numId w:val="6"/>
        </w:numPr>
        <w:adjustRightInd w:val="0"/>
        <w:spacing w:before="0"/>
        <w:ind w:left="709" w:hanging="425"/>
        <w:jc w:val="both"/>
        <w:rPr>
          <w:rFonts w:ascii="Book Antiqua" w:hAnsi="Book Antiqua"/>
          <w:color w:val="auto"/>
        </w:rPr>
      </w:pPr>
      <w:r w:rsidRPr="0049156E">
        <w:rPr>
          <w:rFonts w:ascii="Book Antiqua" w:hAnsi="Book Antiqua"/>
          <w:color w:val="auto"/>
        </w:rPr>
        <w:t>svými úkony měnit obsah uzavřené smlouvy o dílo mezi objednatelem a zhotovitelem stavby,</w:t>
      </w:r>
    </w:p>
    <w:p w14:paraId="0CC73ED7" w14:textId="77777777" w:rsidR="000D7D0F" w:rsidRPr="0049156E" w:rsidRDefault="000D7D0F" w:rsidP="0049156E">
      <w:pPr>
        <w:numPr>
          <w:ilvl w:val="0"/>
          <w:numId w:val="6"/>
        </w:numPr>
        <w:adjustRightInd w:val="0"/>
        <w:spacing w:before="0"/>
        <w:ind w:left="709" w:hanging="425"/>
        <w:jc w:val="both"/>
        <w:rPr>
          <w:rFonts w:ascii="Book Antiqua" w:hAnsi="Book Antiqua"/>
          <w:color w:val="auto"/>
        </w:rPr>
      </w:pPr>
      <w:r w:rsidRPr="0049156E">
        <w:rPr>
          <w:rFonts w:ascii="Book Antiqua" w:hAnsi="Book Antiqua"/>
          <w:color w:val="auto"/>
        </w:rPr>
        <w:t>měnit daný rozsah díla a postup prací zhotovitele stavby takovým způsobem, který by negativně ovlivnil kvalitu realizovaného díla, zhoršení technických parametrů díla, prodloužení řádné realizace předmětu, zvýšení ceny díla,</w:t>
      </w:r>
    </w:p>
    <w:p w14:paraId="52C274CD" w14:textId="77777777" w:rsidR="000D7D0F" w:rsidRPr="0049156E" w:rsidRDefault="000D7D0F" w:rsidP="0049156E">
      <w:pPr>
        <w:numPr>
          <w:ilvl w:val="0"/>
          <w:numId w:val="6"/>
        </w:numPr>
        <w:adjustRightInd w:val="0"/>
        <w:spacing w:before="0"/>
        <w:ind w:left="709" w:hanging="425"/>
        <w:jc w:val="both"/>
        <w:rPr>
          <w:rFonts w:ascii="Book Antiqua" w:hAnsi="Book Antiqua"/>
          <w:color w:val="auto"/>
        </w:rPr>
      </w:pPr>
      <w:r w:rsidRPr="0049156E">
        <w:rPr>
          <w:rFonts w:ascii="Book Antiqua" w:hAnsi="Book Antiqua"/>
          <w:color w:val="auto"/>
        </w:rPr>
        <w:t>akceptovat stanoviska a nároky zhotovitele stavby týkající se oprávněnosti, výše, způsobu a termínu plateb zhotoviteli,</w:t>
      </w:r>
    </w:p>
    <w:p w14:paraId="0907CD3E" w14:textId="77777777" w:rsidR="000D7D0F" w:rsidRPr="0049156E" w:rsidRDefault="000D7D0F" w:rsidP="0049156E">
      <w:pPr>
        <w:numPr>
          <w:ilvl w:val="0"/>
          <w:numId w:val="6"/>
        </w:numPr>
        <w:adjustRightInd w:val="0"/>
        <w:spacing w:before="0"/>
        <w:ind w:left="709" w:hanging="425"/>
        <w:jc w:val="both"/>
        <w:rPr>
          <w:rFonts w:ascii="Book Antiqua" w:hAnsi="Book Antiqua"/>
          <w:color w:val="auto"/>
        </w:rPr>
      </w:pPr>
      <w:r w:rsidRPr="0049156E">
        <w:rPr>
          <w:rFonts w:ascii="Book Antiqua" w:hAnsi="Book Antiqua"/>
          <w:color w:val="auto"/>
        </w:rPr>
        <w:t>rozhodovat o uplatnění či neuplatnění smluvních sankcí objednatel vůči zhotoviteli stavby,</w:t>
      </w:r>
    </w:p>
    <w:p w14:paraId="0B59852A" w14:textId="77777777" w:rsidR="000D7D0F" w:rsidRPr="0049156E" w:rsidRDefault="000D7D0F" w:rsidP="0049156E">
      <w:pPr>
        <w:numPr>
          <w:ilvl w:val="0"/>
          <w:numId w:val="6"/>
        </w:numPr>
        <w:adjustRightInd w:val="0"/>
        <w:spacing w:before="0"/>
        <w:ind w:left="709" w:hanging="425"/>
        <w:jc w:val="both"/>
        <w:rPr>
          <w:rFonts w:ascii="Book Antiqua" w:hAnsi="Book Antiqua"/>
          <w:color w:val="auto"/>
        </w:rPr>
      </w:pPr>
      <w:r w:rsidRPr="0049156E">
        <w:rPr>
          <w:rFonts w:ascii="Book Antiqua" w:hAnsi="Book Antiqua"/>
          <w:color w:val="auto"/>
        </w:rPr>
        <w:t>uplatňovat nároky objednatel na odstoupení od smlouvy o dílo se zhotovitelem stavby nebo činit úkony takovéto nároky eliminující,</w:t>
      </w:r>
    </w:p>
    <w:p w14:paraId="0456543C" w14:textId="77777777" w:rsidR="000D7D0F" w:rsidRPr="0049156E" w:rsidRDefault="000D7D0F" w:rsidP="0049156E">
      <w:pPr>
        <w:numPr>
          <w:ilvl w:val="0"/>
          <w:numId w:val="6"/>
        </w:numPr>
        <w:adjustRightInd w:val="0"/>
        <w:spacing w:before="0"/>
        <w:ind w:left="709" w:hanging="425"/>
        <w:jc w:val="both"/>
        <w:rPr>
          <w:rFonts w:ascii="Book Antiqua" w:hAnsi="Book Antiqua"/>
          <w:color w:val="auto"/>
        </w:rPr>
      </w:pPr>
      <w:r w:rsidRPr="0049156E">
        <w:rPr>
          <w:rFonts w:ascii="Book Antiqua" w:hAnsi="Book Antiqua"/>
          <w:color w:val="auto"/>
        </w:rPr>
        <w:t>rozhodovat o ukončení zkoušek před a po převzetí,</w:t>
      </w:r>
    </w:p>
    <w:p w14:paraId="7EEA2935" w14:textId="77777777" w:rsidR="000D7D0F" w:rsidRPr="0049156E" w:rsidRDefault="000D7D0F" w:rsidP="0049156E">
      <w:pPr>
        <w:numPr>
          <w:ilvl w:val="0"/>
          <w:numId w:val="6"/>
        </w:numPr>
        <w:adjustRightInd w:val="0"/>
        <w:spacing w:before="0"/>
        <w:ind w:left="709" w:hanging="425"/>
        <w:jc w:val="both"/>
        <w:rPr>
          <w:rFonts w:ascii="Book Antiqua" w:hAnsi="Book Antiqua"/>
          <w:color w:val="auto"/>
        </w:rPr>
      </w:pPr>
      <w:r w:rsidRPr="0049156E">
        <w:rPr>
          <w:rFonts w:ascii="Book Antiqua" w:hAnsi="Book Antiqua"/>
          <w:color w:val="auto"/>
        </w:rPr>
        <w:t>rozhodovat o převzetí díla objednatelem,</w:t>
      </w:r>
    </w:p>
    <w:p w14:paraId="783BC4EB" w14:textId="77777777" w:rsidR="000D7D0F" w:rsidRPr="0049156E" w:rsidRDefault="000D7D0F" w:rsidP="0049156E">
      <w:pPr>
        <w:numPr>
          <w:ilvl w:val="0"/>
          <w:numId w:val="6"/>
        </w:numPr>
        <w:adjustRightInd w:val="0"/>
        <w:spacing w:before="0"/>
        <w:ind w:left="709" w:hanging="425"/>
        <w:jc w:val="both"/>
        <w:rPr>
          <w:rFonts w:ascii="Book Antiqua" w:hAnsi="Book Antiqua"/>
          <w:color w:val="auto"/>
        </w:rPr>
      </w:pPr>
      <w:r w:rsidRPr="0049156E">
        <w:rPr>
          <w:rFonts w:ascii="Book Antiqua" w:hAnsi="Book Antiqua"/>
          <w:color w:val="auto"/>
        </w:rPr>
        <w:t>rozhodovat o rozsahu uplatnění nároků objednatel z odpovědnosti za škodu způsobenou zhotovitelem nebo třetími osobami,</w:t>
      </w:r>
    </w:p>
    <w:p w14:paraId="27FE7684" w14:textId="77777777" w:rsidR="000D7D0F" w:rsidRPr="0049156E" w:rsidRDefault="000D7D0F" w:rsidP="0049156E">
      <w:pPr>
        <w:numPr>
          <w:ilvl w:val="0"/>
          <w:numId w:val="6"/>
        </w:numPr>
        <w:adjustRightInd w:val="0"/>
        <w:spacing w:before="0"/>
        <w:ind w:left="709" w:hanging="425"/>
        <w:jc w:val="both"/>
        <w:rPr>
          <w:rFonts w:ascii="Book Antiqua" w:hAnsi="Book Antiqua"/>
          <w:color w:val="auto"/>
        </w:rPr>
      </w:pPr>
      <w:r w:rsidRPr="0049156E">
        <w:rPr>
          <w:rFonts w:ascii="Book Antiqua" w:hAnsi="Book Antiqua"/>
          <w:color w:val="auto"/>
        </w:rPr>
        <w:t>činit úkony definující rozsah uplatnění nároku objednatel z odpovědnosti za vady díla vůči zhotoviteli stavby nebo činit úkony takovéto nároky eliminující.</w:t>
      </w:r>
    </w:p>
    <w:p w14:paraId="68156544" w14:textId="77777777" w:rsidR="000D7D0F" w:rsidRPr="0049156E" w:rsidRDefault="000D7D0F" w:rsidP="0049156E">
      <w:pPr>
        <w:tabs>
          <w:tab w:val="left" w:pos="709"/>
        </w:tabs>
        <w:spacing w:before="0"/>
        <w:jc w:val="both"/>
        <w:rPr>
          <w:rFonts w:ascii="Book Antiqua" w:hAnsi="Book Antiqua"/>
          <w:color w:val="auto"/>
        </w:rPr>
      </w:pPr>
      <w:r w:rsidRPr="0049156E">
        <w:rPr>
          <w:rFonts w:ascii="Book Antiqua" w:hAnsi="Book Antiqua"/>
          <w:color w:val="auto"/>
        </w:rPr>
        <w:t>V případě, měl-li být některý z úkonů uvedených v tomto odstavci ze strany TDS realizován, je nezbytné, aby byl k takovému úkonu byl TDS písemně konkrétně zmocněn objednatelem. Okolnost, že TDS ve shora uvedených případech není oprávněn jednat za objednatele, nezbavuje TDS povinnosti v těchto případech doporučit objednateli optimální postup a upozornit objednatele na případná rizika související s postupy navrhovanými zhotovitelem stavby, postupy uvažovanými objednatelem či s případnou nečinností objednatele nebo zhotovitele stavby apod.</w:t>
      </w:r>
    </w:p>
    <w:p w14:paraId="17DACE34" w14:textId="77777777" w:rsidR="000D7D0F" w:rsidRPr="0049156E" w:rsidRDefault="000D7D0F" w:rsidP="0049156E">
      <w:pPr>
        <w:numPr>
          <w:ilvl w:val="0"/>
          <w:numId w:val="2"/>
        </w:numPr>
        <w:tabs>
          <w:tab w:val="left" w:pos="709"/>
        </w:tabs>
        <w:spacing w:before="0"/>
        <w:jc w:val="both"/>
        <w:rPr>
          <w:rStyle w:val="Siln"/>
          <w:rFonts w:ascii="Book Antiqua" w:hAnsi="Book Antiqua"/>
          <w:b w:val="0"/>
          <w:color w:val="auto"/>
        </w:rPr>
      </w:pPr>
      <w:r w:rsidRPr="0049156E">
        <w:rPr>
          <w:rFonts w:ascii="Book Antiqua" w:hAnsi="Book Antiqua"/>
          <w:color w:val="auto"/>
        </w:rPr>
        <w:t>TDS bude evidovat vykonávanou činnost na samostatném formuláři (výkazu činnosti TDS) či zápisem do stavebního deníku.</w:t>
      </w:r>
      <w:r w:rsidR="00677F90" w:rsidRPr="0049156E">
        <w:rPr>
          <w:rFonts w:ascii="Book Antiqua" w:hAnsi="Book Antiqua"/>
          <w:color w:val="auto"/>
        </w:rPr>
        <w:t xml:space="preserve"> </w:t>
      </w:r>
      <w:r w:rsidRPr="0049156E">
        <w:rPr>
          <w:rFonts w:ascii="Book Antiqua" w:hAnsi="Book Antiqua"/>
          <w:color w:val="auto"/>
        </w:rPr>
        <w:t>TDS zajišťuje taktéž činnosti související se spoluprací při sestavování zpráv pro poskytovatele dotace a ostatní činnosti, výslovně v tomto textu neuvedené, jejichž provedení je však nezbytné k řádnému poskytnutí služeb technického dozoru stavebníka.</w:t>
      </w:r>
    </w:p>
    <w:p w14:paraId="402554F7" w14:textId="77777777" w:rsidR="000D7D0F" w:rsidRPr="0049156E" w:rsidRDefault="000D7D0F" w:rsidP="0049156E">
      <w:pPr>
        <w:pStyle w:val="Odstavec"/>
        <w:numPr>
          <w:ilvl w:val="0"/>
          <w:numId w:val="2"/>
        </w:numPr>
        <w:spacing w:before="0"/>
        <w:rPr>
          <w:rStyle w:val="Siln"/>
          <w:rFonts w:ascii="Book Antiqua" w:hAnsi="Book Antiqua"/>
          <w:b w:val="0"/>
          <w:color w:val="auto"/>
        </w:rPr>
      </w:pPr>
      <w:r w:rsidRPr="0049156E">
        <w:rPr>
          <w:rStyle w:val="Siln"/>
          <w:rFonts w:ascii="Book Antiqua" w:hAnsi="Book Antiqua"/>
          <w:b w:val="0"/>
          <w:color w:val="auto"/>
        </w:rPr>
        <w:t>Kontrolní dny za účasti objednatele se konají minimálně 1x týdně.</w:t>
      </w:r>
    </w:p>
    <w:p w14:paraId="7CC27FCD" w14:textId="6C21B4AD" w:rsidR="000D7D0F" w:rsidRPr="00233BE2" w:rsidRDefault="000D7D0F" w:rsidP="00233BE2">
      <w:pPr>
        <w:pStyle w:val="Obsahtabulky"/>
        <w:snapToGrid w:val="0"/>
        <w:spacing w:line="240" w:lineRule="atLeast"/>
        <w:jc w:val="both"/>
        <w:rPr>
          <w:rFonts w:ascii="Book Antiqua" w:hAnsi="Book Antiqua"/>
          <w:b/>
          <w:sz w:val="22"/>
          <w:szCs w:val="22"/>
          <w:u w:val="single"/>
        </w:rPr>
      </w:pPr>
      <w:r w:rsidRPr="00681032">
        <w:rPr>
          <w:rStyle w:val="Siln"/>
          <w:rFonts w:ascii="Book Antiqua" w:hAnsi="Book Antiqua"/>
          <w:b w:val="0"/>
          <w:sz w:val="22"/>
          <w:szCs w:val="22"/>
        </w:rPr>
        <w:t xml:space="preserve">TDS bude provádět pravidelnou </w:t>
      </w:r>
      <w:r w:rsidRPr="00681032">
        <w:rPr>
          <w:rStyle w:val="Siln"/>
          <w:rFonts w:ascii="Book Antiqua" w:hAnsi="Book Antiqua"/>
          <w:b w:val="0"/>
          <w:sz w:val="22"/>
          <w:szCs w:val="22"/>
          <w:lang w:bidi="cs-CZ"/>
        </w:rPr>
        <w:t xml:space="preserve">každodenní </w:t>
      </w:r>
      <w:r w:rsidRPr="00681032">
        <w:rPr>
          <w:rStyle w:val="Siln"/>
          <w:rFonts w:ascii="Book Antiqua" w:hAnsi="Book Antiqua"/>
          <w:b w:val="0"/>
          <w:sz w:val="22"/>
          <w:szCs w:val="22"/>
        </w:rPr>
        <w:t>kontrolu stavby</w:t>
      </w:r>
      <w:r w:rsidR="00681032">
        <w:rPr>
          <w:rStyle w:val="Siln"/>
          <w:rFonts w:ascii="Book Antiqua" w:hAnsi="Book Antiqua"/>
          <w:b w:val="0"/>
          <w:sz w:val="22"/>
          <w:szCs w:val="22"/>
        </w:rPr>
        <w:t xml:space="preserve"> tj. po dobu výkonu stavby, minimálně od </w:t>
      </w:r>
      <w:r w:rsidR="00681032" w:rsidRPr="00681032">
        <w:rPr>
          <w:rFonts w:ascii="Book Antiqua" w:hAnsi="Book Antiqua" w:cs="Arial"/>
          <w:b/>
          <w:color w:val="000000"/>
          <w:kern w:val="1"/>
          <w:sz w:val="22"/>
          <w:szCs w:val="22"/>
          <w:u w:val="single"/>
        </w:rPr>
        <w:t>8:00 do 11:00</w:t>
      </w:r>
      <w:r w:rsidR="00681032">
        <w:rPr>
          <w:rFonts w:ascii="Book Antiqua" w:hAnsi="Book Antiqua" w:cs="Arial"/>
          <w:b/>
          <w:color w:val="000000"/>
          <w:kern w:val="1"/>
          <w:sz w:val="22"/>
          <w:szCs w:val="22"/>
          <w:u w:val="single"/>
        </w:rPr>
        <w:t xml:space="preserve"> a dále od 13:00 do 16:00 denně</w:t>
      </w:r>
      <w:r w:rsidRPr="00681032">
        <w:rPr>
          <w:rStyle w:val="Siln"/>
          <w:rFonts w:ascii="Book Antiqua" w:hAnsi="Book Antiqua"/>
          <w:b w:val="0"/>
          <w:sz w:val="22"/>
          <w:szCs w:val="22"/>
        </w:rPr>
        <w:t>; v případě nutnosti bude stavbu kontrolovat i ve dnech pracovního volna (sobota, neděle a státem uznávané svátky</w:t>
      </w:r>
      <w:r w:rsidRPr="00681032">
        <w:rPr>
          <w:rStyle w:val="Siln"/>
          <w:rFonts w:ascii="Book Antiqua" w:hAnsi="Book Antiqua"/>
          <w:b w:val="0"/>
          <w:sz w:val="22"/>
          <w:szCs w:val="22"/>
          <w:lang w:bidi="cs-CZ"/>
        </w:rPr>
        <w:t>) a o této skutečnosti bude pořízen zápis do stavebního deníku/formuláře, který bude dán ke každodenní kontrole objednateli (v případě pracovního volna, následující pracovní den</w:t>
      </w:r>
      <w:r w:rsidRPr="00681032">
        <w:rPr>
          <w:rStyle w:val="Siln"/>
          <w:rFonts w:ascii="Book Antiqua" w:hAnsi="Book Antiqua"/>
          <w:b w:val="0"/>
          <w:sz w:val="22"/>
          <w:szCs w:val="22"/>
        </w:rPr>
        <w:t>).</w:t>
      </w:r>
      <w:r w:rsidR="00681032" w:rsidRPr="00681032">
        <w:rPr>
          <w:rStyle w:val="Siln"/>
          <w:rFonts w:ascii="Book Antiqua" w:hAnsi="Book Antiqua"/>
          <w:b w:val="0"/>
          <w:sz w:val="22"/>
          <w:szCs w:val="22"/>
        </w:rPr>
        <w:t xml:space="preserve"> </w:t>
      </w:r>
    </w:p>
    <w:p w14:paraId="4CADD322" w14:textId="77777777" w:rsidR="000D7D0F" w:rsidRPr="0049156E" w:rsidRDefault="000D7D0F" w:rsidP="0049156E">
      <w:pPr>
        <w:tabs>
          <w:tab w:val="left" w:pos="709"/>
        </w:tabs>
        <w:spacing w:before="0"/>
        <w:jc w:val="both"/>
        <w:rPr>
          <w:rFonts w:ascii="Book Antiqua" w:hAnsi="Book Antiqua"/>
          <w:color w:val="auto"/>
        </w:rPr>
      </w:pPr>
    </w:p>
    <w:tbl>
      <w:tblPr>
        <w:tblW w:w="9618" w:type="dxa"/>
        <w:tblInd w:w="21" w:type="dxa"/>
        <w:tblLayout w:type="fixed"/>
        <w:tblCellMar>
          <w:left w:w="0" w:type="dxa"/>
          <w:right w:w="0" w:type="dxa"/>
        </w:tblCellMar>
        <w:tblLook w:val="0000" w:firstRow="0" w:lastRow="0" w:firstColumn="0" w:lastColumn="0" w:noHBand="0" w:noVBand="0"/>
      </w:tblPr>
      <w:tblGrid>
        <w:gridCol w:w="2295"/>
        <w:gridCol w:w="510"/>
        <w:gridCol w:w="1994"/>
        <w:gridCol w:w="1741"/>
        <w:gridCol w:w="570"/>
        <w:gridCol w:w="2508"/>
      </w:tblGrid>
      <w:tr w:rsidR="00677F90" w:rsidRPr="0049156E" w14:paraId="64975484" w14:textId="77777777" w:rsidTr="001B6A4E">
        <w:tc>
          <w:tcPr>
            <w:tcW w:w="2295" w:type="dxa"/>
            <w:shd w:val="clear" w:color="auto" w:fill="auto"/>
          </w:tcPr>
          <w:p w14:paraId="43899C56" w14:textId="77777777" w:rsidR="000D7D0F" w:rsidRPr="0049156E" w:rsidRDefault="000D7D0F" w:rsidP="0049156E">
            <w:pPr>
              <w:spacing w:before="0"/>
              <w:jc w:val="both"/>
              <w:rPr>
                <w:rFonts w:ascii="Book Antiqua" w:hAnsi="Book Antiqua"/>
                <w:color w:val="auto"/>
              </w:rPr>
            </w:pPr>
            <w:r w:rsidRPr="0049156E">
              <w:rPr>
                <w:rFonts w:ascii="Book Antiqua" w:hAnsi="Book Antiqua"/>
                <w:color w:val="auto"/>
              </w:rPr>
              <w:t>V Blansku</w:t>
            </w:r>
          </w:p>
        </w:tc>
        <w:tc>
          <w:tcPr>
            <w:tcW w:w="510" w:type="dxa"/>
            <w:shd w:val="clear" w:color="auto" w:fill="auto"/>
          </w:tcPr>
          <w:p w14:paraId="113F790B" w14:textId="77777777" w:rsidR="000D7D0F" w:rsidRPr="0049156E" w:rsidRDefault="000D7D0F" w:rsidP="0049156E">
            <w:pPr>
              <w:spacing w:before="0"/>
              <w:jc w:val="both"/>
              <w:rPr>
                <w:rFonts w:ascii="Book Antiqua" w:hAnsi="Book Antiqua"/>
                <w:color w:val="auto"/>
              </w:rPr>
            </w:pPr>
            <w:r w:rsidRPr="0049156E">
              <w:rPr>
                <w:rFonts w:ascii="Book Antiqua" w:hAnsi="Book Antiqua"/>
                <w:color w:val="auto"/>
              </w:rPr>
              <w:t>dne</w:t>
            </w:r>
          </w:p>
        </w:tc>
        <w:tc>
          <w:tcPr>
            <w:tcW w:w="1994" w:type="dxa"/>
            <w:shd w:val="clear" w:color="auto" w:fill="auto"/>
          </w:tcPr>
          <w:p w14:paraId="4B1360C1" w14:textId="77777777" w:rsidR="000D7D0F" w:rsidRPr="0049156E" w:rsidRDefault="000D7D0F" w:rsidP="0049156E">
            <w:pPr>
              <w:spacing w:before="0"/>
              <w:jc w:val="both"/>
              <w:rPr>
                <w:rFonts w:ascii="Book Antiqua" w:hAnsi="Book Antiqua"/>
                <w:color w:val="auto"/>
              </w:rPr>
            </w:pPr>
          </w:p>
        </w:tc>
        <w:tc>
          <w:tcPr>
            <w:tcW w:w="1741" w:type="dxa"/>
            <w:shd w:val="clear" w:color="auto" w:fill="auto"/>
          </w:tcPr>
          <w:p w14:paraId="4173AA13" w14:textId="77777777" w:rsidR="000D7D0F" w:rsidRPr="0049156E" w:rsidRDefault="000D7D0F" w:rsidP="0049156E">
            <w:pPr>
              <w:spacing w:before="0"/>
              <w:jc w:val="both"/>
              <w:rPr>
                <w:rFonts w:ascii="Book Antiqua" w:hAnsi="Book Antiqua"/>
                <w:color w:val="auto"/>
              </w:rPr>
            </w:pPr>
          </w:p>
        </w:tc>
        <w:tc>
          <w:tcPr>
            <w:tcW w:w="570" w:type="dxa"/>
            <w:shd w:val="clear" w:color="auto" w:fill="auto"/>
          </w:tcPr>
          <w:p w14:paraId="0D506C34" w14:textId="77777777" w:rsidR="000D7D0F" w:rsidRPr="0049156E" w:rsidRDefault="000D7D0F" w:rsidP="0049156E">
            <w:pPr>
              <w:spacing w:before="0"/>
              <w:jc w:val="both"/>
              <w:rPr>
                <w:rFonts w:ascii="Book Antiqua" w:hAnsi="Book Antiqua"/>
                <w:color w:val="auto"/>
              </w:rPr>
            </w:pPr>
          </w:p>
        </w:tc>
        <w:tc>
          <w:tcPr>
            <w:tcW w:w="2508" w:type="dxa"/>
            <w:shd w:val="clear" w:color="auto" w:fill="auto"/>
          </w:tcPr>
          <w:p w14:paraId="6153BD70" w14:textId="77777777" w:rsidR="000D7D0F" w:rsidRPr="0049156E" w:rsidRDefault="000D7D0F" w:rsidP="0049156E">
            <w:pPr>
              <w:spacing w:before="0"/>
              <w:jc w:val="both"/>
              <w:rPr>
                <w:rFonts w:ascii="Book Antiqua" w:hAnsi="Book Antiqua"/>
                <w:color w:val="auto"/>
              </w:rPr>
            </w:pPr>
          </w:p>
        </w:tc>
      </w:tr>
      <w:tr w:rsidR="00677F90" w:rsidRPr="0049156E" w14:paraId="5C811740" w14:textId="77777777" w:rsidTr="001B6A4E">
        <w:tc>
          <w:tcPr>
            <w:tcW w:w="4799" w:type="dxa"/>
            <w:gridSpan w:val="3"/>
            <w:shd w:val="clear" w:color="auto" w:fill="auto"/>
          </w:tcPr>
          <w:p w14:paraId="1C923C33" w14:textId="77777777" w:rsidR="000D7D0F" w:rsidRPr="0049156E" w:rsidRDefault="000D7D0F" w:rsidP="0049156E">
            <w:pPr>
              <w:spacing w:before="0"/>
              <w:jc w:val="both"/>
              <w:rPr>
                <w:rFonts w:ascii="Book Antiqua" w:hAnsi="Book Antiqua"/>
                <w:color w:val="auto"/>
              </w:rPr>
            </w:pPr>
          </w:p>
          <w:p w14:paraId="311C27C0" w14:textId="77777777" w:rsidR="000D7D0F" w:rsidRPr="0049156E" w:rsidRDefault="000D7D0F" w:rsidP="0049156E">
            <w:pPr>
              <w:spacing w:before="0"/>
              <w:jc w:val="both"/>
              <w:rPr>
                <w:rFonts w:ascii="Book Antiqua" w:hAnsi="Book Antiqua"/>
                <w:color w:val="auto"/>
              </w:rPr>
            </w:pPr>
          </w:p>
          <w:p w14:paraId="202DC592" w14:textId="77777777" w:rsidR="000D7D0F" w:rsidRPr="0049156E" w:rsidRDefault="000D7D0F" w:rsidP="0049156E">
            <w:pPr>
              <w:spacing w:before="0"/>
              <w:jc w:val="both"/>
              <w:rPr>
                <w:rFonts w:ascii="Book Antiqua" w:hAnsi="Book Antiqua"/>
                <w:color w:val="auto"/>
              </w:rPr>
            </w:pPr>
          </w:p>
        </w:tc>
        <w:tc>
          <w:tcPr>
            <w:tcW w:w="4819" w:type="dxa"/>
            <w:gridSpan w:val="3"/>
            <w:shd w:val="clear" w:color="auto" w:fill="auto"/>
          </w:tcPr>
          <w:p w14:paraId="17013D32" w14:textId="77777777" w:rsidR="000D7D0F" w:rsidRPr="0049156E" w:rsidRDefault="000D7D0F" w:rsidP="0049156E">
            <w:pPr>
              <w:spacing w:before="0"/>
              <w:jc w:val="both"/>
              <w:rPr>
                <w:rFonts w:ascii="Book Antiqua" w:hAnsi="Book Antiqua"/>
                <w:color w:val="auto"/>
              </w:rPr>
            </w:pPr>
          </w:p>
          <w:p w14:paraId="259561C3" w14:textId="77777777" w:rsidR="000D7D0F" w:rsidRPr="0049156E" w:rsidRDefault="000D7D0F" w:rsidP="0049156E">
            <w:pPr>
              <w:spacing w:before="0"/>
              <w:jc w:val="both"/>
              <w:rPr>
                <w:rFonts w:ascii="Book Antiqua" w:hAnsi="Book Antiqua"/>
                <w:color w:val="auto"/>
              </w:rPr>
            </w:pPr>
          </w:p>
          <w:p w14:paraId="6ED42AF6" w14:textId="77777777" w:rsidR="000D7D0F" w:rsidRPr="0049156E" w:rsidRDefault="000D7D0F" w:rsidP="0049156E">
            <w:pPr>
              <w:spacing w:before="0"/>
              <w:jc w:val="both"/>
              <w:rPr>
                <w:rFonts w:ascii="Book Antiqua" w:hAnsi="Book Antiqua"/>
                <w:color w:val="auto"/>
              </w:rPr>
            </w:pPr>
          </w:p>
        </w:tc>
      </w:tr>
      <w:tr w:rsidR="00677F90" w:rsidRPr="0049156E" w14:paraId="7EF06C5B" w14:textId="77777777" w:rsidTr="001B6A4E">
        <w:tc>
          <w:tcPr>
            <w:tcW w:w="4799" w:type="dxa"/>
            <w:gridSpan w:val="3"/>
            <w:shd w:val="clear" w:color="auto" w:fill="auto"/>
          </w:tcPr>
          <w:p w14:paraId="5F65E411" w14:textId="77777777" w:rsidR="000D7D0F" w:rsidRPr="0049156E" w:rsidRDefault="000D7D0F" w:rsidP="0049156E">
            <w:pPr>
              <w:spacing w:before="0"/>
              <w:jc w:val="center"/>
              <w:rPr>
                <w:rFonts w:ascii="Book Antiqua" w:hAnsi="Book Antiqua"/>
                <w:color w:val="auto"/>
              </w:rPr>
            </w:pPr>
            <w:r w:rsidRPr="0049156E">
              <w:rPr>
                <w:rFonts w:ascii="Book Antiqua" w:hAnsi="Book Antiqua"/>
                <w:color w:val="auto"/>
              </w:rPr>
              <w:t>……………………………………………………</w:t>
            </w:r>
          </w:p>
          <w:p w14:paraId="62EB36A4" w14:textId="77777777" w:rsidR="000D7D0F" w:rsidRPr="0049156E" w:rsidRDefault="000D7D0F" w:rsidP="0049156E">
            <w:pPr>
              <w:spacing w:before="0"/>
              <w:jc w:val="center"/>
              <w:rPr>
                <w:rFonts w:ascii="Book Antiqua" w:hAnsi="Book Antiqua"/>
                <w:color w:val="auto"/>
              </w:rPr>
            </w:pPr>
            <w:r w:rsidRPr="0049156E">
              <w:rPr>
                <w:rFonts w:ascii="Book Antiqua" w:hAnsi="Book Antiqua"/>
                <w:color w:val="auto"/>
              </w:rPr>
              <w:t>za objednatele</w:t>
            </w:r>
          </w:p>
          <w:p w14:paraId="749C22F1" w14:textId="77777777" w:rsidR="000D7D0F" w:rsidRPr="0049156E" w:rsidRDefault="000D7D0F" w:rsidP="0049156E">
            <w:pPr>
              <w:spacing w:before="0"/>
              <w:jc w:val="center"/>
              <w:rPr>
                <w:rFonts w:ascii="Book Antiqua" w:hAnsi="Book Antiqua"/>
                <w:color w:val="auto"/>
              </w:rPr>
            </w:pPr>
            <w:r w:rsidRPr="0049156E">
              <w:rPr>
                <w:rFonts w:ascii="Book Antiqua" w:hAnsi="Book Antiqua"/>
                <w:color w:val="auto"/>
              </w:rPr>
              <w:t>město Blansko</w:t>
            </w:r>
          </w:p>
        </w:tc>
        <w:tc>
          <w:tcPr>
            <w:tcW w:w="4819" w:type="dxa"/>
            <w:gridSpan w:val="3"/>
            <w:shd w:val="clear" w:color="auto" w:fill="auto"/>
          </w:tcPr>
          <w:p w14:paraId="24F570F0" w14:textId="77777777" w:rsidR="000D7D0F" w:rsidRPr="0049156E" w:rsidRDefault="000D7D0F" w:rsidP="0049156E">
            <w:pPr>
              <w:spacing w:before="0"/>
              <w:jc w:val="center"/>
              <w:rPr>
                <w:rFonts w:ascii="Book Antiqua" w:hAnsi="Book Antiqua"/>
                <w:color w:val="auto"/>
              </w:rPr>
            </w:pPr>
            <w:r w:rsidRPr="0049156E">
              <w:rPr>
                <w:rFonts w:ascii="Book Antiqua" w:hAnsi="Book Antiqua"/>
                <w:color w:val="auto"/>
              </w:rPr>
              <w:t>……………………………………………………</w:t>
            </w:r>
          </w:p>
          <w:p w14:paraId="76FA648D" w14:textId="77777777" w:rsidR="000D7D0F" w:rsidRPr="0049156E" w:rsidRDefault="000D7D0F" w:rsidP="0049156E">
            <w:pPr>
              <w:spacing w:before="0"/>
              <w:jc w:val="center"/>
              <w:rPr>
                <w:rFonts w:ascii="Book Antiqua" w:hAnsi="Book Antiqua"/>
                <w:color w:val="auto"/>
              </w:rPr>
            </w:pPr>
            <w:r w:rsidRPr="0049156E">
              <w:rPr>
                <w:rFonts w:ascii="Book Antiqua" w:hAnsi="Book Antiqua"/>
                <w:color w:val="auto"/>
              </w:rPr>
              <w:t>technický dozor stavebníka</w:t>
            </w:r>
          </w:p>
        </w:tc>
      </w:tr>
    </w:tbl>
    <w:p w14:paraId="70DC4655" w14:textId="4EFB4819" w:rsidR="00153297" w:rsidRPr="00677F90" w:rsidRDefault="00153297" w:rsidP="00153297">
      <w:pPr>
        <w:pStyle w:val="Standard"/>
        <w:jc w:val="both"/>
        <w:rPr>
          <w:rFonts w:ascii="Arial" w:hAnsi="Arial" w:cs="Arial"/>
          <w:color w:val="auto"/>
          <w:sz w:val="22"/>
          <w:szCs w:val="22"/>
        </w:rPr>
      </w:pPr>
      <w:bookmarkStart w:id="0" w:name="_GoBack"/>
      <w:bookmarkEnd w:id="0"/>
    </w:p>
    <w:sectPr w:rsidR="00153297" w:rsidRPr="00677F90" w:rsidSect="003A14F0">
      <w:headerReference w:type="first" r:id="rId7"/>
      <w:footerReference w:type="first" r:id="rId8"/>
      <w:pgSz w:w="11905" w:h="16837"/>
      <w:pgMar w:top="851" w:right="1132" w:bottom="851" w:left="1134" w:header="708" w:footer="47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41588D" w14:textId="77777777" w:rsidR="000D7D0F" w:rsidRDefault="000D7D0F">
      <w:r>
        <w:separator/>
      </w:r>
    </w:p>
  </w:endnote>
  <w:endnote w:type="continuationSeparator" w:id="0">
    <w:p w14:paraId="4968BB95" w14:textId="77777777" w:rsidR="000D7D0F" w:rsidRDefault="000D7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HG Mincho Light J">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0AC64" w14:textId="77777777" w:rsidR="003A14F0" w:rsidRPr="00D57F30" w:rsidRDefault="003A14F0" w:rsidP="00A51D39">
    <w:pPr>
      <w:pStyle w:val="Normlnweb"/>
      <w:spacing w:before="0" w:after="0"/>
      <w:ind w:left="4252"/>
      <w:rPr>
        <w:rFonts w:ascii="Arial" w:hAnsi="Arial" w:cs="Arial"/>
        <w:sz w:val="16"/>
        <w:szCs w:val="16"/>
      </w:rPr>
    </w:pPr>
  </w:p>
  <w:p w14:paraId="25025BE9" w14:textId="77777777" w:rsidR="003A14F0" w:rsidRPr="00D57F30" w:rsidRDefault="003A14F0" w:rsidP="003A14F0">
    <w:pPr>
      <w:pStyle w:val="Normlnweb"/>
      <w:spacing w:before="0" w:after="0"/>
      <w:ind w:left="4252"/>
      <w:rPr>
        <w:rFonts w:ascii="Arial" w:hAnsi="Arial" w:cs="Arial"/>
        <w:sz w:val="16"/>
        <w:szCs w:val="16"/>
      </w:rPr>
    </w:pPr>
  </w:p>
  <w:p w14:paraId="668CBC8E" w14:textId="77777777" w:rsidR="00A51D39" w:rsidRPr="00D57F30" w:rsidRDefault="00A51D39" w:rsidP="003A14F0">
    <w:pPr>
      <w:pStyle w:val="Normlnweb"/>
      <w:spacing w:before="0" w:after="0"/>
      <w:ind w:left="4252"/>
      <w:rPr>
        <w:rFonts w:ascii="Arial" w:hAnsi="Arial" w:cs="Arial"/>
        <w:sz w:val="16"/>
        <w:szCs w:val="16"/>
      </w:rPr>
    </w:pPr>
  </w:p>
  <w:p w14:paraId="402A754B" w14:textId="77777777" w:rsidR="00A51D39" w:rsidRPr="00D57F30" w:rsidRDefault="00A51D39" w:rsidP="003A14F0">
    <w:pPr>
      <w:pStyle w:val="Normlnweb"/>
      <w:spacing w:before="0" w:after="0"/>
      <w:ind w:left="4252"/>
      <w:rPr>
        <w:rFonts w:ascii="Arial" w:hAnsi="Arial" w:cs="Arial"/>
        <w:sz w:val="16"/>
        <w:szCs w:val="16"/>
      </w:rPr>
    </w:pPr>
  </w:p>
  <w:p w14:paraId="37E292B1" w14:textId="77777777" w:rsidR="003A14F0" w:rsidRPr="00D57F30" w:rsidRDefault="0040764E" w:rsidP="00833A88">
    <w:pPr>
      <w:pStyle w:val="Normlnweb"/>
      <w:spacing w:before="0" w:after="0" w:line="276" w:lineRule="auto"/>
      <w:ind w:left="3969"/>
      <w:rPr>
        <w:rFonts w:ascii="Arial" w:hAnsi="Arial" w:cs="Arial"/>
        <w:sz w:val="16"/>
        <w:szCs w:val="16"/>
      </w:rPr>
    </w:pPr>
    <w:r>
      <w:rPr>
        <w:rFonts w:ascii="Arial" w:hAnsi="Arial" w:cs="Arial"/>
        <w:sz w:val="16"/>
        <w:szCs w:val="16"/>
      </w:rPr>
      <w:t>m</w:t>
    </w:r>
    <w:r w:rsidR="003A14F0" w:rsidRPr="00D57F30">
      <w:rPr>
        <w:rFonts w:ascii="Arial" w:hAnsi="Arial" w:cs="Arial"/>
        <w:sz w:val="16"/>
        <w:szCs w:val="16"/>
      </w:rPr>
      <w:t>ěst</w:t>
    </w:r>
    <w:r w:rsidR="006D6D84">
      <w:rPr>
        <w:rFonts w:ascii="Arial" w:hAnsi="Arial" w:cs="Arial"/>
        <w:sz w:val="16"/>
        <w:szCs w:val="16"/>
      </w:rPr>
      <w:t>o</w:t>
    </w:r>
    <w:r w:rsidR="003A14F0" w:rsidRPr="00D57F30">
      <w:rPr>
        <w:rFonts w:ascii="Arial" w:hAnsi="Arial" w:cs="Arial"/>
        <w:sz w:val="16"/>
        <w:szCs w:val="16"/>
      </w:rPr>
      <w:t xml:space="preserve"> Blansko | nám. Svobody 32/3, 678 01</w:t>
    </w:r>
    <w:r w:rsidR="00153297">
      <w:rPr>
        <w:rFonts w:ascii="Arial" w:hAnsi="Arial" w:cs="Arial"/>
        <w:sz w:val="16"/>
        <w:szCs w:val="16"/>
      </w:rPr>
      <w:t xml:space="preserve"> </w:t>
    </w:r>
    <w:r w:rsidR="003A14F0" w:rsidRPr="00D57F30">
      <w:rPr>
        <w:rFonts w:ascii="Arial" w:hAnsi="Arial" w:cs="Arial"/>
        <w:sz w:val="16"/>
        <w:szCs w:val="16"/>
      </w:rPr>
      <w:t xml:space="preserve"> Blansko</w:t>
    </w:r>
  </w:p>
  <w:p w14:paraId="0A225EFB" w14:textId="77777777" w:rsidR="003A14F0" w:rsidRPr="00D57F30" w:rsidRDefault="00F96D71" w:rsidP="00833A88">
    <w:pPr>
      <w:pStyle w:val="Normlnweb"/>
      <w:spacing w:before="0" w:after="0" w:line="276" w:lineRule="auto"/>
      <w:ind w:left="3969"/>
      <w:rPr>
        <w:rFonts w:ascii="Arial" w:hAnsi="Arial" w:cs="Arial"/>
        <w:sz w:val="16"/>
        <w:szCs w:val="16"/>
      </w:rPr>
    </w:pPr>
    <w:r>
      <w:rPr>
        <w:rFonts w:ascii="Arial" w:hAnsi="Arial" w:cs="Arial"/>
        <w:noProof/>
        <w:sz w:val="16"/>
        <w:szCs w:val="16"/>
      </w:rPr>
      <w:drawing>
        <wp:anchor distT="0" distB="0" distL="114300" distR="114300" simplePos="0" relativeHeight="251665408" behindDoc="0" locked="1" layoutInCell="1" allowOverlap="1" wp14:anchorId="6BB02530" wp14:editId="5F8F8591">
          <wp:simplePos x="0" y="0"/>
          <wp:positionH relativeFrom="column">
            <wp:posOffset>0</wp:posOffset>
          </wp:positionH>
          <wp:positionV relativeFrom="page">
            <wp:posOffset>9836150</wp:posOffset>
          </wp:positionV>
          <wp:extent cx="1443600" cy="288000"/>
          <wp:effectExtent l="0" t="0" r="4445"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ostky 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3600" cy="288000"/>
                  </a:xfrm>
                  <a:prstGeom prst="rect">
                    <a:avLst/>
                  </a:prstGeom>
                </pic:spPr>
              </pic:pic>
            </a:graphicData>
          </a:graphic>
          <wp14:sizeRelH relativeFrom="margin">
            <wp14:pctWidth>0</wp14:pctWidth>
          </wp14:sizeRelH>
          <wp14:sizeRelV relativeFrom="margin">
            <wp14:pctHeight>0</wp14:pctHeight>
          </wp14:sizeRelV>
        </wp:anchor>
      </w:drawing>
    </w:r>
    <w:r w:rsidR="003A14F0" w:rsidRPr="00D57F30">
      <w:rPr>
        <w:rFonts w:ascii="Arial" w:hAnsi="Arial" w:cs="Arial"/>
        <w:sz w:val="16"/>
        <w:szCs w:val="16"/>
      </w:rPr>
      <w:t>IČ</w:t>
    </w:r>
    <w:r w:rsidR="001715C8">
      <w:rPr>
        <w:rFonts w:ascii="Arial" w:hAnsi="Arial" w:cs="Arial"/>
        <w:sz w:val="16"/>
        <w:szCs w:val="16"/>
      </w:rPr>
      <w:t>O</w:t>
    </w:r>
    <w:r w:rsidR="003A14F0" w:rsidRPr="00D57F30">
      <w:rPr>
        <w:rFonts w:ascii="Arial" w:hAnsi="Arial" w:cs="Arial"/>
        <w:sz w:val="16"/>
        <w:szCs w:val="16"/>
      </w:rPr>
      <w:t>: 00279943, DIČ: CZ00279943, tel.: +420 516 775 111</w:t>
    </w:r>
  </w:p>
  <w:p w14:paraId="63A26C05" w14:textId="77777777" w:rsidR="00A51D39" w:rsidRPr="00D57F30" w:rsidRDefault="003A14F0" w:rsidP="00833A88">
    <w:pPr>
      <w:pStyle w:val="Zpat"/>
      <w:tabs>
        <w:tab w:val="clear" w:pos="4536"/>
      </w:tabs>
      <w:spacing w:line="276" w:lineRule="auto"/>
      <w:ind w:left="3969"/>
      <w:rPr>
        <w:rFonts w:ascii="Arial" w:hAnsi="Arial" w:cs="Arial"/>
        <w:sz w:val="16"/>
        <w:szCs w:val="16"/>
      </w:rPr>
    </w:pPr>
    <w:r w:rsidRPr="00D57F30">
      <w:rPr>
        <w:rFonts w:ascii="Arial" w:hAnsi="Arial" w:cs="Arial"/>
        <w:sz w:val="16"/>
        <w:szCs w:val="16"/>
      </w:rPr>
      <w:t xml:space="preserve">www.blansko.cz, e-mail: </w:t>
    </w:r>
    <w:r w:rsidR="00833A88">
      <w:rPr>
        <w:rFonts w:ascii="Arial" w:hAnsi="Arial" w:cs="Arial"/>
        <w:sz w:val="16"/>
        <w:szCs w:val="16"/>
      </w:rPr>
      <w:t>epodatelna</w:t>
    </w:r>
    <w:r w:rsidRPr="00D57F30">
      <w:rPr>
        <w:rFonts w:ascii="Arial" w:hAnsi="Arial" w:cs="Arial"/>
        <w:sz w:val="16"/>
        <w:szCs w:val="16"/>
      </w:rPr>
      <w:t>@blansko.cz, ID datové schránky: ecmb355</w:t>
    </w:r>
  </w:p>
  <w:p w14:paraId="6916D56E" w14:textId="77777777" w:rsidR="00D57F30" w:rsidRPr="00D57F30" w:rsidRDefault="00D57F30" w:rsidP="00A51D39">
    <w:pPr>
      <w:pStyle w:val="Zpat"/>
      <w:tabs>
        <w:tab w:val="clear" w:pos="4536"/>
      </w:tabs>
      <w:ind w:left="4253"/>
      <w:rPr>
        <w:rFonts w:ascii="Arial" w:hAnsi="Arial" w:cs="Arial"/>
        <w:sz w:val="14"/>
        <w:szCs w:val="14"/>
      </w:rPr>
    </w:pPr>
  </w:p>
  <w:p w14:paraId="2C06C018" w14:textId="77777777" w:rsidR="00A51D39" w:rsidRPr="00D57F30" w:rsidRDefault="00A51D39" w:rsidP="00A51D39">
    <w:pPr>
      <w:pStyle w:val="Zpat"/>
      <w:tabs>
        <w:tab w:val="clear" w:pos="4536"/>
      </w:tabs>
      <w:ind w:left="4253"/>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F69A62" w14:textId="77777777" w:rsidR="000D7D0F" w:rsidRDefault="000D7D0F">
      <w:r>
        <w:ptab w:relativeTo="margin" w:alignment="center" w:leader="none"/>
      </w:r>
    </w:p>
  </w:footnote>
  <w:footnote w:type="continuationSeparator" w:id="0">
    <w:p w14:paraId="39891270" w14:textId="77777777" w:rsidR="000D7D0F" w:rsidRDefault="000D7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9FD4B" w14:textId="77777777" w:rsidR="003A14F0" w:rsidRPr="00681032" w:rsidRDefault="005154C5" w:rsidP="0086356C">
    <w:pPr>
      <w:pStyle w:val="Zhlav"/>
      <w:tabs>
        <w:tab w:val="left" w:pos="1474"/>
      </w:tabs>
      <w:spacing w:line="276" w:lineRule="auto"/>
      <w:jc w:val="right"/>
      <w:rPr>
        <w:rFonts w:ascii="Arial" w:hAnsi="Arial" w:cs="Arial"/>
        <w:b/>
        <w:noProof/>
        <w:sz w:val="28"/>
        <w:szCs w:val="28"/>
      </w:rPr>
    </w:pPr>
    <w:r w:rsidRPr="00681032">
      <w:rPr>
        <w:rFonts w:ascii="Arial" w:hAnsi="Arial" w:cs="Arial"/>
        <w:noProof/>
        <w:lang w:bidi="ar-SA"/>
      </w:rPr>
      <w:drawing>
        <wp:anchor distT="0" distB="0" distL="114300" distR="114300" simplePos="0" relativeHeight="251663360" behindDoc="0" locked="0" layoutInCell="1" allowOverlap="1" wp14:anchorId="510CCEBF" wp14:editId="736458D0">
          <wp:simplePos x="0" y="0"/>
          <wp:positionH relativeFrom="column">
            <wp:posOffset>0</wp:posOffset>
          </wp:positionH>
          <wp:positionV relativeFrom="page">
            <wp:posOffset>448945</wp:posOffset>
          </wp:positionV>
          <wp:extent cx="2160000" cy="478800"/>
          <wp:effectExtent l="0" t="0" r="0" b="0"/>
          <wp:wrapNone/>
          <wp:docPr id="6" name="Obrázek 6"/>
          <wp:cNvGraphicFramePr/>
          <a:graphic xmlns:a="http://schemas.openxmlformats.org/drawingml/2006/main">
            <a:graphicData uri="http://schemas.openxmlformats.org/drawingml/2006/picture">
              <pic:pic xmlns:pic="http://schemas.openxmlformats.org/drawingml/2006/picture">
                <pic:nvPicPr>
                  <pic:cNvPr id="6" name="Obrázek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0000" cy="478800"/>
                  </a:xfrm>
                  <a:prstGeom prst="rect">
                    <a:avLst/>
                  </a:prstGeom>
                </pic:spPr>
              </pic:pic>
            </a:graphicData>
          </a:graphic>
          <wp14:sizeRelH relativeFrom="margin">
            <wp14:pctWidth>0</wp14:pctWidth>
          </wp14:sizeRelH>
          <wp14:sizeRelV relativeFrom="margin">
            <wp14:pctHeight>0</wp14:pctHeight>
          </wp14:sizeRelV>
        </wp:anchor>
      </w:drawing>
    </w:r>
    <w:r w:rsidR="004B3267" w:rsidRPr="00681032">
      <w:rPr>
        <w:rFonts w:ascii="Arial" w:hAnsi="Arial" w:cs="Arial"/>
        <w:b/>
        <w:noProof/>
        <w:sz w:val="28"/>
        <w:szCs w:val="28"/>
        <w:lang w:bidi="ar-SA"/>
      </w:rPr>
      <w:t>o</w:t>
    </w:r>
    <w:r w:rsidR="00F92C78" w:rsidRPr="00681032">
      <w:rPr>
        <w:rFonts w:ascii="Arial" w:hAnsi="Arial" w:cs="Arial"/>
        <w:b/>
        <w:noProof/>
        <w:sz w:val="28"/>
        <w:szCs w:val="28"/>
        <w:lang w:bidi="ar-SA"/>
      </w:rPr>
      <w:t xml:space="preserve">dbor </w:t>
    </w:r>
    <w:r w:rsidR="00DD6AFC" w:rsidRPr="00681032">
      <w:rPr>
        <w:rFonts w:ascii="Arial" w:hAnsi="Arial" w:cs="Arial"/>
        <w:b/>
        <w:noProof/>
        <w:sz w:val="28"/>
        <w:szCs w:val="28"/>
        <w:lang w:bidi="ar-SA"/>
      </w:rPr>
      <w:t>správy a rozvoje města</w:t>
    </w:r>
  </w:p>
  <w:p w14:paraId="07D6E4BD" w14:textId="77777777" w:rsidR="003A14F0" w:rsidRPr="0086356C" w:rsidRDefault="003A14F0" w:rsidP="0086356C">
    <w:pPr>
      <w:pStyle w:val="Zhlav"/>
      <w:tabs>
        <w:tab w:val="left" w:pos="1440"/>
      </w:tabs>
      <w:spacing w:line="276" w:lineRule="auto"/>
      <w:jc w:val="right"/>
      <w:rPr>
        <w:rFonts w:ascii="Arial" w:hAnsi="Arial"/>
        <w:sz w:val="20"/>
        <w:szCs w:val="20"/>
      </w:rPr>
    </w:pPr>
  </w:p>
  <w:p w14:paraId="5A11ECDE" w14:textId="77777777" w:rsidR="003A14F0" w:rsidRPr="004A5707" w:rsidRDefault="003A14F0" w:rsidP="0086356C">
    <w:pPr>
      <w:pStyle w:val="Zhlav"/>
      <w:tabs>
        <w:tab w:val="left" w:pos="1474"/>
      </w:tabs>
      <w:spacing w:line="340" w:lineRule="exact"/>
      <w:jc w:val="right"/>
      <w:rPr>
        <w:rFonts w:ascii="Arial" w:hAnsi="Arial" w:cs="Arial"/>
        <w:noProof/>
        <w:sz w:val="20"/>
        <w:szCs w:val="20"/>
      </w:rPr>
    </w:pPr>
  </w:p>
  <w:p w14:paraId="7CB8E20D" w14:textId="77777777" w:rsidR="003A14F0" w:rsidRPr="004A5707" w:rsidRDefault="003A14F0" w:rsidP="0086356C">
    <w:pPr>
      <w:pStyle w:val="Zhlav"/>
      <w:tabs>
        <w:tab w:val="left" w:pos="1474"/>
      </w:tabs>
      <w:spacing w:line="340" w:lineRule="exact"/>
      <w:jc w:val="right"/>
      <w:rPr>
        <w:rFonts w:ascii="Arial" w:hAnsi="Arial" w:cs="Arial"/>
        <w:noProof/>
        <w:sz w:val="20"/>
        <w:szCs w:val="20"/>
      </w:rPr>
    </w:pPr>
  </w:p>
  <w:p w14:paraId="5BC51205" w14:textId="77777777" w:rsidR="003A14F0" w:rsidRPr="004A5707" w:rsidRDefault="003A14F0" w:rsidP="0086356C">
    <w:pPr>
      <w:pStyle w:val="Zhlav"/>
      <w:tabs>
        <w:tab w:val="left" w:pos="1474"/>
      </w:tabs>
      <w:spacing w:line="340" w:lineRule="exact"/>
      <w:jc w:val="right"/>
      <w:rPr>
        <w:rFonts w:ascii="Arial" w:hAnsi="Arial" w:cs="Arial"/>
        <w:noProof/>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1E08F7"/>
    <w:multiLevelType w:val="hybridMultilevel"/>
    <w:tmpl w:val="B854FD82"/>
    <w:lvl w:ilvl="0" w:tplc="EE4EC3EC">
      <w:start w:val="1"/>
      <w:numFmt w:val="decimal"/>
      <w:pStyle w:val="Odstavec"/>
      <w:lvlText w:val="%1."/>
      <w:lvlJc w:val="left"/>
      <w:pPr>
        <w:tabs>
          <w:tab w:val="num" w:pos="360"/>
        </w:tabs>
        <w:ind w:left="360" w:hanging="360"/>
      </w:pPr>
      <w:rPr>
        <w:rFonts w:ascii="Arial" w:hAnsi="Arial" w:hint="default"/>
        <w:b/>
        <w:bCs/>
        <w:i w:val="0"/>
        <w:sz w:val="22"/>
        <w:szCs w:val="22"/>
      </w:rPr>
    </w:lvl>
    <w:lvl w:ilvl="1" w:tplc="2B7C7DFA">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4B361137"/>
    <w:multiLevelType w:val="hybridMultilevel"/>
    <w:tmpl w:val="5CD6163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4BE83EE9"/>
    <w:multiLevelType w:val="multilevel"/>
    <w:tmpl w:val="366EA6D4"/>
    <w:lvl w:ilvl="0">
      <w:start w:val="1"/>
      <w:numFmt w:val="decimal"/>
      <w:lvlText w:val="%1."/>
      <w:lvlJc w:val="left"/>
      <w:pPr>
        <w:tabs>
          <w:tab w:val="num" w:pos="630"/>
        </w:tabs>
        <w:ind w:left="630" w:hanging="630"/>
      </w:pPr>
      <w:rPr>
        <w:rFonts w:ascii="Book Antiqua" w:hAnsi="Book Antiqua" w:hint="default"/>
        <w:b w:val="0"/>
        <w:i w:val="0"/>
        <w:sz w:val="22"/>
      </w:rPr>
    </w:lvl>
    <w:lvl w:ilvl="1">
      <w:start w:val="1"/>
      <w:numFmt w:val="decimal"/>
      <w:lvlText w:val="%1.%2"/>
      <w:lvlJc w:val="left"/>
      <w:pPr>
        <w:tabs>
          <w:tab w:val="num" w:pos="630"/>
        </w:tabs>
        <w:ind w:left="630" w:hanging="630"/>
      </w:pPr>
      <w:rPr>
        <w:rFonts w:hint="default"/>
        <w:b/>
      </w:rPr>
    </w:lvl>
    <w:lvl w:ilvl="2">
      <w:start w:val="1"/>
      <w:numFmt w:val="decimal"/>
      <w:lvlText w:val="%2%1..%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5DB5365C"/>
    <w:multiLevelType w:val="multilevel"/>
    <w:tmpl w:val="0405001F"/>
    <w:numStyleLink w:val="111111"/>
  </w:abstractNum>
  <w:abstractNum w:abstractNumId="4" w15:restartNumberingAfterBreak="0">
    <w:nsid w:val="5EFC213B"/>
    <w:multiLevelType w:val="multilevel"/>
    <w:tmpl w:val="9A182BE6"/>
    <w:lvl w:ilvl="0">
      <w:start w:val="1"/>
      <w:numFmt w:val="decimal"/>
      <w:lvlText w:val="%1."/>
      <w:lvlJc w:val="left"/>
      <w:pPr>
        <w:tabs>
          <w:tab w:val="num" w:pos="630"/>
        </w:tabs>
        <w:ind w:left="630" w:hanging="630"/>
      </w:pPr>
      <w:rPr>
        <w:rFonts w:ascii="Book Antiqua" w:hAnsi="Book Antiqua" w:hint="default"/>
        <w:b w:val="0"/>
        <w:i w:val="0"/>
        <w:sz w:val="22"/>
      </w:rPr>
    </w:lvl>
    <w:lvl w:ilvl="1">
      <w:start w:val="1"/>
      <w:numFmt w:val="decimal"/>
      <w:lvlText w:val="%1.%2"/>
      <w:lvlJc w:val="left"/>
      <w:pPr>
        <w:tabs>
          <w:tab w:val="num" w:pos="630"/>
        </w:tabs>
        <w:ind w:left="630" w:hanging="630"/>
      </w:pPr>
      <w:rPr>
        <w:rFonts w:hint="default"/>
        <w:b/>
      </w:rPr>
    </w:lvl>
    <w:lvl w:ilvl="2">
      <w:start w:val="1"/>
      <w:numFmt w:val="decimal"/>
      <w:lvlText w:val="%2%1..%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15:restartNumberingAfterBreak="0">
    <w:nsid w:val="6E714665"/>
    <w:multiLevelType w:val="multilevel"/>
    <w:tmpl w:val="DB46AA8C"/>
    <w:lvl w:ilvl="0">
      <w:start w:val="1"/>
      <w:numFmt w:val="decimal"/>
      <w:lvlText w:val="3.%1."/>
      <w:lvlJc w:val="left"/>
      <w:pPr>
        <w:tabs>
          <w:tab w:val="num" w:pos="567"/>
        </w:tabs>
        <w:ind w:left="0" w:firstLine="0"/>
      </w:pPr>
      <w:rPr>
        <w:rFonts w:hint="default"/>
        <w:b w:val="0"/>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6" w15:restartNumberingAfterBreak="0">
    <w:nsid w:val="76893B92"/>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0"/>
  </w:num>
  <w:num w:numId="2">
    <w:abstractNumId w:val="5"/>
  </w:num>
  <w:num w:numId="3">
    <w:abstractNumId w:val="4"/>
  </w:num>
  <w:num w:numId="4">
    <w:abstractNumId w:val="6"/>
  </w:num>
  <w:num w:numId="5">
    <w:abstractNumId w:val="2"/>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D0F"/>
    <w:rsid w:val="00001408"/>
    <w:rsid w:val="00007197"/>
    <w:rsid w:val="000D7D0F"/>
    <w:rsid w:val="0010222D"/>
    <w:rsid w:val="00153297"/>
    <w:rsid w:val="001609E6"/>
    <w:rsid w:val="001715C8"/>
    <w:rsid w:val="001E5688"/>
    <w:rsid w:val="001F4A79"/>
    <w:rsid w:val="001F7A60"/>
    <w:rsid w:val="00233BE2"/>
    <w:rsid w:val="0023765B"/>
    <w:rsid w:val="00274CC5"/>
    <w:rsid w:val="00294CEA"/>
    <w:rsid w:val="002F0615"/>
    <w:rsid w:val="003A14F0"/>
    <w:rsid w:val="003D5420"/>
    <w:rsid w:val="0040764E"/>
    <w:rsid w:val="00480493"/>
    <w:rsid w:val="0049156E"/>
    <w:rsid w:val="004A5707"/>
    <w:rsid w:val="004B3267"/>
    <w:rsid w:val="005154C5"/>
    <w:rsid w:val="005E4759"/>
    <w:rsid w:val="00677F90"/>
    <w:rsid w:val="00681032"/>
    <w:rsid w:val="00695ADA"/>
    <w:rsid w:val="006D6D84"/>
    <w:rsid w:val="006F3E4F"/>
    <w:rsid w:val="007248B6"/>
    <w:rsid w:val="00783324"/>
    <w:rsid w:val="007A101E"/>
    <w:rsid w:val="00823338"/>
    <w:rsid w:val="00833A88"/>
    <w:rsid w:val="0086356C"/>
    <w:rsid w:val="0088173E"/>
    <w:rsid w:val="008A0FBA"/>
    <w:rsid w:val="00903EEB"/>
    <w:rsid w:val="00944679"/>
    <w:rsid w:val="009C11FF"/>
    <w:rsid w:val="009D7B23"/>
    <w:rsid w:val="00A43385"/>
    <w:rsid w:val="00A50FA5"/>
    <w:rsid w:val="00A51D39"/>
    <w:rsid w:val="00AB4CCF"/>
    <w:rsid w:val="00AB578C"/>
    <w:rsid w:val="00B00308"/>
    <w:rsid w:val="00B248AE"/>
    <w:rsid w:val="00B47571"/>
    <w:rsid w:val="00BD3C6E"/>
    <w:rsid w:val="00BD4111"/>
    <w:rsid w:val="00C117A2"/>
    <w:rsid w:val="00C369A2"/>
    <w:rsid w:val="00C842F7"/>
    <w:rsid w:val="00D57F30"/>
    <w:rsid w:val="00DD6AFC"/>
    <w:rsid w:val="00E3533D"/>
    <w:rsid w:val="00E77476"/>
    <w:rsid w:val="00EE1CB5"/>
    <w:rsid w:val="00EE1F79"/>
    <w:rsid w:val="00F045F9"/>
    <w:rsid w:val="00F11110"/>
    <w:rsid w:val="00F92C78"/>
    <w:rsid w:val="00F96D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54B5EF"/>
  <w15:docId w15:val="{B9BF17D8-96A7-40AF-96CC-528152678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Lucida Sans Unicode" w:hAnsi="Times New Roman" w:cs="Tahoma"/>
        <w:kern w:val="3"/>
        <w:sz w:val="24"/>
        <w:szCs w:val="24"/>
        <w:lang w:val="cs-CZ" w:eastAsia="cs-CZ"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D7D0F"/>
    <w:pPr>
      <w:autoSpaceDN/>
      <w:spacing w:before="120"/>
      <w:textAlignment w:val="auto"/>
    </w:pPr>
    <w:rPr>
      <w:rFonts w:ascii="Arial" w:eastAsia="HG Mincho Light J" w:hAnsi="Arial" w:cs="Arial"/>
      <w:color w:val="000000"/>
      <w:kern w:val="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Pr>
      <w:rFonts w:eastAsia="HG Mincho Light J" w:cs="Arial Unicode MS"/>
      <w:color w:val="000000"/>
      <w:lang w:bidi="cs-CZ"/>
    </w:rPr>
  </w:style>
  <w:style w:type="paragraph" w:customStyle="1" w:styleId="Heading">
    <w:name w:val="Heading"/>
    <w:basedOn w:val="Standard"/>
    <w:next w:val="Textbody"/>
    <w:pPr>
      <w:keepNext/>
      <w:spacing w:before="240" w:after="120"/>
    </w:pPr>
    <w:rPr>
      <w:rFonts w:ascii="Arial" w:eastAsia="MS Mincho" w:hAnsi="Arial" w:cs="Tahoma"/>
      <w:sz w:val="28"/>
      <w:szCs w:val="28"/>
    </w:rPr>
  </w:style>
  <w:style w:type="paragraph" w:customStyle="1" w:styleId="Textbody">
    <w:name w:val="Text body"/>
    <w:basedOn w:val="Standard"/>
    <w:pPr>
      <w:spacing w:after="120"/>
    </w:pPr>
  </w:style>
  <w:style w:type="paragraph" w:styleId="Seznam">
    <w:name w:val="List"/>
    <w:basedOn w:val="Textbody"/>
    <w:rPr>
      <w:rFonts w:cs="Tahoma"/>
    </w:rPr>
  </w:style>
  <w:style w:type="paragraph" w:styleId="Titulek">
    <w:name w:val="caption"/>
    <w:basedOn w:val="Standard"/>
    <w:pPr>
      <w:suppressLineNumbers/>
      <w:spacing w:before="120" w:after="120"/>
    </w:pPr>
    <w:rPr>
      <w:rFonts w:cs="Tahoma"/>
      <w:i/>
      <w:iCs/>
    </w:rPr>
  </w:style>
  <w:style w:type="paragraph" w:customStyle="1" w:styleId="Index">
    <w:name w:val="Index"/>
    <w:basedOn w:val="Standard"/>
    <w:pPr>
      <w:suppressLineNumbers/>
    </w:pPr>
    <w:rPr>
      <w:rFonts w:cs="Tahoma"/>
    </w:rPr>
  </w:style>
  <w:style w:type="paragraph" w:styleId="Zhlav">
    <w:name w:val="header"/>
    <w:basedOn w:val="Standard"/>
    <w:pPr>
      <w:tabs>
        <w:tab w:val="center" w:pos="4536"/>
        <w:tab w:val="right" w:pos="9072"/>
      </w:tabs>
    </w:pPr>
  </w:style>
  <w:style w:type="paragraph" w:styleId="Zpat">
    <w:name w:val="footer"/>
    <w:basedOn w:val="Standard"/>
    <w:link w:val="ZpatChar"/>
    <w:uiPriority w:val="99"/>
    <w:pPr>
      <w:tabs>
        <w:tab w:val="center" w:pos="4536"/>
        <w:tab w:val="right" w:pos="9072"/>
      </w:tabs>
    </w:pPr>
  </w:style>
  <w:style w:type="paragraph" w:styleId="Normlnweb">
    <w:name w:val="Normal (Web)"/>
    <w:basedOn w:val="Standard"/>
    <w:pPr>
      <w:widowControl/>
      <w:suppressAutoHyphens w:val="0"/>
      <w:spacing w:before="280" w:after="119"/>
    </w:pPr>
    <w:rPr>
      <w:rFonts w:eastAsia="Times New Roman" w:cs="Times New Roman"/>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Standardnpsmoodstavce3">
    <w:name w:val="Standardní písmo odstavce3"/>
  </w:style>
  <w:style w:type="character" w:customStyle="1" w:styleId="Standardnpsmoodstavce2">
    <w:name w:val="Standardní písmo odstavce2"/>
  </w:style>
  <w:style w:type="character" w:customStyle="1" w:styleId="Absatz-Standardschriftart">
    <w:name w:val="Absatz-Standardschriftart"/>
  </w:style>
  <w:style w:type="character" w:customStyle="1" w:styleId="Standardnpsmoodstavce1">
    <w:name w:val="Standardní písmo odstavce1"/>
  </w:style>
  <w:style w:type="character" w:styleId="slostrnky">
    <w:name w:val="page number"/>
    <w:basedOn w:val="Standardnpsmoodstavce1"/>
  </w:style>
  <w:style w:type="character" w:customStyle="1" w:styleId="ZpatChar">
    <w:name w:val="Zápatí Char"/>
    <w:basedOn w:val="Standardnpsmoodstavce"/>
    <w:link w:val="Zpat"/>
    <w:uiPriority w:val="99"/>
    <w:rsid w:val="003A14F0"/>
    <w:rPr>
      <w:rFonts w:eastAsia="HG Mincho Light J" w:cs="Arial Unicode MS"/>
      <w:color w:val="000000"/>
      <w:lang w:bidi="cs-CZ"/>
    </w:rPr>
  </w:style>
  <w:style w:type="paragraph" w:styleId="Textbubliny">
    <w:name w:val="Balloon Text"/>
    <w:basedOn w:val="Normln"/>
    <w:link w:val="TextbublinyChar"/>
    <w:uiPriority w:val="99"/>
    <w:semiHidden/>
    <w:unhideWhenUsed/>
    <w:rsid w:val="00A51D3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51D39"/>
    <w:rPr>
      <w:rFonts w:ascii="Segoe UI" w:hAnsi="Segoe UI" w:cs="Segoe UI"/>
      <w:sz w:val="18"/>
      <w:szCs w:val="18"/>
    </w:rPr>
  </w:style>
  <w:style w:type="character" w:styleId="Siln">
    <w:name w:val="Strong"/>
    <w:qFormat/>
    <w:rsid w:val="000D7D0F"/>
    <w:rPr>
      <w:b/>
      <w:bCs/>
    </w:rPr>
  </w:style>
  <w:style w:type="paragraph" w:customStyle="1" w:styleId="Odstavec">
    <w:name w:val="Odstavec"/>
    <w:basedOn w:val="Normln"/>
    <w:rsid w:val="000D7D0F"/>
    <w:pPr>
      <w:numPr>
        <w:numId w:val="1"/>
      </w:numPr>
    </w:pPr>
  </w:style>
  <w:style w:type="numbering" w:styleId="111111">
    <w:name w:val="Outline List 2"/>
    <w:basedOn w:val="Bezseznamu"/>
    <w:rsid w:val="000D7D0F"/>
    <w:pPr>
      <w:numPr>
        <w:numId w:val="4"/>
      </w:numPr>
    </w:pPr>
  </w:style>
  <w:style w:type="paragraph" w:styleId="Revize">
    <w:name w:val="Revision"/>
    <w:hidden/>
    <w:uiPriority w:val="99"/>
    <w:semiHidden/>
    <w:rsid w:val="00677F90"/>
    <w:pPr>
      <w:widowControl/>
      <w:suppressAutoHyphens w:val="0"/>
      <w:autoSpaceDN/>
      <w:textAlignment w:val="auto"/>
    </w:pPr>
    <w:rPr>
      <w:rFonts w:ascii="Arial" w:eastAsia="HG Mincho Light J" w:hAnsi="Arial" w:cs="Arial"/>
      <w:color w:val="000000"/>
      <w:kern w:val="0"/>
      <w:sz w:val="22"/>
      <w:szCs w:val="22"/>
    </w:rPr>
  </w:style>
  <w:style w:type="paragraph" w:customStyle="1" w:styleId="Obsahtabulky">
    <w:name w:val="Obsah tabulky"/>
    <w:basedOn w:val="Normln"/>
    <w:rsid w:val="00681032"/>
    <w:pPr>
      <w:widowControl/>
      <w:suppressLineNumbers/>
      <w:spacing w:before="0"/>
    </w:pPr>
    <w:rPr>
      <w:rFonts w:ascii="Times New Roman" w:eastAsia="Times New Roman" w:hAnsi="Times New Roman" w:cs="Times New Roman"/>
      <w:color w:val="auto"/>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582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3814</Words>
  <Characters>22507</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Company>MBK</Company>
  <LinksUpToDate>false</LinksUpToDate>
  <CharactersWithSpaces>26269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Mazourková Leona</dc:creator>
  <cp:lastModifiedBy>Mazourková Leona</cp:lastModifiedBy>
  <cp:revision>5</cp:revision>
  <cp:lastPrinted>2019-01-03T13:20:00Z</cp:lastPrinted>
  <dcterms:created xsi:type="dcterms:W3CDTF">2025-03-11T13:55:00Z</dcterms:created>
  <dcterms:modified xsi:type="dcterms:W3CDTF">2025-03-12T12:41:00Z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