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FCBE6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3FDE1BEF" w14:textId="77777777" w:rsidR="00CD7A96" w:rsidRPr="002659D0" w:rsidRDefault="00A83F59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TECHNICKÉ KVALIFIKAČNÍ PŘEDPOKLADY</w:t>
      </w:r>
    </w:p>
    <w:p w14:paraId="46E27072" w14:textId="77777777" w:rsidR="00631829" w:rsidRDefault="00631829" w:rsidP="00631829">
      <w:pPr>
        <w:pStyle w:val="Default"/>
        <w:rPr>
          <w:bCs/>
          <w:szCs w:val="28"/>
        </w:rPr>
      </w:pPr>
    </w:p>
    <w:p w14:paraId="7800B055" w14:textId="77777777" w:rsidR="0011174E" w:rsidRPr="006B4BA0" w:rsidRDefault="0011174E" w:rsidP="0011174E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>
        <w:rPr>
          <w:szCs w:val="24"/>
        </w:rPr>
        <w:t xml:space="preserve"> </w:t>
      </w:r>
      <w:r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D79B4CC" w14:textId="3B97D2CD" w:rsidR="0011174E" w:rsidRPr="006B4BA0" w:rsidRDefault="0011174E" w:rsidP="0011174E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Pr="006B4BA0">
        <w:rPr>
          <w:szCs w:val="24"/>
        </w:rPr>
        <w:t xml:space="preserve">se sídlem </w:t>
      </w:r>
      <w:r w:rsidRPr="001777C3">
        <w:rPr>
          <w:szCs w:val="24"/>
        </w:rPr>
        <w:t>Pražská 1486/18c</w:t>
      </w:r>
      <w:r>
        <w:rPr>
          <w:szCs w:val="24"/>
        </w:rPr>
        <w:t xml:space="preserve">, </w:t>
      </w:r>
      <w:r w:rsidRPr="001777C3">
        <w:rPr>
          <w:szCs w:val="24"/>
        </w:rPr>
        <w:t>102 00 Praha 10 - Hostivař</w:t>
      </w:r>
      <w:r w:rsidRPr="006B4BA0">
        <w:rPr>
          <w:szCs w:val="24"/>
        </w:rPr>
        <w:t xml:space="preserve">, IČ: </w:t>
      </w:r>
      <w:r w:rsidRPr="001777C3">
        <w:rPr>
          <w:szCs w:val="24"/>
        </w:rPr>
        <w:t>250 74 555</w:t>
      </w:r>
    </w:p>
    <w:p w14:paraId="5119E321" w14:textId="77777777" w:rsidR="0011174E" w:rsidRDefault="0011174E" w:rsidP="0011174E">
      <w:pPr>
        <w:spacing w:after="0"/>
        <w:jc w:val="both"/>
        <w:rPr>
          <w:bCs/>
          <w:szCs w:val="24"/>
        </w:rPr>
      </w:pPr>
    </w:p>
    <w:p w14:paraId="692B4DD7" w14:textId="0BEE87B9" w:rsidR="0011174E" w:rsidRDefault="0011174E" w:rsidP="00BE7C4D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zakázky:</w:t>
      </w:r>
      <w:r>
        <w:rPr>
          <w:bCs/>
          <w:szCs w:val="24"/>
        </w:rPr>
        <w:tab/>
        <w:t xml:space="preserve"> </w:t>
      </w:r>
      <w:r w:rsidR="007C7848" w:rsidRPr="000D162B">
        <w:rPr>
          <w:rFonts w:cs="Calibri"/>
          <w:b/>
          <w:bCs/>
        </w:rPr>
        <w:t xml:space="preserve">Dodávka </w:t>
      </w:r>
      <w:r w:rsidR="007C7848">
        <w:rPr>
          <w:rFonts w:cs="Calibri"/>
          <w:b/>
          <w:bCs/>
        </w:rPr>
        <w:t>laboratorního vybavení</w:t>
      </w:r>
      <w:r w:rsidR="007C7848">
        <w:rPr>
          <w:rFonts w:cs="Calibri"/>
          <w:b/>
          <w:bCs/>
        </w:rPr>
        <w:t xml:space="preserve"> </w:t>
      </w:r>
      <w:r w:rsidR="00EE075A">
        <w:rPr>
          <w:rFonts w:cs="Calibri"/>
          <w:b/>
          <w:bCs/>
        </w:rPr>
        <w:t xml:space="preserve">– Dílčí plnění č. </w:t>
      </w:r>
      <w:r w:rsidR="001126EC">
        <w:rPr>
          <w:rFonts w:cs="Calibri"/>
          <w:b/>
          <w:bCs/>
        </w:rPr>
        <w:t>3</w:t>
      </w:r>
      <w:r w:rsidR="00EE075A">
        <w:rPr>
          <w:rFonts w:cs="Calibri"/>
          <w:b/>
          <w:bCs/>
        </w:rPr>
        <w:t xml:space="preserve"> - </w:t>
      </w:r>
      <w:r w:rsidR="00EE075A">
        <w:t>Kapalinový chromatograf s</w:t>
      </w:r>
      <w:r w:rsidR="001126EC">
        <w:t> UV/VIS a DA</w:t>
      </w:r>
      <w:r w:rsidR="00EE075A">
        <w:t xml:space="preserve"> detektorem</w:t>
      </w:r>
    </w:p>
    <w:p w14:paraId="3D561DAD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Pr="001777C3">
        <w:rPr>
          <w:szCs w:val="24"/>
        </w:rPr>
        <w:t>OP PIK Potenciál - Výzva VII</w:t>
      </w:r>
    </w:p>
    <w:p w14:paraId="2BBD5742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Pr="001777C3">
        <w:rPr>
          <w:b/>
          <w:szCs w:val="24"/>
        </w:rPr>
        <w:t>Rozšíření výzkumné a vývojové kapacity společnosti QUINTA-ANALYTICA, s.r.o.</w:t>
      </w:r>
    </w:p>
    <w:p w14:paraId="19C9378D" w14:textId="77777777" w:rsidR="0011174E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Pr="001777C3">
        <w:rPr>
          <w:szCs w:val="24"/>
        </w:rPr>
        <w:t>CZ.01.1.02/0.0/0.0/20_338/0023928</w:t>
      </w:r>
    </w:p>
    <w:p w14:paraId="5764D504" w14:textId="77777777" w:rsidR="001D0CAD" w:rsidRDefault="001D0CAD" w:rsidP="008D4311">
      <w:pPr>
        <w:jc w:val="both"/>
        <w:rPr>
          <w:szCs w:val="24"/>
        </w:rPr>
      </w:pPr>
    </w:p>
    <w:p w14:paraId="524CEE84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6C6725A7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4C1C607E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7AEA01B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01411FF4" w14:textId="77777777" w:rsidR="00056207" w:rsidRPr="00A83F59" w:rsidRDefault="00A83F59" w:rsidP="00A83F59">
      <w:pPr>
        <w:rPr>
          <w:sz w:val="24"/>
        </w:rPr>
      </w:pPr>
      <w:r w:rsidRPr="001C5849">
        <w:rPr>
          <w:sz w:val="24"/>
        </w:rPr>
        <w:t>T</w:t>
      </w:r>
      <w:r>
        <w:rPr>
          <w:sz w:val="24"/>
        </w:rPr>
        <w:t>abulka: Seznam obdobných dodávek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498"/>
        <w:gridCol w:w="1353"/>
        <w:gridCol w:w="1615"/>
        <w:gridCol w:w="1560"/>
        <w:gridCol w:w="1984"/>
      </w:tblGrid>
      <w:tr w:rsidR="00A83F59" w:rsidRPr="001C5849" w14:paraId="39AB383F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D9D9D9" w:themeFill="background1" w:themeFillShade="D9"/>
            <w:vAlign w:val="center"/>
          </w:tcPr>
          <w:p w14:paraId="3A7375BC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Identifikační údaje objednavatele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A787992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Cena bez DPH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7ADCDE41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Termín plnění</w:t>
            </w:r>
          </w:p>
        </w:tc>
        <w:tc>
          <w:tcPr>
            <w:tcW w:w="1615" w:type="dxa"/>
            <w:shd w:val="clear" w:color="auto" w:fill="D9D9D9" w:themeFill="background1" w:themeFillShade="D9"/>
            <w:vAlign w:val="center"/>
          </w:tcPr>
          <w:p w14:paraId="06476C83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Předmět plnění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1A8BAB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Místo plnění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E6D1428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Kontaktní osoba, telefon</w:t>
            </w:r>
          </w:p>
        </w:tc>
      </w:tr>
      <w:tr w:rsidR="00A83F59" w:rsidRPr="001C5849" w14:paraId="6458887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78998A2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555B5A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3426F6E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5DBB677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F3E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F171A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B188EF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3378E3C6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FC6FDE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50070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37C9A8E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E61C67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18088D11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2ECE731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183209CE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52AED66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18646B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F74B3FF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B2A2DBB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3C292E9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</w:tbl>
    <w:p w14:paraId="256E0D35" w14:textId="77777777" w:rsidR="00A83F59" w:rsidRDefault="00A83F59" w:rsidP="00C22747">
      <w:pPr>
        <w:spacing w:after="0"/>
        <w:rPr>
          <w:szCs w:val="24"/>
        </w:rPr>
      </w:pPr>
    </w:p>
    <w:p w14:paraId="09FD6BE5" w14:textId="77777777" w:rsidR="00A83F59" w:rsidRPr="00A83F59" w:rsidRDefault="00A83F59" w:rsidP="00C22747">
      <w:pPr>
        <w:spacing w:after="0"/>
        <w:rPr>
          <w:b/>
          <w:szCs w:val="24"/>
        </w:rPr>
      </w:pPr>
      <w:r w:rsidRPr="00A83F59">
        <w:rPr>
          <w:b/>
          <w:sz w:val="24"/>
        </w:rPr>
        <w:t>Prohlašuji, že dodávky byly provedeny řádně. Řádné proveden</w:t>
      </w:r>
      <w:r>
        <w:rPr>
          <w:b/>
          <w:sz w:val="24"/>
        </w:rPr>
        <w:t xml:space="preserve">í a předání zakázky lze ověřit </w:t>
      </w:r>
      <w:r w:rsidRPr="00A83F59">
        <w:rPr>
          <w:b/>
          <w:sz w:val="24"/>
        </w:rPr>
        <w:t>u kontaktních osob uvedených v tabulce.</w:t>
      </w:r>
    </w:p>
    <w:p w14:paraId="5A20E829" w14:textId="77777777" w:rsidR="00A83F59" w:rsidRDefault="00A83F59" w:rsidP="00C22747">
      <w:pPr>
        <w:spacing w:after="0"/>
        <w:rPr>
          <w:szCs w:val="24"/>
        </w:rPr>
      </w:pPr>
    </w:p>
    <w:p w14:paraId="3B776109" w14:textId="77777777" w:rsidR="00A83F59" w:rsidRDefault="00A83F59" w:rsidP="00C22747">
      <w:pPr>
        <w:spacing w:after="0"/>
        <w:rPr>
          <w:szCs w:val="24"/>
        </w:rPr>
      </w:pPr>
    </w:p>
    <w:p w14:paraId="6DD25E93" w14:textId="77777777" w:rsidR="00A83F59" w:rsidRDefault="00A83F59" w:rsidP="00C22747">
      <w:pPr>
        <w:spacing w:after="0"/>
        <w:rPr>
          <w:szCs w:val="24"/>
        </w:rPr>
      </w:pPr>
    </w:p>
    <w:p w14:paraId="3A83121B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15A7471" w14:textId="77777777" w:rsidR="001F382B" w:rsidRPr="006B4BA0" w:rsidRDefault="001F382B" w:rsidP="00C22747">
      <w:pPr>
        <w:spacing w:before="240"/>
        <w:rPr>
          <w:szCs w:val="24"/>
        </w:rPr>
      </w:pPr>
    </w:p>
    <w:p w14:paraId="1631FCB4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16B83D37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351126D2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sectPr w:rsidR="001F382B" w:rsidRPr="00C22747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B52AA" w14:textId="77777777" w:rsidR="008525FE" w:rsidRDefault="008525FE" w:rsidP="00F5746A">
      <w:pPr>
        <w:spacing w:after="0" w:line="240" w:lineRule="auto"/>
      </w:pPr>
      <w:r>
        <w:separator/>
      </w:r>
    </w:p>
  </w:endnote>
  <w:endnote w:type="continuationSeparator" w:id="0">
    <w:p w14:paraId="615D970D" w14:textId="77777777" w:rsidR="008525FE" w:rsidRDefault="008525FE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57A34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22F2">
      <w:rPr>
        <w:noProof/>
      </w:rPr>
      <w:t>1</w:t>
    </w:r>
    <w:r>
      <w:rPr>
        <w:noProof/>
      </w:rPr>
      <w:fldChar w:fldCharType="end"/>
    </w:r>
  </w:p>
  <w:p w14:paraId="51CE10BB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0B16D6" w14:textId="77777777" w:rsidR="008525FE" w:rsidRDefault="008525FE" w:rsidP="00F5746A">
      <w:pPr>
        <w:spacing w:after="0" w:line="240" w:lineRule="auto"/>
      </w:pPr>
      <w:r>
        <w:separator/>
      </w:r>
    </w:p>
  </w:footnote>
  <w:footnote w:type="continuationSeparator" w:id="0">
    <w:p w14:paraId="26CCD97E" w14:textId="77777777" w:rsidR="008525FE" w:rsidRDefault="008525FE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9028E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4D13AF65" wp14:editId="073C87D1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7E6E15">
      <w:rPr>
        <w:b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35ED8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1174E"/>
    <w:rsid w:val="001126EC"/>
    <w:rsid w:val="00120723"/>
    <w:rsid w:val="00131EB7"/>
    <w:rsid w:val="00134FD0"/>
    <w:rsid w:val="0013548B"/>
    <w:rsid w:val="001408B8"/>
    <w:rsid w:val="00145FBA"/>
    <w:rsid w:val="00156DEE"/>
    <w:rsid w:val="00173A45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E657D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D81"/>
    <w:rsid w:val="00286AD2"/>
    <w:rsid w:val="002A0095"/>
    <w:rsid w:val="002B495E"/>
    <w:rsid w:val="002B70A8"/>
    <w:rsid w:val="002D1489"/>
    <w:rsid w:val="002D3E33"/>
    <w:rsid w:val="002E5189"/>
    <w:rsid w:val="002F654C"/>
    <w:rsid w:val="00306B5C"/>
    <w:rsid w:val="00317029"/>
    <w:rsid w:val="003248E5"/>
    <w:rsid w:val="00324BE9"/>
    <w:rsid w:val="00377AE0"/>
    <w:rsid w:val="00384A45"/>
    <w:rsid w:val="00384D0D"/>
    <w:rsid w:val="00385ED1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26A3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F2B5D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C7848"/>
    <w:rsid w:val="007D46FB"/>
    <w:rsid w:val="007E6E15"/>
    <w:rsid w:val="007F36B4"/>
    <w:rsid w:val="008030AE"/>
    <w:rsid w:val="0081640F"/>
    <w:rsid w:val="008453D1"/>
    <w:rsid w:val="008525FE"/>
    <w:rsid w:val="00854132"/>
    <w:rsid w:val="008610F7"/>
    <w:rsid w:val="00880F52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44F30"/>
    <w:rsid w:val="00A522F2"/>
    <w:rsid w:val="00A648A0"/>
    <w:rsid w:val="00A80B10"/>
    <w:rsid w:val="00A838D8"/>
    <w:rsid w:val="00A83F59"/>
    <w:rsid w:val="00AA1578"/>
    <w:rsid w:val="00AA43F9"/>
    <w:rsid w:val="00AA5F79"/>
    <w:rsid w:val="00AD018D"/>
    <w:rsid w:val="00AD5CEC"/>
    <w:rsid w:val="00AF48E1"/>
    <w:rsid w:val="00B057D7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4D"/>
    <w:rsid w:val="00BE7CD7"/>
    <w:rsid w:val="00BF146A"/>
    <w:rsid w:val="00BF1AF2"/>
    <w:rsid w:val="00BF59C2"/>
    <w:rsid w:val="00C002B1"/>
    <w:rsid w:val="00C05CB6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6294D"/>
    <w:rsid w:val="00D650A6"/>
    <w:rsid w:val="00DA428C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075A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23C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C0BEB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F3D1-1BBF-445B-BA83-2091BCE1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121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4</cp:revision>
  <cp:lastPrinted>2021-04-20T10:18:00Z</cp:lastPrinted>
  <dcterms:created xsi:type="dcterms:W3CDTF">2022-01-11T06:46:00Z</dcterms:created>
  <dcterms:modified xsi:type="dcterms:W3CDTF">2022-01-13T05:14:00Z</dcterms:modified>
</cp:coreProperties>
</file>