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32F74AC8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CB1828" w:rsidRPr="00904104">
        <w:rPr>
          <w:rFonts w:cstheme="minorHAnsi"/>
          <w:b/>
          <w:sz w:val="20"/>
          <w:szCs w:val="20"/>
        </w:rPr>
        <w:t>Kostel sv. Václava v Kozojedech – statické zajištění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739C291F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73012" w:rsidRPr="00773012">
        <w:rPr>
          <w:rFonts w:cstheme="minorHAnsi"/>
          <w:sz w:val="20"/>
          <w:szCs w:val="20"/>
        </w:rPr>
        <w:t>po</w:t>
      </w:r>
      <w:r w:rsidR="00990579" w:rsidRPr="00773012">
        <w:rPr>
          <w:rFonts w:cstheme="minorHAnsi"/>
          <w:sz w:val="20"/>
          <w:szCs w:val="20"/>
        </w:rPr>
        <w:t>dlimitní</w:t>
      </w:r>
    </w:p>
    <w:p w14:paraId="2D601815" w14:textId="1642311C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1205F" w:rsidRPr="00773012">
        <w:rPr>
          <w:rFonts w:cstheme="minorHAnsi"/>
          <w:sz w:val="20"/>
          <w:szCs w:val="20"/>
        </w:rPr>
        <w:t xml:space="preserve">Otevřené </w:t>
      </w:r>
      <w:r w:rsidR="00773012" w:rsidRPr="00773012">
        <w:rPr>
          <w:rFonts w:cstheme="minorHAnsi"/>
          <w:sz w:val="20"/>
          <w:szCs w:val="20"/>
        </w:rPr>
        <w:t>po</w:t>
      </w:r>
      <w:r w:rsidR="0071205F" w:rsidRPr="00773012">
        <w:rPr>
          <w:rFonts w:cstheme="minorHAnsi"/>
          <w:sz w:val="20"/>
          <w:szCs w:val="20"/>
        </w:rPr>
        <w:t>dlimitní</w:t>
      </w:r>
      <w:r w:rsidR="00990579" w:rsidRPr="00773012">
        <w:rPr>
          <w:rFonts w:cstheme="minorHAnsi"/>
          <w:sz w:val="20"/>
          <w:szCs w:val="20"/>
        </w:rPr>
        <w:t xml:space="preserve"> řízení (ZZVZ)</w:t>
      </w:r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47F8E4A8" w:rsidR="002C01A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Pr="00773012">
        <w:rPr>
          <w:rFonts w:cstheme="minorHAnsi"/>
          <w:sz w:val="20"/>
          <w:szCs w:val="20"/>
        </w:rPr>
        <w:tab/>
      </w:r>
      <w:hyperlink r:id="rId7" w:history="1">
        <w:r w:rsidR="008203BA" w:rsidRPr="008E03D7">
          <w:rPr>
            <w:rStyle w:val="Hypertextovodkaz"/>
            <w:rFonts w:cstheme="minorHAnsi"/>
            <w:sz w:val="20"/>
            <w:szCs w:val="20"/>
          </w:rPr>
          <w:t>https://zadavatel.cz/zakazky/am2VUdst/zak</w:t>
        </w:r>
        <w:r w:rsidR="008203BA" w:rsidRPr="008E03D7">
          <w:rPr>
            <w:rStyle w:val="Hypertextovodkaz"/>
            <w:rFonts w:cstheme="minorHAnsi"/>
            <w:sz w:val="20"/>
            <w:szCs w:val="20"/>
          </w:rPr>
          <w:t>a</w:t>
        </w:r>
        <w:r w:rsidR="008203BA" w:rsidRPr="008E03D7">
          <w:rPr>
            <w:rStyle w:val="Hypertextovodkaz"/>
            <w:rFonts w:cstheme="minorHAnsi"/>
            <w:sz w:val="20"/>
            <w:szCs w:val="20"/>
          </w:rPr>
          <w:t>zka/zhPEjkiiZ</w:t>
        </w:r>
      </w:hyperlink>
      <w:r w:rsidR="008203BA">
        <w:rPr>
          <w:rFonts w:cstheme="minorHAnsi"/>
          <w:sz w:val="20"/>
          <w:szCs w:val="20"/>
        </w:rPr>
        <w:t xml:space="preserve"> </w:t>
      </w:r>
    </w:p>
    <w:p w14:paraId="3E5B7707" w14:textId="77777777" w:rsidR="00A8256B" w:rsidRPr="00773012" w:rsidRDefault="00A8256B" w:rsidP="00A8256B">
      <w:pPr>
        <w:spacing w:after="0"/>
        <w:rPr>
          <w:rFonts w:cstheme="minorHAnsi"/>
          <w:b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5"/>
        <w:gridCol w:w="4110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000000">
              <w:rPr>
                <w:rFonts w:ascii="Tahoma" w:hAnsi="Tahoma"/>
              </w:rPr>
            </w:r>
            <w:r w:rsidR="00000000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773012">
        <w:rPr>
          <w:rFonts w:asciiTheme="minorHAnsi" w:hAnsiTheme="minorHAnsi" w:cstheme="minorHAnsi"/>
          <w:sz w:val="16"/>
          <w:szCs w:val="16"/>
        </w:rPr>
        <w:t>zadávacím</w:t>
      </w:r>
    </w:p>
    <w:p w14:paraId="6AD12077" w14:textId="5690BABF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773012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0" w:name="_Hlk86066187"/>
      <w:r w:rsidRPr="00773012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773012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0"/>
    <w:p w14:paraId="18D72014" w14:textId="77777777" w:rsidR="00B405B5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3)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8" w:history="1">
        <w:r w:rsidRPr="00773012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773012">
        <w:rPr>
          <w:rFonts w:cstheme="minorHAnsi"/>
          <w:sz w:val="16"/>
          <w:szCs w:val="16"/>
        </w:rPr>
        <w:t>.</w:t>
      </w: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19806E9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2139BA02" w14:textId="116A0381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harmonogram prací</w:t>
      </w:r>
    </w:p>
    <w:p w14:paraId="0F8D6542" w14:textId="476BCAA1" w:rsidR="00CC1C57" w:rsidRDefault="00CC1C57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D4953A4" w14:textId="77777777" w:rsidR="003322D8" w:rsidRPr="00773012" w:rsidRDefault="003322D8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77777777" w:rsidR="00302F8B" w:rsidRPr="00773012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DACFA19" w14:textId="77777777" w:rsidR="00302F8B" w:rsidRPr="00773012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773012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773012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773012">
        <w:rPr>
          <w:rFonts w:cstheme="minorHAnsi"/>
          <w:color w:val="000000"/>
          <w:sz w:val="20"/>
          <w:szCs w:val="20"/>
        </w:rPr>
        <w:t>AZKY</w:t>
      </w:r>
      <w:r w:rsidRPr="00773012">
        <w:rPr>
          <w:rFonts w:cstheme="minorHAnsi"/>
          <w:color w:val="000000"/>
          <w:sz w:val="20"/>
          <w:szCs w:val="20"/>
        </w:rPr>
        <w:t xml:space="preserve"> jako</w:t>
      </w:r>
      <w:r w:rsidR="00FE0A25" w:rsidRPr="00773012">
        <w:rPr>
          <w:rFonts w:cstheme="minorHAnsi"/>
          <w:color w:val="000000"/>
          <w:sz w:val="20"/>
          <w:szCs w:val="20"/>
        </w:rPr>
        <w:t xml:space="preserve"> jeden z prostředků</w:t>
      </w:r>
      <w:r w:rsidRPr="00773012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773012">
        <w:rPr>
          <w:rFonts w:cstheme="minorHAnsi"/>
          <w:color w:val="000000"/>
          <w:sz w:val="20"/>
          <w:szCs w:val="20"/>
        </w:rPr>
        <w:t xml:space="preserve"> zadávacím</w:t>
      </w:r>
      <w:r w:rsidRPr="00773012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773012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</w:t>
      </w:r>
      <w:r w:rsidR="002C26D2" w:rsidRPr="00773012">
        <w:rPr>
          <w:rFonts w:cstheme="minorHAnsi"/>
          <w:sz w:val="20"/>
          <w:szCs w:val="20"/>
        </w:rPr>
        <w:t xml:space="preserve"> si</w:t>
      </w:r>
      <w:r w:rsidRPr="00773012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773012">
        <w:rPr>
          <w:rFonts w:cstheme="minorHAnsi"/>
          <w:sz w:val="20"/>
          <w:szCs w:val="20"/>
        </w:rPr>
        <w:t xml:space="preserve"> E-ZAKAZKY</w:t>
      </w:r>
      <w:r w:rsidRPr="00773012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773012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773012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4A89FDB8" w:rsidR="004E2B0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2AD7674B" w14:textId="77777777" w:rsidR="004F3CBB" w:rsidRPr="00773012" w:rsidRDefault="004F3CBB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524D3F53" w14:textId="443D3FE8" w:rsidR="00C50079" w:rsidRPr="00C50079" w:rsidRDefault="00C50079" w:rsidP="00C5007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50079">
        <w:rPr>
          <w:rFonts w:asciiTheme="minorHAnsi" w:hAnsiTheme="minorHAnsi" w:cstheme="minorHAnsi"/>
          <w:sz w:val="20"/>
          <w:szCs w:val="20"/>
        </w:rPr>
        <w:t xml:space="preserve">Zadavatel a dodavatel prohlašují, že mají společnou snahu přispět k férovému a etickému prostředí. S cílem kultivovat prostředí tuzemského trhu tak, aby se přiblížilo vyšším standardům v oblasti obchodní, soutěžní a pracovněprávní etiky, smluvní strany učinily nedílnou součástí smlouvy Etický kodex, v souladu s jehož pravidly se zavazují předmět smlouvy plnit. </w:t>
      </w:r>
    </w:p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5E67D8A0" w14:textId="77777777" w:rsidR="00E402C1" w:rsidRPr="00773012" w:rsidRDefault="00E402C1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8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lastRenderedPageBreak/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03D951FD" w:rsidR="00936780" w:rsidRPr="00773012" w:rsidRDefault="00936780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7777777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522B9C1" w14:textId="77777777" w:rsidR="00C55CD9" w:rsidRPr="00773012" w:rsidRDefault="002C01AF" w:rsidP="00C55C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027FA9F3" w14:textId="613AA38F" w:rsidR="003322D8" w:rsidRPr="003322D8" w:rsidRDefault="0065742C" w:rsidP="003322D8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25276E" w:rsidRPr="00773012">
        <w:rPr>
          <w:rFonts w:cstheme="minorHAnsi"/>
          <w:sz w:val="20"/>
          <w:szCs w:val="20"/>
        </w:rPr>
        <w:t>:</w:t>
      </w:r>
    </w:p>
    <w:p w14:paraId="5FFB17DF" w14:textId="6212FDD3" w:rsidR="00C50079" w:rsidRDefault="00C50079" w:rsidP="00C50079">
      <w:pPr>
        <w:pStyle w:val="Odstavecseseznamem"/>
        <w:numPr>
          <w:ilvl w:val="0"/>
          <w:numId w:val="28"/>
        </w:numPr>
        <w:suppressAutoHyphens/>
        <w:spacing w:before="120" w:after="0" w:line="240" w:lineRule="auto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1" w:name="_Hlk12199490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v poslední</w:t>
      </w:r>
      <w:r w:rsidR="00E402C1">
        <w:rPr>
          <w:rFonts w:eastAsia="Times New Roman" w:cstheme="minorHAnsi"/>
          <w:b/>
          <w:bCs/>
          <w:sz w:val="20"/>
          <w:szCs w:val="20"/>
          <w:lang w:eastAsia="ar-SA"/>
        </w:rPr>
        <w:t>ch 5 letech realizoval alespoň 3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významné stavební akce, přičemž se u všech musí jednat o realizace na stavbách </w:t>
      </w:r>
      <w:bookmarkStart w:id="2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obdobného charakteru jako předmět plnění, </w:t>
      </w:r>
      <w:bookmarkEnd w:id="2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minimálně ve výši </w:t>
      </w:r>
      <w:r w:rsidR="00DA73AA">
        <w:rPr>
          <w:rFonts w:eastAsia="Times New Roman" w:cstheme="minorHAnsi"/>
          <w:b/>
          <w:bCs/>
          <w:sz w:val="20"/>
          <w:szCs w:val="20"/>
          <w:lang w:eastAsia="ar-SA"/>
        </w:rPr>
        <w:t>1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mil.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 w:rsidR="00DA73AA"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bookmarkEnd w:id="1"/>
    <w:p w14:paraId="1274ADCA" w14:textId="5F809126" w:rsidR="00475AF0" w:rsidRDefault="00475AF0" w:rsidP="00C50079">
      <w:pPr>
        <w:pStyle w:val="Odstavecseseznamem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0DA073A1" w14:textId="77777777" w:rsidR="00E402C1" w:rsidRPr="00475AF0" w:rsidRDefault="00E402C1" w:rsidP="00C50079">
      <w:pPr>
        <w:pStyle w:val="Odstavecseseznamem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AC12CC0" w14:textId="213BD65B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9901109" w:rsidR="00420424" w:rsidRPr="00773012" w:rsidRDefault="00420424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7D61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44C53B7F" w14:textId="77777777" w:rsidTr="00C016B1">
        <w:tc>
          <w:tcPr>
            <w:tcW w:w="3539" w:type="dxa"/>
          </w:tcPr>
          <w:p w14:paraId="15BA342A" w14:textId="77777777" w:rsidR="00C83D06" w:rsidRDefault="00C83D06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97F58F1" w14:textId="3158E7A1" w:rsidR="00C83D06" w:rsidRPr="00C83D06" w:rsidRDefault="00C83D06" w:rsidP="00C83D0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584051E" w14:textId="77777777" w:rsidR="00C83D06" w:rsidRPr="00773012" w:rsidRDefault="00C83D06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Pr="00773012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C83D06" w:rsidRPr="00773012" w14:paraId="4EBCC7DB" w14:textId="77777777" w:rsidTr="00FD64EF">
        <w:tc>
          <w:tcPr>
            <w:tcW w:w="8778" w:type="dxa"/>
            <w:gridSpan w:val="2"/>
          </w:tcPr>
          <w:p w14:paraId="101D4A6C" w14:textId="36EA5E3C" w:rsidR="00C83D06" w:rsidRPr="00773012" w:rsidRDefault="00C83D06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C83D06" w:rsidRPr="00773012" w14:paraId="0E126BAD" w14:textId="77777777" w:rsidTr="00FD64EF">
        <w:tc>
          <w:tcPr>
            <w:tcW w:w="3539" w:type="dxa"/>
          </w:tcPr>
          <w:p w14:paraId="3B4C065C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E9CBD2D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04987871" w14:textId="77777777" w:rsidTr="00FD64EF">
        <w:tc>
          <w:tcPr>
            <w:tcW w:w="3539" w:type="dxa"/>
          </w:tcPr>
          <w:p w14:paraId="73B976E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D14734F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30DD23BB" w14:textId="77777777" w:rsidTr="00FD64EF">
        <w:tc>
          <w:tcPr>
            <w:tcW w:w="3539" w:type="dxa"/>
          </w:tcPr>
          <w:p w14:paraId="68513940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F0E40E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781D693" w14:textId="77777777" w:rsidTr="00FD64EF">
        <w:tc>
          <w:tcPr>
            <w:tcW w:w="3539" w:type="dxa"/>
          </w:tcPr>
          <w:p w14:paraId="2EB084C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4E31AA4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264638C4" w14:textId="77777777" w:rsidTr="00FD64EF">
        <w:tc>
          <w:tcPr>
            <w:tcW w:w="3539" w:type="dxa"/>
          </w:tcPr>
          <w:p w14:paraId="2B11ACC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01F27C9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ACFD141" w14:textId="77777777" w:rsidTr="00FD64EF">
        <w:tc>
          <w:tcPr>
            <w:tcW w:w="3539" w:type="dxa"/>
          </w:tcPr>
          <w:p w14:paraId="6EFC7C82" w14:textId="77777777" w:rsid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741881A" w14:textId="77777777" w:rsidR="00C83D06" w:rsidRP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80F3778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35B30844" w14:textId="77777777" w:rsidTr="00FD64EF">
        <w:tc>
          <w:tcPr>
            <w:tcW w:w="3539" w:type="dxa"/>
          </w:tcPr>
          <w:p w14:paraId="2EE587C3" w14:textId="77762EBA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36960E65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052E2EC" w14:textId="77777777" w:rsidR="00C05950" w:rsidRDefault="00C05950" w:rsidP="00DA73AA">
      <w:pPr>
        <w:rPr>
          <w:rFonts w:cstheme="minorHAnsi"/>
          <w:b/>
        </w:rPr>
      </w:pPr>
    </w:p>
    <w:p w14:paraId="624D3858" w14:textId="77777777" w:rsidR="00E402C1" w:rsidRDefault="00E402C1" w:rsidP="00DA73AA">
      <w:pPr>
        <w:rPr>
          <w:rFonts w:cstheme="minorHAnsi"/>
          <w:b/>
        </w:rPr>
      </w:pPr>
    </w:p>
    <w:p w14:paraId="47776421" w14:textId="77777777" w:rsidR="00E402C1" w:rsidRDefault="00E402C1" w:rsidP="00DA73AA">
      <w:pPr>
        <w:rPr>
          <w:rFonts w:cstheme="minorHAnsi"/>
          <w:b/>
        </w:rPr>
      </w:pPr>
    </w:p>
    <w:p w14:paraId="4A492FDD" w14:textId="77777777" w:rsidR="00E402C1" w:rsidRPr="00DA73AA" w:rsidRDefault="00E402C1" w:rsidP="00DA73AA">
      <w:pPr>
        <w:rPr>
          <w:rFonts w:cstheme="minorHAnsi"/>
          <w:b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lastRenderedPageBreak/>
        <w:t>PROHLÁŠENÍ</w:t>
      </w:r>
    </w:p>
    <w:p w14:paraId="562BFE35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</w:rPr>
      </w:pPr>
      <w:r w:rsidRPr="00F17F12">
        <w:rPr>
          <w:rFonts w:cstheme="minorHAnsi"/>
          <w:bCs/>
        </w:rPr>
        <w:t>Dodavatel čestně prohlašuje, že v souladu s nařízením Rady (EU) 2022/576 ze dne 8. dubna 2022 o omezujících opatřeních vzhledem k činnostem Ruska destabilizujícím situaci na Ukrajině, že se na veřejné zakázce nebude podílet:</w:t>
      </w:r>
    </w:p>
    <w:p w14:paraId="70C414E9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jakýkoliv ruský státní příslušník, fyzická či právnická osoba nebo subjekt či orgán se sídlem v Rusku,</w:t>
      </w:r>
    </w:p>
    <w:p w14:paraId="2D6330CC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právnická osoba, subjekt nebo orgán, který je z více než 50 % přímo či nepřímo vlastněn některým ze subjektů uvedených v písmeni a), nebo</w:t>
      </w:r>
    </w:p>
    <w:p w14:paraId="5153C937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jc w:val="both"/>
        <w:rPr>
          <w:rFonts w:cstheme="minorHAnsi"/>
        </w:rPr>
      </w:pPr>
      <w:r w:rsidRPr="00F17F12">
        <w:rPr>
          <w:rFonts w:cstheme="minorHAnsi"/>
        </w:rPr>
        <w:t>fyzická nebo právnická osoba, subjekt nebo orgán, který jedná jménem nebo na pokyn některého ze subjektů uvedených v písmeni a) nebo b),</w:t>
      </w:r>
    </w:p>
    <w:p w14:paraId="165B2B49" w14:textId="77777777" w:rsidR="004F3CBB" w:rsidRPr="00F17F12" w:rsidRDefault="004F3CBB" w:rsidP="004F3CBB">
      <w:pPr>
        <w:ind w:left="142"/>
        <w:jc w:val="both"/>
        <w:rPr>
          <w:rFonts w:cstheme="minorHAnsi"/>
        </w:rPr>
      </w:pPr>
      <w:r w:rsidRPr="00F17F12">
        <w:rPr>
          <w:rFonts w:cstheme="minorHAnsi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2983D00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rPr>
          <w:rFonts w:cstheme="minorHAnsi"/>
          <w:bCs/>
        </w:rPr>
      </w:pPr>
      <w:r w:rsidRPr="00F17F12">
        <w:rPr>
          <w:rFonts w:cstheme="minorHAnsi"/>
          <w:b/>
          <w:caps/>
        </w:rPr>
        <w:t>Seznam osob, které se budou podílet na plnění veřejné zakázky</w:t>
      </w:r>
      <w:r w:rsidRPr="00F17F12">
        <w:rPr>
          <w:rFonts w:cstheme="minorHAnsi"/>
          <w:bCs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4"/>
        <w:gridCol w:w="2268"/>
        <w:gridCol w:w="1418"/>
        <w:gridCol w:w="2970"/>
      </w:tblGrid>
      <w:tr w:rsidR="004F3CBB" w:rsidRPr="00F17F12" w14:paraId="7DE2568F" w14:textId="77777777" w:rsidTr="00FD64EF">
        <w:tc>
          <w:tcPr>
            <w:tcW w:w="2405" w:type="dxa"/>
          </w:tcPr>
          <w:p w14:paraId="65690CA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název společnosti</w:t>
            </w:r>
          </w:p>
        </w:tc>
        <w:tc>
          <w:tcPr>
            <w:tcW w:w="2268" w:type="dxa"/>
          </w:tcPr>
          <w:p w14:paraId="0A1752D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adresa</w:t>
            </w:r>
          </w:p>
        </w:tc>
        <w:tc>
          <w:tcPr>
            <w:tcW w:w="1418" w:type="dxa"/>
          </w:tcPr>
          <w:p w14:paraId="3BD1B2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IČ</w:t>
            </w:r>
          </w:p>
        </w:tc>
        <w:tc>
          <w:tcPr>
            <w:tcW w:w="2971" w:type="dxa"/>
          </w:tcPr>
          <w:p w14:paraId="76B44C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jakou část VZ bude plnit</w:t>
            </w:r>
          </w:p>
        </w:tc>
      </w:tr>
      <w:tr w:rsidR="004F3CBB" w:rsidRPr="00F17F12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6AFF197B" w14:textId="77777777" w:rsidTr="00FD64EF">
        <w:tc>
          <w:tcPr>
            <w:tcW w:w="2405" w:type="dxa"/>
            <w:shd w:val="clear" w:color="auto" w:fill="FFFF00"/>
          </w:tcPr>
          <w:p w14:paraId="69A8306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74551F6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0A3942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E778A3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6E71661" w14:textId="77777777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EE74550" w14:textId="77777777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</w:p>
    <w:p w14:paraId="224B2A4B" w14:textId="3B9B4E55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poddodavatele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</w:t>
      </w:r>
    </w:p>
    <w:p w14:paraId="38A2521E" w14:textId="2D635A2D" w:rsidR="00C338A2" w:rsidRPr="00773012" w:rsidRDefault="00C338A2" w:rsidP="004F3CBB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funkce, podpis – fyzický nebo elektronický)</w:t>
      </w:r>
    </w:p>
    <w:p w14:paraId="5F0A3471" w14:textId="77777777" w:rsidR="004F3CBB" w:rsidRPr="00773012" w:rsidRDefault="004F3CBB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084B8C3F" w14:textId="538ED377" w:rsidR="00AC1C4B" w:rsidRPr="00AC1C4B" w:rsidRDefault="00A8256B" w:rsidP="00AC1C4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1C4B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asciiTheme="minorHAnsi" w:hAnsiTheme="minorHAnsi" w:cstheme="minorHAnsi"/>
          <w:sz w:val="20"/>
          <w:szCs w:val="20"/>
        </w:rPr>
        <w:t xml:space="preserve"> </w:t>
      </w:r>
      <w:r w:rsidRPr="00AC1C4B">
        <w:rPr>
          <w:rFonts w:asciiTheme="minorHAnsi" w:hAnsiTheme="minorHAnsi" w:cstheme="minorHAnsi"/>
          <w:sz w:val="20"/>
          <w:szCs w:val="20"/>
        </w:rPr>
        <w:t>s místem plnění veřejné zakázky</w:t>
      </w:r>
      <w:bookmarkEnd w:id="3"/>
      <w:r w:rsidR="00AC1C4B" w:rsidRPr="00AC1C4B">
        <w:rPr>
          <w:rFonts w:asciiTheme="minorHAnsi" w:hAnsiTheme="minorHAnsi" w:cstheme="minorHAnsi"/>
          <w:sz w:val="20"/>
          <w:szCs w:val="20"/>
        </w:rPr>
        <w:t xml:space="preserve"> a že dílo bude vybudováno dle této </w:t>
      </w:r>
      <w:r w:rsidR="00B44133" w:rsidRPr="00B44133">
        <w:rPr>
          <w:rFonts w:asciiTheme="minorHAnsi" w:hAnsiTheme="minorHAnsi" w:cstheme="minorHAnsi"/>
          <w:sz w:val="20"/>
          <w:szCs w:val="20"/>
        </w:rPr>
        <w:t>zadávací dokumentace.</w:t>
      </w:r>
    </w:p>
    <w:p w14:paraId="7BEDF45B" w14:textId="77777777" w:rsidR="00DD0D82" w:rsidRPr="00773012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2CF503D0" w14:textId="77777777" w:rsidR="00A8256B" w:rsidRPr="00773012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………………………………………………………………</w:t>
      </w:r>
      <w:proofErr w:type="gramStart"/>
      <w:r w:rsidRPr="00773012">
        <w:rPr>
          <w:rFonts w:cstheme="minorHAnsi"/>
          <w:sz w:val="20"/>
          <w:szCs w:val="20"/>
          <w:highlight w:val="yellow"/>
        </w:rPr>
        <w:t>…….</w:t>
      </w:r>
      <w:proofErr w:type="gramEnd"/>
      <w:r w:rsidRPr="00773012">
        <w:rPr>
          <w:rFonts w:cstheme="minorHAnsi"/>
          <w:sz w:val="20"/>
          <w:szCs w:val="20"/>
          <w:highlight w:val="yellow"/>
        </w:rPr>
        <w:t>.</w:t>
      </w:r>
    </w:p>
    <w:p w14:paraId="018C67F4" w14:textId="66D86654" w:rsidR="00370A9F" w:rsidRPr="00C05950" w:rsidRDefault="00A8256B" w:rsidP="00C0595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</w:t>
      </w:r>
      <w:r w:rsidR="00C338A2" w:rsidRPr="00773012">
        <w:rPr>
          <w:rFonts w:cstheme="minorHAnsi"/>
          <w:sz w:val="20"/>
          <w:szCs w:val="20"/>
        </w:rPr>
        <w:t>, podpis – fyzický nebo elektronický</w:t>
      </w:r>
      <w:r w:rsidRPr="00773012">
        <w:rPr>
          <w:rFonts w:cstheme="minorHAnsi"/>
          <w:sz w:val="20"/>
          <w:szCs w:val="20"/>
        </w:rPr>
        <w:t>)</w:t>
      </w:r>
    </w:p>
    <w:sectPr w:rsidR="00370A9F" w:rsidRPr="00C05950" w:rsidSect="00DE05EC">
      <w:headerReference w:type="default" r:id="rId9"/>
      <w:footerReference w:type="default" r:id="rId10"/>
      <w:headerReference w:type="first" r:id="rId11"/>
      <w:pgSz w:w="11906" w:h="16838"/>
      <w:pgMar w:top="124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326A" w14:textId="77777777" w:rsidR="00DE05EC" w:rsidRDefault="00DE05EC" w:rsidP="0065742C">
      <w:pPr>
        <w:spacing w:after="0" w:line="240" w:lineRule="auto"/>
      </w:pPr>
      <w:r>
        <w:separator/>
      </w:r>
    </w:p>
  </w:endnote>
  <w:endnote w:type="continuationSeparator" w:id="0">
    <w:p w14:paraId="5DA8C8AF" w14:textId="77777777" w:rsidR="00DE05EC" w:rsidRDefault="00DE05EC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Content>
      <w:p w14:paraId="09A6DBA6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2C1">
          <w:rPr>
            <w:noProof/>
          </w:rPr>
          <w:t>5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5AB2" w14:textId="77777777" w:rsidR="00DE05EC" w:rsidRDefault="00DE05EC" w:rsidP="0065742C">
      <w:pPr>
        <w:spacing w:after="0" w:line="240" w:lineRule="auto"/>
      </w:pPr>
      <w:r>
        <w:separator/>
      </w:r>
    </w:p>
  </w:footnote>
  <w:footnote w:type="continuationSeparator" w:id="0">
    <w:p w14:paraId="43020763" w14:textId="77777777" w:rsidR="00DE05EC" w:rsidRDefault="00DE05EC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4F5F"/>
    <w:multiLevelType w:val="hybridMultilevel"/>
    <w:tmpl w:val="8D04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4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253972410">
    <w:abstractNumId w:val="18"/>
  </w:num>
  <w:num w:numId="2" w16cid:durableId="1396315536">
    <w:abstractNumId w:val="27"/>
  </w:num>
  <w:num w:numId="3" w16cid:durableId="1068920199">
    <w:abstractNumId w:val="8"/>
  </w:num>
  <w:num w:numId="4" w16cid:durableId="628512577">
    <w:abstractNumId w:val="12"/>
  </w:num>
  <w:num w:numId="5" w16cid:durableId="1700279560">
    <w:abstractNumId w:val="20"/>
  </w:num>
  <w:num w:numId="6" w16cid:durableId="741678765">
    <w:abstractNumId w:val="5"/>
  </w:num>
  <w:num w:numId="7" w16cid:durableId="806364486">
    <w:abstractNumId w:val="24"/>
  </w:num>
  <w:num w:numId="8" w16cid:durableId="2044095567">
    <w:abstractNumId w:val="0"/>
  </w:num>
  <w:num w:numId="9" w16cid:durableId="789473447">
    <w:abstractNumId w:val="6"/>
  </w:num>
  <w:num w:numId="10" w16cid:durableId="580137338">
    <w:abstractNumId w:val="2"/>
  </w:num>
  <w:num w:numId="11" w16cid:durableId="714080937">
    <w:abstractNumId w:val="17"/>
  </w:num>
  <w:num w:numId="12" w16cid:durableId="1051926090">
    <w:abstractNumId w:val="23"/>
  </w:num>
  <w:num w:numId="13" w16cid:durableId="1279411989">
    <w:abstractNumId w:val="13"/>
  </w:num>
  <w:num w:numId="14" w16cid:durableId="20983125">
    <w:abstractNumId w:val="25"/>
  </w:num>
  <w:num w:numId="15" w16cid:durableId="905258195">
    <w:abstractNumId w:val="7"/>
  </w:num>
  <w:num w:numId="16" w16cid:durableId="110168638">
    <w:abstractNumId w:val="29"/>
  </w:num>
  <w:num w:numId="17" w16cid:durableId="1982955001">
    <w:abstractNumId w:val="22"/>
  </w:num>
  <w:num w:numId="18" w16cid:durableId="33701934">
    <w:abstractNumId w:val="21"/>
  </w:num>
  <w:num w:numId="19" w16cid:durableId="1920672767">
    <w:abstractNumId w:val="14"/>
  </w:num>
  <w:num w:numId="20" w16cid:durableId="830557321">
    <w:abstractNumId w:val="26"/>
  </w:num>
  <w:num w:numId="21" w16cid:durableId="438719287">
    <w:abstractNumId w:val="19"/>
  </w:num>
  <w:num w:numId="22" w16cid:durableId="844397000">
    <w:abstractNumId w:val="4"/>
  </w:num>
  <w:num w:numId="23" w16cid:durableId="72704525">
    <w:abstractNumId w:val="16"/>
  </w:num>
  <w:num w:numId="24" w16cid:durableId="2022975046">
    <w:abstractNumId w:val="28"/>
  </w:num>
  <w:num w:numId="25" w16cid:durableId="1137916723">
    <w:abstractNumId w:val="3"/>
  </w:num>
  <w:num w:numId="26" w16cid:durableId="1329136819">
    <w:abstractNumId w:val="15"/>
  </w:num>
  <w:num w:numId="27" w16cid:durableId="1824734967">
    <w:abstractNumId w:val="9"/>
  </w:num>
  <w:num w:numId="28" w16cid:durableId="1870995536">
    <w:abstractNumId w:val="1"/>
  </w:num>
  <w:num w:numId="29" w16cid:durableId="148248577">
    <w:abstractNumId w:val="10"/>
  </w:num>
  <w:num w:numId="30" w16cid:durableId="1005061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53FD8"/>
    <w:rsid w:val="000620C3"/>
    <w:rsid w:val="000D563B"/>
    <w:rsid w:val="000E797B"/>
    <w:rsid w:val="000F3376"/>
    <w:rsid w:val="00125B87"/>
    <w:rsid w:val="00137D61"/>
    <w:rsid w:val="00172C0D"/>
    <w:rsid w:val="00186B58"/>
    <w:rsid w:val="001A5550"/>
    <w:rsid w:val="001E70F1"/>
    <w:rsid w:val="00244FB3"/>
    <w:rsid w:val="0025276E"/>
    <w:rsid w:val="00285168"/>
    <w:rsid w:val="002C01AF"/>
    <w:rsid w:val="002C26D2"/>
    <w:rsid w:val="002C4766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70843"/>
    <w:rsid w:val="00370A9F"/>
    <w:rsid w:val="003A40A4"/>
    <w:rsid w:val="003F4265"/>
    <w:rsid w:val="00420424"/>
    <w:rsid w:val="00425CC7"/>
    <w:rsid w:val="00446DFC"/>
    <w:rsid w:val="0047369B"/>
    <w:rsid w:val="00475AF0"/>
    <w:rsid w:val="004C0F8A"/>
    <w:rsid w:val="004E2B07"/>
    <w:rsid w:val="004E4124"/>
    <w:rsid w:val="004E4979"/>
    <w:rsid w:val="004F3CBB"/>
    <w:rsid w:val="00535759"/>
    <w:rsid w:val="0056301D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71205F"/>
    <w:rsid w:val="00714B33"/>
    <w:rsid w:val="007448B7"/>
    <w:rsid w:val="00750BA8"/>
    <w:rsid w:val="00773012"/>
    <w:rsid w:val="007775F0"/>
    <w:rsid w:val="007B527D"/>
    <w:rsid w:val="007E017B"/>
    <w:rsid w:val="007F0FE4"/>
    <w:rsid w:val="008203BA"/>
    <w:rsid w:val="00860B96"/>
    <w:rsid w:val="008B3D54"/>
    <w:rsid w:val="008B57B8"/>
    <w:rsid w:val="00923A14"/>
    <w:rsid w:val="00936780"/>
    <w:rsid w:val="00985144"/>
    <w:rsid w:val="00985B82"/>
    <w:rsid w:val="00990579"/>
    <w:rsid w:val="00994609"/>
    <w:rsid w:val="009C274A"/>
    <w:rsid w:val="009D1D7B"/>
    <w:rsid w:val="00A13A22"/>
    <w:rsid w:val="00A8256B"/>
    <w:rsid w:val="00AA1D21"/>
    <w:rsid w:val="00AC1C4B"/>
    <w:rsid w:val="00AD13E5"/>
    <w:rsid w:val="00B00BF0"/>
    <w:rsid w:val="00B04DE8"/>
    <w:rsid w:val="00B13660"/>
    <w:rsid w:val="00B405B5"/>
    <w:rsid w:val="00B4161F"/>
    <w:rsid w:val="00B4331A"/>
    <w:rsid w:val="00B44133"/>
    <w:rsid w:val="00B62776"/>
    <w:rsid w:val="00BA15B2"/>
    <w:rsid w:val="00BA433A"/>
    <w:rsid w:val="00C016B1"/>
    <w:rsid w:val="00C05950"/>
    <w:rsid w:val="00C143D9"/>
    <w:rsid w:val="00C22B6A"/>
    <w:rsid w:val="00C338A2"/>
    <w:rsid w:val="00C50079"/>
    <w:rsid w:val="00C55CD9"/>
    <w:rsid w:val="00C61C26"/>
    <w:rsid w:val="00C83D06"/>
    <w:rsid w:val="00CB1828"/>
    <w:rsid w:val="00CC1C57"/>
    <w:rsid w:val="00CD1E6E"/>
    <w:rsid w:val="00CF2D0A"/>
    <w:rsid w:val="00D12A03"/>
    <w:rsid w:val="00D45A3A"/>
    <w:rsid w:val="00D9115A"/>
    <w:rsid w:val="00DA73AA"/>
    <w:rsid w:val="00DC7C2C"/>
    <w:rsid w:val="00DD0D82"/>
    <w:rsid w:val="00DE05EC"/>
    <w:rsid w:val="00E25772"/>
    <w:rsid w:val="00E402C1"/>
    <w:rsid w:val="00E57AB5"/>
    <w:rsid w:val="00EA4373"/>
    <w:rsid w:val="00EA5744"/>
    <w:rsid w:val="00EE32F0"/>
    <w:rsid w:val="00EE4654"/>
    <w:rsid w:val="00EE5ADC"/>
    <w:rsid w:val="00F6523C"/>
    <w:rsid w:val="00F7781C"/>
    <w:rsid w:val="00FA376A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E4654"/>
  </w:style>
  <w:style w:type="paragraph" w:styleId="Textpoznpodarou">
    <w:name w:val="footnote text"/>
    <w:basedOn w:val="Normln"/>
    <w:link w:val="TextpoznpodarouChar"/>
    <w:uiPriority w:val="3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773012"/>
    <w:rPr>
      <w:rFonts w:ascii="Arial" w:hAnsi="Arial"/>
      <w:sz w:val="18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2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europa.eu/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davatel.cz/zakazky/am2VUdst/zakazka/zhPEjki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1544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Prokop Tobek</cp:lastModifiedBy>
  <cp:revision>12</cp:revision>
  <cp:lastPrinted>2024-01-24T08:54:00Z</cp:lastPrinted>
  <dcterms:created xsi:type="dcterms:W3CDTF">2023-01-24T16:32:00Z</dcterms:created>
  <dcterms:modified xsi:type="dcterms:W3CDTF">2024-01-24T10:42:00Z</dcterms:modified>
</cp:coreProperties>
</file>