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521D3" w14:textId="77777777" w:rsidR="00383D2A" w:rsidRDefault="00364F3E" w:rsidP="00364F3E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line="225" w:lineRule="auto"/>
        <w:ind w:left="1560" w:right="520" w:hanging="1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Příloha č. 2 Specifikace předmětu zakázky</w:t>
      </w:r>
    </w:p>
    <w:p w14:paraId="547F91E3" w14:textId="77777777" w:rsidR="00364F3E" w:rsidRDefault="00364F3E" w:rsidP="00364F3E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line="225" w:lineRule="auto"/>
        <w:ind w:left="1560" w:right="520" w:hanging="1561"/>
        <w:rPr>
          <w:rFonts w:ascii="Times New Roman" w:hAnsi="Times New Roman" w:cs="Times New Roman"/>
          <w:bCs/>
          <w:sz w:val="24"/>
          <w:szCs w:val="24"/>
        </w:rPr>
      </w:pPr>
    </w:p>
    <w:p w14:paraId="3D0CA36E" w14:textId="77777777" w:rsidR="00364F3E" w:rsidRDefault="00364F3E" w:rsidP="00364F3E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Veřejná zakázka: „</w:t>
      </w:r>
      <w:r w:rsidRPr="00364F3E">
        <w:rPr>
          <w:rFonts w:ascii="Times New Roman" w:hAnsi="Times New Roman" w:cs="Times New Roman"/>
          <w:bCs/>
          <w:sz w:val="24"/>
          <w:szCs w:val="24"/>
        </w:rPr>
        <w:t xml:space="preserve">Zvýšení podílu </w:t>
      </w:r>
      <w:proofErr w:type="spellStart"/>
      <w:r w:rsidRPr="00364F3E">
        <w:rPr>
          <w:rFonts w:ascii="Times New Roman" w:hAnsi="Times New Roman" w:cs="Times New Roman"/>
          <w:bCs/>
          <w:sz w:val="24"/>
          <w:szCs w:val="24"/>
        </w:rPr>
        <w:t>fytomasy</w:t>
      </w:r>
      <w:proofErr w:type="spellEnd"/>
      <w:r w:rsidRPr="00364F3E">
        <w:rPr>
          <w:rFonts w:ascii="Times New Roman" w:hAnsi="Times New Roman" w:cs="Times New Roman"/>
          <w:bCs/>
          <w:sz w:val="24"/>
          <w:szCs w:val="24"/>
        </w:rPr>
        <w:t xml:space="preserve"> na palivo</w:t>
      </w:r>
      <w:r>
        <w:rPr>
          <w:rFonts w:ascii="Times New Roman" w:hAnsi="Times New Roman" w:cs="Times New Roman"/>
          <w:bCs/>
          <w:sz w:val="24"/>
          <w:szCs w:val="24"/>
        </w:rPr>
        <w:t xml:space="preserve">vém mixu z biomasy v ČR – návrh </w:t>
      </w:r>
      <w:r w:rsidRPr="00364F3E">
        <w:rPr>
          <w:rFonts w:ascii="Times New Roman" w:hAnsi="Times New Roman" w:cs="Times New Roman"/>
          <w:bCs/>
          <w:sz w:val="24"/>
          <w:szCs w:val="24"/>
        </w:rPr>
        <w:t>rozdružovací linky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28E6975E" w14:textId="77777777" w:rsidR="00364F3E" w:rsidRPr="00364F3E" w:rsidRDefault="00364F3E" w:rsidP="00364F3E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2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49B3E9" w14:textId="77777777" w:rsidR="00383D2A" w:rsidRPr="00364F3E" w:rsidRDefault="00364F3E" w:rsidP="00364F3E">
      <w:pPr>
        <w:widowControl w:val="0"/>
        <w:autoSpaceDE w:val="0"/>
        <w:autoSpaceDN w:val="0"/>
        <w:adjustRightInd w:val="0"/>
        <w:spacing w:line="27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83D2A" w:rsidRPr="00364F3E">
        <w:rPr>
          <w:rFonts w:ascii="Times New Roman" w:hAnsi="Times New Roman" w:cs="Times New Roman"/>
          <w:sz w:val="24"/>
          <w:szCs w:val="24"/>
        </w:rPr>
        <w:t>adavatel: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D2A" w:rsidRPr="00364F3E">
        <w:rPr>
          <w:rFonts w:ascii="Times New Roman" w:hAnsi="Times New Roman" w:cs="Times New Roman"/>
          <w:sz w:val="24"/>
          <w:szCs w:val="24"/>
        </w:rPr>
        <w:t>Sorbenta</w:t>
      </w:r>
      <w:proofErr w:type="spellEnd"/>
      <w:r w:rsidR="00383D2A" w:rsidRPr="00364F3E">
        <w:rPr>
          <w:rFonts w:ascii="Times New Roman" w:hAnsi="Times New Roman" w:cs="Times New Roman"/>
          <w:sz w:val="24"/>
          <w:szCs w:val="24"/>
        </w:rPr>
        <w:t xml:space="preserve"> NT s.r.o.</w:t>
      </w:r>
    </w:p>
    <w:p w14:paraId="7387C569" w14:textId="77777777" w:rsidR="00383D2A" w:rsidRPr="00364F3E" w:rsidRDefault="00383D2A" w:rsidP="00364F3E">
      <w:pPr>
        <w:widowControl w:val="0"/>
        <w:autoSpaceDE w:val="0"/>
        <w:autoSpaceDN w:val="0"/>
        <w:adjustRightInd w:val="0"/>
        <w:spacing w:line="279" w:lineRule="exact"/>
        <w:rPr>
          <w:rFonts w:ascii="Times New Roman" w:hAnsi="Times New Roman" w:cs="Times New Roman"/>
          <w:sz w:val="24"/>
          <w:szCs w:val="24"/>
        </w:rPr>
      </w:pPr>
    </w:p>
    <w:p w14:paraId="3AAD5032" w14:textId="77777777" w:rsidR="00383D2A" w:rsidRPr="00364F3E" w:rsidRDefault="00383D2A" w:rsidP="00383D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3E">
        <w:rPr>
          <w:rFonts w:ascii="Times New Roman" w:hAnsi="Times New Roman" w:cs="Times New Roman"/>
          <w:b/>
          <w:sz w:val="24"/>
          <w:szCs w:val="24"/>
        </w:rPr>
        <w:t>Předmětem projektu</w:t>
      </w:r>
      <w:r w:rsidRPr="00364F3E">
        <w:rPr>
          <w:rFonts w:ascii="Times New Roman" w:hAnsi="Times New Roman" w:cs="Times New Roman"/>
          <w:sz w:val="24"/>
          <w:szCs w:val="24"/>
        </w:rPr>
        <w:t xml:space="preserve"> je ověření technické proveditelnosti úpravy travního odpadu (zahrnující rozdružení balíků, nasekání a homogenizaci travního porostu) jako vstupní komodity pro výrobu biopaliva v požadované kvalitě, která následně zajistí rovnoměrnou dodávku tohoto biopaliva s kontrolovatelnou velikostí frakce a výhřevnosti, tak aby se tato technologie v budoucnu dala připojit do stávajících technologií úpravy a dopravy paliva na zdrojích a tím tak ověřen i komerční potenciál.</w:t>
      </w:r>
    </w:p>
    <w:p w14:paraId="25EA5C2B" w14:textId="77777777" w:rsidR="00383D2A" w:rsidRPr="00364F3E" w:rsidRDefault="00383D2A" w:rsidP="00383D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3E">
        <w:rPr>
          <w:rFonts w:ascii="Times New Roman" w:hAnsi="Times New Roman" w:cs="Times New Roman"/>
          <w:b/>
          <w:sz w:val="24"/>
          <w:szCs w:val="24"/>
        </w:rPr>
        <w:t>V případě úspěšného ověření technické proveditelnosti a komerčního potenciálu</w:t>
      </w:r>
      <w:r w:rsidRPr="00364F3E">
        <w:rPr>
          <w:rFonts w:ascii="Times New Roman" w:hAnsi="Times New Roman" w:cs="Times New Roman"/>
          <w:sz w:val="24"/>
          <w:szCs w:val="24"/>
        </w:rPr>
        <w:t xml:space="preserve"> je zde předpoklad pro úspěšný vývoj nové technologie na úpravu travního odpadu - rozdružovací linky umožňující jeho následné využití jako biopalivo. Nové technologické řešení bude světové unikátní a umožní zajistit zvýšení podílu OZE v ČR a tím snížit produkci CO</w:t>
      </w:r>
      <w:r w:rsidRPr="00364F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4F3E">
        <w:rPr>
          <w:rFonts w:ascii="Times New Roman" w:hAnsi="Times New Roman" w:cs="Times New Roman"/>
          <w:sz w:val="24"/>
          <w:szCs w:val="24"/>
        </w:rPr>
        <w:t xml:space="preserve">. Využití travního odpadu jako biopaliva bude mít pro provozovatele biomasových elektráren významné ekonomické přínosy ve vazbě na cenu tohoto paliva a výnosů z tzv. zelených bonusů. </w:t>
      </w:r>
    </w:p>
    <w:p w14:paraId="2ADE9478" w14:textId="77777777" w:rsidR="00383D2A" w:rsidRPr="00364F3E" w:rsidRDefault="00383D2A" w:rsidP="00383D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3E">
        <w:rPr>
          <w:rFonts w:ascii="Times New Roman" w:hAnsi="Times New Roman" w:cs="Times New Roman"/>
          <w:b/>
          <w:sz w:val="24"/>
          <w:szCs w:val="24"/>
        </w:rPr>
        <w:t>V rámci předkládaného projektu bude ověřena</w:t>
      </w:r>
      <w:r w:rsidRPr="00364F3E">
        <w:rPr>
          <w:rFonts w:ascii="Times New Roman" w:hAnsi="Times New Roman" w:cs="Times New Roman"/>
          <w:sz w:val="24"/>
          <w:szCs w:val="24"/>
        </w:rPr>
        <w:t xml:space="preserve"> technická proveditelnost a komerční potenciál tohoto výzkumu a vývoje s cílem zavedení nového produktu na trh - technologie na úpravu travního odpadu - rozdružovací linky. </w:t>
      </w:r>
    </w:p>
    <w:p w14:paraId="37F297EF" w14:textId="77777777" w:rsidR="00383D2A" w:rsidRPr="00364F3E" w:rsidRDefault="00383D2A" w:rsidP="00383D2A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F3E">
        <w:rPr>
          <w:rFonts w:ascii="Times New Roman" w:hAnsi="Times New Roman" w:cs="Times New Roman"/>
          <w:b/>
          <w:sz w:val="24"/>
          <w:szCs w:val="24"/>
          <w:u w:val="single"/>
        </w:rPr>
        <w:t>Popis zaměření a realizace projektu</w:t>
      </w:r>
    </w:p>
    <w:p w14:paraId="70BB8B94" w14:textId="77777777" w:rsidR="00383D2A" w:rsidRPr="00364F3E" w:rsidRDefault="00383D2A" w:rsidP="00383D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3E">
        <w:rPr>
          <w:rFonts w:ascii="Times New Roman" w:hAnsi="Times New Roman" w:cs="Times New Roman"/>
          <w:sz w:val="24"/>
          <w:szCs w:val="24"/>
        </w:rPr>
        <w:t>Předkládaný projekt se zaměřuje na nalezení vhodného technického řešení pro využití určitého druhu fytomasy (travního odpadu z luk a pastvin) jako možného biopaliva, které umožní zvýšení podílu fytomasy na palivovém mixu z biomasy v ČR.</w:t>
      </w:r>
    </w:p>
    <w:p w14:paraId="65E6B236" w14:textId="77777777" w:rsidR="00383D2A" w:rsidRPr="00364F3E" w:rsidRDefault="00383D2A" w:rsidP="00383D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3E">
        <w:rPr>
          <w:rFonts w:ascii="Times New Roman" w:hAnsi="Times New Roman" w:cs="Times New Roman"/>
          <w:sz w:val="24"/>
          <w:szCs w:val="24"/>
        </w:rPr>
        <w:t>Předmětem projektu je ověření technické proveditelnosti úpravy travního odpadu (zahrnující rozdružení balíků, nasekání a homogenizaci travního porostu) jako vstupní komodity pro výrobu biopaliva v požadované kvalitě, která následně zajistí rovnoměrnou dodávku tohoto biopaliva s kontrolovatelnou velikostí frakce a výhřevnosti, tak aby se tato technologie v budoucnu dala připojit do stávajících technologií úpravy a dopravy paliva na zdrojích a tím tak ověřen i komerční potenciál.</w:t>
      </w:r>
    </w:p>
    <w:p w14:paraId="5E4FAEC9" w14:textId="77777777" w:rsidR="00383D2A" w:rsidRPr="00364F3E" w:rsidRDefault="00383D2A" w:rsidP="00383D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3E">
        <w:rPr>
          <w:rFonts w:ascii="Times New Roman" w:hAnsi="Times New Roman" w:cs="Times New Roman"/>
          <w:sz w:val="24"/>
          <w:szCs w:val="24"/>
        </w:rPr>
        <w:t xml:space="preserve">Zároveň tím dojde k ověření možnosti využití dnes z větší části nevyužívaného travního odpadu (druh fytomasy - rostlinné biomasy). </w:t>
      </w:r>
    </w:p>
    <w:p w14:paraId="31F147D0" w14:textId="77777777" w:rsidR="00383D2A" w:rsidRPr="00364F3E" w:rsidRDefault="002A46D9" w:rsidP="00383D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3E">
        <w:rPr>
          <w:rFonts w:ascii="Times New Roman" w:hAnsi="Times New Roman" w:cs="Times New Roman"/>
          <w:sz w:val="24"/>
          <w:szCs w:val="24"/>
        </w:rPr>
        <w:t>T</w:t>
      </w:r>
      <w:r w:rsidR="00383D2A" w:rsidRPr="00364F3E">
        <w:rPr>
          <w:rFonts w:ascii="Times New Roman" w:hAnsi="Times New Roman" w:cs="Times New Roman"/>
          <w:sz w:val="24"/>
          <w:szCs w:val="24"/>
        </w:rPr>
        <w:t xml:space="preserve">ento travní odpad představuje trávy a byliny, které byly vysazeny na orné půdě, která byla převedena do pěstebního klidu v rámci opatření "zatravňování orné půdy" AEKO. Zemědělci pobírají za převedení orné půdy do pěstebního klidu (travního porostu) pravidelné dotační prostředky. Ve většině po tomto rozhodnutí (pěstební klid), se zemědělci z ekonomických důvodů rozhodli zrušit i navazující živočišnou výrobu. </w:t>
      </w:r>
    </w:p>
    <w:p w14:paraId="105CB488" w14:textId="77777777" w:rsidR="00383D2A" w:rsidRPr="00364F3E" w:rsidRDefault="00383D2A" w:rsidP="00383D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3E">
        <w:rPr>
          <w:rFonts w:ascii="Times New Roman" w:hAnsi="Times New Roman" w:cs="Times New Roman"/>
          <w:sz w:val="24"/>
          <w:szCs w:val="24"/>
        </w:rPr>
        <w:lastRenderedPageBreak/>
        <w:t xml:space="preserve">Podmínkou dotační podpory je dvakrát za rok tyto travní porosty - louky a pastviny posekat. Travní odpad z posekaného travního porostu se dnes buď mulčuje (cca 7,5 % z celku) nebo je využíván pro živočišnou výrobu, jako krmivo a stelivo (cca 25 % z celku). Zbylé 2/3 posekaného travního odpadu je následně usušeno a zabaleno do balíků rozličných velikostí a tvarů, který není dále nikterak využíván. Vzhledem k tomu, že tyto balíky nesmí být skladovány na posekaných travních porostech, dochází k "nelegálně" volnému skládkování v lesních porostech na území ČR. </w:t>
      </w:r>
    </w:p>
    <w:p w14:paraId="4F868133" w14:textId="77777777" w:rsidR="00383D2A" w:rsidRPr="00364F3E" w:rsidRDefault="00383D2A" w:rsidP="00383D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3E">
        <w:rPr>
          <w:rFonts w:ascii="Times New Roman" w:hAnsi="Times New Roman" w:cs="Times New Roman"/>
          <w:sz w:val="24"/>
          <w:szCs w:val="24"/>
        </w:rPr>
        <w:t xml:space="preserve">S ohledem na vysokou diverzitu typů trav a bylin posekaného travního porostu - fytomasy a na žádoucí vlastnosti spolehlivého biopaliva pro teplárenské a energetické zdroje je nutno provést úpravu této vstupní komodity na potřebnou kvalitativní úroveň. </w:t>
      </w:r>
    </w:p>
    <w:p w14:paraId="7617596A" w14:textId="77777777" w:rsidR="00383D2A" w:rsidRPr="00364F3E" w:rsidRDefault="00383D2A" w:rsidP="00383D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3E">
        <w:rPr>
          <w:rFonts w:ascii="Times New Roman" w:hAnsi="Times New Roman" w:cs="Times New Roman"/>
          <w:sz w:val="24"/>
          <w:szCs w:val="24"/>
        </w:rPr>
        <w:t>Procesně bude obsah zabaleného balíku (různého tvaru či rozměru) travního odpadu zpracován v rozdružovači, kde v první fázi dojde k odstranění vázacích a stahovací platových prvků včetně PVC fólie a následně bude obsah automaticky rozdružen (rozebrán / rozpleten) a projde hrubým mlýnem, který zajistí podobnou délku jednotlivých vláken rostlin. Následně vstoupí materiál do homogenizéru, kde podle požadavků regulace kotle bude připravena výsledná směs (vstupní komodita) o požadované výhřevnosti a objemu. V další fázi projde materiál přes finální jemný drtič, který upraví materiál na požadovanou frakci. Takto "vzniklé" biopalivo z travního odpadu pak následně bude dopravováno ke spotřebě do palivového systému kotle.</w:t>
      </w:r>
    </w:p>
    <w:p w14:paraId="78CE3A2E" w14:textId="77777777" w:rsidR="00383D2A" w:rsidRPr="00364F3E" w:rsidRDefault="00383D2A" w:rsidP="00383D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3E">
        <w:rPr>
          <w:rFonts w:ascii="Times New Roman" w:hAnsi="Times New Roman" w:cs="Times New Roman"/>
          <w:sz w:val="24"/>
          <w:szCs w:val="24"/>
        </w:rPr>
        <w:t>V rámci projektu bude provedena kalkulace energetické náročnosti provozů s využitím nového řešení a dopady těchto provozů na životní prostředí.</w:t>
      </w:r>
    </w:p>
    <w:p w14:paraId="1A9AEE86" w14:textId="77777777" w:rsidR="00364F3E" w:rsidRDefault="00364F3E" w:rsidP="00383D2A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F3E">
        <w:rPr>
          <w:rFonts w:ascii="Times New Roman" w:hAnsi="Times New Roman" w:cs="Times New Roman"/>
          <w:b/>
          <w:sz w:val="24"/>
          <w:szCs w:val="24"/>
          <w:u w:val="single"/>
        </w:rPr>
        <w:t>Požadavky na dodavatele v rámci této veřejné zakázky</w:t>
      </w:r>
    </w:p>
    <w:p w14:paraId="44BD4F3D" w14:textId="77777777" w:rsidR="00364F3E" w:rsidRPr="00364F3E" w:rsidRDefault="00364F3E" w:rsidP="00364F3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požadován</w:t>
      </w:r>
      <w:r w:rsidRPr="00364F3E">
        <w:rPr>
          <w:rFonts w:ascii="Times New Roman" w:hAnsi="Times New Roman" w:cs="Times New Roman"/>
          <w:sz w:val="24"/>
          <w:szCs w:val="24"/>
        </w:rPr>
        <w:t xml:space="preserve"> technický popis a základní technický návrh technologie na úpravu travního odpadu - rozdružovací linky včetně ekonomické náročnosti jejího zhotovení.</w:t>
      </w:r>
    </w:p>
    <w:p w14:paraId="2D95B8B8" w14:textId="77777777" w:rsidR="0073412E" w:rsidRDefault="00404A58" w:rsidP="00383D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3E">
        <w:rPr>
          <w:rFonts w:ascii="Times New Roman" w:hAnsi="Times New Roman" w:cs="Times New Roman"/>
          <w:sz w:val="24"/>
          <w:szCs w:val="24"/>
        </w:rPr>
        <w:t xml:space="preserve">Technický popis technologie musí vycházet ze zpracování minimálně 5 tun </w:t>
      </w:r>
      <w:r w:rsidR="0013571C" w:rsidRPr="00364F3E">
        <w:rPr>
          <w:rFonts w:ascii="Times New Roman" w:hAnsi="Times New Roman" w:cs="Times New Roman"/>
          <w:sz w:val="24"/>
          <w:szCs w:val="24"/>
        </w:rPr>
        <w:t xml:space="preserve">výše popsané </w:t>
      </w:r>
      <w:r w:rsidRPr="00364F3E">
        <w:rPr>
          <w:rFonts w:ascii="Times New Roman" w:hAnsi="Times New Roman" w:cs="Times New Roman"/>
          <w:sz w:val="24"/>
          <w:szCs w:val="24"/>
        </w:rPr>
        <w:t>fytoplazmy</w:t>
      </w:r>
      <w:r w:rsidR="0013571C" w:rsidRPr="00364F3E">
        <w:rPr>
          <w:rFonts w:ascii="Times New Roman" w:hAnsi="Times New Roman" w:cs="Times New Roman"/>
          <w:sz w:val="24"/>
          <w:szCs w:val="24"/>
        </w:rPr>
        <w:t xml:space="preserve"> za hodinu. </w:t>
      </w:r>
      <w:r w:rsidR="00C96764" w:rsidRPr="00364F3E">
        <w:rPr>
          <w:rFonts w:ascii="Times New Roman" w:hAnsi="Times New Roman" w:cs="Times New Roman"/>
          <w:sz w:val="24"/>
          <w:szCs w:val="24"/>
        </w:rPr>
        <w:t xml:space="preserve">Výsledná </w:t>
      </w:r>
      <w:proofErr w:type="spellStart"/>
      <w:r w:rsidR="00364F3E" w:rsidRPr="00364F3E">
        <w:rPr>
          <w:rFonts w:ascii="Times New Roman" w:hAnsi="Times New Roman" w:cs="Times New Roman"/>
          <w:sz w:val="24"/>
          <w:szCs w:val="24"/>
        </w:rPr>
        <w:t>fy</w:t>
      </w:r>
      <w:r w:rsidR="00C96764" w:rsidRPr="00364F3E">
        <w:rPr>
          <w:rFonts w:ascii="Times New Roman" w:hAnsi="Times New Roman" w:cs="Times New Roman"/>
          <w:sz w:val="24"/>
          <w:szCs w:val="24"/>
        </w:rPr>
        <w:t>toplazma</w:t>
      </w:r>
      <w:proofErr w:type="spellEnd"/>
      <w:r w:rsidR="00C96764" w:rsidRPr="00364F3E">
        <w:rPr>
          <w:rFonts w:ascii="Times New Roman" w:hAnsi="Times New Roman" w:cs="Times New Roman"/>
          <w:sz w:val="24"/>
          <w:szCs w:val="24"/>
        </w:rPr>
        <w:t xml:space="preserve"> musí být rozdružena, homogenizována a nadrcena na frakci mini</w:t>
      </w:r>
      <w:r w:rsidR="002B3B37" w:rsidRPr="00364F3E">
        <w:rPr>
          <w:rFonts w:ascii="Times New Roman" w:hAnsi="Times New Roman" w:cs="Times New Roman"/>
          <w:sz w:val="24"/>
          <w:szCs w:val="24"/>
        </w:rPr>
        <w:t>málně 50 mm.</w:t>
      </w:r>
    </w:p>
    <w:p w14:paraId="115E209E" w14:textId="77777777" w:rsidR="002B3B37" w:rsidRPr="00364F3E" w:rsidRDefault="001E100F" w:rsidP="00383D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3E">
        <w:rPr>
          <w:rFonts w:ascii="Times New Roman" w:hAnsi="Times New Roman" w:cs="Times New Roman"/>
          <w:sz w:val="24"/>
          <w:szCs w:val="24"/>
        </w:rPr>
        <w:t>Technický popis včetně výkresové dokumentace musí obsahovat minimálně:</w:t>
      </w:r>
    </w:p>
    <w:p w14:paraId="6315F57C" w14:textId="77777777" w:rsidR="0073412E" w:rsidRPr="00364F3E" w:rsidRDefault="0073412E" w:rsidP="0073412E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18" w:lineRule="auto"/>
        <w:ind w:left="357" w:hanging="357"/>
        <w:contextualSpacing w:val="0"/>
        <w:jc w:val="both"/>
        <w:rPr>
          <w:iCs/>
        </w:rPr>
      </w:pPr>
      <w:r w:rsidRPr="00364F3E">
        <w:rPr>
          <w:iCs/>
        </w:rPr>
        <w:t>dopady na energetické provozy (elektrárny, teplárny) při zařazení linky do palivového mixu</w:t>
      </w:r>
    </w:p>
    <w:p w14:paraId="5C7776B4" w14:textId="77777777" w:rsidR="00F649DA" w:rsidRDefault="0073412E" w:rsidP="0073412E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18" w:lineRule="auto"/>
        <w:ind w:left="357" w:hanging="357"/>
        <w:contextualSpacing w:val="0"/>
        <w:jc w:val="both"/>
        <w:rPr>
          <w:iCs/>
        </w:rPr>
      </w:pPr>
      <w:r w:rsidRPr="00364F3E">
        <w:rPr>
          <w:iCs/>
        </w:rPr>
        <w:t>technický popis rozdružovací linky s výkonem minimálně 5 tun za hodinu</w:t>
      </w:r>
      <w:r w:rsidR="00F649DA">
        <w:rPr>
          <w:iCs/>
        </w:rPr>
        <w:t xml:space="preserve"> </w:t>
      </w:r>
    </w:p>
    <w:p w14:paraId="6E11BD5E" w14:textId="77777777" w:rsidR="0073412E" w:rsidRPr="00364F3E" w:rsidRDefault="00F649DA" w:rsidP="0073412E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18" w:lineRule="auto"/>
        <w:ind w:left="357" w:hanging="357"/>
        <w:contextualSpacing w:val="0"/>
        <w:jc w:val="both"/>
        <w:rPr>
          <w:iCs/>
        </w:rPr>
      </w:pPr>
      <w:r>
        <w:rPr>
          <w:iCs/>
        </w:rPr>
        <w:t>projektová dokumentace na úrovni detail designu všech zařízení</w:t>
      </w:r>
    </w:p>
    <w:p w14:paraId="399AA128" w14:textId="77777777" w:rsidR="0073412E" w:rsidRPr="00364F3E" w:rsidRDefault="0073412E" w:rsidP="0073412E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18" w:lineRule="auto"/>
        <w:ind w:left="357" w:hanging="357"/>
        <w:contextualSpacing w:val="0"/>
        <w:jc w:val="both"/>
        <w:rPr>
          <w:iCs/>
        </w:rPr>
      </w:pPr>
      <w:r w:rsidRPr="00364F3E">
        <w:rPr>
          <w:iCs/>
        </w:rPr>
        <w:t>základní technický návrh rozdružovací linky s výkonem minimálně 5 tun za hodinu</w:t>
      </w:r>
    </w:p>
    <w:p w14:paraId="7C25457B" w14:textId="77777777" w:rsidR="0073412E" w:rsidRPr="00364F3E" w:rsidRDefault="0073412E" w:rsidP="0073412E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18" w:lineRule="auto"/>
        <w:ind w:left="357" w:hanging="357"/>
        <w:contextualSpacing w:val="0"/>
        <w:jc w:val="both"/>
        <w:rPr>
          <w:iCs/>
        </w:rPr>
      </w:pPr>
      <w:r w:rsidRPr="00364F3E">
        <w:rPr>
          <w:iCs/>
        </w:rPr>
        <w:t>základní investiční rozpočet rozdružovací linky s výkonem minimálně 5 tun za hodinu</w:t>
      </w:r>
    </w:p>
    <w:p w14:paraId="3CE78A9A" w14:textId="77777777" w:rsidR="002A46D9" w:rsidRPr="00F649DA" w:rsidRDefault="0073412E" w:rsidP="00383D2A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contextualSpacing w:val="0"/>
        <w:jc w:val="both"/>
      </w:pPr>
      <w:r w:rsidRPr="00364F3E">
        <w:rPr>
          <w:iCs/>
        </w:rPr>
        <w:t>energetická náročnost provozu a dopady provozu na životní prostředí (emise prachu a hluku)</w:t>
      </w:r>
    </w:p>
    <w:p w14:paraId="19BD06CC" w14:textId="77777777" w:rsidR="00F649DA" w:rsidRDefault="00F649DA" w:rsidP="00F649DA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18" w:lineRule="auto"/>
        <w:ind w:left="357" w:hanging="357"/>
        <w:contextualSpacing w:val="0"/>
        <w:jc w:val="both"/>
        <w:rPr>
          <w:iCs/>
        </w:rPr>
      </w:pPr>
      <w:r>
        <w:rPr>
          <w:iCs/>
        </w:rPr>
        <w:t>projektová a výkresová dokumentace na úrovni detail designu všech zařízení</w:t>
      </w:r>
    </w:p>
    <w:p w14:paraId="03BA7337" w14:textId="77777777" w:rsidR="00F649DA" w:rsidRPr="00364F3E" w:rsidRDefault="00F649DA" w:rsidP="00F649DA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18" w:lineRule="auto"/>
        <w:ind w:left="357" w:hanging="357"/>
        <w:contextualSpacing w:val="0"/>
        <w:jc w:val="both"/>
        <w:rPr>
          <w:iCs/>
        </w:rPr>
      </w:pPr>
      <w:proofErr w:type="spellStart"/>
      <w:r>
        <w:rPr>
          <w:iCs/>
        </w:rPr>
        <w:t>schema</w:t>
      </w:r>
      <w:proofErr w:type="spellEnd"/>
      <w:r>
        <w:rPr>
          <w:iCs/>
        </w:rPr>
        <w:t xml:space="preserve"> zapojení</w:t>
      </w:r>
    </w:p>
    <w:p w14:paraId="6E18FA31" w14:textId="4470AF9D" w:rsidR="002A46D9" w:rsidRPr="00DA2971" w:rsidRDefault="00F649DA" w:rsidP="00383D2A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contextualSpacing w:val="0"/>
        <w:jc w:val="both"/>
      </w:pPr>
      <w:r>
        <w:t>3D modely zařízení a linky</w:t>
      </w:r>
    </w:p>
    <w:sectPr w:rsidR="002A46D9" w:rsidRPr="00DA2971" w:rsidSect="00612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6542A"/>
    <w:multiLevelType w:val="hybridMultilevel"/>
    <w:tmpl w:val="20187A88"/>
    <w:lvl w:ilvl="0" w:tplc="A92C8B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F34AB5"/>
    <w:multiLevelType w:val="hybridMultilevel"/>
    <w:tmpl w:val="8B748D64"/>
    <w:lvl w:ilvl="0" w:tplc="D9647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515A0"/>
    <w:multiLevelType w:val="hybridMultilevel"/>
    <w:tmpl w:val="7E389396"/>
    <w:lvl w:ilvl="0" w:tplc="A92C8B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2A"/>
    <w:rsid w:val="00016E9C"/>
    <w:rsid w:val="0013571C"/>
    <w:rsid w:val="001E100F"/>
    <w:rsid w:val="001E4DFD"/>
    <w:rsid w:val="002A46D9"/>
    <w:rsid w:val="002B3B37"/>
    <w:rsid w:val="002C149A"/>
    <w:rsid w:val="00364F3E"/>
    <w:rsid w:val="00383D2A"/>
    <w:rsid w:val="003A7AF8"/>
    <w:rsid w:val="00404A58"/>
    <w:rsid w:val="005B4C90"/>
    <w:rsid w:val="00612C8F"/>
    <w:rsid w:val="0073412E"/>
    <w:rsid w:val="00767A06"/>
    <w:rsid w:val="00A729D1"/>
    <w:rsid w:val="00B00CCA"/>
    <w:rsid w:val="00C96764"/>
    <w:rsid w:val="00D770C0"/>
    <w:rsid w:val="00DA2971"/>
    <w:rsid w:val="00EB2360"/>
    <w:rsid w:val="00F6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4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C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,Aufzählung"/>
    <w:basedOn w:val="Normln"/>
    <w:link w:val="OdstavecseseznamemChar"/>
    <w:uiPriority w:val="34"/>
    <w:qFormat/>
    <w:rsid w:val="00383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,Aufzählung Char"/>
    <w:link w:val="Odstavecseseznamem"/>
    <w:uiPriority w:val="34"/>
    <w:locked/>
    <w:rsid w:val="00383D2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83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C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,Aufzählung"/>
    <w:basedOn w:val="Normln"/>
    <w:link w:val="OdstavecseseznamemChar"/>
    <w:uiPriority w:val="34"/>
    <w:qFormat/>
    <w:rsid w:val="00383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,Aufzählung Char"/>
    <w:link w:val="Odstavecseseznamem"/>
    <w:uiPriority w:val="34"/>
    <w:locked/>
    <w:rsid w:val="00383D2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83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243C098926254B82735F06B3984CE5" ma:contentTypeVersion="10" ma:contentTypeDescription="Vytvoří nový dokument" ma:contentTypeScope="" ma:versionID="7bd4d93a2e60a169b8bb3f7b34111477">
  <xsd:schema xmlns:xsd="http://www.w3.org/2001/XMLSchema" xmlns:xs="http://www.w3.org/2001/XMLSchema" xmlns:p="http://schemas.microsoft.com/office/2006/metadata/properties" xmlns:ns3="a4d438ef-81c8-4939-b007-b6fa6f5c00ef" targetNamespace="http://schemas.microsoft.com/office/2006/metadata/properties" ma:root="true" ma:fieldsID="4f3fd28cf79d129ded4dff44c156868e" ns3:_="">
    <xsd:import namespace="a4d438ef-81c8-4939-b007-b6fa6f5c00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438ef-81c8-4939-b007-b6fa6f5c0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38D831-1C17-4E42-BD66-41524100D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438ef-81c8-4939-b007-b6fa6f5c0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D5A00-054B-4916-9D26-5748838F5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22EEF-71DC-44F5-BF4F-49C15F321EA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a4d438ef-81c8-4939-b007-b6fa6f5c00ef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4682</Characters>
  <Application>Microsoft Office Word</Application>
  <DocSecurity>4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Nefe</dc:creator>
  <cp:lastModifiedBy>Uživatel systému Windows</cp:lastModifiedBy>
  <cp:revision>2</cp:revision>
  <dcterms:created xsi:type="dcterms:W3CDTF">2020-06-03T11:36:00Z</dcterms:created>
  <dcterms:modified xsi:type="dcterms:W3CDTF">2020-06-03T11:36:00Z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0x01010092243C098926254B82735F06B3984CE5</vt:lpwstr>
  </property>
</Properties>
</file>