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6352FD" w:rsidRPr="0030466B" w14:paraId="73330E8C" w14:textId="77777777" w:rsidTr="623F27D4">
        <w:trPr>
          <w:cantSplit/>
          <w:trHeight w:val="1229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7FF57" w14:textId="345E33C5" w:rsidR="006352FD" w:rsidRPr="0030466B" w:rsidRDefault="00AD5BEB" w:rsidP="006C3AEE">
            <w:pPr>
              <w:spacing w:before="1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1CF4DD31" wp14:editId="78D6655B">
                  <wp:extent cx="4744529" cy="1026544"/>
                  <wp:effectExtent l="0" t="0" r="0" b="254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176" cy="102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1DB" w:rsidRPr="0030466B" w14:paraId="4A512641" w14:textId="77777777" w:rsidTr="623F27D4">
        <w:trPr>
          <w:cantSplit/>
          <w:trHeight w:val="4787"/>
        </w:trPr>
        <w:tc>
          <w:tcPr>
            <w:tcW w:w="91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A6417" w14:textId="77777777" w:rsidR="006C3AEE" w:rsidRPr="00AD5BEB" w:rsidRDefault="006C3AEE" w:rsidP="006C3AEE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AD5BEB">
              <w:rPr>
                <w:rFonts w:cs="Arial"/>
                <w:b/>
                <w:sz w:val="44"/>
                <w:szCs w:val="44"/>
              </w:rPr>
              <w:t>ZADÁVACÍ DOKUMENTACE</w:t>
            </w:r>
          </w:p>
          <w:p w14:paraId="79AE7F73" w14:textId="3C32A586" w:rsidR="006C3AEE" w:rsidRDefault="006C3AEE" w:rsidP="006C3AEE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AD5BEB">
              <w:rPr>
                <w:rFonts w:cs="Arial"/>
                <w:b/>
                <w:sz w:val="44"/>
                <w:szCs w:val="44"/>
              </w:rPr>
              <w:t>PRO DRUHOU FÁZI ZADÁVACÍHO ŘÍZENÍ</w:t>
            </w:r>
          </w:p>
          <w:p w14:paraId="7E04CA89" w14:textId="615CD44E" w:rsidR="00F81FB1" w:rsidRDefault="00F81FB1" w:rsidP="006C3AEE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Část „2“</w:t>
            </w:r>
          </w:p>
          <w:p w14:paraId="4149B00B" w14:textId="61C422BF" w:rsidR="00F81FB1" w:rsidRPr="00AD5BEB" w:rsidRDefault="00F81FB1" w:rsidP="006C3AEE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ORGANIZAČNĚ - PRÁVNÍ ČÁST</w:t>
            </w:r>
          </w:p>
          <w:p w14:paraId="0D507BFD" w14:textId="77777777" w:rsidR="006C3AEE" w:rsidRPr="0030466B" w:rsidRDefault="006C3AEE" w:rsidP="006C3AEE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  <w:p w14:paraId="4EF9DE2E" w14:textId="77777777" w:rsidR="006C3AEE" w:rsidRPr="00AD5BEB" w:rsidRDefault="006C3AEE" w:rsidP="006C3AE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D5BEB">
              <w:rPr>
                <w:rFonts w:cs="Arial"/>
                <w:sz w:val="22"/>
                <w:szCs w:val="22"/>
              </w:rPr>
              <w:t>v souladu s požadavky zákona č. 134/2016 Sb., o zadávání veřejných zakázek,</w:t>
            </w:r>
          </w:p>
          <w:p w14:paraId="274FFB29" w14:textId="62CD7867" w:rsidR="006C3AEE" w:rsidRPr="00AD5BEB" w:rsidRDefault="006C3AEE" w:rsidP="006C3AE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D5BEB">
              <w:rPr>
                <w:rFonts w:cs="Arial"/>
                <w:sz w:val="22"/>
                <w:szCs w:val="22"/>
              </w:rPr>
              <w:t>v platném znění (dále jen „zákon“ nebo „ZZVZ“)</w:t>
            </w:r>
          </w:p>
          <w:p w14:paraId="7F91049F" w14:textId="77777777" w:rsidR="006C3AEE" w:rsidRPr="0030466B" w:rsidRDefault="006C3AEE" w:rsidP="006C3AEE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  <w:p w14:paraId="796B359A" w14:textId="77777777" w:rsidR="006C3AEE" w:rsidRPr="0030466B" w:rsidRDefault="006C3AEE" w:rsidP="006C3AEE">
            <w:pPr>
              <w:widowControl w:val="0"/>
              <w:jc w:val="center"/>
              <w:rPr>
                <w:rFonts w:cs="Arial"/>
                <w:spacing w:val="60"/>
                <w:sz w:val="20"/>
                <w:szCs w:val="20"/>
              </w:rPr>
            </w:pPr>
          </w:p>
          <w:p w14:paraId="4233B7F4" w14:textId="67141A53" w:rsidR="004851DB" w:rsidRPr="00AD5BEB" w:rsidRDefault="1E5167ED" w:rsidP="00171A70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  <w:r w:rsidRPr="00AD5BEB">
              <w:rPr>
                <w:rFonts w:cs="Arial"/>
                <w:sz w:val="36"/>
                <w:szCs w:val="36"/>
              </w:rPr>
              <w:t xml:space="preserve">ev. č. </w:t>
            </w:r>
            <w:r w:rsidR="23ADBDA3" w:rsidRPr="00AD5BEB">
              <w:rPr>
                <w:rFonts w:cs="Arial"/>
                <w:sz w:val="36"/>
                <w:szCs w:val="36"/>
              </w:rPr>
              <w:t>Z2023</w:t>
            </w:r>
            <w:r w:rsidRPr="00AD5BEB">
              <w:rPr>
                <w:rFonts w:cs="Arial"/>
                <w:sz w:val="36"/>
                <w:szCs w:val="36"/>
              </w:rPr>
              <w:t>-</w:t>
            </w:r>
            <w:r w:rsidR="00D27F85" w:rsidRPr="00D27F85">
              <w:rPr>
                <w:rFonts w:cs="Arial"/>
                <w:sz w:val="36"/>
                <w:szCs w:val="36"/>
              </w:rPr>
              <w:t>030646</w:t>
            </w:r>
          </w:p>
        </w:tc>
      </w:tr>
      <w:tr w:rsidR="004851DB" w:rsidRPr="0030466B" w14:paraId="546C7D10" w14:textId="77777777" w:rsidTr="623F27D4">
        <w:trPr>
          <w:cantSplit/>
          <w:trHeight w:val="2081"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3C5C884" w14:textId="77777777" w:rsidR="006C3AEE" w:rsidRPr="00AD5BEB" w:rsidRDefault="006C3AEE" w:rsidP="002264A4">
            <w:pPr>
              <w:widowControl w:val="0"/>
              <w:spacing w:before="24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D5BEB">
              <w:rPr>
                <w:rFonts w:cs="Arial"/>
                <w:b/>
                <w:bCs/>
                <w:sz w:val="32"/>
                <w:szCs w:val="32"/>
              </w:rPr>
              <w:t>Jednací řízení s uveřejněním</w:t>
            </w:r>
          </w:p>
          <w:p w14:paraId="7856864C" w14:textId="7A1EA0A4" w:rsidR="008B749F" w:rsidRDefault="006C3AEE" w:rsidP="006C3AEE">
            <w:pPr>
              <w:spacing w:before="120" w:line="259" w:lineRule="auto"/>
              <w:jc w:val="center"/>
              <w:rPr>
                <w:rFonts w:cs="Arial"/>
                <w:i/>
                <w:iCs/>
                <w:sz w:val="32"/>
                <w:szCs w:val="32"/>
                <w:u w:val="single"/>
              </w:rPr>
            </w:pPr>
            <w:r w:rsidRPr="00AD5BEB">
              <w:rPr>
                <w:rFonts w:cs="Arial"/>
                <w:i/>
                <w:iCs/>
                <w:sz w:val="32"/>
                <w:szCs w:val="32"/>
                <w:u w:val="single"/>
              </w:rPr>
              <w:t>Nadlimitní veřejná zakázka na služby</w:t>
            </w:r>
          </w:p>
          <w:p w14:paraId="0405BD73" w14:textId="77777777" w:rsidR="00F81FB1" w:rsidRPr="00AD5BEB" w:rsidRDefault="00F81FB1" w:rsidP="006C3AEE">
            <w:pPr>
              <w:spacing w:before="120" w:line="259" w:lineRule="auto"/>
              <w:jc w:val="center"/>
              <w:rPr>
                <w:rFonts w:cs="Arial"/>
                <w:i/>
                <w:iCs/>
                <w:sz w:val="32"/>
                <w:szCs w:val="32"/>
                <w:u w:val="single"/>
              </w:rPr>
            </w:pPr>
          </w:p>
          <w:p w14:paraId="2D80675F" w14:textId="45BA7674" w:rsidR="006C3AEE" w:rsidRDefault="1E5167ED" w:rsidP="006C3AEE">
            <w:pPr>
              <w:spacing w:before="120" w:line="259" w:lineRule="auto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623F27D4">
              <w:rPr>
                <w:rFonts w:cs="Arial"/>
                <w:b/>
                <w:bCs/>
                <w:sz w:val="36"/>
                <w:szCs w:val="36"/>
              </w:rPr>
              <w:t>„Odborný technický dozor investora</w:t>
            </w:r>
            <w:r w:rsidR="32A2DE90" w:rsidRPr="623F27D4"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  <w:r w:rsidR="00933876">
              <w:rPr>
                <w:rFonts w:cs="Arial"/>
                <w:b/>
                <w:bCs/>
                <w:sz w:val="36"/>
                <w:szCs w:val="36"/>
              </w:rPr>
              <w:t xml:space="preserve">- </w:t>
            </w:r>
            <w:r w:rsidR="32A2DE90" w:rsidRPr="623F27D4">
              <w:rPr>
                <w:rFonts w:cs="Arial"/>
                <w:b/>
                <w:bCs/>
                <w:sz w:val="36"/>
                <w:szCs w:val="36"/>
              </w:rPr>
              <w:t>PPC1</w:t>
            </w:r>
            <w:r w:rsidRPr="623F27D4">
              <w:rPr>
                <w:rFonts w:cs="Arial"/>
                <w:b/>
                <w:bCs/>
                <w:sz w:val="36"/>
                <w:szCs w:val="36"/>
              </w:rPr>
              <w:t>“</w:t>
            </w:r>
          </w:p>
          <w:p w14:paraId="602A1891" w14:textId="395FDBCF" w:rsidR="00F81FB1" w:rsidRPr="00AD5BEB" w:rsidRDefault="00F81FB1" w:rsidP="006C3AEE">
            <w:pPr>
              <w:spacing w:before="120" w:line="259" w:lineRule="auto"/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4851DB" w:rsidRPr="0030466B" w14:paraId="23B1E06C" w14:textId="77777777" w:rsidTr="623F27D4">
        <w:trPr>
          <w:cantSplit/>
          <w:trHeight w:val="3641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DF12D" w14:textId="2D83FCA0" w:rsidR="004851DB" w:rsidRPr="0030466B" w:rsidRDefault="00424CA0" w:rsidP="3A4340C0">
            <w:pPr>
              <w:widowControl w:val="0"/>
              <w:spacing w:after="240"/>
              <w:jc w:val="center"/>
              <w:rPr>
                <w:rFonts w:cs="Arial"/>
                <w:sz w:val="20"/>
                <w:szCs w:val="20"/>
              </w:rPr>
            </w:pPr>
            <w:r w:rsidRPr="0030466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3B7F41D8" wp14:editId="1C0DCC65">
                  <wp:extent cx="1446530" cy="389255"/>
                  <wp:effectExtent l="0" t="0" r="1270" b="0"/>
                  <wp:docPr id="13" name="Obráze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9199D" w14:textId="6BFAE79E" w:rsidR="00F81FB1" w:rsidRDefault="00F81FB1" w:rsidP="00F81FB1">
            <w:pPr>
              <w:jc w:val="center"/>
              <w:rPr>
                <w:rFonts w:eastAsia="Arial" w:cs="Arial"/>
                <w:color w:val="000000" w:themeColor="text1"/>
                <w:sz w:val="32"/>
                <w:szCs w:val="32"/>
              </w:rPr>
            </w:pPr>
            <w:r w:rsidRPr="5020217E"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  <w:t>ZADAVATEL:</w:t>
            </w:r>
            <w:r w:rsidRPr="5020217E">
              <w:rPr>
                <w:rFonts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13949B73" w14:textId="77777777" w:rsidR="00F81FB1" w:rsidRPr="00E15E0C" w:rsidRDefault="00F81FB1" w:rsidP="00F81FB1">
            <w:pPr>
              <w:jc w:val="center"/>
              <w:rPr>
                <w:rFonts w:eastAsia="Arial" w:cs="Arial"/>
                <w:color w:val="000000" w:themeColor="text1"/>
                <w:sz w:val="32"/>
                <w:szCs w:val="32"/>
              </w:rPr>
            </w:pPr>
          </w:p>
          <w:p w14:paraId="3A68520F" w14:textId="77777777" w:rsidR="00F81FB1" w:rsidRPr="002264A4" w:rsidRDefault="00F81FB1" w:rsidP="00F81FB1">
            <w:pPr>
              <w:jc w:val="center"/>
              <w:rPr>
                <w:rFonts w:eastAsia="Arial" w:cs="Arial"/>
                <w:b/>
                <w:color w:val="000000" w:themeColor="text1"/>
              </w:rPr>
            </w:pPr>
            <w:r w:rsidRPr="002264A4">
              <w:rPr>
                <w:rFonts w:eastAsia="Arial" w:cs="Arial"/>
                <w:b/>
                <w:color w:val="000000" w:themeColor="text1"/>
              </w:rPr>
              <w:t xml:space="preserve">United Energy, a.s. </w:t>
            </w:r>
          </w:p>
          <w:p w14:paraId="4F20E1DD" w14:textId="77777777" w:rsidR="00F81FB1" w:rsidRPr="00E15E0C" w:rsidRDefault="00F81FB1" w:rsidP="00F81FB1">
            <w:pPr>
              <w:jc w:val="center"/>
              <w:rPr>
                <w:rFonts w:eastAsia="Arial" w:cs="Arial"/>
                <w:color w:val="000000" w:themeColor="text1"/>
              </w:rPr>
            </w:pPr>
            <w:r w:rsidRPr="5020217E">
              <w:rPr>
                <w:rFonts w:eastAsia="Arial" w:cs="Arial"/>
                <w:color w:val="000000" w:themeColor="text1"/>
              </w:rPr>
              <w:t xml:space="preserve">se sídlem: Most-Komořany, Teplárenská 2, PSČ 434 03 </w:t>
            </w:r>
          </w:p>
          <w:p w14:paraId="6BE5295E" w14:textId="6575D198" w:rsidR="004851DB" w:rsidRPr="0030466B" w:rsidRDefault="00F81FB1" w:rsidP="00E77DFE">
            <w:pPr>
              <w:widowControl w:val="0"/>
              <w:jc w:val="center"/>
              <w:rPr>
                <w:rFonts w:cs="Arial"/>
                <w:caps/>
                <w:sz w:val="20"/>
                <w:szCs w:val="20"/>
              </w:rPr>
            </w:pPr>
            <w:r w:rsidRPr="5020217E">
              <w:rPr>
                <w:rFonts w:eastAsia="Arial" w:cs="Arial"/>
                <w:color w:val="000000" w:themeColor="text1"/>
              </w:rPr>
              <w:t>IČO: 273 09 959</w:t>
            </w:r>
          </w:p>
        </w:tc>
      </w:tr>
    </w:tbl>
    <w:bookmarkStart w:id="0" w:name="_Toc139287811" w:displacedByCustomXml="next"/>
    <w:bookmarkStart w:id="1" w:name="_Toc77655806" w:displacedByCustomXml="next"/>
    <w:bookmarkStart w:id="2" w:name="_Toc125430525" w:displacedByCustomXml="next"/>
    <w:sdt>
      <w:sdtPr>
        <w:rPr>
          <w:rFonts w:ascii="Arial" w:hAnsi="Arial" w:cs="Arial"/>
          <w:b w:val="0"/>
          <w:bCs w:val="0"/>
          <w:caps w:val="0"/>
          <w:color w:val="auto"/>
          <w:sz w:val="20"/>
          <w:szCs w:val="20"/>
          <w:shd w:val="clear" w:color="auto" w:fill="E6E6E6"/>
        </w:rPr>
        <w:id w:val="722793654"/>
        <w:docPartObj>
          <w:docPartGallery w:val="Table of Contents"/>
          <w:docPartUnique/>
        </w:docPartObj>
      </w:sdtPr>
      <w:sdtEndPr/>
      <w:sdtContent>
        <w:p w14:paraId="66198AC9" w14:textId="4F359749" w:rsidR="00927FA5" w:rsidRPr="00172AAD" w:rsidRDefault="00172AAD" w:rsidP="00927FA5">
          <w:pPr>
            <w:pStyle w:val="Nadpisobsahu"/>
            <w:numPr>
              <w:ilvl w:val="0"/>
              <w:numId w:val="0"/>
            </w:numPr>
            <w:ind w:left="432"/>
            <w:jc w:val="center"/>
            <w:rPr>
              <w:rFonts w:ascii="Arial" w:hAnsi="Arial" w:cs="Arial"/>
              <w:color w:val="000000" w:themeColor="text1"/>
              <w:u w:val="single"/>
            </w:rPr>
          </w:pPr>
          <w:r w:rsidRPr="00172AAD">
            <w:rPr>
              <w:rFonts w:ascii="Arial" w:hAnsi="Arial" w:cs="Arial"/>
              <w:bCs w:val="0"/>
              <w:caps w:val="0"/>
              <w:color w:val="auto"/>
              <w:u w:val="single"/>
            </w:rPr>
            <w:t>OBSAH</w:t>
          </w:r>
          <w:bookmarkEnd w:id="0"/>
        </w:p>
        <w:p w14:paraId="5FE1FEAD" w14:textId="3FF196A3" w:rsidR="00F126CB" w:rsidRPr="00424CA0" w:rsidRDefault="009E6979" w:rsidP="00F126CB">
          <w:pPr>
            <w:pStyle w:val="Obsah1"/>
            <w:tabs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r w:rsidRPr="00424CA0">
            <w:rPr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424CA0">
            <w:rPr>
              <w:sz w:val="20"/>
              <w:szCs w:val="20"/>
            </w:rPr>
            <w:instrText xml:space="preserve"> TOC \o "1-2" \h \z \u </w:instrText>
          </w:r>
          <w:r w:rsidRPr="00424CA0">
            <w:rPr>
              <w:color w:val="2B579A"/>
              <w:sz w:val="20"/>
              <w:szCs w:val="20"/>
              <w:shd w:val="clear" w:color="auto" w:fill="E6E6E6"/>
            </w:rPr>
            <w:fldChar w:fldCharType="separate"/>
          </w:r>
          <w:hyperlink w:anchor="_Toc139287811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OBSAH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_Toc139287811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27F85">
              <w:rPr>
                <w:noProof/>
                <w:webHidden/>
                <w:sz w:val="22"/>
                <w:szCs w:val="22"/>
              </w:rPr>
              <w:t>2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F40EDB" w14:textId="1C933246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 w:val="0"/>
              <w:bCs w:val="0"/>
              <w:caps w:val="0"/>
              <w:noProof/>
              <w:sz w:val="20"/>
              <w:szCs w:val="20"/>
            </w:rPr>
          </w:pPr>
          <w:hyperlink w:anchor="_Toc139287812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1.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organizačně právní část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_Toc139287812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4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EAE9DC" w14:textId="4E94184E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13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1.1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ORGANIZAČNĚ PRÁVNÍ ČÁST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_Toc139287813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4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3B1A71F7" w14:textId="076A2AAB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14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1.2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ÚČEL A PŘEDMĚT PLNĚNÍ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_Toc139287814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4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0092F0CB" w14:textId="34C41D77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15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2.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ZÁKLADNÍ INFORMACE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_Toc139287815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8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2C49FB" w14:textId="5E19F622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16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2.1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OZNÁMENÍ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_Toc139287816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8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5E1ED86E" w14:textId="312C1D7C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17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2.2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OSTATNÍ INFORMACE O ZAKÁZCE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_Toc139287817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9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6061ECC8" w14:textId="6C0E5E45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18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2.3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KONTAKTNÍ OSOBA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_Toc139287818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10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27C59DB5" w14:textId="7B2A1444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19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2.4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OZNAČENÍ OSOBY, KTERÁ VYPRACOVALA ČÁST ZADÁVACÍ DOKUMENTACE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_Toc139287819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10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633FF58E" w14:textId="12A6CFC2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0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2.5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ELEKTRONICKÝ NÁSTROJ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_Toc139287820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10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27BC2965" w14:textId="6AA68BF4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21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3.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ZADÁVACÍ DOKUMENTACE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_Toc139287821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11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8CD53D" w14:textId="3E4F7EE0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2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3.1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OBSAH ZADÁVACÍ DOKUMENTACE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_Toc139287822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11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4DDD8549" w14:textId="7A10A182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3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3.2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PŘEDÁNÍ ZADÁVACÍ DOKUMENTACE A SOUVISEJÍCÍ PODMÍNKY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_Toc139287823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11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464F32BC" w14:textId="02CFDFE4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24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4.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POŽADAVKY KLADENÉ NA NABÍDKU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_Toc139287824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11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5A41BE" w14:textId="7CC14C75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5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4.1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LHŮTA A ZPŮSOB PODÁNÍ NABÍDKY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_Toc139287825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11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0C990200" w14:textId="58F15547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6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4.2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ZADÁVACÍ LHŮTA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_Toc139287826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11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64EE63A9" w14:textId="5D0D8C49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7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4.3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OTEVÍRÁNÍ NABÍD</w:t>
            </w:r>
            <w:r w:rsidR="0078209A">
              <w:rPr>
                <w:rStyle w:val="Hypertextovodkaz"/>
                <w:rFonts w:ascii="Arial" w:hAnsi="Arial" w:cs="Arial"/>
                <w:b w:val="0"/>
                <w:noProof/>
              </w:rPr>
              <w:t>E</w:t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K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_Toc139287827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12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287223F0" w14:textId="0390D15C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8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4.4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ZPŮSOB ZPRACOVÁNÍ NABÍDKY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_Toc139287828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12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3DD963FD" w14:textId="067142AA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29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4.5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ČLENĚNÍ NABÍDKY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_Toc139287829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12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57DDA46B" w14:textId="0D0F7D0F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30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4.6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ZPRACOVÁNÍ NABÍDKY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_Toc139287830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14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6CF98FF5" w14:textId="1BC59BB8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31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4.7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OSTATNÍ INFORMACE TÝKAJÍCÍ SE NABÍDKY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_Toc139287831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14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3D14AA35" w14:textId="4C661D6C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32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5.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HODNOCENÍ NABÍDEK A HODNOTÍCÍ KRITÉRIA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_Toc139287832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15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D28500" w14:textId="47B866DE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33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5.1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HODNOCENÍ NABÍDEK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_Toc139287833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15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60836086" w14:textId="5E202377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35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6.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OSTATNÍ PODMÍNKY ZADÁVACÍHO ŘÍZENÍ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_Toc139287835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15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1AE72C" w14:textId="40B1D8AD" w:rsidR="00F126CB" w:rsidRPr="00424CA0" w:rsidRDefault="00D27F85" w:rsidP="00F126CB">
          <w:pPr>
            <w:pStyle w:val="Obsah2"/>
            <w:tabs>
              <w:tab w:val="left" w:pos="480"/>
              <w:tab w:val="right" w:leader="dot" w:pos="9061"/>
            </w:tabs>
            <w:spacing w:before="120"/>
            <w:rPr>
              <w:rFonts w:ascii="Arial" w:eastAsiaTheme="minorEastAsia" w:hAnsi="Arial" w:cs="Arial"/>
              <w:b w:val="0"/>
              <w:bCs w:val="0"/>
              <w:noProof/>
            </w:rPr>
          </w:pPr>
          <w:hyperlink w:anchor="_Toc139287836" w:history="1"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6.1</w:t>
            </w:r>
            <w:r w:rsidR="00F126CB" w:rsidRPr="00424CA0">
              <w:rPr>
                <w:rFonts w:ascii="Arial" w:eastAsiaTheme="minorEastAsia" w:hAnsi="Arial" w:cs="Arial"/>
                <w:b w:val="0"/>
                <w:bCs w:val="0"/>
                <w:noProof/>
              </w:rPr>
              <w:tab/>
            </w:r>
            <w:r w:rsidR="00F126CB" w:rsidRPr="00424CA0">
              <w:rPr>
                <w:rStyle w:val="Hypertextovodkaz"/>
                <w:rFonts w:ascii="Arial" w:hAnsi="Arial" w:cs="Arial"/>
                <w:b w:val="0"/>
                <w:noProof/>
              </w:rPr>
              <w:t>VYSVĚTLENÍ ZADÁVACÍ DOKUMENTACE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tab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begin"/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instrText xml:space="preserve"> PAGEREF _Toc139287836 \h </w:instrTex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webHidden/>
              </w:rPr>
              <w:t>15</w:t>
            </w:r>
            <w:r w:rsidR="00F126CB" w:rsidRPr="00424CA0">
              <w:rPr>
                <w:rFonts w:ascii="Arial" w:hAnsi="Arial" w:cs="Arial"/>
                <w:b w:val="0"/>
                <w:noProof/>
                <w:webHidden/>
              </w:rPr>
              <w:fldChar w:fldCharType="end"/>
            </w:r>
          </w:hyperlink>
        </w:p>
        <w:p w14:paraId="42234B71" w14:textId="7BCC9FCF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37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7.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ZPŮSOB A ZÁSADY JEDNÁNÍ S ÚČASTNÍKY V PRŮBĚHU ZADÁVACÍHO ŘÍZENÍ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_Toc139287837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15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11FA54" w14:textId="6A2BB159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38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8.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POSTUP PŘED UZAVŘENÍM SMLoUVY S VYBRANÝM ÚČASTNÍKEM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_Toc139287838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16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BD3EE8" w14:textId="069D3109" w:rsidR="00F126CB" w:rsidRPr="00424CA0" w:rsidRDefault="00D27F85" w:rsidP="00F126CB">
          <w:pPr>
            <w:pStyle w:val="Obsah1"/>
            <w:tabs>
              <w:tab w:val="left" w:pos="48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39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9.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NÁKLADY ZA ÚČAST V ZADÁVACÍM ŘÍZENÍ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_Toc139287839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16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2334AE" w14:textId="52FA822E" w:rsidR="00F126CB" w:rsidRPr="00424CA0" w:rsidRDefault="00D27F85" w:rsidP="00F126CB">
          <w:pPr>
            <w:pStyle w:val="Obsah1"/>
            <w:tabs>
              <w:tab w:val="left" w:pos="72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40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10.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VYHRAZENÉ ZMĚNY ZÁVAZKU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_Toc139287840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16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A8CE5B" w14:textId="74D31A69" w:rsidR="00F126CB" w:rsidRPr="00424CA0" w:rsidRDefault="00D27F85" w:rsidP="00F126CB">
          <w:pPr>
            <w:pStyle w:val="Obsah1"/>
            <w:tabs>
              <w:tab w:val="left" w:pos="720"/>
              <w:tab w:val="right" w:leader="dot" w:pos="9061"/>
            </w:tabs>
            <w:spacing w:before="120"/>
            <w:rPr>
              <w:rFonts w:eastAsiaTheme="minorEastAsia"/>
              <w:bCs w:val="0"/>
              <w:caps w:val="0"/>
              <w:noProof/>
              <w:sz w:val="22"/>
              <w:szCs w:val="22"/>
            </w:rPr>
          </w:pPr>
          <w:hyperlink w:anchor="_Toc139287841" w:history="1">
            <w:r w:rsidR="00F126CB" w:rsidRPr="00424CA0">
              <w:rPr>
                <w:rStyle w:val="Hypertextovodkaz"/>
                <w:noProof/>
                <w:sz w:val="22"/>
                <w:szCs w:val="22"/>
              </w:rPr>
              <w:t>11.</w:t>
            </w:r>
            <w:r w:rsidR="00F126CB" w:rsidRPr="00424CA0">
              <w:rPr>
                <w:rFonts w:eastAsiaTheme="minorEastAsia"/>
                <w:bCs w:val="0"/>
                <w:caps w:val="0"/>
                <w:noProof/>
                <w:sz w:val="22"/>
                <w:szCs w:val="22"/>
              </w:rPr>
              <w:tab/>
            </w:r>
            <w:r w:rsidR="00F126CB" w:rsidRPr="00424CA0">
              <w:rPr>
                <w:rStyle w:val="Hypertextovodkaz"/>
                <w:noProof/>
                <w:sz w:val="22"/>
                <w:szCs w:val="22"/>
              </w:rPr>
              <w:t>DALŠÍ PRÁVA ZADAVATELE</w:t>
            </w:r>
            <w:r w:rsidR="00F126CB" w:rsidRPr="00424CA0">
              <w:rPr>
                <w:noProof/>
                <w:webHidden/>
                <w:sz w:val="22"/>
                <w:szCs w:val="22"/>
              </w:rPr>
              <w:tab/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begin"/>
            </w:r>
            <w:r w:rsidR="00F126CB" w:rsidRPr="00424CA0">
              <w:rPr>
                <w:noProof/>
                <w:webHidden/>
                <w:sz w:val="22"/>
                <w:szCs w:val="22"/>
              </w:rPr>
              <w:instrText xml:space="preserve"> PAGEREF _Toc139287841 \h </w:instrText>
            </w:r>
            <w:r w:rsidR="00F126CB" w:rsidRPr="00424CA0">
              <w:rPr>
                <w:noProof/>
                <w:webHidden/>
                <w:sz w:val="22"/>
                <w:szCs w:val="22"/>
              </w:rPr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17</w:t>
            </w:r>
            <w:r w:rsidR="00F126CB" w:rsidRPr="00424C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EE3754" w14:textId="1747B0F7" w:rsidR="00927FA5" w:rsidRPr="0030466B" w:rsidRDefault="009E6979" w:rsidP="00172AAD">
          <w:pPr>
            <w:tabs>
              <w:tab w:val="left" w:pos="709"/>
            </w:tabs>
            <w:spacing w:before="120" w:after="120"/>
            <w:ind w:left="709" w:hanging="709"/>
            <w:rPr>
              <w:rFonts w:cs="Arial"/>
              <w:sz w:val="20"/>
              <w:szCs w:val="20"/>
            </w:rPr>
          </w:pPr>
          <w:r w:rsidRPr="00424CA0">
            <w:rPr>
              <w:rFonts w:cs="Arial"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sdtContent>
    </w:sdt>
    <w:p w14:paraId="64F75CB2" w14:textId="4D54CF9A" w:rsidR="0048592A" w:rsidRDefault="0048592A" w:rsidP="3A4340C0">
      <w:pPr>
        <w:widowControl w:val="0"/>
        <w:rPr>
          <w:rFonts w:cs="Arial"/>
          <w:sz w:val="20"/>
          <w:szCs w:val="20"/>
        </w:rPr>
      </w:pPr>
    </w:p>
    <w:p w14:paraId="20ED6A66" w14:textId="77777777" w:rsidR="00424CA0" w:rsidRDefault="00424CA0">
      <w:pPr>
        <w:jc w:val="left"/>
        <w:rPr>
          <w:b/>
        </w:rPr>
      </w:pPr>
      <w:bookmarkStart w:id="3" w:name="_Toc125430526"/>
      <w:bookmarkStart w:id="4" w:name="_Toc133994647"/>
      <w:bookmarkStart w:id="5" w:name="_Toc500234851"/>
      <w:bookmarkEnd w:id="2"/>
      <w:bookmarkEnd w:id="1"/>
      <w:r>
        <w:rPr>
          <w:b/>
        </w:rPr>
        <w:br w:type="page"/>
      </w:r>
    </w:p>
    <w:p w14:paraId="4D4BA6CB" w14:textId="226BE999" w:rsidR="000E496C" w:rsidRPr="009E6979" w:rsidRDefault="68C67756" w:rsidP="000B5359">
      <w:pPr>
        <w:spacing w:before="120" w:after="120"/>
        <w:jc w:val="center"/>
        <w:rPr>
          <w:b/>
        </w:rPr>
      </w:pPr>
      <w:r w:rsidRPr="009E6979">
        <w:rPr>
          <w:b/>
        </w:rPr>
        <w:lastRenderedPageBreak/>
        <w:t xml:space="preserve">VYSVĚTLIVKY / ZKRATKY / </w:t>
      </w:r>
      <w:r w:rsidR="6AC39D51" w:rsidRPr="009E6979">
        <w:rPr>
          <w:b/>
          <w:caps/>
        </w:rPr>
        <w:t>výklad pojmů</w:t>
      </w:r>
      <w:bookmarkEnd w:id="3"/>
      <w:bookmarkEnd w:id="4"/>
      <w:bookmarkEnd w:id="5"/>
    </w:p>
    <w:p w14:paraId="5184888A" w14:textId="4C52603F" w:rsidR="00777677" w:rsidRPr="0030466B" w:rsidRDefault="3BC0078A" w:rsidP="000B5359">
      <w:pPr>
        <w:widowControl w:val="0"/>
        <w:spacing w:after="40"/>
        <w:rPr>
          <w:rFonts w:cs="Arial"/>
          <w:sz w:val="20"/>
          <w:szCs w:val="20"/>
        </w:rPr>
      </w:pPr>
      <w:bookmarkStart w:id="6" w:name="_Toc403464615"/>
      <w:r w:rsidRPr="0030466B">
        <w:rPr>
          <w:rFonts w:cs="Arial"/>
          <w:sz w:val="20"/>
          <w:szCs w:val="20"/>
        </w:rPr>
        <w:t xml:space="preserve">Pro účely tohoto </w:t>
      </w:r>
      <w:r w:rsidR="6545A1C5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adávacího řízení (jednací řízení s uveřejněním) jsou definovány následující pojmy:</w:t>
      </w:r>
    </w:p>
    <w:p w14:paraId="3E71109B" w14:textId="77777777" w:rsidR="00777677" w:rsidRPr="0030466B" w:rsidRDefault="0233869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Dílo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51EDF4A7" w:rsidRPr="0030466B">
        <w:rPr>
          <w:rFonts w:cs="Arial"/>
          <w:sz w:val="20"/>
          <w:szCs w:val="20"/>
        </w:rPr>
        <w:t xml:space="preserve"> </w:t>
      </w:r>
      <w:r w:rsidR="60CC907E" w:rsidRPr="0030466B">
        <w:rPr>
          <w:rFonts w:cs="Arial"/>
          <w:sz w:val="20"/>
          <w:szCs w:val="20"/>
        </w:rPr>
        <w:t>znamená</w:t>
      </w:r>
      <w:r w:rsidR="51EDF4A7" w:rsidRPr="0030466B">
        <w:rPr>
          <w:rFonts w:cs="Arial"/>
          <w:sz w:val="20"/>
          <w:szCs w:val="20"/>
        </w:rPr>
        <w:t xml:space="preserve"> předmět plnění </w:t>
      </w:r>
      <w:r w:rsidR="3BC0078A" w:rsidRPr="0030466B">
        <w:rPr>
          <w:rFonts w:cs="Arial"/>
          <w:sz w:val="20"/>
          <w:szCs w:val="20"/>
        </w:rPr>
        <w:t xml:space="preserve">(souhrn věcí, prací a služeb včetně užívacích práv) </w:t>
      </w:r>
      <w:r w:rsidR="51EDF4A7" w:rsidRPr="0030466B">
        <w:rPr>
          <w:rFonts w:cs="Arial"/>
          <w:sz w:val="20"/>
          <w:szCs w:val="20"/>
        </w:rPr>
        <w:t xml:space="preserve">dle </w:t>
      </w:r>
      <w:r w:rsidR="1D0F2B5D" w:rsidRPr="0030466B">
        <w:rPr>
          <w:rFonts w:cs="Arial"/>
          <w:sz w:val="20"/>
          <w:szCs w:val="20"/>
        </w:rPr>
        <w:t>S</w:t>
      </w:r>
      <w:r w:rsidR="51EDF4A7" w:rsidRPr="0030466B">
        <w:rPr>
          <w:rFonts w:cs="Arial"/>
          <w:sz w:val="20"/>
          <w:szCs w:val="20"/>
        </w:rPr>
        <w:t>mlouvy o dílo, jež j</w:t>
      </w:r>
      <w:r w:rsidR="47E21F9E" w:rsidRPr="0030466B">
        <w:rPr>
          <w:rFonts w:cs="Arial"/>
          <w:sz w:val="20"/>
          <w:szCs w:val="20"/>
        </w:rPr>
        <w:t>e</w:t>
      </w:r>
      <w:r w:rsidR="51EDF4A7" w:rsidRPr="0030466B">
        <w:rPr>
          <w:rFonts w:cs="Arial"/>
          <w:sz w:val="20"/>
          <w:szCs w:val="20"/>
        </w:rPr>
        <w:t xml:space="preserve"> součástí</w:t>
      </w:r>
      <w:r w:rsidRPr="0030466B">
        <w:rPr>
          <w:rFonts w:cs="Arial"/>
          <w:sz w:val="20"/>
          <w:szCs w:val="20"/>
        </w:rPr>
        <w:t xml:space="preserve"> </w:t>
      </w:r>
      <w:r w:rsidR="5FFC4D5B" w:rsidRPr="0030466B">
        <w:rPr>
          <w:rFonts w:cs="Arial"/>
          <w:sz w:val="20"/>
          <w:szCs w:val="20"/>
        </w:rPr>
        <w:t>Z</w:t>
      </w:r>
      <w:r w:rsidR="51EDF4A7" w:rsidRPr="0030466B">
        <w:rPr>
          <w:rFonts w:cs="Arial"/>
          <w:sz w:val="20"/>
          <w:szCs w:val="20"/>
        </w:rPr>
        <w:t>adávací dokumentace</w:t>
      </w:r>
      <w:r w:rsidR="718E6C9D" w:rsidRPr="0030466B">
        <w:rPr>
          <w:rFonts w:cs="Arial"/>
          <w:sz w:val="20"/>
          <w:szCs w:val="20"/>
        </w:rPr>
        <w:t xml:space="preserve"> – kniha A – A2</w:t>
      </w:r>
      <w:r w:rsidR="51EDF4A7" w:rsidRPr="0030466B">
        <w:rPr>
          <w:rFonts w:cs="Arial"/>
          <w:sz w:val="20"/>
          <w:szCs w:val="20"/>
        </w:rPr>
        <w:t>.</w:t>
      </w:r>
    </w:p>
    <w:p w14:paraId="0ADECDB9" w14:textId="6F337DF0" w:rsidR="00777677" w:rsidRPr="0030466B" w:rsidRDefault="0233869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Dodavatel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51EDF4A7" w:rsidRPr="0030466B">
        <w:rPr>
          <w:rFonts w:cs="Arial"/>
          <w:sz w:val="20"/>
          <w:szCs w:val="20"/>
        </w:rPr>
        <w:t xml:space="preserve"> osoba, která nabízí poskytnutí dodávek</w:t>
      </w:r>
      <w:r w:rsidR="00F45A1C" w:rsidRPr="0030466B">
        <w:rPr>
          <w:rFonts w:cs="Arial"/>
          <w:sz w:val="20"/>
          <w:szCs w:val="20"/>
        </w:rPr>
        <w:t xml:space="preserve"> nebo </w:t>
      </w:r>
      <w:r w:rsidR="51EDF4A7" w:rsidRPr="0030466B">
        <w:rPr>
          <w:rFonts w:cs="Arial"/>
          <w:sz w:val="20"/>
          <w:szCs w:val="20"/>
        </w:rPr>
        <w:t xml:space="preserve">služeb, nebo více těchto osob společně. Za </w:t>
      </w:r>
      <w:r w:rsidRPr="0030466B">
        <w:rPr>
          <w:rFonts w:cs="Arial"/>
          <w:sz w:val="20"/>
          <w:szCs w:val="20"/>
        </w:rPr>
        <w:t xml:space="preserve">Dodavatele </w:t>
      </w:r>
      <w:r w:rsidR="51EDF4A7" w:rsidRPr="0030466B">
        <w:rPr>
          <w:rFonts w:cs="Arial"/>
          <w:sz w:val="20"/>
          <w:szCs w:val="20"/>
        </w:rPr>
        <w:t>se považuje i</w:t>
      </w:r>
      <w:r w:rsidR="34D35DD3"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pobočka závodu; v</w:t>
      </w:r>
      <w:r w:rsidR="60CC907E"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takovém případě se za sídlo</w:t>
      </w:r>
      <w:r w:rsidRPr="0030466B">
        <w:rPr>
          <w:rFonts w:cs="Arial"/>
          <w:sz w:val="20"/>
          <w:szCs w:val="20"/>
        </w:rPr>
        <w:t xml:space="preserve"> Dodavatele</w:t>
      </w:r>
      <w:r w:rsidR="51EDF4A7" w:rsidRPr="0030466B">
        <w:rPr>
          <w:rFonts w:cs="Arial"/>
          <w:sz w:val="20"/>
          <w:szCs w:val="20"/>
        </w:rPr>
        <w:t xml:space="preserve"> považuje sídlo pobočky závodu.</w:t>
      </w:r>
    </w:p>
    <w:p w14:paraId="2D50E09B" w14:textId="77777777" w:rsidR="00313F98" w:rsidRPr="0030466B" w:rsidRDefault="0404561C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 xml:space="preserve">Celková nabídková </w:t>
      </w:r>
      <w:r w:rsidR="0ECDEB53" w:rsidRPr="0030466B">
        <w:rPr>
          <w:rFonts w:cs="Arial"/>
          <w:b/>
          <w:bCs/>
          <w:sz w:val="20"/>
          <w:szCs w:val="20"/>
          <w:u w:val="single"/>
        </w:rPr>
        <w:t>cena</w:t>
      </w:r>
      <w:r w:rsidR="305AF7DF" w:rsidRPr="0030466B">
        <w:rPr>
          <w:rFonts w:cs="Arial"/>
          <w:b/>
          <w:bCs/>
          <w:sz w:val="20"/>
          <w:szCs w:val="20"/>
          <w:u w:val="single"/>
        </w:rPr>
        <w:t xml:space="preserve"> Díla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0ECDEB53" w:rsidRPr="0030466B">
        <w:rPr>
          <w:rFonts w:cs="Arial"/>
          <w:sz w:val="20"/>
          <w:szCs w:val="20"/>
        </w:rPr>
        <w:t xml:space="preserve"> </w:t>
      </w:r>
      <w:r w:rsidR="60CC907E" w:rsidRPr="0030466B">
        <w:rPr>
          <w:rFonts w:cs="Arial"/>
          <w:sz w:val="20"/>
          <w:szCs w:val="20"/>
        </w:rPr>
        <w:t>c</w:t>
      </w:r>
      <w:r w:rsidR="0ECDEB53" w:rsidRPr="0030466B">
        <w:rPr>
          <w:rFonts w:cs="Arial"/>
          <w:sz w:val="20"/>
          <w:szCs w:val="20"/>
        </w:rPr>
        <w:t xml:space="preserve">ena za </w:t>
      </w:r>
      <w:r w:rsidR="305AF7DF" w:rsidRPr="0030466B">
        <w:rPr>
          <w:rFonts w:cs="Arial"/>
          <w:sz w:val="20"/>
          <w:szCs w:val="20"/>
        </w:rPr>
        <w:t>provedení D</w:t>
      </w:r>
      <w:r w:rsidR="0ECDEB53" w:rsidRPr="0030466B">
        <w:rPr>
          <w:rFonts w:cs="Arial"/>
          <w:sz w:val="20"/>
          <w:szCs w:val="20"/>
        </w:rPr>
        <w:t>íla v Kč bez DPH v rozsahu dle Zadávací dokumentace.</w:t>
      </w:r>
    </w:p>
    <w:p w14:paraId="28AF4C6C" w14:textId="77777777" w:rsidR="00313F98" w:rsidRPr="0030466B" w:rsidRDefault="0ECDEB53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Kvalifikační dokumentace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Pr="0030466B">
        <w:rPr>
          <w:rFonts w:cs="Arial"/>
          <w:sz w:val="20"/>
          <w:szCs w:val="20"/>
        </w:rPr>
        <w:t xml:space="preserve"> </w:t>
      </w:r>
      <w:r w:rsidR="60CC907E" w:rsidRPr="0030466B">
        <w:rPr>
          <w:rFonts w:cs="Arial"/>
          <w:sz w:val="20"/>
          <w:szCs w:val="20"/>
        </w:rPr>
        <w:t>č</w:t>
      </w:r>
      <w:r w:rsidRPr="0030466B">
        <w:rPr>
          <w:rFonts w:cs="Arial"/>
          <w:sz w:val="20"/>
          <w:szCs w:val="20"/>
        </w:rPr>
        <w:t xml:space="preserve">ást Zadávací dokumentace (v širším smyslu), která vymezuje požadavky na první fázi </w:t>
      </w:r>
      <w:r w:rsidR="6545A1C5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adávacího řízení, zejména na prokázání kvalifikace.</w:t>
      </w:r>
    </w:p>
    <w:p w14:paraId="4EE80383" w14:textId="77777777" w:rsidR="00313F98" w:rsidRPr="0030466B" w:rsidRDefault="0ECDEB53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Konečná nabídka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Pr="0030466B">
        <w:rPr>
          <w:rFonts w:cs="Arial"/>
          <w:sz w:val="20"/>
          <w:szCs w:val="20"/>
        </w:rPr>
        <w:t xml:space="preserve"> </w:t>
      </w:r>
      <w:r w:rsidR="622215BD" w:rsidRPr="0030466B">
        <w:rPr>
          <w:rFonts w:cs="Arial"/>
          <w:sz w:val="20"/>
          <w:szCs w:val="20"/>
        </w:rPr>
        <w:t>N</w:t>
      </w:r>
      <w:r w:rsidRPr="0030466B">
        <w:rPr>
          <w:rFonts w:cs="Arial"/>
          <w:sz w:val="20"/>
          <w:szCs w:val="20"/>
        </w:rPr>
        <w:t xml:space="preserve">abídka podaná </w:t>
      </w:r>
      <w:r w:rsidR="0A6A4CD6" w:rsidRPr="0030466B">
        <w:rPr>
          <w:rFonts w:cs="Arial"/>
          <w:sz w:val="20"/>
          <w:szCs w:val="20"/>
        </w:rPr>
        <w:t>Ú</w:t>
      </w:r>
      <w:r w:rsidR="21C05CF4" w:rsidRPr="0030466B">
        <w:rPr>
          <w:rFonts w:cs="Arial"/>
          <w:sz w:val="20"/>
          <w:szCs w:val="20"/>
        </w:rPr>
        <w:t xml:space="preserve">častníkem </w:t>
      </w:r>
      <w:r w:rsidRPr="0030466B">
        <w:rPr>
          <w:rFonts w:cs="Arial"/>
          <w:sz w:val="20"/>
          <w:szCs w:val="20"/>
        </w:rPr>
        <w:t>na základě Výzvy dle § 61 odst. 11 ZZVZ.</w:t>
      </w:r>
    </w:p>
    <w:p w14:paraId="568C390C" w14:textId="77777777" w:rsidR="00313F98" w:rsidRPr="0030466B" w:rsidRDefault="0ECDEB53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Nabídka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Pr="0030466B">
        <w:rPr>
          <w:rFonts w:cs="Arial"/>
          <w:sz w:val="20"/>
          <w:szCs w:val="20"/>
        </w:rPr>
        <w:t xml:space="preserve"> písemný dokument připravený </w:t>
      </w:r>
      <w:r w:rsidR="0A6A4CD6" w:rsidRPr="0030466B">
        <w:rPr>
          <w:rFonts w:cs="Arial"/>
          <w:sz w:val="20"/>
          <w:szCs w:val="20"/>
        </w:rPr>
        <w:t>Ú</w:t>
      </w:r>
      <w:r w:rsidRPr="0030466B">
        <w:rPr>
          <w:rFonts w:cs="Arial"/>
          <w:sz w:val="20"/>
          <w:szCs w:val="20"/>
        </w:rPr>
        <w:t xml:space="preserve">častníkem pro potřeby </w:t>
      </w:r>
      <w:r w:rsidR="03A500FF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 xml:space="preserve">adavatele na základě podmínek stanovených v Zadávací dokumentaci. Není-li uvedeno </w:t>
      </w:r>
      <w:r w:rsidR="1D0F2B5D" w:rsidRPr="0030466B">
        <w:rPr>
          <w:rFonts w:cs="Arial"/>
          <w:sz w:val="20"/>
          <w:szCs w:val="20"/>
        </w:rPr>
        <w:t xml:space="preserve">jinak, je </w:t>
      </w:r>
      <w:r w:rsidR="622215BD" w:rsidRPr="0030466B">
        <w:rPr>
          <w:rFonts w:cs="Arial"/>
          <w:sz w:val="20"/>
          <w:szCs w:val="20"/>
        </w:rPr>
        <w:t>N</w:t>
      </w:r>
      <w:r w:rsidR="1D0F2B5D" w:rsidRPr="0030466B">
        <w:rPr>
          <w:rFonts w:cs="Arial"/>
          <w:sz w:val="20"/>
          <w:szCs w:val="20"/>
        </w:rPr>
        <w:t>abídkou myšlena jak P</w:t>
      </w:r>
      <w:r w:rsidR="622215BD" w:rsidRPr="0030466B">
        <w:rPr>
          <w:rFonts w:cs="Arial"/>
          <w:sz w:val="20"/>
          <w:szCs w:val="20"/>
        </w:rPr>
        <w:t>ředběžná nabídka, tak K</w:t>
      </w:r>
      <w:r w:rsidRPr="0030466B">
        <w:rPr>
          <w:rFonts w:cs="Arial"/>
          <w:sz w:val="20"/>
          <w:szCs w:val="20"/>
        </w:rPr>
        <w:t>onečná nabídka.</w:t>
      </w:r>
    </w:p>
    <w:p w14:paraId="684B83E9" w14:textId="25CBF0F7" w:rsidR="00777677" w:rsidRPr="0030466B" w:rsidRDefault="00F45A1C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Objednatel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0233869F"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Z</w:t>
      </w:r>
      <w:r w:rsidR="0233869F" w:rsidRPr="0030466B">
        <w:rPr>
          <w:rFonts w:cs="Arial"/>
          <w:sz w:val="20"/>
          <w:szCs w:val="20"/>
        </w:rPr>
        <w:t>adavatel</w:t>
      </w:r>
      <w:r w:rsidR="51EDF4A7" w:rsidRPr="0030466B">
        <w:rPr>
          <w:rFonts w:cs="Arial"/>
          <w:sz w:val="20"/>
          <w:szCs w:val="20"/>
        </w:rPr>
        <w:t xml:space="preserve">, který s vybraným </w:t>
      </w:r>
      <w:r w:rsidR="305AF7DF" w:rsidRPr="0030466B">
        <w:rPr>
          <w:rFonts w:cs="Arial"/>
          <w:sz w:val="20"/>
          <w:szCs w:val="20"/>
        </w:rPr>
        <w:t>D</w:t>
      </w:r>
      <w:r w:rsidR="0ECDEB53" w:rsidRPr="0030466B">
        <w:rPr>
          <w:rFonts w:cs="Arial"/>
          <w:sz w:val="20"/>
          <w:szCs w:val="20"/>
        </w:rPr>
        <w:t>odavatelem</w:t>
      </w:r>
      <w:r w:rsidR="51EDF4A7" w:rsidRPr="0030466B">
        <w:rPr>
          <w:rFonts w:cs="Arial"/>
          <w:sz w:val="20"/>
          <w:szCs w:val="20"/>
        </w:rPr>
        <w:t xml:space="preserve"> podepíše</w:t>
      </w:r>
      <w:r w:rsidR="1D0F2B5D" w:rsidRPr="0030466B">
        <w:rPr>
          <w:rFonts w:cs="Arial"/>
          <w:sz w:val="20"/>
          <w:szCs w:val="20"/>
        </w:rPr>
        <w:t xml:space="preserve"> smlouvy</w:t>
      </w:r>
      <w:r w:rsidR="0233869F"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 xml:space="preserve">za účelem provedení </w:t>
      </w:r>
      <w:r w:rsidR="577C2AA4" w:rsidRPr="0030466B">
        <w:rPr>
          <w:rFonts w:cs="Arial"/>
          <w:sz w:val="20"/>
          <w:szCs w:val="20"/>
        </w:rPr>
        <w:t>Z</w:t>
      </w:r>
      <w:r w:rsidR="0233869F" w:rsidRPr="0030466B">
        <w:rPr>
          <w:rFonts w:cs="Arial"/>
          <w:sz w:val="20"/>
          <w:szCs w:val="20"/>
        </w:rPr>
        <w:t>akázky</w:t>
      </w:r>
      <w:r w:rsidR="51EDF4A7" w:rsidRPr="0030466B">
        <w:rPr>
          <w:rFonts w:cs="Arial"/>
          <w:sz w:val="20"/>
          <w:szCs w:val="20"/>
        </w:rPr>
        <w:t>.</w:t>
      </w:r>
    </w:p>
    <w:p w14:paraId="262BBA91" w14:textId="77777777" w:rsidR="00991CBE" w:rsidRPr="0030466B" w:rsidRDefault="03A500F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Profil Z</w:t>
      </w:r>
      <w:r w:rsidR="20C47D20" w:rsidRPr="0030466B">
        <w:rPr>
          <w:rFonts w:cs="Arial"/>
          <w:b/>
          <w:bCs/>
          <w:sz w:val="20"/>
          <w:szCs w:val="20"/>
          <w:u w:val="single"/>
        </w:rPr>
        <w:t>adavatele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20C47D20" w:rsidRPr="0030466B">
        <w:rPr>
          <w:rFonts w:cs="Arial"/>
          <w:sz w:val="20"/>
          <w:szCs w:val="20"/>
        </w:rPr>
        <w:t xml:space="preserve"> elektronický ná</w:t>
      </w:r>
      <w:r w:rsidRPr="0030466B">
        <w:rPr>
          <w:rFonts w:cs="Arial"/>
          <w:sz w:val="20"/>
          <w:szCs w:val="20"/>
        </w:rPr>
        <w:t>stroj, prostřednictvím kterého Z</w:t>
      </w:r>
      <w:r w:rsidR="20C47D20" w:rsidRPr="0030466B">
        <w:rPr>
          <w:rFonts w:cs="Arial"/>
          <w:sz w:val="20"/>
          <w:szCs w:val="20"/>
        </w:rPr>
        <w:t>adavatel podle zákona uveřejňuje informace a dokumenty ke svým (veřejným) zakázkám způsobem, který umožňuje neomezený a přímý dálkový přístup, a jehož internetová adresa je uveřejněna ve Věstníku veřejných zakázek.</w:t>
      </w:r>
    </w:p>
    <w:p w14:paraId="36CBFF6A" w14:textId="77777777" w:rsidR="00777677" w:rsidRPr="0030466B" w:rsidRDefault="0233869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Předběžná nabídka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Pr="0030466B">
        <w:rPr>
          <w:rFonts w:cs="Arial"/>
          <w:sz w:val="20"/>
          <w:szCs w:val="20"/>
        </w:rPr>
        <w:t xml:space="preserve"> </w:t>
      </w:r>
      <w:r w:rsidR="60CC907E" w:rsidRPr="0030466B">
        <w:rPr>
          <w:rFonts w:cs="Arial"/>
          <w:sz w:val="20"/>
          <w:szCs w:val="20"/>
        </w:rPr>
        <w:t>p</w:t>
      </w:r>
      <w:r w:rsidR="51EDF4A7" w:rsidRPr="0030466B">
        <w:rPr>
          <w:rFonts w:cs="Arial"/>
          <w:sz w:val="20"/>
          <w:szCs w:val="20"/>
        </w:rPr>
        <w:t>ředběžná nabídka ve smyslu § 61 odst. 6 ZZVZ.</w:t>
      </w:r>
    </w:p>
    <w:p w14:paraId="744B5FC4" w14:textId="77777777" w:rsidR="00777677" w:rsidRDefault="0233869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Smlouva</w:t>
      </w:r>
      <w:r w:rsidR="2BC9BBC8" w:rsidRPr="0030466B">
        <w:rPr>
          <w:rFonts w:cs="Arial"/>
          <w:b/>
          <w:bCs/>
          <w:sz w:val="20"/>
          <w:szCs w:val="20"/>
          <w:u w:val="single"/>
        </w:rPr>
        <w:t xml:space="preserve"> o dílo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60CC907E"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návrh smlouvy</w:t>
      </w:r>
      <w:r w:rsidR="2BC9BBC8" w:rsidRPr="0030466B">
        <w:rPr>
          <w:rFonts w:cs="Arial"/>
          <w:sz w:val="20"/>
          <w:szCs w:val="20"/>
        </w:rPr>
        <w:t xml:space="preserve"> o dílo</w:t>
      </w:r>
      <w:r w:rsidR="51EDF4A7" w:rsidRPr="0030466B">
        <w:rPr>
          <w:rFonts w:cs="Arial"/>
          <w:sz w:val="20"/>
          <w:szCs w:val="20"/>
        </w:rPr>
        <w:t xml:space="preserve"> včetně příloh, který je součástí Z</w:t>
      </w:r>
      <w:r w:rsidRPr="0030466B">
        <w:rPr>
          <w:rFonts w:cs="Arial"/>
          <w:sz w:val="20"/>
          <w:szCs w:val="20"/>
        </w:rPr>
        <w:t xml:space="preserve">adávací dokumentace </w:t>
      </w:r>
      <w:r w:rsidR="51EDF4A7" w:rsidRPr="0030466B">
        <w:rPr>
          <w:rFonts w:cs="Arial"/>
          <w:sz w:val="20"/>
          <w:szCs w:val="20"/>
        </w:rPr>
        <w:t xml:space="preserve">a jejímž předmětem je realizace </w:t>
      </w:r>
      <w:r w:rsidR="577C2AA4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akázky</w:t>
      </w:r>
      <w:r w:rsidR="51EDF4A7" w:rsidRPr="0030466B">
        <w:rPr>
          <w:rFonts w:cs="Arial"/>
          <w:sz w:val="20"/>
          <w:szCs w:val="20"/>
        </w:rPr>
        <w:t>. Není-li dále uvedeno jinak, je</w:t>
      </w:r>
      <w:r w:rsidRPr="0030466B">
        <w:rPr>
          <w:rFonts w:cs="Arial"/>
          <w:sz w:val="20"/>
          <w:szCs w:val="20"/>
        </w:rPr>
        <w:t xml:space="preserve"> </w:t>
      </w:r>
      <w:r w:rsidR="1D0F2B5D" w:rsidRPr="0030466B">
        <w:rPr>
          <w:rFonts w:cs="Arial"/>
          <w:sz w:val="20"/>
          <w:szCs w:val="20"/>
        </w:rPr>
        <w:t>S</w:t>
      </w:r>
      <w:r w:rsidRPr="0030466B">
        <w:rPr>
          <w:rFonts w:cs="Arial"/>
          <w:sz w:val="20"/>
          <w:szCs w:val="20"/>
        </w:rPr>
        <w:t>mlouvou</w:t>
      </w:r>
      <w:r w:rsidR="2BC9BBC8" w:rsidRPr="0030466B">
        <w:rPr>
          <w:rFonts w:cs="Arial"/>
          <w:sz w:val="20"/>
          <w:szCs w:val="20"/>
        </w:rPr>
        <w:t xml:space="preserve"> o dílo</w:t>
      </w:r>
      <w:r w:rsidR="51EDF4A7" w:rsidRPr="0030466B">
        <w:rPr>
          <w:rFonts w:cs="Arial"/>
          <w:sz w:val="20"/>
          <w:szCs w:val="20"/>
        </w:rPr>
        <w:t xml:space="preserve"> myšlena též </w:t>
      </w:r>
      <w:r w:rsidR="1D0F2B5D" w:rsidRPr="0030466B">
        <w:rPr>
          <w:rFonts w:cs="Arial"/>
          <w:sz w:val="20"/>
          <w:szCs w:val="20"/>
        </w:rPr>
        <w:t>S</w:t>
      </w:r>
      <w:r w:rsidR="51EDF4A7" w:rsidRPr="0030466B">
        <w:rPr>
          <w:rFonts w:cs="Arial"/>
          <w:sz w:val="20"/>
          <w:szCs w:val="20"/>
        </w:rPr>
        <w:t>mlouva</w:t>
      </w:r>
      <w:r w:rsidR="2BC9BBC8" w:rsidRPr="0030466B">
        <w:rPr>
          <w:rFonts w:cs="Arial"/>
          <w:sz w:val="20"/>
          <w:szCs w:val="20"/>
        </w:rPr>
        <w:t xml:space="preserve"> o dílo</w:t>
      </w:r>
      <w:r w:rsidR="51EDF4A7" w:rsidRPr="0030466B">
        <w:rPr>
          <w:rFonts w:cs="Arial"/>
          <w:sz w:val="20"/>
          <w:szCs w:val="20"/>
        </w:rPr>
        <w:t xml:space="preserve"> včetně všech jejích příloh uzavřená s</w:t>
      </w:r>
      <w:r w:rsidR="21C05CF4" w:rsidRPr="0030466B">
        <w:rPr>
          <w:rFonts w:cs="Arial"/>
          <w:sz w:val="20"/>
          <w:szCs w:val="20"/>
        </w:rPr>
        <w:t xml:space="preserve"> vybraným </w:t>
      </w:r>
      <w:r w:rsidR="305AF7DF" w:rsidRPr="0030466B">
        <w:rPr>
          <w:rFonts w:cs="Arial"/>
          <w:sz w:val="20"/>
          <w:szCs w:val="20"/>
        </w:rPr>
        <w:t>D</w:t>
      </w:r>
      <w:r w:rsidR="21C05CF4" w:rsidRPr="0030466B">
        <w:rPr>
          <w:rFonts w:cs="Arial"/>
          <w:sz w:val="20"/>
          <w:szCs w:val="20"/>
        </w:rPr>
        <w:t>odavatelem</w:t>
      </w:r>
      <w:r w:rsidR="51EDF4A7" w:rsidRPr="0030466B">
        <w:rPr>
          <w:rFonts w:cs="Arial"/>
          <w:sz w:val="20"/>
          <w:szCs w:val="20"/>
        </w:rPr>
        <w:t>.</w:t>
      </w:r>
    </w:p>
    <w:p w14:paraId="7EA8758A" w14:textId="22691854" w:rsidR="001C1B5E" w:rsidRDefault="00B37020" w:rsidP="001C1B5E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B00840">
        <w:rPr>
          <w:rFonts w:cs="Arial"/>
          <w:b/>
          <w:sz w:val="20"/>
          <w:szCs w:val="20"/>
          <w:u w:val="single"/>
        </w:rPr>
        <w:t>Stavba</w:t>
      </w:r>
      <w:r w:rsidRPr="00B00840">
        <w:rPr>
          <w:rFonts w:cs="Arial"/>
          <w:sz w:val="20"/>
          <w:szCs w:val="20"/>
        </w:rPr>
        <w:t xml:space="preserve">: </w:t>
      </w:r>
      <w:r w:rsidR="00D704EC" w:rsidRPr="00B00840">
        <w:rPr>
          <w:rFonts w:cs="Arial"/>
          <w:sz w:val="20"/>
          <w:szCs w:val="20"/>
        </w:rPr>
        <w:t xml:space="preserve">je </w:t>
      </w:r>
      <w:r w:rsidR="00F904AE" w:rsidRPr="004E382C">
        <w:rPr>
          <w:rFonts w:cs="Arial"/>
          <w:sz w:val="20"/>
          <w:szCs w:val="20"/>
        </w:rPr>
        <w:t>realizace</w:t>
      </w:r>
      <w:r w:rsidR="00D704EC" w:rsidRPr="004E382C">
        <w:rPr>
          <w:rFonts w:cs="Arial"/>
          <w:sz w:val="20"/>
          <w:szCs w:val="20"/>
        </w:rPr>
        <w:t xml:space="preserve"> </w:t>
      </w:r>
      <w:r w:rsidR="00D704EC" w:rsidRPr="00BD0983">
        <w:rPr>
          <w:rFonts w:cs="Arial"/>
          <w:sz w:val="20"/>
          <w:szCs w:val="20"/>
        </w:rPr>
        <w:t xml:space="preserve">nového zařízení </w:t>
      </w:r>
      <w:r w:rsidR="00171A70" w:rsidRPr="00BD0983">
        <w:rPr>
          <w:rFonts w:cs="Arial"/>
          <w:sz w:val="20"/>
          <w:szCs w:val="20"/>
        </w:rPr>
        <w:t>„</w:t>
      </w:r>
      <w:r w:rsidR="00C67C51" w:rsidRPr="00BD0983">
        <w:rPr>
          <w:rFonts w:cs="Arial"/>
          <w:sz w:val="20"/>
          <w:szCs w:val="20"/>
        </w:rPr>
        <w:t>Výstavba paroplynového cyklu PPC1 v UE Komořany</w:t>
      </w:r>
      <w:r w:rsidR="00171A70" w:rsidRPr="00BD0983">
        <w:rPr>
          <w:rFonts w:cs="Arial"/>
          <w:sz w:val="20"/>
          <w:szCs w:val="20"/>
        </w:rPr>
        <w:t>“</w:t>
      </w:r>
      <w:r w:rsidR="00D704EC" w:rsidRPr="00BD0983">
        <w:rPr>
          <w:rFonts w:cs="Arial"/>
          <w:sz w:val="20"/>
          <w:szCs w:val="20"/>
        </w:rPr>
        <w:t>, která bude realizována vybraný</w:t>
      </w:r>
      <w:r w:rsidR="00F904AE" w:rsidRPr="00BD0983">
        <w:rPr>
          <w:rFonts w:cs="Arial"/>
          <w:sz w:val="20"/>
          <w:szCs w:val="20"/>
        </w:rPr>
        <w:t>m</w:t>
      </w:r>
      <w:r w:rsidR="001C1B5E" w:rsidRPr="00BD0983">
        <w:rPr>
          <w:rFonts w:cs="Arial"/>
          <w:sz w:val="20"/>
          <w:szCs w:val="20"/>
        </w:rPr>
        <w:t>i</w:t>
      </w:r>
      <w:r w:rsidR="00D704EC" w:rsidRPr="00BD0983">
        <w:rPr>
          <w:rFonts w:cs="Arial"/>
          <w:sz w:val="20"/>
          <w:szCs w:val="20"/>
        </w:rPr>
        <w:t xml:space="preserve"> dodavatel</w:t>
      </w:r>
      <w:r w:rsidR="001C1B5E" w:rsidRPr="00BD0983">
        <w:rPr>
          <w:rFonts w:cs="Arial"/>
          <w:sz w:val="20"/>
          <w:szCs w:val="20"/>
        </w:rPr>
        <w:t>i</w:t>
      </w:r>
      <w:r w:rsidR="00D704EC" w:rsidRPr="00BD0983">
        <w:rPr>
          <w:rFonts w:cs="Arial"/>
          <w:sz w:val="20"/>
          <w:szCs w:val="20"/>
        </w:rPr>
        <w:t>/zhotovitel</w:t>
      </w:r>
      <w:r w:rsidR="001C1B5E" w:rsidRPr="00BD0983">
        <w:rPr>
          <w:rFonts w:cs="Arial"/>
          <w:sz w:val="20"/>
          <w:szCs w:val="20"/>
        </w:rPr>
        <w:t>i</w:t>
      </w:r>
      <w:r w:rsidR="00D704EC" w:rsidRPr="00BD0983">
        <w:rPr>
          <w:rFonts w:cs="Arial"/>
          <w:sz w:val="20"/>
          <w:szCs w:val="20"/>
        </w:rPr>
        <w:t xml:space="preserve"> na základě zadávací</w:t>
      </w:r>
      <w:r w:rsidR="001C1B5E" w:rsidRPr="00BD0983">
        <w:rPr>
          <w:rFonts w:cs="Arial"/>
          <w:sz w:val="20"/>
          <w:szCs w:val="20"/>
        </w:rPr>
        <w:t>c</w:t>
      </w:r>
      <w:r w:rsidR="00D704EC" w:rsidRPr="00BD0983">
        <w:rPr>
          <w:rFonts w:cs="Arial"/>
          <w:sz w:val="20"/>
          <w:szCs w:val="20"/>
        </w:rPr>
        <w:t>h řízení na nadlimitní veřejn</w:t>
      </w:r>
      <w:r w:rsidR="001C1B5E" w:rsidRPr="00BD0983">
        <w:rPr>
          <w:rFonts w:cs="Arial"/>
          <w:sz w:val="20"/>
          <w:szCs w:val="20"/>
        </w:rPr>
        <w:t>é</w:t>
      </w:r>
      <w:r w:rsidR="00D704EC" w:rsidRPr="00BD0983">
        <w:rPr>
          <w:rFonts w:cs="Arial"/>
          <w:sz w:val="20"/>
          <w:szCs w:val="20"/>
        </w:rPr>
        <w:t xml:space="preserve"> zakázk</w:t>
      </w:r>
      <w:r w:rsidR="001C1B5E" w:rsidRPr="00BD0983">
        <w:rPr>
          <w:rFonts w:cs="Arial"/>
          <w:sz w:val="20"/>
          <w:szCs w:val="20"/>
        </w:rPr>
        <w:t>y</w:t>
      </w:r>
      <w:r w:rsidR="00D704EC" w:rsidRPr="00BD0983">
        <w:rPr>
          <w:rFonts w:cs="Arial"/>
          <w:sz w:val="20"/>
          <w:szCs w:val="20"/>
        </w:rPr>
        <w:t>.</w:t>
      </w:r>
      <w:r w:rsidR="00331C9E" w:rsidRPr="00BD0983">
        <w:rPr>
          <w:rFonts w:cs="Arial"/>
          <w:sz w:val="20"/>
          <w:szCs w:val="20"/>
        </w:rPr>
        <w:t xml:space="preserve"> Stavbou se rozumí veškeré </w:t>
      </w:r>
      <w:r w:rsidR="00181FEF" w:rsidRPr="00BD0983">
        <w:rPr>
          <w:rFonts w:cs="Arial"/>
          <w:sz w:val="20"/>
          <w:szCs w:val="20"/>
        </w:rPr>
        <w:t>dodávky, služby a práce</w:t>
      </w:r>
      <w:r w:rsidR="00CC7E86" w:rsidRPr="00BD0983">
        <w:rPr>
          <w:rFonts w:cs="Arial"/>
          <w:sz w:val="20"/>
          <w:szCs w:val="20"/>
        </w:rPr>
        <w:t xml:space="preserve"> realizované dle </w:t>
      </w:r>
      <w:r w:rsidR="00AA206E" w:rsidRPr="00BD0983">
        <w:rPr>
          <w:rFonts w:cs="Arial"/>
          <w:sz w:val="20"/>
          <w:szCs w:val="20"/>
        </w:rPr>
        <w:t>sml</w:t>
      </w:r>
      <w:r w:rsidR="00570BB1" w:rsidRPr="00BD0983">
        <w:rPr>
          <w:rFonts w:cs="Arial"/>
          <w:sz w:val="20"/>
          <w:szCs w:val="20"/>
        </w:rPr>
        <w:t>uv uzavřen</w:t>
      </w:r>
      <w:r w:rsidR="001C1B5E" w:rsidRPr="00BD0983">
        <w:rPr>
          <w:rFonts w:cs="Arial"/>
          <w:sz w:val="20"/>
          <w:szCs w:val="20"/>
        </w:rPr>
        <w:t>ých</w:t>
      </w:r>
      <w:r w:rsidR="00570BB1" w:rsidRPr="00BD0983">
        <w:rPr>
          <w:rFonts w:cs="Arial"/>
          <w:sz w:val="20"/>
          <w:szCs w:val="20"/>
        </w:rPr>
        <w:t xml:space="preserve"> na základě </w:t>
      </w:r>
      <w:r w:rsidR="00171A70" w:rsidRPr="00BD0983">
        <w:rPr>
          <w:rFonts w:cs="Arial"/>
          <w:sz w:val="20"/>
          <w:szCs w:val="20"/>
        </w:rPr>
        <w:t>zadávací</w:t>
      </w:r>
      <w:r w:rsidR="001C1B5E" w:rsidRPr="00BD0983">
        <w:rPr>
          <w:rFonts w:cs="Arial"/>
          <w:sz w:val="20"/>
          <w:szCs w:val="20"/>
        </w:rPr>
        <w:t>c</w:t>
      </w:r>
      <w:r w:rsidR="00171A70" w:rsidRPr="00BD0983">
        <w:rPr>
          <w:rFonts w:cs="Arial"/>
          <w:sz w:val="20"/>
          <w:szCs w:val="20"/>
        </w:rPr>
        <w:t>h řízení</w:t>
      </w:r>
      <w:r w:rsidR="006E7D52" w:rsidRPr="00BD0983">
        <w:rPr>
          <w:rFonts w:cs="Arial"/>
          <w:sz w:val="20"/>
          <w:szCs w:val="20"/>
        </w:rPr>
        <w:t>.</w:t>
      </w:r>
    </w:p>
    <w:p w14:paraId="0054FED3" w14:textId="6D6E60A0" w:rsidR="004E382C" w:rsidRPr="00BD0983" w:rsidRDefault="001C1B5E" w:rsidP="00BD0983">
      <w:pPr>
        <w:widowControl w:val="0"/>
        <w:autoSpaceDE w:val="0"/>
        <w:autoSpaceDN w:val="0"/>
        <w:adjustRightInd w:val="0"/>
        <w:spacing w:after="40"/>
        <w:ind w:left="40" w:firstLine="1094"/>
        <w:rPr>
          <w:rFonts w:cs="Arial"/>
          <w:sz w:val="20"/>
          <w:szCs w:val="20"/>
        </w:rPr>
      </w:pPr>
      <w:r w:rsidRPr="00BD0983">
        <w:rPr>
          <w:rFonts w:cs="Arial"/>
          <w:sz w:val="20"/>
          <w:szCs w:val="20"/>
          <w:u w:val="single"/>
        </w:rPr>
        <w:t>Stavba je členěna</w:t>
      </w:r>
      <w:r w:rsidR="004E382C" w:rsidRPr="00BD0983">
        <w:rPr>
          <w:rFonts w:cs="Arial"/>
          <w:sz w:val="20"/>
          <w:szCs w:val="20"/>
        </w:rPr>
        <w:t xml:space="preserve"> </w:t>
      </w:r>
      <w:r w:rsidR="00513943">
        <w:rPr>
          <w:rFonts w:cs="Arial"/>
          <w:sz w:val="20"/>
          <w:szCs w:val="20"/>
        </w:rPr>
        <w:t xml:space="preserve">na </w:t>
      </w:r>
      <w:r w:rsidR="004E382C" w:rsidRPr="00BD0983">
        <w:rPr>
          <w:rFonts w:cs="Arial"/>
          <w:sz w:val="20"/>
          <w:szCs w:val="20"/>
        </w:rPr>
        <w:t>samostatné dílčí části stavby (zakázk</w:t>
      </w:r>
      <w:r w:rsidR="00F208CC">
        <w:rPr>
          <w:rFonts w:cs="Arial"/>
          <w:sz w:val="20"/>
          <w:szCs w:val="20"/>
        </w:rPr>
        <w:t>y</w:t>
      </w:r>
      <w:r w:rsidR="004E382C" w:rsidRPr="00BD0983">
        <w:rPr>
          <w:rFonts w:cs="Arial"/>
          <w:sz w:val="20"/>
          <w:szCs w:val="20"/>
        </w:rPr>
        <w:t>):</w:t>
      </w:r>
    </w:p>
    <w:p w14:paraId="410B131B" w14:textId="34D71639" w:rsidR="004E382C" w:rsidRPr="004E382C" w:rsidRDefault="004E382C" w:rsidP="00BD0983">
      <w:pPr>
        <w:pStyle w:val="Odstavecseseznamem"/>
        <w:numPr>
          <w:ilvl w:val="0"/>
          <w:numId w:val="36"/>
        </w:numPr>
        <w:tabs>
          <w:tab w:val="left" w:pos="1134"/>
        </w:tabs>
        <w:ind w:firstLine="698"/>
        <w:rPr>
          <w:rFonts w:cs="Arial"/>
        </w:rPr>
      </w:pPr>
      <w:r w:rsidRPr="00BD0983">
        <w:rPr>
          <w:rFonts w:ascii="Arial" w:eastAsia="Calibri" w:hAnsi="Arial" w:cs="Arial"/>
          <w:bCs/>
        </w:rPr>
        <w:t>Nová parní kondenzační turbína s regulovaným odběrem</w:t>
      </w:r>
    </w:p>
    <w:p w14:paraId="60E8D723" w14:textId="3C102432" w:rsidR="004E382C" w:rsidRPr="004E382C" w:rsidRDefault="004E382C" w:rsidP="00BD0983">
      <w:pPr>
        <w:pStyle w:val="Odstavecseseznamem"/>
        <w:numPr>
          <w:ilvl w:val="0"/>
          <w:numId w:val="36"/>
        </w:numPr>
        <w:tabs>
          <w:tab w:val="left" w:pos="1134"/>
        </w:tabs>
        <w:ind w:firstLine="698"/>
        <w:rPr>
          <w:rFonts w:eastAsia="Calibri" w:cs="Arial"/>
        </w:rPr>
      </w:pPr>
      <w:r w:rsidRPr="00BD0983">
        <w:rPr>
          <w:rFonts w:ascii="Arial" w:eastAsia="Calibri" w:hAnsi="Arial" w:cs="Arial"/>
          <w:bCs/>
        </w:rPr>
        <w:t>Dodávka plynové turbíny o výkonu od 45 do 90MWe</w:t>
      </w:r>
    </w:p>
    <w:p w14:paraId="5F923BDF" w14:textId="411B3744" w:rsidR="004E382C" w:rsidRPr="004E382C" w:rsidRDefault="004E382C" w:rsidP="00BD0983">
      <w:pPr>
        <w:pStyle w:val="Odstavecseseznamem"/>
        <w:numPr>
          <w:ilvl w:val="0"/>
          <w:numId w:val="36"/>
        </w:numPr>
        <w:tabs>
          <w:tab w:val="left" w:pos="1134"/>
        </w:tabs>
        <w:ind w:firstLine="698"/>
        <w:rPr>
          <w:rFonts w:eastAsia="Calibri" w:cs="Arial"/>
        </w:rPr>
      </w:pPr>
      <w:r w:rsidRPr="00BD0983">
        <w:rPr>
          <w:rFonts w:ascii="Arial" w:eastAsia="Calibri" w:hAnsi="Arial" w:cs="Arial"/>
          <w:bCs/>
        </w:rPr>
        <w:t>Demolice stávajících objektů</w:t>
      </w:r>
    </w:p>
    <w:p w14:paraId="080FB1E8" w14:textId="3C407CB2" w:rsidR="004E382C" w:rsidRPr="004E382C" w:rsidRDefault="004E382C" w:rsidP="00BD0983">
      <w:pPr>
        <w:pStyle w:val="Odstavecseseznamem"/>
        <w:numPr>
          <w:ilvl w:val="0"/>
          <w:numId w:val="36"/>
        </w:numPr>
        <w:tabs>
          <w:tab w:val="left" w:pos="1134"/>
        </w:tabs>
        <w:ind w:firstLine="698"/>
        <w:rPr>
          <w:rFonts w:eastAsia="Calibri" w:cs="Arial"/>
        </w:rPr>
      </w:pPr>
      <w:r w:rsidRPr="00BD0983">
        <w:rPr>
          <w:rFonts w:ascii="Arial" w:eastAsia="Calibri" w:hAnsi="Arial" w:cs="Arial"/>
          <w:bCs/>
        </w:rPr>
        <w:t>Výstavba paroplynového cyklu PPC1 v UE Komořany</w:t>
      </w:r>
    </w:p>
    <w:p w14:paraId="6CFD6336" w14:textId="5401E061" w:rsidR="009065CA" w:rsidRPr="004E382C" w:rsidRDefault="004E382C" w:rsidP="00BD0983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after="40"/>
        <w:ind w:firstLine="698"/>
        <w:rPr>
          <w:rFonts w:cs="Arial"/>
        </w:rPr>
      </w:pPr>
      <w:r w:rsidRPr="00BD0983">
        <w:rPr>
          <w:rFonts w:ascii="Arial" w:eastAsia="Calibri" w:hAnsi="Arial" w:cs="Arial"/>
          <w:bCs/>
        </w:rPr>
        <w:t>Přípojka plynu do areálu UE - TKY</w:t>
      </w:r>
    </w:p>
    <w:p w14:paraId="318F1866" w14:textId="6BF92011" w:rsidR="00777677" w:rsidRPr="0030466B" w:rsidRDefault="0233869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Účastník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51EDF4A7" w:rsidRPr="0030466B">
        <w:rPr>
          <w:rFonts w:cs="Arial"/>
          <w:sz w:val="20"/>
          <w:szCs w:val="20"/>
        </w:rPr>
        <w:t xml:space="preserve"> </w:t>
      </w:r>
      <w:r w:rsidR="305AF7DF" w:rsidRPr="0030466B">
        <w:rPr>
          <w:rFonts w:cs="Arial"/>
          <w:sz w:val="20"/>
          <w:szCs w:val="20"/>
        </w:rPr>
        <w:t>D</w:t>
      </w:r>
      <w:r w:rsidRPr="0030466B">
        <w:rPr>
          <w:rFonts w:cs="Arial"/>
          <w:sz w:val="20"/>
          <w:szCs w:val="20"/>
        </w:rPr>
        <w:t>odavatel</w:t>
      </w:r>
      <w:r w:rsidR="51EDF4A7" w:rsidRPr="0030466B">
        <w:rPr>
          <w:rFonts w:cs="Arial"/>
          <w:sz w:val="20"/>
          <w:szCs w:val="20"/>
        </w:rPr>
        <w:t>, který podal žádost o účast</w:t>
      </w:r>
      <w:r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v</w:t>
      </w:r>
      <w:r w:rsidR="5FFC4D5B" w:rsidRPr="0030466B">
        <w:rPr>
          <w:rFonts w:cs="Arial"/>
          <w:sz w:val="20"/>
          <w:szCs w:val="20"/>
        </w:rPr>
        <w:t xml:space="preserve"> </w:t>
      </w:r>
      <w:r w:rsidR="6545A1C5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adávacím řízení</w:t>
      </w:r>
      <w:r w:rsidR="51EDF4A7" w:rsidRPr="0030466B">
        <w:rPr>
          <w:rFonts w:cs="Arial"/>
          <w:sz w:val="20"/>
          <w:szCs w:val="20"/>
        </w:rPr>
        <w:t xml:space="preserve">, </w:t>
      </w:r>
      <w:r w:rsidR="007F680F" w:rsidRPr="0030466B">
        <w:rPr>
          <w:rFonts w:cs="Arial"/>
          <w:sz w:val="20"/>
          <w:szCs w:val="20"/>
        </w:rPr>
        <w:t>ze předpokladu, že jeho účast v zadávacím řízení dle § 47 ZZVZ nezanikla</w:t>
      </w:r>
      <w:r w:rsidR="51EDF4A7" w:rsidRPr="0030466B">
        <w:rPr>
          <w:rFonts w:cs="Arial"/>
          <w:sz w:val="20"/>
          <w:szCs w:val="20"/>
        </w:rPr>
        <w:t>.</w:t>
      </w:r>
    </w:p>
    <w:p w14:paraId="269649DD" w14:textId="58F23CBF" w:rsidR="00777677" w:rsidRPr="0030466B" w:rsidRDefault="0233869F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Výzva</w:t>
      </w:r>
      <w:r w:rsidR="60CC907E" w:rsidRPr="0030466B">
        <w:rPr>
          <w:rFonts w:cs="Arial"/>
          <w:b/>
          <w:bCs/>
          <w:sz w:val="20"/>
          <w:szCs w:val="20"/>
        </w:rPr>
        <w:t>:</w:t>
      </w:r>
      <w:r w:rsidR="51EDF4A7" w:rsidRPr="0030466B">
        <w:rPr>
          <w:rFonts w:cs="Arial"/>
          <w:sz w:val="20"/>
          <w:szCs w:val="20"/>
        </w:rPr>
        <w:t xml:space="preserve"> výzva k podání </w:t>
      </w:r>
      <w:r w:rsidR="1D0F2B5D" w:rsidRPr="0030466B">
        <w:rPr>
          <w:rFonts w:cs="Arial"/>
          <w:sz w:val="20"/>
          <w:szCs w:val="20"/>
        </w:rPr>
        <w:t>P</w:t>
      </w:r>
      <w:r w:rsidRPr="0030466B">
        <w:rPr>
          <w:rFonts w:cs="Arial"/>
          <w:sz w:val="20"/>
          <w:szCs w:val="20"/>
        </w:rPr>
        <w:t>ředběžných nabídek</w:t>
      </w:r>
      <w:r w:rsidR="51EDF4A7" w:rsidRPr="0030466B">
        <w:rPr>
          <w:rFonts w:cs="Arial"/>
          <w:sz w:val="20"/>
          <w:szCs w:val="20"/>
        </w:rPr>
        <w:t xml:space="preserve"> ve smyslu § 61 odst. 5 ZZVZ a bodu D. přílohy č. 6 ZZVZ, kterou</w:t>
      </w:r>
      <w:r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jsou vyzván</w:t>
      </w:r>
      <w:r w:rsidR="17D98B5F" w:rsidRPr="0030466B">
        <w:rPr>
          <w:rFonts w:cs="Arial"/>
          <w:sz w:val="20"/>
          <w:szCs w:val="20"/>
        </w:rPr>
        <w:t>i</w:t>
      </w:r>
      <w:r w:rsidR="51EDF4A7" w:rsidRPr="0030466B">
        <w:rPr>
          <w:rFonts w:cs="Arial"/>
          <w:sz w:val="20"/>
          <w:szCs w:val="20"/>
        </w:rPr>
        <w:t xml:space="preserve"> </w:t>
      </w:r>
      <w:r w:rsidR="007F680F" w:rsidRPr="0030466B">
        <w:rPr>
          <w:rFonts w:cs="Arial"/>
          <w:sz w:val="20"/>
          <w:szCs w:val="20"/>
        </w:rPr>
        <w:t>Účastníci</w:t>
      </w:r>
      <w:r w:rsidR="51EDF4A7" w:rsidRPr="0030466B">
        <w:rPr>
          <w:rFonts w:cs="Arial"/>
          <w:sz w:val="20"/>
          <w:szCs w:val="20"/>
        </w:rPr>
        <w:t>, kteří prokázali splnění kvalifikace na základě</w:t>
      </w:r>
      <w:r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podmínek uvedených v</w:t>
      </w:r>
      <w:r w:rsidR="526FED9A" w:rsidRPr="0030466B">
        <w:rPr>
          <w:rFonts w:cs="Arial"/>
          <w:sz w:val="20"/>
          <w:szCs w:val="20"/>
        </w:rPr>
        <w:t xml:space="preserve"> </w:t>
      </w:r>
      <w:r w:rsidR="21C05CF4" w:rsidRPr="0030466B">
        <w:rPr>
          <w:rFonts w:cs="Arial"/>
          <w:sz w:val="20"/>
          <w:szCs w:val="20"/>
        </w:rPr>
        <w:t>K</w:t>
      </w:r>
      <w:r w:rsidR="03A500FF" w:rsidRPr="0030466B">
        <w:rPr>
          <w:rFonts w:cs="Arial"/>
          <w:sz w:val="20"/>
          <w:szCs w:val="20"/>
        </w:rPr>
        <w:t>valifikační dokumentaci Z</w:t>
      </w:r>
      <w:r w:rsidRPr="0030466B">
        <w:rPr>
          <w:rFonts w:cs="Arial"/>
          <w:sz w:val="20"/>
          <w:szCs w:val="20"/>
        </w:rPr>
        <w:t>adavatele</w:t>
      </w:r>
      <w:r w:rsidR="51EDF4A7" w:rsidRPr="0030466B">
        <w:rPr>
          <w:rFonts w:cs="Arial"/>
          <w:sz w:val="20"/>
          <w:szCs w:val="20"/>
        </w:rPr>
        <w:t xml:space="preserve"> anebo</w:t>
      </w:r>
      <w:r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 xml:space="preserve">výzva k podání </w:t>
      </w:r>
      <w:r w:rsidR="6999A78A" w:rsidRPr="0030466B">
        <w:rPr>
          <w:rFonts w:cs="Arial"/>
          <w:sz w:val="20"/>
          <w:szCs w:val="20"/>
        </w:rPr>
        <w:t xml:space="preserve">Konečných </w:t>
      </w:r>
      <w:r w:rsidR="51EDF4A7" w:rsidRPr="0030466B">
        <w:rPr>
          <w:rFonts w:cs="Arial"/>
          <w:sz w:val="20"/>
          <w:szCs w:val="20"/>
        </w:rPr>
        <w:t xml:space="preserve">nabídek ve smyslu § 61 odst. 11 ZZVZ a bodu </w:t>
      </w:r>
      <w:r w:rsidR="007F680F" w:rsidRPr="0030466B">
        <w:rPr>
          <w:rFonts w:cs="Arial"/>
          <w:sz w:val="20"/>
          <w:szCs w:val="20"/>
        </w:rPr>
        <w:t>B</w:t>
      </w:r>
      <w:r w:rsidR="51EDF4A7" w:rsidRPr="0030466B">
        <w:rPr>
          <w:rFonts w:cs="Arial"/>
          <w:sz w:val="20"/>
          <w:szCs w:val="20"/>
        </w:rPr>
        <w:t xml:space="preserve">. </w:t>
      </w:r>
      <w:proofErr w:type="gramStart"/>
      <w:r w:rsidR="51EDF4A7" w:rsidRPr="0030466B">
        <w:rPr>
          <w:rFonts w:cs="Arial"/>
          <w:sz w:val="20"/>
          <w:szCs w:val="20"/>
        </w:rPr>
        <w:t>přílohy</w:t>
      </w:r>
      <w:proofErr w:type="gramEnd"/>
      <w:r w:rsidR="496AF83B" w:rsidRPr="0030466B">
        <w:rPr>
          <w:rFonts w:cs="Arial"/>
          <w:sz w:val="20"/>
          <w:szCs w:val="20"/>
        </w:rPr>
        <w:t xml:space="preserve"> </w:t>
      </w:r>
      <w:r w:rsidR="51EDF4A7" w:rsidRPr="0030466B">
        <w:rPr>
          <w:rFonts w:cs="Arial"/>
          <w:sz w:val="20"/>
          <w:szCs w:val="20"/>
        </w:rPr>
        <w:t>č. 6 ZZVZ</w:t>
      </w:r>
      <w:r w:rsidR="60CC907E" w:rsidRPr="0030466B">
        <w:rPr>
          <w:rFonts w:cs="Arial"/>
          <w:sz w:val="20"/>
          <w:szCs w:val="20"/>
        </w:rPr>
        <w:t xml:space="preserve"> (dle aktuální fáze </w:t>
      </w:r>
      <w:r w:rsidR="6545A1C5" w:rsidRPr="0030466B">
        <w:rPr>
          <w:rFonts w:cs="Arial"/>
          <w:sz w:val="20"/>
          <w:szCs w:val="20"/>
        </w:rPr>
        <w:t>Z</w:t>
      </w:r>
      <w:r w:rsidR="60CC907E" w:rsidRPr="0030466B">
        <w:rPr>
          <w:rFonts w:cs="Arial"/>
          <w:sz w:val="20"/>
          <w:szCs w:val="20"/>
        </w:rPr>
        <w:t>adávacího řízení).</w:t>
      </w:r>
    </w:p>
    <w:p w14:paraId="5C8EB38F" w14:textId="77777777" w:rsidR="00313F98" w:rsidRPr="0030466B" w:rsidRDefault="0ECDEB53" w:rsidP="000B5359">
      <w:pPr>
        <w:widowControl w:val="0"/>
        <w:tabs>
          <w:tab w:val="left" w:pos="2552"/>
        </w:tabs>
        <w:spacing w:after="40"/>
        <w:ind w:left="1134" w:hanging="113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Zadavatel</w:t>
      </w:r>
      <w:r w:rsidR="561B3519" w:rsidRPr="0030466B">
        <w:rPr>
          <w:rFonts w:cs="Arial"/>
          <w:b/>
          <w:bCs/>
          <w:color w:val="000000" w:themeColor="text1"/>
          <w:sz w:val="20"/>
          <w:szCs w:val="20"/>
        </w:rPr>
        <w:t>:</w:t>
      </w:r>
      <w:r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2F5A4324" w:rsidRPr="0030466B">
        <w:rPr>
          <w:rFonts w:cs="Arial"/>
          <w:color w:val="000000" w:themeColor="text1"/>
          <w:sz w:val="20"/>
          <w:szCs w:val="20"/>
        </w:rPr>
        <w:t>United Energy,</w:t>
      </w:r>
      <w:r w:rsidR="561B3519" w:rsidRPr="0030466B">
        <w:rPr>
          <w:rFonts w:cs="Arial"/>
          <w:color w:val="000000" w:themeColor="text1"/>
          <w:sz w:val="20"/>
          <w:szCs w:val="20"/>
        </w:rPr>
        <w:t xml:space="preserve"> a.s., IČ: 27</w:t>
      </w:r>
      <w:r w:rsidR="2F5A4324" w:rsidRPr="0030466B">
        <w:rPr>
          <w:rFonts w:cs="Arial"/>
          <w:color w:val="000000" w:themeColor="text1"/>
          <w:sz w:val="20"/>
          <w:szCs w:val="20"/>
        </w:rPr>
        <w:t>3 09 959</w:t>
      </w:r>
      <w:r w:rsidR="561B3519" w:rsidRPr="0030466B">
        <w:rPr>
          <w:rFonts w:cs="Arial"/>
          <w:color w:val="000000" w:themeColor="text1"/>
          <w:sz w:val="20"/>
          <w:szCs w:val="20"/>
        </w:rPr>
        <w:t xml:space="preserve">, se sídlem </w:t>
      </w:r>
      <w:bookmarkStart w:id="7" w:name="_Ec1B21609F76754158B97A9D82110DE16513"/>
      <w:r w:rsidR="2F5A4324" w:rsidRPr="0030466B">
        <w:rPr>
          <w:rFonts w:cs="Arial"/>
          <w:sz w:val="20"/>
          <w:szCs w:val="20"/>
        </w:rPr>
        <w:t>Most-Komořany</w:t>
      </w:r>
      <w:bookmarkEnd w:id="7"/>
      <w:r w:rsidR="2F5A4324" w:rsidRPr="0030466B">
        <w:rPr>
          <w:rFonts w:cs="Arial"/>
          <w:sz w:val="20"/>
          <w:szCs w:val="20"/>
        </w:rPr>
        <w:t xml:space="preserve">, </w:t>
      </w:r>
      <w:bookmarkStart w:id="8" w:name="_Ec1B21609F76754158B97A9D82110DE16511"/>
      <w:r w:rsidR="2F5A4324" w:rsidRPr="0030466B">
        <w:rPr>
          <w:rFonts w:cs="Arial"/>
          <w:sz w:val="20"/>
          <w:szCs w:val="20"/>
        </w:rPr>
        <w:t>Teplárenská 2</w:t>
      </w:r>
      <w:bookmarkEnd w:id="8"/>
      <w:r w:rsidR="2F5A4324" w:rsidRPr="0030466B">
        <w:rPr>
          <w:rFonts w:cs="Arial"/>
          <w:sz w:val="20"/>
          <w:szCs w:val="20"/>
        </w:rPr>
        <w:t xml:space="preserve">, PSČ </w:t>
      </w:r>
      <w:bookmarkStart w:id="9" w:name="_Ec1B21609F76754158B97A9D82110DE16512"/>
      <w:r w:rsidR="2F5A4324" w:rsidRPr="0030466B">
        <w:rPr>
          <w:rFonts w:cs="Arial"/>
          <w:sz w:val="20"/>
          <w:szCs w:val="20"/>
        </w:rPr>
        <w:t>434 03</w:t>
      </w:r>
      <w:bookmarkEnd w:id="9"/>
      <w:r w:rsidR="561B3519" w:rsidRPr="0030466B">
        <w:rPr>
          <w:rFonts w:cs="Arial"/>
          <w:color w:val="000000" w:themeColor="text1"/>
          <w:sz w:val="20"/>
          <w:szCs w:val="20"/>
        </w:rPr>
        <w:t>, zapsaná v oddílu B, vložce 1</w:t>
      </w:r>
      <w:r w:rsidR="2F5A4324" w:rsidRPr="0030466B">
        <w:rPr>
          <w:rFonts w:cs="Arial"/>
          <w:color w:val="000000" w:themeColor="text1"/>
          <w:sz w:val="20"/>
          <w:szCs w:val="20"/>
        </w:rPr>
        <w:t>722</w:t>
      </w:r>
      <w:r w:rsidR="561B3519" w:rsidRPr="0030466B">
        <w:rPr>
          <w:rFonts w:cs="Arial"/>
          <w:color w:val="000000" w:themeColor="text1"/>
          <w:sz w:val="20"/>
          <w:szCs w:val="20"/>
        </w:rPr>
        <w:t xml:space="preserve"> obchodního rejstříku vedeného u Krajského soudu v</w:t>
      </w:r>
      <w:r w:rsidR="2F5A4324" w:rsidRPr="0030466B">
        <w:rPr>
          <w:rFonts w:cs="Arial"/>
          <w:color w:val="000000" w:themeColor="text1"/>
          <w:sz w:val="20"/>
          <w:szCs w:val="20"/>
        </w:rPr>
        <w:t> Ústí nad Labem</w:t>
      </w:r>
      <w:r w:rsidR="561B3519" w:rsidRPr="0030466B">
        <w:rPr>
          <w:rFonts w:cs="Arial"/>
          <w:color w:val="000000" w:themeColor="text1"/>
          <w:sz w:val="20"/>
          <w:szCs w:val="20"/>
        </w:rPr>
        <w:t xml:space="preserve">. Zadavatel je </w:t>
      </w:r>
      <w:r w:rsidRPr="0030466B">
        <w:rPr>
          <w:rFonts w:cs="Arial"/>
          <w:color w:val="000000" w:themeColor="text1"/>
          <w:sz w:val="20"/>
          <w:szCs w:val="20"/>
        </w:rPr>
        <w:t>společnost, která splňuje podmínky § 4 odst. 3 ZZVZ.</w:t>
      </w:r>
    </w:p>
    <w:p w14:paraId="6F65B041" w14:textId="77777777" w:rsidR="00313F98" w:rsidRPr="0030466B" w:rsidRDefault="0ECDEB53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 xml:space="preserve">Zadávací dokumentace (v užším smyslu/pro druhou fázi </w:t>
      </w:r>
      <w:r w:rsidR="6545A1C5"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</w:t>
      </w: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adávacího řízení)</w:t>
      </w:r>
      <w:r w:rsidR="561B3519" w:rsidRPr="0030466B">
        <w:rPr>
          <w:rFonts w:cs="Arial"/>
          <w:b/>
          <w:bCs/>
          <w:color w:val="000000" w:themeColor="text1"/>
          <w:sz w:val="20"/>
          <w:szCs w:val="20"/>
        </w:rPr>
        <w:t>:</w:t>
      </w:r>
      <w:r w:rsidRPr="0030466B">
        <w:rPr>
          <w:rFonts w:cs="Arial"/>
          <w:color w:val="000000" w:themeColor="text1"/>
          <w:sz w:val="20"/>
          <w:szCs w:val="20"/>
        </w:rPr>
        <w:t xml:space="preserve"> část 1, 2 a </w:t>
      </w:r>
      <w:r w:rsidR="6999A78A" w:rsidRPr="0030466B">
        <w:rPr>
          <w:rFonts w:cs="Arial"/>
          <w:color w:val="000000" w:themeColor="text1"/>
          <w:sz w:val="20"/>
          <w:szCs w:val="20"/>
        </w:rPr>
        <w:t>Kniha</w:t>
      </w:r>
      <w:r w:rsidRPr="0030466B">
        <w:rPr>
          <w:rFonts w:cs="Arial"/>
          <w:color w:val="000000" w:themeColor="text1"/>
          <w:sz w:val="20"/>
          <w:szCs w:val="20"/>
        </w:rPr>
        <w:t xml:space="preserve"> A </w:t>
      </w:r>
      <w:proofErr w:type="spellStart"/>
      <w:r w:rsidRPr="0030466B">
        <w:rPr>
          <w:rFonts w:cs="Arial"/>
          <w:color w:val="000000" w:themeColor="text1"/>
          <w:sz w:val="20"/>
          <w:szCs w:val="20"/>
        </w:rPr>
        <w:t>a</w:t>
      </w:r>
      <w:proofErr w:type="spellEnd"/>
      <w:r w:rsidR="6999A78A" w:rsidRPr="0030466B">
        <w:rPr>
          <w:rFonts w:cs="Arial"/>
          <w:color w:val="000000" w:themeColor="text1"/>
          <w:sz w:val="20"/>
          <w:szCs w:val="20"/>
        </w:rPr>
        <w:t> </w:t>
      </w:r>
      <w:r w:rsidRPr="0030466B">
        <w:rPr>
          <w:rFonts w:cs="Arial"/>
          <w:color w:val="000000" w:themeColor="text1"/>
          <w:sz w:val="20"/>
          <w:szCs w:val="20"/>
        </w:rPr>
        <w:t xml:space="preserve">B ve smyslu článku 3.1 tohoto dokumentu. Není-li uvedeno jinak, je pojmem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 xml:space="preserve">adávací dokumentace myšlena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>adávací dokumentace v užším smyslu.</w:t>
      </w:r>
    </w:p>
    <w:p w14:paraId="7FBABBE6" w14:textId="07815BD0" w:rsidR="00313F98" w:rsidRPr="0030466B" w:rsidRDefault="0ECDEB53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Zadávací dokumentace v širším smyslu</w:t>
      </w:r>
      <w:r w:rsidR="3E6EF8E9" w:rsidRPr="0030466B">
        <w:rPr>
          <w:rFonts w:cs="Arial"/>
          <w:b/>
          <w:bCs/>
          <w:color w:val="000000" w:themeColor="text1"/>
          <w:sz w:val="20"/>
          <w:szCs w:val="20"/>
        </w:rPr>
        <w:t>:</w:t>
      </w:r>
      <w:r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3E6EF8E9" w:rsidRPr="0030466B">
        <w:rPr>
          <w:rFonts w:cs="Arial"/>
          <w:color w:val="000000" w:themeColor="text1"/>
          <w:sz w:val="20"/>
          <w:szCs w:val="20"/>
        </w:rPr>
        <w:t>v</w:t>
      </w:r>
      <w:r w:rsidRPr="0030466B">
        <w:rPr>
          <w:rFonts w:cs="Arial"/>
          <w:color w:val="000000" w:themeColor="text1"/>
          <w:sz w:val="20"/>
          <w:szCs w:val="20"/>
        </w:rPr>
        <w:t xml:space="preserve">eškeré písemné dokumenty obsahující zadávací podmínky, sdělované nebo zpřístupňované </w:t>
      </w:r>
      <w:r w:rsidR="305AF7DF" w:rsidRPr="0030466B">
        <w:rPr>
          <w:rFonts w:cs="Arial"/>
          <w:color w:val="000000" w:themeColor="text1"/>
          <w:sz w:val="20"/>
          <w:szCs w:val="20"/>
        </w:rPr>
        <w:t>D</w:t>
      </w:r>
      <w:r w:rsidR="3E6EF8E9" w:rsidRPr="0030466B">
        <w:rPr>
          <w:rFonts w:cs="Arial"/>
          <w:color w:val="000000" w:themeColor="text1"/>
          <w:sz w:val="20"/>
          <w:szCs w:val="20"/>
        </w:rPr>
        <w:t>odavatelům</w:t>
      </w:r>
      <w:r w:rsidR="007F680F" w:rsidRPr="0030466B">
        <w:rPr>
          <w:rFonts w:cs="Arial"/>
          <w:color w:val="000000" w:themeColor="text1"/>
          <w:sz w:val="20"/>
          <w:szCs w:val="20"/>
        </w:rPr>
        <w:t xml:space="preserve"> / Účastníkům</w:t>
      </w:r>
      <w:r w:rsidRPr="0030466B">
        <w:rPr>
          <w:rFonts w:cs="Arial"/>
          <w:color w:val="000000" w:themeColor="text1"/>
          <w:sz w:val="20"/>
          <w:szCs w:val="20"/>
        </w:rPr>
        <w:t xml:space="preserve"> při zahájení </w:t>
      </w:r>
      <w:r w:rsidR="6545A1C5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>adávacího řízení, včetně formulářů podle § 212 ZZVZ a výzev uvedených v</w:t>
      </w:r>
      <w:r w:rsidR="3E6EF8E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příloze č. 6 k ZZVZ.</w:t>
      </w:r>
    </w:p>
    <w:p w14:paraId="3939C443" w14:textId="11C14EFE" w:rsidR="00313F98" w:rsidRDefault="0ECDEB53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color w:val="000000" w:themeColor="text1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Zadávací řízení</w:t>
      </w:r>
      <w:r w:rsidR="3E6EF8E9" w:rsidRPr="0030466B">
        <w:rPr>
          <w:rFonts w:cs="Arial"/>
          <w:b/>
          <w:bCs/>
          <w:color w:val="000000" w:themeColor="text1"/>
          <w:sz w:val="20"/>
          <w:szCs w:val="20"/>
        </w:rPr>
        <w:t>:</w:t>
      </w:r>
      <w:r w:rsidRPr="0030466B">
        <w:rPr>
          <w:rFonts w:cs="Arial"/>
          <w:color w:val="000000" w:themeColor="text1"/>
          <w:sz w:val="20"/>
          <w:szCs w:val="20"/>
        </w:rPr>
        <w:t xml:space="preserve"> jednací řízení s uveřejněním, ve kterém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 xml:space="preserve">adavatel zadává </w:t>
      </w:r>
      <w:r w:rsidR="577C2AA4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>akázku.</w:t>
      </w:r>
    </w:p>
    <w:p w14:paraId="50604EA3" w14:textId="0891A468" w:rsidR="00313F98" w:rsidRPr="0030466B" w:rsidRDefault="0ECDEB53" w:rsidP="00F208CC">
      <w:pPr>
        <w:widowControl w:val="0"/>
        <w:autoSpaceDE w:val="0"/>
        <w:autoSpaceDN w:val="0"/>
        <w:adjustRightInd w:val="0"/>
        <w:spacing w:after="40" w:line="259" w:lineRule="auto"/>
        <w:ind w:left="993" w:hanging="993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Zakázka</w:t>
      </w:r>
      <w:r w:rsidR="3E6EF8E9" w:rsidRPr="0030466B">
        <w:rPr>
          <w:rFonts w:cs="Arial"/>
          <w:b/>
          <w:bCs/>
          <w:color w:val="000000" w:themeColor="text1"/>
          <w:sz w:val="20"/>
          <w:szCs w:val="20"/>
        </w:rPr>
        <w:t>:</w:t>
      </w:r>
      <w:r w:rsidRPr="0030466B">
        <w:rPr>
          <w:rFonts w:cs="Arial"/>
          <w:color w:val="000000" w:themeColor="text1"/>
          <w:sz w:val="20"/>
          <w:szCs w:val="20"/>
        </w:rPr>
        <w:t xml:space="preserve"> v rámci </w:t>
      </w:r>
      <w:r w:rsidR="007F680F" w:rsidRPr="0030466B">
        <w:rPr>
          <w:rFonts w:cs="Arial"/>
          <w:color w:val="000000" w:themeColor="text1"/>
          <w:sz w:val="20"/>
          <w:szCs w:val="20"/>
        </w:rPr>
        <w:t>zadávací dokumentace</w:t>
      </w:r>
      <w:r w:rsidRPr="0030466B">
        <w:rPr>
          <w:rFonts w:cs="Arial"/>
          <w:color w:val="000000" w:themeColor="text1"/>
          <w:sz w:val="20"/>
          <w:szCs w:val="20"/>
        </w:rPr>
        <w:t xml:space="preserve"> vždy veřejná zakázka:</w:t>
      </w:r>
      <w:r w:rsidR="42A07AD3" w:rsidRPr="0030466B">
        <w:rPr>
          <w:rFonts w:cs="Arial"/>
          <w:sz w:val="20"/>
          <w:szCs w:val="20"/>
        </w:rPr>
        <w:t xml:space="preserve"> </w:t>
      </w:r>
      <w:r w:rsidR="00792B63">
        <w:rPr>
          <w:rFonts w:cs="Arial"/>
          <w:sz w:val="20"/>
          <w:szCs w:val="20"/>
        </w:rPr>
        <w:t>„</w:t>
      </w:r>
      <w:r w:rsidR="42A07AD3" w:rsidRPr="0030466B">
        <w:rPr>
          <w:rFonts w:cs="Arial"/>
          <w:b/>
          <w:bCs/>
          <w:sz w:val="20"/>
          <w:szCs w:val="20"/>
        </w:rPr>
        <w:t>Odborný technický dozor investora</w:t>
      </w:r>
      <w:r w:rsidR="002A05BE">
        <w:rPr>
          <w:rFonts w:cs="Arial"/>
          <w:b/>
          <w:bCs/>
          <w:sz w:val="20"/>
          <w:szCs w:val="20"/>
        </w:rPr>
        <w:t xml:space="preserve"> </w:t>
      </w:r>
      <w:r w:rsidR="00AE1A9B">
        <w:rPr>
          <w:rFonts w:cs="Arial"/>
          <w:b/>
          <w:bCs/>
          <w:sz w:val="20"/>
          <w:szCs w:val="20"/>
        </w:rPr>
        <w:t xml:space="preserve">- </w:t>
      </w:r>
      <w:r w:rsidR="002A05BE">
        <w:rPr>
          <w:rFonts w:cs="Arial"/>
          <w:b/>
          <w:bCs/>
          <w:sz w:val="20"/>
          <w:szCs w:val="20"/>
        </w:rPr>
        <w:t>PPC1</w:t>
      </w:r>
      <w:r w:rsidR="00792B63">
        <w:rPr>
          <w:rFonts w:cs="Arial"/>
          <w:b/>
          <w:bCs/>
          <w:sz w:val="20"/>
          <w:szCs w:val="20"/>
        </w:rPr>
        <w:t>“</w:t>
      </w:r>
      <w:r w:rsidR="0933FF9D" w:rsidRPr="0030466B">
        <w:rPr>
          <w:rFonts w:cs="Arial"/>
          <w:b/>
          <w:bCs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s</w:t>
      </w:r>
      <w:r w:rsidR="15F39779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evidenčním číslem </w:t>
      </w:r>
      <w:r w:rsidR="0676D774" w:rsidRPr="0030466B">
        <w:rPr>
          <w:rFonts w:cs="Arial"/>
          <w:sz w:val="20"/>
          <w:szCs w:val="20"/>
        </w:rPr>
        <w:t>Z20</w:t>
      </w:r>
      <w:r w:rsidR="007F680F" w:rsidRPr="0030466B">
        <w:rPr>
          <w:rFonts w:cs="Arial"/>
          <w:sz w:val="20"/>
          <w:szCs w:val="20"/>
        </w:rPr>
        <w:t>23-</w:t>
      </w:r>
      <w:r w:rsidR="00D27F85" w:rsidRPr="00D27F85">
        <w:rPr>
          <w:rFonts w:cs="Arial"/>
          <w:sz w:val="20"/>
          <w:szCs w:val="20"/>
        </w:rPr>
        <w:t>030646</w:t>
      </w:r>
      <w:r w:rsidRPr="00D27F85">
        <w:rPr>
          <w:rFonts w:cs="Arial"/>
          <w:sz w:val="20"/>
          <w:szCs w:val="20"/>
        </w:rPr>
        <w:t>.</w:t>
      </w:r>
      <w:r w:rsidRPr="0030466B">
        <w:rPr>
          <w:rFonts w:cs="Arial"/>
          <w:sz w:val="20"/>
          <w:szCs w:val="20"/>
        </w:rPr>
        <w:t xml:space="preserve"> </w:t>
      </w:r>
      <w:r w:rsidR="079DC49A" w:rsidRPr="0030466B">
        <w:rPr>
          <w:rFonts w:cs="Arial"/>
          <w:sz w:val="20"/>
          <w:szCs w:val="20"/>
        </w:rPr>
        <w:t>Účel</w:t>
      </w:r>
      <w:r w:rsidR="6F78897E" w:rsidRPr="0030466B">
        <w:rPr>
          <w:rFonts w:cs="Arial"/>
          <w:sz w:val="20"/>
          <w:szCs w:val="20"/>
        </w:rPr>
        <w:t>em</w:t>
      </w:r>
      <w:r w:rsidRPr="0030466B">
        <w:rPr>
          <w:rFonts w:cs="Arial"/>
          <w:sz w:val="20"/>
          <w:szCs w:val="20"/>
        </w:rPr>
        <w:t xml:space="preserve"> </w:t>
      </w:r>
      <w:r w:rsidR="577C2AA4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 xml:space="preserve">akázky </w:t>
      </w:r>
      <w:r w:rsidR="079DC49A" w:rsidRPr="0030466B">
        <w:rPr>
          <w:rFonts w:cs="Arial"/>
          <w:sz w:val="20"/>
          <w:szCs w:val="20"/>
        </w:rPr>
        <w:t xml:space="preserve">je </w:t>
      </w:r>
      <w:r w:rsidR="45CCA978" w:rsidRPr="0030466B">
        <w:rPr>
          <w:rFonts w:cs="Arial"/>
          <w:sz w:val="20"/>
          <w:szCs w:val="20"/>
        </w:rPr>
        <w:t>poskytnutí komple</w:t>
      </w:r>
      <w:r w:rsidR="4C333FDC" w:rsidRPr="0030466B">
        <w:rPr>
          <w:rFonts w:cs="Arial"/>
          <w:sz w:val="20"/>
          <w:szCs w:val="20"/>
        </w:rPr>
        <w:t xml:space="preserve">xních </w:t>
      </w:r>
      <w:r w:rsidR="45CCA978" w:rsidRPr="0030466B">
        <w:rPr>
          <w:rFonts w:cs="Arial"/>
          <w:sz w:val="20"/>
          <w:szCs w:val="20"/>
        </w:rPr>
        <w:lastRenderedPageBreak/>
        <w:t xml:space="preserve">služeb v podobě provádění výkonu </w:t>
      </w:r>
      <w:r w:rsidR="27518247" w:rsidRPr="0030466B">
        <w:rPr>
          <w:rFonts w:cs="Arial"/>
          <w:sz w:val="20"/>
          <w:szCs w:val="20"/>
        </w:rPr>
        <w:t xml:space="preserve">TDI a dozoru kvality investora pro realizaci </w:t>
      </w:r>
      <w:r w:rsidR="00AD4512">
        <w:rPr>
          <w:rFonts w:cs="Arial"/>
          <w:sz w:val="20"/>
          <w:szCs w:val="20"/>
        </w:rPr>
        <w:t>S</w:t>
      </w:r>
      <w:r w:rsidR="27518247" w:rsidRPr="0030466B">
        <w:rPr>
          <w:rFonts w:cs="Arial"/>
          <w:sz w:val="20"/>
          <w:szCs w:val="20"/>
        </w:rPr>
        <w:t>tavby</w:t>
      </w:r>
      <w:r w:rsidR="4642A280" w:rsidRPr="0030466B">
        <w:rPr>
          <w:rFonts w:cs="Arial"/>
          <w:sz w:val="20"/>
          <w:szCs w:val="20"/>
        </w:rPr>
        <w:t>.</w:t>
      </w:r>
      <w:r w:rsidR="27518247" w:rsidRPr="0030466B">
        <w:rPr>
          <w:rFonts w:cs="Arial"/>
          <w:sz w:val="20"/>
          <w:szCs w:val="20"/>
        </w:rPr>
        <w:t xml:space="preserve"> </w:t>
      </w:r>
    </w:p>
    <w:p w14:paraId="3F6A9ECF" w14:textId="35EAC49F" w:rsidR="00560EC6" w:rsidRPr="0030466B" w:rsidRDefault="17D98B5F" w:rsidP="000B5359">
      <w:pPr>
        <w:widowControl w:val="0"/>
        <w:autoSpaceDE w:val="0"/>
        <w:autoSpaceDN w:val="0"/>
        <w:adjustRightInd w:val="0"/>
        <w:spacing w:after="40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Zhotovitel:</w:t>
      </w:r>
      <w:r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0A6A4CD6" w:rsidRPr="0030466B">
        <w:rPr>
          <w:rFonts w:cs="Arial"/>
          <w:sz w:val="20"/>
          <w:szCs w:val="20"/>
        </w:rPr>
        <w:t>Ú</w:t>
      </w:r>
      <w:r w:rsidRPr="0030466B">
        <w:rPr>
          <w:rFonts w:cs="Arial"/>
          <w:color w:val="000000" w:themeColor="text1"/>
          <w:sz w:val="20"/>
          <w:szCs w:val="20"/>
        </w:rPr>
        <w:t xml:space="preserve">častník, který se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>adavatelem podepí</w:t>
      </w:r>
      <w:r w:rsidR="577C2AA4" w:rsidRPr="0030466B">
        <w:rPr>
          <w:rFonts w:cs="Arial"/>
          <w:color w:val="000000" w:themeColor="text1"/>
          <w:sz w:val="20"/>
          <w:szCs w:val="20"/>
        </w:rPr>
        <w:t>še smlouv</w:t>
      </w:r>
      <w:r w:rsidR="6F78897E" w:rsidRPr="0030466B">
        <w:rPr>
          <w:rFonts w:cs="Arial"/>
          <w:color w:val="000000" w:themeColor="text1"/>
          <w:sz w:val="20"/>
          <w:szCs w:val="20"/>
        </w:rPr>
        <w:t xml:space="preserve">u o dílo </w:t>
      </w:r>
      <w:r w:rsidR="577C2AA4" w:rsidRPr="0030466B">
        <w:rPr>
          <w:rFonts w:cs="Arial"/>
          <w:color w:val="000000" w:themeColor="text1"/>
          <w:sz w:val="20"/>
          <w:szCs w:val="20"/>
        </w:rPr>
        <w:t>za účelem provedení Z</w:t>
      </w:r>
      <w:r w:rsidRPr="0030466B">
        <w:rPr>
          <w:rFonts w:cs="Arial"/>
          <w:color w:val="000000" w:themeColor="text1"/>
          <w:sz w:val="20"/>
          <w:szCs w:val="20"/>
        </w:rPr>
        <w:t>akázky.</w:t>
      </w:r>
    </w:p>
    <w:p w14:paraId="0D9A4A79" w14:textId="07BCBBFD" w:rsidR="00777677" w:rsidRDefault="51EDF4A7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color w:val="000000" w:themeColor="text1"/>
          <w:sz w:val="20"/>
          <w:szCs w:val="20"/>
        </w:rPr>
      </w:pPr>
      <w:r w:rsidRPr="0030466B">
        <w:rPr>
          <w:rFonts w:cs="Arial"/>
          <w:b/>
          <w:bCs/>
          <w:color w:val="000000" w:themeColor="text1"/>
          <w:sz w:val="20"/>
          <w:szCs w:val="20"/>
          <w:u w:val="single"/>
        </w:rPr>
        <w:t>ZZVZ</w:t>
      </w:r>
      <w:r w:rsidR="1D283459" w:rsidRPr="0030466B">
        <w:rPr>
          <w:rFonts w:cs="Arial"/>
          <w:b/>
          <w:bCs/>
          <w:color w:val="000000" w:themeColor="text1"/>
          <w:sz w:val="20"/>
          <w:szCs w:val="20"/>
        </w:rPr>
        <w:t>:</w:t>
      </w:r>
      <w:r w:rsidR="1D28345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 xml:space="preserve">v tomto dokumentu </w:t>
      </w:r>
      <w:r w:rsidR="1D283459" w:rsidRPr="0030466B">
        <w:rPr>
          <w:rFonts w:cs="Arial"/>
          <w:color w:val="000000" w:themeColor="text1"/>
          <w:sz w:val="20"/>
          <w:szCs w:val="20"/>
        </w:rPr>
        <w:t xml:space="preserve">je </w:t>
      </w:r>
      <w:r w:rsidRPr="0030466B">
        <w:rPr>
          <w:rFonts w:cs="Arial"/>
          <w:color w:val="000000" w:themeColor="text1"/>
          <w:sz w:val="20"/>
          <w:szCs w:val="20"/>
        </w:rPr>
        <w:t>míněn vždy zákon č. 134/2016 Sb.,</w:t>
      </w:r>
      <w:r w:rsidR="107C054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o zadávání veřejných zakázek, v</w:t>
      </w:r>
      <w:r w:rsidR="1D283459" w:rsidRPr="0030466B">
        <w:rPr>
          <w:rFonts w:cs="Arial"/>
          <w:color w:val="000000" w:themeColor="text1"/>
          <w:sz w:val="20"/>
          <w:szCs w:val="20"/>
        </w:rPr>
        <w:t> </w:t>
      </w:r>
      <w:r w:rsidRPr="0030466B">
        <w:rPr>
          <w:rFonts w:cs="Arial"/>
          <w:color w:val="000000" w:themeColor="text1"/>
          <w:sz w:val="20"/>
          <w:szCs w:val="20"/>
        </w:rPr>
        <w:t>platném znění.</w:t>
      </w:r>
    </w:p>
    <w:p w14:paraId="6E8488F0" w14:textId="77777777" w:rsidR="00F126CB" w:rsidRPr="0030466B" w:rsidRDefault="00F126CB" w:rsidP="000B5359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cs="Arial"/>
          <w:color w:val="000000"/>
          <w:sz w:val="20"/>
          <w:szCs w:val="20"/>
        </w:rPr>
      </w:pPr>
    </w:p>
    <w:p w14:paraId="11169208" w14:textId="0AA8B111" w:rsidR="00431544" w:rsidRDefault="51EDF4A7" w:rsidP="00FC4DF8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color w:val="000000" w:themeColor="text1"/>
          <w:sz w:val="20"/>
          <w:szCs w:val="20"/>
        </w:rPr>
      </w:pPr>
      <w:r w:rsidRPr="0030466B">
        <w:rPr>
          <w:rFonts w:cs="Arial"/>
          <w:b/>
          <w:bCs/>
          <w:i/>
          <w:iCs/>
          <w:color w:val="000000" w:themeColor="text1"/>
          <w:sz w:val="20"/>
          <w:szCs w:val="20"/>
        </w:rPr>
        <w:t>Upozornění</w:t>
      </w:r>
      <w:r w:rsidR="00431544">
        <w:rPr>
          <w:rFonts w:cs="Arial"/>
          <w:color w:val="000000" w:themeColor="text1"/>
          <w:sz w:val="20"/>
          <w:szCs w:val="20"/>
        </w:rPr>
        <w:t>:</w:t>
      </w:r>
      <w:r w:rsidRPr="0030466B">
        <w:rPr>
          <w:rFonts w:cs="Arial"/>
          <w:color w:val="000000" w:themeColor="text1"/>
          <w:sz w:val="20"/>
          <w:szCs w:val="20"/>
        </w:rPr>
        <w:t xml:space="preserve"> </w:t>
      </w:r>
    </w:p>
    <w:p w14:paraId="557826B7" w14:textId="049D9AAB" w:rsidR="00A044AE" w:rsidRDefault="51EDF4A7" w:rsidP="003F4802">
      <w:pPr>
        <w:widowControl w:val="0"/>
        <w:autoSpaceDE w:val="0"/>
        <w:autoSpaceDN w:val="0"/>
        <w:adjustRightInd w:val="0"/>
        <w:spacing w:after="60"/>
        <w:rPr>
          <w:rFonts w:cs="Arial"/>
          <w:color w:val="000000" w:themeColor="text1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 xml:space="preserve">Pro účely tohoto dokumentu a celé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="107C0549" w:rsidRPr="0030466B">
        <w:rPr>
          <w:rFonts w:cs="Arial"/>
          <w:color w:val="000000" w:themeColor="text1"/>
          <w:sz w:val="20"/>
          <w:szCs w:val="20"/>
        </w:rPr>
        <w:t xml:space="preserve">adávací dokumentace </w:t>
      </w:r>
      <w:r w:rsidR="3CE316B3" w:rsidRPr="0030466B">
        <w:rPr>
          <w:rFonts w:cs="Arial"/>
          <w:color w:val="000000" w:themeColor="text1"/>
          <w:sz w:val="20"/>
          <w:szCs w:val="20"/>
        </w:rPr>
        <w:t xml:space="preserve">v širším smyslu </w:t>
      </w:r>
      <w:r w:rsidRPr="0030466B">
        <w:rPr>
          <w:rFonts w:cs="Arial"/>
          <w:color w:val="000000" w:themeColor="text1"/>
          <w:sz w:val="20"/>
          <w:szCs w:val="20"/>
        </w:rPr>
        <w:t>mají</w:t>
      </w:r>
      <w:r w:rsidR="107C054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 xml:space="preserve">následující </w:t>
      </w:r>
      <w:r w:rsidR="1D283459" w:rsidRPr="0030466B">
        <w:rPr>
          <w:rFonts w:cs="Arial"/>
          <w:color w:val="000000" w:themeColor="text1"/>
          <w:sz w:val="20"/>
          <w:szCs w:val="20"/>
        </w:rPr>
        <w:t>pojmy</w:t>
      </w:r>
      <w:r w:rsidRPr="0030466B">
        <w:rPr>
          <w:rFonts w:cs="Arial"/>
          <w:color w:val="000000" w:themeColor="text1"/>
          <w:sz w:val="20"/>
          <w:szCs w:val="20"/>
        </w:rPr>
        <w:t xml:space="preserve"> uvedené v textu vždy stejný význam, pokud není</w:t>
      </w:r>
      <w:r w:rsidR="107C054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výslovně uvedeno jinak:</w:t>
      </w:r>
      <w:r w:rsidR="00A044AE" w:rsidRPr="00A044AE">
        <w:rPr>
          <w:rFonts w:cs="Arial"/>
          <w:color w:val="000000" w:themeColor="text1"/>
          <w:sz w:val="20"/>
          <w:szCs w:val="20"/>
        </w:rPr>
        <w:t xml:space="preserve"> </w:t>
      </w:r>
      <w:r w:rsidR="00A044AE" w:rsidRPr="0030466B">
        <w:rPr>
          <w:rFonts w:cs="Arial"/>
          <w:color w:val="000000" w:themeColor="text1"/>
          <w:sz w:val="20"/>
          <w:szCs w:val="20"/>
        </w:rPr>
        <w:t>Zakázka / Dílo</w:t>
      </w:r>
      <w:r w:rsidR="00A044AE">
        <w:rPr>
          <w:rFonts w:cs="Arial"/>
          <w:color w:val="000000" w:themeColor="text1"/>
          <w:sz w:val="20"/>
          <w:szCs w:val="20"/>
        </w:rPr>
        <w:t xml:space="preserve">, </w:t>
      </w:r>
      <w:r w:rsidR="00A044AE" w:rsidRPr="0030466B">
        <w:rPr>
          <w:rFonts w:cs="Arial"/>
          <w:color w:val="000000" w:themeColor="text1"/>
          <w:sz w:val="20"/>
          <w:szCs w:val="20"/>
        </w:rPr>
        <w:t>Zadavatel / Objednatel</w:t>
      </w:r>
      <w:r w:rsidR="00A044AE">
        <w:rPr>
          <w:rFonts w:cs="Arial"/>
          <w:color w:val="000000" w:themeColor="text1"/>
          <w:sz w:val="20"/>
          <w:szCs w:val="20"/>
        </w:rPr>
        <w:t>,</w:t>
      </w:r>
      <w:r w:rsidR="00A044AE" w:rsidRPr="00A044AE">
        <w:rPr>
          <w:rFonts w:cs="Arial"/>
          <w:color w:val="000000" w:themeColor="text1"/>
          <w:sz w:val="20"/>
          <w:szCs w:val="20"/>
        </w:rPr>
        <w:t xml:space="preserve"> </w:t>
      </w:r>
      <w:r w:rsidR="00A044AE" w:rsidRPr="0030466B">
        <w:rPr>
          <w:rFonts w:cs="Arial"/>
          <w:color w:val="000000" w:themeColor="text1"/>
          <w:sz w:val="20"/>
          <w:szCs w:val="20"/>
        </w:rPr>
        <w:t>Dodavatel / Účastník / Zhotovitel</w:t>
      </w:r>
      <w:r w:rsidR="00431544">
        <w:rPr>
          <w:rFonts w:cs="Arial"/>
          <w:color w:val="000000" w:themeColor="text1"/>
          <w:sz w:val="20"/>
          <w:szCs w:val="20"/>
        </w:rPr>
        <w:t>.</w:t>
      </w:r>
    </w:p>
    <w:p w14:paraId="77D34268" w14:textId="77777777" w:rsidR="00777677" w:rsidRPr="0030466B" w:rsidRDefault="51EDF4A7" w:rsidP="003F4802">
      <w:pPr>
        <w:widowControl w:val="0"/>
        <w:autoSpaceDE w:val="0"/>
        <w:autoSpaceDN w:val="0"/>
        <w:adjustRightInd w:val="0"/>
        <w:spacing w:before="60" w:after="120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Důvodem je skutečnost, že jednotlivé dokumenty </w:t>
      </w:r>
      <w:r w:rsidR="03A500FF" w:rsidRPr="0030466B">
        <w:rPr>
          <w:rFonts w:cs="Arial"/>
          <w:sz w:val="20"/>
          <w:szCs w:val="20"/>
        </w:rPr>
        <w:t>Z</w:t>
      </w:r>
      <w:r w:rsidR="107C0549" w:rsidRPr="0030466B">
        <w:rPr>
          <w:rFonts w:cs="Arial"/>
          <w:sz w:val="20"/>
          <w:szCs w:val="20"/>
        </w:rPr>
        <w:t xml:space="preserve">adávací dokumentace </w:t>
      </w:r>
      <w:r w:rsidRPr="0030466B">
        <w:rPr>
          <w:rFonts w:cs="Arial"/>
          <w:sz w:val="20"/>
          <w:szCs w:val="20"/>
        </w:rPr>
        <w:t xml:space="preserve">jsou používány ve více fázích </w:t>
      </w:r>
      <w:r w:rsidR="577C2AA4" w:rsidRPr="0030466B">
        <w:rPr>
          <w:rFonts w:cs="Arial"/>
          <w:sz w:val="20"/>
          <w:szCs w:val="20"/>
        </w:rPr>
        <w:t>Z</w:t>
      </w:r>
      <w:r w:rsidR="107C0549" w:rsidRPr="0030466B">
        <w:rPr>
          <w:rFonts w:cs="Arial"/>
          <w:sz w:val="20"/>
          <w:szCs w:val="20"/>
        </w:rPr>
        <w:t>akázky</w:t>
      </w:r>
      <w:r w:rsidRPr="0030466B">
        <w:rPr>
          <w:rFonts w:cs="Arial"/>
          <w:sz w:val="20"/>
          <w:szCs w:val="20"/>
        </w:rPr>
        <w:t xml:space="preserve"> a s tím souvisejí změny</w:t>
      </w:r>
      <w:r w:rsidR="107C0549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v používání jednotlivých termínů.</w:t>
      </w:r>
      <w:r w:rsidR="496AF83B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Pro účely </w:t>
      </w:r>
      <w:r w:rsidR="03A500FF" w:rsidRPr="0030466B">
        <w:rPr>
          <w:rFonts w:cs="Arial"/>
          <w:sz w:val="20"/>
          <w:szCs w:val="20"/>
        </w:rPr>
        <w:t>Z</w:t>
      </w:r>
      <w:r w:rsidR="107C0549" w:rsidRPr="0030466B">
        <w:rPr>
          <w:rFonts w:cs="Arial"/>
          <w:sz w:val="20"/>
          <w:szCs w:val="20"/>
        </w:rPr>
        <w:t>adávací dokumentace v</w:t>
      </w:r>
      <w:r w:rsidR="5FFC4D5B" w:rsidRPr="0030466B">
        <w:rPr>
          <w:rFonts w:cs="Arial"/>
          <w:sz w:val="20"/>
          <w:szCs w:val="20"/>
        </w:rPr>
        <w:t xml:space="preserve"> </w:t>
      </w:r>
      <w:r w:rsidR="107C0549" w:rsidRPr="0030466B">
        <w:rPr>
          <w:rFonts w:cs="Arial"/>
          <w:sz w:val="20"/>
          <w:szCs w:val="20"/>
        </w:rPr>
        <w:t>širším smyslu</w:t>
      </w:r>
      <w:r w:rsidRPr="0030466B">
        <w:rPr>
          <w:rFonts w:cs="Arial"/>
          <w:sz w:val="20"/>
          <w:szCs w:val="20"/>
        </w:rPr>
        <w:t xml:space="preserve"> dále platí, že pokud</w:t>
      </w:r>
      <w:r w:rsidR="107C0549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není uvedeno jinak, mají všechny pojmy význam uvedený v ZZVZ.</w:t>
      </w:r>
    </w:p>
    <w:p w14:paraId="7F5EE196" w14:textId="77777777" w:rsidR="003C0BF6" w:rsidRPr="0030466B" w:rsidRDefault="3CE316B3" w:rsidP="003F4802">
      <w:pPr>
        <w:pStyle w:val="Nadpis1"/>
        <w:numPr>
          <w:ilvl w:val="0"/>
          <w:numId w:val="26"/>
        </w:numPr>
        <w:spacing w:before="60" w:after="60"/>
        <w:ind w:left="425" w:hanging="425"/>
        <w:rPr>
          <w:sz w:val="20"/>
          <w:szCs w:val="20"/>
        </w:rPr>
      </w:pPr>
      <w:bookmarkStart w:id="10" w:name="_Toc509330222"/>
      <w:bookmarkStart w:id="11" w:name="_Toc139287812"/>
      <w:bookmarkStart w:id="12" w:name="_Toc125430528"/>
      <w:bookmarkStart w:id="13" w:name="_Toc133994649"/>
      <w:r w:rsidRPr="0030466B">
        <w:rPr>
          <w:sz w:val="20"/>
          <w:szCs w:val="20"/>
        </w:rPr>
        <w:t>organizačně právní část</w:t>
      </w:r>
      <w:bookmarkEnd w:id="10"/>
      <w:bookmarkEnd w:id="11"/>
    </w:p>
    <w:p w14:paraId="09647603" w14:textId="77777777" w:rsidR="00E228B7" w:rsidRPr="0030466B" w:rsidRDefault="3CE316B3" w:rsidP="003F4802">
      <w:pPr>
        <w:pStyle w:val="Nadpis2"/>
        <w:spacing w:before="60" w:after="60"/>
        <w:rPr>
          <w:rFonts w:cs="Arial"/>
          <w:sz w:val="20"/>
          <w:szCs w:val="20"/>
        </w:rPr>
      </w:pPr>
      <w:bookmarkStart w:id="14" w:name="_Toc509330223"/>
      <w:bookmarkStart w:id="15" w:name="_Toc139287813"/>
      <w:r w:rsidRPr="0030466B">
        <w:rPr>
          <w:rFonts w:cs="Arial"/>
          <w:sz w:val="20"/>
          <w:szCs w:val="20"/>
        </w:rPr>
        <w:t>organizačně právní část</w:t>
      </w:r>
      <w:bookmarkEnd w:id="14"/>
      <w:bookmarkEnd w:id="15"/>
    </w:p>
    <w:p w14:paraId="6BF6B0D8" w14:textId="77777777" w:rsidR="00E228B7" w:rsidRPr="0030466B" w:rsidRDefault="3CE316B3" w:rsidP="00F126CB">
      <w:pPr>
        <w:widowControl w:val="0"/>
        <w:autoSpaceDE w:val="0"/>
        <w:autoSpaceDN w:val="0"/>
        <w:adjustRightInd w:val="0"/>
        <w:spacing w:before="60"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Organizačně právní část</w:t>
      </w:r>
      <w:r w:rsidR="496AF83B" w:rsidRPr="0030466B">
        <w:rPr>
          <w:rFonts w:cs="Arial"/>
          <w:sz w:val="20"/>
          <w:szCs w:val="20"/>
        </w:rPr>
        <w:t xml:space="preserve"> je část Z</w:t>
      </w:r>
      <w:r w:rsidR="57651CE8" w:rsidRPr="0030466B">
        <w:rPr>
          <w:rFonts w:cs="Arial"/>
          <w:sz w:val="20"/>
          <w:szCs w:val="20"/>
        </w:rPr>
        <w:t xml:space="preserve">adávací dokumentace </w:t>
      </w:r>
      <w:r w:rsidR="496AF83B" w:rsidRPr="0030466B">
        <w:rPr>
          <w:rFonts w:cs="Arial"/>
          <w:sz w:val="20"/>
          <w:szCs w:val="20"/>
        </w:rPr>
        <w:t>vypracovaná za účelem nalezení</w:t>
      </w:r>
      <w:r w:rsidR="7DE1D353" w:rsidRPr="0030466B">
        <w:rPr>
          <w:rFonts w:cs="Arial"/>
          <w:sz w:val="20"/>
          <w:szCs w:val="20"/>
        </w:rPr>
        <w:t xml:space="preserve"> </w:t>
      </w:r>
      <w:r w:rsidR="305AF7DF" w:rsidRPr="0030466B">
        <w:rPr>
          <w:rFonts w:cs="Arial"/>
          <w:sz w:val="20"/>
          <w:szCs w:val="20"/>
        </w:rPr>
        <w:t>D</w:t>
      </w:r>
      <w:r w:rsidR="57651CE8" w:rsidRPr="0030466B">
        <w:rPr>
          <w:rFonts w:cs="Arial"/>
          <w:sz w:val="20"/>
          <w:szCs w:val="20"/>
        </w:rPr>
        <w:t>odavatele</w:t>
      </w:r>
      <w:r w:rsidR="496AF83B" w:rsidRPr="0030466B">
        <w:rPr>
          <w:rFonts w:cs="Arial"/>
          <w:sz w:val="20"/>
          <w:szCs w:val="20"/>
        </w:rPr>
        <w:t xml:space="preserve"> způsobilého splnit potřeby a požadavky </w:t>
      </w:r>
      <w:r w:rsidR="03A500FF" w:rsidRPr="0030466B">
        <w:rPr>
          <w:rFonts w:cs="Arial"/>
          <w:sz w:val="20"/>
          <w:szCs w:val="20"/>
        </w:rPr>
        <w:t>Z</w:t>
      </w:r>
      <w:r w:rsidR="57651CE8" w:rsidRPr="0030466B">
        <w:rPr>
          <w:rFonts w:cs="Arial"/>
          <w:sz w:val="20"/>
          <w:szCs w:val="20"/>
        </w:rPr>
        <w:t>adavatele</w:t>
      </w:r>
      <w:r w:rsidR="496AF83B" w:rsidRPr="0030466B">
        <w:rPr>
          <w:rFonts w:cs="Arial"/>
          <w:sz w:val="20"/>
          <w:szCs w:val="20"/>
        </w:rPr>
        <w:t xml:space="preserve"> kladené na </w:t>
      </w:r>
      <w:r w:rsidR="577C2AA4" w:rsidRPr="0030466B">
        <w:rPr>
          <w:rFonts w:cs="Arial"/>
          <w:sz w:val="20"/>
          <w:szCs w:val="20"/>
        </w:rPr>
        <w:t>Z</w:t>
      </w:r>
      <w:r w:rsidR="57651CE8" w:rsidRPr="0030466B">
        <w:rPr>
          <w:rFonts w:cs="Arial"/>
          <w:sz w:val="20"/>
          <w:szCs w:val="20"/>
        </w:rPr>
        <w:t>akázku</w:t>
      </w:r>
      <w:r w:rsidR="7DE1D353" w:rsidRPr="0030466B">
        <w:rPr>
          <w:rFonts w:cs="Arial"/>
          <w:sz w:val="20"/>
          <w:szCs w:val="20"/>
        </w:rPr>
        <w:t xml:space="preserve"> </w:t>
      </w:r>
      <w:r w:rsidR="496AF83B" w:rsidRPr="0030466B">
        <w:rPr>
          <w:rFonts w:cs="Arial"/>
          <w:sz w:val="20"/>
          <w:szCs w:val="20"/>
        </w:rPr>
        <w:t>v</w:t>
      </w:r>
      <w:r w:rsidR="2F7183C9" w:rsidRPr="0030466B">
        <w:rPr>
          <w:rFonts w:cs="Arial"/>
          <w:sz w:val="20"/>
          <w:szCs w:val="20"/>
        </w:rPr>
        <w:t xml:space="preserve"> </w:t>
      </w:r>
      <w:r w:rsidR="496AF83B" w:rsidRPr="0030466B">
        <w:rPr>
          <w:rFonts w:cs="Arial"/>
          <w:sz w:val="20"/>
          <w:szCs w:val="20"/>
        </w:rPr>
        <w:t>Z</w:t>
      </w:r>
      <w:r w:rsidR="57651CE8" w:rsidRPr="0030466B">
        <w:rPr>
          <w:rFonts w:cs="Arial"/>
          <w:sz w:val="20"/>
          <w:szCs w:val="20"/>
        </w:rPr>
        <w:t>adávací dokumentaci</w:t>
      </w:r>
      <w:r w:rsidR="496AF83B" w:rsidRPr="0030466B">
        <w:rPr>
          <w:rFonts w:cs="Arial"/>
          <w:sz w:val="20"/>
          <w:szCs w:val="20"/>
        </w:rPr>
        <w:t>.</w:t>
      </w:r>
    </w:p>
    <w:p w14:paraId="6039E817" w14:textId="130A2D95" w:rsidR="00E228B7" w:rsidRPr="0030466B" w:rsidRDefault="496AF83B" w:rsidP="00F126CB">
      <w:pPr>
        <w:widowControl w:val="0"/>
        <w:autoSpaceDE w:val="0"/>
        <w:autoSpaceDN w:val="0"/>
        <w:adjustRightInd w:val="0"/>
        <w:spacing w:before="6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57651CE8" w:rsidRPr="0030466B">
        <w:rPr>
          <w:rFonts w:cs="Arial"/>
          <w:sz w:val="20"/>
          <w:szCs w:val="20"/>
        </w:rPr>
        <w:t>adávací dokumentace</w:t>
      </w:r>
      <w:r w:rsidRPr="0030466B">
        <w:rPr>
          <w:rFonts w:cs="Arial"/>
          <w:sz w:val="20"/>
          <w:szCs w:val="20"/>
        </w:rPr>
        <w:t xml:space="preserve"> je určena primárně pro všechny </w:t>
      </w:r>
      <w:r w:rsidR="00ED3727" w:rsidRPr="0030466B">
        <w:rPr>
          <w:rFonts w:cs="Arial"/>
          <w:sz w:val="20"/>
          <w:szCs w:val="20"/>
        </w:rPr>
        <w:t>Účastníky</w:t>
      </w:r>
      <w:r w:rsidRPr="0030466B">
        <w:rPr>
          <w:rFonts w:cs="Arial"/>
          <w:sz w:val="20"/>
          <w:szCs w:val="20"/>
        </w:rPr>
        <w:t>, kteří prokázali splnění</w:t>
      </w:r>
      <w:r w:rsidR="7DE1D353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kvalifikace v souladu s </w:t>
      </w:r>
      <w:r w:rsidR="3C774D4A" w:rsidRPr="0030466B">
        <w:rPr>
          <w:rFonts w:cs="Arial"/>
          <w:sz w:val="20"/>
          <w:szCs w:val="20"/>
        </w:rPr>
        <w:t>O</w:t>
      </w:r>
      <w:r w:rsidRPr="0030466B">
        <w:rPr>
          <w:rFonts w:cs="Arial"/>
          <w:sz w:val="20"/>
          <w:szCs w:val="20"/>
        </w:rPr>
        <w:t xml:space="preserve">známením o </w:t>
      </w:r>
      <w:r w:rsidR="3C774D4A" w:rsidRPr="0030466B">
        <w:rPr>
          <w:rFonts w:cs="Arial"/>
          <w:sz w:val="20"/>
          <w:szCs w:val="20"/>
        </w:rPr>
        <w:t xml:space="preserve">zahájení </w:t>
      </w:r>
      <w:r w:rsidR="6545A1C5" w:rsidRPr="0030466B">
        <w:rPr>
          <w:rFonts w:cs="Arial"/>
          <w:sz w:val="20"/>
          <w:szCs w:val="20"/>
        </w:rPr>
        <w:t>Z</w:t>
      </w:r>
      <w:r w:rsidR="3C774D4A" w:rsidRPr="0030466B">
        <w:rPr>
          <w:rFonts w:cs="Arial"/>
          <w:sz w:val="20"/>
          <w:szCs w:val="20"/>
        </w:rPr>
        <w:t>adávacího řízení – veřejné služby</w:t>
      </w:r>
      <w:r w:rsidRPr="0030466B">
        <w:rPr>
          <w:rFonts w:cs="Arial"/>
          <w:sz w:val="20"/>
          <w:szCs w:val="20"/>
        </w:rPr>
        <w:t xml:space="preserve"> a </w:t>
      </w:r>
      <w:r w:rsidR="57651CE8" w:rsidRPr="0030466B">
        <w:rPr>
          <w:rFonts w:cs="Arial"/>
          <w:sz w:val="20"/>
          <w:szCs w:val="20"/>
        </w:rPr>
        <w:t>Kvalifikační dokumentací</w:t>
      </w:r>
      <w:r w:rsidRPr="0030466B">
        <w:rPr>
          <w:rFonts w:cs="Arial"/>
          <w:sz w:val="20"/>
          <w:szCs w:val="20"/>
        </w:rPr>
        <w:t>.</w:t>
      </w:r>
    </w:p>
    <w:p w14:paraId="6F7EFE57" w14:textId="77777777" w:rsidR="00E228B7" w:rsidRPr="0030466B" w:rsidRDefault="496AF83B" w:rsidP="003F4802">
      <w:pPr>
        <w:pStyle w:val="Nadpis2"/>
        <w:spacing w:before="60" w:after="60"/>
        <w:ind w:left="538"/>
        <w:rPr>
          <w:rFonts w:cs="Arial"/>
          <w:sz w:val="20"/>
          <w:szCs w:val="20"/>
        </w:rPr>
      </w:pPr>
      <w:bookmarkStart w:id="16" w:name="_Toc509330224"/>
      <w:bookmarkStart w:id="17" w:name="_Toc139287814"/>
      <w:r w:rsidRPr="0030466B">
        <w:rPr>
          <w:rFonts w:cs="Arial"/>
          <w:sz w:val="20"/>
          <w:szCs w:val="20"/>
        </w:rPr>
        <w:t>ÚČEL A PŘEDMĚT PLNĚNÍ</w:t>
      </w:r>
      <w:bookmarkEnd w:id="16"/>
      <w:bookmarkEnd w:id="17"/>
    </w:p>
    <w:p w14:paraId="715B93A8" w14:textId="52666604" w:rsidR="00ED3727" w:rsidRPr="0030466B" w:rsidRDefault="00ED3727" w:rsidP="00F126CB">
      <w:pPr>
        <w:spacing w:before="60" w:after="100" w:line="259" w:lineRule="auto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Účelem Zadávací dokumentace je poskytnout </w:t>
      </w:r>
      <w:r w:rsidR="00A83AD1" w:rsidRPr="0030466B">
        <w:rPr>
          <w:rFonts w:cs="Arial"/>
          <w:sz w:val="20"/>
          <w:szCs w:val="20"/>
        </w:rPr>
        <w:t xml:space="preserve">Účastníkům </w:t>
      </w:r>
      <w:r w:rsidRPr="0030466B">
        <w:rPr>
          <w:rFonts w:cs="Arial"/>
          <w:sz w:val="20"/>
          <w:szCs w:val="20"/>
        </w:rPr>
        <w:t>informace týkající se požadavků kladených na</w:t>
      </w:r>
      <w:r w:rsidR="00A83AD1" w:rsidRPr="0030466B">
        <w:rPr>
          <w:rFonts w:cs="Arial"/>
          <w:sz w:val="20"/>
          <w:szCs w:val="20"/>
        </w:rPr>
        <w:t xml:space="preserve"> Nabídku</w:t>
      </w:r>
      <w:r w:rsidRPr="0030466B">
        <w:rPr>
          <w:rFonts w:cs="Arial"/>
          <w:sz w:val="20"/>
          <w:szCs w:val="20"/>
        </w:rPr>
        <w:t xml:space="preserve"> a na </w:t>
      </w:r>
      <w:r w:rsidR="00A83AD1" w:rsidRPr="0030466B">
        <w:rPr>
          <w:rFonts w:cs="Arial"/>
          <w:sz w:val="20"/>
          <w:szCs w:val="20"/>
        </w:rPr>
        <w:t>Zadávací řízení.</w:t>
      </w:r>
    </w:p>
    <w:p w14:paraId="3A53A5DB" w14:textId="6A69D277" w:rsidR="00A83AD1" w:rsidRPr="0030466B" w:rsidRDefault="00A83AD1" w:rsidP="00F126CB">
      <w:pPr>
        <w:widowControl w:val="0"/>
        <w:spacing w:before="60" w:line="259" w:lineRule="auto"/>
        <w:ind w:left="567"/>
        <w:rPr>
          <w:rFonts w:eastAsia="Arial" w:cs="Arial"/>
          <w:sz w:val="20"/>
          <w:szCs w:val="20"/>
          <w:shd w:val="clear" w:color="auto" w:fill="E6E6E6"/>
        </w:rPr>
      </w:pPr>
      <w:r w:rsidRPr="0030466B">
        <w:rPr>
          <w:rFonts w:eastAsia="Arial" w:cs="Arial"/>
          <w:sz w:val="20"/>
          <w:szCs w:val="20"/>
        </w:rPr>
        <w:t xml:space="preserve">Předmětem plnění a </w:t>
      </w:r>
      <w:r w:rsidR="004507AB" w:rsidRPr="0030466B">
        <w:rPr>
          <w:rFonts w:eastAsia="Arial" w:cs="Arial"/>
          <w:sz w:val="20"/>
          <w:szCs w:val="20"/>
        </w:rPr>
        <w:t>účelem</w:t>
      </w:r>
      <w:r w:rsidRPr="0030466B">
        <w:rPr>
          <w:rFonts w:eastAsia="Arial" w:cs="Arial"/>
          <w:sz w:val="20"/>
          <w:szCs w:val="20"/>
        </w:rPr>
        <w:t xml:space="preserve"> veřejné zakázky s názvem </w:t>
      </w:r>
      <w:r w:rsidRPr="000B5359">
        <w:rPr>
          <w:rFonts w:eastAsia="Arial" w:cs="Arial"/>
          <w:b/>
          <w:sz w:val="20"/>
          <w:szCs w:val="20"/>
        </w:rPr>
        <w:t>„Odborný technický dozor investora</w:t>
      </w:r>
      <w:r w:rsidR="00AE1A9B">
        <w:rPr>
          <w:rFonts w:eastAsia="Arial" w:cs="Arial"/>
          <w:b/>
          <w:sz w:val="20"/>
          <w:szCs w:val="20"/>
        </w:rPr>
        <w:t xml:space="preserve"> -</w:t>
      </w:r>
      <w:r w:rsidR="002A05BE">
        <w:rPr>
          <w:rFonts w:eastAsia="Arial" w:cs="Arial"/>
          <w:b/>
          <w:sz w:val="20"/>
          <w:szCs w:val="20"/>
        </w:rPr>
        <w:t>PPC1</w:t>
      </w:r>
      <w:r w:rsidRPr="000B5359">
        <w:rPr>
          <w:rFonts w:eastAsia="Arial" w:cs="Arial"/>
          <w:b/>
          <w:sz w:val="20"/>
          <w:szCs w:val="20"/>
        </w:rPr>
        <w:t>“</w:t>
      </w:r>
      <w:r w:rsidRPr="0030466B">
        <w:rPr>
          <w:rFonts w:eastAsia="Arial" w:cs="Arial"/>
          <w:sz w:val="20"/>
          <w:szCs w:val="20"/>
        </w:rPr>
        <w:t xml:space="preserve"> je:</w:t>
      </w:r>
    </w:p>
    <w:p w14:paraId="360E9EDF" w14:textId="06DBBEA7" w:rsidR="00A83AD1" w:rsidRPr="008E6674" w:rsidRDefault="00A83AD1" w:rsidP="00F126CB">
      <w:pPr>
        <w:widowControl w:val="0"/>
        <w:spacing w:before="60" w:line="259" w:lineRule="auto"/>
        <w:ind w:left="851" w:hanging="284"/>
        <w:rPr>
          <w:rFonts w:eastAsia="Arial" w:cs="Arial"/>
          <w:color w:val="000000"/>
          <w:sz w:val="20"/>
          <w:szCs w:val="20"/>
        </w:rPr>
      </w:pPr>
      <w:r w:rsidRPr="00C67C51">
        <w:rPr>
          <w:rFonts w:eastAsia="Arial" w:cs="Arial"/>
          <w:sz w:val="20"/>
          <w:szCs w:val="20"/>
        </w:rPr>
        <w:t xml:space="preserve">a) </w:t>
      </w:r>
      <w:r w:rsidRPr="00C67C51">
        <w:tab/>
      </w:r>
      <w:r w:rsidR="000F0BC3" w:rsidRPr="000F0BC3">
        <w:rPr>
          <w:rFonts w:eastAsia="Arial" w:cs="Arial"/>
          <w:sz w:val="20"/>
          <w:szCs w:val="20"/>
        </w:rPr>
        <w:t xml:space="preserve">provádění výkonu Odborného technického dozoru investora </w:t>
      </w:r>
      <w:r w:rsidR="000F0BC3" w:rsidRPr="000F0BC3">
        <w:rPr>
          <w:sz w:val="20"/>
          <w:szCs w:val="20"/>
        </w:rPr>
        <w:t>(dále jen „</w:t>
      </w:r>
      <w:r w:rsidR="000F0BC3" w:rsidRPr="000F0BC3">
        <w:rPr>
          <w:b/>
          <w:sz w:val="20"/>
          <w:szCs w:val="20"/>
        </w:rPr>
        <w:t>TDI</w:t>
      </w:r>
      <w:r w:rsidR="000F0BC3" w:rsidRPr="000F0BC3">
        <w:rPr>
          <w:sz w:val="20"/>
          <w:szCs w:val="20"/>
        </w:rPr>
        <w:t xml:space="preserve">”) </w:t>
      </w:r>
      <w:r w:rsidR="000F0BC3" w:rsidRPr="000F0BC3">
        <w:rPr>
          <w:rFonts w:eastAsia="Arial" w:cs="Arial"/>
          <w:sz w:val="20"/>
          <w:szCs w:val="20"/>
        </w:rPr>
        <w:t>pro realizaci St</w:t>
      </w:r>
      <w:r w:rsidR="000F0BC3" w:rsidRPr="008E6674">
        <w:rPr>
          <w:rFonts w:eastAsia="Arial" w:cs="Arial"/>
          <w:color w:val="000000"/>
          <w:sz w:val="20"/>
          <w:szCs w:val="20"/>
        </w:rPr>
        <w:t>avby a dohledu nad plněním smluvních závazků zhotovitelů dílčích částí Stavby specifikovaných ve smlouvách o dílo se zhotoviteli dílčích částí Stavby</w:t>
      </w:r>
      <w:r w:rsidRPr="008E6674">
        <w:rPr>
          <w:rFonts w:eastAsia="Arial" w:cs="Arial"/>
          <w:color w:val="000000"/>
          <w:sz w:val="20"/>
          <w:szCs w:val="20"/>
        </w:rPr>
        <w:t>.</w:t>
      </w:r>
    </w:p>
    <w:p w14:paraId="69F1A275" w14:textId="6CF63684" w:rsidR="00A83AD1" w:rsidRPr="000F0BC3" w:rsidRDefault="00A83AD1" w:rsidP="00F126CB">
      <w:pPr>
        <w:widowControl w:val="0"/>
        <w:spacing w:before="60" w:line="259" w:lineRule="auto"/>
        <w:ind w:left="851" w:hanging="284"/>
        <w:rPr>
          <w:rFonts w:eastAsia="Arial" w:cs="Arial"/>
          <w:sz w:val="20"/>
          <w:szCs w:val="20"/>
        </w:rPr>
      </w:pPr>
      <w:r w:rsidRPr="008E6674">
        <w:rPr>
          <w:rFonts w:eastAsia="Arial" w:cs="Arial"/>
          <w:color w:val="000000"/>
          <w:sz w:val="20"/>
          <w:szCs w:val="20"/>
        </w:rPr>
        <w:t xml:space="preserve">b) </w:t>
      </w:r>
      <w:r w:rsidRPr="008E6674">
        <w:rPr>
          <w:color w:val="000000"/>
          <w:sz w:val="20"/>
          <w:szCs w:val="20"/>
        </w:rPr>
        <w:tab/>
      </w:r>
      <w:r w:rsidR="000F0BC3" w:rsidRPr="008E6674">
        <w:rPr>
          <w:rFonts w:eastAsia="Arial" w:cs="Arial"/>
          <w:color w:val="000000"/>
          <w:sz w:val="20"/>
          <w:szCs w:val="20"/>
        </w:rPr>
        <w:t xml:space="preserve">provádění výkonu Odborného dozoru kvality investora (dále též jen „QA/QC“), spočívajícího v zajištění </w:t>
      </w:r>
      <w:r w:rsidR="000F0BC3" w:rsidRPr="000F0BC3">
        <w:rPr>
          <w:rFonts w:eastAsia="Arial" w:cs="Arial"/>
          <w:sz w:val="20"/>
          <w:szCs w:val="20"/>
        </w:rPr>
        <w:t>kontroly (shody) a dohledu nad plněním smluvních závazků zhotovitelů dílčích částí Stavby specifikovaných ve smlouvách o dílo se zhotoviteli dílčích částí Stavby, se zvláštním důrazem na kvalitu a způsob provádění prací při současném respektování stanovisek a rozhodnutí příslušných veřejnoprávních orgánů vztahujících se k dotčené dílčí části Stavby</w:t>
      </w:r>
      <w:r w:rsidRPr="000F0BC3">
        <w:rPr>
          <w:rFonts w:eastAsia="Arial" w:cs="Arial"/>
          <w:sz w:val="20"/>
          <w:szCs w:val="20"/>
        </w:rPr>
        <w:t>.</w:t>
      </w:r>
    </w:p>
    <w:p w14:paraId="75F24D59" w14:textId="6E606C0C" w:rsidR="00A83AD1" w:rsidRPr="0030466B" w:rsidRDefault="00A83AD1" w:rsidP="00F126CB">
      <w:pPr>
        <w:widowControl w:val="0"/>
        <w:spacing w:before="60" w:line="259" w:lineRule="auto"/>
        <w:ind w:left="567"/>
        <w:rPr>
          <w:rFonts w:eastAsia="Arial" w:cs="Arial"/>
          <w:sz w:val="20"/>
          <w:szCs w:val="20"/>
        </w:rPr>
      </w:pPr>
      <w:bookmarkStart w:id="18" w:name="_Toc505678048"/>
      <w:r w:rsidRPr="0030466B">
        <w:rPr>
          <w:rFonts w:eastAsia="Arial" w:cs="Arial"/>
          <w:sz w:val="20"/>
          <w:szCs w:val="20"/>
        </w:rPr>
        <w:t xml:space="preserve">Zakázka bude mít charakter komplexního provedení služeb a bude provedena v souladu s požadavky, podmínkami, specifikacemi a ostatními údaji a informacemi, které jsou podrobně obsaženy v knize A </w:t>
      </w:r>
      <w:proofErr w:type="spellStart"/>
      <w:r w:rsidRPr="0030466B">
        <w:rPr>
          <w:rFonts w:eastAsia="Arial" w:cs="Arial"/>
          <w:sz w:val="20"/>
          <w:szCs w:val="20"/>
        </w:rPr>
        <w:t>a</w:t>
      </w:r>
      <w:proofErr w:type="spellEnd"/>
      <w:r w:rsidRPr="0030466B">
        <w:rPr>
          <w:rFonts w:eastAsia="Arial" w:cs="Arial"/>
          <w:sz w:val="20"/>
          <w:szCs w:val="20"/>
        </w:rPr>
        <w:t xml:space="preserve"> v knize B Zadávací dokumentace.</w:t>
      </w:r>
      <w:bookmarkEnd w:id="18"/>
    </w:p>
    <w:p w14:paraId="2B75B3B6" w14:textId="78ABAC69" w:rsidR="708D11B1" w:rsidRPr="008E6674" w:rsidRDefault="4CD9FF62" w:rsidP="003F4802">
      <w:pPr>
        <w:spacing w:before="60" w:after="60" w:line="259" w:lineRule="auto"/>
        <w:ind w:left="567"/>
        <w:rPr>
          <w:rFonts w:cs="Arial"/>
          <w:color w:val="000000"/>
          <w:sz w:val="20"/>
          <w:szCs w:val="20"/>
        </w:rPr>
      </w:pPr>
      <w:r w:rsidRPr="00203550">
        <w:rPr>
          <w:rFonts w:cs="Arial"/>
          <w:sz w:val="20"/>
          <w:szCs w:val="20"/>
        </w:rPr>
        <w:t xml:space="preserve">Jedná se o </w:t>
      </w:r>
      <w:r w:rsidR="2FA4DBE6" w:rsidRPr="008E6674">
        <w:rPr>
          <w:rFonts w:cs="Arial"/>
          <w:color w:val="000000"/>
          <w:sz w:val="20"/>
          <w:szCs w:val="20"/>
        </w:rPr>
        <w:t xml:space="preserve">komplexní </w:t>
      </w:r>
      <w:r w:rsidR="228CFB52" w:rsidRPr="008E6674">
        <w:rPr>
          <w:rFonts w:cs="Arial"/>
          <w:color w:val="000000"/>
          <w:sz w:val="20"/>
          <w:szCs w:val="20"/>
        </w:rPr>
        <w:t xml:space="preserve">službu prováděnou v </w:t>
      </w:r>
      <w:r w:rsidR="00A83AD1" w:rsidRPr="008E6674">
        <w:rPr>
          <w:rFonts w:cs="Arial"/>
          <w:color w:val="000000"/>
          <w:sz w:val="20"/>
          <w:szCs w:val="20"/>
        </w:rPr>
        <w:t xml:space="preserve">souvislosti </w:t>
      </w:r>
      <w:r w:rsidR="228CFB52" w:rsidRPr="008E6674">
        <w:rPr>
          <w:rFonts w:cs="Arial"/>
          <w:color w:val="000000"/>
          <w:sz w:val="20"/>
          <w:szCs w:val="20"/>
        </w:rPr>
        <w:t xml:space="preserve">s </w:t>
      </w:r>
      <w:r w:rsidRPr="008E6674">
        <w:rPr>
          <w:rFonts w:cs="Arial"/>
          <w:color w:val="000000"/>
          <w:sz w:val="20"/>
          <w:szCs w:val="20"/>
        </w:rPr>
        <w:t>realizac</w:t>
      </w:r>
      <w:r w:rsidR="2BB356FE" w:rsidRPr="008E6674">
        <w:rPr>
          <w:rFonts w:cs="Arial"/>
          <w:color w:val="000000"/>
          <w:sz w:val="20"/>
          <w:szCs w:val="20"/>
        </w:rPr>
        <w:t>í</w:t>
      </w:r>
      <w:r w:rsidRPr="008E6674">
        <w:rPr>
          <w:rFonts w:cs="Arial"/>
          <w:color w:val="000000"/>
          <w:sz w:val="20"/>
          <w:szCs w:val="20"/>
        </w:rPr>
        <w:t xml:space="preserve"> </w:t>
      </w:r>
      <w:r w:rsidR="00AD4512" w:rsidRPr="008E6674">
        <w:rPr>
          <w:rFonts w:cs="Arial"/>
          <w:color w:val="000000"/>
          <w:sz w:val="20"/>
          <w:szCs w:val="20"/>
        </w:rPr>
        <w:t>Stavby</w:t>
      </w:r>
      <w:r w:rsidR="0048592A" w:rsidRPr="008E6674">
        <w:rPr>
          <w:rFonts w:cs="Arial"/>
          <w:color w:val="000000"/>
          <w:sz w:val="20"/>
          <w:szCs w:val="20"/>
        </w:rPr>
        <w:t>.</w:t>
      </w:r>
    </w:p>
    <w:p w14:paraId="11E7F452" w14:textId="2882A23D" w:rsidR="07C238A7" w:rsidRPr="008E6674" w:rsidRDefault="54E8E5DD" w:rsidP="00F126CB">
      <w:pPr>
        <w:tabs>
          <w:tab w:val="left" w:pos="284"/>
        </w:tabs>
        <w:spacing w:before="60" w:line="257" w:lineRule="auto"/>
        <w:ind w:left="567"/>
        <w:rPr>
          <w:rFonts w:eastAsia="Arial" w:cs="Arial"/>
          <w:color w:val="000000"/>
          <w:sz w:val="20"/>
          <w:szCs w:val="20"/>
        </w:rPr>
      </w:pPr>
      <w:r w:rsidRPr="008E6674">
        <w:rPr>
          <w:rFonts w:cs="Arial"/>
          <w:color w:val="000000"/>
          <w:sz w:val="20"/>
          <w:szCs w:val="20"/>
        </w:rPr>
        <w:t xml:space="preserve">Realizace </w:t>
      </w:r>
      <w:r w:rsidR="43B081C1" w:rsidRPr="008E6674">
        <w:rPr>
          <w:rFonts w:cs="Arial"/>
          <w:color w:val="000000"/>
          <w:sz w:val="20"/>
          <w:szCs w:val="20"/>
        </w:rPr>
        <w:t xml:space="preserve">výše uvedené </w:t>
      </w:r>
      <w:r w:rsidR="00AD4512" w:rsidRPr="008E6674">
        <w:rPr>
          <w:rFonts w:cs="Arial"/>
          <w:color w:val="000000"/>
          <w:sz w:val="20"/>
          <w:szCs w:val="20"/>
        </w:rPr>
        <w:t>S</w:t>
      </w:r>
      <w:r w:rsidRPr="008E6674">
        <w:rPr>
          <w:rFonts w:cs="Arial"/>
          <w:color w:val="000000"/>
          <w:sz w:val="20"/>
          <w:szCs w:val="20"/>
        </w:rPr>
        <w:t xml:space="preserve">tavby bude probíhat </w:t>
      </w:r>
      <w:r w:rsidRPr="008E6674">
        <w:rPr>
          <w:rFonts w:eastAsia="Arial" w:cs="Arial"/>
          <w:color w:val="000000"/>
          <w:sz w:val="20"/>
          <w:szCs w:val="20"/>
        </w:rPr>
        <w:t>v</w:t>
      </w:r>
      <w:r w:rsidR="00A53490" w:rsidRPr="008E6674">
        <w:rPr>
          <w:rFonts w:eastAsia="Arial" w:cs="Arial"/>
          <w:color w:val="000000"/>
          <w:sz w:val="20"/>
          <w:szCs w:val="20"/>
        </w:rPr>
        <w:t> </w:t>
      </w:r>
      <w:r w:rsidRPr="008E6674">
        <w:rPr>
          <w:rFonts w:eastAsia="Arial" w:cs="Arial"/>
          <w:color w:val="000000"/>
          <w:sz w:val="20"/>
          <w:szCs w:val="20"/>
        </w:rPr>
        <w:t>souladu</w:t>
      </w:r>
      <w:r w:rsidR="00A53490" w:rsidRPr="008E6674">
        <w:rPr>
          <w:rFonts w:eastAsia="Arial" w:cs="Arial"/>
          <w:color w:val="000000"/>
          <w:sz w:val="20"/>
          <w:szCs w:val="20"/>
        </w:rPr>
        <w:t xml:space="preserve"> s</w:t>
      </w:r>
      <w:r w:rsidRPr="008E6674">
        <w:rPr>
          <w:rFonts w:eastAsia="Arial" w:cs="Arial"/>
          <w:color w:val="000000"/>
          <w:sz w:val="20"/>
          <w:szCs w:val="20"/>
        </w:rPr>
        <w:t xml:space="preserve"> </w:t>
      </w:r>
      <w:r w:rsidR="005678D8" w:rsidRPr="008E6674">
        <w:rPr>
          <w:rFonts w:eastAsia="Arial" w:cs="Arial"/>
          <w:color w:val="000000"/>
          <w:sz w:val="20"/>
          <w:szCs w:val="20"/>
        </w:rPr>
        <w:t>uzavřenou s</w:t>
      </w:r>
      <w:r w:rsidR="00AD4512" w:rsidRPr="008E6674">
        <w:rPr>
          <w:rFonts w:eastAsia="Arial" w:cs="Arial"/>
          <w:color w:val="000000"/>
          <w:sz w:val="20"/>
          <w:szCs w:val="20"/>
        </w:rPr>
        <w:t>mlouvou o dílo se zhotovitelem S</w:t>
      </w:r>
      <w:r w:rsidR="005678D8" w:rsidRPr="008E6674">
        <w:rPr>
          <w:rFonts w:eastAsia="Arial" w:cs="Arial"/>
          <w:color w:val="000000"/>
          <w:sz w:val="20"/>
          <w:szCs w:val="20"/>
        </w:rPr>
        <w:t>tavby v návaznosti na</w:t>
      </w:r>
      <w:r w:rsidRPr="008E6674">
        <w:rPr>
          <w:rFonts w:eastAsia="Arial" w:cs="Arial"/>
          <w:color w:val="000000"/>
          <w:sz w:val="20"/>
          <w:szCs w:val="20"/>
        </w:rPr>
        <w:t xml:space="preserve"> Stavební povolení vydan</w:t>
      </w:r>
      <w:r w:rsidR="005678D8" w:rsidRPr="008E6674">
        <w:rPr>
          <w:rFonts w:eastAsia="Arial" w:cs="Arial"/>
          <w:color w:val="000000"/>
          <w:sz w:val="20"/>
          <w:szCs w:val="20"/>
        </w:rPr>
        <w:t>é</w:t>
      </w:r>
      <w:r w:rsidRPr="008E6674">
        <w:rPr>
          <w:rFonts w:eastAsia="Arial" w:cs="Arial"/>
          <w:color w:val="000000"/>
          <w:sz w:val="20"/>
          <w:szCs w:val="20"/>
        </w:rPr>
        <w:t xml:space="preserve"> MPO – Stavební úřad pod </w:t>
      </w:r>
      <w:r w:rsidR="01D5C48F" w:rsidRPr="008E6674">
        <w:rPr>
          <w:rFonts w:eastAsia="Arial" w:cs="Arial"/>
          <w:color w:val="000000"/>
          <w:sz w:val="20"/>
          <w:szCs w:val="20"/>
        </w:rPr>
        <w:t>čj</w:t>
      </w:r>
      <w:r w:rsidRPr="008E6674">
        <w:rPr>
          <w:rFonts w:eastAsia="Arial" w:cs="Arial"/>
          <w:color w:val="000000"/>
          <w:sz w:val="20"/>
          <w:szCs w:val="20"/>
        </w:rPr>
        <w:t xml:space="preserve">.: </w:t>
      </w:r>
      <w:r w:rsidR="0B1C65F6" w:rsidRPr="008E6674">
        <w:rPr>
          <w:rFonts w:eastAsia="Arial" w:cs="Arial"/>
          <w:color w:val="000000"/>
          <w:sz w:val="20"/>
          <w:szCs w:val="20"/>
        </w:rPr>
        <w:t>MPO 108487/23/98</w:t>
      </w:r>
      <w:r w:rsidRPr="008E6674">
        <w:rPr>
          <w:rFonts w:eastAsia="Arial" w:cs="Arial"/>
          <w:color w:val="000000"/>
          <w:sz w:val="20"/>
          <w:szCs w:val="20"/>
        </w:rPr>
        <w:t xml:space="preserve"> – SÚ ze dne 2</w:t>
      </w:r>
      <w:r w:rsidR="7C0AA6AF" w:rsidRPr="008E6674">
        <w:rPr>
          <w:rFonts w:eastAsia="Arial" w:cs="Arial"/>
          <w:color w:val="000000"/>
          <w:sz w:val="20"/>
          <w:szCs w:val="20"/>
        </w:rPr>
        <w:t>2.</w:t>
      </w:r>
      <w:r w:rsidR="00AE1A9B" w:rsidRPr="008E6674">
        <w:rPr>
          <w:rFonts w:eastAsia="Arial" w:cs="Arial"/>
          <w:color w:val="000000"/>
          <w:sz w:val="20"/>
          <w:szCs w:val="20"/>
        </w:rPr>
        <w:t xml:space="preserve"> 0</w:t>
      </w:r>
      <w:r w:rsidR="7C0AA6AF" w:rsidRPr="008E6674">
        <w:rPr>
          <w:rFonts w:eastAsia="Arial" w:cs="Arial"/>
          <w:color w:val="000000"/>
          <w:sz w:val="20"/>
          <w:szCs w:val="20"/>
        </w:rPr>
        <w:t>3.</w:t>
      </w:r>
      <w:r w:rsidR="00AE1A9B" w:rsidRPr="008E6674">
        <w:rPr>
          <w:rFonts w:eastAsia="Arial" w:cs="Arial"/>
          <w:color w:val="000000"/>
          <w:sz w:val="20"/>
          <w:szCs w:val="20"/>
        </w:rPr>
        <w:t xml:space="preserve"> </w:t>
      </w:r>
      <w:r w:rsidR="7C0AA6AF" w:rsidRPr="008E6674">
        <w:rPr>
          <w:rFonts w:eastAsia="Arial" w:cs="Arial"/>
          <w:color w:val="000000"/>
          <w:sz w:val="20"/>
          <w:szCs w:val="20"/>
        </w:rPr>
        <w:t>2023</w:t>
      </w:r>
      <w:r w:rsidRPr="008E6674">
        <w:rPr>
          <w:rFonts w:eastAsia="Arial" w:cs="Arial"/>
          <w:color w:val="000000"/>
          <w:sz w:val="20"/>
          <w:szCs w:val="20"/>
        </w:rPr>
        <w:t xml:space="preserve"> s nabytím právní moci dne </w:t>
      </w:r>
      <w:r w:rsidR="6835A4B5" w:rsidRPr="008E6674">
        <w:rPr>
          <w:rFonts w:eastAsia="Arial" w:cs="Arial"/>
          <w:color w:val="000000"/>
          <w:sz w:val="20"/>
          <w:szCs w:val="20"/>
        </w:rPr>
        <w:t>12.</w:t>
      </w:r>
      <w:r w:rsidR="00AE1A9B" w:rsidRPr="008E6674">
        <w:rPr>
          <w:rFonts w:eastAsia="Arial" w:cs="Arial"/>
          <w:color w:val="000000"/>
          <w:sz w:val="20"/>
          <w:szCs w:val="20"/>
        </w:rPr>
        <w:t xml:space="preserve"> 0</w:t>
      </w:r>
      <w:r w:rsidR="6835A4B5" w:rsidRPr="008E6674">
        <w:rPr>
          <w:rFonts w:eastAsia="Arial" w:cs="Arial"/>
          <w:color w:val="000000"/>
          <w:sz w:val="20"/>
          <w:szCs w:val="20"/>
        </w:rPr>
        <w:t>4.</w:t>
      </w:r>
      <w:r w:rsidR="00AE1A9B" w:rsidRPr="008E6674">
        <w:rPr>
          <w:rFonts w:eastAsia="Arial" w:cs="Arial"/>
          <w:color w:val="000000"/>
          <w:sz w:val="20"/>
          <w:szCs w:val="20"/>
        </w:rPr>
        <w:t xml:space="preserve"> </w:t>
      </w:r>
      <w:r w:rsidR="6835A4B5" w:rsidRPr="008E6674">
        <w:rPr>
          <w:rFonts w:eastAsia="Arial" w:cs="Arial"/>
          <w:color w:val="000000"/>
          <w:sz w:val="20"/>
          <w:szCs w:val="20"/>
        </w:rPr>
        <w:t>2023</w:t>
      </w:r>
      <w:r w:rsidR="7B6CB6F5" w:rsidRPr="008E6674">
        <w:rPr>
          <w:rFonts w:eastAsia="Arial" w:cs="Arial"/>
          <w:color w:val="000000"/>
          <w:sz w:val="20"/>
          <w:szCs w:val="20"/>
        </w:rPr>
        <w:t xml:space="preserve"> včetně případných budoucích změn </w:t>
      </w:r>
      <w:r w:rsidR="00AD4512" w:rsidRPr="008E6674">
        <w:rPr>
          <w:rFonts w:eastAsia="Arial" w:cs="Arial"/>
          <w:color w:val="000000"/>
          <w:sz w:val="20"/>
          <w:szCs w:val="20"/>
        </w:rPr>
        <w:t xml:space="preserve">Stavby </w:t>
      </w:r>
      <w:r w:rsidR="005678D8" w:rsidRPr="008E6674">
        <w:rPr>
          <w:rFonts w:eastAsia="Arial" w:cs="Arial"/>
          <w:color w:val="000000"/>
          <w:sz w:val="20"/>
          <w:szCs w:val="20"/>
        </w:rPr>
        <w:t>v souladu s uzavřenou s</w:t>
      </w:r>
      <w:r w:rsidR="00AD4512" w:rsidRPr="008E6674">
        <w:rPr>
          <w:rFonts w:eastAsia="Arial" w:cs="Arial"/>
          <w:color w:val="000000"/>
          <w:sz w:val="20"/>
          <w:szCs w:val="20"/>
        </w:rPr>
        <w:t>mlouvou o dílo se zhotovitelem S</w:t>
      </w:r>
      <w:r w:rsidR="005678D8" w:rsidRPr="008E6674">
        <w:rPr>
          <w:rFonts w:eastAsia="Arial" w:cs="Arial"/>
          <w:color w:val="000000"/>
          <w:sz w:val="20"/>
          <w:szCs w:val="20"/>
        </w:rPr>
        <w:t>tavby</w:t>
      </w:r>
      <w:r w:rsidR="75062091" w:rsidRPr="008E6674">
        <w:rPr>
          <w:rFonts w:eastAsia="Arial" w:cs="Arial"/>
          <w:color w:val="000000"/>
          <w:sz w:val="20"/>
          <w:szCs w:val="20"/>
        </w:rPr>
        <w:t>.</w:t>
      </w:r>
      <w:r w:rsidR="7B6CB6F5" w:rsidRPr="008E6674">
        <w:rPr>
          <w:rFonts w:eastAsia="Arial" w:cs="Arial"/>
          <w:color w:val="000000"/>
          <w:sz w:val="20"/>
          <w:szCs w:val="20"/>
        </w:rPr>
        <w:t xml:space="preserve"> </w:t>
      </w:r>
      <w:r w:rsidR="0C6D3AB8" w:rsidRPr="008E6674">
        <w:rPr>
          <w:rFonts w:eastAsia="Arial" w:cs="Arial"/>
          <w:color w:val="000000"/>
          <w:sz w:val="20"/>
          <w:szCs w:val="20"/>
        </w:rPr>
        <w:t xml:space="preserve">Kopie tohoto rozhodnutí je v příloze této </w:t>
      </w:r>
      <w:r w:rsidR="00FC4DF8" w:rsidRPr="008E6674">
        <w:rPr>
          <w:rFonts w:eastAsia="Arial" w:cs="Arial"/>
          <w:color w:val="000000"/>
          <w:sz w:val="20"/>
          <w:szCs w:val="20"/>
        </w:rPr>
        <w:t xml:space="preserve">Zadávací </w:t>
      </w:r>
      <w:r w:rsidR="0C6D3AB8" w:rsidRPr="008E6674">
        <w:rPr>
          <w:rFonts w:eastAsia="Arial" w:cs="Arial"/>
          <w:color w:val="000000"/>
          <w:sz w:val="20"/>
          <w:szCs w:val="20"/>
        </w:rPr>
        <w:t>dokumentace.</w:t>
      </w:r>
    </w:p>
    <w:p w14:paraId="44BB689F" w14:textId="5FF0B3A4" w:rsidR="008264B7" w:rsidRPr="008E6674" w:rsidRDefault="008264B7" w:rsidP="003F4802">
      <w:pPr>
        <w:pStyle w:val="Nadpis3"/>
        <w:spacing w:before="60" w:after="60"/>
        <w:rPr>
          <w:rFonts w:eastAsia="Arial"/>
          <w:color w:val="000000"/>
          <w:sz w:val="20"/>
          <w:szCs w:val="20"/>
          <w:u w:val="none"/>
        </w:rPr>
      </w:pPr>
      <w:r w:rsidRPr="008E6674">
        <w:rPr>
          <w:rFonts w:eastAsia="Arial"/>
          <w:color w:val="000000"/>
          <w:sz w:val="20"/>
          <w:szCs w:val="20"/>
          <w:u w:val="none"/>
        </w:rPr>
        <w:t>Minimální technické podmínky dle §61 odst. 4 ZZVZ</w:t>
      </w:r>
    </w:p>
    <w:p w14:paraId="54D8C48F" w14:textId="45355263" w:rsidR="008264B7" w:rsidRPr="00C67C51" w:rsidRDefault="008264B7" w:rsidP="000F0BC3">
      <w:pPr>
        <w:pStyle w:val="Normlnodsazen"/>
        <w:numPr>
          <w:ilvl w:val="0"/>
          <w:numId w:val="34"/>
        </w:numPr>
        <w:spacing w:before="60"/>
        <w:ind w:left="993" w:hanging="284"/>
        <w:rPr>
          <w:rFonts w:eastAsia="Arial"/>
          <w:sz w:val="20"/>
          <w:szCs w:val="20"/>
        </w:rPr>
      </w:pPr>
      <w:r w:rsidRPr="00C67C51">
        <w:rPr>
          <w:rFonts w:cs="Arial"/>
          <w:color w:val="000000"/>
          <w:sz w:val="20"/>
          <w:szCs w:val="20"/>
          <w:shd w:val="clear" w:color="auto" w:fill="FFFFFF"/>
        </w:rPr>
        <w:t xml:space="preserve">rozsahem činnosti dodávky TDI musí být </w:t>
      </w:r>
      <w:proofErr w:type="spellStart"/>
      <w:r w:rsidRPr="00C67C51">
        <w:rPr>
          <w:rFonts w:cs="Arial"/>
          <w:color w:val="000000"/>
          <w:sz w:val="20"/>
          <w:szCs w:val="20"/>
          <w:shd w:val="clear" w:color="auto" w:fill="FFFFFF"/>
        </w:rPr>
        <w:t>všeprofesní</w:t>
      </w:r>
      <w:proofErr w:type="spellEnd"/>
      <w:r w:rsidRPr="00C67C51">
        <w:rPr>
          <w:rFonts w:cs="Arial"/>
          <w:color w:val="000000"/>
          <w:sz w:val="20"/>
          <w:szCs w:val="20"/>
          <w:shd w:val="clear" w:color="auto" w:fill="FFFFFF"/>
        </w:rPr>
        <w:t xml:space="preserve"> kontrola a připomínkování realizační </w:t>
      </w:r>
      <w:r w:rsidRPr="00B05B5E">
        <w:rPr>
          <w:rFonts w:cs="Arial"/>
          <w:color w:val="000000"/>
          <w:sz w:val="20"/>
          <w:szCs w:val="20"/>
          <w:shd w:val="clear" w:color="auto" w:fill="FFFFFF"/>
        </w:rPr>
        <w:t>projektové dokumentace zhotovitele Stavby (</w:t>
      </w:r>
      <w:r w:rsidR="00BC7B24" w:rsidRPr="00B05B5E">
        <w:rPr>
          <w:rFonts w:cs="Arial"/>
          <w:color w:val="000000"/>
          <w:sz w:val="20"/>
          <w:szCs w:val="20"/>
          <w:shd w:val="clear" w:color="auto" w:fill="FFFFFF"/>
        </w:rPr>
        <w:t xml:space="preserve">např. </w:t>
      </w:r>
      <w:r w:rsidRPr="00B05B5E">
        <w:rPr>
          <w:rFonts w:cs="Arial"/>
          <w:color w:val="000000"/>
          <w:sz w:val="20"/>
          <w:szCs w:val="20"/>
          <w:shd w:val="clear" w:color="auto" w:fill="FFFFFF"/>
        </w:rPr>
        <w:t>Basic design – fáze 1 a Detail design – fáze 2), její kompletnosti a souladu s obsahem smlouvy o dílo včetně jejích příloh uzavřené mezi objednatelem</w:t>
      </w:r>
      <w:r w:rsidRPr="00C67C51">
        <w:rPr>
          <w:rFonts w:cs="Arial"/>
          <w:color w:val="000000"/>
          <w:sz w:val="20"/>
          <w:szCs w:val="20"/>
          <w:shd w:val="clear" w:color="auto" w:fill="FFFFFF"/>
        </w:rPr>
        <w:t xml:space="preserve"> a zhotovitelem Stavby.</w:t>
      </w:r>
    </w:p>
    <w:p w14:paraId="5F174EFA" w14:textId="5183B4C9" w:rsidR="79257D1B" w:rsidRPr="00627611" w:rsidRDefault="0A137C24" w:rsidP="003F4802">
      <w:pPr>
        <w:pStyle w:val="Nadpis3"/>
        <w:spacing w:before="60" w:after="60"/>
        <w:rPr>
          <w:rFonts w:eastAsia="Arial"/>
          <w:bCs/>
          <w:color w:val="000000" w:themeColor="text1"/>
          <w:sz w:val="20"/>
          <w:szCs w:val="20"/>
        </w:rPr>
      </w:pPr>
      <w:r w:rsidRPr="00627611">
        <w:rPr>
          <w:sz w:val="20"/>
          <w:szCs w:val="20"/>
        </w:rPr>
        <w:lastRenderedPageBreak/>
        <w:t>Technické podmínky realizace, rozsah a obsah předmětu plnění</w:t>
      </w:r>
    </w:p>
    <w:p w14:paraId="48619063" w14:textId="13804DD8" w:rsidR="00AB423C" w:rsidRPr="008E6674" w:rsidRDefault="0A137C24" w:rsidP="00F126CB">
      <w:pPr>
        <w:pStyle w:val="Zkladntext"/>
        <w:spacing w:before="60" w:after="0"/>
        <w:ind w:left="567"/>
        <w:rPr>
          <w:rFonts w:eastAsia="Arial" w:cs="Arial"/>
          <w:i/>
          <w:color w:val="000000" w:themeColor="text1"/>
          <w:sz w:val="20"/>
          <w:szCs w:val="20"/>
        </w:rPr>
      </w:pPr>
      <w:r w:rsidRPr="79C0F872">
        <w:rPr>
          <w:rFonts w:eastAsia="Arial" w:cs="Arial"/>
          <w:color w:val="000000" w:themeColor="text1"/>
          <w:sz w:val="20"/>
          <w:szCs w:val="20"/>
        </w:rPr>
        <w:t xml:space="preserve">Předmětem plnění jsou práce a činnosti v členění dle níže uvedených </w:t>
      </w:r>
      <w:r w:rsidR="003965FB">
        <w:rPr>
          <w:rFonts w:eastAsia="Arial" w:cs="Arial"/>
          <w:color w:val="000000" w:themeColor="text1"/>
          <w:sz w:val="20"/>
          <w:szCs w:val="20"/>
        </w:rPr>
        <w:t>dílčích částí</w:t>
      </w:r>
      <w:r w:rsidRPr="79C0F872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00B05B5E">
        <w:rPr>
          <w:rFonts w:eastAsia="Arial" w:cs="Arial"/>
          <w:color w:val="000000" w:themeColor="text1"/>
          <w:sz w:val="20"/>
          <w:szCs w:val="20"/>
        </w:rPr>
        <w:t>S</w:t>
      </w:r>
      <w:r w:rsidR="009F3083" w:rsidRPr="79C0F872">
        <w:rPr>
          <w:rFonts w:eastAsia="Arial" w:cs="Arial"/>
          <w:color w:val="000000" w:themeColor="text1"/>
          <w:sz w:val="20"/>
          <w:szCs w:val="20"/>
        </w:rPr>
        <w:t>tavby</w:t>
      </w:r>
      <w:r w:rsidR="004E382C">
        <w:rPr>
          <w:rFonts w:eastAsia="Arial" w:cs="Arial"/>
          <w:color w:val="000000" w:themeColor="text1"/>
          <w:sz w:val="20"/>
          <w:szCs w:val="20"/>
        </w:rPr>
        <w:t xml:space="preserve"> (zakázky)</w:t>
      </w:r>
      <w:r w:rsidR="003965FB">
        <w:rPr>
          <w:rFonts w:eastAsia="Arial" w:cs="Arial"/>
          <w:color w:val="000000" w:themeColor="text1"/>
          <w:sz w:val="20"/>
          <w:szCs w:val="20"/>
        </w:rPr>
        <w:t>:</w:t>
      </w:r>
    </w:p>
    <w:p w14:paraId="0FA04B7B" w14:textId="4B8F33F7" w:rsidR="00AB423C" w:rsidRPr="008E6674" w:rsidRDefault="00AB423C" w:rsidP="00AE1A9B">
      <w:pPr>
        <w:pStyle w:val="Odstavecseseznamem"/>
        <w:numPr>
          <w:ilvl w:val="0"/>
          <w:numId w:val="37"/>
        </w:numPr>
        <w:tabs>
          <w:tab w:val="left" w:pos="1134"/>
        </w:tabs>
        <w:ind w:hanging="436"/>
        <w:rPr>
          <w:rFonts w:ascii="Arial" w:hAnsi="Arial" w:cs="Arial"/>
          <w:i/>
        </w:rPr>
      </w:pPr>
      <w:r w:rsidRPr="008E6674">
        <w:rPr>
          <w:rFonts w:ascii="Arial" w:eastAsia="Calibri" w:hAnsi="Arial" w:cs="Arial"/>
          <w:b/>
          <w:bCs/>
          <w:i/>
        </w:rPr>
        <w:t>Nová parní kondenzační turbína s regulovaným odběrem</w:t>
      </w:r>
    </w:p>
    <w:p w14:paraId="137C607D" w14:textId="7F4BC25E" w:rsidR="00AB423C" w:rsidRPr="008E6674" w:rsidRDefault="003965FB" w:rsidP="00AE1A9B">
      <w:pPr>
        <w:pStyle w:val="Odstavecseseznamem"/>
        <w:numPr>
          <w:ilvl w:val="0"/>
          <w:numId w:val="37"/>
        </w:numPr>
        <w:tabs>
          <w:tab w:val="left" w:pos="1134"/>
        </w:tabs>
        <w:ind w:hanging="436"/>
        <w:rPr>
          <w:rFonts w:ascii="Arial" w:eastAsia="Calibri" w:hAnsi="Arial" w:cs="Arial"/>
          <w:i/>
        </w:rPr>
      </w:pPr>
      <w:r w:rsidRPr="008E6674">
        <w:rPr>
          <w:rFonts w:ascii="Arial" w:eastAsia="Calibri" w:hAnsi="Arial" w:cs="Arial"/>
          <w:b/>
          <w:bCs/>
          <w:i/>
        </w:rPr>
        <w:t>Dodávka</w:t>
      </w:r>
      <w:r w:rsidR="00AB423C" w:rsidRPr="008E6674">
        <w:rPr>
          <w:rFonts w:ascii="Arial" w:eastAsia="Calibri" w:hAnsi="Arial" w:cs="Arial"/>
          <w:b/>
          <w:bCs/>
          <w:i/>
        </w:rPr>
        <w:t xml:space="preserve"> plynov</w:t>
      </w:r>
      <w:r w:rsidRPr="008E6674">
        <w:rPr>
          <w:rFonts w:ascii="Arial" w:eastAsia="Calibri" w:hAnsi="Arial" w:cs="Arial"/>
          <w:b/>
          <w:bCs/>
          <w:i/>
        </w:rPr>
        <w:t>é</w:t>
      </w:r>
      <w:r w:rsidR="00AB423C" w:rsidRPr="008E6674">
        <w:rPr>
          <w:rFonts w:ascii="Arial" w:eastAsia="Calibri" w:hAnsi="Arial" w:cs="Arial"/>
          <w:b/>
          <w:bCs/>
          <w:i/>
        </w:rPr>
        <w:t xml:space="preserve"> turbín</w:t>
      </w:r>
      <w:r w:rsidRPr="008E6674">
        <w:rPr>
          <w:rFonts w:ascii="Arial" w:eastAsia="Calibri" w:hAnsi="Arial" w:cs="Arial"/>
          <w:b/>
          <w:bCs/>
          <w:i/>
        </w:rPr>
        <w:t>y o výkonu</w:t>
      </w:r>
      <w:r w:rsidR="00AB423C" w:rsidRPr="008E6674">
        <w:rPr>
          <w:rFonts w:ascii="Arial" w:eastAsia="Calibri" w:hAnsi="Arial" w:cs="Arial"/>
          <w:b/>
          <w:bCs/>
          <w:i/>
        </w:rPr>
        <w:t xml:space="preserve"> od 45 do 90MWe</w:t>
      </w:r>
    </w:p>
    <w:p w14:paraId="258E54BB" w14:textId="16C84B95" w:rsidR="00AB423C" w:rsidRPr="008E6674" w:rsidRDefault="00AB423C" w:rsidP="00AE1A9B">
      <w:pPr>
        <w:pStyle w:val="Odstavecseseznamem"/>
        <w:numPr>
          <w:ilvl w:val="0"/>
          <w:numId w:val="37"/>
        </w:numPr>
        <w:tabs>
          <w:tab w:val="left" w:pos="1134"/>
        </w:tabs>
        <w:ind w:hanging="436"/>
        <w:rPr>
          <w:rFonts w:ascii="Arial" w:eastAsia="Calibri" w:hAnsi="Arial" w:cs="Arial"/>
          <w:i/>
        </w:rPr>
      </w:pPr>
      <w:r w:rsidRPr="008E6674">
        <w:rPr>
          <w:rFonts w:ascii="Arial" w:eastAsia="Calibri" w:hAnsi="Arial" w:cs="Arial"/>
          <w:b/>
          <w:bCs/>
          <w:i/>
        </w:rPr>
        <w:t>Demolice stávajících objektů</w:t>
      </w:r>
    </w:p>
    <w:p w14:paraId="6055620C" w14:textId="62B18CA8" w:rsidR="00AB423C" w:rsidRPr="008E6674" w:rsidRDefault="00AB423C" w:rsidP="00AE1A9B">
      <w:pPr>
        <w:pStyle w:val="Odstavecseseznamem"/>
        <w:numPr>
          <w:ilvl w:val="0"/>
          <w:numId w:val="37"/>
        </w:numPr>
        <w:tabs>
          <w:tab w:val="left" w:pos="1134"/>
        </w:tabs>
        <w:ind w:hanging="436"/>
        <w:rPr>
          <w:rFonts w:ascii="Arial" w:eastAsia="Calibri" w:hAnsi="Arial" w:cs="Arial"/>
          <w:i/>
        </w:rPr>
      </w:pPr>
      <w:r w:rsidRPr="008E6674">
        <w:rPr>
          <w:rFonts w:ascii="Arial" w:eastAsia="Calibri" w:hAnsi="Arial" w:cs="Arial"/>
          <w:b/>
          <w:bCs/>
          <w:i/>
        </w:rPr>
        <w:t>Výstavba paroplynového cyklu PPC1 v UE Komořany</w:t>
      </w:r>
    </w:p>
    <w:p w14:paraId="469F5793" w14:textId="27F4F984" w:rsidR="00AB423C" w:rsidRPr="008E6674" w:rsidRDefault="00AB423C" w:rsidP="00AE1A9B">
      <w:pPr>
        <w:pStyle w:val="Odstavecseseznamem"/>
        <w:numPr>
          <w:ilvl w:val="0"/>
          <w:numId w:val="37"/>
        </w:numPr>
        <w:tabs>
          <w:tab w:val="left" w:pos="1134"/>
        </w:tabs>
        <w:ind w:hanging="436"/>
        <w:rPr>
          <w:rFonts w:ascii="Arial" w:eastAsia="Calibri" w:hAnsi="Arial" w:cs="Arial"/>
          <w:i/>
        </w:rPr>
      </w:pPr>
      <w:r w:rsidRPr="008E6674">
        <w:rPr>
          <w:rFonts w:ascii="Arial" w:eastAsia="Calibri" w:hAnsi="Arial" w:cs="Arial"/>
          <w:b/>
          <w:bCs/>
          <w:i/>
        </w:rPr>
        <w:t xml:space="preserve">Přípojka plynu do areálu </w:t>
      </w:r>
      <w:r w:rsidR="003965FB" w:rsidRPr="008E6674">
        <w:rPr>
          <w:rFonts w:ascii="Arial" w:eastAsia="Calibri" w:hAnsi="Arial" w:cs="Arial"/>
          <w:b/>
          <w:bCs/>
          <w:i/>
        </w:rPr>
        <w:t>UE - TKY</w:t>
      </w:r>
    </w:p>
    <w:p w14:paraId="72693DC5" w14:textId="7A7E5143" w:rsidR="79257D1B" w:rsidRPr="00B05B5E" w:rsidRDefault="00FC4DF8" w:rsidP="000F0BC3">
      <w:pPr>
        <w:pStyle w:val="Nadpis4"/>
        <w:spacing w:before="120"/>
        <w:ind w:left="862" w:hanging="862"/>
        <w:rPr>
          <w:rFonts w:ascii="Arial" w:eastAsia="Arial" w:hAnsi="Arial" w:cs="Arial"/>
          <w:b/>
          <w:color w:val="000000"/>
          <w:sz w:val="20"/>
          <w:szCs w:val="20"/>
        </w:rPr>
      </w:pPr>
      <w:r w:rsidRPr="00B05B5E">
        <w:rPr>
          <w:rFonts w:ascii="Arial" w:eastAsia="Arial" w:hAnsi="Arial" w:cs="Arial"/>
          <w:b/>
          <w:color w:val="000000"/>
          <w:sz w:val="20"/>
          <w:szCs w:val="20"/>
        </w:rPr>
        <w:t xml:space="preserve">Činnost </w:t>
      </w:r>
      <w:r w:rsidR="0A137C24" w:rsidRPr="00B05B5E">
        <w:rPr>
          <w:rFonts w:ascii="Arial" w:eastAsia="Arial" w:hAnsi="Arial" w:cs="Arial"/>
          <w:b/>
          <w:color w:val="000000"/>
          <w:sz w:val="20"/>
          <w:szCs w:val="20"/>
        </w:rPr>
        <w:t>TDI</w:t>
      </w:r>
    </w:p>
    <w:p w14:paraId="6122279A" w14:textId="57D77DFF" w:rsidR="41940D3A" w:rsidRPr="00B05B5E" w:rsidRDefault="41940D3A" w:rsidP="00B05B5E">
      <w:pPr>
        <w:shd w:val="clear" w:color="auto" w:fill="E7E6E6" w:themeFill="background2"/>
        <w:tabs>
          <w:tab w:val="left" w:pos="2521"/>
        </w:tabs>
        <w:spacing w:before="120" w:after="120"/>
        <w:ind w:left="1225" w:hanging="369"/>
        <w:rPr>
          <w:rFonts w:eastAsia="Arial" w:cs="Arial"/>
          <w:b/>
          <w:color w:val="000000"/>
          <w:sz w:val="20"/>
          <w:szCs w:val="20"/>
        </w:rPr>
      </w:pPr>
      <w:r w:rsidRPr="00B05B5E">
        <w:rPr>
          <w:rFonts w:eastAsia="Arial" w:cs="Arial"/>
          <w:b/>
          <w:color w:val="000000"/>
          <w:sz w:val="20"/>
          <w:szCs w:val="20"/>
        </w:rPr>
        <w:t xml:space="preserve">Fáze I. - Přípravné práce před zahájením </w:t>
      </w:r>
      <w:r w:rsidR="009F3083" w:rsidRPr="00B05B5E">
        <w:rPr>
          <w:rFonts w:eastAsia="Arial" w:cs="Arial"/>
          <w:b/>
          <w:color w:val="000000"/>
          <w:sz w:val="20"/>
          <w:szCs w:val="20"/>
        </w:rPr>
        <w:t>Stavby</w:t>
      </w:r>
      <w:r w:rsidRPr="00B05B5E">
        <w:rPr>
          <w:rFonts w:eastAsia="Arial" w:cs="Arial"/>
          <w:b/>
          <w:color w:val="000000"/>
          <w:sz w:val="20"/>
          <w:szCs w:val="20"/>
        </w:rPr>
        <w:t>:</w:t>
      </w:r>
    </w:p>
    <w:p w14:paraId="31B110E1" w14:textId="77777777" w:rsidR="007D7A66" w:rsidRPr="008E6674" w:rsidRDefault="007D7A66" w:rsidP="000F0BC3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podpora v průběhu zadávacího řízení na zhotovitele Stavby;</w:t>
      </w:r>
    </w:p>
    <w:p w14:paraId="70E142DB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získání podrobné znalosti obsahu smlouvy o dílo včetně jejích příloh uzavřené mezi objednatelem a zhotovitelem Stavby včetně znalostí dokumentace pro stavební povolení (dále též jen „DSP“);</w:t>
      </w:r>
    </w:p>
    <w:p w14:paraId="0CCEB177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prostudování</w:t>
      </w:r>
      <w:r w:rsidRPr="008E6674">
        <w:rPr>
          <w:rFonts w:ascii="Arial" w:hAnsi="Arial"/>
          <w:color w:val="000000"/>
        </w:rPr>
        <w:t xml:space="preserve"> </w:t>
      </w:r>
      <w:r w:rsidRPr="008E6674">
        <w:rPr>
          <w:rFonts w:ascii="Arial" w:eastAsia="Arial" w:hAnsi="Arial" w:cs="Arial"/>
          <w:color w:val="000000"/>
        </w:rPr>
        <w:t>stanovisek</w:t>
      </w:r>
      <w:r w:rsidRPr="008E6674">
        <w:rPr>
          <w:rFonts w:ascii="Arial" w:hAnsi="Arial"/>
          <w:color w:val="000000"/>
        </w:rPr>
        <w:t xml:space="preserve"> </w:t>
      </w:r>
      <w:r w:rsidRPr="008E6674">
        <w:rPr>
          <w:rFonts w:ascii="Arial" w:eastAsia="Arial" w:hAnsi="Arial" w:cs="Arial"/>
          <w:color w:val="000000"/>
        </w:rPr>
        <w:t>a</w:t>
      </w:r>
      <w:r w:rsidRPr="008E6674">
        <w:rPr>
          <w:rFonts w:ascii="Arial" w:hAnsi="Arial"/>
          <w:color w:val="000000"/>
        </w:rPr>
        <w:t xml:space="preserve"> </w:t>
      </w:r>
      <w:r w:rsidRPr="008E6674">
        <w:rPr>
          <w:rFonts w:ascii="Arial" w:eastAsia="Arial" w:hAnsi="Arial" w:cs="Arial"/>
          <w:color w:val="000000"/>
        </w:rPr>
        <w:t>rozhodnutí</w:t>
      </w:r>
      <w:r w:rsidRPr="008E6674">
        <w:rPr>
          <w:rFonts w:ascii="Arial" w:hAnsi="Arial"/>
          <w:color w:val="000000"/>
        </w:rPr>
        <w:t xml:space="preserve"> </w:t>
      </w:r>
      <w:r w:rsidRPr="008E6674">
        <w:rPr>
          <w:rFonts w:ascii="Arial" w:eastAsia="Arial" w:hAnsi="Arial" w:cs="Arial"/>
          <w:color w:val="000000"/>
        </w:rPr>
        <w:t>příslušných</w:t>
      </w:r>
      <w:r w:rsidRPr="008E6674">
        <w:rPr>
          <w:rFonts w:ascii="Arial" w:hAnsi="Arial"/>
          <w:color w:val="000000"/>
        </w:rPr>
        <w:t xml:space="preserve"> </w:t>
      </w:r>
      <w:r w:rsidRPr="008E6674">
        <w:rPr>
          <w:rFonts w:ascii="Arial" w:eastAsia="Arial" w:hAnsi="Arial" w:cs="Arial"/>
          <w:color w:val="000000"/>
        </w:rPr>
        <w:t>veřejnoprávních orgánů vztahujících se ke Stavbě;</w:t>
      </w:r>
    </w:p>
    <w:p w14:paraId="707AD6E7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seznámení se s interními předpisy objednatele;</w:t>
      </w:r>
    </w:p>
    <w:p w14:paraId="3393505C" w14:textId="612D1B1F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a připomínkování realizační projektové dokumentace zhotovitele Stavby (</w:t>
      </w:r>
      <w:r w:rsidR="00BC7B24" w:rsidRPr="008E6674">
        <w:rPr>
          <w:rFonts w:ascii="Arial" w:eastAsia="Arial" w:hAnsi="Arial" w:cs="Arial"/>
          <w:color w:val="000000"/>
        </w:rPr>
        <w:t xml:space="preserve">např. </w:t>
      </w:r>
      <w:r w:rsidRPr="008E6674">
        <w:rPr>
          <w:rFonts w:ascii="Arial" w:eastAsia="Arial" w:hAnsi="Arial" w:cs="Arial"/>
          <w:color w:val="000000"/>
        </w:rPr>
        <w:t>Basic design – fáze 1 a Detail design – fáze 2), její kompletnosti a souladu s obsahem smlouvy o dílo včetně jejích příloh uzavřené mezi objednatelem a zhotovitelem Stavby;</w:t>
      </w:r>
    </w:p>
    <w:p w14:paraId="357E973D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prohlídka staveniště před zahájením vlastních stavebních prací;</w:t>
      </w:r>
    </w:p>
    <w:p w14:paraId="547CD361" w14:textId="3675C339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seznámení se s vytyčením obvodu staveniště a jeho zabezpečením ve spolupráci s objednatelem Stavby;</w:t>
      </w:r>
    </w:p>
    <w:p w14:paraId="53C6105F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svolání vlastního aktu předání staveniště ve spolupráci s objednatelem;</w:t>
      </w:r>
    </w:p>
    <w:p w14:paraId="706EE812" w14:textId="02CBB648" w:rsidR="007D7A66" w:rsidRPr="008E6674" w:rsidRDefault="007D7A66" w:rsidP="00375DB0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spolupráce se zástupci projektového týmu objednatele;</w:t>
      </w:r>
    </w:p>
    <w:p w14:paraId="69C9F964" w14:textId="77777777" w:rsidR="007D7A66" w:rsidRPr="008E6674" w:rsidRDefault="007D7A66" w:rsidP="008E6674">
      <w:pPr>
        <w:pStyle w:val="Odstavecseseznamem"/>
        <w:numPr>
          <w:ilvl w:val="0"/>
          <w:numId w:val="32"/>
        </w:numPr>
        <w:spacing w:after="14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příprava protokolu pro předání staveniště, koncept protokolu jako podklad pro prohlášení zhotovitele Stavby o převzetí staveniště;</w:t>
      </w:r>
    </w:p>
    <w:p w14:paraId="67D62934" w14:textId="5C1C8753" w:rsidR="42B9AF3A" w:rsidRPr="008E6674" w:rsidRDefault="42B9AF3A" w:rsidP="00B05B5E">
      <w:pPr>
        <w:shd w:val="clear" w:color="auto" w:fill="E7E6E6" w:themeFill="background2"/>
        <w:tabs>
          <w:tab w:val="left" w:pos="2521"/>
        </w:tabs>
        <w:spacing w:before="120" w:after="120"/>
        <w:ind w:left="1225" w:hanging="369"/>
        <w:rPr>
          <w:rFonts w:eastAsia="Arial" w:cs="Arial"/>
          <w:b/>
          <w:color w:val="000000"/>
          <w:sz w:val="20"/>
          <w:szCs w:val="20"/>
        </w:rPr>
      </w:pPr>
      <w:r w:rsidRPr="008E6674">
        <w:rPr>
          <w:rFonts w:eastAsia="Arial" w:cs="Arial"/>
          <w:b/>
          <w:color w:val="000000"/>
          <w:sz w:val="20"/>
          <w:szCs w:val="20"/>
        </w:rPr>
        <w:t xml:space="preserve">Fáze II. - Práce spojené s prováděním </w:t>
      </w:r>
      <w:r w:rsidR="009F3083" w:rsidRPr="008E6674">
        <w:rPr>
          <w:rFonts w:eastAsia="Arial" w:cs="Arial"/>
          <w:b/>
          <w:color w:val="000000"/>
          <w:sz w:val="20"/>
          <w:szCs w:val="20"/>
        </w:rPr>
        <w:t>Stavby</w:t>
      </w:r>
      <w:r w:rsidRPr="008E6674">
        <w:rPr>
          <w:rFonts w:eastAsia="Arial" w:cs="Arial"/>
          <w:b/>
          <w:color w:val="000000"/>
          <w:sz w:val="20"/>
          <w:szCs w:val="20"/>
        </w:rPr>
        <w:t xml:space="preserve">:  </w:t>
      </w:r>
    </w:p>
    <w:p w14:paraId="171FE1CE" w14:textId="125F13B8" w:rsidR="007D7A66" w:rsidRPr="008E6674" w:rsidRDefault="007D7A66" w:rsidP="008E6674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fyzická přítomnost a výkon technického dozoru stavebníka na staveništi v souladu s platnou legislativou v předpokládaném </w:t>
      </w:r>
      <w:proofErr w:type="gramStart"/>
      <w:r w:rsidRPr="008E6674">
        <w:rPr>
          <w:rFonts w:ascii="Arial" w:eastAsia="Arial" w:hAnsi="Arial" w:cs="Arial"/>
          <w:color w:val="000000"/>
        </w:rPr>
        <w:t>rozsahu 5</w:t>
      </w:r>
      <w:r w:rsidR="00E74447" w:rsidRPr="008E6674">
        <w:rPr>
          <w:rFonts w:ascii="Arial" w:eastAsia="Arial" w:hAnsi="Arial" w:cs="Arial"/>
          <w:color w:val="000000"/>
        </w:rPr>
        <w:t>-ti</w:t>
      </w:r>
      <w:proofErr w:type="gramEnd"/>
      <w:r w:rsidRPr="008E6674">
        <w:rPr>
          <w:rFonts w:ascii="Arial" w:eastAsia="Arial" w:hAnsi="Arial" w:cs="Arial"/>
          <w:color w:val="000000"/>
        </w:rPr>
        <w:t xml:space="preserve"> dnů v průběhu kalendářního týdne, pokud nebude s objednatelem dohodnuto jinak;</w:t>
      </w:r>
    </w:p>
    <w:p w14:paraId="3D266724" w14:textId="77777777" w:rsidR="007D7A66" w:rsidRPr="008E6674" w:rsidRDefault="007D7A66" w:rsidP="008E6674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účast na pravidelných a mimořádných postupových schůzkách Stavby;</w:t>
      </w:r>
    </w:p>
    <w:p w14:paraId="054F989D" w14:textId="77777777" w:rsidR="007D7A66" w:rsidRPr="008E6674" w:rsidRDefault="007D7A66" w:rsidP="008E6674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spolupráce se zástupci projektového týmu objednatele;</w:t>
      </w:r>
    </w:p>
    <w:p w14:paraId="599E6BEA" w14:textId="77777777" w:rsidR="007D7A66" w:rsidRPr="008E6674" w:rsidRDefault="007D7A66" w:rsidP="008E6674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soustavná kontrola dodržování podmínek smlouvy o dílo uzavřené mezi objednatelem a zhotovitelem Stavby v rámci jeho odborné působnosti;</w:t>
      </w:r>
    </w:p>
    <w:p w14:paraId="2D9EE8A5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projednání dodatků a změn projektu v souladu s uzavřenou smlouvou o dílo se zhotovitelem Stavby. Veškeré dodatky a změny budou předkládány s vlastním vyjádřením objednateli (zejména s ohledem na dopady dodatků a změn na cenu Stavby, termíny realizace a parametry Stavby);</w:t>
      </w:r>
    </w:p>
    <w:p w14:paraId="444FC65A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spolupráce při kontrole věcné a cenové správnosti a úplnosti oceňovaných podkladů a faktur, včetně jejich souladu s podmínkami uzavřené smlouvy o dílo se zhotovitelem Stavby;  </w:t>
      </w:r>
    </w:p>
    <w:p w14:paraId="43793E51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kontrola těch částí dodávek, které budou v dalším postupu zakryty, nebo se stanou nepřístupnými; </w:t>
      </w:r>
    </w:p>
    <w:p w14:paraId="1D58782E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účast na inspekcích a zkouškách prováděných v průběhu realizace Stavby, tj. výroby, montáže a uvádění do provozu včetně garančních zkoušek s kontrolou správnosti jejich provádění a ověření kladného výsledku těchto inspekcí a zkoušek;</w:t>
      </w:r>
    </w:p>
    <w:p w14:paraId="66072C83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lastRenderedPageBreak/>
        <w:t>kontrola provádění/realizace Stavby dle schválených technologických postupů;</w:t>
      </w:r>
    </w:p>
    <w:p w14:paraId="3C439972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spolupráce s pracovníky zhotovitele Stavby při zajišťování souladu realizovaných dodávek s projektovou dokumentací;</w:t>
      </w:r>
    </w:p>
    <w:p w14:paraId="08628DEC" w14:textId="77777777" w:rsidR="007D7A66" w:rsidRPr="008E6674" w:rsidRDefault="007D7A66" w:rsidP="000B5359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upozornění zhotovitele Stavby na případné zjištěné nedostatky při provádění prací, požadovat zjednání nápravy a v případě ohrožení zdraví nebo majetku předložit návrh objednateli na nařízení vedoucí k zastavení prací;</w:t>
      </w:r>
    </w:p>
    <w:p w14:paraId="47EB529A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ve spolupráci s objednatelem sledování, zda zhotovitel Stavby provádí předepsané a dohodnuté zkoušky materiálů, konstrukcí a prací a dodávek (atesty, protokoly apod.), je přítomen kontrolním zkouškám, které provádí zhotovitel Stavby na staveništi, a to v souladu se smlouvou o dílo se zhotovitelem Stavby;</w:t>
      </w:r>
    </w:p>
    <w:p w14:paraId="29CCBCCE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je přítomen provádění technologicky důležitých prací, kontroluje a odsouhlasuje postup podle schváleného technologického postupu, kontroluje správnost vyplnění protokolů o pracovním postupu (např. betonáže, svařování, montáže a napojení instalované technologie apod.); </w:t>
      </w:r>
    </w:p>
    <w:p w14:paraId="2E740307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sledování vedení stavebního deníku v souladu s podmínkami smlouvy o dílo, provádění zápisů do stavebního deníku po dohodě s odpovědným zástupcem objednatele se zhodnocením kvality prací a dodávek, souladu skutečného postupu realizace Stavby s podrobným časovým a prováděcím plánem a s požadavky na odstranění zjištěných nedostatků; kontrola zápisů provedených zhotovitelem Stavby, a to nejpozději 1x během 3 dnů, kontrolu potvrdí svým podpisem;</w:t>
      </w:r>
    </w:p>
    <w:p w14:paraId="33A4F55E" w14:textId="3C85ABA0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vypracování zprávy z kontrolní a dozorové činnosti s významnými a závažnými zjištěními v týdenních intervalech – k projednání na postupových schůzkách Stavby; </w:t>
      </w:r>
    </w:p>
    <w:p w14:paraId="5A65D81C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vypracování měsíční zprávy se souhrnem nálezů a návrhy ke zlepšení za uplynulé období a upozornění na stěžejní části období následujícího; </w:t>
      </w:r>
    </w:p>
    <w:p w14:paraId="10209685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z každé kontrolní a dozorové činnosti provede záznam obsahující veškeré zjištěné skutečnosti včetně doporučení dalšího postupu objednateli; </w:t>
      </w:r>
    </w:p>
    <w:p w14:paraId="4D3B38D1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vypracování okamžité zprávy, tj. zprávy o zjištění hrubého nesouladu souvisejícího s výkonem činností a okamžité informování objednatele;    </w:t>
      </w:r>
    </w:p>
    <w:p w14:paraId="73FF9538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spolupráce s odpovědnými pracovníky zhotovitele Stavby při provádění opatření na odvrácení nebo omezení škod při ohrožení Stavby živelnými událostmi;</w:t>
      </w:r>
    </w:p>
    <w:p w14:paraId="2F0C89BE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kontrola, evidence všech dokladů o provedených předepsaných zkouškách a revizích, evidence všech protokolů a zápisů;</w:t>
      </w:r>
    </w:p>
    <w:p w14:paraId="0F0D165E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tvorba, kontrola a evidence dokladů o inspekcích, revizích a případných zkouškách provedených zhotovitelem dle pokynů objednatele;</w:t>
      </w:r>
    </w:p>
    <w:p w14:paraId="041FCD8C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spolupráce s objednatelem při vypracování a zaslání příslušnému stavebnímu úřadu výzvy ke konání kontrolních prohlídek Stavby dle vydaného stavebního povolení včetně zajištění podkladů nutných pro provedení prohlídky;</w:t>
      </w:r>
    </w:p>
    <w:p w14:paraId="531D2C94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a odsouhlasení skutečného postupu realizace Stavby dle odsouhlaseného podrobného časového a prováděcího plánu a návrhy na řešení vzniklých prodlev;</w:t>
      </w:r>
    </w:p>
    <w:p w14:paraId="214416DD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správnosti a úplnosti podkladů</w:t>
      </w:r>
      <w:r w:rsidRPr="008E6674">
        <w:rPr>
          <w:rFonts w:ascii="Arial" w:eastAsia="Calibri" w:hAnsi="Arial" w:cs="Calibri"/>
          <w:color w:val="000000"/>
        </w:rPr>
        <w:t xml:space="preserve"> </w:t>
      </w:r>
      <w:r w:rsidRPr="008E6674">
        <w:rPr>
          <w:rFonts w:ascii="Arial" w:eastAsia="Arial" w:hAnsi="Arial" w:cs="Arial"/>
          <w:color w:val="000000"/>
        </w:rPr>
        <w:t>pro předání a převzetí Stavby, nebo její části zpracovaných zhotovitelem Stavby v souladu s uzavřenou smlouvou;</w:t>
      </w:r>
    </w:p>
    <w:p w14:paraId="4C2DE1BE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a odsouhlasení dokumentace skutečného provedení Stavby;</w:t>
      </w:r>
    </w:p>
    <w:p w14:paraId="173A1E7A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provedení soupisu vad a případných nedodělků a kontrola soupisu vad a případných nedodělků zhotovitele Stavby a kontrola jejich odstraňování;</w:t>
      </w:r>
    </w:p>
    <w:p w14:paraId="2BAFE9BD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vyklizení pracoviště zhotovitelem Stavby;</w:t>
      </w:r>
    </w:p>
    <w:p w14:paraId="16A6D313" w14:textId="77777777" w:rsidR="007D7A66" w:rsidRPr="008E6674" w:rsidRDefault="007D7A66" w:rsidP="00375DB0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uplatňování požadavků na zhotovitele Stavby vyplývající z předání a převzetí díla;</w:t>
      </w:r>
    </w:p>
    <w:p w14:paraId="7DD4BD11" w14:textId="77777777" w:rsidR="00BC7B24" w:rsidRPr="008E6674" w:rsidRDefault="007D7A66" w:rsidP="003B3867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podkladů k žádosti o povolení zkušebního provozu, zpracovaných zhotovitelem Stavby;</w:t>
      </w:r>
    </w:p>
    <w:p w14:paraId="78A2D583" w14:textId="10861FD6" w:rsidR="00BC7B24" w:rsidRPr="008E6674" w:rsidRDefault="00BC7B24" w:rsidP="008E6674">
      <w:pPr>
        <w:pStyle w:val="Odstavecseseznamem"/>
        <w:numPr>
          <w:ilvl w:val="0"/>
          <w:numId w:val="32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vypracování souhrnné zprávy ověření projektové dokumentace;</w:t>
      </w:r>
    </w:p>
    <w:p w14:paraId="36E86CFE" w14:textId="68D4B05E" w:rsidR="6D66B5BD" w:rsidRPr="008E6674" w:rsidRDefault="6D66B5BD" w:rsidP="00B05B5E">
      <w:pPr>
        <w:shd w:val="clear" w:color="auto" w:fill="E7E6E6" w:themeFill="background2"/>
        <w:tabs>
          <w:tab w:val="left" w:pos="2521"/>
        </w:tabs>
        <w:spacing w:before="120" w:after="120"/>
        <w:ind w:left="1225" w:hanging="369"/>
        <w:rPr>
          <w:rFonts w:eastAsia="Arial" w:cs="Arial"/>
          <w:b/>
          <w:color w:val="000000"/>
          <w:sz w:val="20"/>
          <w:szCs w:val="20"/>
        </w:rPr>
      </w:pPr>
      <w:r w:rsidRPr="008E6674">
        <w:rPr>
          <w:rFonts w:eastAsia="Arial" w:cs="Arial"/>
          <w:b/>
          <w:color w:val="000000"/>
          <w:sz w:val="20"/>
          <w:szCs w:val="20"/>
        </w:rPr>
        <w:t xml:space="preserve">Fáze III. - Práce po dokončení </w:t>
      </w:r>
      <w:r w:rsidR="009F3083" w:rsidRPr="008E6674">
        <w:rPr>
          <w:rFonts w:eastAsia="Arial" w:cs="Arial"/>
          <w:b/>
          <w:color w:val="000000"/>
          <w:sz w:val="20"/>
          <w:szCs w:val="20"/>
        </w:rPr>
        <w:t xml:space="preserve">Stavby </w:t>
      </w:r>
      <w:r w:rsidRPr="008E6674">
        <w:rPr>
          <w:rFonts w:eastAsia="Arial" w:cs="Arial"/>
          <w:b/>
          <w:color w:val="000000"/>
          <w:sz w:val="20"/>
          <w:szCs w:val="20"/>
        </w:rPr>
        <w:t xml:space="preserve">spočívající zejména v činnostech:  </w:t>
      </w:r>
    </w:p>
    <w:p w14:paraId="664187A9" w14:textId="77777777" w:rsidR="002E6F20" w:rsidRPr="008E6674" w:rsidRDefault="002E6F20" w:rsidP="008E6674">
      <w:pPr>
        <w:pStyle w:val="Odstavecseseznamem"/>
        <w:numPr>
          <w:ilvl w:val="0"/>
          <w:numId w:val="32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lastRenderedPageBreak/>
        <w:t>kontrola podkladů pro žádost o vydání kolaudačního souhlasu, zpracovaných zhotovitelem Stavby, vypracování návrhu žádosti o vydání kolaudačního souhlasu a účast na závěrečné kontrolní prohlídce stavby v případě potřeby na vyzvání objednatelem a zajištění podkladů k předčasnému užívání Stavby;</w:t>
      </w:r>
    </w:p>
    <w:p w14:paraId="7AFE4DF6" w14:textId="6C4F4B9F" w:rsidR="002E6F20" w:rsidRPr="008E6674" w:rsidRDefault="002E6F20" w:rsidP="000B5359">
      <w:pPr>
        <w:pStyle w:val="Odstavecseseznamem"/>
        <w:numPr>
          <w:ilvl w:val="0"/>
          <w:numId w:val="32"/>
        </w:numPr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spolupráci s objednatelem při uplatňování, projednávání a řešení vad a nedodělků se zhotovitelem </w:t>
      </w:r>
      <w:r w:rsidR="003A6002" w:rsidRPr="008E6674">
        <w:rPr>
          <w:rFonts w:ascii="Arial" w:eastAsia="Arial" w:hAnsi="Arial" w:cs="Arial"/>
          <w:color w:val="000000"/>
        </w:rPr>
        <w:t>S</w:t>
      </w:r>
      <w:r w:rsidRPr="008E6674">
        <w:rPr>
          <w:rFonts w:ascii="Arial" w:eastAsia="Arial" w:hAnsi="Arial" w:cs="Arial"/>
          <w:color w:val="000000"/>
        </w:rPr>
        <w:t>tavby po celou dobu běhu zkušebního/ověřovacího provozu včetně kontroly jejich odstranění v příslušných termínech;</w:t>
      </w:r>
    </w:p>
    <w:p w14:paraId="09BCD6BB" w14:textId="3B336A0A" w:rsidR="79257D1B" w:rsidRPr="00B05B5E" w:rsidRDefault="00FC4DF8" w:rsidP="008E6674">
      <w:pPr>
        <w:pStyle w:val="Nadpis4"/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B05B5E">
        <w:rPr>
          <w:rFonts w:ascii="Arial" w:eastAsia="Arial" w:hAnsi="Arial" w:cs="Arial"/>
          <w:b/>
          <w:color w:val="000000"/>
          <w:sz w:val="20"/>
          <w:szCs w:val="20"/>
        </w:rPr>
        <w:t xml:space="preserve">Činnost </w:t>
      </w:r>
      <w:r w:rsidR="0A137C24" w:rsidRPr="00B05B5E">
        <w:rPr>
          <w:rFonts w:ascii="Arial" w:eastAsia="Arial" w:hAnsi="Arial" w:cs="Arial"/>
          <w:b/>
          <w:color w:val="000000"/>
          <w:sz w:val="20"/>
          <w:szCs w:val="20"/>
        </w:rPr>
        <w:t>QA/QC</w:t>
      </w:r>
    </w:p>
    <w:p w14:paraId="6F7887CD" w14:textId="3C7CE3AF" w:rsidR="5E340033" w:rsidRPr="008E6674" w:rsidRDefault="5E340033" w:rsidP="00B05B5E">
      <w:pPr>
        <w:shd w:val="clear" w:color="auto" w:fill="E7E6E6" w:themeFill="background2"/>
        <w:tabs>
          <w:tab w:val="left" w:pos="2521"/>
        </w:tabs>
        <w:spacing w:before="120" w:after="120"/>
        <w:ind w:left="1225" w:hanging="369"/>
        <w:rPr>
          <w:rFonts w:eastAsia="Arial" w:cs="Arial"/>
          <w:color w:val="000000"/>
          <w:sz w:val="20"/>
          <w:szCs w:val="20"/>
        </w:rPr>
      </w:pPr>
      <w:r w:rsidRPr="008E6674">
        <w:rPr>
          <w:rFonts w:eastAsia="Arial" w:cs="Arial"/>
          <w:b/>
          <w:color w:val="000000"/>
          <w:sz w:val="20"/>
          <w:szCs w:val="20"/>
        </w:rPr>
        <w:t xml:space="preserve">Fáze I. - Přípravné práce před zahájením </w:t>
      </w:r>
      <w:r w:rsidR="009F3083" w:rsidRPr="008E6674">
        <w:rPr>
          <w:rFonts w:eastAsia="Arial" w:cs="Arial"/>
          <w:b/>
          <w:color w:val="000000"/>
          <w:sz w:val="20"/>
          <w:szCs w:val="20"/>
        </w:rPr>
        <w:t>Stavby</w:t>
      </w:r>
      <w:r w:rsidRPr="008E6674">
        <w:rPr>
          <w:rFonts w:eastAsia="Arial" w:cs="Arial"/>
          <w:b/>
          <w:color w:val="000000"/>
          <w:sz w:val="20"/>
          <w:szCs w:val="20"/>
        </w:rPr>
        <w:t>:</w:t>
      </w:r>
    </w:p>
    <w:p w14:paraId="237F6D07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získání podrobné znalosti obsahu smlouvy o dílo včetně jejích příloh uzavřené mezi objednatelem a zhotovitelem Stavby;</w:t>
      </w:r>
    </w:p>
    <w:p w14:paraId="6A86659B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ověření postupů a plánů kontrol a zkoušek (dále též jen „PKZ“) a programů zkoušek („PZ“) zhotovitele Stavby;</w:t>
      </w:r>
    </w:p>
    <w:p w14:paraId="40F4D0C3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a připomínkování další QA/QC dokumentace zhotovitele Stavby, její kompletnosti a souladu s obsahem smlouvy o dílo včetně jejích příloh uzavřené mezi objednatelem a zhotovitelem Stavby;</w:t>
      </w:r>
    </w:p>
    <w:p w14:paraId="0AF9A06F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ověření připravenosti a zpracování svařovacích postupů zhotovitele Stavby;</w:t>
      </w:r>
    </w:p>
    <w:p w14:paraId="258C82C4" w14:textId="42866003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prověření po</w:t>
      </w:r>
      <w:r w:rsidR="003A6002" w:rsidRPr="008E6674">
        <w:rPr>
          <w:rFonts w:ascii="Arial" w:eastAsia="Arial" w:hAnsi="Arial" w:cs="Arial"/>
          <w:color w:val="000000"/>
        </w:rPr>
        <w:t>žadavků na odbornou způsobilost</w:t>
      </w:r>
      <w:r w:rsidRPr="008E6674">
        <w:rPr>
          <w:rFonts w:ascii="Arial" w:eastAsia="Arial" w:hAnsi="Arial" w:cs="Arial"/>
          <w:color w:val="000000"/>
        </w:rPr>
        <w:t xml:space="preserve"> pracovníků zhotovitele Stavby, kde je vyžadována právními a jinými požadavky (např. montérů, svářečů apod.);</w:t>
      </w:r>
    </w:p>
    <w:p w14:paraId="1A8154C6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ověření NDT (nedestruktivní testování) procedur a prověření kvalifikace personálu, vykonání kontrol potřebných certifikátů a oprávnění a zkoušek (jedná se o legislativu a nastavení procedur zhotovitele v rámci NDT);</w:t>
      </w:r>
    </w:p>
    <w:p w14:paraId="6E9DF2EA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vypracování vstupní zprávy z ověření QA/QC dokumentace; </w:t>
      </w:r>
    </w:p>
    <w:p w14:paraId="3A7C74AE" w14:textId="1E3780FA" w:rsidR="24F47D80" w:rsidRPr="008E6674" w:rsidRDefault="24F47D80" w:rsidP="00B05B5E">
      <w:pPr>
        <w:shd w:val="clear" w:color="auto" w:fill="E7E6E6" w:themeFill="background2"/>
        <w:tabs>
          <w:tab w:val="left" w:pos="2521"/>
        </w:tabs>
        <w:spacing w:before="120" w:after="120"/>
        <w:ind w:left="1225" w:hanging="369"/>
        <w:rPr>
          <w:rFonts w:eastAsia="Arial" w:cs="Arial"/>
          <w:b/>
          <w:color w:val="000000"/>
          <w:sz w:val="20"/>
          <w:szCs w:val="20"/>
        </w:rPr>
      </w:pPr>
      <w:r w:rsidRPr="008E6674">
        <w:rPr>
          <w:rFonts w:eastAsia="Arial" w:cs="Arial"/>
          <w:b/>
          <w:color w:val="000000"/>
          <w:sz w:val="20"/>
          <w:szCs w:val="20"/>
        </w:rPr>
        <w:t xml:space="preserve">Fáze II. - Práce spojené s prováděním </w:t>
      </w:r>
      <w:r w:rsidR="009F3083" w:rsidRPr="008E6674">
        <w:rPr>
          <w:rFonts w:eastAsia="Arial" w:cs="Arial"/>
          <w:b/>
          <w:color w:val="000000"/>
          <w:sz w:val="20"/>
          <w:szCs w:val="20"/>
        </w:rPr>
        <w:t>Stavby</w:t>
      </w:r>
      <w:r w:rsidRPr="008E6674">
        <w:rPr>
          <w:rFonts w:eastAsia="Arial" w:cs="Arial"/>
          <w:b/>
          <w:color w:val="000000"/>
          <w:sz w:val="20"/>
          <w:szCs w:val="20"/>
        </w:rPr>
        <w:t>:</w:t>
      </w:r>
    </w:p>
    <w:p w14:paraId="089621B8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kontrola a přezkoumání definic přejímek do plánů kontrol a zkoušek výrobců;</w:t>
      </w:r>
    </w:p>
    <w:p w14:paraId="02985276" w14:textId="77777777" w:rsidR="002E6F20" w:rsidRPr="008E6674" w:rsidRDefault="002E6F20" w:rsidP="008E6674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ověření materiálových atestů a dokumentace;</w:t>
      </w:r>
    </w:p>
    <w:p w14:paraId="28A01857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supervize/monitoring (dodržování kvality – dodávek, postupu prací, dodržování plánu kontrol dle PD a požadavků </w:t>
      </w:r>
      <w:proofErr w:type="spellStart"/>
      <w:r w:rsidRPr="008E6674">
        <w:rPr>
          <w:rFonts w:ascii="Arial" w:eastAsia="Arial" w:hAnsi="Arial" w:cs="Arial"/>
          <w:color w:val="000000"/>
        </w:rPr>
        <w:t>SoD</w:t>
      </w:r>
      <w:proofErr w:type="spellEnd"/>
      <w:r w:rsidRPr="008E6674">
        <w:rPr>
          <w:rFonts w:ascii="Arial" w:eastAsia="Arial" w:hAnsi="Arial" w:cs="Arial"/>
          <w:color w:val="000000"/>
        </w:rPr>
        <w:t xml:space="preserve"> apod.) na místě realizace;</w:t>
      </w:r>
    </w:p>
    <w:p w14:paraId="20D2802D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účast na pravidelných i mimořádných postupových schůzkách Stavby;</w:t>
      </w:r>
    </w:p>
    <w:p w14:paraId="468BFC2A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provádění periodického monitoringu kvality prováděných prací včetně zajištění podmínek pro kvalitu prací s ohledem na klimatické podmínky;</w:t>
      </w:r>
    </w:p>
    <w:p w14:paraId="0355AB7B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upozornění zhotovitele Stavby na zjištěné nedostatky a vyžádání zjednání nápravy;</w:t>
      </w:r>
    </w:p>
    <w:p w14:paraId="08A04775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průběžné ověřování záznamů ve stavebním/montážním deníku zhotovitele Stavby;</w:t>
      </w:r>
    </w:p>
    <w:p w14:paraId="07E208B5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ověřování postupně vydávané QA/QC dokumentace (tj. protokoly o zkouškách, certifikáty apod.);</w:t>
      </w:r>
    </w:p>
    <w:p w14:paraId="0574B9E3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vedení QA/QC agendy v rámci realizace Stavby;</w:t>
      </w:r>
    </w:p>
    <w:p w14:paraId="6A0BDA6E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spolupráce se zástupci projektového týmu objednatele;</w:t>
      </w:r>
    </w:p>
    <w:p w14:paraId="63C7AB2A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ověřování a kontrola ostatní související dokumentace Stavby;</w:t>
      </w:r>
    </w:p>
    <w:p w14:paraId="7DFE5819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účast na inspekcích, přejímkách a zkouškách prováděných v průběhu realizace Stavby, tj. výroby, montáže a uvádění do provozu se zhodnocením kvality dodávek a provedených prací a ověřením kladného výsledku těchto inspekcí, přejímek a zkoušek;</w:t>
      </w:r>
    </w:p>
    <w:p w14:paraId="2186C23A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vypracování inspekční zprávy z každé inspekce, přejímky a zkoušky zejména zařízení či dodaného materiálu, kontroly dle plánu kontrol a zkoušek (protokol) včetně doporučení dalšího postupu objednateli;</w:t>
      </w:r>
    </w:p>
    <w:p w14:paraId="49D5EA62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tvorba, kontrola a evidence všech dokladů o provedených předepsaných zkouškách a revizích, evidence všech protokolů a zápisů;</w:t>
      </w:r>
    </w:p>
    <w:p w14:paraId="2E8D9E19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vypracování zprávy z kontrolní a dozorové činnosti s významnými a závažnými zjištěními v týdenních intervalech – k projednání na postupových schůzkách; </w:t>
      </w:r>
    </w:p>
    <w:p w14:paraId="09F6FF86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lastRenderedPageBreak/>
        <w:t xml:space="preserve">vypracování měsíční zprávy se souhrnem nálezů a návrhy ke zlepšení za uplynulé období a upozornění na stěžejní části období následujícího; </w:t>
      </w:r>
    </w:p>
    <w:p w14:paraId="63B5745F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z každé kontrolní a dozorové činnosti provede záznam;</w:t>
      </w:r>
    </w:p>
    <w:p w14:paraId="433E3F4C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vypracování okamžité zprávy, tj. zprávy o zjištění hrubého nesouladu souvisejícího s výkonem činností a okamžité informování objednatele;</w:t>
      </w:r>
    </w:p>
    <w:p w14:paraId="460F17D5" w14:textId="3A2C474E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vypracování zprávy z ověření dokumentace – předložených certifikátů a atestů jednotlivých dílů;</w:t>
      </w:r>
    </w:p>
    <w:p w14:paraId="4C121C52" w14:textId="77777777" w:rsidR="002E6F20" w:rsidRPr="008E6674" w:rsidRDefault="002E6F20" w:rsidP="00A228FE">
      <w:pPr>
        <w:pStyle w:val="Odstavecseseznamem"/>
        <w:numPr>
          <w:ilvl w:val="0"/>
          <w:numId w:val="33"/>
        </w:numPr>
        <w:spacing w:after="8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průběžné ověřování CE dokumentace (shodnost s normou) u zařízení, podléhajících požadavkům zákona 22/1997 Sb., o technických požadavcích na výrobky ve znění pozdějších předpisů;</w:t>
      </w:r>
    </w:p>
    <w:p w14:paraId="08DF3C89" w14:textId="5E019A22" w:rsidR="33C96655" w:rsidRPr="008E6674" w:rsidRDefault="78A58E89" w:rsidP="00B05B5E">
      <w:pPr>
        <w:shd w:val="clear" w:color="auto" w:fill="E7E6E6" w:themeFill="background2"/>
        <w:tabs>
          <w:tab w:val="left" w:pos="2521"/>
        </w:tabs>
        <w:spacing w:before="120" w:after="120"/>
        <w:ind w:left="1225" w:hanging="369"/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8E6674">
        <w:rPr>
          <w:rFonts w:eastAsia="Arial" w:cs="Arial"/>
          <w:b/>
          <w:color w:val="000000"/>
          <w:sz w:val="20"/>
          <w:szCs w:val="20"/>
        </w:rPr>
        <w:t xml:space="preserve">Fáze III. - Práce po dokončení </w:t>
      </w:r>
      <w:r w:rsidR="009F3083" w:rsidRPr="008E6674">
        <w:rPr>
          <w:rFonts w:eastAsia="Arial" w:cs="Arial"/>
          <w:b/>
          <w:color w:val="000000"/>
          <w:sz w:val="20"/>
          <w:szCs w:val="20"/>
        </w:rPr>
        <w:t xml:space="preserve">Stavby </w:t>
      </w:r>
      <w:r w:rsidR="1561512E" w:rsidRPr="008E6674">
        <w:rPr>
          <w:rFonts w:eastAsia="Arial" w:cs="Arial"/>
          <w:b/>
          <w:color w:val="000000"/>
          <w:sz w:val="20"/>
          <w:szCs w:val="20"/>
        </w:rPr>
        <w:t xml:space="preserve">po PAC </w:t>
      </w:r>
      <w:r w:rsidRPr="008E6674">
        <w:rPr>
          <w:rFonts w:eastAsia="Arial" w:cs="Arial"/>
          <w:b/>
          <w:color w:val="000000"/>
          <w:sz w:val="20"/>
          <w:szCs w:val="20"/>
        </w:rPr>
        <w:t>spočívající zejména v činnostech:</w:t>
      </w:r>
      <w:r w:rsidRPr="008E6674">
        <w:rPr>
          <w:rFonts w:eastAsia="Arial" w:cs="Arial"/>
          <w:b/>
          <w:bCs/>
          <w:color w:val="000000" w:themeColor="text1"/>
          <w:sz w:val="20"/>
          <w:szCs w:val="20"/>
          <w:shd w:val="clear" w:color="auto" w:fill="E6E6E6"/>
        </w:rPr>
        <w:t xml:space="preserve">   </w:t>
      </w:r>
    </w:p>
    <w:p w14:paraId="7FD855E5" w14:textId="77777777" w:rsidR="002E6F20" w:rsidRPr="008E6674" w:rsidRDefault="002E6F20" w:rsidP="000F0BC3">
      <w:pPr>
        <w:pStyle w:val="Odstavecseseznamem"/>
        <w:numPr>
          <w:ilvl w:val="0"/>
          <w:numId w:val="33"/>
        </w:numPr>
        <w:spacing w:after="120"/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 xml:space="preserve">kontrola dokumentace a záznamů přikládaných k žádosti o kolaudační souhlas; </w:t>
      </w:r>
    </w:p>
    <w:p w14:paraId="2964206A" w14:textId="77777777" w:rsidR="002E6F20" w:rsidRPr="008E6674" w:rsidRDefault="002E6F20" w:rsidP="000F0BC3">
      <w:pPr>
        <w:pStyle w:val="Odstavecseseznamem"/>
        <w:numPr>
          <w:ilvl w:val="0"/>
          <w:numId w:val="33"/>
        </w:numPr>
        <w:ind w:left="1276" w:hanging="425"/>
        <w:contextualSpacing w:val="0"/>
        <w:jc w:val="both"/>
        <w:rPr>
          <w:rFonts w:ascii="Arial" w:eastAsia="Arial" w:hAnsi="Arial" w:cs="Arial"/>
          <w:color w:val="000000"/>
        </w:rPr>
      </w:pPr>
      <w:r w:rsidRPr="008E6674">
        <w:rPr>
          <w:rFonts w:ascii="Arial" w:eastAsia="Arial" w:hAnsi="Arial" w:cs="Arial"/>
          <w:color w:val="000000"/>
        </w:rPr>
        <w:t>podpora pro dosažení kolaudačního rozhodnutí.</w:t>
      </w:r>
    </w:p>
    <w:p w14:paraId="642EB55F" w14:textId="1542660B" w:rsidR="0C349D1E" w:rsidRPr="009408B9" w:rsidRDefault="0C349D1E" w:rsidP="000B5359">
      <w:pPr>
        <w:spacing w:before="120"/>
        <w:ind w:left="567"/>
        <w:rPr>
          <w:rFonts w:eastAsia="Arial" w:cs="Arial"/>
          <w:sz w:val="20"/>
          <w:szCs w:val="20"/>
        </w:rPr>
      </w:pPr>
      <w:r w:rsidRPr="00F96648">
        <w:rPr>
          <w:rFonts w:eastAsia="Arial" w:cs="Arial"/>
          <w:sz w:val="20"/>
          <w:szCs w:val="20"/>
        </w:rPr>
        <w:t xml:space="preserve">Za účelem upřesnění </w:t>
      </w:r>
      <w:r w:rsidR="34815505" w:rsidRPr="00F96648">
        <w:rPr>
          <w:rFonts w:eastAsia="Arial" w:cs="Arial"/>
          <w:sz w:val="20"/>
          <w:szCs w:val="20"/>
        </w:rPr>
        <w:t xml:space="preserve">rozsahu </w:t>
      </w:r>
      <w:r w:rsidR="00E11480" w:rsidRPr="00F96648">
        <w:rPr>
          <w:rFonts w:eastAsia="Arial" w:cs="Arial"/>
          <w:sz w:val="20"/>
          <w:szCs w:val="20"/>
        </w:rPr>
        <w:t xml:space="preserve">Stavby </w:t>
      </w:r>
      <w:r w:rsidR="34815505" w:rsidRPr="00F96648">
        <w:rPr>
          <w:rFonts w:eastAsia="Arial" w:cs="Arial"/>
          <w:sz w:val="20"/>
          <w:szCs w:val="20"/>
        </w:rPr>
        <w:t>a předmětu p</w:t>
      </w:r>
      <w:r w:rsidR="009827E6" w:rsidRPr="00F96648">
        <w:rPr>
          <w:rFonts w:eastAsia="Arial" w:cs="Arial"/>
          <w:sz w:val="20"/>
          <w:szCs w:val="20"/>
        </w:rPr>
        <w:t xml:space="preserve">lnění dle </w:t>
      </w:r>
      <w:r w:rsidRPr="00F96648">
        <w:rPr>
          <w:rFonts w:eastAsia="Arial" w:cs="Arial"/>
          <w:sz w:val="20"/>
          <w:szCs w:val="20"/>
        </w:rPr>
        <w:t>této</w:t>
      </w:r>
      <w:r w:rsidRPr="00C67C51">
        <w:rPr>
          <w:rFonts w:eastAsia="Arial" w:cs="Arial"/>
          <w:sz w:val="20"/>
          <w:szCs w:val="20"/>
        </w:rPr>
        <w:t xml:space="preserve"> zadávací dokumentace je </w:t>
      </w:r>
      <w:r w:rsidR="002F190E" w:rsidRPr="00C67C51">
        <w:rPr>
          <w:rFonts w:eastAsia="Arial" w:cs="Arial"/>
          <w:sz w:val="20"/>
          <w:szCs w:val="20"/>
        </w:rPr>
        <w:t xml:space="preserve">v Knize „B“ Zadávací dokumentace přiložen </w:t>
      </w:r>
      <w:r w:rsidRPr="00C67C51">
        <w:rPr>
          <w:rFonts w:eastAsia="Arial" w:cs="Arial"/>
          <w:sz w:val="20"/>
          <w:szCs w:val="20"/>
        </w:rPr>
        <w:t>výběr z dokumentace</w:t>
      </w:r>
      <w:r w:rsidRPr="009408B9">
        <w:rPr>
          <w:rFonts w:eastAsia="Arial" w:cs="Arial"/>
          <w:sz w:val="20"/>
          <w:szCs w:val="20"/>
        </w:rPr>
        <w:t xml:space="preserve"> pro stavební povolení </w:t>
      </w:r>
      <w:r w:rsidR="009408B9">
        <w:rPr>
          <w:rFonts w:eastAsia="Arial" w:cs="Arial"/>
          <w:sz w:val="20"/>
          <w:szCs w:val="20"/>
        </w:rPr>
        <w:t>dle následující struktury</w:t>
      </w:r>
      <w:r w:rsidRPr="009408B9">
        <w:rPr>
          <w:rFonts w:eastAsia="Arial" w:cs="Arial"/>
          <w:sz w:val="20"/>
          <w:szCs w:val="20"/>
        </w:rPr>
        <w:t xml:space="preserve">:  </w:t>
      </w:r>
    </w:p>
    <w:p w14:paraId="46894112" w14:textId="2A815EF4" w:rsidR="009408B9" w:rsidRP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r w:rsidRPr="009408B9">
        <w:rPr>
          <w:rFonts w:eastAsia="Arial" w:cs="Arial"/>
          <w:sz w:val="20"/>
          <w:szCs w:val="20"/>
        </w:rPr>
        <w:t>AB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Zprávy</w:t>
      </w:r>
    </w:p>
    <w:p w14:paraId="6BE1D789" w14:textId="7734576B" w:rsidR="009408B9" w:rsidRP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r w:rsidRPr="009408B9">
        <w:rPr>
          <w:rFonts w:eastAsia="Arial" w:cs="Arial"/>
          <w:sz w:val="20"/>
          <w:szCs w:val="20"/>
        </w:rPr>
        <w:t>C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Situační výkresy</w:t>
      </w:r>
    </w:p>
    <w:p w14:paraId="6164D15E" w14:textId="33FD0F6C" w:rsidR="009408B9" w:rsidRP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proofErr w:type="gramStart"/>
      <w:r w:rsidRPr="009408B9">
        <w:rPr>
          <w:rFonts w:eastAsia="Arial" w:cs="Arial"/>
          <w:sz w:val="20"/>
          <w:szCs w:val="20"/>
        </w:rPr>
        <w:t>D1.1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Architektonicko-stavební</w:t>
      </w:r>
      <w:proofErr w:type="gramEnd"/>
      <w:r w:rsidRPr="009408B9">
        <w:rPr>
          <w:rFonts w:eastAsia="Arial" w:cs="Arial"/>
          <w:sz w:val="20"/>
          <w:szCs w:val="20"/>
        </w:rPr>
        <w:t xml:space="preserve"> řešení</w:t>
      </w:r>
    </w:p>
    <w:p w14:paraId="05E71372" w14:textId="06A16A83" w:rsidR="009408B9" w:rsidRP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proofErr w:type="gramStart"/>
      <w:r w:rsidRPr="009408B9">
        <w:rPr>
          <w:rFonts w:eastAsia="Arial" w:cs="Arial"/>
          <w:sz w:val="20"/>
          <w:szCs w:val="20"/>
        </w:rPr>
        <w:t>D1.2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Stavebně</w:t>
      </w:r>
      <w:proofErr w:type="gramEnd"/>
      <w:r w:rsidRPr="009408B9">
        <w:rPr>
          <w:rFonts w:eastAsia="Arial" w:cs="Arial"/>
          <w:sz w:val="20"/>
          <w:szCs w:val="20"/>
        </w:rPr>
        <w:t xml:space="preserve"> konstrukční řešení</w:t>
      </w:r>
    </w:p>
    <w:p w14:paraId="1F5751E7" w14:textId="3AA6FB82" w:rsidR="009408B9" w:rsidRP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proofErr w:type="gramStart"/>
      <w:r w:rsidRPr="009408B9">
        <w:rPr>
          <w:rFonts w:eastAsia="Arial" w:cs="Arial"/>
          <w:sz w:val="20"/>
          <w:szCs w:val="20"/>
        </w:rPr>
        <w:t>D1.3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Požárně</w:t>
      </w:r>
      <w:proofErr w:type="gramEnd"/>
      <w:r w:rsidRPr="009408B9">
        <w:rPr>
          <w:rFonts w:eastAsia="Arial" w:cs="Arial"/>
          <w:sz w:val="20"/>
          <w:szCs w:val="20"/>
        </w:rPr>
        <w:t xml:space="preserve"> bezpečnostní řešení</w:t>
      </w:r>
    </w:p>
    <w:p w14:paraId="32EAC134" w14:textId="63A8EF2F" w:rsidR="009408B9" w:rsidRP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proofErr w:type="gramStart"/>
      <w:r w:rsidRPr="009408B9">
        <w:rPr>
          <w:rFonts w:eastAsia="Arial" w:cs="Arial"/>
          <w:sz w:val="20"/>
          <w:szCs w:val="20"/>
        </w:rPr>
        <w:t>D1.4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Technika</w:t>
      </w:r>
      <w:proofErr w:type="gramEnd"/>
      <w:r w:rsidRPr="009408B9">
        <w:rPr>
          <w:rFonts w:eastAsia="Arial" w:cs="Arial"/>
          <w:sz w:val="20"/>
          <w:szCs w:val="20"/>
        </w:rPr>
        <w:t xml:space="preserve"> prostředí staveb</w:t>
      </w:r>
    </w:p>
    <w:p w14:paraId="5C8721E2" w14:textId="253FE52A" w:rsidR="009408B9" w:rsidRDefault="00D8044D" w:rsidP="00AE1A9B">
      <w:pPr>
        <w:spacing w:after="20"/>
        <w:ind w:left="680" w:firstLine="454"/>
        <w:rPr>
          <w:rFonts w:eastAsia="Arial" w:cs="Arial"/>
          <w:sz w:val="20"/>
          <w:szCs w:val="20"/>
        </w:rPr>
      </w:pPr>
      <w:r w:rsidRPr="009408B9">
        <w:rPr>
          <w:rFonts w:eastAsia="Arial" w:cs="Arial"/>
          <w:sz w:val="20"/>
          <w:szCs w:val="20"/>
        </w:rPr>
        <w:t>D2</w:t>
      </w:r>
      <w:r w:rsidR="002E54A9">
        <w:rPr>
          <w:rFonts w:eastAsia="Arial" w:cs="Arial"/>
          <w:sz w:val="20"/>
          <w:szCs w:val="20"/>
        </w:rPr>
        <w:t xml:space="preserve"> </w:t>
      </w:r>
      <w:r w:rsidRPr="009408B9">
        <w:rPr>
          <w:rFonts w:eastAsia="Arial" w:cs="Arial"/>
          <w:sz w:val="20"/>
          <w:szCs w:val="20"/>
        </w:rPr>
        <w:t>Dokumentace technologických zařízení</w:t>
      </w:r>
    </w:p>
    <w:p w14:paraId="6D788A63" w14:textId="79E6A12C" w:rsidR="002E54A9" w:rsidRPr="009408B9" w:rsidRDefault="002E54A9" w:rsidP="00AE1A9B">
      <w:pPr>
        <w:spacing w:after="20"/>
        <w:ind w:left="680" w:firstLine="454"/>
        <w:rPr>
          <w:rFonts w:ascii="Times New Roman" w:eastAsia="Arial" w:hAnsi="Times New Roman" w:cs="Arial"/>
          <w:sz w:val="20"/>
          <w:szCs w:val="20"/>
        </w:rPr>
      </w:pPr>
      <w:r w:rsidRPr="009408B9">
        <w:rPr>
          <w:rFonts w:eastAsia="Arial"/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 w:rsidRPr="009408B9">
        <w:rPr>
          <w:rFonts w:eastAsia="Arial"/>
          <w:sz w:val="20"/>
          <w:szCs w:val="20"/>
        </w:rPr>
        <w:t>Doklady</w:t>
      </w:r>
    </w:p>
    <w:p w14:paraId="2554C695" w14:textId="6251DE76" w:rsidR="00F17ED5" w:rsidRPr="0030466B" w:rsidRDefault="56A6F735" w:rsidP="00CC04CE">
      <w:pPr>
        <w:pStyle w:val="Nadpis3"/>
        <w:rPr>
          <w:sz w:val="20"/>
          <w:szCs w:val="20"/>
        </w:rPr>
      </w:pPr>
      <w:r w:rsidRPr="0030466B">
        <w:rPr>
          <w:sz w:val="20"/>
          <w:szCs w:val="20"/>
        </w:rPr>
        <w:t xml:space="preserve">Klasifikace předmětu </w:t>
      </w:r>
      <w:r w:rsidR="577C2AA4" w:rsidRPr="0030466B">
        <w:rPr>
          <w:sz w:val="20"/>
          <w:szCs w:val="20"/>
        </w:rPr>
        <w:t>Z</w:t>
      </w:r>
      <w:r w:rsidRPr="0030466B">
        <w:rPr>
          <w:sz w:val="20"/>
          <w:szCs w:val="20"/>
        </w:rPr>
        <w:t>akázky (CPV)</w:t>
      </w:r>
    </w:p>
    <w:p w14:paraId="74EA80ED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00"/>
        <w:ind w:left="567"/>
        <w:rPr>
          <w:rFonts w:cs="Arial"/>
          <w:sz w:val="20"/>
          <w:szCs w:val="20"/>
        </w:rPr>
      </w:pPr>
      <w:r w:rsidRPr="223C27C3">
        <w:rPr>
          <w:rFonts w:cs="Arial"/>
          <w:sz w:val="20"/>
          <w:szCs w:val="20"/>
        </w:rPr>
        <w:t>Z</w:t>
      </w:r>
      <w:r w:rsidR="57651CE8" w:rsidRPr="223C27C3">
        <w:rPr>
          <w:rFonts w:cs="Arial"/>
          <w:sz w:val="20"/>
          <w:szCs w:val="20"/>
        </w:rPr>
        <w:t>adavatel</w:t>
      </w:r>
      <w:r w:rsidRPr="223C27C3">
        <w:rPr>
          <w:rFonts w:cs="Arial"/>
          <w:sz w:val="20"/>
          <w:szCs w:val="20"/>
        </w:rPr>
        <w:t xml:space="preserve"> v </w:t>
      </w:r>
      <w:r w:rsidR="0B863EE7" w:rsidRPr="223C27C3">
        <w:rPr>
          <w:rFonts w:cs="Arial"/>
          <w:sz w:val="20"/>
          <w:szCs w:val="20"/>
        </w:rPr>
        <w:t>O</w:t>
      </w:r>
      <w:r w:rsidRPr="223C27C3">
        <w:rPr>
          <w:rFonts w:cs="Arial"/>
          <w:sz w:val="20"/>
          <w:szCs w:val="20"/>
        </w:rPr>
        <w:t xml:space="preserve">známení o zahájení </w:t>
      </w:r>
      <w:r w:rsidR="6545A1C5" w:rsidRPr="223C27C3">
        <w:rPr>
          <w:rFonts w:cs="Arial"/>
          <w:sz w:val="20"/>
          <w:szCs w:val="20"/>
        </w:rPr>
        <w:t>Z</w:t>
      </w:r>
      <w:r w:rsidR="57651CE8" w:rsidRPr="223C27C3">
        <w:rPr>
          <w:rFonts w:cs="Arial"/>
          <w:sz w:val="20"/>
          <w:szCs w:val="20"/>
        </w:rPr>
        <w:t>adávacího řízení</w:t>
      </w:r>
      <w:r w:rsidR="0B863EE7" w:rsidRPr="223C27C3">
        <w:rPr>
          <w:rFonts w:cs="Arial"/>
          <w:sz w:val="20"/>
          <w:szCs w:val="20"/>
        </w:rPr>
        <w:t xml:space="preserve"> – veřejné služby</w:t>
      </w:r>
      <w:r w:rsidRPr="223C27C3">
        <w:rPr>
          <w:rFonts w:cs="Arial"/>
          <w:sz w:val="20"/>
          <w:szCs w:val="20"/>
        </w:rPr>
        <w:t xml:space="preserve"> vymezil předmět </w:t>
      </w:r>
      <w:r w:rsidR="577C2AA4" w:rsidRPr="223C27C3">
        <w:rPr>
          <w:rFonts w:cs="Arial"/>
          <w:sz w:val="20"/>
          <w:szCs w:val="20"/>
        </w:rPr>
        <w:t>Z</w:t>
      </w:r>
      <w:r w:rsidR="57651CE8" w:rsidRPr="223C27C3">
        <w:rPr>
          <w:rFonts w:cs="Arial"/>
          <w:sz w:val="20"/>
          <w:szCs w:val="20"/>
        </w:rPr>
        <w:t>akázky</w:t>
      </w:r>
      <w:r w:rsidRPr="223C27C3">
        <w:rPr>
          <w:rFonts w:cs="Arial"/>
          <w:sz w:val="20"/>
          <w:szCs w:val="20"/>
        </w:rPr>
        <w:t xml:space="preserve"> podle</w:t>
      </w:r>
      <w:r w:rsidR="7DE1D353" w:rsidRPr="223C27C3">
        <w:rPr>
          <w:rFonts w:cs="Arial"/>
          <w:sz w:val="20"/>
          <w:szCs w:val="20"/>
        </w:rPr>
        <w:t xml:space="preserve"> </w:t>
      </w:r>
      <w:r w:rsidRPr="223C27C3">
        <w:rPr>
          <w:rFonts w:cs="Arial"/>
          <w:sz w:val="20"/>
          <w:szCs w:val="20"/>
        </w:rPr>
        <w:t>referenční klasifikace platné pro veřejné zakázky, a to následujícím způsobem:</w:t>
      </w:r>
    </w:p>
    <w:p w14:paraId="398F519A" w14:textId="015DAAAA" w:rsidR="16DC0692" w:rsidRPr="0030466B" w:rsidRDefault="16DC0692" w:rsidP="00522488">
      <w:pPr>
        <w:pStyle w:val="Zkladntext"/>
        <w:widowControl w:val="0"/>
        <w:spacing w:after="60"/>
        <w:ind w:left="567" w:firstLine="567"/>
        <w:rPr>
          <w:rFonts w:eastAsia="Arial" w:cs="Arial"/>
          <w:color w:val="000000" w:themeColor="text1"/>
          <w:sz w:val="20"/>
          <w:szCs w:val="20"/>
        </w:rPr>
      </w:pPr>
      <w:bookmarkStart w:id="19" w:name="_Toc500234853"/>
      <w:r w:rsidRPr="0030466B">
        <w:rPr>
          <w:rFonts w:eastAsia="Arial" w:cs="Arial"/>
          <w:color w:val="000000" w:themeColor="text1"/>
          <w:sz w:val="20"/>
          <w:szCs w:val="20"/>
        </w:rPr>
        <w:t>CPV - 71000000-8 – Architektonické, stavební, technické a inspekční služby</w:t>
      </w:r>
    </w:p>
    <w:p w14:paraId="10756F9C" w14:textId="107F6FB8" w:rsidR="16DC0692" w:rsidRPr="0030466B" w:rsidRDefault="16DC0692" w:rsidP="00522488">
      <w:pPr>
        <w:pStyle w:val="Zkladntext"/>
        <w:spacing w:after="60"/>
        <w:ind w:left="567" w:firstLine="567"/>
        <w:rPr>
          <w:rFonts w:eastAsia="Arial" w:cs="Arial"/>
          <w:color w:val="000000" w:themeColor="text1"/>
          <w:sz w:val="20"/>
          <w:szCs w:val="20"/>
        </w:rPr>
      </w:pPr>
      <w:r w:rsidRPr="0030466B">
        <w:rPr>
          <w:rFonts w:eastAsia="Arial" w:cs="Arial"/>
          <w:color w:val="000000" w:themeColor="text1"/>
          <w:sz w:val="20"/>
          <w:szCs w:val="20"/>
        </w:rPr>
        <w:t>CPV - 71247000-1 – Dohled nad stavebními pracemi</w:t>
      </w:r>
    </w:p>
    <w:p w14:paraId="79C8D7AE" w14:textId="06CD86EB" w:rsidR="00C0249A" w:rsidRPr="0030466B" w:rsidRDefault="16DC0692" w:rsidP="00522488">
      <w:pPr>
        <w:pStyle w:val="Zkladntext"/>
        <w:spacing w:after="60"/>
        <w:ind w:left="567" w:firstLine="567"/>
        <w:rPr>
          <w:rFonts w:eastAsia="Arial" w:cs="Arial"/>
          <w:color w:val="000000" w:themeColor="text1"/>
          <w:sz w:val="20"/>
          <w:szCs w:val="20"/>
        </w:rPr>
      </w:pPr>
      <w:r w:rsidRPr="0030466B">
        <w:rPr>
          <w:rFonts w:eastAsia="Arial" w:cs="Arial"/>
          <w:color w:val="000000" w:themeColor="text1"/>
          <w:sz w:val="20"/>
          <w:szCs w:val="20"/>
        </w:rPr>
        <w:t>CPV - 71500000-3 – Služby ve stavebnictví</w:t>
      </w:r>
    </w:p>
    <w:p w14:paraId="68197F67" w14:textId="60588317" w:rsidR="004507AB" w:rsidRPr="00FE332F" w:rsidRDefault="004507AB" w:rsidP="00FE332F">
      <w:pPr>
        <w:pStyle w:val="Nadpis3"/>
        <w:tabs>
          <w:tab w:val="clear" w:pos="709"/>
          <w:tab w:val="left" w:pos="567"/>
        </w:tabs>
        <w:ind w:left="567" w:hanging="567"/>
        <w:rPr>
          <w:sz w:val="20"/>
          <w:szCs w:val="20"/>
          <w:u w:val="none"/>
        </w:rPr>
      </w:pPr>
      <w:r w:rsidRPr="00FE332F">
        <w:rPr>
          <w:sz w:val="20"/>
          <w:szCs w:val="20"/>
          <w:u w:val="none"/>
        </w:rPr>
        <w:t>Zadavatel upozorňuje Dodavatele, že v souladu s § 6 odst. 3 ZZVZ omezuje účast v zakázce pouze na Dodavatele, kteří mají sídlo v členském státě Evropské unie, Evropského hospodářského prostoru nebo Švýcarské konfederace, nebo v jiném státě, který má s Českou republikou či Evropskou unií uzavřenou mezinárodní smlouvu zaručující přístup dodavatelů z těchto států k zadávané zakázce. Dodavatelé z jiných států budou vyloučeni ze Zadávacího řízení.</w:t>
      </w:r>
    </w:p>
    <w:p w14:paraId="794BB920" w14:textId="0CF48085" w:rsidR="004507AB" w:rsidRPr="009E6979" w:rsidRDefault="004507AB" w:rsidP="00843024">
      <w:pPr>
        <w:pStyle w:val="Nadpis1"/>
        <w:numPr>
          <w:ilvl w:val="0"/>
          <w:numId w:val="26"/>
        </w:numPr>
        <w:spacing w:before="60" w:after="60"/>
        <w:ind w:left="425" w:hanging="425"/>
        <w:rPr>
          <w:sz w:val="20"/>
          <w:szCs w:val="20"/>
        </w:rPr>
      </w:pPr>
      <w:bookmarkStart w:id="20" w:name="_Toc139287815"/>
      <w:r w:rsidRPr="0030466B">
        <w:rPr>
          <w:sz w:val="20"/>
          <w:szCs w:val="20"/>
        </w:rPr>
        <w:t>ZÁKLADNÍ INFORMACE</w:t>
      </w:r>
      <w:bookmarkEnd w:id="20"/>
    </w:p>
    <w:p w14:paraId="7ECBF669" w14:textId="0C059771" w:rsidR="00F17ED5" w:rsidRPr="00172AAD" w:rsidRDefault="56A6F735" w:rsidP="001F3610">
      <w:pPr>
        <w:pStyle w:val="Nadpis2"/>
        <w:numPr>
          <w:ilvl w:val="1"/>
          <w:numId w:val="26"/>
        </w:numPr>
        <w:ind w:left="567" w:hanging="567"/>
        <w:rPr>
          <w:rFonts w:cs="Arial"/>
          <w:sz w:val="20"/>
          <w:szCs w:val="20"/>
        </w:rPr>
      </w:pPr>
      <w:bookmarkStart w:id="21" w:name="_Toc509330226"/>
      <w:bookmarkStart w:id="22" w:name="_Toc139287816"/>
      <w:bookmarkEnd w:id="19"/>
      <w:r w:rsidRPr="00172AAD">
        <w:rPr>
          <w:rFonts w:cs="Arial"/>
          <w:sz w:val="20"/>
          <w:szCs w:val="20"/>
        </w:rPr>
        <w:t>OZNÁMENÍ</w:t>
      </w:r>
      <w:bookmarkEnd w:id="21"/>
      <w:bookmarkEnd w:id="22"/>
    </w:p>
    <w:p w14:paraId="6D7B2E93" w14:textId="3638BF65" w:rsidR="00F17ED5" w:rsidRPr="0030466B" w:rsidRDefault="56A6F735" w:rsidP="00843024">
      <w:pPr>
        <w:widowControl w:val="0"/>
        <w:autoSpaceDE w:val="0"/>
        <w:autoSpaceDN w:val="0"/>
        <w:adjustRightInd w:val="0"/>
        <w:spacing w:after="60"/>
        <w:ind w:left="567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>Z</w:t>
      </w:r>
      <w:r w:rsidR="7CD95D56" w:rsidRPr="0030466B">
        <w:rPr>
          <w:rFonts w:cs="Arial"/>
          <w:color w:val="000000" w:themeColor="text1"/>
          <w:sz w:val="20"/>
          <w:szCs w:val="20"/>
        </w:rPr>
        <w:t>adavatel</w:t>
      </w:r>
      <w:r w:rsidRPr="0030466B">
        <w:rPr>
          <w:rFonts w:cs="Arial"/>
          <w:color w:val="000000" w:themeColor="text1"/>
          <w:sz w:val="20"/>
          <w:szCs w:val="20"/>
        </w:rPr>
        <w:t xml:space="preserve"> informuje, že uveřejnil ve Věstníku veřejných zakázek </w:t>
      </w:r>
      <w:r w:rsidR="003F509C" w:rsidRPr="0030466B">
        <w:rPr>
          <w:rFonts w:cs="Arial"/>
          <w:color w:val="000000" w:themeColor="text1"/>
          <w:sz w:val="20"/>
          <w:szCs w:val="20"/>
        </w:rPr>
        <w:t xml:space="preserve">a v Úředním věstníku Evropské unie (TED) </w:t>
      </w:r>
      <w:r w:rsidR="3C774D4A" w:rsidRPr="0030466B">
        <w:rPr>
          <w:rFonts w:cs="Arial"/>
          <w:color w:val="000000" w:themeColor="text1"/>
          <w:sz w:val="20"/>
          <w:szCs w:val="20"/>
        </w:rPr>
        <w:t>O</w:t>
      </w:r>
      <w:r w:rsidRPr="0030466B">
        <w:rPr>
          <w:rFonts w:cs="Arial"/>
          <w:color w:val="000000" w:themeColor="text1"/>
          <w:sz w:val="20"/>
          <w:szCs w:val="20"/>
        </w:rPr>
        <w:t xml:space="preserve">známení o </w:t>
      </w:r>
      <w:r w:rsidR="3C774D4A" w:rsidRPr="0030466B">
        <w:rPr>
          <w:rFonts w:cs="Arial"/>
          <w:color w:val="000000" w:themeColor="text1"/>
          <w:sz w:val="20"/>
          <w:szCs w:val="20"/>
        </w:rPr>
        <w:t xml:space="preserve">zahájení </w:t>
      </w:r>
      <w:r w:rsidR="6545A1C5" w:rsidRPr="0030466B">
        <w:rPr>
          <w:rFonts w:cs="Arial"/>
          <w:color w:val="000000" w:themeColor="text1"/>
          <w:sz w:val="20"/>
          <w:szCs w:val="20"/>
        </w:rPr>
        <w:t>Z</w:t>
      </w:r>
      <w:r w:rsidR="3C774D4A" w:rsidRPr="0030466B">
        <w:rPr>
          <w:rFonts w:cs="Arial"/>
          <w:color w:val="000000" w:themeColor="text1"/>
          <w:sz w:val="20"/>
          <w:szCs w:val="20"/>
        </w:rPr>
        <w:t>adávacího řízení – veřejné služby</w:t>
      </w:r>
      <w:r w:rsidR="7DE1D353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na veřejnou zakázku mající následující identifikační znaky:</w:t>
      </w:r>
    </w:p>
    <w:p w14:paraId="7DE5282C" w14:textId="13D9D7D8" w:rsidR="7CD95D56" w:rsidRPr="0030466B" w:rsidRDefault="7CD95D56" w:rsidP="3A4340C0">
      <w:pPr>
        <w:widowControl w:val="0"/>
        <w:ind w:left="567"/>
        <w:rPr>
          <w:rFonts w:cs="Arial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>Název veřejné zakázky:</w:t>
      </w:r>
      <w:r w:rsidRPr="0030466B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  <w:r w:rsidR="347E0141" w:rsidRPr="0030466B">
        <w:rPr>
          <w:rFonts w:cs="Arial"/>
          <w:b/>
          <w:bCs/>
          <w:sz w:val="20"/>
          <w:szCs w:val="20"/>
        </w:rPr>
        <w:t>Odborný technický dozor investora</w:t>
      </w:r>
      <w:r w:rsidR="002A05BE">
        <w:rPr>
          <w:rFonts w:cs="Arial"/>
          <w:b/>
          <w:bCs/>
          <w:sz w:val="20"/>
          <w:szCs w:val="20"/>
        </w:rPr>
        <w:t xml:space="preserve"> </w:t>
      </w:r>
      <w:r w:rsidR="00DC014A">
        <w:rPr>
          <w:rFonts w:cs="Arial"/>
          <w:b/>
          <w:bCs/>
          <w:sz w:val="20"/>
          <w:szCs w:val="20"/>
        </w:rPr>
        <w:t xml:space="preserve">- </w:t>
      </w:r>
      <w:r w:rsidR="002A05BE">
        <w:rPr>
          <w:rFonts w:cs="Arial"/>
          <w:b/>
          <w:bCs/>
          <w:sz w:val="20"/>
          <w:szCs w:val="20"/>
        </w:rPr>
        <w:t>PPC1</w:t>
      </w:r>
    </w:p>
    <w:p w14:paraId="036D44D6" w14:textId="3C3A0090" w:rsidR="00F17ED5" w:rsidRPr="0030466B" w:rsidRDefault="577C2AA4" w:rsidP="3A4340C0">
      <w:pPr>
        <w:widowControl w:val="0"/>
        <w:autoSpaceDE w:val="0"/>
        <w:autoSpaceDN w:val="0"/>
        <w:adjustRightInd w:val="0"/>
        <w:ind w:left="567"/>
        <w:rPr>
          <w:rFonts w:cs="Arial"/>
          <w:b/>
          <w:bCs/>
          <w:sz w:val="20"/>
          <w:szCs w:val="20"/>
        </w:rPr>
      </w:pPr>
      <w:r w:rsidRPr="0030466B">
        <w:rPr>
          <w:rFonts w:cs="Arial"/>
          <w:sz w:val="20"/>
          <w:szCs w:val="20"/>
        </w:rPr>
        <w:t>Evidenční číslo Z</w:t>
      </w:r>
      <w:r w:rsidR="56A6F735" w:rsidRPr="0030466B">
        <w:rPr>
          <w:rFonts w:cs="Arial"/>
          <w:sz w:val="20"/>
          <w:szCs w:val="20"/>
        </w:rPr>
        <w:t>akázky</w:t>
      </w:r>
      <w:r w:rsidR="56A6F735" w:rsidRPr="0038295C">
        <w:rPr>
          <w:rFonts w:cs="Arial"/>
          <w:sz w:val="20"/>
          <w:szCs w:val="20"/>
        </w:rPr>
        <w:t>:</w:t>
      </w:r>
      <w:r w:rsidR="56A6F735" w:rsidRPr="0038295C">
        <w:rPr>
          <w:rFonts w:cs="Arial"/>
          <w:b/>
          <w:bCs/>
          <w:sz w:val="20"/>
          <w:szCs w:val="20"/>
        </w:rPr>
        <w:t xml:space="preserve"> </w:t>
      </w:r>
      <w:r w:rsidR="003F509C" w:rsidRPr="0038295C">
        <w:rPr>
          <w:rFonts w:cs="Arial"/>
          <w:b/>
          <w:bCs/>
          <w:sz w:val="20"/>
          <w:szCs w:val="20"/>
        </w:rPr>
        <w:t>Z2023</w:t>
      </w:r>
      <w:r w:rsidR="0676D774" w:rsidRPr="0038295C">
        <w:rPr>
          <w:rFonts w:cs="Arial"/>
          <w:b/>
          <w:bCs/>
          <w:sz w:val="20"/>
          <w:szCs w:val="20"/>
        </w:rPr>
        <w:t>-</w:t>
      </w:r>
      <w:r w:rsidR="00D27F85" w:rsidRPr="00D27F85">
        <w:rPr>
          <w:rFonts w:cs="Arial"/>
          <w:b/>
          <w:bCs/>
          <w:sz w:val="20"/>
          <w:szCs w:val="20"/>
        </w:rPr>
        <w:t>030646</w:t>
      </w:r>
    </w:p>
    <w:p w14:paraId="3A14C85B" w14:textId="4E0DB4E8" w:rsidR="00F17ED5" w:rsidRPr="0030466B" w:rsidRDefault="3C774D4A" w:rsidP="00843024">
      <w:pPr>
        <w:widowControl w:val="0"/>
        <w:autoSpaceDE w:val="0"/>
        <w:autoSpaceDN w:val="0"/>
        <w:adjustRightInd w:val="0"/>
        <w:spacing w:before="60" w:after="120"/>
        <w:ind w:left="567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 xml:space="preserve">Oznámení o </w:t>
      </w:r>
      <w:r w:rsidRPr="00AE1A9B">
        <w:rPr>
          <w:rFonts w:cs="Arial"/>
          <w:color w:val="000000" w:themeColor="text1"/>
          <w:sz w:val="20"/>
          <w:szCs w:val="20"/>
        </w:rPr>
        <w:t xml:space="preserve">zahájení </w:t>
      </w:r>
      <w:r w:rsidR="6545A1C5" w:rsidRPr="00AE1A9B">
        <w:rPr>
          <w:rFonts w:cs="Arial"/>
          <w:color w:val="000000" w:themeColor="text1"/>
          <w:sz w:val="20"/>
          <w:szCs w:val="20"/>
        </w:rPr>
        <w:t>Z</w:t>
      </w:r>
      <w:r w:rsidRPr="00AE1A9B">
        <w:rPr>
          <w:rFonts w:cs="Arial"/>
          <w:color w:val="000000" w:themeColor="text1"/>
          <w:sz w:val="20"/>
          <w:szCs w:val="20"/>
        </w:rPr>
        <w:t>adávacího řízení – veřejné služby</w:t>
      </w:r>
      <w:r w:rsidR="56A6F735" w:rsidRPr="00AE1A9B">
        <w:rPr>
          <w:rFonts w:cs="Arial"/>
          <w:color w:val="000000" w:themeColor="text1"/>
          <w:sz w:val="20"/>
          <w:szCs w:val="20"/>
        </w:rPr>
        <w:t xml:space="preserve"> je přístupné na adrese: </w:t>
      </w:r>
      <w:r w:rsidR="00AE1A9B" w:rsidRPr="002E54A9">
        <w:rPr>
          <w:b/>
          <w:color w:val="0000FF"/>
          <w:sz w:val="20"/>
          <w:szCs w:val="20"/>
          <w:u w:val="single"/>
        </w:rPr>
        <w:t>https://vvz.nipez.cz</w:t>
      </w:r>
      <w:r w:rsidR="00AE1A9B" w:rsidRPr="00843024" w:rsidDel="00AE1A9B">
        <w:rPr>
          <w:color w:val="0000FF"/>
        </w:rPr>
        <w:t xml:space="preserve"> </w:t>
      </w:r>
      <w:r w:rsidR="56A6F735" w:rsidRPr="0030466B">
        <w:rPr>
          <w:rFonts w:cs="Arial"/>
          <w:color w:val="000000" w:themeColor="text1"/>
          <w:sz w:val="20"/>
          <w:szCs w:val="20"/>
        </w:rPr>
        <w:t>pod výše</w:t>
      </w:r>
      <w:r w:rsidR="7DE1D353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56A6F735" w:rsidRPr="0030466B">
        <w:rPr>
          <w:rFonts w:cs="Arial"/>
          <w:color w:val="000000" w:themeColor="text1"/>
          <w:sz w:val="20"/>
          <w:szCs w:val="20"/>
        </w:rPr>
        <w:t>uvedeným evidenčním číslem</w:t>
      </w:r>
      <w:r w:rsidR="577C2AA4" w:rsidRPr="0030466B">
        <w:rPr>
          <w:rFonts w:cs="Arial"/>
          <w:color w:val="000000" w:themeColor="text1"/>
          <w:sz w:val="20"/>
          <w:szCs w:val="20"/>
        </w:rPr>
        <w:t xml:space="preserve"> Z</w:t>
      </w:r>
      <w:r w:rsidRPr="0030466B">
        <w:rPr>
          <w:rFonts w:cs="Arial"/>
          <w:color w:val="000000" w:themeColor="text1"/>
          <w:sz w:val="20"/>
          <w:szCs w:val="20"/>
        </w:rPr>
        <w:t>akázky</w:t>
      </w:r>
      <w:r w:rsidR="003F509C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003F509C" w:rsidRPr="0030466B">
        <w:rPr>
          <w:rFonts w:cs="Arial"/>
          <w:color w:val="000000"/>
          <w:sz w:val="20"/>
          <w:szCs w:val="20"/>
        </w:rPr>
        <w:t xml:space="preserve">a v TED na adrese </w:t>
      </w:r>
      <w:hyperlink r:id="rId13" w:history="1">
        <w:r w:rsidR="00FE332F" w:rsidRPr="009074A2">
          <w:rPr>
            <w:rStyle w:val="Hypertextovodkaz"/>
            <w:rFonts w:cs="Arial"/>
            <w:b/>
            <w:sz w:val="20"/>
            <w:szCs w:val="20"/>
          </w:rPr>
          <w:t>https://ted.europa.eu</w:t>
        </w:r>
      </w:hyperlink>
      <w:r w:rsidR="56A6F735" w:rsidRPr="0030466B">
        <w:rPr>
          <w:rFonts w:cs="Arial"/>
          <w:color w:val="000000" w:themeColor="text1"/>
          <w:sz w:val="20"/>
          <w:szCs w:val="20"/>
        </w:rPr>
        <w:t>.</w:t>
      </w:r>
    </w:p>
    <w:p w14:paraId="358271F4" w14:textId="2AF4DE86" w:rsidR="00F17ED5" w:rsidRPr="0030466B" w:rsidRDefault="56A6F735" w:rsidP="000B5359">
      <w:pPr>
        <w:pStyle w:val="Nadpis2"/>
        <w:numPr>
          <w:ilvl w:val="1"/>
          <w:numId w:val="26"/>
        </w:numPr>
        <w:spacing w:after="0"/>
        <w:ind w:left="567" w:hanging="567"/>
        <w:rPr>
          <w:rFonts w:cs="Arial"/>
          <w:sz w:val="20"/>
          <w:szCs w:val="20"/>
        </w:rPr>
      </w:pPr>
      <w:bookmarkStart w:id="23" w:name="_Toc509330227"/>
      <w:bookmarkStart w:id="24" w:name="_Toc139287817"/>
      <w:r w:rsidRPr="0030466B">
        <w:rPr>
          <w:rFonts w:cs="Arial"/>
          <w:sz w:val="20"/>
          <w:szCs w:val="20"/>
        </w:rPr>
        <w:lastRenderedPageBreak/>
        <w:t>OSTATNÍ INFORMACE O ZAKÁZCE</w:t>
      </w:r>
      <w:bookmarkEnd w:id="23"/>
      <w:bookmarkEnd w:id="24"/>
    </w:p>
    <w:p w14:paraId="6C3C65FB" w14:textId="75F24946" w:rsidR="00F17ED5" w:rsidRPr="0030466B" w:rsidRDefault="56A6F735" w:rsidP="000B5359">
      <w:pPr>
        <w:pStyle w:val="Nadpis3"/>
        <w:numPr>
          <w:ilvl w:val="2"/>
          <w:numId w:val="26"/>
        </w:numPr>
        <w:spacing w:after="0"/>
        <w:ind w:left="709" w:hanging="709"/>
        <w:rPr>
          <w:sz w:val="20"/>
          <w:szCs w:val="20"/>
        </w:rPr>
      </w:pPr>
      <w:bookmarkStart w:id="25" w:name="_Toc509330228"/>
      <w:r w:rsidRPr="0030466B">
        <w:rPr>
          <w:sz w:val="20"/>
          <w:szCs w:val="20"/>
        </w:rPr>
        <w:t xml:space="preserve">Charakter </w:t>
      </w:r>
      <w:r w:rsidR="577C2AA4" w:rsidRPr="0030466B">
        <w:rPr>
          <w:sz w:val="20"/>
          <w:szCs w:val="20"/>
        </w:rPr>
        <w:t>Z</w:t>
      </w:r>
      <w:r w:rsidR="7CD95D56" w:rsidRPr="0030466B">
        <w:rPr>
          <w:sz w:val="20"/>
          <w:szCs w:val="20"/>
        </w:rPr>
        <w:t>akázky</w:t>
      </w:r>
      <w:bookmarkEnd w:id="25"/>
    </w:p>
    <w:p w14:paraId="26224C6D" w14:textId="75090832" w:rsidR="00F17ED5" w:rsidRPr="0030466B" w:rsidRDefault="003F509C" w:rsidP="000B5359">
      <w:pPr>
        <w:widowControl w:val="0"/>
        <w:autoSpaceDE w:val="0"/>
        <w:autoSpaceDN w:val="0"/>
        <w:adjustRightInd w:val="0"/>
        <w:ind w:left="709"/>
        <w:rPr>
          <w:rFonts w:cs="Arial"/>
          <w:color w:val="000000" w:themeColor="text1"/>
          <w:sz w:val="20"/>
          <w:szCs w:val="20"/>
        </w:rPr>
      </w:pPr>
      <w:r w:rsidRPr="0030466B">
        <w:rPr>
          <w:rFonts w:cs="Arial"/>
          <w:sz w:val="20"/>
          <w:szCs w:val="20"/>
        </w:rPr>
        <w:t>Ve smyslu ZZVZ</w:t>
      </w:r>
      <w:r w:rsidRPr="0030466B" w:rsidDel="003F509C">
        <w:rPr>
          <w:rFonts w:cs="Arial"/>
          <w:color w:val="000000" w:themeColor="text1"/>
          <w:sz w:val="20"/>
          <w:szCs w:val="20"/>
        </w:rPr>
        <w:t xml:space="preserve"> </w:t>
      </w:r>
      <w:r w:rsidR="56A6F735" w:rsidRPr="0030466B">
        <w:rPr>
          <w:rFonts w:cs="Arial"/>
          <w:color w:val="000000" w:themeColor="text1"/>
          <w:sz w:val="20"/>
          <w:szCs w:val="20"/>
        </w:rPr>
        <w:t xml:space="preserve">se jedná o </w:t>
      </w:r>
      <w:r w:rsidRPr="0030466B">
        <w:rPr>
          <w:rFonts w:cs="Arial"/>
          <w:color w:val="000000" w:themeColor="text1"/>
          <w:sz w:val="20"/>
          <w:szCs w:val="20"/>
        </w:rPr>
        <w:t xml:space="preserve">nadlimitní </w:t>
      </w:r>
      <w:r w:rsidR="56A6F735" w:rsidRPr="0030466B">
        <w:rPr>
          <w:rFonts w:cs="Arial"/>
          <w:color w:val="000000" w:themeColor="text1"/>
          <w:sz w:val="20"/>
          <w:szCs w:val="20"/>
        </w:rPr>
        <w:t xml:space="preserve">veřejnou zakázku na </w:t>
      </w:r>
      <w:r w:rsidRPr="0030466B">
        <w:rPr>
          <w:rFonts w:cs="Arial"/>
          <w:color w:val="000000" w:themeColor="text1"/>
          <w:sz w:val="20"/>
          <w:szCs w:val="20"/>
        </w:rPr>
        <w:t>služby</w:t>
      </w:r>
      <w:r w:rsidR="56A6F735" w:rsidRPr="0030466B">
        <w:rPr>
          <w:rFonts w:cs="Arial"/>
          <w:color w:val="000000" w:themeColor="text1"/>
          <w:sz w:val="20"/>
          <w:szCs w:val="20"/>
        </w:rPr>
        <w:t>, která je dle § 151</w:t>
      </w:r>
      <w:r w:rsidR="7DE1D353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56A6F735" w:rsidRPr="0030466B">
        <w:rPr>
          <w:rFonts w:cs="Arial"/>
          <w:color w:val="000000" w:themeColor="text1"/>
          <w:sz w:val="20"/>
          <w:szCs w:val="20"/>
        </w:rPr>
        <w:t>odst. 2 ZZVZ sektorovou veřejnou zakázkou.</w:t>
      </w:r>
    </w:p>
    <w:p w14:paraId="4D63D2B3" w14:textId="77777777" w:rsidR="003F509C" w:rsidRPr="0030466B" w:rsidRDefault="003F509C" w:rsidP="000B5359">
      <w:pPr>
        <w:pStyle w:val="Zkladntext"/>
        <w:widowControl w:val="0"/>
        <w:spacing w:before="80" w:after="0" w:line="20" w:lineRule="atLeast"/>
        <w:ind w:left="709"/>
        <w:rPr>
          <w:rFonts w:cs="Arial"/>
          <w:b/>
          <w:sz w:val="20"/>
          <w:szCs w:val="20"/>
        </w:rPr>
      </w:pPr>
      <w:r w:rsidRPr="0030466B">
        <w:rPr>
          <w:rFonts w:cs="Arial"/>
          <w:b/>
          <w:sz w:val="20"/>
          <w:szCs w:val="20"/>
        </w:rPr>
        <w:t>Zakázka je spolufinancována z Modernizačního fondu z programu HEAT.</w:t>
      </w:r>
    </w:p>
    <w:p w14:paraId="0996F5BF" w14:textId="77777777" w:rsidR="003F509C" w:rsidRPr="0030466B" w:rsidRDefault="003F509C" w:rsidP="000B5359">
      <w:pPr>
        <w:spacing w:before="8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(Zadavatel předpokládá financování veřejné zakázky z vlastních zdrojů, za finanční spoluúčasti ze zdrojů Modernizačního fondu.)</w:t>
      </w:r>
    </w:p>
    <w:p w14:paraId="46B590CC" w14:textId="77777777" w:rsidR="00F17ED5" w:rsidRPr="0030466B" w:rsidRDefault="56A6F735" w:rsidP="00C0249A">
      <w:pPr>
        <w:pStyle w:val="Nadpis3"/>
        <w:numPr>
          <w:ilvl w:val="2"/>
          <w:numId w:val="26"/>
        </w:numPr>
        <w:spacing w:before="80" w:after="0"/>
        <w:ind w:left="709" w:hanging="709"/>
        <w:rPr>
          <w:sz w:val="20"/>
          <w:szCs w:val="20"/>
        </w:rPr>
      </w:pPr>
      <w:bookmarkStart w:id="26" w:name="_Toc509330229"/>
      <w:r w:rsidRPr="0030466B">
        <w:rPr>
          <w:sz w:val="20"/>
          <w:szCs w:val="20"/>
        </w:rPr>
        <w:t xml:space="preserve">Druh </w:t>
      </w:r>
      <w:r w:rsidR="6545A1C5" w:rsidRPr="0030466B">
        <w:rPr>
          <w:sz w:val="20"/>
          <w:szCs w:val="20"/>
        </w:rPr>
        <w:t>Z</w:t>
      </w:r>
      <w:r w:rsidR="2F7183C9" w:rsidRPr="0030466B">
        <w:rPr>
          <w:sz w:val="20"/>
          <w:szCs w:val="20"/>
        </w:rPr>
        <w:t>adávacího řízení</w:t>
      </w:r>
      <w:bookmarkEnd w:id="26"/>
    </w:p>
    <w:p w14:paraId="579C6527" w14:textId="2B223799" w:rsidR="00F17ED5" w:rsidRPr="0030466B" w:rsidRDefault="577C2AA4" w:rsidP="00C0249A">
      <w:pPr>
        <w:widowControl w:val="0"/>
        <w:autoSpaceDE w:val="0"/>
        <w:autoSpaceDN w:val="0"/>
        <w:adjustRightInd w:val="0"/>
        <w:spacing w:before="80"/>
        <w:ind w:left="709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>Z</w:t>
      </w:r>
      <w:r w:rsidR="2F7183C9" w:rsidRPr="0030466B">
        <w:rPr>
          <w:rFonts w:cs="Arial"/>
          <w:color w:val="000000" w:themeColor="text1"/>
          <w:sz w:val="20"/>
          <w:szCs w:val="20"/>
        </w:rPr>
        <w:t>akázka</w:t>
      </w:r>
      <w:r w:rsidR="56A6F735" w:rsidRPr="0030466B">
        <w:rPr>
          <w:rFonts w:cs="Arial"/>
          <w:color w:val="000000" w:themeColor="text1"/>
          <w:sz w:val="20"/>
          <w:szCs w:val="20"/>
        </w:rPr>
        <w:t xml:space="preserve"> je </w:t>
      </w:r>
      <w:r w:rsidR="003F509C" w:rsidRPr="0030466B">
        <w:rPr>
          <w:rFonts w:cs="Arial"/>
          <w:color w:val="000000" w:themeColor="text1"/>
          <w:sz w:val="20"/>
          <w:szCs w:val="20"/>
        </w:rPr>
        <w:t xml:space="preserve">ve smyslu ustanovení § 60 a násl. ZZVZ </w:t>
      </w:r>
      <w:r w:rsidR="4CF9529F" w:rsidRPr="0030466B">
        <w:rPr>
          <w:rFonts w:cs="Arial"/>
          <w:color w:val="000000" w:themeColor="text1"/>
          <w:sz w:val="20"/>
          <w:szCs w:val="20"/>
        </w:rPr>
        <w:t>zadávána v jednacím řízení s uveřejněním</w:t>
      </w:r>
      <w:r w:rsidR="56A6F735" w:rsidRPr="0030466B">
        <w:rPr>
          <w:rFonts w:cs="Arial"/>
          <w:color w:val="000000" w:themeColor="text1"/>
          <w:sz w:val="20"/>
          <w:szCs w:val="20"/>
        </w:rPr>
        <w:t>.</w:t>
      </w:r>
    </w:p>
    <w:p w14:paraId="71D557EC" w14:textId="77777777" w:rsidR="00F17ED5" w:rsidRPr="0030466B" w:rsidRDefault="56A6F735" w:rsidP="00C0249A">
      <w:pPr>
        <w:pStyle w:val="Nadpis3"/>
        <w:numPr>
          <w:ilvl w:val="2"/>
          <w:numId w:val="26"/>
        </w:numPr>
        <w:spacing w:before="80" w:after="0"/>
        <w:ind w:left="709" w:hanging="709"/>
        <w:rPr>
          <w:sz w:val="20"/>
          <w:szCs w:val="20"/>
        </w:rPr>
      </w:pPr>
      <w:bookmarkStart w:id="27" w:name="_Toc509330230"/>
      <w:r w:rsidRPr="0030466B">
        <w:rPr>
          <w:sz w:val="20"/>
          <w:szCs w:val="20"/>
        </w:rPr>
        <w:t xml:space="preserve">Kvalifikace </w:t>
      </w:r>
      <w:r w:rsidR="305AF7DF" w:rsidRPr="0030466B">
        <w:rPr>
          <w:sz w:val="20"/>
          <w:szCs w:val="20"/>
        </w:rPr>
        <w:t>D</w:t>
      </w:r>
      <w:r w:rsidR="2F7183C9" w:rsidRPr="0030466B">
        <w:rPr>
          <w:sz w:val="20"/>
          <w:szCs w:val="20"/>
        </w:rPr>
        <w:t>odavatele</w:t>
      </w:r>
      <w:bookmarkEnd w:id="27"/>
    </w:p>
    <w:p w14:paraId="3AAD7DEB" w14:textId="77777777" w:rsidR="00F17ED5" w:rsidRPr="0030466B" w:rsidRDefault="56A6F735" w:rsidP="00C0249A">
      <w:pPr>
        <w:widowControl w:val="0"/>
        <w:autoSpaceDE w:val="0"/>
        <w:autoSpaceDN w:val="0"/>
        <w:adjustRightInd w:val="0"/>
        <w:spacing w:before="80"/>
        <w:ind w:left="709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 xml:space="preserve">Jedná se o způsobilost </w:t>
      </w:r>
      <w:r w:rsidR="305AF7DF" w:rsidRPr="0030466B">
        <w:rPr>
          <w:rFonts w:cs="Arial"/>
          <w:color w:val="000000" w:themeColor="text1"/>
          <w:sz w:val="20"/>
          <w:szCs w:val="20"/>
        </w:rPr>
        <w:t>D</w:t>
      </w:r>
      <w:r w:rsidR="2F7183C9" w:rsidRPr="0030466B">
        <w:rPr>
          <w:rFonts w:cs="Arial"/>
          <w:color w:val="000000" w:themeColor="text1"/>
          <w:sz w:val="20"/>
          <w:szCs w:val="20"/>
        </w:rPr>
        <w:t>odavatele</w:t>
      </w:r>
      <w:r w:rsidRPr="0030466B">
        <w:rPr>
          <w:rFonts w:cs="Arial"/>
          <w:color w:val="000000" w:themeColor="text1"/>
          <w:sz w:val="20"/>
          <w:szCs w:val="20"/>
        </w:rPr>
        <w:t xml:space="preserve"> pro plnění</w:t>
      </w:r>
      <w:r w:rsidR="2F7183C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577C2AA4" w:rsidRPr="0030466B">
        <w:rPr>
          <w:rFonts w:cs="Arial"/>
          <w:color w:val="000000" w:themeColor="text1"/>
          <w:sz w:val="20"/>
          <w:szCs w:val="20"/>
        </w:rPr>
        <w:t>Z</w:t>
      </w:r>
      <w:r w:rsidR="2F7183C9" w:rsidRPr="0030466B">
        <w:rPr>
          <w:rFonts w:cs="Arial"/>
          <w:color w:val="000000" w:themeColor="text1"/>
          <w:sz w:val="20"/>
          <w:szCs w:val="20"/>
        </w:rPr>
        <w:t>akázky</w:t>
      </w:r>
      <w:r w:rsidRPr="0030466B">
        <w:rPr>
          <w:rFonts w:cs="Arial"/>
          <w:color w:val="000000" w:themeColor="text1"/>
          <w:sz w:val="20"/>
          <w:szCs w:val="20"/>
        </w:rPr>
        <w:t xml:space="preserve"> prokázanou ve smyslu </w:t>
      </w:r>
      <w:proofErr w:type="spellStart"/>
      <w:r w:rsidRPr="0030466B">
        <w:rPr>
          <w:rFonts w:cs="Arial"/>
          <w:color w:val="000000" w:themeColor="text1"/>
          <w:sz w:val="20"/>
          <w:szCs w:val="20"/>
        </w:rPr>
        <w:t>ust</w:t>
      </w:r>
      <w:proofErr w:type="spellEnd"/>
      <w:r w:rsidRPr="0030466B">
        <w:rPr>
          <w:rFonts w:cs="Arial"/>
          <w:color w:val="000000" w:themeColor="text1"/>
          <w:sz w:val="20"/>
          <w:szCs w:val="20"/>
        </w:rPr>
        <w:t>. § 73</w:t>
      </w:r>
      <w:r w:rsidR="7DE1D353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a násl. ZZVZ na základě požadavků</w:t>
      </w:r>
      <w:r w:rsidR="4CF9529F" w:rsidRPr="0030466B">
        <w:rPr>
          <w:rFonts w:cs="Arial"/>
          <w:color w:val="000000" w:themeColor="text1"/>
          <w:sz w:val="20"/>
          <w:szCs w:val="20"/>
        </w:rPr>
        <w:t xml:space="preserve"> uvedených v</w:t>
      </w:r>
      <w:r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4CF9529F" w:rsidRPr="0030466B">
        <w:rPr>
          <w:rFonts w:cs="Arial"/>
          <w:color w:val="000000" w:themeColor="text1"/>
          <w:sz w:val="20"/>
          <w:szCs w:val="20"/>
        </w:rPr>
        <w:t>Kvalifikační dokumentaci</w:t>
      </w:r>
      <w:r w:rsidR="2F7183C9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připravené</w:t>
      </w:r>
      <w:r w:rsidR="7DE1D353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="2F7183C9" w:rsidRPr="0030466B">
        <w:rPr>
          <w:rFonts w:cs="Arial"/>
          <w:color w:val="000000" w:themeColor="text1"/>
          <w:sz w:val="20"/>
          <w:szCs w:val="20"/>
        </w:rPr>
        <w:t>adavatelem</w:t>
      </w:r>
      <w:r w:rsidRPr="0030466B">
        <w:rPr>
          <w:rFonts w:cs="Arial"/>
          <w:color w:val="000000" w:themeColor="text1"/>
          <w:sz w:val="20"/>
          <w:szCs w:val="20"/>
        </w:rPr>
        <w:t xml:space="preserve">. Posouzení kvalifikace </w:t>
      </w:r>
      <w:r w:rsidR="305AF7DF" w:rsidRPr="0030466B">
        <w:rPr>
          <w:rFonts w:cs="Arial"/>
          <w:color w:val="000000" w:themeColor="text1"/>
          <w:sz w:val="20"/>
          <w:szCs w:val="20"/>
        </w:rPr>
        <w:t>D</w:t>
      </w:r>
      <w:r w:rsidR="2F7183C9" w:rsidRPr="0030466B">
        <w:rPr>
          <w:rFonts w:cs="Arial"/>
          <w:color w:val="000000" w:themeColor="text1"/>
          <w:sz w:val="20"/>
          <w:szCs w:val="20"/>
        </w:rPr>
        <w:t>odavatele</w:t>
      </w:r>
      <w:r w:rsidRPr="0030466B">
        <w:rPr>
          <w:rFonts w:cs="Arial"/>
          <w:color w:val="000000" w:themeColor="text1"/>
          <w:sz w:val="20"/>
          <w:szCs w:val="20"/>
        </w:rPr>
        <w:t xml:space="preserve"> provedl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="2F7183C9" w:rsidRPr="0030466B">
        <w:rPr>
          <w:rFonts w:cs="Arial"/>
          <w:color w:val="000000" w:themeColor="text1"/>
          <w:sz w:val="20"/>
          <w:szCs w:val="20"/>
        </w:rPr>
        <w:t>adavatel</w:t>
      </w:r>
      <w:r w:rsidRPr="0030466B">
        <w:rPr>
          <w:rFonts w:cs="Arial"/>
          <w:color w:val="000000" w:themeColor="text1"/>
          <w:sz w:val="20"/>
          <w:szCs w:val="20"/>
        </w:rPr>
        <w:t xml:space="preserve"> v souladu s § 61</w:t>
      </w:r>
      <w:r w:rsidR="7DE1D353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Pr="0030466B">
        <w:rPr>
          <w:rFonts w:cs="Arial"/>
          <w:color w:val="000000" w:themeColor="text1"/>
          <w:sz w:val="20"/>
          <w:szCs w:val="20"/>
        </w:rPr>
        <w:t>odst. 5 ZZVZ.</w:t>
      </w:r>
    </w:p>
    <w:p w14:paraId="77F36A95" w14:textId="77777777" w:rsidR="00F17ED5" w:rsidRPr="0030466B" w:rsidRDefault="56A6F735" w:rsidP="00C0249A">
      <w:pPr>
        <w:pStyle w:val="Nadpis3"/>
        <w:numPr>
          <w:ilvl w:val="2"/>
          <w:numId w:val="26"/>
        </w:numPr>
        <w:spacing w:before="80" w:after="0"/>
        <w:ind w:left="709" w:hanging="709"/>
        <w:rPr>
          <w:sz w:val="20"/>
          <w:szCs w:val="20"/>
        </w:rPr>
      </w:pPr>
      <w:bookmarkStart w:id="28" w:name="_Toc509330231"/>
      <w:r w:rsidRPr="0030466B">
        <w:rPr>
          <w:sz w:val="20"/>
          <w:szCs w:val="20"/>
        </w:rPr>
        <w:t xml:space="preserve">Účel </w:t>
      </w:r>
      <w:r w:rsidR="577C2AA4" w:rsidRPr="0030466B">
        <w:rPr>
          <w:sz w:val="20"/>
          <w:szCs w:val="20"/>
        </w:rPr>
        <w:t>Z</w:t>
      </w:r>
      <w:r w:rsidR="2F7183C9" w:rsidRPr="0030466B">
        <w:rPr>
          <w:sz w:val="20"/>
          <w:szCs w:val="20"/>
        </w:rPr>
        <w:t>akázky</w:t>
      </w:r>
      <w:bookmarkEnd w:id="28"/>
    </w:p>
    <w:p w14:paraId="5CFA2BF3" w14:textId="4AB58B82" w:rsidR="00F17ED5" w:rsidRPr="001D1AAA" w:rsidRDefault="4579BA7B" w:rsidP="00C0249A">
      <w:pPr>
        <w:widowControl w:val="0"/>
        <w:autoSpaceDE w:val="0"/>
        <w:autoSpaceDN w:val="0"/>
        <w:adjustRightInd w:val="0"/>
        <w:spacing w:before="80"/>
        <w:ind w:left="709"/>
        <w:rPr>
          <w:rFonts w:cs="Arial"/>
          <w:sz w:val="20"/>
          <w:szCs w:val="20"/>
        </w:rPr>
      </w:pPr>
      <w:r w:rsidRPr="223C27C3">
        <w:rPr>
          <w:rFonts w:cs="Arial"/>
          <w:sz w:val="20"/>
          <w:szCs w:val="20"/>
        </w:rPr>
        <w:t>Účelem této Zakázky je poskytnutí komplexních služeb v podobě provádění výkonu TDI a dozoru kvality investora</w:t>
      </w:r>
      <w:r w:rsidR="3E15D7CE" w:rsidRPr="223C27C3">
        <w:rPr>
          <w:rFonts w:cs="Arial"/>
          <w:sz w:val="20"/>
          <w:szCs w:val="20"/>
        </w:rPr>
        <w:t xml:space="preserve"> QA/QC</w:t>
      </w:r>
      <w:r w:rsidRPr="223C27C3">
        <w:rPr>
          <w:rFonts w:cs="Arial"/>
          <w:sz w:val="20"/>
          <w:szCs w:val="20"/>
        </w:rPr>
        <w:t xml:space="preserve"> pro realizaci Stavby </w:t>
      </w:r>
      <w:r w:rsidR="12AB423D" w:rsidRPr="223C27C3">
        <w:rPr>
          <w:rFonts w:cs="Arial"/>
          <w:sz w:val="20"/>
          <w:szCs w:val="20"/>
        </w:rPr>
        <w:t xml:space="preserve">a to </w:t>
      </w:r>
      <w:r w:rsidR="06BEE705" w:rsidRPr="223C27C3">
        <w:rPr>
          <w:rFonts w:cs="Arial"/>
          <w:sz w:val="20"/>
          <w:szCs w:val="20"/>
        </w:rPr>
        <w:t>na pozemcích investora</w:t>
      </w:r>
      <w:r w:rsidR="001D1AAA" w:rsidRPr="223C27C3">
        <w:rPr>
          <w:rFonts w:cs="Arial"/>
          <w:sz w:val="20"/>
          <w:szCs w:val="20"/>
        </w:rPr>
        <w:t>,</w:t>
      </w:r>
      <w:r w:rsidR="06BEE705" w:rsidRPr="223C27C3">
        <w:rPr>
          <w:rFonts w:cs="Arial"/>
          <w:sz w:val="20"/>
          <w:szCs w:val="20"/>
        </w:rPr>
        <w:t xml:space="preserve"> poblíž a </w:t>
      </w:r>
      <w:r w:rsidR="12AB423D" w:rsidRPr="223C27C3">
        <w:rPr>
          <w:rFonts w:cs="Arial"/>
          <w:sz w:val="20"/>
          <w:szCs w:val="20"/>
        </w:rPr>
        <w:t>v areálu United Energy, a.s</w:t>
      </w:r>
      <w:r w:rsidR="12AB423D" w:rsidRPr="00E86531">
        <w:rPr>
          <w:rFonts w:cs="Arial"/>
          <w:sz w:val="20"/>
          <w:szCs w:val="20"/>
        </w:rPr>
        <w:t>.</w:t>
      </w:r>
      <w:r w:rsidR="001D1AAA" w:rsidRPr="00E86531">
        <w:rPr>
          <w:rFonts w:cs="Arial"/>
          <w:sz w:val="20"/>
          <w:szCs w:val="20"/>
        </w:rPr>
        <w:t xml:space="preserve"> a ve </w:t>
      </w:r>
      <w:r w:rsidR="001D1AAA" w:rsidRPr="00E86531">
        <w:rPr>
          <w:rFonts w:eastAsia="Arial" w:cs="Arial"/>
          <w:sz w:val="20"/>
          <w:szCs w:val="20"/>
        </w:rPr>
        <w:t>výrobních závodech zhotovitelů</w:t>
      </w:r>
      <w:r w:rsidRPr="00E86531">
        <w:rPr>
          <w:rFonts w:eastAsia="Arial" w:cs="Arial"/>
          <w:sz w:val="20"/>
          <w:szCs w:val="20"/>
        </w:rPr>
        <w:t xml:space="preserve"> Stavby</w:t>
      </w:r>
      <w:r w:rsidR="001D1AAA" w:rsidRPr="00E86531">
        <w:rPr>
          <w:rFonts w:eastAsia="Arial" w:cs="Arial"/>
          <w:sz w:val="20"/>
          <w:szCs w:val="20"/>
        </w:rPr>
        <w:t>, jejich dodavatelů a poddodavatelů technologických zařízení.</w:t>
      </w:r>
    </w:p>
    <w:p w14:paraId="3376E98A" w14:textId="77777777" w:rsidR="00F17ED5" w:rsidRPr="0030466B" w:rsidRDefault="56A6F735" w:rsidP="00C0249A">
      <w:pPr>
        <w:pStyle w:val="Nadpis3"/>
        <w:numPr>
          <w:ilvl w:val="2"/>
          <w:numId w:val="26"/>
        </w:numPr>
        <w:spacing w:before="80" w:after="0"/>
        <w:ind w:left="709" w:hanging="709"/>
        <w:rPr>
          <w:sz w:val="20"/>
          <w:szCs w:val="20"/>
        </w:rPr>
      </w:pPr>
      <w:bookmarkStart w:id="29" w:name="_Toc509330233"/>
      <w:r w:rsidRPr="0030466B">
        <w:rPr>
          <w:sz w:val="20"/>
          <w:szCs w:val="20"/>
        </w:rPr>
        <w:t xml:space="preserve">Místo plnění </w:t>
      </w:r>
      <w:r w:rsidR="577C2AA4" w:rsidRPr="0030466B">
        <w:rPr>
          <w:sz w:val="20"/>
          <w:szCs w:val="20"/>
        </w:rPr>
        <w:t>Z</w:t>
      </w:r>
      <w:r w:rsidR="2F7183C9" w:rsidRPr="0030466B">
        <w:rPr>
          <w:sz w:val="20"/>
          <w:szCs w:val="20"/>
        </w:rPr>
        <w:t>akázky</w:t>
      </w:r>
      <w:bookmarkEnd w:id="29"/>
    </w:p>
    <w:p w14:paraId="142318A8" w14:textId="77777777" w:rsidR="003F509C" w:rsidRPr="0030466B" w:rsidRDefault="003F509C" w:rsidP="000B5359">
      <w:pPr>
        <w:widowControl w:val="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Místem plnění veřejné zakázky jsou:</w:t>
      </w:r>
    </w:p>
    <w:p w14:paraId="2175A672" w14:textId="69BFF8DB" w:rsidR="003F509C" w:rsidRPr="0030466B" w:rsidRDefault="003F509C" w:rsidP="00522488">
      <w:pPr>
        <w:pStyle w:val="Odstavecseseznamem"/>
        <w:widowControl w:val="0"/>
        <w:numPr>
          <w:ilvl w:val="0"/>
          <w:numId w:val="27"/>
        </w:numPr>
        <w:spacing w:before="40"/>
        <w:ind w:left="993" w:right="-142" w:hanging="284"/>
        <w:contextualSpacing w:val="0"/>
        <w:jc w:val="both"/>
        <w:rPr>
          <w:rFonts w:ascii="Arial" w:eastAsia="Arial" w:hAnsi="Arial" w:cs="Arial"/>
        </w:rPr>
      </w:pPr>
      <w:r w:rsidRPr="0030466B">
        <w:rPr>
          <w:rFonts w:ascii="Arial" w:eastAsia="Arial" w:hAnsi="Arial" w:cs="Arial"/>
        </w:rPr>
        <w:t xml:space="preserve">Stávající areál United Energy, a.s., Teplárenská 2, 434 03 Most - Komořany </w:t>
      </w:r>
      <w:r w:rsidR="002E54A9" w:rsidRPr="00D5154D">
        <w:rPr>
          <w:rFonts w:ascii="Arial" w:eastAsia="Arial" w:hAnsi="Arial" w:cs="Arial"/>
        </w:rPr>
        <w:t>a</w:t>
      </w:r>
      <w:r w:rsidR="002E54A9">
        <w:rPr>
          <w:rFonts w:ascii="Arial" w:eastAsia="Arial" w:hAnsi="Arial" w:cs="Arial"/>
        </w:rPr>
        <w:t xml:space="preserve"> související pozemky (Přípojka plynu do areálu UE)</w:t>
      </w:r>
    </w:p>
    <w:p w14:paraId="5EE8349B" w14:textId="1F773E8C" w:rsidR="003F509C" w:rsidRPr="0030466B" w:rsidRDefault="003F509C" w:rsidP="223C27C3">
      <w:pPr>
        <w:pStyle w:val="Odstavecseseznamem"/>
        <w:widowControl w:val="0"/>
        <w:numPr>
          <w:ilvl w:val="0"/>
          <w:numId w:val="27"/>
        </w:numPr>
        <w:spacing w:before="80"/>
        <w:ind w:left="993" w:right="-141" w:hanging="284"/>
        <w:jc w:val="both"/>
        <w:rPr>
          <w:rFonts w:ascii="Arial" w:eastAsia="Arial" w:hAnsi="Arial" w:cs="Arial"/>
        </w:rPr>
      </w:pPr>
      <w:r w:rsidRPr="223C27C3">
        <w:rPr>
          <w:rFonts w:ascii="Arial" w:eastAsia="Arial" w:hAnsi="Arial" w:cs="Arial"/>
        </w:rPr>
        <w:t xml:space="preserve">Výrobní závody </w:t>
      </w:r>
      <w:r w:rsidR="00D77940" w:rsidRPr="223C27C3">
        <w:rPr>
          <w:rFonts w:ascii="Arial" w:eastAsia="Arial" w:hAnsi="Arial" w:cs="Arial"/>
        </w:rPr>
        <w:t>jednotlivých zhotovitelů</w:t>
      </w:r>
      <w:r w:rsidRPr="223C27C3">
        <w:rPr>
          <w:rFonts w:ascii="Arial" w:eastAsia="Arial" w:hAnsi="Arial" w:cs="Arial"/>
        </w:rPr>
        <w:t xml:space="preserve"> Stavby</w:t>
      </w:r>
      <w:r w:rsidR="00974A54" w:rsidRPr="223C27C3">
        <w:rPr>
          <w:rFonts w:ascii="Arial" w:eastAsia="Arial" w:hAnsi="Arial" w:cs="Arial"/>
        </w:rPr>
        <w:t>, je</w:t>
      </w:r>
      <w:r w:rsidR="00D77940" w:rsidRPr="223C27C3">
        <w:rPr>
          <w:rFonts w:ascii="Arial" w:eastAsia="Arial" w:hAnsi="Arial" w:cs="Arial"/>
        </w:rPr>
        <w:t>jich</w:t>
      </w:r>
      <w:r w:rsidR="00974A54" w:rsidRPr="223C27C3">
        <w:rPr>
          <w:rFonts w:ascii="Arial" w:eastAsia="Arial" w:hAnsi="Arial" w:cs="Arial"/>
        </w:rPr>
        <w:t xml:space="preserve"> dodavatelů</w:t>
      </w:r>
      <w:r w:rsidR="00F83718" w:rsidRPr="223C27C3">
        <w:rPr>
          <w:rFonts w:ascii="Arial" w:eastAsia="Arial" w:hAnsi="Arial" w:cs="Arial"/>
        </w:rPr>
        <w:t xml:space="preserve"> </w:t>
      </w:r>
      <w:r w:rsidRPr="223C27C3">
        <w:rPr>
          <w:rFonts w:ascii="Arial" w:eastAsia="Arial" w:hAnsi="Arial" w:cs="Arial"/>
        </w:rPr>
        <w:t xml:space="preserve">a </w:t>
      </w:r>
      <w:r w:rsidR="00D77940" w:rsidRPr="223C27C3">
        <w:rPr>
          <w:rFonts w:ascii="Arial" w:eastAsia="Arial" w:hAnsi="Arial" w:cs="Arial"/>
        </w:rPr>
        <w:t xml:space="preserve">jejich </w:t>
      </w:r>
      <w:r w:rsidR="00974A54" w:rsidRPr="223C27C3">
        <w:rPr>
          <w:rFonts w:ascii="Arial" w:eastAsia="Arial" w:hAnsi="Arial" w:cs="Arial"/>
        </w:rPr>
        <w:t>pod</w:t>
      </w:r>
      <w:r w:rsidRPr="223C27C3">
        <w:rPr>
          <w:rFonts w:ascii="Arial" w:eastAsia="Arial" w:hAnsi="Arial" w:cs="Arial"/>
        </w:rPr>
        <w:t xml:space="preserve">dodavatelů technologických zařízení </w:t>
      </w:r>
    </w:p>
    <w:p w14:paraId="43447B33" w14:textId="77777777" w:rsidR="00F976BD" w:rsidRPr="0030466B" w:rsidRDefault="2765BC3D" w:rsidP="001F3610">
      <w:pPr>
        <w:pStyle w:val="Nadpis3"/>
        <w:numPr>
          <w:ilvl w:val="2"/>
          <w:numId w:val="26"/>
        </w:numPr>
        <w:ind w:hanging="1080"/>
        <w:rPr>
          <w:sz w:val="20"/>
          <w:szCs w:val="20"/>
        </w:rPr>
      </w:pPr>
      <w:bookmarkStart w:id="30" w:name="_Toc509330234"/>
      <w:r w:rsidRPr="0030466B">
        <w:rPr>
          <w:sz w:val="20"/>
          <w:szCs w:val="20"/>
        </w:rPr>
        <w:t xml:space="preserve">Termín plnění </w:t>
      </w:r>
      <w:r w:rsidR="577C2AA4" w:rsidRPr="0030466B">
        <w:rPr>
          <w:sz w:val="20"/>
          <w:szCs w:val="20"/>
        </w:rPr>
        <w:t>Z</w:t>
      </w:r>
      <w:r w:rsidRPr="0030466B">
        <w:rPr>
          <w:sz w:val="20"/>
          <w:szCs w:val="20"/>
        </w:rPr>
        <w:t>akázky</w:t>
      </w:r>
      <w:bookmarkEnd w:id="30"/>
    </w:p>
    <w:p w14:paraId="7D86B176" w14:textId="235E2D16" w:rsidR="00851539" w:rsidRDefault="00851539" w:rsidP="48BE3EE8">
      <w:pPr>
        <w:pStyle w:val="Odstavecseseznamem"/>
        <w:spacing w:after="120"/>
        <w:rPr>
          <w:rFonts w:ascii="Arial" w:eastAsia="Arial" w:hAnsi="Arial" w:cs="Arial"/>
        </w:rPr>
      </w:pPr>
      <w:bookmarkStart w:id="31" w:name="_Toc509330235"/>
      <w:r w:rsidRPr="48BE3EE8">
        <w:rPr>
          <w:rFonts w:ascii="Arial" w:eastAsia="Arial" w:hAnsi="Arial" w:cs="Arial"/>
        </w:rPr>
        <w:t>Předpokládané základní termíny realizace veřejné zakázky:</w:t>
      </w:r>
    </w:p>
    <w:tbl>
      <w:tblPr>
        <w:tblStyle w:val="Mkatabulky"/>
        <w:tblW w:w="9497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5103"/>
        <w:gridCol w:w="4394"/>
      </w:tblGrid>
      <w:tr w:rsidR="00D216AC" w:rsidRPr="0044758C" w14:paraId="11AB7961" w14:textId="77777777" w:rsidTr="0020111F">
        <w:trPr>
          <w:trHeight w:val="300"/>
        </w:trPr>
        <w:tc>
          <w:tcPr>
            <w:tcW w:w="5103" w:type="dxa"/>
          </w:tcPr>
          <w:p w14:paraId="4E1AA23D" w14:textId="77777777" w:rsidR="00D216AC" w:rsidRPr="00916DC6" w:rsidRDefault="00D216AC" w:rsidP="001C1B5E">
            <w:pPr>
              <w:spacing w:before="40" w:after="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sz w:val="20"/>
                <w:szCs w:val="20"/>
              </w:rPr>
              <w:t>Zahájení činnosti TDI a QA/QC</w:t>
            </w:r>
          </w:p>
        </w:tc>
        <w:tc>
          <w:tcPr>
            <w:tcW w:w="4394" w:type="dxa"/>
          </w:tcPr>
          <w:p w14:paraId="6ECEE170" w14:textId="7AE9E64A" w:rsidR="00D216AC" w:rsidRPr="00916DC6" w:rsidRDefault="00D216AC" w:rsidP="00916DC6">
            <w:pPr>
              <w:spacing w:before="40" w:after="8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sz w:val="20"/>
                <w:szCs w:val="20"/>
              </w:rPr>
              <w:t>0</w:t>
            </w:r>
            <w:r w:rsidR="00916DC6">
              <w:rPr>
                <w:rFonts w:eastAsia="Arial" w:cs="Arial"/>
                <w:sz w:val="20"/>
                <w:szCs w:val="20"/>
              </w:rPr>
              <w:t>2</w:t>
            </w:r>
            <w:r w:rsidRPr="00916DC6">
              <w:rPr>
                <w:rFonts w:eastAsia="Arial" w:cs="Arial"/>
                <w:sz w:val="20"/>
                <w:szCs w:val="20"/>
              </w:rPr>
              <w:t>/202</w:t>
            </w:r>
            <w:r w:rsidR="00916DC6">
              <w:rPr>
                <w:rFonts w:eastAsia="Arial" w:cs="Arial"/>
                <w:sz w:val="20"/>
                <w:szCs w:val="20"/>
              </w:rPr>
              <w:t>4</w:t>
            </w:r>
          </w:p>
        </w:tc>
      </w:tr>
      <w:tr w:rsidR="00D216AC" w:rsidRPr="0044758C" w14:paraId="4BD49AF5" w14:textId="77777777" w:rsidTr="0020111F">
        <w:trPr>
          <w:trHeight w:val="300"/>
        </w:trPr>
        <w:tc>
          <w:tcPr>
            <w:tcW w:w="5103" w:type="dxa"/>
          </w:tcPr>
          <w:p w14:paraId="7A5C4318" w14:textId="77777777" w:rsidR="00D216AC" w:rsidRPr="00916DC6" w:rsidRDefault="00D216AC" w:rsidP="001C1B5E">
            <w:pPr>
              <w:tabs>
                <w:tab w:val="left" w:pos="7477"/>
              </w:tabs>
              <w:spacing w:before="40" w:after="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sz w:val="20"/>
                <w:szCs w:val="20"/>
              </w:rPr>
              <w:t>Přípravné práce TDI a QA/QC před zahájením Stavby</w:t>
            </w:r>
          </w:p>
        </w:tc>
        <w:tc>
          <w:tcPr>
            <w:tcW w:w="4394" w:type="dxa"/>
            <w:vMerge w:val="restart"/>
            <w:vAlign w:val="center"/>
          </w:tcPr>
          <w:p w14:paraId="1344A758" w14:textId="44104B75" w:rsidR="00D216AC" w:rsidRPr="00916DC6" w:rsidRDefault="00D216AC" w:rsidP="001C1B5E">
            <w:pPr>
              <w:spacing w:before="40" w:after="80"/>
              <w:jc w:val="left"/>
              <w:rPr>
                <w:i/>
                <w:iCs/>
                <w:sz w:val="20"/>
                <w:szCs w:val="20"/>
                <w:u w:val="single"/>
              </w:rPr>
            </w:pPr>
            <w:r w:rsidRPr="00916DC6">
              <w:rPr>
                <w:rFonts w:eastAsia="Arial" w:cs="Arial"/>
                <w:i/>
                <w:iCs/>
                <w:sz w:val="20"/>
                <w:szCs w:val="20"/>
              </w:rPr>
              <w:t>Dle harmonogramů dílčích částí</w:t>
            </w:r>
            <w:r w:rsidR="00C95603">
              <w:rPr>
                <w:rFonts w:eastAsia="Arial" w:cs="Arial"/>
                <w:i/>
                <w:iCs/>
                <w:sz w:val="20"/>
                <w:szCs w:val="20"/>
              </w:rPr>
              <w:t xml:space="preserve"> </w:t>
            </w:r>
            <w:r w:rsidR="00382CBF">
              <w:rPr>
                <w:rFonts w:eastAsia="Arial" w:cs="Arial"/>
                <w:i/>
                <w:iCs/>
                <w:sz w:val="20"/>
                <w:szCs w:val="20"/>
              </w:rPr>
              <w:t>viz</w:t>
            </w:r>
            <w:r w:rsidR="00C95603">
              <w:rPr>
                <w:rFonts w:eastAsia="Arial" w:cs="Arial"/>
                <w:i/>
                <w:iCs/>
                <w:sz w:val="20"/>
                <w:szCs w:val="20"/>
              </w:rPr>
              <w:t xml:space="preserve"> níže</w:t>
            </w:r>
            <w:r w:rsidRPr="00916DC6">
              <w:rPr>
                <w:rFonts w:eastAsia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216AC" w:rsidRPr="0044758C" w14:paraId="475B65B0" w14:textId="77777777" w:rsidTr="0020111F">
        <w:trPr>
          <w:trHeight w:val="300"/>
        </w:trPr>
        <w:tc>
          <w:tcPr>
            <w:tcW w:w="5103" w:type="dxa"/>
          </w:tcPr>
          <w:p w14:paraId="3649877D" w14:textId="77777777" w:rsidR="00D216AC" w:rsidRPr="00916DC6" w:rsidRDefault="00D216AC" w:rsidP="001C1B5E">
            <w:pPr>
              <w:spacing w:before="40" w:after="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sz w:val="20"/>
                <w:szCs w:val="20"/>
              </w:rPr>
              <w:t>Práce TDI a QA/QC spojené s prováděním Stavby</w:t>
            </w:r>
          </w:p>
        </w:tc>
        <w:tc>
          <w:tcPr>
            <w:tcW w:w="4394" w:type="dxa"/>
            <w:vMerge/>
          </w:tcPr>
          <w:p w14:paraId="3DDFA21F" w14:textId="77777777" w:rsidR="00D216AC" w:rsidRPr="00916DC6" w:rsidRDefault="00D216AC" w:rsidP="001C1B5E">
            <w:pPr>
              <w:spacing w:before="40" w:after="80"/>
              <w:jc w:val="left"/>
              <w:rPr>
                <w:rFonts w:eastAsia="Arial" w:cs="Arial"/>
                <w:i/>
                <w:iCs/>
                <w:sz w:val="20"/>
                <w:szCs w:val="20"/>
              </w:rPr>
            </w:pPr>
          </w:p>
        </w:tc>
      </w:tr>
      <w:tr w:rsidR="00D216AC" w:rsidRPr="0044758C" w14:paraId="1C8ED8EB" w14:textId="77777777" w:rsidTr="0020111F">
        <w:trPr>
          <w:trHeight w:val="300"/>
        </w:trPr>
        <w:tc>
          <w:tcPr>
            <w:tcW w:w="5103" w:type="dxa"/>
            <w:vAlign w:val="center"/>
          </w:tcPr>
          <w:p w14:paraId="1858F665" w14:textId="77777777" w:rsidR="00D216AC" w:rsidRPr="00916DC6" w:rsidRDefault="00D216AC" w:rsidP="001C1B5E">
            <w:pPr>
              <w:spacing w:before="40" w:after="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sz w:val="20"/>
                <w:szCs w:val="20"/>
              </w:rPr>
              <w:t>Práce TDI a QA/QC po dokončení Stavby</w:t>
            </w:r>
          </w:p>
        </w:tc>
        <w:tc>
          <w:tcPr>
            <w:tcW w:w="4394" w:type="dxa"/>
            <w:shd w:val="clear" w:color="auto" w:fill="auto"/>
          </w:tcPr>
          <w:p w14:paraId="27F131EC" w14:textId="77777777" w:rsidR="00D216AC" w:rsidRPr="00916DC6" w:rsidRDefault="00D216AC" w:rsidP="0078209A">
            <w:pPr>
              <w:spacing w:after="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sz w:val="20"/>
                <w:szCs w:val="20"/>
              </w:rPr>
              <w:t xml:space="preserve">od PAC do kolaudace Stavby </w:t>
            </w:r>
          </w:p>
          <w:p w14:paraId="6B14EB2C" w14:textId="77777777" w:rsidR="00D216AC" w:rsidRPr="00916DC6" w:rsidRDefault="00D216AC" w:rsidP="0078209A">
            <w:pPr>
              <w:spacing w:after="0"/>
              <w:jc w:val="left"/>
              <w:rPr>
                <w:rFonts w:eastAsia="Arial" w:cs="Arial"/>
                <w:sz w:val="20"/>
                <w:szCs w:val="20"/>
              </w:rPr>
            </w:pPr>
            <w:r w:rsidRPr="00916DC6">
              <w:rPr>
                <w:rFonts w:eastAsia="Arial" w:cs="Arial"/>
                <w:i/>
                <w:iCs/>
                <w:sz w:val="20"/>
                <w:szCs w:val="20"/>
              </w:rPr>
              <w:t xml:space="preserve">předpoklad kolaudace Stavby 12/2026 </w:t>
            </w:r>
          </w:p>
        </w:tc>
      </w:tr>
    </w:tbl>
    <w:p w14:paraId="6EF4625B" w14:textId="55B8BE8F" w:rsidR="00A67165" w:rsidRPr="00BD061C" w:rsidRDefault="00A67165" w:rsidP="48BE3EE8">
      <w:pPr>
        <w:pStyle w:val="Odstavecseseznamem"/>
        <w:spacing w:after="120"/>
        <w:rPr>
          <w:rFonts w:ascii="Arial" w:eastAsia="Arial" w:hAnsi="Arial" w:cs="Arial"/>
          <w:sz w:val="10"/>
          <w:szCs w:val="1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2115"/>
        <w:gridCol w:w="888"/>
        <w:gridCol w:w="1060"/>
        <w:gridCol w:w="1060"/>
        <w:gridCol w:w="1471"/>
        <w:gridCol w:w="1530"/>
        <w:gridCol w:w="1051"/>
      </w:tblGrid>
      <w:tr w:rsidR="00843024" w:rsidRPr="00843024" w14:paraId="2F7A0FD3" w14:textId="77777777" w:rsidTr="0020111F">
        <w:trPr>
          <w:trHeight w:val="834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D14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E178" w14:textId="5E8E3A12" w:rsidR="00145780" w:rsidRPr="00843024" w:rsidRDefault="00145780" w:rsidP="00C95603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 xml:space="preserve">Název </w:t>
            </w:r>
            <w:r w:rsidR="00C95603" w:rsidRPr="00843024">
              <w:rPr>
                <w:rFonts w:cs="Arial"/>
                <w:b/>
                <w:bCs/>
                <w:sz w:val="18"/>
                <w:szCs w:val="18"/>
              </w:rPr>
              <w:t>dílčí části STAVBY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A431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Fáze I. - Přípravné práce před zahájením Stavby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BF58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 xml:space="preserve">Fáze II. - Práce spojené s prováděním Stavby 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811D" w14:textId="77777777" w:rsidR="00145780" w:rsidRPr="00843024" w:rsidRDefault="00145780" w:rsidP="001C1B5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Fáze III. - Práce po dokončení Stavby</w:t>
            </w:r>
          </w:p>
        </w:tc>
      </w:tr>
      <w:tr w:rsidR="00843024" w:rsidRPr="00843024" w14:paraId="3934618F" w14:textId="77777777" w:rsidTr="0020111F">
        <w:trPr>
          <w:trHeight w:val="598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E6C5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AFA98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69C4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 xml:space="preserve">Podpis </w:t>
            </w:r>
            <w:proofErr w:type="spellStart"/>
            <w:r w:rsidRPr="00843024">
              <w:rPr>
                <w:rFonts w:cs="Arial"/>
                <w:b/>
                <w:bCs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6828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Předání staveniště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C35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Předání staveniště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9C0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PAC/dokončení plnění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530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PAC/dokončení plnění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157F" w14:textId="23688863" w:rsidR="00145780" w:rsidRPr="00843024" w:rsidRDefault="00916DC6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Kolaudace</w:t>
            </w:r>
          </w:p>
        </w:tc>
      </w:tr>
      <w:tr w:rsidR="00843024" w:rsidRPr="00843024" w14:paraId="4DF7342B" w14:textId="77777777" w:rsidTr="0020111F">
        <w:trPr>
          <w:trHeight w:val="68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7C2C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9EE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iCs/>
                <w:sz w:val="18"/>
                <w:szCs w:val="18"/>
              </w:rPr>
              <w:t>Nová parní kondenzační turbína s regulovaným odběrem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600C" w14:textId="531CFD65" w:rsidR="00145780" w:rsidRPr="00843024" w:rsidRDefault="00C95603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C3B" w14:textId="63F17A31" w:rsidR="00145780" w:rsidRPr="00843024" w:rsidRDefault="00C95603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9A4" w14:textId="4AB660A4" w:rsidR="00145780" w:rsidRPr="00843024" w:rsidRDefault="00C95603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02/2024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9FC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03/2025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177B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03/2025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A8D9" w14:textId="6A1A213B" w:rsidR="00145780" w:rsidRPr="00843024" w:rsidRDefault="00916DC6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09/2025</w:t>
            </w:r>
          </w:p>
        </w:tc>
      </w:tr>
      <w:tr w:rsidR="00843024" w:rsidRPr="00843024" w14:paraId="72953E3B" w14:textId="77777777" w:rsidTr="0020111F">
        <w:trPr>
          <w:trHeight w:val="68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3D53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B9D" w14:textId="74CABCAD" w:rsidR="00145780" w:rsidRPr="00843024" w:rsidRDefault="00382CBF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eastAsia="Calibri" w:cs="Arial"/>
                <w:b/>
                <w:bCs/>
                <w:sz w:val="18"/>
                <w:szCs w:val="18"/>
              </w:rPr>
              <w:t xml:space="preserve">Dodávka plynové turbíny o výkonu </w:t>
            </w:r>
            <w:r w:rsidR="00145780" w:rsidRPr="00843024">
              <w:rPr>
                <w:rFonts w:cs="Arial"/>
                <w:b/>
                <w:bCs/>
                <w:sz w:val="18"/>
                <w:szCs w:val="18"/>
              </w:rPr>
              <w:t>od 45 do 90MWe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744C" w14:textId="66992140" w:rsidR="00145780" w:rsidRPr="00843024" w:rsidRDefault="00C95603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4E6B" w14:textId="767169D7" w:rsidR="00145780" w:rsidRPr="00843024" w:rsidRDefault="00843024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-</w:t>
            </w:r>
            <w:r w:rsidR="00145780" w:rsidRPr="0084302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2B4D" w14:textId="241BA481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 </w:t>
            </w:r>
            <w:r w:rsidR="00843024" w:rsidRPr="00843024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6F1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12/2025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6758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12/2025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2DD" w14:textId="4DCB5BF2" w:rsidR="00145780" w:rsidRPr="00843024" w:rsidRDefault="00916DC6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Součástí ID4</w:t>
            </w:r>
          </w:p>
        </w:tc>
      </w:tr>
      <w:tr w:rsidR="00843024" w:rsidRPr="00843024" w14:paraId="7C220ABD" w14:textId="77777777" w:rsidTr="0020111F">
        <w:trPr>
          <w:trHeight w:val="56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53E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673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Demolice stávajících objektů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F4F8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04/2024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BAF7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05/2024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CBA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05/2024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CA9F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8A9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1D2" w14:textId="30973E15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 </w:t>
            </w:r>
            <w:r w:rsidR="00843024" w:rsidRPr="00843024">
              <w:rPr>
                <w:rFonts w:cs="Arial"/>
                <w:sz w:val="18"/>
                <w:szCs w:val="18"/>
              </w:rPr>
              <w:t>-</w:t>
            </w:r>
          </w:p>
        </w:tc>
      </w:tr>
      <w:tr w:rsidR="00843024" w:rsidRPr="00843024" w14:paraId="254DC807" w14:textId="77777777" w:rsidTr="0020111F">
        <w:trPr>
          <w:trHeight w:val="68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F2C4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17A8" w14:textId="77777777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>Výstavba paroplynového cyklu PPC1 v UE Komořany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254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06/2024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022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3FF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E98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8DC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904" w14:textId="35F1198B" w:rsidR="00145780" w:rsidRPr="00843024" w:rsidRDefault="00916DC6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12/2026</w:t>
            </w:r>
          </w:p>
        </w:tc>
      </w:tr>
      <w:tr w:rsidR="00843024" w:rsidRPr="00843024" w14:paraId="2C07BDD7" w14:textId="77777777" w:rsidTr="0020111F">
        <w:trPr>
          <w:trHeight w:val="56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BD6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5BAB" w14:textId="3264A665" w:rsidR="00145780" w:rsidRPr="00843024" w:rsidRDefault="00145780" w:rsidP="001C1B5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843024">
              <w:rPr>
                <w:rFonts w:cs="Arial"/>
                <w:b/>
                <w:bCs/>
                <w:sz w:val="18"/>
                <w:szCs w:val="18"/>
              </w:rPr>
              <w:t xml:space="preserve">Přípojka plynu do areálu </w:t>
            </w:r>
            <w:r w:rsidR="00382CBF" w:rsidRPr="00843024">
              <w:rPr>
                <w:rFonts w:cs="Arial"/>
                <w:b/>
                <w:bCs/>
                <w:sz w:val="18"/>
                <w:szCs w:val="18"/>
              </w:rPr>
              <w:t xml:space="preserve">UE - </w:t>
            </w:r>
            <w:r w:rsidRPr="00843024">
              <w:rPr>
                <w:rFonts w:cs="Arial"/>
                <w:b/>
                <w:bCs/>
                <w:sz w:val="18"/>
                <w:szCs w:val="18"/>
              </w:rPr>
              <w:t>TKY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189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CB3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008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08/2025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4CE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02/2026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AC5" w14:textId="77777777" w:rsidR="00145780" w:rsidRPr="00843024" w:rsidRDefault="00145780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02/2026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F96D" w14:textId="584B2AE8" w:rsidR="00145780" w:rsidRPr="00843024" w:rsidRDefault="00916DC6" w:rsidP="001C1B5E">
            <w:pPr>
              <w:jc w:val="center"/>
              <w:rPr>
                <w:rFonts w:cs="Arial"/>
                <w:sz w:val="18"/>
                <w:szCs w:val="18"/>
              </w:rPr>
            </w:pPr>
            <w:r w:rsidRPr="00843024">
              <w:rPr>
                <w:rFonts w:cs="Arial"/>
                <w:sz w:val="18"/>
                <w:szCs w:val="18"/>
              </w:rPr>
              <w:t>11/2026</w:t>
            </w:r>
          </w:p>
        </w:tc>
      </w:tr>
    </w:tbl>
    <w:p w14:paraId="1CE149AB" w14:textId="77777777" w:rsidR="00F17ED5" w:rsidRPr="0030466B" w:rsidRDefault="56A6F735" w:rsidP="00522488">
      <w:pPr>
        <w:pStyle w:val="Nadpis2"/>
        <w:numPr>
          <w:ilvl w:val="1"/>
          <w:numId w:val="26"/>
        </w:numPr>
        <w:spacing w:before="60" w:after="60"/>
        <w:ind w:left="567" w:hanging="567"/>
        <w:rPr>
          <w:rFonts w:cs="Arial"/>
          <w:sz w:val="20"/>
          <w:szCs w:val="20"/>
        </w:rPr>
      </w:pPr>
      <w:bookmarkStart w:id="32" w:name="_Toc139287818"/>
      <w:r w:rsidRPr="0030466B">
        <w:rPr>
          <w:rFonts w:cs="Arial"/>
          <w:sz w:val="20"/>
          <w:szCs w:val="20"/>
        </w:rPr>
        <w:lastRenderedPageBreak/>
        <w:t>KONTAKTNÍ OSOBA</w:t>
      </w:r>
      <w:bookmarkEnd w:id="31"/>
      <w:bookmarkEnd w:id="32"/>
    </w:p>
    <w:p w14:paraId="4FA4E49C" w14:textId="77777777" w:rsidR="00F17ED5" w:rsidRPr="0030466B" w:rsidRDefault="56A6F735" w:rsidP="00522488">
      <w:pPr>
        <w:widowControl w:val="0"/>
        <w:autoSpaceDE w:val="0"/>
        <w:autoSpaceDN w:val="0"/>
        <w:adjustRightInd w:val="0"/>
        <w:spacing w:before="40" w:after="4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Kontaktní osob</w:t>
      </w:r>
      <w:r w:rsidR="5869961F" w:rsidRPr="0030466B">
        <w:rPr>
          <w:rFonts w:cs="Arial"/>
          <w:sz w:val="20"/>
          <w:szCs w:val="20"/>
        </w:rPr>
        <w:t>ou</w:t>
      </w:r>
      <w:r w:rsidRPr="0030466B">
        <w:rPr>
          <w:rFonts w:cs="Arial"/>
          <w:sz w:val="20"/>
          <w:szCs w:val="20"/>
        </w:rPr>
        <w:t xml:space="preserve"> </w:t>
      </w:r>
      <w:r w:rsidR="2F7183C9" w:rsidRPr="0030466B">
        <w:rPr>
          <w:rFonts w:cs="Arial"/>
          <w:sz w:val="20"/>
          <w:szCs w:val="20"/>
        </w:rPr>
        <w:t>Zadavatele</w:t>
      </w:r>
      <w:r w:rsidRPr="0030466B">
        <w:rPr>
          <w:rFonts w:cs="Arial"/>
          <w:sz w:val="20"/>
          <w:szCs w:val="20"/>
        </w:rPr>
        <w:t xml:space="preserve"> ve věci </w:t>
      </w:r>
      <w:r w:rsidR="6545A1C5"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adávacího řízení</w:t>
      </w:r>
      <w:r w:rsidRPr="0030466B">
        <w:rPr>
          <w:rFonts w:cs="Arial"/>
          <w:sz w:val="20"/>
          <w:szCs w:val="20"/>
        </w:rPr>
        <w:t xml:space="preserve"> je:</w:t>
      </w:r>
    </w:p>
    <w:p w14:paraId="7D58D592" w14:textId="77777777" w:rsidR="00F5077D" w:rsidRPr="00F5077D" w:rsidRDefault="00F5077D" w:rsidP="00522488">
      <w:pPr>
        <w:widowControl w:val="0"/>
        <w:tabs>
          <w:tab w:val="left" w:pos="6379"/>
        </w:tabs>
        <w:spacing w:before="40" w:after="40"/>
        <w:ind w:left="567"/>
        <w:rPr>
          <w:rFonts w:cs="Arial"/>
          <w:b/>
          <w:sz w:val="20"/>
          <w:szCs w:val="20"/>
          <w:u w:val="single"/>
        </w:rPr>
      </w:pPr>
      <w:r w:rsidRPr="00F5077D">
        <w:rPr>
          <w:rFonts w:cs="Arial"/>
          <w:b/>
          <w:sz w:val="20"/>
          <w:szCs w:val="20"/>
          <w:u w:val="single"/>
        </w:rPr>
        <w:t>Vladimír Hyneš</w:t>
      </w:r>
    </w:p>
    <w:p w14:paraId="54062C36" w14:textId="77777777" w:rsidR="00F5077D" w:rsidRPr="00F5077D" w:rsidRDefault="00F5077D" w:rsidP="00522488">
      <w:pPr>
        <w:widowControl w:val="0"/>
        <w:tabs>
          <w:tab w:val="left" w:pos="6379"/>
        </w:tabs>
        <w:spacing w:after="40"/>
        <w:ind w:left="567"/>
        <w:rPr>
          <w:rFonts w:cs="Arial"/>
          <w:sz w:val="20"/>
          <w:szCs w:val="20"/>
        </w:rPr>
      </w:pPr>
      <w:r w:rsidRPr="00F5077D">
        <w:rPr>
          <w:rFonts w:cs="Arial"/>
          <w:sz w:val="20"/>
          <w:szCs w:val="20"/>
        </w:rPr>
        <w:t>vedoucí oddělení výběrových řízení a smluv</w:t>
      </w:r>
    </w:p>
    <w:p w14:paraId="0BDAFC4C" w14:textId="77777777" w:rsidR="00F5077D" w:rsidRPr="00F5077D" w:rsidRDefault="00F5077D" w:rsidP="00522488">
      <w:pPr>
        <w:widowControl w:val="0"/>
        <w:tabs>
          <w:tab w:val="left" w:pos="6379"/>
        </w:tabs>
        <w:spacing w:after="40"/>
        <w:ind w:left="567"/>
        <w:rPr>
          <w:rFonts w:cs="Arial"/>
          <w:sz w:val="20"/>
          <w:szCs w:val="20"/>
          <w:u w:val="single"/>
        </w:rPr>
      </w:pPr>
      <w:r w:rsidRPr="00F5077D">
        <w:rPr>
          <w:rFonts w:cs="Arial"/>
          <w:sz w:val="20"/>
          <w:szCs w:val="20"/>
        </w:rPr>
        <w:t xml:space="preserve">e-mail: </w:t>
      </w:r>
      <w:hyperlink r:id="rId14" w:history="1">
        <w:r w:rsidRPr="00F5077D">
          <w:rPr>
            <w:rStyle w:val="Hypertextovodkaz"/>
            <w:rFonts w:cs="Arial"/>
            <w:sz w:val="20"/>
            <w:szCs w:val="20"/>
          </w:rPr>
          <w:t>vladimir.hynes@ue.cz</w:t>
        </w:r>
      </w:hyperlink>
    </w:p>
    <w:p w14:paraId="6B0D9991" w14:textId="7A872D1D" w:rsidR="00F5077D" w:rsidRPr="003F5348" w:rsidRDefault="00526B0C" w:rsidP="00522488">
      <w:pPr>
        <w:widowControl w:val="0"/>
        <w:tabs>
          <w:tab w:val="left" w:pos="6379"/>
        </w:tabs>
        <w:spacing w:before="40" w:after="40"/>
        <w:ind w:left="567"/>
        <w:rPr>
          <w:rFonts w:cs="Arial"/>
          <w:sz w:val="20"/>
          <w:szCs w:val="20"/>
        </w:rPr>
      </w:pPr>
      <w:r w:rsidRPr="00522488">
        <w:rPr>
          <w:i/>
          <w:sz w:val="20"/>
          <w:szCs w:val="20"/>
        </w:rPr>
        <w:t xml:space="preserve">pro případ nepřítomnosti </w:t>
      </w:r>
      <w:r w:rsidR="003F5348" w:rsidRPr="00522488">
        <w:rPr>
          <w:i/>
          <w:sz w:val="20"/>
          <w:szCs w:val="20"/>
        </w:rPr>
        <w:t>s kopií vždy na</w:t>
      </w:r>
      <w:r w:rsidR="00F5077D" w:rsidRPr="003F5348">
        <w:rPr>
          <w:rFonts w:cs="Arial"/>
          <w:sz w:val="20"/>
          <w:szCs w:val="20"/>
        </w:rPr>
        <w:t>:</w:t>
      </w:r>
    </w:p>
    <w:p w14:paraId="03C94518" w14:textId="77777777" w:rsidR="00F5077D" w:rsidRPr="00F5077D" w:rsidRDefault="00F5077D" w:rsidP="00522488">
      <w:pPr>
        <w:widowControl w:val="0"/>
        <w:tabs>
          <w:tab w:val="left" w:pos="6379"/>
        </w:tabs>
        <w:spacing w:before="40" w:after="40"/>
        <w:ind w:left="567"/>
        <w:rPr>
          <w:rFonts w:cs="Arial"/>
          <w:b/>
          <w:sz w:val="20"/>
          <w:szCs w:val="20"/>
          <w:u w:val="single"/>
        </w:rPr>
      </w:pPr>
      <w:r w:rsidRPr="00F5077D">
        <w:rPr>
          <w:rFonts w:cs="Arial"/>
          <w:b/>
          <w:sz w:val="20"/>
          <w:szCs w:val="20"/>
          <w:u w:val="single"/>
        </w:rPr>
        <w:t>Ing. Jaromír Kneifl</w:t>
      </w:r>
    </w:p>
    <w:p w14:paraId="5B6C4F1B" w14:textId="77777777" w:rsidR="00F5077D" w:rsidRPr="00F5077D" w:rsidRDefault="00F5077D" w:rsidP="00522488">
      <w:pPr>
        <w:widowControl w:val="0"/>
        <w:tabs>
          <w:tab w:val="left" w:pos="6379"/>
        </w:tabs>
        <w:spacing w:after="40"/>
        <w:ind w:left="567"/>
        <w:rPr>
          <w:rFonts w:cs="Arial"/>
          <w:sz w:val="20"/>
          <w:szCs w:val="20"/>
        </w:rPr>
      </w:pPr>
      <w:r w:rsidRPr="00F5077D">
        <w:rPr>
          <w:rFonts w:cs="Arial"/>
          <w:sz w:val="20"/>
          <w:szCs w:val="20"/>
        </w:rPr>
        <w:t xml:space="preserve">vedoucí útvaru obchodu </w:t>
      </w:r>
    </w:p>
    <w:p w14:paraId="6523B126" w14:textId="77777777" w:rsidR="00F5077D" w:rsidRPr="00F5077D" w:rsidRDefault="00F5077D" w:rsidP="00522488">
      <w:pPr>
        <w:widowControl w:val="0"/>
        <w:tabs>
          <w:tab w:val="left" w:pos="6379"/>
        </w:tabs>
        <w:spacing w:after="40"/>
        <w:ind w:left="567"/>
        <w:rPr>
          <w:rFonts w:cs="Arial"/>
          <w:sz w:val="20"/>
          <w:szCs w:val="20"/>
          <w:u w:val="single"/>
        </w:rPr>
      </w:pPr>
      <w:r w:rsidRPr="00F5077D">
        <w:rPr>
          <w:rFonts w:cs="Arial"/>
          <w:sz w:val="20"/>
          <w:szCs w:val="20"/>
        </w:rPr>
        <w:t xml:space="preserve">e-mail: </w:t>
      </w:r>
      <w:hyperlink r:id="rId15" w:history="1">
        <w:r w:rsidRPr="00F5077D">
          <w:rPr>
            <w:rStyle w:val="Hypertextovodkaz"/>
            <w:rFonts w:cs="Arial"/>
            <w:sz w:val="20"/>
            <w:szCs w:val="20"/>
          </w:rPr>
          <w:t>jaromir.kneifl@ue.cz</w:t>
        </w:r>
      </w:hyperlink>
    </w:p>
    <w:p w14:paraId="08DBFA16" w14:textId="12BD013F" w:rsidR="002A1E5E" w:rsidRPr="0030466B" w:rsidRDefault="42D41902" w:rsidP="00590637">
      <w:pPr>
        <w:widowControl w:val="0"/>
        <w:tabs>
          <w:tab w:val="left" w:pos="6379"/>
        </w:tabs>
        <w:spacing w:after="10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Výše uvedená kontaktní osoba zprostředkovává kontakt mezi </w:t>
      </w:r>
      <w:r w:rsidR="00851539" w:rsidRPr="0030466B">
        <w:rPr>
          <w:rFonts w:cs="Arial"/>
          <w:sz w:val="20"/>
          <w:szCs w:val="20"/>
        </w:rPr>
        <w:t>Dodavatelem/Účastníkem zadávacího řízení</w:t>
      </w:r>
      <w:r w:rsidRPr="0030466B">
        <w:rPr>
          <w:rFonts w:cs="Arial"/>
          <w:sz w:val="20"/>
          <w:szCs w:val="20"/>
        </w:rPr>
        <w:t xml:space="preserve"> a Zadavatelem.</w:t>
      </w:r>
    </w:p>
    <w:p w14:paraId="3AC98544" w14:textId="4F5C6C21" w:rsidR="00ED34BE" w:rsidRPr="0030466B" w:rsidRDefault="5869961F" w:rsidP="3A4340C0">
      <w:pPr>
        <w:widowControl w:val="0"/>
        <w:autoSpaceDE w:val="0"/>
        <w:autoSpaceDN w:val="0"/>
        <w:adjustRightInd w:val="0"/>
        <w:spacing w:after="100"/>
        <w:ind w:left="567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 xml:space="preserve">Veškerá korespondence </w:t>
      </w:r>
      <w:r w:rsidR="00851539" w:rsidRPr="0030466B">
        <w:rPr>
          <w:rFonts w:cs="Arial"/>
          <w:color w:val="000000" w:themeColor="text1"/>
          <w:sz w:val="20"/>
          <w:szCs w:val="20"/>
        </w:rPr>
        <w:t xml:space="preserve">Dodavatele </w:t>
      </w:r>
      <w:r w:rsidRPr="0030466B">
        <w:rPr>
          <w:rFonts w:cs="Arial"/>
          <w:color w:val="000000" w:themeColor="text1"/>
          <w:sz w:val="20"/>
          <w:szCs w:val="20"/>
        </w:rPr>
        <w:t xml:space="preserve">adresovaná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Pr="0030466B">
        <w:rPr>
          <w:rFonts w:cs="Arial"/>
          <w:color w:val="000000" w:themeColor="text1"/>
          <w:sz w:val="20"/>
          <w:szCs w:val="20"/>
        </w:rPr>
        <w:t xml:space="preserve">adavateli musí být </w:t>
      </w:r>
      <w:r w:rsidR="577C2AA4" w:rsidRPr="0030466B">
        <w:rPr>
          <w:rFonts w:cs="Arial"/>
          <w:color w:val="000000" w:themeColor="text1"/>
          <w:sz w:val="20"/>
          <w:szCs w:val="20"/>
        </w:rPr>
        <w:t>označena názvem Z</w:t>
      </w:r>
      <w:r w:rsidRPr="0030466B">
        <w:rPr>
          <w:rFonts w:cs="Arial"/>
          <w:color w:val="000000" w:themeColor="text1"/>
          <w:sz w:val="20"/>
          <w:szCs w:val="20"/>
        </w:rPr>
        <w:t>akázky „</w:t>
      </w:r>
      <w:r w:rsidR="6D62552C" w:rsidRPr="0030466B">
        <w:rPr>
          <w:rFonts w:cs="Arial"/>
          <w:b/>
          <w:bCs/>
          <w:sz w:val="20"/>
          <w:szCs w:val="20"/>
        </w:rPr>
        <w:t xml:space="preserve"> Odborný technický dozor </w:t>
      </w:r>
      <w:r w:rsidR="6D62552C" w:rsidRPr="00522488">
        <w:rPr>
          <w:rFonts w:cs="Arial"/>
          <w:b/>
          <w:bCs/>
          <w:sz w:val="20"/>
          <w:szCs w:val="20"/>
        </w:rPr>
        <w:t>investora</w:t>
      </w:r>
      <w:r w:rsidR="6D62552C" w:rsidRPr="00522488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DC014A" w:rsidRPr="00522488">
        <w:rPr>
          <w:rFonts w:cs="Arial"/>
          <w:b/>
          <w:color w:val="000000" w:themeColor="text1"/>
          <w:sz w:val="20"/>
          <w:szCs w:val="20"/>
        </w:rPr>
        <w:t xml:space="preserve">- </w:t>
      </w:r>
      <w:r w:rsidR="002A05BE" w:rsidRPr="00522488">
        <w:rPr>
          <w:rFonts w:cs="Arial"/>
          <w:b/>
          <w:color w:val="000000" w:themeColor="text1"/>
          <w:sz w:val="20"/>
          <w:szCs w:val="20"/>
        </w:rPr>
        <w:t>PPC1</w:t>
      </w:r>
      <w:r w:rsidR="577C2AA4" w:rsidRPr="0030466B">
        <w:rPr>
          <w:rFonts w:cs="Arial"/>
          <w:color w:val="000000" w:themeColor="text1"/>
          <w:sz w:val="20"/>
          <w:szCs w:val="20"/>
        </w:rPr>
        <w:t>“, případně evidenčním číslem Z</w:t>
      </w:r>
      <w:r w:rsidRPr="0030466B">
        <w:rPr>
          <w:rFonts w:cs="Arial"/>
          <w:color w:val="000000" w:themeColor="text1"/>
          <w:sz w:val="20"/>
          <w:szCs w:val="20"/>
        </w:rPr>
        <w:t>akázky a bude vedena v českém jazyce.</w:t>
      </w:r>
    </w:p>
    <w:p w14:paraId="465AE0C3" w14:textId="77777777" w:rsidR="00F17ED5" w:rsidRPr="0030466B" w:rsidRDefault="56A6F735" w:rsidP="003F5470">
      <w:pPr>
        <w:pStyle w:val="Nadpis2"/>
        <w:numPr>
          <w:ilvl w:val="1"/>
          <w:numId w:val="26"/>
        </w:numPr>
        <w:spacing w:before="60" w:after="60"/>
        <w:ind w:left="567" w:hanging="567"/>
        <w:rPr>
          <w:rFonts w:cs="Arial"/>
          <w:sz w:val="20"/>
          <w:szCs w:val="20"/>
        </w:rPr>
      </w:pPr>
      <w:bookmarkStart w:id="33" w:name="_Toc509330236"/>
      <w:bookmarkStart w:id="34" w:name="_Toc139287819"/>
      <w:r w:rsidRPr="3356F8EA">
        <w:rPr>
          <w:rFonts w:cs="Arial"/>
          <w:sz w:val="20"/>
          <w:szCs w:val="20"/>
        </w:rPr>
        <w:t xml:space="preserve">Označení osoby, která vypracovala část </w:t>
      </w:r>
      <w:r w:rsidR="2F7183C9" w:rsidRPr="3356F8EA">
        <w:rPr>
          <w:rFonts w:cs="Arial"/>
          <w:sz w:val="20"/>
          <w:szCs w:val="20"/>
        </w:rPr>
        <w:t>Zadávací dokumentace</w:t>
      </w:r>
      <w:bookmarkEnd w:id="33"/>
      <w:bookmarkEnd w:id="34"/>
    </w:p>
    <w:p w14:paraId="27C69787" w14:textId="77777777" w:rsidR="00F17ED5" w:rsidRPr="00AB0011" w:rsidRDefault="56A6F735" w:rsidP="3A4340C0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>Z</w:t>
      </w:r>
      <w:r w:rsidR="2F7183C9" w:rsidRPr="00AB0011">
        <w:rPr>
          <w:rFonts w:cs="Arial"/>
          <w:sz w:val="20"/>
          <w:szCs w:val="20"/>
        </w:rPr>
        <w:t>adavatel</w:t>
      </w:r>
      <w:r w:rsidRPr="00AB0011">
        <w:rPr>
          <w:rFonts w:cs="Arial"/>
          <w:sz w:val="20"/>
          <w:szCs w:val="20"/>
        </w:rPr>
        <w:t xml:space="preserve"> uvádí, že níže uvedené části Z</w:t>
      </w:r>
      <w:r w:rsidR="2F7183C9" w:rsidRPr="00AB0011">
        <w:rPr>
          <w:rFonts w:cs="Arial"/>
          <w:sz w:val="20"/>
          <w:szCs w:val="20"/>
        </w:rPr>
        <w:t>adávací dokumentace</w:t>
      </w:r>
      <w:r w:rsidRPr="00AB0011">
        <w:rPr>
          <w:rFonts w:cs="Arial"/>
          <w:sz w:val="20"/>
          <w:szCs w:val="20"/>
        </w:rPr>
        <w:t xml:space="preserve"> vypracovala osoba</w:t>
      </w:r>
      <w:r w:rsidR="7DE1D353" w:rsidRPr="00AB0011">
        <w:rPr>
          <w:rFonts w:cs="Arial"/>
          <w:sz w:val="20"/>
          <w:szCs w:val="20"/>
        </w:rPr>
        <w:t xml:space="preserve"> </w:t>
      </w:r>
      <w:r w:rsidRPr="00AB0011">
        <w:rPr>
          <w:rFonts w:cs="Arial"/>
          <w:sz w:val="20"/>
          <w:szCs w:val="20"/>
        </w:rPr>
        <w:t>odlišná od Z</w:t>
      </w:r>
      <w:r w:rsidR="2F7183C9" w:rsidRPr="00AB0011">
        <w:rPr>
          <w:rFonts w:cs="Arial"/>
          <w:sz w:val="20"/>
          <w:szCs w:val="20"/>
        </w:rPr>
        <w:t>adavatele</w:t>
      </w:r>
      <w:r w:rsidRPr="00AB0011">
        <w:rPr>
          <w:rFonts w:cs="Arial"/>
          <w:sz w:val="20"/>
          <w:szCs w:val="20"/>
        </w:rPr>
        <w:t>, a to konkrétně:</w:t>
      </w:r>
    </w:p>
    <w:p w14:paraId="7A065AD9" w14:textId="77777777" w:rsidR="001406C1" w:rsidRPr="00AB0011" w:rsidRDefault="12AB423D" w:rsidP="00A7428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120" w:after="40"/>
        <w:ind w:left="851" w:hanging="284"/>
        <w:rPr>
          <w:rFonts w:cs="Arial"/>
          <w:b/>
          <w:bCs/>
          <w:sz w:val="20"/>
          <w:szCs w:val="20"/>
        </w:rPr>
      </w:pPr>
      <w:r w:rsidRPr="00AB0011">
        <w:rPr>
          <w:rFonts w:cs="Arial"/>
          <w:b/>
          <w:bCs/>
          <w:sz w:val="20"/>
          <w:szCs w:val="20"/>
        </w:rPr>
        <w:t xml:space="preserve">Část </w:t>
      </w:r>
      <w:r w:rsidR="61126754" w:rsidRPr="00AB0011">
        <w:rPr>
          <w:rFonts w:cs="Arial"/>
          <w:b/>
          <w:bCs/>
          <w:sz w:val="20"/>
          <w:szCs w:val="20"/>
        </w:rPr>
        <w:t xml:space="preserve">2 </w:t>
      </w:r>
      <w:r w:rsidRPr="00AB0011">
        <w:rPr>
          <w:rFonts w:cs="Arial"/>
          <w:b/>
          <w:bCs/>
          <w:sz w:val="20"/>
          <w:szCs w:val="20"/>
        </w:rPr>
        <w:t>ZADÁVACÍ DOKUMENTACE – Kniha B</w:t>
      </w:r>
      <w:r w:rsidR="1B04DD5A" w:rsidRPr="00AB0011">
        <w:rPr>
          <w:rFonts w:cs="Arial"/>
          <w:b/>
          <w:bCs/>
          <w:sz w:val="20"/>
          <w:szCs w:val="20"/>
        </w:rPr>
        <w:t xml:space="preserve"> – B1</w:t>
      </w:r>
    </w:p>
    <w:p w14:paraId="45656178" w14:textId="26050649" w:rsidR="006044E5" w:rsidRPr="00AB0011" w:rsidRDefault="006044E5" w:rsidP="0078209A">
      <w:pPr>
        <w:pStyle w:val="Default"/>
        <w:ind w:left="567"/>
        <w:jc w:val="both"/>
        <w:rPr>
          <w:sz w:val="20"/>
          <w:szCs w:val="20"/>
        </w:rPr>
      </w:pPr>
      <w:r w:rsidRPr="00AB0011">
        <w:rPr>
          <w:sz w:val="20"/>
          <w:szCs w:val="20"/>
        </w:rPr>
        <w:t xml:space="preserve">V rámci podkladů předaných </w:t>
      </w:r>
      <w:r w:rsidR="009F3083" w:rsidRPr="00AB0011">
        <w:rPr>
          <w:sz w:val="20"/>
          <w:szCs w:val="20"/>
        </w:rPr>
        <w:t>Z</w:t>
      </w:r>
      <w:r w:rsidRPr="00AB0011">
        <w:rPr>
          <w:sz w:val="20"/>
          <w:szCs w:val="20"/>
        </w:rPr>
        <w:t>adavatelem byla předána i část projektová dokumentace pro stavební povolení</w:t>
      </w:r>
      <w:r w:rsidR="0073738A" w:rsidRPr="00AB0011">
        <w:rPr>
          <w:sz w:val="20"/>
          <w:szCs w:val="20"/>
        </w:rPr>
        <w:t xml:space="preserve"> stavby „</w:t>
      </w:r>
      <w:r w:rsidR="00555E2A" w:rsidRPr="00AB0011">
        <w:rPr>
          <w:sz w:val="21"/>
          <w:szCs w:val="21"/>
        </w:rPr>
        <w:t>Výstavba paroplynového cyklu v UE Komořany</w:t>
      </w:r>
      <w:r w:rsidR="0073738A" w:rsidRPr="00AB0011">
        <w:rPr>
          <w:sz w:val="20"/>
          <w:szCs w:val="20"/>
        </w:rPr>
        <w:t>“</w:t>
      </w:r>
      <w:r w:rsidRPr="00AB0011">
        <w:rPr>
          <w:sz w:val="20"/>
          <w:szCs w:val="20"/>
        </w:rPr>
        <w:t>, která byla vypracována:</w:t>
      </w:r>
    </w:p>
    <w:p w14:paraId="0D8C3A28" w14:textId="77777777" w:rsidR="006044E5" w:rsidRPr="00AB0011" w:rsidRDefault="006044E5" w:rsidP="00522488">
      <w:pPr>
        <w:widowControl w:val="0"/>
        <w:autoSpaceDE w:val="0"/>
        <w:autoSpaceDN w:val="0"/>
        <w:adjustRightInd w:val="0"/>
        <w:spacing w:before="60"/>
        <w:ind w:left="567"/>
        <w:rPr>
          <w:rFonts w:cs="Arial"/>
          <w:b/>
          <w:sz w:val="20"/>
          <w:szCs w:val="20"/>
        </w:rPr>
      </w:pPr>
      <w:r w:rsidRPr="00AB0011">
        <w:rPr>
          <w:rFonts w:cs="Arial"/>
          <w:b/>
          <w:sz w:val="20"/>
          <w:szCs w:val="20"/>
        </w:rPr>
        <w:t xml:space="preserve">GENERÁLNÍ PROJEKTANT: </w:t>
      </w:r>
    </w:p>
    <w:p w14:paraId="579FC92D" w14:textId="38DD7682" w:rsidR="006044E5" w:rsidRPr="00AB0011" w:rsidRDefault="006044E5" w:rsidP="006044E5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 xml:space="preserve">Jméno: </w:t>
      </w:r>
      <w:proofErr w:type="spellStart"/>
      <w:r w:rsidR="00101A99" w:rsidRPr="00AB0011">
        <w:rPr>
          <w:rFonts w:cs="Arial"/>
          <w:sz w:val="20"/>
          <w:szCs w:val="20"/>
        </w:rPr>
        <w:t>Tractebel</w:t>
      </w:r>
      <w:proofErr w:type="spellEnd"/>
      <w:r w:rsidR="00101A99" w:rsidRPr="00AB0011">
        <w:rPr>
          <w:rFonts w:cs="Arial"/>
          <w:sz w:val="20"/>
          <w:szCs w:val="20"/>
        </w:rPr>
        <w:t xml:space="preserve"> </w:t>
      </w:r>
      <w:proofErr w:type="spellStart"/>
      <w:r w:rsidR="00101A99" w:rsidRPr="00AB0011">
        <w:rPr>
          <w:rFonts w:cs="Arial"/>
          <w:sz w:val="20"/>
          <w:szCs w:val="20"/>
        </w:rPr>
        <w:t>Engineering</w:t>
      </w:r>
      <w:proofErr w:type="spellEnd"/>
      <w:r w:rsidR="00101A99" w:rsidRPr="00AB0011">
        <w:rPr>
          <w:rFonts w:cs="Arial"/>
          <w:sz w:val="20"/>
          <w:szCs w:val="20"/>
        </w:rPr>
        <w:t xml:space="preserve"> a.s. </w:t>
      </w:r>
    </w:p>
    <w:p w14:paraId="27F5A97A" w14:textId="4C13BAF7" w:rsidR="006044E5" w:rsidRPr="00AB0011" w:rsidRDefault="006044E5" w:rsidP="006044E5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 xml:space="preserve">Adresa: </w:t>
      </w:r>
      <w:r w:rsidR="00101A99" w:rsidRPr="00AB0011">
        <w:rPr>
          <w:rFonts w:cs="Arial"/>
          <w:sz w:val="20"/>
          <w:szCs w:val="20"/>
        </w:rPr>
        <w:t>Pernerova 168, 530 02 Pardubice, Zelené Předměstí</w:t>
      </w:r>
    </w:p>
    <w:p w14:paraId="66A53DA1" w14:textId="28B23A6B" w:rsidR="006044E5" w:rsidRPr="00AB0011" w:rsidRDefault="006044E5" w:rsidP="000F735F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 xml:space="preserve">IČO: </w:t>
      </w:r>
      <w:r w:rsidR="00101A99" w:rsidRPr="00AB0011">
        <w:rPr>
          <w:rFonts w:cs="Arial"/>
          <w:sz w:val="20"/>
          <w:szCs w:val="20"/>
        </w:rPr>
        <w:t>15049451</w:t>
      </w:r>
      <w:r w:rsidR="000F735F">
        <w:rPr>
          <w:rFonts w:cs="Arial"/>
          <w:sz w:val="20"/>
          <w:szCs w:val="20"/>
        </w:rPr>
        <w:t xml:space="preserve">, </w:t>
      </w:r>
      <w:r w:rsidRPr="00AB0011">
        <w:rPr>
          <w:rFonts w:cs="Arial"/>
          <w:sz w:val="20"/>
          <w:szCs w:val="20"/>
        </w:rPr>
        <w:t xml:space="preserve">DIČ: </w:t>
      </w:r>
      <w:r w:rsidR="00101A99" w:rsidRPr="00AB0011">
        <w:rPr>
          <w:rFonts w:cs="Arial"/>
          <w:sz w:val="20"/>
          <w:szCs w:val="20"/>
        </w:rPr>
        <w:t xml:space="preserve">CZ15049451 </w:t>
      </w:r>
      <w:r w:rsidRPr="00AB0011">
        <w:rPr>
          <w:rFonts w:cs="Arial"/>
          <w:sz w:val="20"/>
          <w:szCs w:val="20"/>
        </w:rPr>
        <w:t xml:space="preserve"> </w:t>
      </w:r>
    </w:p>
    <w:p w14:paraId="55CEEA6C" w14:textId="77777777" w:rsidR="00B404AA" w:rsidRPr="0030466B" w:rsidRDefault="00B404AA" w:rsidP="003F5470">
      <w:pPr>
        <w:pStyle w:val="Nadpis2"/>
        <w:numPr>
          <w:ilvl w:val="1"/>
          <w:numId w:val="26"/>
        </w:numPr>
        <w:spacing w:after="60"/>
        <w:ind w:left="567" w:hanging="567"/>
        <w:rPr>
          <w:rFonts w:cs="Arial"/>
          <w:sz w:val="20"/>
          <w:szCs w:val="20"/>
        </w:rPr>
      </w:pPr>
      <w:bookmarkStart w:id="35" w:name="_Toc121733401"/>
      <w:bookmarkStart w:id="36" w:name="_Toc139287820"/>
      <w:r w:rsidRPr="0030466B">
        <w:rPr>
          <w:rFonts w:cs="Arial"/>
          <w:sz w:val="20"/>
          <w:szCs w:val="20"/>
        </w:rPr>
        <w:t>Elektronický nástroj</w:t>
      </w:r>
      <w:bookmarkEnd w:id="35"/>
      <w:bookmarkEnd w:id="36"/>
    </w:p>
    <w:p w14:paraId="7E040813" w14:textId="77777777" w:rsidR="00B404AA" w:rsidRPr="0030466B" w:rsidRDefault="00B404AA" w:rsidP="00B404AA">
      <w:pPr>
        <w:widowControl w:val="0"/>
        <w:ind w:left="567"/>
        <w:rPr>
          <w:rFonts w:cs="Arial"/>
          <w:sz w:val="20"/>
          <w:szCs w:val="20"/>
        </w:rPr>
      </w:pPr>
      <w:r w:rsidRPr="0030466B">
        <w:rPr>
          <w:rFonts w:eastAsia="Arial" w:cs="Arial"/>
          <w:sz w:val="20"/>
          <w:szCs w:val="20"/>
        </w:rPr>
        <w:t xml:space="preserve">Veřejná zakázka je zadávána elektronicky pomocí elektronického nástroje („profilu zadavatele“) na elektronické adrese </w:t>
      </w:r>
      <w:r w:rsidRPr="0030466B">
        <w:rPr>
          <w:rFonts w:eastAsia="Arial" w:cs="Arial"/>
          <w:color w:val="1105FA"/>
          <w:sz w:val="20"/>
          <w:szCs w:val="20"/>
          <w:u w:val="single"/>
        </w:rPr>
        <w:t>http://www.e-zakazky.cz/ProfilZadavatele/afad761b-b55c-43d9-93f5-060173e5fd3c</w:t>
      </w:r>
      <w:r w:rsidRPr="0030466B">
        <w:rPr>
          <w:rFonts w:eastAsia="Arial" w:cs="Arial"/>
          <w:sz w:val="20"/>
          <w:szCs w:val="20"/>
        </w:rPr>
        <w:t>, který splňuje podmínky § 213 ZZVZ (dále také jen „</w:t>
      </w:r>
      <w:r w:rsidRPr="0030466B">
        <w:rPr>
          <w:rFonts w:eastAsia="Arial" w:cs="Arial"/>
          <w:b/>
          <w:sz w:val="20"/>
          <w:szCs w:val="20"/>
        </w:rPr>
        <w:t>elektronický nástroj</w:t>
      </w:r>
      <w:r w:rsidRPr="0030466B">
        <w:rPr>
          <w:rFonts w:eastAsia="Arial" w:cs="Arial"/>
          <w:sz w:val="20"/>
          <w:szCs w:val="20"/>
        </w:rPr>
        <w:t>“ nebo „</w:t>
      </w:r>
      <w:r w:rsidRPr="0030466B">
        <w:rPr>
          <w:rFonts w:eastAsia="Arial" w:cs="Arial"/>
          <w:b/>
          <w:sz w:val="20"/>
          <w:szCs w:val="20"/>
        </w:rPr>
        <w:t>profil zadavatele</w:t>
      </w:r>
      <w:r w:rsidRPr="0030466B">
        <w:rPr>
          <w:rFonts w:eastAsia="Arial" w:cs="Arial"/>
          <w:sz w:val="20"/>
          <w:szCs w:val="20"/>
        </w:rPr>
        <w:t xml:space="preserve">“). Všechny informace a dokumenty, které mají být v rámci zadávání veřejné zakázky uveřejněny na profilu zadavatele, budou uveřejněny zde. </w:t>
      </w:r>
    </w:p>
    <w:p w14:paraId="7BB6AEBE" w14:textId="726D027E" w:rsidR="00B404AA" w:rsidRPr="0030466B" w:rsidRDefault="00B404AA" w:rsidP="00590637">
      <w:pPr>
        <w:widowControl w:val="0"/>
        <w:spacing w:before="60"/>
        <w:ind w:left="567"/>
        <w:rPr>
          <w:rFonts w:cs="Arial"/>
          <w:sz w:val="20"/>
          <w:szCs w:val="20"/>
        </w:rPr>
      </w:pPr>
      <w:r w:rsidRPr="0030466B">
        <w:rPr>
          <w:rFonts w:eastAsia="Arial" w:cs="Arial"/>
          <w:sz w:val="20"/>
          <w:szCs w:val="20"/>
        </w:rPr>
        <w:t xml:space="preserve">Veškeré úkony v rámci tohoto zadávacího řízení a rovněž veškerá komunikace mezi Zadavatelem (nebo jeho zástupcem) a Dodavatelem probíhá elektronicky, zejména prostřednictvím elektronického nástroje. 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e-mailovou adresu upozornění o tom, že na jeho uživatelský účet v elektronickém nástroji byla doručena nová zpráva, či nikoliv. </w:t>
      </w:r>
    </w:p>
    <w:p w14:paraId="2A5ABA51" w14:textId="7E2518AA" w:rsidR="00B404AA" w:rsidRPr="0030466B" w:rsidRDefault="00B404AA" w:rsidP="00590637">
      <w:pPr>
        <w:widowControl w:val="0"/>
        <w:spacing w:before="60"/>
        <w:ind w:left="567"/>
        <w:rPr>
          <w:rFonts w:cs="Arial"/>
          <w:sz w:val="20"/>
          <w:szCs w:val="20"/>
        </w:rPr>
      </w:pPr>
      <w:r w:rsidRPr="0030466B">
        <w:rPr>
          <w:rFonts w:eastAsia="Arial" w:cs="Arial"/>
          <w:sz w:val="20"/>
          <w:szCs w:val="20"/>
        </w:rPr>
        <w:t xml:space="preserve">Zadavatel Dodavatele upozorňuje, že pro plné využití všech možností elektronického nástroje je třeba provést a dokončit tzv. registraci dodavatele. Manuál pro registraci dodavatele v elektronickém nástroji je uveden na internetové stránce elektronického nástroje, a to na spodní liště Manuál dodavatel, </w:t>
      </w:r>
      <w:r w:rsidRPr="0030466B">
        <w:rPr>
          <w:rFonts w:eastAsia="Arial" w:cs="Arial"/>
          <w:color w:val="1105FA"/>
          <w:sz w:val="20"/>
          <w:szCs w:val="20"/>
          <w:u w:val="single"/>
        </w:rPr>
        <w:t>https://www.ezakazky.cz/Content/files/DodavatelManual.pdf</w:t>
      </w:r>
      <w:r w:rsidRPr="0030466B">
        <w:rPr>
          <w:rFonts w:eastAsia="Arial" w:cs="Arial"/>
          <w:sz w:val="20"/>
          <w:szCs w:val="20"/>
        </w:rPr>
        <w:t xml:space="preserve">. </w:t>
      </w:r>
    </w:p>
    <w:p w14:paraId="7D6C459A" w14:textId="27204884" w:rsidR="00B404AA" w:rsidRPr="0030466B" w:rsidRDefault="00B404AA" w:rsidP="00590637">
      <w:pPr>
        <w:widowControl w:val="0"/>
        <w:spacing w:before="60"/>
        <w:ind w:left="567"/>
        <w:rPr>
          <w:rFonts w:cs="Arial"/>
          <w:sz w:val="20"/>
          <w:szCs w:val="20"/>
        </w:rPr>
      </w:pPr>
      <w:r w:rsidRPr="0030466B">
        <w:rPr>
          <w:rFonts w:eastAsia="Arial" w:cs="Arial"/>
          <w:sz w:val="20"/>
          <w:szCs w:val="20"/>
        </w:rPr>
        <w:t xml:space="preserve">Za řádné a včasné seznamování se s písemnostmi zasílanými zadavatelem prostřednictvím elektronického nástroje, jakož i za správnost kontaktních údajů uvedených u Dodavatele, zodpovídá vždy Dodavatel. </w:t>
      </w:r>
    </w:p>
    <w:p w14:paraId="3DB71F27" w14:textId="77777777" w:rsidR="00B404AA" w:rsidRPr="0030466B" w:rsidRDefault="00B404AA" w:rsidP="00590637">
      <w:pPr>
        <w:widowControl w:val="0"/>
        <w:spacing w:before="60"/>
        <w:ind w:left="567"/>
        <w:rPr>
          <w:rFonts w:cs="Arial"/>
          <w:sz w:val="20"/>
          <w:szCs w:val="20"/>
        </w:rPr>
      </w:pPr>
      <w:r w:rsidRPr="0030466B">
        <w:rPr>
          <w:rFonts w:eastAsia="Arial" w:cs="Arial"/>
          <w:sz w:val="20"/>
          <w:szCs w:val="20"/>
        </w:rPr>
        <w:t xml:space="preserve">Podmínky a informace týkající se elektronického nástroje včetně informací technické povahy, které jsou nezbytné pro elektronickou komunikaci, zejména pro podání nabídek, předběžných nabídek a žádostí o účast, jsou uvedeny na internetové stránce elektronického nástroje, a to na spodní liště Manuál dodavatel, </w:t>
      </w:r>
      <w:r w:rsidRPr="0030466B">
        <w:rPr>
          <w:rFonts w:eastAsia="Arial" w:cs="Arial"/>
          <w:color w:val="1105FA"/>
          <w:sz w:val="20"/>
          <w:szCs w:val="20"/>
          <w:u w:val="single"/>
        </w:rPr>
        <w:t>https://www.ezakazky.cz/Content/files/DodavatelManual.pdf</w:t>
      </w:r>
      <w:r w:rsidRPr="0030466B">
        <w:rPr>
          <w:rFonts w:eastAsia="Arial" w:cs="Arial"/>
          <w:sz w:val="20"/>
          <w:szCs w:val="20"/>
        </w:rPr>
        <w:t xml:space="preserve">. </w:t>
      </w:r>
    </w:p>
    <w:p w14:paraId="3532FEE6" w14:textId="504180A9" w:rsidR="00B404AA" w:rsidRPr="0030466B" w:rsidRDefault="00B404AA" w:rsidP="00590637">
      <w:pPr>
        <w:widowControl w:val="0"/>
        <w:spacing w:before="60"/>
        <w:ind w:left="567"/>
        <w:rPr>
          <w:rFonts w:cs="Arial"/>
          <w:sz w:val="20"/>
          <w:szCs w:val="20"/>
        </w:rPr>
      </w:pPr>
      <w:r w:rsidRPr="0030466B">
        <w:rPr>
          <w:rFonts w:eastAsia="Arial" w:cs="Arial"/>
          <w:sz w:val="20"/>
          <w:szCs w:val="20"/>
        </w:rPr>
        <w:t>Pro odpovědi na případné otázky týkající se uživatelského ovládání elektronického nástroje je možné využít uživatelskou podporu (tel.: +420 604 204 6</w:t>
      </w:r>
      <w:r w:rsidR="001D1AAA">
        <w:rPr>
          <w:rFonts w:eastAsia="Arial" w:cs="Arial"/>
          <w:sz w:val="20"/>
          <w:szCs w:val="20"/>
        </w:rPr>
        <w:t>66</w:t>
      </w:r>
      <w:r w:rsidRPr="0030466B">
        <w:rPr>
          <w:rFonts w:eastAsia="Arial" w:cs="Arial"/>
          <w:sz w:val="20"/>
          <w:szCs w:val="20"/>
        </w:rPr>
        <w:t xml:space="preserve">, e-mail: </w:t>
      </w:r>
      <w:hyperlink r:id="rId16">
        <w:r w:rsidRPr="0030466B">
          <w:rPr>
            <w:rStyle w:val="Hypertextovodkaz"/>
            <w:rFonts w:eastAsia="Arial" w:cs="Arial"/>
            <w:sz w:val="20"/>
            <w:szCs w:val="20"/>
          </w:rPr>
          <w:t>info@zadavatel.cz</w:t>
        </w:r>
      </w:hyperlink>
      <w:r w:rsidRPr="0030466B">
        <w:rPr>
          <w:rFonts w:eastAsia="Arial" w:cs="Arial"/>
          <w:sz w:val="20"/>
          <w:szCs w:val="20"/>
        </w:rPr>
        <w:t>)</w:t>
      </w:r>
      <w:r w:rsidRPr="0030466B">
        <w:rPr>
          <w:rFonts w:cs="Arial"/>
          <w:sz w:val="20"/>
          <w:szCs w:val="20"/>
        </w:rPr>
        <w:t>.</w:t>
      </w:r>
    </w:p>
    <w:p w14:paraId="6920B80E" w14:textId="77777777" w:rsidR="00F17ED5" w:rsidRPr="0030466B" w:rsidRDefault="56A6F735" w:rsidP="003F5470">
      <w:pPr>
        <w:pStyle w:val="Nadpis1"/>
        <w:numPr>
          <w:ilvl w:val="0"/>
          <w:numId w:val="26"/>
        </w:numPr>
        <w:spacing w:before="60" w:after="60"/>
        <w:ind w:left="425" w:hanging="425"/>
        <w:rPr>
          <w:sz w:val="20"/>
          <w:szCs w:val="20"/>
        </w:rPr>
      </w:pPr>
      <w:bookmarkStart w:id="37" w:name="_Toc500234854"/>
      <w:bookmarkStart w:id="38" w:name="_Toc509330237"/>
      <w:bookmarkStart w:id="39" w:name="_Toc139287821"/>
      <w:r w:rsidRPr="0030466B">
        <w:rPr>
          <w:sz w:val="20"/>
          <w:szCs w:val="20"/>
        </w:rPr>
        <w:lastRenderedPageBreak/>
        <w:t>ZADÁVACÍ DOKUMENTACE</w:t>
      </w:r>
      <w:bookmarkEnd w:id="37"/>
      <w:bookmarkEnd w:id="38"/>
      <w:bookmarkEnd w:id="39"/>
    </w:p>
    <w:p w14:paraId="77C2D4A5" w14:textId="77777777" w:rsidR="00F17ED5" w:rsidRPr="0030466B" w:rsidRDefault="56A6F735" w:rsidP="3A4340C0">
      <w:pPr>
        <w:widowControl w:val="0"/>
        <w:autoSpaceDE w:val="0"/>
        <w:autoSpaceDN w:val="0"/>
        <w:adjustRightInd w:val="0"/>
        <w:ind w:left="425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 xml:space="preserve">adávací dokumentace </w:t>
      </w:r>
      <w:r w:rsidRPr="0030466B">
        <w:rPr>
          <w:rFonts w:cs="Arial"/>
          <w:sz w:val="20"/>
          <w:szCs w:val="20"/>
        </w:rPr>
        <w:t xml:space="preserve">určuje požadavky </w:t>
      </w:r>
      <w:r w:rsidR="03A500FF"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adavatele</w:t>
      </w:r>
      <w:r w:rsidRPr="0030466B">
        <w:rPr>
          <w:rFonts w:cs="Arial"/>
          <w:sz w:val="20"/>
          <w:szCs w:val="20"/>
        </w:rPr>
        <w:t xml:space="preserve"> na </w:t>
      </w:r>
      <w:r w:rsidR="577C2AA4"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akázku</w:t>
      </w:r>
      <w:r w:rsidRPr="0030466B">
        <w:rPr>
          <w:rFonts w:cs="Arial"/>
          <w:sz w:val="20"/>
          <w:szCs w:val="20"/>
        </w:rPr>
        <w:t>, které musí splnit</w:t>
      </w:r>
      <w:r w:rsidR="2F7183C9" w:rsidRPr="0030466B">
        <w:rPr>
          <w:rFonts w:cs="Arial"/>
          <w:sz w:val="20"/>
          <w:szCs w:val="20"/>
        </w:rPr>
        <w:t xml:space="preserve"> </w:t>
      </w:r>
      <w:r w:rsidR="0A6A4CD6" w:rsidRPr="0030466B">
        <w:rPr>
          <w:rFonts w:cs="Arial"/>
          <w:sz w:val="20"/>
          <w:szCs w:val="20"/>
        </w:rPr>
        <w:t>Ú</w:t>
      </w:r>
      <w:r w:rsidR="2F7183C9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v</w:t>
      </w:r>
      <w:r w:rsidR="77F0471F" w:rsidRPr="0030466B">
        <w:rPr>
          <w:rFonts w:cs="Arial"/>
          <w:sz w:val="20"/>
          <w:szCs w:val="20"/>
        </w:rPr>
        <w:t> </w:t>
      </w:r>
      <w:r w:rsidRPr="0030466B">
        <w:rPr>
          <w:rFonts w:cs="Arial"/>
          <w:sz w:val="20"/>
          <w:szCs w:val="20"/>
        </w:rPr>
        <w:t xml:space="preserve">rámci </w:t>
      </w:r>
      <w:r w:rsidR="6545A1C5"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adávacího řízení</w:t>
      </w:r>
      <w:r w:rsidRPr="0030466B">
        <w:rPr>
          <w:rFonts w:cs="Arial"/>
          <w:sz w:val="20"/>
          <w:szCs w:val="20"/>
        </w:rPr>
        <w:t>.</w:t>
      </w:r>
    </w:p>
    <w:p w14:paraId="3386CAC8" w14:textId="77777777" w:rsidR="00F17ED5" w:rsidRPr="0030466B" w:rsidRDefault="56A6F735" w:rsidP="00590637">
      <w:pPr>
        <w:pStyle w:val="Nadpis2"/>
        <w:numPr>
          <w:ilvl w:val="1"/>
          <w:numId w:val="26"/>
        </w:numPr>
        <w:spacing w:after="60"/>
        <w:ind w:left="567" w:hanging="567"/>
        <w:rPr>
          <w:rFonts w:cs="Arial"/>
          <w:sz w:val="20"/>
          <w:szCs w:val="20"/>
        </w:rPr>
      </w:pPr>
      <w:bookmarkStart w:id="40" w:name="_Toc509330238"/>
      <w:bookmarkStart w:id="41" w:name="_Toc139287822"/>
      <w:r w:rsidRPr="0030466B">
        <w:rPr>
          <w:rFonts w:cs="Arial"/>
          <w:sz w:val="20"/>
          <w:szCs w:val="20"/>
        </w:rPr>
        <w:t>OBSAH ZADÁVACÍ DOKUMENTACE</w:t>
      </w:r>
      <w:bookmarkEnd w:id="40"/>
      <w:bookmarkEnd w:id="41"/>
    </w:p>
    <w:p w14:paraId="79DFEF5E" w14:textId="77777777" w:rsidR="00F17ED5" w:rsidRPr="0030466B" w:rsidRDefault="56A6F735" w:rsidP="00590637">
      <w:pPr>
        <w:widowControl w:val="0"/>
        <w:autoSpaceDE w:val="0"/>
        <w:autoSpaceDN w:val="0"/>
        <w:adjustRightInd w:val="0"/>
        <w:spacing w:after="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 xml:space="preserve">adávací dokumentace </w:t>
      </w:r>
      <w:r w:rsidR="1261C534" w:rsidRPr="0030466B">
        <w:rPr>
          <w:rFonts w:cs="Arial"/>
          <w:sz w:val="20"/>
          <w:szCs w:val="20"/>
        </w:rPr>
        <w:t xml:space="preserve">se </w:t>
      </w:r>
      <w:r w:rsidRPr="0030466B">
        <w:rPr>
          <w:rFonts w:cs="Arial"/>
          <w:sz w:val="20"/>
          <w:szCs w:val="20"/>
        </w:rPr>
        <w:t>s</w:t>
      </w:r>
      <w:r w:rsidR="1261C534" w:rsidRPr="0030466B">
        <w:rPr>
          <w:rFonts w:cs="Arial"/>
          <w:sz w:val="20"/>
          <w:szCs w:val="20"/>
        </w:rPr>
        <w:t>klád</w:t>
      </w:r>
      <w:r w:rsidRPr="0030466B">
        <w:rPr>
          <w:rFonts w:cs="Arial"/>
          <w:sz w:val="20"/>
          <w:szCs w:val="20"/>
        </w:rPr>
        <w:t>á z následujících částí:</w:t>
      </w:r>
    </w:p>
    <w:p w14:paraId="5026B308" w14:textId="77777777" w:rsidR="00F17ED5" w:rsidRPr="0030466B" w:rsidRDefault="56A6F735" w:rsidP="003F5470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Část 1 - Obsah </w:t>
      </w:r>
      <w:r w:rsidR="03A500FF"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adávací dokumentace</w:t>
      </w:r>
    </w:p>
    <w:p w14:paraId="70A07701" w14:textId="77777777" w:rsidR="00F17ED5" w:rsidRPr="0030466B" w:rsidRDefault="56A6F735" w:rsidP="003F5470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Část 2 </w:t>
      </w:r>
      <w:r w:rsidR="66CE6E2D" w:rsidRPr="0030466B">
        <w:rPr>
          <w:rFonts w:cs="Arial"/>
          <w:sz w:val="20"/>
          <w:szCs w:val="20"/>
        </w:rPr>
        <w:t>-</w:t>
      </w:r>
      <w:r w:rsidRPr="0030466B">
        <w:rPr>
          <w:rFonts w:cs="Arial"/>
          <w:sz w:val="20"/>
          <w:szCs w:val="20"/>
        </w:rPr>
        <w:t xml:space="preserve"> </w:t>
      </w:r>
      <w:r w:rsidR="4AD8F905" w:rsidRPr="0030466B">
        <w:rPr>
          <w:rFonts w:cs="Arial"/>
          <w:sz w:val="20"/>
          <w:szCs w:val="20"/>
        </w:rPr>
        <w:t xml:space="preserve">Zadávací dokumentace </w:t>
      </w:r>
      <w:r w:rsidR="66CE6E2D" w:rsidRPr="0030466B">
        <w:rPr>
          <w:rFonts w:cs="Arial"/>
          <w:sz w:val="20"/>
          <w:szCs w:val="20"/>
        </w:rPr>
        <w:t>-</w:t>
      </w:r>
      <w:r w:rsidR="4AD8F905" w:rsidRPr="0030466B">
        <w:rPr>
          <w:rFonts w:cs="Arial"/>
          <w:sz w:val="20"/>
          <w:szCs w:val="20"/>
        </w:rPr>
        <w:t xml:space="preserve"> organizačně právní část</w:t>
      </w:r>
    </w:p>
    <w:p w14:paraId="26039E5E" w14:textId="77777777" w:rsidR="00F17ED5" w:rsidRPr="0030466B" w:rsidRDefault="4AD8F905" w:rsidP="003F5470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Kniha „A“</w:t>
      </w:r>
    </w:p>
    <w:p w14:paraId="6D62F312" w14:textId="77777777" w:rsidR="00F17ED5" w:rsidRPr="0030466B" w:rsidRDefault="4AD8F905" w:rsidP="003F5470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Kniha „B“</w:t>
      </w:r>
    </w:p>
    <w:p w14:paraId="4E4A2D17" w14:textId="77777777" w:rsidR="00E33D9E" w:rsidRPr="0030466B" w:rsidRDefault="1248BEEB" w:rsidP="3A4340C0">
      <w:pPr>
        <w:widowControl w:val="0"/>
        <w:tabs>
          <w:tab w:val="left" w:pos="567"/>
        </w:tabs>
        <w:autoSpaceDE w:val="0"/>
        <w:autoSpaceDN w:val="0"/>
        <w:adjustRightInd w:val="0"/>
        <w:spacing w:after="4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Zadávací podmínky uveřejněné v Zadávací dokumentaci může zadavatel změnit nebo doplnit v souladu s § 99 ZZVZ.</w:t>
      </w:r>
    </w:p>
    <w:p w14:paraId="4D16CD73" w14:textId="5B079F1A" w:rsidR="00F17ED5" w:rsidRPr="0030466B" w:rsidRDefault="34D35DD3" w:rsidP="001F3610">
      <w:pPr>
        <w:pStyle w:val="Nadpis2"/>
        <w:numPr>
          <w:ilvl w:val="1"/>
          <w:numId w:val="26"/>
        </w:numPr>
        <w:ind w:left="567" w:hanging="567"/>
        <w:rPr>
          <w:rFonts w:cs="Arial"/>
          <w:sz w:val="20"/>
          <w:szCs w:val="20"/>
        </w:rPr>
      </w:pPr>
      <w:bookmarkStart w:id="42" w:name="_Toc509330239"/>
      <w:bookmarkStart w:id="43" w:name="_Toc139287823"/>
      <w:r w:rsidRPr="0030466B">
        <w:rPr>
          <w:rFonts w:cs="Arial"/>
          <w:sz w:val="20"/>
          <w:szCs w:val="20"/>
        </w:rPr>
        <w:t>P</w:t>
      </w:r>
      <w:r w:rsidR="56A6F735" w:rsidRPr="0030466B">
        <w:rPr>
          <w:rFonts w:cs="Arial"/>
          <w:sz w:val="20"/>
          <w:szCs w:val="20"/>
        </w:rPr>
        <w:t>ŘEDÁNÍ ZADÁVACÍ DOKUMENTACE A SOUVISEJÍCÍ PODMÍNKY</w:t>
      </w:r>
      <w:bookmarkEnd w:id="42"/>
      <w:bookmarkEnd w:id="43"/>
    </w:p>
    <w:p w14:paraId="3D2C89DB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Pro předání </w:t>
      </w:r>
      <w:r w:rsidR="03A500FF"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adávací dokumentace</w:t>
      </w:r>
      <w:r w:rsidRPr="0030466B">
        <w:rPr>
          <w:rFonts w:cs="Arial"/>
          <w:sz w:val="20"/>
          <w:szCs w:val="20"/>
        </w:rPr>
        <w:t xml:space="preserve"> platí následující pravidla:</w:t>
      </w:r>
    </w:p>
    <w:p w14:paraId="4990BB83" w14:textId="76CFF1B8" w:rsidR="000C2626" w:rsidRPr="0030466B" w:rsidRDefault="64404269" w:rsidP="00A7428A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2F7183C9" w:rsidRPr="0030466B">
        <w:rPr>
          <w:rFonts w:cs="Arial"/>
          <w:sz w:val="20"/>
          <w:szCs w:val="20"/>
        </w:rPr>
        <w:t>adávací dokumentace</w:t>
      </w:r>
      <w:r w:rsidR="0BEA693B" w:rsidRPr="0030466B">
        <w:rPr>
          <w:rFonts w:cs="Arial"/>
          <w:sz w:val="20"/>
          <w:szCs w:val="20"/>
        </w:rPr>
        <w:t xml:space="preserve"> je v plném rozsahu </w:t>
      </w:r>
      <w:r w:rsidR="1248BEEB" w:rsidRPr="0030466B">
        <w:rPr>
          <w:rFonts w:cs="Arial"/>
          <w:sz w:val="20"/>
          <w:szCs w:val="20"/>
        </w:rPr>
        <w:t xml:space="preserve">uveřejněna a </w:t>
      </w:r>
      <w:r w:rsidR="0BEA693B" w:rsidRPr="0030466B">
        <w:rPr>
          <w:rFonts w:cs="Arial"/>
          <w:sz w:val="20"/>
          <w:szCs w:val="20"/>
        </w:rPr>
        <w:t xml:space="preserve">zpřístupněna na </w:t>
      </w:r>
      <w:r w:rsidR="1D0F2B5D" w:rsidRPr="0030466B">
        <w:rPr>
          <w:rFonts w:cs="Arial"/>
          <w:sz w:val="20"/>
          <w:szCs w:val="20"/>
        </w:rPr>
        <w:t>P</w:t>
      </w:r>
      <w:r w:rsidR="0BEA693B" w:rsidRPr="0030466B">
        <w:rPr>
          <w:rFonts w:cs="Arial"/>
          <w:sz w:val="20"/>
          <w:szCs w:val="20"/>
        </w:rPr>
        <w:t xml:space="preserve">rofilu </w:t>
      </w:r>
      <w:r w:rsidR="03A500FF" w:rsidRPr="0030466B">
        <w:rPr>
          <w:rFonts w:cs="Arial"/>
          <w:sz w:val="20"/>
          <w:szCs w:val="20"/>
        </w:rPr>
        <w:t>Z</w:t>
      </w:r>
      <w:r w:rsidR="0BEA693B" w:rsidRPr="0030466B">
        <w:rPr>
          <w:rFonts w:cs="Arial"/>
          <w:sz w:val="20"/>
          <w:szCs w:val="20"/>
        </w:rPr>
        <w:t xml:space="preserve">adavatele </w:t>
      </w:r>
      <w:bookmarkStart w:id="44" w:name="_Ec1B21609F76754158B97A9D82110DE16537"/>
    </w:p>
    <w:p w14:paraId="0FFBE4D5" w14:textId="594F83CA" w:rsidR="00F17ED5" w:rsidRDefault="00D27F85" w:rsidP="3A4340C0">
      <w:pPr>
        <w:widowControl w:val="0"/>
        <w:tabs>
          <w:tab w:val="left" w:pos="851"/>
        </w:tabs>
        <w:autoSpaceDE w:val="0"/>
        <w:autoSpaceDN w:val="0"/>
        <w:adjustRightInd w:val="0"/>
        <w:spacing w:after="60"/>
        <w:ind w:left="851"/>
        <w:rPr>
          <w:rFonts w:cs="Arial"/>
          <w:sz w:val="20"/>
          <w:szCs w:val="20"/>
        </w:rPr>
      </w:pPr>
      <w:hyperlink r:id="rId17" w:history="1">
        <w:r w:rsidR="00627611" w:rsidRPr="009074A2">
          <w:rPr>
            <w:rStyle w:val="Hypertextovodkaz"/>
            <w:rFonts w:cs="Arial"/>
            <w:sz w:val="20"/>
            <w:szCs w:val="20"/>
          </w:rPr>
          <w:t>http://www.e-zakazky.cz/Profil-Zadavatele/afad761b-b55c-43d9-93f5-060173e5fd3c</w:t>
        </w:r>
      </w:hyperlink>
      <w:bookmarkEnd w:id="44"/>
      <w:r w:rsidR="002C4730">
        <w:rPr>
          <w:rStyle w:val="Hypertextovodkaz"/>
          <w:rFonts w:cs="Arial"/>
          <w:sz w:val="20"/>
          <w:szCs w:val="20"/>
        </w:rPr>
        <w:t>,</w:t>
      </w:r>
    </w:p>
    <w:p w14:paraId="037CC6DF" w14:textId="5935C3DA" w:rsidR="002C4730" w:rsidRPr="00AB0011" w:rsidRDefault="002C4730" w:rsidP="000F735F">
      <w:pPr>
        <w:widowControl w:val="0"/>
        <w:tabs>
          <w:tab w:val="left" w:pos="851"/>
        </w:tabs>
        <w:autoSpaceDE w:val="0"/>
        <w:autoSpaceDN w:val="0"/>
        <w:adjustRightInd w:val="0"/>
        <w:spacing w:after="60"/>
        <w:ind w:left="851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 xml:space="preserve">s výjimkou </w:t>
      </w:r>
      <w:r w:rsidR="005A22E4" w:rsidRPr="00AB0011">
        <w:rPr>
          <w:rFonts w:cs="Arial"/>
          <w:sz w:val="20"/>
          <w:szCs w:val="20"/>
        </w:rPr>
        <w:t>Č</w:t>
      </w:r>
      <w:r w:rsidRPr="00AB0011">
        <w:rPr>
          <w:rFonts w:cs="Arial"/>
          <w:sz w:val="20"/>
          <w:szCs w:val="20"/>
        </w:rPr>
        <w:t xml:space="preserve">ásti B1 obsažené v Knize B Zadávací dokumentace, </w:t>
      </w:r>
      <w:r w:rsidR="00ED65A0" w:rsidRPr="00AB0011">
        <w:rPr>
          <w:rFonts w:cs="Arial"/>
          <w:sz w:val="20"/>
          <w:szCs w:val="20"/>
        </w:rPr>
        <w:t xml:space="preserve">kterou </w:t>
      </w:r>
      <w:r w:rsidRPr="00AB0011">
        <w:rPr>
          <w:rFonts w:cs="Arial"/>
          <w:sz w:val="20"/>
          <w:szCs w:val="20"/>
        </w:rPr>
        <w:t>z důvodu ochrany důvěrné povahy informací dle § 36 odst. 8 ZZVZ není možné zpřístupnit na profilu zadavatele.</w:t>
      </w:r>
    </w:p>
    <w:p w14:paraId="0306D97D" w14:textId="7224B8F9" w:rsidR="002C4730" w:rsidRPr="00AB0011" w:rsidRDefault="002C4730" w:rsidP="000F735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 xml:space="preserve">Část B1 </w:t>
      </w:r>
      <w:r w:rsidR="00ED65A0" w:rsidRPr="00AB0011">
        <w:rPr>
          <w:rFonts w:cs="Arial"/>
          <w:sz w:val="20"/>
          <w:szCs w:val="20"/>
        </w:rPr>
        <w:t xml:space="preserve">obsažená </w:t>
      </w:r>
      <w:r w:rsidRPr="00AB0011">
        <w:rPr>
          <w:rFonts w:cs="Arial"/>
          <w:sz w:val="20"/>
          <w:szCs w:val="20"/>
        </w:rPr>
        <w:t xml:space="preserve">v Knize B Zadávací dokumentace, </w:t>
      </w:r>
      <w:r w:rsidR="00ED65A0" w:rsidRPr="00AB0011">
        <w:rPr>
          <w:rFonts w:cs="Arial"/>
          <w:sz w:val="20"/>
          <w:szCs w:val="20"/>
        </w:rPr>
        <w:t xml:space="preserve">kterou </w:t>
      </w:r>
      <w:r w:rsidRPr="00AB0011">
        <w:rPr>
          <w:rFonts w:cs="Arial"/>
          <w:sz w:val="20"/>
          <w:szCs w:val="20"/>
        </w:rPr>
        <w:t xml:space="preserve">zadavatel dle předchozího odstavce nezpřístupnil na profilu zadavatele, zadavatel odešle nebo předá v souladu s § 96, odst. 2 zákona č. 134/2016 dodavateli do 3 pracovních dnů od doručení žádosti dodavatele o jejich poskytnutí. Žádost o poskytnutí </w:t>
      </w:r>
      <w:r w:rsidR="005A22E4" w:rsidRPr="00AB0011">
        <w:rPr>
          <w:rFonts w:cs="Arial"/>
          <w:sz w:val="20"/>
          <w:szCs w:val="20"/>
        </w:rPr>
        <w:t>Č</w:t>
      </w:r>
      <w:r w:rsidRPr="00AB0011">
        <w:rPr>
          <w:rFonts w:cs="Arial"/>
          <w:sz w:val="20"/>
          <w:szCs w:val="20"/>
        </w:rPr>
        <w:t xml:space="preserve">ásti B1 zadávací dokumentace </w:t>
      </w:r>
      <w:r w:rsidR="004D6E71" w:rsidRPr="00AB0011">
        <w:rPr>
          <w:rFonts w:cs="Arial"/>
          <w:sz w:val="20"/>
          <w:szCs w:val="20"/>
        </w:rPr>
        <w:t>musí</w:t>
      </w:r>
      <w:r w:rsidRPr="00AB0011">
        <w:rPr>
          <w:rFonts w:cs="Arial"/>
          <w:sz w:val="20"/>
          <w:szCs w:val="20"/>
        </w:rPr>
        <w:t xml:space="preserve"> dodavatel zaslat elektronicky prostřednictvím „Zprávy přes profil zadavatele“.</w:t>
      </w:r>
    </w:p>
    <w:p w14:paraId="402F5A76" w14:textId="469691DB" w:rsidR="002C4730" w:rsidRPr="00AB0011" w:rsidRDefault="002C4730" w:rsidP="000F735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AB0011">
        <w:rPr>
          <w:rFonts w:cs="Arial"/>
          <w:sz w:val="20"/>
          <w:szCs w:val="20"/>
        </w:rPr>
        <w:t xml:space="preserve">Žádost o poskytnutí Části B1 </w:t>
      </w:r>
      <w:r w:rsidR="005A22E4" w:rsidRPr="00AB0011">
        <w:rPr>
          <w:rFonts w:cs="Arial"/>
          <w:sz w:val="20"/>
          <w:szCs w:val="20"/>
        </w:rPr>
        <w:t xml:space="preserve">Zadávací dokumentace </w:t>
      </w:r>
      <w:r w:rsidRPr="00AB0011">
        <w:rPr>
          <w:rFonts w:cs="Arial"/>
          <w:sz w:val="20"/>
          <w:szCs w:val="20"/>
        </w:rPr>
        <w:t>musí obsahovat identifikační údaje dodavatele spolu se závazkem k ochraně informací důvěrné povahy a mlčenlivosti dodavatele ve vztahu k informacím, které zadavatel poskytuje nebo zpřístupňuje v průběhu zadávacího řízení. Tento závazek mlčenlivosti v návaznosti na § 36 odst. (8) ZZVZ musí být datován a podepsán v případě právnické osoby statutárním zástupcem dodavatele, a to způsobem shodným se zápisem v obchodním rejstříku, popřípadě osobou zmocněnou statutárním zástupcem s tím, že dodavatel předloží současně plnou moc nebo pověření nebo, v případě fyzické osoby, osobou oprávněnou jednat jejím jménem.</w:t>
      </w:r>
      <w:r w:rsidR="005A22E4" w:rsidRPr="00AB0011">
        <w:rPr>
          <w:rFonts w:cs="Arial"/>
          <w:sz w:val="20"/>
          <w:szCs w:val="20"/>
        </w:rPr>
        <w:t xml:space="preserve"> Vzor Žádosti o poskytnutí Části B1 Zadávací dokumentace je uveden v Knize B, bod B4 Zadávací dokumentace.</w:t>
      </w:r>
    </w:p>
    <w:p w14:paraId="168101A5" w14:textId="64BB6179" w:rsidR="00F17ED5" w:rsidRPr="0030466B" w:rsidRDefault="56A6F735" w:rsidP="004060A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45" w:name="_Toc500234855"/>
      <w:bookmarkStart w:id="46" w:name="_Toc509330240"/>
      <w:bookmarkStart w:id="47" w:name="_Toc139287824"/>
      <w:r w:rsidRPr="0030466B">
        <w:rPr>
          <w:sz w:val="20"/>
          <w:szCs w:val="20"/>
        </w:rPr>
        <w:t>POŽADAVKY KLADENÉ NA NABÍDKU</w:t>
      </w:r>
      <w:bookmarkEnd w:id="45"/>
      <w:bookmarkEnd w:id="46"/>
      <w:bookmarkEnd w:id="47"/>
    </w:p>
    <w:p w14:paraId="1B213305" w14:textId="77777777" w:rsidR="00F17ED5" w:rsidRPr="0030466B" w:rsidRDefault="56A6F735" w:rsidP="004060A6">
      <w:pPr>
        <w:pStyle w:val="Nadpis2"/>
        <w:numPr>
          <w:ilvl w:val="1"/>
          <w:numId w:val="26"/>
        </w:numPr>
        <w:spacing w:before="0"/>
        <w:ind w:left="567" w:hanging="567"/>
        <w:rPr>
          <w:rFonts w:cs="Arial"/>
          <w:sz w:val="20"/>
          <w:szCs w:val="20"/>
        </w:rPr>
      </w:pPr>
      <w:bookmarkStart w:id="48" w:name="_Toc509330241"/>
      <w:bookmarkStart w:id="49" w:name="_Toc139287825"/>
      <w:r w:rsidRPr="0030466B">
        <w:rPr>
          <w:rFonts w:cs="Arial"/>
          <w:sz w:val="20"/>
          <w:szCs w:val="20"/>
        </w:rPr>
        <w:t>LHŮTA</w:t>
      </w:r>
      <w:r w:rsidR="38AF0555" w:rsidRPr="0030466B">
        <w:rPr>
          <w:rFonts w:cs="Arial"/>
          <w:sz w:val="20"/>
          <w:szCs w:val="20"/>
        </w:rPr>
        <w:t xml:space="preserve"> a </w:t>
      </w:r>
      <w:r w:rsidR="669FED46" w:rsidRPr="0030466B">
        <w:rPr>
          <w:rFonts w:cs="Arial"/>
          <w:sz w:val="20"/>
          <w:szCs w:val="20"/>
        </w:rPr>
        <w:t>ZPŮSOB</w:t>
      </w:r>
      <w:r w:rsidRPr="0030466B">
        <w:rPr>
          <w:rFonts w:cs="Arial"/>
          <w:sz w:val="20"/>
          <w:szCs w:val="20"/>
        </w:rPr>
        <w:t xml:space="preserve"> PODÁNÍ NABÍDKY</w:t>
      </w:r>
      <w:bookmarkEnd w:id="48"/>
      <w:bookmarkEnd w:id="49"/>
    </w:p>
    <w:p w14:paraId="64167860" w14:textId="77777777" w:rsidR="00722C98" w:rsidRPr="0030466B" w:rsidRDefault="4181A6DE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Lhůta a způsob podání </w:t>
      </w:r>
      <w:r w:rsidR="691716DF" w:rsidRPr="0030466B">
        <w:rPr>
          <w:rFonts w:cs="Arial"/>
          <w:sz w:val="20"/>
          <w:szCs w:val="20"/>
        </w:rPr>
        <w:t xml:space="preserve">Nabídek </w:t>
      </w:r>
      <w:r w:rsidRPr="0030466B">
        <w:rPr>
          <w:rFonts w:cs="Arial"/>
          <w:sz w:val="20"/>
          <w:szCs w:val="20"/>
        </w:rPr>
        <w:t>budou stanoveny zadavatelem ve Výzvě k podání nabídky v souladu s § 61 ZZVZ.</w:t>
      </w:r>
    </w:p>
    <w:p w14:paraId="4C7E7A18" w14:textId="77777777" w:rsidR="006F6D84" w:rsidRPr="0030466B" w:rsidRDefault="669FED46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Nabídka musí být podána zadavateli elektronicky prostřednictvím elektronického nástroje</w:t>
      </w:r>
      <w:r w:rsidR="691716DF" w:rsidRPr="0030466B">
        <w:rPr>
          <w:rFonts w:cs="Arial"/>
          <w:sz w:val="20"/>
          <w:szCs w:val="20"/>
        </w:rPr>
        <w:t>:</w:t>
      </w:r>
    </w:p>
    <w:p w14:paraId="7773A065" w14:textId="77777777" w:rsidR="00F41E6E" w:rsidRPr="0030466B" w:rsidRDefault="691716DF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Podání Nabídek (Předběžných nabídek a Nabídek), bude v souladu s § 211, odst. 3 a § 28 odst. 1 písm. i) zákona č. 134/2016</w:t>
      </w:r>
      <w:r w:rsidR="00020E2A" w:rsidRPr="0030466B">
        <w:rPr>
          <w:rFonts w:cs="Arial"/>
          <w:sz w:val="20"/>
          <w:szCs w:val="20"/>
        </w:rPr>
        <w:t xml:space="preserve"> Sb. </w:t>
      </w:r>
      <w:r w:rsidRPr="0030466B">
        <w:rPr>
          <w:rFonts w:cs="Arial"/>
          <w:sz w:val="20"/>
          <w:szCs w:val="20"/>
        </w:rPr>
        <w:t>probíhat elektronicky, a to prostřednictvím elektronického nástroje („</w:t>
      </w:r>
      <w:r w:rsidR="00020E2A" w:rsidRPr="0030466B">
        <w:rPr>
          <w:rFonts w:cs="Arial"/>
          <w:sz w:val="20"/>
          <w:szCs w:val="20"/>
        </w:rPr>
        <w:t>P</w:t>
      </w:r>
      <w:r w:rsidRPr="0030466B">
        <w:rPr>
          <w:rFonts w:cs="Arial"/>
          <w:sz w:val="20"/>
          <w:szCs w:val="20"/>
        </w:rPr>
        <w:t xml:space="preserve">rofilu zadavatele“) na elektronické adrese </w:t>
      </w:r>
      <w:bookmarkStart w:id="50" w:name="_E01B21609F76754158B97A9D82110DE16537"/>
      <w:r w:rsidRPr="0030466B">
        <w:rPr>
          <w:rFonts w:cs="Arial"/>
          <w:sz w:val="20"/>
          <w:szCs w:val="20"/>
        </w:rPr>
        <w:t>http://www.e-zakazky.cz/Profil-Zadavatele/afad761b-b55c-43d9-93f5-060173e5fd3c</w:t>
      </w:r>
      <w:bookmarkEnd w:id="50"/>
      <w:r w:rsidRPr="0030466B">
        <w:rPr>
          <w:rFonts w:cs="Arial"/>
          <w:sz w:val="20"/>
          <w:szCs w:val="20"/>
        </w:rPr>
        <w:t>, který splňuje podmínky § 213 ZZVZ. V souladu s § 211 odst. 4 zákona č. 134/2016 Sb., o zadávání veřejných zakázek, ve znění pozdějších předpisů zadavatel sděluje dodavatelům, že informace technické povahy, které jsou nezbytné pro elektronické podání Nabídek (Předběžných nabídek a Nabídek) jsou uvedeny v na internetové stránce elektronického nástroje.</w:t>
      </w:r>
    </w:p>
    <w:p w14:paraId="74C8E4D5" w14:textId="77777777" w:rsidR="00520C68" w:rsidRPr="0030466B" w:rsidRDefault="3ACC7C4F" w:rsidP="004060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Pokud nebude </w:t>
      </w:r>
      <w:r w:rsidR="691716DF" w:rsidRPr="0030466B">
        <w:rPr>
          <w:rFonts w:cs="Arial"/>
          <w:sz w:val="20"/>
          <w:szCs w:val="20"/>
        </w:rPr>
        <w:t xml:space="preserve">Nabídka </w:t>
      </w:r>
      <w:r w:rsidRPr="0030466B">
        <w:rPr>
          <w:rFonts w:cs="Arial"/>
          <w:sz w:val="20"/>
          <w:szCs w:val="20"/>
        </w:rPr>
        <w:t xml:space="preserve">podána ve lhůtě a způsobem dle </w:t>
      </w:r>
      <w:r w:rsidR="669FED46" w:rsidRPr="0030466B">
        <w:rPr>
          <w:rFonts w:cs="Arial"/>
          <w:sz w:val="20"/>
          <w:szCs w:val="20"/>
        </w:rPr>
        <w:t xml:space="preserve">odstavců </w:t>
      </w:r>
      <w:r w:rsidRPr="0030466B">
        <w:rPr>
          <w:rFonts w:cs="Arial"/>
          <w:sz w:val="20"/>
          <w:szCs w:val="20"/>
        </w:rPr>
        <w:t xml:space="preserve">výše, nebude </w:t>
      </w:r>
      <w:r w:rsidR="691716DF" w:rsidRPr="0030466B">
        <w:rPr>
          <w:rFonts w:cs="Arial"/>
          <w:sz w:val="20"/>
          <w:szCs w:val="20"/>
        </w:rPr>
        <w:t xml:space="preserve">Nabídka </w:t>
      </w:r>
      <w:r w:rsidRPr="0030466B">
        <w:rPr>
          <w:rFonts w:cs="Arial"/>
          <w:sz w:val="20"/>
          <w:szCs w:val="20"/>
        </w:rPr>
        <w:t>považována za podanou a v průběhu zadávacího řízení k ní nebude přihlíženo.</w:t>
      </w:r>
    </w:p>
    <w:p w14:paraId="3C31AEF9" w14:textId="77777777" w:rsidR="00F17ED5" w:rsidRPr="0030466B" w:rsidRDefault="56A6F735" w:rsidP="004060A6">
      <w:pPr>
        <w:pStyle w:val="Nadpis2"/>
        <w:numPr>
          <w:ilvl w:val="1"/>
          <w:numId w:val="26"/>
        </w:numPr>
        <w:spacing w:before="0"/>
        <w:ind w:left="567" w:hanging="567"/>
        <w:rPr>
          <w:rFonts w:cs="Arial"/>
          <w:sz w:val="20"/>
          <w:szCs w:val="20"/>
        </w:rPr>
      </w:pPr>
      <w:bookmarkStart w:id="51" w:name="_Toc509330243"/>
      <w:bookmarkStart w:id="52" w:name="_Toc139287826"/>
      <w:r w:rsidRPr="0030466B">
        <w:rPr>
          <w:rFonts w:cs="Arial"/>
          <w:sz w:val="20"/>
          <w:szCs w:val="20"/>
        </w:rPr>
        <w:t>ZADÁVACÍ LHŮTA</w:t>
      </w:r>
      <w:bookmarkEnd w:id="51"/>
      <w:bookmarkEnd w:id="52"/>
    </w:p>
    <w:p w14:paraId="71011FC5" w14:textId="77777777" w:rsidR="00F17ED5" w:rsidRPr="0030466B" w:rsidRDefault="56A6F735" w:rsidP="000F735F">
      <w:pPr>
        <w:widowControl w:val="0"/>
        <w:autoSpaceDE w:val="0"/>
        <w:autoSpaceDN w:val="0"/>
        <w:adjustRightInd w:val="0"/>
        <w:spacing w:after="6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Zadávací lhůta </w:t>
      </w:r>
      <w:r w:rsidR="38AF0555" w:rsidRPr="0030466B">
        <w:rPr>
          <w:rFonts w:cs="Arial"/>
          <w:sz w:val="20"/>
          <w:szCs w:val="20"/>
        </w:rPr>
        <w:t>stanovená</w:t>
      </w:r>
      <w:r w:rsidRPr="0030466B">
        <w:rPr>
          <w:rFonts w:cs="Arial"/>
          <w:sz w:val="20"/>
          <w:szCs w:val="20"/>
        </w:rPr>
        <w:t xml:space="preserve"> Z</w:t>
      </w:r>
      <w:r w:rsidR="77F0471F" w:rsidRPr="0030466B">
        <w:rPr>
          <w:rFonts w:cs="Arial"/>
          <w:sz w:val="20"/>
          <w:szCs w:val="20"/>
        </w:rPr>
        <w:t>adavatelem</w:t>
      </w:r>
      <w:r w:rsidRPr="0030466B">
        <w:rPr>
          <w:rFonts w:cs="Arial"/>
          <w:sz w:val="20"/>
          <w:szCs w:val="20"/>
        </w:rPr>
        <w:t xml:space="preserve"> pro K</w:t>
      </w:r>
      <w:r w:rsidR="77F0471F" w:rsidRPr="0030466B">
        <w:rPr>
          <w:rFonts w:cs="Arial"/>
          <w:sz w:val="20"/>
          <w:szCs w:val="20"/>
        </w:rPr>
        <w:t>onečnou Nabídku</w:t>
      </w:r>
      <w:r w:rsidRPr="0030466B">
        <w:rPr>
          <w:rFonts w:cs="Arial"/>
          <w:sz w:val="20"/>
          <w:szCs w:val="20"/>
        </w:rPr>
        <w:t xml:space="preserve"> je</w:t>
      </w:r>
      <w:r w:rsidR="38AF0555" w:rsidRPr="0030466B">
        <w:rPr>
          <w:rFonts w:cs="Arial"/>
          <w:sz w:val="20"/>
          <w:szCs w:val="20"/>
        </w:rPr>
        <w:t xml:space="preserve"> </w:t>
      </w:r>
      <w:r w:rsidR="1B04DD5A" w:rsidRPr="0030466B">
        <w:rPr>
          <w:rFonts w:cs="Arial"/>
          <w:sz w:val="20"/>
          <w:szCs w:val="20"/>
        </w:rPr>
        <w:t>šest</w:t>
      </w:r>
      <w:r w:rsidRPr="0030466B">
        <w:rPr>
          <w:rFonts w:cs="Arial"/>
          <w:sz w:val="20"/>
          <w:szCs w:val="20"/>
        </w:rPr>
        <w:t xml:space="preserve"> (</w:t>
      </w:r>
      <w:r w:rsidR="139E1256" w:rsidRPr="0030466B">
        <w:rPr>
          <w:rFonts w:cs="Arial"/>
          <w:sz w:val="20"/>
          <w:szCs w:val="20"/>
        </w:rPr>
        <w:t>6</w:t>
      </w:r>
      <w:r w:rsidRPr="0030466B">
        <w:rPr>
          <w:rFonts w:cs="Arial"/>
          <w:sz w:val="20"/>
          <w:szCs w:val="20"/>
        </w:rPr>
        <w:t>) měsíců</w:t>
      </w:r>
      <w:r w:rsidR="6755F81D" w:rsidRPr="0030466B">
        <w:rPr>
          <w:rFonts w:cs="Arial"/>
          <w:sz w:val="20"/>
          <w:szCs w:val="20"/>
        </w:rPr>
        <w:t>. Zadávací lhůta začíná běžet okamžikem</w:t>
      </w:r>
      <w:r w:rsidRPr="0030466B">
        <w:rPr>
          <w:rFonts w:cs="Arial"/>
          <w:sz w:val="20"/>
          <w:szCs w:val="20"/>
        </w:rPr>
        <w:t xml:space="preserve"> skončení lhůty pro podání </w:t>
      </w:r>
      <w:r w:rsidR="38AF0555" w:rsidRPr="0030466B">
        <w:rPr>
          <w:rFonts w:cs="Arial"/>
          <w:sz w:val="20"/>
          <w:szCs w:val="20"/>
        </w:rPr>
        <w:t>K</w:t>
      </w:r>
      <w:r w:rsidR="77F0471F" w:rsidRPr="0030466B">
        <w:rPr>
          <w:rFonts w:cs="Arial"/>
          <w:sz w:val="20"/>
          <w:szCs w:val="20"/>
        </w:rPr>
        <w:t xml:space="preserve">onečných </w:t>
      </w:r>
      <w:r w:rsidR="38AF0555" w:rsidRPr="0030466B">
        <w:rPr>
          <w:rFonts w:cs="Arial"/>
          <w:sz w:val="20"/>
          <w:szCs w:val="20"/>
        </w:rPr>
        <w:t>N</w:t>
      </w:r>
      <w:r w:rsidR="77F0471F" w:rsidRPr="0030466B">
        <w:rPr>
          <w:rFonts w:cs="Arial"/>
          <w:sz w:val="20"/>
          <w:szCs w:val="20"/>
        </w:rPr>
        <w:t>abídek</w:t>
      </w:r>
      <w:r w:rsidRPr="0030466B">
        <w:rPr>
          <w:rFonts w:cs="Arial"/>
          <w:sz w:val="20"/>
          <w:szCs w:val="20"/>
        </w:rPr>
        <w:t>.</w:t>
      </w:r>
    </w:p>
    <w:p w14:paraId="0E5C413E" w14:textId="77777777" w:rsidR="00F17ED5" w:rsidRPr="0030466B" w:rsidRDefault="56A6F735" w:rsidP="004060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Sta</w:t>
      </w:r>
      <w:r w:rsidR="77F0471F" w:rsidRPr="0030466B">
        <w:rPr>
          <w:rFonts w:cs="Arial"/>
          <w:sz w:val="20"/>
          <w:szCs w:val="20"/>
        </w:rPr>
        <w:t>no</w:t>
      </w:r>
      <w:r w:rsidRPr="0030466B">
        <w:rPr>
          <w:rFonts w:cs="Arial"/>
          <w:sz w:val="20"/>
          <w:szCs w:val="20"/>
        </w:rPr>
        <w:t xml:space="preserve">vení a prodlužování zadávací lhůty se řídí </w:t>
      </w:r>
      <w:proofErr w:type="spellStart"/>
      <w:r w:rsidRPr="0030466B">
        <w:rPr>
          <w:rFonts w:cs="Arial"/>
          <w:sz w:val="20"/>
          <w:szCs w:val="20"/>
        </w:rPr>
        <w:t>ust</w:t>
      </w:r>
      <w:proofErr w:type="spellEnd"/>
      <w:r w:rsidRPr="0030466B">
        <w:rPr>
          <w:rFonts w:cs="Arial"/>
          <w:sz w:val="20"/>
          <w:szCs w:val="20"/>
        </w:rPr>
        <w:t>. § 40 ZZVZ.</w:t>
      </w:r>
    </w:p>
    <w:p w14:paraId="4490C0F3" w14:textId="77777777" w:rsidR="00F17ED5" w:rsidRPr="0030466B" w:rsidRDefault="56A6F735" w:rsidP="004060A6">
      <w:pPr>
        <w:pStyle w:val="Nadpis2"/>
        <w:numPr>
          <w:ilvl w:val="1"/>
          <w:numId w:val="26"/>
        </w:numPr>
        <w:spacing w:before="0"/>
        <w:ind w:left="567" w:hanging="567"/>
        <w:rPr>
          <w:rFonts w:cs="Arial"/>
          <w:sz w:val="20"/>
          <w:szCs w:val="20"/>
        </w:rPr>
      </w:pPr>
      <w:bookmarkStart w:id="53" w:name="_Toc509330244"/>
      <w:bookmarkStart w:id="54" w:name="_Toc139287827"/>
      <w:r w:rsidRPr="0030466B">
        <w:rPr>
          <w:rFonts w:cs="Arial"/>
          <w:sz w:val="20"/>
          <w:szCs w:val="20"/>
        </w:rPr>
        <w:lastRenderedPageBreak/>
        <w:t>OTEVÍRÁNÍ NABÍD</w:t>
      </w:r>
      <w:r w:rsidR="2A26D22C" w:rsidRPr="0030466B">
        <w:rPr>
          <w:rFonts w:cs="Arial"/>
          <w:sz w:val="20"/>
          <w:szCs w:val="20"/>
        </w:rPr>
        <w:t>e</w:t>
      </w:r>
      <w:r w:rsidRPr="0030466B">
        <w:rPr>
          <w:rFonts w:cs="Arial"/>
          <w:sz w:val="20"/>
          <w:szCs w:val="20"/>
        </w:rPr>
        <w:t>K</w:t>
      </w:r>
      <w:bookmarkEnd w:id="53"/>
      <w:bookmarkEnd w:id="54"/>
    </w:p>
    <w:p w14:paraId="2CA2FAE2" w14:textId="77777777" w:rsidR="00520C68" w:rsidRPr="0030466B" w:rsidRDefault="3ACC7C4F" w:rsidP="004060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Zadavatel zahájí otevírání </w:t>
      </w:r>
      <w:r w:rsidR="2A26D22C" w:rsidRPr="0030466B">
        <w:rPr>
          <w:rFonts w:cs="Arial"/>
          <w:sz w:val="20"/>
          <w:szCs w:val="20"/>
        </w:rPr>
        <w:t xml:space="preserve">Nabídek </w:t>
      </w:r>
      <w:r w:rsidRPr="0030466B">
        <w:rPr>
          <w:rFonts w:cs="Arial"/>
          <w:sz w:val="20"/>
          <w:szCs w:val="20"/>
        </w:rPr>
        <w:t>účastníků zadávacího řízení bez zbytečného odkladu po uplynutí lhůty pro podání nabídek. Při otevírání nabídek bude postupováno v souladu s § 109 ZZVZ.</w:t>
      </w:r>
    </w:p>
    <w:p w14:paraId="784F7825" w14:textId="77777777" w:rsidR="00F17ED5" w:rsidRPr="0030466B" w:rsidRDefault="56A6F735" w:rsidP="004060A6">
      <w:pPr>
        <w:pStyle w:val="Nadpis2"/>
        <w:numPr>
          <w:ilvl w:val="1"/>
          <w:numId w:val="26"/>
        </w:numPr>
        <w:spacing w:before="0"/>
        <w:ind w:left="567" w:hanging="567"/>
        <w:rPr>
          <w:rFonts w:cs="Arial"/>
          <w:sz w:val="20"/>
          <w:szCs w:val="20"/>
        </w:rPr>
      </w:pPr>
      <w:bookmarkStart w:id="55" w:name="_Toc509330245"/>
      <w:bookmarkStart w:id="56" w:name="_Toc139287828"/>
      <w:r w:rsidRPr="0030466B">
        <w:rPr>
          <w:rFonts w:cs="Arial"/>
          <w:sz w:val="20"/>
          <w:szCs w:val="20"/>
        </w:rPr>
        <w:t>ZPŮSOB ZPRACOVÁNÍ NABÍDKY</w:t>
      </w:r>
      <w:bookmarkEnd w:id="55"/>
      <w:bookmarkEnd w:id="56"/>
    </w:p>
    <w:p w14:paraId="29D8476B" w14:textId="2B4F1B04" w:rsidR="00F17ED5" w:rsidRPr="0030466B" w:rsidRDefault="56A6F735" w:rsidP="3A4340C0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Pro zpracování N</w:t>
      </w:r>
      <w:r w:rsidR="11A1F572" w:rsidRPr="0030466B">
        <w:rPr>
          <w:rFonts w:cs="Arial"/>
          <w:sz w:val="20"/>
          <w:szCs w:val="20"/>
        </w:rPr>
        <w:t>abídky</w:t>
      </w:r>
      <w:r w:rsidRPr="0030466B">
        <w:rPr>
          <w:rFonts w:cs="Arial"/>
          <w:sz w:val="20"/>
          <w:szCs w:val="20"/>
        </w:rPr>
        <w:t xml:space="preserve"> </w:t>
      </w:r>
      <w:r w:rsidR="23D33B7F" w:rsidRPr="0030466B">
        <w:rPr>
          <w:rFonts w:cs="Arial"/>
          <w:sz w:val="20"/>
          <w:szCs w:val="20"/>
        </w:rPr>
        <w:t>platí</w:t>
      </w:r>
      <w:r w:rsidRPr="0030466B">
        <w:rPr>
          <w:rFonts w:cs="Arial"/>
          <w:sz w:val="20"/>
          <w:szCs w:val="20"/>
        </w:rPr>
        <w:t xml:space="preserve"> </w:t>
      </w:r>
      <w:r w:rsidR="23D33B7F" w:rsidRPr="0030466B">
        <w:rPr>
          <w:rFonts w:cs="Arial"/>
          <w:sz w:val="20"/>
          <w:szCs w:val="20"/>
        </w:rPr>
        <w:t>níže</w:t>
      </w:r>
      <w:r w:rsidRPr="0030466B">
        <w:rPr>
          <w:rFonts w:cs="Arial"/>
          <w:sz w:val="20"/>
          <w:szCs w:val="20"/>
        </w:rPr>
        <w:t xml:space="preserve"> uvedená pravidla. K</w:t>
      </w:r>
      <w:r w:rsidR="11A1F572" w:rsidRPr="0030466B">
        <w:rPr>
          <w:rFonts w:cs="Arial"/>
          <w:sz w:val="20"/>
          <w:szCs w:val="20"/>
        </w:rPr>
        <w:t>onečná nabídka</w:t>
      </w:r>
      <w:r w:rsidRPr="0030466B">
        <w:rPr>
          <w:rFonts w:cs="Arial"/>
          <w:sz w:val="20"/>
          <w:szCs w:val="20"/>
        </w:rPr>
        <w:t xml:space="preserve"> bude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v souladu s</w:t>
      </w:r>
      <w:r w:rsidR="0A6BCA49" w:rsidRPr="0030466B">
        <w:rPr>
          <w:rFonts w:cs="Arial"/>
          <w:sz w:val="20"/>
          <w:szCs w:val="20"/>
        </w:rPr>
        <w:t> článkem</w:t>
      </w:r>
      <w:r w:rsidRPr="0030466B">
        <w:rPr>
          <w:rFonts w:cs="Arial"/>
          <w:sz w:val="20"/>
          <w:szCs w:val="20"/>
        </w:rPr>
        <w:t xml:space="preserve"> </w:t>
      </w:r>
      <w:r w:rsidR="00FE2F4A">
        <w:rPr>
          <w:rFonts w:cs="Arial"/>
          <w:sz w:val="20"/>
          <w:szCs w:val="20"/>
        </w:rPr>
        <w:t>7</w:t>
      </w:r>
      <w:r w:rsidRPr="0030466B">
        <w:rPr>
          <w:rFonts w:cs="Arial"/>
          <w:sz w:val="20"/>
          <w:szCs w:val="20"/>
        </w:rPr>
        <w:t xml:space="preserve"> tohoto dokumentu respektovat veškerá ujednání z</w:t>
      </w:r>
      <w:r w:rsidR="11A1F572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jednání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o P</w:t>
      </w:r>
      <w:r w:rsidR="11A1F572" w:rsidRPr="0030466B">
        <w:rPr>
          <w:rFonts w:cs="Arial"/>
          <w:sz w:val="20"/>
          <w:szCs w:val="20"/>
        </w:rPr>
        <w:t>ředběžných nabídkách</w:t>
      </w:r>
      <w:r w:rsidRPr="0030466B">
        <w:rPr>
          <w:rFonts w:cs="Arial"/>
          <w:sz w:val="20"/>
          <w:szCs w:val="20"/>
        </w:rPr>
        <w:t>.</w:t>
      </w:r>
    </w:p>
    <w:p w14:paraId="522CC1B7" w14:textId="77777777" w:rsidR="00F17ED5" w:rsidRPr="00172AAD" w:rsidRDefault="56A6F735" w:rsidP="001F3610">
      <w:pPr>
        <w:pStyle w:val="Nadpis2"/>
        <w:numPr>
          <w:ilvl w:val="1"/>
          <w:numId w:val="26"/>
        </w:numPr>
        <w:ind w:left="567" w:hanging="567"/>
        <w:rPr>
          <w:rFonts w:cs="Arial"/>
          <w:sz w:val="20"/>
          <w:szCs w:val="20"/>
        </w:rPr>
      </w:pPr>
      <w:bookmarkStart w:id="57" w:name="_Toc509330246"/>
      <w:bookmarkStart w:id="58" w:name="_Toc139287829"/>
      <w:r w:rsidRPr="00984916">
        <w:rPr>
          <w:rFonts w:cs="Arial"/>
          <w:sz w:val="20"/>
          <w:szCs w:val="20"/>
        </w:rPr>
        <w:t>Členění</w:t>
      </w:r>
      <w:r w:rsidRPr="00172AAD">
        <w:rPr>
          <w:rFonts w:cs="Arial"/>
          <w:sz w:val="20"/>
          <w:szCs w:val="20"/>
        </w:rPr>
        <w:t xml:space="preserve"> </w:t>
      </w:r>
      <w:r w:rsidR="622215BD" w:rsidRPr="00172AAD">
        <w:rPr>
          <w:rFonts w:cs="Arial"/>
          <w:sz w:val="20"/>
          <w:szCs w:val="20"/>
        </w:rPr>
        <w:t>N</w:t>
      </w:r>
      <w:r w:rsidR="11A1F572" w:rsidRPr="00172AAD">
        <w:rPr>
          <w:rFonts w:cs="Arial"/>
          <w:sz w:val="20"/>
          <w:szCs w:val="20"/>
        </w:rPr>
        <w:t>abídky</w:t>
      </w:r>
      <w:bookmarkEnd w:id="57"/>
      <w:bookmarkEnd w:id="58"/>
    </w:p>
    <w:p w14:paraId="64CA263F" w14:textId="77777777" w:rsidR="00F17ED5" w:rsidRPr="0030466B" w:rsidRDefault="7408299B" w:rsidP="00A938AD">
      <w:pPr>
        <w:widowControl w:val="0"/>
        <w:autoSpaceDE w:val="0"/>
        <w:autoSpaceDN w:val="0"/>
        <w:adjustRightInd w:val="0"/>
        <w:spacing w:after="6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Účastník je povinen předložit </w:t>
      </w:r>
      <w:r w:rsidR="622215BD" w:rsidRPr="0030466B">
        <w:rPr>
          <w:rFonts w:cs="Arial"/>
          <w:sz w:val="20"/>
          <w:szCs w:val="20"/>
        </w:rPr>
        <w:t>N</w:t>
      </w:r>
      <w:r w:rsidR="11A1F572" w:rsidRPr="0030466B">
        <w:rPr>
          <w:rFonts w:cs="Arial"/>
          <w:sz w:val="20"/>
          <w:szCs w:val="20"/>
        </w:rPr>
        <w:t>abídk</w:t>
      </w:r>
      <w:r w:rsidRPr="0030466B">
        <w:rPr>
          <w:rFonts w:cs="Arial"/>
          <w:sz w:val="20"/>
          <w:szCs w:val="20"/>
        </w:rPr>
        <w:t>u v</w:t>
      </w:r>
      <w:r w:rsidR="3F263EA9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následujícím rozsahu a členění:</w:t>
      </w:r>
    </w:p>
    <w:p w14:paraId="203FB9EA" w14:textId="6BAF103C" w:rsidR="000474C4" w:rsidRPr="0030466B" w:rsidRDefault="7408299B" w:rsidP="00A7428A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12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  <w:u w:val="single"/>
        </w:rPr>
        <w:t xml:space="preserve">Svazek </w:t>
      </w:r>
      <w:r w:rsidR="1C832D9C" w:rsidRPr="0030466B">
        <w:rPr>
          <w:rFonts w:cs="Arial"/>
          <w:sz w:val="20"/>
          <w:szCs w:val="20"/>
          <w:u w:val="single"/>
        </w:rPr>
        <w:t>A</w:t>
      </w:r>
      <w:r w:rsidR="622215BD" w:rsidRPr="0030466B">
        <w:rPr>
          <w:rFonts w:cs="Arial"/>
          <w:sz w:val="20"/>
          <w:szCs w:val="20"/>
        </w:rPr>
        <w:t xml:space="preserve"> – Obchodní část N</w:t>
      </w:r>
      <w:r w:rsidRPr="0030466B">
        <w:rPr>
          <w:rFonts w:cs="Arial"/>
          <w:sz w:val="20"/>
          <w:szCs w:val="20"/>
        </w:rPr>
        <w:t xml:space="preserve">abídky (dle </w:t>
      </w:r>
      <w:r w:rsidR="0A6BCA49" w:rsidRPr="0030466B">
        <w:rPr>
          <w:rFonts w:cs="Arial"/>
          <w:sz w:val="20"/>
          <w:szCs w:val="20"/>
        </w:rPr>
        <w:t>článku</w:t>
      </w:r>
      <w:r w:rsidRPr="0030466B">
        <w:rPr>
          <w:rFonts w:cs="Arial"/>
          <w:sz w:val="20"/>
          <w:szCs w:val="20"/>
        </w:rPr>
        <w:t xml:space="preserve"> </w:t>
      </w:r>
      <w:r w:rsidR="00A938AD">
        <w:rPr>
          <w:rFonts w:cs="Arial"/>
          <w:sz w:val="20"/>
          <w:szCs w:val="20"/>
        </w:rPr>
        <w:t>4.5.1</w:t>
      </w:r>
      <w:r w:rsidRPr="0030466B">
        <w:rPr>
          <w:rFonts w:cs="Arial"/>
          <w:sz w:val="20"/>
          <w:szCs w:val="20"/>
        </w:rPr>
        <w:t xml:space="preserve"> tohoto dokumentu)</w:t>
      </w:r>
      <w:r w:rsidR="1D95915D" w:rsidRPr="0030466B">
        <w:rPr>
          <w:rFonts w:cs="Arial"/>
          <w:sz w:val="20"/>
          <w:szCs w:val="20"/>
        </w:rPr>
        <w:t>,</w:t>
      </w:r>
    </w:p>
    <w:p w14:paraId="211D52A0" w14:textId="3A16AE22" w:rsidR="000474C4" w:rsidRPr="0030466B" w:rsidRDefault="7408299B" w:rsidP="004060A6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6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  <w:u w:val="single"/>
        </w:rPr>
        <w:t xml:space="preserve">Svazek </w:t>
      </w:r>
      <w:r w:rsidR="1C832D9C" w:rsidRPr="0030466B">
        <w:rPr>
          <w:rFonts w:cs="Arial"/>
          <w:sz w:val="20"/>
          <w:szCs w:val="20"/>
          <w:u w:val="single"/>
        </w:rPr>
        <w:t>B</w:t>
      </w:r>
      <w:r w:rsidRPr="0030466B">
        <w:rPr>
          <w:rFonts w:cs="Arial"/>
          <w:sz w:val="20"/>
          <w:szCs w:val="20"/>
        </w:rPr>
        <w:t xml:space="preserve"> – Technická a formální část </w:t>
      </w:r>
      <w:r w:rsidR="622215BD" w:rsidRPr="0030466B">
        <w:rPr>
          <w:rFonts w:cs="Arial"/>
          <w:sz w:val="20"/>
          <w:szCs w:val="20"/>
        </w:rPr>
        <w:t>N</w:t>
      </w:r>
      <w:r w:rsidRPr="0030466B">
        <w:rPr>
          <w:rFonts w:cs="Arial"/>
          <w:sz w:val="20"/>
          <w:szCs w:val="20"/>
        </w:rPr>
        <w:t xml:space="preserve">abídky (dle </w:t>
      </w:r>
      <w:r w:rsidR="0A6BCA49" w:rsidRPr="0030466B">
        <w:rPr>
          <w:rFonts w:cs="Arial"/>
          <w:sz w:val="20"/>
          <w:szCs w:val="20"/>
        </w:rPr>
        <w:t>článku</w:t>
      </w:r>
      <w:r w:rsidRPr="0030466B">
        <w:rPr>
          <w:rFonts w:cs="Arial"/>
          <w:sz w:val="20"/>
          <w:szCs w:val="20"/>
        </w:rPr>
        <w:t xml:space="preserve"> </w:t>
      </w:r>
      <w:r w:rsidR="00E6143F">
        <w:rPr>
          <w:rFonts w:cs="Arial"/>
          <w:sz w:val="20"/>
          <w:szCs w:val="20"/>
        </w:rPr>
        <w:t>4.5.2</w:t>
      </w:r>
      <w:r w:rsidRPr="0030466B">
        <w:rPr>
          <w:rFonts w:cs="Arial"/>
          <w:sz w:val="20"/>
          <w:szCs w:val="20"/>
        </w:rPr>
        <w:t xml:space="preserve"> tohoto dokumentu)</w:t>
      </w:r>
      <w:r w:rsidR="1D95915D" w:rsidRPr="0030466B">
        <w:rPr>
          <w:rFonts w:cs="Arial"/>
          <w:sz w:val="20"/>
          <w:szCs w:val="20"/>
        </w:rPr>
        <w:t>.</w:t>
      </w:r>
    </w:p>
    <w:p w14:paraId="6C589B35" w14:textId="77777777" w:rsidR="00784C93" w:rsidRPr="0030466B" w:rsidRDefault="1D95915D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Toto uspořádání je pro </w:t>
      </w:r>
      <w:r w:rsidR="0A6A4CD6" w:rsidRPr="0030466B">
        <w:rPr>
          <w:rFonts w:cs="Arial"/>
          <w:sz w:val="20"/>
          <w:szCs w:val="20"/>
        </w:rPr>
        <w:t>Ú</w:t>
      </w:r>
      <w:r w:rsidRPr="0030466B">
        <w:rPr>
          <w:rFonts w:cs="Arial"/>
          <w:sz w:val="20"/>
          <w:szCs w:val="20"/>
        </w:rPr>
        <w:t xml:space="preserve">častníka </w:t>
      </w:r>
      <w:r w:rsidRPr="0030466B">
        <w:rPr>
          <w:rFonts w:cs="Arial"/>
          <w:sz w:val="20"/>
          <w:szCs w:val="20"/>
          <w:u w:val="single"/>
        </w:rPr>
        <w:t>závazné</w:t>
      </w:r>
      <w:r w:rsidRPr="0030466B">
        <w:rPr>
          <w:rFonts w:cs="Arial"/>
          <w:sz w:val="20"/>
          <w:szCs w:val="20"/>
        </w:rPr>
        <w:t xml:space="preserve"> a musí být v nabídce dodrženo.</w:t>
      </w:r>
    </w:p>
    <w:p w14:paraId="7DCE6081" w14:textId="3D64A0F6" w:rsidR="00C20CCF" w:rsidRPr="0030466B" w:rsidRDefault="3AB7D36E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Jednotlivé části Svazku </w:t>
      </w:r>
      <w:r w:rsidR="1C832D9C" w:rsidRPr="0030466B">
        <w:rPr>
          <w:rFonts w:cs="Arial"/>
          <w:sz w:val="20"/>
          <w:szCs w:val="20"/>
        </w:rPr>
        <w:t>A (tj. A1 – A</w:t>
      </w:r>
      <w:r w:rsidR="00FE2F4A">
        <w:rPr>
          <w:rFonts w:cs="Arial"/>
          <w:sz w:val="20"/>
          <w:szCs w:val="20"/>
        </w:rPr>
        <w:t>6</w:t>
      </w:r>
      <w:r w:rsidR="1C832D9C" w:rsidRPr="0030466B">
        <w:rPr>
          <w:rFonts w:cs="Arial"/>
          <w:sz w:val="20"/>
          <w:szCs w:val="20"/>
        </w:rPr>
        <w:t>) a Svazku B (tj. B1 – B</w:t>
      </w:r>
      <w:r w:rsidR="00FE2F4A">
        <w:rPr>
          <w:rFonts w:cs="Arial"/>
          <w:sz w:val="20"/>
          <w:szCs w:val="20"/>
        </w:rPr>
        <w:t>5</w:t>
      </w:r>
      <w:r w:rsidR="1C832D9C" w:rsidRPr="0030466B">
        <w:rPr>
          <w:rFonts w:cs="Arial"/>
          <w:sz w:val="20"/>
          <w:szCs w:val="20"/>
        </w:rPr>
        <w:t xml:space="preserve">) </w:t>
      </w:r>
      <w:r w:rsidRPr="0030466B">
        <w:rPr>
          <w:rFonts w:cs="Arial"/>
          <w:sz w:val="20"/>
          <w:szCs w:val="20"/>
        </w:rPr>
        <w:t xml:space="preserve">budou značeny </w:t>
      </w:r>
      <w:r w:rsidR="1C832D9C" w:rsidRPr="0030466B">
        <w:rPr>
          <w:rFonts w:cs="Arial"/>
          <w:sz w:val="20"/>
          <w:szCs w:val="20"/>
        </w:rPr>
        <w:t>A1 až A</w:t>
      </w:r>
      <w:r w:rsidR="00FE2F4A">
        <w:rPr>
          <w:rFonts w:cs="Arial"/>
          <w:sz w:val="20"/>
          <w:szCs w:val="20"/>
        </w:rPr>
        <w:t>6</w:t>
      </w:r>
      <w:r w:rsidR="1C832D9C" w:rsidRPr="0030466B">
        <w:rPr>
          <w:rFonts w:cs="Arial"/>
          <w:sz w:val="20"/>
          <w:szCs w:val="20"/>
        </w:rPr>
        <w:t xml:space="preserve"> a </w:t>
      </w:r>
      <w:r w:rsidRPr="0030466B">
        <w:rPr>
          <w:rFonts w:cs="Arial"/>
          <w:sz w:val="20"/>
          <w:szCs w:val="20"/>
        </w:rPr>
        <w:t>B1 až B</w:t>
      </w:r>
      <w:r w:rsidR="00FE2F4A">
        <w:rPr>
          <w:rFonts w:cs="Arial"/>
          <w:sz w:val="20"/>
          <w:szCs w:val="20"/>
        </w:rPr>
        <w:t>5</w:t>
      </w:r>
      <w:r w:rsidRPr="0030466B">
        <w:rPr>
          <w:rFonts w:cs="Arial"/>
          <w:sz w:val="20"/>
          <w:szCs w:val="20"/>
        </w:rPr>
        <w:t>.</w:t>
      </w:r>
    </w:p>
    <w:p w14:paraId="3B6F5138" w14:textId="77777777" w:rsidR="007E6978" w:rsidRPr="0030466B" w:rsidRDefault="1C832D9C" w:rsidP="3A4340C0">
      <w:pPr>
        <w:widowControl w:val="0"/>
        <w:autoSpaceDE w:val="0"/>
        <w:autoSpaceDN w:val="0"/>
        <w:adjustRightInd w:val="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V případě, že s ohledem na povahu Nabídky anebo další náležitosti bude některá z částí Svazku A nebo Svazku B neobsazena, bude místo ní vložen list s označením a s uvedením informace „Nepoužito“.</w:t>
      </w:r>
    </w:p>
    <w:p w14:paraId="01A6ED05" w14:textId="77777777" w:rsidR="00F17ED5" w:rsidRPr="0030466B" w:rsidRDefault="56A6F735" w:rsidP="004060A6">
      <w:pPr>
        <w:pStyle w:val="Nadpis3"/>
        <w:numPr>
          <w:ilvl w:val="2"/>
          <w:numId w:val="26"/>
        </w:numPr>
        <w:spacing w:before="60" w:after="60"/>
        <w:ind w:left="709" w:hanging="709"/>
        <w:rPr>
          <w:sz w:val="20"/>
          <w:szCs w:val="20"/>
        </w:rPr>
      </w:pPr>
      <w:bookmarkStart w:id="59" w:name="_Toc509330247"/>
      <w:r w:rsidRPr="0030466B">
        <w:rPr>
          <w:sz w:val="20"/>
          <w:szCs w:val="20"/>
        </w:rPr>
        <w:t>O</w:t>
      </w:r>
      <w:r w:rsidR="7408299B" w:rsidRPr="0030466B">
        <w:rPr>
          <w:sz w:val="20"/>
          <w:szCs w:val="20"/>
        </w:rPr>
        <w:t>bchodní</w:t>
      </w:r>
      <w:r w:rsidRPr="0030466B">
        <w:rPr>
          <w:sz w:val="20"/>
          <w:szCs w:val="20"/>
        </w:rPr>
        <w:t xml:space="preserve"> </w:t>
      </w:r>
      <w:r w:rsidR="622215BD" w:rsidRPr="0030466B">
        <w:rPr>
          <w:sz w:val="20"/>
          <w:szCs w:val="20"/>
        </w:rPr>
        <w:t>část N</w:t>
      </w:r>
      <w:r w:rsidR="7408299B" w:rsidRPr="0030466B">
        <w:rPr>
          <w:sz w:val="20"/>
          <w:szCs w:val="20"/>
        </w:rPr>
        <w:t>abídky</w:t>
      </w:r>
      <w:bookmarkEnd w:id="59"/>
    </w:p>
    <w:p w14:paraId="4226AB2A" w14:textId="4EC94496" w:rsidR="00F17ED5" w:rsidRPr="0030466B" w:rsidRDefault="7408299B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Ve svazku </w:t>
      </w:r>
      <w:r w:rsidR="1C832D9C" w:rsidRPr="0030466B">
        <w:rPr>
          <w:rFonts w:cs="Arial"/>
          <w:sz w:val="20"/>
          <w:szCs w:val="20"/>
        </w:rPr>
        <w:t>A</w:t>
      </w:r>
      <w:r w:rsidR="622215BD" w:rsidRPr="0030466B">
        <w:rPr>
          <w:rFonts w:cs="Arial"/>
          <w:sz w:val="20"/>
          <w:szCs w:val="20"/>
        </w:rPr>
        <w:t xml:space="preserve"> – Obchodní část N</w:t>
      </w:r>
      <w:r w:rsidR="3F263EA9" w:rsidRPr="0030466B">
        <w:rPr>
          <w:rFonts w:cs="Arial"/>
          <w:sz w:val="20"/>
          <w:szCs w:val="20"/>
        </w:rPr>
        <w:t xml:space="preserve">abídky </w:t>
      </w:r>
      <w:r w:rsidR="0A6A4CD6" w:rsidRPr="0030466B">
        <w:rPr>
          <w:rFonts w:cs="Arial"/>
          <w:sz w:val="20"/>
          <w:szCs w:val="20"/>
        </w:rPr>
        <w:t>Ú</w:t>
      </w:r>
      <w:r w:rsidR="3F263EA9" w:rsidRPr="0030466B">
        <w:rPr>
          <w:rFonts w:cs="Arial"/>
          <w:sz w:val="20"/>
          <w:szCs w:val="20"/>
        </w:rPr>
        <w:t xml:space="preserve">častník </w:t>
      </w:r>
      <w:r w:rsidR="3F263EA9" w:rsidRPr="3510D12E">
        <w:rPr>
          <w:rFonts w:cs="Arial"/>
          <w:sz w:val="20"/>
          <w:szCs w:val="20"/>
        </w:rPr>
        <w:t>pře</w:t>
      </w:r>
      <w:r w:rsidR="7F35DC6D" w:rsidRPr="3510D12E">
        <w:rPr>
          <w:rFonts w:cs="Arial"/>
          <w:sz w:val="20"/>
          <w:szCs w:val="20"/>
        </w:rPr>
        <w:t>d</w:t>
      </w:r>
      <w:r w:rsidR="3F263EA9" w:rsidRPr="3510D12E">
        <w:rPr>
          <w:rFonts w:cs="Arial"/>
          <w:sz w:val="20"/>
          <w:szCs w:val="20"/>
        </w:rPr>
        <w:t>loží</w:t>
      </w:r>
      <w:r w:rsidR="3F263EA9" w:rsidRPr="0030466B">
        <w:rPr>
          <w:rFonts w:cs="Arial"/>
          <w:sz w:val="20"/>
          <w:szCs w:val="20"/>
        </w:rPr>
        <w:t xml:space="preserve"> následující doklady:</w:t>
      </w:r>
    </w:p>
    <w:p w14:paraId="1E91B3A8" w14:textId="54E923DD" w:rsidR="00F17ED5" w:rsidRPr="0030466B" w:rsidRDefault="56A6F735" w:rsidP="00A7428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0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 xml:space="preserve">A1 </w:t>
      </w:r>
      <w:r w:rsidR="450299A4" w:rsidRPr="0030466B">
        <w:rPr>
          <w:rFonts w:cs="Arial"/>
          <w:b/>
          <w:bCs/>
          <w:sz w:val="20"/>
          <w:szCs w:val="20"/>
          <w:u w:val="single"/>
        </w:rPr>
        <w:t xml:space="preserve">- </w:t>
      </w:r>
      <w:r w:rsidRPr="0030466B">
        <w:rPr>
          <w:rFonts w:cs="Arial"/>
          <w:b/>
          <w:bCs/>
          <w:sz w:val="20"/>
          <w:szCs w:val="20"/>
          <w:u w:val="single"/>
        </w:rPr>
        <w:t xml:space="preserve">Titulní list </w:t>
      </w:r>
      <w:r w:rsidR="622215BD" w:rsidRPr="0030466B">
        <w:rPr>
          <w:rFonts w:cs="Arial"/>
          <w:b/>
          <w:bCs/>
          <w:sz w:val="20"/>
          <w:szCs w:val="20"/>
          <w:u w:val="single"/>
        </w:rPr>
        <w:t>N</w:t>
      </w:r>
      <w:r w:rsidR="450299A4" w:rsidRPr="0030466B">
        <w:rPr>
          <w:rFonts w:cs="Arial"/>
          <w:b/>
          <w:bCs/>
          <w:sz w:val="20"/>
          <w:szCs w:val="20"/>
          <w:u w:val="single"/>
        </w:rPr>
        <w:t>abídky</w:t>
      </w:r>
      <w:r w:rsidRPr="0030466B">
        <w:rPr>
          <w:rFonts w:cs="Arial"/>
          <w:sz w:val="20"/>
          <w:szCs w:val="20"/>
        </w:rPr>
        <w:t xml:space="preserve">, </w:t>
      </w:r>
      <w:r w:rsidR="3F263EA9" w:rsidRPr="0030466B">
        <w:rPr>
          <w:rFonts w:cs="Arial"/>
          <w:sz w:val="20"/>
          <w:szCs w:val="20"/>
        </w:rPr>
        <w:t xml:space="preserve">který musí být zpracován </w:t>
      </w:r>
      <w:r w:rsidR="0A6A4CD6" w:rsidRPr="0030466B">
        <w:rPr>
          <w:rFonts w:cs="Arial"/>
          <w:sz w:val="20"/>
          <w:szCs w:val="20"/>
        </w:rPr>
        <w:t>Ú</w:t>
      </w:r>
      <w:r w:rsidR="05E63CDB" w:rsidRPr="0030466B">
        <w:rPr>
          <w:rFonts w:cs="Arial"/>
          <w:sz w:val="20"/>
          <w:szCs w:val="20"/>
        </w:rPr>
        <w:t>častník</w:t>
      </w:r>
      <w:r w:rsidR="3F263EA9" w:rsidRPr="0030466B">
        <w:rPr>
          <w:rFonts w:cs="Arial"/>
          <w:sz w:val="20"/>
          <w:szCs w:val="20"/>
        </w:rPr>
        <w:t>em p</w:t>
      </w:r>
      <w:r w:rsidR="622215BD" w:rsidRPr="0030466B">
        <w:rPr>
          <w:rFonts w:cs="Arial"/>
          <w:sz w:val="20"/>
          <w:szCs w:val="20"/>
        </w:rPr>
        <w:t>odle formuláře Titulního listu N</w:t>
      </w:r>
      <w:r w:rsidR="3F263EA9" w:rsidRPr="0030466B">
        <w:rPr>
          <w:rFonts w:cs="Arial"/>
          <w:sz w:val="20"/>
          <w:szCs w:val="20"/>
        </w:rPr>
        <w:t>abídky uvedeného v</w:t>
      </w:r>
      <w:r w:rsidR="4AD8F905" w:rsidRPr="0030466B">
        <w:rPr>
          <w:rFonts w:cs="Arial"/>
          <w:sz w:val="20"/>
          <w:szCs w:val="20"/>
        </w:rPr>
        <w:t xml:space="preserve"> knize</w:t>
      </w:r>
      <w:r w:rsidR="3F263EA9" w:rsidRPr="0030466B">
        <w:rPr>
          <w:rFonts w:cs="Arial"/>
          <w:sz w:val="20"/>
          <w:szCs w:val="20"/>
        </w:rPr>
        <w:t xml:space="preserve"> </w:t>
      </w:r>
      <w:r w:rsidR="4AD8F905" w:rsidRPr="0030466B">
        <w:rPr>
          <w:rFonts w:cs="Arial"/>
          <w:sz w:val="20"/>
          <w:szCs w:val="20"/>
        </w:rPr>
        <w:t>„</w:t>
      </w:r>
      <w:r w:rsidR="3F263EA9" w:rsidRPr="0030466B">
        <w:rPr>
          <w:rFonts w:cs="Arial"/>
          <w:sz w:val="20"/>
          <w:szCs w:val="20"/>
        </w:rPr>
        <w:t>A</w:t>
      </w:r>
      <w:r w:rsidR="4AD8F905" w:rsidRPr="0030466B">
        <w:rPr>
          <w:rFonts w:cs="Arial"/>
          <w:sz w:val="20"/>
          <w:szCs w:val="20"/>
        </w:rPr>
        <w:t>“</w:t>
      </w:r>
      <w:r w:rsidR="3F263EA9" w:rsidRPr="0030466B">
        <w:rPr>
          <w:rFonts w:cs="Arial"/>
          <w:sz w:val="20"/>
          <w:szCs w:val="20"/>
        </w:rPr>
        <w:t xml:space="preserve"> </w:t>
      </w:r>
      <w:r w:rsidR="03A500FF" w:rsidRPr="0030466B">
        <w:rPr>
          <w:rFonts w:cs="Arial"/>
          <w:sz w:val="20"/>
          <w:szCs w:val="20"/>
        </w:rPr>
        <w:t>Z</w:t>
      </w:r>
      <w:r w:rsidR="3F263EA9" w:rsidRPr="0030466B">
        <w:rPr>
          <w:rFonts w:cs="Arial"/>
          <w:sz w:val="20"/>
          <w:szCs w:val="20"/>
        </w:rPr>
        <w:t xml:space="preserve">adávací dokumentace - A1 a který musí být datován a podepsán osobou oprávněnou jednat jménem či za </w:t>
      </w:r>
      <w:r w:rsidR="0A6A4CD6" w:rsidRPr="0030466B">
        <w:rPr>
          <w:rFonts w:cs="Arial"/>
          <w:sz w:val="20"/>
          <w:szCs w:val="20"/>
        </w:rPr>
        <w:t>Ú</w:t>
      </w:r>
      <w:r w:rsidR="3F263EA9" w:rsidRPr="0030466B">
        <w:rPr>
          <w:rFonts w:cs="Arial"/>
          <w:sz w:val="20"/>
          <w:szCs w:val="20"/>
        </w:rPr>
        <w:t>častníka (není-li tato osoba totožná s</w:t>
      </w:r>
      <w:r w:rsidR="05E63CDB" w:rsidRPr="0030466B">
        <w:rPr>
          <w:rFonts w:cs="Arial"/>
          <w:sz w:val="20"/>
          <w:szCs w:val="20"/>
        </w:rPr>
        <w:t xml:space="preserve"> </w:t>
      </w:r>
      <w:r w:rsidR="3F263EA9" w:rsidRPr="0030466B">
        <w:rPr>
          <w:rFonts w:cs="Arial"/>
          <w:sz w:val="20"/>
          <w:szCs w:val="20"/>
        </w:rPr>
        <w:t>osobami uvedenými ve výpisu z</w:t>
      </w:r>
      <w:r w:rsidR="05E63CDB" w:rsidRPr="0030466B">
        <w:rPr>
          <w:rFonts w:cs="Arial"/>
          <w:sz w:val="20"/>
          <w:szCs w:val="20"/>
        </w:rPr>
        <w:t xml:space="preserve"> </w:t>
      </w:r>
      <w:r w:rsidR="3F263EA9" w:rsidRPr="0030466B">
        <w:rPr>
          <w:rFonts w:cs="Arial"/>
          <w:sz w:val="20"/>
          <w:szCs w:val="20"/>
        </w:rPr>
        <w:t xml:space="preserve">obchodního rejstříku, je nutné doložit oprávnění, že tato osoba může jednat jménem či za </w:t>
      </w:r>
      <w:r w:rsidR="0A6A4CD6" w:rsidRPr="0030466B">
        <w:rPr>
          <w:rFonts w:cs="Arial"/>
          <w:sz w:val="20"/>
          <w:szCs w:val="20"/>
        </w:rPr>
        <w:t>Ú</w:t>
      </w:r>
      <w:r w:rsidR="3F263EA9" w:rsidRPr="0030466B">
        <w:rPr>
          <w:rFonts w:cs="Arial"/>
          <w:sz w:val="20"/>
          <w:szCs w:val="20"/>
        </w:rPr>
        <w:t>častníka</w:t>
      </w:r>
      <w:r w:rsidR="15F39779" w:rsidRPr="0030466B">
        <w:rPr>
          <w:rFonts w:cs="Arial"/>
          <w:sz w:val="20"/>
          <w:szCs w:val="20"/>
        </w:rPr>
        <w:t>).</w:t>
      </w:r>
    </w:p>
    <w:p w14:paraId="0B7ACD88" w14:textId="77777777" w:rsidR="00F17ED5" w:rsidRPr="0030466B" w:rsidRDefault="56A6F735" w:rsidP="00A7428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0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A2</w:t>
      </w:r>
      <w:r w:rsidR="450299A4" w:rsidRPr="0030466B">
        <w:rPr>
          <w:rFonts w:cs="Arial"/>
          <w:b/>
          <w:bCs/>
          <w:sz w:val="20"/>
          <w:szCs w:val="20"/>
          <w:u w:val="single"/>
        </w:rPr>
        <w:t xml:space="preserve"> -</w:t>
      </w:r>
      <w:r w:rsidRPr="0030466B">
        <w:rPr>
          <w:rFonts w:cs="Arial"/>
          <w:b/>
          <w:bCs/>
          <w:sz w:val="20"/>
          <w:szCs w:val="20"/>
          <w:u w:val="single"/>
        </w:rPr>
        <w:t xml:space="preserve"> Vyjádření </w:t>
      </w:r>
      <w:r w:rsidR="0A6A4CD6" w:rsidRPr="0030466B">
        <w:rPr>
          <w:rFonts w:cs="Arial"/>
          <w:b/>
          <w:bCs/>
          <w:sz w:val="20"/>
          <w:szCs w:val="20"/>
          <w:u w:val="single"/>
        </w:rPr>
        <w:t>Ú</w:t>
      </w:r>
      <w:r w:rsidR="450299A4" w:rsidRPr="0030466B">
        <w:rPr>
          <w:rFonts w:cs="Arial"/>
          <w:b/>
          <w:bCs/>
          <w:sz w:val="20"/>
          <w:szCs w:val="20"/>
          <w:u w:val="single"/>
        </w:rPr>
        <w:t>častníka</w:t>
      </w:r>
      <w:r w:rsidRPr="0030466B">
        <w:rPr>
          <w:rFonts w:cs="Arial"/>
          <w:b/>
          <w:bCs/>
          <w:sz w:val="20"/>
          <w:szCs w:val="20"/>
          <w:u w:val="single"/>
        </w:rPr>
        <w:t xml:space="preserve"> k závaznému návrhu </w:t>
      </w:r>
      <w:r w:rsidR="2BC9BBC8" w:rsidRPr="0030466B">
        <w:rPr>
          <w:rFonts w:cs="Arial"/>
          <w:b/>
          <w:bCs/>
          <w:sz w:val="20"/>
          <w:szCs w:val="20"/>
          <w:u w:val="single"/>
        </w:rPr>
        <w:t>S</w:t>
      </w:r>
      <w:r w:rsidR="450299A4" w:rsidRPr="0030466B">
        <w:rPr>
          <w:rFonts w:cs="Arial"/>
          <w:b/>
          <w:bCs/>
          <w:sz w:val="20"/>
          <w:szCs w:val="20"/>
          <w:u w:val="single"/>
        </w:rPr>
        <w:t>mlouvy</w:t>
      </w:r>
      <w:r w:rsidR="1BDAEAB6" w:rsidRPr="0030466B">
        <w:rPr>
          <w:rFonts w:cs="Arial"/>
          <w:b/>
          <w:bCs/>
          <w:sz w:val="20"/>
          <w:szCs w:val="20"/>
          <w:u w:val="single"/>
        </w:rPr>
        <w:t xml:space="preserve"> o dílo</w:t>
      </w:r>
      <w:r w:rsidRPr="0030466B">
        <w:rPr>
          <w:rFonts w:cs="Arial"/>
          <w:b/>
          <w:bCs/>
          <w:sz w:val="20"/>
          <w:szCs w:val="20"/>
        </w:rPr>
        <w:t>,</w:t>
      </w:r>
      <w:r w:rsidRPr="0030466B">
        <w:rPr>
          <w:rFonts w:cs="Arial"/>
          <w:sz w:val="20"/>
          <w:szCs w:val="20"/>
        </w:rPr>
        <w:t xml:space="preserve"> který je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součástí </w:t>
      </w:r>
      <w:r w:rsidR="03A500FF" w:rsidRPr="0030466B">
        <w:rPr>
          <w:rFonts w:cs="Arial"/>
          <w:sz w:val="20"/>
          <w:szCs w:val="20"/>
        </w:rPr>
        <w:t>Z</w:t>
      </w:r>
      <w:r w:rsidR="450299A4" w:rsidRPr="0030466B">
        <w:rPr>
          <w:rFonts w:cs="Arial"/>
          <w:sz w:val="20"/>
          <w:szCs w:val="20"/>
        </w:rPr>
        <w:t>adávací dokumentace</w:t>
      </w:r>
      <w:r w:rsidR="125EB976" w:rsidRPr="0030466B">
        <w:rPr>
          <w:rFonts w:cs="Arial"/>
          <w:sz w:val="20"/>
          <w:szCs w:val="20"/>
        </w:rPr>
        <w:t xml:space="preserve"> </w:t>
      </w:r>
      <w:r w:rsidR="2362EDCD" w:rsidRPr="0030466B">
        <w:rPr>
          <w:rFonts w:cs="Arial"/>
          <w:sz w:val="20"/>
          <w:szCs w:val="20"/>
        </w:rPr>
        <w:t>-</w:t>
      </w:r>
      <w:r w:rsidR="125EB976" w:rsidRPr="0030466B">
        <w:rPr>
          <w:rFonts w:cs="Arial"/>
          <w:sz w:val="20"/>
          <w:szCs w:val="20"/>
        </w:rPr>
        <w:t xml:space="preserve"> kniha „A“ </w:t>
      </w:r>
      <w:r w:rsidR="2362EDCD" w:rsidRPr="0030466B">
        <w:rPr>
          <w:rFonts w:cs="Arial"/>
          <w:sz w:val="20"/>
          <w:szCs w:val="20"/>
        </w:rPr>
        <w:t>-</w:t>
      </w:r>
      <w:r w:rsidR="125EB976" w:rsidRPr="0030466B">
        <w:rPr>
          <w:rFonts w:cs="Arial"/>
          <w:sz w:val="20"/>
          <w:szCs w:val="20"/>
        </w:rPr>
        <w:t xml:space="preserve"> A2.</w:t>
      </w:r>
      <w:r w:rsidR="76E6D8BF" w:rsidRPr="0030466B">
        <w:rPr>
          <w:rFonts w:cs="Arial"/>
          <w:sz w:val="20"/>
          <w:szCs w:val="20"/>
        </w:rPr>
        <w:t xml:space="preserve"> Pro vyjádření </w:t>
      </w:r>
      <w:r w:rsidR="0A6A4CD6" w:rsidRPr="0030466B">
        <w:rPr>
          <w:rFonts w:cs="Arial"/>
          <w:sz w:val="20"/>
          <w:szCs w:val="20"/>
        </w:rPr>
        <w:t>Ú</w:t>
      </w:r>
      <w:r w:rsidR="76E6D8BF" w:rsidRPr="0030466B">
        <w:rPr>
          <w:rFonts w:cs="Arial"/>
          <w:sz w:val="20"/>
          <w:szCs w:val="20"/>
        </w:rPr>
        <w:t>častníka p</w:t>
      </w:r>
      <w:r w:rsidRPr="0030466B">
        <w:rPr>
          <w:rFonts w:cs="Arial"/>
          <w:sz w:val="20"/>
          <w:szCs w:val="20"/>
        </w:rPr>
        <w:t>latí následující pravidla:</w:t>
      </w:r>
    </w:p>
    <w:p w14:paraId="05110C2B" w14:textId="77777777" w:rsidR="00F17ED5" w:rsidRPr="0030466B" w:rsidRDefault="56A6F735" w:rsidP="00A7428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ind w:left="1276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11A1F572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nepožaduje, aby </w:t>
      </w:r>
      <w:r w:rsidR="0A6A4CD6" w:rsidRPr="0030466B">
        <w:rPr>
          <w:rFonts w:cs="Arial"/>
          <w:sz w:val="20"/>
          <w:szCs w:val="20"/>
        </w:rPr>
        <w:t>Ú</w:t>
      </w:r>
      <w:r w:rsidR="11A1F572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dokládal v rámci své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N</w:t>
      </w:r>
      <w:r w:rsidR="11A1F572" w:rsidRPr="0030466B">
        <w:rPr>
          <w:rFonts w:cs="Arial"/>
          <w:sz w:val="20"/>
          <w:szCs w:val="20"/>
        </w:rPr>
        <w:t>abídky</w:t>
      </w:r>
      <w:r w:rsidRPr="0030466B">
        <w:rPr>
          <w:rFonts w:cs="Arial"/>
          <w:sz w:val="20"/>
          <w:szCs w:val="20"/>
        </w:rPr>
        <w:t xml:space="preserve"> podepsanou S</w:t>
      </w:r>
      <w:r w:rsidR="11A1F572" w:rsidRPr="0030466B">
        <w:rPr>
          <w:rFonts w:cs="Arial"/>
          <w:sz w:val="20"/>
          <w:szCs w:val="20"/>
        </w:rPr>
        <w:t>mlouvu</w:t>
      </w:r>
      <w:r w:rsidR="2BC9BBC8" w:rsidRPr="0030466B">
        <w:rPr>
          <w:rFonts w:cs="Arial"/>
          <w:sz w:val="20"/>
          <w:szCs w:val="20"/>
        </w:rPr>
        <w:t xml:space="preserve"> o</w:t>
      </w:r>
      <w:r w:rsidR="0089EBF3" w:rsidRPr="0030466B">
        <w:rPr>
          <w:rFonts w:cs="Arial"/>
          <w:sz w:val="20"/>
          <w:szCs w:val="20"/>
        </w:rPr>
        <w:t xml:space="preserve"> </w:t>
      </w:r>
      <w:r w:rsidR="2BC9BBC8" w:rsidRPr="0030466B">
        <w:rPr>
          <w:rFonts w:cs="Arial"/>
          <w:sz w:val="20"/>
          <w:szCs w:val="20"/>
        </w:rPr>
        <w:t>dílo</w:t>
      </w:r>
      <w:r w:rsidRPr="0030466B">
        <w:rPr>
          <w:rFonts w:cs="Arial"/>
          <w:sz w:val="20"/>
          <w:szCs w:val="20"/>
        </w:rPr>
        <w:t xml:space="preserve">. Závazný návrh </w:t>
      </w:r>
      <w:r w:rsidR="4009B95C" w:rsidRPr="0030466B">
        <w:rPr>
          <w:rFonts w:cs="Arial"/>
          <w:sz w:val="20"/>
          <w:szCs w:val="20"/>
        </w:rPr>
        <w:t>S</w:t>
      </w:r>
      <w:r w:rsidR="11A1F572" w:rsidRPr="0030466B">
        <w:rPr>
          <w:rFonts w:cs="Arial"/>
          <w:sz w:val="20"/>
          <w:szCs w:val="20"/>
        </w:rPr>
        <w:t>mlouvy</w:t>
      </w:r>
      <w:r w:rsidR="2BC9BBC8" w:rsidRPr="0030466B">
        <w:rPr>
          <w:rFonts w:cs="Arial"/>
          <w:sz w:val="20"/>
          <w:szCs w:val="20"/>
        </w:rPr>
        <w:t xml:space="preserve"> o dílo</w:t>
      </w:r>
      <w:r w:rsidRPr="0030466B">
        <w:rPr>
          <w:rFonts w:cs="Arial"/>
          <w:sz w:val="20"/>
          <w:szCs w:val="20"/>
        </w:rPr>
        <w:t>, který je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součástí Z</w:t>
      </w:r>
      <w:r w:rsidR="11A1F572" w:rsidRPr="0030466B">
        <w:rPr>
          <w:rFonts w:cs="Arial"/>
          <w:sz w:val="20"/>
          <w:szCs w:val="20"/>
        </w:rPr>
        <w:t>adávací dokumentace</w:t>
      </w:r>
      <w:r w:rsidRPr="0030466B">
        <w:rPr>
          <w:rFonts w:cs="Arial"/>
          <w:sz w:val="20"/>
          <w:szCs w:val="20"/>
        </w:rPr>
        <w:t xml:space="preserve"> není Ú</w:t>
      </w:r>
      <w:r w:rsidR="11A1F572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oprávněn jakkoli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měnit a tento následně bude s vybraným </w:t>
      </w:r>
      <w:r w:rsidR="718E6C9D" w:rsidRPr="0030466B">
        <w:rPr>
          <w:rFonts w:cs="Arial"/>
          <w:sz w:val="20"/>
          <w:szCs w:val="20"/>
        </w:rPr>
        <w:t>Dodavatel</w:t>
      </w:r>
      <w:r w:rsidR="11A1F572" w:rsidRPr="0030466B">
        <w:rPr>
          <w:rFonts w:cs="Arial"/>
          <w:sz w:val="20"/>
          <w:szCs w:val="20"/>
        </w:rPr>
        <w:t>em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podepsán tak, jak byl součástí Z</w:t>
      </w:r>
      <w:r w:rsidR="11A1F572" w:rsidRPr="0030466B">
        <w:rPr>
          <w:rFonts w:cs="Arial"/>
          <w:sz w:val="20"/>
          <w:szCs w:val="20"/>
        </w:rPr>
        <w:t>adávací dokumentace</w:t>
      </w:r>
      <w:r w:rsidRPr="0030466B">
        <w:rPr>
          <w:rFonts w:cs="Arial"/>
          <w:sz w:val="20"/>
          <w:szCs w:val="20"/>
        </w:rPr>
        <w:t>, případně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upraven s</w:t>
      </w:r>
      <w:r w:rsidR="6F78897E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ohledem na jednání. Z</w:t>
      </w:r>
      <w:r w:rsidR="11A1F572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nicméně upozorňuje, že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nepředpokládá jednání o</w:t>
      </w:r>
      <w:r w:rsidR="6F78897E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závazném návrhu S</w:t>
      </w:r>
      <w:r w:rsidR="11A1F572" w:rsidRPr="0030466B">
        <w:rPr>
          <w:rFonts w:cs="Arial"/>
          <w:sz w:val="20"/>
          <w:szCs w:val="20"/>
        </w:rPr>
        <w:t>mlouvy</w:t>
      </w:r>
      <w:r w:rsidR="0542EF22" w:rsidRPr="0030466B">
        <w:rPr>
          <w:rFonts w:cs="Arial"/>
          <w:sz w:val="20"/>
          <w:szCs w:val="20"/>
        </w:rPr>
        <w:t xml:space="preserve"> o dílo</w:t>
      </w:r>
      <w:r w:rsidRPr="0030466B">
        <w:rPr>
          <w:rFonts w:cs="Arial"/>
          <w:sz w:val="20"/>
          <w:szCs w:val="20"/>
        </w:rPr>
        <w:t xml:space="preserve"> a</w:t>
      </w:r>
      <w:r w:rsidR="0542EF22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předpokládá, že předmětem jednání mohou být pouze případná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odstranění nejasností či nepřesností.</w:t>
      </w:r>
    </w:p>
    <w:p w14:paraId="757C76D9" w14:textId="77777777" w:rsidR="00F17ED5" w:rsidRPr="0030466B" w:rsidRDefault="56A6F735" w:rsidP="00A7428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00"/>
        <w:ind w:left="1276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Ú</w:t>
      </w:r>
      <w:r w:rsidR="11A1F572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je nicméně oprávněn předložit své komentáře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k podmínkám či ustanovením návrhu S</w:t>
      </w:r>
      <w:r w:rsidR="11A1F572" w:rsidRPr="0030466B">
        <w:rPr>
          <w:rFonts w:cs="Arial"/>
          <w:sz w:val="20"/>
          <w:szCs w:val="20"/>
        </w:rPr>
        <w:t>mlouvy</w:t>
      </w:r>
      <w:r w:rsidR="0542EF22" w:rsidRPr="0030466B">
        <w:rPr>
          <w:rFonts w:cs="Arial"/>
          <w:sz w:val="20"/>
          <w:szCs w:val="20"/>
        </w:rPr>
        <w:t xml:space="preserve"> o dílo</w:t>
      </w:r>
      <w:r w:rsidRPr="0030466B">
        <w:rPr>
          <w:rFonts w:cs="Arial"/>
          <w:sz w:val="20"/>
          <w:szCs w:val="20"/>
        </w:rPr>
        <w:t>, a to ve formě</w:t>
      </w:r>
      <w:r w:rsidR="4009B95C" w:rsidRPr="0030466B">
        <w:rPr>
          <w:rFonts w:cs="Arial"/>
          <w:sz w:val="20"/>
          <w:szCs w:val="20"/>
        </w:rPr>
        <w:t xml:space="preserve"> </w:t>
      </w:r>
      <w:r w:rsidRPr="004060A6">
        <w:rPr>
          <w:rFonts w:cs="Arial"/>
          <w:b/>
          <w:sz w:val="20"/>
          <w:szCs w:val="20"/>
        </w:rPr>
        <w:t>samostatného dokumentu</w:t>
      </w:r>
      <w:r w:rsidRPr="0030466B">
        <w:rPr>
          <w:rFonts w:cs="Arial"/>
          <w:sz w:val="20"/>
          <w:szCs w:val="20"/>
        </w:rPr>
        <w:t xml:space="preserve">. </w:t>
      </w:r>
      <w:r w:rsidR="718E6C9D" w:rsidRPr="0030466B">
        <w:rPr>
          <w:rFonts w:cs="Arial"/>
          <w:sz w:val="20"/>
          <w:szCs w:val="20"/>
        </w:rPr>
        <w:t xml:space="preserve">Komentář musí vždy odkazovat na konkrétní článek či odstavec Smlouvy o dílo. </w:t>
      </w:r>
      <w:r w:rsidRPr="0030466B">
        <w:rPr>
          <w:rFonts w:cs="Arial"/>
          <w:sz w:val="20"/>
          <w:szCs w:val="20"/>
        </w:rPr>
        <w:t>Takové komentáře mají pouze povahu sdělení pro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Z</w:t>
      </w:r>
      <w:r w:rsidR="11A1F572" w:rsidRPr="0030466B">
        <w:rPr>
          <w:rFonts w:cs="Arial"/>
          <w:sz w:val="20"/>
          <w:szCs w:val="20"/>
        </w:rPr>
        <w:t>adavatele.</w:t>
      </w:r>
      <w:r w:rsidRPr="0030466B">
        <w:rPr>
          <w:rFonts w:cs="Arial"/>
          <w:sz w:val="20"/>
          <w:szCs w:val="20"/>
        </w:rPr>
        <w:t xml:space="preserve"> Z</w:t>
      </w:r>
      <w:r w:rsidR="11A1F572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na základě těchto komentářů případně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zváží provedení změny Z</w:t>
      </w:r>
      <w:r w:rsidR="11A1F572" w:rsidRPr="0030466B">
        <w:rPr>
          <w:rFonts w:cs="Arial"/>
          <w:sz w:val="20"/>
          <w:szCs w:val="20"/>
        </w:rPr>
        <w:t xml:space="preserve">adávací dokumentace </w:t>
      </w:r>
      <w:r w:rsidRPr="0030466B">
        <w:rPr>
          <w:rFonts w:cs="Arial"/>
          <w:sz w:val="20"/>
          <w:szCs w:val="20"/>
        </w:rPr>
        <w:t>v průběhu jednání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o</w:t>
      </w:r>
      <w:r w:rsidR="718E6C9D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N</w:t>
      </w:r>
      <w:r w:rsidR="11A1F572" w:rsidRPr="0030466B">
        <w:rPr>
          <w:rFonts w:cs="Arial"/>
          <w:sz w:val="20"/>
          <w:szCs w:val="20"/>
        </w:rPr>
        <w:t>abídkách</w:t>
      </w:r>
      <w:r w:rsidRPr="0030466B">
        <w:rPr>
          <w:rFonts w:cs="Arial"/>
          <w:sz w:val="20"/>
          <w:szCs w:val="20"/>
        </w:rPr>
        <w:t xml:space="preserve"> dle § 61 odst. 10 ZZVZ. Účastníci si tedy nemohou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dojednat indiv</w:t>
      </w:r>
      <w:r w:rsidR="11A1F572" w:rsidRPr="0030466B">
        <w:rPr>
          <w:rFonts w:cs="Arial"/>
          <w:sz w:val="20"/>
          <w:szCs w:val="20"/>
        </w:rPr>
        <w:t>iduální znění a odchylky Smlouvy</w:t>
      </w:r>
      <w:r w:rsidR="0542EF22" w:rsidRPr="0030466B">
        <w:rPr>
          <w:rFonts w:cs="Arial"/>
          <w:sz w:val="20"/>
          <w:szCs w:val="20"/>
        </w:rPr>
        <w:t xml:space="preserve"> o dílo</w:t>
      </w:r>
      <w:r w:rsidRPr="0030466B">
        <w:rPr>
          <w:rFonts w:cs="Arial"/>
          <w:sz w:val="20"/>
          <w:szCs w:val="20"/>
        </w:rPr>
        <w:t>.</w:t>
      </w:r>
    </w:p>
    <w:p w14:paraId="4E676BFD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00"/>
        <w:ind w:left="992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11A1F572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zároveň upozorňuje Ú</w:t>
      </w:r>
      <w:r w:rsidR="11A1F572" w:rsidRPr="0030466B">
        <w:rPr>
          <w:rFonts w:cs="Arial"/>
          <w:sz w:val="20"/>
          <w:szCs w:val="20"/>
        </w:rPr>
        <w:t>častníky</w:t>
      </w:r>
      <w:r w:rsidRPr="0030466B">
        <w:rPr>
          <w:rFonts w:cs="Arial"/>
          <w:sz w:val="20"/>
          <w:szCs w:val="20"/>
        </w:rPr>
        <w:t>, pro případ, že by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vybraný </w:t>
      </w:r>
      <w:r w:rsidR="305AF7DF" w:rsidRPr="0030466B">
        <w:rPr>
          <w:rFonts w:cs="Arial"/>
          <w:sz w:val="20"/>
          <w:szCs w:val="20"/>
        </w:rPr>
        <w:t>D</w:t>
      </w:r>
      <w:r w:rsidR="76E6D8BF" w:rsidRPr="0030466B">
        <w:rPr>
          <w:rFonts w:cs="Arial"/>
          <w:sz w:val="20"/>
          <w:szCs w:val="20"/>
        </w:rPr>
        <w:t>odavatel</w:t>
      </w:r>
      <w:r w:rsidRPr="0030466B">
        <w:rPr>
          <w:rFonts w:cs="Arial"/>
          <w:sz w:val="20"/>
          <w:szCs w:val="20"/>
        </w:rPr>
        <w:t xml:space="preserve"> neměl sídlo v</w:t>
      </w:r>
      <w:r w:rsidR="76E6D8BF" w:rsidRPr="0030466B">
        <w:rPr>
          <w:rFonts w:cs="Arial"/>
          <w:sz w:val="20"/>
          <w:szCs w:val="20"/>
        </w:rPr>
        <w:t> </w:t>
      </w:r>
      <w:r w:rsidR="28B6A339" w:rsidRPr="0030466B">
        <w:rPr>
          <w:rFonts w:cs="Arial"/>
          <w:sz w:val="20"/>
          <w:szCs w:val="20"/>
        </w:rPr>
        <w:t>České republice, bude</w:t>
      </w:r>
      <w:r w:rsidRPr="0030466B">
        <w:rPr>
          <w:rFonts w:cs="Arial"/>
          <w:sz w:val="20"/>
          <w:szCs w:val="20"/>
        </w:rPr>
        <w:t xml:space="preserve"> </w:t>
      </w:r>
      <w:r w:rsidR="76E6D8BF" w:rsidRPr="0030466B">
        <w:rPr>
          <w:rFonts w:cs="Arial"/>
          <w:b/>
          <w:bCs/>
          <w:sz w:val="20"/>
          <w:szCs w:val="20"/>
        </w:rPr>
        <w:t>člán</w:t>
      </w:r>
      <w:r w:rsidR="28B6A339" w:rsidRPr="0030466B">
        <w:rPr>
          <w:rFonts w:cs="Arial"/>
          <w:b/>
          <w:bCs/>
          <w:sz w:val="20"/>
          <w:szCs w:val="20"/>
        </w:rPr>
        <w:t>e</w:t>
      </w:r>
      <w:r w:rsidR="76E6D8BF" w:rsidRPr="0030466B">
        <w:rPr>
          <w:rFonts w:cs="Arial"/>
          <w:b/>
          <w:bCs/>
          <w:sz w:val="20"/>
          <w:szCs w:val="20"/>
        </w:rPr>
        <w:t xml:space="preserve">k </w:t>
      </w:r>
      <w:r w:rsidR="28B6A339" w:rsidRPr="0030466B">
        <w:rPr>
          <w:rFonts w:cs="Arial"/>
          <w:b/>
          <w:bCs/>
          <w:sz w:val="20"/>
          <w:szCs w:val="20"/>
        </w:rPr>
        <w:t>2</w:t>
      </w:r>
      <w:r w:rsidR="053510A6" w:rsidRPr="0030466B">
        <w:rPr>
          <w:rFonts w:cs="Arial"/>
          <w:b/>
          <w:bCs/>
          <w:sz w:val="20"/>
          <w:szCs w:val="20"/>
        </w:rPr>
        <w:t xml:space="preserve"> a 3</w:t>
      </w:r>
      <w:r w:rsidR="76E6D8BF" w:rsidRPr="0030466B">
        <w:rPr>
          <w:rFonts w:cs="Arial"/>
          <w:b/>
          <w:bCs/>
          <w:sz w:val="20"/>
          <w:szCs w:val="20"/>
        </w:rPr>
        <w:t xml:space="preserve"> </w:t>
      </w:r>
      <w:r w:rsidR="76E6D8BF" w:rsidRPr="0030466B">
        <w:rPr>
          <w:rFonts w:cs="Arial"/>
          <w:sz w:val="20"/>
          <w:szCs w:val="20"/>
        </w:rPr>
        <w:t>Smlouvy</w:t>
      </w:r>
      <w:r w:rsidR="0542EF22" w:rsidRPr="0030466B">
        <w:rPr>
          <w:rFonts w:cs="Arial"/>
          <w:sz w:val="20"/>
          <w:szCs w:val="20"/>
        </w:rPr>
        <w:t xml:space="preserve"> o dílo</w:t>
      </w:r>
      <w:r w:rsidR="76E6D8BF" w:rsidRPr="0030466B">
        <w:rPr>
          <w:rFonts w:cs="Arial"/>
          <w:sz w:val="20"/>
          <w:szCs w:val="20"/>
        </w:rPr>
        <w:t xml:space="preserve"> </w:t>
      </w:r>
      <w:r w:rsidR="6F78897E" w:rsidRPr="0030466B">
        <w:rPr>
          <w:rFonts w:cs="Arial"/>
          <w:sz w:val="20"/>
          <w:szCs w:val="20"/>
        </w:rPr>
        <w:t xml:space="preserve">zadavatelem </w:t>
      </w:r>
      <w:r w:rsidR="28B6A339" w:rsidRPr="0030466B">
        <w:rPr>
          <w:rFonts w:cs="Arial"/>
          <w:sz w:val="20"/>
          <w:szCs w:val="20"/>
        </w:rPr>
        <w:t>upraven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tak, aby odpovídal platným právním</w:t>
      </w:r>
      <w:r w:rsidR="4009B95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předpisům týkajícím se zdanění poskytnutého plnění.</w:t>
      </w:r>
    </w:p>
    <w:p w14:paraId="7223EE40" w14:textId="77777777" w:rsidR="00F242B0" w:rsidRPr="0030466B" w:rsidRDefault="125EB976" w:rsidP="00A7428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00"/>
        <w:ind w:left="993" w:hanging="284"/>
        <w:rPr>
          <w:rFonts w:cs="Arial"/>
          <w:b/>
          <w:bCs/>
          <w:sz w:val="20"/>
          <w:szCs w:val="20"/>
          <w:u w:val="single"/>
        </w:rPr>
      </w:pPr>
      <w:r w:rsidRPr="0030466B">
        <w:rPr>
          <w:rFonts w:cs="Arial"/>
          <w:b/>
          <w:bCs/>
          <w:sz w:val="20"/>
          <w:szCs w:val="20"/>
          <w:u w:val="single"/>
        </w:rPr>
        <w:t>A3 – Cenová specifikace nabídky</w:t>
      </w:r>
      <w:r w:rsidRPr="0030466B">
        <w:rPr>
          <w:rFonts w:cs="Arial"/>
          <w:b/>
          <w:bCs/>
          <w:sz w:val="20"/>
          <w:szCs w:val="20"/>
        </w:rPr>
        <w:t xml:space="preserve"> </w:t>
      </w:r>
    </w:p>
    <w:p w14:paraId="75C322E1" w14:textId="77777777" w:rsidR="00FD3C8D" w:rsidRPr="00FE2F4A" w:rsidRDefault="32EFF21E" w:rsidP="3A4340C0">
      <w:pPr>
        <w:widowControl w:val="0"/>
        <w:autoSpaceDE w:val="0"/>
        <w:autoSpaceDN w:val="0"/>
        <w:adjustRightInd w:val="0"/>
        <w:spacing w:after="90"/>
        <w:ind w:left="992"/>
        <w:rPr>
          <w:rFonts w:cs="Arial"/>
          <w:sz w:val="20"/>
          <w:szCs w:val="20"/>
        </w:rPr>
      </w:pPr>
      <w:r w:rsidRPr="004060A6">
        <w:rPr>
          <w:rFonts w:cs="Arial"/>
          <w:iCs/>
          <w:sz w:val="20"/>
          <w:szCs w:val="20"/>
        </w:rPr>
        <w:t>Cenová specifikace nabídky bude Účastníkem zpracována a předložena v níže uvedeném členění. Toto členění cenové specifikace nabídky je pro Účastníka</w:t>
      </w:r>
      <w:r w:rsidRPr="004060A6">
        <w:rPr>
          <w:rFonts w:cs="Arial"/>
          <w:iCs/>
          <w:sz w:val="20"/>
          <w:szCs w:val="20"/>
          <w:u w:val="single"/>
        </w:rPr>
        <w:t xml:space="preserve"> závazné.</w:t>
      </w:r>
    </w:p>
    <w:p w14:paraId="04275981" w14:textId="1189A52E" w:rsidR="00C54D57" w:rsidRDefault="24B7D0B9" w:rsidP="3A4340C0">
      <w:pPr>
        <w:widowControl w:val="0"/>
        <w:autoSpaceDE w:val="0"/>
        <w:autoSpaceDN w:val="0"/>
        <w:adjustRightInd w:val="0"/>
        <w:spacing w:after="40"/>
        <w:ind w:left="992"/>
        <w:rPr>
          <w:rFonts w:cs="Arial"/>
          <w:sz w:val="20"/>
          <w:szCs w:val="20"/>
        </w:rPr>
      </w:pPr>
      <w:r w:rsidRPr="7323C5C7">
        <w:rPr>
          <w:rFonts w:cs="Arial"/>
          <w:sz w:val="20"/>
          <w:szCs w:val="20"/>
        </w:rPr>
        <w:t xml:space="preserve">Účastníkem nabízená </w:t>
      </w:r>
      <w:r w:rsidR="0404561C" w:rsidRPr="7323C5C7">
        <w:rPr>
          <w:rFonts w:cs="Arial"/>
          <w:sz w:val="20"/>
          <w:szCs w:val="20"/>
        </w:rPr>
        <w:t>celková nabídková cena</w:t>
      </w:r>
      <w:r w:rsidRPr="7323C5C7">
        <w:rPr>
          <w:rFonts w:cs="Arial"/>
          <w:sz w:val="20"/>
          <w:szCs w:val="20"/>
        </w:rPr>
        <w:t xml:space="preserve"> Díla uvedená v Cenové specifikaci nabídky bude zahrnovat veškeré náklady nezbytné k řádné, úplné a kvalitní realizaci předmětu Zakázky se zohledněním všech rizik a vlivů souvisejících s realizací předmětu Zakázky. </w:t>
      </w:r>
      <w:r w:rsidR="00CE5457" w:rsidRPr="00EC2B62">
        <w:rPr>
          <w:rFonts w:cs="Arial"/>
          <w:sz w:val="20"/>
          <w:szCs w:val="20"/>
        </w:rPr>
        <w:t>Celková nabídková cena Díla se skládá z celkové ceny za realizaci díla a rozpočtové rezervy ve výši 1</w:t>
      </w:r>
      <w:r w:rsidR="005F4F4D">
        <w:rPr>
          <w:rFonts w:cs="Arial"/>
          <w:sz w:val="20"/>
          <w:szCs w:val="20"/>
        </w:rPr>
        <w:t>0</w:t>
      </w:r>
      <w:r w:rsidR="00CE5457" w:rsidRPr="00EC2B62">
        <w:rPr>
          <w:rFonts w:cs="Arial"/>
          <w:sz w:val="20"/>
          <w:szCs w:val="20"/>
        </w:rPr>
        <w:t>% z celkové ceny za dílo.</w:t>
      </w:r>
    </w:p>
    <w:p w14:paraId="5D4B916D" w14:textId="74A151A6" w:rsidR="00F242B0" w:rsidRPr="0030466B" w:rsidRDefault="24B7D0B9" w:rsidP="3A4340C0">
      <w:pPr>
        <w:widowControl w:val="0"/>
        <w:autoSpaceDE w:val="0"/>
        <w:autoSpaceDN w:val="0"/>
        <w:adjustRightInd w:val="0"/>
        <w:spacing w:after="40"/>
        <w:ind w:left="992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lastRenderedPageBreak/>
        <w:t xml:space="preserve">Ceny a sazby navržené Účastníkem v rámci Zadávacího řízení musí být pevné a neměnné po celou dobu nutnou pro realizaci Zakázky dle podmínek stanovených v Zadávací dokumentaci. </w:t>
      </w:r>
    </w:p>
    <w:p w14:paraId="0B2041D8" w14:textId="77777777" w:rsidR="00F242B0" w:rsidRPr="0030466B" w:rsidRDefault="24B7D0B9" w:rsidP="3A4340C0">
      <w:pPr>
        <w:widowControl w:val="0"/>
        <w:autoSpaceDE w:val="0"/>
        <w:autoSpaceDN w:val="0"/>
        <w:adjustRightInd w:val="0"/>
        <w:spacing w:after="90"/>
        <w:ind w:left="992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Veškeré údaje o ceně obsažené v Nabídce Účastníka budou uvedeny výhradně </w:t>
      </w:r>
      <w:r w:rsidRPr="0030466B">
        <w:rPr>
          <w:rFonts w:cs="Arial"/>
          <w:sz w:val="20"/>
          <w:szCs w:val="20"/>
          <w:u w:val="single"/>
        </w:rPr>
        <w:t>v českých korunách bez DPH.</w:t>
      </w:r>
    </w:p>
    <w:p w14:paraId="2885D29B" w14:textId="5F4E80AE" w:rsidR="00105DE7" w:rsidRPr="007840EF" w:rsidRDefault="24B7D0B9" w:rsidP="00225EC3">
      <w:pPr>
        <w:widowControl w:val="0"/>
        <w:autoSpaceDE w:val="0"/>
        <w:autoSpaceDN w:val="0"/>
        <w:adjustRightInd w:val="0"/>
        <w:spacing w:after="60"/>
        <w:ind w:left="992"/>
        <w:rPr>
          <w:rFonts w:cs="Arial"/>
          <w:sz w:val="20"/>
          <w:szCs w:val="20"/>
          <w:u w:val="single"/>
        </w:rPr>
      </w:pPr>
      <w:r w:rsidRPr="007840EF">
        <w:rPr>
          <w:rFonts w:cs="Arial"/>
          <w:bCs/>
          <w:sz w:val="20"/>
          <w:szCs w:val="20"/>
        </w:rPr>
        <w:t>Cenová specifikace nabídky bude obsahovat</w:t>
      </w:r>
      <w:r w:rsidR="00C54D57" w:rsidRPr="007840EF">
        <w:rPr>
          <w:rFonts w:cs="Arial"/>
          <w:b/>
          <w:bCs/>
          <w:sz w:val="20"/>
          <w:szCs w:val="20"/>
        </w:rPr>
        <w:t xml:space="preserve"> </w:t>
      </w:r>
      <w:r w:rsidRPr="007840EF">
        <w:rPr>
          <w:rFonts w:cs="Arial"/>
          <w:b/>
          <w:bCs/>
          <w:sz w:val="20"/>
          <w:szCs w:val="20"/>
        </w:rPr>
        <w:t>Rekapitulac</w:t>
      </w:r>
      <w:r w:rsidR="00C54D57" w:rsidRPr="007840EF">
        <w:rPr>
          <w:rFonts w:cs="Arial"/>
          <w:b/>
          <w:bCs/>
          <w:sz w:val="20"/>
          <w:szCs w:val="20"/>
        </w:rPr>
        <w:t>i</w:t>
      </w:r>
      <w:r w:rsidRPr="007840EF">
        <w:rPr>
          <w:rFonts w:cs="Arial"/>
          <w:b/>
          <w:bCs/>
          <w:sz w:val="20"/>
          <w:szCs w:val="20"/>
        </w:rPr>
        <w:t xml:space="preserve"> ceny zakázky</w:t>
      </w:r>
      <w:r w:rsidR="00730DE8" w:rsidRPr="007840EF">
        <w:rPr>
          <w:rFonts w:cs="Arial"/>
          <w:b/>
          <w:bCs/>
          <w:sz w:val="20"/>
          <w:szCs w:val="20"/>
        </w:rPr>
        <w:t xml:space="preserve"> (zaručený rozpočet) </w:t>
      </w:r>
      <w:r w:rsidR="00730DE8" w:rsidRPr="007840EF">
        <w:rPr>
          <w:rFonts w:cs="Arial"/>
          <w:sz w:val="20"/>
          <w:szCs w:val="20"/>
        </w:rPr>
        <w:t xml:space="preserve">včetně </w:t>
      </w:r>
      <w:r w:rsidR="00730DE8" w:rsidRPr="007840EF">
        <w:rPr>
          <w:rFonts w:cs="Arial"/>
          <w:b/>
          <w:bCs/>
          <w:sz w:val="20"/>
          <w:szCs w:val="20"/>
        </w:rPr>
        <w:t>Sazebníku profesí</w:t>
      </w:r>
      <w:r w:rsidRPr="007840EF">
        <w:rPr>
          <w:rFonts w:cs="Arial"/>
          <w:sz w:val="20"/>
          <w:szCs w:val="20"/>
        </w:rPr>
        <w:t xml:space="preserve">, </w:t>
      </w:r>
      <w:r w:rsidR="125EB976" w:rsidRPr="007840EF">
        <w:rPr>
          <w:rFonts w:cs="Arial"/>
          <w:sz w:val="20"/>
          <w:szCs w:val="20"/>
        </w:rPr>
        <w:t>kter</w:t>
      </w:r>
      <w:r w:rsidRPr="007840EF">
        <w:rPr>
          <w:rFonts w:cs="Arial"/>
          <w:sz w:val="20"/>
          <w:szCs w:val="20"/>
        </w:rPr>
        <w:t>á</w:t>
      </w:r>
      <w:r w:rsidR="125EB976" w:rsidRPr="007840EF">
        <w:rPr>
          <w:rFonts w:cs="Arial"/>
          <w:sz w:val="20"/>
          <w:szCs w:val="20"/>
        </w:rPr>
        <w:t xml:space="preserve"> musí být zpracován</w:t>
      </w:r>
      <w:r w:rsidRPr="007840EF">
        <w:rPr>
          <w:rFonts w:cs="Arial"/>
          <w:sz w:val="20"/>
          <w:szCs w:val="20"/>
        </w:rPr>
        <w:t>a</w:t>
      </w:r>
      <w:r w:rsidR="125EB976" w:rsidRPr="007840EF">
        <w:rPr>
          <w:rFonts w:cs="Arial"/>
          <w:sz w:val="20"/>
          <w:szCs w:val="20"/>
        </w:rPr>
        <w:t xml:space="preserve"> Účastníkem podle formuláře uvedeného v knize „A“ Zadávací dokumentace </w:t>
      </w:r>
      <w:r w:rsidR="2362EDCD" w:rsidRPr="007840EF">
        <w:rPr>
          <w:rFonts w:cs="Arial"/>
          <w:sz w:val="20"/>
          <w:szCs w:val="20"/>
        </w:rPr>
        <w:t>-</w:t>
      </w:r>
      <w:r w:rsidR="125EB976" w:rsidRPr="007840EF">
        <w:rPr>
          <w:rFonts w:cs="Arial"/>
          <w:sz w:val="20"/>
          <w:szCs w:val="20"/>
        </w:rPr>
        <w:t xml:space="preserve"> A3 a který musí být datován a podepsán osobou oprávněnou jednat jménem či za Účastníka (není-li tato osoba totožná s osobami uvedenými ve výpisu z obchodního rejstříku, je nutné doložit oprávnění, že tato osoba může jednat jménem či za Účastníka).</w:t>
      </w:r>
    </w:p>
    <w:p w14:paraId="28A47027" w14:textId="0316D90E" w:rsidR="00FD3C8D" w:rsidRPr="007840EF" w:rsidRDefault="32EFF21E" w:rsidP="00C54D57">
      <w:pPr>
        <w:widowControl w:val="0"/>
        <w:autoSpaceDE w:val="0"/>
        <w:autoSpaceDN w:val="0"/>
        <w:adjustRightInd w:val="0"/>
        <w:spacing w:after="90"/>
        <w:ind w:left="993"/>
        <w:rPr>
          <w:rFonts w:cs="Arial"/>
          <w:sz w:val="20"/>
          <w:szCs w:val="20"/>
        </w:rPr>
      </w:pPr>
      <w:r w:rsidRPr="007840EF">
        <w:rPr>
          <w:rFonts w:cs="Arial"/>
          <w:sz w:val="20"/>
          <w:szCs w:val="20"/>
        </w:rPr>
        <w:t>Tato vyplněná Rekapitulace ceny zakázky (</w:t>
      </w:r>
      <w:r w:rsidRPr="007840EF">
        <w:rPr>
          <w:rFonts w:cs="Arial"/>
          <w:sz w:val="20"/>
          <w:szCs w:val="20"/>
          <w:u w:val="single"/>
        </w:rPr>
        <w:t>zaručený rozpočet zhotovitele</w:t>
      </w:r>
      <w:r w:rsidRPr="007840EF">
        <w:rPr>
          <w:rFonts w:cs="Arial"/>
          <w:sz w:val="20"/>
          <w:szCs w:val="20"/>
        </w:rPr>
        <w:t xml:space="preserve">) </w:t>
      </w:r>
      <w:r w:rsidR="00730DE8" w:rsidRPr="007840EF">
        <w:rPr>
          <w:rFonts w:cs="Arial"/>
          <w:sz w:val="20"/>
          <w:szCs w:val="20"/>
        </w:rPr>
        <w:t xml:space="preserve">včetně Sazebníku profesí </w:t>
      </w:r>
      <w:r w:rsidRPr="007840EF">
        <w:rPr>
          <w:rFonts w:cs="Arial"/>
          <w:sz w:val="20"/>
          <w:szCs w:val="20"/>
        </w:rPr>
        <w:t>se u vybraného Dodavatele stane přílohou č. 1 Smlouvy o dílo.</w:t>
      </w:r>
    </w:p>
    <w:p w14:paraId="1E91B01A" w14:textId="09D18F87" w:rsidR="00730DE8" w:rsidRPr="004D71F6" w:rsidRDefault="7CCBB905" w:rsidP="004D71F6">
      <w:pPr>
        <w:widowControl w:val="0"/>
        <w:autoSpaceDE w:val="0"/>
        <w:autoSpaceDN w:val="0"/>
        <w:adjustRightInd w:val="0"/>
        <w:spacing w:after="60"/>
        <w:ind w:left="992"/>
        <w:rPr>
          <w:rFonts w:eastAsia="Calibri" w:cs="Arial"/>
          <w:sz w:val="20"/>
          <w:szCs w:val="20"/>
        </w:rPr>
      </w:pPr>
      <w:r w:rsidRPr="00EC2B62">
        <w:rPr>
          <w:rFonts w:cs="Arial"/>
          <w:sz w:val="20"/>
          <w:szCs w:val="20"/>
        </w:rPr>
        <w:t xml:space="preserve">Účastník vyplní </w:t>
      </w:r>
      <w:r w:rsidR="001F57B8">
        <w:rPr>
          <w:rFonts w:cs="Arial"/>
          <w:sz w:val="20"/>
          <w:szCs w:val="20"/>
        </w:rPr>
        <w:t xml:space="preserve">v záložce „Rekapitulace ceny“ </w:t>
      </w:r>
      <w:r w:rsidRPr="00EC2B62">
        <w:rPr>
          <w:rFonts w:cs="Arial"/>
          <w:sz w:val="20"/>
          <w:szCs w:val="20"/>
        </w:rPr>
        <w:t xml:space="preserve">časovou náročnost v jednotlivých </w:t>
      </w:r>
      <w:r w:rsidR="001F3F6B">
        <w:rPr>
          <w:rFonts w:cs="Arial"/>
          <w:sz w:val="20"/>
          <w:szCs w:val="20"/>
        </w:rPr>
        <w:t>částech Stavby</w:t>
      </w:r>
      <w:r w:rsidR="001F57B8">
        <w:rPr>
          <w:rFonts w:cs="Arial"/>
          <w:sz w:val="20"/>
          <w:szCs w:val="20"/>
        </w:rPr>
        <w:t xml:space="preserve">, jednotlivých </w:t>
      </w:r>
      <w:r w:rsidRPr="00EC2B62">
        <w:rPr>
          <w:rFonts w:cs="Arial"/>
          <w:sz w:val="20"/>
          <w:szCs w:val="20"/>
        </w:rPr>
        <w:t xml:space="preserve">profesích </w:t>
      </w:r>
      <w:r w:rsidR="223004AB" w:rsidRPr="00EC2B62">
        <w:rPr>
          <w:rFonts w:cs="Arial"/>
          <w:sz w:val="20"/>
          <w:szCs w:val="20"/>
        </w:rPr>
        <w:t xml:space="preserve">Cenového rozkladu </w:t>
      </w:r>
      <w:r w:rsidRPr="00EC2B62">
        <w:rPr>
          <w:rFonts w:cs="Arial"/>
          <w:sz w:val="20"/>
          <w:szCs w:val="20"/>
        </w:rPr>
        <w:t>pro jednotliv</w:t>
      </w:r>
      <w:r w:rsidR="001F57B8">
        <w:rPr>
          <w:rFonts w:cs="Arial"/>
          <w:sz w:val="20"/>
          <w:szCs w:val="20"/>
        </w:rPr>
        <w:t>é</w:t>
      </w:r>
      <w:r w:rsidRPr="00EC2B62">
        <w:rPr>
          <w:rFonts w:cs="Arial"/>
          <w:sz w:val="20"/>
          <w:szCs w:val="20"/>
        </w:rPr>
        <w:t xml:space="preserve"> </w:t>
      </w:r>
      <w:r w:rsidR="001F57B8">
        <w:rPr>
          <w:rFonts w:cs="Arial"/>
          <w:sz w:val="20"/>
          <w:szCs w:val="20"/>
        </w:rPr>
        <w:t>fáze</w:t>
      </w:r>
      <w:r w:rsidRPr="00EC2B62">
        <w:rPr>
          <w:rFonts w:cs="Arial"/>
          <w:sz w:val="20"/>
          <w:szCs w:val="20"/>
        </w:rPr>
        <w:t xml:space="preserve"> plnění předmětu díla dle vlastního kvalifikovaného odhadu</w:t>
      </w:r>
      <w:r w:rsidR="001F57B8">
        <w:rPr>
          <w:rFonts w:cs="Arial"/>
          <w:sz w:val="20"/>
          <w:szCs w:val="20"/>
        </w:rPr>
        <w:t>.</w:t>
      </w:r>
      <w:r w:rsidRPr="00EC2B62">
        <w:rPr>
          <w:rFonts w:cs="Arial"/>
          <w:sz w:val="20"/>
          <w:szCs w:val="20"/>
        </w:rPr>
        <w:t xml:space="preserve"> </w:t>
      </w:r>
      <w:r w:rsidR="001F57B8">
        <w:rPr>
          <w:rFonts w:cs="Arial"/>
          <w:sz w:val="20"/>
          <w:szCs w:val="20"/>
        </w:rPr>
        <w:t>C</w:t>
      </w:r>
      <w:r w:rsidRPr="00EC2B62">
        <w:rPr>
          <w:rFonts w:cs="Arial"/>
          <w:sz w:val="20"/>
          <w:szCs w:val="20"/>
        </w:rPr>
        <w:t>en</w:t>
      </w:r>
      <w:r w:rsidR="001F57B8">
        <w:rPr>
          <w:rFonts w:cs="Arial"/>
          <w:sz w:val="20"/>
          <w:szCs w:val="20"/>
        </w:rPr>
        <w:t>a</w:t>
      </w:r>
      <w:r w:rsidRPr="00EC2B62">
        <w:rPr>
          <w:rFonts w:cs="Arial"/>
          <w:sz w:val="20"/>
          <w:szCs w:val="20"/>
        </w:rPr>
        <w:t xml:space="preserve"> </w:t>
      </w:r>
      <w:r w:rsidR="223004AB" w:rsidRPr="00EC2B62">
        <w:rPr>
          <w:rFonts w:cs="Arial"/>
          <w:sz w:val="20"/>
          <w:szCs w:val="20"/>
        </w:rPr>
        <w:t>dílčí</w:t>
      </w:r>
      <w:r w:rsidR="001F57B8">
        <w:rPr>
          <w:rFonts w:cs="Arial"/>
          <w:sz w:val="20"/>
          <w:szCs w:val="20"/>
        </w:rPr>
        <w:t>ch</w:t>
      </w:r>
      <w:r w:rsidR="223004AB" w:rsidRPr="00EC2B62">
        <w:rPr>
          <w:rFonts w:cs="Arial"/>
          <w:sz w:val="20"/>
          <w:szCs w:val="20"/>
        </w:rPr>
        <w:t xml:space="preserve"> plnění </w:t>
      </w:r>
      <w:r w:rsidR="001F57B8">
        <w:rPr>
          <w:rFonts w:cs="Arial"/>
          <w:sz w:val="20"/>
          <w:szCs w:val="20"/>
        </w:rPr>
        <w:t xml:space="preserve">jednotlivých fází je automaticky dopočítávána </w:t>
      </w:r>
      <w:r w:rsidR="223004AB" w:rsidRPr="00EC2B62">
        <w:rPr>
          <w:rFonts w:cs="Arial"/>
          <w:sz w:val="20"/>
          <w:szCs w:val="20"/>
        </w:rPr>
        <w:t>na základě sazeb příslušných profesí</w:t>
      </w:r>
      <w:r w:rsidR="001F57B8">
        <w:rPr>
          <w:rFonts w:cs="Arial"/>
          <w:sz w:val="20"/>
          <w:szCs w:val="20"/>
        </w:rPr>
        <w:t>, které účastník doplní do barevně označených políček v záložce „Sazebník profesí“</w:t>
      </w:r>
      <w:r w:rsidR="223004AB" w:rsidRPr="00EC2B62">
        <w:rPr>
          <w:rFonts w:cs="Arial"/>
          <w:sz w:val="20"/>
          <w:szCs w:val="20"/>
        </w:rPr>
        <w:t xml:space="preserve">. </w:t>
      </w:r>
      <w:r w:rsidR="001B2C50" w:rsidRPr="00EC2B62">
        <w:rPr>
          <w:rFonts w:cs="Arial"/>
          <w:sz w:val="20"/>
          <w:szCs w:val="20"/>
        </w:rPr>
        <w:t xml:space="preserve">Časová náročnost, v jednotlivých profesích Cenového rozkladu pro jednotlivá dílčí plnění předmětu díla, </w:t>
      </w:r>
      <w:r w:rsidR="008C376C" w:rsidRPr="00EC2B62">
        <w:rPr>
          <w:rFonts w:cs="Arial"/>
          <w:sz w:val="20"/>
          <w:szCs w:val="20"/>
        </w:rPr>
        <w:t xml:space="preserve">bude uvedena </w:t>
      </w:r>
      <w:r w:rsidR="001B2C50" w:rsidRPr="00EC2B62">
        <w:rPr>
          <w:rFonts w:cs="Arial"/>
          <w:sz w:val="20"/>
          <w:szCs w:val="20"/>
        </w:rPr>
        <w:t>v pracovních týdnech</w:t>
      </w:r>
      <w:r w:rsidR="008C376C" w:rsidRPr="00EC2B62">
        <w:rPr>
          <w:rFonts w:cs="Arial"/>
          <w:sz w:val="20"/>
          <w:szCs w:val="20"/>
        </w:rPr>
        <w:t xml:space="preserve"> s hodnotou na dvě desetinná místa, přičemž jeden týden se rovná čtyřiceti pracovním hodinám</w:t>
      </w:r>
      <w:r w:rsidR="001B2C50" w:rsidRPr="00EC2B62">
        <w:rPr>
          <w:rFonts w:cs="Arial"/>
          <w:sz w:val="20"/>
          <w:szCs w:val="20"/>
        </w:rPr>
        <w:t xml:space="preserve"> </w:t>
      </w:r>
      <w:r w:rsidR="008C376C" w:rsidRPr="00EC2B62">
        <w:rPr>
          <w:rFonts w:cs="Arial"/>
          <w:sz w:val="20"/>
          <w:szCs w:val="20"/>
        </w:rPr>
        <w:t>(p</w:t>
      </w:r>
      <w:r w:rsidR="001B2C50" w:rsidRPr="00EC2B62">
        <w:rPr>
          <w:rFonts w:cs="Arial"/>
          <w:sz w:val="20"/>
          <w:szCs w:val="20"/>
        </w:rPr>
        <w:t>říklad: činnost 7,5 pra</w:t>
      </w:r>
      <w:r w:rsidR="00EC2B62" w:rsidRPr="00EC2B62">
        <w:rPr>
          <w:rFonts w:cs="Arial"/>
          <w:sz w:val="20"/>
          <w:szCs w:val="20"/>
        </w:rPr>
        <w:t>covních dnů se rovná hodnotě 1,</w:t>
      </w:r>
      <w:r w:rsidR="001B2C50" w:rsidRPr="00EC2B62">
        <w:rPr>
          <w:rFonts w:cs="Arial"/>
          <w:sz w:val="20"/>
          <w:szCs w:val="20"/>
        </w:rPr>
        <w:t>5</w:t>
      </w:r>
      <w:r w:rsidR="008C376C" w:rsidRPr="00EC2B62">
        <w:rPr>
          <w:rFonts w:cs="Arial"/>
          <w:sz w:val="20"/>
          <w:szCs w:val="20"/>
        </w:rPr>
        <w:t xml:space="preserve"> týdne).</w:t>
      </w:r>
      <w:r w:rsidR="001B2C50" w:rsidRPr="00EC2B62">
        <w:rPr>
          <w:rFonts w:cs="Arial"/>
          <w:sz w:val="20"/>
          <w:szCs w:val="20"/>
        </w:rPr>
        <w:t xml:space="preserve"> </w:t>
      </w:r>
      <w:r w:rsidR="0019602F" w:rsidRPr="00EC2B62">
        <w:rPr>
          <w:rFonts w:cs="Arial"/>
          <w:sz w:val="20"/>
          <w:szCs w:val="20"/>
        </w:rPr>
        <w:t>P</w:t>
      </w:r>
      <w:r w:rsidR="0019602F">
        <w:rPr>
          <w:rFonts w:cs="Arial"/>
          <w:sz w:val="20"/>
          <w:szCs w:val="20"/>
        </w:rPr>
        <w:t>ředpoklád</w:t>
      </w:r>
      <w:r w:rsidR="0019602F" w:rsidRPr="00EC2B62">
        <w:rPr>
          <w:rFonts w:cs="Arial"/>
          <w:sz w:val="20"/>
          <w:szCs w:val="20"/>
        </w:rPr>
        <w:t xml:space="preserve">aný </w:t>
      </w:r>
      <w:r w:rsidRPr="00EC2B62">
        <w:rPr>
          <w:rFonts w:cs="Arial"/>
          <w:sz w:val="20"/>
          <w:szCs w:val="20"/>
        </w:rPr>
        <w:t xml:space="preserve">minimální </w:t>
      </w:r>
      <w:r w:rsidR="18B45FA4" w:rsidRPr="00EC2B62">
        <w:rPr>
          <w:rFonts w:cs="Arial"/>
          <w:sz w:val="20"/>
          <w:szCs w:val="20"/>
        </w:rPr>
        <w:t xml:space="preserve">kapacitní </w:t>
      </w:r>
      <w:r w:rsidRPr="00EC2B62">
        <w:rPr>
          <w:rFonts w:cs="Arial"/>
          <w:sz w:val="20"/>
          <w:szCs w:val="20"/>
        </w:rPr>
        <w:t>předpoklad</w:t>
      </w:r>
      <w:r w:rsidR="18B45FA4" w:rsidRPr="00EC2B62">
        <w:rPr>
          <w:rFonts w:cs="Arial"/>
          <w:sz w:val="20"/>
          <w:szCs w:val="20"/>
        </w:rPr>
        <w:t xml:space="preserve"> činností v jednotlivých řádcích</w:t>
      </w:r>
      <w:r w:rsidRPr="00EC2B62">
        <w:rPr>
          <w:rFonts w:cs="Arial"/>
          <w:sz w:val="20"/>
          <w:szCs w:val="20"/>
        </w:rPr>
        <w:t xml:space="preserve"> </w:t>
      </w:r>
      <w:r w:rsidR="18B45FA4" w:rsidRPr="00EC2B62">
        <w:rPr>
          <w:rFonts w:cs="Arial"/>
          <w:sz w:val="20"/>
          <w:szCs w:val="20"/>
        </w:rPr>
        <w:t>Cenového rozkladu</w:t>
      </w:r>
      <w:r w:rsidRPr="00EC2B62">
        <w:rPr>
          <w:rFonts w:cs="Arial"/>
          <w:sz w:val="20"/>
          <w:szCs w:val="20"/>
        </w:rPr>
        <w:t xml:space="preserve"> (agregovaný za všechny profese)</w:t>
      </w:r>
      <w:r w:rsidR="18B45FA4" w:rsidRPr="00EC2B62">
        <w:rPr>
          <w:rFonts w:cs="Arial"/>
          <w:sz w:val="20"/>
          <w:szCs w:val="20"/>
        </w:rPr>
        <w:t xml:space="preserve"> je </w:t>
      </w:r>
      <w:r w:rsidRPr="00EC2B62">
        <w:rPr>
          <w:rFonts w:cs="Arial"/>
          <w:sz w:val="20"/>
          <w:szCs w:val="20"/>
        </w:rPr>
        <w:t xml:space="preserve">uveden </w:t>
      </w:r>
      <w:r w:rsidR="3387D96D" w:rsidRPr="00EC2B62">
        <w:rPr>
          <w:rFonts w:cs="Arial"/>
          <w:sz w:val="20"/>
          <w:szCs w:val="20"/>
        </w:rPr>
        <w:t>v buňkách příslu</w:t>
      </w:r>
      <w:r w:rsidR="00CE5457" w:rsidRPr="00EC2B62">
        <w:rPr>
          <w:rFonts w:cs="Arial"/>
          <w:sz w:val="20"/>
          <w:szCs w:val="20"/>
        </w:rPr>
        <w:t>šejících</w:t>
      </w:r>
      <w:r w:rsidR="3387D96D" w:rsidRPr="00EC2B62">
        <w:rPr>
          <w:rFonts w:cs="Arial"/>
          <w:sz w:val="20"/>
          <w:szCs w:val="20"/>
        </w:rPr>
        <w:t xml:space="preserve"> jednotlivým profesím</w:t>
      </w:r>
      <w:r w:rsidRPr="00EC2B62">
        <w:rPr>
          <w:rFonts w:cs="Arial"/>
          <w:sz w:val="20"/>
          <w:szCs w:val="20"/>
        </w:rPr>
        <w:t>.</w:t>
      </w:r>
      <w:r w:rsidR="223004AB" w:rsidRPr="00EC2B62">
        <w:rPr>
          <w:rFonts w:cs="Arial"/>
          <w:sz w:val="20"/>
          <w:szCs w:val="20"/>
        </w:rPr>
        <w:t xml:space="preserve"> </w:t>
      </w:r>
      <w:r w:rsidR="5CEC342B" w:rsidRPr="00EC2B62">
        <w:rPr>
          <w:rFonts w:eastAsia="Calibri" w:cs="Arial"/>
          <w:sz w:val="20"/>
          <w:szCs w:val="20"/>
        </w:rPr>
        <w:t>Účastník (vzhledem k předepsanému rozsahu prací) posoudí pro každou činnost a pozici zadavatelem stanovený „</w:t>
      </w:r>
      <w:r w:rsidR="0019602F">
        <w:rPr>
          <w:rFonts w:eastAsia="Calibri" w:cs="Arial"/>
          <w:sz w:val="20"/>
          <w:szCs w:val="20"/>
        </w:rPr>
        <w:t>K</w:t>
      </w:r>
      <w:r w:rsidR="5CEC342B" w:rsidRPr="00EC2B62">
        <w:rPr>
          <w:rFonts w:eastAsia="Calibri" w:cs="Arial"/>
          <w:sz w:val="20"/>
          <w:szCs w:val="20"/>
        </w:rPr>
        <w:t>apacitní předpoklad“ a v případě, že ho shledá jako nedostatečný – může ho upravit. Předdefinované položky "Ostatní činnosti" může uchazeč využít v případě, že shledá seznam dílčích plnění předmětu díla neúplný/př</w:t>
      </w:r>
      <w:r w:rsidR="697F9A21" w:rsidRPr="00EC2B62">
        <w:rPr>
          <w:rFonts w:eastAsia="Calibri" w:cs="Arial"/>
          <w:sz w:val="20"/>
          <w:szCs w:val="20"/>
        </w:rPr>
        <w:t>í</w:t>
      </w:r>
      <w:r w:rsidR="5CEC342B" w:rsidRPr="00EC2B62">
        <w:rPr>
          <w:rFonts w:eastAsia="Calibri" w:cs="Arial"/>
          <w:sz w:val="20"/>
          <w:szCs w:val="20"/>
        </w:rPr>
        <w:t>padně ani jedna z položek neobsahuje jím nabízenou/potřebnou</w:t>
      </w:r>
      <w:r w:rsidR="451153F6" w:rsidRPr="00EC2B62">
        <w:rPr>
          <w:rFonts w:eastAsia="Calibri" w:cs="Arial"/>
          <w:sz w:val="20"/>
          <w:szCs w:val="20"/>
        </w:rPr>
        <w:t xml:space="preserve"> </w:t>
      </w:r>
      <w:r w:rsidR="5CEC342B" w:rsidRPr="00EC2B62">
        <w:rPr>
          <w:rFonts w:eastAsia="Calibri" w:cs="Arial"/>
          <w:sz w:val="20"/>
          <w:szCs w:val="20"/>
        </w:rPr>
        <w:t>službu</w:t>
      </w:r>
      <w:r w:rsidR="5157D783" w:rsidRPr="00EC2B62">
        <w:rPr>
          <w:rFonts w:eastAsia="Calibri" w:cs="Arial"/>
          <w:sz w:val="20"/>
          <w:szCs w:val="20"/>
        </w:rPr>
        <w:t>.</w:t>
      </w:r>
    </w:p>
    <w:p w14:paraId="4D42FD2E" w14:textId="77183364" w:rsidR="00105DE7" w:rsidRPr="004D71F6" w:rsidRDefault="125EB976" w:rsidP="004D71F6">
      <w:pPr>
        <w:widowControl w:val="0"/>
        <w:autoSpaceDE w:val="0"/>
        <w:autoSpaceDN w:val="0"/>
        <w:adjustRightInd w:val="0"/>
        <w:spacing w:after="60"/>
        <w:ind w:left="992"/>
        <w:rPr>
          <w:rFonts w:cs="Arial"/>
          <w:sz w:val="20"/>
          <w:szCs w:val="20"/>
        </w:rPr>
      </w:pPr>
      <w:r w:rsidRPr="004D71F6">
        <w:rPr>
          <w:rFonts w:cs="Arial"/>
          <w:sz w:val="20"/>
          <w:szCs w:val="20"/>
        </w:rPr>
        <w:t>Nabídka obsahující mimořádně nízkou nabídkovou cenu, nebude-li ani dodatečně odůvodněna, bude vyřazena.</w:t>
      </w:r>
      <w:r w:rsidR="00857740" w:rsidRPr="004D71F6">
        <w:rPr>
          <w:rFonts w:cs="Arial"/>
          <w:sz w:val="20"/>
          <w:szCs w:val="20"/>
        </w:rPr>
        <w:t xml:space="preserve"> </w:t>
      </w:r>
    </w:p>
    <w:p w14:paraId="32E54090" w14:textId="1CF23AC9" w:rsidR="00C30DF7" w:rsidRDefault="450299A4" w:rsidP="004D71F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A</w:t>
      </w:r>
      <w:r w:rsidR="7B0E672B" w:rsidRPr="0030466B">
        <w:rPr>
          <w:rFonts w:cs="Arial"/>
          <w:b/>
          <w:bCs/>
          <w:sz w:val="20"/>
          <w:szCs w:val="20"/>
          <w:u w:val="single"/>
        </w:rPr>
        <w:t>4</w:t>
      </w:r>
      <w:r w:rsidRPr="0030466B">
        <w:rPr>
          <w:rFonts w:cs="Arial"/>
          <w:b/>
          <w:bCs/>
          <w:sz w:val="20"/>
          <w:szCs w:val="20"/>
          <w:u w:val="single"/>
        </w:rPr>
        <w:t xml:space="preserve"> -</w:t>
      </w:r>
      <w:r w:rsidR="56A6F735" w:rsidRPr="0030466B">
        <w:rPr>
          <w:rFonts w:cs="Arial"/>
          <w:b/>
          <w:bCs/>
          <w:sz w:val="20"/>
          <w:szCs w:val="20"/>
          <w:u w:val="single"/>
        </w:rPr>
        <w:t xml:space="preserve"> Pojištění </w:t>
      </w:r>
      <w:r w:rsidR="0A6A4CD6" w:rsidRPr="0030466B">
        <w:rPr>
          <w:rFonts w:cs="Arial"/>
          <w:b/>
          <w:bCs/>
          <w:sz w:val="20"/>
          <w:szCs w:val="20"/>
          <w:u w:val="single"/>
        </w:rPr>
        <w:t>Ú</w:t>
      </w:r>
      <w:r w:rsidRPr="0030466B">
        <w:rPr>
          <w:rFonts w:cs="Arial"/>
          <w:b/>
          <w:bCs/>
          <w:sz w:val="20"/>
          <w:szCs w:val="20"/>
          <w:u w:val="single"/>
        </w:rPr>
        <w:t>častníka</w:t>
      </w:r>
      <w:r w:rsidR="0089EBF3" w:rsidRPr="0030466B">
        <w:rPr>
          <w:rFonts w:cs="Arial"/>
          <w:sz w:val="20"/>
          <w:szCs w:val="20"/>
        </w:rPr>
        <w:t>, kter</w:t>
      </w:r>
      <w:r w:rsidR="053510A6" w:rsidRPr="0030466B">
        <w:rPr>
          <w:rFonts w:cs="Arial"/>
          <w:sz w:val="20"/>
          <w:szCs w:val="20"/>
        </w:rPr>
        <w:t>é</w:t>
      </w:r>
      <w:r w:rsidR="0089EBF3" w:rsidRPr="0030466B">
        <w:rPr>
          <w:rFonts w:cs="Arial"/>
          <w:sz w:val="20"/>
          <w:szCs w:val="20"/>
        </w:rPr>
        <w:t xml:space="preserve"> musí být zpracován</w:t>
      </w:r>
      <w:r w:rsidR="053510A6" w:rsidRPr="0030466B">
        <w:rPr>
          <w:rFonts w:cs="Arial"/>
          <w:sz w:val="20"/>
          <w:szCs w:val="20"/>
        </w:rPr>
        <w:t>o</w:t>
      </w:r>
      <w:r w:rsidR="0089EBF3" w:rsidRPr="0030466B">
        <w:rPr>
          <w:rFonts w:cs="Arial"/>
          <w:sz w:val="20"/>
          <w:szCs w:val="20"/>
        </w:rPr>
        <w:t xml:space="preserve"> </w:t>
      </w:r>
      <w:r w:rsidR="0A6A4CD6" w:rsidRPr="0030466B">
        <w:rPr>
          <w:rFonts w:cs="Arial"/>
          <w:sz w:val="20"/>
          <w:szCs w:val="20"/>
        </w:rPr>
        <w:t>Ú</w:t>
      </w:r>
      <w:r w:rsidR="0089EBF3" w:rsidRPr="0030466B">
        <w:rPr>
          <w:rFonts w:cs="Arial"/>
          <w:sz w:val="20"/>
          <w:szCs w:val="20"/>
        </w:rPr>
        <w:t xml:space="preserve">častníkem podle formuláře </w:t>
      </w:r>
      <w:r w:rsidR="70EEF41B" w:rsidRPr="0030466B">
        <w:rPr>
          <w:rFonts w:cs="Arial"/>
          <w:sz w:val="20"/>
          <w:szCs w:val="20"/>
        </w:rPr>
        <w:t>č</w:t>
      </w:r>
      <w:r w:rsidR="0089EBF3" w:rsidRPr="0030466B">
        <w:rPr>
          <w:rFonts w:cs="Arial"/>
          <w:sz w:val="20"/>
          <w:szCs w:val="20"/>
        </w:rPr>
        <w:t xml:space="preserve">estné prohlášení o pojištění </w:t>
      </w:r>
      <w:r w:rsidR="0A6A4CD6" w:rsidRPr="0030466B">
        <w:rPr>
          <w:rFonts w:cs="Arial"/>
          <w:sz w:val="20"/>
          <w:szCs w:val="20"/>
        </w:rPr>
        <w:t>Ú</w:t>
      </w:r>
      <w:r w:rsidR="0089EBF3" w:rsidRPr="0030466B">
        <w:rPr>
          <w:rFonts w:cs="Arial"/>
          <w:sz w:val="20"/>
          <w:szCs w:val="20"/>
        </w:rPr>
        <w:t>častníka</w:t>
      </w:r>
      <w:r w:rsidR="1E34D1CD" w:rsidRPr="0030466B">
        <w:rPr>
          <w:rFonts w:cs="Arial"/>
          <w:sz w:val="20"/>
          <w:szCs w:val="20"/>
        </w:rPr>
        <w:t xml:space="preserve"> uvedeného v</w:t>
      </w:r>
      <w:r w:rsidR="59FC3CE7" w:rsidRPr="0030466B">
        <w:rPr>
          <w:rFonts w:cs="Arial"/>
          <w:sz w:val="20"/>
          <w:szCs w:val="20"/>
        </w:rPr>
        <w:t xml:space="preserve"> knize</w:t>
      </w:r>
      <w:r w:rsidR="1E34D1CD" w:rsidRPr="0030466B">
        <w:rPr>
          <w:rFonts w:cs="Arial"/>
          <w:sz w:val="20"/>
          <w:szCs w:val="20"/>
        </w:rPr>
        <w:t xml:space="preserve"> </w:t>
      </w:r>
      <w:r w:rsidR="59FC3CE7" w:rsidRPr="0030466B">
        <w:rPr>
          <w:rFonts w:cs="Arial"/>
          <w:sz w:val="20"/>
          <w:szCs w:val="20"/>
        </w:rPr>
        <w:t>„</w:t>
      </w:r>
      <w:r w:rsidR="1E34D1CD" w:rsidRPr="0030466B">
        <w:rPr>
          <w:rFonts w:cs="Arial"/>
          <w:sz w:val="20"/>
          <w:szCs w:val="20"/>
        </w:rPr>
        <w:t>A</w:t>
      </w:r>
      <w:r w:rsidR="59FC3CE7" w:rsidRPr="0030466B">
        <w:rPr>
          <w:rFonts w:cs="Arial"/>
          <w:sz w:val="20"/>
          <w:szCs w:val="20"/>
        </w:rPr>
        <w:t>“</w:t>
      </w:r>
      <w:r w:rsidR="1E34D1CD" w:rsidRPr="0030466B">
        <w:rPr>
          <w:rFonts w:cs="Arial"/>
          <w:sz w:val="20"/>
          <w:szCs w:val="20"/>
        </w:rPr>
        <w:t xml:space="preserve"> </w:t>
      </w:r>
      <w:r w:rsidR="03A500FF" w:rsidRPr="0030466B">
        <w:rPr>
          <w:rFonts w:cs="Arial"/>
          <w:sz w:val="20"/>
          <w:szCs w:val="20"/>
        </w:rPr>
        <w:t>Z</w:t>
      </w:r>
      <w:r w:rsidR="1E34D1CD" w:rsidRPr="0030466B">
        <w:rPr>
          <w:rFonts w:cs="Arial"/>
          <w:sz w:val="20"/>
          <w:szCs w:val="20"/>
        </w:rPr>
        <w:t xml:space="preserve">adávací dokumentace </w:t>
      </w:r>
      <w:r w:rsidR="54C96CE6" w:rsidRPr="0030466B">
        <w:rPr>
          <w:rFonts w:cs="Arial"/>
          <w:sz w:val="20"/>
          <w:szCs w:val="20"/>
        </w:rPr>
        <w:t>–</w:t>
      </w:r>
      <w:r w:rsidR="1E34D1CD" w:rsidRPr="0030466B">
        <w:rPr>
          <w:rFonts w:cs="Arial"/>
          <w:sz w:val="20"/>
          <w:szCs w:val="20"/>
        </w:rPr>
        <w:t xml:space="preserve"> A</w:t>
      </w:r>
      <w:r w:rsidR="54C96CE6" w:rsidRPr="0030466B">
        <w:rPr>
          <w:rFonts w:cs="Arial"/>
          <w:sz w:val="20"/>
          <w:szCs w:val="20"/>
        </w:rPr>
        <w:t>4</w:t>
      </w:r>
      <w:r w:rsidR="1E34D1CD" w:rsidRPr="0030466B">
        <w:rPr>
          <w:rFonts w:cs="Arial"/>
          <w:sz w:val="20"/>
          <w:szCs w:val="20"/>
        </w:rPr>
        <w:t xml:space="preserve"> a</w:t>
      </w:r>
      <w:r w:rsidR="2362EDCD" w:rsidRPr="0030466B">
        <w:rPr>
          <w:rFonts w:cs="Arial"/>
          <w:sz w:val="20"/>
          <w:szCs w:val="20"/>
        </w:rPr>
        <w:t xml:space="preserve"> </w:t>
      </w:r>
      <w:r w:rsidR="1E34D1CD" w:rsidRPr="0030466B">
        <w:rPr>
          <w:rFonts w:cs="Arial"/>
          <w:sz w:val="20"/>
          <w:szCs w:val="20"/>
        </w:rPr>
        <w:t xml:space="preserve">který musí být datován a podepsán osobou oprávněnou jednat jménem či za </w:t>
      </w:r>
      <w:r w:rsidR="0A6A4CD6" w:rsidRPr="0030466B">
        <w:rPr>
          <w:rFonts w:cs="Arial"/>
          <w:sz w:val="20"/>
          <w:szCs w:val="20"/>
        </w:rPr>
        <w:t>Ú</w:t>
      </w:r>
      <w:r w:rsidR="1E34D1CD" w:rsidRPr="0030466B">
        <w:rPr>
          <w:rFonts w:cs="Arial"/>
          <w:sz w:val="20"/>
          <w:szCs w:val="20"/>
        </w:rPr>
        <w:t>častníka (není-li tato osoba totožná s osobami uvedenými ve výpisu z</w:t>
      </w:r>
      <w:r w:rsidR="59FC3CE7" w:rsidRPr="0030466B">
        <w:rPr>
          <w:rFonts w:cs="Arial"/>
          <w:sz w:val="20"/>
          <w:szCs w:val="20"/>
        </w:rPr>
        <w:t xml:space="preserve"> </w:t>
      </w:r>
      <w:r w:rsidR="1E34D1CD" w:rsidRPr="0030466B">
        <w:rPr>
          <w:rFonts w:cs="Arial"/>
          <w:sz w:val="20"/>
          <w:szCs w:val="20"/>
        </w:rPr>
        <w:t xml:space="preserve">obchodního rejstříku, je nutné doložit oprávnění, že tato osoba může jednat jménem či za </w:t>
      </w:r>
      <w:r w:rsidR="0A6A4CD6" w:rsidRPr="0030466B">
        <w:rPr>
          <w:rFonts w:cs="Arial"/>
          <w:sz w:val="20"/>
          <w:szCs w:val="20"/>
        </w:rPr>
        <w:t>Ú</w:t>
      </w:r>
      <w:r w:rsidR="1E34D1CD" w:rsidRPr="0030466B">
        <w:rPr>
          <w:rFonts w:cs="Arial"/>
          <w:sz w:val="20"/>
          <w:szCs w:val="20"/>
        </w:rPr>
        <w:t>častníka). Účastník uved</w:t>
      </w:r>
      <w:r w:rsidR="6545A1C5" w:rsidRPr="0030466B">
        <w:rPr>
          <w:rFonts w:cs="Arial"/>
          <w:sz w:val="20"/>
          <w:szCs w:val="20"/>
        </w:rPr>
        <w:t>e, že je schopen pro provedení Z</w:t>
      </w:r>
      <w:r w:rsidR="1E34D1CD" w:rsidRPr="0030466B">
        <w:rPr>
          <w:rFonts w:cs="Arial"/>
          <w:sz w:val="20"/>
          <w:szCs w:val="20"/>
        </w:rPr>
        <w:t>akázky obstarat pojištění v</w:t>
      </w:r>
      <w:r w:rsidR="59FC3CE7" w:rsidRPr="0030466B">
        <w:rPr>
          <w:rFonts w:cs="Arial"/>
          <w:sz w:val="20"/>
          <w:szCs w:val="20"/>
        </w:rPr>
        <w:t xml:space="preserve"> </w:t>
      </w:r>
      <w:r w:rsidR="1E34D1CD" w:rsidRPr="0030466B">
        <w:rPr>
          <w:rFonts w:cs="Arial"/>
          <w:sz w:val="20"/>
          <w:szCs w:val="20"/>
        </w:rPr>
        <w:t xml:space="preserve">rozsahu požadovaném v </w:t>
      </w:r>
      <w:r w:rsidR="1E34D1CD" w:rsidRPr="00E02F9C">
        <w:rPr>
          <w:rFonts w:cs="Arial"/>
          <w:sz w:val="20"/>
          <w:szCs w:val="20"/>
        </w:rPr>
        <w:t xml:space="preserve">článku </w:t>
      </w:r>
      <w:r w:rsidR="00E02F9C" w:rsidRPr="00E02F9C">
        <w:rPr>
          <w:rFonts w:cs="Arial"/>
          <w:sz w:val="20"/>
          <w:szCs w:val="20"/>
        </w:rPr>
        <w:t xml:space="preserve">12 </w:t>
      </w:r>
      <w:r w:rsidR="08C87370" w:rsidRPr="00E02F9C">
        <w:rPr>
          <w:rFonts w:cs="Arial"/>
          <w:sz w:val="20"/>
          <w:szCs w:val="20"/>
        </w:rPr>
        <w:t xml:space="preserve">odst. </w:t>
      </w:r>
      <w:r w:rsidR="00E02F9C" w:rsidRPr="00E02F9C">
        <w:rPr>
          <w:rFonts w:cs="Arial"/>
          <w:sz w:val="20"/>
          <w:szCs w:val="20"/>
        </w:rPr>
        <w:t>12</w:t>
      </w:r>
      <w:r w:rsidR="08C87370" w:rsidRPr="00E02F9C">
        <w:rPr>
          <w:rFonts w:cs="Arial"/>
          <w:sz w:val="20"/>
          <w:szCs w:val="20"/>
        </w:rPr>
        <w:t>.1</w:t>
      </w:r>
      <w:r w:rsidR="1E34D1CD" w:rsidRPr="0030466B">
        <w:rPr>
          <w:rFonts w:cs="Arial"/>
          <w:sz w:val="20"/>
          <w:szCs w:val="20"/>
        </w:rPr>
        <w:t xml:space="preserve"> Smlouvy o dílo</w:t>
      </w:r>
      <w:r w:rsidR="2763AE13" w:rsidRPr="0030466B">
        <w:rPr>
          <w:rFonts w:cs="Arial"/>
          <w:sz w:val="20"/>
          <w:szCs w:val="20"/>
        </w:rPr>
        <w:t>.</w:t>
      </w:r>
    </w:p>
    <w:p w14:paraId="1F98E5A9" w14:textId="52909904" w:rsidR="00D5279F" w:rsidRPr="00D5279F" w:rsidRDefault="00D5279F" w:rsidP="004D71F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  <w:u w:val="single"/>
        </w:rPr>
        <w:t>A</w:t>
      </w:r>
      <w:r>
        <w:rPr>
          <w:rFonts w:cs="Arial"/>
          <w:b/>
          <w:bCs/>
          <w:sz w:val="20"/>
          <w:szCs w:val="20"/>
          <w:u w:val="single"/>
        </w:rPr>
        <w:t>6</w:t>
      </w:r>
      <w:r w:rsidRPr="0030466B"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rFonts w:cs="Arial"/>
          <w:b/>
          <w:bCs/>
          <w:sz w:val="20"/>
          <w:szCs w:val="20"/>
          <w:u w:val="single"/>
        </w:rPr>
        <w:t>–</w:t>
      </w:r>
      <w:r w:rsidRPr="0030466B"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rFonts w:cs="Arial"/>
          <w:b/>
          <w:bCs/>
          <w:sz w:val="20"/>
          <w:szCs w:val="20"/>
          <w:u w:val="single"/>
        </w:rPr>
        <w:t>Informační memorandum</w:t>
      </w:r>
      <w:r w:rsidRPr="0030466B">
        <w:rPr>
          <w:rFonts w:cs="Arial"/>
          <w:sz w:val="20"/>
          <w:szCs w:val="20"/>
        </w:rPr>
        <w:t xml:space="preserve">, které musí být </w:t>
      </w:r>
      <w:r>
        <w:rPr>
          <w:rFonts w:cs="Arial"/>
          <w:sz w:val="20"/>
          <w:szCs w:val="20"/>
        </w:rPr>
        <w:t>přeloženo</w:t>
      </w:r>
      <w:r w:rsidRPr="0030466B">
        <w:rPr>
          <w:rFonts w:cs="Arial"/>
          <w:sz w:val="20"/>
          <w:szCs w:val="20"/>
        </w:rPr>
        <w:t xml:space="preserve"> Účastníkem </w:t>
      </w:r>
      <w:r>
        <w:rPr>
          <w:rFonts w:cs="Arial"/>
          <w:sz w:val="20"/>
          <w:szCs w:val="20"/>
        </w:rPr>
        <w:t>v souladu s formulářem</w:t>
      </w:r>
      <w:r w:rsidRPr="0030466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„Informace o </w:t>
      </w:r>
      <w:r w:rsidRPr="00D5279F">
        <w:rPr>
          <w:rFonts w:cs="Arial"/>
          <w:bCs/>
          <w:sz w:val="20"/>
          <w:szCs w:val="20"/>
        </w:rPr>
        <w:t xml:space="preserve">zpracování osobních údajů </w:t>
      </w:r>
      <w:r w:rsidRPr="00D5279F">
        <w:rPr>
          <w:rFonts w:cs="Arial"/>
          <w:sz w:val="20"/>
          <w:szCs w:val="20"/>
        </w:rPr>
        <w:t>získaných od subjektu údajů i z jiných zdrojů</w:t>
      </w:r>
      <w:r>
        <w:rPr>
          <w:rFonts w:cs="Arial"/>
          <w:sz w:val="20"/>
          <w:szCs w:val="20"/>
        </w:rPr>
        <w:t>“</w:t>
      </w:r>
      <w:r w:rsidRPr="0030466B">
        <w:rPr>
          <w:rFonts w:cs="Arial"/>
          <w:sz w:val="20"/>
          <w:szCs w:val="20"/>
        </w:rPr>
        <w:t xml:space="preserve"> uvedeného v knize „A“ Zadávací dokumentace – A</w:t>
      </w:r>
      <w:r>
        <w:rPr>
          <w:rFonts w:cs="Arial"/>
          <w:sz w:val="20"/>
          <w:szCs w:val="20"/>
        </w:rPr>
        <w:t>6</w:t>
      </w:r>
      <w:r w:rsidRPr="0030466B">
        <w:rPr>
          <w:rFonts w:cs="Arial"/>
          <w:sz w:val="20"/>
          <w:szCs w:val="20"/>
        </w:rPr>
        <w:t xml:space="preserve"> a </w:t>
      </w:r>
      <w:r>
        <w:rPr>
          <w:rFonts w:cs="Arial"/>
          <w:sz w:val="20"/>
          <w:szCs w:val="20"/>
        </w:rPr>
        <w:t xml:space="preserve">ve kterém bude doplněn název dodavatele. </w:t>
      </w:r>
      <w:r w:rsidRPr="0030466B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>oto</w:t>
      </w:r>
      <w:r w:rsidRPr="0030466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doplněné Informační memorandum</w:t>
      </w:r>
      <w:r w:rsidRPr="0030466B">
        <w:rPr>
          <w:rFonts w:cs="Arial"/>
          <w:sz w:val="20"/>
          <w:szCs w:val="20"/>
        </w:rPr>
        <w:t xml:space="preserve"> se u vybraného Dodavatele stane přílohou č. </w:t>
      </w:r>
      <w:r>
        <w:rPr>
          <w:rFonts w:cs="Arial"/>
          <w:sz w:val="20"/>
          <w:szCs w:val="20"/>
        </w:rPr>
        <w:t>3</w:t>
      </w:r>
      <w:r w:rsidRPr="0030466B">
        <w:rPr>
          <w:rFonts w:cs="Arial"/>
          <w:sz w:val="20"/>
          <w:szCs w:val="20"/>
        </w:rPr>
        <w:t xml:space="preserve"> Smlouvy o dílo.</w:t>
      </w:r>
    </w:p>
    <w:p w14:paraId="40DF5264" w14:textId="77777777" w:rsidR="00F17ED5" w:rsidRPr="00670334" w:rsidRDefault="56A6F735" w:rsidP="29550913">
      <w:pPr>
        <w:pStyle w:val="Nadpis3"/>
        <w:numPr>
          <w:ilvl w:val="2"/>
          <w:numId w:val="26"/>
        </w:numPr>
        <w:spacing w:before="60" w:after="60"/>
        <w:ind w:left="709" w:hanging="709"/>
        <w:rPr>
          <w:sz w:val="20"/>
          <w:szCs w:val="20"/>
        </w:rPr>
      </w:pPr>
      <w:bookmarkStart w:id="60" w:name="_Toc509330248"/>
      <w:r w:rsidRPr="00670334">
        <w:rPr>
          <w:sz w:val="20"/>
          <w:szCs w:val="20"/>
        </w:rPr>
        <w:t>T</w:t>
      </w:r>
      <w:r w:rsidR="622215BD" w:rsidRPr="00670334">
        <w:rPr>
          <w:sz w:val="20"/>
          <w:szCs w:val="20"/>
        </w:rPr>
        <w:t>echnická a formální část N</w:t>
      </w:r>
      <w:r w:rsidR="3F263EA9" w:rsidRPr="00670334">
        <w:rPr>
          <w:sz w:val="20"/>
          <w:szCs w:val="20"/>
        </w:rPr>
        <w:t>abídky</w:t>
      </w:r>
      <w:bookmarkEnd w:id="60"/>
    </w:p>
    <w:p w14:paraId="03FE0F32" w14:textId="77777777" w:rsidR="00004FC0" w:rsidRPr="0019602F" w:rsidRDefault="3F263EA9" w:rsidP="29550913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  <w:szCs w:val="20"/>
        </w:rPr>
      </w:pPr>
      <w:r w:rsidRPr="00670334">
        <w:rPr>
          <w:rFonts w:cs="Arial"/>
          <w:sz w:val="20"/>
          <w:szCs w:val="20"/>
        </w:rPr>
        <w:t xml:space="preserve">Ve svazku </w:t>
      </w:r>
      <w:r w:rsidR="1C832D9C" w:rsidRPr="00670334">
        <w:rPr>
          <w:rFonts w:cs="Arial"/>
          <w:sz w:val="20"/>
          <w:szCs w:val="20"/>
        </w:rPr>
        <w:t>B</w:t>
      </w:r>
      <w:r w:rsidRPr="00670334">
        <w:rPr>
          <w:rFonts w:cs="Arial"/>
          <w:sz w:val="20"/>
          <w:szCs w:val="20"/>
        </w:rPr>
        <w:t xml:space="preserve"> – Technická a </w:t>
      </w:r>
      <w:r w:rsidRPr="0019602F">
        <w:rPr>
          <w:rFonts w:cs="Arial"/>
          <w:sz w:val="20"/>
          <w:szCs w:val="20"/>
        </w:rPr>
        <w:t xml:space="preserve">formální část </w:t>
      </w:r>
      <w:r w:rsidR="622215BD" w:rsidRPr="0019602F">
        <w:rPr>
          <w:rFonts w:cs="Arial"/>
          <w:sz w:val="20"/>
          <w:szCs w:val="20"/>
        </w:rPr>
        <w:t>N</w:t>
      </w:r>
      <w:r w:rsidRPr="0019602F">
        <w:rPr>
          <w:rFonts w:cs="Arial"/>
          <w:sz w:val="20"/>
          <w:szCs w:val="20"/>
        </w:rPr>
        <w:t xml:space="preserve">abídky </w:t>
      </w:r>
      <w:r w:rsidR="0A6A4CD6" w:rsidRPr="0019602F">
        <w:rPr>
          <w:rFonts w:cs="Arial"/>
          <w:sz w:val="20"/>
          <w:szCs w:val="20"/>
        </w:rPr>
        <w:t>Ú</w:t>
      </w:r>
      <w:r w:rsidRPr="0019602F">
        <w:rPr>
          <w:rFonts w:cs="Arial"/>
          <w:sz w:val="20"/>
          <w:szCs w:val="20"/>
        </w:rPr>
        <w:t>častník pře</w:t>
      </w:r>
      <w:r w:rsidR="100C7CB6" w:rsidRPr="0019602F">
        <w:rPr>
          <w:rFonts w:cs="Arial"/>
          <w:sz w:val="20"/>
          <w:szCs w:val="20"/>
        </w:rPr>
        <w:t>d</w:t>
      </w:r>
      <w:r w:rsidRPr="0019602F">
        <w:rPr>
          <w:rFonts w:cs="Arial"/>
          <w:sz w:val="20"/>
          <w:szCs w:val="20"/>
        </w:rPr>
        <w:t>loží následující doklady:</w:t>
      </w:r>
    </w:p>
    <w:p w14:paraId="1C5C6514" w14:textId="6A037AB1" w:rsidR="00704B36" w:rsidRPr="008E6674" w:rsidRDefault="37D90ADD" w:rsidP="2955091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993" w:hanging="284"/>
        <w:rPr>
          <w:rFonts w:cs="Arial"/>
          <w:color w:val="000000"/>
          <w:sz w:val="20"/>
          <w:szCs w:val="20"/>
        </w:rPr>
      </w:pPr>
      <w:r w:rsidRPr="0019602F">
        <w:rPr>
          <w:rFonts w:cs="Arial"/>
          <w:b/>
          <w:bCs/>
          <w:sz w:val="20"/>
          <w:szCs w:val="20"/>
          <w:u w:val="single"/>
        </w:rPr>
        <w:t>B1 – Stanovisko k </w:t>
      </w:r>
      <w:r w:rsidR="6548355D" w:rsidRPr="0019602F">
        <w:rPr>
          <w:rFonts w:cs="Arial"/>
          <w:b/>
          <w:bCs/>
          <w:sz w:val="20"/>
          <w:szCs w:val="20"/>
          <w:u w:val="single"/>
        </w:rPr>
        <w:t xml:space="preserve"> výběru </w:t>
      </w:r>
      <w:r w:rsidRPr="0019602F">
        <w:rPr>
          <w:rFonts w:cs="Arial"/>
          <w:b/>
          <w:bCs/>
          <w:sz w:val="20"/>
          <w:szCs w:val="20"/>
          <w:u w:val="single"/>
        </w:rPr>
        <w:t>projektové dokumentac</w:t>
      </w:r>
      <w:r w:rsidR="04F49470" w:rsidRPr="0019602F">
        <w:rPr>
          <w:rFonts w:cs="Arial"/>
          <w:b/>
          <w:bCs/>
          <w:sz w:val="20"/>
          <w:szCs w:val="20"/>
          <w:u w:val="single"/>
        </w:rPr>
        <w:t>e</w:t>
      </w:r>
      <w:r w:rsidR="1600F0DB" w:rsidRPr="0019602F">
        <w:rPr>
          <w:rFonts w:cs="Arial"/>
          <w:b/>
          <w:bCs/>
          <w:sz w:val="20"/>
          <w:szCs w:val="20"/>
          <w:u w:val="single"/>
        </w:rPr>
        <w:t xml:space="preserve"> pro stavební povolení</w:t>
      </w:r>
      <w:r w:rsidR="326F490E" w:rsidRPr="0019602F">
        <w:rPr>
          <w:rFonts w:cs="Arial"/>
          <w:b/>
          <w:bCs/>
          <w:sz w:val="20"/>
          <w:szCs w:val="20"/>
          <w:u w:val="single"/>
        </w:rPr>
        <w:t xml:space="preserve"> a k rozsahu plánované stavby</w:t>
      </w:r>
    </w:p>
    <w:p w14:paraId="599D2F35" w14:textId="360B7E5A" w:rsidR="00704B36" w:rsidRPr="008E6674" w:rsidRDefault="5A600ADE" w:rsidP="29550913">
      <w:pPr>
        <w:widowControl w:val="0"/>
        <w:autoSpaceDE w:val="0"/>
        <w:autoSpaceDN w:val="0"/>
        <w:adjustRightInd w:val="0"/>
        <w:spacing w:after="60"/>
        <w:ind w:left="993"/>
        <w:rPr>
          <w:rFonts w:cs="Arial"/>
          <w:color w:val="000000"/>
          <w:sz w:val="20"/>
          <w:szCs w:val="20"/>
        </w:rPr>
      </w:pPr>
      <w:r w:rsidRPr="008E6674">
        <w:rPr>
          <w:rFonts w:cs="Arial"/>
          <w:color w:val="000000"/>
          <w:sz w:val="20"/>
          <w:szCs w:val="20"/>
        </w:rPr>
        <w:t xml:space="preserve">Účastník v rámci této části Nabídky uvede prohlášení, že </w:t>
      </w:r>
      <w:r w:rsidR="209F30C9" w:rsidRPr="008E6674">
        <w:rPr>
          <w:rFonts w:cs="Arial"/>
          <w:color w:val="000000"/>
          <w:sz w:val="20"/>
          <w:szCs w:val="20"/>
        </w:rPr>
        <w:t xml:space="preserve">je mu </w:t>
      </w:r>
      <w:r w:rsidR="004E382C" w:rsidRPr="008E6674">
        <w:rPr>
          <w:rFonts w:cs="Arial"/>
          <w:color w:val="000000"/>
          <w:sz w:val="20"/>
          <w:szCs w:val="20"/>
        </w:rPr>
        <w:t xml:space="preserve">ze Zadávací dokumentace včetně </w:t>
      </w:r>
      <w:r w:rsidR="6EDAFA66" w:rsidRPr="008E6674">
        <w:rPr>
          <w:rFonts w:cs="Arial"/>
          <w:color w:val="000000"/>
          <w:sz w:val="20"/>
          <w:szCs w:val="20"/>
        </w:rPr>
        <w:t>předané dokumentace</w:t>
      </w:r>
      <w:r w:rsidR="0A4092F6" w:rsidRPr="008E6674">
        <w:rPr>
          <w:rFonts w:cs="Arial"/>
          <w:color w:val="000000"/>
          <w:sz w:val="20"/>
          <w:szCs w:val="20"/>
        </w:rPr>
        <w:t xml:space="preserve"> (B1 </w:t>
      </w:r>
      <w:r w:rsidR="004E382C" w:rsidRPr="008E6674">
        <w:rPr>
          <w:rFonts w:cs="Arial"/>
          <w:color w:val="000000"/>
          <w:sz w:val="20"/>
          <w:szCs w:val="20"/>
        </w:rPr>
        <w:t xml:space="preserve">- </w:t>
      </w:r>
      <w:r w:rsidR="00EC2B62" w:rsidRPr="008E6674">
        <w:rPr>
          <w:rFonts w:cs="Arial"/>
          <w:color w:val="000000"/>
          <w:sz w:val="20"/>
          <w:szCs w:val="20"/>
        </w:rPr>
        <w:t>vybrané zprávy, výkresy a vizualizace</w:t>
      </w:r>
      <w:r w:rsidR="004E382C" w:rsidRPr="008E6674">
        <w:rPr>
          <w:rFonts w:cs="Arial"/>
          <w:color w:val="000000"/>
          <w:sz w:val="20"/>
          <w:szCs w:val="20"/>
        </w:rPr>
        <w:t>)</w:t>
      </w:r>
      <w:r w:rsidR="6EDAFA66" w:rsidRPr="008E6674">
        <w:rPr>
          <w:rFonts w:cs="Arial"/>
          <w:color w:val="000000"/>
          <w:sz w:val="20"/>
          <w:szCs w:val="20"/>
        </w:rPr>
        <w:t xml:space="preserve"> </w:t>
      </w:r>
      <w:r w:rsidR="209F30C9" w:rsidRPr="008E6674">
        <w:rPr>
          <w:rFonts w:cs="Arial"/>
          <w:color w:val="000000"/>
          <w:sz w:val="20"/>
          <w:szCs w:val="20"/>
        </w:rPr>
        <w:t xml:space="preserve">zřejmý </w:t>
      </w:r>
      <w:r w:rsidR="004E382C" w:rsidRPr="008E6674">
        <w:rPr>
          <w:rFonts w:cs="Arial"/>
          <w:color w:val="000000"/>
          <w:sz w:val="20"/>
          <w:szCs w:val="20"/>
        </w:rPr>
        <w:t xml:space="preserve">celkový </w:t>
      </w:r>
      <w:r w:rsidRPr="008E6674">
        <w:rPr>
          <w:rFonts w:cs="Arial"/>
          <w:color w:val="000000"/>
          <w:sz w:val="20"/>
          <w:szCs w:val="20"/>
        </w:rPr>
        <w:t xml:space="preserve">rozsah </w:t>
      </w:r>
      <w:r w:rsidR="004E382C" w:rsidRPr="008E6674">
        <w:rPr>
          <w:rFonts w:cs="Arial"/>
          <w:color w:val="000000"/>
          <w:sz w:val="20"/>
          <w:szCs w:val="20"/>
        </w:rPr>
        <w:t>S</w:t>
      </w:r>
      <w:r w:rsidRPr="008E6674">
        <w:rPr>
          <w:rFonts w:cs="Arial"/>
          <w:color w:val="000000"/>
          <w:sz w:val="20"/>
          <w:szCs w:val="20"/>
        </w:rPr>
        <w:t>tavby</w:t>
      </w:r>
      <w:r w:rsidR="00E6143F" w:rsidRPr="008E6674">
        <w:rPr>
          <w:rFonts w:cs="Arial"/>
          <w:color w:val="000000"/>
          <w:sz w:val="20"/>
          <w:szCs w:val="20"/>
        </w:rPr>
        <w:t xml:space="preserve"> </w:t>
      </w:r>
      <w:r w:rsidR="08C87370" w:rsidRPr="008E6674">
        <w:rPr>
          <w:rFonts w:cs="Arial"/>
          <w:color w:val="000000"/>
          <w:sz w:val="20"/>
          <w:szCs w:val="20"/>
        </w:rPr>
        <w:t xml:space="preserve">a </w:t>
      </w:r>
      <w:r w:rsidR="474822F6" w:rsidRPr="008E6674">
        <w:rPr>
          <w:rFonts w:cs="Arial"/>
          <w:color w:val="000000"/>
          <w:sz w:val="20"/>
          <w:szCs w:val="20"/>
        </w:rPr>
        <w:t xml:space="preserve">akceptuje </w:t>
      </w:r>
      <w:r w:rsidR="08C87370" w:rsidRPr="008E6674">
        <w:rPr>
          <w:rFonts w:cs="Arial"/>
          <w:color w:val="000000"/>
          <w:sz w:val="20"/>
          <w:szCs w:val="20"/>
        </w:rPr>
        <w:t xml:space="preserve">podmínky </w:t>
      </w:r>
      <w:r w:rsidRPr="008E6674">
        <w:rPr>
          <w:rFonts w:cs="Arial"/>
          <w:color w:val="000000"/>
          <w:sz w:val="20"/>
          <w:szCs w:val="20"/>
        </w:rPr>
        <w:t>plnění zakázky, uveden</w:t>
      </w:r>
      <w:r w:rsidR="00514074" w:rsidRPr="008E6674">
        <w:rPr>
          <w:rFonts w:cs="Arial"/>
          <w:color w:val="000000"/>
          <w:sz w:val="20"/>
          <w:szCs w:val="20"/>
        </w:rPr>
        <w:t>é</w:t>
      </w:r>
      <w:r w:rsidRPr="008E6674">
        <w:rPr>
          <w:rFonts w:cs="Arial"/>
          <w:color w:val="000000"/>
          <w:sz w:val="20"/>
          <w:szCs w:val="20"/>
        </w:rPr>
        <w:t xml:space="preserve"> v Zadávací dokumentac</w:t>
      </w:r>
      <w:r w:rsidR="43B0B610" w:rsidRPr="008E6674">
        <w:rPr>
          <w:rFonts w:cs="Arial"/>
          <w:color w:val="000000"/>
          <w:sz w:val="20"/>
          <w:szCs w:val="20"/>
        </w:rPr>
        <w:t>i</w:t>
      </w:r>
      <w:r w:rsidRPr="008E6674">
        <w:rPr>
          <w:rFonts w:cs="Arial"/>
          <w:color w:val="000000"/>
          <w:sz w:val="20"/>
          <w:szCs w:val="20"/>
        </w:rPr>
        <w:t xml:space="preserve"> a na tento rozsah </w:t>
      </w:r>
      <w:r w:rsidR="004E382C" w:rsidRPr="008E6674">
        <w:rPr>
          <w:rFonts w:cs="Arial"/>
          <w:color w:val="000000"/>
          <w:sz w:val="20"/>
          <w:szCs w:val="20"/>
        </w:rPr>
        <w:t>S</w:t>
      </w:r>
      <w:r w:rsidR="31F66DB0" w:rsidRPr="008E6674">
        <w:rPr>
          <w:rFonts w:cs="Arial"/>
          <w:color w:val="000000"/>
          <w:sz w:val="20"/>
          <w:szCs w:val="20"/>
        </w:rPr>
        <w:t xml:space="preserve">tavby </w:t>
      </w:r>
      <w:r w:rsidRPr="008E6674">
        <w:rPr>
          <w:rFonts w:cs="Arial"/>
          <w:color w:val="000000"/>
          <w:sz w:val="20"/>
          <w:szCs w:val="20"/>
        </w:rPr>
        <w:t>zpracoval svoji nabídku. Prohlášení musí být datováno a podepsáno osobou oprávněnou jednat jménem či za Účastníka (není-li tato osoba totožná s osobami uvedenými ve výpisu z obchodního rejstříku, je nutné doložit oprávnění, že tato osoba může jednat jménem či za Účastníka)</w:t>
      </w:r>
      <w:r w:rsidR="2E1B6EA5" w:rsidRPr="008E6674">
        <w:rPr>
          <w:rFonts w:cs="Arial"/>
          <w:color w:val="000000"/>
          <w:sz w:val="20"/>
          <w:szCs w:val="20"/>
        </w:rPr>
        <w:t>.</w:t>
      </w:r>
    </w:p>
    <w:p w14:paraId="17A6F82D" w14:textId="6B599506" w:rsidR="00A7071C" w:rsidRPr="0030466B" w:rsidRDefault="2E42C3F3" w:rsidP="0044758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993" w:hanging="284"/>
        <w:jc w:val="both"/>
        <w:rPr>
          <w:rFonts w:ascii="Arial" w:hAnsi="Arial" w:cs="Arial"/>
          <w:u w:val="single"/>
        </w:rPr>
      </w:pPr>
      <w:r w:rsidRPr="0019602F">
        <w:rPr>
          <w:rFonts w:ascii="Arial" w:hAnsi="Arial" w:cs="Arial"/>
          <w:b/>
          <w:bCs/>
          <w:u w:val="single"/>
        </w:rPr>
        <w:t>B</w:t>
      </w:r>
      <w:r w:rsidR="37D90ADD" w:rsidRPr="0019602F">
        <w:rPr>
          <w:rFonts w:ascii="Arial" w:hAnsi="Arial" w:cs="Arial"/>
          <w:b/>
          <w:bCs/>
          <w:u w:val="single"/>
        </w:rPr>
        <w:t>2</w:t>
      </w:r>
      <w:r w:rsidRPr="0019602F">
        <w:rPr>
          <w:rFonts w:ascii="Arial" w:hAnsi="Arial" w:cs="Arial"/>
          <w:b/>
          <w:bCs/>
          <w:u w:val="single"/>
        </w:rPr>
        <w:t xml:space="preserve"> </w:t>
      </w:r>
      <w:r w:rsidR="31322390" w:rsidRPr="0019602F">
        <w:rPr>
          <w:rFonts w:ascii="Arial" w:hAnsi="Arial" w:cs="Arial"/>
          <w:b/>
          <w:bCs/>
          <w:u w:val="single"/>
        </w:rPr>
        <w:t>-</w:t>
      </w:r>
      <w:r w:rsidRPr="0019602F">
        <w:rPr>
          <w:rFonts w:ascii="Arial" w:hAnsi="Arial" w:cs="Arial"/>
          <w:b/>
          <w:bCs/>
          <w:u w:val="single"/>
        </w:rPr>
        <w:t xml:space="preserve"> </w:t>
      </w:r>
      <w:r w:rsidR="00670334" w:rsidRPr="0019602F">
        <w:rPr>
          <w:rFonts w:ascii="Arial" w:hAnsi="Arial" w:cs="Arial"/>
          <w:b/>
          <w:bCs/>
          <w:u w:val="single"/>
        </w:rPr>
        <w:t>Seznam poddodavatelů</w:t>
      </w:r>
      <w:r w:rsidR="00A7071C" w:rsidRPr="0019602F">
        <w:rPr>
          <w:rFonts w:ascii="Arial" w:hAnsi="Arial" w:cs="Arial"/>
        </w:rPr>
        <w:t xml:space="preserve"> který musí být zpracován </w:t>
      </w:r>
      <w:r w:rsidR="00A7071C" w:rsidRPr="0030466B">
        <w:rPr>
          <w:rFonts w:ascii="Arial" w:hAnsi="Arial" w:cs="Arial"/>
        </w:rPr>
        <w:t xml:space="preserve">Účastníkem podle formuláře Seznamu poddodavatelů uvedeného v knize „B“ Zadávací dokumentace – B2 a který musí být datován a podepsán osobou oprávněnou jednat jménem či za Účastníka (není-li tato </w:t>
      </w:r>
      <w:r w:rsidR="00A7071C" w:rsidRPr="0030466B">
        <w:rPr>
          <w:rFonts w:ascii="Arial" w:hAnsi="Arial" w:cs="Arial"/>
        </w:rPr>
        <w:lastRenderedPageBreak/>
        <w:t>osoba totožná s osobami uvedenými ve výpisu z obchodního rejstříku, je nutné doložit oprávnění, že tato osoba může jednat jménem či za Účastníka).</w:t>
      </w:r>
    </w:p>
    <w:p w14:paraId="7B8B95CF" w14:textId="77777777" w:rsidR="00A7071C" w:rsidRPr="0030466B" w:rsidRDefault="00A7071C" w:rsidP="00A7071C">
      <w:pPr>
        <w:widowControl w:val="0"/>
        <w:autoSpaceDE w:val="0"/>
        <w:autoSpaceDN w:val="0"/>
        <w:adjustRightInd w:val="0"/>
        <w:spacing w:after="60"/>
        <w:ind w:left="992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Zadavatel si vyhrazuje právo provést kontrolu předložených dokumentů navrhovaných poddodavatelů. V případě, že se při této kontrole prokáže, že požadavky stanovené Zadavatelem na služby nejsou splněny, může tato skutečnost mít za následek odmítnutí takového poddodavatele.</w:t>
      </w:r>
    </w:p>
    <w:p w14:paraId="34FF20A2" w14:textId="77777777" w:rsidR="00A7071C" w:rsidRPr="0030466B" w:rsidRDefault="00A7071C" w:rsidP="00A7071C">
      <w:pPr>
        <w:widowControl w:val="0"/>
        <w:autoSpaceDE w:val="0"/>
        <w:autoSpaceDN w:val="0"/>
        <w:adjustRightInd w:val="0"/>
        <w:spacing w:after="60"/>
        <w:ind w:left="992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Tento vyplněný Seznam poddodavatelů se u vybraného Dodavatele stane přílohou č. 2 Smlouvy o dílo.</w:t>
      </w:r>
    </w:p>
    <w:p w14:paraId="7DACCB2B" w14:textId="4C385668" w:rsidR="000A0145" w:rsidRDefault="2E42C3F3" w:rsidP="001C1B5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993" w:hanging="284"/>
        <w:rPr>
          <w:rFonts w:ascii="Arial" w:hAnsi="Arial" w:cs="Arial"/>
          <w:b/>
          <w:bCs/>
          <w:u w:val="single"/>
        </w:rPr>
      </w:pPr>
      <w:r w:rsidRPr="0044758C">
        <w:rPr>
          <w:rFonts w:ascii="Arial" w:hAnsi="Arial" w:cs="Arial"/>
          <w:b/>
          <w:bCs/>
          <w:u w:val="single"/>
        </w:rPr>
        <w:t>B</w:t>
      </w:r>
      <w:r w:rsidR="37D90ADD" w:rsidRPr="0044758C">
        <w:rPr>
          <w:rFonts w:ascii="Arial" w:hAnsi="Arial" w:cs="Arial"/>
          <w:b/>
          <w:bCs/>
          <w:u w:val="single"/>
        </w:rPr>
        <w:t>3</w:t>
      </w:r>
      <w:r w:rsidRPr="0044758C">
        <w:rPr>
          <w:rFonts w:ascii="Arial" w:hAnsi="Arial" w:cs="Arial"/>
          <w:b/>
          <w:bCs/>
          <w:u w:val="single"/>
        </w:rPr>
        <w:t xml:space="preserve"> </w:t>
      </w:r>
      <w:r w:rsidR="00595878">
        <w:rPr>
          <w:rFonts w:ascii="Arial" w:hAnsi="Arial" w:cs="Arial"/>
          <w:b/>
          <w:bCs/>
          <w:u w:val="single"/>
        </w:rPr>
        <w:t>–</w:t>
      </w:r>
      <w:r w:rsidRPr="0044758C">
        <w:rPr>
          <w:rFonts w:ascii="Arial" w:hAnsi="Arial" w:cs="Arial"/>
          <w:b/>
          <w:bCs/>
          <w:u w:val="single"/>
        </w:rPr>
        <w:t xml:space="preserve"> </w:t>
      </w:r>
      <w:r w:rsidR="00670334" w:rsidRPr="0044758C">
        <w:rPr>
          <w:rFonts w:ascii="Arial" w:hAnsi="Arial" w:cs="Arial"/>
          <w:b/>
          <w:bCs/>
          <w:u w:val="single"/>
        </w:rPr>
        <w:t>neobsazeno</w:t>
      </w:r>
    </w:p>
    <w:p w14:paraId="47B8F692" w14:textId="77777777" w:rsidR="00595878" w:rsidRPr="00595878" w:rsidRDefault="00595878" w:rsidP="00595878">
      <w:pPr>
        <w:pStyle w:val="Odstavecseseznamem"/>
        <w:widowControl w:val="0"/>
        <w:autoSpaceDE w:val="0"/>
        <w:autoSpaceDN w:val="0"/>
        <w:adjustRightInd w:val="0"/>
        <w:spacing w:after="60"/>
        <w:ind w:left="993"/>
        <w:rPr>
          <w:rFonts w:ascii="Arial" w:hAnsi="Arial" w:cs="Arial"/>
          <w:b/>
          <w:bCs/>
          <w:sz w:val="8"/>
          <w:szCs w:val="8"/>
          <w:u w:val="single"/>
        </w:rPr>
      </w:pPr>
    </w:p>
    <w:p w14:paraId="162FE020" w14:textId="51063F00" w:rsidR="00223BFA" w:rsidRPr="00D47ED0" w:rsidRDefault="56A6F735" w:rsidP="0059587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60"/>
        <w:ind w:left="993" w:hanging="284"/>
        <w:jc w:val="both"/>
        <w:rPr>
          <w:rFonts w:cs="Arial"/>
        </w:rPr>
      </w:pPr>
      <w:r w:rsidRPr="0030466B">
        <w:rPr>
          <w:rFonts w:ascii="Arial" w:hAnsi="Arial" w:cs="Arial"/>
          <w:b/>
          <w:bCs/>
          <w:u w:val="single"/>
        </w:rPr>
        <w:t>B</w:t>
      </w:r>
      <w:r w:rsidR="37D90ADD" w:rsidRPr="0030466B">
        <w:rPr>
          <w:rFonts w:ascii="Arial" w:hAnsi="Arial" w:cs="Arial"/>
          <w:b/>
          <w:bCs/>
          <w:u w:val="single"/>
        </w:rPr>
        <w:t>4</w:t>
      </w:r>
      <w:r w:rsidR="450299A4" w:rsidRPr="0030466B">
        <w:rPr>
          <w:rFonts w:ascii="Arial" w:hAnsi="Arial" w:cs="Arial"/>
          <w:b/>
          <w:bCs/>
          <w:u w:val="single"/>
        </w:rPr>
        <w:t xml:space="preserve"> </w:t>
      </w:r>
      <w:r w:rsidR="2362EDCD" w:rsidRPr="0030466B">
        <w:rPr>
          <w:rFonts w:ascii="Arial" w:hAnsi="Arial" w:cs="Arial"/>
          <w:b/>
          <w:bCs/>
          <w:u w:val="single"/>
        </w:rPr>
        <w:t>-</w:t>
      </w:r>
      <w:r w:rsidRPr="0030466B">
        <w:rPr>
          <w:rFonts w:ascii="Arial" w:hAnsi="Arial" w:cs="Arial"/>
          <w:b/>
          <w:bCs/>
          <w:u w:val="single"/>
        </w:rPr>
        <w:t xml:space="preserve"> </w:t>
      </w:r>
      <w:r w:rsidR="00A7071C">
        <w:rPr>
          <w:rFonts w:ascii="Arial" w:hAnsi="Arial" w:cs="Arial"/>
          <w:b/>
          <w:bCs/>
          <w:u w:val="single"/>
        </w:rPr>
        <w:t>Vzor závazku k ochraně informací důvěrné povahy a mlčenlivosti dodavatele</w:t>
      </w:r>
      <w:r w:rsidR="0019602F">
        <w:rPr>
          <w:rFonts w:ascii="Arial" w:hAnsi="Arial" w:cs="Arial"/>
          <w:b/>
          <w:bCs/>
          <w:u w:val="single"/>
        </w:rPr>
        <w:t xml:space="preserve"> pro poskytnutí dokumentace ze svazku B1</w:t>
      </w:r>
      <w:r w:rsidR="3AB7D36E" w:rsidRPr="0030466B">
        <w:rPr>
          <w:rFonts w:ascii="Arial" w:hAnsi="Arial" w:cs="Arial"/>
          <w:u w:val="single"/>
        </w:rPr>
        <w:t xml:space="preserve"> </w:t>
      </w:r>
    </w:p>
    <w:p w14:paraId="0F1CFC97" w14:textId="77777777" w:rsidR="00D47ED0" w:rsidRPr="00D47ED0" w:rsidRDefault="00D47ED0" w:rsidP="00D47ED0">
      <w:pPr>
        <w:pStyle w:val="Odstavecseseznamem"/>
        <w:rPr>
          <w:rFonts w:cs="Arial"/>
          <w:sz w:val="8"/>
          <w:szCs w:val="8"/>
        </w:rPr>
      </w:pPr>
    </w:p>
    <w:p w14:paraId="1E8A18DC" w14:textId="305F805D" w:rsidR="004A13B4" w:rsidRPr="00D70BB7" w:rsidRDefault="004A13B4" w:rsidP="0059587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60"/>
        <w:ind w:left="993" w:hanging="284"/>
        <w:jc w:val="both"/>
        <w:rPr>
          <w:rFonts w:ascii="Arial" w:hAnsi="Arial" w:cs="Arial"/>
        </w:rPr>
      </w:pPr>
      <w:bookmarkStart w:id="61" w:name="_Toc509330249"/>
      <w:r w:rsidRPr="00D70BB7">
        <w:rPr>
          <w:rFonts w:ascii="Arial" w:hAnsi="Arial" w:cs="Arial"/>
          <w:b/>
          <w:bCs/>
          <w:u w:val="single"/>
        </w:rPr>
        <w:t>B5 – Složení pracovního týmu Zhotovitele</w:t>
      </w:r>
      <w:r w:rsidR="00D70BB7" w:rsidRPr="00D70BB7">
        <w:rPr>
          <w:rFonts w:ascii="Arial" w:hAnsi="Arial" w:cs="Arial"/>
          <w:b/>
          <w:bCs/>
        </w:rPr>
        <w:t xml:space="preserve">, </w:t>
      </w:r>
      <w:r w:rsidR="00D70BB7" w:rsidRPr="00D70BB7">
        <w:rPr>
          <w:rFonts w:ascii="Arial" w:hAnsi="Arial" w:cs="Arial"/>
          <w:bCs/>
        </w:rPr>
        <w:t>který</w:t>
      </w:r>
      <w:r w:rsidR="00D70BB7">
        <w:rPr>
          <w:rFonts w:ascii="Arial" w:hAnsi="Arial" w:cs="Arial"/>
          <w:b/>
          <w:bCs/>
          <w:u w:val="single"/>
        </w:rPr>
        <w:t xml:space="preserve"> </w:t>
      </w:r>
      <w:r w:rsidR="00D70BB7" w:rsidRPr="0030466B">
        <w:rPr>
          <w:rFonts w:ascii="Arial" w:hAnsi="Arial" w:cs="Arial"/>
        </w:rPr>
        <w:t xml:space="preserve">musí být zpracován Účastníkem podle formuláře </w:t>
      </w:r>
      <w:r w:rsidR="00D70BB7">
        <w:rPr>
          <w:rFonts w:ascii="Arial" w:hAnsi="Arial" w:cs="Arial"/>
        </w:rPr>
        <w:t>„S</w:t>
      </w:r>
      <w:r w:rsidR="004266AF" w:rsidRPr="00D70BB7">
        <w:rPr>
          <w:rFonts w:ascii="Arial" w:hAnsi="Arial" w:cs="Arial"/>
        </w:rPr>
        <w:t>ložení pracovního týmu Zhotovitele</w:t>
      </w:r>
      <w:r w:rsidR="00D70BB7">
        <w:rPr>
          <w:rFonts w:ascii="Arial" w:hAnsi="Arial" w:cs="Arial"/>
        </w:rPr>
        <w:t>“</w:t>
      </w:r>
      <w:r w:rsidR="00D70BB7" w:rsidRPr="00D70BB7">
        <w:rPr>
          <w:rFonts w:ascii="Arial" w:hAnsi="Arial" w:cs="Arial"/>
        </w:rPr>
        <w:t xml:space="preserve"> </w:t>
      </w:r>
      <w:r w:rsidR="00D70BB7" w:rsidRPr="0030466B">
        <w:rPr>
          <w:rFonts w:ascii="Arial" w:hAnsi="Arial" w:cs="Arial"/>
        </w:rPr>
        <w:t>uvedeného v knize „B“ Zadávací dokumentace – B</w:t>
      </w:r>
      <w:r w:rsidR="00D70BB7">
        <w:rPr>
          <w:rFonts w:ascii="Arial" w:hAnsi="Arial" w:cs="Arial"/>
        </w:rPr>
        <w:t>5</w:t>
      </w:r>
      <w:r w:rsidR="00D70BB7" w:rsidRPr="0030466B">
        <w:rPr>
          <w:rFonts w:ascii="Arial" w:hAnsi="Arial" w:cs="Arial"/>
        </w:rPr>
        <w:t xml:space="preserve"> a který musí být datován a podepsán osobou oprávněnou jednat jménem či za Účastníka (není-li tato osoba totožná s osobami uvedenými ve výpisu z obchodního rejstříku, je nutné doložit oprávnění, že tato osoba může jednat jménem či za Účastníka).</w:t>
      </w:r>
    </w:p>
    <w:p w14:paraId="32E86173" w14:textId="29D3C190" w:rsidR="004A13B4" w:rsidRPr="00A76EB5" w:rsidRDefault="004A13B4" w:rsidP="004A13B4">
      <w:pPr>
        <w:widowControl w:val="0"/>
        <w:autoSpaceDE w:val="0"/>
        <w:autoSpaceDN w:val="0"/>
        <w:adjustRightInd w:val="0"/>
        <w:spacing w:after="100"/>
        <w:ind w:left="992"/>
        <w:rPr>
          <w:rFonts w:cs="Arial"/>
          <w:sz w:val="20"/>
          <w:szCs w:val="20"/>
        </w:rPr>
      </w:pPr>
      <w:r w:rsidRPr="00A76EB5">
        <w:rPr>
          <w:rFonts w:cs="Arial"/>
          <w:bCs/>
          <w:sz w:val="20"/>
          <w:szCs w:val="20"/>
        </w:rPr>
        <w:t>Složení pracovního týmu Zhotovitele</w:t>
      </w:r>
      <w:r w:rsidRPr="00A76EB5">
        <w:rPr>
          <w:rFonts w:cs="Arial"/>
          <w:sz w:val="20"/>
          <w:szCs w:val="20"/>
        </w:rPr>
        <w:t xml:space="preserve"> se u vybraného Dodavatele stane přílohou č. 4 Smlouvy o dílo.</w:t>
      </w:r>
    </w:p>
    <w:p w14:paraId="2D640821" w14:textId="77777777" w:rsidR="00F17ED5" w:rsidRPr="0030466B" w:rsidRDefault="56A6F735" w:rsidP="00B90001">
      <w:pPr>
        <w:pStyle w:val="Nadpis2"/>
        <w:numPr>
          <w:ilvl w:val="1"/>
          <w:numId w:val="26"/>
        </w:numPr>
        <w:spacing w:before="60"/>
        <w:ind w:left="567" w:hanging="567"/>
        <w:rPr>
          <w:rFonts w:cs="Arial"/>
          <w:sz w:val="20"/>
          <w:szCs w:val="20"/>
        </w:rPr>
      </w:pPr>
      <w:bookmarkStart w:id="62" w:name="_Toc139287830"/>
      <w:r w:rsidRPr="0030466B">
        <w:rPr>
          <w:rFonts w:cs="Arial"/>
          <w:sz w:val="20"/>
          <w:szCs w:val="20"/>
        </w:rPr>
        <w:t>ZPRACOVÁNÍ NABÍDKY</w:t>
      </w:r>
      <w:bookmarkEnd w:id="61"/>
      <w:bookmarkEnd w:id="62"/>
    </w:p>
    <w:p w14:paraId="75F96478" w14:textId="77777777" w:rsidR="00F17ED5" w:rsidRPr="0030466B" w:rsidRDefault="56A6F735" w:rsidP="3A4340C0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Níže uvedené požadavky platí jak pro zpracování </w:t>
      </w:r>
      <w:r w:rsidR="7E46AF8E" w:rsidRPr="0030466B">
        <w:rPr>
          <w:rFonts w:cs="Arial"/>
          <w:sz w:val="20"/>
          <w:szCs w:val="20"/>
        </w:rPr>
        <w:t>Předběžné nabídky</w:t>
      </w:r>
      <w:r w:rsidRPr="0030466B">
        <w:rPr>
          <w:rFonts w:cs="Arial"/>
          <w:sz w:val="20"/>
          <w:szCs w:val="20"/>
        </w:rPr>
        <w:t xml:space="preserve">, tak </w:t>
      </w:r>
      <w:r w:rsidR="7E46AF8E" w:rsidRPr="0030466B">
        <w:rPr>
          <w:rFonts w:cs="Arial"/>
          <w:sz w:val="20"/>
          <w:szCs w:val="20"/>
        </w:rPr>
        <w:t>Konečné nabídky</w:t>
      </w:r>
      <w:r w:rsidRPr="0030466B">
        <w:rPr>
          <w:rFonts w:cs="Arial"/>
          <w:sz w:val="20"/>
          <w:szCs w:val="20"/>
        </w:rPr>
        <w:t>.</w:t>
      </w:r>
    </w:p>
    <w:p w14:paraId="45F1322F" w14:textId="77777777" w:rsidR="00F17ED5" w:rsidRPr="0030466B" w:rsidRDefault="56A6F735" w:rsidP="00B90001">
      <w:pPr>
        <w:pStyle w:val="Nadpis3"/>
        <w:numPr>
          <w:ilvl w:val="2"/>
          <w:numId w:val="26"/>
        </w:numPr>
        <w:spacing w:before="60"/>
        <w:ind w:left="709" w:hanging="709"/>
        <w:rPr>
          <w:sz w:val="20"/>
          <w:szCs w:val="20"/>
        </w:rPr>
      </w:pPr>
      <w:bookmarkStart w:id="63" w:name="_Toc509330251"/>
      <w:r w:rsidRPr="0030466B">
        <w:rPr>
          <w:sz w:val="20"/>
          <w:szCs w:val="20"/>
        </w:rPr>
        <w:t xml:space="preserve">Provedení </w:t>
      </w:r>
      <w:r w:rsidR="622215BD" w:rsidRPr="0030466B">
        <w:rPr>
          <w:sz w:val="20"/>
          <w:szCs w:val="20"/>
        </w:rPr>
        <w:t>N</w:t>
      </w:r>
      <w:r w:rsidR="7E46AF8E" w:rsidRPr="0030466B">
        <w:rPr>
          <w:sz w:val="20"/>
          <w:szCs w:val="20"/>
        </w:rPr>
        <w:t>abídky</w:t>
      </w:r>
      <w:bookmarkEnd w:id="63"/>
    </w:p>
    <w:p w14:paraId="3CBEB756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6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Pro provedení </w:t>
      </w:r>
      <w:r w:rsidR="622215BD" w:rsidRPr="0030466B">
        <w:rPr>
          <w:rFonts w:cs="Arial"/>
          <w:sz w:val="20"/>
          <w:szCs w:val="20"/>
        </w:rPr>
        <w:t>N</w:t>
      </w:r>
      <w:r w:rsidR="7E46AF8E" w:rsidRPr="0030466B">
        <w:rPr>
          <w:rFonts w:cs="Arial"/>
          <w:sz w:val="20"/>
          <w:szCs w:val="20"/>
        </w:rPr>
        <w:t>abídky</w:t>
      </w:r>
      <w:r w:rsidRPr="0030466B">
        <w:rPr>
          <w:rFonts w:cs="Arial"/>
          <w:sz w:val="20"/>
          <w:szCs w:val="20"/>
        </w:rPr>
        <w:t xml:space="preserve"> platí následující požadavky </w:t>
      </w:r>
      <w:r w:rsidR="03A500FF" w:rsidRPr="0030466B">
        <w:rPr>
          <w:rFonts w:cs="Arial"/>
          <w:sz w:val="20"/>
          <w:szCs w:val="20"/>
        </w:rPr>
        <w:t>Z</w:t>
      </w:r>
      <w:r w:rsidR="7E46AF8E" w:rsidRPr="0030466B">
        <w:rPr>
          <w:rFonts w:cs="Arial"/>
          <w:sz w:val="20"/>
          <w:szCs w:val="20"/>
        </w:rPr>
        <w:t>adavatele</w:t>
      </w:r>
      <w:r w:rsidRPr="0030466B">
        <w:rPr>
          <w:rFonts w:cs="Arial"/>
          <w:sz w:val="20"/>
          <w:szCs w:val="20"/>
        </w:rPr>
        <w:t>:</w:t>
      </w:r>
    </w:p>
    <w:p w14:paraId="3B5D3CA4" w14:textId="77777777" w:rsidR="00B32C25" w:rsidRPr="0030466B" w:rsidRDefault="5BDE9EB0" w:rsidP="00A742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Nabídka musí být zpracována v písemné formě v českém jazyce a bude předložena zadavateli ve lhůtě pro podání </w:t>
      </w:r>
      <w:r w:rsidR="20C4B178" w:rsidRPr="0030466B">
        <w:rPr>
          <w:rFonts w:cs="Arial"/>
          <w:sz w:val="20"/>
          <w:szCs w:val="20"/>
        </w:rPr>
        <w:t xml:space="preserve">Nabídek </w:t>
      </w:r>
      <w:r w:rsidRPr="0030466B">
        <w:rPr>
          <w:rFonts w:cs="Arial"/>
          <w:sz w:val="20"/>
          <w:szCs w:val="20"/>
        </w:rPr>
        <w:t>prostřednictvím elektronického nástroje</w:t>
      </w:r>
      <w:r w:rsidR="20C4B178" w:rsidRPr="0030466B">
        <w:rPr>
          <w:rFonts w:cs="Arial"/>
          <w:sz w:val="20"/>
          <w:szCs w:val="20"/>
        </w:rPr>
        <w:t xml:space="preserve"> (viz čl. 4.1 tohoto dokumentu)</w:t>
      </w:r>
      <w:r w:rsidRPr="0030466B">
        <w:rPr>
          <w:rFonts w:cs="Arial"/>
          <w:sz w:val="20"/>
          <w:szCs w:val="20"/>
        </w:rPr>
        <w:t>.</w:t>
      </w:r>
    </w:p>
    <w:p w14:paraId="7968990C" w14:textId="77777777" w:rsidR="001F409C" w:rsidRPr="0030466B" w:rsidRDefault="75DE9797" w:rsidP="00A742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Nabídka musí být napsána, jednoznačně, bez vsuvek, korekcí a jiných nejasností.</w:t>
      </w:r>
    </w:p>
    <w:p w14:paraId="1A9996E5" w14:textId="77777777" w:rsidR="00B32C25" w:rsidRPr="0030466B" w:rsidRDefault="5BDE9EB0" w:rsidP="00A742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Nabídka bude obsahovat jednotlivé dokumenty v editovatelných formátech a současně v zabezpečeném formátu </w:t>
      </w:r>
      <w:r w:rsidRPr="0030466B">
        <w:rPr>
          <w:rFonts w:cs="Arial"/>
          <w:color w:val="000000" w:themeColor="text1"/>
          <w:sz w:val="20"/>
          <w:szCs w:val="20"/>
        </w:rPr>
        <w:t>*.</w:t>
      </w:r>
      <w:proofErr w:type="spellStart"/>
      <w:r w:rsidRPr="0030466B">
        <w:rPr>
          <w:rFonts w:cs="Arial"/>
          <w:color w:val="000000" w:themeColor="text1"/>
          <w:sz w:val="20"/>
          <w:szCs w:val="20"/>
        </w:rPr>
        <w:t>pdf</w:t>
      </w:r>
      <w:proofErr w:type="spellEnd"/>
      <w:r w:rsidRPr="0030466B">
        <w:rPr>
          <w:rFonts w:cs="Arial"/>
          <w:sz w:val="20"/>
          <w:szCs w:val="20"/>
        </w:rPr>
        <w:t>. U dokumentů, které ze své povahy nebyly přímo tvořeny účastníkem, je povolen pouze formát *.</w:t>
      </w:r>
      <w:proofErr w:type="spellStart"/>
      <w:r w:rsidRPr="0030466B">
        <w:rPr>
          <w:rFonts w:cs="Arial"/>
          <w:sz w:val="20"/>
          <w:szCs w:val="20"/>
        </w:rPr>
        <w:t>pdf</w:t>
      </w:r>
      <w:proofErr w:type="spellEnd"/>
      <w:r w:rsidRPr="0030466B">
        <w:rPr>
          <w:rFonts w:cs="Arial"/>
          <w:sz w:val="20"/>
          <w:szCs w:val="20"/>
        </w:rPr>
        <w:t>.</w:t>
      </w:r>
    </w:p>
    <w:p w14:paraId="67400541" w14:textId="1B404E5F" w:rsidR="001F409C" w:rsidRPr="0030466B" w:rsidRDefault="75DE9797" w:rsidP="00A742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Veškerá prohlášení Účastníka doložená v Nabídce, Nabídka a další části Nabídky, kde je vyžadován podpis, budou datovány a podepsány </w:t>
      </w:r>
      <w:r w:rsidR="00B81258">
        <w:rPr>
          <w:rFonts w:cs="Arial"/>
          <w:sz w:val="20"/>
          <w:szCs w:val="20"/>
        </w:rPr>
        <w:t xml:space="preserve">(alespoň prostým elektronickým podpisem) </w:t>
      </w:r>
      <w:r w:rsidRPr="0030466B">
        <w:rPr>
          <w:rFonts w:cs="Arial"/>
          <w:sz w:val="20"/>
          <w:szCs w:val="20"/>
        </w:rPr>
        <w:t>osobou oprávněnou jednat jménem či za Účastníka (dle výpisu z obchodního rejstříku); v případě potvrzení Nabídky zmocněnou osobou doloží Účastník v originálu Nabídky plnou moc či jiný platný pověřovací dokument na zmocněnou osobu.</w:t>
      </w:r>
    </w:p>
    <w:p w14:paraId="25E7CA73" w14:textId="77777777" w:rsidR="00F17ED5" w:rsidRPr="0030466B" w:rsidRDefault="56A6F735" w:rsidP="004D71F6">
      <w:pPr>
        <w:pStyle w:val="Nadpis3"/>
        <w:numPr>
          <w:ilvl w:val="2"/>
          <w:numId w:val="26"/>
        </w:numPr>
        <w:spacing w:before="60"/>
        <w:ind w:left="709" w:hanging="709"/>
        <w:rPr>
          <w:sz w:val="20"/>
          <w:szCs w:val="20"/>
        </w:rPr>
      </w:pPr>
      <w:bookmarkStart w:id="64" w:name="_Toc509330253"/>
      <w:r w:rsidRPr="0030466B">
        <w:rPr>
          <w:sz w:val="20"/>
          <w:szCs w:val="20"/>
        </w:rPr>
        <w:t xml:space="preserve">Jazyk </w:t>
      </w:r>
      <w:r w:rsidR="12FF0F19" w:rsidRPr="0030466B">
        <w:rPr>
          <w:sz w:val="20"/>
          <w:szCs w:val="20"/>
        </w:rPr>
        <w:t>N</w:t>
      </w:r>
      <w:r w:rsidR="040E4AA8" w:rsidRPr="0030466B">
        <w:rPr>
          <w:sz w:val="20"/>
          <w:szCs w:val="20"/>
        </w:rPr>
        <w:t>abídky</w:t>
      </w:r>
      <w:bookmarkEnd w:id="64"/>
    </w:p>
    <w:p w14:paraId="4ABA1592" w14:textId="0B9EDB52" w:rsidR="00F17ED5" w:rsidRPr="00B81258" w:rsidRDefault="56A6F735" w:rsidP="3A4340C0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color w:val="000000"/>
          <w:sz w:val="20"/>
          <w:szCs w:val="20"/>
        </w:rPr>
      </w:pPr>
      <w:r w:rsidRPr="0030466B">
        <w:rPr>
          <w:rFonts w:cs="Arial"/>
          <w:color w:val="000000" w:themeColor="text1"/>
          <w:sz w:val="20"/>
          <w:szCs w:val="20"/>
        </w:rPr>
        <w:t>N</w:t>
      </w:r>
      <w:r w:rsidR="040E4AA8" w:rsidRPr="0030466B">
        <w:rPr>
          <w:rFonts w:cs="Arial"/>
          <w:color w:val="000000" w:themeColor="text1"/>
          <w:sz w:val="20"/>
          <w:szCs w:val="20"/>
        </w:rPr>
        <w:t>abídka</w:t>
      </w:r>
      <w:r w:rsidRPr="0030466B">
        <w:rPr>
          <w:rFonts w:cs="Arial"/>
          <w:color w:val="000000" w:themeColor="text1"/>
          <w:sz w:val="20"/>
          <w:szCs w:val="20"/>
        </w:rPr>
        <w:t xml:space="preserve"> bude ze strany </w:t>
      </w:r>
      <w:r w:rsidR="0A6A4CD6" w:rsidRPr="0030466B">
        <w:rPr>
          <w:rFonts w:cs="Arial"/>
          <w:sz w:val="20"/>
          <w:szCs w:val="20"/>
        </w:rPr>
        <w:t>Ú</w:t>
      </w:r>
      <w:r w:rsidR="040E4AA8" w:rsidRPr="0030466B">
        <w:rPr>
          <w:rFonts w:cs="Arial"/>
          <w:color w:val="000000" w:themeColor="text1"/>
          <w:sz w:val="20"/>
          <w:szCs w:val="20"/>
        </w:rPr>
        <w:t>častníka</w:t>
      </w:r>
      <w:r w:rsidRPr="0030466B">
        <w:rPr>
          <w:rFonts w:cs="Arial"/>
          <w:color w:val="000000" w:themeColor="text1"/>
          <w:sz w:val="20"/>
          <w:szCs w:val="20"/>
        </w:rPr>
        <w:t xml:space="preserve"> předložena </w:t>
      </w:r>
      <w:r w:rsidR="03A500FF" w:rsidRPr="0030466B">
        <w:rPr>
          <w:rFonts w:cs="Arial"/>
          <w:color w:val="000000" w:themeColor="text1"/>
          <w:sz w:val="20"/>
          <w:szCs w:val="20"/>
        </w:rPr>
        <w:t>Z</w:t>
      </w:r>
      <w:r w:rsidR="040E4AA8" w:rsidRPr="0030466B">
        <w:rPr>
          <w:rFonts w:cs="Arial"/>
          <w:color w:val="000000" w:themeColor="text1"/>
          <w:sz w:val="20"/>
          <w:szCs w:val="20"/>
        </w:rPr>
        <w:t>adavateli</w:t>
      </w:r>
      <w:r w:rsidRPr="0030466B">
        <w:rPr>
          <w:rFonts w:cs="Arial"/>
          <w:color w:val="000000" w:themeColor="text1"/>
          <w:sz w:val="20"/>
          <w:szCs w:val="20"/>
        </w:rPr>
        <w:t xml:space="preserve"> v </w:t>
      </w:r>
      <w:r w:rsidRPr="0030466B">
        <w:rPr>
          <w:rFonts w:cs="Arial"/>
          <w:b/>
          <w:bCs/>
          <w:color w:val="000000" w:themeColor="text1"/>
          <w:sz w:val="20"/>
          <w:szCs w:val="20"/>
        </w:rPr>
        <w:t xml:space="preserve">českém jazyce </w:t>
      </w:r>
      <w:r w:rsidR="4938DCD0" w:rsidRPr="0030466B">
        <w:rPr>
          <w:rFonts w:cs="Arial"/>
          <w:color w:val="000000" w:themeColor="text1"/>
          <w:sz w:val="20"/>
          <w:szCs w:val="20"/>
        </w:rPr>
        <w:t>s</w:t>
      </w:r>
      <w:r w:rsidR="5790EB7C" w:rsidRPr="0030466B">
        <w:rPr>
          <w:rFonts w:cs="Arial"/>
          <w:color w:val="000000" w:themeColor="text1"/>
          <w:sz w:val="20"/>
          <w:szCs w:val="20"/>
        </w:rPr>
        <w:t xml:space="preserve"> </w:t>
      </w:r>
      <w:r w:rsidR="4938DCD0" w:rsidRPr="0030466B">
        <w:rPr>
          <w:rFonts w:cs="Arial"/>
          <w:color w:val="000000" w:themeColor="text1"/>
          <w:sz w:val="20"/>
          <w:szCs w:val="20"/>
        </w:rPr>
        <w:t>výjimkou technických výrazů, nemají-li užívaný český ekvivalent</w:t>
      </w:r>
      <w:r w:rsidR="4938DCD0" w:rsidRPr="00B81258">
        <w:rPr>
          <w:rFonts w:cs="Arial"/>
          <w:color w:val="000000" w:themeColor="text1"/>
          <w:sz w:val="20"/>
          <w:szCs w:val="20"/>
        </w:rPr>
        <w:t>.</w:t>
      </w:r>
      <w:r w:rsidR="00B81258" w:rsidRPr="00B81258">
        <w:rPr>
          <w:rFonts w:cs="Arial"/>
          <w:color w:val="000000" w:themeColor="text1"/>
          <w:sz w:val="20"/>
          <w:szCs w:val="20"/>
        </w:rPr>
        <w:t xml:space="preserve"> </w:t>
      </w:r>
      <w:r w:rsidR="00B81258" w:rsidRPr="00B81258">
        <w:rPr>
          <w:rFonts w:cs="Arial"/>
          <w:sz w:val="20"/>
          <w:szCs w:val="20"/>
        </w:rPr>
        <w:t xml:space="preserve">V případě cizojazyčných dokumentů připojí </w:t>
      </w:r>
      <w:r w:rsidR="00B81258" w:rsidRPr="0030466B">
        <w:rPr>
          <w:rFonts w:cs="Arial"/>
          <w:sz w:val="20"/>
          <w:szCs w:val="20"/>
        </w:rPr>
        <w:t>Ú</w:t>
      </w:r>
      <w:r w:rsidR="00B81258" w:rsidRPr="0030466B">
        <w:rPr>
          <w:rFonts w:cs="Arial"/>
          <w:color w:val="000000" w:themeColor="text1"/>
          <w:sz w:val="20"/>
          <w:szCs w:val="20"/>
        </w:rPr>
        <w:t>častník</w:t>
      </w:r>
      <w:r w:rsidR="00B81258" w:rsidRPr="00B81258">
        <w:rPr>
          <w:rFonts w:cs="Arial"/>
          <w:sz w:val="20"/>
          <w:szCs w:val="20"/>
        </w:rPr>
        <w:t xml:space="preserve"> k dokumentům prostý překlad do českého jazyka. Povinnost připojit k dokladům překlad do českého jazyka se nevztahuje na doklady ve slovenském jazyce.</w:t>
      </w:r>
    </w:p>
    <w:p w14:paraId="15877166" w14:textId="77777777" w:rsidR="00F17ED5" w:rsidRPr="0030466B" w:rsidRDefault="56A6F735" w:rsidP="001F3610">
      <w:pPr>
        <w:pStyle w:val="Nadpis2"/>
        <w:numPr>
          <w:ilvl w:val="1"/>
          <w:numId w:val="26"/>
        </w:numPr>
        <w:ind w:left="567" w:hanging="567"/>
        <w:rPr>
          <w:rFonts w:cs="Arial"/>
          <w:sz w:val="20"/>
          <w:szCs w:val="20"/>
        </w:rPr>
      </w:pPr>
      <w:bookmarkStart w:id="65" w:name="_Toc509330254"/>
      <w:bookmarkStart w:id="66" w:name="_Toc139287831"/>
      <w:r w:rsidRPr="0030466B">
        <w:rPr>
          <w:rFonts w:cs="Arial"/>
          <w:sz w:val="20"/>
          <w:szCs w:val="20"/>
        </w:rPr>
        <w:t>OSTATNÍ INFORMACE TÝKAJÍCÍ SE NABÍDKY</w:t>
      </w:r>
      <w:bookmarkEnd w:id="65"/>
      <w:bookmarkEnd w:id="66"/>
    </w:p>
    <w:p w14:paraId="603BB5FA" w14:textId="77777777" w:rsidR="00F17ED5" w:rsidRPr="0030466B" w:rsidRDefault="56A6F735" w:rsidP="004D71F6">
      <w:pPr>
        <w:pStyle w:val="Nadpis3"/>
        <w:numPr>
          <w:ilvl w:val="2"/>
          <w:numId w:val="26"/>
        </w:numPr>
        <w:spacing w:before="60"/>
        <w:ind w:left="709" w:hanging="709"/>
        <w:rPr>
          <w:sz w:val="20"/>
          <w:szCs w:val="20"/>
        </w:rPr>
      </w:pPr>
      <w:bookmarkStart w:id="67" w:name="_Toc509330255"/>
      <w:r w:rsidRPr="0030466B">
        <w:rPr>
          <w:sz w:val="20"/>
          <w:szCs w:val="20"/>
        </w:rPr>
        <w:t xml:space="preserve">Varianty a rozsah plnění </w:t>
      </w:r>
      <w:r w:rsidR="12FF0F19" w:rsidRPr="0030466B">
        <w:rPr>
          <w:sz w:val="20"/>
          <w:szCs w:val="20"/>
        </w:rPr>
        <w:t>N</w:t>
      </w:r>
      <w:r w:rsidR="040E4AA8" w:rsidRPr="0030466B">
        <w:rPr>
          <w:sz w:val="20"/>
          <w:szCs w:val="20"/>
        </w:rPr>
        <w:t>abídky</w:t>
      </w:r>
      <w:bookmarkEnd w:id="67"/>
    </w:p>
    <w:p w14:paraId="68D6314F" w14:textId="77777777" w:rsidR="00F17ED5" w:rsidRPr="0030466B" w:rsidRDefault="10DC020F" w:rsidP="3A4340C0">
      <w:pPr>
        <w:widowControl w:val="0"/>
        <w:autoSpaceDE w:val="0"/>
        <w:autoSpaceDN w:val="0"/>
        <w:adjustRightInd w:val="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Zadavatel nepřipouští v</w:t>
      </w:r>
      <w:r w:rsidR="56A6F735" w:rsidRPr="0030466B">
        <w:rPr>
          <w:rFonts w:cs="Arial"/>
          <w:sz w:val="20"/>
          <w:szCs w:val="20"/>
        </w:rPr>
        <w:t xml:space="preserve">arianty </w:t>
      </w:r>
      <w:r w:rsidR="12FF0F19" w:rsidRPr="0030466B">
        <w:rPr>
          <w:rFonts w:cs="Arial"/>
          <w:sz w:val="20"/>
          <w:szCs w:val="20"/>
        </w:rPr>
        <w:t>N</w:t>
      </w:r>
      <w:r w:rsidR="040E4AA8" w:rsidRPr="0030466B">
        <w:rPr>
          <w:rFonts w:cs="Arial"/>
          <w:sz w:val="20"/>
          <w:szCs w:val="20"/>
        </w:rPr>
        <w:t>abídky</w:t>
      </w:r>
      <w:r w:rsidR="56A6F735" w:rsidRPr="0030466B">
        <w:rPr>
          <w:rFonts w:cs="Arial"/>
          <w:sz w:val="20"/>
          <w:szCs w:val="20"/>
        </w:rPr>
        <w:t>.</w:t>
      </w:r>
    </w:p>
    <w:p w14:paraId="3F41224C" w14:textId="77777777" w:rsidR="00F17ED5" w:rsidRPr="0030466B" w:rsidRDefault="56A6F735" w:rsidP="004D71F6">
      <w:pPr>
        <w:pStyle w:val="Nadpis3"/>
        <w:numPr>
          <w:ilvl w:val="2"/>
          <w:numId w:val="26"/>
        </w:numPr>
        <w:spacing w:before="60" w:after="60"/>
        <w:ind w:left="709" w:hanging="709"/>
        <w:rPr>
          <w:sz w:val="20"/>
          <w:szCs w:val="20"/>
        </w:rPr>
      </w:pPr>
      <w:bookmarkStart w:id="68" w:name="_Toc509330256"/>
      <w:r w:rsidRPr="0030466B">
        <w:rPr>
          <w:sz w:val="20"/>
          <w:szCs w:val="20"/>
        </w:rPr>
        <w:t xml:space="preserve">Úplnost </w:t>
      </w:r>
      <w:r w:rsidR="12FF0F19" w:rsidRPr="0030466B">
        <w:rPr>
          <w:sz w:val="20"/>
          <w:szCs w:val="20"/>
        </w:rPr>
        <w:t>N</w:t>
      </w:r>
      <w:r w:rsidR="040E4AA8" w:rsidRPr="0030466B">
        <w:rPr>
          <w:sz w:val="20"/>
          <w:szCs w:val="20"/>
        </w:rPr>
        <w:t>abídky</w:t>
      </w:r>
      <w:bookmarkEnd w:id="68"/>
    </w:p>
    <w:p w14:paraId="3F15E0EA" w14:textId="77777777" w:rsidR="00F17ED5" w:rsidRPr="0030466B" w:rsidRDefault="040E4AA8" w:rsidP="004D71F6">
      <w:pPr>
        <w:widowControl w:val="0"/>
        <w:autoSpaceDE w:val="0"/>
        <w:autoSpaceDN w:val="0"/>
        <w:adjustRightInd w:val="0"/>
        <w:spacing w:before="6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Účastník </w:t>
      </w:r>
      <w:r w:rsidR="56A6F735" w:rsidRPr="0030466B">
        <w:rPr>
          <w:rFonts w:cs="Arial"/>
          <w:sz w:val="20"/>
          <w:szCs w:val="20"/>
        </w:rPr>
        <w:t xml:space="preserve">odpovídá za to, že předložená </w:t>
      </w:r>
      <w:r w:rsidR="12FF0F19" w:rsidRPr="0030466B">
        <w:rPr>
          <w:rFonts w:cs="Arial"/>
          <w:sz w:val="20"/>
          <w:szCs w:val="20"/>
        </w:rPr>
        <w:t>N</w:t>
      </w:r>
      <w:r w:rsidRPr="0030466B">
        <w:rPr>
          <w:rFonts w:cs="Arial"/>
          <w:sz w:val="20"/>
          <w:szCs w:val="20"/>
        </w:rPr>
        <w:t>abídka</w:t>
      </w:r>
      <w:r w:rsidR="56A6F735" w:rsidRPr="0030466B">
        <w:rPr>
          <w:rFonts w:cs="Arial"/>
          <w:sz w:val="20"/>
          <w:szCs w:val="20"/>
        </w:rPr>
        <w:t xml:space="preserve"> je úplná a odpovídá požadavkům na</w:t>
      </w:r>
      <w:r w:rsidR="0B37940F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>ní stanovený</w:t>
      </w:r>
      <w:r w:rsidR="48B52ECF" w:rsidRPr="0030466B">
        <w:rPr>
          <w:rFonts w:cs="Arial"/>
          <w:sz w:val="20"/>
          <w:szCs w:val="20"/>
        </w:rPr>
        <w:t>m</w:t>
      </w:r>
      <w:r w:rsidR="56A6F735" w:rsidRPr="0030466B">
        <w:rPr>
          <w:rFonts w:cs="Arial"/>
          <w:sz w:val="20"/>
          <w:szCs w:val="20"/>
        </w:rPr>
        <w:t xml:space="preserve"> v</w:t>
      </w:r>
      <w:r w:rsidR="5790EB7C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Zadávací dokumentaci</w:t>
      </w:r>
      <w:r w:rsidR="56A6F735" w:rsidRPr="0030466B">
        <w:rPr>
          <w:rFonts w:cs="Arial"/>
          <w:sz w:val="20"/>
          <w:szCs w:val="20"/>
        </w:rPr>
        <w:t>. N</w:t>
      </w:r>
      <w:r w:rsidRPr="0030466B">
        <w:rPr>
          <w:rFonts w:cs="Arial"/>
          <w:sz w:val="20"/>
          <w:szCs w:val="20"/>
        </w:rPr>
        <w:t>abídka</w:t>
      </w:r>
      <w:r w:rsidR="56A6F735" w:rsidRPr="0030466B">
        <w:rPr>
          <w:rFonts w:cs="Arial"/>
          <w:sz w:val="20"/>
          <w:szCs w:val="20"/>
        </w:rPr>
        <w:t xml:space="preserve"> je závazná jako jeden komplexní</w:t>
      </w:r>
      <w:r w:rsidR="0B37940F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>celek bez možnosti omezit platnost jejích jednotlivých částí.</w:t>
      </w:r>
    </w:p>
    <w:p w14:paraId="0C9394E7" w14:textId="77777777" w:rsidR="00F17ED5" w:rsidRPr="0030466B" w:rsidRDefault="56A6F735" w:rsidP="004D71F6">
      <w:pPr>
        <w:pStyle w:val="Nadpis3"/>
        <w:numPr>
          <w:ilvl w:val="2"/>
          <w:numId w:val="26"/>
        </w:numPr>
        <w:spacing w:before="60" w:after="60"/>
        <w:ind w:left="709" w:hanging="709"/>
        <w:rPr>
          <w:sz w:val="20"/>
          <w:szCs w:val="20"/>
        </w:rPr>
      </w:pPr>
      <w:bookmarkStart w:id="69" w:name="_Toc509330257"/>
      <w:r w:rsidRPr="0030466B">
        <w:rPr>
          <w:sz w:val="20"/>
          <w:szCs w:val="20"/>
        </w:rPr>
        <w:t xml:space="preserve">Počet </w:t>
      </w:r>
      <w:r w:rsidR="040E4AA8" w:rsidRPr="0030466B">
        <w:rPr>
          <w:sz w:val="20"/>
          <w:szCs w:val="20"/>
        </w:rPr>
        <w:t>nabídek</w:t>
      </w:r>
      <w:bookmarkEnd w:id="69"/>
    </w:p>
    <w:p w14:paraId="1694697D" w14:textId="77777777" w:rsidR="00F17ED5" w:rsidRPr="0030466B" w:rsidRDefault="56A6F735" w:rsidP="3A4340C0">
      <w:pPr>
        <w:widowControl w:val="0"/>
        <w:autoSpaceDE w:val="0"/>
        <w:autoSpaceDN w:val="0"/>
        <w:adjustRightInd w:val="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Každý </w:t>
      </w:r>
      <w:r w:rsidR="0A6A4CD6" w:rsidRPr="0030466B">
        <w:rPr>
          <w:rFonts w:cs="Arial"/>
          <w:sz w:val="20"/>
          <w:szCs w:val="20"/>
        </w:rPr>
        <w:t>Ú</w:t>
      </w:r>
      <w:r w:rsidR="040E4AA8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</w:t>
      </w:r>
      <w:r w:rsidR="10DC020F" w:rsidRPr="0030466B">
        <w:rPr>
          <w:rFonts w:cs="Arial"/>
          <w:sz w:val="20"/>
          <w:szCs w:val="20"/>
        </w:rPr>
        <w:t>může podat</w:t>
      </w:r>
      <w:r w:rsidRPr="0030466B">
        <w:rPr>
          <w:rFonts w:cs="Arial"/>
          <w:sz w:val="20"/>
          <w:szCs w:val="20"/>
        </w:rPr>
        <w:t xml:space="preserve"> pouze jednu </w:t>
      </w:r>
      <w:r w:rsidR="12FF0F19" w:rsidRPr="0030466B">
        <w:rPr>
          <w:rFonts w:cs="Arial"/>
          <w:sz w:val="20"/>
          <w:szCs w:val="20"/>
        </w:rPr>
        <w:t>N</w:t>
      </w:r>
      <w:r w:rsidR="040E4AA8" w:rsidRPr="0030466B">
        <w:rPr>
          <w:rFonts w:cs="Arial"/>
          <w:sz w:val="20"/>
          <w:szCs w:val="20"/>
        </w:rPr>
        <w:t>abídku</w:t>
      </w:r>
      <w:r w:rsidRPr="0030466B">
        <w:rPr>
          <w:rFonts w:cs="Arial"/>
          <w:sz w:val="20"/>
          <w:szCs w:val="20"/>
        </w:rPr>
        <w:t>.</w:t>
      </w:r>
    </w:p>
    <w:p w14:paraId="1D5F0703" w14:textId="77777777" w:rsidR="00F17ED5" w:rsidRPr="0030466B" w:rsidRDefault="56A6F735" w:rsidP="004D71F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70" w:name="_Toc500234856"/>
      <w:bookmarkStart w:id="71" w:name="_Toc509330258"/>
      <w:bookmarkStart w:id="72" w:name="_Toc139287832"/>
      <w:r w:rsidRPr="0030466B">
        <w:rPr>
          <w:sz w:val="20"/>
          <w:szCs w:val="20"/>
        </w:rPr>
        <w:lastRenderedPageBreak/>
        <w:t>HODNOCENÍ NABÍDEK A HODNOTÍCÍ KRITÉRIA</w:t>
      </w:r>
      <w:bookmarkEnd w:id="70"/>
      <w:bookmarkEnd w:id="71"/>
      <w:bookmarkEnd w:id="72"/>
    </w:p>
    <w:p w14:paraId="2A31E118" w14:textId="77777777" w:rsidR="00F17ED5" w:rsidRPr="00172AAD" w:rsidRDefault="56A6F735" w:rsidP="004D71F6">
      <w:pPr>
        <w:pStyle w:val="Nadpis2"/>
        <w:numPr>
          <w:ilvl w:val="1"/>
          <w:numId w:val="26"/>
        </w:numPr>
        <w:spacing w:before="60" w:after="60"/>
        <w:ind w:left="567" w:hanging="567"/>
        <w:rPr>
          <w:rFonts w:cs="Arial"/>
          <w:sz w:val="20"/>
          <w:szCs w:val="20"/>
        </w:rPr>
      </w:pPr>
      <w:bookmarkStart w:id="73" w:name="_Toc509330259"/>
      <w:bookmarkStart w:id="74" w:name="_Toc139287833"/>
      <w:r w:rsidRPr="00172AAD">
        <w:rPr>
          <w:rFonts w:cs="Arial"/>
          <w:sz w:val="20"/>
          <w:szCs w:val="20"/>
        </w:rPr>
        <w:t>HODNOCENÍ NABÍDEK</w:t>
      </w:r>
      <w:bookmarkEnd w:id="73"/>
      <w:bookmarkEnd w:id="74"/>
    </w:p>
    <w:p w14:paraId="65A88462" w14:textId="06144EE6" w:rsidR="00A136B3" w:rsidRDefault="00A136B3" w:rsidP="004D71F6">
      <w:pPr>
        <w:pStyle w:val="Nadpis2"/>
        <w:widowControl/>
        <w:numPr>
          <w:ilvl w:val="0"/>
          <w:numId w:val="0"/>
        </w:numPr>
        <w:tabs>
          <w:tab w:val="clear" w:pos="567"/>
          <w:tab w:val="left" w:pos="0"/>
        </w:tabs>
        <w:autoSpaceDE w:val="0"/>
        <w:autoSpaceDN w:val="0"/>
        <w:adjustRightInd w:val="0"/>
        <w:spacing w:before="60"/>
        <w:ind w:left="567"/>
        <w:rPr>
          <w:rFonts w:cs="Arial"/>
          <w:caps w:val="0"/>
          <w:sz w:val="20"/>
          <w:szCs w:val="20"/>
          <w:u w:val="none"/>
        </w:rPr>
      </w:pPr>
      <w:bookmarkStart w:id="75" w:name="_Toc425494875"/>
      <w:bookmarkStart w:id="76" w:name="_Toc139287834"/>
      <w:r w:rsidRPr="00C55E0F">
        <w:rPr>
          <w:rFonts w:cs="Arial"/>
          <w:caps w:val="0"/>
          <w:sz w:val="20"/>
          <w:szCs w:val="20"/>
          <w:u w:val="none"/>
        </w:rPr>
        <w:t xml:space="preserve">Hodnocení </w:t>
      </w:r>
      <w:r w:rsidR="009F3083" w:rsidRPr="00C55E0F">
        <w:rPr>
          <w:rFonts w:cs="Arial"/>
          <w:caps w:val="0"/>
          <w:sz w:val="20"/>
          <w:szCs w:val="20"/>
          <w:u w:val="none"/>
        </w:rPr>
        <w:t>N</w:t>
      </w:r>
      <w:r w:rsidR="006E0813" w:rsidRPr="00C55E0F">
        <w:rPr>
          <w:rFonts w:cs="Arial"/>
          <w:caps w:val="0"/>
          <w:sz w:val="20"/>
          <w:szCs w:val="20"/>
          <w:u w:val="none"/>
        </w:rPr>
        <w:t>abídek</w:t>
      </w:r>
      <w:r w:rsidRPr="00C55E0F">
        <w:rPr>
          <w:rFonts w:cs="Arial"/>
          <w:caps w:val="0"/>
          <w:sz w:val="20"/>
          <w:szCs w:val="20"/>
          <w:u w:val="none"/>
        </w:rPr>
        <w:t xml:space="preserve"> podle základního hodnotícího kritéria „ekonomická výhodnost nabídky“, bude provedeno v souladu s § 114 odst. (2) ZZVZ podle nejnižší </w:t>
      </w:r>
      <w:r w:rsidR="006E0813" w:rsidRPr="00C55E0F">
        <w:rPr>
          <w:rFonts w:cs="Arial"/>
          <w:caps w:val="0"/>
          <w:sz w:val="20"/>
          <w:szCs w:val="20"/>
          <w:u w:val="none"/>
        </w:rPr>
        <w:t>celkové nabídkové</w:t>
      </w:r>
      <w:r w:rsidRPr="00C55E0F">
        <w:rPr>
          <w:rFonts w:cs="Arial"/>
          <w:caps w:val="0"/>
          <w:sz w:val="20"/>
          <w:szCs w:val="20"/>
          <w:u w:val="none"/>
        </w:rPr>
        <w:t xml:space="preserve"> </w:t>
      </w:r>
      <w:bookmarkEnd w:id="75"/>
      <w:r w:rsidR="006E0813" w:rsidRPr="00C55E0F">
        <w:rPr>
          <w:rFonts w:cs="Arial"/>
          <w:caps w:val="0"/>
          <w:sz w:val="20"/>
          <w:szCs w:val="20"/>
          <w:u w:val="none"/>
        </w:rPr>
        <w:t>ceny, za podmínky splnění všech podmínek a požadavků Zadavatele uvedených v Zadávací dokumentaci.</w:t>
      </w:r>
      <w:bookmarkEnd w:id="76"/>
    </w:p>
    <w:p w14:paraId="1508E6A8" w14:textId="60C43FDA" w:rsidR="00F17ED5" w:rsidRPr="0030466B" w:rsidRDefault="56A6F735" w:rsidP="004D71F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77" w:name="_Toc500234857"/>
      <w:bookmarkStart w:id="78" w:name="_Toc509330260"/>
      <w:bookmarkStart w:id="79" w:name="_Toc139287835"/>
      <w:r w:rsidRPr="0030466B">
        <w:rPr>
          <w:sz w:val="20"/>
          <w:szCs w:val="20"/>
        </w:rPr>
        <w:t>OSTATNÍ PODMÍNKY ZADÁVACÍHO ŘÍZENÍ</w:t>
      </w:r>
      <w:bookmarkEnd w:id="77"/>
      <w:bookmarkEnd w:id="78"/>
      <w:bookmarkEnd w:id="79"/>
    </w:p>
    <w:p w14:paraId="79103C1D" w14:textId="77777777" w:rsidR="00F17ED5" w:rsidRPr="0030466B" w:rsidRDefault="56A6F735" w:rsidP="004D71F6">
      <w:pPr>
        <w:pStyle w:val="Nadpis2"/>
        <w:numPr>
          <w:ilvl w:val="1"/>
          <w:numId w:val="26"/>
        </w:numPr>
        <w:spacing w:before="60" w:after="60"/>
        <w:ind w:left="567" w:hanging="567"/>
        <w:rPr>
          <w:rFonts w:cs="Arial"/>
          <w:sz w:val="20"/>
          <w:szCs w:val="20"/>
        </w:rPr>
      </w:pPr>
      <w:bookmarkStart w:id="80" w:name="_Toc509330261"/>
      <w:bookmarkStart w:id="81" w:name="_Toc139287836"/>
      <w:r w:rsidRPr="0030466B">
        <w:rPr>
          <w:rFonts w:cs="Arial"/>
          <w:sz w:val="20"/>
          <w:szCs w:val="20"/>
        </w:rPr>
        <w:t>VYSVĚTLENÍ ZADÁVACÍ DOKUMENTACE</w:t>
      </w:r>
      <w:bookmarkEnd w:id="80"/>
      <w:bookmarkEnd w:id="81"/>
    </w:p>
    <w:p w14:paraId="4E366FDB" w14:textId="77777777" w:rsidR="00F17ED5" w:rsidRPr="0030466B" w:rsidRDefault="56A6F735" w:rsidP="001F3610">
      <w:pPr>
        <w:pStyle w:val="Nadpis3"/>
        <w:numPr>
          <w:ilvl w:val="2"/>
          <w:numId w:val="26"/>
        </w:numPr>
        <w:ind w:left="709" w:hanging="709"/>
        <w:rPr>
          <w:sz w:val="20"/>
          <w:szCs w:val="20"/>
        </w:rPr>
      </w:pPr>
      <w:bookmarkStart w:id="82" w:name="_Toc509330262"/>
      <w:r w:rsidRPr="0030466B">
        <w:rPr>
          <w:sz w:val="20"/>
          <w:szCs w:val="20"/>
        </w:rPr>
        <w:t xml:space="preserve">Vysvětlení </w:t>
      </w:r>
      <w:r w:rsidR="03A500FF" w:rsidRPr="0030466B">
        <w:rPr>
          <w:sz w:val="20"/>
          <w:szCs w:val="20"/>
        </w:rPr>
        <w:t>Z</w:t>
      </w:r>
      <w:r w:rsidR="73AC6BB0" w:rsidRPr="0030466B">
        <w:rPr>
          <w:sz w:val="20"/>
          <w:szCs w:val="20"/>
        </w:rPr>
        <w:t>adávací dokumentace</w:t>
      </w:r>
      <w:bookmarkEnd w:id="82"/>
    </w:p>
    <w:p w14:paraId="66495523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Účastník je oprávněn po </w:t>
      </w:r>
      <w:r w:rsidR="03A500FF" w:rsidRPr="0030466B">
        <w:rPr>
          <w:rFonts w:cs="Arial"/>
          <w:sz w:val="20"/>
          <w:szCs w:val="20"/>
        </w:rPr>
        <w:t>Z</w:t>
      </w:r>
      <w:r w:rsidR="73AC6BB0" w:rsidRPr="0030466B">
        <w:rPr>
          <w:rFonts w:cs="Arial"/>
          <w:sz w:val="20"/>
          <w:szCs w:val="20"/>
        </w:rPr>
        <w:t>adavateli</w:t>
      </w:r>
      <w:r w:rsidRPr="0030466B">
        <w:rPr>
          <w:rFonts w:cs="Arial"/>
          <w:sz w:val="20"/>
          <w:szCs w:val="20"/>
        </w:rPr>
        <w:t xml:space="preserve"> požadovat vysvětlení </w:t>
      </w:r>
      <w:r w:rsidR="03A500FF" w:rsidRPr="0030466B">
        <w:rPr>
          <w:rFonts w:cs="Arial"/>
          <w:sz w:val="20"/>
          <w:szCs w:val="20"/>
        </w:rPr>
        <w:t>Z</w:t>
      </w:r>
      <w:r w:rsidR="73AC6BB0" w:rsidRPr="0030466B">
        <w:rPr>
          <w:rFonts w:cs="Arial"/>
          <w:sz w:val="20"/>
          <w:szCs w:val="20"/>
        </w:rPr>
        <w:t>adávací dokumentace</w:t>
      </w:r>
      <w:r w:rsidRPr="0030466B">
        <w:rPr>
          <w:rFonts w:cs="Arial"/>
          <w:sz w:val="20"/>
          <w:szCs w:val="20"/>
        </w:rPr>
        <w:t>.</w:t>
      </w:r>
    </w:p>
    <w:p w14:paraId="74EAEA0A" w14:textId="77777777" w:rsidR="00F17ED5" w:rsidRPr="0030466B" w:rsidRDefault="60B9B06B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Žádost</w:t>
      </w:r>
      <w:r w:rsidR="25A6BC28" w:rsidRPr="0030466B">
        <w:rPr>
          <w:rFonts w:cs="Arial"/>
          <w:sz w:val="20"/>
          <w:szCs w:val="20"/>
        </w:rPr>
        <w:t>i</w:t>
      </w:r>
      <w:r w:rsidR="56A6F735" w:rsidRPr="0030466B">
        <w:rPr>
          <w:rFonts w:cs="Arial"/>
          <w:sz w:val="20"/>
          <w:szCs w:val="20"/>
        </w:rPr>
        <w:t xml:space="preserve"> o vysvětlení </w:t>
      </w:r>
      <w:r w:rsidR="73AC6BB0" w:rsidRPr="0030466B">
        <w:rPr>
          <w:rFonts w:cs="Arial"/>
          <w:sz w:val="20"/>
          <w:szCs w:val="20"/>
        </w:rPr>
        <w:t>Zadávací dokumentace</w:t>
      </w:r>
      <w:r w:rsidR="56A6F735" w:rsidRPr="0030466B">
        <w:rPr>
          <w:rFonts w:cs="Arial"/>
          <w:sz w:val="20"/>
          <w:szCs w:val="20"/>
        </w:rPr>
        <w:t xml:space="preserve"> musí být </w:t>
      </w:r>
      <w:r w:rsidR="03A500FF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 xml:space="preserve">adavateli </w:t>
      </w:r>
      <w:r w:rsidR="56A6F735" w:rsidRPr="0030466B">
        <w:rPr>
          <w:rFonts w:cs="Arial"/>
          <w:sz w:val="20"/>
          <w:szCs w:val="20"/>
        </w:rPr>
        <w:t>doručen</w:t>
      </w:r>
      <w:r w:rsidR="25A6BC28" w:rsidRPr="0030466B">
        <w:rPr>
          <w:rFonts w:cs="Arial"/>
          <w:sz w:val="20"/>
          <w:szCs w:val="20"/>
        </w:rPr>
        <w:t>y</w:t>
      </w:r>
      <w:r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 xml:space="preserve">nejpozději </w:t>
      </w:r>
      <w:r w:rsidRPr="0030466B">
        <w:rPr>
          <w:rFonts w:cs="Arial"/>
          <w:sz w:val="20"/>
          <w:szCs w:val="20"/>
        </w:rPr>
        <w:t>osm (8)</w:t>
      </w:r>
      <w:r w:rsidR="56A6F735" w:rsidRPr="0030466B">
        <w:rPr>
          <w:rFonts w:cs="Arial"/>
          <w:sz w:val="20"/>
          <w:szCs w:val="20"/>
        </w:rPr>
        <w:t xml:space="preserve"> pracovních dnů před uplynutím lhůty pro podání </w:t>
      </w:r>
      <w:r w:rsidR="25A6BC28" w:rsidRPr="0030466B">
        <w:rPr>
          <w:rFonts w:cs="Arial"/>
          <w:sz w:val="20"/>
          <w:szCs w:val="20"/>
        </w:rPr>
        <w:t xml:space="preserve">žádosti o účast, Předběžných nabídek nebo Konečných </w:t>
      </w:r>
      <w:r w:rsidRPr="0030466B">
        <w:rPr>
          <w:rFonts w:cs="Arial"/>
          <w:sz w:val="20"/>
          <w:szCs w:val="20"/>
        </w:rPr>
        <w:t>n</w:t>
      </w:r>
      <w:r w:rsidR="73AC6BB0" w:rsidRPr="0030466B">
        <w:rPr>
          <w:rFonts w:cs="Arial"/>
          <w:sz w:val="20"/>
          <w:szCs w:val="20"/>
        </w:rPr>
        <w:t>abídek</w:t>
      </w:r>
      <w:r w:rsidR="56A6F735" w:rsidRPr="0030466B">
        <w:rPr>
          <w:rFonts w:cs="Arial"/>
          <w:sz w:val="20"/>
          <w:szCs w:val="20"/>
        </w:rPr>
        <w:t>.</w:t>
      </w:r>
    </w:p>
    <w:p w14:paraId="7DBE2150" w14:textId="4B0AC875" w:rsidR="007E37E9" w:rsidRPr="0030466B" w:rsidRDefault="60B9B06B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Vysvětlení zadávacích podmínek, včetně přesného znění žádosti </w:t>
      </w:r>
      <w:r w:rsidR="25A6BC28" w:rsidRPr="0030466B">
        <w:rPr>
          <w:rFonts w:cs="Arial"/>
          <w:sz w:val="20"/>
          <w:szCs w:val="20"/>
        </w:rPr>
        <w:t xml:space="preserve">o vysvětlení </w:t>
      </w:r>
      <w:r w:rsidRPr="0030466B">
        <w:rPr>
          <w:rFonts w:cs="Arial"/>
          <w:sz w:val="20"/>
          <w:szCs w:val="20"/>
        </w:rPr>
        <w:t xml:space="preserve">(aniž by byl oznámen autor žádosti), </w:t>
      </w:r>
      <w:r w:rsidR="03A500FF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 xml:space="preserve">adavatel </w:t>
      </w:r>
      <w:r w:rsidR="56B85D69" w:rsidRPr="0030466B">
        <w:rPr>
          <w:rFonts w:cs="Arial"/>
          <w:sz w:val="20"/>
          <w:szCs w:val="20"/>
        </w:rPr>
        <w:t xml:space="preserve">uveřejní na </w:t>
      </w:r>
      <w:r w:rsidR="1D0F2B5D" w:rsidRPr="0030466B">
        <w:rPr>
          <w:rFonts w:cs="Arial"/>
          <w:sz w:val="20"/>
          <w:szCs w:val="20"/>
        </w:rPr>
        <w:t>P</w:t>
      </w:r>
      <w:r w:rsidR="56B85D69" w:rsidRPr="0030466B">
        <w:rPr>
          <w:rFonts w:cs="Arial"/>
          <w:sz w:val="20"/>
          <w:szCs w:val="20"/>
        </w:rPr>
        <w:t xml:space="preserve">rofilu </w:t>
      </w:r>
      <w:r w:rsidR="03A500FF" w:rsidRPr="0030466B">
        <w:rPr>
          <w:rFonts w:cs="Arial"/>
          <w:sz w:val="20"/>
          <w:szCs w:val="20"/>
        </w:rPr>
        <w:t>Z</w:t>
      </w:r>
      <w:r w:rsidR="56B85D69" w:rsidRPr="0030466B">
        <w:rPr>
          <w:rFonts w:cs="Arial"/>
          <w:sz w:val="20"/>
          <w:szCs w:val="20"/>
        </w:rPr>
        <w:t xml:space="preserve">adavatele </w:t>
      </w:r>
      <w:r w:rsidRPr="0030466B">
        <w:rPr>
          <w:rFonts w:cs="Arial"/>
          <w:sz w:val="20"/>
          <w:szCs w:val="20"/>
        </w:rPr>
        <w:t xml:space="preserve">nejpozději do </w:t>
      </w:r>
      <w:r w:rsidR="5C9F205C" w:rsidRPr="0030466B">
        <w:rPr>
          <w:rFonts w:cs="Arial"/>
          <w:sz w:val="20"/>
          <w:szCs w:val="20"/>
        </w:rPr>
        <w:t>tří (3) pracovních dnů po doručení žádosti.</w:t>
      </w:r>
    </w:p>
    <w:p w14:paraId="30971E13" w14:textId="77777777" w:rsidR="004C0441" w:rsidRPr="0030466B" w:rsidRDefault="56A6F735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73AC6BB0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má právo poskytnout vysvětlení </w:t>
      </w:r>
      <w:r w:rsidR="73AC6BB0" w:rsidRPr="0030466B">
        <w:rPr>
          <w:rFonts w:cs="Arial"/>
          <w:sz w:val="20"/>
          <w:szCs w:val="20"/>
        </w:rPr>
        <w:t>Zadávací dokumentace</w:t>
      </w:r>
      <w:r w:rsidRPr="0030466B">
        <w:rPr>
          <w:rFonts w:cs="Arial"/>
          <w:sz w:val="20"/>
          <w:szCs w:val="20"/>
        </w:rPr>
        <w:t xml:space="preserve"> i v případě,</w:t>
      </w:r>
      <w:r w:rsidR="0B37940F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že o ně nebylo </w:t>
      </w:r>
      <w:r w:rsidR="0A6A4CD6" w:rsidRPr="0030466B">
        <w:rPr>
          <w:rFonts w:cs="Arial"/>
          <w:sz w:val="20"/>
          <w:szCs w:val="20"/>
        </w:rPr>
        <w:t>Ú</w:t>
      </w:r>
      <w:r w:rsidR="73AC6BB0" w:rsidRPr="0030466B">
        <w:rPr>
          <w:rFonts w:cs="Arial"/>
          <w:sz w:val="20"/>
          <w:szCs w:val="20"/>
        </w:rPr>
        <w:t>častníky</w:t>
      </w:r>
      <w:r w:rsidRPr="0030466B">
        <w:rPr>
          <w:rFonts w:cs="Arial"/>
          <w:sz w:val="20"/>
          <w:szCs w:val="20"/>
        </w:rPr>
        <w:t xml:space="preserve"> požádáno</w:t>
      </w:r>
      <w:r w:rsidR="5C9F205C" w:rsidRPr="0030466B">
        <w:rPr>
          <w:rFonts w:cs="Arial"/>
          <w:sz w:val="20"/>
          <w:szCs w:val="20"/>
        </w:rPr>
        <w:t>.</w:t>
      </w:r>
    </w:p>
    <w:p w14:paraId="78C6BBBA" w14:textId="77777777" w:rsidR="00F17ED5" w:rsidRPr="0030466B" w:rsidRDefault="5C9F205C" w:rsidP="3A4340C0">
      <w:pPr>
        <w:widowControl w:val="0"/>
        <w:autoSpaceDE w:val="0"/>
        <w:autoSpaceDN w:val="0"/>
        <w:adjustRightInd w:val="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Zadavatel má právo</w:t>
      </w:r>
      <w:r w:rsidR="56A6F735" w:rsidRPr="0030466B">
        <w:rPr>
          <w:rFonts w:cs="Arial"/>
          <w:sz w:val="20"/>
          <w:szCs w:val="20"/>
        </w:rPr>
        <w:t xml:space="preserve"> </w:t>
      </w:r>
      <w:r w:rsidR="03A500FF" w:rsidRPr="0030466B">
        <w:rPr>
          <w:rFonts w:cs="Arial"/>
          <w:sz w:val="20"/>
          <w:szCs w:val="20"/>
        </w:rPr>
        <w:t>Z</w:t>
      </w:r>
      <w:r w:rsidR="73AC6BB0" w:rsidRPr="0030466B">
        <w:rPr>
          <w:rFonts w:cs="Arial"/>
          <w:sz w:val="20"/>
          <w:szCs w:val="20"/>
        </w:rPr>
        <w:t>adávací dokumentaci</w:t>
      </w:r>
      <w:r w:rsidR="56A6F735" w:rsidRPr="0030466B">
        <w:rPr>
          <w:rFonts w:cs="Arial"/>
          <w:sz w:val="20"/>
          <w:szCs w:val="20"/>
        </w:rPr>
        <w:t xml:space="preserve"> změnit či doplnit,</w:t>
      </w:r>
      <w:r w:rsidR="0B37940F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 xml:space="preserve">a to nejpozději </w:t>
      </w:r>
      <w:r w:rsidR="60B9B06B" w:rsidRPr="0030466B">
        <w:rPr>
          <w:rFonts w:cs="Arial"/>
          <w:sz w:val="20"/>
          <w:szCs w:val="20"/>
        </w:rPr>
        <w:t>pět (</w:t>
      </w:r>
      <w:r w:rsidR="56A6F735" w:rsidRPr="0030466B">
        <w:rPr>
          <w:rFonts w:cs="Arial"/>
          <w:sz w:val="20"/>
          <w:szCs w:val="20"/>
        </w:rPr>
        <w:t>5</w:t>
      </w:r>
      <w:r w:rsidR="60B9B06B" w:rsidRPr="0030466B">
        <w:rPr>
          <w:rFonts w:cs="Arial"/>
          <w:sz w:val="20"/>
          <w:szCs w:val="20"/>
        </w:rPr>
        <w:t>)</w:t>
      </w:r>
      <w:r w:rsidR="56A6F735" w:rsidRPr="0030466B">
        <w:rPr>
          <w:rFonts w:cs="Arial"/>
          <w:sz w:val="20"/>
          <w:szCs w:val="20"/>
        </w:rPr>
        <w:t xml:space="preserve"> pracovních dnů před koncem lhůty pro podání </w:t>
      </w:r>
      <w:r w:rsidRPr="0030466B">
        <w:rPr>
          <w:rFonts w:cs="Arial"/>
          <w:sz w:val="20"/>
          <w:szCs w:val="20"/>
        </w:rPr>
        <w:t xml:space="preserve">žádostí o účast, </w:t>
      </w:r>
      <w:r w:rsidR="73AC6BB0" w:rsidRPr="0030466B">
        <w:rPr>
          <w:rFonts w:cs="Arial"/>
          <w:sz w:val="20"/>
          <w:szCs w:val="20"/>
        </w:rPr>
        <w:t>Předběžných nabídek</w:t>
      </w:r>
      <w:r w:rsidR="56A6F735" w:rsidRPr="0030466B">
        <w:rPr>
          <w:rFonts w:cs="Arial"/>
          <w:sz w:val="20"/>
          <w:szCs w:val="20"/>
        </w:rPr>
        <w:t xml:space="preserve"> nebo K</w:t>
      </w:r>
      <w:r w:rsidR="73AC6BB0" w:rsidRPr="0030466B">
        <w:rPr>
          <w:rFonts w:cs="Arial"/>
          <w:sz w:val="20"/>
          <w:szCs w:val="20"/>
        </w:rPr>
        <w:t>onečných nabídek</w:t>
      </w:r>
      <w:r w:rsidR="56A6F735" w:rsidRPr="0030466B">
        <w:rPr>
          <w:rFonts w:cs="Arial"/>
          <w:sz w:val="20"/>
          <w:szCs w:val="20"/>
        </w:rPr>
        <w:t>.</w:t>
      </w:r>
    </w:p>
    <w:p w14:paraId="7D8B651B" w14:textId="77777777" w:rsidR="00F17ED5" w:rsidRPr="0030466B" w:rsidRDefault="5C9F205C" w:rsidP="001F3610">
      <w:pPr>
        <w:pStyle w:val="Nadpis3"/>
        <w:numPr>
          <w:ilvl w:val="2"/>
          <w:numId w:val="26"/>
        </w:numPr>
        <w:ind w:left="709" w:hanging="709"/>
        <w:rPr>
          <w:sz w:val="20"/>
          <w:szCs w:val="20"/>
        </w:rPr>
      </w:pPr>
      <w:bookmarkStart w:id="83" w:name="_Toc509330263"/>
      <w:r w:rsidRPr="0030466B">
        <w:rPr>
          <w:sz w:val="20"/>
          <w:szCs w:val="20"/>
        </w:rPr>
        <w:t>N</w:t>
      </w:r>
      <w:r w:rsidR="56A6F735" w:rsidRPr="0030466B">
        <w:rPr>
          <w:sz w:val="20"/>
          <w:szCs w:val="20"/>
        </w:rPr>
        <w:t xml:space="preserve">áležitosti </w:t>
      </w:r>
      <w:r w:rsidRPr="0030466B">
        <w:rPr>
          <w:sz w:val="20"/>
          <w:szCs w:val="20"/>
        </w:rPr>
        <w:t xml:space="preserve">Žádosti o vysvětlení </w:t>
      </w:r>
      <w:r w:rsidR="03A500FF" w:rsidRPr="0030466B">
        <w:rPr>
          <w:sz w:val="20"/>
          <w:szCs w:val="20"/>
        </w:rPr>
        <w:t>Z</w:t>
      </w:r>
      <w:r w:rsidRPr="0030466B">
        <w:rPr>
          <w:sz w:val="20"/>
          <w:szCs w:val="20"/>
        </w:rPr>
        <w:t>adávací dokumentace</w:t>
      </w:r>
      <w:bookmarkEnd w:id="83"/>
    </w:p>
    <w:p w14:paraId="6CB2B648" w14:textId="77777777" w:rsidR="007C6E2E" w:rsidRPr="0030466B" w:rsidRDefault="43E5A38F" w:rsidP="3A4340C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Pro žádosti o vysvětlení Zadávací dokumentace platí následující pravidla:</w:t>
      </w:r>
    </w:p>
    <w:p w14:paraId="70FF7BE4" w14:textId="77777777" w:rsidR="004C0441" w:rsidRPr="0030466B" w:rsidRDefault="43E5A38F" w:rsidP="00A742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 záhlaví </w:t>
      </w:r>
      <w:r w:rsidR="5C9F205C" w:rsidRPr="0030466B">
        <w:rPr>
          <w:rFonts w:cs="Arial"/>
          <w:sz w:val="20"/>
          <w:szCs w:val="20"/>
        </w:rPr>
        <w:t xml:space="preserve">žádosti </w:t>
      </w:r>
      <w:r w:rsidR="0A6A4CD6" w:rsidRPr="0030466B">
        <w:rPr>
          <w:rFonts w:cs="Arial"/>
          <w:sz w:val="20"/>
          <w:szCs w:val="20"/>
        </w:rPr>
        <w:t>Ú</w:t>
      </w:r>
      <w:r w:rsidR="5C9F205C" w:rsidRPr="0030466B">
        <w:rPr>
          <w:rFonts w:cs="Arial"/>
          <w:sz w:val="20"/>
          <w:szCs w:val="20"/>
        </w:rPr>
        <w:t xml:space="preserve">častník </w:t>
      </w:r>
      <w:r w:rsidRPr="0030466B">
        <w:rPr>
          <w:rFonts w:cs="Arial"/>
          <w:sz w:val="20"/>
          <w:szCs w:val="20"/>
        </w:rPr>
        <w:t xml:space="preserve">uvede heslo </w:t>
      </w:r>
      <w:r w:rsidRPr="004D71F6">
        <w:rPr>
          <w:rFonts w:cs="Arial"/>
          <w:b/>
          <w:sz w:val="20"/>
          <w:szCs w:val="20"/>
        </w:rPr>
        <w:t xml:space="preserve">„Žádost o vysvětlení </w:t>
      </w:r>
      <w:r w:rsidR="03A500FF" w:rsidRPr="004D71F6">
        <w:rPr>
          <w:rFonts w:cs="Arial"/>
          <w:b/>
          <w:sz w:val="20"/>
          <w:szCs w:val="20"/>
        </w:rPr>
        <w:t>Z</w:t>
      </w:r>
      <w:r w:rsidRPr="004D71F6">
        <w:rPr>
          <w:rFonts w:cs="Arial"/>
          <w:b/>
          <w:sz w:val="20"/>
          <w:szCs w:val="20"/>
        </w:rPr>
        <w:t>adávací dokumentace“</w:t>
      </w:r>
      <w:r w:rsidRPr="0030466B">
        <w:rPr>
          <w:rFonts w:cs="Arial"/>
          <w:sz w:val="20"/>
          <w:szCs w:val="20"/>
        </w:rPr>
        <w:t xml:space="preserve">, dále uvede </w:t>
      </w:r>
      <w:r w:rsidR="5C9F205C" w:rsidRPr="0030466B">
        <w:rPr>
          <w:rFonts w:cs="Arial"/>
          <w:sz w:val="20"/>
          <w:szCs w:val="20"/>
        </w:rPr>
        <w:t>náz</w:t>
      </w:r>
      <w:r w:rsidRPr="0030466B">
        <w:rPr>
          <w:rFonts w:cs="Arial"/>
          <w:sz w:val="20"/>
          <w:szCs w:val="20"/>
        </w:rPr>
        <w:t>e</w:t>
      </w:r>
      <w:r w:rsidR="6545A1C5" w:rsidRPr="0030466B">
        <w:rPr>
          <w:rFonts w:cs="Arial"/>
          <w:sz w:val="20"/>
          <w:szCs w:val="20"/>
        </w:rPr>
        <w:t>v Z</w:t>
      </w:r>
      <w:r w:rsidR="5C9F205C" w:rsidRPr="0030466B">
        <w:rPr>
          <w:rFonts w:cs="Arial"/>
          <w:sz w:val="20"/>
          <w:szCs w:val="20"/>
        </w:rPr>
        <w:t xml:space="preserve">akázky, případně </w:t>
      </w:r>
      <w:bookmarkStart w:id="84" w:name="_GoBack"/>
      <w:r w:rsidR="5C9F205C" w:rsidRPr="0030466B">
        <w:rPr>
          <w:rFonts w:cs="Arial"/>
          <w:sz w:val="20"/>
          <w:szCs w:val="20"/>
        </w:rPr>
        <w:t>evidenční</w:t>
      </w:r>
      <w:bookmarkEnd w:id="84"/>
      <w:r w:rsidR="5C9F205C" w:rsidRPr="0030466B">
        <w:rPr>
          <w:rFonts w:cs="Arial"/>
          <w:sz w:val="20"/>
          <w:szCs w:val="20"/>
        </w:rPr>
        <w:t xml:space="preserve"> čísl</w:t>
      </w:r>
      <w:r w:rsidRPr="0030466B">
        <w:rPr>
          <w:rFonts w:cs="Arial"/>
          <w:sz w:val="20"/>
          <w:szCs w:val="20"/>
        </w:rPr>
        <w:t>o</w:t>
      </w:r>
      <w:r w:rsidR="5C9F205C" w:rsidRPr="0030466B">
        <w:rPr>
          <w:rFonts w:cs="Arial"/>
          <w:sz w:val="20"/>
          <w:szCs w:val="20"/>
        </w:rPr>
        <w:t xml:space="preserve"> </w:t>
      </w:r>
      <w:r w:rsidR="6545A1C5" w:rsidRPr="0030466B">
        <w:rPr>
          <w:rFonts w:cs="Arial"/>
          <w:sz w:val="20"/>
          <w:szCs w:val="20"/>
        </w:rPr>
        <w:t>Z</w:t>
      </w:r>
      <w:r w:rsidR="5C9F205C" w:rsidRPr="0030466B">
        <w:rPr>
          <w:rFonts w:cs="Arial"/>
          <w:sz w:val="20"/>
          <w:szCs w:val="20"/>
        </w:rPr>
        <w:t>akázky</w:t>
      </w:r>
      <w:r w:rsidRPr="0030466B">
        <w:rPr>
          <w:rFonts w:cs="Arial"/>
          <w:sz w:val="20"/>
          <w:szCs w:val="20"/>
        </w:rPr>
        <w:t>;</w:t>
      </w:r>
    </w:p>
    <w:p w14:paraId="12CF98DE" w14:textId="1860C48F" w:rsidR="007C6E2E" w:rsidRPr="0030466B" w:rsidRDefault="00E51EEE" w:rsidP="00A742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993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ž</w:t>
      </w:r>
      <w:r w:rsidRPr="00E51EEE">
        <w:rPr>
          <w:rFonts w:cs="Arial"/>
          <w:sz w:val="20"/>
          <w:szCs w:val="20"/>
        </w:rPr>
        <w:t xml:space="preserve">ádosti o vysvětlení zadávací dokumentace </w:t>
      </w:r>
      <w:r w:rsidR="005F0EB0">
        <w:rPr>
          <w:rFonts w:cs="Arial"/>
          <w:sz w:val="20"/>
          <w:szCs w:val="20"/>
        </w:rPr>
        <w:t>musí</w:t>
      </w:r>
      <w:r w:rsidRPr="00E51EEE">
        <w:rPr>
          <w:rFonts w:cs="Arial"/>
          <w:sz w:val="20"/>
          <w:szCs w:val="20"/>
        </w:rPr>
        <w:t xml:space="preserve"> dodavatel zasílat elektronicky prostřednictvím „</w:t>
      </w:r>
      <w:r w:rsidRPr="00E51EEE">
        <w:rPr>
          <w:rFonts w:cs="Arial"/>
          <w:b/>
          <w:sz w:val="20"/>
          <w:szCs w:val="20"/>
        </w:rPr>
        <w:t>Zprávy přes profil zadavatele</w:t>
      </w:r>
      <w:r w:rsidRPr="00E51EEE">
        <w:rPr>
          <w:rFonts w:cs="Arial"/>
          <w:sz w:val="20"/>
          <w:szCs w:val="20"/>
        </w:rPr>
        <w:t>“.</w:t>
      </w:r>
      <w:r w:rsidR="5C9F205C" w:rsidRPr="0030466B">
        <w:rPr>
          <w:rFonts w:cs="Arial"/>
          <w:sz w:val="20"/>
          <w:szCs w:val="20"/>
        </w:rPr>
        <w:t xml:space="preserve"> </w:t>
      </w:r>
      <w:r w:rsidR="43E5A38F" w:rsidRPr="0030466B">
        <w:rPr>
          <w:rFonts w:cs="Arial"/>
          <w:sz w:val="20"/>
          <w:szCs w:val="20"/>
        </w:rPr>
        <w:t>Na ústní anebo telefonické žádosti nebude Zadavatelem reagováno a bude na ně pohlíženo, jako by neexistovaly;</w:t>
      </w:r>
    </w:p>
    <w:p w14:paraId="26D5CB0A" w14:textId="77777777" w:rsidR="00F17ED5" w:rsidRPr="0030466B" w:rsidRDefault="43E5A38F" w:rsidP="00A742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993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žádost </w:t>
      </w:r>
      <w:r w:rsidR="621308FB" w:rsidRPr="0030466B">
        <w:rPr>
          <w:rFonts w:cs="Arial"/>
          <w:sz w:val="20"/>
          <w:szCs w:val="20"/>
        </w:rPr>
        <w:t xml:space="preserve">musí být </w:t>
      </w:r>
      <w:r w:rsidR="03A500FF" w:rsidRPr="0030466B">
        <w:rPr>
          <w:rFonts w:cs="Arial"/>
          <w:sz w:val="20"/>
          <w:szCs w:val="20"/>
        </w:rPr>
        <w:t>Z</w:t>
      </w:r>
      <w:r w:rsidR="621308FB" w:rsidRPr="0030466B">
        <w:rPr>
          <w:rFonts w:cs="Arial"/>
          <w:sz w:val="20"/>
          <w:szCs w:val="20"/>
        </w:rPr>
        <w:t>adavateli doručena v</w:t>
      </w:r>
      <w:r w:rsidR="13142663" w:rsidRPr="0030466B">
        <w:rPr>
          <w:rFonts w:cs="Arial"/>
          <w:sz w:val="20"/>
          <w:szCs w:val="20"/>
        </w:rPr>
        <w:t xml:space="preserve"> </w:t>
      </w:r>
      <w:r w:rsidR="621308FB" w:rsidRPr="0030466B">
        <w:rPr>
          <w:rFonts w:cs="Arial"/>
          <w:sz w:val="20"/>
          <w:szCs w:val="20"/>
        </w:rPr>
        <w:t>českém jazyce. Komunikace</w:t>
      </w:r>
      <w:r w:rsidRPr="0030466B">
        <w:rPr>
          <w:rFonts w:cs="Arial"/>
          <w:sz w:val="20"/>
          <w:szCs w:val="20"/>
        </w:rPr>
        <w:t xml:space="preserve"> ve věci vysvětlení </w:t>
      </w:r>
      <w:r w:rsidR="03A500FF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adávací dokumentace b</w:t>
      </w:r>
      <w:r w:rsidR="621308FB" w:rsidRPr="0030466B">
        <w:rPr>
          <w:rFonts w:cs="Arial"/>
          <w:sz w:val="20"/>
          <w:szCs w:val="20"/>
        </w:rPr>
        <w:t>ude</w:t>
      </w:r>
      <w:r w:rsidRPr="0030466B">
        <w:rPr>
          <w:rFonts w:cs="Arial"/>
          <w:sz w:val="20"/>
          <w:szCs w:val="20"/>
        </w:rPr>
        <w:t xml:space="preserve"> </w:t>
      </w:r>
      <w:r w:rsidR="03A500FF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adavatel</w:t>
      </w:r>
      <w:r w:rsidR="621308FB" w:rsidRPr="0030466B">
        <w:rPr>
          <w:rFonts w:cs="Arial"/>
          <w:sz w:val="20"/>
          <w:szCs w:val="20"/>
        </w:rPr>
        <w:t>em</w:t>
      </w:r>
      <w:r w:rsidRPr="0030466B">
        <w:rPr>
          <w:rFonts w:cs="Arial"/>
          <w:sz w:val="20"/>
          <w:szCs w:val="20"/>
        </w:rPr>
        <w:t xml:space="preserve"> </w:t>
      </w:r>
      <w:r w:rsidR="621308FB" w:rsidRPr="0030466B">
        <w:rPr>
          <w:rFonts w:cs="Arial"/>
          <w:sz w:val="20"/>
          <w:szCs w:val="20"/>
        </w:rPr>
        <w:t>vedena</w:t>
      </w:r>
      <w:r w:rsidRPr="0030466B">
        <w:rPr>
          <w:rFonts w:cs="Arial"/>
          <w:sz w:val="20"/>
          <w:szCs w:val="20"/>
        </w:rPr>
        <w:t xml:space="preserve"> v českém jazyce. </w:t>
      </w:r>
      <w:r w:rsidR="56A6F735" w:rsidRPr="0030466B">
        <w:rPr>
          <w:rFonts w:cs="Arial"/>
          <w:sz w:val="20"/>
          <w:szCs w:val="20"/>
        </w:rPr>
        <w:t>Na žádosti doručené v</w:t>
      </w:r>
      <w:r w:rsidR="621308FB" w:rsidRPr="0030466B">
        <w:rPr>
          <w:rFonts w:cs="Arial"/>
          <w:sz w:val="20"/>
          <w:szCs w:val="20"/>
        </w:rPr>
        <w:t> </w:t>
      </w:r>
      <w:r w:rsidR="56A6F735" w:rsidRPr="0030466B">
        <w:rPr>
          <w:rFonts w:cs="Arial"/>
          <w:sz w:val="20"/>
          <w:szCs w:val="20"/>
        </w:rPr>
        <w:t>jiném než českém</w:t>
      </w:r>
      <w:r w:rsidR="0B37940F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 xml:space="preserve">jazyce nebude </w:t>
      </w:r>
      <w:r w:rsidR="03A500FF" w:rsidRPr="0030466B">
        <w:rPr>
          <w:rFonts w:cs="Arial"/>
          <w:sz w:val="20"/>
          <w:szCs w:val="20"/>
        </w:rPr>
        <w:t>Z</w:t>
      </w:r>
      <w:r w:rsidR="73AC6BB0" w:rsidRPr="0030466B">
        <w:rPr>
          <w:rFonts w:cs="Arial"/>
          <w:sz w:val="20"/>
          <w:szCs w:val="20"/>
        </w:rPr>
        <w:t>adavatelem</w:t>
      </w:r>
      <w:r w:rsidR="56A6F735" w:rsidRPr="0030466B">
        <w:rPr>
          <w:rFonts w:cs="Arial"/>
          <w:sz w:val="20"/>
          <w:szCs w:val="20"/>
        </w:rPr>
        <w:t xml:space="preserve"> reagováno a bude na ně pohlíženo, jako by</w:t>
      </w:r>
      <w:r w:rsidR="0B37940F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>neexistovaly.</w:t>
      </w:r>
    </w:p>
    <w:p w14:paraId="50FC9DD0" w14:textId="0A1A2E0B" w:rsidR="00F17ED5" w:rsidRPr="0030466B" w:rsidRDefault="56A6F735" w:rsidP="004D71F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85" w:name="_Toc509330265"/>
      <w:bookmarkStart w:id="86" w:name="_Toc139287837"/>
      <w:r w:rsidRPr="0030466B">
        <w:rPr>
          <w:sz w:val="20"/>
          <w:szCs w:val="20"/>
        </w:rPr>
        <w:t>ZPŮSOB A ZÁSADY JEDNÁNÍ S ÚČASTNÍKY V PRŮBĚHU ZADÁVACÍHO ŘÍZENÍ</w:t>
      </w:r>
      <w:bookmarkEnd w:id="85"/>
      <w:bookmarkEnd w:id="86"/>
    </w:p>
    <w:p w14:paraId="379FFB48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00"/>
        <w:ind w:left="567"/>
        <w:rPr>
          <w:rFonts w:cs="Arial"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</w:rPr>
        <w:t>Z</w:t>
      </w:r>
      <w:r w:rsidR="0356D6E7" w:rsidRPr="0030466B">
        <w:rPr>
          <w:rFonts w:cs="Arial"/>
          <w:b/>
          <w:bCs/>
          <w:sz w:val="20"/>
          <w:szCs w:val="20"/>
        </w:rPr>
        <w:t>adavatel</w:t>
      </w:r>
      <w:r w:rsidRPr="0030466B">
        <w:rPr>
          <w:rFonts w:cs="Arial"/>
          <w:b/>
          <w:bCs/>
          <w:sz w:val="20"/>
          <w:szCs w:val="20"/>
        </w:rPr>
        <w:t xml:space="preserve"> uvádí, že si v souladu s ustanovením § 61 odst. 8 ZZVZ vyhrazuje</w:t>
      </w:r>
      <w:r w:rsidR="68C67756" w:rsidRPr="0030466B">
        <w:rPr>
          <w:rFonts w:cs="Arial"/>
          <w:b/>
          <w:bCs/>
          <w:sz w:val="20"/>
          <w:szCs w:val="20"/>
        </w:rPr>
        <w:t xml:space="preserve"> </w:t>
      </w:r>
      <w:r w:rsidRPr="0030466B">
        <w:rPr>
          <w:rFonts w:cs="Arial"/>
          <w:b/>
          <w:bCs/>
          <w:sz w:val="20"/>
          <w:szCs w:val="20"/>
        </w:rPr>
        <w:t>možnost, že nemusí o P</w:t>
      </w:r>
      <w:r w:rsidR="0356D6E7" w:rsidRPr="0030466B">
        <w:rPr>
          <w:rFonts w:cs="Arial"/>
          <w:b/>
          <w:bCs/>
          <w:sz w:val="20"/>
          <w:szCs w:val="20"/>
        </w:rPr>
        <w:t>ředběžných nabídkách</w:t>
      </w:r>
      <w:r w:rsidRPr="0030466B">
        <w:rPr>
          <w:rFonts w:cs="Arial"/>
          <w:b/>
          <w:bCs/>
          <w:sz w:val="20"/>
          <w:szCs w:val="20"/>
        </w:rPr>
        <w:t xml:space="preserve"> jednat a může zadat </w:t>
      </w:r>
      <w:r w:rsidR="6545A1C5" w:rsidRPr="0030466B">
        <w:rPr>
          <w:rFonts w:cs="Arial"/>
          <w:b/>
          <w:bCs/>
          <w:sz w:val="20"/>
          <w:szCs w:val="20"/>
        </w:rPr>
        <w:t>Z</w:t>
      </w:r>
      <w:r w:rsidR="0356D6E7" w:rsidRPr="0030466B">
        <w:rPr>
          <w:rFonts w:cs="Arial"/>
          <w:b/>
          <w:bCs/>
          <w:sz w:val="20"/>
          <w:szCs w:val="20"/>
        </w:rPr>
        <w:t>akázku</w:t>
      </w:r>
      <w:r w:rsidRPr="0030466B">
        <w:rPr>
          <w:rFonts w:cs="Arial"/>
          <w:b/>
          <w:bCs/>
          <w:sz w:val="20"/>
          <w:szCs w:val="20"/>
        </w:rPr>
        <w:t xml:space="preserve"> na</w:t>
      </w:r>
      <w:r w:rsidR="68C67756" w:rsidRPr="0030466B">
        <w:rPr>
          <w:rFonts w:cs="Arial"/>
          <w:b/>
          <w:bCs/>
          <w:sz w:val="20"/>
          <w:szCs w:val="20"/>
        </w:rPr>
        <w:t xml:space="preserve"> </w:t>
      </w:r>
      <w:r w:rsidRPr="0030466B">
        <w:rPr>
          <w:rFonts w:cs="Arial"/>
          <w:b/>
          <w:bCs/>
          <w:sz w:val="20"/>
          <w:szCs w:val="20"/>
        </w:rPr>
        <w:t>základě P</w:t>
      </w:r>
      <w:r w:rsidR="0356D6E7" w:rsidRPr="0030466B">
        <w:rPr>
          <w:rFonts w:cs="Arial"/>
          <w:b/>
          <w:bCs/>
          <w:sz w:val="20"/>
          <w:szCs w:val="20"/>
        </w:rPr>
        <w:t>ředběžné nabídky</w:t>
      </w:r>
      <w:r w:rsidRPr="0030466B">
        <w:rPr>
          <w:rFonts w:cs="Arial"/>
          <w:b/>
          <w:bCs/>
          <w:sz w:val="20"/>
          <w:szCs w:val="20"/>
        </w:rPr>
        <w:t>.</w:t>
      </w:r>
      <w:r w:rsidRPr="0030466B">
        <w:rPr>
          <w:rFonts w:cs="Arial"/>
          <w:sz w:val="20"/>
          <w:szCs w:val="20"/>
        </w:rPr>
        <w:t xml:space="preserve"> Pokud </w:t>
      </w:r>
      <w:r w:rsidR="13BABA2C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svého práva zadat </w:t>
      </w:r>
      <w:r w:rsidR="6545A1C5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 xml:space="preserve">akázku </w:t>
      </w:r>
      <w:r w:rsidRPr="0030466B">
        <w:rPr>
          <w:rFonts w:cs="Arial"/>
          <w:sz w:val="20"/>
          <w:szCs w:val="20"/>
        </w:rPr>
        <w:t>na základě</w:t>
      </w:r>
      <w:r w:rsidR="68C67756" w:rsidRPr="0030466B">
        <w:rPr>
          <w:rFonts w:cs="Arial"/>
          <w:sz w:val="20"/>
          <w:szCs w:val="20"/>
        </w:rPr>
        <w:t xml:space="preserve"> </w:t>
      </w:r>
      <w:r w:rsidR="1D0F2B5D" w:rsidRPr="0030466B">
        <w:rPr>
          <w:rFonts w:cs="Arial"/>
          <w:sz w:val="20"/>
          <w:szCs w:val="20"/>
        </w:rPr>
        <w:t>P</w:t>
      </w:r>
      <w:r w:rsidR="0356D6E7" w:rsidRPr="0030466B">
        <w:rPr>
          <w:rFonts w:cs="Arial"/>
          <w:sz w:val="20"/>
          <w:szCs w:val="20"/>
        </w:rPr>
        <w:t>ředběžné nabídky</w:t>
      </w:r>
      <w:r w:rsidRPr="0030466B">
        <w:rPr>
          <w:rFonts w:cs="Arial"/>
          <w:sz w:val="20"/>
          <w:szCs w:val="20"/>
        </w:rPr>
        <w:t xml:space="preserve"> nevyužije, platí pro jednání o předložených </w:t>
      </w:r>
      <w:r w:rsidR="1D0F2B5D" w:rsidRPr="0030466B">
        <w:rPr>
          <w:rFonts w:cs="Arial"/>
          <w:sz w:val="20"/>
          <w:szCs w:val="20"/>
        </w:rPr>
        <w:t>P</w:t>
      </w:r>
      <w:r w:rsidR="0356D6E7" w:rsidRPr="0030466B">
        <w:rPr>
          <w:rFonts w:cs="Arial"/>
          <w:sz w:val="20"/>
          <w:szCs w:val="20"/>
        </w:rPr>
        <w:t>ředběžných nabídkách</w:t>
      </w:r>
      <w:r w:rsidR="68C67756" w:rsidRPr="0030466B">
        <w:rPr>
          <w:rFonts w:cs="Arial"/>
          <w:sz w:val="20"/>
          <w:szCs w:val="20"/>
        </w:rPr>
        <w:t xml:space="preserve"> </w:t>
      </w:r>
      <w:r w:rsidR="0A6A4CD6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častníků</w:t>
      </w:r>
      <w:r w:rsidRPr="0030466B">
        <w:rPr>
          <w:rFonts w:cs="Arial"/>
          <w:sz w:val="20"/>
          <w:szCs w:val="20"/>
        </w:rPr>
        <w:t xml:space="preserve"> následující pravidla:</w:t>
      </w:r>
    </w:p>
    <w:p w14:paraId="72501854" w14:textId="77777777" w:rsidR="00F17ED5" w:rsidRPr="0030466B" w:rsidRDefault="56A6F735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Průběh jednání o </w:t>
      </w:r>
      <w:r w:rsidR="1D0F2B5D" w:rsidRPr="0030466B">
        <w:rPr>
          <w:rFonts w:cs="Arial"/>
          <w:sz w:val="20"/>
          <w:szCs w:val="20"/>
        </w:rPr>
        <w:t>P</w:t>
      </w:r>
      <w:r w:rsidR="7631E349"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Pr="0030466B">
        <w:rPr>
          <w:rFonts w:cs="Arial"/>
          <w:sz w:val="20"/>
          <w:szCs w:val="20"/>
        </w:rPr>
        <w:t xml:space="preserve"> se řídí </w:t>
      </w:r>
      <w:proofErr w:type="spellStart"/>
      <w:r w:rsidRPr="0030466B">
        <w:rPr>
          <w:rFonts w:cs="Arial"/>
          <w:sz w:val="20"/>
          <w:szCs w:val="20"/>
        </w:rPr>
        <w:t>ust</w:t>
      </w:r>
      <w:proofErr w:type="spellEnd"/>
      <w:r w:rsidRPr="0030466B">
        <w:rPr>
          <w:rFonts w:cs="Arial"/>
          <w:sz w:val="20"/>
          <w:szCs w:val="20"/>
        </w:rPr>
        <w:t>. § 61 ZZVZ.</w:t>
      </w:r>
    </w:p>
    <w:p w14:paraId="3B67EA08" w14:textId="77777777" w:rsidR="00F17ED5" w:rsidRPr="0030466B" w:rsidRDefault="56A6F735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vyzve písemně k jednání </w:t>
      </w:r>
      <w:r w:rsidRPr="0030466B">
        <w:rPr>
          <w:rFonts w:cs="Arial"/>
          <w:b/>
          <w:bCs/>
          <w:sz w:val="20"/>
          <w:szCs w:val="20"/>
        </w:rPr>
        <w:t xml:space="preserve">všechny </w:t>
      </w:r>
      <w:r w:rsidR="0A6A4CD6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častníky</w:t>
      </w:r>
      <w:r w:rsidRPr="0030466B">
        <w:rPr>
          <w:rFonts w:cs="Arial"/>
          <w:sz w:val="20"/>
          <w:szCs w:val="20"/>
        </w:rPr>
        <w:t xml:space="preserve">, kteří podali </w:t>
      </w:r>
      <w:r w:rsidR="12FF0F19" w:rsidRPr="0030466B">
        <w:rPr>
          <w:rFonts w:cs="Arial"/>
          <w:sz w:val="20"/>
          <w:szCs w:val="20"/>
        </w:rPr>
        <w:t>N</w:t>
      </w:r>
      <w:r w:rsidR="0356D6E7" w:rsidRPr="0030466B">
        <w:rPr>
          <w:rFonts w:cs="Arial"/>
          <w:sz w:val="20"/>
          <w:szCs w:val="20"/>
        </w:rPr>
        <w:t>abídku</w:t>
      </w:r>
      <w:r w:rsidRPr="0030466B">
        <w:rPr>
          <w:rFonts w:cs="Arial"/>
          <w:sz w:val="20"/>
          <w:szCs w:val="20"/>
        </w:rPr>
        <w:t>,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která nebyla vyloučena ze </w:t>
      </w:r>
      <w:r w:rsidR="7736E00D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adávacího řízení</w:t>
      </w:r>
      <w:r w:rsidRPr="0030466B">
        <w:rPr>
          <w:rFonts w:cs="Arial"/>
          <w:sz w:val="20"/>
          <w:szCs w:val="20"/>
        </w:rPr>
        <w:t>. Z</w:t>
      </w:r>
      <w:r w:rsidR="0356D6E7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uvede ve výzvě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k jednání o </w:t>
      </w:r>
      <w:r w:rsidR="1D0F2B5D" w:rsidRPr="0030466B">
        <w:rPr>
          <w:rFonts w:cs="Arial"/>
          <w:sz w:val="20"/>
          <w:szCs w:val="20"/>
        </w:rPr>
        <w:t>P</w:t>
      </w:r>
      <w:r w:rsidR="7631E349"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Pr="0030466B">
        <w:rPr>
          <w:rFonts w:cs="Arial"/>
          <w:sz w:val="20"/>
          <w:szCs w:val="20"/>
        </w:rPr>
        <w:t xml:space="preserve"> vždy termín</w:t>
      </w:r>
      <w:r w:rsidR="7631E349" w:rsidRPr="0030466B">
        <w:rPr>
          <w:rFonts w:cs="Arial"/>
          <w:sz w:val="20"/>
          <w:szCs w:val="20"/>
        </w:rPr>
        <w:t>,</w:t>
      </w:r>
      <w:r w:rsidRPr="0030466B">
        <w:rPr>
          <w:rFonts w:cs="Arial"/>
          <w:sz w:val="20"/>
          <w:szCs w:val="20"/>
        </w:rPr>
        <w:t xml:space="preserve"> čas</w:t>
      </w:r>
      <w:r w:rsidR="7631E349" w:rsidRPr="0030466B">
        <w:rPr>
          <w:rFonts w:cs="Arial"/>
          <w:sz w:val="20"/>
          <w:szCs w:val="20"/>
        </w:rPr>
        <w:t xml:space="preserve"> a místo</w:t>
      </w:r>
      <w:r w:rsidRPr="0030466B">
        <w:rPr>
          <w:rFonts w:cs="Arial"/>
          <w:sz w:val="20"/>
          <w:szCs w:val="20"/>
        </w:rPr>
        <w:t xml:space="preserve"> jednání.</w:t>
      </w:r>
    </w:p>
    <w:p w14:paraId="2EC87FF5" w14:textId="77777777" w:rsidR="00F17ED5" w:rsidRPr="0030466B" w:rsidRDefault="56A6F735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Jednání o </w:t>
      </w:r>
      <w:r w:rsidR="1D0F2B5D" w:rsidRPr="0030466B">
        <w:rPr>
          <w:rFonts w:cs="Arial"/>
          <w:sz w:val="20"/>
          <w:szCs w:val="20"/>
        </w:rPr>
        <w:t>P</w:t>
      </w:r>
      <w:r w:rsidR="7631E349"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Pr="0030466B">
        <w:rPr>
          <w:rFonts w:cs="Arial"/>
          <w:sz w:val="20"/>
          <w:szCs w:val="20"/>
        </w:rPr>
        <w:t xml:space="preserve"> budou probíhat vždy v českém jazyce a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si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případně zajistí překlad.</w:t>
      </w:r>
    </w:p>
    <w:p w14:paraId="728C5392" w14:textId="77777777" w:rsidR="00BF29C7" w:rsidRPr="0030466B" w:rsidRDefault="7631E349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S každým z </w:t>
      </w:r>
      <w:r w:rsidR="1D0F2B5D" w:rsidRPr="0030466B">
        <w:rPr>
          <w:rFonts w:cs="Arial"/>
          <w:sz w:val="20"/>
          <w:szCs w:val="20"/>
        </w:rPr>
        <w:t>Ú</w:t>
      </w:r>
      <w:r w:rsidRPr="0030466B">
        <w:rPr>
          <w:rFonts w:cs="Arial"/>
          <w:sz w:val="20"/>
          <w:szCs w:val="20"/>
        </w:rPr>
        <w:t xml:space="preserve">častníků povede </w:t>
      </w:r>
      <w:r w:rsidR="13BABA2C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 xml:space="preserve">adavatel jednání samostatně. Jednání se za </w:t>
      </w:r>
      <w:r w:rsidR="1D0F2B5D" w:rsidRPr="0030466B">
        <w:rPr>
          <w:rFonts w:cs="Arial"/>
          <w:sz w:val="20"/>
          <w:szCs w:val="20"/>
        </w:rPr>
        <w:t>Ú</w:t>
      </w:r>
      <w:r w:rsidRPr="0030466B">
        <w:rPr>
          <w:rFonts w:cs="Arial"/>
          <w:sz w:val="20"/>
          <w:szCs w:val="20"/>
        </w:rPr>
        <w:t xml:space="preserve">častníka může účastnit nejvýše šest (6) zástupců a toto platí i pro případ, kdy je </w:t>
      </w:r>
      <w:r w:rsidR="12FF0F19" w:rsidRPr="0030466B">
        <w:rPr>
          <w:rFonts w:cs="Arial"/>
          <w:sz w:val="20"/>
          <w:szCs w:val="20"/>
        </w:rPr>
        <w:t>N</w:t>
      </w:r>
      <w:r w:rsidRPr="0030466B">
        <w:rPr>
          <w:rFonts w:cs="Arial"/>
          <w:sz w:val="20"/>
          <w:szCs w:val="20"/>
        </w:rPr>
        <w:t xml:space="preserve">abídka podána několika </w:t>
      </w:r>
      <w:r w:rsidR="1D0F2B5D" w:rsidRPr="0030466B">
        <w:rPr>
          <w:rFonts w:cs="Arial"/>
          <w:sz w:val="20"/>
          <w:szCs w:val="20"/>
        </w:rPr>
        <w:t>Ú</w:t>
      </w:r>
      <w:r w:rsidRPr="0030466B">
        <w:rPr>
          <w:rFonts w:cs="Arial"/>
          <w:sz w:val="20"/>
          <w:szCs w:val="20"/>
        </w:rPr>
        <w:t xml:space="preserve">častníky společně (Společnost), pokud nebude ve výzvě k jednání stanoveno </w:t>
      </w:r>
      <w:r w:rsidR="13BABA2C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adavatelem jinak.</w:t>
      </w:r>
    </w:p>
    <w:p w14:paraId="22B3A5D7" w14:textId="77777777" w:rsidR="00F17ED5" w:rsidRPr="0030466B" w:rsidRDefault="56A6F735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Z jednání o </w:t>
      </w:r>
      <w:r w:rsidR="1D0F2B5D" w:rsidRPr="0030466B">
        <w:rPr>
          <w:rFonts w:cs="Arial"/>
          <w:sz w:val="20"/>
          <w:szCs w:val="20"/>
        </w:rPr>
        <w:t>P</w:t>
      </w:r>
      <w:r w:rsidR="7631E349"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Pr="0030466B">
        <w:rPr>
          <w:rFonts w:cs="Arial"/>
          <w:sz w:val="20"/>
          <w:szCs w:val="20"/>
        </w:rPr>
        <w:t xml:space="preserve"> bude </w:t>
      </w:r>
      <w:r w:rsidR="13BABA2C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pořizovat protokol v českém jazyce, který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bude vždy na závěr jednání potvrzen oběma stranami přítomnými </w:t>
      </w:r>
      <w:r w:rsidR="2AAB56B8" w:rsidRPr="0030466B">
        <w:rPr>
          <w:rFonts w:cs="Arial"/>
          <w:sz w:val="20"/>
          <w:szCs w:val="20"/>
        </w:rPr>
        <w:t xml:space="preserve">na jednání </w:t>
      </w:r>
      <w:r w:rsidRPr="0030466B">
        <w:rPr>
          <w:rFonts w:cs="Arial"/>
          <w:sz w:val="20"/>
          <w:szCs w:val="20"/>
        </w:rPr>
        <w:t>–</w:t>
      </w:r>
      <w:r w:rsidR="68C67756" w:rsidRPr="0030466B">
        <w:rPr>
          <w:rFonts w:cs="Arial"/>
          <w:sz w:val="20"/>
          <w:szCs w:val="20"/>
        </w:rPr>
        <w:t xml:space="preserve"> </w:t>
      </w:r>
      <w:r w:rsidR="13BABA2C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="2AAB56B8" w:rsidRPr="0030466B">
        <w:rPr>
          <w:rFonts w:cs="Arial"/>
          <w:sz w:val="20"/>
          <w:szCs w:val="20"/>
        </w:rPr>
        <w:t>em</w:t>
      </w:r>
      <w:r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lastRenderedPageBreak/>
        <w:t xml:space="preserve">a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</w:t>
      </w:r>
      <w:r w:rsidR="2AAB56B8" w:rsidRPr="0030466B">
        <w:rPr>
          <w:rFonts w:cs="Arial"/>
          <w:sz w:val="20"/>
          <w:szCs w:val="20"/>
        </w:rPr>
        <w:t>em</w:t>
      </w:r>
      <w:r w:rsidRPr="0030466B">
        <w:rPr>
          <w:rFonts w:cs="Arial"/>
          <w:sz w:val="20"/>
          <w:szCs w:val="20"/>
        </w:rPr>
        <w:t>. Součástí protokolu z jednání bude i prezenční listina.</w:t>
      </w:r>
    </w:p>
    <w:p w14:paraId="4BDBA88D" w14:textId="53DB6F68" w:rsidR="00B561BE" w:rsidRPr="0030466B" w:rsidRDefault="2AAB56B8" w:rsidP="002D3458">
      <w:pPr>
        <w:widowControl w:val="0"/>
        <w:tabs>
          <w:tab w:val="left" w:pos="851"/>
        </w:tabs>
        <w:autoSpaceDE w:val="0"/>
        <w:autoSpaceDN w:val="0"/>
        <w:adjustRightInd w:val="0"/>
        <w:spacing w:after="60"/>
        <w:ind w:left="851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P</w:t>
      </w:r>
      <w:r w:rsidR="56A6F735" w:rsidRPr="0030466B">
        <w:rPr>
          <w:rFonts w:cs="Arial"/>
          <w:sz w:val="20"/>
          <w:szCs w:val="20"/>
        </w:rPr>
        <w:t>rotokol</w:t>
      </w:r>
      <w:r w:rsidRPr="0030466B">
        <w:rPr>
          <w:rFonts w:cs="Arial"/>
          <w:sz w:val="20"/>
          <w:szCs w:val="20"/>
        </w:rPr>
        <w:t xml:space="preserve"> z jednání</w:t>
      </w:r>
      <w:r w:rsidR="56A6F735" w:rsidRPr="0030466B">
        <w:rPr>
          <w:rFonts w:cs="Arial"/>
          <w:sz w:val="20"/>
          <w:szCs w:val="20"/>
        </w:rPr>
        <w:t xml:space="preserve"> podepíší za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častníka</w:t>
      </w:r>
      <w:r w:rsidR="56A6F735" w:rsidRPr="0030466B">
        <w:rPr>
          <w:rFonts w:cs="Arial"/>
          <w:sz w:val="20"/>
          <w:szCs w:val="20"/>
        </w:rPr>
        <w:t xml:space="preserve"> osoby oprávněné jednat (pokud se nebude</w:t>
      </w:r>
      <w:r w:rsidR="68C67756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>jednat o</w:t>
      </w:r>
      <w:r w:rsidRPr="0030466B">
        <w:rPr>
          <w:rFonts w:cs="Arial"/>
          <w:sz w:val="20"/>
          <w:szCs w:val="20"/>
        </w:rPr>
        <w:t> </w:t>
      </w:r>
      <w:r w:rsidR="56A6F735" w:rsidRPr="0030466B">
        <w:rPr>
          <w:rFonts w:cs="Arial"/>
          <w:sz w:val="20"/>
          <w:szCs w:val="20"/>
        </w:rPr>
        <w:t>členy statutárního orgánu, bude přílohou rovněž plná moc). Součástí</w:t>
      </w:r>
      <w:r w:rsidR="68C67756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 xml:space="preserve">jednotlivých protokolů bude rovněž prohlášení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častníka</w:t>
      </w:r>
      <w:r w:rsidR="56A6F735" w:rsidRPr="0030466B">
        <w:rPr>
          <w:rFonts w:cs="Arial"/>
          <w:sz w:val="20"/>
          <w:szCs w:val="20"/>
        </w:rPr>
        <w:t>, že je výsledky jednání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vázán a následně</w:t>
      </w:r>
      <w:r w:rsidR="56A6F735" w:rsidRPr="0030466B">
        <w:rPr>
          <w:rFonts w:cs="Arial"/>
          <w:sz w:val="20"/>
          <w:szCs w:val="20"/>
        </w:rPr>
        <w:t xml:space="preserve"> podaná </w:t>
      </w:r>
      <w:r w:rsidR="12FF0F19" w:rsidRPr="0030466B">
        <w:rPr>
          <w:rFonts w:cs="Arial"/>
          <w:sz w:val="20"/>
          <w:szCs w:val="20"/>
        </w:rPr>
        <w:t>N</w:t>
      </w:r>
      <w:r w:rsidR="0356D6E7" w:rsidRPr="0030466B">
        <w:rPr>
          <w:rFonts w:cs="Arial"/>
          <w:sz w:val="20"/>
          <w:szCs w:val="20"/>
        </w:rPr>
        <w:t>abídka</w:t>
      </w:r>
      <w:r w:rsidR="56A6F735" w:rsidRPr="0030466B">
        <w:rPr>
          <w:rFonts w:cs="Arial"/>
          <w:sz w:val="20"/>
          <w:szCs w:val="20"/>
        </w:rPr>
        <w:t xml:space="preserve"> podle ustanovení § 61 odst. 11 ZZVZ bude</w:t>
      </w:r>
      <w:r w:rsidR="68C67756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>v souladu s</w:t>
      </w:r>
      <w:r w:rsidRPr="0030466B">
        <w:rPr>
          <w:rFonts w:cs="Arial"/>
          <w:sz w:val="20"/>
          <w:szCs w:val="20"/>
        </w:rPr>
        <w:t>e</w:t>
      </w:r>
      <w:r w:rsidR="56A6F735" w:rsidRPr="0030466B">
        <w:rPr>
          <w:rFonts w:cs="Arial"/>
          <w:sz w:val="20"/>
          <w:szCs w:val="20"/>
        </w:rPr>
        <w:t xml:space="preserve"> závěry </w:t>
      </w:r>
      <w:r w:rsidRPr="0030466B">
        <w:rPr>
          <w:rFonts w:cs="Arial"/>
          <w:sz w:val="20"/>
          <w:szCs w:val="20"/>
        </w:rPr>
        <w:t xml:space="preserve">z </w:t>
      </w:r>
      <w:r w:rsidR="56A6F735" w:rsidRPr="0030466B">
        <w:rPr>
          <w:rFonts w:cs="Arial"/>
          <w:sz w:val="20"/>
          <w:szCs w:val="20"/>
        </w:rPr>
        <w:t>jednání.</w:t>
      </w:r>
    </w:p>
    <w:p w14:paraId="3B5DE7DC" w14:textId="77777777" w:rsidR="006D6F24" w:rsidRPr="0030466B" w:rsidRDefault="56A6F735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Jednání o </w:t>
      </w:r>
      <w:r w:rsidR="12FF0F19" w:rsidRPr="0030466B">
        <w:rPr>
          <w:rFonts w:cs="Arial"/>
          <w:sz w:val="20"/>
          <w:szCs w:val="20"/>
        </w:rPr>
        <w:t xml:space="preserve">Předběžných </w:t>
      </w:r>
      <w:r w:rsidR="0356D6E7" w:rsidRPr="0030466B">
        <w:rPr>
          <w:rFonts w:cs="Arial"/>
          <w:sz w:val="20"/>
          <w:szCs w:val="20"/>
        </w:rPr>
        <w:t>nabídkách</w:t>
      </w:r>
      <w:r w:rsidRPr="0030466B">
        <w:rPr>
          <w:rFonts w:cs="Arial"/>
          <w:sz w:val="20"/>
          <w:szCs w:val="20"/>
        </w:rPr>
        <w:t xml:space="preserve"> se uskuteční v</w:t>
      </w:r>
      <w:r w:rsidR="43355C4E" w:rsidRPr="0030466B">
        <w:rPr>
          <w:rFonts w:cs="Arial"/>
          <w:sz w:val="20"/>
          <w:szCs w:val="20"/>
        </w:rPr>
        <w:t> jednom n</w:t>
      </w:r>
      <w:r w:rsidRPr="0030466B">
        <w:rPr>
          <w:rFonts w:cs="Arial"/>
          <w:sz w:val="20"/>
          <w:szCs w:val="20"/>
        </w:rPr>
        <w:t>e</w:t>
      </w:r>
      <w:r w:rsidR="43355C4E" w:rsidRPr="0030466B">
        <w:rPr>
          <w:rFonts w:cs="Arial"/>
          <w:sz w:val="20"/>
          <w:szCs w:val="20"/>
        </w:rPr>
        <w:t>bo</w:t>
      </w:r>
      <w:r w:rsidRPr="0030466B">
        <w:rPr>
          <w:rFonts w:cs="Arial"/>
          <w:sz w:val="20"/>
          <w:szCs w:val="20"/>
        </w:rPr>
        <w:t xml:space="preserve"> více kolech</w:t>
      </w:r>
      <w:r w:rsidR="43355C4E" w:rsidRPr="0030466B">
        <w:rPr>
          <w:rFonts w:cs="Arial"/>
          <w:sz w:val="20"/>
          <w:szCs w:val="20"/>
        </w:rPr>
        <w:t>,</w:t>
      </w:r>
      <w:r w:rsidRPr="0030466B">
        <w:rPr>
          <w:rFonts w:cs="Arial"/>
          <w:sz w:val="20"/>
          <w:szCs w:val="20"/>
        </w:rPr>
        <w:t xml:space="preserve"> </w:t>
      </w:r>
      <w:r w:rsidR="13BABA2C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nebude snižovat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či jinak omezovat počet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častníků</w:t>
      </w:r>
      <w:r w:rsidR="2AAB56B8" w:rsidRPr="0030466B">
        <w:rPr>
          <w:rFonts w:cs="Arial"/>
          <w:sz w:val="20"/>
          <w:szCs w:val="20"/>
        </w:rPr>
        <w:t>. Z</w:t>
      </w:r>
      <w:r w:rsidR="0356D6E7" w:rsidRPr="0030466B">
        <w:rPr>
          <w:rFonts w:cs="Arial"/>
          <w:sz w:val="20"/>
          <w:szCs w:val="20"/>
        </w:rPr>
        <w:t>adavatel</w:t>
      </w:r>
      <w:r w:rsidR="2AAB56B8" w:rsidRPr="0030466B">
        <w:rPr>
          <w:rFonts w:cs="Arial"/>
          <w:sz w:val="20"/>
          <w:szCs w:val="20"/>
        </w:rPr>
        <w:t xml:space="preserve"> však</w:t>
      </w:r>
      <w:r w:rsidRPr="0030466B">
        <w:rPr>
          <w:rFonts w:cs="Arial"/>
          <w:sz w:val="20"/>
          <w:szCs w:val="20"/>
        </w:rPr>
        <w:t xml:space="preserve"> může před zahájením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jakéhokoliv kola jednání o</w:t>
      </w:r>
      <w:r w:rsidR="548F5457" w:rsidRPr="0030466B">
        <w:rPr>
          <w:rFonts w:cs="Arial"/>
          <w:sz w:val="20"/>
          <w:szCs w:val="20"/>
        </w:rPr>
        <w:t xml:space="preserve"> </w:t>
      </w:r>
      <w:r w:rsidR="1D0F2B5D" w:rsidRPr="0030466B">
        <w:rPr>
          <w:rFonts w:cs="Arial"/>
          <w:sz w:val="20"/>
          <w:szCs w:val="20"/>
        </w:rPr>
        <w:t>P</w:t>
      </w:r>
      <w:r w:rsidR="2AAB56B8"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Pr="0030466B">
        <w:rPr>
          <w:rFonts w:cs="Arial"/>
          <w:sz w:val="20"/>
          <w:szCs w:val="20"/>
        </w:rPr>
        <w:t xml:space="preserve"> oznámit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častníkům</w:t>
      </w:r>
      <w:r w:rsidRPr="0030466B">
        <w:rPr>
          <w:rFonts w:cs="Arial"/>
          <w:sz w:val="20"/>
          <w:szCs w:val="20"/>
        </w:rPr>
        <w:t>, že jde o poslední kolo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jednání o</w:t>
      </w:r>
      <w:r w:rsidR="548F5457" w:rsidRPr="0030466B">
        <w:rPr>
          <w:rFonts w:cs="Arial"/>
          <w:sz w:val="20"/>
          <w:szCs w:val="20"/>
        </w:rPr>
        <w:t> </w:t>
      </w:r>
      <w:r w:rsidR="1D0F2B5D" w:rsidRPr="0030466B">
        <w:rPr>
          <w:rFonts w:cs="Arial"/>
          <w:sz w:val="20"/>
          <w:szCs w:val="20"/>
        </w:rPr>
        <w:t>P</w:t>
      </w:r>
      <w:r w:rsidR="2AAB56B8"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="2AAB56B8" w:rsidRPr="0030466B">
        <w:rPr>
          <w:rFonts w:cs="Arial"/>
          <w:sz w:val="20"/>
          <w:szCs w:val="20"/>
        </w:rPr>
        <w:t>. O t</w:t>
      </w:r>
      <w:r w:rsidRPr="0030466B">
        <w:rPr>
          <w:rFonts w:cs="Arial"/>
          <w:sz w:val="20"/>
          <w:szCs w:val="20"/>
        </w:rPr>
        <w:t xml:space="preserve">éto skutečnosti </w:t>
      </w:r>
      <w:r w:rsidR="2AAB56B8" w:rsidRPr="0030466B">
        <w:rPr>
          <w:rFonts w:cs="Arial"/>
          <w:sz w:val="20"/>
          <w:szCs w:val="20"/>
        </w:rPr>
        <w:t xml:space="preserve">se </w:t>
      </w:r>
      <w:r w:rsidRPr="0030466B">
        <w:rPr>
          <w:rFonts w:cs="Arial"/>
          <w:sz w:val="20"/>
          <w:szCs w:val="20"/>
        </w:rPr>
        <w:t xml:space="preserve">může </w:t>
      </w:r>
      <w:r w:rsidR="13BABA2C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</w:t>
      </w:r>
      <w:r w:rsidR="2AAB56B8" w:rsidRPr="0030466B">
        <w:rPr>
          <w:rFonts w:cs="Arial"/>
          <w:sz w:val="20"/>
          <w:szCs w:val="20"/>
        </w:rPr>
        <w:t xml:space="preserve">také </w:t>
      </w:r>
      <w:r w:rsidRPr="0030466B">
        <w:rPr>
          <w:rFonts w:cs="Arial"/>
          <w:sz w:val="20"/>
          <w:szCs w:val="20"/>
        </w:rPr>
        <w:t>se všemi</w:t>
      </w:r>
      <w:r w:rsidR="68C67756" w:rsidRPr="0030466B">
        <w:rPr>
          <w:rFonts w:cs="Arial"/>
          <w:sz w:val="20"/>
          <w:szCs w:val="20"/>
        </w:rPr>
        <w:t xml:space="preserve">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častníky</w:t>
      </w:r>
      <w:r w:rsidRPr="0030466B">
        <w:rPr>
          <w:rFonts w:cs="Arial"/>
          <w:sz w:val="20"/>
          <w:szCs w:val="20"/>
        </w:rPr>
        <w:t xml:space="preserve"> kdykoliv písemně dohodnout.</w:t>
      </w:r>
    </w:p>
    <w:p w14:paraId="1B517D75" w14:textId="77777777" w:rsidR="00F17ED5" w:rsidRPr="0030466B" w:rsidRDefault="2AAB56B8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Termín</w:t>
      </w:r>
      <w:r w:rsidR="56A6F735" w:rsidRPr="0030466B">
        <w:rPr>
          <w:rFonts w:cs="Arial"/>
          <w:sz w:val="20"/>
          <w:szCs w:val="20"/>
        </w:rPr>
        <w:t xml:space="preserve"> dalšíh</w:t>
      </w:r>
      <w:r w:rsidRPr="0030466B">
        <w:rPr>
          <w:rFonts w:cs="Arial"/>
          <w:sz w:val="20"/>
          <w:szCs w:val="20"/>
        </w:rPr>
        <w:t>o</w:t>
      </w:r>
      <w:r w:rsidR="56A6F735" w:rsidRPr="0030466B">
        <w:rPr>
          <w:rFonts w:cs="Arial"/>
          <w:sz w:val="20"/>
          <w:szCs w:val="20"/>
        </w:rPr>
        <w:t xml:space="preserve"> kol</w:t>
      </w:r>
      <w:r w:rsidRPr="0030466B">
        <w:rPr>
          <w:rFonts w:cs="Arial"/>
          <w:sz w:val="20"/>
          <w:szCs w:val="20"/>
        </w:rPr>
        <w:t>a</w:t>
      </w:r>
      <w:r w:rsidR="56A6F735" w:rsidRPr="0030466B">
        <w:rPr>
          <w:rFonts w:cs="Arial"/>
          <w:sz w:val="20"/>
          <w:szCs w:val="20"/>
        </w:rPr>
        <w:t xml:space="preserve"> jednání oznámí </w:t>
      </w:r>
      <w:r w:rsidR="13BABA2C" w:rsidRPr="0030466B">
        <w:rPr>
          <w:rFonts w:cs="Arial"/>
          <w:sz w:val="20"/>
          <w:szCs w:val="20"/>
        </w:rPr>
        <w:t>Z</w:t>
      </w:r>
      <w:r w:rsidR="0356D6E7" w:rsidRPr="0030466B">
        <w:rPr>
          <w:rFonts w:cs="Arial"/>
          <w:sz w:val="20"/>
          <w:szCs w:val="20"/>
        </w:rPr>
        <w:t>adavatel</w:t>
      </w:r>
      <w:r w:rsidR="56A6F735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vždy </w:t>
      </w:r>
      <w:r w:rsidR="56A6F735" w:rsidRPr="0030466B">
        <w:rPr>
          <w:rFonts w:cs="Arial"/>
          <w:sz w:val="20"/>
          <w:szCs w:val="20"/>
        </w:rPr>
        <w:t>na předchozím jednání</w:t>
      </w:r>
      <w:r w:rsidRPr="0030466B">
        <w:rPr>
          <w:rFonts w:cs="Arial"/>
          <w:sz w:val="20"/>
          <w:szCs w:val="20"/>
        </w:rPr>
        <w:t xml:space="preserve"> a</w:t>
      </w:r>
      <w:r w:rsidR="68C67756" w:rsidRPr="0030466B">
        <w:rPr>
          <w:rFonts w:cs="Arial"/>
          <w:sz w:val="20"/>
          <w:szCs w:val="20"/>
        </w:rPr>
        <w:t xml:space="preserve"> </w:t>
      </w:r>
      <w:r w:rsidR="56A6F735" w:rsidRPr="0030466B">
        <w:rPr>
          <w:rFonts w:cs="Arial"/>
          <w:sz w:val="20"/>
          <w:szCs w:val="20"/>
        </w:rPr>
        <w:t>uvede</w:t>
      </w:r>
      <w:r w:rsidRPr="0030466B">
        <w:rPr>
          <w:rFonts w:cs="Arial"/>
          <w:sz w:val="20"/>
          <w:szCs w:val="20"/>
        </w:rPr>
        <w:t xml:space="preserve"> ho</w:t>
      </w:r>
      <w:r w:rsidR="56A6F735" w:rsidRPr="0030466B">
        <w:rPr>
          <w:rFonts w:cs="Arial"/>
          <w:sz w:val="20"/>
          <w:szCs w:val="20"/>
        </w:rPr>
        <w:t xml:space="preserve"> v</w:t>
      </w:r>
      <w:r w:rsidRPr="0030466B">
        <w:rPr>
          <w:rFonts w:cs="Arial"/>
          <w:sz w:val="20"/>
          <w:szCs w:val="20"/>
        </w:rPr>
        <w:t> </w:t>
      </w:r>
      <w:r w:rsidR="56A6F735" w:rsidRPr="0030466B">
        <w:rPr>
          <w:rFonts w:cs="Arial"/>
          <w:sz w:val="20"/>
          <w:szCs w:val="20"/>
        </w:rPr>
        <w:t>protokolu z jednání anebo v</w:t>
      </w:r>
      <w:r w:rsidRPr="0030466B">
        <w:rPr>
          <w:rFonts w:cs="Arial"/>
          <w:sz w:val="20"/>
          <w:szCs w:val="20"/>
        </w:rPr>
        <w:t>e výzvě</w:t>
      </w:r>
      <w:r w:rsidR="56A6F735" w:rsidRPr="0030466B">
        <w:rPr>
          <w:rFonts w:cs="Arial"/>
          <w:sz w:val="20"/>
          <w:szCs w:val="20"/>
        </w:rPr>
        <w:t xml:space="preserve"> k jednání o </w:t>
      </w:r>
      <w:r w:rsidR="1D0F2B5D" w:rsidRPr="0030466B">
        <w:rPr>
          <w:rFonts w:cs="Arial"/>
          <w:sz w:val="20"/>
          <w:szCs w:val="20"/>
        </w:rPr>
        <w:t>P</w:t>
      </w:r>
      <w:r w:rsidRPr="0030466B">
        <w:rPr>
          <w:rFonts w:cs="Arial"/>
          <w:sz w:val="20"/>
          <w:szCs w:val="20"/>
        </w:rPr>
        <w:t xml:space="preserve">ředběžných </w:t>
      </w:r>
      <w:r w:rsidR="0356D6E7" w:rsidRPr="0030466B">
        <w:rPr>
          <w:rFonts w:cs="Arial"/>
          <w:sz w:val="20"/>
          <w:szCs w:val="20"/>
        </w:rPr>
        <w:t>nabídkách</w:t>
      </w:r>
      <w:r w:rsidR="56A6F735" w:rsidRPr="0030466B">
        <w:rPr>
          <w:rFonts w:cs="Arial"/>
          <w:sz w:val="20"/>
          <w:szCs w:val="20"/>
        </w:rPr>
        <w:t>.</w:t>
      </w:r>
    </w:p>
    <w:p w14:paraId="155CFD50" w14:textId="77777777" w:rsidR="00F17ED5" w:rsidRPr="0030466B" w:rsidRDefault="56A6F735" w:rsidP="00A7428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 případě, že </w:t>
      </w:r>
      <w:r w:rsidR="12FF0F19" w:rsidRPr="0030466B">
        <w:rPr>
          <w:rFonts w:cs="Arial"/>
          <w:sz w:val="20"/>
          <w:szCs w:val="20"/>
        </w:rPr>
        <w:t>N</w:t>
      </w:r>
      <w:r w:rsidR="0356D6E7" w:rsidRPr="0030466B">
        <w:rPr>
          <w:rFonts w:cs="Arial"/>
          <w:sz w:val="20"/>
          <w:szCs w:val="20"/>
        </w:rPr>
        <w:t>abídka</w:t>
      </w:r>
      <w:r w:rsidRPr="0030466B">
        <w:rPr>
          <w:rFonts w:cs="Arial"/>
          <w:sz w:val="20"/>
          <w:szCs w:val="20"/>
        </w:rPr>
        <w:t xml:space="preserve"> byla podána několika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častníky</w:t>
      </w:r>
      <w:r w:rsidRPr="0030466B">
        <w:rPr>
          <w:rFonts w:cs="Arial"/>
          <w:sz w:val="20"/>
          <w:szCs w:val="20"/>
        </w:rPr>
        <w:t xml:space="preserve"> společně (Společnost), je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 xml:space="preserve">požadováno, aby se jednání o </w:t>
      </w:r>
      <w:r w:rsidR="0356D6E7" w:rsidRPr="0030466B">
        <w:rPr>
          <w:rFonts w:cs="Arial"/>
          <w:sz w:val="20"/>
          <w:szCs w:val="20"/>
        </w:rPr>
        <w:t>nabídce</w:t>
      </w:r>
      <w:r w:rsidRPr="0030466B">
        <w:rPr>
          <w:rFonts w:cs="Arial"/>
          <w:sz w:val="20"/>
          <w:szCs w:val="20"/>
        </w:rPr>
        <w:t xml:space="preserve"> na základě výzvy </w:t>
      </w:r>
      <w:r w:rsidR="1D0F2B5D" w:rsidRPr="0030466B">
        <w:rPr>
          <w:rFonts w:cs="Arial"/>
          <w:sz w:val="20"/>
          <w:szCs w:val="20"/>
        </w:rPr>
        <w:t>k jednání o P</w:t>
      </w:r>
      <w:r w:rsidR="2AAB56B8" w:rsidRPr="0030466B">
        <w:rPr>
          <w:rFonts w:cs="Arial"/>
          <w:sz w:val="20"/>
          <w:szCs w:val="20"/>
        </w:rPr>
        <w:t xml:space="preserve">ředběžné nabídce </w:t>
      </w:r>
      <w:r w:rsidRPr="0030466B">
        <w:rPr>
          <w:rFonts w:cs="Arial"/>
          <w:sz w:val="20"/>
          <w:szCs w:val="20"/>
        </w:rPr>
        <w:t>vždy účastnili buď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všichni členové takové Společnosti, anebo pouze jeden z nich, avšak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v</w:t>
      </w:r>
      <w:r w:rsidR="2AAB56B8" w:rsidRPr="0030466B">
        <w:rPr>
          <w:rFonts w:cs="Arial"/>
          <w:sz w:val="20"/>
          <w:szCs w:val="20"/>
        </w:rPr>
        <w:t> </w:t>
      </w:r>
      <w:r w:rsidRPr="0030466B">
        <w:rPr>
          <w:rFonts w:cs="Arial"/>
          <w:sz w:val="20"/>
          <w:szCs w:val="20"/>
        </w:rPr>
        <w:t>takov</w:t>
      </w:r>
      <w:r w:rsidR="2AAB56B8" w:rsidRPr="0030466B">
        <w:rPr>
          <w:rFonts w:cs="Arial"/>
          <w:sz w:val="20"/>
          <w:szCs w:val="20"/>
        </w:rPr>
        <w:t>émto případě je požadováno, aby v</w:t>
      </w:r>
      <w:r w:rsidRPr="0030466B">
        <w:rPr>
          <w:rFonts w:cs="Arial"/>
          <w:sz w:val="20"/>
          <w:szCs w:val="20"/>
        </w:rPr>
        <w:t xml:space="preserve">edoucí </w:t>
      </w:r>
      <w:r w:rsidR="1D0F2B5D" w:rsidRPr="0030466B">
        <w:rPr>
          <w:rFonts w:cs="Arial"/>
          <w:sz w:val="20"/>
          <w:szCs w:val="20"/>
        </w:rPr>
        <w:t>Ú</w:t>
      </w:r>
      <w:r w:rsidR="0356D6E7" w:rsidRPr="0030466B">
        <w:rPr>
          <w:rFonts w:cs="Arial"/>
          <w:sz w:val="20"/>
          <w:szCs w:val="20"/>
        </w:rPr>
        <w:t>častník</w:t>
      </w:r>
      <w:r w:rsidRPr="0030466B">
        <w:rPr>
          <w:rFonts w:cs="Arial"/>
          <w:sz w:val="20"/>
          <w:szCs w:val="20"/>
        </w:rPr>
        <w:t xml:space="preserve"> Společnosti měl pro toto jednání pověření od</w:t>
      </w:r>
      <w:r w:rsidR="68C67756" w:rsidRPr="0030466B">
        <w:rPr>
          <w:rFonts w:cs="Arial"/>
          <w:sz w:val="20"/>
          <w:szCs w:val="20"/>
        </w:rPr>
        <w:t xml:space="preserve"> </w:t>
      </w:r>
      <w:r w:rsidR="2AAB56B8" w:rsidRPr="0030466B">
        <w:rPr>
          <w:rFonts w:cs="Arial"/>
          <w:sz w:val="20"/>
          <w:szCs w:val="20"/>
        </w:rPr>
        <w:t>ostatních členů</w:t>
      </w:r>
      <w:r w:rsidRPr="0030466B">
        <w:rPr>
          <w:rFonts w:cs="Arial"/>
          <w:sz w:val="20"/>
          <w:szCs w:val="20"/>
        </w:rPr>
        <w:t xml:space="preserve"> a</w:t>
      </w:r>
      <w:r w:rsidR="2AAB56B8" w:rsidRPr="0030466B">
        <w:rPr>
          <w:rFonts w:cs="Arial"/>
          <w:sz w:val="20"/>
          <w:szCs w:val="20"/>
        </w:rPr>
        <w:t xml:space="preserve"> j</w:t>
      </w:r>
      <w:r w:rsidRPr="0030466B">
        <w:rPr>
          <w:rFonts w:cs="Arial"/>
          <w:sz w:val="20"/>
          <w:szCs w:val="20"/>
        </w:rPr>
        <w:t>ednotliví členové Společnosti se během jednání neměnili.</w:t>
      </w:r>
    </w:p>
    <w:p w14:paraId="13D0F8EC" w14:textId="77777777" w:rsidR="00F17ED5" w:rsidRPr="0030466B" w:rsidRDefault="29645071" w:rsidP="004D71F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87" w:name="_Toc509330270"/>
      <w:bookmarkStart w:id="88" w:name="_Toc139287838"/>
      <w:r w:rsidRPr="0030466B">
        <w:rPr>
          <w:sz w:val="20"/>
          <w:szCs w:val="20"/>
        </w:rPr>
        <w:t>POSTUP PŘED UZAVŘENÍM SML</w:t>
      </w:r>
      <w:r w:rsidR="4F494AF1" w:rsidRPr="0030466B">
        <w:rPr>
          <w:sz w:val="20"/>
          <w:szCs w:val="20"/>
        </w:rPr>
        <w:t>o</w:t>
      </w:r>
      <w:r w:rsidR="56A6F735" w:rsidRPr="0030466B">
        <w:rPr>
          <w:sz w:val="20"/>
          <w:szCs w:val="20"/>
        </w:rPr>
        <w:t>UV</w:t>
      </w:r>
      <w:r w:rsidR="4F494AF1" w:rsidRPr="0030466B">
        <w:rPr>
          <w:sz w:val="20"/>
          <w:szCs w:val="20"/>
        </w:rPr>
        <w:t>Y</w:t>
      </w:r>
      <w:r w:rsidR="56A6F735" w:rsidRPr="0030466B">
        <w:rPr>
          <w:sz w:val="20"/>
          <w:szCs w:val="20"/>
        </w:rPr>
        <w:t xml:space="preserve"> S VYBRANÝM ÚČASTNÍKEM</w:t>
      </w:r>
      <w:bookmarkEnd w:id="87"/>
      <w:bookmarkEnd w:id="88"/>
    </w:p>
    <w:p w14:paraId="6CD6C8D8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Před uzavřením </w:t>
      </w:r>
      <w:r w:rsidR="29645071" w:rsidRPr="0030466B">
        <w:rPr>
          <w:rFonts w:cs="Arial"/>
          <w:sz w:val="20"/>
          <w:szCs w:val="20"/>
        </w:rPr>
        <w:t>sml</w:t>
      </w:r>
      <w:r w:rsidR="4F494AF1" w:rsidRPr="0030466B">
        <w:rPr>
          <w:rFonts w:cs="Arial"/>
          <w:sz w:val="20"/>
          <w:szCs w:val="20"/>
        </w:rPr>
        <w:t>o</w:t>
      </w:r>
      <w:r w:rsidR="54B4194A" w:rsidRPr="0030466B">
        <w:rPr>
          <w:rFonts w:cs="Arial"/>
          <w:sz w:val="20"/>
          <w:szCs w:val="20"/>
        </w:rPr>
        <w:t>uv</w:t>
      </w:r>
      <w:r w:rsidR="4F494AF1" w:rsidRPr="0030466B">
        <w:rPr>
          <w:rFonts w:cs="Arial"/>
          <w:sz w:val="20"/>
          <w:szCs w:val="20"/>
        </w:rPr>
        <w:t>y</w:t>
      </w:r>
      <w:r w:rsidRPr="0030466B">
        <w:rPr>
          <w:rFonts w:cs="Arial"/>
          <w:sz w:val="20"/>
          <w:szCs w:val="20"/>
        </w:rPr>
        <w:t xml:space="preserve"> si </w:t>
      </w:r>
      <w:r w:rsidR="13BABA2C" w:rsidRPr="0030466B">
        <w:rPr>
          <w:rFonts w:cs="Arial"/>
          <w:sz w:val="20"/>
          <w:szCs w:val="20"/>
        </w:rPr>
        <w:t>Z</w:t>
      </w:r>
      <w:r w:rsidR="54B4194A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od vybraného </w:t>
      </w:r>
      <w:r w:rsidR="305AF7DF" w:rsidRPr="0030466B">
        <w:rPr>
          <w:rFonts w:cs="Arial"/>
          <w:sz w:val="20"/>
          <w:szCs w:val="20"/>
        </w:rPr>
        <w:t>D</w:t>
      </w:r>
      <w:r w:rsidR="29645071" w:rsidRPr="0030466B">
        <w:rPr>
          <w:rFonts w:cs="Arial"/>
          <w:sz w:val="20"/>
          <w:szCs w:val="20"/>
        </w:rPr>
        <w:t>odavatele</w:t>
      </w:r>
      <w:r w:rsidRPr="0030466B">
        <w:rPr>
          <w:rFonts w:cs="Arial"/>
          <w:sz w:val="20"/>
          <w:szCs w:val="20"/>
        </w:rPr>
        <w:t xml:space="preserve"> vyžádá předložení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originálů nebo ověřených kopií dokladů o kvalifikaci, pokud již nebyly v</w:t>
      </w:r>
      <w:r w:rsidR="13142663" w:rsidRPr="0030466B">
        <w:rPr>
          <w:rFonts w:cs="Arial"/>
          <w:sz w:val="20"/>
          <w:szCs w:val="20"/>
        </w:rPr>
        <w:t xml:space="preserve"> </w:t>
      </w:r>
      <w:r w:rsidR="7736E00D" w:rsidRPr="0030466B">
        <w:rPr>
          <w:rFonts w:cs="Arial"/>
          <w:sz w:val="20"/>
          <w:szCs w:val="20"/>
        </w:rPr>
        <w:t>Z</w:t>
      </w:r>
      <w:r w:rsidRPr="0030466B">
        <w:rPr>
          <w:rFonts w:cs="Arial"/>
          <w:sz w:val="20"/>
          <w:szCs w:val="20"/>
        </w:rPr>
        <w:t>adávacím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řízení předloženy.</w:t>
      </w:r>
    </w:p>
    <w:p w14:paraId="645E16FD" w14:textId="1E3E5BAB" w:rsidR="00F17ED5" w:rsidRPr="0030466B" w:rsidRDefault="5719A200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 xml:space="preserve">Vybraný Dodavatel předloží před podpisem Smlouvy o dílo </w:t>
      </w:r>
      <w:r w:rsidR="56A6F735" w:rsidRPr="0030466B">
        <w:rPr>
          <w:rFonts w:cs="Arial"/>
          <w:sz w:val="20"/>
          <w:szCs w:val="20"/>
        </w:rPr>
        <w:t>pojistnou smlouvu</w:t>
      </w:r>
      <w:r w:rsidR="29645071" w:rsidRPr="0030466B">
        <w:rPr>
          <w:rFonts w:cs="Arial"/>
          <w:sz w:val="20"/>
          <w:szCs w:val="20"/>
        </w:rPr>
        <w:t xml:space="preserve"> (smlouvy)</w:t>
      </w:r>
      <w:r w:rsidR="56A6F735" w:rsidRPr="0030466B">
        <w:rPr>
          <w:rFonts w:cs="Arial"/>
          <w:sz w:val="20"/>
          <w:szCs w:val="20"/>
        </w:rPr>
        <w:t xml:space="preserve"> na </w:t>
      </w:r>
      <w:r w:rsidR="56A6F735" w:rsidRPr="00C55E0F">
        <w:rPr>
          <w:rFonts w:cs="Arial"/>
          <w:sz w:val="20"/>
          <w:szCs w:val="20"/>
        </w:rPr>
        <w:t>pojištění</w:t>
      </w:r>
      <w:r w:rsidR="68C67756" w:rsidRPr="00C55E0F">
        <w:rPr>
          <w:rFonts w:cs="Arial"/>
          <w:sz w:val="20"/>
          <w:szCs w:val="20"/>
        </w:rPr>
        <w:t xml:space="preserve"> </w:t>
      </w:r>
      <w:r w:rsidR="56A6F735" w:rsidRPr="00C55E0F">
        <w:rPr>
          <w:rFonts w:cs="Arial"/>
          <w:sz w:val="20"/>
          <w:szCs w:val="20"/>
        </w:rPr>
        <w:t>v</w:t>
      </w:r>
      <w:r w:rsidR="29645071" w:rsidRPr="00C55E0F">
        <w:rPr>
          <w:rFonts w:cs="Arial"/>
          <w:sz w:val="20"/>
          <w:szCs w:val="20"/>
        </w:rPr>
        <w:t xml:space="preserve"> </w:t>
      </w:r>
      <w:r w:rsidR="56A6F735" w:rsidRPr="00C55E0F">
        <w:rPr>
          <w:rFonts w:cs="Arial"/>
          <w:sz w:val="20"/>
          <w:szCs w:val="20"/>
        </w:rPr>
        <w:t xml:space="preserve">rozsahu odpovídajícím požadavkům </w:t>
      </w:r>
      <w:r w:rsidR="13BABA2C" w:rsidRPr="00C55E0F">
        <w:rPr>
          <w:rFonts w:cs="Arial"/>
          <w:sz w:val="20"/>
          <w:szCs w:val="20"/>
        </w:rPr>
        <w:t>Z</w:t>
      </w:r>
      <w:r w:rsidR="29645071" w:rsidRPr="00C55E0F">
        <w:rPr>
          <w:rFonts w:cs="Arial"/>
          <w:sz w:val="20"/>
          <w:szCs w:val="20"/>
        </w:rPr>
        <w:t xml:space="preserve">adavatele </w:t>
      </w:r>
      <w:r w:rsidR="56A6F735" w:rsidRPr="00C55E0F">
        <w:rPr>
          <w:rFonts w:cs="Arial"/>
          <w:sz w:val="20"/>
          <w:szCs w:val="20"/>
        </w:rPr>
        <w:t>uvedeným</w:t>
      </w:r>
      <w:r w:rsidR="29645071" w:rsidRPr="00C55E0F">
        <w:rPr>
          <w:rFonts w:cs="Arial"/>
          <w:sz w:val="20"/>
          <w:szCs w:val="20"/>
        </w:rPr>
        <w:t xml:space="preserve"> v článku </w:t>
      </w:r>
      <w:r w:rsidR="00C55E0F" w:rsidRPr="00C55E0F">
        <w:rPr>
          <w:rFonts w:cs="Arial"/>
          <w:sz w:val="20"/>
          <w:szCs w:val="20"/>
        </w:rPr>
        <w:t xml:space="preserve">12 </w:t>
      </w:r>
      <w:r w:rsidR="08C87370" w:rsidRPr="00C55E0F">
        <w:rPr>
          <w:rFonts w:cs="Arial"/>
          <w:sz w:val="20"/>
          <w:szCs w:val="20"/>
        </w:rPr>
        <w:t>odst</w:t>
      </w:r>
      <w:r w:rsidR="29645071" w:rsidRPr="00C55E0F">
        <w:rPr>
          <w:rFonts w:cs="Arial"/>
          <w:sz w:val="20"/>
          <w:szCs w:val="20"/>
        </w:rPr>
        <w:t>.</w:t>
      </w:r>
      <w:r w:rsidR="08C87370" w:rsidRPr="00C55E0F">
        <w:rPr>
          <w:rFonts w:cs="Arial"/>
          <w:sz w:val="20"/>
          <w:szCs w:val="20"/>
        </w:rPr>
        <w:t xml:space="preserve"> </w:t>
      </w:r>
      <w:r w:rsidR="00C55E0F" w:rsidRPr="00C55E0F">
        <w:rPr>
          <w:rFonts w:cs="Arial"/>
          <w:sz w:val="20"/>
          <w:szCs w:val="20"/>
        </w:rPr>
        <w:t>12.1</w:t>
      </w:r>
      <w:r w:rsidR="29645071" w:rsidRPr="0030466B">
        <w:rPr>
          <w:rFonts w:cs="Arial"/>
          <w:sz w:val="20"/>
          <w:szCs w:val="20"/>
        </w:rPr>
        <w:t xml:space="preserve"> Smlouvy o dílo.</w:t>
      </w:r>
    </w:p>
    <w:p w14:paraId="4DA6E223" w14:textId="4B875BE5" w:rsidR="00CC566C" w:rsidRDefault="00CC566C" w:rsidP="00CC566C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bookmarkStart w:id="89" w:name="_Toc468911134"/>
      <w:bookmarkStart w:id="90" w:name="_Toc469243081"/>
      <w:bookmarkStart w:id="91" w:name="_Toc472001493"/>
      <w:bookmarkStart w:id="92" w:name="_Toc529373094"/>
      <w:r w:rsidRPr="00CC566C">
        <w:rPr>
          <w:rFonts w:cs="Arial"/>
          <w:sz w:val="20"/>
          <w:szCs w:val="20"/>
        </w:rPr>
        <w:t xml:space="preserve">U vybraného dodavatele, je-li českou právnickou osobou, zadavatel zjistí dle § 122 odst. 4 ZZVZ údaje o jeho skutečném majiteli podle </w:t>
      </w:r>
      <w:bookmarkStart w:id="93" w:name="_Toc500925437"/>
      <w:r w:rsidRPr="00CC566C">
        <w:rPr>
          <w:rFonts w:cs="Arial"/>
          <w:sz w:val="20"/>
          <w:szCs w:val="20"/>
        </w:rPr>
        <w:t>zákona č. </w:t>
      </w:r>
      <w:r w:rsidR="002943B8" w:rsidRPr="004D71F6">
        <w:rPr>
          <w:rFonts w:cs="Arial"/>
          <w:sz w:val="20"/>
          <w:szCs w:val="20"/>
        </w:rPr>
        <w:t>37/2021 Sb., o evidenci skutečných majitelů</w:t>
      </w:r>
      <w:r w:rsidRPr="002943B8">
        <w:rPr>
          <w:rFonts w:cs="Arial"/>
          <w:sz w:val="20"/>
          <w:szCs w:val="20"/>
        </w:rPr>
        <w:t xml:space="preserve">, </w:t>
      </w:r>
      <w:r w:rsidRPr="00CC566C">
        <w:rPr>
          <w:rFonts w:cs="Arial"/>
          <w:sz w:val="20"/>
          <w:szCs w:val="20"/>
        </w:rPr>
        <w:t>ve znění pozdějších předpisů.</w:t>
      </w:r>
      <w:bookmarkEnd w:id="89"/>
      <w:bookmarkEnd w:id="90"/>
      <w:bookmarkEnd w:id="91"/>
      <w:bookmarkEnd w:id="92"/>
      <w:bookmarkEnd w:id="93"/>
      <w:r w:rsidRPr="00CC566C">
        <w:rPr>
          <w:rFonts w:cs="Arial"/>
          <w:sz w:val="20"/>
          <w:szCs w:val="20"/>
        </w:rPr>
        <w:t xml:space="preserve"> Vybraného účastníka, je-li zahraniční právnickou osobou, zadavatel dle § 122 odst. 5 ZZVZ vyzve k předložení výpisu ze zahraniční evidence obdobné evidenci skutečných majitelů nebo, není-li takové evidence, ke sdělení identifikačních údajů všech osob, které jsou jeho skutečným majitelem, a k předložení dokladů, z nichž vyplývá vztah všech </w:t>
      </w:r>
      <w:r w:rsidR="002943B8">
        <w:rPr>
          <w:rFonts w:cs="Arial"/>
          <w:sz w:val="20"/>
          <w:szCs w:val="20"/>
        </w:rPr>
        <w:t xml:space="preserve">takových </w:t>
      </w:r>
      <w:r w:rsidRPr="00CC566C">
        <w:rPr>
          <w:rFonts w:cs="Arial"/>
          <w:sz w:val="20"/>
          <w:szCs w:val="20"/>
        </w:rPr>
        <w:t>osob k dodavateli.</w:t>
      </w:r>
    </w:p>
    <w:p w14:paraId="68D334ED" w14:textId="5686FA1D" w:rsidR="00CC566C" w:rsidRDefault="00CC566C" w:rsidP="00CC566C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CC566C">
        <w:rPr>
          <w:rFonts w:cs="Arial"/>
          <w:sz w:val="20"/>
          <w:szCs w:val="20"/>
        </w:rPr>
        <w:t>Vybraného účastníka, který je českou právnickou osobou, která má skutečného majitele, zadavatel vyloučí ze zadávacího řízení, pokud nebude možné zjistit údaje o jeho skutečném majiteli z evidence skutečných majitelů; k zápisu zpřístupněnému v evidenci skutečných majitelů po odeslání oznámení o vyloučení dodavatele se nepřihlíží. Vybraného účastníka, je-li zahraniční právnickou osobou, zadavatel vyloučí, pokud nepředloží údaje dle § 122 odst. 5 ZZVZ.</w:t>
      </w:r>
    </w:p>
    <w:p w14:paraId="37AF326E" w14:textId="77777777" w:rsidR="00F17ED5" w:rsidRPr="0030466B" w:rsidRDefault="56A6F735" w:rsidP="004D71F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94" w:name="_Toc509330271"/>
      <w:bookmarkStart w:id="95" w:name="_Toc139287839"/>
      <w:r w:rsidRPr="0030466B">
        <w:rPr>
          <w:sz w:val="20"/>
          <w:szCs w:val="20"/>
        </w:rPr>
        <w:t>NÁKLADY ZA ÚČAST V ZADÁVACÍM ŘÍZENÍ</w:t>
      </w:r>
      <w:bookmarkEnd w:id="94"/>
      <w:bookmarkEnd w:id="95"/>
    </w:p>
    <w:p w14:paraId="237167F8" w14:textId="77777777" w:rsidR="00F17ED5" w:rsidRPr="0030466B" w:rsidRDefault="56A6F735" w:rsidP="3A4340C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Veškeré náklady spojené se svoji účastí v</w:t>
      </w:r>
      <w:r w:rsidR="02CF1F62" w:rsidRPr="0030466B">
        <w:rPr>
          <w:rFonts w:cs="Arial"/>
          <w:sz w:val="20"/>
          <w:szCs w:val="20"/>
        </w:rPr>
        <w:t xml:space="preserve"> </w:t>
      </w:r>
      <w:r w:rsidR="7736E00D" w:rsidRPr="0030466B">
        <w:rPr>
          <w:rFonts w:cs="Arial"/>
          <w:sz w:val="20"/>
          <w:szCs w:val="20"/>
        </w:rPr>
        <w:t>Z</w:t>
      </w:r>
      <w:r w:rsidR="54B4194A" w:rsidRPr="0030466B">
        <w:rPr>
          <w:rFonts w:cs="Arial"/>
          <w:sz w:val="20"/>
          <w:szCs w:val="20"/>
        </w:rPr>
        <w:t>adávacím řízení</w:t>
      </w:r>
      <w:r w:rsidRPr="0030466B">
        <w:rPr>
          <w:rFonts w:cs="Arial"/>
          <w:sz w:val="20"/>
          <w:szCs w:val="20"/>
        </w:rPr>
        <w:t xml:space="preserve"> ponese </w:t>
      </w:r>
      <w:r w:rsidR="1D0F2B5D" w:rsidRPr="0030466B">
        <w:rPr>
          <w:rFonts w:cs="Arial"/>
          <w:sz w:val="20"/>
          <w:szCs w:val="20"/>
        </w:rPr>
        <w:t>Ú</w:t>
      </w:r>
      <w:r w:rsidR="54B4194A" w:rsidRPr="0030466B">
        <w:rPr>
          <w:rFonts w:cs="Arial"/>
          <w:sz w:val="20"/>
          <w:szCs w:val="20"/>
        </w:rPr>
        <w:t>častník,</w:t>
      </w:r>
      <w:r w:rsidRPr="0030466B">
        <w:rPr>
          <w:rFonts w:cs="Arial"/>
          <w:sz w:val="20"/>
          <w:szCs w:val="20"/>
        </w:rPr>
        <w:t xml:space="preserve"> kterému</w:t>
      </w:r>
      <w:r w:rsidR="68C67756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za účast v</w:t>
      </w:r>
      <w:r w:rsidR="54B4194A" w:rsidRPr="0030466B">
        <w:rPr>
          <w:rFonts w:cs="Arial"/>
          <w:sz w:val="20"/>
          <w:szCs w:val="20"/>
        </w:rPr>
        <w:t> </w:t>
      </w:r>
      <w:r w:rsidR="7736E00D" w:rsidRPr="0030466B">
        <w:rPr>
          <w:rFonts w:cs="Arial"/>
          <w:sz w:val="20"/>
          <w:szCs w:val="20"/>
        </w:rPr>
        <w:t>Z</w:t>
      </w:r>
      <w:r w:rsidR="54B4194A" w:rsidRPr="0030466B">
        <w:rPr>
          <w:rFonts w:cs="Arial"/>
          <w:sz w:val="20"/>
          <w:szCs w:val="20"/>
        </w:rPr>
        <w:t>adávacím řízení</w:t>
      </w:r>
      <w:r w:rsidRPr="0030466B">
        <w:rPr>
          <w:rFonts w:cs="Arial"/>
          <w:sz w:val="20"/>
          <w:szCs w:val="20"/>
        </w:rPr>
        <w:t xml:space="preserve"> nepřísluší žádná odměna.</w:t>
      </w:r>
    </w:p>
    <w:p w14:paraId="6A1C9C9F" w14:textId="77777777" w:rsidR="00F17ED5" w:rsidRPr="0030466B" w:rsidRDefault="56A6F735" w:rsidP="004D71F6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96" w:name="_Toc509330272"/>
      <w:bookmarkStart w:id="97" w:name="_Toc139287840"/>
      <w:r w:rsidRPr="0030466B">
        <w:rPr>
          <w:sz w:val="20"/>
          <w:szCs w:val="20"/>
        </w:rPr>
        <w:t>VYHRAZENÉ ZMĚNY ZÁVAZKU</w:t>
      </w:r>
      <w:bookmarkEnd w:id="96"/>
      <w:bookmarkEnd w:id="97"/>
    </w:p>
    <w:p w14:paraId="537D8E71" w14:textId="77777777" w:rsidR="00F17ED5" w:rsidRPr="00431544" w:rsidRDefault="56A6F735" w:rsidP="00B90001">
      <w:pPr>
        <w:widowControl w:val="0"/>
        <w:autoSpaceDE w:val="0"/>
        <w:autoSpaceDN w:val="0"/>
        <w:adjustRightInd w:val="0"/>
        <w:spacing w:after="60"/>
        <w:ind w:left="567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adavatel</w:t>
      </w:r>
      <w:r w:rsidRPr="00431544">
        <w:rPr>
          <w:rFonts w:cs="Arial"/>
          <w:sz w:val="20"/>
          <w:szCs w:val="20"/>
        </w:rPr>
        <w:t xml:space="preserve"> si v souladu s § 100 odst. 1 ZZVZ vyhrazuje změnu závazku ze </w:t>
      </w:r>
      <w:r w:rsidR="5719A200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mlouvy</w:t>
      </w:r>
      <w:r w:rsidR="5719A200" w:rsidRPr="00431544">
        <w:rPr>
          <w:rFonts w:cs="Arial"/>
          <w:sz w:val="20"/>
          <w:szCs w:val="20"/>
        </w:rPr>
        <w:t xml:space="preserve"> o dílo</w:t>
      </w:r>
      <w:r w:rsidRPr="00431544">
        <w:rPr>
          <w:rFonts w:cs="Arial"/>
          <w:sz w:val="20"/>
          <w:szCs w:val="20"/>
        </w:rPr>
        <w:t>,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která bude uzavřena s vybraným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odavatelem</w:t>
      </w:r>
      <w:r w:rsidRPr="00431544">
        <w:rPr>
          <w:rFonts w:cs="Arial"/>
          <w:sz w:val="20"/>
          <w:szCs w:val="20"/>
        </w:rPr>
        <w:t xml:space="preserve">, a to konkrétně změnit </w:t>
      </w:r>
      <w:r w:rsidR="6012F20C" w:rsidRPr="00431544">
        <w:rPr>
          <w:rFonts w:cs="Arial"/>
          <w:sz w:val="20"/>
          <w:szCs w:val="20"/>
        </w:rPr>
        <w:t>milníky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v následujících případech:</w:t>
      </w:r>
    </w:p>
    <w:p w14:paraId="22EF2548" w14:textId="6C435D5B" w:rsidR="00F17ED5" w:rsidRPr="00431544" w:rsidRDefault="56A6F735" w:rsidP="00A7428A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>z důvodu zvláště nepříznivých klimatických podmínek, které prokazatelně brání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provádění příslušné části </w:t>
      </w:r>
      <w:r w:rsidR="00934696" w:rsidRPr="00431544">
        <w:rPr>
          <w:rFonts w:cs="Arial"/>
          <w:sz w:val="20"/>
          <w:szCs w:val="20"/>
        </w:rPr>
        <w:t>Stavby</w:t>
      </w:r>
      <w:r w:rsidRPr="00431544">
        <w:rPr>
          <w:rFonts w:cs="Arial"/>
          <w:sz w:val="20"/>
          <w:szCs w:val="20"/>
        </w:rPr>
        <w:t>, a to nejvýše o dobu jejich trvání;</w:t>
      </w:r>
    </w:p>
    <w:p w14:paraId="6761625E" w14:textId="068063BB" w:rsidR="00F17ED5" w:rsidRPr="00431544" w:rsidRDefault="56A6F735" w:rsidP="00A7428A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z důvodu potřeby provedení dodatečných prací či změn </w:t>
      </w:r>
      <w:r w:rsidR="00E6143F" w:rsidRPr="00431544">
        <w:rPr>
          <w:rFonts w:cs="Arial"/>
          <w:sz w:val="20"/>
          <w:szCs w:val="20"/>
        </w:rPr>
        <w:t>Stavby</w:t>
      </w:r>
      <w:r w:rsidRPr="00431544">
        <w:rPr>
          <w:rFonts w:cs="Arial"/>
          <w:sz w:val="20"/>
          <w:szCs w:val="20"/>
        </w:rPr>
        <w:t>, které budou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provedeny v</w:t>
      </w:r>
      <w:r w:rsidR="74A561A0" w:rsidRPr="00431544">
        <w:rPr>
          <w:rFonts w:cs="Arial"/>
          <w:sz w:val="20"/>
          <w:szCs w:val="20"/>
        </w:rPr>
        <w:t> </w:t>
      </w:r>
      <w:r w:rsidRPr="00431544">
        <w:rPr>
          <w:rFonts w:cs="Arial"/>
          <w:sz w:val="20"/>
          <w:szCs w:val="20"/>
        </w:rPr>
        <w:t>souladu s § 222 ZZVZ a které mají prokazatelný vliv na provádění</w:t>
      </w:r>
      <w:r w:rsidR="68C67756" w:rsidRPr="00431544">
        <w:rPr>
          <w:rFonts w:cs="Arial"/>
          <w:sz w:val="20"/>
          <w:szCs w:val="20"/>
        </w:rPr>
        <w:t xml:space="preserve">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íla</w:t>
      </w:r>
      <w:r w:rsidRPr="00431544">
        <w:rPr>
          <w:rFonts w:cs="Arial"/>
          <w:sz w:val="20"/>
          <w:szCs w:val="20"/>
        </w:rPr>
        <w:t>, a to vždy o dobu nezbytnou k jejich provedení;</w:t>
      </w:r>
    </w:p>
    <w:p w14:paraId="7D66384F" w14:textId="3A45DCF8" w:rsidR="002D3458" w:rsidRPr="00D47ED0" w:rsidRDefault="56A6F735" w:rsidP="00D47ED0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z důvodu prodlení na straně </w:t>
      </w:r>
      <w:r w:rsidR="13BABA2C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adavatele</w:t>
      </w:r>
      <w:r w:rsidRPr="00431544">
        <w:rPr>
          <w:rFonts w:cs="Arial"/>
          <w:sz w:val="20"/>
          <w:szCs w:val="20"/>
        </w:rPr>
        <w:t>, a to nejdéle o dobu jeho trvání.</w:t>
      </w:r>
    </w:p>
    <w:p w14:paraId="1CE6A515" w14:textId="0742CDF8" w:rsidR="00F17ED5" w:rsidRPr="00431544" w:rsidRDefault="56A6F735" w:rsidP="005F585E">
      <w:pPr>
        <w:widowControl w:val="0"/>
        <w:autoSpaceDE w:val="0"/>
        <w:autoSpaceDN w:val="0"/>
        <w:adjustRightInd w:val="0"/>
        <w:spacing w:before="60" w:after="60"/>
        <w:ind w:left="567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adavatel</w:t>
      </w:r>
      <w:r w:rsidRPr="00431544">
        <w:rPr>
          <w:rFonts w:cs="Arial"/>
          <w:sz w:val="20"/>
          <w:szCs w:val="20"/>
        </w:rPr>
        <w:t xml:space="preserve"> si v souladu s § 100 odst. 2 a § 222 odst. 10 ZZVZ vyhrazuje v případě, že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odstoupí od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mlouvy</w:t>
      </w:r>
      <w:r w:rsidR="74A561A0" w:rsidRPr="00431544">
        <w:rPr>
          <w:rFonts w:cs="Arial"/>
          <w:sz w:val="20"/>
          <w:szCs w:val="20"/>
        </w:rPr>
        <w:t xml:space="preserve"> o dílo </w:t>
      </w:r>
      <w:r w:rsidRPr="00431544">
        <w:rPr>
          <w:rFonts w:cs="Arial"/>
          <w:sz w:val="20"/>
          <w:szCs w:val="20"/>
        </w:rPr>
        <w:t>s využitím něk</w:t>
      </w:r>
      <w:r w:rsidR="74A561A0" w:rsidRPr="00431544">
        <w:rPr>
          <w:rFonts w:cs="Arial"/>
          <w:sz w:val="20"/>
          <w:szCs w:val="20"/>
        </w:rPr>
        <w:t>terého z důvodů vymezeného v</w:t>
      </w:r>
      <w:r w:rsidR="00EA6DF3">
        <w:rPr>
          <w:rFonts w:cs="Arial"/>
          <w:sz w:val="20"/>
          <w:szCs w:val="20"/>
        </w:rPr>
        <w:t>e</w:t>
      </w:r>
      <w:r w:rsidRPr="00431544">
        <w:rPr>
          <w:rFonts w:cs="Arial"/>
          <w:sz w:val="20"/>
          <w:szCs w:val="20"/>
        </w:rPr>
        <w:t xml:space="preserve"> </w:t>
      </w:r>
      <w:r w:rsidR="00EA6DF3" w:rsidRPr="00431544">
        <w:rPr>
          <w:rFonts w:cs="Arial"/>
          <w:sz w:val="20"/>
          <w:szCs w:val="20"/>
        </w:rPr>
        <w:t>Smlouv</w:t>
      </w:r>
      <w:r w:rsidR="00EA6DF3">
        <w:rPr>
          <w:rFonts w:cs="Arial"/>
          <w:sz w:val="20"/>
          <w:szCs w:val="20"/>
        </w:rPr>
        <w:t xml:space="preserve">ě </w:t>
      </w:r>
      <w:r w:rsidR="74A561A0" w:rsidRPr="00431544">
        <w:rPr>
          <w:rFonts w:cs="Arial"/>
          <w:sz w:val="20"/>
          <w:szCs w:val="20"/>
        </w:rPr>
        <w:t>o</w:t>
      </w:r>
      <w:r w:rsidR="740FBC7A" w:rsidRPr="00431544">
        <w:rPr>
          <w:rFonts w:cs="Arial"/>
          <w:sz w:val="20"/>
          <w:szCs w:val="20"/>
        </w:rPr>
        <w:t xml:space="preserve"> </w:t>
      </w:r>
      <w:r w:rsidR="74A561A0" w:rsidRPr="00431544">
        <w:rPr>
          <w:rFonts w:cs="Arial"/>
          <w:sz w:val="20"/>
          <w:szCs w:val="20"/>
        </w:rPr>
        <w:t>dílo</w:t>
      </w:r>
      <w:r w:rsidRPr="00431544">
        <w:rPr>
          <w:rFonts w:cs="Arial"/>
          <w:sz w:val="20"/>
          <w:szCs w:val="20"/>
        </w:rPr>
        <w:t>,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oprávnění provést nahrazení </w:t>
      </w:r>
      <w:r w:rsidR="577C2AA4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hotovitele</w:t>
      </w:r>
      <w:r w:rsidRPr="00431544">
        <w:rPr>
          <w:rFonts w:cs="Arial"/>
          <w:sz w:val="20"/>
          <w:szCs w:val="20"/>
        </w:rPr>
        <w:t xml:space="preserve"> novým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odavatelem</w:t>
      </w:r>
      <w:r w:rsidRPr="00431544">
        <w:rPr>
          <w:rFonts w:cs="Arial"/>
          <w:sz w:val="20"/>
          <w:szCs w:val="20"/>
        </w:rPr>
        <w:t xml:space="preserve">, resp. </w:t>
      </w:r>
      <w:r w:rsidR="1D0F2B5D" w:rsidRPr="00431544">
        <w:rPr>
          <w:rFonts w:cs="Arial"/>
          <w:sz w:val="20"/>
          <w:szCs w:val="20"/>
        </w:rPr>
        <w:t>Ú</w:t>
      </w:r>
      <w:r w:rsidR="6012F20C" w:rsidRPr="00431544">
        <w:rPr>
          <w:rFonts w:cs="Arial"/>
          <w:sz w:val="20"/>
          <w:szCs w:val="20"/>
        </w:rPr>
        <w:t xml:space="preserve">častníkem </w:t>
      </w:r>
      <w:r w:rsidR="7736E00D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adávacího řízení</w:t>
      </w:r>
      <w:r w:rsidRPr="00431544">
        <w:rPr>
          <w:rFonts w:cs="Arial"/>
          <w:sz w:val="20"/>
          <w:szCs w:val="20"/>
        </w:rPr>
        <w:t xml:space="preserve">, který </w:t>
      </w:r>
      <w:r w:rsidRPr="00431544">
        <w:rPr>
          <w:rFonts w:cs="Arial"/>
          <w:sz w:val="20"/>
          <w:szCs w:val="20"/>
        </w:rPr>
        <w:lastRenderedPageBreak/>
        <w:t xml:space="preserve">se umístil druhý v pořadí, pokud takový nový </w:t>
      </w:r>
      <w:r w:rsidR="305AF7DF" w:rsidRPr="00431544">
        <w:rPr>
          <w:rFonts w:cs="Arial"/>
          <w:sz w:val="20"/>
          <w:szCs w:val="20"/>
        </w:rPr>
        <w:t>D</w:t>
      </w:r>
      <w:r w:rsidRPr="00431544">
        <w:rPr>
          <w:rFonts w:cs="Arial"/>
          <w:sz w:val="20"/>
          <w:szCs w:val="20"/>
        </w:rPr>
        <w:t>odavatel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souhlasí, že veškeré plnění bude poskytovat za totožných cenových podmínek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obsažených v </w:t>
      </w:r>
      <w:r w:rsidR="1628AB9A" w:rsidRPr="00431544">
        <w:rPr>
          <w:rFonts w:cs="Arial"/>
          <w:sz w:val="20"/>
          <w:szCs w:val="20"/>
        </w:rPr>
        <w:t>N</w:t>
      </w:r>
      <w:r w:rsidR="6012F20C" w:rsidRPr="00431544">
        <w:rPr>
          <w:rFonts w:cs="Arial"/>
          <w:sz w:val="20"/>
          <w:szCs w:val="20"/>
        </w:rPr>
        <w:t>abídce</w:t>
      </w:r>
      <w:r w:rsidRPr="00431544">
        <w:rPr>
          <w:rFonts w:cs="Arial"/>
          <w:sz w:val="20"/>
          <w:szCs w:val="20"/>
        </w:rPr>
        <w:t xml:space="preserve"> </w:t>
      </w:r>
      <w:r w:rsidR="00807E79">
        <w:rPr>
          <w:rFonts w:cs="Arial"/>
          <w:sz w:val="20"/>
          <w:szCs w:val="20"/>
        </w:rPr>
        <w:t>nového</w:t>
      </w:r>
      <w:r w:rsidRPr="00431544">
        <w:rPr>
          <w:rFonts w:cs="Arial"/>
          <w:sz w:val="20"/>
          <w:szCs w:val="20"/>
        </w:rPr>
        <w:t xml:space="preserve">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odavatele</w:t>
      </w:r>
      <w:r w:rsidRPr="00431544">
        <w:rPr>
          <w:rFonts w:cs="Arial"/>
          <w:sz w:val="20"/>
          <w:szCs w:val="20"/>
        </w:rPr>
        <w:t xml:space="preserve"> a v souladu se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mlouvou</w:t>
      </w:r>
      <w:r w:rsidR="74A561A0" w:rsidRPr="00431544">
        <w:rPr>
          <w:rFonts w:cs="Arial"/>
          <w:sz w:val="20"/>
          <w:szCs w:val="20"/>
        </w:rPr>
        <w:t xml:space="preserve"> o dílo</w:t>
      </w:r>
      <w:r w:rsidRPr="00431544">
        <w:rPr>
          <w:rFonts w:cs="Arial"/>
          <w:sz w:val="20"/>
          <w:szCs w:val="20"/>
        </w:rPr>
        <w:t>,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přičemž </w:t>
      </w:r>
      <w:r w:rsidR="13BABA2C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adavatel</w:t>
      </w:r>
      <w:r w:rsidRPr="00431544">
        <w:rPr>
          <w:rFonts w:cs="Arial"/>
          <w:sz w:val="20"/>
          <w:szCs w:val="20"/>
        </w:rPr>
        <w:t xml:space="preserve"> je v</w:t>
      </w:r>
      <w:r w:rsidR="3210160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takovém případě oprávněn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mlouvu</w:t>
      </w:r>
      <w:r w:rsidR="29645071" w:rsidRPr="00431544">
        <w:rPr>
          <w:rFonts w:cs="Arial"/>
          <w:sz w:val="20"/>
          <w:szCs w:val="20"/>
        </w:rPr>
        <w:t xml:space="preserve"> o dílo</w:t>
      </w:r>
      <w:r w:rsidRPr="00431544">
        <w:rPr>
          <w:rFonts w:cs="Arial"/>
          <w:sz w:val="20"/>
          <w:szCs w:val="20"/>
        </w:rPr>
        <w:t xml:space="preserve"> upravit následujícím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způsobem:</w:t>
      </w:r>
    </w:p>
    <w:p w14:paraId="3253E3EC" w14:textId="77777777" w:rsidR="00F17ED5" w:rsidRPr="00431544" w:rsidRDefault="56A6F735" w:rsidP="00D47ED0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4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upravit rozsah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íla</w:t>
      </w:r>
      <w:r w:rsidRPr="00431544">
        <w:rPr>
          <w:rFonts w:cs="Arial"/>
          <w:sz w:val="20"/>
          <w:szCs w:val="20"/>
        </w:rPr>
        <w:t xml:space="preserve"> tak, aby odpovídal nedokončené části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íla</w:t>
      </w:r>
      <w:r w:rsidRPr="00431544">
        <w:rPr>
          <w:rFonts w:cs="Arial"/>
          <w:sz w:val="20"/>
          <w:szCs w:val="20"/>
        </w:rPr>
        <w:t>;</w:t>
      </w:r>
    </w:p>
    <w:p w14:paraId="739A266C" w14:textId="77777777" w:rsidR="00F17ED5" w:rsidRPr="00431544" w:rsidRDefault="56A6F735" w:rsidP="00D47ED0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4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doplnit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mlouvu</w:t>
      </w:r>
      <w:r w:rsidR="29645071" w:rsidRPr="00431544">
        <w:rPr>
          <w:rFonts w:cs="Arial"/>
          <w:sz w:val="20"/>
          <w:szCs w:val="20"/>
        </w:rPr>
        <w:t xml:space="preserve"> o dílo</w:t>
      </w:r>
      <w:r w:rsidRPr="00431544">
        <w:rPr>
          <w:rFonts w:cs="Arial"/>
          <w:sz w:val="20"/>
          <w:szCs w:val="20"/>
        </w:rPr>
        <w:t xml:space="preserve"> tak, aby nový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</w:t>
      </w:r>
      <w:r w:rsidRPr="00431544">
        <w:rPr>
          <w:rFonts w:cs="Arial"/>
          <w:sz w:val="20"/>
          <w:szCs w:val="20"/>
        </w:rPr>
        <w:t xml:space="preserve"> přejímal odpovědnost za celý rozsah</w:t>
      </w:r>
      <w:r w:rsidR="68C67756" w:rsidRPr="00431544">
        <w:rPr>
          <w:rFonts w:cs="Arial"/>
          <w:sz w:val="20"/>
          <w:szCs w:val="20"/>
        </w:rPr>
        <w:t xml:space="preserve">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íla</w:t>
      </w:r>
      <w:r w:rsidRPr="00431544">
        <w:rPr>
          <w:rFonts w:cs="Arial"/>
          <w:sz w:val="20"/>
          <w:szCs w:val="20"/>
        </w:rPr>
        <w:t xml:space="preserve">, tedy včetně nároků z vad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íla</w:t>
      </w:r>
      <w:r w:rsidRPr="00431544">
        <w:rPr>
          <w:rFonts w:cs="Arial"/>
          <w:sz w:val="20"/>
          <w:szCs w:val="20"/>
        </w:rPr>
        <w:t>, záruky za jakost apod. z části již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provedené původně vybraným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odavatelem</w:t>
      </w:r>
      <w:r w:rsidRPr="00431544">
        <w:rPr>
          <w:rFonts w:cs="Arial"/>
          <w:sz w:val="20"/>
          <w:szCs w:val="20"/>
        </w:rPr>
        <w:t>;</w:t>
      </w:r>
    </w:p>
    <w:p w14:paraId="480C685E" w14:textId="77777777" w:rsidR="00F17ED5" w:rsidRPr="00431544" w:rsidRDefault="56A6F735" w:rsidP="00D47ED0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4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upravit harmonogram a případná další smluvní ustanovení a přílohy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mlouvy</w:t>
      </w:r>
      <w:r w:rsidR="29645071" w:rsidRPr="00431544">
        <w:rPr>
          <w:rFonts w:cs="Arial"/>
          <w:sz w:val="20"/>
          <w:szCs w:val="20"/>
        </w:rPr>
        <w:t xml:space="preserve"> o dílo</w:t>
      </w:r>
      <w:r w:rsidRPr="00431544">
        <w:rPr>
          <w:rFonts w:cs="Arial"/>
          <w:sz w:val="20"/>
          <w:szCs w:val="20"/>
        </w:rPr>
        <w:t>,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která v</w:t>
      </w:r>
      <w:r w:rsidR="29645071" w:rsidRPr="00431544">
        <w:rPr>
          <w:rFonts w:cs="Arial"/>
          <w:sz w:val="20"/>
          <w:szCs w:val="20"/>
        </w:rPr>
        <w:t> </w:t>
      </w:r>
      <w:r w:rsidRPr="00431544">
        <w:rPr>
          <w:rFonts w:cs="Arial"/>
          <w:sz w:val="20"/>
          <w:szCs w:val="20"/>
        </w:rPr>
        <w:t xml:space="preserve">důsledku předčasného ukončení původní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mlouvy o dílo</w:t>
      </w:r>
      <w:r w:rsidRPr="00431544">
        <w:rPr>
          <w:rFonts w:cs="Arial"/>
          <w:sz w:val="20"/>
          <w:szCs w:val="20"/>
        </w:rPr>
        <w:t xml:space="preserve"> nejsou</w:t>
      </w:r>
      <w:r w:rsidR="68C67756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aktuální tak, aby v</w:t>
      </w:r>
      <w:r w:rsidR="29645071" w:rsidRPr="00431544">
        <w:rPr>
          <w:rFonts w:cs="Arial"/>
          <w:sz w:val="20"/>
          <w:szCs w:val="20"/>
        </w:rPr>
        <w:t> </w:t>
      </w:r>
      <w:r w:rsidRPr="00431544">
        <w:rPr>
          <w:rFonts w:cs="Arial"/>
          <w:sz w:val="20"/>
          <w:szCs w:val="20"/>
        </w:rPr>
        <w:t xml:space="preserve">maximální možné míře odpovídaly původní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mlouvě</w:t>
      </w:r>
      <w:r w:rsidR="29645071" w:rsidRPr="00431544">
        <w:rPr>
          <w:rFonts w:cs="Arial"/>
          <w:sz w:val="20"/>
          <w:szCs w:val="20"/>
        </w:rPr>
        <w:t xml:space="preserve"> o dílo</w:t>
      </w:r>
      <w:r w:rsidRPr="00431544">
        <w:rPr>
          <w:rFonts w:cs="Arial"/>
          <w:sz w:val="20"/>
          <w:szCs w:val="20"/>
        </w:rPr>
        <w:t>;</w:t>
      </w:r>
    </w:p>
    <w:p w14:paraId="7B55B079" w14:textId="77777777" w:rsidR="00F17ED5" w:rsidRPr="00431544" w:rsidRDefault="56A6F735" w:rsidP="00D47ED0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40"/>
        <w:ind w:left="851" w:hanging="284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doplnit </w:t>
      </w:r>
      <w:r w:rsidR="1D0F2B5D" w:rsidRPr="00431544">
        <w:rPr>
          <w:rFonts w:cs="Arial"/>
          <w:sz w:val="20"/>
          <w:szCs w:val="20"/>
        </w:rPr>
        <w:t>S</w:t>
      </w:r>
      <w:r w:rsidR="6012F20C" w:rsidRPr="00431544">
        <w:rPr>
          <w:rFonts w:cs="Arial"/>
          <w:sz w:val="20"/>
          <w:szCs w:val="20"/>
        </w:rPr>
        <w:t>mlouvu</w:t>
      </w:r>
      <w:r w:rsidRPr="00431544">
        <w:rPr>
          <w:rFonts w:cs="Arial"/>
          <w:sz w:val="20"/>
          <w:szCs w:val="20"/>
        </w:rPr>
        <w:t xml:space="preserve"> o </w:t>
      </w:r>
      <w:r w:rsidR="29645071" w:rsidRPr="00431544">
        <w:rPr>
          <w:rFonts w:cs="Arial"/>
          <w:sz w:val="20"/>
          <w:szCs w:val="20"/>
        </w:rPr>
        <w:t xml:space="preserve">dílo o </w:t>
      </w:r>
      <w:r w:rsidRPr="00431544">
        <w:rPr>
          <w:rFonts w:cs="Arial"/>
          <w:sz w:val="20"/>
          <w:szCs w:val="20"/>
        </w:rPr>
        <w:t xml:space="preserve">ustanovení týkající se předání a převzetí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íla</w:t>
      </w:r>
      <w:r w:rsidRPr="00431544">
        <w:rPr>
          <w:rFonts w:cs="Arial"/>
          <w:sz w:val="20"/>
          <w:szCs w:val="20"/>
        </w:rPr>
        <w:t xml:space="preserve"> od stávajícího</w:t>
      </w:r>
      <w:r w:rsidR="68C67756" w:rsidRPr="00431544">
        <w:rPr>
          <w:rFonts w:cs="Arial"/>
          <w:sz w:val="20"/>
          <w:szCs w:val="20"/>
        </w:rPr>
        <w:t xml:space="preserve">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odavatele</w:t>
      </w:r>
      <w:r w:rsidRPr="00431544">
        <w:rPr>
          <w:rFonts w:cs="Arial"/>
          <w:sz w:val="20"/>
          <w:szCs w:val="20"/>
        </w:rPr>
        <w:t>.</w:t>
      </w:r>
    </w:p>
    <w:p w14:paraId="31B57FFC" w14:textId="4D22A851" w:rsidR="00AE1824" w:rsidRPr="0030466B" w:rsidRDefault="56A6F735" w:rsidP="3A4340C0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  <w:sz w:val="20"/>
          <w:szCs w:val="20"/>
        </w:rPr>
      </w:pPr>
      <w:r w:rsidRPr="00431544">
        <w:rPr>
          <w:rFonts w:cs="Arial"/>
          <w:sz w:val="20"/>
          <w:szCs w:val="20"/>
        </w:rPr>
        <w:t xml:space="preserve">Pokud </w:t>
      </w:r>
      <w:r w:rsidR="1D0F2B5D" w:rsidRPr="00431544">
        <w:rPr>
          <w:rFonts w:cs="Arial"/>
          <w:sz w:val="20"/>
          <w:szCs w:val="20"/>
        </w:rPr>
        <w:t>Ú</w:t>
      </w:r>
      <w:r w:rsidR="6012F20C" w:rsidRPr="00431544">
        <w:rPr>
          <w:rFonts w:cs="Arial"/>
          <w:sz w:val="20"/>
          <w:szCs w:val="20"/>
        </w:rPr>
        <w:t xml:space="preserve">častník </w:t>
      </w:r>
      <w:r w:rsidR="7736E00D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adávacího řízení</w:t>
      </w:r>
      <w:r w:rsidRPr="00431544">
        <w:rPr>
          <w:rFonts w:cs="Arial"/>
          <w:sz w:val="20"/>
          <w:szCs w:val="20"/>
        </w:rPr>
        <w:t>, který se dle výsledku hodnocení umístil druhý</w:t>
      </w:r>
      <w:r w:rsidR="7DE1D353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 xml:space="preserve">v pořadí, odmítne poskytovat plnění namísto původně vybraného </w:t>
      </w:r>
      <w:r w:rsidR="305AF7DF" w:rsidRPr="00431544">
        <w:rPr>
          <w:rFonts w:cs="Arial"/>
          <w:sz w:val="20"/>
          <w:szCs w:val="20"/>
        </w:rPr>
        <w:t>D</w:t>
      </w:r>
      <w:r w:rsidR="6012F20C" w:rsidRPr="00431544">
        <w:rPr>
          <w:rFonts w:cs="Arial"/>
          <w:sz w:val="20"/>
          <w:szCs w:val="20"/>
        </w:rPr>
        <w:t>odavatele</w:t>
      </w:r>
      <w:r w:rsidRPr="00431544">
        <w:rPr>
          <w:rFonts w:cs="Arial"/>
          <w:sz w:val="20"/>
          <w:szCs w:val="20"/>
        </w:rPr>
        <w:t xml:space="preserve"> za</w:t>
      </w:r>
      <w:r w:rsidR="7DE1D353" w:rsidRPr="00431544">
        <w:rPr>
          <w:rFonts w:cs="Arial"/>
          <w:sz w:val="20"/>
          <w:szCs w:val="20"/>
        </w:rPr>
        <w:t xml:space="preserve"> </w:t>
      </w:r>
      <w:r w:rsidRPr="00431544">
        <w:rPr>
          <w:rFonts w:cs="Arial"/>
          <w:sz w:val="20"/>
          <w:szCs w:val="20"/>
        </w:rPr>
        <w:t>podmínek uvedených v</w:t>
      </w:r>
      <w:r w:rsidR="29645071" w:rsidRPr="00431544">
        <w:rPr>
          <w:rFonts w:cs="Arial"/>
          <w:sz w:val="20"/>
          <w:szCs w:val="20"/>
        </w:rPr>
        <w:t> </w:t>
      </w:r>
      <w:r w:rsidRPr="00431544">
        <w:rPr>
          <w:rFonts w:cs="Arial"/>
          <w:sz w:val="20"/>
          <w:szCs w:val="20"/>
        </w:rPr>
        <w:t xml:space="preserve">předchozím odstavci, je </w:t>
      </w:r>
      <w:r w:rsidR="13BABA2C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adavatel</w:t>
      </w:r>
      <w:r w:rsidRPr="00431544">
        <w:rPr>
          <w:rFonts w:cs="Arial"/>
          <w:sz w:val="20"/>
          <w:szCs w:val="20"/>
        </w:rPr>
        <w:t xml:space="preserve"> oprávněn obrátit se na</w:t>
      </w:r>
      <w:r w:rsidR="7DE1D353" w:rsidRPr="00431544">
        <w:rPr>
          <w:rFonts w:cs="Arial"/>
          <w:sz w:val="20"/>
          <w:szCs w:val="20"/>
        </w:rPr>
        <w:t xml:space="preserve"> </w:t>
      </w:r>
      <w:r w:rsidR="1D0F2B5D" w:rsidRPr="00431544">
        <w:rPr>
          <w:rFonts w:cs="Arial"/>
          <w:sz w:val="20"/>
          <w:szCs w:val="20"/>
        </w:rPr>
        <w:t>Ú</w:t>
      </w:r>
      <w:r w:rsidR="6012F20C" w:rsidRPr="00431544">
        <w:rPr>
          <w:rFonts w:cs="Arial"/>
          <w:sz w:val="20"/>
          <w:szCs w:val="20"/>
        </w:rPr>
        <w:t xml:space="preserve">častníka </w:t>
      </w:r>
      <w:r w:rsidR="7736E00D" w:rsidRPr="00431544">
        <w:rPr>
          <w:rFonts w:cs="Arial"/>
          <w:sz w:val="20"/>
          <w:szCs w:val="20"/>
        </w:rPr>
        <w:t>Z</w:t>
      </w:r>
      <w:r w:rsidR="6012F20C" w:rsidRPr="00431544">
        <w:rPr>
          <w:rFonts w:cs="Arial"/>
          <w:sz w:val="20"/>
          <w:szCs w:val="20"/>
        </w:rPr>
        <w:t>adávacího řízení</w:t>
      </w:r>
      <w:r w:rsidRPr="00431544">
        <w:rPr>
          <w:rFonts w:cs="Arial"/>
          <w:sz w:val="20"/>
          <w:szCs w:val="20"/>
        </w:rPr>
        <w:t>, který se umístil jako třetí v pořadí.</w:t>
      </w:r>
      <w:r w:rsidR="00807E79">
        <w:rPr>
          <w:rFonts w:cs="Arial"/>
          <w:sz w:val="20"/>
          <w:szCs w:val="20"/>
        </w:rPr>
        <w:t xml:space="preserve"> </w:t>
      </w:r>
      <w:r w:rsidR="00807E79" w:rsidRPr="00807E79">
        <w:rPr>
          <w:rFonts w:cs="Arial"/>
          <w:sz w:val="20"/>
          <w:szCs w:val="20"/>
        </w:rPr>
        <w:t xml:space="preserve">Tímto postupem může </w:t>
      </w:r>
      <w:r w:rsidR="00807E79">
        <w:rPr>
          <w:rFonts w:cs="Arial"/>
          <w:sz w:val="20"/>
          <w:szCs w:val="20"/>
        </w:rPr>
        <w:t>Z</w:t>
      </w:r>
      <w:r w:rsidR="00807E79" w:rsidRPr="00807E79">
        <w:rPr>
          <w:rFonts w:cs="Arial"/>
          <w:sz w:val="20"/>
          <w:szCs w:val="20"/>
        </w:rPr>
        <w:t>adavatel postupně oslovit všechny účastníky dle pořadí jejich nabídek</w:t>
      </w:r>
    </w:p>
    <w:p w14:paraId="72F1926F" w14:textId="77777777" w:rsidR="00F17ED5" w:rsidRPr="0030466B" w:rsidRDefault="56A6F735" w:rsidP="005F585E">
      <w:pPr>
        <w:pStyle w:val="Nadpis1"/>
        <w:numPr>
          <w:ilvl w:val="0"/>
          <w:numId w:val="26"/>
        </w:numPr>
        <w:spacing w:before="120"/>
        <w:ind w:left="425" w:hanging="425"/>
        <w:rPr>
          <w:sz w:val="20"/>
          <w:szCs w:val="20"/>
        </w:rPr>
      </w:pPr>
      <w:bookmarkStart w:id="98" w:name="_Toc509330273"/>
      <w:bookmarkStart w:id="99" w:name="_Toc139287841"/>
      <w:r w:rsidRPr="0030466B">
        <w:rPr>
          <w:sz w:val="20"/>
          <w:szCs w:val="20"/>
        </w:rPr>
        <w:t>DALŠÍ PRÁVA ZADAVATELE</w:t>
      </w:r>
      <w:bookmarkEnd w:id="98"/>
      <w:bookmarkEnd w:id="99"/>
    </w:p>
    <w:p w14:paraId="4D124E51" w14:textId="77777777" w:rsidR="00F17ED5" w:rsidRDefault="56A6F735" w:rsidP="3A4340C0">
      <w:pPr>
        <w:widowControl w:val="0"/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Z</w:t>
      </w:r>
      <w:r w:rsidR="6012F20C" w:rsidRPr="0030466B">
        <w:rPr>
          <w:rFonts w:cs="Arial"/>
          <w:sz w:val="20"/>
          <w:szCs w:val="20"/>
        </w:rPr>
        <w:t>adavatel</w:t>
      </w:r>
      <w:r w:rsidRPr="0030466B">
        <w:rPr>
          <w:rFonts w:cs="Arial"/>
          <w:sz w:val="20"/>
          <w:szCs w:val="20"/>
        </w:rPr>
        <w:t xml:space="preserve"> si dle § 170 ZZVZ vyhrazuje právo zrušit </w:t>
      </w:r>
      <w:r w:rsidR="7736E00D" w:rsidRPr="0030466B">
        <w:rPr>
          <w:rFonts w:cs="Arial"/>
          <w:sz w:val="20"/>
          <w:szCs w:val="20"/>
        </w:rPr>
        <w:t>Z</w:t>
      </w:r>
      <w:r w:rsidR="6012F20C" w:rsidRPr="0030466B">
        <w:rPr>
          <w:rFonts w:cs="Arial"/>
          <w:sz w:val="20"/>
          <w:szCs w:val="20"/>
        </w:rPr>
        <w:t>adávací řízení</w:t>
      </w:r>
      <w:r w:rsidRPr="0030466B">
        <w:rPr>
          <w:rFonts w:cs="Arial"/>
          <w:sz w:val="20"/>
          <w:szCs w:val="20"/>
        </w:rPr>
        <w:t xml:space="preserve"> s uvedením důvodu</w:t>
      </w:r>
      <w:r w:rsidR="7DE1D353" w:rsidRPr="0030466B">
        <w:rPr>
          <w:rFonts w:cs="Arial"/>
          <w:sz w:val="20"/>
          <w:szCs w:val="20"/>
        </w:rPr>
        <w:t xml:space="preserve"> </w:t>
      </w:r>
      <w:r w:rsidRPr="0030466B">
        <w:rPr>
          <w:rFonts w:cs="Arial"/>
          <w:sz w:val="20"/>
          <w:szCs w:val="20"/>
        </w:rPr>
        <w:t>a dále v</w:t>
      </w:r>
      <w:r w:rsidR="6012F20C" w:rsidRPr="0030466B">
        <w:rPr>
          <w:rFonts w:cs="Arial"/>
          <w:sz w:val="20"/>
          <w:szCs w:val="20"/>
        </w:rPr>
        <w:t> </w:t>
      </w:r>
      <w:r w:rsidRPr="0030466B">
        <w:rPr>
          <w:rFonts w:cs="Arial"/>
          <w:sz w:val="20"/>
          <w:szCs w:val="20"/>
        </w:rPr>
        <w:t>případech uvedených v § 127 ZZVZ.</w:t>
      </w:r>
    </w:p>
    <w:p w14:paraId="2C6AF636" w14:textId="0CBF811A" w:rsidR="002943B8" w:rsidRDefault="002943B8" w:rsidP="005F585E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  <w:sz w:val="20"/>
          <w:szCs w:val="20"/>
        </w:rPr>
      </w:pPr>
      <w:r w:rsidRPr="002943B8">
        <w:rPr>
          <w:rFonts w:cs="Arial"/>
          <w:sz w:val="20"/>
          <w:szCs w:val="20"/>
        </w:rPr>
        <w:t>Zadavatel si vyhrazuje právo vyjednat s Účastníkem</w:t>
      </w:r>
      <w:r w:rsidRPr="005F585E">
        <w:rPr>
          <w:rFonts w:cs="Arial"/>
          <w:sz w:val="20"/>
          <w:szCs w:val="20"/>
        </w:rPr>
        <w:t xml:space="preserve">, jehož nabídka byla vyhodnocena jako nejvýhodnější podle výsledku hodnocení, pro </w:t>
      </w:r>
      <w:r w:rsidRPr="002943B8">
        <w:rPr>
          <w:rFonts w:cs="Arial"/>
          <w:sz w:val="20"/>
          <w:szCs w:val="20"/>
        </w:rPr>
        <w:t>Zadavatele</w:t>
      </w:r>
      <w:r w:rsidRPr="005F585E">
        <w:rPr>
          <w:rFonts w:cs="Arial"/>
          <w:sz w:val="20"/>
          <w:szCs w:val="20"/>
        </w:rPr>
        <w:t xml:space="preserve"> výhodnější podmínky při zachování </w:t>
      </w:r>
      <w:proofErr w:type="spellStart"/>
      <w:r w:rsidRPr="005F585E">
        <w:rPr>
          <w:rFonts w:cs="Arial"/>
          <w:sz w:val="20"/>
          <w:szCs w:val="20"/>
        </w:rPr>
        <w:t>vysoutěženého</w:t>
      </w:r>
      <w:proofErr w:type="spellEnd"/>
      <w:r w:rsidRPr="005F585E">
        <w:rPr>
          <w:rFonts w:cs="Arial"/>
          <w:sz w:val="20"/>
          <w:szCs w:val="20"/>
        </w:rPr>
        <w:t xml:space="preserve"> předmětu plnění.</w:t>
      </w:r>
    </w:p>
    <w:bookmarkEnd w:id="6"/>
    <w:bookmarkEnd w:id="12"/>
    <w:bookmarkEnd w:id="13"/>
    <w:p w14:paraId="4101652C" w14:textId="77777777" w:rsidR="00480FB9" w:rsidRPr="0030466B" w:rsidRDefault="00480FB9" w:rsidP="3A4340C0">
      <w:pPr>
        <w:widowControl w:val="0"/>
        <w:rPr>
          <w:rFonts w:cs="Arial"/>
          <w:sz w:val="20"/>
          <w:szCs w:val="20"/>
        </w:rPr>
      </w:pPr>
    </w:p>
    <w:p w14:paraId="6237D98E" w14:textId="237BA90C" w:rsidR="002169D6" w:rsidRPr="0030466B" w:rsidRDefault="3D115A86" w:rsidP="3A4340C0">
      <w:pPr>
        <w:pStyle w:val="Zkladntextodsazen2"/>
        <w:widowControl w:val="0"/>
        <w:spacing w:line="240" w:lineRule="auto"/>
        <w:ind w:left="0"/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>Most - Komořan</w:t>
      </w:r>
      <w:r w:rsidR="002D3458">
        <w:rPr>
          <w:rFonts w:cs="Arial"/>
          <w:sz w:val="20"/>
          <w:szCs w:val="20"/>
        </w:rPr>
        <w:t>y,</w:t>
      </w:r>
      <w:r w:rsidR="4AC48DB6" w:rsidRPr="0030466B">
        <w:rPr>
          <w:rFonts w:cs="Arial"/>
          <w:sz w:val="20"/>
          <w:szCs w:val="20"/>
        </w:rPr>
        <w:t xml:space="preserve"> dne</w:t>
      </w:r>
      <w:r w:rsidR="002D3458">
        <w:rPr>
          <w:rFonts w:cs="Arial"/>
          <w:sz w:val="20"/>
          <w:szCs w:val="20"/>
        </w:rPr>
        <w:t xml:space="preserve"> </w:t>
      </w:r>
    </w:p>
    <w:p w14:paraId="65288E31" w14:textId="77777777" w:rsidR="002169D6" w:rsidRPr="0030466B" w:rsidRDefault="4AC48DB6" w:rsidP="3A4340C0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  <w:szCs w:val="20"/>
        </w:rPr>
      </w:pPr>
      <w:r w:rsidRPr="0030466B">
        <w:rPr>
          <w:rFonts w:cs="Arial"/>
          <w:b/>
          <w:bCs/>
          <w:sz w:val="20"/>
          <w:szCs w:val="20"/>
        </w:rPr>
        <w:t>Za Zadavatele:</w:t>
      </w:r>
    </w:p>
    <w:p w14:paraId="4B99056E" w14:textId="77777777" w:rsidR="002169D6" w:rsidRPr="0030466B" w:rsidRDefault="002169D6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1299C43A" w14:textId="77777777" w:rsidR="002169D6" w:rsidRPr="0030466B" w:rsidRDefault="002169D6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4DDBEF00" w14:textId="29F45069" w:rsidR="002169D6" w:rsidRDefault="002169D6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1CBD950D" w14:textId="77777777" w:rsidR="00B561BE" w:rsidRDefault="00B561BE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36571A06" w14:textId="25F09A57" w:rsidR="005F585E" w:rsidRDefault="005F585E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1A5DCE4B" w14:textId="77777777" w:rsidR="005F585E" w:rsidRPr="0030466B" w:rsidRDefault="005F585E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3461D779" w14:textId="77777777" w:rsidR="002169D6" w:rsidRPr="0030466B" w:rsidRDefault="002169D6" w:rsidP="3A4340C0">
      <w:pPr>
        <w:pStyle w:val="Zkladntextodsazen2"/>
        <w:widowControl w:val="0"/>
        <w:spacing w:after="0" w:line="240" w:lineRule="auto"/>
        <w:ind w:left="0"/>
        <w:rPr>
          <w:rFonts w:cs="Arial"/>
          <w:sz w:val="20"/>
          <w:szCs w:val="20"/>
        </w:rPr>
      </w:pPr>
    </w:p>
    <w:p w14:paraId="3CF2D8B6" w14:textId="77777777" w:rsidR="002169D6" w:rsidRPr="0030466B" w:rsidRDefault="002169D6" w:rsidP="3A4340C0">
      <w:pPr>
        <w:widowControl w:val="0"/>
        <w:rPr>
          <w:rFonts w:cs="Arial"/>
          <w:sz w:val="20"/>
          <w:szCs w:val="20"/>
        </w:rPr>
      </w:pPr>
    </w:p>
    <w:p w14:paraId="3D2B0DC0" w14:textId="77777777" w:rsidR="002169D6" w:rsidRPr="0030466B" w:rsidRDefault="002169D6" w:rsidP="3A4340C0">
      <w:pPr>
        <w:widowControl w:val="0"/>
        <w:tabs>
          <w:tab w:val="center" w:pos="2268"/>
          <w:tab w:val="center" w:pos="6804"/>
        </w:tabs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ab/>
      </w:r>
      <w:r w:rsidR="4AC48DB6" w:rsidRPr="0030466B">
        <w:rPr>
          <w:rFonts w:cs="Arial"/>
          <w:sz w:val="20"/>
          <w:szCs w:val="20"/>
        </w:rPr>
        <w:t>..........................................</w:t>
      </w:r>
      <w:r w:rsidRPr="0030466B">
        <w:rPr>
          <w:rFonts w:cs="Arial"/>
          <w:sz w:val="20"/>
          <w:szCs w:val="20"/>
        </w:rPr>
        <w:tab/>
      </w:r>
      <w:r w:rsidR="4AC48DB6" w:rsidRPr="0030466B">
        <w:rPr>
          <w:rFonts w:cs="Arial"/>
          <w:sz w:val="20"/>
          <w:szCs w:val="20"/>
        </w:rPr>
        <w:t>..........................................</w:t>
      </w:r>
    </w:p>
    <w:p w14:paraId="083CBD70" w14:textId="3BC3306F" w:rsidR="002169D6" w:rsidRPr="0030466B" w:rsidRDefault="002169D6" w:rsidP="3A4340C0">
      <w:pPr>
        <w:widowControl w:val="0"/>
        <w:tabs>
          <w:tab w:val="center" w:pos="2268"/>
          <w:tab w:val="center" w:pos="6804"/>
        </w:tabs>
        <w:rPr>
          <w:rFonts w:cs="Arial"/>
          <w:b/>
          <w:bCs/>
          <w:sz w:val="20"/>
          <w:szCs w:val="20"/>
          <w:u w:val="single"/>
        </w:rPr>
      </w:pPr>
      <w:r w:rsidRPr="0030466B">
        <w:rPr>
          <w:rFonts w:cs="Arial"/>
          <w:b/>
          <w:sz w:val="20"/>
          <w:szCs w:val="20"/>
        </w:rPr>
        <w:tab/>
      </w:r>
      <w:r w:rsidR="4AC48DB6" w:rsidRPr="0030466B">
        <w:rPr>
          <w:rFonts w:cs="Arial"/>
          <w:b/>
          <w:bCs/>
          <w:sz w:val="20"/>
          <w:szCs w:val="20"/>
        </w:rPr>
        <w:t xml:space="preserve">Ing. </w:t>
      </w:r>
      <w:r w:rsidR="3D115A86" w:rsidRPr="0030466B">
        <w:rPr>
          <w:rFonts w:cs="Arial"/>
          <w:b/>
          <w:bCs/>
          <w:sz w:val="20"/>
          <w:szCs w:val="20"/>
        </w:rPr>
        <w:t>Milan Boháček</w:t>
      </w:r>
      <w:r w:rsidRPr="0030466B">
        <w:rPr>
          <w:rFonts w:cs="Arial"/>
          <w:b/>
          <w:sz w:val="20"/>
          <w:szCs w:val="20"/>
        </w:rPr>
        <w:tab/>
      </w:r>
      <w:r w:rsidR="4AC48DB6" w:rsidRPr="0030466B">
        <w:rPr>
          <w:rFonts w:cs="Arial"/>
          <w:b/>
          <w:bCs/>
          <w:sz w:val="20"/>
          <w:szCs w:val="20"/>
        </w:rPr>
        <w:t xml:space="preserve">Ing. </w:t>
      </w:r>
      <w:r w:rsidR="3D115A86" w:rsidRPr="0B0A7F93">
        <w:rPr>
          <w:rFonts w:cs="Arial"/>
          <w:b/>
          <w:bCs/>
          <w:sz w:val="20"/>
          <w:szCs w:val="20"/>
        </w:rPr>
        <w:t>Petr Mareš</w:t>
      </w:r>
    </w:p>
    <w:p w14:paraId="635DF7CF" w14:textId="77777777" w:rsidR="002169D6" w:rsidRPr="0030466B" w:rsidRDefault="002169D6" w:rsidP="3A4340C0">
      <w:pPr>
        <w:widowControl w:val="0"/>
        <w:tabs>
          <w:tab w:val="center" w:pos="2268"/>
          <w:tab w:val="center" w:pos="6804"/>
        </w:tabs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ab/>
      </w:r>
      <w:r w:rsidR="4AC48DB6" w:rsidRPr="0030466B">
        <w:rPr>
          <w:rFonts w:cs="Arial"/>
          <w:sz w:val="20"/>
          <w:szCs w:val="20"/>
        </w:rPr>
        <w:t>místopředseda představenstva</w:t>
      </w:r>
      <w:r w:rsidRPr="0030466B">
        <w:rPr>
          <w:rFonts w:cs="Arial"/>
          <w:sz w:val="20"/>
          <w:szCs w:val="20"/>
        </w:rPr>
        <w:tab/>
      </w:r>
      <w:r w:rsidR="4AC48DB6" w:rsidRPr="0030466B">
        <w:rPr>
          <w:rFonts w:cs="Arial"/>
          <w:sz w:val="20"/>
          <w:szCs w:val="20"/>
        </w:rPr>
        <w:t>člen představenstva</w:t>
      </w:r>
    </w:p>
    <w:p w14:paraId="3F0FB974" w14:textId="77777777" w:rsidR="00F17ED5" w:rsidRPr="0030466B" w:rsidRDefault="002169D6" w:rsidP="3A4340C0">
      <w:pPr>
        <w:widowControl w:val="0"/>
        <w:tabs>
          <w:tab w:val="center" w:pos="2268"/>
          <w:tab w:val="center" w:pos="6804"/>
        </w:tabs>
        <w:rPr>
          <w:rFonts w:cs="Arial"/>
          <w:sz w:val="20"/>
          <w:szCs w:val="20"/>
        </w:rPr>
      </w:pPr>
      <w:r w:rsidRPr="0030466B">
        <w:rPr>
          <w:rFonts w:cs="Arial"/>
          <w:sz w:val="20"/>
          <w:szCs w:val="20"/>
        </w:rPr>
        <w:tab/>
      </w:r>
      <w:r w:rsidR="3D115A86" w:rsidRPr="0030466B">
        <w:rPr>
          <w:rFonts w:cs="Arial"/>
          <w:sz w:val="20"/>
          <w:szCs w:val="20"/>
        </w:rPr>
        <w:t>United Energy, a.s.</w:t>
      </w:r>
      <w:r w:rsidRPr="0030466B">
        <w:rPr>
          <w:rFonts w:cs="Arial"/>
          <w:sz w:val="20"/>
          <w:szCs w:val="20"/>
        </w:rPr>
        <w:tab/>
      </w:r>
      <w:r w:rsidR="3D115A86" w:rsidRPr="0030466B">
        <w:rPr>
          <w:rFonts w:cs="Arial"/>
          <w:sz w:val="20"/>
          <w:szCs w:val="20"/>
        </w:rPr>
        <w:t>United Energy,</w:t>
      </w:r>
      <w:r w:rsidR="4AC48DB6" w:rsidRPr="0030466B">
        <w:rPr>
          <w:rFonts w:cs="Arial"/>
          <w:sz w:val="20"/>
          <w:szCs w:val="20"/>
        </w:rPr>
        <w:t xml:space="preserve"> a.s.</w:t>
      </w:r>
    </w:p>
    <w:sectPr w:rsidR="00F17ED5" w:rsidRPr="0030466B" w:rsidSect="00CF43FB">
      <w:headerReference w:type="default" r:id="rId18"/>
      <w:footerReference w:type="default" r:id="rId19"/>
      <w:footerReference w:type="first" r:id="rId20"/>
      <w:pgSz w:w="11907" w:h="16840" w:code="9"/>
      <w:pgMar w:top="1985" w:right="1418" w:bottom="993" w:left="1418" w:header="567" w:footer="680" w:gutter="0"/>
      <w:paperSrc w:first="7" w:other="7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DB00E1" w16cex:dateUtc="2023-06-28T14:40:00Z"/>
  <w16cex:commentExtensible w16cex:durableId="28483DB0" w16cex:dateUtc="2023-06-29T15:2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291C13" w16cid:durableId="490C01E4"/>
  <w16cid:commentId w16cid:paraId="1B574700" w16cid:durableId="51DB00E1"/>
  <w16cid:commentId w16cid:paraId="0B1E35C4" w16cid:durableId="284839BC"/>
  <w16cid:commentId w16cid:paraId="7C74A5AC" w16cid:durableId="28483DB0"/>
  <w16cid:commentId w16cid:paraId="2DBDE769" w16cid:durableId="284839BE"/>
  <w16cid:commentId w16cid:paraId="1D50909E" w16cid:durableId="588C30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E62E2" w14:textId="77777777" w:rsidR="002C4B8E" w:rsidRDefault="002C4B8E">
      <w:r>
        <w:separator/>
      </w:r>
    </w:p>
  </w:endnote>
  <w:endnote w:type="continuationSeparator" w:id="0">
    <w:p w14:paraId="30619F7A" w14:textId="77777777" w:rsidR="002C4B8E" w:rsidRDefault="002C4B8E">
      <w:r>
        <w:continuationSeparator/>
      </w:r>
    </w:p>
  </w:endnote>
  <w:endnote w:type="continuationNotice" w:id="1">
    <w:p w14:paraId="4149AC2A" w14:textId="77777777" w:rsidR="002C4B8E" w:rsidRDefault="002C4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 P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0FD8" w14:textId="774D0CA9" w:rsidR="002C4B8E" w:rsidRPr="00FD79D8" w:rsidRDefault="002C4B8E" w:rsidP="3A4340C0">
    <w:pPr>
      <w:pStyle w:val="Zpat"/>
      <w:jc w:val="center"/>
      <w:rPr>
        <w:sz w:val="20"/>
        <w:szCs w:val="20"/>
      </w:rPr>
    </w:pPr>
    <w:r w:rsidRPr="3A4340C0">
      <w:rPr>
        <w:sz w:val="20"/>
        <w:szCs w:val="20"/>
      </w:rPr>
      <w:t xml:space="preserve">Stránka </w:t>
    </w:r>
    <w:r w:rsidRPr="3A4340C0">
      <w:rPr>
        <w:b/>
        <w:bCs/>
        <w:color w:val="2B579A"/>
        <w:sz w:val="20"/>
        <w:szCs w:val="20"/>
        <w:shd w:val="clear" w:color="auto" w:fill="E6E6E6"/>
      </w:rPr>
      <w:fldChar w:fldCharType="begin"/>
    </w:r>
    <w:r w:rsidRPr="3A4340C0">
      <w:rPr>
        <w:b/>
        <w:bCs/>
        <w:sz w:val="20"/>
        <w:szCs w:val="20"/>
      </w:rPr>
      <w:instrText>PAGE</w:instrText>
    </w:r>
    <w:r w:rsidRPr="3A4340C0">
      <w:rPr>
        <w:b/>
        <w:bCs/>
        <w:color w:val="2B579A"/>
        <w:sz w:val="20"/>
        <w:szCs w:val="20"/>
        <w:shd w:val="clear" w:color="auto" w:fill="E6E6E6"/>
      </w:rPr>
      <w:fldChar w:fldCharType="separate"/>
    </w:r>
    <w:r w:rsidR="00D27F85">
      <w:rPr>
        <w:b/>
        <w:bCs/>
        <w:noProof/>
        <w:sz w:val="20"/>
        <w:szCs w:val="20"/>
      </w:rPr>
      <w:t>17</w:t>
    </w:r>
    <w:r w:rsidRPr="3A4340C0">
      <w:rPr>
        <w:b/>
        <w:bCs/>
        <w:color w:val="2B579A"/>
        <w:sz w:val="20"/>
        <w:szCs w:val="20"/>
        <w:shd w:val="clear" w:color="auto" w:fill="E6E6E6"/>
      </w:rPr>
      <w:fldChar w:fldCharType="end"/>
    </w:r>
    <w:r w:rsidRPr="3A4340C0">
      <w:rPr>
        <w:sz w:val="20"/>
        <w:szCs w:val="20"/>
      </w:rPr>
      <w:t xml:space="preserve"> z </w:t>
    </w:r>
    <w:r w:rsidRPr="3A4340C0">
      <w:rPr>
        <w:b/>
        <w:bCs/>
        <w:color w:val="2B579A"/>
        <w:sz w:val="20"/>
        <w:szCs w:val="20"/>
        <w:shd w:val="clear" w:color="auto" w:fill="E6E6E6"/>
      </w:rPr>
      <w:fldChar w:fldCharType="begin"/>
    </w:r>
    <w:r w:rsidRPr="3A4340C0">
      <w:rPr>
        <w:b/>
        <w:bCs/>
        <w:sz w:val="20"/>
        <w:szCs w:val="20"/>
      </w:rPr>
      <w:instrText>NUMPAGES</w:instrText>
    </w:r>
    <w:r w:rsidRPr="3A4340C0">
      <w:rPr>
        <w:b/>
        <w:bCs/>
        <w:color w:val="2B579A"/>
        <w:sz w:val="20"/>
        <w:szCs w:val="20"/>
        <w:shd w:val="clear" w:color="auto" w:fill="E6E6E6"/>
      </w:rPr>
      <w:fldChar w:fldCharType="separate"/>
    </w:r>
    <w:r w:rsidR="00D27F85">
      <w:rPr>
        <w:b/>
        <w:bCs/>
        <w:noProof/>
        <w:sz w:val="20"/>
        <w:szCs w:val="20"/>
      </w:rPr>
      <w:t>17</w:t>
    </w:r>
    <w:r w:rsidRPr="3A4340C0">
      <w:rPr>
        <w:b/>
        <w:bCs/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C4B8E" w14:paraId="4A5107ED" w14:textId="77777777" w:rsidTr="00AD5BEB">
      <w:trPr>
        <w:trHeight w:val="300"/>
      </w:trPr>
      <w:tc>
        <w:tcPr>
          <w:tcW w:w="3020" w:type="dxa"/>
        </w:tcPr>
        <w:p w14:paraId="3D6F45A9" w14:textId="200523AF" w:rsidR="002C4B8E" w:rsidRDefault="002C4B8E" w:rsidP="00AD5BE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0EE5D673" w14:textId="18122C03" w:rsidR="002C4B8E" w:rsidRDefault="002C4B8E" w:rsidP="00AD5BEB">
          <w:pPr>
            <w:pStyle w:val="Zhlav"/>
            <w:jc w:val="center"/>
          </w:pPr>
        </w:p>
      </w:tc>
      <w:tc>
        <w:tcPr>
          <w:tcW w:w="3020" w:type="dxa"/>
        </w:tcPr>
        <w:p w14:paraId="1B10F909" w14:textId="15CB8914" w:rsidR="002C4B8E" w:rsidRDefault="002C4B8E" w:rsidP="00AD5BEB">
          <w:pPr>
            <w:pStyle w:val="Zhlav"/>
            <w:ind w:right="-115"/>
            <w:jc w:val="right"/>
          </w:pPr>
        </w:p>
      </w:tc>
    </w:tr>
  </w:tbl>
  <w:p w14:paraId="7FDB71D1" w14:textId="315C3DC9" w:rsidR="002C4B8E" w:rsidRDefault="002C4B8E" w:rsidP="00AD5B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60327" w14:textId="77777777" w:rsidR="002C4B8E" w:rsidRDefault="002C4B8E">
      <w:r>
        <w:separator/>
      </w:r>
    </w:p>
  </w:footnote>
  <w:footnote w:type="continuationSeparator" w:id="0">
    <w:p w14:paraId="4C12A0DE" w14:textId="77777777" w:rsidR="002C4B8E" w:rsidRDefault="002C4B8E">
      <w:r>
        <w:continuationSeparator/>
      </w:r>
    </w:p>
  </w:footnote>
  <w:footnote w:type="continuationNotice" w:id="1">
    <w:p w14:paraId="2FD75EC7" w14:textId="77777777" w:rsidR="002C4B8E" w:rsidRDefault="002C4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2012"/>
      <w:gridCol w:w="6941"/>
    </w:tblGrid>
    <w:tr w:rsidR="002C4B8E" w14:paraId="5E4D9E8A" w14:textId="77777777" w:rsidTr="00D0729D">
      <w:tc>
        <w:tcPr>
          <w:tcW w:w="2015" w:type="dxa"/>
          <w:vAlign w:val="center"/>
        </w:tcPr>
        <w:p w14:paraId="465608C6" w14:textId="0863AAAB" w:rsidR="002C4B8E" w:rsidRPr="00CD5451" w:rsidRDefault="002C4B8E" w:rsidP="00D0729D">
          <w:pPr>
            <w:jc w:val="center"/>
          </w:pPr>
          <w:r w:rsidRPr="00CD5451">
            <w:rPr>
              <w:noProof/>
            </w:rPr>
            <w:drawing>
              <wp:inline distT="0" distB="0" distL="0" distR="0" wp14:anchorId="72971332" wp14:editId="28C86465">
                <wp:extent cx="1052423" cy="26908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857" cy="274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</w:tcPr>
        <w:p w14:paraId="6D9B60CE" w14:textId="179CC9B0" w:rsidR="002C4B8E" w:rsidRPr="00891D70" w:rsidRDefault="002C4B8E" w:rsidP="00792B63">
          <w:pPr>
            <w:pStyle w:val="Zhlav"/>
            <w:spacing w:before="60" w:after="60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caps/>
              <w:sz w:val="18"/>
              <w:szCs w:val="18"/>
            </w:rPr>
            <w:t>zadávací dokumentace</w:t>
          </w:r>
          <w:r>
            <w:rPr>
              <w:rFonts w:cs="Arial"/>
              <w:caps/>
              <w:sz w:val="18"/>
              <w:szCs w:val="18"/>
            </w:rPr>
            <w:br/>
          </w:r>
          <w:r w:rsidRPr="00463943">
            <w:rPr>
              <w:rFonts w:cs="Arial"/>
              <w:b/>
              <w:bCs/>
              <w:sz w:val="18"/>
              <w:szCs w:val="18"/>
            </w:rPr>
            <w:t>„Odborný technický dozor investora</w:t>
          </w:r>
          <w:r>
            <w:rPr>
              <w:rFonts w:cs="Arial"/>
              <w:b/>
              <w:bCs/>
              <w:sz w:val="18"/>
              <w:szCs w:val="18"/>
            </w:rPr>
            <w:t xml:space="preserve"> - PPC1</w:t>
          </w:r>
          <w:r w:rsidRPr="00463943">
            <w:rPr>
              <w:rFonts w:cs="Arial"/>
              <w:b/>
              <w:bCs/>
              <w:sz w:val="18"/>
              <w:szCs w:val="18"/>
            </w:rPr>
            <w:t>“</w:t>
          </w:r>
        </w:p>
        <w:p w14:paraId="7CDDA69C" w14:textId="52311AF3" w:rsidR="002C4B8E" w:rsidRDefault="002C4B8E" w:rsidP="00792B63">
          <w:pPr>
            <w:pStyle w:val="Zhlav"/>
            <w:spacing w:after="60"/>
            <w:jc w:val="center"/>
            <w:rPr>
              <w:rFonts w:cs="Arial"/>
              <w:b/>
              <w:caps/>
              <w:spacing w:val="20"/>
              <w:sz w:val="18"/>
              <w:szCs w:val="18"/>
            </w:rPr>
          </w:pPr>
          <w:r w:rsidRPr="00463943">
            <w:rPr>
              <w:rFonts w:cs="Arial"/>
              <w:bCs/>
              <w:sz w:val="20"/>
              <w:szCs w:val="20"/>
            </w:rPr>
            <w:t xml:space="preserve">Část 2 </w:t>
          </w:r>
          <w:r w:rsidRPr="00463943">
            <w:rPr>
              <w:rFonts w:cs="Arial"/>
              <w:bCs/>
              <w:sz w:val="20"/>
              <w:szCs w:val="20"/>
            </w:rPr>
            <w:br/>
            <w:t>ORGANIZAČNĚ – PRÁVNÍ ČÁST</w:t>
          </w:r>
        </w:p>
      </w:tc>
    </w:tr>
  </w:tbl>
  <w:p w14:paraId="155C7A38" w14:textId="77777777" w:rsidR="002C4B8E" w:rsidRPr="00FD79D8" w:rsidRDefault="002C4B8E" w:rsidP="00517298">
    <w:pPr>
      <w:pStyle w:val="Zhlav"/>
      <w:tabs>
        <w:tab w:val="center" w:pos="2268"/>
        <w:tab w:val="right" w:pos="8647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6D807AC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StylNadpis2DolevaZa6b"/>
      <w:lvlText w:val="%1.%2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E47707A"/>
    <w:multiLevelType w:val="hybridMultilevel"/>
    <w:tmpl w:val="3942EFAE"/>
    <w:lvl w:ilvl="0" w:tplc="FFFFFFFF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ED36ABA"/>
    <w:multiLevelType w:val="hybridMultilevel"/>
    <w:tmpl w:val="671AEC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D8D2CE"/>
    <w:multiLevelType w:val="hybridMultilevel"/>
    <w:tmpl w:val="CA56BD56"/>
    <w:lvl w:ilvl="0" w:tplc="FF0629F0">
      <w:start w:val="1"/>
      <w:numFmt w:val="decimal"/>
      <w:lvlText w:val="%1."/>
      <w:lvlJc w:val="left"/>
      <w:pPr>
        <w:ind w:left="720" w:hanging="360"/>
      </w:pPr>
    </w:lvl>
    <w:lvl w:ilvl="1" w:tplc="6B1EC9D0">
      <w:start w:val="1"/>
      <w:numFmt w:val="decimal"/>
      <w:lvlText w:val="%2."/>
      <w:lvlJc w:val="left"/>
      <w:pPr>
        <w:ind w:left="1440" w:hanging="360"/>
      </w:pPr>
    </w:lvl>
    <w:lvl w:ilvl="2" w:tplc="CD1C69A2">
      <w:start w:val="1"/>
      <w:numFmt w:val="lowerRoman"/>
      <w:lvlText w:val="%3."/>
      <w:lvlJc w:val="right"/>
      <w:pPr>
        <w:ind w:left="2160" w:hanging="180"/>
      </w:pPr>
    </w:lvl>
    <w:lvl w:ilvl="3" w:tplc="E0C21FB2">
      <w:start w:val="1"/>
      <w:numFmt w:val="decimal"/>
      <w:lvlText w:val="%4."/>
      <w:lvlJc w:val="left"/>
      <w:pPr>
        <w:ind w:left="2880" w:hanging="360"/>
      </w:pPr>
    </w:lvl>
    <w:lvl w:ilvl="4" w:tplc="58286E2A">
      <w:start w:val="1"/>
      <w:numFmt w:val="lowerLetter"/>
      <w:lvlText w:val="%5."/>
      <w:lvlJc w:val="left"/>
      <w:pPr>
        <w:ind w:left="3600" w:hanging="360"/>
      </w:pPr>
    </w:lvl>
    <w:lvl w:ilvl="5" w:tplc="C1AED308">
      <w:start w:val="1"/>
      <w:numFmt w:val="lowerRoman"/>
      <w:lvlText w:val="%6."/>
      <w:lvlJc w:val="right"/>
      <w:pPr>
        <w:ind w:left="4320" w:hanging="180"/>
      </w:pPr>
    </w:lvl>
    <w:lvl w:ilvl="6" w:tplc="5E8A4556">
      <w:start w:val="1"/>
      <w:numFmt w:val="decimal"/>
      <w:lvlText w:val="%7."/>
      <w:lvlJc w:val="left"/>
      <w:pPr>
        <w:ind w:left="5040" w:hanging="360"/>
      </w:pPr>
    </w:lvl>
    <w:lvl w:ilvl="7" w:tplc="56B60D78">
      <w:start w:val="1"/>
      <w:numFmt w:val="lowerLetter"/>
      <w:lvlText w:val="%8."/>
      <w:lvlJc w:val="left"/>
      <w:pPr>
        <w:ind w:left="5760" w:hanging="360"/>
      </w:pPr>
    </w:lvl>
    <w:lvl w:ilvl="8" w:tplc="15DC0D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4B26"/>
    <w:multiLevelType w:val="hybridMultilevel"/>
    <w:tmpl w:val="5DD07A32"/>
    <w:lvl w:ilvl="0" w:tplc="CB18E44A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C57A"/>
    <w:multiLevelType w:val="hybridMultilevel"/>
    <w:tmpl w:val="05D87C1C"/>
    <w:lvl w:ilvl="0" w:tplc="D544529E">
      <w:start w:val="1"/>
      <w:numFmt w:val="decimal"/>
      <w:lvlText w:val="%1."/>
      <w:lvlJc w:val="left"/>
      <w:pPr>
        <w:ind w:left="720" w:hanging="360"/>
      </w:pPr>
    </w:lvl>
    <w:lvl w:ilvl="1" w:tplc="C8343156">
      <w:start w:val="1"/>
      <w:numFmt w:val="lowerLetter"/>
      <w:lvlText w:val="%2."/>
      <w:lvlJc w:val="left"/>
      <w:pPr>
        <w:ind w:left="1440" w:hanging="360"/>
      </w:pPr>
    </w:lvl>
    <w:lvl w:ilvl="2" w:tplc="30A815F0">
      <w:start w:val="1"/>
      <w:numFmt w:val="lowerRoman"/>
      <w:lvlText w:val="%3."/>
      <w:lvlJc w:val="right"/>
      <w:pPr>
        <w:ind w:left="2160" w:hanging="180"/>
      </w:pPr>
    </w:lvl>
    <w:lvl w:ilvl="3" w:tplc="2030308C">
      <w:start w:val="1"/>
      <w:numFmt w:val="decimal"/>
      <w:lvlText w:val="%4."/>
      <w:lvlJc w:val="left"/>
      <w:pPr>
        <w:ind w:left="2880" w:hanging="360"/>
      </w:pPr>
    </w:lvl>
    <w:lvl w:ilvl="4" w:tplc="C3F8B016">
      <w:start w:val="1"/>
      <w:numFmt w:val="lowerLetter"/>
      <w:lvlText w:val="%5."/>
      <w:lvlJc w:val="left"/>
      <w:pPr>
        <w:ind w:left="3600" w:hanging="360"/>
      </w:pPr>
    </w:lvl>
    <w:lvl w:ilvl="5" w:tplc="B204E2E8">
      <w:start w:val="1"/>
      <w:numFmt w:val="lowerRoman"/>
      <w:lvlText w:val="%6."/>
      <w:lvlJc w:val="right"/>
      <w:pPr>
        <w:ind w:left="4320" w:hanging="180"/>
      </w:pPr>
    </w:lvl>
    <w:lvl w:ilvl="6" w:tplc="62F49DFE">
      <w:start w:val="1"/>
      <w:numFmt w:val="decimal"/>
      <w:lvlText w:val="%7."/>
      <w:lvlJc w:val="left"/>
      <w:pPr>
        <w:ind w:left="5040" w:hanging="360"/>
      </w:pPr>
    </w:lvl>
    <w:lvl w:ilvl="7" w:tplc="C4688084">
      <w:start w:val="1"/>
      <w:numFmt w:val="lowerLetter"/>
      <w:lvlText w:val="%8."/>
      <w:lvlJc w:val="left"/>
      <w:pPr>
        <w:ind w:left="5760" w:hanging="360"/>
      </w:pPr>
    </w:lvl>
    <w:lvl w:ilvl="8" w:tplc="EC1481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A20C5"/>
    <w:multiLevelType w:val="hybridMultilevel"/>
    <w:tmpl w:val="DDCA2F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AA73"/>
    <w:multiLevelType w:val="hybridMultilevel"/>
    <w:tmpl w:val="8C984406"/>
    <w:lvl w:ilvl="0" w:tplc="ED88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A6D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F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29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0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C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6C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2A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432EB"/>
    <w:multiLevelType w:val="hybridMultilevel"/>
    <w:tmpl w:val="5DE8F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83061"/>
    <w:multiLevelType w:val="singleLevel"/>
    <w:tmpl w:val="80466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E0D3D"/>
    <w:multiLevelType w:val="hybridMultilevel"/>
    <w:tmpl w:val="3CBA1E36"/>
    <w:lvl w:ilvl="0" w:tplc="CB18E44A">
      <w:start w:val="1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20D8453B"/>
    <w:multiLevelType w:val="multilevel"/>
    <w:tmpl w:val="E9363C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8330C7"/>
    <w:multiLevelType w:val="hybridMultilevel"/>
    <w:tmpl w:val="EE90AE00"/>
    <w:lvl w:ilvl="0" w:tplc="CB18E44A">
      <w:start w:val="1"/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7D42077"/>
    <w:multiLevelType w:val="hybridMultilevel"/>
    <w:tmpl w:val="BB16CF78"/>
    <w:lvl w:ilvl="0" w:tplc="CB701640">
      <w:start w:val="1"/>
      <w:numFmt w:val="lowerLetter"/>
      <w:lvlText w:val="%1."/>
      <w:lvlJc w:val="left"/>
      <w:pPr>
        <w:ind w:left="1040" w:hanging="360"/>
      </w:pPr>
    </w:lvl>
    <w:lvl w:ilvl="1" w:tplc="1C8CA716">
      <w:start w:val="1"/>
      <w:numFmt w:val="lowerLetter"/>
      <w:lvlText w:val="%2."/>
      <w:lvlJc w:val="left"/>
      <w:pPr>
        <w:ind w:left="1760" w:hanging="360"/>
      </w:pPr>
    </w:lvl>
    <w:lvl w:ilvl="2" w:tplc="9A7C1F9C">
      <w:start w:val="1"/>
      <w:numFmt w:val="lowerRoman"/>
      <w:lvlText w:val="%3."/>
      <w:lvlJc w:val="right"/>
      <w:pPr>
        <w:ind w:left="2480" w:hanging="180"/>
      </w:pPr>
    </w:lvl>
    <w:lvl w:ilvl="3" w:tplc="010436FE">
      <w:start w:val="1"/>
      <w:numFmt w:val="decimal"/>
      <w:lvlText w:val="%4."/>
      <w:lvlJc w:val="left"/>
      <w:pPr>
        <w:ind w:left="3200" w:hanging="360"/>
      </w:pPr>
    </w:lvl>
    <w:lvl w:ilvl="4" w:tplc="2D86E9C8">
      <w:start w:val="1"/>
      <w:numFmt w:val="lowerLetter"/>
      <w:lvlText w:val="%5."/>
      <w:lvlJc w:val="left"/>
      <w:pPr>
        <w:ind w:left="3920" w:hanging="360"/>
      </w:pPr>
    </w:lvl>
    <w:lvl w:ilvl="5" w:tplc="4DA653B4">
      <w:start w:val="1"/>
      <w:numFmt w:val="lowerRoman"/>
      <w:lvlText w:val="%6."/>
      <w:lvlJc w:val="right"/>
      <w:pPr>
        <w:ind w:left="4640" w:hanging="180"/>
      </w:pPr>
    </w:lvl>
    <w:lvl w:ilvl="6" w:tplc="9C5609AA">
      <w:start w:val="1"/>
      <w:numFmt w:val="decimal"/>
      <w:lvlText w:val="%7."/>
      <w:lvlJc w:val="left"/>
      <w:pPr>
        <w:ind w:left="5360" w:hanging="360"/>
      </w:pPr>
    </w:lvl>
    <w:lvl w:ilvl="7" w:tplc="3272A740">
      <w:start w:val="1"/>
      <w:numFmt w:val="lowerLetter"/>
      <w:lvlText w:val="%8."/>
      <w:lvlJc w:val="left"/>
      <w:pPr>
        <w:ind w:left="6080" w:hanging="360"/>
      </w:pPr>
    </w:lvl>
    <w:lvl w:ilvl="8" w:tplc="DFC079A4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29387ACE"/>
    <w:multiLevelType w:val="hybridMultilevel"/>
    <w:tmpl w:val="1D940E38"/>
    <w:lvl w:ilvl="0" w:tplc="EFBCAB8A">
      <w:start w:val="1"/>
      <w:numFmt w:val="bullet"/>
      <w:lvlText w:val=""/>
      <w:lvlJc w:val="left"/>
      <w:pPr>
        <w:ind w:left="1829" w:hanging="339"/>
      </w:pPr>
      <w:rPr>
        <w:rFonts w:ascii="Symbol" w:hAnsi="Symbol" w:hint="default"/>
      </w:rPr>
    </w:lvl>
    <w:lvl w:ilvl="1" w:tplc="6FF21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4E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C9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2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2A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A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A7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20935"/>
    <w:multiLevelType w:val="hybridMultilevel"/>
    <w:tmpl w:val="C3ECD3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C3555A"/>
    <w:multiLevelType w:val="hybridMultilevel"/>
    <w:tmpl w:val="6F1C01D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6E3B06"/>
    <w:multiLevelType w:val="hybridMultilevel"/>
    <w:tmpl w:val="E29AC0D6"/>
    <w:lvl w:ilvl="0" w:tplc="895AD236">
      <w:start w:val="1"/>
      <w:numFmt w:val="lowerLetter"/>
      <w:lvlText w:val="%1."/>
      <w:lvlJc w:val="left"/>
      <w:pPr>
        <w:ind w:left="1040" w:hanging="360"/>
      </w:pPr>
    </w:lvl>
    <w:lvl w:ilvl="1" w:tplc="1E527A4E">
      <w:start w:val="1"/>
      <w:numFmt w:val="lowerLetter"/>
      <w:lvlText w:val="%2."/>
      <w:lvlJc w:val="left"/>
      <w:pPr>
        <w:ind w:left="1760" w:hanging="360"/>
      </w:pPr>
    </w:lvl>
    <w:lvl w:ilvl="2" w:tplc="7076CACC">
      <w:start w:val="1"/>
      <w:numFmt w:val="lowerRoman"/>
      <w:lvlText w:val="%3."/>
      <w:lvlJc w:val="right"/>
      <w:pPr>
        <w:ind w:left="2480" w:hanging="180"/>
      </w:pPr>
    </w:lvl>
    <w:lvl w:ilvl="3" w:tplc="B37C4872">
      <w:start w:val="1"/>
      <w:numFmt w:val="decimal"/>
      <w:lvlText w:val="%4."/>
      <w:lvlJc w:val="left"/>
      <w:pPr>
        <w:ind w:left="3200" w:hanging="360"/>
      </w:pPr>
    </w:lvl>
    <w:lvl w:ilvl="4" w:tplc="AC20D944">
      <w:start w:val="1"/>
      <w:numFmt w:val="lowerLetter"/>
      <w:lvlText w:val="%5."/>
      <w:lvlJc w:val="left"/>
      <w:pPr>
        <w:ind w:left="3920" w:hanging="360"/>
      </w:pPr>
    </w:lvl>
    <w:lvl w:ilvl="5" w:tplc="87DED580">
      <w:start w:val="1"/>
      <w:numFmt w:val="lowerRoman"/>
      <w:lvlText w:val="%6."/>
      <w:lvlJc w:val="right"/>
      <w:pPr>
        <w:ind w:left="4640" w:hanging="180"/>
      </w:pPr>
    </w:lvl>
    <w:lvl w:ilvl="6" w:tplc="27B24328">
      <w:start w:val="1"/>
      <w:numFmt w:val="decimal"/>
      <w:lvlText w:val="%7."/>
      <w:lvlJc w:val="left"/>
      <w:pPr>
        <w:ind w:left="5360" w:hanging="360"/>
      </w:pPr>
    </w:lvl>
    <w:lvl w:ilvl="7" w:tplc="C088A1FC">
      <w:start w:val="1"/>
      <w:numFmt w:val="lowerLetter"/>
      <w:lvlText w:val="%8."/>
      <w:lvlJc w:val="left"/>
      <w:pPr>
        <w:ind w:left="6080" w:hanging="360"/>
      </w:pPr>
    </w:lvl>
    <w:lvl w:ilvl="8" w:tplc="B7B642D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3696B0D1"/>
    <w:multiLevelType w:val="hybridMultilevel"/>
    <w:tmpl w:val="67C2EDCE"/>
    <w:lvl w:ilvl="0" w:tplc="88862478">
      <w:start w:val="1"/>
      <w:numFmt w:val="lowerLetter"/>
      <w:lvlText w:val="%1)"/>
      <w:lvlJc w:val="left"/>
      <w:pPr>
        <w:ind w:left="720" w:hanging="360"/>
      </w:pPr>
    </w:lvl>
    <w:lvl w:ilvl="1" w:tplc="6D2EDD4A">
      <w:start w:val="1"/>
      <w:numFmt w:val="decimal"/>
      <w:lvlText w:val="%2."/>
      <w:lvlJc w:val="left"/>
      <w:pPr>
        <w:ind w:left="1440" w:hanging="360"/>
      </w:pPr>
    </w:lvl>
    <w:lvl w:ilvl="2" w:tplc="129A0D9C">
      <w:start w:val="1"/>
      <w:numFmt w:val="lowerRoman"/>
      <w:lvlText w:val="%3."/>
      <w:lvlJc w:val="right"/>
      <w:pPr>
        <w:ind w:left="2160" w:hanging="180"/>
      </w:pPr>
    </w:lvl>
    <w:lvl w:ilvl="3" w:tplc="9056B820">
      <w:start w:val="1"/>
      <w:numFmt w:val="decimal"/>
      <w:lvlText w:val="%4."/>
      <w:lvlJc w:val="left"/>
      <w:pPr>
        <w:ind w:left="2880" w:hanging="360"/>
      </w:pPr>
    </w:lvl>
    <w:lvl w:ilvl="4" w:tplc="1A302468">
      <w:start w:val="1"/>
      <w:numFmt w:val="lowerLetter"/>
      <w:lvlText w:val="%5."/>
      <w:lvlJc w:val="left"/>
      <w:pPr>
        <w:ind w:left="3600" w:hanging="360"/>
      </w:pPr>
    </w:lvl>
    <w:lvl w:ilvl="5" w:tplc="358489B8">
      <w:start w:val="1"/>
      <w:numFmt w:val="lowerRoman"/>
      <w:lvlText w:val="%6."/>
      <w:lvlJc w:val="right"/>
      <w:pPr>
        <w:ind w:left="4320" w:hanging="180"/>
      </w:pPr>
    </w:lvl>
    <w:lvl w:ilvl="6" w:tplc="FB2668EA">
      <w:start w:val="1"/>
      <w:numFmt w:val="decimal"/>
      <w:lvlText w:val="%7."/>
      <w:lvlJc w:val="left"/>
      <w:pPr>
        <w:ind w:left="5040" w:hanging="360"/>
      </w:pPr>
    </w:lvl>
    <w:lvl w:ilvl="7" w:tplc="4350BD40">
      <w:start w:val="1"/>
      <w:numFmt w:val="lowerLetter"/>
      <w:lvlText w:val="%8."/>
      <w:lvlJc w:val="left"/>
      <w:pPr>
        <w:ind w:left="5760" w:hanging="360"/>
      </w:pPr>
    </w:lvl>
    <w:lvl w:ilvl="8" w:tplc="B88C53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F980"/>
    <w:multiLevelType w:val="hybridMultilevel"/>
    <w:tmpl w:val="240EAEDC"/>
    <w:lvl w:ilvl="0" w:tplc="9DC403D2">
      <w:start w:val="1"/>
      <w:numFmt w:val="lowerLetter"/>
      <w:lvlText w:val="%1."/>
      <w:lvlJc w:val="left"/>
      <w:pPr>
        <w:ind w:left="1040" w:hanging="360"/>
      </w:pPr>
    </w:lvl>
    <w:lvl w:ilvl="1" w:tplc="CECE6338">
      <w:start w:val="1"/>
      <w:numFmt w:val="lowerLetter"/>
      <w:lvlText w:val="%2."/>
      <w:lvlJc w:val="left"/>
      <w:pPr>
        <w:ind w:left="1760" w:hanging="360"/>
      </w:pPr>
    </w:lvl>
    <w:lvl w:ilvl="2" w:tplc="B48E2D8E">
      <w:start w:val="1"/>
      <w:numFmt w:val="lowerRoman"/>
      <w:lvlText w:val="%3."/>
      <w:lvlJc w:val="right"/>
      <w:pPr>
        <w:ind w:left="2480" w:hanging="180"/>
      </w:pPr>
    </w:lvl>
    <w:lvl w:ilvl="3" w:tplc="25F23CAA">
      <w:start w:val="1"/>
      <w:numFmt w:val="decimal"/>
      <w:lvlText w:val="%4."/>
      <w:lvlJc w:val="left"/>
      <w:pPr>
        <w:ind w:left="3200" w:hanging="360"/>
      </w:pPr>
    </w:lvl>
    <w:lvl w:ilvl="4" w:tplc="CCAEDBA6">
      <w:start w:val="1"/>
      <w:numFmt w:val="lowerLetter"/>
      <w:lvlText w:val="%5."/>
      <w:lvlJc w:val="left"/>
      <w:pPr>
        <w:ind w:left="3920" w:hanging="360"/>
      </w:pPr>
    </w:lvl>
    <w:lvl w:ilvl="5" w:tplc="2DE64172">
      <w:start w:val="1"/>
      <w:numFmt w:val="lowerRoman"/>
      <w:lvlText w:val="%6."/>
      <w:lvlJc w:val="right"/>
      <w:pPr>
        <w:ind w:left="4640" w:hanging="180"/>
      </w:pPr>
    </w:lvl>
    <w:lvl w:ilvl="6" w:tplc="093C8D00">
      <w:start w:val="1"/>
      <w:numFmt w:val="decimal"/>
      <w:lvlText w:val="%7."/>
      <w:lvlJc w:val="left"/>
      <w:pPr>
        <w:ind w:left="5360" w:hanging="360"/>
      </w:pPr>
    </w:lvl>
    <w:lvl w:ilvl="7" w:tplc="ADCAC4FE">
      <w:start w:val="1"/>
      <w:numFmt w:val="lowerLetter"/>
      <w:lvlText w:val="%8."/>
      <w:lvlJc w:val="left"/>
      <w:pPr>
        <w:ind w:left="6080" w:hanging="360"/>
      </w:pPr>
    </w:lvl>
    <w:lvl w:ilvl="8" w:tplc="F2D80C0E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47D3464"/>
    <w:multiLevelType w:val="hybridMultilevel"/>
    <w:tmpl w:val="3354A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0175E"/>
    <w:multiLevelType w:val="hybridMultilevel"/>
    <w:tmpl w:val="3664EA10"/>
    <w:lvl w:ilvl="0" w:tplc="CB18E44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27107"/>
    <w:multiLevelType w:val="hybridMultilevel"/>
    <w:tmpl w:val="E6BC401E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7">
      <w:start w:val="1"/>
      <w:numFmt w:val="lowerLetter"/>
      <w:lvlText w:val="%2)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B2C1878"/>
    <w:multiLevelType w:val="hybridMultilevel"/>
    <w:tmpl w:val="D91A4C8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D0E4AFA"/>
    <w:multiLevelType w:val="hybridMultilevel"/>
    <w:tmpl w:val="36E41852"/>
    <w:lvl w:ilvl="0" w:tplc="5BF66AB4">
      <w:start w:val="1"/>
      <w:numFmt w:val="bullet"/>
      <w:lvlText w:val=""/>
      <w:lvlJc w:val="left"/>
      <w:pPr>
        <w:ind w:left="1829" w:hanging="339"/>
      </w:pPr>
      <w:rPr>
        <w:rFonts w:ascii="Symbol" w:hAnsi="Symbol" w:hint="default"/>
      </w:rPr>
    </w:lvl>
    <w:lvl w:ilvl="1" w:tplc="F0347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EA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B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23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2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02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E2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A3CBE"/>
    <w:multiLevelType w:val="multilevel"/>
    <w:tmpl w:val="63CCF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9C634C"/>
    <w:multiLevelType w:val="hybridMultilevel"/>
    <w:tmpl w:val="AFB6515C"/>
    <w:lvl w:ilvl="0" w:tplc="01EAE9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270746"/>
    <w:multiLevelType w:val="hybridMultilevel"/>
    <w:tmpl w:val="7F0EBD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9" w15:restartNumberingAfterBreak="0">
    <w:nsid w:val="6AC6715C"/>
    <w:multiLevelType w:val="hybridMultilevel"/>
    <w:tmpl w:val="AE42C2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70171"/>
    <w:multiLevelType w:val="hybridMultilevel"/>
    <w:tmpl w:val="E43C82E8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1549F4"/>
    <w:multiLevelType w:val="hybridMultilevel"/>
    <w:tmpl w:val="34341512"/>
    <w:lvl w:ilvl="0" w:tplc="8F5C5BC0">
      <w:start w:val="1"/>
      <w:numFmt w:val="decimal"/>
      <w:lvlText w:val="%1"/>
      <w:lvlJc w:val="left"/>
      <w:pPr>
        <w:ind w:left="1144" w:hanging="435"/>
      </w:pPr>
      <w:rPr>
        <w:rFonts w:eastAsia="Calibri" w:hint="default"/>
        <w:color w:val="000000" w:themeColor="text1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5F47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D5360C"/>
    <w:multiLevelType w:val="singleLevel"/>
    <w:tmpl w:val="E954D80C"/>
    <w:lvl w:ilvl="0">
      <w:start w:val="1"/>
      <w:numFmt w:val="bullet"/>
      <w:pStyle w:val="Odrka"/>
      <w:lvlText w:val="–"/>
      <w:lvlJc w:val="left"/>
      <w:pPr>
        <w:tabs>
          <w:tab w:val="num" w:pos="710"/>
        </w:tabs>
        <w:ind w:left="994" w:hanging="284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7"/>
  </w:num>
  <w:num w:numId="6">
    <w:abstractNumId w:val="18"/>
  </w:num>
  <w:num w:numId="7">
    <w:abstractNumId w:val="24"/>
  </w:num>
  <w:num w:numId="8">
    <w:abstractNumId w:val="14"/>
  </w:num>
  <w:num w:numId="9">
    <w:abstractNumId w:val="0"/>
  </w:num>
  <w:num w:numId="10">
    <w:abstractNumId w:val="9"/>
  </w:num>
  <w:num w:numId="11">
    <w:abstractNumId w:val="33"/>
  </w:num>
  <w:num w:numId="12">
    <w:abstractNumId w:val="28"/>
  </w:num>
  <w:num w:numId="13">
    <w:abstractNumId w:val="11"/>
  </w:num>
  <w:num w:numId="14">
    <w:abstractNumId w:val="4"/>
  </w:num>
  <w:num w:numId="15">
    <w:abstractNumId w:val="22"/>
  </w:num>
  <w:num w:numId="16">
    <w:abstractNumId w:val="12"/>
  </w:num>
  <w:num w:numId="17">
    <w:abstractNumId w:val="21"/>
  </w:num>
  <w:num w:numId="18">
    <w:abstractNumId w:val="2"/>
  </w:num>
  <w:num w:numId="19">
    <w:abstractNumId w:val="26"/>
  </w:num>
  <w:num w:numId="20">
    <w:abstractNumId w:val="1"/>
  </w:num>
  <w:num w:numId="21">
    <w:abstractNumId w:val="23"/>
  </w:num>
  <w:num w:numId="22">
    <w:abstractNumId w:val="27"/>
  </w:num>
  <w:num w:numId="23">
    <w:abstractNumId w:val="10"/>
  </w:num>
  <w:num w:numId="24">
    <w:abstractNumId w:val="20"/>
  </w:num>
  <w:num w:numId="25">
    <w:abstractNumId w:val="15"/>
  </w:num>
  <w:num w:numId="26">
    <w:abstractNumId w:val="25"/>
  </w:num>
  <w:num w:numId="27">
    <w:abstractNumId w:val="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</w:num>
  <w:num w:numId="32">
    <w:abstractNumId w:val="29"/>
  </w:num>
  <w:num w:numId="33">
    <w:abstractNumId w:val="8"/>
  </w:num>
  <w:num w:numId="34">
    <w:abstractNumId w:val="16"/>
  </w:num>
  <w:num w:numId="35">
    <w:abstractNumId w:val="11"/>
  </w:num>
  <w:num w:numId="36">
    <w:abstractNumId w:val="6"/>
  </w:num>
  <w:num w:numId="37">
    <w:abstractNumId w:val="30"/>
  </w:num>
  <w:num w:numId="38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3E"/>
    <w:rsid w:val="0000121A"/>
    <w:rsid w:val="00002D99"/>
    <w:rsid w:val="000033F5"/>
    <w:rsid w:val="00003509"/>
    <w:rsid w:val="00004FC0"/>
    <w:rsid w:val="00006993"/>
    <w:rsid w:val="00007190"/>
    <w:rsid w:val="0001079C"/>
    <w:rsid w:val="000111DA"/>
    <w:rsid w:val="00011936"/>
    <w:rsid w:val="00014C44"/>
    <w:rsid w:val="00016AC2"/>
    <w:rsid w:val="00016BE5"/>
    <w:rsid w:val="000173E9"/>
    <w:rsid w:val="00017658"/>
    <w:rsid w:val="00017E36"/>
    <w:rsid w:val="00020E2A"/>
    <w:rsid w:val="000233FD"/>
    <w:rsid w:val="000305AF"/>
    <w:rsid w:val="00031183"/>
    <w:rsid w:val="000342B4"/>
    <w:rsid w:val="00034580"/>
    <w:rsid w:val="000345DD"/>
    <w:rsid w:val="000418B1"/>
    <w:rsid w:val="0004339F"/>
    <w:rsid w:val="00043ED8"/>
    <w:rsid w:val="000451D0"/>
    <w:rsid w:val="00045A1E"/>
    <w:rsid w:val="000465E8"/>
    <w:rsid w:val="0004717A"/>
    <w:rsid w:val="000474C4"/>
    <w:rsid w:val="000477BC"/>
    <w:rsid w:val="000506F7"/>
    <w:rsid w:val="0005085C"/>
    <w:rsid w:val="00053268"/>
    <w:rsid w:val="00056BA7"/>
    <w:rsid w:val="00057627"/>
    <w:rsid w:val="0006055F"/>
    <w:rsid w:val="00061BC2"/>
    <w:rsid w:val="00061C53"/>
    <w:rsid w:val="00063E3B"/>
    <w:rsid w:val="00067260"/>
    <w:rsid w:val="000707BF"/>
    <w:rsid w:val="00070BC8"/>
    <w:rsid w:val="00070FE6"/>
    <w:rsid w:val="0007130A"/>
    <w:rsid w:val="000714CC"/>
    <w:rsid w:val="000735B8"/>
    <w:rsid w:val="00073A47"/>
    <w:rsid w:val="00074022"/>
    <w:rsid w:val="00074B98"/>
    <w:rsid w:val="00074D51"/>
    <w:rsid w:val="00075C34"/>
    <w:rsid w:val="000763DA"/>
    <w:rsid w:val="00076BD2"/>
    <w:rsid w:val="00077CB7"/>
    <w:rsid w:val="00077D97"/>
    <w:rsid w:val="00080291"/>
    <w:rsid w:val="000816A9"/>
    <w:rsid w:val="00081A04"/>
    <w:rsid w:val="000823D5"/>
    <w:rsid w:val="00083875"/>
    <w:rsid w:val="00084D1A"/>
    <w:rsid w:val="00084E1F"/>
    <w:rsid w:val="0008503E"/>
    <w:rsid w:val="0008657E"/>
    <w:rsid w:val="000879AE"/>
    <w:rsid w:val="00087E80"/>
    <w:rsid w:val="00090B4A"/>
    <w:rsid w:val="000915D8"/>
    <w:rsid w:val="00091F5B"/>
    <w:rsid w:val="00095A45"/>
    <w:rsid w:val="0009668E"/>
    <w:rsid w:val="000967F7"/>
    <w:rsid w:val="000968EB"/>
    <w:rsid w:val="00097C03"/>
    <w:rsid w:val="000A00CA"/>
    <w:rsid w:val="000A0145"/>
    <w:rsid w:val="000A1262"/>
    <w:rsid w:val="000A3DA1"/>
    <w:rsid w:val="000A4177"/>
    <w:rsid w:val="000A4978"/>
    <w:rsid w:val="000A4B60"/>
    <w:rsid w:val="000A55CE"/>
    <w:rsid w:val="000A62B4"/>
    <w:rsid w:val="000A7B33"/>
    <w:rsid w:val="000B02EC"/>
    <w:rsid w:val="000B0B90"/>
    <w:rsid w:val="000B19FE"/>
    <w:rsid w:val="000B36E1"/>
    <w:rsid w:val="000B508F"/>
    <w:rsid w:val="000B5359"/>
    <w:rsid w:val="000B5B38"/>
    <w:rsid w:val="000B6A6A"/>
    <w:rsid w:val="000C1127"/>
    <w:rsid w:val="000C25AB"/>
    <w:rsid w:val="000C2626"/>
    <w:rsid w:val="000C30A1"/>
    <w:rsid w:val="000C7683"/>
    <w:rsid w:val="000D0692"/>
    <w:rsid w:val="000D294F"/>
    <w:rsid w:val="000D4985"/>
    <w:rsid w:val="000D60BD"/>
    <w:rsid w:val="000D733E"/>
    <w:rsid w:val="000E2D6A"/>
    <w:rsid w:val="000E30B9"/>
    <w:rsid w:val="000E37CE"/>
    <w:rsid w:val="000E3B93"/>
    <w:rsid w:val="000E496C"/>
    <w:rsid w:val="000E4DA6"/>
    <w:rsid w:val="000E4DEC"/>
    <w:rsid w:val="000E5A61"/>
    <w:rsid w:val="000E69D2"/>
    <w:rsid w:val="000E7E62"/>
    <w:rsid w:val="000F028A"/>
    <w:rsid w:val="000F0547"/>
    <w:rsid w:val="000F08CC"/>
    <w:rsid w:val="000F0BC3"/>
    <w:rsid w:val="000F193A"/>
    <w:rsid w:val="000F2922"/>
    <w:rsid w:val="000F293E"/>
    <w:rsid w:val="000F36BB"/>
    <w:rsid w:val="000F442A"/>
    <w:rsid w:val="000F4660"/>
    <w:rsid w:val="000F735F"/>
    <w:rsid w:val="000F7772"/>
    <w:rsid w:val="000F7C5D"/>
    <w:rsid w:val="00100515"/>
    <w:rsid w:val="00101110"/>
    <w:rsid w:val="00101A99"/>
    <w:rsid w:val="00103934"/>
    <w:rsid w:val="00103E28"/>
    <w:rsid w:val="00105DE7"/>
    <w:rsid w:val="00106142"/>
    <w:rsid w:val="00106FFD"/>
    <w:rsid w:val="001103E1"/>
    <w:rsid w:val="001104F5"/>
    <w:rsid w:val="00110E15"/>
    <w:rsid w:val="00110F88"/>
    <w:rsid w:val="00112BAD"/>
    <w:rsid w:val="00114CC4"/>
    <w:rsid w:val="00114CF8"/>
    <w:rsid w:val="001176FD"/>
    <w:rsid w:val="00122190"/>
    <w:rsid w:val="001228CF"/>
    <w:rsid w:val="00122C15"/>
    <w:rsid w:val="00122EA0"/>
    <w:rsid w:val="00122F8F"/>
    <w:rsid w:val="00123BB1"/>
    <w:rsid w:val="001240DB"/>
    <w:rsid w:val="001259DC"/>
    <w:rsid w:val="00126B61"/>
    <w:rsid w:val="00134CFA"/>
    <w:rsid w:val="00135B17"/>
    <w:rsid w:val="00136237"/>
    <w:rsid w:val="00137A0C"/>
    <w:rsid w:val="001404D3"/>
    <w:rsid w:val="001406C1"/>
    <w:rsid w:val="00140BA8"/>
    <w:rsid w:val="00142143"/>
    <w:rsid w:val="00145780"/>
    <w:rsid w:val="00145E9F"/>
    <w:rsid w:val="00150D7A"/>
    <w:rsid w:val="00150DF0"/>
    <w:rsid w:val="00152E2B"/>
    <w:rsid w:val="00154062"/>
    <w:rsid w:val="00155A2B"/>
    <w:rsid w:val="001561B8"/>
    <w:rsid w:val="00157721"/>
    <w:rsid w:val="00157888"/>
    <w:rsid w:val="00164B6E"/>
    <w:rsid w:val="00164F82"/>
    <w:rsid w:val="001663E6"/>
    <w:rsid w:val="00170245"/>
    <w:rsid w:val="00170653"/>
    <w:rsid w:val="00171A70"/>
    <w:rsid w:val="00172AAD"/>
    <w:rsid w:val="00172E8B"/>
    <w:rsid w:val="00173796"/>
    <w:rsid w:val="00173BCA"/>
    <w:rsid w:val="00174C83"/>
    <w:rsid w:val="0017581E"/>
    <w:rsid w:val="00181E83"/>
    <w:rsid w:val="00181FEF"/>
    <w:rsid w:val="00182464"/>
    <w:rsid w:val="0018554B"/>
    <w:rsid w:val="00185DF1"/>
    <w:rsid w:val="00185DF2"/>
    <w:rsid w:val="00193A95"/>
    <w:rsid w:val="00194B2F"/>
    <w:rsid w:val="00195B4E"/>
    <w:rsid w:val="0019602F"/>
    <w:rsid w:val="00197944"/>
    <w:rsid w:val="001A228C"/>
    <w:rsid w:val="001A33B5"/>
    <w:rsid w:val="001A39DE"/>
    <w:rsid w:val="001A46F2"/>
    <w:rsid w:val="001A5CDF"/>
    <w:rsid w:val="001B017A"/>
    <w:rsid w:val="001B138D"/>
    <w:rsid w:val="001B1D0C"/>
    <w:rsid w:val="001B23F6"/>
    <w:rsid w:val="001B2C50"/>
    <w:rsid w:val="001B56AE"/>
    <w:rsid w:val="001B591F"/>
    <w:rsid w:val="001B6E2E"/>
    <w:rsid w:val="001B71A5"/>
    <w:rsid w:val="001C0719"/>
    <w:rsid w:val="001C1314"/>
    <w:rsid w:val="001C1B5E"/>
    <w:rsid w:val="001C2799"/>
    <w:rsid w:val="001C2E57"/>
    <w:rsid w:val="001C3921"/>
    <w:rsid w:val="001C4669"/>
    <w:rsid w:val="001C4EAE"/>
    <w:rsid w:val="001C50D9"/>
    <w:rsid w:val="001C56BD"/>
    <w:rsid w:val="001C5B25"/>
    <w:rsid w:val="001D1523"/>
    <w:rsid w:val="001D1AAA"/>
    <w:rsid w:val="001D22E3"/>
    <w:rsid w:val="001D2E20"/>
    <w:rsid w:val="001D56D3"/>
    <w:rsid w:val="001D64FE"/>
    <w:rsid w:val="001D66A0"/>
    <w:rsid w:val="001D69E5"/>
    <w:rsid w:val="001D6B08"/>
    <w:rsid w:val="001D6CBE"/>
    <w:rsid w:val="001D769D"/>
    <w:rsid w:val="001D7DA4"/>
    <w:rsid w:val="001E02F8"/>
    <w:rsid w:val="001E2622"/>
    <w:rsid w:val="001E284C"/>
    <w:rsid w:val="001E57B3"/>
    <w:rsid w:val="001E7550"/>
    <w:rsid w:val="001E7890"/>
    <w:rsid w:val="001F2AF9"/>
    <w:rsid w:val="001F2D9A"/>
    <w:rsid w:val="001F3610"/>
    <w:rsid w:val="001F3F6B"/>
    <w:rsid w:val="001F409C"/>
    <w:rsid w:val="001F41BA"/>
    <w:rsid w:val="001F4227"/>
    <w:rsid w:val="001F5095"/>
    <w:rsid w:val="001F5475"/>
    <w:rsid w:val="001F57B8"/>
    <w:rsid w:val="001F5AD8"/>
    <w:rsid w:val="001F5DFF"/>
    <w:rsid w:val="001F712B"/>
    <w:rsid w:val="001F74BA"/>
    <w:rsid w:val="001F783A"/>
    <w:rsid w:val="0020111F"/>
    <w:rsid w:val="00203550"/>
    <w:rsid w:val="002038CC"/>
    <w:rsid w:val="00203AAF"/>
    <w:rsid w:val="00204918"/>
    <w:rsid w:val="00205920"/>
    <w:rsid w:val="00206CD6"/>
    <w:rsid w:val="00207954"/>
    <w:rsid w:val="00210249"/>
    <w:rsid w:val="002110E3"/>
    <w:rsid w:val="002148EB"/>
    <w:rsid w:val="002169D6"/>
    <w:rsid w:val="00220CA4"/>
    <w:rsid w:val="00221C47"/>
    <w:rsid w:val="002224FE"/>
    <w:rsid w:val="00223B34"/>
    <w:rsid w:val="00223BFA"/>
    <w:rsid w:val="00225991"/>
    <w:rsid w:val="00225EC3"/>
    <w:rsid w:val="002264A4"/>
    <w:rsid w:val="00227647"/>
    <w:rsid w:val="00227CB5"/>
    <w:rsid w:val="00227EC9"/>
    <w:rsid w:val="00230396"/>
    <w:rsid w:val="00231CAA"/>
    <w:rsid w:val="00232953"/>
    <w:rsid w:val="00232F58"/>
    <w:rsid w:val="002332BC"/>
    <w:rsid w:val="00242D2A"/>
    <w:rsid w:val="002436B3"/>
    <w:rsid w:val="00243953"/>
    <w:rsid w:val="00244F2B"/>
    <w:rsid w:val="00246AF9"/>
    <w:rsid w:val="00246EE5"/>
    <w:rsid w:val="002506B5"/>
    <w:rsid w:val="00252397"/>
    <w:rsid w:val="00253920"/>
    <w:rsid w:val="00255AAB"/>
    <w:rsid w:val="002576B6"/>
    <w:rsid w:val="002626B1"/>
    <w:rsid w:val="002626F1"/>
    <w:rsid w:val="0026287B"/>
    <w:rsid w:val="00262982"/>
    <w:rsid w:val="00263530"/>
    <w:rsid w:val="002636DF"/>
    <w:rsid w:val="002708B0"/>
    <w:rsid w:val="002714A5"/>
    <w:rsid w:val="00273870"/>
    <w:rsid w:val="00274123"/>
    <w:rsid w:val="00274E5E"/>
    <w:rsid w:val="00275A75"/>
    <w:rsid w:val="00281E72"/>
    <w:rsid w:val="00282A3B"/>
    <w:rsid w:val="00282DA5"/>
    <w:rsid w:val="00283F81"/>
    <w:rsid w:val="0028435B"/>
    <w:rsid w:val="00284379"/>
    <w:rsid w:val="0028488C"/>
    <w:rsid w:val="00286BE9"/>
    <w:rsid w:val="00287414"/>
    <w:rsid w:val="002911E9"/>
    <w:rsid w:val="00293991"/>
    <w:rsid w:val="002943B8"/>
    <w:rsid w:val="00294698"/>
    <w:rsid w:val="00294A2D"/>
    <w:rsid w:val="002959AF"/>
    <w:rsid w:val="002977AD"/>
    <w:rsid w:val="002A05BE"/>
    <w:rsid w:val="002A1E5E"/>
    <w:rsid w:val="002A2B3C"/>
    <w:rsid w:val="002A2D9D"/>
    <w:rsid w:val="002A3061"/>
    <w:rsid w:val="002A4138"/>
    <w:rsid w:val="002A5058"/>
    <w:rsid w:val="002A631E"/>
    <w:rsid w:val="002A7A33"/>
    <w:rsid w:val="002B0A31"/>
    <w:rsid w:val="002B1C64"/>
    <w:rsid w:val="002B1DB2"/>
    <w:rsid w:val="002B44C3"/>
    <w:rsid w:val="002B6ECC"/>
    <w:rsid w:val="002B73CB"/>
    <w:rsid w:val="002C0DB7"/>
    <w:rsid w:val="002C0F45"/>
    <w:rsid w:val="002C2192"/>
    <w:rsid w:val="002C2B09"/>
    <w:rsid w:val="002C3972"/>
    <w:rsid w:val="002C46B5"/>
    <w:rsid w:val="002C4730"/>
    <w:rsid w:val="002C4B8E"/>
    <w:rsid w:val="002C5424"/>
    <w:rsid w:val="002C5B3C"/>
    <w:rsid w:val="002D2C1F"/>
    <w:rsid w:val="002D3458"/>
    <w:rsid w:val="002D4290"/>
    <w:rsid w:val="002E1E6D"/>
    <w:rsid w:val="002E26D8"/>
    <w:rsid w:val="002E3915"/>
    <w:rsid w:val="002E3A2A"/>
    <w:rsid w:val="002E54A9"/>
    <w:rsid w:val="002E6F20"/>
    <w:rsid w:val="002E72BB"/>
    <w:rsid w:val="002E7CEB"/>
    <w:rsid w:val="002F1675"/>
    <w:rsid w:val="002F190E"/>
    <w:rsid w:val="002F1F39"/>
    <w:rsid w:val="002F2EA8"/>
    <w:rsid w:val="002F31E6"/>
    <w:rsid w:val="002F39E4"/>
    <w:rsid w:val="002F5B10"/>
    <w:rsid w:val="002F66C2"/>
    <w:rsid w:val="002F7274"/>
    <w:rsid w:val="002F7B10"/>
    <w:rsid w:val="002F7D40"/>
    <w:rsid w:val="00301AB9"/>
    <w:rsid w:val="0030466B"/>
    <w:rsid w:val="00306C32"/>
    <w:rsid w:val="00306C96"/>
    <w:rsid w:val="00307D20"/>
    <w:rsid w:val="003109F5"/>
    <w:rsid w:val="00310DFF"/>
    <w:rsid w:val="00313F98"/>
    <w:rsid w:val="003141D8"/>
    <w:rsid w:val="003146CB"/>
    <w:rsid w:val="00316135"/>
    <w:rsid w:val="003168AF"/>
    <w:rsid w:val="003172F2"/>
    <w:rsid w:val="0031767C"/>
    <w:rsid w:val="00320235"/>
    <w:rsid w:val="003220FD"/>
    <w:rsid w:val="0032228C"/>
    <w:rsid w:val="00323647"/>
    <w:rsid w:val="00330A6E"/>
    <w:rsid w:val="00330C71"/>
    <w:rsid w:val="00330CF6"/>
    <w:rsid w:val="00331C9E"/>
    <w:rsid w:val="00332DEA"/>
    <w:rsid w:val="00335F57"/>
    <w:rsid w:val="003364CC"/>
    <w:rsid w:val="00337004"/>
    <w:rsid w:val="00340A3F"/>
    <w:rsid w:val="00341CAC"/>
    <w:rsid w:val="00341E07"/>
    <w:rsid w:val="00341F68"/>
    <w:rsid w:val="00342964"/>
    <w:rsid w:val="00343D0B"/>
    <w:rsid w:val="00345CF3"/>
    <w:rsid w:val="00347578"/>
    <w:rsid w:val="00350BF2"/>
    <w:rsid w:val="00350F15"/>
    <w:rsid w:val="00351657"/>
    <w:rsid w:val="0035168F"/>
    <w:rsid w:val="0035346D"/>
    <w:rsid w:val="00353765"/>
    <w:rsid w:val="003548C0"/>
    <w:rsid w:val="00354FB1"/>
    <w:rsid w:val="00355114"/>
    <w:rsid w:val="003554F4"/>
    <w:rsid w:val="00357E0E"/>
    <w:rsid w:val="003601B8"/>
    <w:rsid w:val="00360914"/>
    <w:rsid w:val="00364A2E"/>
    <w:rsid w:val="0036699D"/>
    <w:rsid w:val="00370F56"/>
    <w:rsid w:val="00371B92"/>
    <w:rsid w:val="00372535"/>
    <w:rsid w:val="00372C9D"/>
    <w:rsid w:val="003736BA"/>
    <w:rsid w:val="00374654"/>
    <w:rsid w:val="00375DB0"/>
    <w:rsid w:val="00376637"/>
    <w:rsid w:val="00376DD0"/>
    <w:rsid w:val="0038123C"/>
    <w:rsid w:val="0038295C"/>
    <w:rsid w:val="00382CBF"/>
    <w:rsid w:val="003860C7"/>
    <w:rsid w:val="003903B3"/>
    <w:rsid w:val="003904EC"/>
    <w:rsid w:val="0039138C"/>
    <w:rsid w:val="003948C9"/>
    <w:rsid w:val="00394AEB"/>
    <w:rsid w:val="00395B44"/>
    <w:rsid w:val="00396214"/>
    <w:rsid w:val="0039630D"/>
    <w:rsid w:val="003965FB"/>
    <w:rsid w:val="00397223"/>
    <w:rsid w:val="00397724"/>
    <w:rsid w:val="003A0FB7"/>
    <w:rsid w:val="003A2983"/>
    <w:rsid w:val="003A4BD1"/>
    <w:rsid w:val="003A6002"/>
    <w:rsid w:val="003A6E1C"/>
    <w:rsid w:val="003B109A"/>
    <w:rsid w:val="003B2F1A"/>
    <w:rsid w:val="003B3867"/>
    <w:rsid w:val="003B3D49"/>
    <w:rsid w:val="003C010C"/>
    <w:rsid w:val="003C071A"/>
    <w:rsid w:val="003C0BF6"/>
    <w:rsid w:val="003C1849"/>
    <w:rsid w:val="003C1C61"/>
    <w:rsid w:val="003C2A6F"/>
    <w:rsid w:val="003C2CBB"/>
    <w:rsid w:val="003C4172"/>
    <w:rsid w:val="003C477C"/>
    <w:rsid w:val="003C5052"/>
    <w:rsid w:val="003C54C3"/>
    <w:rsid w:val="003C555F"/>
    <w:rsid w:val="003C5660"/>
    <w:rsid w:val="003C5973"/>
    <w:rsid w:val="003C5D4E"/>
    <w:rsid w:val="003C6EF1"/>
    <w:rsid w:val="003C7284"/>
    <w:rsid w:val="003D01BE"/>
    <w:rsid w:val="003D2726"/>
    <w:rsid w:val="003D444E"/>
    <w:rsid w:val="003D547A"/>
    <w:rsid w:val="003D5901"/>
    <w:rsid w:val="003E0039"/>
    <w:rsid w:val="003E300A"/>
    <w:rsid w:val="003E3C15"/>
    <w:rsid w:val="003E5C16"/>
    <w:rsid w:val="003E6EBB"/>
    <w:rsid w:val="003E73FC"/>
    <w:rsid w:val="003F10D2"/>
    <w:rsid w:val="003F1C3A"/>
    <w:rsid w:val="003F2500"/>
    <w:rsid w:val="003F2D37"/>
    <w:rsid w:val="003F4802"/>
    <w:rsid w:val="003F509C"/>
    <w:rsid w:val="003F5348"/>
    <w:rsid w:val="003F5470"/>
    <w:rsid w:val="003F5671"/>
    <w:rsid w:val="003F756B"/>
    <w:rsid w:val="004000E9"/>
    <w:rsid w:val="00402C95"/>
    <w:rsid w:val="004039CF"/>
    <w:rsid w:val="0040464E"/>
    <w:rsid w:val="004060A6"/>
    <w:rsid w:val="004062F7"/>
    <w:rsid w:val="00407897"/>
    <w:rsid w:val="004117E6"/>
    <w:rsid w:val="0041205A"/>
    <w:rsid w:val="00412428"/>
    <w:rsid w:val="004125FE"/>
    <w:rsid w:val="00412B3B"/>
    <w:rsid w:val="00416D21"/>
    <w:rsid w:val="0041726F"/>
    <w:rsid w:val="00421753"/>
    <w:rsid w:val="004232E2"/>
    <w:rsid w:val="004238D1"/>
    <w:rsid w:val="00424CA0"/>
    <w:rsid w:val="00425146"/>
    <w:rsid w:val="004266AF"/>
    <w:rsid w:val="00427621"/>
    <w:rsid w:val="00431544"/>
    <w:rsid w:val="00432554"/>
    <w:rsid w:val="004341D9"/>
    <w:rsid w:val="004341F7"/>
    <w:rsid w:val="0043683C"/>
    <w:rsid w:val="00437379"/>
    <w:rsid w:val="00441FC1"/>
    <w:rsid w:val="004427E9"/>
    <w:rsid w:val="00442913"/>
    <w:rsid w:val="00442EE1"/>
    <w:rsid w:val="0044599E"/>
    <w:rsid w:val="0044626D"/>
    <w:rsid w:val="0044673A"/>
    <w:rsid w:val="00446FCD"/>
    <w:rsid w:val="0044758C"/>
    <w:rsid w:val="00447740"/>
    <w:rsid w:val="00447D18"/>
    <w:rsid w:val="004507AB"/>
    <w:rsid w:val="00450D6E"/>
    <w:rsid w:val="00452A7F"/>
    <w:rsid w:val="00453F70"/>
    <w:rsid w:val="0045422C"/>
    <w:rsid w:val="0045502C"/>
    <w:rsid w:val="0045622E"/>
    <w:rsid w:val="00456676"/>
    <w:rsid w:val="00457226"/>
    <w:rsid w:val="0045730C"/>
    <w:rsid w:val="00457AD6"/>
    <w:rsid w:val="0046173D"/>
    <w:rsid w:val="004617FE"/>
    <w:rsid w:val="00461B67"/>
    <w:rsid w:val="004621C5"/>
    <w:rsid w:val="0046341C"/>
    <w:rsid w:val="00463943"/>
    <w:rsid w:val="00463BD3"/>
    <w:rsid w:val="00466176"/>
    <w:rsid w:val="00466256"/>
    <w:rsid w:val="00466CE8"/>
    <w:rsid w:val="004675EC"/>
    <w:rsid w:val="00470757"/>
    <w:rsid w:val="00470C98"/>
    <w:rsid w:val="004711D2"/>
    <w:rsid w:val="0047175C"/>
    <w:rsid w:val="00472B02"/>
    <w:rsid w:val="00473CC2"/>
    <w:rsid w:val="00474A87"/>
    <w:rsid w:val="00475743"/>
    <w:rsid w:val="00475778"/>
    <w:rsid w:val="00477391"/>
    <w:rsid w:val="00480FB9"/>
    <w:rsid w:val="00481FCC"/>
    <w:rsid w:val="0048310D"/>
    <w:rsid w:val="00484768"/>
    <w:rsid w:val="004851DB"/>
    <w:rsid w:val="0048592A"/>
    <w:rsid w:val="00485FA0"/>
    <w:rsid w:val="00486DD1"/>
    <w:rsid w:val="00487584"/>
    <w:rsid w:val="0049381F"/>
    <w:rsid w:val="00493827"/>
    <w:rsid w:val="00496A96"/>
    <w:rsid w:val="004A03CC"/>
    <w:rsid w:val="004A09CE"/>
    <w:rsid w:val="004A128E"/>
    <w:rsid w:val="004A13B4"/>
    <w:rsid w:val="004A1FC4"/>
    <w:rsid w:val="004A29E3"/>
    <w:rsid w:val="004A7EBB"/>
    <w:rsid w:val="004B0476"/>
    <w:rsid w:val="004B1D23"/>
    <w:rsid w:val="004B3FA4"/>
    <w:rsid w:val="004B4A9B"/>
    <w:rsid w:val="004B4C7B"/>
    <w:rsid w:val="004B4CF4"/>
    <w:rsid w:val="004B51D8"/>
    <w:rsid w:val="004C0441"/>
    <w:rsid w:val="004C1D49"/>
    <w:rsid w:val="004C27C8"/>
    <w:rsid w:val="004C29C9"/>
    <w:rsid w:val="004C33C1"/>
    <w:rsid w:val="004C58B8"/>
    <w:rsid w:val="004C6182"/>
    <w:rsid w:val="004C6A02"/>
    <w:rsid w:val="004C6B2A"/>
    <w:rsid w:val="004C76E9"/>
    <w:rsid w:val="004D3ACB"/>
    <w:rsid w:val="004D5EC6"/>
    <w:rsid w:val="004D6E71"/>
    <w:rsid w:val="004D71F6"/>
    <w:rsid w:val="004E2034"/>
    <w:rsid w:val="004E245A"/>
    <w:rsid w:val="004E2A02"/>
    <w:rsid w:val="004E382C"/>
    <w:rsid w:val="004E550B"/>
    <w:rsid w:val="004E646C"/>
    <w:rsid w:val="004E795A"/>
    <w:rsid w:val="004F0462"/>
    <w:rsid w:val="004F5B16"/>
    <w:rsid w:val="004F6483"/>
    <w:rsid w:val="004F6629"/>
    <w:rsid w:val="004F7D5C"/>
    <w:rsid w:val="00501051"/>
    <w:rsid w:val="00503486"/>
    <w:rsid w:val="005034DF"/>
    <w:rsid w:val="0050355C"/>
    <w:rsid w:val="005059E3"/>
    <w:rsid w:val="005067BF"/>
    <w:rsid w:val="00506C0E"/>
    <w:rsid w:val="00507B0C"/>
    <w:rsid w:val="0051088C"/>
    <w:rsid w:val="00512073"/>
    <w:rsid w:val="00513943"/>
    <w:rsid w:val="005139F3"/>
    <w:rsid w:val="00514074"/>
    <w:rsid w:val="005154DB"/>
    <w:rsid w:val="00517298"/>
    <w:rsid w:val="00517F7F"/>
    <w:rsid w:val="005203FD"/>
    <w:rsid w:val="00520C68"/>
    <w:rsid w:val="005216C0"/>
    <w:rsid w:val="00521798"/>
    <w:rsid w:val="00522488"/>
    <w:rsid w:val="0052259A"/>
    <w:rsid w:val="0052352C"/>
    <w:rsid w:val="005237EC"/>
    <w:rsid w:val="00525F40"/>
    <w:rsid w:val="005268B3"/>
    <w:rsid w:val="00526B0C"/>
    <w:rsid w:val="00526FF6"/>
    <w:rsid w:val="005276F4"/>
    <w:rsid w:val="005312E8"/>
    <w:rsid w:val="00531760"/>
    <w:rsid w:val="00531A25"/>
    <w:rsid w:val="00532CF8"/>
    <w:rsid w:val="005347A9"/>
    <w:rsid w:val="00534D0D"/>
    <w:rsid w:val="00534EA3"/>
    <w:rsid w:val="005352A9"/>
    <w:rsid w:val="005357D5"/>
    <w:rsid w:val="00535A62"/>
    <w:rsid w:val="00536249"/>
    <w:rsid w:val="00537E9D"/>
    <w:rsid w:val="00541E34"/>
    <w:rsid w:val="005457C2"/>
    <w:rsid w:val="00547447"/>
    <w:rsid w:val="005519F1"/>
    <w:rsid w:val="005531A4"/>
    <w:rsid w:val="005537B1"/>
    <w:rsid w:val="00554C09"/>
    <w:rsid w:val="00555E2A"/>
    <w:rsid w:val="00556074"/>
    <w:rsid w:val="005565C0"/>
    <w:rsid w:val="00556DB0"/>
    <w:rsid w:val="00560EC6"/>
    <w:rsid w:val="00562193"/>
    <w:rsid w:val="00562EC9"/>
    <w:rsid w:val="00563D62"/>
    <w:rsid w:val="00566446"/>
    <w:rsid w:val="005678D8"/>
    <w:rsid w:val="00570370"/>
    <w:rsid w:val="00570BB1"/>
    <w:rsid w:val="00571B28"/>
    <w:rsid w:val="00572AE7"/>
    <w:rsid w:val="005731AF"/>
    <w:rsid w:val="00576A02"/>
    <w:rsid w:val="00580BFB"/>
    <w:rsid w:val="00581190"/>
    <w:rsid w:val="00581C53"/>
    <w:rsid w:val="00584AA6"/>
    <w:rsid w:val="00584D8D"/>
    <w:rsid w:val="00584EBB"/>
    <w:rsid w:val="005861C1"/>
    <w:rsid w:val="00587F4C"/>
    <w:rsid w:val="00590637"/>
    <w:rsid w:val="0059223C"/>
    <w:rsid w:val="0059341D"/>
    <w:rsid w:val="00593BD6"/>
    <w:rsid w:val="00593F62"/>
    <w:rsid w:val="005941F4"/>
    <w:rsid w:val="005943FB"/>
    <w:rsid w:val="00595684"/>
    <w:rsid w:val="00595878"/>
    <w:rsid w:val="005A1ABC"/>
    <w:rsid w:val="005A22E4"/>
    <w:rsid w:val="005A30CE"/>
    <w:rsid w:val="005A4722"/>
    <w:rsid w:val="005A4A79"/>
    <w:rsid w:val="005A5915"/>
    <w:rsid w:val="005A5DED"/>
    <w:rsid w:val="005A7D83"/>
    <w:rsid w:val="005B2F83"/>
    <w:rsid w:val="005B480E"/>
    <w:rsid w:val="005B5E5E"/>
    <w:rsid w:val="005C0033"/>
    <w:rsid w:val="005C02FA"/>
    <w:rsid w:val="005C05BA"/>
    <w:rsid w:val="005C33C8"/>
    <w:rsid w:val="005C3CB7"/>
    <w:rsid w:val="005C6F2D"/>
    <w:rsid w:val="005C7B67"/>
    <w:rsid w:val="005D21E4"/>
    <w:rsid w:val="005D34F3"/>
    <w:rsid w:val="005D3ACD"/>
    <w:rsid w:val="005D3B36"/>
    <w:rsid w:val="005D4BD5"/>
    <w:rsid w:val="005D5926"/>
    <w:rsid w:val="005D596C"/>
    <w:rsid w:val="005E0504"/>
    <w:rsid w:val="005E0BD8"/>
    <w:rsid w:val="005E0E1A"/>
    <w:rsid w:val="005E0E6F"/>
    <w:rsid w:val="005E1C63"/>
    <w:rsid w:val="005E342C"/>
    <w:rsid w:val="005E51BE"/>
    <w:rsid w:val="005E667A"/>
    <w:rsid w:val="005E74DC"/>
    <w:rsid w:val="005F00BD"/>
    <w:rsid w:val="005F0EB0"/>
    <w:rsid w:val="005F2294"/>
    <w:rsid w:val="005F267C"/>
    <w:rsid w:val="005F3306"/>
    <w:rsid w:val="005F4F4D"/>
    <w:rsid w:val="005F585E"/>
    <w:rsid w:val="005F671A"/>
    <w:rsid w:val="0060009F"/>
    <w:rsid w:val="006002F7"/>
    <w:rsid w:val="006017A1"/>
    <w:rsid w:val="0060334E"/>
    <w:rsid w:val="006044E5"/>
    <w:rsid w:val="00606DAD"/>
    <w:rsid w:val="00606DD5"/>
    <w:rsid w:val="00607F3C"/>
    <w:rsid w:val="00611727"/>
    <w:rsid w:val="0061178D"/>
    <w:rsid w:val="006139E4"/>
    <w:rsid w:val="00616AA6"/>
    <w:rsid w:val="00621CF4"/>
    <w:rsid w:val="00622AD2"/>
    <w:rsid w:val="00624383"/>
    <w:rsid w:val="0062563B"/>
    <w:rsid w:val="0062601D"/>
    <w:rsid w:val="0062677E"/>
    <w:rsid w:val="00627611"/>
    <w:rsid w:val="00630A84"/>
    <w:rsid w:val="00630B77"/>
    <w:rsid w:val="006310F3"/>
    <w:rsid w:val="0063131A"/>
    <w:rsid w:val="00631BFD"/>
    <w:rsid w:val="00631F2D"/>
    <w:rsid w:val="00632D5C"/>
    <w:rsid w:val="00632E29"/>
    <w:rsid w:val="00632FBB"/>
    <w:rsid w:val="00633018"/>
    <w:rsid w:val="00633885"/>
    <w:rsid w:val="00634561"/>
    <w:rsid w:val="006352FD"/>
    <w:rsid w:val="00635A6C"/>
    <w:rsid w:val="00636BF3"/>
    <w:rsid w:val="00637016"/>
    <w:rsid w:val="006370C3"/>
    <w:rsid w:val="00645C68"/>
    <w:rsid w:val="00647892"/>
    <w:rsid w:val="00650052"/>
    <w:rsid w:val="0065009B"/>
    <w:rsid w:val="006505B4"/>
    <w:rsid w:val="006512DF"/>
    <w:rsid w:val="0065225F"/>
    <w:rsid w:val="00652CDB"/>
    <w:rsid w:val="006535AA"/>
    <w:rsid w:val="00656A5B"/>
    <w:rsid w:val="00657124"/>
    <w:rsid w:val="006575CE"/>
    <w:rsid w:val="006608B2"/>
    <w:rsid w:val="006611BC"/>
    <w:rsid w:val="006619C8"/>
    <w:rsid w:val="0066267B"/>
    <w:rsid w:val="00663DC6"/>
    <w:rsid w:val="006656DF"/>
    <w:rsid w:val="00665A34"/>
    <w:rsid w:val="006664C4"/>
    <w:rsid w:val="0066753D"/>
    <w:rsid w:val="00670334"/>
    <w:rsid w:val="00674B2B"/>
    <w:rsid w:val="00675A51"/>
    <w:rsid w:val="00675D5D"/>
    <w:rsid w:val="0067727D"/>
    <w:rsid w:val="006773C4"/>
    <w:rsid w:val="006778C7"/>
    <w:rsid w:val="00680F24"/>
    <w:rsid w:val="00682C8E"/>
    <w:rsid w:val="006837C7"/>
    <w:rsid w:val="00683B05"/>
    <w:rsid w:val="00683B6A"/>
    <w:rsid w:val="006840A4"/>
    <w:rsid w:val="006841E4"/>
    <w:rsid w:val="006850BE"/>
    <w:rsid w:val="00685CD6"/>
    <w:rsid w:val="0068600A"/>
    <w:rsid w:val="00691ED1"/>
    <w:rsid w:val="00693346"/>
    <w:rsid w:val="00693A16"/>
    <w:rsid w:val="006947C4"/>
    <w:rsid w:val="00694A87"/>
    <w:rsid w:val="00694B78"/>
    <w:rsid w:val="0069566B"/>
    <w:rsid w:val="006A007F"/>
    <w:rsid w:val="006A20F4"/>
    <w:rsid w:val="006A4092"/>
    <w:rsid w:val="006A4CFD"/>
    <w:rsid w:val="006A4D80"/>
    <w:rsid w:val="006A7783"/>
    <w:rsid w:val="006B0DF5"/>
    <w:rsid w:val="006B11B8"/>
    <w:rsid w:val="006B26BF"/>
    <w:rsid w:val="006B2701"/>
    <w:rsid w:val="006B2DE2"/>
    <w:rsid w:val="006B3BE2"/>
    <w:rsid w:val="006B46EC"/>
    <w:rsid w:val="006B5DB8"/>
    <w:rsid w:val="006B7670"/>
    <w:rsid w:val="006B799A"/>
    <w:rsid w:val="006B7FEC"/>
    <w:rsid w:val="006C0E81"/>
    <w:rsid w:val="006C26A4"/>
    <w:rsid w:val="006C29F9"/>
    <w:rsid w:val="006C2E82"/>
    <w:rsid w:val="006C2F53"/>
    <w:rsid w:val="006C318F"/>
    <w:rsid w:val="006C3AEE"/>
    <w:rsid w:val="006C3D1D"/>
    <w:rsid w:val="006C442F"/>
    <w:rsid w:val="006C5D85"/>
    <w:rsid w:val="006D0268"/>
    <w:rsid w:val="006D1715"/>
    <w:rsid w:val="006D3560"/>
    <w:rsid w:val="006D430C"/>
    <w:rsid w:val="006D51C1"/>
    <w:rsid w:val="006D5F0A"/>
    <w:rsid w:val="006D64F4"/>
    <w:rsid w:val="006D6F24"/>
    <w:rsid w:val="006D6FEB"/>
    <w:rsid w:val="006E0813"/>
    <w:rsid w:val="006E2013"/>
    <w:rsid w:val="006E79E3"/>
    <w:rsid w:val="006E7D52"/>
    <w:rsid w:val="006F0913"/>
    <w:rsid w:val="006F1C27"/>
    <w:rsid w:val="006F2E5B"/>
    <w:rsid w:val="006F3AB6"/>
    <w:rsid w:val="006F6C2F"/>
    <w:rsid w:val="006F6C37"/>
    <w:rsid w:val="006F6D84"/>
    <w:rsid w:val="006F796C"/>
    <w:rsid w:val="006F79D6"/>
    <w:rsid w:val="007010E3"/>
    <w:rsid w:val="0070270A"/>
    <w:rsid w:val="0070432D"/>
    <w:rsid w:val="007045F2"/>
    <w:rsid w:val="00704B36"/>
    <w:rsid w:val="00704EB6"/>
    <w:rsid w:val="007055CD"/>
    <w:rsid w:val="007105F2"/>
    <w:rsid w:val="007110A3"/>
    <w:rsid w:val="007113DE"/>
    <w:rsid w:val="0071141D"/>
    <w:rsid w:val="007117AC"/>
    <w:rsid w:val="00711B78"/>
    <w:rsid w:val="00711F73"/>
    <w:rsid w:val="00712A35"/>
    <w:rsid w:val="0071351B"/>
    <w:rsid w:val="00714503"/>
    <w:rsid w:val="00715E16"/>
    <w:rsid w:val="00716781"/>
    <w:rsid w:val="007177EB"/>
    <w:rsid w:val="00720876"/>
    <w:rsid w:val="00721F95"/>
    <w:rsid w:val="00722C98"/>
    <w:rsid w:val="00722D5F"/>
    <w:rsid w:val="007231D6"/>
    <w:rsid w:val="00724220"/>
    <w:rsid w:val="0073085A"/>
    <w:rsid w:val="00730906"/>
    <w:rsid w:val="00730DE8"/>
    <w:rsid w:val="007322F5"/>
    <w:rsid w:val="00732C92"/>
    <w:rsid w:val="007331D2"/>
    <w:rsid w:val="0073354C"/>
    <w:rsid w:val="007348DE"/>
    <w:rsid w:val="0073501D"/>
    <w:rsid w:val="0073738A"/>
    <w:rsid w:val="00740887"/>
    <w:rsid w:val="0074092E"/>
    <w:rsid w:val="00740D5B"/>
    <w:rsid w:val="00741747"/>
    <w:rsid w:val="00741EC3"/>
    <w:rsid w:val="00741F46"/>
    <w:rsid w:val="0074312C"/>
    <w:rsid w:val="0074367B"/>
    <w:rsid w:val="00743708"/>
    <w:rsid w:val="00744D51"/>
    <w:rsid w:val="00744FC9"/>
    <w:rsid w:val="0074618D"/>
    <w:rsid w:val="0074734E"/>
    <w:rsid w:val="00750341"/>
    <w:rsid w:val="00750414"/>
    <w:rsid w:val="007532E2"/>
    <w:rsid w:val="00754541"/>
    <w:rsid w:val="00755607"/>
    <w:rsid w:val="0075649B"/>
    <w:rsid w:val="00757C5D"/>
    <w:rsid w:val="00757CB0"/>
    <w:rsid w:val="00757D68"/>
    <w:rsid w:val="00757E32"/>
    <w:rsid w:val="00760693"/>
    <w:rsid w:val="007608A4"/>
    <w:rsid w:val="00762531"/>
    <w:rsid w:val="007625D6"/>
    <w:rsid w:val="00762C68"/>
    <w:rsid w:val="00767B19"/>
    <w:rsid w:val="0077081E"/>
    <w:rsid w:val="00770C83"/>
    <w:rsid w:val="007714F8"/>
    <w:rsid w:val="00776A24"/>
    <w:rsid w:val="00777677"/>
    <w:rsid w:val="00780CD4"/>
    <w:rsid w:val="00780E46"/>
    <w:rsid w:val="0078209A"/>
    <w:rsid w:val="007827B9"/>
    <w:rsid w:val="007840EF"/>
    <w:rsid w:val="00784C93"/>
    <w:rsid w:val="00786B14"/>
    <w:rsid w:val="00791C8B"/>
    <w:rsid w:val="00792A7C"/>
    <w:rsid w:val="00792B63"/>
    <w:rsid w:val="00793AE0"/>
    <w:rsid w:val="00793D81"/>
    <w:rsid w:val="0079515E"/>
    <w:rsid w:val="0079562A"/>
    <w:rsid w:val="007A03A6"/>
    <w:rsid w:val="007A0872"/>
    <w:rsid w:val="007A20A5"/>
    <w:rsid w:val="007A52A7"/>
    <w:rsid w:val="007A6903"/>
    <w:rsid w:val="007A6A93"/>
    <w:rsid w:val="007B01C8"/>
    <w:rsid w:val="007B01D9"/>
    <w:rsid w:val="007B188B"/>
    <w:rsid w:val="007B41A6"/>
    <w:rsid w:val="007B66AC"/>
    <w:rsid w:val="007B7AFA"/>
    <w:rsid w:val="007C0DD9"/>
    <w:rsid w:val="007C1725"/>
    <w:rsid w:val="007C3633"/>
    <w:rsid w:val="007C3DC2"/>
    <w:rsid w:val="007C6E2E"/>
    <w:rsid w:val="007C7273"/>
    <w:rsid w:val="007D2038"/>
    <w:rsid w:val="007D3FEF"/>
    <w:rsid w:val="007D4756"/>
    <w:rsid w:val="007D5540"/>
    <w:rsid w:val="007D752E"/>
    <w:rsid w:val="007D7A66"/>
    <w:rsid w:val="007E0EE3"/>
    <w:rsid w:val="007E209F"/>
    <w:rsid w:val="007E22F2"/>
    <w:rsid w:val="007E25F4"/>
    <w:rsid w:val="007E37E9"/>
    <w:rsid w:val="007E3B7D"/>
    <w:rsid w:val="007E410F"/>
    <w:rsid w:val="007E6978"/>
    <w:rsid w:val="007F0585"/>
    <w:rsid w:val="007F0882"/>
    <w:rsid w:val="007F2B3A"/>
    <w:rsid w:val="007F3EE9"/>
    <w:rsid w:val="007F54CA"/>
    <w:rsid w:val="007F680F"/>
    <w:rsid w:val="007F6C7A"/>
    <w:rsid w:val="007F6EA4"/>
    <w:rsid w:val="00800398"/>
    <w:rsid w:val="00802796"/>
    <w:rsid w:val="00802BD8"/>
    <w:rsid w:val="008049A2"/>
    <w:rsid w:val="00805606"/>
    <w:rsid w:val="00805D39"/>
    <w:rsid w:val="00807E79"/>
    <w:rsid w:val="008107FD"/>
    <w:rsid w:val="0081217B"/>
    <w:rsid w:val="0081641E"/>
    <w:rsid w:val="00817834"/>
    <w:rsid w:val="00817937"/>
    <w:rsid w:val="0082077B"/>
    <w:rsid w:val="00821E49"/>
    <w:rsid w:val="00822473"/>
    <w:rsid w:val="008245C3"/>
    <w:rsid w:val="00824C0A"/>
    <w:rsid w:val="008254E6"/>
    <w:rsid w:val="008264B7"/>
    <w:rsid w:val="00826E66"/>
    <w:rsid w:val="00826FEA"/>
    <w:rsid w:val="00827A50"/>
    <w:rsid w:val="0083027A"/>
    <w:rsid w:val="0083051B"/>
    <w:rsid w:val="00830C36"/>
    <w:rsid w:val="0083260E"/>
    <w:rsid w:val="008339A4"/>
    <w:rsid w:val="00834792"/>
    <w:rsid w:val="00834A1B"/>
    <w:rsid w:val="00834FBE"/>
    <w:rsid w:val="00835C10"/>
    <w:rsid w:val="008379AF"/>
    <w:rsid w:val="00837BC3"/>
    <w:rsid w:val="00841F8B"/>
    <w:rsid w:val="00842206"/>
    <w:rsid w:val="0084259C"/>
    <w:rsid w:val="00842D38"/>
    <w:rsid w:val="00843024"/>
    <w:rsid w:val="00846218"/>
    <w:rsid w:val="00847894"/>
    <w:rsid w:val="0085102C"/>
    <w:rsid w:val="00851539"/>
    <w:rsid w:val="00852ECC"/>
    <w:rsid w:val="00857740"/>
    <w:rsid w:val="008578E2"/>
    <w:rsid w:val="00857E6F"/>
    <w:rsid w:val="00863522"/>
    <w:rsid w:val="00863CB2"/>
    <w:rsid w:val="008642C1"/>
    <w:rsid w:val="0086533A"/>
    <w:rsid w:val="00865CA5"/>
    <w:rsid w:val="00865D41"/>
    <w:rsid w:val="00866A62"/>
    <w:rsid w:val="00867FA6"/>
    <w:rsid w:val="00870DC0"/>
    <w:rsid w:val="0087193F"/>
    <w:rsid w:val="00873935"/>
    <w:rsid w:val="0087514E"/>
    <w:rsid w:val="00875B82"/>
    <w:rsid w:val="008806EE"/>
    <w:rsid w:val="008826F0"/>
    <w:rsid w:val="00883473"/>
    <w:rsid w:val="00883971"/>
    <w:rsid w:val="00883A5A"/>
    <w:rsid w:val="00883BAC"/>
    <w:rsid w:val="00884803"/>
    <w:rsid w:val="00885CA4"/>
    <w:rsid w:val="008874F9"/>
    <w:rsid w:val="00887B16"/>
    <w:rsid w:val="0089034B"/>
    <w:rsid w:val="0089103E"/>
    <w:rsid w:val="00891B48"/>
    <w:rsid w:val="008941D4"/>
    <w:rsid w:val="008959FE"/>
    <w:rsid w:val="00895A79"/>
    <w:rsid w:val="00896A49"/>
    <w:rsid w:val="00896D19"/>
    <w:rsid w:val="00896EEA"/>
    <w:rsid w:val="0089EBF3"/>
    <w:rsid w:val="008A226F"/>
    <w:rsid w:val="008A2FCB"/>
    <w:rsid w:val="008A60B2"/>
    <w:rsid w:val="008A66B0"/>
    <w:rsid w:val="008A6A7B"/>
    <w:rsid w:val="008A6D69"/>
    <w:rsid w:val="008B06A2"/>
    <w:rsid w:val="008B24F7"/>
    <w:rsid w:val="008B2F9D"/>
    <w:rsid w:val="008B4492"/>
    <w:rsid w:val="008B6CE4"/>
    <w:rsid w:val="008B73A8"/>
    <w:rsid w:val="008B749F"/>
    <w:rsid w:val="008C0415"/>
    <w:rsid w:val="008C04D6"/>
    <w:rsid w:val="008C376C"/>
    <w:rsid w:val="008C3D37"/>
    <w:rsid w:val="008C430B"/>
    <w:rsid w:val="008C4404"/>
    <w:rsid w:val="008D20CB"/>
    <w:rsid w:val="008D3292"/>
    <w:rsid w:val="008D386D"/>
    <w:rsid w:val="008D3959"/>
    <w:rsid w:val="008D5342"/>
    <w:rsid w:val="008D72D7"/>
    <w:rsid w:val="008D7C5F"/>
    <w:rsid w:val="008E125F"/>
    <w:rsid w:val="008E2EAB"/>
    <w:rsid w:val="008E30FB"/>
    <w:rsid w:val="008E4EE7"/>
    <w:rsid w:val="008E54BE"/>
    <w:rsid w:val="008E6674"/>
    <w:rsid w:val="008E6DB0"/>
    <w:rsid w:val="008E6E8F"/>
    <w:rsid w:val="008E7673"/>
    <w:rsid w:val="008E7C17"/>
    <w:rsid w:val="008F21A3"/>
    <w:rsid w:val="008F2A53"/>
    <w:rsid w:val="008F3C01"/>
    <w:rsid w:val="008F501B"/>
    <w:rsid w:val="008F7979"/>
    <w:rsid w:val="00901BA6"/>
    <w:rsid w:val="00904414"/>
    <w:rsid w:val="00905131"/>
    <w:rsid w:val="009065CA"/>
    <w:rsid w:val="009103C2"/>
    <w:rsid w:val="00911B3E"/>
    <w:rsid w:val="009131FE"/>
    <w:rsid w:val="00915FC6"/>
    <w:rsid w:val="0091684C"/>
    <w:rsid w:val="00916DC6"/>
    <w:rsid w:val="00921EE9"/>
    <w:rsid w:val="00922582"/>
    <w:rsid w:val="009230AF"/>
    <w:rsid w:val="00923C4F"/>
    <w:rsid w:val="0092400A"/>
    <w:rsid w:val="00924BB6"/>
    <w:rsid w:val="00926B19"/>
    <w:rsid w:val="00926F37"/>
    <w:rsid w:val="00927FA5"/>
    <w:rsid w:val="00932864"/>
    <w:rsid w:val="00933876"/>
    <w:rsid w:val="009342F7"/>
    <w:rsid w:val="00934696"/>
    <w:rsid w:val="0093598E"/>
    <w:rsid w:val="009408B9"/>
    <w:rsid w:val="00941717"/>
    <w:rsid w:val="0094172E"/>
    <w:rsid w:val="0094667A"/>
    <w:rsid w:val="00947DA6"/>
    <w:rsid w:val="0095007A"/>
    <w:rsid w:val="00950327"/>
    <w:rsid w:val="009503A6"/>
    <w:rsid w:val="00950E76"/>
    <w:rsid w:val="009517DF"/>
    <w:rsid w:val="0095267C"/>
    <w:rsid w:val="00953D7A"/>
    <w:rsid w:val="009573B0"/>
    <w:rsid w:val="00961309"/>
    <w:rsid w:val="00962CE5"/>
    <w:rsid w:val="009632A0"/>
    <w:rsid w:val="009638C7"/>
    <w:rsid w:val="00963BE8"/>
    <w:rsid w:val="00965280"/>
    <w:rsid w:val="0096551B"/>
    <w:rsid w:val="009666E4"/>
    <w:rsid w:val="00967323"/>
    <w:rsid w:val="0097012F"/>
    <w:rsid w:val="00974A54"/>
    <w:rsid w:val="009818B7"/>
    <w:rsid w:val="00982737"/>
    <w:rsid w:val="009827E6"/>
    <w:rsid w:val="00982E3C"/>
    <w:rsid w:val="009831E9"/>
    <w:rsid w:val="00983D4F"/>
    <w:rsid w:val="00984472"/>
    <w:rsid w:val="0098457E"/>
    <w:rsid w:val="009846BC"/>
    <w:rsid w:val="00984916"/>
    <w:rsid w:val="00984AE1"/>
    <w:rsid w:val="00985B88"/>
    <w:rsid w:val="009863B9"/>
    <w:rsid w:val="00986E69"/>
    <w:rsid w:val="009917E7"/>
    <w:rsid w:val="00991CBE"/>
    <w:rsid w:val="009923CA"/>
    <w:rsid w:val="00992CF2"/>
    <w:rsid w:val="00994DF9"/>
    <w:rsid w:val="00997CA5"/>
    <w:rsid w:val="009A035A"/>
    <w:rsid w:val="009A0DFA"/>
    <w:rsid w:val="009A1B9A"/>
    <w:rsid w:val="009A2187"/>
    <w:rsid w:val="009A2E81"/>
    <w:rsid w:val="009A32B2"/>
    <w:rsid w:val="009A45A1"/>
    <w:rsid w:val="009A4938"/>
    <w:rsid w:val="009A5B6C"/>
    <w:rsid w:val="009A5BC7"/>
    <w:rsid w:val="009A5E7D"/>
    <w:rsid w:val="009A76D9"/>
    <w:rsid w:val="009A7B52"/>
    <w:rsid w:val="009B0196"/>
    <w:rsid w:val="009B0D0E"/>
    <w:rsid w:val="009B26AA"/>
    <w:rsid w:val="009B3E60"/>
    <w:rsid w:val="009B4467"/>
    <w:rsid w:val="009B470C"/>
    <w:rsid w:val="009B4A46"/>
    <w:rsid w:val="009B6667"/>
    <w:rsid w:val="009B674B"/>
    <w:rsid w:val="009C0E86"/>
    <w:rsid w:val="009C12C1"/>
    <w:rsid w:val="009C2F33"/>
    <w:rsid w:val="009C4994"/>
    <w:rsid w:val="009C590F"/>
    <w:rsid w:val="009D0E96"/>
    <w:rsid w:val="009D23DE"/>
    <w:rsid w:val="009D3672"/>
    <w:rsid w:val="009D67AB"/>
    <w:rsid w:val="009D76BC"/>
    <w:rsid w:val="009D76E4"/>
    <w:rsid w:val="009E2480"/>
    <w:rsid w:val="009E2A93"/>
    <w:rsid w:val="009E37E9"/>
    <w:rsid w:val="009E3BD7"/>
    <w:rsid w:val="009E3FCE"/>
    <w:rsid w:val="009E6979"/>
    <w:rsid w:val="009F0738"/>
    <w:rsid w:val="009F0C58"/>
    <w:rsid w:val="009F0F39"/>
    <w:rsid w:val="009F1B57"/>
    <w:rsid w:val="009F244D"/>
    <w:rsid w:val="009F2FE6"/>
    <w:rsid w:val="009F3083"/>
    <w:rsid w:val="009F394C"/>
    <w:rsid w:val="009F4E54"/>
    <w:rsid w:val="009F4F11"/>
    <w:rsid w:val="009F5248"/>
    <w:rsid w:val="009F56ED"/>
    <w:rsid w:val="009F5B81"/>
    <w:rsid w:val="009F5DF5"/>
    <w:rsid w:val="00A044AE"/>
    <w:rsid w:val="00A0520A"/>
    <w:rsid w:val="00A055CE"/>
    <w:rsid w:val="00A0586B"/>
    <w:rsid w:val="00A06DD6"/>
    <w:rsid w:val="00A07F78"/>
    <w:rsid w:val="00A10EFA"/>
    <w:rsid w:val="00A136B3"/>
    <w:rsid w:val="00A13960"/>
    <w:rsid w:val="00A14116"/>
    <w:rsid w:val="00A15DC6"/>
    <w:rsid w:val="00A16230"/>
    <w:rsid w:val="00A17BC1"/>
    <w:rsid w:val="00A2023A"/>
    <w:rsid w:val="00A202F5"/>
    <w:rsid w:val="00A2096A"/>
    <w:rsid w:val="00A2106D"/>
    <w:rsid w:val="00A21504"/>
    <w:rsid w:val="00A22727"/>
    <w:rsid w:val="00A228FE"/>
    <w:rsid w:val="00A23640"/>
    <w:rsid w:val="00A23E65"/>
    <w:rsid w:val="00A24B29"/>
    <w:rsid w:val="00A24D5C"/>
    <w:rsid w:val="00A25B6E"/>
    <w:rsid w:val="00A26ED3"/>
    <w:rsid w:val="00A279CD"/>
    <w:rsid w:val="00A328F5"/>
    <w:rsid w:val="00A32F99"/>
    <w:rsid w:val="00A33714"/>
    <w:rsid w:val="00A33728"/>
    <w:rsid w:val="00A337C4"/>
    <w:rsid w:val="00A35709"/>
    <w:rsid w:val="00A40D6B"/>
    <w:rsid w:val="00A4189A"/>
    <w:rsid w:val="00A46DE0"/>
    <w:rsid w:val="00A473C0"/>
    <w:rsid w:val="00A47D45"/>
    <w:rsid w:val="00A52467"/>
    <w:rsid w:val="00A53412"/>
    <w:rsid w:val="00A53490"/>
    <w:rsid w:val="00A53E95"/>
    <w:rsid w:val="00A5467E"/>
    <w:rsid w:val="00A55241"/>
    <w:rsid w:val="00A553EC"/>
    <w:rsid w:val="00A55B3D"/>
    <w:rsid w:val="00A573BE"/>
    <w:rsid w:val="00A603C2"/>
    <w:rsid w:val="00A604B1"/>
    <w:rsid w:val="00A610A7"/>
    <w:rsid w:val="00A61750"/>
    <w:rsid w:val="00A620A7"/>
    <w:rsid w:val="00A62E0F"/>
    <w:rsid w:val="00A647BC"/>
    <w:rsid w:val="00A6635F"/>
    <w:rsid w:val="00A67165"/>
    <w:rsid w:val="00A67392"/>
    <w:rsid w:val="00A7071C"/>
    <w:rsid w:val="00A717E6"/>
    <w:rsid w:val="00A72165"/>
    <w:rsid w:val="00A72484"/>
    <w:rsid w:val="00A7428A"/>
    <w:rsid w:val="00A74310"/>
    <w:rsid w:val="00A74DA3"/>
    <w:rsid w:val="00A75D18"/>
    <w:rsid w:val="00A76EB5"/>
    <w:rsid w:val="00A77040"/>
    <w:rsid w:val="00A80E91"/>
    <w:rsid w:val="00A815E1"/>
    <w:rsid w:val="00A818CC"/>
    <w:rsid w:val="00A83AD1"/>
    <w:rsid w:val="00A83BC6"/>
    <w:rsid w:val="00A8427B"/>
    <w:rsid w:val="00A865BE"/>
    <w:rsid w:val="00A86A54"/>
    <w:rsid w:val="00A90E04"/>
    <w:rsid w:val="00A91A07"/>
    <w:rsid w:val="00A92475"/>
    <w:rsid w:val="00A92748"/>
    <w:rsid w:val="00A938AD"/>
    <w:rsid w:val="00A94EB2"/>
    <w:rsid w:val="00A953DD"/>
    <w:rsid w:val="00A96818"/>
    <w:rsid w:val="00A972D3"/>
    <w:rsid w:val="00A97E4E"/>
    <w:rsid w:val="00AA0376"/>
    <w:rsid w:val="00AA206E"/>
    <w:rsid w:val="00AA4A6C"/>
    <w:rsid w:val="00AA4F92"/>
    <w:rsid w:val="00AA54DB"/>
    <w:rsid w:val="00AB0011"/>
    <w:rsid w:val="00AB16CE"/>
    <w:rsid w:val="00AB210B"/>
    <w:rsid w:val="00AB2680"/>
    <w:rsid w:val="00AB2BCE"/>
    <w:rsid w:val="00AB41E2"/>
    <w:rsid w:val="00AB423C"/>
    <w:rsid w:val="00AB56F7"/>
    <w:rsid w:val="00AB5E83"/>
    <w:rsid w:val="00AC2B72"/>
    <w:rsid w:val="00AC3709"/>
    <w:rsid w:val="00AC3BFF"/>
    <w:rsid w:val="00AC3CEA"/>
    <w:rsid w:val="00AC3D1E"/>
    <w:rsid w:val="00AC3DA7"/>
    <w:rsid w:val="00AC3E94"/>
    <w:rsid w:val="00AC6174"/>
    <w:rsid w:val="00AC692D"/>
    <w:rsid w:val="00AC7759"/>
    <w:rsid w:val="00AC990D"/>
    <w:rsid w:val="00AD1AB0"/>
    <w:rsid w:val="00AD34AB"/>
    <w:rsid w:val="00AD4512"/>
    <w:rsid w:val="00AD5A00"/>
    <w:rsid w:val="00AD5BEB"/>
    <w:rsid w:val="00AD6443"/>
    <w:rsid w:val="00AD6632"/>
    <w:rsid w:val="00AD7371"/>
    <w:rsid w:val="00AD7EEC"/>
    <w:rsid w:val="00AE1824"/>
    <w:rsid w:val="00AE1A9B"/>
    <w:rsid w:val="00AE6042"/>
    <w:rsid w:val="00AE60C6"/>
    <w:rsid w:val="00AE7716"/>
    <w:rsid w:val="00AF2411"/>
    <w:rsid w:val="00AF30E3"/>
    <w:rsid w:val="00AF3C41"/>
    <w:rsid w:val="00AF4203"/>
    <w:rsid w:val="00AF4E38"/>
    <w:rsid w:val="00AF5169"/>
    <w:rsid w:val="00AF5B36"/>
    <w:rsid w:val="00AF6414"/>
    <w:rsid w:val="00AF77DC"/>
    <w:rsid w:val="00AF7BE9"/>
    <w:rsid w:val="00B00840"/>
    <w:rsid w:val="00B020C5"/>
    <w:rsid w:val="00B0321A"/>
    <w:rsid w:val="00B037DC"/>
    <w:rsid w:val="00B03DA8"/>
    <w:rsid w:val="00B04CDB"/>
    <w:rsid w:val="00B05923"/>
    <w:rsid w:val="00B05B5E"/>
    <w:rsid w:val="00B066BC"/>
    <w:rsid w:val="00B077A9"/>
    <w:rsid w:val="00B11AC6"/>
    <w:rsid w:val="00B121B1"/>
    <w:rsid w:val="00B12504"/>
    <w:rsid w:val="00B1260E"/>
    <w:rsid w:val="00B13098"/>
    <w:rsid w:val="00B164B0"/>
    <w:rsid w:val="00B164ED"/>
    <w:rsid w:val="00B20230"/>
    <w:rsid w:val="00B20711"/>
    <w:rsid w:val="00B211C6"/>
    <w:rsid w:val="00B26B7D"/>
    <w:rsid w:val="00B27D7B"/>
    <w:rsid w:val="00B30E13"/>
    <w:rsid w:val="00B32C25"/>
    <w:rsid w:val="00B36657"/>
    <w:rsid w:val="00B37020"/>
    <w:rsid w:val="00B404AA"/>
    <w:rsid w:val="00B40D58"/>
    <w:rsid w:val="00B43BA0"/>
    <w:rsid w:val="00B46681"/>
    <w:rsid w:val="00B50EF4"/>
    <w:rsid w:val="00B50F0C"/>
    <w:rsid w:val="00B53583"/>
    <w:rsid w:val="00B53C72"/>
    <w:rsid w:val="00B53CD0"/>
    <w:rsid w:val="00B54792"/>
    <w:rsid w:val="00B54FD2"/>
    <w:rsid w:val="00B560DB"/>
    <w:rsid w:val="00B561BE"/>
    <w:rsid w:val="00B568DD"/>
    <w:rsid w:val="00B56B1A"/>
    <w:rsid w:val="00B607BF"/>
    <w:rsid w:val="00B61C44"/>
    <w:rsid w:val="00B6354A"/>
    <w:rsid w:val="00B6490A"/>
    <w:rsid w:val="00B64980"/>
    <w:rsid w:val="00B666E7"/>
    <w:rsid w:val="00B70899"/>
    <w:rsid w:val="00B70CD5"/>
    <w:rsid w:val="00B71047"/>
    <w:rsid w:val="00B73614"/>
    <w:rsid w:val="00B74157"/>
    <w:rsid w:val="00B74E2C"/>
    <w:rsid w:val="00B779D6"/>
    <w:rsid w:val="00B81258"/>
    <w:rsid w:val="00B90001"/>
    <w:rsid w:val="00B901C4"/>
    <w:rsid w:val="00B90E77"/>
    <w:rsid w:val="00B910D0"/>
    <w:rsid w:val="00B95208"/>
    <w:rsid w:val="00B9550E"/>
    <w:rsid w:val="00B96CD7"/>
    <w:rsid w:val="00B97C8D"/>
    <w:rsid w:val="00BA0D96"/>
    <w:rsid w:val="00BA15A4"/>
    <w:rsid w:val="00BA1989"/>
    <w:rsid w:val="00BA255E"/>
    <w:rsid w:val="00BA2D64"/>
    <w:rsid w:val="00BA34EE"/>
    <w:rsid w:val="00BA58CA"/>
    <w:rsid w:val="00BB01B8"/>
    <w:rsid w:val="00BB1494"/>
    <w:rsid w:val="00BB294A"/>
    <w:rsid w:val="00BB3D26"/>
    <w:rsid w:val="00BB3E31"/>
    <w:rsid w:val="00BB3F8D"/>
    <w:rsid w:val="00BB4A22"/>
    <w:rsid w:val="00BB52A4"/>
    <w:rsid w:val="00BB5EA8"/>
    <w:rsid w:val="00BB6655"/>
    <w:rsid w:val="00BB6697"/>
    <w:rsid w:val="00BC32C7"/>
    <w:rsid w:val="00BC4907"/>
    <w:rsid w:val="00BC4A68"/>
    <w:rsid w:val="00BC4FBA"/>
    <w:rsid w:val="00BC6600"/>
    <w:rsid w:val="00BC70BE"/>
    <w:rsid w:val="00BC7B24"/>
    <w:rsid w:val="00BD061C"/>
    <w:rsid w:val="00BD07C2"/>
    <w:rsid w:val="00BD0812"/>
    <w:rsid w:val="00BD0983"/>
    <w:rsid w:val="00BD1B24"/>
    <w:rsid w:val="00BD2091"/>
    <w:rsid w:val="00BD6E12"/>
    <w:rsid w:val="00BD6EBF"/>
    <w:rsid w:val="00BD7A24"/>
    <w:rsid w:val="00BE0035"/>
    <w:rsid w:val="00BE038D"/>
    <w:rsid w:val="00BE0767"/>
    <w:rsid w:val="00BE3997"/>
    <w:rsid w:val="00BE452A"/>
    <w:rsid w:val="00BE47C0"/>
    <w:rsid w:val="00BE579E"/>
    <w:rsid w:val="00BE5F36"/>
    <w:rsid w:val="00BE6B8B"/>
    <w:rsid w:val="00BE6E65"/>
    <w:rsid w:val="00BE77FF"/>
    <w:rsid w:val="00BF0938"/>
    <w:rsid w:val="00BF0C7A"/>
    <w:rsid w:val="00BF0F26"/>
    <w:rsid w:val="00BF10BA"/>
    <w:rsid w:val="00BF2549"/>
    <w:rsid w:val="00BF2577"/>
    <w:rsid w:val="00BF29C7"/>
    <w:rsid w:val="00BF37D9"/>
    <w:rsid w:val="00BF63E1"/>
    <w:rsid w:val="00BF73C8"/>
    <w:rsid w:val="00BF7E98"/>
    <w:rsid w:val="00C01CE3"/>
    <w:rsid w:val="00C01E9A"/>
    <w:rsid w:val="00C0249A"/>
    <w:rsid w:val="00C02EF5"/>
    <w:rsid w:val="00C04951"/>
    <w:rsid w:val="00C05BDD"/>
    <w:rsid w:val="00C105A0"/>
    <w:rsid w:val="00C1274E"/>
    <w:rsid w:val="00C13193"/>
    <w:rsid w:val="00C13A2F"/>
    <w:rsid w:val="00C13D28"/>
    <w:rsid w:val="00C14D44"/>
    <w:rsid w:val="00C167CD"/>
    <w:rsid w:val="00C20CCF"/>
    <w:rsid w:val="00C233D4"/>
    <w:rsid w:val="00C24492"/>
    <w:rsid w:val="00C24904"/>
    <w:rsid w:val="00C269D7"/>
    <w:rsid w:val="00C26BE7"/>
    <w:rsid w:val="00C27007"/>
    <w:rsid w:val="00C27062"/>
    <w:rsid w:val="00C271EB"/>
    <w:rsid w:val="00C30DF7"/>
    <w:rsid w:val="00C311DA"/>
    <w:rsid w:val="00C32D11"/>
    <w:rsid w:val="00C333FC"/>
    <w:rsid w:val="00C3576D"/>
    <w:rsid w:val="00C35E47"/>
    <w:rsid w:val="00C36D1A"/>
    <w:rsid w:val="00C40DEE"/>
    <w:rsid w:val="00C41A6A"/>
    <w:rsid w:val="00C452AE"/>
    <w:rsid w:val="00C471D6"/>
    <w:rsid w:val="00C5073E"/>
    <w:rsid w:val="00C51EAB"/>
    <w:rsid w:val="00C5208B"/>
    <w:rsid w:val="00C5399D"/>
    <w:rsid w:val="00C54A83"/>
    <w:rsid w:val="00C54D57"/>
    <w:rsid w:val="00C55E0F"/>
    <w:rsid w:val="00C56E6F"/>
    <w:rsid w:val="00C6077E"/>
    <w:rsid w:val="00C6156D"/>
    <w:rsid w:val="00C61684"/>
    <w:rsid w:val="00C63635"/>
    <w:rsid w:val="00C640EC"/>
    <w:rsid w:val="00C65F31"/>
    <w:rsid w:val="00C67C51"/>
    <w:rsid w:val="00C70F89"/>
    <w:rsid w:val="00C73207"/>
    <w:rsid w:val="00C74EFD"/>
    <w:rsid w:val="00C75AF6"/>
    <w:rsid w:val="00C7693D"/>
    <w:rsid w:val="00C81552"/>
    <w:rsid w:val="00C8198B"/>
    <w:rsid w:val="00C83B8F"/>
    <w:rsid w:val="00C8455C"/>
    <w:rsid w:val="00C87C4B"/>
    <w:rsid w:val="00C9010A"/>
    <w:rsid w:val="00C91F05"/>
    <w:rsid w:val="00C9273E"/>
    <w:rsid w:val="00C94ED9"/>
    <w:rsid w:val="00C952DA"/>
    <w:rsid w:val="00C95603"/>
    <w:rsid w:val="00C9567F"/>
    <w:rsid w:val="00C95C01"/>
    <w:rsid w:val="00CA0247"/>
    <w:rsid w:val="00CA36DA"/>
    <w:rsid w:val="00CA4A64"/>
    <w:rsid w:val="00CA4FC1"/>
    <w:rsid w:val="00CA5A09"/>
    <w:rsid w:val="00CA632C"/>
    <w:rsid w:val="00CA71D2"/>
    <w:rsid w:val="00CA74E2"/>
    <w:rsid w:val="00CA77CC"/>
    <w:rsid w:val="00CB16F5"/>
    <w:rsid w:val="00CB39FE"/>
    <w:rsid w:val="00CB681D"/>
    <w:rsid w:val="00CB75F5"/>
    <w:rsid w:val="00CC04CE"/>
    <w:rsid w:val="00CC170E"/>
    <w:rsid w:val="00CC19DB"/>
    <w:rsid w:val="00CC566C"/>
    <w:rsid w:val="00CC7389"/>
    <w:rsid w:val="00CC7E86"/>
    <w:rsid w:val="00CD1413"/>
    <w:rsid w:val="00CD4FF9"/>
    <w:rsid w:val="00CD6C14"/>
    <w:rsid w:val="00CD6FF3"/>
    <w:rsid w:val="00CE3285"/>
    <w:rsid w:val="00CE4FFE"/>
    <w:rsid w:val="00CE5457"/>
    <w:rsid w:val="00CE6DEC"/>
    <w:rsid w:val="00CE7B70"/>
    <w:rsid w:val="00CF27FA"/>
    <w:rsid w:val="00CF38A6"/>
    <w:rsid w:val="00CF43FB"/>
    <w:rsid w:val="00CF4F76"/>
    <w:rsid w:val="00CF5901"/>
    <w:rsid w:val="00CF5C7D"/>
    <w:rsid w:val="00CF5FC5"/>
    <w:rsid w:val="00CF7814"/>
    <w:rsid w:val="00CF7B07"/>
    <w:rsid w:val="00D00ABE"/>
    <w:rsid w:val="00D047BC"/>
    <w:rsid w:val="00D0493B"/>
    <w:rsid w:val="00D06AAD"/>
    <w:rsid w:val="00D0729D"/>
    <w:rsid w:val="00D10CEA"/>
    <w:rsid w:val="00D11CF6"/>
    <w:rsid w:val="00D12B6C"/>
    <w:rsid w:val="00D12C08"/>
    <w:rsid w:val="00D14C48"/>
    <w:rsid w:val="00D14CA2"/>
    <w:rsid w:val="00D208DF"/>
    <w:rsid w:val="00D216AC"/>
    <w:rsid w:val="00D230DE"/>
    <w:rsid w:val="00D23363"/>
    <w:rsid w:val="00D241BA"/>
    <w:rsid w:val="00D245F8"/>
    <w:rsid w:val="00D24BC5"/>
    <w:rsid w:val="00D24F59"/>
    <w:rsid w:val="00D25966"/>
    <w:rsid w:val="00D274EE"/>
    <w:rsid w:val="00D27F85"/>
    <w:rsid w:val="00D30373"/>
    <w:rsid w:val="00D30E3C"/>
    <w:rsid w:val="00D33315"/>
    <w:rsid w:val="00D3698D"/>
    <w:rsid w:val="00D36EF4"/>
    <w:rsid w:val="00D37BF2"/>
    <w:rsid w:val="00D408EE"/>
    <w:rsid w:val="00D43207"/>
    <w:rsid w:val="00D43406"/>
    <w:rsid w:val="00D44F48"/>
    <w:rsid w:val="00D4541A"/>
    <w:rsid w:val="00D45C14"/>
    <w:rsid w:val="00D47CD1"/>
    <w:rsid w:val="00D47ED0"/>
    <w:rsid w:val="00D507A4"/>
    <w:rsid w:val="00D50F96"/>
    <w:rsid w:val="00D514DF"/>
    <w:rsid w:val="00D51F6C"/>
    <w:rsid w:val="00D5279F"/>
    <w:rsid w:val="00D54E17"/>
    <w:rsid w:val="00D54ED6"/>
    <w:rsid w:val="00D56D65"/>
    <w:rsid w:val="00D573F3"/>
    <w:rsid w:val="00D612B8"/>
    <w:rsid w:val="00D66265"/>
    <w:rsid w:val="00D66998"/>
    <w:rsid w:val="00D67847"/>
    <w:rsid w:val="00D704EC"/>
    <w:rsid w:val="00D70BB7"/>
    <w:rsid w:val="00D71AC0"/>
    <w:rsid w:val="00D727B0"/>
    <w:rsid w:val="00D7398E"/>
    <w:rsid w:val="00D75BF5"/>
    <w:rsid w:val="00D76AC1"/>
    <w:rsid w:val="00D77940"/>
    <w:rsid w:val="00D80372"/>
    <w:rsid w:val="00D8044D"/>
    <w:rsid w:val="00D804AB"/>
    <w:rsid w:val="00D909F0"/>
    <w:rsid w:val="00D914DC"/>
    <w:rsid w:val="00D924E0"/>
    <w:rsid w:val="00D96A38"/>
    <w:rsid w:val="00D971A7"/>
    <w:rsid w:val="00D976DA"/>
    <w:rsid w:val="00DA02ED"/>
    <w:rsid w:val="00DA41B4"/>
    <w:rsid w:val="00DA433E"/>
    <w:rsid w:val="00DA4F1C"/>
    <w:rsid w:val="00DA6530"/>
    <w:rsid w:val="00DB4EAD"/>
    <w:rsid w:val="00DB5539"/>
    <w:rsid w:val="00DB5BE6"/>
    <w:rsid w:val="00DC014A"/>
    <w:rsid w:val="00DC018F"/>
    <w:rsid w:val="00DC300B"/>
    <w:rsid w:val="00DC30D3"/>
    <w:rsid w:val="00DC35EA"/>
    <w:rsid w:val="00DC3D17"/>
    <w:rsid w:val="00DC511F"/>
    <w:rsid w:val="00DC6144"/>
    <w:rsid w:val="00DC7F83"/>
    <w:rsid w:val="00DD0252"/>
    <w:rsid w:val="00DD147B"/>
    <w:rsid w:val="00DD48E2"/>
    <w:rsid w:val="00DD6A84"/>
    <w:rsid w:val="00DE2567"/>
    <w:rsid w:val="00DE316E"/>
    <w:rsid w:val="00DE3DB5"/>
    <w:rsid w:val="00DE6EB9"/>
    <w:rsid w:val="00DE7366"/>
    <w:rsid w:val="00DE7810"/>
    <w:rsid w:val="00DF18EE"/>
    <w:rsid w:val="00DF4657"/>
    <w:rsid w:val="00DF485B"/>
    <w:rsid w:val="00DF6C06"/>
    <w:rsid w:val="00DF6C0C"/>
    <w:rsid w:val="00DF6E92"/>
    <w:rsid w:val="00DF7504"/>
    <w:rsid w:val="00DF7573"/>
    <w:rsid w:val="00DF7A5D"/>
    <w:rsid w:val="00DF7FB3"/>
    <w:rsid w:val="00E017B3"/>
    <w:rsid w:val="00E02F9C"/>
    <w:rsid w:val="00E04596"/>
    <w:rsid w:val="00E04CBD"/>
    <w:rsid w:val="00E05E72"/>
    <w:rsid w:val="00E06E26"/>
    <w:rsid w:val="00E07548"/>
    <w:rsid w:val="00E07D2F"/>
    <w:rsid w:val="00E07E92"/>
    <w:rsid w:val="00E101F5"/>
    <w:rsid w:val="00E11480"/>
    <w:rsid w:val="00E12CDC"/>
    <w:rsid w:val="00E1356A"/>
    <w:rsid w:val="00E15BBA"/>
    <w:rsid w:val="00E20697"/>
    <w:rsid w:val="00E21667"/>
    <w:rsid w:val="00E21DCD"/>
    <w:rsid w:val="00E228B7"/>
    <w:rsid w:val="00E22BA4"/>
    <w:rsid w:val="00E2429D"/>
    <w:rsid w:val="00E26F4E"/>
    <w:rsid w:val="00E30C21"/>
    <w:rsid w:val="00E31024"/>
    <w:rsid w:val="00E3139F"/>
    <w:rsid w:val="00E33D9E"/>
    <w:rsid w:val="00E34217"/>
    <w:rsid w:val="00E412A4"/>
    <w:rsid w:val="00E419B2"/>
    <w:rsid w:val="00E4227A"/>
    <w:rsid w:val="00E4467C"/>
    <w:rsid w:val="00E46165"/>
    <w:rsid w:val="00E4772B"/>
    <w:rsid w:val="00E47C5E"/>
    <w:rsid w:val="00E50E81"/>
    <w:rsid w:val="00E5184A"/>
    <w:rsid w:val="00E51EEE"/>
    <w:rsid w:val="00E54AD6"/>
    <w:rsid w:val="00E60469"/>
    <w:rsid w:val="00E6143F"/>
    <w:rsid w:val="00E621D8"/>
    <w:rsid w:val="00E622D1"/>
    <w:rsid w:val="00E65D9E"/>
    <w:rsid w:val="00E675F5"/>
    <w:rsid w:val="00E6790F"/>
    <w:rsid w:val="00E712C7"/>
    <w:rsid w:val="00E71404"/>
    <w:rsid w:val="00E74176"/>
    <w:rsid w:val="00E74447"/>
    <w:rsid w:val="00E751BC"/>
    <w:rsid w:val="00E76034"/>
    <w:rsid w:val="00E7719B"/>
    <w:rsid w:val="00E77DFE"/>
    <w:rsid w:val="00E8253B"/>
    <w:rsid w:val="00E82E1D"/>
    <w:rsid w:val="00E835C2"/>
    <w:rsid w:val="00E86518"/>
    <w:rsid w:val="00E86531"/>
    <w:rsid w:val="00E87349"/>
    <w:rsid w:val="00E91CAF"/>
    <w:rsid w:val="00E92F17"/>
    <w:rsid w:val="00E931F5"/>
    <w:rsid w:val="00E9626E"/>
    <w:rsid w:val="00E9668E"/>
    <w:rsid w:val="00EA0948"/>
    <w:rsid w:val="00EA1020"/>
    <w:rsid w:val="00EA6087"/>
    <w:rsid w:val="00EA6848"/>
    <w:rsid w:val="00EA6DF3"/>
    <w:rsid w:val="00EA70BF"/>
    <w:rsid w:val="00EA7DB5"/>
    <w:rsid w:val="00EB081E"/>
    <w:rsid w:val="00EB29DF"/>
    <w:rsid w:val="00EB3E42"/>
    <w:rsid w:val="00EB4A78"/>
    <w:rsid w:val="00EB6899"/>
    <w:rsid w:val="00EB6A24"/>
    <w:rsid w:val="00EB74BB"/>
    <w:rsid w:val="00EC160A"/>
    <w:rsid w:val="00EC1E0C"/>
    <w:rsid w:val="00EC2B62"/>
    <w:rsid w:val="00EC3E7F"/>
    <w:rsid w:val="00EC438B"/>
    <w:rsid w:val="00EC64F4"/>
    <w:rsid w:val="00EC69AD"/>
    <w:rsid w:val="00ED05CF"/>
    <w:rsid w:val="00ED14AA"/>
    <w:rsid w:val="00ED16B4"/>
    <w:rsid w:val="00ED23C3"/>
    <w:rsid w:val="00ED2FB7"/>
    <w:rsid w:val="00ED31E4"/>
    <w:rsid w:val="00ED34BE"/>
    <w:rsid w:val="00ED3727"/>
    <w:rsid w:val="00ED3814"/>
    <w:rsid w:val="00ED4AAE"/>
    <w:rsid w:val="00ED5D32"/>
    <w:rsid w:val="00ED653E"/>
    <w:rsid w:val="00ED65A0"/>
    <w:rsid w:val="00ED68D1"/>
    <w:rsid w:val="00EE0F50"/>
    <w:rsid w:val="00EE2762"/>
    <w:rsid w:val="00EE41A6"/>
    <w:rsid w:val="00EE45C0"/>
    <w:rsid w:val="00EE4779"/>
    <w:rsid w:val="00EE546B"/>
    <w:rsid w:val="00EE559A"/>
    <w:rsid w:val="00EE55D0"/>
    <w:rsid w:val="00EF09EB"/>
    <w:rsid w:val="00EF0D8D"/>
    <w:rsid w:val="00EF2DDA"/>
    <w:rsid w:val="00EF318E"/>
    <w:rsid w:val="00EF384E"/>
    <w:rsid w:val="00EF3F1F"/>
    <w:rsid w:val="00EF4BD8"/>
    <w:rsid w:val="00EF5787"/>
    <w:rsid w:val="00EF5B8B"/>
    <w:rsid w:val="00EF5E35"/>
    <w:rsid w:val="00F00D47"/>
    <w:rsid w:val="00F019CD"/>
    <w:rsid w:val="00F02BE9"/>
    <w:rsid w:val="00F03DCD"/>
    <w:rsid w:val="00F043A7"/>
    <w:rsid w:val="00F05409"/>
    <w:rsid w:val="00F06728"/>
    <w:rsid w:val="00F06D59"/>
    <w:rsid w:val="00F076CC"/>
    <w:rsid w:val="00F113FE"/>
    <w:rsid w:val="00F126CB"/>
    <w:rsid w:val="00F128FC"/>
    <w:rsid w:val="00F135C6"/>
    <w:rsid w:val="00F14B1B"/>
    <w:rsid w:val="00F14C4B"/>
    <w:rsid w:val="00F179F6"/>
    <w:rsid w:val="00F17A04"/>
    <w:rsid w:val="00F17ED5"/>
    <w:rsid w:val="00F20749"/>
    <w:rsid w:val="00F208CC"/>
    <w:rsid w:val="00F23041"/>
    <w:rsid w:val="00F242B0"/>
    <w:rsid w:val="00F25906"/>
    <w:rsid w:val="00F25DB0"/>
    <w:rsid w:val="00F33850"/>
    <w:rsid w:val="00F34FEE"/>
    <w:rsid w:val="00F36972"/>
    <w:rsid w:val="00F36E03"/>
    <w:rsid w:val="00F37641"/>
    <w:rsid w:val="00F406A3"/>
    <w:rsid w:val="00F41E6E"/>
    <w:rsid w:val="00F42601"/>
    <w:rsid w:val="00F43595"/>
    <w:rsid w:val="00F436DE"/>
    <w:rsid w:val="00F448BA"/>
    <w:rsid w:val="00F45A1C"/>
    <w:rsid w:val="00F45DE7"/>
    <w:rsid w:val="00F4742A"/>
    <w:rsid w:val="00F5077D"/>
    <w:rsid w:val="00F51163"/>
    <w:rsid w:val="00F517E8"/>
    <w:rsid w:val="00F53F6E"/>
    <w:rsid w:val="00F565B7"/>
    <w:rsid w:val="00F602C3"/>
    <w:rsid w:val="00F60E4D"/>
    <w:rsid w:val="00F61237"/>
    <w:rsid w:val="00F6406C"/>
    <w:rsid w:val="00F651FD"/>
    <w:rsid w:val="00F65484"/>
    <w:rsid w:val="00F65C58"/>
    <w:rsid w:val="00F700CF"/>
    <w:rsid w:val="00F71DA6"/>
    <w:rsid w:val="00F71F26"/>
    <w:rsid w:val="00F72B88"/>
    <w:rsid w:val="00F74B73"/>
    <w:rsid w:val="00F773EE"/>
    <w:rsid w:val="00F77818"/>
    <w:rsid w:val="00F81FB1"/>
    <w:rsid w:val="00F83718"/>
    <w:rsid w:val="00F83E33"/>
    <w:rsid w:val="00F84741"/>
    <w:rsid w:val="00F852D2"/>
    <w:rsid w:val="00F86004"/>
    <w:rsid w:val="00F904AE"/>
    <w:rsid w:val="00F93DD6"/>
    <w:rsid w:val="00F93E12"/>
    <w:rsid w:val="00F95410"/>
    <w:rsid w:val="00F95838"/>
    <w:rsid w:val="00F96648"/>
    <w:rsid w:val="00F976BD"/>
    <w:rsid w:val="00F97D86"/>
    <w:rsid w:val="00FA4071"/>
    <w:rsid w:val="00FA493D"/>
    <w:rsid w:val="00FA4B42"/>
    <w:rsid w:val="00FA5517"/>
    <w:rsid w:val="00FA62B3"/>
    <w:rsid w:val="00FB11EC"/>
    <w:rsid w:val="00FB180B"/>
    <w:rsid w:val="00FB2A78"/>
    <w:rsid w:val="00FB48D6"/>
    <w:rsid w:val="00FB4C28"/>
    <w:rsid w:val="00FB544B"/>
    <w:rsid w:val="00FB59C6"/>
    <w:rsid w:val="00FB655E"/>
    <w:rsid w:val="00FB6F6A"/>
    <w:rsid w:val="00FB6F99"/>
    <w:rsid w:val="00FB7B13"/>
    <w:rsid w:val="00FC3A4B"/>
    <w:rsid w:val="00FC4DF8"/>
    <w:rsid w:val="00FC4EF2"/>
    <w:rsid w:val="00FD09D3"/>
    <w:rsid w:val="00FD1D70"/>
    <w:rsid w:val="00FD2480"/>
    <w:rsid w:val="00FD2EDB"/>
    <w:rsid w:val="00FD392F"/>
    <w:rsid w:val="00FD3C8D"/>
    <w:rsid w:val="00FD79D8"/>
    <w:rsid w:val="00FD7BB2"/>
    <w:rsid w:val="00FE1F54"/>
    <w:rsid w:val="00FE251B"/>
    <w:rsid w:val="00FE2F4A"/>
    <w:rsid w:val="00FE332F"/>
    <w:rsid w:val="00FE4D18"/>
    <w:rsid w:val="00FE4F35"/>
    <w:rsid w:val="00FE5C00"/>
    <w:rsid w:val="00FE60AB"/>
    <w:rsid w:val="00FE6534"/>
    <w:rsid w:val="00FE681A"/>
    <w:rsid w:val="00FE72A0"/>
    <w:rsid w:val="00FF0773"/>
    <w:rsid w:val="00FF1CBB"/>
    <w:rsid w:val="00FF1D92"/>
    <w:rsid w:val="00FF2799"/>
    <w:rsid w:val="00FF3720"/>
    <w:rsid w:val="00FF3908"/>
    <w:rsid w:val="00FF48AA"/>
    <w:rsid w:val="00FF4CF8"/>
    <w:rsid w:val="00FF53D1"/>
    <w:rsid w:val="00FF5C2F"/>
    <w:rsid w:val="00FF5EC8"/>
    <w:rsid w:val="00FF6144"/>
    <w:rsid w:val="011106E5"/>
    <w:rsid w:val="01199C44"/>
    <w:rsid w:val="01310629"/>
    <w:rsid w:val="01314926"/>
    <w:rsid w:val="0165E760"/>
    <w:rsid w:val="0185044A"/>
    <w:rsid w:val="018FBAA3"/>
    <w:rsid w:val="0199A940"/>
    <w:rsid w:val="01D5C48F"/>
    <w:rsid w:val="0233869F"/>
    <w:rsid w:val="023587BC"/>
    <w:rsid w:val="02433C64"/>
    <w:rsid w:val="026191CB"/>
    <w:rsid w:val="026C5650"/>
    <w:rsid w:val="029EB863"/>
    <w:rsid w:val="02B36F75"/>
    <w:rsid w:val="02CF1F62"/>
    <w:rsid w:val="02D31580"/>
    <w:rsid w:val="02D65C63"/>
    <w:rsid w:val="02E5C700"/>
    <w:rsid w:val="02FB9B3F"/>
    <w:rsid w:val="03528CF2"/>
    <w:rsid w:val="0356D6E7"/>
    <w:rsid w:val="03A500FF"/>
    <w:rsid w:val="03D1581D"/>
    <w:rsid w:val="03D3C3FC"/>
    <w:rsid w:val="0404561C"/>
    <w:rsid w:val="040826B1"/>
    <w:rsid w:val="040E4AA8"/>
    <w:rsid w:val="04621BDE"/>
    <w:rsid w:val="048072B3"/>
    <w:rsid w:val="04825529"/>
    <w:rsid w:val="048F09C4"/>
    <w:rsid w:val="04CDFC40"/>
    <w:rsid w:val="04D33F34"/>
    <w:rsid w:val="04F49470"/>
    <w:rsid w:val="04FBAF9A"/>
    <w:rsid w:val="05043552"/>
    <w:rsid w:val="052E83EA"/>
    <w:rsid w:val="053510A6"/>
    <w:rsid w:val="053D7595"/>
    <w:rsid w:val="0542EF22"/>
    <w:rsid w:val="05614C4E"/>
    <w:rsid w:val="0590CC74"/>
    <w:rsid w:val="05BB08F9"/>
    <w:rsid w:val="05E4989B"/>
    <w:rsid w:val="05E63CDB"/>
    <w:rsid w:val="06026225"/>
    <w:rsid w:val="0662A861"/>
    <w:rsid w:val="066D1A63"/>
    <w:rsid w:val="0676D774"/>
    <w:rsid w:val="069E975C"/>
    <w:rsid w:val="06BEE705"/>
    <w:rsid w:val="06D8A266"/>
    <w:rsid w:val="071BDA91"/>
    <w:rsid w:val="07653236"/>
    <w:rsid w:val="07835814"/>
    <w:rsid w:val="07850A29"/>
    <w:rsid w:val="079DC49A"/>
    <w:rsid w:val="07C238A7"/>
    <w:rsid w:val="0819456D"/>
    <w:rsid w:val="0825FE15"/>
    <w:rsid w:val="083D50F9"/>
    <w:rsid w:val="08C87370"/>
    <w:rsid w:val="08CB0C5F"/>
    <w:rsid w:val="09224D41"/>
    <w:rsid w:val="0933FF9D"/>
    <w:rsid w:val="093A02E7"/>
    <w:rsid w:val="0A137C24"/>
    <w:rsid w:val="0A4092F6"/>
    <w:rsid w:val="0A4F0096"/>
    <w:rsid w:val="0A6A4CD6"/>
    <w:rsid w:val="0A6BCA49"/>
    <w:rsid w:val="0A914E2C"/>
    <w:rsid w:val="0A943810"/>
    <w:rsid w:val="0AB9AD75"/>
    <w:rsid w:val="0ABCAAEB"/>
    <w:rsid w:val="0AEC4C76"/>
    <w:rsid w:val="0B0A7F93"/>
    <w:rsid w:val="0B1C65F6"/>
    <w:rsid w:val="0B37940F"/>
    <w:rsid w:val="0B863EE7"/>
    <w:rsid w:val="0BA88058"/>
    <w:rsid w:val="0BB1C3FF"/>
    <w:rsid w:val="0BCB0F66"/>
    <w:rsid w:val="0BEA693B"/>
    <w:rsid w:val="0BF6998F"/>
    <w:rsid w:val="0C203201"/>
    <w:rsid w:val="0C349D1E"/>
    <w:rsid w:val="0C368E9D"/>
    <w:rsid w:val="0C4BB8BA"/>
    <w:rsid w:val="0C6AB0AD"/>
    <w:rsid w:val="0C6D3AB8"/>
    <w:rsid w:val="0C76943A"/>
    <w:rsid w:val="0C91C750"/>
    <w:rsid w:val="0C987933"/>
    <w:rsid w:val="0C9BEDEA"/>
    <w:rsid w:val="0CB6D494"/>
    <w:rsid w:val="0CC30DA6"/>
    <w:rsid w:val="0CD353F9"/>
    <w:rsid w:val="0D04E821"/>
    <w:rsid w:val="0D960298"/>
    <w:rsid w:val="0DA3E1B7"/>
    <w:rsid w:val="0DACF281"/>
    <w:rsid w:val="0E116AC1"/>
    <w:rsid w:val="0E62B7EC"/>
    <w:rsid w:val="0E7C7B26"/>
    <w:rsid w:val="0EA37DD7"/>
    <w:rsid w:val="0EB99BA9"/>
    <w:rsid w:val="0EC724EC"/>
    <w:rsid w:val="0ECDEB53"/>
    <w:rsid w:val="0EE83B2D"/>
    <w:rsid w:val="0EF866DA"/>
    <w:rsid w:val="0EFB28BF"/>
    <w:rsid w:val="0F3A4DE3"/>
    <w:rsid w:val="0F40FFC9"/>
    <w:rsid w:val="0F77E75F"/>
    <w:rsid w:val="0F9B2EBB"/>
    <w:rsid w:val="0F9B8BCA"/>
    <w:rsid w:val="0FD7E89C"/>
    <w:rsid w:val="0FE24A3B"/>
    <w:rsid w:val="1007EC7F"/>
    <w:rsid w:val="100C7CB6"/>
    <w:rsid w:val="102A3A03"/>
    <w:rsid w:val="102D2464"/>
    <w:rsid w:val="10638118"/>
    <w:rsid w:val="106FB88D"/>
    <w:rsid w:val="107C0549"/>
    <w:rsid w:val="10845D83"/>
    <w:rsid w:val="10936E9C"/>
    <w:rsid w:val="10A2B44F"/>
    <w:rsid w:val="10DC020F"/>
    <w:rsid w:val="10F31AA6"/>
    <w:rsid w:val="116A9DEA"/>
    <w:rsid w:val="117E07D3"/>
    <w:rsid w:val="118A45B7"/>
    <w:rsid w:val="11A1F572"/>
    <w:rsid w:val="11BA877E"/>
    <w:rsid w:val="11C70A94"/>
    <w:rsid w:val="11E10182"/>
    <w:rsid w:val="124356D5"/>
    <w:rsid w:val="1248BEEB"/>
    <w:rsid w:val="1258CDA8"/>
    <w:rsid w:val="125EB976"/>
    <w:rsid w:val="1261C534"/>
    <w:rsid w:val="1278A08B"/>
    <w:rsid w:val="128063A4"/>
    <w:rsid w:val="12AB423D"/>
    <w:rsid w:val="12FF0F19"/>
    <w:rsid w:val="13142663"/>
    <w:rsid w:val="13261618"/>
    <w:rsid w:val="132C353D"/>
    <w:rsid w:val="13645FE3"/>
    <w:rsid w:val="136987E5"/>
    <w:rsid w:val="136C741F"/>
    <w:rsid w:val="13816C36"/>
    <w:rsid w:val="139E1256"/>
    <w:rsid w:val="13A02FC4"/>
    <w:rsid w:val="13BABA2C"/>
    <w:rsid w:val="141470EC"/>
    <w:rsid w:val="14879352"/>
    <w:rsid w:val="14992212"/>
    <w:rsid w:val="14BDB9FA"/>
    <w:rsid w:val="14C1E679"/>
    <w:rsid w:val="14D3DC28"/>
    <w:rsid w:val="14F3DD7E"/>
    <w:rsid w:val="1502BFFA"/>
    <w:rsid w:val="1514E5C7"/>
    <w:rsid w:val="1523D1B8"/>
    <w:rsid w:val="1561512E"/>
    <w:rsid w:val="157166C3"/>
    <w:rsid w:val="15E671C1"/>
    <w:rsid w:val="15F39779"/>
    <w:rsid w:val="15FBCC65"/>
    <w:rsid w:val="1600F0DB"/>
    <w:rsid w:val="16158DF4"/>
    <w:rsid w:val="1628AB9A"/>
    <w:rsid w:val="165DB6DA"/>
    <w:rsid w:val="16644ADB"/>
    <w:rsid w:val="16B07A65"/>
    <w:rsid w:val="16BFD5B1"/>
    <w:rsid w:val="16C5D1B4"/>
    <w:rsid w:val="16C8212D"/>
    <w:rsid w:val="16DC0692"/>
    <w:rsid w:val="17104D71"/>
    <w:rsid w:val="17681529"/>
    <w:rsid w:val="1768D47D"/>
    <w:rsid w:val="17D98B5F"/>
    <w:rsid w:val="17DB2FB4"/>
    <w:rsid w:val="17F25F52"/>
    <w:rsid w:val="180C98F1"/>
    <w:rsid w:val="1855F096"/>
    <w:rsid w:val="1861A215"/>
    <w:rsid w:val="18737907"/>
    <w:rsid w:val="1876470B"/>
    <w:rsid w:val="18A64D9C"/>
    <w:rsid w:val="18B45FA4"/>
    <w:rsid w:val="18D8EF25"/>
    <w:rsid w:val="18EAFE03"/>
    <w:rsid w:val="18FE2C8B"/>
    <w:rsid w:val="1964D0D3"/>
    <w:rsid w:val="197ECAE2"/>
    <w:rsid w:val="199DA49E"/>
    <w:rsid w:val="19AD48E3"/>
    <w:rsid w:val="19E89B9D"/>
    <w:rsid w:val="19F66C22"/>
    <w:rsid w:val="1A087D03"/>
    <w:rsid w:val="1A0AE954"/>
    <w:rsid w:val="1A24F481"/>
    <w:rsid w:val="1A60D2A7"/>
    <w:rsid w:val="1A6C9988"/>
    <w:rsid w:val="1A83B270"/>
    <w:rsid w:val="1AA67769"/>
    <w:rsid w:val="1ABF3F79"/>
    <w:rsid w:val="1AFACBDB"/>
    <w:rsid w:val="1B04DD5A"/>
    <w:rsid w:val="1B7F716C"/>
    <w:rsid w:val="1B8D9158"/>
    <w:rsid w:val="1BDAEAB6"/>
    <w:rsid w:val="1C023DB8"/>
    <w:rsid w:val="1C2E907E"/>
    <w:rsid w:val="1C789E5C"/>
    <w:rsid w:val="1C832D9C"/>
    <w:rsid w:val="1CAA9710"/>
    <w:rsid w:val="1CB26715"/>
    <w:rsid w:val="1CF22FE1"/>
    <w:rsid w:val="1D0D7242"/>
    <w:rsid w:val="1D0F2B5D"/>
    <w:rsid w:val="1D15D47F"/>
    <w:rsid w:val="1D283459"/>
    <w:rsid w:val="1D365909"/>
    <w:rsid w:val="1D626209"/>
    <w:rsid w:val="1D6C2FC4"/>
    <w:rsid w:val="1D95915D"/>
    <w:rsid w:val="1DAC3F38"/>
    <w:rsid w:val="1DC38358"/>
    <w:rsid w:val="1E26705F"/>
    <w:rsid w:val="1E34D1CD"/>
    <w:rsid w:val="1E39C3BF"/>
    <w:rsid w:val="1E5167ED"/>
    <w:rsid w:val="1E697BD3"/>
    <w:rsid w:val="1E6DA2DF"/>
    <w:rsid w:val="1E6E45A7"/>
    <w:rsid w:val="1E889D75"/>
    <w:rsid w:val="1EA69841"/>
    <w:rsid w:val="1EB4FF65"/>
    <w:rsid w:val="1EBA263B"/>
    <w:rsid w:val="1ECCCE0E"/>
    <w:rsid w:val="1ECD8208"/>
    <w:rsid w:val="1F0B0859"/>
    <w:rsid w:val="1F3CB7CF"/>
    <w:rsid w:val="1FC4A68C"/>
    <w:rsid w:val="202FC473"/>
    <w:rsid w:val="2047CC7C"/>
    <w:rsid w:val="2054E05A"/>
    <w:rsid w:val="20561600"/>
    <w:rsid w:val="2068F001"/>
    <w:rsid w:val="20717D67"/>
    <w:rsid w:val="2071904B"/>
    <w:rsid w:val="209F30C9"/>
    <w:rsid w:val="20AD43E5"/>
    <w:rsid w:val="20BDD669"/>
    <w:rsid w:val="20C47D20"/>
    <w:rsid w:val="20C4B178"/>
    <w:rsid w:val="20D9526F"/>
    <w:rsid w:val="20DB0E97"/>
    <w:rsid w:val="20E91AE0"/>
    <w:rsid w:val="20E9522A"/>
    <w:rsid w:val="211CCC60"/>
    <w:rsid w:val="2132E1F3"/>
    <w:rsid w:val="21A6B4CE"/>
    <w:rsid w:val="21AF8829"/>
    <w:rsid w:val="21C05CF4"/>
    <w:rsid w:val="21C5A104"/>
    <w:rsid w:val="21C81AA5"/>
    <w:rsid w:val="21ED8281"/>
    <w:rsid w:val="222C98F3"/>
    <w:rsid w:val="223004AB"/>
    <w:rsid w:val="223C27C3"/>
    <w:rsid w:val="223F2F8A"/>
    <w:rsid w:val="22575796"/>
    <w:rsid w:val="2276DEF8"/>
    <w:rsid w:val="228CFB52"/>
    <w:rsid w:val="22B2CB23"/>
    <w:rsid w:val="22D6756C"/>
    <w:rsid w:val="231BDF80"/>
    <w:rsid w:val="232D8536"/>
    <w:rsid w:val="2362EDCD"/>
    <w:rsid w:val="238952E2"/>
    <w:rsid w:val="238DB6C2"/>
    <w:rsid w:val="23A03F31"/>
    <w:rsid w:val="23ADBDA3"/>
    <w:rsid w:val="23D33B7F"/>
    <w:rsid w:val="23DB597B"/>
    <w:rsid w:val="2411B42F"/>
    <w:rsid w:val="243590A8"/>
    <w:rsid w:val="2441E9A6"/>
    <w:rsid w:val="246B7ED4"/>
    <w:rsid w:val="24B7D0B9"/>
    <w:rsid w:val="24C35B12"/>
    <w:rsid w:val="24F4591C"/>
    <w:rsid w:val="24F47D80"/>
    <w:rsid w:val="2521EC11"/>
    <w:rsid w:val="2526ABE9"/>
    <w:rsid w:val="25A50204"/>
    <w:rsid w:val="25A6BC28"/>
    <w:rsid w:val="25E2F434"/>
    <w:rsid w:val="26109D8E"/>
    <w:rsid w:val="2635AE38"/>
    <w:rsid w:val="26591679"/>
    <w:rsid w:val="269648FF"/>
    <w:rsid w:val="26B74A29"/>
    <w:rsid w:val="26BBB6B1"/>
    <w:rsid w:val="26CA232F"/>
    <w:rsid w:val="26CFF891"/>
    <w:rsid w:val="274E753A"/>
    <w:rsid w:val="27518247"/>
    <w:rsid w:val="2763AE13"/>
    <w:rsid w:val="276513AC"/>
    <w:rsid w:val="2765BC3D"/>
    <w:rsid w:val="27C88EE6"/>
    <w:rsid w:val="27DE5B58"/>
    <w:rsid w:val="27F112BC"/>
    <w:rsid w:val="28085F00"/>
    <w:rsid w:val="28271D71"/>
    <w:rsid w:val="285C656F"/>
    <w:rsid w:val="28B6A339"/>
    <w:rsid w:val="28E52689"/>
    <w:rsid w:val="2903E454"/>
    <w:rsid w:val="2947AB8F"/>
    <w:rsid w:val="29550913"/>
    <w:rsid w:val="29645071"/>
    <w:rsid w:val="29B2B892"/>
    <w:rsid w:val="29D2398B"/>
    <w:rsid w:val="2A079953"/>
    <w:rsid w:val="2A0FD247"/>
    <w:rsid w:val="2A143B09"/>
    <w:rsid w:val="2A26D22C"/>
    <w:rsid w:val="2A9ED7EF"/>
    <w:rsid w:val="2AAB56B8"/>
    <w:rsid w:val="2B401F58"/>
    <w:rsid w:val="2B61903D"/>
    <w:rsid w:val="2B8B767C"/>
    <w:rsid w:val="2BB356FE"/>
    <w:rsid w:val="2BC9BBC8"/>
    <w:rsid w:val="2BE0BA41"/>
    <w:rsid w:val="2C2DC80F"/>
    <w:rsid w:val="2C7089F1"/>
    <w:rsid w:val="2CA18329"/>
    <w:rsid w:val="2CA32994"/>
    <w:rsid w:val="2CBB5497"/>
    <w:rsid w:val="2CD4677C"/>
    <w:rsid w:val="2CFD0421"/>
    <w:rsid w:val="2D75D97B"/>
    <w:rsid w:val="2DE41F49"/>
    <w:rsid w:val="2DF3F8D1"/>
    <w:rsid w:val="2DFC005A"/>
    <w:rsid w:val="2DFC0089"/>
    <w:rsid w:val="2E04D096"/>
    <w:rsid w:val="2E0A0415"/>
    <w:rsid w:val="2E1A9DB3"/>
    <w:rsid w:val="2E1B6EA5"/>
    <w:rsid w:val="2E34747F"/>
    <w:rsid w:val="2E3AE46A"/>
    <w:rsid w:val="2E42C3F3"/>
    <w:rsid w:val="2E5F0B7D"/>
    <w:rsid w:val="2EA9765F"/>
    <w:rsid w:val="2EBD1F84"/>
    <w:rsid w:val="2EC480D2"/>
    <w:rsid w:val="2ECB1C85"/>
    <w:rsid w:val="2EEADF5E"/>
    <w:rsid w:val="2F37C680"/>
    <w:rsid w:val="2F5A4324"/>
    <w:rsid w:val="2F5F5E9C"/>
    <w:rsid w:val="2F61A3C4"/>
    <w:rsid w:val="2F7183C9"/>
    <w:rsid w:val="2F8E4535"/>
    <w:rsid w:val="2F9756A1"/>
    <w:rsid w:val="2FA4DBE6"/>
    <w:rsid w:val="2FBE625E"/>
    <w:rsid w:val="2FC42C5C"/>
    <w:rsid w:val="2FD646EF"/>
    <w:rsid w:val="3045D2E8"/>
    <w:rsid w:val="3047E1F3"/>
    <w:rsid w:val="305AE1A4"/>
    <w:rsid w:val="305AF7DF"/>
    <w:rsid w:val="305B3A5A"/>
    <w:rsid w:val="307D996D"/>
    <w:rsid w:val="30EB1942"/>
    <w:rsid w:val="311A66A5"/>
    <w:rsid w:val="311FAAF1"/>
    <w:rsid w:val="31322390"/>
    <w:rsid w:val="3169D777"/>
    <w:rsid w:val="316AE938"/>
    <w:rsid w:val="318B7196"/>
    <w:rsid w:val="319CF097"/>
    <w:rsid w:val="31F66DB0"/>
    <w:rsid w:val="32101606"/>
    <w:rsid w:val="321F3F5D"/>
    <w:rsid w:val="325EA89F"/>
    <w:rsid w:val="326F490E"/>
    <w:rsid w:val="32A2DE90"/>
    <w:rsid w:val="32C9CA59"/>
    <w:rsid w:val="32EFF21E"/>
    <w:rsid w:val="33066E2B"/>
    <w:rsid w:val="331F15AB"/>
    <w:rsid w:val="3334F7BA"/>
    <w:rsid w:val="33436D85"/>
    <w:rsid w:val="3356F8EA"/>
    <w:rsid w:val="33783DD0"/>
    <w:rsid w:val="3387D96D"/>
    <w:rsid w:val="33C96655"/>
    <w:rsid w:val="33D68C80"/>
    <w:rsid w:val="341D3266"/>
    <w:rsid w:val="34306E35"/>
    <w:rsid w:val="3442FF50"/>
    <w:rsid w:val="34648EF4"/>
    <w:rsid w:val="347E0141"/>
    <w:rsid w:val="34812898"/>
    <w:rsid w:val="34815505"/>
    <w:rsid w:val="34C6667C"/>
    <w:rsid w:val="34D35DD3"/>
    <w:rsid w:val="34EE30C2"/>
    <w:rsid w:val="3510D12E"/>
    <w:rsid w:val="351B5316"/>
    <w:rsid w:val="353D009E"/>
    <w:rsid w:val="355F0500"/>
    <w:rsid w:val="35763D71"/>
    <w:rsid w:val="3580C30F"/>
    <w:rsid w:val="35A6ED22"/>
    <w:rsid w:val="35B19423"/>
    <w:rsid w:val="35C7220D"/>
    <w:rsid w:val="36094862"/>
    <w:rsid w:val="36833748"/>
    <w:rsid w:val="36A92098"/>
    <w:rsid w:val="36B1BB68"/>
    <w:rsid w:val="36BA193F"/>
    <w:rsid w:val="36EE554F"/>
    <w:rsid w:val="36F18E13"/>
    <w:rsid w:val="36FC3D30"/>
    <w:rsid w:val="370E2D42"/>
    <w:rsid w:val="374FFAAF"/>
    <w:rsid w:val="3768CE6A"/>
    <w:rsid w:val="37B5A2C6"/>
    <w:rsid w:val="37D90ADD"/>
    <w:rsid w:val="37E68DC3"/>
    <w:rsid w:val="3814C3FC"/>
    <w:rsid w:val="3840CE0B"/>
    <w:rsid w:val="384C30DC"/>
    <w:rsid w:val="3851AD50"/>
    <w:rsid w:val="3896A5C2"/>
    <w:rsid w:val="38A6FF8B"/>
    <w:rsid w:val="38AF0555"/>
    <w:rsid w:val="38B64347"/>
    <w:rsid w:val="394EA515"/>
    <w:rsid w:val="39B4F1F7"/>
    <w:rsid w:val="39E8F443"/>
    <w:rsid w:val="39EB0593"/>
    <w:rsid w:val="39EBE658"/>
    <w:rsid w:val="39F6194C"/>
    <w:rsid w:val="3A0CD3BC"/>
    <w:rsid w:val="3A1B5E0D"/>
    <w:rsid w:val="3A3D5D59"/>
    <w:rsid w:val="3A4340C0"/>
    <w:rsid w:val="3A556BA3"/>
    <w:rsid w:val="3A8302E4"/>
    <w:rsid w:val="3AB23B9D"/>
    <w:rsid w:val="3AB7D36E"/>
    <w:rsid w:val="3ACC7C4F"/>
    <w:rsid w:val="3AF62E5C"/>
    <w:rsid w:val="3B2280B4"/>
    <w:rsid w:val="3B65599C"/>
    <w:rsid w:val="3B695A2D"/>
    <w:rsid w:val="3B832AE2"/>
    <w:rsid w:val="3BB2FFC3"/>
    <w:rsid w:val="3BC0078A"/>
    <w:rsid w:val="3BCF67C2"/>
    <w:rsid w:val="3BE19E65"/>
    <w:rsid w:val="3BF84012"/>
    <w:rsid w:val="3C42B113"/>
    <w:rsid w:val="3C774D4A"/>
    <w:rsid w:val="3CAAF50B"/>
    <w:rsid w:val="3CD4AB62"/>
    <w:rsid w:val="3CDF7E4B"/>
    <w:rsid w:val="3CE316B3"/>
    <w:rsid w:val="3CFACF59"/>
    <w:rsid w:val="3D115A86"/>
    <w:rsid w:val="3D3D5B6A"/>
    <w:rsid w:val="3D3F2BD5"/>
    <w:rsid w:val="3D4930E7"/>
    <w:rsid w:val="3D498257"/>
    <w:rsid w:val="3D5E2260"/>
    <w:rsid w:val="3D95AE1C"/>
    <w:rsid w:val="3E15D7CE"/>
    <w:rsid w:val="3E50EEC0"/>
    <w:rsid w:val="3E6C9E32"/>
    <w:rsid w:val="3E6EF8E9"/>
    <w:rsid w:val="3EDDFEC1"/>
    <w:rsid w:val="3EE4EA02"/>
    <w:rsid w:val="3EF9D796"/>
    <w:rsid w:val="3F225E69"/>
    <w:rsid w:val="3F263EA9"/>
    <w:rsid w:val="3FAEB36A"/>
    <w:rsid w:val="3FB21E4F"/>
    <w:rsid w:val="3FD79635"/>
    <w:rsid w:val="3FDB6F7C"/>
    <w:rsid w:val="3FF1B21B"/>
    <w:rsid w:val="4009B95C"/>
    <w:rsid w:val="4013F9B1"/>
    <w:rsid w:val="402F2EF7"/>
    <w:rsid w:val="4030E369"/>
    <w:rsid w:val="40E79771"/>
    <w:rsid w:val="40F64B28"/>
    <w:rsid w:val="40FCDC16"/>
    <w:rsid w:val="4102171C"/>
    <w:rsid w:val="411A9B42"/>
    <w:rsid w:val="411CE1BE"/>
    <w:rsid w:val="4159F8D6"/>
    <w:rsid w:val="416FD22B"/>
    <w:rsid w:val="417AAD8F"/>
    <w:rsid w:val="4181A6DE"/>
    <w:rsid w:val="41940D3A"/>
    <w:rsid w:val="41A4FC6F"/>
    <w:rsid w:val="41ED2A55"/>
    <w:rsid w:val="420BFCF9"/>
    <w:rsid w:val="423E63ED"/>
    <w:rsid w:val="425A95D7"/>
    <w:rsid w:val="427FE6A5"/>
    <w:rsid w:val="42A07AD3"/>
    <w:rsid w:val="42B9AF3A"/>
    <w:rsid w:val="42D41902"/>
    <w:rsid w:val="42EC94F2"/>
    <w:rsid w:val="42F5C937"/>
    <w:rsid w:val="4313103E"/>
    <w:rsid w:val="4317540B"/>
    <w:rsid w:val="431847B4"/>
    <w:rsid w:val="432ED5FD"/>
    <w:rsid w:val="43355C4E"/>
    <w:rsid w:val="43377CB1"/>
    <w:rsid w:val="436FA1FC"/>
    <w:rsid w:val="43AD9B86"/>
    <w:rsid w:val="43B081C1"/>
    <w:rsid w:val="43B0B610"/>
    <w:rsid w:val="43B58FDE"/>
    <w:rsid w:val="43E5A38F"/>
    <w:rsid w:val="43EB9DCE"/>
    <w:rsid w:val="441E4C52"/>
    <w:rsid w:val="442DBC16"/>
    <w:rsid w:val="4492CAD3"/>
    <w:rsid w:val="44A28B4C"/>
    <w:rsid w:val="44A67FD4"/>
    <w:rsid w:val="44A6DC34"/>
    <w:rsid w:val="44FB4D9A"/>
    <w:rsid w:val="450299A4"/>
    <w:rsid w:val="450DA295"/>
    <w:rsid w:val="451153F6"/>
    <w:rsid w:val="45321F81"/>
    <w:rsid w:val="4551B752"/>
    <w:rsid w:val="4579BA7B"/>
    <w:rsid w:val="45923699"/>
    <w:rsid w:val="45CCA978"/>
    <w:rsid w:val="45D04D39"/>
    <w:rsid w:val="46243ED1"/>
    <w:rsid w:val="4627B374"/>
    <w:rsid w:val="4639D941"/>
    <w:rsid w:val="4642A280"/>
    <w:rsid w:val="4685845F"/>
    <w:rsid w:val="474822F6"/>
    <w:rsid w:val="4775E0ED"/>
    <w:rsid w:val="4789C0AE"/>
    <w:rsid w:val="4790C735"/>
    <w:rsid w:val="47E21F9E"/>
    <w:rsid w:val="48108454"/>
    <w:rsid w:val="484BAEDD"/>
    <w:rsid w:val="4893A12F"/>
    <w:rsid w:val="48B52ECF"/>
    <w:rsid w:val="48BA55DD"/>
    <w:rsid w:val="48BE3EE8"/>
    <w:rsid w:val="48C9D75B"/>
    <w:rsid w:val="48D28510"/>
    <w:rsid w:val="4938DCD0"/>
    <w:rsid w:val="4961BBB3"/>
    <w:rsid w:val="4968734F"/>
    <w:rsid w:val="496AF83B"/>
    <w:rsid w:val="49828004"/>
    <w:rsid w:val="49882EAE"/>
    <w:rsid w:val="49A2BD97"/>
    <w:rsid w:val="49A98D71"/>
    <w:rsid w:val="49D3DA49"/>
    <w:rsid w:val="49EE9306"/>
    <w:rsid w:val="4A269EFB"/>
    <w:rsid w:val="4A7D6BC3"/>
    <w:rsid w:val="4AC48DB6"/>
    <w:rsid w:val="4AD8F905"/>
    <w:rsid w:val="4AFD8C14"/>
    <w:rsid w:val="4B16B471"/>
    <w:rsid w:val="4B1DE289"/>
    <w:rsid w:val="4B771D33"/>
    <w:rsid w:val="4B8D6E82"/>
    <w:rsid w:val="4BBB629B"/>
    <w:rsid w:val="4BCAC7A8"/>
    <w:rsid w:val="4BDDB439"/>
    <w:rsid w:val="4C26D926"/>
    <w:rsid w:val="4C333FDC"/>
    <w:rsid w:val="4C692D2D"/>
    <w:rsid w:val="4C76F763"/>
    <w:rsid w:val="4C7AF4A5"/>
    <w:rsid w:val="4C917BD6"/>
    <w:rsid w:val="4CA4C8A3"/>
    <w:rsid w:val="4CD9FF62"/>
    <w:rsid w:val="4CF9529F"/>
    <w:rsid w:val="4D48C80C"/>
    <w:rsid w:val="4D9F8648"/>
    <w:rsid w:val="4DDFE96D"/>
    <w:rsid w:val="4E3F04D8"/>
    <w:rsid w:val="4E4CDAD5"/>
    <w:rsid w:val="4E52B064"/>
    <w:rsid w:val="4E52DD27"/>
    <w:rsid w:val="4E7EB1C6"/>
    <w:rsid w:val="4ED8E564"/>
    <w:rsid w:val="4F2278DD"/>
    <w:rsid w:val="4F494AF1"/>
    <w:rsid w:val="4F52E617"/>
    <w:rsid w:val="4F580000"/>
    <w:rsid w:val="4FD5A862"/>
    <w:rsid w:val="50194E25"/>
    <w:rsid w:val="50CA4A4B"/>
    <w:rsid w:val="5133C38F"/>
    <w:rsid w:val="5157D783"/>
    <w:rsid w:val="5166F2E4"/>
    <w:rsid w:val="5185B69E"/>
    <w:rsid w:val="51E18166"/>
    <w:rsid w:val="51EDF4A7"/>
    <w:rsid w:val="51EEF2FF"/>
    <w:rsid w:val="526ABD1A"/>
    <w:rsid w:val="526DE457"/>
    <w:rsid w:val="526FED9A"/>
    <w:rsid w:val="52AA91AB"/>
    <w:rsid w:val="52AC64A2"/>
    <w:rsid w:val="52C8F866"/>
    <w:rsid w:val="52D86EB1"/>
    <w:rsid w:val="5338FA44"/>
    <w:rsid w:val="5345FA2A"/>
    <w:rsid w:val="536DB271"/>
    <w:rsid w:val="5393CC76"/>
    <w:rsid w:val="53EE5EF2"/>
    <w:rsid w:val="540154D0"/>
    <w:rsid w:val="5403CE9E"/>
    <w:rsid w:val="5434AB46"/>
    <w:rsid w:val="543CEB42"/>
    <w:rsid w:val="5445B30C"/>
    <w:rsid w:val="54492C21"/>
    <w:rsid w:val="548F5457"/>
    <w:rsid w:val="54B4194A"/>
    <w:rsid w:val="54C78EED"/>
    <w:rsid w:val="54C96CE6"/>
    <w:rsid w:val="54DBF00F"/>
    <w:rsid w:val="54E8E5DD"/>
    <w:rsid w:val="552E72CD"/>
    <w:rsid w:val="554492E0"/>
    <w:rsid w:val="55963C60"/>
    <w:rsid w:val="55B4D060"/>
    <w:rsid w:val="561B3519"/>
    <w:rsid w:val="563F1B7C"/>
    <w:rsid w:val="5644E9E6"/>
    <w:rsid w:val="566AD196"/>
    <w:rsid w:val="56834672"/>
    <w:rsid w:val="568DC152"/>
    <w:rsid w:val="56A6F735"/>
    <w:rsid w:val="56B85D69"/>
    <w:rsid w:val="56E94A66"/>
    <w:rsid w:val="570D2605"/>
    <w:rsid w:val="570DBD3D"/>
    <w:rsid w:val="5715E21E"/>
    <w:rsid w:val="5719A200"/>
    <w:rsid w:val="57263BE7"/>
    <w:rsid w:val="573B6F60"/>
    <w:rsid w:val="57545823"/>
    <w:rsid w:val="57651CE8"/>
    <w:rsid w:val="577C2AA4"/>
    <w:rsid w:val="5780AFDA"/>
    <w:rsid w:val="578180AF"/>
    <w:rsid w:val="5790EB7C"/>
    <w:rsid w:val="57CE5370"/>
    <w:rsid w:val="57FDCC67"/>
    <w:rsid w:val="5839158D"/>
    <w:rsid w:val="58436A4E"/>
    <w:rsid w:val="5869961F"/>
    <w:rsid w:val="58B44235"/>
    <w:rsid w:val="58EC7122"/>
    <w:rsid w:val="59026507"/>
    <w:rsid w:val="5905E10B"/>
    <w:rsid w:val="590CD6EE"/>
    <w:rsid w:val="5925E9D3"/>
    <w:rsid w:val="5935BDD5"/>
    <w:rsid w:val="59D76237"/>
    <w:rsid w:val="59F6C9ED"/>
    <w:rsid w:val="59FC3CE7"/>
    <w:rsid w:val="5A179077"/>
    <w:rsid w:val="5A600ADE"/>
    <w:rsid w:val="5A782BB2"/>
    <w:rsid w:val="5AAF51D2"/>
    <w:rsid w:val="5AB691F8"/>
    <w:rsid w:val="5ACBBC37"/>
    <w:rsid w:val="5ACDCA61"/>
    <w:rsid w:val="5B185B09"/>
    <w:rsid w:val="5B1B9D64"/>
    <w:rsid w:val="5B271B29"/>
    <w:rsid w:val="5B69DD5A"/>
    <w:rsid w:val="5B7EF3E8"/>
    <w:rsid w:val="5BAD622B"/>
    <w:rsid w:val="5BDE9EB0"/>
    <w:rsid w:val="5C104D55"/>
    <w:rsid w:val="5C1F896D"/>
    <w:rsid w:val="5C40D80B"/>
    <w:rsid w:val="5C64568B"/>
    <w:rsid w:val="5C64E10D"/>
    <w:rsid w:val="5C9F205C"/>
    <w:rsid w:val="5CAAEDE8"/>
    <w:rsid w:val="5CC6DDA8"/>
    <w:rsid w:val="5CCB8EB3"/>
    <w:rsid w:val="5CEC342B"/>
    <w:rsid w:val="5D00BFE5"/>
    <w:rsid w:val="5D77F9BA"/>
    <w:rsid w:val="5D7F1824"/>
    <w:rsid w:val="5D98CB92"/>
    <w:rsid w:val="5D99D925"/>
    <w:rsid w:val="5E314AD1"/>
    <w:rsid w:val="5E340033"/>
    <w:rsid w:val="5E818D5D"/>
    <w:rsid w:val="5E9BBEE0"/>
    <w:rsid w:val="5F054688"/>
    <w:rsid w:val="5F2AAD51"/>
    <w:rsid w:val="5F302EEB"/>
    <w:rsid w:val="5F4E7D84"/>
    <w:rsid w:val="5F9C5439"/>
    <w:rsid w:val="5FAF5ECB"/>
    <w:rsid w:val="5FBF84A0"/>
    <w:rsid w:val="5FD93532"/>
    <w:rsid w:val="5FEBD064"/>
    <w:rsid w:val="5FFC4D5B"/>
    <w:rsid w:val="6012F20C"/>
    <w:rsid w:val="6038B05E"/>
    <w:rsid w:val="60B9B06B"/>
    <w:rsid w:val="60C92949"/>
    <w:rsid w:val="60CC907E"/>
    <w:rsid w:val="60D015B4"/>
    <w:rsid w:val="60D4ECA9"/>
    <w:rsid w:val="60DAE3F4"/>
    <w:rsid w:val="60E85B9B"/>
    <w:rsid w:val="60E91FD6"/>
    <w:rsid w:val="61126754"/>
    <w:rsid w:val="61229841"/>
    <w:rsid w:val="6141F58F"/>
    <w:rsid w:val="61494261"/>
    <w:rsid w:val="61956D41"/>
    <w:rsid w:val="6197EC95"/>
    <w:rsid w:val="61BFE869"/>
    <w:rsid w:val="61BFF681"/>
    <w:rsid w:val="61F86F79"/>
    <w:rsid w:val="6201229D"/>
    <w:rsid w:val="6202870F"/>
    <w:rsid w:val="621308FB"/>
    <w:rsid w:val="62132043"/>
    <w:rsid w:val="622215BD"/>
    <w:rsid w:val="62346D3D"/>
    <w:rsid w:val="623F27D4"/>
    <w:rsid w:val="62417F1D"/>
    <w:rsid w:val="62815F51"/>
    <w:rsid w:val="629B322D"/>
    <w:rsid w:val="62DDC5F0"/>
    <w:rsid w:val="633AE581"/>
    <w:rsid w:val="635FB5DE"/>
    <w:rsid w:val="6390BFAC"/>
    <w:rsid w:val="6398C67F"/>
    <w:rsid w:val="63BA9487"/>
    <w:rsid w:val="63ED7AC8"/>
    <w:rsid w:val="64110A58"/>
    <w:rsid w:val="64401DFC"/>
    <w:rsid w:val="64404269"/>
    <w:rsid w:val="645BD811"/>
    <w:rsid w:val="645EACFE"/>
    <w:rsid w:val="64872C9D"/>
    <w:rsid w:val="64B30A83"/>
    <w:rsid w:val="64B63D44"/>
    <w:rsid w:val="6507C59E"/>
    <w:rsid w:val="651E928E"/>
    <w:rsid w:val="6529B445"/>
    <w:rsid w:val="6545A1C5"/>
    <w:rsid w:val="6548355D"/>
    <w:rsid w:val="654E4F62"/>
    <w:rsid w:val="655C5F6D"/>
    <w:rsid w:val="656DF06A"/>
    <w:rsid w:val="6578A70C"/>
    <w:rsid w:val="65799CE0"/>
    <w:rsid w:val="65932F53"/>
    <w:rsid w:val="65AE5517"/>
    <w:rsid w:val="65B5832F"/>
    <w:rsid w:val="66048293"/>
    <w:rsid w:val="66163472"/>
    <w:rsid w:val="6636A4C6"/>
    <w:rsid w:val="66399735"/>
    <w:rsid w:val="66424FF9"/>
    <w:rsid w:val="664FD136"/>
    <w:rsid w:val="665D5CF2"/>
    <w:rsid w:val="669FED46"/>
    <w:rsid w:val="66CE6E2D"/>
    <w:rsid w:val="67449FD3"/>
    <w:rsid w:val="6755F81D"/>
    <w:rsid w:val="676E01FA"/>
    <w:rsid w:val="67A4AA32"/>
    <w:rsid w:val="67C2EE94"/>
    <w:rsid w:val="67FFFA15"/>
    <w:rsid w:val="6835A4B5"/>
    <w:rsid w:val="68BE100D"/>
    <w:rsid w:val="68C67756"/>
    <w:rsid w:val="68D43B2E"/>
    <w:rsid w:val="690A8272"/>
    <w:rsid w:val="691716DF"/>
    <w:rsid w:val="691ECD6C"/>
    <w:rsid w:val="69205D54"/>
    <w:rsid w:val="694C9928"/>
    <w:rsid w:val="695BE114"/>
    <w:rsid w:val="69791788"/>
    <w:rsid w:val="697F9A21"/>
    <w:rsid w:val="6999A78A"/>
    <w:rsid w:val="6A11D177"/>
    <w:rsid w:val="6A2425C9"/>
    <w:rsid w:val="6A4A0404"/>
    <w:rsid w:val="6AC39D51"/>
    <w:rsid w:val="6AD77852"/>
    <w:rsid w:val="6AE86989"/>
    <w:rsid w:val="6B252C86"/>
    <w:rsid w:val="6B369116"/>
    <w:rsid w:val="6B519921"/>
    <w:rsid w:val="6BA1946F"/>
    <w:rsid w:val="6BC9B65C"/>
    <w:rsid w:val="6BE72A93"/>
    <w:rsid w:val="6BF86295"/>
    <w:rsid w:val="6C15C984"/>
    <w:rsid w:val="6C24C4B3"/>
    <w:rsid w:val="6C4E46A7"/>
    <w:rsid w:val="6C79B255"/>
    <w:rsid w:val="6CA8C9C9"/>
    <w:rsid w:val="6CACAA33"/>
    <w:rsid w:val="6CE6914A"/>
    <w:rsid w:val="6CEA24B8"/>
    <w:rsid w:val="6CF35013"/>
    <w:rsid w:val="6D0FEF69"/>
    <w:rsid w:val="6D4E48F5"/>
    <w:rsid w:val="6D62552C"/>
    <w:rsid w:val="6D66B5BD"/>
    <w:rsid w:val="6DB1420E"/>
    <w:rsid w:val="6DD640D7"/>
    <w:rsid w:val="6DE0767F"/>
    <w:rsid w:val="6E1907BB"/>
    <w:rsid w:val="6E1AB620"/>
    <w:rsid w:val="6E3AADC5"/>
    <w:rsid w:val="6E53AF63"/>
    <w:rsid w:val="6E5460EF"/>
    <w:rsid w:val="6E6C5323"/>
    <w:rsid w:val="6E6E0D1B"/>
    <w:rsid w:val="6E709008"/>
    <w:rsid w:val="6E7BBEA8"/>
    <w:rsid w:val="6EB8DB6E"/>
    <w:rsid w:val="6EDAFA66"/>
    <w:rsid w:val="6EEA1956"/>
    <w:rsid w:val="6F000B2E"/>
    <w:rsid w:val="6F78897E"/>
    <w:rsid w:val="6F991571"/>
    <w:rsid w:val="6F99495C"/>
    <w:rsid w:val="6FA3209B"/>
    <w:rsid w:val="6FBA0CEB"/>
    <w:rsid w:val="7008B11A"/>
    <w:rsid w:val="70223C19"/>
    <w:rsid w:val="70271C04"/>
    <w:rsid w:val="703FC0A7"/>
    <w:rsid w:val="704469C6"/>
    <w:rsid w:val="704D8244"/>
    <w:rsid w:val="707386CA"/>
    <w:rsid w:val="7074DBBC"/>
    <w:rsid w:val="707FC9EF"/>
    <w:rsid w:val="708D11B1"/>
    <w:rsid w:val="7097DAAB"/>
    <w:rsid w:val="70A2D941"/>
    <w:rsid w:val="70D9EA42"/>
    <w:rsid w:val="70E6F99B"/>
    <w:rsid w:val="70EEF41B"/>
    <w:rsid w:val="71181741"/>
    <w:rsid w:val="71302174"/>
    <w:rsid w:val="7157A370"/>
    <w:rsid w:val="7157A4EC"/>
    <w:rsid w:val="7166F2F9"/>
    <w:rsid w:val="718E6C9D"/>
    <w:rsid w:val="719359B4"/>
    <w:rsid w:val="71CA180E"/>
    <w:rsid w:val="71DF6F6C"/>
    <w:rsid w:val="71DF8A4F"/>
    <w:rsid w:val="71EED5C5"/>
    <w:rsid w:val="71F573F2"/>
    <w:rsid w:val="720ADD55"/>
    <w:rsid w:val="7221CF90"/>
    <w:rsid w:val="724ED92A"/>
    <w:rsid w:val="7267058E"/>
    <w:rsid w:val="7275C128"/>
    <w:rsid w:val="72948AC4"/>
    <w:rsid w:val="72B2E737"/>
    <w:rsid w:val="72B3E7A2"/>
    <w:rsid w:val="72C75024"/>
    <w:rsid w:val="72D8C51D"/>
    <w:rsid w:val="72F233E1"/>
    <w:rsid w:val="7323C5C7"/>
    <w:rsid w:val="735CAB06"/>
    <w:rsid w:val="73661775"/>
    <w:rsid w:val="73732434"/>
    <w:rsid w:val="737E6241"/>
    <w:rsid w:val="738AEDF2"/>
    <w:rsid w:val="739F6AA7"/>
    <w:rsid w:val="73A607FF"/>
    <w:rsid w:val="73A66646"/>
    <w:rsid w:val="73AC6BB0"/>
    <w:rsid w:val="7408299B"/>
    <w:rsid w:val="740FBC7A"/>
    <w:rsid w:val="74357892"/>
    <w:rsid w:val="743831FA"/>
    <w:rsid w:val="74454636"/>
    <w:rsid w:val="744695AD"/>
    <w:rsid w:val="74799A7B"/>
    <w:rsid w:val="749E93BB"/>
    <w:rsid w:val="749FA7B6"/>
    <w:rsid w:val="74A561A0"/>
    <w:rsid w:val="74B338B1"/>
    <w:rsid w:val="74CC2038"/>
    <w:rsid w:val="74DB51D2"/>
    <w:rsid w:val="74F1203D"/>
    <w:rsid w:val="74F575B5"/>
    <w:rsid w:val="75062091"/>
    <w:rsid w:val="755BBB3C"/>
    <w:rsid w:val="7568C2F2"/>
    <w:rsid w:val="7589D755"/>
    <w:rsid w:val="759E862C"/>
    <w:rsid w:val="75A57843"/>
    <w:rsid w:val="75B33E0A"/>
    <w:rsid w:val="75D5A5B3"/>
    <w:rsid w:val="75DE9797"/>
    <w:rsid w:val="75FA0002"/>
    <w:rsid w:val="7631E349"/>
    <w:rsid w:val="7657B40B"/>
    <w:rsid w:val="7662E76C"/>
    <w:rsid w:val="7665E9AB"/>
    <w:rsid w:val="767120E4"/>
    <w:rsid w:val="769F1377"/>
    <w:rsid w:val="76DA7802"/>
    <w:rsid w:val="76E6D8BF"/>
    <w:rsid w:val="771C1757"/>
    <w:rsid w:val="7731DB46"/>
    <w:rsid w:val="7736E00D"/>
    <w:rsid w:val="775656E0"/>
    <w:rsid w:val="775C9DB6"/>
    <w:rsid w:val="776CE1F3"/>
    <w:rsid w:val="77A0EC0E"/>
    <w:rsid w:val="77AD7CBC"/>
    <w:rsid w:val="77C3F720"/>
    <w:rsid w:val="77DE7A7D"/>
    <w:rsid w:val="77F0471F"/>
    <w:rsid w:val="78301598"/>
    <w:rsid w:val="783F8F03"/>
    <w:rsid w:val="784D3B3D"/>
    <w:rsid w:val="7877E8B7"/>
    <w:rsid w:val="7881AC0A"/>
    <w:rsid w:val="7887C912"/>
    <w:rsid w:val="78A58E89"/>
    <w:rsid w:val="78B7E7B8"/>
    <w:rsid w:val="7909B152"/>
    <w:rsid w:val="79257D1B"/>
    <w:rsid w:val="79275AE4"/>
    <w:rsid w:val="793D3F8A"/>
    <w:rsid w:val="79763EE2"/>
    <w:rsid w:val="79A5AFBF"/>
    <w:rsid w:val="79C0F872"/>
    <w:rsid w:val="79D7CC9A"/>
    <w:rsid w:val="79F18456"/>
    <w:rsid w:val="7A2059D1"/>
    <w:rsid w:val="7A21E3F5"/>
    <w:rsid w:val="7A50DF16"/>
    <w:rsid w:val="7A5BFEBD"/>
    <w:rsid w:val="7A62E90A"/>
    <w:rsid w:val="7A7017C4"/>
    <w:rsid w:val="7A90D1FF"/>
    <w:rsid w:val="7AA5D12A"/>
    <w:rsid w:val="7B0E672B"/>
    <w:rsid w:val="7B1E4FA4"/>
    <w:rsid w:val="7B202CF6"/>
    <w:rsid w:val="7B2F73A0"/>
    <w:rsid w:val="7B6CB6F5"/>
    <w:rsid w:val="7BBDB456"/>
    <w:rsid w:val="7BD78873"/>
    <w:rsid w:val="7BDC6444"/>
    <w:rsid w:val="7BF820A6"/>
    <w:rsid w:val="7C0AA6AF"/>
    <w:rsid w:val="7C272AB9"/>
    <w:rsid w:val="7C510CAC"/>
    <w:rsid w:val="7C525877"/>
    <w:rsid w:val="7C7F41EE"/>
    <w:rsid w:val="7CA91223"/>
    <w:rsid w:val="7CBB637F"/>
    <w:rsid w:val="7CCBB905"/>
    <w:rsid w:val="7CD95D56"/>
    <w:rsid w:val="7CED520A"/>
    <w:rsid w:val="7CEE4B75"/>
    <w:rsid w:val="7D0C1C2A"/>
    <w:rsid w:val="7D2731EA"/>
    <w:rsid w:val="7D667001"/>
    <w:rsid w:val="7D750C44"/>
    <w:rsid w:val="7D8E20A7"/>
    <w:rsid w:val="7DDD276C"/>
    <w:rsid w:val="7DE1D353"/>
    <w:rsid w:val="7DE8F13F"/>
    <w:rsid w:val="7E46AF8E"/>
    <w:rsid w:val="7E5B9CD9"/>
    <w:rsid w:val="7E654B7E"/>
    <w:rsid w:val="7E6A2D54"/>
    <w:rsid w:val="7EF02D3C"/>
    <w:rsid w:val="7F35DC6D"/>
    <w:rsid w:val="7F44BC47"/>
    <w:rsid w:val="7F679879"/>
    <w:rsid w:val="7F911532"/>
    <w:rsid w:val="7FF3E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B8E1"/>
  <w15:docId w15:val="{3E85DC77-738F-4859-85C5-A8B8B427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iPriority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3A4340C0"/>
    <w:pPr>
      <w:jc w:val="both"/>
    </w:pPr>
    <w:rPr>
      <w:rFonts w:ascii="Arial" w:hAnsi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uiPriority w:val="1"/>
    <w:qFormat/>
    <w:rsid w:val="00F42601"/>
    <w:pPr>
      <w:keepNext/>
      <w:widowControl w:val="0"/>
      <w:numPr>
        <w:numId w:val="13"/>
      </w:numPr>
      <w:tabs>
        <w:tab w:val="left" w:pos="426"/>
      </w:tabs>
      <w:spacing w:before="240" w:after="120"/>
      <w:ind w:left="431" w:hanging="431"/>
      <w:outlineLvl w:val="0"/>
    </w:pPr>
    <w:rPr>
      <w:rFonts w:cs="Arial"/>
      <w:b/>
      <w:bCs/>
      <w:caps/>
      <w:u w:val="single"/>
    </w:rPr>
  </w:style>
  <w:style w:type="paragraph" w:styleId="Nadpis2">
    <w:name w:val="heading 2"/>
    <w:basedOn w:val="Normln"/>
    <w:next w:val="Normln"/>
    <w:uiPriority w:val="1"/>
    <w:qFormat/>
    <w:rsid w:val="00F42601"/>
    <w:pPr>
      <w:keepNext/>
      <w:widowControl w:val="0"/>
      <w:numPr>
        <w:ilvl w:val="1"/>
        <w:numId w:val="13"/>
      </w:numPr>
      <w:tabs>
        <w:tab w:val="left" w:pos="567"/>
      </w:tabs>
      <w:spacing w:before="120" w:after="120"/>
      <w:ind w:left="578" w:hanging="578"/>
      <w:outlineLvl w:val="1"/>
    </w:pPr>
    <w:rPr>
      <w:caps/>
      <w:sz w:val="22"/>
      <w:szCs w:val="22"/>
      <w:u w:val="single"/>
    </w:rPr>
  </w:style>
  <w:style w:type="paragraph" w:styleId="Nadpis3">
    <w:name w:val="heading 3"/>
    <w:basedOn w:val="Normln"/>
    <w:next w:val="Normlnodsazen"/>
    <w:uiPriority w:val="1"/>
    <w:qFormat/>
    <w:rsid w:val="00F42601"/>
    <w:pPr>
      <w:keepNext/>
      <w:widowControl w:val="0"/>
      <w:numPr>
        <w:ilvl w:val="2"/>
        <w:numId w:val="13"/>
      </w:numPr>
      <w:tabs>
        <w:tab w:val="left" w:pos="709"/>
      </w:tabs>
      <w:spacing w:before="120" w:after="120"/>
      <w:outlineLvl w:val="2"/>
    </w:pPr>
    <w:rPr>
      <w:rFonts w:cs="Arial"/>
      <w:sz w:val="22"/>
      <w:szCs w:val="22"/>
      <w:u w:val="single"/>
    </w:rPr>
  </w:style>
  <w:style w:type="paragraph" w:styleId="Nadpis4">
    <w:name w:val="heading 4"/>
    <w:basedOn w:val="Normln"/>
    <w:next w:val="Normlnodsazen"/>
    <w:uiPriority w:val="1"/>
    <w:qFormat/>
    <w:rsid w:val="3A4340C0"/>
    <w:pPr>
      <w:numPr>
        <w:ilvl w:val="3"/>
        <w:numId w:val="1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uiPriority w:val="1"/>
    <w:qFormat/>
    <w:rsid w:val="3A4340C0"/>
    <w:pPr>
      <w:numPr>
        <w:ilvl w:val="4"/>
        <w:numId w:val="13"/>
      </w:numPr>
      <w:outlineLvl w:val="4"/>
    </w:pPr>
    <w:rPr>
      <w:rFonts w:ascii="Times New Roman" w:hAnsi="Times New Roman"/>
      <w:b/>
      <w:bCs/>
      <w:sz w:val="20"/>
      <w:szCs w:val="20"/>
    </w:rPr>
  </w:style>
  <w:style w:type="paragraph" w:styleId="Nadpis6">
    <w:name w:val="heading 6"/>
    <w:basedOn w:val="Normln"/>
    <w:next w:val="Normlnodsazen"/>
    <w:uiPriority w:val="1"/>
    <w:qFormat/>
    <w:rsid w:val="3A4340C0"/>
    <w:pPr>
      <w:numPr>
        <w:ilvl w:val="5"/>
        <w:numId w:val="13"/>
      </w:numPr>
      <w:outlineLvl w:val="5"/>
    </w:pPr>
    <w:rPr>
      <w:rFonts w:ascii="Times New Roman" w:hAnsi="Times New Roman"/>
      <w:sz w:val="20"/>
      <w:szCs w:val="20"/>
      <w:u w:val="single"/>
    </w:rPr>
  </w:style>
  <w:style w:type="paragraph" w:styleId="Nadpis7">
    <w:name w:val="heading 7"/>
    <w:basedOn w:val="Normln"/>
    <w:next w:val="Normlnodsazen"/>
    <w:uiPriority w:val="1"/>
    <w:qFormat/>
    <w:rsid w:val="3A4340C0"/>
    <w:pPr>
      <w:numPr>
        <w:ilvl w:val="6"/>
        <w:numId w:val="13"/>
      </w:numPr>
      <w:outlineLvl w:val="6"/>
    </w:pPr>
    <w:rPr>
      <w:rFonts w:ascii="Times New Roman" w:hAnsi="Times New Roman"/>
      <w:i/>
      <w:iCs/>
      <w:sz w:val="20"/>
      <w:szCs w:val="20"/>
    </w:rPr>
  </w:style>
  <w:style w:type="paragraph" w:styleId="Nadpis8">
    <w:name w:val="heading 8"/>
    <w:basedOn w:val="Normln"/>
    <w:next w:val="Normlnodsazen"/>
    <w:uiPriority w:val="1"/>
    <w:qFormat/>
    <w:rsid w:val="3A4340C0"/>
    <w:pPr>
      <w:numPr>
        <w:ilvl w:val="7"/>
        <w:numId w:val="13"/>
      </w:numPr>
      <w:outlineLvl w:val="7"/>
    </w:pPr>
    <w:rPr>
      <w:rFonts w:ascii="Times New Roman" w:hAnsi="Times New Roman"/>
      <w:i/>
      <w:iCs/>
      <w:sz w:val="20"/>
      <w:szCs w:val="20"/>
    </w:rPr>
  </w:style>
  <w:style w:type="paragraph" w:styleId="Nadpis9">
    <w:name w:val="heading 9"/>
    <w:basedOn w:val="Normln"/>
    <w:next w:val="Normlnodsazen"/>
    <w:uiPriority w:val="1"/>
    <w:qFormat/>
    <w:rsid w:val="3A4340C0"/>
    <w:pPr>
      <w:numPr>
        <w:ilvl w:val="8"/>
        <w:numId w:val="13"/>
      </w:numPr>
      <w:outlineLvl w:val="8"/>
    </w:pPr>
    <w:rPr>
      <w:rFonts w:ascii="Times New Roman" w:hAnsi="Times New Roman"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uiPriority w:val="1"/>
    <w:rsid w:val="3A4340C0"/>
    <w:pPr>
      <w:ind w:left="708"/>
    </w:pPr>
  </w:style>
  <w:style w:type="character" w:styleId="Odkaznavysvtlivky">
    <w:name w:val="endnote reference"/>
    <w:semiHidden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3A4340C0"/>
    <w:rPr>
      <w:sz w:val="20"/>
      <w:szCs w:val="20"/>
    </w:rPr>
  </w:style>
  <w:style w:type="paragraph" w:styleId="Obsah4">
    <w:name w:val="toc 4"/>
    <w:basedOn w:val="Normln"/>
    <w:next w:val="Normln"/>
    <w:uiPriority w:val="1"/>
    <w:semiHidden/>
    <w:rsid w:val="3A4340C0"/>
    <w:pPr>
      <w:ind w:left="480"/>
      <w:jc w:val="left"/>
    </w:pPr>
    <w:rPr>
      <w:rFonts w:ascii="Times New Roman" w:hAnsi="Times New Roman"/>
      <w:sz w:val="20"/>
      <w:szCs w:val="20"/>
    </w:rPr>
  </w:style>
  <w:style w:type="paragraph" w:styleId="Obsah3">
    <w:name w:val="toc 3"/>
    <w:basedOn w:val="Normln"/>
    <w:next w:val="Normln"/>
    <w:uiPriority w:val="39"/>
    <w:rsid w:val="3A4340C0"/>
    <w:pPr>
      <w:ind w:left="240"/>
      <w:jc w:val="left"/>
    </w:pPr>
    <w:rPr>
      <w:rFonts w:ascii="Times New Roman" w:hAnsi="Times New Roman"/>
      <w:sz w:val="20"/>
      <w:szCs w:val="20"/>
    </w:rPr>
  </w:style>
  <w:style w:type="paragraph" w:styleId="Obsah2">
    <w:name w:val="toc 2"/>
    <w:basedOn w:val="Obsah1"/>
    <w:uiPriority w:val="39"/>
    <w:rsid w:val="3A4340C0"/>
    <w:pPr>
      <w:spacing w:before="240"/>
    </w:pPr>
    <w:rPr>
      <w:rFonts w:ascii="Times New Roman" w:hAnsi="Times New Roman" w:cs="Times New Roman"/>
      <w:caps w:val="0"/>
      <w:sz w:val="20"/>
      <w:szCs w:val="20"/>
    </w:rPr>
  </w:style>
  <w:style w:type="paragraph" w:styleId="Obsah1">
    <w:name w:val="toc 1"/>
    <w:basedOn w:val="Normln"/>
    <w:next w:val="Normln"/>
    <w:uiPriority w:val="39"/>
    <w:rsid w:val="3A4340C0"/>
    <w:pPr>
      <w:spacing w:before="360"/>
      <w:jc w:val="left"/>
    </w:pPr>
    <w:rPr>
      <w:rFonts w:cs="Arial"/>
      <w:b/>
      <w:bCs/>
      <w:caps/>
    </w:rPr>
  </w:style>
  <w:style w:type="paragraph" w:styleId="Rejstk7">
    <w:name w:val="index 7"/>
    <w:basedOn w:val="Normln"/>
    <w:next w:val="Normln"/>
    <w:uiPriority w:val="1"/>
    <w:semiHidden/>
    <w:rsid w:val="3A4340C0"/>
    <w:pPr>
      <w:ind w:left="1698"/>
    </w:pPr>
  </w:style>
  <w:style w:type="paragraph" w:styleId="Rejstk6">
    <w:name w:val="index 6"/>
    <w:basedOn w:val="Normln"/>
    <w:next w:val="Normln"/>
    <w:uiPriority w:val="1"/>
    <w:semiHidden/>
    <w:rsid w:val="3A4340C0"/>
    <w:pPr>
      <w:ind w:left="1415"/>
    </w:pPr>
  </w:style>
  <w:style w:type="paragraph" w:styleId="Rejstk5">
    <w:name w:val="index 5"/>
    <w:basedOn w:val="Normln"/>
    <w:next w:val="Normln"/>
    <w:uiPriority w:val="1"/>
    <w:semiHidden/>
    <w:rsid w:val="3A4340C0"/>
    <w:pPr>
      <w:ind w:left="1132"/>
    </w:pPr>
  </w:style>
  <w:style w:type="paragraph" w:styleId="Rejstk4">
    <w:name w:val="index 4"/>
    <w:basedOn w:val="Normln"/>
    <w:next w:val="Normln"/>
    <w:uiPriority w:val="1"/>
    <w:semiHidden/>
    <w:rsid w:val="3A4340C0"/>
    <w:pPr>
      <w:ind w:left="849"/>
    </w:pPr>
  </w:style>
  <w:style w:type="paragraph" w:styleId="Rejstk3">
    <w:name w:val="index 3"/>
    <w:basedOn w:val="Normln"/>
    <w:next w:val="Normln"/>
    <w:uiPriority w:val="1"/>
    <w:semiHidden/>
    <w:rsid w:val="3A4340C0"/>
    <w:pPr>
      <w:ind w:left="566"/>
    </w:pPr>
  </w:style>
  <w:style w:type="paragraph" w:styleId="Rejstk2">
    <w:name w:val="index 2"/>
    <w:basedOn w:val="Normln"/>
    <w:next w:val="Normln"/>
    <w:uiPriority w:val="1"/>
    <w:semiHidden/>
    <w:rsid w:val="3A4340C0"/>
    <w:pPr>
      <w:ind w:left="283"/>
    </w:pPr>
  </w:style>
  <w:style w:type="paragraph" w:styleId="Rejstk1">
    <w:name w:val="index 1"/>
    <w:basedOn w:val="Normln"/>
    <w:next w:val="Normln"/>
    <w:uiPriority w:val="1"/>
    <w:semiHidden/>
    <w:rsid w:val="3A4340C0"/>
  </w:style>
  <w:style w:type="paragraph" w:styleId="Hlavikarejstku">
    <w:name w:val="index heading"/>
    <w:basedOn w:val="Normln"/>
    <w:next w:val="Rejstk1"/>
    <w:uiPriority w:val="1"/>
    <w:semiHidden/>
    <w:rsid w:val="3A4340C0"/>
  </w:style>
  <w:style w:type="paragraph" w:styleId="Zpat">
    <w:name w:val="footer"/>
    <w:basedOn w:val="Normln"/>
    <w:link w:val="ZpatChar"/>
    <w:uiPriority w:val="99"/>
    <w:rsid w:val="3A4340C0"/>
    <w:pPr>
      <w:tabs>
        <w:tab w:val="center" w:pos="4819"/>
        <w:tab w:val="right" w:pos="9071"/>
      </w:tabs>
    </w:pPr>
  </w:style>
  <w:style w:type="paragraph" w:styleId="Zhlav">
    <w:name w:val="header"/>
    <w:aliases w:val="1. Zeile,Nagłówek strony nieparzystej"/>
    <w:basedOn w:val="Normln"/>
    <w:link w:val="ZhlavChar"/>
    <w:uiPriority w:val="99"/>
    <w:rsid w:val="3A4340C0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uiPriority w:val="1"/>
    <w:semiHidden/>
    <w:rsid w:val="3A4340C0"/>
    <w:rPr>
      <w:sz w:val="20"/>
      <w:szCs w:val="20"/>
    </w:rPr>
  </w:style>
  <w:style w:type="paragraph" w:customStyle="1" w:styleId="odsazen">
    <w:name w:val="odsazení"/>
    <w:basedOn w:val="Normln"/>
    <w:uiPriority w:val="1"/>
    <w:rsid w:val="3A4340C0"/>
    <w:pPr>
      <w:spacing w:before="120" w:after="120"/>
      <w:ind w:left="680"/>
    </w:pPr>
  </w:style>
  <w:style w:type="paragraph" w:customStyle="1" w:styleId="Odstavec0">
    <w:name w:val="Odstavec0"/>
    <w:basedOn w:val="Normln"/>
    <w:uiPriority w:val="1"/>
    <w:rsid w:val="3A4340C0"/>
    <w:pPr>
      <w:tabs>
        <w:tab w:val="left" w:pos="680"/>
      </w:tabs>
      <w:spacing w:before="240" w:after="120"/>
      <w:ind w:left="680" w:hanging="680"/>
    </w:pPr>
    <w:rPr>
      <w:sz w:val="22"/>
      <w:szCs w:val="22"/>
    </w:rPr>
  </w:style>
  <w:style w:type="paragraph" w:customStyle="1" w:styleId="odstavec1">
    <w:name w:val="odstavec1"/>
    <w:basedOn w:val="Normln"/>
    <w:next w:val="Normln"/>
    <w:uiPriority w:val="99"/>
    <w:rsid w:val="3A4340C0"/>
    <w:pPr>
      <w:tabs>
        <w:tab w:val="left" w:pos="1361"/>
      </w:tabs>
      <w:spacing w:before="120"/>
      <w:ind w:left="1360" w:hanging="680"/>
    </w:pPr>
    <w:rPr>
      <w:sz w:val="22"/>
      <w:szCs w:val="22"/>
    </w:rPr>
  </w:style>
  <w:style w:type="paragraph" w:customStyle="1" w:styleId="odstavec2">
    <w:name w:val="odstavec2"/>
    <w:basedOn w:val="Normln"/>
    <w:uiPriority w:val="1"/>
    <w:rsid w:val="3A4340C0"/>
    <w:pPr>
      <w:tabs>
        <w:tab w:val="left" w:pos="2041"/>
      </w:tabs>
      <w:spacing w:before="120" w:after="120"/>
      <w:ind w:left="2041" w:hanging="680"/>
    </w:pPr>
  </w:style>
  <w:style w:type="paragraph" w:customStyle="1" w:styleId="Odsazen2">
    <w:name w:val="Odsazení2"/>
    <w:basedOn w:val="Normln"/>
    <w:uiPriority w:val="1"/>
    <w:rsid w:val="3A4340C0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mal">
    <w:name w:val="malý"/>
    <w:basedOn w:val="Normln"/>
    <w:uiPriority w:val="1"/>
    <w:rsid w:val="3A4340C0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uiPriority w:val="1"/>
    <w:rsid w:val="3A4340C0"/>
    <w:pPr>
      <w:spacing w:before="240" w:after="120"/>
      <w:ind w:left="680"/>
    </w:pPr>
  </w:style>
  <w:style w:type="paragraph" w:customStyle="1" w:styleId="supermal">
    <w:name w:val="super malý"/>
    <w:basedOn w:val="mal"/>
    <w:uiPriority w:val="1"/>
    <w:rsid w:val="3A4340C0"/>
    <w:pPr>
      <w:ind w:left="2041"/>
    </w:pPr>
  </w:style>
  <w:style w:type="paragraph" w:customStyle="1" w:styleId="odstavcea">
    <w:name w:val="odstavce (a)"/>
    <w:basedOn w:val="Normln"/>
    <w:uiPriority w:val="1"/>
    <w:rsid w:val="3A4340C0"/>
    <w:pPr>
      <w:spacing w:before="120" w:after="120" w:line="360" w:lineRule="atLeast"/>
      <w:ind w:left="1361" w:right="-483" w:hanging="680"/>
    </w:pPr>
  </w:style>
  <w:style w:type="paragraph" w:customStyle="1" w:styleId="Norma">
    <w:name w:val="Norma"/>
    <w:basedOn w:val="Normln"/>
    <w:uiPriority w:val="1"/>
    <w:rsid w:val="3A4340C0"/>
    <w:pPr>
      <w:spacing w:before="240" w:after="120"/>
      <w:ind w:right="-483" w:firstLine="680"/>
    </w:pPr>
    <w:rPr>
      <w:rFonts w:ascii="Sans Serif PS" w:hAnsi="Sans Serif PS"/>
    </w:rPr>
  </w:style>
  <w:style w:type="paragraph" w:customStyle="1" w:styleId="Nor">
    <w:name w:val="Nor"/>
    <w:basedOn w:val="Norma"/>
    <w:uiPriority w:val="1"/>
    <w:rsid w:val="3A4340C0"/>
    <w:pPr>
      <w:spacing w:before="0"/>
    </w:pPr>
  </w:style>
  <w:style w:type="paragraph" w:customStyle="1" w:styleId="Normalodsazenab">
    <w:name w:val="Normal odsazený ab"/>
    <w:basedOn w:val="Normlnodsazen"/>
    <w:uiPriority w:val="1"/>
    <w:rsid w:val="3A4340C0"/>
    <w:pPr>
      <w:spacing w:before="240" w:after="120"/>
      <w:ind w:left="1361" w:right="-483" w:hanging="680"/>
    </w:pPr>
    <w:rPr>
      <w:rFonts w:ascii="Sans Serif PS" w:hAnsi="Sans Serif PS"/>
    </w:rPr>
  </w:style>
  <w:style w:type="paragraph" w:customStyle="1" w:styleId="odstavec3">
    <w:name w:val="odstavec3"/>
    <w:basedOn w:val="odstavec2"/>
    <w:uiPriority w:val="1"/>
    <w:rsid w:val="3A4340C0"/>
    <w:pPr>
      <w:spacing w:after="0"/>
      <w:ind w:left="1134" w:hanging="425"/>
    </w:pPr>
    <w:rPr>
      <w:b/>
      <w:bCs/>
      <w:sz w:val="22"/>
      <w:szCs w:val="22"/>
    </w:rPr>
  </w:style>
  <w:style w:type="paragraph" w:customStyle="1" w:styleId="Normalodsaz">
    <w:name w:val="Normal odsaz"/>
    <w:basedOn w:val="Normlnodsazen"/>
    <w:uiPriority w:val="1"/>
    <w:rsid w:val="3A4340C0"/>
    <w:pPr>
      <w:spacing w:before="120" w:after="120"/>
      <w:ind w:left="680" w:right="-483"/>
    </w:pPr>
    <w:rPr>
      <w:rFonts w:ascii="Sans Serif PS" w:hAnsi="Sans Serif PS"/>
    </w:rPr>
  </w:style>
  <w:style w:type="paragraph" w:customStyle="1" w:styleId="Normalodsazenaaaa">
    <w:name w:val="Normal odsazený aaaa"/>
    <w:basedOn w:val="Normalodsazenab"/>
    <w:uiPriority w:val="1"/>
    <w:rsid w:val="3A4340C0"/>
    <w:pPr>
      <w:ind w:left="2041"/>
    </w:pPr>
  </w:style>
  <w:style w:type="paragraph" w:customStyle="1" w:styleId="nadpisyvp">
    <w:name w:val="nadpisyvp"/>
    <w:basedOn w:val="Normln"/>
    <w:uiPriority w:val="1"/>
    <w:rsid w:val="3A4340C0"/>
    <w:pPr>
      <w:spacing w:before="240" w:after="120" w:line="360" w:lineRule="atLeast"/>
      <w:ind w:left="680"/>
    </w:pPr>
    <w:rPr>
      <w:b/>
      <w:bCs/>
      <w:caps/>
      <w:u w:val="single"/>
    </w:rPr>
  </w:style>
  <w:style w:type="paragraph" w:customStyle="1" w:styleId="Nadp11">
    <w:name w:val="Nadp1.1*"/>
    <w:basedOn w:val="Normln"/>
    <w:uiPriority w:val="1"/>
    <w:rsid w:val="3A4340C0"/>
    <w:pPr>
      <w:spacing w:before="240" w:after="120"/>
      <w:ind w:left="680" w:hanging="680"/>
      <w:jc w:val="left"/>
    </w:pPr>
    <w:rPr>
      <w:b/>
      <w:bCs/>
      <w:caps/>
      <w:u w:val="single"/>
    </w:rPr>
  </w:style>
  <w:style w:type="paragraph" w:customStyle="1" w:styleId="norml">
    <w:name w:val="norml"/>
    <w:basedOn w:val="Normln"/>
    <w:uiPriority w:val="1"/>
    <w:rsid w:val="3A4340C0"/>
    <w:pPr>
      <w:spacing w:before="240" w:after="120" w:line="360" w:lineRule="atLeast"/>
      <w:ind w:left="680" w:right="-483"/>
    </w:pPr>
  </w:style>
  <w:style w:type="paragraph" w:customStyle="1" w:styleId="Odsazen3">
    <w:name w:val="Odsazení3"/>
    <w:basedOn w:val="Odsazen2"/>
    <w:uiPriority w:val="1"/>
    <w:rsid w:val="3A4340C0"/>
    <w:rPr>
      <w:lang w:val="cs-CZ"/>
    </w:rPr>
  </w:style>
  <w:style w:type="paragraph" w:customStyle="1" w:styleId="Normal1">
    <w:name w:val="Normal 1"/>
    <w:basedOn w:val="Normln"/>
    <w:uiPriority w:val="1"/>
    <w:rsid w:val="3A4340C0"/>
    <w:pPr>
      <w:spacing w:line="360" w:lineRule="atLeast"/>
      <w:ind w:left="1560" w:right="-6" w:hanging="709"/>
    </w:pPr>
    <w:rPr>
      <w:sz w:val="26"/>
      <w:szCs w:val="26"/>
    </w:rPr>
  </w:style>
  <w:style w:type="paragraph" w:customStyle="1" w:styleId="11">
    <w:name w:val="1.1."/>
    <w:basedOn w:val="Normln"/>
    <w:uiPriority w:val="1"/>
    <w:rsid w:val="3A4340C0"/>
    <w:pPr>
      <w:spacing w:line="360" w:lineRule="atLeast"/>
      <w:ind w:left="1560" w:right="-6" w:hanging="709"/>
    </w:pPr>
    <w:rPr>
      <w:sz w:val="28"/>
      <w:szCs w:val="28"/>
    </w:rPr>
  </w:style>
  <w:style w:type="paragraph" w:customStyle="1" w:styleId="Pokus">
    <w:name w:val="Pokus"/>
    <w:basedOn w:val="Normln"/>
    <w:uiPriority w:val="1"/>
    <w:rsid w:val="3A4340C0"/>
    <w:pPr>
      <w:tabs>
        <w:tab w:val="left" w:pos="1418"/>
      </w:tabs>
      <w:spacing w:before="120"/>
      <w:ind w:left="1418" w:hanging="1418"/>
    </w:pPr>
    <w:rPr>
      <w:rFonts w:ascii="Times New Roman" w:hAnsi="Times New Roman"/>
    </w:rPr>
  </w:style>
  <w:style w:type="paragraph" w:customStyle="1" w:styleId="Odrazit">
    <w:name w:val="Odrazit"/>
    <w:basedOn w:val="Odstavec0"/>
    <w:uiPriority w:val="1"/>
    <w:rsid w:val="3A4340C0"/>
    <w:pPr>
      <w:ind w:left="1361" w:hanging="1361"/>
    </w:pPr>
  </w:style>
  <w:style w:type="paragraph" w:customStyle="1" w:styleId="Normal10">
    <w:name w:val="Normal1"/>
    <w:basedOn w:val="Normln"/>
    <w:uiPriority w:val="1"/>
    <w:rsid w:val="3A4340C0"/>
    <w:pPr>
      <w:spacing w:before="120"/>
      <w:ind w:left="284"/>
    </w:pPr>
    <w:rPr>
      <w:rFonts w:ascii="Times New Roman" w:hAnsi="Times New Roman"/>
    </w:rPr>
  </w:style>
  <w:style w:type="paragraph" w:customStyle="1" w:styleId="Normal2">
    <w:name w:val="Normal2"/>
    <w:basedOn w:val="Normln"/>
    <w:uiPriority w:val="1"/>
    <w:rsid w:val="3A4340C0"/>
    <w:pPr>
      <w:spacing w:before="120"/>
      <w:ind w:left="454"/>
      <w:jc w:val="left"/>
    </w:pPr>
    <w:rPr>
      <w:rFonts w:ascii="Times New Roman" w:hAnsi="Times New Roman"/>
    </w:rPr>
  </w:style>
  <w:style w:type="paragraph" w:customStyle="1" w:styleId="Normal3">
    <w:name w:val="Normal3"/>
    <w:basedOn w:val="Normln"/>
    <w:uiPriority w:val="1"/>
    <w:rsid w:val="3A4340C0"/>
    <w:pPr>
      <w:spacing w:before="120"/>
      <w:ind w:left="624"/>
      <w:jc w:val="left"/>
    </w:pPr>
    <w:rPr>
      <w:rFonts w:ascii="Times New Roman" w:hAnsi="Times New Roman"/>
    </w:rPr>
  </w:style>
  <w:style w:type="paragraph" w:customStyle="1" w:styleId="Normal1odst2">
    <w:name w:val="Normal1odst2"/>
    <w:basedOn w:val="Normal10"/>
    <w:uiPriority w:val="1"/>
    <w:rsid w:val="3A4340C0"/>
    <w:pPr>
      <w:spacing w:before="0"/>
      <w:ind w:left="737"/>
    </w:pPr>
  </w:style>
  <w:style w:type="paragraph" w:customStyle="1" w:styleId="Normal2odst1">
    <w:name w:val="Normal2odst1"/>
    <w:basedOn w:val="Normal2"/>
    <w:uiPriority w:val="1"/>
    <w:rsid w:val="3A4340C0"/>
    <w:pPr>
      <w:spacing w:before="0"/>
      <w:ind w:left="624"/>
    </w:pPr>
  </w:style>
  <w:style w:type="paragraph" w:customStyle="1" w:styleId="Normal1odst1">
    <w:name w:val="Normal1odst1"/>
    <w:basedOn w:val="Normal10"/>
    <w:uiPriority w:val="1"/>
    <w:rsid w:val="3A4340C0"/>
    <w:pPr>
      <w:spacing w:before="0"/>
      <w:ind w:left="454"/>
    </w:pPr>
  </w:style>
  <w:style w:type="paragraph" w:customStyle="1" w:styleId="Normal2odst2">
    <w:name w:val="Normal2odst2"/>
    <w:basedOn w:val="Normal2odst1"/>
    <w:uiPriority w:val="1"/>
    <w:rsid w:val="3A4340C0"/>
    <w:pPr>
      <w:ind w:left="907"/>
    </w:pPr>
  </w:style>
  <w:style w:type="paragraph" w:customStyle="1" w:styleId="Normal3odst1">
    <w:name w:val="Normal3odst1"/>
    <w:basedOn w:val="Normal3"/>
    <w:uiPriority w:val="1"/>
    <w:rsid w:val="3A4340C0"/>
    <w:pPr>
      <w:spacing w:before="0"/>
      <w:ind w:left="794"/>
    </w:pPr>
  </w:style>
  <w:style w:type="paragraph" w:customStyle="1" w:styleId="Normal3odst2">
    <w:name w:val="Normal3odst2"/>
    <w:basedOn w:val="Normal3odst1"/>
    <w:uiPriority w:val="1"/>
    <w:rsid w:val="3A4340C0"/>
    <w:pPr>
      <w:ind w:left="1077"/>
    </w:pPr>
  </w:style>
  <w:style w:type="paragraph" w:customStyle="1" w:styleId="odstavec10">
    <w:name w:val="odstavec 1"/>
    <w:basedOn w:val="Normln"/>
    <w:next w:val="Normln"/>
    <w:uiPriority w:val="1"/>
    <w:rsid w:val="3A4340C0"/>
    <w:pPr>
      <w:keepNext/>
      <w:tabs>
        <w:tab w:val="left" w:pos="1361"/>
      </w:tabs>
      <w:ind w:left="1361" w:hanging="680"/>
    </w:pPr>
  </w:style>
  <w:style w:type="paragraph" w:styleId="Obsah5">
    <w:name w:val="toc 5"/>
    <w:basedOn w:val="Normln"/>
    <w:next w:val="Normln"/>
    <w:uiPriority w:val="1"/>
    <w:semiHidden/>
    <w:rsid w:val="3A4340C0"/>
    <w:pPr>
      <w:ind w:left="720"/>
      <w:jc w:val="left"/>
    </w:pPr>
    <w:rPr>
      <w:rFonts w:ascii="Times New Roman" w:hAnsi="Times New Roman"/>
      <w:sz w:val="20"/>
      <w:szCs w:val="20"/>
    </w:rPr>
  </w:style>
  <w:style w:type="paragraph" w:styleId="Obsah6">
    <w:name w:val="toc 6"/>
    <w:basedOn w:val="Normln"/>
    <w:next w:val="Normln"/>
    <w:uiPriority w:val="1"/>
    <w:semiHidden/>
    <w:rsid w:val="3A4340C0"/>
    <w:pPr>
      <w:ind w:left="960"/>
      <w:jc w:val="left"/>
    </w:pPr>
    <w:rPr>
      <w:rFonts w:ascii="Times New Roman" w:hAnsi="Times New Roman"/>
      <w:sz w:val="20"/>
      <w:szCs w:val="20"/>
    </w:rPr>
  </w:style>
  <w:style w:type="paragraph" w:styleId="Obsah7">
    <w:name w:val="toc 7"/>
    <w:basedOn w:val="Normln"/>
    <w:next w:val="Normln"/>
    <w:uiPriority w:val="1"/>
    <w:semiHidden/>
    <w:rsid w:val="3A4340C0"/>
    <w:pPr>
      <w:ind w:left="1200"/>
      <w:jc w:val="left"/>
    </w:pPr>
    <w:rPr>
      <w:rFonts w:ascii="Times New Roman" w:hAnsi="Times New Roman"/>
      <w:sz w:val="20"/>
      <w:szCs w:val="20"/>
    </w:rPr>
  </w:style>
  <w:style w:type="paragraph" w:styleId="Obsah8">
    <w:name w:val="toc 8"/>
    <w:basedOn w:val="Normln"/>
    <w:next w:val="Normln"/>
    <w:uiPriority w:val="1"/>
    <w:semiHidden/>
    <w:rsid w:val="3A4340C0"/>
    <w:pPr>
      <w:ind w:left="1440"/>
      <w:jc w:val="left"/>
    </w:pPr>
    <w:rPr>
      <w:rFonts w:ascii="Times New Roman" w:hAnsi="Times New Roman"/>
      <w:sz w:val="20"/>
      <w:szCs w:val="20"/>
    </w:rPr>
  </w:style>
  <w:style w:type="paragraph" w:styleId="Obsah9">
    <w:name w:val="toc 9"/>
    <w:basedOn w:val="Normln"/>
    <w:next w:val="Normln"/>
    <w:uiPriority w:val="1"/>
    <w:semiHidden/>
    <w:rsid w:val="3A4340C0"/>
    <w:pPr>
      <w:ind w:left="1680"/>
      <w:jc w:val="left"/>
    </w:pPr>
    <w:rPr>
      <w:rFonts w:ascii="Times New Roman" w:hAnsi="Times New Roman"/>
      <w:sz w:val="20"/>
      <w:szCs w:val="20"/>
    </w:rPr>
  </w:style>
  <w:style w:type="paragraph" w:customStyle="1" w:styleId="Odst1">
    <w:name w:val="Odst_1"/>
    <w:basedOn w:val="Normln"/>
    <w:uiPriority w:val="1"/>
    <w:rsid w:val="3A4340C0"/>
    <w:pPr>
      <w:spacing w:after="120"/>
      <w:ind w:left="284"/>
    </w:pPr>
    <w:rPr>
      <w:sz w:val="22"/>
      <w:szCs w:val="22"/>
    </w:rPr>
  </w:style>
  <w:style w:type="paragraph" w:styleId="Zkladntextodsazen">
    <w:name w:val="Body Text Indent"/>
    <w:basedOn w:val="Normln"/>
    <w:uiPriority w:val="1"/>
    <w:rsid w:val="3A4340C0"/>
    <w:pPr>
      <w:ind w:left="1418" w:hanging="1418"/>
      <w:jc w:val="left"/>
    </w:pPr>
    <w:rPr>
      <w:caps/>
    </w:rPr>
  </w:style>
  <w:style w:type="character" w:styleId="slostrnky">
    <w:name w:val="page number"/>
    <w:basedOn w:val="Standardnpsmoodstavce"/>
  </w:style>
  <w:style w:type="paragraph" w:customStyle="1" w:styleId="Bod">
    <w:name w:val="Bod"/>
    <w:basedOn w:val="Normln"/>
    <w:uiPriority w:val="1"/>
    <w:rsid w:val="3A4340C0"/>
    <w:rPr>
      <w:sz w:val="22"/>
      <w:szCs w:val="22"/>
    </w:rPr>
  </w:style>
  <w:style w:type="paragraph" w:customStyle="1" w:styleId="Odrka">
    <w:name w:val="Odrážka"/>
    <w:basedOn w:val="Normln"/>
    <w:uiPriority w:val="1"/>
    <w:rsid w:val="3A4340C0"/>
    <w:pPr>
      <w:numPr>
        <w:numId w:val="11"/>
      </w:numPr>
      <w:spacing w:after="120"/>
      <w:jc w:val="left"/>
    </w:pPr>
    <w:rPr>
      <w:sz w:val="22"/>
      <w:szCs w:val="22"/>
    </w:rPr>
  </w:style>
  <w:style w:type="paragraph" w:customStyle="1" w:styleId="Odstavec">
    <w:name w:val="Odstavec"/>
    <w:basedOn w:val="Normln"/>
    <w:rsid w:val="3A4340C0"/>
    <w:pPr>
      <w:spacing w:before="120" w:after="120"/>
      <w:jc w:val="left"/>
    </w:pPr>
    <w:rPr>
      <w:sz w:val="22"/>
      <w:szCs w:val="22"/>
    </w:rPr>
  </w:style>
  <w:style w:type="paragraph" w:customStyle="1" w:styleId="Textodstavce">
    <w:name w:val="Text odstavce"/>
    <w:basedOn w:val="Normln"/>
    <w:uiPriority w:val="1"/>
    <w:rsid w:val="3A4340C0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1"/>
    <w:rsid w:val="3A4340C0"/>
    <w:pPr>
      <w:spacing w:after="120" w:line="480" w:lineRule="auto"/>
      <w:ind w:left="283"/>
    </w:pPr>
  </w:style>
  <w:style w:type="paragraph" w:customStyle="1" w:styleId="StylNadpis2DolevaZa6b">
    <w:name w:val="Styl Nadpis 2 + Doleva Za:  6 b."/>
    <w:basedOn w:val="Nadpis2"/>
    <w:uiPriority w:val="1"/>
    <w:rsid w:val="3A4340C0"/>
    <w:pPr>
      <w:numPr>
        <w:numId w:val="9"/>
      </w:numPr>
      <w:jc w:val="left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uiPriority w:val="1"/>
    <w:semiHidden/>
    <w:rsid w:val="3A4340C0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uiPriority w:val="1"/>
    <w:rsid w:val="3A4340C0"/>
    <w:pPr>
      <w:widowControl w:val="0"/>
      <w:numPr>
        <w:ilvl w:val="8"/>
        <w:numId w:val="12"/>
      </w:numPr>
      <w:spacing w:after="120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uiPriority w:val="1"/>
    <w:rsid w:val="3A4340C0"/>
    <w:pPr>
      <w:widowControl w:val="0"/>
      <w:numPr>
        <w:ilvl w:val="7"/>
        <w:numId w:val="12"/>
      </w:numPr>
      <w:spacing w:after="120"/>
      <w:outlineLvl w:val="7"/>
    </w:pPr>
    <w:rPr>
      <w:rFonts w:ascii="Times New Roman" w:hAnsi="Times New Roman"/>
    </w:rPr>
  </w:style>
  <w:style w:type="character" w:customStyle="1" w:styleId="platne1">
    <w:name w:val="platne1"/>
    <w:basedOn w:val="Standardnpsmoodstavce"/>
  </w:style>
  <w:style w:type="paragraph" w:styleId="Podnadpis">
    <w:name w:val="Subtitle"/>
    <w:basedOn w:val="Normln"/>
    <w:uiPriority w:val="1"/>
    <w:rsid w:val="3A4340C0"/>
    <w:pPr>
      <w:keepNext/>
      <w:spacing w:before="120" w:after="120"/>
      <w:jc w:val="left"/>
    </w:pPr>
    <w:rPr>
      <w:b/>
      <w:bCs/>
      <w:sz w:val="22"/>
      <w:szCs w:val="22"/>
    </w:rPr>
  </w:style>
  <w:style w:type="character" w:customStyle="1" w:styleId="PodnadpisChar">
    <w:name w:val="Podnadpis Char"/>
    <w:rPr>
      <w:rFonts w:ascii="Arial" w:hAnsi="Arial"/>
      <w:b/>
      <w:kern w:val="28"/>
      <w:sz w:val="22"/>
      <w:lang w:val="cs-CZ" w:eastAsia="cs-CZ" w:bidi="ar-SA"/>
    </w:rPr>
  </w:style>
  <w:style w:type="paragraph" w:styleId="Zkladntextodsazen3">
    <w:name w:val="Body Text Indent 3"/>
    <w:basedOn w:val="Normln"/>
    <w:uiPriority w:val="1"/>
    <w:rsid w:val="3A4340C0"/>
    <w:pPr>
      <w:ind w:left="709"/>
      <w:jc w:val="left"/>
    </w:pPr>
    <w:rPr>
      <w:rFonts w:cs="Arial"/>
      <w:sz w:val="22"/>
      <w:szCs w:val="22"/>
    </w:rPr>
  </w:style>
  <w:style w:type="character" w:styleId="Odkaznakoment">
    <w:name w:val="annotation reference"/>
    <w:uiPriority w:val="99"/>
    <w:semiHidden/>
    <w:rsid w:val="00986E69"/>
    <w:rPr>
      <w:sz w:val="16"/>
      <w:szCs w:val="16"/>
    </w:rPr>
  </w:style>
  <w:style w:type="paragraph" w:styleId="Pedmtkomente">
    <w:name w:val="annotation subject"/>
    <w:basedOn w:val="Textkomente"/>
    <w:next w:val="Textkomente"/>
    <w:uiPriority w:val="1"/>
    <w:semiHidden/>
    <w:rsid w:val="3A4340C0"/>
    <w:rPr>
      <w:b/>
      <w:bCs/>
    </w:rPr>
  </w:style>
  <w:style w:type="table" w:styleId="Mkatabulky">
    <w:name w:val="Table Grid"/>
    <w:basedOn w:val="Normlntabulka"/>
    <w:rsid w:val="00084E1F"/>
    <w:pPr>
      <w:spacing w:after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uiPriority w:val="1"/>
    <w:semiHidden/>
    <w:rsid w:val="3A4340C0"/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3A4340C0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-Text">
    <w:name w:val="-Text"/>
    <w:basedOn w:val="Normln"/>
    <w:uiPriority w:val="1"/>
    <w:rsid w:val="3A4340C0"/>
    <w:pPr>
      <w:spacing w:after="240"/>
      <w:ind w:firstLine="510"/>
    </w:pPr>
    <w:rPr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3A4340C0"/>
    <w:pPr>
      <w:spacing w:before="480" w:after="0" w:line="276" w:lineRule="auto"/>
      <w:jc w:val="left"/>
    </w:pPr>
    <w:rPr>
      <w:rFonts w:ascii="Cambria" w:hAnsi="Cambria" w:cs="Times New Roman"/>
      <w:color w:val="365F91"/>
      <w:sz w:val="28"/>
      <w:szCs w:val="28"/>
      <w:u w:val="none"/>
    </w:rPr>
  </w:style>
  <w:style w:type="character" w:customStyle="1" w:styleId="Zkladntextodsazen2Char">
    <w:name w:val="Základní text odsazený 2 Char"/>
    <w:link w:val="Zkladntextodsazen2"/>
    <w:uiPriority w:val="1"/>
    <w:rsid w:val="3A4340C0"/>
    <w:rPr>
      <w:rFonts w:ascii="Arial" w:hAnsi="Arial"/>
      <w:noProof w:val="0"/>
      <w:sz w:val="24"/>
      <w:szCs w:val="24"/>
      <w:lang w:val="cs-CZ"/>
    </w:rPr>
  </w:style>
  <w:style w:type="character" w:customStyle="1" w:styleId="TextkomenteChar">
    <w:name w:val="Text komentáře Char"/>
    <w:link w:val="Textkomente"/>
    <w:uiPriority w:val="99"/>
    <w:semiHidden/>
    <w:rsid w:val="3A4340C0"/>
    <w:rPr>
      <w:rFonts w:ascii="Arial" w:hAnsi="Arial"/>
      <w:noProof w:val="0"/>
      <w:lang w:val="cs-CZ"/>
    </w:rPr>
  </w:style>
  <w:style w:type="paragraph" w:customStyle="1" w:styleId="Default">
    <w:name w:val="Default"/>
    <w:rsid w:val="00F9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1"/>
    <w:rsid w:val="3A4340C0"/>
    <w:pPr>
      <w:spacing w:after="120"/>
    </w:pPr>
  </w:style>
  <w:style w:type="character" w:customStyle="1" w:styleId="ZkladntextChar">
    <w:name w:val="Základní text Char"/>
    <w:link w:val="Zkladntext"/>
    <w:uiPriority w:val="1"/>
    <w:rsid w:val="3A4340C0"/>
    <w:rPr>
      <w:rFonts w:ascii="Arial" w:hAnsi="Arial"/>
      <w:noProof w:val="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3A4340C0"/>
    <w:rPr>
      <w:rFonts w:ascii="Arial" w:hAnsi="Arial"/>
      <w:noProof w:val="0"/>
      <w:sz w:val="24"/>
      <w:szCs w:val="24"/>
      <w:lang w:val="cs-CZ"/>
    </w:rPr>
  </w:style>
  <w:style w:type="character" w:styleId="Siln">
    <w:name w:val="Strong"/>
    <w:uiPriority w:val="22"/>
    <w:qFormat/>
    <w:rsid w:val="00923C4F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3A4340C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qFormat/>
    <w:rsid w:val="3A4340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A4340C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zevChar">
    <w:name w:val="Název Char"/>
    <w:basedOn w:val="Standardnpsmoodstavce"/>
    <w:link w:val="Nzev"/>
    <w:uiPriority w:val="10"/>
    <w:rsid w:val="3A4340C0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3A4340C0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3A4340C0"/>
    <w:rPr>
      <w:i/>
      <w:iCs/>
      <w:noProof w:val="0"/>
      <w:color w:val="4472C4" w:themeColor="accent1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3A4340C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3A4340C0"/>
    <w:rPr>
      <w:noProof w:val="0"/>
      <w:sz w:val="20"/>
      <w:szCs w:val="20"/>
      <w:lang w:val="cs-CZ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FC4DF8"/>
    <w:rPr>
      <w:rFonts w:ascii="Arial" w:hAnsi="Arial"/>
      <w:sz w:val="24"/>
      <w:szCs w:val="24"/>
      <w:lang w:val="cs-CZ" w:eastAsia="cs-CZ"/>
    </w:rPr>
  </w:style>
  <w:style w:type="character" w:customStyle="1" w:styleId="ZhlavChar">
    <w:name w:val="Záhlaví Char"/>
    <w:aliases w:val="1. Zeile Char,Nagłówek strony nieparzystej Char"/>
    <w:link w:val="Zhlav"/>
    <w:uiPriority w:val="99"/>
    <w:rsid w:val="00463943"/>
    <w:rPr>
      <w:rFonts w:ascii="Arial" w:hAnsi="Arial"/>
      <w:sz w:val="24"/>
      <w:szCs w:val="24"/>
      <w:lang w:val="cs-CZ" w:eastAsia="cs-CZ"/>
    </w:rPr>
  </w:style>
  <w:style w:type="character" w:customStyle="1" w:styleId="Zmnka2">
    <w:name w:val="Zmínka2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ln"/>
    <w:rsid w:val="003F2D37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3F2D37"/>
  </w:style>
  <w:style w:type="character" w:customStyle="1" w:styleId="eop">
    <w:name w:val="eop"/>
    <w:basedOn w:val="Standardnpsmoodstavce"/>
    <w:rsid w:val="003F2D37"/>
  </w:style>
  <w:style w:type="table" w:customStyle="1" w:styleId="Mkatabulky1">
    <w:name w:val="Mřížka tabulky1"/>
    <w:basedOn w:val="Normlntabulka"/>
    <w:next w:val="Mkatabulky"/>
    <w:rsid w:val="00A67165"/>
    <w:pPr>
      <w:spacing w:after="120"/>
    </w:pPr>
    <w:rPr>
      <w:rFonts w:ascii="Times New Roman" w:hAnsi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d.europa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-zakazky.cz/Profil-Zadavatele/afad761b-b55c-43d9-93f5-060173e5fd3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zadavatel.cz" TargetMode="External"/><Relationship Id="rId20" Type="http://schemas.openxmlformats.org/officeDocument/2006/relationships/footer" Target="footer2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aromir.kneifl@u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hynes@ue.cz" TargetMode="External"/><Relationship Id="rId22" Type="http://schemas.openxmlformats.org/officeDocument/2006/relationships/theme" Target="theme/theme1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A7AE82A-770D-4ED0-B647-104E289A1AED}">
    <t:Anchor>
      <t:Comment id="1184124103"/>
    </t:Anchor>
    <t:History>
      <t:Event id="{D45E824B-EA12-4797-8973-E18DCE60CC8E}" time="2023-06-28T08:47:06.83Z">
        <t:Attribution userId="S::jana.hejnova@ue.cz::d6a8516e-626b-48ed-af55-0661c417a36c" userProvider="AD" userName="Hejnová Jana"/>
        <t:Anchor>
          <t:Comment id="1184124103"/>
        </t:Anchor>
        <t:Create/>
      </t:Event>
      <t:Event id="{8266642B-850A-4AB5-BCB5-666084BA1B3E}" time="2023-06-28T08:47:06.83Z">
        <t:Attribution userId="S::jana.hejnova@ue.cz::d6a8516e-626b-48ed-af55-0661c417a36c" userProvider="AD" userName="Hejnová Jana"/>
        <t:Anchor>
          <t:Comment id="1184124103"/>
        </t:Anchor>
        <t:Assign userId="S::Jindrich.Lavicka@ue.cz::e4ba9fee-d3ef-4baa-abcb-21d9a1caebfc" userProvider="AD" userName="Lavička Jindřich"/>
      </t:Event>
      <t:Event id="{ADE776E4-067F-4605-8385-748CB7CFE93A}" time="2023-06-28T08:47:06.83Z">
        <t:Attribution userId="S::jana.hejnova@ue.cz::d6a8516e-626b-48ed-af55-0661c417a36c" userProvider="AD" userName="Hejnová Jana"/>
        <t:Anchor>
          <t:Comment id="1184124103"/>
        </t:Anchor>
        <t:SetTitle title="@Lavička Jindřich upraví projektanty"/>
      </t:Event>
    </t:History>
  </t:Task>
</t:Task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FDC14CE49AB479D88F15ACD85BB73" ma:contentTypeVersion="10" ma:contentTypeDescription="Vytvoří nový dokument" ma:contentTypeScope="" ma:versionID="98c1ff3fe7dd0de9288187a2639fa8db">
  <xsd:schema xmlns:xsd="http://www.w3.org/2001/XMLSchema" xmlns:xs="http://www.w3.org/2001/XMLSchema" xmlns:p="http://schemas.microsoft.com/office/2006/metadata/properties" xmlns:ns2="6aa4a3be-6002-4fcf-9202-383b02e2a8ec" xmlns:ns3="0974f502-3dff-4f51-8b24-2f31612c8981" targetNamespace="http://schemas.microsoft.com/office/2006/metadata/properties" ma:root="true" ma:fieldsID="339b5446c417048c525b58fa1afee3d8" ns2:_="" ns3:_="">
    <xsd:import namespace="6aa4a3be-6002-4fcf-9202-383b02e2a8ec"/>
    <xsd:import namespace="0974f502-3dff-4f51-8b24-2f31612c8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a3be-6002-4fcf-9202-383b02e2a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13024a1-e2fa-4472-9a2c-5a3cf262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f502-3dff-4f51-8b24-2f31612c89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2cba12-01bc-41e0-9cdc-5bdb12e96c8c}" ma:internalName="TaxCatchAll" ma:showField="CatchAllData" ma:web="0974f502-3dff-4f51-8b24-2f31612c8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a4a3be-6002-4fcf-9202-383b02e2a8ec">
      <Terms xmlns="http://schemas.microsoft.com/office/infopath/2007/PartnerControls"/>
    </lcf76f155ced4ddcb4097134ff3c332f>
    <TaxCatchAll xmlns="0974f502-3dff-4f51-8b24-2f31612c89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4EC7-FF26-40BB-B77D-DCC7BC3C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4a3be-6002-4fcf-9202-383b02e2a8ec"/>
    <ds:schemaRef ds:uri="0974f502-3dff-4f51-8b24-2f31612c8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58141-1424-4014-BC6A-48AC91993F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a4a3be-6002-4fcf-9202-383b02e2a8ec"/>
    <ds:schemaRef ds:uri="0974f502-3dff-4f51-8b24-2f31612c89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35052F-A2FA-4B6F-905F-BC830423A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33BAC-A60A-4C93-B3EC-B5DB9AD2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17</Pages>
  <Words>7525</Words>
  <Characters>44399</Characters>
  <Application>Microsoft Office Word</Application>
  <DocSecurity>0</DocSecurity>
  <Lines>369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Elektrárny Opatovice, a.s.</Company>
  <LinksUpToDate>false</LinksUpToDate>
  <CharactersWithSpaces>51821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Kneifl Jaromír</dc:creator>
  <cp:keywords/>
  <dc:description/>
  <cp:lastModifiedBy>Čech Marek</cp:lastModifiedBy>
  <cp:revision>24</cp:revision>
  <cp:lastPrinted>2023-07-17T06:37:00Z</cp:lastPrinted>
  <dcterms:created xsi:type="dcterms:W3CDTF">2023-07-03T10:23:00Z</dcterms:created>
  <dcterms:modified xsi:type="dcterms:W3CDTF">2023-07-17T06:38:00Z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0x0101000DAFDC14CE49AB479D88F15ACD85BB73</vt:lpwstr>
  </property>
  <property fmtid="{D5CDD505-2E9C-101B-9397-08002B2CF9AE}" pid="3" name="MediaServiceImageTags">
    <vt:lpwstr/>
  </property>
</Properties>
</file>