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1523A" w14:textId="77777777"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14:paraId="51BC6A0A" w14:textId="77777777" w:rsidR="002E2E1B" w:rsidRPr="00F00889" w:rsidRDefault="002E2E1B" w:rsidP="00DE2CF6">
      <w:pPr>
        <w:jc w:val="left"/>
        <w:rPr>
          <w:rFonts w:ascii="Arial" w:hAnsi="Arial" w:cs="Arial"/>
          <w:sz w:val="22"/>
          <w:szCs w:val="22"/>
        </w:rPr>
      </w:pPr>
    </w:p>
    <w:p w14:paraId="443CDBD9"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04AFC040" wp14:editId="656F10A5">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6DCAE1FB" w14:textId="77777777" w:rsidR="00DE2CF6" w:rsidRPr="00F00889" w:rsidRDefault="00DE2CF6" w:rsidP="00DE2CF6">
      <w:pPr>
        <w:jc w:val="left"/>
        <w:rPr>
          <w:rFonts w:ascii="Arial" w:hAnsi="Arial" w:cs="Arial"/>
          <w:sz w:val="22"/>
          <w:szCs w:val="22"/>
        </w:rPr>
      </w:pPr>
    </w:p>
    <w:p w14:paraId="1B4C4555" w14:textId="77777777"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14:paraId="580C9E20" w14:textId="77777777" w:rsidR="00DE2CF6" w:rsidRPr="00F00889" w:rsidRDefault="00DE2CF6" w:rsidP="00DE2CF6">
      <w:pPr>
        <w:rPr>
          <w:rFonts w:ascii="Arial" w:hAnsi="Arial" w:cs="Arial"/>
          <w:sz w:val="22"/>
          <w:szCs w:val="22"/>
        </w:rPr>
      </w:pPr>
    </w:p>
    <w:p w14:paraId="771B2011" w14:textId="77777777" w:rsidR="002C190A" w:rsidRPr="00F00889" w:rsidRDefault="002C190A" w:rsidP="00DE2CF6">
      <w:pPr>
        <w:rPr>
          <w:rFonts w:ascii="Arial" w:hAnsi="Arial" w:cs="Arial"/>
          <w:sz w:val="22"/>
          <w:szCs w:val="22"/>
        </w:rPr>
      </w:pPr>
    </w:p>
    <w:p w14:paraId="66AA2256" w14:textId="7B5715FE"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w:t>
      </w:r>
      <w:r w:rsidR="00B70864">
        <w:rPr>
          <w:rFonts w:ascii="Arial" w:hAnsi="Arial" w:cs="Arial"/>
          <w:snapToGrid w:val="0"/>
          <w:sz w:val="22"/>
          <w:szCs w:val="22"/>
        </w:rPr>
        <w:t> </w:t>
      </w:r>
      <w:r w:rsidRPr="00F00889">
        <w:rPr>
          <w:rFonts w:ascii="Arial" w:hAnsi="Arial" w:cs="Arial"/>
          <w:snapToGrid w:val="0"/>
          <w:sz w:val="22"/>
          <w:szCs w:val="22"/>
        </w:rPr>
        <w:t>Sb., občanský zákoník</w:t>
      </w:r>
      <w:r w:rsidR="000A7BDA" w:rsidRPr="00F00889">
        <w:rPr>
          <w:rFonts w:ascii="Arial" w:hAnsi="Arial" w:cs="Arial"/>
          <w:snapToGrid w:val="0"/>
          <w:sz w:val="22"/>
          <w:szCs w:val="22"/>
        </w:rPr>
        <w:t>, ve znění pozdějších předpisů</w:t>
      </w:r>
    </w:p>
    <w:p w14:paraId="27F42851" w14:textId="77777777" w:rsidR="00DE2CF6" w:rsidRPr="00F00889" w:rsidRDefault="00DE2CF6" w:rsidP="00DE2CF6">
      <w:pPr>
        <w:jc w:val="center"/>
        <w:rPr>
          <w:rFonts w:ascii="Arial" w:hAnsi="Arial" w:cs="Arial"/>
          <w:b/>
          <w:sz w:val="22"/>
          <w:szCs w:val="22"/>
          <w:u w:val="single"/>
        </w:rPr>
      </w:pPr>
    </w:p>
    <w:p w14:paraId="5CBB748E"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1E735038"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48D925A5" w14:textId="77777777" w:rsidR="00DE2CF6" w:rsidRPr="00F00889" w:rsidRDefault="00DE2CF6" w:rsidP="00DE2CF6">
      <w:pPr>
        <w:ind w:right="-468"/>
        <w:jc w:val="center"/>
        <w:rPr>
          <w:rFonts w:ascii="Arial" w:hAnsi="Arial" w:cs="Arial"/>
          <w:sz w:val="22"/>
          <w:szCs w:val="22"/>
        </w:rPr>
      </w:pPr>
    </w:p>
    <w:p w14:paraId="4D8618B6"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2C6EDBEE"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33F7FCD3"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4BAAE971" w14:textId="77777777" w:rsidR="00DE2CF6" w:rsidRPr="00F00889" w:rsidRDefault="00DE2CF6" w:rsidP="00DE2CF6">
      <w:pPr>
        <w:rPr>
          <w:rFonts w:ascii="Arial" w:hAnsi="Arial" w:cs="Arial"/>
          <w:sz w:val="22"/>
          <w:szCs w:val="22"/>
        </w:rPr>
      </w:pPr>
    </w:p>
    <w:p w14:paraId="76CA7621" w14:textId="1BFA575C"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C7197D">
        <w:rPr>
          <w:rFonts w:ascii="Arial" w:hAnsi="Arial" w:cs="Arial"/>
          <w:b/>
          <w:sz w:val="22"/>
          <w:szCs w:val="22"/>
        </w:rPr>
        <w:t>Ing. Miroslav Andrt</w:t>
      </w:r>
      <w:r w:rsidRPr="00F00889">
        <w:rPr>
          <w:rFonts w:ascii="Arial" w:hAnsi="Arial" w:cs="Arial"/>
          <w:b/>
          <w:sz w:val="22"/>
          <w:szCs w:val="22"/>
        </w:rPr>
        <w:t xml:space="preserve"> – starosta</w:t>
      </w:r>
    </w:p>
    <w:p w14:paraId="5022C746" w14:textId="77777777" w:rsidR="00DE2CF6" w:rsidRPr="00F00889" w:rsidRDefault="00DE2CF6" w:rsidP="00DE2CF6">
      <w:pPr>
        <w:rPr>
          <w:rFonts w:ascii="Arial" w:hAnsi="Arial" w:cs="Arial"/>
          <w:sz w:val="22"/>
          <w:szCs w:val="22"/>
        </w:rPr>
      </w:pPr>
    </w:p>
    <w:p w14:paraId="6143A8DC" w14:textId="77777777"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Ing. Monika Tydrichová – vedoucí OMI</w:t>
      </w:r>
    </w:p>
    <w:p w14:paraId="7BB1F75B" w14:textId="09DFBB58" w:rsidR="00DE2CF6" w:rsidRPr="00B84E25"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C7197D">
        <w:rPr>
          <w:rFonts w:ascii="Arial" w:hAnsi="Arial" w:cs="Arial"/>
          <w:b/>
          <w:sz w:val="22"/>
          <w:szCs w:val="22"/>
        </w:rPr>
        <w:t>Zuzana Petkovová</w:t>
      </w:r>
      <w:r w:rsidR="00DE2CF6" w:rsidRPr="00B84E25">
        <w:rPr>
          <w:rFonts w:ascii="Arial" w:hAnsi="Arial" w:cs="Arial"/>
          <w:b/>
          <w:sz w:val="22"/>
          <w:szCs w:val="22"/>
        </w:rPr>
        <w:t xml:space="preserve"> – </w:t>
      </w:r>
      <w:r w:rsidR="00D43164" w:rsidRPr="00B84E25">
        <w:rPr>
          <w:rFonts w:ascii="Arial" w:hAnsi="Arial" w:cs="Arial"/>
          <w:b/>
          <w:sz w:val="22"/>
          <w:szCs w:val="22"/>
        </w:rPr>
        <w:t>referent OMI</w:t>
      </w:r>
    </w:p>
    <w:p w14:paraId="756B4C6D" w14:textId="77777777" w:rsidR="00F95271" w:rsidRPr="00B84E25" w:rsidRDefault="00F95271" w:rsidP="00DE2CF6">
      <w:pPr>
        <w:tabs>
          <w:tab w:val="left" w:pos="3686"/>
        </w:tabs>
        <w:rPr>
          <w:rFonts w:ascii="Arial" w:hAnsi="Arial" w:cs="Arial"/>
          <w:b/>
          <w:sz w:val="22"/>
          <w:szCs w:val="22"/>
        </w:rPr>
      </w:pPr>
    </w:p>
    <w:p w14:paraId="305FE0DE" w14:textId="77777777" w:rsidR="00F95271" w:rsidRPr="00B84E25" w:rsidRDefault="00F95271" w:rsidP="00F95271">
      <w:pPr>
        <w:tabs>
          <w:tab w:val="left" w:pos="3686"/>
        </w:tabs>
        <w:rPr>
          <w:rFonts w:ascii="Arial" w:hAnsi="Arial" w:cs="Arial"/>
          <w:b/>
          <w:sz w:val="22"/>
          <w:szCs w:val="22"/>
        </w:rPr>
      </w:pPr>
      <w:r w:rsidRPr="00B84E25">
        <w:rPr>
          <w:rFonts w:ascii="Arial" w:hAnsi="Arial" w:cs="Arial"/>
          <w:sz w:val="22"/>
          <w:szCs w:val="22"/>
        </w:rPr>
        <w:t>Bankovní spojení:</w:t>
      </w:r>
      <w:r w:rsidRPr="00B84E25">
        <w:rPr>
          <w:rFonts w:ascii="Arial" w:hAnsi="Arial" w:cs="Arial"/>
          <w:sz w:val="22"/>
          <w:szCs w:val="22"/>
        </w:rPr>
        <w:tab/>
      </w:r>
      <w:r w:rsidRPr="00B84E25">
        <w:rPr>
          <w:rFonts w:ascii="Arial" w:hAnsi="Arial" w:cs="Arial"/>
          <w:b/>
          <w:sz w:val="22"/>
          <w:szCs w:val="22"/>
        </w:rPr>
        <w:t>Česká spořitelna, a.s.</w:t>
      </w:r>
    </w:p>
    <w:p w14:paraId="69427472" w14:textId="77777777" w:rsidR="00DE2CF6" w:rsidRPr="00B84E25" w:rsidRDefault="00F95271" w:rsidP="00F95271">
      <w:pPr>
        <w:tabs>
          <w:tab w:val="left" w:pos="3686"/>
        </w:tabs>
        <w:rPr>
          <w:rFonts w:ascii="Arial" w:hAnsi="Arial" w:cs="Arial"/>
          <w:sz w:val="22"/>
          <w:szCs w:val="22"/>
        </w:rPr>
      </w:pPr>
      <w:r w:rsidRPr="00B84E25">
        <w:rPr>
          <w:rFonts w:ascii="Arial" w:hAnsi="Arial" w:cs="Arial"/>
          <w:sz w:val="22"/>
          <w:szCs w:val="22"/>
        </w:rPr>
        <w:t>č. účtu:</w:t>
      </w:r>
      <w:r w:rsidRPr="00B84E25">
        <w:rPr>
          <w:rFonts w:ascii="Arial" w:hAnsi="Arial" w:cs="Arial"/>
          <w:b/>
          <w:sz w:val="22"/>
          <w:szCs w:val="22"/>
        </w:rPr>
        <w:t xml:space="preserve"> </w:t>
      </w:r>
      <w:r w:rsidRPr="00B84E25">
        <w:rPr>
          <w:rFonts w:ascii="Arial" w:hAnsi="Arial" w:cs="Arial"/>
          <w:b/>
          <w:sz w:val="22"/>
          <w:szCs w:val="22"/>
        </w:rPr>
        <w:tab/>
        <w:t>1005097379/0800</w:t>
      </w:r>
      <w:r w:rsidR="00DE2CF6" w:rsidRPr="00B84E25">
        <w:rPr>
          <w:rFonts w:ascii="Arial" w:hAnsi="Arial" w:cs="Arial"/>
          <w:b/>
          <w:sz w:val="22"/>
          <w:szCs w:val="22"/>
        </w:rPr>
        <w:tab/>
      </w:r>
    </w:p>
    <w:p w14:paraId="357A246A" w14:textId="77777777" w:rsidR="00DE2CF6" w:rsidRPr="00B84E25" w:rsidRDefault="00DE2CF6" w:rsidP="00DE2CF6">
      <w:pPr>
        <w:tabs>
          <w:tab w:val="left" w:pos="3686"/>
        </w:tabs>
        <w:rPr>
          <w:rFonts w:ascii="Arial" w:hAnsi="Arial" w:cs="Arial"/>
          <w:b/>
          <w:sz w:val="22"/>
          <w:szCs w:val="22"/>
        </w:rPr>
      </w:pPr>
      <w:r w:rsidRPr="00B84E25">
        <w:rPr>
          <w:rFonts w:ascii="Arial" w:hAnsi="Arial" w:cs="Arial"/>
          <w:sz w:val="22"/>
          <w:szCs w:val="22"/>
        </w:rPr>
        <w:t>Bankovní spojení:</w:t>
      </w:r>
      <w:r w:rsidRPr="00B84E25">
        <w:rPr>
          <w:rFonts w:ascii="Arial" w:hAnsi="Arial" w:cs="Arial"/>
          <w:sz w:val="22"/>
          <w:szCs w:val="22"/>
        </w:rPr>
        <w:tab/>
      </w:r>
      <w:r w:rsidR="00900E20" w:rsidRPr="00B84E25">
        <w:rPr>
          <w:rFonts w:ascii="Arial" w:hAnsi="Arial" w:cs="Arial"/>
          <w:b/>
          <w:sz w:val="22"/>
          <w:szCs w:val="22"/>
        </w:rPr>
        <w:t>MONETA</w:t>
      </w:r>
      <w:r w:rsidRPr="00B84E25">
        <w:rPr>
          <w:rFonts w:ascii="Arial" w:hAnsi="Arial" w:cs="Arial"/>
          <w:b/>
          <w:sz w:val="22"/>
          <w:szCs w:val="22"/>
        </w:rPr>
        <w:t xml:space="preserve"> Money Bank, a.s.</w:t>
      </w:r>
    </w:p>
    <w:p w14:paraId="29D3B8AC" w14:textId="77777777" w:rsidR="00DE2CF6" w:rsidRPr="00F00889" w:rsidRDefault="00DE2CF6" w:rsidP="00DE2CF6">
      <w:pPr>
        <w:tabs>
          <w:tab w:val="left" w:pos="3686"/>
        </w:tabs>
        <w:rPr>
          <w:rFonts w:ascii="Arial" w:hAnsi="Arial" w:cs="Arial"/>
          <w:b/>
          <w:sz w:val="22"/>
          <w:szCs w:val="22"/>
        </w:rPr>
      </w:pPr>
      <w:r w:rsidRPr="00B84E25">
        <w:rPr>
          <w:rFonts w:ascii="Arial" w:hAnsi="Arial" w:cs="Arial"/>
          <w:sz w:val="22"/>
          <w:szCs w:val="22"/>
        </w:rPr>
        <w:t>č. účtu</w:t>
      </w:r>
      <w:r w:rsidR="004D750F" w:rsidRPr="00B84E25">
        <w:rPr>
          <w:rFonts w:ascii="Arial" w:hAnsi="Arial" w:cs="Arial"/>
          <w:sz w:val="22"/>
          <w:szCs w:val="22"/>
        </w:rPr>
        <w:t>:</w:t>
      </w:r>
      <w:r w:rsidRPr="00B84E25">
        <w:rPr>
          <w:rFonts w:ascii="Arial" w:hAnsi="Arial" w:cs="Arial"/>
          <w:b/>
          <w:sz w:val="22"/>
          <w:szCs w:val="22"/>
        </w:rPr>
        <w:t xml:space="preserve"> </w:t>
      </w:r>
      <w:r w:rsidR="004D750F" w:rsidRPr="00B84E25">
        <w:rPr>
          <w:rFonts w:ascii="Arial" w:hAnsi="Arial" w:cs="Arial"/>
          <w:b/>
          <w:sz w:val="22"/>
          <w:szCs w:val="22"/>
        </w:rPr>
        <w:tab/>
      </w:r>
      <w:r w:rsidRPr="00B84E25">
        <w:rPr>
          <w:rFonts w:ascii="Arial" w:hAnsi="Arial" w:cs="Arial"/>
          <w:b/>
          <w:sz w:val="22"/>
          <w:szCs w:val="22"/>
        </w:rPr>
        <w:t>100022784/0600</w:t>
      </w:r>
    </w:p>
    <w:p w14:paraId="3A6060DF" w14:textId="77777777"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14:paraId="1E71224E" w14:textId="77777777" w:rsidR="004B46BF" w:rsidRPr="00F00889" w:rsidRDefault="004B46BF" w:rsidP="00DE2CF6">
      <w:pPr>
        <w:rPr>
          <w:rFonts w:ascii="Arial" w:hAnsi="Arial" w:cs="Arial"/>
          <w:sz w:val="22"/>
          <w:szCs w:val="22"/>
        </w:rPr>
      </w:pPr>
    </w:p>
    <w:p w14:paraId="753DD543"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602B5DC1"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7AB89D09"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176D6001" w14:textId="77777777" w:rsidR="00DE2CF6" w:rsidRPr="00F00889" w:rsidRDefault="00DE2CF6" w:rsidP="00DE2CF6">
      <w:pPr>
        <w:tabs>
          <w:tab w:val="left" w:pos="3686"/>
        </w:tabs>
        <w:rPr>
          <w:rFonts w:ascii="Arial" w:hAnsi="Arial" w:cs="Arial"/>
          <w:b/>
          <w:sz w:val="22"/>
          <w:szCs w:val="22"/>
          <w:u w:val="single"/>
        </w:rPr>
      </w:pPr>
    </w:p>
    <w:p w14:paraId="5A08B20C"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14:paraId="1AA34C3B"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05B02D0F"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52BD3FB6" w14:textId="77777777" w:rsidR="00DE2CF6" w:rsidRPr="00F00889" w:rsidRDefault="00DE2CF6" w:rsidP="00DE2CF6">
      <w:pPr>
        <w:tabs>
          <w:tab w:val="left" w:pos="3686"/>
        </w:tabs>
        <w:rPr>
          <w:rFonts w:ascii="Arial" w:hAnsi="Arial" w:cs="Arial"/>
          <w:sz w:val="22"/>
          <w:szCs w:val="22"/>
        </w:rPr>
      </w:pPr>
    </w:p>
    <w:p w14:paraId="414209DA"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14:paraId="1D80B6C8"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14:paraId="6DF0CE2D" w14:textId="77777777" w:rsidR="00DE2CF6" w:rsidRPr="00F00889" w:rsidRDefault="00DE2CF6" w:rsidP="00DE2CF6">
      <w:pPr>
        <w:tabs>
          <w:tab w:val="left" w:pos="3686"/>
        </w:tabs>
        <w:ind w:left="3686" w:hanging="3686"/>
        <w:rPr>
          <w:rFonts w:ascii="Arial" w:hAnsi="Arial" w:cs="Arial"/>
          <w:sz w:val="22"/>
          <w:szCs w:val="22"/>
        </w:rPr>
      </w:pPr>
    </w:p>
    <w:p w14:paraId="4A22850A"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14:paraId="2956B1AB" w14:textId="77777777" w:rsidR="00DE2CF6" w:rsidRPr="00F00889" w:rsidRDefault="00DE2CF6" w:rsidP="00DE2CF6">
      <w:pPr>
        <w:tabs>
          <w:tab w:val="left" w:pos="3686"/>
        </w:tabs>
        <w:ind w:left="3686" w:hanging="3686"/>
        <w:rPr>
          <w:rFonts w:ascii="Arial" w:hAnsi="Arial" w:cs="Arial"/>
          <w:b/>
          <w:sz w:val="22"/>
          <w:szCs w:val="22"/>
        </w:rPr>
      </w:pPr>
    </w:p>
    <w:p w14:paraId="7DEAA936" w14:textId="77777777" w:rsidR="00DE2CF6" w:rsidRPr="00F00889" w:rsidRDefault="00DE2CF6" w:rsidP="00DE2CF6">
      <w:pPr>
        <w:tabs>
          <w:tab w:val="left" w:pos="3686"/>
        </w:tabs>
        <w:ind w:left="3686" w:hanging="3686"/>
        <w:rPr>
          <w:rFonts w:ascii="Arial" w:hAnsi="Arial" w:cs="Arial"/>
          <w:b/>
          <w:sz w:val="22"/>
          <w:szCs w:val="22"/>
        </w:rPr>
      </w:pPr>
    </w:p>
    <w:p w14:paraId="2E6A7062"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14:paraId="44662B81" w14:textId="77777777"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14:paraId="1E9FCDC8"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14:paraId="73A623EE" w14:textId="134CE83E" w:rsidR="00DE2CF6" w:rsidRPr="00F00889" w:rsidRDefault="00DE2CF6" w:rsidP="00DE2CF6">
      <w:pPr>
        <w:pStyle w:val="Normal2odst2"/>
        <w:tabs>
          <w:tab w:val="left" w:pos="3686"/>
        </w:tabs>
        <w:ind w:left="0"/>
        <w:rPr>
          <w:rFonts w:ascii="Arial" w:hAnsi="Arial" w:cs="Arial"/>
          <w:sz w:val="22"/>
          <w:szCs w:val="22"/>
        </w:rPr>
      </w:pPr>
    </w:p>
    <w:p w14:paraId="47BD5D18" w14:textId="77777777"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14:paraId="46A93078"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14:paraId="63B541C2"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14:paraId="3BA8AB55" w14:textId="77777777"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14:paraId="50C1BF62" w14:textId="77777777" w:rsidR="00772888" w:rsidRDefault="00772888" w:rsidP="00B8712D">
      <w:pPr>
        <w:rPr>
          <w:rFonts w:ascii="Arial" w:hAnsi="Arial" w:cs="Arial"/>
          <w:sz w:val="22"/>
          <w:szCs w:val="22"/>
        </w:rPr>
      </w:pPr>
    </w:p>
    <w:p w14:paraId="33D7F4D5"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7ED86E3C"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5009F25A" w14:textId="77777777" w:rsidR="00B8712D" w:rsidRPr="00F00889" w:rsidRDefault="00B8712D" w:rsidP="00B8712D">
      <w:pPr>
        <w:rPr>
          <w:rFonts w:ascii="Arial" w:hAnsi="Arial" w:cs="Arial"/>
          <w:sz w:val="22"/>
          <w:szCs w:val="22"/>
        </w:rPr>
      </w:pPr>
    </w:p>
    <w:p w14:paraId="28A33898" w14:textId="77777777"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14:paraId="18BEE727"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6EB68507" w14:textId="77777777" w:rsidR="00B8712D" w:rsidRPr="00F00889" w:rsidRDefault="00B8712D" w:rsidP="00870328">
      <w:pPr>
        <w:rPr>
          <w:rFonts w:ascii="Arial" w:hAnsi="Arial" w:cs="Arial"/>
          <w:sz w:val="22"/>
          <w:szCs w:val="22"/>
        </w:rPr>
      </w:pPr>
    </w:p>
    <w:p w14:paraId="6B1A50C8" w14:textId="31EBEDF7" w:rsidR="00DE2CF6" w:rsidRPr="001A45AC" w:rsidRDefault="002B2604" w:rsidP="00EB31E3">
      <w:pPr>
        <w:pStyle w:val="Odstavecseseznamem"/>
        <w:numPr>
          <w:ilvl w:val="0"/>
          <w:numId w:val="7"/>
        </w:numPr>
        <w:ind w:hanging="720"/>
        <w:rPr>
          <w:rFonts w:ascii="Arial" w:hAnsi="Arial" w:cs="Arial"/>
          <w:sz w:val="22"/>
          <w:szCs w:val="22"/>
        </w:rPr>
      </w:pPr>
      <w:r w:rsidRPr="001A45AC">
        <w:rPr>
          <w:rFonts w:ascii="Arial" w:hAnsi="Arial" w:cs="Arial"/>
          <w:sz w:val="22"/>
          <w:szCs w:val="22"/>
        </w:rPr>
        <w:t xml:space="preserve">Tato smlouva o dílo (dále jen „smlouva“) je uzavřena na základě výsledku zadávacího řízení veřejné zakázky </w:t>
      </w:r>
      <w:r w:rsidR="003F05BF" w:rsidRPr="001A45AC">
        <w:rPr>
          <w:rFonts w:ascii="Arial" w:hAnsi="Arial" w:cs="Arial"/>
          <w:sz w:val="22"/>
          <w:szCs w:val="22"/>
        </w:rPr>
        <w:t>malého rozsahu</w:t>
      </w:r>
      <w:r w:rsidRPr="001A45AC">
        <w:rPr>
          <w:rFonts w:ascii="Arial" w:hAnsi="Arial" w:cs="Arial"/>
          <w:sz w:val="22"/>
          <w:szCs w:val="22"/>
        </w:rPr>
        <w:t xml:space="preserve"> na stavební práce pod názvem</w:t>
      </w:r>
      <w:r w:rsidR="001A45AC" w:rsidRPr="001A45AC">
        <w:rPr>
          <w:rFonts w:ascii="Arial" w:hAnsi="Arial" w:cs="Arial"/>
          <w:sz w:val="22"/>
          <w:szCs w:val="22"/>
        </w:rPr>
        <w:t xml:space="preserve"> </w:t>
      </w:r>
      <w:r w:rsidR="00DE2CF6" w:rsidRPr="001A45AC">
        <w:rPr>
          <w:rFonts w:ascii="Arial" w:hAnsi="Arial" w:cs="Arial"/>
          <w:b/>
          <w:sz w:val="22"/>
          <w:szCs w:val="22"/>
        </w:rPr>
        <w:t>„</w:t>
      </w:r>
      <w:r w:rsidR="007E6DC0">
        <w:rPr>
          <w:rFonts w:ascii="Arial" w:hAnsi="Arial" w:cs="Arial"/>
          <w:b/>
          <w:sz w:val="22"/>
          <w:szCs w:val="22"/>
        </w:rPr>
        <w:t xml:space="preserve">Výměna oken </w:t>
      </w:r>
      <w:r w:rsidR="00B96FE0">
        <w:rPr>
          <w:rFonts w:ascii="Arial" w:hAnsi="Arial" w:cs="Arial"/>
          <w:b/>
          <w:sz w:val="22"/>
          <w:szCs w:val="22"/>
        </w:rPr>
        <w:t>O</w:t>
      </w:r>
      <w:r w:rsidR="007E6DC0">
        <w:rPr>
          <w:rFonts w:ascii="Arial" w:hAnsi="Arial" w:cs="Arial"/>
          <w:b/>
          <w:sz w:val="22"/>
          <w:szCs w:val="22"/>
        </w:rPr>
        <w:t>bchodní centrum</w:t>
      </w:r>
      <w:r w:rsidR="00B96FE0">
        <w:rPr>
          <w:rFonts w:ascii="Arial" w:hAnsi="Arial" w:cs="Arial"/>
          <w:b/>
          <w:sz w:val="22"/>
          <w:szCs w:val="22"/>
        </w:rPr>
        <w:t xml:space="preserve"> Štětí</w:t>
      </w:r>
      <w:r w:rsidR="00641604" w:rsidRPr="001A45AC">
        <w:rPr>
          <w:rFonts w:ascii="Arial" w:hAnsi="Arial" w:cs="Arial"/>
          <w:b/>
          <w:sz w:val="22"/>
          <w:szCs w:val="22"/>
        </w:rPr>
        <w:t>“</w:t>
      </w:r>
      <w:r w:rsidR="00DE2CF6" w:rsidRPr="001A45AC">
        <w:rPr>
          <w:rFonts w:ascii="Arial" w:hAnsi="Arial" w:cs="Arial"/>
          <w:sz w:val="22"/>
          <w:szCs w:val="22"/>
        </w:rPr>
        <w:t xml:space="preserve"> V rámci citovaného zadávacího řízení byla nabídka zhotovitele vyhodnocena jako nejvýhodnější s nejnižší nabídkovou cenou. Zhotovit</w:t>
      </w:r>
      <w:r w:rsidR="00D40EE8" w:rsidRPr="001A45AC">
        <w:rPr>
          <w:rFonts w:ascii="Arial" w:hAnsi="Arial" w:cs="Arial"/>
          <w:sz w:val="22"/>
          <w:szCs w:val="22"/>
        </w:rPr>
        <w:t>el prohlašuje, že má nadále i k </w:t>
      </w:r>
      <w:r w:rsidR="00DE2CF6" w:rsidRPr="001A45AC">
        <w:rPr>
          <w:rFonts w:ascii="Arial" w:hAnsi="Arial" w:cs="Arial"/>
          <w:sz w:val="22"/>
          <w:szCs w:val="22"/>
        </w:rPr>
        <w:t xml:space="preserve">datu uzavření této smlouvy všechna potřebná oprávnění nezbytná </w:t>
      </w:r>
      <w:r w:rsidR="00261524" w:rsidRPr="001A45AC">
        <w:rPr>
          <w:rFonts w:ascii="Arial" w:hAnsi="Arial" w:cs="Arial"/>
          <w:sz w:val="22"/>
          <w:szCs w:val="22"/>
        </w:rPr>
        <w:t>k provedení a </w:t>
      </w:r>
      <w:r w:rsidR="00DE2CF6" w:rsidRPr="001A45AC">
        <w:rPr>
          <w:rFonts w:ascii="Arial" w:hAnsi="Arial" w:cs="Arial"/>
          <w:sz w:val="22"/>
          <w:szCs w:val="22"/>
        </w:rPr>
        <w:t>dodání díla.</w:t>
      </w:r>
    </w:p>
    <w:p w14:paraId="6B99F094" w14:textId="77777777" w:rsidR="00B8712D" w:rsidRPr="00F00889" w:rsidRDefault="00B8712D" w:rsidP="00870328">
      <w:pPr>
        <w:rPr>
          <w:rFonts w:ascii="Arial" w:hAnsi="Arial" w:cs="Arial"/>
          <w:sz w:val="22"/>
          <w:szCs w:val="22"/>
        </w:rPr>
      </w:pPr>
    </w:p>
    <w:p w14:paraId="0BAF5B93"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6158C8FA"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26230FF7" w14:textId="77777777" w:rsidR="00DE2CF6" w:rsidRPr="00F00889" w:rsidRDefault="00DE2CF6" w:rsidP="00B8712D">
      <w:pPr>
        <w:rPr>
          <w:rFonts w:ascii="Arial" w:hAnsi="Arial" w:cs="Arial"/>
          <w:sz w:val="22"/>
          <w:szCs w:val="22"/>
        </w:rPr>
      </w:pPr>
    </w:p>
    <w:p w14:paraId="2A2834D9" w14:textId="0A9EDAF8" w:rsidR="009C7F87" w:rsidRDefault="00DE2CF6" w:rsidP="000F200F">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r w:rsidR="001A45AC">
        <w:rPr>
          <w:rFonts w:ascii="Arial" w:hAnsi="Arial" w:cs="Arial"/>
          <w:sz w:val="22"/>
          <w:szCs w:val="22"/>
        </w:rPr>
        <w:t>.</w:t>
      </w:r>
    </w:p>
    <w:p w14:paraId="60E88AA3" w14:textId="7AA46BC8" w:rsidR="00FF497F" w:rsidRPr="00636326" w:rsidRDefault="001A45AC" w:rsidP="004F1F69">
      <w:pPr>
        <w:pStyle w:val="Odstavecseseznamem"/>
        <w:numPr>
          <w:ilvl w:val="0"/>
          <w:numId w:val="8"/>
        </w:numPr>
        <w:ind w:left="709" w:hanging="709"/>
        <w:rPr>
          <w:rFonts w:ascii="Arial" w:eastAsia="Calibri" w:hAnsi="Arial" w:cs="Arial"/>
          <w:sz w:val="22"/>
          <w:szCs w:val="22"/>
        </w:rPr>
      </w:pPr>
      <w:r>
        <w:rPr>
          <w:rFonts w:ascii="Arial" w:eastAsia="ArialMT" w:hAnsi="Arial" w:cs="Arial"/>
          <w:sz w:val="22"/>
          <w:szCs w:val="22"/>
          <w:lang w:eastAsia="en-US"/>
        </w:rPr>
        <w:t xml:space="preserve">Předmětem plnění </w:t>
      </w:r>
      <w:r w:rsidRPr="00634425">
        <w:rPr>
          <w:rFonts w:ascii="Arial" w:hAnsi="Arial" w:cs="Arial"/>
          <w:sz w:val="22"/>
          <w:szCs w:val="22"/>
        </w:rPr>
        <w:t xml:space="preserve">této veřejné zakázky malého rozsahu jsou stavební práce </w:t>
      </w:r>
      <w:r>
        <w:rPr>
          <w:rFonts w:ascii="Arial" w:eastAsiaTheme="minorHAnsi" w:hAnsi="Arial" w:cs="Arial"/>
          <w:sz w:val="22"/>
          <w:szCs w:val="22"/>
        </w:rPr>
        <w:t>spočívající v</w:t>
      </w:r>
      <w:r w:rsidR="007E6DC0">
        <w:rPr>
          <w:rFonts w:ascii="Arial" w:eastAsiaTheme="minorHAnsi" w:hAnsi="Arial" w:cs="Arial"/>
          <w:sz w:val="22"/>
          <w:szCs w:val="22"/>
        </w:rPr>
        <w:t> demontáži stávajících oken, dodání a montáži nových</w:t>
      </w:r>
      <w:r w:rsidR="00A737C4">
        <w:rPr>
          <w:rFonts w:ascii="Arial" w:eastAsiaTheme="minorHAnsi" w:hAnsi="Arial" w:cs="Arial"/>
          <w:sz w:val="22"/>
          <w:szCs w:val="22"/>
        </w:rPr>
        <w:t xml:space="preserve"> plastových</w:t>
      </w:r>
      <w:r w:rsidR="007E6DC0">
        <w:rPr>
          <w:rFonts w:ascii="Arial" w:eastAsiaTheme="minorHAnsi" w:hAnsi="Arial" w:cs="Arial"/>
          <w:sz w:val="22"/>
          <w:szCs w:val="22"/>
        </w:rPr>
        <w:t xml:space="preserve"> oken</w:t>
      </w:r>
      <w:r w:rsidR="00161D9A">
        <w:rPr>
          <w:rFonts w:ascii="Arial" w:eastAsiaTheme="minorHAnsi" w:hAnsi="Arial" w:cs="Arial"/>
          <w:sz w:val="22"/>
          <w:szCs w:val="22"/>
        </w:rPr>
        <w:t xml:space="preserve">, </w:t>
      </w:r>
      <w:bookmarkStart w:id="0" w:name="_Hlk191976133"/>
      <w:r w:rsidR="00161D9A">
        <w:rPr>
          <w:rFonts w:ascii="Arial" w:eastAsiaTheme="minorHAnsi" w:hAnsi="Arial" w:cs="Arial"/>
          <w:sz w:val="22"/>
          <w:szCs w:val="22"/>
        </w:rPr>
        <w:t xml:space="preserve">včetně </w:t>
      </w:r>
      <w:r w:rsidR="007E6DC0">
        <w:rPr>
          <w:rFonts w:ascii="Arial" w:eastAsiaTheme="minorHAnsi" w:hAnsi="Arial" w:cs="Arial"/>
          <w:sz w:val="22"/>
          <w:szCs w:val="22"/>
        </w:rPr>
        <w:t>zednického začištění</w:t>
      </w:r>
      <w:r w:rsidR="00161D9A">
        <w:rPr>
          <w:rFonts w:ascii="Arial" w:eastAsiaTheme="minorHAnsi" w:hAnsi="Arial" w:cs="Arial"/>
          <w:sz w:val="22"/>
          <w:szCs w:val="22"/>
        </w:rPr>
        <w:t xml:space="preserve">, případně dozdění </w:t>
      </w:r>
      <w:r w:rsidR="00725FB7">
        <w:rPr>
          <w:rFonts w:ascii="Arial" w:eastAsiaTheme="minorHAnsi" w:hAnsi="Arial" w:cs="Arial"/>
          <w:sz w:val="22"/>
          <w:szCs w:val="22"/>
        </w:rPr>
        <w:t>vybouraných</w:t>
      </w:r>
      <w:r w:rsidR="00161D9A">
        <w:rPr>
          <w:rFonts w:ascii="Arial" w:eastAsiaTheme="minorHAnsi" w:hAnsi="Arial" w:cs="Arial"/>
          <w:sz w:val="22"/>
          <w:szCs w:val="22"/>
        </w:rPr>
        <w:t xml:space="preserve"> otvorů. </w:t>
      </w:r>
      <w:r w:rsidR="00A950E5">
        <w:rPr>
          <w:rFonts w:ascii="Arial" w:eastAsiaTheme="minorHAnsi" w:hAnsi="Arial" w:cs="Arial"/>
          <w:sz w:val="22"/>
          <w:szCs w:val="22"/>
        </w:rPr>
        <w:t xml:space="preserve">Součástí stavebních </w:t>
      </w:r>
      <w:r w:rsidR="00A950E5" w:rsidRPr="00636326">
        <w:rPr>
          <w:rFonts w:ascii="Arial" w:eastAsiaTheme="minorHAnsi" w:hAnsi="Arial" w:cs="Arial"/>
          <w:sz w:val="22"/>
          <w:szCs w:val="22"/>
        </w:rPr>
        <w:t xml:space="preserve">prací je také </w:t>
      </w:r>
      <w:r w:rsidR="00CB501E" w:rsidRPr="00636326">
        <w:rPr>
          <w:rFonts w:ascii="Arial" w:eastAsiaTheme="minorHAnsi" w:hAnsi="Arial" w:cs="Arial"/>
          <w:sz w:val="22"/>
          <w:szCs w:val="22"/>
        </w:rPr>
        <w:t xml:space="preserve">demontáž, </w:t>
      </w:r>
      <w:r w:rsidR="00A950E5" w:rsidRPr="00636326">
        <w:rPr>
          <w:rFonts w:ascii="Arial" w:eastAsiaTheme="minorHAnsi" w:hAnsi="Arial" w:cs="Arial"/>
          <w:sz w:val="22"/>
          <w:szCs w:val="22"/>
        </w:rPr>
        <w:t xml:space="preserve">dodání </w:t>
      </w:r>
      <w:r w:rsidR="00725FB7" w:rsidRPr="00636326">
        <w:rPr>
          <w:rFonts w:ascii="Arial" w:eastAsiaTheme="minorHAnsi" w:hAnsi="Arial" w:cs="Arial"/>
          <w:sz w:val="22"/>
          <w:szCs w:val="22"/>
        </w:rPr>
        <w:t xml:space="preserve">a montáž </w:t>
      </w:r>
      <w:r w:rsidR="008A3A6D" w:rsidRPr="00636326">
        <w:rPr>
          <w:rFonts w:ascii="Arial" w:eastAsiaTheme="minorHAnsi" w:hAnsi="Arial" w:cs="Arial"/>
          <w:sz w:val="22"/>
          <w:szCs w:val="22"/>
        </w:rPr>
        <w:t xml:space="preserve">nových </w:t>
      </w:r>
      <w:r w:rsidR="00A950E5" w:rsidRPr="00636326">
        <w:rPr>
          <w:rFonts w:ascii="Arial" w:eastAsiaTheme="minorHAnsi" w:hAnsi="Arial" w:cs="Arial"/>
          <w:sz w:val="22"/>
          <w:szCs w:val="22"/>
        </w:rPr>
        <w:t xml:space="preserve">vnitřních a vnějších parapetů. </w:t>
      </w:r>
      <w:bookmarkStart w:id="1" w:name="_Hlk194482600"/>
      <w:r w:rsidR="00A950E5" w:rsidRPr="00636326">
        <w:rPr>
          <w:rFonts w:ascii="Arial" w:eastAsiaTheme="minorHAnsi" w:hAnsi="Arial" w:cs="Arial"/>
          <w:sz w:val="22"/>
          <w:szCs w:val="22"/>
        </w:rPr>
        <w:t>U</w:t>
      </w:r>
      <w:r w:rsidR="008A3A6D" w:rsidRPr="00636326">
        <w:rPr>
          <w:rFonts w:ascii="Arial" w:eastAsiaTheme="minorHAnsi" w:hAnsi="Arial" w:cs="Arial"/>
          <w:sz w:val="22"/>
          <w:szCs w:val="22"/>
        </w:rPr>
        <w:t> </w:t>
      </w:r>
      <w:r w:rsidR="00FA0DDF" w:rsidRPr="00636326">
        <w:rPr>
          <w:rFonts w:ascii="Arial" w:eastAsiaTheme="minorHAnsi" w:hAnsi="Arial" w:cs="Arial"/>
          <w:sz w:val="22"/>
          <w:szCs w:val="22"/>
        </w:rPr>
        <w:t xml:space="preserve">části </w:t>
      </w:r>
      <w:r w:rsidR="00A950E5" w:rsidRPr="00636326">
        <w:rPr>
          <w:rFonts w:ascii="Arial" w:eastAsiaTheme="minorHAnsi" w:hAnsi="Arial" w:cs="Arial"/>
          <w:sz w:val="22"/>
          <w:szCs w:val="22"/>
        </w:rPr>
        <w:t xml:space="preserve">oken, která mají vnitřní parapet z keramického obkladu bude tento obklad </w:t>
      </w:r>
      <w:r w:rsidR="00B7770A" w:rsidRPr="00636326">
        <w:rPr>
          <w:rFonts w:ascii="Arial" w:eastAsiaTheme="minorHAnsi" w:hAnsi="Arial" w:cs="Arial"/>
          <w:sz w:val="22"/>
          <w:szCs w:val="22"/>
        </w:rPr>
        <w:t xml:space="preserve">zachován, v případě poškození </w:t>
      </w:r>
      <w:r w:rsidR="00A950E5" w:rsidRPr="00636326">
        <w:rPr>
          <w:rFonts w:ascii="Arial" w:eastAsiaTheme="minorHAnsi" w:hAnsi="Arial" w:cs="Arial"/>
          <w:sz w:val="22"/>
          <w:szCs w:val="22"/>
        </w:rPr>
        <w:t>nahrazen novým keramickým obkladem ve stejném</w:t>
      </w:r>
      <w:r w:rsidR="00832BB5" w:rsidRPr="00636326">
        <w:rPr>
          <w:rFonts w:ascii="Arial" w:eastAsiaTheme="minorHAnsi" w:hAnsi="Arial" w:cs="Arial"/>
          <w:sz w:val="22"/>
          <w:szCs w:val="22"/>
        </w:rPr>
        <w:t>, případně obdobném</w:t>
      </w:r>
      <w:r w:rsidR="00A950E5" w:rsidRPr="00636326">
        <w:rPr>
          <w:rFonts w:ascii="Arial" w:eastAsiaTheme="minorHAnsi" w:hAnsi="Arial" w:cs="Arial"/>
          <w:sz w:val="22"/>
          <w:szCs w:val="22"/>
        </w:rPr>
        <w:t xml:space="preserve"> pro</w:t>
      </w:r>
      <w:r w:rsidR="00725FB7" w:rsidRPr="00636326">
        <w:rPr>
          <w:rFonts w:ascii="Arial" w:eastAsiaTheme="minorHAnsi" w:hAnsi="Arial" w:cs="Arial"/>
          <w:sz w:val="22"/>
          <w:szCs w:val="22"/>
        </w:rPr>
        <w:t>vedení</w:t>
      </w:r>
      <w:r w:rsidR="00C53459">
        <w:rPr>
          <w:rFonts w:ascii="Arial" w:eastAsiaTheme="minorHAnsi" w:hAnsi="Arial" w:cs="Arial"/>
          <w:sz w:val="22"/>
          <w:szCs w:val="22"/>
        </w:rPr>
        <w:t>,</w:t>
      </w:r>
      <w:r w:rsidR="00FA0DDF" w:rsidRPr="00636326">
        <w:rPr>
          <w:rFonts w:ascii="Arial" w:eastAsiaTheme="minorHAnsi" w:hAnsi="Arial" w:cs="Arial"/>
          <w:sz w:val="22"/>
          <w:szCs w:val="22"/>
        </w:rPr>
        <w:t xml:space="preserve"> a u části oken bude nahrazen plastovým </w:t>
      </w:r>
      <w:r w:rsidR="00C86E3E" w:rsidRPr="00636326">
        <w:rPr>
          <w:rFonts w:ascii="Arial" w:eastAsiaTheme="minorHAnsi" w:hAnsi="Arial" w:cs="Arial"/>
          <w:sz w:val="22"/>
          <w:szCs w:val="22"/>
        </w:rPr>
        <w:t xml:space="preserve">komůrkovým </w:t>
      </w:r>
      <w:r w:rsidR="00FA0DDF" w:rsidRPr="00636326">
        <w:rPr>
          <w:rFonts w:ascii="Arial" w:eastAsiaTheme="minorHAnsi" w:hAnsi="Arial" w:cs="Arial"/>
          <w:sz w:val="22"/>
          <w:szCs w:val="22"/>
        </w:rPr>
        <w:t>parapetem</w:t>
      </w:r>
      <w:r w:rsidR="006C1639" w:rsidRPr="00636326">
        <w:rPr>
          <w:rFonts w:ascii="Arial" w:eastAsiaTheme="minorHAnsi" w:hAnsi="Arial" w:cs="Arial"/>
          <w:sz w:val="22"/>
          <w:szCs w:val="22"/>
        </w:rPr>
        <w:t xml:space="preserve">, opatřeným plastovými krytkami, bílé barvy. </w:t>
      </w:r>
      <w:r w:rsidR="00FA0DDF" w:rsidRPr="00636326">
        <w:rPr>
          <w:rFonts w:ascii="Arial" w:eastAsiaTheme="minorHAnsi" w:hAnsi="Arial" w:cs="Arial"/>
          <w:sz w:val="22"/>
          <w:szCs w:val="22"/>
        </w:rPr>
        <w:t>Vnější pozinkované parapety budou nahrazeny</w:t>
      </w:r>
      <w:r w:rsidR="004F1F69" w:rsidRPr="00636326">
        <w:rPr>
          <w:rFonts w:ascii="Arial" w:eastAsiaTheme="minorHAnsi" w:hAnsi="Arial" w:cs="Arial"/>
          <w:sz w:val="22"/>
          <w:szCs w:val="22"/>
        </w:rPr>
        <w:t xml:space="preserve"> parapety z taženého hliník</w:t>
      </w:r>
      <w:r w:rsidR="006C1639" w:rsidRPr="00636326">
        <w:rPr>
          <w:rFonts w:ascii="Arial" w:eastAsiaTheme="minorHAnsi" w:hAnsi="Arial" w:cs="Arial"/>
          <w:sz w:val="22"/>
          <w:szCs w:val="22"/>
        </w:rPr>
        <w:t>u,</w:t>
      </w:r>
      <w:r w:rsidR="00A73B25" w:rsidRPr="00636326">
        <w:rPr>
          <w:rFonts w:ascii="Arial" w:eastAsiaTheme="minorHAnsi" w:hAnsi="Arial" w:cs="Arial"/>
          <w:sz w:val="22"/>
          <w:szCs w:val="22"/>
        </w:rPr>
        <w:t xml:space="preserve"> které budou uzavřeny hliníkovými krytkami, barva stříbrná. </w:t>
      </w:r>
      <w:r w:rsidR="00832BB5" w:rsidRPr="00636326">
        <w:rPr>
          <w:rFonts w:ascii="Arial" w:eastAsiaTheme="minorHAnsi" w:hAnsi="Arial" w:cs="Arial"/>
          <w:sz w:val="22"/>
          <w:szCs w:val="22"/>
        </w:rPr>
        <w:t>Součástí zakázky je i</w:t>
      </w:r>
      <w:r w:rsidR="00161D9A" w:rsidRPr="00636326">
        <w:rPr>
          <w:rFonts w:ascii="Arial" w:eastAsiaTheme="minorHAnsi" w:hAnsi="Arial" w:cs="Arial"/>
          <w:sz w:val="22"/>
          <w:szCs w:val="22"/>
        </w:rPr>
        <w:t xml:space="preserve"> odvoz a likvidace starých oken</w:t>
      </w:r>
      <w:r w:rsidR="00832BB5" w:rsidRPr="00636326">
        <w:rPr>
          <w:rFonts w:ascii="Arial" w:eastAsiaTheme="minorHAnsi" w:hAnsi="Arial" w:cs="Arial"/>
          <w:sz w:val="22"/>
          <w:szCs w:val="22"/>
        </w:rPr>
        <w:t xml:space="preserve">, </w:t>
      </w:r>
      <w:r w:rsidR="00A73B25" w:rsidRPr="00636326">
        <w:rPr>
          <w:rFonts w:ascii="Arial" w:eastAsiaTheme="minorHAnsi" w:hAnsi="Arial" w:cs="Arial"/>
          <w:sz w:val="22"/>
          <w:szCs w:val="22"/>
        </w:rPr>
        <w:t xml:space="preserve">parapetů, </w:t>
      </w:r>
      <w:bookmarkEnd w:id="1"/>
      <w:r w:rsidR="00832BB5" w:rsidRPr="00636326">
        <w:rPr>
          <w:rFonts w:ascii="Arial" w:eastAsiaTheme="minorHAnsi" w:hAnsi="Arial" w:cs="Arial"/>
          <w:sz w:val="22"/>
          <w:szCs w:val="22"/>
        </w:rPr>
        <w:t>včetně dalšího</w:t>
      </w:r>
      <w:r w:rsidR="00FF497F" w:rsidRPr="00636326">
        <w:rPr>
          <w:rFonts w:ascii="Arial" w:eastAsiaTheme="minorHAnsi" w:hAnsi="Arial" w:cs="Arial"/>
          <w:sz w:val="22"/>
          <w:szCs w:val="22"/>
        </w:rPr>
        <w:t xml:space="preserve"> </w:t>
      </w:r>
      <w:r w:rsidR="00832BB5" w:rsidRPr="00636326">
        <w:rPr>
          <w:rFonts w:ascii="Arial" w:eastAsiaTheme="minorHAnsi" w:hAnsi="Arial" w:cs="Arial"/>
          <w:sz w:val="22"/>
          <w:szCs w:val="22"/>
        </w:rPr>
        <w:t>vzniklého odpadu,</w:t>
      </w:r>
      <w:r w:rsidR="007E6DC0" w:rsidRPr="00636326">
        <w:rPr>
          <w:rFonts w:ascii="Arial" w:eastAsiaTheme="minorHAnsi" w:hAnsi="Arial" w:cs="Arial"/>
          <w:sz w:val="22"/>
          <w:szCs w:val="22"/>
        </w:rPr>
        <w:t xml:space="preserve"> v Obchodním centru ve</w:t>
      </w:r>
      <w:r w:rsidR="008A3A6D" w:rsidRPr="00636326">
        <w:rPr>
          <w:rFonts w:ascii="Arial" w:eastAsiaTheme="minorHAnsi" w:hAnsi="Arial" w:cs="Arial"/>
          <w:sz w:val="22"/>
          <w:szCs w:val="22"/>
        </w:rPr>
        <w:t> </w:t>
      </w:r>
      <w:r w:rsidR="007E6DC0" w:rsidRPr="00636326">
        <w:rPr>
          <w:rFonts w:ascii="Arial" w:eastAsiaTheme="minorHAnsi" w:hAnsi="Arial" w:cs="Arial"/>
          <w:sz w:val="22"/>
          <w:szCs w:val="22"/>
        </w:rPr>
        <w:t xml:space="preserve">Štětí. </w:t>
      </w:r>
      <w:r w:rsidR="00037DE1" w:rsidRPr="00636326">
        <w:rPr>
          <w:rFonts w:ascii="Arial" w:hAnsi="Arial" w:cs="Arial"/>
          <w:sz w:val="22"/>
          <w:szCs w:val="22"/>
        </w:rPr>
        <w:t xml:space="preserve">Veškeré stavební práce budou provedeny v rozsahu dle </w:t>
      </w:r>
      <w:r w:rsidR="00346B5C" w:rsidRPr="00636326">
        <w:rPr>
          <w:rFonts w:ascii="Arial" w:hAnsi="Arial" w:cs="Arial"/>
          <w:sz w:val="22"/>
          <w:szCs w:val="22"/>
        </w:rPr>
        <w:t>specifikace stavebních prací</w:t>
      </w:r>
      <w:r w:rsidR="00474D26">
        <w:rPr>
          <w:rFonts w:ascii="Arial" w:hAnsi="Arial" w:cs="Arial"/>
          <w:sz w:val="22"/>
          <w:szCs w:val="22"/>
        </w:rPr>
        <w:t xml:space="preserve"> uvedené</w:t>
      </w:r>
      <w:r w:rsidR="00474D26" w:rsidRPr="00154CBC">
        <w:rPr>
          <w:rFonts w:ascii="Arial" w:hAnsi="Arial" w:cs="Arial"/>
          <w:bCs/>
          <w:sz w:val="22"/>
          <w:szCs w:val="22"/>
        </w:rPr>
        <w:t xml:space="preserve"> v</w:t>
      </w:r>
      <w:r w:rsidR="00615DD1">
        <w:rPr>
          <w:rFonts w:ascii="Arial" w:hAnsi="Arial" w:cs="Arial"/>
          <w:bCs/>
          <w:sz w:val="22"/>
          <w:szCs w:val="22"/>
        </w:rPr>
        <w:t xml:space="preserve">e Výzvě k podání nabídky a prokázání kvalifikace – dále </w:t>
      </w:r>
      <w:bookmarkStart w:id="2" w:name="_GoBack"/>
      <w:bookmarkEnd w:id="2"/>
      <w:r w:rsidR="00A737C4">
        <w:rPr>
          <w:rFonts w:ascii="Arial" w:hAnsi="Arial" w:cs="Arial"/>
          <w:bCs/>
          <w:sz w:val="22"/>
          <w:szCs w:val="22"/>
        </w:rPr>
        <w:t xml:space="preserve">jen </w:t>
      </w:r>
      <w:r w:rsidR="00A737C4" w:rsidRPr="00154CBC">
        <w:rPr>
          <w:rFonts w:ascii="Arial" w:hAnsi="Arial" w:cs="Arial"/>
          <w:bCs/>
          <w:sz w:val="22"/>
          <w:szCs w:val="22"/>
        </w:rPr>
        <w:t>zadávací</w:t>
      </w:r>
      <w:r w:rsidR="00474D26" w:rsidRPr="00154CBC">
        <w:rPr>
          <w:rFonts w:ascii="Arial" w:hAnsi="Arial" w:cs="Arial"/>
          <w:bCs/>
          <w:sz w:val="22"/>
          <w:szCs w:val="22"/>
        </w:rPr>
        <w:t xml:space="preserve"> dokumentac</w:t>
      </w:r>
      <w:r w:rsidR="00615DD1">
        <w:rPr>
          <w:rFonts w:ascii="Arial" w:hAnsi="Arial" w:cs="Arial"/>
          <w:bCs/>
          <w:sz w:val="22"/>
          <w:szCs w:val="22"/>
        </w:rPr>
        <w:t>e</w:t>
      </w:r>
      <w:r w:rsidR="00474D26">
        <w:rPr>
          <w:rFonts w:ascii="Arial" w:hAnsi="Arial" w:cs="Arial"/>
          <w:bCs/>
          <w:sz w:val="22"/>
          <w:szCs w:val="22"/>
        </w:rPr>
        <w:t xml:space="preserve"> (Příloha č. 1 této smlouvy)</w:t>
      </w:r>
      <w:r w:rsidR="00CF025E" w:rsidRPr="00636326">
        <w:rPr>
          <w:rFonts w:ascii="Arial" w:hAnsi="Arial" w:cs="Arial"/>
          <w:sz w:val="22"/>
          <w:szCs w:val="22"/>
        </w:rPr>
        <w:t>.</w:t>
      </w:r>
    </w:p>
    <w:p w14:paraId="67062D9B" w14:textId="5F692CCC" w:rsidR="00870328" w:rsidRPr="00FF497F" w:rsidRDefault="00A61E10" w:rsidP="004F1F69">
      <w:pPr>
        <w:autoSpaceDE w:val="0"/>
        <w:autoSpaceDN w:val="0"/>
        <w:adjustRightInd w:val="0"/>
        <w:ind w:left="709"/>
        <w:rPr>
          <w:rFonts w:ascii="Arial" w:hAnsi="Arial" w:cs="Arial"/>
          <w:b/>
          <w:sz w:val="22"/>
          <w:szCs w:val="22"/>
          <w:u w:val="single"/>
        </w:rPr>
      </w:pPr>
      <w:r w:rsidRPr="00636326">
        <w:rPr>
          <w:rFonts w:ascii="Arial" w:hAnsi="Arial" w:cs="Arial"/>
          <w:b/>
          <w:sz w:val="22"/>
          <w:szCs w:val="22"/>
          <w:u w:val="single"/>
        </w:rPr>
        <w:t>Zhotovitel</w:t>
      </w:r>
      <w:r w:rsidRPr="00FF497F">
        <w:rPr>
          <w:rFonts w:ascii="Arial" w:hAnsi="Arial" w:cs="Arial"/>
          <w:b/>
          <w:sz w:val="22"/>
          <w:szCs w:val="22"/>
          <w:u w:val="single"/>
        </w:rPr>
        <w:t xml:space="preserve"> si musí před zahájením vlastních prací provést přesné přeměření výplní stavebních otvorů a oken, včetně kontroly otevírání – L/P a parapetů!</w:t>
      </w:r>
    </w:p>
    <w:p w14:paraId="758DBE7D" w14:textId="12C2A48A" w:rsidR="00A61E10" w:rsidRPr="00FF497F" w:rsidRDefault="00A61E10" w:rsidP="00346B5C">
      <w:pPr>
        <w:autoSpaceDE w:val="0"/>
        <w:autoSpaceDN w:val="0"/>
        <w:adjustRightInd w:val="0"/>
        <w:ind w:left="709"/>
        <w:rPr>
          <w:rFonts w:ascii="Arial" w:hAnsi="Arial" w:cs="Arial"/>
          <w:sz w:val="22"/>
          <w:szCs w:val="22"/>
        </w:rPr>
      </w:pPr>
      <w:r w:rsidRPr="00FF497F">
        <w:rPr>
          <w:rFonts w:ascii="Arial" w:hAnsi="Arial" w:cs="Arial"/>
          <w:sz w:val="22"/>
          <w:szCs w:val="22"/>
        </w:rPr>
        <w:t>Termín realizace výměny oken a parapetů bude nahlášen s předstihem min. 14</w:t>
      </w:r>
      <w:r w:rsidR="00212E10">
        <w:rPr>
          <w:rFonts w:ascii="Arial" w:hAnsi="Arial" w:cs="Arial"/>
          <w:sz w:val="22"/>
          <w:szCs w:val="22"/>
        </w:rPr>
        <w:t> </w:t>
      </w:r>
      <w:r w:rsidRPr="00FF497F">
        <w:rPr>
          <w:rFonts w:ascii="Arial" w:hAnsi="Arial" w:cs="Arial"/>
          <w:sz w:val="22"/>
          <w:szCs w:val="22"/>
        </w:rPr>
        <w:t>dní před plánovanou výměnou, aby bylo možné zajistit zpřístupnění všech prostor objektu.</w:t>
      </w:r>
    </w:p>
    <w:p w14:paraId="1DAF5DC7" w14:textId="25AF391F" w:rsidR="00F4182E" w:rsidRPr="00FF497F" w:rsidRDefault="00A61E10" w:rsidP="00637EF9">
      <w:pPr>
        <w:autoSpaceDE w:val="0"/>
        <w:autoSpaceDN w:val="0"/>
        <w:adjustRightInd w:val="0"/>
        <w:ind w:left="709"/>
        <w:rPr>
          <w:rFonts w:ascii="Arial" w:hAnsi="Arial" w:cs="Arial"/>
          <w:sz w:val="22"/>
          <w:szCs w:val="22"/>
        </w:rPr>
      </w:pPr>
      <w:r w:rsidRPr="00FF497F">
        <w:rPr>
          <w:rFonts w:ascii="Arial" w:hAnsi="Arial" w:cs="Arial"/>
          <w:sz w:val="22"/>
          <w:szCs w:val="22"/>
        </w:rPr>
        <w:t>Jelikož se jedná o objekt, který je přístupný veřejnosti a dochází zde k pohybu osob, bude nutné při manipulaci s okny dbát na to, aby nedošlo k úrazu osob a k poškození majetku. Objekt bude průchodný</w:t>
      </w:r>
      <w:r w:rsidR="00637EF9" w:rsidRPr="00FF497F">
        <w:rPr>
          <w:rFonts w:ascii="Arial" w:hAnsi="Arial" w:cs="Arial"/>
          <w:sz w:val="22"/>
          <w:szCs w:val="22"/>
        </w:rPr>
        <w:t>,</w:t>
      </w:r>
      <w:r w:rsidRPr="00FF497F">
        <w:rPr>
          <w:rFonts w:ascii="Arial" w:hAnsi="Arial" w:cs="Arial"/>
          <w:sz w:val="22"/>
          <w:szCs w:val="22"/>
        </w:rPr>
        <w:t xml:space="preserve"> na chodbě nebude skladován žádný materiá</w:t>
      </w:r>
      <w:r w:rsidR="00637EF9" w:rsidRPr="00FF497F">
        <w:rPr>
          <w:rFonts w:ascii="Arial" w:hAnsi="Arial" w:cs="Arial"/>
          <w:sz w:val="22"/>
          <w:szCs w:val="22"/>
        </w:rPr>
        <w:t>l. Pokud dojde při manipulaci s materiálem k znečištění prostor, budou tyto prostory bezodkladně uklizeny</w:t>
      </w:r>
      <w:r w:rsidR="008A3A6D">
        <w:rPr>
          <w:rFonts w:ascii="Arial" w:hAnsi="Arial" w:cs="Arial"/>
          <w:sz w:val="22"/>
          <w:szCs w:val="22"/>
        </w:rPr>
        <w:t>.</w:t>
      </w:r>
    </w:p>
    <w:bookmarkEnd w:id="0"/>
    <w:p w14:paraId="0190705B" w14:textId="1704FA65" w:rsidR="00DE2CF6" w:rsidRPr="00F00889" w:rsidRDefault="002A06F4" w:rsidP="007C1382">
      <w:pPr>
        <w:pStyle w:val="Bezmezer"/>
        <w:numPr>
          <w:ilvl w:val="0"/>
          <w:numId w:val="8"/>
        </w:numPr>
        <w:tabs>
          <w:tab w:val="left" w:pos="709"/>
        </w:tabs>
        <w:ind w:hanging="720"/>
        <w:jc w:val="both"/>
        <w:rPr>
          <w:rFonts w:ascii="Arial" w:hAnsi="Arial" w:cs="Arial"/>
        </w:rPr>
      </w:pPr>
      <w:r w:rsidRPr="00F00889">
        <w:rPr>
          <w:rFonts w:ascii="Arial" w:hAnsi="Arial" w:cs="Arial"/>
        </w:rPr>
        <w:t xml:space="preserve">Případné práce uskutečněné nad rámec této smlouvy, které nebylo možné </w:t>
      </w:r>
      <w:r w:rsidR="00B24ECF">
        <w:rPr>
          <w:rFonts w:ascii="Arial" w:hAnsi="Arial" w:cs="Arial"/>
        </w:rPr>
        <w:t xml:space="preserve">v době uzavření smlouvy </w:t>
      </w:r>
      <w:r w:rsidRPr="00F00889">
        <w:rPr>
          <w:rFonts w:ascii="Arial" w:hAnsi="Arial" w:cs="Arial"/>
        </w:rPr>
        <w:t>předvídat</w:t>
      </w:r>
      <w:r w:rsidR="006D080A">
        <w:rPr>
          <w:rFonts w:ascii="Arial" w:hAnsi="Arial" w:cs="Arial"/>
        </w:rPr>
        <w:t>,</w:t>
      </w:r>
      <w:r w:rsidRPr="00F00889">
        <w:rPr>
          <w:rFonts w:ascii="Arial" w:hAnsi="Arial" w:cs="Arial"/>
        </w:rPr>
        <w:t xml:space="preserve"> a budou nutné k plnění předmětu díla</w:t>
      </w:r>
      <w:r w:rsidR="00155076">
        <w:rPr>
          <w:rFonts w:ascii="Arial" w:hAnsi="Arial" w:cs="Arial"/>
        </w:rPr>
        <w:t>,</w:t>
      </w:r>
      <w:r w:rsidRPr="00F00889">
        <w:rPr>
          <w:rFonts w:ascii="Arial" w:hAnsi="Arial" w:cs="Arial"/>
        </w:rPr>
        <w:t xml:space="preserve"> budou vedeny jako vícepráce odsouhlasené vždy předem oběma smluvními</w:t>
      </w:r>
      <w:r w:rsidR="00007836" w:rsidRPr="00F00889">
        <w:rPr>
          <w:rFonts w:ascii="Arial" w:hAnsi="Arial" w:cs="Arial"/>
        </w:rPr>
        <w:t xml:space="preserve">. Každá takováto změna musí být projednána </w:t>
      </w:r>
      <w:r w:rsidRPr="00F00889">
        <w:rPr>
          <w:rFonts w:ascii="Arial" w:hAnsi="Arial" w:cs="Arial"/>
        </w:rPr>
        <w:t xml:space="preserve">a smluvně </w:t>
      </w:r>
      <w:r w:rsidR="00007836" w:rsidRPr="00F00889">
        <w:rPr>
          <w:rFonts w:ascii="Arial" w:hAnsi="Arial" w:cs="Arial"/>
        </w:rPr>
        <w:t xml:space="preserve">zajištěna </w:t>
      </w:r>
      <w:r w:rsidRPr="00F00889">
        <w:rPr>
          <w:rFonts w:ascii="Arial" w:hAnsi="Arial" w:cs="Arial"/>
        </w:rPr>
        <w:t xml:space="preserve">uzavřením vzestupně číslovaného </w:t>
      </w:r>
      <w:r w:rsidR="00D72AEF">
        <w:rPr>
          <w:rFonts w:ascii="Arial" w:hAnsi="Arial" w:cs="Arial"/>
        </w:rPr>
        <w:t xml:space="preserve">písemného </w:t>
      </w:r>
      <w:r w:rsidRPr="00F00889">
        <w:rPr>
          <w:rFonts w:ascii="Arial" w:hAnsi="Arial" w:cs="Arial"/>
        </w:rPr>
        <w:t>dodatku k této smlouvě.</w:t>
      </w:r>
    </w:p>
    <w:p w14:paraId="1D330543" w14:textId="738C26C7" w:rsidR="00DE2CF6" w:rsidRPr="00DC1D75" w:rsidRDefault="008E4FB3" w:rsidP="007C1382">
      <w:pPr>
        <w:pStyle w:val="Odstavecseseznamem"/>
        <w:numPr>
          <w:ilvl w:val="0"/>
          <w:numId w:val="8"/>
        </w:numPr>
        <w:ind w:left="709" w:hanging="709"/>
        <w:rPr>
          <w:rFonts w:ascii="Arial" w:hAnsi="Arial" w:cs="Arial"/>
          <w:sz w:val="22"/>
          <w:szCs w:val="22"/>
        </w:rPr>
      </w:pPr>
      <w:r w:rsidRPr="00DC1D75">
        <w:rPr>
          <w:rFonts w:ascii="Arial" w:hAnsi="Arial" w:cs="Arial"/>
          <w:bCs/>
          <w:iCs/>
          <w:sz w:val="22"/>
          <w:szCs w:val="22"/>
        </w:rPr>
        <w:t>Zhotovitel se zavazuje vystavit prohlášení o shodě, doklad o jakosti provedeného díla, doklad o likvidaci odpadů</w:t>
      </w:r>
      <w:r w:rsidR="00D97686">
        <w:rPr>
          <w:rFonts w:ascii="Arial" w:hAnsi="Arial" w:cs="Arial"/>
          <w:bCs/>
          <w:iCs/>
          <w:sz w:val="22"/>
          <w:szCs w:val="22"/>
        </w:rPr>
        <w:t>,</w:t>
      </w:r>
      <w:r w:rsidRPr="00DC1D75">
        <w:rPr>
          <w:rFonts w:ascii="Arial" w:hAnsi="Arial" w:cs="Arial"/>
          <w:bCs/>
          <w:iCs/>
          <w:sz w:val="22"/>
          <w:szCs w:val="22"/>
        </w:rPr>
        <w:t xml:space="preserve"> zajistit atesty, certifikáty a osvědčení o</w:t>
      </w:r>
      <w:r w:rsidR="00512C27" w:rsidRPr="00DC1D75">
        <w:rPr>
          <w:rFonts w:ascii="Arial" w:hAnsi="Arial" w:cs="Arial"/>
          <w:bCs/>
          <w:iCs/>
          <w:sz w:val="22"/>
          <w:szCs w:val="22"/>
        </w:rPr>
        <w:t> </w:t>
      </w:r>
      <w:r w:rsidRPr="00DC1D75">
        <w:rPr>
          <w:rFonts w:ascii="Arial" w:hAnsi="Arial" w:cs="Arial"/>
          <w:bCs/>
          <w:iCs/>
          <w:sz w:val="22"/>
          <w:szCs w:val="22"/>
        </w:rPr>
        <w:t>jakosti k vybraným druhům materiálů a zařízení zabudovaných do stavby</w:t>
      </w:r>
      <w:r w:rsidR="006D15E5">
        <w:rPr>
          <w:rFonts w:ascii="Arial" w:hAnsi="Arial" w:cs="Arial"/>
          <w:bCs/>
          <w:iCs/>
          <w:sz w:val="22"/>
          <w:szCs w:val="22"/>
        </w:rPr>
        <w:t>. Z</w:t>
      </w:r>
      <w:r w:rsidR="006D15E5" w:rsidRPr="00DC1D75">
        <w:rPr>
          <w:rFonts w:ascii="Arial" w:hAnsi="Arial" w:cs="Arial"/>
          <w:bCs/>
          <w:iCs/>
          <w:sz w:val="22"/>
          <w:szCs w:val="22"/>
        </w:rPr>
        <w:t xml:space="preserve">hotovitelem </w:t>
      </w:r>
      <w:r w:rsidR="006D15E5">
        <w:rPr>
          <w:rFonts w:ascii="Arial" w:hAnsi="Arial" w:cs="Arial"/>
          <w:bCs/>
          <w:iCs/>
          <w:sz w:val="22"/>
          <w:szCs w:val="22"/>
        </w:rPr>
        <w:t>všechny</w:t>
      </w:r>
      <w:r w:rsidRPr="00DC1D75">
        <w:rPr>
          <w:rFonts w:ascii="Arial" w:hAnsi="Arial" w:cs="Arial"/>
          <w:bCs/>
          <w:iCs/>
          <w:sz w:val="22"/>
          <w:szCs w:val="22"/>
        </w:rPr>
        <w:t xml:space="preserve"> podklad</w:t>
      </w:r>
      <w:r w:rsidR="00665B2F">
        <w:rPr>
          <w:rFonts w:ascii="Arial" w:hAnsi="Arial" w:cs="Arial"/>
          <w:bCs/>
          <w:iCs/>
          <w:sz w:val="22"/>
          <w:szCs w:val="22"/>
        </w:rPr>
        <w:t>y</w:t>
      </w:r>
      <w:r w:rsidRPr="00DC1D75">
        <w:rPr>
          <w:rFonts w:ascii="Arial" w:hAnsi="Arial" w:cs="Arial"/>
          <w:bCs/>
          <w:iCs/>
          <w:sz w:val="22"/>
          <w:szCs w:val="22"/>
        </w:rPr>
        <w:t xml:space="preserve"> budou předány objednateli současně s předáním díla</w:t>
      </w:r>
      <w:r w:rsidR="00F95271">
        <w:rPr>
          <w:rFonts w:ascii="Arial" w:hAnsi="Arial" w:cs="Arial"/>
          <w:bCs/>
          <w:iCs/>
          <w:sz w:val="22"/>
          <w:szCs w:val="22"/>
        </w:rPr>
        <w:t xml:space="preserve"> na vlastní náklady</w:t>
      </w:r>
      <w:r w:rsidR="00007C8E">
        <w:rPr>
          <w:rFonts w:ascii="Arial" w:hAnsi="Arial" w:cs="Arial"/>
          <w:bCs/>
          <w:iCs/>
          <w:sz w:val="22"/>
          <w:szCs w:val="22"/>
        </w:rPr>
        <w:t xml:space="preserve"> zhotovitele</w:t>
      </w:r>
      <w:r w:rsidRPr="00DC1D75">
        <w:rPr>
          <w:rFonts w:ascii="Arial" w:hAnsi="Arial" w:cs="Arial"/>
          <w:bCs/>
          <w:iCs/>
          <w:sz w:val="22"/>
          <w:szCs w:val="22"/>
        </w:rPr>
        <w:t>.</w:t>
      </w:r>
    </w:p>
    <w:p w14:paraId="3FD94C47" w14:textId="23FB0F09" w:rsidR="00AB7876" w:rsidRPr="00665B2F" w:rsidRDefault="00021879" w:rsidP="00665B2F">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B84E25">
        <w:rPr>
          <w:rFonts w:ascii="Arial" w:hAnsi="Arial" w:cs="Arial"/>
          <w:bCs/>
          <w:iCs/>
          <w:sz w:val="22"/>
          <w:szCs w:val="22"/>
        </w:rPr>
        <w:t xml:space="preserve">Zhotovitel se </w:t>
      </w:r>
      <w:r w:rsidRPr="00037DE1">
        <w:rPr>
          <w:rFonts w:ascii="Arial" w:hAnsi="Arial" w:cs="Arial"/>
          <w:bCs/>
          <w:iCs/>
          <w:sz w:val="22"/>
          <w:szCs w:val="22"/>
        </w:rPr>
        <w:t>zavazuje provést dílo v souladu s</w:t>
      </w:r>
      <w:r w:rsidR="00346B5C">
        <w:rPr>
          <w:rFonts w:ascii="Arial" w:hAnsi="Arial" w:cs="Arial"/>
          <w:bCs/>
          <w:iCs/>
          <w:sz w:val="22"/>
          <w:szCs w:val="22"/>
        </w:rPr>
        <w:t>e</w:t>
      </w:r>
      <w:r w:rsidRPr="00037DE1">
        <w:rPr>
          <w:rFonts w:ascii="Arial" w:hAnsi="Arial" w:cs="Arial"/>
          <w:bCs/>
          <w:iCs/>
          <w:sz w:val="22"/>
          <w:szCs w:val="22"/>
        </w:rPr>
        <w:t xml:space="preserve"> </w:t>
      </w:r>
      <w:r w:rsidR="00C43453" w:rsidRPr="00037DE1">
        <w:rPr>
          <w:rFonts w:ascii="Arial" w:hAnsi="Arial" w:cs="Arial"/>
          <w:bCs/>
          <w:iCs/>
          <w:sz w:val="22"/>
          <w:szCs w:val="22"/>
        </w:rPr>
        <w:t>Z</w:t>
      </w:r>
      <w:r w:rsidRPr="00037DE1">
        <w:rPr>
          <w:rFonts w:ascii="Arial" w:hAnsi="Arial" w:cs="Arial"/>
          <w:bCs/>
          <w:iCs/>
          <w:sz w:val="22"/>
          <w:szCs w:val="22"/>
        </w:rPr>
        <w:t>adávací dokumentací veřejné zakázky, nabídkou zhotovitel</w:t>
      </w:r>
      <w:r w:rsidR="00346B5C">
        <w:rPr>
          <w:rFonts w:ascii="Arial" w:hAnsi="Arial" w:cs="Arial"/>
          <w:bCs/>
          <w:iCs/>
          <w:sz w:val="22"/>
          <w:szCs w:val="22"/>
        </w:rPr>
        <w:t xml:space="preserve">e. </w:t>
      </w:r>
      <w:r w:rsidRPr="00823A95">
        <w:rPr>
          <w:rFonts w:ascii="Arial" w:hAnsi="Arial" w:cs="Arial"/>
          <w:bCs/>
          <w:iCs/>
          <w:sz w:val="22"/>
          <w:szCs w:val="22"/>
        </w:rPr>
        <w:t>Zhotovitel je povinen při</w:t>
      </w:r>
      <w:r w:rsidR="001F5B39" w:rsidRPr="00823A95">
        <w:rPr>
          <w:rFonts w:ascii="Arial" w:hAnsi="Arial" w:cs="Arial"/>
          <w:bCs/>
          <w:iCs/>
          <w:sz w:val="22"/>
          <w:szCs w:val="22"/>
        </w:rPr>
        <w:t xml:space="preserve"> </w:t>
      </w:r>
      <w:r w:rsidRPr="00823A95">
        <w:rPr>
          <w:rFonts w:ascii="Arial" w:hAnsi="Arial" w:cs="Arial"/>
          <w:bCs/>
          <w:iCs/>
          <w:sz w:val="22"/>
          <w:szCs w:val="22"/>
        </w:rPr>
        <w:t>zhotovení díla dodržet veškeré další požadavky na jeho zpracování kladené právními předpisy České republiky platnými v době provedení díla.</w:t>
      </w:r>
    </w:p>
    <w:p w14:paraId="3E461F50" w14:textId="70CECF65" w:rsidR="00D7506A" w:rsidRPr="00BA39AA" w:rsidRDefault="00D7506A" w:rsidP="00D7506A">
      <w:pPr>
        <w:pStyle w:val="Odstavecseseznamem"/>
        <w:numPr>
          <w:ilvl w:val="0"/>
          <w:numId w:val="8"/>
        </w:numPr>
        <w:adjustRightInd w:val="0"/>
        <w:ind w:hanging="720"/>
        <w:rPr>
          <w:rFonts w:ascii="Arial" w:hAnsi="Arial" w:cs="Arial"/>
          <w:sz w:val="22"/>
          <w:szCs w:val="22"/>
        </w:rPr>
      </w:pPr>
      <w:r w:rsidRPr="00610A2B">
        <w:rPr>
          <w:rFonts w:ascii="Arial" w:hAnsi="Arial" w:cs="Arial"/>
          <w:sz w:val="22"/>
          <w:szCs w:val="22"/>
        </w:rPr>
        <w:lastRenderedPageBreak/>
        <w:t>Realizací předmětu smlouvy se rozumí úplné, funkční a bezvadné provedení všech stavebních a montážních prací a konstrukcí včetně dodávek potřebných materiálů a</w:t>
      </w:r>
      <w:r w:rsidR="003027C8">
        <w:rPr>
          <w:rFonts w:ascii="Arial" w:hAnsi="Arial" w:cs="Arial"/>
          <w:sz w:val="22"/>
          <w:szCs w:val="22"/>
        </w:rPr>
        <w:t> </w:t>
      </w:r>
      <w:r w:rsidRPr="00610A2B">
        <w:rPr>
          <w:rFonts w:ascii="Arial" w:hAnsi="Arial" w:cs="Arial"/>
          <w:sz w:val="22"/>
          <w:szCs w:val="22"/>
        </w:rPr>
        <w:t>zařízení nezbytných pro řádné dokončení díla, dále provedení všech činnosti souvisejících s dodávkou stavebních prací a konstrukcí, jejichž provedení je pro řádné dokončení díla nezbytné (zařízení staveniště, bezpečnostní opatření apod.) vč.</w:t>
      </w:r>
      <w:r w:rsidR="00C430CC">
        <w:rPr>
          <w:rFonts w:ascii="Arial" w:hAnsi="Arial" w:cs="Arial"/>
          <w:sz w:val="22"/>
          <w:szCs w:val="22"/>
        </w:rPr>
        <w:t> </w:t>
      </w:r>
      <w:r w:rsidRPr="00610A2B">
        <w:rPr>
          <w:rFonts w:ascii="Arial" w:hAnsi="Arial" w:cs="Arial"/>
          <w:sz w:val="22"/>
          <w:szCs w:val="22"/>
        </w:rPr>
        <w:t>koordinační a kompletační činnost celé stavby.</w:t>
      </w:r>
    </w:p>
    <w:p w14:paraId="6D788087" w14:textId="0350823C" w:rsidR="00782C9F" w:rsidRPr="00665B2F" w:rsidRDefault="00D7506A" w:rsidP="00665B2F">
      <w:pPr>
        <w:pStyle w:val="Odstavecseseznamem"/>
        <w:numPr>
          <w:ilvl w:val="0"/>
          <w:numId w:val="8"/>
        </w:numPr>
        <w:adjustRightInd w:val="0"/>
        <w:ind w:hanging="720"/>
        <w:rPr>
          <w:rFonts w:ascii="Arial" w:hAnsi="Arial" w:cs="Arial"/>
          <w:sz w:val="22"/>
          <w:szCs w:val="22"/>
        </w:rPr>
      </w:pPr>
      <w:r w:rsidRPr="00BA39AA">
        <w:rPr>
          <w:rFonts w:ascii="Arial" w:hAnsi="Arial" w:cs="Arial"/>
          <w:sz w:val="22"/>
          <w:szCs w:val="22"/>
        </w:rPr>
        <w:t xml:space="preserve">Součástí zakázky jsou rovněž i činnosti, které nejsou výše uvedené, ani které nejsou uvedené v zadání a popisu realizace, ale o kterých </w:t>
      </w:r>
      <w:r>
        <w:rPr>
          <w:rFonts w:ascii="Arial" w:hAnsi="Arial" w:cs="Arial"/>
          <w:sz w:val="22"/>
          <w:szCs w:val="22"/>
        </w:rPr>
        <w:t>z</w:t>
      </w:r>
      <w:r w:rsidRPr="00BA39AA">
        <w:rPr>
          <w:rFonts w:ascii="Arial" w:hAnsi="Arial" w:cs="Arial"/>
          <w:sz w:val="22"/>
          <w:szCs w:val="22"/>
        </w:rPr>
        <w:t>hotovitel ví, nebo podle svých odborných zkušeností vědět má, že jsou k řádnému a kvalitními provedení díla třeba.</w:t>
      </w:r>
    </w:p>
    <w:p w14:paraId="450B7409" w14:textId="7CDAD06B" w:rsidR="00782C9F" w:rsidRPr="00B73853" w:rsidRDefault="000D05A1" w:rsidP="00782C9F">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objednateli nebo třetím osobám, přičemž výše pojistné částky bude činit min. </w:t>
      </w:r>
      <w:r w:rsidR="00665B2F">
        <w:rPr>
          <w:rFonts w:ascii="Arial" w:hAnsi="Arial" w:cs="Arial"/>
          <w:sz w:val="22"/>
          <w:szCs w:val="22"/>
        </w:rPr>
        <w:t>1</w:t>
      </w:r>
      <w:r w:rsidRPr="00DC1D75">
        <w:rPr>
          <w:rFonts w:ascii="Arial" w:hAnsi="Arial" w:cs="Arial"/>
          <w:sz w:val="22"/>
          <w:szCs w:val="22"/>
        </w:rPr>
        <w:t> mil. Kč. Zhotovitel je povinen předložit objednateli smlouvu o pojištění ke dni podpisu této smlouvy.</w:t>
      </w:r>
    </w:p>
    <w:p w14:paraId="6C88F47F" w14:textId="77777777" w:rsidR="00D7506A" w:rsidRPr="009D1558" w:rsidRDefault="00D7506A" w:rsidP="00D7506A">
      <w:pPr>
        <w:adjustRightInd w:val="0"/>
        <w:rPr>
          <w:rFonts w:ascii="Arial" w:hAnsi="Arial" w:cs="Arial"/>
          <w:sz w:val="22"/>
          <w:szCs w:val="22"/>
        </w:rPr>
      </w:pPr>
    </w:p>
    <w:p w14:paraId="31E00E6E"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14:paraId="7B9661D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53341A58" w14:textId="77777777" w:rsidR="00DE2CF6" w:rsidRPr="00F00889" w:rsidRDefault="00DE2CF6" w:rsidP="00B8712D">
      <w:pPr>
        <w:suppressAutoHyphens/>
        <w:rPr>
          <w:rFonts w:ascii="Arial" w:hAnsi="Arial" w:cs="Arial"/>
          <w:sz w:val="22"/>
          <w:szCs w:val="22"/>
        </w:rPr>
      </w:pPr>
    </w:p>
    <w:p w14:paraId="10E38673" w14:textId="5B422E1C" w:rsidR="00B86EC4" w:rsidRPr="002447C1" w:rsidRDefault="00665B2F" w:rsidP="002447C1">
      <w:pPr>
        <w:pStyle w:val="Odstavecseseznamem"/>
        <w:numPr>
          <w:ilvl w:val="0"/>
          <w:numId w:val="31"/>
        </w:numPr>
        <w:ind w:left="709" w:hanging="709"/>
        <w:rPr>
          <w:rFonts w:ascii="Arial" w:hAnsi="Arial" w:cs="Arial"/>
          <w:sz w:val="22"/>
          <w:szCs w:val="22"/>
        </w:rPr>
      </w:pPr>
      <w:r>
        <w:rPr>
          <w:rFonts w:ascii="Arial" w:hAnsi="Arial" w:cs="Arial"/>
          <w:sz w:val="22"/>
          <w:szCs w:val="22"/>
        </w:rPr>
        <w:t>Obchodní centrum, U Tržnice 701, Štětí.</w:t>
      </w:r>
    </w:p>
    <w:p w14:paraId="03A9B383" w14:textId="77777777" w:rsidR="00D43164" w:rsidRDefault="00D43164" w:rsidP="00B86EC4">
      <w:pPr>
        <w:tabs>
          <w:tab w:val="left" w:pos="284"/>
        </w:tabs>
        <w:ind w:left="284" w:hanging="284"/>
        <w:rPr>
          <w:rFonts w:ascii="Arial" w:hAnsi="Arial" w:cs="Arial"/>
          <w:sz w:val="22"/>
          <w:szCs w:val="22"/>
        </w:rPr>
      </w:pPr>
    </w:p>
    <w:p w14:paraId="205851E1"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14:paraId="7749DB6F" w14:textId="77777777" w:rsidR="00DE2CF6" w:rsidRPr="008B16A8" w:rsidRDefault="00DE2CF6" w:rsidP="00B8712D">
      <w:pPr>
        <w:jc w:val="center"/>
        <w:rPr>
          <w:rFonts w:ascii="Arial" w:hAnsi="Arial" w:cs="Arial"/>
          <w:b/>
          <w:sz w:val="22"/>
          <w:szCs w:val="22"/>
          <w:u w:val="single"/>
        </w:rPr>
      </w:pPr>
      <w:r w:rsidRPr="008B16A8">
        <w:rPr>
          <w:rFonts w:ascii="Arial" w:hAnsi="Arial" w:cs="Arial"/>
          <w:b/>
          <w:sz w:val="22"/>
          <w:szCs w:val="22"/>
          <w:u w:val="single"/>
        </w:rPr>
        <w:t>Termín plnění</w:t>
      </w:r>
    </w:p>
    <w:p w14:paraId="67742217" w14:textId="77777777" w:rsidR="00DE2CF6" w:rsidRPr="008B16A8" w:rsidRDefault="00DE2CF6" w:rsidP="00674F55">
      <w:pPr>
        <w:rPr>
          <w:rFonts w:ascii="Arial" w:hAnsi="Arial" w:cs="Arial"/>
          <w:sz w:val="22"/>
          <w:szCs w:val="22"/>
        </w:rPr>
      </w:pPr>
    </w:p>
    <w:p w14:paraId="6D4CB46E" w14:textId="5D4456FE" w:rsidR="00A52B87" w:rsidRPr="008B16A8" w:rsidRDefault="00A52B87" w:rsidP="00A52B87">
      <w:pPr>
        <w:pStyle w:val="Odstavecseseznamem"/>
        <w:numPr>
          <w:ilvl w:val="0"/>
          <w:numId w:val="10"/>
        </w:numPr>
        <w:ind w:hanging="720"/>
        <w:rPr>
          <w:rFonts w:ascii="Arial" w:hAnsi="Arial" w:cs="Arial"/>
          <w:sz w:val="22"/>
          <w:szCs w:val="22"/>
        </w:rPr>
      </w:pPr>
      <w:bookmarkStart w:id="3" w:name="_Hlk97280504"/>
      <w:r w:rsidRPr="008B16A8">
        <w:rPr>
          <w:rFonts w:ascii="Arial" w:hAnsi="Arial" w:cs="Arial"/>
          <w:sz w:val="22"/>
          <w:szCs w:val="22"/>
        </w:rPr>
        <w:t>Zahájení prací:</w:t>
      </w:r>
      <w:r w:rsidR="003441D8" w:rsidRPr="008B16A8">
        <w:rPr>
          <w:rFonts w:ascii="Arial" w:hAnsi="Arial" w:cs="Arial"/>
          <w:sz w:val="22"/>
          <w:szCs w:val="22"/>
        </w:rPr>
        <w:t xml:space="preserve"> </w:t>
      </w:r>
      <w:r w:rsidR="00C53459">
        <w:rPr>
          <w:rFonts w:ascii="Arial" w:hAnsi="Arial" w:cs="Arial"/>
          <w:sz w:val="22"/>
          <w:szCs w:val="22"/>
        </w:rPr>
        <w:t>6</w:t>
      </w:r>
      <w:r w:rsidR="00D97686" w:rsidRPr="008B16A8">
        <w:rPr>
          <w:rFonts w:ascii="Arial" w:hAnsi="Arial" w:cs="Arial"/>
          <w:sz w:val="22"/>
          <w:szCs w:val="22"/>
        </w:rPr>
        <w:t>/202</w:t>
      </w:r>
      <w:r w:rsidR="006D15E5" w:rsidRPr="008B16A8">
        <w:rPr>
          <w:rFonts w:ascii="Arial" w:hAnsi="Arial" w:cs="Arial"/>
          <w:sz w:val="22"/>
          <w:szCs w:val="22"/>
        </w:rPr>
        <w:t>5</w:t>
      </w:r>
      <w:r w:rsidR="00DC5C25" w:rsidRPr="008B16A8">
        <w:rPr>
          <w:rFonts w:ascii="Arial" w:hAnsi="Arial" w:cs="Arial"/>
          <w:sz w:val="22"/>
          <w:szCs w:val="22"/>
        </w:rPr>
        <w:t>.</w:t>
      </w:r>
    </w:p>
    <w:bookmarkEnd w:id="3"/>
    <w:p w14:paraId="0F468B5C" w14:textId="053D4DE2" w:rsidR="00DE2CF6" w:rsidRPr="007C1382" w:rsidRDefault="00DE2CF6" w:rsidP="003441D8">
      <w:pPr>
        <w:pStyle w:val="Odstavecseseznamem"/>
        <w:rPr>
          <w:rFonts w:ascii="Arial" w:hAnsi="Arial" w:cs="Arial"/>
          <w:sz w:val="22"/>
          <w:szCs w:val="22"/>
        </w:rPr>
      </w:pPr>
      <w:r w:rsidRPr="008B16A8">
        <w:rPr>
          <w:rFonts w:ascii="Arial" w:hAnsi="Arial" w:cs="Arial"/>
          <w:sz w:val="22"/>
          <w:szCs w:val="22"/>
        </w:rPr>
        <w:t>T</w:t>
      </w:r>
      <w:bookmarkStart w:id="4" w:name="_Hlk97562387"/>
      <w:r w:rsidRPr="008B16A8">
        <w:rPr>
          <w:rFonts w:ascii="Arial" w:hAnsi="Arial" w:cs="Arial"/>
          <w:sz w:val="22"/>
          <w:szCs w:val="22"/>
        </w:rPr>
        <w:t xml:space="preserve">ermín dokončení prací a protokolární předání </w:t>
      </w:r>
      <w:r w:rsidR="00615DD1">
        <w:rPr>
          <w:rFonts w:ascii="Arial" w:hAnsi="Arial" w:cs="Arial"/>
          <w:sz w:val="22"/>
          <w:szCs w:val="22"/>
        </w:rPr>
        <w:t>dokončeného</w:t>
      </w:r>
      <w:r w:rsidRPr="008B16A8">
        <w:rPr>
          <w:rFonts w:ascii="Arial" w:hAnsi="Arial" w:cs="Arial"/>
          <w:sz w:val="22"/>
          <w:szCs w:val="22"/>
        </w:rPr>
        <w:t xml:space="preserve"> díla </w:t>
      </w:r>
      <w:r w:rsidR="003867CB" w:rsidRPr="008B16A8">
        <w:rPr>
          <w:rFonts w:ascii="Arial" w:hAnsi="Arial" w:cs="Arial"/>
          <w:sz w:val="22"/>
          <w:szCs w:val="22"/>
        </w:rPr>
        <w:t xml:space="preserve">nejpozději </w:t>
      </w:r>
      <w:r w:rsidR="00FC7663" w:rsidRPr="008B16A8">
        <w:rPr>
          <w:rFonts w:ascii="Arial" w:eastAsia="Calibri" w:hAnsi="Arial" w:cs="Arial"/>
          <w:color w:val="000000"/>
          <w:sz w:val="22"/>
          <w:szCs w:val="22"/>
        </w:rPr>
        <w:t>do</w:t>
      </w:r>
      <w:r w:rsidR="003441D8" w:rsidRPr="008B16A8">
        <w:rPr>
          <w:rFonts w:ascii="Arial" w:eastAsia="Calibri" w:hAnsi="Arial" w:cs="Arial"/>
          <w:color w:val="000000"/>
          <w:sz w:val="22"/>
          <w:szCs w:val="22"/>
        </w:rPr>
        <w:t> </w:t>
      </w:r>
      <w:r w:rsidR="001D440F" w:rsidRPr="008B16A8">
        <w:rPr>
          <w:rFonts w:ascii="Arial" w:eastAsia="Calibri" w:hAnsi="Arial" w:cs="Arial"/>
          <w:color w:val="000000"/>
          <w:sz w:val="22"/>
          <w:szCs w:val="22"/>
        </w:rPr>
        <w:t>3</w:t>
      </w:r>
      <w:r w:rsidR="00B315AB" w:rsidRPr="008B16A8">
        <w:rPr>
          <w:rFonts w:ascii="Arial" w:eastAsia="Calibri" w:hAnsi="Arial" w:cs="Arial"/>
          <w:color w:val="000000"/>
          <w:sz w:val="22"/>
          <w:szCs w:val="22"/>
        </w:rPr>
        <w:t>0</w:t>
      </w:r>
      <w:r w:rsidR="0038045D" w:rsidRPr="008B16A8">
        <w:rPr>
          <w:rFonts w:ascii="Arial" w:eastAsia="Calibri" w:hAnsi="Arial" w:cs="Arial"/>
          <w:color w:val="000000"/>
          <w:sz w:val="22"/>
          <w:szCs w:val="22"/>
        </w:rPr>
        <w:t>.</w:t>
      </w:r>
      <w:r w:rsidR="00665B2F" w:rsidRPr="008B16A8">
        <w:rPr>
          <w:rFonts w:ascii="Arial" w:eastAsia="Calibri" w:hAnsi="Arial" w:cs="Arial"/>
          <w:color w:val="000000"/>
          <w:sz w:val="22"/>
          <w:szCs w:val="22"/>
        </w:rPr>
        <w:t>0</w:t>
      </w:r>
      <w:r w:rsidR="00B315AB" w:rsidRPr="008B16A8">
        <w:rPr>
          <w:rFonts w:ascii="Arial" w:eastAsia="Calibri" w:hAnsi="Arial" w:cs="Arial"/>
          <w:color w:val="000000"/>
          <w:sz w:val="22"/>
          <w:szCs w:val="22"/>
        </w:rPr>
        <w:t>9</w:t>
      </w:r>
      <w:r w:rsidR="00665B2F" w:rsidRPr="008B16A8">
        <w:rPr>
          <w:rFonts w:ascii="Arial" w:eastAsia="Calibri" w:hAnsi="Arial" w:cs="Arial"/>
          <w:color w:val="000000"/>
          <w:sz w:val="22"/>
          <w:szCs w:val="22"/>
        </w:rPr>
        <w:t>.</w:t>
      </w:r>
      <w:r w:rsidR="0038045D" w:rsidRPr="008B16A8">
        <w:rPr>
          <w:rFonts w:ascii="Arial" w:eastAsia="Calibri" w:hAnsi="Arial" w:cs="Arial"/>
          <w:color w:val="000000"/>
          <w:sz w:val="22"/>
          <w:szCs w:val="22"/>
        </w:rPr>
        <w:t> 202</w:t>
      </w:r>
      <w:r w:rsidR="00DB72E1" w:rsidRPr="008B16A8">
        <w:rPr>
          <w:rFonts w:ascii="Arial" w:eastAsia="Calibri" w:hAnsi="Arial" w:cs="Arial"/>
          <w:color w:val="000000"/>
          <w:sz w:val="22"/>
          <w:szCs w:val="22"/>
        </w:rPr>
        <w:t>5</w:t>
      </w:r>
      <w:r w:rsidR="00A25205" w:rsidRPr="008B16A8">
        <w:rPr>
          <w:rFonts w:ascii="Arial" w:eastAsia="Calibri" w:hAnsi="Arial" w:cs="Arial"/>
          <w:color w:val="000000"/>
          <w:sz w:val="22"/>
          <w:szCs w:val="22"/>
        </w:rPr>
        <w:t>.</w:t>
      </w:r>
      <w:bookmarkEnd w:id="4"/>
    </w:p>
    <w:p w14:paraId="205D111B" w14:textId="3C66D181"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Dílo je považováno za způsobilé k převzetí, pokud bude 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2D65F3A1" w14:textId="0BD96822"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w:t>
      </w:r>
      <w:r w:rsidR="000744DD">
        <w:rPr>
          <w:rFonts w:ascii="Arial" w:hAnsi="Arial" w:cs="Arial"/>
          <w:sz w:val="22"/>
          <w:szCs w:val="22"/>
        </w:rPr>
        <w:t>u</w:t>
      </w:r>
      <w:r w:rsidRPr="007C1382">
        <w:rPr>
          <w:rFonts w:ascii="Arial" w:hAnsi="Arial" w:cs="Arial"/>
          <w:sz w:val="22"/>
          <w:szCs w:val="22"/>
        </w:rPr>
        <w:t xml:space="preserve"> k</w:t>
      </w:r>
      <w:r w:rsidR="0072250B" w:rsidRPr="007C1382">
        <w:rPr>
          <w:rFonts w:ascii="Arial" w:hAnsi="Arial" w:cs="Arial"/>
          <w:sz w:val="22"/>
          <w:szCs w:val="22"/>
        </w:rPr>
        <w:t>e smlouvě.</w:t>
      </w:r>
    </w:p>
    <w:p w14:paraId="3B403185" w14:textId="5D1D11FD" w:rsidR="00DE2CF6" w:rsidRPr="00845993" w:rsidRDefault="007C1382" w:rsidP="00845993">
      <w:pPr>
        <w:autoSpaceDE w:val="0"/>
        <w:autoSpaceDN w:val="0"/>
        <w:adjustRightInd w:val="0"/>
        <w:ind w:left="709"/>
        <w:rPr>
          <w:rFonts w:ascii="Arial" w:hAnsi="Arial" w:cs="Arial"/>
          <w:sz w:val="22"/>
          <w:szCs w:val="22"/>
        </w:rPr>
      </w:pPr>
      <w:r w:rsidRPr="00037DE1">
        <w:rPr>
          <w:rFonts w:ascii="Arial" w:hAnsi="Arial" w:cs="Arial"/>
          <w:sz w:val="22"/>
          <w:szCs w:val="22"/>
        </w:rPr>
        <w:t>P</w:t>
      </w:r>
      <w:r w:rsidR="00DE2CF6" w:rsidRPr="00037DE1">
        <w:rPr>
          <w:rFonts w:ascii="Arial" w:hAnsi="Arial" w:cs="Arial"/>
          <w:sz w:val="22"/>
          <w:szCs w:val="22"/>
        </w:rPr>
        <w:t>odmínkou zahájení prací je uzavřená smlouva o dílo</w:t>
      </w:r>
      <w:r w:rsidR="000744DD">
        <w:rPr>
          <w:rFonts w:ascii="Arial" w:hAnsi="Arial" w:cs="Arial"/>
          <w:sz w:val="22"/>
          <w:szCs w:val="22"/>
        </w:rPr>
        <w:t xml:space="preserve"> </w:t>
      </w:r>
      <w:r w:rsidR="009E5C26" w:rsidRPr="00845993">
        <w:rPr>
          <w:rFonts w:ascii="Arial" w:hAnsi="Arial" w:cs="Arial"/>
          <w:sz w:val="22"/>
          <w:szCs w:val="22"/>
        </w:rPr>
        <w:t>a</w:t>
      </w:r>
      <w:r w:rsidR="00037DE1">
        <w:rPr>
          <w:rFonts w:ascii="Arial" w:hAnsi="Arial" w:cs="Arial"/>
          <w:sz w:val="22"/>
          <w:szCs w:val="22"/>
        </w:rPr>
        <w:t xml:space="preserve"> </w:t>
      </w:r>
      <w:r w:rsidR="009E5C26" w:rsidRPr="00845993">
        <w:rPr>
          <w:rFonts w:ascii="Arial" w:hAnsi="Arial" w:cs="Arial"/>
          <w:sz w:val="22"/>
          <w:szCs w:val="22"/>
        </w:rPr>
        <w:t xml:space="preserve">protokolárně předané staveniště </w:t>
      </w:r>
      <w:r w:rsidR="008344BD" w:rsidRPr="00845993">
        <w:rPr>
          <w:rFonts w:ascii="Arial" w:hAnsi="Arial" w:cs="Arial"/>
          <w:sz w:val="22"/>
          <w:szCs w:val="22"/>
        </w:rPr>
        <w:t xml:space="preserve">kterýmkoliv </w:t>
      </w:r>
      <w:r w:rsidR="009E5C26" w:rsidRPr="00845993">
        <w:rPr>
          <w:rFonts w:ascii="Arial" w:hAnsi="Arial" w:cs="Arial"/>
          <w:sz w:val="22"/>
          <w:szCs w:val="22"/>
        </w:rPr>
        <w:t>zástupcem objednatele ve</w:t>
      </w:r>
      <w:r w:rsidR="003441D8" w:rsidRPr="00845993">
        <w:rPr>
          <w:rFonts w:ascii="Arial" w:hAnsi="Arial" w:cs="Arial"/>
          <w:sz w:val="22"/>
          <w:szCs w:val="22"/>
        </w:rPr>
        <w:t> </w:t>
      </w:r>
      <w:r w:rsidR="009E5C26" w:rsidRPr="00845993">
        <w:rPr>
          <w:rFonts w:ascii="Arial" w:hAnsi="Arial" w:cs="Arial"/>
          <w:sz w:val="22"/>
          <w:szCs w:val="22"/>
        </w:rPr>
        <w:t>věcech technických nebo</w:t>
      </w:r>
      <w:r w:rsidR="008344BD" w:rsidRPr="00845993">
        <w:rPr>
          <w:rFonts w:ascii="Arial" w:hAnsi="Arial" w:cs="Arial"/>
          <w:sz w:val="22"/>
          <w:szCs w:val="22"/>
        </w:rPr>
        <w:t xml:space="preserve"> dalšími z</w:t>
      </w:r>
      <w:r w:rsidR="006F087C" w:rsidRPr="00845993">
        <w:rPr>
          <w:rFonts w:ascii="Arial" w:hAnsi="Arial" w:cs="Arial"/>
          <w:sz w:val="22"/>
          <w:szCs w:val="22"/>
        </w:rPr>
        <w:t>aměstnanci</w:t>
      </w:r>
      <w:r w:rsidR="008344BD" w:rsidRPr="00845993">
        <w:rPr>
          <w:rFonts w:ascii="Arial" w:hAnsi="Arial" w:cs="Arial"/>
          <w:sz w:val="22"/>
          <w:szCs w:val="22"/>
        </w:rPr>
        <w:t xml:space="preserve"> objednatele</w:t>
      </w:r>
      <w:r w:rsidR="009E5C26" w:rsidRPr="00845993">
        <w:rPr>
          <w:rFonts w:ascii="Arial" w:hAnsi="Arial" w:cs="Arial"/>
          <w:sz w:val="22"/>
          <w:szCs w:val="22"/>
        </w:rPr>
        <w:t xml:space="preserve"> p</w:t>
      </w:r>
      <w:r w:rsidR="00B84E25" w:rsidRPr="00845993">
        <w:rPr>
          <w:rFonts w:ascii="Arial" w:hAnsi="Arial" w:cs="Arial"/>
          <w:sz w:val="22"/>
          <w:szCs w:val="22"/>
        </w:rPr>
        <w:t>aní</w:t>
      </w:r>
      <w:r w:rsidR="009A7C6E" w:rsidRPr="00845993">
        <w:rPr>
          <w:rFonts w:ascii="Arial" w:hAnsi="Arial" w:cs="Arial"/>
          <w:sz w:val="22"/>
          <w:szCs w:val="22"/>
        </w:rPr>
        <w:t xml:space="preserve"> </w:t>
      </w:r>
      <w:r w:rsidR="009738FC" w:rsidRPr="00845993">
        <w:rPr>
          <w:rFonts w:ascii="Arial" w:hAnsi="Arial" w:cs="Arial"/>
          <w:sz w:val="22"/>
          <w:szCs w:val="22"/>
        </w:rPr>
        <w:t>Han</w:t>
      </w:r>
      <w:r w:rsidR="008344BD" w:rsidRPr="00845993">
        <w:rPr>
          <w:rFonts w:ascii="Arial" w:hAnsi="Arial" w:cs="Arial"/>
          <w:sz w:val="22"/>
          <w:szCs w:val="22"/>
        </w:rPr>
        <w:t xml:space="preserve">ou Nešlehovou </w:t>
      </w:r>
      <w:r w:rsidR="009738FC" w:rsidRPr="00845993">
        <w:rPr>
          <w:rFonts w:ascii="Arial" w:hAnsi="Arial" w:cs="Arial"/>
          <w:sz w:val="22"/>
          <w:szCs w:val="22"/>
        </w:rPr>
        <w:t>nebo pan</w:t>
      </w:r>
      <w:r w:rsidR="008344BD" w:rsidRPr="00845993">
        <w:rPr>
          <w:rFonts w:ascii="Arial" w:hAnsi="Arial" w:cs="Arial"/>
          <w:sz w:val="22"/>
          <w:szCs w:val="22"/>
        </w:rPr>
        <w:t xml:space="preserve">em </w:t>
      </w:r>
      <w:r w:rsidR="009738FC" w:rsidRPr="00845993">
        <w:rPr>
          <w:rFonts w:ascii="Arial" w:hAnsi="Arial" w:cs="Arial"/>
          <w:sz w:val="22"/>
          <w:szCs w:val="22"/>
        </w:rPr>
        <w:t>Rudolf</w:t>
      </w:r>
      <w:r w:rsidR="008344BD" w:rsidRPr="00845993">
        <w:rPr>
          <w:rFonts w:ascii="Arial" w:hAnsi="Arial" w:cs="Arial"/>
          <w:sz w:val="22"/>
          <w:szCs w:val="22"/>
        </w:rPr>
        <w:t>em</w:t>
      </w:r>
      <w:r w:rsidR="009738FC" w:rsidRPr="00845993">
        <w:rPr>
          <w:rFonts w:ascii="Arial" w:hAnsi="Arial" w:cs="Arial"/>
          <w:sz w:val="22"/>
          <w:szCs w:val="22"/>
        </w:rPr>
        <w:t xml:space="preserve"> Spáčil</w:t>
      </w:r>
      <w:r w:rsidR="008344BD" w:rsidRPr="00845993">
        <w:rPr>
          <w:rFonts w:ascii="Arial" w:hAnsi="Arial" w:cs="Arial"/>
          <w:sz w:val="22"/>
          <w:szCs w:val="22"/>
        </w:rPr>
        <w:t>em</w:t>
      </w:r>
      <w:r w:rsidR="009A7C6E" w:rsidRPr="00845993">
        <w:rPr>
          <w:rFonts w:ascii="Arial" w:hAnsi="Arial" w:cs="Arial"/>
          <w:sz w:val="22"/>
          <w:szCs w:val="22"/>
        </w:rPr>
        <w:t>.</w:t>
      </w:r>
    </w:p>
    <w:p w14:paraId="28B8807A" w14:textId="62786184"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 je na základě písemného pokynu objednatele povinen přerušit provádění díla, resp. jeho části, a to až do obdržení písemného pokynu objednatele k opětovnému pokračování v provádění díla, resp. jeho části. Po</w:t>
      </w:r>
      <w:r w:rsidR="003441D8">
        <w:rPr>
          <w:rFonts w:ascii="Arial" w:hAnsi="Arial" w:cs="Arial"/>
          <w:color w:val="222222"/>
          <w:sz w:val="22"/>
          <w:szCs w:val="22"/>
        </w:rPr>
        <w:t> </w:t>
      </w:r>
      <w:r w:rsidRPr="005F5D05">
        <w:rPr>
          <w:rFonts w:ascii="Arial" w:hAnsi="Arial" w:cs="Arial"/>
          <w:color w:val="222222"/>
          <w:sz w:val="22"/>
          <w:szCs w:val="22"/>
        </w:rPr>
        <w:t xml:space="preserve">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w:t>
      </w:r>
      <w:r w:rsidR="00B24ECF">
        <w:rPr>
          <w:rFonts w:ascii="Arial" w:hAnsi="Arial" w:cs="Arial"/>
          <w:color w:val="222222"/>
          <w:sz w:val="22"/>
          <w:szCs w:val="22"/>
        </w:rPr>
        <w:t xml:space="preserve"> smlouvy.</w:t>
      </w:r>
      <w:r w:rsidRPr="005F5D05">
        <w:rPr>
          <w:rFonts w:ascii="Arial" w:hAnsi="Arial" w:cs="Arial"/>
          <w:color w:val="222222"/>
          <w:sz w:val="22"/>
          <w:szCs w:val="22"/>
        </w:rPr>
        <w:t xml:space="preserve">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w:t>
      </w:r>
      <w:r w:rsidR="00B24ECF">
        <w:rPr>
          <w:rFonts w:ascii="Arial" w:hAnsi="Arial" w:cs="Arial"/>
          <w:color w:val="222222"/>
          <w:sz w:val="22"/>
          <w:szCs w:val="22"/>
        </w:rPr>
        <w:t xml:space="preserve"> smlouvy </w:t>
      </w:r>
      <w:r w:rsidRPr="005F5D05">
        <w:rPr>
          <w:rFonts w:ascii="Arial" w:hAnsi="Arial" w:cs="Arial"/>
          <w:color w:val="222222"/>
          <w:sz w:val="22"/>
          <w:szCs w:val="22"/>
        </w:rPr>
        <w:t>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bjednatele dle tohoto ustanovení nemá vliv na cenu díla dle ustanovení článku</w:t>
      </w:r>
      <w:r w:rsidR="008A3A6D">
        <w:rPr>
          <w:rFonts w:ascii="Arial" w:hAnsi="Arial" w:cs="Arial"/>
          <w:color w:val="222222"/>
          <w:sz w:val="22"/>
          <w:szCs w:val="22"/>
        </w:rPr>
        <w:t> </w:t>
      </w:r>
      <w:r>
        <w:rPr>
          <w:rFonts w:ascii="Arial" w:hAnsi="Arial" w:cs="Arial"/>
          <w:color w:val="222222"/>
          <w:sz w:val="22"/>
          <w:szCs w:val="22"/>
        </w:rPr>
        <w:t>6</w:t>
      </w:r>
      <w:r w:rsidRPr="005F5D05">
        <w:rPr>
          <w:rFonts w:ascii="Arial" w:hAnsi="Arial" w:cs="Arial"/>
          <w:color w:val="222222"/>
          <w:sz w:val="22"/>
          <w:szCs w:val="22"/>
        </w:rPr>
        <w:t>. odst.</w:t>
      </w:r>
      <w:r w:rsidR="008A3A6D">
        <w:rPr>
          <w:rFonts w:ascii="Arial" w:hAnsi="Arial" w:cs="Arial"/>
          <w:color w:val="222222"/>
          <w:sz w:val="22"/>
          <w:szCs w:val="22"/>
        </w:rPr>
        <w: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r w:rsidR="008344BD">
        <w:rPr>
          <w:rFonts w:ascii="Arial" w:hAnsi="Arial" w:cs="Arial"/>
          <w:color w:val="222222"/>
          <w:sz w:val="22"/>
          <w:szCs w:val="22"/>
        </w:rPr>
        <w:t>.</w:t>
      </w:r>
    </w:p>
    <w:p w14:paraId="492594E6" w14:textId="60098104"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w:t>
      </w:r>
      <w:r w:rsidR="008A3A6D">
        <w:rPr>
          <w:rFonts w:ascii="Arial" w:hAnsi="Arial" w:cs="Arial"/>
          <w:color w:val="222222"/>
          <w:sz w:val="22"/>
          <w:szCs w:val="22"/>
        </w:rPr>
        <w:t> </w:t>
      </w:r>
      <w:r w:rsidRPr="00F51170">
        <w:rPr>
          <w:rFonts w:ascii="Arial" w:hAnsi="Arial" w:cs="Arial"/>
          <w:color w:val="222222"/>
          <w:sz w:val="22"/>
          <w:szCs w:val="22"/>
        </w:rPr>
        <w:t>prodloužení termínu dokončení díla dle předchozího ustanovení nevzniká, nedohodnou-li se obě smluvní strany písemně jinak.</w:t>
      </w:r>
    </w:p>
    <w:p w14:paraId="41CE0775" w14:textId="7659EC4D"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lastRenderedPageBreak/>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8344BD">
        <w:rPr>
          <w:rFonts w:ascii="Arial" w:eastAsiaTheme="minorHAnsi" w:hAnsi="Arial" w:cs="Arial"/>
          <w:sz w:val="22"/>
          <w:szCs w:val="22"/>
        </w:rPr>
        <w:t xml:space="preserve">řádně a </w:t>
      </w:r>
      <w:r>
        <w:rPr>
          <w:rFonts w:ascii="Arial" w:eastAsiaTheme="minorHAnsi" w:hAnsi="Arial" w:cs="Arial"/>
          <w:sz w:val="22"/>
          <w:szCs w:val="22"/>
        </w:rPr>
        <w:t>včas požádal.</w:t>
      </w:r>
    </w:p>
    <w:p w14:paraId="1800ED6C" w14:textId="77777777" w:rsidR="006D1238" w:rsidRPr="00F00889" w:rsidRDefault="006D1238" w:rsidP="00B8712D">
      <w:pPr>
        <w:rPr>
          <w:rFonts w:ascii="Arial" w:hAnsi="Arial" w:cs="Arial"/>
          <w:sz w:val="22"/>
          <w:szCs w:val="22"/>
        </w:rPr>
      </w:pPr>
    </w:p>
    <w:p w14:paraId="76A0FA8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14:paraId="18B748D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4A72EEAC" w14:textId="77777777" w:rsidR="00DE2CF6" w:rsidRPr="00F00889" w:rsidRDefault="00DE2CF6" w:rsidP="00674F55">
      <w:pPr>
        <w:rPr>
          <w:rFonts w:ascii="Arial" w:hAnsi="Arial" w:cs="Arial"/>
          <w:sz w:val="22"/>
          <w:szCs w:val="22"/>
        </w:rPr>
      </w:pPr>
    </w:p>
    <w:p w14:paraId="15DC7AA5" w14:textId="65314905" w:rsidR="00566F2F" w:rsidRDefault="007C1382" w:rsidP="004F41AC">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2ECB251A" w14:textId="77777777" w:rsidR="008C6A9D" w:rsidRPr="008C6A9D" w:rsidRDefault="008C6A9D" w:rsidP="008C6A9D">
      <w:pPr>
        <w:pStyle w:val="Odstavecseseznamem"/>
        <w:rPr>
          <w:rFonts w:ascii="Arial" w:hAnsi="Arial" w:cs="Arial"/>
          <w:bCs/>
          <w:sz w:val="22"/>
          <w:szCs w:val="22"/>
        </w:rPr>
      </w:pPr>
    </w:p>
    <w:p w14:paraId="70C0C46F" w14:textId="0FD3E9E1" w:rsidR="00CB00CE" w:rsidRDefault="00B57130" w:rsidP="00CB00CE">
      <w:pPr>
        <w:pStyle w:val="Odstavecseseznamem"/>
        <w:tabs>
          <w:tab w:val="decimal" w:pos="8931"/>
          <w:tab w:val="left" w:pos="9631"/>
        </w:tabs>
        <w:rPr>
          <w:rFonts w:ascii="Arial" w:hAnsi="Arial" w:cs="Arial"/>
          <w:bCs/>
          <w:sz w:val="22"/>
          <w:szCs w:val="22"/>
        </w:rPr>
      </w:pPr>
      <w:r>
        <w:rPr>
          <w:rFonts w:ascii="Arial" w:hAnsi="Arial" w:cs="Arial"/>
          <w:bCs/>
          <w:sz w:val="22"/>
          <w:szCs w:val="22"/>
        </w:rPr>
        <w:t>Demontáž stávajících oken a parapetů bez DPH</w:t>
      </w:r>
      <w:r w:rsidR="008A3A6D">
        <w:rPr>
          <w:rFonts w:ascii="Arial" w:hAnsi="Arial" w:cs="Arial"/>
          <w:bCs/>
          <w:sz w:val="22"/>
          <w:szCs w:val="22"/>
        </w:rPr>
        <w:tab/>
      </w:r>
      <w:r w:rsidR="00CB00CE" w:rsidRPr="002649F8">
        <w:rPr>
          <w:rFonts w:ascii="Arial" w:hAnsi="Arial" w:cs="Arial"/>
          <w:bCs/>
          <w:sz w:val="22"/>
          <w:szCs w:val="22"/>
        </w:rPr>
        <w:t>Kč</w:t>
      </w:r>
    </w:p>
    <w:p w14:paraId="55A41F62" w14:textId="320CC712" w:rsidR="008A3A6D" w:rsidRDefault="008A3A6D" w:rsidP="008A3A6D">
      <w:pPr>
        <w:pStyle w:val="Odstavecseseznamem"/>
        <w:tabs>
          <w:tab w:val="decimal" w:pos="8931"/>
          <w:tab w:val="left" w:pos="9631"/>
        </w:tabs>
        <w:rPr>
          <w:rFonts w:ascii="Arial" w:hAnsi="Arial" w:cs="Arial"/>
          <w:bCs/>
          <w:sz w:val="22"/>
          <w:szCs w:val="22"/>
        </w:rPr>
      </w:pPr>
      <w:r>
        <w:rPr>
          <w:rFonts w:ascii="Arial" w:hAnsi="Arial" w:cs="Arial"/>
          <w:bCs/>
          <w:sz w:val="22"/>
          <w:szCs w:val="22"/>
        </w:rPr>
        <w:t>Dodávka oken a parapetů bez DPH</w:t>
      </w:r>
      <w:r>
        <w:rPr>
          <w:rFonts w:ascii="Arial" w:hAnsi="Arial" w:cs="Arial"/>
          <w:bCs/>
          <w:sz w:val="22"/>
          <w:szCs w:val="22"/>
        </w:rPr>
        <w:tab/>
      </w:r>
      <w:r w:rsidRPr="002649F8">
        <w:rPr>
          <w:rFonts w:ascii="Arial" w:hAnsi="Arial" w:cs="Arial"/>
          <w:bCs/>
          <w:sz w:val="22"/>
          <w:szCs w:val="22"/>
        </w:rPr>
        <w:t>Kč</w:t>
      </w:r>
    </w:p>
    <w:p w14:paraId="47BE3A1F" w14:textId="5814754E" w:rsidR="00CB00CE" w:rsidRPr="008C6A9D" w:rsidRDefault="008C6A9D" w:rsidP="008C6A9D">
      <w:pPr>
        <w:pStyle w:val="Odstavecseseznamem"/>
        <w:tabs>
          <w:tab w:val="decimal" w:pos="8931"/>
          <w:tab w:val="left" w:pos="9631"/>
        </w:tabs>
        <w:rPr>
          <w:rFonts w:ascii="Arial" w:hAnsi="Arial" w:cs="Arial"/>
          <w:bCs/>
          <w:sz w:val="22"/>
          <w:szCs w:val="22"/>
        </w:rPr>
      </w:pPr>
      <w:r>
        <w:rPr>
          <w:rFonts w:ascii="Arial" w:hAnsi="Arial" w:cs="Arial"/>
          <w:bCs/>
          <w:sz w:val="22"/>
          <w:szCs w:val="22"/>
        </w:rPr>
        <w:t>Montáž</w:t>
      </w:r>
      <w:r w:rsidR="00B57130">
        <w:rPr>
          <w:rFonts w:ascii="Arial" w:hAnsi="Arial" w:cs="Arial"/>
          <w:bCs/>
          <w:sz w:val="22"/>
          <w:szCs w:val="22"/>
        </w:rPr>
        <w:t xml:space="preserve"> </w:t>
      </w:r>
      <w:r>
        <w:rPr>
          <w:rFonts w:ascii="Arial" w:hAnsi="Arial" w:cs="Arial"/>
          <w:bCs/>
          <w:sz w:val="22"/>
          <w:szCs w:val="22"/>
        </w:rPr>
        <w:t xml:space="preserve">nových </w:t>
      </w:r>
      <w:r w:rsidR="00B57130">
        <w:rPr>
          <w:rFonts w:ascii="Arial" w:hAnsi="Arial" w:cs="Arial"/>
          <w:bCs/>
          <w:sz w:val="22"/>
          <w:szCs w:val="22"/>
        </w:rPr>
        <w:t>oken a parapetů, vč. zednického začištění bez DPH</w:t>
      </w:r>
      <w:r w:rsidR="00CB00CE">
        <w:rPr>
          <w:rFonts w:ascii="Arial" w:hAnsi="Arial" w:cs="Arial"/>
          <w:bCs/>
          <w:sz w:val="22"/>
          <w:szCs w:val="22"/>
        </w:rPr>
        <w:tab/>
      </w:r>
      <w:r w:rsidR="00CB00CE" w:rsidRPr="008C6A9D">
        <w:rPr>
          <w:rFonts w:ascii="Arial" w:hAnsi="Arial" w:cs="Arial"/>
          <w:bCs/>
          <w:sz w:val="22"/>
          <w:szCs w:val="22"/>
        </w:rPr>
        <w:t>Kč</w:t>
      </w:r>
    </w:p>
    <w:p w14:paraId="44A78852" w14:textId="77777777" w:rsidR="004D36C4" w:rsidRDefault="004F1F69" w:rsidP="004F41AC">
      <w:pPr>
        <w:pStyle w:val="Odstavecseseznamem"/>
        <w:tabs>
          <w:tab w:val="decimal" w:pos="8931"/>
          <w:tab w:val="left" w:pos="9631"/>
        </w:tabs>
        <w:rPr>
          <w:rFonts w:ascii="Arial" w:hAnsi="Arial" w:cs="Arial"/>
          <w:bCs/>
          <w:sz w:val="22"/>
          <w:szCs w:val="22"/>
        </w:rPr>
      </w:pPr>
      <w:r>
        <w:rPr>
          <w:rFonts w:ascii="Arial" w:hAnsi="Arial" w:cs="Arial"/>
          <w:bCs/>
          <w:sz w:val="22"/>
          <w:szCs w:val="22"/>
        </w:rPr>
        <w:t>O</w:t>
      </w:r>
      <w:r w:rsidR="00B57130">
        <w:rPr>
          <w:rFonts w:ascii="Arial" w:hAnsi="Arial" w:cs="Arial"/>
          <w:bCs/>
          <w:sz w:val="22"/>
          <w:szCs w:val="22"/>
        </w:rPr>
        <w:t xml:space="preserve">dvoz </w:t>
      </w:r>
      <w:r>
        <w:rPr>
          <w:rFonts w:ascii="Arial" w:hAnsi="Arial" w:cs="Arial"/>
          <w:bCs/>
          <w:sz w:val="22"/>
          <w:szCs w:val="22"/>
        </w:rPr>
        <w:t xml:space="preserve">a likvidace </w:t>
      </w:r>
      <w:r w:rsidR="00B57130">
        <w:rPr>
          <w:rFonts w:ascii="Arial" w:hAnsi="Arial" w:cs="Arial"/>
          <w:bCs/>
          <w:sz w:val="22"/>
          <w:szCs w:val="22"/>
        </w:rPr>
        <w:t>starých oken</w:t>
      </w:r>
      <w:r w:rsidR="008C6A9D">
        <w:rPr>
          <w:rFonts w:ascii="Arial" w:hAnsi="Arial" w:cs="Arial"/>
          <w:bCs/>
          <w:sz w:val="22"/>
          <w:szCs w:val="22"/>
        </w:rPr>
        <w:t xml:space="preserve"> a parapetů</w:t>
      </w:r>
      <w:r w:rsidR="00B57130">
        <w:rPr>
          <w:rFonts w:ascii="Arial" w:hAnsi="Arial" w:cs="Arial"/>
          <w:bCs/>
          <w:sz w:val="22"/>
          <w:szCs w:val="22"/>
        </w:rPr>
        <w:t xml:space="preserve">, vč. vzniklých odpadů </w:t>
      </w:r>
    </w:p>
    <w:p w14:paraId="0FF1C1F7" w14:textId="09776698" w:rsidR="004F41AC" w:rsidRDefault="004F41AC" w:rsidP="004F41AC">
      <w:pPr>
        <w:pStyle w:val="Odstavecseseznamem"/>
        <w:tabs>
          <w:tab w:val="decimal" w:pos="8931"/>
          <w:tab w:val="left" w:pos="9631"/>
        </w:tabs>
        <w:rPr>
          <w:rFonts w:ascii="Arial" w:hAnsi="Arial" w:cs="Arial"/>
          <w:bCs/>
          <w:sz w:val="22"/>
          <w:szCs w:val="22"/>
        </w:rPr>
      </w:pPr>
      <w:r>
        <w:rPr>
          <w:rFonts w:ascii="Arial" w:hAnsi="Arial" w:cs="Arial"/>
          <w:bCs/>
          <w:sz w:val="22"/>
          <w:szCs w:val="22"/>
        </w:rPr>
        <w:t>bez DPH</w:t>
      </w:r>
      <w:r w:rsidR="008C6A9D">
        <w:rPr>
          <w:rFonts w:ascii="Arial" w:hAnsi="Arial" w:cs="Arial"/>
          <w:bCs/>
          <w:sz w:val="22"/>
          <w:szCs w:val="22"/>
        </w:rPr>
        <w:tab/>
      </w:r>
      <w:r w:rsidRPr="002649F8">
        <w:rPr>
          <w:rFonts w:ascii="Arial" w:hAnsi="Arial" w:cs="Arial"/>
          <w:bCs/>
          <w:sz w:val="22"/>
          <w:szCs w:val="22"/>
        </w:rPr>
        <w:t>Kč</w:t>
      </w:r>
    </w:p>
    <w:p w14:paraId="7FB1B3C4" w14:textId="5CF181DA" w:rsidR="00566F2F" w:rsidRPr="00B57130" w:rsidRDefault="00B57130" w:rsidP="00B57130">
      <w:pPr>
        <w:pStyle w:val="Odstavecseseznamem"/>
        <w:tabs>
          <w:tab w:val="decimal" w:pos="8931"/>
          <w:tab w:val="left" w:pos="9631"/>
        </w:tabs>
        <w:rPr>
          <w:rFonts w:ascii="Arial" w:hAnsi="Arial" w:cs="Arial"/>
          <w:bCs/>
          <w:sz w:val="22"/>
          <w:szCs w:val="22"/>
        </w:rPr>
      </w:pPr>
      <w:r>
        <w:rPr>
          <w:rFonts w:ascii="Arial" w:hAnsi="Arial" w:cs="Arial"/>
          <w:bCs/>
          <w:sz w:val="22"/>
          <w:szCs w:val="22"/>
        </w:rPr>
        <w:t xml:space="preserve">                                                                                                                                        </w:t>
      </w:r>
      <w:r w:rsidR="00566F2F" w:rsidRPr="00B57130">
        <w:rPr>
          <w:rFonts w:ascii="Arial" w:hAnsi="Arial" w:cs="Arial"/>
          <w:bCs/>
          <w:sz w:val="22"/>
          <w:szCs w:val="22"/>
        </w:rPr>
        <w:t>Celková cena bez DPH</w:t>
      </w:r>
      <w:r w:rsidR="00566F2F" w:rsidRPr="00B57130">
        <w:rPr>
          <w:rFonts w:ascii="Arial" w:hAnsi="Arial" w:cs="Arial"/>
          <w:bCs/>
          <w:sz w:val="22"/>
          <w:szCs w:val="22"/>
        </w:rPr>
        <w:tab/>
        <w:t>Kč</w:t>
      </w:r>
    </w:p>
    <w:p w14:paraId="5F4A7191" w14:textId="380F60C3" w:rsidR="00566F2F" w:rsidRDefault="00566F2F" w:rsidP="00566F2F">
      <w:pPr>
        <w:pStyle w:val="Odstavecseseznamem"/>
        <w:tabs>
          <w:tab w:val="decimal" w:pos="8931"/>
          <w:tab w:val="left" w:pos="9631"/>
        </w:tabs>
        <w:rPr>
          <w:rFonts w:ascii="Arial" w:hAnsi="Arial" w:cs="Arial"/>
          <w:bCs/>
          <w:sz w:val="22"/>
          <w:szCs w:val="22"/>
        </w:rPr>
      </w:pPr>
      <w:r w:rsidRPr="00063626">
        <w:rPr>
          <w:rFonts w:ascii="Arial" w:hAnsi="Arial" w:cs="Arial"/>
          <w:bCs/>
          <w:sz w:val="22"/>
          <w:szCs w:val="22"/>
        </w:rPr>
        <w:t xml:space="preserve">DPH </w:t>
      </w:r>
      <w:r w:rsidR="00CB00CE">
        <w:rPr>
          <w:rFonts w:ascii="Arial" w:hAnsi="Arial" w:cs="Arial"/>
          <w:bCs/>
          <w:sz w:val="22"/>
          <w:szCs w:val="22"/>
        </w:rPr>
        <w:t xml:space="preserve">21 </w:t>
      </w:r>
      <w:r w:rsidRPr="00063626">
        <w:rPr>
          <w:rFonts w:ascii="Arial" w:hAnsi="Arial" w:cs="Arial"/>
          <w:bCs/>
          <w:sz w:val="22"/>
          <w:szCs w:val="22"/>
        </w:rPr>
        <w:t>%</w:t>
      </w:r>
      <w:r w:rsidR="00CB00CE" w:rsidRPr="00063626">
        <w:rPr>
          <w:rFonts w:ascii="Arial" w:hAnsi="Arial" w:cs="Arial"/>
          <w:bCs/>
          <w:sz w:val="22"/>
          <w:szCs w:val="22"/>
        </w:rPr>
        <w:tab/>
        <w:t>Kč</w:t>
      </w:r>
    </w:p>
    <w:p w14:paraId="45F3C22F" w14:textId="40FFE724" w:rsidR="00566F2F" w:rsidRPr="00063626" w:rsidRDefault="00566F2F" w:rsidP="00566F2F">
      <w:pPr>
        <w:pStyle w:val="Odstavecseseznamem"/>
        <w:tabs>
          <w:tab w:val="decimal" w:pos="8931"/>
          <w:tab w:val="left" w:pos="9631"/>
        </w:tabs>
        <w:rPr>
          <w:rFonts w:ascii="Arial" w:hAnsi="Arial" w:cs="Arial"/>
          <w:bCs/>
          <w:sz w:val="22"/>
          <w:szCs w:val="22"/>
        </w:rPr>
      </w:pPr>
      <w:r w:rsidRPr="00063626">
        <w:rPr>
          <w:rFonts w:ascii="Arial" w:hAnsi="Arial" w:cs="Arial"/>
          <w:b/>
          <w:sz w:val="22"/>
          <w:szCs w:val="22"/>
        </w:rPr>
        <w:t>Cena celkem vč. DPH</w:t>
      </w:r>
      <w:r w:rsidR="00CB00CE" w:rsidRPr="00063626">
        <w:rPr>
          <w:rFonts w:ascii="Arial" w:hAnsi="Arial" w:cs="Arial"/>
          <w:b/>
          <w:sz w:val="22"/>
          <w:szCs w:val="22"/>
        </w:rPr>
        <w:tab/>
        <w:t>Kč</w:t>
      </w:r>
    </w:p>
    <w:p w14:paraId="5A4BC56D" w14:textId="425B1995" w:rsidR="00DE2CF6" w:rsidRPr="00F00889" w:rsidRDefault="00DE2CF6" w:rsidP="008C6A9D">
      <w:pPr>
        <w:rPr>
          <w:rFonts w:ascii="Arial" w:hAnsi="Arial" w:cs="Arial"/>
          <w:bCs/>
          <w:sz w:val="22"/>
          <w:szCs w:val="22"/>
        </w:rPr>
      </w:pPr>
    </w:p>
    <w:p w14:paraId="27E1DEC9" w14:textId="2BEBE214"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w:t>
      </w:r>
      <w:r w:rsidR="008A3A6D">
        <w:rPr>
          <w:rFonts w:ascii="Arial" w:hAnsi="Arial" w:cs="Arial"/>
          <w:bCs/>
          <w:sz w:val="22"/>
          <w:szCs w:val="22"/>
        </w:rPr>
        <w:t> </w:t>
      </w:r>
      <w:r w:rsidRPr="007C1382">
        <w:rPr>
          <w:rFonts w:ascii="Arial" w:hAnsi="Arial" w:cs="Arial"/>
          <w:bCs/>
          <w:sz w:val="22"/>
          <w:szCs w:val="22"/>
        </w:rPr>
        <w:t>článku</w:t>
      </w:r>
      <w:r w:rsidR="008A3A6D">
        <w:rPr>
          <w:rFonts w:ascii="Arial" w:hAnsi="Arial" w:cs="Arial"/>
          <w:bCs/>
          <w:sz w:val="22"/>
          <w:szCs w:val="22"/>
        </w:rPr>
        <w:t> </w:t>
      </w:r>
      <w:r w:rsidRPr="007C1382">
        <w:rPr>
          <w:rFonts w:ascii="Arial" w:hAnsi="Arial" w:cs="Arial"/>
          <w:bCs/>
          <w:sz w:val="22"/>
          <w:szCs w:val="22"/>
        </w:rPr>
        <w:t>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14:paraId="0A1CDA89" w14:textId="1DD45466" w:rsidR="00DE2CF6" w:rsidRDefault="00DE2CF6" w:rsidP="00F90A09">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r w:rsidR="00F90A09">
        <w:rPr>
          <w:rFonts w:ascii="Arial" w:hAnsi="Arial" w:cs="Arial"/>
          <w:bCs/>
          <w:sz w:val="22"/>
          <w:szCs w:val="22"/>
        </w:rPr>
        <w:t>.</w:t>
      </w:r>
    </w:p>
    <w:p w14:paraId="02057552" w14:textId="3800F0C1" w:rsidR="006C50AA" w:rsidRDefault="00725FB7" w:rsidP="007559D4">
      <w:pPr>
        <w:pStyle w:val="Odstavecseseznamem"/>
        <w:rPr>
          <w:rFonts w:ascii="Arial" w:hAnsi="Arial" w:cs="Arial"/>
          <w:b/>
          <w:bCs/>
          <w:sz w:val="22"/>
          <w:szCs w:val="22"/>
        </w:rPr>
      </w:pPr>
      <w:r w:rsidRPr="00725FB7">
        <w:rPr>
          <w:rFonts w:ascii="Arial" w:hAnsi="Arial" w:cs="Arial"/>
          <w:b/>
          <w:bCs/>
          <w:sz w:val="22"/>
          <w:szCs w:val="22"/>
        </w:rPr>
        <w:t>Stavební práce jsou v režimu přenesen</w:t>
      </w:r>
      <w:r w:rsidR="00615DD1">
        <w:rPr>
          <w:rFonts w:ascii="Arial" w:hAnsi="Arial" w:cs="Arial"/>
          <w:b/>
          <w:bCs/>
          <w:sz w:val="22"/>
          <w:szCs w:val="22"/>
        </w:rPr>
        <w:t>í</w:t>
      </w:r>
      <w:r w:rsidRPr="00725FB7">
        <w:rPr>
          <w:rFonts w:ascii="Arial" w:hAnsi="Arial" w:cs="Arial"/>
          <w:b/>
          <w:bCs/>
          <w:sz w:val="22"/>
          <w:szCs w:val="22"/>
        </w:rPr>
        <w:t xml:space="preserve"> daňové povinnosti.</w:t>
      </w:r>
    </w:p>
    <w:p w14:paraId="2F0FB251" w14:textId="5D5B8A9A" w:rsidR="00EA01C3" w:rsidRPr="00EA01C3" w:rsidRDefault="00EA01C3" w:rsidP="00EA01C3">
      <w:pPr>
        <w:pStyle w:val="Odstavecseseznamem"/>
        <w:rPr>
          <w:rFonts w:ascii="Arial" w:hAnsi="Arial" w:cs="Arial"/>
          <w:sz w:val="22"/>
          <w:szCs w:val="22"/>
        </w:rPr>
      </w:pPr>
      <w:r>
        <w:rPr>
          <w:rFonts w:ascii="Arial" w:hAnsi="Arial" w:cs="Arial"/>
          <w:sz w:val="22"/>
          <w:szCs w:val="22"/>
        </w:rPr>
        <w:t>Zhotovitel vystaví daňový doklad, kde oproti běžnému daňovému dokladu neuvede výši daně z přidané hodnoty – na místo toho uvede sdělení, že stavební práce jsou v režimu přenesení daňové povinnosti. Výši daně z přidané hodnoty je povinen doplnit v evidenci pro účely daně z přidané hodnoty a přiznat daň ke dni uskutečnění zdanitelného plnění plátce, pro kterého bylo plnění uskutečněno, tedy objednatel.</w:t>
      </w:r>
    </w:p>
    <w:p w14:paraId="0FF85FE9"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46843294" w14:textId="1B218381"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w:t>
      </w:r>
      <w:r w:rsidR="008A3A6D">
        <w:rPr>
          <w:rFonts w:ascii="Arial" w:hAnsi="Arial" w:cs="Arial"/>
          <w:bCs/>
          <w:sz w:val="22"/>
          <w:szCs w:val="22"/>
        </w:rPr>
        <w:t> </w:t>
      </w:r>
      <w:r w:rsidRPr="008D3AEC">
        <w:rPr>
          <w:rFonts w:ascii="Arial" w:hAnsi="Arial" w:cs="Arial"/>
          <w:bCs/>
          <w:sz w:val="22"/>
          <w:szCs w:val="22"/>
        </w:rPr>
        <w:t>doby zdanitelného plnění;</w:t>
      </w:r>
    </w:p>
    <w:p w14:paraId="589535CD"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předpokládat</w:t>
      </w:r>
      <w:r w:rsidRPr="008D3AEC">
        <w:rPr>
          <w:rFonts w:ascii="Arial" w:hAnsi="Arial" w:cs="Arial"/>
          <w:bCs/>
          <w:sz w:val="22"/>
          <w:szCs w:val="22"/>
        </w:rPr>
        <w:t>. Cena těchto prací bude stanovena na základě vzájemné dohody smluvních stran.</w:t>
      </w:r>
    </w:p>
    <w:p w14:paraId="13EF3F21" w14:textId="002FD00E" w:rsidR="00094DCE" w:rsidRPr="00094DCE" w:rsidRDefault="00DE2CF6" w:rsidP="00094DCE">
      <w:pPr>
        <w:pStyle w:val="Normodsaz"/>
        <w:numPr>
          <w:ilvl w:val="0"/>
          <w:numId w:val="11"/>
        </w:numPr>
        <w:spacing w:before="0" w:after="0"/>
        <w:ind w:hanging="720"/>
        <w:rPr>
          <w:rFonts w:cs="Arial"/>
          <w:sz w:val="22"/>
          <w:szCs w:val="22"/>
        </w:rPr>
      </w:pPr>
      <w:r w:rsidRPr="00F00889">
        <w:rPr>
          <w:rFonts w:cs="Arial"/>
          <w:sz w:val="22"/>
          <w:szCs w:val="22"/>
        </w:rPr>
        <w:t xml:space="preserve">Cena díla je sjednána jako cena </w:t>
      </w:r>
      <w:r w:rsidR="00AD236A" w:rsidRPr="00F00889">
        <w:rPr>
          <w:rFonts w:cs="Arial"/>
          <w:sz w:val="22"/>
          <w:szCs w:val="22"/>
        </w:rPr>
        <w:t xml:space="preserve">maximální, pevná a nejvýše </w:t>
      </w:r>
      <w:r w:rsidRPr="00F00889">
        <w:rPr>
          <w:rFonts w:cs="Arial"/>
          <w:sz w:val="22"/>
          <w:szCs w:val="22"/>
        </w:rPr>
        <w:t>přípustná, zahrnující veškeré náklady spojené se splněním předmětu díla v rozsahu stanoveném nabídkou zhotovitele v nabízeném termínu a kvalitě. V ceně jsou zohledněny veškeré práce, služby a </w:t>
      </w:r>
      <w:r w:rsidRPr="00094DCE">
        <w:rPr>
          <w:rFonts w:cs="Arial"/>
          <w:sz w:val="22"/>
          <w:szCs w:val="22"/>
        </w:rPr>
        <w:t>výkony, kterých je potřeba trvale či dodatečně k zahájení, provedení</w:t>
      </w:r>
      <w:r w:rsidR="000624EA" w:rsidRPr="00094DCE">
        <w:rPr>
          <w:rFonts w:cs="Arial"/>
          <w:sz w:val="22"/>
          <w:szCs w:val="22"/>
        </w:rPr>
        <w:t xml:space="preserve"> </w:t>
      </w:r>
      <w:r w:rsidR="001E6B35" w:rsidRPr="00094DCE">
        <w:rPr>
          <w:rFonts w:cs="Arial"/>
          <w:sz w:val="22"/>
          <w:szCs w:val="22"/>
        </w:rPr>
        <w:t>a </w:t>
      </w:r>
      <w:r w:rsidRPr="00094DCE">
        <w:rPr>
          <w:rFonts w:cs="Arial"/>
          <w:sz w:val="22"/>
          <w:szCs w:val="22"/>
        </w:rPr>
        <w:t>k dokončení díla.</w:t>
      </w:r>
      <w:r w:rsidR="00094DCE" w:rsidRPr="00094DCE">
        <w:rPr>
          <w:rFonts w:cs="Arial"/>
          <w:sz w:val="22"/>
          <w:szCs w:val="22"/>
        </w:rPr>
        <w:t xml:space="preserve"> Dle dohody smluvních stran jsou součástí díla rovněž činnosti, práce a dodávky, které nejsou v projektové dokumentaci výslovně uvedeny, ale o</w:t>
      </w:r>
      <w:r w:rsidR="008A3A6D">
        <w:rPr>
          <w:rFonts w:cs="Arial"/>
          <w:sz w:val="22"/>
          <w:szCs w:val="22"/>
        </w:rPr>
        <w:t> </w:t>
      </w:r>
      <w:r w:rsidR="00094DCE" w:rsidRPr="00094DCE">
        <w:rPr>
          <w:rFonts w:cs="Arial"/>
          <w:sz w:val="22"/>
          <w:szCs w:val="22"/>
        </w:rPr>
        <w:t>kterých zhotovitel věděl, nebo podle svých odborných znalostí a zkušeností vědět měl anebo mohl, že jsou k řádnému a kvalitnímu provedení funkčního díla dané povahy třeba, a to i s přihlédnutím ke standardní praxi při realizaci děl podobného charakteru; tyto součásti díla jsou zahrnuty v ceně za dílo. Cena za dílo obsahuje rovněž náklady na zařízení staveniště, jeho provoz a uvedení do původního stavu, dopravu, poplatky za energie a vodu po dobu výstavby, odvoz a likvidaci odpadů, poplatky za skládky, střežení staveniště, náklady na svislou přepravu, kontrolní měření kvality prací v rozsahu projektem předepsaných a dalších potřebných zkoušek prováděných prostřednictvím akreditovaných zkušeben, zpracování dokumentaci skutečného provedení stavby, opravy, údržba a průběžné čištění komunikací užívaných v průběhu stavby, zajištění přístupů k nemovitostem v průběhu stavby, dále veškeré poplatky, které jsou platnými zákony, předpisy a nařízeními požadovány pro splnění smluvních závazků včetně plnění, která nejsou výslovně uvedena v této smlouvě, ale o kterých zhotovitel vzhledem ke svým odborným znalostem s vynaložením veškeré odborné péče věděl nebo vědět měl a mohl.</w:t>
      </w:r>
    </w:p>
    <w:p w14:paraId="31A41874" w14:textId="77777777" w:rsidR="00BD4986" w:rsidRPr="00D82D12" w:rsidRDefault="00BD4986" w:rsidP="00D82D12">
      <w:pPr>
        <w:rPr>
          <w:rFonts w:ascii="Arial" w:hAnsi="Arial" w:cs="Arial"/>
          <w:sz w:val="22"/>
          <w:szCs w:val="22"/>
        </w:rPr>
      </w:pPr>
    </w:p>
    <w:p w14:paraId="7F4AD70E"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752927C6" w14:textId="6A2586FB" w:rsidR="00DE2CF6"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3CB8392E" w14:textId="77777777" w:rsidR="004D36C4" w:rsidRPr="00F00889" w:rsidRDefault="004D36C4" w:rsidP="00B8712D">
      <w:pPr>
        <w:jc w:val="center"/>
        <w:rPr>
          <w:rFonts w:ascii="Arial" w:hAnsi="Arial" w:cs="Arial"/>
          <w:b/>
          <w:sz w:val="22"/>
          <w:szCs w:val="22"/>
          <w:u w:val="single"/>
        </w:rPr>
      </w:pPr>
    </w:p>
    <w:p w14:paraId="55C7860C" w14:textId="2D4EA3E7" w:rsidR="007A5EC4" w:rsidRDefault="007A5EC4" w:rsidP="007A5EC4">
      <w:pPr>
        <w:pStyle w:val="Odstavecseseznamem"/>
        <w:widowControl w:val="0"/>
        <w:numPr>
          <w:ilvl w:val="0"/>
          <w:numId w:val="13"/>
        </w:numPr>
        <w:ind w:hanging="720"/>
        <w:rPr>
          <w:rFonts w:ascii="Arial" w:hAnsi="Arial" w:cs="Arial"/>
          <w:bCs/>
          <w:sz w:val="22"/>
          <w:szCs w:val="22"/>
        </w:rPr>
      </w:pPr>
      <w:r>
        <w:rPr>
          <w:rFonts w:ascii="Arial" w:hAnsi="Arial" w:cs="Arial"/>
          <w:sz w:val="22"/>
          <w:szCs w:val="22"/>
        </w:rPr>
        <w:t xml:space="preserve"> </w:t>
      </w:r>
      <w:r>
        <w:rPr>
          <w:rFonts w:ascii="Arial" w:hAnsi="Arial" w:cs="Arial"/>
          <w:bCs/>
          <w:sz w:val="22"/>
          <w:szCs w:val="22"/>
        </w:rPr>
        <w:t>Objednatel se zavazuje uhradit cenu díla na základě vystaveného daňového dokladu – faktury (dále jen „faktura) bezhotovostní platbou.</w:t>
      </w:r>
    </w:p>
    <w:p w14:paraId="3CF2AA1D" w14:textId="5B9F9E49" w:rsidR="00CF0129" w:rsidRPr="004A7921" w:rsidRDefault="00D2729D" w:rsidP="007A5EC4">
      <w:pPr>
        <w:pStyle w:val="Odstavecseseznamem"/>
        <w:widowControl w:val="0"/>
        <w:numPr>
          <w:ilvl w:val="0"/>
          <w:numId w:val="13"/>
        </w:numPr>
        <w:ind w:hanging="720"/>
        <w:rPr>
          <w:rFonts w:ascii="Arial" w:hAnsi="Arial" w:cs="Arial"/>
          <w:bCs/>
          <w:sz w:val="22"/>
          <w:szCs w:val="22"/>
        </w:rPr>
      </w:pPr>
      <w:r>
        <w:rPr>
          <w:rFonts w:ascii="Arial" w:hAnsi="Arial" w:cs="Arial"/>
          <w:bCs/>
          <w:sz w:val="22"/>
          <w:szCs w:val="22"/>
        </w:rPr>
        <w:t xml:space="preserve">Zhotovitel je oprávněn fakturu vystavit až po protokolárním </w:t>
      </w:r>
      <w:proofErr w:type="gramStart"/>
      <w:r>
        <w:rPr>
          <w:rFonts w:ascii="Arial" w:hAnsi="Arial" w:cs="Arial"/>
          <w:bCs/>
          <w:sz w:val="22"/>
          <w:szCs w:val="22"/>
        </w:rPr>
        <w:t>předání  a</w:t>
      </w:r>
      <w:proofErr w:type="gramEnd"/>
      <w:r>
        <w:rPr>
          <w:rFonts w:ascii="Arial" w:hAnsi="Arial" w:cs="Arial"/>
          <w:bCs/>
          <w:sz w:val="22"/>
          <w:szCs w:val="22"/>
        </w:rPr>
        <w:t xml:space="preserve"> převzetí dokončeného díla bez vad a nedodělků a to do 14 dnů. </w:t>
      </w:r>
    </w:p>
    <w:p w14:paraId="626E5E50" w14:textId="77777777" w:rsidR="007A5EC4" w:rsidRPr="00AB7876" w:rsidRDefault="007A5EC4" w:rsidP="007A5EC4">
      <w:pPr>
        <w:pStyle w:val="Odstavecseseznamem"/>
        <w:widowControl w:val="0"/>
        <w:numPr>
          <w:ilvl w:val="0"/>
          <w:numId w:val="13"/>
        </w:numPr>
        <w:ind w:left="709" w:hanging="720"/>
        <w:rPr>
          <w:rFonts w:ascii="Arial" w:hAnsi="Arial" w:cs="Arial"/>
          <w:sz w:val="22"/>
          <w:szCs w:val="22"/>
        </w:rPr>
      </w:pPr>
      <w:r w:rsidRPr="004A7921">
        <w:rPr>
          <w:rFonts w:ascii="Arial" w:hAnsi="Arial" w:cs="Arial"/>
          <w:bCs/>
          <w:sz w:val="22"/>
          <w:szCs w:val="22"/>
        </w:rPr>
        <w:t>Doba splatnosti faktury je 14 dní a počíná běžet od prokazatelného doručení faktury</w:t>
      </w:r>
      <w:r>
        <w:rPr>
          <w:rFonts w:ascii="Arial" w:hAnsi="Arial" w:cs="Arial"/>
          <w:bCs/>
          <w:sz w:val="22"/>
          <w:szCs w:val="22"/>
        </w:rPr>
        <w:t>.</w:t>
      </w:r>
      <w:r w:rsidRPr="004A7921">
        <w:rPr>
          <w:rFonts w:ascii="Arial" w:hAnsi="Arial" w:cs="Arial"/>
          <w:bCs/>
          <w:sz w:val="22"/>
          <w:szCs w:val="22"/>
        </w:rPr>
        <w:t xml:space="preserve"> </w:t>
      </w:r>
      <w:r w:rsidRPr="004A7921">
        <w:rPr>
          <w:rStyle w:val="Siln"/>
          <w:rFonts w:ascii="Arial" w:hAnsi="Arial" w:cs="Arial"/>
          <w:b w:val="0"/>
          <w:sz w:val="22"/>
          <w:szCs w:val="22"/>
        </w:rPr>
        <w:t>V</w:t>
      </w:r>
      <w:r w:rsidRPr="004A7921">
        <w:rPr>
          <w:rFonts w:ascii="Arial" w:hAnsi="Arial" w:cs="Arial"/>
          <w:bCs/>
          <w:sz w:val="22"/>
          <w:szCs w:val="22"/>
        </w:rPr>
        <w:t> případě, že faktura doručená objednateli nebude obsahovat některou z předepsaných náležitostí, je objednatel oprávněn vrátit takovouto fakturu zhotoviteli. Lhůta splatnosti v takovémto případě neběží a počíná znovu běžet v délce 14 dnů až od doručení</w:t>
      </w:r>
      <w:r w:rsidRPr="00AB7876">
        <w:rPr>
          <w:rFonts w:ascii="Arial" w:hAnsi="Arial" w:cs="Arial"/>
          <w:bCs/>
          <w:sz w:val="22"/>
          <w:szCs w:val="22"/>
        </w:rPr>
        <w:t xml:space="preserve"> opravené či doplněné faktury.</w:t>
      </w:r>
    </w:p>
    <w:p w14:paraId="3F2508BE" w14:textId="77777777" w:rsidR="007A5EC4" w:rsidRPr="00B520DB" w:rsidRDefault="007A5EC4" w:rsidP="007A5EC4">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w:t>
      </w:r>
      <w:r w:rsidRPr="00B520DB">
        <w:rPr>
          <w:rFonts w:ascii="Arial" w:hAnsi="Arial" w:cs="Arial"/>
          <w:sz w:val="22"/>
          <w:szCs w:val="22"/>
        </w:rPr>
        <w:t>.</w:t>
      </w:r>
      <w:r w:rsidRPr="00B520DB">
        <w:rPr>
          <w:rFonts w:ascii="Arial" w:hAnsi="Arial" w:cs="Arial"/>
          <w:bCs/>
          <w:sz w:val="22"/>
          <w:szCs w:val="22"/>
        </w:rPr>
        <w:t xml:space="preserve"> </w:t>
      </w:r>
      <w:r w:rsidRPr="00B520DB">
        <w:rPr>
          <w:rFonts w:ascii="Arial" w:hAnsi="Arial" w:cs="Arial"/>
          <w:sz w:val="22"/>
          <w:szCs w:val="22"/>
        </w:rPr>
        <w:t>Faktur</w:t>
      </w:r>
      <w:r>
        <w:rPr>
          <w:rFonts w:ascii="Arial" w:hAnsi="Arial" w:cs="Arial"/>
          <w:sz w:val="22"/>
          <w:szCs w:val="22"/>
        </w:rPr>
        <w:t>a</w:t>
      </w:r>
      <w:r w:rsidRPr="00B520DB">
        <w:rPr>
          <w:rFonts w:ascii="Arial" w:hAnsi="Arial" w:cs="Arial"/>
          <w:sz w:val="22"/>
          <w:szCs w:val="22"/>
        </w:rPr>
        <w:t xml:space="preserve"> bud</w:t>
      </w:r>
      <w:r>
        <w:rPr>
          <w:rFonts w:ascii="Arial" w:hAnsi="Arial" w:cs="Arial"/>
          <w:sz w:val="22"/>
          <w:szCs w:val="22"/>
        </w:rPr>
        <w:t>e</w:t>
      </w:r>
      <w:r w:rsidRPr="00B520DB">
        <w:rPr>
          <w:rFonts w:ascii="Arial" w:hAnsi="Arial" w:cs="Arial"/>
          <w:sz w:val="22"/>
          <w:szCs w:val="22"/>
        </w:rPr>
        <w:t xml:space="preserve"> zaslán</w:t>
      </w:r>
      <w:r>
        <w:rPr>
          <w:rFonts w:ascii="Arial" w:hAnsi="Arial" w:cs="Arial"/>
          <w:sz w:val="22"/>
          <w:szCs w:val="22"/>
        </w:rPr>
        <w:t>a</w:t>
      </w:r>
      <w:r w:rsidRPr="00B520DB">
        <w:rPr>
          <w:rFonts w:ascii="Arial" w:hAnsi="Arial" w:cs="Arial"/>
          <w:sz w:val="22"/>
          <w:szCs w:val="22"/>
        </w:rPr>
        <w:t xml:space="preserve"> elektronicky na email: </w:t>
      </w:r>
      <w:hyperlink r:id="rId9" w:history="1">
        <w:r w:rsidRPr="00B520DB">
          <w:rPr>
            <w:rStyle w:val="Hypertextovodkaz"/>
            <w:rFonts w:ascii="Arial" w:hAnsi="Arial" w:cs="Arial"/>
            <w:sz w:val="22"/>
            <w:szCs w:val="22"/>
          </w:rPr>
          <w:t>epodatelna@steti.cz</w:t>
        </w:r>
      </w:hyperlink>
      <w:r w:rsidRPr="00B520DB">
        <w:rPr>
          <w:rFonts w:ascii="Arial" w:hAnsi="Arial" w:cs="Arial"/>
          <w:sz w:val="22"/>
          <w:szCs w:val="22"/>
        </w:rPr>
        <w:t>.</w:t>
      </w:r>
    </w:p>
    <w:p w14:paraId="0ACD2729" w14:textId="77777777" w:rsidR="007A5EC4" w:rsidRPr="002C0AF6" w:rsidRDefault="007A5EC4" w:rsidP="007A5EC4">
      <w:pPr>
        <w:pStyle w:val="Odstavecseseznamem"/>
        <w:widowControl w:val="0"/>
        <w:numPr>
          <w:ilvl w:val="0"/>
          <w:numId w:val="13"/>
        </w:numPr>
        <w:ind w:hanging="720"/>
        <w:rPr>
          <w:rFonts w:ascii="Arial" w:hAnsi="Arial" w:cs="Arial"/>
          <w:bCs/>
          <w:sz w:val="22"/>
          <w:szCs w:val="22"/>
        </w:rPr>
      </w:pPr>
      <w:r w:rsidRPr="00B520DB">
        <w:rPr>
          <w:rFonts w:ascii="Arial" w:hAnsi="Arial" w:cs="Arial"/>
          <w:bCs/>
          <w:sz w:val="22"/>
          <w:szCs w:val="22"/>
        </w:rPr>
        <w:t xml:space="preserve">Dokladem o provedení díla bude </w:t>
      </w:r>
      <w:r>
        <w:rPr>
          <w:rFonts w:ascii="Arial" w:hAnsi="Arial" w:cs="Arial"/>
          <w:bCs/>
          <w:sz w:val="22"/>
          <w:szCs w:val="22"/>
        </w:rPr>
        <w:t>zápis</w:t>
      </w:r>
      <w:r w:rsidRPr="00B520DB">
        <w:rPr>
          <w:rFonts w:ascii="Arial" w:hAnsi="Arial" w:cs="Arial"/>
          <w:bCs/>
          <w:sz w:val="22"/>
          <w:szCs w:val="22"/>
        </w:rPr>
        <w:t xml:space="preserve"> o předání</w:t>
      </w:r>
      <w:r w:rsidRPr="00812974">
        <w:rPr>
          <w:rFonts w:ascii="Arial" w:hAnsi="Arial" w:cs="Arial"/>
          <w:bCs/>
          <w:sz w:val="22"/>
          <w:szCs w:val="22"/>
        </w:rPr>
        <w:t xml:space="preserve"> a převzetí dokončeného</w:t>
      </w:r>
      <w:r w:rsidRPr="002C0AF6">
        <w:rPr>
          <w:rFonts w:ascii="Arial" w:hAnsi="Arial" w:cs="Arial"/>
          <w:bCs/>
          <w:sz w:val="22"/>
          <w:szCs w:val="22"/>
        </w:rPr>
        <w:t xml:space="preserve"> díla potvrzený zástupci obou smluvních stran, na jehož základě bude vystavena faktura. </w:t>
      </w:r>
      <w:r>
        <w:rPr>
          <w:rFonts w:ascii="Arial" w:hAnsi="Arial" w:cs="Arial"/>
          <w:bCs/>
          <w:sz w:val="22"/>
          <w:szCs w:val="22"/>
        </w:rPr>
        <w:t>F</w:t>
      </w:r>
      <w:r w:rsidRPr="002C0AF6">
        <w:rPr>
          <w:rFonts w:ascii="Arial" w:hAnsi="Arial" w:cs="Arial"/>
          <w:bCs/>
          <w:sz w:val="22"/>
          <w:szCs w:val="22"/>
        </w:rPr>
        <w:t>aktura nesmí být vystavena zhotovitelem dříve, než jsou odstraněny vady a</w:t>
      </w:r>
      <w:r>
        <w:rPr>
          <w:rFonts w:ascii="Arial" w:hAnsi="Arial" w:cs="Arial"/>
          <w:bCs/>
          <w:sz w:val="22"/>
          <w:szCs w:val="22"/>
        </w:rPr>
        <w:t> </w:t>
      </w:r>
      <w:r w:rsidRPr="002C0AF6">
        <w:rPr>
          <w:rFonts w:ascii="Arial" w:hAnsi="Arial" w:cs="Arial"/>
          <w:bCs/>
          <w:sz w:val="22"/>
          <w:szCs w:val="22"/>
        </w:rPr>
        <w:t xml:space="preserve">nedodělky zjištěné při přejímacím řízení. </w:t>
      </w:r>
    </w:p>
    <w:p w14:paraId="7B6403F7" w14:textId="5014036D" w:rsidR="007A5EC4" w:rsidRPr="00F00889" w:rsidRDefault="007A5EC4" w:rsidP="007A5EC4">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w:t>
      </w:r>
      <w:r w:rsidR="008A3A6D">
        <w:rPr>
          <w:rFonts w:ascii="Arial" w:hAnsi="Arial" w:cs="Arial"/>
          <w:bCs/>
          <w:sz w:val="22"/>
          <w:szCs w:val="22"/>
        </w:rPr>
        <w:t> </w:t>
      </w:r>
      <w:r w:rsidRPr="00F00889">
        <w:rPr>
          <w:rFonts w:ascii="Arial" w:hAnsi="Arial" w:cs="Arial"/>
          <w:bCs/>
          <w:sz w:val="22"/>
          <w:szCs w:val="22"/>
        </w:rPr>
        <w:t>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w:t>
      </w:r>
      <w:r w:rsidR="008A3A6D">
        <w:rPr>
          <w:rFonts w:ascii="Arial" w:hAnsi="Arial" w:cs="Arial"/>
          <w:bCs/>
          <w:sz w:val="22"/>
          <w:szCs w:val="22"/>
        </w:rPr>
        <w:t> </w:t>
      </w:r>
      <w:r w:rsidRPr="00F00889">
        <w:rPr>
          <w:rFonts w:ascii="Arial" w:hAnsi="Arial" w:cs="Arial"/>
          <w:bCs/>
          <w:sz w:val="22"/>
          <w:szCs w:val="22"/>
        </w:rPr>
        <w:t>Sb., občanský zákoník, ve znění pozdějších předpisů (dále jen „občanský zákoník“).</w:t>
      </w:r>
    </w:p>
    <w:p w14:paraId="46F92426" w14:textId="77777777" w:rsidR="007A5EC4" w:rsidRDefault="007A5EC4" w:rsidP="007A5EC4">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14:paraId="5626B4CC" w14:textId="25F2DA24" w:rsidR="00263361" w:rsidRPr="008B16A8" w:rsidRDefault="00263361" w:rsidP="008B16A8">
      <w:pPr>
        <w:rPr>
          <w:rFonts w:ascii="Arial" w:hAnsi="Arial" w:cs="Arial"/>
          <w:sz w:val="22"/>
          <w:szCs w:val="22"/>
        </w:rPr>
      </w:pPr>
    </w:p>
    <w:p w14:paraId="31A9D628"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14:paraId="5B89849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45B14AD5" w14:textId="77777777" w:rsidR="00DE2CF6" w:rsidRPr="00F00889" w:rsidRDefault="00DE2CF6" w:rsidP="00674F55">
      <w:pPr>
        <w:jc w:val="left"/>
        <w:rPr>
          <w:rFonts w:ascii="Arial" w:hAnsi="Arial" w:cs="Arial"/>
          <w:bCs/>
          <w:sz w:val="22"/>
          <w:szCs w:val="22"/>
        </w:rPr>
      </w:pPr>
    </w:p>
    <w:p w14:paraId="3D90B861" w14:textId="77777777"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73FE2366" w14:textId="77777777" w:rsidR="009D1558" w:rsidRDefault="009D1558" w:rsidP="00347014">
      <w:pPr>
        <w:rPr>
          <w:rFonts w:ascii="Arial" w:hAnsi="Arial" w:cs="Arial"/>
          <w:bCs/>
          <w:sz w:val="22"/>
          <w:szCs w:val="22"/>
        </w:rPr>
      </w:pPr>
    </w:p>
    <w:p w14:paraId="77A0E8CD"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730FFE46"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479AC2BC" w14:textId="77777777" w:rsidR="00F72126" w:rsidRPr="00F00889" w:rsidRDefault="00F72126" w:rsidP="00F72126">
      <w:pPr>
        <w:rPr>
          <w:rFonts w:ascii="Arial" w:hAnsi="Arial" w:cs="Arial"/>
          <w:bCs/>
          <w:sz w:val="22"/>
          <w:szCs w:val="22"/>
        </w:rPr>
      </w:pPr>
    </w:p>
    <w:p w14:paraId="172D7127" w14:textId="77777777"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y na věci však nese zhotovitel až do úplného a řádného splnění předmětu této smlouvy</w:t>
      </w:r>
      <w:r w:rsidR="00347014" w:rsidRPr="008D3AEC">
        <w:rPr>
          <w:rFonts w:ascii="Arial" w:hAnsi="Arial" w:cs="Arial"/>
          <w:sz w:val="22"/>
          <w:szCs w:val="22"/>
        </w:rPr>
        <w:t>.</w:t>
      </w:r>
    </w:p>
    <w:p w14:paraId="455AAA40" w14:textId="77777777" w:rsidR="00FC7663" w:rsidRDefault="00FC7663" w:rsidP="00D82D12">
      <w:pPr>
        <w:rPr>
          <w:rFonts w:ascii="Arial" w:hAnsi="Arial" w:cs="Arial"/>
          <w:sz w:val="22"/>
          <w:szCs w:val="22"/>
        </w:rPr>
      </w:pPr>
    </w:p>
    <w:p w14:paraId="42424539"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03666BB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0B3FBE7A" w14:textId="77777777" w:rsidR="00DE2CF6" w:rsidRPr="00F00889" w:rsidRDefault="00DE2CF6" w:rsidP="00674F55">
      <w:pPr>
        <w:rPr>
          <w:rFonts w:ascii="Arial" w:hAnsi="Arial" w:cs="Arial"/>
          <w:sz w:val="22"/>
          <w:szCs w:val="22"/>
        </w:rPr>
      </w:pPr>
    </w:p>
    <w:p w14:paraId="277B041F" w14:textId="30A32926"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(Příloha č.</w:t>
      </w:r>
      <w:r w:rsidR="007E6A81">
        <w:rPr>
          <w:rFonts w:ascii="Arial" w:hAnsi="Arial" w:cs="Arial"/>
          <w:bCs/>
          <w:sz w:val="22"/>
          <w:szCs w:val="22"/>
        </w:rPr>
        <w:t> </w:t>
      </w:r>
      <w:r w:rsidR="00BE2AB3">
        <w:rPr>
          <w:rFonts w:ascii="Arial" w:hAnsi="Arial" w:cs="Arial"/>
          <w:bCs/>
          <w:sz w:val="22"/>
          <w:szCs w:val="22"/>
        </w:rPr>
        <w:t xml:space="preserve">1 této smlouvy) </w:t>
      </w:r>
      <w:r w:rsidR="00DE2CF6" w:rsidRPr="00154CBC">
        <w:rPr>
          <w:rFonts w:ascii="Arial" w:hAnsi="Arial" w:cs="Arial"/>
          <w:bCs/>
          <w:sz w:val="22"/>
          <w:szCs w:val="22"/>
        </w:rPr>
        <w:t>a musí být realizováno v souladu s touto smlouvou. Poruší-li zhotovitel tyto povinnosti, má dílo vady.</w:t>
      </w:r>
    </w:p>
    <w:p w14:paraId="3559DCC6" w14:textId="77777777"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 práce a materiály se záruční dobou 60 měsíců. Zhotovitel odpovídá za vady díla, které budou zjištěny v záruční době</w:t>
      </w:r>
      <w:r w:rsidR="00DE2CF6" w:rsidRPr="00154CBC">
        <w:rPr>
          <w:rFonts w:ascii="Arial" w:hAnsi="Arial" w:cs="Arial"/>
          <w:b/>
          <w:iCs/>
          <w:kern w:val="28"/>
          <w:sz w:val="22"/>
          <w:szCs w:val="22"/>
        </w:rPr>
        <w:t>.</w:t>
      </w:r>
    </w:p>
    <w:p w14:paraId="537764A8" w14:textId="72673171"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24ECF">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w:t>
      </w:r>
      <w:r w:rsidR="00B24ECF">
        <w:rPr>
          <w:rFonts w:ascii="Arial" w:hAnsi="Arial" w:cs="Arial"/>
          <w:bCs/>
          <w:sz w:val="22"/>
          <w:szCs w:val="22"/>
        </w:rPr>
        <w:t>odstavci</w:t>
      </w:r>
      <w:r w:rsidR="001E0873" w:rsidRPr="00154CBC">
        <w:rPr>
          <w:rFonts w:ascii="Arial" w:hAnsi="Arial" w:cs="Arial"/>
          <w:bCs/>
          <w:sz w:val="22"/>
          <w:szCs w:val="22"/>
        </w:rPr>
        <w:t xml:space="preserve"> 10.2. této smlouvy.</w:t>
      </w:r>
    </w:p>
    <w:p w14:paraId="265D5ADF"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14:paraId="6673EEAE"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089888F8"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5ECB39F4"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14:paraId="357B37C2" w14:textId="0C26DFCE"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ady zjištěné při přejímce díla nebo v záruční lhůtě je zhotovitel povinen odstranit do 10</w:t>
      </w:r>
      <w:r w:rsidR="00720808">
        <w:rPr>
          <w:rFonts w:ascii="Arial" w:hAnsi="Arial" w:cs="Arial"/>
          <w:bCs/>
          <w:sz w:val="22"/>
          <w:szCs w:val="22"/>
        </w:rPr>
        <w:t> </w:t>
      </w:r>
      <w:r w:rsidRPr="00154CBC">
        <w:rPr>
          <w:rFonts w:ascii="Arial" w:hAnsi="Arial" w:cs="Arial"/>
          <w:bCs/>
          <w:sz w:val="22"/>
          <w:szCs w:val="22"/>
        </w:rPr>
        <w:t>pracovních dnů, nedojde-li k</w:t>
      </w:r>
      <w:r w:rsidR="008A3A6D">
        <w:rPr>
          <w:rFonts w:ascii="Arial" w:hAnsi="Arial" w:cs="Arial"/>
          <w:bCs/>
          <w:sz w:val="22"/>
          <w:szCs w:val="22"/>
        </w:rPr>
        <w:t xml:space="preserve"> </w:t>
      </w:r>
      <w:r w:rsidRPr="00154CBC">
        <w:rPr>
          <w:rFonts w:ascii="Arial" w:hAnsi="Arial" w:cs="Arial"/>
          <w:bCs/>
          <w:sz w:val="22"/>
          <w:szCs w:val="22"/>
        </w:rPr>
        <w:t>jiné písemné dohodě, a</w:t>
      </w:r>
      <w:r w:rsidR="008A3A6D">
        <w:rPr>
          <w:rFonts w:ascii="Arial" w:hAnsi="Arial" w:cs="Arial"/>
          <w:bCs/>
          <w:sz w:val="22"/>
          <w:szCs w:val="22"/>
        </w:rPr>
        <w:t> </w:t>
      </w:r>
      <w:r w:rsidRPr="00154CBC">
        <w:rPr>
          <w:rFonts w:ascii="Arial" w:hAnsi="Arial" w:cs="Arial"/>
          <w:bCs/>
          <w:sz w:val="22"/>
          <w:szCs w:val="22"/>
        </w:rPr>
        <w:t xml:space="preserve">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5316D974"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2EA11806"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752372B2" w14:textId="77777777" w:rsidR="009D1558" w:rsidRDefault="009D1558" w:rsidP="00FF0508">
      <w:pPr>
        <w:tabs>
          <w:tab w:val="left" w:pos="948"/>
        </w:tabs>
        <w:rPr>
          <w:rFonts w:ascii="Arial" w:hAnsi="Arial" w:cs="Arial"/>
          <w:sz w:val="22"/>
          <w:szCs w:val="22"/>
        </w:rPr>
      </w:pPr>
    </w:p>
    <w:p w14:paraId="6BF412AB"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0D7D1BA4"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139A1D40" w14:textId="77777777" w:rsidR="00DE2CF6" w:rsidRPr="00F00889" w:rsidRDefault="00DE2CF6" w:rsidP="00674F55">
      <w:pPr>
        <w:rPr>
          <w:rFonts w:ascii="Arial" w:hAnsi="Arial" w:cs="Arial"/>
          <w:sz w:val="22"/>
          <w:szCs w:val="22"/>
        </w:rPr>
      </w:pPr>
    </w:p>
    <w:p w14:paraId="1A60DC58" w14:textId="43C5751E"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4620DB">
        <w:rPr>
          <w:rFonts w:ascii="Arial" w:hAnsi="Arial" w:cs="Arial"/>
          <w:sz w:val="22"/>
          <w:szCs w:val="22"/>
        </w:rPr>
        <w:t>1 0</w:t>
      </w:r>
      <w:r w:rsidR="005E1DBC">
        <w:rPr>
          <w:rFonts w:ascii="Arial" w:hAnsi="Arial" w:cs="Arial"/>
          <w:sz w:val="22"/>
          <w:szCs w:val="22"/>
        </w:rPr>
        <w:t>00</w:t>
      </w:r>
      <w:r w:rsidR="007E6A81">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4620DB">
        <w:rPr>
          <w:rFonts w:ascii="Arial" w:hAnsi="Arial" w:cs="Arial"/>
          <w:sz w:val="22"/>
          <w:szCs w:val="22"/>
        </w:rPr>
        <w:t>2</w:t>
      </w:r>
      <w:r w:rsidR="007E6A81">
        <w:rPr>
          <w:rFonts w:ascii="Arial" w:hAnsi="Arial" w:cs="Arial"/>
          <w:sz w:val="22"/>
          <w:szCs w:val="22"/>
        </w:rPr>
        <w:t> </w:t>
      </w:r>
      <w:r w:rsidRPr="0038045D">
        <w:rPr>
          <w:rFonts w:ascii="Arial" w:hAnsi="Arial" w:cs="Arial"/>
          <w:sz w:val="22"/>
          <w:szCs w:val="22"/>
        </w:rPr>
        <w:t>000</w:t>
      </w:r>
      <w:r w:rsidR="007E6A81">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 i započatý den prodlení.</w:t>
      </w:r>
    </w:p>
    <w:p w14:paraId="10F1E95F" w14:textId="6D593D7D"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sidR="004620DB">
        <w:rPr>
          <w:rFonts w:ascii="Arial" w:hAnsi="Arial" w:cs="Arial"/>
          <w:sz w:val="22"/>
          <w:szCs w:val="22"/>
        </w:rPr>
        <w:t>1 0</w:t>
      </w:r>
      <w:r w:rsidR="005E1DBC">
        <w:rPr>
          <w:rFonts w:ascii="Arial" w:hAnsi="Arial" w:cs="Arial"/>
          <w:sz w:val="22"/>
          <w:szCs w:val="22"/>
        </w:rPr>
        <w:t>00</w:t>
      </w:r>
      <w:r w:rsidR="007E6A81">
        <w:rPr>
          <w:rFonts w:ascii="Arial" w:hAnsi="Arial" w:cs="Arial"/>
          <w:sz w:val="22"/>
          <w:szCs w:val="22"/>
        </w:rPr>
        <w:t> </w:t>
      </w:r>
      <w:r w:rsidRPr="00154CBC">
        <w:rPr>
          <w:rFonts w:ascii="Arial" w:hAnsi="Arial" w:cs="Arial"/>
          <w:sz w:val="22"/>
          <w:szCs w:val="22"/>
        </w:rPr>
        <w:t>Kč za každý i započatý den prodlení</w:t>
      </w:r>
      <w:r>
        <w:rPr>
          <w:rFonts w:ascii="Arial" w:hAnsi="Arial" w:cs="Arial"/>
          <w:sz w:val="22"/>
          <w:szCs w:val="22"/>
        </w:rPr>
        <w:t>, pokud práce ne</w:t>
      </w:r>
      <w:r w:rsidRPr="007C1382">
        <w:rPr>
          <w:rFonts w:ascii="Arial" w:hAnsi="Arial" w:cs="Arial"/>
          <w:sz w:val="22"/>
          <w:szCs w:val="22"/>
        </w:rPr>
        <w:t xml:space="preserve">budou zahájeny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prací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sidR="004620DB">
        <w:rPr>
          <w:rFonts w:ascii="Arial" w:hAnsi="Arial" w:cs="Arial"/>
          <w:sz w:val="22"/>
          <w:szCs w:val="22"/>
        </w:rPr>
        <w:t>2</w:t>
      </w:r>
      <w:r w:rsidR="007E6A81">
        <w:rPr>
          <w:rFonts w:ascii="Arial" w:hAnsi="Arial" w:cs="Arial"/>
          <w:sz w:val="22"/>
          <w:szCs w:val="22"/>
        </w:rPr>
        <w:t> </w:t>
      </w:r>
      <w:r w:rsidRPr="00154CBC">
        <w:rPr>
          <w:rFonts w:ascii="Arial" w:hAnsi="Arial" w:cs="Arial"/>
          <w:sz w:val="22"/>
          <w:szCs w:val="22"/>
        </w:rPr>
        <w:t>000</w:t>
      </w:r>
      <w:r w:rsidR="007E6A81">
        <w:rPr>
          <w:rFonts w:ascii="Arial" w:hAnsi="Arial" w:cs="Arial"/>
          <w:sz w:val="22"/>
          <w:szCs w:val="22"/>
        </w:rPr>
        <w:t> </w:t>
      </w:r>
      <w:r w:rsidRPr="00154CBC">
        <w:rPr>
          <w:rFonts w:ascii="Arial" w:hAnsi="Arial" w:cs="Arial"/>
          <w:sz w:val="22"/>
          <w:szCs w:val="22"/>
        </w:rPr>
        <w:t>Kč za každý i započatý den prodlení</w:t>
      </w:r>
    </w:p>
    <w:p w14:paraId="2B92AD57"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Nebude-li faktura uhrazena ve lhůtě splatnosti, je objednatel povinen zaplatit zhotoviteli smluvní úrok z prodlení ve výši 0,0</w:t>
      </w:r>
      <w:r w:rsidR="00082AD5" w:rsidRPr="0038045D">
        <w:rPr>
          <w:rFonts w:ascii="Arial" w:hAnsi="Arial" w:cs="Arial"/>
          <w:bCs/>
          <w:sz w:val="22"/>
          <w:szCs w:val="22"/>
        </w:rPr>
        <w:t>3</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3510B58D" w14:textId="38CD1F9C"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7E6A81">
        <w:rPr>
          <w:rFonts w:ascii="Arial" w:hAnsi="Arial" w:cs="Arial"/>
          <w:bCs/>
          <w:sz w:val="22"/>
          <w:szCs w:val="22"/>
        </w:rPr>
        <w:t> </w:t>
      </w:r>
      <w:r w:rsidR="00E8030D" w:rsidRPr="00154CBC">
        <w:rPr>
          <w:rFonts w:ascii="Arial" w:hAnsi="Arial" w:cs="Arial"/>
          <w:bCs/>
          <w:sz w:val="22"/>
          <w:szCs w:val="22"/>
        </w:rPr>
        <w:t>000</w:t>
      </w:r>
      <w:r w:rsidR="007E6A81">
        <w:rPr>
          <w:rFonts w:ascii="Arial" w:hAnsi="Arial" w:cs="Arial"/>
          <w:bCs/>
          <w:sz w:val="22"/>
          <w:szCs w:val="22"/>
        </w:rPr>
        <w:t> </w:t>
      </w:r>
      <w:r w:rsidR="003D5055" w:rsidRPr="00154CBC">
        <w:rPr>
          <w:rFonts w:ascii="Arial" w:hAnsi="Arial" w:cs="Arial"/>
          <w:bCs/>
          <w:sz w:val="22"/>
          <w:szCs w:val="22"/>
        </w:rPr>
        <w:t>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5D11BEFC" w14:textId="3A0FD77D"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7E6A81">
        <w:rPr>
          <w:rFonts w:ascii="Arial" w:hAnsi="Arial" w:cs="Arial"/>
          <w:bCs/>
          <w:sz w:val="22"/>
          <w:szCs w:val="22"/>
        </w:rPr>
        <w:t> </w:t>
      </w:r>
      <w:r w:rsidR="00E8030D" w:rsidRPr="00154CBC">
        <w:rPr>
          <w:rFonts w:ascii="Arial" w:hAnsi="Arial" w:cs="Arial"/>
          <w:bCs/>
          <w:sz w:val="22"/>
          <w:szCs w:val="22"/>
        </w:rPr>
        <w:t>000</w:t>
      </w:r>
      <w:r w:rsidR="007E6A81">
        <w:rPr>
          <w:rFonts w:ascii="Arial" w:hAnsi="Arial" w:cs="Arial"/>
          <w:bCs/>
          <w:sz w:val="22"/>
          <w:szCs w:val="22"/>
        </w:rPr>
        <w:t>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0CD89E72" w14:textId="22BA1433"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7E6A81">
        <w:rPr>
          <w:rFonts w:ascii="Arial" w:hAnsi="Arial" w:cs="Arial"/>
          <w:bCs/>
          <w:sz w:val="22"/>
          <w:szCs w:val="22"/>
        </w:rPr>
        <w:t> </w:t>
      </w:r>
      <w:r w:rsidRPr="00154CBC">
        <w:rPr>
          <w:rFonts w:ascii="Arial" w:hAnsi="Arial" w:cs="Arial"/>
          <w:bCs/>
          <w:sz w:val="22"/>
          <w:szCs w:val="22"/>
        </w:rPr>
        <w:t>000</w:t>
      </w:r>
      <w:r w:rsidR="007E6A81">
        <w:rPr>
          <w:rFonts w:ascii="Arial" w:hAnsi="Arial" w:cs="Arial"/>
          <w:bCs/>
          <w:sz w:val="22"/>
          <w:szCs w:val="22"/>
        </w:rPr>
        <w:t> </w:t>
      </w:r>
      <w:r w:rsidRPr="00154CBC">
        <w:rPr>
          <w:rFonts w:ascii="Arial" w:hAnsi="Arial" w:cs="Arial"/>
          <w:bCs/>
          <w:sz w:val="22"/>
          <w:szCs w:val="22"/>
        </w:rPr>
        <w:t>Kč za každý započatý den prodlení.</w:t>
      </w:r>
    </w:p>
    <w:p w14:paraId="44429FD2" w14:textId="0784CD22" w:rsidR="006200E4" w:rsidRPr="0056158E" w:rsidRDefault="00DE2CF6" w:rsidP="0056158E">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4AFA173A" w14:textId="0DC146C2"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w:t>
      </w:r>
      <w:r w:rsidR="007E6A81">
        <w:rPr>
          <w:rFonts w:ascii="Arial" w:hAnsi="Arial" w:cs="Arial"/>
          <w:bCs/>
          <w:sz w:val="22"/>
          <w:szCs w:val="22"/>
        </w:rPr>
        <w:t> </w:t>
      </w:r>
      <w:r w:rsidR="006200E4">
        <w:rPr>
          <w:rFonts w:ascii="Arial" w:hAnsi="Arial" w:cs="Arial"/>
          <w:bCs/>
          <w:sz w:val="22"/>
          <w:szCs w:val="22"/>
        </w:rPr>
        <w:t>0</w:t>
      </w:r>
      <w:r w:rsidRPr="00154CBC">
        <w:rPr>
          <w:rFonts w:ascii="Arial" w:hAnsi="Arial" w:cs="Arial"/>
          <w:bCs/>
          <w:sz w:val="22"/>
          <w:szCs w:val="22"/>
        </w:rPr>
        <w:t>00</w:t>
      </w:r>
      <w:r w:rsidR="007E6A81">
        <w:rPr>
          <w:rFonts w:ascii="Arial" w:hAnsi="Arial" w:cs="Arial"/>
          <w:bCs/>
          <w:sz w:val="22"/>
          <w:szCs w:val="22"/>
        </w:rPr>
        <w:t> K</w:t>
      </w:r>
      <w:r w:rsidRPr="00154CBC">
        <w:rPr>
          <w:rFonts w:ascii="Arial" w:hAnsi="Arial" w:cs="Arial"/>
          <w:bCs/>
          <w:sz w:val="22"/>
          <w:szCs w:val="22"/>
        </w:rPr>
        <w:t>č za</w:t>
      </w:r>
      <w:r w:rsidR="00720808">
        <w:rPr>
          <w:rFonts w:ascii="Arial" w:hAnsi="Arial" w:cs="Arial"/>
          <w:bCs/>
          <w:sz w:val="22"/>
          <w:szCs w:val="22"/>
        </w:rPr>
        <w:t> </w:t>
      </w:r>
      <w:r w:rsidRPr="00154CBC">
        <w:rPr>
          <w:rFonts w:ascii="Arial" w:hAnsi="Arial" w:cs="Arial"/>
          <w:bCs/>
          <w:sz w:val="22"/>
          <w:szCs w:val="22"/>
        </w:rPr>
        <w:t>každý započatý den prodlení s vystavením a předáním závěrečné faktury objednateli</w:t>
      </w:r>
      <w:r>
        <w:rPr>
          <w:rFonts w:ascii="Arial" w:hAnsi="Arial" w:cs="Arial"/>
          <w:bCs/>
          <w:sz w:val="22"/>
          <w:szCs w:val="22"/>
        </w:rPr>
        <w:t>.</w:t>
      </w:r>
    </w:p>
    <w:p w14:paraId="7759E109"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4E1B15B9" w14:textId="77777777"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0F28651E" w14:textId="3B7E31D6" w:rsidR="00371275" w:rsidRPr="00B73853" w:rsidRDefault="00371275" w:rsidP="00B73853">
      <w:pPr>
        <w:rPr>
          <w:rFonts w:ascii="Arial" w:hAnsi="Arial" w:cs="Arial"/>
          <w:bCs/>
          <w:sz w:val="22"/>
          <w:szCs w:val="22"/>
        </w:rPr>
      </w:pPr>
    </w:p>
    <w:p w14:paraId="5DD1916C"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14:paraId="4BC4BBB1"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55615EE0" w14:textId="77777777" w:rsidR="00DE2CF6" w:rsidRPr="00F00889" w:rsidRDefault="00DE2CF6" w:rsidP="00674F55">
      <w:pPr>
        <w:shd w:val="clear" w:color="auto" w:fill="FFFFFF"/>
        <w:jc w:val="left"/>
        <w:rPr>
          <w:rFonts w:ascii="Arial" w:hAnsi="Arial" w:cs="Arial"/>
          <w:sz w:val="22"/>
          <w:szCs w:val="22"/>
        </w:rPr>
      </w:pPr>
    </w:p>
    <w:p w14:paraId="13818E98"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6C48212D"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262DB1E3" w14:textId="77777777" w:rsidR="00DE2CF6" w:rsidRPr="00F00889" w:rsidRDefault="00DE2CF6" w:rsidP="00B8712D">
      <w:pPr>
        <w:ind w:left="709" w:hanging="709"/>
        <w:rPr>
          <w:rFonts w:ascii="Arial" w:hAnsi="Arial" w:cs="Arial"/>
          <w:bCs/>
          <w:sz w:val="22"/>
          <w:szCs w:val="22"/>
        </w:rPr>
      </w:pPr>
    </w:p>
    <w:p w14:paraId="420E12BA"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14:paraId="30F14B6E"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33E776FB" w14:textId="77777777" w:rsidR="00674F55" w:rsidRPr="00F00889" w:rsidRDefault="00674F55" w:rsidP="00674F55">
      <w:pPr>
        <w:rPr>
          <w:rFonts w:ascii="Arial" w:hAnsi="Arial" w:cs="Arial"/>
          <w:sz w:val="22"/>
          <w:szCs w:val="22"/>
        </w:rPr>
      </w:pPr>
    </w:p>
    <w:p w14:paraId="51CC419E" w14:textId="741AEC29"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w:t>
      </w:r>
      <w:r w:rsidR="007559D4">
        <w:rPr>
          <w:rFonts w:ascii="Arial" w:hAnsi="Arial" w:cs="Arial"/>
          <w:bCs/>
          <w:sz w:val="22"/>
          <w:szCs w:val="22"/>
        </w:rPr>
        <w:t xml:space="preserve"> nebyl narušen provoz obchodního centra,</w:t>
      </w:r>
      <w:r w:rsidR="0036402E" w:rsidRPr="00DC582B">
        <w:rPr>
          <w:rFonts w:ascii="Arial" w:hAnsi="Arial" w:cs="Arial"/>
          <w:bCs/>
          <w:sz w:val="22"/>
          <w:szCs w:val="22"/>
        </w:rPr>
        <w:t xml:space="preserve">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 Práce budou prováděny podle ČSN platných v době realizace stavby. Zhotovitel na závěr předloží protokol o kvalitě dodávaného díla.</w:t>
      </w:r>
    </w:p>
    <w:p w14:paraId="23FE1A59" w14:textId="266CE793"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14:paraId="66459AE7" w14:textId="56068EAF"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F6630B" w:rsidRPr="00DC582B">
        <w:rPr>
          <w:rFonts w:ascii="Arial" w:hAnsi="Arial" w:cs="Arial"/>
          <w:sz w:val="22"/>
          <w:szCs w:val="22"/>
        </w:rPr>
        <w:t xml:space="preserve"> nebo </w:t>
      </w:r>
      <w:r w:rsidR="0056158E">
        <w:rPr>
          <w:rFonts w:ascii="Arial" w:hAnsi="Arial" w:cs="Arial"/>
          <w:sz w:val="22"/>
          <w:szCs w:val="22"/>
        </w:rPr>
        <w:t xml:space="preserve">další zaměstnanci objednatele </w:t>
      </w:r>
      <w:r w:rsidR="004B5850">
        <w:rPr>
          <w:rFonts w:ascii="Arial" w:hAnsi="Arial" w:cs="Arial"/>
          <w:sz w:val="22"/>
          <w:szCs w:val="22"/>
        </w:rPr>
        <w:t xml:space="preserve">paní </w:t>
      </w:r>
      <w:r w:rsidR="0056158E">
        <w:rPr>
          <w:rFonts w:ascii="Arial" w:hAnsi="Arial" w:cs="Arial"/>
          <w:sz w:val="22"/>
          <w:szCs w:val="22"/>
        </w:rPr>
        <w:t xml:space="preserve">Hana Nešlehová nebo Rudolf Spáčil. </w:t>
      </w:r>
    </w:p>
    <w:p w14:paraId="17547034" w14:textId="7411F708"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w:t>
      </w:r>
      <w:r w:rsidR="00214E42"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14:paraId="1D613E07"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369562CB" w14:textId="50ACB806"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w:t>
      </w:r>
      <w:r w:rsidR="00853B04">
        <w:rPr>
          <w:rFonts w:ascii="Arial" w:hAnsi="Arial" w:cs="Arial"/>
          <w:bCs/>
          <w:sz w:val="22"/>
          <w:szCs w:val="22"/>
        </w:rPr>
        <w:t xml:space="preserve">sou </w:t>
      </w:r>
      <w:r w:rsidR="004D4C6A" w:rsidRPr="00DC582B">
        <w:rPr>
          <w:rFonts w:ascii="Arial" w:hAnsi="Arial" w:cs="Arial"/>
          <w:bCs/>
          <w:sz w:val="22"/>
          <w:szCs w:val="22"/>
        </w:rPr>
        <w:t>předán</w:t>
      </w:r>
      <w:r w:rsidR="00853B04">
        <w:rPr>
          <w:rFonts w:ascii="Arial" w:hAnsi="Arial" w:cs="Arial"/>
          <w:bCs/>
          <w:sz w:val="22"/>
          <w:szCs w:val="22"/>
        </w:rPr>
        <w:t>y všechny dokumenty, atesty a certifikáty provedeného díla.</w:t>
      </w:r>
    </w:p>
    <w:p w14:paraId="1BFBCDD4" w14:textId="2460F2D5"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Odvoz</w:t>
      </w:r>
      <w:r w:rsidR="00853B04">
        <w:rPr>
          <w:rFonts w:ascii="Arial" w:hAnsi="Arial" w:cs="Arial"/>
          <w:bCs/>
          <w:sz w:val="22"/>
          <w:szCs w:val="22"/>
        </w:rPr>
        <w:t xml:space="preserve"> vybouraného </w:t>
      </w:r>
      <w:r w:rsidRPr="00DC582B">
        <w:rPr>
          <w:rFonts w:ascii="Arial" w:hAnsi="Arial" w:cs="Arial"/>
          <w:bCs/>
          <w:sz w:val="22"/>
          <w:szCs w:val="22"/>
        </w:rPr>
        <w:t>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26140DD1" w14:textId="64AAE211"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w:t>
      </w:r>
      <w:r w:rsidR="00720808">
        <w:rPr>
          <w:rFonts w:ascii="Arial" w:hAnsi="Arial" w:cs="Arial"/>
          <w:bCs/>
          <w:sz w:val="22"/>
          <w:szCs w:val="22"/>
        </w:rPr>
        <w:t> </w:t>
      </w:r>
      <w:r w:rsidRPr="00DC582B">
        <w:rPr>
          <w:rFonts w:ascii="Arial" w:hAnsi="Arial" w:cs="Arial"/>
          <w:bCs/>
          <w:sz w:val="22"/>
          <w:szCs w:val="22"/>
        </w:rPr>
        <w:t>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6A62CF8F" w14:textId="455DE0A8"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 dobu výstavby zhotovitel zajistí komplexní zabezpečení staveniště, odpovídá za</w:t>
      </w:r>
      <w:r w:rsidR="00720808">
        <w:rPr>
          <w:rFonts w:ascii="Arial" w:hAnsi="Arial" w:cs="Arial"/>
          <w:bCs/>
          <w:sz w:val="22"/>
          <w:szCs w:val="22"/>
        </w:rPr>
        <w:t> </w:t>
      </w:r>
      <w:r w:rsidRPr="00DC582B">
        <w:rPr>
          <w:rFonts w:ascii="Arial" w:hAnsi="Arial" w:cs="Arial"/>
          <w:bCs/>
          <w:sz w:val="22"/>
          <w:szCs w:val="22"/>
        </w:rPr>
        <w:t xml:space="preserve">věci uložené na staveništi a 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w:t>
      </w:r>
    </w:p>
    <w:p w14:paraId="6BC18979" w14:textId="77777777" w:rsidR="00DE2CF6" w:rsidRPr="00F42DED"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F42DED">
        <w:rPr>
          <w:rFonts w:ascii="Arial" w:hAnsi="Arial" w:cs="Arial"/>
          <w:bCs/>
          <w:sz w:val="22"/>
          <w:szCs w:val="22"/>
        </w:rPr>
        <w:t>újma</w:t>
      </w:r>
      <w:r w:rsidRPr="00F42DED">
        <w:rPr>
          <w:rFonts w:ascii="Arial" w:hAnsi="Arial" w:cs="Arial"/>
          <w:bCs/>
          <w:sz w:val="22"/>
          <w:szCs w:val="22"/>
        </w:rPr>
        <w:t>, hradí ji v plném rozsahu zhotovitel.</w:t>
      </w:r>
    </w:p>
    <w:p w14:paraId="581D3DF8" w14:textId="4D3C47DD" w:rsidR="00CB4FE5" w:rsidRPr="000F6204" w:rsidRDefault="005118B3" w:rsidP="000F6204">
      <w:pPr>
        <w:pStyle w:val="Odstavecseseznamem"/>
        <w:numPr>
          <w:ilvl w:val="0"/>
          <w:numId w:val="20"/>
        </w:numPr>
        <w:ind w:hanging="720"/>
        <w:rPr>
          <w:rFonts w:ascii="Arial" w:hAnsi="Arial" w:cs="Arial"/>
          <w:bCs/>
          <w:sz w:val="22"/>
          <w:szCs w:val="22"/>
        </w:rPr>
      </w:pPr>
      <w:r w:rsidRPr="00F42DED">
        <w:rPr>
          <w:rFonts w:ascii="Arial" w:hAnsi="Arial" w:cs="Arial"/>
          <w:bCs/>
          <w:sz w:val="22"/>
          <w:szCs w:val="22"/>
        </w:rPr>
        <w:t>Zhotovitel prohlašuje, že je seznámen s</w:t>
      </w:r>
      <w:r w:rsidR="00853B04">
        <w:rPr>
          <w:rFonts w:ascii="Arial" w:hAnsi="Arial" w:cs="Arial"/>
          <w:bCs/>
          <w:sz w:val="22"/>
          <w:szCs w:val="22"/>
        </w:rPr>
        <w:t> </w:t>
      </w:r>
      <w:r w:rsidRPr="00F42DED">
        <w:rPr>
          <w:rFonts w:ascii="Arial" w:hAnsi="Arial" w:cs="Arial"/>
          <w:bCs/>
          <w:sz w:val="22"/>
          <w:szCs w:val="22"/>
        </w:rPr>
        <w:t>rozsahem</w:t>
      </w:r>
      <w:r w:rsidR="00853B04">
        <w:rPr>
          <w:rFonts w:ascii="Arial" w:hAnsi="Arial" w:cs="Arial"/>
          <w:bCs/>
          <w:sz w:val="22"/>
          <w:szCs w:val="22"/>
        </w:rPr>
        <w:t xml:space="preserve"> a</w:t>
      </w:r>
      <w:r w:rsidRPr="00F42DED">
        <w:rPr>
          <w:rFonts w:ascii="Arial" w:hAnsi="Arial" w:cs="Arial"/>
          <w:bCs/>
          <w:sz w:val="22"/>
          <w:szCs w:val="22"/>
        </w:rPr>
        <w:t> povahou díla, že jsou mu známy technické, kvalitativní a další podmínky nezbytné pro</w:t>
      </w:r>
      <w:r>
        <w:rPr>
          <w:rFonts w:ascii="Arial" w:hAnsi="Arial" w:cs="Arial"/>
          <w:bCs/>
          <w:sz w:val="22"/>
          <w:szCs w:val="22"/>
        </w:rPr>
        <w:t xml:space="preserve">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w:t>
      </w:r>
    </w:p>
    <w:p w14:paraId="74DF432F"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34215816"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7E3D2120"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14:paraId="0A2CC05D"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 xml:space="preserve">ákonem č. 262/2006 Sb., </w:t>
      </w:r>
      <w:r>
        <w:rPr>
          <w:rFonts w:ascii="Arial" w:hAnsi="Arial" w:cs="Arial"/>
          <w:bCs/>
          <w:sz w:val="22"/>
          <w:szCs w:val="22"/>
        </w:rPr>
        <w:t xml:space="preserve">zákoník práce, </w:t>
      </w:r>
      <w:r w:rsidR="00CB4FE5">
        <w:rPr>
          <w:rFonts w:ascii="Arial" w:hAnsi="Arial" w:cs="Arial"/>
          <w:bCs/>
          <w:sz w:val="22"/>
          <w:szCs w:val="22"/>
        </w:rPr>
        <w:t>ve znění pozdějších změn (se zvláštním zřetelem na regulaci odměňování, pracovní doby, doby odpočinku mezi směnami atp.),</w:t>
      </w:r>
    </w:p>
    <w:p w14:paraId="71DC6D73"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 xml:space="preserve">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305FC16D" w14:textId="0D554D72"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n</w:t>
      </w:r>
      <w:r w:rsidR="00CB4FE5">
        <w:rPr>
          <w:rFonts w:ascii="Arial" w:hAnsi="Arial" w:cs="Arial"/>
          <w:bCs/>
          <w:sz w:val="22"/>
          <w:szCs w:val="22"/>
        </w:rPr>
        <w:t xml:space="preserve">ařízením vlády č. 591/2006 </w:t>
      </w:r>
      <w:r w:rsidR="0056158E">
        <w:rPr>
          <w:rFonts w:ascii="Arial" w:hAnsi="Arial" w:cs="Arial"/>
          <w:bCs/>
          <w:sz w:val="22"/>
          <w:szCs w:val="22"/>
        </w:rPr>
        <w:t>S</w:t>
      </w:r>
      <w:r w:rsidR="00CB4FE5">
        <w:rPr>
          <w:rFonts w:ascii="Arial" w:hAnsi="Arial" w:cs="Arial"/>
          <w:bCs/>
          <w:sz w:val="22"/>
          <w:szCs w:val="22"/>
        </w:rPr>
        <w:t>b., o bližších minimálních požadavcích na</w:t>
      </w:r>
      <w:r w:rsidR="00720808">
        <w:rPr>
          <w:rFonts w:ascii="Arial" w:hAnsi="Arial" w:cs="Arial"/>
          <w:bCs/>
          <w:sz w:val="22"/>
          <w:szCs w:val="22"/>
        </w:rPr>
        <w:t> </w:t>
      </w:r>
      <w:r w:rsidR="00CB4FE5">
        <w:rPr>
          <w:rFonts w:ascii="Arial" w:hAnsi="Arial" w:cs="Arial"/>
          <w:bCs/>
          <w:sz w:val="22"/>
          <w:szCs w:val="22"/>
        </w:rPr>
        <w:t>bezpečnost a ochranu zdraví při práci na staveništích,</w:t>
      </w:r>
      <w:r w:rsidR="00BD016F">
        <w:rPr>
          <w:rFonts w:ascii="Arial" w:hAnsi="Arial" w:cs="Arial"/>
          <w:bCs/>
          <w:sz w:val="22"/>
          <w:szCs w:val="22"/>
        </w:rPr>
        <w:t xml:space="preserve"> ve znění pozdějších předpisů,</w:t>
      </w:r>
    </w:p>
    <w:p w14:paraId="71D0DF39" w14:textId="017E901F"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řádné a včasné plnění závazků svým poddodavatelům, kdy za řádné a včasné plnění se považuje plné uhrazení poddodavatelem vystavených faktur za plnění poskytnutá k plnění díla, a</w:t>
      </w:r>
      <w:r w:rsidR="00720808">
        <w:rPr>
          <w:rFonts w:ascii="Arial" w:hAnsi="Arial" w:cs="Arial"/>
          <w:bCs/>
          <w:sz w:val="22"/>
          <w:szCs w:val="22"/>
        </w:rPr>
        <w:t> </w:t>
      </w:r>
      <w:r>
        <w:rPr>
          <w:rFonts w:ascii="Arial" w:hAnsi="Arial" w:cs="Arial"/>
          <w:bCs/>
          <w:sz w:val="22"/>
          <w:szCs w:val="22"/>
        </w:rPr>
        <w:t xml:space="preserve">to </w:t>
      </w:r>
      <w:r w:rsidR="00CE0C2C">
        <w:rPr>
          <w:rFonts w:ascii="Arial" w:hAnsi="Arial" w:cs="Arial"/>
          <w:bCs/>
          <w:sz w:val="22"/>
          <w:szCs w:val="22"/>
        </w:rPr>
        <w:t>nejpozději</w:t>
      </w:r>
      <w:r>
        <w:rPr>
          <w:rFonts w:ascii="Arial" w:hAnsi="Arial" w:cs="Arial"/>
          <w:bCs/>
          <w:sz w:val="22"/>
          <w:szCs w:val="22"/>
        </w:rPr>
        <w:t xml:space="preserve"> do 5 pracovních dnů od obdržení platby ze strany objednatele za konkrétní plnění. Zhotovitel se zavazuje přenést totožnou povinnost do dalších úrovní dodavatelského řetězce. </w:t>
      </w:r>
    </w:p>
    <w:p w14:paraId="75108B5C" w14:textId="77777777" w:rsidR="002C24AD" w:rsidRDefault="00CB4FE5" w:rsidP="002C24AD">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v maximální míře omezí prašnost a hlučnost při provádění prací. </w:t>
      </w:r>
    </w:p>
    <w:p w14:paraId="16BF39CB" w14:textId="444CA778" w:rsidR="006F2525" w:rsidRPr="002C24AD" w:rsidRDefault="00CB4FE5" w:rsidP="002C24AD">
      <w:pPr>
        <w:pStyle w:val="Odstavecseseznamem"/>
        <w:numPr>
          <w:ilvl w:val="0"/>
          <w:numId w:val="20"/>
        </w:numPr>
        <w:ind w:hanging="720"/>
        <w:rPr>
          <w:rFonts w:ascii="Arial" w:hAnsi="Arial" w:cs="Arial"/>
          <w:bCs/>
          <w:sz w:val="22"/>
          <w:szCs w:val="22"/>
        </w:rPr>
      </w:pPr>
      <w:r w:rsidRPr="002C24AD">
        <w:rPr>
          <w:rFonts w:ascii="Arial" w:hAnsi="Arial" w:cs="Arial"/>
          <w:bCs/>
          <w:sz w:val="22"/>
          <w:szCs w:val="22"/>
        </w:rPr>
        <w:t>Realizace o sobotách, nedělích a ostatních dnech pracovního klidu podle zákona č.</w:t>
      </w:r>
      <w:r w:rsidR="002C24AD">
        <w:rPr>
          <w:rFonts w:ascii="Arial" w:hAnsi="Arial" w:cs="Arial"/>
          <w:bCs/>
          <w:sz w:val="22"/>
          <w:szCs w:val="22"/>
        </w:rPr>
        <w:t> </w:t>
      </w:r>
      <w:r w:rsidRPr="002C24AD">
        <w:rPr>
          <w:rFonts w:ascii="Arial" w:hAnsi="Arial" w:cs="Arial"/>
          <w:bCs/>
          <w:sz w:val="22"/>
          <w:szCs w:val="22"/>
        </w:rPr>
        <w:t>245/2000</w:t>
      </w:r>
      <w:r w:rsidR="00720808">
        <w:rPr>
          <w:rFonts w:ascii="Arial" w:hAnsi="Arial" w:cs="Arial"/>
          <w:bCs/>
          <w:sz w:val="22"/>
          <w:szCs w:val="22"/>
        </w:rPr>
        <w:t> </w:t>
      </w:r>
      <w:r w:rsidRPr="002C24AD">
        <w:rPr>
          <w:rFonts w:ascii="Arial" w:hAnsi="Arial" w:cs="Arial"/>
          <w:bCs/>
          <w:sz w:val="22"/>
          <w:szCs w:val="22"/>
        </w:rPr>
        <w:t>Sb., o státních svátcích, o ostatních s</w:t>
      </w:r>
      <w:r w:rsidR="002C24AD">
        <w:rPr>
          <w:rFonts w:ascii="Arial" w:hAnsi="Arial" w:cs="Arial"/>
          <w:bCs/>
          <w:sz w:val="22"/>
          <w:szCs w:val="22"/>
        </w:rPr>
        <w:t>vátcích, o významných dnech a o </w:t>
      </w:r>
      <w:r w:rsidRPr="002C24AD">
        <w:rPr>
          <w:rFonts w:ascii="Arial" w:hAnsi="Arial" w:cs="Arial"/>
          <w:bCs/>
          <w:sz w:val="22"/>
          <w:szCs w:val="22"/>
        </w:rPr>
        <w:t>dnech pracovního klidu</w:t>
      </w:r>
      <w:r w:rsidR="00BD016F">
        <w:rPr>
          <w:rFonts w:ascii="Arial" w:hAnsi="Arial" w:cs="Arial"/>
          <w:bCs/>
          <w:sz w:val="22"/>
          <w:szCs w:val="22"/>
        </w:rPr>
        <w:t>, ve znění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14:paraId="2CA7F377" w14:textId="6274ADFE" w:rsidR="00AE5C1C" w:rsidRDefault="00AE5C1C" w:rsidP="008435D1">
      <w:pPr>
        <w:rPr>
          <w:rFonts w:ascii="Arial" w:hAnsi="Arial" w:cs="Arial"/>
          <w:sz w:val="22"/>
          <w:szCs w:val="22"/>
        </w:rPr>
      </w:pPr>
    </w:p>
    <w:p w14:paraId="4233F4F2" w14:textId="7F76B204" w:rsidR="006F2525" w:rsidRPr="00F00889" w:rsidRDefault="006F2525" w:rsidP="008435D1">
      <w:pPr>
        <w:jc w:val="center"/>
        <w:rPr>
          <w:rFonts w:ascii="Arial" w:hAnsi="Arial" w:cs="Arial"/>
          <w:b/>
          <w:sz w:val="22"/>
          <w:szCs w:val="22"/>
        </w:rPr>
      </w:pPr>
      <w:r w:rsidRPr="00F00889">
        <w:rPr>
          <w:rFonts w:ascii="Arial" w:hAnsi="Arial" w:cs="Arial"/>
          <w:b/>
          <w:sz w:val="22"/>
          <w:szCs w:val="22"/>
        </w:rPr>
        <w:t>Článek 1</w:t>
      </w:r>
      <w:r w:rsidR="008435D1">
        <w:rPr>
          <w:rFonts w:ascii="Arial" w:hAnsi="Arial" w:cs="Arial"/>
          <w:b/>
          <w:sz w:val="22"/>
          <w:szCs w:val="22"/>
        </w:rPr>
        <w:t>4.</w:t>
      </w:r>
    </w:p>
    <w:p w14:paraId="5E48C426" w14:textId="77777777"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14:paraId="2899D6A6" w14:textId="77777777" w:rsidR="00D82D12" w:rsidRPr="00D82D12" w:rsidRDefault="00D82D12" w:rsidP="00D82D12">
      <w:pPr>
        <w:rPr>
          <w:rFonts w:ascii="Arial" w:hAnsi="Arial" w:cs="Arial"/>
          <w:sz w:val="22"/>
          <w:szCs w:val="22"/>
        </w:rPr>
      </w:pPr>
    </w:p>
    <w:p w14:paraId="30CC66E9" w14:textId="6D276C43"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Staveništěm se rozumí prostor určený pro realizaci díla. Předání a převzetí jednotlivých částí staveniště se zapisuje do stavebního deníku, nebo může být nahrazeno samostatným zápisem. Za objednatele je oprávněn zastupovat při předání a převzetí jednotlivých částí staveniště </w:t>
      </w:r>
      <w:r w:rsidR="00333781">
        <w:rPr>
          <w:rFonts w:ascii="Arial" w:hAnsi="Arial" w:cs="Arial"/>
          <w:bCs/>
          <w:sz w:val="22"/>
          <w:szCs w:val="22"/>
        </w:rPr>
        <w:t xml:space="preserve">kterýkoliv </w:t>
      </w:r>
      <w:r w:rsidRPr="009330B0">
        <w:rPr>
          <w:rFonts w:ascii="Arial" w:hAnsi="Arial" w:cs="Arial"/>
          <w:bCs/>
          <w:sz w:val="22"/>
          <w:szCs w:val="22"/>
        </w:rPr>
        <w:t>zástupce ve věcech technických objednatele nebo</w:t>
      </w:r>
      <w:r w:rsidR="00333781">
        <w:rPr>
          <w:rFonts w:ascii="Arial" w:hAnsi="Arial" w:cs="Arial"/>
          <w:bCs/>
          <w:sz w:val="22"/>
          <w:szCs w:val="22"/>
        </w:rPr>
        <w:t xml:space="preserve"> další zaměstnanci paní Hana Nešlehová nebo pan Rudolf Spáčil.</w:t>
      </w:r>
    </w:p>
    <w:p w14:paraId="2C94D2DC"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14:paraId="646A1012"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14:paraId="53F76DB0" w14:textId="33161DA9"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w:t>
      </w:r>
      <w:r w:rsidR="00720808">
        <w:rPr>
          <w:rFonts w:ascii="Arial" w:hAnsi="Arial" w:cs="Arial"/>
          <w:bCs/>
          <w:sz w:val="22"/>
          <w:szCs w:val="22"/>
        </w:rPr>
        <w:t> </w:t>
      </w:r>
      <w:r w:rsidRPr="009330B0">
        <w:rPr>
          <w:rFonts w:ascii="Arial" w:hAnsi="Arial" w:cs="Arial"/>
          <w:bCs/>
          <w:sz w:val="22"/>
          <w:szCs w:val="22"/>
        </w:rPr>
        <w:t>vlastní náklady.</w:t>
      </w:r>
    </w:p>
    <w:p w14:paraId="5637C909" w14:textId="30607D6A"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zajistit svůj majetek a rozpracované dílo proti zcizení a poškození.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w:t>
      </w:r>
      <w:r w:rsidR="00720808">
        <w:rPr>
          <w:rFonts w:ascii="Arial" w:hAnsi="Arial" w:cs="Arial"/>
          <w:bCs/>
          <w:sz w:val="22"/>
          <w:szCs w:val="22"/>
        </w:rPr>
        <w:t> </w:t>
      </w:r>
      <w:r w:rsidRPr="009330B0">
        <w:rPr>
          <w:rFonts w:ascii="Arial" w:hAnsi="Arial" w:cs="Arial"/>
          <w:bCs/>
          <w:sz w:val="22"/>
          <w:szCs w:val="22"/>
        </w:rPr>
        <w:t>staveništi, na majetku objednatele, případně třetích osob.</w:t>
      </w:r>
    </w:p>
    <w:p w14:paraId="35283EC7" w14:textId="582EAB30"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w:t>
      </w:r>
      <w:r w:rsidR="00333781">
        <w:rPr>
          <w:rFonts w:ascii="Arial" w:hAnsi="Arial" w:cs="Arial"/>
          <w:bCs/>
          <w:sz w:val="22"/>
          <w:szCs w:val="22"/>
        </w:rPr>
        <w:t xml:space="preserve"> kterýmkoliv</w:t>
      </w:r>
      <w:r w:rsidRPr="009330B0">
        <w:rPr>
          <w:rFonts w:ascii="Arial" w:hAnsi="Arial" w:cs="Arial"/>
          <w:bCs/>
          <w:sz w:val="22"/>
          <w:szCs w:val="22"/>
        </w:rPr>
        <w:t xml:space="preserve"> zástupcem objednatele ve</w:t>
      </w:r>
      <w:r w:rsidR="00720808">
        <w:rPr>
          <w:rFonts w:ascii="Arial" w:hAnsi="Arial" w:cs="Arial"/>
          <w:bCs/>
          <w:sz w:val="22"/>
          <w:szCs w:val="22"/>
        </w:rPr>
        <w:t> </w:t>
      </w:r>
      <w:r w:rsidRPr="009330B0">
        <w:rPr>
          <w:rFonts w:ascii="Arial" w:hAnsi="Arial" w:cs="Arial"/>
          <w:bCs/>
          <w:sz w:val="22"/>
          <w:szCs w:val="22"/>
        </w:rPr>
        <w:t xml:space="preserve">věcech technických nebo </w:t>
      </w:r>
      <w:r w:rsidR="00333781">
        <w:rPr>
          <w:rFonts w:ascii="Arial" w:hAnsi="Arial" w:cs="Arial"/>
          <w:bCs/>
          <w:sz w:val="22"/>
          <w:szCs w:val="22"/>
        </w:rPr>
        <w:t>dalšími zaměstnanci objednatele paní Hanou Nešlehovou nebo panem Rudolfem Spáčilem</w:t>
      </w:r>
      <w:r w:rsidR="00882447">
        <w:rPr>
          <w:rFonts w:ascii="Arial" w:hAnsi="Arial" w:cs="Arial"/>
          <w:bCs/>
          <w:sz w:val="22"/>
          <w:szCs w:val="22"/>
        </w:rPr>
        <w:t xml:space="preserve"> </w:t>
      </w:r>
      <w:r w:rsidRPr="009330B0">
        <w:rPr>
          <w:rFonts w:ascii="Arial" w:hAnsi="Arial" w:cs="Arial"/>
          <w:bCs/>
          <w:sz w:val="22"/>
          <w:szCs w:val="22"/>
        </w:rPr>
        <w:t xml:space="preserve">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w:t>
      </w:r>
    </w:p>
    <w:p w14:paraId="63FD3055" w14:textId="3139B63B"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tovitel je povinen strpět výkon technického dozoru stavebníka a</w:t>
      </w:r>
      <w:r w:rsidR="00D2729D">
        <w:rPr>
          <w:rFonts w:ascii="Arial" w:hAnsi="Arial" w:cs="Arial"/>
          <w:bCs/>
          <w:sz w:val="22"/>
          <w:szCs w:val="22"/>
        </w:rPr>
        <w:t xml:space="preserve"> dozoru projektanta</w:t>
      </w:r>
      <w:r w:rsidR="005118B3">
        <w:rPr>
          <w:rFonts w:ascii="Arial" w:hAnsi="Arial" w:cs="Arial"/>
          <w:bCs/>
          <w:sz w:val="22"/>
          <w:szCs w:val="22"/>
        </w:rPr>
        <w:t>, případně koordinátora BOZP</w:t>
      </w:r>
      <w:r w:rsidRPr="00275769">
        <w:rPr>
          <w:rFonts w:ascii="Arial" w:hAnsi="Arial" w:cs="Arial"/>
          <w:bCs/>
          <w:sz w:val="22"/>
          <w:szCs w:val="22"/>
        </w:rPr>
        <w:t xml:space="preserve"> 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r w:rsidR="008435D1">
        <w:rPr>
          <w:rFonts w:ascii="Arial" w:hAnsi="Arial" w:cs="Arial"/>
          <w:bCs/>
          <w:sz w:val="22"/>
          <w:szCs w:val="22"/>
        </w:rPr>
        <w:t>, pokud to povaha díla vyžaduje.</w:t>
      </w:r>
    </w:p>
    <w:p w14:paraId="03341722" w14:textId="77777777" w:rsidR="006F2525" w:rsidRDefault="006F2525" w:rsidP="00512C27">
      <w:pPr>
        <w:rPr>
          <w:rFonts w:ascii="Arial" w:hAnsi="Arial" w:cs="Arial"/>
          <w:sz w:val="22"/>
          <w:szCs w:val="22"/>
        </w:rPr>
      </w:pPr>
    </w:p>
    <w:p w14:paraId="00681633" w14:textId="40A3E617"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w:t>
      </w:r>
      <w:r w:rsidR="003D0600">
        <w:rPr>
          <w:rFonts w:ascii="Arial" w:hAnsi="Arial" w:cs="Arial"/>
          <w:b/>
          <w:sz w:val="22"/>
          <w:szCs w:val="22"/>
        </w:rPr>
        <w:t>5</w:t>
      </w:r>
      <w:r w:rsidRPr="00F00889">
        <w:rPr>
          <w:rFonts w:ascii="Arial" w:hAnsi="Arial" w:cs="Arial"/>
          <w:b/>
          <w:sz w:val="22"/>
          <w:szCs w:val="22"/>
        </w:rPr>
        <w:t>.</w:t>
      </w:r>
    </w:p>
    <w:p w14:paraId="34284167"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0761D09A" w14:textId="77777777" w:rsidR="00DE2CF6" w:rsidRPr="00F00889" w:rsidRDefault="00DE2CF6" w:rsidP="00674F55">
      <w:pPr>
        <w:rPr>
          <w:rFonts w:ascii="Arial" w:hAnsi="Arial" w:cs="Arial"/>
          <w:sz w:val="22"/>
          <w:szCs w:val="22"/>
        </w:rPr>
      </w:pPr>
    </w:p>
    <w:p w14:paraId="4E8C5266"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78420491" w14:textId="32B900F3"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882447">
        <w:rPr>
          <w:rFonts w:ascii="Arial" w:hAnsi="Arial" w:cs="Arial"/>
          <w:sz w:val="22"/>
          <w:szCs w:val="22"/>
        </w:rPr>
        <w:t xml:space="preserve">v době uzavření smlouvy </w:t>
      </w:r>
      <w:r w:rsidRPr="009330B0">
        <w:rPr>
          <w:rFonts w:ascii="Arial" w:hAnsi="Arial" w:cs="Arial"/>
          <w:sz w:val="22"/>
          <w:szCs w:val="22"/>
        </w:rPr>
        <w:t>předvídat. V tomto případě se objednatel zavazuje uhradit zhotoviteli prokázané náklady související s přípravou a realizací díla ke dni odstoupení od smlouvy</w:t>
      </w:r>
      <w:r w:rsidRPr="009330B0">
        <w:rPr>
          <w:rFonts w:ascii="Arial" w:hAnsi="Arial" w:cs="Arial"/>
          <w:bCs/>
          <w:sz w:val="22"/>
          <w:szCs w:val="22"/>
        </w:rPr>
        <w:t>.</w:t>
      </w:r>
    </w:p>
    <w:p w14:paraId="17B63600" w14:textId="1C2FF4B3" w:rsidR="00DE2CF6" w:rsidRPr="00DC29D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6A7550AE" w14:textId="77777777" w:rsidR="00DC29DE" w:rsidRPr="00E602A7" w:rsidRDefault="00DC29DE" w:rsidP="00DC29DE">
      <w:pPr>
        <w:pStyle w:val="Odstavecseseznamem"/>
        <w:numPr>
          <w:ilvl w:val="0"/>
          <w:numId w:val="23"/>
        </w:numPr>
        <w:ind w:hanging="720"/>
        <w:rPr>
          <w:rFonts w:ascii="Arial" w:hAnsi="Arial" w:cs="Arial"/>
          <w:bCs/>
          <w:sz w:val="22"/>
          <w:szCs w:val="22"/>
        </w:rPr>
      </w:pPr>
      <w:r w:rsidRPr="00E602A7">
        <w:rPr>
          <w:rFonts w:ascii="Arial" w:hAnsi="Arial" w:cs="Arial"/>
          <w:sz w:val="22"/>
          <w:szCs w:val="22"/>
        </w:rPr>
        <w:t xml:space="preserve">Písemnosti či dokumenty související s touto smlouvou </w:t>
      </w:r>
      <w:r>
        <w:rPr>
          <w:rFonts w:ascii="Arial" w:hAnsi="Arial" w:cs="Arial"/>
          <w:sz w:val="22"/>
          <w:szCs w:val="22"/>
        </w:rPr>
        <w:t xml:space="preserve">a s plněním předmětu smlouvy </w:t>
      </w:r>
      <w:r w:rsidRPr="00E602A7">
        <w:rPr>
          <w:rFonts w:ascii="Arial" w:hAnsi="Arial" w:cs="Arial"/>
          <w:sz w:val="22"/>
          <w:szCs w:val="22"/>
        </w:rPr>
        <w:t xml:space="preserve">budou </w:t>
      </w:r>
      <w:r>
        <w:rPr>
          <w:rFonts w:ascii="Arial" w:hAnsi="Arial" w:cs="Arial"/>
          <w:sz w:val="22"/>
          <w:szCs w:val="22"/>
        </w:rPr>
        <w:t>smluvním stranám</w:t>
      </w:r>
      <w:r w:rsidRPr="00E602A7">
        <w:rPr>
          <w:rFonts w:ascii="Arial" w:hAnsi="Arial" w:cs="Arial"/>
          <w:sz w:val="22"/>
          <w:szCs w:val="22"/>
        </w:rPr>
        <w:t xml:space="preserve"> doručovány </w:t>
      </w:r>
      <w:r>
        <w:rPr>
          <w:rFonts w:ascii="Arial" w:hAnsi="Arial" w:cs="Arial"/>
          <w:sz w:val="22"/>
          <w:szCs w:val="22"/>
        </w:rPr>
        <w:t>prostřednictvím datové schránky</w:t>
      </w:r>
      <w:r w:rsidRPr="00E602A7">
        <w:rPr>
          <w:rFonts w:ascii="Arial" w:hAnsi="Arial" w:cs="Arial"/>
          <w:sz w:val="22"/>
          <w:szCs w:val="22"/>
        </w:rPr>
        <w:t>. Běžná komunikace organizačního a informativního charakteru bude probíhat e-mailovou komunikací</w:t>
      </w:r>
      <w:r>
        <w:rPr>
          <w:rFonts w:ascii="Arial" w:hAnsi="Arial" w:cs="Arial"/>
          <w:sz w:val="22"/>
          <w:szCs w:val="22"/>
        </w:rPr>
        <w:t xml:space="preserve"> a telefonicky</w:t>
      </w:r>
      <w:r w:rsidRPr="00E602A7">
        <w:rPr>
          <w:rFonts w:ascii="Arial" w:hAnsi="Arial" w:cs="Arial"/>
          <w:sz w:val="22"/>
          <w:szCs w:val="22"/>
        </w:rPr>
        <w:t>.</w:t>
      </w:r>
    </w:p>
    <w:p w14:paraId="44425346" w14:textId="77777777" w:rsidR="000F1A49" w:rsidRPr="00C8249D" w:rsidRDefault="000F1A49" w:rsidP="00C8249D">
      <w:pPr>
        <w:rPr>
          <w:rFonts w:ascii="Arial" w:hAnsi="Arial" w:cs="Arial"/>
          <w:bCs/>
          <w:sz w:val="22"/>
          <w:szCs w:val="22"/>
        </w:rPr>
      </w:pPr>
    </w:p>
    <w:p w14:paraId="3F8183E4" w14:textId="3647078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w:t>
      </w:r>
      <w:r w:rsidR="003D0600">
        <w:rPr>
          <w:rFonts w:ascii="Arial" w:hAnsi="Arial" w:cs="Arial"/>
          <w:b/>
          <w:kern w:val="16"/>
          <w:sz w:val="22"/>
          <w:szCs w:val="22"/>
        </w:rPr>
        <w:t>6</w:t>
      </w:r>
      <w:r w:rsidRPr="00F00889">
        <w:rPr>
          <w:rFonts w:ascii="Arial" w:hAnsi="Arial" w:cs="Arial"/>
          <w:b/>
          <w:kern w:val="16"/>
          <w:sz w:val="22"/>
          <w:szCs w:val="22"/>
        </w:rPr>
        <w:t>.</w:t>
      </w:r>
    </w:p>
    <w:p w14:paraId="66AD8509"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29D5A7DA" w14:textId="77777777" w:rsidR="00DE2CF6" w:rsidRPr="00F00889" w:rsidRDefault="00DE2CF6" w:rsidP="00674F55">
      <w:pPr>
        <w:shd w:val="clear" w:color="auto" w:fill="FFFFFF"/>
        <w:rPr>
          <w:rFonts w:ascii="Arial" w:hAnsi="Arial" w:cs="Arial"/>
          <w:kern w:val="16"/>
          <w:sz w:val="22"/>
          <w:szCs w:val="22"/>
        </w:rPr>
      </w:pPr>
    </w:p>
    <w:p w14:paraId="04951A29" w14:textId="3FD60309"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sidR="00882447">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p>
    <w:p w14:paraId="671940B4"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4ED420DE"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w:t>
      </w:r>
      <w:r w:rsidR="009330B0" w:rsidRPr="009330B0">
        <w:rPr>
          <w:rFonts w:ascii="Arial" w:hAnsi="Arial" w:cs="Arial"/>
          <w:bCs/>
          <w:sz w:val="22"/>
          <w:szCs w:val="22"/>
        </w:rPr>
        <w:t>vbě oproti sjednanému termínu o </w:t>
      </w:r>
      <w:r w:rsidRPr="009330B0">
        <w:rPr>
          <w:rFonts w:ascii="Arial" w:hAnsi="Arial" w:cs="Arial"/>
          <w:bCs/>
          <w:sz w:val="22"/>
          <w:szCs w:val="22"/>
        </w:rPr>
        <w:t>více jak 15 kalendářních dní,</w:t>
      </w:r>
    </w:p>
    <w:p w14:paraId="3AFDB892"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329E7D4D"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0539B8A9"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126DDC07" w14:textId="77777777" w:rsidR="00FF0508" w:rsidRDefault="00FF0508" w:rsidP="00FF0508">
      <w:pPr>
        <w:tabs>
          <w:tab w:val="left" w:pos="4080"/>
        </w:tabs>
        <w:rPr>
          <w:rFonts w:ascii="Arial" w:hAnsi="Arial" w:cs="Arial"/>
          <w:kern w:val="16"/>
          <w:sz w:val="22"/>
          <w:szCs w:val="22"/>
        </w:rPr>
      </w:pPr>
    </w:p>
    <w:p w14:paraId="1B9EA79A" w14:textId="2476C5A8"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w:t>
      </w:r>
      <w:r w:rsidR="003D0600">
        <w:rPr>
          <w:rFonts w:ascii="Arial" w:hAnsi="Arial" w:cs="Arial"/>
          <w:b/>
          <w:kern w:val="16"/>
          <w:sz w:val="22"/>
          <w:szCs w:val="22"/>
        </w:rPr>
        <w:t>7</w:t>
      </w:r>
      <w:r w:rsidRPr="00F00889">
        <w:rPr>
          <w:rFonts w:ascii="Arial" w:hAnsi="Arial" w:cs="Arial"/>
          <w:b/>
          <w:kern w:val="16"/>
          <w:sz w:val="22"/>
          <w:szCs w:val="22"/>
        </w:rPr>
        <w:t>.</w:t>
      </w:r>
    </w:p>
    <w:p w14:paraId="3090751F"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30E9E640" w14:textId="77777777" w:rsidR="00DE2CF6" w:rsidRPr="00F00889" w:rsidRDefault="00DE2CF6" w:rsidP="00347014">
      <w:pPr>
        <w:rPr>
          <w:rFonts w:ascii="Arial" w:hAnsi="Arial" w:cs="Arial"/>
          <w:kern w:val="16"/>
          <w:sz w:val="22"/>
          <w:szCs w:val="22"/>
        </w:rPr>
      </w:pPr>
    </w:p>
    <w:p w14:paraId="183303BD" w14:textId="77777777"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78231F02" w14:textId="77777777" w:rsidR="00F06801" w:rsidRPr="000F1A49" w:rsidRDefault="00F06801" w:rsidP="000F1A49">
      <w:pPr>
        <w:shd w:val="clear" w:color="auto" w:fill="FFFFFF"/>
        <w:rPr>
          <w:rFonts w:ascii="Arial" w:hAnsi="Arial" w:cs="Arial"/>
          <w:sz w:val="22"/>
          <w:szCs w:val="22"/>
        </w:rPr>
      </w:pPr>
    </w:p>
    <w:p w14:paraId="76697627" w14:textId="66B12D69"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w:t>
      </w:r>
      <w:r w:rsidR="003D0600">
        <w:rPr>
          <w:rFonts w:ascii="Arial" w:hAnsi="Arial" w:cs="Arial"/>
          <w:b/>
          <w:sz w:val="22"/>
          <w:szCs w:val="22"/>
        </w:rPr>
        <w:t>8</w:t>
      </w:r>
      <w:r w:rsidRPr="00F00889">
        <w:rPr>
          <w:rFonts w:ascii="Arial" w:hAnsi="Arial" w:cs="Arial"/>
          <w:b/>
          <w:sz w:val="22"/>
          <w:szCs w:val="22"/>
        </w:rPr>
        <w:t>.</w:t>
      </w:r>
    </w:p>
    <w:p w14:paraId="46E69BB2"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17EFDA4D" w14:textId="77777777" w:rsidR="00DE2CF6" w:rsidRPr="00F00889" w:rsidRDefault="00DE2CF6" w:rsidP="00347014">
      <w:pPr>
        <w:shd w:val="clear" w:color="auto" w:fill="FFFFFF"/>
        <w:rPr>
          <w:rFonts w:ascii="Arial" w:hAnsi="Arial" w:cs="Arial"/>
          <w:sz w:val="22"/>
          <w:szCs w:val="22"/>
        </w:rPr>
      </w:pPr>
    </w:p>
    <w:p w14:paraId="67967F42"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139CE52A"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14:paraId="05103C1A"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5ADE5BA1"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1F6E1372"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5CECBBBA"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zaměstnanců.</w:t>
      </w:r>
    </w:p>
    <w:p w14:paraId="00EABB12" w14:textId="20FB7149" w:rsidR="00DE2CF6"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4817559D" w14:textId="77777777" w:rsidR="0042140C" w:rsidRPr="00F00889" w:rsidRDefault="0042140C" w:rsidP="004D36C4">
      <w:pPr>
        <w:shd w:val="clear" w:color="auto" w:fill="FFFFFF"/>
        <w:rPr>
          <w:rFonts w:ascii="Arial" w:hAnsi="Arial" w:cs="Arial"/>
          <w:bCs/>
          <w:sz w:val="22"/>
          <w:szCs w:val="22"/>
        </w:rPr>
      </w:pPr>
    </w:p>
    <w:p w14:paraId="423C4B17" w14:textId="23540A94"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3D0600">
        <w:rPr>
          <w:rFonts w:ascii="Arial" w:hAnsi="Arial" w:cs="Arial"/>
          <w:b/>
          <w:sz w:val="22"/>
          <w:szCs w:val="22"/>
        </w:rPr>
        <w:t>19</w:t>
      </w:r>
      <w:r w:rsidRPr="00F00889">
        <w:rPr>
          <w:rFonts w:ascii="Arial" w:hAnsi="Arial" w:cs="Arial"/>
          <w:b/>
          <w:sz w:val="22"/>
          <w:szCs w:val="22"/>
        </w:rPr>
        <w:t>.</w:t>
      </w:r>
    </w:p>
    <w:p w14:paraId="1E199B9B"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57735283" w14:textId="77777777" w:rsidR="00DE2CF6" w:rsidRPr="00F00889" w:rsidRDefault="00DE2CF6" w:rsidP="00347014">
      <w:pPr>
        <w:shd w:val="clear" w:color="auto" w:fill="FFFFFF"/>
        <w:rPr>
          <w:rFonts w:ascii="Arial" w:hAnsi="Arial" w:cs="Arial"/>
          <w:sz w:val="22"/>
          <w:szCs w:val="22"/>
        </w:rPr>
      </w:pPr>
    </w:p>
    <w:p w14:paraId="7E31572F"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45EA9FFC" w14:textId="77777777"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55084E67"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3AB4A6AD"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14:paraId="3F6B0BD8" w14:textId="20DA31D8" w:rsidR="008849CB"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4C65B2">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w:t>
      </w:r>
      <w:proofErr w:type="gramStart"/>
      <w:r w:rsidR="00D7506A">
        <w:rPr>
          <w:rFonts w:ascii="Arial" w:hAnsi="Arial" w:cs="Arial"/>
          <w:sz w:val="22"/>
          <w:szCs w:val="22"/>
        </w:rPr>
        <w:t>…….</w:t>
      </w:r>
      <w:proofErr w:type="gramEnd"/>
      <w:r w:rsidR="00D7506A">
        <w:rPr>
          <w:rFonts w:ascii="Arial" w:hAnsi="Arial" w:cs="Arial"/>
          <w:sz w:val="22"/>
          <w:szCs w:val="22"/>
        </w:rPr>
        <w:t>.</w:t>
      </w:r>
    </w:p>
    <w:p w14:paraId="08B244E0" w14:textId="3D9FD7D6"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w:t>
      </w:r>
      <w:r w:rsidR="00971AAC">
        <w:rPr>
          <w:rFonts w:ascii="Arial" w:hAnsi="Arial" w:cs="Arial"/>
          <w:sz w:val="22"/>
          <w:szCs w:val="22"/>
        </w:rPr>
        <w:t> </w:t>
      </w:r>
      <w:r w:rsidRPr="00F00889">
        <w:rPr>
          <w:rFonts w:ascii="Arial" w:hAnsi="Arial" w:cs="Arial"/>
          <w:sz w:val="22"/>
          <w:szCs w:val="22"/>
        </w:rPr>
        <w:t>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14:paraId="3A08EBF7"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03512B1D"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5BEFBCD8" w14:textId="77777777"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172C84FD" w14:textId="17FA9F33"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82447">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14:paraId="21F69236" w14:textId="51518B9E" w:rsidR="00597555" w:rsidRDefault="00597555" w:rsidP="0092691A">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1</w:t>
      </w:r>
      <w:r w:rsidR="00BD0AD3">
        <w:rPr>
          <w:rFonts w:ascii="Arial" w:hAnsi="Arial" w:cs="Arial"/>
          <w:bCs/>
          <w:sz w:val="22"/>
          <w:szCs w:val="22"/>
        </w:rPr>
        <w:t xml:space="preserve"> - </w:t>
      </w:r>
      <w:r w:rsidR="004C65B2">
        <w:rPr>
          <w:rFonts w:ascii="Arial" w:hAnsi="Arial" w:cs="Arial"/>
          <w:bCs/>
          <w:sz w:val="22"/>
          <w:szCs w:val="22"/>
        </w:rPr>
        <w:t>Výzva k podání nabídky a prokázání kvalifikace</w:t>
      </w:r>
    </w:p>
    <w:p w14:paraId="106C8E43" w14:textId="6DAF2050" w:rsidR="00720808" w:rsidRPr="00D2729D" w:rsidRDefault="00AE5C1C" w:rsidP="00D2729D">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BD0AD3">
        <w:rPr>
          <w:rFonts w:ascii="Arial" w:hAnsi="Arial" w:cs="Arial"/>
          <w:bCs/>
          <w:sz w:val="22"/>
          <w:szCs w:val="22"/>
        </w:rPr>
        <w:t>2</w:t>
      </w:r>
      <w:r w:rsidR="00CE0649">
        <w:rPr>
          <w:rFonts w:ascii="Arial" w:hAnsi="Arial" w:cs="Arial"/>
          <w:bCs/>
          <w:sz w:val="22"/>
          <w:szCs w:val="22"/>
        </w:rPr>
        <w:t xml:space="preserve"> - Nabídka zhotovitele</w:t>
      </w:r>
    </w:p>
    <w:p w14:paraId="721421A0" w14:textId="719CAE3D" w:rsidR="00DE2CF6" w:rsidRPr="009D3E50" w:rsidRDefault="00AE5C1C" w:rsidP="0092691A">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D2729D">
        <w:rPr>
          <w:rFonts w:ascii="Arial" w:hAnsi="Arial" w:cs="Arial"/>
          <w:bCs/>
          <w:sz w:val="22"/>
          <w:szCs w:val="22"/>
        </w:rPr>
        <w:t>3</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proofErr w:type="gramStart"/>
      <w:r w:rsidR="00444E1C" w:rsidRPr="003804BB">
        <w:rPr>
          <w:rFonts w:ascii="Arial" w:hAnsi="Arial" w:cs="Arial"/>
          <w:bCs/>
          <w:sz w:val="22"/>
          <w:szCs w:val="22"/>
        </w:rPr>
        <w:t>…….</w:t>
      </w:r>
      <w:proofErr w:type="gramEnd"/>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8B16A8">
        <w:rPr>
          <w:rFonts w:ascii="Arial" w:hAnsi="Arial" w:cs="Arial"/>
          <w:bCs/>
          <w:sz w:val="22"/>
          <w:szCs w:val="22"/>
        </w:rPr>
        <w:t>5</w:t>
      </w:r>
      <w:r w:rsidR="00A50AEE" w:rsidRPr="009D3E50">
        <w:rPr>
          <w:rFonts w:ascii="Arial" w:hAnsi="Arial" w:cs="Arial"/>
          <w:bCs/>
          <w:sz w:val="22"/>
          <w:szCs w:val="22"/>
        </w:rPr>
        <w:t>.</w:t>
      </w:r>
    </w:p>
    <w:p w14:paraId="095AECB1" w14:textId="77777777" w:rsidR="006C5B53" w:rsidRDefault="006C5B53" w:rsidP="00347014">
      <w:pPr>
        <w:shd w:val="clear" w:color="auto" w:fill="FFFFFF"/>
        <w:rPr>
          <w:rFonts w:ascii="Arial" w:hAnsi="Arial" w:cs="Arial"/>
          <w:sz w:val="22"/>
          <w:szCs w:val="22"/>
        </w:rPr>
      </w:pPr>
    </w:p>
    <w:p w14:paraId="0036F5A2" w14:textId="77777777" w:rsidR="004B46BF" w:rsidRDefault="004B46BF" w:rsidP="00347014">
      <w:pPr>
        <w:shd w:val="clear" w:color="auto" w:fill="FFFFFF"/>
        <w:rPr>
          <w:rFonts w:ascii="Arial" w:hAnsi="Arial" w:cs="Arial"/>
          <w:sz w:val="22"/>
          <w:szCs w:val="22"/>
        </w:rPr>
      </w:pPr>
    </w:p>
    <w:p w14:paraId="5779E539" w14:textId="77777777" w:rsidR="0042140C" w:rsidRDefault="0042140C" w:rsidP="00347014">
      <w:pPr>
        <w:shd w:val="clear" w:color="auto" w:fill="FFFFFF"/>
        <w:rPr>
          <w:rFonts w:ascii="Arial" w:hAnsi="Arial" w:cs="Arial"/>
          <w:sz w:val="22"/>
          <w:szCs w:val="22"/>
        </w:rPr>
      </w:pPr>
    </w:p>
    <w:p w14:paraId="7A5B9D56" w14:textId="77777777" w:rsidR="0042140C" w:rsidRDefault="0042140C" w:rsidP="00347014">
      <w:pPr>
        <w:shd w:val="clear" w:color="auto" w:fill="FFFFFF"/>
        <w:rPr>
          <w:rFonts w:ascii="Arial" w:hAnsi="Arial" w:cs="Arial"/>
          <w:sz w:val="22"/>
          <w:szCs w:val="22"/>
        </w:rPr>
      </w:pPr>
    </w:p>
    <w:p w14:paraId="27AFEE78" w14:textId="77777777" w:rsidR="0042140C" w:rsidRPr="00F00889" w:rsidRDefault="0042140C" w:rsidP="00347014">
      <w:pPr>
        <w:shd w:val="clear" w:color="auto" w:fill="FFFFFF"/>
        <w:rPr>
          <w:rFonts w:ascii="Arial" w:hAnsi="Arial" w:cs="Arial"/>
          <w:sz w:val="22"/>
          <w:szCs w:val="22"/>
        </w:rPr>
      </w:pPr>
    </w:p>
    <w:p w14:paraId="235C3FBF" w14:textId="77777777"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14:paraId="2506472C" w14:textId="77777777" w:rsidR="00DE2CF6" w:rsidRPr="00F00889" w:rsidRDefault="00DE2CF6" w:rsidP="00347014">
      <w:pPr>
        <w:shd w:val="clear" w:color="auto" w:fill="FFFFFF"/>
        <w:rPr>
          <w:rFonts w:ascii="Arial" w:hAnsi="Arial" w:cs="Arial"/>
          <w:sz w:val="22"/>
          <w:szCs w:val="22"/>
        </w:rPr>
      </w:pPr>
    </w:p>
    <w:p w14:paraId="24644FC2"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41295DDC" w14:textId="401190D4" w:rsidR="00DE2CF6" w:rsidRDefault="00DE2CF6" w:rsidP="00347014">
      <w:pPr>
        <w:shd w:val="clear" w:color="auto" w:fill="FFFFFF"/>
        <w:rPr>
          <w:rFonts w:ascii="Arial" w:hAnsi="Arial" w:cs="Arial"/>
          <w:sz w:val="22"/>
          <w:szCs w:val="22"/>
        </w:rPr>
      </w:pPr>
    </w:p>
    <w:p w14:paraId="7CEDDB5F" w14:textId="4C05BADB" w:rsidR="00B73853" w:rsidRDefault="00B73853" w:rsidP="00347014">
      <w:pPr>
        <w:shd w:val="clear" w:color="auto" w:fill="FFFFFF"/>
        <w:rPr>
          <w:rFonts w:ascii="Arial" w:hAnsi="Arial" w:cs="Arial"/>
          <w:sz w:val="22"/>
          <w:szCs w:val="22"/>
        </w:rPr>
      </w:pPr>
    </w:p>
    <w:p w14:paraId="12DE3A67" w14:textId="77777777" w:rsidR="00B73853" w:rsidRPr="00F00889" w:rsidRDefault="00B73853" w:rsidP="00347014">
      <w:pPr>
        <w:shd w:val="clear" w:color="auto" w:fill="FFFFFF"/>
        <w:rPr>
          <w:rFonts w:ascii="Arial" w:hAnsi="Arial" w:cs="Arial"/>
          <w:sz w:val="22"/>
          <w:szCs w:val="22"/>
        </w:rPr>
      </w:pPr>
    </w:p>
    <w:p w14:paraId="6B02A865" w14:textId="77777777" w:rsidR="004B46BF" w:rsidRDefault="004B46BF" w:rsidP="00347014">
      <w:pPr>
        <w:shd w:val="clear" w:color="auto" w:fill="FFFFFF"/>
        <w:rPr>
          <w:rFonts w:ascii="Arial" w:hAnsi="Arial" w:cs="Arial"/>
          <w:sz w:val="22"/>
          <w:szCs w:val="22"/>
        </w:rPr>
      </w:pPr>
    </w:p>
    <w:p w14:paraId="600324F9" w14:textId="77777777" w:rsidR="004B46BF" w:rsidRDefault="004B46BF" w:rsidP="00347014">
      <w:pPr>
        <w:shd w:val="clear" w:color="auto" w:fill="FFFFFF"/>
        <w:rPr>
          <w:rFonts w:ascii="Arial" w:hAnsi="Arial" w:cs="Arial"/>
          <w:sz w:val="22"/>
          <w:szCs w:val="22"/>
        </w:rPr>
      </w:pPr>
    </w:p>
    <w:p w14:paraId="73AE4F14" w14:textId="77777777"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14:paraId="011C9E51" w14:textId="3AA8FA6C"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p>
    <w:p w14:paraId="41F23A34" w14:textId="23565A8A" w:rsidR="00DE2CF6" w:rsidRPr="00F00889" w:rsidRDefault="00013C83" w:rsidP="00347014">
      <w:pPr>
        <w:shd w:val="clear" w:color="auto" w:fill="FFFFFF"/>
        <w:rPr>
          <w:rFonts w:ascii="Arial" w:hAnsi="Arial" w:cs="Arial"/>
          <w:sz w:val="22"/>
          <w:szCs w:val="22"/>
        </w:rPr>
      </w:pPr>
      <w:r>
        <w:rPr>
          <w:rFonts w:ascii="Arial" w:hAnsi="Arial" w:cs="Arial"/>
          <w:sz w:val="22"/>
          <w:szCs w:val="22"/>
        </w:rPr>
        <w:t>Mgr. Ing. Miroslav Andrt</w:t>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7BCF" w14:textId="77777777" w:rsidR="00012487" w:rsidRDefault="00012487" w:rsidP="00824095">
      <w:r>
        <w:separator/>
      </w:r>
    </w:p>
  </w:endnote>
  <w:endnote w:type="continuationSeparator" w:id="0">
    <w:p w14:paraId="4AC2944F" w14:textId="77777777" w:rsidR="00012487" w:rsidRDefault="00012487"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F378"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CE0C2C">
      <w:rPr>
        <w:rFonts w:ascii="Arial" w:hAnsi="Arial" w:cs="Arial"/>
        <w:i/>
        <w:noProof/>
      </w:rPr>
      <w:t>15</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CE0C2C">
      <w:rPr>
        <w:rFonts w:ascii="Arial" w:hAnsi="Arial" w:cs="Arial"/>
        <w:i/>
        <w:noProof/>
      </w:rPr>
      <w:t>15</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ECB2" w14:textId="77777777" w:rsidR="00012487" w:rsidRDefault="00012487" w:rsidP="00824095">
      <w:r>
        <w:separator/>
      </w:r>
    </w:p>
  </w:footnote>
  <w:footnote w:type="continuationSeparator" w:id="0">
    <w:p w14:paraId="2F6C81E7" w14:textId="77777777" w:rsidR="00012487" w:rsidRDefault="00012487"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C78FF"/>
    <w:multiLevelType w:val="hybridMultilevel"/>
    <w:tmpl w:val="25384234"/>
    <w:lvl w:ilvl="0" w:tplc="F28682AE">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F5192D"/>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836293"/>
    <w:multiLevelType w:val="hybridMultilevel"/>
    <w:tmpl w:val="30B05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8FC288B"/>
    <w:multiLevelType w:val="multilevel"/>
    <w:tmpl w:val="E8F2301C"/>
    <w:numStyleLink w:val="Styl1"/>
  </w:abstractNum>
  <w:abstractNum w:abstractNumId="24"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5"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4B5D6A"/>
    <w:multiLevelType w:val="multilevel"/>
    <w:tmpl w:val="CB1432D0"/>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850"/>
        </w:tabs>
        <w:ind w:left="850" w:hanging="425"/>
      </w:pPr>
      <w:rPr>
        <w:b w:val="0"/>
      </w:rPr>
    </w:lvl>
    <w:lvl w:ilvl="3">
      <w:start w:val="1"/>
      <w:numFmt w:val="lowerRoman"/>
      <w:lvlText w:val="(%4)"/>
      <w:lvlJc w:val="left"/>
      <w:pPr>
        <w:tabs>
          <w:tab w:val="num" w:pos="1418"/>
        </w:tabs>
        <w:ind w:left="1418" w:hanging="426"/>
      </w:pPr>
      <w:rPr>
        <w:sz w:val="22"/>
        <w:szCs w:val="22"/>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34"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4"/>
  </w:num>
  <w:num w:numId="3">
    <w:abstractNumId w:val="25"/>
  </w:num>
  <w:num w:numId="4">
    <w:abstractNumId w:val="22"/>
  </w:num>
  <w:num w:numId="5">
    <w:abstractNumId w:val="9"/>
  </w:num>
  <w:num w:numId="6">
    <w:abstractNumId w:val="14"/>
  </w:num>
  <w:num w:numId="7">
    <w:abstractNumId w:val="4"/>
  </w:num>
  <w:num w:numId="8">
    <w:abstractNumId w:val="1"/>
  </w:num>
  <w:num w:numId="9">
    <w:abstractNumId w:val="37"/>
  </w:num>
  <w:num w:numId="10">
    <w:abstractNumId w:val="26"/>
  </w:num>
  <w:num w:numId="11">
    <w:abstractNumId w:val="30"/>
  </w:num>
  <w:num w:numId="12">
    <w:abstractNumId w:val="28"/>
  </w:num>
  <w:num w:numId="13">
    <w:abstractNumId w:val="13"/>
  </w:num>
  <w:num w:numId="14">
    <w:abstractNumId w:val="19"/>
  </w:num>
  <w:num w:numId="15">
    <w:abstractNumId w:val="6"/>
  </w:num>
  <w:num w:numId="16">
    <w:abstractNumId w:val="17"/>
  </w:num>
  <w:num w:numId="17">
    <w:abstractNumId w:val="12"/>
  </w:num>
  <w:num w:numId="18">
    <w:abstractNumId w:val="10"/>
  </w:num>
  <w:num w:numId="19">
    <w:abstractNumId w:val="29"/>
  </w:num>
  <w:num w:numId="20">
    <w:abstractNumId w:val="32"/>
  </w:num>
  <w:num w:numId="21">
    <w:abstractNumId w:val="34"/>
  </w:num>
  <w:num w:numId="22">
    <w:abstractNumId w:val="3"/>
  </w:num>
  <w:num w:numId="23">
    <w:abstractNumId w:val="31"/>
  </w:num>
  <w:num w:numId="24">
    <w:abstractNumId w:val="21"/>
  </w:num>
  <w:num w:numId="25">
    <w:abstractNumId w:val="35"/>
  </w:num>
  <w:num w:numId="26">
    <w:abstractNumId w:val="0"/>
  </w:num>
  <w:num w:numId="27">
    <w:abstractNumId w:val="18"/>
  </w:num>
  <w:num w:numId="28">
    <w:abstractNumId w:val="38"/>
  </w:num>
  <w:num w:numId="29">
    <w:abstractNumId w:val="7"/>
  </w:num>
  <w:num w:numId="30">
    <w:abstractNumId w:val="20"/>
  </w:num>
  <w:num w:numId="31">
    <w:abstractNumId w:val="15"/>
  </w:num>
  <w:num w:numId="32">
    <w:abstractNumId w:val="23"/>
  </w:num>
  <w:num w:numId="33">
    <w:abstractNumId w:val="16"/>
  </w:num>
  <w:num w:numId="34">
    <w:abstractNumId w:val="11"/>
  </w:num>
  <w:num w:numId="35">
    <w:abstractNumId w:val="36"/>
  </w:num>
  <w:num w:numId="36">
    <w:abstractNumId w:val="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6"/>
    <w:rsid w:val="0000057F"/>
    <w:rsid w:val="00001E36"/>
    <w:rsid w:val="00007836"/>
    <w:rsid w:val="00007C8E"/>
    <w:rsid w:val="000121F4"/>
    <w:rsid w:val="00012487"/>
    <w:rsid w:val="00012B45"/>
    <w:rsid w:val="00013C83"/>
    <w:rsid w:val="00021879"/>
    <w:rsid w:val="00033823"/>
    <w:rsid w:val="000345BD"/>
    <w:rsid w:val="00037B18"/>
    <w:rsid w:val="00037DE1"/>
    <w:rsid w:val="00055B2B"/>
    <w:rsid w:val="00055D31"/>
    <w:rsid w:val="00061BCA"/>
    <w:rsid w:val="000624EA"/>
    <w:rsid w:val="0007225F"/>
    <w:rsid w:val="00072606"/>
    <w:rsid w:val="000738AD"/>
    <w:rsid w:val="000744DD"/>
    <w:rsid w:val="00082AD5"/>
    <w:rsid w:val="000915C9"/>
    <w:rsid w:val="00091FB0"/>
    <w:rsid w:val="00094815"/>
    <w:rsid w:val="00094DCE"/>
    <w:rsid w:val="000A596D"/>
    <w:rsid w:val="000A7BDA"/>
    <w:rsid w:val="000B00AE"/>
    <w:rsid w:val="000B2ABB"/>
    <w:rsid w:val="000B54B3"/>
    <w:rsid w:val="000C142D"/>
    <w:rsid w:val="000C2E17"/>
    <w:rsid w:val="000C3F21"/>
    <w:rsid w:val="000C7D5F"/>
    <w:rsid w:val="000C7E0B"/>
    <w:rsid w:val="000D05A1"/>
    <w:rsid w:val="000E6552"/>
    <w:rsid w:val="000E795D"/>
    <w:rsid w:val="000F1A49"/>
    <w:rsid w:val="000F200F"/>
    <w:rsid w:val="000F6204"/>
    <w:rsid w:val="00100487"/>
    <w:rsid w:val="00100C09"/>
    <w:rsid w:val="0010688F"/>
    <w:rsid w:val="00115655"/>
    <w:rsid w:val="00115663"/>
    <w:rsid w:val="00115CC0"/>
    <w:rsid w:val="00126BDF"/>
    <w:rsid w:val="00131FB1"/>
    <w:rsid w:val="001347F6"/>
    <w:rsid w:val="001549D5"/>
    <w:rsid w:val="00154CBC"/>
    <w:rsid w:val="00155076"/>
    <w:rsid w:val="00160EE3"/>
    <w:rsid w:val="00161D9A"/>
    <w:rsid w:val="0017298C"/>
    <w:rsid w:val="00173CBC"/>
    <w:rsid w:val="00174BC9"/>
    <w:rsid w:val="00190CDE"/>
    <w:rsid w:val="001916E6"/>
    <w:rsid w:val="00192090"/>
    <w:rsid w:val="001933A9"/>
    <w:rsid w:val="00193793"/>
    <w:rsid w:val="0019770F"/>
    <w:rsid w:val="001A45AC"/>
    <w:rsid w:val="001A52E4"/>
    <w:rsid w:val="001A7D67"/>
    <w:rsid w:val="001B2967"/>
    <w:rsid w:val="001B7CB9"/>
    <w:rsid w:val="001C014E"/>
    <w:rsid w:val="001C0463"/>
    <w:rsid w:val="001D440F"/>
    <w:rsid w:val="001D5282"/>
    <w:rsid w:val="001D684D"/>
    <w:rsid w:val="001E0873"/>
    <w:rsid w:val="001E4096"/>
    <w:rsid w:val="001E6B35"/>
    <w:rsid w:val="001F5B39"/>
    <w:rsid w:val="001F65CD"/>
    <w:rsid w:val="001F6E29"/>
    <w:rsid w:val="002008EE"/>
    <w:rsid w:val="00206F1A"/>
    <w:rsid w:val="00212E10"/>
    <w:rsid w:val="00214E42"/>
    <w:rsid w:val="002206EC"/>
    <w:rsid w:val="00220D7E"/>
    <w:rsid w:val="002240DC"/>
    <w:rsid w:val="00237A11"/>
    <w:rsid w:val="002447C1"/>
    <w:rsid w:val="00244B4B"/>
    <w:rsid w:val="0025477D"/>
    <w:rsid w:val="00256A2E"/>
    <w:rsid w:val="00261524"/>
    <w:rsid w:val="00263361"/>
    <w:rsid w:val="00263918"/>
    <w:rsid w:val="002725F6"/>
    <w:rsid w:val="00276926"/>
    <w:rsid w:val="00277832"/>
    <w:rsid w:val="00285549"/>
    <w:rsid w:val="00291A55"/>
    <w:rsid w:val="00296DA3"/>
    <w:rsid w:val="002A00B2"/>
    <w:rsid w:val="002A06F4"/>
    <w:rsid w:val="002A61C9"/>
    <w:rsid w:val="002B0B6D"/>
    <w:rsid w:val="002B1ABA"/>
    <w:rsid w:val="002B2604"/>
    <w:rsid w:val="002C190A"/>
    <w:rsid w:val="002C203E"/>
    <w:rsid w:val="002C24AD"/>
    <w:rsid w:val="002C3190"/>
    <w:rsid w:val="002C62BA"/>
    <w:rsid w:val="002D405B"/>
    <w:rsid w:val="002E2E1B"/>
    <w:rsid w:val="002E6C28"/>
    <w:rsid w:val="002E7C0E"/>
    <w:rsid w:val="002F3CDC"/>
    <w:rsid w:val="00300226"/>
    <w:rsid w:val="00302044"/>
    <w:rsid w:val="003027C8"/>
    <w:rsid w:val="00305CE3"/>
    <w:rsid w:val="00306637"/>
    <w:rsid w:val="003116DC"/>
    <w:rsid w:val="00333781"/>
    <w:rsid w:val="003361F7"/>
    <w:rsid w:val="00337065"/>
    <w:rsid w:val="003437B3"/>
    <w:rsid w:val="003441D8"/>
    <w:rsid w:val="00345E60"/>
    <w:rsid w:val="00346B5C"/>
    <w:rsid w:val="00347014"/>
    <w:rsid w:val="00351117"/>
    <w:rsid w:val="0035690F"/>
    <w:rsid w:val="003614AA"/>
    <w:rsid w:val="0036402E"/>
    <w:rsid w:val="00371275"/>
    <w:rsid w:val="0037159E"/>
    <w:rsid w:val="003720CA"/>
    <w:rsid w:val="003760E7"/>
    <w:rsid w:val="0038045D"/>
    <w:rsid w:val="003804BB"/>
    <w:rsid w:val="003867CB"/>
    <w:rsid w:val="00386990"/>
    <w:rsid w:val="00391199"/>
    <w:rsid w:val="00392798"/>
    <w:rsid w:val="00393B2A"/>
    <w:rsid w:val="003A2E4F"/>
    <w:rsid w:val="003A4628"/>
    <w:rsid w:val="003A55FE"/>
    <w:rsid w:val="003A65B8"/>
    <w:rsid w:val="003B373B"/>
    <w:rsid w:val="003D0600"/>
    <w:rsid w:val="003D5055"/>
    <w:rsid w:val="003D5244"/>
    <w:rsid w:val="003E546D"/>
    <w:rsid w:val="003F05BF"/>
    <w:rsid w:val="003F0995"/>
    <w:rsid w:val="0041062B"/>
    <w:rsid w:val="00410B81"/>
    <w:rsid w:val="004118F9"/>
    <w:rsid w:val="00411B26"/>
    <w:rsid w:val="004135F4"/>
    <w:rsid w:val="00413E41"/>
    <w:rsid w:val="00414DF4"/>
    <w:rsid w:val="004175E7"/>
    <w:rsid w:val="00420E9A"/>
    <w:rsid w:val="0042140C"/>
    <w:rsid w:val="004217D7"/>
    <w:rsid w:val="00424DD5"/>
    <w:rsid w:val="004356B2"/>
    <w:rsid w:val="00435EAF"/>
    <w:rsid w:val="00441B32"/>
    <w:rsid w:val="004438D4"/>
    <w:rsid w:val="00444E1C"/>
    <w:rsid w:val="00450A72"/>
    <w:rsid w:val="00452CFF"/>
    <w:rsid w:val="00460F49"/>
    <w:rsid w:val="004620DB"/>
    <w:rsid w:val="00474D26"/>
    <w:rsid w:val="00477BA4"/>
    <w:rsid w:val="004972DC"/>
    <w:rsid w:val="004A1115"/>
    <w:rsid w:val="004A221E"/>
    <w:rsid w:val="004A3757"/>
    <w:rsid w:val="004A60A4"/>
    <w:rsid w:val="004A79F6"/>
    <w:rsid w:val="004B038F"/>
    <w:rsid w:val="004B46BF"/>
    <w:rsid w:val="004B5850"/>
    <w:rsid w:val="004B77F7"/>
    <w:rsid w:val="004C1425"/>
    <w:rsid w:val="004C180A"/>
    <w:rsid w:val="004C1CEB"/>
    <w:rsid w:val="004C3820"/>
    <w:rsid w:val="004C65B2"/>
    <w:rsid w:val="004D36C4"/>
    <w:rsid w:val="004D4C6A"/>
    <w:rsid w:val="004D750F"/>
    <w:rsid w:val="004E3D6E"/>
    <w:rsid w:val="004F1F69"/>
    <w:rsid w:val="004F41AC"/>
    <w:rsid w:val="004F5533"/>
    <w:rsid w:val="004F6EBE"/>
    <w:rsid w:val="004F73EC"/>
    <w:rsid w:val="004F7FDA"/>
    <w:rsid w:val="00500057"/>
    <w:rsid w:val="005112E0"/>
    <w:rsid w:val="005118B3"/>
    <w:rsid w:val="00511ADE"/>
    <w:rsid w:val="00511E04"/>
    <w:rsid w:val="00512C27"/>
    <w:rsid w:val="005154C8"/>
    <w:rsid w:val="005213C3"/>
    <w:rsid w:val="00521524"/>
    <w:rsid w:val="00521F1B"/>
    <w:rsid w:val="005326F9"/>
    <w:rsid w:val="00545E0F"/>
    <w:rsid w:val="0054667D"/>
    <w:rsid w:val="00546A6A"/>
    <w:rsid w:val="005514B4"/>
    <w:rsid w:val="00551E21"/>
    <w:rsid w:val="00552358"/>
    <w:rsid w:val="0056158E"/>
    <w:rsid w:val="00564EC8"/>
    <w:rsid w:val="005664AA"/>
    <w:rsid w:val="00566F2F"/>
    <w:rsid w:val="00566FAC"/>
    <w:rsid w:val="00573D06"/>
    <w:rsid w:val="00587F62"/>
    <w:rsid w:val="00594923"/>
    <w:rsid w:val="00595DB2"/>
    <w:rsid w:val="00596C55"/>
    <w:rsid w:val="0059735E"/>
    <w:rsid w:val="00597555"/>
    <w:rsid w:val="00597C2E"/>
    <w:rsid w:val="005A5926"/>
    <w:rsid w:val="005C16D8"/>
    <w:rsid w:val="005C2E1E"/>
    <w:rsid w:val="005D271C"/>
    <w:rsid w:val="005D7981"/>
    <w:rsid w:val="005E1DBC"/>
    <w:rsid w:val="005E4EE9"/>
    <w:rsid w:val="005E522A"/>
    <w:rsid w:val="005E6738"/>
    <w:rsid w:val="005F0FA5"/>
    <w:rsid w:val="005F4B3A"/>
    <w:rsid w:val="005F7B9F"/>
    <w:rsid w:val="00615134"/>
    <w:rsid w:val="00615278"/>
    <w:rsid w:val="00615DD1"/>
    <w:rsid w:val="006200E4"/>
    <w:rsid w:val="0062331B"/>
    <w:rsid w:val="00623417"/>
    <w:rsid w:val="006234A3"/>
    <w:rsid w:val="00623B12"/>
    <w:rsid w:val="0062668B"/>
    <w:rsid w:val="0063175A"/>
    <w:rsid w:val="00634425"/>
    <w:rsid w:val="00636326"/>
    <w:rsid w:val="00637EF9"/>
    <w:rsid w:val="00641604"/>
    <w:rsid w:val="006423E1"/>
    <w:rsid w:val="0064520B"/>
    <w:rsid w:val="00651C72"/>
    <w:rsid w:val="006525AE"/>
    <w:rsid w:val="0065280F"/>
    <w:rsid w:val="00665B2F"/>
    <w:rsid w:val="00672E94"/>
    <w:rsid w:val="006746EB"/>
    <w:rsid w:val="00674F55"/>
    <w:rsid w:val="00675874"/>
    <w:rsid w:val="006774E8"/>
    <w:rsid w:val="006811F7"/>
    <w:rsid w:val="00685FEB"/>
    <w:rsid w:val="00690EB9"/>
    <w:rsid w:val="0069158D"/>
    <w:rsid w:val="00695299"/>
    <w:rsid w:val="006B3D18"/>
    <w:rsid w:val="006C0F03"/>
    <w:rsid w:val="006C1639"/>
    <w:rsid w:val="006C2CD9"/>
    <w:rsid w:val="006C50AA"/>
    <w:rsid w:val="006C5B53"/>
    <w:rsid w:val="006C7A7E"/>
    <w:rsid w:val="006D01E5"/>
    <w:rsid w:val="006D080A"/>
    <w:rsid w:val="006D1238"/>
    <w:rsid w:val="006D15E5"/>
    <w:rsid w:val="006D3210"/>
    <w:rsid w:val="006D5346"/>
    <w:rsid w:val="006D747C"/>
    <w:rsid w:val="006D76D4"/>
    <w:rsid w:val="006D789B"/>
    <w:rsid w:val="006E7A1B"/>
    <w:rsid w:val="006F087C"/>
    <w:rsid w:val="006F249D"/>
    <w:rsid w:val="006F2525"/>
    <w:rsid w:val="006F4D97"/>
    <w:rsid w:val="007031FF"/>
    <w:rsid w:val="007052B5"/>
    <w:rsid w:val="00705BAD"/>
    <w:rsid w:val="00707476"/>
    <w:rsid w:val="0071070C"/>
    <w:rsid w:val="007111DA"/>
    <w:rsid w:val="00717E40"/>
    <w:rsid w:val="00720808"/>
    <w:rsid w:val="0072250B"/>
    <w:rsid w:val="00725A72"/>
    <w:rsid w:val="00725FB7"/>
    <w:rsid w:val="007355E9"/>
    <w:rsid w:val="007359AA"/>
    <w:rsid w:val="007367E7"/>
    <w:rsid w:val="007413EF"/>
    <w:rsid w:val="007447F2"/>
    <w:rsid w:val="00745C7A"/>
    <w:rsid w:val="007559D4"/>
    <w:rsid w:val="00766DDF"/>
    <w:rsid w:val="007702B4"/>
    <w:rsid w:val="00772523"/>
    <w:rsid w:val="00772888"/>
    <w:rsid w:val="00775A32"/>
    <w:rsid w:val="007817B9"/>
    <w:rsid w:val="0078234C"/>
    <w:rsid w:val="00782C9F"/>
    <w:rsid w:val="00786604"/>
    <w:rsid w:val="00790FB0"/>
    <w:rsid w:val="00793582"/>
    <w:rsid w:val="007A1C01"/>
    <w:rsid w:val="007A5EC4"/>
    <w:rsid w:val="007B038A"/>
    <w:rsid w:val="007B0D5B"/>
    <w:rsid w:val="007B4E3B"/>
    <w:rsid w:val="007C1382"/>
    <w:rsid w:val="007C2974"/>
    <w:rsid w:val="007C3C4E"/>
    <w:rsid w:val="007C6CE3"/>
    <w:rsid w:val="007D45AF"/>
    <w:rsid w:val="007E62A0"/>
    <w:rsid w:val="007E6A81"/>
    <w:rsid w:val="007E6DC0"/>
    <w:rsid w:val="007E7A04"/>
    <w:rsid w:val="007F21D9"/>
    <w:rsid w:val="007F6F71"/>
    <w:rsid w:val="008014F6"/>
    <w:rsid w:val="00803625"/>
    <w:rsid w:val="00804052"/>
    <w:rsid w:val="008110A0"/>
    <w:rsid w:val="00811822"/>
    <w:rsid w:val="00811C09"/>
    <w:rsid w:val="0081282F"/>
    <w:rsid w:val="00823A95"/>
    <w:rsid w:val="00824095"/>
    <w:rsid w:val="00826823"/>
    <w:rsid w:val="00832BB5"/>
    <w:rsid w:val="008344BD"/>
    <w:rsid w:val="00836337"/>
    <w:rsid w:val="008408AE"/>
    <w:rsid w:val="00841029"/>
    <w:rsid w:val="008435D1"/>
    <w:rsid w:val="00845401"/>
    <w:rsid w:val="00845993"/>
    <w:rsid w:val="00847D52"/>
    <w:rsid w:val="0085293B"/>
    <w:rsid w:val="00853B04"/>
    <w:rsid w:val="008541BF"/>
    <w:rsid w:val="00870328"/>
    <w:rsid w:val="00870587"/>
    <w:rsid w:val="00873816"/>
    <w:rsid w:val="00877A8C"/>
    <w:rsid w:val="00882447"/>
    <w:rsid w:val="008849CB"/>
    <w:rsid w:val="00884D06"/>
    <w:rsid w:val="008A00D3"/>
    <w:rsid w:val="008A1649"/>
    <w:rsid w:val="008A3A6D"/>
    <w:rsid w:val="008B16A8"/>
    <w:rsid w:val="008B182E"/>
    <w:rsid w:val="008B4443"/>
    <w:rsid w:val="008C5241"/>
    <w:rsid w:val="008C6A9D"/>
    <w:rsid w:val="008C6C19"/>
    <w:rsid w:val="008D3AEC"/>
    <w:rsid w:val="008D40A9"/>
    <w:rsid w:val="008E2710"/>
    <w:rsid w:val="008E4FB3"/>
    <w:rsid w:val="008F236F"/>
    <w:rsid w:val="008F72B6"/>
    <w:rsid w:val="009005F4"/>
    <w:rsid w:val="00900E20"/>
    <w:rsid w:val="00901712"/>
    <w:rsid w:val="00902430"/>
    <w:rsid w:val="00904859"/>
    <w:rsid w:val="00911AF7"/>
    <w:rsid w:val="00912CBD"/>
    <w:rsid w:val="009231DA"/>
    <w:rsid w:val="0092691A"/>
    <w:rsid w:val="009330B0"/>
    <w:rsid w:val="009410A3"/>
    <w:rsid w:val="0094213C"/>
    <w:rsid w:val="009423B8"/>
    <w:rsid w:val="00943BCA"/>
    <w:rsid w:val="0094545F"/>
    <w:rsid w:val="00946FFB"/>
    <w:rsid w:val="0095031F"/>
    <w:rsid w:val="00951950"/>
    <w:rsid w:val="00952BCB"/>
    <w:rsid w:val="00952C0B"/>
    <w:rsid w:val="00953A7B"/>
    <w:rsid w:val="009556D0"/>
    <w:rsid w:val="0095579B"/>
    <w:rsid w:val="00961008"/>
    <w:rsid w:val="00971AAC"/>
    <w:rsid w:val="009738FC"/>
    <w:rsid w:val="00973FB4"/>
    <w:rsid w:val="0098329E"/>
    <w:rsid w:val="0099542C"/>
    <w:rsid w:val="009A6EB1"/>
    <w:rsid w:val="009A7C6E"/>
    <w:rsid w:val="009B0C0C"/>
    <w:rsid w:val="009B37E5"/>
    <w:rsid w:val="009C0044"/>
    <w:rsid w:val="009C0B90"/>
    <w:rsid w:val="009C2446"/>
    <w:rsid w:val="009C26B1"/>
    <w:rsid w:val="009C7F87"/>
    <w:rsid w:val="009D0EDA"/>
    <w:rsid w:val="009D101E"/>
    <w:rsid w:val="009D1558"/>
    <w:rsid w:val="009D1DF0"/>
    <w:rsid w:val="009D3E50"/>
    <w:rsid w:val="009D5D31"/>
    <w:rsid w:val="009E3A56"/>
    <w:rsid w:val="009E4DE5"/>
    <w:rsid w:val="009E5C26"/>
    <w:rsid w:val="009E6940"/>
    <w:rsid w:val="009E6E4E"/>
    <w:rsid w:val="009F7675"/>
    <w:rsid w:val="00A04CFB"/>
    <w:rsid w:val="00A11ECE"/>
    <w:rsid w:val="00A16B5D"/>
    <w:rsid w:val="00A250AF"/>
    <w:rsid w:val="00A25205"/>
    <w:rsid w:val="00A3046A"/>
    <w:rsid w:val="00A33661"/>
    <w:rsid w:val="00A43010"/>
    <w:rsid w:val="00A4357D"/>
    <w:rsid w:val="00A50AEE"/>
    <w:rsid w:val="00A52B87"/>
    <w:rsid w:val="00A5462E"/>
    <w:rsid w:val="00A61E10"/>
    <w:rsid w:val="00A642CF"/>
    <w:rsid w:val="00A64C48"/>
    <w:rsid w:val="00A737C4"/>
    <w:rsid w:val="00A73B25"/>
    <w:rsid w:val="00A804CB"/>
    <w:rsid w:val="00A950E5"/>
    <w:rsid w:val="00A95937"/>
    <w:rsid w:val="00A95D7B"/>
    <w:rsid w:val="00AA01B1"/>
    <w:rsid w:val="00AA42B2"/>
    <w:rsid w:val="00AA44AC"/>
    <w:rsid w:val="00AA5383"/>
    <w:rsid w:val="00AB10A1"/>
    <w:rsid w:val="00AB1B0E"/>
    <w:rsid w:val="00AB70EA"/>
    <w:rsid w:val="00AB7876"/>
    <w:rsid w:val="00AD236A"/>
    <w:rsid w:val="00AD4B33"/>
    <w:rsid w:val="00AE5242"/>
    <w:rsid w:val="00AE5C1C"/>
    <w:rsid w:val="00AF0BF0"/>
    <w:rsid w:val="00B010B5"/>
    <w:rsid w:val="00B21EC3"/>
    <w:rsid w:val="00B24ECF"/>
    <w:rsid w:val="00B315AB"/>
    <w:rsid w:val="00B333A5"/>
    <w:rsid w:val="00B33ABA"/>
    <w:rsid w:val="00B44B21"/>
    <w:rsid w:val="00B544C9"/>
    <w:rsid w:val="00B55520"/>
    <w:rsid w:val="00B559F1"/>
    <w:rsid w:val="00B57130"/>
    <w:rsid w:val="00B6221E"/>
    <w:rsid w:val="00B6389E"/>
    <w:rsid w:val="00B70864"/>
    <w:rsid w:val="00B73853"/>
    <w:rsid w:val="00B76BD7"/>
    <w:rsid w:val="00B7770A"/>
    <w:rsid w:val="00B82E7C"/>
    <w:rsid w:val="00B84E25"/>
    <w:rsid w:val="00B86EC4"/>
    <w:rsid w:val="00B8712D"/>
    <w:rsid w:val="00B96FE0"/>
    <w:rsid w:val="00B97D06"/>
    <w:rsid w:val="00BA4252"/>
    <w:rsid w:val="00BA6A9B"/>
    <w:rsid w:val="00BB4AC4"/>
    <w:rsid w:val="00BC5C01"/>
    <w:rsid w:val="00BD016F"/>
    <w:rsid w:val="00BD0AD3"/>
    <w:rsid w:val="00BD4986"/>
    <w:rsid w:val="00BE2AB3"/>
    <w:rsid w:val="00BE584A"/>
    <w:rsid w:val="00BF6B2D"/>
    <w:rsid w:val="00C01B37"/>
    <w:rsid w:val="00C113F2"/>
    <w:rsid w:val="00C2266C"/>
    <w:rsid w:val="00C25E7B"/>
    <w:rsid w:val="00C309F0"/>
    <w:rsid w:val="00C317DE"/>
    <w:rsid w:val="00C3278C"/>
    <w:rsid w:val="00C430CC"/>
    <w:rsid w:val="00C43453"/>
    <w:rsid w:val="00C451A0"/>
    <w:rsid w:val="00C5301C"/>
    <w:rsid w:val="00C53459"/>
    <w:rsid w:val="00C5662E"/>
    <w:rsid w:val="00C7197D"/>
    <w:rsid w:val="00C76B9B"/>
    <w:rsid w:val="00C8249D"/>
    <w:rsid w:val="00C833E7"/>
    <w:rsid w:val="00C83750"/>
    <w:rsid w:val="00C83BFE"/>
    <w:rsid w:val="00C86E3E"/>
    <w:rsid w:val="00C90AD3"/>
    <w:rsid w:val="00C9522A"/>
    <w:rsid w:val="00CA0CE5"/>
    <w:rsid w:val="00CA600E"/>
    <w:rsid w:val="00CA7A24"/>
    <w:rsid w:val="00CB00CE"/>
    <w:rsid w:val="00CB0DD9"/>
    <w:rsid w:val="00CB1E35"/>
    <w:rsid w:val="00CB1F75"/>
    <w:rsid w:val="00CB3508"/>
    <w:rsid w:val="00CB4FE5"/>
    <w:rsid w:val="00CB501E"/>
    <w:rsid w:val="00CC0366"/>
    <w:rsid w:val="00CC6051"/>
    <w:rsid w:val="00CD3CB8"/>
    <w:rsid w:val="00CD6D90"/>
    <w:rsid w:val="00CE0649"/>
    <w:rsid w:val="00CE0C2C"/>
    <w:rsid w:val="00CE2A16"/>
    <w:rsid w:val="00CF0129"/>
    <w:rsid w:val="00CF025E"/>
    <w:rsid w:val="00CF4347"/>
    <w:rsid w:val="00CF539E"/>
    <w:rsid w:val="00D07900"/>
    <w:rsid w:val="00D219BE"/>
    <w:rsid w:val="00D2729D"/>
    <w:rsid w:val="00D27FB9"/>
    <w:rsid w:val="00D320D3"/>
    <w:rsid w:val="00D341DB"/>
    <w:rsid w:val="00D402FC"/>
    <w:rsid w:val="00D40EE8"/>
    <w:rsid w:val="00D41920"/>
    <w:rsid w:val="00D43164"/>
    <w:rsid w:val="00D50BF5"/>
    <w:rsid w:val="00D5146C"/>
    <w:rsid w:val="00D521D2"/>
    <w:rsid w:val="00D55C9B"/>
    <w:rsid w:val="00D63441"/>
    <w:rsid w:val="00D72AEF"/>
    <w:rsid w:val="00D7506A"/>
    <w:rsid w:val="00D803E4"/>
    <w:rsid w:val="00D80617"/>
    <w:rsid w:val="00D82D12"/>
    <w:rsid w:val="00D86D23"/>
    <w:rsid w:val="00D9101A"/>
    <w:rsid w:val="00D92357"/>
    <w:rsid w:val="00D94495"/>
    <w:rsid w:val="00D95AE3"/>
    <w:rsid w:val="00D97686"/>
    <w:rsid w:val="00DA271C"/>
    <w:rsid w:val="00DA51F2"/>
    <w:rsid w:val="00DA558D"/>
    <w:rsid w:val="00DA7DDD"/>
    <w:rsid w:val="00DB2AC2"/>
    <w:rsid w:val="00DB33E2"/>
    <w:rsid w:val="00DB3FD5"/>
    <w:rsid w:val="00DB72E1"/>
    <w:rsid w:val="00DB73BB"/>
    <w:rsid w:val="00DC1D75"/>
    <w:rsid w:val="00DC29DE"/>
    <w:rsid w:val="00DC3B0C"/>
    <w:rsid w:val="00DC582B"/>
    <w:rsid w:val="00DC5C25"/>
    <w:rsid w:val="00DD108D"/>
    <w:rsid w:val="00DD1462"/>
    <w:rsid w:val="00DE099E"/>
    <w:rsid w:val="00DE11D0"/>
    <w:rsid w:val="00DE2CF6"/>
    <w:rsid w:val="00DE3ECE"/>
    <w:rsid w:val="00DE42F9"/>
    <w:rsid w:val="00DF1AFE"/>
    <w:rsid w:val="00DF1D1A"/>
    <w:rsid w:val="00DF38C6"/>
    <w:rsid w:val="00DF5569"/>
    <w:rsid w:val="00DF6F4C"/>
    <w:rsid w:val="00E0253C"/>
    <w:rsid w:val="00E0411A"/>
    <w:rsid w:val="00E10CB1"/>
    <w:rsid w:val="00E259D3"/>
    <w:rsid w:val="00E26086"/>
    <w:rsid w:val="00E33510"/>
    <w:rsid w:val="00E35AEC"/>
    <w:rsid w:val="00E35B33"/>
    <w:rsid w:val="00E45AB1"/>
    <w:rsid w:val="00E460C9"/>
    <w:rsid w:val="00E46C88"/>
    <w:rsid w:val="00E51DB4"/>
    <w:rsid w:val="00E57ACB"/>
    <w:rsid w:val="00E57E6C"/>
    <w:rsid w:val="00E74BA2"/>
    <w:rsid w:val="00E767A2"/>
    <w:rsid w:val="00E76DD5"/>
    <w:rsid w:val="00E8030D"/>
    <w:rsid w:val="00E84D44"/>
    <w:rsid w:val="00E93994"/>
    <w:rsid w:val="00EA01C3"/>
    <w:rsid w:val="00EA19EF"/>
    <w:rsid w:val="00EA43D4"/>
    <w:rsid w:val="00EA4D2A"/>
    <w:rsid w:val="00EB2979"/>
    <w:rsid w:val="00EC1526"/>
    <w:rsid w:val="00EC1761"/>
    <w:rsid w:val="00ED2DDB"/>
    <w:rsid w:val="00EE10C5"/>
    <w:rsid w:val="00EF06A4"/>
    <w:rsid w:val="00EF2016"/>
    <w:rsid w:val="00EF5792"/>
    <w:rsid w:val="00F00889"/>
    <w:rsid w:val="00F06801"/>
    <w:rsid w:val="00F100F8"/>
    <w:rsid w:val="00F13908"/>
    <w:rsid w:val="00F1483A"/>
    <w:rsid w:val="00F25FAE"/>
    <w:rsid w:val="00F30CC9"/>
    <w:rsid w:val="00F30F44"/>
    <w:rsid w:val="00F35600"/>
    <w:rsid w:val="00F364C2"/>
    <w:rsid w:val="00F379C5"/>
    <w:rsid w:val="00F4182E"/>
    <w:rsid w:val="00F42DED"/>
    <w:rsid w:val="00F44A1F"/>
    <w:rsid w:val="00F52661"/>
    <w:rsid w:val="00F65597"/>
    <w:rsid w:val="00F6630B"/>
    <w:rsid w:val="00F72126"/>
    <w:rsid w:val="00F73D58"/>
    <w:rsid w:val="00F75661"/>
    <w:rsid w:val="00F81A96"/>
    <w:rsid w:val="00F839C9"/>
    <w:rsid w:val="00F8635E"/>
    <w:rsid w:val="00F90A09"/>
    <w:rsid w:val="00F911A6"/>
    <w:rsid w:val="00F95271"/>
    <w:rsid w:val="00F977B4"/>
    <w:rsid w:val="00FA0DDF"/>
    <w:rsid w:val="00FA14D6"/>
    <w:rsid w:val="00FA691C"/>
    <w:rsid w:val="00FB124D"/>
    <w:rsid w:val="00FB3441"/>
    <w:rsid w:val="00FC7663"/>
    <w:rsid w:val="00FC76E8"/>
    <w:rsid w:val="00FD0F23"/>
    <w:rsid w:val="00FD3750"/>
    <w:rsid w:val="00FE3972"/>
    <w:rsid w:val="00FE4BE3"/>
    <w:rsid w:val="00FF0508"/>
    <w:rsid w:val="00FF0F44"/>
    <w:rsid w:val="00FF3208"/>
    <w:rsid w:val="00FF4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832701"/>
  <w15:docId w15:val="{8FA472B7-6F2F-48F6-82BF-096BD386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87032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xmsonormal">
    <w:name w:val="x_msonormal"/>
    <w:basedOn w:val="Normln"/>
    <w:rsid w:val="00094DCE"/>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603077558">
      <w:bodyDiv w:val="1"/>
      <w:marLeft w:val="0"/>
      <w:marRight w:val="0"/>
      <w:marTop w:val="0"/>
      <w:marBottom w:val="0"/>
      <w:divBdr>
        <w:top w:val="none" w:sz="0" w:space="0" w:color="auto"/>
        <w:left w:val="none" w:sz="0" w:space="0" w:color="auto"/>
        <w:bottom w:val="none" w:sz="0" w:space="0" w:color="auto"/>
        <w:right w:val="none" w:sz="0" w:space="0" w:color="auto"/>
      </w:divBdr>
    </w:div>
    <w:div w:id="1479760544">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 w:id="195783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9E780-8C9D-4FE8-92A0-F33E375A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5013</Words>
  <Characters>29583</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Zuzana Petkovová</cp:lastModifiedBy>
  <cp:revision>10</cp:revision>
  <cp:lastPrinted>2025-03-24T11:27:00Z</cp:lastPrinted>
  <dcterms:created xsi:type="dcterms:W3CDTF">2025-04-03T12:42:00Z</dcterms:created>
  <dcterms:modified xsi:type="dcterms:W3CDTF">2025-04-23T05:22:00Z</dcterms:modified>
</cp:coreProperties>
</file>