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69F90" w14:textId="4505C1B3" w:rsidR="00553AA4" w:rsidRPr="00DB69D8" w:rsidRDefault="00553AA4" w:rsidP="004874EB">
      <w:pPr>
        <w:tabs>
          <w:tab w:val="left" w:pos="1985"/>
          <w:tab w:val="left" w:pos="4395"/>
          <w:tab w:val="left" w:pos="7371"/>
        </w:tabs>
        <w:autoSpaceDE w:val="0"/>
        <w:autoSpaceDN w:val="0"/>
        <w:adjustRightInd w:val="0"/>
        <w:spacing w:line="300" w:lineRule="auto"/>
        <w:rPr>
          <w:rFonts w:ascii="Arial" w:hAnsi="Arial" w:cs="Arial"/>
          <w:sz w:val="18"/>
          <w:szCs w:val="20"/>
        </w:rPr>
      </w:pPr>
      <w:r w:rsidRPr="00DB69D8">
        <w:rPr>
          <w:rFonts w:ascii="Arial" w:hAnsi="Arial" w:cs="Arial"/>
          <w:color w:val="808080"/>
          <w:sz w:val="18"/>
          <w:szCs w:val="20"/>
        </w:rPr>
        <w:t>Vaše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Naše značka:</w:t>
      </w:r>
      <w:r w:rsidRPr="00DB69D8">
        <w:rPr>
          <w:rFonts w:ascii="Arial" w:hAnsi="Arial" w:cs="Arial"/>
          <w:color w:val="808080"/>
          <w:sz w:val="18"/>
          <w:szCs w:val="20"/>
        </w:rPr>
        <w:tab/>
        <w:t>Vyřizuje / telefon</w:t>
      </w:r>
      <w:r w:rsidRPr="00DB69D8">
        <w:rPr>
          <w:rFonts w:ascii="Arial" w:hAnsi="Arial" w:cs="Arial"/>
          <w:color w:val="808080"/>
          <w:sz w:val="18"/>
          <w:szCs w:val="20"/>
        </w:rPr>
        <w:tab/>
        <w:t>Místo, datum:</w:t>
      </w:r>
      <w:r w:rsidRPr="00DB69D8">
        <w:rPr>
          <w:rFonts w:ascii="Arial" w:hAnsi="Arial" w:cs="Arial"/>
          <w:color w:val="808080"/>
          <w:sz w:val="18"/>
          <w:szCs w:val="20"/>
        </w:rPr>
        <w:br/>
      </w:r>
      <w:r w:rsidRPr="00DB69D8">
        <w:rPr>
          <w:rFonts w:ascii="Arial" w:hAnsi="Arial" w:cs="Arial"/>
          <w:sz w:val="18"/>
          <w:szCs w:val="20"/>
        </w:rPr>
        <w:tab/>
      </w:r>
      <w:r w:rsidRPr="00DB69D8">
        <w:rPr>
          <w:rFonts w:ascii="Arial" w:hAnsi="Arial" w:cs="Arial"/>
          <w:sz w:val="18"/>
          <w:szCs w:val="20"/>
        </w:rPr>
        <w:tab/>
      </w:r>
      <w:r w:rsidR="00C7131A">
        <w:rPr>
          <w:rFonts w:ascii="Arial" w:hAnsi="Arial" w:cs="Arial"/>
          <w:sz w:val="18"/>
          <w:szCs w:val="20"/>
        </w:rPr>
        <w:t>Kavřík</w:t>
      </w:r>
      <w:r w:rsidRPr="00DB69D8">
        <w:rPr>
          <w:rFonts w:ascii="Arial" w:hAnsi="Arial" w:cs="Arial"/>
          <w:sz w:val="18"/>
          <w:szCs w:val="20"/>
        </w:rPr>
        <w:t xml:space="preserve"> / </w:t>
      </w:r>
      <w:r w:rsidR="00267A30">
        <w:rPr>
          <w:rFonts w:ascii="Arial" w:hAnsi="Arial" w:cs="Arial"/>
          <w:sz w:val="18"/>
          <w:szCs w:val="20"/>
        </w:rPr>
        <w:t>732 837 223</w:t>
      </w:r>
      <w:r w:rsidRPr="00DB69D8">
        <w:rPr>
          <w:rFonts w:ascii="Arial" w:hAnsi="Arial" w:cs="Arial"/>
          <w:sz w:val="18"/>
          <w:szCs w:val="20"/>
        </w:rPr>
        <w:tab/>
        <w:t>Brno</w:t>
      </w:r>
      <w:r w:rsidRPr="00C35404">
        <w:rPr>
          <w:rFonts w:ascii="Arial" w:hAnsi="Arial" w:cs="Arial"/>
          <w:sz w:val="18"/>
          <w:szCs w:val="20"/>
        </w:rPr>
        <w:t xml:space="preserve">, </w:t>
      </w:r>
      <w:r w:rsidR="00DA6033">
        <w:rPr>
          <w:rFonts w:ascii="Arial" w:hAnsi="Arial" w:cs="Arial"/>
          <w:sz w:val="18"/>
          <w:szCs w:val="20"/>
        </w:rPr>
        <w:t>20</w:t>
      </w:r>
      <w:r w:rsidR="005007E0">
        <w:rPr>
          <w:rFonts w:ascii="Arial" w:hAnsi="Arial" w:cs="Arial"/>
          <w:sz w:val="18"/>
          <w:szCs w:val="20"/>
        </w:rPr>
        <w:t xml:space="preserve">. </w:t>
      </w:r>
      <w:r w:rsidR="00047E93">
        <w:rPr>
          <w:rFonts w:ascii="Arial" w:hAnsi="Arial" w:cs="Arial"/>
          <w:sz w:val="18"/>
          <w:szCs w:val="20"/>
        </w:rPr>
        <w:t>1</w:t>
      </w:r>
      <w:r w:rsidR="00DA6033">
        <w:rPr>
          <w:rFonts w:ascii="Arial" w:hAnsi="Arial" w:cs="Arial"/>
          <w:sz w:val="18"/>
          <w:szCs w:val="20"/>
        </w:rPr>
        <w:t>1</w:t>
      </w:r>
      <w:r w:rsidR="00C247C4" w:rsidRPr="00C247C4">
        <w:rPr>
          <w:rFonts w:ascii="Arial" w:hAnsi="Arial" w:cs="Arial"/>
          <w:sz w:val="18"/>
          <w:szCs w:val="20"/>
        </w:rPr>
        <w:t>.</w:t>
      </w:r>
      <w:r w:rsidR="00C7131A">
        <w:rPr>
          <w:rFonts w:ascii="Arial" w:hAnsi="Arial" w:cs="Arial"/>
          <w:sz w:val="18"/>
          <w:szCs w:val="20"/>
        </w:rPr>
        <w:t xml:space="preserve"> </w:t>
      </w:r>
      <w:r w:rsidR="00B634F5">
        <w:rPr>
          <w:rFonts w:ascii="Arial" w:hAnsi="Arial" w:cs="Arial"/>
          <w:sz w:val="18"/>
          <w:szCs w:val="20"/>
        </w:rPr>
        <w:t>20</w:t>
      </w:r>
      <w:r w:rsidR="00121D0A">
        <w:rPr>
          <w:rFonts w:ascii="Arial" w:hAnsi="Arial" w:cs="Arial"/>
          <w:sz w:val="18"/>
          <w:szCs w:val="20"/>
        </w:rPr>
        <w:t>20</w:t>
      </w:r>
    </w:p>
    <w:p w14:paraId="30541042" w14:textId="3A67EBB6" w:rsidR="00553AA4" w:rsidRPr="00DB69D8" w:rsidRDefault="00553AA4" w:rsidP="008A06C4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sz w:val="20"/>
          <w:u w:val="single"/>
        </w:rPr>
      </w:pPr>
      <w:r w:rsidRPr="00DB69D8">
        <w:rPr>
          <w:rFonts w:ascii="Arial" w:hAnsi="Arial" w:cs="Arial"/>
          <w:b/>
          <w:sz w:val="20"/>
        </w:rPr>
        <w:t xml:space="preserve">Věc: </w:t>
      </w:r>
      <w:r w:rsidR="007471C2">
        <w:rPr>
          <w:rFonts w:ascii="Arial" w:hAnsi="Arial" w:cs="Arial"/>
          <w:b/>
          <w:sz w:val="20"/>
          <w:u w:val="single"/>
        </w:rPr>
        <w:t>Vysvětlení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>zadávací dokumentace dle § 9</w:t>
      </w:r>
      <w:r w:rsidR="007471C2">
        <w:rPr>
          <w:rFonts w:ascii="Arial" w:hAnsi="Arial" w:cs="Arial"/>
          <w:b/>
          <w:sz w:val="20"/>
          <w:u w:val="single"/>
        </w:rPr>
        <w:t>8</w:t>
      </w:r>
      <w:r w:rsidR="00CC7AC7">
        <w:rPr>
          <w:rFonts w:ascii="Arial" w:hAnsi="Arial" w:cs="Arial"/>
          <w:b/>
          <w:sz w:val="20"/>
          <w:u w:val="single"/>
        </w:rPr>
        <w:t xml:space="preserve"> </w:t>
      </w:r>
      <w:r w:rsidR="00C8616D">
        <w:rPr>
          <w:rFonts w:ascii="Arial" w:hAnsi="Arial" w:cs="Arial"/>
          <w:b/>
          <w:sz w:val="20"/>
          <w:u w:val="single"/>
        </w:rPr>
        <w:t xml:space="preserve">zákona o zadávání veřejných zakázek u </w:t>
      </w:r>
      <w:r w:rsidR="00F71B4C">
        <w:rPr>
          <w:rFonts w:ascii="Arial" w:hAnsi="Arial" w:cs="Arial"/>
          <w:b/>
          <w:sz w:val="20"/>
          <w:u w:val="single"/>
        </w:rPr>
        <w:t>zadávací</w:t>
      </w:r>
      <w:r w:rsidR="00C8616D">
        <w:rPr>
          <w:rFonts w:ascii="Arial" w:hAnsi="Arial" w:cs="Arial"/>
          <w:b/>
          <w:sz w:val="20"/>
          <w:u w:val="single"/>
        </w:rPr>
        <w:t>ho</w:t>
      </w:r>
      <w:r w:rsidR="00F67611">
        <w:rPr>
          <w:rFonts w:ascii="Arial" w:hAnsi="Arial" w:cs="Arial"/>
          <w:b/>
          <w:sz w:val="20"/>
          <w:u w:val="single"/>
        </w:rPr>
        <w:t xml:space="preserve"> </w:t>
      </w:r>
      <w:r w:rsidR="002B7B6B">
        <w:rPr>
          <w:rFonts w:ascii="Arial" w:hAnsi="Arial" w:cs="Arial"/>
          <w:b/>
          <w:sz w:val="20"/>
          <w:u w:val="single"/>
        </w:rPr>
        <w:t xml:space="preserve">řízení </w:t>
      </w:r>
      <w:r w:rsidR="00F67611">
        <w:rPr>
          <w:rFonts w:ascii="Arial" w:hAnsi="Arial" w:cs="Arial"/>
          <w:b/>
          <w:sz w:val="20"/>
          <w:u w:val="single"/>
        </w:rPr>
        <w:t>u</w:t>
      </w:r>
      <w:r w:rsidR="00F71B4C">
        <w:rPr>
          <w:rFonts w:ascii="Arial" w:hAnsi="Arial" w:cs="Arial"/>
          <w:b/>
          <w:sz w:val="20"/>
          <w:u w:val="single"/>
        </w:rPr>
        <w:t xml:space="preserve"> </w:t>
      </w:r>
      <w:r w:rsidR="00E518E7">
        <w:rPr>
          <w:rFonts w:ascii="Arial" w:hAnsi="Arial" w:cs="Arial"/>
          <w:b/>
          <w:sz w:val="20"/>
          <w:u w:val="single"/>
        </w:rPr>
        <w:t>po</w:t>
      </w:r>
      <w:r w:rsidR="00F71B4C">
        <w:rPr>
          <w:rFonts w:ascii="Arial" w:hAnsi="Arial" w:cs="Arial"/>
          <w:b/>
          <w:sz w:val="20"/>
          <w:u w:val="single"/>
        </w:rPr>
        <w:t>dlimitní</w:t>
      </w:r>
      <w:r w:rsidR="00F67611">
        <w:rPr>
          <w:rFonts w:ascii="Arial" w:hAnsi="Arial" w:cs="Arial"/>
          <w:b/>
          <w:sz w:val="20"/>
          <w:u w:val="single"/>
        </w:rPr>
        <w:t xml:space="preserve"> veřejné zakázky</w:t>
      </w:r>
      <w:r w:rsidR="00E25BD0">
        <w:rPr>
          <w:rFonts w:ascii="Arial" w:hAnsi="Arial" w:cs="Arial"/>
          <w:b/>
          <w:sz w:val="20"/>
          <w:u w:val="single"/>
        </w:rPr>
        <w:t xml:space="preserve"> 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na </w:t>
      </w:r>
      <w:r w:rsidR="00E518E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F67611">
        <w:rPr>
          <w:rFonts w:ascii="Arial" w:hAnsi="Arial" w:cs="Arial"/>
          <w:b/>
          <w:sz w:val="20"/>
          <w:u w:val="single"/>
        </w:rPr>
        <w:t>s názvem</w:t>
      </w:r>
      <w:r w:rsidR="00984F24" w:rsidRPr="00984F24">
        <w:rPr>
          <w:rFonts w:ascii="Arial" w:hAnsi="Arial" w:cs="Arial"/>
          <w:b/>
          <w:sz w:val="20"/>
          <w:u w:val="single"/>
        </w:rPr>
        <w:t xml:space="preserve"> </w:t>
      </w:r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 xml:space="preserve">„V 00508 – Tišnov, </w:t>
      </w:r>
      <w:proofErr w:type="gramStart"/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>Dvořákova - rekonstrukce</w:t>
      </w:r>
      <w:proofErr w:type="gramEnd"/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 xml:space="preserve"> kanalizace“</w:t>
      </w:r>
      <w:r w:rsidR="00984F24" w:rsidRPr="00984F24">
        <w:rPr>
          <w:rFonts w:ascii="Arial" w:hAnsi="Arial" w:cs="Arial"/>
          <w:b/>
          <w:sz w:val="20"/>
        </w:rPr>
        <w:t xml:space="preserve">  </w:t>
      </w:r>
    </w:p>
    <w:p w14:paraId="24008F9E" w14:textId="77777777" w:rsidR="00553AA4" w:rsidRPr="00F2402C" w:rsidRDefault="00553AA4" w:rsidP="00511DC1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0"/>
          <w:szCs w:val="20"/>
        </w:rPr>
      </w:pPr>
      <w:r w:rsidRPr="00F2402C">
        <w:rPr>
          <w:rFonts w:ascii="Arial" w:hAnsi="Arial" w:cs="Arial"/>
          <w:sz w:val="20"/>
          <w:szCs w:val="20"/>
        </w:rPr>
        <w:t xml:space="preserve">Vážená paní / Vážený pane, </w:t>
      </w:r>
    </w:p>
    <w:p w14:paraId="4492597E" w14:textId="3E3C53C7" w:rsidR="00553AA4" w:rsidRDefault="00553AA4" w:rsidP="00511DC1">
      <w:pPr>
        <w:spacing w:before="120" w:line="300" w:lineRule="auto"/>
        <w:jc w:val="both"/>
        <w:rPr>
          <w:rFonts w:ascii="Arial" w:hAnsi="Arial" w:cs="Arial"/>
          <w:sz w:val="20"/>
        </w:rPr>
      </w:pPr>
      <w:bookmarkStart w:id="0" w:name="_Hlk25224823"/>
      <w:r w:rsidRPr="00F2402C">
        <w:rPr>
          <w:rFonts w:ascii="Arial" w:hAnsi="Arial" w:cs="Arial"/>
          <w:sz w:val="20"/>
          <w:szCs w:val="20"/>
        </w:rPr>
        <w:t xml:space="preserve">na základě zmocnění zadavatele – </w:t>
      </w:r>
      <w:bookmarkStart w:id="1" w:name="_Hlk55817768"/>
      <w:r w:rsidR="00DA6033" w:rsidRPr="00DA6033">
        <w:rPr>
          <w:rFonts w:ascii="Arial" w:hAnsi="Arial" w:cs="Arial"/>
          <w:b/>
          <w:sz w:val="20"/>
          <w:szCs w:val="20"/>
        </w:rPr>
        <w:t>Svazek vodovodů a kanalizací Tišnovsko</w:t>
      </w:r>
      <w:bookmarkEnd w:id="1"/>
      <w:r w:rsidR="00DA6033" w:rsidRPr="00DA6033">
        <w:rPr>
          <w:rFonts w:ascii="Arial" w:hAnsi="Arial" w:cs="Arial"/>
          <w:bCs/>
          <w:sz w:val="20"/>
          <w:szCs w:val="20"/>
        </w:rPr>
        <w:t xml:space="preserve">, </w:t>
      </w:r>
      <w:bookmarkStart w:id="2" w:name="_Hlk55817779"/>
      <w:r w:rsidR="00DA6033" w:rsidRPr="00DA6033">
        <w:rPr>
          <w:rFonts w:ascii="Arial" w:hAnsi="Arial" w:cs="Arial"/>
          <w:bCs/>
          <w:sz w:val="20"/>
          <w:szCs w:val="20"/>
        </w:rPr>
        <w:t>666 01 Tišnov, Nám. Míru 111</w:t>
      </w:r>
      <w:bookmarkEnd w:id="2"/>
      <w:r w:rsidR="00DA6033" w:rsidRPr="00DA6033">
        <w:rPr>
          <w:rFonts w:ascii="Arial" w:hAnsi="Arial" w:cs="Arial"/>
          <w:bCs/>
          <w:sz w:val="20"/>
          <w:szCs w:val="20"/>
        </w:rPr>
        <w:t xml:space="preserve">, IČO: </w:t>
      </w:r>
      <w:bookmarkStart w:id="3" w:name="_Hlk55817772"/>
      <w:r w:rsidR="00DA6033" w:rsidRPr="00DA6033">
        <w:rPr>
          <w:rFonts w:ascii="Arial" w:hAnsi="Arial" w:cs="Arial"/>
          <w:bCs/>
          <w:sz w:val="20"/>
          <w:szCs w:val="20"/>
        </w:rPr>
        <w:t>49457004</w:t>
      </w:r>
      <w:bookmarkEnd w:id="3"/>
      <w:r w:rsidR="00DA6033" w:rsidRPr="00DA6033">
        <w:rPr>
          <w:rFonts w:ascii="Arial" w:hAnsi="Arial" w:cs="Arial"/>
          <w:bCs/>
          <w:sz w:val="20"/>
          <w:szCs w:val="20"/>
        </w:rPr>
        <w:t xml:space="preserve"> 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>– Vám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dle § 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9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8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zákona č. 134/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20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6 Sb., o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 xml:space="preserve"> zadávání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veřejných zakáz</w:t>
      </w:r>
      <w:r w:rsidR="00F71B4C">
        <w:rPr>
          <w:rFonts w:ascii="Arial" w:eastAsia="Times New Roman" w:hAnsi="Arial" w:cs="Arial"/>
          <w:sz w:val="20"/>
          <w:szCs w:val="20"/>
          <w:lang w:eastAsia="cs-CZ"/>
        </w:rPr>
        <w:t>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>k, zasílám</w:t>
      </w:r>
      <w:r w:rsidR="008B20F3">
        <w:rPr>
          <w:rFonts w:ascii="Arial" w:eastAsia="Times New Roman" w:hAnsi="Arial" w:cs="Arial"/>
          <w:sz w:val="20"/>
          <w:szCs w:val="20"/>
          <w:lang w:eastAsia="cs-CZ"/>
        </w:rPr>
        <w:t xml:space="preserve"> </w:t>
      </w:r>
      <w:r w:rsidR="007471C2">
        <w:rPr>
          <w:rFonts w:ascii="Arial" w:eastAsia="Times New Roman" w:hAnsi="Arial" w:cs="Arial"/>
          <w:sz w:val="20"/>
          <w:szCs w:val="20"/>
          <w:lang w:eastAsia="cs-CZ"/>
        </w:rPr>
        <w:t>vysvětlení</w:t>
      </w:r>
      <w:r w:rsidR="008C12D0">
        <w:rPr>
          <w:rFonts w:ascii="Arial" w:eastAsia="Times New Roman" w:hAnsi="Arial" w:cs="Arial"/>
          <w:sz w:val="20"/>
          <w:szCs w:val="20"/>
          <w:lang w:eastAsia="cs-CZ"/>
        </w:rPr>
        <w:t xml:space="preserve"> zadávací dokumentace</w:t>
      </w:r>
      <w:r w:rsidR="008B20F3" w:rsidRPr="008B20F3">
        <w:rPr>
          <w:rFonts w:ascii="Arial" w:eastAsia="Times New Roman" w:hAnsi="Arial" w:cs="Arial"/>
          <w:sz w:val="20"/>
          <w:szCs w:val="20"/>
          <w:lang w:eastAsia="cs-CZ"/>
        </w:rPr>
        <w:t xml:space="preserve"> č. </w:t>
      </w:r>
      <w:r w:rsidR="00577B51">
        <w:rPr>
          <w:rFonts w:ascii="Arial" w:eastAsia="Times New Roman" w:hAnsi="Arial" w:cs="Arial"/>
          <w:sz w:val="20"/>
          <w:szCs w:val="20"/>
          <w:lang w:eastAsia="cs-CZ"/>
        </w:rPr>
        <w:t>1</w:t>
      </w:r>
      <w:r w:rsidR="00D818E2">
        <w:rPr>
          <w:rFonts w:ascii="Arial" w:eastAsia="Times New Roman" w:hAnsi="Arial" w:cs="Arial"/>
          <w:sz w:val="20"/>
          <w:szCs w:val="20"/>
          <w:lang w:eastAsia="cs-CZ"/>
        </w:rPr>
        <w:t xml:space="preserve"> k</w:t>
      </w:r>
      <w:r w:rsidR="00DB28B1">
        <w:rPr>
          <w:rFonts w:ascii="Arial" w:eastAsia="Times New Roman" w:hAnsi="Arial" w:cs="Arial"/>
          <w:b/>
          <w:sz w:val="20"/>
          <w:szCs w:val="20"/>
          <w:lang w:eastAsia="cs-CZ"/>
        </w:rPr>
        <w:t> </w:t>
      </w:r>
      <w:r w:rsidR="00F71B4C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>zadávacímu</w:t>
      </w:r>
      <w:r w:rsidR="00D818E2" w:rsidRPr="00D818E2">
        <w:rPr>
          <w:rFonts w:ascii="Arial" w:eastAsia="Times New Roman" w:hAnsi="Arial" w:cs="Arial"/>
          <w:b/>
          <w:sz w:val="20"/>
          <w:szCs w:val="20"/>
          <w:u w:val="single"/>
          <w:lang w:eastAsia="cs-CZ"/>
        </w:rPr>
        <w:t xml:space="preserve"> </w:t>
      </w:r>
      <w:r w:rsidR="00511DC1">
        <w:rPr>
          <w:rFonts w:ascii="Arial" w:hAnsi="Arial" w:cs="Arial"/>
          <w:b/>
          <w:sz w:val="20"/>
          <w:szCs w:val="20"/>
          <w:u w:val="single"/>
        </w:rPr>
        <w:t xml:space="preserve">řízení </w:t>
      </w:r>
      <w:r w:rsidR="00D818E2">
        <w:rPr>
          <w:rFonts w:ascii="Arial" w:hAnsi="Arial" w:cs="Arial"/>
          <w:b/>
          <w:sz w:val="20"/>
          <w:szCs w:val="20"/>
          <w:u w:val="single"/>
        </w:rPr>
        <w:t xml:space="preserve">u </w:t>
      </w:r>
      <w:r w:rsidR="005427F7">
        <w:rPr>
          <w:rFonts w:ascii="Arial" w:hAnsi="Arial" w:cs="Arial"/>
          <w:b/>
          <w:sz w:val="20"/>
          <w:szCs w:val="20"/>
          <w:u w:val="single"/>
        </w:rPr>
        <w:t>po</w:t>
      </w:r>
      <w:r w:rsidR="00F71B4C">
        <w:rPr>
          <w:rFonts w:ascii="Arial" w:hAnsi="Arial" w:cs="Arial"/>
          <w:b/>
          <w:sz w:val="20"/>
          <w:szCs w:val="20"/>
          <w:u w:val="single"/>
        </w:rPr>
        <w:t xml:space="preserve">dlimitní </w:t>
      </w:r>
      <w:r w:rsidR="00D818E2">
        <w:rPr>
          <w:rFonts w:ascii="Arial" w:hAnsi="Arial" w:cs="Arial"/>
          <w:b/>
          <w:sz w:val="20"/>
          <w:szCs w:val="20"/>
          <w:u w:val="single"/>
        </w:rPr>
        <w:t>veřejné zakázky</w:t>
      </w:r>
      <w:r w:rsidR="00E25BD0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AF743A">
        <w:rPr>
          <w:rFonts w:ascii="Arial" w:hAnsi="Arial" w:cs="Arial"/>
          <w:b/>
          <w:sz w:val="20"/>
          <w:u w:val="single"/>
        </w:rPr>
        <w:t xml:space="preserve">na </w:t>
      </w:r>
      <w:r w:rsidR="005427F7">
        <w:rPr>
          <w:rFonts w:ascii="Arial" w:hAnsi="Arial" w:cs="Arial"/>
          <w:b/>
          <w:sz w:val="20"/>
          <w:u w:val="single"/>
        </w:rPr>
        <w:t>stavební práce</w:t>
      </w:r>
      <w:r w:rsidR="008D4003" w:rsidRPr="008D4003">
        <w:rPr>
          <w:rFonts w:ascii="Arial" w:hAnsi="Arial" w:cs="Arial"/>
          <w:b/>
          <w:sz w:val="20"/>
          <w:u w:val="single"/>
        </w:rPr>
        <w:t xml:space="preserve"> </w:t>
      </w:r>
      <w:r w:rsidR="008D4003">
        <w:rPr>
          <w:rFonts w:ascii="Arial" w:hAnsi="Arial" w:cs="Arial"/>
          <w:b/>
          <w:sz w:val="20"/>
          <w:u w:val="single"/>
        </w:rPr>
        <w:t>s názvem</w:t>
      </w:r>
      <w:r w:rsidR="008D4003" w:rsidRPr="00984F24">
        <w:rPr>
          <w:rFonts w:ascii="Arial" w:hAnsi="Arial" w:cs="Arial"/>
          <w:b/>
          <w:sz w:val="20"/>
          <w:u w:val="single"/>
        </w:rPr>
        <w:t xml:space="preserve"> </w:t>
      </w:r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 xml:space="preserve">„V 00508 – Tišnov, </w:t>
      </w:r>
      <w:proofErr w:type="gramStart"/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>Dvořákova - rekonstrukce</w:t>
      </w:r>
      <w:proofErr w:type="gramEnd"/>
      <w:r w:rsidR="00DA6033" w:rsidRPr="00DA6033">
        <w:rPr>
          <w:rFonts w:ascii="Arial" w:hAnsi="Arial" w:cs="Arial"/>
          <w:b/>
          <w:bCs/>
          <w:sz w:val="20"/>
          <w:szCs w:val="20"/>
          <w:u w:val="single"/>
        </w:rPr>
        <w:t xml:space="preserve"> kanalizace“</w:t>
      </w:r>
      <w:r w:rsidR="00227871" w:rsidRPr="00227871">
        <w:rPr>
          <w:rFonts w:ascii="Arial" w:hAnsi="Arial" w:cs="Arial"/>
          <w:b/>
          <w:bCs/>
          <w:sz w:val="20"/>
          <w:szCs w:val="20"/>
        </w:rPr>
        <w:t xml:space="preserve"> </w:t>
      </w:r>
      <w:r w:rsidR="00DB28B1">
        <w:rPr>
          <w:rFonts w:ascii="Arial" w:hAnsi="Arial" w:cs="Arial"/>
          <w:sz w:val="20"/>
          <w:szCs w:val="20"/>
        </w:rPr>
        <w:t>z</w:t>
      </w:r>
      <w:r w:rsidR="00511DC1" w:rsidRPr="003A1755">
        <w:rPr>
          <w:rFonts w:ascii="Arial" w:hAnsi="Arial" w:cs="Arial"/>
          <w:sz w:val="20"/>
          <w:szCs w:val="20"/>
        </w:rPr>
        <w:t>ad</w:t>
      </w:r>
      <w:r w:rsidR="00511DC1">
        <w:rPr>
          <w:rFonts w:ascii="Arial" w:hAnsi="Arial" w:cs="Arial"/>
          <w:sz w:val="20"/>
          <w:szCs w:val="20"/>
        </w:rPr>
        <w:t>áva</w:t>
      </w:r>
      <w:r w:rsidR="00511DC1" w:rsidRPr="003A1755">
        <w:rPr>
          <w:rFonts w:ascii="Arial" w:hAnsi="Arial" w:cs="Arial"/>
          <w:sz w:val="20"/>
          <w:szCs w:val="20"/>
        </w:rPr>
        <w:t>n</w:t>
      </w:r>
      <w:r w:rsidR="00511DC1">
        <w:rPr>
          <w:rFonts w:ascii="Arial" w:hAnsi="Arial" w:cs="Arial"/>
          <w:sz w:val="20"/>
          <w:szCs w:val="20"/>
        </w:rPr>
        <w:t>é</w:t>
      </w:r>
      <w:r w:rsidR="00E25BD0">
        <w:rPr>
          <w:rFonts w:ascii="Arial" w:hAnsi="Arial" w:cs="Arial"/>
          <w:sz w:val="20"/>
          <w:szCs w:val="20"/>
        </w:rPr>
        <w:t>mu</w:t>
      </w:r>
      <w:r w:rsidR="00511DC1" w:rsidRPr="003A1755">
        <w:rPr>
          <w:rFonts w:ascii="Arial" w:hAnsi="Arial" w:cs="Arial"/>
          <w:sz w:val="20"/>
          <w:szCs w:val="20"/>
        </w:rPr>
        <w:t xml:space="preserve"> </w:t>
      </w:r>
      <w:r w:rsidR="005427F7" w:rsidRPr="005427F7">
        <w:rPr>
          <w:rFonts w:ascii="Arial" w:hAnsi="Arial" w:cs="Arial"/>
          <w:sz w:val="20"/>
          <w:szCs w:val="20"/>
        </w:rPr>
        <w:t>ve zjednodušeném podlimitním řízení dle § 53 zákona</w:t>
      </w:r>
      <w:r w:rsidR="00F71B4C" w:rsidRPr="00424C00">
        <w:rPr>
          <w:rFonts w:ascii="Arial" w:hAnsi="Arial" w:cs="Arial"/>
          <w:sz w:val="20"/>
          <w:szCs w:val="20"/>
        </w:rPr>
        <w:t xml:space="preserve"> č. 134/2016 Sb., o zadávání veřejných zakázek</w:t>
      </w:r>
      <w:r w:rsidR="00511DC1" w:rsidRPr="00424C00">
        <w:rPr>
          <w:rFonts w:ascii="Arial" w:hAnsi="Arial" w:cs="Arial"/>
          <w:sz w:val="20"/>
          <w:szCs w:val="20"/>
        </w:rPr>
        <w:t>, v platném znění</w:t>
      </w:r>
      <w:r w:rsidR="00537CAE" w:rsidRPr="00424C00">
        <w:rPr>
          <w:rFonts w:ascii="Arial" w:hAnsi="Arial" w:cs="Arial"/>
          <w:sz w:val="20"/>
        </w:rPr>
        <w:t xml:space="preserve">. </w:t>
      </w:r>
    </w:p>
    <w:bookmarkEnd w:id="0"/>
    <w:p w14:paraId="45582FD6" w14:textId="77777777" w:rsidR="00121D0A" w:rsidRDefault="00047E93" w:rsidP="00121D0A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  <w:shd w:val="clear" w:color="auto" w:fill="FFFFFF"/>
        </w:rPr>
        <w:t>Dotaz 1:</w:t>
      </w:r>
    </w:p>
    <w:p w14:paraId="0454B1C9" w14:textId="4B7D12DA" w:rsidR="00121D0A" w:rsidRDefault="00DA6033" w:rsidP="00121D0A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DA6033">
        <w:rPr>
          <w:rFonts w:ascii="Arial" w:hAnsi="Arial" w:cs="Arial"/>
          <w:color w:val="000000"/>
          <w:sz w:val="20"/>
          <w:szCs w:val="20"/>
          <w:shd w:val="clear" w:color="auto" w:fill="FFFFFF"/>
        </w:rPr>
        <w:t>Ve výzvě k podání nabídky na podlimitní veřejnou zakázku na stavební práce s názvem „V 00508 – Tišnov, Dvořákova – rekonstrukce kanalizace“ je uveden předpokládaný termín zahájení stavby únor 2021. V technické zprávě č. D.2-03-01 pro SO 03 Oprava finálních povrchů vozovek v článku 3. je uvedeno: „Výkopy v silnici nebudou prováděny v době od 1.11. do 31.3. roku realizace.“ Upozorňujeme na rozpor těchto zmiňovaných údajů a prosíme o objasnění termínu zahájení stavby.</w:t>
      </w:r>
    </w:p>
    <w:p w14:paraId="78FD05D8" w14:textId="77777777" w:rsidR="00DA6033" w:rsidRDefault="00047E93" w:rsidP="00DA603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  <w:t>Odpověď:</w:t>
      </w:r>
    </w:p>
    <w:p w14:paraId="58A90152" w14:textId="58470329" w:rsidR="00047E93" w:rsidRPr="00DA6033" w:rsidRDefault="00DA6033" w:rsidP="00DA6033">
      <w:pPr>
        <w:pStyle w:val="Textodstavce"/>
        <w:numPr>
          <w:ilvl w:val="0"/>
          <w:numId w:val="0"/>
        </w:numPr>
        <w:spacing w:before="0" w:after="0" w:line="276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  <w:shd w:val="clear" w:color="auto" w:fill="FFFFFF"/>
        </w:rPr>
      </w:pP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 projektové dokumentaci bylo toto v době jejího zpracování u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vedeno jako běžný požadavek SÚS </w:t>
      </w:r>
      <w:proofErr w:type="spellStart"/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JmK</w:t>
      </w:r>
      <w:proofErr w:type="spellEnd"/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s ohledem na zajišťování zimní údržby komunikací v jejich správě.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S ohledem na významnost předmětné stavby, na související investice v lokalitě r.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2021 a r.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2022, </w:t>
      </w:r>
      <w:r w:rsidR="00854EA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a posun původního termínu realizace na nový termín 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bylo dohodnuto, že požadavek není nutno dodržet (není uvedeno ve Stanovisku SÚS </w:t>
      </w:r>
      <w:proofErr w:type="spellStart"/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JmK</w:t>
      </w:r>
      <w:proofErr w:type="spellEnd"/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ze dne 5.3.2020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, které je součástí PD</w:t>
      </w:r>
      <w:r w:rsidRPr="00DA6033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). Náhradní objízdné trasy stavby budou po udržovaných silnicích.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</w:t>
      </w:r>
      <w:r w:rsidR="00854EAF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V tento moment je platný údaj zahájení stavby uvedený v zadávací dokumentaci.</w:t>
      </w:r>
    </w:p>
    <w:p w14:paraId="66A4953B" w14:textId="77777777" w:rsidR="007B1465" w:rsidRDefault="007B1465" w:rsidP="005007E0">
      <w:pPr>
        <w:pStyle w:val="Default"/>
        <w:spacing w:line="300" w:lineRule="auto"/>
        <w:jc w:val="both"/>
        <w:rPr>
          <w:rFonts w:ascii="Arial" w:hAnsi="Arial" w:cs="Arial"/>
          <w:i/>
          <w:sz w:val="20"/>
          <w:szCs w:val="20"/>
        </w:rPr>
      </w:pPr>
    </w:p>
    <w:p w14:paraId="3609E590" w14:textId="7B30744C" w:rsidR="00F71DCC" w:rsidRPr="00DB69D8" w:rsidRDefault="00F71DCC" w:rsidP="00511DC1">
      <w:pPr>
        <w:spacing w:line="300" w:lineRule="auto"/>
        <w:jc w:val="both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 xml:space="preserve">V případě jakýchkoli dotazů či nejasností </w:t>
      </w:r>
      <w:proofErr w:type="gramStart"/>
      <w:r w:rsidRPr="00DB69D8">
        <w:rPr>
          <w:rFonts w:ascii="Arial" w:hAnsi="Arial" w:cs="Arial"/>
          <w:sz w:val="20"/>
        </w:rPr>
        <w:t>mne</w:t>
      </w:r>
      <w:proofErr w:type="gramEnd"/>
      <w:r w:rsidRPr="00DB69D8">
        <w:rPr>
          <w:rFonts w:ascii="Arial" w:hAnsi="Arial" w:cs="Arial"/>
          <w:sz w:val="20"/>
        </w:rPr>
        <w:t xml:space="preserve">, prosím, kontaktujte na e-mailu </w:t>
      </w:r>
      <w:hyperlink r:id="rId8" w:history="1">
        <w:r w:rsidR="00511DC1" w:rsidRPr="00664D64">
          <w:rPr>
            <w:rStyle w:val="Hypertextovodkaz"/>
            <w:rFonts w:ascii="Arial" w:hAnsi="Arial" w:cs="Arial"/>
            <w:b/>
            <w:sz w:val="20"/>
          </w:rPr>
          <w:t>kavrik@sklegal.cz</w:t>
        </w:r>
      </w:hyperlink>
      <w:r w:rsidRPr="00DB69D8">
        <w:rPr>
          <w:rFonts w:ascii="Arial" w:hAnsi="Arial" w:cs="Arial"/>
          <w:sz w:val="20"/>
        </w:rPr>
        <w:t>, příp. na tel. čísle +420</w:t>
      </w:r>
      <w:r w:rsidR="00267A30">
        <w:rPr>
          <w:rFonts w:ascii="Arial" w:hAnsi="Arial" w:cs="Arial"/>
          <w:sz w:val="20"/>
        </w:rPr>
        <w:t> 732 837 223</w:t>
      </w:r>
      <w:r w:rsidRPr="00DB69D8">
        <w:rPr>
          <w:rFonts w:ascii="Arial" w:hAnsi="Arial" w:cs="Arial"/>
          <w:sz w:val="20"/>
        </w:rPr>
        <w:t>.</w:t>
      </w:r>
    </w:p>
    <w:p w14:paraId="34B883A7" w14:textId="77777777" w:rsidR="00F71DCC" w:rsidRPr="00DB69D8" w:rsidRDefault="00F71DCC" w:rsidP="004874EB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sz w:val="20"/>
        </w:rPr>
      </w:pPr>
      <w:r w:rsidRPr="00DB69D8">
        <w:rPr>
          <w:rFonts w:ascii="Arial" w:hAnsi="Arial" w:cs="Arial"/>
          <w:sz w:val="20"/>
        </w:rPr>
        <w:t>S</w:t>
      </w:r>
      <w:r w:rsidR="004874EB">
        <w:rPr>
          <w:rFonts w:ascii="Arial" w:hAnsi="Arial" w:cs="Arial"/>
          <w:sz w:val="20"/>
        </w:rPr>
        <w:t> </w:t>
      </w:r>
      <w:r w:rsidRPr="00DB69D8">
        <w:rPr>
          <w:rFonts w:ascii="Arial" w:hAnsi="Arial" w:cs="Arial"/>
          <w:sz w:val="20"/>
        </w:rPr>
        <w:t>pozdravem</w:t>
      </w:r>
      <w:bookmarkStart w:id="4" w:name="_MailAutoSig"/>
    </w:p>
    <w:bookmarkEnd w:id="4"/>
    <w:p w14:paraId="259F7C4E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00800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b/>
          <w:bCs/>
          <w:noProof/>
          <w:color w:val="008000"/>
          <w:sz w:val="20"/>
          <w:szCs w:val="20"/>
          <w:lang w:eastAsia="cs-CZ"/>
        </w:rPr>
        <w:t>Mgr. Ing. Ladislav Kavřík</w:t>
      </w:r>
    </w:p>
    <w:p w14:paraId="72707F9E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advokát</w:t>
      </w:r>
    </w:p>
    <w:p w14:paraId="60DCD4F2" w14:textId="77777777" w:rsidR="00511DC1" w:rsidRPr="00511DC1" w:rsidRDefault="00511DC1" w:rsidP="00511DC1">
      <w:pPr>
        <w:spacing w:after="0" w:line="240" w:lineRule="auto"/>
        <w:rPr>
          <w:rFonts w:ascii="Times New Roman" w:eastAsia="Times New Roman" w:hAnsi="Times New Roman"/>
          <w:noProof/>
          <w:color w:val="000080"/>
          <w:sz w:val="24"/>
          <w:szCs w:val="24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mobil: 732 837 223</w:t>
      </w:r>
    </w:p>
    <w:p w14:paraId="12E22E32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A12E552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Steska, Kavřík, advokátní kancelář, s.r.o.</w:t>
      </w:r>
    </w:p>
    <w:p w14:paraId="11F43443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Vídeňská 7, 639 00 Brno, IČ: 03045315</w:t>
      </w:r>
    </w:p>
    <w:p w14:paraId="6085AE07" w14:textId="77777777" w:rsidR="00047E93" w:rsidRDefault="00047E93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</w:p>
    <w:p w14:paraId="03722B86" w14:textId="77777777" w:rsidR="00511DC1" w:rsidRPr="00511DC1" w:rsidRDefault="00511DC1" w:rsidP="00511DC1">
      <w:pPr>
        <w:spacing w:after="0" w:line="240" w:lineRule="auto"/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 xml:space="preserve">zapsán v seznamu advokátů vedeném </w:t>
      </w:r>
    </w:p>
    <w:p w14:paraId="4DFC5326" w14:textId="77777777" w:rsidR="00F71DCC" w:rsidRPr="00F71DCC" w:rsidRDefault="00511DC1" w:rsidP="00511DC1">
      <w:pPr>
        <w:spacing w:after="0" w:line="240" w:lineRule="auto"/>
        <w:rPr>
          <w:rFonts w:ascii="Arial" w:hAnsi="Arial" w:cs="Arial"/>
          <w:sz w:val="20"/>
        </w:rPr>
      </w:pPr>
      <w:r w:rsidRPr="00511DC1">
        <w:rPr>
          <w:rFonts w:ascii="Arial" w:eastAsia="Times New Roman" w:hAnsi="Arial" w:cs="Arial"/>
          <w:noProof/>
          <w:color w:val="808080"/>
          <w:sz w:val="20"/>
          <w:szCs w:val="20"/>
          <w:lang w:eastAsia="cs-CZ"/>
        </w:rPr>
        <w:t>Českou advokátní komorou pod č. 14882</w:t>
      </w:r>
    </w:p>
    <w:sectPr w:rsidR="00F71DCC" w:rsidRPr="00F71DCC" w:rsidSect="004F32F7">
      <w:pgSz w:w="11906" w:h="16838"/>
      <w:pgMar w:top="851" w:right="1417" w:bottom="851" w:left="1417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10D05" w14:textId="77777777" w:rsidR="00F71FA6" w:rsidRDefault="00F71FA6" w:rsidP="00B634F5">
      <w:pPr>
        <w:spacing w:after="0" w:line="240" w:lineRule="auto"/>
      </w:pPr>
      <w:r>
        <w:separator/>
      </w:r>
    </w:p>
  </w:endnote>
  <w:endnote w:type="continuationSeparator" w:id="0">
    <w:p w14:paraId="59931984" w14:textId="77777777" w:rsidR="00F71FA6" w:rsidRDefault="00F71FA6" w:rsidP="00B6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EBDBB" w14:textId="77777777" w:rsidR="00F71FA6" w:rsidRDefault="00F71FA6" w:rsidP="00B634F5">
      <w:pPr>
        <w:spacing w:after="0" w:line="240" w:lineRule="auto"/>
      </w:pPr>
      <w:r>
        <w:separator/>
      </w:r>
    </w:p>
  </w:footnote>
  <w:footnote w:type="continuationSeparator" w:id="0">
    <w:p w14:paraId="0212D93F" w14:textId="77777777" w:rsidR="00F71FA6" w:rsidRDefault="00F71FA6" w:rsidP="00B63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6pt;height:41.4pt" o:bullet="t">
        <v:imagedata r:id="rId1" o:title="kostky"/>
      </v:shape>
    </w:pict>
  </w:numPicBullet>
  <w:abstractNum w:abstractNumId="0" w15:restartNumberingAfterBreak="0">
    <w:nsid w:val="06EA63BC"/>
    <w:multiLevelType w:val="hybridMultilevel"/>
    <w:tmpl w:val="32BA9844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D0FA5"/>
    <w:multiLevelType w:val="hybridMultilevel"/>
    <w:tmpl w:val="AA6439F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327E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7E0"/>
    <w:multiLevelType w:val="hybridMultilevel"/>
    <w:tmpl w:val="1186A51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E454D"/>
    <w:multiLevelType w:val="hybridMultilevel"/>
    <w:tmpl w:val="BE0689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B16E35"/>
    <w:multiLevelType w:val="hybridMultilevel"/>
    <w:tmpl w:val="3580FF24"/>
    <w:lvl w:ilvl="0" w:tplc="040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50742C1"/>
    <w:multiLevelType w:val="hybridMultilevel"/>
    <w:tmpl w:val="B56A11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F85E90"/>
    <w:multiLevelType w:val="hybridMultilevel"/>
    <w:tmpl w:val="2B6AFB1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647640"/>
    <w:multiLevelType w:val="hybridMultilevel"/>
    <w:tmpl w:val="F134E99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653C1"/>
    <w:multiLevelType w:val="hybridMultilevel"/>
    <w:tmpl w:val="632AB3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6725C2"/>
    <w:multiLevelType w:val="hybridMultilevel"/>
    <w:tmpl w:val="F280D4BA"/>
    <w:lvl w:ilvl="0" w:tplc="DEF2A75E">
      <w:start w:val="1"/>
      <w:numFmt w:val="decimal"/>
      <w:lvlText w:val="4.%1"/>
      <w:lvlJc w:val="left"/>
      <w:pPr>
        <w:ind w:left="786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61187466">
      <w:start w:val="1"/>
      <w:numFmt w:val="lowerLetter"/>
      <w:lvlText w:val="%2."/>
      <w:lvlJc w:val="left"/>
      <w:pPr>
        <w:ind w:left="1440" w:hanging="360"/>
      </w:pPr>
    </w:lvl>
    <w:lvl w:ilvl="2" w:tplc="EE003C64" w:tentative="1">
      <w:start w:val="1"/>
      <w:numFmt w:val="lowerRoman"/>
      <w:lvlText w:val="%3."/>
      <w:lvlJc w:val="right"/>
      <w:pPr>
        <w:ind w:left="2160" w:hanging="180"/>
      </w:pPr>
    </w:lvl>
    <w:lvl w:ilvl="3" w:tplc="2B108D7A" w:tentative="1">
      <w:start w:val="1"/>
      <w:numFmt w:val="decimal"/>
      <w:lvlText w:val="%4."/>
      <w:lvlJc w:val="left"/>
      <w:pPr>
        <w:ind w:left="2880" w:hanging="360"/>
      </w:pPr>
    </w:lvl>
    <w:lvl w:ilvl="4" w:tplc="0F34BC74" w:tentative="1">
      <w:start w:val="1"/>
      <w:numFmt w:val="lowerLetter"/>
      <w:lvlText w:val="%5."/>
      <w:lvlJc w:val="left"/>
      <w:pPr>
        <w:ind w:left="3600" w:hanging="360"/>
      </w:pPr>
    </w:lvl>
    <w:lvl w:ilvl="5" w:tplc="536E1C94" w:tentative="1">
      <w:start w:val="1"/>
      <w:numFmt w:val="lowerRoman"/>
      <w:lvlText w:val="%6."/>
      <w:lvlJc w:val="right"/>
      <w:pPr>
        <w:ind w:left="4320" w:hanging="180"/>
      </w:pPr>
    </w:lvl>
    <w:lvl w:ilvl="6" w:tplc="A168ABFA" w:tentative="1">
      <w:start w:val="1"/>
      <w:numFmt w:val="decimal"/>
      <w:lvlText w:val="%7."/>
      <w:lvlJc w:val="left"/>
      <w:pPr>
        <w:ind w:left="5040" w:hanging="360"/>
      </w:pPr>
    </w:lvl>
    <w:lvl w:ilvl="7" w:tplc="0750EE46" w:tentative="1">
      <w:start w:val="1"/>
      <w:numFmt w:val="lowerLetter"/>
      <w:lvlText w:val="%8."/>
      <w:lvlJc w:val="left"/>
      <w:pPr>
        <w:ind w:left="5760" w:hanging="360"/>
      </w:pPr>
    </w:lvl>
    <w:lvl w:ilvl="8" w:tplc="9DB0E7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7B0F83"/>
    <w:multiLevelType w:val="hybridMultilevel"/>
    <w:tmpl w:val="8C424F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0F1A6E"/>
    <w:multiLevelType w:val="hybridMultilevel"/>
    <w:tmpl w:val="F7A05100"/>
    <w:lvl w:ilvl="0" w:tplc="04050017">
      <w:numFmt w:val="bullet"/>
      <w:pStyle w:val="odrakyrds"/>
      <w:lvlText w:val=""/>
      <w:lvlPicBulletId w:val="0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  <w:color w:val="auto"/>
      </w:rPr>
    </w:lvl>
    <w:lvl w:ilvl="1" w:tplc="0405000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3ACB32AF"/>
    <w:multiLevelType w:val="hybridMultilevel"/>
    <w:tmpl w:val="2CF895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50165"/>
    <w:multiLevelType w:val="hybridMultilevel"/>
    <w:tmpl w:val="760AD3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F010F"/>
    <w:multiLevelType w:val="hybridMultilevel"/>
    <w:tmpl w:val="C002C3D0"/>
    <w:lvl w:ilvl="0" w:tplc="DCC02A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5823F6"/>
    <w:multiLevelType w:val="hybridMultilevel"/>
    <w:tmpl w:val="763E8E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73EEE"/>
    <w:multiLevelType w:val="hybridMultilevel"/>
    <w:tmpl w:val="D4E4D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A3F4D"/>
    <w:multiLevelType w:val="hybridMultilevel"/>
    <w:tmpl w:val="91D4025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95F35"/>
    <w:multiLevelType w:val="hybridMultilevel"/>
    <w:tmpl w:val="776E2B90"/>
    <w:lvl w:ilvl="0" w:tplc="470C028E">
      <w:numFmt w:val="bullet"/>
      <w:lvlText w:val="-"/>
      <w:lvlJc w:val="left"/>
      <w:pPr>
        <w:ind w:left="1032" w:hanging="672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2C357A"/>
    <w:multiLevelType w:val="hybridMultilevel"/>
    <w:tmpl w:val="9576492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E2B5C94"/>
    <w:multiLevelType w:val="hybridMultilevel"/>
    <w:tmpl w:val="AE0806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D4185E"/>
    <w:multiLevelType w:val="multilevel"/>
    <w:tmpl w:val="C442C8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800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color w:val="008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  <w:color w:val="00800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3" w15:restartNumberingAfterBreak="0">
    <w:nsid w:val="641D065D"/>
    <w:multiLevelType w:val="hybridMultilevel"/>
    <w:tmpl w:val="DCDA4E3E"/>
    <w:lvl w:ilvl="0" w:tplc="4998B06E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890A2A"/>
    <w:multiLevelType w:val="hybridMultilevel"/>
    <w:tmpl w:val="F8429974"/>
    <w:lvl w:ilvl="0" w:tplc="7768595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6BD22A1"/>
    <w:multiLevelType w:val="hybridMultilevel"/>
    <w:tmpl w:val="077C5B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357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0"/>
        </w:tabs>
        <w:ind w:left="0" w:hanging="425"/>
      </w:pPr>
    </w:lvl>
    <w:lvl w:ilvl="2">
      <w:start w:val="1"/>
      <w:numFmt w:val="decimal"/>
      <w:isLgl/>
      <w:lvlText w:val="%3."/>
      <w:lvlJc w:val="left"/>
      <w:pPr>
        <w:tabs>
          <w:tab w:val="num" w:pos="425"/>
        </w:tabs>
        <w:ind w:left="425" w:hanging="425"/>
      </w:pPr>
    </w:lvl>
    <w:lvl w:ilvl="3">
      <w:start w:val="1"/>
      <w:numFmt w:val="decimal"/>
      <w:lvlText w:val="(%4)"/>
      <w:lvlJc w:val="left"/>
      <w:pPr>
        <w:tabs>
          <w:tab w:val="num" w:pos="1015"/>
        </w:tabs>
        <w:ind w:left="1015" w:hanging="360"/>
      </w:pPr>
    </w:lvl>
    <w:lvl w:ilvl="4">
      <w:start w:val="1"/>
      <w:numFmt w:val="lowerLetter"/>
      <w:lvlText w:val="(%5)"/>
      <w:lvlJc w:val="left"/>
      <w:pPr>
        <w:tabs>
          <w:tab w:val="num" w:pos="1375"/>
        </w:tabs>
        <w:ind w:left="1375" w:hanging="360"/>
      </w:pPr>
    </w:lvl>
    <w:lvl w:ilvl="5">
      <w:start w:val="1"/>
      <w:numFmt w:val="lowerRoman"/>
      <w:lvlText w:val="(%6)"/>
      <w:lvlJc w:val="left"/>
      <w:pPr>
        <w:tabs>
          <w:tab w:val="num" w:pos="209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lowerLetter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lowerRoman"/>
      <w:lvlText w:val="%9."/>
      <w:lvlJc w:val="left"/>
      <w:pPr>
        <w:tabs>
          <w:tab w:val="num" w:pos="3175"/>
        </w:tabs>
        <w:ind w:left="2815" w:hanging="360"/>
      </w:pPr>
    </w:lvl>
  </w:abstractNum>
  <w:abstractNum w:abstractNumId="27" w15:restartNumberingAfterBreak="0">
    <w:nsid w:val="6E561882"/>
    <w:multiLevelType w:val="hybridMultilevel"/>
    <w:tmpl w:val="0D68A1E0"/>
    <w:lvl w:ilvl="0" w:tplc="D1C4FCA0">
      <w:start w:val="66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9F6B84"/>
    <w:multiLevelType w:val="hybridMultilevel"/>
    <w:tmpl w:val="6A98A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4568FC"/>
    <w:multiLevelType w:val="hybridMultilevel"/>
    <w:tmpl w:val="76BEC4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E56240"/>
    <w:multiLevelType w:val="hybridMultilevel"/>
    <w:tmpl w:val="F4D8B7F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9"/>
  </w:num>
  <w:num w:numId="3">
    <w:abstractNumId w:val="25"/>
  </w:num>
  <w:num w:numId="4">
    <w:abstractNumId w:val="8"/>
  </w:num>
  <w:num w:numId="5">
    <w:abstractNumId w:val="18"/>
  </w:num>
  <w:num w:numId="6">
    <w:abstractNumId w:val="5"/>
  </w:num>
  <w:num w:numId="7">
    <w:abstractNumId w:val="15"/>
  </w:num>
  <w:num w:numId="8">
    <w:abstractNumId w:val="27"/>
  </w:num>
  <w:num w:numId="9">
    <w:abstractNumId w:val="0"/>
  </w:num>
  <w:num w:numId="10">
    <w:abstractNumId w:val="23"/>
  </w:num>
  <w:num w:numId="11">
    <w:abstractNumId w:val="1"/>
  </w:num>
  <w:num w:numId="12">
    <w:abstractNumId w:val="16"/>
  </w:num>
  <w:num w:numId="13">
    <w:abstractNumId w:val="30"/>
  </w:num>
  <w:num w:numId="14">
    <w:abstractNumId w:val="14"/>
  </w:num>
  <w:num w:numId="15">
    <w:abstractNumId w:val="7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3"/>
  </w:num>
  <w:num w:numId="22">
    <w:abstractNumId w:val="19"/>
  </w:num>
  <w:num w:numId="23">
    <w:abstractNumId w:val="12"/>
  </w:num>
  <w:num w:numId="24">
    <w:abstractNumId w:val="3"/>
  </w:num>
  <w:num w:numId="25">
    <w:abstractNumId w:val="24"/>
  </w:num>
  <w:num w:numId="26">
    <w:abstractNumId w:val="22"/>
  </w:num>
  <w:num w:numId="27">
    <w:abstractNumId w:val="10"/>
  </w:num>
  <w:num w:numId="28">
    <w:abstractNumId w:val="20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06C2"/>
    <w:rsid w:val="000018EE"/>
    <w:rsid w:val="00010176"/>
    <w:rsid w:val="00047E93"/>
    <w:rsid w:val="0005123C"/>
    <w:rsid w:val="00071C86"/>
    <w:rsid w:val="0008454A"/>
    <w:rsid w:val="00084AC4"/>
    <w:rsid w:val="000976FA"/>
    <w:rsid w:val="000D480B"/>
    <w:rsid w:val="000E3DC7"/>
    <w:rsid w:val="001023ED"/>
    <w:rsid w:val="00102B3F"/>
    <w:rsid w:val="00121D0A"/>
    <w:rsid w:val="0012226C"/>
    <w:rsid w:val="001422AA"/>
    <w:rsid w:val="00150D19"/>
    <w:rsid w:val="00167DEC"/>
    <w:rsid w:val="0019161C"/>
    <w:rsid w:val="001A0AAF"/>
    <w:rsid w:val="001E45EA"/>
    <w:rsid w:val="001E5F68"/>
    <w:rsid w:val="002025A9"/>
    <w:rsid w:val="00227871"/>
    <w:rsid w:val="002302FA"/>
    <w:rsid w:val="00230897"/>
    <w:rsid w:val="002315EF"/>
    <w:rsid w:val="002467D0"/>
    <w:rsid w:val="00267A30"/>
    <w:rsid w:val="002768CE"/>
    <w:rsid w:val="002819F2"/>
    <w:rsid w:val="002948D8"/>
    <w:rsid w:val="002B4812"/>
    <w:rsid w:val="002B7B6B"/>
    <w:rsid w:val="002C1D01"/>
    <w:rsid w:val="002D5978"/>
    <w:rsid w:val="002D626C"/>
    <w:rsid w:val="002E2FCD"/>
    <w:rsid w:val="002E7D86"/>
    <w:rsid w:val="003005E2"/>
    <w:rsid w:val="00303671"/>
    <w:rsid w:val="00313BEA"/>
    <w:rsid w:val="00360305"/>
    <w:rsid w:val="003B5CF8"/>
    <w:rsid w:val="0041223A"/>
    <w:rsid w:val="00424C00"/>
    <w:rsid w:val="004525D2"/>
    <w:rsid w:val="00471116"/>
    <w:rsid w:val="00477D4C"/>
    <w:rsid w:val="004874EB"/>
    <w:rsid w:val="00491048"/>
    <w:rsid w:val="004A1D4D"/>
    <w:rsid w:val="004A45C2"/>
    <w:rsid w:val="004A4F62"/>
    <w:rsid w:val="004B2D5E"/>
    <w:rsid w:val="004B3BBE"/>
    <w:rsid w:val="004B5D93"/>
    <w:rsid w:val="004D3B7A"/>
    <w:rsid w:val="004F32F7"/>
    <w:rsid w:val="004F6EBE"/>
    <w:rsid w:val="005007E0"/>
    <w:rsid w:val="00511DC1"/>
    <w:rsid w:val="00537CAE"/>
    <w:rsid w:val="005427F7"/>
    <w:rsid w:val="005442A2"/>
    <w:rsid w:val="00553AA4"/>
    <w:rsid w:val="00563C1B"/>
    <w:rsid w:val="00571B5B"/>
    <w:rsid w:val="00575C80"/>
    <w:rsid w:val="00577B51"/>
    <w:rsid w:val="00592B02"/>
    <w:rsid w:val="00593E94"/>
    <w:rsid w:val="005C24CC"/>
    <w:rsid w:val="005C432D"/>
    <w:rsid w:val="00602178"/>
    <w:rsid w:val="00607DCC"/>
    <w:rsid w:val="00614A62"/>
    <w:rsid w:val="006200FD"/>
    <w:rsid w:val="00624BC8"/>
    <w:rsid w:val="00634570"/>
    <w:rsid w:val="006648A9"/>
    <w:rsid w:val="006771DB"/>
    <w:rsid w:val="0068157A"/>
    <w:rsid w:val="00681E72"/>
    <w:rsid w:val="006A3909"/>
    <w:rsid w:val="006B74E6"/>
    <w:rsid w:val="006C2980"/>
    <w:rsid w:val="006C2AF9"/>
    <w:rsid w:val="006D29AA"/>
    <w:rsid w:val="006D3DBD"/>
    <w:rsid w:val="006E1672"/>
    <w:rsid w:val="00704D0E"/>
    <w:rsid w:val="00706BE5"/>
    <w:rsid w:val="007101AD"/>
    <w:rsid w:val="00715E9E"/>
    <w:rsid w:val="00724F3B"/>
    <w:rsid w:val="007471C2"/>
    <w:rsid w:val="00770876"/>
    <w:rsid w:val="007714DF"/>
    <w:rsid w:val="007A5EDB"/>
    <w:rsid w:val="007B1465"/>
    <w:rsid w:val="007D2C1A"/>
    <w:rsid w:val="007E347F"/>
    <w:rsid w:val="00811536"/>
    <w:rsid w:val="00815D73"/>
    <w:rsid w:val="00817B50"/>
    <w:rsid w:val="00826B80"/>
    <w:rsid w:val="00836CC9"/>
    <w:rsid w:val="008444E7"/>
    <w:rsid w:val="00854EAF"/>
    <w:rsid w:val="008A06C4"/>
    <w:rsid w:val="008A7A16"/>
    <w:rsid w:val="008B20F3"/>
    <w:rsid w:val="008C12D0"/>
    <w:rsid w:val="008C2210"/>
    <w:rsid w:val="008C46B7"/>
    <w:rsid w:val="008D4003"/>
    <w:rsid w:val="008D42BB"/>
    <w:rsid w:val="008E1F7E"/>
    <w:rsid w:val="008F2AB3"/>
    <w:rsid w:val="0091198D"/>
    <w:rsid w:val="00927AC1"/>
    <w:rsid w:val="0095015C"/>
    <w:rsid w:val="00955A9C"/>
    <w:rsid w:val="009739F9"/>
    <w:rsid w:val="00984F24"/>
    <w:rsid w:val="009A724C"/>
    <w:rsid w:val="009B6D22"/>
    <w:rsid w:val="009B76A3"/>
    <w:rsid w:val="009E688C"/>
    <w:rsid w:val="00A06663"/>
    <w:rsid w:val="00A10186"/>
    <w:rsid w:val="00A2082C"/>
    <w:rsid w:val="00A254FD"/>
    <w:rsid w:val="00A402C9"/>
    <w:rsid w:val="00A41039"/>
    <w:rsid w:val="00A43682"/>
    <w:rsid w:val="00A552B1"/>
    <w:rsid w:val="00A55696"/>
    <w:rsid w:val="00A6500B"/>
    <w:rsid w:val="00A73F20"/>
    <w:rsid w:val="00A96634"/>
    <w:rsid w:val="00AB7950"/>
    <w:rsid w:val="00AC5E04"/>
    <w:rsid w:val="00AC628B"/>
    <w:rsid w:val="00AD2932"/>
    <w:rsid w:val="00AD6EDE"/>
    <w:rsid w:val="00AF743A"/>
    <w:rsid w:val="00B004FD"/>
    <w:rsid w:val="00B05F4D"/>
    <w:rsid w:val="00B16D0E"/>
    <w:rsid w:val="00B203DB"/>
    <w:rsid w:val="00B34361"/>
    <w:rsid w:val="00B5163B"/>
    <w:rsid w:val="00B634F5"/>
    <w:rsid w:val="00B9167A"/>
    <w:rsid w:val="00BA576F"/>
    <w:rsid w:val="00BB7D0F"/>
    <w:rsid w:val="00BD06C2"/>
    <w:rsid w:val="00BD7BDA"/>
    <w:rsid w:val="00C02893"/>
    <w:rsid w:val="00C0681F"/>
    <w:rsid w:val="00C12922"/>
    <w:rsid w:val="00C247C4"/>
    <w:rsid w:val="00C3652E"/>
    <w:rsid w:val="00C37E0E"/>
    <w:rsid w:val="00C402E2"/>
    <w:rsid w:val="00C534AD"/>
    <w:rsid w:val="00C62746"/>
    <w:rsid w:val="00C7131A"/>
    <w:rsid w:val="00C74169"/>
    <w:rsid w:val="00C81905"/>
    <w:rsid w:val="00C8616D"/>
    <w:rsid w:val="00C87BA5"/>
    <w:rsid w:val="00CA17BD"/>
    <w:rsid w:val="00CA1B48"/>
    <w:rsid w:val="00CC1284"/>
    <w:rsid w:val="00CC7AC7"/>
    <w:rsid w:val="00CD7749"/>
    <w:rsid w:val="00D12F19"/>
    <w:rsid w:val="00D5030C"/>
    <w:rsid w:val="00D535BD"/>
    <w:rsid w:val="00D602FE"/>
    <w:rsid w:val="00D818E2"/>
    <w:rsid w:val="00DA6033"/>
    <w:rsid w:val="00DB10E3"/>
    <w:rsid w:val="00DB28B1"/>
    <w:rsid w:val="00DD653A"/>
    <w:rsid w:val="00DF39E7"/>
    <w:rsid w:val="00E005FC"/>
    <w:rsid w:val="00E1113C"/>
    <w:rsid w:val="00E168E4"/>
    <w:rsid w:val="00E1761C"/>
    <w:rsid w:val="00E24CD5"/>
    <w:rsid w:val="00E25BD0"/>
    <w:rsid w:val="00E518E7"/>
    <w:rsid w:val="00E75BCA"/>
    <w:rsid w:val="00E77EC6"/>
    <w:rsid w:val="00E93F08"/>
    <w:rsid w:val="00EA15EE"/>
    <w:rsid w:val="00EA5042"/>
    <w:rsid w:val="00EA6AA9"/>
    <w:rsid w:val="00ED1BA8"/>
    <w:rsid w:val="00EE1D6E"/>
    <w:rsid w:val="00EF1882"/>
    <w:rsid w:val="00F15B6A"/>
    <w:rsid w:val="00F2402C"/>
    <w:rsid w:val="00F3105B"/>
    <w:rsid w:val="00F35FFC"/>
    <w:rsid w:val="00F41641"/>
    <w:rsid w:val="00F51E2F"/>
    <w:rsid w:val="00F6312B"/>
    <w:rsid w:val="00F67611"/>
    <w:rsid w:val="00F6785D"/>
    <w:rsid w:val="00F71B4C"/>
    <w:rsid w:val="00F71DCC"/>
    <w:rsid w:val="00F71FA6"/>
    <w:rsid w:val="00FB3607"/>
    <w:rsid w:val="00FC3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8CA070"/>
  <w15:docId w15:val="{D249D6AF-BFDA-4B9A-8AF9-47D07E9DC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06C2"/>
    <w:rPr>
      <w:rFonts w:ascii="Calibri" w:eastAsia="Calibri" w:hAnsi="Calibri" w:cs="Times New Roman"/>
    </w:rPr>
  </w:style>
  <w:style w:type="paragraph" w:styleId="Nadpis2">
    <w:name w:val="heading 2"/>
    <w:aliases w:val="Outline2 Char,HAA-Section Char,Sub Heading Char,ignorer2 Char,Nadpis_2 Char,adpis 2 Char,Heading 2 Char,Nadpis 2 úroveň Char"/>
    <w:basedOn w:val="Normln"/>
    <w:next w:val="Normln"/>
    <w:link w:val="Nadpis2Char1"/>
    <w:qFormat/>
    <w:rsid w:val="00CC7AC7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Cs/>
      <w:color w:val="B00040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,Nad,Odstavec cíl se seznamem,Odstavec se seznamem5,List Paragraph,Odstavec se seznamem a odrážkou,1 úroveň Odstavec se seznamem,List Paragraph (Czech Tourism),Odstavec,Základní styl odstavce,Reference List"/>
    <w:basedOn w:val="Normln"/>
    <w:link w:val="OdstavecseseznamemChar"/>
    <w:uiPriority w:val="34"/>
    <w:qFormat/>
    <w:rsid w:val="00AC628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A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724C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uiPriority w:val="99"/>
    <w:rsid w:val="00F71DCC"/>
    <w:rPr>
      <w:color w:val="0000FF"/>
      <w:u w:val="single"/>
    </w:rPr>
  </w:style>
  <w:style w:type="paragraph" w:customStyle="1" w:styleId="Default">
    <w:name w:val="Default"/>
    <w:rsid w:val="00F240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4B3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706BE5"/>
    <w:rPr>
      <w:b/>
      <w:bCs/>
    </w:rPr>
  </w:style>
  <w:style w:type="paragraph" w:customStyle="1" w:styleId="CharChar2CharCharCharCharChar">
    <w:name w:val="Char Char2 Char Char Char Char Char"/>
    <w:basedOn w:val="Normln"/>
    <w:rsid w:val="0068157A"/>
    <w:pPr>
      <w:spacing w:after="160" w:line="240" w:lineRule="exact"/>
    </w:pPr>
    <w:rPr>
      <w:rFonts w:ascii="Times New Roman Bold" w:eastAsia="Times New Roman" w:hAnsi="Times New Roman Bold"/>
      <w:b/>
      <w:sz w:val="26"/>
      <w:szCs w:val="26"/>
      <w:lang w:val="sk-SK"/>
    </w:rPr>
  </w:style>
  <w:style w:type="character" w:styleId="Sledovanodkaz">
    <w:name w:val="FollowedHyperlink"/>
    <w:basedOn w:val="Standardnpsmoodstavce"/>
    <w:uiPriority w:val="99"/>
    <w:semiHidden/>
    <w:unhideWhenUsed/>
    <w:rsid w:val="007E347F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34F5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B634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34F5"/>
    <w:rPr>
      <w:rFonts w:ascii="Calibri" w:eastAsia="Calibri" w:hAnsi="Calibri" w:cs="Times New Roman"/>
    </w:rPr>
  </w:style>
  <w:style w:type="paragraph" w:customStyle="1" w:styleId="odrakyrds">
    <w:name w:val="odražky rds"/>
    <w:basedOn w:val="Normln"/>
    <w:rsid w:val="00CC7AC7"/>
    <w:pPr>
      <w:numPr>
        <w:numId w:val="23"/>
      </w:numPr>
      <w:spacing w:after="0" w:line="300" w:lineRule="auto"/>
      <w:jc w:val="both"/>
    </w:pPr>
    <w:rPr>
      <w:rFonts w:ascii="Arial" w:eastAsia="Times New Roman" w:hAnsi="Arial" w:cs="Arial"/>
      <w:szCs w:val="24"/>
      <w:lang w:eastAsia="cs-CZ"/>
    </w:rPr>
  </w:style>
  <w:style w:type="character" w:customStyle="1" w:styleId="Nadpis2Char">
    <w:name w:val="Nadpis 2 Char"/>
    <w:basedOn w:val="Standardnpsmoodstavce"/>
    <w:uiPriority w:val="9"/>
    <w:semiHidden/>
    <w:rsid w:val="00CC7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2Char1">
    <w:name w:val="Nadpis 2 Char1"/>
    <w:aliases w:val="Outline2 Char Char,HAA-Section Char Char,Sub Heading Char Char,ignorer2 Char Char,Nadpis_2 Char Char,adpis 2 Char Char,Heading 2 Char Char,Nadpis 2 úroveň Char Char"/>
    <w:link w:val="Nadpis2"/>
    <w:rsid w:val="00CC7AC7"/>
    <w:rPr>
      <w:rFonts w:ascii="Arial" w:eastAsia="Times New Roman" w:hAnsi="Arial" w:cs="Arial"/>
      <w:b/>
      <w:bCs/>
      <w:iCs/>
      <w:color w:val="B00040"/>
      <w:szCs w:val="28"/>
    </w:rPr>
  </w:style>
  <w:style w:type="paragraph" w:customStyle="1" w:styleId="Textpsmene">
    <w:name w:val="Text písmene"/>
    <w:basedOn w:val="Normln"/>
    <w:rsid w:val="00C534AD"/>
    <w:pPr>
      <w:numPr>
        <w:ilvl w:val="1"/>
        <w:numId w:val="29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Textodstavce">
    <w:name w:val="Text odstavce"/>
    <w:basedOn w:val="Normln"/>
    <w:rsid w:val="00C534AD"/>
    <w:pPr>
      <w:numPr>
        <w:numId w:val="29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 se seznamem a odrážkou Char,1 úroveň Odstavec se seznamem Char,List Paragraph (Czech Tourism) Char,Odstavec Char"/>
    <w:basedOn w:val="Standardnpsmoodstavce"/>
    <w:link w:val="Odstavecseseznamem"/>
    <w:uiPriority w:val="34"/>
    <w:locked/>
    <w:rsid w:val="006E1672"/>
    <w:rPr>
      <w:rFonts w:ascii="Calibri" w:eastAsia="Calibri" w:hAnsi="Calibri" w:cs="Times New Roman"/>
    </w:rPr>
  </w:style>
  <w:style w:type="paragraph" w:customStyle="1" w:styleId="normalodsazene">
    <w:name w:val="normalodsazene"/>
    <w:basedOn w:val="Normln"/>
    <w:rsid w:val="006E16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42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5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rik@sklega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A96D-4EA9-41DF-BCA6-5902161D0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1216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Peška Ladislav Ing.</dc:creator>
  <cp:lastModifiedBy>Ladislav Kavřík</cp:lastModifiedBy>
  <cp:revision>76</cp:revision>
  <cp:lastPrinted>2013-07-09T05:46:00Z</cp:lastPrinted>
  <dcterms:created xsi:type="dcterms:W3CDTF">2013-07-09T05:34:00Z</dcterms:created>
  <dcterms:modified xsi:type="dcterms:W3CDTF">2020-11-20T14:35:00Z</dcterms:modified>
</cp:coreProperties>
</file>