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38AE5" w14:textId="545DF2B2" w:rsidR="00C23EB0" w:rsidRPr="00060BED" w:rsidRDefault="00C23EB0" w:rsidP="009E3561">
      <w:pPr>
        <w:pStyle w:val="Nadpis4"/>
        <w:spacing w:line="240" w:lineRule="auto"/>
        <w:jc w:val="center"/>
        <w:rPr>
          <w:rFonts w:ascii="Times New Roman" w:hAnsi="Times New Roman"/>
          <w:sz w:val="32"/>
        </w:rPr>
      </w:pPr>
      <w:bookmarkStart w:id="0" w:name="_Toc320533201"/>
      <w:bookmarkStart w:id="1" w:name="_Toc257835072"/>
      <w:bookmarkStart w:id="2" w:name="_Toc254199739"/>
      <w:bookmarkStart w:id="3" w:name="_Toc254199714"/>
      <w:r w:rsidRPr="00060BED">
        <w:rPr>
          <w:rFonts w:ascii="Times New Roman" w:hAnsi="Times New Roman"/>
          <w:sz w:val="32"/>
        </w:rPr>
        <w:t xml:space="preserve">Rámcová smlouva na zhotovení 3D </w:t>
      </w:r>
      <w:r w:rsidR="00C019AD">
        <w:rPr>
          <w:rFonts w:ascii="Times New Roman" w:hAnsi="Times New Roman"/>
          <w:sz w:val="32"/>
        </w:rPr>
        <w:t xml:space="preserve">digitálních </w:t>
      </w:r>
      <w:r w:rsidRPr="00060BED">
        <w:rPr>
          <w:rFonts w:ascii="Times New Roman" w:hAnsi="Times New Roman"/>
          <w:sz w:val="32"/>
        </w:rPr>
        <w:t>modelů</w:t>
      </w:r>
    </w:p>
    <w:p w14:paraId="3EC42D69" w14:textId="77777777" w:rsidR="00C23EB0" w:rsidRPr="00060BED" w:rsidRDefault="00C23EB0" w:rsidP="009E3561">
      <w:pPr>
        <w:pStyle w:val="Prosttext"/>
        <w:jc w:val="center"/>
        <w:rPr>
          <w:rFonts w:ascii="Times New Roman" w:hAnsi="Times New Roman"/>
          <w:sz w:val="24"/>
          <w:szCs w:val="24"/>
          <w:lang w:val="cs-CZ"/>
        </w:rPr>
      </w:pPr>
      <w:r w:rsidRPr="00060BED">
        <w:rPr>
          <w:rFonts w:ascii="Times New Roman" w:hAnsi="Times New Roman"/>
          <w:sz w:val="24"/>
          <w:szCs w:val="24"/>
          <w:lang w:val="cs-CZ"/>
        </w:rPr>
        <w:t>(ve smyslu § 2586 a násl. zákona č. 89/2012 Sb., občanského zákoníku)</w:t>
      </w:r>
    </w:p>
    <w:p w14:paraId="070EF428" w14:textId="77777777" w:rsidR="00C23EB0" w:rsidRPr="00060BED" w:rsidRDefault="00C23EB0" w:rsidP="009E3561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63B9624B" w14:textId="77777777" w:rsidR="00C23EB0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060BED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Archeologický ústav AV ČR, Praha, v. v. i. </w:t>
      </w:r>
    </w:p>
    <w:p w14:paraId="59FCC730" w14:textId="77777777" w:rsidR="00C23EB0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IČ: 67985912, </w:t>
      </w:r>
    </w:p>
    <w:p w14:paraId="51726483" w14:textId="77777777" w:rsidR="00C23EB0" w:rsidRPr="00060BED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DIČ: CZ</w:t>
      </w:r>
      <w:r w:rsidRPr="00AA35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67985912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</w:p>
    <w:p w14:paraId="2C86DAE5" w14:textId="77777777" w:rsidR="00C23EB0" w:rsidRPr="00060BED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se sídlem Letenská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123/</w:t>
      </w: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4, 118 01  Praha 1,</w:t>
      </w:r>
    </w:p>
    <w:p w14:paraId="4C884CD8" w14:textId="77777777" w:rsidR="00C23EB0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zapsaná v rejstříku veřejných výzkumných institucí vedeném MŠMT ČR</w:t>
      </w:r>
    </w:p>
    <w:p w14:paraId="23F8E984" w14:textId="77777777" w:rsidR="00C23EB0" w:rsidRPr="00060BED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</w:t>
      </w: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astoupen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á</w:t>
      </w: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Mgr. Janem Maříkem, Ph.D.,</w:t>
      </w: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ředitelem</w:t>
      </w:r>
    </w:p>
    <w:p w14:paraId="1F2327C6" w14:textId="3339387B" w:rsidR="00C23EB0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e-mail: </w:t>
      </w:r>
      <w:r w:rsidR="00273F08" w:rsidRPr="000803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marik</w:t>
      </w: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@arup.cas.cz </w:t>
      </w:r>
    </w:p>
    <w:p w14:paraId="22B9A0F6" w14:textId="77777777" w:rsidR="00C23EB0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jako objednatel na straně jedné</w:t>
      </w:r>
    </w:p>
    <w:p w14:paraId="4660C287" w14:textId="77777777" w:rsidR="00C23EB0" w:rsidRPr="00060BED" w:rsidRDefault="00C23EB0" w:rsidP="009E3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60BE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</w:t>
      </w:r>
      <w:r w:rsidRPr="00060BED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„</w:t>
      </w:r>
      <w:r w:rsidRPr="00AA3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cs-CZ" w:eastAsia="cs-CZ"/>
        </w:rPr>
        <w:t>Objednatel</w:t>
      </w:r>
      <w:r w:rsidRPr="00060BED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“)</w:t>
      </w:r>
    </w:p>
    <w:p w14:paraId="091381A0" w14:textId="77777777" w:rsidR="00C23EB0" w:rsidRPr="00060BED" w:rsidRDefault="00C23EB0" w:rsidP="009E3561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4C607CAA" w14:textId="77777777" w:rsidR="00C23EB0" w:rsidRPr="00060BED" w:rsidRDefault="00C23EB0" w:rsidP="009E3561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060BED">
        <w:rPr>
          <w:rFonts w:ascii="Times New Roman" w:hAnsi="Times New Roman"/>
          <w:sz w:val="24"/>
          <w:szCs w:val="24"/>
          <w:lang w:val="cs-CZ"/>
        </w:rPr>
        <w:t>a</w:t>
      </w:r>
    </w:p>
    <w:p w14:paraId="2C9B5FAC" w14:textId="77777777" w:rsidR="00C23EB0" w:rsidRPr="00060BED" w:rsidRDefault="00C23EB0" w:rsidP="009E3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FB2221F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cs-CZ" w:eastAsia="cs-CZ"/>
        </w:rPr>
        <w:tab/>
        <w:t>]</w:t>
      </w:r>
    </w:p>
    <w:p w14:paraId="4FD3FAE5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IČ: 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>]</w:t>
      </w:r>
    </w:p>
    <w:p w14:paraId="124CF1CB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DIČ: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>]</w:t>
      </w:r>
    </w:p>
    <w:p w14:paraId="2CE4C0FA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zapsaná v obchodním rejstříku vedeném 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>]</w:t>
      </w: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pod </w:t>
      </w:r>
      <w:proofErr w:type="spellStart"/>
      <w:proofErr w:type="gramStart"/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sp.zn</w:t>
      </w:r>
      <w:proofErr w:type="spellEnd"/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.</w:t>
      </w:r>
      <w:proofErr w:type="gramEnd"/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>]</w:t>
      </w:r>
    </w:p>
    <w:p w14:paraId="5ECC148E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se sídlem 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 xml:space="preserve">]                                                                                    </w:t>
      </w:r>
    </w:p>
    <w:p w14:paraId="563D6E57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zastoupená: 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>]</w:t>
      </w:r>
    </w:p>
    <w:p w14:paraId="0DBEE8E2" w14:textId="77777777" w:rsidR="00C23EB0" w:rsidRPr="00AA358E" w:rsidRDefault="00C23EB0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e-mail: 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>[</w:t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</w:r>
      <w:r w:rsidRPr="00AA358E">
        <w:rPr>
          <w:rFonts w:ascii="Times New Roman" w:eastAsia="Times New Roman" w:hAnsi="Times New Roman" w:cs="Times New Roman"/>
          <w:sz w:val="24"/>
          <w:szCs w:val="20"/>
          <w:highlight w:val="yellow"/>
          <w:lang w:val="cs-CZ" w:eastAsia="cs-CZ"/>
        </w:rPr>
        <w:tab/>
        <w:t>]</w:t>
      </w:r>
    </w:p>
    <w:p w14:paraId="6FF8E171" w14:textId="20F9E6DE" w:rsidR="00C23EB0" w:rsidRPr="00AA358E" w:rsidRDefault="00C23EB0" w:rsidP="009E3561">
      <w:p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  <w:lang w:val="x-none" w:eastAsia="x-none"/>
        </w:rPr>
      </w:pPr>
      <w:r w:rsidRPr="00AA358E">
        <w:rPr>
          <w:rFonts w:ascii="Times New Roman" w:eastAsia="Garamond" w:hAnsi="Times New Roman" w:cs="Times New Roman"/>
          <w:sz w:val="24"/>
          <w:szCs w:val="24"/>
          <w:lang w:val="x-none" w:eastAsia="x-none"/>
        </w:rPr>
        <w:t xml:space="preserve">jako </w:t>
      </w:r>
      <w:r w:rsidR="00BB0E68">
        <w:rPr>
          <w:rFonts w:ascii="Times New Roman" w:eastAsia="Garamond" w:hAnsi="Times New Roman" w:cs="Times New Roman"/>
          <w:sz w:val="24"/>
          <w:szCs w:val="24"/>
          <w:lang w:val="cs-CZ" w:eastAsia="x-none"/>
        </w:rPr>
        <w:t xml:space="preserve">zhotovitel </w:t>
      </w:r>
      <w:r w:rsidRPr="00AA358E">
        <w:rPr>
          <w:rFonts w:ascii="Times New Roman" w:eastAsia="Garamond" w:hAnsi="Times New Roman" w:cs="Times New Roman"/>
          <w:sz w:val="24"/>
          <w:szCs w:val="24"/>
          <w:lang w:val="x-none" w:eastAsia="x-none"/>
        </w:rPr>
        <w:t xml:space="preserve">na straně druhé </w:t>
      </w:r>
    </w:p>
    <w:p w14:paraId="39EDA6DC" w14:textId="1784AF23" w:rsidR="00C23EB0" w:rsidRDefault="00C23EB0" w:rsidP="009E3561">
      <w:p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  <w:lang w:val="x-none" w:eastAsia="x-none"/>
        </w:rPr>
      </w:pPr>
      <w:r w:rsidRPr="00AA358E">
        <w:rPr>
          <w:rFonts w:ascii="Times New Roman" w:eastAsia="Garamond" w:hAnsi="Times New Roman" w:cs="Times New Roman"/>
          <w:sz w:val="24"/>
          <w:szCs w:val="24"/>
          <w:lang w:val="x-none" w:eastAsia="x-none"/>
        </w:rPr>
        <w:t>(dále jen jako „</w:t>
      </w:r>
      <w:r w:rsidR="009F6FD7">
        <w:rPr>
          <w:rFonts w:ascii="Times New Roman" w:eastAsia="Garamond" w:hAnsi="Times New Roman" w:cs="Times New Roman"/>
          <w:b/>
          <w:i/>
          <w:sz w:val="24"/>
          <w:szCs w:val="24"/>
          <w:lang w:val="cs-CZ" w:eastAsia="x-none"/>
        </w:rPr>
        <w:t>Zhotovitel</w:t>
      </w:r>
      <w:r w:rsidRPr="00AA358E">
        <w:rPr>
          <w:rFonts w:ascii="Times New Roman" w:eastAsia="Garamond" w:hAnsi="Times New Roman" w:cs="Times New Roman"/>
          <w:sz w:val="24"/>
          <w:szCs w:val="24"/>
          <w:lang w:val="x-none" w:eastAsia="x-none"/>
        </w:rPr>
        <w:t>“)</w:t>
      </w:r>
    </w:p>
    <w:p w14:paraId="6D2714AB" w14:textId="77777777" w:rsidR="00C23EB0" w:rsidRDefault="00C23EB0" w:rsidP="009E3561">
      <w:p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  <w:lang w:val="x-none" w:eastAsia="x-none"/>
        </w:rPr>
      </w:pPr>
    </w:p>
    <w:p w14:paraId="0F50E0A8" w14:textId="5F551848" w:rsidR="00C23EB0" w:rsidRPr="00AA358E" w:rsidRDefault="00C23EB0" w:rsidP="009E3561">
      <w:pPr>
        <w:spacing w:after="0" w:line="240" w:lineRule="auto"/>
        <w:jc w:val="both"/>
        <w:rPr>
          <w:rFonts w:ascii="Arial" w:eastAsia="Times New Roman" w:hAnsi="Arial" w:cs="Times New Roman"/>
          <w:sz w:val="32"/>
          <w:szCs w:val="20"/>
          <w:lang w:val="cs-CZ" w:eastAsia="cs-CZ"/>
        </w:rPr>
      </w:pP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Objednatel a </w:t>
      </w:r>
      <w:r w:rsidR="009F6FD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Zhotovitel</w:t>
      </w: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(dále rovněž společně označováni jako „</w:t>
      </w:r>
      <w:r w:rsidRPr="00AA358E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cs-CZ"/>
        </w:rPr>
        <w:t>Smluvní s</w:t>
      </w:r>
      <w:r w:rsidRPr="00AA358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cs-CZ" w:eastAsia="cs-CZ"/>
        </w:rPr>
        <w:t>trany</w:t>
      </w: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 nebo každá z těchto smluvních stran samostatně jako „</w:t>
      </w:r>
      <w:r w:rsidRPr="00AA358E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cs-CZ"/>
        </w:rPr>
        <w:t>Smluvní s</w:t>
      </w:r>
      <w:r w:rsidRPr="00AA358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cs-CZ" w:eastAsia="cs-CZ"/>
        </w:rPr>
        <w:t>trana</w:t>
      </w: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“) uzavřeli níže uvedeného dne tuto rámcovou smlouvu na </w:t>
      </w:r>
      <w:r w:rsidR="001420C5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zhotovení 3D modelů</w:t>
      </w: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(dále jen „</w:t>
      </w:r>
      <w:r w:rsidRPr="00AA358E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cs-CZ"/>
        </w:rPr>
        <w:t>Rámcová</w:t>
      </w:r>
      <w:r w:rsidRPr="00AA358E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 xml:space="preserve"> </w:t>
      </w:r>
      <w:r w:rsidRPr="00AA358E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cs-CZ"/>
        </w:rPr>
        <w:t>smlouva</w:t>
      </w:r>
      <w:r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“):</w:t>
      </w:r>
    </w:p>
    <w:p w14:paraId="2CC73C50" w14:textId="77777777" w:rsidR="00C23EB0" w:rsidRPr="00AA358E" w:rsidRDefault="00C23EB0" w:rsidP="009E3561">
      <w:pPr>
        <w:spacing w:after="0" w:line="240" w:lineRule="auto"/>
        <w:rPr>
          <w:rFonts w:ascii="Times New Roman" w:eastAsia="Garamond" w:hAnsi="Times New Roman" w:cs="Times New Roman"/>
          <w:sz w:val="24"/>
          <w:szCs w:val="24"/>
          <w:lang w:val="x-none" w:eastAsia="x-none"/>
        </w:rPr>
      </w:pPr>
    </w:p>
    <w:p w14:paraId="72619423" w14:textId="77777777" w:rsidR="00C23EB0" w:rsidRPr="00AA358E" w:rsidRDefault="00C23EB0" w:rsidP="009E3561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 w:hanging="567"/>
        <w:rPr>
          <w:rFonts w:ascii="Times New Roman" w:eastAsia="Garamond" w:hAnsi="Times New Roman" w:cs="Times New Roman"/>
          <w:b/>
          <w:sz w:val="24"/>
          <w:szCs w:val="24"/>
          <w:lang w:val="x-none" w:eastAsia="x-none"/>
        </w:rPr>
      </w:pPr>
      <w:r w:rsidRPr="00AA358E">
        <w:rPr>
          <w:rFonts w:ascii="Times New Roman" w:eastAsia="Garamond" w:hAnsi="Times New Roman" w:cs="Times New Roman"/>
          <w:b/>
          <w:sz w:val="24"/>
          <w:szCs w:val="24"/>
          <w:lang w:val="x-none" w:eastAsia="x-none"/>
        </w:rPr>
        <w:t>Úvodní prohlášení</w:t>
      </w:r>
    </w:p>
    <w:p w14:paraId="247D0312" w14:textId="77777777" w:rsidR="00C23EB0" w:rsidRPr="00AA358E" w:rsidRDefault="00C23EB0" w:rsidP="009E3561">
      <w:pPr>
        <w:tabs>
          <w:tab w:val="left" w:pos="0"/>
          <w:tab w:val="left" w:pos="284"/>
        </w:tabs>
        <w:spacing w:after="0" w:line="240" w:lineRule="auto"/>
        <w:ind w:left="720"/>
        <w:rPr>
          <w:rFonts w:ascii="Times New Roman" w:eastAsia="Garamond" w:hAnsi="Times New Roman" w:cs="Times New Roman"/>
          <w:b/>
          <w:sz w:val="24"/>
          <w:szCs w:val="24"/>
          <w:lang w:val="x-none" w:eastAsia="x-none"/>
        </w:rPr>
      </w:pPr>
    </w:p>
    <w:p w14:paraId="6AEB82DB" w14:textId="6578D6F4" w:rsidR="00C23EB0" w:rsidRDefault="009F6FD7" w:rsidP="009E3561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Zhotovitel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je vybraným zájemcem ve skončeném výběrovém řízení na veřejnou zakázku malého rozsahu s názvem „</w:t>
      </w:r>
      <w:r w:rsidR="00413CF2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>Vytváření</w:t>
      </w:r>
      <w:r w:rsidR="00C23EB0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 xml:space="preserve"> 3D</w:t>
      </w:r>
      <w:r w:rsidR="00413CF2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 xml:space="preserve"> digitálních</w:t>
      </w:r>
      <w:r w:rsidR="00C23EB0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 xml:space="preserve"> modelů</w:t>
      </w:r>
      <w:r w:rsidR="00413CF2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 xml:space="preserve"> v oblasti archeologie</w:t>
      </w:r>
      <w:bookmarkStart w:id="4" w:name="_GoBack"/>
      <w:bookmarkEnd w:id="4"/>
      <w:r w:rsidR="00C23EB0" w:rsidRPr="00AA358E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 xml:space="preserve">“ 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(dále jen „</w:t>
      </w:r>
      <w:r w:rsidR="00C23EB0" w:rsidRPr="00AA358E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cs-CZ"/>
        </w:rPr>
        <w:t>Výběrové řízení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“). Výběrové řízení se se řídí právní úpravou zadávání veřejných zakázek ve smyslu zákona č. 134/2016 Sb., o zadáv</w:t>
      </w:r>
      <w:r w:rsidR="00C23EB0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ání veřejných zakázkách, a to v 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rozsahu zákonné úpravy na </w:t>
      </w:r>
      <w:r w:rsidR="00C23EB0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zakázky malého rozsahu, 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 </w:t>
      </w:r>
      <w:r w:rsidR="00C23EB0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ohledem na ustanovení § 31 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zákona </w:t>
      </w:r>
      <w:r w:rsidR="00C23EB0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nicméně 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Výběrové řízení </w:t>
      </w:r>
      <w:r w:rsidR="00C23EB0" w:rsidRPr="00AA358E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není realizováno v režimu zadávacího řízení</w:t>
      </w:r>
      <w:r w:rsidR="00C23EB0" w:rsidRPr="00AA358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.</w:t>
      </w:r>
    </w:p>
    <w:p w14:paraId="68080A09" w14:textId="77777777" w:rsidR="00C23EB0" w:rsidRDefault="00C23EB0" w:rsidP="009E356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14:paraId="3338AE7A" w14:textId="0CB37295" w:rsidR="009F6FD7" w:rsidRDefault="00C23EB0" w:rsidP="009E3561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Tato </w:t>
      </w:r>
      <w:r w:rsidR="001420C5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R</w:t>
      </w:r>
      <w:r w:rsidR="006D241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ámcová </w:t>
      </w: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smlouva je uzavírána za podmínek Výběrového řízení blíže specifikovaných ve výzvě k podání nabídek</w:t>
      </w:r>
      <w:r w:rsidR="006D241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(dále jen „</w:t>
      </w:r>
      <w:r w:rsidR="006D241F" w:rsidRPr="006D241F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cs-CZ"/>
        </w:rPr>
        <w:t>Výzva</w:t>
      </w:r>
      <w:r w:rsidR="006D241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“)</w:t>
      </w: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.</w:t>
      </w:r>
    </w:p>
    <w:p w14:paraId="5421A87C" w14:textId="77777777" w:rsidR="009F6FD7" w:rsidRPr="009F6FD7" w:rsidRDefault="009F6FD7" w:rsidP="009E3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14:paraId="58F02F45" w14:textId="4F36B74F" w:rsidR="009F6FD7" w:rsidRPr="009F6FD7" w:rsidRDefault="006C3287" w:rsidP="009E3561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Níže jsou uvedeni zástupci S</w:t>
      </w:r>
      <w:r w:rsidR="009F6FD7" w:rsidRPr="009F6FD7">
        <w:rPr>
          <w:rFonts w:ascii="Times New Roman" w:hAnsi="Times New Roman" w:cs="Times New Roman"/>
          <w:sz w:val="24"/>
          <w:szCs w:val="24"/>
          <w:lang w:val="cs-CZ"/>
        </w:rPr>
        <w:t xml:space="preserve">mluvních stran oprávněni za </w:t>
      </w:r>
      <w:r w:rsidR="00080381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9F6FD7" w:rsidRPr="009F6FD7">
        <w:rPr>
          <w:rFonts w:ascii="Times New Roman" w:hAnsi="Times New Roman" w:cs="Times New Roman"/>
          <w:sz w:val="24"/>
          <w:szCs w:val="24"/>
          <w:lang w:val="cs-CZ"/>
        </w:rPr>
        <w:t xml:space="preserve">mluvní strany jednat v záležitosti plnění dle této </w:t>
      </w:r>
      <w:r w:rsidR="003E4350">
        <w:rPr>
          <w:rFonts w:ascii="Times New Roman" w:hAnsi="Times New Roman" w:cs="Times New Roman"/>
          <w:sz w:val="24"/>
          <w:szCs w:val="24"/>
          <w:lang w:val="cs-CZ"/>
        </w:rPr>
        <w:t>R</w:t>
      </w:r>
      <w:r w:rsidR="006D241F">
        <w:rPr>
          <w:rFonts w:ascii="Times New Roman" w:hAnsi="Times New Roman" w:cs="Times New Roman"/>
          <w:sz w:val="24"/>
          <w:szCs w:val="24"/>
          <w:lang w:val="cs-CZ"/>
        </w:rPr>
        <w:t xml:space="preserve">ámcové </w:t>
      </w:r>
      <w:r w:rsidR="009F6FD7" w:rsidRPr="009F6FD7">
        <w:rPr>
          <w:rFonts w:ascii="Times New Roman" w:hAnsi="Times New Roman" w:cs="Times New Roman"/>
          <w:sz w:val="24"/>
          <w:szCs w:val="24"/>
          <w:lang w:val="cs-CZ"/>
        </w:rPr>
        <w:t>smlouvy:</w:t>
      </w:r>
    </w:p>
    <w:p w14:paraId="115242A3" w14:textId="77777777" w:rsidR="009F6FD7" w:rsidRPr="009F6FD7" w:rsidRDefault="009F6FD7" w:rsidP="009E3561">
      <w:pPr>
        <w:pStyle w:val="Zptenadresanaoblku"/>
        <w:rPr>
          <w:rFonts w:cs="Times New Roman"/>
          <w:sz w:val="24"/>
          <w:szCs w:val="24"/>
          <w:lang w:val="cs-CZ"/>
        </w:rPr>
      </w:pPr>
    </w:p>
    <w:p w14:paraId="1BD30F27" w14:textId="7279BBB3" w:rsidR="009F6FD7" w:rsidRPr="009F6FD7" w:rsidRDefault="009F6FD7" w:rsidP="009E3561">
      <w:pPr>
        <w:pStyle w:val="Zptenadresanaoblku"/>
        <w:ind w:firstLine="708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lang w:val="cs-CZ"/>
        </w:rPr>
        <w:t xml:space="preserve">zástupce Objednatele: </w:t>
      </w:r>
    </w:p>
    <w:p w14:paraId="0AF91DE4" w14:textId="085DF8C5" w:rsidR="009F6FD7" w:rsidRPr="001420C5" w:rsidRDefault="009F6FD7" w:rsidP="009E3561">
      <w:pPr>
        <w:pStyle w:val="Zptenadresanaoblku"/>
        <w:ind w:left="510" w:firstLine="198"/>
        <w:rPr>
          <w:rFonts w:cs="Times New Roman"/>
          <w:b/>
          <w:sz w:val="24"/>
          <w:szCs w:val="24"/>
          <w:lang w:val="cs-CZ"/>
        </w:rPr>
      </w:pPr>
      <w:r w:rsidRPr="001420C5">
        <w:rPr>
          <w:rFonts w:cs="Times New Roman"/>
          <w:b/>
          <w:sz w:val="24"/>
          <w:szCs w:val="24"/>
        </w:rPr>
        <w:t>Mgr. Jiří Unger Ph.D.</w:t>
      </w:r>
    </w:p>
    <w:p w14:paraId="11FC7BB0" w14:textId="4A227618" w:rsidR="009F6FD7" w:rsidRPr="001420C5" w:rsidRDefault="009F6FD7" w:rsidP="009E35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84848"/>
          <w:sz w:val="24"/>
          <w:szCs w:val="24"/>
          <w:lang w:val="cs-CZ" w:eastAsia="cs-CZ"/>
        </w:rPr>
      </w:pPr>
      <w:r w:rsidRPr="001420C5">
        <w:rPr>
          <w:rFonts w:ascii="Times New Roman" w:hAnsi="Times New Roman" w:cs="Times New Roman"/>
          <w:sz w:val="24"/>
          <w:szCs w:val="24"/>
          <w:lang w:val="cs-CZ"/>
        </w:rPr>
        <w:t xml:space="preserve">tel. </w:t>
      </w:r>
      <w:r w:rsidR="001420C5" w:rsidRPr="00273F0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257 014 </w:t>
      </w:r>
      <w:r w:rsidR="00273F08" w:rsidRPr="00273F08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362</w:t>
      </w:r>
    </w:p>
    <w:p w14:paraId="1E21C9D5" w14:textId="732410F1" w:rsidR="009F6FD7" w:rsidRPr="009F6FD7" w:rsidRDefault="009F6FD7" w:rsidP="009E3561">
      <w:pPr>
        <w:pStyle w:val="Zptenadresanaoblku"/>
        <w:ind w:left="510" w:firstLine="198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lang w:val="cs-CZ"/>
        </w:rPr>
        <w:t xml:space="preserve">e-mail: </w:t>
      </w:r>
      <w:r w:rsidR="001420C5">
        <w:rPr>
          <w:rFonts w:eastAsia="Times New Roman" w:cs="Times New Roman"/>
          <w:sz w:val="24"/>
          <w:szCs w:val="24"/>
          <w:lang w:val="cs-CZ" w:eastAsia="cs-CZ"/>
        </w:rPr>
        <w:t>unger</w:t>
      </w:r>
      <w:r w:rsidR="001420C5" w:rsidRPr="00060BED">
        <w:rPr>
          <w:rFonts w:eastAsia="Times New Roman" w:cs="Times New Roman"/>
          <w:sz w:val="24"/>
          <w:szCs w:val="24"/>
          <w:lang w:val="cs-CZ" w:eastAsia="cs-CZ"/>
        </w:rPr>
        <w:t>@arup.cas.cz</w:t>
      </w:r>
    </w:p>
    <w:p w14:paraId="1148C161" w14:textId="77777777" w:rsidR="009F6FD7" w:rsidRDefault="009F6FD7" w:rsidP="009E3561">
      <w:pPr>
        <w:pStyle w:val="Zptenadresanaoblku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lang w:val="cs-CZ"/>
        </w:rPr>
        <w:tab/>
      </w:r>
    </w:p>
    <w:p w14:paraId="08D7812F" w14:textId="77777777" w:rsidR="007A3497" w:rsidRPr="009F6FD7" w:rsidRDefault="007A3497" w:rsidP="009E3561">
      <w:pPr>
        <w:pStyle w:val="Zptenadresanaoblku"/>
        <w:rPr>
          <w:rFonts w:cs="Times New Roman"/>
          <w:sz w:val="24"/>
          <w:szCs w:val="24"/>
          <w:lang w:val="cs-CZ"/>
        </w:rPr>
      </w:pPr>
    </w:p>
    <w:p w14:paraId="2F2F6747" w14:textId="77777777" w:rsidR="009F6FD7" w:rsidRPr="009F6FD7" w:rsidRDefault="009F6FD7" w:rsidP="009E3561">
      <w:pPr>
        <w:pStyle w:val="Zptenadresanaoblku"/>
        <w:ind w:left="510" w:firstLine="198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lang w:val="cs-CZ"/>
        </w:rPr>
        <w:lastRenderedPageBreak/>
        <w:t xml:space="preserve">zástupce Zhotovitele: </w:t>
      </w:r>
    </w:p>
    <w:p w14:paraId="4899DBBE" w14:textId="5E689F63" w:rsidR="009F6FD7" w:rsidRPr="009F6FD7" w:rsidRDefault="009F6FD7" w:rsidP="009E3561">
      <w:pPr>
        <w:pStyle w:val="Zptenadresanaoblku"/>
        <w:ind w:left="510" w:firstLine="198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highlight w:val="yellow"/>
        </w:rPr>
        <w:t xml:space="preserve">[ </w:t>
      </w:r>
      <w:r w:rsidRPr="009F6FD7">
        <w:rPr>
          <w:rFonts w:cs="Times New Roman"/>
          <w:sz w:val="24"/>
          <w:szCs w:val="24"/>
          <w:highlight w:val="yellow"/>
        </w:rPr>
        <w:tab/>
      </w:r>
      <w:r w:rsidRPr="009F6FD7">
        <w:rPr>
          <w:rFonts w:cs="Times New Roman"/>
          <w:sz w:val="24"/>
          <w:szCs w:val="24"/>
          <w:highlight w:val="yellow"/>
        </w:rPr>
        <w:tab/>
      </w:r>
      <w:r>
        <w:rPr>
          <w:rFonts w:cs="Times New Roman"/>
          <w:sz w:val="24"/>
          <w:szCs w:val="24"/>
          <w:highlight w:val="yellow"/>
        </w:rPr>
        <w:tab/>
      </w:r>
      <w:r w:rsidRPr="009F6FD7">
        <w:rPr>
          <w:rFonts w:cs="Times New Roman"/>
          <w:sz w:val="24"/>
          <w:szCs w:val="24"/>
          <w:highlight w:val="yellow"/>
        </w:rPr>
        <w:t>]</w:t>
      </w:r>
      <w:r w:rsidRPr="009F6FD7">
        <w:rPr>
          <w:rFonts w:cs="Times New Roman"/>
          <w:sz w:val="24"/>
          <w:szCs w:val="24"/>
          <w:lang w:val="cs-CZ"/>
        </w:rPr>
        <w:t xml:space="preserve"> </w:t>
      </w:r>
    </w:p>
    <w:p w14:paraId="518FF6C4" w14:textId="6EB77F9D" w:rsidR="009F6FD7" w:rsidRPr="009F6FD7" w:rsidRDefault="009F6FD7" w:rsidP="009E3561">
      <w:pPr>
        <w:pStyle w:val="Zptenadresanaoblku"/>
        <w:ind w:left="510" w:firstLine="198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lang w:val="cs-CZ"/>
        </w:rPr>
        <w:t xml:space="preserve">tel. </w:t>
      </w:r>
      <w:r w:rsidRPr="009F6FD7">
        <w:rPr>
          <w:rFonts w:cs="Times New Roman"/>
          <w:sz w:val="24"/>
          <w:szCs w:val="24"/>
          <w:highlight w:val="yellow"/>
        </w:rPr>
        <w:t xml:space="preserve">[ </w:t>
      </w:r>
      <w:r w:rsidRPr="009F6FD7">
        <w:rPr>
          <w:rFonts w:cs="Times New Roman"/>
          <w:sz w:val="24"/>
          <w:szCs w:val="24"/>
          <w:highlight w:val="yellow"/>
        </w:rPr>
        <w:tab/>
      </w:r>
      <w:r w:rsidRPr="009F6FD7">
        <w:rPr>
          <w:rFonts w:cs="Times New Roman"/>
          <w:sz w:val="24"/>
          <w:szCs w:val="24"/>
          <w:highlight w:val="yellow"/>
        </w:rPr>
        <w:tab/>
      </w:r>
      <w:r>
        <w:rPr>
          <w:rFonts w:cs="Times New Roman"/>
          <w:sz w:val="24"/>
          <w:szCs w:val="24"/>
          <w:highlight w:val="yellow"/>
        </w:rPr>
        <w:tab/>
      </w:r>
      <w:r w:rsidRPr="009F6FD7">
        <w:rPr>
          <w:rFonts w:cs="Times New Roman"/>
          <w:sz w:val="24"/>
          <w:szCs w:val="24"/>
          <w:highlight w:val="yellow"/>
        </w:rPr>
        <w:t>]</w:t>
      </w:r>
    </w:p>
    <w:p w14:paraId="1AFAA8E1" w14:textId="10A7A465" w:rsidR="009F6FD7" w:rsidRPr="009F6FD7" w:rsidRDefault="009F6FD7" w:rsidP="009E3561">
      <w:pPr>
        <w:pStyle w:val="Zptenadresanaoblku"/>
        <w:ind w:left="510" w:firstLine="198"/>
        <w:rPr>
          <w:rFonts w:cs="Times New Roman"/>
          <w:sz w:val="24"/>
          <w:szCs w:val="24"/>
          <w:lang w:val="cs-CZ"/>
        </w:rPr>
      </w:pPr>
      <w:r w:rsidRPr="009F6FD7">
        <w:rPr>
          <w:rFonts w:cs="Times New Roman"/>
          <w:sz w:val="24"/>
          <w:szCs w:val="24"/>
          <w:lang w:val="cs-CZ"/>
        </w:rPr>
        <w:t xml:space="preserve">e-mail: </w:t>
      </w:r>
      <w:r w:rsidRPr="009F6FD7">
        <w:rPr>
          <w:rFonts w:cs="Times New Roman"/>
          <w:sz w:val="24"/>
          <w:szCs w:val="24"/>
          <w:highlight w:val="yellow"/>
        </w:rPr>
        <w:t xml:space="preserve">[ </w:t>
      </w:r>
      <w:r w:rsidRPr="009F6FD7">
        <w:rPr>
          <w:rFonts w:cs="Times New Roman"/>
          <w:sz w:val="24"/>
          <w:szCs w:val="24"/>
          <w:highlight w:val="yellow"/>
        </w:rPr>
        <w:tab/>
      </w:r>
      <w:r w:rsidRPr="009F6FD7">
        <w:rPr>
          <w:rFonts w:cs="Times New Roman"/>
          <w:sz w:val="24"/>
          <w:szCs w:val="24"/>
          <w:highlight w:val="yellow"/>
        </w:rPr>
        <w:tab/>
      </w:r>
      <w:r>
        <w:rPr>
          <w:rFonts w:cs="Times New Roman"/>
          <w:sz w:val="24"/>
          <w:szCs w:val="24"/>
          <w:highlight w:val="yellow"/>
        </w:rPr>
        <w:tab/>
      </w:r>
      <w:r w:rsidRPr="009F6FD7">
        <w:rPr>
          <w:rFonts w:cs="Times New Roman"/>
          <w:sz w:val="24"/>
          <w:szCs w:val="24"/>
          <w:highlight w:val="yellow"/>
        </w:rPr>
        <w:t>]</w:t>
      </w:r>
    </w:p>
    <w:p w14:paraId="1D2D73E4" w14:textId="77777777" w:rsidR="009F6FD7" w:rsidRPr="009F6FD7" w:rsidRDefault="009F6FD7" w:rsidP="009E3561">
      <w:pPr>
        <w:pStyle w:val="Zptenadresanaoblku"/>
        <w:rPr>
          <w:rFonts w:cs="Times New Roman"/>
          <w:sz w:val="24"/>
          <w:szCs w:val="24"/>
          <w:lang w:val="cs-CZ"/>
        </w:rPr>
      </w:pPr>
    </w:p>
    <w:p w14:paraId="73C3B57C" w14:textId="77777777" w:rsidR="009F6FD7" w:rsidRPr="009F6FD7" w:rsidRDefault="009F6FD7" w:rsidP="009E3561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F6FD7">
        <w:rPr>
          <w:rFonts w:ascii="Times New Roman" w:hAnsi="Times New Roman" w:cs="Times New Roman"/>
          <w:sz w:val="24"/>
          <w:szCs w:val="24"/>
          <w:lang w:val="cs-CZ"/>
        </w:rPr>
        <w:t>Objednatel a Zhotovitel jsou oprávněni měnit své zástupce a jejich náhradníky kdykoliv, pokud o tom předem písemně uvědomí Zhotovitele nebo Objednatele.</w:t>
      </w:r>
    </w:p>
    <w:p w14:paraId="1DE7EEA1" w14:textId="77777777" w:rsidR="00024357" w:rsidRPr="0061759D" w:rsidRDefault="00024357" w:rsidP="009E3561">
      <w:pPr>
        <w:pStyle w:val="Prosttext"/>
        <w:rPr>
          <w:rFonts w:ascii="Times New Roman" w:hAnsi="Times New Roman"/>
          <w:lang w:val="cs-CZ"/>
        </w:rPr>
      </w:pPr>
    </w:p>
    <w:p w14:paraId="65BA482A" w14:textId="3856D629" w:rsidR="00024357" w:rsidRPr="0061759D" w:rsidRDefault="00024357" w:rsidP="009E3561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 w:hanging="567"/>
        <w:rPr>
          <w:rFonts w:ascii="Times New Roman" w:hAnsi="Times New Roman"/>
          <w:lang w:val="cs-CZ"/>
        </w:rPr>
      </w:pPr>
      <w:r w:rsidRPr="0061759D">
        <w:rPr>
          <w:rFonts w:ascii="Times New Roman" w:hAnsi="Times New Roman"/>
          <w:b/>
          <w:bCs/>
          <w:sz w:val="24"/>
          <w:szCs w:val="24"/>
          <w:lang w:val="cs-CZ"/>
        </w:rPr>
        <w:t>Předmět</w:t>
      </w:r>
      <w:r w:rsidR="00080381">
        <w:rPr>
          <w:rFonts w:ascii="Times New Roman" w:hAnsi="Times New Roman"/>
          <w:b/>
          <w:bCs/>
          <w:sz w:val="24"/>
          <w:szCs w:val="24"/>
          <w:lang w:val="cs-CZ"/>
        </w:rPr>
        <w:t xml:space="preserve"> Rámcové</w:t>
      </w:r>
      <w:r w:rsidRPr="0061759D">
        <w:rPr>
          <w:rFonts w:ascii="Times New Roman" w:hAnsi="Times New Roman"/>
          <w:b/>
          <w:bCs/>
          <w:sz w:val="24"/>
          <w:szCs w:val="24"/>
          <w:lang w:val="cs-CZ"/>
        </w:rPr>
        <w:t xml:space="preserve"> </w:t>
      </w:r>
      <w:r w:rsidR="00BE179F">
        <w:rPr>
          <w:rFonts w:ascii="Times New Roman" w:hAnsi="Times New Roman"/>
          <w:b/>
          <w:bCs/>
          <w:sz w:val="24"/>
          <w:szCs w:val="24"/>
          <w:lang w:val="cs-CZ"/>
        </w:rPr>
        <w:t>s</w:t>
      </w:r>
      <w:r w:rsidRPr="0061759D">
        <w:rPr>
          <w:rFonts w:ascii="Times New Roman" w:hAnsi="Times New Roman"/>
          <w:b/>
          <w:bCs/>
          <w:sz w:val="24"/>
          <w:szCs w:val="24"/>
          <w:lang w:val="cs-CZ"/>
        </w:rPr>
        <w:t>mlouvy</w:t>
      </w:r>
    </w:p>
    <w:p w14:paraId="366F5D82" w14:textId="77777777" w:rsidR="00024357" w:rsidRPr="0061759D" w:rsidRDefault="00024357" w:rsidP="009E3561">
      <w:pPr>
        <w:pStyle w:val="Prosttext"/>
        <w:rPr>
          <w:rFonts w:ascii="Times New Roman" w:hAnsi="Times New Roman"/>
          <w:lang w:val="cs-CZ"/>
        </w:rPr>
      </w:pPr>
    </w:p>
    <w:p w14:paraId="69630D6E" w14:textId="6520BF04" w:rsidR="00F52F11" w:rsidRDefault="005B1DA6" w:rsidP="009E3561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01D9">
        <w:rPr>
          <w:rFonts w:ascii="Times New Roman" w:hAnsi="Times New Roman" w:cs="Times New Roman"/>
          <w:sz w:val="24"/>
          <w:szCs w:val="24"/>
          <w:lang w:val="cs-CZ"/>
        </w:rPr>
        <w:t>Předmětem této</w:t>
      </w:r>
      <w:r w:rsidR="006D241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420C5">
        <w:rPr>
          <w:rFonts w:ascii="Times New Roman" w:hAnsi="Times New Roman" w:cs="Times New Roman"/>
          <w:sz w:val="24"/>
          <w:szCs w:val="24"/>
          <w:lang w:val="cs-CZ"/>
        </w:rPr>
        <w:t>R</w:t>
      </w:r>
      <w:r w:rsidR="006D241F">
        <w:rPr>
          <w:rFonts w:ascii="Times New Roman" w:hAnsi="Times New Roman" w:cs="Times New Roman"/>
          <w:sz w:val="24"/>
          <w:szCs w:val="24"/>
          <w:lang w:val="cs-CZ"/>
        </w:rPr>
        <w:t>ámcové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E179F" w:rsidRPr="009B01D9">
        <w:rPr>
          <w:rFonts w:ascii="Times New Roman" w:hAnsi="Times New Roman" w:cs="Times New Roman"/>
          <w:sz w:val="24"/>
          <w:szCs w:val="24"/>
          <w:lang w:val="cs-CZ"/>
        </w:rPr>
        <w:t>s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mlouvy je závazek </w:t>
      </w:r>
      <w:r w:rsidR="00DE3198" w:rsidRPr="009B01D9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90033F" w:rsidRPr="009B01D9">
        <w:rPr>
          <w:rFonts w:ascii="Times New Roman" w:hAnsi="Times New Roman" w:cs="Times New Roman"/>
          <w:sz w:val="24"/>
          <w:szCs w:val="24"/>
          <w:lang w:val="cs-CZ"/>
        </w:rPr>
        <w:t>hotovitel</w:t>
      </w:r>
      <w:r w:rsidR="00205CBA" w:rsidRPr="009B01D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9B01D9">
        <w:rPr>
          <w:rFonts w:ascii="Times New Roman" w:hAnsi="Times New Roman" w:cs="Times New Roman"/>
          <w:sz w:val="24"/>
          <w:szCs w:val="24"/>
          <w:lang w:val="cs-CZ"/>
        </w:rPr>
        <w:t xml:space="preserve"> poskytovat Objednateli na základě jeho </w:t>
      </w:r>
      <w:r w:rsidR="006D241F">
        <w:rPr>
          <w:rFonts w:ascii="Times New Roman" w:hAnsi="Times New Roman" w:cs="Times New Roman"/>
          <w:sz w:val="24"/>
          <w:szCs w:val="24"/>
          <w:lang w:val="cs-CZ"/>
        </w:rPr>
        <w:t xml:space="preserve">dílčích </w:t>
      </w:r>
      <w:r w:rsidR="009B01D9">
        <w:rPr>
          <w:rFonts w:ascii="Times New Roman" w:hAnsi="Times New Roman" w:cs="Times New Roman"/>
          <w:sz w:val="24"/>
          <w:szCs w:val="24"/>
          <w:lang w:val="cs-CZ"/>
        </w:rPr>
        <w:t xml:space="preserve">objednávek odborné </w:t>
      </w:r>
      <w:r w:rsidR="001420C5">
        <w:rPr>
          <w:rFonts w:ascii="Times New Roman" w:hAnsi="Times New Roman" w:cs="Times New Roman"/>
          <w:sz w:val="24"/>
          <w:szCs w:val="24"/>
          <w:lang w:val="cs-CZ"/>
        </w:rPr>
        <w:t>služby</w:t>
      </w:r>
      <w:r w:rsidR="009B01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B01D9" w:rsidRPr="001420C5">
        <w:rPr>
          <w:rFonts w:ascii="Times New Roman" w:hAnsi="Times New Roman" w:cs="Times New Roman"/>
          <w:b/>
          <w:sz w:val="24"/>
          <w:szCs w:val="24"/>
          <w:lang w:val="cs-CZ"/>
        </w:rPr>
        <w:t xml:space="preserve">vytváření 3D </w:t>
      </w:r>
      <w:r w:rsidR="00273F08" w:rsidRPr="00080381">
        <w:rPr>
          <w:rFonts w:ascii="Times New Roman" w:hAnsi="Times New Roman" w:cs="Times New Roman"/>
          <w:b/>
          <w:sz w:val="24"/>
          <w:szCs w:val="24"/>
          <w:lang w:val="cs-CZ"/>
        </w:rPr>
        <w:t>digitálních</w:t>
      </w:r>
      <w:r w:rsidR="00273F0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9B01D9" w:rsidRPr="001420C5">
        <w:rPr>
          <w:rFonts w:ascii="Times New Roman" w:hAnsi="Times New Roman" w:cs="Times New Roman"/>
          <w:b/>
          <w:sz w:val="24"/>
          <w:szCs w:val="24"/>
          <w:lang w:val="cs-CZ"/>
        </w:rPr>
        <w:t xml:space="preserve">modelů </w:t>
      </w:r>
      <w:r w:rsidR="001420C5" w:rsidRPr="001420C5">
        <w:rPr>
          <w:rFonts w:ascii="Times New Roman" w:hAnsi="Times New Roman" w:cs="Times New Roman"/>
          <w:b/>
          <w:sz w:val="24"/>
          <w:szCs w:val="24"/>
          <w:lang w:val="cs-CZ"/>
        </w:rPr>
        <w:t>v oblasti archeologie</w:t>
      </w:r>
      <w:r w:rsidR="001420C5">
        <w:rPr>
          <w:rFonts w:ascii="Times New Roman" w:hAnsi="Times New Roman" w:cs="Times New Roman"/>
          <w:sz w:val="24"/>
          <w:szCs w:val="24"/>
          <w:lang w:val="cs-CZ"/>
        </w:rPr>
        <w:t xml:space="preserve"> spočívající v následujících činnostech</w:t>
      </w:r>
      <w:r w:rsidR="009B01D9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0123F5B3" w14:textId="77777777" w:rsidR="009B01D9" w:rsidRDefault="009B01D9" w:rsidP="009E356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9DC9B7C" w14:textId="4BF1ABDB" w:rsidR="009B01D9" w:rsidRDefault="00F83B20" w:rsidP="00C019AD">
      <w:pPr>
        <w:pStyle w:val="Odstavecseseznamem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Vytváření</w:t>
      </w:r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B01D9" w:rsidRPr="00F83B20">
        <w:rPr>
          <w:rFonts w:ascii="Times New Roman" w:hAnsi="Times New Roman" w:cs="Times New Roman"/>
          <w:sz w:val="24"/>
          <w:szCs w:val="24"/>
          <w:lang w:val="cs-CZ"/>
        </w:rPr>
        <w:t>návrhu podoby 3D modelů a virtuální scény</w:t>
      </w:r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ve formě </w:t>
      </w:r>
      <w:proofErr w:type="spellStart"/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>prerenderu</w:t>
      </w:r>
      <w:proofErr w:type="spellEnd"/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>clay</w:t>
      </w:r>
      <w:proofErr w:type="spellEnd"/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>ren</w:t>
      </w:r>
      <w:r w:rsidR="0028003C">
        <w:rPr>
          <w:rFonts w:ascii="Times New Roman" w:hAnsi="Times New Roman" w:cs="Times New Roman"/>
          <w:sz w:val="24"/>
          <w:szCs w:val="24"/>
          <w:lang w:val="cs-CZ"/>
        </w:rPr>
        <w:t>deru</w:t>
      </w:r>
      <w:proofErr w:type="spellEnd"/>
      <w:r w:rsidR="0028003C">
        <w:rPr>
          <w:rFonts w:ascii="Times New Roman" w:hAnsi="Times New Roman" w:cs="Times New Roman"/>
          <w:sz w:val="24"/>
          <w:szCs w:val="24"/>
          <w:lang w:val="cs-CZ"/>
        </w:rPr>
        <w:t xml:space="preserve"> nebo interpretační kresby s využitím v</w:t>
      </w:r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>lastní</w:t>
      </w:r>
      <w:r w:rsidR="0028003C">
        <w:rPr>
          <w:rFonts w:ascii="Times New Roman" w:hAnsi="Times New Roman" w:cs="Times New Roman"/>
          <w:sz w:val="24"/>
          <w:szCs w:val="24"/>
          <w:lang w:val="cs-CZ"/>
        </w:rPr>
        <w:t>ho</w:t>
      </w:r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archiv</w:t>
      </w:r>
      <w:r w:rsidR="0028003C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digitálních modelů archeologických předmětů pro vizu</w:t>
      </w:r>
      <w:r>
        <w:rPr>
          <w:rFonts w:ascii="Times New Roman" w:hAnsi="Times New Roman" w:cs="Times New Roman"/>
          <w:sz w:val="24"/>
          <w:szCs w:val="24"/>
          <w:lang w:val="cs-CZ"/>
        </w:rPr>
        <w:t>alizaci a </w:t>
      </w:r>
      <w:r w:rsidR="009B01D9" w:rsidRPr="009B01D9">
        <w:rPr>
          <w:rFonts w:ascii="Times New Roman" w:hAnsi="Times New Roman" w:cs="Times New Roman"/>
          <w:sz w:val="24"/>
          <w:szCs w:val="24"/>
          <w:lang w:val="cs-CZ"/>
        </w:rPr>
        <w:t>případnou rekonstruk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ci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nearcheologizovaného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stavu, a to včetně </w:t>
      </w:r>
      <w:r w:rsidRPr="00F83B20">
        <w:rPr>
          <w:rFonts w:ascii="Times New Roman" w:hAnsi="Times New Roman" w:cs="Times New Roman"/>
          <w:sz w:val="24"/>
          <w:szCs w:val="24"/>
          <w:lang w:val="cs-CZ"/>
        </w:rPr>
        <w:t>odborné rešerše archeologických, antropologických, historických a ikonografických pramenů za účelem získání referenčních databázových dat pro tvorbu 3D virtuálních modelů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(dále jen „</w:t>
      </w:r>
      <w:r w:rsidR="003E4350">
        <w:rPr>
          <w:rFonts w:ascii="Times New Roman" w:hAnsi="Times New Roman" w:cs="Times New Roman"/>
          <w:b/>
          <w:i/>
          <w:sz w:val="24"/>
          <w:szCs w:val="24"/>
          <w:lang w:val="cs-CZ"/>
        </w:rPr>
        <w:t>N</w:t>
      </w:r>
      <w:r w:rsidRPr="00F83B20">
        <w:rPr>
          <w:rFonts w:ascii="Times New Roman" w:hAnsi="Times New Roman" w:cs="Times New Roman"/>
          <w:b/>
          <w:i/>
          <w:sz w:val="24"/>
          <w:szCs w:val="24"/>
          <w:lang w:val="cs-CZ"/>
        </w:rPr>
        <w:t>ávrh podoby 3D modelu</w:t>
      </w:r>
      <w:r>
        <w:rPr>
          <w:rFonts w:ascii="Times New Roman" w:hAnsi="Times New Roman" w:cs="Times New Roman"/>
          <w:sz w:val="24"/>
          <w:szCs w:val="24"/>
          <w:lang w:val="cs-CZ"/>
        </w:rPr>
        <w:t>“);</w:t>
      </w:r>
    </w:p>
    <w:p w14:paraId="4F45C6BA" w14:textId="4296F98B" w:rsidR="009B01D9" w:rsidRPr="00F83B20" w:rsidRDefault="009B01D9" w:rsidP="00C019AD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0990A35" w14:textId="4C1979F7" w:rsidR="009B01D9" w:rsidRDefault="009B01D9" w:rsidP="00C019AD">
      <w:pPr>
        <w:pStyle w:val="Odstavecseseznamem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01D9">
        <w:rPr>
          <w:rFonts w:ascii="Times New Roman" w:hAnsi="Times New Roman" w:cs="Times New Roman"/>
          <w:sz w:val="24"/>
          <w:szCs w:val="24"/>
          <w:lang w:val="cs-CZ"/>
        </w:rPr>
        <w:t>3D počítačové</w:t>
      </w:r>
      <w:r w:rsidR="007A3497">
        <w:rPr>
          <w:rFonts w:ascii="Times New Roman" w:hAnsi="Times New Roman" w:cs="Times New Roman"/>
          <w:sz w:val="24"/>
          <w:szCs w:val="24"/>
          <w:lang w:val="cs-CZ"/>
        </w:rPr>
        <w:t>m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modelování (vytváření základní geometrie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>) a 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>texturování modelů (tvorba UV map, vytváření textur, vytváření vizuáln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 xml:space="preserve">ě korektních virtuálních 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>BR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 xml:space="preserve"> materiálů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 xml:space="preserve">) na základě dat 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rešerše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 xml:space="preserve"> provedené v rámci </w:t>
      </w:r>
      <w:r w:rsidR="003E4350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820278">
        <w:rPr>
          <w:rFonts w:ascii="Times New Roman" w:hAnsi="Times New Roman" w:cs="Times New Roman"/>
          <w:sz w:val="24"/>
          <w:szCs w:val="24"/>
          <w:lang w:val="cs-CZ"/>
        </w:rPr>
        <w:t>ávrhu podoby 3D modelu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 xml:space="preserve"> (dále jen „</w:t>
      </w:r>
      <w:r w:rsidR="00F83B20" w:rsidRPr="00F83B20">
        <w:rPr>
          <w:rFonts w:ascii="Times New Roman" w:hAnsi="Times New Roman" w:cs="Times New Roman"/>
          <w:b/>
          <w:i/>
          <w:sz w:val="24"/>
          <w:szCs w:val="24"/>
          <w:lang w:val="cs-CZ"/>
        </w:rPr>
        <w:t>3D modelování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“);</w:t>
      </w:r>
    </w:p>
    <w:p w14:paraId="6BADEF90" w14:textId="33973288" w:rsidR="009B01D9" w:rsidRPr="00F83B20" w:rsidRDefault="009B01D9" w:rsidP="00C019AD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ACC569F" w14:textId="0868E95A" w:rsidR="009B01D9" w:rsidRPr="009B01D9" w:rsidRDefault="009B01D9" w:rsidP="00C019AD">
      <w:pPr>
        <w:pStyle w:val="Odstavecseseznamem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Virtuální </w:t>
      </w:r>
      <w:r w:rsidR="00273F08" w:rsidRPr="00080381">
        <w:rPr>
          <w:rFonts w:ascii="Times New Roman" w:hAnsi="Times New Roman" w:cs="Times New Roman"/>
          <w:sz w:val="24"/>
          <w:szCs w:val="24"/>
          <w:lang w:val="cs-CZ"/>
        </w:rPr>
        <w:t>počítačová</w:t>
      </w:r>
      <w:r w:rsidR="00273F0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rekonstrukce historických oděvů a tvorba virtuální </w:t>
      </w:r>
      <w:r w:rsidR="00273F08" w:rsidRPr="00080381">
        <w:rPr>
          <w:rFonts w:ascii="Times New Roman" w:hAnsi="Times New Roman" w:cs="Times New Roman"/>
          <w:sz w:val="24"/>
          <w:szCs w:val="24"/>
          <w:lang w:val="cs-CZ"/>
        </w:rPr>
        <w:t>počítačové</w:t>
      </w:r>
      <w:r w:rsidR="00273F0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>rekonstrukce člověka na základě archeologických a</w:t>
      </w:r>
      <w:r w:rsidR="00C019AD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antropologických dat a 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historického obrazového aparátu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dále jen „</w:t>
      </w:r>
      <w:r w:rsidR="003E4350">
        <w:rPr>
          <w:rFonts w:ascii="Times New Roman" w:hAnsi="Times New Roman" w:cs="Times New Roman"/>
          <w:b/>
          <w:i/>
          <w:sz w:val="24"/>
          <w:szCs w:val="24"/>
          <w:lang w:val="cs-CZ"/>
        </w:rPr>
        <w:t>R</w:t>
      </w:r>
      <w:r w:rsidR="00F83B20" w:rsidRPr="00F83B20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ekonstrukce </w:t>
      </w:r>
      <w:r w:rsidR="007A3497">
        <w:rPr>
          <w:rFonts w:ascii="Times New Roman" w:hAnsi="Times New Roman" w:cs="Times New Roman"/>
          <w:b/>
          <w:i/>
          <w:sz w:val="24"/>
          <w:szCs w:val="24"/>
          <w:lang w:val="cs-CZ"/>
        </w:rPr>
        <w:t>postav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Pr="009B01D9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6D241F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4E40F066" w14:textId="0F6D175F" w:rsidR="009B01D9" w:rsidRPr="00F83B20" w:rsidRDefault="009B01D9" w:rsidP="00C019AD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4FFE926" w14:textId="3DC37B70" w:rsidR="00F83B20" w:rsidRDefault="009B01D9" w:rsidP="00C019AD">
      <w:pPr>
        <w:pStyle w:val="Odstavecseseznamem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83B20">
        <w:rPr>
          <w:rFonts w:ascii="Times New Roman" w:hAnsi="Times New Roman" w:cs="Times New Roman"/>
          <w:sz w:val="24"/>
          <w:szCs w:val="24"/>
          <w:lang w:val="cs-CZ"/>
        </w:rPr>
        <w:t>Tvorba celkové podoby virtuálních scén - kompozice/nasvětlení, technická optimalizace modelu/scén pro optimální formu vý</w:t>
      </w:r>
      <w:r w:rsidR="007A3497">
        <w:rPr>
          <w:rFonts w:ascii="Times New Roman" w:hAnsi="Times New Roman" w:cs="Times New Roman"/>
          <w:sz w:val="24"/>
          <w:szCs w:val="24"/>
          <w:lang w:val="cs-CZ"/>
        </w:rPr>
        <w:t xml:space="preserve">stupů/exportu do herních </w:t>
      </w:r>
      <w:proofErr w:type="spellStart"/>
      <w:r w:rsidR="007A3497">
        <w:rPr>
          <w:rFonts w:ascii="Times New Roman" w:hAnsi="Times New Roman" w:cs="Times New Roman"/>
          <w:sz w:val="24"/>
          <w:szCs w:val="24"/>
          <w:lang w:val="cs-CZ"/>
        </w:rPr>
        <w:t>enginů</w:t>
      </w:r>
      <w:proofErr w:type="spellEnd"/>
      <w:r w:rsidR="00F83B20">
        <w:rPr>
          <w:rFonts w:ascii="Times New Roman" w:hAnsi="Times New Roman" w:cs="Times New Roman"/>
          <w:sz w:val="24"/>
          <w:szCs w:val="24"/>
          <w:lang w:val="cs-CZ"/>
        </w:rPr>
        <w:t xml:space="preserve"> pro tvorbu aplikací VR/AR, f</w:t>
      </w:r>
      <w:r w:rsidRPr="00F83B20">
        <w:rPr>
          <w:rFonts w:ascii="Times New Roman" w:hAnsi="Times New Roman" w:cs="Times New Roman"/>
          <w:sz w:val="24"/>
          <w:szCs w:val="24"/>
          <w:lang w:val="cs-CZ"/>
        </w:rPr>
        <w:t xml:space="preserve">inální vizualizace výstupů a jejich </w:t>
      </w:r>
      <w:proofErr w:type="spellStart"/>
      <w:r w:rsidRPr="00F83B20">
        <w:rPr>
          <w:rFonts w:ascii="Times New Roman" w:hAnsi="Times New Roman" w:cs="Times New Roman"/>
          <w:sz w:val="24"/>
          <w:szCs w:val="24"/>
          <w:lang w:val="cs-CZ"/>
        </w:rPr>
        <w:t>postprocesing</w:t>
      </w:r>
      <w:proofErr w:type="spellEnd"/>
      <w:r w:rsidR="00F83B20">
        <w:rPr>
          <w:rFonts w:ascii="Times New Roman" w:hAnsi="Times New Roman" w:cs="Times New Roman"/>
          <w:sz w:val="24"/>
          <w:szCs w:val="24"/>
          <w:lang w:val="cs-CZ"/>
        </w:rPr>
        <w:t xml:space="preserve"> (dále jen „</w:t>
      </w:r>
      <w:r w:rsidR="003E4350">
        <w:rPr>
          <w:rFonts w:ascii="Times New Roman" w:hAnsi="Times New Roman" w:cs="Times New Roman"/>
          <w:b/>
          <w:i/>
          <w:sz w:val="24"/>
          <w:szCs w:val="24"/>
          <w:lang w:val="cs-CZ"/>
        </w:rPr>
        <w:t>T</w:t>
      </w:r>
      <w:r w:rsidR="006D241F">
        <w:rPr>
          <w:rFonts w:ascii="Times New Roman" w:hAnsi="Times New Roman" w:cs="Times New Roman"/>
          <w:b/>
          <w:i/>
          <w:sz w:val="24"/>
          <w:szCs w:val="24"/>
          <w:lang w:val="cs-CZ"/>
        </w:rPr>
        <w:t>vorba virtuálních scén</w:t>
      </w:r>
      <w:r w:rsidR="00F83B20">
        <w:rPr>
          <w:rFonts w:ascii="Times New Roman" w:hAnsi="Times New Roman" w:cs="Times New Roman"/>
          <w:sz w:val="24"/>
          <w:szCs w:val="24"/>
          <w:lang w:val="cs-CZ"/>
        </w:rPr>
        <w:t>“)</w:t>
      </w:r>
      <w:r w:rsidR="006D241F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13298A9E" w14:textId="77777777" w:rsidR="00F83B20" w:rsidRPr="00F83B20" w:rsidRDefault="00F83B20" w:rsidP="00C019AD">
      <w:pPr>
        <w:pStyle w:val="Odstavecseseznamem"/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  <w:lang w:val="cs-CZ"/>
        </w:rPr>
      </w:pPr>
    </w:p>
    <w:p w14:paraId="09797625" w14:textId="5B3D7FDB" w:rsidR="009B01D9" w:rsidRPr="00080381" w:rsidRDefault="009B01D9" w:rsidP="00C019AD">
      <w:pPr>
        <w:pStyle w:val="Odstavecseseznamem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83B20">
        <w:rPr>
          <w:rFonts w:ascii="Times New Roman" w:hAnsi="Times New Roman" w:cs="Times New Roman"/>
          <w:sz w:val="24"/>
          <w:szCs w:val="24"/>
          <w:lang w:val="cs-CZ"/>
        </w:rPr>
        <w:t xml:space="preserve">Tvorba, úprava, příprava pro export a finální vizualizace výstupů dat </w:t>
      </w:r>
      <w:proofErr w:type="spellStart"/>
      <w:r w:rsidR="00273F08" w:rsidRPr="00080381">
        <w:rPr>
          <w:rFonts w:ascii="Times New Roman" w:hAnsi="Times New Roman" w:cs="Times New Roman"/>
          <w:sz w:val="24"/>
          <w:szCs w:val="24"/>
          <w:lang w:val="cs-CZ"/>
        </w:rPr>
        <w:t>vícesnímkové</w:t>
      </w:r>
      <w:proofErr w:type="spellEnd"/>
      <w:r w:rsidR="00273F08" w:rsidRPr="00080381">
        <w:rPr>
          <w:rFonts w:ascii="Times New Roman" w:hAnsi="Times New Roman" w:cs="Times New Roman"/>
          <w:sz w:val="24"/>
          <w:szCs w:val="24"/>
          <w:lang w:val="cs-CZ"/>
        </w:rPr>
        <w:t xml:space="preserve"> fotogrammetrie </w:t>
      </w:r>
      <w:proofErr w:type="spellStart"/>
      <w:r w:rsidR="00273F08" w:rsidRPr="00080381">
        <w:rPr>
          <w:rFonts w:ascii="Times New Roman" w:hAnsi="Times New Roman" w:cs="Times New Roman"/>
          <w:sz w:val="24"/>
          <w:szCs w:val="24"/>
          <w:lang w:val="cs-CZ"/>
        </w:rPr>
        <w:t>SfM</w:t>
      </w:r>
      <w:proofErr w:type="spellEnd"/>
      <w:r w:rsidRPr="00080381">
        <w:rPr>
          <w:rFonts w:ascii="Times New Roman" w:hAnsi="Times New Roman" w:cs="Times New Roman"/>
          <w:sz w:val="24"/>
          <w:szCs w:val="24"/>
          <w:lang w:val="cs-CZ"/>
        </w:rPr>
        <w:t xml:space="preserve"> a laserového/optic</w:t>
      </w:r>
      <w:r w:rsidR="006D241F" w:rsidRPr="00080381">
        <w:rPr>
          <w:rFonts w:ascii="Times New Roman" w:hAnsi="Times New Roman" w:cs="Times New Roman"/>
          <w:sz w:val="24"/>
          <w:szCs w:val="24"/>
          <w:lang w:val="cs-CZ"/>
        </w:rPr>
        <w:t>kého 3D skenování (dále jen „</w:t>
      </w:r>
      <w:r w:rsidR="00273F08" w:rsidRPr="00080381">
        <w:rPr>
          <w:rFonts w:ascii="Times New Roman" w:hAnsi="Times New Roman" w:cs="Times New Roman"/>
          <w:b/>
          <w:i/>
          <w:sz w:val="24"/>
          <w:szCs w:val="24"/>
          <w:lang w:val="cs-CZ"/>
        </w:rPr>
        <w:t>3D digitální dokumentace</w:t>
      </w:r>
      <w:r w:rsidR="006D241F" w:rsidRPr="00080381">
        <w:rPr>
          <w:rFonts w:ascii="Times New Roman" w:hAnsi="Times New Roman" w:cs="Times New Roman"/>
          <w:sz w:val="24"/>
          <w:szCs w:val="24"/>
          <w:lang w:val="cs-CZ"/>
        </w:rPr>
        <w:t>“)</w:t>
      </w:r>
      <w:r w:rsidR="00820278" w:rsidRPr="00080381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3BBFB0C0" w14:textId="77777777" w:rsidR="006D241F" w:rsidRPr="006D241F" w:rsidRDefault="006D241F" w:rsidP="00C019AD">
      <w:pPr>
        <w:pStyle w:val="Odstavecseseznamem"/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  <w:lang w:val="cs-CZ"/>
        </w:rPr>
      </w:pPr>
    </w:p>
    <w:p w14:paraId="2BECEFFE" w14:textId="583ED1CD" w:rsidR="006D241F" w:rsidRPr="006D241F" w:rsidRDefault="006D241F" w:rsidP="00080381">
      <w:pPr>
        <w:pStyle w:val="Odstavecseseznamem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(výše uvedené služby dále rovněž společně jen jako „</w:t>
      </w:r>
      <w:r w:rsidR="003E4350">
        <w:rPr>
          <w:rFonts w:ascii="Times New Roman" w:hAnsi="Times New Roman" w:cs="Times New Roman"/>
          <w:b/>
          <w:i/>
          <w:sz w:val="24"/>
          <w:szCs w:val="24"/>
          <w:lang w:val="cs-CZ"/>
        </w:rPr>
        <w:t>S</w:t>
      </w:r>
      <w:r w:rsidRPr="006D241F">
        <w:rPr>
          <w:rFonts w:ascii="Times New Roman" w:hAnsi="Times New Roman" w:cs="Times New Roman"/>
          <w:b/>
          <w:i/>
          <w:sz w:val="24"/>
          <w:szCs w:val="24"/>
          <w:lang w:val="cs-CZ"/>
        </w:rPr>
        <w:t>lužby</w:t>
      </w:r>
      <w:r>
        <w:rPr>
          <w:rFonts w:ascii="Times New Roman" w:hAnsi="Times New Roman" w:cs="Times New Roman"/>
          <w:sz w:val="24"/>
          <w:szCs w:val="24"/>
          <w:lang w:val="cs-CZ"/>
        </w:rPr>
        <w:t>“ anebo „</w:t>
      </w:r>
      <w:r w:rsidR="003E4350">
        <w:rPr>
          <w:rFonts w:ascii="Times New Roman" w:hAnsi="Times New Roman" w:cs="Times New Roman"/>
          <w:b/>
          <w:i/>
          <w:sz w:val="24"/>
          <w:szCs w:val="24"/>
          <w:lang w:val="cs-CZ"/>
        </w:rPr>
        <w:t>D</w:t>
      </w:r>
      <w:r w:rsidRPr="006D241F">
        <w:rPr>
          <w:rFonts w:ascii="Times New Roman" w:hAnsi="Times New Roman" w:cs="Times New Roman"/>
          <w:b/>
          <w:i/>
          <w:sz w:val="24"/>
          <w:szCs w:val="24"/>
          <w:lang w:val="cs-CZ"/>
        </w:rPr>
        <w:t>ílo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“). Služby jsou blíže specifikovány v nabídce Zhotovitele, která tvoří </w:t>
      </w:r>
      <w:r w:rsidRPr="006D241F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přílohu č. 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této </w:t>
      </w:r>
      <w:r w:rsidR="006C3287">
        <w:rPr>
          <w:rFonts w:ascii="Times New Roman" w:hAnsi="Times New Roman" w:cs="Times New Roman"/>
          <w:sz w:val="24"/>
          <w:szCs w:val="24"/>
          <w:lang w:val="cs-CZ"/>
        </w:rPr>
        <w:t xml:space="preserve">Rámcové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smlouvy, avšak musí za všech okolností splňovat podmínky Výzvy. </w:t>
      </w:r>
    </w:p>
    <w:p w14:paraId="4F539B93" w14:textId="77777777" w:rsidR="00AA2C20" w:rsidRDefault="00AA2C20" w:rsidP="009E3561">
      <w:pPr>
        <w:pStyle w:val="Zptenadresanaoblku"/>
        <w:jc w:val="both"/>
        <w:rPr>
          <w:rFonts w:cs="Times New Roman"/>
          <w:lang w:val="cs-CZ"/>
        </w:rPr>
      </w:pPr>
    </w:p>
    <w:p w14:paraId="04A17083" w14:textId="7A5AB195" w:rsidR="007A3497" w:rsidRDefault="00301088" w:rsidP="009E3561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61759D">
        <w:rPr>
          <w:sz w:val="24"/>
          <w:szCs w:val="24"/>
          <w:lang w:val="cs-CZ"/>
        </w:rPr>
        <w:t xml:space="preserve">Zhotovitel prohlašuje, že </w:t>
      </w:r>
      <w:r>
        <w:rPr>
          <w:sz w:val="24"/>
          <w:szCs w:val="24"/>
          <w:lang w:val="cs-CZ"/>
        </w:rPr>
        <w:t>p</w:t>
      </w:r>
      <w:r w:rsidRPr="0061759D">
        <w:rPr>
          <w:sz w:val="24"/>
          <w:szCs w:val="24"/>
          <w:lang w:val="cs-CZ"/>
        </w:rPr>
        <w:t xml:space="preserve">ředmět plnění této </w:t>
      </w:r>
      <w:r w:rsidR="007A3497">
        <w:rPr>
          <w:sz w:val="24"/>
          <w:szCs w:val="24"/>
          <w:lang w:val="cs-CZ"/>
        </w:rPr>
        <w:t xml:space="preserve">Rámcové </w:t>
      </w:r>
      <w:r>
        <w:rPr>
          <w:sz w:val="24"/>
          <w:szCs w:val="24"/>
          <w:lang w:val="cs-CZ"/>
        </w:rPr>
        <w:t>s</w:t>
      </w:r>
      <w:r w:rsidRPr="0061759D">
        <w:rPr>
          <w:sz w:val="24"/>
          <w:szCs w:val="24"/>
          <w:lang w:val="cs-CZ"/>
        </w:rPr>
        <w:t>mlouvy</w:t>
      </w:r>
      <w:r w:rsidR="007A3497">
        <w:rPr>
          <w:sz w:val="24"/>
          <w:szCs w:val="24"/>
          <w:lang w:val="cs-CZ"/>
        </w:rPr>
        <w:t xml:space="preserve"> a na ni navazujících objednávek</w:t>
      </w:r>
      <w:r w:rsidRPr="0061759D">
        <w:rPr>
          <w:sz w:val="24"/>
          <w:szCs w:val="24"/>
          <w:lang w:val="cs-CZ"/>
        </w:rPr>
        <w:t xml:space="preserve">, tedy </w:t>
      </w:r>
      <w:r w:rsidR="007A3497">
        <w:rPr>
          <w:sz w:val="24"/>
          <w:szCs w:val="24"/>
          <w:lang w:val="cs-CZ"/>
        </w:rPr>
        <w:t>D</w:t>
      </w:r>
      <w:r>
        <w:rPr>
          <w:sz w:val="24"/>
          <w:szCs w:val="24"/>
          <w:lang w:val="cs-CZ"/>
        </w:rPr>
        <w:t>ílo</w:t>
      </w:r>
      <w:r w:rsidRPr="0061759D">
        <w:rPr>
          <w:sz w:val="24"/>
          <w:szCs w:val="24"/>
          <w:lang w:val="cs-CZ"/>
        </w:rPr>
        <w:t xml:space="preserve"> a jeho jednotlivé dílčí části, jsou </w:t>
      </w:r>
      <w:r w:rsidRPr="007A3497">
        <w:rPr>
          <w:b/>
          <w:sz w:val="24"/>
          <w:szCs w:val="24"/>
          <w:lang w:val="cs-CZ"/>
        </w:rPr>
        <w:t>bez jakéhokoliv zatížení právy třetích osob</w:t>
      </w:r>
      <w:r w:rsidRPr="0061759D">
        <w:rPr>
          <w:sz w:val="24"/>
          <w:szCs w:val="24"/>
          <w:lang w:val="cs-CZ"/>
        </w:rPr>
        <w:t xml:space="preserve"> (autorská práva, licence, patenty, průmyslové vzory, zástavním právem atp.), které by bránilo jejich užívání Objednatelem v souladu s jejich určením. V případě, že se toto prohlášení ukáže nepravdivým, odpovídá Zhotovitel za škodu vzniklou Objednateli.</w:t>
      </w:r>
    </w:p>
    <w:p w14:paraId="60FB83E3" w14:textId="77777777" w:rsidR="009E3561" w:rsidRPr="007A3497" w:rsidRDefault="009E3561" w:rsidP="009E3561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2DA64448" w14:textId="77777777" w:rsidR="00AA2C20" w:rsidRPr="00AA2C20" w:rsidRDefault="00AA2C20" w:rsidP="009E3561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 w:hanging="567"/>
        <w:rPr>
          <w:lang w:val="cs-CZ"/>
        </w:rPr>
      </w:pPr>
      <w:r w:rsidRPr="00AA2C20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Objednávky</w:t>
      </w:r>
    </w:p>
    <w:p w14:paraId="46509F1D" w14:textId="77777777" w:rsidR="00AA2C20" w:rsidRDefault="00AA2C20" w:rsidP="009E3561">
      <w:pPr>
        <w:pStyle w:val="Prosttext"/>
        <w:ind w:left="510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0F525E78" w14:textId="6A173652" w:rsidR="00412802" w:rsidRDefault="00412802" w:rsidP="009E3561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Zhotovitel</w:t>
      </w:r>
      <w:r w:rsidR="00AA2C20" w:rsidRPr="00AA2C20">
        <w:rPr>
          <w:rFonts w:ascii="Times New Roman" w:hAnsi="Times New Roman" w:cs="Times New Roman"/>
          <w:sz w:val="24"/>
          <w:szCs w:val="24"/>
          <w:lang w:val="cs-CZ"/>
        </w:rPr>
        <w:t xml:space="preserve"> se zavazuje dodávat Objednateli </w:t>
      </w:r>
      <w:r w:rsidR="009E3561">
        <w:rPr>
          <w:rFonts w:ascii="Times New Roman" w:hAnsi="Times New Roman" w:cs="Times New Roman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sz w:val="24"/>
          <w:szCs w:val="24"/>
          <w:lang w:val="cs-CZ"/>
        </w:rPr>
        <w:t>lužby</w:t>
      </w:r>
      <w:r w:rsidR="00AA2C20" w:rsidRPr="00AA2C20">
        <w:rPr>
          <w:rFonts w:ascii="Times New Roman" w:hAnsi="Times New Roman" w:cs="Times New Roman"/>
          <w:sz w:val="24"/>
          <w:szCs w:val="24"/>
          <w:lang w:val="cs-CZ"/>
        </w:rPr>
        <w:t xml:space="preserve"> na základě objednávek vystavených a zaslaných Objednatelem.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Zhotovitel bere na vědomí, že p</w:t>
      </w:r>
      <w:r w:rsidRPr="00412802">
        <w:rPr>
          <w:rFonts w:ascii="Times New Roman" w:hAnsi="Times New Roman" w:cs="Times New Roman"/>
          <w:sz w:val="24"/>
          <w:szCs w:val="24"/>
          <w:lang w:val="cs-CZ"/>
        </w:rPr>
        <w:t xml:space="preserve">oskytování </w:t>
      </w:r>
      <w:r w:rsidR="009E3561">
        <w:rPr>
          <w:rFonts w:ascii="Times New Roman" w:hAnsi="Times New Roman" w:cs="Times New Roman"/>
          <w:sz w:val="24"/>
          <w:szCs w:val="24"/>
          <w:lang w:val="cs-CZ"/>
        </w:rPr>
        <w:t>S</w:t>
      </w:r>
      <w:r w:rsidRPr="00412802">
        <w:rPr>
          <w:rFonts w:ascii="Times New Roman" w:hAnsi="Times New Roman" w:cs="Times New Roman"/>
          <w:sz w:val="24"/>
          <w:szCs w:val="24"/>
          <w:lang w:val="cs-CZ"/>
        </w:rPr>
        <w:t>lužeb je závislé na a</w:t>
      </w:r>
      <w:r>
        <w:rPr>
          <w:rFonts w:ascii="Times New Roman" w:hAnsi="Times New Roman" w:cs="Times New Roman"/>
          <w:sz w:val="24"/>
          <w:szCs w:val="24"/>
          <w:lang w:val="cs-CZ"/>
        </w:rPr>
        <w:t>ktuálních potřebách Objednatele, nicméně</w:t>
      </w:r>
      <w:r w:rsidRPr="00412802">
        <w:rPr>
          <w:rFonts w:ascii="Times New Roman" w:hAnsi="Times New Roman" w:cs="Times New Roman"/>
          <w:sz w:val="24"/>
          <w:szCs w:val="24"/>
          <w:lang w:val="cs-CZ"/>
        </w:rPr>
        <w:t xml:space="preserve"> se zavazuje rezervovat dostatečnou personální a technickou kapacitu, aby byl v konkrétním případě schopen vyhovět požadavkům Objednatele.</w:t>
      </w:r>
    </w:p>
    <w:p w14:paraId="2BFF7F6C" w14:textId="77777777" w:rsidR="009E3561" w:rsidRDefault="009E3561" w:rsidP="009E3561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7DFEBBF" w14:textId="54DD3ACB" w:rsidR="0045637A" w:rsidRDefault="0045637A" w:rsidP="001657D0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Objednatel bude u Zhotovitele objednávat </w:t>
      </w:r>
      <w:r w:rsidR="009E3561">
        <w:rPr>
          <w:rFonts w:ascii="Times New Roman" w:hAnsi="Times New Roman" w:cs="Times New Roman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lužby na základě objednávek, které budou obsahovat </w:t>
      </w:r>
      <w:r w:rsidR="001657D0">
        <w:rPr>
          <w:rFonts w:ascii="Times New Roman" w:hAnsi="Times New Roman" w:cs="Times New Roman"/>
          <w:sz w:val="24"/>
          <w:szCs w:val="24"/>
          <w:lang w:val="cs-CZ"/>
        </w:rPr>
        <w:t xml:space="preserve">zejména </w:t>
      </w:r>
      <w:r>
        <w:rPr>
          <w:rFonts w:ascii="Times New Roman" w:hAnsi="Times New Roman" w:cs="Times New Roman"/>
          <w:sz w:val="24"/>
          <w:szCs w:val="24"/>
          <w:lang w:val="cs-CZ"/>
        </w:rPr>
        <w:t>následující údaje:</w:t>
      </w:r>
    </w:p>
    <w:p w14:paraId="03C8118E" w14:textId="77777777" w:rsidR="009E3561" w:rsidRPr="009E3561" w:rsidRDefault="009E3561" w:rsidP="00165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63D0A8" w14:textId="3A15BC36" w:rsidR="0045637A" w:rsidRDefault="0045637A" w:rsidP="001657D0">
      <w:pPr>
        <w:pStyle w:val="Odstavecseseznamem"/>
        <w:numPr>
          <w:ilvl w:val="0"/>
          <w:numId w:val="1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Druh a rozsah požadovaných </w:t>
      </w:r>
      <w:r w:rsidR="009E3561">
        <w:rPr>
          <w:rFonts w:ascii="Times New Roman" w:hAnsi="Times New Roman" w:cs="Times New Roman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sz w:val="24"/>
          <w:szCs w:val="24"/>
          <w:lang w:val="cs-CZ"/>
        </w:rPr>
        <w:t>lužeb;</w:t>
      </w:r>
    </w:p>
    <w:p w14:paraId="2DF63025" w14:textId="77777777" w:rsidR="009E3561" w:rsidRDefault="009E3561" w:rsidP="001657D0">
      <w:pPr>
        <w:pStyle w:val="Odstavecseseznamem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A0A76A4" w14:textId="3BCCD565" w:rsidR="0045637A" w:rsidRDefault="0045637A" w:rsidP="001657D0">
      <w:pPr>
        <w:pStyle w:val="Odstavecseseznamem"/>
        <w:numPr>
          <w:ilvl w:val="0"/>
          <w:numId w:val="19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Termín pro dokončení objednávaného </w:t>
      </w:r>
      <w:r w:rsidR="009E3561">
        <w:rPr>
          <w:rFonts w:ascii="Times New Roman" w:hAnsi="Times New Roman" w:cs="Times New Roman"/>
          <w:sz w:val="24"/>
          <w:szCs w:val="24"/>
          <w:lang w:val="cs-CZ"/>
        </w:rPr>
        <w:t>D</w:t>
      </w:r>
      <w:r>
        <w:rPr>
          <w:rFonts w:ascii="Times New Roman" w:hAnsi="Times New Roman" w:cs="Times New Roman"/>
          <w:sz w:val="24"/>
          <w:szCs w:val="24"/>
          <w:lang w:val="cs-CZ"/>
        </w:rPr>
        <w:t>íla.</w:t>
      </w:r>
    </w:p>
    <w:p w14:paraId="58A1D6ED" w14:textId="77777777" w:rsidR="009E3561" w:rsidRPr="009E3561" w:rsidRDefault="009E3561" w:rsidP="00165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96B6FC4" w14:textId="76A53061" w:rsidR="001657D0" w:rsidRPr="001657D0" w:rsidRDefault="001657D0" w:rsidP="001657D0">
      <w:pPr>
        <w:pStyle w:val="Odstavecseseznamem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Pokud nebude</w:t>
      </w:r>
      <w:r w:rsidRPr="001657D0">
        <w:rPr>
          <w:rFonts w:ascii="Times New Roman" w:hAnsi="Times New Roman" w:cs="Times New Roman"/>
          <w:sz w:val="24"/>
          <w:szCs w:val="24"/>
          <w:lang w:val="cs-CZ"/>
        </w:rPr>
        <w:t xml:space="preserve"> v jednotlivé objednávce uvedeno jinak, je místem pro předání </w:t>
      </w:r>
      <w:r>
        <w:rPr>
          <w:rFonts w:ascii="Times New Roman" w:hAnsi="Times New Roman" w:cs="Times New Roman"/>
          <w:sz w:val="24"/>
          <w:szCs w:val="24"/>
          <w:lang w:val="cs-CZ"/>
        </w:rPr>
        <w:t>objednaného Díla</w:t>
      </w:r>
      <w:r w:rsidRPr="001657D0">
        <w:rPr>
          <w:rFonts w:ascii="Times New Roman" w:hAnsi="Times New Roman" w:cs="Times New Roman"/>
          <w:sz w:val="24"/>
          <w:szCs w:val="24"/>
          <w:lang w:val="cs-CZ"/>
        </w:rPr>
        <w:t xml:space="preserve"> sídlo Objednatele na adrese: </w:t>
      </w:r>
      <w:r w:rsidRPr="00080381">
        <w:rPr>
          <w:rFonts w:ascii="Times New Roman" w:hAnsi="Times New Roman" w:cs="Times New Roman"/>
          <w:b/>
          <w:sz w:val="24"/>
          <w:szCs w:val="24"/>
          <w:lang w:val="cs-CZ"/>
        </w:rPr>
        <w:t>Letenská 123/4, 118 01 Praha1</w:t>
      </w:r>
      <w:r w:rsidRPr="001657D0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14:paraId="4625642C" w14:textId="77777777" w:rsidR="001657D0" w:rsidRDefault="001657D0" w:rsidP="001657D0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874B24B" w14:textId="77777777" w:rsidR="009E3561" w:rsidRDefault="0045637A" w:rsidP="009E3561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Objednávka bude Zhotoviteli zaslána v písemné formě; požadavek na písemnou formu je dodržen, jestliže je objednávka zaslána elektronicky na e-mailovou adresu Zhotovitele uvedenou v čl.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1.3. této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E3561">
        <w:rPr>
          <w:rFonts w:ascii="Times New Roman" w:hAnsi="Times New Roman" w:cs="Times New Roman"/>
          <w:sz w:val="24"/>
          <w:szCs w:val="24"/>
          <w:lang w:val="cs-CZ"/>
        </w:rPr>
        <w:t>R</w:t>
      </w:r>
      <w:r>
        <w:rPr>
          <w:rFonts w:ascii="Times New Roman" w:hAnsi="Times New Roman" w:cs="Times New Roman"/>
          <w:sz w:val="24"/>
          <w:szCs w:val="24"/>
          <w:lang w:val="cs-CZ"/>
        </w:rPr>
        <w:t>ámcové smlouvy.</w:t>
      </w:r>
    </w:p>
    <w:p w14:paraId="179A7F32" w14:textId="2FE8EB7F" w:rsidR="00AA2C20" w:rsidRPr="00412802" w:rsidRDefault="00412802" w:rsidP="009E3561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1280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A5026FC" w14:textId="6263C6E9" w:rsidR="00024357" w:rsidRPr="00301088" w:rsidRDefault="00301088" w:rsidP="009E3561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Zhotovitel</w:t>
      </w:r>
      <w:r w:rsidR="00AA2C20" w:rsidRPr="00AA2C20">
        <w:rPr>
          <w:rFonts w:ascii="Times New Roman" w:hAnsi="Times New Roman" w:cs="Times New Roman"/>
          <w:sz w:val="24"/>
          <w:szCs w:val="24"/>
          <w:lang w:val="cs-CZ"/>
        </w:rPr>
        <w:t xml:space="preserve"> je povinen řádně vystavenou objednávku, kterou obdrží od Objednatele, bez zbytečného odkladu, nejpozději však následující pracovní den, písemně potvrdit, přičemž za písemné potvrzení se považuje i elektronické potvrzení objednávky.</w:t>
      </w:r>
    </w:p>
    <w:p w14:paraId="0E67340E" w14:textId="77777777" w:rsidR="00024357" w:rsidRPr="0061759D" w:rsidRDefault="00024357" w:rsidP="009E3561">
      <w:pPr>
        <w:pStyle w:val="Zptenadresanaoblku"/>
        <w:rPr>
          <w:sz w:val="24"/>
          <w:szCs w:val="24"/>
          <w:lang w:val="cs-CZ"/>
        </w:rPr>
      </w:pPr>
      <w:bookmarkStart w:id="5" w:name="_Toc320533202"/>
      <w:bookmarkStart w:id="6" w:name="_Toc257835075"/>
      <w:bookmarkStart w:id="7" w:name="_Toc254199742"/>
      <w:bookmarkStart w:id="8" w:name="_Toc254199717"/>
      <w:bookmarkEnd w:id="5"/>
      <w:bookmarkEnd w:id="6"/>
      <w:bookmarkEnd w:id="7"/>
      <w:bookmarkEnd w:id="8"/>
    </w:p>
    <w:p w14:paraId="2844C398" w14:textId="173C6323" w:rsidR="00024357" w:rsidRPr="0061759D" w:rsidRDefault="00AD0DF5" w:rsidP="009E3561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 w:hanging="567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Cena </w:t>
      </w:r>
      <w:r w:rsidR="009E3561">
        <w:rPr>
          <w:rFonts w:ascii="Times New Roman" w:hAnsi="Times New Roman"/>
          <w:b/>
          <w:bCs/>
          <w:sz w:val="24"/>
          <w:szCs w:val="24"/>
          <w:lang w:val="cs-CZ"/>
        </w:rPr>
        <w:t>D</w:t>
      </w:r>
      <w:r w:rsidR="00024357" w:rsidRPr="0061759D">
        <w:rPr>
          <w:rFonts w:ascii="Times New Roman" w:hAnsi="Times New Roman"/>
          <w:b/>
          <w:bCs/>
          <w:sz w:val="24"/>
          <w:szCs w:val="24"/>
          <w:lang w:val="cs-CZ"/>
        </w:rPr>
        <w:t>íla</w:t>
      </w:r>
    </w:p>
    <w:p w14:paraId="71107522" w14:textId="77777777" w:rsidR="00024357" w:rsidRPr="0061759D" w:rsidRDefault="00024357" w:rsidP="009E3561">
      <w:pPr>
        <w:pStyle w:val="Prosttext"/>
        <w:ind w:left="510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5A8BD280" w14:textId="3724F4BA" w:rsidR="003E4350" w:rsidRPr="003E4350" w:rsidRDefault="003E4350" w:rsidP="009E3561">
      <w:pPr>
        <w:pStyle w:val="Prosttext"/>
        <w:numPr>
          <w:ilvl w:val="1"/>
          <w:numId w:val="16"/>
        </w:numPr>
        <w:ind w:left="709"/>
        <w:jc w:val="both"/>
        <w:rPr>
          <w:i/>
          <w:i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Cena za </w:t>
      </w:r>
      <w:r w:rsidR="00AD0DF5">
        <w:rPr>
          <w:rFonts w:ascii="Times New Roman" w:hAnsi="Times New Roman"/>
          <w:sz w:val="24"/>
          <w:szCs w:val="24"/>
          <w:lang w:val="cs-CZ"/>
        </w:rPr>
        <w:t xml:space="preserve">dodání </w:t>
      </w:r>
      <w:r w:rsidR="009E3561">
        <w:rPr>
          <w:rFonts w:ascii="Times New Roman" w:hAnsi="Times New Roman"/>
          <w:sz w:val="24"/>
          <w:szCs w:val="24"/>
          <w:lang w:val="cs-CZ"/>
        </w:rPr>
        <w:t>D</w:t>
      </w:r>
      <w:r w:rsidR="00024357" w:rsidRPr="0061759D">
        <w:rPr>
          <w:rFonts w:ascii="Times New Roman" w:hAnsi="Times New Roman"/>
          <w:sz w:val="24"/>
          <w:szCs w:val="24"/>
          <w:lang w:val="cs-CZ"/>
        </w:rPr>
        <w:t>íla</w:t>
      </w:r>
      <w:r>
        <w:rPr>
          <w:rFonts w:ascii="Times New Roman" w:hAnsi="Times New Roman"/>
          <w:sz w:val="24"/>
          <w:szCs w:val="24"/>
          <w:lang w:val="cs-CZ"/>
        </w:rPr>
        <w:t xml:space="preserve"> v rozsahu dle jednotlivých objednávek </w:t>
      </w:r>
      <w:r w:rsidR="00024357" w:rsidRPr="0061759D">
        <w:rPr>
          <w:rFonts w:ascii="Times New Roman" w:hAnsi="Times New Roman"/>
          <w:sz w:val="24"/>
          <w:szCs w:val="24"/>
          <w:lang w:val="cs-CZ"/>
        </w:rPr>
        <w:t xml:space="preserve">je sjednána </w:t>
      </w:r>
      <w:r w:rsidR="00301088">
        <w:rPr>
          <w:rFonts w:ascii="Times New Roman" w:hAnsi="Times New Roman"/>
          <w:sz w:val="24"/>
          <w:szCs w:val="24"/>
          <w:lang w:val="cs-CZ"/>
        </w:rPr>
        <w:t xml:space="preserve">jako nejvyšší možná, a to jako jednotková cena za poskytování </w:t>
      </w:r>
      <w:r>
        <w:rPr>
          <w:rFonts w:ascii="Times New Roman" w:hAnsi="Times New Roman"/>
          <w:sz w:val="24"/>
          <w:szCs w:val="24"/>
          <w:lang w:val="cs-CZ"/>
        </w:rPr>
        <w:t xml:space="preserve">příslušných </w:t>
      </w:r>
      <w:r w:rsidR="009E3561">
        <w:rPr>
          <w:rFonts w:ascii="Times New Roman" w:hAnsi="Times New Roman"/>
          <w:sz w:val="24"/>
          <w:szCs w:val="24"/>
          <w:lang w:val="cs-CZ"/>
        </w:rPr>
        <w:t>S</w:t>
      </w:r>
      <w:r w:rsidR="00301088">
        <w:rPr>
          <w:rFonts w:ascii="Times New Roman" w:hAnsi="Times New Roman"/>
          <w:sz w:val="24"/>
          <w:szCs w:val="24"/>
          <w:lang w:val="cs-CZ"/>
        </w:rPr>
        <w:t>lužeb</w:t>
      </w:r>
      <w:r>
        <w:rPr>
          <w:rFonts w:ascii="Times New Roman" w:hAnsi="Times New Roman"/>
          <w:sz w:val="24"/>
          <w:szCs w:val="24"/>
          <w:lang w:val="cs-CZ"/>
        </w:rPr>
        <w:t>:</w:t>
      </w:r>
      <w:r w:rsidR="0030108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40529EB6" w14:textId="77777777" w:rsidR="003E4350" w:rsidRPr="003E4350" w:rsidRDefault="003E4350" w:rsidP="009E3561">
      <w:pPr>
        <w:pStyle w:val="Prosttext"/>
        <w:ind w:left="709"/>
        <w:jc w:val="both"/>
        <w:rPr>
          <w:i/>
          <w:iCs/>
          <w:sz w:val="24"/>
          <w:szCs w:val="24"/>
          <w:lang w:val="cs-CZ"/>
        </w:rPr>
      </w:pPr>
    </w:p>
    <w:p w14:paraId="265B4C8B" w14:textId="4BB591BA" w:rsidR="003E4350" w:rsidRPr="009E3561" w:rsidRDefault="003E4350" w:rsidP="009E3561">
      <w:pPr>
        <w:pStyle w:val="Prosttext"/>
        <w:numPr>
          <w:ilvl w:val="0"/>
          <w:numId w:val="23"/>
        </w:numPr>
        <w:jc w:val="both"/>
        <w:rPr>
          <w:i/>
          <w:iCs/>
          <w:sz w:val="24"/>
          <w:szCs w:val="24"/>
          <w:lang w:val="cs-CZ"/>
        </w:rPr>
      </w:pPr>
      <w:proofErr w:type="gramStart"/>
      <w:r w:rsidRPr="003E4350">
        <w:rPr>
          <w:rFonts w:ascii="Times New Roman" w:hAnsi="Times New Roman"/>
          <w:sz w:val="24"/>
          <w:szCs w:val="24"/>
          <w:lang w:val="cs-CZ"/>
        </w:rPr>
        <w:t xml:space="preserve">cena </w:t>
      </w:r>
      <w:r w:rsidR="002300C1"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 xml:space="preserve">[ </w:t>
      </w:r>
      <w:r w:rsidR="00C019AD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</w:r>
      <w:r w:rsidR="002300C1"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  <w:t>]</w:t>
      </w:r>
      <w:r w:rsidR="002300C1" w:rsidRPr="001657D0">
        <w:rPr>
          <w:rFonts w:ascii="Times New Roman" w:hAnsi="Times New Roman"/>
          <w:b/>
          <w:sz w:val="24"/>
          <w:szCs w:val="24"/>
          <w:lang w:val="cs-CZ"/>
        </w:rPr>
        <w:t>,-</w:t>
      </w:r>
      <w:r w:rsidR="00024357" w:rsidRPr="001657D0">
        <w:rPr>
          <w:rFonts w:ascii="Times New Roman" w:hAnsi="Times New Roman"/>
          <w:b/>
          <w:sz w:val="24"/>
          <w:szCs w:val="24"/>
          <w:lang w:val="cs-CZ"/>
        </w:rPr>
        <w:t>Kč</w:t>
      </w:r>
      <w:r w:rsidR="009E3561" w:rsidRPr="001657D0">
        <w:rPr>
          <w:rFonts w:ascii="Times New Roman" w:hAnsi="Times New Roman"/>
          <w:b/>
          <w:sz w:val="24"/>
          <w:szCs w:val="24"/>
          <w:lang w:val="cs-CZ"/>
        </w:rPr>
        <w:t>/hod</w:t>
      </w:r>
      <w:proofErr w:type="gramEnd"/>
      <w:r w:rsidR="009E3561" w:rsidRPr="001657D0">
        <w:rPr>
          <w:rFonts w:ascii="Times New Roman" w:hAnsi="Times New Roman"/>
          <w:b/>
          <w:sz w:val="24"/>
          <w:szCs w:val="24"/>
          <w:lang w:val="cs-CZ"/>
        </w:rPr>
        <w:t>.</w:t>
      </w:r>
      <w:r w:rsidR="009E356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za </w:t>
      </w:r>
      <w:r w:rsidR="001657D0">
        <w:rPr>
          <w:rFonts w:ascii="Times New Roman" w:hAnsi="Times New Roman"/>
          <w:sz w:val="24"/>
          <w:szCs w:val="24"/>
          <w:lang w:val="cs-CZ"/>
        </w:rPr>
        <w:t>S</w:t>
      </w:r>
      <w:r w:rsidRPr="003E4350">
        <w:rPr>
          <w:rFonts w:ascii="Times New Roman" w:hAnsi="Times New Roman"/>
          <w:sz w:val="24"/>
          <w:szCs w:val="24"/>
          <w:lang w:val="cs-CZ"/>
        </w:rPr>
        <w:t>lužby návrhu podoby 3D modelu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9134BEC" w14:textId="77777777" w:rsidR="009E3561" w:rsidRPr="003E4350" w:rsidRDefault="009E3561" w:rsidP="009E3561">
      <w:pPr>
        <w:pStyle w:val="Prosttext"/>
        <w:ind w:left="1429"/>
        <w:jc w:val="both"/>
        <w:rPr>
          <w:i/>
          <w:iCs/>
          <w:sz w:val="24"/>
          <w:szCs w:val="24"/>
          <w:lang w:val="cs-CZ"/>
        </w:rPr>
      </w:pPr>
    </w:p>
    <w:p w14:paraId="652A62A6" w14:textId="7AB544C8" w:rsidR="003E4350" w:rsidRPr="009E3561" w:rsidRDefault="003E4350" w:rsidP="009E3561">
      <w:pPr>
        <w:pStyle w:val="Prosttext"/>
        <w:numPr>
          <w:ilvl w:val="0"/>
          <w:numId w:val="23"/>
        </w:numPr>
        <w:jc w:val="both"/>
        <w:rPr>
          <w:i/>
          <w:iCs/>
          <w:sz w:val="24"/>
          <w:szCs w:val="24"/>
          <w:lang w:val="cs-CZ"/>
        </w:rPr>
      </w:pPr>
      <w:proofErr w:type="gramStart"/>
      <w:r w:rsidRPr="003E4350">
        <w:rPr>
          <w:rFonts w:ascii="Times New Roman" w:hAnsi="Times New Roman"/>
          <w:sz w:val="24"/>
          <w:szCs w:val="24"/>
          <w:lang w:val="cs-CZ"/>
        </w:rPr>
        <w:t xml:space="preserve">cena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 xml:space="preserve">[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  <w:t>]</w:t>
      </w:r>
      <w:r w:rsidRPr="001657D0">
        <w:rPr>
          <w:rFonts w:ascii="Times New Roman" w:hAnsi="Times New Roman"/>
          <w:b/>
          <w:sz w:val="24"/>
          <w:szCs w:val="24"/>
          <w:lang w:val="cs-CZ"/>
        </w:rPr>
        <w:t>,-Kč/hod</w:t>
      </w:r>
      <w:proofErr w:type="gramEnd"/>
      <w:r w:rsidRPr="001657D0">
        <w:rPr>
          <w:rFonts w:ascii="Times New Roman" w:hAnsi="Times New Roman"/>
          <w:b/>
          <w:sz w:val="24"/>
          <w:szCs w:val="24"/>
          <w:lang w:val="cs-CZ"/>
        </w:rPr>
        <w:t>.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 za </w:t>
      </w:r>
      <w:r w:rsidR="001657D0">
        <w:rPr>
          <w:rFonts w:ascii="Times New Roman" w:hAnsi="Times New Roman"/>
          <w:sz w:val="24"/>
          <w:szCs w:val="24"/>
          <w:lang w:val="cs-CZ"/>
        </w:rPr>
        <w:t>S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lužby </w:t>
      </w:r>
      <w:r>
        <w:rPr>
          <w:rFonts w:ascii="Times New Roman" w:hAnsi="Times New Roman"/>
          <w:sz w:val="24"/>
          <w:szCs w:val="24"/>
          <w:lang w:val="cs-CZ"/>
        </w:rPr>
        <w:t>3D modelování;</w:t>
      </w:r>
    </w:p>
    <w:p w14:paraId="64547659" w14:textId="77777777" w:rsidR="009E3561" w:rsidRPr="003E4350" w:rsidRDefault="009E3561" w:rsidP="009E3561">
      <w:pPr>
        <w:pStyle w:val="Prosttext"/>
        <w:jc w:val="both"/>
        <w:rPr>
          <w:i/>
          <w:iCs/>
          <w:sz w:val="24"/>
          <w:szCs w:val="24"/>
          <w:lang w:val="cs-CZ"/>
        </w:rPr>
      </w:pPr>
    </w:p>
    <w:p w14:paraId="26177377" w14:textId="4DBF48A5" w:rsidR="003E4350" w:rsidRPr="009E3561" w:rsidRDefault="003E4350" w:rsidP="009E3561">
      <w:pPr>
        <w:pStyle w:val="Prosttext"/>
        <w:numPr>
          <w:ilvl w:val="0"/>
          <w:numId w:val="23"/>
        </w:numPr>
        <w:jc w:val="both"/>
        <w:rPr>
          <w:i/>
          <w:iCs/>
          <w:sz w:val="24"/>
          <w:szCs w:val="24"/>
          <w:lang w:val="cs-CZ"/>
        </w:rPr>
      </w:pPr>
      <w:proofErr w:type="gramStart"/>
      <w:r w:rsidRPr="003E4350">
        <w:rPr>
          <w:rFonts w:ascii="Times New Roman" w:hAnsi="Times New Roman"/>
          <w:sz w:val="24"/>
          <w:szCs w:val="24"/>
          <w:lang w:val="cs-CZ"/>
        </w:rPr>
        <w:t xml:space="preserve">cena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 xml:space="preserve">[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  <w:t>]</w:t>
      </w:r>
      <w:r w:rsidRPr="001657D0">
        <w:rPr>
          <w:rFonts w:ascii="Times New Roman" w:hAnsi="Times New Roman"/>
          <w:b/>
          <w:sz w:val="24"/>
          <w:szCs w:val="24"/>
          <w:lang w:val="cs-CZ"/>
        </w:rPr>
        <w:t>,-Kč/hod</w:t>
      </w:r>
      <w:proofErr w:type="gramEnd"/>
      <w:r w:rsidRPr="001657D0">
        <w:rPr>
          <w:rFonts w:ascii="Times New Roman" w:hAnsi="Times New Roman"/>
          <w:b/>
          <w:sz w:val="24"/>
          <w:szCs w:val="24"/>
          <w:lang w:val="cs-CZ"/>
        </w:rPr>
        <w:t>.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 za </w:t>
      </w:r>
      <w:r w:rsidR="001657D0">
        <w:rPr>
          <w:rFonts w:ascii="Times New Roman" w:hAnsi="Times New Roman"/>
          <w:sz w:val="24"/>
          <w:szCs w:val="24"/>
          <w:lang w:val="cs-CZ"/>
        </w:rPr>
        <w:t>S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lužby </w:t>
      </w:r>
      <w:r w:rsidR="009E3561">
        <w:rPr>
          <w:rFonts w:ascii="Times New Roman" w:hAnsi="Times New Roman"/>
          <w:sz w:val="24"/>
          <w:szCs w:val="24"/>
          <w:lang w:val="cs-CZ"/>
        </w:rPr>
        <w:t>Rekonstrukce postav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658ACC23" w14:textId="77777777" w:rsidR="009E3561" w:rsidRPr="003E4350" w:rsidRDefault="009E3561" w:rsidP="009E3561">
      <w:pPr>
        <w:pStyle w:val="Prosttext"/>
        <w:jc w:val="both"/>
        <w:rPr>
          <w:i/>
          <w:iCs/>
          <w:sz w:val="24"/>
          <w:szCs w:val="24"/>
          <w:lang w:val="cs-CZ"/>
        </w:rPr>
      </w:pPr>
    </w:p>
    <w:p w14:paraId="6CB56B0D" w14:textId="2EAF045E" w:rsidR="003E4350" w:rsidRPr="009E3561" w:rsidRDefault="003E4350" w:rsidP="009E3561">
      <w:pPr>
        <w:pStyle w:val="Prosttext"/>
        <w:numPr>
          <w:ilvl w:val="0"/>
          <w:numId w:val="23"/>
        </w:numPr>
        <w:jc w:val="both"/>
        <w:rPr>
          <w:i/>
          <w:iCs/>
          <w:sz w:val="24"/>
          <w:szCs w:val="24"/>
          <w:lang w:val="cs-CZ"/>
        </w:rPr>
      </w:pPr>
      <w:proofErr w:type="gramStart"/>
      <w:r w:rsidRPr="003E4350">
        <w:rPr>
          <w:rFonts w:ascii="Times New Roman" w:hAnsi="Times New Roman"/>
          <w:sz w:val="24"/>
          <w:szCs w:val="24"/>
          <w:lang w:val="cs-CZ"/>
        </w:rPr>
        <w:t xml:space="preserve">cena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 xml:space="preserve">[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  <w:t>]</w:t>
      </w:r>
      <w:r w:rsidRPr="001657D0">
        <w:rPr>
          <w:rFonts w:ascii="Times New Roman" w:hAnsi="Times New Roman"/>
          <w:b/>
          <w:sz w:val="24"/>
          <w:szCs w:val="24"/>
          <w:lang w:val="cs-CZ"/>
        </w:rPr>
        <w:t>,-Kč/hod</w:t>
      </w:r>
      <w:proofErr w:type="gramEnd"/>
      <w:r w:rsidRPr="001657D0">
        <w:rPr>
          <w:rFonts w:ascii="Times New Roman" w:hAnsi="Times New Roman"/>
          <w:b/>
          <w:sz w:val="24"/>
          <w:szCs w:val="24"/>
          <w:lang w:val="cs-CZ"/>
        </w:rPr>
        <w:t>.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 za </w:t>
      </w:r>
      <w:r w:rsidR="001657D0">
        <w:rPr>
          <w:rFonts w:ascii="Times New Roman" w:hAnsi="Times New Roman"/>
          <w:sz w:val="24"/>
          <w:szCs w:val="24"/>
          <w:lang w:val="cs-CZ"/>
        </w:rPr>
        <w:t>S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lužby </w:t>
      </w:r>
      <w:r>
        <w:rPr>
          <w:rFonts w:ascii="Times New Roman" w:hAnsi="Times New Roman"/>
          <w:sz w:val="24"/>
          <w:szCs w:val="24"/>
          <w:lang w:val="cs-CZ"/>
        </w:rPr>
        <w:t>Tvorby virtuálních scén;</w:t>
      </w:r>
    </w:p>
    <w:p w14:paraId="0839AD7C" w14:textId="77777777" w:rsidR="009E3561" w:rsidRPr="003E4350" w:rsidRDefault="009E3561" w:rsidP="009E3561">
      <w:pPr>
        <w:pStyle w:val="Prosttext"/>
        <w:jc w:val="both"/>
        <w:rPr>
          <w:i/>
          <w:iCs/>
          <w:sz w:val="24"/>
          <w:szCs w:val="24"/>
          <w:lang w:val="cs-CZ"/>
        </w:rPr>
      </w:pPr>
    </w:p>
    <w:p w14:paraId="3C950580" w14:textId="64B027D0" w:rsidR="003E4350" w:rsidRPr="003E4350" w:rsidRDefault="003E4350" w:rsidP="009E3561">
      <w:pPr>
        <w:pStyle w:val="Prosttext"/>
        <w:numPr>
          <w:ilvl w:val="0"/>
          <w:numId w:val="23"/>
        </w:numPr>
        <w:jc w:val="both"/>
        <w:rPr>
          <w:i/>
          <w:iCs/>
          <w:sz w:val="24"/>
          <w:szCs w:val="24"/>
          <w:lang w:val="cs-CZ"/>
        </w:rPr>
      </w:pPr>
      <w:proofErr w:type="gramStart"/>
      <w:r w:rsidRPr="003E4350">
        <w:rPr>
          <w:rFonts w:ascii="Times New Roman" w:hAnsi="Times New Roman"/>
          <w:sz w:val="24"/>
          <w:szCs w:val="24"/>
          <w:lang w:val="cs-CZ"/>
        </w:rPr>
        <w:t xml:space="preserve">cena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 xml:space="preserve">[ </w:t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</w:r>
      <w:r w:rsidRPr="001657D0">
        <w:rPr>
          <w:rFonts w:ascii="Times New Roman" w:hAnsi="Times New Roman"/>
          <w:b/>
          <w:sz w:val="24"/>
          <w:szCs w:val="24"/>
          <w:highlight w:val="yellow"/>
          <w:lang w:val="cs-CZ"/>
        </w:rPr>
        <w:tab/>
        <w:t>]</w:t>
      </w:r>
      <w:r w:rsidRPr="001657D0">
        <w:rPr>
          <w:rFonts w:ascii="Times New Roman" w:hAnsi="Times New Roman"/>
          <w:b/>
          <w:sz w:val="24"/>
          <w:szCs w:val="24"/>
          <w:lang w:val="cs-CZ"/>
        </w:rPr>
        <w:t>,-Kč/hod</w:t>
      </w:r>
      <w:proofErr w:type="gramEnd"/>
      <w:r w:rsidRPr="001657D0">
        <w:rPr>
          <w:rFonts w:ascii="Times New Roman" w:hAnsi="Times New Roman"/>
          <w:b/>
          <w:sz w:val="24"/>
          <w:szCs w:val="24"/>
          <w:lang w:val="cs-CZ"/>
        </w:rPr>
        <w:t>.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 za </w:t>
      </w:r>
      <w:r w:rsidR="001657D0">
        <w:rPr>
          <w:rFonts w:ascii="Times New Roman" w:hAnsi="Times New Roman"/>
          <w:sz w:val="24"/>
          <w:szCs w:val="24"/>
          <w:lang w:val="cs-CZ"/>
        </w:rPr>
        <w:t>S</w:t>
      </w:r>
      <w:r w:rsidRPr="003E4350">
        <w:rPr>
          <w:rFonts w:ascii="Times New Roman" w:hAnsi="Times New Roman"/>
          <w:sz w:val="24"/>
          <w:szCs w:val="24"/>
          <w:lang w:val="cs-CZ"/>
        </w:rPr>
        <w:t xml:space="preserve">lužby </w:t>
      </w:r>
      <w:r w:rsidR="00273F08" w:rsidRPr="00080381">
        <w:rPr>
          <w:rFonts w:ascii="Times New Roman" w:hAnsi="Times New Roman"/>
          <w:sz w:val="24"/>
          <w:szCs w:val="24"/>
          <w:lang w:val="cs-CZ"/>
        </w:rPr>
        <w:t>3D digitální dokumentace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14:paraId="55DCC1FD" w14:textId="2EC26327" w:rsidR="00024357" w:rsidRPr="003E4350" w:rsidRDefault="003E4350" w:rsidP="009E3561">
      <w:pPr>
        <w:pStyle w:val="Prosttext"/>
        <w:ind w:left="1069"/>
        <w:jc w:val="both"/>
        <w:rPr>
          <w:i/>
          <w:iCs/>
          <w:sz w:val="24"/>
          <w:szCs w:val="24"/>
          <w:lang w:val="cs-CZ"/>
        </w:rPr>
      </w:pPr>
      <w:r w:rsidRPr="003E4350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0CB5E18E" w14:textId="77777777" w:rsidR="001657D0" w:rsidRDefault="003E4350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 jednotkovým cenám dle čl. </w:t>
      </w:r>
      <w:proofErr w:type="gramStart"/>
      <w:r>
        <w:rPr>
          <w:sz w:val="24"/>
          <w:szCs w:val="24"/>
          <w:lang w:val="cs-CZ"/>
        </w:rPr>
        <w:t>4.1. této</w:t>
      </w:r>
      <w:proofErr w:type="gramEnd"/>
      <w:r>
        <w:rPr>
          <w:sz w:val="24"/>
          <w:szCs w:val="24"/>
          <w:lang w:val="cs-CZ"/>
        </w:rPr>
        <w:t xml:space="preserve"> Rá</w:t>
      </w:r>
      <w:r w:rsidR="009E3561">
        <w:rPr>
          <w:sz w:val="24"/>
          <w:szCs w:val="24"/>
          <w:lang w:val="cs-CZ"/>
        </w:rPr>
        <w:t>mcové smlouvy bude připočtena a </w:t>
      </w:r>
      <w:r>
        <w:rPr>
          <w:sz w:val="24"/>
          <w:szCs w:val="24"/>
          <w:lang w:val="cs-CZ"/>
        </w:rPr>
        <w:t>Objednatelem uhrazena DPH v zákonem stanovené výši, pokud je Zhotovitel plátcem DPH.</w:t>
      </w:r>
    </w:p>
    <w:p w14:paraId="24A4F7B1" w14:textId="77777777" w:rsidR="001657D0" w:rsidRDefault="001657D0" w:rsidP="001657D0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5737F288" w14:textId="72A5B6D2" w:rsidR="001657D0" w:rsidRDefault="00024357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t xml:space="preserve">Smluvní strany se dohodly, že </w:t>
      </w:r>
      <w:r w:rsidR="004B490F" w:rsidRPr="001657D0">
        <w:rPr>
          <w:sz w:val="24"/>
          <w:szCs w:val="24"/>
          <w:lang w:val="cs-CZ"/>
        </w:rPr>
        <w:t>cena d</w:t>
      </w:r>
      <w:r w:rsidRPr="001657D0">
        <w:rPr>
          <w:sz w:val="24"/>
          <w:szCs w:val="24"/>
          <w:lang w:val="cs-CZ"/>
        </w:rPr>
        <w:t xml:space="preserve">íla je nejvýše přípustná, maximální a nepřekročitelná zahrnuje veškeré náklady Zhotovitele včetně </w:t>
      </w:r>
      <w:r w:rsidR="00746DAC" w:rsidRPr="001657D0">
        <w:rPr>
          <w:sz w:val="24"/>
          <w:szCs w:val="24"/>
          <w:lang w:val="cs-CZ"/>
        </w:rPr>
        <w:t>všech vedlejších nákladů souvisejících s realizací této Rámcové smlouvy a/nebo příslušné dílčí objednávky.</w:t>
      </w:r>
    </w:p>
    <w:p w14:paraId="5A639212" w14:textId="77777777" w:rsidR="001657D0" w:rsidRPr="001657D0" w:rsidRDefault="001657D0" w:rsidP="001657D0">
      <w:pPr>
        <w:pStyle w:val="Zptenadresanaoblku"/>
        <w:jc w:val="both"/>
        <w:rPr>
          <w:sz w:val="24"/>
          <w:szCs w:val="24"/>
          <w:lang w:val="cs-CZ"/>
        </w:rPr>
      </w:pPr>
    </w:p>
    <w:p w14:paraId="40F76284" w14:textId="23B3B070" w:rsidR="00746DAC" w:rsidRPr="001657D0" w:rsidRDefault="00746DAC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lastRenderedPageBreak/>
        <w:t xml:space="preserve">Smluvní strany ujednaly celkový limit plnění dle této Rámcové smlouvy ve výši odpovídající předpokládané hodnotě veřejné zakázky ve </w:t>
      </w:r>
      <w:r w:rsidRPr="00080381">
        <w:rPr>
          <w:sz w:val="24"/>
          <w:szCs w:val="24"/>
          <w:lang w:val="cs-CZ"/>
        </w:rPr>
        <w:t xml:space="preserve">výši </w:t>
      </w:r>
      <w:r w:rsidR="00F97B9D" w:rsidRPr="00080381">
        <w:rPr>
          <w:sz w:val="24"/>
          <w:szCs w:val="24"/>
          <w:lang w:val="cs-CZ"/>
        </w:rPr>
        <w:t>1</w:t>
      </w:r>
      <w:r w:rsidR="00273F08" w:rsidRPr="00080381">
        <w:rPr>
          <w:sz w:val="24"/>
          <w:szCs w:val="24"/>
          <w:lang w:val="cs-CZ"/>
        </w:rPr>
        <w:t>.</w:t>
      </w:r>
      <w:r w:rsidR="00F97B9D" w:rsidRPr="00080381">
        <w:rPr>
          <w:sz w:val="24"/>
          <w:szCs w:val="24"/>
          <w:lang w:val="cs-CZ"/>
        </w:rPr>
        <w:t>5</w:t>
      </w:r>
      <w:r w:rsidRPr="00080381">
        <w:rPr>
          <w:sz w:val="24"/>
          <w:szCs w:val="24"/>
          <w:lang w:val="cs-CZ"/>
        </w:rPr>
        <w:t>00.000,-Kč</w:t>
      </w:r>
      <w:r w:rsidRPr="001657D0">
        <w:rPr>
          <w:sz w:val="24"/>
          <w:szCs w:val="24"/>
          <w:lang w:val="cs-CZ"/>
        </w:rPr>
        <w:t xml:space="preserve"> bez DPH. Součet jednotlivých plnění za dobu,</w:t>
      </w:r>
      <w:r w:rsidR="00501ADA" w:rsidRPr="001657D0">
        <w:rPr>
          <w:sz w:val="24"/>
          <w:szCs w:val="24"/>
          <w:lang w:val="cs-CZ"/>
        </w:rPr>
        <w:t xml:space="preserve"> na kterou je tato Rámcová smlouva uzavírána nesmí tuto částku překročit.</w:t>
      </w:r>
      <w:r w:rsidRPr="001657D0">
        <w:rPr>
          <w:sz w:val="24"/>
          <w:szCs w:val="24"/>
          <w:lang w:val="cs-CZ"/>
        </w:rPr>
        <w:t xml:space="preserve"> </w:t>
      </w:r>
    </w:p>
    <w:p w14:paraId="1A359AD1" w14:textId="77777777" w:rsidR="00746DAC" w:rsidRPr="00746DAC" w:rsidRDefault="00746DAC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06B03DBF" w14:textId="77777777" w:rsidR="00024357" w:rsidRPr="0061759D" w:rsidRDefault="00024357" w:rsidP="001657D0">
      <w:pPr>
        <w:pStyle w:val="Prosttext"/>
        <w:numPr>
          <w:ilvl w:val="0"/>
          <w:numId w:val="16"/>
        </w:numPr>
        <w:ind w:left="709" w:hanging="51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61759D">
        <w:rPr>
          <w:rFonts w:ascii="Times New Roman" w:hAnsi="Times New Roman"/>
          <w:b/>
          <w:bCs/>
          <w:sz w:val="24"/>
          <w:szCs w:val="24"/>
          <w:lang w:val="cs-CZ"/>
        </w:rPr>
        <w:t xml:space="preserve">Platební podmínky </w:t>
      </w:r>
    </w:p>
    <w:p w14:paraId="323D830F" w14:textId="77777777" w:rsidR="00024357" w:rsidRPr="0061759D" w:rsidRDefault="00024357" w:rsidP="009E3561">
      <w:pPr>
        <w:pStyle w:val="Prosttext"/>
        <w:ind w:left="51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5E29529E" w14:textId="5773C003" w:rsidR="00E1042D" w:rsidRDefault="00501ADA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Cena </w:t>
      </w:r>
      <w:r w:rsidR="009E3561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lužeb bude hrazena v návaznosti na skutečně poskytnuté služby.</w:t>
      </w:r>
      <w:r w:rsidR="00E1042D">
        <w:rPr>
          <w:sz w:val="24"/>
          <w:szCs w:val="24"/>
          <w:lang w:val="cs-CZ"/>
        </w:rPr>
        <w:t xml:space="preserve"> V případě, že </w:t>
      </w:r>
      <w:r w:rsidR="009E3561">
        <w:rPr>
          <w:sz w:val="24"/>
          <w:szCs w:val="24"/>
          <w:lang w:val="cs-CZ"/>
        </w:rPr>
        <w:t>S</w:t>
      </w:r>
      <w:r w:rsidR="00E1042D">
        <w:rPr>
          <w:sz w:val="24"/>
          <w:szCs w:val="24"/>
          <w:lang w:val="cs-CZ"/>
        </w:rPr>
        <w:t>lužby nebudou poskytovány řádně, má Objednatel právo na slevu z účtované ceny.</w:t>
      </w:r>
    </w:p>
    <w:p w14:paraId="6A667151" w14:textId="22B2C70E" w:rsidR="00501ADA" w:rsidRDefault="00501ADA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147113E1" w14:textId="6BE20347" w:rsidR="001657D0" w:rsidRDefault="00E1042D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Cena </w:t>
      </w:r>
      <w:r w:rsidR="009E3561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lužeb bude uhrazena</w:t>
      </w:r>
      <w:r w:rsidR="00024357" w:rsidRPr="0061759D">
        <w:rPr>
          <w:sz w:val="24"/>
          <w:szCs w:val="24"/>
          <w:lang w:val="cs-CZ"/>
        </w:rPr>
        <w:t xml:space="preserve"> bezhotovostně bankovním převodem na účet Zhotovitele na základě Zhotovitele</w:t>
      </w:r>
      <w:r w:rsidR="00BF37A2">
        <w:rPr>
          <w:sz w:val="24"/>
          <w:szCs w:val="24"/>
          <w:lang w:val="cs-CZ"/>
        </w:rPr>
        <w:t>m</w:t>
      </w:r>
      <w:r w:rsidR="00024357" w:rsidRPr="0061759D">
        <w:rPr>
          <w:sz w:val="24"/>
          <w:szCs w:val="24"/>
          <w:lang w:val="cs-CZ"/>
        </w:rPr>
        <w:t xml:space="preserve"> vystaveného </w:t>
      </w:r>
      <w:r w:rsidR="009E3561">
        <w:rPr>
          <w:sz w:val="24"/>
          <w:szCs w:val="24"/>
          <w:lang w:val="cs-CZ"/>
        </w:rPr>
        <w:t>a Objednateli</w:t>
      </w:r>
      <w:r w:rsidR="00024357" w:rsidRPr="0061759D">
        <w:rPr>
          <w:sz w:val="24"/>
          <w:szCs w:val="24"/>
          <w:lang w:val="cs-CZ"/>
        </w:rPr>
        <w:t xml:space="preserve"> prokazatelně doručeného daňového dokladu.</w:t>
      </w:r>
      <w:r w:rsidRPr="00E1042D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Nedohodnou-li se </w:t>
      </w:r>
      <w:r w:rsidR="009E3561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>mluvní strany jinak, Objednatel v</w:t>
      </w:r>
      <w:r w:rsidR="00F9781E">
        <w:rPr>
          <w:sz w:val="24"/>
          <w:szCs w:val="24"/>
          <w:lang w:val="cs-CZ"/>
        </w:rPr>
        <w:t>ystaví fakturu na cenu</w:t>
      </w:r>
      <w:r w:rsidR="004B490F" w:rsidRPr="00F9781E">
        <w:rPr>
          <w:sz w:val="24"/>
          <w:szCs w:val="24"/>
          <w:lang w:val="cs-CZ"/>
        </w:rPr>
        <w:t xml:space="preserve"> </w:t>
      </w:r>
      <w:r w:rsidR="009E3561">
        <w:rPr>
          <w:sz w:val="24"/>
          <w:szCs w:val="24"/>
          <w:lang w:val="cs-CZ"/>
        </w:rPr>
        <w:t>D</w:t>
      </w:r>
      <w:r w:rsidR="00BF37A2" w:rsidRPr="00F9781E">
        <w:rPr>
          <w:sz w:val="24"/>
          <w:szCs w:val="24"/>
          <w:lang w:val="cs-CZ"/>
        </w:rPr>
        <w:t>íla</w:t>
      </w:r>
      <w:r w:rsidR="00F9781E">
        <w:rPr>
          <w:sz w:val="24"/>
          <w:szCs w:val="24"/>
          <w:lang w:val="cs-CZ"/>
        </w:rPr>
        <w:t xml:space="preserve"> dle příslušné objednávky</w:t>
      </w:r>
      <w:r w:rsidR="00BF37A2" w:rsidRPr="00F9781E">
        <w:rPr>
          <w:sz w:val="24"/>
          <w:szCs w:val="24"/>
          <w:lang w:val="cs-CZ"/>
        </w:rPr>
        <w:t xml:space="preserve"> po předání </w:t>
      </w:r>
      <w:r w:rsidR="00EA6718" w:rsidRPr="00F9781E">
        <w:rPr>
          <w:sz w:val="24"/>
          <w:szCs w:val="24"/>
          <w:lang w:val="cs-CZ"/>
        </w:rPr>
        <w:t>kompletní</w:t>
      </w:r>
      <w:r w:rsidR="00F9781E">
        <w:rPr>
          <w:sz w:val="24"/>
          <w:szCs w:val="24"/>
          <w:lang w:val="cs-CZ"/>
        </w:rPr>
        <w:t xml:space="preserve">ho </w:t>
      </w:r>
      <w:r w:rsidR="009E3561">
        <w:rPr>
          <w:sz w:val="24"/>
          <w:szCs w:val="24"/>
          <w:lang w:val="cs-CZ"/>
        </w:rPr>
        <w:t>D</w:t>
      </w:r>
      <w:r w:rsidR="00F9781E">
        <w:rPr>
          <w:sz w:val="24"/>
          <w:szCs w:val="24"/>
          <w:lang w:val="cs-CZ"/>
        </w:rPr>
        <w:t>íla odpovídajícího dané objednávce</w:t>
      </w:r>
      <w:r w:rsidR="009E3561">
        <w:rPr>
          <w:sz w:val="24"/>
          <w:szCs w:val="24"/>
          <w:lang w:val="cs-CZ"/>
        </w:rPr>
        <w:t>, a </w:t>
      </w:r>
      <w:r w:rsidR="00C37B3E">
        <w:rPr>
          <w:sz w:val="24"/>
          <w:szCs w:val="24"/>
          <w:lang w:val="cs-CZ"/>
        </w:rPr>
        <w:t>to za předpokla</w:t>
      </w:r>
      <w:r w:rsidR="009E3561">
        <w:rPr>
          <w:sz w:val="24"/>
          <w:szCs w:val="24"/>
          <w:lang w:val="cs-CZ"/>
        </w:rPr>
        <w:t>du, že D</w:t>
      </w:r>
      <w:r w:rsidR="00C37B3E">
        <w:rPr>
          <w:sz w:val="24"/>
          <w:szCs w:val="24"/>
          <w:lang w:val="cs-CZ"/>
        </w:rPr>
        <w:t xml:space="preserve">ílo je bez vad a nedodělků, o čemž </w:t>
      </w:r>
      <w:r w:rsidR="009E3561">
        <w:rPr>
          <w:sz w:val="24"/>
          <w:szCs w:val="24"/>
          <w:lang w:val="cs-CZ"/>
        </w:rPr>
        <w:t>S</w:t>
      </w:r>
      <w:r w:rsidR="00C37B3E">
        <w:rPr>
          <w:sz w:val="24"/>
          <w:szCs w:val="24"/>
          <w:lang w:val="cs-CZ"/>
        </w:rPr>
        <w:t>mluvní strany sepíší předávací protokol</w:t>
      </w:r>
      <w:r w:rsidR="00024357" w:rsidRPr="00F9781E">
        <w:rPr>
          <w:sz w:val="24"/>
          <w:szCs w:val="24"/>
          <w:lang w:val="cs-CZ"/>
        </w:rPr>
        <w:t xml:space="preserve">.  </w:t>
      </w:r>
    </w:p>
    <w:p w14:paraId="58A4A4D1" w14:textId="77777777" w:rsidR="001657D0" w:rsidRPr="001657D0" w:rsidRDefault="001657D0" w:rsidP="001657D0">
      <w:pPr>
        <w:pStyle w:val="Zptenadresanaoblku"/>
        <w:jc w:val="both"/>
        <w:rPr>
          <w:sz w:val="24"/>
          <w:szCs w:val="24"/>
          <w:lang w:val="cs-CZ"/>
        </w:rPr>
      </w:pPr>
    </w:p>
    <w:p w14:paraId="746CCE0E" w14:textId="631B8E7D" w:rsidR="001657D0" w:rsidRDefault="00024357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t xml:space="preserve">Daňový doklad (faktura) musí obsahovat veškeré náležitosti požadované příslušnými právními předpisy. Nedohodnou-li se </w:t>
      </w:r>
      <w:r w:rsidR="001657D0">
        <w:rPr>
          <w:sz w:val="24"/>
          <w:szCs w:val="24"/>
          <w:lang w:val="cs-CZ"/>
        </w:rPr>
        <w:t>S</w:t>
      </w:r>
      <w:r w:rsidRPr="001657D0">
        <w:rPr>
          <w:sz w:val="24"/>
          <w:szCs w:val="24"/>
          <w:lang w:val="cs-CZ"/>
        </w:rPr>
        <w:t xml:space="preserve">mluvní strany jinak, musí faktura </w:t>
      </w:r>
      <w:r w:rsidR="00AD0DF5" w:rsidRPr="001657D0">
        <w:rPr>
          <w:sz w:val="24"/>
          <w:szCs w:val="24"/>
          <w:lang w:val="cs-CZ"/>
        </w:rPr>
        <w:t xml:space="preserve">dále obsahovat soupis předmětu </w:t>
      </w:r>
      <w:r w:rsidR="009E3561" w:rsidRPr="001657D0">
        <w:rPr>
          <w:sz w:val="24"/>
          <w:szCs w:val="24"/>
          <w:lang w:val="cs-CZ"/>
        </w:rPr>
        <w:t>Díla s  DPH i bez DPH a</w:t>
      </w:r>
      <w:r w:rsidRPr="001657D0">
        <w:rPr>
          <w:sz w:val="24"/>
          <w:szCs w:val="24"/>
          <w:lang w:val="cs-CZ"/>
        </w:rPr>
        <w:t xml:space="preserve"> názvy jedn</w:t>
      </w:r>
      <w:r w:rsidR="004B490F" w:rsidRPr="001657D0">
        <w:rPr>
          <w:sz w:val="24"/>
          <w:szCs w:val="24"/>
          <w:lang w:val="cs-CZ"/>
        </w:rPr>
        <w:t xml:space="preserve">otlivých částí </w:t>
      </w:r>
      <w:r w:rsidR="009E3561" w:rsidRPr="001657D0">
        <w:rPr>
          <w:sz w:val="24"/>
          <w:szCs w:val="24"/>
          <w:lang w:val="cs-CZ"/>
        </w:rPr>
        <w:t>D</w:t>
      </w:r>
      <w:r w:rsidR="002300C1" w:rsidRPr="001657D0">
        <w:rPr>
          <w:sz w:val="24"/>
          <w:szCs w:val="24"/>
          <w:lang w:val="cs-CZ"/>
        </w:rPr>
        <w:t>íla. Přílohou a </w:t>
      </w:r>
      <w:r w:rsidRPr="001657D0">
        <w:rPr>
          <w:sz w:val="24"/>
          <w:szCs w:val="24"/>
          <w:lang w:val="cs-CZ"/>
        </w:rPr>
        <w:t>součástí daňového dokladu musí být Objednatelem potvrzený předávací proto</w:t>
      </w:r>
      <w:r w:rsidR="009E3561" w:rsidRPr="001657D0">
        <w:rPr>
          <w:sz w:val="24"/>
          <w:szCs w:val="24"/>
          <w:lang w:val="cs-CZ"/>
        </w:rPr>
        <w:t>kol o </w:t>
      </w:r>
      <w:r w:rsidR="009173F7" w:rsidRPr="001657D0">
        <w:rPr>
          <w:sz w:val="24"/>
          <w:szCs w:val="24"/>
          <w:lang w:val="cs-CZ"/>
        </w:rPr>
        <w:t xml:space="preserve">předání a převzetí </w:t>
      </w:r>
      <w:r w:rsidR="009E3561" w:rsidRPr="001657D0">
        <w:rPr>
          <w:sz w:val="24"/>
          <w:szCs w:val="24"/>
          <w:lang w:val="cs-CZ"/>
        </w:rPr>
        <w:t>D</w:t>
      </w:r>
      <w:r w:rsidRPr="001657D0">
        <w:rPr>
          <w:sz w:val="24"/>
          <w:szCs w:val="24"/>
          <w:lang w:val="cs-CZ"/>
        </w:rPr>
        <w:t>íla jako bezvadné</w:t>
      </w:r>
      <w:r w:rsidR="009E3561" w:rsidRPr="001657D0">
        <w:rPr>
          <w:sz w:val="24"/>
          <w:szCs w:val="24"/>
          <w:lang w:val="cs-CZ"/>
        </w:rPr>
        <w:t>ho</w:t>
      </w:r>
      <w:r w:rsidRPr="001657D0">
        <w:rPr>
          <w:sz w:val="24"/>
          <w:szCs w:val="24"/>
          <w:lang w:val="cs-CZ"/>
        </w:rPr>
        <w:t xml:space="preserve">, popř. Objednatelem potvrzený předávací protokol spolu s potvrzením Objednatele, že došlo k odstranění všech vad </w:t>
      </w:r>
      <w:r w:rsidR="009E3561" w:rsidRPr="001657D0">
        <w:rPr>
          <w:sz w:val="24"/>
          <w:szCs w:val="24"/>
          <w:lang w:val="cs-CZ"/>
        </w:rPr>
        <w:t>a nedodělků na předmětném Díle</w:t>
      </w:r>
      <w:r w:rsidRPr="001657D0">
        <w:rPr>
          <w:sz w:val="24"/>
          <w:szCs w:val="24"/>
          <w:lang w:val="cs-CZ"/>
        </w:rPr>
        <w:t xml:space="preserve"> uvedených v předávacím protokolu.</w:t>
      </w:r>
    </w:p>
    <w:p w14:paraId="33364780" w14:textId="77777777" w:rsidR="001657D0" w:rsidRPr="001657D0" w:rsidRDefault="001657D0" w:rsidP="001657D0">
      <w:pPr>
        <w:pStyle w:val="Zptenadresanaoblku"/>
        <w:jc w:val="both"/>
        <w:rPr>
          <w:sz w:val="24"/>
          <w:szCs w:val="24"/>
          <w:lang w:val="cs-CZ"/>
        </w:rPr>
      </w:pPr>
    </w:p>
    <w:p w14:paraId="47D53D36" w14:textId="77777777" w:rsidR="001657D0" w:rsidRDefault="009173F7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t>Zhotovitel je povinen zaregistrovat všechny své bankovní účty, na které by měly být poukazovány platby od Objednatele u příslušného správce daně, aby se Objednatel nedostal do pozice ručitele za DPH účtované Zhotovitelem v souladu s § 109 zákona č.</w:t>
      </w:r>
      <w:r w:rsidR="007C6E3A" w:rsidRPr="001657D0">
        <w:rPr>
          <w:sz w:val="24"/>
          <w:szCs w:val="24"/>
          <w:lang w:val="cs-CZ"/>
        </w:rPr>
        <w:t> </w:t>
      </w:r>
      <w:r w:rsidRPr="001657D0">
        <w:rPr>
          <w:sz w:val="24"/>
          <w:szCs w:val="24"/>
          <w:lang w:val="cs-CZ"/>
        </w:rPr>
        <w:t>235/2004 Sb., o dani z přidané hodnoty v platném znění. Objednatel poukáže jakoukoli platbu pouze na bankovní účty registrované tímto způsobem u správce daně, a to pouze na účty vedené u bankovních subjektů v České republice (dále jen „</w:t>
      </w:r>
      <w:r w:rsidRPr="001657D0">
        <w:rPr>
          <w:b/>
          <w:i/>
          <w:sz w:val="24"/>
          <w:szCs w:val="24"/>
          <w:lang w:val="cs-CZ"/>
        </w:rPr>
        <w:t>Bezpečný účet</w:t>
      </w:r>
      <w:r w:rsidRPr="001657D0">
        <w:rPr>
          <w:sz w:val="24"/>
          <w:szCs w:val="24"/>
          <w:lang w:val="cs-CZ"/>
        </w:rPr>
        <w:t>“). Pokud bude požadováno poukázání platby Objednatele na jakýkoli jiný účet, je Objednatel oprávněn zadržet tuto platbu až do doby, kdy Zhotovitel sdělí Objednateli číslo Bezpečného účtu. V případě zadržení platby začne běžet splatnost až ode dne sdělení čísla Bezpečného účtu. Pokud bude do té doby Objednatel vyzván k úhradě DPH z takové zadržené platby v pozici ručitele, bude DPH přímo uhra</w:t>
      </w:r>
      <w:r w:rsidR="007C6E3A" w:rsidRPr="001657D0">
        <w:rPr>
          <w:sz w:val="24"/>
          <w:szCs w:val="24"/>
          <w:lang w:val="cs-CZ"/>
        </w:rPr>
        <w:t>zena příslušnému správci daně a </w:t>
      </w:r>
      <w:r w:rsidRPr="001657D0">
        <w:rPr>
          <w:sz w:val="24"/>
          <w:szCs w:val="24"/>
          <w:lang w:val="cs-CZ"/>
        </w:rPr>
        <w:t xml:space="preserve">bezprostředně poté dojde k úhradě části platby bez DPH Zhotoviteli. Pokud </w:t>
      </w:r>
      <w:r w:rsidR="007C6E3A" w:rsidRPr="001657D0">
        <w:rPr>
          <w:sz w:val="24"/>
          <w:szCs w:val="24"/>
          <w:lang w:val="cs-CZ"/>
        </w:rPr>
        <w:t>dojde k </w:t>
      </w:r>
      <w:r w:rsidRPr="001657D0">
        <w:rPr>
          <w:sz w:val="24"/>
          <w:szCs w:val="24"/>
          <w:lang w:val="cs-CZ"/>
        </w:rPr>
        <w:t xml:space="preserve">indikaci naplnění jakýchkoli jiných podmínek ručení Objednatele za DPH účtovanou </w:t>
      </w:r>
      <w:r w:rsidR="004B490F" w:rsidRPr="001657D0">
        <w:rPr>
          <w:sz w:val="24"/>
          <w:szCs w:val="24"/>
          <w:lang w:val="cs-CZ"/>
        </w:rPr>
        <w:t>Zhotovitelem</w:t>
      </w:r>
      <w:r w:rsidRPr="001657D0">
        <w:rPr>
          <w:sz w:val="24"/>
          <w:szCs w:val="24"/>
          <w:lang w:val="cs-CZ"/>
        </w:rPr>
        <w:t xml:space="preserve"> v souladu s § 109 zákona o dani z přidané hodnoty (v případné vazbě na další související ustanovení), je Objednatel oprávněn zadržet z každé příslušné platby daň z přidané hodnoty a tuto na výzvu správce daně uhradit v pozici ručitele přímo na účet příslušného správce daně. Dojde-li k pozdržení případně neuhrazení jakýchkoli plateb nebo jejich částí z výše uvedených důvodů, nevzniká Zhotoviteli žádný nárok na úhradu případných úroků z prodlení, penále, náhrady škody nebo jakýchkoli dalších sankcí vůči Objednateli, a to ani v případě, že by mu podobné sankce byly vyměřeny správcem daně.</w:t>
      </w:r>
    </w:p>
    <w:p w14:paraId="634F3F2F" w14:textId="77777777" w:rsidR="001657D0" w:rsidRDefault="001657D0" w:rsidP="001657D0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7A92ABDB" w14:textId="7733C785" w:rsidR="001657D0" w:rsidRDefault="00024357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t xml:space="preserve">V případě, že daňový doklad (faktura) nebude mít odpovídající náležitosti stanovené v tomto článku, </w:t>
      </w:r>
      <w:r w:rsidR="009E3561" w:rsidRPr="001657D0">
        <w:rPr>
          <w:sz w:val="24"/>
          <w:szCs w:val="24"/>
          <w:lang w:val="cs-CZ"/>
        </w:rPr>
        <w:t>je Objednatel oprávněn zaslat jej</w:t>
      </w:r>
      <w:r w:rsidRPr="001657D0">
        <w:rPr>
          <w:sz w:val="24"/>
          <w:szCs w:val="24"/>
          <w:lang w:val="cs-CZ"/>
        </w:rPr>
        <w:t xml:space="preserve"> ve lhůtě splatnosti zpět Zhotoviteli k doplnění či úpravě, aniž se dostane do prodlení se splatností – lhůta splatnosti počíná </w:t>
      </w:r>
      <w:r w:rsidRPr="001657D0">
        <w:rPr>
          <w:sz w:val="24"/>
          <w:szCs w:val="24"/>
          <w:lang w:val="cs-CZ"/>
        </w:rPr>
        <w:lastRenderedPageBreak/>
        <w:t>běžet znovu od opětovného doručení náležitě doplněného či opraveného dokladu Objednatele.</w:t>
      </w:r>
    </w:p>
    <w:p w14:paraId="187A2298" w14:textId="77777777" w:rsidR="001657D0" w:rsidRPr="001657D0" w:rsidRDefault="001657D0" w:rsidP="001657D0">
      <w:pPr>
        <w:pStyle w:val="Zptenadresanaoblku"/>
        <w:jc w:val="both"/>
        <w:rPr>
          <w:sz w:val="24"/>
          <w:szCs w:val="24"/>
          <w:lang w:val="cs-CZ"/>
        </w:rPr>
      </w:pPr>
    </w:p>
    <w:p w14:paraId="314C8D0C" w14:textId="0A465117" w:rsidR="001657D0" w:rsidRDefault="00024357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t>Splatnost daňovéh</w:t>
      </w:r>
      <w:r w:rsidR="006C3287">
        <w:rPr>
          <w:sz w:val="24"/>
          <w:szCs w:val="24"/>
          <w:lang w:val="cs-CZ"/>
        </w:rPr>
        <w:t>o dokladu je stanovena dohodou S</w:t>
      </w:r>
      <w:r w:rsidRPr="001657D0">
        <w:rPr>
          <w:sz w:val="24"/>
          <w:szCs w:val="24"/>
          <w:lang w:val="cs-CZ"/>
        </w:rPr>
        <w:t>mluvních stran na 30 dnů od okamžiku j</w:t>
      </w:r>
      <w:r w:rsidR="00AD0DF5" w:rsidRPr="001657D0">
        <w:rPr>
          <w:sz w:val="24"/>
          <w:szCs w:val="24"/>
          <w:lang w:val="cs-CZ"/>
        </w:rPr>
        <w:t>eho doručení Objednateli. Cena d</w:t>
      </w:r>
      <w:r w:rsidRPr="001657D0">
        <w:rPr>
          <w:sz w:val="24"/>
          <w:szCs w:val="24"/>
          <w:lang w:val="cs-CZ"/>
        </w:rPr>
        <w:t xml:space="preserve">íla se považuje za uhrazenou okamžikem připsání příslušné částky na účet Zhotovitele. </w:t>
      </w:r>
    </w:p>
    <w:p w14:paraId="08D56F02" w14:textId="77777777" w:rsidR="001657D0" w:rsidRPr="001657D0" w:rsidRDefault="001657D0" w:rsidP="001657D0">
      <w:pPr>
        <w:pStyle w:val="Zptenadresanaoblku"/>
        <w:jc w:val="both"/>
        <w:rPr>
          <w:sz w:val="24"/>
          <w:szCs w:val="24"/>
          <w:lang w:val="cs-CZ"/>
        </w:rPr>
      </w:pPr>
    </w:p>
    <w:p w14:paraId="697D7204" w14:textId="46A1A437" w:rsidR="00024357" w:rsidRPr="001657D0" w:rsidRDefault="00024357" w:rsidP="001657D0">
      <w:pPr>
        <w:pStyle w:val="Zptenadresanaoblku"/>
        <w:numPr>
          <w:ilvl w:val="1"/>
          <w:numId w:val="16"/>
        </w:numPr>
        <w:ind w:left="709" w:hanging="709"/>
        <w:jc w:val="both"/>
        <w:rPr>
          <w:sz w:val="24"/>
          <w:szCs w:val="24"/>
          <w:lang w:val="cs-CZ"/>
        </w:rPr>
      </w:pPr>
      <w:r w:rsidRPr="001657D0">
        <w:rPr>
          <w:sz w:val="24"/>
          <w:szCs w:val="24"/>
          <w:lang w:val="cs-CZ"/>
        </w:rPr>
        <w:t xml:space="preserve">V případě, že Objednatel nedodrží dobu splatnosti uvedenou na faktuře, nejméně však dobu uvedenou v  článku </w:t>
      </w:r>
      <w:proofErr w:type="gramStart"/>
      <w:r w:rsidRPr="001657D0">
        <w:rPr>
          <w:sz w:val="24"/>
          <w:szCs w:val="24"/>
          <w:lang w:val="cs-CZ"/>
        </w:rPr>
        <w:t xml:space="preserve">5.6. </w:t>
      </w:r>
      <w:r w:rsidR="006C3287">
        <w:rPr>
          <w:sz w:val="24"/>
          <w:szCs w:val="24"/>
          <w:lang w:val="cs-CZ"/>
        </w:rPr>
        <w:t>této</w:t>
      </w:r>
      <w:proofErr w:type="gramEnd"/>
      <w:r w:rsidR="006C3287">
        <w:rPr>
          <w:sz w:val="24"/>
          <w:szCs w:val="24"/>
          <w:lang w:val="cs-CZ"/>
        </w:rPr>
        <w:t xml:space="preserve"> Rámcové </w:t>
      </w:r>
      <w:r w:rsidRPr="001657D0">
        <w:rPr>
          <w:sz w:val="24"/>
          <w:szCs w:val="24"/>
          <w:lang w:val="cs-CZ"/>
        </w:rPr>
        <w:t>smlouvy, má Zhotovitel prá</w:t>
      </w:r>
      <w:r w:rsidR="009173F7" w:rsidRPr="001657D0">
        <w:rPr>
          <w:sz w:val="24"/>
          <w:szCs w:val="24"/>
          <w:lang w:val="cs-CZ"/>
        </w:rPr>
        <w:t>v</w:t>
      </w:r>
      <w:r w:rsidR="00E30BA0" w:rsidRPr="001657D0">
        <w:rPr>
          <w:sz w:val="24"/>
          <w:szCs w:val="24"/>
          <w:lang w:val="cs-CZ"/>
        </w:rPr>
        <w:t>o na smluvní pokutu ve výši 0,1</w:t>
      </w:r>
      <w:r w:rsidR="002300C1" w:rsidRPr="001657D0">
        <w:rPr>
          <w:sz w:val="24"/>
          <w:szCs w:val="24"/>
          <w:lang w:val="cs-CZ"/>
        </w:rPr>
        <w:t xml:space="preserve"> </w:t>
      </w:r>
      <w:r w:rsidRPr="001657D0">
        <w:rPr>
          <w:sz w:val="24"/>
          <w:szCs w:val="24"/>
          <w:lang w:val="cs-CZ"/>
        </w:rPr>
        <w:t>% z fakturované částky za každý den, ve kterém prodlení Objednatele trvá. Právem na smluvní pokutu není dotčeno právo na náhradu škodu.</w:t>
      </w:r>
    </w:p>
    <w:p w14:paraId="72C97C51" w14:textId="77777777" w:rsidR="003E04DD" w:rsidRPr="001657D0" w:rsidRDefault="003E04DD" w:rsidP="001657D0">
      <w:pPr>
        <w:pStyle w:val="Zptenadresanaoblku"/>
        <w:ind w:left="709"/>
        <w:jc w:val="both"/>
        <w:rPr>
          <w:rFonts w:cs="Times New Roman"/>
          <w:b/>
          <w:sz w:val="24"/>
          <w:szCs w:val="24"/>
          <w:lang w:val="cs-CZ"/>
        </w:rPr>
      </w:pPr>
    </w:p>
    <w:p w14:paraId="41CF3745" w14:textId="04A3949F" w:rsidR="003E04DD" w:rsidRPr="001657D0" w:rsidRDefault="003E04DD" w:rsidP="001657D0">
      <w:pPr>
        <w:pStyle w:val="Prosttext"/>
        <w:numPr>
          <w:ilvl w:val="0"/>
          <w:numId w:val="16"/>
        </w:numPr>
        <w:ind w:left="709" w:hanging="510"/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657D0">
        <w:rPr>
          <w:rFonts w:ascii="Times New Roman" w:hAnsi="Times New Roman"/>
          <w:b/>
          <w:sz w:val="24"/>
          <w:szCs w:val="24"/>
          <w:lang w:val="cs-CZ"/>
        </w:rPr>
        <w:t xml:space="preserve">Změny </w:t>
      </w:r>
      <w:r w:rsidR="00BF08C9">
        <w:rPr>
          <w:rFonts w:ascii="Times New Roman" w:hAnsi="Times New Roman"/>
          <w:b/>
          <w:sz w:val="24"/>
          <w:szCs w:val="24"/>
          <w:lang w:val="cs-CZ"/>
        </w:rPr>
        <w:t>D</w:t>
      </w:r>
      <w:r w:rsidRPr="001657D0">
        <w:rPr>
          <w:rFonts w:ascii="Times New Roman" w:hAnsi="Times New Roman"/>
          <w:b/>
          <w:sz w:val="24"/>
          <w:szCs w:val="24"/>
          <w:lang w:val="cs-CZ"/>
        </w:rPr>
        <w:t>íla</w:t>
      </w:r>
    </w:p>
    <w:p w14:paraId="45882AA2" w14:textId="77777777" w:rsidR="003E04DD" w:rsidRPr="003E04DD" w:rsidRDefault="003E04DD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62347E58" w14:textId="128941A6" w:rsidR="003E04DD" w:rsidRDefault="003E04DD" w:rsidP="001657D0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Dílo</w:t>
      </w:r>
      <w:r w:rsidR="00BF08C9">
        <w:rPr>
          <w:sz w:val="24"/>
          <w:szCs w:val="24"/>
          <w:lang w:val="cs-CZ"/>
        </w:rPr>
        <w:t xml:space="preserve"> objednané na základě dílčí objednávky</w:t>
      </w:r>
      <w:r w:rsidRPr="003E04DD">
        <w:rPr>
          <w:sz w:val="24"/>
          <w:szCs w:val="24"/>
          <w:lang w:val="cs-CZ"/>
        </w:rPr>
        <w:t xml:space="preserve"> může Zhotovitel na základě specifických požadavků Objednatele, popř. na základě nepředvídatelných okolností, avšak jen po souhlasu Objednatele, upravit. </w:t>
      </w:r>
    </w:p>
    <w:p w14:paraId="3216D706" w14:textId="77777777" w:rsidR="003E04DD" w:rsidRDefault="003E04DD" w:rsidP="001657D0">
      <w:pPr>
        <w:pStyle w:val="Zptenadresanaoblku"/>
        <w:ind w:left="709" w:hanging="720"/>
        <w:jc w:val="both"/>
        <w:rPr>
          <w:sz w:val="24"/>
          <w:szCs w:val="24"/>
          <w:lang w:val="cs-CZ"/>
        </w:rPr>
      </w:pPr>
    </w:p>
    <w:p w14:paraId="376DFE60" w14:textId="707AB6C3" w:rsidR="003E04DD" w:rsidRDefault="003E04DD" w:rsidP="001657D0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Jakákoliv změna Díla je možná pouze na základě pís</w:t>
      </w:r>
      <w:r w:rsidR="001657D0">
        <w:rPr>
          <w:sz w:val="24"/>
          <w:szCs w:val="24"/>
          <w:lang w:val="cs-CZ"/>
        </w:rPr>
        <w:t>emné dohody mezi Zhotovitelem a </w:t>
      </w:r>
      <w:r w:rsidRPr="003E04DD">
        <w:rPr>
          <w:sz w:val="24"/>
          <w:szCs w:val="24"/>
          <w:lang w:val="cs-CZ"/>
        </w:rPr>
        <w:t xml:space="preserve">Objednatelem </w:t>
      </w:r>
      <w:r>
        <w:rPr>
          <w:sz w:val="24"/>
          <w:szCs w:val="24"/>
          <w:lang w:val="cs-CZ"/>
        </w:rPr>
        <w:t xml:space="preserve">s tím, že taková dohoda </w:t>
      </w:r>
      <w:r w:rsidRPr="003E04DD">
        <w:rPr>
          <w:sz w:val="24"/>
          <w:szCs w:val="24"/>
          <w:lang w:val="cs-CZ"/>
        </w:rPr>
        <w:t>stanoví předmět změny a specifikuje jakýkoliv (ať už p</w:t>
      </w:r>
      <w:r>
        <w:rPr>
          <w:sz w:val="24"/>
          <w:szCs w:val="24"/>
          <w:lang w:val="cs-CZ"/>
        </w:rPr>
        <w:t>ozitivní či negativní) vliv na cenu a/nebo lhůty stanovené v</w:t>
      </w:r>
      <w:r w:rsidRPr="003E04DD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objednávce</w:t>
      </w:r>
      <w:r w:rsidR="00BF08C9">
        <w:rPr>
          <w:sz w:val="24"/>
          <w:szCs w:val="24"/>
          <w:lang w:val="cs-CZ"/>
        </w:rPr>
        <w:t>, který z </w:t>
      </w:r>
      <w:r w:rsidRPr="003E04DD">
        <w:rPr>
          <w:sz w:val="24"/>
          <w:szCs w:val="24"/>
          <w:lang w:val="cs-CZ"/>
        </w:rPr>
        <w:t xml:space="preserve">takové změny vyplývá. </w:t>
      </w:r>
    </w:p>
    <w:p w14:paraId="235F308F" w14:textId="77777777" w:rsidR="003E04DD" w:rsidRPr="003E04DD" w:rsidRDefault="003E04DD" w:rsidP="001657D0">
      <w:pPr>
        <w:pStyle w:val="Zptenadresanaoblku"/>
        <w:ind w:left="709" w:hanging="720"/>
        <w:jc w:val="both"/>
        <w:rPr>
          <w:sz w:val="24"/>
          <w:szCs w:val="24"/>
          <w:lang w:val="cs-CZ"/>
        </w:rPr>
      </w:pPr>
    </w:p>
    <w:p w14:paraId="2D936953" w14:textId="4225A90C" w:rsidR="003E04DD" w:rsidRPr="003E04DD" w:rsidRDefault="003E04DD" w:rsidP="001657D0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 xml:space="preserve">Pokud Objednatel odmítne návrh Zhotovitele ohledně dané změny Díla, </w:t>
      </w:r>
      <w:r w:rsidR="00BF08C9">
        <w:rPr>
          <w:sz w:val="24"/>
          <w:szCs w:val="24"/>
          <w:lang w:val="cs-CZ"/>
        </w:rPr>
        <w:t>S</w:t>
      </w:r>
      <w:r w:rsidRPr="003E04DD">
        <w:rPr>
          <w:sz w:val="24"/>
          <w:szCs w:val="24"/>
          <w:lang w:val="cs-CZ"/>
        </w:rPr>
        <w:t>mluvní strany projednají situaci a pokusí se nalézt ohledně formy změny Díla konsensus, na důkaz čehož uzavřou dodatek této</w:t>
      </w:r>
      <w:r w:rsidR="006C3287">
        <w:rPr>
          <w:sz w:val="24"/>
          <w:szCs w:val="24"/>
          <w:lang w:val="cs-CZ"/>
        </w:rPr>
        <w:t xml:space="preserve"> Rámcové</w:t>
      </w:r>
      <w:r w:rsidRPr="003E04DD">
        <w:rPr>
          <w:sz w:val="24"/>
          <w:szCs w:val="24"/>
          <w:lang w:val="cs-CZ"/>
        </w:rPr>
        <w:t xml:space="preserve"> smlouvy. </w:t>
      </w:r>
    </w:p>
    <w:p w14:paraId="0B3C591E" w14:textId="77777777" w:rsidR="003E04DD" w:rsidRPr="003E04DD" w:rsidRDefault="003E04DD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436A703B" w14:textId="63F4B000" w:rsidR="003E04DD" w:rsidRPr="00BF08C9" w:rsidRDefault="003E04DD" w:rsidP="00BF08C9">
      <w:pPr>
        <w:pStyle w:val="Prosttext"/>
        <w:numPr>
          <w:ilvl w:val="0"/>
          <w:numId w:val="16"/>
        </w:numPr>
        <w:ind w:left="709" w:hanging="510"/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F08C9">
        <w:rPr>
          <w:rFonts w:ascii="Times New Roman" w:hAnsi="Times New Roman"/>
          <w:b/>
          <w:sz w:val="24"/>
          <w:szCs w:val="24"/>
          <w:lang w:val="cs-CZ"/>
        </w:rPr>
        <w:t xml:space="preserve">Předání a převzetí Díla </w:t>
      </w:r>
    </w:p>
    <w:p w14:paraId="65605B5A" w14:textId="77777777" w:rsidR="003E04DD" w:rsidRPr="003E04DD" w:rsidRDefault="003E04DD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0BC532DC" w14:textId="54F44348" w:rsid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Z</w:t>
      </w:r>
      <w:r w:rsidR="00BF08C9">
        <w:rPr>
          <w:sz w:val="24"/>
          <w:szCs w:val="24"/>
          <w:lang w:val="cs-CZ"/>
        </w:rPr>
        <w:t xml:space="preserve">ávazek </w:t>
      </w:r>
      <w:r w:rsidR="00BB0E68">
        <w:rPr>
          <w:sz w:val="24"/>
          <w:szCs w:val="24"/>
          <w:lang w:val="cs-CZ"/>
        </w:rPr>
        <w:t>Zhotovitele</w:t>
      </w:r>
      <w:r w:rsidR="00BB0E68">
        <w:rPr>
          <w:sz w:val="24"/>
          <w:szCs w:val="24"/>
          <w:lang w:val="cs-CZ"/>
        </w:rPr>
        <w:t xml:space="preserve"> </w:t>
      </w:r>
      <w:r w:rsidR="00BF08C9">
        <w:rPr>
          <w:sz w:val="24"/>
          <w:szCs w:val="24"/>
          <w:lang w:val="cs-CZ"/>
        </w:rPr>
        <w:t xml:space="preserve">dodat Dílo </w:t>
      </w:r>
      <w:r w:rsidRPr="003E04DD">
        <w:rPr>
          <w:sz w:val="24"/>
          <w:szCs w:val="24"/>
          <w:lang w:val="cs-CZ"/>
        </w:rPr>
        <w:t xml:space="preserve">řádně a včas </w:t>
      </w:r>
      <w:r w:rsidR="00BF08C9">
        <w:rPr>
          <w:sz w:val="24"/>
          <w:szCs w:val="24"/>
          <w:lang w:val="cs-CZ"/>
        </w:rPr>
        <w:t xml:space="preserve">je </w:t>
      </w:r>
      <w:r w:rsidRPr="003E04DD">
        <w:rPr>
          <w:sz w:val="24"/>
          <w:szCs w:val="24"/>
          <w:lang w:val="cs-CZ"/>
        </w:rPr>
        <w:t>splněn předáním celého</w:t>
      </w:r>
      <w:r w:rsidR="00BF08C9">
        <w:rPr>
          <w:sz w:val="24"/>
          <w:szCs w:val="24"/>
          <w:lang w:val="cs-CZ"/>
        </w:rPr>
        <w:t xml:space="preserve"> objednaného</w:t>
      </w:r>
      <w:r w:rsidRPr="003E04DD">
        <w:rPr>
          <w:sz w:val="24"/>
          <w:szCs w:val="24"/>
          <w:lang w:val="cs-CZ"/>
        </w:rPr>
        <w:t xml:space="preserve"> Díla bez vad Objednateli v termínu stanoveném </w:t>
      </w:r>
      <w:r w:rsidR="00BF08C9">
        <w:rPr>
          <w:sz w:val="24"/>
          <w:szCs w:val="24"/>
          <w:lang w:val="cs-CZ"/>
        </w:rPr>
        <w:t>příslušnou objednávkou</w:t>
      </w:r>
      <w:r w:rsidRPr="003E04DD">
        <w:rPr>
          <w:sz w:val="24"/>
          <w:szCs w:val="24"/>
          <w:lang w:val="cs-CZ"/>
        </w:rPr>
        <w:t>.</w:t>
      </w:r>
    </w:p>
    <w:p w14:paraId="642F7796" w14:textId="77777777" w:rsidR="003E04DD" w:rsidRDefault="003E04DD" w:rsidP="00BF08C9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33009D1C" w14:textId="4A8C2849" w:rsid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 xml:space="preserve">Objednatel převezme od Zhotovitele pouze takový předmět Díla, který je bez zjevných věcných a právních vad. Za věcné vady Díla je mimo jiné považován stav, kdy Dílo nebo jeho část neodpovídá </w:t>
      </w:r>
      <w:r w:rsidR="00A77773">
        <w:rPr>
          <w:sz w:val="24"/>
          <w:szCs w:val="24"/>
          <w:lang w:val="cs-CZ"/>
        </w:rPr>
        <w:t xml:space="preserve">příslušné </w:t>
      </w:r>
      <w:r w:rsidR="00BF08C9">
        <w:rPr>
          <w:sz w:val="24"/>
          <w:szCs w:val="24"/>
          <w:lang w:val="cs-CZ"/>
        </w:rPr>
        <w:t xml:space="preserve">objednávce, této Rámcové smlouvě anebo </w:t>
      </w:r>
      <w:r>
        <w:rPr>
          <w:sz w:val="24"/>
          <w:szCs w:val="24"/>
          <w:lang w:val="cs-CZ"/>
        </w:rPr>
        <w:t>podmínkám Výzvy</w:t>
      </w:r>
      <w:r w:rsidRPr="003E04DD">
        <w:rPr>
          <w:sz w:val="24"/>
          <w:szCs w:val="24"/>
          <w:lang w:val="cs-CZ"/>
        </w:rPr>
        <w:t xml:space="preserve">. </w:t>
      </w:r>
    </w:p>
    <w:p w14:paraId="3BDB3FDA" w14:textId="77777777" w:rsidR="003E04DD" w:rsidRPr="003E04DD" w:rsidRDefault="003E04DD" w:rsidP="00BF08C9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02AC1961" w14:textId="70C330CD" w:rsid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 řádném předání a převzetí d</w:t>
      </w:r>
      <w:r w:rsidR="006C3287">
        <w:rPr>
          <w:sz w:val="24"/>
          <w:szCs w:val="24"/>
          <w:lang w:val="cs-CZ"/>
        </w:rPr>
        <w:t>íla sepíšou S</w:t>
      </w:r>
      <w:r w:rsidRPr="003E04DD">
        <w:rPr>
          <w:sz w:val="24"/>
          <w:szCs w:val="24"/>
          <w:lang w:val="cs-CZ"/>
        </w:rPr>
        <w:t xml:space="preserve">mluvní strany předávací protokol potvrzující, že Dílo je bez zjevných věcných nebo právních vad a odpovídá </w:t>
      </w:r>
      <w:r>
        <w:rPr>
          <w:sz w:val="24"/>
          <w:szCs w:val="24"/>
          <w:lang w:val="cs-CZ"/>
        </w:rPr>
        <w:t>příslušné objednávce</w:t>
      </w:r>
      <w:r w:rsidRPr="003E04DD">
        <w:rPr>
          <w:sz w:val="24"/>
          <w:szCs w:val="24"/>
          <w:lang w:val="cs-CZ"/>
        </w:rPr>
        <w:t xml:space="preserve">. Dílo je Objednatelem převzato, když předávací protokol je podepsán Objednatelem. </w:t>
      </w:r>
    </w:p>
    <w:p w14:paraId="7A867D3C" w14:textId="77777777" w:rsidR="003E04DD" w:rsidRPr="003E04DD" w:rsidRDefault="003E04DD" w:rsidP="00BF08C9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50850A01" w14:textId="77777777" w:rsid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Vlastnické právo a nebezpečí škody na věci k Dílu přechází ze Zhotovitele na Objednatele v okamžiku převzetí Díla Objednatelem.</w:t>
      </w:r>
    </w:p>
    <w:p w14:paraId="09D6D50B" w14:textId="77777777" w:rsidR="003E04DD" w:rsidRDefault="003E04DD" w:rsidP="009E3561">
      <w:pPr>
        <w:pStyle w:val="Zptenadresanaoblku"/>
        <w:jc w:val="both"/>
        <w:rPr>
          <w:rFonts w:ascii="Cambria" w:hAnsi="Cambria"/>
          <w:sz w:val="24"/>
          <w:szCs w:val="24"/>
          <w:lang w:val="cs-CZ"/>
        </w:rPr>
      </w:pPr>
    </w:p>
    <w:p w14:paraId="1B4CEB38" w14:textId="53620422" w:rsidR="003E04DD" w:rsidRPr="00BF08C9" w:rsidRDefault="003E04DD" w:rsidP="00BF08C9">
      <w:pPr>
        <w:pStyle w:val="Zptenadresanaoblku"/>
        <w:numPr>
          <w:ilvl w:val="0"/>
          <w:numId w:val="16"/>
        </w:numPr>
        <w:ind w:hanging="578"/>
        <w:jc w:val="both"/>
        <w:rPr>
          <w:b/>
          <w:sz w:val="24"/>
          <w:szCs w:val="24"/>
          <w:lang w:val="cs-CZ"/>
        </w:rPr>
      </w:pPr>
      <w:r w:rsidRPr="00BF08C9">
        <w:rPr>
          <w:b/>
          <w:sz w:val="24"/>
          <w:szCs w:val="24"/>
          <w:lang w:val="cs-CZ"/>
        </w:rPr>
        <w:t>Smluvní pokuty</w:t>
      </w:r>
    </w:p>
    <w:p w14:paraId="70E88953" w14:textId="77777777" w:rsidR="003E04DD" w:rsidRPr="003E04DD" w:rsidRDefault="003E04DD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2561F8D2" w14:textId="6AB9CA2D" w:rsid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Objednatel je oprávněn požadovat po Zhotoviteli uhrazení smluvní pokuty ve výši 1.000,- Kč za každý z</w:t>
      </w:r>
      <w:r w:rsidR="00D5413B">
        <w:rPr>
          <w:sz w:val="24"/>
          <w:szCs w:val="24"/>
          <w:lang w:val="cs-CZ"/>
        </w:rPr>
        <w:t>apočatý den prodlení s dodáním d</w:t>
      </w:r>
      <w:r w:rsidRPr="003E04DD">
        <w:rPr>
          <w:sz w:val="24"/>
          <w:szCs w:val="24"/>
          <w:lang w:val="cs-CZ"/>
        </w:rPr>
        <w:t xml:space="preserve">íla, pokud nedojde k písemné dohodě mezi Objednatelem a Zhotovitelem o posunutí </w:t>
      </w:r>
      <w:r w:rsidR="00BF08C9">
        <w:rPr>
          <w:sz w:val="24"/>
          <w:szCs w:val="24"/>
          <w:lang w:val="cs-CZ"/>
        </w:rPr>
        <w:t xml:space="preserve">sjednaného </w:t>
      </w:r>
      <w:r w:rsidRPr="003E04DD">
        <w:rPr>
          <w:sz w:val="24"/>
          <w:szCs w:val="24"/>
          <w:lang w:val="cs-CZ"/>
        </w:rPr>
        <w:t xml:space="preserve">termínu.  </w:t>
      </w:r>
    </w:p>
    <w:p w14:paraId="2C979182" w14:textId="77777777" w:rsidR="003E04DD" w:rsidRDefault="003E04DD" w:rsidP="00BF08C9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6791457C" w14:textId="0B331685" w:rsid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lastRenderedPageBreak/>
        <w:t xml:space="preserve">Objednatel je oprávněn požadovat po Zhotoviteli uhrazení smluvní pokuty ve výši 1.000,- Kč za každý započatý den prodlení s odstraněním vady po termínu k odstranění vady stanoveném touto </w:t>
      </w:r>
      <w:r w:rsidR="00BF08C9">
        <w:rPr>
          <w:sz w:val="24"/>
          <w:szCs w:val="24"/>
          <w:lang w:val="cs-CZ"/>
        </w:rPr>
        <w:t xml:space="preserve">Rámcovou </w:t>
      </w:r>
      <w:r w:rsidRPr="003E04DD">
        <w:rPr>
          <w:sz w:val="24"/>
          <w:szCs w:val="24"/>
          <w:lang w:val="cs-CZ"/>
        </w:rPr>
        <w:t xml:space="preserve">smlouvou nebo způsobem v této </w:t>
      </w:r>
      <w:r w:rsidR="00BF08C9">
        <w:rPr>
          <w:sz w:val="24"/>
          <w:szCs w:val="24"/>
          <w:lang w:val="cs-CZ"/>
        </w:rPr>
        <w:t xml:space="preserve">Rámcové </w:t>
      </w:r>
      <w:r w:rsidRPr="003E04DD">
        <w:rPr>
          <w:sz w:val="24"/>
          <w:szCs w:val="24"/>
          <w:lang w:val="cs-CZ"/>
        </w:rPr>
        <w:t xml:space="preserve">smlouvě uvedeným. </w:t>
      </w:r>
    </w:p>
    <w:p w14:paraId="4DB5F4A7" w14:textId="77777777" w:rsidR="003E04DD" w:rsidRDefault="003E04DD" w:rsidP="00BF08C9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0E870B84" w14:textId="4B23844E" w:rsidR="003E04DD" w:rsidRPr="003E04DD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Ustanovení o smluvních pokutách se nikterak nedotýkají práva Objednatele požadovat po Zhotoviteli současně náhradu vzniklé škody v plné výši. Smluvní strany se dohodly, že Objednatel si může započíst smluvní pokutu oproti ceně Díla.</w:t>
      </w:r>
    </w:p>
    <w:p w14:paraId="6DD18045" w14:textId="77777777" w:rsidR="003E04DD" w:rsidRPr="003E04DD" w:rsidRDefault="003E04DD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1932D58C" w14:textId="39DD1250" w:rsidR="003E04DD" w:rsidRPr="00BF08C9" w:rsidRDefault="003E04DD" w:rsidP="00BF08C9">
      <w:pPr>
        <w:pStyle w:val="Zptenadresanaoblku"/>
        <w:numPr>
          <w:ilvl w:val="0"/>
          <w:numId w:val="16"/>
        </w:numPr>
        <w:ind w:hanging="578"/>
        <w:jc w:val="both"/>
        <w:rPr>
          <w:b/>
          <w:sz w:val="24"/>
          <w:szCs w:val="24"/>
          <w:lang w:val="cs-CZ"/>
        </w:rPr>
      </w:pPr>
      <w:r w:rsidRPr="00BF08C9">
        <w:rPr>
          <w:b/>
          <w:sz w:val="24"/>
          <w:szCs w:val="24"/>
          <w:lang w:val="cs-CZ"/>
        </w:rPr>
        <w:t>Odpovědnost za vady</w:t>
      </w:r>
    </w:p>
    <w:p w14:paraId="4E3726B6" w14:textId="77777777" w:rsidR="003E04DD" w:rsidRPr="003E04DD" w:rsidRDefault="003E04DD" w:rsidP="009E3561">
      <w:pPr>
        <w:pStyle w:val="Zptenadresanaoblku"/>
        <w:jc w:val="both"/>
        <w:rPr>
          <w:sz w:val="24"/>
          <w:szCs w:val="24"/>
          <w:lang w:val="cs-CZ"/>
        </w:rPr>
      </w:pPr>
    </w:p>
    <w:p w14:paraId="695631CD" w14:textId="463E0D9B" w:rsidR="00D5413B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3E04DD">
        <w:rPr>
          <w:sz w:val="24"/>
          <w:szCs w:val="24"/>
          <w:lang w:val="cs-CZ"/>
        </w:rPr>
        <w:t>Dílo má vady, jestliže jeho provedení ne</w:t>
      </w:r>
      <w:r w:rsidR="00BF08C9">
        <w:rPr>
          <w:sz w:val="24"/>
          <w:szCs w:val="24"/>
          <w:lang w:val="cs-CZ"/>
        </w:rPr>
        <w:t xml:space="preserve">odpovídá požadavkům uvedeným v této Rámcové </w:t>
      </w:r>
      <w:r w:rsidRPr="003E04DD">
        <w:rPr>
          <w:sz w:val="24"/>
          <w:szCs w:val="24"/>
          <w:lang w:val="cs-CZ"/>
        </w:rPr>
        <w:t xml:space="preserve">smlouvě </w:t>
      </w:r>
      <w:r w:rsidR="005E6739">
        <w:rPr>
          <w:sz w:val="24"/>
          <w:szCs w:val="24"/>
          <w:lang w:val="cs-CZ"/>
        </w:rPr>
        <w:t>a/nebo nabídce Zhotovitele</w:t>
      </w:r>
      <w:r w:rsidRPr="003E04DD">
        <w:rPr>
          <w:sz w:val="24"/>
          <w:szCs w:val="24"/>
          <w:lang w:val="cs-CZ"/>
        </w:rPr>
        <w:t xml:space="preserve">, která je </w:t>
      </w:r>
      <w:r w:rsidR="005E6739">
        <w:rPr>
          <w:sz w:val="24"/>
          <w:szCs w:val="24"/>
          <w:lang w:val="cs-CZ"/>
        </w:rPr>
        <w:t xml:space="preserve">tvoří </w:t>
      </w:r>
      <w:r w:rsidR="005E6739" w:rsidRPr="005E6739">
        <w:rPr>
          <w:b/>
          <w:sz w:val="24"/>
          <w:szCs w:val="24"/>
          <w:u w:val="single"/>
          <w:lang w:val="cs-CZ"/>
        </w:rPr>
        <w:t>přílohu</w:t>
      </w:r>
      <w:r w:rsidRPr="005E6739">
        <w:rPr>
          <w:b/>
          <w:sz w:val="24"/>
          <w:szCs w:val="24"/>
          <w:u w:val="single"/>
          <w:lang w:val="cs-CZ"/>
        </w:rPr>
        <w:t xml:space="preserve"> č. 1</w:t>
      </w:r>
      <w:r w:rsidRPr="003E04DD">
        <w:rPr>
          <w:sz w:val="24"/>
          <w:szCs w:val="24"/>
          <w:lang w:val="cs-CZ"/>
        </w:rPr>
        <w:t xml:space="preserve"> této</w:t>
      </w:r>
      <w:r w:rsidR="005E6739">
        <w:rPr>
          <w:sz w:val="24"/>
          <w:szCs w:val="24"/>
          <w:lang w:val="cs-CZ"/>
        </w:rPr>
        <w:t xml:space="preserve"> Rámcové</w:t>
      </w:r>
      <w:r w:rsidRPr="003E04DD">
        <w:rPr>
          <w:sz w:val="24"/>
          <w:szCs w:val="24"/>
          <w:lang w:val="cs-CZ"/>
        </w:rPr>
        <w:t xml:space="preserve"> smlouvy nebo pokud neumožňuje užívání, k němuž bylo určeno a zhotoveno.</w:t>
      </w:r>
    </w:p>
    <w:p w14:paraId="5C82B768" w14:textId="77777777" w:rsidR="00D5413B" w:rsidRDefault="00D5413B" w:rsidP="00BF08C9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6FCA9925" w14:textId="77777777" w:rsidR="00D5413B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Zhotovitel odpovídá za vady, jež bude mít Dílo v době předání, a to včetně vad, které se projeví až při samotném provozu Díla. </w:t>
      </w:r>
    </w:p>
    <w:p w14:paraId="31828C01" w14:textId="77777777" w:rsidR="00D5413B" w:rsidRDefault="00D5413B" w:rsidP="00BF08C9">
      <w:pPr>
        <w:pStyle w:val="Odstavecseseznamem"/>
        <w:spacing w:after="0" w:line="240" w:lineRule="auto"/>
        <w:ind w:left="709"/>
        <w:rPr>
          <w:sz w:val="24"/>
          <w:szCs w:val="24"/>
          <w:lang w:val="cs-CZ"/>
        </w:rPr>
      </w:pPr>
    </w:p>
    <w:p w14:paraId="40141AB9" w14:textId="0B340F34" w:rsidR="00D5413B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Vyskytne-li se na provedeném Díle vada, Objednatel písemně oznámí Zhotoviteli její výskyt, přičemž za písemná oznámení o vadě bude považováno též oznámení na e-mail Zhotovitele uvedený v záhlaví této </w:t>
      </w:r>
      <w:r w:rsidR="006C3287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>smlouvy, vadu popíše a uvede, jak se projevuje. Jakmile Objednatel odeslal toto písemné oznámení, má se za to, že požaduje bezplatné odstranění vady, neuvede-li v oznámení jinak.</w:t>
      </w:r>
    </w:p>
    <w:p w14:paraId="0B3C732C" w14:textId="77777777" w:rsidR="00D5413B" w:rsidRDefault="00D5413B" w:rsidP="00BF08C9">
      <w:pPr>
        <w:pStyle w:val="Odstavecseseznamem"/>
        <w:spacing w:after="0" w:line="240" w:lineRule="auto"/>
        <w:ind w:left="709"/>
        <w:rPr>
          <w:sz w:val="24"/>
          <w:szCs w:val="24"/>
          <w:lang w:val="cs-CZ"/>
        </w:rPr>
      </w:pPr>
    </w:p>
    <w:p w14:paraId="20345C66" w14:textId="686172C0" w:rsidR="00D5413B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Zhotovitel je povinen odstranit vadu Díla bezodkladně nejpozději do 5 dnů od jejího o</w:t>
      </w:r>
      <w:r w:rsidR="006C3287">
        <w:rPr>
          <w:sz w:val="24"/>
          <w:szCs w:val="24"/>
          <w:lang w:val="cs-CZ"/>
        </w:rPr>
        <w:t>známení Objednatelem, pokud se S</w:t>
      </w:r>
      <w:r w:rsidRPr="00D5413B">
        <w:rPr>
          <w:sz w:val="24"/>
          <w:szCs w:val="24"/>
          <w:lang w:val="cs-CZ"/>
        </w:rPr>
        <w:t>mluvní strany v konkrétním případě nedohodnou písemně jinak.</w:t>
      </w:r>
    </w:p>
    <w:p w14:paraId="3450F1D3" w14:textId="77777777" w:rsidR="00D5413B" w:rsidRDefault="00D5413B" w:rsidP="00BF08C9">
      <w:pPr>
        <w:pStyle w:val="Odstavecseseznamem"/>
        <w:spacing w:after="0" w:line="240" w:lineRule="auto"/>
        <w:ind w:left="709"/>
        <w:rPr>
          <w:sz w:val="24"/>
          <w:szCs w:val="24"/>
          <w:lang w:val="cs-CZ"/>
        </w:rPr>
      </w:pPr>
    </w:p>
    <w:p w14:paraId="099AC971" w14:textId="13C98070" w:rsidR="007C6E3A" w:rsidRPr="00D5413B" w:rsidRDefault="003E04DD" w:rsidP="00BF08C9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Provedenou opravu vady Díla Zhotovitel Objednateli předá písemným protokolem.</w:t>
      </w:r>
    </w:p>
    <w:p w14:paraId="2059FAC7" w14:textId="77777777" w:rsidR="00D5413B" w:rsidRDefault="00D5413B" w:rsidP="009E3561">
      <w:pPr>
        <w:pStyle w:val="Zptenadresanaoblku"/>
        <w:ind w:left="510"/>
        <w:jc w:val="both"/>
        <w:rPr>
          <w:b/>
          <w:bCs/>
          <w:sz w:val="24"/>
          <w:szCs w:val="24"/>
          <w:lang w:val="cs-CZ"/>
        </w:rPr>
      </w:pPr>
    </w:p>
    <w:p w14:paraId="1C90E205" w14:textId="70ED44D0" w:rsidR="00D5413B" w:rsidRDefault="00D5413B" w:rsidP="005E6739">
      <w:pPr>
        <w:pStyle w:val="Zptenadresanaoblku"/>
        <w:numPr>
          <w:ilvl w:val="0"/>
          <w:numId w:val="16"/>
        </w:numPr>
        <w:ind w:hanging="720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Autorskoprávní ujednání</w:t>
      </w:r>
    </w:p>
    <w:p w14:paraId="7D3B8F16" w14:textId="77777777" w:rsidR="00D5413B" w:rsidRDefault="00D5413B" w:rsidP="009E3561">
      <w:pPr>
        <w:pStyle w:val="Zptenadresanaoblku"/>
        <w:ind w:left="360"/>
        <w:jc w:val="both"/>
        <w:rPr>
          <w:b/>
          <w:bCs/>
          <w:sz w:val="24"/>
          <w:szCs w:val="24"/>
          <w:lang w:val="cs-CZ"/>
        </w:rPr>
      </w:pPr>
    </w:p>
    <w:p w14:paraId="6B504043" w14:textId="193BF274" w:rsidR="00D5413B" w:rsidRDefault="00D5413B" w:rsidP="005E6739">
      <w:pPr>
        <w:pStyle w:val="Zptenadresanaoblku"/>
        <w:numPr>
          <w:ilvl w:val="1"/>
          <w:numId w:val="16"/>
        </w:numPr>
        <w:ind w:left="709"/>
        <w:jc w:val="both"/>
        <w:rPr>
          <w:bCs/>
          <w:sz w:val="24"/>
          <w:szCs w:val="24"/>
          <w:lang w:val="cs-CZ"/>
        </w:rPr>
      </w:pPr>
      <w:r w:rsidRPr="005E6739">
        <w:rPr>
          <w:bCs/>
          <w:sz w:val="24"/>
          <w:szCs w:val="24"/>
          <w:lang w:val="cs-CZ"/>
        </w:rPr>
        <w:t>Dílo dle této</w:t>
      </w:r>
      <w:r w:rsidR="00080381">
        <w:rPr>
          <w:bCs/>
          <w:sz w:val="24"/>
          <w:szCs w:val="24"/>
          <w:lang w:val="cs-CZ"/>
        </w:rPr>
        <w:t xml:space="preserve"> Rámcové</w:t>
      </w:r>
      <w:r w:rsidRPr="005E6739">
        <w:rPr>
          <w:bCs/>
          <w:sz w:val="24"/>
          <w:szCs w:val="24"/>
          <w:lang w:val="cs-CZ"/>
        </w:rPr>
        <w:t xml:space="preserve"> smlouvy požívá ochrany autorského díla </w:t>
      </w:r>
      <w:r w:rsidR="005E6739">
        <w:rPr>
          <w:bCs/>
          <w:sz w:val="24"/>
          <w:szCs w:val="24"/>
          <w:lang w:val="cs-CZ"/>
        </w:rPr>
        <w:t>podle zákona č. 121/2000 Sb., o </w:t>
      </w:r>
      <w:r w:rsidRPr="005E6739">
        <w:rPr>
          <w:bCs/>
          <w:sz w:val="24"/>
          <w:szCs w:val="24"/>
          <w:lang w:val="cs-CZ"/>
        </w:rPr>
        <w:t>právu autorském, o právech souvisejících s právem autorským a o změně některých zákonů, ve znění pozdějších pře</w:t>
      </w:r>
      <w:r w:rsidR="005E6739">
        <w:rPr>
          <w:bCs/>
          <w:sz w:val="24"/>
          <w:szCs w:val="24"/>
          <w:lang w:val="cs-CZ"/>
        </w:rPr>
        <w:t>dpisů.</w:t>
      </w:r>
      <w:r w:rsidRPr="005E6739">
        <w:rPr>
          <w:bCs/>
          <w:sz w:val="24"/>
          <w:szCs w:val="24"/>
          <w:lang w:val="cs-CZ"/>
        </w:rPr>
        <w:t xml:space="preserve"> Zhotovitel poskytuje tímto Objednateli na základě této </w:t>
      </w:r>
      <w:r w:rsidR="005E6739">
        <w:rPr>
          <w:bCs/>
          <w:sz w:val="24"/>
          <w:szCs w:val="24"/>
          <w:lang w:val="cs-CZ"/>
        </w:rPr>
        <w:t xml:space="preserve">Rámcové </w:t>
      </w:r>
      <w:r w:rsidRPr="005E6739">
        <w:rPr>
          <w:bCs/>
          <w:sz w:val="24"/>
          <w:szCs w:val="24"/>
          <w:lang w:val="cs-CZ"/>
        </w:rPr>
        <w:t xml:space="preserve">smlouvy licenci ke všem autorským dílům, které pro Objednatele na základě této </w:t>
      </w:r>
      <w:r w:rsidR="005E6739">
        <w:rPr>
          <w:bCs/>
          <w:sz w:val="24"/>
          <w:szCs w:val="24"/>
          <w:lang w:val="cs-CZ"/>
        </w:rPr>
        <w:t xml:space="preserve">Rámcové </w:t>
      </w:r>
      <w:r w:rsidRPr="005E6739">
        <w:rPr>
          <w:bCs/>
          <w:sz w:val="24"/>
          <w:szCs w:val="24"/>
          <w:lang w:val="cs-CZ"/>
        </w:rPr>
        <w:t>smlouvy</w:t>
      </w:r>
      <w:r w:rsidR="005E6739">
        <w:rPr>
          <w:bCs/>
          <w:sz w:val="24"/>
          <w:szCs w:val="24"/>
          <w:lang w:val="cs-CZ"/>
        </w:rPr>
        <w:t>,</w:t>
      </w:r>
      <w:r w:rsidRPr="005E6739">
        <w:rPr>
          <w:bCs/>
          <w:sz w:val="24"/>
          <w:szCs w:val="24"/>
          <w:lang w:val="cs-CZ"/>
        </w:rPr>
        <w:t xml:space="preserve"> resp. dílčích </w:t>
      </w:r>
      <w:r w:rsidR="005E6739">
        <w:rPr>
          <w:bCs/>
          <w:sz w:val="24"/>
          <w:szCs w:val="24"/>
          <w:lang w:val="cs-CZ"/>
        </w:rPr>
        <w:t>objednávek</w:t>
      </w:r>
      <w:r w:rsidR="008857C2">
        <w:rPr>
          <w:bCs/>
          <w:sz w:val="24"/>
          <w:szCs w:val="24"/>
          <w:lang w:val="cs-CZ"/>
        </w:rPr>
        <w:t xml:space="preserve"> zhotoví (dále jen „</w:t>
      </w:r>
      <w:r w:rsidR="008857C2" w:rsidRPr="008857C2">
        <w:rPr>
          <w:b/>
          <w:bCs/>
          <w:i/>
          <w:sz w:val="24"/>
          <w:szCs w:val="24"/>
          <w:lang w:val="cs-CZ"/>
        </w:rPr>
        <w:t>Autorské dílo</w:t>
      </w:r>
      <w:r w:rsidR="008857C2">
        <w:rPr>
          <w:bCs/>
          <w:sz w:val="24"/>
          <w:szCs w:val="24"/>
          <w:lang w:val="cs-CZ"/>
        </w:rPr>
        <w:t>“)</w:t>
      </w:r>
      <w:r w:rsidRPr="005E6739">
        <w:rPr>
          <w:bCs/>
          <w:sz w:val="24"/>
          <w:szCs w:val="24"/>
          <w:lang w:val="cs-CZ"/>
        </w:rPr>
        <w:t>.</w:t>
      </w:r>
    </w:p>
    <w:p w14:paraId="1AD8EB1C" w14:textId="77777777" w:rsidR="005E6739" w:rsidRPr="005E6739" w:rsidRDefault="005E6739" w:rsidP="005E6739">
      <w:pPr>
        <w:pStyle w:val="Zptenadresanaoblku"/>
        <w:ind w:left="709"/>
        <w:jc w:val="both"/>
        <w:rPr>
          <w:bCs/>
          <w:sz w:val="24"/>
          <w:szCs w:val="24"/>
          <w:lang w:val="cs-CZ"/>
        </w:rPr>
      </w:pPr>
    </w:p>
    <w:p w14:paraId="776D2781" w14:textId="22C847C9" w:rsidR="00D5413B" w:rsidRDefault="00D5413B" w:rsidP="005E6739">
      <w:pPr>
        <w:pStyle w:val="Zptenadresanaoblku"/>
        <w:numPr>
          <w:ilvl w:val="1"/>
          <w:numId w:val="16"/>
        </w:numPr>
        <w:ind w:left="709"/>
        <w:jc w:val="both"/>
        <w:rPr>
          <w:bCs/>
          <w:sz w:val="24"/>
          <w:szCs w:val="24"/>
          <w:lang w:val="cs-CZ"/>
        </w:rPr>
      </w:pPr>
      <w:r w:rsidRPr="005E6739">
        <w:rPr>
          <w:bCs/>
          <w:sz w:val="24"/>
          <w:szCs w:val="24"/>
          <w:lang w:val="cs-CZ"/>
        </w:rPr>
        <w:t xml:space="preserve">Objednatel získává na základě této </w:t>
      </w:r>
      <w:r w:rsidR="008857C2">
        <w:rPr>
          <w:bCs/>
          <w:sz w:val="24"/>
          <w:szCs w:val="24"/>
          <w:lang w:val="cs-CZ"/>
        </w:rPr>
        <w:t xml:space="preserve">Rámcové </w:t>
      </w:r>
      <w:r w:rsidRPr="005E6739">
        <w:rPr>
          <w:bCs/>
          <w:sz w:val="24"/>
          <w:szCs w:val="24"/>
          <w:lang w:val="cs-CZ"/>
        </w:rPr>
        <w:t xml:space="preserve">smlouvy od Zhotovitele k </w:t>
      </w:r>
      <w:r w:rsidR="008857C2">
        <w:rPr>
          <w:bCs/>
          <w:sz w:val="24"/>
          <w:szCs w:val="24"/>
          <w:lang w:val="cs-CZ"/>
        </w:rPr>
        <w:t>A</w:t>
      </w:r>
      <w:r w:rsidRPr="005E6739">
        <w:rPr>
          <w:bCs/>
          <w:sz w:val="24"/>
          <w:szCs w:val="24"/>
          <w:lang w:val="cs-CZ"/>
        </w:rPr>
        <w:t>utorskému dílu licenci, jejíž cena je již zahrnuta v ceně Díla v následujícím rozsahu:</w:t>
      </w:r>
    </w:p>
    <w:p w14:paraId="556D5911" w14:textId="77777777" w:rsidR="005E6739" w:rsidRPr="005E6739" w:rsidRDefault="005E6739" w:rsidP="005E6739">
      <w:pPr>
        <w:pStyle w:val="Zptenadresanaoblku"/>
        <w:jc w:val="both"/>
        <w:rPr>
          <w:bCs/>
          <w:sz w:val="24"/>
          <w:szCs w:val="24"/>
          <w:lang w:val="cs-CZ"/>
        </w:rPr>
      </w:pPr>
    </w:p>
    <w:p w14:paraId="6BBCCD3A" w14:textId="39C61080" w:rsidR="005E6739" w:rsidRDefault="00D5413B" w:rsidP="005E6739">
      <w:pPr>
        <w:pStyle w:val="Zptenadresanaoblku"/>
        <w:numPr>
          <w:ilvl w:val="0"/>
          <w:numId w:val="24"/>
        </w:numPr>
        <w:jc w:val="both"/>
        <w:rPr>
          <w:bCs/>
          <w:sz w:val="24"/>
          <w:szCs w:val="24"/>
          <w:lang w:val="cs-CZ"/>
        </w:rPr>
      </w:pPr>
      <w:r w:rsidRPr="005E6739">
        <w:rPr>
          <w:bCs/>
          <w:sz w:val="24"/>
          <w:szCs w:val="24"/>
          <w:lang w:val="cs-CZ"/>
        </w:rPr>
        <w:t xml:space="preserve">výhradní licence k veškerým </w:t>
      </w:r>
      <w:r w:rsidR="008857C2">
        <w:rPr>
          <w:bCs/>
          <w:sz w:val="24"/>
          <w:szCs w:val="24"/>
          <w:lang w:val="cs-CZ"/>
        </w:rPr>
        <w:t>známým způsobům užití takového Autorského díla a </w:t>
      </w:r>
      <w:r w:rsidRPr="005E6739">
        <w:rPr>
          <w:bCs/>
          <w:sz w:val="24"/>
          <w:szCs w:val="24"/>
          <w:lang w:val="cs-CZ"/>
        </w:rPr>
        <w:t xml:space="preserve">jeho případných dalších verzí, zejména, nikoliv však výlučně k účelu, ke kterému bylo takové </w:t>
      </w:r>
      <w:r w:rsidR="008857C2">
        <w:rPr>
          <w:bCs/>
          <w:sz w:val="24"/>
          <w:szCs w:val="24"/>
          <w:lang w:val="cs-CZ"/>
        </w:rPr>
        <w:t>A</w:t>
      </w:r>
      <w:r w:rsidRPr="005E6739">
        <w:rPr>
          <w:bCs/>
          <w:sz w:val="24"/>
          <w:szCs w:val="24"/>
          <w:lang w:val="cs-CZ"/>
        </w:rPr>
        <w:t xml:space="preserve">utorské dílo </w:t>
      </w:r>
      <w:r w:rsidR="00BB0E68">
        <w:rPr>
          <w:bCs/>
          <w:sz w:val="24"/>
          <w:szCs w:val="24"/>
          <w:lang w:val="cs-CZ"/>
        </w:rPr>
        <w:t>Zhotovitelem</w:t>
      </w:r>
      <w:r w:rsidR="00BB0E68" w:rsidRPr="005E6739">
        <w:rPr>
          <w:bCs/>
          <w:sz w:val="24"/>
          <w:szCs w:val="24"/>
          <w:lang w:val="cs-CZ"/>
        </w:rPr>
        <w:t xml:space="preserve"> </w:t>
      </w:r>
      <w:r w:rsidRPr="005E6739">
        <w:rPr>
          <w:bCs/>
          <w:sz w:val="24"/>
          <w:szCs w:val="24"/>
          <w:lang w:val="cs-CZ"/>
        </w:rPr>
        <w:t xml:space="preserve">anebo </w:t>
      </w:r>
      <w:r w:rsidR="008857C2">
        <w:rPr>
          <w:bCs/>
          <w:sz w:val="24"/>
          <w:szCs w:val="24"/>
          <w:lang w:val="cs-CZ"/>
        </w:rPr>
        <w:t>jeho subdodavatelem vytvořeno v souladu s touto Rámcovou s</w:t>
      </w:r>
      <w:r w:rsidRPr="005E6739">
        <w:rPr>
          <w:bCs/>
          <w:sz w:val="24"/>
          <w:szCs w:val="24"/>
          <w:lang w:val="cs-CZ"/>
        </w:rPr>
        <w:t>mlouvou</w:t>
      </w:r>
      <w:r w:rsidR="008857C2">
        <w:rPr>
          <w:bCs/>
          <w:sz w:val="24"/>
          <w:szCs w:val="24"/>
          <w:lang w:val="cs-CZ"/>
        </w:rPr>
        <w:t xml:space="preserve"> a/nebo dílčí objednávkou</w:t>
      </w:r>
      <w:r w:rsidRPr="005E6739">
        <w:rPr>
          <w:bCs/>
          <w:sz w:val="24"/>
          <w:szCs w:val="24"/>
          <w:lang w:val="cs-CZ"/>
        </w:rPr>
        <w:t>, a to v rozsahu minimál</w:t>
      </w:r>
      <w:r w:rsidR="008857C2">
        <w:rPr>
          <w:bCs/>
          <w:sz w:val="24"/>
          <w:szCs w:val="24"/>
          <w:lang w:val="cs-CZ"/>
        </w:rPr>
        <w:t>ně nezbytném pro řádné užívání Autorského d</w:t>
      </w:r>
      <w:r w:rsidRPr="005E6739">
        <w:rPr>
          <w:bCs/>
          <w:sz w:val="24"/>
          <w:szCs w:val="24"/>
          <w:lang w:val="cs-CZ"/>
        </w:rPr>
        <w:t>íla Objednatelem;</w:t>
      </w:r>
    </w:p>
    <w:p w14:paraId="14E932CE" w14:textId="77777777" w:rsidR="005E6739" w:rsidRDefault="005E6739" w:rsidP="005E6739">
      <w:pPr>
        <w:pStyle w:val="Zptenadresanaoblku"/>
        <w:ind w:left="709"/>
        <w:jc w:val="both"/>
        <w:rPr>
          <w:bCs/>
          <w:sz w:val="24"/>
          <w:szCs w:val="24"/>
          <w:lang w:val="cs-CZ"/>
        </w:rPr>
      </w:pPr>
    </w:p>
    <w:p w14:paraId="78A72A8D" w14:textId="77777777" w:rsidR="008857C2" w:rsidRDefault="00D5413B" w:rsidP="008857C2">
      <w:pPr>
        <w:pStyle w:val="Zptenadresanaoblku"/>
        <w:numPr>
          <w:ilvl w:val="0"/>
          <w:numId w:val="24"/>
        </w:numPr>
        <w:jc w:val="both"/>
        <w:rPr>
          <w:bCs/>
          <w:sz w:val="24"/>
          <w:szCs w:val="24"/>
          <w:lang w:val="cs-CZ"/>
        </w:rPr>
      </w:pPr>
      <w:r w:rsidRPr="005E6739">
        <w:rPr>
          <w:bCs/>
          <w:sz w:val="24"/>
          <w:szCs w:val="24"/>
          <w:lang w:val="cs-CZ"/>
        </w:rPr>
        <w:t>neodvolatelná licence neomezená územním či množstevním rozsahem a rovněž tak neomeze</w:t>
      </w:r>
      <w:r w:rsidR="008857C2">
        <w:rPr>
          <w:bCs/>
          <w:sz w:val="24"/>
          <w:szCs w:val="24"/>
          <w:lang w:val="cs-CZ"/>
        </w:rPr>
        <w:t>ná způsobem nebo rozsahem užití</w:t>
      </w:r>
      <w:r w:rsidRPr="005E6739">
        <w:rPr>
          <w:bCs/>
          <w:sz w:val="24"/>
          <w:szCs w:val="24"/>
          <w:lang w:val="cs-CZ"/>
        </w:rPr>
        <w:t>;</w:t>
      </w:r>
    </w:p>
    <w:p w14:paraId="01F326A0" w14:textId="77777777" w:rsidR="008857C2" w:rsidRDefault="008857C2" w:rsidP="008857C2">
      <w:pPr>
        <w:pStyle w:val="Odstavecseseznamem"/>
        <w:rPr>
          <w:bCs/>
          <w:sz w:val="24"/>
          <w:szCs w:val="24"/>
          <w:lang w:val="cs-CZ"/>
        </w:rPr>
      </w:pPr>
    </w:p>
    <w:p w14:paraId="3EE913A7" w14:textId="4866D732" w:rsidR="008857C2" w:rsidRDefault="00D5413B" w:rsidP="008857C2">
      <w:pPr>
        <w:pStyle w:val="Zptenadresanaoblku"/>
        <w:numPr>
          <w:ilvl w:val="0"/>
          <w:numId w:val="24"/>
        </w:numPr>
        <w:jc w:val="both"/>
        <w:rPr>
          <w:bCs/>
          <w:sz w:val="24"/>
          <w:szCs w:val="24"/>
          <w:lang w:val="cs-CZ"/>
        </w:rPr>
      </w:pPr>
      <w:r w:rsidRPr="008857C2">
        <w:rPr>
          <w:bCs/>
          <w:sz w:val="24"/>
          <w:szCs w:val="24"/>
          <w:lang w:val="cs-CZ"/>
        </w:rPr>
        <w:t xml:space="preserve">licence udělená na celou dobu </w:t>
      </w:r>
      <w:r w:rsidR="008857C2">
        <w:rPr>
          <w:bCs/>
          <w:sz w:val="24"/>
          <w:szCs w:val="24"/>
          <w:lang w:val="cs-CZ"/>
        </w:rPr>
        <w:t>trvání majetkových práv k Autorskému d</w:t>
      </w:r>
      <w:r w:rsidRPr="008857C2">
        <w:rPr>
          <w:bCs/>
          <w:sz w:val="24"/>
          <w:szCs w:val="24"/>
          <w:lang w:val="cs-CZ"/>
        </w:rPr>
        <w:t>ílu;</w:t>
      </w:r>
    </w:p>
    <w:p w14:paraId="2B320DFC" w14:textId="77777777" w:rsidR="008857C2" w:rsidRPr="008857C2" w:rsidRDefault="008857C2" w:rsidP="008857C2">
      <w:pPr>
        <w:pStyle w:val="Zptenadresanaoblku"/>
        <w:jc w:val="both"/>
        <w:rPr>
          <w:bCs/>
          <w:sz w:val="24"/>
          <w:szCs w:val="24"/>
          <w:lang w:val="cs-CZ"/>
        </w:rPr>
      </w:pPr>
    </w:p>
    <w:p w14:paraId="3C9289A7" w14:textId="544AA3D3" w:rsidR="008857C2" w:rsidRDefault="00D5413B" w:rsidP="008857C2">
      <w:pPr>
        <w:pStyle w:val="Zptenadresanaoblku"/>
        <w:numPr>
          <w:ilvl w:val="0"/>
          <w:numId w:val="24"/>
        </w:numPr>
        <w:jc w:val="both"/>
        <w:rPr>
          <w:bCs/>
          <w:sz w:val="24"/>
          <w:szCs w:val="24"/>
          <w:lang w:val="cs-CZ"/>
        </w:rPr>
      </w:pPr>
      <w:r w:rsidRPr="008857C2">
        <w:rPr>
          <w:bCs/>
          <w:sz w:val="24"/>
          <w:szCs w:val="24"/>
          <w:lang w:val="cs-CZ"/>
        </w:rPr>
        <w:t>licence převoditelná a postupitelná, tj. která je udělena s právem udělení sublicence či postoupení licence jakékoliv třetí osobě;</w:t>
      </w:r>
    </w:p>
    <w:p w14:paraId="4E7BBB1B" w14:textId="77777777" w:rsidR="008857C2" w:rsidRPr="008857C2" w:rsidRDefault="008857C2" w:rsidP="008857C2">
      <w:pPr>
        <w:pStyle w:val="Zptenadresanaoblku"/>
        <w:jc w:val="both"/>
        <w:rPr>
          <w:bCs/>
          <w:sz w:val="24"/>
          <w:szCs w:val="24"/>
          <w:lang w:val="cs-CZ"/>
        </w:rPr>
      </w:pPr>
    </w:p>
    <w:p w14:paraId="2E6B3AA9" w14:textId="6E1437E2" w:rsidR="008857C2" w:rsidRDefault="00D5413B" w:rsidP="008857C2">
      <w:pPr>
        <w:pStyle w:val="Zptenadresanaoblku"/>
        <w:numPr>
          <w:ilvl w:val="0"/>
          <w:numId w:val="24"/>
        </w:numPr>
        <w:jc w:val="both"/>
        <w:rPr>
          <w:bCs/>
          <w:sz w:val="24"/>
          <w:szCs w:val="24"/>
          <w:lang w:val="cs-CZ"/>
        </w:rPr>
      </w:pPr>
      <w:r w:rsidRPr="008857C2">
        <w:rPr>
          <w:bCs/>
          <w:sz w:val="24"/>
          <w:szCs w:val="24"/>
          <w:lang w:val="cs-CZ"/>
        </w:rPr>
        <w:t>licen</w:t>
      </w:r>
      <w:r w:rsidR="008857C2">
        <w:rPr>
          <w:bCs/>
          <w:sz w:val="24"/>
          <w:szCs w:val="24"/>
          <w:lang w:val="cs-CZ"/>
        </w:rPr>
        <w:t>ci není Objednat</w:t>
      </w:r>
      <w:r w:rsidR="00BB0E68">
        <w:rPr>
          <w:bCs/>
          <w:sz w:val="24"/>
          <w:szCs w:val="24"/>
          <w:lang w:val="cs-CZ"/>
        </w:rPr>
        <w:t>el</w:t>
      </w:r>
      <w:r w:rsidR="008857C2">
        <w:rPr>
          <w:bCs/>
          <w:sz w:val="24"/>
          <w:szCs w:val="24"/>
          <w:lang w:val="cs-CZ"/>
        </w:rPr>
        <w:t xml:space="preserve"> povinen využít;</w:t>
      </w:r>
    </w:p>
    <w:p w14:paraId="3070C83B" w14:textId="77777777" w:rsidR="008857C2" w:rsidRPr="008857C2" w:rsidRDefault="008857C2" w:rsidP="008857C2">
      <w:pPr>
        <w:pStyle w:val="Zptenadresanaoblku"/>
        <w:jc w:val="both"/>
        <w:rPr>
          <w:bCs/>
          <w:sz w:val="24"/>
          <w:szCs w:val="24"/>
          <w:lang w:val="cs-CZ"/>
        </w:rPr>
      </w:pPr>
    </w:p>
    <w:p w14:paraId="1E0F9A8D" w14:textId="5DB1E4AF" w:rsidR="00D5413B" w:rsidRPr="008857C2" w:rsidRDefault="00D5413B" w:rsidP="008857C2">
      <w:pPr>
        <w:pStyle w:val="Zptenadresanaoblku"/>
        <w:numPr>
          <w:ilvl w:val="0"/>
          <w:numId w:val="24"/>
        </w:numPr>
        <w:jc w:val="both"/>
        <w:rPr>
          <w:bCs/>
          <w:sz w:val="24"/>
          <w:szCs w:val="24"/>
          <w:lang w:val="cs-CZ"/>
        </w:rPr>
      </w:pPr>
      <w:r w:rsidRPr="008857C2">
        <w:rPr>
          <w:bCs/>
          <w:sz w:val="24"/>
          <w:szCs w:val="24"/>
          <w:lang w:val="cs-CZ"/>
        </w:rPr>
        <w:t xml:space="preserve">licence opravňuje Objednatele zejména ke změně, úpravě nebo spojení </w:t>
      </w:r>
      <w:r w:rsidR="008857C2">
        <w:rPr>
          <w:bCs/>
          <w:sz w:val="24"/>
          <w:szCs w:val="24"/>
          <w:lang w:val="cs-CZ"/>
        </w:rPr>
        <w:t>A</w:t>
      </w:r>
      <w:r w:rsidRPr="008857C2">
        <w:rPr>
          <w:bCs/>
          <w:sz w:val="24"/>
          <w:szCs w:val="24"/>
          <w:lang w:val="cs-CZ"/>
        </w:rPr>
        <w:t xml:space="preserve">utorského díla s jiným autorským dílem třetí strany, jakož i k zařazení </w:t>
      </w:r>
      <w:r w:rsidR="008857C2">
        <w:rPr>
          <w:bCs/>
          <w:sz w:val="24"/>
          <w:szCs w:val="24"/>
          <w:lang w:val="cs-CZ"/>
        </w:rPr>
        <w:t>A</w:t>
      </w:r>
      <w:r w:rsidRPr="008857C2">
        <w:rPr>
          <w:bCs/>
          <w:sz w:val="24"/>
          <w:szCs w:val="24"/>
          <w:lang w:val="cs-CZ"/>
        </w:rPr>
        <w:t>utorského díla do díla souborného. Zhotovitel je povinen v tomto případě Objednateli poskytnout maximální součinnost</w:t>
      </w:r>
      <w:r w:rsidR="005E6739" w:rsidRPr="008857C2">
        <w:rPr>
          <w:bCs/>
          <w:sz w:val="24"/>
          <w:szCs w:val="24"/>
          <w:lang w:val="cs-CZ"/>
        </w:rPr>
        <w:t>.</w:t>
      </w:r>
    </w:p>
    <w:p w14:paraId="63A869B2" w14:textId="77777777" w:rsidR="005E6739" w:rsidRPr="005E6739" w:rsidRDefault="005E6739" w:rsidP="005E6739">
      <w:pPr>
        <w:pStyle w:val="Zptenadresanaoblku"/>
        <w:ind w:left="709"/>
        <w:jc w:val="both"/>
        <w:rPr>
          <w:bCs/>
          <w:sz w:val="24"/>
          <w:szCs w:val="24"/>
          <w:lang w:val="cs-CZ"/>
        </w:rPr>
      </w:pPr>
    </w:p>
    <w:p w14:paraId="3A1A6143" w14:textId="2230D248" w:rsidR="00D5413B" w:rsidRPr="005E6739" w:rsidRDefault="00D5413B" w:rsidP="005E6739">
      <w:pPr>
        <w:pStyle w:val="Zptenadresanaoblku"/>
        <w:numPr>
          <w:ilvl w:val="1"/>
          <w:numId w:val="16"/>
        </w:numPr>
        <w:ind w:left="709"/>
        <w:jc w:val="both"/>
        <w:rPr>
          <w:bCs/>
          <w:sz w:val="24"/>
          <w:szCs w:val="24"/>
          <w:lang w:val="cs-CZ"/>
        </w:rPr>
      </w:pPr>
      <w:r w:rsidRPr="005E6739">
        <w:rPr>
          <w:rFonts w:cs="Times New Roman"/>
          <w:sz w:val="24"/>
          <w:szCs w:val="24"/>
          <w:lang w:val="cs-CZ"/>
        </w:rPr>
        <w:t xml:space="preserve">Pokud při poskytování plnění dle </w:t>
      </w:r>
      <w:r w:rsidR="008857C2">
        <w:rPr>
          <w:rFonts w:cs="Times New Roman"/>
          <w:sz w:val="24"/>
          <w:szCs w:val="24"/>
          <w:lang w:val="cs-CZ"/>
        </w:rPr>
        <w:t>této Rámcové s</w:t>
      </w:r>
      <w:r w:rsidRPr="005E6739">
        <w:rPr>
          <w:rFonts w:cs="Times New Roman"/>
          <w:sz w:val="24"/>
          <w:szCs w:val="24"/>
          <w:lang w:val="cs-CZ"/>
        </w:rPr>
        <w:t xml:space="preserve">mlouvy </w:t>
      </w:r>
      <w:r w:rsidR="008857C2">
        <w:rPr>
          <w:rFonts w:cs="Times New Roman"/>
          <w:sz w:val="24"/>
          <w:szCs w:val="24"/>
          <w:lang w:val="cs-CZ"/>
        </w:rPr>
        <w:t xml:space="preserve">a/nebo na ni navazujících objednávek </w:t>
      </w:r>
      <w:r w:rsidRPr="005E6739">
        <w:rPr>
          <w:rFonts w:cs="Times New Roman"/>
          <w:sz w:val="24"/>
          <w:szCs w:val="24"/>
          <w:lang w:val="cs-CZ"/>
        </w:rPr>
        <w:t>vznikne činností Zhotovitele a Objednat</w:t>
      </w:r>
      <w:r w:rsidR="008857C2">
        <w:rPr>
          <w:rFonts w:cs="Times New Roman"/>
          <w:sz w:val="24"/>
          <w:szCs w:val="24"/>
          <w:lang w:val="cs-CZ"/>
        </w:rPr>
        <w:t>ele autorské dílo spoluautorů a </w:t>
      </w:r>
      <w:r w:rsidRPr="005E6739">
        <w:rPr>
          <w:rFonts w:cs="Times New Roman"/>
          <w:sz w:val="24"/>
          <w:szCs w:val="24"/>
          <w:lang w:val="cs-CZ"/>
        </w:rPr>
        <w:t xml:space="preserve">nedohodnou-li se </w:t>
      </w:r>
      <w:r w:rsidR="008857C2">
        <w:rPr>
          <w:rFonts w:cs="Times New Roman"/>
          <w:sz w:val="24"/>
          <w:szCs w:val="24"/>
          <w:lang w:val="cs-CZ"/>
        </w:rPr>
        <w:t>S</w:t>
      </w:r>
      <w:r w:rsidRPr="005E6739">
        <w:rPr>
          <w:rFonts w:cs="Times New Roman"/>
          <w:sz w:val="24"/>
          <w:szCs w:val="24"/>
          <w:lang w:val="cs-CZ"/>
        </w:rPr>
        <w:t>mluvní strany výslovně jinak, bude se mít za to, že je Objednatel oprávněn vykonávat majetková autorská práva k dílu spoluautorů tak, jako by byl jejich výlučným vykonavatelem a že Zhotovitel udělil Objednateli souhlas k jakékoliv změně nebo jinému zásahu do autorského díla spoluautorů. Cena Díla (odměna Zhotovitele) je stanovena se zohledněním tohoto ustanovení a Zhotoviteli nevzniknou v případě vytvoření díla spoluautorů žádné nové nároky na odměnu.</w:t>
      </w:r>
      <w:bookmarkStart w:id="9" w:name="_Ref361844974"/>
    </w:p>
    <w:p w14:paraId="25A9D2E7" w14:textId="77777777" w:rsidR="005E6739" w:rsidRPr="005E6739" w:rsidRDefault="005E6739" w:rsidP="005E6739">
      <w:pPr>
        <w:pStyle w:val="Zptenadresanaoblku"/>
        <w:ind w:left="709"/>
        <w:jc w:val="both"/>
        <w:rPr>
          <w:bCs/>
          <w:sz w:val="24"/>
          <w:szCs w:val="24"/>
          <w:lang w:val="cs-CZ"/>
        </w:rPr>
      </w:pPr>
    </w:p>
    <w:p w14:paraId="69267ACC" w14:textId="195FB02F" w:rsidR="00D5413B" w:rsidRPr="005E6739" w:rsidRDefault="00D5413B" w:rsidP="005E6739">
      <w:pPr>
        <w:pStyle w:val="Zptenadresanaoblku"/>
        <w:numPr>
          <w:ilvl w:val="1"/>
          <w:numId w:val="16"/>
        </w:numPr>
        <w:ind w:left="709"/>
        <w:jc w:val="both"/>
        <w:rPr>
          <w:bCs/>
          <w:sz w:val="24"/>
          <w:szCs w:val="24"/>
          <w:lang w:val="cs-CZ"/>
        </w:rPr>
      </w:pPr>
      <w:r w:rsidRPr="005E6739">
        <w:rPr>
          <w:rFonts w:cs="Times New Roman"/>
          <w:sz w:val="24"/>
          <w:szCs w:val="24"/>
          <w:lang w:val="cs-CZ"/>
        </w:rPr>
        <w:t xml:space="preserve">Zhotovitel odškodní Objednatele a právně ho na své náklady ochrání před veškerými nároky, požadavky, škodami, ztrátami a jinými náklady v případě oprávněných požadavků vznesených třetími stranami, které vzniknou z činnosti Zhotovitele při plnění této </w:t>
      </w:r>
      <w:r w:rsidR="008857C2">
        <w:rPr>
          <w:rFonts w:cs="Times New Roman"/>
          <w:sz w:val="24"/>
          <w:szCs w:val="24"/>
          <w:lang w:val="cs-CZ"/>
        </w:rPr>
        <w:t>Rámcové s</w:t>
      </w:r>
      <w:r w:rsidRPr="005E6739">
        <w:rPr>
          <w:rFonts w:cs="Times New Roman"/>
          <w:sz w:val="24"/>
          <w:szCs w:val="24"/>
          <w:lang w:val="cs-CZ"/>
        </w:rPr>
        <w:t>mlouvy</w:t>
      </w:r>
      <w:r w:rsidR="008857C2">
        <w:rPr>
          <w:rFonts w:cs="Times New Roman"/>
          <w:sz w:val="24"/>
          <w:szCs w:val="24"/>
          <w:lang w:val="cs-CZ"/>
        </w:rPr>
        <w:t xml:space="preserve"> a/nebo jednotlivých objednávek</w:t>
      </w:r>
      <w:r w:rsidRPr="005E6739">
        <w:rPr>
          <w:rFonts w:cs="Times New Roman"/>
          <w:sz w:val="24"/>
          <w:szCs w:val="24"/>
          <w:lang w:val="cs-CZ"/>
        </w:rPr>
        <w:t>, nebo jsou z této činnosti odvoditelné, včetně nároků vyplývajících z autorského práva a jiného práva duševního vlastnictví</w:t>
      </w:r>
      <w:bookmarkEnd w:id="9"/>
      <w:r w:rsidRPr="005E6739">
        <w:rPr>
          <w:rFonts w:cs="Times New Roman"/>
          <w:sz w:val="24"/>
          <w:szCs w:val="24"/>
          <w:lang w:val="cs-CZ"/>
        </w:rPr>
        <w:t>.</w:t>
      </w:r>
    </w:p>
    <w:p w14:paraId="468D8BF0" w14:textId="77777777" w:rsidR="00D5413B" w:rsidRPr="005E6739" w:rsidRDefault="00D5413B" w:rsidP="009E3561">
      <w:pPr>
        <w:pStyle w:val="Zptenadresanaoblku"/>
        <w:ind w:left="720"/>
        <w:jc w:val="both"/>
        <w:rPr>
          <w:bCs/>
          <w:sz w:val="24"/>
          <w:szCs w:val="24"/>
          <w:lang w:val="cs-CZ"/>
        </w:rPr>
      </w:pPr>
    </w:p>
    <w:p w14:paraId="478C644D" w14:textId="0A43423F" w:rsidR="00D5413B" w:rsidRPr="00D5413B" w:rsidRDefault="00D5413B" w:rsidP="00F6433B">
      <w:pPr>
        <w:pStyle w:val="Zptenadresanaoblku"/>
        <w:numPr>
          <w:ilvl w:val="0"/>
          <w:numId w:val="16"/>
        </w:numPr>
        <w:ind w:hanging="578"/>
        <w:jc w:val="both"/>
        <w:rPr>
          <w:b/>
          <w:bCs/>
          <w:sz w:val="24"/>
          <w:szCs w:val="24"/>
          <w:lang w:val="cs-CZ"/>
        </w:rPr>
      </w:pPr>
      <w:r w:rsidRPr="00D5413B">
        <w:rPr>
          <w:b/>
          <w:bCs/>
          <w:sz w:val="24"/>
          <w:szCs w:val="24"/>
          <w:lang w:val="cs-CZ"/>
        </w:rPr>
        <w:t xml:space="preserve">Trvání </w:t>
      </w:r>
      <w:r w:rsidR="00F6433B">
        <w:rPr>
          <w:b/>
          <w:bCs/>
          <w:sz w:val="24"/>
          <w:szCs w:val="24"/>
          <w:lang w:val="cs-CZ"/>
        </w:rPr>
        <w:t xml:space="preserve">Rámcové </w:t>
      </w:r>
      <w:r w:rsidRPr="00D5413B">
        <w:rPr>
          <w:b/>
          <w:bCs/>
          <w:sz w:val="24"/>
          <w:szCs w:val="24"/>
          <w:lang w:val="cs-CZ"/>
        </w:rPr>
        <w:t>smlouvy</w:t>
      </w:r>
      <w:r w:rsidR="00F6433B">
        <w:rPr>
          <w:b/>
          <w:bCs/>
          <w:sz w:val="24"/>
          <w:szCs w:val="24"/>
          <w:lang w:val="cs-CZ"/>
        </w:rPr>
        <w:t xml:space="preserve"> a možnosti </w:t>
      </w:r>
      <w:r w:rsidR="00A77773">
        <w:rPr>
          <w:b/>
          <w:bCs/>
          <w:sz w:val="24"/>
          <w:szCs w:val="24"/>
          <w:lang w:val="cs-CZ"/>
        </w:rPr>
        <w:t>jejího ukončení</w:t>
      </w:r>
    </w:p>
    <w:p w14:paraId="6FF0C6DF" w14:textId="77777777" w:rsidR="00D5413B" w:rsidRPr="00D5413B" w:rsidRDefault="00D5413B" w:rsidP="009E3561">
      <w:pPr>
        <w:pStyle w:val="Zptenadresanaoblku"/>
        <w:ind w:left="720"/>
        <w:jc w:val="both"/>
        <w:rPr>
          <w:b/>
          <w:bCs/>
          <w:sz w:val="24"/>
          <w:szCs w:val="24"/>
          <w:lang w:val="cs-CZ"/>
        </w:rPr>
      </w:pPr>
    </w:p>
    <w:p w14:paraId="5165296E" w14:textId="77777777" w:rsidR="00F6433B" w:rsidRPr="00F6433B" w:rsidRDefault="00F6433B" w:rsidP="00F6433B">
      <w:pPr>
        <w:pStyle w:val="Zptenadresanaoblku"/>
        <w:numPr>
          <w:ilvl w:val="1"/>
          <w:numId w:val="16"/>
        </w:numPr>
        <w:ind w:left="709"/>
        <w:jc w:val="both"/>
        <w:rPr>
          <w:b/>
          <w:bCs/>
          <w:sz w:val="24"/>
          <w:szCs w:val="24"/>
          <w:lang w:val="cs-CZ"/>
        </w:rPr>
      </w:pPr>
      <w:r w:rsidRPr="00F6433B">
        <w:rPr>
          <w:bCs/>
          <w:sz w:val="24"/>
          <w:szCs w:val="24"/>
          <w:lang w:val="cs-CZ"/>
        </w:rPr>
        <w:t>Tato Rámcová s</w:t>
      </w:r>
      <w:r w:rsidR="00D5413B" w:rsidRPr="00F6433B">
        <w:rPr>
          <w:bCs/>
          <w:sz w:val="24"/>
          <w:szCs w:val="24"/>
          <w:lang w:val="cs-CZ"/>
        </w:rPr>
        <w:t xml:space="preserve">mlouva se uzavírá na dobu určitou v trvání </w:t>
      </w:r>
      <w:r w:rsidR="00D5413B" w:rsidRPr="00F6433B">
        <w:rPr>
          <w:b/>
          <w:bCs/>
          <w:sz w:val="24"/>
          <w:szCs w:val="24"/>
          <w:lang w:val="cs-CZ"/>
        </w:rPr>
        <w:t>čtyřiceti osmi (48) měsíců</w:t>
      </w:r>
      <w:r w:rsidR="00D5413B" w:rsidRPr="00F6433B">
        <w:rPr>
          <w:bCs/>
          <w:sz w:val="24"/>
          <w:szCs w:val="24"/>
          <w:lang w:val="cs-CZ"/>
        </w:rPr>
        <w:t xml:space="preserve"> počítaných ode dne </w:t>
      </w:r>
      <w:r w:rsidRPr="00F6433B">
        <w:rPr>
          <w:bCs/>
          <w:sz w:val="24"/>
          <w:szCs w:val="24"/>
          <w:lang w:val="cs-CZ"/>
        </w:rPr>
        <w:t>nabytí její účinnosti.</w:t>
      </w:r>
      <w:r w:rsidR="00D5413B" w:rsidRPr="00F6433B">
        <w:rPr>
          <w:bCs/>
          <w:sz w:val="24"/>
          <w:szCs w:val="24"/>
          <w:lang w:val="cs-CZ"/>
        </w:rPr>
        <w:t xml:space="preserve"> </w:t>
      </w:r>
      <w:bookmarkEnd w:id="0"/>
      <w:bookmarkEnd w:id="1"/>
      <w:bookmarkEnd w:id="2"/>
      <w:bookmarkEnd w:id="3"/>
    </w:p>
    <w:p w14:paraId="7CB96C70" w14:textId="77777777" w:rsidR="00F6433B" w:rsidRDefault="00F6433B" w:rsidP="00F6433B">
      <w:pPr>
        <w:pStyle w:val="Zptenadresanaoblku"/>
        <w:ind w:left="709"/>
        <w:jc w:val="both"/>
        <w:rPr>
          <w:b/>
          <w:bCs/>
          <w:sz w:val="24"/>
          <w:szCs w:val="24"/>
          <w:lang w:val="cs-CZ"/>
        </w:rPr>
      </w:pPr>
    </w:p>
    <w:p w14:paraId="4EBCD85F" w14:textId="02C37FE7" w:rsidR="00F6433B" w:rsidRPr="00F6433B" w:rsidRDefault="00D5413B" w:rsidP="00F6433B">
      <w:pPr>
        <w:pStyle w:val="Zptenadresanaoblku"/>
        <w:numPr>
          <w:ilvl w:val="1"/>
          <w:numId w:val="16"/>
        </w:numPr>
        <w:ind w:left="709"/>
        <w:jc w:val="both"/>
        <w:rPr>
          <w:b/>
          <w:bCs/>
          <w:sz w:val="24"/>
          <w:szCs w:val="24"/>
          <w:lang w:val="cs-CZ"/>
        </w:rPr>
      </w:pPr>
      <w:r w:rsidRPr="00F6433B">
        <w:rPr>
          <w:sz w:val="24"/>
          <w:szCs w:val="24"/>
          <w:lang w:val="cs-CZ"/>
        </w:rPr>
        <w:t xml:space="preserve">Zhotovitel má právo odstoupit od této </w:t>
      </w:r>
      <w:r w:rsidR="00F6433B">
        <w:rPr>
          <w:sz w:val="24"/>
          <w:szCs w:val="24"/>
          <w:lang w:val="cs-CZ"/>
        </w:rPr>
        <w:t xml:space="preserve">Rámcové </w:t>
      </w:r>
      <w:r w:rsidRPr="00F6433B">
        <w:rPr>
          <w:sz w:val="24"/>
          <w:szCs w:val="24"/>
          <w:lang w:val="cs-CZ"/>
        </w:rPr>
        <w:t>smlo</w:t>
      </w:r>
      <w:r w:rsidR="00F6433B">
        <w:rPr>
          <w:sz w:val="24"/>
          <w:szCs w:val="24"/>
          <w:lang w:val="cs-CZ"/>
        </w:rPr>
        <w:t>uvy, jestliže Objednatel bude v </w:t>
      </w:r>
      <w:r w:rsidRPr="00F6433B">
        <w:rPr>
          <w:sz w:val="24"/>
          <w:szCs w:val="24"/>
          <w:lang w:val="cs-CZ"/>
        </w:rPr>
        <w:t xml:space="preserve">prodlení s uhrazením ceny </w:t>
      </w:r>
      <w:r w:rsidR="00F6433B">
        <w:rPr>
          <w:sz w:val="24"/>
          <w:szCs w:val="24"/>
          <w:lang w:val="cs-CZ"/>
        </w:rPr>
        <w:t>Služeb</w:t>
      </w:r>
      <w:r w:rsidRPr="00F6433B">
        <w:rPr>
          <w:sz w:val="24"/>
          <w:szCs w:val="24"/>
          <w:lang w:val="cs-CZ"/>
        </w:rPr>
        <w:t xml:space="preserve"> déle než 30 dnů.</w:t>
      </w:r>
    </w:p>
    <w:p w14:paraId="1B27FB21" w14:textId="77777777" w:rsidR="00F6433B" w:rsidRPr="00F6433B" w:rsidRDefault="00F6433B" w:rsidP="00F6433B">
      <w:pPr>
        <w:pStyle w:val="Zptenadresanaoblku"/>
        <w:jc w:val="both"/>
        <w:rPr>
          <w:b/>
          <w:bCs/>
          <w:sz w:val="24"/>
          <w:szCs w:val="24"/>
          <w:lang w:val="cs-CZ"/>
        </w:rPr>
      </w:pPr>
    </w:p>
    <w:p w14:paraId="267E0605" w14:textId="2BD0FB59" w:rsidR="00D5413B" w:rsidRPr="00F6433B" w:rsidRDefault="00D5413B" w:rsidP="00F6433B">
      <w:pPr>
        <w:pStyle w:val="Zptenadresanaoblku"/>
        <w:numPr>
          <w:ilvl w:val="1"/>
          <w:numId w:val="16"/>
        </w:numPr>
        <w:ind w:left="709"/>
        <w:jc w:val="both"/>
        <w:rPr>
          <w:b/>
          <w:bCs/>
          <w:sz w:val="24"/>
          <w:szCs w:val="24"/>
          <w:lang w:val="cs-CZ"/>
        </w:rPr>
      </w:pPr>
      <w:r w:rsidRPr="00F6433B">
        <w:rPr>
          <w:sz w:val="24"/>
          <w:szCs w:val="24"/>
          <w:lang w:val="cs-CZ"/>
        </w:rPr>
        <w:t xml:space="preserve">Objednatel má právo odstoupit od této </w:t>
      </w:r>
      <w:r w:rsidR="00F6433B">
        <w:rPr>
          <w:sz w:val="24"/>
          <w:szCs w:val="24"/>
          <w:lang w:val="cs-CZ"/>
        </w:rPr>
        <w:t>Rá</w:t>
      </w:r>
      <w:r w:rsidR="00080381">
        <w:rPr>
          <w:sz w:val="24"/>
          <w:szCs w:val="24"/>
          <w:lang w:val="cs-CZ"/>
        </w:rPr>
        <w:t>m</w:t>
      </w:r>
      <w:r w:rsidR="00F6433B">
        <w:rPr>
          <w:sz w:val="24"/>
          <w:szCs w:val="24"/>
          <w:lang w:val="cs-CZ"/>
        </w:rPr>
        <w:t xml:space="preserve">cové </w:t>
      </w:r>
      <w:r w:rsidRPr="00F6433B">
        <w:rPr>
          <w:sz w:val="24"/>
          <w:szCs w:val="24"/>
          <w:lang w:val="cs-CZ"/>
        </w:rPr>
        <w:t xml:space="preserve">smlouvy s účinky ex </w:t>
      </w:r>
      <w:proofErr w:type="spellStart"/>
      <w:r w:rsidRPr="00F6433B">
        <w:rPr>
          <w:sz w:val="24"/>
          <w:szCs w:val="24"/>
          <w:lang w:val="cs-CZ"/>
        </w:rPr>
        <w:t>nunc</w:t>
      </w:r>
      <w:proofErr w:type="spellEnd"/>
      <w:r w:rsidRPr="00F6433B">
        <w:rPr>
          <w:sz w:val="24"/>
          <w:szCs w:val="24"/>
          <w:lang w:val="cs-CZ"/>
        </w:rPr>
        <w:t xml:space="preserve"> </w:t>
      </w:r>
      <w:r w:rsidR="00265806" w:rsidRPr="00F6433B">
        <w:rPr>
          <w:sz w:val="24"/>
          <w:szCs w:val="24"/>
          <w:lang w:val="cs-CZ"/>
        </w:rPr>
        <w:t xml:space="preserve">zejména </w:t>
      </w:r>
      <w:r w:rsidR="00F6433B">
        <w:rPr>
          <w:sz w:val="24"/>
          <w:szCs w:val="24"/>
          <w:lang w:val="cs-CZ"/>
        </w:rPr>
        <w:t>v </w:t>
      </w:r>
      <w:r w:rsidRPr="00F6433B">
        <w:rPr>
          <w:sz w:val="24"/>
          <w:szCs w:val="24"/>
          <w:lang w:val="cs-CZ"/>
        </w:rPr>
        <w:t>případě, že:</w:t>
      </w:r>
    </w:p>
    <w:p w14:paraId="4BB9C123" w14:textId="77777777" w:rsidR="00D5413B" w:rsidRPr="00D5413B" w:rsidRDefault="00D5413B" w:rsidP="00F6433B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1271884F" w14:textId="5FE29638" w:rsidR="00265806" w:rsidRDefault="00D5413B" w:rsidP="00F6433B">
      <w:pPr>
        <w:pStyle w:val="Zptenadresanaoblku"/>
        <w:numPr>
          <w:ilvl w:val="0"/>
          <w:numId w:val="21"/>
        </w:numPr>
        <w:ind w:left="1080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Zhotovitel je v prodlení oproti lhůtám či uzávěrkám, stanove</w:t>
      </w:r>
      <w:r w:rsidR="00265806">
        <w:rPr>
          <w:sz w:val="24"/>
          <w:szCs w:val="24"/>
          <w:lang w:val="cs-CZ"/>
        </w:rPr>
        <w:t>ným v této Rámcové smlouvě či objednávce</w:t>
      </w:r>
      <w:r w:rsidR="00560CC6">
        <w:rPr>
          <w:sz w:val="24"/>
          <w:szCs w:val="24"/>
          <w:lang w:val="cs-CZ"/>
        </w:rPr>
        <w:t xml:space="preserve"> o více než 15 </w:t>
      </w:r>
      <w:r w:rsidRPr="00D5413B">
        <w:rPr>
          <w:sz w:val="24"/>
          <w:szCs w:val="24"/>
          <w:lang w:val="cs-CZ"/>
        </w:rPr>
        <w:t>dnů;</w:t>
      </w:r>
    </w:p>
    <w:p w14:paraId="428B78C1" w14:textId="77777777" w:rsidR="00F6433B" w:rsidRDefault="00F6433B" w:rsidP="00F6433B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307BE7A5" w14:textId="77777777" w:rsidR="00265806" w:rsidRDefault="00D5413B" w:rsidP="00F6433B">
      <w:pPr>
        <w:pStyle w:val="Zptenadresanaoblku"/>
        <w:numPr>
          <w:ilvl w:val="0"/>
          <w:numId w:val="21"/>
        </w:numPr>
        <w:ind w:left="1080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 xml:space="preserve">Zhotovitel opakovaně odmítne objednávku </w:t>
      </w:r>
      <w:r w:rsidR="00265806">
        <w:rPr>
          <w:sz w:val="24"/>
          <w:szCs w:val="24"/>
          <w:lang w:val="cs-CZ"/>
        </w:rPr>
        <w:t>bez uvedení objektivních důvodů, které mu brání v jejím splnění;</w:t>
      </w:r>
    </w:p>
    <w:p w14:paraId="7BA45A81" w14:textId="77777777" w:rsidR="00F6433B" w:rsidRDefault="00F6433B" w:rsidP="00F6433B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1A9586F0" w14:textId="67140E92" w:rsidR="00D5413B" w:rsidRPr="00F6433B" w:rsidRDefault="00D5413B" w:rsidP="00F6433B">
      <w:pPr>
        <w:pStyle w:val="Zptenadresanaoblku"/>
        <w:numPr>
          <w:ilvl w:val="0"/>
          <w:numId w:val="21"/>
        </w:numPr>
        <w:ind w:left="1080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byl podán návrh</w:t>
      </w:r>
      <w:r w:rsidRPr="00F6433B">
        <w:rPr>
          <w:sz w:val="24"/>
          <w:szCs w:val="24"/>
          <w:lang w:val="cs-CZ"/>
        </w:rPr>
        <w:t xml:space="preserve"> na zahájení insolvenčního řízení nebo učiněny úkony k zahájení likvidačního řízení ohledně Zhotovitele, neprokáže-li Zhotovitel Objednateli, že je takový návrh nebo úkon svévolný a neodůvodněný.</w:t>
      </w:r>
    </w:p>
    <w:p w14:paraId="474975BF" w14:textId="0F327103" w:rsidR="00F6433B" w:rsidRPr="00F6433B" w:rsidRDefault="00F6433B" w:rsidP="00F6433B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F6433B">
        <w:rPr>
          <w:sz w:val="24"/>
          <w:szCs w:val="24"/>
          <w:lang w:val="cs-CZ"/>
        </w:rPr>
        <w:lastRenderedPageBreak/>
        <w:t xml:space="preserve">Objednatel je oprávněn odstoupit rovněž od dílčí objednávky s účinky ex </w:t>
      </w:r>
      <w:proofErr w:type="spellStart"/>
      <w:r w:rsidRPr="00F6433B">
        <w:rPr>
          <w:sz w:val="24"/>
          <w:szCs w:val="24"/>
          <w:lang w:val="cs-CZ"/>
        </w:rPr>
        <w:t>tunc</w:t>
      </w:r>
      <w:proofErr w:type="spellEnd"/>
      <w:r w:rsidRPr="00F6433B">
        <w:rPr>
          <w:sz w:val="24"/>
          <w:szCs w:val="24"/>
          <w:lang w:val="cs-CZ"/>
        </w:rPr>
        <w:t>, a to zejména v případě, že:</w:t>
      </w:r>
    </w:p>
    <w:p w14:paraId="6836F50E" w14:textId="77777777" w:rsidR="00F6433B" w:rsidRPr="00F6433B" w:rsidRDefault="00F6433B" w:rsidP="00F6433B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5C2FB879" w14:textId="42D6277A" w:rsidR="00560CC6" w:rsidRDefault="00080381" w:rsidP="00560CC6">
      <w:pPr>
        <w:pStyle w:val="Zptenadresanaoblku"/>
        <w:numPr>
          <w:ilvl w:val="0"/>
          <w:numId w:val="25"/>
        </w:numPr>
        <w:ind w:left="113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Zhotovitel</w:t>
      </w:r>
      <w:r>
        <w:rPr>
          <w:sz w:val="24"/>
          <w:szCs w:val="24"/>
          <w:lang w:val="cs-CZ"/>
        </w:rPr>
        <w:t xml:space="preserve"> </w:t>
      </w:r>
      <w:r w:rsidR="00F6433B">
        <w:rPr>
          <w:sz w:val="24"/>
          <w:szCs w:val="24"/>
          <w:lang w:val="cs-CZ"/>
        </w:rPr>
        <w:t xml:space="preserve">je v prodlení s dodáním Díla </w:t>
      </w:r>
      <w:r w:rsidR="00F6433B" w:rsidRPr="00F6433B">
        <w:rPr>
          <w:sz w:val="24"/>
          <w:szCs w:val="24"/>
          <w:lang w:val="cs-CZ"/>
        </w:rPr>
        <w:t>dle příslušné objednávky delším než 10 dní,</w:t>
      </w:r>
    </w:p>
    <w:p w14:paraId="72ECCB8E" w14:textId="77777777" w:rsidR="00560CC6" w:rsidRDefault="00560CC6" w:rsidP="00560CC6">
      <w:pPr>
        <w:pStyle w:val="Zptenadresanaoblku"/>
        <w:ind w:left="1134"/>
        <w:jc w:val="both"/>
        <w:rPr>
          <w:sz w:val="24"/>
          <w:szCs w:val="24"/>
          <w:lang w:val="cs-CZ"/>
        </w:rPr>
      </w:pPr>
    </w:p>
    <w:p w14:paraId="2C0D1DC1" w14:textId="73BEDC24" w:rsidR="00560CC6" w:rsidRDefault="00F6433B" w:rsidP="00560CC6">
      <w:pPr>
        <w:pStyle w:val="Zptenadresanaoblku"/>
        <w:numPr>
          <w:ilvl w:val="0"/>
          <w:numId w:val="25"/>
        </w:numPr>
        <w:ind w:left="1134"/>
        <w:jc w:val="both"/>
        <w:rPr>
          <w:sz w:val="24"/>
          <w:szCs w:val="24"/>
          <w:lang w:val="cs-CZ"/>
        </w:rPr>
      </w:pPr>
      <w:r w:rsidRPr="00560CC6">
        <w:rPr>
          <w:sz w:val="24"/>
          <w:szCs w:val="24"/>
          <w:lang w:val="cs-CZ"/>
        </w:rPr>
        <w:t>Služby poskytnuté na základě objednávky neodpovídají</w:t>
      </w:r>
      <w:r w:rsidR="00560CC6">
        <w:rPr>
          <w:sz w:val="24"/>
          <w:szCs w:val="24"/>
          <w:lang w:val="cs-CZ"/>
        </w:rPr>
        <w:t xml:space="preserve"> podmínkám</w:t>
      </w:r>
      <w:r w:rsidRPr="00560CC6">
        <w:rPr>
          <w:sz w:val="24"/>
          <w:szCs w:val="24"/>
          <w:lang w:val="cs-CZ"/>
        </w:rPr>
        <w:t xml:space="preserve"> </w:t>
      </w:r>
      <w:r w:rsidR="00560CC6">
        <w:rPr>
          <w:sz w:val="24"/>
          <w:szCs w:val="24"/>
          <w:lang w:val="cs-CZ"/>
        </w:rPr>
        <w:t>této Rámcové smlouvy</w:t>
      </w:r>
      <w:r w:rsidRPr="00560CC6">
        <w:rPr>
          <w:sz w:val="24"/>
          <w:szCs w:val="24"/>
          <w:lang w:val="cs-CZ"/>
        </w:rPr>
        <w:t xml:space="preserve"> a/nebo</w:t>
      </w:r>
      <w:r w:rsidR="00560CC6">
        <w:rPr>
          <w:sz w:val="24"/>
          <w:szCs w:val="24"/>
          <w:lang w:val="cs-CZ"/>
        </w:rPr>
        <w:t xml:space="preserve"> nabídce Zhotovitele, která tvoří </w:t>
      </w:r>
      <w:r w:rsidR="00560CC6" w:rsidRPr="00560CC6">
        <w:rPr>
          <w:b/>
          <w:sz w:val="24"/>
          <w:szCs w:val="24"/>
          <w:u w:val="single"/>
          <w:lang w:val="cs-CZ"/>
        </w:rPr>
        <w:t>přílohu č. 1</w:t>
      </w:r>
      <w:r w:rsidR="00560CC6">
        <w:rPr>
          <w:sz w:val="24"/>
          <w:szCs w:val="24"/>
          <w:lang w:val="cs-CZ"/>
        </w:rPr>
        <w:t xml:space="preserve"> této Rámcové smlouvy</w:t>
      </w:r>
      <w:r w:rsidRPr="00560CC6">
        <w:rPr>
          <w:sz w:val="24"/>
          <w:szCs w:val="24"/>
          <w:lang w:val="cs-CZ"/>
        </w:rPr>
        <w:t>, a to i jen z části,</w:t>
      </w:r>
    </w:p>
    <w:p w14:paraId="6C269CCF" w14:textId="77777777" w:rsidR="00560CC6" w:rsidRPr="00560CC6" w:rsidRDefault="00560CC6" w:rsidP="00560CC6">
      <w:pPr>
        <w:pStyle w:val="Zptenadresanaoblku"/>
        <w:jc w:val="both"/>
        <w:rPr>
          <w:sz w:val="24"/>
          <w:szCs w:val="24"/>
          <w:lang w:val="cs-CZ"/>
        </w:rPr>
      </w:pPr>
    </w:p>
    <w:p w14:paraId="64F9D0BD" w14:textId="2CB55242" w:rsidR="00F6433B" w:rsidRPr="00560CC6" w:rsidRDefault="00080381" w:rsidP="00560CC6">
      <w:pPr>
        <w:pStyle w:val="Zptenadresanaoblku"/>
        <w:numPr>
          <w:ilvl w:val="0"/>
          <w:numId w:val="25"/>
        </w:numPr>
        <w:ind w:left="113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Zhotovitel</w:t>
      </w:r>
      <w:r w:rsidRPr="00560CC6">
        <w:rPr>
          <w:sz w:val="24"/>
          <w:szCs w:val="24"/>
          <w:lang w:val="cs-CZ"/>
        </w:rPr>
        <w:t xml:space="preserve"> </w:t>
      </w:r>
      <w:r w:rsidR="00F6433B" w:rsidRPr="00560CC6">
        <w:rPr>
          <w:sz w:val="24"/>
          <w:szCs w:val="24"/>
          <w:lang w:val="cs-CZ"/>
        </w:rPr>
        <w:t xml:space="preserve">neodstraní vady </w:t>
      </w:r>
      <w:r w:rsidR="00A77773">
        <w:rPr>
          <w:sz w:val="24"/>
          <w:szCs w:val="24"/>
          <w:lang w:val="cs-CZ"/>
        </w:rPr>
        <w:t>Díla</w:t>
      </w:r>
      <w:r w:rsidR="00F6433B" w:rsidRPr="00560CC6">
        <w:rPr>
          <w:sz w:val="24"/>
          <w:szCs w:val="24"/>
          <w:lang w:val="cs-CZ"/>
        </w:rPr>
        <w:t xml:space="preserve"> dodaného na základě příslušné objednávky ve lhůtách stanovených touto Rámcovou smlouvou.</w:t>
      </w:r>
    </w:p>
    <w:p w14:paraId="5EC9E196" w14:textId="77777777" w:rsidR="00F6433B" w:rsidRPr="00F6433B" w:rsidRDefault="00F6433B" w:rsidP="00F6433B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77DF174A" w14:textId="48D95229" w:rsidR="00A77773" w:rsidRDefault="00F6433B" w:rsidP="00A77773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F6433B">
        <w:rPr>
          <w:sz w:val="24"/>
          <w:szCs w:val="24"/>
          <w:lang w:val="cs-CZ"/>
        </w:rPr>
        <w:t xml:space="preserve">Odstoupení od Rámcové smlouvy či příslušné dílčí </w:t>
      </w:r>
      <w:r w:rsidR="00080381">
        <w:rPr>
          <w:sz w:val="24"/>
          <w:szCs w:val="24"/>
          <w:lang w:val="cs-CZ"/>
        </w:rPr>
        <w:t>objednávky</w:t>
      </w:r>
      <w:r w:rsidRPr="00F6433B">
        <w:rPr>
          <w:sz w:val="24"/>
          <w:szCs w:val="24"/>
          <w:lang w:val="cs-CZ"/>
        </w:rPr>
        <w:t xml:space="preserve"> je účinné okamžikem doručení písemného oznámení o odstoupení druhé Smluvní straně. </w:t>
      </w:r>
    </w:p>
    <w:p w14:paraId="7FB51AE0" w14:textId="77777777" w:rsidR="00A77773" w:rsidRDefault="00A77773" w:rsidP="00A77773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4F66940C" w14:textId="7CAA62F3" w:rsidR="00A77773" w:rsidRDefault="00F6433B" w:rsidP="00A77773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A77773">
        <w:rPr>
          <w:sz w:val="24"/>
          <w:szCs w:val="24"/>
          <w:lang w:val="cs-CZ"/>
        </w:rPr>
        <w:t>Smluvní strany se dohodly, že v případě odstoupení od Rámcové smlouvy zůstanou nadále v platnosti její ustanovení, kterými se řídí záruka, odpovědnost za vady, náhrada škody, ustanovení o smluvních pokutách, výpočtu cen a platebních podmínkách.</w:t>
      </w:r>
    </w:p>
    <w:p w14:paraId="2FA2EFE0" w14:textId="77777777" w:rsidR="00A77773" w:rsidRPr="00A77773" w:rsidRDefault="00A77773" w:rsidP="00A77773">
      <w:pPr>
        <w:pStyle w:val="Zptenadresanaoblku"/>
        <w:jc w:val="both"/>
        <w:rPr>
          <w:sz w:val="24"/>
          <w:szCs w:val="24"/>
          <w:lang w:val="cs-CZ"/>
        </w:rPr>
      </w:pPr>
    </w:p>
    <w:p w14:paraId="1E967B8F" w14:textId="6E9489A8" w:rsidR="00D5413B" w:rsidRPr="00A77773" w:rsidRDefault="00F6433B" w:rsidP="00A77773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A77773">
        <w:rPr>
          <w:sz w:val="24"/>
          <w:szCs w:val="24"/>
          <w:lang w:val="cs-CZ"/>
        </w:rPr>
        <w:t xml:space="preserve">Kterákoli ze Smluvních stran může ukončit tuto Rámcovou smlouvu písemnou výpovědí. Výpověď je možno podat z jakéhokoliv důvodu nebo i bez uvedení důvodu. </w:t>
      </w:r>
      <w:r w:rsidR="00A77773">
        <w:rPr>
          <w:sz w:val="24"/>
          <w:szCs w:val="24"/>
          <w:lang w:val="cs-CZ"/>
        </w:rPr>
        <w:t>Délka výpovědní lhůty činí 3</w:t>
      </w:r>
      <w:r w:rsidRPr="00A77773">
        <w:rPr>
          <w:sz w:val="24"/>
          <w:szCs w:val="24"/>
          <w:lang w:val="cs-CZ"/>
        </w:rPr>
        <w:t xml:space="preserve"> měsíce. Výpovědní lhůta začíná běžet prvním dnem měsíce následujícího po doručení písemné výpovědi druhé Smluvní straně.</w:t>
      </w:r>
    </w:p>
    <w:p w14:paraId="0E0ED885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6A95294D" w14:textId="0C7F9D09" w:rsidR="00D5413B" w:rsidRPr="00A77773" w:rsidRDefault="00D5413B" w:rsidP="00A77773">
      <w:pPr>
        <w:pStyle w:val="Zptenadresanaoblku"/>
        <w:numPr>
          <w:ilvl w:val="0"/>
          <w:numId w:val="16"/>
        </w:numPr>
        <w:ind w:hanging="720"/>
        <w:jc w:val="both"/>
        <w:rPr>
          <w:b/>
          <w:sz w:val="24"/>
          <w:szCs w:val="24"/>
          <w:lang w:val="cs-CZ"/>
        </w:rPr>
      </w:pPr>
      <w:r w:rsidRPr="00A77773">
        <w:rPr>
          <w:b/>
          <w:sz w:val="24"/>
          <w:szCs w:val="24"/>
          <w:lang w:val="cs-CZ"/>
        </w:rPr>
        <w:t>Rozhodné právo a volba soudu</w:t>
      </w:r>
    </w:p>
    <w:p w14:paraId="775E57A5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79554BA0" w14:textId="15BD9CA9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Celá tato </w:t>
      </w:r>
      <w:r w:rsidR="00080381">
        <w:rPr>
          <w:sz w:val="24"/>
          <w:szCs w:val="24"/>
          <w:lang w:val="cs-CZ"/>
        </w:rPr>
        <w:t xml:space="preserve">Rámcová </w:t>
      </w:r>
      <w:r w:rsidRPr="00D5413B">
        <w:rPr>
          <w:sz w:val="24"/>
          <w:szCs w:val="24"/>
          <w:lang w:val="cs-CZ"/>
        </w:rPr>
        <w:t>smlouva se řídí a je vykládána v souladu s platným právem České republiky, zejména ustanoveními § 2586 a násl. zákona č. 89/2012 Sb., občanského zákoníku (ve znění pozdějších změn).</w:t>
      </w:r>
    </w:p>
    <w:p w14:paraId="58432E89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245D2FE3" w14:textId="77777777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Smluvní strany mají zájem vyřešit vzájemně každý spor nebo neshodu smírně, neprodleně a co nejefektivněji z hlediska nákladů za daných okolností.</w:t>
      </w:r>
    </w:p>
    <w:p w14:paraId="2602E372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57DC46EF" w14:textId="78827AB3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Smluvní strany se dohodly na volbě místní příslušnosti soudu v souladu s § </w:t>
      </w:r>
      <w:proofErr w:type="gramStart"/>
      <w:r w:rsidRPr="00D5413B">
        <w:rPr>
          <w:sz w:val="24"/>
          <w:szCs w:val="24"/>
          <w:lang w:val="cs-CZ"/>
        </w:rPr>
        <w:t xml:space="preserve">89a </w:t>
      </w:r>
      <w:proofErr w:type="spellStart"/>
      <w:r w:rsidRPr="00D5413B">
        <w:rPr>
          <w:sz w:val="24"/>
          <w:szCs w:val="24"/>
          <w:lang w:val="cs-CZ"/>
        </w:rPr>
        <w:t>z.č</w:t>
      </w:r>
      <w:proofErr w:type="spellEnd"/>
      <w:r w:rsidRPr="00D5413B">
        <w:rPr>
          <w:sz w:val="24"/>
          <w:szCs w:val="24"/>
          <w:lang w:val="cs-CZ"/>
        </w:rPr>
        <w:t>.</w:t>
      </w:r>
      <w:proofErr w:type="gramEnd"/>
      <w:r w:rsidRPr="00D5413B">
        <w:rPr>
          <w:sz w:val="24"/>
          <w:szCs w:val="24"/>
          <w:lang w:val="cs-CZ"/>
        </w:rPr>
        <w:t xml:space="preserve"> 99/1963 Sb., občanského soudního řádu, tak že případné spory z této </w:t>
      </w:r>
      <w:r w:rsidR="00080381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 </w:t>
      </w:r>
      <w:r w:rsidR="00080381">
        <w:rPr>
          <w:sz w:val="24"/>
          <w:szCs w:val="24"/>
          <w:lang w:val="cs-CZ"/>
        </w:rPr>
        <w:t xml:space="preserve">a/nebo dílčích objednávek </w:t>
      </w:r>
      <w:r w:rsidRPr="00D5413B">
        <w:rPr>
          <w:sz w:val="24"/>
          <w:szCs w:val="24"/>
          <w:lang w:val="cs-CZ"/>
        </w:rPr>
        <w:t>budou rozhodován</w:t>
      </w:r>
      <w:r w:rsidR="00080381">
        <w:rPr>
          <w:sz w:val="24"/>
          <w:szCs w:val="24"/>
          <w:lang w:val="cs-CZ"/>
        </w:rPr>
        <w:t>y Obvodním soudem pro Prahu 1 v </w:t>
      </w:r>
      <w:r w:rsidRPr="00D5413B">
        <w:rPr>
          <w:sz w:val="24"/>
          <w:szCs w:val="24"/>
          <w:lang w:val="cs-CZ"/>
        </w:rPr>
        <w:t>případě, že bude v prvním stupni věcně příslušný okresní soud, a Městským soudem v Praze v případě, že v prvním stupni má věcnou příslušnost krajský soud.</w:t>
      </w:r>
    </w:p>
    <w:p w14:paraId="09E4EC9E" w14:textId="77777777" w:rsidR="00D5413B" w:rsidRPr="00D5413B" w:rsidRDefault="00D5413B" w:rsidP="00522308">
      <w:pPr>
        <w:pStyle w:val="Zptenadresanaoblku"/>
        <w:jc w:val="both"/>
        <w:rPr>
          <w:sz w:val="24"/>
          <w:szCs w:val="24"/>
          <w:lang w:val="cs-CZ"/>
        </w:rPr>
      </w:pPr>
    </w:p>
    <w:p w14:paraId="2E560E1D" w14:textId="2E9A3866" w:rsidR="00D5413B" w:rsidRPr="00522308" w:rsidRDefault="00D5413B" w:rsidP="00522308">
      <w:pPr>
        <w:pStyle w:val="Zptenadresanaoblku"/>
        <w:numPr>
          <w:ilvl w:val="0"/>
          <w:numId w:val="16"/>
        </w:numPr>
        <w:ind w:hanging="720"/>
        <w:jc w:val="both"/>
        <w:rPr>
          <w:b/>
          <w:sz w:val="24"/>
          <w:szCs w:val="24"/>
          <w:lang w:val="cs-CZ"/>
        </w:rPr>
      </w:pPr>
      <w:r w:rsidRPr="00522308">
        <w:rPr>
          <w:b/>
          <w:sz w:val="24"/>
          <w:szCs w:val="24"/>
          <w:lang w:val="cs-CZ"/>
        </w:rPr>
        <w:t>Ostatní závazky Zhotovitele</w:t>
      </w:r>
    </w:p>
    <w:p w14:paraId="36684886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59B31C49" w14:textId="50E11C5C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Zhotovitel je ve smyslu ustanovení § 2 písm. e) zákona č. 320/2001 Sb., o finanční kontrole ve veřejné správě povinen spolupůsobit při výkonu finanční kontroly. Zhotovitel bere na vědomí, že je povinen obdobnou povinností smluvně zavázat také své </w:t>
      </w:r>
      <w:r w:rsidR="00080381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>ubdodavatele, které bude využívat k</w:t>
      </w:r>
      <w:r w:rsidR="00BB0E68">
        <w:rPr>
          <w:sz w:val="24"/>
          <w:szCs w:val="24"/>
          <w:lang w:val="cs-CZ"/>
        </w:rPr>
        <w:t xml:space="preserve"> poskytování Služeb </w:t>
      </w:r>
      <w:r w:rsidRPr="00D5413B">
        <w:rPr>
          <w:sz w:val="24"/>
          <w:szCs w:val="24"/>
          <w:lang w:val="cs-CZ"/>
        </w:rPr>
        <w:t xml:space="preserve">dle této </w:t>
      </w:r>
      <w:r w:rsidR="00BB0E68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>smlouvy.</w:t>
      </w:r>
    </w:p>
    <w:p w14:paraId="47511408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0C7A45E2" w14:textId="77777777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Zhotovitel je v rámci kontroly zejména povinen:</w:t>
      </w:r>
    </w:p>
    <w:p w14:paraId="49D7B3CF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7319FBB1" w14:textId="57948665" w:rsidR="00D5413B" w:rsidRPr="00D5413B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lastRenderedPageBreak/>
        <w:t>vytvořit podmínky pro provedení kontroly, umožnit kontrolující osobě výkon jejích oprávnění stanovených příslušnou legislativou a poskytovat k tomu potřebnou součinnost osobně se zúčastnit a zdržet se jednání a činností, které by mohly ohrozit její řádný průběh;</w:t>
      </w:r>
    </w:p>
    <w:p w14:paraId="46D999EE" w14:textId="77777777" w:rsidR="00D5413B" w:rsidRPr="00D5413B" w:rsidRDefault="00D5413B" w:rsidP="00522308">
      <w:pPr>
        <w:pStyle w:val="Zptenadresanaoblku"/>
        <w:ind w:left="1134"/>
        <w:jc w:val="both"/>
        <w:rPr>
          <w:sz w:val="24"/>
          <w:szCs w:val="24"/>
          <w:lang w:val="cs-CZ"/>
        </w:rPr>
      </w:pPr>
    </w:p>
    <w:p w14:paraId="306D042D" w14:textId="77777777" w:rsid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navrhnout nejbližší možný termín pro provedení kontroly v případě, že si Zhotovitel vyžádá náhradní termín s tím, že Zhotovitel je povinen navrhnout náhradní termín tak, aby se kontrola uskutečnila nejpozději do 7 kalendářních dnů ode dne navrhovaného kontrolující osobou;</w:t>
      </w:r>
    </w:p>
    <w:p w14:paraId="56236C8F" w14:textId="77777777" w:rsidR="00265806" w:rsidRDefault="00265806" w:rsidP="00522308">
      <w:pPr>
        <w:pStyle w:val="Odstavecseseznamem"/>
        <w:spacing w:after="0" w:line="240" w:lineRule="auto"/>
        <w:ind w:left="1134"/>
        <w:rPr>
          <w:sz w:val="24"/>
          <w:szCs w:val="24"/>
          <w:lang w:val="cs-CZ"/>
        </w:rPr>
      </w:pPr>
    </w:p>
    <w:p w14:paraId="5C567382" w14:textId="77777777" w:rsid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seznámit členy kontrolní skupiny s bezpečnostními předpisy, které se vztahují ke kontrolovaným objektům a které jsou tyto osoby povinny v průběhu kontroly dodržovat;</w:t>
      </w:r>
    </w:p>
    <w:p w14:paraId="62E00216" w14:textId="77777777" w:rsidR="00265806" w:rsidRDefault="00265806" w:rsidP="00522308">
      <w:pPr>
        <w:pStyle w:val="Odstavecseseznamem"/>
        <w:spacing w:after="0" w:line="240" w:lineRule="auto"/>
        <w:ind w:left="1134"/>
        <w:rPr>
          <w:sz w:val="24"/>
          <w:szCs w:val="24"/>
          <w:lang w:val="cs-CZ"/>
        </w:rPr>
      </w:pPr>
    </w:p>
    <w:p w14:paraId="2E7D1F72" w14:textId="2015CE50" w:rsid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předložit kontrolní skupině na vyžádání dokumenty o kontrolách jak fyzických, tak finančních, které provedly jiné kontrolní</w:t>
      </w:r>
      <w:r w:rsidR="00522308">
        <w:rPr>
          <w:sz w:val="24"/>
          <w:szCs w:val="24"/>
          <w:lang w:val="cs-CZ"/>
        </w:rPr>
        <w:t xml:space="preserve"> orgány</w:t>
      </w:r>
      <w:r w:rsidRPr="00265806">
        <w:rPr>
          <w:sz w:val="24"/>
          <w:szCs w:val="24"/>
          <w:lang w:val="cs-CZ"/>
        </w:rPr>
        <w:t>;</w:t>
      </w:r>
    </w:p>
    <w:p w14:paraId="65E74C6C" w14:textId="77777777" w:rsidR="00265806" w:rsidRDefault="00265806" w:rsidP="00522308">
      <w:pPr>
        <w:pStyle w:val="Odstavecseseznamem"/>
        <w:spacing w:after="0" w:line="240" w:lineRule="auto"/>
        <w:ind w:left="1134"/>
        <w:rPr>
          <w:sz w:val="24"/>
          <w:szCs w:val="24"/>
          <w:lang w:val="cs-CZ"/>
        </w:rPr>
      </w:pPr>
    </w:p>
    <w:p w14:paraId="4D3118F4" w14:textId="77777777" w:rsid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podepsat zápis o provedení kontroly;</w:t>
      </w:r>
    </w:p>
    <w:p w14:paraId="1312C5DE" w14:textId="77777777" w:rsidR="00265806" w:rsidRDefault="00265806" w:rsidP="00522308">
      <w:pPr>
        <w:pStyle w:val="Odstavecseseznamem"/>
        <w:spacing w:after="0" w:line="240" w:lineRule="auto"/>
        <w:ind w:left="1134"/>
        <w:rPr>
          <w:sz w:val="24"/>
          <w:szCs w:val="24"/>
          <w:lang w:val="cs-CZ"/>
        </w:rPr>
      </w:pPr>
    </w:p>
    <w:p w14:paraId="2569C1AF" w14:textId="77777777" w:rsid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umožnit kontrolní skupině vstup na pozemek, do každé provozní budovy, místnosti a místa včetně dopravních prostředků a přepravních obalů, přístup k účetním písemnostem, záznamům a informacím na nosičích dat v rozsahu nezbytně nutném pro dosažení cíle kontroly; tato povinnost se rovněž týká obydlí, které kontrolovaná osoba u</w:t>
      </w:r>
      <w:r w:rsidR="00265806">
        <w:rPr>
          <w:sz w:val="24"/>
          <w:szCs w:val="24"/>
          <w:lang w:val="cs-CZ"/>
        </w:rPr>
        <w:t>žívá pro podnikatelskou činnost;</w:t>
      </w:r>
    </w:p>
    <w:p w14:paraId="34C3656B" w14:textId="77777777" w:rsidR="00265806" w:rsidRDefault="00265806" w:rsidP="00522308">
      <w:pPr>
        <w:pStyle w:val="Odstavecseseznamem"/>
        <w:spacing w:after="0" w:line="240" w:lineRule="auto"/>
        <w:ind w:left="1134"/>
        <w:rPr>
          <w:sz w:val="24"/>
          <w:szCs w:val="24"/>
          <w:lang w:val="cs-CZ"/>
        </w:rPr>
      </w:pPr>
    </w:p>
    <w:p w14:paraId="34D1F50C" w14:textId="77777777" w:rsid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předložit kontrolní skupině ve stanovených lhůtách vyžádané doklady a poskytnout informace k předmětu kontroly;</w:t>
      </w:r>
    </w:p>
    <w:p w14:paraId="610769BC" w14:textId="77777777" w:rsidR="00265806" w:rsidRDefault="00265806" w:rsidP="00522308">
      <w:pPr>
        <w:pStyle w:val="Odstavecseseznamem"/>
        <w:spacing w:after="0" w:line="240" w:lineRule="auto"/>
        <w:ind w:left="1134"/>
        <w:rPr>
          <w:sz w:val="24"/>
          <w:szCs w:val="24"/>
          <w:lang w:val="cs-CZ"/>
        </w:rPr>
      </w:pPr>
    </w:p>
    <w:p w14:paraId="1A3F4BF7" w14:textId="75B2A240" w:rsidR="00D5413B" w:rsidRPr="00265806" w:rsidRDefault="00D5413B" w:rsidP="00522308">
      <w:pPr>
        <w:pStyle w:val="Zptenadresanaoblku"/>
        <w:numPr>
          <w:ilvl w:val="0"/>
          <w:numId w:val="22"/>
        </w:numPr>
        <w:ind w:left="1134"/>
        <w:jc w:val="both"/>
        <w:rPr>
          <w:sz w:val="24"/>
          <w:szCs w:val="24"/>
          <w:lang w:val="cs-CZ"/>
        </w:rPr>
      </w:pPr>
      <w:r w:rsidRPr="00265806">
        <w:rPr>
          <w:sz w:val="24"/>
          <w:szCs w:val="24"/>
          <w:lang w:val="cs-CZ"/>
        </w:rPr>
        <w:t>v nezbytném rozsahu, odpovídajícím povaze její činnosti a technickému vybavení, poskytnout materiální a technické zabezpečení pro výkon kontroly.</w:t>
      </w:r>
    </w:p>
    <w:p w14:paraId="74702E21" w14:textId="77777777" w:rsidR="00265806" w:rsidRDefault="00265806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27A44955" w14:textId="73E46BC3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Smluvní strany se dohodly, že Zhotovitel nesmí postoupit své práva a povinnosti z této </w:t>
      </w:r>
      <w:r w:rsidR="00522308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>smlouvy na jinou osobu dle ustanovení § 1895 a násl. zákona č. 89/2012 Sb., občanského zákoníku (ve znění pozdějších změn).</w:t>
      </w:r>
    </w:p>
    <w:p w14:paraId="206F1575" w14:textId="77777777" w:rsidR="00D5413B" w:rsidRPr="00D5413B" w:rsidRDefault="00D5413B" w:rsidP="00522308">
      <w:pPr>
        <w:pStyle w:val="Zptenadresanaoblku"/>
        <w:jc w:val="both"/>
        <w:rPr>
          <w:sz w:val="24"/>
          <w:szCs w:val="24"/>
          <w:lang w:val="cs-CZ"/>
        </w:rPr>
      </w:pPr>
    </w:p>
    <w:p w14:paraId="6096F3FB" w14:textId="74D115CF" w:rsidR="00D5413B" w:rsidRPr="00522308" w:rsidRDefault="00D5413B" w:rsidP="00522308">
      <w:pPr>
        <w:pStyle w:val="Zptenadresanaoblku"/>
        <w:numPr>
          <w:ilvl w:val="0"/>
          <w:numId w:val="16"/>
        </w:numPr>
        <w:ind w:hanging="578"/>
        <w:jc w:val="both"/>
        <w:rPr>
          <w:b/>
          <w:sz w:val="24"/>
          <w:szCs w:val="24"/>
          <w:lang w:val="cs-CZ"/>
        </w:rPr>
      </w:pPr>
      <w:r w:rsidRPr="00522308">
        <w:rPr>
          <w:b/>
          <w:sz w:val="24"/>
          <w:szCs w:val="24"/>
          <w:lang w:val="cs-CZ"/>
        </w:rPr>
        <w:t>Závěrečná ustanovení</w:t>
      </w:r>
    </w:p>
    <w:p w14:paraId="1A1AD328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12235962" w14:textId="522FBBA9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Pro případ, že dojde ke změně kteréhokoli z údajů uvedených v hlavičce této </w:t>
      </w:r>
      <w:r w:rsidR="00522308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smlouvy, nebo ve věci osob uvedených v tomto článku, je </w:t>
      </w:r>
      <w:r w:rsidR="00522308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 xml:space="preserve">mluvní strana, u které daná změna nastala, povinna informovat o ní druhou </w:t>
      </w:r>
      <w:r w:rsidR="00522308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>mluvní stranu, a to průkazným způsobem (formou doporučeného dopisu, nebo elektronicky e-mailem, jeho</w:t>
      </w:r>
      <w:r w:rsidR="006C3287">
        <w:rPr>
          <w:sz w:val="24"/>
          <w:szCs w:val="24"/>
          <w:lang w:val="cs-CZ"/>
        </w:rPr>
        <w:t>ž přečtení musí potvrdit druhá S</w:t>
      </w:r>
      <w:r w:rsidRPr="00D5413B">
        <w:rPr>
          <w:sz w:val="24"/>
          <w:szCs w:val="24"/>
          <w:lang w:val="cs-CZ"/>
        </w:rPr>
        <w:t xml:space="preserve">mluvní strana), a to bez zbytečného odkladu. </w:t>
      </w:r>
    </w:p>
    <w:p w14:paraId="7128D2C0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4629FAE6" w14:textId="2806C95D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Smluvní strany se dohodly, že Objednatel je oprávněn započíst si nárok na smluvní pokutu dle této </w:t>
      </w:r>
      <w:r w:rsidR="006C3287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 a nárok na náhradu škody, který mu vznikl zaviněným jednáním Zhotovitele oproti nároku Zhotovitele na uhrazení ceny </w:t>
      </w:r>
      <w:r w:rsidR="00522308">
        <w:rPr>
          <w:sz w:val="24"/>
          <w:szCs w:val="24"/>
          <w:lang w:val="cs-CZ"/>
        </w:rPr>
        <w:t>S</w:t>
      </w:r>
      <w:r w:rsidR="00265806">
        <w:rPr>
          <w:sz w:val="24"/>
          <w:szCs w:val="24"/>
          <w:lang w:val="cs-CZ"/>
        </w:rPr>
        <w:t>lužeb</w:t>
      </w:r>
      <w:r w:rsidRPr="00D5413B">
        <w:rPr>
          <w:sz w:val="24"/>
          <w:szCs w:val="24"/>
          <w:lang w:val="cs-CZ"/>
        </w:rPr>
        <w:t>.</w:t>
      </w:r>
    </w:p>
    <w:p w14:paraId="538B19CD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655AF62B" w14:textId="22407B87" w:rsidR="00D5413B" w:rsidRPr="00265806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Jednotlivá ustanovení této </w:t>
      </w:r>
      <w:r w:rsidR="00522308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 jsou oddělitelná v tom smyslu, že neplatnost některého z nich nezpůsobí neplatnost </w:t>
      </w:r>
      <w:r w:rsidR="00522308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 jako celku. Pokud by se </w:t>
      </w:r>
      <w:r w:rsidRPr="00265806">
        <w:rPr>
          <w:sz w:val="24"/>
          <w:szCs w:val="24"/>
          <w:lang w:val="cs-CZ"/>
        </w:rPr>
        <w:t xml:space="preserve">v důsledku vydání obecně závazného právního předpisu kterékoliv ustanovení této </w:t>
      </w:r>
      <w:r w:rsidR="006C3287">
        <w:rPr>
          <w:sz w:val="24"/>
          <w:szCs w:val="24"/>
          <w:lang w:val="cs-CZ"/>
        </w:rPr>
        <w:lastRenderedPageBreak/>
        <w:t xml:space="preserve">Rámcové </w:t>
      </w:r>
      <w:r w:rsidRPr="00265806">
        <w:rPr>
          <w:sz w:val="24"/>
          <w:szCs w:val="24"/>
          <w:lang w:val="cs-CZ"/>
        </w:rPr>
        <w:t xml:space="preserve">smlouvy dostalo do rozporu s právním řádem a tento rozpor by způsoboval neplatnost této </w:t>
      </w:r>
      <w:r w:rsidR="006C3287">
        <w:rPr>
          <w:sz w:val="24"/>
          <w:szCs w:val="24"/>
          <w:lang w:val="cs-CZ"/>
        </w:rPr>
        <w:t xml:space="preserve">Rámcové </w:t>
      </w:r>
      <w:r w:rsidRPr="00265806">
        <w:rPr>
          <w:sz w:val="24"/>
          <w:szCs w:val="24"/>
          <w:lang w:val="cs-CZ"/>
        </w:rPr>
        <w:t>smlouvy jako celku, bude tato</w:t>
      </w:r>
      <w:r w:rsidR="00080381">
        <w:rPr>
          <w:sz w:val="24"/>
          <w:szCs w:val="24"/>
          <w:lang w:val="cs-CZ"/>
        </w:rPr>
        <w:t xml:space="preserve"> Rámcová</w:t>
      </w:r>
      <w:r w:rsidRPr="00265806">
        <w:rPr>
          <w:sz w:val="24"/>
          <w:szCs w:val="24"/>
          <w:lang w:val="cs-CZ"/>
        </w:rPr>
        <w:t xml:space="preserve"> smlouva posuzována jako by takové ustanovení nikdy neobsahovala a </w:t>
      </w:r>
      <w:r w:rsidR="00080381">
        <w:rPr>
          <w:sz w:val="24"/>
          <w:szCs w:val="24"/>
          <w:lang w:val="cs-CZ"/>
        </w:rPr>
        <w:t>S</w:t>
      </w:r>
      <w:r w:rsidRPr="00265806">
        <w:rPr>
          <w:sz w:val="24"/>
          <w:szCs w:val="24"/>
          <w:lang w:val="cs-CZ"/>
        </w:rPr>
        <w:t>mluvní strany se v této věci budou řídit obecně závaznými právními předpisy.</w:t>
      </w:r>
    </w:p>
    <w:p w14:paraId="6DA2BA9E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16DE27ED" w14:textId="2FB3F54C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Tato</w:t>
      </w:r>
      <w:r w:rsidR="006C3287">
        <w:rPr>
          <w:sz w:val="24"/>
          <w:szCs w:val="24"/>
          <w:lang w:val="cs-CZ"/>
        </w:rPr>
        <w:t xml:space="preserve"> Rámcová</w:t>
      </w:r>
      <w:r w:rsidRPr="00D5413B">
        <w:rPr>
          <w:sz w:val="24"/>
          <w:szCs w:val="24"/>
          <w:lang w:val="cs-CZ"/>
        </w:rPr>
        <w:t xml:space="preserve"> smlouva představuje úplnou dohodu </w:t>
      </w:r>
      <w:r w:rsidR="006C3287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 xml:space="preserve">mluvních stran o předmětu této </w:t>
      </w:r>
      <w:r w:rsidR="006C3287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 a nahrazuje veškerá předešlá ujednání mezi </w:t>
      </w:r>
      <w:r w:rsidR="006C3287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>mluvními stranami ústní i písemná.</w:t>
      </w:r>
    </w:p>
    <w:p w14:paraId="63AE718F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36475936" w14:textId="232D4BB1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Není-li v této </w:t>
      </w:r>
      <w:r w:rsidR="00080381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>smlouvě stanoveno jinak, lze tuto</w:t>
      </w:r>
      <w:r w:rsidR="006C3287">
        <w:rPr>
          <w:sz w:val="24"/>
          <w:szCs w:val="24"/>
          <w:lang w:val="cs-CZ"/>
        </w:rPr>
        <w:t xml:space="preserve"> Rámcovou</w:t>
      </w:r>
      <w:r w:rsidRPr="00D5413B">
        <w:rPr>
          <w:sz w:val="24"/>
          <w:szCs w:val="24"/>
          <w:lang w:val="cs-CZ"/>
        </w:rPr>
        <w:t xml:space="preserve"> smlouvu měnit nebo doplňovat pouze písemnými dodatky podepsanými oprávněnými zástupci obou </w:t>
      </w:r>
      <w:r w:rsidR="006C3287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 xml:space="preserve">mluvních stran. Adresy, jména pracovníků </w:t>
      </w:r>
      <w:r w:rsidR="006C3287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>mluvních str</w:t>
      </w:r>
      <w:r w:rsidR="006C3287">
        <w:rPr>
          <w:sz w:val="24"/>
          <w:szCs w:val="24"/>
          <w:lang w:val="cs-CZ"/>
        </w:rPr>
        <w:t>an, telefonní čísla lze měnit i </w:t>
      </w:r>
      <w:r w:rsidRPr="00D5413B">
        <w:rPr>
          <w:sz w:val="24"/>
          <w:szCs w:val="24"/>
          <w:lang w:val="cs-CZ"/>
        </w:rPr>
        <w:t xml:space="preserve">jednostranným písemným oznámením; </w:t>
      </w:r>
      <w:r w:rsidR="006C3287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 xml:space="preserve">mluvní strany se zavazují neprodleně oznamovat změny uvedených údajů druhé </w:t>
      </w:r>
      <w:r w:rsidR="006C3287">
        <w:rPr>
          <w:sz w:val="24"/>
          <w:szCs w:val="24"/>
          <w:lang w:val="cs-CZ"/>
        </w:rPr>
        <w:t>S</w:t>
      </w:r>
      <w:r w:rsidRPr="00D5413B">
        <w:rPr>
          <w:sz w:val="24"/>
          <w:szCs w:val="24"/>
          <w:lang w:val="cs-CZ"/>
        </w:rPr>
        <w:t xml:space="preserve">mluvní straně a v případě porušení této povinnosti se zavazují uhradit veškeré škody a náklady, které druhé </w:t>
      </w:r>
      <w:r w:rsidR="006C3287">
        <w:rPr>
          <w:sz w:val="24"/>
          <w:szCs w:val="24"/>
          <w:lang w:val="cs-CZ"/>
        </w:rPr>
        <w:t>Smluvní straně z </w:t>
      </w:r>
      <w:r w:rsidRPr="00D5413B">
        <w:rPr>
          <w:sz w:val="24"/>
          <w:szCs w:val="24"/>
          <w:lang w:val="cs-CZ"/>
        </w:rPr>
        <w:t>porušení této povinnosti vznikly.</w:t>
      </w:r>
    </w:p>
    <w:p w14:paraId="6A36336C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3C5FA906" w14:textId="67804E9F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Tato </w:t>
      </w:r>
      <w:r w:rsidR="006C3287">
        <w:rPr>
          <w:sz w:val="24"/>
          <w:szCs w:val="24"/>
          <w:lang w:val="cs-CZ"/>
        </w:rPr>
        <w:t xml:space="preserve">Rámcová </w:t>
      </w:r>
      <w:r w:rsidRPr="00D5413B">
        <w:rPr>
          <w:sz w:val="24"/>
          <w:szCs w:val="24"/>
          <w:lang w:val="cs-CZ"/>
        </w:rPr>
        <w:t xml:space="preserve">smlouva byla vyhotovena ve </w:t>
      </w:r>
      <w:r w:rsidR="00265806">
        <w:rPr>
          <w:sz w:val="24"/>
          <w:szCs w:val="24"/>
          <w:lang w:val="cs-CZ"/>
        </w:rPr>
        <w:t>dvou</w:t>
      </w:r>
      <w:r w:rsidRPr="00D5413B">
        <w:rPr>
          <w:sz w:val="24"/>
          <w:szCs w:val="24"/>
          <w:lang w:val="cs-CZ"/>
        </w:rPr>
        <w:t xml:space="preserve"> (</w:t>
      </w:r>
      <w:r w:rsidR="00265806">
        <w:rPr>
          <w:sz w:val="24"/>
          <w:szCs w:val="24"/>
          <w:lang w:val="cs-CZ"/>
        </w:rPr>
        <w:t>2</w:t>
      </w:r>
      <w:r w:rsidRPr="00D5413B">
        <w:rPr>
          <w:sz w:val="24"/>
          <w:szCs w:val="24"/>
          <w:lang w:val="cs-CZ"/>
        </w:rPr>
        <w:t xml:space="preserve">) stejnopisech s platností originálu, přičemž </w:t>
      </w:r>
      <w:r w:rsidR="006C3287">
        <w:rPr>
          <w:sz w:val="24"/>
          <w:szCs w:val="24"/>
          <w:lang w:val="cs-CZ"/>
        </w:rPr>
        <w:t>S</w:t>
      </w:r>
      <w:r w:rsidR="00265806">
        <w:rPr>
          <w:sz w:val="24"/>
          <w:szCs w:val="24"/>
          <w:lang w:val="cs-CZ"/>
        </w:rPr>
        <w:t>mluvní strany obdrží každá po jednom vyhotovení</w:t>
      </w:r>
      <w:r w:rsidRPr="00D5413B">
        <w:rPr>
          <w:sz w:val="24"/>
          <w:szCs w:val="24"/>
          <w:lang w:val="cs-CZ"/>
        </w:rPr>
        <w:t>.</w:t>
      </w:r>
    </w:p>
    <w:p w14:paraId="3CE42F82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63F6DD7A" w14:textId="2AB5B27F" w:rsidR="00BB0E68" w:rsidRDefault="00BB0E68" w:rsidP="00080381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BB0E68">
        <w:rPr>
          <w:sz w:val="24"/>
          <w:szCs w:val="24"/>
          <w:lang w:val="cs-CZ"/>
        </w:rPr>
        <w:t xml:space="preserve">Zhotovitel poskytuje souhlas s uveřejněním </w:t>
      </w:r>
      <w:r>
        <w:rPr>
          <w:sz w:val="24"/>
          <w:szCs w:val="24"/>
          <w:lang w:val="cs-CZ"/>
        </w:rPr>
        <w:t xml:space="preserve">Rámcové </w:t>
      </w:r>
      <w:r w:rsidRPr="00BB0E68">
        <w:rPr>
          <w:sz w:val="24"/>
          <w:szCs w:val="24"/>
          <w:lang w:val="cs-CZ"/>
        </w:rPr>
        <w:t xml:space="preserve">smlouvy v registru smluv zřízeném zákonem č. 340/2015 Sb., o zvláštních podmínkách účinnosti některých smluv, uveřejňování těchto smluv a o registru smluv, ve znění pozdějších předpisů. Zhotovitel bere na vědomí, že uveřejnění </w:t>
      </w:r>
      <w:r>
        <w:rPr>
          <w:sz w:val="24"/>
          <w:szCs w:val="24"/>
          <w:lang w:val="cs-CZ"/>
        </w:rPr>
        <w:t xml:space="preserve">Rámcové </w:t>
      </w:r>
      <w:r w:rsidRPr="00BB0E68">
        <w:rPr>
          <w:sz w:val="24"/>
          <w:szCs w:val="24"/>
          <w:lang w:val="cs-CZ"/>
        </w:rPr>
        <w:t>smlouvy v registru smluv zajistí Objednatel. Do registru smluv bude vložen elektronický obraz textové</w:t>
      </w:r>
      <w:r>
        <w:rPr>
          <w:sz w:val="24"/>
          <w:szCs w:val="24"/>
          <w:lang w:val="cs-CZ"/>
        </w:rPr>
        <w:t>ho obsahu Rámcové smlouvy v otevřeném a </w:t>
      </w:r>
      <w:r w:rsidRPr="00BB0E68">
        <w:rPr>
          <w:sz w:val="24"/>
          <w:szCs w:val="24"/>
          <w:lang w:val="cs-CZ"/>
        </w:rPr>
        <w:t xml:space="preserve">strojově čitelném formátu a rovněž </w:t>
      </w:r>
      <w:proofErr w:type="spellStart"/>
      <w:r w:rsidRPr="00BB0E68">
        <w:rPr>
          <w:sz w:val="24"/>
          <w:szCs w:val="24"/>
          <w:lang w:val="cs-CZ"/>
        </w:rPr>
        <w:t>metadata</w:t>
      </w:r>
      <w:proofErr w:type="spellEnd"/>
      <w:r w:rsidRPr="00BB0E68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Rámcové </w:t>
      </w:r>
      <w:r w:rsidRPr="00BB0E68">
        <w:rPr>
          <w:sz w:val="24"/>
          <w:szCs w:val="24"/>
          <w:lang w:val="cs-CZ"/>
        </w:rPr>
        <w:t xml:space="preserve">smlouvy. </w:t>
      </w:r>
    </w:p>
    <w:p w14:paraId="379B5C59" w14:textId="77777777" w:rsidR="00BB0E68" w:rsidRDefault="00BB0E68" w:rsidP="00080381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035C6B8E" w14:textId="2E2E64AA" w:rsidR="00BB0E68" w:rsidRDefault="00BB0E68" w:rsidP="00080381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080381">
        <w:rPr>
          <w:sz w:val="24"/>
          <w:szCs w:val="24"/>
          <w:lang w:val="cs-CZ"/>
        </w:rPr>
        <w:t xml:space="preserve">Tato </w:t>
      </w:r>
      <w:r w:rsidR="00080381">
        <w:rPr>
          <w:sz w:val="24"/>
          <w:szCs w:val="24"/>
          <w:lang w:val="cs-CZ"/>
        </w:rPr>
        <w:t xml:space="preserve">Rámcová </w:t>
      </w:r>
      <w:r w:rsidRPr="00080381">
        <w:rPr>
          <w:sz w:val="24"/>
          <w:szCs w:val="24"/>
          <w:lang w:val="cs-CZ"/>
        </w:rPr>
        <w:t>smlouva nabývá platnosti okamžikem jejího pod</w:t>
      </w:r>
      <w:r w:rsidR="00080381" w:rsidRPr="00080381">
        <w:rPr>
          <w:sz w:val="24"/>
          <w:szCs w:val="24"/>
          <w:lang w:val="cs-CZ"/>
        </w:rPr>
        <w:t xml:space="preserve">pisu oběma </w:t>
      </w:r>
      <w:r w:rsidR="00080381">
        <w:rPr>
          <w:sz w:val="24"/>
          <w:szCs w:val="24"/>
          <w:lang w:val="cs-CZ"/>
        </w:rPr>
        <w:t>S</w:t>
      </w:r>
      <w:r w:rsidRPr="00080381">
        <w:rPr>
          <w:sz w:val="24"/>
          <w:szCs w:val="24"/>
          <w:lang w:val="cs-CZ"/>
        </w:rPr>
        <w:t>mluvními stranami a</w:t>
      </w:r>
      <w:r>
        <w:rPr>
          <w:sz w:val="24"/>
          <w:szCs w:val="24"/>
          <w:lang w:val="cs-CZ"/>
        </w:rPr>
        <w:t> </w:t>
      </w:r>
      <w:r w:rsidRPr="00080381">
        <w:rPr>
          <w:sz w:val="24"/>
          <w:szCs w:val="24"/>
          <w:lang w:val="cs-CZ"/>
        </w:rPr>
        <w:t>účinnosti nejpozději v den uveřejnění v registru smluv dle předchozího odstavce.</w:t>
      </w:r>
    </w:p>
    <w:p w14:paraId="1A87377F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5068B916" w14:textId="05C8631F" w:rsidR="00D5413B" w:rsidRPr="00D5413B" w:rsidRDefault="00D5413B" w:rsidP="00522308">
      <w:pPr>
        <w:pStyle w:val="Zptenadresanaoblku"/>
        <w:numPr>
          <w:ilvl w:val="1"/>
          <w:numId w:val="16"/>
        </w:numPr>
        <w:ind w:left="709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Smluvní strany tímto prohlašují, že se s obsahem této </w:t>
      </w:r>
      <w:r w:rsidR="006C3287">
        <w:rPr>
          <w:sz w:val="24"/>
          <w:szCs w:val="24"/>
          <w:lang w:val="cs-CZ"/>
        </w:rPr>
        <w:t xml:space="preserve">Rámcové </w:t>
      </w:r>
      <w:r w:rsidRPr="00D5413B">
        <w:rPr>
          <w:sz w:val="24"/>
          <w:szCs w:val="24"/>
          <w:lang w:val="cs-CZ"/>
        </w:rPr>
        <w:t xml:space="preserve">smlouvy řádně seznámily, že tato </w:t>
      </w:r>
      <w:r w:rsidR="006C3287">
        <w:rPr>
          <w:sz w:val="24"/>
          <w:szCs w:val="24"/>
          <w:lang w:val="cs-CZ"/>
        </w:rPr>
        <w:t xml:space="preserve">Rámcová </w:t>
      </w:r>
      <w:r w:rsidRPr="00D5413B">
        <w:rPr>
          <w:sz w:val="24"/>
          <w:szCs w:val="24"/>
          <w:lang w:val="cs-CZ"/>
        </w:rPr>
        <w:t xml:space="preserve">smlouva je projevem jejich vážné, svobodné a určité vůle prosté omylu, není uzavřena v tísni a/nebo za nápadně nevýhodných podmínek, na důkaz čehož připojují své níže uvedené podpisy. </w:t>
      </w:r>
    </w:p>
    <w:p w14:paraId="5C915270" w14:textId="77777777" w:rsidR="00D5413B" w:rsidRPr="00D5413B" w:rsidRDefault="00D5413B" w:rsidP="00522308">
      <w:pPr>
        <w:pStyle w:val="Zptenadresanaoblku"/>
        <w:ind w:left="709"/>
        <w:jc w:val="both"/>
        <w:rPr>
          <w:sz w:val="24"/>
          <w:szCs w:val="24"/>
          <w:lang w:val="cs-CZ"/>
        </w:rPr>
      </w:pPr>
    </w:p>
    <w:p w14:paraId="4E147D89" w14:textId="7040F079" w:rsidR="00D5413B" w:rsidRPr="00D5413B" w:rsidRDefault="00D5413B" w:rsidP="006C3287">
      <w:pPr>
        <w:pStyle w:val="Zptenadresanaoblku"/>
        <w:ind w:firstLine="708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 xml:space="preserve">V Praze dne: </w:t>
      </w:r>
      <w:r w:rsidRPr="00080381">
        <w:rPr>
          <w:sz w:val="24"/>
          <w:szCs w:val="24"/>
          <w:highlight w:val="yellow"/>
          <w:lang w:val="cs-CZ"/>
        </w:rPr>
        <w:t>…………</w:t>
      </w:r>
      <w:r w:rsidRPr="00D5413B">
        <w:rPr>
          <w:sz w:val="24"/>
          <w:szCs w:val="24"/>
          <w:lang w:val="cs-CZ"/>
        </w:rPr>
        <w:tab/>
      </w:r>
      <w:r w:rsidRPr="00D5413B">
        <w:rPr>
          <w:sz w:val="24"/>
          <w:szCs w:val="24"/>
          <w:lang w:val="cs-CZ"/>
        </w:rPr>
        <w:tab/>
        <w:t xml:space="preserve">            </w:t>
      </w:r>
      <w:r w:rsidR="00265806">
        <w:rPr>
          <w:sz w:val="24"/>
          <w:szCs w:val="24"/>
          <w:lang w:val="cs-CZ"/>
        </w:rPr>
        <w:t xml:space="preserve">         </w:t>
      </w:r>
      <w:r w:rsidR="00265806">
        <w:rPr>
          <w:sz w:val="24"/>
          <w:szCs w:val="24"/>
          <w:lang w:val="cs-CZ"/>
        </w:rPr>
        <w:tab/>
      </w:r>
      <w:r w:rsidRPr="00D5413B">
        <w:rPr>
          <w:sz w:val="24"/>
          <w:szCs w:val="24"/>
          <w:lang w:val="cs-CZ"/>
        </w:rPr>
        <w:t xml:space="preserve">V </w:t>
      </w:r>
      <w:r w:rsidR="00265806" w:rsidRPr="00080381">
        <w:rPr>
          <w:sz w:val="24"/>
          <w:szCs w:val="24"/>
          <w:highlight w:val="yellow"/>
          <w:lang w:val="cs-CZ"/>
        </w:rPr>
        <w:t>……</w:t>
      </w:r>
      <w:r w:rsidRPr="00D5413B">
        <w:rPr>
          <w:sz w:val="24"/>
          <w:szCs w:val="24"/>
          <w:lang w:val="cs-CZ"/>
        </w:rPr>
        <w:t xml:space="preserve"> dne </w:t>
      </w:r>
      <w:r w:rsidRPr="00080381">
        <w:rPr>
          <w:sz w:val="24"/>
          <w:szCs w:val="24"/>
          <w:highlight w:val="yellow"/>
          <w:lang w:val="cs-CZ"/>
        </w:rPr>
        <w:t>………</w:t>
      </w:r>
    </w:p>
    <w:p w14:paraId="0320CB5D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1C26530E" w14:textId="77777777" w:rsidR="00D5413B" w:rsidRPr="00D5413B" w:rsidRDefault="00D5413B" w:rsidP="009E3561">
      <w:pPr>
        <w:pStyle w:val="Zptenadresanaoblku"/>
        <w:ind w:left="1080"/>
        <w:jc w:val="both"/>
        <w:rPr>
          <w:sz w:val="24"/>
          <w:szCs w:val="24"/>
          <w:lang w:val="cs-CZ"/>
        </w:rPr>
      </w:pPr>
    </w:p>
    <w:p w14:paraId="054CF045" w14:textId="38A36054" w:rsidR="00D5413B" w:rsidRPr="00D5413B" w:rsidRDefault="00D5413B" w:rsidP="006C3287">
      <w:pPr>
        <w:pStyle w:val="Zptenadresanaoblku"/>
        <w:ind w:firstLine="708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_</w:t>
      </w:r>
      <w:r w:rsidR="00265806">
        <w:rPr>
          <w:sz w:val="24"/>
          <w:szCs w:val="24"/>
          <w:lang w:val="cs-CZ"/>
        </w:rPr>
        <w:t>_______________________________</w:t>
      </w:r>
      <w:r w:rsidR="00265806">
        <w:rPr>
          <w:sz w:val="24"/>
          <w:szCs w:val="24"/>
          <w:lang w:val="cs-CZ"/>
        </w:rPr>
        <w:tab/>
      </w:r>
      <w:r w:rsidR="00265806">
        <w:rPr>
          <w:sz w:val="24"/>
          <w:szCs w:val="24"/>
          <w:lang w:val="cs-CZ"/>
        </w:rPr>
        <w:tab/>
      </w:r>
      <w:r w:rsidRPr="00D5413B">
        <w:rPr>
          <w:sz w:val="24"/>
          <w:szCs w:val="24"/>
          <w:lang w:val="cs-CZ"/>
        </w:rPr>
        <w:t>______________________</w:t>
      </w:r>
    </w:p>
    <w:p w14:paraId="73AA49AD" w14:textId="10C387A9" w:rsidR="00D5413B" w:rsidRPr="00D5413B" w:rsidRDefault="00D5413B" w:rsidP="006C3287">
      <w:pPr>
        <w:pStyle w:val="Zptenadresanaoblku"/>
        <w:ind w:firstLine="708"/>
        <w:jc w:val="both"/>
        <w:rPr>
          <w:sz w:val="24"/>
          <w:szCs w:val="24"/>
          <w:lang w:val="cs-CZ"/>
        </w:rPr>
      </w:pPr>
      <w:r w:rsidRPr="00D5413B">
        <w:rPr>
          <w:sz w:val="24"/>
          <w:szCs w:val="24"/>
          <w:lang w:val="cs-CZ"/>
        </w:rPr>
        <w:t>Archeologický ústav AV ČR, Pra</w:t>
      </w:r>
      <w:r w:rsidR="00265806">
        <w:rPr>
          <w:sz w:val="24"/>
          <w:szCs w:val="24"/>
          <w:lang w:val="cs-CZ"/>
        </w:rPr>
        <w:t>ha, v. v. i.,</w:t>
      </w:r>
      <w:r w:rsidR="00265806">
        <w:rPr>
          <w:sz w:val="24"/>
          <w:szCs w:val="24"/>
          <w:lang w:val="cs-CZ"/>
        </w:rPr>
        <w:tab/>
      </w:r>
      <w:r w:rsidR="00265806">
        <w:rPr>
          <w:sz w:val="24"/>
          <w:szCs w:val="24"/>
          <w:lang w:val="cs-CZ"/>
        </w:rPr>
        <w:tab/>
      </w:r>
      <w:r w:rsidR="00080381">
        <w:rPr>
          <w:rFonts w:eastAsia="Times New Roman" w:cs="Times New Roman"/>
          <w:sz w:val="24"/>
          <w:highlight w:val="yellow"/>
          <w:lang w:val="cs-CZ" w:eastAsia="cs-CZ"/>
        </w:rPr>
        <w:t>[</w:t>
      </w:r>
      <w:r w:rsidR="00080381">
        <w:rPr>
          <w:rFonts w:eastAsia="Times New Roman" w:cs="Times New Roman"/>
          <w:sz w:val="24"/>
          <w:highlight w:val="yellow"/>
          <w:lang w:val="cs-CZ" w:eastAsia="cs-CZ"/>
        </w:rPr>
        <w:tab/>
      </w:r>
      <w:r w:rsidR="00080381">
        <w:rPr>
          <w:rFonts w:eastAsia="Times New Roman" w:cs="Times New Roman"/>
          <w:sz w:val="24"/>
          <w:highlight w:val="yellow"/>
          <w:lang w:val="cs-CZ" w:eastAsia="cs-CZ"/>
        </w:rPr>
        <w:tab/>
      </w:r>
      <w:r w:rsidR="00080381">
        <w:rPr>
          <w:rFonts w:eastAsia="Times New Roman" w:cs="Times New Roman"/>
          <w:sz w:val="24"/>
          <w:highlight w:val="yellow"/>
          <w:lang w:val="cs-CZ" w:eastAsia="cs-CZ"/>
        </w:rPr>
        <w:tab/>
      </w:r>
      <w:r w:rsidR="00080381" w:rsidRPr="00AA358E">
        <w:rPr>
          <w:rFonts w:eastAsia="Times New Roman" w:cs="Times New Roman"/>
          <w:sz w:val="24"/>
          <w:highlight w:val="yellow"/>
          <w:lang w:val="cs-CZ" w:eastAsia="cs-CZ"/>
        </w:rPr>
        <w:t>]</w:t>
      </w:r>
    </w:p>
    <w:p w14:paraId="6AFB7752" w14:textId="7049A2CA" w:rsidR="00024357" w:rsidRPr="0061759D" w:rsidRDefault="00265806" w:rsidP="006C3287">
      <w:pPr>
        <w:pStyle w:val="Zptenadresanaoblku"/>
        <w:ind w:firstLine="708"/>
        <w:jc w:val="both"/>
        <w:rPr>
          <w:lang w:val="cs-CZ"/>
        </w:rPr>
      </w:pPr>
      <w:r>
        <w:rPr>
          <w:sz w:val="24"/>
          <w:szCs w:val="24"/>
          <w:lang w:val="cs-CZ"/>
        </w:rPr>
        <w:t>Mgr. Jan Mařík Ph.D.</w:t>
      </w:r>
      <w:r w:rsidR="00D5413B" w:rsidRPr="00D5413B">
        <w:rPr>
          <w:sz w:val="24"/>
          <w:szCs w:val="24"/>
          <w:lang w:val="cs-CZ"/>
        </w:rPr>
        <w:t>, ředitel</w:t>
      </w:r>
      <w:r w:rsidR="00D5413B" w:rsidRPr="00D5413B">
        <w:rPr>
          <w:sz w:val="24"/>
          <w:szCs w:val="24"/>
          <w:lang w:val="cs-CZ"/>
        </w:rPr>
        <w:tab/>
      </w:r>
      <w:r w:rsidR="00D5413B" w:rsidRPr="00D5413B">
        <w:rPr>
          <w:sz w:val="24"/>
          <w:szCs w:val="24"/>
          <w:lang w:val="cs-CZ"/>
        </w:rPr>
        <w:tab/>
      </w:r>
      <w:r w:rsidR="00D5413B" w:rsidRPr="00D5413B">
        <w:rPr>
          <w:sz w:val="24"/>
          <w:szCs w:val="24"/>
          <w:lang w:val="cs-CZ"/>
        </w:rPr>
        <w:tab/>
      </w:r>
    </w:p>
    <w:sectPr w:rsidR="00024357" w:rsidRPr="0061759D" w:rsidSect="0046598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0CB6F" w14:textId="77777777" w:rsidR="00ED37EA" w:rsidRDefault="00ED37EA">
      <w:pPr>
        <w:spacing w:after="0" w:line="240" w:lineRule="auto"/>
      </w:pPr>
      <w:r>
        <w:separator/>
      </w:r>
    </w:p>
  </w:endnote>
  <w:endnote w:type="continuationSeparator" w:id="0">
    <w:p w14:paraId="55F4BEBD" w14:textId="77777777" w:rsidR="00ED37EA" w:rsidRDefault="00ED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F804A" w14:textId="77777777" w:rsidR="008857C2" w:rsidRDefault="008857C2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6A4B4E">
      <w:rPr>
        <w:noProof/>
      </w:rPr>
      <w:t>1</w:t>
    </w:r>
    <w:r>
      <w:rPr>
        <w:noProof/>
      </w:rPr>
      <w:fldChar w:fldCharType="end"/>
    </w:r>
  </w:p>
  <w:p w14:paraId="0659724D" w14:textId="77777777" w:rsidR="008857C2" w:rsidRDefault="008857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0B7FF" w14:textId="77777777" w:rsidR="00ED37EA" w:rsidRDefault="00ED37EA">
      <w:pPr>
        <w:spacing w:after="0" w:line="240" w:lineRule="auto"/>
      </w:pPr>
      <w:r>
        <w:separator/>
      </w:r>
    </w:p>
  </w:footnote>
  <w:footnote w:type="continuationSeparator" w:id="0">
    <w:p w14:paraId="122C694A" w14:textId="77777777" w:rsidR="00ED37EA" w:rsidRDefault="00ED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D2F"/>
    <w:multiLevelType w:val="hybridMultilevel"/>
    <w:tmpl w:val="C4F0B5C4"/>
    <w:lvl w:ilvl="0" w:tplc="D40093C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CE66EA"/>
    <w:multiLevelType w:val="hybridMultilevel"/>
    <w:tmpl w:val="0ADE6A4C"/>
    <w:lvl w:ilvl="0" w:tplc="82349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47735"/>
    <w:multiLevelType w:val="multilevel"/>
    <w:tmpl w:val="AB069B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16893772"/>
    <w:multiLevelType w:val="multilevel"/>
    <w:tmpl w:val="B90C7F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CB213B7"/>
    <w:multiLevelType w:val="hybridMultilevel"/>
    <w:tmpl w:val="CE343EF2"/>
    <w:lvl w:ilvl="0" w:tplc="DD664942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E83629"/>
    <w:multiLevelType w:val="multilevel"/>
    <w:tmpl w:val="03BC93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4939"/>
    <w:multiLevelType w:val="multilevel"/>
    <w:tmpl w:val="CD5CD7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171A8"/>
    <w:multiLevelType w:val="hybridMultilevel"/>
    <w:tmpl w:val="67767884"/>
    <w:lvl w:ilvl="0" w:tplc="EF6C89CA">
      <w:start w:val="1"/>
      <w:numFmt w:val="lowerLetter"/>
      <w:lvlText w:val="%1)"/>
      <w:lvlJc w:val="left"/>
      <w:pPr>
        <w:ind w:left="1069" w:hanging="360"/>
      </w:pPr>
      <w:rPr>
        <w:rFonts w:ascii="Times New Roman" w:eastAsia="Cambria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DA68FB"/>
    <w:multiLevelType w:val="multilevel"/>
    <w:tmpl w:val="85547FC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FF5776C"/>
    <w:multiLevelType w:val="hybridMultilevel"/>
    <w:tmpl w:val="6CFCA094"/>
    <w:lvl w:ilvl="0" w:tplc="D1343CFE">
      <w:start w:val="2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1217"/>
    <w:multiLevelType w:val="multilevel"/>
    <w:tmpl w:val="66D8C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6A109BA"/>
    <w:multiLevelType w:val="hybridMultilevel"/>
    <w:tmpl w:val="F352348E"/>
    <w:lvl w:ilvl="0" w:tplc="9522CAA6">
      <w:start w:val="5"/>
      <w:numFmt w:val="bullet"/>
      <w:lvlText w:val="-"/>
      <w:lvlJc w:val="left"/>
      <w:pPr>
        <w:ind w:left="927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6A10AF8"/>
    <w:multiLevelType w:val="multilevel"/>
    <w:tmpl w:val="07BACCDA"/>
    <w:lvl w:ilvl="0">
      <w:start w:val="1"/>
      <w:numFmt w:val="lowerLetter"/>
      <w:lvlText w:val="(%1)"/>
      <w:lvlJc w:val="right"/>
      <w:pPr>
        <w:ind w:left="1353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ascii="Times New Roman" w:hAnsi="Times New Roman" w:cs="Times New Roman"/>
        <w:sz w:val="24"/>
      </w:rPr>
    </w:lvl>
  </w:abstractNum>
  <w:abstractNum w:abstractNumId="13" w15:restartNumberingAfterBreak="0">
    <w:nsid w:val="40DE4174"/>
    <w:multiLevelType w:val="multilevel"/>
    <w:tmpl w:val="59D604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ascii="Times New Roman" w:hAnsi="Times New Roman" w:cs="Times New Roman"/>
        <w:sz w:val="24"/>
      </w:rPr>
    </w:lvl>
  </w:abstractNum>
  <w:abstractNum w:abstractNumId="14" w15:restartNumberingAfterBreak="0">
    <w:nsid w:val="43222482"/>
    <w:multiLevelType w:val="hybridMultilevel"/>
    <w:tmpl w:val="0C14B9C6"/>
    <w:lvl w:ilvl="0" w:tplc="DDF20F3E">
      <w:start w:val="2"/>
      <w:numFmt w:val="bullet"/>
      <w:lvlText w:val="-"/>
      <w:lvlJc w:val="left"/>
      <w:pPr>
        <w:ind w:left="87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DF2756C"/>
    <w:multiLevelType w:val="multilevel"/>
    <w:tmpl w:val="EABCF3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01DB9"/>
    <w:multiLevelType w:val="hybridMultilevel"/>
    <w:tmpl w:val="1B62BD0A"/>
    <w:lvl w:ilvl="0" w:tplc="6AA4A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9540BF"/>
    <w:multiLevelType w:val="hybridMultilevel"/>
    <w:tmpl w:val="AD38CCEE"/>
    <w:lvl w:ilvl="0" w:tplc="BB787C3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21942F0"/>
    <w:multiLevelType w:val="hybridMultilevel"/>
    <w:tmpl w:val="D10AF534"/>
    <w:lvl w:ilvl="0" w:tplc="2FC892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06CDC"/>
    <w:multiLevelType w:val="hybridMultilevel"/>
    <w:tmpl w:val="D97E4526"/>
    <w:lvl w:ilvl="0" w:tplc="8430B38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350483E"/>
    <w:multiLevelType w:val="hybridMultilevel"/>
    <w:tmpl w:val="3E163E18"/>
    <w:lvl w:ilvl="0" w:tplc="CC069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75561D"/>
    <w:multiLevelType w:val="hybridMultilevel"/>
    <w:tmpl w:val="EDA69A8A"/>
    <w:lvl w:ilvl="0" w:tplc="135AB3E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F30102"/>
    <w:multiLevelType w:val="hybridMultilevel"/>
    <w:tmpl w:val="998E6E6C"/>
    <w:lvl w:ilvl="0" w:tplc="E7EA9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4E6040"/>
    <w:multiLevelType w:val="multilevel"/>
    <w:tmpl w:val="9D16C0E4"/>
    <w:lvl w:ilvl="0">
      <w:start w:val="1"/>
      <w:numFmt w:val="lowerLetter"/>
      <w:lvlText w:val="(%1)"/>
      <w:lvlJc w:val="right"/>
      <w:pPr>
        <w:ind w:left="177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ascii="Times New Roman" w:hAnsi="Times New Roman" w:cs="Times New Roman"/>
        <w:sz w:val="24"/>
      </w:rPr>
    </w:lvl>
  </w:abstractNum>
  <w:abstractNum w:abstractNumId="24" w15:restartNumberingAfterBreak="0">
    <w:nsid w:val="7FAF3A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15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7"/>
  </w:num>
  <w:num w:numId="10">
    <w:abstractNumId w:val="24"/>
  </w:num>
  <w:num w:numId="11">
    <w:abstractNumId w:val="0"/>
  </w:num>
  <w:num w:numId="12">
    <w:abstractNumId w:val="21"/>
  </w:num>
  <w:num w:numId="13">
    <w:abstractNumId w:val="18"/>
  </w:num>
  <w:num w:numId="14">
    <w:abstractNumId w:val="19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7"/>
  </w:num>
  <w:num w:numId="20">
    <w:abstractNumId w:val="9"/>
  </w:num>
  <w:num w:numId="21">
    <w:abstractNumId w:val="16"/>
  </w:num>
  <w:num w:numId="22">
    <w:abstractNumId w:val="22"/>
  </w:num>
  <w:num w:numId="23">
    <w:abstractNumId w:val="4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09"/>
    <w:rsid w:val="000142F1"/>
    <w:rsid w:val="00024357"/>
    <w:rsid w:val="000266D8"/>
    <w:rsid w:val="00054D64"/>
    <w:rsid w:val="00063BA6"/>
    <w:rsid w:val="00066574"/>
    <w:rsid w:val="00075D59"/>
    <w:rsid w:val="000775E1"/>
    <w:rsid w:val="00080381"/>
    <w:rsid w:val="000A7AB6"/>
    <w:rsid w:val="000B0541"/>
    <w:rsid w:val="000C7173"/>
    <w:rsid w:val="000E4E2C"/>
    <w:rsid w:val="000F4E54"/>
    <w:rsid w:val="0010743A"/>
    <w:rsid w:val="00121D63"/>
    <w:rsid w:val="001420C5"/>
    <w:rsid w:val="001657D0"/>
    <w:rsid w:val="00176313"/>
    <w:rsid w:val="001B69E2"/>
    <w:rsid w:val="001D3269"/>
    <w:rsid w:val="001E55E4"/>
    <w:rsid w:val="00205CBA"/>
    <w:rsid w:val="00206CE1"/>
    <w:rsid w:val="002300C1"/>
    <w:rsid w:val="00237021"/>
    <w:rsid w:val="00244767"/>
    <w:rsid w:val="00265806"/>
    <w:rsid w:val="00273F08"/>
    <w:rsid w:val="0028003C"/>
    <w:rsid w:val="00282D9E"/>
    <w:rsid w:val="002E06B9"/>
    <w:rsid w:val="002F2789"/>
    <w:rsid w:val="002F7B14"/>
    <w:rsid w:val="00301088"/>
    <w:rsid w:val="00304E28"/>
    <w:rsid w:val="00322AED"/>
    <w:rsid w:val="003246A0"/>
    <w:rsid w:val="0036011F"/>
    <w:rsid w:val="00392E77"/>
    <w:rsid w:val="003A52B1"/>
    <w:rsid w:val="003B25B6"/>
    <w:rsid w:val="003B30E8"/>
    <w:rsid w:val="003E04DD"/>
    <w:rsid w:val="003E3156"/>
    <w:rsid w:val="003E4350"/>
    <w:rsid w:val="003E4FA6"/>
    <w:rsid w:val="00405234"/>
    <w:rsid w:val="004054FC"/>
    <w:rsid w:val="004062EE"/>
    <w:rsid w:val="00412802"/>
    <w:rsid w:val="00413CF2"/>
    <w:rsid w:val="004168D0"/>
    <w:rsid w:val="00424DD0"/>
    <w:rsid w:val="00435F7C"/>
    <w:rsid w:val="0045637A"/>
    <w:rsid w:val="00465984"/>
    <w:rsid w:val="00494C8D"/>
    <w:rsid w:val="004950EC"/>
    <w:rsid w:val="004B490F"/>
    <w:rsid w:val="004C336B"/>
    <w:rsid w:val="004E1EA9"/>
    <w:rsid w:val="00501807"/>
    <w:rsid w:val="00501ADA"/>
    <w:rsid w:val="0050292D"/>
    <w:rsid w:val="00521129"/>
    <w:rsid w:val="00522308"/>
    <w:rsid w:val="005319F7"/>
    <w:rsid w:val="00534734"/>
    <w:rsid w:val="00534D28"/>
    <w:rsid w:val="00543526"/>
    <w:rsid w:val="00560CC6"/>
    <w:rsid w:val="005616AA"/>
    <w:rsid w:val="00576C1C"/>
    <w:rsid w:val="00580D02"/>
    <w:rsid w:val="0058593B"/>
    <w:rsid w:val="005B1DA6"/>
    <w:rsid w:val="005C1AD9"/>
    <w:rsid w:val="005E2E43"/>
    <w:rsid w:val="005E6739"/>
    <w:rsid w:val="005F2861"/>
    <w:rsid w:val="0061759D"/>
    <w:rsid w:val="00620181"/>
    <w:rsid w:val="00631153"/>
    <w:rsid w:val="0063412B"/>
    <w:rsid w:val="006463E6"/>
    <w:rsid w:val="00655F45"/>
    <w:rsid w:val="0067137D"/>
    <w:rsid w:val="006A21B4"/>
    <w:rsid w:val="006A4B4E"/>
    <w:rsid w:val="006B3D2B"/>
    <w:rsid w:val="006B75A4"/>
    <w:rsid w:val="006C3287"/>
    <w:rsid w:val="006D241F"/>
    <w:rsid w:val="006E6E93"/>
    <w:rsid w:val="00700BAD"/>
    <w:rsid w:val="0070695A"/>
    <w:rsid w:val="00715521"/>
    <w:rsid w:val="007210B6"/>
    <w:rsid w:val="0072507F"/>
    <w:rsid w:val="00746662"/>
    <w:rsid w:val="00746DAC"/>
    <w:rsid w:val="00753487"/>
    <w:rsid w:val="00772223"/>
    <w:rsid w:val="00784C7A"/>
    <w:rsid w:val="00785BA9"/>
    <w:rsid w:val="00791423"/>
    <w:rsid w:val="00793D0B"/>
    <w:rsid w:val="007A3497"/>
    <w:rsid w:val="007C6E3A"/>
    <w:rsid w:val="007D20B6"/>
    <w:rsid w:val="007D684A"/>
    <w:rsid w:val="007E4752"/>
    <w:rsid w:val="007E476D"/>
    <w:rsid w:val="007E63DE"/>
    <w:rsid w:val="0080448F"/>
    <w:rsid w:val="00806978"/>
    <w:rsid w:val="00810870"/>
    <w:rsid w:val="00820278"/>
    <w:rsid w:val="0083514E"/>
    <w:rsid w:val="008359AD"/>
    <w:rsid w:val="008606B1"/>
    <w:rsid w:val="0086338A"/>
    <w:rsid w:val="00870303"/>
    <w:rsid w:val="00877E8A"/>
    <w:rsid w:val="008818A3"/>
    <w:rsid w:val="008857C2"/>
    <w:rsid w:val="008A6790"/>
    <w:rsid w:val="0090033F"/>
    <w:rsid w:val="00901F09"/>
    <w:rsid w:val="0091288E"/>
    <w:rsid w:val="009137CD"/>
    <w:rsid w:val="009173F7"/>
    <w:rsid w:val="00954A10"/>
    <w:rsid w:val="009608C0"/>
    <w:rsid w:val="0096146F"/>
    <w:rsid w:val="0096339B"/>
    <w:rsid w:val="00967779"/>
    <w:rsid w:val="009B01D9"/>
    <w:rsid w:val="009C1B27"/>
    <w:rsid w:val="009C38FC"/>
    <w:rsid w:val="009D40E7"/>
    <w:rsid w:val="009E3561"/>
    <w:rsid w:val="009F32F0"/>
    <w:rsid w:val="009F6FD7"/>
    <w:rsid w:val="009F732F"/>
    <w:rsid w:val="00A14513"/>
    <w:rsid w:val="00A16A25"/>
    <w:rsid w:val="00A45E1A"/>
    <w:rsid w:val="00A735C7"/>
    <w:rsid w:val="00A77773"/>
    <w:rsid w:val="00A969E0"/>
    <w:rsid w:val="00AA2C20"/>
    <w:rsid w:val="00AD0DF5"/>
    <w:rsid w:val="00AF2404"/>
    <w:rsid w:val="00AF649B"/>
    <w:rsid w:val="00B573A5"/>
    <w:rsid w:val="00B821C8"/>
    <w:rsid w:val="00B8594D"/>
    <w:rsid w:val="00BB0E68"/>
    <w:rsid w:val="00BC049E"/>
    <w:rsid w:val="00BD0A12"/>
    <w:rsid w:val="00BD5AD4"/>
    <w:rsid w:val="00BE02A5"/>
    <w:rsid w:val="00BE179F"/>
    <w:rsid w:val="00BF08C9"/>
    <w:rsid w:val="00BF37A2"/>
    <w:rsid w:val="00C0104E"/>
    <w:rsid w:val="00C019AD"/>
    <w:rsid w:val="00C04AE0"/>
    <w:rsid w:val="00C16BEF"/>
    <w:rsid w:val="00C23EB0"/>
    <w:rsid w:val="00C37B3E"/>
    <w:rsid w:val="00C6664E"/>
    <w:rsid w:val="00C66717"/>
    <w:rsid w:val="00C668D9"/>
    <w:rsid w:val="00C94115"/>
    <w:rsid w:val="00CB3ACF"/>
    <w:rsid w:val="00CB6A87"/>
    <w:rsid w:val="00CC0F67"/>
    <w:rsid w:val="00CE2C40"/>
    <w:rsid w:val="00D077D8"/>
    <w:rsid w:val="00D52E6C"/>
    <w:rsid w:val="00D5413B"/>
    <w:rsid w:val="00D60DD8"/>
    <w:rsid w:val="00D6680D"/>
    <w:rsid w:val="00D861AA"/>
    <w:rsid w:val="00D94419"/>
    <w:rsid w:val="00DA24AF"/>
    <w:rsid w:val="00DA6543"/>
    <w:rsid w:val="00DC1A70"/>
    <w:rsid w:val="00DE3198"/>
    <w:rsid w:val="00E0011F"/>
    <w:rsid w:val="00E03567"/>
    <w:rsid w:val="00E06736"/>
    <w:rsid w:val="00E1042D"/>
    <w:rsid w:val="00E30BA0"/>
    <w:rsid w:val="00E514E7"/>
    <w:rsid w:val="00E63214"/>
    <w:rsid w:val="00E9245A"/>
    <w:rsid w:val="00E978E9"/>
    <w:rsid w:val="00EA6718"/>
    <w:rsid w:val="00EC2322"/>
    <w:rsid w:val="00EC2846"/>
    <w:rsid w:val="00ED37EA"/>
    <w:rsid w:val="00EE4598"/>
    <w:rsid w:val="00F10F55"/>
    <w:rsid w:val="00F1560C"/>
    <w:rsid w:val="00F52F11"/>
    <w:rsid w:val="00F61C12"/>
    <w:rsid w:val="00F6433B"/>
    <w:rsid w:val="00F74D2B"/>
    <w:rsid w:val="00F753A0"/>
    <w:rsid w:val="00F77711"/>
    <w:rsid w:val="00F83B20"/>
    <w:rsid w:val="00F971A5"/>
    <w:rsid w:val="00F9781E"/>
    <w:rsid w:val="00F97B9D"/>
    <w:rsid w:val="00F97EAE"/>
    <w:rsid w:val="00FB197B"/>
    <w:rsid w:val="00FB4F01"/>
    <w:rsid w:val="00FB5F09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6F7C"/>
  <w15:docId w15:val="{0F4D3C68-AAD7-47CC-A106-C87BDB1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419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link w:val="Nadpis1Char"/>
    <w:uiPriority w:val="99"/>
    <w:qFormat/>
    <w:rsid w:val="00D94419"/>
    <w:pPr>
      <w:spacing w:before="480" w:after="0"/>
      <w:contextualSpacing/>
      <w:outlineLvl w:val="0"/>
    </w:pPr>
    <w:rPr>
      <w:rFonts w:cs="Times New Roman"/>
      <w:smallCaps/>
      <w:spacing w:val="5"/>
      <w:sz w:val="36"/>
      <w:szCs w:val="36"/>
      <w:lang w:val="cs-CZ" w:eastAsia="cs-CZ"/>
    </w:rPr>
  </w:style>
  <w:style w:type="paragraph" w:styleId="Nadpis2">
    <w:name w:val="heading 2"/>
    <w:basedOn w:val="Normln"/>
    <w:link w:val="Nadpis2Char"/>
    <w:uiPriority w:val="99"/>
    <w:qFormat/>
    <w:rsid w:val="00D94419"/>
    <w:pPr>
      <w:spacing w:before="200" w:after="0" w:line="271" w:lineRule="auto"/>
      <w:outlineLvl w:val="1"/>
    </w:pPr>
    <w:rPr>
      <w:rFonts w:cs="Times New Roman"/>
      <w:smallCaps/>
      <w:sz w:val="28"/>
      <w:szCs w:val="28"/>
      <w:lang w:val="cs-CZ" w:eastAsia="cs-CZ"/>
    </w:rPr>
  </w:style>
  <w:style w:type="paragraph" w:styleId="Nadpis3">
    <w:name w:val="heading 3"/>
    <w:basedOn w:val="Normln"/>
    <w:link w:val="Nadpis3Char"/>
    <w:uiPriority w:val="99"/>
    <w:qFormat/>
    <w:rsid w:val="00D94419"/>
    <w:pPr>
      <w:spacing w:before="200" w:after="0" w:line="271" w:lineRule="auto"/>
      <w:outlineLvl w:val="2"/>
    </w:pPr>
    <w:rPr>
      <w:rFonts w:cs="Times New Roman"/>
      <w:i/>
      <w:iCs/>
      <w:smallCaps/>
      <w:spacing w:val="5"/>
      <w:sz w:val="26"/>
      <w:szCs w:val="26"/>
      <w:lang w:val="cs-CZ" w:eastAsia="cs-CZ"/>
    </w:rPr>
  </w:style>
  <w:style w:type="paragraph" w:styleId="Nadpis4">
    <w:name w:val="heading 4"/>
    <w:basedOn w:val="Normln"/>
    <w:link w:val="Nadpis4Char"/>
    <w:uiPriority w:val="99"/>
    <w:qFormat/>
    <w:rsid w:val="00D94419"/>
    <w:pPr>
      <w:spacing w:after="0" w:line="271" w:lineRule="auto"/>
      <w:outlineLvl w:val="3"/>
    </w:pPr>
    <w:rPr>
      <w:rFonts w:cs="Times New Roman"/>
      <w:b/>
      <w:bCs/>
      <w:spacing w:val="5"/>
      <w:sz w:val="24"/>
      <w:szCs w:val="24"/>
      <w:lang w:val="cs-CZ" w:eastAsia="cs-CZ"/>
    </w:rPr>
  </w:style>
  <w:style w:type="paragraph" w:styleId="Nadpis5">
    <w:name w:val="heading 5"/>
    <w:basedOn w:val="Normln"/>
    <w:link w:val="Nadpis5Char"/>
    <w:uiPriority w:val="99"/>
    <w:qFormat/>
    <w:rsid w:val="00D94419"/>
    <w:pPr>
      <w:spacing w:after="0" w:line="271" w:lineRule="auto"/>
      <w:outlineLvl w:val="4"/>
    </w:pPr>
    <w:rPr>
      <w:rFonts w:cs="Times New Roman"/>
      <w:i/>
      <w:iCs/>
      <w:sz w:val="24"/>
      <w:szCs w:val="24"/>
      <w:lang w:val="cs-CZ" w:eastAsia="cs-CZ"/>
    </w:rPr>
  </w:style>
  <w:style w:type="paragraph" w:styleId="Nadpis6">
    <w:name w:val="heading 6"/>
    <w:basedOn w:val="Normln"/>
    <w:link w:val="Nadpis6Char"/>
    <w:uiPriority w:val="99"/>
    <w:qFormat/>
    <w:rsid w:val="00D94419"/>
    <w:pPr>
      <w:shd w:val="clear" w:color="auto" w:fill="FFFFFF"/>
      <w:spacing w:after="0" w:line="271" w:lineRule="auto"/>
      <w:outlineLvl w:val="5"/>
    </w:pPr>
    <w:rPr>
      <w:rFonts w:cs="Times New Roman"/>
      <w:color w:val="595959"/>
      <w:spacing w:val="5"/>
      <w:sz w:val="20"/>
      <w:szCs w:val="20"/>
      <w:lang w:val="cs-CZ" w:eastAsia="cs-CZ"/>
    </w:rPr>
  </w:style>
  <w:style w:type="paragraph" w:styleId="Nadpis7">
    <w:name w:val="heading 7"/>
    <w:basedOn w:val="Normln"/>
    <w:link w:val="Nadpis7Char"/>
    <w:uiPriority w:val="99"/>
    <w:qFormat/>
    <w:rsid w:val="00D94419"/>
    <w:pPr>
      <w:spacing w:after="0"/>
      <w:outlineLvl w:val="6"/>
    </w:pPr>
    <w:rPr>
      <w:rFonts w:cs="Times New Roman"/>
      <w:b/>
      <w:bCs/>
      <w:i/>
      <w:iCs/>
      <w:color w:val="5A5A5A"/>
      <w:sz w:val="20"/>
      <w:szCs w:val="20"/>
      <w:lang w:val="cs-CZ" w:eastAsia="cs-CZ"/>
    </w:rPr>
  </w:style>
  <w:style w:type="paragraph" w:styleId="Nadpis8">
    <w:name w:val="heading 8"/>
    <w:basedOn w:val="Normln"/>
    <w:link w:val="Nadpis8Char"/>
    <w:uiPriority w:val="99"/>
    <w:qFormat/>
    <w:rsid w:val="00D94419"/>
    <w:pPr>
      <w:spacing w:after="0"/>
      <w:outlineLvl w:val="7"/>
    </w:pPr>
    <w:rPr>
      <w:rFonts w:cs="Times New Roman"/>
      <w:b/>
      <w:bCs/>
      <w:color w:val="7F7F7F"/>
      <w:sz w:val="20"/>
      <w:szCs w:val="20"/>
      <w:lang w:val="cs-CZ" w:eastAsia="cs-CZ"/>
    </w:rPr>
  </w:style>
  <w:style w:type="paragraph" w:styleId="Nadpis9">
    <w:name w:val="heading 9"/>
    <w:basedOn w:val="Normln"/>
    <w:link w:val="Nadpis9Char"/>
    <w:uiPriority w:val="99"/>
    <w:qFormat/>
    <w:rsid w:val="00D94419"/>
    <w:pPr>
      <w:spacing w:after="0" w:line="271" w:lineRule="auto"/>
      <w:outlineLvl w:val="8"/>
    </w:pPr>
    <w:rPr>
      <w:rFonts w:cs="Times New Roman"/>
      <w:b/>
      <w:bCs/>
      <w:i/>
      <w:iCs/>
      <w:color w:val="7F7F7F"/>
      <w:sz w:val="18"/>
      <w:szCs w:val="1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94419"/>
    <w:rPr>
      <w:smallCaps/>
      <w:spacing w:val="5"/>
      <w:sz w:val="36"/>
    </w:rPr>
  </w:style>
  <w:style w:type="character" w:customStyle="1" w:styleId="Nadpis2Char">
    <w:name w:val="Nadpis 2 Char"/>
    <w:link w:val="Nadpis2"/>
    <w:uiPriority w:val="99"/>
    <w:locked/>
    <w:rsid w:val="00D94419"/>
    <w:rPr>
      <w:smallCaps/>
      <w:sz w:val="28"/>
    </w:rPr>
  </w:style>
  <w:style w:type="character" w:customStyle="1" w:styleId="Nadpis3Char">
    <w:name w:val="Nadpis 3 Char"/>
    <w:link w:val="Nadpis3"/>
    <w:uiPriority w:val="99"/>
    <w:locked/>
    <w:rsid w:val="00D94419"/>
    <w:rPr>
      <w:i/>
      <w:smallCaps/>
      <w:spacing w:val="5"/>
      <w:sz w:val="26"/>
    </w:rPr>
  </w:style>
  <w:style w:type="character" w:customStyle="1" w:styleId="Nadpis4Char">
    <w:name w:val="Nadpis 4 Char"/>
    <w:link w:val="Nadpis4"/>
    <w:uiPriority w:val="99"/>
    <w:locked/>
    <w:rsid w:val="00D94419"/>
    <w:rPr>
      <w:b/>
      <w:spacing w:val="5"/>
      <w:sz w:val="24"/>
    </w:rPr>
  </w:style>
  <w:style w:type="character" w:customStyle="1" w:styleId="Nadpis5Char">
    <w:name w:val="Nadpis 5 Char"/>
    <w:link w:val="Nadpis5"/>
    <w:uiPriority w:val="99"/>
    <w:locked/>
    <w:rsid w:val="00D94419"/>
    <w:rPr>
      <w:i/>
      <w:sz w:val="24"/>
    </w:rPr>
  </w:style>
  <w:style w:type="character" w:customStyle="1" w:styleId="Nadpis6Char">
    <w:name w:val="Nadpis 6 Char"/>
    <w:link w:val="Nadpis6"/>
    <w:uiPriority w:val="99"/>
    <w:semiHidden/>
    <w:locked/>
    <w:rsid w:val="00D94419"/>
    <w:rPr>
      <w:color w:val="595959"/>
      <w:spacing w:val="5"/>
      <w:shd w:val="clear" w:color="auto" w:fill="FFFFFF"/>
    </w:rPr>
  </w:style>
  <w:style w:type="character" w:customStyle="1" w:styleId="Nadpis7Char">
    <w:name w:val="Nadpis 7 Char"/>
    <w:link w:val="Nadpis7"/>
    <w:uiPriority w:val="99"/>
    <w:locked/>
    <w:rsid w:val="00D94419"/>
    <w:rPr>
      <w:b/>
      <w:i/>
      <w:color w:val="5A5A5A"/>
      <w:sz w:val="20"/>
    </w:rPr>
  </w:style>
  <w:style w:type="character" w:customStyle="1" w:styleId="Nadpis8Char">
    <w:name w:val="Nadpis 8 Char"/>
    <w:link w:val="Nadpis8"/>
    <w:uiPriority w:val="99"/>
    <w:locked/>
    <w:rsid w:val="00D94419"/>
    <w:rPr>
      <w:b/>
      <w:color w:val="7F7F7F"/>
      <w:sz w:val="20"/>
    </w:rPr>
  </w:style>
  <w:style w:type="character" w:customStyle="1" w:styleId="Nadpis9Char">
    <w:name w:val="Nadpis 9 Char"/>
    <w:link w:val="Nadpis9"/>
    <w:uiPriority w:val="99"/>
    <w:locked/>
    <w:rsid w:val="00D94419"/>
    <w:rPr>
      <w:b/>
      <w:i/>
      <w:color w:val="7F7F7F"/>
      <w:sz w:val="18"/>
    </w:rPr>
  </w:style>
  <w:style w:type="character" w:customStyle="1" w:styleId="PlainTextChar">
    <w:name w:val="Plain Text Char"/>
    <w:uiPriority w:val="99"/>
    <w:locked/>
    <w:rsid w:val="00D94419"/>
    <w:rPr>
      <w:rFonts w:ascii="Consolas" w:hAnsi="Consolas"/>
      <w:sz w:val="21"/>
      <w:lang w:eastAsia="cs-CZ"/>
    </w:rPr>
  </w:style>
  <w:style w:type="character" w:customStyle="1" w:styleId="HeaderChar">
    <w:name w:val="Header Char"/>
    <w:uiPriority w:val="99"/>
    <w:semiHidden/>
    <w:locked/>
    <w:rsid w:val="00D94419"/>
    <w:rPr>
      <w:rFonts w:ascii="Calibri" w:hAnsi="Calibri"/>
      <w:lang w:eastAsia="cs-CZ"/>
    </w:rPr>
  </w:style>
  <w:style w:type="character" w:customStyle="1" w:styleId="FooterChar">
    <w:name w:val="Footer Char"/>
    <w:uiPriority w:val="99"/>
    <w:locked/>
    <w:rsid w:val="00D94419"/>
    <w:rPr>
      <w:rFonts w:ascii="Calibri" w:hAnsi="Calibri"/>
      <w:lang w:eastAsia="cs-CZ"/>
    </w:rPr>
  </w:style>
  <w:style w:type="character" w:styleId="Odkaznakoment">
    <w:name w:val="annotation reference"/>
    <w:uiPriority w:val="99"/>
    <w:semiHidden/>
    <w:rsid w:val="00D94419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D94419"/>
    <w:rPr>
      <w:rFonts w:ascii="Calibri" w:hAnsi="Calibri"/>
      <w:sz w:val="20"/>
      <w:lang w:eastAsia="cs-CZ"/>
    </w:rPr>
  </w:style>
  <w:style w:type="character" w:customStyle="1" w:styleId="CommentSubjectChar">
    <w:name w:val="Comment Subject Char"/>
    <w:uiPriority w:val="99"/>
    <w:semiHidden/>
    <w:locked/>
    <w:rsid w:val="00D94419"/>
    <w:rPr>
      <w:rFonts w:ascii="Calibri" w:hAnsi="Calibri"/>
      <w:b/>
      <w:sz w:val="20"/>
      <w:lang w:eastAsia="cs-CZ"/>
    </w:rPr>
  </w:style>
  <w:style w:type="character" w:customStyle="1" w:styleId="BalloonTextChar">
    <w:name w:val="Balloon Text Char"/>
    <w:uiPriority w:val="99"/>
    <w:semiHidden/>
    <w:locked/>
    <w:rsid w:val="00D94419"/>
    <w:rPr>
      <w:rFonts w:ascii="Tahoma" w:hAnsi="Tahoma"/>
      <w:sz w:val="16"/>
      <w:lang w:eastAsia="cs-CZ"/>
    </w:rPr>
  </w:style>
  <w:style w:type="character" w:customStyle="1" w:styleId="Internetovodkaz">
    <w:name w:val="Internetový odkaz"/>
    <w:uiPriority w:val="99"/>
    <w:rsid w:val="00D94419"/>
    <w:rPr>
      <w:color w:val="0000FF"/>
      <w:u w:val="single"/>
    </w:rPr>
  </w:style>
  <w:style w:type="character" w:customStyle="1" w:styleId="ZkladntextodsazenChar">
    <w:name w:val="Základní text odsazený Char"/>
    <w:link w:val="Odsazentlatextu"/>
    <w:uiPriority w:val="99"/>
    <w:locked/>
    <w:rsid w:val="00D94419"/>
    <w:rPr>
      <w:rFonts w:ascii="Times New Roman" w:hAnsi="Times New Roman"/>
      <w:sz w:val="20"/>
      <w:lang w:eastAsia="cs-CZ"/>
    </w:rPr>
  </w:style>
  <w:style w:type="character" w:customStyle="1" w:styleId="TitleChar">
    <w:name w:val="Title Char"/>
    <w:uiPriority w:val="99"/>
    <w:locked/>
    <w:rsid w:val="00D94419"/>
    <w:rPr>
      <w:smallCaps/>
      <w:sz w:val="52"/>
    </w:rPr>
  </w:style>
  <w:style w:type="character" w:customStyle="1" w:styleId="SubtitleChar">
    <w:name w:val="Subtitle Char"/>
    <w:uiPriority w:val="99"/>
    <w:locked/>
    <w:rsid w:val="00D94419"/>
    <w:rPr>
      <w:i/>
      <w:smallCaps/>
      <w:spacing w:val="10"/>
      <w:sz w:val="28"/>
    </w:rPr>
  </w:style>
  <w:style w:type="character" w:styleId="Siln">
    <w:name w:val="Strong"/>
    <w:uiPriority w:val="99"/>
    <w:qFormat/>
    <w:rsid w:val="00D94419"/>
    <w:rPr>
      <w:rFonts w:cs="Times New Roman"/>
      <w:b/>
    </w:rPr>
  </w:style>
  <w:style w:type="character" w:styleId="Zdraznn">
    <w:name w:val="Emphasis"/>
    <w:uiPriority w:val="99"/>
    <w:qFormat/>
    <w:rsid w:val="00D94419"/>
    <w:rPr>
      <w:rFonts w:cs="Times New Roman"/>
      <w:b/>
      <w:i/>
      <w:spacing w:val="10"/>
    </w:rPr>
  </w:style>
  <w:style w:type="character" w:customStyle="1" w:styleId="BezmezerChar">
    <w:name w:val="Bez mezer Char"/>
    <w:link w:val="Bezmezer"/>
    <w:uiPriority w:val="99"/>
    <w:locked/>
    <w:rsid w:val="00D94419"/>
  </w:style>
  <w:style w:type="character" w:customStyle="1" w:styleId="QuoteChar">
    <w:name w:val="Quote Char"/>
    <w:uiPriority w:val="99"/>
    <w:locked/>
    <w:rsid w:val="00D94419"/>
    <w:rPr>
      <w:i/>
    </w:rPr>
  </w:style>
  <w:style w:type="character" w:customStyle="1" w:styleId="IntenseQuoteChar">
    <w:name w:val="Intense Quote Char"/>
    <w:uiPriority w:val="99"/>
    <w:locked/>
    <w:rsid w:val="00D94419"/>
    <w:rPr>
      <w:i/>
    </w:rPr>
  </w:style>
  <w:style w:type="character" w:styleId="Zdraznnjemn">
    <w:name w:val="Subtle Emphasis"/>
    <w:uiPriority w:val="99"/>
    <w:qFormat/>
    <w:rsid w:val="00D94419"/>
    <w:rPr>
      <w:i/>
    </w:rPr>
  </w:style>
  <w:style w:type="character" w:styleId="Zdraznnintenzivn">
    <w:name w:val="Intense Emphasis"/>
    <w:uiPriority w:val="99"/>
    <w:qFormat/>
    <w:rsid w:val="00D94419"/>
    <w:rPr>
      <w:b/>
      <w:i/>
    </w:rPr>
  </w:style>
  <w:style w:type="character" w:styleId="Odkazjemn">
    <w:name w:val="Subtle Reference"/>
    <w:uiPriority w:val="99"/>
    <w:qFormat/>
    <w:rsid w:val="00D94419"/>
    <w:rPr>
      <w:smallCaps/>
    </w:rPr>
  </w:style>
  <w:style w:type="character" w:styleId="Odkazintenzivn">
    <w:name w:val="Intense Reference"/>
    <w:uiPriority w:val="99"/>
    <w:qFormat/>
    <w:rsid w:val="00D94419"/>
    <w:rPr>
      <w:b/>
      <w:smallCaps/>
    </w:rPr>
  </w:style>
  <w:style w:type="character" w:styleId="Nzevknihy">
    <w:name w:val="Book Title"/>
    <w:uiPriority w:val="99"/>
    <w:qFormat/>
    <w:rsid w:val="00D94419"/>
    <w:rPr>
      <w:i/>
      <w:smallCaps/>
      <w:spacing w:val="5"/>
    </w:rPr>
  </w:style>
  <w:style w:type="character" w:customStyle="1" w:styleId="ZkladntextChar">
    <w:name w:val="Základní text Char"/>
    <w:link w:val="Tlotextu"/>
    <w:uiPriority w:val="99"/>
    <w:semiHidden/>
    <w:locked/>
    <w:rsid w:val="00D94419"/>
  </w:style>
  <w:style w:type="character" w:customStyle="1" w:styleId="Zkladntext-prvnodsazenChar">
    <w:name w:val="Základní text - první odsazený Char"/>
    <w:uiPriority w:val="99"/>
    <w:semiHidden/>
    <w:rsid w:val="00D94419"/>
  </w:style>
  <w:style w:type="character" w:customStyle="1" w:styleId="BodyTextIndent2Char">
    <w:name w:val="Body Text Indent 2 Char"/>
    <w:uiPriority w:val="99"/>
    <w:semiHidden/>
    <w:locked/>
    <w:rsid w:val="00D94419"/>
  </w:style>
  <w:style w:type="character" w:customStyle="1" w:styleId="ListLabel1">
    <w:name w:val="ListLabel 1"/>
    <w:uiPriority w:val="99"/>
    <w:rsid w:val="00465984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rsid w:val="00465984"/>
    <w:rPr>
      <w:rFonts w:ascii="Times New Roman" w:hAnsi="Times New Roman"/>
      <w:b/>
      <w:sz w:val="24"/>
    </w:rPr>
  </w:style>
  <w:style w:type="character" w:customStyle="1" w:styleId="ListLabel3">
    <w:name w:val="ListLabel 3"/>
    <w:uiPriority w:val="99"/>
    <w:rsid w:val="00465984"/>
    <w:rPr>
      <w:b/>
      <w:sz w:val="24"/>
    </w:rPr>
  </w:style>
  <w:style w:type="character" w:customStyle="1" w:styleId="ListLabel4">
    <w:name w:val="ListLabel 4"/>
    <w:uiPriority w:val="99"/>
    <w:rsid w:val="00465984"/>
    <w:rPr>
      <w:rFonts w:ascii="Times New Roman" w:hAnsi="Times New Roman"/>
      <w:b/>
      <w:sz w:val="24"/>
    </w:rPr>
  </w:style>
  <w:style w:type="character" w:customStyle="1" w:styleId="ListLabel5">
    <w:name w:val="ListLabel 5"/>
    <w:uiPriority w:val="99"/>
    <w:rsid w:val="00465984"/>
  </w:style>
  <w:style w:type="character" w:customStyle="1" w:styleId="ListLabel6">
    <w:name w:val="ListLabel 6"/>
    <w:uiPriority w:val="99"/>
    <w:rsid w:val="00465984"/>
    <w:rPr>
      <w:color w:val="00000A"/>
    </w:rPr>
  </w:style>
  <w:style w:type="character" w:customStyle="1" w:styleId="ListLabel7">
    <w:name w:val="ListLabel 7"/>
    <w:uiPriority w:val="99"/>
    <w:rsid w:val="00465984"/>
  </w:style>
  <w:style w:type="paragraph" w:customStyle="1" w:styleId="Nadpis">
    <w:name w:val="Nadpis"/>
    <w:basedOn w:val="Normln"/>
    <w:next w:val="Tlotextu"/>
    <w:uiPriority w:val="99"/>
    <w:rsid w:val="004659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rsid w:val="00D94419"/>
    <w:pPr>
      <w:spacing w:after="120"/>
    </w:pPr>
    <w:rPr>
      <w:rFonts w:cs="Times New Roman"/>
      <w:sz w:val="20"/>
      <w:szCs w:val="20"/>
      <w:lang w:val="cs-CZ" w:eastAsia="cs-CZ"/>
    </w:rPr>
  </w:style>
  <w:style w:type="paragraph" w:styleId="Seznam">
    <w:name w:val="List"/>
    <w:basedOn w:val="Tlotextu"/>
    <w:uiPriority w:val="99"/>
    <w:rsid w:val="00465984"/>
    <w:rPr>
      <w:rFonts w:cs="Mangal"/>
    </w:rPr>
  </w:style>
  <w:style w:type="paragraph" w:customStyle="1" w:styleId="Popisek">
    <w:name w:val="Popisek"/>
    <w:basedOn w:val="Normln"/>
    <w:uiPriority w:val="99"/>
    <w:rsid w:val="004659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465984"/>
    <w:pPr>
      <w:suppressLineNumbers/>
    </w:pPr>
    <w:rPr>
      <w:rFonts w:cs="Mangal"/>
    </w:rPr>
  </w:style>
  <w:style w:type="paragraph" w:styleId="Prosttext">
    <w:name w:val="Plain Text"/>
    <w:basedOn w:val="Normln"/>
    <w:link w:val="ProsttextChar"/>
    <w:uiPriority w:val="99"/>
    <w:rsid w:val="00D94419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F971A5"/>
    <w:rPr>
      <w:rFonts w:ascii="Courier New" w:hAnsi="Courier New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94419"/>
    <w:pPr>
      <w:ind w:left="720"/>
      <w:contextualSpacing/>
    </w:pPr>
  </w:style>
  <w:style w:type="paragraph" w:styleId="Zptenadresanaoblku">
    <w:name w:val="envelope return"/>
    <w:basedOn w:val="Normln"/>
    <w:uiPriority w:val="99"/>
    <w:rsid w:val="00D94419"/>
    <w:pPr>
      <w:spacing w:after="0" w:line="240" w:lineRule="auto"/>
    </w:pPr>
    <w:rPr>
      <w:rFonts w:ascii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semiHidden/>
    <w:rsid w:val="00D9441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F971A5"/>
    <w:rPr>
      <w:lang w:val="en-US" w:eastAsia="en-US"/>
    </w:rPr>
  </w:style>
  <w:style w:type="paragraph" w:styleId="Zpat">
    <w:name w:val="footer"/>
    <w:basedOn w:val="Normln"/>
    <w:link w:val="ZpatChar"/>
    <w:uiPriority w:val="99"/>
    <w:rsid w:val="00D9441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F971A5"/>
    <w:rPr>
      <w:lang w:val="en-US"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D94419"/>
    <w:pPr>
      <w:spacing w:line="240" w:lineRule="auto"/>
    </w:pPr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971A5"/>
    <w:rPr>
      <w:sz w:val="20"/>
      <w:lang w:val="en-US" w:eastAsia="en-US"/>
    </w:rPr>
  </w:style>
  <w:style w:type="paragraph" w:styleId="Pedmtkomente">
    <w:name w:val="annotation subject"/>
    <w:basedOn w:val="Textkomente"/>
    <w:link w:val="PedmtkomenteChar"/>
    <w:uiPriority w:val="99"/>
    <w:semiHidden/>
    <w:rsid w:val="00D94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71A5"/>
    <w:rPr>
      <w:rFonts w:ascii="Calibri" w:hAnsi="Calibri"/>
      <w:b/>
      <w:sz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4419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F971A5"/>
    <w:rPr>
      <w:rFonts w:ascii="Times New Roman" w:hAnsi="Times New Roman"/>
      <w:sz w:val="2"/>
      <w:lang w:val="en-US" w:eastAsia="en-US"/>
    </w:rPr>
  </w:style>
  <w:style w:type="paragraph" w:customStyle="1" w:styleId="Odsazentlatextu">
    <w:name w:val="Odsazení těla textu"/>
    <w:basedOn w:val="Normln"/>
    <w:link w:val="ZkladntextodsazenChar"/>
    <w:uiPriority w:val="99"/>
    <w:rsid w:val="00D94419"/>
    <w:pPr>
      <w:spacing w:after="0" w:line="240" w:lineRule="auto"/>
      <w:ind w:left="2835" w:hanging="2835"/>
      <w:jc w:val="both"/>
    </w:pPr>
    <w:rPr>
      <w:rFonts w:ascii="Times New Roman" w:hAnsi="Times New Roman" w:cs="Times New Roman"/>
      <w:sz w:val="20"/>
      <w:szCs w:val="20"/>
      <w:lang w:val="cs-CZ" w:eastAsia="cs-CZ"/>
    </w:rPr>
  </w:style>
  <w:style w:type="paragraph" w:styleId="Titulek">
    <w:name w:val="caption"/>
    <w:basedOn w:val="Normln"/>
    <w:uiPriority w:val="99"/>
    <w:qFormat/>
    <w:rsid w:val="00D94419"/>
    <w:rPr>
      <w:caps/>
      <w:spacing w:val="10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D94419"/>
    <w:pPr>
      <w:spacing w:after="300" w:line="240" w:lineRule="auto"/>
      <w:contextualSpacing/>
    </w:pPr>
    <w:rPr>
      <w:rFonts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71A5"/>
    <w:rPr>
      <w:rFonts w:ascii="Cambria" w:hAnsi="Cambria"/>
      <w:b/>
      <w:kern w:val="28"/>
      <w:sz w:val="32"/>
      <w:lang w:val="en-US" w:eastAsia="en-US"/>
    </w:rPr>
  </w:style>
  <w:style w:type="paragraph" w:styleId="Podtitul">
    <w:name w:val="Subtitle"/>
    <w:basedOn w:val="Normln"/>
    <w:link w:val="PodtitulChar"/>
    <w:uiPriority w:val="99"/>
    <w:qFormat/>
    <w:rsid w:val="00D94419"/>
    <w:rPr>
      <w:rFonts w:cs="Times New Roman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F971A5"/>
    <w:rPr>
      <w:rFonts w:ascii="Cambria" w:hAnsi="Cambria"/>
      <w:sz w:val="24"/>
      <w:lang w:val="en-US" w:eastAsia="en-US"/>
    </w:rPr>
  </w:style>
  <w:style w:type="paragraph" w:styleId="Bezmezer">
    <w:name w:val="No Spacing"/>
    <w:basedOn w:val="Normln"/>
    <w:link w:val="BezmezerChar"/>
    <w:uiPriority w:val="99"/>
    <w:qFormat/>
    <w:rsid w:val="00D94419"/>
    <w:pPr>
      <w:spacing w:after="0" w:line="240" w:lineRule="auto"/>
    </w:pPr>
    <w:rPr>
      <w:rFonts w:cs="Times New Roman"/>
      <w:sz w:val="20"/>
      <w:szCs w:val="20"/>
      <w:lang w:val="cs-CZ" w:eastAsia="cs-CZ"/>
    </w:rPr>
  </w:style>
  <w:style w:type="paragraph" w:styleId="Citt">
    <w:name w:val="Quote"/>
    <w:basedOn w:val="Normln"/>
    <w:link w:val="CittChar"/>
    <w:uiPriority w:val="99"/>
    <w:qFormat/>
    <w:rsid w:val="00D94419"/>
    <w:rPr>
      <w:rFonts w:cs="Times New Roman"/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99"/>
    <w:locked/>
    <w:rsid w:val="00F971A5"/>
    <w:rPr>
      <w:i/>
      <w:color w:val="000000"/>
      <w:lang w:val="en-US" w:eastAsia="en-US"/>
    </w:rPr>
  </w:style>
  <w:style w:type="paragraph" w:styleId="Vrazncitt">
    <w:name w:val="Intense Quote"/>
    <w:basedOn w:val="Normln"/>
    <w:link w:val="VrazncittChar"/>
    <w:uiPriority w:val="99"/>
    <w:qFormat/>
    <w:rsid w:val="00D94419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VrazncittChar">
    <w:name w:val="Výrazný citát Char"/>
    <w:link w:val="Vrazncitt"/>
    <w:uiPriority w:val="99"/>
    <w:locked/>
    <w:rsid w:val="00F971A5"/>
    <w:rPr>
      <w:b/>
      <w:i/>
      <w:color w:val="4F81BD"/>
      <w:lang w:val="en-US" w:eastAsia="en-US"/>
    </w:rPr>
  </w:style>
  <w:style w:type="paragraph" w:styleId="Nadpisobsahu">
    <w:name w:val="TOC Heading"/>
    <w:basedOn w:val="Nadpis1"/>
    <w:uiPriority w:val="99"/>
    <w:qFormat/>
    <w:rsid w:val="00D94419"/>
  </w:style>
  <w:style w:type="paragraph" w:styleId="Zkladntextodsazen">
    <w:name w:val="Body Text Indent"/>
    <w:basedOn w:val="Tlotextu"/>
    <w:link w:val="ZkladntextodsazenChar1"/>
    <w:uiPriority w:val="99"/>
    <w:semiHidden/>
    <w:rsid w:val="00D94419"/>
    <w:pPr>
      <w:spacing w:after="200"/>
      <w:ind w:firstLine="360"/>
    </w:pPr>
  </w:style>
  <w:style w:type="character" w:customStyle="1" w:styleId="ZkladntextodsazenChar1">
    <w:name w:val="Základní text odsazený Char1"/>
    <w:link w:val="Zkladntextodsazen"/>
    <w:uiPriority w:val="99"/>
    <w:semiHidden/>
    <w:locked/>
    <w:rsid w:val="00F971A5"/>
    <w:rPr>
      <w:lang w:val="en-US" w:eastAsia="en-US"/>
    </w:rPr>
  </w:style>
  <w:style w:type="paragraph" w:customStyle="1" w:styleId="OdstavecSmlouvy">
    <w:name w:val="OdstavecSmlouvy"/>
    <w:basedOn w:val="Normln"/>
    <w:uiPriority w:val="99"/>
    <w:rsid w:val="00D94419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slovanPododstavecSmlouvy">
    <w:name w:val="ČíslovanýPododstavecSmlouvy"/>
    <w:basedOn w:val="Tlotextu"/>
    <w:uiPriority w:val="99"/>
    <w:rsid w:val="00D94419"/>
    <w:p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94419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F971A5"/>
    <w:rPr>
      <w:lang w:val="en-US" w:eastAsia="en-US"/>
    </w:rPr>
  </w:style>
  <w:style w:type="table" w:styleId="Mkatabulky">
    <w:name w:val="Table Grid"/>
    <w:basedOn w:val="Normlntabulka"/>
    <w:uiPriority w:val="99"/>
    <w:rsid w:val="00D9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3549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Schýbal</dc:creator>
  <cp:keywords/>
  <dc:description/>
  <cp:lastModifiedBy>Mgr. Roman Petřík</cp:lastModifiedBy>
  <cp:revision>3</cp:revision>
  <cp:lastPrinted>2017-11-29T11:56:00Z</cp:lastPrinted>
  <dcterms:created xsi:type="dcterms:W3CDTF">2020-03-03T17:12:00Z</dcterms:created>
  <dcterms:modified xsi:type="dcterms:W3CDTF">2020-03-03T17:14:00Z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