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8D2CFF" w14:textId="70862E77" w:rsidR="00E6592D" w:rsidRPr="00E174D4" w:rsidRDefault="00E6592D" w:rsidP="00E174D4">
      <w:pPr>
        <w:pBdr>
          <w:top w:val="nil"/>
          <w:left w:val="nil"/>
          <w:bottom w:val="nil"/>
          <w:right w:val="nil"/>
          <w:between w:val="nil"/>
        </w:pBdr>
        <w:tabs>
          <w:tab w:val="left" w:pos="0"/>
          <w:tab w:val="left" w:pos="2970"/>
          <w:tab w:val="center" w:pos="4394"/>
        </w:tabs>
        <w:spacing w:after="60"/>
        <w:rPr>
          <w:rFonts w:asciiTheme="majorHAnsi" w:eastAsia="Calibri" w:hAnsiTheme="majorHAnsi" w:cstheme="majorHAnsi"/>
          <w:color w:val="000000"/>
          <w:sz w:val="22"/>
          <w:szCs w:val="28"/>
        </w:rPr>
      </w:pPr>
      <w:r w:rsidRPr="00E174D4">
        <w:rPr>
          <w:rFonts w:asciiTheme="majorHAnsi" w:eastAsia="Calibri" w:hAnsiTheme="majorHAnsi" w:cstheme="majorHAnsi"/>
          <w:color w:val="000000"/>
          <w:sz w:val="22"/>
          <w:szCs w:val="28"/>
        </w:rPr>
        <w:t xml:space="preserve">č.j.: </w:t>
      </w:r>
      <w:r w:rsidRPr="00E174D4">
        <w:rPr>
          <w:rFonts w:asciiTheme="majorHAnsi" w:eastAsia="Calibri" w:hAnsiTheme="majorHAnsi" w:cstheme="majorHAnsi"/>
          <w:color w:val="000000"/>
          <w:sz w:val="22"/>
          <w:szCs w:val="28"/>
          <w:highlight w:val="green"/>
        </w:rPr>
        <w:t xml:space="preserve">BUDE DOPLNĚNO PŘED PODPISEM </w:t>
      </w:r>
      <w:r w:rsidR="00E2717E" w:rsidRPr="00E174D4">
        <w:rPr>
          <w:rFonts w:asciiTheme="majorHAnsi" w:eastAsia="Calibri" w:hAnsiTheme="majorHAnsi" w:cstheme="majorHAnsi"/>
          <w:color w:val="000000"/>
          <w:sz w:val="22"/>
          <w:szCs w:val="28"/>
          <w:highlight w:val="green"/>
        </w:rPr>
        <w:t>SMLOUV</w:t>
      </w:r>
      <w:r w:rsidRPr="00E174D4">
        <w:rPr>
          <w:rFonts w:asciiTheme="majorHAnsi" w:eastAsia="Calibri" w:hAnsiTheme="majorHAnsi" w:cstheme="majorHAnsi"/>
          <w:color w:val="000000"/>
          <w:sz w:val="22"/>
          <w:szCs w:val="28"/>
          <w:highlight w:val="green"/>
        </w:rPr>
        <w:t>Y</w:t>
      </w:r>
    </w:p>
    <w:p w14:paraId="3C981A0C" w14:textId="77777777" w:rsidR="00E6592D" w:rsidRPr="00E174D4" w:rsidRDefault="00E6592D" w:rsidP="00E174D4">
      <w:pPr>
        <w:pBdr>
          <w:top w:val="nil"/>
          <w:left w:val="nil"/>
          <w:bottom w:val="nil"/>
          <w:right w:val="nil"/>
          <w:between w:val="nil"/>
        </w:pBdr>
        <w:tabs>
          <w:tab w:val="left" w:pos="0"/>
          <w:tab w:val="left" w:pos="2970"/>
          <w:tab w:val="center" w:pos="4394"/>
        </w:tabs>
        <w:spacing w:after="60"/>
        <w:rPr>
          <w:rFonts w:asciiTheme="majorHAnsi" w:eastAsia="Calibri" w:hAnsiTheme="majorHAnsi" w:cstheme="majorHAnsi"/>
          <w:b/>
          <w:color w:val="000000"/>
          <w:sz w:val="36"/>
          <w:szCs w:val="36"/>
        </w:rPr>
      </w:pPr>
    </w:p>
    <w:p w14:paraId="77C152F0" w14:textId="4233CA9C" w:rsidR="0060654A" w:rsidRPr="00E174D4" w:rsidRDefault="00E2717E" w:rsidP="00E174D4">
      <w:pPr>
        <w:pBdr>
          <w:top w:val="nil"/>
          <w:left w:val="nil"/>
          <w:bottom w:val="nil"/>
          <w:right w:val="nil"/>
          <w:between w:val="nil"/>
        </w:pBdr>
        <w:shd w:val="clear" w:color="auto" w:fill="4F81BD" w:themeFill="accent1"/>
        <w:tabs>
          <w:tab w:val="left" w:pos="0"/>
          <w:tab w:val="left" w:pos="2970"/>
          <w:tab w:val="center" w:pos="4394"/>
        </w:tabs>
        <w:spacing w:after="60"/>
        <w:jc w:val="center"/>
        <w:rPr>
          <w:rFonts w:asciiTheme="majorHAnsi" w:eastAsia="Calibri" w:hAnsiTheme="majorHAnsi" w:cstheme="majorHAnsi"/>
          <w:b/>
          <w:color w:val="000000"/>
          <w:sz w:val="36"/>
          <w:szCs w:val="36"/>
        </w:rPr>
      </w:pPr>
      <w:r w:rsidRPr="00E174D4">
        <w:rPr>
          <w:rFonts w:asciiTheme="majorHAnsi" w:eastAsia="Calibri" w:hAnsiTheme="majorHAnsi" w:cstheme="majorHAnsi"/>
          <w:b/>
          <w:color w:val="000000"/>
          <w:sz w:val="36"/>
          <w:szCs w:val="36"/>
        </w:rPr>
        <w:t>SMLOUV</w:t>
      </w:r>
      <w:r w:rsidR="006D55DC" w:rsidRPr="00E174D4">
        <w:rPr>
          <w:rFonts w:asciiTheme="majorHAnsi" w:eastAsia="Calibri" w:hAnsiTheme="majorHAnsi" w:cstheme="majorHAnsi"/>
          <w:b/>
          <w:color w:val="000000"/>
          <w:sz w:val="36"/>
          <w:szCs w:val="36"/>
        </w:rPr>
        <w:t xml:space="preserve">A O </w:t>
      </w:r>
      <w:r w:rsidRPr="00E174D4">
        <w:rPr>
          <w:rFonts w:asciiTheme="majorHAnsi" w:eastAsia="Calibri" w:hAnsiTheme="majorHAnsi" w:cstheme="majorHAnsi"/>
          <w:b/>
          <w:color w:val="000000"/>
          <w:sz w:val="36"/>
          <w:szCs w:val="36"/>
        </w:rPr>
        <w:t>DÍL</w:t>
      </w:r>
      <w:r w:rsidR="006D55DC" w:rsidRPr="00E174D4">
        <w:rPr>
          <w:rFonts w:asciiTheme="majorHAnsi" w:eastAsia="Calibri" w:hAnsiTheme="majorHAnsi" w:cstheme="majorHAnsi"/>
          <w:b/>
          <w:color w:val="000000"/>
          <w:sz w:val="36"/>
          <w:szCs w:val="36"/>
        </w:rPr>
        <w:t>O</w:t>
      </w:r>
    </w:p>
    <w:p w14:paraId="5E5434AE" w14:textId="77777777" w:rsidR="00E2717E" w:rsidRPr="00E174D4" w:rsidRDefault="00E2717E" w:rsidP="00E174D4">
      <w:pPr>
        <w:pBdr>
          <w:top w:val="nil"/>
          <w:left w:val="nil"/>
          <w:bottom w:val="nil"/>
          <w:right w:val="nil"/>
          <w:between w:val="nil"/>
        </w:pBdr>
        <w:tabs>
          <w:tab w:val="left" w:pos="0"/>
        </w:tabs>
        <w:spacing w:after="60"/>
        <w:jc w:val="both"/>
        <w:rPr>
          <w:rFonts w:asciiTheme="majorHAnsi" w:eastAsia="Calibri" w:hAnsiTheme="majorHAnsi" w:cstheme="majorHAnsi"/>
          <w:color w:val="000000"/>
          <w:sz w:val="22"/>
        </w:rPr>
      </w:pPr>
    </w:p>
    <w:p w14:paraId="6B2D53FC" w14:textId="71772E3C" w:rsidR="001C60FB" w:rsidRPr="00E174D4" w:rsidRDefault="006D55DC" w:rsidP="00E174D4">
      <w:pPr>
        <w:pBdr>
          <w:top w:val="nil"/>
          <w:left w:val="nil"/>
          <w:bottom w:val="nil"/>
          <w:right w:val="nil"/>
          <w:between w:val="nil"/>
        </w:pBdr>
        <w:tabs>
          <w:tab w:val="left" w:pos="0"/>
        </w:tabs>
        <w:spacing w:after="60"/>
        <w:jc w:val="both"/>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 xml:space="preserve">uzavřená </w:t>
      </w:r>
      <w:r w:rsidR="0065683C" w:rsidRPr="00E174D4">
        <w:rPr>
          <w:rFonts w:asciiTheme="majorHAnsi" w:eastAsia="Calibri" w:hAnsiTheme="majorHAnsi" w:cstheme="majorHAnsi"/>
          <w:sz w:val="22"/>
        </w:rPr>
        <w:t xml:space="preserve">níže uvedeného dne, měsíce a roku </w:t>
      </w:r>
      <w:r w:rsidRPr="00E174D4">
        <w:rPr>
          <w:rFonts w:asciiTheme="majorHAnsi" w:eastAsia="Calibri" w:hAnsiTheme="majorHAnsi" w:cstheme="majorHAnsi"/>
          <w:color w:val="000000"/>
          <w:sz w:val="22"/>
        </w:rPr>
        <w:t xml:space="preserve">podle </w:t>
      </w:r>
      <w:r w:rsidR="0099564B" w:rsidRPr="00E174D4">
        <w:rPr>
          <w:rFonts w:asciiTheme="majorHAnsi" w:eastAsia="Calibri" w:hAnsiTheme="majorHAnsi" w:cstheme="majorHAnsi"/>
          <w:color w:val="000000"/>
          <w:sz w:val="22"/>
        </w:rPr>
        <w:t xml:space="preserve">§ </w:t>
      </w:r>
      <w:r w:rsidRPr="00E174D4">
        <w:rPr>
          <w:rFonts w:asciiTheme="majorHAnsi" w:eastAsia="Calibri" w:hAnsiTheme="majorHAnsi" w:cstheme="majorHAnsi"/>
          <w:color w:val="000000"/>
          <w:sz w:val="22"/>
        </w:rPr>
        <w:t xml:space="preserve">2586 a </w:t>
      </w:r>
      <w:r w:rsidR="00125AE7" w:rsidRPr="00E174D4">
        <w:rPr>
          <w:rFonts w:asciiTheme="majorHAnsi" w:eastAsia="Calibri" w:hAnsiTheme="majorHAnsi" w:cstheme="majorHAnsi"/>
          <w:color w:val="000000"/>
          <w:sz w:val="22"/>
        </w:rPr>
        <w:t xml:space="preserve">§ </w:t>
      </w:r>
      <w:r w:rsidRPr="00E174D4">
        <w:rPr>
          <w:rFonts w:asciiTheme="majorHAnsi" w:eastAsia="Calibri" w:hAnsiTheme="majorHAnsi" w:cstheme="majorHAnsi"/>
          <w:color w:val="000000"/>
          <w:sz w:val="22"/>
        </w:rPr>
        <w:t>2623 a následujících a souvisejících zákona č. 89/2012 Sb., občanský zákoník (dále jen „</w:t>
      </w:r>
      <w:r w:rsidR="00C24ACA" w:rsidRPr="00E174D4">
        <w:rPr>
          <w:rFonts w:asciiTheme="majorHAnsi" w:eastAsia="Calibri" w:hAnsiTheme="majorHAnsi" w:cstheme="majorHAnsi"/>
          <w:color w:val="000000"/>
          <w:sz w:val="22"/>
        </w:rPr>
        <w:t>občanský zákoník</w:t>
      </w:r>
      <w:r w:rsidRPr="00E174D4">
        <w:rPr>
          <w:rFonts w:asciiTheme="majorHAnsi" w:eastAsia="Calibri" w:hAnsiTheme="majorHAnsi" w:cstheme="majorHAnsi"/>
          <w:color w:val="000000"/>
          <w:sz w:val="22"/>
        </w:rPr>
        <w:t>“)</w:t>
      </w:r>
      <w:r w:rsidR="00F10C54" w:rsidRPr="00E174D4">
        <w:rPr>
          <w:rFonts w:asciiTheme="majorHAnsi" w:eastAsia="Calibri" w:hAnsiTheme="majorHAnsi" w:cstheme="majorHAnsi"/>
          <w:color w:val="000000"/>
          <w:sz w:val="22"/>
        </w:rPr>
        <w:t xml:space="preserve"> a příslušných</w:t>
      </w:r>
      <w:r w:rsidR="0065683C" w:rsidRPr="00E174D4">
        <w:rPr>
          <w:rFonts w:asciiTheme="majorHAnsi" w:eastAsia="Calibri" w:hAnsiTheme="majorHAnsi" w:cstheme="majorHAnsi"/>
          <w:color w:val="000000"/>
          <w:sz w:val="22"/>
        </w:rPr>
        <w:t xml:space="preserve"> </w:t>
      </w:r>
      <w:r w:rsidR="0099564B" w:rsidRPr="00E174D4">
        <w:rPr>
          <w:rFonts w:asciiTheme="majorHAnsi" w:eastAsia="Calibri" w:hAnsiTheme="majorHAnsi" w:cstheme="majorHAnsi"/>
          <w:color w:val="000000"/>
          <w:sz w:val="22"/>
        </w:rPr>
        <w:t xml:space="preserve">ustanovení </w:t>
      </w:r>
      <w:r w:rsidR="00F10C54" w:rsidRPr="00E174D4">
        <w:rPr>
          <w:rFonts w:asciiTheme="majorHAnsi" w:eastAsia="Calibri" w:hAnsiTheme="majorHAnsi" w:cstheme="majorHAnsi"/>
          <w:color w:val="000000"/>
          <w:sz w:val="22"/>
        </w:rPr>
        <w:t>zákona č.</w:t>
      </w:r>
      <w:r w:rsidR="005322BC">
        <w:rPr>
          <w:rFonts w:asciiTheme="majorHAnsi" w:eastAsia="Calibri" w:hAnsiTheme="majorHAnsi" w:cstheme="majorHAnsi"/>
          <w:color w:val="000000"/>
          <w:sz w:val="22"/>
        </w:rPr>
        <w:t> </w:t>
      </w:r>
      <w:r w:rsidR="00F10C54" w:rsidRPr="00E174D4">
        <w:rPr>
          <w:rFonts w:asciiTheme="majorHAnsi" w:eastAsia="Calibri" w:hAnsiTheme="majorHAnsi" w:cstheme="majorHAnsi"/>
          <w:color w:val="000000"/>
          <w:sz w:val="22"/>
        </w:rPr>
        <w:t>134/2016 Sb., o zadávání veřejných zakázek (dále jen „</w:t>
      </w:r>
      <w:r w:rsidR="00F10C54" w:rsidRPr="005322BC">
        <w:rPr>
          <w:rFonts w:asciiTheme="majorHAnsi" w:eastAsia="Calibri" w:hAnsiTheme="majorHAnsi" w:cstheme="majorHAnsi"/>
          <w:b/>
          <w:bCs/>
          <w:color w:val="000000"/>
          <w:sz w:val="22"/>
        </w:rPr>
        <w:t>ZZVZ</w:t>
      </w:r>
      <w:r w:rsidR="00F10C54" w:rsidRPr="00E174D4">
        <w:rPr>
          <w:rFonts w:asciiTheme="majorHAnsi" w:eastAsia="Calibri" w:hAnsiTheme="majorHAnsi" w:cstheme="majorHAnsi"/>
          <w:color w:val="000000"/>
          <w:sz w:val="22"/>
        </w:rPr>
        <w:t>“)</w:t>
      </w:r>
      <w:r w:rsidRPr="00E174D4">
        <w:rPr>
          <w:rFonts w:asciiTheme="majorHAnsi" w:eastAsia="Calibri" w:hAnsiTheme="majorHAnsi" w:cstheme="majorHAnsi"/>
          <w:color w:val="000000"/>
          <w:sz w:val="22"/>
        </w:rPr>
        <w:t>,</w:t>
      </w:r>
    </w:p>
    <w:p w14:paraId="3277BC3D" w14:textId="3812A87D" w:rsidR="00E6592D" w:rsidRPr="00E174D4" w:rsidRDefault="00E6592D" w:rsidP="00E174D4">
      <w:pPr>
        <w:pBdr>
          <w:top w:val="nil"/>
          <w:left w:val="nil"/>
          <w:bottom w:val="nil"/>
          <w:right w:val="nil"/>
          <w:between w:val="nil"/>
        </w:pBdr>
        <w:tabs>
          <w:tab w:val="left" w:pos="0"/>
        </w:tabs>
        <w:spacing w:after="60"/>
        <w:jc w:val="center"/>
        <w:rPr>
          <w:rFonts w:asciiTheme="majorHAnsi" w:eastAsia="Calibri" w:hAnsiTheme="majorHAnsi" w:cstheme="majorHAnsi"/>
          <w:b/>
          <w:color w:val="000000"/>
          <w:sz w:val="22"/>
        </w:rPr>
      </w:pPr>
      <w:r w:rsidRPr="00E174D4">
        <w:rPr>
          <w:rFonts w:asciiTheme="majorHAnsi" w:eastAsia="Calibri" w:hAnsiTheme="majorHAnsi" w:cstheme="majorHAnsi"/>
          <w:color w:val="000000"/>
          <w:sz w:val="22"/>
        </w:rPr>
        <w:t>(dále jen „</w:t>
      </w:r>
      <w:r w:rsidR="00E2717E" w:rsidRPr="005322BC">
        <w:rPr>
          <w:rFonts w:asciiTheme="majorHAnsi" w:eastAsia="Calibri" w:hAnsiTheme="majorHAnsi" w:cstheme="majorHAnsi"/>
          <w:b/>
          <w:bCs/>
          <w:color w:val="000000"/>
          <w:sz w:val="22"/>
        </w:rPr>
        <w:t>Smlouv</w:t>
      </w:r>
      <w:r w:rsidRPr="005322BC">
        <w:rPr>
          <w:rFonts w:asciiTheme="majorHAnsi" w:eastAsia="Calibri" w:hAnsiTheme="majorHAnsi" w:cstheme="majorHAnsi"/>
          <w:b/>
          <w:bCs/>
          <w:color w:val="000000"/>
          <w:sz w:val="22"/>
        </w:rPr>
        <w:t>a</w:t>
      </w:r>
      <w:r w:rsidRPr="00E174D4">
        <w:rPr>
          <w:rFonts w:asciiTheme="majorHAnsi" w:eastAsia="Calibri" w:hAnsiTheme="majorHAnsi" w:cstheme="majorHAnsi"/>
          <w:color w:val="000000"/>
          <w:sz w:val="22"/>
        </w:rPr>
        <w:t>“)</w:t>
      </w:r>
    </w:p>
    <w:p w14:paraId="4831D6C1" w14:textId="77777777" w:rsidR="00E2717E" w:rsidRPr="00E174D4" w:rsidRDefault="00E2717E" w:rsidP="00E174D4">
      <w:pPr>
        <w:pBdr>
          <w:top w:val="nil"/>
          <w:left w:val="nil"/>
          <w:bottom w:val="nil"/>
          <w:right w:val="nil"/>
          <w:between w:val="nil"/>
        </w:pBdr>
        <w:tabs>
          <w:tab w:val="left" w:pos="0"/>
        </w:tabs>
        <w:spacing w:after="60"/>
        <w:jc w:val="both"/>
        <w:rPr>
          <w:rFonts w:asciiTheme="majorHAnsi" w:eastAsia="Calibri" w:hAnsiTheme="majorHAnsi" w:cstheme="majorHAnsi"/>
          <w:color w:val="000000"/>
          <w:sz w:val="22"/>
        </w:rPr>
      </w:pPr>
    </w:p>
    <w:p w14:paraId="5CDA3B43" w14:textId="5F75E07C" w:rsidR="0065683C" w:rsidRPr="00E174D4" w:rsidRDefault="0065683C" w:rsidP="00E174D4">
      <w:pPr>
        <w:pBdr>
          <w:top w:val="nil"/>
          <w:left w:val="nil"/>
          <w:bottom w:val="nil"/>
          <w:right w:val="nil"/>
          <w:between w:val="nil"/>
        </w:pBdr>
        <w:tabs>
          <w:tab w:val="left" w:pos="0"/>
        </w:tabs>
        <w:spacing w:after="60"/>
        <w:jc w:val="both"/>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mezi</w:t>
      </w:r>
      <w:r w:rsidR="00186E17" w:rsidRPr="00E174D4">
        <w:rPr>
          <w:rFonts w:asciiTheme="majorHAnsi" w:eastAsia="Calibri" w:hAnsiTheme="majorHAnsi" w:cstheme="majorHAnsi"/>
          <w:color w:val="000000"/>
          <w:sz w:val="22"/>
        </w:rPr>
        <w:t xml:space="preserve"> smluvními stranami:</w:t>
      </w:r>
    </w:p>
    <w:p w14:paraId="7B45F0ED" w14:textId="5979747C" w:rsidR="00E6592D" w:rsidRPr="00E174D4" w:rsidRDefault="00E2717E" w:rsidP="00E174D4">
      <w:pPr>
        <w:pBdr>
          <w:top w:val="nil"/>
          <w:left w:val="nil"/>
          <w:bottom w:val="nil"/>
          <w:right w:val="nil"/>
          <w:between w:val="nil"/>
        </w:pBdr>
        <w:tabs>
          <w:tab w:val="left" w:pos="0"/>
        </w:tabs>
        <w:spacing w:after="60"/>
        <w:jc w:val="both"/>
        <w:rPr>
          <w:rFonts w:asciiTheme="majorHAnsi" w:eastAsia="Calibri" w:hAnsiTheme="majorHAnsi" w:cstheme="majorHAnsi"/>
          <w:b/>
          <w:bCs/>
          <w:color w:val="000000"/>
          <w:sz w:val="22"/>
        </w:rPr>
      </w:pPr>
      <w:r w:rsidRPr="00E174D4">
        <w:rPr>
          <w:rFonts w:asciiTheme="majorHAnsi" w:eastAsia="Calibri" w:hAnsiTheme="majorHAnsi" w:cstheme="majorHAnsi"/>
          <w:b/>
          <w:bCs/>
          <w:color w:val="000000"/>
          <w:sz w:val="22"/>
        </w:rPr>
        <w:t>Objednat</w:t>
      </w:r>
      <w:r w:rsidR="00E6592D" w:rsidRPr="00E174D4">
        <w:rPr>
          <w:rFonts w:asciiTheme="majorHAnsi" w:eastAsia="Calibri" w:hAnsiTheme="majorHAnsi" w:cstheme="majorHAnsi"/>
          <w:b/>
          <w:bCs/>
          <w:color w:val="000000"/>
          <w:sz w:val="22"/>
        </w:rPr>
        <w:t>el:</w:t>
      </w:r>
    </w:p>
    <w:tbl>
      <w:tblPr>
        <w:tblStyle w:val="a"/>
        <w:tblW w:w="93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5932"/>
      </w:tblGrid>
      <w:tr w:rsidR="001C60FB" w:rsidRPr="00E174D4" w14:paraId="5B3501C4" w14:textId="77777777" w:rsidTr="00E174D4">
        <w:tc>
          <w:tcPr>
            <w:tcW w:w="3397" w:type="dxa"/>
            <w:shd w:val="clear" w:color="auto" w:fill="4F81BD" w:themeFill="accent1"/>
            <w:vAlign w:val="center"/>
          </w:tcPr>
          <w:p w14:paraId="3F63C948" w14:textId="03C6C564" w:rsidR="001C60FB" w:rsidRPr="00E174D4" w:rsidRDefault="00E6592D" w:rsidP="00E174D4">
            <w:pPr>
              <w:tabs>
                <w:tab w:val="left" w:pos="0"/>
                <w:tab w:val="left" w:pos="2694"/>
                <w:tab w:val="left" w:pos="4536"/>
              </w:tabs>
              <w:spacing w:after="60"/>
              <w:rPr>
                <w:rFonts w:asciiTheme="majorHAnsi" w:eastAsia="Calibri" w:hAnsiTheme="majorHAnsi" w:cstheme="majorHAnsi"/>
                <w:b/>
                <w:sz w:val="22"/>
              </w:rPr>
            </w:pPr>
            <w:r w:rsidRPr="00E174D4">
              <w:rPr>
                <w:rFonts w:asciiTheme="majorHAnsi" w:eastAsia="Calibri" w:hAnsiTheme="majorHAnsi" w:cstheme="majorHAnsi"/>
                <w:b/>
                <w:sz w:val="22"/>
              </w:rPr>
              <w:t>Název, firma:</w:t>
            </w:r>
          </w:p>
        </w:tc>
        <w:tc>
          <w:tcPr>
            <w:tcW w:w="5932" w:type="dxa"/>
            <w:vAlign w:val="center"/>
          </w:tcPr>
          <w:p w14:paraId="722D9EE1" w14:textId="640FF1F4" w:rsidR="001C60FB" w:rsidRPr="00FF6593" w:rsidRDefault="00FF6593" w:rsidP="00E174D4">
            <w:pPr>
              <w:tabs>
                <w:tab w:val="left" w:pos="0"/>
                <w:tab w:val="left" w:pos="2694"/>
                <w:tab w:val="left" w:pos="4536"/>
              </w:tabs>
              <w:spacing w:after="60"/>
              <w:rPr>
                <w:rFonts w:asciiTheme="majorHAnsi" w:eastAsia="Calibri" w:hAnsiTheme="majorHAnsi" w:cstheme="majorHAnsi"/>
                <w:b/>
                <w:color w:val="000000"/>
                <w:sz w:val="22"/>
                <w:szCs w:val="22"/>
              </w:rPr>
            </w:pPr>
            <w:r w:rsidRPr="00FF6593">
              <w:rPr>
                <w:rFonts w:asciiTheme="majorHAnsi" w:eastAsia="Calibri" w:hAnsiTheme="majorHAnsi" w:cstheme="majorHAnsi"/>
                <w:b/>
                <w:color w:val="000000"/>
                <w:sz w:val="22"/>
                <w:szCs w:val="22"/>
              </w:rPr>
              <w:t>Základní škola Josefa Kajetána Tyla a Mateřská škola Písek, Tylova 2391</w:t>
            </w:r>
          </w:p>
        </w:tc>
      </w:tr>
      <w:tr w:rsidR="001C60FB" w:rsidRPr="00E174D4" w14:paraId="2D6EB6F6" w14:textId="77777777" w:rsidTr="00E174D4">
        <w:tc>
          <w:tcPr>
            <w:tcW w:w="3397" w:type="dxa"/>
            <w:shd w:val="clear" w:color="auto" w:fill="4F81BD" w:themeFill="accent1"/>
            <w:vAlign w:val="center"/>
          </w:tcPr>
          <w:p w14:paraId="1B91A8ED" w14:textId="77777777" w:rsidR="001C60FB" w:rsidRPr="00E174D4" w:rsidRDefault="006D55DC" w:rsidP="00E174D4">
            <w:pPr>
              <w:tabs>
                <w:tab w:val="left" w:pos="0"/>
                <w:tab w:val="left" w:pos="284"/>
                <w:tab w:val="left" w:pos="2694"/>
                <w:tab w:val="left" w:pos="4536"/>
              </w:tabs>
              <w:spacing w:after="60"/>
              <w:rPr>
                <w:rFonts w:asciiTheme="majorHAnsi" w:eastAsia="Calibri" w:hAnsiTheme="majorHAnsi" w:cstheme="majorHAnsi"/>
                <w:sz w:val="22"/>
              </w:rPr>
            </w:pPr>
            <w:r w:rsidRPr="00E174D4">
              <w:rPr>
                <w:rFonts w:asciiTheme="majorHAnsi" w:eastAsia="Calibri" w:hAnsiTheme="majorHAnsi" w:cstheme="majorHAnsi"/>
                <w:sz w:val="22"/>
              </w:rPr>
              <w:t>sídlo:</w:t>
            </w:r>
          </w:p>
        </w:tc>
        <w:tc>
          <w:tcPr>
            <w:tcW w:w="5932" w:type="dxa"/>
            <w:vAlign w:val="center"/>
          </w:tcPr>
          <w:p w14:paraId="3E0A5514" w14:textId="45DE0878" w:rsidR="001C60FB" w:rsidRPr="00FF6593" w:rsidRDefault="00FF6593" w:rsidP="00E174D4">
            <w:pPr>
              <w:tabs>
                <w:tab w:val="left" w:pos="0"/>
                <w:tab w:val="left" w:pos="284"/>
                <w:tab w:val="left" w:pos="2694"/>
                <w:tab w:val="left" w:pos="4536"/>
              </w:tabs>
              <w:spacing w:after="60"/>
              <w:rPr>
                <w:rFonts w:asciiTheme="majorHAnsi" w:eastAsia="Calibri" w:hAnsiTheme="majorHAnsi" w:cstheme="majorHAnsi"/>
                <w:bCs/>
                <w:color w:val="000000"/>
                <w:sz w:val="22"/>
                <w:szCs w:val="22"/>
              </w:rPr>
            </w:pPr>
            <w:r w:rsidRPr="00FF6593">
              <w:rPr>
                <w:rFonts w:asciiTheme="majorHAnsi" w:eastAsia="Calibri" w:hAnsiTheme="majorHAnsi" w:cstheme="majorHAnsi"/>
                <w:bCs/>
                <w:color w:val="000000"/>
                <w:sz w:val="22"/>
                <w:szCs w:val="22"/>
              </w:rPr>
              <w:t>Tylova 2391, 39701 Písek</w:t>
            </w:r>
          </w:p>
        </w:tc>
      </w:tr>
      <w:tr w:rsidR="00E6592D" w:rsidRPr="00E174D4" w14:paraId="0717C63F" w14:textId="77777777" w:rsidTr="00E174D4">
        <w:tc>
          <w:tcPr>
            <w:tcW w:w="3397" w:type="dxa"/>
            <w:shd w:val="clear" w:color="auto" w:fill="4F81BD" w:themeFill="accent1"/>
            <w:vAlign w:val="center"/>
          </w:tcPr>
          <w:p w14:paraId="0B6DB4EA" w14:textId="7D10CD6D" w:rsidR="00E6592D" w:rsidRPr="00E174D4" w:rsidRDefault="00E6592D" w:rsidP="00E174D4">
            <w:pPr>
              <w:tabs>
                <w:tab w:val="left" w:pos="0"/>
                <w:tab w:val="left" w:pos="284"/>
                <w:tab w:val="left" w:pos="567"/>
                <w:tab w:val="left" w:pos="2694"/>
                <w:tab w:val="left" w:pos="4536"/>
              </w:tabs>
              <w:spacing w:after="60"/>
              <w:rPr>
                <w:rFonts w:asciiTheme="majorHAnsi" w:eastAsia="Calibri" w:hAnsiTheme="majorHAnsi" w:cstheme="majorHAnsi"/>
                <w:sz w:val="22"/>
                <w:szCs w:val="22"/>
              </w:rPr>
            </w:pPr>
            <w:r w:rsidRPr="00E174D4">
              <w:rPr>
                <w:rFonts w:asciiTheme="majorHAnsi" w:eastAsia="Calibri" w:hAnsiTheme="majorHAnsi" w:cstheme="majorHAnsi"/>
                <w:sz w:val="22"/>
                <w:szCs w:val="22"/>
              </w:rPr>
              <w:t>IČO</w:t>
            </w:r>
            <w:r w:rsidR="00CD6856">
              <w:rPr>
                <w:rFonts w:asciiTheme="majorHAnsi" w:eastAsia="Calibri" w:hAnsiTheme="majorHAnsi" w:cstheme="majorHAnsi"/>
                <w:sz w:val="22"/>
                <w:szCs w:val="22"/>
              </w:rPr>
              <w:t>, DIČ</w:t>
            </w:r>
          </w:p>
        </w:tc>
        <w:tc>
          <w:tcPr>
            <w:tcW w:w="5932" w:type="dxa"/>
            <w:vAlign w:val="center"/>
          </w:tcPr>
          <w:p w14:paraId="5877CD9C" w14:textId="7386E653" w:rsidR="00E6592D" w:rsidRPr="00FF6593" w:rsidRDefault="00FF6593" w:rsidP="00E174D4">
            <w:pPr>
              <w:tabs>
                <w:tab w:val="left" w:pos="0"/>
                <w:tab w:val="left" w:pos="284"/>
                <w:tab w:val="left" w:pos="567"/>
                <w:tab w:val="left" w:pos="2694"/>
                <w:tab w:val="left" w:pos="4536"/>
              </w:tabs>
              <w:spacing w:after="60"/>
              <w:rPr>
                <w:rFonts w:asciiTheme="majorHAnsi" w:eastAsia="Calibri" w:hAnsiTheme="majorHAnsi" w:cstheme="majorHAnsi"/>
                <w:bCs/>
                <w:color w:val="000000"/>
                <w:sz w:val="22"/>
                <w:szCs w:val="22"/>
              </w:rPr>
            </w:pPr>
            <w:r w:rsidRPr="00FF6593">
              <w:rPr>
                <w:rFonts w:asciiTheme="majorHAnsi" w:eastAsia="Calibri" w:hAnsiTheme="majorHAnsi" w:cstheme="majorHAnsi"/>
                <w:bCs/>
                <w:color w:val="000000"/>
                <w:sz w:val="22"/>
                <w:szCs w:val="22"/>
              </w:rPr>
              <w:t>70890889</w:t>
            </w:r>
            <w:r w:rsidR="00CD6856">
              <w:rPr>
                <w:rFonts w:asciiTheme="majorHAnsi" w:eastAsia="Calibri" w:hAnsiTheme="majorHAnsi" w:cstheme="majorHAnsi"/>
                <w:bCs/>
                <w:color w:val="000000"/>
                <w:sz w:val="22"/>
                <w:szCs w:val="22"/>
              </w:rPr>
              <w:t>, CZ70890889</w:t>
            </w:r>
          </w:p>
        </w:tc>
      </w:tr>
      <w:tr w:rsidR="00E6592D" w:rsidRPr="00E174D4" w14:paraId="7850A6A6" w14:textId="77777777" w:rsidTr="00E174D4">
        <w:tc>
          <w:tcPr>
            <w:tcW w:w="3397" w:type="dxa"/>
            <w:shd w:val="clear" w:color="auto" w:fill="4F81BD" w:themeFill="accent1"/>
            <w:vAlign w:val="center"/>
          </w:tcPr>
          <w:p w14:paraId="66D9E3E5" w14:textId="45C3B22F"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ID datové schránky:</w:t>
            </w:r>
          </w:p>
        </w:tc>
        <w:tc>
          <w:tcPr>
            <w:tcW w:w="5932" w:type="dxa"/>
            <w:vAlign w:val="center"/>
          </w:tcPr>
          <w:p w14:paraId="5008AFE4" w14:textId="0A8D8D58" w:rsidR="00E6592D" w:rsidRPr="00E174D4" w:rsidRDefault="00F91E66" w:rsidP="00E174D4">
            <w:pPr>
              <w:tabs>
                <w:tab w:val="left" w:pos="0"/>
                <w:tab w:val="left" w:pos="284"/>
                <w:tab w:val="left" w:pos="2694"/>
                <w:tab w:val="left" w:pos="4536"/>
              </w:tabs>
              <w:spacing w:after="60"/>
              <w:rPr>
                <w:rFonts w:asciiTheme="majorHAnsi" w:eastAsia="Calibri" w:hAnsiTheme="majorHAnsi" w:cstheme="majorHAnsi"/>
                <w:color w:val="000000"/>
                <w:sz w:val="22"/>
                <w:szCs w:val="22"/>
              </w:rPr>
            </w:pPr>
            <w:r>
              <w:rPr>
                <w:rFonts w:asciiTheme="majorHAnsi" w:eastAsia="Calibri" w:hAnsiTheme="majorHAnsi" w:cstheme="majorHAnsi"/>
                <w:color w:val="000000"/>
                <w:sz w:val="22"/>
                <w:szCs w:val="28"/>
              </w:rPr>
              <w:t>6humnba</w:t>
            </w:r>
          </w:p>
        </w:tc>
      </w:tr>
      <w:tr w:rsidR="00E6592D" w:rsidRPr="00E174D4" w14:paraId="3FD3323C" w14:textId="77777777" w:rsidTr="00E174D4">
        <w:tc>
          <w:tcPr>
            <w:tcW w:w="3397" w:type="dxa"/>
            <w:shd w:val="clear" w:color="auto" w:fill="4F81BD" w:themeFill="accent1"/>
            <w:vAlign w:val="center"/>
          </w:tcPr>
          <w:p w14:paraId="491632ED" w14:textId="18079377"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color w:val="000000"/>
                <w:sz w:val="22"/>
                <w:szCs w:val="22"/>
              </w:rPr>
            </w:pPr>
            <w:r w:rsidRPr="00E174D4">
              <w:rPr>
                <w:rFonts w:asciiTheme="majorHAnsi" w:eastAsia="Calibri" w:hAnsiTheme="majorHAnsi" w:cstheme="majorHAnsi"/>
                <w:sz w:val="22"/>
                <w:szCs w:val="22"/>
              </w:rPr>
              <w:t xml:space="preserve">osoba oprávněná jednat za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w:t>
            </w:r>
          </w:p>
        </w:tc>
        <w:tc>
          <w:tcPr>
            <w:tcW w:w="5932" w:type="dxa"/>
            <w:vAlign w:val="center"/>
          </w:tcPr>
          <w:p w14:paraId="73AC9B6A" w14:textId="6866F3D9"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bCs/>
                <w:color w:val="000000"/>
                <w:sz w:val="22"/>
                <w:szCs w:val="22"/>
              </w:rPr>
            </w:pPr>
            <w:r w:rsidRPr="00E174D4">
              <w:rPr>
                <w:rFonts w:asciiTheme="majorHAnsi" w:eastAsia="Calibri" w:hAnsiTheme="majorHAnsi" w:cstheme="majorHAnsi"/>
                <w:bCs/>
                <w:color w:val="000000"/>
                <w:sz w:val="22"/>
                <w:szCs w:val="22"/>
              </w:rPr>
              <w:t xml:space="preserve">Mgr. </w:t>
            </w:r>
            <w:r w:rsidR="00FF6593">
              <w:rPr>
                <w:rFonts w:asciiTheme="majorHAnsi" w:eastAsia="Calibri" w:hAnsiTheme="majorHAnsi" w:cstheme="majorHAnsi"/>
                <w:bCs/>
                <w:color w:val="000000"/>
                <w:sz w:val="22"/>
                <w:szCs w:val="22"/>
              </w:rPr>
              <w:t>Pavel Koc, ředitel</w:t>
            </w:r>
          </w:p>
        </w:tc>
      </w:tr>
      <w:tr w:rsidR="00E6592D" w:rsidRPr="00E174D4" w14:paraId="08C8695C" w14:textId="77777777" w:rsidTr="00E174D4">
        <w:tc>
          <w:tcPr>
            <w:tcW w:w="3397" w:type="dxa"/>
            <w:shd w:val="clear" w:color="auto" w:fill="4F81BD" w:themeFill="accent1"/>
            <w:vAlign w:val="center"/>
          </w:tcPr>
          <w:p w14:paraId="243B0409" w14:textId="5F4803E7"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bankovní spojení, číslo účtu:</w:t>
            </w:r>
          </w:p>
        </w:tc>
        <w:tc>
          <w:tcPr>
            <w:tcW w:w="5932" w:type="dxa"/>
            <w:vAlign w:val="center"/>
          </w:tcPr>
          <w:p w14:paraId="071697C1" w14:textId="378B4B78" w:rsidR="00E6592D" w:rsidRPr="00E174D4" w:rsidRDefault="00A0523E" w:rsidP="00E174D4">
            <w:pPr>
              <w:tabs>
                <w:tab w:val="left" w:pos="0"/>
                <w:tab w:val="left" w:pos="284"/>
                <w:tab w:val="left" w:pos="567"/>
                <w:tab w:val="left" w:pos="2694"/>
                <w:tab w:val="left" w:pos="4536"/>
              </w:tabs>
              <w:spacing w:after="60"/>
              <w:rPr>
                <w:rFonts w:asciiTheme="majorHAnsi" w:eastAsia="Calibri" w:hAnsiTheme="majorHAnsi" w:cstheme="majorHAnsi"/>
                <w:color w:val="000000"/>
                <w:sz w:val="22"/>
                <w:highlight w:val="green"/>
              </w:rPr>
            </w:pPr>
            <w:r>
              <w:rPr>
                <w:rFonts w:asciiTheme="majorHAnsi" w:eastAsia="Calibri" w:hAnsiTheme="majorHAnsi" w:cstheme="majorHAnsi"/>
                <w:color w:val="000000"/>
                <w:sz w:val="22"/>
                <w:szCs w:val="28"/>
              </w:rPr>
              <w:t xml:space="preserve">Komerční banka, a.s., č. </w:t>
            </w:r>
            <w:proofErr w:type="spellStart"/>
            <w:r>
              <w:rPr>
                <w:rFonts w:asciiTheme="majorHAnsi" w:eastAsia="Calibri" w:hAnsiTheme="majorHAnsi" w:cstheme="majorHAnsi"/>
                <w:color w:val="000000"/>
                <w:sz w:val="22"/>
                <w:szCs w:val="28"/>
              </w:rPr>
              <w:t>ú.</w:t>
            </w:r>
            <w:proofErr w:type="spellEnd"/>
            <w:r>
              <w:rPr>
                <w:rFonts w:asciiTheme="majorHAnsi" w:eastAsia="Calibri" w:hAnsiTheme="majorHAnsi" w:cstheme="majorHAnsi"/>
                <w:color w:val="000000"/>
                <w:sz w:val="22"/>
                <w:szCs w:val="28"/>
              </w:rPr>
              <w:t xml:space="preserve">: </w:t>
            </w:r>
            <w:r w:rsidR="00F91E66" w:rsidRPr="00F91E66">
              <w:rPr>
                <w:rFonts w:asciiTheme="majorHAnsi" w:eastAsia="Calibri" w:hAnsiTheme="majorHAnsi" w:cstheme="majorHAnsi"/>
                <w:color w:val="000000"/>
                <w:sz w:val="22"/>
                <w:szCs w:val="28"/>
              </w:rPr>
              <w:t>7578230277</w:t>
            </w:r>
            <w:r w:rsidR="00F91E66">
              <w:rPr>
                <w:rFonts w:asciiTheme="majorHAnsi" w:eastAsia="Calibri" w:hAnsiTheme="majorHAnsi" w:cstheme="majorHAnsi"/>
                <w:color w:val="000000"/>
                <w:sz w:val="22"/>
                <w:szCs w:val="28"/>
              </w:rPr>
              <w:t>/0100</w:t>
            </w:r>
          </w:p>
        </w:tc>
      </w:tr>
    </w:tbl>
    <w:p w14:paraId="289A1A84" w14:textId="043598BB" w:rsidR="001C60FB" w:rsidRDefault="006D55DC" w:rsidP="00E174D4">
      <w:pPr>
        <w:tabs>
          <w:tab w:val="left" w:pos="0"/>
          <w:tab w:val="left" w:pos="4536"/>
        </w:tabs>
        <w:spacing w:after="60"/>
        <w:jc w:val="both"/>
        <w:rPr>
          <w:rFonts w:asciiTheme="majorHAnsi" w:eastAsia="Calibri" w:hAnsiTheme="majorHAnsi" w:cstheme="majorHAnsi"/>
          <w:sz w:val="22"/>
        </w:rPr>
      </w:pPr>
      <w:r w:rsidRPr="00E174D4">
        <w:rPr>
          <w:rFonts w:asciiTheme="majorHAnsi" w:eastAsia="Calibri" w:hAnsiTheme="majorHAnsi" w:cstheme="majorHAnsi"/>
          <w:sz w:val="22"/>
        </w:rPr>
        <w:t>dále jen „</w:t>
      </w:r>
      <w:r w:rsidR="00E2717E" w:rsidRPr="005322BC">
        <w:rPr>
          <w:rFonts w:asciiTheme="majorHAnsi" w:eastAsia="Calibri" w:hAnsiTheme="majorHAnsi" w:cstheme="majorHAnsi"/>
          <w:b/>
          <w:bCs/>
          <w:sz w:val="22"/>
        </w:rPr>
        <w:t>Objednat</w:t>
      </w:r>
      <w:r w:rsidRPr="005322BC">
        <w:rPr>
          <w:rFonts w:asciiTheme="majorHAnsi" w:eastAsia="Calibri" w:hAnsiTheme="majorHAnsi" w:cstheme="majorHAnsi"/>
          <w:b/>
          <w:bCs/>
          <w:sz w:val="22"/>
        </w:rPr>
        <w:t>el</w:t>
      </w:r>
      <w:r w:rsidRPr="00E174D4">
        <w:rPr>
          <w:rFonts w:asciiTheme="majorHAnsi" w:eastAsia="Calibri" w:hAnsiTheme="majorHAnsi" w:cstheme="majorHAnsi"/>
          <w:sz w:val="22"/>
        </w:rPr>
        <w:t>“ na straně jedné</w:t>
      </w:r>
    </w:p>
    <w:p w14:paraId="61BC2697" w14:textId="77777777" w:rsidR="005322BC" w:rsidRPr="00E174D4" w:rsidRDefault="005322BC" w:rsidP="00E174D4">
      <w:pPr>
        <w:tabs>
          <w:tab w:val="left" w:pos="0"/>
          <w:tab w:val="left" w:pos="4536"/>
        </w:tabs>
        <w:spacing w:after="60"/>
        <w:jc w:val="both"/>
        <w:rPr>
          <w:rFonts w:asciiTheme="majorHAnsi" w:eastAsia="Calibri" w:hAnsiTheme="majorHAnsi" w:cstheme="majorHAnsi"/>
          <w:sz w:val="22"/>
        </w:rPr>
      </w:pPr>
    </w:p>
    <w:p w14:paraId="7DADF789" w14:textId="4A188CD5" w:rsidR="001C60FB" w:rsidRDefault="00186E17" w:rsidP="00E174D4">
      <w:pPr>
        <w:tabs>
          <w:tab w:val="left" w:pos="0"/>
          <w:tab w:val="left" w:pos="4536"/>
        </w:tabs>
        <w:spacing w:after="60"/>
        <w:rPr>
          <w:rFonts w:asciiTheme="majorHAnsi" w:eastAsia="Calibri" w:hAnsiTheme="majorHAnsi" w:cstheme="majorHAnsi"/>
          <w:b/>
          <w:sz w:val="22"/>
        </w:rPr>
      </w:pPr>
      <w:r w:rsidRPr="00E174D4">
        <w:rPr>
          <w:rFonts w:asciiTheme="majorHAnsi" w:eastAsia="Calibri" w:hAnsiTheme="majorHAnsi" w:cstheme="majorHAnsi"/>
          <w:b/>
          <w:sz w:val="22"/>
        </w:rPr>
        <w:t>a</w:t>
      </w:r>
    </w:p>
    <w:p w14:paraId="367A5A88" w14:textId="77777777" w:rsidR="005322BC" w:rsidRPr="00E174D4" w:rsidRDefault="005322BC" w:rsidP="00E174D4">
      <w:pPr>
        <w:tabs>
          <w:tab w:val="left" w:pos="0"/>
          <w:tab w:val="left" w:pos="4536"/>
        </w:tabs>
        <w:spacing w:after="60"/>
        <w:rPr>
          <w:rFonts w:asciiTheme="majorHAnsi" w:eastAsia="Calibri" w:hAnsiTheme="majorHAnsi" w:cstheme="majorHAnsi"/>
          <w:b/>
          <w:sz w:val="22"/>
        </w:rPr>
      </w:pPr>
    </w:p>
    <w:p w14:paraId="5EEB3E9C" w14:textId="34A36161" w:rsidR="00E6592D" w:rsidRPr="00E174D4" w:rsidRDefault="00E2717E" w:rsidP="00E174D4">
      <w:pPr>
        <w:tabs>
          <w:tab w:val="left" w:pos="0"/>
          <w:tab w:val="left" w:pos="4536"/>
        </w:tabs>
        <w:spacing w:after="60"/>
        <w:rPr>
          <w:rFonts w:asciiTheme="majorHAnsi" w:eastAsia="Calibri" w:hAnsiTheme="majorHAnsi" w:cstheme="majorHAnsi"/>
          <w:b/>
          <w:sz w:val="22"/>
        </w:rPr>
      </w:pPr>
      <w:r w:rsidRPr="00E174D4">
        <w:rPr>
          <w:rFonts w:asciiTheme="majorHAnsi" w:eastAsia="Calibri" w:hAnsiTheme="majorHAnsi" w:cstheme="majorHAnsi"/>
          <w:b/>
          <w:sz w:val="22"/>
        </w:rPr>
        <w:t>Zhotov</w:t>
      </w:r>
      <w:r w:rsidR="00E6592D" w:rsidRPr="00E174D4">
        <w:rPr>
          <w:rFonts w:asciiTheme="majorHAnsi" w:eastAsia="Calibri" w:hAnsiTheme="majorHAnsi" w:cstheme="majorHAnsi"/>
          <w:b/>
          <w:sz w:val="22"/>
        </w:rPr>
        <w:t>itel:</w:t>
      </w:r>
    </w:p>
    <w:tbl>
      <w:tblPr>
        <w:tblStyle w:val="a0"/>
        <w:tblW w:w="93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5932"/>
      </w:tblGrid>
      <w:tr w:rsidR="004F56F4" w:rsidRPr="00E174D4" w14:paraId="7F33A8AF" w14:textId="77777777" w:rsidTr="00E174D4">
        <w:tc>
          <w:tcPr>
            <w:tcW w:w="3397" w:type="dxa"/>
            <w:shd w:val="clear" w:color="auto" w:fill="4F81BD" w:themeFill="accent1"/>
            <w:vAlign w:val="center"/>
          </w:tcPr>
          <w:p w14:paraId="15FE4778" w14:textId="4ED274DF" w:rsidR="004F56F4" w:rsidRPr="00E174D4" w:rsidRDefault="00E6592D" w:rsidP="00E174D4">
            <w:pPr>
              <w:tabs>
                <w:tab w:val="left" w:pos="0"/>
              </w:tabs>
              <w:spacing w:after="60"/>
              <w:rPr>
                <w:rFonts w:asciiTheme="majorHAnsi" w:eastAsia="Calibri" w:hAnsiTheme="majorHAnsi" w:cstheme="majorHAnsi"/>
                <w:b/>
                <w:sz w:val="22"/>
              </w:rPr>
            </w:pPr>
            <w:r w:rsidRPr="00E174D4">
              <w:rPr>
                <w:rFonts w:asciiTheme="majorHAnsi" w:eastAsia="Calibri" w:hAnsiTheme="majorHAnsi" w:cstheme="majorHAnsi"/>
                <w:b/>
                <w:sz w:val="22"/>
              </w:rPr>
              <w:t>Název, firma:</w:t>
            </w:r>
          </w:p>
        </w:tc>
        <w:tc>
          <w:tcPr>
            <w:tcW w:w="5932" w:type="dxa"/>
          </w:tcPr>
          <w:p w14:paraId="57089471" w14:textId="14B80DCC" w:rsidR="004F56F4" w:rsidRPr="00E174D4" w:rsidRDefault="004F56F4" w:rsidP="00E174D4">
            <w:pPr>
              <w:tabs>
                <w:tab w:val="left" w:pos="0"/>
              </w:tabs>
              <w:spacing w:after="60"/>
              <w:rPr>
                <w:rFonts w:asciiTheme="majorHAnsi" w:eastAsia="Calibri" w:hAnsiTheme="majorHAnsi" w:cstheme="majorHAnsi"/>
                <w:b/>
                <w:sz w:val="22"/>
              </w:rPr>
            </w:pPr>
            <w:r w:rsidRPr="00E174D4">
              <w:rPr>
                <w:rFonts w:asciiTheme="majorHAnsi" w:eastAsia="Calibri" w:hAnsiTheme="majorHAnsi" w:cstheme="majorHAnsi"/>
                <w:b/>
                <w:sz w:val="22"/>
                <w:highlight w:val="yellow"/>
              </w:rPr>
              <w:t>VŠE DOPLNÍ ÚČASTNÍK</w:t>
            </w:r>
            <w:r w:rsidRPr="00E174D4">
              <w:rPr>
                <w:rFonts w:asciiTheme="majorHAnsi" w:eastAsia="Calibri" w:hAnsiTheme="majorHAnsi" w:cstheme="majorHAnsi"/>
                <w:sz w:val="22"/>
              </w:rPr>
              <w:t xml:space="preserve"> </w:t>
            </w:r>
          </w:p>
        </w:tc>
      </w:tr>
      <w:tr w:rsidR="004F56F4" w:rsidRPr="00E174D4" w14:paraId="2FC8373A" w14:textId="77777777" w:rsidTr="00E174D4">
        <w:tc>
          <w:tcPr>
            <w:tcW w:w="3397" w:type="dxa"/>
            <w:shd w:val="clear" w:color="auto" w:fill="4F81BD" w:themeFill="accent1"/>
            <w:vAlign w:val="center"/>
          </w:tcPr>
          <w:p w14:paraId="7BDB4884" w14:textId="77777777" w:rsidR="004F56F4" w:rsidRPr="00E174D4" w:rsidRDefault="004F56F4"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rPr>
              <w:t>sídlo:</w:t>
            </w:r>
          </w:p>
        </w:tc>
        <w:tc>
          <w:tcPr>
            <w:tcW w:w="5932" w:type="dxa"/>
          </w:tcPr>
          <w:p w14:paraId="2679F567" w14:textId="4020478F" w:rsidR="004F56F4" w:rsidRPr="00E174D4" w:rsidRDefault="004F56F4"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r w:rsidRPr="00E174D4">
              <w:rPr>
                <w:rFonts w:asciiTheme="majorHAnsi" w:eastAsia="Calibri" w:hAnsiTheme="majorHAnsi" w:cstheme="majorHAnsi"/>
                <w:sz w:val="22"/>
              </w:rPr>
              <w:t xml:space="preserve"> </w:t>
            </w:r>
          </w:p>
        </w:tc>
      </w:tr>
      <w:tr w:rsidR="00E6592D" w:rsidRPr="00E174D4" w14:paraId="45C8AB63" w14:textId="77777777" w:rsidTr="00E174D4">
        <w:tc>
          <w:tcPr>
            <w:tcW w:w="3397" w:type="dxa"/>
            <w:shd w:val="clear" w:color="auto" w:fill="4F81BD" w:themeFill="accent1"/>
            <w:vAlign w:val="center"/>
          </w:tcPr>
          <w:p w14:paraId="2EFB7880" w14:textId="442C747E" w:rsidR="00E6592D" w:rsidRPr="00E174D4" w:rsidRDefault="00E6592D" w:rsidP="00E174D4">
            <w:pPr>
              <w:tabs>
                <w:tab w:val="left" w:pos="0"/>
                <w:tab w:val="left" w:pos="284"/>
                <w:tab w:val="left" w:pos="567"/>
                <w:tab w:val="left" w:pos="2694"/>
                <w:tab w:val="left" w:pos="4536"/>
              </w:tabs>
              <w:spacing w:after="60"/>
              <w:rPr>
                <w:rFonts w:asciiTheme="majorHAnsi" w:eastAsia="Calibri" w:hAnsiTheme="majorHAnsi" w:cstheme="majorHAnsi"/>
                <w:sz w:val="22"/>
              </w:rPr>
            </w:pPr>
            <w:r w:rsidRPr="00E174D4">
              <w:rPr>
                <w:rFonts w:asciiTheme="majorHAnsi" w:eastAsia="Calibri" w:hAnsiTheme="majorHAnsi" w:cstheme="majorHAnsi"/>
                <w:sz w:val="22"/>
              </w:rPr>
              <w:t>IČO, DIČ:</w:t>
            </w:r>
          </w:p>
        </w:tc>
        <w:tc>
          <w:tcPr>
            <w:tcW w:w="5932" w:type="dxa"/>
          </w:tcPr>
          <w:p w14:paraId="004A8478" w14:textId="41160653"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r w:rsidRPr="00E174D4">
              <w:rPr>
                <w:rFonts w:asciiTheme="majorHAnsi" w:eastAsia="Calibri" w:hAnsiTheme="majorHAnsi" w:cstheme="majorHAnsi"/>
                <w:sz w:val="22"/>
              </w:rPr>
              <w:t xml:space="preserve"> </w:t>
            </w:r>
          </w:p>
        </w:tc>
      </w:tr>
      <w:tr w:rsidR="00E6592D" w:rsidRPr="00E174D4" w14:paraId="67E46CFF" w14:textId="77777777" w:rsidTr="00E174D4">
        <w:tc>
          <w:tcPr>
            <w:tcW w:w="3397" w:type="dxa"/>
            <w:shd w:val="clear" w:color="auto" w:fill="4F81BD" w:themeFill="accent1"/>
            <w:vAlign w:val="center"/>
          </w:tcPr>
          <w:p w14:paraId="028A7B5D" w14:textId="7F68FA26" w:rsidR="00E6592D" w:rsidRPr="00E174D4" w:rsidRDefault="00E2717E"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rPr>
              <w:t>zapsán v OR:</w:t>
            </w:r>
          </w:p>
        </w:tc>
        <w:tc>
          <w:tcPr>
            <w:tcW w:w="5932" w:type="dxa"/>
          </w:tcPr>
          <w:p w14:paraId="15AB4E38" w14:textId="660B1431"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r w:rsidRPr="00E174D4">
              <w:rPr>
                <w:rFonts w:asciiTheme="majorHAnsi" w:eastAsia="Calibri" w:hAnsiTheme="majorHAnsi" w:cstheme="majorHAnsi"/>
                <w:sz w:val="22"/>
              </w:rPr>
              <w:t xml:space="preserve"> </w:t>
            </w:r>
          </w:p>
        </w:tc>
      </w:tr>
      <w:tr w:rsidR="00E6592D" w:rsidRPr="00E174D4" w14:paraId="49AEFAE8" w14:textId="77777777" w:rsidTr="00E174D4">
        <w:tc>
          <w:tcPr>
            <w:tcW w:w="3397" w:type="dxa"/>
            <w:shd w:val="clear" w:color="auto" w:fill="4F81BD" w:themeFill="accent1"/>
            <w:vAlign w:val="center"/>
          </w:tcPr>
          <w:p w14:paraId="41365B63" w14:textId="52127929"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rPr>
              <w:t>ID datové schránky:</w:t>
            </w:r>
          </w:p>
        </w:tc>
        <w:tc>
          <w:tcPr>
            <w:tcW w:w="5932" w:type="dxa"/>
          </w:tcPr>
          <w:p w14:paraId="5D5CBC41" w14:textId="29BF002C"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r w:rsidRPr="00E174D4">
              <w:rPr>
                <w:rFonts w:asciiTheme="majorHAnsi" w:eastAsia="Calibri" w:hAnsiTheme="majorHAnsi" w:cstheme="majorHAnsi"/>
                <w:sz w:val="22"/>
              </w:rPr>
              <w:t xml:space="preserve"> </w:t>
            </w:r>
          </w:p>
        </w:tc>
      </w:tr>
      <w:tr w:rsidR="00E6592D" w:rsidRPr="00E174D4" w14:paraId="59345C55" w14:textId="77777777" w:rsidTr="00E174D4">
        <w:tc>
          <w:tcPr>
            <w:tcW w:w="3397" w:type="dxa"/>
            <w:shd w:val="clear" w:color="auto" w:fill="4F81BD" w:themeFill="accent1"/>
            <w:vAlign w:val="center"/>
          </w:tcPr>
          <w:p w14:paraId="58DC6255" w14:textId="30DC46E0"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sz w:val="22"/>
              </w:rPr>
            </w:pPr>
            <w:r w:rsidRPr="00E174D4">
              <w:rPr>
                <w:rFonts w:asciiTheme="majorHAnsi" w:eastAsia="Calibri" w:hAnsiTheme="majorHAnsi" w:cstheme="majorHAnsi"/>
                <w:sz w:val="22"/>
              </w:rPr>
              <w:t>Zastoupen:</w:t>
            </w:r>
          </w:p>
        </w:tc>
        <w:tc>
          <w:tcPr>
            <w:tcW w:w="5932" w:type="dxa"/>
          </w:tcPr>
          <w:p w14:paraId="19B53EBB" w14:textId="162CDC61"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p>
        </w:tc>
      </w:tr>
      <w:tr w:rsidR="00E6592D" w:rsidRPr="00E174D4" w14:paraId="7CF4F286" w14:textId="77777777" w:rsidTr="00E174D4">
        <w:tc>
          <w:tcPr>
            <w:tcW w:w="3397" w:type="dxa"/>
            <w:shd w:val="clear" w:color="auto" w:fill="4F81BD" w:themeFill="accent1"/>
            <w:vAlign w:val="center"/>
          </w:tcPr>
          <w:p w14:paraId="7DED8455" w14:textId="5BA2C42E" w:rsidR="00E6592D" w:rsidRPr="00E174D4" w:rsidRDefault="00E6592D" w:rsidP="00E174D4">
            <w:pPr>
              <w:tabs>
                <w:tab w:val="left" w:pos="0"/>
                <w:tab w:val="left" w:pos="284"/>
                <w:tab w:val="left" w:pos="2694"/>
                <w:tab w:val="left" w:pos="4536"/>
              </w:tabs>
              <w:spacing w:after="60"/>
              <w:rPr>
                <w:rFonts w:asciiTheme="majorHAnsi" w:eastAsia="Calibri" w:hAnsiTheme="majorHAnsi" w:cstheme="majorHAnsi"/>
                <w:sz w:val="22"/>
              </w:rPr>
            </w:pPr>
            <w:r w:rsidRPr="00E174D4">
              <w:rPr>
                <w:rFonts w:asciiTheme="majorHAnsi" w:eastAsia="Calibri" w:hAnsiTheme="majorHAnsi" w:cstheme="majorHAnsi"/>
                <w:sz w:val="22"/>
              </w:rPr>
              <w:t>bankovní spojení, číslo účtu:</w:t>
            </w:r>
          </w:p>
        </w:tc>
        <w:tc>
          <w:tcPr>
            <w:tcW w:w="5932" w:type="dxa"/>
          </w:tcPr>
          <w:p w14:paraId="1BFABB6D" w14:textId="06F52B66" w:rsidR="00E6592D" w:rsidRPr="00E174D4" w:rsidRDefault="00E6592D" w:rsidP="00E174D4">
            <w:pPr>
              <w:tabs>
                <w:tab w:val="left" w:pos="0"/>
              </w:tabs>
              <w:spacing w:after="60"/>
              <w:rPr>
                <w:rFonts w:asciiTheme="majorHAnsi" w:eastAsia="Calibri" w:hAnsiTheme="majorHAnsi" w:cstheme="majorHAnsi"/>
                <w:sz w:val="22"/>
              </w:rPr>
            </w:pPr>
            <w:r w:rsidRPr="00E174D4">
              <w:rPr>
                <w:rFonts w:asciiTheme="majorHAnsi" w:eastAsia="Calibri" w:hAnsiTheme="majorHAnsi" w:cstheme="majorHAnsi"/>
                <w:sz w:val="22"/>
                <w:highlight w:val="yellow"/>
              </w:rPr>
              <w:t>VŠE DOPLNÍ ÚČASTNÍK</w:t>
            </w:r>
            <w:r w:rsidRPr="00E174D4">
              <w:rPr>
                <w:rFonts w:asciiTheme="majorHAnsi" w:eastAsia="Calibri" w:hAnsiTheme="majorHAnsi" w:cstheme="majorHAnsi"/>
                <w:sz w:val="22"/>
              </w:rPr>
              <w:t xml:space="preserve"> </w:t>
            </w:r>
          </w:p>
        </w:tc>
      </w:tr>
    </w:tbl>
    <w:p w14:paraId="2A800C14" w14:textId="755C03D7" w:rsidR="001C60FB" w:rsidRPr="00E174D4" w:rsidRDefault="00E174D4" w:rsidP="00E174D4">
      <w:pPr>
        <w:tabs>
          <w:tab w:val="left" w:pos="0"/>
        </w:tabs>
        <w:spacing w:after="60"/>
        <w:jc w:val="both"/>
        <w:rPr>
          <w:rFonts w:asciiTheme="majorHAnsi" w:eastAsia="Calibri" w:hAnsiTheme="majorHAnsi" w:cstheme="majorHAnsi"/>
          <w:sz w:val="22"/>
        </w:rPr>
      </w:pPr>
      <w:r w:rsidRPr="00E174D4">
        <w:rPr>
          <w:rFonts w:asciiTheme="majorHAnsi" w:eastAsia="Calibri" w:hAnsiTheme="majorHAnsi" w:cstheme="majorHAnsi"/>
          <w:sz w:val="22"/>
        </w:rPr>
        <w:t>dále jen jako „</w:t>
      </w:r>
      <w:r w:rsidRPr="005322BC">
        <w:rPr>
          <w:rFonts w:asciiTheme="majorHAnsi" w:eastAsia="Calibri" w:hAnsiTheme="majorHAnsi" w:cstheme="majorHAnsi"/>
          <w:b/>
          <w:bCs/>
          <w:sz w:val="22"/>
        </w:rPr>
        <w:t>Zhotovitel</w:t>
      </w:r>
      <w:r w:rsidRPr="00E174D4">
        <w:rPr>
          <w:rFonts w:asciiTheme="majorHAnsi" w:eastAsia="Calibri" w:hAnsiTheme="majorHAnsi" w:cstheme="majorHAnsi"/>
          <w:sz w:val="22"/>
        </w:rPr>
        <w:t>“ na straně druhé</w:t>
      </w:r>
    </w:p>
    <w:p w14:paraId="2EDE856B" w14:textId="77777777" w:rsidR="00E174D4" w:rsidRPr="00E174D4" w:rsidRDefault="00E174D4" w:rsidP="00E174D4">
      <w:pPr>
        <w:tabs>
          <w:tab w:val="left" w:pos="0"/>
        </w:tabs>
        <w:spacing w:after="60"/>
        <w:jc w:val="both"/>
        <w:rPr>
          <w:rFonts w:asciiTheme="majorHAnsi" w:eastAsia="Calibri" w:hAnsiTheme="majorHAnsi" w:cstheme="majorHAnsi"/>
          <w:sz w:val="22"/>
        </w:rPr>
      </w:pPr>
    </w:p>
    <w:p w14:paraId="24C765FC" w14:textId="0768B7C8" w:rsidR="001C60FB" w:rsidRPr="00E174D4" w:rsidRDefault="006D55DC" w:rsidP="00E174D4">
      <w:pPr>
        <w:tabs>
          <w:tab w:val="left" w:pos="0"/>
        </w:tabs>
        <w:spacing w:after="60"/>
        <w:jc w:val="both"/>
        <w:rPr>
          <w:rFonts w:asciiTheme="majorHAnsi" w:eastAsia="Calibri" w:hAnsiTheme="majorHAnsi" w:cstheme="majorHAnsi"/>
          <w:sz w:val="22"/>
        </w:rPr>
      </w:pPr>
      <w:r w:rsidRPr="00E174D4">
        <w:rPr>
          <w:rFonts w:asciiTheme="majorHAnsi" w:eastAsia="Calibri" w:hAnsiTheme="majorHAnsi" w:cstheme="majorHAnsi"/>
          <w:sz w:val="22"/>
        </w:rPr>
        <w:t>společně též jako „</w:t>
      </w:r>
      <w:r w:rsidRPr="005322BC">
        <w:rPr>
          <w:rFonts w:asciiTheme="majorHAnsi" w:eastAsia="Calibri" w:hAnsiTheme="majorHAnsi" w:cstheme="majorHAnsi"/>
          <w:b/>
          <w:bCs/>
          <w:sz w:val="22"/>
        </w:rPr>
        <w:t>smluvní strany</w:t>
      </w:r>
      <w:r w:rsidRPr="00E174D4">
        <w:rPr>
          <w:rFonts w:asciiTheme="majorHAnsi" w:eastAsia="Calibri" w:hAnsiTheme="majorHAnsi" w:cstheme="majorHAnsi"/>
          <w:sz w:val="22"/>
        </w:rPr>
        <w:t>“</w:t>
      </w:r>
      <w:r w:rsidR="00AF4359" w:rsidRPr="00E174D4">
        <w:rPr>
          <w:rFonts w:asciiTheme="majorHAnsi" w:eastAsia="Calibri" w:hAnsiTheme="majorHAnsi" w:cstheme="majorHAnsi"/>
          <w:sz w:val="22"/>
        </w:rPr>
        <w:t>, či samostatně jako „</w:t>
      </w:r>
      <w:r w:rsidR="00AF4359" w:rsidRPr="005322BC">
        <w:rPr>
          <w:rFonts w:asciiTheme="majorHAnsi" w:eastAsia="Calibri" w:hAnsiTheme="majorHAnsi" w:cstheme="majorHAnsi"/>
          <w:b/>
          <w:bCs/>
          <w:sz w:val="22"/>
        </w:rPr>
        <w:t>smluvní strana</w:t>
      </w:r>
      <w:r w:rsidR="00AF4359" w:rsidRPr="00E174D4">
        <w:rPr>
          <w:rFonts w:asciiTheme="majorHAnsi" w:eastAsia="Calibri" w:hAnsiTheme="majorHAnsi" w:cstheme="majorHAnsi"/>
          <w:sz w:val="22"/>
        </w:rPr>
        <w:t>“</w:t>
      </w:r>
    </w:p>
    <w:p w14:paraId="2F286053" w14:textId="77777777" w:rsidR="0065683C" w:rsidRPr="00E174D4" w:rsidRDefault="0065683C" w:rsidP="00E174D4">
      <w:pPr>
        <w:tabs>
          <w:tab w:val="left" w:pos="0"/>
        </w:tabs>
        <w:spacing w:after="60"/>
        <w:jc w:val="both"/>
        <w:rPr>
          <w:rFonts w:asciiTheme="majorHAnsi" w:eastAsia="Calibri" w:hAnsiTheme="majorHAnsi" w:cstheme="majorHAnsi"/>
          <w:sz w:val="22"/>
        </w:rPr>
      </w:pPr>
    </w:p>
    <w:p w14:paraId="10A0306B" w14:textId="2DD406FB" w:rsidR="001C60FB" w:rsidRPr="00E174D4" w:rsidRDefault="0065683C" w:rsidP="00E174D4">
      <w:pPr>
        <w:tabs>
          <w:tab w:val="left" w:pos="0"/>
        </w:tabs>
        <w:spacing w:after="60"/>
        <w:jc w:val="both"/>
        <w:rPr>
          <w:rFonts w:asciiTheme="majorHAnsi" w:eastAsia="Calibri" w:hAnsiTheme="majorHAnsi" w:cstheme="majorHAnsi"/>
          <w:sz w:val="22"/>
        </w:rPr>
      </w:pPr>
      <w:r w:rsidRPr="00E174D4">
        <w:rPr>
          <w:rFonts w:asciiTheme="majorHAnsi" w:eastAsia="Calibri" w:hAnsiTheme="majorHAnsi" w:cstheme="majorHAnsi"/>
          <w:sz w:val="22"/>
        </w:rPr>
        <w:t>v</w:t>
      </w:r>
      <w:r w:rsidR="00186E17" w:rsidRPr="00E174D4">
        <w:rPr>
          <w:rFonts w:asciiTheme="majorHAnsi" w:eastAsia="Calibri" w:hAnsiTheme="majorHAnsi" w:cstheme="majorHAnsi"/>
          <w:sz w:val="22"/>
        </w:rPr>
        <w:t> následujícím</w:t>
      </w:r>
      <w:r w:rsidRPr="00E174D4">
        <w:rPr>
          <w:rFonts w:asciiTheme="majorHAnsi" w:eastAsia="Calibri" w:hAnsiTheme="majorHAnsi" w:cstheme="majorHAnsi"/>
          <w:sz w:val="22"/>
        </w:rPr>
        <w:t xml:space="preserve"> znění</w:t>
      </w:r>
      <w:r w:rsidR="00186E17" w:rsidRPr="00E174D4">
        <w:rPr>
          <w:rFonts w:asciiTheme="majorHAnsi" w:eastAsia="Calibri" w:hAnsiTheme="majorHAnsi" w:cstheme="majorHAnsi"/>
          <w:sz w:val="22"/>
        </w:rPr>
        <w:t xml:space="preserve">: </w:t>
      </w:r>
    </w:p>
    <w:p w14:paraId="6C6E315D" w14:textId="77777777" w:rsidR="001C60FB" w:rsidRPr="00E174D4" w:rsidRDefault="001C60FB" w:rsidP="00E174D4">
      <w:pPr>
        <w:tabs>
          <w:tab w:val="left" w:pos="0"/>
        </w:tabs>
        <w:spacing w:after="60"/>
        <w:jc w:val="both"/>
        <w:rPr>
          <w:rFonts w:asciiTheme="majorHAnsi" w:eastAsia="Calibri" w:hAnsiTheme="majorHAnsi" w:cstheme="majorHAnsi"/>
          <w:sz w:val="22"/>
        </w:rPr>
      </w:pPr>
    </w:p>
    <w:p w14:paraId="4456B419" w14:textId="77777777" w:rsidR="00E2717E" w:rsidRPr="00E174D4" w:rsidRDefault="00E2717E" w:rsidP="00E174D4">
      <w:pPr>
        <w:spacing w:after="60"/>
        <w:rPr>
          <w:rFonts w:asciiTheme="majorHAnsi" w:eastAsia="Calibri" w:hAnsiTheme="majorHAnsi" w:cstheme="majorHAnsi"/>
          <w:b/>
          <w:sz w:val="22"/>
          <w:u w:val="single"/>
        </w:rPr>
      </w:pPr>
      <w:r w:rsidRPr="00E174D4">
        <w:rPr>
          <w:rFonts w:asciiTheme="majorHAnsi" w:eastAsia="Calibri" w:hAnsiTheme="majorHAnsi" w:cstheme="majorHAnsi"/>
          <w:b/>
          <w:sz w:val="22"/>
          <w:u w:val="single"/>
        </w:rPr>
        <w:br w:type="page"/>
      </w:r>
    </w:p>
    <w:p w14:paraId="1D507ECC" w14:textId="1FB7D927" w:rsidR="001C60FB" w:rsidRPr="00E174D4" w:rsidRDefault="006D55DC" w:rsidP="00E174D4">
      <w:pPr>
        <w:tabs>
          <w:tab w:val="left" w:pos="0"/>
        </w:tabs>
        <w:spacing w:after="60"/>
        <w:jc w:val="center"/>
        <w:rPr>
          <w:rFonts w:asciiTheme="majorHAnsi" w:eastAsia="Calibri" w:hAnsiTheme="majorHAnsi" w:cstheme="majorHAnsi"/>
          <w:b/>
          <w:sz w:val="22"/>
          <w:u w:val="single"/>
        </w:rPr>
      </w:pPr>
      <w:r w:rsidRPr="00E174D4">
        <w:rPr>
          <w:rFonts w:asciiTheme="majorHAnsi" w:eastAsia="Calibri" w:hAnsiTheme="majorHAnsi" w:cstheme="majorHAnsi"/>
          <w:b/>
          <w:sz w:val="22"/>
          <w:u w:val="single"/>
        </w:rPr>
        <w:lastRenderedPageBreak/>
        <w:t xml:space="preserve">PODKLADY PRO UZAVŘENÍ </w:t>
      </w:r>
      <w:r w:rsidR="00E2717E" w:rsidRPr="00E174D4">
        <w:rPr>
          <w:rFonts w:asciiTheme="majorHAnsi" w:eastAsia="Calibri" w:hAnsiTheme="majorHAnsi" w:cstheme="majorHAnsi"/>
          <w:b/>
          <w:sz w:val="22"/>
          <w:u w:val="single"/>
        </w:rPr>
        <w:t>SMLOUV</w:t>
      </w:r>
      <w:r w:rsidRPr="00E174D4">
        <w:rPr>
          <w:rFonts w:asciiTheme="majorHAnsi" w:eastAsia="Calibri" w:hAnsiTheme="majorHAnsi" w:cstheme="majorHAnsi"/>
          <w:b/>
          <w:sz w:val="22"/>
          <w:u w:val="single"/>
        </w:rPr>
        <w:t>Y:</w:t>
      </w:r>
    </w:p>
    <w:p w14:paraId="341D19F9" w14:textId="14D2F093" w:rsidR="001C60FB" w:rsidRPr="00364DA0" w:rsidRDefault="00B703F9" w:rsidP="00364DA0">
      <w:pPr>
        <w:numPr>
          <w:ilvl w:val="0"/>
          <w:numId w:val="3"/>
        </w:numPr>
        <w:pBdr>
          <w:top w:val="nil"/>
          <w:left w:val="nil"/>
          <w:bottom w:val="nil"/>
          <w:right w:val="nil"/>
          <w:between w:val="nil"/>
        </w:pBdr>
        <w:tabs>
          <w:tab w:val="left" w:pos="0"/>
          <w:tab w:val="left" w:pos="567"/>
        </w:tabs>
        <w:spacing w:after="60"/>
        <w:ind w:left="567" w:hanging="567"/>
        <w:jc w:val="both"/>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 xml:space="preserve">Zadávací dokumentace, tj. </w:t>
      </w:r>
      <w:r w:rsidR="00E6592D" w:rsidRPr="00E174D4">
        <w:rPr>
          <w:rFonts w:asciiTheme="majorHAnsi" w:eastAsia="Calibri" w:hAnsiTheme="majorHAnsi" w:cstheme="majorHAnsi"/>
          <w:color w:val="000000"/>
          <w:sz w:val="22"/>
        </w:rPr>
        <w:t xml:space="preserve">Výzva k podání nabídek a </w:t>
      </w:r>
      <w:r w:rsidRPr="00E174D4">
        <w:rPr>
          <w:rFonts w:asciiTheme="majorHAnsi" w:eastAsia="Calibri" w:hAnsiTheme="majorHAnsi" w:cstheme="majorHAnsi"/>
          <w:color w:val="000000"/>
          <w:sz w:val="22"/>
        </w:rPr>
        <w:t>z</w:t>
      </w:r>
      <w:r w:rsidR="006D55DC" w:rsidRPr="00E174D4">
        <w:rPr>
          <w:rFonts w:asciiTheme="majorHAnsi" w:eastAsia="Calibri" w:hAnsiTheme="majorHAnsi" w:cstheme="majorHAnsi"/>
          <w:color w:val="000000"/>
          <w:sz w:val="22"/>
        </w:rPr>
        <w:t xml:space="preserve">adávací podmínky </w:t>
      </w:r>
      <w:r w:rsidR="000A02DD">
        <w:rPr>
          <w:rFonts w:asciiTheme="majorHAnsi" w:eastAsia="Calibri" w:hAnsiTheme="majorHAnsi" w:cstheme="majorHAnsi"/>
          <w:color w:val="000000"/>
          <w:sz w:val="22"/>
        </w:rPr>
        <w:t>(dále jen „</w:t>
      </w:r>
      <w:r w:rsidR="000A02DD" w:rsidRPr="000A02DD">
        <w:rPr>
          <w:rFonts w:asciiTheme="majorHAnsi" w:eastAsia="Calibri" w:hAnsiTheme="majorHAnsi" w:cstheme="majorHAnsi"/>
          <w:b/>
          <w:bCs/>
          <w:color w:val="000000"/>
          <w:sz w:val="22"/>
        </w:rPr>
        <w:t>Zadávací podmínky</w:t>
      </w:r>
      <w:r w:rsidR="000A02DD">
        <w:rPr>
          <w:rFonts w:asciiTheme="majorHAnsi" w:eastAsia="Calibri" w:hAnsiTheme="majorHAnsi" w:cstheme="majorHAnsi"/>
          <w:color w:val="000000"/>
          <w:sz w:val="22"/>
        </w:rPr>
        <w:t xml:space="preserve">“) </w:t>
      </w:r>
      <w:r w:rsidR="009A2501" w:rsidRPr="00E174D4">
        <w:rPr>
          <w:rFonts w:asciiTheme="majorHAnsi" w:eastAsia="Calibri" w:hAnsiTheme="majorHAnsi" w:cstheme="majorHAnsi"/>
          <w:color w:val="000000"/>
          <w:sz w:val="22"/>
        </w:rPr>
        <w:t xml:space="preserve">včetně </w:t>
      </w:r>
      <w:r w:rsidR="005322BC">
        <w:rPr>
          <w:rFonts w:asciiTheme="majorHAnsi" w:eastAsia="Calibri" w:hAnsiTheme="majorHAnsi" w:cstheme="majorHAnsi"/>
          <w:color w:val="000000"/>
          <w:sz w:val="22"/>
        </w:rPr>
        <w:t xml:space="preserve">jejích </w:t>
      </w:r>
      <w:r w:rsidR="009A2501" w:rsidRPr="00E174D4">
        <w:rPr>
          <w:rFonts w:asciiTheme="majorHAnsi" w:eastAsia="Calibri" w:hAnsiTheme="majorHAnsi" w:cstheme="majorHAnsi"/>
          <w:color w:val="000000"/>
          <w:sz w:val="22"/>
        </w:rPr>
        <w:t>příloh</w:t>
      </w:r>
      <w:r w:rsidRPr="00E174D4">
        <w:rPr>
          <w:rFonts w:asciiTheme="majorHAnsi" w:eastAsia="Calibri" w:hAnsiTheme="majorHAnsi" w:cstheme="majorHAnsi"/>
          <w:color w:val="000000"/>
          <w:sz w:val="22"/>
        </w:rPr>
        <w:t xml:space="preserve"> (</w:t>
      </w:r>
      <w:r w:rsidR="000A02DD">
        <w:rPr>
          <w:rFonts w:asciiTheme="majorHAnsi" w:eastAsia="Calibri" w:hAnsiTheme="majorHAnsi" w:cstheme="majorHAnsi"/>
          <w:color w:val="000000"/>
          <w:sz w:val="22"/>
        </w:rPr>
        <w:t>vše</w:t>
      </w:r>
      <w:r w:rsidR="00E6592D" w:rsidRPr="00E174D4">
        <w:rPr>
          <w:rFonts w:asciiTheme="majorHAnsi" w:eastAsia="Calibri" w:hAnsiTheme="majorHAnsi" w:cstheme="majorHAnsi"/>
          <w:color w:val="000000"/>
          <w:sz w:val="22"/>
        </w:rPr>
        <w:t xml:space="preserve"> společně</w:t>
      </w:r>
      <w:r w:rsidRPr="00E174D4">
        <w:rPr>
          <w:rFonts w:asciiTheme="majorHAnsi" w:eastAsia="Calibri" w:hAnsiTheme="majorHAnsi" w:cstheme="majorHAnsi"/>
          <w:color w:val="000000"/>
          <w:sz w:val="22"/>
        </w:rPr>
        <w:t xml:space="preserve"> jen „</w:t>
      </w:r>
      <w:r w:rsidRPr="005322BC">
        <w:rPr>
          <w:rFonts w:asciiTheme="majorHAnsi" w:eastAsia="Calibri" w:hAnsiTheme="majorHAnsi" w:cstheme="majorHAnsi"/>
          <w:b/>
          <w:bCs/>
          <w:color w:val="000000"/>
          <w:sz w:val="22"/>
        </w:rPr>
        <w:t>zadávací dokumentace</w:t>
      </w:r>
      <w:r w:rsidRPr="00E174D4">
        <w:rPr>
          <w:rFonts w:asciiTheme="majorHAnsi" w:eastAsia="Calibri" w:hAnsiTheme="majorHAnsi" w:cstheme="majorHAnsi"/>
          <w:color w:val="000000"/>
          <w:sz w:val="22"/>
        </w:rPr>
        <w:t>“)</w:t>
      </w:r>
      <w:r w:rsidR="009A2501" w:rsidRPr="00E174D4">
        <w:rPr>
          <w:rFonts w:asciiTheme="majorHAnsi" w:eastAsia="Calibri" w:hAnsiTheme="majorHAnsi" w:cstheme="majorHAnsi"/>
          <w:color w:val="000000"/>
          <w:sz w:val="22"/>
        </w:rPr>
        <w:t xml:space="preserve"> </w:t>
      </w:r>
      <w:r w:rsidR="006D55DC" w:rsidRPr="00E174D4">
        <w:rPr>
          <w:rFonts w:asciiTheme="majorHAnsi" w:eastAsia="Calibri" w:hAnsiTheme="majorHAnsi" w:cstheme="majorHAnsi"/>
          <w:color w:val="000000"/>
          <w:sz w:val="22"/>
        </w:rPr>
        <w:t xml:space="preserve">v zadávacím řízení </w:t>
      </w:r>
      <w:r w:rsidRPr="00E174D4">
        <w:rPr>
          <w:rFonts w:asciiTheme="majorHAnsi" w:eastAsia="Calibri" w:hAnsiTheme="majorHAnsi" w:cstheme="majorHAnsi"/>
          <w:color w:val="000000"/>
          <w:sz w:val="22"/>
        </w:rPr>
        <w:t xml:space="preserve">na </w:t>
      </w:r>
      <w:r w:rsidR="00DE281A" w:rsidRPr="00E174D4">
        <w:rPr>
          <w:rFonts w:asciiTheme="majorHAnsi" w:eastAsia="Calibri" w:hAnsiTheme="majorHAnsi" w:cstheme="majorHAnsi"/>
          <w:color w:val="000000"/>
          <w:sz w:val="22"/>
        </w:rPr>
        <w:t>podlimitní</w:t>
      </w:r>
      <w:r w:rsidR="006D55DC" w:rsidRPr="00E174D4">
        <w:rPr>
          <w:rFonts w:asciiTheme="majorHAnsi" w:eastAsia="Calibri" w:hAnsiTheme="majorHAnsi" w:cstheme="majorHAnsi"/>
          <w:color w:val="000000"/>
          <w:sz w:val="22"/>
        </w:rPr>
        <w:t xml:space="preserve"> veřejn</w:t>
      </w:r>
      <w:r w:rsidRPr="00E174D4">
        <w:rPr>
          <w:rFonts w:asciiTheme="majorHAnsi" w:eastAsia="Calibri" w:hAnsiTheme="majorHAnsi" w:cstheme="majorHAnsi"/>
          <w:color w:val="000000"/>
          <w:sz w:val="22"/>
        </w:rPr>
        <w:t>ou</w:t>
      </w:r>
      <w:r w:rsidR="006D55DC" w:rsidRPr="00E174D4">
        <w:rPr>
          <w:rFonts w:asciiTheme="majorHAnsi" w:eastAsia="Calibri" w:hAnsiTheme="majorHAnsi" w:cstheme="majorHAnsi"/>
          <w:color w:val="000000"/>
          <w:sz w:val="22"/>
        </w:rPr>
        <w:t xml:space="preserve"> zakázk</w:t>
      </w:r>
      <w:r w:rsidRPr="00E174D4">
        <w:rPr>
          <w:rFonts w:asciiTheme="majorHAnsi" w:eastAsia="Calibri" w:hAnsiTheme="majorHAnsi" w:cstheme="majorHAnsi"/>
          <w:color w:val="000000"/>
          <w:sz w:val="22"/>
        </w:rPr>
        <w:t>u</w:t>
      </w:r>
      <w:r w:rsidR="006D55DC" w:rsidRPr="00E174D4">
        <w:rPr>
          <w:rFonts w:asciiTheme="majorHAnsi" w:eastAsia="Calibri" w:hAnsiTheme="majorHAnsi" w:cstheme="majorHAnsi"/>
          <w:color w:val="000000"/>
          <w:sz w:val="22"/>
        </w:rPr>
        <w:t xml:space="preserve"> na stavební práce s názvem </w:t>
      </w:r>
      <w:r w:rsidR="006D55DC" w:rsidRPr="00364DA0">
        <w:rPr>
          <w:rFonts w:ascii="Calibri" w:eastAsia="Calibri" w:hAnsi="Calibri" w:cs="Calibri"/>
          <w:b/>
          <w:bCs/>
          <w:color w:val="000000"/>
          <w:sz w:val="22"/>
        </w:rPr>
        <w:t>„</w:t>
      </w:r>
      <w:r w:rsidR="00364DA0" w:rsidRPr="00364DA0">
        <w:rPr>
          <w:rFonts w:asciiTheme="majorHAnsi" w:eastAsia="Calibri" w:hAnsiTheme="majorHAnsi" w:cstheme="majorHAnsi"/>
          <w:b/>
          <w:bCs/>
          <w:color w:val="000000"/>
          <w:sz w:val="22"/>
        </w:rPr>
        <w:t>Statické zajištění a zateplení budovy tělocvičen ZŠ J. K. Tyla Písek (6. etapa)</w:t>
      </w:r>
      <w:r w:rsidR="00F154A4" w:rsidRPr="00364DA0">
        <w:rPr>
          <w:rFonts w:asciiTheme="majorHAnsi" w:eastAsia="Calibri" w:hAnsiTheme="majorHAnsi" w:cstheme="majorHAnsi"/>
          <w:b/>
          <w:bCs/>
          <w:color w:val="000000"/>
          <w:sz w:val="22"/>
        </w:rPr>
        <w:t>“</w:t>
      </w:r>
      <w:r w:rsidR="00F154A4" w:rsidRPr="00364DA0">
        <w:rPr>
          <w:rFonts w:asciiTheme="majorHAnsi" w:eastAsia="Calibri" w:hAnsiTheme="majorHAnsi" w:cstheme="majorHAnsi"/>
          <w:color w:val="000000"/>
          <w:sz w:val="22"/>
        </w:rPr>
        <w:t xml:space="preserve"> </w:t>
      </w:r>
      <w:r w:rsidR="006D55DC" w:rsidRPr="00364DA0">
        <w:rPr>
          <w:rFonts w:asciiTheme="majorHAnsi" w:eastAsia="Calibri" w:hAnsiTheme="majorHAnsi" w:cstheme="majorHAnsi"/>
          <w:color w:val="000000"/>
          <w:sz w:val="22"/>
        </w:rPr>
        <w:t>zadávan</w:t>
      </w:r>
      <w:r w:rsidRPr="00364DA0">
        <w:rPr>
          <w:rFonts w:asciiTheme="majorHAnsi" w:eastAsia="Calibri" w:hAnsiTheme="majorHAnsi" w:cstheme="majorHAnsi"/>
          <w:color w:val="000000"/>
          <w:sz w:val="22"/>
        </w:rPr>
        <w:t>é</w:t>
      </w:r>
      <w:r w:rsidR="006D55DC" w:rsidRPr="00364DA0">
        <w:rPr>
          <w:rFonts w:asciiTheme="majorHAnsi" w:eastAsia="Calibri" w:hAnsiTheme="majorHAnsi" w:cstheme="majorHAnsi"/>
          <w:color w:val="000000"/>
          <w:sz w:val="22"/>
        </w:rPr>
        <w:t xml:space="preserve"> v</w:t>
      </w:r>
      <w:r w:rsidR="00E6592D" w:rsidRPr="00364DA0">
        <w:rPr>
          <w:rFonts w:asciiTheme="majorHAnsi" w:eastAsia="Calibri" w:hAnsiTheme="majorHAnsi" w:cstheme="majorHAnsi"/>
          <w:color w:val="000000"/>
          <w:sz w:val="22"/>
        </w:rPr>
        <w:t>e</w:t>
      </w:r>
      <w:r w:rsidR="00DE281A" w:rsidRPr="00364DA0">
        <w:rPr>
          <w:rFonts w:asciiTheme="majorHAnsi" w:eastAsia="Calibri" w:hAnsiTheme="majorHAnsi" w:cstheme="majorHAnsi"/>
          <w:color w:val="000000"/>
          <w:sz w:val="22"/>
        </w:rPr>
        <w:t xml:space="preserve"> zjednodušeném </w:t>
      </w:r>
      <w:r w:rsidR="00C02B72" w:rsidRPr="00364DA0">
        <w:rPr>
          <w:rFonts w:asciiTheme="majorHAnsi" w:eastAsia="Calibri" w:hAnsiTheme="majorHAnsi" w:cstheme="majorHAnsi"/>
          <w:color w:val="000000"/>
          <w:sz w:val="22"/>
        </w:rPr>
        <w:t xml:space="preserve">podlimitním </w:t>
      </w:r>
      <w:r w:rsidR="00F154A4" w:rsidRPr="00364DA0">
        <w:rPr>
          <w:rFonts w:asciiTheme="majorHAnsi" w:eastAsia="Calibri" w:hAnsiTheme="majorHAnsi" w:cstheme="majorHAnsi"/>
          <w:color w:val="000000"/>
          <w:sz w:val="22"/>
        </w:rPr>
        <w:t xml:space="preserve">řízení </w:t>
      </w:r>
      <w:r w:rsidRPr="00364DA0">
        <w:rPr>
          <w:rFonts w:asciiTheme="majorHAnsi" w:eastAsia="Calibri" w:hAnsiTheme="majorHAnsi" w:cstheme="majorHAnsi"/>
          <w:color w:val="000000"/>
          <w:sz w:val="22"/>
        </w:rPr>
        <w:t>po</w:t>
      </w:r>
      <w:r w:rsidR="00F154A4" w:rsidRPr="00364DA0">
        <w:rPr>
          <w:rFonts w:asciiTheme="majorHAnsi" w:eastAsia="Calibri" w:hAnsiTheme="majorHAnsi" w:cstheme="majorHAnsi"/>
          <w:color w:val="000000"/>
          <w:sz w:val="22"/>
        </w:rPr>
        <w:t>dle</w:t>
      </w:r>
      <w:r w:rsidR="00CE59AA" w:rsidRPr="00364DA0">
        <w:rPr>
          <w:rFonts w:asciiTheme="majorHAnsi" w:eastAsia="Calibri" w:hAnsiTheme="majorHAnsi" w:cstheme="majorHAnsi"/>
          <w:color w:val="000000"/>
          <w:sz w:val="22"/>
        </w:rPr>
        <w:t xml:space="preserve"> § 53</w:t>
      </w:r>
      <w:r w:rsidR="00F10C54" w:rsidRPr="00364DA0">
        <w:rPr>
          <w:rFonts w:asciiTheme="majorHAnsi" w:eastAsia="Calibri" w:hAnsiTheme="majorHAnsi" w:cstheme="majorHAnsi"/>
          <w:color w:val="000000"/>
          <w:sz w:val="22"/>
        </w:rPr>
        <w:t xml:space="preserve"> ZZVZ</w:t>
      </w:r>
      <w:r w:rsidR="00E6592D" w:rsidRPr="00364DA0">
        <w:rPr>
          <w:rFonts w:asciiTheme="majorHAnsi" w:eastAsia="Calibri" w:hAnsiTheme="majorHAnsi" w:cstheme="majorHAnsi"/>
          <w:color w:val="000000"/>
          <w:sz w:val="22"/>
        </w:rPr>
        <w:t xml:space="preserve"> (dále jen „</w:t>
      </w:r>
      <w:r w:rsidR="00CE59AA" w:rsidRPr="00364DA0">
        <w:rPr>
          <w:rFonts w:asciiTheme="majorHAnsi" w:eastAsia="Calibri" w:hAnsiTheme="majorHAnsi" w:cstheme="majorHAnsi"/>
          <w:b/>
          <w:bCs/>
          <w:color w:val="000000"/>
          <w:sz w:val="22"/>
        </w:rPr>
        <w:t>V</w:t>
      </w:r>
      <w:r w:rsidR="00E6592D" w:rsidRPr="00364DA0">
        <w:rPr>
          <w:rFonts w:asciiTheme="majorHAnsi" w:eastAsia="Calibri" w:hAnsiTheme="majorHAnsi" w:cstheme="majorHAnsi"/>
          <w:b/>
          <w:bCs/>
          <w:color w:val="000000"/>
          <w:sz w:val="22"/>
        </w:rPr>
        <w:t>eřejná zakázka</w:t>
      </w:r>
      <w:r w:rsidR="00E6592D" w:rsidRPr="00364DA0">
        <w:rPr>
          <w:rFonts w:asciiTheme="majorHAnsi" w:eastAsia="Calibri" w:hAnsiTheme="majorHAnsi" w:cstheme="majorHAnsi"/>
          <w:color w:val="000000"/>
          <w:sz w:val="22"/>
        </w:rPr>
        <w:t>“)</w:t>
      </w:r>
      <w:r w:rsidRPr="00364DA0">
        <w:rPr>
          <w:rFonts w:asciiTheme="majorHAnsi" w:eastAsia="Calibri" w:hAnsiTheme="majorHAnsi" w:cstheme="majorHAnsi"/>
          <w:color w:val="000000"/>
          <w:sz w:val="22"/>
        </w:rPr>
        <w:t>,</w:t>
      </w:r>
      <w:r w:rsidR="004C4D0E" w:rsidRPr="00364DA0">
        <w:rPr>
          <w:rFonts w:asciiTheme="majorHAnsi" w:eastAsia="Calibri" w:hAnsiTheme="majorHAnsi" w:cstheme="majorHAnsi"/>
          <w:color w:val="000000"/>
          <w:sz w:val="22"/>
        </w:rPr>
        <w:t xml:space="preserve"> </w:t>
      </w:r>
      <w:r w:rsidR="00896DBF" w:rsidRPr="00364DA0">
        <w:rPr>
          <w:rFonts w:asciiTheme="majorHAnsi" w:eastAsia="Calibri" w:hAnsiTheme="majorHAnsi" w:cstheme="majorHAnsi"/>
          <w:color w:val="000000"/>
          <w:sz w:val="22"/>
        </w:rPr>
        <w:t xml:space="preserve">která je </w:t>
      </w:r>
      <w:r w:rsidR="004C4D0E" w:rsidRPr="00364DA0">
        <w:rPr>
          <w:rFonts w:asciiTheme="majorHAnsi" w:eastAsia="Calibri" w:hAnsiTheme="majorHAnsi" w:cstheme="majorHAnsi"/>
          <w:color w:val="000000"/>
          <w:sz w:val="22"/>
        </w:rPr>
        <w:t xml:space="preserve">neomezeně a dálkově přístupná na profilu </w:t>
      </w:r>
      <w:r w:rsidR="00BC42F8" w:rsidRPr="00364DA0">
        <w:rPr>
          <w:rFonts w:asciiTheme="majorHAnsi" w:eastAsia="Calibri" w:hAnsiTheme="majorHAnsi" w:cstheme="majorHAnsi"/>
          <w:color w:val="000000"/>
          <w:sz w:val="22"/>
        </w:rPr>
        <w:t>Objednatele</w:t>
      </w:r>
      <w:r w:rsidR="004C4D0E" w:rsidRPr="00364DA0">
        <w:rPr>
          <w:rFonts w:asciiTheme="majorHAnsi" w:eastAsia="Calibri" w:hAnsiTheme="majorHAnsi" w:cstheme="majorHAnsi"/>
          <w:color w:val="000000"/>
          <w:sz w:val="22"/>
        </w:rPr>
        <w:t xml:space="preserve"> na</w:t>
      </w:r>
      <w:r w:rsidR="00BC42F8" w:rsidRPr="00364DA0">
        <w:rPr>
          <w:rFonts w:asciiTheme="majorHAnsi" w:eastAsia="Calibri" w:hAnsiTheme="majorHAnsi" w:cstheme="majorHAnsi"/>
          <w:color w:val="000000"/>
          <w:sz w:val="22"/>
        </w:rPr>
        <w:t xml:space="preserve"> </w:t>
      </w:r>
      <w:hyperlink r:id="rId8" w:history="1">
        <w:r w:rsidR="00FF6593" w:rsidRPr="00364DA0">
          <w:rPr>
            <w:rStyle w:val="Hypertextovodkaz"/>
            <w:rFonts w:ascii="Calibri" w:hAnsi="Calibri" w:cs="Calibri"/>
            <w:sz w:val="22"/>
            <w:szCs w:val="22"/>
          </w:rPr>
          <w:t>https://www.e-zakazky.cz/Profil-Zadavatele/0d08f954-f256-4e0e-86ca-14aa631dfd09</w:t>
        </w:r>
      </w:hyperlink>
      <w:r w:rsidR="00FF6593" w:rsidRPr="00364DA0">
        <w:rPr>
          <w:rFonts w:asciiTheme="majorHAnsi" w:hAnsiTheme="majorHAnsi" w:cstheme="majorHAnsi"/>
          <w:sz w:val="22"/>
          <w:szCs w:val="22"/>
        </w:rPr>
        <w:t xml:space="preserve"> </w:t>
      </w:r>
      <w:r w:rsidRPr="00364DA0">
        <w:rPr>
          <w:rFonts w:asciiTheme="majorHAnsi" w:hAnsiTheme="majorHAnsi" w:cstheme="majorHAnsi"/>
          <w:sz w:val="22"/>
          <w:szCs w:val="22"/>
        </w:rPr>
        <w:t>(dále jen „</w:t>
      </w:r>
      <w:r w:rsidRPr="00364DA0">
        <w:rPr>
          <w:rFonts w:asciiTheme="majorHAnsi" w:hAnsiTheme="majorHAnsi" w:cstheme="majorHAnsi"/>
          <w:b/>
          <w:bCs/>
          <w:sz w:val="22"/>
          <w:szCs w:val="22"/>
        </w:rPr>
        <w:t>profil zadavatele</w:t>
      </w:r>
      <w:r w:rsidRPr="00364DA0">
        <w:rPr>
          <w:rFonts w:asciiTheme="majorHAnsi" w:hAnsiTheme="majorHAnsi" w:cstheme="majorHAnsi"/>
          <w:sz w:val="22"/>
          <w:szCs w:val="22"/>
        </w:rPr>
        <w:t>“);</w:t>
      </w:r>
    </w:p>
    <w:p w14:paraId="5B7A3255" w14:textId="3E656096" w:rsidR="001C60FB" w:rsidRPr="00E174D4" w:rsidRDefault="006D55DC" w:rsidP="00E174D4">
      <w:pPr>
        <w:numPr>
          <w:ilvl w:val="0"/>
          <w:numId w:val="3"/>
        </w:numPr>
        <w:pBdr>
          <w:top w:val="nil"/>
          <w:left w:val="nil"/>
          <w:bottom w:val="nil"/>
          <w:right w:val="nil"/>
          <w:between w:val="nil"/>
        </w:pBdr>
        <w:tabs>
          <w:tab w:val="left" w:pos="0"/>
          <w:tab w:val="left" w:pos="567"/>
        </w:tabs>
        <w:spacing w:after="60"/>
        <w:ind w:left="567" w:hanging="567"/>
        <w:jc w:val="both"/>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 xml:space="preserve">Nabídka </w:t>
      </w:r>
      <w:r w:rsidR="00E2717E" w:rsidRPr="00E174D4">
        <w:rPr>
          <w:rFonts w:asciiTheme="majorHAnsi" w:eastAsia="Calibri" w:hAnsiTheme="majorHAnsi" w:cstheme="majorHAnsi"/>
          <w:color w:val="000000"/>
          <w:sz w:val="22"/>
        </w:rPr>
        <w:t>Zhotov</w:t>
      </w:r>
      <w:r w:rsidRPr="00E174D4">
        <w:rPr>
          <w:rFonts w:asciiTheme="majorHAnsi" w:eastAsia="Calibri" w:hAnsiTheme="majorHAnsi" w:cstheme="majorHAnsi"/>
          <w:color w:val="000000"/>
          <w:sz w:val="22"/>
        </w:rPr>
        <w:t>itele (jako</w:t>
      </w:r>
      <w:r w:rsidR="005322BC">
        <w:rPr>
          <w:rFonts w:asciiTheme="majorHAnsi" w:eastAsia="Calibri" w:hAnsiTheme="majorHAnsi" w:cstheme="majorHAnsi"/>
          <w:color w:val="000000"/>
          <w:sz w:val="22"/>
        </w:rPr>
        <w:t xml:space="preserve"> účastníka zadávacího řízení na veřejnou zakázku</w:t>
      </w:r>
      <w:r w:rsidRPr="00E174D4">
        <w:rPr>
          <w:rFonts w:asciiTheme="majorHAnsi" w:eastAsia="Calibri" w:hAnsiTheme="majorHAnsi" w:cstheme="majorHAnsi"/>
          <w:color w:val="000000"/>
          <w:sz w:val="22"/>
        </w:rPr>
        <w:t xml:space="preserve">) ze dne </w:t>
      </w:r>
      <w:r w:rsidR="00B703F9" w:rsidRPr="00E174D4">
        <w:rPr>
          <w:rFonts w:asciiTheme="majorHAnsi" w:eastAsia="Calibri" w:hAnsiTheme="majorHAnsi" w:cstheme="majorHAnsi"/>
          <w:color w:val="000000"/>
          <w:sz w:val="22"/>
          <w:highlight w:val="green"/>
        </w:rPr>
        <w:t xml:space="preserve">bude doplněno před podpisem </w:t>
      </w:r>
      <w:r w:rsidR="00E2717E" w:rsidRPr="00E174D4">
        <w:rPr>
          <w:rFonts w:asciiTheme="majorHAnsi" w:eastAsia="Calibri" w:hAnsiTheme="majorHAnsi" w:cstheme="majorHAnsi"/>
          <w:color w:val="000000"/>
          <w:sz w:val="22"/>
          <w:highlight w:val="green"/>
        </w:rPr>
        <w:t>Smlouv</w:t>
      </w:r>
      <w:r w:rsidR="00B703F9" w:rsidRPr="00E174D4">
        <w:rPr>
          <w:rFonts w:asciiTheme="majorHAnsi" w:eastAsia="Calibri" w:hAnsiTheme="majorHAnsi" w:cstheme="majorHAnsi"/>
          <w:color w:val="000000"/>
          <w:sz w:val="22"/>
          <w:highlight w:val="green"/>
        </w:rPr>
        <w:t>y</w:t>
      </w:r>
      <w:r w:rsidR="00B703F9" w:rsidRPr="00E174D4">
        <w:rPr>
          <w:rFonts w:asciiTheme="majorHAnsi" w:eastAsia="Calibri" w:hAnsiTheme="majorHAnsi" w:cstheme="majorHAnsi"/>
          <w:color w:val="000000"/>
          <w:sz w:val="22"/>
        </w:rPr>
        <w:t xml:space="preserve"> </w:t>
      </w:r>
      <w:r w:rsidRPr="00E174D4">
        <w:rPr>
          <w:rFonts w:asciiTheme="majorHAnsi" w:eastAsia="Calibri" w:hAnsiTheme="majorHAnsi" w:cstheme="majorHAnsi"/>
          <w:color w:val="000000"/>
          <w:sz w:val="22"/>
        </w:rPr>
        <w:t>(dále jen „</w:t>
      </w:r>
      <w:r w:rsidRPr="005322BC">
        <w:rPr>
          <w:rFonts w:asciiTheme="majorHAnsi" w:eastAsia="Calibri" w:hAnsiTheme="majorHAnsi" w:cstheme="majorHAnsi"/>
          <w:b/>
          <w:bCs/>
          <w:color w:val="000000"/>
          <w:sz w:val="22"/>
        </w:rPr>
        <w:t>nabídka</w:t>
      </w:r>
      <w:r w:rsidRPr="00E174D4">
        <w:rPr>
          <w:rFonts w:asciiTheme="majorHAnsi" w:eastAsia="Calibri" w:hAnsiTheme="majorHAnsi" w:cstheme="majorHAnsi"/>
          <w:color w:val="000000"/>
          <w:sz w:val="22"/>
        </w:rPr>
        <w:t>“)</w:t>
      </w:r>
      <w:r w:rsidR="00B703F9" w:rsidRPr="00E174D4">
        <w:rPr>
          <w:rFonts w:asciiTheme="majorHAnsi" w:eastAsia="Calibri" w:hAnsiTheme="majorHAnsi" w:cstheme="majorHAnsi"/>
          <w:color w:val="000000"/>
          <w:sz w:val="22"/>
        </w:rPr>
        <w:t>;</w:t>
      </w:r>
    </w:p>
    <w:p w14:paraId="79E9CEA7" w14:textId="1A6F9F2F" w:rsidR="001C60FB" w:rsidRPr="00E174D4" w:rsidRDefault="006D55DC" w:rsidP="00E174D4">
      <w:pPr>
        <w:numPr>
          <w:ilvl w:val="0"/>
          <w:numId w:val="3"/>
        </w:numPr>
        <w:pBdr>
          <w:top w:val="nil"/>
          <w:left w:val="nil"/>
          <w:bottom w:val="nil"/>
          <w:right w:val="nil"/>
          <w:between w:val="nil"/>
        </w:pBdr>
        <w:tabs>
          <w:tab w:val="left" w:pos="0"/>
          <w:tab w:val="left" w:pos="567"/>
        </w:tabs>
        <w:spacing w:after="60"/>
        <w:ind w:left="567" w:hanging="567"/>
        <w:jc w:val="both"/>
        <w:rPr>
          <w:rFonts w:asciiTheme="majorHAnsi" w:eastAsia="Calibri" w:hAnsiTheme="majorHAnsi" w:cstheme="majorHAnsi"/>
          <w:color w:val="000000"/>
          <w:sz w:val="22"/>
        </w:rPr>
      </w:pPr>
      <w:r w:rsidRPr="00E174D4">
        <w:rPr>
          <w:rFonts w:asciiTheme="majorHAnsi" w:eastAsia="Calibri" w:hAnsiTheme="majorHAnsi" w:cstheme="majorHAnsi"/>
          <w:color w:val="000000"/>
          <w:sz w:val="22"/>
        </w:rPr>
        <w:t xml:space="preserve">Oznámení </w:t>
      </w:r>
      <w:r w:rsidR="00E2717E" w:rsidRPr="00E174D4">
        <w:rPr>
          <w:rFonts w:asciiTheme="majorHAnsi" w:eastAsia="Calibri" w:hAnsiTheme="majorHAnsi" w:cstheme="majorHAnsi"/>
          <w:color w:val="000000"/>
          <w:sz w:val="22"/>
        </w:rPr>
        <w:t>Objednat</w:t>
      </w:r>
      <w:r w:rsidRPr="00E174D4">
        <w:rPr>
          <w:rFonts w:asciiTheme="majorHAnsi" w:eastAsia="Calibri" w:hAnsiTheme="majorHAnsi" w:cstheme="majorHAnsi"/>
          <w:color w:val="000000"/>
          <w:sz w:val="22"/>
        </w:rPr>
        <w:t xml:space="preserve">ele (jako zadavatele) o výběru </w:t>
      </w:r>
      <w:r w:rsidR="00E2717E" w:rsidRPr="00E174D4">
        <w:rPr>
          <w:rFonts w:asciiTheme="majorHAnsi" w:eastAsia="Calibri" w:hAnsiTheme="majorHAnsi" w:cstheme="majorHAnsi"/>
          <w:color w:val="000000"/>
          <w:sz w:val="22"/>
        </w:rPr>
        <w:t>Zhotov</w:t>
      </w:r>
      <w:r w:rsidR="00B703F9" w:rsidRPr="00E174D4">
        <w:rPr>
          <w:rFonts w:asciiTheme="majorHAnsi" w:eastAsia="Calibri" w:hAnsiTheme="majorHAnsi" w:cstheme="majorHAnsi"/>
          <w:color w:val="000000"/>
          <w:sz w:val="22"/>
        </w:rPr>
        <w:t xml:space="preserve">itele (jako </w:t>
      </w:r>
      <w:r w:rsidR="00CE59AA">
        <w:rPr>
          <w:rFonts w:asciiTheme="majorHAnsi" w:eastAsia="Calibri" w:hAnsiTheme="majorHAnsi" w:cstheme="majorHAnsi"/>
          <w:color w:val="000000"/>
          <w:sz w:val="22"/>
        </w:rPr>
        <w:t xml:space="preserve">vybraného </w:t>
      </w:r>
      <w:r w:rsidR="00B703F9" w:rsidRPr="00E174D4">
        <w:rPr>
          <w:rFonts w:asciiTheme="majorHAnsi" w:eastAsia="Calibri" w:hAnsiTheme="majorHAnsi" w:cstheme="majorHAnsi"/>
          <w:color w:val="000000"/>
          <w:sz w:val="22"/>
        </w:rPr>
        <w:t xml:space="preserve">dodavatele </w:t>
      </w:r>
      <w:r w:rsidR="005322BC">
        <w:rPr>
          <w:rFonts w:asciiTheme="majorHAnsi" w:eastAsia="Calibri" w:hAnsiTheme="majorHAnsi" w:cstheme="majorHAnsi"/>
          <w:color w:val="000000"/>
          <w:sz w:val="22"/>
        </w:rPr>
        <w:t>v zadávacím řízení na veřejnou zakázku</w:t>
      </w:r>
      <w:r w:rsidR="00B703F9" w:rsidRPr="00E174D4">
        <w:rPr>
          <w:rFonts w:asciiTheme="majorHAnsi" w:eastAsia="Calibri" w:hAnsiTheme="majorHAnsi" w:cstheme="majorHAnsi"/>
          <w:color w:val="000000"/>
          <w:sz w:val="22"/>
        </w:rPr>
        <w:t>)</w:t>
      </w:r>
      <w:r w:rsidRPr="00E174D4">
        <w:rPr>
          <w:rFonts w:asciiTheme="majorHAnsi" w:eastAsia="Calibri" w:hAnsiTheme="majorHAnsi" w:cstheme="majorHAnsi"/>
          <w:color w:val="000000"/>
          <w:sz w:val="22"/>
        </w:rPr>
        <w:t xml:space="preserve">, ze dne </w:t>
      </w:r>
      <w:r w:rsidR="00B703F9" w:rsidRPr="00E174D4">
        <w:rPr>
          <w:rFonts w:asciiTheme="majorHAnsi" w:eastAsia="Calibri" w:hAnsiTheme="majorHAnsi" w:cstheme="majorHAnsi"/>
          <w:color w:val="000000"/>
          <w:sz w:val="22"/>
          <w:highlight w:val="green"/>
        </w:rPr>
        <w:t xml:space="preserve">bude doplněno před podpisem </w:t>
      </w:r>
      <w:r w:rsidR="00E2717E" w:rsidRPr="00E174D4">
        <w:rPr>
          <w:rFonts w:asciiTheme="majorHAnsi" w:eastAsia="Calibri" w:hAnsiTheme="majorHAnsi" w:cstheme="majorHAnsi"/>
          <w:color w:val="000000"/>
          <w:sz w:val="22"/>
          <w:highlight w:val="green"/>
        </w:rPr>
        <w:t>Smlouv</w:t>
      </w:r>
      <w:r w:rsidR="00B703F9" w:rsidRPr="00E174D4">
        <w:rPr>
          <w:rFonts w:asciiTheme="majorHAnsi" w:eastAsia="Calibri" w:hAnsiTheme="majorHAnsi" w:cstheme="majorHAnsi"/>
          <w:color w:val="000000"/>
          <w:sz w:val="22"/>
          <w:highlight w:val="green"/>
        </w:rPr>
        <w:t>y</w:t>
      </w:r>
      <w:r w:rsidRPr="00E174D4">
        <w:rPr>
          <w:rFonts w:asciiTheme="majorHAnsi" w:eastAsia="Calibri" w:hAnsiTheme="majorHAnsi" w:cstheme="majorHAnsi"/>
          <w:color w:val="000000"/>
          <w:sz w:val="22"/>
        </w:rPr>
        <w:t xml:space="preserve">, </w:t>
      </w:r>
      <w:r w:rsidR="00B703F9" w:rsidRPr="00E174D4">
        <w:rPr>
          <w:rFonts w:asciiTheme="majorHAnsi" w:eastAsia="Calibri" w:hAnsiTheme="majorHAnsi" w:cstheme="majorHAnsi"/>
          <w:color w:val="000000"/>
          <w:sz w:val="22"/>
        </w:rPr>
        <w:t>uveřejněného na profilu zadavatele</w:t>
      </w:r>
      <w:r w:rsidRPr="00E174D4">
        <w:rPr>
          <w:rFonts w:asciiTheme="majorHAnsi" w:eastAsia="Calibri" w:hAnsiTheme="majorHAnsi" w:cstheme="majorHAnsi"/>
          <w:color w:val="000000"/>
          <w:sz w:val="22"/>
        </w:rPr>
        <w:t xml:space="preserve">. </w:t>
      </w:r>
    </w:p>
    <w:p w14:paraId="527A5FEF" w14:textId="473A8C1D" w:rsidR="00B703F9" w:rsidRPr="00E174D4" w:rsidRDefault="00B703F9" w:rsidP="00E174D4">
      <w:pPr>
        <w:spacing w:after="60"/>
        <w:rPr>
          <w:rFonts w:asciiTheme="majorHAnsi" w:eastAsia="Calibri" w:hAnsiTheme="majorHAnsi" w:cstheme="majorHAnsi"/>
          <w:sz w:val="22"/>
        </w:rPr>
      </w:pPr>
    </w:p>
    <w:p w14:paraId="336804E9" w14:textId="357AD0D2" w:rsidR="001C60FB" w:rsidRPr="00E174D4" w:rsidRDefault="006D55DC" w:rsidP="00E174D4">
      <w:pPr>
        <w:pBdr>
          <w:top w:val="nil"/>
          <w:left w:val="nil"/>
          <w:bottom w:val="nil"/>
          <w:right w:val="nil"/>
          <w:between w:val="nil"/>
        </w:pBdr>
        <w:shd w:val="clear" w:color="auto" w:fill="4F81BD" w:themeFill="accent1"/>
        <w:tabs>
          <w:tab w:val="left" w:pos="0"/>
        </w:tabs>
        <w:spacing w:after="60"/>
        <w:jc w:val="center"/>
        <w:rPr>
          <w:rFonts w:asciiTheme="majorHAnsi" w:eastAsia="Calibri" w:hAnsiTheme="majorHAnsi" w:cstheme="majorHAnsi"/>
          <w:b/>
          <w:color w:val="000000"/>
          <w:sz w:val="22"/>
        </w:rPr>
      </w:pPr>
      <w:r w:rsidRPr="00E174D4">
        <w:rPr>
          <w:rFonts w:asciiTheme="majorHAnsi" w:eastAsia="Calibri" w:hAnsiTheme="majorHAnsi" w:cstheme="majorHAnsi"/>
          <w:b/>
          <w:color w:val="000000"/>
          <w:shd w:val="clear" w:color="auto" w:fill="4F81BD" w:themeFill="accent1"/>
        </w:rPr>
        <w:t>OBSAH</w:t>
      </w:r>
    </w:p>
    <w:sdt>
      <w:sdtPr>
        <w:rPr>
          <w:sz w:val="22"/>
        </w:rPr>
        <w:id w:val="1596289634"/>
        <w:docPartObj>
          <w:docPartGallery w:val="Table of Contents"/>
          <w:docPartUnique/>
        </w:docPartObj>
      </w:sdtPr>
      <w:sdtEndPr>
        <w:rPr>
          <w:rFonts w:asciiTheme="majorHAnsi" w:hAnsiTheme="majorHAnsi" w:cstheme="majorHAnsi"/>
        </w:rPr>
      </w:sdtEndPr>
      <w:sdtContent>
        <w:p w14:paraId="2D1E8C1A" w14:textId="3FDA879B" w:rsidR="005E7EF4" w:rsidRDefault="00CC1179">
          <w:pPr>
            <w:pStyle w:val="Obsah1"/>
            <w:rPr>
              <w:rFonts w:asciiTheme="minorHAnsi" w:eastAsiaTheme="minorEastAsia" w:hAnsiTheme="minorHAnsi" w:cstheme="minorBidi"/>
              <w:noProof/>
              <w:kern w:val="2"/>
              <w:sz w:val="22"/>
              <w:szCs w:val="22"/>
              <w14:ligatures w14:val="standardContextual"/>
            </w:rPr>
          </w:pPr>
          <w:r w:rsidRPr="00E174D4">
            <w:rPr>
              <w:sz w:val="22"/>
            </w:rPr>
            <w:fldChar w:fldCharType="begin"/>
          </w:r>
          <w:r w:rsidRPr="00E174D4">
            <w:rPr>
              <w:sz w:val="22"/>
            </w:rPr>
            <w:instrText xml:space="preserve"> TOC \o "1-1" \h \z \u </w:instrText>
          </w:r>
          <w:r w:rsidRPr="00E174D4">
            <w:rPr>
              <w:sz w:val="22"/>
            </w:rPr>
            <w:fldChar w:fldCharType="separate"/>
          </w:r>
          <w:hyperlink w:anchor="_Toc222993016" w:history="1">
            <w:r w:rsidR="005E7EF4" w:rsidRPr="00E938CD">
              <w:rPr>
                <w:rStyle w:val="Hypertextovodkaz"/>
                <w:rFonts w:asciiTheme="majorHAnsi" w:eastAsia="Calibri" w:hAnsiTheme="majorHAnsi" w:cstheme="majorHAnsi"/>
                <w:noProof/>
              </w:rPr>
              <w:t>1.</w:t>
            </w:r>
            <w:r w:rsidR="005E7EF4">
              <w:rPr>
                <w:rFonts w:asciiTheme="minorHAnsi" w:eastAsiaTheme="minorEastAsia" w:hAnsiTheme="minorHAnsi" w:cstheme="minorBidi"/>
                <w:noProof/>
                <w:kern w:val="2"/>
                <w:sz w:val="22"/>
                <w:szCs w:val="22"/>
                <w14:ligatures w14:val="standardContextual"/>
              </w:rPr>
              <w:tab/>
            </w:r>
            <w:r w:rsidR="005E7EF4" w:rsidRPr="00E938CD">
              <w:rPr>
                <w:rStyle w:val="Hypertextovodkaz"/>
                <w:rFonts w:asciiTheme="majorHAnsi" w:eastAsia="Calibri" w:hAnsiTheme="majorHAnsi" w:cstheme="majorHAnsi"/>
                <w:noProof/>
              </w:rPr>
              <w:t>PŘEDMĚT SMLOUVY A OBSAH ZÁVAZKU</w:t>
            </w:r>
            <w:r w:rsidR="005E7EF4">
              <w:rPr>
                <w:noProof/>
                <w:webHidden/>
              </w:rPr>
              <w:tab/>
            </w:r>
            <w:r w:rsidR="005E7EF4">
              <w:rPr>
                <w:noProof/>
                <w:webHidden/>
              </w:rPr>
              <w:fldChar w:fldCharType="begin"/>
            </w:r>
            <w:r w:rsidR="005E7EF4">
              <w:rPr>
                <w:noProof/>
                <w:webHidden/>
              </w:rPr>
              <w:instrText xml:space="preserve"> PAGEREF _Toc222993016 \h </w:instrText>
            </w:r>
            <w:r w:rsidR="005E7EF4">
              <w:rPr>
                <w:noProof/>
                <w:webHidden/>
              </w:rPr>
            </w:r>
            <w:r w:rsidR="005E7EF4">
              <w:rPr>
                <w:noProof/>
                <w:webHidden/>
              </w:rPr>
              <w:fldChar w:fldCharType="separate"/>
            </w:r>
            <w:r w:rsidR="005E7EF4">
              <w:rPr>
                <w:noProof/>
                <w:webHidden/>
              </w:rPr>
              <w:t>3</w:t>
            </w:r>
            <w:r w:rsidR="005E7EF4">
              <w:rPr>
                <w:noProof/>
                <w:webHidden/>
              </w:rPr>
              <w:fldChar w:fldCharType="end"/>
            </w:r>
          </w:hyperlink>
        </w:p>
        <w:p w14:paraId="07F188B5" w14:textId="6815C8C7"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17" w:history="1">
            <w:r w:rsidRPr="00E938CD">
              <w:rPr>
                <w:rStyle w:val="Hypertextovodkaz"/>
                <w:rFonts w:asciiTheme="majorHAnsi" w:eastAsia="Calibri" w:hAnsiTheme="majorHAnsi" w:cstheme="majorHAnsi"/>
                <w:noProof/>
              </w:rPr>
              <w:t>2.</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DOBA PLNĚNÍ</w:t>
            </w:r>
            <w:r>
              <w:rPr>
                <w:noProof/>
                <w:webHidden/>
              </w:rPr>
              <w:tab/>
            </w:r>
            <w:r>
              <w:rPr>
                <w:noProof/>
                <w:webHidden/>
              </w:rPr>
              <w:fldChar w:fldCharType="begin"/>
            </w:r>
            <w:r>
              <w:rPr>
                <w:noProof/>
                <w:webHidden/>
              </w:rPr>
              <w:instrText xml:space="preserve"> PAGEREF _Toc222993017 \h </w:instrText>
            </w:r>
            <w:r>
              <w:rPr>
                <w:noProof/>
                <w:webHidden/>
              </w:rPr>
            </w:r>
            <w:r>
              <w:rPr>
                <w:noProof/>
                <w:webHidden/>
              </w:rPr>
              <w:fldChar w:fldCharType="separate"/>
            </w:r>
            <w:r>
              <w:rPr>
                <w:noProof/>
                <w:webHidden/>
              </w:rPr>
              <w:t>5</w:t>
            </w:r>
            <w:r>
              <w:rPr>
                <w:noProof/>
                <w:webHidden/>
              </w:rPr>
              <w:fldChar w:fldCharType="end"/>
            </w:r>
          </w:hyperlink>
        </w:p>
        <w:p w14:paraId="58163143" w14:textId="16D85A24"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18" w:history="1">
            <w:r w:rsidRPr="00E938CD">
              <w:rPr>
                <w:rStyle w:val="Hypertextovodkaz"/>
                <w:rFonts w:asciiTheme="majorHAnsi" w:eastAsia="Calibri" w:hAnsiTheme="majorHAnsi" w:cstheme="majorHAnsi"/>
                <w:noProof/>
              </w:rPr>
              <w:t>3.</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CENA DÍLA A PLATEBNÍ PODMÍNKY, ZÁDRŽNÉ</w:t>
            </w:r>
            <w:r>
              <w:rPr>
                <w:noProof/>
                <w:webHidden/>
              </w:rPr>
              <w:tab/>
            </w:r>
            <w:r>
              <w:rPr>
                <w:noProof/>
                <w:webHidden/>
              </w:rPr>
              <w:fldChar w:fldCharType="begin"/>
            </w:r>
            <w:r>
              <w:rPr>
                <w:noProof/>
                <w:webHidden/>
              </w:rPr>
              <w:instrText xml:space="preserve"> PAGEREF _Toc222993018 \h </w:instrText>
            </w:r>
            <w:r>
              <w:rPr>
                <w:noProof/>
                <w:webHidden/>
              </w:rPr>
            </w:r>
            <w:r>
              <w:rPr>
                <w:noProof/>
                <w:webHidden/>
              </w:rPr>
              <w:fldChar w:fldCharType="separate"/>
            </w:r>
            <w:r>
              <w:rPr>
                <w:noProof/>
                <w:webHidden/>
              </w:rPr>
              <w:t>6</w:t>
            </w:r>
            <w:r>
              <w:rPr>
                <w:noProof/>
                <w:webHidden/>
              </w:rPr>
              <w:fldChar w:fldCharType="end"/>
            </w:r>
          </w:hyperlink>
        </w:p>
        <w:p w14:paraId="666CC94E" w14:textId="685CBB6F"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19" w:history="1">
            <w:r w:rsidRPr="00E938CD">
              <w:rPr>
                <w:rStyle w:val="Hypertextovodkaz"/>
                <w:rFonts w:asciiTheme="majorHAnsi" w:eastAsia="Calibri" w:hAnsiTheme="majorHAnsi" w:cstheme="majorHAnsi"/>
                <w:noProof/>
              </w:rPr>
              <w:t>4.</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OBECNÁ PRAVIDLA PRO PLNĚNÍ SMLOUVY</w:t>
            </w:r>
            <w:r>
              <w:rPr>
                <w:noProof/>
                <w:webHidden/>
              </w:rPr>
              <w:tab/>
            </w:r>
            <w:r>
              <w:rPr>
                <w:noProof/>
                <w:webHidden/>
              </w:rPr>
              <w:fldChar w:fldCharType="begin"/>
            </w:r>
            <w:r>
              <w:rPr>
                <w:noProof/>
                <w:webHidden/>
              </w:rPr>
              <w:instrText xml:space="preserve"> PAGEREF _Toc222993019 \h </w:instrText>
            </w:r>
            <w:r>
              <w:rPr>
                <w:noProof/>
                <w:webHidden/>
              </w:rPr>
            </w:r>
            <w:r>
              <w:rPr>
                <w:noProof/>
                <w:webHidden/>
              </w:rPr>
              <w:fldChar w:fldCharType="separate"/>
            </w:r>
            <w:r>
              <w:rPr>
                <w:noProof/>
                <w:webHidden/>
              </w:rPr>
              <w:t>8</w:t>
            </w:r>
            <w:r>
              <w:rPr>
                <w:noProof/>
                <w:webHidden/>
              </w:rPr>
              <w:fldChar w:fldCharType="end"/>
            </w:r>
          </w:hyperlink>
        </w:p>
        <w:p w14:paraId="767399BD" w14:textId="2543C307"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0" w:history="1">
            <w:r w:rsidRPr="00E938CD">
              <w:rPr>
                <w:rStyle w:val="Hypertextovodkaz"/>
                <w:rFonts w:asciiTheme="majorHAnsi" w:eastAsia="Calibri" w:hAnsiTheme="majorHAnsi" w:cstheme="majorHAnsi"/>
                <w:noProof/>
              </w:rPr>
              <w:t>5.</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PODDODAVATELÉ A PRACOVNÍCI ZHOTOVITELE</w:t>
            </w:r>
            <w:r>
              <w:rPr>
                <w:noProof/>
                <w:webHidden/>
              </w:rPr>
              <w:tab/>
            </w:r>
            <w:r>
              <w:rPr>
                <w:noProof/>
                <w:webHidden/>
              </w:rPr>
              <w:fldChar w:fldCharType="begin"/>
            </w:r>
            <w:r>
              <w:rPr>
                <w:noProof/>
                <w:webHidden/>
              </w:rPr>
              <w:instrText xml:space="preserve"> PAGEREF _Toc222993020 \h </w:instrText>
            </w:r>
            <w:r>
              <w:rPr>
                <w:noProof/>
                <w:webHidden/>
              </w:rPr>
            </w:r>
            <w:r>
              <w:rPr>
                <w:noProof/>
                <w:webHidden/>
              </w:rPr>
              <w:fldChar w:fldCharType="separate"/>
            </w:r>
            <w:r>
              <w:rPr>
                <w:noProof/>
                <w:webHidden/>
              </w:rPr>
              <w:t>11</w:t>
            </w:r>
            <w:r>
              <w:rPr>
                <w:noProof/>
                <w:webHidden/>
              </w:rPr>
              <w:fldChar w:fldCharType="end"/>
            </w:r>
          </w:hyperlink>
        </w:p>
        <w:p w14:paraId="4BDDD0C9" w14:textId="6AB8E48A"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1" w:history="1">
            <w:r w:rsidRPr="00E938CD">
              <w:rPr>
                <w:rStyle w:val="Hypertextovodkaz"/>
                <w:rFonts w:asciiTheme="majorHAnsi" w:eastAsia="Calibri" w:hAnsiTheme="majorHAnsi" w:cstheme="majorHAnsi"/>
                <w:noProof/>
              </w:rPr>
              <w:t>6.</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PODKLADY PRO PLNĚNÍ</w:t>
            </w:r>
            <w:r>
              <w:rPr>
                <w:noProof/>
                <w:webHidden/>
              </w:rPr>
              <w:tab/>
            </w:r>
            <w:r>
              <w:rPr>
                <w:noProof/>
                <w:webHidden/>
              </w:rPr>
              <w:fldChar w:fldCharType="begin"/>
            </w:r>
            <w:r>
              <w:rPr>
                <w:noProof/>
                <w:webHidden/>
              </w:rPr>
              <w:instrText xml:space="preserve"> PAGEREF _Toc222993021 \h </w:instrText>
            </w:r>
            <w:r>
              <w:rPr>
                <w:noProof/>
                <w:webHidden/>
              </w:rPr>
            </w:r>
            <w:r>
              <w:rPr>
                <w:noProof/>
                <w:webHidden/>
              </w:rPr>
              <w:fldChar w:fldCharType="separate"/>
            </w:r>
            <w:r>
              <w:rPr>
                <w:noProof/>
                <w:webHidden/>
              </w:rPr>
              <w:t>12</w:t>
            </w:r>
            <w:r>
              <w:rPr>
                <w:noProof/>
                <w:webHidden/>
              </w:rPr>
              <w:fldChar w:fldCharType="end"/>
            </w:r>
          </w:hyperlink>
        </w:p>
        <w:p w14:paraId="179F82DE" w14:textId="06441603"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2" w:history="1">
            <w:r w:rsidRPr="00E938CD">
              <w:rPr>
                <w:rStyle w:val="Hypertextovodkaz"/>
                <w:rFonts w:asciiTheme="majorHAnsi" w:eastAsia="Calibri" w:hAnsiTheme="majorHAnsi" w:cstheme="majorHAnsi"/>
                <w:noProof/>
              </w:rPr>
              <w:t>7.</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ZMĚNA DÍLA</w:t>
            </w:r>
            <w:r>
              <w:rPr>
                <w:noProof/>
                <w:webHidden/>
              </w:rPr>
              <w:tab/>
            </w:r>
            <w:r>
              <w:rPr>
                <w:noProof/>
                <w:webHidden/>
              </w:rPr>
              <w:fldChar w:fldCharType="begin"/>
            </w:r>
            <w:r>
              <w:rPr>
                <w:noProof/>
                <w:webHidden/>
              </w:rPr>
              <w:instrText xml:space="preserve"> PAGEREF _Toc222993022 \h </w:instrText>
            </w:r>
            <w:r>
              <w:rPr>
                <w:noProof/>
                <w:webHidden/>
              </w:rPr>
            </w:r>
            <w:r>
              <w:rPr>
                <w:noProof/>
                <w:webHidden/>
              </w:rPr>
              <w:fldChar w:fldCharType="separate"/>
            </w:r>
            <w:r>
              <w:rPr>
                <w:noProof/>
                <w:webHidden/>
              </w:rPr>
              <w:t>12</w:t>
            </w:r>
            <w:r>
              <w:rPr>
                <w:noProof/>
                <w:webHidden/>
              </w:rPr>
              <w:fldChar w:fldCharType="end"/>
            </w:r>
          </w:hyperlink>
        </w:p>
        <w:p w14:paraId="5D6C3BF0" w14:textId="5BE9DEE1"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3" w:history="1">
            <w:r w:rsidRPr="00E938CD">
              <w:rPr>
                <w:rStyle w:val="Hypertextovodkaz"/>
                <w:rFonts w:asciiTheme="majorHAnsi" w:eastAsia="Calibri" w:hAnsiTheme="majorHAnsi" w:cstheme="majorHAnsi"/>
                <w:noProof/>
              </w:rPr>
              <w:t>8.</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DOKUMENTACE ZAJIŠŤOVANÁ ZHOTOVITELEM</w:t>
            </w:r>
            <w:r>
              <w:rPr>
                <w:noProof/>
                <w:webHidden/>
              </w:rPr>
              <w:tab/>
            </w:r>
            <w:r>
              <w:rPr>
                <w:noProof/>
                <w:webHidden/>
              </w:rPr>
              <w:fldChar w:fldCharType="begin"/>
            </w:r>
            <w:r>
              <w:rPr>
                <w:noProof/>
                <w:webHidden/>
              </w:rPr>
              <w:instrText xml:space="preserve"> PAGEREF _Toc222993023 \h </w:instrText>
            </w:r>
            <w:r>
              <w:rPr>
                <w:noProof/>
                <w:webHidden/>
              </w:rPr>
            </w:r>
            <w:r>
              <w:rPr>
                <w:noProof/>
                <w:webHidden/>
              </w:rPr>
              <w:fldChar w:fldCharType="separate"/>
            </w:r>
            <w:r>
              <w:rPr>
                <w:noProof/>
                <w:webHidden/>
              </w:rPr>
              <w:t>13</w:t>
            </w:r>
            <w:r>
              <w:rPr>
                <w:noProof/>
                <w:webHidden/>
              </w:rPr>
              <w:fldChar w:fldCharType="end"/>
            </w:r>
          </w:hyperlink>
        </w:p>
        <w:p w14:paraId="1C44565C" w14:textId="539D3C26"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4" w:history="1">
            <w:r w:rsidRPr="00E938CD">
              <w:rPr>
                <w:rStyle w:val="Hypertextovodkaz"/>
                <w:rFonts w:asciiTheme="majorHAnsi" w:eastAsia="Calibri" w:hAnsiTheme="majorHAnsi" w:cstheme="majorHAnsi"/>
                <w:noProof/>
              </w:rPr>
              <w:t>9.</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STAVEBNÍ DENÍK</w:t>
            </w:r>
            <w:r>
              <w:rPr>
                <w:noProof/>
                <w:webHidden/>
              </w:rPr>
              <w:tab/>
            </w:r>
            <w:r>
              <w:rPr>
                <w:noProof/>
                <w:webHidden/>
              </w:rPr>
              <w:fldChar w:fldCharType="begin"/>
            </w:r>
            <w:r>
              <w:rPr>
                <w:noProof/>
                <w:webHidden/>
              </w:rPr>
              <w:instrText xml:space="preserve"> PAGEREF _Toc222993024 \h </w:instrText>
            </w:r>
            <w:r>
              <w:rPr>
                <w:noProof/>
                <w:webHidden/>
              </w:rPr>
            </w:r>
            <w:r>
              <w:rPr>
                <w:noProof/>
                <w:webHidden/>
              </w:rPr>
              <w:fldChar w:fldCharType="separate"/>
            </w:r>
            <w:r>
              <w:rPr>
                <w:noProof/>
                <w:webHidden/>
              </w:rPr>
              <w:t>14</w:t>
            </w:r>
            <w:r>
              <w:rPr>
                <w:noProof/>
                <w:webHidden/>
              </w:rPr>
              <w:fldChar w:fldCharType="end"/>
            </w:r>
          </w:hyperlink>
        </w:p>
        <w:p w14:paraId="04B1B7AE" w14:textId="29D469B4"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5" w:history="1">
            <w:r w:rsidRPr="00E938CD">
              <w:rPr>
                <w:rStyle w:val="Hypertextovodkaz"/>
                <w:rFonts w:asciiTheme="majorHAnsi" w:eastAsia="Calibri" w:hAnsiTheme="majorHAnsi" w:cstheme="majorHAnsi"/>
                <w:noProof/>
              </w:rPr>
              <w:t>10.</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PROVÁDĚNÍ STAVBY</w:t>
            </w:r>
            <w:r>
              <w:rPr>
                <w:noProof/>
                <w:webHidden/>
              </w:rPr>
              <w:tab/>
            </w:r>
            <w:r>
              <w:rPr>
                <w:noProof/>
                <w:webHidden/>
              </w:rPr>
              <w:fldChar w:fldCharType="begin"/>
            </w:r>
            <w:r>
              <w:rPr>
                <w:noProof/>
                <w:webHidden/>
              </w:rPr>
              <w:instrText xml:space="preserve"> PAGEREF _Toc222993025 \h </w:instrText>
            </w:r>
            <w:r>
              <w:rPr>
                <w:noProof/>
                <w:webHidden/>
              </w:rPr>
            </w:r>
            <w:r>
              <w:rPr>
                <w:noProof/>
                <w:webHidden/>
              </w:rPr>
              <w:fldChar w:fldCharType="separate"/>
            </w:r>
            <w:r>
              <w:rPr>
                <w:noProof/>
                <w:webHidden/>
              </w:rPr>
              <w:t>15</w:t>
            </w:r>
            <w:r>
              <w:rPr>
                <w:noProof/>
                <w:webHidden/>
              </w:rPr>
              <w:fldChar w:fldCharType="end"/>
            </w:r>
          </w:hyperlink>
        </w:p>
        <w:p w14:paraId="30E040CA" w14:textId="6A94B577"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6" w:history="1">
            <w:r w:rsidRPr="00E938CD">
              <w:rPr>
                <w:rStyle w:val="Hypertextovodkaz"/>
                <w:rFonts w:asciiTheme="majorHAnsi" w:eastAsia="Calibri" w:hAnsiTheme="majorHAnsi" w:cstheme="majorHAnsi"/>
                <w:noProof/>
              </w:rPr>
              <w:t>11.</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KONTROLNÍ DNY</w:t>
            </w:r>
            <w:r>
              <w:rPr>
                <w:noProof/>
                <w:webHidden/>
              </w:rPr>
              <w:tab/>
            </w:r>
            <w:r>
              <w:rPr>
                <w:noProof/>
                <w:webHidden/>
              </w:rPr>
              <w:fldChar w:fldCharType="begin"/>
            </w:r>
            <w:r>
              <w:rPr>
                <w:noProof/>
                <w:webHidden/>
              </w:rPr>
              <w:instrText xml:space="preserve"> PAGEREF _Toc222993026 \h </w:instrText>
            </w:r>
            <w:r>
              <w:rPr>
                <w:noProof/>
                <w:webHidden/>
              </w:rPr>
            </w:r>
            <w:r>
              <w:rPr>
                <w:noProof/>
                <w:webHidden/>
              </w:rPr>
              <w:fldChar w:fldCharType="separate"/>
            </w:r>
            <w:r>
              <w:rPr>
                <w:noProof/>
                <w:webHidden/>
              </w:rPr>
              <w:t>16</w:t>
            </w:r>
            <w:r>
              <w:rPr>
                <w:noProof/>
                <w:webHidden/>
              </w:rPr>
              <w:fldChar w:fldCharType="end"/>
            </w:r>
          </w:hyperlink>
        </w:p>
        <w:p w14:paraId="2622502A" w14:textId="23435863"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7" w:history="1">
            <w:r w:rsidRPr="00E938CD">
              <w:rPr>
                <w:rStyle w:val="Hypertextovodkaz"/>
                <w:rFonts w:asciiTheme="majorHAnsi" w:eastAsia="Calibri" w:hAnsiTheme="majorHAnsi" w:cstheme="majorHAnsi"/>
                <w:noProof/>
              </w:rPr>
              <w:t>12.</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KONTROLA PROVÁDĚNÍ DÍLA</w:t>
            </w:r>
            <w:r>
              <w:rPr>
                <w:noProof/>
                <w:webHidden/>
              </w:rPr>
              <w:tab/>
            </w:r>
            <w:r>
              <w:rPr>
                <w:noProof/>
                <w:webHidden/>
              </w:rPr>
              <w:fldChar w:fldCharType="begin"/>
            </w:r>
            <w:r>
              <w:rPr>
                <w:noProof/>
                <w:webHidden/>
              </w:rPr>
              <w:instrText xml:space="preserve"> PAGEREF _Toc222993027 \h </w:instrText>
            </w:r>
            <w:r>
              <w:rPr>
                <w:noProof/>
                <w:webHidden/>
              </w:rPr>
            </w:r>
            <w:r>
              <w:rPr>
                <w:noProof/>
                <w:webHidden/>
              </w:rPr>
              <w:fldChar w:fldCharType="separate"/>
            </w:r>
            <w:r>
              <w:rPr>
                <w:noProof/>
                <w:webHidden/>
              </w:rPr>
              <w:t>16</w:t>
            </w:r>
            <w:r>
              <w:rPr>
                <w:noProof/>
                <w:webHidden/>
              </w:rPr>
              <w:fldChar w:fldCharType="end"/>
            </w:r>
          </w:hyperlink>
        </w:p>
        <w:p w14:paraId="0D6A1960" w14:textId="4719EF5A"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8" w:history="1">
            <w:r w:rsidRPr="00E938CD">
              <w:rPr>
                <w:rStyle w:val="Hypertextovodkaz"/>
                <w:rFonts w:asciiTheme="majorHAnsi" w:eastAsia="Calibri" w:hAnsiTheme="majorHAnsi" w:cstheme="majorHAnsi"/>
                <w:noProof/>
              </w:rPr>
              <w:t>13.</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KOLAUDACE A ZMĚNY STAVEBNÍHO POVOLENÍ</w:t>
            </w:r>
            <w:r>
              <w:rPr>
                <w:noProof/>
                <w:webHidden/>
              </w:rPr>
              <w:tab/>
            </w:r>
            <w:r>
              <w:rPr>
                <w:noProof/>
                <w:webHidden/>
              </w:rPr>
              <w:fldChar w:fldCharType="begin"/>
            </w:r>
            <w:r>
              <w:rPr>
                <w:noProof/>
                <w:webHidden/>
              </w:rPr>
              <w:instrText xml:space="preserve"> PAGEREF _Toc222993028 \h </w:instrText>
            </w:r>
            <w:r>
              <w:rPr>
                <w:noProof/>
                <w:webHidden/>
              </w:rPr>
            </w:r>
            <w:r>
              <w:rPr>
                <w:noProof/>
                <w:webHidden/>
              </w:rPr>
              <w:fldChar w:fldCharType="separate"/>
            </w:r>
            <w:r>
              <w:rPr>
                <w:noProof/>
                <w:webHidden/>
              </w:rPr>
              <w:t>17</w:t>
            </w:r>
            <w:r>
              <w:rPr>
                <w:noProof/>
                <w:webHidden/>
              </w:rPr>
              <w:fldChar w:fldCharType="end"/>
            </w:r>
          </w:hyperlink>
        </w:p>
        <w:p w14:paraId="3A5C419B" w14:textId="58680C23"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29" w:history="1">
            <w:r w:rsidRPr="00E938CD">
              <w:rPr>
                <w:rStyle w:val="Hypertextovodkaz"/>
                <w:rFonts w:asciiTheme="majorHAnsi" w:eastAsia="Calibri" w:hAnsiTheme="majorHAnsi" w:cstheme="majorHAnsi"/>
                <w:noProof/>
              </w:rPr>
              <w:t>14.</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PŘEDÁNÍ A PŘEVZETÍ STAVBY</w:t>
            </w:r>
            <w:r>
              <w:rPr>
                <w:noProof/>
                <w:webHidden/>
              </w:rPr>
              <w:tab/>
            </w:r>
            <w:r>
              <w:rPr>
                <w:noProof/>
                <w:webHidden/>
              </w:rPr>
              <w:fldChar w:fldCharType="begin"/>
            </w:r>
            <w:r>
              <w:rPr>
                <w:noProof/>
                <w:webHidden/>
              </w:rPr>
              <w:instrText xml:space="preserve"> PAGEREF _Toc222993029 \h </w:instrText>
            </w:r>
            <w:r>
              <w:rPr>
                <w:noProof/>
                <w:webHidden/>
              </w:rPr>
            </w:r>
            <w:r>
              <w:rPr>
                <w:noProof/>
                <w:webHidden/>
              </w:rPr>
              <w:fldChar w:fldCharType="separate"/>
            </w:r>
            <w:r>
              <w:rPr>
                <w:noProof/>
                <w:webHidden/>
              </w:rPr>
              <w:t>17</w:t>
            </w:r>
            <w:r>
              <w:rPr>
                <w:noProof/>
                <w:webHidden/>
              </w:rPr>
              <w:fldChar w:fldCharType="end"/>
            </w:r>
          </w:hyperlink>
        </w:p>
        <w:p w14:paraId="004DA6F6" w14:textId="52630DD9"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0" w:history="1">
            <w:r w:rsidRPr="00E938CD">
              <w:rPr>
                <w:rStyle w:val="Hypertextovodkaz"/>
                <w:rFonts w:asciiTheme="majorHAnsi" w:eastAsia="Calibri" w:hAnsiTheme="majorHAnsi" w:cstheme="majorHAnsi"/>
                <w:noProof/>
              </w:rPr>
              <w:t>15.</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PŘECHOD VLASTNICKÉHO PRÁVA A NEBEZPEČÍ ŠKODY</w:t>
            </w:r>
            <w:r>
              <w:rPr>
                <w:noProof/>
                <w:webHidden/>
              </w:rPr>
              <w:tab/>
            </w:r>
            <w:r>
              <w:rPr>
                <w:noProof/>
                <w:webHidden/>
              </w:rPr>
              <w:fldChar w:fldCharType="begin"/>
            </w:r>
            <w:r>
              <w:rPr>
                <w:noProof/>
                <w:webHidden/>
              </w:rPr>
              <w:instrText xml:space="preserve"> PAGEREF _Toc222993030 \h </w:instrText>
            </w:r>
            <w:r>
              <w:rPr>
                <w:noProof/>
                <w:webHidden/>
              </w:rPr>
            </w:r>
            <w:r>
              <w:rPr>
                <w:noProof/>
                <w:webHidden/>
              </w:rPr>
              <w:fldChar w:fldCharType="separate"/>
            </w:r>
            <w:r>
              <w:rPr>
                <w:noProof/>
                <w:webHidden/>
              </w:rPr>
              <w:t>18</w:t>
            </w:r>
            <w:r>
              <w:rPr>
                <w:noProof/>
                <w:webHidden/>
              </w:rPr>
              <w:fldChar w:fldCharType="end"/>
            </w:r>
          </w:hyperlink>
        </w:p>
        <w:p w14:paraId="3E0AE211" w14:textId="52FD6F37"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1" w:history="1">
            <w:r w:rsidRPr="00E938CD">
              <w:rPr>
                <w:rStyle w:val="Hypertextovodkaz"/>
                <w:rFonts w:asciiTheme="majorHAnsi" w:eastAsia="Calibri" w:hAnsiTheme="majorHAnsi" w:cstheme="majorHAnsi"/>
                <w:noProof/>
              </w:rPr>
              <w:t>16.</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ZÁRUKY ZA JAKOST</w:t>
            </w:r>
            <w:r>
              <w:rPr>
                <w:noProof/>
                <w:webHidden/>
              </w:rPr>
              <w:tab/>
            </w:r>
            <w:r>
              <w:rPr>
                <w:noProof/>
                <w:webHidden/>
              </w:rPr>
              <w:fldChar w:fldCharType="begin"/>
            </w:r>
            <w:r>
              <w:rPr>
                <w:noProof/>
                <w:webHidden/>
              </w:rPr>
              <w:instrText xml:space="preserve"> PAGEREF _Toc222993031 \h </w:instrText>
            </w:r>
            <w:r>
              <w:rPr>
                <w:noProof/>
                <w:webHidden/>
              </w:rPr>
            </w:r>
            <w:r>
              <w:rPr>
                <w:noProof/>
                <w:webHidden/>
              </w:rPr>
              <w:fldChar w:fldCharType="separate"/>
            </w:r>
            <w:r>
              <w:rPr>
                <w:noProof/>
                <w:webHidden/>
              </w:rPr>
              <w:t>19</w:t>
            </w:r>
            <w:r>
              <w:rPr>
                <w:noProof/>
                <w:webHidden/>
              </w:rPr>
              <w:fldChar w:fldCharType="end"/>
            </w:r>
          </w:hyperlink>
        </w:p>
        <w:p w14:paraId="428F7095" w14:textId="33A3B234"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2" w:history="1">
            <w:r w:rsidRPr="00E938CD">
              <w:rPr>
                <w:rStyle w:val="Hypertextovodkaz"/>
                <w:rFonts w:asciiTheme="majorHAnsi" w:eastAsia="Calibri" w:hAnsiTheme="majorHAnsi" w:cstheme="majorHAnsi"/>
                <w:noProof/>
              </w:rPr>
              <w:t>17.</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POJIŠTĚNÍ</w:t>
            </w:r>
            <w:r>
              <w:rPr>
                <w:noProof/>
                <w:webHidden/>
              </w:rPr>
              <w:tab/>
            </w:r>
            <w:r>
              <w:rPr>
                <w:noProof/>
                <w:webHidden/>
              </w:rPr>
              <w:fldChar w:fldCharType="begin"/>
            </w:r>
            <w:r>
              <w:rPr>
                <w:noProof/>
                <w:webHidden/>
              </w:rPr>
              <w:instrText xml:space="preserve"> PAGEREF _Toc222993032 \h </w:instrText>
            </w:r>
            <w:r>
              <w:rPr>
                <w:noProof/>
                <w:webHidden/>
              </w:rPr>
            </w:r>
            <w:r>
              <w:rPr>
                <w:noProof/>
                <w:webHidden/>
              </w:rPr>
              <w:fldChar w:fldCharType="separate"/>
            </w:r>
            <w:r>
              <w:rPr>
                <w:noProof/>
                <w:webHidden/>
              </w:rPr>
              <w:t>20</w:t>
            </w:r>
            <w:r>
              <w:rPr>
                <w:noProof/>
                <w:webHidden/>
              </w:rPr>
              <w:fldChar w:fldCharType="end"/>
            </w:r>
          </w:hyperlink>
        </w:p>
        <w:p w14:paraId="13DED428" w14:textId="64B6EDD7"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3" w:history="1">
            <w:r w:rsidRPr="00E938CD">
              <w:rPr>
                <w:rStyle w:val="Hypertextovodkaz"/>
                <w:rFonts w:asciiTheme="majorHAnsi" w:eastAsia="Calibri" w:hAnsiTheme="majorHAnsi" w:cstheme="majorHAnsi"/>
                <w:noProof/>
              </w:rPr>
              <w:t>18.</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SMLUVNÍ POKUTY, ÚROK Z PRODLENÍ</w:t>
            </w:r>
            <w:r>
              <w:rPr>
                <w:noProof/>
                <w:webHidden/>
              </w:rPr>
              <w:tab/>
            </w:r>
            <w:r>
              <w:rPr>
                <w:noProof/>
                <w:webHidden/>
              </w:rPr>
              <w:fldChar w:fldCharType="begin"/>
            </w:r>
            <w:r>
              <w:rPr>
                <w:noProof/>
                <w:webHidden/>
              </w:rPr>
              <w:instrText xml:space="preserve"> PAGEREF _Toc222993033 \h </w:instrText>
            </w:r>
            <w:r>
              <w:rPr>
                <w:noProof/>
                <w:webHidden/>
              </w:rPr>
            </w:r>
            <w:r>
              <w:rPr>
                <w:noProof/>
                <w:webHidden/>
              </w:rPr>
              <w:fldChar w:fldCharType="separate"/>
            </w:r>
            <w:r>
              <w:rPr>
                <w:noProof/>
                <w:webHidden/>
              </w:rPr>
              <w:t>21</w:t>
            </w:r>
            <w:r>
              <w:rPr>
                <w:noProof/>
                <w:webHidden/>
              </w:rPr>
              <w:fldChar w:fldCharType="end"/>
            </w:r>
          </w:hyperlink>
        </w:p>
        <w:p w14:paraId="667DB5B5" w14:textId="7883578B"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4" w:history="1">
            <w:r w:rsidRPr="00E938CD">
              <w:rPr>
                <w:rStyle w:val="Hypertextovodkaz"/>
                <w:rFonts w:asciiTheme="majorHAnsi" w:eastAsia="Calibri" w:hAnsiTheme="majorHAnsi" w:cstheme="majorHAnsi"/>
                <w:noProof/>
              </w:rPr>
              <w:t>19.</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ODSTOUPENÍ, UKONČENÍ SMLOUVY</w:t>
            </w:r>
            <w:r>
              <w:rPr>
                <w:noProof/>
                <w:webHidden/>
              </w:rPr>
              <w:tab/>
            </w:r>
            <w:r>
              <w:rPr>
                <w:noProof/>
                <w:webHidden/>
              </w:rPr>
              <w:fldChar w:fldCharType="begin"/>
            </w:r>
            <w:r>
              <w:rPr>
                <w:noProof/>
                <w:webHidden/>
              </w:rPr>
              <w:instrText xml:space="preserve"> PAGEREF _Toc222993034 \h </w:instrText>
            </w:r>
            <w:r>
              <w:rPr>
                <w:noProof/>
                <w:webHidden/>
              </w:rPr>
            </w:r>
            <w:r>
              <w:rPr>
                <w:noProof/>
                <w:webHidden/>
              </w:rPr>
              <w:fldChar w:fldCharType="separate"/>
            </w:r>
            <w:r>
              <w:rPr>
                <w:noProof/>
                <w:webHidden/>
              </w:rPr>
              <w:t>22</w:t>
            </w:r>
            <w:r>
              <w:rPr>
                <w:noProof/>
                <w:webHidden/>
              </w:rPr>
              <w:fldChar w:fldCharType="end"/>
            </w:r>
          </w:hyperlink>
        </w:p>
        <w:p w14:paraId="7FB0BCEA" w14:textId="0F0F8566"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5" w:history="1">
            <w:r w:rsidRPr="00E938CD">
              <w:rPr>
                <w:rStyle w:val="Hypertextovodkaz"/>
                <w:rFonts w:asciiTheme="majorHAnsi" w:eastAsia="Calibri" w:hAnsiTheme="majorHAnsi" w:cstheme="majorHAnsi"/>
                <w:iCs/>
                <w:noProof/>
              </w:rPr>
              <w:t>20.</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iCs/>
                <w:noProof/>
              </w:rPr>
              <w:t>VYHRAZENÁ ZMĚNA ZÁVAZKU ZE SMLOUVY</w:t>
            </w:r>
            <w:r>
              <w:rPr>
                <w:noProof/>
                <w:webHidden/>
              </w:rPr>
              <w:tab/>
            </w:r>
            <w:r>
              <w:rPr>
                <w:noProof/>
                <w:webHidden/>
              </w:rPr>
              <w:fldChar w:fldCharType="begin"/>
            </w:r>
            <w:r>
              <w:rPr>
                <w:noProof/>
                <w:webHidden/>
              </w:rPr>
              <w:instrText xml:space="preserve"> PAGEREF _Toc222993035 \h </w:instrText>
            </w:r>
            <w:r>
              <w:rPr>
                <w:noProof/>
                <w:webHidden/>
              </w:rPr>
            </w:r>
            <w:r>
              <w:rPr>
                <w:noProof/>
                <w:webHidden/>
              </w:rPr>
              <w:fldChar w:fldCharType="separate"/>
            </w:r>
            <w:r>
              <w:rPr>
                <w:noProof/>
                <w:webHidden/>
              </w:rPr>
              <w:t>23</w:t>
            </w:r>
            <w:r>
              <w:rPr>
                <w:noProof/>
                <w:webHidden/>
              </w:rPr>
              <w:fldChar w:fldCharType="end"/>
            </w:r>
          </w:hyperlink>
        </w:p>
        <w:p w14:paraId="3A4C46E2" w14:textId="0539E29A"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6" w:history="1">
            <w:r w:rsidRPr="00E938CD">
              <w:rPr>
                <w:rStyle w:val="Hypertextovodkaz"/>
                <w:rFonts w:asciiTheme="majorHAnsi" w:eastAsia="Calibri" w:hAnsiTheme="majorHAnsi" w:cstheme="majorHAnsi"/>
                <w:iCs/>
                <w:noProof/>
              </w:rPr>
              <w:t>21.</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iCs/>
                <w:noProof/>
              </w:rPr>
              <w:t>JEDNÁNÍ A KOMUNIKACE SMLUVNÍCH STRAN</w:t>
            </w:r>
            <w:r>
              <w:rPr>
                <w:noProof/>
                <w:webHidden/>
              </w:rPr>
              <w:tab/>
            </w:r>
            <w:r>
              <w:rPr>
                <w:noProof/>
                <w:webHidden/>
              </w:rPr>
              <w:fldChar w:fldCharType="begin"/>
            </w:r>
            <w:r>
              <w:rPr>
                <w:noProof/>
                <w:webHidden/>
              </w:rPr>
              <w:instrText xml:space="preserve"> PAGEREF _Toc222993036 \h </w:instrText>
            </w:r>
            <w:r>
              <w:rPr>
                <w:noProof/>
                <w:webHidden/>
              </w:rPr>
            </w:r>
            <w:r>
              <w:rPr>
                <w:noProof/>
                <w:webHidden/>
              </w:rPr>
              <w:fldChar w:fldCharType="separate"/>
            </w:r>
            <w:r>
              <w:rPr>
                <w:noProof/>
                <w:webHidden/>
              </w:rPr>
              <w:t>24</w:t>
            </w:r>
            <w:r>
              <w:rPr>
                <w:noProof/>
                <w:webHidden/>
              </w:rPr>
              <w:fldChar w:fldCharType="end"/>
            </w:r>
          </w:hyperlink>
        </w:p>
        <w:p w14:paraId="1B4818E8" w14:textId="627CA74D"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7" w:history="1">
            <w:r w:rsidRPr="00E938CD">
              <w:rPr>
                <w:rStyle w:val="Hypertextovodkaz"/>
                <w:rFonts w:asciiTheme="majorHAnsi" w:eastAsia="Calibri" w:hAnsiTheme="majorHAnsi" w:cstheme="majorHAnsi"/>
                <w:noProof/>
              </w:rPr>
              <w:t>22.</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VYŠŠÍ MOC</w:t>
            </w:r>
            <w:r>
              <w:rPr>
                <w:noProof/>
                <w:webHidden/>
              </w:rPr>
              <w:tab/>
            </w:r>
            <w:r>
              <w:rPr>
                <w:noProof/>
                <w:webHidden/>
              </w:rPr>
              <w:fldChar w:fldCharType="begin"/>
            </w:r>
            <w:r>
              <w:rPr>
                <w:noProof/>
                <w:webHidden/>
              </w:rPr>
              <w:instrText xml:space="preserve"> PAGEREF _Toc222993037 \h </w:instrText>
            </w:r>
            <w:r>
              <w:rPr>
                <w:noProof/>
                <w:webHidden/>
              </w:rPr>
            </w:r>
            <w:r>
              <w:rPr>
                <w:noProof/>
                <w:webHidden/>
              </w:rPr>
              <w:fldChar w:fldCharType="separate"/>
            </w:r>
            <w:r>
              <w:rPr>
                <w:noProof/>
                <w:webHidden/>
              </w:rPr>
              <w:t>26</w:t>
            </w:r>
            <w:r>
              <w:rPr>
                <w:noProof/>
                <w:webHidden/>
              </w:rPr>
              <w:fldChar w:fldCharType="end"/>
            </w:r>
          </w:hyperlink>
        </w:p>
        <w:p w14:paraId="37F036BA" w14:textId="24EDDC5C"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8" w:history="1">
            <w:r w:rsidRPr="00E938CD">
              <w:rPr>
                <w:rStyle w:val="Hypertextovodkaz"/>
                <w:rFonts w:asciiTheme="majorHAnsi" w:eastAsia="Calibri" w:hAnsiTheme="majorHAnsi" w:cstheme="majorHAnsi"/>
                <w:noProof/>
              </w:rPr>
              <w:t>23.</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ROZHODNÉ PRÁVO, SPORY, SOUDY</w:t>
            </w:r>
            <w:r>
              <w:rPr>
                <w:noProof/>
                <w:webHidden/>
              </w:rPr>
              <w:tab/>
            </w:r>
            <w:r>
              <w:rPr>
                <w:noProof/>
                <w:webHidden/>
              </w:rPr>
              <w:fldChar w:fldCharType="begin"/>
            </w:r>
            <w:r>
              <w:rPr>
                <w:noProof/>
                <w:webHidden/>
              </w:rPr>
              <w:instrText xml:space="preserve"> PAGEREF _Toc222993038 \h </w:instrText>
            </w:r>
            <w:r>
              <w:rPr>
                <w:noProof/>
                <w:webHidden/>
              </w:rPr>
            </w:r>
            <w:r>
              <w:rPr>
                <w:noProof/>
                <w:webHidden/>
              </w:rPr>
              <w:fldChar w:fldCharType="separate"/>
            </w:r>
            <w:r>
              <w:rPr>
                <w:noProof/>
                <w:webHidden/>
              </w:rPr>
              <w:t>26</w:t>
            </w:r>
            <w:r>
              <w:rPr>
                <w:noProof/>
                <w:webHidden/>
              </w:rPr>
              <w:fldChar w:fldCharType="end"/>
            </w:r>
          </w:hyperlink>
        </w:p>
        <w:p w14:paraId="15704B20" w14:textId="06AFD933"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39" w:history="1">
            <w:r w:rsidRPr="00E938CD">
              <w:rPr>
                <w:rStyle w:val="Hypertextovodkaz"/>
                <w:rFonts w:asciiTheme="majorHAnsi" w:eastAsia="Calibri" w:hAnsiTheme="majorHAnsi" w:cstheme="majorHAnsi"/>
                <w:noProof/>
              </w:rPr>
              <w:t>24.</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ZÁVĚREČNÁ USTANOVENÍ</w:t>
            </w:r>
            <w:r>
              <w:rPr>
                <w:noProof/>
                <w:webHidden/>
              </w:rPr>
              <w:tab/>
            </w:r>
            <w:r>
              <w:rPr>
                <w:noProof/>
                <w:webHidden/>
              </w:rPr>
              <w:fldChar w:fldCharType="begin"/>
            </w:r>
            <w:r>
              <w:rPr>
                <w:noProof/>
                <w:webHidden/>
              </w:rPr>
              <w:instrText xml:space="preserve"> PAGEREF _Toc222993039 \h </w:instrText>
            </w:r>
            <w:r>
              <w:rPr>
                <w:noProof/>
                <w:webHidden/>
              </w:rPr>
            </w:r>
            <w:r>
              <w:rPr>
                <w:noProof/>
                <w:webHidden/>
              </w:rPr>
              <w:fldChar w:fldCharType="separate"/>
            </w:r>
            <w:r>
              <w:rPr>
                <w:noProof/>
                <w:webHidden/>
              </w:rPr>
              <w:t>26</w:t>
            </w:r>
            <w:r>
              <w:rPr>
                <w:noProof/>
                <w:webHidden/>
              </w:rPr>
              <w:fldChar w:fldCharType="end"/>
            </w:r>
          </w:hyperlink>
        </w:p>
        <w:p w14:paraId="0FFEBE07" w14:textId="647D2B49" w:rsidR="005E7EF4" w:rsidRDefault="005E7EF4">
          <w:pPr>
            <w:pStyle w:val="Obsah1"/>
            <w:rPr>
              <w:rFonts w:asciiTheme="minorHAnsi" w:eastAsiaTheme="minorEastAsia" w:hAnsiTheme="minorHAnsi" w:cstheme="minorBidi"/>
              <w:noProof/>
              <w:kern w:val="2"/>
              <w:sz w:val="22"/>
              <w:szCs w:val="22"/>
              <w14:ligatures w14:val="standardContextual"/>
            </w:rPr>
          </w:pPr>
          <w:hyperlink w:anchor="_Toc222993040" w:history="1">
            <w:r w:rsidRPr="00E938CD">
              <w:rPr>
                <w:rStyle w:val="Hypertextovodkaz"/>
                <w:rFonts w:asciiTheme="majorHAnsi" w:eastAsia="Calibri" w:hAnsiTheme="majorHAnsi" w:cstheme="majorHAnsi"/>
                <w:noProof/>
              </w:rPr>
              <w:t>25.</w:t>
            </w:r>
            <w:r>
              <w:rPr>
                <w:rFonts w:asciiTheme="minorHAnsi" w:eastAsiaTheme="minorEastAsia" w:hAnsiTheme="minorHAnsi" w:cstheme="minorBidi"/>
                <w:noProof/>
                <w:kern w:val="2"/>
                <w:sz w:val="22"/>
                <w:szCs w:val="22"/>
                <w14:ligatures w14:val="standardContextual"/>
              </w:rPr>
              <w:tab/>
            </w:r>
            <w:r w:rsidRPr="00E938CD">
              <w:rPr>
                <w:rStyle w:val="Hypertextovodkaz"/>
                <w:rFonts w:asciiTheme="majorHAnsi" w:eastAsia="Calibri" w:hAnsiTheme="majorHAnsi" w:cstheme="majorHAnsi"/>
                <w:noProof/>
              </w:rPr>
              <w:t>PŘÍLOHY</w:t>
            </w:r>
            <w:r>
              <w:rPr>
                <w:noProof/>
                <w:webHidden/>
              </w:rPr>
              <w:tab/>
            </w:r>
            <w:r>
              <w:rPr>
                <w:noProof/>
                <w:webHidden/>
              </w:rPr>
              <w:fldChar w:fldCharType="begin"/>
            </w:r>
            <w:r>
              <w:rPr>
                <w:noProof/>
                <w:webHidden/>
              </w:rPr>
              <w:instrText xml:space="preserve"> PAGEREF _Toc222993040 \h </w:instrText>
            </w:r>
            <w:r>
              <w:rPr>
                <w:noProof/>
                <w:webHidden/>
              </w:rPr>
            </w:r>
            <w:r>
              <w:rPr>
                <w:noProof/>
                <w:webHidden/>
              </w:rPr>
              <w:fldChar w:fldCharType="separate"/>
            </w:r>
            <w:r>
              <w:rPr>
                <w:noProof/>
                <w:webHidden/>
              </w:rPr>
              <w:t>28</w:t>
            </w:r>
            <w:r>
              <w:rPr>
                <w:noProof/>
                <w:webHidden/>
              </w:rPr>
              <w:fldChar w:fldCharType="end"/>
            </w:r>
          </w:hyperlink>
        </w:p>
        <w:p w14:paraId="7A0124FF" w14:textId="3ACCDD3F" w:rsidR="001C60FB" w:rsidRPr="00E174D4" w:rsidRDefault="00CC1179" w:rsidP="005322BC">
          <w:pPr>
            <w:pBdr>
              <w:top w:val="nil"/>
              <w:left w:val="nil"/>
              <w:bottom w:val="nil"/>
              <w:right w:val="nil"/>
              <w:between w:val="nil"/>
            </w:pBdr>
            <w:tabs>
              <w:tab w:val="left" w:pos="0"/>
              <w:tab w:val="left" w:pos="660"/>
              <w:tab w:val="right" w:pos="9060"/>
            </w:tabs>
            <w:spacing w:after="60"/>
            <w:rPr>
              <w:rFonts w:asciiTheme="majorHAnsi" w:eastAsia="Calibri" w:hAnsiTheme="majorHAnsi" w:cstheme="majorHAnsi"/>
              <w:color w:val="000000"/>
              <w:sz w:val="20"/>
              <w:szCs w:val="22"/>
            </w:rPr>
          </w:pPr>
          <w:r w:rsidRPr="00E174D4">
            <w:rPr>
              <w:rFonts w:asciiTheme="majorHAnsi" w:hAnsiTheme="majorHAnsi" w:cstheme="majorHAnsi"/>
              <w:sz w:val="22"/>
            </w:rPr>
            <w:fldChar w:fldCharType="end"/>
          </w:r>
        </w:p>
      </w:sdtContent>
    </w:sdt>
    <w:p w14:paraId="18F53A95" w14:textId="655A6816"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1134" w:hanging="1134"/>
        <w:rPr>
          <w:rFonts w:asciiTheme="majorHAnsi" w:eastAsia="Calibri" w:hAnsiTheme="majorHAnsi" w:cstheme="majorHAnsi"/>
          <w:sz w:val="24"/>
        </w:rPr>
      </w:pPr>
      <w:bookmarkStart w:id="0" w:name="_Toc222993016"/>
      <w:r w:rsidRPr="00E174D4">
        <w:rPr>
          <w:rFonts w:asciiTheme="majorHAnsi" w:eastAsia="Calibri" w:hAnsiTheme="majorHAnsi" w:cstheme="majorHAnsi"/>
          <w:i w:val="0"/>
          <w:sz w:val="24"/>
        </w:rPr>
        <w:lastRenderedPageBreak/>
        <w:t xml:space="preserve">PŘEDMĚT </w:t>
      </w:r>
      <w:r w:rsidR="00E2717E" w:rsidRPr="00E174D4">
        <w:rPr>
          <w:rFonts w:asciiTheme="majorHAnsi" w:eastAsia="Calibri" w:hAnsiTheme="majorHAnsi" w:cstheme="majorHAnsi"/>
          <w:i w:val="0"/>
          <w:sz w:val="24"/>
        </w:rPr>
        <w:t>SMLOUV</w:t>
      </w:r>
      <w:r w:rsidRPr="00E174D4">
        <w:rPr>
          <w:rFonts w:asciiTheme="majorHAnsi" w:eastAsia="Calibri" w:hAnsiTheme="majorHAnsi" w:cstheme="majorHAnsi"/>
          <w:i w:val="0"/>
          <w:sz w:val="24"/>
        </w:rPr>
        <w:t>Y A OBSAH ZÁVAZKU</w:t>
      </w:r>
      <w:bookmarkEnd w:id="0"/>
    </w:p>
    <w:p w14:paraId="12D527FE" w14:textId="56C7A007"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se zavazuje s odbornou péčí, na své náklady a nebezpečí,</w:t>
      </w:r>
      <w:r w:rsidR="00930F69" w:rsidRPr="00E174D4">
        <w:rPr>
          <w:rFonts w:asciiTheme="majorHAnsi" w:eastAsia="Calibri" w:hAnsiTheme="majorHAnsi" w:cstheme="majorHAnsi"/>
          <w:sz w:val="22"/>
          <w:szCs w:val="22"/>
        </w:rPr>
        <w:t xml:space="preserve"> provést pro </w:t>
      </w:r>
      <w:r w:rsidRPr="00E174D4">
        <w:rPr>
          <w:rFonts w:asciiTheme="majorHAnsi" w:eastAsia="Calibri" w:hAnsiTheme="majorHAnsi" w:cstheme="majorHAnsi"/>
          <w:sz w:val="22"/>
          <w:szCs w:val="22"/>
        </w:rPr>
        <w:t>Objednat</w:t>
      </w:r>
      <w:r w:rsidR="00930F69" w:rsidRPr="00E174D4">
        <w:rPr>
          <w:rFonts w:asciiTheme="majorHAnsi" w:eastAsia="Calibri" w:hAnsiTheme="majorHAnsi" w:cstheme="majorHAnsi"/>
          <w:sz w:val="22"/>
          <w:szCs w:val="22"/>
        </w:rPr>
        <w:t xml:space="preserve">ele </w:t>
      </w:r>
      <w:r w:rsidRPr="00E174D4">
        <w:rPr>
          <w:rFonts w:asciiTheme="majorHAnsi" w:eastAsia="Calibri" w:hAnsiTheme="majorHAnsi" w:cstheme="majorHAnsi"/>
          <w:sz w:val="22"/>
          <w:szCs w:val="22"/>
        </w:rPr>
        <w:t>Díl</w:t>
      </w:r>
      <w:r w:rsidR="00930F69" w:rsidRPr="00E174D4">
        <w:rPr>
          <w:rFonts w:asciiTheme="majorHAnsi" w:eastAsia="Calibri" w:hAnsiTheme="majorHAnsi" w:cstheme="majorHAnsi"/>
          <w:sz w:val="22"/>
          <w:szCs w:val="22"/>
        </w:rPr>
        <w:t>o – </w:t>
      </w:r>
      <w:r w:rsidR="00A87D20" w:rsidRPr="00A87D20">
        <w:rPr>
          <w:rFonts w:ascii="Calibri" w:hAnsi="Calibri" w:cs="Calibri"/>
          <w:sz w:val="22"/>
          <w:szCs w:val="22"/>
        </w:rPr>
        <w:t xml:space="preserve">provedení statického zajištění </w:t>
      </w:r>
      <w:r w:rsidR="00A87D20">
        <w:rPr>
          <w:rFonts w:ascii="Calibri" w:hAnsi="Calibri" w:cs="Calibri"/>
          <w:sz w:val="22"/>
          <w:szCs w:val="22"/>
        </w:rPr>
        <w:t xml:space="preserve">severozápadního </w:t>
      </w:r>
      <w:r w:rsidR="00A87D20" w:rsidRPr="00A87D20">
        <w:rPr>
          <w:rFonts w:ascii="Calibri" w:hAnsi="Calibri" w:cs="Calibri"/>
          <w:sz w:val="22"/>
          <w:szCs w:val="22"/>
        </w:rPr>
        <w:t>křídla</w:t>
      </w:r>
      <w:r w:rsidR="00A87D20">
        <w:rPr>
          <w:rFonts w:ascii="Calibri" w:hAnsi="Calibri" w:cs="Calibri"/>
          <w:sz w:val="22"/>
          <w:szCs w:val="22"/>
        </w:rPr>
        <w:t xml:space="preserve"> objektu základní školy</w:t>
      </w:r>
      <w:r w:rsidR="00A87D20" w:rsidRPr="00A87D20">
        <w:rPr>
          <w:rFonts w:ascii="Calibri" w:hAnsi="Calibri" w:cs="Calibri"/>
          <w:sz w:val="22"/>
          <w:szCs w:val="22"/>
        </w:rPr>
        <w:t xml:space="preserve">, demontáž boletických panelů a provedení </w:t>
      </w:r>
      <w:r w:rsidR="00A87D20">
        <w:rPr>
          <w:rFonts w:ascii="Calibri" w:hAnsi="Calibri" w:cs="Calibri"/>
          <w:sz w:val="22"/>
          <w:szCs w:val="22"/>
        </w:rPr>
        <w:t xml:space="preserve">jeho </w:t>
      </w:r>
      <w:r w:rsidR="00A87D20" w:rsidRPr="00A87D20">
        <w:rPr>
          <w:rFonts w:ascii="Calibri" w:hAnsi="Calibri" w:cs="Calibri"/>
          <w:sz w:val="22"/>
          <w:szCs w:val="22"/>
        </w:rPr>
        <w:t>zateplení</w:t>
      </w:r>
      <w:r w:rsidR="006D55DC" w:rsidRPr="00E174D4">
        <w:rPr>
          <w:rFonts w:asciiTheme="majorHAnsi" w:eastAsia="Calibri" w:hAnsiTheme="majorHAnsi" w:cstheme="majorHAnsi"/>
          <w:sz w:val="22"/>
          <w:szCs w:val="22"/>
        </w:rPr>
        <w:t xml:space="preserve"> (dále </w:t>
      </w:r>
      <w:r w:rsidR="004C4D0E" w:rsidRPr="00E174D4">
        <w:rPr>
          <w:rFonts w:asciiTheme="majorHAnsi" w:eastAsia="Calibri" w:hAnsiTheme="majorHAnsi" w:cstheme="majorHAnsi"/>
          <w:sz w:val="22"/>
          <w:szCs w:val="22"/>
        </w:rPr>
        <w:t>také „</w:t>
      </w:r>
      <w:r w:rsidRPr="00E174D4">
        <w:rPr>
          <w:rFonts w:asciiTheme="majorHAnsi" w:eastAsia="Calibri" w:hAnsiTheme="majorHAnsi" w:cstheme="majorHAnsi"/>
          <w:sz w:val="22"/>
          <w:szCs w:val="22"/>
        </w:rPr>
        <w:t>Díl</w:t>
      </w:r>
      <w:r w:rsidR="004C4D0E" w:rsidRPr="00E174D4">
        <w:rPr>
          <w:rFonts w:asciiTheme="majorHAnsi" w:eastAsia="Calibri" w:hAnsiTheme="majorHAnsi" w:cstheme="majorHAnsi"/>
          <w:sz w:val="22"/>
          <w:szCs w:val="22"/>
        </w:rPr>
        <w:t>o“ nebo</w:t>
      </w:r>
      <w:r w:rsidR="006D55DC" w:rsidRPr="00E174D4">
        <w:rPr>
          <w:rFonts w:asciiTheme="majorHAnsi" w:eastAsia="Calibri" w:hAnsiTheme="majorHAnsi" w:cstheme="majorHAnsi"/>
          <w:sz w:val="22"/>
          <w:szCs w:val="22"/>
        </w:rPr>
        <w:t xml:space="preserve"> „stavba“), totiž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 předmět </w:t>
      </w:r>
      <w:r w:rsidR="00CE59AA">
        <w:rPr>
          <w:rFonts w:asciiTheme="majorHAnsi" w:eastAsia="Calibri" w:hAnsiTheme="majorHAnsi" w:cstheme="majorHAnsi"/>
          <w:sz w:val="22"/>
          <w:szCs w:val="22"/>
        </w:rPr>
        <w:t>V</w:t>
      </w:r>
      <w:r w:rsidR="006D55DC" w:rsidRPr="00E174D4">
        <w:rPr>
          <w:rFonts w:asciiTheme="majorHAnsi" w:eastAsia="Calibri" w:hAnsiTheme="majorHAnsi" w:cstheme="majorHAnsi"/>
          <w:sz w:val="22"/>
          <w:szCs w:val="22"/>
        </w:rPr>
        <w:t xml:space="preserve">eřejné zakázky v rozsahu dle </w:t>
      </w:r>
      <w:r w:rsidR="00263B02" w:rsidRPr="00E174D4">
        <w:rPr>
          <w:rFonts w:asciiTheme="majorHAnsi" w:eastAsia="Calibri" w:hAnsiTheme="majorHAnsi" w:cstheme="majorHAnsi"/>
          <w:sz w:val="22"/>
          <w:szCs w:val="22"/>
        </w:rPr>
        <w:t>p</w:t>
      </w:r>
      <w:r w:rsidR="006D55DC" w:rsidRPr="00E174D4">
        <w:rPr>
          <w:rFonts w:asciiTheme="majorHAnsi" w:eastAsia="Calibri" w:hAnsiTheme="majorHAnsi" w:cstheme="majorHAnsi"/>
          <w:sz w:val="22"/>
          <w:szCs w:val="22"/>
        </w:rPr>
        <w:t xml:space="preserve">rojektové dokumentace pro provedení stavby nazvané </w:t>
      </w:r>
      <w:r w:rsidR="00FA2919" w:rsidRPr="00E174D4">
        <w:rPr>
          <w:rFonts w:asciiTheme="majorHAnsi" w:hAnsiTheme="majorHAnsi" w:cstheme="majorHAnsi"/>
          <w:sz w:val="22"/>
          <w:szCs w:val="22"/>
        </w:rPr>
        <w:t>„</w:t>
      </w:r>
      <w:r w:rsidR="00A87D20">
        <w:rPr>
          <w:rFonts w:asciiTheme="majorHAnsi" w:hAnsiTheme="majorHAnsi" w:cstheme="majorHAnsi"/>
          <w:sz w:val="22"/>
          <w:szCs w:val="22"/>
        </w:rPr>
        <w:t xml:space="preserve">Statické zajištění a zateplení tělocvičen ZŠ J.K. </w:t>
      </w:r>
      <w:r w:rsidR="00A87D20" w:rsidRPr="00364DA0">
        <w:rPr>
          <w:rFonts w:asciiTheme="majorHAnsi" w:hAnsiTheme="majorHAnsi" w:cstheme="majorHAnsi"/>
          <w:sz w:val="22"/>
          <w:szCs w:val="22"/>
        </w:rPr>
        <w:t>Tyla</w:t>
      </w:r>
      <w:r w:rsidR="007E1634" w:rsidRPr="00364DA0">
        <w:rPr>
          <w:rFonts w:asciiTheme="majorHAnsi" w:hAnsiTheme="majorHAnsi" w:cstheme="majorHAnsi"/>
          <w:sz w:val="22"/>
          <w:szCs w:val="22"/>
        </w:rPr>
        <w:t xml:space="preserve"> Písek</w:t>
      </w:r>
      <w:r w:rsidR="00BC42F8" w:rsidRPr="00364DA0">
        <w:rPr>
          <w:rFonts w:asciiTheme="majorHAnsi" w:hAnsiTheme="majorHAnsi" w:cstheme="majorHAnsi"/>
          <w:sz w:val="22"/>
          <w:szCs w:val="22"/>
        </w:rPr>
        <w:t>“</w:t>
      </w:r>
      <w:r w:rsidR="00BC42F8" w:rsidRPr="00E174D4">
        <w:rPr>
          <w:rFonts w:asciiTheme="majorHAnsi" w:hAnsiTheme="majorHAnsi" w:cstheme="majorHAnsi"/>
          <w:sz w:val="22"/>
          <w:szCs w:val="22"/>
        </w:rPr>
        <w:t xml:space="preserve"> </w:t>
      </w:r>
      <w:r w:rsidR="006D55DC" w:rsidRPr="00E174D4">
        <w:rPr>
          <w:rFonts w:asciiTheme="majorHAnsi" w:eastAsia="Calibri" w:hAnsiTheme="majorHAnsi" w:cstheme="majorHAnsi"/>
          <w:sz w:val="22"/>
          <w:szCs w:val="22"/>
        </w:rPr>
        <w:t>zpracované</w:t>
      </w:r>
      <w:r w:rsidR="00BC42F8" w:rsidRPr="00E174D4">
        <w:rPr>
          <w:rFonts w:asciiTheme="majorHAnsi" w:eastAsia="Calibri" w:hAnsiTheme="majorHAnsi" w:cstheme="majorHAnsi"/>
          <w:sz w:val="22"/>
          <w:szCs w:val="22"/>
        </w:rPr>
        <w:t xml:space="preserve"> společností</w:t>
      </w:r>
      <w:r w:rsidR="006D55DC" w:rsidRPr="00E174D4">
        <w:rPr>
          <w:rFonts w:asciiTheme="majorHAnsi" w:eastAsia="Calibri" w:hAnsiTheme="majorHAnsi" w:cstheme="majorHAnsi"/>
          <w:sz w:val="22"/>
          <w:szCs w:val="22"/>
        </w:rPr>
        <w:t xml:space="preserve"> </w:t>
      </w:r>
      <w:r w:rsidR="00A87D20" w:rsidRPr="00A87D20">
        <w:rPr>
          <w:rFonts w:ascii="Calibri" w:hAnsi="Calibri" w:cs="Calibri"/>
          <w:sz w:val="22"/>
          <w:szCs w:val="22"/>
        </w:rPr>
        <w:t>Ing. Jaromír Havlíček - PROJKA s.r.o.,</w:t>
      </w:r>
      <w:r w:rsidR="00A87D20" w:rsidRPr="00A87D20">
        <w:rPr>
          <w:rFonts w:ascii="Calibri" w:hAnsi="Calibri" w:cs="Calibri"/>
          <w:b/>
          <w:bCs/>
          <w:sz w:val="22"/>
          <w:szCs w:val="22"/>
        </w:rPr>
        <w:t xml:space="preserve"> </w:t>
      </w:r>
      <w:r w:rsidR="00A87D20" w:rsidRPr="00A87D20">
        <w:rPr>
          <w:rFonts w:ascii="Calibri" w:hAnsi="Calibri" w:cs="Calibri"/>
          <w:sz w:val="22"/>
          <w:szCs w:val="22"/>
        </w:rPr>
        <w:t>se sídlem 17. listopadu 2131, 397 01 Písek, IČO: 28129954</w:t>
      </w:r>
      <w:r w:rsidR="00A87D20">
        <w:rPr>
          <w:rFonts w:asciiTheme="majorHAnsi" w:eastAsia="Calibri" w:hAnsiTheme="majorHAnsi" w:cstheme="majorHAnsi"/>
          <w:sz w:val="22"/>
          <w:szCs w:val="22"/>
        </w:rPr>
        <w:t xml:space="preserve"> a dle</w:t>
      </w:r>
      <w:r w:rsidR="00A87D20" w:rsidRPr="00A87D20">
        <w:rPr>
          <w:rFonts w:ascii="Calibri" w:eastAsia="Calibri" w:hAnsi="Calibri" w:cs="Calibri"/>
          <w:sz w:val="22"/>
          <w:szCs w:val="22"/>
        </w:rPr>
        <w:t xml:space="preserve"> </w:t>
      </w:r>
      <w:r w:rsidR="00A87D20" w:rsidRPr="00A87D20">
        <w:rPr>
          <w:rFonts w:ascii="Calibri" w:hAnsi="Calibri" w:cs="Calibri"/>
          <w:sz w:val="22"/>
          <w:szCs w:val="22"/>
        </w:rPr>
        <w:t>technologického postupu</w:t>
      </w:r>
      <w:r w:rsidR="00A87D20">
        <w:rPr>
          <w:rFonts w:ascii="Calibri" w:hAnsi="Calibri" w:cs="Calibri"/>
          <w:sz w:val="22"/>
          <w:szCs w:val="22"/>
        </w:rPr>
        <w:t xml:space="preserve"> demontáže boletických panelů</w:t>
      </w:r>
      <w:r w:rsidR="00A87D20" w:rsidRPr="00A87D20">
        <w:rPr>
          <w:rFonts w:ascii="Calibri" w:hAnsi="Calibri" w:cs="Calibri"/>
          <w:sz w:val="22"/>
          <w:szCs w:val="22"/>
        </w:rPr>
        <w:t>, který zpracovala společnost AZBESTOP a.s., se sídlem Krkonošská 2001/16, 120 00 Praha 2, IČO 0253056</w:t>
      </w:r>
      <w:r w:rsidR="00A87D20">
        <w:rPr>
          <w:rFonts w:asciiTheme="minorHAnsi" w:hAnsiTheme="minorHAnsi" w:cstheme="minorHAnsi"/>
          <w:sz w:val="22"/>
          <w:szCs w:val="22"/>
        </w:rPr>
        <w:t>2,</w:t>
      </w:r>
      <w:r w:rsidR="00A14E4E" w:rsidRPr="00E174D4">
        <w:rPr>
          <w:rFonts w:asciiTheme="majorHAnsi" w:eastAsia="Calibri" w:hAnsiTheme="majorHAnsi" w:cstheme="majorHAnsi"/>
          <w:sz w:val="22"/>
          <w:szCs w:val="22"/>
        </w:rPr>
        <w:t xml:space="preserve"> </w:t>
      </w:r>
      <w:r w:rsidR="00AF4359" w:rsidRPr="00E174D4">
        <w:rPr>
          <w:rFonts w:asciiTheme="majorHAnsi" w:eastAsia="Calibri" w:hAnsiTheme="majorHAnsi" w:cstheme="majorHAnsi"/>
          <w:sz w:val="22"/>
          <w:szCs w:val="22"/>
        </w:rPr>
        <w:t>kter</w:t>
      </w:r>
      <w:r w:rsidR="00A87D20">
        <w:rPr>
          <w:rFonts w:asciiTheme="majorHAnsi" w:eastAsia="Calibri" w:hAnsiTheme="majorHAnsi" w:cstheme="majorHAnsi"/>
          <w:sz w:val="22"/>
          <w:szCs w:val="22"/>
        </w:rPr>
        <w:t>é</w:t>
      </w:r>
      <w:r w:rsidR="00AF4359" w:rsidRPr="00E174D4">
        <w:rPr>
          <w:rFonts w:asciiTheme="majorHAnsi" w:eastAsia="Calibri" w:hAnsiTheme="majorHAnsi" w:cstheme="majorHAnsi"/>
          <w:sz w:val="22"/>
          <w:szCs w:val="22"/>
        </w:rPr>
        <w:t xml:space="preserve"> j</w:t>
      </w:r>
      <w:r w:rsidR="00A87D20">
        <w:rPr>
          <w:rFonts w:asciiTheme="majorHAnsi" w:eastAsia="Calibri" w:hAnsiTheme="majorHAnsi" w:cstheme="majorHAnsi"/>
          <w:sz w:val="22"/>
          <w:szCs w:val="22"/>
        </w:rPr>
        <w:t>sou</w:t>
      </w:r>
      <w:r w:rsidR="00AF4359" w:rsidRPr="00E174D4">
        <w:rPr>
          <w:rFonts w:asciiTheme="majorHAnsi" w:eastAsia="Calibri" w:hAnsiTheme="majorHAnsi" w:cstheme="majorHAnsi"/>
          <w:sz w:val="22"/>
          <w:szCs w:val="22"/>
        </w:rPr>
        <w:t xml:space="preserve"> </w:t>
      </w:r>
      <w:r w:rsidR="00896DBF" w:rsidRPr="00E174D4">
        <w:rPr>
          <w:rFonts w:asciiTheme="majorHAnsi" w:eastAsia="Calibri" w:hAnsiTheme="majorHAnsi" w:cstheme="majorHAnsi"/>
          <w:sz w:val="22"/>
          <w:szCs w:val="22"/>
        </w:rPr>
        <w:t xml:space="preserve">součástí </w:t>
      </w:r>
      <w:r w:rsidR="00FF016E" w:rsidRPr="00E174D4">
        <w:rPr>
          <w:rFonts w:asciiTheme="majorHAnsi" w:eastAsia="Calibri" w:hAnsiTheme="majorHAnsi" w:cstheme="majorHAnsi"/>
          <w:sz w:val="22"/>
          <w:szCs w:val="22"/>
        </w:rPr>
        <w:t>zadávací dokumentace</w:t>
      </w:r>
      <w:r w:rsidR="000270F7" w:rsidRPr="00E174D4">
        <w:rPr>
          <w:rFonts w:asciiTheme="majorHAnsi" w:eastAsia="Calibri" w:hAnsiTheme="majorHAnsi" w:cstheme="majorHAnsi"/>
          <w:sz w:val="22"/>
          <w:szCs w:val="22"/>
        </w:rPr>
        <w:t xml:space="preserve"> (dále jen „</w:t>
      </w:r>
      <w:r w:rsidR="000270F7" w:rsidRPr="005322BC">
        <w:rPr>
          <w:rFonts w:asciiTheme="majorHAnsi" w:eastAsia="Calibri" w:hAnsiTheme="majorHAnsi" w:cstheme="majorHAnsi"/>
          <w:b/>
          <w:bCs/>
          <w:sz w:val="22"/>
          <w:szCs w:val="22"/>
        </w:rPr>
        <w:t>DPS</w:t>
      </w:r>
      <w:r w:rsidR="000270F7"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w:t>
      </w:r>
      <w:r w:rsidR="000C7670" w:rsidRPr="00E174D4">
        <w:rPr>
          <w:rFonts w:asciiTheme="majorHAnsi" w:eastAsia="Calibri" w:hAnsiTheme="majorHAnsi" w:cstheme="majorHAnsi"/>
          <w:sz w:val="22"/>
          <w:szCs w:val="22"/>
        </w:rPr>
        <w:t xml:space="preserve"> podle stavebního povolení ke stavbě a po</w:t>
      </w:r>
      <w:r w:rsidR="006D55DC" w:rsidRPr="00E174D4">
        <w:rPr>
          <w:rFonts w:asciiTheme="majorHAnsi" w:eastAsia="Calibri" w:hAnsiTheme="majorHAnsi" w:cstheme="majorHAnsi"/>
          <w:sz w:val="22"/>
          <w:szCs w:val="22"/>
        </w:rPr>
        <w:t xml:space="preserve">dle </w:t>
      </w:r>
      <w:r w:rsidR="00263B02" w:rsidRPr="00E174D4">
        <w:rPr>
          <w:rFonts w:asciiTheme="majorHAnsi" w:eastAsia="Calibri" w:hAnsiTheme="majorHAnsi" w:cstheme="majorHAnsi"/>
          <w:sz w:val="22"/>
          <w:szCs w:val="22"/>
        </w:rPr>
        <w:t>p</w:t>
      </w:r>
      <w:r w:rsidR="006D55DC" w:rsidRPr="00E174D4">
        <w:rPr>
          <w:rFonts w:asciiTheme="majorHAnsi" w:eastAsia="Calibri" w:hAnsiTheme="majorHAnsi" w:cstheme="majorHAnsi"/>
          <w:sz w:val="22"/>
          <w:szCs w:val="22"/>
        </w:rPr>
        <w:t>oložkových soupisů prací</w:t>
      </w:r>
      <w:r w:rsidR="000270F7" w:rsidRPr="00E174D4">
        <w:rPr>
          <w:rFonts w:asciiTheme="majorHAnsi" w:eastAsia="Calibri" w:hAnsiTheme="majorHAnsi" w:cstheme="majorHAnsi"/>
          <w:sz w:val="22"/>
          <w:szCs w:val="22"/>
        </w:rPr>
        <w:t xml:space="preserve"> včetně soupisu vedlejších a ostatních nákladů</w:t>
      </w:r>
      <w:r w:rsidR="00A14E4E" w:rsidRPr="00E174D4">
        <w:rPr>
          <w:rFonts w:asciiTheme="majorHAnsi" w:eastAsia="Calibri" w:hAnsiTheme="majorHAnsi" w:cstheme="majorHAnsi"/>
          <w:sz w:val="22"/>
          <w:szCs w:val="22"/>
        </w:rPr>
        <w:t xml:space="preserve">, </w:t>
      </w:r>
      <w:r w:rsidR="00AF4359" w:rsidRPr="00E174D4">
        <w:rPr>
          <w:rFonts w:asciiTheme="majorHAnsi" w:eastAsia="Calibri" w:hAnsiTheme="majorHAnsi" w:cstheme="majorHAnsi"/>
          <w:sz w:val="22"/>
          <w:szCs w:val="22"/>
        </w:rPr>
        <w:t xml:space="preserve">které jsou </w:t>
      </w:r>
      <w:r w:rsidR="00896DBF" w:rsidRPr="00E174D4">
        <w:rPr>
          <w:rFonts w:asciiTheme="majorHAnsi" w:eastAsia="Calibri" w:hAnsiTheme="majorHAnsi" w:cstheme="majorHAnsi"/>
          <w:sz w:val="22"/>
          <w:szCs w:val="22"/>
        </w:rPr>
        <w:t xml:space="preserve">součástí </w:t>
      </w:r>
      <w:r w:rsidRPr="00E174D4">
        <w:rPr>
          <w:rFonts w:asciiTheme="majorHAnsi" w:eastAsia="Calibri" w:hAnsiTheme="majorHAnsi" w:cstheme="majorHAnsi"/>
          <w:sz w:val="22"/>
          <w:szCs w:val="22"/>
        </w:rPr>
        <w:t>Smlouv</w:t>
      </w:r>
      <w:r w:rsidR="00896DBF" w:rsidRPr="00E174D4">
        <w:rPr>
          <w:rFonts w:asciiTheme="majorHAnsi" w:eastAsia="Calibri" w:hAnsiTheme="majorHAnsi" w:cstheme="majorHAnsi"/>
          <w:sz w:val="22"/>
          <w:szCs w:val="22"/>
        </w:rPr>
        <w:t xml:space="preserve">y jako </w:t>
      </w:r>
      <w:r w:rsidR="00AF4359" w:rsidRPr="00E174D4">
        <w:rPr>
          <w:rFonts w:asciiTheme="majorHAnsi" w:eastAsia="Calibri" w:hAnsiTheme="majorHAnsi" w:cstheme="majorHAnsi"/>
          <w:sz w:val="22"/>
          <w:szCs w:val="22"/>
        </w:rPr>
        <w:t xml:space="preserve">její </w:t>
      </w:r>
      <w:r w:rsidR="004C4D0E" w:rsidRPr="00E174D4">
        <w:rPr>
          <w:rFonts w:asciiTheme="majorHAnsi" w:eastAsia="Calibri" w:hAnsiTheme="majorHAnsi" w:cstheme="majorHAnsi"/>
          <w:sz w:val="22"/>
          <w:szCs w:val="22"/>
        </w:rPr>
        <w:t>příloha A</w:t>
      </w:r>
      <w:r w:rsidR="00337D26" w:rsidRPr="00E174D4">
        <w:rPr>
          <w:rFonts w:asciiTheme="majorHAnsi" w:eastAsia="Calibri" w:hAnsiTheme="majorHAnsi" w:cstheme="majorHAnsi"/>
          <w:sz w:val="22"/>
          <w:szCs w:val="22"/>
        </w:rPr>
        <w:t xml:space="preserve"> (dále jen „</w:t>
      </w:r>
      <w:r w:rsidR="000270F7" w:rsidRPr="005322BC">
        <w:rPr>
          <w:rFonts w:asciiTheme="majorHAnsi" w:eastAsia="Calibri" w:hAnsiTheme="majorHAnsi" w:cstheme="majorHAnsi"/>
          <w:b/>
          <w:bCs/>
          <w:sz w:val="22"/>
          <w:szCs w:val="22"/>
        </w:rPr>
        <w:t>Položkový soupis prací</w:t>
      </w:r>
      <w:r w:rsidR="00337D26"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 xml:space="preserve">, jakož i dle požadavků </w:t>
      </w:r>
      <w:r w:rsidR="002A1412" w:rsidRPr="00E174D4">
        <w:rPr>
          <w:rFonts w:asciiTheme="majorHAnsi" w:eastAsia="Calibri" w:hAnsiTheme="majorHAnsi" w:cstheme="majorHAnsi"/>
          <w:sz w:val="22"/>
          <w:szCs w:val="22"/>
        </w:rPr>
        <w:t>obsažených v </w:t>
      </w:r>
      <w:r w:rsidR="006D55DC" w:rsidRPr="00E174D4">
        <w:rPr>
          <w:rFonts w:asciiTheme="majorHAnsi" w:eastAsia="Calibri" w:hAnsiTheme="majorHAnsi" w:cstheme="majorHAnsi"/>
          <w:sz w:val="22"/>
          <w:szCs w:val="22"/>
        </w:rPr>
        <w:t>zadávací</w:t>
      </w:r>
      <w:r w:rsidR="002A1412" w:rsidRPr="00E174D4">
        <w:rPr>
          <w:rFonts w:asciiTheme="majorHAnsi" w:eastAsia="Calibri" w:hAnsiTheme="majorHAnsi" w:cstheme="majorHAnsi"/>
          <w:sz w:val="22"/>
          <w:szCs w:val="22"/>
        </w:rPr>
        <w:t xml:space="preserve"> dokumentaci</w:t>
      </w:r>
      <w:r w:rsidR="00FC74DF" w:rsidRPr="00E174D4">
        <w:rPr>
          <w:rFonts w:asciiTheme="majorHAnsi" w:eastAsia="Calibri" w:hAnsiTheme="majorHAnsi" w:cstheme="majorHAnsi"/>
          <w:sz w:val="22"/>
          <w:szCs w:val="22"/>
        </w:rPr>
        <w:t xml:space="preserve">, </w:t>
      </w:r>
      <w:r w:rsidR="002678D8" w:rsidRPr="00E174D4">
        <w:rPr>
          <w:rFonts w:asciiTheme="majorHAnsi" w:eastAsia="Calibri" w:hAnsiTheme="majorHAnsi" w:cstheme="majorHAnsi"/>
          <w:sz w:val="22"/>
          <w:szCs w:val="22"/>
        </w:rPr>
        <w:t>společně také jako „podklady stavby“)</w:t>
      </w:r>
      <w:r w:rsidR="00CF6201" w:rsidRPr="00E174D4">
        <w:rPr>
          <w:rFonts w:asciiTheme="majorHAnsi" w:eastAsia="Calibri" w:hAnsiTheme="majorHAnsi" w:cstheme="majorHAnsi"/>
          <w:sz w:val="22"/>
          <w:szCs w:val="22"/>
        </w:rPr>
        <w:t>.</w:t>
      </w:r>
    </w:p>
    <w:p w14:paraId="36012514" w14:textId="2FBAE503" w:rsidR="00800085"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se zavazuje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o </w:t>
      </w:r>
      <w:r w:rsidR="00E44FAC" w:rsidRPr="00E174D4">
        <w:rPr>
          <w:rFonts w:asciiTheme="majorHAnsi" w:eastAsia="Calibri" w:hAnsiTheme="majorHAnsi" w:cstheme="majorHAnsi"/>
          <w:sz w:val="22"/>
          <w:szCs w:val="22"/>
        </w:rPr>
        <w:t xml:space="preserve">provedené </w:t>
      </w:r>
      <w:r w:rsidR="00C252CE" w:rsidRPr="00E174D4">
        <w:rPr>
          <w:rFonts w:asciiTheme="majorHAnsi" w:eastAsia="Calibri" w:hAnsiTheme="majorHAnsi" w:cstheme="majorHAnsi"/>
          <w:sz w:val="22"/>
          <w:szCs w:val="22"/>
        </w:rPr>
        <w:t xml:space="preserve">řádně a včas v souladu se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ou převzít a zaplatit za jeho provedení cenu sjednanou v čl. 3</w:t>
      </w:r>
      <w:r w:rsidR="00337D26"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w:t>
      </w:r>
    </w:p>
    <w:p w14:paraId="3F1D1A17" w14:textId="595F6B97"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w:t>
      </w:r>
      <w:r w:rsidR="007A5956" w:rsidRPr="00E174D4">
        <w:rPr>
          <w:rFonts w:asciiTheme="majorHAnsi" w:eastAsia="Calibri" w:hAnsiTheme="majorHAnsi" w:cstheme="majorHAnsi"/>
          <w:sz w:val="22"/>
          <w:szCs w:val="22"/>
        </w:rPr>
        <w:t>není</w:t>
      </w:r>
      <w:r w:rsidR="006D55DC" w:rsidRPr="00E174D4">
        <w:rPr>
          <w:rFonts w:asciiTheme="majorHAnsi" w:eastAsia="Calibri" w:hAnsiTheme="majorHAnsi" w:cstheme="majorHAnsi"/>
          <w:sz w:val="22"/>
          <w:szCs w:val="22"/>
        </w:rPr>
        <w:t xml:space="preserve"> vlastníkem </w:t>
      </w:r>
      <w:r w:rsidR="007A5956" w:rsidRPr="00E174D4">
        <w:rPr>
          <w:rFonts w:asciiTheme="majorHAnsi" w:eastAsia="Calibri" w:hAnsiTheme="majorHAnsi" w:cstheme="majorHAnsi"/>
          <w:sz w:val="22"/>
          <w:szCs w:val="22"/>
        </w:rPr>
        <w:t>všech</w:t>
      </w:r>
      <w:r w:rsidR="006D55DC" w:rsidRPr="00E174D4">
        <w:rPr>
          <w:rFonts w:asciiTheme="majorHAnsi" w:eastAsia="Calibri" w:hAnsiTheme="majorHAnsi" w:cstheme="majorHAnsi"/>
          <w:sz w:val="22"/>
          <w:szCs w:val="22"/>
        </w:rPr>
        <w:t xml:space="preserve"> pozemků, na kterých bude stavba provedena</w:t>
      </w:r>
      <w:r w:rsidR="007A5956" w:rsidRPr="00E174D4">
        <w:rPr>
          <w:rFonts w:asciiTheme="majorHAnsi" w:eastAsia="Calibri" w:hAnsiTheme="majorHAnsi" w:cstheme="majorHAnsi"/>
          <w:sz w:val="22"/>
          <w:szCs w:val="22"/>
        </w:rPr>
        <w:t>, souhlas s realizací Díla má Objednatel od všech dotčených vlastníků zajištěn.</w:t>
      </w:r>
    </w:p>
    <w:p w14:paraId="2B9106AC" w14:textId="34E2EA40" w:rsidR="00392571" w:rsidRPr="00E174D4" w:rsidRDefault="00B21551"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Součástí předmětu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je </w:t>
      </w:r>
      <w:r w:rsidR="002678D8" w:rsidRPr="00E174D4">
        <w:rPr>
          <w:rFonts w:asciiTheme="majorHAnsi" w:eastAsia="Calibri" w:hAnsiTheme="majorHAnsi" w:cstheme="majorHAnsi"/>
          <w:sz w:val="22"/>
          <w:szCs w:val="22"/>
        </w:rPr>
        <w:t xml:space="preserve">dále </w:t>
      </w:r>
      <w:r w:rsidR="006D55DC" w:rsidRPr="00E174D4">
        <w:rPr>
          <w:rFonts w:asciiTheme="majorHAnsi" w:eastAsia="Calibri" w:hAnsiTheme="majorHAnsi" w:cstheme="majorHAnsi"/>
          <w:sz w:val="22"/>
          <w:szCs w:val="22"/>
        </w:rPr>
        <w:t>veškerá dodavatelská činnost</w:t>
      </w:r>
      <w:r w:rsidR="002678D8" w:rsidRPr="00E174D4">
        <w:rPr>
          <w:rFonts w:asciiTheme="majorHAnsi" w:eastAsia="Calibri" w:hAnsiTheme="majorHAnsi" w:cstheme="majorHAnsi"/>
          <w:sz w:val="22"/>
          <w:szCs w:val="22"/>
        </w:rPr>
        <w:t xml:space="preserve"> (včetně montáže a instalace) materiálu a zařízení specifikovaného v Položkovém soupisu prací a zadávací dokumentaci</w:t>
      </w:r>
      <w:r w:rsidR="006D55DC" w:rsidRPr="00E174D4">
        <w:rPr>
          <w:rFonts w:asciiTheme="majorHAnsi" w:eastAsia="Calibri" w:hAnsiTheme="majorHAnsi" w:cstheme="majorHAnsi"/>
          <w:sz w:val="22"/>
          <w:szCs w:val="22"/>
        </w:rPr>
        <w:t xml:space="preserve">, předložení všech předepsaných dokladů, provedení všech potřebných zkoušek předepsaných projektovou dokumentací a platnými technickými normami, předání dokumentace skutečného provedení stavby a spolupráce </w:t>
      </w:r>
      <w:r w:rsidR="00E2717E"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 s </w:t>
      </w:r>
      <w:r w:rsidR="00E2717E"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elem při kolaudaci. </w:t>
      </w:r>
      <w:r w:rsidR="00392571" w:rsidRPr="00E174D4">
        <w:rPr>
          <w:rFonts w:asciiTheme="majorHAnsi" w:eastAsia="Calibri" w:hAnsiTheme="majorHAnsi" w:cstheme="majorHAnsi"/>
          <w:sz w:val="22"/>
          <w:szCs w:val="22"/>
        </w:rPr>
        <w:t xml:space="preserve"> </w:t>
      </w:r>
    </w:p>
    <w:p w14:paraId="1493CD5C" w14:textId="68DDB70D"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bude realizováno v souladu s</w:t>
      </w:r>
      <w:r w:rsidR="00EE7F0C" w:rsidRPr="00E174D4">
        <w:rPr>
          <w:rFonts w:asciiTheme="majorHAnsi" w:eastAsia="Calibri" w:hAnsiTheme="majorHAnsi" w:cstheme="majorHAnsi"/>
          <w:sz w:val="22"/>
          <w:szCs w:val="22"/>
        </w:rPr>
        <w:t> podmínkami stanovenými ve</w:t>
      </w:r>
      <w:r w:rsidR="00B21551"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ě včetně všech jejích příloh, a dále v souladu s:</w:t>
      </w:r>
    </w:p>
    <w:p w14:paraId="053A0017" w14:textId="796C44F7"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obecně závaznými právními předpisy, </w:t>
      </w:r>
    </w:p>
    <w:p w14:paraId="1D2238A4" w14:textId="369A5E94"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normami ČSN EN, normami oznámenými ve Věstníku Úřadu pro technickou normalizaci, metrologii a státní zkušebnictví (včetně pravidel uvedených v takových normách jako doporučující), jinými obvykle profesně užívanými normami, předpisy a zásadami tak, aby stavba byla c</w:t>
      </w:r>
      <w:r w:rsidR="00B21551" w:rsidRPr="00E174D4">
        <w:rPr>
          <w:rFonts w:asciiTheme="majorHAnsi" w:eastAsia="Calibri" w:hAnsiTheme="majorHAnsi" w:cstheme="majorHAnsi"/>
        </w:rPr>
        <w:t xml:space="preserve">elkově vhodná z hlediska účelu </w:t>
      </w:r>
      <w:r w:rsidR="00E2717E" w:rsidRPr="00E174D4">
        <w:rPr>
          <w:rFonts w:asciiTheme="majorHAnsi" w:eastAsia="Calibri" w:hAnsiTheme="majorHAnsi" w:cstheme="majorHAnsi"/>
        </w:rPr>
        <w:t>Smlouv</w:t>
      </w:r>
      <w:r w:rsidRPr="00E174D4">
        <w:rPr>
          <w:rFonts w:asciiTheme="majorHAnsi" w:eastAsia="Calibri" w:hAnsiTheme="majorHAnsi" w:cstheme="majorHAnsi"/>
        </w:rPr>
        <w:t>y, zejména z</w:t>
      </w:r>
      <w:r w:rsidR="00603326" w:rsidRPr="00E174D4">
        <w:rPr>
          <w:rFonts w:asciiTheme="majorHAnsi" w:eastAsia="Calibri" w:hAnsiTheme="majorHAnsi" w:cstheme="majorHAnsi"/>
        </w:rPr>
        <w:t> </w:t>
      </w:r>
      <w:r w:rsidRPr="00E174D4">
        <w:rPr>
          <w:rFonts w:asciiTheme="majorHAnsi" w:eastAsia="Calibri" w:hAnsiTheme="majorHAnsi" w:cstheme="majorHAnsi"/>
        </w:rPr>
        <w:t xml:space="preserve">hlediska uživatelských a provozních potřeb </w:t>
      </w:r>
      <w:r w:rsidR="00E2717E" w:rsidRPr="00E174D4">
        <w:rPr>
          <w:rFonts w:asciiTheme="majorHAnsi" w:eastAsia="Calibri" w:hAnsiTheme="majorHAnsi" w:cstheme="majorHAnsi"/>
        </w:rPr>
        <w:t>Objednat</w:t>
      </w:r>
      <w:r w:rsidRPr="00E174D4">
        <w:rPr>
          <w:rFonts w:asciiTheme="majorHAnsi" w:eastAsia="Calibri" w:hAnsiTheme="majorHAnsi" w:cstheme="majorHAnsi"/>
        </w:rPr>
        <w:t>ele,</w:t>
      </w:r>
    </w:p>
    <w:p w14:paraId="44E3AD97" w14:textId="0C74D35B" w:rsidR="001C60FB" w:rsidRPr="00E174D4" w:rsidRDefault="006D55DC"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aktuálními standardy technologie platnými v době provádění </w:t>
      </w:r>
      <w:r w:rsidR="00E2717E" w:rsidRPr="00E174D4">
        <w:rPr>
          <w:rFonts w:asciiTheme="majorHAnsi" w:eastAsia="Calibri" w:hAnsiTheme="majorHAnsi" w:cstheme="majorHAnsi"/>
        </w:rPr>
        <w:t>Díl</w:t>
      </w:r>
      <w:r w:rsidRPr="00E174D4">
        <w:rPr>
          <w:rFonts w:asciiTheme="majorHAnsi" w:eastAsia="Calibri" w:hAnsiTheme="majorHAnsi" w:cstheme="majorHAnsi"/>
        </w:rPr>
        <w:t>a a v době jeho předání.</w:t>
      </w:r>
    </w:p>
    <w:p w14:paraId="7BC803A7" w14:textId="01F69A0F" w:rsidR="001C60FB"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Místem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w:t>
      </w:r>
      <w:r w:rsidR="00A87D20">
        <w:rPr>
          <w:rFonts w:asciiTheme="majorHAnsi" w:eastAsia="Calibri" w:hAnsiTheme="majorHAnsi" w:cstheme="majorHAnsi"/>
          <w:sz w:val="22"/>
          <w:szCs w:val="22"/>
        </w:rPr>
        <w:t xml:space="preserve">je objekt </w:t>
      </w:r>
      <w:r w:rsidR="00A87D20" w:rsidRPr="00A87D20">
        <w:rPr>
          <w:rFonts w:ascii="Calibri" w:eastAsia="Calibri" w:hAnsi="Calibri" w:cs="Calibri"/>
          <w:sz w:val="22"/>
          <w:szCs w:val="22"/>
        </w:rPr>
        <w:t xml:space="preserve">č.p. </w:t>
      </w:r>
      <w:r w:rsidR="00A87D20" w:rsidRPr="00A87D20">
        <w:rPr>
          <w:rFonts w:ascii="Calibri" w:hAnsi="Calibri" w:cs="Calibri"/>
          <w:sz w:val="22"/>
          <w:szCs w:val="22"/>
        </w:rPr>
        <w:t xml:space="preserve">2391 na pozemku </w:t>
      </w:r>
      <w:proofErr w:type="spellStart"/>
      <w:r w:rsidR="00A87D20" w:rsidRPr="00A87D20">
        <w:rPr>
          <w:rFonts w:ascii="Calibri" w:hAnsi="Calibri" w:cs="Calibri"/>
          <w:sz w:val="22"/>
          <w:szCs w:val="22"/>
        </w:rPr>
        <w:t>parc.č</w:t>
      </w:r>
      <w:proofErr w:type="spellEnd"/>
      <w:r w:rsidR="00A87D20" w:rsidRPr="00A87D20">
        <w:rPr>
          <w:rFonts w:ascii="Calibri" w:hAnsi="Calibri" w:cs="Calibri"/>
          <w:sz w:val="22"/>
          <w:szCs w:val="22"/>
        </w:rPr>
        <w:t>. st. 5493, katastrální území Písek</w:t>
      </w:r>
      <w:r w:rsidR="00A87D20">
        <w:rPr>
          <w:rFonts w:asciiTheme="majorHAnsi" w:eastAsia="Calibri" w:hAnsiTheme="majorHAnsi" w:cstheme="majorHAnsi"/>
          <w:sz w:val="22"/>
          <w:szCs w:val="22"/>
        </w:rPr>
        <w:t>.</w:t>
      </w:r>
      <w:r w:rsidRPr="00A87D20">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Veškeré písemné výstupy (např. dokumentace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zápisy z jednání aj.) předá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w:t>
      </w:r>
      <w:r w:rsidR="00FC74DF" w:rsidRPr="00E174D4">
        <w:rPr>
          <w:rFonts w:asciiTheme="majorHAnsi" w:eastAsia="Calibri" w:hAnsiTheme="majorHAnsi" w:cstheme="majorHAnsi"/>
          <w:sz w:val="22"/>
          <w:szCs w:val="22"/>
        </w:rPr>
        <w:t>v</w:t>
      </w:r>
      <w:r w:rsidR="00E6592D" w:rsidRPr="00E174D4">
        <w:rPr>
          <w:rFonts w:asciiTheme="majorHAnsi" w:eastAsia="Calibri" w:hAnsiTheme="majorHAnsi" w:cstheme="majorHAnsi"/>
          <w:sz w:val="22"/>
          <w:szCs w:val="22"/>
        </w:rPr>
        <w:t xml:space="preserve"> sídle </w:t>
      </w:r>
      <w:r w:rsidR="00E2717E" w:rsidRPr="00E174D4">
        <w:rPr>
          <w:rFonts w:asciiTheme="majorHAnsi" w:eastAsia="Calibri" w:hAnsiTheme="majorHAnsi" w:cstheme="majorHAnsi"/>
          <w:sz w:val="22"/>
          <w:szCs w:val="22"/>
        </w:rPr>
        <w:t>Objednat</w:t>
      </w:r>
      <w:r w:rsidR="00FC74DF" w:rsidRPr="00E174D4">
        <w:rPr>
          <w:rFonts w:asciiTheme="majorHAnsi" w:eastAsia="Calibri" w:hAnsiTheme="majorHAnsi" w:cstheme="majorHAnsi"/>
          <w:sz w:val="22"/>
          <w:szCs w:val="22"/>
        </w:rPr>
        <w:t xml:space="preserve">ele na adrese </w:t>
      </w:r>
      <w:r w:rsidR="00BC42F8" w:rsidRPr="00E174D4">
        <w:rPr>
          <w:rFonts w:asciiTheme="majorHAnsi" w:eastAsia="Calibri" w:hAnsiTheme="majorHAnsi" w:cstheme="majorHAnsi"/>
          <w:sz w:val="22"/>
          <w:szCs w:val="22"/>
        </w:rPr>
        <w:t>sídla</w:t>
      </w:r>
      <w:r w:rsidRPr="00E174D4">
        <w:rPr>
          <w:rFonts w:asciiTheme="majorHAnsi" w:eastAsia="Calibri" w:hAnsiTheme="majorHAnsi" w:cstheme="majorHAnsi"/>
          <w:sz w:val="22"/>
          <w:szCs w:val="22"/>
        </w:rPr>
        <w:t xml:space="preserve">, nebude-li v konkrétním případě </w:t>
      </w:r>
      <w:r w:rsidR="00186E17" w:rsidRPr="00E174D4">
        <w:rPr>
          <w:rFonts w:asciiTheme="majorHAnsi" w:eastAsia="Calibri" w:hAnsiTheme="majorHAnsi" w:cstheme="majorHAnsi"/>
          <w:sz w:val="22"/>
          <w:szCs w:val="22"/>
        </w:rPr>
        <w:t>m</w:t>
      </w:r>
      <w:r w:rsidRPr="00E174D4">
        <w:rPr>
          <w:rFonts w:asciiTheme="majorHAnsi" w:eastAsia="Calibri" w:hAnsiTheme="majorHAnsi" w:cstheme="majorHAnsi"/>
          <w:sz w:val="22"/>
          <w:szCs w:val="22"/>
        </w:rPr>
        <w:t xml:space="preserve">ezi smluvními stranami sjednáno jinak. </w:t>
      </w:r>
    </w:p>
    <w:p w14:paraId="43410E49" w14:textId="2A1DFE8A"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je oprávněn snížit rozsah plnění a nepožadovat dodávku veškerých nebo některých materiálů, technologií či zařízení, pokud v době jejich plánované dodávky již nebudou odpovídat v té době běžným standardům nebo bude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využívat jiných postupů či technologií, a zároveň pokud s ohledem na platné právní předpisy nebude možno původně nabídnuté materiály, technologie či zařízení nahradit bez navýšení ceny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za materiály, technologie či zařízení odpovídající aktuálně standardní technologii nebo aktuálně využívaným postupům či technologiím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Pokud bude takové nahrazení možné a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vyzve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 k podání nabídky na dodávku nov</w:t>
      </w:r>
      <w:r w:rsidR="00653F96" w:rsidRPr="00E174D4">
        <w:rPr>
          <w:rFonts w:asciiTheme="majorHAnsi" w:eastAsia="Calibri" w:hAnsiTheme="majorHAnsi" w:cstheme="majorHAnsi"/>
          <w:sz w:val="22"/>
          <w:szCs w:val="22"/>
        </w:rPr>
        <w:t>ých</w:t>
      </w:r>
      <w:r w:rsidR="006D55DC" w:rsidRPr="00E174D4">
        <w:rPr>
          <w:rFonts w:asciiTheme="majorHAnsi" w:eastAsia="Calibri" w:hAnsiTheme="majorHAnsi" w:cstheme="majorHAnsi"/>
          <w:sz w:val="22"/>
          <w:szCs w:val="22"/>
        </w:rPr>
        <w:t xml:space="preserve"> </w:t>
      </w:r>
      <w:r w:rsidR="00653F96" w:rsidRPr="00E174D4">
        <w:rPr>
          <w:rFonts w:asciiTheme="majorHAnsi" w:eastAsia="Calibri" w:hAnsiTheme="majorHAnsi" w:cstheme="majorHAnsi"/>
          <w:sz w:val="22"/>
          <w:szCs w:val="22"/>
        </w:rPr>
        <w:t xml:space="preserve">materiálů, </w:t>
      </w:r>
      <w:r w:rsidR="006D55DC" w:rsidRPr="00E174D4">
        <w:rPr>
          <w:rFonts w:asciiTheme="majorHAnsi" w:eastAsia="Calibri" w:hAnsiTheme="majorHAnsi" w:cstheme="majorHAnsi"/>
          <w:sz w:val="22"/>
          <w:szCs w:val="22"/>
        </w:rPr>
        <w:t>technologi</w:t>
      </w:r>
      <w:r w:rsidR="00653F96" w:rsidRPr="00E174D4">
        <w:rPr>
          <w:rFonts w:asciiTheme="majorHAnsi" w:eastAsia="Calibri" w:hAnsiTheme="majorHAnsi" w:cstheme="majorHAnsi"/>
          <w:sz w:val="22"/>
          <w:szCs w:val="22"/>
        </w:rPr>
        <w:t>í či zařízení</w:t>
      </w:r>
      <w:r w:rsidR="006D55DC" w:rsidRPr="00E174D4">
        <w:rPr>
          <w:rFonts w:asciiTheme="majorHAnsi" w:eastAsia="Calibri" w:hAnsiTheme="majorHAnsi" w:cstheme="majorHAnsi"/>
          <w:sz w:val="22"/>
          <w:szCs w:val="22"/>
        </w:rPr>
        <w:t xml:space="preserve">, 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v takovém případě povinen v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elem stanovené době nabídnout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náhradní dodávku v té době standardní</w:t>
      </w:r>
      <w:r w:rsidR="00653F96" w:rsidRPr="00E174D4">
        <w:rPr>
          <w:rFonts w:asciiTheme="majorHAnsi" w:eastAsia="Calibri" w:hAnsiTheme="majorHAnsi" w:cstheme="majorHAnsi"/>
          <w:sz w:val="22"/>
          <w:szCs w:val="22"/>
        </w:rPr>
        <w:t>ho materiálu, t</w:t>
      </w:r>
      <w:r w:rsidR="006D55DC" w:rsidRPr="00E174D4">
        <w:rPr>
          <w:rFonts w:asciiTheme="majorHAnsi" w:eastAsia="Calibri" w:hAnsiTheme="majorHAnsi" w:cstheme="majorHAnsi"/>
          <w:sz w:val="22"/>
          <w:szCs w:val="22"/>
        </w:rPr>
        <w:t>echnologie</w:t>
      </w:r>
      <w:r w:rsidR="00653F96" w:rsidRPr="00E174D4">
        <w:rPr>
          <w:rFonts w:asciiTheme="majorHAnsi" w:eastAsia="Calibri" w:hAnsiTheme="majorHAnsi" w:cstheme="majorHAnsi"/>
          <w:sz w:val="22"/>
          <w:szCs w:val="22"/>
        </w:rPr>
        <w:t xml:space="preserve"> či zařízení</w:t>
      </w:r>
      <w:r w:rsidR="006D55DC" w:rsidRPr="00E174D4">
        <w:rPr>
          <w:rFonts w:asciiTheme="majorHAnsi" w:eastAsia="Calibri" w:hAnsiTheme="majorHAnsi" w:cstheme="majorHAnsi"/>
          <w:sz w:val="22"/>
          <w:szCs w:val="22"/>
        </w:rPr>
        <w:t xml:space="preserve">, a to za cenu běžnou, jež bude prokazatelně doložena a odůvodněna.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 však není povinen takovou nabídku akceptovat. Všechny tyto změny v rozsahu plnění mohou být učiněny pouze způsobem a v souladu se ZZVZ.</w:t>
      </w:r>
    </w:p>
    <w:p w14:paraId="42307A94" w14:textId="5BCD18EC" w:rsidR="001C60FB" w:rsidRPr="00E174D4" w:rsidRDefault="00E2717E" w:rsidP="00E174D4">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lastRenderedPageBreak/>
        <w:t>Zhotov</w:t>
      </w:r>
      <w:r w:rsidR="006D55DC" w:rsidRPr="00E174D4">
        <w:rPr>
          <w:rFonts w:asciiTheme="majorHAnsi" w:eastAsia="Calibri" w:hAnsiTheme="majorHAnsi" w:cstheme="majorHAnsi"/>
          <w:sz w:val="22"/>
          <w:szCs w:val="22"/>
        </w:rPr>
        <w:t xml:space="preserve">ením stavby se rozumí, je-li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dokončeno v souladu s</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xml:space="preserve">§ 2605 </w:t>
      </w:r>
      <w:r w:rsidR="00A5463F" w:rsidRPr="00E174D4">
        <w:rPr>
          <w:rFonts w:asciiTheme="majorHAnsi" w:eastAsia="Calibri" w:hAnsiTheme="majorHAnsi" w:cstheme="majorHAnsi"/>
          <w:sz w:val="22"/>
          <w:szCs w:val="22"/>
        </w:rPr>
        <w:t xml:space="preserve">občanského </w:t>
      </w:r>
      <w:r w:rsidR="006D55DC" w:rsidRPr="00E174D4">
        <w:rPr>
          <w:rFonts w:asciiTheme="majorHAnsi" w:eastAsia="Calibri" w:hAnsiTheme="majorHAnsi" w:cstheme="majorHAnsi"/>
          <w:sz w:val="22"/>
          <w:szCs w:val="22"/>
        </w:rPr>
        <w:t>zá</w:t>
      </w:r>
      <w:r w:rsidR="00C24ACA" w:rsidRPr="00E174D4">
        <w:rPr>
          <w:rFonts w:asciiTheme="majorHAnsi" w:eastAsia="Calibri" w:hAnsiTheme="majorHAnsi" w:cstheme="majorHAnsi"/>
          <w:sz w:val="22"/>
          <w:szCs w:val="22"/>
        </w:rPr>
        <w:t>koníku</w:t>
      </w:r>
      <w:r w:rsidR="006D55DC" w:rsidRPr="00E174D4">
        <w:rPr>
          <w:rFonts w:asciiTheme="majorHAnsi" w:eastAsia="Calibri" w:hAnsiTheme="majorHAnsi" w:cstheme="majorHAnsi"/>
          <w:sz w:val="22"/>
          <w:szCs w:val="22"/>
        </w:rPr>
        <w:t>, tedy bude předvedeno jako funkční a způsobilé slouž</w:t>
      </w:r>
      <w:r w:rsidR="005A6BFB" w:rsidRPr="00E174D4">
        <w:rPr>
          <w:rFonts w:asciiTheme="majorHAnsi" w:eastAsia="Calibri" w:hAnsiTheme="majorHAnsi" w:cstheme="majorHAnsi"/>
          <w:sz w:val="22"/>
          <w:szCs w:val="22"/>
        </w:rPr>
        <w:t>it</w:t>
      </w:r>
      <w:r w:rsidR="006D55DC" w:rsidRPr="00E174D4">
        <w:rPr>
          <w:rFonts w:asciiTheme="majorHAnsi" w:eastAsia="Calibri" w:hAnsiTheme="majorHAnsi" w:cstheme="majorHAnsi"/>
          <w:sz w:val="22"/>
          <w:szCs w:val="22"/>
        </w:rPr>
        <w:t xml:space="preserve"> účelu, ke kterému je určeno a je dokončeno bez vad a nedodělků, jak </w:t>
      </w:r>
      <w:r w:rsidR="00D01C59" w:rsidRPr="00E174D4">
        <w:rPr>
          <w:rFonts w:asciiTheme="majorHAnsi" w:eastAsia="Calibri" w:hAnsiTheme="majorHAnsi" w:cstheme="majorHAnsi"/>
          <w:sz w:val="22"/>
          <w:szCs w:val="22"/>
        </w:rPr>
        <w:t>je definováno v čl. 15</w:t>
      </w:r>
      <w:r w:rsidR="00B21551" w:rsidRPr="00E174D4">
        <w:rPr>
          <w:rFonts w:asciiTheme="majorHAnsi" w:eastAsia="Calibri" w:hAnsiTheme="majorHAnsi" w:cstheme="majorHAnsi"/>
          <w:sz w:val="22"/>
          <w:szCs w:val="22"/>
        </w:rPr>
        <w:t>.3</w:t>
      </w:r>
      <w:r w:rsidR="00337D26" w:rsidRPr="00E174D4">
        <w:rPr>
          <w:rFonts w:asciiTheme="majorHAnsi" w:eastAsia="Calibri" w:hAnsiTheme="majorHAnsi" w:cstheme="majorHAnsi"/>
          <w:sz w:val="22"/>
          <w:szCs w:val="22"/>
        </w:rPr>
        <w:t>.</w:t>
      </w:r>
      <w:r w:rsidR="00B21551"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včetně dodávek potřebných materiálů a zařízení nezbytných pro řádné dokončení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dále provedením všech činností souvisejících s provedením stavebních prací a předáním dokladů a související dokumentace, jejichž provedení a předání je pro řádné dokončení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nezbytné, zejména:</w:t>
      </w:r>
    </w:p>
    <w:p w14:paraId="54D67934" w14:textId="2C0ED272"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zpracování dokumentace skutečného provedení </w:t>
      </w:r>
      <w:r w:rsidR="00E2717E" w:rsidRPr="00E174D4">
        <w:rPr>
          <w:rFonts w:asciiTheme="majorHAnsi" w:hAnsiTheme="majorHAnsi" w:cstheme="majorHAnsi"/>
          <w:sz w:val="22"/>
          <w:szCs w:val="22"/>
        </w:rPr>
        <w:t>Díl</w:t>
      </w:r>
      <w:r w:rsidRPr="00E174D4">
        <w:rPr>
          <w:rFonts w:asciiTheme="majorHAnsi" w:hAnsiTheme="majorHAnsi" w:cstheme="majorHAnsi"/>
          <w:sz w:val="22"/>
          <w:szCs w:val="22"/>
        </w:rPr>
        <w:t>a v listinné podobě</w:t>
      </w:r>
    </w:p>
    <w:p w14:paraId="541605D2" w14:textId="1C42CE1E"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bCs/>
          <w:sz w:val="22"/>
          <w:szCs w:val="22"/>
        </w:rPr>
        <w:t xml:space="preserve">zajištění všech nezbytných průzkumů nutných pro řádné provedení a dokončení </w:t>
      </w:r>
      <w:r w:rsidR="00E2717E" w:rsidRPr="00E174D4">
        <w:rPr>
          <w:rFonts w:asciiTheme="majorHAnsi" w:hAnsiTheme="majorHAnsi" w:cstheme="majorHAnsi"/>
          <w:bCs/>
          <w:sz w:val="22"/>
          <w:szCs w:val="22"/>
        </w:rPr>
        <w:t>Díl</w:t>
      </w:r>
      <w:r w:rsidRPr="00E174D4">
        <w:rPr>
          <w:rFonts w:asciiTheme="majorHAnsi" w:hAnsiTheme="majorHAnsi" w:cstheme="majorHAnsi"/>
          <w:bCs/>
          <w:sz w:val="22"/>
          <w:szCs w:val="22"/>
        </w:rPr>
        <w:t xml:space="preserve">a, </w:t>
      </w:r>
    </w:p>
    <w:p w14:paraId="786C30A0" w14:textId="33305276"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zajištění a provedení všech opatření organizačního a stavebně technologického charakteru k řádnému provedení </w:t>
      </w:r>
      <w:r w:rsidR="00E2717E" w:rsidRPr="00E174D4">
        <w:rPr>
          <w:rFonts w:asciiTheme="majorHAnsi" w:hAnsiTheme="majorHAnsi" w:cstheme="majorHAnsi"/>
          <w:sz w:val="22"/>
          <w:szCs w:val="22"/>
        </w:rPr>
        <w:t>Díl</w:t>
      </w:r>
      <w:r w:rsidRPr="00E174D4">
        <w:rPr>
          <w:rFonts w:asciiTheme="majorHAnsi" w:hAnsiTheme="majorHAnsi" w:cstheme="majorHAnsi"/>
          <w:sz w:val="22"/>
          <w:szCs w:val="22"/>
        </w:rPr>
        <w:t xml:space="preserve">a, </w:t>
      </w:r>
    </w:p>
    <w:p w14:paraId="42227453" w14:textId="77777777"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veškeré práce a dodávky související s bezpečnostními opatřeními na ochranu lidí a majetku, </w:t>
      </w:r>
    </w:p>
    <w:p w14:paraId="10DA880A" w14:textId="77777777"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zřízení, odstranění a zajištění zařízení staveniště včetně napojení na inženýrské sítě, </w:t>
      </w:r>
    </w:p>
    <w:p w14:paraId="6F78740B" w14:textId="75DB193A" w:rsidR="00E6592D" w:rsidRPr="00A0523E"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A0523E">
        <w:rPr>
          <w:rFonts w:asciiTheme="majorHAnsi" w:hAnsiTheme="majorHAnsi" w:cstheme="majorHAnsi"/>
          <w:sz w:val="22"/>
          <w:szCs w:val="22"/>
        </w:rPr>
        <w:t xml:space="preserve">likvidace, odvoz a uložení vybouraných hmot a stavební suti na skládku včetně poplatku za uskladnění v souladu s ustanoveními zákona č. 541/2020 Sb., o odpadech, </w:t>
      </w:r>
      <w:r w:rsidR="007E1634" w:rsidRPr="00A0523E">
        <w:rPr>
          <w:rFonts w:asciiTheme="majorHAnsi" w:hAnsiTheme="majorHAnsi" w:cstheme="majorHAnsi"/>
          <w:sz w:val="22"/>
          <w:szCs w:val="22"/>
        </w:rPr>
        <w:t>v platném znění</w:t>
      </w:r>
      <w:r w:rsidR="00A0523E" w:rsidRPr="00A0523E">
        <w:rPr>
          <w:rFonts w:asciiTheme="majorHAnsi" w:hAnsiTheme="majorHAnsi" w:cstheme="majorHAnsi"/>
          <w:sz w:val="22"/>
          <w:szCs w:val="22"/>
        </w:rPr>
        <w:t>,</w:t>
      </w:r>
    </w:p>
    <w:p w14:paraId="7790FE1E" w14:textId="77777777"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uvedení všech povrchů dotčených stavbou do původního stavu, </w:t>
      </w:r>
    </w:p>
    <w:p w14:paraId="3048A5AB" w14:textId="77777777"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zajištění bezpečnosti práce a ochrany životního prostředí, </w:t>
      </w:r>
    </w:p>
    <w:p w14:paraId="49D46233" w14:textId="77777777"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provedení přejímky stavby, </w:t>
      </w:r>
    </w:p>
    <w:p w14:paraId="6B19E6EC" w14:textId="49949895"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zajištění všech nezbytných zkoušek, atestů a revizí podle ČSN a případných jiných právních nebo technických předpisů platných v době provádění a předání </w:t>
      </w:r>
      <w:r w:rsidR="00E2717E" w:rsidRPr="00E174D4">
        <w:rPr>
          <w:rFonts w:asciiTheme="majorHAnsi" w:hAnsiTheme="majorHAnsi" w:cstheme="majorHAnsi"/>
          <w:sz w:val="22"/>
          <w:szCs w:val="22"/>
        </w:rPr>
        <w:t>Díl</w:t>
      </w:r>
      <w:r w:rsidRPr="00E174D4">
        <w:rPr>
          <w:rFonts w:asciiTheme="majorHAnsi" w:hAnsiTheme="majorHAnsi" w:cstheme="majorHAnsi"/>
          <w:sz w:val="22"/>
          <w:szCs w:val="22"/>
        </w:rPr>
        <w:t xml:space="preserve">a, kterými bude prokázáno dosažení předepsané kvality a předepsaných technických parametrů </w:t>
      </w:r>
      <w:r w:rsidR="00E2717E" w:rsidRPr="00E174D4">
        <w:rPr>
          <w:rFonts w:asciiTheme="majorHAnsi" w:hAnsiTheme="majorHAnsi" w:cstheme="majorHAnsi"/>
          <w:sz w:val="22"/>
          <w:szCs w:val="22"/>
        </w:rPr>
        <w:t>Díl</w:t>
      </w:r>
      <w:r w:rsidRPr="00E174D4">
        <w:rPr>
          <w:rFonts w:asciiTheme="majorHAnsi" w:hAnsiTheme="majorHAnsi" w:cstheme="majorHAnsi"/>
          <w:sz w:val="22"/>
          <w:szCs w:val="22"/>
        </w:rPr>
        <w:t>a, péče o nepředané objekty a konstrukce stavby, jejich ošetřování, pojištění atd.,</w:t>
      </w:r>
    </w:p>
    <w:p w14:paraId="7CB24496" w14:textId="117F2D49" w:rsidR="00E6592D" w:rsidRPr="00E174D4" w:rsidRDefault="00E6592D" w:rsidP="00E174D4">
      <w:pPr>
        <w:pStyle w:val="Odstavecseseznamem"/>
        <w:numPr>
          <w:ilvl w:val="2"/>
          <w:numId w:val="4"/>
        </w:numPr>
        <w:spacing w:after="60"/>
        <w:ind w:left="1134"/>
        <w:contextualSpacing w:val="0"/>
        <w:jc w:val="both"/>
        <w:rPr>
          <w:rFonts w:asciiTheme="majorHAnsi" w:hAnsiTheme="majorHAnsi" w:cstheme="majorHAnsi"/>
          <w:sz w:val="22"/>
          <w:szCs w:val="22"/>
        </w:rPr>
      </w:pPr>
      <w:r w:rsidRPr="00E174D4">
        <w:rPr>
          <w:rFonts w:asciiTheme="majorHAnsi" w:hAnsiTheme="majorHAnsi" w:cstheme="majorHAnsi"/>
          <w:sz w:val="22"/>
          <w:szCs w:val="22"/>
        </w:rPr>
        <w:t xml:space="preserve">zkušební protokoly, revizní zprávy, atesty a doklady dle zákona č. 22/1997 Sb., o technických požadavcích na výrobky a o změně a doplnění některých zákonů v platném znění, prohlášení o shodě, seznam doporučených náhradních </w:t>
      </w:r>
      <w:r w:rsidR="00E2717E" w:rsidRPr="00E174D4">
        <w:rPr>
          <w:rFonts w:asciiTheme="majorHAnsi" w:hAnsiTheme="majorHAnsi" w:cstheme="majorHAnsi"/>
          <w:sz w:val="22"/>
          <w:szCs w:val="22"/>
        </w:rPr>
        <w:t>Díl</w:t>
      </w:r>
      <w:r w:rsidRPr="00E174D4">
        <w:rPr>
          <w:rFonts w:asciiTheme="majorHAnsi" w:hAnsiTheme="majorHAnsi" w:cstheme="majorHAnsi"/>
          <w:sz w:val="22"/>
          <w:szCs w:val="22"/>
        </w:rPr>
        <w:t>ů, předepsané ochranné a bezpečnostní pomůcky,</w:t>
      </w:r>
    </w:p>
    <w:p w14:paraId="44E434FC" w14:textId="593CD4A0" w:rsidR="00392571" w:rsidRPr="00E174D4" w:rsidRDefault="00E6592D" w:rsidP="00E174D4">
      <w:pPr>
        <w:pStyle w:val="Nadpis3"/>
        <w:numPr>
          <w:ilvl w:val="2"/>
          <w:numId w:val="4"/>
        </w:numPr>
        <w:tabs>
          <w:tab w:val="left" w:pos="0"/>
          <w:tab w:val="left" w:pos="851"/>
        </w:tabs>
        <w:spacing w:before="0"/>
        <w:ind w:left="1134"/>
        <w:jc w:val="both"/>
        <w:rPr>
          <w:rFonts w:asciiTheme="majorHAnsi" w:eastAsia="Calibri" w:hAnsiTheme="majorHAnsi" w:cstheme="majorHAnsi"/>
        </w:rPr>
      </w:pPr>
      <w:r w:rsidRPr="00E174D4">
        <w:rPr>
          <w:rFonts w:asciiTheme="majorHAnsi" w:hAnsiTheme="majorHAnsi" w:cstheme="majorHAnsi"/>
        </w:rPr>
        <w:t>závazek převzetí garance a odpovědnosti za záruky, závady a nedostatky za objekt.</w:t>
      </w:r>
    </w:p>
    <w:p w14:paraId="18D2C3D5" w14:textId="4A483F9C" w:rsidR="004F48CA" w:rsidRDefault="00E13E2D" w:rsidP="004F48CA">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Dokumentace provedení stavbu („DPS“) </w:t>
      </w:r>
      <w:r w:rsidR="006D55DC" w:rsidRPr="00E174D4">
        <w:rPr>
          <w:rFonts w:asciiTheme="majorHAnsi" w:eastAsia="Calibri" w:hAnsiTheme="majorHAnsi" w:cstheme="majorHAnsi"/>
          <w:sz w:val="22"/>
          <w:szCs w:val="22"/>
        </w:rPr>
        <w:t xml:space="preserve">je zpracována v souladu s vyhláškou </w:t>
      </w:r>
      <w:r w:rsidR="005A6BFB" w:rsidRPr="00E174D4">
        <w:rPr>
          <w:rFonts w:asciiTheme="majorHAnsi" w:eastAsia="Calibri" w:hAnsiTheme="majorHAnsi" w:cstheme="majorHAnsi"/>
          <w:sz w:val="22"/>
          <w:szCs w:val="22"/>
        </w:rPr>
        <w:t xml:space="preserve">Ministerstva pro místní rozvoj </w:t>
      </w:r>
      <w:r w:rsidR="006D55DC" w:rsidRPr="00E174D4">
        <w:rPr>
          <w:rFonts w:asciiTheme="majorHAnsi" w:eastAsia="Calibri" w:hAnsiTheme="majorHAnsi" w:cstheme="majorHAnsi"/>
          <w:sz w:val="22"/>
          <w:szCs w:val="22"/>
        </w:rPr>
        <w:t>č</w:t>
      </w:r>
      <w:r w:rsidR="006D55DC" w:rsidRPr="00364DA0">
        <w:rPr>
          <w:rFonts w:asciiTheme="majorHAnsi" w:eastAsia="Calibri" w:hAnsiTheme="majorHAnsi" w:cstheme="majorHAnsi"/>
          <w:i/>
          <w:iCs/>
          <w:sz w:val="22"/>
          <w:szCs w:val="22"/>
        </w:rPr>
        <w:t>. </w:t>
      </w:r>
      <w:hyperlink r:id="rId9" w:history="1">
        <w:r w:rsidR="00A0523E" w:rsidRPr="00364DA0">
          <w:rPr>
            <w:rFonts w:asciiTheme="majorHAnsi" w:eastAsia="Times New Roman" w:hAnsiTheme="majorHAnsi" w:cstheme="majorHAnsi"/>
            <w:sz w:val="22"/>
            <w:szCs w:val="22"/>
          </w:rPr>
          <w:t>499/2006</w:t>
        </w:r>
      </w:hyperlink>
      <w:r w:rsidR="00A0523E" w:rsidRPr="00364DA0">
        <w:rPr>
          <w:rFonts w:asciiTheme="majorHAnsi" w:eastAsia="Times New Roman" w:hAnsiTheme="majorHAnsi" w:cstheme="majorHAnsi"/>
          <w:sz w:val="22"/>
          <w:szCs w:val="22"/>
        </w:rPr>
        <w:t xml:space="preserve"> Sb.</w:t>
      </w:r>
      <w:r w:rsidR="006D55DC" w:rsidRPr="00364DA0">
        <w:rPr>
          <w:rFonts w:asciiTheme="majorHAnsi" w:eastAsia="Calibri" w:hAnsiTheme="majorHAnsi" w:cstheme="majorHAnsi"/>
          <w:sz w:val="22"/>
          <w:szCs w:val="22"/>
        </w:rPr>
        <w:t xml:space="preserve"> o d</w:t>
      </w:r>
      <w:r w:rsidR="006D55DC" w:rsidRPr="00E174D4">
        <w:rPr>
          <w:rFonts w:asciiTheme="majorHAnsi" w:eastAsia="Calibri" w:hAnsiTheme="majorHAnsi" w:cstheme="majorHAnsi"/>
          <w:sz w:val="22"/>
          <w:szCs w:val="22"/>
        </w:rPr>
        <w:t>okumentaci staveb</w:t>
      </w:r>
      <w:r w:rsidR="00D67C33"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 xml:space="preserve"> v aktuálním znění, a byla zpracována</w:t>
      </w:r>
      <w:r w:rsidR="004F48CA">
        <w:rPr>
          <w:rFonts w:asciiTheme="majorHAnsi" w:eastAsia="Calibri" w:hAnsiTheme="majorHAnsi" w:cstheme="majorHAnsi"/>
          <w:sz w:val="22"/>
          <w:szCs w:val="22"/>
        </w:rPr>
        <w:t xml:space="preserve"> společností</w:t>
      </w:r>
      <w:r w:rsidR="006D55DC" w:rsidRPr="00E174D4">
        <w:rPr>
          <w:rFonts w:asciiTheme="majorHAnsi" w:eastAsia="Calibri" w:hAnsiTheme="majorHAnsi" w:cstheme="majorHAnsi"/>
          <w:sz w:val="22"/>
          <w:szCs w:val="22"/>
        </w:rPr>
        <w:t xml:space="preserve"> </w:t>
      </w:r>
      <w:r w:rsidR="004F48CA" w:rsidRPr="00A87D20">
        <w:rPr>
          <w:rFonts w:ascii="Calibri" w:hAnsi="Calibri" w:cs="Calibri"/>
          <w:sz w:val="22"/>
          <w:szCs w:val="22"/>
        </w:rPr>
        <w:t xml:space="preserve">Ing. Jaromír </w:t>
      </w:r>
      <w:proofErr w:type="gramStart"/>
      <w:r w:rsidR="004F48CA" w:rsidRPr="00A87D20">
        <w:rPr>
          <w:rFonts w:ascii="Calibri" w:hAnsi="Calibri" w:cs="Calibri"/>
          <w:sz w:val="22"/>
          <w:szCs w:val="22"/>
        </w:rPr>
        <w:t>Havlíček - PROJKA</w:t>
      </w:r>
      <w:proofErr w:type="gramEnd"/>
      <w:r w:rsidR="004F48CA" w:rsidRPr="00A87D20">
        <w:rPr>
          <w:rFonts w:ascii="Calibri" w:hAnsi="Calibri" w:cs="Calibri"/>
          <w:sz w:val="22"/>
          <w:szCs w:val="22"/>
        </w:rPr>
        <w:t xml:space="preserve"> s.r.o.,</w:t>
      </w:r>
      <w:r w:rsidR="004F48CA" w:rsidRPr="00A87D20">
        <w:rPr>
          <w:rFonts w:ascii="Calibri" w:hAnsi="Calibri" w:cs="Calibri"/>
          <w:b/>
          <w:bCs/>
          <w:sz w:val="22"/>
          <w:szCs w:val="22"/>
        </w:rPr>
        <w:t xml:space="preserve"> </w:t>
      </w:r>
      <w:r w:rsidR="004F48CA" w:rsidRPr="00A87D20">
        <w:rPr>
          <w:rFonts w:ascii="Calibri" w:hAnsi="Calibri" w:cs="Calibri"/>
          <w:sz w:val="22"/>
          <w:szCs w:val="22"/>
        </w:rPr>
        <w:t>se sídlem 17. listopadu 2131, 397 01 Písek, IČO: 28129954</w:t>
      </w:r>
      <w:r w:rsidR="00AD2FCC" w:rsidRPr="00E174D4">
        <w:rPr>
          <w:rFonts w:asciiTheme="majorHAnsi" w:eastAsia="Calibri" w:hAnsiTheme="majorHAnsi" w:cstheme="majorHAnsi"/>
          <w:sz w:val="22"/>
          <w:szCs w:val="22"/>
        </w:rPr>
        <w:t>.</w:t>
      </w:r>
    </w:p>
    <w:p w14:paraId="658DEF43" w14:textId="24BCD3F0" w:rsidR="001C60FB" w:rsidRPr="004F48CA" w:rsidRDefault="006D55DC" w:rsidP="004F48CA">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4F48CA">
        <w:rPr>
          <w:rFonts w:asciiTheme="majorHAnsi" w:eastAsia="Calibri" w:hAnsiTheme="majorHAnsi" w:cstheme="majorHAnsi"/>
          <w:sz w:val="22"/>
          <w:szCs w:val="22"/>
        </w:rPr>
        <w:t xml:space="preserve">DPS je zpracována </w:t>
      </w:r>
      <w:r w:rsidR="00E2717E" w:rsidRPr="004F48CA">
        <w:rPr>
          <w:rFonts w:asciiTheme="majorHAnsi" w:eastAsia="Calibri" w:hAnsiTheme="majorHAnsi" w:cstheme="majorHAnsi"/>
          <w:sz w:val="22"/>
          <w:szCs w:val="22"/>
        </w:rPr>
        <w:t>Objednat</w:t>
      </w:r>
      <w:r w:rsidRPr="004F48CA">
        <w:rPr>
          <w:rFonts w:asciiTheme="majorHAnsi" w:eastAsia="Calibri" w:hAnsiTheme="majorHAnsi" w:cstheme="majorHAnsi"/>
          <w:sz w:val="22"/>
          <w:szCs w:val="22"/>
        </w:rPr>
        <w:t xml:space="preserve">elem a </w:t>
      </w:r>
      <w:r w:rsidR="00E2717E" w:rsidRPr="004F48CA">
        <w:rPr>
          <w:rFonts w:asciiTheme="majorHAnsi" w:eastAsia="Calibri" w:hAnsiTheme="majorHAnsi" w:cstheme="majorHAnsi"/>
          <w:sz w:val="22"/>
          <w:szCs w:val="22"/>
        </w:rPr>
        <w:t>Zhotov</w:t>
      </w:r>
      <w:r w:rsidRPr="004F48CA">
        <w:rPr>
          <w:rFonts w:asciiTheme="majorHAnsi" w:eastAsia="Calibri" w:hAnsiTheme="majorHAnsi" w:cstheme="majorHAnsi"/>
          <w:sz w:val="22"/>
          <w:szCs w:val="22"/>
        </w:rPr>
        <w:t xml:space="preserve">itel není oprávněn se při realizaci </w:t>
      </w:r>
      <w:r w:rsidR="00E2717E" w:rsidRPr="004F48CA">
        <w:rPr>
          <w:rFonts w:asciiTheme="majorHAnsi" w:eastAsia="Calibri" w:hAnsiTheme="majorHAnsi" w:cstheme="majorHAnsi"/>
          <w:sz w:val="22"/>
          <w:szCs w:val="22"/>
        </w:rPr>
        <w:t>Díl</w:t>
      </w:r>
      <w:r w:rsidRPr="004F48CA">
        <w:rPr>
          <w:rFonts w:asciiTheme="majorHAnsi" w:eastAsia="Calibri" w:hAnsiTheme="majorHAnsi" w:cstheme="majorHAnsi"/>
          <w:sz w:val="22"/>
          <w:szCs w:val="22"/>
        </w:rPr>
        <w:t xml:space="preserve">a od této odchýlit. </w:t>
      </w:r>
      <w:r w:rsidR="00E2717E" w:rsidRPr="004F48CA">
        <w:rPr>
          <w:rFonts w:asciiTheme="majorHAnsi" w:eastAsia="Calibri" w:hAnsiTheme="majorHAnsi" w:cstheme="majorHAnsi"/>
          <w:sz w:val="22"/>
          <w:szCs w:val="22"/>
        </w:rPr>
        <w:t>Objednat</w:t>
      </w:r>
      <w:r w:rsidRPr="004F48CA">
        <w:rPr>
          <w:rFonts w:asciiTheme="majorHAnsi" w:eastAsia="Calibri" w:hAnsiTheme="majorHAnsi" w:cstheme="majorHAnsi"/>
          <w:sz w:val="22"/>
          <w:szCs w:val="22"/>
        </w:rPr>
        <w:t>el ja</w:t>
      </w:r>
      <w:r w:rsidRPr="00364DA0">
        <w:rPr>
          <w:rFonts w:asciiTheme="majorHAnsi" w:eastAsia="Calibri" w:hAnsiTheme="majorHAnsi" w:cstheme="majorHAnsi"/>
          <w:sz w:val="22"/>
          <w:szCs w:val="22"/>
        </w:rPr>
        <w:t xml:space="preserve">ko investor zajišťuje dozor nad stavbou a nad realizací </w:t>
      </w:r>
      <w:r w:rsidR="00E2717E" w:rsidRPr="00364DA0">
        <w:rPr>
          <w:rFonts w:asciiTheme="majorHAnsi" w:eastAsia="Calibri" w:hAnsiTheme="majorHAnsi" w:cstheme="majorHAnsi"/>
          <w:sz w:val="22"/>
          <w:szCs w:val="22"/>
        </w:rPr>
        <w:t>Díl</w:t>
      </w:r>
      <w:r w:rsidRPr="00364DA0">
        <w:rPr>
          <w:rFonts w:asciiTheme="majorHAnsi" w:eastAsia="Calibri" w:hAnsiTheme="majorHAnsi" w:cstheme="majorHAnsi"/>
          <w:sz w:val="22"/>
          <w:szCs w:val="22"/>
        </w:rPr>
        <w:t xml:space="preserve">a formou </w:t>
      </w:r>
      <w:r w:rsidR="005A6BFB" w:rsidRPr="00364DA0">
        <w:rPr>
          <w:rFonts w:asciiTheme="majorHAnsi" w:eastAsia="Calibri" w:hAnsiTheme="majorHAnsi" w:cstheme="majorHAnsi"/>
          <w:sz w:val="22"/>
          <w:szCs w:val="22"/>
        </w:rPr>
        <w:t xml:space="preserve">technického </w:t>
      </w:r>
      <w:r w:rsidRPr="00364DA0">
        <w:rPr>
          <w:rFonts w:asciiTheme="majorHAnsi" w:eastAsia="Calibri" w:hAnsiTheme="majorHAnsi" w:cstheme="majorHAnsi"/>
          <w:sz w:val="22"/>
          <w:szCs w:val="22"/>
        </w:rPr>
        <w:t xml:space="preserve">dozoru </w:t>
      </w:r>
      <w:r w:rsidR="007E1634" w:rsidRPr="00364DA0">
        <w:rPr>
          <w:rFonts w:asciiTheme="majorHAnsi" w:eastAsia="Calibri" w:hAnsiTheme="majorHAnsi" w:cstheme="majorHAnsi"/>
          <w:sz w:val="22"/>
          <w:szCs w:val="22"/>
        </w:rPr>
        <w:t xml:space="preserve">stavebníka </w:t>
      </w:r>
      <w:r w:rsidRPr="00364DA0">
        <w:rPr>
          <w:rFonts w:asciiTheme="majorHAnsi" w:eastAsia="Calibri" w:hAnsiTheme="majorHAnsi" w:cstheme="majorHAnsi"/>
          <w:sz w:val="22"/>
          <w:szCs w:val="22"/>
        </w:rPr>
        <w:t xml:space="preserve">(dále </w:t>
      </w:r>
      <w:r w:rsidR="00896DBF" w:rsidRPr="00364DA0">
        <w:rPr>
          <w:rFonts w:asciiTheme="majorHAnsi" w:eastAsia="Calibri" w:hAnsiTheme="majorHAnsi" w:cstheme="majorHAnsi"/>
          <w:sz w:val="22"/>
          <w:szCs w:val="22"/>
        </w:rPr>
        <w:t>také</w:t>
      </w:r>
      <w:r w:rsidRPr="00364DA0">
        <w:rPr>
          <w:rFonts w:asciiTheme="majorHAnsi" w:eastAsia="Calibri" w:hAnsiTheme="majorHAnsi" w:cstheme="majorHAnsi"/>
          <w:sz w:val="22"/>
          <w:szCs w:val="22"/>
        </w:rPr>
        <w:t xml:space="preserve"> „TD</w:t>
      </w:r>
      <w:r w:rsidR="007E1634"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w:t>
      </w:r>
      <w:r w:rsidR="00DF540E" w:rsidRPr="00364DA0">
        <w:rPr>
          <w:rFonts w:asciiTheme="majorHAnsi" w:eastAsia="Calibri" w:hAnsiTheme="majorHAnsi" w:cstheme="majorHAnsi"/>
          <w:i/>
          <w:iCs/>
          <w:sz w:val="22"/>
          <w:szCs w:val="22"/>
        </w:rPr>
        <w:t>.</w:t>
      </w:r>
      <w:r w:rsidR="00DF540E" w:rsidRPr="00364DA0">
        <w:rPr>
          <w:rFonts w:asciiTheme="majorHAnsi" w:eastAsia="Calibri" w:hAnsiTheme="majorHAnsi" w:cstheme="majorHAnsi"/>
          <w:sz w:val="22"/>
          <w:szCs w:val="22"/>
        </w:rPr>
        <w:t xml:space="preserve"> </w:t>
      </w:r>
      <w:r w:rsidR="00186E17" w:rsidRPr="00364DA0">
        <w:rPr>
          <w:rFonts w:asciiTheme="majorHAnsi" w:eastAsia="Calibri" w:hAnsiTheme="majorHAnsi" w:cstheme="majorHAnsi"/>
          <w:sz w:val="22"/>
          <w:szCs w:val="22"/>
        </w:rPr>
        <w:t>TD</w:t>
      </w:r>
      <w:r w:rsidR="007E1634" w:rsidRPr="00364DA0">
        <w:rPr>
          <w:rFonts w:asciiTheme="majorHAnsi" w:eastAsia="Calibri" w:hAnsiTheme="majorHAnsi" w:cstheme="majorHAnsi"/>
          <w:sz w:val="22"/>
          <w:szCs w:val="22"/>
        </w:rPr>
        <w:t>S</w:t>
      </w:r>
      <w:r w:rsidR="00C1709E" w:rsidRPr="00364DA0">
        <w:rPr>
          <w:rFonts w:asciiTheme="majorHAnsi" w:eastAsia="Calibri" w:hAnsiTheme="majorHAnsi" w:cstheme="majorHAnsi"/>
          <w:sz w:val="22"/>
          <w:szCs w:val="22"/>
        </w:rPr>
        <w:t xml:space="preserve"> nebud</w:t>
      </w:r>
      <w:r w:rsidR="00C1709E" w:rsidRPr="004F48CA">
        <w:rPr>
          <w:rFonts w:asciiTheme="majorHAnsi" w:eastAsia="Calibri" w:hAnsiTheme="majorHAnsi" w:cstheme="majorHAnsi"/>
          <w:sz w:val="22"/>
          <w:szCs w:val="22"/>
        </w:rPr>
        <w:t xml:space="preserve">e vykonáván </w:t>
      </w:r>
      <w:r w:rsidR="00E2717E" w:rsidRPr="004F48CA">
        <w:rPr>
          <w:rFonts w:asciiTheme="majorHAnsi" w:eastAsia="Calibri" w:hAnsiTheme="majorHAnsi" w:cstheme="majorHAnsi"/>
          <w:sz w:val="22"/>
          <w:szCs w:val="22"/>
        </w:rPr>
        <w:t>Zhotov</w:t>
      </w:r>
      <w:r w:rsidR="00C1709E" w:rsidRPr="004F48CA">
        <w:rPr>
          <w:rFonts w:asciiTheme="majorHAnsi" w:eastAsia="Calibri" w:hAnsiTheme="majorHAnsi" w:cstheme="majorHAnsi"/>
          <w:sz w:val="22"/>
          <w:szCs w:val="22"/>
        </w:rPr>
        <w:t>itelem ani osobou s ním propojenou dle § 71 a násl. zákona č. 90/2012 Sb., o obchodních společnostech a družstvech (zákon o obchodních korporacích).</w:t>
      </w:r>
    </w:p>
    <w:p w14:paraId="346FD436" w14:textId="7ABDC95C" w:rsidR="001C60FB" w:rsidRPr="00E174D4" w:rsidRDefault="006D55DC" w:rsidP="00E174D4">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Projektová dokumentace skutečného provedení stavby bude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itelem předána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ve třech vyhotoveních v grafické (tištěné) podobě a ve dvou vyhotoveních n</w:t>
      </w:r>
      <w:r w:rsidR="0065683C" w:rsidRPr="00E174D4">
        <w:rPr>
          <w:rFonts w:asciiTheme="majorHAnsi" w:eastAsia="Calibri" w:hAnsiTheme="majorHAnsi" w:cstheme="majorHAnsi"/>
          <w:sz w:val="22"/>
          <w:szCs w:val="22"/>
        </w:rPr>
        <w:t>a přenosovém médiu (</w:t>
      </w:r>
      <w:r w:rsidR="002942B4" w:rsidRPr="00E174D4">
        <w:rPr>
          <w:rFonts w:asciiTheme="majorHAnsi" w:eastAsia="Calibri" w:hAnsiTheme="majorHAnsi" w:cstheme="majorHAnsi"/>
          <w:sz w:val="22"/>
          <w:szCs w:val="22"/>
        </w:rPr>
        <w:t>USB</w:t>
      </w:r>
      <w:r w:rsidR="0065683C" w:rsidRPr="00E174D4">
        <w:rPr>
          <w:rFonts w:asciiTheme="majorHAnsi" w:eastAsia="Calibri" w:hAnsiTheme="majorHAnsi" w:cstheme="majorHAnsi"/>
          <w:sz w:val="22"/>
          <w:szCs w:val="22"/>
        </w:rPr>
        <w:t>)</w:t>
      </w:r>
      <w:r w:rsidR="00337D26" w:rsidRPr="00E174D4">
        <w:rPr>
          <w:rFonts w:asciiTheme="majorHAnsi" w:eastAsia="Calibri" w:hAnsiTheme="majorHAnsi" w:cstheme="majorHAnsi"/>
          <w:sz w:val="22"/>
          <w:szCs w:val="22"/>
        </w:rPr>
        <w:t xml:space="preserve"> v digitální podobě ve formátu </w:t>
      </w:r>
      <w:r w:rsidR="00116823" w:rsidRPr="00E174D4">
        <w:rPr>
          <w:rFonts w:asciiTheme="majorHAnsi" w:eastAsia="Calibri" w:hAnsiTheme="majorHAnsi" w:cstheme="majorHAnsi"/>
          <w:sz w:val="22"/>
          <w:szCs w:val="22"/>
        </w:rPr>
        <w:t>.</w:t>
      </w:r>
      <w:proofErr w:type="spellStart"/>
      <w:r w:rsidR="00116823" w:rsidRPr="00E174D4">
        <w:rPr>
          <w:rFonts w:asciiTheme="majorHAnsi" w:eastAsia="Calibri" w:hAnsiTheme="majorHAnsi" w:cstheme="majorHAnsi"/>
          <w:sz w:val="22"/>
          <w:szCs w:val="22"/>
        </w:rPr>
        <w:t>pdf</w:t>
      </w:r>
      <w:proofErr w:type="spellEnd"/>
      <w:r w:rsidR="00E70691" w:rsidRPr="00E174D4">
        <w:rPr>
          <w:rFonts w:asciiTheme="majorHAnsi" w:eastAsia="Calibri" w:hAnsiTheme="majorHAnsi" w:cstheme="majorHAnsi"/>
          <w:sz w:val="22"/>
          <w:szCs w:val="22"/>
        </w:rPr>
        <w:t>, případně</w:t>
      </w:r>
      <w:r w:rsidR="00337D26" w:rsidRPr="00E174D4">
        <w:rPr>
          <w:rFonts w:asciiTheme="majorHAnsi" w:eastAsia="Calibri" w:hAnsiTheme="majorHAnsi" w:cstheme="majorHAnsi"/>
          <w:sz w:val="22"/>
          <w:szCs w:val="22"/>
        </w:rPr>
        <w:t xml:space="preserve"> ve formátu</w:t>
      </w:r>
      <w:r w:rsidR="00116823" w:rsidRPr="00E174D4">
        <w:rPr>
          <w:rFonts w:asciiTheme="majorHAnsi" w:eastAsia="Calibri" w:hAnsiTheme="majorHAnsi" w:cstheme="majorHAnsi"/>
          <w:sz w:val="22"/>
          <w:szCs w:val="22"/>
        </w:rPr>
        <w:t xml:space="preserve"> .</w:t>
      </w:r>
      <w:proofErr w:type="spellStart"/>
      <w:r w:rsidR="00116823" w:rsidRPr="00E174D4">
        <w:rPr>
          <w:rFonts w:asciiTheme="majorHAnsi" w:eastAsia="Calibri" w:hAnsiTheme="majorHAnsi" w:cstheme="majorHAnsi"/>
          <w:sz w:val="22"/>
          <w:szCs w:val="22"/>
        </w:rPr>
        <w:t>dwg</w:t>
      </w:r>
      <w:proofErr w:type="spellEnd"/>
      <w:r w:rsidR="00116823" w:rsidRPr="00E174D4">
        <w:rPr>
          <w:rFonts w:asciiTheme="majorHAnsi" w:eastAsia="Calibri" w:hAnsiTheme="majorHAnsi" w:cstheme="majorHAnsi"/>
          <w:sz w:val="22"/>
          <w:szCs w:val="22"/>
        </w:rPr>
        <w:t xml:space="preserve"> verze 2014 a vyšší</w:t>
      </w:r>
      <w:r w:rsidR="00337D26"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a bude provedena v souladu s příslušnými právními předpisy a podle následujících zásad:</w:t>
      </w:r>
    </w:p>
    <w:p w14:paraId="412CFC46" w14:textId="180ACA10" w:rsidR="001C60FB" w:rsidRPr="00E174D4" w:rsidRDefault="003F7F66"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d</w:t>
      </w:r>
      <w:r w:rsidR="006D55DC" w:rsidRPr="00E174D4">
        <w:rPr>
          <w:rFonts w:asciiTheme="majorHAnsi" w:eastAsia="Calibri" w:hAnsiTheme="majorHAnsi" w:cstheme="majorHAnsi"/>
        </w:rPr>
        <w:t xml:space="preserve">o projektové dokumentace všech stavebních objektů a provozních souborů budou zřetelně vyznačeny všechny změny, k nimž došlo v průběhu </w:t>
      </w:r>
      <w:r w:rsidR="00E2717E" w:rsidRPr="00E174D4">
        <w:rPr>
          <w:rFonts w:asciiTheme="majorHAnsi" w:eastAsia="Calibri" w:hAnsiTheme="majorHAnsi" w:cstheme="majorHAnsi"/>
        </w:rPr>
        <w:t>Zhotov</w:t>
      </w:r>
      <w:r w:rsidR="006D55DC" w:rsidRPr="00E174D4">
        <w:rPr>
          <w:rFonts w:asciiTheme="majorHAnsi" w:eastAsia="Calibri" w:hAnsiTheme="majorHAnsi" w:cstheme="majorHAnsi"/>
        </w:rPr>
        <w:t>ení stavby</w:t>
      </w:r>
      <w:r w:rsidRPr="00E174D4">
        <w:rPr>
          <w:rFonts w:asciiTheme="majorHAnsi" w:eastAsia="Calibri" w:hAnsiTheme="majorHAnsi" w:cstheme="majorHAnsi"/>
        </w:rPr>
        <w:t>,</w:t>
      </w:r>
    </w:p>
    <w:p w14:paraId="75D6EF67" w14:textId="083C2767" w:rsidR="001C60FB" w:rsidRPr="00E174D4" w:rsidRDefault="003F7F66"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t</w:t>
      </w:r>
      <w:r w:rsidR="006D55DC" w:rsidRPr="00E174D4">
        <w:rPr>
          <w:rFonts w:asciiTheme="majorHAnsi" w:eastAsia="Calibri" w:hAnsiTheme="majorHAnsi" w:cstheme="majorHAnsi"/>
        </w:rPr>
        <w:t>y části projektové dokumentace, u kterých nedojde k žádným změnám, budou označeny nápisem „beze změn“</w:t>
      </w:r>
      <w:r w:rsidRPr="00E174D4">
        <w:rPr>
          <w:rFonts w:asciiTheme="majorHAnsi" w:eastAsia="Calibri" w:hAnsiTheme="majorHAnsi" w:cstheme="majorHAnsi"/>
        </w:rPr>
        <w:t>,</w:t>
      </w:r>
    </w:p>
    <w:p w14:paraId="51AB4AC9" w14:textId="3F0F0793" w:rsidR="001C60FB" w:rsidRPr="00E174D4" w:rsidRDefault="003F7F66"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k</w:t>
      </w:r>
      <w:r w:rsidR="006D55DC" w:rsidRPr="00E174D4">
        <w:rPr>
          <w:rFonts w:asciiTheme="majorHAnsi" w:eastAsia="Calibri" w:hAnsiTheme="majorHAnsi" w:cstheme="majorHAnsi"/>
        </w:rPr>
        <w:t xml:space="preserve">aždý výkres dokumentace skutečného provedení stavby bude opatřen jménem a příjmením osoby, která změny zakreslila, jejím podpisem a razítkem </w:t>
      </w:r>
      <w:r w:rsidR="00E2717E" w:rsidRPr="00E174D4">
        <w:rPr>
          <w:rFonts w:asciiTheme="majorHAnsi" w:eastAsia="Calibri" w:hAnsiTheme="majorHAnsi" w:cstheme="majorHAnsi"/>
        </w:rPr>
        <w:t>Zhotov</w:t>
      </w:r>
      <w:r w:rsidR="006D55DC" w:rsidRPr="00E174D4">
        <w:rPr>
          <w:rFonts w:asciiTheme="majorHAnsi" w:eastAsia="Calibri" w:hAnsiTheme="majorHAnsi" w:cstheme="majorHAnsi"/>
        </w:rPr>
        <w:t>itele</w:t>
      </w:r>
      <w:r w:rsidRPr="00E174D4">
        <w:rPr>
          <w:rFonts w:asciiTheme="majorHAnsi" w:eastAsia="Calibri" w:hAnsiTheme="majorHAnsi" w:cstheme="majorHAnsi"/>
        </w:rPr>
        <w:t>,</w:t>
      </w:r>
    </w:p>
    <w:p w14:paraId="3360F157" w14:textId="5EEA3B38" w:rsidR="001C60FB" w:rsidRPr="00E174D4" w:rsidRDefault="003F7F66"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lastRenderedPageBreak/>
        <w:t>u</w:t>
      </w:r>
      <w:r w:rsidR="006D55DC" w:rsidRPr="00E174D4">
        <w:rPr>
          <w:rFonts w:asciiTheme="majorHAnsi" w:eastAsia="Calibri" w:hAnsiTheme="majorHAnsi" w:cstheme="majorHAnsi"/>
        </w:rPr>
        <w:t xml:space="preserve"> výkresů obsahujících změnu proti projektové dokumentaci bude přiložen i doklad, ze kterého bude vyplývat projednání změny s odpovědnou osobou </w:t>
      </w:r>
      <w:r w:rsidR="00E2717E" w:rsidRPr="00E174D4">
        <w:rPr>
          <w:rFonts w:asciiTheme="majorHAnsi" w:eastAsia="Calibri" w:hAnsiTheme="majorHAnsi" w:cstheme="majorHAnsi"/>
        </w:rPr>
        <w:t>Objednat</w:t>
      </w:r>
      <w:r w:rsidR="006D55DC" w:rsidRPr="00E174D4">
        <w:rPr>
          <w:rFonts w:asciiTheme="majorHAnsi" w:eastAsia="Calibri" w:hAnsiTheme="majorHAnsi" w:cstheme="majorHAnsi"/>
        </w:rPr>
        <w:t>ele a její souhlasné stanovisko</w:t>
      </w:r>
      <w:r w:rsidRPr="00E174D4">
        <w:rPr>
          <w:rFonts w:asciiTheme="majorHAnsi" w:eastAsia="Calibri" w:hAnsiTheme="majorHAnsi" w:cstheme="majorHAnsi"/>
        </w:rPr>
        <w:t>,</w:t>
      </w:r>
    </w:p>
    <w:p w14:paraId="7F1CE6CE" w14:textId="79E1B714" w:rsidR="001C60FB" w:rsidRPr="00E174D4" w:rsidRDefault="003F7F66"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v</w:t>
      </w:r>
      <w:r w:rsidR="006D55DC" w:rsidRPr="00E174D4">
        <w:rPr>
          <w:rFonts w:asciiTheme="majorHAnsi" w:eastAsia="Calibri" w:hAnsiTheme="majorHAnsi" w:cstheme="majorHAnsi"/>
        </w:rPr>
        <w:t xml:space="preserve">yhotovení dokumentace skutečného provedení stavby připravené k potvrzení stavebním úřadem ve třech vyhotoveních, která bude ve všech svých částech výrazně označena „dokumentace skutečného provedení“ a bude opatřena razítkem a podpisem odpovědného a oprávněného zástupce </w:t>
      </w:r>
      <w:r w:rsidR="00E2717E"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itele s autorizací. V případě připomínek stavebního úřadu v rámci schvalovacího řízení </w:t>
      </w:r>
      <w:r w:rsidR="00E2717E" w:rsidRPr="00E174D4">
        <w:rPr>
          <w:rFonts w:asciiTheme="majorHAnsi" w:eastAsia="Calibri" w:hAnsiTheme="majorHAnsi" w:cstheme="majorHAnsi"/>
        </w:rPr>
        <w:t>Zhotov</w:t>
      </w:r>
      <w:r w:rsidR="006D55DC" w:rsidRPr="00E174D4">
        <w:rPr>
          <w:rFonts w:asciiTheme="majorHAnsi" w:eastAsia="Calibri" w:hAnsiTheme="majorHAnsi" w:cstheme="majorHAnsi"/>
        </w:rPr>
        <w:t>itel doplní, event. přepracuje bezúplatně dotčenou část dokumentace skutečného provedení</w:t>
      </w:r>
      <w:r w:rsidRPr="00E174D4">
        <w:rPr>
          <w:rFonts w:asciiTheme="majorHAnsi" w:eastAsia="Calibri" w:hAnsiTheme="majorHAnsi" w:cstheme="majorHAnsi"/>
        </w:rPr>
        <w:t>,</w:t>
      </w:r>
    </w:p>
    <w:p w14:paraId="3871E302" w14:textId="2B9867E5" w:rsidR="001C60FB" w:rsidRPr="00E174D4" w:rsidRDefault="00E2717E" w:rsidP="00E174D4">
      <w:pPr>
        <w:pStyle w:val="Nadpis3"/>
        <w:numPr>
          <w:ilvl w:val="2"/>
          <w:numId w:val="4"/>
        </w:numPr>
        <w:tabs>
          <w:tab w:val="left" w:pos="0"/>
          <w:tab w:val="left" w:pos="1134"/>
          <w:tab w:val="left" w:pos="1701"/>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je povinen předat v digitální podobě i veškeré podpůrné soubory potřebné pro správné zobrazení souborů jím předaných dle tohoto článku. </w:t>
      </w:r>
    </w:p>
    <w:p w14:paraId="50DEBC65" w14:textId="6554FF57" w:rsidR="00212AD4" w:rsidRPr="00E174D4" w:rsidRDefault="00212AD4" w:rsidP="00E174D4">
      <w:pPr>
        <w:spacing w:after="60"/>
        <w:rPr>
          <w:rFonts w:asciiTheme="majorHAnsi" w:eastAsia="Calibri" w:hAnsiTheme="majorHAnsi" w:cstheme="majorHAnsi"/>
          <w:b/>
          <w:szCs w:val="22"/>
        </w:rPr>
      </w:pPr>
    </w:p>
    <w:p w14:paraId="041E8A9D" w14:textId="78CFA44B"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851" w:hanging="851"/>
        <w:rPr>
          <w:rFonts w:asciiTheme="majorHAnsi" w:eastAsia="Calibri" w:hAnsiTheme="majorHAnsi" w:cstheme="majorHAnsi"/>
          <w:sz w:val="24"/>
        </w:rPr>
      </w:pPr>
      <w:bookmarkStart w:id="1" w:name="_Toc222993017"/>
      <w:r w:rsidRPr="00E174D4">
        <w:rPr>
          <w:rFonts w:asciiTheme="majorHAnsi" w:eastAsia="Calibri" w:hAnsiTheme="majorHAnsi" w:cstheme="majorHAnsi"/>
          <w:i w:val="0"/>
          <w:sz w:val="24"/>
        </w:rPr>
        <w:t>DOBA PLNĚNÍ</w:t>
      </w:r>
      <w:bookmarkEnd w:id="1"/>
    </w:p>
    <w:p w14:paraId="6D4FA596" w14:textId="18F32512" w:rsidR="00C05C76" w:rsidRPr="00E174D4" w:rsidRDefault="00C05C76"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Staveniště bude předáno</w:t>
      </w:r>
      <w:r w:rsidR="00787E7B"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Objednat</w:t>
      </w:r>
      <w:r w:rsidR="00787E7B" w:rsidRPr="00E174D4">
        <w:rPr>
          <w:rFonts w:asciiTheme="majorHAnsi" w:eastAsia="Calibri" w:hAnsiTheme="majorHAnsi" w:cstheme="majorHAnsi"/>
          <w:sz w:val="22"/>
          <w:szCs w:val="22"/>
        </w:rPr>
        <w:t>elem</w:t>
      </w:r>
      <w:r w:rsidRPr="00E174D4">
        <w:rPr>
          <w:rFonts w:asciiTheme="majorHAnsi" w:eastAsia="Calibri" w:hAnsiTheme="majorHAnsi" w:cstheme="majorHAnsi"/>
          <w:sz w:val="22"/>
          <w:szCs w:val="22"/>
        </w:rPr>
        <w:t xml:space="preserve"> a převzato </w:t>
      </w:r>
      <w:r w:rsidR="00E2717E" w:rsidRPr="00E174D4">
        <w:rPr>
          <w:rFonts w:asciiTheme="majorHAnsi" w:eastAsia="Calibri" w:hAnsiTheme="majorHAnsi" w:cstheme="majorHAnsi"/>
          <w:sz w:val="22"/>
          <w:szCs w:val="22"/>
        </w:rPr>
        <w:t>Zhotov</w:t>
      </w:r>
      <w:r w:rsidR="00787E7B" w:rsidRPr="00E174D4">
        <w:rPr>
          <w:rFonts w:asciiTheme="majorHAnsi" w:eastAsia="Calibri" w:hAnsiTheme="majorHAnsi" w:cstheme="majorHAnsi"/>
          <w:sz w:val="22"/>
          <w:szCs w:val="22"/>
        </w:rPr>
        <w:t xml:space="preserve">itelem </w:t>
      </w:r>
      <w:r w:rsidR="00BC42F8" w:rsidRPr="00E174D4">
        <w:rPr>
          <w:rFonts w:asciiTheme="majorHAnsi" w:eastAsia="Calibri" w:hAnsiTheme="majorHAnsi" w:cstheme="majorHAnsi"/>
          <w:sz w:val="22"/>
          <w:szCs w:val="22"/>
        </w:rPr>
        <w:t xml:space="preserve">v předpokládaném termínu </w:t>
      </w:r>
      <w:r w:rsidR="00667BBF" w:rsidRPr="00A0523E">
        <w:rPr>
          <w:rFonts w:asciiTheme="majorHAnsi" w:eastAsia="Calibri" w:hAnsiTheme="majorHAnsi" w:cstheme="majorHAnsi"/>
          <w:sz w:val="22"/>
          <w:szCs w:val="22"/>
        </w:rPr>
        <w:t>8.</w:t>
      </w:r>
      <w:r w:rsidR="00A0523E">
        <w:rPr>
          <w:rFonts w:asciiTheme="majorHAnsi" w:eastAsia="Calibri" w:hAnsiTheme="majorHAnsi" w:cstheme="majorHAnsi"/>
          <w:sz w:val="22"/>
          <w:szCs w:val="22"/>
        </w:rPr>
        <w:t xml:space="preserve"> </w:t>
      </w:r>
      <w:r w:rsidR="004F48CA" w:rsidRPr="00A0523E">
        <w:rPr>
          <w:rFonts w:asciiTheme="majorHAnsi" w:eastAsia="Calibri" w:hAnsiTheme="majorHAnsi" w:cstheme="majorHAnsi"/>
          <w:sz w:val="22"/>
          <w:szCs w:val="22"/>
        </w:rPr>
        <w:t>červ</w:t>
      </w:r>
      <w:r w:rsidR="00667BBF" w:rsidRPr="00A0523E">
        <w:rPr>
          <w:rFonts w:asciiTheme="majorHAnsi" w:eastAsia="Calibri" w:hAnsiTheme="majorHAnsi" w:cstheme="majorHAnsi"/>
          <w:sz w:val="22"/>
          <w:szCs w:val="22"/>
        </w:rPr>
        <w:t>na</w:t>
      </w:r>
      <w:r w:rsidR="004F48CA" w:rsidRPr="00A0523E">
        <w:rPr>
          <w:rFonts w:asciiTheme="majorHAnsi" w:eastAsia="Calibri" w:hAnsiTheme="majorHAnsi" w:cstheme="majorHAnsi"/>
          <w:sz w:val="22"/>
          <w:szCs w:val="22"/>
        </w:rPr>
        <w:t xml:space="preserve"> 2026,</w:t>
      </w:r>
      <w:r w:rsidR="004F48CA" w:rsidRPr="00667BBF">
        <w:rPr>
          <w:rFonts w:asciiTheme="majorHAnsi" w:eastAsia="Calibri" w:hAnsiTheme="majorHAnsi" w:cstheme="majorHAnsi"/>
          <w:color w:val="EE0000"/>
          <w:sz w:val="22"/>
          <w:szCs w:val="22"/>
        </w:rPr>
        <w:t xml:space="preserve"> </w:t>
      </w:r>
      <w:r w:rsidR="004F48CA">
        <w:rPr>
          <w:rFonts w:asciiTheme="majorHAnsi" w:eastAsia="Calibri" w:hAnsiTheme="majorHAnsi" w:cstheme="majorHAnsi"/>
          <w:sz w:val="22"/>
          <w:szCs w:val="22"/>
        </w:rPr>
        <w:t>ale nejdříve po nabytí právní moci povolení stavby k předmětnému dílu</w:t>
      </w:r>
      <w:r w:rsidR="00BC42F8" w:rsidRPr="00E174D4">
        <w:rPr>
          <w:rFonts w:asciiTheme="majorHAnsi" w:eastAsia="Calibri" w:hAnsiTheme="majorHAnsi" w:cstheme="majorHAnsi"/>
          <w:sz w:val="22"/>
          <w:szCs w:val="22"/>
        </w:rPr>
        <w:t>.</w:t>
      </w:r>
    </w:p>
    <w:p w14:paraId="77077768" w14:textId="2D4C571F" w:rsidR="00C05C76"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C05C76" w:rsidRPr="00E174D4">
        <w:rPr>
          <w:rFonts w:asciiTheme="majorHAnsi" w:eastAsia="Calibri" w:hAnsiTheme="majorHAnsi" w:cstheme="majorHAnsi"/>
          <w:sz w:val="22"/>
          <w:szCs w:val="22"/>
        </w:rPr>
        <w:t xml:space="preserve">itel se zavazuje zahájit práce do 5 </w:t>
      </w:r>
      <w:r w:rsidR="00AD2FCC" w:rsidRPr="00E174D4">
        <w:rPr>
          <w:rFonts w:asciiTheme="majorHAnsi" w:eastAsia="Calibri" w:hAnsiTheme="majorHAnsi" w:cstheme="majorHAnsi"/>
          <w:sz w:val="22"/>
          <w:szCs w:val="22"/>
        </w:rPr>
        <w:t>pracovních</w:t>
      </w:r>
      <w:r w:rsidR="00787E7B" w:rsidRPr="00E174D4">
        <w:rPr>
          <w:rFonts w:asciiTheme="majorHAnsi" w:eastAsia="Calibri" w:hAnsiTheme="majorHAnsi" w:cstheme="majorHAnsi"/>
          <w:sz w:val="22"/>
          <w:szCs w:val="22"/>
        </w:rPr>
        <w:t xml:space="preserve"> dnů po předání staveniště, není-li dále uvedeno jinak.</w:t>
      </w:r>
      <w:r w:rsidR="00C05C76" w:rsidRPr="00E174D4">
        <w:rPr>
          <w:rFonts w:asciiTheme="majorHAnsi" w:eastAsia="Calibri" w:hAnsiTheme="majorHAnsi" w:cstheme="majorHAnsi"/>
          <w:sz w:val="22"/>
          <w:szCs w:val="22"/>
        </w:rPr>
        <w:t xml:space="preserve"> </w:t>
      </w:r>
    </w:p>
    <w:p w14:paraId="5231AE17" w14:textId="58F9B701" w:rsidR="00B40680"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C05C76" w:rsidRPr="00E174D4">
        <w:rPr>
          <w:rFonts w:asciiTheme="majorHAnsi" w:eastAsia="Calibri" w:hAnsiTheme="majorHAnsi" w:cstheme="majorHAnsi"/>
          <w:sz w:val="22"/>
          <w:szCs w:val="22"/>
        </w:rPr>
        <w:t xml:space="preserve">itel se zavazuje provést a protokolárně předat řádně dokončené </w:t>
      </w:r>
      <w:r w:rsidRPr="00E174D4">
        <w:rPr>
          <w:rFonts w:asciiTheme="majorHAnsi" w:eastAsia="Calibri" w:hAnsiTheme="majorHAnsi" w:cstheme="majorHAnsi"/>
          <w:sz w:val="22"/>
          <w:szCs w:val="22"/>
        </w:rPr>
        <w:t>Díl</w:t>
      </w:r>
      <w:r w:rsidR="00C05C76" w:rsidRPr="00E174D4">
        <w:rPr>
          <w:rFonts w:asciiTheme="majorHAnsi" w:eastAsia="Calibri" w:hAnsiTheme="majorHAnsi" w:cstheme="majorHAnsi"/>
          <w:sz w:val="22"/>
          <w:szCs w:val="22"/>
        </w:rPr>
        <w:t xml:space="preserve">o v celém rozsahu </w:t>
      </w:r>
      <w:r w:rsidR="00C05C76" w:rsidRPr="00E174D4">
        <w:rPr>
          <w:rFonts w:asciiTheme="majorHAnsi" w:eastAsia="Calibri" w:hAnsiTheme="majorHAnsi" w:cstheme="majorHAnsi"/>
          <w:b/>
          <w:bCs/>
          <w:sz w:val="22"/>
          <w:szCs w:val="22"/>
        </w:rPr>
        <w:t xml:space="preserve">nejpozději do </w:t>
      </w:r>
      <w:r w:rsidR="004F48CA" w:rsidRPr="00A0523E">
        <w:rPr>
          <w:rFonts w:asciiTheme="majorHAnsi" w:eastAsia="Calibri" w:hAnsiTheme="majorHAnsi" w:cstheme="majorHAnsi"/>
          <w:b/>
          <w:bCs/>
          <w:sz w:val="22"/>
          <w:szCs w:val="22"/>
        </w:rPr>
        <w:t>1</w:t>
      </w:r>
      <w:r w:rsidR="007E1634" w:rsidRPr="00A0523E">
        <w:rPr>
          <w:rFonts w:asciiTheme="majorHAnsi" w:eastAsia="Calibri" w:hAnsiTheme="majorHAnsi" w:cstheme="majorHAnsi"/>
          <w:b/>
          <w:bCs/>
          <w:sz w:val="22"/>
          <w:szCs w:val="22"/>
        </w:rPr>
        <w:t>0</w:t>
      </w:r>
      <w:r w:rsidR="004F48CA" w:rsidRPr="00A0523E">
        <w:rPr>
          <w:rFonts w:asciiTheme="majorHAnsi" w:eastAsia="Calibri" w:hAnsiTheme="majorHAnsi" w:cstheme="majorHAnsi"/>
          <w:b/>
          <w:bCs/>
          <w:sz w:val="22"/>
          <w:szCs w:val="22"/>
        </w:rPr>
        <w:t>0</w:t>
      </w:r>
      <w:r w:rsidR="00595E21" w:rsidRPr="00E174D4">
        <w:rPr>
          <w:rFonts w:asciiTheme="majorHAnsi" w:eastAsia="Calibri" w:hAnsiTheme="majorHAnsi" w:cstheme="majorHAnsi"/>
          <w:b/>
          <w:bCs/>
          <w:sz w:val="22"/>
          <w:szCs w:val="22"/>
        </w:rPr>
        <w:t xml:space="preserve"> </w:t>
      </w:r>
      <w:r w:rsidR="00C05C76" w:rsidRPr="00E174D4">
        <w:rPr>
          <w:rFonts w:asciiTheme="majorHAnsi" w:eastAsia="Calibri" w:hAnsiTheme="majorHAnsi" w:cstheme="majorHAnsi"/>
          <w:b/>
          <w:bCs/>
          <w:sz w:val="22"/>
          <w:szCs w:val="22"/>
        </w:rPr>
        <w:t>kalendářních dnů od předání staveniště</w:t>
      </w:r>
      <w:r w:rsidR="00C05C76" w:rsidRPr="00E174D4">
        <w:rPr>
          <w:rFonts w:asciiTheme="majorHAnsi" w:eastAsia="Calibri" w:hAnsiTheme="majorHAnsi" w:cstheme="majorHAnsi"/>
          <w:sz w:val="22"/>
          <w:szCs w:val="22"/>
        </w:rPr>
        <w:t xml:space="preserve">. O tomto sepíší obě smluvní strany předávací protokol, který bude obsahovat prohlášení o převzetí nebo nepřevzetí </w:t>
      </w:r>
      <w:r w:rsidRPr="00E174D4">
        <w:rPr>
          <w:rFonts w:asciiTheme="majorHAnsi" w:eastAsia="Calibri" w:hAnsiTheme="majorHAnsi" w:cstheme="majorHAnsi"/>
          <w:sz w:val="22"/>
          <w:szCs w:val="22"/>
        </w:rPr>
        <w:t>Díl</w:t>
      </w:r>
      <w:r w:rsidR="00C05C76" w:rsidRPr="00E174D4">
        <w:rPr>
          <w:rFonts w:asciiTheme="majorHAnsi" w:eastAsia="Calibri" w:hAnsiTheme="majorHAnsi" w:cstheme="majorHAnsi"/>
          <w:sz w:val="22"/>
          <w:szCs w:val="22"/>
        </w:rPr>
        <w:t xml:space="preserve">a a soupis případných vad a nedodělků. </w:t>
      </w:r>
    </w:p>
    <w:p w14:paraId="22B85612" w14:textId="2D24F962" w:rsidR="001C60FB"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Celkovou dobou pr</w:t>
      </w:r>
      <w:r w:rsidR="00B21551" w:rsidRPr="00E174D4">
        <w:rPr>
          <w:rFonts w:asciiTheme="majorHAnsi" w:eastAsia="Calibri" w:hAnsiTheme="majorHAnsi" w:cstheme="majorHAnsi"/>
          <w:sz w:val="22"/>
          <w:szCs w:val="22"/>
        </w:rPr>
        <w:t xml:space="preserve">ovádění </w:t>
      </w:r>
      <w:r w:rsidR="00E2717E" w:rsidRPr="00E174D4">
        <w:rPr>
          <w:rFonts w:asciiTheme="majorHAnsi" w:eastAsia="Calibri" w:hAnsiTheme="majorHAnsi" w:cstheme="majorHAnsi"/>
          <w:sz w:val="22"/>
          <w:szCs w:val="22"/>
        </w:rPr>
        <w:t>Díl</w:t>
      </w:r>
      <w:r w:rsidR="00B21551" w:rsidRPr="00E174D4">
        <w:rPr>
          <w:rFonts w:asciiTheme="majorHAnsi" w:eastAsia="Calibri" w:hAnsiTheme="majorHAnsi" w:cstheme="majorHAnsi"/>
          <w:sz w:val="22"/>
          <w:szCs w:val="22"/>
        </w:rPr>
        <w:t xml:space="preserve">a se pro účely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rozumí doba od převzetí staveniště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itelem do okamžiku řádného předání a převzetí stavby, popř. do okamžiku, kd</w:t>
      </w:r>
      <w:r w:rsidR="00B21551" w:rsidRPr="00E174D4">
        <w:rPr>
          <w:rFonts w:asciiTheme="majorHAnsi" w:eastAsia="Calibri" w:hAnsiTheme="majorHAnsi" w:cstheme="majorHAnsi"/>
          <w:sz w:val="22"/>
          <w:szCs w:val="22"/>
        </w:rPr>
        <w:t xml:space="preserve">y </w:t>
      </w:r>
      <w:r w:rsidR="00E2717E" w:rsidRPr="00E174D4">
        <w:rPr>
          <w:rFonts w:asciiTheme="majorHAnsi" w:eastAsia="Calibri" w:hAnsiTheme="majorHAnsi" w:cstheme="majorHAnsi"/>
          <w:sz w:val="22"/>
          <w:szCs w:val="22"/>
        </w:rPr>
        <w:t>Objednat</w:t>
      </w:r>
      <w:r w:rsidR="00B21551" w:rsidRPr="00E174D4">
        <w:rPr>
          <w:rFonts w:asciiTheme="majorHAnsi" w:eastAsia="Calibri" w:hAnsiTheme="majorHAnsi" w:cstheme="majorHAnsi"/>
          <w:sz w:val="22"/>
          <w:szCs w:val="22"/>
        </w:rPr>
        <w:t xml:space="preserve">el v souladu s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a příslušnými předpisy byl povinen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o převzít (dále jen „</w:t>
      </w:r>
      <w:r w:rsidRPr="005322BC">
        <w:rPr>
          <w:rFonts w:asciiTheme="majorHAnsi" w:eastAsia="Calibri" w:hAnsiTheme="majorHAnsi" w:cstheme="majorHAnsi"/>
          <w:b/>
          <w:bCs/>
          <w:sz w:val="22"/>
          <w:szCs w:val="22"/>
        </w:rPr>
        <w:t xml:space="preserve">celková doba provádění </w:t>
      </w:r>
      <w:r w:rsidR="00E2717E" w:rsidRPr="005322BC">
        <w:rPr>
          <w:rFonts w:asciiTheme="majorHAnsi" w:eastAsia="Calibri" w:hAnsiTheme="majorHAnsi" w:cstheme="majorHAnsi"/>
          <w:b/>
          <w:bCs/>
          <w:sz w:val="22"/>
          <w:szCs w:val="22"/>
        </w:rPr>
        <w:t>Díl</w:t>
      </w:r>
      <w:r w:rsidRPr="005322BC">
        <w:rPr>
          <w:rFonts w:asciiTheme="majorHAnsi" w:eastAsia="Calibri" w:hAnsiTheme="majorHAnsi" w:cstheme="majorHAnsi"/>
          <w:b/>
          <w:bCs/>
          <w:sz w:val="22"/>
          <w:szCs w:val="22"/>
        </w:rPr>
        <w:t>a</w:t>
      </w:r>
      <w:r w:rsidRPr="00E174D4">
        <w:rPr>
          <w:rFonts w:asciiTheme="majorHAnsi" w:eastAsia="Calibri" w:hAnsiTheme="majorHAnsi" w:cstheme="majorHAnsi"/>
          <w:sz w:val="22"/>
          <w:szCs w:val="22"/>
        </w:rPr>
        <w:t>“).</w:t>
      </w:r>
    </w:p>
    <w:p w14:paraId="0E74C8AF" w14:textId="251F1179" w:rsidR="00AA6EA3"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se zavazuje realizovat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dle závazného podrobného harmonogramu výstavby (dále jen „</w:t>
      </w:r>
      <w:r w:rsidR="006D55DC" w:rsidRPr="005322BC">
        <w:rPr>
          <w:rFonts w:asciiTheme="majorHAnsi" w:eastAsia="Calibri" w:hAnsiTheme="majorHAnsi" w:cstheme="majorHAnsi"/>
          <w:b/>
          <w:bCs/>
          <w:sz w:val="22"/>
          <w:szCs w:val="22"/>
        </w:rPr>
        <w:t>harmonogram</w:t>
      </w:r>
      <w:r w:rsidR="006D55DC" w:rsidRPr="00E174D4">
        <w:rPr>
          <w:rFonts w:asciiTheme="majorHAnsi" w:eastAsia="Calibri" w:hAnsiTheme="majorHAnsi" w:cstheme="majorHAnsi"/>
          <w:sz w:val="22"/>
          <w:szCs w:val="22"/>
        </w:rPr>
        <w:t xml:space="preserve">“). Harmonogram byl vytvořen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itelem na základě harmonogramu výstavby obsaženém v</w:t>
      </w:r>
      <w:r w:rsidR="004C4D0E" w:rsidRPr="00E174D4">
        <w:rPr>
          <w:rFonts w:asciiTheme="majorHAnsi" w:eastAsia="Calibri" w:hAnsiTheme="majorHAnsi" w:cstheme="majorHAnsi"/>
          <w:sz w:val="22"/>
          <w:szCs w:val="22"/>
        </w:rPr>
        <w:t> </w:t>
      </w:r>
      <w:r w:rsidR="006D55DC" w:rsidRPr="00E174D4">
        <w:rPr>
          <w:rFonts w:asciiTheme="majorHAnsi" w:eastAsia="Calibri" w:hAnsiTheme="majorHAnsi" w:cstheme="majorHAnsi"/>
          <w:sz w:val="22"/>
          <w:szCs w:val="22"/>
        </w:rPr>
        <w:t>nabídce</w:t>
      </w:r>
      <w:r w:rsidR="004C4D0E"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Zhotov</w:t>
      </w:r>
      <w:r w:rsidR="004C4D0E" w:rsidRPr="00E174D4">
        <w:rPr>
          <w:rFonts w:asciiTheme="majorHAnsi" w:eastAsia="Calibri" w:hAnsiTheme="majorHAnsi" w:cstheme="majorHAnsi"/>
          <w:sz w:val="22"/>
          <w:szCs w:val="22"/>
        </w:rPr>
        <w:t xml:space="preserve">itele podané v rámci </w:t>
      </w:r>
      <w:r w:rsidR="00CE59AA">
        <w:rPr>
          <w:rFonts w:asciiTheme="majorHAnsi" w:eastAsia="Calibri" w:hAnsiTheme="majorHAnsi" w:cstheme="majorHAnsi"/>
          <w:sz w:val="22"/>
          <w:szCs w:val="22"/>
        </w:rPr>
        <w:t>V</w:t>
      </w:r>
      <w:r w:rsidR="004C4D0E" w:rsidRPr="00E174D4">
        <w:rPr>
          <w:rFonts w:asciiTheme="majorHAnsi" w:eastAsia="Calibri" w:hAnsiTheme="majorHAnsi" w:cstheme="majorHAnsi"/>
          <w:sz w:val="22"/>
          <w:szCs w:val="22"/>
        </w:rPr>
        <w:t>eřejné zakázky</w:t>
      </w:r>
      <w:r w:rsidR="006D55DC" w:rsidRPr="00E174D4">
        <w:rPr>
          <w:rFonts w:asciiTheme="majorHAnsi" w:eastAsia="Calibri" w:hAnsiTheme="majorHAnsi" w:cstheme="majorHAnsi"/>
          <w:sz w:val="22"/>
          <w:szCs w:val="22"/>
        </w:rPr>
        <w:t xml:space="preserve">, odsouhlasen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w:t>
      </w:r>
      <w:r w:rsidR="00B21551" w:rsidRPr="00E174D4">
        <w:rPr>
          <w:rFonts w:asciiTheme="majorHAnsi" w:eastAsia="Calibri" w:hAnsiTheme="majorHAnsi" w:cstheme="majorHAnsi"/>
          <w:sz w:val="22"/>
          <w:szCs w:val="22"/>
        </w:rPr>
        <w:t xml:space="preserve">em a v této podobě přiložen ke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ě při j</w:t>
      </w:r>
      <w:r w:rsidR="004C4D0E" w:rsidRPr="00E174D4">
        <w:rPr>
          <w:rFonts w:asciiTheme="majorHAnsi" w:eastAsia="Calibri" w:hAnsiTheme="majorHAnsi" w:cstheme="majorHAnsi"/>
          <w:sz w:val="22"/>
          <w:szCs w:val="22"/>
        </w:rPr>
        <w:t xml:space="preserve">ejím podpisu jako její příloha </w:t>
      </w:r>
      <w:r w:rsidR="007A5956" w:rsidRPr="00E174D4">
        <w:rPr>
          <w:rFonts w:asciiTheme="majorHAnsi" w:eastAsia="Calibri" w:hAnsiTheme="majorHAnsi" w:cstheme="majorHAnsi"/>
          <w:sz w:val="22"/>
          <w:szCs w:val="22"/>
        </w:rPr>
        <w:t>C</w:t>
      </w:r>
      <w:r w:rsidR="006D55DC" w:rsidRPr="00E174D4">
        <w:rPr>
          <w:rFonts w:asciiTheme="majorHAnsi" w:eastAsia="Calibri" w:hAnsiTheme="majorHAnsi" w:cstheme="majorHAnsi"/>
          <w:sz w:val="22"/>
          <w:szCs w:val="22"/>
        </w:rPr>
        <w:t>.</w:t>
      </w:r>
    </w:p>
    <w:p w14:paraId="3DF75422" w14:textId="42E1E913" w:rsidR="001C60FB"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se zavazuje, že veškeré v harmonogramu sjednané doby jsou pro něho přiměřené a dostatečné pro řádné splnění p</w:t>
      </w:r>
      <w:r w:rsidR="00B21551" w:rsidRPr="00E174D4">
        <w:rPr>
          <w:rFonts w:asciiTheme="majorHAnsi" w:eastAsia="Calibri" w:hAnsiTheme="majorHAnsi" w:cstheme="majorHAnsi"/>
          <w:sz w:val="22"/>
          <w:szCs w:val="22"/>
        </w:rPr>
        <w:t>ovinností vyplývajících z</w:t>
      </w:r>
      <w:r w:rsidR="00EE7F0C" w:rsidRPr="00E174D4">
        <w:rPr>
          <w:rFonts w:asciiTheme="majorHAnsi" w:eastAsia="Calibri" w:hAnsiTheme="majorHAnsi" w:cstheme="majorHAnsi"/>
          <w:sz w:val="22"/>
          <w:szCs w:val="22"/>
        </w:rPr>
        <w:t>e</w:t>
      </w:r>
      <w:r w:rsidR="00B21551"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a jsou pro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w:t>
      </w:r>
      <w:r w:rsidR="00B21551" w:rsidRPr="00E174D4">
        <w:rPr>
          <w:rFonts w:asciiTheme="majorHAnsi" w:eastAsia="Calibri" w:hAnsiTheme="majorHAnsi" w:cstheme="majorHAnsi"/>
          <w:sz w:val="22"/>
          <w:szCs w:val="22"/>
        </w:rPr>
        <w:t xml:space="preserve">le závazné. V případě, že tato </w:t>
      </w:r>
      <w:r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a nestanoví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pro splnění nějaké povinnosti dobu, 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povinen ji splnit bez zbytečného odkladu v závislosti na tom, ke kterému plnění podle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se příslušná povinnost vztahuje. </w:t>
      </w:r>
      <w:r w:rsidR="002E3419" w:rsidRPr="00E174D4">
        <w:rPr>
          <w:rFonts w:asciiTheme="majorHAnsi" w:eastAsia="Calibri" w:hAnsiTheme="majorHAnsi" w:cstheme="majorHAnsi"/>
          <w:sz w:val="22"/>
          <w:szCs w:val="22"/>
        </w:rPr>
        <w:t>Zhotovitel v rámci vypracovaného harmonogramu respektuje požadavek Objednate</w:t>
      </w:r>
      <w:r w:rsidR="002E3419" w:rsidRPr="00A0523E">
        <w:rPr>
          <w:rFonts w:asciiTheme="majorHAnsi" w:eastAsia="Calibri" w:hAnsiTheme="majorHAnsi" w:cstheme="majorHAnsi"/>
          <w:sz w:val="22"/>
          <w:szCs w:val="22"/>
        </w:rPr>
        <w:t xml:space="preserve">le </w:t>
      </w:r>
      <w:r w:rsidR="004F48CA" w:rsidRPr="00A0523E">
        <w:rPr>
          <w:rFonts w:asciiTheme="majorHAnsi" w:eastAsia="Calibri" w:hAnsiTheme="majorHAnsi" w:cstheme="majorHAnsi"/>
          <w:sz w:val="22"/>
          <w:szCs w:val="22"/>
        </w:rPr>
        <w:t xml:space="preserve">na zahájení demontáže boletických panelů v termínu </w:t>
      </w:r>
      <w:r w:rsidR="00667BBF" w:rsidRPr="00A0523E">
        <w:rPr>
          <w:rFonts w:asciiTheme="majorHAnsi" w:eastAsia="Calibri" w:hAnsiTheme="majorHAnsi" w:cstheme="majorHAnsi"/>
          <w:sz w:val="22"/>
          <w:szCs w:val="22"/>
        </w:rPr>
        <w:t>od 8.6. do 24.6. na západní a severní straně objektu a od 24.6. se může pokračovat na západní straně. (možný posun termínu dle bodu 2.1.)</w:t>
      </w:r>
      <w:r w:rsidR="00A0523E" w:rsidRPr="00A0523E">
        <w:rPr>
          <w:rFonts w:asciiTheme="majorHAnsi" w:eastAsia="Calibri" w:hAnsiTheme="majorHAnsi" w:cstheme="majorHAnsi"/>
          <w:sz w:val="22"/>
          <w:szCs w:val="22"/>
        </w:rPr>
        <w:t>.</w:t>
      </w:r>
    </w:p>
    <w:p w14:paraId="546370B8" w14:textId="371DB282"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Jestliže v průběhu prací vyvstanou skryté nebo jiné objektivní překážky, které nemohl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ani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předvídat, zavazují se obě strany, že se bezodkladně dohodnou formou změnového listu na řešení, včetně zohlednění případných dopadů do termínu plnění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a učiní vše pro odstranění překážek. </w:t>
      </w:r>
    </w:p>
    <w:p w14:paraId="05E830EB" w14:textId="7E856B77"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Jestliže se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domnívá, že nastaly nepředvídatelné okolnosti, které jej opravňují k nároku na změnu termínu dokončení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nebo zvýšení ceny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oznámí to písemně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s</w:t>
      </w:r>
      <w:r w:rsidR="0049296A"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popisem okolností odůvodňujících vznik nároku. Oznámení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povinen učinit bezodkladně poté, co se o takové skutečnosti dozvěděl nebo mohl dozvědět.</w:t>
      </w:r>
    </w:p>
    <w:p w14:paraId="37A95454" w14:textId="751B5F59"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Termí</w:t>
      </w:r>
      <w:r w:rsidR="00B21551" w:rsidRPr="00E174D4">
        <w:rPr>
          <w:rFonts w:asciiTheme="majorHAnsi" w:eastAsia="Calibri" w:hAnsiTheme="majorHAnsi" w:cstheme="majorHAnsi"/>
          <w:sz w:val="22"/>
          <w:szCs w:val="22"/>
        </w:rPr>
        <w:t xml:space="preserve">ny plnění a cena </w:t>
      </w:r>
      <w:r w:rsidR="00E2717E" w:rsidRPr="00E174D4">
        <w:rPr>
          <w:rFonts w:asciiTheme="majorHAnsi" w:eastAsia="Calibri" w:hAnsiTheme="majorHAnsi" w:cstheme="majorHAnsi"/>
          <w:sz w:val="22"/>
          <w:szCs w:val="22"/>
        </w:rPr>
        <w:t>Díl</w:t>
      </w:r>
      <w:r w:rsidR="00B21551" w:rsidRPr="00E174D4">
        <w:rPr>
          <w:rFonts w:asciiTheme="majorHAnsi" w:eastAsia="Calibri" w:hAnsiTheme="majorHAnsi" w:cstheme="majorHAnsi"/>
          <w:sz w:val="22"/>
          <w:szCs w:val="22"/>
        </w:rPr>
        <w:t xml:space="preserve">a 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mohou být dohodou smluvních stran přiměřeně </w:t>
      </w:r>
      <w:r w:rsidR="00AD4DC7" w:rsidRPr="00E174D4">
        <w:rPr>
          <w:rFonts w:asciiTheme="majorHAnsi" w:eastAsia="Calibri" w:hAnsiTheme="majorHAnsi" w:cstheme="majorHAnsi"/>
          <w:sz w:val="22"/>
          <w:szCs w:val="22"/>
        </w:rPr>
        <w:t>upraveny</w:t>
      </w:r>
      <w:r w:rsidRPr="00E174D4">
        <w:rPr>
          <w:rFonts w:asciiTheme="majorHAnsi" w:eastAsia="Calibri" w:hAnsiTheme="majorHAnsi" w:cstheme="majorHAnsi"/>
          <w:sz w:val="22"/>
          <w:szCs w:val="22"/>
        </w:rPr>
        <w:t xml:space="preserve"> zejména v případě</w:t>
      </w:r>
      <w:r w:rsidR="00337D26" w:rsidRPr="00E174D4">
        <w:rPr>
          <w:rFonts w:asciiTheme="majorHAnsi" w:eastAsia="Calibri" w:hAnsiTheme="majorHAnsi" w:cstheme="majorHAnsi"/>
          <w:sz w:val="22"/>
          <w:szCs w:val="22"/>
        </w:rPr>
        <w:t>, že:</w:t>
      </w:r>
    </w:p>
    <w:p w14:paraId="7614F3C1" w14:textId="3199EA13"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lastRenderedPageBreak/>
        <w:t xml:space="preserve">bude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nucen přerušit nebo omezit provádění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z důvodu výskytu mimořádné nepředvídatelné a nepřekonatelné překážky, která vznikla nezávisle na vůli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(vyšší moc) ve smyslu</w:t>
      </w:r>
      <w:r w:rsidR="0065683C" w:rsidRPr="00E174D4">
        <w:rPr>
          <w:rFonts w:asciiTheme="majorHAnsi" w:eastAsia="Calibri" w:hAnsiTheme="majorHAnsi" w:cstheme="majorHAnsi"/>
        </w:rPr>
        <w:t xml:space="preserve"> </w:t>
      </w:r>
      <w:r w:rsidRPr="00E174D4">
        <w:rPr>
          <w:rFonts w:asciiTheme="majorHAnsi" w:eastAsia="Calibri" w:hAnsiTheme="majorHAnsi" w:cstheme="majorHAnsi"/>
        </w:rPr>
        <w:t xml:space="preserve">§ 2913 odst. 2 </w:t>
      </w:r>
      <w:r w:rsidR="00A5463F" w:rsidRPr="00E174D4">
        <w:rPr>
          <w:rFonts w:asciiTheme="majorHAnsi" w:eastAsia="Calibri" w:hAnsiTheme="majorHAnsi" w:cstheme="majorHAnsi"/>
        </w:rPr>
        <w:t xml:space="preserve">občanského </w:t>
      </w:r>
      <w:r w:rsidRPr="00E174D4">
        <w:rPr>
          <w:rFonts w:asciiTheme="majorHAnsi" w:eastAsia="Calibri" w:hAnsiTheme="majorHAnsi" w:cstheme="majorHAnsi"/>
        </w:rPr>
        <w:t>zákon</w:t>
      </w:r>
      <w:r w:rsidR="00C24ACA" w:rsidRPr="00E174D4">
        <w:rPr>
          <w:rFonts w:asciiTheme="majorHAnsi" w:eastAsia="Calibri" w:hAnsiTheme="majorHAnsi" w:cstheme="majorHAnsi"/>
        </w:rPr>
        <w:t>íku</w:t>
      </w:r>
      <w:r w:rsidR="003F7F66" w:rsidRPr="00E174D4">
        <w:rPr>
          <w:rFonts w:asciiTheme="majorHAnsi" w:eastAsia="Calibri" w:hAnsiTheme="majorHAnsi" w:cstheme="majorHAnsi"/>
        </w:rPr>
        <w:t>,</w:t>
      </w:r>
    </w:p>
    <w:p w14:paraId="1CD819C4" w14:textId="22B90574"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dojde ke změně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a dle dohody smluvních stran má taková změna </w:t>
      </w:r>
      <w:r w:rsidR="00E2717E" w:rsidRPr="00E174D4">
        <w:rPr>
          <w:rFonts w:asciiTheme="majorHAnsi" w:eastAsia="Calibri" w:hAnsiTheme="majorHAnsi" w:cstheme="majorHAnsi"/>
        </w:rPr>
        <w:t>Díl</w:t>
      </w:r>
      <w:r w:rsidRPr="00E174D4">
        <w:rPr>
          <w:rFonts w:asciiTheme="majorHAnsi" w:eastAsia="Calibri" w:hAnsiTheme="majorHAnsi" w:cstheme="majorHAnsi"/>
        </w:rPr>
        <w:t>a vliv na sjednané termíny plnění</w:t>
      </w:r>
      <w:r w:rsidR="003F7F66" w:rsidRPr="00E174D4">
        <w:rPr>
          <w:rFonts w:asciiTheme="majorHAnsi" w:eastAsia="Calibri" w:hAnsiTheme="majorHAnsi" w:cstheme="majorHAnsi"/>
        </w:rPr>
        <w:t>,</w:t>
      </w:r>
    </w:p>
    <w:p w14:paraId="29614859" w14:textId="044E2E24"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bude nutné provést nad rámec předmětu </w:t>
      </w:r>
      <w:r w:rsidR="00E2717E" w:rsidRPr="00E174D4">
        <w:rPr>
          <w:rFonts w:asciiTheme="majorHAnsi" w:eastAsia="Calibri" w:hAnsiTheme="majorHAnsi" w:cstheme="majorHAnsi"/>
        </w:rPr>
        <w:t>Díl</w:t>
      </w:r>
      <w:r w:rsidRPr="00E174D4">
        <w:rPr>
          <w:rFonts w:asciiTheme="majorHAnsi" w:eastAsia="Calibri" w:hAnsiTheme="majorHAnsi" w:cstheme="majorHAnsi"/>
        </w:rPr>
        <w:t>a další práce dle příslušných právních předpisů (např. archeologický průzkum)</w:t>
      </w:r>
      <w:r w:rsidR="003F7F66" w:rsidRPr="00E174D4">
        <w:rPr>
          <w:rFonts w:asciiTheme="majorHAnsi" w:eastAsia="Calibri" w:hAnsiTheme="majorHAnsi" w:cstheme="majorHAnsi"/>
        </w:rPr>
        <w:t>,</w:t>
      </w:r>
    </w:p>
    <w:p w14:paraId="14215780" w14:textId="636AE1DC"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zjistí při provádění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skryté překážky a tyto překážky znemožňují provedení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dohodnutým způsobem. V takovém případě je </w:t>
      </w: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povinen ihned oznámit tuto skutečnost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eli a navrhnout mu změnu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w:t>
      </w:r>
      <w:r w:rsidRPr="00E174D4">
        <w:rPr>
          <w:rFonts w:asciiTheme="majorHAnsi" w:eastAsia="Calibri" w:hAnsiTheme="majorHAnsi" w:cstheme="majorHAnsi"/>
        </w:rPr>
        <w:t>Zhotov</w:t>
      </w:r>
      <w:r w:rsidR="006D55DC" w:rsidRPr="00E174D4">
        <w:rPr>
          <w:rFonts w:asciiTheme="majorHAnsi" w:eastAsia="Calibri" w:hAnsiTheme="majorHAnsi" w:cstheme="majorHAnsi"/>
        </w:rPr>
        <w:t>itel současně vyvine maximální úsilí k překonání těchto překážek</w:t>
      </w:r>
      <w:r w:rsidR="000D5242" w:rsidRPr="00E174D4">
        <w:rPr>
          <w:rFonts w:asciiTheme="majorHAnsi" w:eastAsia="Calibri" w:hAnsiTheme="majorHAnsi" w:cstheme="majorHAnsi"/>
        </w:rPr>
        <w:t>,</w:t>
      </w:r>
      <w:r w:rsidR="006D55DC" w:rsidRPr="00E174D4">
        <w:rPr>
          <w:rFonts w:asciiTheme="majorHAnsi" w:eastAsia="Calibri" w:hAnsiTheme="majorHAnsi" w:cstheme="majorHAnsi"/>
        </w:rPr>
        <w:t xml:space="preserve"> popř. omezení jejich negativního dopadu na re</w:t>
      </w:r>
      <w:r w:rsidR="00B21551" w:rsidRPr="00E174D4">
        <w:rPr>
          <w:rFonts w:asciiTheme="majorHAnsi" w:eastAsia="Calibri" w:hAnsiTheme="majorHAnsi" w:cstheme="majorHAnsi"/>
        </w:rPr>
        <w:t xml:space="preserve">alizaci </w:t>
      </w:r>
      <w:r w:rsidRPr="00E174D4">
        <w:rPr>
          <w:rFonts w:asciiTheme="majorHAnsi" w:eastAsia="Calibri" w:hAnsiTheme="majorHAnsi" w:cstheme="majorHAnsi"/>
        </w:rPr>
        <w:t>Díl</w:t>
      </w:r>
      <w:r w:rsidR="00B21551" w:rsidRPr="00E174D4">
        <w:rPr>
          <w:rFonts w:asciiTheme="majorHAnsi" w:eastAsia="Calibri" w:hAnsiTheme="majorHAnsi" w:cstheme="majorHAnsi"/>
        </w:rPr>
        <w:t xml:space="preserve">a v souladu s touto </w:t>
      </w:r>
      <w:r w:rsidRPr="00E174D4">
        <w:rPr>
          <w:rFonts w:asciiTheme="majorHAnsi" w:eastAsia="Calibri" w:hAnsiTheme="majorHAnsi" w:cstheme="majorHAnsi"/>
        </w:rPr>
        <w:t>Smlouv</w:t>
      </w:r>
      <w:r w:rsidR="006D55DC" w:rsidRPr="00E174D4">
        <w:rPr>
          <w:rFonts w:asciiTheme="majorHAnsi" w:eastAsia="Calibri" w:hAnsiTheme="majorHAnsi" w:cstheme="majorHAnsi"/>
        </w:rPr>
        <w:t xml:space="preserve">ou. Strany současně výslovně vylučují aplikaci § 2627 </w:t>
      </w:r>
      <w:r w:rsidR="00A5463F" w:rsidRPr="00E174D4">
        <w:rPr>
          <w:rFonts w:asciiTheme="majorHAnsi" w:eastAsia="Calibri" w:hAnsiTheme="majorHAnsi" w:cstheme="majorHAnsi"/>
        </w:rPr>
        <w:t xml:space="preserve">občanského </w:t>
      </w:r>
      <w:r w:rsidR="00C24ACA" w:rsidRPr="00E174D4">
        <w:rPr>
          <w:rFonts w:asciiTheme="majorHAnsi" w:eastAsia="Calibri" w:hAnsiTheme="majorHAnsi" w:cstheme="majorHAnsi"/>
        </w:rPr>
        <w:t>zákoníku</w:t>
      </w:r>
      <w:r w:rsidR="003F7F66" w:rsidRPr="00E174D4">
        <w:rPr>
          <w:rFonts w:asciiTheme="majorHAnsi" w:eastAsia="Calibri" w:hAnsiTheme="majorHAnsi" w:cstheme="majorHAnsi"/>
        </w:rPr>
        <w:t>,</w:t>
      </w:r>
    </w:p>
    <w:p w14:paraId="5E2682D2" w14:textId="0D252387" w:rsidR="001C60FB" w:rsidRPr="00E174D4" w:rsidRDefault="00057E38" w:rsidP="00E174D4">
      <w:pPr>
        <w:pStyle w:val="Nadpis3"/>
        <w:tabs>
          <w:tab w:val="left" w:pos="567"/>
        </w:tabs>
        <w:spacing w:before="0"/>
        <w:ind w:left="567" w:firstLine="0"/>
        <w:jc w:val="both"/>
        <w:rPr>
          <w:rFonts w:asciiTheme="majorHAnsi" w:eastAsia="Calibri" w:hAnsiTheme="majorHAnsi" w:cstheme="majorHAnsi"/>
        </w:rPr>
      </w:pPr>
      <w:r w:rsidRPr="00E174D4">
        <w:rPr>
          <w:rFonts w:asciiTheme="majorHAnsi" w:eastAsia="Calibri" w:hAnsiTheme="majorHAnsi" w:cstheme="majorHAnsi"/>
        </w:rPr>
        <w:t>a zároveň dojde k naplnění zákonných podmínek ve smyslu</w:t>
      </w:r>
      <w:r w:rsidR="0065683C" w:rsidRPr="00E174D4">
        <w:rPr>
          <w:rFonts w:asciiTheme="majorHAnsi" w:eastAsia="Calibri" w:hAnsiTheme="majorHAnsi" w:cstheme="majorHAnsi"/>
        </w:rPr>
        <w:t xml:space="preserve"> </w:t>
      </w:r>
      <w:r w:rsidRPr="00E174D4">
        <w:rPr>
          <w:rFonts w:asciiTheme="majorHAnsi" w:eastAsia="Calibri" w:hAnsiTheme="majorHAnsi" w:cstheme="majorHAnsi"/>
        </w:rPr>
        <w:t xml:space="preserve">§ 222 ZZVZ, které takové prodloužení umožňují. </w:t>
      </w:r>
    </w:p>
    <w:p w14:paraId="06758A69" w14:textId="6496E032"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 w:name="_2et92p0" w:colFirst="0" w:colLast="0"/>
      <w:bookmarkEnd w:id="2"/>
      <w:r w:rsidRPr="00E174D4">
        <w:rPr>
          <w:rFonts w:asciiTheme="majorHAnsi" w:eastAsia="Calibri" w:hAnsiTheme="majorHAnsi" w:cstheme="majorHAnsi"/>
          <w:sz w:val="22"/>
          <w:szCs w:val="22"/>
        </w:rPr>
        <w:t xml:space="preserve">Prodloužení termínů plnění stanovené dohodou smluvních stran bude odpovídat době trvání překážky, přerušení či omezení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s přihlédnutím k době nezbytně nutné pro obnovení realizace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itelem. </w:t>
      </w:r>
    </w:p>
    <w:p w14:paraId="664B82A2" w14:textId="74960D30"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Dodatečné náklady, tj. zejména účelně vynaložené náklady na zakonzervování, na udržování, na střežení, na znovuobnovení prací spojené s přerušením či omezením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z pokynu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uhradí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v prokázané výši bez zbytečného odkladu po jejich vzniku. V ostatních případech nese uvedené náklady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w:t>
      </w:r>
    </w:p>
    <w:p w14:paraId="50C2ACFF" w14:textId="73028027" w:rsidR="0065683C"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není povinen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převzít před uplynutím doby pro jeho dokončení.</w:t>
      </w:r>
    </w:p>
    <w:p w14:paraId="099E7EFA" w14:textId="77777777" w:rsidR="0065683C" w:rsidRPr="00E174D4" w:rsidRDefault="0065683C" w:rsidP="00E174D4">
      <w:pPr>
        <w:tabs>
          <w:tab w:val="left" w:pos="0"/>
        </w:tabs>
        <w:spacing w:after="60"/>
        <w:rPr>
          <w:rFonts w:asciiTheme="majorHAnsi" w:eastAsia="Calibri" w:hAnsiTheme="majorHAnsi" w:cstheme="majorHAnsi"/>
        </w:rPr>
      </w:pPr>
    </w:p>
    <w:p w14:paraId="45D9A33A" w14:textId="614C33E9"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851" w:hanging="851"/>
        <w:rPr>
          <w:rFonts w:asciiTheme="majorHAnsi" w:eastAsia="Calibri" w:hAnsiTheme="majorHAnsi" w:cstheme="majorHAnsi"/>
          <w:sz w:val="24"/>
        </w:rPr>
      </w:pPr>
      <w:bookmarkStart w:id="3" w:name="_Toc222993018"/>
      <w:r w:rsidRPr="00E174D4">
        <w:rPr>
          <w:rFonts w:asciiTheme="majorHAnsi" w:eastAsia="Calibri" w:hAnsiTheme="majorHAnsi" w:cstheme="majorHAnsi"/>
          <w:i w:val="0"/>
          <w:sz w:val="24"/>
        </w:rPr>
        <w:t xml:space="preserve">CENA </w:t>
      </w:r>
      <w:r w:rsidR="00E2717E" w:rsidRPr="00E174D4">
        <w:rPr>
          <w:rFonts w:asciiTheme="majorHAnsi" w:eastAsia="Calibri" w:hAnsiTheme="majorHAnsi" w:cstheme="majorHAnsi"/>
          <w:i w:val="0"/>
          <w:sz w:val="24"/>
        </w:rPr>
        <w:t>DÍL</w:t>
      </w:r>
      <w:r w:rsidRPr="00E174D4">
        <w:rPr>
          <w:rFonts w:asciiTheme="majorHAnsi" w:eastAsia="Calibri" w:hAnsiTheme="majorHAnsi" w:cstheme="majorHAnsi"/>
          <w:i w:val="0"/>
          <w:sz w:val="24"/>
        </w:rPr>
        <w:t>A A PLATEBNÍ PODMÍNKY</w:t>
      </w:r>
      <w:r w:rsidR="000D5242" w:rsidRPr="00E174D4">
        <w:rPr>
          <w:rFonts w:asciiTheme="majorHAnsi" w:eastAsia="Calibri" w:hAnsiTheme="majorHAnsi" w:cstheme="majorHAnsi"/>
          <w:i w:val="0"/>
          <w:sz w:val="24"/>
        </w:rPr>
        <w:t>, ZÁDRŽNÉ</w:t>
      </w:r>
      <w:bookmarkEnd w:id="3"/>
    </w:p>
    <w:p w14:paraId="4F8CFD08" w14:textId="07D08F1F" w:rsidR="000D5242" w:rsidRPr="00E174D4" w:rsidRDefault="000D5242" w:rsidP="00E174D4">
      <w:pPr>
        <w:pStyle w:val="Nadpis2"/>
        <w:tabs>
          <w:tab w:val="clear" w:pos="1134"/>
          <w:tab w:val="left" w:pos="0"/>
        </w:tabs>
        <w:spacing w:before="0"/>
        <w:ind w:left="0" w:firstLine="0"/>
        <w:rPr>
          <w:rFonts w:asciiTheme="majorHAnsi" w:hAnsiTheme="majorHAnsi" w:cstheme="majorHAnsi"/>
          <w:b/>
          <w:bCs/>
          <w:sz w:val="22"/>
          <w:szCs w:val="22"/>
          <w:u w:val="single"/>
        </w:rPr>
      </w:pPr>
      <w:bookmarkStart w:id="4" w:name="_3dy6vkm" w:colFirst="0" w:colLast="0"/>
      <w:bookmarkEnd w:id="4"/>
      <w:r w:rsidRPr="00E174D4">
        <w:rPr>
          <w:rFonts w:asciiTheme="majorHAnsi" w:hAnsiTheme="majorHAnsi" w:cstheme="majorHAnsi"/>
          <w:b/>
          <w:bCs/>
          <w:sz w:val="22"/>
          <w:szCs w:val="22"/>
          <w:u w:val="single"/>
        </w:rPr>
        <w:t xml:space="preserve">Cena </w:t>
      </w:r>
      <w:r w:rsidR="00E2717E" w:rsidRPr="00E174D4">
        <w:rPr>
          <w:rFonts w:asciiTheme="majorHAnsi" w:hAnsiTheme="majorHAnsi" w:cstheme="majorHAnsi"/>
          <w:b/>
          <w:bCs/>
          <w:sz w:val="22"/>
          <w:szCs w:val="22"/>
          <w:u w:val="single"/>
        </w:rPr>
        <w:t>Díl</w:t>
      </w:r>
      <w:r w:rsidRPr="00E174D4">
        <w:rPr>
          <w:rFonts w:asciiTheme="majorHAnsi" w:hAnsiTheme="majorHAnsi" w:cstheme="majorHAnsi"/>
          <w:b/>
          <w:bCs/>
          <w:sz w:val="22"/>
          <w:szCs w:val="22"/>
          <w:u w:val="single"/>
        </w:rPr>
        <w:t>a</w:t>
      </w:r>
    </w:p>
    <w:p w14:paraId="4957C894" w14:textId="16ACCE1C"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Cena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kterou se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zavazuje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uhradit za provedení celého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činí:</w:t>
      </w:r>
    </w:p>
    <w:p w14:paraId="47B6ADCE" w14:textId="593686B5" w:rsidR="001C60FB" w:rsidRPr="00E174D4" w:rsidRDefault="006D55DC" w:rsidP="00E174D4">
      <w:pPr>
        <w:pBdr>
          <w:top w:val="nil"/>
          <w:left w:val="nil"/>
          <w:bottom w:val="nil"/>
          <w:right w:val="nil"/>
          <w:between w:val="nil"/>
        </w:pBdr>
        <w:tabs>
          <w:tab w:val="left" w:pos="720"/>
          <w:tab w:val="left" w:pos="1134"/>
          <w:tab w:val="left" w:pos="1418"/>
        </w:tabs>
        <w:spacing w:after="60"/>
        <w:ind w:left="1701" w:hanging="567"/>
        <w:rPr>
          <w:rFonts w:asciiTheme="majorHAnsi" w:eastAsia="Calibri" w:hAnsiTheme="majorHAnsi" w:cstheme="majorHAnsi"/>
          <w:color w:val="000000"/>
          <w:sz w:val="22"/>
          <w:szCs w:val="22"/>
        </w:rPr>
      </w:pPr>
      <w:r w:rsidRPr="00E174D4">
        <w:rPr>
          <w:rFonts w:asciiTheme="majorHAnsi" w:eastAsia="Calibri" w:hAnsiTheme="majorHAnsi" w:cstheme="majorHAnsi"/>
          <w:b/>
          <w:color w:val="000000"/>
          <w:sz w:val="22"/>
          <w:szCs w:val="22"/>
        </w:rPr>
        <w:t>Cena bez DPH:</w:t>
      </w:r>
      <w:r w:rsidRPr="00E174D4">
        <w:rPr>
          <w:rFonts w:asciiTheme="majorHAnsi" w:eastAsia="Calibri" w:hAnsiTheme="majorHAnsi" w:cstheme="majorHAnsi"/>
          <w:color w:val="000000"/>
          <w:sz w:val="22"/>
          <w:szCs w:val="22"/>
        </w:rPr>
        <w:tab/>
      </w:r>
      <w:r w:rsidR="002A1412"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b/>
          <w:color w:val="000000"/>
          <w:sz w:val="22"/>
          <w:szCs w:val="22"/>
          <w:highlight w:val="yellow"/>
        </w:rPr>
        <w:t>DOPLNÍ ÚČASTNÍK</w:t>
      </w:r>
      <w:r w:rsidR="002F24E5" w:rsidRPr="00E174D4">
        <w:rPr>
          <w:rFonts w:asciiTheme="majorHAnsi" w:eastAsia="Calibri" w:hAnsiTheme="majorHAnsi" w:cstheme="majorHAnsi"/>
          <w:color w:val="000000"/>
          <w:sz w:val="22"/>
          <w:szCs w:val="22"/>
        </w:rPr>
        <w:t xml:space="preserve"> </w:t>
      </w:r>
      <w:r w:rsidRPr="00E174D4">
        <w:rPr>
          <w:rFonts w:asciiTheme="majorHAnsi" w:eastAsia="Calibri" w:hAnsiTheme="majorHAnsi" w:cstheme="majorHAnsi"/>
          <w:color w:val="000000"/>
          <w:sz w:val="22"/>
          <w:szCs w:val="22"/>
        </w:rPr>
        <w:t>Kč</w:t>
      </w:r>
      <w:r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color w:val="000000"/>
          <w:sz w:val="22"/>
          <w:szCs w:val="22"/>
        </w:rPr>
        <w:tab/>
        <w:t xml:space="preserve"> </w:t>
      </w:r>
    </w:p>
    <w:p w14:paraId="4636A216" w14:textId="77777777" w:rsidR="001C60FB" w:rsidRPr="00E174D4" w:rsidRDefault="006D55DC" w:rsidP="00E174D4">
      <w:pPr>
        <w:pBdr>
          <w:top w:val="nil"/>
          <w:left w:val="nil"/>
          <w:bottom w:val="nil"/>
          <w:right w:val="nil"/>
          <w:between w:val="nil"/>
        </w:pBdr>
        <w:tabs>
          <w:tab w:val="left" w:pos="720"/>
          <w:tab w:val="left" w:pos="1134"/>
          <w:tab w:val="left" w:pos="1418"/>
        </w:tabs>
        <w:spacing w:after="60"/>
        <w:ind w:left="1701" w:hanging="567"/>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 xml:space="preserve">(slovy: </w:t>
      </w:r>
      <w:r w:rsidRPr="00E174D4">
        <w:rPr>
          <w:rFonts w:asciiTheme="majorHAnsi" w:eastAsia="Calibri" w:hAnsiTheme="majorHAnsi" w:cstheme="majorHAnsi"/>
          <w:color w:val="000000"/>
          <w:sz w:val="22"/>
          <w:szCs w:val="22"/>
          <w:highlight w:val="yellow"/>
        </w:rPr>
        <w:t>DOPLNÍ ÚČASTNÍK</w:t>
      </w:r>
      <w:r w:rsidRPr="00E174D4">
        <w:rPr>
          <w:rFonts w:asciiTheme="majorHAnsi" w:eastAsia="Calibri" w:hAnsiTheme="majorHAnsi" w:cstheme="majorHAnsi"/>
          <w:color w:val="000000"/>
          <w:sz w:val="22"/>
          <w:szCs w:val="22"/>
        </w:rPr>
        <w:t xml:space="preserve"> korun českých)</w:t>
      </w:r>
    </w:p>
    <w:p w14:paraId="38F4EF33" w14:textId="480C0352" w:rsidR="001C60FB" w:rsidRPr="00E174D4" w:rsidRDefault="006D55DC" w:rsidP="00E174D4">
      <w:pPr>
        <w:pBdr>
          <w:top w:val="nil"/>
          <w:left w:val="nil"/>
          <w:bottom w:val="nil"/>
          <w:right w:val="nil"/>
          <w:between w:val="nil"/>
        </w:pBdr>
        <w:tabs>
          <w:tab w:val="left" w:pos="1134"/>
          <w:tab w:val="left" w:pos="1418"/>
        </w:tabs>
        <w:spacing w:after="60"/>
        <w:ind w:left="1701" w:hanging="567"/>
        <w:rPr>
          <w:rFonts w:asciiTheme="majorHAnsi" w:eastAsia="Calibri" w:hAnsiTheme="majorHAnsi" w:cstheme="majorHAnsi"/>
          <w:color w:val="000000"/>
          <w:sz w:val="22"/>
          <w:szCs w:val="22"/>
        </w:rPr>
      </w:pPr>
      <w:r w:rsidRPr="00E174D4">
        <w:rPr>
          <w:rFonts w:asciiTheme="majorHAnsi" w:eastAsia="Calibri" w:hAnsiTheme="majorHAnsi" w:cstheme="majorHAnsi"/>
          <w:b/>
          <w:color w:val="000000"/>
          <w:sz w:val="22"/>
          <w:szCs w:val="22"/>
        </w:rPr>
        <w:t>DPH (21</w:t>
      </w:r>
      <w:r w:rsidR="00212AD4" w:rsidRPr="00E174D4">
        <w:rPr>
          <w:rFonts w:asciiTheme="majorHAnsi" w:eastAsia="Calibri" w:hAnsiTheme="majorHAnsi" w:cstheme="majorHAnsi"/>
          <w:b/>
          <w:color w:val="000000"/>
          <w:sz w:val="22"/>
          <w:szCs w:val="22"/>
        </w:rPr>
        <w:t xml:space="preserve"> </w:t>
      </w:r>
      <w:r w:rsidRPr="00E174D4">
        <w:rPr>
          <w:rFonts w:asciiTheme="majorHAnsi" w:eastAsia="Calibri" w:hAnsiTheme="majorHAnsi" w:cstheme="majorHAnsi"/>
          <w:b/>
          <w:color w:val="000000"/>
          <w:sz w:val="22"/>
          <w:szCs w:val="22"/>
        </w:rPr>
        <w:t>%):</w:t>
      </w:r>
      <w:r w:rsidRPr="00E174D4">
        <w:rPr>
          <w:rFonts w:asciiTheme="majorHAnsi" w:eastAsia="Calibri" w:hAnsiTheme="majorHAnsi" w:cstheme="majorHAnsi"/>
          <w:color w:val="000000"/>
          <w:sz w:val="22"/>
          <w:szCs w:val="22"/>
        </w:rPr>
        <w:t xml:space="preserve"> </w:t>
      </w:r>
      <w:r w:rsidR="002A1412" w:rsidRPr="00E174D4">
        <w:rPr>
          <w:rFonts w:asciiTheme="majorHAnsi" w:eastAsia="Calibri" w:hAnsiTheme="majorHAnsi" w:cstheme="majorHAnsi"/>
          <w:color w:val="000000"/>
          <w:sz w:val="22"/>
          <w:szCs w:val="22"/>
        </w:rPr>
        <w:tab/>
      </w:r>
      <w:r w:rsidR="002A1412"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b/>
          <w:color w:val="000000"/>
          <w:sz w:val="22"/>
          <w:szCs w:val="22"/>
          <w:highlight w:val="yellow"/>
        </w:rPr>
        <w:t>DOPLNÍ ÚČASTNÍK</w:t>
      </w:r>
      <w:r w:rsidR="002F24E5" w:rsidRPr="00E174D4">
        <w:rPr>
          <w:rFonts w:asciiTheme="majorHAnsi" w:eastAsia="Calibri" w:hAnsiTheme="majorHAnsi" w:cstheme="majorHAnsi"/>
          <w:color w:val="000000"/>
          <w:sz w:val="22"/>
          <w:szCs w:val="22"/>
        </w:rPr>
        <w:t xml:space="preserve"> </w:t>
      </w:r>
      <w:r w:rsidRPr="00E174D4">
        <w:rPr>
          <w:rFonts w:asciiTheme="majorHAnsi" w:eastAsia="Calibri" w:hAnsiTheme="majorHAnsi" w:cstheme="majorHAnsi"/>
          <w:color w:val="000000"/>
          <w:sz w:val="22"/>
          <w:szCs w:val="22"/>
        </w:rPr>
        <w:t>Kč</w:t>
      </w:r>
      <w:r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color w:val="000000"/>
          <w:sz w:val="22"/>
          <w:szCs w:val="22"/>
        </w:rPr>
        <w:tab/>
        <w:t xml:space="preserve"> </w:t>
      </w:r>
    </w:p>
    <w:p w14:paraId="27893CC3" w14:textId="77777777" w:rsidR="001C60FB" w:rsidRPr="00E174D4" w:rsidRDefault="006D55DC" w:rsidP="00E174D4">
      <w:pPr>
        <w:pBdr>
          <w:top w:val="nil"/>
          <w:left w:val="nil"/>
          <w:bottom w:val="nil"/>
          <w:right w:val="nil"/>
          <w:between w:val="nil"/>
        </w:pBdr>
        <w:tabs>
          <w:tab w:val="left" w:pos="1134"/>
          <w:tab w:val="left" w:pos="1418"/>
        </w:tabs>
        <w:spacing w:after="60"/>
        <w:ind w:left="1701" w:hanging="567"/>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 xml:space="preserve">(slovy: </w:t>
      </w:r>
      <w:r w:rsidRPr="00E174D4">
        <w:rPr>
          <w:rFonts w:asciiTheme="majorHAnsi" w:eastAsia="Calibri" w:hAnsiTheme="majorHAnsi" w:cstheme="majorHAnsi"/>
          <w:color w:val="000000"/>
          <w:sz w:val="22"/>
          <w:szCs w:val="22"/>
          <w:highlight w:val="yellow"/>
        </w:rPr>
        <w:t>DOPLNÍ ÚČASTNÍK</w:t>
      </w:r>
      <w:r w:rsidRPr="00E174D4">
        <w:rPr>
          <w:rFonts w:asciiTheme="majorHAnsi" w:eastAsia="Calibri" w:hAnsiTheme="majorHAnsi" w:cstheme="majorHAnsi"/>
          <w:color w:val="000000"/>
          <w:sz w:val="22"/>
          <w:szCs w:val="22"/>
        </w:rPr>
        <w:t xml:space="preserve"> korun českých)</w:t>
      </w:r>
    </w:p>
    <w:p w14:paraId="56ECD862" w14:textId="08C241AF" w:rsidR="001C60FB" w:rsidRPr="00E174D4" w:rsidRDefault="006D55DC" w:rsidP="00E174D4">
      <w:pPr>
        <w:pBdr>
          <w:top w:val="nil"/>
          <w:left w:val="nil"/>
          <w:bottom w:val="nil"/>
          <w:right w:val="nil"/>
          <w:between w:val="nil"/>
        </w:pBdr>
        <w:tabs>
          <w:tab w:val="left" w:pos="1134"/>
          <w:tab w:val="left" w:pos="1418"/>
        </w:tabs>
        <w:spacing w:after="60"/>
        <w:ind w:left="1701" w:hanging="567"/>
        <w:jc w:val="both"/>
        <w:rPr>
          <w:rFonts w:asciiTheme="majorHAnsi" w:eastAsia="Calibri" w:hAnsiTheme="majorHAnsi" w:cstheme="majorHAnsi"/>
          <w:color w:val="000000"/>
          <w:sz w:val="22"/>
          <w:szCs w:val="22"/>
        </w:rPr>
      </w:pPr>
      <w:r w:rsidRPr="00E174D4">
        <w:rPr>
          <w:rFonts w:asciiTheme="majorHAnsi" w:eastAsia="Calibri" w:hAnsiTheme="majorHAnsi" w:cstheme="majorHAnsi"/>
          <w:b/>
          <w:color w:val="000000"/>
          <w:sz w:val="22"/>
          <w:szCs w:val="22"/>
        </w:rPr>
        <w:t xml:space="preserve">Cena </w:t>
      </w:r>
      <w:r w:rsidR="00E2717E" w:rsidRPr="00E174D4">
        <w:rPr>
          <w:rFonts w:asciiTheme="majorHAnsi" w:eastAsia="Calibri" w:hAnsiTheme="majorHAnsi" w:cstheme="majorHAnsi"/>
          <w:b/>
          <w:color w:val="000000"/>
          <w:sz w:val="22"/>
          <w:szCs w:val="22"/>
        </w:rPr>
        <w:t>Díl</w:t>
      </w:r>
      <w:r w:rsidRPr="00E174D4">
        <w:rPr>
          <w:rFonts w:asciiTheme="majorHAnsi" w:eastAsia="Calibri" w:hAnsiTheme="majorHAnsi" w:cstheme="majorHAnsi"/>
          <w:b/>
          <w:color w:val="000000"/>
          <w:sz w:val="22"/>
          <w:szCs w:val="22"/>
        </w:rPr>
        <w:t>a (včetně DPH):</w:t>
      </w:r>
      <w:r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b/>
          <w:color w:val="000000"/>
          <w:sz w:val="22"/>
          <w:szCs w:val="22"/>
          <w:highlight w:val="yellow"/>
        </w:rPr>
        <w:t>DOPLNÍ ÚČASTNÍK</w:t>
      </w:r>
      <w:r w:rsidR="002F24E5" w:rsidRPr="00E174D4">
        <w:rPr>
          <w:rFonts w:asciiTheme="majorHAnsi" w:eastAsia="Calibri" w:hAnsiTheme="majorHAnsi" w:cstheme="majorHAnsi"/>
          <w:color w:val="000000"/>
          <w:sz w:val="22"/>
          <w:szCs w:val="22"/>
        </w:rPr>
        <w:t xml:space="preserve"> </w:t>
      </w:r>
      <w:r w:rsidRPr="00E174D4">
        <w:rPr>
          <w:rFonts w:asciiTheme="majorHAnsi" w:eastAsia="Calibri" w:hAnsiTheme="majorHAnsi" w:cstheme="majorHAnsi"/>
          <w:color w:val="000000"/>
          <w:sz w:val="22"/>
          <w:szCs w:val="22"/>
        </w:rPr>
        <w:t>Kč</w:t>
      </w:r>
      <w:r w:rsidRPr="00E174D4">
        <w:rPr>
          <w:rFonts w:asciiTheme="majorHAnsi" w:eastAsia="Calibri" w:hAnsiTheme="majorHAnsi" w:cstheme="majorHAnsi"/>
          <w:color w:val="000000"/>
          <w:sz w:val="22"/>
          <w:szCs w:val="22"/>
        </w:rPr>
        <w:tab/>
      </w:r>
      <w:r w:rsidRPr="00E174D4">
        <w:rPr>
          <w:rFonts w:asciiTheme="majorHAnsi" w:eastAsia="Calibri" w:hAnsiTheme="majorHAnsi" w:cstheme="majorHAnsi"/>
          <w:color w:val="000000"/>
          <w:sz w:val="22"/>
          <w:szCs w:val="22"/>
        </w:rPr>
        <w:tab/>
        <w:t xml:space="preserve"> </w:t>
      </w:r>
    </w:p>
    <w:p w14:paraId="573615BF" w14:textId="77777777" w:rsidR="001C60FB" w:rsidRPr="00E174D4" w:rsidRDefault="006D55DC" w:rsidP="00E174D4">
      <w:pPr>
        <w:pBdr>
          <w:top w:val="nil"/>
          <w:left w:val="nil"/>
          <w:bottom w:val="nil"/>
          <w:right w:val="nil"/>
          <w:between w:val="nil"/>
        </w:pBdr>
        <w:tabs>
          <w:tab w:val="left" w:pos="1134"/>
          <w:tab w:val="left" w:pos="1418"/>
        </w:tabs>
        <w:spacing w:after="60"/>
        <w:ind w:left="1701" w:hanging="567"/>
        <w:jc w:val="both"/>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 xml:space="preserve">(slovy: </w:t>
      </w:r>
      <w:r w:rsidRPr="00E174D4">
        <w:rPr>
          <w:rFonts w:asciiTheme="majorHAnsi" w:eastAsia="Calibri" w:hAnsiTheme="majorHAnsi" w:cstheme="majorHAnsi"/>
          <w:color w:val="000000"/>
          <w:sz w:val="22"/>
          <w:szCs w:val="22"/>
          <w:highlight w:val="yellow"/>
        </w:rPr>
        <w:t>DOPLNÍ ÚČASTNÍK</w:t>
      </w:r>
      <w:r w:rsidRPr="00E174D4">
        <w:rPr>
          <w:rFonts w:asciiTheme="majorHAnsi" w:eastAsia="Calibri" w:hAnsiTheme="majorHAnsi" w:cstheme="majorHAnsi"/>
          <w:color w:val="000000"/>
          <w:sz w:val="22"/>
          <w:szCs w:val="22"/>
        </w:rPr>
        <w:t xml:space="preserve"> korun českých)</w:t>
      </w:r>
    </w:p>
    <w:p w14:paraId="1D819A84" w14:textId="5801B284" w:rsidR="00186E17" w:rsidRPr="00E174D4" w:rsidRDefault="006D55DC"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Cena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bez DPH je sjednána jako maximální a nepřekročitelná</w:t>
      </w:r>
      <w:r w:rsidR="009A2501" w:rsidRPr="00E174D4">
        <w:rPr>
          <w:rFonts w:asciiTheme="majorHAnsi" w:eastAsia="Calibri" w:hAnsiTheme="majorHAnsi" w:cstheme="majorHAnsi"/>
          <w:sz w:val="22"/>
          <w:szCs w:val="22"/>
        </w:rPr>
        <w:t>, není-li uvedeno v</w:t>
      </w:r>
      <w:r w:rsidR="00EE7F0C" w:rsidRPr="00E174D4">
        <w:rPr>
          <w:rFonts w:asciiTheme="majorHAnsi" w:eastAsia="Calibri" w:hAnsiTheme="majorHAnsi" w:cstheme="majorHAnsi"/>
          <w:sz w:val="22"/>
          <w:szCs w:val="22"/>
        </w:rPr>
        <w:t>e</w:t>
      </w:r>
      <w:r w:rsidR="009A2501"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009A2501" w:rsidRPr="00E174D4">
        <w:rPr>
          <w:rFonts w:asciiTheme="majorHAnsi" w:eastAsia="Calibri" w:hAnsiTheme="majorHAnsi" w:cstheme="majorHAnsi"/>
          <w:sz w:val="22"/>
          <w:szCs w:val="22"/>
        </w:rPr>
        <w:t>ě jinak</w:t>
      </w:r>
      <w:r w:rsidRPr="00E174D4">
        <w:rPr>
          <w:rFonts w:asciiTheme="majorHAnsi" w:eastAsia="Calibri" w:hAnsiTheme="majorHAnsi" w:cstheme="majorHAnsi"/>
          <w:sz w:val="22"/>
          <w:szCs w:val="22"/>
        </w:rPr>
        <w:t>.</w:t>
      </w:r>
    </w:p>
    <w:p w14:paraId="3CAF9EC9" w14:textId="5B56A909" w:rsidR="00186E17" w:rsidRPr="00E174D4" w:rsidRDefault="006D55DC"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Cena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bez DPH je platná po celou dobu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a zahrnuje cenu a náklady veškerých prací a dodávek, činností a úkonů nutných k řádnému a včasnému pr</w:t>
      </w:r>
      <w:r w:rsidR="0034270F" w:rsidRPr="00E174D4">
        <w:rPr>
          <w:rFonts w:asciiTheme="majorHAnsi" w:eastAsia="Calibri" w:hAnsiTheme="majorHAnsi" w:cstheme="majorHAnsi"/>
          <w:sz w:val="22"/>
          <w:szCs w:val="22"/>
        </w:rPr>
        <w:t xml:space="preserve">ovedení </w:t>
      </w:r>
      <w:r w:rsidR="00E2717E" w:rsidRPr="00E174D4">
        <w:rPr>
          <w:rFonts w:asciiTheme="majorHAnsi" w:eastAsia="Calibri" w:hAnsiTheme="majorHAnsi" w:cstheme="majorHAnsi"/>
          <w:sz w:val="22"/>
          <w:szCs w:val="22"/>
        </w:rPr>
        <w:t>Díl</w:t>
      </w:r>
      <w:r w:rsidR="0034270F" w:rsidRPr="00E174D4">
        <w:rPr>
          <w:rFonts w:asciiTheme="majorHAnsi" w:eastAsia="Calibri" w:hAnsiTheme="majorHAnsi" w:cstheme="majorHAnsi"/>
          <w:sz w:val="22"/>
          <w:szCs w:val="22"/>
        </w:rPr>
        <w:t>a v rozsahu DPS</w:t>
      </w:r>
      <w:r w:rsidRPr="00E174D4">
        <w:rPr>
          <w:rFonts w:asciiTheme="majorHAnsi" w:eastAsia="Calibri" w:hAnsiTheme="majorHAnsi" w:cstheme="majorHAnsi"/>
          <w:sz w:val="22"/>
          <w:szCs w:val="22"/>
        </w:rPr>
        <w:t xml:space="preserve"> a tak</w:t>
      </w:r>
      <w:r w:rsidR="0034270F" w:rsidRPr="00E174D4">
        <w:rPr>
          <w:rFonts w:asciiTheme="majorHAnsi" w:eastAsia="Calibri" w:hAnsiTheme="majorHAnsi" w:cstheme="majorHAnsi"/>
          <w:sz w:val="22"/>
          <w:szCs w:val="22"/>
        </w:rPr>
        <w:t>,</w:t>
      </w:r>
      <w:r w:rsidRPr="00E174D4">
        <w:rPr>
          <w:rFonts w:asciiTheme="majorHAnsi" w:eastAsia="Calibri" w:hAnsiTheme="majorHAnsi" w:cstheme="majorHAnsi"/>
          <w:sz w:val="22"/>
          <w:szCs w:val="22"/>
        </w:rPr>
        <w:t xml:space="preserve"> j</w:t>
      </w:r>
      <w:r w:rsidR="00B21551" w:rsidRPr="00E174D4">
        <w:rPr>
          <w:rFonts w:asciiTheme="majorHAnsi" w:eastAsia="Calibri" w:hAnsiTheme="majorHAnsi" w:cstheme="majorHAnsi"/>
          <w:sz w:val="22"/>
          <w:szCs w:val="22"/>
        </w:rPr>
        <w:t>ak je uvedena v</w:t>
      </w:r>
      <w:r w:rsidR="0034270F" w:rsidRPr="00E174D4">
        <w:rPr>
          <w:rFonts w:asciiTheme="majorHAnsi" w:eastAsia="Calibri" w:hAnsiTheme="majorHAnsi" w:cstheme="majorHAnsi"/>
          <w:sz w:val="22"/>
          <w:szCs w:val="22"/>
        </w:rPr>
        <w:t> oceněném Položkovém soupisu prací</w:t>
      </w:r>
      <w:r w:rsidRPr="00E174D4">
        <w:rPr>
          <w:rFonts w:asciiTheme="majorHAnsi" w:eastAsia="Calibri" w:hAnsiTheme="majorHAnsi" w:cstheme="majorHAnsi"/>
          <w:sz w:val="22"/>
          <w:szCs w:val="22"/>
        </w:rPr>
        <w:t xml:space="preserve">. Cena zahrnuje i náklady na práce blíže nespecifikované, které jsou však nezbytné k řádnému provedení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a o kterých vzhledem ke své odborné kvalifikaci a zkušenostem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měl nebo mohl s vynaložením potřebné péče vědět.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se zavazuje spolupracovat s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a projektantem DPS a realizovat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o s cílem, aby tato cena nebyla překročena, a to ani v případě nahrazení zastaralé technologie aktuální standardní technologií (stejné či vyšší třídy). </w:t>
      </w:r>
    </w:p>
    <w:p w14:paraId="6D93223E" w14:textId="4B179F98" w:rsidR="00186E17" w:rsidRPr="00E174D4" w:rsidRDefault="006D55DC"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Sjednaná cena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bez DPH představuje celkovou odměnu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za poskytnutí veškerých plnění a splnění v</w:t>
      </w:r>
      <w:r w:rsidR="00B21551" w:rsidRPr="00E174D4">
        <w:rPr>
          <w:rFonts w:asciiTheme="majorHAnsi" w:eastAsia="Calibri" w:hAnsiTheme="majorHAnsi" w:cstheme="majorHAnsi"/>
          <w:sz w:val="22"/>
          <w:szCs w:val="22"/>
        </w:rPr>
        <w:t xml:space="preserve">eškerých povinností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 pokrývá veškeré náklady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na poskytnutí těchto plnění.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ne</w:t>
      </w:r>
      <w:r w:rsidR="00B21551" w:rsidRPr="00E174D4">
        <w:rPr>
          <w:rFonts w:asciiTheme="majorHAnsi" w:eastAsia="Calibri" w:hAnsiTheme="majorHAnsi" w:cstheme="majorHAnsi"/>
          <w:sz w:val="22"/>
          <w:szCs w:val="22"/>
        </w:rPr>
        <w:t xml:space="preserve">má v souvislosti s plněním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právo na úhradu </w:t>
      </w:r>
      <w:r w:rsidRPr="00E174D4">
        <w:rPr>
          <w:rFonts w:asciiTheme="majorHAnsi" w:eastAsia="Calibri" w:hAnsiTheme="majorHAnsi" w:cstheme="majorHAnsi"/>
          <w:sz w:val="22"/>
          <w:szCs w:val="22"/>
        </w:rPr>
        <w:lastRenderedPageBreak/>
        <w:t>jakýchkoli jiných nákladů souvisejících s</w:t>
      </w:r>
      <w:r w:rsidR="00B21551" w:rsidRPr="00E174D4">
        <w:rPr>
          <w:rFonts w:asciiTheme="majorHAnsi" w:eastAsia="Calibri" w:hAnsiTheme="majorHAnsi" w:cstheme="majorHAnsi"/>
          <w:sz w:val="22"/>
          <w:szCs w:val="22"/>
        </w:rPr>
        <w:t xml:space="preserve"> poskytnutím plnění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le</w:t>
      </w:r>
      <w:r w:rsidR="00B21551" w:rsidRPr="00E174D4">
        <w:rPr>
          <w:rFonts w:asciiTheme="majorHAnsi" w:eastAsia="Calibri" w:hAnsiTheme="majorHAnsi" w:cstheme="majorHAnsi"/>
          <w:sz w:val="22"/>
          <w:szCs w:val="22"/>
        </w:rPr>
        <w:t xml:space="preserve">daže tak výslovně stanoví tato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a nebo písemná dohoda smluvních stran.</w:t>
      </w:r>
    </w:p>
    <w:p w14:paraId="176EB947" w14:textId="6F3CABA6" w:rsidR="00186E17" w:rsidRPr="00E174D4" w:rsidRDefault="006D55DC"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Podrobná kalkulace ceny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w:t>
      </w:r>
      <w:r w:rsidR="00057E38" w:rsidRPr="00E174D4">
        <w:rPr>
          <w:rFonts w:asciiTheme="majorHAnsi" w:eastAsia="Calibri" w:hAnsiTheme="majorHAnsi" w:cstheme="majorHAnsi"/>
          <w:sz w:val="22"/>
          <w:szCs w:val="22"/>
        </w:rPr>
        <w:t xml:space="preserve"> je podrobně stanovena</w:t>
      </w:r>
      <w:r w:rsidRPr="00E174D4">
        <w:rPr>
          <w:rFonts w:asciiTheme="majorHAnsi" w:eastAsia="Calibri" w:hAnsiTheme="majorHAnsi" w:cstheme="majorHAnsi"/>
          <w:sz w:val="22"/>
          <w:szCs w:val="22"/>
        </w:rPr>
        <w:t xml:space="preserve"> v podobě oceněného Položkového soupisu prací. </w:t>
      </w:r>
      <w:bookmarkStart w:id="5" w:name="_1t3h5sf" w:colFirst="0" w:colLast="0"/>
      <w:bookmarkEnd w:id="5"/>
    </w:p>
    <w:p w14:paraId="5DD92487" w14:textId="6C2612CB" w:rsidR="00186E17" w:rsidRPr="00E174D4" w:rsidRDefault="00E2717E"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nebude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poskytovat zálohy. </w:t>
      </w:r>
    </w:p>
    <w:p w14:paraId="4715C6FE" w14:textId="48C3FA63" w:rsidR="00186E17" w:rsidRPr="00E174D4" w:rsidRDefault="006D55DC"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Na sjednanou cenu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nemá vliv změna kurzu české měny k jiným měnám, ani případné zvýšení cen materiálů a dalších prostředků (včetně pracovn</w:t>
      </w:r>
      <w:r w:rsidR="00E70691" w:rsidRPr="00E174D4">
        <w:rPr>
          <w:rFonts w:asciiTheme="majorHAnsi" w:eastAsia="Calibri" w:hAnsiTheme="majorHAnsi" w:cstheme="majorHAnsi"/>
          <w:sz w:val="22"/>
          <w:szCs w:val="22"/>
        </w:rPr>
        <w:t xml:space="preserve">ích sil) potřebných k provedení. Změna sjednané ceny je možná pouze v závislosti na změnu sazby DPH </w:t>
      </w:r>
      <w:r w:rsidRPr="00E174D4">
        <w:rPr>
          <w:rFonts w:asciiTheme="majorHAnsi" w:eastAsia="Calibri" w:hAnsiTheme="majorHAnsi" w:cstheme="majorHAnsi"/>
          <w:sz w:val="22"/>
          <w:szCs w:val="22"/>
        </w:rPr>
        <w:t>v pr</w:t>
      </w:r>
      <w:r w:rsidR="00B21551" w:rsidRPr="00E174D4">
        <w:rPr>
          <w:rFonts w:asciiTheme="majorHAnsi" w:eastAsia="Calibri" w:hAnsiTheme="majorHAnsi" w:cstheme="majorHAnsi"/>
          <w:sz w:val="22"/>
          <w:szCs w:val="22"/>
        </w:rPr>
        <w:t xml:space="preserve">ůběhu plnění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Tyto možné změny cen musí být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itelem již započítány v ceně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w:t>
      </w:r>
    </w:p>
    <w:p w14:paraId="271DFF4E" w14:textId="680FE8B8" w:rsidR="005B4731" w:rsidRPr="00E174D4" w:rsidRDefault="00E2717E" w:rsidP="00E174D4">
      <w:pPr>
        <w:pStyle w:val="Nadpis2"/>
        <w:numPr>
          <w:ilvl w:val="1"/>
          <w:numId w:val="4"/>
        </w:numPr>
        <w:tabs>
          <w:tab w:val="clear" w:pos="1134"/>
          <w:tab w:val="left" w:pos="567"/>
          <w:tab w:val="left" w:pos="993"/>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EE7F0C" w:rsidRPr="00E174D4">
        <w:rPr>
          <w:rFonts w:asciiTheme="majorHAnsi" w:eastAsia="Calibri" w:hAnsiTheme="majorHAnsi" w:cstheme="majorHAnsi"/>
          <w:sz w:val="22"/>
          <w:szCs w:val="22"/>
        </w:rPr>
        <w:t xml:space="preserve">itel se před podpisem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seznámil se všemi okolnostmi a podmínkami, které mohl nebo měl při vynaložení minimální odborné péče předpokládat. </w:t>
      </w:r>
    </w:p>
    <w:p w14:paraId="435A7406" w14:textId="5F825C5B" w:rsidR="00186E17" w:rsidRPr="00E174D4" w:rsidRDefault="000D5242" w:rsidP="00E174D4">
      <w:pPr>
        <w:pStyle w:val="Nadpis2"/>
        <w:tabs>
          <w:tab w:val="clear" w:pos="1134"/>
          <w:tab w:val="left" w:pos="567"/>
          <w:tab w:val="left" w:pos="993"/>
        </w:tabs>
        <w:spacing w:before="0"/>
        <w:ind w:left="567" w:hanging="567"/>
        <w:rPr>
          <w:rFonts w:asciiTheme="majorHAnsi" w:hAnsiTheme="majorHAnsi" w:cstheme="majorHAnsi"/>
          <w:b/>
          <w:bCs/>
          <w:sz w:val="22"/>
          <w:szCs w:val="22"/>
          <w:u w:val="single"/>
        </w:rPr>
      </w:pPr>
      <w:r w:rsidRPr="00E174D4">
        <w:rPr>
          <w:rFonts w:asciiTheme="majorHAnsi" w:hAnsiTheme="majorHAnsi" w:cstheme="majorHAnsi"/>
          <w:b/>
          <w:bCs/>
          <w:sz w:val="22"/>
          <w:szCs w:val="22"/>
          <w:u w:val="single"/>
        </w:rPr>
        <w:t>Platební podmínky</w:t>
      </w:r>
    </w:p>
    <w:p w14:paraId="134955B3" w14:textId="0C564EB1" w:rsidR="00186E17"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b/>
          <w:bCs/>
          <w:sz w:val="22"/>
          <w:szCs w:val="22"/>
          <w:u w:val="single"/>
        </w:rPr>
      </w:pPr>
      <w:r w:rsidRPr="00E174D4">
        <w:rPr>
          <w:rFonts w:asciiTheme="majorHAnsi" w:eastAsia="Calibri" w:hAnsiTheme="majorHAnsi" w:cstheme="majorHAnsi"/>
          <w:sz w:val="22"/>
          <w:szCs w:val="22"/>
        </w:rPr>
        <w:t xml:space="preserve">Smluvní strany se dohodly, že úhrada ceny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bude po dobu realizace stavby prováděna měsíčně na základě oprávněně vystavených daňových dokladů (faktur) a konečné faktury po předání a převzetí stavby. Přílohou každé faktury bude vždy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odsouhlasený a oboustranně podepsaný soupis provedených prací, dodávek a služeb včetně výměr („soupis provedených prací“) za uplynulý kalendářní měsíc. Návrh soupisu provedených prací odevzdá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ke kon</w:t>
      </w:r>
      <w:r w:rsidRPr="00364DA0">
        <w:rPr>
          <w:rFonts w:asciiTheme="majorHAnsi" w:eastAsia="Calibri" w:hAnsiTheme="majorHAnsi" w:cstheme="majorHAnsi"/>
          <w:sz w:val="22"/>
          <w:szCs w:val="22"/>
        </w:rPr>
        <w:t>trole TD</w:t>
      </w:r>
      <w:r w:rsidR="00667BBF"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vždy k pátému (5.) dni měsíce následujícího po měsíci, v němž byly práce a dodávky provedeny. T</w:t>
      </w:r>
      <w:r w:rsidR="00667BBF" w:rsidRPr="00364DA0">
        <w:rPr>
          <w:rFonts w:asciiTheme="majorHAnsi" w:eastAsia="Calibri" w:hAnsiTheme="majorHAnsi" w:cstheme="majorHAnsi"/>
          <w:sz w:val="22"/>
          <w:szCs w:val="22"/>
        </w:rPr>
        <w:t>DS</w:t>
      </w:r>
      <w:r w:rsidRPr="00364DA0">
        <w:rPr>
          <w:rFonts w:asciiTheme="majorHAnsi" w:eastAsia="Calibri" w:hAnsiTheme="majorHAnsi" w:cstheme="majorHAnsi"/>
          <w:sz w:val="22"/>
          <w:szCs w:val="22"/>
        </w:rPr>
        <w:t xml:space="preserve"> je povinen se k soupisu provedených prací vyjádřit do tří (3) pracovních dnů a v případě jeho neodsouhlasení ho ve stejné lhůtě s uvedením důvodu vrátit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iteli k přepracování. V případě odsouhlasení TD</w:t>
      </w:r>
      <w:r w:rsidR="00667BBF"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postoupí soupis provedených prací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eli k odsouhlasení.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elem odsouhlasený a podepsaný soupis prací slouží jako podklad pro zpracování měsíčních faktur za provedené práce.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je povinen připojit své vyjádření k soupisu provedených prací do tří (3) pracovních dnů od jeho obdržení ze strany TD</w:t>
      </w:r>
      <w:r w:rsidR="00667BBF"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 není povinen fakturu uhradit, jestliže je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 v prodlení </w:t>
      </w:r>
      <w:r w:rsidR="00E2717E" w:rsidRPr="00364DA0">
        <w:rPr>
          <w:rFonts w:asciiTheme="majorHAnsi" w:eastAsia="Calibri" w:hAnsiTheme="majorHAnsi" w:cstheme="majorHAnsi"/>
          <w:sz w:val="22"/>
          <w:szCs w:val="22"/>
        </w:rPr>
        <w:t>Díl</w:t>
      </w:r>
      <w:r w:rsidRPr="00364DA0">
        <w:rPr>
          <w:rFonts w:asciiTheme="majorHAnsi" w:eastAsia="Calibri" w:hAnsiTheme="majorHAnsi" w:cstheme="majorHAnsi"/>
          <w:sz w:val="22"/>
          <w:szCs w:val="22"/>
        </w:rPr>
        <w:t>čími termíny sjed</w:t>
      </w:r>
      <w:r w:rsidRPr="00E174D4">
        <w:rPr>
          <w:rFonts w:asciiTheme="majorHAnsi" w:eastAsia="Calibri" w:hAnsiTheme="majorHAnsi" w:cstheme="majorHAnsi"/>
          <w:sz w:val="22"/>
          <w:szCs w:val="22"/>
        </w:rPr>
        <w:t>n</w:t>
      </w:r>
      <w:r w:rsidR="00B21551" w:rsidRPr="00E174D4">
        <w:rPr>
          <w:rFonts w:asciiTheme="majorHAnsi" w:eastAsia="Calibri" w:hAnsiTheme="majorHAnsi" w:cstheme="majorHAnsi"/>
          <w:sz w:val="22"/>
          <w:szCs w:val="22"/>
        </w:rPr>
        <w:t xml:space="preserve">anými v harmonogramu nebo </w:t>
      </w:r>
      <w:r w:rsidR="00EE7F0C" w:rsidRPr="00E174D4">
        <w:rPr>
          <w:rFonts w:asciiTheme="majorHAnsi" w:eastAsia="Calibri" w:hAnsiTheme="majorHAnsi" w:cstheme="majorHAnsi"/>
          <w:sz w:val="22"/>
          <w:szCs w:val="22"/>
        </w:rPr>
        <w:t xml:space="preserve">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ě, nebo neprokáže jakost provedených prací a zabudovaných materiálů. </w:t>
      </w:r>
    </w:p>
    <w:p w14:paraId="78ADA11F" w14:textId="01E219D6" w:rsidR="008C04D8"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 je oprávněn závazně stanovit zvláštní způsob vystavení faktur, zejména rozdělení fakturovaných položek či fakturovaných částek do více faktur, doplnění faktur formálními náležitostmi či přílohami prokazujícími fakturované plně</w:t>
      </w:r>
      <w:r w:rsidR="00E70691" w:rsidRPr="00E174D4">
        <w:rPr>
          <w:rFonts w:asciiTheme="majorHAnsi" w:eastAsia="Calibri" w:hAnsiTheme="majorHAnsi" w:cstheme="majorHAnsi"/>
          <w:sz w:val="22"/>
          <w:szCs w:val="22"/>
        </w:rPr>
        <w:t xml:space="preserve">ní.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poskytnout součinnost při vystavení a změnách faktur a příslušných příloh. </w:t>
      </w:r>
    </w:p>
    <w:p w14:paraId="548F0D19" w14:textId="1BB98B6A" w:rsidR="00186E17"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b/>
          <w:bCs/>
          <w:sz w:val="22"/>
          <w:szCs w:val="22"/>
          <w:u w:val="single"/>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se zavazuje hradit jednotlivé části ceny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vždy do třiceti (30)</w:t>
      </w:r>
      <w:r w:rsidR="009519A6" w:rsidRPr="00E174D4">
        <w:rPr>
          <w:rFonts w:asciiTheme="majorHAnsi" w:eastAsia="Calibri" w:hAnsiTheme="majorHAnsi" w:cstheme="majorHAnsi"/>
          <w:sz w:val="22"/>
          <w:szCs w:val="22"/>
        </w:rPr>
        <w:t xml:space="preserve"> kalendářních</w:t>
      </w:r>
      <w:r w:rsidR="006D55DC" w:rsidRPr="00E174D4">
        <w:rPr>
          <w:rFonts w:asciiTheme="majorHAnsi" w:eastAsia="Calibri" w:hAnsiTheme="majorHAnsi" w:cstheme="majorHAnsi"/>
          <w:sz w:val="22"/>
          <w:szCs w:val="22"/>
        </w:rPr>
        <w:t xml:space="preserve"> dnů od doručení řádně vystavené faktury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Dnem úhrady faktury se rozumí den odepsání příslušné částky z účtu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Platby budou probíhat výlučně bankovním převodem na účet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 a to v české měně a rovněž veškeré cenové údaje budou uvedeny v české měně, ledaže dojde v České republice k zavedení EUR jako oficiální měny.</w:t>
      </w:r>
    </w:p>
    <w:p w14:paraId="057BEF81" w14:textId="2CCAF833" w:rsidR="001E6D21"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u w:val="single"/>
        </w:rPr>
      </w:pPr>
      <w:r w:rsidRPr="00364DA0">
        <w:rPr>
          <w:rFonts w:asciiTheme="majorHAnsi" w:hAnsiTheme="majorHAnsi" w:cstheme="majorHAnsi"/>
          <w:sz w:val="22"/>
          <w:szCs w:val="22"/>
        </w:rPr>
        <w:t>Zhotov</w:t>
      </w:r>
      <w:r w:rsidR="00EF5223" w:rsidRPr="00364DA0">
        <w:rPr>
          <w:rFonts w:asciiTheme="majorHAnsi" w:hAnsiTheme="majorHAnsi" w:cstheme="majorHAnsi"/>
          <w:sz w:val="22"/>
          <w:szCs w:val="22"/>
        </w:rPr>
        <w:t>itel</w:t>
      </w:r>
      <w:r w:rsidR="001E6D21" w:rsidRPr="00364DA0">
        <w:rPr>
          <w:rFonts w:asciiTheme="majorHAnsi" w:hAnsiTheme="majorHAnsi" w:cstheme="majorHAnsi"/>
          <w:sz w:val="22"/>
          <w:szCs w:val="22"/>
        </w:rPr>
        <w:t xml:space="preserve"> se zavazuje na fakturu </w:t>
      </w:r>
      <w:r w:rsidR="00EF5223" w:rsidRPr="00364DA0">
        <w:rPr>
          <w:rFonts w:asciiTheme="majorHAnsi" w:hAnsiTheme="majorHAnsi" w:cstheme="majorHAnsi"/>
          <w:sz w:val="22"/>
          <w:szCs w:val="22"/>
        </w:rPr>
        <w:t xml:space="preserve">uvést </w:t>
      </w:r>
      <w:r w:rsidR="001E6D21" w:rsidRPr="00364DA0">
        <w:rPr>
          <w:rFonts w:asciiTheme="majorHAnsi" w:hAnsiTheme="majorHAnsi" w:cstheme="majorHAnsi"/>
          <w:sz w:val="22"/>
          <w:szCs w:val="22"/>
        </w:rPr>
        <w:t>označení projektu</w:t>
      </w:r>
      <w:r w:rsidR="00EF5223" w:rsidRPr="00364DA0">
        <w:rPr>
          <w:rFonts w:asciiTheme="majorHAnsi" w:hAnsiTheme="majorHAnsi" w:cstheme="majorHAnsi"/>
          <w:sz w:val="22"/>
          <w:szCs w:val="22"/>
        </w:rPr>
        <w:t>,</w:t>
      </w:r>
      <w:r w:rsidR="001E6D21" w:rsidRPr="00364DA0">
        <w:rPr>
          <w:rFonts w:asciiTheme="majorHAnsi" w:hAnsiTheme="majorHAnsi" w:cstheme="majorHAnsi"/>
          <w:sz w:val="22"/>
          <w:szCs w:val="22"/>
        </w:rPr>
        <w:t xml:space="preserve"> v </w:t>
      </w:r>
      <w:proofErr w:type="gramStart"/>
      <w:r w:rsidR="001E6D21" w:rsidRPr="00364DA0">
        <w:rPr>
          <w:rFonts w:asciiTheme="majorHAnsi" w:hAnsiTheme="majorHAnsi" w:cstheme="majorHAnsi"/>
          <w:sz w:val="22"/>
          <w:szCs w:val="22"/>
        </w:rPr>
        <w:t>rámci</w:t>
      </w:r>
      <w:proofErr w:type="gramEnd"/>
      <w:r w:rsidR="001E6D21" w:rsidRPr="00364DA0">
        <w:rPr>
          <w:rFonts w:asciiTheme="majorHAnsi" w:hAnsiTheme="majorHAnsi" w:cstheme="majorHAnsi"/>
          <w:sz w:val="22"/>
          <w:szCs w:val="22"/>
        </w:rPr>
        <w:t xml:space="preserve"> které</w:t>
      </w:r>
      <w:r w:rsidR="00531069" w:rsidRPr="00364DA0">
        <w:rPr>
          <w:rFonts w:asciiTheme="majorHAnsi" w:hAnsiTheme="majorHAnsi" w:cstheme="majorHAnsi"/>
          <w:sz w:val="22"/>
          <w:szCs w:val="22"/>
        </w:rPr>
        <w:t>ho</w:t>
      </w:r>
      <w:r w:rsidR="001E6D21" w:rsidRPr="00364DA0">
        <w:rPr>
          <w:rFonts w:asciiTheme="majorHAnsi" w:hAnsiTheme="majorHAnsi" w:cstheme="majorHAnsi"/>
          <w:sz w:val="22"/>
          <w:szCs w:val="22"/>
        </w:rPr>
        <w:t xml:space="preserve"> je stavba realizována a to: </w:t>
      </w:r>
      <w:bookmarkStart w:id="6" w:name="_Hlk151020201"/>
      <w:r w:rsidR="0094397E" w:rsidRPr="00364DA0">
        <w:rPr>
          <w:rFonts w:asciiTheme="majorHAnsi" w:hAnsiTheme="majorHAnsi" w:cstheme="majorHAnsi"/>
          <w:b/>
          <w:bCs/>
          <w:i/>
          <w:iCs/>
          <w:sz w:val="22"/>
          <w:szCs w:val="22"/>
        </w:rPr>
        <w:t>„</w:t>
      </w:r>
      <w:r w:rsidR="003426C2" w:rsidRPr="00364DA0">
        <w:rPr>
          <w:rFonts w:ascii="Calibri" w:hAnsi="Calibri" w:cs="Calibri"/>
          <w:i/>
          <w:iCs/>
          <w:sz w:val="22"/>
          <w:szCs w:val="22"/>
          <w:lang w:eastAsia="en-US"/>
        </w:rPr>
        <w:t xml:space="preserve">Snížení energetické náročnosti Základní a Mateřské školy </w:t>
      </w:r>
      <w:proofErr w:type="spellStart"/>
      <w:r w:rsidR="003426C2" w:rsidRPr="00364DA0">
        <w:rPr>
          <w:rFonts w:ascii="Calibri" w:hAnsi="Calibri" w:cs="Calibri"/>
          <w:i/>
          <w:iCs/>
          <w:sz w:val="22"/>
          <w:szCs w:val="22"/>
          <w:lang w:eastAsia="en-US"/>
        </w:rPr>
        <w:t>J.K.Tyla</w:t>
      </w:r>
      <w:proofErr w:type="spellEnd"/>
      <w:r w:rsidR="003426C2" w:rsidRPr="00364DA0">
        <w:rPr>
          <w:rFonts w:ascii="Calibri" w:hAnsi="Calibri" w:cs="Calibri"/>
          <w:i/>
          <w:iCs/>
          <w:sz w:val="22"/>
          <w:szCs w:val="22"/>
          <w:lang w:eastAsia="en-US"/>
        </w:rPr>
        <w:t xml:space="preserve"> v Písku</w:t>
      </w:r>
      <w:r w:rsidR="0094397E" w:rsidRPr="00364DA0">
        <w:rPr>
          <w:rFonts w:asciiTheme="majorHAnsi" w:hAnsiTheme="majorHAnsi" w:cstheme="majorHAnsi"/>
          <w:i/>
          <w:iCs/>
          <w:sz w:val="22"/>
          <w:szCs w:val="22"/>
        </w:rPr>
        <w:t>“.</w:t>
      </w:r>
      <w:bookmarkEnd w:id="6"/>
    </w:p>
    <w:p w14:paraId="4DEE2F97" w14:textId="641A718A" w:rsidR="001E6D21" w:rsidRPr="00364DA0" w:rsidRDefault="001E6D21" w:rsidP="00E174D4">
      <w:pPr>
        <w:pStyle w:val="Nadpis2"/>
        <w:tabs>
          <w:tab w:val="clear" w:pos="1134"/>
          <w:tab w:val="left" w:pos="567"/>
        </w:tabs>
        <w:spacing w:before="0"/>
        <w:ind w:left="567" w:firstLine="0"/>
        <w:rPr>
          <w:rFonts w:asciiTheme="majorHAnsi" w:hAnsiTheme="majorHAnsi" w:cstheme="majorHAnsi"/>
          <w:sz w:val="22"/>
          <w:szCs w:val="22"/>
        </w:rPr>
      </w:pPr>
      <w:r w:rsidRPr="00364DA0">
        <w:rPr>
          <w:rFonts w:asciiTheme="majorHAnsi" w:hAnsiTheme="majorHAnsi" w:cstheme="majorHAnsi"/>
          <w:sz w:val="22"/>
          <w:szCs w:val="22"/>
        </w:rPr>
        <w:t xml:space="preserve">Nevejde-li se na fakturu údaj celý, postačí registrační číslo projektu </w:t>
      </w:r>
      <w:r w:rsidR="00364DA0">
        <w:rPr>
          <w:rFonts w:asciiTheme="majorHAnsi" w:hAnsiTheme="majorHAnsi" w:cstheme="majorHAnsi"/>
          <w:sz w:val="22"/>
          <w:szCs w:val="22"/>
        </w:rPr>
        <w:t>„</w:t>
      </w:r>
      <w:r w:rsidR="003426C2" w:rsidRPr="00364DA0">
        <w:rPr>
          <w:rFonts w:asciiTheme="majorHAnsi" w:hAnsiTheme="majorHAnsi" w:cstheme="majorHAnsi"/>
          <w:i/>
          <w:iCs/>
          <w:sz w:val="22"/>
          <w:szCs w:val="22"/>
        </w:rPr>
        <w:t>CZ.05.01.01/01/23_038/0003797</w:t>
      </w:r>
      <w:r w:rsidR="00364DA0">
        <w:rPr>
          <w:rFonts w:asciiTheme="majorHAnsi" w:hAnsiTheme="majorHAnsi" w:cstheme="majorHAnsi"/>
          <w:i/>
          <w:iCs/>
          <w:sz w:val="22"/>
          <w:szCs w:val="22"/>
        </w:rPr>
        <w:t>“</w:t>
      </w:r>
      <w:r w:rsidR="003426C2" w:rsidRPr="00364DA0">
        <w:rPr>
          <w:rFonts w:asciiTheme="majorHAnsi" w:hAnsiTheme="majorHAnsi" w:cstheme="majorHAnsi"/>
          <w:sz w:val="22"/>
          <w:szCs w:val="22"/>
        </w:rPr>
        <w:t xml:space="preserve"> </w:t>
      </w:r>
      <w:r w:rsidRPr="00364DA0">
        <w:rPr>
          <w:rFonts w:asciiTheme="majorHAnsi" w:hAnsiTheme="majorHAnsi" w:cstheme="majorHAnsi"/>
          <w:sz w:val="22"/>
          <w:szCs w:val="22"/>
        </w:rPr>
        <w:t>bez názvu dotačního projektu</w:t>
      </w:r>
      <w:r w:rsidR="003426C2" w:rsidRPr="00364DA0">
        <w:rPr>
          <w:rFonts w:asciiTheme="majorHAnsi" w:hAnsiTheme="majorHAnsi" w:cstheme="majorHAnsi"/>
          <w:sz w:val="22"/>
          <w:szCs w:val="22"/>
        </w:rPr>
        <w:t>.</w:t>
      </w:r>
    </w:p>
    <w:p w14:paraId="1B83B81D" w14:textId="1ED393DB" w:rsidR="00186E17"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Daňové doklady (faktury) musí </w:t>
      </w:r>
      <w:r w:rsidR="001E6D21" w:rsidRPr="00E174D4">
        <w:rPr>
          <w:rFonts w:asciiTheme="majorHAnsi" w:eastAsia="Calibri" w:hAnsiTheme="majorHAnsi" w:cstheme="majorHAnsi"/>
          <w:sz w:val="22"/>
          <w:szCs w:val="22"/>
        </w:rPr>
        <w:t xml:space="preserve">dále </w:t>
      </w:r>
      <w:r w:rsidRPr="00E174D4">
        <w:rPr>
          <w:rFonts w:asciiTheme="majorHAnsi" w:eastAsia="Calibri" w:hAnsiTheme="majorHAnsi" w:cstheme="majorHAnsi"/>
          <w:sz w:val="22"/>
          <w:szCs w:val="22"/>
        </w:rPr>
        <w:t>obsahovat náležitosti stanovené zákonem č. 235/2004 Sb., o dani z přidané hodnoty, ve znění pozdějších předpisů</w:t>
      </w:r>
      <w:r w:rsidR="00EE7F0C" w:rsidRPr="00E174D4">
        <w:rPr>
          <w:rFonts w:asciiTheme="majorHAnsi" w:eastAsia="Calibri" w:hAnsiTheme="majorHAnsi" w:cstheme="majorHAnsi"/>
          <w:sz w:val="22"/>
          <w:szCs w:val="22"/>
        </w:rPr>
        <w:t xml:space="preserve">, číslo </w:t>
      </w:r>
      <w:r w:rsidR="00E2717E" w:rsidRPr="00E174D4">
        <w:rPr>
          <w:rFonts w:asciiTheme="majorHAnsi" w:eastAsia="Calibri" w:hAnsiTheme="majorHAnsi" w:cstheme="majorHAnsi"/>
          <w:sz w:val="22"/>
          <w:szCs w:val="22"/>
        </w:rPr>
        <w:t>Smlouv</w:t>
      </w:r>
      <w:r w:rsidR="00AD4DC7" w:rsidRPr="00E174D4">
        <w:rPr>
          <w:rFonts w:asciiTheme="majorHAnsi" w:eastAsia="Calibri" w:hAnsiTheme="majorHAnsi" w:cstheme="majorHAnsi"/>
          <w:sz w:val="22"/>
          <w:szCs w:val="22"/>
        </w:rPr>
        <w:t xml:space="preserve">y jako identifikátor </w:t>
      </w:r>
      <w:r w:rsidRPr="00E174D4">
        <w:rPr>
          <w:rFonts w:asciiTheme="majorHAnsi" w:eastAsia="Calibri" w:hAnsiTheme="majorHAnsi" w:cstheme="majorHAnsi"/>
          <w:sz w:val="22"/>
          <w:szCs w:val="22"/>
        </w:rPr>
        <w:t>a potvrzený soupis skutečně provedených p</w:t>
      </w:r>
      <w:r w:rsidR="00B21551" w:rsidRPr="00E174D4">
        <w:rPr>
          <w:rFonts w:asciiTheme="majorHAnsi" w:eastAsia="Calibri" w:hAnsiTheme="majorHAnsi" w:cstheme="majorHAnsi"/>
          <w:sz w:val="22"/>
          <w:szCs w:val="22"/>
        </w:rPr>
        <w:t xml:space="preserve">rací v souladu s čl. 3.9.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je oprávněn až do dne splatnosti vrátit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iteli fakturu, která neobsahuje některou z</w:t>
      </w:r>
      <w:r w:rsidR="00B21551" w:rsidRPr="00E174D4">
        <w:rPr>
          <w:rFonts w:asciiTheme="majorHAnsi" w:eastAsia="Calibri" w:hAnsiTheme="majorHAnsi" w:cstheme="majorHAnsi"/>
          <w:sz w:val="22"/>
          <w:szCs w:val="22"/>
        </w:rPr>
        <w:t xml:space="preserve"> náležitostí stanovených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nebo příslušným právním předpisem. Ve vráceném dokladu musí vyznačit důvod vrácení. Nová doba splatnosti počíná běžet dnem doručení bezvadné faktury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w:t>
      </w:r>
    </w:p>
    <w:p w14:paraId="22058B95" w14:textId="28EB8E9E" w:rsidR="00186E17" w:rsidRPr="00944B19"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hAnsiTheme="majorHAnsi" w:cstheme="majorHAnsi"/>
          <w:sz w:val="22"/>
          <w:szCs w:val="22"/>
        </w:rPr>
        <w:t>Díl</w:t>
      </w:r>
      <w:r w:rsidR="00F25764" w:rsidRPr="00E174D4">
        <w:rPr>
          <w:rFonts w:asciiTheme="majorHAnsi" w:hAnsiTheme="majorHAnsi" w:cstheme="majorHAnsi"/>
          <w:sz w:val="22"/>
          <w:szCs w:val="22"/>
        </w:rPr>
        <w:t>čí faktury a konečná faktura bude zpracována v souladu s vyhláškou č. 410/2009</w:t>
      </w:r>
      <w:r w:rsidR="00531069" w:rsidRPr="00E174D4">
        <w:rPr>
          <w:rFonts w:asciiTheme="majorHAnsi" w:hAnsiTheme="majorHAnsi" w:cstheme="majorHAnsi"/>
          <w:sz w:val="22"/>
          <w:szCs w:val="22"/>
        </w:rPr>
        <w:t xml:space="preserve"> </w:t>
      </w:r>
      <w:r w:rsidR="00F25764" w:rsidRPr="00E174D4">
        <w:rPr>
          <w:rFonts w:asciiTheme="majorHAnsi" w:hAnsiTheme="majorHAnsi" w:cstheme="majorHAnsi"/>
          <w:sz w:val="22"/>
          <w:szCs w:val="22"/>
        </w:rPr>
        <w:t>Sb., kterou se provádějí některá</w:t>
      </w:r>
      <w:r w:rsidR="0065683C" w:rsidRPr="00E174D4">
        <w:rPr>
          <w:rFonts w:asciiTheme="majorHAnsi" w:hAnsiTheme="majorHAnsi" w:cstheme="majorHAnsi"/>
          <w:sz w:val="22"/>
          <w:szCs w:val="22"/>
        </w:rPr>
        <w:t xml:space="preserve"> </w:t>
      </w:r>
      <w:r w:rsidR="00F25764" w:rsidRPr="00E174D4">
        <w:rPr>
          <w:rFonts w:asciiTheme="majorHAnsi" w:hAnsiTheme="majorHAnsi" w:cstheme="majorHAnsi"/>
          <w:sz w:val="22"/>
          <w:szCs w:val="22"/>
        </w:rPr>
        <w:t xml:space="preserve">zákona č. 563/1991 Sb., o účetnictví, ve znění pozdějších předpisů, pro účetní </w:t>
      </w:r>
      <w:r w:rsidR="00F25764" w:rsidRPr="00E174D4">
        <w:rPr>
          <w:rFonts w:asciiTheme="majorHAnsi" w:hAnsiTheme="majorHAnsi" w:cstheme="majorHAnsi"/>
          <w:sz w:val="22"/>
          <w:szCs w:val="22"/>
        </w:rPr>
        <w:lastRenderedPageBreak/>
        <w:t xml:space="preserve">jednotky, které jsou územními samosprávnými celky, příspěvkovými organizacemi, státními fondy a organizačními složkami státu. Rovněž bude ve všech fakturách uplatněn Pokyn č. </w:t>
      </w:r>
      <w:proofErr w:type="gramStart"/>
      <w:r w:rsidR="00F25764" w:rsidRPr="00E174D4">
        <w:rPr>
          <w:rFonts w:asciiTheme="majorHAnsi" w:hAnsiTheme="majorHAnsi" w:cstheme="majorHAnsi"/>
          <w:sz w:val="22"/>
          <w:szCs w:val="22"/>
        </w:rPr>
        <w:t>D - 22</w:t>
      </w:r>
      <w:proofErr w:type="gramEnd"/>
      <w:r w:rsidR="00F25764" w:rsidRPr="00E174D4">
        <w:rPr>
          <w:rFonts w:asciiTheme="majorHAnsi" w:hAnsiTheme="majorHAnsi" w:cstheme="majorHAnsi"/>
          <w:sz w:val="22"/>
          <w:szCs w:val="22"/>
        </w:rPr>
        <w:t>, MF ČR k jednotnému postupu při uplatňování některých</w:t>
      </w:r>
      <w:r w:rsidR="0065683C" w:rsidRPr="00E174D4">
        <w:rPr>
          <w:rFonts w:asciiTheme="majorHAnsi" w:hAnsiTheme="majorHAnsi" w:cstheme="majorHAnsi"/>
          <w:sz w:val="22"/>
          <w:szCs w:val="22"/>
        </w:rPr>
        <w:t xml:space="preserve"> </w:t>
      </w:r>
      <w:r w:rsidR="00F25764" w:rsidRPr="00E174D4">
        <w:rPr>
          <w:rFonts w:asciiTheme="majorHAnsi" w:hAnsiTheme="majorHAnsi" w:cstheme="majorHAnsi"/>
          <w:sz w:val="22"/>
          <w:szCs w:val="22"/>
        </w:rPr>
        <w:t xml:space="preserve">zákona č. 586/1992 Sb., </w:t>
      </w:r>
      <w:r w:rsidR="00A535C0" w:rsidRPr="00E174D4">
        <w:rPr>
          <w:rFonts w:asciiTheme="majorHAnsi" w:hAnsiTheme="majorHAnsi" w:cstheme="majorHAnsi"/>
          <w:sz w:val="22"/>
          <w:szCs w:val="22"/>
        </w:rPr>
        <w:t xml:space="preserve">o daních z příjmů, </w:t>
      </w:r>
      <w:r w:rsidR="00F25764" w:rsidRPr="00E174D4">
        <w:rPr>
          <w:rFonts w:asciiTheme="majorHAnsi" w:hAnsiTheme="majorHAnsi" w:cstheme="majorHAnsi"/>
          <w:sz w:val="22"/>
          <w:szCs w:val="22"/>
        </w:rPr>
        <w:t xml:space="preserve">ve znění </w:t>
      </w:r>
      <w:r w:rsidR="00F25764" w:rsidRPr="00944B19">
        <w:rPr>
          <w:rFonts w:asciiTheme="majorHAnsi" w:hAnsiTheme="majorHAnsi" w:cstheme="majorHAnsi"/>
          <w:sz w:val="22"/>
          <w:szCs w:val="22"/>
        </w:rPr>
        <w:t>pozdějších předpisů.</w:t>
      </w:r>
    </w:p>
    <w:p w14:paraId="77E010F3" w14:textId="261A9C73" w:rsidR="00186E17" w:rsidRPr="00944B19" w:rsidRDefault="008623D3"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944B19">
        <w:rPr>
          <w:rFonts w:asciiTheme="majorHAnsi" w:hAnsiTheme="majorHAnsi" w:cstheme="majorHAnsi"/>
          <w:sz w:val="22"/>
          <w:szCs w:val="22"/>
        </w:rPr>
        <w:t>V případě využití institutu přenesení zdanitelného plnění dle § 92e zákona č. 235/2004 Sb., o dani z přidané hodnoty ve znění pozdějších změn (dále také jen „ZDPH“) se Objednatel zavazuje odvádět DPH ve vykázané výši.</w:t>
      </w:r>
    </w:p>
    <w:p w14:paraId="5B26F608" w14:textId="6DF68C4F" w:rsidR="00186E17"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bere na vědomí, že v případě oprávněného vrácení faktury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elem nemá nárok na úrok z prodlení.</w:t>
      </w:r>
      <w:bookmarkStart w:id="7" w:name="_4d34og8" w:colFirst="0" w:colLast="0"/>
      <w:bookmarkEnd w:id="7"/>
    </w:p>
    <w:p w14:paraId="49C09A34" w14:textId="0BD432B9" w:rsidR="00186E17"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Místem pro doručení faktury je podatelna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na adrese sídla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Za rozhodný den doručení faktury se považuje den vyznačený na faktuře podatelnou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w:t>
      </w:r>
    </w:p>
    <w:p w14:paraId="5AA55AB5" w14:textId="64272453" w:rsidR="001C60FB" w:rsidRPr="009C683D"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Smluvní strany se dohodly, že množství určité položky, jež bude potřebné pro</w:t>
      </w:r>
      <w:r w:rsidR="00B21551" w:rsidRPr="00E174D4">
        <w:rPr>
          <w:rFonts w:asciiTheme="majorHAnsi" w:eastAsia="Calibri" w:hAnsiTheme="majorHAnsi" w:cstheme="majorHAnsi"/>
          <w:sz w:val="22"/>
          <w:szCs w:val="22"/>
        </w:rPr>
        <w:t xml:space="preserve"> uskutečnění plnění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je v Položkovém soupisu prací stanoveno jako maximální. Po</w:t>
      </w:r>
      <w:r w:rsidR="00B21551" w:rsidRPr="00E174D4">
        <w:rPr>
          <w:rFonts w:asciiTheme="majorHAnsi" w:eastAsia="Calibri" w:hAnsiTheme="majorHAnsi" w:cstheme="majorHAnsi"/>
          <w:sz w:val="22"/>
          <w:szCs w:val="22"/>
        </w:rPr>
        <w:t xml:space="preserve">kud </w:t>
      </w:r>
      <w:r w:rsidR="00E2717E" w:rsidRPr="00E174D4">
        <w:rPr>
          <w:rFonts w:asciiTheme="majorHAnsi" w:eastAsia="Calibri" w:hAnsiTheme="majorHAnsi" w:cstheme="majorHAnsi"/>
          <w:sz w:val="22"/>
          <w:szCs w:val="22"/>
        </w:rPr>
        <w:t>Zhotov</w:t>
      </w:r>
      <w:r w:rsidR="00B21551" w:rsidRPr="00E174D4">
        <w:rPr>
          <w:rFonts w:asciiTheme="majorHAnsi" w:eastAsia="Calibri" w:hAnsiTheme="majorHAnsi" w:cstheme="majorHAnsi"/>
          <w:sz w:val="22"/>
          <w:szCs w:val="22"/>
        </w:rPr>
        <w:t xml:space="preserve">itel při plnění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použije menší množství určité položky, bude příslušným způsobem (dle jednotlivých položek Položkového soupisu) snížena cena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Pokud bude nezbytné vynaložit pro řádné dokončení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většího množství určité položky, než jak stanoví Položkový soupis prací, bude taková situace řešena postupem dle ZZVZ.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se zavazuje, že pokud bude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 vyzván k podání nabídky na dodání potřebného dodatečného množství určité položky Položkového soupisu prací, podá ve stanovené době řádnou nabídku, přičemž nabídková cena</w:t>
      </w:r>
      <w:r w:rsidR="00CE59AA">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bude vycházet z jednotkových cen </w:t>
      </w:r>
      <w:r w:rsidR="00CE59AA">
        <w:rPr>
          <w:rFonts w:asciiTheme="majorHAnsi" w:eastAsia="Calibri" w:hAnsiTheme="majorHAnsi" w:cstheme="majorHAnsi"/>
          <w:sz w:val="22"/>
          <w:szCs w:val="22"/>
        </w:rPr>
        <w:t>Zhotovitelem</w:t>
      </w:r>
      <w:r w:rsidRPr="00E174D4">
        <w:rPr>
          <w:rFonts w:asciiTheme="majorHAnsi" w:eastAsia="Calibri" w:hAnsiTheme="majorHAnsi" w:cstheme="majorHAnsi"/>
          <w:sz w:val="22"/>
          <w:szCs w:val="22"/>
        </w:rPr>
        <w:t xml:space="preserve"> v</w:t>
      </w:r>
      <w:r w:rsidR="00CE59AA">
        <w:rPr>
          <w:rFonts w:asciiTheme="majorHAnsi" w:eastAsia="Calibri" w:hAnsiTheme="majorHAnsi" w:cstheme="majorHAnsi"/>
          <w:sz w:val="22"/>
          <w:szCs w:val="22"/>
        </w:rPr>
        <w:t xml:space="preserve"> nabídce v rámci </w:t>
      </w:r>
      <w:r w:rsidRPr="00E174D4">
        <w:rPr>
          <w:rFonts w:asciiTheme="majorHAnsi" w:eastAsia="Calibri" w:hAnsiTheme="majorHAnsi" w:cstheme="majorHAnsi"/>
          <w:sz w:val="22"/>
          <w:szCs w:val="22"/>
        </w:rPr>
        <w:t>původního zadávacího řízení</w:t>
      </w:r>
      <w:r w:rsidR="000D5242" w:rsidRPr="00E174D4">
        <w:rPr>
          <w:rFonts w:asciiTheme="majorHAnsi" w:eastAsia="Calibri" w:hAnsiTheme="majorHAnsi" w:cstheme="majorHAnsi"/>
          <w:sz w:val="22"/>
          <w:szCs w:val="22"/>
        </w:rPr>
        <w:t xml:space="preserve"> na </w:t>
      </w:r>
      <w:r w:rsidR="00CE59AA">
        <w:rPr>
          <w:rFonts w:asciiTheme="majorHAnsi" w:eastAsia="Calibri" w:hAnsiTheme="majorHAnsi" w:cstheme="majorHAnsi"/>
          <w:sz w:val="22"/>
          <w:szCs w:val="22"/>
        </w:rPr>
        <w:t>V</w:t>
      </w:r>
      <w:r w:rsidR="000D5242" w:rsidRPr="00E174D4">
        <w:rPr>
          <w:rFonts w:asciiTheme="majorHAnsi" w:eastAsia="Calibri" w:hAnsiTheme="majorHAnsi" w:cstheme="majorHAnsi"/>
          <w:sz w:val="22"/>
          <w:szCs w:val="22"/>
        </w:rPr>
        <w:t xml:space="preserve">eřejnou </w:t>
      </w:r>
      <w:r w:rsidR="000D5242" w:rsidRPr="009C683D">
        <w:rPr>
          <w:rFonts w:asciiTheme="majorHAnsi" w:eastAsia="Calibri" w:hAnsiTheme="majorHAnsi" w:cstheme="majorHAnsi"/>
          <w:sz w:val="22"/>
          <w:szCs w:val="22"/>
        </w:rPr>
        <w:t>zakázku, nedohodnou-li se smluvní strany jinak.</w:t>
      </w:r>
    </w:p>
    <w:p w14:paraId="5F4209A5" w14:textId="4636AE0B" w:rsidR="000D5242" w:rsidRPr="009C683D" w:rsidRDefault="000D5242" w:rsidP="00E174D4">
      <w:pPr>
        <w:pStyle w:val="Nadpis2"/>
        <w:tabs>
          <w:tab w:val="clear" w:pos="1134"/>
          <w:tab w:val="left" w:pos="567"/>
        </w:tabs>
        <w:spacing w:before="0"/>
        <w:ind w:left="567" w:hanging="567"/>
        <w:rPr>
          <w:rFonts w:asciiTheme="majorHAnsi" w:hAnsiTheme="majorHAnsi" w:cstheme="majorHAnsi"/>
          <w:b/>
          <w:bCs/>
          <w:sz w:val="22"/>
          <w:szCs w:val="22"/>
          <w:u w:val="single"/>
        </w:rPr>
      </w:pPr>
      <w:r w:rsidRPr="009C683D">
        <w:rPr>
          <w:rFonts w:asciiTheme="majorHAnsi" w:hAnsiTheme="majorHAnsi" w:cstheme="majorHAnsi"/>
          <w:b/>
          <w:bCs/>
          <w:sz w:val="22"/>
          <w:szCs w:val="22"/>
          <w:u w:val="single"/>
        </w:rPr>
        <w:t>Zádržné</w:t>
      </w:r>
    </w:p>
    <w:p w14:paraId="042CD252" w14:textId="3D305DF1" w:rsidR="00186E17" w:rsidRPr="009C683D" w:rsidRDefault="006D55DC" w:rsidP="00E174D4">
      <w:pPr>
        <w:pStyle w:val="Nadpis2"/>
        <w:numPr>
          <w:ilvl w:val="1"/>
          <w:numId w:val="22"/>
        </w:numPr>
        <w:tabs>
          <w:tab w:val="clear" w:pos="1134"/>
          <w:tab w:val="left" w:pos="567"/>
        </w:tabs>
        <w:spacing w:before="0"/>
        <w:ind w:left="567" w:hanging="567"/>
        <w:rPr>
          <w:rFonts w:asciiTheme="majorHAnsi" w:hAnsiTheme="majorHAnsi" w:cstheme="majorHAnsi"/>
          <w:sz w:val="22"/>
          <w:szCs w:val="22"/>
        </w:rPr>
      </w:pPr>
      <w:r w:rsidRPr="009C683D">
        <w:rPr>
          <w:rFonts w:asciiTheme="majorHAnsi" w:eastAsia="Calibri" w:hAnsiTheme="majorHAnsi" w:cstheme="majorHAnsi"/>
          <w:sz w:val="22"/>
          <w:szCs w:val="22"/>
        </w:rPr>
        <w:t xml:space="preserve">Smluvní strany se vzájemně dohodly, že </w:t>
      </w:r>
      <w:r w:rsidR="00E2717E" w:rsidRPr="009C683D">
        <w:rPr>
          <w:rFonts w:asciiTheme="majorHAnsi" w:eastAsia="Calibri" w:hAnsiTheme="majorHAnsi" w:cstheme="majorHAnsi"/>
          <w:sz w:val="22"/>
          <w:szCs w:val="22"/>
        </w:rPr>
        <w:t>Díl</w:t>
      </w:r>
      <w:r w:rsidRPr="009C683D">
        <w:rPr>
          <w:rFonts w:asciiTheme="majorHAnsi" w:eastAsia="Calibri" w:hAnsiTheme="majorHAnsi" w:cstheme="majorHAnsi"/>
          <w:sz w:val="22"/>
          <w:szCs w:val="22"/>
        </w:rPr>
        <w:t xml:space="preserve">čím zdanitelným plněním jsou práce, dodávky a služby skutečně provedené v příslušném kalendářním měsíci a za datum uskutečnění </w:t>
      </w:r>
      <w:r w:rsidR="00E2717E" w:rsidRPr="009C683D">
        <w:rPr>
          <w:rFonts w:asciiTheme="majorHAnsi" w:eastAsia="Calibri" w:hAnsiTheme="majorHAnsi" w:cstheme="majorHAnsi"/>
          <w:sz w:val="22"/>
          <w:szCs w:val="22"/>
        </w:rPr>
        <w:t>Díl</w:t>
      </w:r>
      <w:r w:rsidRPr="009C683D">
        <w:rPr>
          <w:rFonts w:asciiTheme="majorHAnsi" w:eastAsia="Calibri" w:hAnsiTheme="majorHAnsi" w:cstheme="majorHAnsi"/>
          <w:sz w:val="22"/>
          <w:szCs w:val="22"/>
        </w:rPr>
        <w:t xml:space="preserve">čího zdanitelného plnění prohlašují poslední den kalendářního měsíce. </w:t>
      </w:r>
      <w:r w:rsidR="00E2717E" w:rsidRPr="009C683D">
        <w:rPr>
          <w:rFonts w:asciiTheme="majorHAnsi" w:eastAsia="Calibri" w:hAnsiTheme="majorHAnsi" w:cstheme="majorHAnsi"/>
          <w:sz w:val="22"/>
          <w:szCs w:val="22"/>
        </w:rPr>
        <w:t>Zhotov</w:t>
      </w:r>
      <w:r w:rsidRPr="009C683D">
        <w:rPr>
          <w:rFonts w:asciiTheme="majorHAnsi" w:eastAsia="Calibri" w:hAnsiTheme="majorHAnsi" w:cstheme="majorHAnsi"/>
          <w:sz w:val="22"/>
          <w:szCs w:val="22"/>
        </w:rPr>
        <w:t>itel je oprávněn vystavit fakturu</w:t>
      </w:r>
      <w:r w:rsidR="002942B4" w:rsidRPr="009C683D">
        <w:rPr>
          <w:rFonts w:asciiTheme="majorHAnsi" w:eastAsia="Calibri" w:hAnsiTheme="majorHAnsi" w:cstheme="majorHAnsi"/>
          <w:sz w:val="22"/>
          <w:szCs w:val="22"/>
        </w:rPr>
        <w:t xml:space="preserve"> se splatností</w:t>
      </w:r>
      <w:r w:rsidRPr="009C683D">
        <w:rPr>
          <w:rFonts w:asciiTheme="majorHAnsi" w:eastAsia="Calibri" w:hAnsiTheme="majorHAnsi" w:cstheme="majorHAnsi"/>
          <w:sz w:val="22"/>
          <w:szCs w:val="22"/>
        </w:rPr>
        <w:t xml:space="preserve"> vždy pouze na částku odpovídající </w:t>
      </w:r>
      <w:r w:rsidR="002942B4" w:rsidRPr="009C683D">
        <w:rPr>
          <w:rFonts w:asciiTheme="majorHAnsi" w:eastAsia="Calibri" w:hAnsiTheme="majorHAnsi" w:cstheme="majorHAnsi"/>
          <w:sz w:val="22"/>
          <w:szCs w:val="22"/>
        </w:rPr>
        <w:t>90</w:t>
      </w:r>
      <w:r w:rsidRPr="009C683D">
        <w:rPr>
          <w:rFonts w:asciiTheme="majorHAnsi" w:eastAsia="Calibri" w:hAnsiTheme="majorHAnsi" w:cstheme="majorHAnsi"/>
          <w:sz w:val="22"/>
          <w:szCs w:val="22"/>
        </w:rPr>
        <w:t xml:space="preserve"> % z ceny provedených prací a dodávek uvedených v</w:t>
      </w:r>
      <w:r w:rsidR="0049296A" w:rsidRPr="009C683D">
        <w:rPr>
          <w:rFonts w:asciiTheme="majorHAnsi" w:eastAsia="Calibri" w:hAnsiTheme="majorHAnsi" w:cstheme="majorHAnsi"/>
          <w:sz w:val="22"/>
          <w:szCs w:val="22"/>
        </w:rPr>
        <w:t> </w:t>
      </w:r>
      <w:r w:rsidRPr="009C683D">
        <w:rPr>
          <w:rFonts w:asciiTheme="majorHAnsi" w:eastAsia="Calibri" w:hAnsiTheme="majorHAnsi" w:cstheme="majorHAnsi"/>
          <w:sz w:val="22"/>
          <w:szCs w:val="22"/>
        </w:rPr>
        <w:t>odsouhlaseném a oboustranně podepsaném soupisu provedených prací dle čl.</w:t>
      </w:r>
      <w:r w:rsidR="00E44FAC" w:rsidRPr="009C683D">
        <w:rPr>
          <w:rFonts w:asciiTheme="majorHAnsi" w:eastAsia="Calibri" w:hAnsiTheme="majorHAnsi" w:cstheme="majorHAnsi"/>
          <w:sz w:val="22"/>
          <w:szCs w:val="22"/>
        </w:rPr>
        <w:t> </w:t>
      </w:r>
      <w:r w:rsidR="00B21551" w:rsidRPr="009C683D">
        <w:rPr>
          <w:rFonts w:asciiTheme="majorHAnsi" w:eastAsia="Calibri" w:hAnsiTheme="majorHAnsi" w:cstheme="majorHAnsi"/>
          <w:sz w:val="22"/>
          <w:szCs w:val="22"/>
        </w:rPr>
        <w:t xml:space="preserve">3.9. </w:t>
      </w:r>
      <w:r w:rsidR="00E2717E" w:rsidRPr="009C683D">
        <w:rPr>
          <w:rFonts w:asciiTheme="majorHAnsi" w:eastAsia="Calibri" w:hAnsiTheme="majorHAnsi" w:cstheme="majorHAnsi"/>
          <w:sz w:val="22"/>
          <w:szCs w:val="22"/>
        </w:rPr>
        <w:t>Smlouv</w:t>
      </w:r>
      <w:r w:rsidRPr="009C683D">
        <w:rPr>
          <w:rFonts w:asciiTheme="majorHAnsi" w:eastAsia="Calibri" w:hAnsiTheme="majorHAnsi" w:cstheme="majorHAnsi"/>
          <w:sz w:val="22"/>
          <w:szCs w:val="22"/>
        </w:rPr>
        <w:t xml:space="preserve">y. Zbývajících </w:t>
      </w:r>
      <w:r w:rsidR="00800085" w:rsidRPr="009C683D">
        <w:rPr>
          <w:rFonts w:asciiTheme="majorHAnsi" w:eastAsia="Calibri" w:hAnsiTheme="majorHAnsi" w:cstheme="majorHAnsi"/>
          <w:sz w:val="22"/>
          <w:szCs w:val="22"/>
        </w:rPr>
        <w:t>10</w:t>
      </w:r>
      <w:r w:rsidRPr="009C683D">
        <w:rPr>
          <w:rFonts w:asciiTheme="majorHAnsi" w:eastAsia="Calibri" w:hAnsiTheme="majorHAnsi" w:cstheme="majorHAnsi"/>
          <w:sz w:val="22"/>
          <w:szCs w:val="22"/>
        </w:rPr>
        <w:t xml:space="preserve"> % z ceny provedených prací a dodávek uvedených v</w:t>
      </w:r>
      <w:r w:rsidR="00301FC5" w:rsidRPr="009C683D">
        <w:rPr>
          <w:rFonts w:asciiTheme="majorHAnsi" w:eastAsia="Calibri" w:hAnsiTheme="majorHAnsi" w:cstheme="majorHAnsi"/>
          <w:sz w:val="22"/>
          <w:szCs w:val="22"/>
        </w:rPr>
        <w:t> </w:t>
      </w:r>
      <w:r w:rsidRPr="009C683D">
        <w:rPr>
          <w:rFonts w:asciiTheme="majorHAnsi" w:eastAsia="Calibri" w:hAnsiTheme="majorHAnsi" w:cstheme="majorHAnsi"/>
          <w:sz w:val="22"/>
          <w:szCs w:val="22"/>
        </w:rPr>
        <w:t xml:space="preserve">odsouhlaseném soupisu provedených prací bude </w:t>
      </w:r>
      <w:r w:rsidR="00E2717E" w:rsidRPr="009C683D">
        <w:rPr>
          <w:rFonts w:asciiTheme="majorHAnsi" w:eastAsia="Calibri" w:hAnsiTheme="majorHAnsi" w:cstheme="majorHAnsi"/>
          <w:sz w:val="22"/>
          <w:szCs w:val="22"/>
        </w:rPr>
        <w:t>Objednat</w:t>
      </w:r>
      <w:r w:rsidRPr="009C683D">
        <w:rPr>
          <w:rFonts w:asciiTheme="majorHAnsi" w:eastAsia="Calibri" w:hAnsiTheme="majorHAnsi" w:cstheme="majorHAnsi"/>
          <w:sz w:val="22"/>
          <w:szCs w:val="22"/>
        </w:rPr>
        <w:t xml:space="preserve">el </w:t>
      </w:r>
      <w:r w:rsidR="00E2717E" w:rsidRPr="009C683D">
        <w:rPr>
          <w:rFonts w:asciiTheme="majorHAnsi" w:eastAsia="Calibri" w:hAnsiTheme="majorHAnsi" w:cstheme="majorHAnsi"/>
          <w:sz w:val="22"/>
          <w:szCs w:val="22"/>
        </w:rPr>
        <w:t>Zhotov</w:t>
      </w:r>
      <w:r w:rsidRPr="009C683D">
        <w:rPr>
          <w:rFonts w:asciiTheme="majorHAnsi" w:eastAsia="Calibri" w:hAnsiTheme="majorHAnsi" w:cstheme="majorHAnsi"/>
          <w:sz w:val="22"/>
          <w:szCs w:val="22"/>
        </w:rPr>
        <w:t xml:space="preserve">iteli zadržovat jako zádržné. </w:t>
      </w:r>
      <w:bookmarkStart w:id="8" w:name="_2s8eyo1" w:colFirst="0" w:colLast="0"/>
      <w:bookmarkEnd w:id="8"/>
    </w:p>
    <w:p w14:paraId="2D338FF7" w14:textId="60321087" w:rsidR="002942B4" w:rsidRPr="009C683D" w:rsidRDefault="009D5CE0" w:rsidP="00E174D4">
      <w:pPr>
        <w:pStyle w:val="Nadpis2"/>
        <w:numPr>
          <w:ilvl w:val="1"/>
          <w:numId w:val="22"/>
        </w:numPr>
        <w:tabs>
          <w:tab w:val="clear" w:pos="1134"/>
          <w:tab w:val="left" w:pos="567"/>
        </w:tabs>
        <w:spacing w:before="0"/>
        <w:ind w:left="567" w:hanging="567"/>
        <w:rPr>
          <w:rFonts w:asciiTheme="majorHAnsi" w:eastAsia="Calibri" w:hAnsiTheme="majorHAnsi" w:cstheme="majorHAnsi"/>
          <w:sz w:val="22"/>
          <w:szCs w:val="22"/>
        </w:rPr>
      </w:pPr>
      <w:r w:rsidRPr="009C683D">
        <w:rPr>
          <w:rFonts w:asciiTheme="majorHAnsi" w:eastAsia="Calibri" w:hAnsiTheme="majorHAnsi" w:cstheme="majorHAnsi"/>
          <w:sz w:val="22"/>
          <w:szCs w:val="22"/>
        </w:rPr>
        <w:t>Zádržné</w:t>
      </w:r>
      <w:r w:rsidR="009573C4" w:rsidRPr="009C683D">
        <w:rPr>
          <w:rFonts w:asciiTheme="majorHAnsi" w:eastAsia="Calibri" w:hAnsiTheme="majorHAnsi" w:cstheme="majorHAnsi"/>
          <w:sz w:val="22"/>
          <w:szCs w:val="22"/>
        </w:rPr>
        <w:t xml:space="preserve"> </w:t>
      </w:r>
      <w:r w:rsidR="006D55DC" w:rsidRPr="009C683D">
        <w:rPr>
          <w:rFonts w:asciiTheme="majorHAnsi" w:eastAsia="Calibri" w:hAnsiTheme="majorHAnsi" w:cstheme="majorHAnsi"/>
          <w:sz w:val="22"/>
          <w:szCs w:val="22"/>
        </w:rPr>
        <w:t xml:space="preserve">se </w:t>
      </w:r>
      <w:r w:rsidR="00E2717E" w:rsidRPr="009C683D">
        <w:rPr>
          <w:rFonts w:asciiTheme="majorHAnsi" w:eastAsia="Calibri" w:hAnsiTheme="majorHAnsi" w:cstheme="majorHAnsi"/>
          <w:sz w:val="22"/>
          <w:szCs w:val="22"/>
        </w:rPr>
        <w:t>Objednat</w:t>
      </w:r>
      <w:r w:rsidR="006D55DC" w:rsidRPr="009C683D">
        <w:rPr>
          <w:rFonts w:asciiTheme="majorHAnsi" w:eastAsia="Calibri" w:hAnsiTheme="majorHAnsi" w:cstheme="majorHAnsi"/>
          <w:sz w:val="22"/>
          <w:szCs w:val="22"/>
        </w:rPr>
        <w:t xml:space="preserve">el zavazuje </w:t>
      </w:r>
      <w:r w:rsidR="00E2717E"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iteli uhradit do</w:t>
      </w:r>
      <w:r w:rsidR="00154A74" w:rsidRPr="009C683D">
        <w:rPr>
          <w:rFonts w:asciiTheme="majorHAnsi" w:eastAsia="Calibri" w:hAnsiTheme="majorHAnsi" w:cstheme="majorHAnsi"/>
          <w:sz w:val="22"/>
          <w:szCs w:val="22"/>
        </w:rPr>
        <w:t xml:space="preserve"> </w:t>
      </w:r>
      <w:r w:rsidR="002E7E88" w:rsidRPr="009C683D">
        <w:rPr>
          <w:rFonts w:asciiTheme="majorHAnsi" w:eastAsia="Calibri" w:hAnsiTheme="majorHAnsi" w:cstheme="majorHAnsi"/>
          <w:sz w:val="22"/>
          <w:szCs w:val="22"/>
        </w:rPr>
        <w:t>patnácti</w:t>
      </w:r>
      <w:r w:rsidR="006D55DC" w:rsidRPr="009C683D">
        <w:rPr>
          <w:rFonts w:asciiTheme="majorHAnsi" w:eastAsia="Calibri" w:hAnsiTheme="majorHAnsi" w:cstheme="majorHAnsi"/>
          <w:sz w:val="22"/>
          <w:szCs w:val="22"/>
        </w:rPr>
        <w:t xml:space="preserve"> </w:t>
      </w:r>
      <w:r w:rsidR="00154A74" w:rsidRPr="009C683D">
        <w:rPr>
          <w:rFonts w:asciiTheme="majorHAnsi" w:eastAsia="Calibri" w:hAnsiTheme="majorHAnsi" w:cstheme="majorHAnsi"/>
          <w:sz w:val="22"/>
          <w:szCs w:val="22"/>
        </w:rPr>
        <w:t>(</w:t>
      </w:r>
      <w:r w:rsidR="002E7E88" w:rsidRPr="009C683D">
        <w:rPr>
          <w:rFonts w:asciiTheme="majorHAnsi" w:eastAsia="Calibri" w:hAnsiTheme="majorHAnsi" w:cstheme="majorHAnsi"/>
          <w:sz w:val="22"/>
          <w:szCs w:val="22"/>
        </w:rPr>
        <w:t>15</w:t>
      </w:r>
      <w:r w:rsidR="00154A74" w:rsidRPr="009C683D">
        <w:rPr>
          <w:rFonts w:asciiTheme="majorHAnsi" w:eastAsia="Calibri" w:hAnsiTheme="majorHAnsi" w:cstheme="majorHAnsi"/>
          <w:sz w:val="22"/>
          <w:szCs w:val="22"/>
        </w:rPr>
        <w:t>)</w:t>
      </w:r>
      <w:r w:rsidR="006D55DC" w:rsidRPr="009C683D">
        <w:rPr>
          <w:rFonts w:asciiTheme="majorHAnsi" w:eastAsia="Calibri" w:hAnsiTheme="majorHAnsi" w:cstheme="majorHAnsi"/>
          <w:sz w:val="22"/>
          <w:szCs w:val="22"/>
        </w:rPr>
        <w:t xml:space="preserve"> kalendářních dnů </w:t>
      </w:r>
      <w:r w:rsidR="00647D41" w:rsidRPr="009C683D">
        <w:rPr>
          <w:rFonts w:asciiTheme="majorHAnsi" w:eastAsia="Calibri" w:hAnsiTheme="majorHAnsi" w:cstheme="majorHAnsi"/>
          <w:sz w:val="22"/>
          <w:szCs w:val="22"/>
        </w:rPr>
        <w:t xml:space="preserve">od </w:t>
      </w:r>
      <w:r w:rsidR="002E7E88" w:rsidRPr="009C683D">
        <w:rPr>
          <w:rFonts w:asciiTheme="majorHAnsi" w:eastAsia="Calibri" w:hAnsiTheme="majorHAnsi" w:cstheme="majorHAnsi"/>
          <w:sz w:val="22"/>
          <w:szCs w:val="22"/>
        </w:rPr>
        <w:t xml:space="preserve">protokolního předání </w:t>
      </w:r>
      <w:r w:rsidR="00E2717E" w:rsidRPr="009C683D">
        <w:rPr>
          <w:rFonts w:asciiTheme="majorHAnsi" w:eastAsia="Calibri" w:hAnsiTheme="majorHAnsi" w:cstheme="majorHAnsi"/>
          <w:sz w:val="22"/>
          <w:szCs w:val="22"/>
        </w:rPr>
        <w:t>Díl</w:t>
      </w:r>
      <w:r w:rsidR="002E7E88" w:rsidRPr="009C683D">
        <w:rPr>
          <w:rFonts w:asciiTheme="majorHAnsi" w:eastAsia="Calibri" w:hAnsiTheme="majorHAnsi" w:cstheme="majorHAnsi"/>
          <w:sz w:val="22"/>
          <w:szCs w:val="22"/>
        </w:rPr>
        <w:t>a</w:t>
      </w:r>
      <w:r w:rsidR="00647D41" w:rsidRPr="009C683D">
        <w:rPr>
          <w:rFonts w:asciiTheme="majorHAnsi" w:eastAsia="Calibri" w:hAnsiTheme="majorHAnsi" w:cstheme="majorHAnsi"/>
          <w:sz w:val="22"/>
          <w:szCs w:val="22"/>
        </w:rPr>
        <w:t xml:space="preserve">, tj. po písemném </w:t>
      </w:r>
      <w:r w:rsidR="002E7E88" w:rsidRPr="009C683D">
        <w:rPr>
          <w:rFonts w:asciiTheme="majorHAnsi" w:eastAsia="Calibri" w:hAnsiTheme="majorHAnsi" w:cstheme="majorHAnsi"/>
          <w:sz w:val="22"/>
          <w:szCs w:val="22"/>
        </w:rPr>
        <w:t>potvrzení</w:t>
      </w:r>
      <w:r w:rsidR="00647D41" w:rsidRPr="009C683D">
        <w:rPr>
          <w:rFonts w:asciiTheme="majorHAnsi" w:eastAsia="Calibri" w:hAnsiTheme="majorHAnsi" w:cstheme="majorHAnsi"/>
          <w:sz w:val="22"/>
          <w:szCs w:val="22"/>
        </w:rPr>
        <w:t xml:space="preserve"> odstranění všech vytknutých vad a nedodělků </w:t>
      </w:r>
      <w:r w:rsidR="002E7E88" w:rsidRPr="009C683D">
        <w:rPr>
          <w:rFonts w:asciiTheme="majorHAnsi" w:eastAsia="Calibri" w:hAnsiTheme="majorHAnsi" w:cstheme="majorHAnsi"/>
          <w:sz w:val="22"/>
          <w:szCs w:val="22"/>
        </w:rPr>
        <w:t>n</w:t>
      </w:r>
      <w:r w:rsidR="00647D41" w:rsidRPr="009C683D">
        <w:rPr>
          <w:rFonts w:asciiTheme="majorHAnsi" w:eastAsia="Calibri" w:hAnsiTheme="majorHAnsi" w:cstheme="majorHAnsi"/>
          <w:sz w:val="22"/>
          <w:szCs w:val="22"/>
        </w:rPr>
        <w:t xml:space="preserve">a základě zápisu o předání a převzetí stavby. </w:t>
      </w:r>
      <w:r w:rsidR="00787E7B" w:rsidRPr="009C683D">
        <w:rPr>
          <w:rFonts w:asciiTheme="majorHAnsi" w:eastAsia="Calibri" w:hAnsiTheme="majorHAnsi" w:cstheme="majorHAnsi"/>
          <w:sz w:val="22"/>
          <w:szCs w:val="22"/>
        </w:rPr>
        <w:t xml:space="preserve"> Na tento závazek nemá vliv skutečnost, že součástí zápisu o předání a převzetí stavby bude seznam drobných vad a nedodělků nebránících řádnému užívání </w:t>
      </w:r>
      <w:r w:rsidR="00E2717E" w:rsidRPr="009C683D">
        <w:rPr>
          <w:rFonts w:asciiTheme="majorHAnsi" w:eastAsia="Calibri" w:hAnsiTheme="majorHAnsi" w:cstheme="majorHAnsi"/>
          <w:sz w:val="22"/>
          <w:szCs w:val="22"/>
        </w:rPr>
        <w:t>Díl</w:t>
      </w:r>
      <w:r w:rsidR="00787E7B" w:rsidRPr="009C683D">
        <w:rPr>
          <w:rFonts w:asciiTheme="majorHAnsi" w:eastAsia="Calibri" w:hAnsiTheme="majorHAnsi" w:cstheme="majorHAnsi"/>
          <w:sz w:val="22"/>
          <w:szCs w:val="22"/>
        </w:rPr>
        <w:t xml:space="preserve">a, jak jsou definovány v čl. 15.3 </w:t>
      </w:r>
      <w:r w:rsidR="00E2717E" w:rsidRPr="009C683D">
        <w:rPr>
          <w:rFonts w:asciiTheme="majorHAnsi" w:eastAsia="Calibri" w:hAnsiTheme="majorHAnsi" w:cstheme="majorHAnsi"/>
          <w:sz w:val="22"/>
          <w:szCs w:val="22"/>
        </w:rPr>
        <w:t>Smlouv</w:t>
      </w:r>
      <w:r w:rsidR="00787E7B" w:rsidRPr="009C683D">
        <w:rPr>
          <w:rFonts w:asciiTheme="majorHAnsi" w:eastAsia="Calibri" w:hAnsiTheme="majorHAnsi" w:cstheme="majorHAnsi"/>
          <w:sz w:val="22"/>
          <w:szCs w:val="22"/>
        </w:rPr>
        <w:t>y.</w:t>
      </w:r>
    </w:p>
    <w:p w14:paraId="5B1AA08F" w14:textId="1CFA9970" w:rsidR="002942B4" w:rsidRPr="009C683D" w:rsidRDefault="00E2717E" w:rsidP="00E174D4">
      <w:pPr>
        <w:pStyle w:val="Nadpis2"/>
        <w:numPr>
          <w:ilvl w:val="1"/>
          <w:numId w:val="22"/>
        </w:numPr>
        <w:tabs>
          <w:tab w:val="clear" w:pos="1134"/>
          <w:tab w:val="left" w:pos="567"/>
        </w:tabs>
        <w:spacing w:before="0"/>
        <w:ind w:left="567" w:hanging="567"/>
        <w:rPr>
          <w:rFonts w:asciiTheme="majorHAnsi" w:eastAsia="Calibri" w:hAnsiTheme="majorHAnsi" w:cstheme="majorHAnsi"/>
          <w:sz w:val="22"/>
          <w:szCs w:val="22"/>
        </w:rPr>
      </w:pPr>
      <w:r w:rsidRPr="009C683D">
        <w:rPr>
          <w:rFonts w:asciiTheme="majorHAnsi" w:eastAsia="Calibri" w:hAnsiTheme="majorHAnsi" w:cstheme="majorHAnsi"/>
          <w:sz w:val="22"/>
          <w:szCs w:val="22"/>
        </w:rPr>
        <w:t>Zhotov</w:t>
      </w:r>
      <w:r w:rsidR="002942B4" w:rsidRPr="009C683D">
        <w:rPr>
          <w:rFonts w:asciiTheme="majorHAnsi" w:eastAsia="Calibri" w:hAnsiTheme="majorHAnsi" w:cstheme="majorHAnsi"/>
          <w:sz w:val="22"/>
          <w:szCs w:val="22"/>
        </w:rPr>
        <w:t>itel je oprávněn nahradit zádržné definované v</w:t>
      </w:r>
      <w:r w:rsidR="00212AD4" w:rsidRPr="009C683D">
        <w:rPr>
          <w:rFonts w:asciiTheme="majorHAnsi" w:eastAsia="Calibri" w:hAnsiTheme="majorHAnsi" w:cstheme="majorHAnsi"/>
          <w:sz w:val="22"/>
          <w:szCs w:val="22"/>
        </w:rPr>
        <w:t> </w:t>
      </w:r>
      <w:r w:rsidR="002942B4" w:rsidRPr="009C683D">
        <w:rPr>
          <w:rFonts w:asciiTheme="majorHAnsi" w:eastAsia="Calibri" w:hAnsiTheme="majorHAnsi" w:cstheme="majorHAnsi"/>
          <w:sz w:val="22"/>
          <w:szCs w:val="22"/>
        </w:rPr>
        <w:t>čl</w:t>
      </w:r>
      <w:r w:rsidR="00212AD4" w:rsidRPr="009C683D">
        <w:rPr>
          <w:rFonts w:asciiTheme="majorHAnsi" w:eastAsia="Calibri" w:hAnsiTheme="majorHAnsi" w:cstheme="majorHAnsi"/>
          <w:sz w:val="22"/>
          <w:szCs w:val="22"/>
        </w:rPr>
        <w:t>.</w:t>
      </w:r>
      <w:r w:rsidR="002942B4" w:rsidRPr="009C683D">
        <w:rPr>
          <w:rFonts w:asciiTheme="majorHAnsi" w:eastAsia="Calibri" w:hAnsiTheme="majorHAnsi" w:cstheme="majorHAnsi"/>
          <w:sz w:val="22"/>
          <w:szCs w:val="22"/>
        </w:rPr>
        <w:t xml:space="preserve"> 3.19</w:t>
      </w:r>
      <w:r w:rsidR="00212AD4" w:rsidRPr="009C683D">
        <w:rPr>
          <w:rFonts w:asciiTheme="majorHAnsi" w:eastAsia="Calibri" w:hAnsiTheme="majorHAnsi" w:cstheme="majorHAnsi"/>
          <w:sz w:val="22"/>
          <w:szCs w:val="22"/>
        </w:rPr>
        <w:t>.</w:t>
      </w:r>
      <w:r w:rsidR="002942B4" w:rsidRPr="009C683D">
        <w:rPr>
          <w:rFonts w:asciiTheme="majorHAnsi" w:eastAsia="Calibri" w:hAnsiTheme="majorHAnsi" w:cstheme="majorHAnsi"/>
          <w:sz w:val="22"/>
          <w:szCs w:val="22"/>
        </w:rPr>
        <w:t xml:space="preserve"> </w:t>
      </w:r>
      <w:r w:rsidRPr="009C683D">
        <w:rPr>
          <w:rFonts w:asciiTheme="majorHAnsi" w:eastAsia="Calibri" w:hAnsiTheme="majorHAnsi" w:cstheme="majorHAnsi"/>
          <w:sz w:val="22"/>
          <w:szCs w:val="22"/>
        </w:rPr>
        <w:t>Smlouv</w:t>
      </w:r>
      <w:r w:rsidR="002942B4" w:rsidRPr="009C683D">
        <w:rPr>
          <w:rFonts w:asciiTheme="majorHAnsi" w:eastAsia="Calibri" w:hAnsiTheme="majorHAnsi" w:cstheme="majorHAnsi"/>
          <w:sz w:val="22"/>
          <w:szCs w:val="22"/>
        </w:rPr>
        <w:t xml:space="preserve">y prostřednictvím předložení bankovní záruky v hodnotě 10 % ceny </w:t>
      </w:r>
      <w:r w:rsidRPr="009C683D">
        <w:rPr>
          <w:rFonts w:asciiTheme="majorHAnsi" w:eastAsia="Calibri" w:hAnsiTheme="majorHAnsi" w:cstheme="majorHAnsi"/>
          <w:sz w:val="22"/>
          <w:szCs w:val="22"/>
        </w:rPr>
        <w:t>Díl</w:t>
      </w:r>
      <w:r w:rsidR="002942B4" w:rsidRPr="009C683D">
        <w:rPr>
          <w:rFonts w:asciiTheme="majorHAnsi" w:eastAsia="Calibri" w:hAnsiTheme="majorHAnsi" w:cstheme="majorHAnsi"/>
          <w:sz w:val="22"/>
          <w:szCs w:val="22"/>
        </w:rPr>
        <w:t xml:space="preserve">a včetně DPH. Platnost této bankovní záruky bude činit minimálně po dobu realizace </w:t>
      </w:r>
      <w:r w:rsidRPr="009C683D">
        <w:rPr>
          <w:rFonts w:asciiTheme="majorHAnsi" w:eastAsia="Calibri" w:hAnsiTheme="majorHAnsi" w:cstheme="majorHAnsi"/>
          <w:sz w:val="22"/>
          <w:szCs w:val="22"/>
        </w:rPr>
        <w:t>Díl</w:t>
      </w:r>
      <w:r w:rsidR="002942B4" w:rsidRPr="009C683D">
        <w:rPr>
          <w:rFonts w:asciiTheme="majorHAnsi" w:eastAsia="Calibri" w:hAnsiTheme="majorHAnsi" w:cstheme="majorHAnsi"/>
          <w:sz w:val="22"/>
          <w:szCs w:val="22"/>
        </w:rPr>
        <w:t xml:space="preserve">a (dle </w:t>
      </w:r>
      <w:r w:rsidR="00212AD4" w:rsidRPr="009C683D">
        <w:rPr>
          <w:rFonts w:asciiTheme="majorHAnsi" w:eastAsia="Calibri" w:hAnsiTheme="majorHAnsi" w:cstheme="majorHAnsi"/>
          <w:sz w:val="22"/>
          <w:szCs w:val="22"/>
        </w:rPr>
        <w:t>čl.</w:t>
      </w:r>
      <w:r w:rsidR="002942B4" w:rsidRPr="009C683D">
        <w:rPr>
          <w:rFonts w:asciiTheme="majorHAnsi" w:eastAsia="Calibri" w:hAnsiTheme="majorHAnsi" w:cstheme="majorHAnsi"/>
          <w:sz w:val="22"/>
          <w:szCs w:val="22"/>
        </w:rPr>
        <w:t xml:space="preserve"> 2.3</w:t>
      </w:r>
      <w:r w:rsidR="00212AD4" w:rsidRPr="009C683D">
        <w:rPr>
          <w:rFonts w:asciiTheme="majorHAnsi" w:eastAsia="Calibri" w:hAnsiTheme="majorHAnsi" w:cstheme="majorHAnsi"/>
          <w:sz w:val="22"/>
          <w:szCs w:val="22"/>
        </w:rPr>
        <w:t>.</w:t>
      </w:r>
      <w:r w:rsidR="002942B4" w:rsidRPr="009C683D">
        <w:rPr>
          <w:rFonts w:asciiTheme="majorHAnsi" w:eastAsia="Calibri" w:hAnsiTheme="majorHAnsi" w:cstheme="majorHAnsi"/>
          <w:sz w:val="22"/>
          <w:szCs w:val="22"/>
        </w:rPr>
        <w:t xml:space="preserve"> </w:t>
      </w:r>
      <w:r w:rsidRPr="009C683D">
        <w:rPr>
          <w:rFonts w:asciiTheme="majorHAnsi" w:eastAsia="Calibri" w:hAnsiTheme="majorHAnsi" w:cstheme="majorHAnsi"/>
          <w:sz w:val="22"/>
          <w:szCs w:val="22"/>
        </w:rPr>
        <w:t>Smlouv</w:t>
      </w:r>
      <w:r w:rsidR="002942B4" w:rsidRPr="009C683D">
        <w:rPr>
          <w:rFonts w:asciiTheme="majorHAnsi" w:eastAsia="Calibri" w:hAnsiTheme="majorHAnsi" w:cstheme="majorHAnsi"/>
          <w:sz w:val="22"/>
          <w:szCs w:val="22"/>
        </w:rPr>
        <w:t>y + 2 měsíce).</w:t>
      </w:r>
    </w:p>
    <w:p w14:paraId="4CA2A90D" w14:textId="77777777" w:rsidR="0065683C" w:rsidRPr="00E174D4" w:rsidRDefault="0065683C" w:rsidP="00E174D4">
      <w:pPr>
        <w:tabs>
          <w:tab w:val="left" w:pos="0"/>
        </w:tabs>
        <w:spacing w:after="60"/>
        <w:rPr>
          <w:rFonts w:asciiTheme="majorHAnsi" w:eastAsia="Calibri" w:hAnsiTheme="majorHAnsi" w:cstheme="majorHAnsi"/>
        </w:rPr>
      </w:pPr>
    </w:p>
    <w:p w14:paraId="7D474158" w14:textId="4021C758"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851" w:hanging="851"/>
        <w:rPr>
          <w:rFonts w:asciiTheme="majorHAnsi" w:eastAsia="Calibri" w:hAnsiTheme="majorHAnsi" w:cstheme="majorHAnsi"/>
          <w:sz w:val="24"/>
        </w:rPr>
      </w:pPr>
      <w:bookmarkStart w:id="9" w:name="_Toc222993019"/>
      <w:r w:rsidRPr="00E174D4">
        <w:rPr>
          <w:rFonts w:asciiTheme="majorHAnsi" w:eastAsia="Calibri" w:hAnsiTheme="majorHAnsi" w:cstheme="majorHAnsi"/>
          <w:i w:val="0"/>
          <w:sz w:val="24"/>
        </w:rPr>
        <w:t xml:space="preserve">OBECNÁ PRAVIDLA PRO PLNĚNÍ </w:t>
      </w:r>
      <w:r w:rsidR="00E2717E" w:rsidRPr="00E174D4">
        <w:rPr>
          <w:rFonts w:asciiTheme="majorHAnsi" w:eastAsia="Calibri" w:hAnsiTheme="majorHAnsi" w:cstheme="majorHAnsi"/>
          <w:i w:val="0"/>
          <w:sz w:val="24"/>
        </w:rPr>
        <w:t>SMLOUV</w:t>
      </w:r>
      <w:r w:rsidRPr="00E174D4">
        <w:rPr>
          <w:rFonts w:asciiTheme="majorHAnsi" w:eastAsia="Calibri" w:hAnsiTheme="majorHAnsi" w:cstheme="majorHAnsi"/>
          <w:i w:val="0"/>
          <w:sz w:val="24"/>
        </w:rPr>
        <w:t>Y</w:t>
      </w:r>
      <w:bookmarkEnd w:id="9"/>
    </w:p>
    <w:p w14:paraId="31A2CF59" w14:textId="4869F3CB"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V případě interpretačních různic </w:t>
      </w:r>
      <w:r w:rsidR="00EE7F0C" w:rsidRPr="00E174D4">
        <w:rPr>
          <w:rFonts w:asciiTheme="majorHAnsi" w:eastAsia="Calibri" w:hAnsiTheme="majorHAnsi" w:cstheme="majorHAnsi"/>
          <w:sz w:val="22"/>
          <w:szCs w:val="22"/>
        </w:rPr>
        <w:t xml:space="preserve">smluvních stran vyplývajících ze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se smluvní strany doh</w:t>
      </w:r>
      <w:r w:rsidR="00B21551" w:rsidRPr="00E174D4">
        <w:rPr>
          <w:rFonts w:asciiTheme="majorHAnsi" w:eastAsia="Calibri" w:hAnsiTheme="majorHAnsi" w:cstheme="majorHAnsi"/>
          <w:sz w:val="22"/>
          <w:szCs w:val="22"/>
        </w:rPr>
        <w:t xml:space="preserve">odly, že bude při interpretaci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užito </w:t>
      </w:r>
      <w:r w:rsidR="002A1412" w:rsidRPr="00E174D4">
        <w:rPr>
          <w:rFonts w:asciiTheme="majorHAnsi" w:eastAsia="Calibri" w:hAnsiTheme="majorHAnsi" w:cstheme="majorHAnsi"/>
          <w:sz w:val="22"/>
          <w:szCs w:val="22"/>
        </w:rPr>
        <w:t xml:space="preserve">znění </w:t>
      </w:r>
      <w:r w:rsidRPr="00E174D4">
        <w:rPr>
          <w:rFonts w:asciiTheme="majorHAnsi" w:eastAsia="Calibri" w:hAnsiTheme="majorHAnsi" w:cstheme="majorHAnsi"/>
          <w:sz w:val="22"/>
          <w:szCs w:val="22"/>
        </w:rPr>
        <w:t>zadávací</w:t>
      </w:r>
      <w:r w:rsidR="002A1412" w:rsidRPr="00E174D4">
        <w:rPr>
          <w:rFonts w:asciiTheme="majorHAnsi" w:eastAsia="Calibri" w:hAnsiTheme="majorHAnsi" w:cstheme="majorHAnsi"/>
          <w:sz w:val="22"/>
          <w:szCs w:val="22"/>
        </w:rPr>
        <w:t xml:space="preserve"> dokumentace.</w:t>
      </w:r>
    </w:p>
    <w:p w14:paraId="4DF94A72" w14:textId="7B2677B6"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V případě rozporu mezi soupisem stavebních prací, dodávek a služeb s Položkovým soupisem prací vč. soupisu vedlejších a ostatních nákladů a DPS, mají přednost údaje uvedené v Položkovém soupisu prací vč. soupisu vedlejších a ostatních nákladů</w:t>
      </w:r>
      <w:r w:rsidR="00A45CB5"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je povinen ostatní dokumenty uvést do souladu.</w:t>
      </w:r>
    </w:p>
    <w:p w14:paraId="6FA9CB55" w14:textId="6A7F92A9"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postupuje při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samostatně.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se zavazuje poskytnout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při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nezbytnou součinnost.</w:t>
      </w:r>
    </w:p>
    <w:p w14:paraId="5FEA6680" w14:textId="09D265E4" w:rsidR="001C60FB" w:rsidRPr="00E174D4" w:rsidRDefault="00153FC8"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lastRenderedPageBreak/>
        <w:t xml:space="preserve">Přílohy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(ať pevně spoje</w:t>
      </w:r>
      <w:r w:rsidRPr="00E174D4">
        <w:rPr>
          <w:rFonts w:asciiTheme="majorHAnsi" w:eastAsia="Calibri" w:hAnsiTheme="majorHAnsi" w:cstheme="majorHAnsi"/>
          <w:sz w:val="22"/>
          <w:szCs w:val="22"/>
        </w:rPr>
        <w:t xml:space="preserve">né či oddělitelné, na něž tato </w:t>
      </w:r>
      <w:r w:rsidR="00E2717E" w:rsidRPr="00E174D4">
        <w:rPr>
          <w:rFonts w:asciiTheme="majorHAnsi" w:eastAsia="Calibri" w:hAnsiTheme="majorHAnsi" w:cstheme="majorHAnsi"/>
          <w:sz w:val="22"/>
          <w:szCs w:val="22"/>
        </w:rPr>
        <w:t>Smlouv</w:t>
      </w:r>
      <w:r w:rsidR="00EE7F0C" w:rsidRPr="00E174D4">
        <w:rPr>
          <w:rFonts w:asciiTheme="majorHAnsi" w:eastAsia="Calibri" w:hAnsiTheme="majorHAnsi" w:cstheme="majorHAnsi"/>
          <w:sz w:val="22"/>
          <w:szCs w:val="22"/>
        </w:rPr>
        <w:t>a odkazuje) tvoří součást</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T</w:t>
      </w:r>
      <w:r w:rsidRPr="00E174D4">
        <w:rPr>
          <w:rFonts w:asciiTheme="majorHAnsi" w:eastAsia="Calibri" w:hAnsiTheme="majorHAnsi" w:cstheme="majorHAnsi"/>
          <w:sz w:val="22"/>
          <w:szCs w:val="22"/>
        </w:rPr>
        <w:t xml:space="preserve">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se vždy rozumí tato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a včetně příloh (ať pevně spojených či oddělitelných). </w:t>
      </w:r>
    </w:p>
    <w:p w14:paraId="3E6B289F" w14:textId="17368626" w:rsidR="001C60FB" w:rsidRPr="00364DA0" w:rsidRDefault="00153FC8"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0" w:name="_3rdcrjn" w:colFirst="0" w:colLast="0"/>
      <w:bookmarkEnd w:id="10"/>
      <w:r w:rsidRPr="00E174D4">
        <w:rPr>
          <w:rFonts w:asciiTheme="majorHAnsi" w:eastAsia="Calibri" w:hAnsiTheme="majorHAnsi" w:cstheme="majorHAnsi"/>
          <w:sz w:val="22"/>
          <w:szCs w:val="22"/>
        </w:rPr>
        <w:t xml:space="preserve">Při plnění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je </w:t>
      </w:r>
      <w:r w:rsidR="00E2717E"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povinen řídit se pok</w:t>
      </w:r>
      <w:r w:rsidR="006D55DC" w:rsidRPr="00364DA0">
        <w:rPr>
          <w:rFonts w:asciiTheme="majorHAnsi" w:eastAsia="Calibri" w:hAnsiTheme="majorHAnsi" w:cstheme="majorHAnsi"/>
          <w:sz w:val="22"/>
          <w:szCs w:val="22"/>
        </w:rPr>
        <w:t xml:space="preserve">yny </w:t>
      </w:r>
      <w:r w:rsidR="00E2717E" w:rsidRPr="00364DA0">
        <w:rPr>
          <w:rFonts w:asciiTheme="majorHAnsi" w:eastAsia="Calibri" w:hAnsiTheme="majorHAnsi" w:cstheme="majorHAnsi"/>
          <w:sz w:val="22"/>
          <w:szCs w:val="22"/>
        </w:rPr>
        <w:t>Objednat</w:t>
      </w:r>
      <w:r w:rsidR="00DF540E" w:rsidRPr="00364DA0">
        <w:rPr>
          <w:rFonts w:asciiTheme="majorHAnsi" w:eastAsia="Calibri" w:hAnsiTheme="majorHAnsi" w:cstheme="majorHAnsi"/>
          <w:sz w:val="22"/>
          <w:szCs w:val="22"/>
        </w:rPr>
        <w:t>ele, včetně pokynů TD</w:t>
      </w:r>
      <w:r w:rsidR="00143AB3"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Pokud by pokyny </w:t>
      </w:r>
      <w:r w:rsidR="00E2717E"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ele, </w:t>
      </w:r>
      <w:r w:rsidR="00DF540E" w:rsidRPr="00364DA0">
        <w:rPr>
          <w:rFonts w:asciiTheme="majorHAnsi" w:eastAsia="Calibri" w:hAnsiTheme="majorHAnsi" w:cstheme="majorHAnsi"/>
          <w:sz w:val="22"/>
          <w:szCs w:val="22"/>
        </w:rPr>
        <w:t xml:space="preserve">nebo </w:t>
      </w:r>
      <w:r w:rsidR="006D55DC" w:rsidRPr="00364DA0">
        <w:rPr>
          <w:rFonts w:asciiTheme="majorHAnsi" w:eastAsia="Calibri" w:hAnsiTheme="majorHAnsi" w:cstheme="majorHAnsi"/>
          <w:sz w:val="22"/>
          <w:szCs w:val="22"/>
        </w:rPr>
        <w:t>TD</w:t>
      </w:r>
      <w:r w:rsidR="00143AB3"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představovaly změnu </w:t>
      </w:r>
      <w:r w:rsidR="00E2717E" w:rsidRPr="00364DA0">
        <w:rPr>
          <w:rFonts w:asciiTheme="majorHAnsi" w:eastAsia="Calibri" w:hAnsiTheme="majorHAnsi" w:cstheme="majorHAnsi"/>
          <w:sz w:val="22"/>
          <w:szCs w:val="22"/>
        </w:rPr>
        <w:t>Smlouv</w:t>
      </w:r>
      <w:r w:rsidR="006D55DC" w:rsidRPr="00364DA0">
        <w:rPr>
          <w:rFonts w:asciiTheme="majorHAnsi" w:eastAsia="Calibri" w:hAnsiTheme="majorHAnsi" w:cstheme="majorHAnsi"/>
          <w:sz w:val="22"/>
          <w:szCs w:val="22"/>
        </w:rPr>
        <w:t xml:space="preserve">y, vypracuje </w:t>
      </w:r>
      <w:r w:rsidR="00E2717E"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příslušný změnový l</w:t>
      </w:r>
      <w:r w:rsidRPr="00364DA0">
        <w:rPr>
          <w:rFonts w:asciiTheme="majorHAnsi" w:eastAsia="Calibri" w:hAnsiTheme="majorHAnsi" w:cstheme="majorHAnsi"/>
          <w:sz w:val="22"/>
          <w:szCs w:val="22"/>
        </w:rPr>
        <w:t xml:space="preserve">ist postupem podle čl. 7. </w:t>
      </w:r>
      <w:r w:rsidR="00E2717E" w:rsidRPr="00364DA0">
        <w:rPr>
          <w:rFonts w:asciiTheme="majorHAnsi" w:eastAsia="Calibri" w:hAnsiTheme="majorHAnsi" w:cstheme="majorHAnsi"/>
          <w:sz w:val="22"/>
          <w:szCs w:val="22"/>
        </w:rPr>
        <w:t>Smlouv</w:t>
      </w:r>
      <w:r w:rsidR="006D55DC" w:rsidRPr="00364DA0">
        <w:rPr>
          <w:rFonts w:asciiTheme="majorHAnsi" w:eastAsia="Calibri" w:hAnsiTheme="majorHAnsi" w:cstheme="majorHAnsi"/>
          <w:sz w:val="22"/>
          <w:szCs w:val="22"/>
        </w:rPr>
        <w:t xml:space="preserve">y. </w:t>
      </w:r>
    </w:p>
    <w:p w14:paraId="300239B9" w14:textId="07EB55EE"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1" w:name="_26in1rg" w:colFirst="0" w:colLast="0"/>
      <w:bookmarkEnd w:id="11"/>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v souladu s § 2594 </w:t>
      </w:r>
      <w:r w:rsidR="00A5463F" w:rsidRPr="00364DA0">
        <w:rPr>
          <w:rFonts w:asciiTheme="majorHAnsi" w:eastAsia="Calibri" w:hAnsiTheme="majorHAnsi" w:cstheme="majorHAnsi"/>
          <w:sz w:val="22"/>
          <w:szCs w:val="22"/>
        </w:rPr>
        <w:t xml:space="preserve">občanského </w:t>
      </w:r>
      <w:r w:rsidR="006D55DC" w:rsidRPr="00364DA0">
        <w:rPr>
          <w:rFonts w:asciiTheme="majorHAnsi" w:eastAsia="Calibri" w:hAnsiTheme="majorHAnsi" w:cstheme="majorHAnsi"/>
          <w:sz w:val="22"/>
          <w:szCs w:val="22"/>
        </w:rPr>
        <w:t>zákon</w:t>
      </w:r>
      <w:r w:rsidR="00C24ACA" w:rsidRPr="00364DA0">
        <w:rPr>
          <w:rFonts w:asciiTheme="majorHAnsi" w:eastAsia="Calibri" w:hAnsiTheme="majorHAnsi" w:cstheme="majorHAnsi"/>
          <w:sz w:val="22"/>
          <w:szCs w:val="22"/>
        </w:rPr>
        <w:t>íku</w:t>
      </w:r>
      <w:r w:rsidR="006D55DC" w:rsidRPr="00364DA0">
        <w:rPr>
          <w:rFonts w:asciiTheme="majorHAnsi" w:eastAsia="Calibri" w:hAnsiTheme="majorHAnsi" w:cstheme="majorHAnsi"/>
          <w:sz w:val="22"/>
          <w:szCs w:val="22"/>
        </w:rPr>
        <w:t xml:space="preserve"> je povinen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ele bez zbytečného odkladu písemně upozornit na nevhodnost jeho pokynů a důvody nevhodnosti specifikovat. K</w:t>
      </w:r>
      <w:r w:rsidR="0049296A" w:rsidRPr="00364DA0">
        <w:rPr>
          <w:rFonts w:asciiTheme="majorHAnsi" w:eastAsia="Calibri" w:hAnsiTheme="majorHAnsi" w:cstheme="majorHAnsi"/>
          <w:sz w:val="22"/>
          <w:szCs w:val="22"/>
        </w:rPr>
        <w:t> </w:t>
      </w:r>
      <w:r w:rsidR="006D55DC" w:rsidRPr="00364DA0">
        <w:rPr>
          <w:rFonts w:asciiTheme="majorHAnsi" w:eastAsia="Calibri" w:hAnsiTheme="majorHAnsi" w:cstheme="majorHAnsi"/>
          <w:sz w:val="22"/>
          <w:szCs w:val="22"/>
        </w:rPr>
        <w:t xml:space="preserve">upozornění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itele je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 povinen se vyjádřit do pěti (5) pracovních dnů, nebude-li dohodnuta jiná doba. Pokud bude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 na splnění pokynu přes upozornění na jeho nevhodnost trvat,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povinen pokyn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ele splnit. </w:t>
      </w:r>
    </w:p>
    <w:p w14:paraId="606D3F81" w14:textId="227E4BF1"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364DA0">
        <w:rPr>
          <w:rFonts w:asciiTheme="majorHAnsi" w:eastAsia="Calibri" w:hAnsiTheme="majorHAnsi" w:cstheme="majorHAnsi"/>
          <w:sz w:val="22"/>
          <w:szCs w:val="22"/>
        </w:rPr>
        <w:t xml:space="preserve">Je-li v průběhu provádění </w:t>
      </w:r>
      <w:r w:rsidR="00E2717E" w:rsidRPr="00364DA0">
        <w:rPr>
          <w:rFonts w:asciiTheme="majorHAnsi" w:eastAsia="Calibri" w:hAnsiTheme="majorHAnsi" w:cstheme="majorHAnsi"/>
          <w:sz w:val="22"/>
          <w:szCs w:val="22"/>
        </w:rPr>
        <w:t>Díl</w:t>
      </w:r>
      <w:r w:rsidRPr="00364DA0">
        <w:rPr>
          <w:rFonts w:asciiTheme="majorHAnsi" w:eastAsia="Calibri" w:hAnsiTheme="majorHAnsi" w:cstheme="majorHAnsi"/>
          <w:sz w:val="22"/>
          <w:szCs w:val="22"/>
        </w:rPr>
        <w:t>a ohrožena bezpečnost provádění stavby, život nebo zdraví osob nebo hrozí-li jiné vážné škody, nebo je-</w:t>
      </w:r>
      <w:r w:rsidR="00153FC8" w:rsidRPr="00364DA0">
        <w:rPr>
          <w:rFonts w:asciiTheme="majorHAnsi" w:eastAsia="Calibri" w:hAnsiTheme="majorHAnsi" w:cstheme="majorHAnsi"/>
          <w:sz w:val="22"/>
          <w:szCs w:val="22"/>
        </w:rPr>
        <w:t xml:space="preserve">li </w:t>
      </w:r>
      <w:r w:rsidR="00E2717E" w:rsidRPr="00364DA0">
        <w:rPr>
          <w:rFonts w:asciiTheme="majorHAnsi" w:eastAsia="Calibri" w:hAnsiTheme="majorHAnsi" w:cstheme="majorHAnsi"/>
          <w:sz w:val="22"/>
          <w:szCs w:val="22"/>
        </w:rPr>
        <w:t>Díl</w:t>
      </w:r>
      <w:r w:rsidR="00153FC8" w:rsidRPr="00364DA0">
        <w:rPr>
          <w:rFonts w:asciiTheme="majorHAnsi" w:eastAsia="Calibri" w:hAnsiTheme="majorHAnsi" w:cstheme="majorHAnsi"/>
          <w:sz w:val="22"/>
          <w:szCs w:val="22"/>
        </w:rPr>
        <w:t xml:space="preserve">o prováděno v rozporu se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ou, je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TD</w:t>
      </w:r>
      <w:r w:rsidR="00143AB3"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či koordinátor BOZP prostřednictvím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ele stavby oprávněn, pokud to o</w:t>
      </w:r>
      <w:r w:rsidRPr="00E174D4">
        <w:rPr>
          <w:rFonts w:asciiTheme="majorHAnsi" w:eastAsia="Calibri" w:hAnsiTheme="majorHAnsi" w:cstheme="majorHAnsi"/>
          <w:sz w:val="22"/>
          <w:szCs w:val="22"/>
        </w:rPr>
        <w:t xml:space="preserve">kolnosti vyžadují,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přikázat přerušení prací na nezbytně nutnou dobu a v nezbytném rozsahu. </w:t>
      </w:r>
    </w:p>
    <w:p w14:paraId="5A2A14C6" w14:textId="62F6DE99"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Přerušení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z dů</w:t>
      </w:r>
      <w:r w:rsidR="00704A29" w:rsidRPr="00E174D4">
        <w:rPr>
          <w:rFonts w:asciiTheme="majorHAnsi" w:eastAsia="Calibri" w:hAnsiTheme="majorHAnsi" w:cstheme="majorHAnsi"/>
          <w:sz w:val="22"/>
          <w:szCs w:val="22"/>
        </w:rPr>
        <w:t>vodů uvedených v čl. 4.7</w:t>
      </w:r>
      <w:r w:rsidR="00787E7B"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musí být zapsáno do stavebního deníku a nemá vliv na běh sjednaných dob plnění ani nezakládá nárok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na úhradu nákladů nebo škody, které mu tímto přerušením vzniknou. </w:t>
      </w:r>
    </w:p>
    <w:p w14:paraId="1B6BD2C3" w14:textId="02324FE6"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w:t>
      </w:r>
      <w:r w:rsidRPr="00364DA0">
        <w:rPr>
          <w:rFonts w:asciiTheme="majorHAnsi" w:eastAsia="Calibri" w:hAnsiTheme="majorHAnsi" w:cstheme="majorHAnsi"/>
          <w:sz w:val="22"/>
          <w:szCs w:val="22"/>
        </w:rPr>
        <w:t>t</w:t>
      </w:r>
      <w:r w:rsidR="00DF540E" w:rsidRPr="00364DA0">
        <w:rPr>
          <w:rFonts w:asciiTheme="majorHAnsi" w:eastAsia="Calibri" w:hAnsiTheme="majorHAnsi" w:cstheme="majorHAnsi"/>
          <w:sz w:val="22"/>
          <w:szCs w:val="22"/>
        </w:rPr>
        <w:t>el, TD</w:t>
      </w:r>
      <w:r w:rsidR="00143AB3" w:rsidRPr="00364DA0">
        <w:rPr>
          <w:rFonts w:asciiTheme="majorHAnsi" w:eastAsia="Calibri" w:hAnsiTheme="majorHAnsi" w:cstheme="majorHAnsi"/>
          <w:sz w:val="22"/>
          <w:szCs w:val="22"/>
        </w:rPr>
        <w:t>S</w:t>
      </w:r>
      <w:r w:rsidR="00E70691" w:rsidRPr="00364DA0">
        <w:rPr>
          <w:rFonts w:asciiTheme="majorHAnsi" w:eastAsia="Calibri" w:hAnsiTheme="majorHAnsi" w:cstheme="majorHAnsi"/>
          <w:sz w:val="22"/>
          <w:szCs w:val="22"/>
        </w:rPr>
        <w:t xml:space="preserve"> i kontrola </w:t>
      </w:r>
      <w:r w:rsidR="00116823" w:rsidRPr="00364DA0">
        <w:rPr>
          <w:rFonts w:asciiTheme="majorHAnsi" w:eastAsia="Calibri" w:hAnsiTheme="majorHAnsi" w:cstheme="majorHAnsi"/>
          <w:sz w:val="22"/>
          <w:szCs w:val="22"/>
        </w:rPr>
        <w:t>BOZP</w:t>
      </w:r>
      <w:r w:rsidR="006D55DC" w:rsidRPr="00364DA0">
        <w:rPr>
          <w:rFonts w:asciiTheme="majorHAnsi" w:eastAsia="Calibri" w:hAnsiTheme="majorHAnsi" w:cstheme="majorHAnsi"/>
          <w:sz w:val="22"/>
          <w:szCs w:val="22"/>
        </w:rPr>
        <w:t xml:space="preserve"> mají právo kontrolovat, jak je </w:t>
      </w:r>
      <w:r w:rsidRPr="00364DA0">
        <w:rPr>
          <w:rFonts w:asciiTheme="majorHAnsi" w:eastAsia="Calibri" w:hAnsiTheme="majorHAnsi" w:cstheme="majorHAnsi"/>
          <w:sz w:val="22"/>
          <w:szCs w:val="22"/>
        </w:rPr>
        <w:t>Díl</w:t>
      </w:r>
      <w:r w:rsidR="006D55DC" w:rsidRPr="00364DA0">
        <w:rPr>
          <w:rFonts w:asciiTheme="majorHAnsi" w:eastAsia="Calibri" w:hAnsiTheme="majorHAnsi" w:cstheme="majorHAnsi"/>
          <w:sz w:val="22"/>
          <w:szCs w:val="22"/>
        </w:rPr>
        <w:t xml:space="preserve">o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itelem, případně prostřednictvím jeho poddodavatelů, prováděno. Za účelem kontroly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povinen umožnit pověřeným pracovníkům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ele, nebo jimi písemně pověřeným osobám přístup na stavbu a staveniště 24 hodin denně, a to i ve dny pracovního klidu. V pracovní dny od 08:00 hod. do 18:00 hod.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povinen zajistit přístup na veškerá další místa, kde jsou plněny povinnosti související s touto </w:t>
      </w:r>
      <w:r w:rsidRPr="00364DA0">
        <w:rPr>
          <w:rFonts w:asciiTheme="majorHAnsi" w:eastAsia="Calibri" w:hAnsiTheme="majorHAnsi" w:cstheme="majorHAnsi"/>
          <w:sz w:val="22"/>
          <w:szCs w:val="22"/>
        </w:rPr>
        <w:t>Sml</w:t>
      </w:r>
      <w:r w:rsidRPr="00E174D4">
        <w:rPr>
          <w:rFonts w:asciiTheme="majorHAnsi" w:eastAsia="Calibri" w:hAnsiTheme="majorHAnsi" w:cstheme="majorHAnsi"/>
          <w:sz w:val="22"/>
          <w:szCs w:val="22"/>
        </w:rPr>
        <w:t>ouv</w:t>
      </w:r>
      <w:r w:rsidR="006D55DC" w:rsidRPr="00E174D4">
        <w:rPr>
          <w:rFonts w:asciiTheme="majorHAnsi" w:eastAsia="Calibri" w:hAnsiTheme="majorHAnsi" w:cstheme="majorHAnsi"/>
          <w:sz w:val="22"/>
          <w:szCs w:val="22"/>
        </w:rPr>
        <w:t xml:space="preserve">ou, včetně provozoven poddodavatelů. Tato kontrola nezbavuje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 plné odpovědnosti za plněn</w:t>
      </w:r>
      <w:r w:rsidR="00153FC8" w:rsidRPr="00E174D4">
        <w:rPr>
          <w:rFonts w:asciiTheme="majorHAnsi" w:eastAsia="Calibri" w:hAnsiTheme="majorHAnsi" w:cstheme="majorHAnsi"/>
          <w:sz w:val="22"/>
          <w:szCs w:val="22"/>
        </w:rPr>
        <w:t xml:space="preserve">í povinností v souladu s touto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ou.</w:t>
      </w:r>
    </w:p>
    <w:p w14:paraId="12814CB9" w14:textId="0CA9C2EE"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2" w:name="_lnxbz9" w:colFirst="0" w:colLast="0"/>
      <w:bookmarkEnd w:id="12"/>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plnit povinnosti 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tak, aby nevznikla škoda.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neprodleně oznámit, že vznikla nebo bezprostředně hrozí vznik škody, a včas přijmout takové opatření, aby škodu odvrátil; současně je povinen navrhnout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opatření směřující k zamezení škod.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takové skutečnosti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oznámit ihned, nejpozději do jedné hodiny od okamžiku, kdy se o nich dozví, a to telefonicky na číslo kontaktních o</w:t>
      </w:r>
      <w:r w:rsidR="00134886" w:rsidRPr="00E174D4">
        <w:rPr>
          <w:rFonts w:asciiTheme="majorHAnsi" w:eastAsia="Calibri" w:hAnsiTheme="majorHAnsi" w:cstheme="majorHAnsi"/>
          <w:sz w:val="22"/>
          <w:szCs w:val="22"/>
        </w:rPr>
        <w:t xml:space="preserve">sob uvedených </w:t>
      </w:r>
      <w:r w:rsidR="00134886" w:rsidRPr="00C178E8">
        <w:rPr>
          <w:rFonts w:asciiTheme="majorHAnsi" w:eastAsia="Calibri" w:hAnsiTheme="majorHAnsi" w:cstheme="majorHAnsi"/>
          <w:sz w:val="22"/>
          <w:szCs w:val="22"/>
        </w:rPr>
        <w:t xml:space="preserve">v čl. </w:t>
      </w:r>
      <w:r w:rsidR="003300E7" w:rsidRPr="00C178E8">
        <w:rPr>
          <w:rFonts w:asciiTheme="majorHAnsi" w:eastAsia="Calibri" w:hAnsiTheme="majorHAnsi" w:cstheme="majorHAnsi"/>
          <w:sz w:val="22"/>
          <w:szCs w:val="22"/>
        </w:rPr>
        <w:t>2</w:t>
      </w:r>
      <w:r w:rsidR="00C178E8" w:rsidRPr="00C178E8">
        <w:rPr>
          <w:rFonts w:asciiTheme="majorHAnsi" w:eastAsia="Calibri" w:hAnsiTheme="majorHAnsi" w:cstheme="majorHAnsi"/>
          <w:sz w:val="22"/>
          <w:szCs w:val="22"/>
        </w:rPr>
        <w:t>1</w:t>
      </w:r>
      <w:r w:rsidR="00153FC8" w:rsidRPr="00C178E8">
        <w:rPr>
          <w:rFonts w:asciiTheme="majorHAnsi" w:eastAsia="Calibri" w:hAnsiTheme="majorHAnsi" w:cstheme="majorHAnsi"/>
          <w:sz w:val="22"/>
          <w:szCs w:val="22"/>
        </w:rPr>
        <w:t xml:space="preserve">.6 </w:t>
      </w:r>
      <w:r w:rsidRPr="00C178E8">
        <w:rPr>
          <w:rFonts w:asciiTheme="majorHAnsi" w:eastAsia="Calibri" w:hAnsiTheme="majorHAnsi" w:cstheme="majorHAnsi"/>
          <w:sz w:val="22"/>
          <w:szCs w:val="22"/>
        </w:rPr>
        <w:t>Smlouv</w:t>
      </w:r>
      <w:r w:rsidR="006D55DC" w:rsidRPr="00C178E8">
        <w:rPr>
          <w:rFonts w:asciiTheme="majorHAnsi" w:eastAsia="Calibri" w:hAnsiTheme="majorHAnsi" w:cstheme="majorHAnsi"/>
          <w:sz w:val="22"/>
          <w:szCs w:val="22"/>
        </w:rPr>
        <w:t>y a v případě nedostupnosti takové osoby jiným osobám oprávněným jednat z</w:t>
      </w:r>
      <w:r w:rsidR="00134886" w:rsidRPr="00C178E8">
        <w:rPr>
          <w:rFonts w:asciiTheme="majorHAnsi" w:eastAsia="Calibri" w:hAnsiTheme="majorHAnsi" w:cstheme="majorHAnsi"/>
          <w:sz w:val="22"/>
          <w:szCs w:val="22"/>
        </w:rPr>
        <w:t xml:space="preserve">a </w:t>
      </w:r>
      <w:r w:rsidRPr="00C178E8">
        <w:rPr>
          <w:rFonts w:asciiTheme="majorHAnsi" w:eastAsia="Calibri" w:hAnsiTheme="majorHAnsi" w:cstheme="majorHAnsi"/>
          <w:sz w:val="22"/>
          <w:szCs w:val="22"/>
        </w:rPr>
        <w:t>Objednat</w:t>
      </w:r>
      <w:r w:rsidR="00134886" w:rsidRPr="00C178E8">
        <w:rPr>
          <w:rFonts w:asciiTheme="majorHAnsi" w:eastAsia="Calibri" w:hAnsiTheme="majorHAnsi" w:cstheme="majorHAnsi"/>
          <w:sz w:val="22"/>
          <w:szCs w:val="22"/>
        </w:rPr>
        <w:t>ele dle čl. </w:t>
      </w:r>
      <w:r w:rsidR="003300E7" w:rsidRPr="00C178E8">
        <w:rPr>
          <w:rFonts w:asciiTheme="majorHAnsi" w:eastAsia="Calibri" w:hAnsiTheme="majorHAnsi" w:cstheme="majorHAnsi"/>
          <w:sz w:val="22"/>
          <w:szCs w:val="22"/>
        </w:rPr>
        <w:t>2</w:t>
      </w:r>
      <w:r w:rsidR="00C178E8" w:rsidRPr="00C178E8">
        <w:rPr>
          <w:rFonts w:asciiTheme="majorHAnsi" w:eastAsia="Calibri" w:hAnsiTheme="majorHAnsi" w:cstheme="majorHAnsi"/>
          <w:sz w:val="22"/>
          <w:szCs w:val="22"/>
        </w:rPr>
        <w:t>1</w:t>
      </w:r>
      <w:r w:rsidR="00153FC8" w:rsidRPr="00C178E8">
        <w:rPr>
          <w:rFonts w:asciiTheme="majorHAnsi" w:eastAsia="Calibri" w:hAnsiTheme="majorHAnsi" w:cstheme="majorHAnsi"/>
          <w:sz w:val="22"/>
          <w:szCs w:val="22"/>
        </w:rPr>
        <w:t xml:space="preserve">. </w:t>
      </w:r>
      <w:r w:rsidRPr="00C178E8">
        <w:rPr>
          <w:rFonts w:asciiTheme="majorHAnsi" w:eastAsia="Calibri" w:hAnsiTheme="majorHAnsi" w:cstheme="majorHAnsi"/>
          <w:sz w:val="22"/>
          <w:szCs w:val="22"/>
        </w:rPr>
        <w:t>Smlouv</w:t>
      </w:r>
      <w:r w:rsidR="006D55DC" w:rsidRPr="00C178E8">
        <w:rPr>
          <w:rFonts w:asciiTheme="majorHAnsi" w:eastAsia="Calibri" w:hAnsiTheme="majorHAnsi" w:cstheme="majorHAnsi"/>
          <w:sz w:val="22"/>
          <w:szCs w:val="22"/>
        </w:rPr>
        <w:t>y.</w:t>
      </w:r>
      <w:r w:rsidR="006D55DC" w:rsidRPr="00E174D4">
        <w:rPr>
          <w:rFonts w:asciiTheme="majorHAnsi" w:eastAsia="Calibri" w:hAnsiTheme="majorHAnsi" w:cstheme="majorHAnsi"/>
          <w:sz w:val="22"/>
          <w:szCs w:val="22"/>
        </w:rPr>
        <w:t xml:space="preserve"> V případě porušení této povinnosti odpovídá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za škody, které mu tím vzniknou.</w:t>
      </w:r>
    </w:p>
    <w:p w14:paraId="05690C6F" w14:textId="3A86833F"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3" w:name="_35nkun2" w:colFirst="0" w:colLast="0"/>
      <w:bookmarkEnd w:id="13"/>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odpovídá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i třetím osobám za veškerou škodu, která jim vznikne v důsledku jednání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itele. </w:t>
      </w:r>
    </w:p>
    <w:p w14:paraId="2A0EACC8" w14:textId="16BBD5C6"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4" w:name="_1ksv4uv" w:colFirst="0" w:colLast="0"/>
      <w:bookmarkEnd w:id="14"/>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dodržovat mlčenlivost o všech skutečnostech, o nichž se dozvědě</w:t>
      </w:r>
      <w:r w:rsidR="00153FC8" w:rsidRPr="00E174D4">
        <w:rPr>
          <w:rFonts w:asciiTheme="majorHAnsi" w:eastAsia="Calibri" w:hAnsiTheme="majorHAnsi" w:cstheme="majorHAnsi"/>
          <w:sz w:val="22"/>
          <w:szCs w:val="22"/>
        </w:rPr>
        <w:t xml:space="preserve">l v souvislosti s plněním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w:t>
      </w:r>
    </w:p>
    <w:p w14:paraId="10073FD0" w14:textId="3D0AD6DA"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 neprodleně, nejpozději však do 5 pracovních dnů od vzniku níže uvedené skutečnosti, písemně informovat o tom, že:</w:t>
      </w:r>
    </w:p>
    <w:p w14:paraId="0127C929" w14:textId="0BAA0AD0" w:rsidR="001C60FB" w:rsidRPr="00E174D4" w:rsidRDefault="00E2717E" w:rsidP="00E174D4">
      <w:pPr>
        <w:pStyle w:val="Nadpis3"/>
        <w:numPr>
          <w:ilvl w:val="2"/>
          <w:numId w:val="25"/>
        </w:numPr>
        <w:tabs>
          <w:tab w:val="left" w:pos="0"/>
          <w:tab w:val="left" w:pos="851"/>
        </w:tabs>
        <w:spacing w:before="0"/>
        <w:ind w:left="1134" w:hanging="567"/>
        <w:jc w:val="both"/>
        <w:rPr>
          <w:rFonts w:asciiTheme="majorHAnsi" w:eastAsia="Calibri" w:hAnsiTheme="majorHAnsi" w:cstheme="majorHAnsi"/>
        </w:rPr>
      </w:pPr>
      <w:bookmarkStart w:id="15" w:name="_44sinio" w:colFirst="0" w:colLast="0"/>
      <w:bookmarkEnd w:id="15"/>
      <w:r w:rsidRPr="00E174D4">
        <w:rPr>
          <w:rFonts w:asciiTheme="majorHAnsi" w:eastAsia="Calibri" w:hAnsiTheme="majorHAnsi" w:cstheme="majorHAnsi"/>
        </w:rPr>
        <w:t>Zhotov</w:t>
      </w:r>
      <w:r w:rsidR="006D55DC" w:rsidRPr="00E174D4">
        <w:rPr>
          <w:rFonts w:asciiTheme="majorHAnsi" w:eastAsia="Calibri" w:hAnsiTheme="majorHAnsi" w:cstheme="majorHAnsi"/>
        </w:rPr>
        <w:t>itel přestal plnit svoje splatné peněžní závazky vůči svým poddodavatelům</w:t>
      </w:r>
      <w:r w:rsidR="00153FC8" w:rsidRPr="00E174D4">
        <w:rPr>
          <w:rFonts w:asciiTheme="majorHAnsi" w:eastAsia="Calibri" w:hAnsiTheme="majorHAnsi" w:cstheme="majorHAnsi"/>
        </w:rPr>
        <w:t xml:space="preserve"> po</w:t>
      </w:r>
      <w:r w:rsidR="00BC42F8" w:rsidRPr="00E174D4">
        <w:rPr>
          <w:rFonts w:asciiTheme="majorHAnsi" w:eastAsia="Calibri" w:hAnsiTheme="majorHAnsi" w:cstheme="majorHAnsi"/>
        </w:rPr>
        <w:t>d</w:t>
      </w:r>
      <w:r w:rsidRPr="00E174D4">
        <w:rPr>
          <w:rFonts w:asciiTheme="majorHAnsi" w:eastAsia="Calibri" w:hAnsiTheme="majorHAnsi" w:cstheme="majorHAnsi"/>
        </w:rPr>
        <w:t>íl</w:t>
      </w:r>
      <w:r w:rsidR="00153FC8" w:rsidRPr="00E174D4">
        <w:rPr>
          <w:rFonts w:asciiTheme="majorHAnsi" w:eastAsia="Calibri" w:hAnsiTheme="majorHAnsi" w:cstheme="majorHAnsi"/>
        </w:rPr>
        <w:t xml:space="preserve">ejícím se na plnění </w:t>
      </w:r>
      <w:r w:rsidRPr="00E174D4">
        <w:rPr>
          <w:rFonts w:asciiTheme="majorHAnsi" w:eastAsia="Calibri" w:hAnsiTheme="majorHAnsi" w:cstheme="majorHAnsi"/>
        </w:rPr>
        <w:t>Smlouv</w:t>
      </w:r>
      <w:r w:rsidR="006D55DC" w:rsidRPr="00E174D4">
        <w:rPr>
          <w:rFonts w:asciiTheme="majorHAnsi" w:eastAsia="Calibri" w:hAnsiTheme="majorHAnsi" w:cstheme="majorHAnsi"/>
        </w:rPr>
        <w:t xml:space="preserve">y, </w:t>
      </w:r>
    </w:p>
    <w:p w14:paraId="6E5CDF04" w14:textId="3380663F" w:rsidR="001C60FB" w:rsidRPr="00E174D4" w:rsidRDefault="00E2717E" w:rsidP="00E174D4">
      <w:pPr>
        <w:pStyle w:val="Nadpis3"/>
        <w:numPr>
          <w:ilvl w:val="2"/>
          <w:numId w:val="25"/>
        </w:numPr>
        <w:tabs>
          <w:tab w:val="left" w:pos="0"/>
          <w:tab w:val="left" w:pos="851"/>
        </w:tabs>
        <w:spacing w:before="0"/>
        <w:ind w:left="1134" w:hanging="567"/>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se stal subjektem, na nějž byl podán návrh na zahájení insolvenčního řízení,</w:t>
      </w:r>
    </w:p>
    <w:p w14:paraId="7BE49456" w14:textId="156A341C" w:rsidR="001C60FB" w:rsidRPr="00E174D4" w:rsidRDefault="006D55DC" w:rsidP="00E174D4">
      <w:pPr>
        <w:pStyle w:val="Nadpis3"/>
        <w:numPr>
          <w:ilvl w:val="2"/>
          <w:numId w:val="25"/>
        </w:numPr>
        <w:tabs>
          <w:tab w:val="left" w:pos="0"/>
          <w:tab w:val="left" w:pos="851"/>
        </w:tabs>
        <w:spacing w:before="0"/>
        <w:ind w:left="1134" w:hanging="567"/>
        <w:jc w:val="both"/>
        <w:rPr>
          <w:rFonts w:asciiTheme="majorHAnsi" w:eastAsia="Calibri" w:hAnsiTheme="majorHAnsi" w:cstheme="majorHAnsi"/>
        </w:rPr>
      </w:pPr>
      <w:r w:rsidRPr="00E174D4">
        <w:rPr>
          <w:rFonts w:asciiTheme="majorHAnsi" w:eastAsia="Calibri" w:hAnsiTheme="majorHAnsi" w:cstheme="majorHAnsi"/>
        </w:rPr>
        <w:t xml:space="preserve">bylo rozhodnuto o tom, že </w:t>
      </w:r>
      <w:r w:rsidR="00E2717E" w:rsidRPr="00E174D4">
        <w:rPr>
          <w:rFonts w:asciiTheme="majorHAnsi" w:eastAsia="Calibri" w:hAnsiTheme="majorHAnsi" w:cstheme="majorHAnsi"/>
        </w:rPr>
        <w:t>Zhotov</w:t>
      </w:r>
      <w:r w:rsidRPr="00E174D4">
        <w:rPr>
          <w:rFonts w:asciiTheme="majorHAnsi" w:eastAsia="Calibri" w:hAnsiTheme="majorHAnsi" w:cstheme="majorHAnsi"/>
        </w:rPr>
        <w:t>itel vstupuje do likvidace,</w:t>
      </w:r>
    </w:p>
    <w:p w14:paraId="0B1BA49A" w14:textId="08893A64" w:rsidR="001C60FB" w:rsidRPr="00E174D4" w:rsidRDefault="00E2717E" w:rsidP="00E174D4">
      <w:pPr>
        <w:pStyle w:val="Nadpis3"/>
        <w:numPr>
          <w:ilvl w:val="2"/>
          <w:numId w:val="25"/>
        </w:numPr>
        <w:tabs>
          <w:tab w:val="left" w:pos="0"/>
          <w:tab w:val="left" w:pos="851"/>
        </w:tabs>
        <w:spacing w:before="0"/>
        <w:ind w:left="1134" w:hanging="567"/>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přestal být oprávněn provozovat některou z čin</w:t>
      </w:r>
      <w:r w:rsidR="00153FC8" w:rsidRPr="00E174D4">
        <w:rPr>
          <w:rFonts w:asciiTheme="majorHAnsi" w:eastAsia="Calibri" w:hAnsiTheme="majorHAnsi" w:cstheme="majorHAnsi"/>
        </w:rPr>
        <w:t xml:space="preserve">ností, která je předmětem </w:t>
      </w:r>
      <w:r w:rsidRPr="00E174D4">
        <w:rPr>
          <w:rFonts w:asciiTheme="majorHAnsi" w:eastAsia="Calibri" w:hAnsiTheme="majorHAnsi" w:cstheme="majorHAnsi"/>
        </w:rPr>
        <w:t>Smlouv</w:t>
      </w:r>
      <w:r w:rsidR="006D55DC" w:rsidRPr="00E174D4">
        <w:rPr>
          <w:rFonts w:asciiTheme="majorHAnsi" w:eastAsia="Calibri" w:hAnsiTheme="majorHAnsi" w:cstheme="majorHAnsi"/>
        </w:rPr>
        <w:t>y, anebo</w:t>
      </w:r>
    </w:p>
    <w:p w14:paraId="3E865713" w14:textId="5A5A46C8" w:rsidR="001C60FB" w:rsidRPr="00E174D4" w:rsidRDefault="006D55DC" w:rsidP="00E174D4">
      <w:pPr>
        <w:pStyle w:val="Nadpis3"/>
        <w:numPr>
          <w:ilvl w:val="2"/>
          <w:numId w:val="25"/>
        </w:numPr>
        <w:tabs>
          <w:tab w:val="left" w:pos="0"/>
          <w:tab w:val="left" w:pos="851"/>
        </w:tabs>
        <w:spacing w:before="0"/>
        <w:ind w:left="1134" w:hanging="567"/>
        <w:jc w:val="both"/>
        <w:rPr>
          <w:rFonts w:asciiTheme="majorHAnsi" w:eastAsia="Calibri" w:hAnsiTheme="majorHAnsi" w:cstheme="majorHAnsi"/>
        </w:rPr>
      </w:pPr>
      <w:r w:rsidRPr="00E174D4">
        <w:rPr>
          <w:rFonts w:asciiTheme="majorHAnsi" w:eastAsia="Calibri" w:hAnsiTheme="majorHAnsi" w:cstheme="majorHAnsi"/>
        </w:rPr>
        <w:t xml:space="preserve">je jinak závažným způsobem omezena nebo ohrožena schopnost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plnit povinnos</w:t>
      </w:r>
      <w:r w:rsidR="00153FC8" w:rsidRPr="00E174D4">
        <w:rPr>
          <w:rFonts w:asciiTheme="majorHAnsi" w:eastAsia="Calibri" w:hAnsiTheme="majorHAnsi" w:cstheme="majorHAnsi"/>
        </w:rPr>
        <w:t xml:space="preserve">ti podle </w:t>
      </w:r>
      <w:r w:rsidR="00E2717E" w:rsidRPr="00E174D4">
        <w:rPr>
          <w:rFonts w:asciiTheme="majorHAnsi" w:eastAsia="Calibri" w:hAnsiTheme="majorHAnsi" w:cstheme="majorHAnsi"/>
        </w:rPr>
        <w:t>Smlouv</w:t>
      </w:r>
      <w:r w:rsidRPr="00E174D4">
        <w:rPr>
          <w:rFonts w:asciiTheme="majorHAnsi" w:eastAsia="Calibri" w:hAnsiTheme="majorHAnsi" w:cstheme="majorHAnsi"/>
        </w:rPr>
        <w:t>y.</w:t>
      </w:r>
    </w:p>
    <w:p w14:paraId="42C75768" w14:textId="27B93F2B"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16" w:name="_2jxsxqh" w:colFirst="0" w:colLast="0"/>
      <w:bookmarkEnd w:id="16"/>
      <w:r w:rsidRPr="00E174D4">
        <w:rPr>
          <w:rFonts w:asciiTheme="majorHAnsi" w:eastAsia="Calibri" w:hAnsiTheme="majorHAnsi" w:cstheme="majorHAnsi"/>
          <w:sz w:val="22"/>
          <w:szCs w:val="22"/>
        </w:rPr>
        <w:lastRenderedPageBreak/>
        <w:t>Zhotov</w:t>
      </w:r>
      <w:r w:rsidR="006D55DC" w:rsidRPr="00E174D4">
        <w:rPr>
          <w:rFonts w:asciiTheme="majorHAnsi" w:eastAsia="Calibri" w:hAnsiTheme="majorHAnsi" w:cstheme="majorHAnsi"/>
          <w:sz w:val="22"/>
          <w:szCs w:val="22"/>
        </w:rPr>
        <w:t>itel prohlašuje, že je v souladu s právními předpisy oprávněn provádět veškeré činno</w:t>
      </w:r>
      <w:r w:rsidR="00787E7B" w:rsidRPr="00E174D4">
        <w:rPr>
          <w:rFonts w:asciiTheme="majorHAnsi" w:eastAsia="Calibri" w:hAnsiTheme="majorHAnsi" w:cstheme="majorHAnsi"/>
          <w:sz w:val="22"/>
          <w:szCs w:val="22"/>
        </w:rPr>
        <w:t>sti, které jsou předmětem</w:t>
      </w:r>
      <w:r w:rsidR="00153FC8"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a že je k nim plně odborně způsobilý a dostatečně kapacitně, materiálově i technicky vybavený. </w:t>
      </w:r>
    </w:p>
    <w:p w14:paraId="74711302" w14:textId="4C9BF11A"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se zavazuje</w:t>
      </w:r>
      <w:r w:rsidR="00DF540E" w:rsidRPr="00E174D4">
        <w:rPr>
          <w:rFonts w:asciiTheme="majorHAnsi" w:eastAsia="Calibri" w:hAnsiTheme="majorHAnsi" w:cstheme="majorHAnsi"/>
          <w:sz w:val="22"/>
          <w:szCs w:val="22"/>
        </w:rPr>
        <w:t xml:space="preserve"> zejména poskytovat </w:t>
      </w:r>
      <w:r w:rsidRPr="00E174D4">
        <w:rPr>
          <w:rFonts w:asciiTheme="majorHAnsi" w:eastAsia="Calibri" w:hAnsiTheme="majorHAnsi" w:cstheme="majorHAnsi"/>
          <w:sz w:val="22"/>
          <w:szCs w:val="22"/>
        </w:rPr>
        <w:t>Obje</w:t>
      </w:r>
      <w:r w:rsidRPr="00364DA0">
        <w:rPr>
          <w:rFonts w:asciiTheme="majorHAnsi" w:eastAsia="Calibri" w:hAnsiTheme="majorHAnsi" w:cstheme="majorHAnsi"/>
          <w:sz w:val="22"/>
          <w:szCs w:val="22"/>
        </w:rPr>
        <w:t>dnat</w:t>
      </w:r>
      <w:r w:rsidR="00DF540E" w:rsidRPr="00364DA0">
        <w:rPr>
          <w:rFonts w:asciiTheme="majorHAnsi" w:eastAsia="Calibri" w:hAnsiTheme="majorHAnsi" w:cstheme="majorHAnsi"/>
          <w:sz w:val="22"/>
          <w:szCs w:val="22"/>
        </w:rPr>
        <w:t>eli a</w:t>
      </w:r>
      <w:r w:rsidR="006D55DC" w:rsidRPr="00364DA0">
        <w:rPr>
          <w:rFonts w:asciiTheme="majorHAnsi" w:eastAsia="Calibri" w:hAnsiTheme="majorHAnsi" w:cstheme="majorHAnsi"/>
          <w:sz w:val="22"/>
          <w:szCs w:val="22"/>
        </w:rPr>
        <w:t xml:space="preserve"> TD</w:t>
      </w:r>
      <w:r w:rsidR="00143AB3"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na jej</w:t>
      </w:r>
      <w:r w:rsidR="006D55DC" w:rsidRPr="00E174D4">
        <w:rPr>
          <w:rFonts w:asciiTheme="majorHAnsi" w:eastAsia="Calibri" w:hAnsiTheme="majorHAnsi" w:cstheme="majorHAnsi"/>
          <w:sz w:val="22"/>
          <w:szCs w:val="22"/>
        </w:rPr>
        <w:t>ich ústní nebo písemné vyžádání, nejpozději však do pěti (5) pracovních dnů od uplatnění požadavku, požadované informace, vysvětlení a konzulta</w:t>
      </w:r>
      <w:r w:rsidR="00153FC8" w:rsidRPr="00E174D4">
        <w:rPr>
          <w:rFonts w:asciiTheme="majorHAnsi" w:eastAsia="Calibri" w:hAnsiTheme="majorHAnsi" w:cstheme="majorHAnsi"/>
          <w:sz w:val="22"/>
          <w:szCs w:val="22"/>
        </w:rPr>
        <w:t xml:space="preserve">ce vztahující se k plnění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w:t>
      </w:r>
    </w:p>
    <w:p w14:paraId="30F338F3" w14:textId="13E2C54F"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Pokud není</w:t>
      </w:r>
      <w:r w:rsidR="00153FC8" w:rsidRPr="00E174D4">
        <w:rPr>
          <w:rFonts w:asciiTheme="majorHAnsi" w:eastAsia="Calibri" w:hAnsiTheme="majorHAnsi" w:cstheme="majorHAnsi"/>
          <w:sz w:val="22"/>
          <w:szCs w:val="22"/>
        </w:rPr>
        <w:t xml:space="preserve"> 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ě stanoveno jinak, pak aktuálně platné technické normy (dle Věstníku Úřadu pro technickou normalizaci, metrologii a státní zkušebnictví</w:t>
      </w:r>
      <w:r w:rsidR="00E44FAC" w:rsidRPr="00E174D4">
        <w:rPr>
          <w:rFonts w:asciiTheme="majorHAnsi" w:eastAsia="Calibri" w:hAnsiTheme="majorHAnsi" w:cstheme="majorHAnsi"/>
          <w:sz w:val="22"/>
          <w:szCs w:val="22"/>
        </w:rPr>
        <w:t xml:space="preserve"> a případně další technické normy</w:t>
      </w:r>
      <w:r w:rsidRPr="00E174D4">
        <w:rPr>
          <w:rFonts w:asciiTheme="majorHAnsi" w:eastAsia="Calibri" w:hAnsiTheme="majorHAnsi" w:cstheme="majorHAnsi"/>
          <w:sz w:val="22"/>
          <w:szCs w:val="22"/>
        </w:rPr>
        <w:t xml:space="preserve">) jsou pro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závazné v tom smyslu, že stanovují minimální požadavky na realizaci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w:t>
      </w:r>
    </w:p>
    <w:p w14:paraId="7DDC9A9D" w14:textId="17707595"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Pokud nebude dohodnuto jinak, je pracovní doba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na staveništi ze strany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omezena příslušnými hygienickými právními předpisy a normami.</w:t>
      </w:r>
    </w:p>
    <w:p w14:paraId="13247F29" w14:textId="6CEB92F3"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umožní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pro provedení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za úplatu hrazenou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itelem přímo poskytovateli příslušného média napojení na stávající provozní média. Všechna tato média budou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elem dodána pouze na existující výstupy v blízkosti místa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Po obdržení písemného souhlasu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o možnosti použít tato média,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na své náklady zavede potřebná média z míst existujících výstupů do míst spotřeby a bude odpovědný za veškerá opatření, provoz a údržbu související s dodávkou všech médií na staveništi od místa určeného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elem až po místo konečné spotřeby. V době do předání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odstraní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na své náklady všechny materiály a zařízení využívané pro účely dočasné dodávky médií.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odpovědný za instalaci a za řádné měření spotřeby médií. Veškeré náklady na zřízení a za odběry médií nese </w:t>
      </w:r>
      <w:r w:rsidRPr="00E174D4">
        <w:rPr>
          <w:rFonts w:asciiTheme="majorHAnsi" w:eastAsia="Calibri" w:hAnsiTheme="majorHAnsi" w:cstheme="majorHAnsi"/>
          <w:sz w:val="22"/>
          <w:szCs w:val="22"/>
        </w:rPr>
        <w:t>Zhot</w:t>
      </w:r>
      <w:r w:rsidRPr="007B5E24">
        <w:rPr>
          <w:rFonts w:asciiTheme="majorHAnsi" w:eastAsia="Calibri" w:hAnsiTheme="majorHAnsi" w:cstheme="majorHAnsi"/>
          <w:sz w:val="22"/>
          <w:szCs w:val="22"/>
        </w:rPr>
        <w:t>ov</w:t>
      </w:r>
      <w:r w:rsidR="006D55DC" w:rsidRPr="007B5E24">
        <w:rPr>
          <w:rFonts w:asciiTheme="majorHAnsi" w:eastAsia="Calibri" w:hAnsiTheme="majorHAnsi" w:cstheme="majorHAnsi"/>
          <w:sz w:val="22"/>
          <w:szCs w:val="22"/>
        </w:rPr>
        <w:t>itel, resp. jso</w:t>
      </w:r>
      <w:r w:rsidR="006D55DC" w:rsidRPr="009C683D">
        <w:rPr>
          <w:rFonts w:asciiTheme="majorHAnsi" w:eastAsia="Calibri" w:hAnsiTheme="majorHAnsi" w:cstheme="majorHAnsi"/>
          <w:sz w:val="22"/>
          <w:szCs w:val="22"/>
        </w:rPr>
        <w:t xml:space="preserve">u zahrnuty do ceny </w:t>
      </w:r>
      <w:r w:rsidRPr="009C683D">
        <w:rPr>
          <w:rFonts w:asciiTheme="majorHAnsi" w:eastAsia="Calibri" w:hAnsiTheme="majorHAnsi" w:cstheme="majorHAnsi"/>
          <w:sz w:val="22"/>
          <w:szCs w:val="22"/>
        </w:rPr>
        <w:t>Díl</w:t>
      </w:r>
      <w:r w:rsidR="006D55DC" w:rsidRPr="009C683D">
        <w:rPr>
          <w:rFonts w:asciiTheme="majorHAnsi" w:eastAsia="Calibri" w:hAnsiTheme="majorHAnsi" w:cstheme="majorHAnsi"/>
          <w:sz w:val="22"/>
          <w:szCs w:val="22"/>
        </w:rPr>
        <w:t>a.</w:t>
      </w:r>
      <w:r w:rsidR="00F36A72" w:rsidRPr="009C683D">
        <w:rPr>
          <w:rFonts w:asciiTheme="majorHAnsi" w:eastAsia="Calibri" w:hAnsiTheme="majorHAnsi" w:cstheme="majorHAnsi"/>
          <w:sz w:val="22"/>
          <w:szCs w:val="22"/>
        </w:rPr>
        <w:t xml:space="preserve"> </w:t>
      </w:r>
    </w:p>
    <w:p w14:paraId="7A2F00C3" w14:textId="700E20B7"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Další povinnosti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w:t>
      </w:r>
    </w:p>
    <w:p w14:paraId="783D33DE" w14:textId="2963C73D"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bude jednat tak, aby zajistil dodávky materiálu a služeb pro </w:t>
      </w:r>
      <w:r w:rsidRPr="00E174D4">
        <w:rPr>
          <w:rFonts w:asciiTheme="majorHAnsi" w:eastAsia="Calibri" w:hAnsiTheme="majorHAnsi" w:cstheme="majorHAnsi"/>
        </w:rPr>
        <w:t>Objednat</w:t>
      </w:r>
      <w:r w:rsidR="006D55DC" w:rsidRPr="00E174D4">
        <w:rPr>
          <w:rFonts w:asciiTheme="majorHAnsi" w:eastAsia="Calibri" w:hAnsiTheme="majorHAnsi" w:cstheme="majorHAnsi"/>
        </w:rPr>
        <w:t>ele v</w:t>
      </w:r>
      <w:r w:rsidR="001362AB" w:rsidRPr="00E174D4">
        <w:rPr>
          <w:rFonts w:asciiTheme="majorHAnsi" w:eastAsia="Calibri" w:hAnsiTheme="majorHAnsi" w:cstheme="majorHAnsi"/>
        </w:rPr>
        <w:t> </w:t>
      </w:r>
      <w:r w:rsidR="006D55DC" w:rsidRPr="00E174D4">
        <w:rPr>
          <w:rFonts w:asciiTheme="majorHAnsi" w:eastAsia="Calibri" w:hAnsiTheme="majorHAnsi" w:cstheme="majorHAnsi"/>
        </w:rPr>
        <w:t>kvalitě odpovídající požadavkům vyplývajícím ze závazných podkladů stavby, technických norem a obecně závazných právních předpisů,</w:t>
      </w:r>
    </w:p>
    <w:p w14:paraId="5EFBD5BD" w14:textId="19D9A1BE"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nese v plném rozsahu odpovědnost za vlastní řízení postupu prací, za sledování dodržování předpisů o bezpečnosti práce, ochraně zdraví při práci a zachování pořádku na staveništi,</w:t>
      </w:r>
    </w:p>
    <w:p w14:paraId="7E43AADE" w14:textId="2DAFC7B7"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vedoucí realizačního týmu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nebo jiná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itelem pověřená odborná osoba musí být jako zástupce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po celou dobu provádění prací, montáží a zkoušek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přítomna v místě stavby a musí být vybavena všemi pravomocemi jednat jménem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a přijímat oznámení </w:t>
      </w:r>
      <w:r w:rsidR="00E2717E" w:rsidRPr="00E174D4">
        <w:rPr>
          <w:rFonts w:asciiTheme="majorHAnsi" w:eastAsia="Calibri" w:hAnsiTheme="majorHAnsi" w:cstheme="majorHAnsi"/>
        </w:rPr>
        <w:t>Objednat</w:t>
      </w:r>
      <w:r w:rsidRPr="00E174D4">
        <w:rPr>
          <w:rFonts w:asciiTheme="majorHAnsi" w:eastAsia="Calibri" w:hAnsiTheme="majorHAnsi" w:cstheme="majorHAnsi"/>
        </w:rPr>
        <w:t>ele,</w:t>
      </w:r>
    </w:p>
    <w:p w14:paraId="04FF067B" w14:textId="2BBB314C"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je povinen označit pracovní oděvy svých zaměstnanců vlastním logem a zabezpečit označení pracovních oděvů zaměstnanců poddodavatelů logem příslušného poddodavatele,</w:t>
      </w:r>
    </w:p>
    <w:p w14:paraId="46A84BAA" w14:textId="0C1081E3"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při provádění </w:t>
      </w:r>
      <w:r w:rsidRPr="00E174D4">
        <w:rPr>
          <w:rFonts w:asciiTheme="majorHAnsi" w:eastAsia="Calibri" w:hAnsiTheme="majorHAnsi" w:cstheme="majorHAnsi"/>
        </w:rPr>
        <w:t>Díl</w:t>
      </w:r>
      <w:r w:rsidR="006D55DC" w:rsidRPr="00E174D4">
        <w:rPr>
          <w:rFonts w:asciiTheme="majorHAnsi" w:eastAsia="Calibri" w:hAnsiTheme="majorHAnsi" w:cstheme="majorHAnsi"/>
        </w:rPr>
        <w:t>a v rámci předaného staveniště zajistí vlastními opatřeními hygienické zázemí pro pracovníky vlastní i pracovníky poddodavatelů,</w:t>
      </w:r>
    </w:p>
    <w:p w14:paraId="416B8E53" w14:textId="4FB4082C"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se zavazuje, že zaplatí v době splatnosti oprávněné faktury poddodavatelů, které </w:t>
      </w: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pro provedení </w:t>
      </w:r>
      <w:r w:rsidRPr="00E174D4">
        <w:rPr>
          <w:rFonts w:asciiTheme="majorHAnsi" w:eastAsia="Calibri" w:hAnsiTheme="majorHAnsi" w:cstheme="majorHAnsi"/>
        </w:rPr>
        <w:t>Díl</w:t>
      </w:r>
      <w:r w:rsidR="006D55DC" w:rsidRPr="00E174D4">
        <w:rPr>
          <w:rFonts w:asciiTheme="majorHAnsi" w:eastAsia="Calibri" w:hAnsiTheme="majorHAnsi" w:cstheme="majorHAnsi"/>
        </w:rPr>
        <w:t>a využil,</w:t>
      </w:r>
    </w:p>
    <w:p w14:paraId="563FF0A0" w14:textId="5A13EDDF"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nesmí bez předchozího písemného souhlasu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ele nakládat s jeho majetkem ani povolit takové nakládání s majetkem, který má </w:t>
      </w:r>
      <w:r w:rsidRPr="00E174D4">
        <w:rPr>
          <w:rFonts w:asciiTheme="majorHAnsi" w:eastAsia="Calibri" w:hAnsiTheme="majorHAnsi" w:cstheme="majorHAnsi"/>
        </w:rPr>
        <w:t>Objednat</w:t>
      </w:r>
      <w:r w:rsidR="006D55DC" w:rsidRPr="00E174D4">
        <w:rPr>
          <w:rFonts w:asciiTheme="majorHAnsi" w:eastAsia="Calibri" w:hAnsiTheme="majorHAnsi" w:cstheme="majorHAnsi"/>
        </w:rPr>
        <w:t>el ve svém držení, úschově či pod svou kontrolou,</w:t>
      </w:r>
    </w:p>
    <w:p w14:paraId="6DFF083C" w14:textId="1E9DA43F"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bude řádně nakládat a pečovat o zařízení a stroje převzaté od </w:t>
      </w:r>
      <w:r w:rsidRPr="00E174D4">
        <w:rPr>
          <w:rFonts w:asciiTheme="majorHAnsi" w:eastAsia="Calibri" w:hAnsiTheme="majorHAnsi" w:cstheme="majorHAnsi"/>
        </w:rPr>
        <w:t>Objednat</w:t>
      </w:r>
      <w:r w:rsidR="006D55DC" w:rsidRPr="00E174D4">
        <w:rPr>
          <w:rFonts w:asciiTheme="majorHAnsi" w:eastAsia="Calibri" w:hAnsiTheme="majorHAnsi" w:cstheme="majorHAnsi"/>
        </w:rPr>
        <w:t>ele po dobu jejich užívání,</w:t>
      </w:r>
    </w:p>
    <w:p w14:paraId="6BEBC507" w14:textId="03ADD595"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se zavazuje, že nebude poskytovat výhody zaměstnancům ani zástupcům </w:t>
      </w:r>
      <w:r w:rsidRPr="00E174D4">
        <w:rPr>
          <w:rFonts w:asciiTheme="majorHAnsi" w:eastAsia="Calibri" w:hAnsiTheme="majorHAnsi" w:cstheme="majorHAnsi"/>
        </w:rPr>
        <w:t>Objednat</w:t>
      </w:r>
      <w:r w:rsidR="006D55DC" w:rsidRPr="00E174D4">
        <w:rPr>
          <w:rFonts w:asciiTheme="majorHAnsi" w:eastAsia="Calibri" w:hAnsiTheme="majorHAnsi" w:cstheme="majorHAnsi"/>
        </w:rPr>
        <w:t>ele, ani osobám označeným těmito zaměstnanci či zástupci, nebude poskytovat dárky ani pohoštění nezanedbatelné ceny či hodnoty, ani služby nebo zboží za menší než tržní hodnotu,</w:t>
      </w:r>
    </w:p>
    <w:p w14:paraId="4EF298A6" w14:textId="77986FAB"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lastRenderedPageBreak/>
        <w:t>Zhotov</w:t>
      </w:r>
      <w:r w:rsidR="006D55DC" w:rsidRPr="00E174D4">
        <w:rPr>
          <w:rFonts w:asciiTheme="majorHAnsi" w:eastAsia="Calibri" w:hAnsiTheme="majorHAnsi" w:cstheme="majorHAnsi"/>
        </w:rPr>
        <w:t>itel zajišťuje dopravu, vykládku a skladování věcí souvisejících s výstavbou v místě stavby na své náklady,</w:t>
      </w:r>
    </w:p>
    <w:p w14:paraId="4BD702ED" w14:textId="4D4BE380"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se zavazuje, že bude respektovat pravidla bezpečnosti práce, požární ochrany a ostatní pravidla platná v areálu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ele, která byla </w:t>
      </w:r>
      <w:r w:rsidRPr="00E174D4">
        <w:rPr>
          <w:rFonts w:asciiTheme="majorHAnsi" w:eastAsia="Calibri" w:hAnsiTheme="majorHAnsi" w:cstheme="majorHAnsi"/>
        </w:rPr>
        <w:t>Zhotov</w:t>
      </w:r>
      <w:r w:rsidR="006D55DC" w:rsidRPr="00E174D4">
        <w:rPr>
          <w:rFonts w:asciiTheme="majorHAnsi" w:eastAsia="Calibri" w:hAnsiTheme="majorHAnsi" w:cstheme="majorHAnsi"/>
        </w:rPr>
        <w:t>iteli předána,</w:t>
      </w:r>
    </w:p>
    <w:p w14:paraId="12982A26" w14:textId="67994117"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je povinen na své náklady označit stavbu a staveniště ve smyslu účinných příslušných technických a právních norem,</w:t>
      </w:r>
    </w:p>
    <w:p w14:paraId="7295A46E" w14:textId="4A66C64C" w:rsidR="001C60FB"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je povinen umožnit pověřeným zástupcům </w:t>
      </w:r>
      <w:r w:rsidRPr="00E174D4">
        <w:rPr>
          <w:rFonts w:asciiTheme="majorHAnsi" w:eastAsia="Calibri" w:hAnsiTheme="majorHAnsi" w:cstheme="majorHAnsi"/>
        </w:rPr>
        <w:t>Objednat</w:t>
      </w:r>
      <w:r w:rsidR="006D55DC" w:rsidRPr="00E174D4">
        <w:rPr>
          <w:rFonts w:asciiTheme="majorHAnsi" w:eastAsia="Calibri" w:hAnsiTheme="majorHAnsi" w:cstheme="majorHAnsi"/>
        </w:rPr>
        <w:t>ele a příslušným veřejnoprávním orgánům provádět inspekci na stavbě z hlediska bezpečnosti práce, kvality, dodržování technické dokumentace harmonogramu prací a udržování pořádku na převzatém staveništi,</w:t>
      </w:r>
    </w:p>
    <w:p w14:paraId="71D20BBD" w14:textId="3B14845D"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jestliže během inspekce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 zjistí, že činnosti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prováděné na </w:t>
      </w:r>
      <w:r w:rsidR="00153FC8" w:rsidRPr="00E174D4">
        <w:rPr>
          <w:rFonts w:asciiTheme="majorHAnsi" w:eastAsia="Calibri" w:hAnsiTheme="majorHAnsi" w:cstheme="majorHAnsi"/>
        </w:rPr>
        <w:t xml:space="preserve">stavbě nejsou v souladu se </w:t>
      </w:r>
      <w:r w:rsidR="00E2717E" w:rsidRPr="00E174D4">
        <w:rPr>
          <w:rFonts w:asciiTheme="majorHAnsi" w:eastAsia="Calibri" w:hAnsiTheme="majorHAnsi" w:cstheme="majorHAnsi"/>
        </w:rPr>
        <w:t>Smlouv</w:t>
      </w:r>
      <w:r w:rsidRPr="00E174D4">
        <w:rPr>
          <w:rFonts w:asciiTheme="majorHAnsi" w:eastAsia="Calibri" w:hAnsiTheme="majorHAnsi" w:cstheme="majorHAnsi"/>
        </w:rPr>
        <w:t xml:space="preserve">ou, bezpečnostními předpisy nebo závaznými podklady stavby, je povinen o svých výhradách informovat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písemně zápisem do stavebního deníku. </w:t>
      </w:r>
      <w:r w:rsidR="00E2717E" w:rsidRPr="00E174D4">
        <w:rPr>
          <w:rFonts w:asciiTheme="majorHAnsi" w:eastAsia="Calibri" w:hAnsiTheme="majorHAnsi" w:cstheme="majorHAnsi"/>
        </w:rPr>
        <w:t>Zhotov</w:t>
      </w:r>
      <w:r w:rsidRPr="00E174D4">
        <w:rPr>
          <w:rFonts w:asciiTheme="majorHAnsi" w:eastAsia="Calibri" w:hAnsiTheme="majorHAnsi" w:cstheme="majorHAnsi"/>
        </w:rPr>
        <w:t>itel je povinen oprávněné připomínky přijmout a ihned zjednat nápra</w:t>
      </w:r>
      <w:r w:rsidR="00153FC8" w:rsidRPr="00E174D4">
        <w:rPr>
          <w:rFonts w:asciiTheme="majorHAnsi" w:eastAsia="Calibri" w:hAnsiTheme="majorHAnsi" w:cstheme="majorHAnsi"/>
        </w:rPr>
        <w:t xml:space="preserve">vu v souladu se </w:t>
      </w:r>
      <w:r w:rsidR="00E2717E" w:rsidRPr="00E174D4">
        <w:rPr>
          <w:rFonts w:asciiTheme="majorHAnsi" w:eastAsia="Calibri" w:hAnsiTheme="majorHAnsi" w:cstheme="majorHAnsi"/>
        </w:rPr>
        <w:t>Smlouv</w:t>
      </w:r>
      <w:r w:rsidRPr="00E174D4">
        <w:rPr>
          <w:rFonts w:asciiTheme="majorHAnsi" w:eastAsia="Calibri" w:hAnsiTheme="majorHAnsi" w:cstheme="majorHAnsi"/>
        </w:rPr>
        <w:t xml:space="preserve">ou a závaznými podklady stavby. Oprávněné připomínky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ele, které se týkají bezpečného provozu ostatního zařízení, nebo bezpečnosti pracujících bude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odstraňovat okamžitě. V případě vážných závad je oprávněný zástupce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ele oprávněn okamžitě přerušit prováděnou činnost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až do jejich odstranění. Přerušení provádění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z důvodů uvedených v tomto článku musí být zapsáno do stavebního deníku a nemá vliv na běh sjednaných dob plnění ani nezakládá nárok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na úhradu nákladů nebo škody, které mu tímto přerušením vzniknou,</w:t>
      </w:r>
    </w:p>
    <w:p w14:paraId="6895F12D" w14:textId="77E5CF80" w:rsidR="00212AD4" w:rsidRPr="00E174D4" w:rsidRDefault="00E2717E"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je povinen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eli umožnit přístup a poskytnout součinnost k nastěhování nábytku a strojového a přístrojového vybavení, které nejsou součástí plnění </w:t>
      </w:r>
      <w:r w:rsidRPr="00E174D4">
        <w:rPr>
          <w:rFonts w:asciiTheme="majorHAnsi" w:eastAsia="Calibri" w:hAnsiTheme="majorHAnsi" w:cstheme="majorHAnsi"/>
        </w:rPr>
        <w:t>Zhotov</w:t>
      </w:r>
      <w:r w:rsidR="006D55DC" w:rsidRPr="00E174D4">
        <w:rPr>
          <w:rFonts w:asciiTheme="majorHAnsi" w:eastAsia="Calibri" w:hAnsiTheme="majorHAnsi" w:cstheme="majorHAnsi"/>
        </w:rPr>
        <w:t>itele, do místa stavby, v rozsahu a v termínech dle dohody smluvních stran</w:t>
      </w:r>
      <w:r w:rsidR="001C78F1" w:rsidRPr="00E174D4">
        <w:rPr>
          <w:rFonts w:asciiTheme="majorHAnsi" w:eastAsia="Calibri" w:hAnsiTheme="majorHAnsi" w:cstheme="majorHAnsi"/>
        </w:rPr>
        <w:t>.</w:t>
      </w:r>
    </w:p>
    <w:p w14:paraId="0CC9D14B" w14:textId="77777777" w:rsidR="00212AD4" w:rsidRPr="00E174D4" w:rsidRDefault="00212AD4" w:rsidP="00E174D4">
      <w:pPr>
        <w:spacing w:after="60"/>
        <w:rPr>
          <w:rFonts w:asciiTheme="majorHAnsi" w:eastAsia="Calibri" w:hAnsiTheme="majorHAnsi" w:cstheme="majorHAnsi"/>
        </w:rPr>
      </w:pPr>
    </w:p>
    <w:p w14:paraId="7D234A9A" w14:textId="35B4B530"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851" w:hanging="851"/>
        <w:rPr>
          <w:rFonts w:asciiTheme="majorHAnsi" w:eastAsia="Calibri" w:hAnsiTheme="majorHAnsi" w:cstheme="majorHAnsi"/>
          <w:sz w:val="24"/>
        </w:rPr>
      </w:pPr>
      <w:bookmarkStart w:id="17" w:name="_Toc222993020"/>
      <w:r w:rsidRPr="00E174D4">
        <w:rPr>
          <w:rFonts w:asciiTheme="majorHAnsi" w:eastAsia="Calibri" w:hAnsiTheme="majorHAnsi" w:cstheme="majorHAnsi"/>
          <w:i w:val="0"/>
          <w:sz w:val="24"/>
        </w:rPr>
        <w:t xml:space="preserve">PODDODAVATELÉ A PRACOVNÍCI </w:t>
      </w:r>
      <w:r w:rsidR="00E2717E" w:rsidRPr="00E174D4">
        <w:rPr>
          <w:rFonts w:asciiTheme="majorHAnsi" w:eastAsia="Calibri" w:hAnsiTheme="majorHAnsi" w:cstheme="majorHAnsi"/>
          <w:i w:val="0"/>
          <w:sz w:val="24"/>
        </w:rPr>
        <w:t>ZHOTOV</w:t>
      </w:r>
      <w:r w:rsidRPr="00E174D4">
        <w:rPr>
          <w:rFonts w:asciiTheme="majorHAnsi" w:eastAsia="Calibri" w:hAnsiTheme="majorHAnsi" w:cstheme="majorHAnsi"/>
          <w:i w:val="0"/>
          <w:sz w:val="24"/>
        </w:rPr>
        <w:t>ITELE</w:t>
      </w:r>
      <w:bookmarkEnd w:id="17"/>
    </w:p>
    <w:p w14:paraId="4DF1F64C" w14:textId="72793277"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Jakákoli změna v osobách rozhodných poddodavatelů oproti těm deklarovaným v</w:t>
      </w:r>
      <w:r w:rsidR="002A1412"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nabídce</w:t>
      </w:r>
      <w:r w:rsidR="002A1412"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Zhotov</w:t>
      </w:r>
      <w:r w:rsidR="002A1412" w:rsidRPr="00E174D4">
        <w:rPr>
          <w:rFonts w:asciiTheme="majorHAnsi" w:eastAsia="Calibri" w:hAnsiTheme="majorHAnsi" w:cstheme="majorHAnsi"/>
          <w:sz w:val="22"/>
          <w:szCs w:val="22"/>
        </w:rPr>
        <w:t>itele</w:t>
      </w:r>
      <w:r w:rsidRPr="00E174D4">
        <w:rPr>
          <w:rFonts w:asciiTheme="majorHAnsi" w:eastAsia="Calibri" w:hAnsiTheme="majorHAnsi" w:cstheme="majorHAnsi"/>
          <w:sz w:val="22"/>
          <w:szCs w:val="22"/>
        </w:rPr>
        <w:t xml:space="preserve"> </w:t>
      </w:r>
      <w:r w:rsidR="001362AB" w:rsidRPr="00E174D4">
        <w:rPr>
          <w:rFonts w:asciiTheme="majorHAnsi" w:eastAsia="Calibri" w:hAnsiTheme="majorHAnsi" w:cstheme="majorHAnsi"/>
          <w:sz w:val="22"/>
          <w:szCs w:val="22"/>
        </w:rPr>
        <w:t xml:space="preserve">musí </w:t>
      </w:r>
      <w:r w:rsidRPr="00E174D4">
        <w:rPr>
          <w:rFonts w:asciiTheme="majorHAnsi" w:eastAsia="Calibri" w:hAnsiTheme="majorHAnsi" w:cstheme="majorHAnsi"/>
          <w:sz w:val="22"/>
          <w:szCs w:val="22"/>
        </w:rPr>
        <w:t xml:space="preserve">být předem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 písemně odsouhlasena. Za účelem změny v osobách rozhodných poddodavatelů není tře</w:t>
      </w:r>
      <w:r w:rsidR="00787E7B" w:rsidRPr="00E174D4">
        <w:rPr>
          <w:rFonts w:asciiTheme="majorHAnsi" w:eastAsia="Calibri" w:hAnsiTheme="majorHAnsi" w:cstheme="majorHAnsi"/>
          <w:sz w:val="22"/>
          <w:szCs w:val="22"/>
        </w:rPr>
        <w:t>ba vypracovávat dodatek k</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ě. </w:t>
      </w:r>
    </w:p>
    <w:p w14:paraId="5682A14B" w14:textId="3B561D48"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odpovídá za plnění poddodavatele, jako by plnil sám. </w:t>
      </w:r>
    </w:p>
    <w:p w14:paraId="6C72925C" w14:textId="629BC1B7"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po celou dobu trvání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disponovat způsobilostí a kvalifikací prováděnou prostředn</w:t>
      </w:r>
      <w:r w:rsidR="002A1412" w:rsidRPr="00E174D4">
        <w:rPr>
          <w:rFonts w:asciiTheme="majorHAnsi" w:eastAsia="Calibri" w:hAnsiTheme="majorHAnsi" w:cstheme="majorHAnsi"/>
          <w:sz w:val="22"/>
          <w:szCs w:val="22"/>
        </w:rPr>
        <w:t>ictvím osob uvedených v</w:t>
      </w:r>
      <w:r w:rsidR="005342AD">
        <w:rPr>
          <w:rFonts w:asciiTheme="majorHAnsi" w:eastAsia="Calibri" w:hAnsiTheme="majorHAnsi" w:cstheme="majorHAnsi"/>
          <w:sz w:val="22"/>
          <w:szCs w:val="22"/>
        </w:rPr>
        <w:t> </w:t>
      </w:r>
      <w:r w:rsidR="002A1412" w:rsidRPr="00E174D4">
        <w:rPr>
          <w:rFonts w:asciiTheme="majorHAnsi" w:eastAsia="Calibri" w:hAnsiTheme="majorHAnsi" w:cstheme="majorHAnsi"/>
          <w:sz w:val="22"/>
          <w:szCs w:val="22"/>
        </w:rPr>
        <w:t>nabídce</w:t>
      </w:r>
      <w:r w:rsidR="005342AD">
        <w:rPr>
          <w:rFonts w:asciiTheme="majorHAnsi" w:eastAsia="Calibri" w:hAnsiTheme="majorHAnsi" w:cstheme="majorHAnsi"/>
          <w:sz w:val="22"/>
          <w:szCs w:val="22"/>
        </w:rPr>
        <w:t xml:space="preserve"> a této Smlouvě</w:t>
      </w:r>
      <w:r w:rsidR="00BB22AE" w:rsidRPr="00E174D4">
        <w:rPr>
          <w:rFonts w:asciiTheme="majorHAnsi" w:eastAsia="Calibri" w:hAnsiTheme="majorHAnsi" w:cstheme="majorHAnsi"/>
          <w:sz w:val="22"/>
          <w:szCs w:val="22"/>
        </w:rPr>
        <w:t>,</w:t>
      </w:r>
      <w:r w:rsidR="0040505C" w:rsidRPr="00E174D4">
        <w:rPr>
          <w:rFonts w:asciiTheme="majorHAnsi" w:eastAsia="Calibri" w:hAnsiTheme="majorHAnsi" w:cstheme="majorHAnsi"/>
          <w:sz w:val="22"/>
          <w:szCs w:val="22"/>
        </w:rPr>
        <w:t xml:space="preserve"> a zároveň se </w:t>
      </w:r>
      <w:r w:rsidR="002A1412" w:rsidRPr="00E174D4">
        <w:rPr>
          <w:rFonts w:asciiTheme="majorHAnsi" w:eastAsia="Calibri" w:hAnsiTheme="majorHAnsi" w:cstheme="majorHAnsi"/>
          <w:sz w:val="22"/>
          <w:szCs w:val="22"/>
        </w:rPr>
        <w:t>tyto</w:t>
      </w:r>
      <w:r w:rsidR="0040505C" w:rsidRPr="00E174D4">
        <w:rPr>
          <w:rFonts w:asciiTheme="majorHAnsi" w:eastAsia="Calibri" w:hAnsiTheme="majorHAnsi" w:cstheme="majorHAnsi"/>
          <w:sz w:val="22"/>
          <w:szCs w:val="22"/>
        </w:rPr>
        <w:t xml:space="preserve"> vym</w:t>
      </w:r>
      <w:r w:rsidR="00BB22AE" w:rsidRPr="00E174D4">
        <w:rPr>
          <w:rFonts w:asciiTheme="majorHAnsi" w:eastAsia="Calibri" w:hAnsiTheme="majorHAnsi" w:cstheme="majorHAnsi"/>
          <w:sz w:val="22"/>
          <w:szCs w:val="22"/>
        </w:rPr>
        <w:t>e</w:t>
      </w:r>
      <w:r w:rsidR="0040505C" w:rsidRPr="00E174D4">
        <w:rPr>
          <w:rFonts w:asciiTheme="majorHAnsi" w:eastAsia="Calibri" w:hAnsiTheme="majorHAnsi" w:cstheme="majorHAnsi"/>
          <w:sz w:val="22"/>
          <w:szCs w:val="22"/>
        </w:rPr>
        <w:t>zené osoby bu</w:t>
      </w:r>
      <w:r w:rsidR="00153FC8" w:rsidRPr="00E174D4">
        <w:rPr>
          <w:rFonts w:asciiTheme="majorHAnsi" w:eastAsia="Calibri" w:hAnsiTheme="majorHAnsi" w:cstheme="majorHAnsi"/>
          <w:sz w:val="22"/>
          <w:szCs w:val="22"/>
        </w:rPr>
        <w:t xml:space="preserve">dou na provádění </w:t>
      </w:r>
      <w:r w:rsidRPr="00E174D4">
        <w:rPr>
          <w:rFonts w:asciiTheme="majorHAnsi" w:eastAsia="Calibri" w:hAnsiTheme="majorHAnsi" w:cstheme="majorHAnsi"/>
          <w:sz w:val="22"/>
          <w:szCs w:val="22"/>
        </w:rPr>
        <w:t>Díl</w:t>
      </w:r>
      <w:r w:rsidR="00153FC8" w:rsidRPr="00E174D4">
        <w:rPr>
          <w:rFonts w:asciiTheme="majorHAnsi" w:eastAsia="Calibri" w:hAnsiTheme="majorHAnsi" w:cstheme="majorHAnsi"/>
          <w:sz w:val="22"/>
          <w:szCs w:val="22"/>
        </w:rPr>
        <w:t xml:space="preserve">a dle </w:t>
      </w:r>
      <w:r w:rsidRPr="00E174D4">
        <w:rPr>
          <w:rFonts w:asciiTheme="majorHAnsi" w:eastAsia="Calibri" w:hAnsiTheme="majorHAnsi" w:cstheme="majorHAnsi"/>
          <w:sz w:val="22"/>
          <w:szCs w:val="22"/>
        </w:rPr>
        <w:t>Smlouv</w:t>
      </w:r>
      <w:r w:rsidR="0040505C" w:rsidRPr="00E174D4">
        <w:rPr>
          <w:rFonts w:asciiTheme="majorHAnsi" w:eastAsia="Calibri" w:hAnsiTheme="majorHAnsi" w:cstheme="majorHAnsi"/>
          <w:sz w:val="22"/>
          <w:szCs w:val="22"/>
        </w:rPr>
        <w:t>y skutečně po</w:t>
      </w:r>
      <w:r w:rsidR="00BC42F8" w:rsidRPr="00E174D4">
        <w:rPr>
          <w:rFonts w:asciiTheme="majorHAnsi" w:eastAsia="Calibri" w:hAnsiTheme="majorHAnsi" w:cstheme="majorHAnsi"/>
          <w:sz w:val="22"/>
          <w:szCs w:val="22"/>
        </w:rPr>
        <w:t>d</w:t>
      </w:r>
      <w:r w:rsidRPr="00E174D4">
        <w:rPr>
          <w:rFonts w:asciiTheme="majorHAnsi" w:eastAsia="Calibri" w:hAnsiTheme="majorHAnsi" w:cstheme="majorHAnsi"/>
          <w:sz w:val="22"/>
          <w:szCs w:val="22"/>
        </w:rPr>
        <w:t>íl</w:t>
      </w:r>
      <w:r w:rsidR="0040505C" w:rsidRPr="00E174D4">
        <w:rPr>
          <w:rFonts w:asciiTheme="majorHAnsi" w:eastAsia="Calibri" w:hAnsiTheme="majorHAnsi" w:cstheme="majorHAnsi"/>
          <w:sz w:val="22"/>
          <w:szCs w:val="22"/>
        </w:rPr>
        <w:t xml:space="preserve">et po celou dobu provádění </w:t>
      </w:r>
      <w:r w:rsidRPr="00E174D4">
        <w:rPr>
          <w:rFonts w:asciiTheme="majorHAnsi" w:eastAsia="Calibri" w:hAnsiTheme="majorHAnsi" w:cstheme="majorHAnsi"/>
          <w:sz w:val="22"/>
          <w:szCs w:val="22"/>
        </w:rPr>
        <w:t>Díl</w:t>
      </w:r>
      <w:r w:rsidR="0040505C" w:rsidRPr="00E174D4">
        <w:rPr>
          <w:rFonts w:asciiTheme="majorHAnsi" w:eastAsia="Calibri" w:hAnsiTheme="majorHAnsi" w:cstheme="majorHAnsi"/>
          <w:sz w:val="22"/>
          <w:szCs w:val="22"/>
        </w:rPr>
        <w:t>a</w:t>
      </w:r>
      <w:r w:rsidR="00186E17" w:rsidRPr="00E174D4">
        <w:rPr>
          <w:rFonts w:asciiTheme="majorHAnsi" w:eastAsia="Calibri" w:hAnsiTheme="majorHAnsi" w:cstheme="majorHAnsi"/>
          <w:sz w:val="22"/>
          <w:szCs w:val="22"/>
        </w:rPr>
        <w:t>,</w:t>
      </w:r>
      <w:r w:rsidR="0040505C" w:rsidRPr="00E174D4">
        <w:rPr>
          <w:rFonts w:asciiTheme="majorHAnsi" w:eastAsia="Calibri" w:hAnsiTheme="majorHAnsi" w:cstheme="majorHAnsi"/>
          <w:sz w:val="22"/>
          <w:szCs w:val="22"/>
        </w:rPr>
        <w:t xml:space="preserve"> resp. trvání tohoto závazku. Nesplnění uvedené povinnosti z tohoto článku vyplývající bude posuzováno jako závažná okolnost mající za </w:t>
      </w:r>
      <w:r w:rsidR="00153FC8" w:rsidRPr="00E174D4">
        <w:rPr>
          <w:rFonts w:asciiTheme="majorHAnsi" w:eastAsia="Calibri" w:hAnsiTheme="majorHAnsi" w:cstheme="majorHAnsi"/>
          <w:sz w:val="22"/>
          <w:szCs w:val="22"/>
        </w:rPr>
        <w:t xml:space="preserve">následek možnost odstoupení od </w:t>
      </w:r>
      <w:r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w:t>
      </w:r>
      <w:r w:rsidRPr="00E174D4">
        <w:rPr>
          <w:rFonts w:asciiTheme="majorHAnsi" w:eastAsia="Calibri" w:hAnsiTheme="majorHAnsi" w:cstheme="majorHAnsi"/>
          <w:sz w:val="22"/>
          <w:szCs w:val="22"/>
        </w:rPr>
        <w:t>Objednat</w:t>
      </w:r>
      <w:r w:rsidR="0040505C" w:rsidRPr="00E174D4">
        <w:rPr>
          <w:rFonts w:asciiTheme="majorHAnsi" w:eastAsia="Calibri" w:hAnsiTheme="majorHAnsi" w:cstheme="majorHAnsi"/>
          <w:sz w:val="22"/>
          <w:szCs w:val="22"/>
        </w:rPr>
        <w:t>elem</w:t>
      </w:r>
      <w:r w:rsidR="00186E17" w:rsidRPr="00E174D4">
        <w:rPr>
          <w:rFonts w:asciiTheme="majorHAnsi" w:eastAsia="Calibri" w:hAnsiTheme="majorHAnsi" w:cstheme="majorHAnsi"/>
          <w:sz w:val="22"/>
          <w:szCs w:val="22"/>
        </w:rPr>
        <w:t>,</w:t>
      </w:r>
      <w:r w:rsidR="0040505C" w:rsidRPr="00E174D4">
        <w:rPr>
          <w:rFonts w:asciiTheme="majorHAnsi" w:eastAsia="Calibri" w:hAnsiTheme="majorHAnsi" w:cstheme="majorHAnsi"/>
          <w:sz w:val="22"/>
          <w:szCs w:val="22"/>
        </w:rPr>
        <w:t xml:space="preserve"> a to i bez jakýchkoliv předchozích úkonů upozornění učiněných </w:t>
      </w:r>
      <w:r w:rsidRPr="00E174D4">
        <w:rPr>
          <w:rFonts w:asciiTheme="majorHAnsi" w:eastAsia="Calibri" w:hAnsiTheme="majorHAnsi" w:cstheme="majorHAnsi"/>
          <w:sz w:val="22"/>
          <w:szCs w:val="22"/>
        </w:rPr>
        <w:t>Objednat</w:t>
      </w:r>
      <w:r w:rsidR="0040505C" w:rsidRPr="00E174D4">
        <w:rPr>
          <w:rFonts w:asciiTheme="majorHAnsi" w:eastAsia="Calibri" w:hAnsiTheme="majorHAnsi" w:cstheme="majorHAnsi"/>
          <w:sz w:val="22"/>
          <w:szCs w:val="22"/>
        </w:rPr>
        <w:t xml:space="preserve">elem vůči </w:t>
      </w:r>
      <w:r w:rsidRPr="00E174D4">
        <w:rPr>
          <w:rFonts w:asciiTheme="majorHAnsi" w:eastAsia="Calibri" w:hAnsiTheme="majorHAnsi" w:cstheme="majorHAnsi"/>
          <w:sz w:val="22"/>
          <w:szCs w:val="22"/>
        </w:rPr>
        <w:t>Zhotov</w:t>
      </w:r>
      <w:r w:rsidR="0040505C" w:rsidRPr="00E174D4">
        <w:rPr>
          <w:rFonts w:asciiTheme="majorHAnsi" w:eastAsia="Calibri" w:hAnsiTheme="majorHAnsi" w:cstheme="majorHAnsi"/>
          <w:sz w:val="22"/>
          <w:szCs w:val="22"/>
        </w:rPr>
        <w:t xml:space="preserve">iteli. Smluvní strany se dohodly, že jakákoliv změna v osobách, jimiž </w:t>
      </w:r>
      <w:r w:rsidRPr="00E174D4">
        <w:rPr>
          <w:rFonts w:asciiTheme="majorHAnsi" w:eastAsia="Calibri" w:hAnsiTheme="majorHAnsi" w:cstheme="majorHAnsi"/>
          <w:sz w:val="22"/>
          <w:szCs w:val="22"/>
        </w:rPr>
        <w:t>Zhotov</w:t>
      </w:r>
      <w:r w:rsidR="0040505C" w:rsidRPr="00E174D4">
        <w:rPr>
          <w:rFonts w:asciiTheme="majorHAnsi" w:eastAsia="Calibri" w:hAnsiTheme="majorHAnsi" w:cstheme="majorHAnsi"/>
          <w:sz w:val="22"/>
          <w:szCs w:val="22"/>
        </w:rPr>
        <w:t xml:space="preserve">itel prokazoval splnění kvalifikačních požadavků ve </w:t>
      </w:r>
      <w:r w:rsidR="00CE59AA">
        <w:rPr>
          <w:rFonts w:asciiTheme="majorHAnsi" w:eastAsia="Calibri" w:hAnsiTheme="majorHAnsi" w:cstheme="majorHAnsi"/>
          <w:sz w:val="22"/>
          <w:szCs w:val="22"/>
        </w:rPr>
        <w:t>V</w:t>
      </w:r>
      <w:r w:rsidR="0040505C" w:rsidRPr="00E174D4">
        <w:rPr>
          <w:rFonts w:asciiTheme="majorHAnsi" w:eastAsia="Calibri" w:hAnsiTheme="majorHAnsi" w:cstheme="majorHAnsi"/>
          <w:sz w:val="22"/>
          <w:szCs w:val="22"/>
        </w:rPr>
        <w:t>eřejné zakázce, z níž vzešel tento závazek</w:t>
      </w:r>
      <w:r w:rsidR="00BB22AE" w:rsidRPr="00E174D4">
        <w:rPr>
          <w:rFonts w:asciiTheme="majorHAnsi" w:eastAsia="Calibri" w:hAnsiTheme="majorHAnsi" w:cstheme="majorHAnsi"/>
          <w:sz w:val="22"/>
          <w:szCs w:val="22"/>
        </w:rPr>
        <w:t>,</w:t>
      </w:r>
      <w:r w:rsidR="0040505C" w:rsidRPr="00E174D4">
        <w:rPr>
          <w:rFonts w:asciiTheme="majorHAnsi" w:eastAsia="Calibri" w:hAnsiTheme="majorHAnsi" w:cstheme="majorHAnsi"/>
          <w:sz w:val="22"/>
          <w:szCs w:val="22"/>
        </w:rPr>
        <w:t xml:space="preserve"> podléhá předchozímu závaznému schválení zadavatele. </w:t>
      </w:r>
    </w:p>
    <w:p w14:paraId="0265C4A5" w14:textId="6C555CCA" w:rsidR="001C60FB" w:rsidRPr="009C683D"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itel je povinen zajistit a garantovat přítomnost stavbyvedoucího na staveništi</w:t>
      </w:r>
      <w:r w:rsidR="0040505C" w:rsidRPr="009C683D">
        <w:rPr>
          <w:rFonts w:asciiTheme="majorHAnsi" w:eastAsia="Calibri" w:hAnsiTheme="majorHAnsi" w:cstheme="majorHAnsi"/>
          <w:sz w:val="22"/>
          <w:szCs w:val="22"/>
        </w:rPr>
        <w:t xml:space="preserve"> nebo jeho zástupce v každém okamžiku provádění </w:t>
      </w:r>
      <w:r w:rsidRPr="009C683D">
        <w:rPr>
          <w:rFonts w:asciiTheme="majorHAnsi" w:eastAsia="Calibri" w:hAnsiTheme="majorHAnsi" w:cstheme="majorHAnsi"/>
          <w:sz w:val="22"/>
          <w:szCs w:val="22"/>
        </w:rPr>
        <w:t>Díl</w:t>
      </w:r>
      <w:r w:rsidR="0040505C" w:rsidRPr="009C683D">
        <w:rPr>
          <w:rFonts w:asciiTheme="majorHAnsi" w:eastAsia="Calibri" w:hAnsiTheme="majorHAnsi" w:cstheme="majorHAnsi"/>
          <w:sz w:val="22"/>
          <w:szCs w:val="22"/>
        </w:rPr>
        <w:t>a (výstavby) a na všech kontrolních dnech</w:t>
      </w:r>
      <w:r w:rsidR="006D55DC" w:rsidRPr="009C683D">
        <w:rPr>
          <w:rFonts w:asciiTheme="majorHAnsi" w:eastAsia="Calibri" w:hAnsiTheme="majorHAnsi" w:cstheme="majorHAnsi"/>
          <w:sz w:val="22"/>
          <w:szCs w:val="22"/>
        </w:rPr>
        <w:t>, který bude splňovat poža</w:t>
      </w:r>
      <w:r w:rsidR="00153FC8" w:rsidRPr="009C683D">
        <w:rPr>
          <w:rFonts w:asciiTheme="majorHAnsi" w:eastAsia="Calibri" w:hAnsiTheme="majorHAnsi" w:cstheme="majorHAnsi"/>
          <w:sz w:val="22"/>
          <w:szCs w:val="22"/>
        </w:rPr>
        <w:t xml:space="preserve">davky </w:t>
      </w:r>
      <w:r w:rsidR="0028583F" w:rsidRPr="009C683D">
        <w:rPr>
          <w:rFonts w:asciiTheme="majorHAnsi" w:eastAsia="Calibri" w:hAnsiTheme="majorHAnsi" w:cstheme="majorHAnsi"/>
          <w:sz w:val="22"/>
          <w:szCs w:val="22"/>
        </w:rPr>
        <w:t>dle zadávací dokumentace</w:t>
      </w:r>
      <w:r w:rsidR="006D55DC" w:rsidRPr="009C683D">
        <w:rPr>
          <w:rFonts w:asciiTheme="majorHAnsi" w:eastAsia="Calibri" w:hAnsiTheme="majorHAnsi" w:cstheme="majorHAnsi"/>
          <w:sz w:val="22"/>
          <w:szCs w:val="22"/>
        </w:rPr>
        <w:t>.</w:t>
      </w:r>
      <w:r w:rsidR="0040505C" w:rsidRPr="009C683D">
        <w:rPr>
          <w:rFonts w:asciiTheme="majorHAnsi" w:eastAsia="Calibri" w:hAnsiTheme="majorHAnsi" w:cstheme="majorHAnsi"/>
          <w:sz w:val="22"/>
          <w:szCs w:val="22"/>
        </w:rPr>
        <w:t xml:space="preserve"> Nesplnění uvedené povinnosti z tohoto článku vyplývající bude posuzováno jako závažná okolnost mající za následek možnost odstoupení od </w:t>
      </w:r>
      <w:r w:rsidRPr="009C683D">
        <w:rPr>
          <w:rFonts w:asciiTheme="majorHAnsi" w:eastAsia="Calibri" w:hAnsiTheme="majorHAnsi" w:cstheme="majorHAnsi"/>
          <w:sz w:val="22"/>
          <w:szCs w:val="22"/>
        </w:rPr>
        <w:t>Smlouv</w:t>
      </w:r>
      <w:r w:rsidR="00AC606D" w:rsidRPr="009C683D">
        <w:rPr>
          <w:rFonts w:asciiTheme="majorHAnsi" w:eastAsia="Calibri" w:hAnsiTheme="majorHAnsi" w:cstheme="majorHAnsi"/>
          <w:sz w:val="22"/>
          <w:szCs w:val="22"/>
        </w:rPr>
        <w:t xml:space="preserve">y </w:t>
      </w:r>
      <w:r w:rsidRPr="009C683D">
        <w:rPr>
          <w:rFonts w:asciiTheme="majorHAnsi" w:eastAsia="Calibri" w:hAnsiTheme="majorHAnsi" w:cstheme="majorHAnsi"/>
          <w:sz w:val="22"/>
          <w:szCs w:val="22"/>
        </w:rPr>
        <w:t>Objednat</w:t>
      </w:r>
      <w:r w:rsidR="0040505C" w:rsidRPr="009C683D">
        <w:rPr>
          <w:rFonts w:asciiTheme="majorHAnsi" w:eastAsia="Calibri" w:hAnsiTheme="majorHAnsi" w:cstheme="majorHAnsi"/>
          <w:sz w:val="22"/>
          <w:szCs w:val="22"/>
        </w:rPr>
        <w:t>elem</w:t>
      </w:r>
      <w:r w:rsidR="00186E17" w:rsidRPr="009C683D">
        <w:rPr>
          <w:rFonts w:asciiTheme="majorHAnsi" w:eastAsia="Calibri" w:hAnsiTheme="majorHAnsi" w:cstheme="majorHAnsi"/>
          <w:sz w:val="22"/>
          <w:szCs w:val="22"/>
        </w:rPr>
        <w:t xml:space="preserve">, </w:t>
      </w:r>
      <w:r w:rsidR="0040505C" w:rsidRPr="009C683D">
        <w:rPr>
          <w:rFonts w:asciiTheme="majorHAnsi" w:eastAsia="Calibri" w:hAnsiTheme="majorHAnsi" w:cstheme="majorHAnsi"/>
          <w:sz w:val="22"/>
          <w:szCs w:val="22"/>
        </w:rPr>
        <w:t xml:space="preserve">a to i bez jakýchkoliv předchozích úkonů upozornění učiněných </w:t>
      </w:r>
      <w:r w:rsidRPr="009C683D">
        <w:rPr>
          <w:rFonts w:asciiTheme="majorHAnsi" w:eastAsia="Calibri" w:hAnsiTheme="majorHAnsi" w:cstheme="majorHAnsi"/>
          <w:sz w:val="22"/>
          <w:szCs w:val="22"/>
        </w:rPr>
        <w:t>Objednat</w:t>
      </w:r>
      <w:r w:rsidR="00153FC8" w:rsidRPr="009C683D">
        <w:rPr>
          <w:rFonts w:asciiTheme="majorHAnsi" w:eastAsia="Calibri" w:hAnsiTheme="majorHAnsi" w:cstheme="majorHAnsi"/>
          <w:sz w:val="22"/>
          <w:szCs w:val="22"/>
        </w:rPr>
        <w:t xml:space="preserve">elem vůči </w:t>
      </w:r>
      <w:r w:rsidRPr="009C683D">
        <w:rPr>
          <w:rFonts w:asciiTheme="majorHAnsi" w:eastAsia="Calibri" w:hAnsiTheme="majorHAnsi" w:cstheme="majorHAnsi"/>
          <w:sz w:val="22"/>
          <w:szCs w:val="22"/>
        </w:rPr>
        <w:t>Zhotov</w:t>
      </w:r>
      <w:r w:rsidR="0040505C" w:rsidRPr="009C683D">
        <w:rPr>
          <w:rFonts w:asciiTheme="majorHAnsi" w:eastAsia="Calibri" w:hAnsiTheme="majorHAnsi" w:cstheme="majorHAnsi"/>
          <w:sz w:val="22"/>
          <w:szCs w:val="22"/>
        </w:rPr>
        <w:t>iteli.</w:t>
      </w:r>
    </w:p>
    <w:p w14:paraId="15358CBD" w14:textId="747894DC"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se zavazuje, že práce na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e budou provádět pracovníci, kteří mají potřebnou kvalifikaci a odbornou způsobilost pro jimi prováděný druh prací.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poskytne na požádání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doklady o kvalifikaci a způsobilosti osob, které využívá k plnění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přímo nebo jako své </w:t>
      </w:r>
      <w:r w:rsidR="006D55DC" w:rsidRPr="00E174D4">
        <w:rPr>
          <w:rFonts w:asciiTheme="majorHAnsi" w:eastAsia="Calibri" w:hAnsiTheme="majorHAnsi" w:cstheme="majorHAnsi"/>
          <w:sz w:val="22"/>
          <w:szCs w:val="22"/>
        </w:rPr>
        <w:lastRenderedPageBreak/>
        <w:t xml:space="preserve">poddodavatele. Pokud nebude takové osvědčení předloženo, nebo bude shledáno jako nedostatečné, musí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na požádání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 takového pracovníka odvolat a nahradit.</w:t>
      </w:r>
    </w:p>
    <w:p w14:paraId="4264FB3D" w14:textId="5EB5BF57"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je oprávněn s uvedením důvodů požadovat ukončení spolupráce s jakýmkoli poddodavatelem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itele, který neprovádí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o v souladu se závaznými podklady stavby.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na výzvu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s takovým poddodavatelem bezodkladně ukončit spolupráci a vyloučit ho z účasti na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Vyloučený poddodavatel je povinen bezodkladně opustit místo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včetně vyklizení staveniště.</w:t>
      </w:r>
    </w:p>
    <w:p w14:paraId="2AB1FB06" w14:textId="436DA15B" w:rsidR="001C60FB" w:rsidRPr="00E174D4" w:rsidRDefault="00E2717E"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zajistit koordinaci veškerých činností a dodávek potřebných p</w:t>
      </w:r>
      <w:r w:rsidR="00153FC8" w:rsidRPr="00E174D4">
        <w:rPr>
          <w:rFonts w:asciiTheme="majorHAnsi" w:eastAsia="Calibri" w:hAnsiTheme="majorHAnsi" w:cstheme="majorHAnsi"/>
          <w:sz w:val="22"/>
          <w:szCs w:val="22"/>
        </w:rPr>
        <w:t xml:space="preserve">ro provedení plnění podle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včetně činností nebo dodávek zajišťovaných poddodavateli, popř. jinými dodavateli a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elem tak, aby bylo zajištěno plynulé plnění pov</w:t>
      </w:r>
      <w:r w:rsidR="00153FC8" w:rsidRPr="00E174D4">
        <w:rPr>
          <w:rFonts w:asciiTheme="majorHAnsi" w:eastAsia="Calibri" w:hAnsiTheme="majorHAnsi" w:cstheme="majorHAnsi"/>
          <w:sz w:val="22"/>
          <w:szCs w:val="22"/>
        </w:rPr>
        <w:t xml:space="preserve">inností </w:t>
      </w:r>
      <w:r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itele podle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w:t>
      </w:r>
      <w:bookmarkStart w:id="18" w:name="_3j2qqm3" w:colFirst="0" w:colLast="0"/>
      <w:bookmarkEnd w:id="18"/>
    </w:p>
    <w:p w14:paraId="722A9635" w14:textId="77777777" w:rsidR="00AD2FCC" w:rsidRPr="00E174D4" w:rsidRDefault="00AD2FCC" w:rsidP="00E174D4">
      <w:pPr>
        <w:spacing w:after="60"/>
        <w:rPr>
          <w:rFonts w:asciiTheme="majorHAnsi" w:eastAsia="Calibri" w:hAnsiTheme="majorHAnsi" w:cstheme="majorHAnsi"/>
        </w:rPr>
      </w:pPr>
    </w:p>
    <w:p w14:paraId="08F7EEA6" w14:textId="603FBFAE"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19" w:name="_Toc222993021"/>
      <w:r w:rsidRPr="00E174D4">
        <w:rPr>
          <w:rFonts w:asciiTheme="majorHAnsi" w:eastAsia="Calibri" w:hAnsiTheme="majorHAnsi" w:cstheme="majorHAnsi"/>
          <w:i w:val="0"/>
          <w:sz w:val="24"/>
        </w:rPr>
        <w:t>PODKLADY PRO PLNĚNÍ</w:t>
      </w:r>
      <w:bookmarkEnd w:id="19"/>
    </w:p>
    <w:p w14:paraId="2A8B0523" w14:textId="6900337E"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0" w:name="_4i7ojhp" w:colFirst="0" w:colLast="0"/>
      <w:bookmarkEnd w:id="20"/>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prohlašuje, že se důkladně a s odbornou péčí seznámil se všemi závaznými podklady stavby převzatými od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 zejména s Položkovým soupisem prací vč. soupisu vedlejších a ostatních nákla</w:t>
      </w:r>
      <w:r w:rsidR="0034270F" w:rsidRPr="00E174D4">
        <w:rPr>
          <w:rFonts w:asciiTheme="majorHAnsi" w:eastAsia="Calibri" w:hAnsiTheme="majorHAnsi" w:cstheme="majorHAnsi"/>
          <w:sz w:val="22"/>
          <w:szCs w:val="22"/>
        </w:rPr>
        <w:t>dů</w:t>
      </w:r>
      <w:r w:rsidR="006D55DC" w:rsidRPr="00E174D4">
        <w:rPr>
          <w:rFonts w:asciiTheme="majorHAnsi" w:eastAsia="Calibri" w:hAnsiTheme="majorHAnsi" w:cstheme="majorHAnsi"/>
          <w:sz w:val="22"/>
          <w:szCs w:val="22"/>
        </w:rPr>
        <w:t xml:space="preserve">. </w:t>
      </w:r>
    </w:p>
    <w:p w14:paraId="3250D759" w14:textId="6403E8C2"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V případě částí projektové dokumentace a jiných podkladů dodávaných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po podpisu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je povinností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prověřit předané podklady a písemně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oznámit zjištěné vady a připomínky do deseti </w:t>
      </w:r>
      <w:r w:rsidR="00175BDE" w:rsidRPr="00E174D4">
        <w:rPr>
          <w:rFonts w:asciiTheme="majorHAnsi" w:eastAsia="Calibri" w:hAnsiTheme="majorHAnsi" w:cstheme="majorHAnsi"/>
          <w:sz w:val="22"/>
          <w:szCs w:val="22"/>
        </w:rPr>
        <w:t xml:space="preserve">(10) kalendářních </w:t>
      </w:r>
      <w:r w:rsidRPr="00E174D4">
        <w:rPr>
          <w:rFonts w:asciiTheme="majorHAnsi" w:eastAsia="Calibri" w:hAnsiTheme="majorHAnsi" w:cstheme="majorHAnsi"/>
          <w:sz w:val="22"/>
          <w:szCs w:val="22"/>
        </w:rPr>
        <w:t>dnů po jejich převzetí</w:t>
      </w:r>
      <w:r w:rsidR="00B67339" w:rsidRPr="00E174D4">
        <w:rPr>
          <w:rFonts w:asciiTheme="majorHAnsi" w:eastAsia="Calibri" w:hAnsiTheme="majorHAnsi" w:cstheme="majorHAnsi"/>
          <w:sz w:val="22"/>
          <w:szCs w:val="22"/>
        </w:rPr>
        <w:t>, pokud</w:t>
      </w:r>
      <w:r w:rsidRPr="00E174D4">
        <w:rPr>
          <w:rFonts w:asciiTheme="majorHAnsi" w:eastAsia="Calibri" w:hAnsiTheme="majorHAnsi" w:cstheme="majorHAnsi"/>
          <w:sz w:val="22"/>
          <w:szCs w:val="22"/>
        </w:rPr>
        <w:t xml:space="preserve"> nebude dohodnut jiný termín.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je povinen přesvědčit se před zahájením, resp. provedením svých prací a dodávek, o stavu již realizovaných prací a dodávek na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e, na které jeho plnění navazuje nebo které s jeho výkony souvisejí. Jakékoliv zjištěné nedostatky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neprodleně písemně oznámí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spolu s návrhem na jejich odstranění. </w:t>
      </w:r>
    </w:p>
    <w:p w14:paraId="62623DAF" w14:textId="349ACEC1"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prohlašuje, že za součinnosti </w:t>
      </w:r>
      <w:r w:rsidRPr="00E174D4">
        <w:rPr>
          <w:rFonts w:asciiTheme="majorHAnsi" w:eastAsia="Calibri" w:hAnsiTheme="majorHAnsi" w:cstheme="majorHAnsi"/>
          <w:sz w:val="22"/>
          <w:szCs w:val="22"/>
        </w:rPr>
        <w:t>Objednat</w:t>
      </w:r>
      <w:r w:rsidR="00153FC8" w:rsidRPr="00E174D4">
        <w:rPr>
          <w:rFonts w:asciiTheme="majorHAnsi" w:eastAsia="Calibri" w:hAnsiTheme="majorHAnsi" w:cstheme="majorHAnsi"/>
          <w:sz w:val="22"/>
          <w:szCs w:val="22"/>
        </w:rPr>
        <w:t xml:space="preserve">ele před podpisem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řádně prověřil místní podmínky na staveništi, je seznámen s výsledky všech provedený</w:t>
      </w:r>
      <w:r w:rsidR="00AC606D" w:rsidRPr="00E174D4">
        <w:rPr>
          <w:rFonts w:asciiTheme="majorHAnsi" w:eastAsia="Calibri" w:hAnsiTheme="majorHAnsi" w:cstheme="majorHAnsi"/>
          <w:sz w:val="22"/>
          <w:szCs w:val="22"/>
        </w:rPr>
        <w:t xml:space="preserve">ch průzkumů a měření předaných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elem a vyjasnil si všechny nejasné podmínky pro provedení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s pověřenými pracovníky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 při prohlídce staveniště.</w:t>
      </w:r>
    </w:p>
    <w:p w14:paraId="6DE53FEF" w14:textId="20F7FA6E"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srozuměn se skutečností, že údaje o stávajících podzemních inženýrských sítích a stavebních objektech nacházejících se na stavebních pozemcích a přiléhajících pozemcích, uvedené v předané dokumentaci, nemusí být přesné a úplné.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provede včas prověření a vytyčení takových inženýrských sítí a stavebních objektů ve spolupráci s</w:t>
      </w:r>
      <w:r w:rsidR="000F1FB3" w:rsidRPr="00E174D4">
        <w:rPr>
          <w:rFonts w:asciiTheme="majorHAnsi" w:eastAsia="Calibri" w:hAnsiTheme="majorHAnsi" w:cstheme="majorHAnsi"/>
          <w:sz w:val="22"/>
          <w:szCs w:val="22"/>
        </w:rPr>
        <w:t> </w:t>
      </w:r>
      <w:r w:rsidR="006D55DC" w:rsidRPr="00E174D4">
        <w:rPr>
          <w:rFonts w:asciiTheme="majorHAnsi" w:eastAsia="Calibri" w:hAnsiTheme="majorHAnsi" w:cstheme="majorHAnsi"/>
          <w:sz w:val="22"/>
          <w:szCs w:val="22"/>
        </w:rPr>
        <w:t xml:space="preserve">příslušnými správci.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přijme taková opatření, aby nedošlo v rámci následného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k poškození uvedených inženýrských sítí. </w:t>
      </w:r>
    </w:p>
    <w:p w14:paraId="406EAF09" w14:textId="55798A27" w:rsidR="001C60FB"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Při nálezu funkční sítě, která není s</w:t>
      </w:r>
      <w:r w:rsidR="00AC606D" w:rsidRPr="00E174D4">
        <w:rPr>
          <w:rFonts w:asciiTheme="majorHAnsi" w:eastAsia="Calibri" w:hAnsiTheme="majorHAnsi" w:cstheme="majorHAnsi"/>
          <w:sz w:val="22"/>
          <w:szCs w:val="22"/>
        </w:rPr>
        <w:t xml:space="preserve">oučástí předaných podkladů, je </w:t>
      </w:r>
      <w:r w:rsidR="00E2717E" w:rsidRPr="00E174D4">
        <w:rPr>
          <w:rFonts w:asciiTheme="majorHAnsi" w:eastAsia="Calibri" w:hAnsiTheme="majorHAnsi" w:cstheme="majorHAnsi"/>
          <w:sz w:val="22"/>
          <w:szCs w:val="22"/>
        </w:rPr>
        <w:t>Zhotov</w:t>
      </w:r>
      <w:r w:rsidR="00AC606D" w:rsidRPr="00E174D4">
        <w:rPr>
          <w:rFonts w:asciiTheme="majorHAnsi" w:eastAsia="Calibri" w:hAnsiTheme="majorHAnsi" w:cstheme="majorHAnsi"/>
          <w:sz w:val="22"/>
          <w:szCs w:val="22"/>
        </w:rPr>
        <w:t>itel povinen ve spolupráci s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 tuto síť identifikovat, ochránit, následně geodeticky zaměřit a zakreslit do dokumentace skutečného provedení stavby.</w:t>
      </w:r>
      <w:bookmarkStart w:id="21" w:name="_2xcytpi" w:colFirst="0" w:colLast="0"/>
      <w:bookmarkEnd w:id="21"/>
    </w:p>
    <w:p w14:paraId="713DD312" w14:textId="4A639B68"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22" w:name="_Toc222993022"/>
      <w:r w:rsidRPr="00E174D4">
        <w:rPr>
          <w:rFonts w:asciiTheme="majorHAnsi" w:eastAsia="Calibri" w:hAnsiTheme="majorHAnsi" w:cstheme="majorHAnsi"/>
          <w:i w:val="0"/>
          <w:sz w:val="24"/>
        </w:rPr>
        <w:t xml:space="preserve">ZMĚNA </w:t>
      </w:r>
      <w:r w:rsidR="00E2717E" w:rsidRPr="00E174D4">
        <w:rPr>
          <w:rFonts w:asciiTheme="majorHAnsi" w:eastAsia="Calibri" w:hAnsiTheme="majorHAnsi" w:cstheme="majorHAnsi"/>
          <w:i w:val="0"/>
          <w:sz w:val="24"/>
        </w:rPr>
        <w:t>DÍL</w:t>
      </w:r>
      <w:r w:rsidRPr="00E174D4">
        <w:rPr>
          <w:rFonts w:asciiTheme="majorHAnsi" w:eastAsia="Calibri" w:hAnsiTheme="majorHAnsi" w:cstheme="majorHAnsi"/>
          <w:i w:val="0"/>
          <w:sz w:val="24"/>
        </w:rPr>
        <w:t>A</w:t>
      </w:r>
      <w:bookmarkEnd w:id="22"/>
    </w:p>
    <w:p w14:paraId="6BD73B78" w14:textId="78C256BA"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3" w:name="_3whwml4" w:colFirst="0" w:colLast="0"/>
      <w:bookmarkEnd w:id="23"/>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je oprávněn omezit nebo navýšit rozsah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nebo požadovat jinou kvalitu prací a dodávek souvisejících s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em (dále jen „</w:t>
      </w:r>
      <w:r w:rsidR="006D55DC" w:rsidRPr="005322BC">
        <w:rPr>
          <w:rFonts w:asciiTheme="majorHAnsi" w:eastAsia="Calibri" w:hAnsiTheme="majorHAnsi" w:cstheme="majorHAnsi"/>
          <w:b/>
          <w:bCs/>
          <w:sz w:val="22"/>
          <w:szCs w:val="22"/>
        </w:rPr>
        <w:t xml:space="preserve">změna </w:t>
      </w:r>
      <w:r w:rsidRPr="005322BC">
        <w:rPr>
          <w:rFonts w:asciiTheme="majorHAnsi" w:eastAsia="Calibri" w:hAnsiTheme="majorHAnsi" w:cstheme="majorHAnsi"/>
          <w:b/>
          <w:bCs/>
          <w:sz w:val="22"/>
          <w:szCs w:val="22"/>
        </w:rPr>
        <w:t>Díl</w:t>
      </w:r>
      <w:r w:rsidR="006D55DC" w:rsidRPr="005322BC">
        <w:rPr>
          <w:rFonts w:asciiTheme="majorHAnsi" w:eastAsia="Calibri" w:hAnsiTheme="majorHAnsi" w:cstheme="majorHAnsi"/>
          <w:b/>
          <w:bCs/>
          <w:sz w:val="22"/>
          <w:szCs w:val="22"/>
        </w:rPr>
        <w:t>a</w:t>
      </w:r>
      <w:r w:rsidR="006D55DC" w:rsidRPr="00E174D4">
        <w:rPr>
          <w:rFonts w:asciiTheme="majorHAnsi" w:eastAsia="Calibri" w:hAnsiTheme="majorHAnsi" w:cstheme="majorHAnsi"/>
          <w:sz w:val="22"/>
          <w:szCs w:val="22"/>
        </w:rPr>
        <w:t>“) na základě</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222 a souv</w:t>
      </w:r>
      <w:r w:rsidR="00897590" w:rsidRPr="00E174D4">
        <w:rPr>
          <w:rFonts w:asciiTheme="majorHAnsi" w:eastAsia="Calibri" w:hAnsiTheme="majorHAnsi" w:cstheme="majorHAnsi"/>
          <w:sz w:val="22"/>
          <w:szCs w:val="22"/>
        </w:rPr>
        <w:t>isející</w:t>
      </w:r>
      <w:r w:rsidR="004A2ED5" w:rsidRPr="00E174D4">
        <w:rPr>
          <w:rFonts w:asciiTheme="majorHAnsi" w:eastAsia="Calibri" w:hAnsiTheme="majorHAnsi" w:cstheme="majorHAnsi"/>
          <w:sz w:val="22"/>
          <w:szCs w:val="22"/>
        </w:rPr>
        <w:t>ch</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xml:space="preserve">ZZVZ, a za tím účelem vydat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návrh změnového listu, který požadovanou změnu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popisuje.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na základě požadavku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přistoupit na změnu rozsahu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která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omezuje.</w:t>
      </w:r>
    </w:p>
    <w:p w14:paraId="3B115405" w14:textId="77777777"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4" w:name="_2bn6wsx" w:colFirst="0" w:colLast="0"/>
      <w:bookmarkEnd w:id="24"/>
      <w:r w:rsidRPr="00E174D4">
        <w:rPr>
          <w:rFonts w:asciiTheme="majorHAnsi" w:eastAsia="Calibri" w:hAnsiTheme="majorHAnsi" w:cstheme="majorHAnsi"/>
          <w:sz w:val="22"/>
          <w:szCs w:val="22"/>
        </w:rPr>
        <w:t>Návrh změnového listu musí obsahovat zejména následující údaje:</w:t>
      </w:r>
    </w:p>
    <w:p w14:paraId="22D10D2C" w14:textId="4DAB308F"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pořadové číslo</w:t>
      </w:r>
      <w:r w:rsidR="00D82EAA" w:rsidRPr="00E174D4">
        <w:rPr>
          <w:rFonts w:asciiTheme="majorHAnsi" w:eastAsia="Calibri" w:hAnsiTheme="majorHAnsi" w:cstheme="majorHAnsi"/>
        </w:rPr>
        <w:t>,</w:t>
      </w:r>
    </w:p>
    <w:p w14:paraId="48F32428"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identifikaci plnění, které má být změnou dotčeno,</w:t>
      </w:r>
    </w:p>
    <w:p w14:paraId="32BEDDD6"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identifikaci prostoru, který má být změnou dotčen,</w:t>
      </w:r>
    </w:p>
    <w:p w14:paraId="5F512345"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popis změny včetně výkresové dokumentace,</w:t>
      </w:r>
    </w:p>
    <w:p w14:paraId="46C307AD"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lastRenderedPageBreak/>
        <w:t>kalkulaci snížení ceny,</w:t>
      </w:r>
    </w:p>
    <w:p w14:paraId="430A4A1E"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změnu standardu plnění,</w:t>
      </w:r>
    </w:p>
    <w:p w14:paraId="7CCA4BAB" w14:textId="77777777" w:rsidR="001C60FB" w:rsidRPr="00E174D4" w:rsidRDefault="006D55DC" w:rsidP="00E174D4">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změnu ceny plnění.</w:t>
      </w:r>
    </w:p>
    <w:p w14:paraId="7C26AF8E" w14:textId="27A7C214"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5" w:name="_qsh70q" w:colFirst="0" w:colLast="0"/>
      <w:bookmarkEnd w:id="25"/>
      <w:r w:rsidRPr="00E174D4">
        <w:rPr>
          <w:rFonts w:asciiTheme="majorHAnsi" w:eastAsia="Calibri" w:hAnsiTheme="majorHAnsi" w:cstheme="majorHAnsi"/>
          <w:sz w:val="22"/>
          <w:szCs w:val="22"/>
        </w:rPr>
        <w:t xml:space="preserve">Změnové listy budou vzestupně číslovány a vydávány ve dvou </w:t>
      </w:r>
      <w:r w:rsidR="006B727B" w:rsidRPr="00E174D4">
        <w:rPr>
          <w:rFonts w:asciiTheme="majorHAnsi" w:eastAsia="Calibri" w:hAnsiTheme="majorHAnsi" w:cstheme="majorHAnsi"/>
          <w:sz w:val="22"/>
          <w:szCs w:val="22"/>
        </w:rPr>
        <w:t>v</w:t>
      </w:r>
      <w:r w:rsidRPr="00E174D4">
        <w:rPr>
          <w:rFonts w:asciiTheme="majorHAnsi" w:eastAsia="Calibri" w:hAnsiTheme="majorHAnsi" w:cstheme="majorHAnsi"/>
          <w:sz w:val="22"/>
          <w:szCs w:val="22"/>
        </w:rPr>
        <w:t xml:space="preserve">yhotoveních, z nichž jedno vyhotovení obdrží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a jedno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Evidenci a archivaci změnových listů povede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w:t>
      </w:r>
    </w:p>
    <w:p w14:paraId="7329D730" w14:textId="25ACA42C"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Drobná změna a upřesnění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která nemá vliv na cenu, termín plnění ani výsledné užitné vlastnosti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může být potvrzena pověřeným pracovníkem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na stavbě zápisem do stavebního deníku. V takovém případě se nevyžaduje oboustranné potvrzení změnového listu. </w:t>
      </w:r>
    </w:p>
    <w:p w14:paraId="27314F57" w14:textId="737087F3"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Na základě návrhu změnového listu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zpracuje a předloží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ocenění změny ve formě položkového rozpisu ceny do deseti </w:t>
      </w:r>
      <w:r w:rsidR="00B95307" w:rsidRPr="00E174D4">
        <w:rPr>
          <w:rFonts w:asciiTheme="majorHAnsi" w:eastAsia="Calibri" w:hAnsiTheme="majorHAnsi" w:cstheme="majorHAnsi"/>
          <w:sz w:val="22"/>
          <w:szCs w:val="22"/>
        </w:rPr>
        <w:t xml:space="preserve">(10) </w:t>
      </w:r>
      <w:r w:rsidRPr="00E174D4">
        <w:rPr>
          <w:rFonts w:asciiTheme="majorHAnsi" w:eastAsia="Calibri" w:hAnsiTheme="majorHAnsi" w:cstheme="majorHAnsi"/>
          <w:sz w:val="22"/>
          <w:szCs w:val="22"/>
        </w:rPr>
        <w:t>pracovních dnů od obdržení návrhu změnového listu, pokud nebude dohodnuto jinak. Ocenění změn</w:t>
      </w:r>
      <w:r w:rsidR="0034270F" w:rsidRPr="00E174D4">
        <w:rPr>
          <w:rFonts w:asciiTheme="majorHAnsi" w:eastAsia="Calibri" w:hAnsiTheme="majorHAnsi" w:cstheme="majorHAnsi"/>
          <w:sz w:val="22"/>
          <w:szCs w:val="22"/>
        </w:rPr>
        <w:t xml:space="preserve">y bude vycházet z rozpisu ceny, tj. </w:t>
      </w:r>
      <w:r w:rsidRPr="00E174D4">
        <w:rPr>
          <w:rFonts w:asciiTheme="majorHAnsi" w:eastAsia="Calibri" w:hAnsiTheme="majorHAnsi" w:cstheme="majorHAnsi"/>
          <w:sz w:val="22"/>
          <w:szCs w:val="22"/>
        </w:rPr>
        <w:t>oceněného Položkového sou</w:t>
      </w:r>
      <w:r w:rsidR="0034270F" w:rsidRPr="00E174D4">
        <w:rPr>
          <w:rFonts w:asciiTheme="majorHAnsi" w:eastAsia="Calibri" w:hAnsiTheme="majorHAnsi" w:cstheme="majorHAnsi"/>
          <w:sz w:val="22"/>
          <w:szCs w:val="22"/>
        </w:rPr>
        <w:t>pisu prací</w:t>
      </w:r>
      <w:r w:rsidRPr="00E174D4">
        <w:rPr>
          <w:rFonts w:asciiTheme="majorHAnsi" w:eastAsia="Calibri" w:hAnsiTheme="majorHAnsi" w:cstheme="majorHAnsi"/>
          <w:sz w:val="22"/>
          <w:szCs w:val="22"/>
        </w:rPr>
        <w:t>. V případě druhů</w:t>
      </w:r>
      <w:r w:rsidR="000D5242" w:rsidRPr="00E174D4">
        <w:rPr>
          <w:rFonts w:asciiTheme="majorHAnsi" w:eastAsia="Calibri" w:hAnsiTheme="majorHAnsi" w:cstheme="majorHAnsi"/>
          <w:sz w:val="22"/>
          <w:szCs w:val="22"/>
        </w:rPr>
        <w:t>,</w:t>
      </w:r>
      <w:r w:rsidRPr="00E174D4">
        <w:rPr>
          <w:rFonts w:asciiTheme="majorHAnsi" w:eastAsia="Calibri" w:hAnsiTheme="majorHAnsi" w:cstheme="majorHAnsi"/>
          <w:sz w:val="22"/>
          <w:szCs w:val="22"/>
        </w:rPr>
        <w:t xml:space="preserve"> resp. jakosti prací a dodávek v rozpisu ceny neuvedených, bude ocenění změny vycházet z cen obvyklých v čase a místě pro dané práce a dodávky, vycházet se bude v rozpisu ceny dle </w:t>
      </w:r>
      <w:r w:rsidR="008D03C8" w:rsidRPr="00E174D4">
        <w:rPr>
          <w:rFonts w:asciiTheme="majorHAnsi" w:eastAsia="Calibri" w:hAnsiTheme="majorHAnsi" w:cstheme="majorHAnsi"/>
          <w:sz w:val="22"/>
          <w:szCs w:val="22"/>
        </w:rPr>
        <w:t xml:space="preserve">Cenové soustavy </w:t>
      </w:r>
      <w:r w:rsidR="00105A98" w:rsidRPr="00E174D4">
        <w:rPr>
          <w:rFonts w:asciiTheme="majorHAnsi" w:eastAsia="Calibri" w:hAnsiTheme="majorHAnsi" w:cstheme="majorHAnsi"/>
          <w:sz w:val="22"/>
          <w:szCs w:val="22"/>
        </w:rPr>
        <w:t>RTS B</w:t>
      </w:r>
      <w:r w:rsidR="00647D41" w:rsidRPr="00E174D4">
        <w:rPr>
          <w:rFonts w:asciiTheme="majorHAnsi" w:eastAsia="Calibri" w:hAnsiTheme="majorHAnsi" w:cstheme="majorHAnsi"/>
          <w:sz w:val="22"/>
          <w:szCs w:val="22"/>
        </w:rPr>
        <w:t>r</w:t>
      </w:r>
      <w:r w:rsidR="00105A98" w:rsidRPr="00E174D4">
        <w:rPr>
          <w:rFonts w:asciiTheme="majorHAnsi" w:eastAsia="Calibri" w:hAnsiTheme="majorHAnsi" w:cstheme="majorHAnsi"/>
          <w:sz w:val="22"/>
          <w:szCs w:val="22"/>
        </w:rPr>
        <w:t>no</w:t>
      </w:r>
      <w:r w:rsidR="006B727B"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v aktuální cenové ú</w:t>
      </w:r>
      <w:r w:rsidR="00B67339" w:rsidRPr="00E174D4">
        <w:rPr>
          <w:rFonts w:asciiTheme="majorHAnsi" w:eastAsia="Calibri" w:hAnsiTheme="majorHAnsi" w:cstheme="majorHAnsi"/>
          <w:sz w:val="22"/>
          <w:szCs w:val="22"/>
        </w:rPr>
        <w:t>rovni v době ocenění</w:t>
      </w:r>
      <w:r w:rsidR="00BC42F8" w:rsidRPr="00E174D4">
        <w:rPr>
          <w:rFonts w:asciiTheme="majorHAnsi" w:eastAsia="Calibri" w:hAnsiTheme="majorHAnsi" w:cstheme="majorHAnsi"/>
          <w:sz w:val="22"/>
          <w:szCs w:val="22"/>
        </w:rPr>
        <w:t>,</w:t>
      </w:r>
      <w:r w:rsidRPr="00E174D4">
        <w:rPr>
          <w:rFonts w:asciiTheme="majorHAnsi" w:eastAsia="Calibri" w:hAnsiTheme="majorHAnsi" w:cstheme="majorHAnsi"/>
          <w:sz w:val="22"/>
          <w:szCs w:val="22"/>
        </w:rPr>
        <w:t xml:space="preserve"> nedohodnou-li se smluvní strany jinak.</w:t>
      </w:r>
      <w:r w:rsidRPr="00E174D4">
        <w:rPr>
          <w:rFonts w:asciiTheme="majorHAnsi" w:eastAsia="Calibri" w:hAnsiTheme="majorHAnsi" w:cstheme="majorHAnsi"/>
          <w:color w:val="FF0000"/>
          <w:sz w:val="22"/>
          <w:szCs w:val="22"/>
        </w:rPr>
        <w:t xml:space="preserve"> </w:t>
      </w:r>
      <w:r w:rsidRPr="00E174D4">
        <w:rPr>
          <w:rFonts w:asciiTheme="majorHAnsi" w:eastAsia="Calibri" w:hAnsiTheme="majorHAnsi" w:cstheme="majorHAnsi"/>
          <w:sz w:val="22"/>
          <w:szCs w:val="22"/>
        </w:rPr>
        <w:t xml:space="preserve">Pokud charakter víceprací nebude možné ocenit ani položkami dle </w:t>
      </w:r>
      <w:r w:rsidR="008D03C8" w:rsidRPr="00E174D4">
        <w:rPr>
          <w:rFonts w:asciiTheme="majorHAnsi" w:eastAsia="Calibri" w:hAnsiTheme="majorHAnsi" w:cstheme="majorHAnsi"/>
          <w:sz w:val="22"/>
          <w:szCs w:val="22"/>
        </w:rPr>
        <w:t>Cenové soustavy ÚRS Praha</w:t>
      </w:r>
      <w:r w:rsidR="006B727B"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povinen vycházet z cen obvyklých v čase a místě pro dané práce a dodávky.</w:t>
      </w:r>
    </w:p>
    <w:p w14:paraId="29BD7CAC" w14:textId="1B7F9088"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K návrhu změnového listu a k jeho ocenění musí být přiloženo písemné vy</w:t>
      </w:r>
      <w:r w:rsidRPr="00364DA0">
        <w:rPr>
          <w:rFonts w:asciiTheme="majorHAnsi" w:eastAsia="Calibri" w:hAnsiTheme="majorHAnsi" w:cstheme="majorHAnsi"/>
          <w:sz w:val="22"/>
          <w:szCs w:val="22"/>
        </w:rPr>
        <w:t>jádření TD</w:t>
      </w:r>
      <w:r w:rsidR="00F36A7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w:t>
      </w:r>
      <w:r w:rsidRPr="00F36A72">
        <w:rPr>
          <w:rFonts w:asciiTheme="majorHAnsi" w:eastAsia="Calibri" w:hAnsiTheme="majorHAnsi" w:cstheme="majorHAnsi"/>
          <w:color w:val="EE0000"/>
          <w:sz w:val="22"/>
          <w:szCs w:val="22"/>
        </w:rPr>
        <w:t xml:space="preserve"> </w:t>
      </w:r>
    </w:p>
    <w:p w14:paraId="65649192" w14:textId="52656359"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K ocenění změny dle předchozího bodu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povinen předat svoje písemné stanovisko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do deseti (10) pracovních dnů od obdržení ocenění změny, nebude-li smluvními stranami písemně dohodnuta jiná doba. </w:t>
      </w:r>
    </w:p>
    <w:p w14:paraId="5E318BFE" w14:textId="15A58CA1"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Pokud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souhlasí s návrhem na ocenění změny, příp. úpravou harmonogramu, změnový list potvrdí. Nedohodnou-li se smluvní strany na změně, je rozhodující písemné stanovisko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doplněné </w:t>
      </w:r>
      <w:r w:rsidRPr="00347887">
        <w:rPr>
          <w:rFonts w:asciiTheme="majorHAnsi" w:eastAsia="Calibri" w:hAnsiTheme="majorHAnsi" w:cstheme="majorHAnsi"/>
          <w:sz w:val="22"/>
          <w:szCs w:val="22"/>
        </w:rPr>
        <w:t>vyjádřením TD</w:t>
      </w:r>
      <w:r w:rsidR="00F36A72" w:rsidRPr="00347887">
        <w:rPr>
          <w:rFonts w:asciiTheme="majorHAnsi" w:eastAsia="Calibri" w:hAnsiTheme="majorHAnsi" w:cstheme="majorHAnsi"/>
          <w:sz w:val="22"/>
          <w:szCs w:val="22"/>
        </w:rPr>
        <w:t>S</w:t>
      </w:r>
      <w:r w:rsidRPr="00347887">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Bez potvrzeného změnového listu není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ani oprávněn změnu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provést.</w:t>
      </w:r>
    </w:p>
    <w:p w14:paraId="2DD47614" w14:textId="0CFE1B85" w:rsidR="001C60FB" w:rsidRPr="00F36A72"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color w:val="EE0000"/>
          <w:sz w:val="22"/>
          <w:szCs w:val="22"/>
        </w:rPr>
      </w:pPr>
      <w:r w:rsidRPr="009C683D">
        <w:rPr>
          <w:rFonts w:asciiTheme="majorHAnsi" w:eastAsia="Calibri" w:hAnsiTheme="majorHAnsi" w:cstheme="majorHAnsi"/>
          <w:sz w:val="22"/>
          <w:szCs w:val="22"/>
        </w:rPr>
        <w:t>Změnový list, potvrzený osobami oprávněnými činit jménem smluvní strany nebo za ni veškeré právní jednání, se stane podkladem</w:t>
      </w:r>
      <w:r w:rsidR="00EE7F0C" w:rsidRPr="009C683D">
        <w:rPr>
          <w:rFonts w:asciiTheme="majorHAnsi" w:eastAsia="Calibri" w:hAnsiTheme="majorHAnsi" w:cstheme="majorHAnsi"/>
          <w:sz w:val="22"/>
          <w:szCs w:val="22"/>
        </w:rPr>
        <w:t xml:space="preserve"> pro uzavření dodatku ke</w:t>
      </w:r>
      <w:r w:rsidR="00153FC8" w:rsidRPr="009C683D">
        <w:rPr>
          <w:rFonts w:asciiTheme="majorHAnsi" w:eastAsia="Calibri" w:hAnsiTheme="majorHAnsi" w:cstheme="majorHAnsi"/>
          <w:sz w:val="22"/>
          <w:szCs w:val="22"/>
        </w:rPr>
        <w:t xml:space="preserve"> </w:t>
      </w:r>
      <w:r w:rsidR="00E2717E" w:rsidRPr="009C683D">
        <w:rPr>
          <w:rFonts w:asciiTheme="majorHAnsi" w:eastAsia="Calibri" w:hAnsiTheme="majorHAnsi" w:cstheme="majorHAnsi"/>
          <w:sz w:val="22"/>
          <w:szCs w:val="22"/>
        </w:rPr>
        <w:t>Smlouv</w:t>
      </w:r>
      <w:r w:rsidRPr="009C683D">
        <w:rPr>
          <w:rFonts w:asciiTheme="majorHAnsi" w:eastAsia="Calibri" w:hAnsiTheme="majorHAnsi" w:cstheme="majorHAnsi"/>
          <w:sz w:val="22"/>
          <w:szCs w:val="22"/>
        </w:rPr>
        <w:t xml:space="preserve">ě a je pro obě smluvní strany závazný. </w:t>
      </w:r>
      <w:r w:rsidR="00E2717E" w:rsidRPr="009C683D">
        <w:rPr>
          <w:rFonts w:asciiTheme="majorHAnsi" w:eastAsia="Calibri" w:hAnsiTheme="majorHAnsi" w:cstheme="majorHAnsi"/>
          <w:sz w:val="22"/>
          <w:szCs w:val="22"/>
        </w:rPr>
        <w:t>Zhotov</w:t>
      </w:r>
      <w:r w:rsidRPr="009C683D">
        <w:rPr>
          <w:rFonts w:asciiTheme="majorHAnsi" w:eastAsia="Calibri" w:hAnsiTheme="majorHAnsi" w:cstheme="majorHAnsi"/>
          <w:sz w:val="22"/>
          <w:szCs w:val="22"/>
        </w:rPr>
        <w:t xml:space="preserve">itel je povinen na základě oboustranně potvrzeného změnového listu </w:t>
      </w:r>
      <w:r w:rsidR="00153FC8" w:rsidRPr="009C683D">
        <w:rPr>
          <w:rFonts w:asciiTheme="majorHAnsi" w:eastAsia="Calibri" w:hAnsiTheme="majorHAnsi" w:cstheme="majorHAnsi"/>
          <w:sz w:val="22"/>
          <w:szCs w:val="22"/>
        </w:rPr>
        <w:t>zpracovat návrh dodatku k</w:t>
      </w:r>
      <w:r w:rsidR="00EE7F0C" w:rsidRPr="009C683D">
        <w:rPr>
          <w:rFonts w:asciiTheme="majorHAnsi" w:eastAsia="Calibri" w:hAnsiTheme="majorHAnsi" w:cstheme="majorHAnsi"/>
          <w:sz w:val="22"/>
          <w:szCs w:val="22"/>
        </w:rPr>
        <w:t xml:space="preserve">e </w:t>
      </w:r>
      <w:r w:rsidR="00E2717E" w:rsidRPr="009C683D">
        <w:rPr>
          <w:rFonts w:asciiTheme="majorHAnsi" w:eastAsia="Calibri" w:hAnsiTheme="majorHAnsi" w:cstheme="majorHAnsi"/>
          <w:sz w:val="22"/>
          <w:szCs w:val="22"/>
        </w:rPr>
        <w:t>Smlouv</w:t>
      </w:r>
      <w:r w:rsidRPr="009C683D">
        <w:rPr>
          <w:rFonts w:asciiTheme="majorHAnsi" w:eastAsia="Calibri" w:hAnsiTheme="majorHAnsi" w:cstheme="majorHAnsi"/>
          <w:sz w:val="22"/>
          <w:szCs w:val="22"/>
        </w:rPr>
        <w:t>ě. Dodatek může být vyhotoven jako souborný za více změnových listů. Smluvní strany se z</w:t>
      </w:r>
      <w:r w:rsidR="00EE7F0C" w:rsidRPr="009C683D">
        <w:rPr>
          <w:rFonts w:asciiTheme="majorHAnsi" w:eastAsia="Calibri" w:hAnsiTheme="majorHAnsi" w:cstheme="majorHAnsi"/>
          <w:sz w:val="22"/>
          <w:szCs w:val="22"/>
        </w:rPr>
        <w:t xml:space="preserve">avazují uzavřít dodatek ke </w:t>
      </w:r>
      <w:r w:rsidR="00E2717E" w:rsidRPr="009C683D">
        <w:rPr>
          <w:rFonts w:asciiTheme="majorHAnsi" w:eastAsia="Calibri" w:hAnsiTheme="majorHAnsi" w:cstheme="majorHAnsi"/>
          <w:sz w:val="22"/>
          <w:szCs w:val="22"/>
        </w:rPr>
        <w:t>Smlouv</w:t>
      </w:r>
      <w:r w:rsidRPr="009C683D">
        <w:rPr>
          <w:rFonts w:asciiTheme="majorHAnsi" w:eastAsia="Calibri" w:hAnsiTheme="majorHAnsi" w:cstheme="majorHAnsi"/>
          <w:sz w:val="22"/>
          <w:szCs w:val="22"/>
        </w:rPr>
        <w:t xml:space="preserve">ě, který odpovídá oběma smluvními stranami potvrzenému změnovému listu. Dodatek má však deklaratorní charakter, </w:t>
      </w:r>
      <w:r w:rsidR="00E2717E" w:rsidRPr="009C683D">
        <w:rPr>
          <w:rFonts w:asciiTheme="majorHAnsi" w:eastAsia="Calibri" w:hAnsiTheme="majorHAnsi" w:cstheme="majorHAnsi"/>
          <w:sz w:val="22"/>
          <w:szCs w:val="22"/>
        </w:rPr>
        <w:t>Zhotov</w:t>
      </w:r>
      <w:r w:rsidRPr="009C683D">
        <w:rPr>
          <w:rFonts w:asciiTheme="majorHAnsi" w:eastAsia="Calibri" w:hAnsiTheme="majorHAnsi" w:cstheme="majorHAnsi"/>
          <w:sz w:val="22"/>
          <w:szCs w:val="22"/>
        </w:rPr>
        <w:t xml:space="preserve">itel je oprávněn provést změnu </w:t>
      </w:r>
      <w:r w:rsidR="00E2717E" w:rsidRPr="009C683D">
        <w:rPr>
          <w:rFonts w:asciiTheme="majorHAnsi" w:eastAsia="Calibri" w:hAnsiTheme="majorHAnsi" w:cstheme="majorHAnsi"/>
          <w:sz w:val="22"/>
          <w:szCs w:val="22"/>
        </w:rPr>
        <w:t>Díl</w:t>
      </w:r>
      <w:r w:rsidRPr="009C683D">
        <w:rPr>
          <w:rFonts w:asciiTheme="majorHAnsi" w:eastAsia="Calibri" w:hAnsiTheme="majorHAnsi" w:cstheme="majorHAnsi"/>
          <w:sz w:val="22"/>
          <w:szCs w:val="22"/>
        </w:rPr>
        <w:t>a na základě řádně odsouhlaseného změnového listu na základ</w:t>
      </w:r>
      <w:r w:rsidR="00153FC8" w:rsidRPr="009C683D">
        <w:rPr>
          <w:rFonts w:asciiTheme="majorHAnsi" w:eastAsia="Calibri" w:hAnsiTheme="majorHAnsi" w:cstheme="majorHAnsi"/>
          <w:sz w:val="22"/>
          <w:szCs w:val="22"/>
        </w:rPr>
        <w:t>ě relevantních</w:t>
      </w:r>
      <w:r w:rsidR="0065683C" w:rsidRPr="009C683D">
        <w:rPr>
          <w:rFonts w:asciiTheme="majorHAnsi" w:eastAsia="Calibri" w:hAnsiTheme="majorHAnsi" w:cstheme="majorHAnsi"/>
          <w:sz w:val="22"/>
          <w:szCs w:val="22"/>
        </w:rPr>
        <w:t xml:space="preserve"> </w:t>
      </w:r>
      <w:r w:rsidR="00A30A47" w:rsidRPr="009C683D">
        <w:rPr>
          <w:rFonts w:asciiTheme="majorHAnsi" w:eastAsia="Calibri" w:hAnsiTheme="majorHAnsi" w:cstheme="majorHAnsi"/>
          <w:sz w:val="22"/>
          <w:szCs w:val="22"/>
        </w:rPr>
        <w:t xml:space="preserve">článků </w:t>
      </w:r>
      <w:r w:rsidR="00E2717E" w:rsidRPr="009C683D">
        <w:rPr>
          <w:rFonts w:asciiTheme="majorHAnsi" w:eastAsia="Calibri" w:hAnsiTheme="majorHAnsi" w:cstheme="majorHAnsi"/>
          <w:sz w:val="22"/>
          <w:szCs w:val="22"/>
        </w:rPr>
        <w:t>S</w:t>
      </w:r>
      <w:r w:rsidR="00E2717E" w:rsidRPr="00A30A47">
        <w:rPr>
          <w:rFonts w:asciiTheme="majorHAnsi" w:eastAsia="Calibri" w:hAnsiTheme="majorHAnsi" w:cstheme="majorHAnsi"/>
          <w:sz w:val="22"/>
          <w:szCs w:val="22"/>
        </w:rPr>
        <w:t>mlouv</w:t>
      </w:r>
      <w:r w:rsidRPr="00A30A47">
        <w:rPr>
          <w:rFonts w:asciiTheme="majorHAnsi" w:eastAsia="Calibri" w:hAnsiTheme="majorHAnsi" w:cstheme="majorHAnsi"/>
          <w:sz w:val="22"/>
          <w:szCs w:val="22"/>
        </w:rPr>
        <w:t>y.</w:t>
      </w:r>
      <w:r w:rsidR="00F36A72" w:rsidRPr="00A30A47">
        <w:rPr>
          <w:rFonts w:asciiTheme="majorHAnsi" w:eastAsia="Calibri" w:hAnsiTheme="majorHAnsi" w:cstheme="majorHAnsi"/>
          <w:sz w:val="22"/>
          <w:szCs w:val="22"/>
        </w:rPr>
        <w:t xml:space="preserve"> </w:t>
      </w:r>
    </w:p>
    <w:p w14:paraId="266E0CBB" w14:textId="3A8133BD" w:rsidR="001C60FB"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Pokud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nesplní své povinnosti stanovené v tomto článku po uzavření dohody o</w:t>
      </w:r>
      <w:r w:rsidR="00FF3F5C"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změnovém listu ani po výzvě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zapsané do stavebního deníku,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oprávněn zajistit splnění těchto povinností prostřednictvím třetí osoby, která bude odpovídat za vady jí provedené části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a poskytne za ni záruku za jakost požadovanou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v tomto případě uhradí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všechny vynaložené náklady.</w:t>
      </w:r>
    </w:p>
    <w:p w14:paraId="7532B896" w14:textId="77777777" w:rsidR="0065683C" w:rsidRPr="00E174D4" w:rsidRDefault="0065683C" w:rsidP="00E174D4">
      <w:pPr>
        <w:tabs>
          <w:tab w:val="left" w:pos="0"/>
        </w:tabs>
        <w:spacing w:after="60"/>
        <w:rPr>
          <w:rFonts w:asciiTheme="majorHAnsi" w:hAnsiTheme="majorHAnsi" w:cstheme="majorHAnsi"/>
        </w:rPr>
      </w:pPr>
    </w:p>
    <w:p w14:paraId="66EB243E" w14:textId="46E2B739" w:rsidR="001C60FB" w:rsidRPr="00E174D4" w:rsidRDefault="006D55DC" w:rsidP="00E174D4">
      <w:pPr>
        <w:pStyle w:val="Nadpis1"/>
        <w:numPr>
          <w:ilvl w:val="0"/>
          <w:numId w:val="4"/>
        </w:numPr>
        <w:pBdr>
          <w:bottom w:val="single" w:sz="4" w:space="0"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26" w:name="_Toc222993023"/>
      <w:r w:rsidRPr="00E174D4">
        <w:rPr>
          <w:rFonts w:asciiTheme="majorHAnsi" w:eastAsia="Calibri" w:hAnsiTheme="majorHAnsi" w:cstheme="majorHAnsi"/>
          <w:i w:val="0"/>
          <w:sz w:val="24"/>
        </w:rPr>
        <w:t xml:space="preserve">DOKUMENTACE ZAJIŠŤOVANÁ </w:t>
      </w:r>
      <w:r w:rsidR="00E2717E" w:rsidRPr="00E174D4">
        <w:rPr>
          <w:rFonts w:asciiTheme="majorHAnsi" w:eastAsia="Calibri" w:hAnsiTheme="majorHAnsi" w:cstheme="majorHAnsi"/>
          <w:i w:val="0"/>
          <w:sz w:val="24"/>
        </w:rPr>
        <w:t>ZHOTOV</w:t>
      </w:r>
      <w:r w:rsidRPr="00E174D4">
        <w:rPr>
          <w:rFonts w:asciiTheme="majorHAnsi" w:eastAsia="Calibri" w:hAnsiTheme="majorHAnsi" w:cstheme="majorHAnsi"/>
          <w:i w:val="0"/>
          <w:sz w:val="24"/>
        </w:rPr>
        <w:t>ITELEM</w:t>
      </w:r>
      <w:bookmarkEnd w:id="26"/>
    </w:p>
    <w:p w14:paraId="65DA5535" w14:textId="73FD0F72"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7" w:name="_1pxezwc" w:colFirst="0" w:colLast="0"/>
      <w:bookmarkEnd w:id="27"/>
      <w:r w:rsidRPr="00E174D4">
        <w:rPr>
          <w:rFonts w:asciiTheme="majorHAnsi" w:eastAsia="Calibri" w:hAnsiTheme="majorHAnsi" w:cstheme="majorHAnsi"/>
          <w:sz w:val="22"/>
          <w:szCs w:val="22"/>
        </w:rPr>
        <w:t xml:space="preserve">V rámci provádění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vypracovat a předat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zejména:</w:t>
      </w:r>
    </w:p>
    <w:p w14:paraId="0403C7AC" w14:textId="6F7C7FBE"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dokumentaci skutečného provedení stavby ve třech (3) tištěných pare a dvě (2) elektronická vyhotovení na </w:t>
      </w:r>
      <w:r w:rsidR="002942B4" w:rsidRPr="00E174D4">
        <w:rPr>
          <w:rFonts w:asciiTheme="majorHAnsi" w:eastAsia="Calibri" w:hAnsiTheme="majorHAnsi" w:cstheme="majorHAnsi"/>
        </w:rPr>
        <w:t>USB</w:t>
      </w:r>
      <w:r w:rsidR="00116823" w:rsidRPr="00E174D4">
        <w:rPr>
          <w:rFonts w:asciiTheme="majorHAnsi" w:eastAsia="Calibri" w:hAnsiTheme="majorHAnsi" w:cstheme="majorHAnsi"/>
        </w:rPr>
        <w:t xml:space="preserve"> ve formátu .</w:t>
      </w:r>
      <w:proofErr w:type="spellStart"/>
      <w:r w:rsidR="00116823" w:rsidRPr="00E174D4">
        <w:rPr>
          <w:rFonts w:asciiTheme="majorHAnsi" w:eastAsia="Calibri" w:hAnsiTheme="majorHAnsi" w:cstheme="majorHAnsi"/>
        </w:rPr>
        <w:t>pdf</w:t>
      </w:r>
      <w:proofErr w:type="spellEnd"/>
      <w:r w:rsidR="008D03C8" w:rsidRPr="00E174D4">
        <w:rPr>
          <w:rFonts w:asciiTheme="majorHAnsi" w:eastAsia="Calibri" w:hAnsiTheme="majorHAnsi" w:cstheme="majorHAnsi"/>
        </w:rPr>
        <w:t xml:space="preserve">, popř. </w:t>
      </w:r>
      <w:r w:rsidR="00116823" w:rsidRPr="00E174D4">
        <w:rPr>
          <w:rFonts w:asciiTheme="majorHAnsi" w:eastAsia="Calibri" w:hAnsiTheme="majorHAnsi" w:cstheme="majorHAnsi"/>
        </w:rPr>
        <w:t>ve formátu .</w:t>
      </w:r>
      <w:proofErr w:type="spellStart"/>
      <w:r w:rsidR="00116823" w:rsidRPr="00E174D4">
        <w:rPr>
          <w:rFonts w:asciiTheme="majorHAnsi" w:eastAsia="Calibri" w:hAnsiTheme="majorHAnsi" w:cstheme="majorHAnsi"/>
        </w:rPr>
        <w:t>dwg</w:t>
      </w:r>
      <w:proofErr w:type="spellEnd"/>
      <w:r w:rsidR="00116823" w:rsidRPr="00E174D4">
        <w:rPr>
          <w:rFonts w:asciiTheme="majorHAnsi" w:eastAsia="Calibri" w:hAnsiTheme="majorHAnsi" w:cstheme="majorHAnsi"/>
        </w:rPr>
        <w:t xml:space="preserve"> verze 2014</w:t>
      </w:r>
      <w:r w:rsidR="008D03C8" w:rsidRPr="00E174D4">
        <w:rPr>
          <w:rFonts w:asciiTheme="majorHAnsi" w:eastAsia="Calibri" w:hAnsiTheme="majorHAnsi" w:cstheme="majorHAnsi"/>
        </w:rPr>
        <w:t>.</w:t>
      </w:r>
      <w:r w:rsidR="00134886" w:rsidRPr="00E174D4">
        <w:rPr>
          <w:rFonts w:asciiTheme="majorHAnsi" w:eastAsia="Calibri" w:hAnsiTheme="majorHAnsi" w:cstheme="majorHAnsi"/>
        </w:rPr>
        <w:t xml:space="preserve"> v souladu s čl. </w:t>
      </w:r>
      <w:r w:rsidRPr="00E174D4">
        <w:rPr>
          <w:rFonts w:asciiTheme="majorHAnsi" w:eastAsia="Calibri" w:hAnsiTheme="majorHAnsi" w:cstheme="majorHAnsi"/>
        </w:rPr>
        <w:t>1.</w:t>
      </w:r>
      <w:r w:rsidR="00295AF9" w:rsidRPr="00E174D4">
        <w:rPr>
          <w:rFonts w:asciiTheme="majorHAnsi" w:eastAsia="Calibri" w:hAnsiTheme="majorHAnsi" w:cstheme="majorHAnsi"/>
        </w:rPr>
        <w:t>10</w:t>
      </w:r>
      <w:r w:rsidRPr="00E174D4">
        <w:rPr>
          <w:rFonts w:asciiTheme="majorHAnsi" w:eastAsia="Calibri" w:hAnsiTheme="majorHAnsi" w:cstheme="majorHAnsi"/>
        </w:rPr>
        <w:t>.</w:t>
      </w:r>
      <w:r w:rsidR="009A2501" w:rsidRPr="00E174D4">
        <w:rPr>
          <w:rFonts w:asciiTheme="majorHAnsi" w:eastAsia="Calibri" w:hAnsiTheme="majorHAnsi" w:cstheme="majorHAnsi"/>
        </w:rPr>
        <w:t xml:space="preserve"> </w:t>
      </w:r>
      <w:r w:rsidR="00E2717E" w:rsidRPr="00E174D4">
        <w:rPr>
          <w:rFonts w:asciiTheme="majorHAnsi" w:eastAsia="Calibri" w:hAnsiTheme="majorHAnsi" w:cstheme="majorHAnsi"/>
        </w:rPr>
        <w:t>Smlouv</w:t>
      </w:r>
      <w:r w:rsidR="009A2501" w:rsidRPr="00E174D4">
        <w:rPr>
          <w:rFonts w:asciiTheme="majorHAnsi" w:eastAsia="Calibri" w:hAnsiTheme="majorHAnsi" w:cstheme="majorHAnsi"/>
        </w:rPr>
        <w:t>y</w:t>
      </w:r>
      <w:r w:rsidR="006B727B" w:rsidRPr="00E174D4">
        <w:rPr>
          <w:rFonts w:asciiTheme="majorHAnsi" w:eastAsia="Calibri" w:hAnsiTheme="majorHAnsi" w:cstheme="majorHAnsi"/>
        </w:rPr>
        <w:t>,</w:t>
      </w:r>
      <w:r w:rsidR="006B727B" w:rsidRPr="00E174D4" w:rsidDel="006B727B">
        <w:rPr>
          <w:rFonts w:asciiTheme="majorHAnsi" w:eastAsia="Calibri" w:hAnsiTheme="majorHAnsi" w:cstheme="majorHAnsi"/>
        </w:rPr>
        <w:t xml:space="preserve"> </w:t>
      </w:r>
    </w:p>
    <w:p w14:paraId="15E49B7C" w14:textId="5B22975F"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další podklady, doklady a ostatní dokumenty potřebné pro řádný průběh plnění, předání a převzetí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jejichž seznam zpracuje </w:t>
      </w:r>
      <w:r w:rsidR="00E2717E" w:rsidRPr="00E174D4">
        <w:rPr>
          <w:rFonts w:asciiTheme="majorHAnsi" w:eastAsia="Calibri" w:hAnsiTheme="majorHAnsi" w:cstheme="majorHAnsi"/>
        </w:rPr>
        <w:t>Zhotov</w:t>
      </w:r>
      <w:r w:rsidRPr="00E174D4">
        <w:rPr>
          <w:rFonts w:asciiTheme="majorHAnsi" w:eastAsia="Calibri" w:hAnsiTheme="majorHAnsi" w:cstheme="majorHAnsi"/>
        </w:rPr>
        <w:t>itel do jednoho (1</w:t>
      </w:r>
      <w:r w:rsidR="00153FC8" w:rsidRPr="00E174D4">
        <w:rPr>
          <w:rFonts w:asciiTheme="majorHAnsi" w:eastAsia="Calibri" w:hAnsiTheme="majorHAnsi" w:cstheme="majorHAnsi"/>
        </w:rPr>
        <w:t xml:space="preserve">) měsíce ode dne uzavření </w:t>
      </w:r>
      <w:r w:rsidR="00E2717E" w:rsidRPr="00E174D4">
        <w:rPr>
          <w:rFonts w:asciiTheme="majorHAnsi" w:eastAsia="Calibri" w:hAnsiTheme="majorHAnsi" w:cstheme="majorHAnsi"/>
        </w:rPr>
        <w:lastRenderedPageBreak/>
        <w:t>Smlouv</w:t>
      </w:r>
      <w:r w:rsidRPr="00E174D4">
        <w:rPr>
          <w:rFonts w:asciiTheme="majorHAnsi" w:eastAsia="Calibri" w:hAnsiTheme="majorHAnsi" w:cstheme="majorHAnsi"/>
        </w:rPr>
        <w:t xml:space="preserve">y a který musí být odsouhlasen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elem (po tomto schválení se seznam stává pro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závazný);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je povinen zapracovat případné oprávněné připomínky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ele. V případě, že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nepředloží seznam dalších podkladů, dokladů a ostatních dokumentů ve stanovené době, je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 oprávněn vypracovat tento seznam na náklady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a tento mu oznámit; oznámením se seznam stává pro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závazný</w:t>
      </w:r>
      <w:r w:rsidR="006B727B" w:rsidRPr="00E174D4">
        <w:rPr>
          <w:rFonts w:asciiTheme="majorHAnsi" w:eastAsia="Calibri" w:hAnsiTheme="majorHAnsi" w:cstheme="majorHAnsi"/>
        </w:rPr>
        <w:t>,</w:t>
      </w:r>
    </w:p>
    <w:p w14:paraId="7E2DA2AF" w14:textId="31455D0C"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technologické postupy / technologické předpisy závazné pro prováděné práce</w:t>
      </w:r>
      <w:r w:rsidR="006B727B" w:rsidRPr="00E174D4">
        <w:rPr>
          <w:rFonts w:asciiTheme="majorHAnsi" w:eastAsia="Calibri" w:hAnsiTheme="majorHAnsi" w:cstheme="majorHAnsi"/>
        </w:rPr>
        <w:t>,</w:t>
      </w:r>
    </w:p>
    <w:p w14:paraId="37C70E15" w14:textId="77777777" w:rsidR="001C60FB" w:rsidRPr="00E174D4" w:rsidRDefault="006D55DC" w:rsidP="00E174D4">
      <w:pPr>
        <w:pStyle w:val="Nadpis3"/>
        <w:numPr>
          <w:ilvl w:val="2"/>
          <w:numId w:val="4"/>
        </w:numPr>
        <w:tabs>
          <w:tab w:val="left" w:pos="0"/>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doklady o kvalitě zabudovaných materiálů (prohlášení o shodě, certifikát) v souladu se zákonem č. 22/1997 Sb., o technických požadavcích na výrobky a o změně a doplnění některých zákonů, ve znění pozdějších předpisů, a souvisejícími obecně závaznými právními předpisy.</w:t>
      </w:r>
    </w:p>
    <w:p w14:paraId="6A7414DE" w14:textId="3996BE58"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8" w:name="_49x2ik5" w:colFirst="0" w:colLast="0"/>
      <w:bookmarkEnd w:id="28"/>
      <w:r w:rsidRPr="00E174D4">
        <w:rPr>
          <w:rFonts w:asciiTheme="majorHAnsi" w:eastAsia="Calibri" w:hAnsiTheme="majorHAnsi" w:cstheme="majorHAnsi"/>
          <w:sz w:val="22"/>
          <w:szCs w:val="22"/>
        </w:rPr>
        <w:t xml:space="preserve">V elektronických vyhotoveních budou textové a tabulkové části pouze v programu MS Word, resp. MS Excel. Veškeré dokumenty, které má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povinnost </w:t>
      </w:r>
      <w:r w:rsidR="00153FC8" w:rsidRPr="00E174D4">
        <w:rPr>
          <w:rFonts w:asciiTheme="majorHAnsi" w:eastAsia="Calibri" w:hAnsiTheme="majorHAnsi" w:cstheme="majorHAnsi"/>
          <w:sz w:val="22"/>
          <w:szCs w:val="22"/>
        </w:rPr>
        <w:t xml:space="preserve">předávat v souvislosti s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ou, musí být vyhotoveny v českém jazyce nebo opatřeny správným, úplným a úředně ověřeným překladem do českého jazyka.</w:t>
      </w:r>
    </w:p>
    <w:p w14:paraId="02516F4E" w14:textId="14E19DE8" w:rsidR="001C60FB" w:rsidRPr="00364DA0"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29" w:name="_2p2csry" w:colFirst="0" w:colLast="0"/>
      <w:bookmarkEnd w:id="29"/>
      <w:r w:rsidRPr="00E174D4">
        <w:rPr>
          <w:rFonts w:asciiTheme="majorHAnsi" w:eastAsia="Calibri" w:hAnsiTheme="majorHAnsi" w:cstheme="majorHAnsi"/>
          <w:sz w:val="22"/>
          <w:szCs w:val="22"/>
        </w:rPr>
        <w:t>Písemné připomínky k DPS zjištěné v průběhu realiza</w:t>
      </w:r>
      <w:r w:rsidRPr="00364DA0">
        <w:rPr>
          <w:rFonts w:asciiTheme="majorHAnsi" w:eastAsia="Calibri" w:hAnsiTheme="majorHAnsi" w:cstheme="majorHAnsi"/>
          <w:sz w:val="22"/>
          <w:szCs w:val="22"/>
        </w:rPr>
        <w:t xml:space="preserve">ce </w:t>
      </w:r>
      <w:r w:rsidR="00E2717E" w:rsidRPr="00364DA0">
        <w:rPr>
          <w:rFonts w:asciiTheme="majorHAnsi" w:eastAsia="Calibri" w:hAnsiTheme="majorHAnsi" w:cstheme="majorHAnsi"/>
          <w:sz w:val="22"/>
          <w:szCs w:val="22"/>
        </w:rPr>
        <w:t>Díl</w:t>
      </w:r>
      <w:r w:rsidRPr="00364DA0">
        <w:rPr>
          <w:rFonts w:asciiTheme="majorHAnsi" w:eastAsia="Calibri" w:hAnsiTheme="majorHAnsi" w:cstheme="majorHAnsi"/>
          <w:sz w:val="22"/>
          <w:szCs w:val="22"/>
        </w:rPr>
        <w:t xml:space="preserve">a předá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eli, TD</w:t>
      </w:r>
      <w:r w:rsidR="00F36A7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do deseti (10) pracovních dnů po jejich zjištění.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v době deseti (10) pracovních dnů od předání připomínek rozhodne o připomínkách formou návrhu změnového listu.</w:t>
      </w:r>
    </w:p>
    <w:p w14:paraId="0927B0F9" w14:textId="44AD3D0B" w:rsidR="001C60FB" w:rsidRPr="00364DA0"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30" w:name="_147n2zr" w:colFirst="0" w:colLast="0"/>
      <w:bookmarkEnd w:id="30"/>
      <w:r w:rsidRPr="00364DA0">
        <w:rPr>
          <w:rFonts w:asciiTheme="majorHAnsi" w:eastAsia="Calibri" w:hAnsiTheme="majorHAnsi" w:cstheme="majorHAnsi"/>
          <w:sz w:val="22"/>
          <w:szCs w:val="22"/>
        </w:rPr>
        <w:t xml:space="preserve">Dokumentaci skutečného provedení stavby je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povinen zpracovat v členění podle jednotlivých SO shodném s dokumentací pro stavební povolení. Dokumentace skutečného provedení stavby bude barevně zakreslovat veškeré odchylky od DPS dle oboustranně potvrzených změnových listů a zápisů ve stavebním deníku schvalujících drobné odchylky.</w:t>
      </w:r>
    </w:p>
    <w:p w14:paraId="33B679B6" w14:textId="23F0B82E"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31" w:name="_3o7alnk" w:colFirst="0" w:colLast="0"/>
      <w:bookmarkStart w:id="32" w:name="_23ckvvd" w:colFirst="0" w:colLast="0"/>
      <w:bookmarkEnd w:id="31"/>
      <w:bookmarkEnd w:id="32"/>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je povinen ke každému technologickému zařízení použitému při provádění </w:t>
      </w:r>
      <w:r w:rsidRPr="00364DA0">
        <w:rPr>
          <w:rFonts w:asciiTheme="majorHAnsi" w:eastAsia="Calibri" w:hAnsiTheme="majorHAnsi" w:cstheme="majorHAnsi"/>
          <w:sz w:val="22"/>
          <w:szCs w:val="22"/>
        </w:rPr>
        <w:t>Díl</w:t>
      </w:r>
      <w:r w:rsidR="006D55DC" w:rsidRPr="00364DA0">
        <w:rPr>
          <w:rFonts w:asciiTheme="majorHAnsi" w:eastAsia="Calibri" w:hAnsiTheme="majorHAnsi" w:cstheme="majorHAnsi"/>
          <w:sz w:val="22"/>
          <w:szCs w:val="22"/>
        </w:rPr>
        <w:t xml:space="preserve">a zajistit od výrobce, případně ve výjimečných případech sám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 návod k obsluze či údržbě a nejpozději s oznámením o provádění individuální zkoušky a po jedné pracovní kopii návodu k obsluze či údržbě předat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eli a TD</w:t>
      </w:r>
      <w:r w:rsidR="00F36A72"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w:t>
      </w:r>
    </w:p>
    <w:p w14:paraId="7A67FA21" w14:textId="1446D455"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33" w:name="_ihv636" w:colFirst="0" w:colLast="0"/>
      <w:bookmarkEnd w:id="33"/>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je povinen doručit podklady pro dokumentaci skutečného provedení stav</w:t>
      </w:r>
      <w:r w:rsidR="00BC42F8" w:rsidRPr="00364DA0">
        <w:rPr>
          <w:rFonts w:asciiTheme="majorHAnsi" w:eastAsia="Calibri" w:hAnsiTheme="majorHAnsi" w:cstheme="majorHAnsi"/>
          <w:sz w:val="22"/>
          <w:szCs w:val="22"/>
        </w:rPr>
        <w:t>by</w:t>
      </w:r>
      <w:r w:rsidR="00DF540E" w:rsidRPr="00364DA0">
        <w:rPr>
          <w:rFonts w:asciiTheme="majorHAnsi" w:eastAsia="Calibri" w:hAnsiTheme="majorHAnsi" w:cstheme="majorHAnsi"/>
          <w:sz w:val="22"/>
          <w:szCs w:val="22"/>
        </w:rPr>
        <w:t xml:space="preserve"> k vyjádření </w:t>
      </w:r>
      <w:r w:rsidRPr="00364DA0">
        <w:rPr>
          <w:rFonts w:asciiTheme="majorHAnsi" w:eastAsia="Calibri" w:hAnsiTheme="majorHAnsi" w:cstheme="majorHAnsi"/>
          <w:sz w:val="22"/>
          <w:szCs w:val="22"/>
        </w:rPr>
        <w:t>Objednat</w:t>
      </w:r>
      <w:r w:rsidR="00DF540E" w:rsidRPr="00364DA0">
        <w:rPr>
          <w:rFonts w:asciiTheme="majorHAnsi" w:eastAsia="Calibri" w:hAnsiTheme="majorHAnsi" w:cstheme="majorHAnsi"/>
          <w:sz w:val="22"/>
          <w:szCs w:val="22"/>
        </w:rPr>
        <w:t xml:space="preserve">eli a </w:t>
      </w:r>
      <w:r w:rsidR="006D55DC" w:rsidRPr="00364DA0">
        <w:rPr>
          <w:rFonts w:asciiTheme="majorHAnsi" w:eastAsia="Calibri" w:hAnsiTheme="majorHAnsi" w:cstheme="majorHAnsi"/>
          <w:sz w:val="22"/>
          <w:szCs w:val="22"/>
        </w:rPr>
        <w:t>TD</w:t>
      </w:r>
      <w:r w:rsidR="00F36A72"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nejpozději ke dni kontrolní prohlídky ke kolaudačnímu souhlasu. Dokumentaci skutečného provedení stavby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povinen př</w:t>
      </w:r>
      <w:r w:rsidR="006D55DC" w:rsidRPr="00E174D4">
        <w:rPr>
          <w:rFonts w:asciiTheme="majorHAnsi" w:eastAsia="Calibri" w:hAnsiTheme="majorHAnsi" w:cstheme="majorHAnsi"/>
          <w:sz w:val="22"/>
          <w:szCs w:val="22"/>
        </w:rPr>
        <w:t xml:space="preserve">edat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do jednoho (1) měsíce od předání stavby.</w:t>
      </w:r>
    </w:p>
    <w:p w14:paraId="2FCBE3CC" w14:textId="117C0DB3" w:rsidR="001C60FB" w:rsidRPr="00E174D4"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bookmarkStart w:id="34" w:name="_32hioqz" w:colFirst="0" w:colLast="0"/>
      <w:bookmarkEnd w:id="34"/>
      <w:r w:rsidRPr="00E174D4">
        <w:rPr>
          <w:rFonts w:asciiTheme="majorHAnsi" w:eastAsia="Calibri" w:hAnsiTheme="majorHAnsi" w:cstheme="majorHAnsi"/>
          <w:sz w:val="22"/>
          <w:szCs w:val="22"/>
        </w:rPr>
        <w:t xml:space="preserve">Ustanoveními tohoto článku není dotčena povinnost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zajistit a předat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 jiné dokumenty požadované platnými právními pře</w:t>
      </w:r>
      <w:r w:rsidR="001C275E" w:rsidRPr="00E174D4">
        <w:rPr>
          <w:rFonts w:asciiTheme="majorHAnsi" w:eastAsia="Calibri" w:hAnsiTheme="majorHAnsi" w:cstheme="majorHAnsi"/>
          <w:sz w:val="22"/>
          <w:szCs w:val="22"/>
        </w:rPr>
        <w:t xml:space="preserve">dpisy nebo </w:t>
      </w:r>
      <w:r w:rsidR="00E2717E" w:rsidRPr="00E174D4">
        <w:rPr>
          <w:rFonts w:asciiTheme="majorHAnsi" w:eastAsia="Calibri" w:hAnsiTheme="majorHAnsi" w:cstheme="majorHAnsi"/>
          <w:sz w:val="22"/>
          <w:szCs w:val="22"/>
        </w:rPr>
        <w:t>Objednat</w:t>
      </w:r>
      <w:r w:rsidR="001C275E" w:rsidRPr="00E174D4">
        <w:rPr>
          <w:rFonts w:asciiTheme="majorHAnsi" w:eastAsia="Calibri" w:hAnsiTheme="majorHAnsi" w:cstheme="majorHAnsi"/>
          <w:sz w:val="22"/>
          <w:szCs w:val="22"/>
        </w:rPr>
        <w:t>elem v</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ě.</w:t>
      </w:r>
    </w:p>
    <w:p w14:paraId="5BF6C3E4" w14:textId="77777777" w:rsidR="0065683C" w:rsidRPr="00E174D4" w:rsidRDefault="0065683C" w:rsidP="00E174D4">
      <w:pPr>
        <w:tabs>
          <w:tab w:val="left" w:pos="0"/>
        </w:tabs>
        <w:spacing w:after="60"/>
        <w:rPr>
          <w:rFonts w:asciiTheme="majorHAnsi" w:hAnsiTheme="majorHAnsi" w:cstheme="majorHAnsi"/>
        </w:rPr>
      </w:pPr>
    </w:p>
    <w:p w14:paraId="3BEEE6B2"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851" w:hanging="851"/>
        <w:rPr>
          <w:rFonts w:asciiTheme="majorHAnsi" w:eastAsia="Calibri" w:hAnsiTheme="majorHAnsi" w:cstheme="majorHAnsi"/>
          <w:sz w:val="24"/>
        </w:rPr>
      </w:pPr>
      <w:bookmarkStart w:id="35" w:name="_Toc222993024"/>
      <w:r w:rsidRPr="00E174D4">
        <w:rPr>
          <w:rFonts w:asciiTheme="majorHAnsi" w:eastAsia="Calibri" w:hAnsiTheme="majorHAnsi" w:cstheme="majorHAnsi"/>
          <w:i w:val="0"/>
          <w:sz w:val="24"/>
        </w:rPr>
        <w:t>STAVEBNÍ DENÍK</w:t>
      </w:r>
      <w:bookmarkEnd w:id="35"/>
    </w:p>
    <w:p w14:paraId="57150F7B" w14:textId="6320B2F7"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vést o provádění stavby a o postupu prací stavební deník v souladu s právními předpisy, zejména správně a úplně uvádět denní teploty, stav počasí a zapisovat stručný popis veškerých prací provedených na stavbě v příslušném dni v členění po ucelených prostorech stavby.</w:t>
      </w:r>
    </w:p>
    <w:p w14:paraId="5DFFD333" w14:textId="2F9DD1A3"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provádět zápisy do stavebního deníku čitelně a přehledně každý kalendářní den a nenechávat při těchto zápisech volná místa. Veškeré zápisy ve stavebním deníku 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povinen provádět v den, ke kterému se příslušný zápis vztahuje. </w:t>
      </w:r>
    </w:p>
    <w:p w14:paraId="3A562C7C" w14:textId="1E857CCC"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První průpis denních zápisů ve stavebním deníku bude </w:t>
      </w:r>
      <w:r w:rsidR="00E2717E" w:rsidRPr="00E174D4">
        <w:rPr>
          <w:rFonts w:asciiTheme="majorHAnsi" w:eastAsia="Calibri" w:hAnsiTheme="majorHAnsi" w:cstheme="majorHAnsi"/>
          <w:sz w:val="22"/>
          <w:szCs w:val="22"/>
        </w:rPr>
        <w:t>Zhoto</w:t>
      </w:r>
      <w:r w:rsidR="00E2717E" w:rsidRPr="00364DA0">
        <w:rPr>
          <w:rFonts w:asciiTheme="majorHAnsi" w:eastAsia="Calibri" w:hAnsiTheme="majorHAnsi" w:cstheme="majorHAnsi"/>
          <w:sz w:val="22"/>
          <w:szCs w:val="22"/>
        </w:rPr>
        <w:t>v</w:t>
      </w:r>
      <w:r w:rsidRPr="00364DA0">
        <w:rPr>
          <w:rFonts w:asciiTheme="majorHAnsi" w:eastAsia="Calibri" w:hAnsiTheme="majorHAnsi" w:cstheme="majorHAnsi"/>
          <w:sz w:val="22"/>
          <w:szCs w:val="22"/>
        </w:rPr>
        <w:t>itel předávat TD</w:t>
      </w:r>
      <w:r w:rsidR="00F36A7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následují</w:t>
      </w:r>
      <w:r w:rsidRPr="00E174D4">
        <w:rPr>
          <w:rFonts w:asciiTheme="majorHAnsi" w:eastAsia="Calibri" w:hAnsiTheme="majorHAnsi" w:cstheme="majorHAnsi"/>
          <w:sz w:val="22"/>
          <w:szCs w:val="22"/>
        </w:rPr>
        <w:t xml:space="preserve">cí pracovní den do 09.00 hodin. Druhý průpis denních zápisů ve stavebním deníku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povinen uložit odděleně od originálu stavebního deníku tak, aby byl k dispozici v případě ztráty nebo zničení originálu.</w:t>
      </w:r>
    </w:p>
    <w:p w14:paraId="16F56C8A" w14:textId="434D4824"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zajistit trvalou přístupnost stavebního deníku na staveništi. Zápisy vztahující se k provádění stavby může do deníku provádět orgán státního sta</w:t>
      </w:r>
      <w:r w:rsidR="006D55DC" w:rsidRPr="00364DA0">
        <w:rPr>
          <w:rFonts w:asciiTheme="majorHAnsi" w:eastAsia="Calibri" w:hAnsiTheme="majorHAnsi" w:cstheme="majorHAnsi"/>
          <w:sz w:val="22"/>
          <w:szCs w:val="22"/>
        </w:rPr>
        <w:t>vebního dohledu,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a pověření pracovníci smluvních stran. </w:t>
      </w:r>
    </w:p>
    <w:p w14:paraId="34D929B3" w14:textId="43363E6A" w:rsidR="001C60FB" w:rsidRPr="00364DA0"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364DA0">
        <w:rPr>
          <w:rFonts w:asciiTheme="majorHAnsi" w:eastAsia="Calibri" w:hAnsiTheme="majorHAnsi" w:cstheme="majorHAnsi"/>
          <w:sz w:val="22"/>
          <w:szCs w:val="22"/>
        </w:rPr>
        <w:lastRenderedPageBreak/>
        <w:t xml:space="preserve">Jestliže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s provedeným zápisem nesouhlasí, je povinen svoje vyjádření k zápisu připojit nejpozději do tří (3) pracovních dnů. V opačném případě se má za to, že s obsahem takového zápisu souhlasí. Stejné pravidlo p</w:t>
      </w:r>
      <w:r w:rsidR="00DF540E" w:rsidRPr="00364DA0">
        <w:rPr>
          <w:rFonts w:asciiTheme="majorHAnsi" w:eastAsia="Calibri" w:hAnsiTheme="majorHAnsi" w:cstheme="majorHAnsi"/>
          <w:sz w:val="22"/>
          <w:szCs w:val="22"/>
        </w:rPr>
        <w:t xml:space="preserve">latí pro případ, že </w:t>
      </w:r>
      <w:r w:rsidR="00E2717E" w:rsidRPr="00364DA0">
        <w:rPr>
          <w:rFonts w:asciiTheme="majorHAnsi" w:eastAsia="Calibri" w:hAnsiTheme="majorHAnsi" w:cstheme="majorHAnsi"/>
          <w:sz w:val="22"/>
          <w:szCs w:val="22"/>
        </w:rPr>
        <w:t>Objednat</w:t>
      </w:r>
      <w:r w:rsidR="00DF540E" w:rsidRPr="00364DA0">
        <w:rPr>
          <w:rFonts w:asciiTheme="majorHAnsi" w:eastAsia="Calibri" w:hAnsiTheme="majorHAnsi" w:cstheme="majorHAnsi"/>
          <w:sz w:val="22"/>
          <w:szCs w:val="22"/>
        </w:rPr>
        <w:t xml:space="preserve">el </w:t>
      </w:r>
      <w:r w:rsidRPr="00364DA0">
        <w:rPr>
          <w:rFonts w:asciiTheme="majorHAnsi" w:eastAsia="Calibri" w:hAnsiTheme="majorHAnsi" w:cstheme="majorHAnsi"/>
          <w:sz w:val="22"/>
          <w:szCs w:val="22"/>
        </w:rPr>
        <w:t>nebo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nesouhlasí se záznamem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itele.</w:t>
      </w:r>
    </w:p>
    <w:p w14:paraId="013BA1A6" w14:textId="77777777" w:rsidR="0065683C" w:rsidRPr="00E174D4" w:rsidRDefault="0065683C" w:rsidP="00E174D4">
      <w:pPr>
        <w:tabs>
          <w:tab w:val="left" w:pos="0"/>
        </w:tabs>
        <w:spacing w:after="60"/>
        <w:rPr>
          <w:rFonts w:asciiTheme="majorHAnsi" w:hAnsiTheme="majorHAnsi" w:cstheme="majorHAnsi"/>
        </w:rPr>
      </w:pPr>
    </w:p>
    <w:p w14:paraId="6BC6071A"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36" w:name="_Toc222993025"/>
      <w:r w:rsidRPr="00E174D4">
        <w:rPr>
          <w:rFonts w:asciiTheme="majorHAnsi" w:eastAsia="Calibri" w:hAnsiTheme="majorHAnsi" w:cstheme="majorHAnsi"/>
          <w:i w:val="0"/>
          <w:sz w:val="24"/>
        </w:rPr>
        <w:t>PROVÁDĚNÍ STAVBY</w:t>
      </w:r>
      <w:bookmarkEnd w:id="36"/>
    </w:p>
    <w:p w14:paraId="270B5ED1" w14:textId="4C72FAA2"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je povinen předat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iteli staveniště nejpozději do </w:t>
      </w:r>
      <w:r w:rsidR="00CF11AD" w:rsidRPr="00E174D4">
        <w:rPr>
          <w:rFonts w:asciiTheme="majorHAnsi" w:eastAsia="Calibri" w:hAnsiTheme="majorHAnsi" w:cstheme="majorHAnsi"/>
          <w:sz w:val="22"/>
          <w:szCs w:val="22"/>
        </w:rPr>
        <w:t>pěti (</w:t>
      </w:r>
      <w:r w:rsidR="006D55DC" w:rsidRPr="00E174D4">
        <w:rPr>
          <w:rFonts w:asciiTheme="majorHAnsi" w:eastAsia="Calibri" w:hAnsiTheme="majorHAnsi" w:cstheme="majorHAnsi"/>
          <w:sz w:val="22"/>
          <w:szCs w:val="22"/>
        </w:rPr>
        <w:t>5</w:t>
      </w:r>
      <w:r w:rsidR="00CF11AD"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 xml:space="preserve"> </w:t>
      </w:r>
      <w:r w:rsidR="00153FC8" w:rsidRPr="00E174D4">
        <w:rPr>
          <w:rFonts w:asciiTheme="majorHAnsi" w:eastAsia="Calibri" w:hAnsiTheme="majorHAnsi" w:cstheme="majorHAnsi"/>
          <w:sz w:val="22"/>
          <w:szCs w:val="22"/>
        </w:rPr>
        <w:t xml:space="preserve">pracovních dnů od podpisu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O předání a převzet</w:t>
      </w:r>
      <w:r w:rsidR="006D55DC" w:rsidRPr="00364DA0">
        <w:rPr>
          <w:rFonts w:asciiTheme="majorHAnsi" w:eastAsia="Calibri" w:hAnsiTheme="majorHAnsi" w:cstheme="majorHAnsi"/>
          <w:sz w:val="22"/>
          <w:szCs w:val="22"/>
        </w:rPr>
        <w:t>í staveniště vyhotoví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zápis.</w:t>
      </w:r>
    </w:p>
    <w:p w14:paraId="7A4140D4" w14:textId="7365EA82"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je povinen provést </w:t>
      </w:r>
      <w:r w:rsidRPr="00364DA0">
        <w:rPr>
          <w:rFonts w:asciiTheme="majorHAnsi" w:eastAsia="Calibri" w:hAnsiTheme="majorHAnsi" w:cstheme="majorHAnsi"/>
          <w:sz w:val="22"/>
          <w:szCs w:val="22"/>
        </w:rPr>
        <w:t>Díl</w:t>
      </w:r>
      <w:r w:rsidR="006D55DC" w:rsidRPr="00364DA0">
        <w:rPr>
          <w:rFonts w:asciiTheme="majorHAnsi" w:eastAsia="Calibri" w:hAnsiTheme="majorHAnsi" w:cstheme="majorHAnsi"/>
          <w:sz w:val="22"/>
          <w:szCs w:val="22"/>
        </w:rPr>
        <w:t xml:space="preserve">o v souladu se závaznými podklady stavby a pokyny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ele, včetně pokynů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w:t>
      </w:r>
      <w:r w:rsidR="00153FC8" w:rsidRPr="00364DA0">
        <w:rPr>
          <w:rFonts w:asciiTheme="majorHAnsi" w:eastAsia="Calibri" w:hAnsiTheme="majorHAnsi" w:cstheme="majorHAnsi"/>
          <w:sz w:val="22"/>
          <w:szCs w:val="22"/>
        </w:rPr>
        <w:t xml:space="preserve">vydanými v souladu s touto </w:t>
      </w:r>
      <w:r w:rsidRPr="00364DA0">
        <w:rPr>
          <w:rFonts w:asciiTheme="majorHAnsi" w:eastAsia="Calibri" w:hAnsiTheme="majorHAnsi" w:cstheme="majorHAnsi"/>
          <w:sz w:val="22"/>
          <w:szCs w:val="22"/>
        </w:rPr>
        <w:t>Smlouv</w:t>
      </w:r>
      <w:r w:rsidR="006D55DC" w:rsidRPr="00364DA0">
        <w:rPr>
          <w:rFonts w:asciiTheme="majorHAnsi" w:eastAsia="Calibri" w:hAnsiTheme="majorHAnsi" w:cstheme="majorHAnsi"/>
          <w:sz w:val="22"/>
          <w:szCs w:val="22"/>
        </w:rPr>
        <w:t xml:space="preserve">ou a v jejích mezích, a dále v souladu s principy projektového řízení. </w:t>
      </w:r>
    </w:p>
    <w:p w14:paraId="3460FB1B" w14:textId="1E6A0E82"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V rámci provedení stavby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povinen dodat a provést veškeré stavební objekty (SO) a provozní soubory (PS).</w:t>
      </w:r>
    </w:p>
    <w:p w14:paraId="078DF87A" w14:textId="2E2EA4A8"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je oprávněn a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průběžně kontrolovat, zda je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prováděno v</w:t>
      </w:r>
      <w:r w:rsidR="0049296A" w:rsidRPr="00E174D4">
        <w:rPr>
          <w:rFonts w:asciiTheme="majorHAnsi" w:eastAsia="Calibri" w:hAnsiTheme="majorHAnsi" w:cstheme="majorHAnsi"/>
          <w:sz w:val="22"/>
          <w:szCs w:val="22"/>
        </w:rPr>
        <w:t> </w:t>
      </w:r>
      <w:r w:rsidR="006D55DC" w:rsidRPr="00E174D4">
        <w:rPr>
          <w:rFonts w:asciiTheme="majorHAnsi" w:eastAsia="Calibri" w:hAnsiTheme="majorHAnsi" w:cstheme="majorHAnsi"/>
          <w:sz w:val="22"/>
          <w:szCs w:val="22"/>
        </w:rPr>
        <w:t>souladu s harmonogramem. V případě zjištění prodlení oproti termí</w:t>
      </w:r>
      <w:r w:rsidR="00AC606D" w:rsidRPr="00E174D4">
        <w:rPr>
          <w:rFonts w:asciiTheme="majorHAnsi" w:eastAsia="Calibri" w:hAnsiTheme="majorHAnsi" w:cstheme="majorHAnsi"/>
          <w:sz w:val="22"/>
          <w:szCs w:val="22"/>
        </w:rPr>
        <w:t xml:space="preserve">nům uvedeným v harmonogramu je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povinen provést opatření vedoucí k odstranění časového prodlení.</w:t>
      </w:r>
    </w:p>
    <w:p w14:paraId="1E929418" w14:textId="7C0DA8A0" w:rsidR="001C275E" w:rsidRPr="00E174D4" w:rsidRDefault="00E2717E" w:rsidP="004F48CA">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organizovat a řídit časový i věcný postup provádění stavby. </w:t>
      </w:r>
    </w:p>
    <w:p w14:paraId="3128815A" w14:textId="62445FE9"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přitom povinen po celou dobu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udržovat realizační tým uvedený ve své nabídce</w:t>
      </w:r>
      <w:r w:rsidR="007F10DB" w:rsidRPr="00E174D4">
        <w:rPr>
          <w:rFonts w:asciiTheme="majorHAnsi" w:eastAsia="Calibri" w:hAnsiTheme="majorHAnsi" w:cstheme="majorHAnsi"/>
          <w:sz w:val="22"/>
          <w:szCs w:val="22"/>
        </w:rPr>
        <w:t xml:space="preserve"> </w:t>
      </w:r>
      <w:r w:rsidR="005342AD">
        <w:rPr>
          <w:rFonts w:asciiTheme="majorHAnsi" w:eastAsia="Calibri" w:hAnsiTheme="majorHAnsi" w:cstheme="majorHAnsi"/>
          <w:sz w:val="22"/>
          <w:szCs w:val="22"/>
        </w:rPr>
        <w:t xml:space="preserve">ve složení podle </w:t>
      </w:r>
      <w:r w:rsidR="005342AD" w:rsidRPr="00E174D4">
        <w:rPr>
          <w:rFonts w:asciiTheme="majorHAnsi" w:eastAsia="Calibri" w:hAnsiTheme="majorHAnsi" w:cstheme="majorHAnsi"/>
          <w:sz w:val="22"/>
          <w:szCs w:val="22"/>
        </w:rPr>
        <w:t>čl. 4.3.1. písm. b) zadávacích podmínek</w:t>
      </w:r>
      <w:r w:rsidR="005342AD">
        <w:rPr>
          <w:rFonts w:asciiTheme="majorHAnsi" w:eastAsia="Calibri" w:hAnsiTheme="majorHAnsi" w:cstheme="majorHAnsi"/>
          <w:sz w:val="22"/>
          <w:szCs w:val="22"/>
        </w:rPr>
        <w:t>, není-li v této Smlouvě uvedeno jinak</w:t>
      </w:r>
      <w:r w:rsidR="00AC606D" w:rsidRPr="00E174D4">
        <w:rPr>
          <w:rFonts w:asciiTheme="majorHAnsi" w:eastAsia="Calibri" w:hAnsiTheme="majorHAnsi" w:cstheme="majorHAnsi"/>
          <w:sz w:val="22"/>
          <w:szCs w:val="22"/>
        </w:rPr>
        <w:t>.</w:t>
      </w:r>
      <w:r w:rsidR="006D55DC" w:rsidRPr="00E174D4">
        <w:rPr>
          <w:rFonts w:asciiTheme="majorHAnsi" w:eastAsia="Calibri" w:hAnsiTheme="majorHAnsi" w:cstheme="majorHAnsi"/>
          <w:sz w:val="22"/>
          <w:szCs w:val="22"/>
        </w:rPr>
        <w:t xml:space="preserve"> </w:t>
      </w:r>
    </w:p>
    <w:p w14:paraId="79F71FC0" w14:textId="743AF5AB" w:rsidR="001C60FB" w:rsidRPr="00364DA0"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37" w:name="_vx1227" w:colFirst="0" w:colLast="0"/>
      <w:bookmarkEnd w:id="37"/>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vybudovat, provozovat a následně odstranit zařízení staveniště. Na zařízení staveniště je povinen si obstarat veškerá potřebná stavební povolení, ko</w:t>
      </w:r>
      <w:r w:rsidR="006D55DC" w:rsidRPr="00364DA0">
        <w:rPr>
          <w:rFonts w:asciiTheme="majorHAnsi" w:eastAsia="Calibri" w:hAnsiTheme="majorHAnsi" w:cstheme="majorHAnsi"/>
          <w:sz w:val="22"/>
          <w:szCs w:val="22"/>
        </w:rPr>
        <w:t>laudační souhlas a jiná potřebná úřední povolení, vyžadují-li se podle účinných právních předpisů, a předložit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jejich kopii do</w:t>
      </w:r>
      <w:r w:rsidR="00231D32" w:rsidRPr="00364DA0">
        <w:rPr>
          <w:rFonts w:asciiTheme="majorHAnsi" w:eastAsia="Calibri" w:hAnsiTheme="majorHAnsi" w:cstheme="majorHAnsi"/>
          <w:sz w:val="22"/>
          <w:szCs w:val="22"/>
        </w:rPr>
        <w:t xml:space="preserve"> pěti</w:t>
      </w:r>
      <w:r w:rsidR="006D55DC" w:rsidRPr="00364DA0">
        <w:rPr>
          <w:rFonts w:asciiTheme="majorHAnsi" w:eastAsia="Calibri" w:hAnsiTheme="majorHAnsi" w:cstheme="majorHAnsi"/>
          <w:sz w:val="22"/>
          <w:szCs w:val="22"/>
        </w:rPr>
        <w:t xml:space="preserve"> </w:t>
      </w:r>
      <w:r w:rsidR="00231D32" w:rsidRPr="00364DA0">
        <w:rPr>
          <w:rFonts w:asciiTheme="majorHAnsi" w:eastAsia="Calibri" w:hAnsiTheme="majorHAnsi" w:cstheme="majorHAnsi"/>
          <w:sz w:val="22"/>
          <w:szCs w:val="22"/>
        </w:rPr>
        <w:t>(</w:t>
      </w:r>
      <w:r w:rsidR="006D55DC" w:rsidRPr="00364DA0">
        <w:rPr>
          <w:rFonts w:asciiTheme="majorHAnsi" w:eastAsia="Calibri" w:hAnsiTheme="majorHAnsi" w:cstheme="majorHAnsi"/>
          <w:sz w:val="22"/>
          <w:szCs w:val="22"/>
        </w:rPr>
        <w:t>5</w:t>
      </w:r>
      <w:r w:rsidR="00231D32" w:rsidRPr="00364DA0">
        <w:rPr>
          <w:rFonts w:asciiTheme="majorHAnsi" w:eastAsia="Calibri" w:hAnsiTheme="majorHAnsi" w:cstheme="majorHAnsi"/>
          <w:sz w:val="22"/>
          <w:szCs w:val="22"/>
        </w:rPr>
        <w:t>)</w:t>
      </w:r>
      <w:r w:rsidR="006D55DC" w:rsidRPr="00364DA0">
        <w:rPr>
          <w:rFonts w:asciiTheme="majorHAnsi" w:eastAsia="Calibri" w:hAnsiTheme="majorHAnsi" w:cstheme="majorHAnsi"/>
          <w:sz w:val="22"/>
          <w:szCs w:val="22"/>
        </w:rPr>
        <w:t xml:space="preserve"> dnů od nabytí právní moci takových povolení. Bez potřebných úředních povolení není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oprávněn zařízení staveniště vybudovat, případně provozovat.</w:t>
      </w:r>
    </w:p>
    <w:p w14:paraId="188A0296" w14:textId="77A7B11C" w:rsidR="001C60FB" w:rsidRPr="009C683D"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38" w:name="_3fwokq0" w:colFirst="0" w:colLast="0"/>
      <w:bookmarkEnd w:id="38"/>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bude udržovat staveniště přiměřeně volné od všech překážek.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itel je povinen provádět</w:t>
      </w:r>
      <w:r w:rsidR="004F2502" w:rsidRPr="009C683D">
        <w:rPr>
          <w:rFonts w:asciiTheme="majorHAnsi" w:eastAsia="Calibri" w:hAnsiTheme="majorHAnsi" w:cstheme="majorHAnsi"/>
          <w:sz w:val="22"/>
          <w:szCs w:val="22"/>
        </w:rPr>
        <w:t xml:space="preserve"> denní a</w:t>
      </w:r>
      <w:r w:rsidR="006D55DC" w:rsidRPr="009C683D">
        <w:rPr>
          <w:rFonts w:asciiTheme="majorHAnsi" w:eastAsia="Calibri" w:hAnsiTheme="majorHAnsi" w:cstheme="majorHAnsi"/>
          <w:sz w:val="22"/>
          <w:szCs w:val="22"/>
        </w:rPr>
        <w:t xml:space="preserve"> průběžný úklid staveniště umožňující plynulé provádění stavby a průběžný úklid přístupových komunikací a okolí stavebních pozemků od znečištění způsobeného prováděním stavby. Komunikace budou uklízeny bez zbytečného odkladu po jejich znečištění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itelem. Před podáním výzvy k převzetí stavby je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povinen provést závěrečný úklid staveniště a stavby, jímž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itel zcela vyčistí staveniště a v návaznosti na to uvede stavbu a její okolí do stavu umožňujícího jejich užívání v souladu s </w:t>
      </w:r>
      <w:r w:rsidR="00153FC8" w:rsidRPr="009C683D">
        <w:rPr>
          <w:rFonts w:asciiTheme="majorHAnsi" w:eastAsia="Calibri" w:hAnsiTheme="majorHAnsi" w:cstheme="majorHAnsi"/>
          <w:sz w:val="22"/>
          <w:szCs w:val="22"/>
        </w:rPr>
        <w:t xml:space="preserve">účelem </w:t>
      </w:r>
      <w:r w:rsidRPr="009C683D">
        <w:rPr>
          <w:rFonts w:asciiTheme="majorHAnsi" w:eastAsia="Calibri" w:hAnsiTheme="majorHAnsi" w:cstheme="majorHAnsi"/>
          <w:sz w:val="22"/>
          <w:szCs w:val="22"/>
        </w:rPr>
        <w:t>Smlouv</w:t>
      </w:r>
      <w:r w:rsidR="006D55DC" w:rsidRPr="009C683D">
        <w:rPr>
          <w:rFonts w:asciiTheme="majorHAnsi" w:eastAsia="Calibri" w:hAnsiTheme="majorHAnsi" w:cstheme="majorHAnsi"/>
          <w:sz w:val="22"/>
          <w:szCs w:val="22"/>
        </w:rPr>
        <w:t xml:space="preserve">y. Do potvrzení zápisu o předání a převzetí stavby je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oprávněn ponechat na staveništi věci, které mohou být potřeba pro účely přejímacího řízení; tyto věci je </w:t>
      </w: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povinen odstranit nejpozději do </w:t>
      </w:r>
      <w:r w:rsidR="00635B49" w:rsidRPr="009C683D">
        <w:rPr>
          <w:rFonts w:asciiTheme="majorHAnsi" w:eastAsia="Calibri" w:hAnsiTheme="majorHAnsi" w:cstheme="majorHAnsi"/>
          <w:sz w:val="22"/>
          <w:szCs w:val="22"/>
        </w:rPr>
        <w:t>pěti (</w:t>
      </w:r>
      <w:r w:rsidR="006D55DC" w:rsidRPr="009C683D">
        <w:rPr>
          <w:rFonts w:asciiTheme="majorHAnsi" w:eastAsia="Calibri" w:hAnsiTheme="majorHAnsi" w:cstheme="majorHAnsi"/>
          <w:sz w:val="22"/>
          <w:szCs w:val="22"/>
        </w:rPr>
        <w:t>5</w:t>
      </w:r>
      <w:r w:rsidR="00635B49" w:rsidRPr="009C683D">
        <w:rPr>
          <w:rFonts w:asciiTheme="majorHAnsi" w:eastAsia="Calibri" w:hAnsiTheme="majorHAnsi" w:cstheme="majorHAnsi"/>
          <w:sz w:val="22"/>
          <w:szCs w:val="22"/>
        </w:rPr>
        <w:t>)</w:t>
      </w:r>
      <w:r w:rsidR="006D55DC" w:rsidRPr="009C683D">
        <w:rPr>
          <w:rFonts w:asciiTheme="majorHAnsi" w:eastAsia="Calibri" w:hAnsiTheme="majorHAnsi" w:cstheme="majorHAnsi"/>
          <w:sz w:val="22"/>
          <w:szCs w:val="22"/>
        </w:rPr>
        <w:t xml:space="preserve"> pracovních dnů ode dne potvrzení zápisu o předání a převzetí stavby.</w:t>
      </w:r>
    </w:p>
    <w:p w14:paraId="0191F576" w14:textId="2D8B42F6" w:rsidR="001C60FB" w:rsidRPr="00E174D4" w:rsidRDefault="006D55DC"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Skladování vlastních dodávek během realizace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na staveništi nebo jiném místě zajistí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na své náklady a vlastní nebezpečí.</w:t>
      </w:r>
    </w:p>
    <w:p w14:paraId="57824F7C" w14:textId="4AE7112C"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odpovídá za nakládání s odpady vzniklými v rámci jeho či</w:t>
      </w:r>
      <w:r w:rsidR="00153FC8" w:rsidRPr="00E174D4">
        <w:rPr>
          <w:rFonts w:asciiTheme="majorHAnsi" w:eastAsia="Calibri" w:hAnsiTheme="majorHAnsi" w:cstheme="majorHAnsi"/>
          <w:sz w:val="22"/>
          <w:szCs w:val="22"/>
        </w:rPr>
        <w:t>nnosti podle</w:t>
      </w:r>
      <w:r w:rsidR="0065683C"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Likvidaci přebytečných materiálů a odpadů vzniklých při realizaci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a jejich dopravu na skládku k tomu určenou zajistí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na své náklady a vlastní riziko.</w:t>
      </w:r>
    </w:p>
    <w:p w14:paraId="3D303AEA" w14:textId="426693E1" w:rsidR="001C60FB" w:rsidRPr="00E174D4"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předá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při předání a převzetí stavby přehled o druzích a množství likvidovaných odpadů a doklady potvrzující způsob uložení či likvidace těchto odpadů.</w:t>
      </w:r>
    </w:p>
    <w:p w14:paraId="7E50F367" w14:textId="05F987CC" w:rsidR="001C60FB" w:rsidRPr="009C683D"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zajistí včas veškerá média nezbytná pro řádné provádění a dokončení </w:t>
      </w:r>
      <w:r w:rsidRPr="009C683D">
        <w:rPr>
          <w:rFonts w:asciiTheme="majorHAnsi" w:eastAsia="Calibri" w:hAnsiTheme="majorHAnsi" w:cstheme="majorHAnsi"/>
          <w:sz w:val="22"/>
          <w:szCs w:val="22"/>
        </w:rPr>
        <w:t>Díl</w:t>
      </w:r>
      <w:r w:rsidR="006D55DC" w:rsidRPr="009C683D">
        <w:rPr>
          <w:rFonts w:asciiTheme="majorHAnsi" w:eastAsia="Calibri" w:hAnsiTheme="majorHAnsi" w:cstheme="majorHAnsi"/>
          <w:sz w:val="22"/>
          <w:szCs w:val="22"/>
        </w:rPr>
        <w:t xml:space="preserve">a. </w:t>
      </w:r>
    </w:p>
    <w:p w14:paraId="0296B2CE" w14:textId="3DF47DF3" w:rsidR="001C60FB" w:rsidRPr="009C683D" w:rsidRDefault="00E2717E" w:rsidP="00E174D4">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9C683D">
        <w:rPr>
          <w:rFonts w:asciiTheme="majorHAnsi" w:eastAsia="Calibri" w:hAnsiTheme="majorHAnsi" w:cstheme="majorHAnsi"/>
          <w:sz w:val="22"/>
          <w:szCs w:val="22"/>
        </w:rPr>
        <w:t>Zhotov</w:t>
      </w:r>
      <w:r w:rsidR="006D55DC" w:rsidRPr="009C683D">
        <w:rPr>
          <w:rFonts w:asciiTheme="majorHAnsi" w:eastAsia="Calibri" w:hAnsiTheme="majorHAnsi" w:cstheme="majorHAnsi"/>
          <w:sz w:val="22"/>
          <w:szCs w:val="22"/>
        </w:rPr>
        <w:t xml:space="preserve">itel je povinen zajistit na svůj náklad zabezpečení stavby proti neoprávněnému vstupu osob a proti neoprávněným zásahům, zajistit kontrolu osob vstupujících a vozidel vjíždějících do prostoru staveniště, stejně jako osob a vozidel opouštějících staveniště a dodržování případných dalších bezpečnostních požadavků </w:t>
      </w:r>
      <w:r w:rsidRPr="009C683D">
        <w:rPr>
          <w:rFonts w:asciiTheme="majorHAnsi" w:eastAsia="Calibri" w:hAnsiTheme="majorHAnsi" w:cstheme="majorHAnsi"/>
          <w:sz w:val="22"/>
          <w:szCs w:val="22"/>
        </w:rPr>
        <w:t>Objednat</w:t>
      </w:r>
      <w:r w:rsidR="006D55DC" w:rsidRPr="009C683D">
        <w:rPr>
          <w:rFonts w:asciiTheme="majorHAnsi" w:eastAsia="Calibri" w:hAnsiTheme="majorHAnsi" w:cstheme="majorHAnsi"/>
          <w:sz w:val="22"/>
          <w:szCs w:val="22"/>
        </w:rPr>
        <w:t xml:space="preserve">ele. </w:t>
      </w:r>
    </w:p>
    <w:p w14:paraId="72A4215D" w14:textId="48183E62" w:rsidR="001C60FB" w:rsidRDefault="006D55DC" w:rsidP="00E174D4">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lastRenderedPageBreak/>
        <w:t xml:space="preserve">Pracovníci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a oso</w:t>
      </w:r>
      <w:r w:rsidRPr="00364DA0">
        <w:rPr>
          <w:rFonts w:asciiTheme="majorHAnsi" w:eastAsia="Calibri" w:hAnsiTheme="majorHAnsi" w:cstheme="majorHAnsi"/>
          <w:sz w:val="22"/>
          <w:szCs w:val="22"/>
        </w:rPr>
        <w:t>by pro něj činné („pracovníci“) jsou povinni dodržo</w:t>
      </w:r>
      <w:r w:rsidR="007F10DB" w:rsidRPr="00364DA0">
        <w:rPr>
          <w:rFonts w:asciiTheme="majorHAnsi" w:eastAsia="Calibri" w:hAnsiTheme="majorHAnsi" w:cstheme="majorHAnsi"/>
          <w:sz w:val="22"/>
          <w:szCs w:val="22"/>
        </w:rPr>
        <w:t>vat povinnosti stanovené</w:t>
      </w:r>
      <w:r w:rsidR="00153FC8" w:rsidRPr="00364DA0">
        <w:rPr>
          <w:rFonts w:asciiTheme="majorHAnsi" w:eastAsia="Calibri" w:hAnsiTheme="majorHAnsi" w:cstheme="majorHAnsi"/>
          <w:sz w:val="22"/>
          <w:szCs w:val="22"/>
        </w:rPr>
        <w:t xml:space="preserve">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ou, jinak je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nebo koordinátor BOZP oprávněn vyžadovat výměnu pracovníků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itele, kteří uvedené povinnosti neplní.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se zavazuje odvolat tyto pracovníky ze stavby okamžitě po uplatn</w:t>
      </w:r>
      <w:r w:rsidRPr="00E174D4">
        <w:rPr>
          <w:rFonts w:asciiTheme="majorHAnsi" w:eastAsia="Calibri" w:hAnsiTheme="majorHAnsi" w:cstheme="majorHAnsi"/>
          <w:sz w:val="22"/>
          <w:szCs w:val="22"/>
        </w:rPr>
        <w:t xml:space="preserve">ění požadavku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a následující pracovní den je nahradit jinými vhodnými pracovníky. Stejná oprávnění má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i vůči pracovníkům poddodavatelů a osobám pro ně činným. </w:t>
      </w:r>
    </w:p>
    <w:p w14:paraId="5AC659A3" w14:textId="77777777" w:rsidR="005D15A5" w:rsidRPr="009C683D" w:rsidRDefault="00042B9D" w:rsidP="005D15A5">
      <w:pPr>
        <w:jc w:val="both"/>
        <w:rPr>
          <w:rFonts w:asciiTheme="majorHAnsi" w:eastAsia="Calibri" w:hAnsiTheme="majorHAnsi" w:cstheme="majorHAnsi"/>
          <w:sz w:val="22"/>
          <w:szCs w:val="22"/>
        </w:rPr>
      </w:pPr>
      <w:r w:rsidRPr="009C683D">
        <w:rPr>
          <w:rFonts w:asciiTheme="majorHAnsi" w:eastAsia="Calibri" w:hAnsiTheme="majorHAnsi" w:cstheme="majorHAnsi"/>
          <w:sz w:val="22"/>
          <w:szCs w:val="22"/>
        </w:rPr>
        <w:t>10.15.</w:t>
      </w:r>
      <w:r w:rsidR="007241A5" w:rsidRPr="009C683D">
        <w:rPr>
          <w:rFonts w:asciiTheme="majorHAnsi" w:eastAsia="Calibri" w:hAnsiTheme="majorHAnsi" w:cstheme="majorHAnsi"/>
          <w:sz w:val="22"/>
          <w:szCs w:val="22"/>
        </w:rPr>
        <w:t xml:space="preserve">Podmínky pro stavbu jsou dány Plánem BOZP. </w:t>
      </w:r>
      <w:r w:rsidRPr="009C683D">
        <w:rPr>
          <w:rFonts w:asciiTheme="majorHAnsi" w:eastAsia="Calibri" w:hAnsiTheme="majorHAnsi" w:cstheme="majorHAnsi"/>
          <w:sz w:val="22"/>
          <w:szCs w:val="22"/>
        </w:rPr>
        <w:t xml:space="preserve">Příjezd na staveniště je omezen průjezdem s rozměry </w:t>
      </w:r>
    </w:p>
    <w:p w14:paraId="57BDD25E" w14:textId="51388880" w:rsidR="00042B9D" w:rsidRPr="009C683D" w:rsidRDefault="005D15A5" w:rsidP="005D15A5">
      <w:pPr>
        <w:jc w:val="both"/>
        <w:rPr>
          <w:rFonts w:eastAsia="Calibri"/>
        </w:rPr>
      </w:pPr>
      <w:r w:rsidRPr="009C683D">
        <w:rPr>
          <w:rFonts w:asciiTheme="majorHAnsi" w:eastAsia="Calibri" w:hAnsiTheme="majorHAnsi" w:cstheme="majorHAnsi"/>
          <w:sz w:val="22"/>
          <w:szCs w:val="22"/>
        </w:rPr>
        <w:t xml:space="preserve">           </w:t>
      </w:r>
      <w:r w:rsidR="00042B9D" w:rsidRPr="009C683D">
        <w:rPr>
          <w:rFonts w:asciiTheme="majorHAnsi" w:eastAsia="Calibri" w:hAnsiTheme="majorHAnsi" w:cstheme="majorHAnsi"/>
          <w:sz w:val="22"/>
          <w:szCs w:val="22"/>
        </w:rPr>
        <w:t>3,5</w:t>
      </w:r>
      <w:r w:rsidRPr="009C683D">
        <w:rPr>
          <w:rFonts w:asciiTheme="majorHAnsi" w:eastAsia="Calibri" w:hAnsiTheme="majorHAnsi" w:cstheme="majorHAnsi"/>
          <w:sz w:val="22"/>
          <w:szCs w:val="22"/>
        </w:rPr>
        <w:t xml:space="preserve">m </w:t>
      </w:r>
      <w:r w:rsidR="00042B9D" w:rsidRPr="009C683D">
        <w:rPr>
          <w:rFonts w:asciiTheme="majorHAnsi" w:eastAsia="Calibri" w:hAnsiTheme="majorHAnsi" w:cstheme="majorHAnsi"/>
          <w:sz w:val="22"/>
          <w:szCs w:val="22"/>
        </w:rPr>
        <w:t>x</w:t>
      </w:r>
      <w:r w:rsidRPr="009C683D">
        <w:rPr>
          <w:rFonts w:asciiTheme="majorHAnsi" w:eastAsia="Calibri" w:hAnsiTheme="majorHAnsi" w:cstheme="majorHAnsi"/>
          <w:sz w:val="22"/>
          <w:szCs w:val="22"/>
        </w:rPr>
        <w:t xml:space="preserve"> </w:t>
      </w:r>
      <w:r w:rsidR="00042B9D" w:rsidRPr="009C683D">
        <w:rPr>
          <w:rFonts w:asciiTheme="majorHAnsi" w:eastAsia="Calibri" w:hAnsiTheme="majorHAnsi" w:cstheme="majorHAnsi"/>
          <w:sz w:val="22"/>
          <w:szCs w:val="22"/>
        </w:rPr>
        <w:t>4 m (š</w:t>
      </w:r>
      <w:r w:rsidRPr="009C683D">
        <w:rPr>
          <w:rFonts w:asciiTheme="majorHAnsi" w:eastAsia="Calibri" w:hAnsiTheme="majorHAnsi" w:cstheme="majorHAnsi"/>
          <w:sz w:val="22"/>
          <w:szCs w:val="22"/>
        </w:rPr>
        <w:t xml:space="preserve"> </w:t>
      </w:r>
      <w:r w:rsidR="00042B9D" w:rsidRPr="009C683D">
        <w:rPr>
          <w:rFonts w:asciiTheme="majorHAnsi" w:eastAsia="Calibri" w:hAnsiTheme="majorHAnsi" w:cstheme="majorHAnsi"/>
          <w:sz w:val="22"/>
          <w:szCs w:val="22"/>
        </w:rPr>
        <w:t>x</w:t>
      </w:r>
      <w:r w:rsidRPr="009C683D">
        <w:rPr>
          <w:rFonts w:asciiTheme="majorHAnsi" w:eastAsia="Calibri" w:hAnsiTheme="majorHAnsi" w:cstheme="majorHAnsi"/>
          <w:sz w:val="22"/>
          <w:szCs w:val="22"/>
        </w:rPr>
        <w:t xml:space="preserve"> </w:t>
      </w:r>
      <w:r w:rsidR="00042B9D" w:rsidRPr="009C683D">
        <w:rPr>
          <w:rFonts w:asciiTheme="majorHAnsi" w:eastAsia="Calibri" w:hAnsiTheme="majorHAnsi" w:cstheme="majorHAnsi"/>
          <w:sz w:val="22"/>
          <w:szCs w:val="22"/>
        </w:rPr>
        <w:t>v).</w:t>
      </w:r>
    </w:p>
    <w:p w14:paraId="09C086CE" w14:textId="77777777" w:rsidR="007D7D10" w:rsidRPr="00E174D4" w:rsidRDefault="007D7D10" w:rsidP="00E174D4">
      <w:pPr>
        <w:tabs>
          <w:tab w:val="left" w:pos="0"/>
        </w:tabs>
        <w:spacing w:after="60"/>
        <w:rPr>
          <w:rFonts w:asciiTheme="majorHAnsi" w:hAnsiTheme="majorHAnsi" w:cstheme="majorHAnsi"/>
        </w:rPr>
      </w:pPr>
    </w:p>
    <w:p w14:paraId="1DA0EFFD"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39" w:name="_Toc222993026"/>
      <w:r w:rsidRPr="00E174D4">
        <w:rPr>
          <w:rFonts w:asciiTheme="majorHAnsi" w:eastAsia="Calibri" w:hAnsiTheme="majorHAnsi" w:cstheme="majorHAnsi"/>
          <w:i w:val="0"/>
          <w:sz w:val="24"/>
        </w:rPr>
        <w:t>KONTROLNÍ DNY</w:t>
      </w:r>
      <w:bookmarkEnd w:id="39"/>
    </w:p>
    <w:p w14:paraId="4223727C" w14:textId="6892E353"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Smluvní strany se dohodly, že vzájemný kontrolní styk budou až do podpisu zápisu o předání a převzetí stavby přednostně soustřeďovat </w:t>
      </w:r>
      <w:r w:rsidR="00153FC8" w:rsidRPr="00E174D4">
        <w:rPr>
          <w:rFonts w:asciiTheme="majorHAnsi" w:eastAsia="Calibri" w:hAnsiTheme="majorHAnsi" w:cstheme="majorHAnsi"/>
          <w:sz w:val="22"/>
          <w:szCs w:val="22"/>
        </w:rPr>
        <w:t xml:space="preserve">do kontrolních dnů, pokud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a nestanoví jinak. </w:t>
      </w:r>
    </w:p>
    <w:p w14:paraId="64EBD403" w14:textId="1B5125D8" w:rsidR="001C60FB" w:rsidRPr="00364DA0"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bookmarkStart w:id="40" w:name="_4f1mdlm" w:colFirst="0" w:colLast="0"/>
      <w:bookmarkEnd w:id="40"/>
      <w:r w:rsidRPr="00E174D4">
        <w:rPr>
          <w:rFonts w:asciiTheme="majorHAnsi" w:eastAsia="Calibri" w:hAnsiTheme="majorHAnsi" w:cstheme="majorHAnsi"/>
          <w:sz w:val="22"/>
          <w:szCs w:val="22"/>
        </w:rPr>
        <w:t xml:space="preserve">Nebude-li </w:t>
      </w:r>
      <w:r w:rsidRPr="00364DA0">
        <w:rPr>
          <w:rFonts w:asciiTheme="majorHAnsi" w:eastAsia="Calibri" w:hAnsiTheme="majorHAnsi" w:cstheme="majorHAnsi"/>
          <w:sz w:val="22"/>
          <w:szCs w:val="22"/>
        </w:rPr>
        <w:t xml:space="preserve">smluvními stranami dohodnuto jinak, kontrolní dny svolává </w:t>
      </w:r>
      <w:bookmarkStart w:id="41" w:name="_Hlk23100522"/>
      <w:r w:rsidRPr="00364DA0">
        <w:rPr>
          <w:rFonts w:asciiTheme="majorHAnsi" w:eastAsia="Calibri" w:hAnsiTheme="majorHAnsi" w:cstheme="majorHAnsi"/>
          <w:sz w:val="22"/>
          <w:szCs w:val="22"/>
        </w:rPr>
        <w:t>pravidelně, nejméně však jednou za týden,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Kontrolní dny se budou konat v prostorách staveniště.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i</w:t>
      </w:r>
      <w:r w:rsidR="0049296A" w:rsidRPr="00364DA0">
        <w:rPr>
          <w:rFonts w:asciiTheme="majorHAnsi" w:eastAsia="Calibri" w:hAnsiTheme="majorHAnsi" w:cstheme="majorHAnsi"/>
          <w:sz w:val="22"/>
          <w:szCs w:val="22"/>
        </w:rPr>
        <w:t>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jsou oprávněni obrátit se na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s požadavkem, aby svolal mimořádný kontrolní den.</w:t>
      </w:r>
      <w:bookmarkEnd w:id="41"/>
      <w:r w:rsidRPr="00364DA0">
        <w:rPr>
          <w:rFonts w:asciiTheme="majorHAnsi" w:eastAsia="Calibri" w:hAnsiTheme="majorHAnsi" w:cstheme="majorHAnsi"/>
          <w:sz w:val="22"/>
          <w:szCs w:val="22"/>
        </w:rPr>
        <w:t xml:space="preserve"> </w:t>
      </w:r>
    </w:p>
    <w:p w14:paraId="4631768B" w14:textId="3E8679E7"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42" w:name="_2u6wntf" w:colFirst="0" w:colLast="0"/>
      <w:bookmarkEnd w:id="42"/>
      <w:r w:rsidRPr="00364DA0">
        <w:rPr>
          <w:rFonts w:asciiTheme="majorHAnsi" w:eastAsia="Calibri" w:hAnsiTheme="majorHAnsi" w:cstheme="majorHAnsi"/>
          <w:sz w:val="22"/>
          <w:szCs w:val="22"/>
        </w:rPr>
        <w:t xml:space="preserve">Za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itele i za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ele jsou povinni účastnit se kontrolních dnů zástupci, kteří jsou oprávněni rozhodovat ve věcech technických a realizačních</w:t>
      </w:r>
      <w:r w:rsidR="00134886" w:rsidRPr="00364DA0">
        <w:rPr>
          <w:rFonts w:asciiTheme="majorHAnsi" w:eastAsia="Calibri" w:hAnsiTheme="majorHAnsi" w:cstheme="majorHAnsi"/>
          <w:sz w:val="22"/>
          <w:szCs w:val="22"/>
        </w:rPr>
        <w:t xml:space="preserve"> (zejména osoby uvedené v čl. </w:t>
      </w:r>
      <w:r w:rsidR="005B4731" w:rsidRPr="00364DA0">
        <w:rPr>
          <w:rFonts w:asciiTheme="majorHAnsi" w:eastAsia="Calibri" w:hAnsiTheme="majorHAnsi" w:cstheme="majorHAnsi"/>
          <w:sz w:val="22"/>
          <w:szCs w:val="22"/>
        </w:rPr>
        <w:t>2</w:t>
      </w:r>
      <w:r w:rsidR="003D7C48" w:rsidRPr="00364DA0">
        <w:rPr>
          <w:rFonts w:asciiTheme="majorHAnsi" w:eastAsia="Calibri" w:hAnsiTheme="majorHAnsi" w:cstheme="majorHAnsi"/>
          <w:sz w:val="22"/>
          <w:szCs w:val="22"/>
        </w:rPr>
        <w:t>1</w:t>
      </w:r>
      <w:r w:rsidR="005B4731" w:rsidRPr="00364DA0">
        <w:rPr>
          <w:rFonts w:asciiTheme="majorHAnsi" w:eastAsia="Calibri" w:hAnsiTheme="majorHAnsi" w:cstheme="majorHAnsi"/>
          <w:sz w:val="22"/>
          <w:szCs w:val="22"/>
        </w:rPr>
        <w:t>.6.</w:t>
      </w:r>
      <w:r w:rsidR="00270215" w:rsidRPr="00364DA0">
        <w:rPr>
          <w:rFonts w:asciiTheme="majorHAnsi" w:eastAsia="Calibri" w:hAnsiTheme="majorHAnsi" w:cstheme="majorHAnsi"/>
          <w:sz w:val="22"/>
          <w:szCs w:val="22"/>
        </w:rPr>
        <w:t xml:space="preserve">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y).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je oprávněn vyžádat si na jednotlivém kontrolním dni nebo na kontrolních dnech určitého druhu i přítomnost dalších osob; v případě, že jde o osoby na straně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itele (včetně jeho poddodavatelů), je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v případě žádosti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povinen jejich účast zajistit. </w:t>
      </w:r>
    </w:p>
    <w:p w14:paraId="729D8B35" w14:textId="2D60BBA0"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364DA0">
        <w:rPr>
          <w:rFonts w:asciiTheme="majorHAnsi" w:eastAsia="Calibri" w:hAnsiTheme="majorHAnsi" w:cstheme="majorHAnsi"/>
          <w:sz w:val="22"/>
          <w:szCs w:val="22"/>
        </w:rPr>
        <w:t xml:space="preserve">Neodůvodněná neúčast pracovníků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itele, jejichž účast na kontrolním dni je povinná nebo jejichž účast si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vyžádal v oznámení o konání kontrolního dne, se považuje za porušení povinnosti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itele poskytnout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eli součinnost.</w:t>
      </w:r>
    </w:p>
    <w:p w14:paraId="20F272DB" w14:textId="7A76E27C"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364DA0">
        <w:rPr>
          <w:rFonts w:asciiTheme="majorHAnsi" w:eastAsia="Calibri" w:hAnsiTheme="majorHAnsi" w:cstheme="majorHAnsi"/>
          <w:sz w:val="22"/>
          <w:szCs w:val="22"/>
        </w:rPr>
        <w:t>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písemně oznámí den, hodinu a místo konání kontrolních dnů, stejně jako osoby, jejichž účast na jednotlivých kontrolních dnech požaduje.</w:t>
      </w:r>
    </w:p>
    <w:p w14:paraId="102D061E" w14:textId="3C2B55B9"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364DA0">
        <w:rPr>
          <w:rFonts w:asciiTheme="majorHAnsi" w:eastAsia="Calibri" w:hAnsiTheme="majorHAnsi" w:cstheme="majorHAnsi"/>
          <w:sz w:val="22"/>
          <w:szCs w:val="22"/>
        </w:rPr>
        <w:t>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pořídí z každého kontrolního dne písemný zápis, který v jednom vyhotovení obdrží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a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w:t>
      </w:r>
    </w:p>
    <w:p w14:paraId="67044643" w14:textId="5B8899E5" w:rsidR="001C60FB"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Zápisem z kontrolního dne nelze m</w:t>
      </w:r>
      <w:r w:rsidR="007F10DB" w:rsidRPr="00E174D4">
        <w:rPr>
          <w:rFonts w:asciiTheme="majorHAnsi" w:eastAsia="Calibri" w:hAnsiTheme="majorHAnsi" w:cstheme="majorHAnsi"/>
          <w:sz w:val="22"/>
          <w:szCs w:val="22"/>
        </w:rPr>
        <w:t xml:space="preserve">ěnit ujednání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Dohodnuté termíny a ostatní ujednání podepsaná v zápisu z kontrolního dne jsou pro obě strany závazné, pokud nej</w:t>
      </w:r>
      <w:r w:rsidR="00153FC8" w:rsidRPr="00E174D4">
        <w:rPr>
          <w:rFonts w:asciiTheme="majorHAnsi" w:eastAsia="Calibri" w:hAnsiTheme="majorHAnsi" w:cstheme="majorHAnsi"/>
          <w:sz w:val="22"/>
          <w:szCs w:val="22"/>
        </w:rPr>
        <w:t>sou v</w:t>
      </w:r>
      <w:r w:rsidR="006D510C" w:rsidRPr="00E174D4">
        <w:rPr>
          <w:rFonts w:asciiTheme="majorHAnsi" w:eastAsia="Calibri" w:hAnsiTheme="majorHAnsi" w:cstheme="majorHAnsi"/>
          <w:sz w:val="22"/>
          <w:szCs w:val="22"/>
        </w:rPr>
        <w:t> </w:t>
      </w:r>
      <w:r w:rsidR="00153FC8" w:rsidRPr="00E174D4">
        <w:rPr>
          <w:rFonts w:asciiTheme="majorHAnsi" w:eastAsia="Calibri" w:hAnsiTheme="majorHAnsi" w:cstheme="majorHAnsi"/>
          <w:sz w:val="22"/>
          <w:szCs w:val="22"/>
        </w:rPr>
        <w:t xml:space="preserve">rozporu nebo nemění tuto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u, jinak je třeba post</w:t>
      </w:r>
      <w:r w:rsidR="007F10DB" w:rsidRPr="00E174D4">
        <w:rPr>
          <w:rFonts w:asciiTheme="majorHAnsi" w:eastAsia="Calibri" w:hAnsiTheme="majorHAnsi" w:cstheme="majorHAnsi"/>
          <w:sz w:val="22"/>
          <w:szCs w:val="22"/>
        </w:rPr>
        <w:t>upovat v souladu s čl. 7.</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w:t>
      </w:r>
    </w:p>
    <w:p w14:paraId="2D6D4221" w14:textId="77777777" w:rsidR="0065683C" w:rsidRPr="00E174D4" w:rsidRDefault="0065683C" w:rsidP="00E174D4">
      <w:pPr>
        <w:tabs>
          <w:tab w:val="left" w:pos="0"/>
        </w:tabs>
        <w:spacing w:after="60"/>
        <w:rPr>
          <w:rFonts w:asciiTheme="majorHAnsi" w:hAnsiTheme="majorHAnsi" w:cstheme="majorHAnsi"/>
        </w:rPr>
      </w:pPr>
    </w:p>
    <w:p w14:paraId="2A086D3B" w14:textId="0705EF4F"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43" w:name="_Toc222993027"/>
      <w:r w:rsidRPr="00E174D4">
        <w:rPr>
          <w:rFonts w:asciiTheme="majorHAnsi" w:eastAsia="Calibri" w:hAnsiTheme="majorHAnsi" w:cstheme="majorHAnsi"/>
          <w:i w:val="0"/>
          <w:sz w:val="24"/>
        </w:rPr>
        <w:t xml:space="preserve">KONTROLA PROVÁDĚNÍ </w:t>
      </w:r>
      <w:r w:rsidR="00E2717E" w:rsidRPr="00E174D4">
        <w:rPr>
          <w:rFonts w:asciiTheme="majorHAnsi" w:eastAsia="Calibri" w:hAnsiTheme="majorHAnsi" w:cstheme="majorHAnsi"/>
          <w:i w:val="0"/>
          <w:sz w:val="24"/>
        </w:rPr>
        <w:t>DÍL</w:t>
      </w:r>
      <w:r w:rsidRPr="00E174D4">
        <w:rPr>
          <w:rFonts w:asciiTheme="majorHAnsi" w:eastAsia="Calibri" w:hAnsiTheme="majorHAnsi" w:cstheme="majorHAnsi"/>
          <w:i w:val="0"/>
          <w:sz w:val="24"/>
        </w:rPr>
        <w:t>A</w:t>
      </w:r>
      <w:bookmarkEnd w:id="43"/>
    </w:p>
    <w:p w14:paraId="205331B3" w14:textId="22533AE4" w:rsidR="001C60FB" w:rsidRPr="00E174D4" w:rsidRDefault="00E2717E" w:rsidP="00674095">
      <w:pPr>
        <w:pStyle w:val="Nadpis2"/>
        <w:numPr>
          <w:ilvl w:val="1"/>
          <w:numId w:val="4"/>
        </w:numPr>
        <w:tabs>
          <w:tab w:val="clear" w:pos="1134"/>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v celém průběhu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provádět průběžnou kontrolu jakosti prováděného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včetně částí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prováděných poddodavateli, a to dle závazných podkladů stavby (zejména DPS)</w:t>
      </w:r>
      <w:r w:rsidR="00F06DDC" w:rsidRPr="00E174D4">
        <w:rPr>
          <w:rFonts w:asciiTheme="majorHAnsi" w:eastAsia="Calibri" w:hAnsiTheme="majorHAnsi" w:cstheme="majorHAnsi"/>
          <w:sz w:val="22"/>
          <w:szCs w:val="22"/>
        </w:rPr>
        <w:t>.</w:t>
      </w:r>
    </w:p>
    <w:p w14:paraId="32A65B86" w14:textId="15993C2B" w:rsidR="001C60FB" w:rsidRPr="00E174D4" w:rsidRDefault="00E2717E" w:rsidP="00674095">
      <w:pPr>
        <w:pStyle w:val="Nadpis2"/>
        <w:numPr>
          <w:ilvl w:val="1"/>
          <w:numId w:val="4"/>
        </w:numPr>
        <w:tabs>
          <w:tab w:val="clear" w:pos="1134"/>
        </w:tabs>
        <w:spacing w:before="0"/>
        <w:ind w:left="567" w:hanging="567"/>
        <w:rPr>
          <w:rFonts w:asciiTheme="majorHAnsi" w:hAnsiTheme="majorHAnsi" w:cstheme="majorHAnsi"/>
          <w:sz w:val="22"/>
          <w:szCs w:val="22"/>
        </w:rPr>
      </w:pPr>
      <w:bookmarkStart w:id="44" w:name="_3tbugp1" w:colFirst="0" w:colLast="0"/>
      <w:bookmarkEnd w:id="44"/>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zapsat výsledky každé provedené kontroly jakosti (ať úspěšné či neúspěšné) do knihy kontrol, a to nejpozději následující pracovní den po provedení kontroly. </w:t>
      </w:r>
    </w:p>
    <w:p w14:paraId="3311DFB3" w14:textId="242776BF" w:rsidR="001C60FB" w:rsidRPr="00E174D4" w:rsidRDefault="00E2717E" w:rsidP="00674095">
      <w:pPr>
        <w:pStyle w:val="Nadpis2"/>
        <w:numPr>
          <w:ilvl w:val="1"/>
          <w:numId w:val="4"/>
        </w:numPr>
        <w:tabs>
          <w:tab w:val="clear" w:pos="1134"/>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povinen zajistit trvalou přístupnost knihy kontrol na staveništi pro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w:t>
      </w:r>
      <w:r w:rsidR="0056282B"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xml:space="preserve">a TDI. Uvedené osoby jsou oprávněny do knihy kontrol kdykoli činit zápisy vztahující se k provádění stavby a ke kontrolám jakosti prováděným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itelem.</w:t>
      </w:r>
    </w:p>
    <w:p w14:paraId="4FBF9C76" w14:textId="4AF18D93" w:rsidR="001C60FB" w:rsidRPr="00364DA0" w:rsidRDefault="00E2717E" w:rsidP="00674095">
      <w:pPr>
        <w:pStyle w:val="Nadpis2"/>
        <w:numPr>
          <w:ilvl w:val="1"/>
          <w:numId w:val="4"/>
        </w:numPr>
        <w:tabs>
          <w:tab w:val="clear" w:pos="1134"/>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w:t>
      </w:r>
      <w:r w:rsidRPr="00364DA0">
        <w:rPr>
          <w:rFonts w:asciiTheme="majorHAnsi" w:eastAsia="Calibri" w:hAnsiTheme="majorHAnsi" w:cstheme="majorHAnsi"/>
          <w:sz w:val="22"/>
          <w:szCs w:val="22"/>
        </w:rPr>
        <w:t>v</w:t>
      </w:r>
      <w:r w:rsidR="006D55DC" w:rsidRPr="00364DA0">
        <w:rPr>
          <w:rFonts w:asciiTheme="majorHAnsi" w:eastAsia="Calibri" w:hAnsiTheme="majorHAnsi" w:cstheme="majorHAnsi"/>
          <w:sz w:val="22"/>
          <w:szCs w:val="22"/>
        </w:rPr>
        <w:t>itel se zavazuje vyzvat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zápisem ve stavebním deníku ke kontrole všech prací, které mají být zabudované nebo se stanou nepřístupné, a to nejméně tři (3) pracovní dny před jejich zakrytím. Pokud se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nedostaví a nevykoná kontrolu těchto prací,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oprávněn v práci pokračovat. Pokud bude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dodatečně požadovat odkrytí těchto prací,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povinen tento požadavek splnit na náklady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ele, za předpokladu, že tyto práce byly řádně provedeny. Nevyzve-li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ke kontrole těchto prací, je </w:t>
      </w:r>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itel povinen na písemnou žádost TD</w:t>
      </w:r>
      <w:r w:rsidR="002841B6" w:rsidRPr="00364DA0">
        <w:rPr>
          <w:rFonts w:asciiTheme="majorHAnsi" w:eastAsia="Calibri" w:hAnsiTheme="majorHAnsi" w:cstheme="majorHAnsi"/>
          <w:sz w:val="22"/>
          <w:szCs w:val="22"/>
        </w:rPr>
        <w:t>S</w:t>
      </w:r>
      <w:r w:rsidR="006D55DC" w:rsidRPr="00364DA0">
        <w:rPr>
          <w:rFonts w:asciiTheme="majorHAnsi" w:eastAsia="Calibri" w:hAnsiTheme="majorHAnsi" w:cstheme="majorHAnsi"/>
          <w:sz w:val="22"/>
          <w:szCs w:val="22"/>
        </w:rPr>
        <w:t xml:space="preserve"> </w:t>
      </w:r>
      <w:r w:rsidR="006D55DC" w:rsidRPr="00364DA0">
        <w:rPr>
          <w:rFonts w:asciiTheme="majorHAnsi" w:eastAsia="Calibri" w:hAnsiTheme="majorHAnsi" w:cstheme="majorHAnsi"/>
          <w:sz w:val="22"/>
          <w:szCs w:val="22"/>
        </w:rPr>
        <w:lastRenderedPageBreak/>
        <w:t>ve stavebním deníku tyto práce odkrýt a znovu zakrýt a nést veškeré náklady s tím spojené, a to i v případě, že tyto práce byly řádně provedeny.</w:t>
      </w:r>
    </w:p>
    <w:p w14:paraId="7391667E" w14:textId="5C26494A" w:rsidR="001C60FB" w:rsidRPr="00E174D4" w:rsidRDefault="006D55DC" w:rsidP="00674095">
      <w:pPr>
        <w:pStyle w:val="Nadpis2"/>
        <w:numPr>
          <w:ilvl w:val="1"/>
          <w:numId w:val="4"/>
        </w:numPr>
        <w:tabs>
          <w:tab w:val="clear" w:pos="1134"/>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V případě, že kterákoli kontrola jakosti neprokáže splnění vše</w:t>
      </w:r>
      <w:r w:rsidR="00153FC8" w:rsidRPr="00E174D4">
        <w:rPr>
          <w:rFonts w:asciiTheme="majorHAnsi" w:eastAsia="Calibri" w:hAnsiTheme="majorHAnsi" w:cstheme="majorHAnsi"/>
          <w:sz w:val="22"/>
          <w:szCs w:val="22"/>
        </w:rPr>
        <w:t xml:space="preserve">ch parametrů stanovených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pro předmět kontroly nebo měření, zejména pokud provedená kontrola jakosti prokáže rozpor s předanou dokumentací nebo jinými pravidly závaznými pro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případně rozpor s požadavky na bezpečný provoz v provozních, poruchových a havarijních režimech zadaných v</w:t>
      </w:r>
      <w:r w:rsidR="0049296A"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předané dokumentaci,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povinen odstranit důvod nesplnění těchto parametrů nebo požadavků a kontrolu na vlastní náklady ve stejném rozsahu a za stejných podmínek kontrolu jakosti zopakovat, a to i opakovaně až do okamžiku prokázání splnění.</w:t>
      </w:r>
    </w:p>
    <w:p w14:paraId="226E641F" w14:textId="77777777" w:rsidR="0065683C" w:rsidRPr="00E174D4" w:rsidRDefault="0065683C" w:rsidP="00E174D4">
      <w:pPr>
        <w:tabs>
          <w:tab w:val="left" w:pos="0"/>
        </w:tabs>
        <w:spacing w:after="60"/>
        <w:rPr>
          <w:rFonts w:asciiTheme="majorHAnsi" w:hAnsiTheme="majorHAnsi" w:cstheme="majorHAnsi"/>
        </w:rPr>
      </w:pPr>
    </w:p>
    <w:p w14:paraId="29801D3E"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45" w:name="_Toc222993028"/>
      <w:r w:rsidRPr="00E174D4">
        <w:rPr>
          <w:rFonts w:asciiTheme="majorHAnsi" w:eastAsia="Calibri" w:hAnsiTheme="majorHAnsi" w:cstheme="majorHAnsi"/>
          <w:i w:val="0"/>
          <w:sz w:val="24"/>
        </w:rPr>
        <w:t>KOLAUDACE A ZMĚNY STAVEBNÍHO POVOLENÍ</w:t>
      </w:r>
      <w:bookmarkEnd w:id="45"/>
    </w:p>
    <w:p w14:paraId="32EE9BD5" w14:textId="0993E9E1" w:rsidR="001C60FB" w:rsidRPr="00E174D4" w:rsidRDefault="00E2717E"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bookmarkStart w:id="46" w:name="_2dlolyb" w:colFirst="0" w:colLast="0"/>
      <w:bookmarkEnd w:id="46"/>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poskytnout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veškerou nezbytnou součinnost k podání žádosti o</w:t>
      </w:r>
      <w:r w:rsidR="001F1FCB" w:rsidRPr="00E174D4">
        <w:rPr>
          <w:rFonts w:asciiTheme="majorHAnsi" w:eastAsia="Calibri" w:hAnsiTheme="majorHAnsi" w:cstheme="majorHAnsi"/>
          <w:sz w:val="22"/>
          <w:szCs w:val="22"/>
        </w:rPr>
        <w:t> </w:t>
      </w:r>
      <w:r w:rsidR="006D55DC" w:rsidRPr="00E174D4">
        <w:rPr>
          <w:rFonts w:asciiTheme="majorHAnsi" w:eastAsia="Calibri" w:hAnsiTheme="majorHAnsi" w:cstheme="majorHAnsi"/>
          <w:sz w:val="22"/>
          <w:szCs w:val="22"/>
        </w:rPr>
        <w:t>kolaudační souhla</w:t>
      </w:r>
      <w:r w:rsidR="00BE7180" w:rsidRPr="00E174D4">
        <w:rPr>
          <w:rFonts w:asciiTheme="majorHAnsi" w:eastAsia="Calibri" w:hAnsiTheme="majorHAnsi" w:cstheme="majorHAnsi"/>
          <w:sz w:val="22"/>
          <w:szCs w:val="22"/>
        </w:rPr>
        <w:t xml:space="preserve">s a k jeho získání </w:t>
      </w:r>
      <w:r w:rsidRPr="00E174D4">
        <w:rPr>
          <w:rFonts w:asciiTheme="majorHAnsi" w:eastAsia="Calibri" w:hAnsiTheme="majorHAnsi" w:cstheme="majorHAnsi"/>
          <w:sz w:val="22"/>
          <w:szCs w:val="22"/>
        </w:rPr>
        <w:t>Objednat</w:t>
      </w:r>
      <w:r w:rsidR="00BE7180" w:rsidRPr="00E174D4">
        <w:rPr>
          <w:rFonts w:asciiTheme="majorHAnsi" w:eastAsia="Calibri" w:hAnsiTheme="majorHAnsi" w:cstheme="majorHAnsi"/>
          <w:sz w:val="22"/>
          <w:szCs w:val="22"/>
        </w:rPr>
        <w:t>elem.</w:t>
      </w:r>
    </w:p>
    <w:p w14:paraId="235D02A6" w14:textId="77777777" w:rsidR="0065683C" w:rsidRPr="00E174D4" w:rsidRDefault="0065683C" w:rsidP="00E174D4">
      <w:pPr>
        <w:tabs>
          <w:tab w:val="left" w:pos="0"/>
        </w:tabs>
        <w:spacing w:after="60"/>
        <w:rPr>
          <w:rFonts w:asciiTheme="majorHAnsi" w:hAnsiTheme="majorHAnsi" w:cstheme="majorHAnsi"/>
        </w:rPr>
      </w:pPr>
    </w:p>
    <w:p w14:paraId="663E897A"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47" w:name="_Toc222993029"/>
      <w:r w:rsidRPr="00E174D4">
        <w:rPr>
          <w:rFonts w:asciiTheme="majorHAnsi" w:eastAsia="Calibri" w:hAnsiTheme="majorHAnsi" w:cstheme="majorHAnsi"/>
          <w:i w:val="0"/>
          <w:sz w:val="24"/>
        </w:rPr>
        <w:t>PŘEDÁNÍ A PŘEVZETÍ STAVBY</w:t>
      </w:r>
      <w:bookmarkEnd w:id="47"/>
      <w:r w:rsidRPr="00E174D4">
        <w:rPr>
          <w:rFonts w:asciiTheme="majorHAnsi" w:eastAsia="Calibri" w:hAnsiTheme="majorHAnsi" w:cstheme="majorHAnsi"/>
          <w:i w:val="0"/>
          <w:sz w:val="24"/>
        </w:rPr>
        <w:t xml:space="preserve"> </w:t>
      </w:r>
    </w:p>
    <w:p w14:paraId="082CF6F9" w14:textId="038112DB"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48" w:name="_3cqmetx" w:colFirst="0" w:colLast="0"/>
      <w:bookmarkEnd w:id="48"/>
      <w:r w:rsidRPr="00E174D4">
        <w:rPr>
          <w:rFonts w:asciiTheme="majorHAnsi" w:eastAsia="Calibri" w:hAnsiTheme="majorHAnsi" w:cstheme="majorHAnsi"/>
          <w:sz w:val="22"/>
          <w:szCs w:val="22"/>
        </w:rPr>
        <w:t>O předání a p</w:t>
      </w:r>
      <w:r w:rsidRPr="00364DA0">
        <w:rPr>
          <w:rFonts w:asciiTheme="majorHAnsi" w:eastAsia="Calibri" w:hAnsiTheme="majorHAnsi" w:cstheme="majorHAnsi"/>
          <w:sz w:val="22"/>
          <w:szCs w:val="22"/>
        </w:rPr>
        <w:t xml:space="preserve">řevzetí stavby (dále také jen „přejímací řízení“) vyhotoví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samostatný zápis, který obě smluvní strany a TD</w:t>
      </w:r>
      <w:r w:rsidR="002841B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podepíší. </w:t>
      </w:r>
    </w:p>
    <w:p w14:paraId="400B6647" w14:textId="3421E783"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49" w:name="_1rvwp1q" w:colFirst="0" w:colLast="0"/>
      <w:bookmarkEnd w:id="49"/>
      <w:r w:rsidRPr="00364DA0">
        <w:rPr>
          <w:rFonts w:asciiTheme="majorHAnsi" w:eastAsia="Calibri" w:hAnsiTheme="majorHAnsi" w:cstheme="majorHAnsi"/>
          <w:sz w:val="22"/>
          <w:szCs w:val="22"/>
        </w:rPr>
        <w:t>Výzvu k předání a převzetí stavby, včetně náv</w:t>
      </w:r>
      <w:r w:rsidR="00153FC8" w:rsidRPr="00364DA0">
        <w:rPr>
          <w:rFonts w:asciiTheme="majorHAnsi" w:eastAsia="Calibri" w:hAnsiTheme="majorHAnsi" w:cstheme="majorHAnsi"/>
          <w:sz w:val="22"/>
          <w:szCs w:val="22"/>
        </w:rPr>
        <w:t xml:space="preserve">rhu zápisu </w:t>
      </w:r>
      <w:r w:rsidR="00D01C59" w:rsidRPr="00364DA0">
        <w:rPr>
          <w:rFonts w:asciiTheme="majorHAnsi" w:eastAsia="Calibri" w:hAnsiTheme="majorHAnsi" w:cstheme="majorHAnsi"/>
          <w:sz w:val="22"/>
          <w:szCs w:val="22"/>
        </w:rPr>
        <w:t>dle čl. 1</w:t>
      </w:r>
      <w:r w:rsidR="003D7C48" w:rsidRPr="00364DA0">
        <w:rPr>
          <w:rFonts w:asciiTheme="majorHAnsi" w:eastAsia="Calibri" w:hAnsiTheme="majorHAnsi" w:cstheme="majorHAnsi"/>
          <w:sz w:val="22"/>
          <w:szCs w:val="22"/>
        </w:rPr>
        <w:t>4</w:t>
      </w:r>
      <w:r w:rsidR="00D01C59" w:rsidRPr="00364DA0">
        <w:rPr>
          <w:rFonts w:asciiTheme="majorHAnsi" w:eastAsia="Calibri" w:hAnsiTheme="majorHAnsi" w:cstheme="majorHAnsi"/>
          <w:sz w:val="22"/>
          <w:szCs w:val="22"/>
        </w:rPr>
        <w:t>.</w:t>
      </w:r>
      <w:r w:rsidR="00153FC8" w:rsidRPr="00364DA0">
        <w:rPr>
          <w:rFonts w:asciiTheme="majorHAnsi" w:eastAsia="Calibri" w:hAnsiTheme="majorHAnsi" w:cstheme="majorHAnsi"/>
          <w:sz w:val="22"/>
          <w:szCs w:val="22"/>
        </w:rPr>
        <w:t xml:space="preserve"> 1.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y, je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 povinen doručit </w:t>
      </w:r>
      <w:r w:rsidR="00E2717E" w:rsidRPr="00364DA0">
        <w:rPr>
          <w:rFonts w:asciiTheme="majorHAnsi" w:eastAsia="Calibri" w:hAnsiTheme="majorHAnsi" w:cstheme="majorHAnsi"/>
          <w:sz w:val="22"/>
          <w:szCs w:val="22"/>
        </w:rPr>
        <w:t>Objednat</w:t>
      </w:r>
      <w:r w:rsidR="00BB22AE" w:rsidRPr="00364DA0">
        <w:rPr>
          <w:rFonts w:asciiTheme="majorHAnsi" w:eastAsia="Calibri" w:hAnsiTheme="majorHAnsi" w:cstheme="majorHAnsi"/>
          <w:sz w:val="22"/>
          <w:szCs w:val="22"/>
        </w:rPr>
        <w:t>eli a TD</w:t>
      </w:r>
      <w:r w:rsidR="002841B6" w:rsidRPr="00364DA0">
        <w:rPr>
          <w:rFonts w:asciiTheme="majorHAnsi" w:eastAsia="Calibri" w:hAnsiTheme="majorHAnsi" w:cstheme="majorHAnsi"/>
          <w:sz w:val="22"/>
          <w:szCs w:val="22"/>
        </w:rPr>
        <w:t>S</w:t>
      </w:r>
      <w:r w:rsidR="00BB22AE" w:rsidRPr="00364DA0">
        <w:rPr>
          <w:rFonts w:asciiTheme="majorHAnsi" w:eastAsia="Calibri" w:hAnsiTheme="majorHAnsi" w:cstheme="majorHAnsi"/>
          <w:sz w:val="22"/>
          <w:szCs w:val="22"/>
        </w:rPr>
        <w:t xml:space="preserve"> nejpozději deset </w:t>
      </w:r>
      <w:r w:rsidRPr="00364DA0">
        <w:rPr>
          <w:rFonts w:asciiTheme="majorHAnsi" w:eastAsia="Calibri" w:hAnsiTheme="majorHAnsi" w:cstheme="majorHAnsi"/>
          <w:sz w:val="22"/>
          <w:szCs w:val="22"/>
        </w:rPr>
        <w:t>(10) pracovních dn</w:t>
      </w:r>
      <w:r w:rsidR="00F34368" w:rsidRPr="00364DA0">
        <w:rPr>
          <w:rFonts w:asciiTheme="majorHAnsi" w:eastAsia="Calibri" w:hAnsiTheme="majorHAnsi" w:cstheme="majorHAnsi"/>
          <w:sz w:val="22"/>
          <w:szCs w:val="22"/>
        </w:rPr>
        <w:t>ů</w:t>
      </w:r>
      <w:r w:rsidRPr="00364DA0">
        <w:rPr>
          <w:rFonts w:asciiTheme="majorHAnsi" w:eastAsia="Calibri" w:hAnsiTheme="majorHAnsi" w:cstheme="majorHAnsi"/>
          <w:sz w:val="22"/>
          <w:szCs w:val="22"/>
        </w:rPr>
        <w:t xml:space="preserve"> před navrženým termínem přejímacího řízení uvedeným ve výzvě. Ve výzvě k přejímacímu řízení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prohlásí, že spl</w:t>
      </w:r>
      <w:r w:rsidR="00153FC8" w:rsidRPr="00364DA0">
        <w:rPr>
          <w:rFonts w:asciiTheme="majorHAnsi" w:eastAsia="Calibri" w:hAnsiTheme="majorHAnsi" w:cstheme="majorHAnsi"/>
          <w:sz w:val="22"/>
          <w:szCs w:val="22"/>
        </w:rPr>
        <w:t xml:space="preserve">nil veškeré podmínky stanovené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ou.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není povinen se k přejímacímu řízení v</w:t>
      </w:r>
      <w:r w:rsidR="0049296A" w:rsidRPr="00364DA0">
        <w:rPr>
          <w:rFonts w:asciiTheme="majorHAnsi" w:eastAsia="Calibri" w:hAnsiTheme="majorHAnsi" w:cstheme="majorHAnsi"/>
          <w:sz w:val="22"/>
          <w:szCs w:val="22"/>
        </w:rPr>
        <w:t> </w:t>
      </w:r>
      <w:r w:rsidRPr="00364DA0">
        <w:rPr>
          <w:rFonts w:asciiTheme="majorHAnsi" w:eastAsia="Calibri" w:hAnsiTheme="majorHAnsi" w:cstheme="majorHAnsi"/>
          <w:sz w:val="22"/>
          <w:szCs w:val="22"/>
        </w:rPr>
        <w:t xml:space="preserve">uvedený termín dostavit, pokud </w:t>
      </w:r>
      <w:r w:rsidR="00E2717E" w:rsidRPr="00364DA0">
        <w:rPr>
          <w:rFonts w:asciiTheme="majorHAnsi" w:eastAsia="Calibri" w:hAnsiTheme="majorHAnsi" w:cstheme="majorHAnsi"/>
          <w:sz w:val="22"/>
          <w:szCs w:val="22"/>
        </w:rPr>
        <w:t>Zhotov</w:t>
      </w:r>
      <w:r w:rsidR="00153FC8" w:rsidRPr="00364DA0">
        <w:rPr>
          <w:rFonts w:asciiTheme="majorHAnsi" w:eastAsia="Calibri" w:hAnsiTheme="majorHAnsi" w:cstheme="majorHAnsi"/>
          <w:sz w:val="22"/>
          <w:szCs w:val="22"/>
        </w:rPr>
        <w:t xml:space="preserve">itel podmínky stanovené touto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ou nesplnil; tuto skutečnost, s uvedením důvodu,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 do termínu přejímacího řízení písemně oznámí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iteli.</w:t>
      </w:r>
    </w:p>
    <w:p w14:paraId="105F9800" w14:textId="71797684" w:rsidR="001C60FB" w:rsidRPr="00364DA0"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50" w:name="_4bvk7pj" w:colFirst="0" w:colLast="0"/>
      <w:bookmarkEnd w:id="50"/>
      <w:r w:rsidRPr="00364DA0">
        <w:rPr>
          <w:rFonts w:asciiTheme="majorHAnsi" w:eastAsia="Calibri" w:hAnsiTheme="majorHAnsi" w:cstheme="majorHAnsi"/>
          <w:sz w:val="22"/>
          <w:szCs w:val="22"/>
        </w:rPr>
        <w:t>Zhotov</w:t>
      </w:r>
      <w:r w:rsidR="006D55DC" w:rsidRPr="00364DA0">
        <w:rPr>
          <w:rFonts w:asciiTheme="majorHAnsi" w:eastAsia="Calibri" w:hAnsiTheme="majorHAnsi" w:cstheme="majorHAnsi"/>
          <w:sz w:val="22"/>
          <w:szCs w:val="22"/>
        </w:rPr>
        <w:t xml:space="preserve">itel je oprávněn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 xml:space="preserve">ele vyzvat k předání a převzetí stavby doručením písemné výzvy </w:t>
      </w:r>
      <w:r w:rsidRPr="00364DA0">
        <w:rPr>
          <w:rFonts w:asciiTheme="majorHAnsi" w:eastAsia="Calibri" w:hAnsiTheme="majorHAnsi" w:cstheme="majorHAnsi"/>
          <w:sz w:val="22"/>
          <w:szCs w:val="22"/>
        </w:rPr>
        <w:t>Objednat</w:t>
      </w:r>
      <w:r w:rsidR="006D55DC" w:rsidRPr="00364DA0">
        <w:rPr>
          <w:rFonts w:asciiTheme="majorHAnsi" w:eastAsia="Calibri" w:hAnsiTheme="majorHAnsi" w:cstheme="majorHAnsi"/>
          <w:sz w:val="22"/>
          <w:szCs w:val="22"/>
        </w:rPr>
        <w:t>eli, pokud:</w:t>
      </w:r>
    </w:p>
    <w:p w14:paraId="3E56E22F" w14:textId="16F95FC6" w:rsidR="001C60FB" w:rsidRPr="00364DA0" w:rsidRDefault="00E2717E" w:rsidP="00674095">
      <w:pPr>
        <w:pStyle w:val="Nadpis3"/>
        <w:numPr>
          <w:ilvl w:val="2"/>
          <w:numId w:val="4"/>
        </w:numPr>
        <w:tabs>
          <w:tab w:val="left" w:pos="1134"/>
        </w:tabs>
        <w:spacing w:before="0"/>
        <w:ind w:left="1134"/>
        <w:jc w:val="both"/>
        <w:rPr>
          <w:rFonts w:asciiTheme="majorHAnsi" w:eastAsia="Calibri" w:hAnsiTheme="majorHAnsi" w:cstheme="majorHAnsi"/>
        </w:rPr>
      </w:pPr>
      <w:r w:rsidRPr="00364DA0">
        <w:rPr>
          <w:rFonts w:asciiTheme="majorHAnsi" w:eastAsia="Calibri" w:hAnsiTheme="majorHAnsi" w:cstheme="majorHAnsi"/>
        </w:rPr>
        <w:t>Díl</w:t>
      </w:r>
      <w:r w:rsidR="006D55DC" w:rsidRPr="00364DA0">
        <w:rPr>
          <w:rFonts w:asciiTheme="majorHAnsi" w:eastAsia="Calibri" w:hAnsiTheme="majorHAnsi" w:cstheme="majorHAnsi"/>
        </w:rPr>
        <w:t xml:space="preserve">o nemá žádné faktické vady (vyjma ojedinělých drobných vad, které samy o sobě ani ve spojení s jinými nebrání užívání stavby funkčně nebo esteticky, ani její užívání podstatným způsobem neomezují a nedodělků nebránících řádnému užívání </w:t>
      </w:r>
      <w:r w:rsidRPr="00364DA0">
        <w:rPr>
          <w:rFonts w:asciiTheme="majorHAnsi" w:eastAsia="Calibri" w:hAnsiTheme="majorHAnsi" w:cstheme="majorHAnsi"/>
        </w:rPr>
        <w:t>Díl</w:t>
      </w:r>
      <w:r w:rsidR="006D55DC" w:rsidRPr="00364DA0">
        <w:rPr>
          <w:rFonts w:asciiTheme="majorHAnsi" w:eastAsia="Calibri" w:hAnsiTheme="majorHAnsi" w:cstheme="majorHAnsi"/>
        </w:rPr>
        <w:t xml:space="preserve">a – „drobné vady a nedodělky nebránící řádnému užívání </w:t>
      </w:r>
      <w:r w:rsidRPr="00364DA0">
        <w:rPr>
          <w:rFonts w:asciiTheme="majorHAnsi" w:eastAsia="Calibri" w:hAnsiTheme="majorHAnsi" w:cstheme="majorHAnsi"/>
        </w:rPr>
        <w:t>Díl</w:t>
      </w:r>
      <w:r w:rsidR="006D55DC" w:rsidRPr="00364DA0">
        <w:rPr>
          <w:rFonts w:asciiTheme="majorHAnsi" w:eastAsia="Calibri" w:hAnsiTheme="majorHAnsi" w:cstheme="majorHAnsi"/>
        </w:rPr>
        <w:t>a“), bylo řádně provedeno a dokončeno v souladu se závaznými podkla</w:t>
      </w:r>
      <w:r w:rsidR="00DF540E" w:rsidRPr="00364DA0">
        <w:rPr>
          <w:rFonts w:asciiTheme="majorHAnsi" w:eastAsia="Calibri" w:hAnsiTheme="majorHAnsi" w:cstheme="majorHAnsi"/>
        </w:rPr>
        <w:t xml:space="preserve">dy stavby a pokyny </w:t>
      </w:r>
      <w:r w:rsidRPr="00364DA0">
        <w:rPr>
          <w:rFonts w:asciiTheme="majorHAnsi" w:eastAsia="Calibri" w:hAnsiTheme="majorHAnsi" w:cstheme="majorHAnsi"/>
        </w:rPr>
        <w:t>Objednat</w:t>
      </w:r>
      <w:r w:rsidR="00DF540E" w:rsidRPr="00364DA0">
        <w:rPr>
          <w:rFonts w:asciiTheme="majorHAnsi" w:eastAsia="Calibri" w:hAnsiTheme="majorHAnsi" w:cstheme="majorHAnsi"/>
        </w:rPr>
        <w:t xml:space="preserve">ele a </w:t>
      </w:r>
      <w:r w:rsidR="006D55DC" w:rsidRPr="00364DA0">
        <w:rPr>
          <w:rFonts w:asciiTheme="majorHAnsi" w:eastAsia="Calibri" w:hAnsiTheme="majorHAnsi" w:cstheme="majorHAnsi"/>
        </w:rPr>
        <w:t>TD</w:t>
      </w:r>
      <w:r w:rsidR="002841B6" w:rsidRPr="00364DA0">
        <w:rPr>
          <w:rFonts w:asciiTheme="majorHAnsi" w:eastAsia="Calibri" w:hAnsiTheme="majorHAnsi" w:cstheme="majorHAnsi"/>
        </w:rPr>
        <w:t>S</w:t>
      </w:r>
      <w:r w:rsidR="006D55DC" w:rsidRPr="00364DA0">
        <w:rPr>
          <w:rFonts w:asciiTheme="majorHAnsi" w:eastAsia="Calibri" w:hAnsiTheme="majorHAnsi" w:cstheme="majorHAnsi"/>
        </w:rPr>
        <w:t xml:space="preserve"> </w:t>
      </w:r>
      <w:r w:rsidR="00153FC8" w:rsidRPr="00364DA0">
        <w:rPr>
          <w:rFonts w:asciiTheme="majorHAnsi" w:eastAsia="Calibri" w:hAnsiTheme="majorHAnsi" w:cstheme="majorHAnsi"/>
        </w:rPr>
        <w:t xml:space="preserve">vydanými v souladu s touto </w:t>
      </w:r>
      <w:r w:rsidRPr="00364DA0">
        <w:rPr>
          <w:rFonts w:asciiTheme="majorHAnsi" w:eastAsia="Calibri" w:hAnsiTheme="majorHAnsi" w:cstheme="majorHAnsi"/>
        </w:rPr>
        <w:t>Smlouv</w:t>
      </w:r>
      <w:r w:rsidR="006D55DC" w:rsidRPr="00364DA0">
        <w:rPr>
          <w:rFonts w:asciiTheme="majorHAnsi" w:eastAsia="Calibri" w:hAnsiTheme="majorHAnsi" w:cstheme="majorHAnsi"/>
        </w:rPr>
        <w:t>ou</w:t>
      </w:r>
      <w:r w:rsidR="00F61D38" w:rsidRPr="00364DA0">
        <w:rPr>
          <w:rFonts w:asciiTheme="majorHAnsi" w:eastAsia="Calibri" w:hAnsiTheme="majorHAnsi" w:cstheme="majorHAnsi"/>
        </w:rPr>
        <w:t>,</w:t>
      </w:r>
    </w:p>
    <w:p w14:paraId="26300908" w14:textId="137FB56F" w:rsidR="001C60FB" w:rsidRPr="00E174D4" w:rsidRDefault="00E2717E"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itel splnil veškeré</w:t>
      </w:r>
      <w:r w:rsidR="00EE7F0C" w:rsidRPr="00E174D4">
        <w:rPr>
          <w:rFonts w:asciiTheme="majorHAnsi" w:eastAsia="Calibri" w:hAnsiTheme="majorHAnsi" w:cstheme="majorHAnsi"/>
        </w:rPr>
        <w:t xml:space="preserve"> povinnosti vyplývající z</w:t>
      </w:r>
      <w:r w:rsidR="0063660C" w:rsidRPr="00E174D4">
        <w:rPr>
          <w:rFonts w:asciiTheme="majorHAnsi" w:eastAsia="Calibri" w:hAnsiTheme="majorHAnsi" w:cstheme="majorHAnsi"/>
        </w:rPr>
        <w:t>e</w:t>
      </w:r>
      <w:r w:rsidR="00153FC8" w:rsidRPr="00E174D4">
        <w:rPr>
          <w:rFonts w:asciiTheme="majorHAnsi" w:eastAsia="Calibri" w:hAnsiTheme="majorHAnsi" w:cstheme="majorHAnsi"/>
        </w:rPr>
        <w:t xml:space="preserve"> </w:t>
      </w:r>
      <w:r w:rsidRPr="00E174D4">
        <w:rPr>
          <w:rFonts w:asciiTheme="majorHAnsi" w:eastAsia="Calibri" w:hAnsiTheme="majorHAnsi" w:cstheme="majorHAnsi"/>
        </w:rPr>
        <w:t>Smlouv</w:t>
      </w:r>
      <w:r w:rsidR="006D55DC" w:rsidRPr="00E174D4">
        <w:rPr>
          <w:rFonts w:asciiTheme="majorHAnsi" w:eastAsia="Calibri" w:hAnsiTheme="majorHAnsi" w:cstheme="majorHAnsi"/>
        </w:rPr>
        <w:t xml:space="preserve">y,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 předal dokumenty vztahující se k </w:t>
      </w:r>
      <w:r w:rsidRPr="00E174D4">
        <w:rPr>
          <w:rFonts w:asciiTheme="majorHAnsi" w:eastAsia="Calibri" w:hAnsiTheme="majorHAnsi" w:cstheme="majorHAnsi"/>
        </w:rPr>
        <w:t>Díl</w:t>
      </w:r>
      <w:r w:rsidR="006D55DC" w:rsidRPr="00E174D4">
        <w:rPr>
          <w:rFonts w:asciiTheme="majorHAnsi" w:eastAsia="Calibri" w:hAnsiTheme="majorHAnsi" w:cstheme="majorHAnsi"/>
        </w:rPr>
        <w:t>u, úspěšně provedl zkoušky, měření a revize</w:t>
      </w:r>
      <w:r w:rsidR="00F61D38" w:rsidRPr="00E174D4">
        <w:rPr>
          <w:rFonts w:asciiTheme="majorHAnsi" w:eastAsia="Calibri" w:hAnsiTheme="majorHAnsi" w:cstheme="majorHAnsi"/>
        </w:rPr>
        <w:t>,</w:t>
      </w:r>
    </w:p>
    <w:p w14:paraId="1BD73739" w14:textId="59EC8B94" w:rsidR="001C60FB" w:rsidRPr="00E174D4" w:rsidRDefault="00E2717E" w:rsidP="00674095">
      <w:pPr>
        <w:pStyle w:val="Nadpis3"/>
        <w:numPr>
          <w:ilvl w:val="2"/>
          <w:numId w:val="4"/>
        </w:numPr>
        <w:tabs>
          <w:tab w:val="left" w:pos="1134"/>
        </w:tabs>
        <w:spacing w:before="0"/>
        <w:ind w:left="1134"/>
        <w:jc w:val="both"/>
        <w:rPr>
          <w:rFonts w:asciiTheme="majorHAnsi" w:eastAsia="Calibri" w:hAnsiTheme="majorHAnsi" w:cstheme="majorHAnsi"/>
        </w:rPr>
      </w:pPr>
      <w:bookmarkStart w:id="51" w:name="_2r0uhxc" w:colFirst="0" w:colLast="0"/>
      <w:bookmarkEnd w:id="51"/>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o nemá žádné právní vady a v souvislosti s ním nejsou vedeny žádné právní spory, které by mohly zpochybnit nebo omezit vlastnictví nebo jiná práva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ele k </w:t>
      </w:r>
      <w:r w:rsidRPr="00E174D4">
        <w:rPr>
          <w:rFonts w:asciiTheme="majorHAnsi" w:eastAsia="Calibri" w:hAnsiTheme="majorHAnsi" w:cstheme="majorHAnsi"/>
        </w:rPr>
        <w:t>Díl</w:t>
      </w:r>
      <w:r w:rsidR="006D55DC" w:rsidRPr="00E174D4">
        <w:rPr>
          <w:rFonts w:asciiTheme="majorHAnsi" w:eastAsia="Calibri" w:hAnsiTheme="majorHAnsi" w:cstheme="majorHAnsi"/>
        </w:rPr>
        <w:t>u.</w:t>
      </w:r>
    </w:p>
    <w:p w14:paraId="2A6E4BD7" w14:textId="75A1C240"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52" w:name="_1664s55" w:colFirst="0" w:colLast="0"/>
      <w:bookmarkEnd w:id="52"/>
      <w:r w:rsidRPr="00E174D4">
        <w:rPr>
          <w:rFonts w:asciiTheme="majorHAnsi" w:hAnsiTheme="majorHAnsi" w:cstheme="majorHAnsi"/>
          <w:sz w:val="22"/>
          <w:szCs w:val="22"/>
        </w:rPr>
        <w:t>Tyto podmínky nemusí být před výzvou k přejímacímu řízení splněny pouze v případech a v rozsahu,</w:t>
      </w:r>
      <w:r w:rsidR="00153FC8" w:rsidRPr="00E174D4">
        <w:rPr>
          <w:rFonts w:asciiTheme="majorHAnsi" w:hAnsiTheme="majorHAnsi" w:cstheme="majorHAnsi"/>
          <w:sz w:val="22"/>
          <w:szCs w:val="22"/>
        </w:rPr>
        <w:t xml:space="preserve"> kdy tak výslovně stanoví tato </w:t>
      </w:r>
      <w:r w:rsidR="00E2717E" w:rsidRPr="00E174D4">
        <w:rPr>
          <w:rFonts w:asciiTheme="majorHAnsi" w:hAnsiTheme="majorHAnsi" w:cstheme="majorHAnsi"/>
          <w:sz w:val="22"/>
          <w:szCs w:val="22"/>
        </w:rPr>
        <w:t>Smlouv</w:t>
      </w:r>
      <w:r w:rsidRPr="00E174D4">
        <w:rPr>
          <w:rFonts w:asciiTheme="majorHAnsi" w:hAnsiTheme="majorHAnsi" w:cstheme="majorHAnsi"/>
          <w:sz w:val="22"/>
          <w:szCs w:val="22"/>
        </w:rPr>
        <w:t xml:space="preserve">a. Před zahájením přejímacího řízení je </w:t>
      </w:r>
      <w:r w:rsidR="00E2717E" w:rsidRPr="00E174D4">
        <w:rPr>
          <w:rFonts w:asciiTheme="majorHAnsi" w:hAnsiTheme="majorHAnsi" w:cstheme="majorHAnsi"/>
          <w:sz w:val="22"/>
          <w:szCs w:val="22"/>
        </w:rPr>
        <w:t>Zhotov</w:t>
      </w:r>
      <w:r w:rsidRPr="00E174D4">
        <w:rPr>
          <w:rFonts w:asciiTheme="majorHAnsi" w:hAnsiTheme="majorHAnsi" w:cstheme="majorHAnsi"/>
          <w:sz w:val="22"/>
          <w:szCs w:val="22"/>
        </w:rPr>
        <w:t xml:space="preserve">itel povinen připravit nezbytné doklady a následně je </w:t>
      </w:r>
      <w:r w:rsidR="00E2717E" w:rsidRPr="00E174D4">
        <w:rPr>
          <w:rFonts w:asciiTheme="majorHAnsi" w:hAnsiTheme="majorHAnsi" w:cstheme="majorHAnsi"/>
          <w:sz w:val="22"/>
          <w:szCs w:val="22"/>
        </w:rPr>
        <w:t>Objednat</w:t>
      </w:r>
      <w:r w:rsidRPr="00E174D4">
        <w:rPr>
          <w:rFonts w:asciiTheme="majorHAnsi" w:hAnsiTheme="majorHAnsi" w:cstheme="majorHAnsi"/>
          <w:sz w:val="22"/>
          <w:szCs w:val="22"/>
        </w:rPr>
        <w:t>eli předat, a to zejména:</w:t>
      </w:r>
    </w:p>
    <w:p w14:paraId="6460518B" w14:textId="542E8C68"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zápisy a osvědčení o provedených zkouškách a revizích</w:t>
      </w:r>
      <w:r w:rsidR="00DB1F2A" w:rsidRPr="00E174D4">
        <w:rPr>
          <w:rFonts w:asciiTheme="majorHAnsi" w:eastAsia="Calibri" w:hAnsiTheme="majorHAnsi" w:cstheme="majorHAnsi"/>
        </w:rPr>
        <w:t>,</w:t>
      </w:r>
    </w:p>
    <w:p w14:paraId="5E25248D" w14:textId="77777777"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protokoly o provedených měřeních, geometrické zaměření, geometrické plány pro vklad nezbytných věcných břemen do katastru nemovitostí,</w:t>
      </w:r>
    </w:p>
    <w:p w14:paraId="51F81402" w14:textId="77777777"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stavební deník a kontrolní knihu,</w:t>
      </w:r>
    </w:p>
    <w:p w14:paraId="352461F3" w14:textId="1D39CEBB"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nezbytnou dokumentaci potřebnou pro zprovoznění </w:t>
      </w:r>
      <w:r w:rsidR="00E2717E" w:rsidRPr="00E174D4">
        <w:rPr>
          <w:rFonts w:asciiTheme="majorHAnsi" w:eastAsia="Calibri" w:hAnsiTheme="majorHAnsi" w:cstheme="majorHAnsi"/>
        </w:rPr>
        <w:t>Díl</w:t>
      </w:r>
      <w:r w:rsidRPr="00E174D4">
        <w:rPr>
          <w:rFonts w:asciiTheme="majorHAnsi" w:eastAsia="Calibri" w:hAnsiTheme="majorHAnsi" w:cstheme="majorHAnsi"/>
        </w:rPr>
        <w:t>a (záruční listy, certifikáty, návody k obsluze, atesty, prohlášení o shodě apod.),</w:t>
      </w:r>
    </w:p>
    <w:p w14:paraId="4FCE7D38" w14:textId="502CA12A"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lastRenderedPageBreak/>
        <w:t xml:space="preserve">ostatní doklady potřebné pro řádné provozování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nebo části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zejména pokud vyplývají z obecně </w:t>
      </w:r>
      <w:r w:rsidR="00153FC8" w:rsidRPr="00E174D4">
        <w:rPr>
          <w:rFonts w:asciiTheme="majorHAnsi" w:eastAsia="Calibri" w:hAnsiTheme="majorHAnsi" w:cstheme="majorHAnsi"/>
        </w:rPr>
        <w:t>závazných předpisů nebo z</w:t>
      </w:r>
      <w:r w:rsidR="00EE7F0C" w:rsidRPr="00E174D4">
        <w:rPr>
          <w:rFonts w:asciiTheme="majorHAnsi" w:eastAsia="Calibri" w:hAnsiTheme="majorHAnsi" w:cstheme="majorHAnsi"/>
        </w:rPr>
        <w:t>e</w:t>
      </w:r>
      <w:r w:rsidR="00153FC8" w:rsidRPr="00E174D4">
        <w:rPr>
          <w:rFonts w:asciiTheme="majorHAnsi" w:eastAsia="Calibri" w:hAnsiTheme="majorHAnsi" w:cstheme="majorHAnsi"/>
        </w:rPr>
        <w:t xml:space="preserve"> </w:t>
      </w:r>
      <w:r w:rsidR="00E2717E" w:rsidRPr="00E174D4">
        <w:rPr>
          <w:rFonts w:asciiTheme="majorHAnsi" w:eastAsia="Calibri" w:hAnsiTheme="majorHAnsi" w:cstheme="majorHAnsi"/>
        </w:rPr>
        <w:t>Smlouv</w:t>
      </w:r>
      <w:r w:rsidRPr="00E174D4">
        <w:rPr>
          <w:rFonts w:asciiTheme="majorHAnsi" w:eastAsia="Calibri" w:hAnsiTheme="majorHAnsi" w:cstheme="majorHAnsi"/>
        </w:rPr>
        <w:t>y.</w:t>
      </w:r>
    </w:p>
    <w:p w14:paraId="795F911C" w14:textId="38A63573"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53" w:name="_3q5sasy" w:colFirst="0" w:colLast="0"/>
      <w:bookmarkEnd w:id="53"/>
      <w:r w:rsidRPr="00E174D4">
        <w:rPr>
          <w:rFonts w:asciiTheme="majorHAnsi" w:eastAsia="Calibri" w:hAnsiTheme="majorHAnsi" w:cstheme="majorHAnsi"/>
          <w:sz w:val="22"/>
          <w:szCs w:val="22"/>
        </w:rPr>
        <w:t xml:space="preserve">Pokud jsou splněny všechny podmínky pro podání výzvy k převzetí stavby,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o bylo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a TDI zkontrolováno, nemá faktické vady (vyjma ojedinělých drobných vad, které samy o sobě ani ve spojení s jinými nebrání užívání stavby funkčně nebo esteticky, ani její užívání podstatným způsobem neomezují, a nedodělků nebránících řádnému užívání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ani právní vady, je provedeno řádně a včas, potvrdí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TDI 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zápis o předání a převzetí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Zápis o předání a převzetí bude obsahovat:</w:t>
      </w:r>
    </w:p>
    <w:p w14:paraId="624EE6A4" w14:textId="77777777"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identifikační údaje o účastnících přejímacího řízení s datem a místem konání,</w:t>
      </w:r>
    </w:p>
    <w:p w14:paraId="07F30B02" w14:textId="2632A42F"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identifikační údaje o </w:t>
      </w:r>
      <w:r w:rsidR="00E2717E" w:rsidRPr="00E174D4">
        <w:rPr>
          <w:rFonts w:asciiTheme="majorHAnsi" w:eastAsia="Calibri" w:hAnsiTheme="majorHAnsi" w:cstheme="majorHAnsi"/>
        </w:rPr>
        <w:t>Díl</w:t>
      </w:r>
      <w:r w:rsidRPr="00E174D4">
        <w:rPr>
          <w:rFonts w:asciiTheme="majorHAnsi" w:eastAsia="Calibri" w:hAnsiTheme="majorHAnsi" w:cstheme="majorHAnsi"/>
        </w:rPr>
        <w:t>e,</w:t>
      </w:r>
    </w:p>
    <w:p w14:paraId="11F9EEA5" w14:textId="4DFD0428" w:rsidR="001C60FB" w:rsidRPr="00E174D4" w:rsidRDefault="00153FC8"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konec záruční doby dle </w:t>
      </w:r>
      <w:r w:rsidR="00E2717E" w:rsidRPr="00E174D4">
        <w:rPr>
          <w:rFonts w:asciiTheme="majorHAnsi" w:eastAsia="Calibri" w:hAnsiTheme="majorHAnsi" w:cstheme="majorHAnsi"/>
        </w:rPr>
        <w:t>Smlouv</w:t>
      </w:r>
      <w:r w:rsidR="006D55DC" w:rsidRPr="00E174D4">
        <w:rPr>
          <w:rFonts w:asciiTheme="majorHAnsi" w:eastAsia="Calibri" w:hAnsiTheme="majorHAnsi" w:cstheme="majorHAnsi"/>
        </w:rPr>
        <w:t>y,</w:t>
      </w:r>
    </w:p>
    <w:p w14:paraId="3D89E6DE" w14:textId="21802189"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soupis ojedinělých drobných vad, které samy o sobě ani ve spojení s jinými nebrání užívání stavby funkčně nebo esteticky, ani její užívání podstatným způsobem neomezují, a nedodělků nebránících řádnému užívání </w:t>
      </w:r>
      <w:r w:rsidR="00E2717E" w:rsidRPr="00E174D4">
        <w:rPr>
          <w:rFonts w:asciiTheme="majorHAnsi" w:eastAsia="Calibri" w:hAnsiTheme="majorHAnsi" w:cstheme="majorHAnsi"/>
        </w:rPr>
        <w:t>Díl</w:t>
      </w:r>
      <w:r w:rsidRPr="00E174D4">
        <w:rPr>
          <w:rFonts w:asciiTheme="majorHAnsi" w:eastAsia="Calibri" w:hAnsiTheme="majorHAnsi" w:cstheme="majorHAnsi"/>
        </w:rPr>
        <w:t>a platný k datu přejímacího řízení, s popisem, jak se projevují a s uvedením způsobu a termínu jejich odstranění,</w:t>
      </w:r>
    </w:p>
    <w:p w14:paraId="6E6A9ACD" w14:textId="6DCFAD4B"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případnou dohodu o slevě z ceny </w:t>
      </w:r>
      <w:r w:rsidR="00E2717E" w:rsidRPr="00E174D4">
        <w:rPr>
          <w:rFonts w:asciiTheme="majorHAnsi" w:eastAsia="Calibri" w:hAnsiTheme="majorHAnsi" w:cstheme="majorHAnsi"/>
        </w:rPr>
        <w:t>Díl</w:t>
      </w:r>
      <w:r w:rsidRPr="00E174D4">
        <w:rPr>
          <w:rFonts w:asciiTheme="majorHAnsi" w:eastAsia="Calibri" w:hAnsiTheme="majorHAnsi" w:cstheme="majorHAnsi"/>
        </w:rPr>
        <w:t>a, pokud bude uzavřena,</w:t>
      </w:r>
    </w:p>
    <w:p w14:paraId="0AC1A79B" w14:textId="264133E0"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zhodnocení jakosti </w:t>
      </w:r>
      <w:r w:rsidR="00E2717E" w:rsidRPr="00E174D4">
        <w:rPr>
          <w:rFonts w:asciiTheme="majorHAnsi" w:eastAsia="Calibri" w:hAnsiTheme="majorHAnsi" w:cstheme="majorHAnsi"/>
        </w:rPr>
        <w:t>Díl</w:t>
      </w:r>
      <w:r w:rsidRPr="00E174D4">
        <w:rPr>
          <w:rFonts w:asciiTheme="majorHAnsi" w:eastAsia="Calibri" w:hAnsiTheme="majorHAnsi" w:cstheme="majorHAnsi"/>
        </w:rPr>
        <w:t>a nebo jeho části,</w:t>
      </w:r>
    </w:p>
    <w:p w14:paraId="4247A5F9" w14:textId="77777777"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soupis příloh.</w:t>
      </w:r>
    </w:p>
    <w:p w14:paraId="51B711EE" w14:textId="54AB9DCD" w:rsidR="001C60FB" w:rsidRPr="00E174D4" w:rsidRDefault="006D55DC" w:rsidP="00674095">
      <w:pPr>
        <w:pStyle w:val="Nadpis2"/>
        <w:numPr>
          <w:ilvl w:val="1"/>
          <w:numId w:val="4"/>
        </w:numPr>
        <w:tabs>
          <w:tab w:val="clear" w:pos="1134"/>
          <w:tab w:val="left" w:pos="142"/>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Sepsání a podpis zápisu o předání a převzetí stavby nemá vliv na odpovědnost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za vady plnění.</w:t>
      </w:r>
    </w:p>
    <w:p w14:paraId="2F126337" w14:textId="15DD2E7A" w:rsidR="001C60FB" w:rsidRPr="00E174D4" w:rsidRDefault="00E2717E" w:rsidP="00674095">
      <w:pPr>
        <w:pStyle w:val="Nadpis2"/>
        <w:numPr>
          <w:ilvl w:val="1"/>
          <w:numId w:val="4"/>
        </w:numPr>
        <w:tabs>
          <w:tab w:val="clear" w:pos="1134"/>
          <w:tab w:val="left" w:pos="142"/>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vyklidit staveniště a uvést prostor staveniště do původního stavu do </w:t>
      </w:r>
      <w:r w:rsidR="00DD4F37" w:rsidRPr="00E174D4">
        <w:rPr>
          <w:rFonts w:asciiTheme="majorHAnsi" w:eastAsia="Calibri" w:hAnsiTheme="majorHAnsi" w:cstheme="majorHAnsi"/>
          <w:sz w:val="22"/>
          <w:szCs w:val="22"/>
        </w:rPr>
        <w:t xml:space="preserve">deseti </w:t>
      </w:r>
      <w:r w:rsidR="001F1FCB" w:rsidRPr="00E174D4">
        <w:rPr>
          <w:rFonts w:asciiTheme="majorHAnsi" w:eastAsia="Calibri" w:hAnsiTheme="majorHAnsi" w:cstheme="majorHAnsi"/>
          <w:sz w:val="22"/>
          <w:szCs w:val="22"/>
        </w:rPr>
        <w:t xml:space="preserve">(10) </w:t>
      </w:r>
      <w:r w:rsidR="00DD4F37" w:rsidRPr="00E174D4">
        <w:rPr>
          <w:rFonts w:asciiTheme="majorHAnsi" w:eastAsia="Calibri" w:hAnsiTheme="majorHAnsi" w:cstheme="majorHAnsi"/>
          <w:sz w:val="22"/>
          <w:szCs w:val="22"/>
        </w:rPr>
        <w:t>pracovních dnů</w:t>
      </w:r>
      <w:r w:rsidR="006D55DC" w:rsidRPr="00E174D4">
        <w:rPr>
          <w:rFonts w:asciiTheme="majorHAnsi" w:eastAsia="Calibri" w:hAnsiTheme="majorHAnsi" w:cstheme="majorHAnsi"/>
          <w:sz w:val="22"/>
          <w:szCs w:val="22"/>
        </w:rPr>
        <w:t xml:space="preserve"> ode dne předání a převzetí </w:t>
      </w:r>
      <w:r w:rsidRPr="00E174D4">
        <w:rPr>
          <w:rFonts w:asciiTheme="majorHAnsi" w:eastAsia="Calibri" w:hAnsiTheme="majorHAnsi" w:cstheme="majorHAnsi"/>
          <w:sz w:val="22"/>
          <w:szCs w:val="22"/>
        </w:rPr>
        <w:t>Díl</w:t>
      </w:r>
      <w:r w:rsidR="00DD4F37" w:rsidRPr="00E174D4">
        <w:rPr>
          <w:rFonts w:asciiTheme="majorHAnsi" w:eastAsia="Calibri" w:hAnsiTheme="majorHAnsi" w:cstheme="majorHAnsi"/>
          <w:sz w:val="22"/>
          <w:szCs w:val="22"/>
        </w:rPr>
        <w:t>a</w:t>
      </w:r>
      <w:r w:rsidR="006D55DC" w:rsidRPr="00E174D4">
        <w:rPr>
          <w:rFonts w:asciiTheme="majorHAnsi" w:eastAsia="Calibri" w:hAnsiTheme="majorHAnsi" w:cstheme="majorHAnsi"/>
          <w:sz w:val="22"/>
          <w:szCs w:val="22"/>
        </w:rPr>
        <w:t>.</w:t>
      </w:r>
    </w:p>
    <w:p w14:paraId="2CC3560C" w14:textId="77777777" w:rsidR="0065683C" w:rsidRPr="00E174D4" w:rsidRDefault="0065683C" w:rsidP="00E174D4">
      <w:pPr>
        <w:tabs>
          <w:tab w:val="left" w:pos="0"/>
        </w:tabs>
        <w:spacing w:after="60"/>
        <w:rPr>
          <w:rFonts w:asciiTheme="majorHAnsi" w:hAnsiTheme="majorHAnsi" w:cstheme="majorHAnsi"/>
        </w:rPr>
      </w:pPr>
    </w:p>
    <w:p w14:paraId="6F74FABC" w14:textId="404288C7" w:rsidR="001C60FB" w:rsidRPr="00E174D4" w:rsidRDefault="006D55DC" w:rsidP="00E174D4">
      <w:pPr>
        <w:pStyle w:val="Nadpis1"/>
        <w:numPr>
          <w:ilvl w:val="0"/>
          <w:numId w:val="4"/>
        </w:numPr>
        <w:pBdr>
          <w:bottom w:val="single" w:sz="4" w:space="1" w:color="auto"/>
        </w:pBdr>
        <w:shd w:val="clear" w:color="auto" w:fill="4F81BD" w:themeFill="accent1"/>
        <w:tabs>
          <w:tab w:val="left" w:pos="0"/>
          <w:tab w:val="left" w:pos="142"/>
        </w:tabs>
        <w:spacing w:before="0"/>
        <w:ind w:left="0" w:firstLine="0"/>
        <w:rPr>
          <w:rFonts w:asciiTheme="majorHAnsi" w:eastAsia="Calibri" w:hAnsiTheme="majorHAnsi" w:cstheme="majorHAnsi"/>
          <w:i w:val="0"/>
          <w:sz w:val="24"/>
        </w:rPr>
      </w:pPr>
      <w:bookmarkStart w:id="54" w:name="_Toc222993030"/>
      <w:r w:rsidRPr="00E174D4">
        <w:rPr>
          <w:rFonts w:asciiTheme="majorHAnsi" w:eastAsia="Calibri" w:hAnsiTheme="majorHAnsi" w:cstheme="majorHAnsi"/>
          <w:i w:val="0"/>
          <w:sz w:val="24"/>
        </w:rPr>
        <w:t>PŘECHOD VLASTNICKÉHO PRÁVA A NEBEZPEČÍ ŠKODY</w:t>
      </w:r>
      <w:bookmarkEnd w:id="54"/>
    </w:p>
    <w:p w14:paraId="75C4029E" w14:textId="78368573" w:rsidR="001C60FB"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bookmarkStart w:id="55" w:name="_kgcv8k" w:colFirst="0" w:colLast="0"/>
      <w:bookmarkEnd w:id="55"/>
      <w:r w:rsidRPr="00E174D4">
        <w:rPr>
          <w:rFonts w:asciiTheme="majorHAnsi" w:eastAsia="Calibri" w:hAnsiTheme="majorHAnsi" w:cstheme="majorHAnsi"/>
          <w:sz w:val="22"/>
          <w:szCs w:val="22"/>
        </w:rPr>
        <w:t xml:space="preserve">Vlastníkem budovy a dalších nemovitostí tvořících součást stavby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v souladu s ustanovením § 2599 odst. 1 </w:t>
      </w:r>
      <w:r w:rsidR="00A5463F" w:rsidRPr="00E174D4">
        <w:rPr>
          <w:rFonts w:asciiTheme="majorHAnsi" w:eastAsia="Calibri" w:hAnsiTheme="majorHAnsi" w:cstheme="majorHAnsi"/>
          <w:sz w:val="22"/>
          <w:szCs w:val="22"/>
        </w:rPr>
        <w:t xml:space="preserve">občanského </w:t>
      </w:r>
      <w:r w:rsidR="00C24ACA" w:rsidRPr="00E174D4">
        <w:rPr>
          <w:rFonts w:asciiTheme="majorHAnsi" w:eastAsia="Calibri" w:hAnsiTheme="majorHAnsi" w:cstheme="majorHAnsi"/>
          <w:sz w:val="22"/>
          <w:szCs w:val="22"/>
        </w:rPr>
        <w:t>zákoníku</w:t>
      </w:r>
      <w:r w:rsidRPr="00E174D4">
        <w:rPr>
          <w:rFonts w:asciiTheme="majorHAnsi" w:eastAsia="Calibri" w:hAnsiTheme="majorHAnsi" w:cstheme="majorHAnsi"/>
          <w:sz w:val="22"/>
          <w:szCs w:val="22"/>
        </w:rPr>
        <w:t xml:space="preserve">. </w:t>
      </w:r>
    </w:p>
    <w:p w14:paraId="7BA55F35" w14:textId="58108174" w:rsidR="001C60FB" w:rsidRPr="00364DA0"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Nebezpečí škody na stavbě a na jiných věcech, jež má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povinnost</w:t>
      </w:r>
      <w:r w:rsidR="00153FC8" w:rsidRPr="00E174D4">
        <w:rPr>
          <w:rFonts w:asciiTheme="majorHAnsi" w:eastAsia="Calibri" w:hAnsiTheme="majorHAnsi" w:cstheme="majorHAnsi"/>
          <w:sz w:val="22"/>
          <w:szCs w:val="22"/>
        </w:rPr>
        <w:t xml:space="preserve"> předat </w:t>
      </w:r>
      <w:r w:rsidR="00E2717E" w:rsidRPr="00E174D4">
        <w:rPr>
          <w:rFonts w:asciiTheme="majorHAnsi" w:eastAsia="Calibri" w:hAnsiTheme="majorHAnsi" w:cstheme="majorHAnsi"/>
          <w:sz w:val="22"/>
          <w:szCs w:val="22"/>
        </w:rPr>
        <w:t>Objednat</w:t>
      </w:r>
      <w:r w:rsidR="00153FC8" w:rsidRPr="00E174D4">
        <w:rPr>
          <w:rFonts w:asciiTheme="majorHAnsi" w:eastAsia="Calibri" w:hAnsiTheme="majorHAnsi" w:cstheme="majorHAnsi"/>
          <w:sz w:val="22"/>
          <w:szCs w:val="22"/>
        </w:rPr>
        <w:t xml:space="preserve">eli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nese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ode dne převzetí staveniště v souladu s ustanovením §</w:t>
      </w:r>
      <w:r w:rsidR="001F1FCB"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2624</w:t>
      </w:r>
      <w:r w:rsidR="00A5463F" w:rsidRPr="00E174D4">
        <w:rPr>
          <w:rFonts w:asciiTheme="majorHAnsi" w:eastAsia="Calibri" w:hAnsiTheme="majorHAnsi" w:cstheme="majorHAnsi"/>
          <w:sz w:val="22"/>
          <w:szCs w:val="22"/>
        </w:rPr>
        <w:t xml:space="preserve"> občanského</w:t>
      </w:r>
      <w:r w:rsidRPr="00E174D4">
        <w:rPr>
          <w:rFonts w:asciiTheme="majorHAnsi" w:eastAsia="Calibri" w:hAnsiTheme="majorHAnsi" w:cstheme="majorHAnsi"/>
          <w:sz w:val="22"/>
          <w:szCs w:val="22"/>
        </w:rPr>
        <w:t xml:space="preserve"> z</w:t>
      </w:r>
      <w:r w:rsidR="00A5463F" w:rsidRPr="00E174D4">
        <w:rPr>
          <w:rFonts w:asciiTheme="majorHAnsi" w:eastAsia="Calibri" w:hAnsiTheme="majorHAnsi" w:cstheme="majorHAnsi"/>
          <w:sz w:val="22"/>
          <w:szCs w:val="22"/>
        </w:rPr>
        <w:t>ákoníku</w:t>
      </w:r>
      <w:r w:rsidRPr="00E174D4">
        <w:rPr>
          <w:rFonts w:asciiTheme="majorHAnsi" w:eastAsia="Calibri" w:hAnsiTheme="majorHAnsi" w:cstheme="majorHAnsi"/>
          <w:sz w:val="22"/>
          <w:szCs w:val="22"/>
        </w:rPr>
        <w:t>. Nebezpečí škody na stavbě (tedy včetně budovy a dalších nemovitostí, jež tvoří součást stavby, včetně věc</w:t>
      </w:r>
      <w:r w:rsidR="00153FC8" w:rsidRPr="00E174D4">
        <w:rPr>
          <w:rFonts w:asciiTheme="majorHAnsi" w:eastAsia="Calibri" w:hAnsiTheme="majorHAnsi" w:cstheme="majorHAnsi"/>
          <w:sz w:val="22"/>
          <w:szCs w:val="22"/>
        </w:rPr>
        <w:t xml:space="preserve">í, jimiž mají být v souladu se </w:t>
      </w:r>
      <w:r w:rsidR="00E2717E" w:rsidRPr="00E174D4">
        <w:rPr>
          <w:rFonts w:asciiTheme="majorHAnsi" w:eastAsia="Calibri" w:hAnsiTheme="majorHAnsi" w:cstheme="majorHAnsi"/>
          <w:sz w:val="22"/>
          <w:szCs w:val="22"/>
        </w:rPr>
        <w:t>Sml</w:t>
      </w:r>
      <w:r w:rsidR="00E2717E" w:rsidRPr="00364DA0">
        <w:rPr>
          <w:rFonts w:asciiTheme="majorHAnsi" w:eastAsia="Calibri" w:hAnsiTheme="majorHAnsi" w:cstheme="majorHAnsi"/>
          <w:sz w:val="22"/>
          <w:szCs w:val="22"/>
        </w:rPr>
        <w:t>ouv</w:t>
      </w:r>
      <w:r w:rsidRPr="00364DA0">
        <w:rPr>
          <w:rFonts w:asciiTheme="majorHAnsi" w:eastAsia="Calibri" w:hAnsiTheme="majorHAnsi" w:cstheme="majorHAnsi"/>
          <w:sz w:val="22"/>
          <w:szCs w:val="22"/>
        </w:rPr>
        <w:t xml:space="preserve">ou vybaveny tyto nemovitosti, ačkoli se tyto věci nestanou zabudováním součástí předmětných nemovitostí) přechází na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ele teprve potvrzením zápisu o předání a převzetí stavby oběma smluvními stranami a TD</w:t>
      </w:r>
      <w:r w:rsidR="003D66A6"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Nebezpečí škody na jiných věcech, jež má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itel povinnost</w:t>
      </w:r>
      <w:r w:rsidR="00EE7F0C" w:rsidRPr="00364DA0">
        <w:rPr>
          <w:rFonts w:asciiTheme="majorHAnsi" w:eastAsia="Calibri" w:hAnsiTheme="majorHAnsi" w:cstheme="majorHAnsi"/>
          <w:sz w:val="22"/>
          <w:szCs w:val="22"/>
        </w:rPr>
        <w:t xml:space="preserve"> předat </w:t>
      </w:r>
      <w:r w:rsidR="00E2717E" w:rsidRPr="00364DA0">
        <w:rPr>
          <w:rFonts w:asciiTheme="majorHAnsi" w:eastAsia="Calibri" w:hAnsiTheme="majorHAnsi" w:cstheme="majorHAnsi"/>
          <w:sz w:val="22"/>
          <w:szCs w:val="22"/>
        </w:rPr>
        <w:t>Objednat</w:t>
      </w:r>
      <w:r w:rsidR="00EE7F0C" w:rsidRPr="00364DA0">
        <w:rPr>
          <w:rFonts w:asciiTheme="majorHAnsi" w:eastAsia="Calibri" w:hAnsiTheme="majorHAnsi" w:cstheme="majorHAnsi"/>
          <w:sz w:val="22"/>
          <w:szCs w:val="22"/>
        </w:rPr>
        <w:t xml:space="preserve">eli podle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y, přechází na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ele okamžikem jejich předání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eli.</w:t>
      </w:r>
    </w:p>
    <w:p w14:paraId="12425F2E" w14:textId="57EE7E07"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odpovídá za újmu a škody způsobené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nebo třetí straně vadným plněním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je zodpovědný za:</w:t>
      </w:r>
    </w:p>
    <w:p w14:paraId="174A22FB" w14:textId="6A85242B"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jakékoliv škody a újmu způsobené třetím osobám v přímé souvislosti s prováděním </w:t>
      </w:r>
      <w:r w:rsidR="00E2717E" w:rsidRPr="00E174D4">
        <w:rPr>
          <w:rFonts w:asciiTheme="majorHAnsi" w:eastAsia="Calibri" w:hAnsiTheme="majorHAnsi" w:cstheme="majorHAnsi"/>
        </w:rPr>
        <w:t>Díl</w:t>
      </w:r>
      <w:r w:rsidRPr="00E174D4">
        <w:rPr>
          <w:rFonts w:asciiTheme="majorHAnsi" w:eastAsia="Calibri" w:hAnsiTheme="majorHAnsi" w:cstheme="majorHAnsi"/>
        </w:rPr>
        <w:t>a a s</w:t>
      </w:r>
      <w:r w:rsidR="0049296A" w:rsidRPr="00E174D4">
        <w:rPr>
          <w:rFonts w:asciiTheme="majorHAnsi" w:eastAsia="Calibri" w:hAnsiTheme="majorHAnsi" w:cstheme="majorHAnsi"/>
        </w:rPr>
        <w:t> </w:t>
      </w:r>
      <w:r w:rsidRPr="00E174D4">
        <w:rPr>
          <w:rFonts w:asciiTheme="majorHAnsi" w:eastAsia="Calibri" w:hAnsiTheme="majorHAnsi" w:cstheme="majorHAnsi"/>
        </w:rPr>
        <w:t xml:space="preserve">provedeným </w:t>
      </w:r>
      <w:r w:rsidR="00E2717E" w:rsidRPr="00E174D4">
        <w:rPr>
          <w:rFonts w:asciiTheme="majorHAnsi" w:eastAsia="Calibri" w:hAnsiTheme="majorHAnsi" w:cstheme="majorHAnsi"/>
        </w:rPr>
        <w:t>Díl</w:t>
      </w:r>
      <w:r w:rsidRPr="00E174D4">
        <w:rPr>
          <w:rFonts w:asciiTheme="majorHAnsi" w:eastAsia="Calibri" w:hAnsiTheme="majorHAnsi" w:cstheme="majorHAnsi"/>
        </w:rPr>
        <w:t>em,</w:t>
      </w:r>
    </w:p>
    <w:p w14:paraId="122CC4AA" w14:textId="3ACB5920"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všechna zranění, včetně nemocí a úmrtí všech osob, která budou zapříčiněna nebo vztažena ke kvalitě provedeného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nebo budou vycházet z chyb provedeného </w:t>
      </w:r>
      <w:r w:rsidR="00E2717E" w:rsidRPr="00E174D4">
        <w:rPr>
          <w:rFonts w:asciiTheme="majorHAnsi" w:eastAsia="Calibri" w:hAnsiTheme="majorHAnsi" w:cstheme="majorHAnsi"/>
        </w:rPr>
        <w:t>Díl</w:t>
      </w:r>
      <w:r w:rsidRPr="00E174D4">
        <w:rPr>
          <w:rFonts w:asciiTheme="majorHAnsi" w:eastAsia="Calibri" w:hAnsiTheme="majorHAnsi" w:cstheme="majorHAnsi"/>
        </w:rPr>
        <w:t>a.</w:t>
      </w:r>
    </w:p>
    <w:p w14:paraId="2F6DD8A0" w14:textId="04A2520A" w:rsidR="001C60FB"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Nároky na náhradu škody bude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uplatňovat v souladu s právními předpisy s tím, že smluvní strany ve smyslu § 630 </w:t>
      </w:r>
      <w:r w:rsidR="00A5463F" w:rsidRPr="00E174D4">
        <w:rPr>
          <w:rFonts w:asciiTheme="majorHAnsi" w:eastAsia="Calibri" w:hAnsiTheme="majorHAnsi" w:cstheme="majorHAnsi"/>
          <w:sz w:val="22"/>
          <w:szCs w:val="22"/>
        </w:rPr>
        <w:t>občanského zákoníku</w:t>
      </w:r>
      <w:r w:rsidRPr="00E174D4">
        <w:rPr>
          <w:rFonts w:asciiTheme="majorHAnsi" w:eastAsia="Calibri" w:hAnsiTheme="majorHAnsi" w:cstheme="majorHAnsi"/>
          <w:sz w:val="22"/>
          <w:szCs w:val="22"/>
        </w:rPr>
        <w:t xml:space="preserve"> sjednávají prodloužení promlčecí lhůty práva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na náhradu škody způsobené </w:t>
      </w:r>
      <w:r w:rsidR="00E2717E"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itelem v souvislosti s plněním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je oprávněn uplatnit nárok na náhradu škody způsobené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itelem ve lhůtě deset (10) let ode dne, kdy se dozvěděl nebo měl a mohl dozvědět o škodě a o tom, kdo je povinen k její náhradě, ne však později než uplynutím deseti (10) let ode dne, kdy došlo k porušení povinnosti.</w:t>
      </w:r>
    </w:p>
    <w:p w14:paraId="32A767B1" w14:textId="77777777" w:rsidR="00AD2FCC" w:rsidRPr="00E174D4" w:rsidRDefault="00AD2FCC" w:rsidP="00E174D4">
      <w:pPr>
        <w:spacing w:after="60"/>
        <w:rPr>
          <w:rFonts w:asciiTheme="majorHAnsi" w:eastAsia="Calibri" w:hAnsiTheme="majorHAnsi" w:cstheme="majorHAnsi"/>
        </w:rPr>
      </w:pPr>
    </w:p>
    <w:p w14:paraId="241C4F43"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sz w:val="24"/>
        </w:rPr>
      </w:pPr>
      <w:bookmarkStart w:id="56" w:name="_Toc222993031"/>
      <w:r w:rsidRPr="00E174D4">
        <w:rPr>
          <w:rFonts w:asciiTheme="majorHAnsi" w:eastAsia="Calibri" w:hAnsiTheme="majorHAnsi" w:cstheme="majorHAnsi"/>
          <w:i w:val="0"/>
          <w:sz w:val="24"/>
        </w:rPr>
        <w:t>ZÁRUKY ZA JAKOST</w:t>
      </w:r>
      <w:bookmarkEnd w:id="56"/>
      <w:r w:rsidRPr="00E174D4">
        <w:rPr>
          <w:rFonts w:asciiTheme="majorHAnsi" w:eastAsia="Calibri" w:hAnsiTheme="majorHAnsi" w:cstheme="majorHAnsi"/>
          <w:i w:val="0"/>
          <w:sz w:val="24"/>
        </w:rPr>
        <w:t xml:space="preserve"> </w:t>
      </w:r>
    </w:p>
    <w:p w14:paraId="6D198EB6" w14:textId="32D92C12"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57" w:name="_1jlao46" w:colFirst="0" w:colLast="0"/>
      <w:bookmarkEnd w:id="57"/>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poskytuje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až do uplynutí záruční doby záruku za jakost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tedy přejímá závazek, že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 bude v průběhu deklarovaných záručních dob, uvedených ve vztahu k jednotlivým SO a PS, odpo</w:t>
      </w:r>
      <w:r w:rsidR="00153FC8" w:rsidRPr="00E174D4">
        <w:rPr>
          <w:rFonts w:asciiTheme="majorHAnsi" w:eastAsia="Calibri" w:hAnsiTheme="majorHAnsi" w:cstheme="majorHAnsi"/>
          <w:sz w:val="22"/>
          <w:szCs w:val="22"/>
        </w:rPr>
        <w:t>vídat výsledku určenému v</w:t>
      </w:r>
      <w:r w:rsidR="00EE7F0C" w:rsidRPr="00E174D4">
        <w:rPr>
          <w:rFonts w:asciiTheme="majorHAnsi" w:eastAsia="Calibri" w:hAnsiTheme="majorHAnsi" w:cstheme="majorHAnsi"/>
          <w:sz w:val="22"/>
          <w:szCs w:val="22"/>
        </w:rPr>
        <w:t>e</w:t>
      </w:r>
      <w:r w:rsidR="00153FC8"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ě, a předané dokumentaci. </w:t>
      </w:r>
    </w:p>
    <w:p w14:paraId="0884C000" w14:textId="1E61E767"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Záruční doba za jakost stavby, za kvalitu použitých materiálů, a stejně tak i za odborné provedení, které zaručuje správnou funkci a výkon dodaného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začínají běžet ode dne podpisu zápisu o předání a převzetí stavby.</w:t>
      </w:r>
    </w:p>
    <w:p w14:paraId="51DAE2DC" w14:textId="072CA761" w:rsidR="00C75DED"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58" w:name="_43ky6rz" w:colFirst="0" w:colLast="0"/>
      <w:bookmarkEnd w:id="58"/>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poskytuje na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o</w:t>
      </w:r>
      <w:r w:rsidR="00C75DED"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záruku v délce šedesát (60) měsíců</w:t>
      </w:r>
      <w:r w:rsidR="00F06DDC" w:rsidRPr="00E174D4">
        <w:rPr>
          <w:rFonts w:asciiTheme="majorHAnsi" w:eastAsia="Calibri" w:hAnsiTheme="majorHAnsi" w:cstheme="majorHAnsi"/>
          <w:sz w:val="22"/>
          <w:szCs w:val="22"/>
        </w:rPr>
        <w:t xml:space="preserve"> s výjimkou realizovaných vegetačních úprav.</w:t>
      </w:r>
    </w:p>
    <w:p w14:paraId="4C139672" w14:textId="57E04FE8"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59" w:name="_2iq8gzs" w:colFirst="0" w:colLast="0"/>
      <w:bookmarkStart w:id="60" w:name="_xvir7l" w:colFirst="0" w:colLast="0"/>
      <w:bookmarkEnd w:id="59"/>
      <w:bookmarkEnd w:id="60"/>
      <w:r w:rsidRPr="00E174D4">
        <w:rPr>
          <w:rFonts w:asciiTheme="majorHAnsi" w:eastAsia="Calibri" w:hAnsiTheme="majorHAnsi" w:cstheme="majorHAnsi"/>
          <w:sz w:val="22"/>
          <w:szCs w:val="22"/>
        </w:rPr>
        <w:t xml:space="preserve">V případě, že se v průběhu záruční doby vyskytne vada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má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 právo na její bezplatné odstranění. Vada bude u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reklamována písemně, formou protokolu o</w:t>
      </w:r>
      <w:r w:rsidR="00B70D85"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nahlášení vady. Protokoly o nahlášení vady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zašle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elektronickými prostředky opatřenými zaručeným elektronickým podpisem, nebo písemně na adresu určenou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itelem v zápisu o</w:t>
      </w:r>
      <w:r w:rsidR="0049296A"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předání a převzetí stavby. </w:t>
      </w:r>
    </w:p>
    <w:p w14:paraId="267F7A5E" w14:textId="77777777"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V originálu protokolu o nahlášení vady smluvní strany potvrdí dobu pro odstranění vady a následně rovněž den, kdy je vada skutečně odstraněna.</w:t>
      </w:r>
    </w:p>
    <w:p w14:paraId="038631A8" w14:textId="50C2EE5D"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Bez ohledu na to, zda</w:t>
      </w:r>
      <w:r w:rsidR="00153FC8" w:rsidRPr="00E174D4">
        <w:rPr>
          <w:rFonts w:asciiTheme="majorHAnsi" w:eastAsia="Calibri" w:hAnsiTheme="majorHAnsi" w:cstheme="majorHAnsi"/>
          <w:sz w:val="22"/>
          <w:szCs w:val="22"/>
        </w:rPr>
        <w:t xml:space="preserve"> je vzniklou vadou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a porušena podstatným nebo nepodstatným způsobem, má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 v protokolu o nahlášení vady dle svého uvážení právo požadovat:</w:t>
      </w:r>
    </w:p>
    <w:p w14:paraId="4E2BB4C6" w14:textId="1950EC45"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odstranění vad dodáním náhradního plnění nebo požadovat dodání chybějící části </w:t>
      </w:r>
      <w:r w:rsidR="00E2717E" w:rsidRPr="00E174D4">
        <w:rPr>
          <w:rFonts w:asciiTheme="majorHAnsi" w:eastAsia="Calibri" w:hAnsiTheme="majorHAnsi" w:cstheme="majorHAnsi"/>
        </w:rPr>
        <w:t>Díl</w:t>
      </w:r>
      <w:r w:rsidRPr="00E174D4">
        <w:rPr>
          <w:rFonts w:asciiTheme="majorHAnsi" w:eastAsia="Calibri" w:hAnsiTheme="majorHAnsi" w:cstheme="majorHAnsi"/>
        </w:rPr>
        <w:t>a,</w:t>
      </w:r>
    </w:p>
    <w:p w14:paraId="7DC2F95A" w14:textId="12A75E51" w:rsidR="001C60FB" w:rsidRPr="00E174D4" w:rsidRDefault="006D55DC" w:rsidP="00674095">
      <w:pPr>
        <w:pStyle w:val="Nadpis3"/>
        <w:numPr>
          <w:ilvl w:val="2"/>
          <w:numId w:val="4"/>
        </w:numPr>
        <w:tabs>
          <w:tab w:val="left" w:pos="1134"/>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odstranění vad opravou vadné části </w:t>
      </w:r>
      <w:r w:rsidR="00E2717E" w:rsidRPr="00E174D4">
        <w:rPr>
          <w:rFonts w:asciiTheme="majorHAnsi" w:eastAsia="Calibri" w:hAnsiTheme="majorHAnsi" w:cstheme="majorHAnsi"/>
        </w:rPr>
        <w:t>Díl</w:t>
      </w:r>
      <w:r w:rsidRPr="00E174D4">
        <w:rPr>
          <w:rFonts w:asciiTheme="majorHAnsi" w:eastAsia="Calibri" w:hAnsiTheme="majorHAnsi" w:cstheme="majorHAnsi"/>
        </w:rPr>
        <w:t>a, jestliže vady jsou opravitelné, nebo</w:t>
      </w:r>
    </w:p>
    <w:p w14:paraId="3BE4E157" w14:textId="79D3A694" w:rsidR="001C60FB" w:rsidRPr="00E174D4" w:rsidRDefault="00C02B72" w:rsidP="00674095">
      <w:pPr>
        <w:pStyle w:val="Nadpis3"/>
        <w:numPr>
          <w:ilvl w:val="2"/>
          <w:numId w:val="4"/>
        </w:numPr>
        <w:tabs>
          <w:tab w:val="left" w:pos="1134"/>
        </w:tabs>
        <w:spacing w:before="0"/>
        <w:ind w:left="1134"/>
        <w:jc w:val="both"/>
        <w:rPr>
          <w:rFonts w:asciiTheme="majorHAnsi" w:eastAsia="Calibri" w:hAnsiTheme="majorHAnsi" w:cstheme="majorHAnsi"/>
        </w:rPr>
      </w:pPr>
      <w:bookmarkStart w:id="61" w:name="_3hv69ve" w:colFirst="0" w:colLast="0"/>
      <w:bookmarkEnd w:id="61"/>
      <w:r w:rsidRPr="00E174D4">
        <w:rPr>
          <w:rFonts w:asciiTheme="majorHAnsi" w:eastAsia="Calibri" w:hAnsiTheme="majorHAnsi" w:cstheme="majorHAnsi"/>
        </w:rPr>
        <w:t xml:space="preserve">přiměřenou slevu z ceny </w:t>
      </w:r>
      <w:r w:rsidR="00E2717E" w:rsidRPr="00E174D4">
        <w:rPr>
          <w:rFonts w:asciiTheme="majorHAnsi" w:eastAsia="Calibri" w:hAnsiTheme="majorHAnsi" w:cstheme="majorHAnsi"/>
        </w:rPr>
        <w:t>Díl</w:t>
      </w:r>
      <w:r w:rsidRPr="00E174D4">
        <w:rPr>
          <w:rFonts w:asciiTheme="majorHAnsi" w:eastAsia="Calibri" w:hAnsiTheme="majorHAnsi" w:cstheme="majorHAnsi"/>
        </w:rPr>
        <w:t>a</w:t>
      </w:r>
    </w:p>
    <w:p w14:paraId="56A592F5" w14:textId="1DD40C0A" w:rsidR="001C60FB" w:rsidRPr="00E174D4" w:rsidRDefault="006D55DC" w:rsidP="00674095">
      <w:pPr>
        <w:tabs>
          <w:tab w:val="left" w:pos="567"/>
        </w:tabs>
        <w:spacing w:after="60"/>
        <w:ind w:left="567"/>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má povinnost tyto vady požadovaným způsobem a ve stanovené nebo dohodnuté lhůtě, vždy však v přiměřené době odstranit.</w:t>
      </w:r>
    </w:p>
    <w:p w14:paraId="29039E5E" w14:textId="731202E0"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62" w:name="_1x0gk37" w:colFirst="0" w:colLast="0"/>
      <w:bookmarkEnd w:id="62"/>
      <w:r w:rsidRPr="00E174D4">
        <w:rPr>
          <w:rFonts w:asciiTheme="majorHAnsi" w:eastAsia="Calibri" w:hAnsiTheme="majorHAnsi" w:cstheme="majorHAnsi"/>
          <w:sz w:val="22"/>
          <w:szCs w:val="22"/>
        </w:rPr>
        <w:t xml:space="preserve">V případě, že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uplatní v záruční době nárok z odpovědnosti za vady, zahájí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práce na odstranění vad nebránících užívání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do dvou (2) pracovních dnů od písemného oznámení vad a práce provede do patnácti (15) </w:t>
      </w:r>
      <w:r w:rsidR="004C6903" w:rsidRPr="00E174D4">
        <w:rPr>
          <w:rFonts w:asciiTheme="majorHAnsi" w:eastAsia="Calibri" w:hAnsiTheme="majorHAnsi" w:cstheme="majorHAnsi"/>
          <w:sz w:val="22"/>
          <w:szCs w:val="22"/>
        </w:rPr>
        <w:t xml:space="preserve">pracovních </w:t>
      </w:r>
      <w:r w:rsidRPr="00E174D4">
        <w:rPr>
          <w:rFonts w:asciiTheme="majorHAnsi" w:eastAsia="Calibri" w:hAnsiTheme="majorHAnsi" w:cstheme="majorHAnsi"/>
          <w:sz w:val="22"/>
          <w:szCs w:val="22"/>
        </w:rPr>
        <w:t xml:space="preserve">dnů ode dne písemného oznámení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V případě, 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prokáže, že dobu pro odstranění vad nelze s ohledem na technologické postupy, klimatické podmínky apod. objektivně dodržet, dohodnou obě strany doby náhradní.</w:t>
      </w:r>
    </w:p>
    <w:p w14:paraId="31100954" w14:textId="0B9433B6"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se zavazuje, že zahájené odstraňování vady nebude bez vážných důvodů přerušovat a bude v něm pokračovat až do úplného odstranění vady. </w:t>
      </w:r>
    </w:p>
    <w:p w14:paraId="4F42BB59" w14:textId="6D29563A"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dodá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v den odstranění vady veškeré nové, případně opravené doklady vztahující se k opravené, případně vyměněné části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(revizní knihy, elektro a jiné revize, prohlášení o shodě výrobků apod.) potřebné k provozování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w:t>
      </w:r>
    </w:p>
    <w:p w14:paraId="4E1A2B62" w14:textId="107F599C"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63" w:name="_4h042r0" w:colFirst="0" w:colLast="0"/>
      <w:bookmarkEnd w:id="63"/>
      <w:r w:rsidRPr="00E174D4">
        <w:rPr>
          <w:rFonts w:asciiTheme="majorHAnsi" w:eastAsia="Calibri" w:hAnsiTheme="majorHAnsi" w:cstheme="majorHAnsi"/>
          <w:sz w:val="22"/>
          <w:szCs w:val="22"/>
        </w:rPr>
        <w:t xml:space="preserve">Nenastoupí-li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na odstranění vady bezodkladně nebo ve sjednané době, nebo neodstraní-li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oznámené vady v době s ním písemně dohodnuté, nebo oznámí-li před jejím uplynutím, že vady v této době neodstraní,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oprávněn sám zajistit provedení odstranění vady; nárok na smluvní pokutu a záruka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za jakost není tímto postupem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nijak dotčena 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je povinen nahradit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náklady s tím spojené. </w:t>
      </w:r>
    </w:p>
    <w:p w14:paraId="4603EE99" w14:textId="4A198C33" w:rsidR="001C60FB"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bookmarkStart w:id="64" w:name="_2w5ecyt" w:colFirst="0" w:colLast="0"/>
      <w:bookmarkEnd w:id="64"/>
      <w:r w:rsidRPr="00E174D4">
        <w:rPr>
          <w:rFonts w:asciiTheme="majorHAnsi" w:eastAsia="Calibri" w:hAnsiTheme="majorHAnsi" w:cstheme="majorHAnsi"/>
          <w:sz w:val="22"/>
          <w:szCs w:val="22"/>
        </w:rPr>
        <w:t xml:space="preserve">Nároky z vad plnění se nedotýkají práv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na náhradu škody vzniklé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v důsledku vady ani na smluvní pokutu vážící se na porušení povinnosti, jež vedlo ke vzniku vady.</w:t>
      </w:r>
    </w:p>
    <w:p w14:paraId="339363D9" w14:textId="77777777" w:rsidR="00E174D4" w:rsidRPr="00E174D4" w:rsidRDefault="00E174D4" w:rsidP="00E174D4">
      <w:pPr>
        <w:rPr>
          <w:rFonts w:eastAsia="Calibri"/>
        </w:rPr>
      </w:pPr>
    </w:p>
    <w:p w14:paraId="1FE54883"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 w:val="left" w:pos="851"/>
        </w:tabs>
        <w:spacing w:before="0"/>
        <w:ind w:left="0" w:firstLine="0"/>
        <w:rPr>
          <w:rFonts w:asciiTheme="majorHAnsi" w:eastAsia="Calibri" w:hAnsiTheme="majorHAnsi" w:cstheme="majorHAnsi"/>
          <w:i w:val="0"/>
          <w:sz w:val="24"/>
        </w:rPr>
      </w:pPr>
      <w:bookmarkStart w:id="65" w:name="_Toc222993032"/>
      <w:r w:rsidRPr="00E174D4">
        <w:rPr>
          <w:rFonts w:asciiTheme="majorHAnsi" w:eastAsia="Calibri" w:hAnsiTheme="majorHAnsi" w:cstheme="majorHAnsi"/>
          <w:i w:val="0"/>
          <w:sz w:val="24"/>
        </w:rPr>
        <w:t>POJIŠTĚNÍ</w:t>
      </w:r>
      <w:bookmarkEnd w:id="65"/>
    </w:p>
    <w:p w14:paraId="3A1B96C4" w14:textId="2183A23E" w:rsidR="001C60FB" w:rsidRPr="00E174D4" w:rsidRDefault="00E2717E"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66" w:name="_3vac5uf" w:colFirst="0" w:colLast="0"/>
      <w:bookmarkEnd w:id="66"/>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je povinen mít od převzetí staveniště po celou dobu provádění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do podpisu zápisu o předán</w:t>
      </w:r>
      <w:r w:rsidR="00153FC8" w:rsidRPr="00E174D4">
        <w:rPr>
          <w:rFonts w:asciiTheme="majorHAnsi" w:eastAsia="Calibri" w:hAnsiTheme="majorHAnsi" w:cstheme="majorHAnsi"/>
          <w:sz w:val="22"/>
          <w:szCs w:val="22"/>
        </w:rPr>
        <w:t xml:space="preserve">í a převzetí stavby podle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uzavřeno pojištění, a to: </w:t>
      </w:r>
    </w:p>
    <w:p w14:paraId="3F4387B2" w14:textId="1BF6816A" w:rsidR="00197694" w:rsidRPr="00E174D4" w:rsidRDefault="00197694" w:rsidP="00E174D4">
      <w:pPr>
        <w:pStyle w:val="Nadpis3"/>
        <w:numPr>
          <w:ilvl w:val="0"/>
          <w:numId w:val="2"/>
        </w:numPr>
        <w:tabs>
          <w:tab w:val="left" w:pos="0"/>
          <w:tab w:val="left" w:pos="567"/>
          <w:tab w:val="left" w:pos="851"/>
        </w:tabs>
        <w:spacing w:before="0"/>
        <w:ind w:left="567" w:hanging="283"/>
        <w:jc w:val="both"/>
        <w:rPr>
          <w:rFonts w:asciiTheme="majorHAnsi" w:eastAsia="Calibri" w:hAnsiTheme="majorHAnsi" w:cstheme="majorHAnsi"/>
        </w:rPr>
      </w:pPr>
      <w:r w:rsidRPr="00E174D4">
        <w:rPr>
          <w:rFonts w:asciiTheme="majorHAnsi" w:eastAsia="Calibri" w:hAnsiTheme="majorHAnsi" w:cstheme="majorHAnsi"/>
        </w:rPr>
        <w:lastRenderedPageBreak/>
        <w:t xml:space="preserve">Pojištění obecné odpovědnosti s pojistným plněním nejméně ve výši ceny za Dílo </w:t>
      </w:r>
      <w:r w:rsidR="00B15502">
        <w:rPr>
          <w:rFonts w:asciiTheme="majorHAnsi" w:eastAsia="Calibri" w:hAnsiTheme="majorHAnsi" w:cstheme="majorHAnsi"/>
        </w:rPr>
        <w:t>bez</w:t>
      </w:r>
      <w:r w:rsidRPr="00E174D4">
        <w:rPr>
          <w:rFonts w:asciiTheme="majorHAnsi" w:eastAsia="Calibri" w:hAnsiTheme="majorHAnsi" w:cstheme="majorHAnsi"/>
        </w:rPr>
        <w:t xml:space="preserve"> DPH dle čl. 3.1. Smlouvy;</w:t>
      </w:r>
    </w:p>
    <w:p w14:paraId="4F73BA7D" w14:textId="6331D5B0" w:rsidR="001C60FB" w:rsidRPr="00E174D4" w:rsidRDefault="006D55DC" w:rsidP="00E174D4">
      <w:pPr>
        <w:pStyle w:val="Nadpis3"/>
        <w:numPr>
          <w:ilvl w:val="0"/>
          <w:numId w:val="2"/>
        </w:numPr>
        <w:tabs>
          <w:tab w:val="left" w:pos="0"/>
          <w:tab w:val="left" w:pos="567"/>
          <w:tab w:val="left" w:pos="851"/>
        </w:tabs>
        <w:spacing w:before="0"/>
        <w:ind w:left="567" w:hanging="283"/>
        <w:jc w:val="both"/>
        <w:rPr>
          <w:rFonts w:asciiTheme="majorHAnsi" w:eastAsia="Calibri" w:hAnsiTheme="majorHAnsi" w:cstheme="majorHAnsi"/>
        </w:rPr>
      </w:pPr>
      <w:r w:rsidRPr="00E174D4">
        <w:rPr>
          <w:rFonts w:asciiTheme="majorHAnsi" w:eastAsia="Calibri" w:hAnsiTheme="majorHAnsi" w:cstheme="majorHAnsi"/>
        </w:rPr>
        <w:t xml:space="preserve">Stavebně montážní pojištění budovaného </w:t>
      </w:r>
      <w:r w:rsidR="00E2717E" w:rsidRPr="00E174D4">
        <w:rPr>
          <w:rFonts w:asciiTheme="majorHAnsi" w:eastAsia="Calibri" w:hAnsiTheme="majorHAnsi" w:cstheme="majorHAnsi"/>
        </w:rPr>
        <w:t>Díl</w:t>
      </w:r>
      <w:r w:rsidRPr="00E174D4">
        <w:rPr>
          <w:rFonts w:asciiTheme="majorHAnsi" w:eastAsia="Calibri" w:hAnsiTheme="majorHAnsi" w:cstheme="majorHAnsi"/>
        </w:rPr>
        <w:t>a. S pojistným plnění</w:t>
      </w:r>
      <w:r w:rsidR="00B778E2" w:rsidRPr="00E174D4">
        <w:rPr>
          <w:rFonts w:asciiTheme="majorHAnsi" w:eastAsia="Calibri" w:hAnsiTheme="majorHAnsi" w:cstheme="majorHAnsi"/>
        </w:rPr>
        <w:t xml:space="preserve">m nejméně ve výši ceny za </w:t>
      </w:r>
      <w:r w:rsidR="00E2717E" w:rsidRPr="00E174D4">
        <w:rPr>
          <w:rFonts w:asciiTheme="majorHAnsi" w:eastAsia="Calibri" w:hAnsiTheme="majorHAnsi" w:cstheme="majorHAnsi"/>
        </w:rPr>
        <w:t>Díl</w:t>
      </w:r>
      <w:r w:rsidR="00B778E2" w:rsidRPr="00E174D4">
        <w:rPr>
          <w:rFonts w:asciiTheme="majorHAnsi" w:eastAsia="Calibri" w:hAnsiTheme="majorHAnsi" w:cstheme="majorHAnsi"/>
        </w:rPr>
        <w:t>o</w:t>
      </w:r>
      <w:r w:rsidR="00197694" w:rsidRPr="00E174D4">
        <w:rPr>
          <w:rFonts w:asciiTheme="majorHAnsi" w:eastAsia="Calibri" w:hAnsiTheme="majorHAnsi" w:cstheme="majorHAnsi"/>
        </w:rPr>
        <w:t xml:space="preserve"> </w:t>
      </w:r>
      <w:r w:rsidR="00B15502">
        <w:rPr>
          <w:rFonts w:asciiTheme="majorHAnsi" w:eastAsia="Calibri" w:hAnsiTheme="majorHAnsi" w:cstheme="majorHAnsi"/>
        </w:rPr>
        <w:t xml:space="preserve">bez </w:t>
      </w:r>
      <w:r w:rsidR="00197694" w:rsidRPr="00E174D4">
        <w:rPr>
          <w:rFonts w:asciiTheme="majorHAnsi" w:eastAsia="Calibri" w:hAnsiTheme="majorHAnsi" w:cstheme="majorHAnsi"/>
        </w:rPr>
        <w:t>DPH</w:t>
      </w:r>
      <w:r w:rsidR="00FF016E" w:rsidRPr="00E174D4">
        <w:rPr>
          <w:rFonts w:asciiTheme="majorHAnsi" w:eastAsia="Calibri" w:hAnsiTheme="majorHAnsi" w:cstheme="majorHAnsi"/>
        </w:rPr>
        <w:t xml:space="preserve"> dle čl. 3.1. </w:t>
      </w:r>
      <w:r w:rsidR="00E2717E" w:rsidRPr="00E174D4">
        <w:rPr>
          <w:rFonts w:asciiTheme="majorHAnsi" w:eastAsia="Calibri" w:hAnsiTheme="majorHAnsi" w:cstheme="majorHAnsi"/>
        </w:rPr>
        <w:t>Smlouv</w:t>
      </w:r>
      <w:r w:rsidR="00FF016E" w:rsidRPr="00E174D4">
        <w:rPr>
          <w:rFonts w:asciiTheme="majorHAnsi" w:eastAsia="Calibri" w:hAnsiTheme="majorHAnsi" w:cstheme="majorHAnsi"/>
        </w:rPr>
        <w:t>y</w:t>
      </w:r>
      <w:r w:rsidR="00B778E2" w:rsidRPr="00E174D4">
        <w:rPr>
          <w:rFonts w:asciiTheme="majorHAnsi" w:eastAsia="Calibri" w:hAnsiTheme="majorHAnsi" w:cstheme="majorHAnsi"/>
        </w:rPr>
        <w:t>;</w:t>
      </w:r>
    </w:p>
    <w:p w14:paraId="2DA5ABB2" w14:textId="1955244E" w:rsidR="002F24E5" w:rsidRPr="00E174D4" w:rsidRDefault="006D55DC" w:rsidP="00674095">
      <w:pPr>
        <w:pStyle w:val="Odstavecseseznamem"/>
        <w:numPr>
          <w:ilvl w:val="1"/>
          <w:numId w:val="4"/>
        </w:numPr>
        <w:tabs>
          <w:tab w:val="left" w:pos="567"/>
          <w:tab w:val="left" w:pos="851"/>
        </w:tabs>
        <w:spacing w:after="60"/>
        <w:ind w:left="567" w:hanging="567"/>
        <w:contextualSpacing w:val="0"/>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Pojištění nesmí obsahovat podmínku, podle které pojištění zaniká v důsledku vzniku pojistné události, ledaže v důsledku takové pojistné události dojde k vyčerpání výše uvedené horní hranice pojistného plnění pro příslušné období uvedené výše. Pokud je ve vztahu k pojištění škody na stavbě, stavebních pozemcích nebo jiném majetku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nacházejícím se na staveništi podle odrážky a) výše uveden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jako oprávněná osoba, které v důsledku pojistné události vznikne právo na pojistné plnění, musí</w:t>
      </w:r>
      <w:r w:rsidR="00153FC8" w:rsidRPr="00E174D4">
        <w:rPr>
          <w:rFonts w:asciiTheme="majorHAnsi" w:eastAsia="Calibri" w:hAnsiTheme="majorHAnsi" w:cstheme="majorHAnsi"/>
          <w:sz w:val="22"/>
          <w:szCs w:val="22"/>
        </w:rPr>
        <w:t xml:space="preserve"> být </w:t>
      </w:r>
      <w:r w:rsidR="00E2717E"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 podle pojistné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povinen použít pojistné plnění na uvedení poškozeného majetku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do původního stavu.</w:t>
      </w:r>
    </w:p>
    <w:p w14:paraId="7DF844D1" w14:textId="2DB6F1C5" w:rsidR="002F24E5" w:rsidRPr="00E174D4" w:rsidRDefault="006D55DC" w:rsidP="00674095">
      <w:pPr>
        <w:pStyle w:val="Odstavecseseznamem"/>
        <w:numPr>
          <w:ilvl w:val="1"/>
          <w:numId w:val="4"/>
        </w:numPr>
        <w:tabs>
          <w:tab w:val="left" w:pos="567"/>
          <w:tab w:val="left" w:pos="851"/>
        </w:tabs>
        <w:spacing w:after="60"/>
        <w:ind w:left="567" w:hanging="567"/>
        <w:contextualSpacing w:val="0"/>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Pojištění nesmí obsahovat žádné výluky nad rámec výluk, které jsou v obdobných případech standardně používány, a dále ve vztahu k pojištění odpovědnosti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za škodu podle odrážky b) žádné výluky, které by jakkoli omezovaly právo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nebo třetích osob na náhradu škody způsobené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w:t>
      </w:r>
      <w:r w:rsidR="00153FC8" w:rsidRPr="00E174D4">
        <w:rPr>
          <w:rFonts w:asciiTheme="majorHAnsi" w:eastAsia="Calibri" w:hAnsiTheme="majorHAnsi" w:cstheme="majorHAnsi"/>
          <w:sz w:val="22"/>
          <w:szCs w:val="22"/>
        </w:rPr>
        <w:t xml:space="preserve">m v souvislosti s plněním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w:t>
      </w:r>
    </w:p>
    <w:p w14:paraId="1CC283E3" w14:textId="0226B1E5" w:rsidR="001C60FB" w:rsidRPr="00E174D4" w:rsidRDefault="006D55DC" w:rsidP="00674095">
      <w:pPr>
        <w:pStyle w:val="Odstavecseseznamem"/>
        <w:numPr>
          <w:ilvl w:val="1"/>
          <w:numId w:val="4"/>
        </w:numPr>
        <w:tabs>
          <w:tab w:val="left" w:pos="567"/>
          <w:tab w:val="left" w:pos="851"/>
        </w:tabs>
        <w:spacing w:after="60"/>
        <w:ind w:left="567" w:hanging="567"/>
        <w:contextualSpacing w:val="0"/>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Povinnost mít uzavřeno pojištění může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splnit i uzavřením více pojistných smluv; povinnost mít</w:t>
      </w:r>
      <w:r w:rsidR="002F24E5"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 xml:space="preserve">uzavřeno pojištění může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splnit úplně nebo částečně i uzavřením pojištění, které se kromě pro</w:t>
      </w:r>
      <w:r w:rsidR="00153FC8" w:rsidRPr="00E174D4">
        <w:rPr>
          <w:rFonts w:asciiTheme="majorHAnsi" w:eastAsia="Calibri" w:hAnsiTheme="majorHAnsi" w:cstheme="majorHAnsi"/>
          <w:sz w:val="22"/>
          <w:szCs w:val="22"/>
        </w:rPr>
        <w:t xml:space="preserve">vádění stavby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vztahuje i k provádění jiných staveb, pokud jsou splněny ostatní podmínky tohoto článku. Za porušení povinnosti mít uzavřeno pojištění podle tohoto článku se považuje i nezajištění dalšího p</w:t>
      </w:r>
      <w:r w:rsidR="00134886" w:rsidRPr="00E174D4">
        <w:rPr>
          <w:rFonts w:asciiTheme="majorHAnsi" w:eastAsia="Calibri" w:hAnsiTheme="majorHAnsi" w:cstheme="majorHAnsi"/>
          <w:sz w:val="22"/>
          <w:szCs w:val="22"/>
        </w:rPr>
        <w:t>ojištění podle čl. 18.</w:t>
      </w:r>
      <w:r w:rsidR="00246F14" w:rsidRPr="00E174D4">
        <w:rPr>
          <w:rFonts w:asciiTheme="majorHAnsi" w:eastAsia="Calibri" w:hAnsiTheme="majorHAnsi" w:cstheme="majorHAnsi"/>
          <w:sz w:val="22"/>
          <w:szCs w:val="22"/>
        </w:rPr>
        <w:t>6</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v době tam stanovené.</w:t>
      </w:r>
    </w:p>
    <w:p w14:paraId="6D4A5F6C" w14:textId="43B8F7A0"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67" w:name="_2afmg28" w:colFirst="0" w:colLast="0"/>
      <w:bookmarkEnd w:id="67"/>
      <w:r w:rsidRPr="00E174D4">
        <w:rPr>
          <w:rFonts w:asciiTheme="majorHAnsi" w:eastAsia="Calibri" w:hAnsiTheme="majorHAnsi" w:cstheme="majorHAnsi"/>
          <w:sz w:val="22"/>
          <w:szCs w:val="22"/>
        </w:rPr>
        <w:t xml:space="preserve">Pro vyloučení jakýchkoliv pochybností se smluvní strany dohodly, 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je povinen pojistit vlastní zaměstnance pro případ jejich tělesné újmy nebo smrti, které vznikly v souvislosti s plněním závazků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w:t>
      </w:r>
    </w:p>
    <w:p w14:paraId="593BA8C5" w14:textId="0C6EB6A9"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68" w:name="_pkwqa1" w:colFirst="0" w:colLast="0"/>
      <w:bookmarkEnd w:id="68"/>
      <w:r w:rsidRPr="00E174D4">
        <w:rPr>
          <w:rFonts w:asciiTheme="majorHAnsi" w:eastAsia="Calibri" w:hAnsiTheme="majorHAnsi" w:cstheme="majorHAnsi"/>
          <w:sz w:val="22"/>
          <w:szCs w:val="22"/>
        </w:rPr>
        <w:t>V případě, že v důsledku jiné události než pojistné události ve vztahu ke stavbě poklesne nebo je důvodná obava, že by v důsledku takové události mohla poklesnout horní hranice pojistného plnění z pojištění uzav</w:t>
      </w:r>
      <w:r w:rsidR="00134886" w:rsidRPr="00E174D4">
        <w:rPr>
          <w:rFonts w:asciiTheme="majorHAnsi" w:eastAsia="Calibri" w:hAnsiTheme="majorHAnsi" w:cstheme="majorHAnsi"/>
          <w:sz w:val="22"/>
          <w:szCs w:val="22"/>
        </w:rPr>
        <w:t xml:space="preserve">řeného </w:t>
      </w:r>
      <w:r w:rsidR="00E2717E" w:rsidRPr="00E174D4">
        <w:rPr>
          <w:rFonts w:asciiTheme="majorHAnsi" w:eastAsia="Calibri" w:hAnsiTheme="majorHAnsi" w:cstheme="majorHAnsi"/>
          <w:sz w:val="22"/>
          <w:szCs w:val="22"/>
        </w:rPr>
        <w:t>Zhotov</w:t>
      </w:r>
      <w:r w:rsidR="00134886" w:rsidRPr="00E174D4">
        <w:rPr>
          <w:rFonts w:asciiTheme="majorHAnsi" w:eastAsia="Calibri" w:hAnsiTheme="majorHAnsi" w:cstheme="majorHAnsi"/>
          <w:sz w:val="22"/>
          <w:szCs w:val="22"/>
        </w:rPr>
        <w:t>itelem podle čl. 1</w:t>
      </w:r>
      <w:r w:rsidR="003D7C48">
        <w:rPr>
          <w:rFonts w:asciiTheme="majorHAnsi" w:eastAsia="Calibri" w:hAnsiTheme="majorHAnsi" w:cstheme="majorHAnsi"/>
          <w:sz w:val="22"/>
          <w:szCs w:val="22"/>
        </w:rPr>
        <w:t>7</w:t>
      </w:r>
      <w:r w:rsidRPr="00E174D4">
        <w:rPr>
          <w:rFonts w:asciiTheme="majorHAnsi" w:eastAsia="Calibri" w:hAnsiTheme="majorHAnsi" w:cstheme="majorHAnsi"/>
          <w:sz w:val="22"/>
          <w:szCs w:val="22"/>
        </w:rPr>
        <w:t>.1.</w:t>
      </w:r>
      <w:r w:rsidR="00BB22AE"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(ať jednou či více pojistnými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ami) pod úroveň určenou ve vztahu k přísl</w:t>
      </w:r>
      <w:r w:rsidR="00134886" w:rsidRPr="00E174D4">
        <w:rPr>
          <w:rFonts w:asciiTheme="majorHAnsi" w:eastAsia="Calibri" w:hAnsiTheme="majorHAnsi" w:cstheme="majorHAnsi"/>
          <w:sz w:val="22"/>
          <w:szCs w:val="22"/>
        </w:rPr>
        <w:t>ušnému období v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(případně pod stávající úroveň, poklesla-li již dříve taková celková horní hranice pojistného plnění pod úroveň určenou ve vztahu k přísl</w:t>
      </w:r>
      <w:r w:rsidR="00153FC8" w:rsidRPr="00E174D4">
        <w:rPr>
          <w:rFonts w:asciiTheme="majorHAnsi" w:eastAsia="Calibri" w:hAnsiTheme="majorHAnsi" w:cstheme="majorHAnsi"/>
          <w:sz w:val="22"/>
          <w:szCs w:val="22"/>
        </w:rPr>
        <w:t>ušnému obd</w:t>
      </w:r>
      <w:r w:rsidR="00134886" w:rsidRPr="00E174D4">
        <w:rPr>
          <w:rFonts w:asciiTheme="majorHAnsi" w:eastAsia="Calibri" w:hAnsiTheme="majorHAnsi" w:cstheme="majorHAnsi"/>
          <w:sz w:val="22"/>
          <w:szCs w:val="22"/>
        </w:rPr>
        <w:t>obí v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z důvodu pojistné události nebo událostí vztahu</w:t>
      </w:r>
      <w:r w:rsidR="00153FC8" w:rsidRPr="00E174D4">
        <w:rPr>
          <w:rFonts w:asciiTheme="majorHAnsi" w:eastAsia="Calibri" w:hAnsiTheme="majorHAnsi" w:cstheme="majorHAnsi"/>
          <w:sz w:val="22"/>
          <w:szCs w:val="22"/>
        </w:rPr>
        <w:t xml:space="preserve">jících se ke stavbě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na své náklady do čtyřiceti pěti (45) </w:t>
      </w:r>
      <w:r w:rsidR="00F34368" w:rsidRPr="00E174D4">
        <w:rPr>
          <w:rFonts w:asciiTheme="majorHAnsi" w:eastAsia="Calibri" w:hAnsiTheme="majorHAnsi" w:cstheme="majorHAnsi"/>
          <w:sz w:val="22"/>
          <w:szCs w:val="22"/>
        </w:rPr>
        <w:t xml:space="preserve">kalendářních </w:t>
      </w:r>
      <w:r w:rsidRPr="00E174D4">
        <w:rPr>
          <w:rFonts w:asciiTheme="majorHAnsi" w:eastAsia="Calibri" w:hAnsiTheme="majorHAnsi" w:cstheme="majorHAnsi"/>
          <w:sz w:val="22"/>
          <w:szCs w:val="22"/>
        </w:rPr>
        <w:t>dn</w:t>
      </w:r>
      <w:r w:rsidR="00F34368" w:rsidRPr="00E174D4">
        <w:rPr>
          <w:rFonts w:asciiTheme="majorHAnsi" w:eastAsia="Calibri" w:hAnsiTheme="majorHAnsi" w:cstheme="majorHAnsi"/>
          <w:sz w:val="22"/>
          <w:szCs w:val="22"/>
        </w:rPr>
        <w:t>ů</w:t>
      </w:r>
      <w:r w:rsidRPr="00E174D4">
        <w:rPr>
          <w:rFonts w:asciiTheme="majorHAnsi" w:eastAsia="Calibri" w:hAnsiTheme="majorHAnsi" w:cstheme="majorHAnsi"/>
          <w:sz w:val="22"/>
          <w:szCs w:val="22"/>
        </w:rPr>
        <w:t xml:space="preserve"> od vzniku takové pojistné události zajistit další pojištění tak, aby celková horní hranice pojistného plnění byla navýšena na úroveň uvedenou ve vztahu k přísl</w:t>
      </w:r>
      <w:r w:rsidR="00134886" w:rsidRPr="00E174D4">
        <w:rPr>
          <w:rFonts w:asciiTheme="majorHAnsi" w:eastAsia="Calibri" w:hAnsiTheme="majorHAnsi" w:cstheme="majorHAnsi"/>
          <w:sz w:val="22"/>
          <w:szCs w:val="22"/>
        </w:rPr>
        <w:t>ušnému období v čl. 18</w:t>
      </w:r>
      <w:r w:rsidR="00153FC8"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(případně na stávající úroveň před takovou událostí, poklesla-li již dříve celková horní hranice pojistného plnění z pojištění uzavřeného </w:t>
      </w:r>
      <w:r w:rsidR="00E2717E" w:rsidRPr="00E174D4">
        <w:rPr>
          <w:rFonts w:asciiTheme="majorHAnsi" w:eastAsia="Calibri" w:hAnsiTheme="majorHAnsi" w:cstheme="majorHAnsi"/>
          <w:sz w:val="22"/>
          <w:szCs w:val="22"/>
        </w:rPr>
        <w:t>Zhotov</w:t>
      </w:r>
      <w:r w:rsidR="00134886" w:rsidRPr="00E174D4">
        <w:rPr>
          <w:rFonts w:asciiTheme="majorHAnsi" w:eastAsia="Calibri" w:hAnsiTheme="majorHAnsi" w:cstheme="majorHAnsi"/>
          <w:sz w:val="22"/>
          <w:szCs w:val="22"/>
        </w:rPr>
        <w:t>itelem podle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pod úroveň určenou ve vztahu k přísl</w:t>
      </w:r>
      <w:r w:rsidR="00134886" w:rsidRPr="00E174D4">
        <w:rPr>
          <w:rFonts w:asciiTheme="majorHAnsi" w:eastAsia="Calibri" w:hAnsiTheme="majorHAnsi" w:cstheme="majorHAnsi"/>
          <w:sz w:val="22"/>
          <w:szCs w:val="22"/>
        </w:rPr>
        <w:t>ušnému období v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z důvodu pojistné události nebo událostí vztahu</w:t>
      </w:r>
      <w:r w:rsidR="00153FC8" w:rsidRPr="00E174D4">
        <w:rPr>
          <w:rFonts w:asciiTheme="majorHAnsi" w:eastAsia="Calibri" w:hAnsiTheme="majorHAnsi" w:cstheme="majorHAnsi"/>
          <w:sz w:val="22"/>
          <w:szCs w:val="22"/>
        </w:rPr>
        <w:t xml:space="preserve">jících se ke stavbě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Vznik takové události stejně jako opatření přijatá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itelem v souladu s tímto článkem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neprodleně písemně oznámit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Totéž platí pro případy zvýšení hodnoty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v důsledku zvětšení rozsahu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w:t>
      </w:r>
    </w:p>
    <w:p w14:paraId="60C67531" w14:textId="237E9C87" w:rsidR="001C60FB" w:rsidRPr="00E174D4" w:rsidRDefault="00246F14"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bookmarkStart w:id="69" w:name="_39kk8xu" w:colFirst="0" w:colLast="0"/>
      <w:bookmarkEnd w:id="69"/>
      <w:r w:rsidRPr="00E174D4">
        <w:rPr>
          <w:rFonts w:asciiTheme="majorHAnsi" w:eastAsia="Calibri" w:hAnsiTheme="majorHAnsi" w:cstheme="majorHAnsi"/>
          <w:sz w:val="22"/>
          <w:szCs w:val="22"/>
        </w:rPr>
        <w:t xml:space="preserve">Kopie </w:t>
      </w:r>
      <w:r w:rsidR="006D55DC" w:rsidRPr="00E174D4">
        <w:rPr>
          <w:rFonts w:asciiTheme="majorHAnsi" w:eastAsia="Calibri" w:hAnsiTheme="majorHAnsi" w:cstheme="majorHAnsi"/>
          <w:sz w:val="22"/>
          <w:szCs w:val="22"/>
        </w:rPr>
        <w:t>pojis</w:t>
      </w:r>
      <w:r w:rsidR="00134886" w:rsidRPr="00E174D4">
        <w:rPr>
          <w:rFonts w:asciiTheme="majorHAnsi" w:eastAsia="Calibri" w:hAnsiTheme="majorHAnsi" w:cstheme="majorHAnsi"/>
          <w:sz w:val="22"/>
          <w:szCs w:val="22"/>
        </w:rPr>
        <w:t xml:space="preserve">tné </w:t>
      </w:r>
      <w:r w:rsidR="00E2717E" w:rsidRPr="00E174D4">
        <w:rPr>
          <w:rFonts w:asciiTheme="majorHAnsi" w:eastAsia="Calibri" w:hAnsiTheme="majorHAnsi" w:cstheme="majorHAnsi"/>
          <w:sz w:val="22"/>
          <w:szCs w:val="22"/>
        </w:rPr>
        <w:t>Smlouv</w:t>
      </w:r>
      <w:r w:rsidR="00134886" w:rsidRPr="00E174D4">
        <w:rPr>
          <w:rFonts w:asciiTheme="majorHAnsi" w:eastAsia="Calibri" w:hAnsiTheme="majorHAnsi" w:cstheme="majorHAnsi"/>
          <w:sz w:val="22"/>
          <w:szCs w:val="22"/>
        </w:rPr>
        <w:t>y či smluv podle čl. 1</w:t>
      </w:r>
      <w:r w:rsidR="003D7C48">
        <w:rPr>
          <w:rFonts w:asciiTheme="majorHAnsi" w:eastAsia="Calibri" w:hAnsiTheme="majorHAnsi" w:cstheme="majorHAnsi"/>
          <w:sz w:val="22"/>
          <w:szCs w:val="22"/>
        </w:rPr>
        <w:t>7</w:t>
      </w:r>
      <w:r w:rsidR="006D55DC" w:rsidRPr="00E174D4">
        <w:rPr>
          <w:rFonts w:asciiTheme="majorHAnsi" w:eastAsia="Calibri" w:hAnsiTheme="majorHAnsi" w:cstheme="majorHAnsi"/>
          <w:sz w:val="22"/>
          <w:szCs w:val="22"/>
        </w:rPr>
        <w:t xml:space="preserve">.1.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byl</w:t>
      </w:r>
      <w:r w:rsidRPr="00E174D4">
        <w:rPr>
          <w:rFonts w:asciiTheme="majorHAnsi" w:eastAsia="Calibri" w:hAnsiTheme="majorHAnsi" w:cstheme="majorHAnsi"/>
          <w:sz w:val="22"/>
          <w:szCs w:val="22"/>
        </w:rPr>
        <w:t>a</w:t>
      </w:r>
      <w:r w:rsidR="006D55DC"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itelem předán</w:t>
      </w:r>
      <w:r w:rsidRPr="00E174D4">
        <w:rPr>
          <w:rFonts w:asciiTheme="majorHAnsi" w:eastAsia="Calibri" w:hAnsiTheme="majorHAnsi" w:cstheme="majorHAnsi"/>
          <w:sz w:val="22"/>
          <w:szCs w:val="22"/>
        </w:rPr>
        <w:t>a</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Objednat</w:t>
      </w:r>
      <w:r w:rsidR="00153FC8" w:rsidRPr="00E174D4">
        <w:rPr>
          <w:rFonts w:asciiTheme="majorHAnsi" w:eastAsia="Calibri" w:hAnsiTheme="majorHAnsi" w:cstheme="majorHAnsi"/>
          <w:sz w:val="22"/>
          <w:szCs w:val="22"/>
        </w:rPr>
        <w:t xml:space="preserve">eli při podpisu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Kopie </w:t>
      </w:r>
      <w:r w:rsidR="00153FC8" w:rsidRPr="00E174D4">
        <w:rPr>
          <w:rFonts w:asciiTheme="majorHAnsi" w:eastAsia="Calibri" w:hAnsiTheme="majorHAnsi" w:cstheme="majorHAnsi"/>
          <w:sz w:val="22"/>
          <w:szCs w:val="22"/>
        </w:rPr>
        <w:t>pojistné</w:t>
      </w:r>
      <w:r w:rsidR="006D55DC"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či smluv je souč</w:t>
      </w:r>
      <w:r w:rsidR="00B21551" w:rsidRPr="00E174D4">
        <w:rPr>
          <w:rFonts w:asciiTheme="majorHAnsi" w:eastAsia="Calibri" w:hAnsiTheme="majorHAnsi" w:cstheme="majorHAnsi"/>
          <w:sz w:val="22"/>
          <w:szCs w:val="22"/>
        </w:rPr>
        <w:t xml:space="preserve">ástí </w:t>
      </w:r>
      <w:r w:rsidR="00E2717E" w:rsidRPr="00E174D4">
        <w:rPr>
          <w:rFonts w:asciiTheme="majorHAnsi" w:eastAsia="Calibri" w:hAnsiTheme="majorHAnsi" w:cstheme="majorHAnsi"/>
          <w:sz w:val="22"/>
          <w:szCs w:val="22"/>
        </w:rPr>
        <w:t>Smlouv</w:t>
      </w:r>
      <w:r w:rsidR="009C0368" w:rsidRPr="00E174D4">
        <w:rPr>
          <w:rFonts w:asciiTheme="majorHAnsi" w:eastAsia="Calibri" w:hAnsiTheme="majorHAnsi" w:cstheme="majorHAnsi"/>
          <w:sz w:val="22"/>
          <w:szCs w:val="22"/>
        </w:rPr>
        <w:t xml:space="preserve">y jako </w:t>
      </w:r>
      <w:r w:rsidR="00153FC8" w:rsidRPr="00E174D4">
        <w:rPr>
          <w:rFonts w:asciiTheme="majorHAnsi" w:eastAsia="Calibri" w:hAnsiTheme="majorHAnsi" w:cstheme="majorHAnsi"/>
          <w:sz w:val="22"/>
          <w:szCs w:val="22"/>
        </w:rPr>
        <w:t xml:space="preserve">její </w:t>
      </w:r>
      <w:r w:rsidR="004C4D0E" w:rsidRPr="00E174D4">
        <w:rPr>
          <w:rFonts w:asciiTheme="majorHAnsi" w:eastAsia="Calibri" w:hAnsiTheme="majorHAnsi" w:cstheme="majorHAnsi"/>
          <w:sz w:val="22"/>
          <w:szCs w:val="22"/>
        </w:rPr>
        <w:t>příloha B</w:t>
      </w:r>
      <w:r w:rsidR="009C0368" w:rsidRPr="00E174D4">
        <w:rPr>
          <w:rFonts w:asciiTheme="majorHAnsi" w:eastAsia="Calibri" w:hAnsiTheme="majorHAnsi" w:cstheme="majorHAnsi"/>
          <w:sz w:val="22"/>
          <w:szCs w:val="22"/>
        </w:rPr>
        <w:t>1</w:t>
      </w:r>
      <w:r w:rsidR="004C4D0E" w:rsidRPr="00E174D4">
        <w:rPr>
          <w:rFonts w:asciiTheme="majorHAnsi" w:eastAsia="Calibri" w:hAnsiTheme="majorHAnsi" w:cstheme="majorHAnsi"/>
          <w:sz w:val="22"/>
          <w:szCs w:val="22"/>
        </w:rPr>
        <w:t xml:space="preserve"> a B</w:t>
      </w:r>
      <w:r w:rsidR="006D55DC" w:rsidRPr="00E174D4">
        <w:rPr>
          <w:rFonts w:asciiTheme="majorHAnsi" w:eastAsia="Calibri" w:hAnsiTheme="majorHAnsi" w:cstheme="majorHAnsi"/>
          <w:sz w:val="22"/>
          <w:szCs w:val="22"/>
        </w:rPr>
        <w:t xml:space="preserve">2 a </w:t>
      </w:r>
      <w:r w:rsidR="00153FC8" w:rsidRPr="00E174D4">
        <w:rPr>
          <w:rFonts w:asciiTheme="majorHAnsi" w:eastAsia="Calibri" w:hAnsiTheme="majorHAnsi" w:cstheme="majorHAnsi"/>
          <w:sz w:val="22"/>
          <w:szCs w:val="22"/>
        </w:rPr>
        <w:t xml:space="preserve">bude doplněna při podpisu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Kopii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či smluv, jimiž zajistí další pojišt</w:t>
      </w:r>
      <w:r w:rsidR="00153FC8" w:rsidRPr="00E174D4">
        <w:rPr>
          <w:rFonts w:asciiTheme="majorHAnsi" w:eastAsia="Calibri" w:hAnsiTheme="majorHAnsi" w:cstheme="majorHAnsi"/>
          <w:sz w:val="22"/>
          <w:szCs w:val="22"/>
        </w:rPr>
        <w:t>ění v souladu</w:t>
      </w:r>
      <w:r w:rsidR="00134886" w:rsidRPr="00E174D4">
        <w:rPr>
          <w:rFonts w:asciiTheme="majorHAnsi" w:eastAsia="Calibri" w:hAnsiTheme="majorHAnsi" w:cstheme="majorHAnsi"/>
          <w:sz w:val="22"/>
          <w:szCs w:val="22"/>
        </w:rPr>
        <w:t xml:space="preserve"> s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w:t>
      </w:r>
      <w:r w:rsidR="002F24E5" w:rsidRPr="00E174D4">
        <w:rPr>
          <w:rFonts w:asciiTheme="majorHAnsi" w:eastAsia="Calibri" w:hAnsiTheme="majorHAnsi" w:cstheme="majorHAnsi"/>
          <w:sz w:val="22"/>
          <w:szCs w:val="22"/>
        </w:rPr>
        <w:t>6</w:t>
      </w:r>
      <w:r w:rsidR="00153FC8"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je </w:t>
      </w:r>
      <w:r w:rsidR="00E2717E"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povinen předat </w:t>
      </w:r>
      <w:r w:rsidR="00E2717E"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do čtyřiceti pěti (45) </w:t>
      </w:r>
      <w:r w:rsidR="00962D98" w:rsidRPr="00E174D4">
        <w:rPr>
          <w:rFonts w:asciiTheme="majorHAnsi" w:eastAsia="Calibri" w:hAnsiTheme="majorHAnsi" w:cstheme="majorHAnsi"/>
          <w:sz w:val="22"/>
          <w:szCs w:val="22"/>
        </w:rPr>
        <w:t xml:space="preserve">kalendářních </w:t>
      </w:r>
      <w:r w:rsidR="006D55DC" w:rsidRPr="00E174D4">
        <w:rPr>
          <w:rFonts w:asciiTheme="majorHAnsi" w:eastAsia="Calibri" w:hAnsiTheme="majorHAnsi" w:cstheme="majorHAnsi"/>
          <w:sz w:val="22"/>
          <w:szCs w:val="22"/>
        </w:rPr>
        <w:t>dnů od vzniku události, na niž se váže povinnost zajistit další pojištění.</w:t>
      </w:r>
    </w:p>
    <w:p w14:paraId="388ABAA8" w14:textId="37B213F8"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70" w:name="_1opuj5n" w:colFirst="0" w:colLast="0"/>
      <w:bookmarkEnd w:id="70"/>
      <w:r w:rsidRPr="00E174D4">
        <w:rPr>
          <w:rFonts w:asciiTheme="majorHAnsi" w:eastAsia="Calibri" w:hAnsiTheme="majorHAnsi" w:cstheme="majorHAnsi"/>
          <w:sz w:val="22"/>
          <w:szCs w:val="22"/>
        </w:rPr>
        <w:t xml:space="preserve">Plnění povinnosti mít uzavřeno pojištění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doloží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 vždy nejpozději do čtrnácti (14)</w:t>
      </w:r>
      <w:r w:rsidR="00962D98" w:rsidRPr="00E174D4">
        <w:rPr>
          <w:rFonts w:asciiTheme="majorHAnsi" w:eastAsia="Calibri" w:hAnsiTheme="majorHAnsi" w:cstheme="majorHAnsi"/>
          <w:sz w:val="22"/>
          <w:szCs w:val="22"/>
        </w:rPr>
        <w:t xml:space="preserve"> kalendářních</w:t>
      </w:r>
      <w:r w:rsidRPr="00E174D4">
        <w:rPr>
          <w:rFonts w:asciiTheme="majorHAnsi" w:eastAsia="Calibri" w:hAnsiTheme="majorHAnsi" w:cstheme="majorHAnsi"/>
          <w:sz w:val="22"/>
          <w:szCs w:val="22"/>
        </w:rPr>
        <w:t xml:space="preserve"> dnů ode dne splatnosti pojistného podle kterékoli z pojistných smluv, kterými plní svou povinnost mít uzavřeno pojištění, předáním úředně ověřené kopie dokladu o uhrazení pojistného na příslušné pojistné období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eli.</w:t>
      </w:r>
    </w:p>
    <w:p w14:paraId="3D27A16A" w14:textId="19F358F5"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lastRenderedPageBreak/>
        <w:t>Zhotov</w:t>
      </w:r>
      <w:r w:rsidR="006D55DC" w:rsidRPr="00E174D4">
        <w:rPr>
          <w:rFonts w:asciiTheme="majorHAnsi" w:eastAsia="Calibri" w:hAnsiTheme="majorHAnsi" w:cstheme="majorHAnsi"/>
          <w:sz w:val="22"/>
          <w:szCs w:val="22"/>
        </w:rPr>
        <w:t>itel je povinen při sjednávání veškerýc</w:t>
      </w:r>
      <w:r w:rsidR="00134886" w:rsidRPr="00E174D4">
        <w:rPr>
          <w:rFonts w:asciiTheme="majorHAnsi" w:eastAsia="Calibri" w:hAnsiTheme="majorHAnsi" w:cstheme="majorHAnsi"/>
          <w:sz w:val="22"/>
          <w:szCs w:val="22"/>
        </w:rPr>
        <w:t>h pojištění podle čl. 1</w:t>
      </w:r>
      <w:r w:rsidR="003D7C48">
        <w:rPr>
          <w:rFonts w:asciiTheme="majorHAnsi" w:eastAsia="Calibri" w:hAnsiTheme="majorHAnsi" w:cstheme="majorHAnsi"/>
          <w:sz w:val="22"/>
          <w:szCs w:val="22"/>
        </w:rPr>
        <w:t>7</w:t>
      </w:r>
      <w:r w:rsidR="00153FC8"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jednat v úzké součinnosti s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elem, průběžně jej informovat o veškerých důležitých skutečnostech týkajících se sjednávání pojištění a vyžádat si k těmto skutečnostem jeho stanovisko.</w:t>
      </w:r>
    </w:p>
    <w:p w14:paraId="0D9EB78E" w14:textId="77777777" w:rsidR="00AD2FCC" w:rsidRPr="00E174D4" w:rsidRDefault="00AD2FCC" w:rsidP="00E174D4">
      <w:pPr>
        <w:spacing w:after="60"/>
        <w:rPr>
          <w:rFonts w:asciiTheme="majorHAnsi" w:eastAsia="Calibri" w:hAnsiTheme="majorHAnsi" w:cstheme="majorHAnsi"/>
        </w:rPr>
      </w:pPr>
    </w:p>
    <w:p w14:paraId="08DE07E7"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i w:val="0"/>
          <w:sz w:val="24"/>
        </w:rPr>
      </w:pPr>
      <w:bookmarkStart w:id="71" w:name="_Toc222993033"/>
      <w:r w:rsidRPr="00E174D4">
        <w:rPr>
          <w:rFonts w:asciiTheme="majorHAnsi" w:eastAsia="Calibri" w:hAnsiTheme="majorHAnsi" w:cstheme="majorHAnsi"/>
          <w:i w:val="0"/>
          <w:sz w:val="24"/>
        </w:rPr>
        <w:t>SMLUVNÍ POKUTY, ÚROK Z PRODLENÍ</w:t>
      </w:r>
      <w:bookmarkEnd w:id="71"/>
    </w:p>
    <w:p w14:paraId="48E1DF17" w14:textId="039859FF"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Aniž by tím bylo dotčeno právo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na náhradu škody vzniklé v příčinné souvislosti s</w:t>
      </w:r>
      <w:r w:rsidR="003226E1" w:rsidRPr="00E174D4">
        <w:rPr>
          <w:rFonts w:asciiTheme="majorHAnsi" w:eastAsia="Calibri" w:hAnsiTheme="majorHAnsi" w:cstheme="majorHAnsi"/>
          <w:sz w:val="22"/>
          <w:szCs w:val="22"/>
        </w:rPr>
        <w:t> </w:t>
      </w:r>
      <w:r w:rsidRPr="00E174D4">
        <w:rPr>
          <w:rFonts w:asciiTheme="majorHAnsi" w:eastAsia="Calibri" w:hAnsiTheme="majorHAnsi" w:cstheme="majorHAnsi"/>
          <w:sz w:val="22"/>
          <w:szCs w:val="22"/>
        </w:rPr>
        <w:t xml:space="preserve">porušením povinnosti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k níž se vztahuje smluvní pokuta, a to v plné výši, vzniká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v případě porušení níže uvedených povinností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právo na zaplacení smluvních pokut v níže uvedené výši:</w:t>
      </w:r>
    </w:p>
    <w:p w14:paraId="02CDECBE" w14:textId="3F7BF5FC" w:rsidR="00B778E2" w:rsidRPr="00E174D4" w:rsidRDefault="006C54BD" w:rsidP="00674095">
      <w:pPr>
        <w:pStyle w:val="Nadpis3"/>
        <w:numPr>
          <w:ilvl w:val="2"/>
          <w:numId w:val="4"/>
        </w:numPr>
        <w:tabs>
          <w:tab w:val="left" w:pos="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w:t>
      </w:r>
      <w:r w:rsidR="00B778E2" w:rsidRPr="00E174D4">
        <w:rPr>
          <w:rFonts w:asciiTheme="majorHAnsi" w:eastAsia="Calibri" w:hAnsiTheme="majorHAnsi" w:cstheme="majorHAnsi"/>
        </w:rPr>
        <w:t>výši 0,</w:t>
      </w:r>
      <w:r w:rsidR="00DF6E7E" w:rsidRPr="00E174D4">
        <w:rPr>
          <w:rFonts w:asciiTheme="majorHAnsi" w:eastAsia="Calibri" w:hAnsiTheme="majorHAnsi" w:cstheme="majorHAnsi"/>
        </w:rPr>
        <w:t>1</w:t>
      </w:r>
      <w:r w:rsidR="00B778E2"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00B778E2"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00B778E2" w:rsidRPr="00E174D4">
        <w:rPr>
          <w:rFonts w:asciiTheme="majorHAnsi" w:eastAsia="Calibri" w:hAnsiTheme="majorHAnsi" w:cstheme="majorHAnsi"/>
        </w:rPr>
        <w:t xml:space="preserve">itele s povinností převzetí staveniště dle čl. 2.1. </w:t>
      </w:r>
      <w:r w:rsidR="00E2717E" w:rsidRPr="00E174D4">
        <w:rPr>
          <w:rFonts w:asciiTheme="majorHAnsi" w:eastAsia="Calibri" w:hAnsiTheme="majorHAnsi" w:cstheme="majorHAnsi"/>
        </w:rPr>
        <w:t>Smlouv</w:t>
      </w:r>
      <w:r w:rsidR="00B778E2" w:rsidRPr="00E174D4">
        <w:rPr>
          <w:rFonts w:asciiTheme="majorHAnsi" w:eastAsia="Calibri" w:hAnsiTheme="majorHAnsi" w:cstheme="majorHAnsi"/>
        </w:rPr>
        <w:t>y;</w:t>
      </w:r>
    </w:p>
    <w:p w14:paraId="57273BE4" w14:textId="24D92678" w:rsidR="00B778E2" w:rsidRPr="00E174D4" w:rsidRDefault="006C54BD" w:rsidP="00674095">
      <w:pPr>
        <w:pStyle w:val="Nadpis3"/>
        <w:numPr>
          <w:ilvl w:val="2"/>
          <w:numId w:val="4"/>
        </w:numPr>
        <w:tabs>
          <w:tab w:val="left" w:pos="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w:t>
      </w:r>
      <w:r w:rsidR="00B778E2" w:rsidRPr="00E174D4">
        <w:rPr>
          <w:rFonts w:asciiTheme="majorHAnsi" w:eastAsia="Calibri" w:hAnsiTheme="majorHAnsi" w:cstheme="majorHAnsi"/>
        </w:rPr>
        <w:t>výši 0,</w:t>
      </w:r>
      <w:r w:rsidR="00DF6E7E" w:rsidRPr="00E174D4">
        <w:rPr>
          <w:rFonts w:asciiTheme="majorHAnsi" w:eastAsia="Calibri" w:hAnsiTheme="majorHAnsi" w:cstheme="majorHAnsi"/>
        </w:rPr>
        <w:t>1</w:t>
      </w:r>
      <w:r w:rsidR="00B778E2"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00B778E2"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00B778E2" w:rsidRPr="00E174D4">
        <w:rPr>
          <w:rFonts w:asciiTheme="majorHAnsi" w:eastAsia="Calibri" w:hAnsiTheme="majorHAnsi" w:cstheme="majorHAnsi"/>
        </w:rPr>
        <w:t xml:space="preserve">itele s povinností zahájení </w:t>
      </w:r>
      <w:r w:rsidR="005D213D" w:rsidRPr="00E174D4">
        <w:rPr>
          <w:rFonts w:asciiTheme="majorHAnsi" w:eastAsia="Calibri" w:hAnsiTheme="majorHAnsi" w:cstheme="majorHAnsi"/>
        </w:rPr>
        <w:t>stavby</w:t>
      </w:r>
      <w:r w:rsidR="00B778E2" w:rsidRPr="00E174D4">
        <w:rPr>
          <w:rFonts w:asciiTheme="majorHAnsi" w:eastAsia="Calibri" w:hAnsiTheme="majorHAnsi" w:cstheme="majorHAnsi"/>
        </w:rPr>
        <w:t xml:space="preserve"> </w:t>
      </w:r>
      <w:r w:rsidR="005D213D" w:rsidRPr="00E174D4">
        <w:rPr>
          <w:rFonts w:asciiTheme="majorHAnsi" w:eastAsia="Calibri" w:hAnsiTheme="majorHAnsi" w:cstheme="majorHAnsi"/>
        </w:rPr>
        <w:t xml:space="preserve">dle čl. 2.2. </w:t>
      </w:r>
      <w:r w:rsidR="00E2717E" w:rsidRPr="00E174D4">
        <w:rPr>
          <w:rFonts w:asciiTheme="majorHAnsi" w:eastAsia="Calibri" w:hAnsiTheme="majorHAnsi" w:cstheme="majorHAnsi"/>
        </w:rPr>
        <w:t>Smlouv</w:t>
      </w:r>
      <w:r w:rsidR="005D213D" w:rsidRPr="00E174D4">
        <w:rPr>
          <w:rFonts w:asciiTheme="majorHAnsi" w:eastAsia="Calibri" w:hAnsiTheme="majorHAnsi" w:cstheme="majorHAnsi"/>
        </w:rPr>
        <w:t>y</w:t>
      </w:r>
    </w:p>
    <w:p w14:paraId="3D66220D" w14:textId="2042849B" w:rsidR="005D213D" w:rsidRPr="00E174D4" w:rsidRDefault="006D55DC" w:rsidP="00674095">
      <w:pPr>
        <w:pStyle w:val="Nadpis3"/>
        <w:numPr>
          <w:ilvl w:val="2"/>
          <w:numId w:val="4"/>
        </w:numPr>
        <w:tabs>
          <w:tab w:val="left" w:pos="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výši </w:t>
      </w:r>
      <w:r w:rsidR="00704A29" w:rsidRPr="00E174D4">
        <w:rPr>
          <w:rFonts w:asciiTheme="majorHAnsi" w:eastAsia="Calibri" w:hAnsiTheme="majorHAnsi" w:cstheme="majorHAnsi"/>
        </w:rPr>
        <w:t>0,</w:t>
      </w:r>
      <w:r w:rsidR="00DF6E7E" w:rsidRPr="00E174D4">
        <w:rPr>
          <w:rFonts w:asciiTheme="majorHAnsi" w:eastAsia="Calibri" w:hAnsiTheme="majorHAnsi" w:cstheme="majorHAnsi"/>
        </w:rPr>
        <w:t>1</w:t>
      </w:r>
      <w:r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s povinností provést stavbu ve sjednané celkové době pro</w:t>
      </w:r>
      <w:r w:rsidR="005D213D" w:rsidRPr="00E174D4">
        <w:rPr>
          <w:rFonts w:asciiTheme="majorHAnsi" w:eastAsia="Calibri" w:hAnsiTheme="majorHAnsi" w:cstheme="majorHAnsi"/>
        </w:rPr>
        <w:t xml:space="preserve">vádění </w:t>
      </w:r>
      <w:r w:rsidR="00E2717E" w:rsidRPr="00E174D4">
        <w:rPr>
          <w:rFonts w:asciiTheme="majorHAnsi" w:eastAsia="Calibri" w:hAnsiTheme="majorHAnsi" w:cstheme="majorHAnsi"/>
        </w:rPr>
        <w:t>Díl</w:t>
      </w:r>
      <w:r w:rsidR="005D213D" w:rsidRPr="00E174D4">
        <w:rPr>
          <w:rFonts w:asciiTheme="majorHAnsi" w:eastAsia="Calibri" w:hAnsiTheme="majorHAnsi" w:cstheme="majorHAnsi"/>
        </w:rPr>
        <w:t>a dle čl. 2.3</w:t>
      </w:r>
      <w:r w:rsidR="00C02B72" w:rsidRPr="00E174D4">
        <w:rPr>
          <w:rFonts w:asciiTheme="majorHAnsi" w:eastAsia="Calibri" w:hAnsiTheme="majorHAnsi" w:cstheme="majorHAnsi"/>
        </w:rPr>
        <w:t>.</w:t>
      </w:r>
      <w:r w:rsidR="005D213D" w:rsidRPr="00E174D4">
        <w:rPr>
          <w:rFonts w:asciiTheme="majorHAnsi" w:eastAsia="Calibri" w:hAnsiTheme="majorHAnsi" w:cstheme="majorHAnsi"/>
        </w:rPr>
        <w:t xml:space="preserve"> a 2.4</w:t>
      </w:r>
      <w:r w:rsidR="00153FC8" w:rsidRPr="00E174D4">
        <w:rPr>
          <w:rFonts w:asciiTheme="majorHAnsi" w:eastAsia="Calibri" w:hAnsiTheme="majorHAnsi" w:cstheme="majorHAnsi"/>
        </w:rPr>
        <w:t xml:space="preserve"> </w:t>
      </w:r>
      <w:r w:rsidR="00E2717E" w:rsidRPr="00E174D4">
        <w:rPr>
          <w:rFonts w:asciiTheme="majorHAnsi" w:eastAsia="Calibri" w:hAnsiTheme="majorHAnsi" w:cstheme="majorHAnsi"/>
        </w:rPr>
        <w:t>Smlouv</w:t>
      </w:r>
      <w:r w:rsidR="005D213D" w:rsidRPr="00E174D4">
        <w:rPr>
          <w:rFonts w:asciiTheme="majorHAnsi" w:eastAsia="Calibri" w:hAnsiTheme="majorHAnsi" w:cstheme="majorHAnsi"/>
        </w:rPr>
        <w:t>y;</w:t>
      </w:r>
    </w:p>
    <w:p w14:paraId="5D574993" w14:textId="398F1C9F" w:rsidR="005D213D" w:rsidRPr="00E174D4" w:rsidRDefault="005D213D" w:rsidP="00674095">
      <w:pPr>
        <w:pStyle w:val="Nadpis3"/>
        <w:numPr>
          <w:ilvl w:val="2"/>
          <w:numId w:val="4"/>
        </w:numPr>
        <w:tabs>
          <w:tab w:val="left" w:pos="0"/>
        </w:tabs>
        <w:spacing w:before="0"/>
        <w:ind w:left="1134"/>
        <w:jc w:val="both"/>
        <w:rPr>
          <w:rFonts w:asciiTheme="majorHAnsi" w:eastAsia="Calibri" w:hAnsiTheme="majorHAnsi" w:cstheme="majorHAnsi"/>
        </w:rPr>
      </w:pPr>
      <w:r w:rsidRPr="00E174D4">
        <w:rPr>
          <w:rFonts w:asciiTheme="majorHAnsi" w:eastAsia="Calibri" w:hAnsiTheme="majorHAnsi" w:cstheme="majorHAnsi"/>
        </w:rPr>
        <w:t>ve výši 0,</w:t>
      </w:r>
      <w:r w:rsidR="00595E21" w:rsidRPr="00E174D4">
        <w:rPr>
          <w:rFonts w:asciiTheme="majorHAnsi" w:eastAsia="Calibri" w:hAnsiTheme="majorHAnsi" w:cstheme="majorHAnsi"/>
        </w:rPr>
        <w:t>1</w:t>
      </w:r>
      <w:r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w:t>
      </w:r>
      <w:r w:rsidR="00784AF8" w:rsidRPr="00E174D4">
        <w:rPr>
          <w:rFonts w:asciiTheme="majorHAnsi" w:eastAsia="Calibri" w:hAnsiTheme="majorHAnsi" w:cstheme="majorHAnsi"/>
        </w:rPr>
        <w:t xml:space="preserve">vůči závaznému rozvrhu stavby dle harmonogramu dle čl. 2.5 </w:t>
      </w:r>
      <w:r w:rsidR="00E2717E" w:rsidRPr="00E174D4">
        <w:rPr>
          <w:rFonts w:asciiTheme="majorHAnsi" w:eastAsia="Calibri" w:hAnsiTheme="majorHAnsi" w:cstheme="majorHAnsi"/>
        </w:rPr>
        <w:t>Smlouv</w:t>
      </w:r>
      <w:r w:rsidR="00784AF8" w:rsidRPr="00E174D4">
        <w:rPr>
          <w:rFonts w:asciiTheme="majorHAnsi" w:eastAsia="Calibri" w:hAnsiTheme="majorHAnsi" w:cstheme="majorHAnsi"/>
        </w:rPr>
        <w:t>y;</w:t>
      </w:r>
    </w:p>
    <w:p w14:paraId="74652B75" w14:textId="2514074B" w:rsidR="005D213D" w:rsidRPr="00E174D4" w:rsidRDefault="005D213D"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E174D4">
        <w:rPr>
          <w:rFonts w:asciiTheme="majorHAnsi" w:eastAsia="Calibri" w:hAnsiTheme="majorHAnsi" w:cstheme="majorHAnsi"/>
        </w:rPr>
        <w:t>ve výši 0,</w:t>
      </w:r>
      <w:r w:rsidR="00595E21" w:rsidRPr="00E174D4">
        <w:rPr>
          <w:rFonts w:asciiTheme="majorHAnsi" w:eastAsia="Calibri" w:hAnsiTheme="majorHAnsi" w:cstheme="majorHAnsi"/>
        </w:rPr>
        <w:t>1</w:t>
      </w:r>
      <w:r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s vyklizením staveniště nebo jiných prostor jím využívaných v souvislosti s plněním </w:t>
      </w:r>
      <w:r w:rsidR="00E2717E" w:rsidRPr="00E174D4">
        <w:rPr>
          <w:rFonts w:asciiTheme="majorHAnsi" w:eastAsia="Calibri" w:hAnsiTheme="majorHAnsi" w:cstheme="majorHAnsi"/>
        </w:rPr>
        <w:t>Smlouv</w:t>
      </w:r>
      <w:r w:rsidRPr="00E174D4">
        <w:rPr>
          <w:rFonts w:asciiTheme="majorHAnsi" w:eastAsia="Calibri" w:hAnsiTheme="majorHAnsi" w:cstheme="majorHAnsi"/>
        </w:rPr>
        <w:t>y;</w:t>
      </w:r>
    </w:p>
    <w:p w14:paraId="39230D3D" w14:textId="22F2D663" w:rsidR="001C60FB" w:rsidRPr="00E174D4" w:rsidRDefault="00463B80"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výši </w:t>
      </w:r>
      <w:r w:rsidR="00EF62F0" w:rsidRPr="00E174D4">
        <w:rPr>
          <w:rFonts w:asciiTheme="majorHAnsi" w:eastAsia="Calibri" w:hAnsiTheme="majorHAnsi" w:cstheme="majorHAnsi"/>
        </w:rPr>
        <w:t>5</w:t>
      </w:r>
      <w:r w:rsidR="002F24E5" w:rsidRPr="00E174D4">
        <w:rPr>
          <w:rFonts w:asciiTheme="majorHAnsi" w:eastAsia="Calibri" w:hAnsiTheme="majorHAnsi" w:cstheme="majorHAnsi"/>
        </w:rPr>
        <w:t xml:space="preserve"> </w:t>
      </w:r>
      <w:r w:rsidR="00EF62F0" w:rsidRPr="00E174D4">
        <w:rPr>
          <w:rFonts w:asciiTheme="majorHAnsi" w:eastAsia="Calibri" w:hAnsiTheme="majorHAnsi" w:cstheme="majorHAnsi"/>
        </w:rPr>
        <w:t>0</w:t>
      </w:r>
      <w:r w:rsidR="00704A29" w:rsidRPr="00E174D4">
        <w:rPr>
          <w:rFonts w:asciiTheme="majorHAnsi" w:eastAsia="Calibri" w:hAnsiTheme="majorHAnsi" w:cstheme="majorHAnsi"/>
        </w:rPr>
        <w:t>00</w:t>
      </w:r>
      <w:r w:rsidR="002F24E5" w:rsidRPr="00E174D4">
        <w:rPr>
          <w:rFonts w:asciiTheme="majorHAnsi" w:eastAsia="Calibri" w:hAnsiTheme="majorHAnsi" w:cstheme="majorHAnsi"/>
        </w:rPr>
        <w:t xml:space="preserve"> </w:t>
      </w:r>
      <w:r w:rsidRPr="00E174D4">
        <w:rPr>
          <w:rFonts w:asciiTheme="majorHAnsi" w:eastAsia="Calibri" w:hAnsiTheme="majorHAnsi" w:cstheme="majorHAnsi"/>
        </w:rPr>
        <w:t xml:space="preserve">Kč za každou vadu a každý den prodlení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w:t>
      </w:r>
      <w:r w:rsidR="006D55DC" w:rsidRPr="00E174D4">
        <w:rPr>
          <w:rFonts w:asciiTheme="majorHAnsi" w:eastAsia="Calibri" w:hAnsiTheme="majorHAnsi" w:cstheme="majorHAnsi"/>
        </w:rPr>
        <w:t xml:space="preserve">s odstraněním veškerých drobných vad a nedodělků nebránících řádnému užívání </w:t>
      </w:r>
      <w:r w:rsidR="00E2717E" w:rsidRPr="00E174D4">
        <w:rPr>
          <w:rFonts w:asciiTheme="majorHAnsi" w:eastAsia="Calibri" w:hAnsiTheme="majorHAnsi" w:cstheme="majorHAnsi"/>
        </w:rPr>
        <w:t>Díl</w:t>
      </w:r>
      <w:r w:rsidR="006D55DC" w:rsidRPr="00E174D4">
        <w:rPr>
          <w:rFonts w:asciiTheme="majorHAnsi" w:eastAsia="Calibri" w:hAnsiTheme="majorHAnsi" w:cstheme="majorHAnsi"/>
        </w:rPr>
        <w:t>a uvedených v záp</w:t>
      </w:r>
      <w:r w:rsidR="00B778E2" w:rsidRPr="00E174D4">
        <w:rPr>
          <w:rFonts w:asciiTheme="majorHAnsi" w:eastAsia="Calibri" w:hAnsiTheme="majorHAnsi" w:cstheme="majorHAnsi"/>
        </w:rPr>
        <w:t>isu o předání a převzetí stavby;</w:t>
      </w:r>
    </w:p>
    <w:p w14:paraId="26242971" w14:textId="44D77F78" w:rsidR="001C60FB" w:rsidRPr="00364DA0" w:rsidRDefault="006D55DC"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E174D4">
        <w:rPr>
          <w:rFonts w:asciiTheme="majorHAnsi" w:eastAsia="Calibri" w:hAnsiTheme="majorHAnsi" w:cstheme="majorHAnsi"/>
        </w:rPr>
        <w:t>ve výši 0,</w:t>
      </w:r>
      <w:r w:rsidR="00595E21" w:rsidRPr="00E174D4">
        <w:rPr>
          <w:rFonts w:asciiTheme="majorHAnsi" w:eastAsia="Calibri" w:hAnsiTheme="majorHAnsi" w:cstheme="majorHAnsi"/>
        </w:rPr>
        <w:t>1</w:t>
      </w:r>
      <w:r w:rsidRPr="00E174D4">
        <w:rPr>
          <w:rFonts w:asciiTheme="majorHAnsi" w:eastAsia="Calibri" w:hAnsiTheme="majorHAnsi" w:cstheme="majorHAnsi"/>
        </w:rPr>
        <w:t xml:space="preserve"> % z celkové ceny </w:t>
      </w:r>
      <w:r w:rsidR="00E2717E" w:rsidRPr="00E174D4">
        <w:rPr>
          <w:rFonts w:asciiTheme="majorHAnsi" w:eastAsia="Calibri" w:hAnsiTheme="majorHAnsi" w:cstheme="majorHAnsi"/>
        </w:rPr>
        <w:t>Díl</w:t>
      </w:r>
      <w:r w:rsidRPr="00E174D4">
        <w:rPr>
          <w:rFonts w:asciiTheme="majorHAnsi" w:eastAsia="Calibri" w:hAnsiTheme="majorHAnsi" w:cstheme="majorHAnsi"/>
        </w:rPr>
        <w:t>a bez DPH</w:t>
      </w:r>
      <w:r w:rsidR="00BB22AE" w:rsidRPr="00E174D4">
        <w:rPr>
          <w:rFonts w:asciiTheme="majorHAnsi" w:eastAsia="Calibri" w:hAnsiTheme="majorHAnsi" w:cstheme="majorHAnsi"/>
        </w:rPr>
        <w:t>,</w:t>
      </w:r>
      <w:r w:rsidRPr="00E174D4">
        <w:rPr>
          <w:rFonts w:asciiTheme="majorHAnsi" w:eastAsia="Calibri" w:hAnsiTheme="majorHAnsi" w:cstheme="majorHAnsi"/>
        </w:rPr>
        <w:t xml:space="preserve"> v případě prokázaného provádění některé části stavby v rozporu s předano</w:t>
      </w:r>
      <w:r w:rsidRPr="00364DA0">
        <w:rPr>
          <w:rFonts w:asciiTheme="majorHAnsi" w:eastAsia="Calibri" w:hAnsiTheme="majorHAnsi" w:cstheme="majorHAnsi"/>
        </w:rPr>
        <w:t xml:space="preserve">u dokumentací, pokyny </w:t>
      </w:r>
      <w:r w:rsidR="00E2717E" w:rsidRPr="00364DA0">
        <w:rPr>
          <w:rFonts w:asciiTheme="majorHAnsi" w:eastAsia="Calibri" w:hAnsiTheme="majorHAnsi" w:cstheme="majorHAnsi"/>
        </w:rPr>
        <w:t>Objednat</w:t>
      </w:r>
      <w:r w:rsidR="00153FC8" w:rsidRPr="00364DA0">
        <w:rPr>
          <w:rFonts w:asciiTheme="majorHAnsi" w:eastAsia="Calibri" w:hAnsiTheme="majorHAnsi" w:cstheme="majorHAnsi"/>
        </w:rPr>
        <w:t xml:space="preserve">ele vydanými v souladu s touto </w:t>
      </w:r>
      <w:r w:rsidR="00E2717E" w:rsidRPr="00364DA0">
        <w:rPr>
          <w:rFonts w:asciiTheme="majorHAnsi" w:eastAsia="Calibri" w:hAnsiTheme="majorHAnsi" w:cstheme="majorHAnsi"/>
        </w:rPr>
        <w:t>Smlouv</w:t>
      </w:r>
      <w:r w:rsidRPr="00364DA0">
        <w:rPr>
          <w:rFonts w:asciiTheme="majorHAnsi" w:eastAsia="Calibri" w:hAnsiTheme="majorHAnsi" w:cstheme="majorHAnsi"/>
        </w:rPr>
        <w:t>ou nebo závaznými podklady stavby, a to za každý zjištěný případ následující po příslušném up</w:t>
      </w:r>
      <w:r w:rsidR="00B778E2" w:rsidRPr="00364DA0">
        <w:rPr>
          <w:rFonts w:asciiTheme="majorHAnsi" w:eastAsia="Calibri" w:hAnsiTheme="majorHAnsi" w:cstheme="majorHAnsi"/>
        </w:rPr>
        <w:t xml:space="preserve">ozornění </w:t>
      </w:r>
      <w:r w:rsidR="00E2717E" w:rsidRPr="00364DA0">
        <w:rPr>
          <w:rFonts w:asciiTheme="majorHAnsi" w:eastAsia="Calibri" w:hAnsiTheme="majorHAnsi" w:cstheme="majorHAnsi"/>
        </w:rPr>
        <w:t>Objednat</w:t>
      </w:r>
      <w:r w:rsidR="00B778E2" w:rsidRPr="00364DA0">
        <w:rPr>
          <w:rFonts w:asciiTheme="majorHAnsi" w:eastAsia="Calibri" w:hAnsiTheme="majorHAnsi" w:cstheme="majorHAnsi"/>
        </w:rPr>
        <w:t>ele, resp. TD</w:t>
      </w:r>
      <w:r w:rsidR="003D66A6" w:rsidRPr="00364DA0">
        <w:rPr>
          <w:rFonts w:asciiTheme="majorHAnsi" w:eastAsia="Calibri" w:hAnsiTheme="majorHAnsi" w:cstheme="majorHAnsi"/>
        </w:rPr>
        <w:t>S</w:t>
      </w:r>
      <w:r w:rsidR="00B778E2" w:rsidRPr="00364DA0">
        <w:rPr>
          <w:rFonts w:asciiTheme="majorHAnsi" w:eastAsia="Calibri" w:hAnsiTheme="majorHAnsi" w:cstheme="majorHAnsi"/>
        </w:rPr>
        <w:t>;</w:t>
      </w:r>
    </w:p>
    <w:p w14:paraId="0430E38C" w14:textId="410DE3BE" w:rsidR="002F24E5" w:rsidRPr="00364DA0" w:rsidRDefault="002F24E5"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364DA0">
        <w:rPr>
          <w:rFonts w:asciiTheme="majorHAnsi" w:eastAsia="Calibri" w:hAnsiTheme="majorHAnsi" w:cstheme="majorHAnsi"/>
        </w:rPr>
        <w:t xml:space="preserve">výši 0,1 % z celkové ceny </w:t>
      </w:r>
      <w:r w:rsidR="00E2717E" w:rsidRPr="00364DA0">
        <w:rPr>
          <w:rFonts w:asciiTheme="majorHAnsi" w:eastAsia="Calibri" w:hAnsiTheme="majorHAnsi" w:cstheme="majorHAnsi"/>
        </w:rPr>
        <w:t>Díl</w:t>
      </w:r>
      <w:r w:rsidRPr="00364DA0">
        <w:rPr>
          <w:rFonts w:asciiTheme="majorHAnsi" w:eastAsia="Calibri" w:hAnsiTheme="majorHAnsi" w:cstheme="majorHAnsi"/>
        </w:rPr>
        <w:t xml:space="preserve">a bez DPH za porušení povinnosti </w:t>
      </w:r>
      <w:r w:rsidR="00E2717E" w:rsidRPr="00364DA0">
        <w:rPr>
          <w:rFonts w:asciiTheme="majorHAnsi" w:eastAsia="Calibri" w:hAnsiTheme="majorHAnsi" w:cstheme="majorHAnsi"/>
        </w:rPr>
        <w:t>Zhotov</w:t>
      </w:r>
      <w:r w:rsidRPr="00364DA0">
        <w:rPr>
          <w:rFonts w:asciiTheme="majorHAnsi" w:eastAsia="Calibri" w:hAnsiTheme="majorHAnsi" w:cstheme="majorHAnsi"/>
        </w:rPr>
        <w:t xml:space="preserve">itele po celou dobu provádění </w:t>
      </w:r>
      <w:r w:rsidR="00E2717E" w:rsidRPr="00364DA0">
        <w:rPr>
          <w:rFonts w:asciiTheme="majorHAnsi" w:eastAsia="Calibri" w:hAnsiTheme="majorHAnsi" w:cstheme="majorHAnsi"/>
        </w:rPr>
        <w:t>Díl</w:t>
      </w:r>
      <w:r w:rsidRPr="00364DA0">
        <w:rPr>
          <w:rFonts w:asciiTheme="majorHAnsi" w:eastAsia="Calibri" w:hAnsiTheme="majorHAnsi" w:cstheme="majorHAnsi"/>
        </w:rPr>
        <w:t xml:space="preserve">a udržovat realizační tým v souladu s podmínkami uvedenými v čl. 5.3. </w:t>
      </w:r>
      <w:r w:rsidR="00E2717E" w:rsidRPr="00364DA0">
        <w:rPr>
          <w:rFonts w:asciiTheme="majorHAnsi" w:eastAsia="Calibri" w:hAnsiTheme="majorHAnsi" w:cstheme="majorHAnsi"/>
        </w:rPr>
        <w:t>Smlouv</w:t>
      </w:r>
      <w:r w:rsidRPr="00364DA0">
        <w:rPr>
          <w:rFonts w:asciiTheme="majorHAnsi" w:eastAsia="Calibri" w:hAnsiTheme="majorHAnsi" w:cstheme="majorHAnsi"/>
        </w:rPr>
        <w:t>y, a to za každé jednotlivé porušení;</w:t>
      </w:r>
    </w:p>
    <w:p w14:paraId="54569324" w14:textId="0430B1B9" w:rsidR="001C60FB" w:rsidRPr="00364DA0" w:rsidRDefault="00463B80"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364DA0">
        <w:rPr>
          <w:rFonts w:asciiTheme="majorHAnsi" w:eastAsia="Calibri" w:hAnsiTheme="majorHAnsi" w:cstheme="majorHAnsi"/>
        </w:rPr>
        <w:t xml:space="preserve">ve výši </w:t>
      </w:r>
      <w:r w:rsidR="00116823" w:rsidRPr="00364DA0">
        <w:rPr>
          <w:rFonts w:asciiTheme="majorHAnsi" w:eastAsia="Calibri" w:hAnsiTheme="majorHAnsi" w:cstheme="majorHAnsi"/>
        </w:rPr>
        <w:t>1</w:t>
      </w:r>
      <w:r w:rsidR="002F24E5" w:rsidRPr="00364DA0">
        <w:rPr>
          <w:rFonts w:asciiTheme="majorHAnsi" w:eastAsia="Calibri" w:hAnsiTheme="majorHAnsi" w:cstheme="majorHAnsi"/>
        </w:rPr>
        <w:t xml:space="preserve"> </w:t>
      </w:r>
      <w:r w:rsidR="00116823" w:rsidRPr="00364DA0">
        <w:rPr>
          <w:rFonts w:asciiTheme="majorHAnsi" w:eastAsia="Calibri" w:hAnsiTheme="majorHAnsi" w:cstheme="majorHAnsi"/>
        </w:rPr>
        <w:t>000</w:t>
      </w:r>
      <w:r w:rsidR="002F24E5" w:rsidRPr="00364DA0">
        <w:rPr>
          <w:rFonts w:asciiTheme="majorHAnsi" w:eastAsia="Calibri" w:hAnsiTheme="majorHAnsi" w:cstheme="majorHAnsi"/>
        </w:rPr>
        <w:t xml:space="preserve"> </w:t>
      </w:r>
      <w:r w:rsidRPr="00364DA0">
        <w:rPr>
          <w:rFonts w:asciiTheme="majorHAnsi" w:eastAsia="Calibri" w:hAnsiTheme="majorHAnsi" w:cstheme="majorHAnsi"/>
        </w:rPr>
        <w:t xml:space="preserve">Kč za každý den prodlení </w:t>
      </w:r>
      <w:r w:rsidR="00E2717E" w:rsidRPr="00364DA0">
        <w:rPr>
          <w:rFonts w:asciiTheme="majorHAnsi" w:eastAsia="Calibri" w:hAnsiTheme="majorHAnsi" w:cstheme="majorHAnsi"/>
        </w:rPr>
        <w:t>Zhotov</w:t>
      </w:r>
      <w:r w:rsidRPr="00364DA0">
        <w:rPr>
          <w:rFonts w:asciiTheme="majorHAnsi" w:eastAsia="Calibri" w:hAnsiTheme="majorHAnsi" w:cstheme="majorHAnsi"/>
        </w:rPr>
        <w:t xml:space="preserve">itele </w:t>
      </w:r>
      <w:r w:rsidR="006D55DC" w:rsidRPr="00364DA0">
        <w:rPr>
          <w:rFonts w:asciiTheme="majorHAnsi" w:eastAsia="Calibri" w:hAnsiTheme="majorHAnsi" w:cstheme="majorHAnsi"/>
        </w:rPr>
        <w:t>s předán</w:t>
      </w:r>
      <w:r w:rsidR="00153FC8" w:rsidRPr="00364DA0">
        <w:rPr>
          <w:rFonts w:asciiTheme="majorHAnsi" w:eastAsia="Calibri" w:hAnsiTheme="majorHAnsi" w:cstheme="majorHAnsi"/>
        </w:rPr>
        <w:t>ím dokumentů dle čl. 8.1</w:t>
      </w:r>
      <w:r w:rsidR="00C02B72" w:rsidRPr="00364DA0">
        <w:rPr>
          <w:rFonts w:asciiTheme="majorHAnsi" w:eastAsia="Calibri" w:hAnsiTheme="majorHAnsi" w:cstheme="majorHAnsi"/>
        </w:rPr>
        <w:t>.</w:t>
      </w:r>
      <w:r w:rsidR="00153FC8" w:rsidRPr="00364DA0">
        <w:rPr>
          <w:rFonts w:asciiTheme="majorHAnsi" w:eastAsia="Calibri" w:hAnsiTheme="majorHAnsi" w:cstheme="majorHAnsi"/>
        </w:rPr>
        <w:t xml:space="preserve"> </w:t>
      </w:r>
      <w:r w:rsidR="00E2717E" w:rsidRPr="00364DA0">
        <w:rPr>
          <w:rFonts w:asciiTheme="majorHAnsi" w:eastAsia="Calibri" w:hAnsiTheme="majorHAnsi" w:cstheme="majorHAnsi"/>
        </w:rPr>
        <w:t>Smlouv</w:t>
      </w:r>
      <w:r w:rsidR="006D55DC" w:rsidRPr="00364DA0">
        <w:rPr>
          <w:rFonts w:asciiTheme="majorHAnsi" w:eastAsia="Calibri" w:hAnsiTheme="majorHAnsi" w:cstheme="majorHAnsi"/>
        </w:rPr>
        <w:t xml:space="preserve">y </w:t>
      </w:r>
      <w:r w:rsidR="00E2717E" w:rsidRPr="00364DA0">
        <w:rPr>
          <w:rFonts w:asciiTheme="majorHAnsi" w:eastAsia="Calibri" w:hAnsiTheme="majorHAnsi" w:cstheme="majorHAnsi"/>
        </w:rPr>
        <w:t>Objednat</w:t>
      </w:r>
      <w:r w:rsidR="006D55DC" w:rsidRPr="00364DA0">
        <w:rPr>
          <w:rFonts w:asciiTheme="majorHAnsi" w:eastAsia="Calibri" w:hAnsiTheme="majorHAnsi" w:cstheme="majorHAnsi"/>
        </w:rPr>
        <w:t>eli, a to za každý jednotlivý zjištěný případ následující po příslušném up</w:t>
      </w:r>
      <w:r w:rsidR="00B778E2" w:rsidRPr="00364DA0">
        <w:rPr>
          <w:rFonts w:asciiTheme="majorHAnsi" w:eastAsia="Calibri" w:hAnsiTheme="majorHAnsi" w:cstheme="majorHAnsi"/>
        </w:rPr>
        <w:t xml:space="preserve">ozornění </w:t>
      </w:r>
      <w:r w:rsidR="00E2717E" w:rsidRPr="00364DA0">
        <w:rPr>
          <w:rFonts w:asciiTheme="majorHAnsi" w:eastAsia="Calibri" w:hAnsiTheme="majorHAnsi" w:cstheme="majorHAnsi"/>
        </w:rPr>
        <w:t>Objednat</w:t>
      </w:r>
      <w:r w:rsidR="00B778E2" w:rsidRPr="00364DA0">
        <w:rPr>
          <w:rFonts w:asciiTheme="majorHAnsi" w:eastAsia="Calibri" w:hAnsiTheme="majorHAnsi" w:cstheme="majorHAnsi"/>
        </w:rPr>
        <w:t>ele, resp. TD</w:t>
      </w:r>
      <w:r w:rsidR="003D66A6" w:rsidRPr="00364DA0">
        <w:rPr>
          <w:rFonts w:asciiTheme="majorHAnsi" w:eastAsia="Calibri" w:hAnsiTheme="majorHAnsi" w:cstheme="majorHAnsi"/>
        </w:rPr>
        <w:t>S</w:t>
      </w:r>
      <w:r w:rsidR="00B778E2" w:rsidRPr="00364DA0">
        <w:rPr>
          <w:rFonts w:asciiTheme="majorHAnsi" w:eastAsia="Calibri" w:hAnsiTheme="majorHAnsi" w:cstheme="majorHAnsi"/>
        </w:rPr>
        <w:t>;</w:t>
      </w:r>
    </w:p>
    <w:p w14:paraId="7AF52E61" w14:textId="025ABE49" w:rsidR="00077EF8" w:rsidRPr="00E174D4" w:rsidRDefault="006D55DC"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výši </w:t>
      </w:r>
      <w:r w:rsidR="00091AC0" w:rsidRPr="00E174D4">
        <w:rPr>
          <w:rFonts w:asciiTheme="majorHAnsi" w:eastAsia="Calibri" w:hAnsiTheme="majorHAnsi" w:cstheme="majorHAnsi"/>
        </w:rPr>
        <w:t>0,</w:t>
      </w:r>
      <w:r w:rsidRPr="00E174D4">
        <w:rPr>
          <w:rFonts w:asciiTheme="majorHAnsi" w:eastAsia="Calibri" w:hAnsiTheme="majorHAnsi" w:cstheme="majorHAnsi"/>
        </w:rPr>
        <w:t xml:space="preserve">1 % z celkové ceny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bez DPH za každý den prodlení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se zajištěním </w:t>
      </w:r>
      <w:r w:rsidR="00134886" w:rsidRPr="00E174D4">
        <w:rPr>
          <w:rFonts w:asciiTheme="majorHAnsi" w:eastAsia="Calibri" w:hAnsiTheme="majorHAnsi" w:cstheme="majorHAnsi"/>
        </w:rPr>
        <w:t>pojištění dle čl. 18</w:t>
      </w:r>
      <w:r w:rsidR="00DE281A" w:rsidRPr="00E174D4">
        <w:rPr>
          <w:rFonts w:asciiTheme="majorHAnsi" w:eastAsia="Calibri" w:hAnsiTheme="majorHAnsi" w:cstheme="majorHAnsi"/>
        </w:rPr>
        <w:t>.</w:t>
      </w:r>
      <w:r w:rsidR="00597B7C" w:rsidRPr="00E174D4">
        <w:rPr>
          <w:rFonts w:asciiTheme="majorHAnsi" w:eastAsia="Calibri" w:hAnsiTheme="majorHAnsi" w:cstheme="majorHAnsi"/>
        </w:rPr>
        <w:t>1</w:t>
      </w:r>
      <w:r w:rsidR="00C02B72" w:rsidRPr="00E174D4">
        <w:rPr>
          <w:rFonts w:asciiTheme="majorHAnsi" w:eastAsia="Calibri" w:hAnsiTheme="majorHAnsi" w:cstheme="majorHAnsi"/>
        </w:rPr>
        <w:t>.</w:t>
      </w:r>
      <w:r w:rsidR="00153FC8" w:rsidRPr="00E174D4">
        <w:rPr>
          <w:rFonts w:asciiTheme="majorHAnsi" w:eastAsia="Calibri" w:hAnsiTheme="majorHAnsi" w:cstheme="majorHAnsi"/>
        </w:rPr>
        <w:t xml:space="preserve"> </w:t>
      </w:r>
      <w:r w:rsidR="00E2717E" w:rsidRPr="00E174D4">
        <w:rPr>
          <w:rFonts w:asciiTheme="majorHAnsi" w:eastAsia="Calibri" w:hAnsiTheme="majorHAnsi" w:cstheme="majorHAnsi"/>
        </w:rPr>
        <w:t>Smlouv</w:t>
      </w:r>
      <w:r w:rsidR="00134886" w:rsidRPr="00E174D4">
        <w:rPr>
          <w:rFonts w:asciiTheme="majorHAnsi" w:eastAsia="Calibri" w:hAnsiTheme="majorHAnsi" w:cstheme="majorHAnsi"/>
        </w:rPr>
        <w:t>y nebo dalšího pojištění, pokud doba předchozího uplynula ve smyslu čl. 18.</w:t>
      </w:r>
      <w:r w:rsidR="00597B7C" w:rsidRPr="00E174D4">
        <w:rPr>
          <w:rFonts w:asciiTheme="majorHAnsi" w:eastAsia="Calibri" w:hAnsiTheme="majorHAnsi" w:cstheme="majorHAnsi"/>
        </w:rPr>
        <w:t>6</w:t>
      </w:r>
      <w:r w:rsidRPr="00E174D4">
        <w:rPr>
          <w:rFonts w:asciiTheme="majorHAnsi" w:eastAsia="Calibri" w:hAnsiTheme="majorHAnsi" w:cstheme="majorHAnsi"/>
        </w:rPr>
        <w:t>, a to za každý</w:t>
      </w:r>
      <w:r w:rsidR="00134886" w:rsidRPr="00E174D4">
        <w:rPr>
          <w:rFonts w:asciiTheme="majorHAnsi" w:eastAsia="Calibri" w:hAnsiTheme="majorHAnsi" w:cstheme="majorHAnsi"/>
        </w:rPr>
        <w:t xml:space="preserve"> jednotlivý</w:t>
      </w:r>
      <w:r w:rsidRPr="00E174D4">
        <w:rPr>
          <w:rFonts w:asciiTheme="majorHAnsi" w:eastAsia="Calibri" w:hAnsiTheme="majorHAnsi" w:cstheme="majorHAnsi"/>
        </w:rPr>
        <w:t xml:space="preserve"> př</w:t>
      </w:r>
      <w:r w:rsidR="00B778E2" w:rsidRPr="00E174D4">
        <w:rPr>
          <w:rFonts w:asciiTheme="majorHAnsi" w:eastAsia="Calibri" w:hAnsiTheme="majorHAnsi" w:cstheme="majorHAnsi"/>
        </w:rPr>
        <w:t>ípad porušení takové povinnosti;</w:t>
      </w:r>
    </w:p>
    <w:p w14:paraId="7A986812" w14:textId="7EF44F2A" w:rsidR="004D6581" w:rsidRPr="00E174D4" w:rsidRDefault="006D55DC" w:rsidP="00674095">
      <w:pPr>
        <w:pStyle w:val="Nadpis3"/>
        <w:numPr>
          <w:ilvl w:val="2"/>
          <w:numId w:val="4"/>
        </w:numPr>
        <w:tabs>
          <w:tab w:val="left" w:pos="0"/>
          <w:tab w:val="left" w:pos="1418"/>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ve výši </w:t>
      </w:r>
      <w:r w:rsidR="00091AC0" w:rsidRPr="00E174D4">
        <w:rPr>
          <w:rFonts w:asciiTheme="majorHAnsi" w:eastAsia="Calibri" w:hAnsiTheme="majorHAnsi" w:cstheme="majorHAnsi"/>
        </w:rPr>
        <w:t>10</w:t>
      </w:r>
      <w:r w:rsidR="002F24E5" w:rsidRPr="00E174D4">
        <w:rPr>
          <w:rFonts w:asciiTheme="majorHAnsi" w:eastAsia="Calibri" w:hAnsiTheme="majorHAnsi" w:cstheme="majorHAnsi"/>
        </w:rPr>
        <w:t xml:space="preserve"> </w:t>
      </w:r>
      <w:r w:rsidR="00091AC0" w:rsidRPr="00E174D4">
        <w:rPr>
          <w:rFonts w:asciiTheme="majorHAnsi" w:eastAsia="Calibri" w:hAnsiTheme="majorHAnsi" w:cstheme="majorHAnsi"/>
        </w:rPr>
        <w:t>000</w:t>
      </w:r>
      <w:r w:rsidR="002F24E5" w:rsidRPr="00E174D4">
        <w:rPr>
          <w:rFonts w:asciiTheme="majorHAnsi" w:eastAsia="Calibri" w:hAnsiTheme="majorHAnsi" w:cstheme="majorHAnsi"/>
        </w:rPr>
        <w:t xml:space="preserve"> </w:t>
      </w:r>
      <w:r w:rsidR="00091AC0" w:rsidRPr="00E174D4">
        <w:rPr>
          <w:rFonts w:asciiTheme="majorHAnsi" w:eastAsia="Calibri" w:hAnsiTheme="majorHAnsi" w:cstheme="majorHAnsi"/>
        </w:rPr>
        <w:t>K</w:t>
      </w:r>
      <w:r w:rsidR="003D319C" w:rsidRPr="00E174D4">
        <w:rPr>
          <w:rFonts w:asciiTheme="majorHAnsi" w:eastAsia="Calibri" w:hAnsiTheme="majorHAnsi" w:cstheme="majorHAnsi"/>
        </w:rPr>
        <w:t xml:space="preserve">č </w:t>
      </w:r>
      <w:r w:rsidRPr="00E174D4">
        <w:rPr>
          <w:rFonts w:asciiTheme="majorHAnsi" w:eastAsia="Calibri" w:hAnsiTheme="majorHAnsi" w:cstheme="majorHAnsi"/>
        </w:rPr>
        <w:t>v případě prokazatelného porušení</w:t>
      </w:r>
      <w:r w:rsidR="0065683C" w:rsidRPr="00E174D4">
        <w:rPr>
          <w:rFonts w:asciiTheme="majorHAnsi" w:eastAsia="Calibri" w:hAnsiTheme="majorHAnsi" w:cstheme="majorHAnsi"/>
        </w:rPr>
        <w:t xml:space="preserve"> </w:t>
      </w:r>
      <w:r w:rsidRPr="00E174D4">
        <w:rPr>
          <w:rFonts w:asciiTheme="majorHAnsi" w:eastAsia="Calibri" w:hAnsiTheme="majorHAnsi" w:cstheme="majorHAnsi"/>
        </w:rPr>
        <w:t xml:space="preserve">bezpečnosti a </w:t>
      </w:r>
      <w:r w:rsidR="00597B7C" w:rsidRPr="00E174D4">
        <w:rPr>
          <w:rFonts w:asciiTheme="majorHAnsi" w:eastAsia="Calibri" w:hAnsiTheme="majorHAnsi" w:cstheme="majorHAnsi"/>
        </w:rPr>
        <w:t xml:space="preserve">ochrany </w:t>
      </w:r>
      <w:r w:rsidRPr="00E174D4">
        <w:rPr>
          <w:rFonts w:asciiTheme="majorHAnsi" w:eastAsia="Calibri" w:hAnsiTheme="majorHAnsi" w:cstheme="majorHAnsi"/>
        </w:rPr>
        <w:t xml:space="preserve">zdraví v průběhu provádění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ze strany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či jeho poddodavatelů, za k</w:t>
      </w:r>
      <w:r w:rsidR="00D009E3" w:rsidRPr="00E174D4">
        <w:rPr>
          <w:rFonts w:asciiTheme="majorHAnsi" w:eastAsia="Calibri" w:hAnsiTheme="majorHAnsi" w:cstheme="majorHAnsi"/>
        </w:rPr>
        <w:t>aždé takové jednotlivé porušení.</w:t>
      </w:r>
    </w:p>
    <w:p w14:paraId="5125F7C3" w14:textId="14E08D06"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Pokud v důsledku porušení p</w:t>
      </w:r>
      <w:r w:rsidR="00153FC8" w:rsidRPr="00E174D4">
        <w:rPr>
          <w:rFonts w:asciiTheme="majorHAnsi" w:eastAsia="Calibri" w:hAnsiTheme="majorHAnsi" w:cstheme="majorHAnsi"/>
          <w:sz w:val="22"/>
          <w:szCs w:val="22"/>
        </w:rPr>
        <w:t xml:space="preserve">ovinností </w:t>
      </w:r>
      <w:r w:rsidR="00E2717E"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itele 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dojd</w:t>
      </w:r>
      <w:r w:rsidR="00DE281A" w:rsidRPr="00E174D4">
        <w:rPr>
          <w:rFonts w:asciiTheme="majorHAnsi" w:eastAsia="Calibri" w:hAnsiTheme="majorHAnsi" w:cstheme="majorHAnsi"/>
          <w:sz w:val="22"/>
          <w:szCs w:val="22"/>
        </w:rPr>
        <w:t xml:space="preserve">e k uložení pokuty </w:t>
      </w:r>
      <w:r w:rsidR="00E2717E" w:rsidRPr="00E174D4">
        <w:rPr>
          <w:rFonts w:asciiTheme="majorHAnsi" w:eastAsia="Calibri" w:hAnsiTheme="majorHAnsi" w:cstheme="majorHAnsi"/>
          <w:sz w:val="22"/>
          <w:szCs w:val="22"/>
        </w:rPr>
        <w:t>Objednat</w:t>
      </w:r>
      <w:r w:rsidR="00DE281A" w:rsidRPr="00E174D4">
        <w:rPr>
          <w:rFonts w:asciiTheme="majorHAnsi" w:eastAsia="Calibri" w:hAnsiTheme="majorHAnsi" w:cstheme="majorHAnsi"/>
          <w:sz w:val="22"/>
          <w:szCs w:val="22"/>
        </w:rPr>
        <w:t xml:space="preserve">eli </w:t>
      </w:r>
      <w:r w:rsidRPr="00E174D4">
        <w:rPr>
          <w:rFonts w:asciiTheme="majorHAnsi" w:eastAsia="Calibri" w:hAnsiTheme="majorHAnsi" w:cstheme="majorHAnsi"/>
          <w:sz w:val="22"/>
          <w:szCs w:val="22"/>
        </w:rPr>
        <w:t xml:space="preserve">nebo k jiné majetkové újmě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vznikne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vůči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nárok na peněžitou kompenzaci, již může uplatnit i ve formě slevy z ceny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ve výši takové újmy, včetně sankcí, úroků a vyměřeného penále, která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v důsledku porušení povinností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vznikla.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je oprávněn svůj nárok na peněžitou kompenzaci </w:t>
      </w:r>
      <w:r w:rsidR="00EF62F0" w:rsidRPr="00E174D4">
        <w:rPr>
          <w:rFonts w:asciiTheme="majorHAnsi" w:eastAsia="Calibri" w:hAnsiTheme="majorHAnsi" w:cstheme="majorHAnsi"/>
          <w:sz w:val="22"/>
          <w:szCs w:val="22"/>
        </w:rPr>
        <w:t xml:space="preserve">(slevu z ceny </w:t>
      </w:r>
      <w:r w:rsidR="00E2717E" w:rsidRPr="00E174D4">
        <w:rPr>
          <w:rFonts w:asciiTheme="majorHAnsi" w:eastAsia="Calibri" w:hAnsiTheme="majorHAnsi" w:cstheme="majorHAnsi"/>
          <w:sz w:val="22"/>
          <w:szCs w:val="22"/>
        </w:rPr>
        <w:t>Díl</w:t>
      </w:r>
      <w:r w:rsidR="00EF62F0" w:rsidRPr="00E174D4">
        <w:rPr>
          <w:rFonts w:asciiTheme="majorHAnsi" w:eastAsia="Calibri" w:hAnsiTheme="majorHAnsi" w:cstheme="majorHAnsi"/>
          <w:sz w:val="22"/>
          <w:szCs w:val="22"/>
        </w:rPr>
        <w:t xml:space="preserve">a) uspokojit ze zádržného dle čl. </w:t>
      </w:r>
      <w:r w:rsidR="002742DC" w:rsidRPr="00E174D4">
        <w:rPr>
          <w:rFonts w:asciiTheme="majorHAnsi" w:eastAsia="Calibri" w:hAnsiTheme="majorHAnsi" w:cstheme="majorHAnsi"/>
          <w:sz w:val="22"/>
          <w:szCs w:val="22"/>
        </w:rPr>
        <w:t>3.</w:t>
      </w:r>
      <w:r w:rsidR="00597B7C" w:rsidRPr="00E174D4">
        <w:rPr>
          <w:rFonts w:asciiTheme="majorHAnsi" w:eastAsia="Calibri" w:hAnsiTheme="majorHAnsi" w:cstheme="majorHAnsi"/>
          <w:sz w:val="22"/>
          <w:szCs w:val="22"/>
        </w:rPr>
        <w:t>19</w:t>
      </w:r>
      <w:r w:rsidR="002742DC" w:rsidRPr="00E174D4">
        <w:rPr>
          <w:rFonts w:asciiTheme="majorHAnsi" w:eastAsia="Calibri" w:hAnsiTheme="majorHAnsi" w:cstheme="majorHAnsi"/>
          <w:sz w:val="22"/>
          <w:szCs w:val="22"/>
        </w:rPr>
        <w:t>. a 3.</w:t>
      </w:r>
      <w:r w:rsidR="00597B7C" w:rsidRPr="00E174D4">
        <w:rPr>
          <w:rFonts w:asciiTheme="majorHAnsi" w:eastAsia="Calibri" w:hAnsiTheme="majorHAnsi" w:cstheme="majorHAnsi"/>
          <w:sz w:val="22"/>
          <w:szCs w:val="22"/>
        </w:rPr>
        <w:t>20</w:t>
      </w:r>
      <w:r w:rsidR="002742DC" w:rsidRPr="00E174D4">
        <w:rPr>
          <w:rFonts w:asciiTheme="majorHAnsi" w:eastAsia="Calibri" w:hAnsiTheme="majorHAnsi" w:cstheme="majorHAnsi"/>
          <w:sz w:val="22"/>
          <w:szCs w:val="22"/>
        </w:rPr>
        <w:t>.</w:t>
      </w:r>
      <w:r w:rsidRPr="00E174D4">
        <w:rPr>
          <w:rFonts w:asciiTheme="majorHAnsi" w:eastAsia="Calibri" w:hAnsiTheme="majorHAnsi" w:cstheme="majorHAnsi"/>
          <w:sz w:val="22"/>
          <w:szCs w:val="22"/>
        </w:rPr>
        <w:t xml:space="preserve"> Tím není dotčena povinnost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uhradit případnou smluvní pokutu dle tohoto článku.</w:t>
      </w:r>
    </w:p>
    <w:p w14:paraId="389EE25C" w14:textId="4BEAA950" w:rsidR="001C60FB" w:rsidRPr="00E174D4" w:rsidRDefault="00E2717E" w:rsidP="00674095">
      <w:pPr>
        <w:pStyle w:val="Nadpis2"/>
        <w:numPr>
          <w:ilvl w:val="1"/>
          <w:numId w:val="4"/>
        </w:numPr>
        <w:tabs>
          <w:tab w:val="clear" w:pos="1134"/>
          <w:tab w:val="left" w:pos="426"/>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není v prodlení se splněním povinnosti, pokud objektivně nemůže tuto povinnost splnit v příčinné souvislosti s prodlením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ele.</w:t>
      </w:r>
    </w:p>
    <w:p w14:paraId="425EBA30" w14:textId="6DC7791A" w:rsidR="001C60FB" w:rsidRPr="00E174D4" w:rsidRDefault="006D55DC" w:rsidP="00674095">
      <w:pPr>
        <w:pStyle w:val="Nadpis2"/>
        <w:numPr>
          <w:ilvl w:val="1"/>
          <w:numId w:val="4"/>
        </w:numPr>
        <w:tabs>
          <w:tab w:val="clear" w:pos="1134"/>
          <w:tab w:val="left" w:pos="426"/>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lastRenderedPageBreak/>
        <w:t xml:space="preserve">Smluvní pokutu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zaplatit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na základě dokladu k úhradě vystaveného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a na účet uvedený v takovém dokladu. Splatnost se sjednává v délce třicet (30) </w:t>
      </w:r>
      <w:r w:rsidR="00962D98" w:rsidRPr="00E174D4">
        <w:rPr>
          <w:rFonts w:asciiTheme="majorHAnsi" w:eastAsia="Calibri" w:hAnsiTheme="majorHAnsi" w:cstheme="majorHAnsi"/>
          <w:sz w:val="22"/>
          <w:szCs w:val="22"/>
        </w:rPr>
        <w:t xml:space="preserve">kalendářních </w:t>
      </w:r>
      <w:r w:rsidRPr="00E174D4">
        <w:rPr>
          <w:rFonts w:asciiTheme="majorHAnsi" w:eastAsia="Calibri" w:hAnsiTheme="majorHAnsi" w:cstheme="majorHAnsi"/>
          <w:sz w:val="22"/>
          <w:szCs w:val="22"/>
        </w:rPr>
        <w:t>dnů.</w:t>
      </w:r>
    </w:p>
    <w:p w14:paraId="4719AA50" w14:textId="5675E333" w:rsidR="001C60FB" w:rsidRPr="00E174D4" w:rsidRDefault="006D55DC" w:rsidP="00674095">
      <w:pPr>
        <w:pStyle w:val="Nadpis2"/>
        <w:numPr>
          <w:ilvl w:val="1"/>
          <w:numId w:val="4"/>
        </w:numPr>
        <w:tabs>
          <w:tab w:val="clear" w:pos="1134"/>
          <w:tab w:val="left" w:pos="426"/>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Uplatněním nebo uhrazením smluvní pokuty nezaniká nárok na náhradu ško</w:t>
      </w:r>
      <w:r w:rsidR="00153FC8" w:rsidRPr="00E174D4">
        <w:rPr>
          <w:rFonts w:asciiTheme="majorHAnsi" w:eastAsia="Calibri" w:hAnsiTheme="majorHAnsi" w:cstheme="majorHAnsi"/>
          <w:sz w:val="22"/>
          <w:szCs w:val="22"/>
        </w:rPr>
        <w:t xml:space="preserve">dy v plné výši. Odstoupením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nezaniká nárok </w:t>
      </w:r>
      <w:r w:rsidR="00E2717E" w:rsidRPr="00E174D4">
        <w:rPr>
          <w:rFonts w:asciiTheme="majorHAnsi" w:eastAsia="Calibri" w:hAnsiTheme="majorHAnsi" w:cstheme="majorHAnsi"/>
          <w:sz w:val="22"/>
          <w:szCs w:val="22"/>
        </w:rPr>
        <w:t>Objednat</w:t>
      </w:r>
      <w:r w:rsidR="00467FA2" w:rsidRPr="00E174D4">
        <w:rPr>
          <w:rFonts w:asciiTheme="majorHAnsi" w:eastAsia="Calibri" w:hAnsiTheme="majorHAnsi" w:cstheme="majorHAnsi"/>
          <w:sz w:val="22"/>
          <w:szCs w:val="22"/>
        </w:rPr>
        <w:t xml:space="preserve">ele </w:t>
      </w:r>
      <w:r w:rsidRPr="00E174D4">
        <w:rPr>
          <w:rFonts w:asciiTheme="majorHAnsi" w:eastAsia="Calibri" w:hAnsiTheme="majorHAnsi" w:cstheme="majorHAnsi"/>
          <w:sz w:val="22"/>
          <w:szCs w:val="22"/>
        </w:rPr>
        <w:t>na úhradu smluvní pokuty.</w:t>
      </w:r>
    </w:p>
    <w:p w14:paraId="40E36D98" w14:textId="437573AF" w:rsidR="001C60FB" w:rsidRPr="00E174D4" w:rsidRDefault="006D55DC" w:rsidP="00674095">
      <w:pPr>
        <w:pStyle w:val="Nadpis2"/>
        <w:numPr>
          <w:ilvl w:val="1"/>
          <w:numId w:val="4"/>
        </w:numPr>
        <w:tabs>
          <w:tab w:val="clear" w:pos="1134"/>
          <w:tab w:val="left" w:pos="426"/>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V případě prodlení kterékoli smluvní strany s úhradou peněžitého plnění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včetně smluvní pokuty, má druhá smluvní strana právo na úrok z prodlení ve výši stanovené obecně závaznými právními předpisy. </w:t>
      </w:r>
    </w:p>
    <w:p w14:paraId="5875FD83" w14:textId="77777777" w:rsidR="007D7D10" w:rsidRPr="00E174D4" w:rsidRDefault="007D7D10" w:rsidP="00E174D4">
      <w:pPr>
        <w:tabs>
          <w:tab w:val="left" w:pos="0"/>
        </w:tabs>
        <w:spacing w:after="60"/>
        <w:rPr>
          <w:rFonts w:asciiTheme="majorHAnsi" w:hAnsiTheme="majorHAnsi" w:cstheme="majorHAnsi"/>
        </w:rPr>
      </w:pPr>
    </w:p>
    <w:p w14:paraId="6FF04944" w14:textId="3F502567" w:rsidR="001C60FB" w:rsidRPr="00E174D4" w:rsidRDefault="006D55DC" w:rsidP="00E174D4">
      <w:pPr>
        <w:pStyle w:val="Nadpis1"/>
        <w:numPr>
          <w:ilvl w:val="0"/>
          <w:numId w:val="4"/>
        </w:numPr>
        <w:pBdr>
          <w:bottom w:val="single" w:sz="4" w:space="1" w:color="auto"/>
        </w:pBdr>
        <w:shd w:val="clear" w:color="auto" w:fill="4F81BD" w:themeFill="accent1"/>
        <w:tabs>
          <w:tab w:val="left" w:pos="0"/>
        </w:tabs>
        <w:spacing w:before="0"/>
        <w:ind w:left="0" w:firstLine="0"/>
        <w:rPr>
          <w:rFonts w:asciiTheme="majorHAnsi" w:eastAsia="Calibri" w:hAnsiTheme="majorHAnsi" w:cstheme="majorHAnsi"/>
          <w:i w:val="0"/>
          <w:sz w:val="24"/>
        </w:rPr>
      </w:pPr>
      <w:bookmarkStart w:id="72" w:name="_Toc222993034"/>
      <w:r w:rsidRPr="00E174D4">
        <w:rPr>
          <w:rFonts w:asciiTheme="majorHAnsi" w:eastAsia="Calibri" w:hAnsiTheme="majorHAnsi" w:cstheme="majorHAnsi"/>
          <w:i w:val="0"/>
          <w:sz w:val="24"/>
        </w:rPr>
        <w:t xml:space="preserve">ODSTOUPENÍ, UKONČENÍ </w:t>
      </w:r>
      <w:r w:rsidR="00E2717E" w:rsidRPr="00E174D4">
        <w:rPr>
          <w:rFonts w:asciiTheme="majorHAnsi" w:eastAsia="Calibri" w:hAnsiTheme="majorHAnsi" w:cstheme="majorHAnsi"/>
          <w:i w:val="0"/>
          <w:sz w:val="24"/>
        </w:rPr>
        <w:t>SMLOUV</w:t>
      </w:r>
      <w:r w:rsidRPr="00E174D4">
        <w:rPr>
          <w:rFonts w:asciiTheme="majorHAnsi" w:eastAsia="Calibri" w:hAnsiTheme="majorHAnsi" w:cstheme="majorHAnsi"/>
          <w:i w:val="0"/>
          <w:sz w:val="24"/>
        </w:rPr>
        <w:t>Y</w:t>
      </w:r>
      <w:bookmarkEnd w:id="72"/>
    </w:p>
    <w:p w14:paraId="7037A8DE" w14:textId="39EB7AF0"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73" w:name="_4du1wux" w:colFirst="0" w:colLast="0"/>
      <w:bookmarkEnd w:id="73"/>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a může být ukončena písemnou dohodou smluv</w:t>
      </w:r>
      <w:r w:rsidR="00153FC8" w:rsidRPr="00E174D4">
        <w:rPr>
          <w:rFonts w:asciiTheme="majorHAnsi" w:eastAsia="Calibri" w:hAnsiTheme="majorHAnsi" w:cstheme="majorHAnsi"/>
          <w:sz w:val="22"/>
          <w:szCs w:val="22"/>
        </w:rPr>
        <w:t xml:space="preserve">ních stran nebo odstoupením od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w:t>
      </w:r>
    </w:p>
    <w:p w14:paraId="22562D88" w14:textId="4445049B"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w:t>
      </w:r>
      <w:r w:rsidR="00153FC8" w:rsidRPr="00E174D4">
        <w:rPr>
          <w:rFonts w:asciiTheme="majorHAnsi" w:eastAsia="Calibri" w:hAnsiTheme="majorHAnsi" w:cstheme="majorHAnsi"/>
          <w:sz w:val="22"/>
          <w:szCs w:val="22"/>
        </w:rPr>
        <w:t xml:space="preserve"> je oprávněn odstoupit od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w:t>
      </w:r>
      <w:r w:rsidR="00153FC8" w:rsidRPr="00E174D4">
        <w:rPr>
          <w:rFonts w:asciiTheme="majorHAnsi" w:eastAsia="Calibri" w:hAnsiTheme="majorHAnsi" w:cstheme="majorHAnsi"/>
          <w:sz w:val="22"/>
          <w:szCs w:val="22"/>
        </w:rPr>
        <w:t xml:space="preserve">v případě podstatného porušení </w:t>
      </w:r>
      <w:r w:rsidRPr="00E174D4">
        <w:rPr>
          <w:rFonts w:asciiTheme="majorHAnsi" w:eastAsia="Calibri" w:hAnsiTheme="majorHAnsi" w:cstheme="majorHAnsi"/>
          <w:sz w:val="22"/>
          <w:szCs w:val="22"/>
        </w:rPr>
        <w:t>Smlouv</w:t>
      </w:r>
      <w:r w:rsidR="00153FC8" w:rsidRPr="00E174D4">
        <w:rPr>
          <w:rFonts w:asciiTheme="majorHAnsi" w:eastAsia="Calibri" w:hAnsiTheme="majorHAnsi" w:cstheme="majorHAnsi"/>
          <w:sz w:val="22"/>
          <w:szCs w:val="22"/>
        </w:rPr>
        <w:t xml:space="preserve">y </w:t>
      </w:r>
      <w:r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itelem. Odstoupení od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se nedotýká nároku na n</w:t>
      </w:r>
      <w:r w:rsidR="00153FC8" w:rsidRPr="00E174D4">
        <w:rPr>
          <w:rFonts w:asciiTheme="majorHAnsi" w:eastAsia="Calibri" w:hAnsiTheme="majorHAnsi" w:cstheme="majorHAnsi"/>
          <w:sz w:val="22"/>
          <w:szCs w:val="22"/>
        </w:rPr>
        <w:t xml:space="preserve">áhradu škody vzniklé porušením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Mimo případy dle</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xml:space="preserve">§ 2002 odst. 1 </w:t>
      </w:r>
      <w:r w:rsidR="00A5463F" w:rsidRPr="00E174D4">
        <w:rPr>
          <w:rFonts w:asciiTheme="majorHAnsi" w:eastAsia="Calibri" w:hAnsiTheme="majorHAnsi" w:cstheme="majorHAnsi"/>
          <w:sz w:val="22"/>
          <w:szCs w:val="22"/>
        </w:rPr>
        <w:t>občanského zákoníku</w:t>
      </w:r>
      <w:r w:rsidR="00153FC8" w:rsidRPr="00E174D4">
        <w:rPr>
          <w:rFonts w:asciiTheme="majorHAnsi" w:eastAsia="Calibri" w:hAnsiTheme="majorHAnsi" w:cstheme="majorHAnsi"/>
          <w:sz w:val="22"/>
          <w:szCs w:val="22"/>
        </w:rPr>
        <w:t xml:space="preserve"> se za podstatné porušení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považuje následující:</w:t>
      </w:r>
    </w:p>
    <w:p w14:paraId="5F1D8F00" w14:textId="5DED9898" w:rsidR="001C60FB" w:rsidRPr="00E174D4" w:rsidRDefault="00E2717E"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přes upozornění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ele provádí některou část stavby v rozporu s předanou dokumentací, pokyny </w:t>
      </w:r>
      <w:r w:rsidRPr="00E174D4">
        <w:rPr>
          <w:rFonts w:asciiTheme="majorHAnsi" w:eastAsia="Calibri" w:hAnsiTheme="majorHAnsi" w:cstheme="majorHAnsi"/>
        </w:rPr>
        <w:t>Objednat</w:t>
      </w:r>
      <w:r w:rsidR="00153FC8" w:rsidRPr="00E174D4">
        <w:rPr>
          <w:rFonts w:asciiTheme="majorHAnsi" w:eastAsia="Calibri" w:hAnsiTheme="majorHAnsi" w:cstheme="majorHAnsi"/>
        </w:rPr>
        <w:t xml:space="preserve">ele vydanými v souladu s touto </w:t>
      </w:r>
      <w:r w:rsidRPr="00E174D4">
        <w:rPr>
          <w:rFonts w:asciiTheme="majorHAnsi" w:eastAsia="Calibri" w:hAnsiTheme="majorHAnsi" w:cstheme="majorHAnsi"/>
        </w:rPr>
        <w:t>Smlouv</w:t>
      </w:r>
      <w:r w:rsidR="006D55DC" w:rsidRPr="00E174D4">
        <w:rPr>
          <w:rFonts w:asciiTheme="majorHAnsi" w:eastAsia="Calibri" w:hAnsiTheme="majorHAnsi" w:cstheme="majorHAnsi"/>
        </w:rPr>
        <w:t>ou nebo závaznými podklady stavby,</w:t>
      </w:r>
    </w:p>
    <w:p w14:paraId="5338E422" w14:textId="7B85282B" w:rsidR="00EF62F0" w:rsidRPr="000A02DD" w:rsidRDefault="00E2717E" w:rsidP="000A02DD">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 se dostane do prodlení přesahujícího třicet (30) </w:t>
      </w:r>
      <w:r w:rsidR="00962D98" w:rsidRPr="00E174D4">
        <w:rPr>
          <w:rFonts w:asciiTheme="majorHAnsi" w:eastAsia="Calibri" w:hAnsiTheme="majorHAnsi" w:cstheme="majorHAnsi"/>
        </w:rPr>
        <w:t xml:space="preserve">kalendářních </w:t>
      </w:r>
      <w:r w:rsidR="006D55DC" w:rsidRPr="00E174D4">
        <w:rPr>
          <w:rFonts w:asciiTheme="majorHAnsi" w:eastAsia="Calibri" w:hAnsiTheme="majorHAnsi" w:cstheme="majorHAnsi"/>
        </w:rPr>
        <w:t>dn</w:t>
      </w:r>
      <w:r w:rsidR="005A3104" w:rsidRPr="00E174D4">
        <w:rPr>
          <w:rFonts w:asciiTheme="majorHAnsi" w:eastAsia="Calibri" w:hAnsiTheme="majorHAnsi" w:cstheme="majorHAnsi"/>
        </w:rPr>
        <w:t>ů</w:t>
      </w:r>
      <w:r w:rsidR="006D55DC" w:rsidRPr="00E174D4">
        <w:rPr>
          <w:rFonts w:asciiTheme="majorHAnsi" w:eastAsia="Calibri" w:hAnsiTheme="majorHAnsi" w:cstheme="majorHAnsi"/>
        </w:rPr>
        <w:t xml:space="preserve"> s předáním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w:t>
      </w:r>
      <w:r w:rsidRPr="00E174D4">
        <w:rPr>
          <w:rFonts w:asciiTheme="majorHAnsi" w:eastAsia="Calibri" w:hAnsiTheme="majorHAnsi" w:cstheme="majorHAnsi"/>
        </w:rPr>
        <w:t>Objednat</w:t>
      </w:r>
      <w:r w:rsidR="006D55DC" w:rsidRPr="00E174D4">
        <w:rPr>
          <w:rFonts w:asciiTheme="majorHAnsi" w:eastAsia="Calibri" w:hAnsiTheme="majorHAnsi" w:cstheme="majorHAnsi"/>
        </w:rPr>
        <w:t xml:space="preserve">eli ve sjednaném termínu, přičemž za den předání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w:t>
      </w:r>
      <w:r w:rsidRPr="00E174D4">
        <w:rPr>
          <w:rFonts w:asciiTheme="majorHAnsi" w:eastAsia="Calibri" w:hAnsiTheme="majorHAnsi" w:cstheme="majorHAnsi"/>
        </w:rPr>
        <w:t>Objednat</w:t>
      </w:r>
      <w:r w:rsidR="006D55DC" w:rsidRPr="00E174D4">
        <w:rPr>
          <w:rFonts w:asciiTheme="majorHAnsi" w:eastAsia="Calibri" w:hAnsiTheme="majorHAnsi" w:cstheme="majorHAnsi"/>
        </w:rPr>
        <w:t>eli se považuje den potvrzení zápisu o předání a převzetí stavby,</w:t>
      </w:r>
    </w:p>
    <w:p w14:paraId="0AA16AA4" w14:textId="5B64DF29" w:rsidR="001C60FB" w:rsidRPr="00E174D4" w:rsidRDefault="006D55DC"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bookmarkStart w:id="74" w:name="_2szc72q" w:colFirst="0" w:colLast="0"/>
      <w:bookmarkEnd w:id="74"/>
      <w:r w:rsidRPr="00E174D4">
        <w:rPr>
          <w:rFonts w:asciiTheme="majorHAnsi" w:eastAsia="Calibri" w:hAnsiTheme="majorHAnsi" w:cstheme="majorHAnsi"/>
        </w:rPr>
        <w:t xml:space="preserve">vadné plnění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itele, na něž byl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w:t>
      </w:r>
      <w:r w:rsidR="00E2717E" w:rsidRPr="00E174D4">
        <w:rPr>
          <w:rFonts w:asciiTheme="majorHAnsi" w:eastAsia="Calibri" w:hAnsiTheme="majorHAnsi" w:cstheme="majorHAnsi"/>
        </w:rPr>
        <w:t>Objednat</w:t>
      </w:r>
      <w:r w:rsidRPr="00E174D4">
        <w:rPr>
          <w:rFonts w:asciiTheme="majorHAnsi" w:eastAsia="Calibri" w:hAnsiTheme="majorHAnsi" w:cstheme="majorHAnsi"/>
        </w:rPr>
        <w:t>elem upozorněn a nezjednal nápravu</w:t>
      </w:r>
      <w:r w:rsidR="005A3104" w:rsidRPr="00E174D4">
        <w:rPr>
          <w:rFonts w:asciiTheme="majorHAnsi" w:eastAsia="Calibri" w:hAnsiTheme="majorHAnsi" w:cstheme="majorHAnsi"/>
        </w:rPr>
        <w:t>,</w:t>
      </w:r>
    </w:p>
    <w:p w14:paraId="6D84CB4D" w14:textId="2816F225" w:rsidR="001C60FB" w:rsidRPr="00E174D4" w:rsidRDefault="006D55DC"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realizace </w:t>
      </w:r>
      <w:r w:rsidR="00E2717E" w:rsidRPr="00E174D4">
        <w:rPr>
          <w:rFonts w:asciiTheme="majorHAnsi" w:eastAsia="Calibri" w:hAnsiTheme="majorHAnsi" w:cstheme="majorHAnsi"/>
        </w:rPr>
        <w:t>Díl</w:t>
      </w:r>
      <w:r w:rsidRPr="00E174D4">
        <w:rPr>
          <w:rFonts w:asciiTheme="majorHAnsi" w:eastAsia="Calibri" w:hAnsiTheme="majorHAnsi" w:cstheme="majorHAnsi"/>
        </w:rPr>
        <w:t xml:space="preserve">a pracovníky, kteří nemají povolení k pobytu na území ČR a pracovní povolení pro místo provádění </w:t>
      </w:r>
      <w:r w:rsidR="00E2717E" w:rsidRPr="00E174D4">
        <w:rPr>
          <w:rFonts w:asciiTheme="majorHAnsi" w:eastAsia="Calibri" w:hAnsiTheme="majorHAnsi" w:cstheme="majorHAnsi"/>
        </w:rPr>
        <w:t>Díl</w:t>
      </w:r>
      <w:r w:rsidRPr="00E174D4">
        <w:rPr>
          <w:rFonts w:asciiTheme="majorHAnsi" w:eastAsia="Calibri" w:hAnsiTheme="majorHAnsi" w:cstheme="majorHAnsi"/>
        </w:rPr>
        <w:t>a</w:t>
      </w:r>
      <w:r w:rsidR="005A3104" w:rsidRPr="00E174D4">
        <w:rPr>
          <w:rFonts w:asciiTheme="majorHAnsi" w:eastAsia="Calibri" w:hAnsiTheme="majorHAnsi" w:cstheme="majorHAnsi"/>
        </w:rPr>
        <w:t>,</w:t>
      </w:r>
    </w:p>
    <w:p w14:paraId="1A782BE1" w14:textId="5F85105D" w:rsidR="001C60FB" w:rsidRPr="00E174D4" w:rsidRDefault="006D55DC"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hrubé nebo opakované porušení předpisů BOZP, PO a OŽP, na nějž byl </w:t>
      </w:r>
      <w:r w:rsidR="00E2717E" w:rsidRPr="00E174D4">
        <w:rPr>
          <w:rFonts w:asciiTheme="majorHAnsi" w:eastAsia="Calibri" w:hAnsiTheme="majorHAnsi" w:cstheme="majorHAnsi"/>
        </w:rPr>
        <w:t>Zhotov</w:t>
      </w:r>
      <w:r w:rsidRPr="00E174D4">
        <w:rPr>
          <w:rFonts w:asciiTheme="majorHAnsi" w:eastAsia="Calibri" w:hAnsiTheme="majorHAnsi" w:cstheme="majorHAnsi"/>
        </w:rPr>
        <w:t xml:space="preserve">itel </w:t>
      </w:r>
      <w:r w:rsidR="00E2717E" w:rsidRPr="00E174D4">
        <w:rPr>
          <w:rFonts w:asciiTheme="majorHAnsi" w:eastAsia="Calibri" w:hAnsiTheme="majorHAnsi" w:cstheme="majorHAnsi"/>
        </w:rPr>
        <w:t>Objednat</w:t>
      </w:r>
      <w:r w:rsidRPr="00E174D4">
        <w:rPr>
          <w:rFonts w:asciiTheme="majorHAnsi" w:eastAsia="Calibri" w:hAnsiTheme="majorHAnsi" w:cstheme="majorHAnsi"/>
        </w:rPr>
        <w:t>elem upozorněn a nezjednal nápravu</w:t>
      </w:r>
      <w:r w:rsidR="005A3104" w:rsidRPr="00E174D4">
        <w:rPr>
          <w:rFonts w:asciiTheme="majorHAnsi" w:eastAsia="Calibri" w:hAnsiTheme="majorHAnsi" w:cstheme="majorHAnsi"/>
        </w:rPr>
        <w:t>,</w:t>
      </w:r>
    </w:p>
    <w:p w14:paraId="0F382797" w14:textId="61B059CB" w:rsidR="001C60FB" w:rsidRPr="00E174D4" w:rsidRDefault="00E2717E"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6D55DC" w:rsidRPr="00E174D4">
        <w:rPr>
          <w:rFonts w:asciiTheme="majorHAnsi" w:eastAsia="Calibri" w:hAnsiTheme="majorHAnsi" w:cstheme="majorHAnsi"/>
        </w:rPr>
        <w:t xml:space="preserve">iteli byla v průběhu plnění </w:t>
      </w:r>
      <w:r w:rsidRPr="00E174D4">
        <w:rPr>
          <w:rFonts w:asciiTheme="majorHAnsi" w:eastAsia="Calibri" w:hAnsiTheme="majorHAnsi" w:cstheme="majorHAnsi"/>
        </w:rPr>
        <w:t>Díl</w:t>
      </w:r>
      <w:r w:rsidR="006D55DC" w:rsidRPr="00E174D4">
        <w:rPr>
          <w:rFonts w:asciiTheme="majorHAnsi" w:eastAsia="Calibri" w:hAnsiTheme="majorHAnsi" w:cstheme="majorHAnsi"/>
        </w:rPr>
        <w:t xml:space="preserve">a opakovaně pravomocně uložena pokuta za umožnění výkonu nelegální práce na </w:t>
      </w:r>
      <w:r w:rsidRPr="00E174D4">
        <w:rPr>
          <w:rFonts w:asciiTheme="majorHAnsi" w:eastAsia="Calibri" w:hAnsiTheme="majorHAnsi" w:cstheme="majorHAnsi"/>
        </w:rPr>
        <w:t>Díl</w:t>
      </w:r>
      <w:r w:rsidR="006D55DC" w:rsidRPr="00E174D4">
        <w:rPr>
          <w:rFonts w:asciiTheme="majorHAnsi" w:eastAsia="Calibri" w:hAnsiTheme="majorHAnsi" w:cstheme="majorHAnsi"/>
        </w:rPr>
        <w:t>e podle zvláštního právního před</w:t>
      </w:r>
      <w:r w:rsidR="008A3083" w:rsidRPr="00E174D4">
        <w:rPr>
          <w:rFonts w:asciiTheme="majorHAnsi" w:eastAsia="Calibri" w:hAnsiTheme="majorHAnsi" w:cstheme="majorHAnsi"/>
        </w:rPr>
        <w:t>pisu (§ 5 písm. e) bod 3 zákona </w:t>
      </w:r>
      <w:r w:rsidR="006D55DC" w:rsidRPr="00E174D4">
        <w:rPr>
          <w:rFonts w:asciiTheme="majorHAnsi" w:eastAsia="Calibri" w:hAnsiTheme="majorHAnsi" w:cstheme="majorHAnsi"/>
        </w:rPr>
        <w:t>č. 435/2004 Sb., o zaměstnanosti, ve znění pozdějších předpisů)</w:t>
      </w:r>
      <w:r w:rsidR="005A3104" w:rsidRPr="00E174D4">
        <w:rPr>
          <w:rFonts w:asciiTheme="majorHAnsi" w:eastAsia="Calibri" w:hAnsiTheme="majorHAnsi" w:cstheme="majorHAnsi"/>
        </w:rPr>
        <w:t>,</w:t>
      </w:r>
    </w:p>
    <w:p w14:paraId="0EC80418" w14:textId="10BEBF48" w:rsidR="00581942" w:rsidRPr="00E174D4" w:rsidRDefault="006D55DC"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v případě, že bylo v insolvenčním řízení rozhodnuto o úpadku </w:t>
      </w:r>
      <w:r w:rsidR="00E2717E" w:rsidRPr="00E174D4">
        <w:rPr>
          <w:rFonts w:asciiTheme="majorHAnsi" w:eastAsia="Calibri" w:hAnsiTheme="majorHAnsi" w:cstheme="majorHAnsi"/>
        </w:rPr>
        <w:t>Zhotov</w:t>
      </w:r>
      <w:r w:rsidRPr="00E174D4">
        <w:rPr>
          <w:rFonts w:asciiTheme="majorHAnsi" w:eastAsia="Calibri" w:hAnsiTheme="majorHAnsi" w:cstheme="majorHAnsi"/>
        </w:rPr>
        <w:t>itele nebo byl insolvenční návrh zamítnut pro nedostatek majet</w:t>
      </w:r>
      <w:r w:rsidR="00FC5881" w:rsidRPr="00E174D4">
        <w:rPr>
          <w:rFonts w:asciiTheme="majorHAnsi" w:eastAsia="Calibri" w:hAnsiTheme="majorHAnsi" w:cstheme="majorHAnsi"/>
        </w:rPr>
        <w:t xml:space="preserve">ku </w:t>
      </w:r>
      <w:r w:rsidR="00E2717E" w:rsidRPr="00E174D4">
        <w:rPr>
          <w:rFonts w:asciiTheme="majorHAnsi" w:eastAsia="Calibri" w:hAnsiTheme="majorHAnsi" w:cstheme="majorHAnsi"/>
        </w:rPr>
        <w:t>Zhotov</w:t>
      </w:r>
      <w:r w:rsidR="00FC5881" w:rsidRPr="00E174D4">
        <w:rPr>
          <w:rFonts w:asciiTheme="majorHAnsi" w:eastAsia="Calibri" w:hAnsiTheme="majorHAnsi" w:cstheme="majorHAnsi"/>
        </w:rPr>
        <w:t>itele,</w:t>
      </w:r>
      <w:r w:rsidR="00581942" w:rsidRPr="00E174D4">
        <w:rPr>
          <w:rFonts w:asciiTheme="majorHAnsi" w:eastAsia="Calibri" w:hAnsiTheme="majorHAnsi" w:cstheme="majorHAnsi"/>
        </w:rPr>
        <w:t xml:space="preserve"> </w:t>
      </w:r>
    </w:p>
    <w:p w14:paraId="44CF8F83" w14:textId="70B7D043" w:rsidR="00FC5881" w:rsidRPr="00E174D4" w:rsidRDefault="00E2717E" w:rsidP="00674095">
      <w:pPr>
        <w:pStyle w:val="Nadpis3"/>
        <w:numPr>
          <w:ilvl w:val="2"/>
          <w:numId w:val="4"/>
        </w:numPr>
        <w:tabs>
          <w:tab w:val="left" w:pos="0"/>
          <w:tab w:val="left" w:pos="1418"/>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Zhotov</w:t>
      </w:r>
      <w:r w:rsidR="00FC5881" w:rsidRPr="00E174D4">
        <w:rPr>
          <w:rFonts w:asciiTheme="majorHAnsi" w:eastAsia="Calibri" w:hAnsiTheme="majorHAnsi" w:cstheme="majorHAnsi"/>
        </w:rPr>
        <w:t xml:space="preserve">itel provádí i přes předchozí písemné upozornění </w:t>
      </w:r>
      <w:r w:rsidRPr="00E174D4">
        <w:rPr>
          <w:rFonts w:asciiTheme="majorHAnsi" w:eastAsia="Calibri" w:hAnsiTheme="majorHAnsi" w:cstheme="majorHAnsi"/>
        </w:rPr>
        <w:t>Objednat</w:t>
      </w:r>
      <w:r w:rsidR="00FC5881" w:rsidRPr="00E174D4">
        <w:rPr>
          <w:rFonts w:asciiTheme="majorHAnsi" w:eastAsia="Calibri" w:hAnsiTheme="majorHAnsi" w:cstheme="majorHAnsi"/>
        </w:rPr>
        <w:t>ele stavbu jinými osobami než těmi, kterými prokazoval splnění kvalifikačních požadavků ve smyslu</w:t>
      </w:r>
      <w:r w:rsidR="0065683C" w:rsidRPr="00E174D4">
        <w:rPr>
          <w:rFonts w:asciiTheme="majorHAnsi" w:eastAsia="Calibri" w:hAnsiTheme="majorHAnsi" w:cstheme="majorHAnsi"/>
        </w:rPr>
        <w:t xml:space="preserve"> </w:t>
      </w:r>
      <w:r w:rsidR="00FC5881" w:rsidRPr="00E174D4">
        <w:rPr>
          <w:rFonts w:asciiTheme="majorHAnsi" w:eastAsia="Calibri" w:hAnsiTheme="majorHAnsi" w:cstheme="majorHAnsi"/>
        </w:rPr>
        <w:t>§</w:t>
      </w:r>
      <w:r w:rsidR="0049296A" w:rsidRPr="00E174D4">
        <w:rPr>
          <w:rFonts w:asciiTheme="majorHAnsi" w:eastAsia="Calibri" w:hAnsiTheme="majorHAnsi" w:cstheme="majorHAnsi"/>
        </w:rPr>
        <w:t> </w:t>
      </w:r>
      <w:r w:rsidR="005D213D" w:rsidRPr="00E174D4">
        <w:rPr>
          <w:rFonts w:asciiTheme="majorHAnsi" w:eastAsia="Calibri" w:hAnsiTheme="majorHAnsi" w:cstheme="majorHAnsi"/>
        </w:rPr>
        <w:t>79 ZZVZ</w:t>
      </w:r>
      <w:r w:rsidR="00FC5881" w:rsidRPr="00E174D4">
        <w:rPr>
          <w:rFonts w:asciiTheme="majorHAnsi" w:eastAsia="Calibri" w:hAnsiTheme="majorHAnsi" w:cstheme="majorHAnsi"/>
        </w:rPr>
        <w:t xml:space="preserve"> ve své</w:t>
      </w:r>
      <w:r w:rsidR="00EE7F0C" w:rsidRPr="00E174D4">
        <w:rPr>
          <w:rFonts w:asciiTheme="majorHAnsi" w:eastAsia="Calibri" w:hAnsiTheme="majorHAnsi" w:cstheme="majorHAnsi"/>
        </w:rPr>
        <w:t xml:space="preserve"> nabídce, z níž vzešel závazek, který je předmětem </w:t>
      </w:r>
      <w:r w:rsidRPr="00E174D4">
        <w:rPr>
          <w:rFonts w:asciiTheme="majorHAnsi" w:eastAsia="Calibri" w:hAnsiTheme="majorHAnsi" w:cstheme="majorHAnsi"/>
        </w:rPr>
        <w:t>Smlouv</w:t>
      </w:r>
      <w:r w:rsidR="00EE7F0C" w:rsidRPr="00E174D4">
        <w:rPr>
          <w:rFonts w:asciiTheme="majorHAnsi" w:eastAsia="Calibri" w:hAnsiTheme="majorHAnsi" w:cstheme="majorHAnsi"/>
        </w:rPr>
        <w:t>y</w:t>
      </w:r>
      <w:r w:rsidR="00FC5881" w:rsidRPr="00E174D4">
        <w:rPr>
          <w:rFonts w:asciiTheme="majorHAnsi" w:eastAsia="Calibri" w:hAnsiTheme="majorHAnsi" w:cstheme="majorHAnsi"/>
        </w:rPr>
        <w:t>.</w:t>
      </w:r>
    </w:p>
    <w:p w14:paraId="363A5233" w14:textId="436E51C7" w:rsidR="001C60FB" w:rsidRPr="00E174D4" w:rsidRDefault="00E2717E"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 je oprávněn od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odstoupit v případě opakovaného prodlení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ele s úhradou ceny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 xml:space="preserve">a po dobu delší než šedesát (60) </w:t>
      </w:r>
      <w:r w:rsidR="00962D98" w:rsidRPr="00E174D4">
        <w:rPr>
          <w:rFonts w:asciiTheme="majorHAnsi" w:eastAsia="Calibri" w:hAnsiTheme="majorHAnsi" w:cstheme="majorHAnsi"/>
          <w:sz w:val="22"/>
          <w:szCs w:val="22"/>
        </w:rPr>
        <w:t xml:space="preserve">kalendářních </w:t>
      </w:r>
      <w:r w:rsidR="006D55DC" w:rsidRPr="00E174D4">
        <w:rPr>
          <w:rFonts w:asciiTheme="majorHAnsi" w:eastAsia="Calibri" w:hAnsiTheme="majorHAnsi" w:cstheme="majorHAnsi"/>
          <w:sz w:val="22"/>
          <w:szCs w:val="22"/>
        </w:rPr>
        <w:t>dnů.</w:t>
      </w:r>
    </w:p>
    <w:p w14:paraId="3BB02066" w14:textId="6878E43F" w:rsidR="00581942" w:rsidRPr="00E174D4" w:rsidRDefault="00E2717E"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 nebo </w:t>
      </w:r>
      <w:r w:rsidRPr="00E174D4">
        <w:rPr>
          <w:rFonts w:asciiTheme="majorHAnsi" w:eastAsia="Calibri" w:hAnsiTheme="majorHAnsi" w:cstheme="majorHAnsi"/>
          <w:sz w:val="22"/>
          <w:szCs w:val="22"/>
        </w:rPr>
        <w:t>Zhotov</w:t>
      </w:r>
      <w:r w:rsidR="00153FC8" w:rsidRPr="00E174D4">
        <w:rPr>
          <w:rFonts w:asciiTheme="majorHAnsi" w:eastAsia="Calibri" w:hAnsiTheme="majorHAnsi" w:cstheme="majorHAnsi"/>
          <w:sz w:val="22"/>
          <w:szCs w:val="22"/>
        </w:rPr>
        <w:t xml:space="preserve">itel je oprávněn odstoupit od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jestliže nastala mimořádná nepředvídatelná a nepřekonatelná překážka vzniklá nezávisle na vůli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itele, která mu brání v p</w:t>
      </w:r>
      <w:r w:rsidR="00153FC8" w:rsidRPr="00E174D4">
        <w:rPr>
          <w:rFonts w:asciiTheme="majorHAnsi" w:eastAsia="Calibri" w:hAnsiTheme="majorHAnsi" w:cstheme="majorHAnsi"/>
          <w:sz w:val="22"/>
          <w:szCs w:val="22"/>
        </w:rPr>
        <w:t xml:space="preserve">lnění jeho povinností dle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a tato trvá po dobu delší než tři (3) měsíce.</w:t>
      </w:r>
    </w:p>
    <w:p w14:paraId="62451E62" w14:textId="7D5F7685" w:rsidR="00581942" w:rsidRPr="00E174D4" w:rsidRDefault="00E2717E"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hAnsiTheme="majorHAnsi" w:cstheme="majorHAnsi"/>
          <w:sz w:val="22"/>
          <w:szCs w:val="22"/>
        </w:rPr>
        <w:t>Objednat</w:t>
      </w:r>
      <w:r w:rsidR="00581942" w:rsidRPr="00E174D4">
        <w:rPr>
          <w:rFonts w:asciiTheme="majorHAnsi" w:hAnsiTheme="majorHAnsi" w:cstheme="majorHAnsi"/>
          <w:sz w:val="22"/>
          <w:szCs w:val="22"/>
        </w:rPr>
        <w:t xml:space="preserve">el si vyhrazuje právo od </w:t>
      </w:r>
      <w:r w:rsidRPr="00E174D4">
        <w:rPr>
          <w:rFonts w:asciiTheme="majorHAnsi" w:hAnsiTheme="majorHAnsi" w:cstheme="majorHAnsi"/>
          <w:sz w:val="22"/>
          <w:szCs w:val="22"/>
        </w:rPr>
        <w:t>Smlouv</w:t>
      </w:r>
      <w:r w:rsidR="00581942" w:rsidRPr="00E174D4">
        <w:rPr>
          <w:rFonts w:asciiTheme="majorHAnsi" w:hAnsiTheme="majorHAnsi" w:cstheme="majorHAnsi"/>
          <w:sz w:val="22"/>
          <w:szCs w:val="22"/>
        </w:rPr>
        <w:t xml:space="preserve">y v případě nedostatku či omezení finančních prostředků odstoupit bez jakýchkoliv finančních sankcí, a to písemným jednostranným úkonem adresovaným </w:t>
      </w:r>
      <w:r w:rsidRPr="00E174D4">
        <w:rPr>
          <w:rFonts w:asciiTheme="majorHAnsi" w:hAnsiTheme="majorHAnsi" w:cstheme="majorHAnsi"/>
          <w:sz w:val="22"/>
          <w:szCs w:val="22"/>
        </w:rPr>
        <w:t>Zhotov</w:t>
      </w:r>
      <w:r w:rsidR="00581942" w:rsidRPr="00E174D4">
        <w:rPr>
          <w:rFonts w:asciiTheme="majorHAnsi" w:hAnsiTheme="majorHAnsi" w:cstheme="majorHAnsi"/>
          <w:sz w:val="22"/>
          <w:szCs w:val="22"/>
        </w:rPr>
        <w:t xml:space="preserve">iteli, který je účinný dnem doručení </w:t>
      </w:r>
      <w:r w:rsidRPr="00E174D4">
        <w:rPr>
          <w:rFonts w:asciiTheme="majorHAnsi" w:hAnsiTheme="majorHAnsi" w:cstheme="majorHAnsi"/>
          <w:sz w:val="22"/>
          <w:szCs w:val="22"/>
        </w:rPr>
        <w:t>Zhotov</w:t>
      </w:r>
      <w:r w:rsidR="00581942" w:rsidRPr="00E174D4">
        <w:rPr>
          <w:rFonts w:asciiTheme="majorHAnsi" w:hAnsiTheme="majorHAnsi" w:cstheme="majorHAnsi"/>
          <w:sz w:val="22"/>
          <w:szCs w:val="22"/>
        </w:rPr>
        <w:t xml:space="preserve">iteli. </w:t>
      </w:r>
      <w:r w:rsidRPr="00E174D4">
        <w:rPr>
          <w:rFonts w:asciiTheme="majorHAnsi" w:hAnsiTheme="majorHAnsi" w:cstheme="majorHAnsi"/>
          <w:sz w:val="22"/>
          <w:szCs w:val="22"/>
        </w:rPr>
        <w:t>Objednat</w:t>
      </w:r>
      <w:r w:rsidR="00581942" w:rsidRPr="00E174D4">
        <w:rPr>
          <w:rFonts w:asciiTheme="majorHAnsi" w:hAnsiTheme="majorHAnsi" w:cstheme="majorHAnsi"/>
          <w:sz w:val="22"/>
          <w:szCs w:val="22"/>
        </w:rPr>
        <w:t xml:space="preserve">el v tomto případě uhradí </w:t>
      </w:r>
      <w:r w:rsidRPr="00E174D4">
        <w:rPr>
          <w:rFonts w:asciiTheme="majorHAnsi" w:hAnsiTheme="majorHAnsi" w:cstheme="majorHAnsi"/>
          <w:sz w:val="22"/>
          <w:szCs w:val="22"/>
        </w:rPr>
        <w:t>Zhotov</w:t>
      </w:r>
      <w:r w:rsidR="00581942" w:rsidRPr="00E174D4">
        <w:rPr>
          <w:rFonts w:asciiTheme="majorHAnsi" w:hAnsiTheme="majorHAnsi" w:cstheme="majorHAnsi"/>
          <w:sz w:val="22"/>
          <w:szCs w:val="22"/>
        </w:rPr>
        <w:t xml:space="preserve">iteli náklady provedené na podkladě </w:t>
      </w:r>
      <w:r w:rsidRPr="00E174D4">
        <w:rPr>
          <w:rFonts w:asciiTheme="majorHAnsi" w:hAnsiTheme="majorHAnsi" w:cstheme="majorHAnsi"/>
          <w:sz w:val="22"/>
          <w:szCs w:val="22"/>
        </w:rPr>
        <w:t>Smlouv</w:t>
      </w:r>
      <w:r w:rsidR="00EE7F0C" w:rsidRPr="00E174D4">
        <w:rPr>
          <w:rFonts w:asciiTheme="majorHAnsi" w:hAnsiTheme="majorHAnsi" w:cstheme="majorHAnsi"/>
          <w:sz w:val="22"/>
          <w:szCs w:val="22"/>
        </w:rPr>
        <w:t>y</w:t>
      </w:r>
      <w:r w:rsidR="00581942" w:rsidRPr="00E174D4">
        <w:rPr>
          <w:rFonts w:asciiTheme="majorHAnsi" w:hAnsiTheme="majorHAnsi" w:cstheme="majorHAnsi"/>
          <w:sz w:val="22"/>
          <w:szCs w:val="22"/>
        </w:rPr>
        <w:t xml:space="preserve"> vzniklé do doby odstoupení </w:t>
      </w:r>
      <w:r w:rsidRPr="00E174D4">
        <w:rPr>
          <w:rFonts w:asciiTheme="majorHAnsi" w:hAnsiTheme="majorHAnsi" w:cstheme="majorHAnsi"/>
          <w:sz w:val="22"/>
          <w:szCs w:val="22"/>
        </w:rPr>
        <w:t>Objednat</w:t>
      </w:r>
      <w:r w:rsidR="00581942" w:rsidRPr="00E174D4">
        <w:rPr>
          <w:rFonts w:asciiTheme="majorHAnsi" w:hAnsiTheme="majorHAnsi" w:cstheme="majorHAnsi"/>
          <w:sz w:val="22"/>
          <w:szCs w:val="22"/>
        </w:rPr>
        <w:t>ele dle předešlé věty.</w:t>
      </w:r>
    </w:p>
    <w:p w14:paraId="49DD6F1E" w14:textId="62D2F209" w:rsidR="001C60FB" w:rsidRPr="00E174D4" w:rsidRDefault="00153FC8"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lastRenderedPageBreak/>
        <w:t xml:space="preserve">Odstoupení od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je účinné okamžikem a</w:t>
      </w:r>
      <w:r w:rsidRPr="00E174D4">
        <w:rPr>
          <w:rFonts w:asciiTheme="majorHAnsi" w:eastAsia="Calibri" w:hAnsiTheme="majorHAnsi" w:cstheme="majorHAnsi"/>
          <w:sz w:val="22"/>
          <w:szCs w:val="22"/>
        </w:rPr>
        <w:t xml:space="preserve"> tato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a zaniká ke dni doručení písemného oznámení o odstoupení uvádějícího důvod odstoupení druhé smluvní straně. Smluvní strany výslovně vylučují aplikaci</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 xml:space="preserve">§ 2004 </w:t>
      </w:r>
      <w:r w:rsidR="00A5463F" w:rsidRPr="00E174D4">
        <w:rPr>
          <w:rFonts w:asciiTheme="majorHAnsi" w:eastAsia="Calibri" w:hAnsiTheme="majorHAnsi" w:cstheme="majorHAnsi"/>
          <w:sz w:val="22"/>
          <w:szCs w:val="22"/>
        </w:rPr>
        <w:t>občanského zákoníku</w:t>
      </w:r>
      <w:r w:rsidR="006D55DC" w:rsidRPr="00E174D4">
        <w:rPr>
          <w:rFonts w:asciiTheme="majorHAnsi" w:eastAsia="Calibri" w:hAnsiTheme="majorHAnsi" w:cstheme="majorHAnsi"/>
          <w:sz w:val="22"/>
          <w:szCs w:val="22"/>
        </w:rPr>
        <w:t>.</w:t>
      </w:r>
    </w:p>
    <w:p w14:paraId="4EFCAB23" w14:textId="15A6A1FB"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Ustanoveními výše uvedených článků tohoto článku nejsou dotčena práv</w:t>
      </w:r>
      <w:r w:rsidR="00153FC8" w:rsidRPr="00E174D4">
        <w:rPr>
          <w:rFonts w:asciiTheme="majorHAnsi" w:eastAsia="Calibri" w:hAnsiTheme="majorHAnsi" w:cstheme="majorHAnsi"/>
          <w:sz w:val="22"/>
          <w:szCs w:val="22"/>
        </w:rPr>
        <w:t xml:space="preserve">a smluvních stran odstoupit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v dalších případech předvídaných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ou či platnými právními předpisy.</w:t>
      </w:r>
    </w:p>
    <w:p w14:paraId="4E3E445E" w14:textId="00843498"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V případě odstoupe</w:t>
      </w:r>
      <w:r w:rsidR="00153FC8" w:rsidRPr="00E174D4">
        <w:rPr>
          <w:rFonts w:asciiTheme="majorHAnsi" w:eastAsia="Calibri" w:hAnsiTheme="majorHAnsi" w:cstheme="majorHAnsi"/>
          <w:sz w:val="22"/>
          <w:szCs w:val="22"/>
        </w:rPr>
        <w:t xml:space="preserve">ní kterékoli smluvní strany od </w:t>
      </w:r>
      <w:r w:rsidR="00E2717E"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není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povinen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iteli vracet již provedenou stavbu ani jiná plnění ji</w:t>
      </w:r>
      <w:r w:rsidR="00153FC8" w:rsidRPr="00E174D4">
        <w:rPr>
          <w:rFonts w:asciiTheme="majorHAnsi" w:eastAsia="Calibri" w:hAnsiTheme="majorHAnsi" w:cstheme="majorHAnsi"/>
          <w:sz w:val="22"/>
          <w:szCs w:val="22"/>
        </w:rPr>
        <w:t xml:space="preserve">ž obdržená v rámci plnění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včetně veškerých dokumentů a elektronických médi</w:t>
      </w:r>
      <w:r w:rsidR="00153FC8" w:rsidRPr="00E174D4">
        <w:rPr>
          <w:rFonts w:asciiTheme="majorHAnsi" w:eastAsia="Calibri" w:hAnsiTheme="majorHAnsi" w:cstheme="majorHAnsi"/>
          <w:sz w:val="22"/>
          <w:szCs w:val="22"/>
        </w:rPr>
        <w:t xml:space="preserve">í. Neprodleně po odstoupení od </w:t>
      </w:r>
      <w:r w:rsidR="00E2717E"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předá </w:t>
      </w:r>
      <w:r w:rsidR="00E2717E" w:rsidRPr="00E174D4">
        <w:rPr>
          <w:rFonts w:asciiTheme="majorHAnsi" w:eastAsia="Calibri" w:hAnsiTheme="majorHAnsi" w:cstheme="majorHAnsi"/>
          <w:sz w:val="22"/>
          <w:szCs w:val="22"/>
        </w:rPr>
        <w:t>Zhotov</w:t>
      </w:r>
      <w:r w:rsidR="00AC606D" w:rsidRPr="00E174D4">
        <w:rPr>
          <w:rFonts w:asciiTheme="majorHAnsi" w:eastAsia="Calibri" w:hAnsiTheme="majorHAnsi" w:cstheme="majorHAnsi"/>
          <w:sz w:val="22"/>
          <w:szCs w:val="22"/>
        </w:rPr>
        <w:t xml:space="preserve">itel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veškerá další plnění již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ená (byť jen částečně) </w:t>
      </w:r>
      <w:r w:rsidR="00153FC8" w:rsidRPr="00E174D4">
        <w:rPr>
          <w:rFonts w:asciiTheme="majorHAnsi" w:eastAsia="Calibri" w:hAnsiTheme="majorHAnsi" w:cstheme="majorHAnsi"/>
          <w:sz w:val="22"/>
          <w:szCs w:val="22"/>
        </w:rPr>
        <w:t xml:space="preserve">v rámci plnění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do účinnosti odstoupení (včetně veškerých dokumentů a elektronických médií).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má v případě odstoupení právo na uhrazení ceny již provedeného plnění, pokud ještě nebylo uhrazeno; pokud bylo určité plnění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itelem provedeno pouze částečně, určí se cena náležející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přiměřeně podle čl. 7.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w:t>
      </w:r>
    </w:p>
    <w:p w14:paraId="45D19E25" w14:textId="18A0B470"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Strana, na jejíž stran</w:t>
      </w:r>
      <w:r w:rsidR="00AC606D" w:rsidRPr="00E174D4">
        <w:rPr>
          <w:rFonts w:asciiTheme="majorHAnsi" w:eastAsia="Calibri" w:hAnsiTheme="majorHAnsi" w:cstheme="majorHAnsi"/>
          <w:sz w:val="22"/>
          <w:szCs w:val="22"/>
        </w:rPr>
        <w:t xml:space="preserve">ě vznikl důvod k odstoupení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uhradí druhé straně ško</w:t>
      </w:r>
      <w:r w:rsidR="00AC606D" w:rsidRPr="00E174D4">
        <w:rPr>
          <w:rFonts w:asciiTheme="majorHAnsi" w:eastAsia="Calibri" w:hAnsiTheme="majorHAnsi" w:cstheme="majorHAnsi"/>
          <w:sz w:val="22"/>
          <w:szCs w:val="22"/>
        </w:rPr>
        <w:t xml:space="preserve">dy způsobené jí odstoupením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včetně vícenákladů vynaložených </w:t>
      </w:r>
      <w:r w:rsidR="00AC606D" w:rsidRPr="00E174D4">
        <w:rPr>
          <w:rFonts w:asciiTheme="majorHAnsi" w:eastAsia="Calibri" w:hAnsiTheme="majorHAnsi" w:cstheme="majorHAnsi"/>
          <w:sz w:val="22"/>
          <w:szCs w:val="22"/>
        </w:rPr>
        <w:t xml:space="preserve">na dokončení plnění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 na náhradu škod vzniklých prodloužením doby na dokončení plnění v případě odstoupení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z důvodu na straně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w:t>
      </w:r>
    </w:p>
    <w:p w14:paraId="15ACBCAC" w14:textId="216E9951"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V případě odstoupe</w:t>
      </w:r>
      <w:r w:rsidR="00AC606D" w:rsidRPr="00E174D4">
        <w:rPr>
          <w:rFonts w:asciiTheme="majorHAnsi" w:eastAsia="Calibri" w:hAnsiTheme="majorHAnsi" w:cstheme="majorHAnsi"/>
          <w:sz w:val="22"/>
          <w:szCs w:val="22"/>
        </w:rPr>
        <w:t xml:space="preserve">ní kterékoli smluvní strany od </w:t>
      </w:r>
      <w:r w:rsidR="00E2717E"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nebo ukončení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dohodou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vyklidit staveniště nejpozději do čtrnácti (14) </w:t>
      </w:r>
      <w:r w:rsidR="00962D98" w:rsidRPr="00E174D4">
        <w:rPr>
          <w:rFonts w:asciiTheme="majorHAnsi" w:eastAsia="Calibri" w:hAnsiTheme="majorHAnsi" w:cstheme="majorHAnsi"/>
          <w:sz w:val="22"/>
          <w:szCs w:val="22"/>
        </w:rPr>
        <w:t xml:space="preserve">kalendářních </w:t>
      </w:r>
      <w:r w:rsidRPr="00E174D4">
        <w:rPr>
          <w:rFonts w:asciiTheme="majorHAnsi" w:eastAsia="Calibri" w:hAnsiTheme="majorHAnsi" w:cstheme="majorHAnsi"/>
          <w:sz w:val="22"/>
          <w:szCs w:val="22"/>
        </w:rPr>
        <w:t xml:space="preserve">dnů od odstoupení od </w:t>
      </w:r>
      <w:r w:rsidR="00E2717E"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nebo ukončení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dohodou. V případě, 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v této době staveniště nevyklidí,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oprávněn provést nebo zajistit jeho vyklizení na náklady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w:t>
      </w:r>
    </w:p>
    <w:p w14:paraId="1ECED40D" w14:textId="03A6746D"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75" w:name="_184mhaj" w:colFirst="0" w:colLast="0"/>
      <w:bookmarkEnd w:id="75"/>
      <w:r w:rsidRPr="00E174D4">
        <w:rPr>
          <w:rFonts w:asciiTheme="majorHAnsi" w:eastAsia="Calibri" w:hAnsiTheme="majorHAnsi" w:cstheme="majorHAnsi"/>
          <w:sz w:val="22"/>
          <w:szCs w:val="22"/>
        </w:rPr>
        <w:t>V případě odstoupe</w:t>
      </w:r>
      <w:r w:rsidR="00AC606D" w:rsidRPr="00E174D4">
        <w:rPr>
          <w:rFonts w:asciiTheme="majorHAnsi" w:eastAsia="Calibri" w:hAnsiTheme="majorHAnsi" w:cstheme="majorHAnsi"/>
          <w:sz w:val="22"/>
          <w:szCs w:val="22"/>
        </w:rPr>
        <w:t xml:space="preserve">ní kterékoli smluvní strany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zahájí smluvní strany inventuru předmětu plnění v době nejpozději tří (3) p</w:t>
      </w:r>
      <w:r w:rsidR="00AC606D" w:rsidRPr="00E174D4">
        <w:rPr>
          <w:rFonts w:asciiTheme="majorHAnsi" w:eastAsia="Calibri" w:hAnsiTheme="majorHAnsi" w:cstheme="majorHAnsi"/>
          <w:sz w:val="22"/>
          <w:szCs w:val="22"/>
        </w:rPr>
        <w:t>racovních dnů od odstoupení od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V případě, 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neposkytne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potřebnou součinnost, provede inventuru předmětu plnění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w:t>
      </w:r>
    </w:p>
    <w:p w14:paraId="7FA9A7B9" w14:textId="2BB59A35" w:rsidR="001C60FB" w:rsidRPr="00E174D4" w:rsidRDefault="00AC606D"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Odstoupení od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se nedotýká nároku na zaplacení smluvní pokuty</w:t>
      </w:r>
      <w:r w:rsidR="00467FA2" w:rsidRPr="00E174D4">
        <w:rPr>
          <w:rFonts w:asciiTheme="majorHAnsi" w:eastAsia="Calibri" w:hAnsiTheme="majorHAnsi" w:cstheme="majorHAnsi"/>
          <w:sz w:val="22"/>
          <w:szCs w:val="22"/>
        </w:rPr>
        <w:t xml:space="preserve"> a</w:t>
      </w:r>
      <w:r w:rsidR="006D55DC" w:rsidRPr="00E174D4">
        <w:rPr>
          <w:rFonts w:asciiTheme="majorHAnsi" w:eastAsia="Calibri" w:hAnsiTheme="majorHAnsi" w:cstheme="majorHAnsi"/>
          <w:sz w:val="22"/>
          <w:szCs w:val="22"/>
        </w:rPr>
        <w:t xml:space="preserve"> nároku na n</w:t>
      </w:r>
      <w:r w:rsidRPr="00E174D4">
        <w:rPr>
          <w:rFonts w:asciiTheme="majorHAnsi" w:eastAsia="Calibri" w:hAnsiTheme="majorHAnsi" w:cstheme="majorHAnsi"/>
          <w:sz w:val="22"/>
          <w:szCs w:val="22"/>
        </w:rPr>
        <w:t xml:space="preserve">áhradu škody vzniklé porušením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w:t>
      </w:r>
    </w:p>
    <w:p w14:paraId="18AC2F9A" w14:textId="509823F2" w:rsidR="001C60FB"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V pří</w:t>
      </w:r>
      <w:r w:rsidR="00AC606D" w:rsidRPr="00E174D4">
        <w:rPr>
          <w:rFonts w:asciiTheme="majorHAnsi" w:eastAsia="Calibri" w:hAnsiTheme="majorHAnsi" w:cstheme="majorHAnsi"/>
          <w:sz w:val="22"/>
          <w:szCs w:val="22"/>
        </w:rPr>
        <w:t xml:space="preserve">padě předčasného ukončení </w:t>
      </w:r>
      <w:r w:rsidR="00E2717E" w:rsidRPr="00E174D4">
        <w:rPr>
          <w:rFonts w:asciiTheme="majorHAnsi" w:eastAsia="Calibri" w:hAnsiTheme="majorHAnsi" w:cstheme="majorHAnsi"/>
          <w:sz w:val="22"/>
          <w:szCs w:val="22"/>
        </w:rPr>
        <w:t>Smlouv</w:t>
      </w:r>
      <w:r w:rsidR="00AC606D" w:rsidRPr="00E174D4">
        <w:rPr>
          <w:rFonts w:asciiTheme="majorHAnsi" w:eastAsia="Calibri" w:hAnsiTheme="majorHAnsi" w:cstheme="majorHAnsi"/>
          <w:sz w:val="22"/>
          <w:szCs w:val="22"/>
        </w:rPr>
        <w:t xml:space="preserve">y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poskytnout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bezplatně nezbytnou součinnost k tomu, aby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nevznikla škoda v důsledku ukončení prací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itelem.</w:t>
      </w:r>
    </w:p>
    <w:p w14:paraId="24CB1E5A" w14:textId="77777777" w:rsidR="002F24E5" w:rsidRPr="00E174D4" w:rsidRDefault="002F24E5" w:rsidP="00E174D4">
      <w:pPr>
        <w:pBdr>
          <w:bottom w:val="single" w:sz="4" w:space="1" w:color="auto"/>
        </w:pBdr>
        <w:tabs>
          <w:tab w:val="left" w:pos="142"/>
        </w:tabs>
        <w:spacing w:after="60"/>
        <w:rPr>
          <w:rFonts w:asciiTheme="majorHAnsi" w:eastAsia="Calibri" w:hAnsiTheme="majorHAnsi" w:cstheme="majorHAnsi"/>
          <w:b/>
          <w:iCs/>
        </w:rPr>
      </w:pPr>
    </w:p>
    <w:p w14:paraId="564DD121" w14:textId="7B1E52DA" w:rsidR="00AD2FCC" w:rsidRPr="00E174D4" w:rsidRDefault="00AD2FCC" w:rsidP="00E174D4">
      <w:pPr>
        <w:pStyle w:val="Nadpis1"/>
        <w:numPr>
          <w:ilvl w:val="0"/>
          <w:numId w:val="4"/>
        </w:numPr>
        <w:pBdr>
          <w:bottom w:val="single" w:sz="4" w:space="1" w:color="auto"/>
        </w:pBdr>
        <w:shd w:val="clear" w:color="auto" w:fill="4F81BD" w:themeFill="accent1"/>
        <w:tabs>
          <w:tab w:val="left" w:pos="142"/>
        </w:tabs>
        <w:spacing w:before="0"/>
        <w:ind w:left="0" w:firstLine="0"/>
        <w:rPr>
          <w:rFonts w:asciiTheme="majorHAnsi" w:eastAsia="Calibri" w:hAnsiTheme="majorHAnsi" w:cstheme="majorHAnsi"/>
          <w:i w:val="0"/>
          <w:iCs/>
          <w:sz w:val="24"/>
          <w:szCs w:val="24"/>
        </w:rPr>
      </w:pPr>
      <w:bookmarkStart w:id="76" w:name="_Toc222993035"/>
      <w:r w:rsidRPr="00E174D4">
        <w:rPr>
          <w:rFonts w:asciiTheme="majorHAnsi" w:eastAsia="Calibri" w:hAnsiTheme="majorHAnsi" w:cstheme="majorHAnsi"/>
          <w:i w:val="0"/>
          <w:iCs/>
          <w:sz w:val="24"/>
          <w:szCs w:val="24"/>
        </w:rPr>
        <w:t xml:space="preserve">VYHRAZENÁ ZMĚNA ZÁVAZKU ZE </w:t>
      </w:r>
      <w:r w:rsidR="00E2717E" w:rsidRPr="00E174D4">
        <w:rPr>
          <w:rFonts w:asciiTheme="majorHAnsi" w:eastAsia="Calibri" w:hAnsiTheme="majorHAnsi" w:cstheme="majorHAnsi"/>
          <w:i w:val="0"/>
          <w:iCs/>
          <w:sz w:val="24"/>
          <w:szCs w:val="24"/>
        </w:rPr>
        <w:t>SMLOUV</w:t>
      </w:r>
      <w:r w:rsidRPr="00E174D4">
        <w:rPr>
          <w:rFonts w:asciiTheme="majorHAnsi" w:eastAsia="Calibri" w:hAnsiTheme="majorHAnsi" w:cstheme="majorHAnsi"/>
          <w:i w:val="0"/>
          <w:iCs/>
          <w:sz w:val="24"/>
          <w:szCs w:val="24"/>
        </w:rPr>
        <w:t>Y</w:t>
      </w:r>
      <w:bookmarkEnd w:id="76"/>
    </w:p>
    <w:p w14:paraId="29C5948A" w14:textId="0869F969" w:rsidR="00AD2FCC" w:rsidRPr="00E174D4" w:rsidRDefault="00E2717E" w:rsidP="00674095">
      <w:pPr>
        <w:pStyle w:val="Odstavecseseznamem"/>
        <w:numPr>
          <w:ilvl w:val="1"/>
          <w:numId w:val="4"/>
        </w:numPr>
        <w:spacing w:after="60"/>
        <w:ind w:left="567" w:hanging="567"/>
        <w:contextualSpacing w:val="0"/>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Objednat</w:t>
      </w:r>
      <w:r w:rsidR="00AD2FCC" w:rsidRPr="00E174D4">
        <w:rPr>
          <w:rFonts w:asciiTheme="majorHAnsi" w:eastAsia="Calibri" w:hAnsiTheme="majorHAnsi" w:cstheme="majorHAnsi"/>
          <w:sz w:val="22"/>
          <w:szCs w:val="22"/>
        </w:rPr>
        <w:t xml:space="preserve">el si vyhrazuje změnu závazku </w:t>
      </w:r>
      <w:r w:rsidRPr="00E174D4">
        <w:rPr>
          <w:rFonts w:asciiTheme="majorHAnsi" w:eastAsia="Calibri" w:hAnsiTheme="majorHAnsi" w:cstheme="majorHAnsi"/>
          <w:sz w:val="22"/>
          <w:szCs w:val="22"/>
        </w:rPr>
        <w:t>Smlouv</w:t>
      </w:r>
      <w:r w:rsidR="00AD2FCC" w:rsidRPr="00E174D4">
        <w:rPr>
          <w:rFonts w:asciiTheme="majorHAnsi" w:eastAsia="Calibri" w:hAnsiTheme="majorHAnsi" w:cstheme="majorHAnsi"/>
          <w:sz w:val="22"/>
          <w:szCs w:val="22"/>
        </w:rPr>
        <w:t xml:space="preserve">y v souladu s § 100 odst. 1 ZZVZ, a čl. </w:t>
      </w:r>
      <w:r w:rsidR="00F06DDC" w:rsidRPr="00E174D4">
        <w:rPr>
          <w:rFonts w:asciiTheme="majorHAnsi" w:eastAsia="Calibri" w:hAnsiTheme="majorHAnsi" w:cstheme="majorHAnsi"/>
          <w:sz w:val="22"/>
          <w:szCs w:val="22"/>
        </w:rPr>
        <w:t>4.3.1</w:t>
      </w:r>
      <w:r w:rsidR="00AD2FCC" w:rsidRPr="00E174D4">
        <w:rPr>
          <w:rFonts w:asciiTheme="majorHAnsi" w:eastAsia="Calibri" w:hAnsiTheme="majorHAnsi" w:cstheme="majorHAnsi"/>
          <w:sz w:val="22"/>
          <w:szCs w:val="22"/>
        </w:rPr>
        <w:t xml:space="preserve"> zadávacích podmínek (které jsou součástí Zadávací dokumentace)</w:t>
      </w:r>
      <w:r w:rsidR="00142E49" w:rsidRPr="00E174D4">
        <w:rPr>
          <w:rFonts w:asciiTheme="majorHAnsi" w:eastAsia="Calibri" w:hAnsiTheme="majorHAnsi" w:cstheme="majorHAnsi"/>
          <w:sz w:val="22"/>
          <w:szCs w:val="22"/>
        </w:rPr>
        <w:t>.</w:t>
      </w:r>
    </w:p>
    <w:p w14:paraId="504529D2" w14:textId="706B3FC2" w:rsidR="005342AD" w:rsidRPr="005342AD" w:rsidRDefault="00AD2FCC" w:rsidP="00674095">
      <w:pPr>
        <w:pStyle w:val="Odstavecseseznamem"/>
        <w:numPr>
          <w:ilvl w:val="1"/>
          <w:numId w:val="4"/>
        </w:numPr>
        <w:spacing w:after="60"/>
        <w:ind w:left="567" w:hanging="567"/>
        <w:contextualSpacing w:val="0"/>
        <w:jc w:val="both"/>
        <w:rPr>
          <w:rFonts w:asciiTheme="majorHAnsi" w:eastAsia="Calibri" w:hAnsiTheme="majorHAnsi" w:cstheme="majorHAnsi"/>
          <w:i/>
          <w:iCs/>
          <w:sz w:val="22"/>
          <w:szCs w:val="22"/>
          <w:u w:val="single"/>
        </w:rPr>
      </w:pPr>
      <w:r w:rsidRPr="00E174D4">
        <w:rPr>
          <w:rFonts w:asciiTheme="majorHAnsi" w:eastAsia="Calibri" w:hAnsiTheme="majorHAnsi" w:cstheme="majorHAnsi"/>
          <w:sz w:val="22"/>
          <w:szCs w:val="22"/>
        </w:rPr>
        <w:t xml:space="preserve">Složení realizačního týmu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w:t>
      </w:r>
      <w:r w:rsidR="005342AD">
        <w:rPr>
          <w:rFonts w:asciiTheme="majorHAnsi" w:eastAsia="Calibri" w:hAnsiTheme="majorHAnsi" w:cstheme="majorHAnsi"/>
          <w:sz w:val="22"/>
          <w:szCs w:val="22"/>
        </w:rPr>
        <w:t>podle nabídky je</w:t>
      </w:r>
      <w:r w:rsidRPr="00E174D4">
        <w:rPr>
          <w:rFonts w:asciiTheme="majorHAnsi" w:eastAsia="Calibri" w:hAnsiTheme="majorHAnsi" w:cstheme="majorHAnsi"/>
          <w:sz w:val="22"/>
          <w:szCs w:val="22"/>
        </w:rPr>
        <w:t xml:space="preserve"> pro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závazná, stejně jako požadavky na jeho kvalifikaci </w:t>
      </w:r>
      <w:r w:rsidR="005342AD">
        <w:rPr>
          <w:rFonts w:asciiTheme="majorHAnsi" w:eastAsia="Calibri" w:hAnsiTheme="majorHAnsi" w:cstheme="majorHAnsi"/>
          <w:sz w:val="22"/>
          <w:szCs w:val="22"/>
        </w:rPr>
        <w:t xml:space="preserve">členů realizačního týmu </w:t>
      </w:r>
      <w:r w:rsidRPr="00E174D4">
        <w:rPr>
          <w:rFonts w:asciiTheme="majorHAnsi" w:eastAsia="Calibri" w:hAnsiTheme="majorHAnsi" w:cstheme="majorHAnsi"/>
          <w:sz w:val="22"/>
          <w:szCs w:val="22"/>
        </w:rPr>
        <w:t>uvedené v</w:t>
      </w:r>
      <w:r w:rsidR="005342AD">
        <w:rPr>
          <w:rFonts w:asciiTheme="majorHAnsi" w:eastAsia="Calibri" w:hAnsiTheme="majorHAnsi" w:cstheme="majorHAnsi"/>
          <w:sz w:val="22"/>
          <w:szCs w:val="22"/>
        </w:rPr>
        <w:t> zadávacích podmínkách</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je povinen zajistit, aby se tyto osoby aktivně po</w:t>
      </w:r>
      <w:r w:rsidR="00197694" w:rsidRPr="00E174D4">
        <w:rPr>
          <w:rFonts w:asciiTheme="majorHAnsi" w:eastAsia="Calibri" w:hAnsiTheme="majorHAnsi" w:cstheme="majorHAnsi"/>
          <w:sz w:val="22"/>
          <w:szCs w:val="22"/>
        </w:rPr>
        <w:t>dílí</w:t>
      </w:r>
      <w:r w:rsidRPr="00E174D4">
        <w:rPr>
          <w:rFonts w:asciiTheme="majorHAnsi" w:eastAsia="Calibri" w:hAnsiTheme="majorHAnsi" w:cstheme="majorHAnsi"/>
          <w:sz w:val="22"/>
          <w:szCs w:val="22"/>
        </w:rPr>
        <w:t xml:space="preserve"> na realizaci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w:t>
      </w:r>
      <w:r w:rsidR="003D7C48">
        <w:rPr>
          <w:rFonts w:asciiTheme="majorHAnsi" w:eastAsia="Calibri" w:hAnsiTheme="majorHAnsi" w:cstheme="majorHAnsi"/>
          <w:sz w:val="22"/>
          <w:szCs w:val="22"/>
        </w:rPr>
        <w:t>.</w:t>
      </w:r>
    </w:p>
    <w:p w14:paraId="55E949DD" w14:textId="43B263CC" w:rsidR="00AD2FCC" w:rsidRPr="00E174D4" w:rsidRDefault="00AD2FCC" w:rsidP="005342AD">
      <w:pPr>
        <w:pStyle w:val="Odstavecseseznamem"/>
        <w:spacing w:after="60"/>
        <w:ind w:left="567"/>
        <w:contextualSpacing w:val="0"/>
        <w:jc w:val="both"/>
        <w:rPr>
          <w:rFonts w:asciiTheme="majorHAnsi" w:eastAsia="Calibri" w:hAnsiTheme="majorHAnsi" w:cstheme="majorHAnsi"/>
          <w:i/>
          <w:iCs/>
          <w:sz w:val="22"/>
          <w:szCs w:val="22"/>
          <w:u w:val="single"/>
        </w:rPr>
      </w:pPr>
      <w:r w:rsidRPr="00E174D4">
        <w:rPr>
          <w:rFonts w:asciiTheme="majorHAnsi" w:eastAsia="Calibri" w:hAnsiTheme="majorHAnsi" w:cstheme="majorHAnsi"/>
          <w:sz w:val="22"/>
          <w:szCs w:val="22"/>
        </w:rPr>
        <w:t xml:space="preserve">V případě objektivní potřeby změny osoby (např. z důvodů skončení pracovního poměru či dlouhodobé pracovní neschopnosti)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oprávněn dotčenou osobu nahradit, avšak pouze osobou se srovnatelnou kvalifikací (ve smyslu požadavků uvedených v</w:t>
      </w:r>
      <w:r w:rsidR="005342AD">
        <w:rPr>
          <w:rFonts w:asciiTheme="majorHAnsi" w:eastAsia="Calibri" w:hAnsiTheme="majorHAnsi" w:cstheme="majorHAnsi"/>
          <w:sz w:val="22"/>
          <w:szCs w:val="22"/>
        </w:rPr>
        <w:t> </w:t>
      </w:r>
      <w:r w:rsidRPr="00E174D4">
        <w:rPr>
          <w:rFonts w:asciiTheme="majorHAnsi" w:eastAsia="Calibri" w:hAnsiTheme="majorHAnsi" w:cstheme="majorHAnsi"/>
          <w:sz w:val="22"/>
          <w:szCs w:val="22"/>
        </w:rPr>
        <w:t>zadávac</w:t>
      </w:r>
      <w:r w:rsidR="005342AD">
        <w:rPr>
          <w:rFonts w:asciiTheme="majorHAnsi" w:eastAsia="Calibri" w:hAnsiTheme="majorHAnsi" w:cstheme="majorHAnsi"/>
          <w:sz w:val="22"/>
          <w:szCs w:val="22"/>
        </w:rPr>
        <w:t>ích podmínkách</w:t>
      </w:r>
      <w:r w:rsidRPr="00E174D4">
        <w:rPr>
          <w:rFonts w:asciiTheme="majorHAnsi" w:eastAsia="Calibri" w:hAnsiTheme="majorHAnsi" w:cstheme="majorHAnsi"/>
          <w:sz w:val="22"/>
          <w:szCs w:val="22"/>
        </w:rPr>
        <w:t xml:space="preserve">, přičemž o takovém nahrazení je povinen bezodkladně písemně informovat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včetně specifikování nahrazující osoby (jakož i doložení její kvalifikaci, a to dle požadavků uvedených v</w:t>
      </w:r>
      <w:r w:rsidR="005342AD">
        <w:rPr>
          <w:rFonts w:asciiTheme="majorHAnsi" w:eastAsia="Calibri" w:hAnsiTheme="majorHAnsi" w:cstheme="majorHAnsi"/>
          <w:sz w:val="22"/>
          <w:szCs w:val="22"/>
        </w:rPr>
        <w:t> zadávacích podmínkách</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je následně ve lhůtě </w:t>
      </w:r>
      <w:r w:rsidR="00E2717E" w:rsidRPr="00E174D4">
        <w:rPr>
          <w:rFonts w:asciiTheme="majorHAnsi" w:eastAsia="Calibri" w:hAnsiTheme="majorHAnsi" w:cstheme="majorHAnsi"/>
          <w:sz w:val="22"/>
          <w:szCs w:val="22"/>
        </w:rPr>
        <w:t>10</w:t>
      </w:r>
      <w:r w:rsidRPr="00E174D4">
        <w:rPr>
          <w:rFonts w:asciiTheme="majorHAnsi" w:eastAsia="Calibri" w:hAnsiTheme="majorHAnsi" w:cstheme="majorHAnsi"/>
          <w:sz w:val="22"/>
          <w:szCs w:val="22"/>
        </w:rPr>
        <w:t xml:space="preserve"> </w:t>
      </w:r>
      <w:r w:rsidR="005342AD">
        <w:rPr>
          <w:rFonts w:asciiTheme="majorHAnsi" w:eastAsia="Calibri" w:hAnsiTheme="majorHAnsi" w:cstheme="majorHAnsi"/>
          <w:sz w:val="22"/>
          <w:szCs w:val="22"/>
        </w:rPr>
        <w:t xml:space="preserve">pracovních </w:t>
      </w:r>
      <w:r w:rsidRPr="00E174D4">
        <w:rPr>
          <w:rFonts w:asciiTheme="majorHAnsi" w:eastAsia="Calibri" w:hAnsiTheme="majorHAnsi" w:cstheme="majorHAnsi"/>
          <w:sz w:val="22"/>
          <w:szCs w:val="22"/>
        </w:rPr>
        <w:t xml:space="preserve">dnů od doručení informace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o změně osoby oprávněn písemně požádat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o výměnu nahrazující osoby, pakliže tato dle názoru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nemá srovnatelnou kvalifikaci s osobou, kterou nahradila, přičemž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je povinen takovému požadavku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vyhovět. Po </w:t>
      </w:r>
      <w:r w:rsidRPr="00E174D4">
        <w:rPr>
          <w:rFonts w:asciiTheme="majorHAnsi" w:eastAsia="Calibri" w:hAnsiTheme="majorHAnsi" w:cstheme="majorHAnsi"/>
          <w:sz w:val="22"/>
          <w:szCs w:val="22"/>
        </w:rPr>
        <w:lastRenderedPageBreak/>
        <w:t xml:space="preserve">odsouhlasení změny osob realizačního týmu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elem se tato informace zaznamená do stavebního deníku a od tohoto okamžiku je změna účinná. </w:t>
      </w:r>
    </w:p>
    <w:p w14:paraId="4E77A6A4" w14:textId="77777777" w:rsidR="00AD2FCC" w:rsidRPr="00E174D4" w:rsidRDefault="00AD2FCC" w:rsidP="00E174D4">
      <w:pPr>
        <w:spacing w:after="60"/>
        <w:rPr>
          <w:rFonts w:asciiTheme="majorHAnsi" w:eastAsia="Calibri" w:hAnsiTheme="majorHAnsi" w:cstheme="majorHAnsi"/>
        </w:rPr>
      </w:pPr>
    </w:p>
    <w:p w14:paraId="0F9A8EDD" w14:textId="1679B628" w:rsidR="002F24E5" w:rsidRPr="00E174D4" w:rsidRDefault="002F24E5" w:rsidP="00E174D4">
      <w:pPr>
        <w:pStyle w:val="Nadpis1"/>
        <w:numPr>
          <w:ilvl w:val="0"/>
          <w:numId w:val="4"/>
        </w:numPr>
        <w:pBdr>
          <w:bottom w:val="single" w:sz="4" w:space="1" w:color="auto"/>
        </w:pBdr>
        <w:shd w:val="clear" w:color="auto" w:fill="4F81BD" w:themeFill="accent1"/>
        <w:tabs>
          <w:tab w:val="left" w:pos="142"/>
        </w:tabs>
        <w:spacing w:before="0"/>
        <w:ind w:left="0" w:firstLine="0"/>
        <w:rPr>
          <w:rFonts w:asciiTheme="majorHAnsi" w:eastAsia="Calibri" w:hAnsiTheme="majorHAnsi" w:cstheme="majorHAnsi"/>
          <w:i w:val="0"/>
          <w:iCs/>
          <w:sz w:val="24"/>
          <w:szCs w:val="24"/>
        </w:rPr>
      </w:pPr>
      <w:bookmarkStart w:id="77" w:name="_Toc222993036"/>
      <w:r w:rsidRPr="00E174D4">
        <w:rPr>
          <w:rFonts w:asciiTheme="majorHAnsi" w:eastAsia="Calibri" w:hAnsiTheme="majorHAnsi" w:cstheme="majorHAnsi"/>
          <w:i w:val="0"/>
          <w:iCs/>
          <w:sz w:val="24"/>
          <w:szCs w:val="24"/>
        </w:rPr>
        <w:t>JEDNÁNÍ A KOMUNIKACE SMLUVNÍCH STRAN</w:t>
      </w:r>
      <w:bookmarkEnd w:id="77"/>
    </w:p>
    <w:p w14:paraId="37676297" w14:textId="5E9B9F74" w:rsidR="002F24E5" w:rsidRPr="00364DA0"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Výkonem práv a povinností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souvisejících s dozorem nad prováděním plnění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 závazných podkladů stavby, zejména DPS, jsou osoby uvedené v čl. </w:t>
      </w:r>
      <w:r w:rsidR="00522C3B" w:rsidRPr="00E174D4">
        <w:rPr>
          <w:rFonts w:asciiTheme="majorHAnsi" w:eastAsia="Calibri" w:hAnsiTheme="majorHAnsi" w:cstheme="majorHAnsi"/>
          <w:sz w:val="22"/>
          <w:szCs w:val="22"/>
        </w:rPr>
        <w:t>2</w:t>
      </w:r>
      <w:r w:rsidR="003D7C48">
        <w:rPr>
          <w:rFonts w:asciiTheme="majorHAnsi" w:eastAsia="Calibri" w:hAnsiTheme="majorHAnsi" w:cstheme="majorHAnsi"/>
          <w:sz w:val="22"/>
          <w:szCs w:val="22"/>
        </w:rPr>
        <w:t>1</w:t>
      </w:r>
      <w:r w:rsidR="00522C3B" w:rsidRPr="00E174D4">
        <w:rPr>
          <w:rFonts w:asciiTheme="majorHAnsi" w:eastAsia="Calibri" w:hAnsiTheme="majorHAnsi" w:cstheme="majorHAnsi"/>
          <w:sz w:val="22"/>
          <w:szCs w:val="22"/>
        </w:rPr>
        <w:t xml:space="preserve">.6 a </w:t>
      </w:r>
      <w:r w:rsidR="00197694" w:rsidRPr="00E174D4">
        <w:rPr>
          <w:rFonts w:asciiTheme="majorHAnsi" w:eastAsia="Calibri" w:hAnsiTheme="majorHAnsi" w:cstheme="majorHAnsi"/>
          <w:sz w:val="22"/>
          <w:szCs w:val="22"/>
        </w:rPr>
        <w:t>2</w:t>
      </w:r>
      <w:r w:rsidR="003D7C48">
        <w:rPr>
          <w:rFonts w:asciiTheme="majorHAnsi" w:eastAsia="Calibri" w:hAnsiTheme="majorHAnsi" w:cstheme="majorHAnsi"/>
          <w:sz w:val="22"/>
          <w:szCs w:val="22"/>
        </w:rPr>
        <w:t>1</w:t>
      </w:r>
      <w:r w:rsidR="00522C3B" w:rsidRPr="00E174D4">
        <w:rPr>
          <w:rFonts w:asciiTheme="majorHAnsi" w:eastAsia="Calibri" w:hAnsiTheme="majorHAnsi" w:cstheme="majorHAnsi"/>
          <w:sz w:val="22"/>
          <w:szCs w:val="22"/>
        </w:rPr>
        <w:t xml:space="preserve">.7.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Tuto osobu je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oprávněn odvolat, nahradit jinou a písemné oznámení o takové skutečnosti doručit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iteli. Oznámení jsou za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povinny podepsat osoby oprávněné za něj nebo jeho jménem jednat. Pověření AD výkonem uvedených práv a povinností končí k oka</w:t>
      </w:r>
      <w:r w:rsidRPr="00364DA0">
        <w:rPr>
          <w:rFonts w:asciiTheme="majorHAnsi" w:eastAsia="Calibri" w:hAnsiTheme="majorHAnsi" w:cstheme="majorHAnsi"/>
          <w:sz w:val="22"/>
          <w:szCs w:val="22"/>
        </w:rPr>
        <w:t xml:space="preserve">mžiku podpisu zápisu o předání a převzetí stavby; od tohoto okamžiku vykonává taková práva pouze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w:t>
      </w:r>
    </w:p>
    <w:p w14:paraId="143E1E70" w14:textId="73D42341" w:rsidR="002F24E5" w:rsidRPr="00364DA0"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78" w:name="_2nusc19" w:colFirst="0" w:colLast="0"/>
      <w:bookmarkEnd w:id="78"/>
      <w:r w:rsidRPr="00364DA0">
        <w:rPr>
          <w:rFonts w:asciiTheme="majorHAnsi" w:eastAsia="Calibri" w:hAnsiTheme="majorHAnsi" w:cstheme="majorHAnsi"/>
          <w:sz w:val="22"/>
          <w:szCs w:val="22"/>
        </w:rPr>
        <w:t>TD</w:t>
      </w:r>
      <w:r w:rsidR="000E069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je oprávněna vykonávat jménem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ele práva a povinnosti, která jsou </w:t>
      </w:r>
      <w:r w:rsidR="00522C3B" w:rsidRPr="00364DA0">
        <w:rPr>
          <w:rFonts w:asciiTheme="majorHAnsi" w:eastAsia="Calibri" w:hAnsiTheme="majorHAnsi" w:cstheme="majorHAnsi"/>
          <w:sz w:val="22"/>
          <w:szCs w:val="22"/>
        </w:rPr>
        <w:t>mu</w:t>
      </w:r>
      <w:r w:rsidRPr="00364DA0">
        <w:rPr>
          <w:rFonts w:asciiTheme="majorHAnsi" w:eastAsia="Calibri" w:hAnsiTheme="majorHAnsi" w:cstheme="majorHAnsi"/>
          <w:sz w:val="22"/>
          <w:szCs w:val="22"/>
        </w:rPr>
        <w:t xml:space="preserve"> vyhrazena, bez ohledu na to, zda to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a výslovně v souvislosti s určitou záležitostí uvádí. Pro vyloučení pochybností je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 vždy oprávněn vykonat veškerá práva a povinnosti sám prostřednictvím osob uvedených v čl. </w:t>
      </w:r>
      <w:r w:rsidR="00522C3B" w:rsidRPr="00364DA0">
        <w:rPr>
          <w:rFonts w:asciiTheme="majorHAnsi" w:eastAsia="Calibri" w:hAnsiTheme="majorHAnsi" w:cstheme="majorHAnsi"/>
          <w:sz w:val="22"/>
          <w:szCs w:val="22"/>
        </w:rPr>
        <w:t>2</w:t>
      </w:r>
      <w:r w:rsidR="00197694" w:rsidRPr="00364DA0">
        <w:rPr>
          <w:rFonts w:asciiTheme="majorHAnsi" w:eastAsia="Calibri" w:hAnsiTheme="majorHAnsi" w:cstheme="majorHAnsi"/>
          <w:sz w:val="22"/>
          <w:szCs w:val="22"/>
        </w:rPr>
        <w:t>2</w:t>
      </w:r>
      <w:r w:rsidRPr="00364DA0">
        <w:rPr>
          <w:rFonts w:asciiTheme="majorHAnsi" w:eastAsia="Calibri" w:hAnsiTheme="majorHAnsi" w:cstheme="majorHAnsi"/>
          <w:sz w:val="22"/>
          <w:szCs w:val="22"/>
        </w:rPr>
        <w:t xml:space="preserve">.7.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y; jednání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ele má vždy přednost před jednáním TD</w:t>
      </w:r>
      <w:r w:rsidR="000E069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el je oprávněn s okamžitou účinností omezit nebo rozšířit pověření TD</w:t>
      </w:r>
      <w:r w:rsidR="000E0692" w:rsidRPr="00364DA0">
        <w:rPr>
          <w:rFonts w:asciiTheme="majorHAnsi" w:eastAsia="Calibri" w:hAnsiTheme="majorHAnsi" w:cstheme="majorHAnsi"/>
          <w:sz w:val="22"/>
          <w:szCs w:val="22"/>
        </w:rPr>
        <w:t>S</w:t>
      </w:r>
      <w:r w:rsidRPr="00364DA0">
        <w:rPr>
          <w:rFonts w:asciiTheme="majorHAnsi" w:eastAsia="Calibri" w:hAnsiTheme="majorHAnsi" w:cstheme="majorHAnsi"/>
          <w:sz w:val="22"/>
          <w:szCs w:val="22"/>
        </w:rPr>
        <w:t xml:space="preserve"> písemným oznámením podepsaným jednou z osob uvedených v čl. </w:t>
      </w:r>
      <w:r w:rsidR="00522C3B" w:rsidRPr="00364DA0">
        <w:rPr>
          <w:rFonts w:asciiTheme="majorHAnsi" w:eastAsia="Calibri" w:hAnsiTheme="majorHAnsi" w:cstheme="majorHAnsi"/>
          <w:sz w:val="22"/>
          <w:szCs w:val="22"/>
        </w:rPr>
        <w:t>2</w:t>
      </w:r>
      <w:r w:rsidR="003D7C48" w:rsidRPr="00364DA0">
        <w:rPr>
          <w:rFonts w:asciiTheme="majorHAnsi" w:eastAsia="Calibri" w:hAnsiTheme="majorHAnsi" w:cstheme="majorHAnsi"/>
          <w:sz w:val="22"/>
          <w:szCs w:val="22"/>
        </w:rPr>
        <w:t>1</w:t>
      </w:r>
      <w:r w:rsidRPr="00364DA0">
        <w:rPr>
          <w:rFonts w:asciiTheme="majorHAnsi" w:eastAsia="Calibri" w:hAnsiTheme="majorHAnsi" w:cstheme="majorHAnsi"/>
          <w:sz w:val="22"/>
          <w:szCs w:val="22"/>
        </w:rPr>
        <w:t xml:space="preserve">.7. </w:t>
      </w:r>
      <w:r w:rsidR="00E2717E" w:rsidRPr="00364DA0">
        <w:rPr>
          <w:rFonts w:asciiTheme="majorHAnsi" w:eastAsia="Calibri" w:hAnsiTheme="majorHAnsi" w:cstheme="majorHAnsi"/>
          <w:sz w:val="22"/>
          <w:szCs w:val="22"/>
        </w:rPr>
        <w:t>Smlouv</w:t>
      </w:r>
      <w:r w:rsidRPr="00364DA0">
        <w:rPr>
          <w:rFonts w:asciiTheme="majorHAnsi" w:eastAsia="Calibri" w:hAnsiTheme="majorHAnsi" w:cstheme="majorHAnsi"/>
          <w:sz w:val="22"/>
          <w:szCs w:val="22"/>
        </w:rPr>
        <w:t xml:space="preserve">y nebo statutárním orgánem </w:t>
      </w:r>
      <w:r w:rsidR="00E2717E" w:rsidRPr="00364DA0">
        <w:rPr>
          <w:rFonts w:asciiTheme="majorHAnsi" w:eastAsia="Calibri" w:hAnsiTheme="majorHAnsi" w:cstheme="majorHAnsi"/>
          <w:sz w:val="22"/>
          <w:szCs w:val="22"/>
        </w:rPr>
        <w:t>Objednat</w:t>
      </w:r>
      <w:r w:rsidRPr="00364DA0">
        <w:rPr>
          <w:rFonts w:asciiTheme="majorHAnsi" w:eastAsia="Calibri" w:hAnsiTheme="majorHAnsi" w:cstheme="majorHAnsi"/>
          <w:sz w:val="22"/>
          <w:szCs w:val="22"/>
        </w:rPr>
        <w:t xml:space="preserve">ele a doručeným </w:t>
      </w:r>
      <w:r w:rsidR="00E2717E" w:rsidRPr="00364DA0">
        <w:rPr>
          <w:rFonts w:asciiTheme="majorHAnsi" w:eastAsia="Calibri" w:hAnsiTheme="majorHAnsi" w:cstheme="majorHAnsi"/>
          <w:sz w:val="22"/>
          <w:szCs w:val="22"/>
        </w:rPr>
        <w:t>Zhotov</w:t>
      </w:r>
      <w:r w:rsidRPr="00364DA0">
        <w:rPr>
          <w:rFonts w:asciiTheme="majorHAnsi" w:eastAsia="Calibri" w:hAnsiTheme="majorHAnsi" w:cstheme="majorHAnsi"/>
          <w:sz w:val="22"/>
          <w:szCs w:val="22"/>
        </w:rPr>
        <w:t xml:space="preserve">iteli. </w:t>
      </w:r>
    </w:p>
    <w:p w14:paraId="2E227186" w14:textId="7B58FCF9"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79" w:name="_1302m92" w:colFirst="0" w:colLast="0"/>
      <w:bookmarkEnd w:id="79"/>
      <w:r w:rsidRPr="00E174D4">
        <w:rPr>
          <w:rFonts w:asciiTheme="majorHAnsi" w:eastAsia="Calibri" w:hAnsiTheme="majorHAnsi" w:cstheme="majorHAnsi"/>
          <w:sz w:val="22"/>
          <w:szCs w:val="22"/>
        </w:rPr>
        <w:t xml:space="preserve">Fyzické osoby uvedené v záhlaví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jsou oprávněny jednat jménem příslušné smluvní strany a činit jménem příslušné smluvní strany veškeré právní jednání ve všech záležitostech souvisejících s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zejména potvrzovat protokoly, zápisy, změny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(změnové listy nebo dodatky) či ukončení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w:t>
      </w:r>
    </w:p>
    <w:p w14:paraId="7A69FC6A" w14:textId="7FCA58A8" w:rsidR="002F24E5"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80" w:name="_3mzq4wv" w:colFirst="0" w:colLast="0"/>
      <w:bookmarkEnd w:id="80"/>
      <w:r w:rsidRPr="00E174D4">
        <w:rPr>
          <w:rFonts w:asciiTheme="majorHAnsi" w:eastAsia="Calibri" w:hAnsiTheme="majorHAnsi" w:cstheme="majorHAnsi"/>
          <w:sz w:val="22"/>
          <w:szCs w:val="22"/>
        </w:rPr>
        <w:t>Zhotov</w:t>
      </w:r>
      <w:r w:rsidR="002F24E5" w:rsidRPr="00E174D4">
        <w:rPr>
          <w:rFonts w:asciiTheme="majorHAnsi" w:eastAsia="Calibri" w:hAnsiTheme="majorHAnsi" w:cstheme="majorHAnsi"/>
          <w:sz w:val="22"/>
          <w:szCs w:val="22"/>
        </w:rPr>
        <w:t xml:space="preserve">itel zajistí, aby jeho všeobecně pověření pracovníci byli k dosažení na oznámených mobilních telefonech 24 hodin denně každý den v týdnu pro případ neodkladné potřeby řešení urgentních záležitostí souvisejících s plněním </w:t>
      </w:r>
      <w:r w:rsidRPr="00E174D4">
        <w:rPr>
          <w:rFonts w:asciiTheme="majorHAnsi" w:eastAsia="Calibri" w:hAnsiTheme="majorHAnsi" w:cstheme="majorHAnsi"/>
          <w:sz w:val="22"/>
          <w:szCs w:val="22"/>
        </w:rPr>
        <w:t>Smlouv</w:t>
      </w:r>
      <w:r w:rsidR="002F24E5" w:rsidRPr="00E174D4">
        <w:rPr>
          <w:rFonts w:asciiTheme="majorHAnsi" w:eastAsia="Calibri" w:hAnsiTheme="majorHAnsi" w:cstheme="majorHAnsi"/>
          <w:sz w:val="22"/>
          <w:szCs w:val="22"/>
        </w:rPr>
        <w:t xml:space="preserve">y. </w:t>
      </w:r>
    </w:p>
    <w:p w14:paraId="4F056D70" w14:textId="531AABC1"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81" w:name="_2250f4o" w:colFirst="0" w:colLast="0"/>
      <w:bookmarkEnd w:id="81"/>
      <w:r w:rsidRPr="00E174D4">
        <w:rPr>
          <w:rFonts w:asciiTheme="majorHAnsi" w:eastAsia="Calibri" w:hAnsiTheme="majorHAnsi" w:cstheme="majorHAnsi"/>
          <w:sz w:val="22"/>
          <w:szCs w:val="22"/>
        </w:rPr>
        <w:t xml:space="preserve">V provozních záležitostech souvisejících s prováděním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jsou za smluvní strany oprávněni jednat níže uvedení speciálně pověření pracovníci. Provozními záležitostmi se pro vyloučení pochybností nerozumí předání a převzetí jednotlivých plnění podle čl. 1</w:t>
      </w:r>
      <w:r w:rsidR="003D7C48">
        <w:rPr>
          <w:rFonts w:asciiTheme="majorHAnsi" w:eastAsia="Calibri" w:hAnsiTheme="majorHAnsi" w:cstheme="majorHAnsi"/>
          <w:sz w:val="22"/>
          <w:szCs w:val="22"/>
        </w:rPr>
        <w:t>4</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změny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(ať změnovými listy nebo jinými dodatky) či její ukončení. Smluvní strany mohou po uzavření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dodatkem upřesnit jednotlivé oblasti, v nichž jsou speciálně pověření pracovníci příslušné smluvní strany oprávněni jednat. </w:t>
      </w:r>
    </w:p>
    <w:p w14:paraId="1E443024" w14:textId="4A3E0FF1"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82" w:name="_haapch" w:colFirst="0" w:colLast="0"/>
      <w:bookmarkEnd w:id="82"/>
      <w:r w:rsidRPr="00E174D4">
        <w:rPr>
          <w:rFonts w:asciiTheme="majorHAnsi" w:eastAsia="Calibri" w:hAnsiTheme="majorHAnsi" w:cstheme="majorHAnsi"/>
          <w:sz w:val="22"/>
          <w:szCs w:val="22"/>
        </w:rPr>
        <w:t xml:space="preserve">V provozních záležitostech souvisejících s prováděním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jsou za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itele oprávněni jednat níže uvedení speciálně pověření pracovníci:</w:t>
      </w:r>
    </w:p>
    <w:p w14:paraId="38F78F60" w14:textId="2FE38F3F" w:rsidR="002F24E5" w:rsidRPr="00E174D4" w:rsidRDefault="002F24E5" w:rsidP="00674095">
      <w:pPr>
        <w:pStyle w:val="Nadpis3"/>
        <w:numPr>
          <w:ilvl w:val="2"/>
          <w:numId w:val="4"/>
        </w:numPr>
        <w:tabs>
          <w:tab w:val="left" w:pos="0"/>
          <w:tab w:val="left" w:pos="1560"/>
        </w:tabs>
        <w:spacing w:before="0"/>
        <w:ind w:left="1134"/>
        <w:jc w:val="both"/>
        <w:rPr>
          <w:rFonts w:asciiTheme="majorHAnsi" w:hAnsiTheme="majorHAnsi" w:cstheme="majorHAnsi"/>
        </w:rPr>
      </w:pPr>
      <w:bookmarkStart w:id="83" w:name="_319y80a" w:colFirst="0" w:colLast="0"/>
      <w:bookmarkEnd w:id="83"/>
      <w:r w:rsidRPr="00E174D4">
        <w:rPr>
          <w:rFonts w:asciiTheme="majorHAnsi" w:eastAsia="Calibri" w:hAnsiTheme="majorHAnsi" w:cstheme="majorHAnsi"/>
        </w:rPr>
        <w:t>pro jednání ve věcech smluvních:</w:t>
      </w:r>
    </w:p>
    <w:p w14:paraId="0C44157E" w14:textId="094F1A1A" w:rsidR="002F24E5" w:rsidRPr="00E174D4" w:rsidRDefault="002F24E5" w:rsidP="00674095">
      <w:pPr>
        <w:pStyle w:val="Nadpis3"/>
        <w:tabs>
          <w:tab w:val="left" w:pos="0"/>
          <w:tab w:val="left" w:pos="1560"/>
        </w:tabs>
        <w:spacing w:before="0"/>
        <w:ind w:left="1134"/>
        <w:jc w:val="both"/>
        <w:rPr>
          <w:rFonts w:asciiTheme="majorHAnsi" w:hAnsiTheme="majorHAnsi" w:cstheme="majorHAnsi"/>
        </w:rPr>
      </w:pPr>
      <w:r w:rsidRPr="00E174D4">
        <w:rPr>
          <w:rFonts w:asciiTheme="majorHAnsi" w:eastAsia="Calibri" w:hAnsiTheme="majorHAnsi" w:cstheme="majorHAnsi"/>
          <w:highlight w:val="green"/>
        </w:rPr>
        <w:t xml:space="preserve">BUDE DOPLNĚNO PŘI PODPISU </w:t>
      </w:r>
      <w:r w:rsidR="00E2717E" w:rsidRPr="00E174D4">
        <w:rPr>
          <w:rFonts w:asciiTheme="majorHAnsi" w:eastAsia="Calibri" w:hAnsiTheme="majorHAnsi" w:cstheme="majorHAnsi"/>
          <w:highlight w:val="green"/>
        </w:rPr>
        <w:t>SMLOUV</w:t>
      </w:r>
      <w:r w:rsidRPr="00E174D4">
        <w:rPr>
          <w:rFonts w:asciiTheme="majorHAnsi" w:eastAsia="Calibri" w:hAnsiTheme="majorHAnsi" w:cstheme="majorHAnsi"/>
          <w:highlight w:val="green"/>
        </w:rPr>
        <w:t>Y S VYBRANÝM DODAVATELEM</w:t>
      </w:r>
    </w:p>
    <w:p w14:paraId="2AF93E6B" w14:textId="2059A1F0" w:rsidR="002F24E5" w:rsidRPr="00E174D4" w:rsidRDefault="002F24E5" w:rsidP="00674095">
      <w:pPr>
        <w:pStyle w:val="Nadpis3"/>
        <w:numPr>
          <w:ilvl w:val="2"/>
          <w:numId w:val="4"/>
        </w:numPr>
        <w:tabs>
          <w:tab w:val="left" w:pos="0"/>
          <w:tab w:val="left" w:pos="1560"/>
        </w:tabs>
        <w:spacing w:before="0"/>
        <w:ind w:left="1134"/>
        <w:rPr>
          <w:rFonts w:asciiTheme="majorHAnsi" w:eastAsia="Calibri" w:hAnsiTheme="majorHAnsi" w:cstheme="majorHAnsi"/>
        </w:rPr>
      </w:pPr>
      <w:r w:rsidRPr="00E174D4">
        <w:rPr>
          <w:rFonts w:asciiTheme="majorHAnsi" w:eastAsia="Calibri" w:hAnsiTheme="majorHAnsi" w:cstheme="majorHAnsi"/>
        </w:rPr>
        <w:t>pro technická jednání a právní jednání s tím související – hlavní stavbyvedoucí</w:t>
      </w:r>
      <w:r w:rsidR="004F56F4" w:rsidRPr="00E174D4">
        <w:rPr>
          <w:rFonts w:asciiTheme="majorHAnsi" w:eastAsia="Calibri" w:hAnsiTheme="majorHAnsi" w:cstheme="majorHAnsi"/>
        </w:rPr>
        <w:t>:</w:t>
      </w:r>
    </w:p>
    <w:p w14:paraId="36DC58D4" w14:textId="77777777" w:rsidR="002F24E5" w:rsidRPr="00E174D4" w:rsidRDefault="002F24E5" w:rsidP="00674095">
      <w:pPr>
        <w:pStyle w:val="Nadpis3"/>
        <w:tabs>
          <w:tab w:val="left" w:pos="0"/>
          <w:tab w:val="left" w:pos="900"/>
          <w:tab w:val="left" w:pos="1560"/>
        </w:tabs>
        <w:spacing w:before="0"/>
        <w:ind w:left="1134"/>
        <w:jc w:val="both"/>
        <w:rPr>
          <w:rFonts w:asciiTheme="majorHAnsi" w:hAnsiTheme="majorHAnsi" w:cstheme="majorHAnsi"/>
        </w:rPr>
      </w:pPr>
      <w:r w:rsidRPr="00E174D4">
        <w:rPr>
          <w:rFonts w:asciiTheme="majorHAnsi" w:eastAsia="Calibri" w:hAnsiTheme="majorHAnsi" w:cstheme="majorHAnsi"/>
          <w:highlight w:val="yellow"/>
        </w:rPr>
        <w:t>DOPLNÍ ÚČASTNÍK</w:t>
      </w:r>
    </w:p>
    <w:p w14:paraId="35190C2B" w14:textId="0F5ED8DB" w:rsidR="002F24E5" w:rsidRPr="00E174D4" w:rsidRDefault="002F24E5" w:rsidP="00674095">
      <w:pPr>
        <w:pStyle w:val="Nadpis2"/>
        <w:tabs>
          <w:tab w:val="clear" w:pos="1134"/>
          <w:tab w:val="left" w:pos="567"/>
          <w:tab w:val="left" w:pos="1560"/>
        </w:tabs>
        <w:spacing w:before="0"/>
        <w:ind w:left="567" w:firstLine="0"/>
        <w:rPr>
          <w:rFonts w:asciiTheme="majorHAnsi" w:hAnsiTheme="majorHAnsi" w:cstheme="majorHAnsi"/>
          <w:sz w:val="22"/>
          <w:szCs w:val="22"/>
        </w:rPr>
      </w:pPr>
      <w:r w:rsidRPr="00E174D4">
        <w:rPr>
          <w:rFonts w:asciiTheme="majorHAnsi" w:eastAsia="Calibri" w:hAnsiTheme="majorHAnsi" w:cstheme="majorHAnsi"/>
          <w:sz w:val="22"/>
          <w:szCs w:val="22"/>
        </w:rPr>
        <w:t xml:space="preserve">V provozních záležitostech souvisejících s prováděním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a jsou za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 oprávněni jednat níže uvedení speciálně pověření pracovníci</w:t>
      </w:r>
      <w:r w:rsidR="004F56F4" w:rsidRPr="00E174D4">
        <w:rPr>
          <w:rFonts w:asciiTheme="majorHAnsi" w:eastAsia="Calibri" w:hAnsiTheme="majorHAnsi" w:cstheme="majorHAnsi"/>
          <w:sz w:val="22"/>
          <w:szCs w:val="22"/>
        </w:rPr>
        <w:t>:</w:t>
      </w:r>
    </w:p>
    <w:p w14:paraId="224B8F57" w14:textId="77777777" w:rsidR="004F56F4" w:rsidRPr="00E174D4" w:rsidRDefault="002F24E5" w:rsidP="00674095">
      <w:pPr>
        <w:pStyle w:val="Nadpis3"/>
        <w:numPr>
          <w:ilvl w:val="2"/>
          <w:numId w:val="4"/>
        </w:numPr>
        <w:tabs>
          <w:tab w:val="left" w:pos="0"/>
          <w:tab w:val="left" w:pos="1560"/>
        </w:tabs>
        <w:spacing w:before="0"/>
        <w:ind w:left="1134"/>
        <w:rPr>
          <w:rFonts w:asciiTheme="majorHAnsi" w:hAnsiTheme="majorHAnsi" w:cstheme="majorHAnsi"/>
        </w:rPr>
      </w:pPr>
      <w:r w:rsidRPr="00E174D4">
        <w:rPr>
          <w:rFonts w:asciiTheme="majorHAnsi" w:eastAsia="Calibri" w:hAnsiTheme="majorHAnsi" w:cstheme="majorHAnsi"/>
        </w:rPr>
        <w:t xml:space="preserve">pro jednání ve věcech smluvních: </w:t>
      </w:r>
    </w:p>
    <w:p w14:paraId="1CF4AB0F" w14:textId="051A259D" w:rsidR="002F24E5" w:rsidRPr="00E174D4" w:rsidRDefault="002F24E5" w:rsidP="00674095">
      <w:pPr>
        <w:pStyle w:val="Nadpis3"/>
        <w:tabs>
          <w:tab w:val="left" w:pos="0"/>
          <w:tab w:val="left" w:pos="1560"/>
        </w:tabs>
        <w:spacing w:before="0"/>
        <w:ind w:left="1134"/>
        <w:rPr>
          <w:rFonts w:asciiTheme="majorHAnsi" w:hAnsiTheme="majorHAnsi" w:cstheme="majorHAnsi"/>
        </w:rPr>
      </w:pPr>
      <w:r w:rsidRPr="00E174D4">
        <w:rPr>
          <w:rFonts w:asciiTheme="majorHAnsi" w:eastAsia="Calibri" w:hAnsiTheme="majorHAnsi" w:cstheme="majorHAnsi"/>
          <w:highlight w:val="green"/>
        </w:rPr>
        <w:t xml:space="preserve">BUDE DOPLNĚNO PŘI PODPISU </w:t>
      </w:r>
      <w:r w:rsidR="00E2717E" w:rsidRPr="00E174D4">
        <w:rPr>
          <w:rFonts w:asciiTheme="majorHAnsi" w:eastAsia="Calibri" w:hAnsiTheme="majorHAnsi" w:cstheme="majorHAnsi"/>
          <w:highlight w:val="green"/>
        </w:rPr>
        <w:t>SMLOUV</w:t>
      </w:r>
      <w:r w:rsidRPr="00E174D4">
        <w:rPr>
          <w:rFonts w:asciiTheme="majorHAnsi" w:eastAsia="Calibri" w:hAnsiTheme="majorHAnsi" w:cstheme="majorHAnsi"/>
          <w:highlight w:val="green"/>
        </w:rPr>
        <w:t>Y S VYBRANÝM DODAVATELEM</w:t>
      </w:r>
    </w:p>
    <w:p w14:paraId="48002FDD" w14:textId="77777777" w:rsidR="004F56F4" w:rsidRPr="00E174D4" w:rsidRDefault="002F24E5" w:rsidP="00674095">
      <w:pPr>
        <w:pStyle w:val="Nadpis3"/>
        <w:numPr>
          <w:ilvl w:val="2"/>
          <w:numId w:val="4"/>
        </w:numPr>
        <w:tabs>
          <w:tab w:val="left" w:pos="0"/>
          <w:tab w:val="left" w:pos="1560"/>
        </w:tabs>
        <w:spacing w:before="0"/>
        <w:ind w:left="1134"/>
        <w:jc w:val="both"/>
        <w:rPr>
          <w:rFonts w:asciiTheme="majorHAnsi" w:hAnsiTheme="majorHAnsi" w:cstheme="majorHAnsi"/>
        </w:rPr>
      </w:pPr>
      <w:r w:rsidRPr="00E174D4">
        <w:rPr>
          <w:rFonts w:asciiTheme="majorHAnsi" w:eastAsia="Calibri" w:hAnsiTheme="majorHAnsi" w:cstheme="majorHAnsi"/>
        </w:rPr>
        <w:t xml:space="preserve">pro technická jednání a právní jednání s tím související: </w:t>
      </w:r>
    </w:p>
    <w:p w14:paraId="71532554" w14:textId="445E3400" w:rsidR="002F24E5" w:rsidRPr="00E174D4" w:rsidRDefault="002F24E5" w:rsidP="00674095">
      <w:pPr>
        <w:pStyle w:val="Nadpis3"/>
        <w:tabs>
          <w:tab w:val="left" w:pos="0"/>
          <w:tab w:val="left" w:pos="1560"/>
        </w:tabs>
        <w:spacing w:before="0"/>
        <w:ind w:left="1134"/>
        <w:jc w:val="both"/>
        <w:rPr>
          <w:rFonts w:asciiTheme="majorHAnsi" w:hAnsiTheme="majorHAnsi" w:cstheme="majorHAnsi"/>
        </w:rPr>
      </w:pPr>
      <w:r w:rsidRPr="00E174D4">
        <w:rPr>
          <w:rFonts w:asciiTheme="majorHAnsi" w:eastAsia="Calibri" w:hAnsiTheme="majorHAnsi" w:cstheme="majorHAnsi"/>
          <w:highlight w:val="green"/>
        </w:rPr>
        <w:t xml:space="preserve">BUDE DOPLNĚNO PŘI PODPISU </w:t>
      </w:r>
      <w:r w:rsidR="00E2717E" w:rsidRPr="00E174D4">
        <w:rPr>
          <w:rFonts w:asciiTheme="majorHAnsi" w:eastAsia="Calibri" w:hAnsiTheme="majorHAnsi" w:cstheme="majorHAnsi"/>
          <w:highlight w:val="green"/>
        </w:rPr>
        <w:t>SMLOUV</w:t>
      </w:r>
      <w:r w:rsidRPr="00E174D4">
        <w:rPr>
          <w:rFonts w:asciiTheme="majorHAnsi" w:eastAsia="Calibri" w:hAnsiTheme="majorHAnsi" w:cstheme="majorHAnsi"/>
          <w:highlight w:val="green"/>
        </w:rPr>
        <w:t>Y S VYBRANÝM DODAVATELEM</w:t>
      </w:r>
    </w:p>
    <w:p w14:paraId="3659BAB7" w14:textId="430D5C90"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Smluvní strany si do čtrnácti (14) kalendářních dnů od uzavření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předají seznam veškerých osob, u nichž je v souvislosti s plněním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žádoucí, aby druhá smluvní strana měla jejich kontaktní údaje, včetně veškerých pověřených pracovníků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a veškerých pověřených </w:t>
      </w:r>
      <w:r w:rsidRPr="00E174D4">
        <w:rPr>
          <w:rFonts w:asciiTheme="majorHAnsi" w:eastAsia="Calibri" w:hAnsiTheme="majorHAnsi" w:cstheme="majorHAnsi"/>
          <w:sz w:val="22"/>
          <w:szCs w:val="22"/>
        </w:rPr>
        <w:lastRenderedPageBreak/>
        <w:t xml:space="preserve">pracovníků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itele. Předaný seznam bude uvádět zejména jméno a příjmení, funkci ve vztahu k plnění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adresu pracoviště, číslo mobilního telefonu a elektronickou poštovní adresu, a pokud se na tom strany dohodnou, taktéž číslo přímé pevné telefonní linky a číslo faxu.</w:t>
      </w:r>
    </w:p>
    <w:p w14:paraId="2B5CC19E" w14:textId="3593EABB"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84" w:name="_40ew0vw" w:colFirst="0" w:colLast="0"/>
      <w:bookmarkEnd w:id="84"/>
      <w:r w:rsidRPr="00E174D4">
        <w:rPr>
          <w:rFonts w:asciiTheme="majorHAnsi" w:eastAsia="Calibri" w:hAnsiTheme="majorHAnsi" w:cstheme="majorHAnsi"/>
          <w:sz w:val="22"/>
          <w:szCs w:val="22"/>
        </w:rPr>
        <w:t xml:space="preserve">Smluvní strany jsou oprávněny kdykoli, s okamžitou účinností, změnit osoby a údaje uvedené v seznamu osob a o takové změně písemně informovat druhou smluvní stranu nejpozději do pěti (5) kalendářních dnů od jejího vzniku. V případě změny osob podle čl. </w:t>
      </w:r>
      <w:r w:rsidR="004F56F4" w:rsidRPr="00E174D4">
        <w:rPr>
          <w:rFonts w:asciiTheme="majorHAnsi" w:eastAsia="Calibri" w:hAnsiTheme="majorHAnsi" w:cstheme="majorHAnsi"/>
          <w:sz w:val="22"/>
          <w:szCs w:val="22"/>
        </w:rPr>
        <w:t>2</w:t>
      </w:r>
      <w:r w:rsidR="003D7C48">
        <w:rPr>
          <w:rFonts w:asciiTheme="majorHAnsi" w:eastAsia="Calibri" w:hAnsiTheme="majorHAnsi" w:cstheme="majorHAnsi"/>
          <w:sz w:val="22"/>
          <w:szCs w:val="22"/>
        </w:rPr>
        <w:t>1</w:t>
      </w:r>
      <w:r w:rsidR="004F56F4" w:rsidRPr="00E174D4">
        <w:rPr>
          <w:rFonts w:asciiTheme="majorHAnsi" w:eastAsia="Calibri" w:hAnsiTheme="majorHAnsi" w:cstheme="majorHAnsi"/>
          <w:sz w:val="22"/>
          <w:szCs w:val="22"/>
        </w:rPr>
        <w:t>.6</w:t>
      </w:r>
      <w:r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musí být oznámení podepsáno statutárním orgánem příslušné smluvní strany, nebo osobou k tomu zmocněnou.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je dále oprávněn k jakýmkoliv činnostem týkajícím se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písemně zmocnit jiné osoby. </w:t>
      </w:r>
    </w:p>
    <w:p w14:paraId="207C9AA6" w14:textId="074851AC"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bookmarkStart w:id="85" w:name="_2fk6b3p" w:colFirst="0" w:colLast="0"/>
      <w:bookmarkEnd w:id="85"/>
      <w:r w:rsidRPr="00E174D4">
        <w:rPr>
          <w:rFonts w:asciiTheme="majorHAnsi" w:eastAsia="Calibri" w:hAnsiTheme="majorHAnsi" w:cstheme="majorHAnsi"/>
          <w:sz w:val="22"/>
          <w:szCs w:val="22"/>
        </w:rPr>
        <w:t xml:space="preserve">Komunikace předpokládaná touto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ou mezi smluvními stranami či mezi některou ze smluvních stran a třetí osobou (bez ohledu, zda se jedná o oznámení, vyrozumění, informaci, vyjádření, souhlas, sdělení či o jiný druh komunikace) musí být provedena písemně, kde tato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a tak stanoví. Pokud jednotlivá </w:t>
      </w:r>
      <w:r w:rsidR="00522C3B" w:rsidRPr="00E174D4">
        <w:rPr>
          <w:rFonts w:asciiTheme="majorHAnsi" w:eastAsia="Calibri" w:hAnsiTheme="majorHAnsi" w:cstheme="majorHAnsi"/>
          <w:sz w:val="22"/>
          <w:szCs w:val="22"/>
        </w:rPr>
        <w:t xml:space="preserve">ujednání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nevymezují prostředky komunikace jinak, může být písemná komunikace doručena adresátovi osobně nebo zaslána kurýrem, doporučenou poštou, nebo elektronickými prostředky (e-mail, datové schránky). Písemná komunikace musí být podepsána osobou nebo označena jménem osoby, která ji odesílá, a musí být učiněna v českém jazyce.</w:t>
      </w:r>
    </w:p>
    <w:p w14:paraId="67459A62" w14:textId="37630C4D"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Nestanoví-li tato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a v určitém případě jinak nebo nedohodnou-li se smluvní strany jinak, musí být písemná komunikace směrována </w:t>
      </w:r>
      <w:r w:rsidR="004F56F4" w:rsidRPr="00E174D4">
        <w:rPr>
          <w:rFonts w:asciiTheme="majorHAnsi" w:eastAsia="Calibri" w:hAnsiTheme="majorHAnsi" w:cstheme="majorHAnsi"/>
          <w:sz w:val="22"/>
          <w:szCs w:val="22"/>
        </w:rPr>
        <w:t xml:space="preserve">do datových schránek smluvních stran nebo </w:t>
      </w:r>
      <w:r w:rsidRPr="00E174D4">
        <w:rPr>
          <w:rFonts w:asciiTheme="majorHAnsi" w:eastAsia="Calibri" w:hAnsiTheme="majorHAnsi" w:cstheme="majorHAnsi"/>
          <w:sz w:val="22"/>
          <w:szCs w:val="22"/>
        </w:rPr>
        <w:t>na následující doručovací údaje smluvních stran:</w:t>
      </w:r>
    </w:p>
    <w:p w14:paraId="744097C3" w14:textId="5EF80DE1" w:rsidR="002F24E5" w:rsidRPr="00E174D4" w:rsidRDefault="002F24E5" w:rsidP="00674095">
      <w:pPr>
        <w:pStyle w:val="Nadpis3"/>
        <w:numPr>
          <w:ilvl w:val="2"/>
          <w:numId w:val="4"/>
        </w:numPr>
        <w:tabs>
          <w:tab w:val="left" w:pos="0"/>
          <w:tab w:val="left" w:pos="1276"/>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pokud je adresátem </w:t>
      </w:r>
      <w:r w:rsidR="00E2717E" w:rsidRPr="00E174D4">
        <w:rPr>
          <w:rFonts w:asciiTheme="majorHAnsi" w:eastAsia="Calibri" w:hAnsiTheme="majorHAnsi" w:cstheme="majorHAnsi"/>
        </w:rPr>
        <w:t>Objednat</w:t>
      </w:r>
      <w:r w:rsidRPr="00E174D4">
        <w:rPr>
          <w:rFonts w:asciiTheme="majorHAnsi" w:eastAsia="Calibri" w:hAnsiTheme="majorHAnsi" w:cstheme="majorHAnsi"/>
        </w:rPr>
        <w:t xml:space="preserve">el: </w:t>
      </w:r>
    </w:p>
    <w:p w14:paraId="6D0AFED6" w14:textId="206BF67B" w:rsidR="002F24E5" w:rsidRPr="00E174D4" w:rsidRDefault="002F24E5" w:rsidP="00674095">
      <w:pPr>
        <w:pStyle w:val="Nadpis2"/>
        <w:tabs>
          <w:tab w:val="clear" w:pos="1134"/>
          <w:tab w:val="left" w:pos="0"/>
          <w:tab w:val="left" w:pos="900"/>
          <w:tab w:val="left" w:pos="1276"/>
        </w:tabs>
        <w:spacing w:before="0"/>
        <w:ind w:hanging="567"/>
        <w:rPr>
          <w:rFonts w:asciiTheme="majorHAnsi" w:eastAsia="Calibri" w:hAnsiTheme="majorHAnsi" w:cstheme="majorHAnsi"/>
          <w:sz w:val="22"/>
          <w:szCs w:val="22"/>
        </w:rPr>
      </w:pPr>
      <w:r w:rsidRPr="00E174D4">
        <w:rPr>
          <w:rFonts w:asciiTheme="majorHAnsi" w:eastAsia="Calibri" w:hAnsiTheme="majorHAnsi" w:cstheme="majorHAnsi"/>
          <w:sz w:val="22"/>
          <w:szCs w:val="22"/>
          <w:highlight w:val="green"/>
        </w:rPr>
        <w:t xml:space="preserve">BUDE DOPLNĚNO PŘI PODPISU </w:t>
      </w:r>
      <w:r w:rsidR="00E2717E" w:rsidRPr="00E174D4">
        <w:rPr>
          <w:rFonts w:asciiTheme="majorHAnsi" w:eastAsia="Calibri" w:hAnsiTheme="majorHAnsi" w:cstheme="majorHAnsi"/>
          <w:sz w:val="22"/>
          <w:szCs w:val="22"/>
          <w:highlight w:val="green"/>
        </w:rPr>
        <w:t>SMLOUV</w:t>
      </w:r>
      <w:r w:rsidRPr="00E174D4">
        <w:rPr>
          <w:rFonts w:asciiTheme="majorHAnsi" w:eastAsia="Calibri" w:hAnsiTheme="majorHAnsi" w:cstheme="majorHAnsi"/>
          <w:sz w:val="22"/>
          <w:szCs w:val="22"/>
          <w:highlight w:val="green"/>
        </w:rPr>
        <w:t>Y S VYBRANÝM DODAVATELEM</w:t>
      </w:r>
    </w:p>
    <w:p w14:paraId="59DF4044" w14:textId="6FF8758E" w:rsidR="002F24E5" w:rsidRPr="00E174D4" w:rsidRDefault="002F24E5" w:rsidP="00674095">
      <w:pPr>
        <w:pStyle w:val="Nadpis3"/>
        <w:numPr>
          <w:ilvl w:val="2"/>
          <w:numId w:val="4"/>
        </w:numPr>
        <w:tabs>
          <w:tab w:val="left" w:pos="0"/>
          <w:tab w:val="left" w:pos="1276"/>
        </w:tabs>
        <w:spacing w:before="0"/>
        <w:ind w:left="1134"/>
        <w:jc w:val="both"/>
        <w:rPr>
          <w:rFonts w:asciiTheme="majorHAnsi" w:eastAsia="Calibri" w:hAnsiTheme="majorHAnsi" w:cstheme="majorHAnsi"/>
        </w:rPr>
      </w:pPr>
      <w:r w:rsidRPr="00E174D4">
        <w:rPr>
          <w:rFonts w:asciiTheme="majorHAnsi" w:eastAsia="Calibri" w:hAnsiTheme="majorHAnsi" w:cstheme="majorHAnsi"/>
        </w:rPr>
        <w:t xml:space="preserve">pokud je adresátem </w:t>
      </w:r>
      <w:r w:rsidR="00E2717E" w:rsidRPr="00E174D4">
        <w:rPr>
          <w:rFonts w:asciiTheme="majorHAnsi" w:eastAsia="Calibri" w:hAnsiTheme="majorHAnsi" w:cstheme="majorHAnsi"/>
        </w:rPr>
        <w:t>Zhotov</w:t>
      </w:r>
      <w:r w:rsidRPr="00E174D4">
        <w:rPr>
          <w:rFonts w:asciiTheme="majorHAnsi" w:eastAsia="Calibri" w:hAnsiTheme="majorHAnsi" w:cstheme="majorHAnsi"/>
        </w:rPr>
        <w:t>itel:</w:t>
      </w:r>
    </w:p>
    <w:p w14:paraId="64B15987" w14:textId="4A825787" w:rsidR="002F24E5" w:rsidRPr="00E174D4" w:rsidRDefault="002F24E5" w:rsidP="00674095">
      <w:pPr>
        <w:pStyle w:val="Nadpis2"/>
        <w:tabs>
          <w:tab w:val="clear" w:pos="1134"/>
          <w:tab w:val="left" w:pos="0"/>
          <w:tab w:val="left" w:pos="567"/>
          <w:tab w:val="left" w:pos="1276"/>
        </w:tabs>
        <w:spacing w:before="0"/>
        <w:ind w:hanging="567"/>
        <w:rPr>
          <w:rFonts w:asciiTheme="majorHAnsi" w:eastAsia="Calibri" w:hAnsiTheme="majorHAnsi" w:cstheme="majorHAnsi"/>
          <w:sz w:val="22"/>
          <w:szCs w:val="22"/>
        </w:rPr>
      </w:pPr>
      <w:bookmarkStart w:id="86" w:name="_upglbi" w:colFirst="0" w:colLast="0"/>
      <w:bookmarkEnd w:id="86"/>
      <w:r w:rsidRPr="00E174D4">
        <w:rPr>
          <w:rFonts w:asciiTheme="majorHAnsi" w:eastAsia="Calibri" w:hAnsiTheme="majorHAnsi" w:cstheme="majorHAnsi"/>
          <w:sz w:val="22"/>
          <w:szCs w:val="22"/>
          <w:highlight w:val="green"/>
        </w:rPr>
        <w:t xml:space="preserve">BUDE DOPLNĚNO PŘI PODPISU </w:t>
      </w:r>
      <w:r w:rsidR="00E2717E" w:rsidRPr="00E174D4">
        <w:rPr>
          <w:rFonts w:asciiTheme="majorHAnsi" w:eastAsia="Calibri" w:hAnsiTheme="majorHAnsi" w:cstheme="majorHAnsi"/>
          <w:sz w:val="22"/>
          <w:szCs w:val="22"/>
          <w:highlight w:val="green"/>
        </w:rPr>
        <w:t>SMLOUV</w:t>
      </w:r>
      <w:r w:rsidRPr="00E174D4">
        <w:rPr>
          <w:rFonts w:asciiTheme="majorHAnsi" w:eastAsia="Calibri" w:hAnsiTheme="majorHAnsi" w:cstheme="majorHAnsi"/>
          <w:sz w:val="22"/>
          <w:szCs w:val="22"/>
          <w:highlight w:val="green"/>
        </w:rPr>
        <w:t>Y S VYBRANÝM DODAVATELEM</w:t>
      </w:r>
    </w:p>
    <w:p w14:paraId="02C46E4F" w14:textId="77777777" w:rsidR="002F24E5" w:rsidRPr="00E174D4" w:rsidRDefault="002F24E5" w:rsidP="00674095">
      <w:pPr>
        <w:tabs>
          <w:tab w:val="left" w:pos="567"/>
        </w:tabs>
        <w:spacing w:after="60"/>
        <w:ind w:left="567"/>
        <w:jc w:val="both"/>
        <w:rPr>
          <w:rFonts w:asciiTheme="majorHAnsi" w:eastAsia="Calibri" w:hAnsiTheme="majorHAnsi" w:cstheme="majorHAnsi"/>
          <w:sz w:val="22"/>
          <w:szCs w:val="22"/>
        </w:rPr>
      </w:pPr>
      <w:r w:rsidRPr="00E174D4">
        <w:rPr>
          <w:rFonts w:asciiTheme="majorHAnsi" w:eastAsia="Calibri" w:hAnsiTheme="majorHAnsi" w:cstheme="majorHAnsi"/>
          <w:sz w:val="22"/>
          <w:szCs w:val="22"/>
        </w:rPr>
        <w:t>Změny doručovacích údajů musí být oznámeny druhé smluvní straně písemně do pěti (5) kalendářních dnů od jejich vzniku.</w:t>
      </w:r>
    </w:p>
    <w:p w14:paraId="44C86D25" w14:textId="77777777" w:rsidR="002F24E5" w:rsidRPr="00E174D4" w:rsidRDefault="002F24E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Potvrzení adresáta o přijetí na opisu nebo stejnopisu písemné komunikace prokazuje doručení takové písemné komunikace. Aniž by tím byla dotčena kogentní právních předpisů, neprokáže-li adresát opak, má se za to, že za důkaz o doručení písemné komunikace se považuje:</w:t>
      </w:r>
    </w:p>
    <w:p w14:paraId="580FF0DF" w14:textId="77777777" w:rsidR="002F24E5" w:rsidRPr="00E174D4" w:rsidRDefault="002F24E5" w:rsidP="00674095">
      <w:pPr>
        <w:pStyle w:val="Nadpis3"/>
        <w:numPr>
          <w:ilvl w:val="2"/>
          <w:numId w:val="4"/>
        </w:numPr>
        <w:tabs>
          <w:tab w:val="left" w:pos="0"/>
          <w:tab w:val="left" w:pos="1560"/>
        </w:tabs>
        <w:spacing w:before="0"/>
        <w:ind w:left="1134"/>
        <w:jc w:val="both"/>
        <w:rPr>
          <w:rFonts w:asciiTheme="majorHAnsi" w:eastAsia="Calibri" w:hAnsiTheme="majorHAnsi" w:cstheme="majorHAnsi"/>
        </w:rPr>
      </w:pPr>
      <w:r w:rsidRPr="00E174D4">
        <w:rPr>
          <w:rFonts w:asciiTheme="majorHAnsi" w:eastAsia="Calibri" w:hAnsiTheme="majorHAnsi" w:cstheme="majorHAnsi"/>
        </w:rPr>
        <w:t>potvrzení adresáta o přijetí zásilky nebo poznámce kurýra o odmítnutí přijetí zásilky adresátem v záznamech kurýra, v případě zaslání kurýrem,</w:t>
      </w:r>
    </w:p>
    <w:p w14:paraId="76986FFA" w14:textId="45BD8AEB" w:rsidR="002F24E5" w:rsidRPr="00E174D4" w:rsidRDefault="002F24E5" w:rsidP="00674095">
      <w:pPr>
        <w:pStyle w:val="Nadpis3"/>
        <w:numPr>
          <w:ilvl w:val="2"/>
          <w:numId w:val="4"/>
        </w:numPr>
        <w:tabs>
          <w:tab w:val="left" w:pos="0"/>
          <w:tab w:val="left" w:pos="1560"/>
        </w:tabs>
        <w:spacing w:before="0"/>
        <w:ind w:left="1134"/>
        <w:jc w:val="both"/>
        <w:rPr>
          <w:rFonts w:asciiTheme="majorHAnsi" w:hAnsiTheme="majorHAnsi" w:cstheme="majorHAnsi"/>
        </w:rPr>
      </w:pPr>
      <w:r w:rsidRPr="00E174D4">
        <w:rPr>
          <w:rFonts w:asciiTheme="majorHAnsi" w:eastAsia="Calibri" w:hAnsiTheme="majorHAnsi" w:cstheme="majorHAnsi"/>
        </w:rPr>
        <w:t xml:space="preserve">potvrzení adresáta o přijetí zásilky na poštovní doručence nebo poznámka pošty o odmítnutí přijetí zásilky adresátem nebo o neúspěšném pokusu doručit zásilku adresátovi, v případě zaslání doporučenou poštou. V souladu s ustanovením § 573 občanského zákoníku se má se za to, že došlá zásilka odeslaná s využitím provozovatele poštovních služeb došla </w:t>
      </w:r>
      <w:r w:rsidR="00DD3D4B" w:rsidRPr="00E174D4">
        <w:rPr>
          <w:rFonts w:asciiTheme="majorHAnsi" w:eastAsia="Calibri" w:hAnsiTheme="majorHAnsi" w:cstheme="majorHAnsi"/>
        </w:rPr>
        <w:t xml:space="preserve">třetí </w:t>
      </w:r>
      <w:r w:rsidRPr="00E174D4">
        <w:rPr>
          <w:rFonts w:asciiTheme="majorHAnsi" w:eastAsia="Calibri" w:hAnsiTheme="majorHAnsi" w:cstheme="majorHAnsi"/>
        </w:rPr>
        <w:t>pracovní den po odeslání,</w:t>
      </w:r>
    </w:p>
    <w:p w14:paraId="510CC946" w14:textId="63C8E8B2" w:rsidR="002F24E5" w:rsidRPr="00E174D4" w:rsidRDefault="002F24E5" w:rsidP="00674095">
      <w:pPr>
        <w:pStyle w:val="Nadpis3"/>
        <w:numPr>
          <w:ilvl w:val="2"/>
          <w:numId w:val="4"/>
        </w:numPr>
        <w:tabs>
          <w:tab w:val="left" w:pos="0"/>
        </w:tabs>
        <w:spacing w:before="0"/>
        <w:ind w:left="1134"/>
        <w:jc w:val="both"/>
        <w:rPr>
          <w:rFonts w:asciiTheme="majorHAnsi" w:eastAsia="Calibri" w:hAnsiTheme="majorHAnsi" w:cstheme="majorHAnsi"/>
        </w:rPr>
      </w:pPr>
      <w:r w:rsidRPr="00E174D4">
        <w:rPr>
          <w:rFonts w:asciiTheme="majorHAnsi" w:eastAsia="Calibri" w:hAnsiTheme="majorHAnsi" w:cstheme="majorHAnsi"/>
        </w:rPr>
        <w:t>potvrzení o doručení prostřednictvím elektronické komunikace – datová schránka či e</w:t>
      </w:r>
      <w:r w:rsidRPr="00E174D4">
        <w:rPr>
          <w:rFonts w:asciiTheme="majorHAnsi" w:eastAsia="Calibri" w:hAnsiTheme="majorHAnsi" w:cstheme="majorHAnsi"/>
        </w:rPr>
        <w:noBreakHyphen/>
        <w:t xml:space="preserve">mail uvedený v čl. </w:t>
      </w:r>
      <w:r w:rsidR="004F56F4" w:rsidRPr="00E174D4">
        <w:rPr>
          <w:rFonts w:asciiTheme="majorHAnsi" w:eastAsia="Calibri" w:hAnsiTheme="majorHAnsi" w:cstheme="majorHAnsi"/>
        </w:rPr>
        <w:t>2</w:t>
      </w:r>
      <w:r w:rsidR="003D7C48">
        <w:rPr>
          <w:rFonts w:asciiTheme="majorHAnsi" w:eastAsia="Calibri" w:hAnsiTheme="majorHAnsi" w:cstheme="majorHAnsi"/>
        </w:rPr>
        <w:t>1</w:t>
      </w:r>
      <w:r w:rsidR="004F56F4" w:rsidRPr="00E174D4">
        <w:rPr>
          <w:rFonts w:asciiTheme="majorHAnsi" w:eastAsia="Calibri" w:hAnsiTheme="majorHAnsi" w:cstheme="majorHAnsi"/>
        </w:rPr>
        <w:t xml:space="preserve">.10 </w:t>
      </w:r>
      <w:r w:rsidR="00E2717E" w:rsidRPr="00E174D4">
        <w:rPr>
          <w:rFonts w:asciiTheme="majorHAnsi" w:eastAsia="Calibri" w:hAnsiTheme="majorHAnsi" w:cstheme="majorHAnsi"/>
        </w:rPr>
        <w:t>Smlouv</w:t>
      </w:r>
      <w:r w:rsidR="004F56F4" w:rsidRPr="00E174D4">
        <w:rPr>
          <w:rFonts w:asciiTheme="majorHAnsi" w:eastAsia="Calibri" w:hAnsiTheme="majorHAnsi" w:cstheme="majorHAnsi"/>
        </w:rPr>
        <w:t>y.</w:t>
      </w:r>
      <w:r w:rsidRPr="00E174D4">
        <w:rPr>
          <w:rFonts w:asciiTheme="majorHAnsi" w:eastAsia="Calibri" w:hAnsiTheme="majorHAnsi" w:cstheme="majorHAnsi"/>
        </w:rPr>
        <w:t xml:space="preserve"> K řádnému doručení v rámci elektronické komunikace není třeba elektronického podpisu.</w:t>
      </w:r>
    </w:p>
    <w:p w14:paraId="40C56C53" w14:textId="77777777" w:rsidR="007D7D10" w:rsidRPr="00E174D4" w:rsidRDefault="007D7D10" w:rsidP="00E174D4">
      <w:pPr>
        <w:tabs>
          <w:tab w:val="left" w:pos="0"/>
        </w:tabs>
        <w:spacing w:after="60"/>
        <w:rPr>
          <w:rFonts w:asciiTheme="majorHAnsi" w:eastAsia="Calibri" w:hAnsiTheme="majorHAnsi" w:cstheme="majorHAnsi"/>
        </w:rPr>
      </w:pPr>
    </w:p>
    <w:p w14:paraId="75CDD826" w14:textId="46B2283C" w:rsidR="001C60FB" w:rsidRPr="00E174D4" w:rsidRDefault="006D55DC" w:rsidP="00E174D4">
      <w:pPr>
        <w:pStyle w:val="Nadpis1"/>
        <w:numPr>
          <w:ilvl w:val="0"/>
          <w:numId w:val="4"/>
        </w:numPr>
        <w:pBdr>
          <w:bottom w:val="single" w:sz="4" w:space="1" w:color="auto"/>
        </w:pBdr>
        <w:shd w:val="clear" w:color="auto" w:fill="4F81BD" w:themeFill="accent1"/>
        <w:tabs>
          <w:tab w:val="left" w:pos="0"/>
          <w:tab w:val="left" w:pos="851"/>
        </w:tabs>
        <w:spacing w:before="0"/>
        <w:ind w:left="0" w:firstLine="0"/>
        <w:rPr>
          <w:rFonts w:asciiTheme="majorHAnsi" w:eastAsia="Calibri" w:hAnsiTheme="majorHAnsi" w:cstheme="majorHAnsi"/>
          <w:i w:val="0"/>
          <w:sz w:val="24"/>
        </w:rPr>
      </w:pPr>
      <w:bookmarkStart w:id="87" w:name="_Toc222993037"/>
      <w:r w:rsidRPr="00E174D4">
        <w:rPr>
          <w:rFonts w:asciiTheme="majorHAnsi" w:eastAsia="Calibri" w:hAnsiTheme="majorHAnsi" w:cstheme="majorHAnsi"/>
          <w:i w:val="0"/>
          <w:sz w:val="24"/>
        </w:rPr>
        <w:t>VYŠŠÍ MOC</w:t>
      </w:r>
      <w:bookmarkEnd w:id="87"/>
    </w:p>
    <w:p w14:paraId="74EA2A01" w14:textId="0D3D6FC0" w:rsidR="001C60FB" w:rsidRPr="00E174D4" w:rsidRDefault="00E24D65"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Existence</w:t>
      </w:r>
      <w:r w:rsidR="006D55DC" w:rsidRPr="00E174D4">
        <w:rPr>
          <w:rFonts w:asciiTheme="majorHAnsi" w:eastAsia="Calibri" w:hAnsiTheme="majorHAnsi" w:cstheme="majorHAnsi"/>
          <w:sz w:val="22"/>
          <w:szCs w:val="22"/>
        </w:rPr>
        <w:t xml:space="preserve"> možnosti zproštění povinnosti k náhradě škody v souvislosti s vyšší mocí </w:t>
      </w:r>
      <w:r w:rsidRPr="00E174D4">
        <w:rPr>
          <w:rFonts w:asciiTheme="majorHAnsi" w:eastAsia="Calibri" w:hAnsiTheme="majorHAnsi" w:cstheme="majorHAnsi"/>
          <w:sz w:val="22"/>
          <w:szCs w:val="22"/>
        </w:rPr>
        <w:t>se řídí</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w:t>
      </w:r>
      <w:r w:rsidR="0084738A" w:rsidRPr="00E174D4">
        <w:rPr>
          <w:rFonts w:asciiTheme="majorHAnsi" w:eastAsia="Calibri" w:hAnsiTheme="majorHAnsi" w:cstheme="majorHAnsi"/>
          <w:sz w:val="22"/>
          <w:szCs w:val="22"/>
        </w:rPr>
        <w:t> </w:t>
      </w:r>
      <w:r w:rsidR="001C78F1" w:rsidRPr="00E174D4">
        <w:rPr>
          <w:rFonts w:asciiTheme="majorHAnsi" w:eastAsia="Calibri" w:hAnsiTheme="majorHAnsi" w:cstheme="majorHAnsi"/>
          <w:sz w:val="22"/>
          <w:szCs w:val="22"/>
        </w:rPr>
        <w:t>2913 </w:t>
      </w:r>
      <w:r w:rsidR="006D55DC" w:rsidRPr="00E174D4">
        <w:rPr>
          <w:rFonts w:asciiTheme="majorHAnsi" w:eastAsia="Calibri" w:hAnsiTheme="majorHAnsi" w:cstheme="majorHAnsi"/>
          <w:sz w:val="22"/>
          <w:szCs w:val="22"/>
        </w:rPr>
        <w:t xml:space="preserve">odst. 2 </w:t>
      </w:r>
      <w:r w:rsidR="00A5463F" w:rsidRPr="00E174D4">
        <w:rPr>
          <w:rFonts w:asciiTheme="majorHAnsi" w:eastAsia="Calibri" w:hAnsiTheme="majorHAnsi" w:cstheme="majorHAnsi"/>
          <w:sz w:val="22"/>
          <w:szCs w:val="22"/>
        </w:rPr>
        <w:t>občanského zákoníku</w:t>
      </w:r>
      <w:r w:rsidR="006D55DC" w:rsidRPr="00E174D4">
        <w:rPr>
          <w:rFonts w:asciiTheme="majorHAnsi" w:eastAsia="Calibri" w:hAnsiTheme="majorHAnsi" w:cstheme="majorHAnsi"/>
          <w:sz w:val="22"/>
          <w:szCs w:val="22"/>
        </w:rPr>
        <w:t>.</w:t>
      </w:r>
    </w:p>
    <w:p w14:paraId="565A6079" w14:textId="15036E24"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Za okolnosti vyšší moci se považují mimořádné nepředvídatelné a nepřekonatelné překážky vzniklé nezávisle na vůli smluvních stran, které trvale nebo dočasně brání smluvním stranám plnit své povinnosti, jako např. válka, živeln</w:t>
      </w:r>
      <w:r w:rsidR="00DD3D4B" w:rsidRPr="00E174D4">
        <w:rPr>
          <w:rFonts w:asciiTheme="majorHAnsi" w:eastAsia="Calibri" w:hAnsiTheme="majorHAnsi" w:cstheme="majorHAnsi"/>
          <w:sz w:val="22"/>
          <w:szCs w:val="22"/>
        </w:rPr>
        <w:t>í</w:t>
      </w:r>
      <w:r w:rsidRPr="00E174D4">
        <w:rPr>
          <w:rFonts w:asciiTheme="majorHAnsi" w:eastAsia="Calibri" w:hAnsiTheme="majorHAnsi" w:cstheme="majorHAnsi"/>
          <w:sz w:val="22"/>
          <w:szCs w:val="22"/>
        </w:rPr>
        <w:t xml:space="preserve"> katastrofy, generální stávky apod. Za okolnosti vyšší moci se </w:t>
      </w:r>
      <w:r w:rsidRPr="00E174D4">
        <w:rPr>
          <w:rFonts w:asciiTheme="majorHAnsi" w:eastAsia="Calibri" w:hAnsiTheme="majorHAnsi" w:cstheme="majorHAnsi"/>
          <w:sz w:val="22"/>
          <w:szCs w:val="22"/>
        </w:rPr>
        <w:lastRenderedPageBreak/>
        <w:t>naproti tomu nepovažují zpoždění dodávek poddodavatelů, výpadky médií, změna hospodářské situace apod.</w:t>
      </w:r>
    </w:p>
    <w:p w14:paraId="3580E767" w14:textId="2F9EA9C1" w:rsidR="001C60FB"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Strana dovolávající se vyšší moci je povinna neprodleně, nejpozději však do tří (3) kalendářních dnů, druhou stranu vyrozumět o vzniku okolností vyšší moci. Stejným způsobem vyrozumí druhou smluvní stranu o ukončení okolností vyšší moci. Na požádání předloží smluvní strana, která se dovolává vyšší moci, věrohodný důkaz o této skutečnosti.</w:t>
      </w:r>
    </w:p>
    <w:p w14:paraId="63581A0E" w14:textId="77777777" w:rsidR="007D7D10" w:rsidRPr="00E174D4" w:rsidRDefault="007D7D10" w:rsidP="00E174D4">
      <w:pPr>
        <w:tabs>
          <w:tab w:val="left" w:pos="0"/>
        </w:tabs>
        <w:spacing w:after="60"/>
        <w:rPr>
          <w:rFonts w:asciiTheme="majorHAnsi" w:hAnsiTheme="majorHAnsi" w:cstheme="majorHAnsi"/>
        </w:rPr>
      </w:pPr>
    </w:p>
    <w:p w14:paraId="2D3A226D"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 w:val="left" w:pos="851"/>
        </w:tabs>
        <w:spacing w:before="0"/>
        <w:ind w:left="0" w:firstLine="0"/>
        <w:rPr>
          <w:rFonts w:asciiTheme="majorHAnsi" w:eastAsia="Calibri" w:hAnsiTheme="majorHAnsi" w:cstheme="majorHAnsi"/>
          <w:i w:val="0"/>
          <w:sz w:val="24"/>
        </w:rPr>
      </w:pPr>
      <w:bookmarkStart w:id="88" w:name="_Toc222993038"/>
      <w:r w:rsidRPr="00E174D4">
        <w:rPr>
          <w:rFonts w:asciiTheme="majorHAnsi" w:eastAsia="Calibri" w:hAnsiTheme="majorHAnsi" w:cstheme="majorHAnsi"/>
          <w:i w:val="0"/>
          <w:sz w:val="24"/>
        </w:rPr>
        <w:t>ROZHODNÉ PRÁVO, SPORY, SOUDY</w:t>
      </w:r>
      <w:bookmarkEnd w:id="88"/>
    </w:p>
    <w:p w14:paraId="2A47786E" w14:textId="076C7083" w:rsidR="001C60FB" w:rsidRPr="00E174D4" w:rsidRDefault="00AC606D"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Není-li ve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ě stanoveno jinak, platí pro právní vztahy mezi smluvními stranami</w:t>
      </w:r>
      <w:r w:rsidR="0065683C" w:rsidRPr="00E174D4">
        <w:rPr>
          <w:rFonts w:asciiTheme="majorHAnsi" w:eastAsia="Calibri" w:hAnsiTheme="majorHAnsi" w:cstheme="majorHAnsi"/>
          <w:sz w:val="22"/>
          <w:szCs w:val="22"/>
        </w:rPr>
        <w:t xml:space="preserve"> </w:t>
      </w:r>
      <w:r w:rsidR="006D55DC" w:rsidRPr="00E174D4">
        <w:rPr>
          <w:rFonts w:asciiTheme="majorHAnsi" w:eastAsia="Calibri" w:hAnsiTheme="majorHAnsi" w:cstheme="majorHAnsi"/>
          <w:sz w:val="22"/>
          <w:szCs w:val="22"/>
        </w:rPr>
        <w:t>českého právního řádu, zejména občanského zákoníku.</w:t>
      </w:r>
    </w:p>
    <w:p w14:paraId="12E3DCB8" w14:textId="34B07551" w:rsidR="001C60FB" w:rsidRPr="00E174D4" w:rsidRDefault="006D55DC"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V otázce, zda je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o provedeno v souladu s technickými podmínkami a technic</w:t>
      </w:r>
      <w:r w:rsidR="00AC606D" w:rsidRPr="00E174D4">
        <w:rPr>
          <w:rFonts w:asciiTheme="majorHAnsi" w:eastAsia="Calibri" w:hAnsiTheme="majorHAnsi" w:cstheme="majorHAnsi"/>
          <w:sz w:val="22"/>
          <w:szCs w:val="22"/>
        </w:rPr>
        <w:t xml:space="preserve">kými specifikacemi stanovenými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ou anebo závaznými podklady stavby, budou obě strany respektovat stanovisko nezávislých institucí na úseku bezpečnosti práce a technické inspekce, případně další nezávislé tuzemské zkušebny, znalce či organizace podle jejich příslušnosti a oborů působnosti dle právních předpisů, směrnic a nařízení platných v České republice, na nichž se strany dohodnou.</w:t>
      </w:r>
    </w:p>
    <w:p w14:paraId="3AE5CDAC" w14:textId="14F6F2CC" w:rsidR="00337D26"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prohlašuje, že dodávaná zařízení nebo jejich části, které jsou součástí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nevykazují a nebudou vykazovat žádné právní vady a při jejich dodání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neporušuje práva třetích stran.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prohlašuje, že má veškerá práva potře</w:t>
      </w:r>
      <w:r w:rsidR="00EE7F0C" w:rsidRPr="00E174D4">
        <w:rPr>
          <w:rFonts w:asciiTheme="majorHAnsi" w:eastAsia="Calibri" w:hAnsiTheme="majorHAnsi" w:cstheme="majorHAnsi"/>
          <w:sz w:val="22"/>
          <w:szCs w:val="22"/>
        </w:rPr>
        <w:t xml:space="preserve">bná k plnění povinností ze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dodáním zařízení ani jejich částí nebude porušovat práva duševního vlastnictví či průmyslová práva třetích osob ani žádná jiná práva třetích osob či právní předpisy. </w:t>
      </w: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itel současně výslovně prohlašuje, že v případě, kde to ukládá příslušný právní předpis, si obstará souhlas k užití podkladů od oprávněných osob.</w:t>
      </w:r>
    </w:p>
    <w:p w14:paraId="3CC0E25F" w14:textId="3BF4D02A" w:rsidR="00337D26"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prohlašuje, že uhradí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veškeré prokazatelné náklady a škody, které mu vzniknou v případě, že třetí strana uplatní vůči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nároky z p</w:t>
      </w:r>
      <w:r w:rsidR="00AC606D" w:rsidRPr="00E174D4">
        <w:rPr>
          <w:rFonts w:asciiTheme="majorHAnsi" w:eastAsia="Calibri" w:hAnsiTheme="majorHAnsi" w:cstheme="majorHAnsi"/>
          <w:sz w:val="22"/>
          <w:szCs w:val="22"/>
        </w:rPr>
        <w:t xml:space="preserve">rávních vad týkajících se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w:t>
      </w:r>
    </w:p>
    <w:p w14:paraId="72689A5F" w14:textId="4692B10D" w:rsidR="001C60FB"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Zhotov</w:t>
      </w:r>
      <w:r w:rsidR="006D55DC" w:rsidRPr="00E174D4">
        <w:rPr>
          <w:rFonts w:asciiTheme="majorHAnsi" w:eastAsia="Calibri" w:hAnsiTheme="majorHAnsi" w:cstheme="majorHAnsi"/>
          <w:sz w:val="22"/>
          <w:szCs w:val="22"/>
        </w:rPr>
        <w:t xml:space="preserve">itel se zavazuje uhradit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 xml:space="preserve">eli jakékoli náklady a škody v případě, že budou vůči </w:t>
      </w:r>
      <w:r w:rsidRPr="00E174D4">
        <w:rPr>
          <w:rFonts w:asciiTheme="majorHAnsi" w:eastAsia="Calibri" w:hAnsiTheme="majorHAnsi" w:cstheme="majorHAnsi"/>
          <w:sz w:val="22"/>
          <w:szCs w:val="22"/>
        </w:rPr>
        <w:t>Objednat</w:t>
      </w:r>
      <w:r w:rsidR="006D55DC" w:rsidRPr="00E174D4">
        <w:rPr>
          <w:rFonts w:asciiTheme="majorHAnsi" w:eastAsia="Calibri" w:hAnsiTheme="majorHAnsi" w:cstheme="majorHAnsi"/>
          <w:sz w:val="22"/>
          <w:szCs w:val="22"/>
        </w:rPr>
        <w:t>eli uplatněny z titulu užívání dodaného zařízení v České republice anebo provozních předpisů předaný</w:t>
      </w:r>
      <w:r w:rsidR="00AC606D" w:rsidRPr="00E174D4">
        <w:rPr>
          <w:rFonts w:asciiTheme="majorHAnsi" w:eastAsia="Calibri" w:hAnsiTheme="majorHAnsi" w:cstheme="majorHAnsi"/>
          <w:sz w:val="22"/>
          <w:szCs w:val="22"/>
        </w:rPr>
        <w:t xml:space="preserve">ch </w:t>
      </w:r>
      <w:r w:rsidRPr="00E174D4">
        <w:rPr>
          <w:rFonts w:asciiTheme="majorHAnsi" w:eastAsia="Calibri" w:hAnsiTheme="majorHAnsi" w:cstheme="majorHAnsi"/>
          <w:sz w:val="22"/>
          <w:szCs w:val="22"/>
        </w:rPr>
        <w:t>Zhotov</w:t>
      </w:r>
      <w:r w:rsidR="00AC606D" w:rsidRPr="00E174D4">
        <w:rPr>
          <w:rFonts w:asciiTheme="majorHAnsi" w:eastAsia="Calibri" w:hAnsiTheme="majorHAnsi" w:cstheme="majorHAnsi"/>
          <w:sz w:val="22"/>
          <w:szCs w:val="22"/>
        </w:rPr>
        <w:t xml:space="preserve">itelem v rámci plnění </w:t>
      </w:r>
      <w:r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 xml:space="preserve">y nebo z titulu jiných právních vad </w:t>
      </w:r>
      <w:r w:rsidRPr="00E174D4">
        <w:rPr>
          <w:rFonts w:asciiTheme="majorHAnsi" w:eastAsia="Calibri" w:hAnsiTheme="majorHAnsi" w:cstheme="majorHAnsi"/>
          <w:sz w:val="22"/>
          <w:szCs w:val="22"/>
        </w:rPr>
        <w:t>Díl</w:t>
      </w:r>
      <w:r w:rsidR="006D55DC" w:rsidRPr="00E174D4">
        <w:rPr>
          <w:rFonts w:asciiTheme="majorHAnsi" w:eastAsia="Calibri" w:hAnsiTheme="majorHAnsi" w:cstheme="majorHAnsi"/>
          <w:sz w:val="22"/>
          <w:szCs w:val="22"/>
        </w:rPr>
        <w:t>a nebo jeho částí a poskytnout veškerou součinnost k uplatnění účinné obrany proti takovým nárokům.</w:t>
      </w:r>
    </w:p>
    <w:p w14:paraId="06ED233F" w14:textId="5BD94F57" w:rsidR="0081170C" w:rsidRPr="00E174D4" w:rsidRDefault="006D55DC" w:rsidP="00674095">
      <w:pPr>
        <w:pStyle w:val="Nadpis2"/>
        <w:numPr>
          <w:ilvl w:val="1"/>
          <w:numId w:val="4"/>
        </w:numPr>
        <w:tabs>
          <w:tab w:val="clear" w:pos="1134"/>
          <w:tab w:val="left" w:pos="567"/>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Jestliže budou vůči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třetími stranami uplatněna jakákoli práva v souvislosti s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 xml:space="preserve">em, poskytne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eli při projednávání takových záležitostí na vlastní náklad veškerou nutnou součinnost a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 vyžádanou podporu.</w:t>
      </w:r>
    </w:p>
    <w:p w14:paraId="1E12EE48" w14:textId="77777777" w:rsidR="007D7D10" w:rsidRPr="00E174D4" w:rsidRDefault="007D7D10" w:rsidP="00E174D4">
      <w:pPr>
        <w:tabs>
          <w:tab w:val="left" w:pos="0"/>
        </w:tabs>
        <w:spacing w:after="60"/>
        <w:rPr>
          <w:rFonts w:asciiTheme="majorHAnsi" w:eastAsia="Calibri" w:hAnsiTheme="majorHAnsi" w:cstheme="majorHAnsi"/>
        </w:rPr>
      </w:pPr>
    </w:p>
    <w:p w14:paraId="7E548DEB" w14:textId="77777777" w:rsidR="001C60FB" w:rsidRPr="00E174D4" w:rsidRDefault="006D55DC" w:rsidP="00E174D4">
      <w:pPr>
        <w:pStyle w:val="Nadpis1"/>
        <w:numPr>
          <w:ilvl w:val="0"/>
          <w:numId w:val="4"/>
        </w:numPr>
        <w:pBdr>
          <w:bottom w:val="single" w:sz="4" w:space="1" w:color="auto"/>
        </w:pBdr>
        <w:shd w:val="clear" w:color="auto" w:fill="4F81BD" w:themeFill="accent1"/>
        <w:tabs>
          <w:tab w:val="left" w:pos="0"/>
          <w:tab w:val="left" w:pos="851"/>
        </w:tabs>
        <w:spacing w:before="0"/>
        <w:ind w:left="0" w:firstLine="0"/>
        <w:rPr>
          <w:rFonts w:asciiTheme="majorHAnsi" w:eastAsia="Calibri" w:hAnsiTheme="majorHAnsi" w:cstheme="majorHAnsi"/>
          <w:i w:val="0"/>
          <w:sz w:val="24"/>
        </w:rPr>
      </w:pPr>
      <w:bookmarkStart w:id="89" w:name="_Toc222993039"/>
      <w:r w:rsidRPr="00E174D4">
        <w:rPr>
          <w:rFonts w:asciiTheme="majorHAnsi" w:eastAsia="Calibri" w:hAnsiTheme="majorHAnsi" w:cstheme="majorHAnsi"/>
          <w:i w:val="0"/>
          <w:sz w:val="24"/>
        </w:rPr>
        <w:t>ZÁVĚREČNÁ USTANOVENÍ</w:t>
      </w:r>
      <w:bookmarkEnd w:id="89"/>
    </w:p>
    <w:p w14:paraId="356CB037" w14:textId="668D7C04" w:rsidR="002F24E5" w:rsidRPr="00E174D4" w:rsidRDefault="00E2717E" w:rsidP="00674095">
      <w:pPr>
        <w:pStyle w:val="Nadpis2"/>
        <w:numPr>
          <w:ilvl w:val="1"/>
          <w:numId w:val="4"/>
        </w:numPr>
        <w:tabs>
          <w:tab w:val="clear" w:pos="1134"/>
          <w:tab w:val="left" w:pos="567"/>
        </w:tabs>
        <w:spacing w:before="0"/>
        <w:ind w:left="567" w:hanging="567"/>
        <w:rPr>
          <w:rFonts w:asciiTheme="majorHAnsi" w:hAnsiTheme="majorHAnsi" w:cstheme="majorHAnsi"/>
          <w:sz w:val="22"/>
          <w:szCs w:val="22"/>
        </w:rPr>
      </w:pPr>
      <w:r w:rsidRPr="00E174D4">
        <w:rPr>
          <w:rFonts w:asciiTheme="majorHAnsi" w:hAnsiTheme="majorHAnsi" w:cstheme="majorHAnsi"/>
          <w:sz w:val="22"/>
          <w:szCs w:val="22"/>
        </w:rPr>
        <w:t>Smlouv</w:t>
      </w:r>
      <w:r w:rsidR="00F10C54" w:rsidRPr="00E174D4">
        <w:rPr>
          <w:rFonts w:asciiTheme="majorHAnsi" w:hAnsiTheme="majorHAnsi" w:cstheme="majorHAnsi"/>
          <w:sz w:val="22"/>
          <w:szCs w:val="22"/>
        </w:rPr>
        <w:t>a nabývá platnosti okamžikem jejího podpisu oprávněnými zástupci obou smluvních stran.</w:t>
      </w:r>
    </w:p>
    <w:p w14:paraId="16EEF16B" w14:textId="36F1FECA" w:rsidR="00E2717E"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Times New Roman" w:hAnsiTheme="majorHAnsi" w:cstheme="majorHAnsi"/>
          <w:sz w:val="22"/>
          <w:szCs w:val="22"/>
        </w:rPr>
      </w:pPr>
      <w:r w:rsidRPr="00E174D4">
        <w:rPr>
          <w:rFonts w:asciiTheme="majorHAnsi" w:eastAsia="Times New Roman" w:hAnsiTheme="majorHAnsi" w:cstheme="majorHAnsi"/>
          <w:sz w:val="22"/>
          <w:szCs w:val="22"/>
        </w:rPr>
        <w:t>Smlouva nabývá účinnosti dnem jejího uveřejnění v registru smluv podle § 6 zákona č. 340/2015 Sb., o registru smluv. Uveřejnění zajistí Objednatel</w:t>
      </w:r>
      <w:r w:rsidR="00DD3255" w:rsidRPr="00E174D4">
        <w:rPr>
          <w:rFonts w:asciiTheme="majorHAnsi" w:eastAsia="Times New Roman" w:hAnsiTheme="majorHAnsi" w:cstheme="majorHAnsi"/>
          <w:sz w:val="22"/>
          <w:szCs w:val="22"/>
        </w:rPr>
        <w:t>.</w:t>
      </w:r>
      <w:r w:rsidRPr="00E174D4">
        <w:rPr>
          <w:rFonts w:asciiTheme="majorHAnsi" w:eastAsia="Times New Roman" w:hAnsiTheme="majorHAnsi" w:cstheme="majorHAnsi"/>
          <w:sz w:val="22"/>
          <w:szCs w:val="22"/>
        </w:rPr>
        <w:t xml:space="preserve"> </w:t>
      </w:r>
    </w:p>
    <w:p w14:paraId="26E69C96" w14:textId="41A9B8B9" w:rsidR="00E2717E" w:rsidRPr="00E174D4" w:rsidRDefault="00E2717E" w:rsidP="00674095">
      <w:pPr>
        <w:pStyle w:val="Odstavecseseznamem"/>
        <w:numPr>
          <w:ilvl w:val="1"/>
          <w:numId w:val="4"/>
        </w:numPr>
        <w:tabs>
          <w:tab w:val="left" w:pos="567"/>
        </w:tabs>
        <w:spacing w:after="60"/>
        <w:ind w:left="567" w:hanging="567"/>
        <w:contextualSpacing w:val="0"/>
        <w:jc w:val="both"/>
        <w:rPr>
          <w:rFonts w:asciiTheme="majorHAnsi" w:hAnsiTheme="majorHAnsi" w:cstheme="majorHAnsi"/>
          <w:sz w:val="22"/>
          <w:szCs w:val="22"/>
        </w:rPr>
      </w:pPr>
      <w:r w:rsidRPr="00E174D4">
        <w:rPr>
          <w:rFonts w:asciiTheme="majorHAnsi" w:hAnsiTheme="majorHAnsi" w:cstheme="majorHAnsi"/>
          <w:sz w:val="22"/>
          <w:szCs w:val="22"/>
        </w:rPr>
        <w:t>Smluvní strany se dohodly, že žádný z údajů obsažených ve Smlouvě, až na osobní údaje ve smyslu zákon č. 110/2019 Sb. o zpracování osobních údajů, nevyjímají z povinnosti uveřejnění v registru smluv. Obdobně Smluvní strany nepovažují nic z obsahu Smlouvy za obchodní tajemství ve smyslu § 504 občanského zákoníku.</w:t>
      </w:r>
    </w:p>
    <w:p w14:paraId="6FE2B076" w14:textId="49F57BE7" w:rsidR="001C60FB" w:rsidRPr="00E174D4" w:rsidRDefault="006D55DC" w:rsidP="00674095">
      <w:pPr>
        <w:pStyle w:val="Nadpis2"/>
        <w:numPr>
          <w:ilvl w:val="1"/>
          <w:numId w:val="4"/>
        </w:numPr>
        <w:tabs>
          <w:tab w:val="clear" w:pos="1134"/>
          <w:tab w:val="left" w:pos="567"/>
          <w:tab w:val="left" w:pos="851"/>
        </w:tabs>
        <w:spacing w:before="0"/>
        <w:ind w:left="567" w:hanging="567"/>
        <w:rPr>
          <w:rFonts w:asciiTheme="majorHAnsi" w:hAnsiTheme="majorHAnsi" w:cstheme="majorHAnsi"/>
          <w:sz w:val="22"/>
          <w:szCs w:val="22"/>
        </w:rPr>
      </w:pPr>
      <w:r w:rsidRPr="00E174D4">
        <w:rPr>
          <w:rFonts w:asciiTheme="majorHAnsi" w:eastAsia="Calibri" w:hAnsiTheme="majorHAnsi" w:cstheme="majorHAnsi"/>
          <w:sz w:val="22"/>
          <w:szCs w:val="22"/>
        </w:rPr>
        <w:t xml:space="preserve">Obchodní korespondence, prováděcí dokumentace, manuály k dodávanému zařízení, doklady kvality, protokoly o předání a převzetí a ostatní dokumenty a náležitosti týkající se předmětu </w:t>
      </w:r>
      <w:r w:rsidR="00E2717E" w:rsidRPr="00E174D4">
        <w:rPr>
          <w:rFonts w:asciiTheme="majorHAnsi" w:eastAsia="Calibri" w:hAnsiTheme="majorHAnsi" w:cstheme="majorHAnsi"/>
          <w:sz w:val="22"/>
          <w:szCs w:val="22"/>
        </w:rPr>
        <w:t>Díl</w:t>
      </w:r>
      <w:r w:rsidRPr="00E174D4">
        <w:rPr>
          <w:rFonts w:asciiTheme="majorHAnsi" w:eastAsia="Calibri" w:hAnsiTheme="majorHAnsi" w:cstheme="majorHAnsi"/>
          <w:sz w:val="22"/>
          <w:szCs w:val="22"/>
        </w:rPr>
        <w:t>a budou provedeny v jazyce českém.</w:t>
      </w:r>
    </w:p>
    <w:p w14:paraId="7F56394B" w14:textId="23EDC38E"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lastRenderedPageBreak/>
        <w:t>Zhotov</w:t>
      </w:r>
      <w:r w:rsidR="00186E17" w:rsidRPr="00E174D4">
        <w:rPr>
          <w:rFonts w:asciiTheme="majorHAnsi" w:eastAsia="Calibri" w:hAnsiTheme="majorHAnsi" w:cstheme="majorHAnsi"/>
          <w:sz w:val="22"/>
          <w:szCs w:val="22"/>
        </w:rPr>
        <w:t xml:space="preserve">itel není oprávněn převést práva a závazky z této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y vyplývající na třetí stranu bez předchozího písemného souhlasu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ele.</w:t>
      </w:r>
    </w:p>
    <w:p w14:paraId="29E0EFD4" w14:textId="69D83B8D"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Pokud není 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ě pro konkrétní případ ujednáno jinak, pak opomene-li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 kdykoli uplatnit jakákoli práva nebo vyžadovat jakákoli plnění, která mu přísluší podle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případně podle obecně závazných právních předpisů, neznamená to, že se takových práv vzdal.</w:t>
      </w:r>
    </w:p>
    <w:p w14:paraId="355D5BFA" w14:textId="48FE0B72"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Pokud není 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ě pro konkrétní případ ujednáno jinak, pak jakékoli nároky smluvních stran musí být uplatněny písemně doporučeným dopisem, e-mailem s elektronickým odpisem odesílatele nebo doručením do datové schránky.</w:t>
      </w:r>
    </w:p>
    <w:p w14:paraId="599E55FE" w14:textId="77905618"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prohlašuje, že si je vědom skutečnosti, že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 xml:space="preserve">el má zájem na realizaci této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y v souladu se zásadami společensky odpovědného zadávání veřejných zakázek dle ZZVZ.</w:t>
      </w:r>
    </w:p>
    <w:p w14:paraId="2A55D8C0" w14:textId="0DC24460"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se zavazuje po celou dobu trvání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y zajistit dodržování veškerých právních předpisů, zejména pak pracovněprávních (odměňování, pracovní doba, doba odpočinku mezi směnami, placené přesčasy), dále předpisů týkajících se oblasti zaměstnanosti a bezpečnosti a ochrany zdraví při práci, tj. zejména zákona č. 435/2004 Sb., o zaměstnanosti, ve znění pozdějších předpisů, a zákona č. 262/2006 Sb., zákoník práce, ve znění pozdějších předpisů, a to vůči všem osobám, které se na plnění</w:t>
      </w:r>
      <w:r w:rsidR="00CE59AA">
        <w:rPr>
          <w:rFonts w:asciiTheme="majorHAnsi" w:eastAsia="Calibri" w:hAnsiTheme="majorHAnsi" w:cstheme="majorHAnsi"/>
          <w:sz w:val="22"/>
          <w:szCs w:val="22"/>
        </w:rPr>
        <w:t xml:space="preserve"> podle této</w:t>
      </w:r>
      <w:r w:rsidR="00186E17" w:rsidRPr="00E174D4">
        <w:rPr>
          <w:rFonts w:asciiTheme="majorHAnsi" w:eastAsia="Calibri" w:hAnsiTheme="majorHAnsi" w:cstheme="majorHAnsi"/>
          <w:sz w:val="22"/>
          <w:szCs w:val="22"/>
        </w:rPr>
        <w:t xml:space="preserve"> </w:t>
      </w:r>
      <w:r w:rsidR="00CE59AA">
        <w:rPr>
          <w:rFonts w:asciiTheme="majorHAnsi" w:eastAsia="Calibri" w:hAnsiTheme="majorHAnsi" w:cstheme="majorHAnsi"/>
          <w:sz w:val="22"/>
          <w:szCs w:val="22"/>
        </w:rPr>
        <w:t xml:space="preserve">Smlouvy </w:t>
      </w:r>
      <w:r w:rsidR="00186E17" w:rsidRPr="00E174D4">
        <w:rPr>
          <w:rFonts w:asciiTheme="majorHAnsi" w:eastAsia="Calibri" w:hAnsiTheme="majorHAnsi" w:cstheme="majorHAnsi"/>
          <w:sz w:val="22"/>
          <w:szCs w:val="22"/>
        </w:rPr>
        <w:t>po</w:t>
      </w:r>
      <w:r w:rsidR="00197694" w:rsidRPr="00E174D4">
        <w:rPr>
          <w:rFonts w:asciiTheme="majorHAnsi" w:eastAsia="Calibri" w:hAnsiTheme="majorHAnsi" w:cstheme="majorHAnsi"/>
          <w:sz w:val="22"/>
          <w:szCs w:val="22"/>
        </w:rPr>
        <w:t>dílejí</w:t>
      </w:r>
      <w:r w:rsidR="00186E17" w:rsidRPr="00E174D4">
        <w:rPr>
          <w:rFonts w:asciiTheme="majorHAnsi" w:eastAsia="Calibri" w:hAnsiTheme="majorHAnsi" w:cstheme="majorHAnsi"/>
          <w:sz w:val="22"/>
          <w:szCs w:val="22"/>
        </w:rPr>
        <w:t xml:space="preserve"> a bez ohledu na to, zda bude dle této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y plněno </w:t>
      </w: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itelem či jeho poddodavatelem, a smluvních závazků se svými poddodavateli.</w:t>
      </w:r>
    </w:p>
    <w:p w14:paraId="3A6911AC" w14:textId="5BE6068D"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se dále zavazuje po celou dobu trvání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y zajistit u sebe a svých poddodavatelů dodržování zákona č. 198/2009 Sb., o rovném zacházení a o právních prostředcích ochrany před diskriminací a o změně některých zákonů, ve znění pozdějších předpisů (antidiskriminační zákon).</w:t>
      </w:r>
    </w:p>
    <w:p w14:paraId="6BD7B7BE" w14:textId="7559007E"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 xml:space="preserve">el je oprávněn průběžně kontrolovat dodržování povinností </w:t>
      </w: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itele dle tohoto článku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y, a to i přímo u pracovníků vykonávajících </w:t>
      </w:r>
      <w:r w:rsidRPr="00E174D4">
        <w:rPr>
          <w:rFonts w:asciiTheme="majorHAnsi" w:eastAsia="Calibri" w:hAnsiTheme="majorHAnsi" w:cstheme="majorHAnsi"/>
          <w:sz w:val="22"/>
          <w:szCs w:val="22"/>
        </w:rPr>
        <w:t>Díl</w:t>
      </w:r>
      <w:r w:rsidR="00186E17" w:rsidRPr="00E174D4">
        <w:rPr>
          <w:rFonts w:asciiTheme="majorHAnsi" w:eastAsia="Calibri" w:hAnsiTheme="majorHAnsi" w:cstheme="majorHAnsi"/>
          <w:sz w:val="22"/>
          <w:szCs w:val="22"/>
        </w:rPr>
        <w:t xml:space="preserve">o, přičemž </w:t>
      </w: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je povinen tuto kontrolu umožnit, strpět a poskytnout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eli veškerou nezbytnou součinnost k jejímu provedení.</w:t>
      </w:r>
    </w:p>
    <w:p w14:paraId="4DB0E012" w14:textId="0D23E483"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je povinen oznámit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eli, že vůči němu či jeho poddodavateli bylo orgánem veřejné moci (zejména Státním úřadem inspekce práce či oblastními inspektoráty, Krajskou hygienickou stanicí apod.) zahájeno řízení pro porušení právních předpisů, jichž se dotýká ujednání podle čl. 2</w:t>
      </w:r>
      <w:r w:rsidR="003D7C48">
        <w:rPr>
          <w:rFonts w:asciiTheme="majorHAnsi" w:eastAsia="Calibri" w:hAnsiTheme="majorHAnsi" w:cstheme="majorHAnsi"/>
          <w:sz w:val="22"/>
          <w:szCs w:val="22"/>
        </w:rPr>
        <w:t>4</w:t>
      </w:r>
      <w:r w:rsidR="00186E17" w:rsidRPr="00E174D4">
        <w:rPr>
          <w:rFonts w:asciiTheme="majorHAnsi" w:eastAsia="Calibri" w:hAnsiTheme="majorHAnsi" w:cstheme="majorHAnsi"/>
          <w:sz w:val="22"/>
          <w:szCs w:val="22"/>
        </w:rPr>
        <w:t>.</w:t>
      </w:r>
      <w:r w:rsidR="00EC7FCE" w:rsidRPr="00E174D4">
        <w:rPr>
          <w:rFonts w:asciiTheme="majorHAnsi" w:eastAsia="Calibri" w:hAnsiTheme="majorHAnsi" w:cstheme="majorHAnsi"/>
          <w:sz w:val="22"/>
          <w:szCs w:val="22"/>
        </w:rPr>
        <w:t>9</w:t>
      </w:r>
      <w:r w:rsidR="00DD3D4B" w:rsidRPr="00E174D4">
        <w:rPr>
          <w:rFonts w:asciiTheme="majorHAnsi" w:eastAsia="Calibri" w:hAnsiTheme="majorHAnsi" w:cstheme="majorHAnsi"/>
          <w:sz w:val="22"/>
          <w:szCs w:val="22"/>
        </w:rPr>
        <w:t xml:space="preserve"> </w:t>
      </w:r>
      <w:r w:rsidR="00186E17" w:rsidRPr="00E174D4">
        <w:rPr>
          <w:rFonts w:asciiTheme="majorHAnsi" w:eastAsia="Calibri" w:hAnsiTheme="majorHAnsi" w:cstheme="majorHAnsi"/>
          <w:sz w:val="22"/>
          <w:szCs w:val="22"/>
        </w:rPr>
        <w:t>a čl. 2</w:t>
      </w:r>
      <w:r w:rsidR="003D7C48">
        <w:rPr>
          <w:rFonts w:asciiTheme="majorHAnsi" w:eastAsia="Calibri" w:hAnsiTheme="majorHAnsi" w:cstheme="majorHAnsi"/>
          <w:sz w:val="22"/>
          <w:szCs w:val="22"/>
        </w:rPr>
        <w:t>4</w:t>
      </w:r>
      <w:r w:rsidR="00186E17" w:rsidRPr="00E174D4">
        <w:rPr>
          <w:rFonts w:asciiTheme="majorHAnsi" w:eastAsia="Calibri" w:hAnsiTheme="majorHAnsi" w:cstheme="majorHAnsi"/>
          <w:sz w:val="22"/>
          <w:szCs w:val="22"/>
        </w:rPr>
        <w:t>.</w:t>
      </w:r>
      <w:r w:rsidR="00EC7FCE" w:rsidRPr="00E174D4">
        <w:rPr>
          <w:rFonts w:asciiTheme="majorHAnsi" w:eastAsia="Calibri" w:hAnsiTheme="majorHAnsi" w:cstheme="majorHAnsi"/>
          <w:sz w:val="22"/>
          <w:szCs w:val="22"/>
        </w:rPr>
        <w:t>10</w:t>
      </w:r>
      <w:r w:rsidR="00186E17" w:rsidRPr="00E174D4">
        <w:rPr>
          <w:rFonts w:asciiTheme="majorHAnsi" w:eastAsia="Calibri" w:hAnsiTheme="majorHAnsi" w:cstheme="majorHAnsi"/>
          <w:sz w:val="22"/>
          <w:szCs w:val="22"/>
        </w:rPr>
        <w:t xml:space="preserve">.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y, a k němuž došlo při provádění </w:t>
      </w:r>
      <w:r w:rsidRPr="00E174D4">
        <w:rPr>
          <w:rFonts w:asciiTheme="majorHAnsi" w:eastAsia="Calibri" w:hAnsiTheme="majorHAnsi" w:cstheme="majorHAnsi"/>
          <w:sz w:val="22"/>
          <w:szCs w:val="22"/>
        </w:rPr>
        <w:t>Díl</w:t>
      </w:r>
      <w:r w:rsidR="00186E17" w:rsidRPr="00E174D4">
        <w:rPr>
          <w:rFonts w:asciiTheme="majorHAnsi" w:eastAsia="Calibri" w:hAnsiTheme="majorHAnsi" w:cstheme="majorHAnsi"/>
          <w:sz w:val="22"/>
          <w:szCs w:val="22"/>
        </w:rPr>
        <w:t>a nebo v souvislosti s ním, a to nejpozději do 10 dnů od doručení oznámení o zahájení řízení. Součástí oznámení smluvního partnera bude též informace o datu doručení oznámení o zahájení řízení.</w:t>
      </w:r>
    </w:p>
    <w:p w14:paraId="1590E9AF" w14:textId="0955D975"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je povinen předat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 xml:space="preserve">eli kopii pravomocného rozhodnutí, jímž se řízení ve věci dle předchozího odstavce tohoto článku končí, a to nejpozději do 7 dnů ode dne, kdy rozhodnutí nabude právní moci. Současně s kopií pravomocného rozhodnutí </w:t>
      </w:r>
      <w:r w:rsidRPr="00E174D4">
        <w:rPr>
          <w:rFonts w:asciiTheme="majorHAnsi" w:eastAsia="Calibri" w:hAnsiTheme="majorHAnsi" w:cstheme="majorHAnsi"/>
          <w:sz w:val="22"/>
          <w:szCs w:val="22"/>
        </w:rPr>
        <w:t>Zhotov</w:t>
      </w:r>
      <w:r w:rsidR="00186E17" w:rsidRPr="00E174D4">
        <w:rPr>
          <w:rFonts w:asciiTheme="majorHAnsi" w:eastAsia="Calibri" w:hAnsiTheme="majorHAnsi" w:cstheme="majorHAnsi"/>
          <w:sz w:val="22"/>
          <w:szCs w:val="22"/>
        </w:rPr>
        <w:t xml:space="preserve">itel poskytne </w:t>
      </w:r>
      <w:r w:rsidRPr="00E174D4">
        <w:rPr>
          <w:rFonts w:asciiTheme="majorHAnsi" w:eastAsia="Calibri" w:hAnsiTheme="majorHAnsi" w:cstheme="majorHAnsi"/>
          <w:sz w:val="22"/>
          <w:szCs w:val="22"/>
        </w:rPr>
        <w:t>Objednat</w:t>
      </w:r>
      <w:r w:rsidR="00186E17" w:rsidRPr="00E174D4">
        <w:rPr>
          <w:rFonts w:asciiTheme="majorHAnsi" w:eastAsia="Calibri" w:hAnsiTheme="majorHAnsi" w:cstheme="majorHAnsi"/>
          <w:sz w:val="22"/>
          <w:szCs w:val="22"/>
        </w:rPr>
        <w:t>eli informaci o datu nabytí právní moci rozhodnutí.</w:t>
      </w:r>
    </w:p>
    <w:p w14:paraId="73619B90" w14:textId="2E222C08"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V případě, že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itel (či jeho poddodavatel) bude v rámci řízení zahájeného dle č. 2</w:t>
      </w:r>
      <w:r w:rsidR="003D7C48">
        <w:rPr>
          <w:rFonts w:asciiTheme="majorHAnsi" w:eastAsia="Calibri" w:hAnsiTheme="majorHAnsi" w:cstheme="majorHAnsi"/>
          <w:sz w:val="22"/>
          <w:szCs w:val="22"/>
        </w:rPr>
        <w:t>4</w:t>
      </w:r>
      <w:r w:rsidRPr="00E174D4">
        <w:rPr>
          <w:rFonts w:asciiTheme="majorHAnsi" w:eastAsia="Calibri" w:hAnsiTheme="majorHAnsi" w:cstheme="majorHAnsi"/>
          <w:sz w:val="22"/>
          <w:szCs w:val="22"/>
        </w:rPr>
        <w:t>.</w:t>
      </w:r>
      <w:r w:rsidR="00EC7FCE" w:rsidRPr="00E174D4">
        <w:rPr>
          <w:rFonts w:asciiTheme="majorHAnsi" w:eastAsia="Calibri" w:hAnsiTheme="majorHAnsi" w:cstheme="majorHAnsi"/>
          <w:sz w:val="22"/>
          <w:szCs w:val="22"/>
        </w:rPr>
        <w:t>12</w:t>
      </w:r>
      <w:r w:rsidR="00DD3D4B" w:rsidRPr="00E174D4">
        <w:rPr>
          <w:rFonts w:asciiTheme="majorHAnsi" w:eastAsia="Calibri" w:hAnsiTheme="majorHAnsi" w:cstheme="majorHAnsi"/>
          <w:sz w:val="22"/>
          <w:szCs w:val="22"/>
        </w:rPr>
        <w:t xml:space="preserve">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pravomocně uznán vinným ze spáchání přestupku, správního deliktu či jiného obdobného protiprávního jednání, je </w:t>
      </w:r>
      <w:r w:rsidR="00E2717E" w:rsidRPr="00E174D4">
        <w:rPr>
          <w:rFonts w:asciiTheme="majorHAnsi" w:eastAsia="Calibri" w:hAnsiTheme="majorHAnsi" w:cstheme="majorHAnsi"/>
          <w:sz w:val="22"/>
          <w:szCs w:val="22"/>
        </w:rPr>
        <w:t>Zhotov</w:t>
      </w:r>
      <w:r w:rsidRPr="00E174D4">
        <w:rPr>
          <w:rFonts w:asciiTheme="majorHAnsi" w:eastAsia="Calibri" w:hAnsiTheme="majorHAnsi" w:cstheme="majorHAnsi"/>
          <w:sz w:val="22"/>
          <w:szCs w:val="22"/>
        </w:rPr>
        <w:t xml:space="preserve">itel povinen přijmout nápravná opatření a o těchto, včetně jejich realizace, písemně informovat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 xml:space="preserve">ele, a to v přiměřené lhůtě stanovené </w:t>
      </w:r>
      <w:r w:rsidR="00E2717E" w:rsidRPr="00E174D4">
        <w:rPr>
          <w:rFonts w:asciiTheme="majorHAnsi" w:eastAsia="Calibri" w:hAnsiTheme="majorHAnsi" w:cstheme="majorHAnsi"/>
          <w:sz w:val="22"/>
          <w:szCs w:val="22"/>
        </w:rPr>
        <w:t>Objednat</w:t>
      </w:r>
      <w:r w:rsidRPr="00E174D4">
        <w:rPr>
          <w:rFonts w:asciiTheme="majorHAnsi" w:eastAsia="Calibri" w:hAnsiTheme="majorHAnsi" w:cstheme="majorHAnsi"/>
          <w:sz w:val="22"/>
          <w:szCs w:val="22"/>
        </w:rPr>
        <w:t>elem.</w:t>
      </w:r>
    </w:p>
    <w:p w14:paraId="0299DDF9" w14:textId="6BBED258" w:rsidR="00186E17" w:rsidRPr="00E174D4" w:rsidRDefault="00E2717E"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u lze měnit nebo doplňovat pouze písemnými, oboustranně podepsanými a chronologicky číslovanými dodatky, s výjimkou případů, kdy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 xml:space="preserve">a předpokládá možnost jednostranné změny </w:t>
      </w:r>
      <w:r w:rsidRPr="00E174D4">
        <w:rPr>
          <w:rFonts w:asciiTheme="majorHAnsi" w:eastAsia="Calibri" w:hAnsiTheme="majorHAnsi" w:cstheme="majorHAnsi"/>
          <w:sz w:val="22"/>
          <w:szCs w:val="22"/>
        </w:rPr>
        <w:t>Smlouv</w:t>
      </w:r>
      <w:r w:rsidR="00186E17" w:rsidRPr="00E174D4">
        <w:rPr>
          <w:rFonts w:asciiTheme="majorHAnsi" w:eastAsia="Calibri" w:hAnsiTheme="majorHAnsi" w:cstheme="majorHAnsi"/>
          <w:sz w:val="22"/>
          <w:szCs w:val="22"/>
        </w:rPr>
        <w:t>y.</w:t>
      </w:r>
    </w:p>
    <w:p w14:paraId="63E55A45" w14:textId="4299CCED"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Obě strany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prohlašují, že si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u přečetly, s jejím obsahem souhlasí a že byla sepsána na základě jejich pravé a svobodné vůle, prosté omylů.</w:t>
      </w:r>
    </w:p>
    <w:p w14:paraId="70C4E77A" w14:textId="31025F7C"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Tato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a je vyhotovena a podepsána v elektronické formě. </w:t>
      </w:r>
    </w:p>
    <w:p w14:paraId="4CF11F11" w14:textId="3B74A892" w:rsidR="00186E17" w:rsidRPr="00E174D4"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Přílohy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jsou obsaženy na DVD (datovém nosiči), vždy ve 2 originálech, z nichž každý náleží jedné smluvní straně, a které bude vždy podepsáno </w:t>
      </w:r>
      <w:proofErr w:type="spellStart"/>
      <w:r w:rsidRPr="00E174D4">
        <w:rPr>
          <w:rFonts w:asciiTheme="majorHAnsi" w:eastAsia="Calibri" w:hAnsiTheme="majorHAnsi" w:cstheme="majorHAnsi"/>
          <w:sz w:val="22"/>
          <w:szCs w:val="22"/>
        </w:rPr>
        <w:t>permafixem</w:t>
      </w:r>
      <w:proofErr w:type="spellEnd"/>
      <w:r w:rsidRPr="00E174D4">
        <w:rPr>
          <w:rFonts w:asciiTheme="majorHAnsi" w:eastAsia="Calibri" w:hAnsiTheme="majorHAnsi" w:cstheme="majorHAnsi"/>
          <w:sz w:val="22"/>
          <w:szCs w:val="22"/>
        </w:rPr>
        <w:t xml:space="preserve"> oběma smluvními stranami.</w:t>
      </w:r>
    </w:p>
    <w:p w14:paraId="0FB8C116" w14:textId="40D29E16" w:rsidR="004C4D0E" w:rsidRDefault="00186E17" w:rsidP="00674095">
      <w:pPr>
        <w:pStyle w:val="Nadpis2"/>
        <w:numPr>
          <w:ilvl w:val="1"/>
          <w:numId w:val="4"/>
        </w:numPr>
        <w:tabs>
          <w:tab w:val="clear" w:pos="1134"/>
          <w:tab w:val="left" w:pos="567"/>
          <w:tab w:val="left" w:pos="851"/>
        </w:tabs>
        <w:spacing w:before="0"/>
        <w:ind w:left="567" w:hanging="567"/>
        <w:rPr>
          <w:rFonts w:asciiTheme="majorHAnsi" w:eastAsia="Calibri" w:hAnsiTheme="majorHAnsi" w:cstheme="majorHAnsi"/>
          <w:sz w:val="22"/>
          <w:szCs w:val="22"/>
        </w:rPr>
      </w:pPr>
      <w:r w:rsidRPr="00E174D4">
        <w:rPr>
          <w:rFonts w:asciiTheme="majorHAnsi" w:eastAsia="Calibri" w:hAnsiTheme="majorHAnsi" w:cstheme="majorHAnsi"/>
          <w:sz w:val="22"/>
          <w:szCs w:val="22"/>
        </w:rPr>
        <w:lastRenderedPageBreak/>
        <w:t xml:space="preserve">Obě strany se zavazují neposkytovat informace, které získají při činnosti podle této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 xml:space="preserve">y, ani práva a závazky z této </w:t>
      </w:r>
      <w:r w:rsidR="00E2717E" w:rsidRPr="00E174D4">
        <w:rPr>
          <w:rFonts w:asciiTheme="majorHAnsi" w:eastAsia="Calibri" w:hAnsiTheme="majorHAnsi" w:cstheme="majorHAnsi"/>
          <w:sz w:val="22"/>
          <w:szCs w:val="22"/>
        </w:rPr>
        <w:t>Smlouv</w:t>
      </w:r>
      <w:r w:rsidRPr="00E174D4">
        <w:rPr>
          <w:rFonts w:asciiTheme="majorHAnsi" w:eastAsia="Calibri" w:hAnsiTheme="majorHAnsi" w:cstheme="majorHAnsi"/>
          <w:sz w:val="22"/>
          <w:szCs w:val="22"/>
        </w:rPr>
        <w:t>y plynoucí třetím subjektům, nad rámec svých zákonných povinností.</w:t>
      </w:r>
    </w:p>
    <w:p w14:paraId="5C7FE1C0" w14:textId="77777777" w:rsidR="00930006" w:rsidRPr="00B15502" w:rsidRDefault="00930006" w:rsidP="00930006">
      <w:pPr>
        <w:rPr>
          <w:rFonts w:asciiTheme="majorHAnsi" w:hAnsiTheme="majorHAnsi" w:cstheme="majorHAnsi"/>
          <w:sz w:val="22"/>
          <w:szCs w:val="22"/>
        </w:rPr>
      </w:pPr>
      <w:r w:rsidRPr="00B15502">
        <w:rPr>
          <w:rFonts w:asciiTheme="majorHAnsi" w:eastAsia="Calibri" w:hAnsiTheme="majorHAnsi" w:cstheme="majorHAnsi"/>
          <w:sz w:val="22"/>
          <w:szCs w:val="22"/>
        </w:rPr>
        <w:t>24.20.</w:t>
      </w:r>
      <w:r w:rsidRPr="00B15502">
        <w:rPr>
          <w:rFonts w:asciiTheme="majorHAnsi" w:hAnsiTheme="majorHAnsi" w:cstheme="majorHAnsi"/>
          <w:sz w:val="22"/>
          <w:szCs w:val="22"/>
        </w:rPr>
        <w:t xml:space="preserve"> V průběhu prováděných prací, bude realizována také akce s názvem „Nová sportovní hala v areálu  </w:t>
      </w:r>
    </w:p>
    <w:p w14:paraId="1246AEA5" w14:textId="3FF333B1" w:rsidR="00930006" w:rsidRPr="00B15502" w:rsidRDefault="00930006" w:rsidP="00930006">
      <w:pPr>
        <w:rPr>
          <w:rFonts w:asciiTheme="majorHAnsi" w:eastAsia="Calibri" w:hAnsiTheme="majorHAnsi" w:cstheme="majorHAnsi"/>
          <w:sz w:val="22"/>
          <w:szCs w:val="22"/>
        </w:rPr>
      </w:pPr>
      <w:r w:rsidRPr="00B15502">
        <w:rPr>
          <w:rFonts w:asciiTheme="majorHAnsi" w:hAnsiTheme="majorHAnsi" w:cstheme="majorHAnsi"/>
          <w:sz w:val="22"/>
          <w:szCs w:val="22"/>
        </w:rPr>
        <w:t xml:space="preserve">            TJ Sokol a ZŠ J.K. Tyla v Písku“, která bude přímo sousedit se Základní školou.</w:t>
      </w:r>
    </w:p>
    <w:p w14:paraId="2B73903B" w14:textId="77777777" w:rsidR="007D7D10" w:rsidRPr="00E174D4" w:rsidRDefault="007D7D10" w:rsidP="00E174D4">
      <w:pPr>
        <w:tabs>
          <w:tab w:val="left" w:pos="0"/>
        </w:tabs>
        <w:spacing w:after="60"/>
        <w:rPr>
          <w:rFonts w:asciiTheme="majorHAnsi" w:eastAsia="Calibri" w:hAnsiTheme="majorHAnsi" w:cstheme="majorHAnsi"/>
        </w:rPr>
      </w:pPr>
    </w:p>
    <w:p w14:paraId="0653BA72" w14:textId="4FB6C889" w:rsidR="007D7D10" w:rsidRPr="00E174D4" w:rsidRDefault="007D7D10" w:rsidP="00E174D4">
      <w:pPr>
        <w:pStyle w:val="Nadpis1"/>
        <w:numPr>
          <w:ilvl w:val="0"/>
          <w:numId w:val="4"/>
        </w:numPr>
        <w:pBdr>
          <w:bottom w:val="single" w:sz="4" w:space="1" w:color="auto"/>
        </w:pBdr>
        <w:shd w:val="clear" w:color="auto" w:fill="4F81BD" w:themeFill="accent1"/>
        <w:tabs>
          <w:tab w:val="left" w:pos="0"/>
          <w:tab w:val="left" w:pos="851"/>
        </w:tabs>
        <w:spacing w:before="0"/>
        <w:ind w:left="0" w:firstLine="0"/>
        <w:rPr>
          <w:rFonts w:asciiTheme="majorHAnsi" w:eastAsia="Calibri" w:hAnsiTheme="majorHAnsi" w:cstheme="majorHAnsi"/>
          <w:i w:val="0"/>
          <w:sz w:val="24"/>
        </w:rPr>
      </w:pPr>
      <w:bookmarkStart w:id="90" w:name="_Toc222993040"/>
      <w:r w:rsidRPr="00E174D4">
        <w:rPr>
          <w:rFonts w:asciiTheme="majorHAnsi" w:eastAsia="Calibri" w:hAnsiTheme="majorHAnsi" w:cstheme="majorHAnsi"/>
          <w:i w:val="0"/>
          <w:sz w:val="24"/>
        </w:rPr>
        <w:t>PŘÍLOHY</w:t>
      </w:r>
      <w:bookmarkEnd w:id="90"/>
    </w:p>
    <w:p w14:paraId="08FCE745" w14:textId="053B6E03" w:rsidR="00F154A4" w:rsidRPr="00E174D4" w:rsidRDefault="00AC606D" w:rsidP="00674095">
      <w:pPr>
        <w:pStyle w:val="Nadpis2"/>
        <w:tabs>
          <w:tab w:val="clear" w:pos="1134"/>
          <w:tab w:val="left" w:pos="567"/>
          <w:tab w:val="left" w:pos="851"/>
        </w:tabs>
        <w:spacing w:before="0"/>
        <w:ind w:left="567" w:firstLine="0"/>
        <w:rPr>
          <w:rFonts w:asciiTheme="majorHAnsi" w:hAnsiTheme="majorHAnsi" w:cstheme="majorHAnsi"/>
          <w:sz w:val="22"/>
          <w:szCs w:val="22"/>
        </w:rPr>
      </w:pPr>
      <w:r w:rsidRPr="00E174D4">
        <w:rPr>
          <w:rFonts w:asciiTheme="majorHAnsi" w:eastAsia="Calibri" w:hAnsiTheme="majorHAnsi" w:cstheme="majorHAnsi"/>
          <w:sz w:val="22"/>
          <w:szCs w:val="22"/>
        </w:rPr>
        <w:t>Ne</w:t>
      </w:r>
      <w:r w:rsidR="00EC7FCE" w:rsidRPr="00E174D4">
        <w:rPr>
          <w:rFonts w:asciiTheme="majorHAnsi" w:eastAsia="Calibri" w:hAnsiTheme="majorHAnsi" w:cstheme="majorHAnsi"/>
          <w:sz w:val="22"/>
          <w:szCs w:val="22"/>
        </w:rPr>
        <w:t>dílnou</w:t>
      </w:r>
      <w:r w:rsidRPr="00E174D4">
        <w:rPr>
          <w:rFonts w:asciiTheme="majorHAnsi" w:eastAsia="Calibri" w:hAnsiTheme="majorHAnsi" w:cstheme="majorHAnsi"/>
          <w:sz w:val="22"/>
          <w:szCs w:val="22"/>
        </w:rPr>
        <w:t xml:space="preserve"> součástí </w:t>
      </w:r>
      <w:r w:rsidR="00E2717E" w:rsidRPr="00E174D4">
        <w:rPr>
          <w:rFonts w:asciiTheme="majorHAnsi" w:eastAsia="Calibri" w:hAnsiTheme="majorHAnsi" w:cstheme="majorHAnsi"/>
          <w:sz w:val="22"/>
          <w:szCs w:val="22"/>
        </w:rPr>
        <w:t>Smlouv</w:t>
      </w:r>
      <w:r w:rsidR="006D55DC" w:rsidRPr="00E174D4">
        <w:rPr>
          <w:rFonts w:asciiTheme="majorHAnsi" w:eastAsia="Calibri" w:hAnsiTheme="majorHAnsi" w:cstheme="majorHAnsi"/>
          <w:sz w:val="22"/>
          <w:szCs w:val="22"/>
        </w:rPr>
        <w:t>y jsou následující přílohy</w:t>
      </w:r>
      <w:r w:rsidR="00F154A4" w:rsidRPr="00E174D4">
        <w:rPr>
          <w:rFonts w:asciiTheme="majorHAnsi" w:eastAsia="Calibri" w:hAnsiTheme="majorHAnsi" w:cstheme="majorHAnsi"/>
          <w:sz w:val="22"/>
          <w:szCs w:val="22"/>
        </w:rPr>
        <w:t>:</w:t>
      </w:r>
    </w:p>
    <w:p w14:paraId="0908D900" w14:textId="0CC74114" w:rsidR="00FF016E" w:rsidRPr="00E174D4" w:rsidRDefault="00FF016E" w:rsidP="00674095">
      <w:pPr>
        <w:pStyle w:val="Nadpis4"/>
        <w:tabs>
          <w:tab w:val="left" w:pos="0"/>
        </w:tabs>
        <w:spacing w:before="0"/>
        <w:ind w:left="1134" w:firstLine="0"/>
        <w:jc w:val="both"/>
        <w:rPr>
          <w:rFonts w:asciiTheme="majorHAnsi" w:eastAsia="Calibri" w:hAnsiTheme="majorHAnsi" w:cstheme="majorHAnsi"/>
        </w:rPr>
      </w:pPr>
      <w:bookmarkStart w:id="91" w:name="_1yyy98l" w:colFirst="0" w:colLast="0"/>
      <w:bookmarkEnd w:id="91"/>
      <w:r w:rsidRPr="00E174D4">
        <w:rPr>
          <w:rFonts w:asciiTheme="majorHAnsi" w:eastAsia="Calibri" w:hAnsiTheme="majorHAnsi" w:cstheme="majorHAnsi"/>
        </w:rPr>
        <w:t>Příloha A – Oceněný položkový soupis prací stavby</w:t>
      </w:r>
    </w:p>
    <w:p w14:paraId="4A1F7A5B" w14:textId="53D91C94" w:rsidR="00FF016E" w:rsidRPr="00E174D4" w:rsidRDefault="00FF016E" w:rsidP="00674095">
      <w:pPr>
        <w:pStyle w:val="Nadpis4"/>
        <w:tabs>
          <w:tab w:val="left" w:pos="0"/>
        </w:tabs>
        <w:spacing w:before="0"/>
        <w:ind w:left="1134" w:firstLine="0"/>
        <w:jc w:val="both"/>
        <w:rPr>
          <w:rFonts w:asciiTheme="majorHAnsi" w:eastAsia="Calibri" w:hAnsiTheme="majorHAnsi" w:cstheme="majorHAnsi"/>
        </w:rPr>
      </w:pPr>
      <w:r w:rsidRPr="00E174D4">
        <w:rPr>
          <w:rFonts w:asciiTheme="majorHAnsi" w:eastAsia="Calibri" w:hAnsiTheme="majorHAnsi" w:cstheme="majorHAnsi"/>
          <w:highlight w:val="yellow"/>
        </w:rPr>
        <w:t>(Účastníci přiloží vyplněné v nabídce)</w:t>
      </w:r>
    </w:p>
    <w:p w14:paraId="19BB67AD" w14:textId="2A337D8A" w:rsidR="00624899" w:rsidRPr="00E174D4" w:rsidRDefault="00FF016E" w:rsidP="00674095">
      <w:pPr>
        <w:pStyle w:val="Nadpis4"/>
        <w:tabs>
          <w:tab w:val="left" w:pos="0"/>
        </w:tabs>
        <w:spacing w:before="0"/>
        <w:ind w:left="1134" w:firstLine="0"/>
        <w:jc w:val="both"/>
        <w:rPr>
          <w:rFonts w:asciiTheme="majorHAnsi" w:eastAsia="Calibri" w:hAnsiTheme="majorHAnsi" w:cstheme="majorHAnsi"/>
        </w:rPr>
      </w:pPr>
      <w:r w:rsidRPr="00E174D4">
        <w:rPr>
          <w:rFonts w:asciiTheme="majorHAnsi" w:eastAsia="Calibri" w:hAnsiTheme="majorHAnsi" w:cstheme="majorHAnsi"/>
        </w:rPr>
        <w:t>Příloha B – Stavebně montážní pojištění</w:t>
      </w:r>
      <w:r w:rsidR="00F154A4" w:rsidRPr="00E174D4">
        <w:rPr>
          <w:rFonts w:asciiTheme="majorHAnsi" w:eastAsia="Calibri" w:hAnsiTheme="majorHAnsi" w:cstheme="majorHAnsi"/>
        </w:rPr>
        <w:t>:</w:t>
      </w:r>
    </w:p>
    <w:p w14:paraId="57917485" w14:textId="7413E901" w:rsidR="001C60FB" w:rsidRPr="00E174D4" w:rsidRDefault="002A1412" w:rsidP="00674095">
      <w:pPr>
        <w:pStyle w:val="Nadpis4"/>
        <w:tabs>
          <w:tab w:val="left" w:pos="0"/>
        </w:tabs>
        <w:spacing w:before="0"/>
        <w:ind w:left="1134" w:hanging="284"/>
        <w:jc w:val="both"/>
        <w:rPr>
          <w:rFonts w:asciiTheme="majorHAnsi" w:eastAsia="Calibri" w:hAnsiTheme="majorHAnsi" w:cstheme="majorHAnsi"/>
        </w:rPr>
      </w:pPr>
      <w:r w:rsidRPr="00E174D4">
        <w:rPr>
          <w:rFonts w:asciiTheme="majorHAnsi" w:eastAsia="Calibri" w:hAnsiTheme="majorHAnsi" w:cstheme="majorHAnsi"/>
        </w:rPr>
        <w:tab/>
      </w:r>
      <w:r w:rsidR="00FF016E" w:rsidRPr="00E174D4">
        <w:rPr>
          <w:rFonts w:asciiTheme="majorHAnsi" w:eastAsia="Calibri" w:hAnsiTheme="majorHAnsi" w:cstheme="majorHAnsi"/>
        </w:rPr>
        <w:t>B</w:t>
      </w:r>
      <w:r w:rsidR="006D55DC" w:rsidRPr="00E174D4">
        <w:rPr>
          <w:rFonts w:asciiTheme="majorHAnsi" w:eastAsia="Calibri" w:hAnsiTheme="majorHAnsi" w:cstheme="majorHAnsi"/>
        </w:rPr>
        <w:t xml:space="preserve">1 </w:t>
      </w:r>
      <w:r w:rsidRPr="00E174D4">
        <w:rPr>
          <w:rFonts w:asciiTheme="majorHAnsi" w:eastAsia="Calibri" w:hAnsiTheme="majorHAnsi" w:cstheme="majorHAnsi"/>
        </w:rPr>
        <w:t xml:space="preserve">– </w:t>
      </w:r>
      <w:r w:rsidR="006D55DC" w:rsidRPr="00E174D4">
        <w:rPr>
          <w:rFonts w:asciiTheme="majorHAnsi" w:eastAsia="Calibri" w:hAnsiTheme="majorHAnsi" w:cstheme="majorHAnsi"/>
        </w:rPr>
        <w:t xml:space="preserve">Stavebně montážní pojištění budovaného </w:t>
      </w:r>
      <w:r w:rsidR="00E2717E" w:rsidRPr="00E174D4">
        <w:rPr>
          <w:rFonts w:asciiTheme="majorHAnsi" w:eastAsia="Calibri" w:hAnsiTheme="majorHAnsi" w:cstheme="majorHAnsi"/>
        </w:rPr>
        <w:t>Díl</w:t>
      </w:r>
      <w:r w:rsidR="006D55DC" w:rsidRPr="00E174D4">
        <w:rPr>
          <w:rFonts w:asciiTheme="majorHAnsi" w:eastAsia="Calibri" w:hAnsiTheme="majorHAnsi" w:cstheme="majorHAnsi"/>
        </w:rPr>
        <w:t>a</w:t>
      </w:r>
    </w:p>
    <w:p w14:paraId="2EDE2CDB" w14:textId="642CC3C5" w:rsidR="004C4D0E" w:rsidRPr="00E174D4" w:rsidRDefault="002A1412" w:rsidP="00674095">
      <w:pPr>
        <w:pStyle w:val="Nadpis4"/>
        <w:tabs>
          <w:tab w:val="left" w:pos="0"/>
        </w:tabs>
        <w:spacing w:before="0"/>
        <w:ind w:left="1134" w:hanging="284"/>
        <w:jc w:val="both"/>
        <w:rPr>
          <w:rFonts w:asciiTheme="majorHAnsi" w:eastAsia="Calibri" w:hAnsiTheme="majorHAnsi" w:cstheme="majorHAnsi"/>
        </w:rPr>
      </w:pPr>
      <w:r w:rsidRPr="00E174D4">
        <w:rPr>
          <w:rFonts w:asciiTheme="majorHAnsi" w:eastAsia="Calibri" w:hAnsiTheme="majorHAnsi" w:cstheme="majorHAnsi"/>
          <w:color w:val="222222"/>
          <w:highlight w:val="white"/>
        </w:rPr>
        <w:tab/>
      </w:r>
      <w:r w:rsidR="00FF016E" w:rsidRPr="00E174D4">
        <w:rPr>
          <w:rFonts w:asciiTheme="majorHAnsi" w:eastAsia="Calibri" w:hAnsiTheme="majorHAnsi" w:cstheme="majorHAnsi"/>
          <w:color w:val="222222"/>
          <w:highlight w:val="white"/>
        </w:rPr>
        <w:t>B</w:t>
      </w:r>
      <w:r w:rsidRPr="00E174D4">
        <w:rPr>
          <w:rFonts w:asciiTheme="majorHAnsi" w:eastAsia="Calibri" w:hAnsiTheme="majorHAnsi" w:cstheme="majorHAnsi"/>
          <w:color w:val="222222"/>
          <w:highlight w:val="white"/>
        </w:rPr>
        <w:t>2</w:t>
      </w:r>
      <w:r w:rsidRPr="00E174D4">
        <w:rPr>
          <w:rFonts w:asciiTheme="majorHAnsi" w:eastAsia="Calibri" w:hAnsiTheme="majorHAnsi" w:cstheme="majorHAnsi"/>
        </w:rPr>
        <w:t xml:space="preserve"> – </w:t>
      </w:r>
      <w:r w:rsidR="001323D7" w:rsidRPr="00E174D4">
        <w:rPr>
          <w:rFonts w:asciiTheme="majorHAnsi" w:eastAsia="Calibri" w:hAnsiTheme="majorHAnsi" w:cstheme="majorHAnsi"/>
          <w:color w:val="222222"/>
          <w:highlight w:val="white"/>
        </w:rPr>
        <w:t>P</w:t>
      </w:r>
      <w:r w:rsidR="006D55DC" w:rsidRPr="00E174D4">
        <w:rPr>
          <w:rFonts w:asciiTheme="majorHAnsi" w:eastAsia="Calibri" w:hAnsiTheme="majorHAnsi" w:cstheme="majorHAnsi"/>
          <w:color w:val="222222"/>
          <w:highlight w:val="white"/>
        </w:rPr>
        <w:t xml:space="preserve">ojištění </w:t>
      </w:r>
      <w:r w:rsidR="00EC7FCE" w:rsidRPr="00E174D4">
        <w:rPr>
          <w:rFonts w:asciiTheme="majorHAnsi" w:eastAsia="Calibri" w:hAnsiTheme="majorHAnsi" w:cstheme="majorHAnsi"/>
          <w:color w:val="222222"/>
        </w:rPr>
        <w:t>obecné odpovědnosti</w:t>
      </w:r>
    </w:p>
    <w:p w14:paraId="248E5166" w14:textId="0B33F8B5" w:rsidR="00FF016E" w:rsidRPr="00E174D4" w:rsidRDefault="00FF016E" w:rsidP="00674095">
      <w:pPr>
        <w:tabs>
          <w:tab w:val="left" w:pos="0"/>
        </w:tabs>
        <w:spacing w:after="60"/>
        <w:ind w:left="1134"/>
        <w:rPr>
          <w:rFonts w:asciiTheme="majorHAnsi" w:eastAsia="Calibri" w:hAnsiTheme="majorHAnsi" w:cstheme="majorHAnsi"/>
          <w:sz w:val="22"/>
          <w:szCs w:val="22"/>
        </w:rPr>
      </w:pPr>
      <w:r w:rsidRPr="00E174D4">
        <w:rPr>
          <w:rFonts w:asciiTheme="majorHAnsi" w:eastAsia="Calibri" w:hAnsiTheme="majorHAnsi" w:cstheme="majorHAnsi"/>
          <w:sz w:val="22"/>
          <w:szCs w:val="22"/>
          <w:highlight w:val="green"/>
        </w:rPr>
        <w:t>(ÚČASTNÍCI NEVKLÁDAJÍ PŘÍLOHU DO NABÍDEK, PŘÍLOHA BUDE DOPLNĚNA AŽ S PODPISEM VYBRANÉHO DODAVATELE)</w:t>
      </w:r>
    </w:p>
    <w:p w14:paraId="2E4B1A40" w14:textId="75D36D23" w:rsidR="000672ED" w:rsidRPr="00E174D4" w:rsidRDefault="00FF016E" w:rsidP="00674095">
      <w:pPr>
        <w:tabs>
          <w:tab w:val="left" w:pos="0"/>
        </w:tabs>
        <w:spacing w:after="60"/>
        <w:ind w:left="1134"/>
        <w:rPr>
          <w:rFonts w:asciiTheme="majorHAnsi" w:eastAsia="Calibri" w:hAnsiTheme="majorHAnsi" w:cstheme="majorHAnsi"/>
          <w:sz w:val="22"/>
          <w:szCs w:val="22"/>
        </w:rPr>
      </w:pPr>
      <w:r w:rsidRPr="00E174D4">
        <w:rPr>
          <w:rFonts w:asciiTheme="majorHAnsi" w:eastAsia="Calibri" w:hAnsiTheme="majorHAnsi" w:cstheme="majorHAnsi"/>
          <w:sz w:val="22"/>
          <w:szCs w:val="22"/>
        </w:rPr>
        <w:t xml:space="preserve">Příloha </w:t>
      </w:r>
      <w:r w:rsidR="00EC7FCE" w:rsidRPr="00E174D4">
        <w:rPr>
          <w:rFonts w:asciiTheme="majorHAnsi" w:eastAsia="Calibri" w:hAnsiTheme="majorHAnsi" w:cstheme="majorHAnsi"/>
          <w:sz w:val="22"/>
          <w:szCs w:val="22"/>
        </w:rPr>
        <w:t>C</w:t>
      </w:r>
      <w:r w:rsidRPr="00E174D4">
        <w:rPr>
          <w:rFonts w:asciiTheme="majorHAnsi" w:eastAsia="Calibri" w:hAnsiTheme="majorHAnsi" w:cstheme="majorHAnsi"/>
          <w:sz w:val="22"/>
          <w:szCs w:val="22"/>
        </w:rPr>
        <w:t xml:space="preserve"> – H</w:t>
      </w:r>
      <w:r w:rsidR="000672ED" w:rsidRPr="00E174D4">
        <w:rPr>
          <w:rFonts w:asciiTheme="majorHAnsi" w:eastAsia="Calibri" w:hAnsiTheme="majorHAnsi" w:cstheme="majorHAnsi"/>
          <w:sz w:val="22"/>
          <w:szCs w:val="22"/>
        </w:rPr>
        <w:t>armonogram stavby</w:t>
      </w:r>
    </w:p>
    <w:p w14:paraId="2D7731C9" w14:textId="6F6B6C4A" w:rsidR="00FF016E" w:rsidRPr="00E174D4" w:rsidRDefault="00FF016E" w:rsidP="00674095">
      <w:pPr>
        <w:pStyle w:val="Nadpis4"/>
        <w:tabs>
          <w:tab w:val="left" w:pos="0"/>
        </w:tabs>
        <w:spacing w:before="0"/>
        <w:ind w:left="1134" w:firstLine="0"/>
        <w:jc w:val="both"/>
        <w:rPr>
          <w:rFonts w:asciiTheme="majorHAnsi" w:eastAsia="Calibri" w:hAnsiTheme="majorHAnsi" w:cstheme="majorHAnsi"/>
        </w:rPr>
      </w:pPr>
      <w:r w:rsidRPr="00E174D4">
        <w:rPr>
          <w:rFonts w:asciiTheme="majorHAnsi" w:eastAsia="Calibri" w:hAnsiTheme="majorHAnsi" w:cstheme="majorHAnsi"/>
          <w:highlight w:val="yellow"/>
        </w:rPr>
        <w:t xml:space="preserve">(Účastníci přiloží vyplněný návrh harmonogramu v nabídce, závazný podrobný harmonogram bude doplněn až před podpisem </w:t>
      </w:r>
      <w:r w:rsidR="00E2717E" w:rsidRPr="00E174D4">
        <w:rPr>
          <w:rFonts w:asciiTheme="majorHAnsi" w:eastAsia="Calibri" w:hAnsiTheme="majorHAnsi" w:cstheme="majorHAnsi"/>
          <w:highlight w:val="yellow"/>
        </w:rPr>
        <w:t>Smlouv</w:t>
      </w:r>
      <w:r w:rsidRPr="00E174D4">
        <w:rPr>
          <w:rFonts w:asciiTheme="majorHAnsi" w:eastAsia="Calibri" w:hAnsiTheme="majorHAnsi" w:cstheme="majorHAnsi"/>
          <w:highlight w:val="yellow"/>
        </w:rPr>
        <w:t>y vybraným dodavatelem</w:t>
      </w:r>
      <w:r w:rsidRPr="00E174D4">
        <w:rPr>
          <w:rFonts w:asciiTheme="majorHAnsi" w:eastAsia="Calibri" w:hAnsiTheme="majorHAnsi" w:cstheme="majorHAnsi"/>
        </w:rPr>
        <w:t>)</w:t>
      </w:r>
    </w:p>
    <w:p w14:paraId="02A78E2C" w14:textId="77777777" w:rsidR="00F06DDC" w:rsidRPr="00E174D4" w:rsidRDefault="00F06DDC" w:rsidP="00E174D4">
      <w:pPr>
        <w:pStyle w:val="Nadpis4"/>
        <w:tabs>
          <w:tab w:val="left" w:pos="0"/>
        </w:tabs>
        <w:spacing w:before="0"/>
        <w:ind w:left="0" w:firstLine="0"/>
        <w:jc w:val="both"/>
        <w:rPr>
          <w:rFonts w:asciiTheme="majorHAnsi" w:eastAsia="Calibri" w:hAnsiTheme="majorHAnsi" w:cstheme="majorHAnsi"/>
          <w:b/>
          <w:bCs/>
        </w:rPr>
      </w:pPr>
    </w:p>
    <w:p w14:paraId="227B6259" w14:textId="390B5423" w:rsidR="001C60FB" w:rsidRPr="00E174D4" w:rsidRDefault="006D55DC" w:rsidP="00E174D4">
      <w:pPr>
        <w:pStyle w:val="Nadpis4"/>
        <w:tabs>
          <w:tab w:val="left" w:pos="0"/>
        </w:tabs>
        <w:spacing w:before="0"/>
        <w:ind w:left="0" w:firstLine="0"/>
        <w:jc w:val="both"/>
        <w:rPr>
          <w:rFonts w:asciiTheme="majorHAnsi" w:eastAsia="Calibri" w:hAnsiTheme="majorHAnsi" w:cstheme="majorHAnsi"/>
          <w:b/>
          <w:bCs/>
        </w:rPr>
      </w:pPr>
      <w:r w:rsidRPr="00E174D4">
        <w:rPr>
          <w:rFonts w:asciiTheme="majorHAnsi" w:eastAsia="Calibri" w:hAnsiTheme="majorHAnsi" w:cstheme="majorHAnsi"/>
          <w:b/>
          <w:bCs/>
        </w:rPr>
        <w:t>Svým podpisem obě smluvní strany stvrzují, ž</w:t>
      </w:r>
      <w:r w:rsidR="00AC606D" w:rsidRPr="00E174D4">
        <w:rPr>
          <w:rFonts w:asciiTheme="majorHAnsi" w:eastAsia="Calibri" w:hAnsiTheme="majorHAnsi" w:cstheme="majorHAnsi"/>
          <w:b/>
          <w:bCs/>
        </w:rPr>
        <w:t xml:space="preserve">e se seznámily s celým obsahem </w:t>
      </w:r>
      <w:r w:rsidR="00E2717E" w:rsidRPr="00E174D4">
        <w:rPr>
          <w:rFonts w:asciiTheme="majorHAnsi" w:eastAsia="Calibri" w:hAnsiTheme="majorHAnsi" w:cstheme="majorHAnsi"/>
          <w:b/>
          <w:bCs/>
        </w:rPr>
        <w:t>Smlouv</w:t>
      </w:r>
      <w:r w:rsidRPr="00E174D4">
        <w:rPr>
          <w:rFonts w:asciiTheme="majorHAnsi" w:eastAsia="Calibri" w:hAnsiTheme="majorHAnsi" w:cstheme="majorHAnsi"/>
          <w:b/>
          <w:bCs/>
        </w:rPr>
        <w:t>y včetně jejích</w:t>
      </w:r>
      <w:r w:rsidR="00624899" w:rsidRPr="00E174D4">
        <w:rPr>
          <w:rFonts w:asciiTheme="majorHAnsi" w:eastAsia="Calibri" w:hAnsiTheme="majorHAnsi" w:cstheme="majorHAnsi"/>
          <w:b/>
          <w:bCs/>
        </w:rPr>
        <w:t xml:space="preserve"> </w:t>
      </w:r>
      <w:r w:rsidRPr="00E174D4">
        <w:rPr>
          <w:rFonts w:asciiTheme="majorHAnsi" w:eastAsia="Calibri" w:hAnsiTheme="majorHAnsi" w:cstheme="majorHAnsi"/>
          <w:b/>
          <w:bCs/>
        </w:rPr>
        <w:t>příloh a nemají pochybnosti o výkladu jejího znění a uzavírají ji na základě svobodné vůle.</w:t>
      </w:r>
    </w:p>
    <w:tbl>
      <w:tblPr>
        <w:tblStyle w:val="a1"/>
        <w:tblpPr w:leftFromText="141" w:rightFromText="141" w:vertAnchor="text" w:horzAnchor="margin" w:tblpY="414"/>
        <w:tblW w:w="8970" w:type="dxa"/>
        <w:tblInd w:w="0" w:type="dxa"/>
        <w:tblLayout w:type="fixed"/>
        <w:tblLook w:val="0400" w:firstRow="0" w:lastRow="0" w:firstColumn="0" w:lastColumn="0" w:noHBand="0" w:noVBand="1"/>
      </w:tblPr>
      <w:tblGrid>
        <w:gridCol w:w="4428"/>
        <w:gridCol w:w="557"/>
        <w:gridCol w:w="3985"/>
      </w:tblGrid>
      <w:tr w:rsidR="00800085" w:rsidRPr="00E174D4" w14:paraId="408C342E" w14:textId="77777777" w:rsidTr="00F25764">
        <w:trPr>
          <w:trHeight w:val="520"/>
        </w:trPr>
        <w:tc>
          <w:tcPr>
            <w:tcW w:w="4428" w:type="dxa"/>
          </w:tcPr>
          <w:p w14:paraId="42C82105" w14:textId="5D7B29D9"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b/>
                <w:color w:val="000000"/>
                <w:sz w:val="22"/>
                <w:szCs w:val="22"/>
              </w:rPr>
            </w:pPr>
            <w:r w:rsidRPr="00E174D4">
              <w:rPr>
                <w:rFonts w:asciiTheme="majorHAnsi" w:eastAsia="Calibri" w:hAnsiTheme="majorHAnsi" w:cstheme="majorHAnsi"/>
                <w:b/>
                <w:color w:val="000000"/>
                <w:sz w:val="22"/>
                <w:szCs w:val="22"/>
              </w:rPr>
              <w:t xml:space="preserve">Za </w:t>
            </w:r>
            <w:r w:rsidR="00E2717E" w:rsidRPr="00E174D4">
              <w:rPr>
                <w:rFonts w:asciiTheme="majorHAnsi" w:eastAsia="Calibri" w:hAnsiTheme="majorHAnsi" w:cstheme="majorHAnsi"/>
                <w:b/>
                <w:color w:val="000000"/>
                <w:sz w:val="22"/>
                <w:szCs w:val="22"/>
              </w:rPr>
              <w:t>Objednat</w:t>
            </w:r>
            <w:r w:rsidRPr="00E174D4">
              <w:rPr>
                <w:rFonts w:asciiTheme="majorHAnsi" w:eastAsia="Calibri" w:hAnsiTheme="majorHAnsi" w:cstheme="majorHAnsi"/>
                <w:b/>
                <w:color w:val="000000"/>
                <w:sz w:val="22"/>
                <w:szCs w:val="22"/>
              </w:rPr>
              <w:t>ele</w:t>
            </w:r>
          </w:p>
          <w:p w14:paraId="1021E138" w14:textId="77777777" w:rsidR="00800085" w:rsidRDefault="00800085" w:rsidP="00E174D4">
            <w:pPr>
              <w:widowControl w:val="0"/>
              <w:pBdr>
                <w:top w:val="nil"/>
                <w:left w:val="nil"/>
                <w:bottom w:val="nil"/>
                <w:right w:val="nil"/>
                <w:between w:val="nil"/>
              </w:pBdr>
              <w:tabs>
                <w:tab w:val="left" w:pos="0"/>
              </w:tabs>
              <w:spacing w:after="60"/>
              <w:jc w:val="both"/>
              <w:rPr>
                <w:rFonts w:asciiTheme="majorHAnsi" w:eastAsia="Calibri" w:hAnsiTheme="majorHAnsi" w:cstheme="majorHAnsi"/>
                <w:color w:val="000000"/>
                <w:sz w:val="22"/>
                <w:szCs w:val="22"/>
                <w:highlight w:val="green"/>
              </w:rPr>
            </w:pPr>
          </w:p>
          <w:p w14:paraId="40D2EDA5" w14:textId="37264576" w:rsidR="00674095" w:rsidRPr="00E174D4" w:rsidRDefault="00674095" w:rsidP="00E174D4">
            <w:pPr>
              <w:widowControl w:val="0"/>
              <w:pBdr>
                <w:top w:val="nil"/>
                <w:left w:val="nil"/>
                <w:bottom w:val="nil"/>
                <w:right w:val="nil"/>
                <w:between w:val="nil"/>
              </w:pBdr>
              <w:tabs>
                <w:tab w:val="left" w:pos="0"/>
              </w:tabs>
              <w:spacing w:after="60"/>
              <w:jc w:val="both"/>
              <w:rPr>
                <w:rFonts w:asciiTheme="majorHAnsi" w:eastAsia="Calibri" w:hAnsiTheme="majorHAnsi" w:cstheme="majorHAnsi"/>
                <w:color w:val="000000"/>
                <w:sz w:val="22"/>
                <w:szCs w:val="22"/>
                <w:highlight w:val="green"/>
              </w:rPr>
            </w:pPr>
          </w:p>
        </w:tc>
        <w:tc>
          <w:tcPr>
            <w:tcW w:w="557" w:type="dxa"/>
          </w:tcPr>
          <w:p w14:paraId="76F3AF1A" w14:textId="77777777"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color w:val="000000"/>
                <w:sz w:val="22"/>
                <w:szCs w:val="22"/>
              </w:rPr>
            </w:pPr>
          </w:p>
        </w:tc>
        <w:tc>
          <w:tcPr>
            <w:tcW w:w="3985" w:type="dxa"/>
          </w:tcPr>
          <w:p w14:paraId="7D916251" w14:textId="745E2735"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b/>
                <w:color w:val="000000"/>
                <w:sz w:val="22"/>
                <w:szCs w:val="22"/>
              </w:rPr>
            </w:pPr>
            <w:r w:rsidRPr="00E174D4">
              <w:rPr>
                <w:rFonts w:asciiTheme="majorHAnsi" w:eastAsia="Calibri" w:hAnsiTheme="majorHAnsi" w:cstheme="majorHAnsi"/>
                <w:b/>
                <w:color w:val="000000"/>
                <w:sz w:val="22"/>
                <w:szCs w:val="22"/>
              </w:rPr>
              <w:t xml:space="preserve">Za </w:t>
            </w:r>
            <w:r w:rsidR="00E2717E" w:rsidRPr="00E174D4">
              <w:rPr>
                <w:rFonts w:asciiTheme="majorHAnsi" w:eastAsia="Calibri" w:hAnsiTheme="majorHAnsi" w:cstheme="majorHAnsi"/>
                <w:b/>
                <w:color w:val="000000"/>
                <w:sz w:val="22"/>
                <w:szCs w:val="22"/>
              </w:rPr>
              <w:t>Zhotov</w:t>
            </w:r>
            <w:r w:rsidRPr="00E174D4">
              <w:rPr>
                <w:rFonts w:asciiTheme="majorHAnsi" w:eastAsia="Calibri" w:hAnsiTheme="majorHAnsi" w:cstheme="majorHAnsi"/>
                <w:b/>
                <w:color w:val="000000"/>
                <w:sz w:val="22"/>
                <w:szCs w:val="22"/>
              </w:rPr>
              <w:t>itele</w:t>
            </w:r>
          </w:p>
          <w:p w14:paraId="370471BD" w14:textId="524399DB" w:rsidR="00800085" w:rsidRPr="00E174D4" w:rsidRDefault="00800085" w:rsidP="00E174D4">
            <w:pPr>
              <w:widowControl w:val="0"/>
              <w:pBdr>
                <w:top w:val="nil"/>
                <w:left w:val="nil"/>
                <w:bottom w:val="nil"/>
                <w:right w:val="nil"/>
                <w:between w:val="nil"/>
              </w:pBdr>
              <w:tabs>
                <w:tab w:val="left" w:pos="0"/>
              </w:tabs>
              <w:spacing w:after="60"/>
              <w:jc w:val="both"/>
              <w:rPr>
                <w:rFonts w:asciiTheme="majorHAnsi" w:eastAsia="Calibri" w:hAnsiTheme="majorHAnsi" w:cstheme="majorHAnsi"/>
                <w:color w:val="000000"/>
                <w:sz w:val="22"/>
                <w:szCs w:val="22"/>
                <w:highlight w:val="yellow"/>
              </w:rPr>
            </w:pPr>
          </w:p>
        </w:tc>
      </w:tr>
      <w:tr w:rsidR="00800085" w:rsidRPr="00E174D4" w14:paraId="1EEE2EF7" w14:textId="77777777" w:rsidTr="00F25764">
        <w:trPr>
          <w:trHeight w:val="520"/>
        </w:trPr>
        <w:tc>
          <w:tcPr>
            <w:tcW w:w="4428" w:type="dxa"/>
          </w:tcPr>
          <w:p w14:paraId="5EFE49B9" w14:textId="77777777" w:rsidR="004C4D0E" w:rsidRPr="00E174D4" w:rsidRDefault="004C4D0E"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b/>
                <w:color w:val="000000"/>
                <w:sz w:val="22"/>
                <w:szCs w:val="22"/>
              </w:rPr>
            </w:pPr>
          </w:p>
          <w:p w14:paraId="202C1CB5" w14:textId="77777777" w:rsidR="00800085" w:rsidRPr="00E174D4" w:rsidRDefault="00800085" w:rsidP="00E174D4">
            <w:pPr>
              <w:widowControl w:val="0"/>
              <w:pBdr>
                <w:top w:val="nil"/>
                <w:left w:val="nil"/>
                <w:bottom w:val="nil"/>
                <w:right w:val="nil"/>
                <w:between w:val="nil"/>
              </w:pBdr>
              <w:tabs>
                <w:tab w:val="left" w:pos="0"/>
              </w:tabs>
              <w:spacing w:after="60"/>
              <w:jc w:val="both"/>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_______________________________</w:t>
            </w:r>
          </w:p>
          <w:p w14:paraId="61CFF0DF" w14:textId="2FDCA447" w:rsidR="00800085" w:rsidRDefault="00DB05CA" w:rsidP="00E174D4">
            <w:pPr>
              <w:widowControl w:val="0"/>
              <w:pBdr>
                <w:left w:val="nil"/>
                <w:bottom w:val="nil"/>
                <w:right w:val="nil"/>
                <w:between w:val="nil"/>
              </w:pBdr>
              <w:tabs>
                <w:tab w:val="left" w:pos="0"/>
              </w:tabs>
              <w:spacing w:after="60"/>
              <w:ind w:left="709" w:hanging="709"/>
              <w:jc w:val="both"/>
              <w:rPr>
                <w:rFonts w:asciiTheme="majorHAnsi" w:eastAsia="Calibri" w:hAnsiTheme="majorHAnsi" w:cstheme="majorHAnsi"/>
                <w:b/>
                <w:sz w:val="22"/>
              </w:rPr>
            </w:pPr>
            <w:r>
              <w:rPr>
                <w:rFonts w:asciiTheme="majorHAnsi" w:eastAsia="Calibri" w:hAnsiTheme="majorHAnsi" w:cstheme="majorHAnsi"/>
                <w:b/>
                <w:sz w:val="22"/>
              </w:rPr>
              <w:t>ZŠ J.K. Tyla a Mateřská škola Písek,</w:t>
            </w:r>
          </w:p>
          <w:p w14:paraId="443049A9" w14:textId="7CFDF5E1" w:rsidR="00DB05CA" w:rsidRDefault="00DB05CA" w:rsidP="00E174D4">
            <w:pPr>
              <w:widowControl w:val="0"/>
              <w:pBdr>
                <w:left w:val="nil"/>
                <w:bottom w:val="nil"/>
                <w:right w:val="nil"/>
                <w:between w:val="nil"/>
              </w:pBdr>
              <w:tabs>
                <w:tab w:val="left" w:pos="0"/>
              </w:tabs>
              <w:spacing w:after="60"/>
              <w:ind w:left="709" w:hanging="709"/>
              <w:jc w:val="both"/>
              <w:rPr>
                <w:rFonts w:asciiTheme="majorHAnsi" w:eastAsia="Calibri" w:hAnsiTheme="majorHAnsi" w:cstheme="majorHAnsi"/>
                <w:b/>
                <w:sz w:val="22"/>
              </w:rPr>
            </w:pPr>
            <w:r>
              <w:rPr>
                <w:rFonts w:asciiTheme="majorHAnsi" w:eastAsia="Calibri" w:hAnsiTheme="majorHAnsi" w:cstheme="majorHAnsi"/>
                <w:b/>
                <w:sz w:val="22"/>
              </w:rPr>
              <w:t>Tylova 2391</w:t>
            </w:r>
          </w:p>
          <w:p w14:paraId="1A0AA226" w14:textId="18B96D46" w:rsidR="00674095" w:rsidRPr="00E174D4" w:rsidRDefault="00674095" w:rsidP="00E174D4">
            <w:pPr>
              <w:widowControl w:val="0"/>
              <w:pBdr>
                <w:left w:val="nil"/>
                <w:bottom w:val="nil"/>
                <w:right w:val="nil"/>
                <w:between w:val="nil"/>
              </w:pBdr>
              <w:tabs>
                <w:tab w:val="left" w:pos="0"/>
              </w:tabs>
              <w:spacing w:after="60"/>
              <w:ind w:left="709" w:hanging="709"/>
              <w:jc w:val="both"/>
              <w:rPr>
                <w:rFonts w:asciiTheme="majorHAnsi" w:eastAsia="Calibri" w:hAnsiTheme="majorHAnsi" w:cstheme="majorHAnsi"/>
                <w:b/>
                <w:color w:val="000000"/>
                <w:sz w:val="22"/>
                <w:szCs w:val="22"/>
              </w:rPr>
            </w:pPr>
            <w:r w:rsidRPr="00E174D4">
              <w:rPr>
                <w:rFonts w:asciiTheme="majorHAnsi" w:eastAsia="Calibri" w:hAnsiTheme="majorHAnsi" w:cstheme="majorHAnsi"/>
                <w:bCs/>
                <w:color w:val="000000"/>
                <w:sz w:val="22"/>
                <w:szCs w:val="22"/>
              </w:rPr>
              <w:t xml:space="preserve">Mgr. </w:t>
            </w:r>
            <w:r w:rsidR="003D7C48">
              <w:rPr>
                <w:rFonts w:asciiTheme="majorHAnsi" w:eastAsia="Calibri" w:hAnsiTheme="majorHAnsi" w:cstheme="majorHAnsi"/>
                <w:bCs/>
                <w:color w:val="000000"/>
                <w:sz w:val="22"/>
                <w:szCs w:val="22"/>
              </w:rPr>
              <w:t>Pavel Koc</w:t>
            </w:r>
            <w:r w:rsidRPr="00E174D4">
              <w:rPr>
                <w:rFonts w:asciiTheme="majorHAnsi" w:eastAsia="Calibri" w:hAnsiTheme="majorHAnsi" w:cstheme="majorHAnsi"/>
                <w:bCs/>
                <w:color w:val="000000"/>
                <w:sz w:val="22"/>
                <w:szCs w:val="22"/>
              </w:rPr>
              <w:t xml:space="preserve">, </w:t>
            </w:r>
            <w:r w:rsidR="003D7C48">
              <w:rPr>
                <w:rFonts w:asciiTheme="majorHAnsi" w:eastAsia="Calibri" w:hAnsiTheme="majorHAnsi" w:cstheme="majorHAnsi"/>
                <w:bCs/>
                <w:color w:val="000000"/>
                <w:sz w:val="22"/>
                <w:szCs w:val="22"/>
              </w:rPr>
              <w:t>ředitel</w:t>
            </w:r>
          </w:p>
        </w:tc>
        <w:tc>
          <w:tcPr>
            <w:tcW w:w="557" w:type="dxa"/>
          </w:tcPr>
          <w:p w14:paraId="24FB5AC8" w14:textId="77777777"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color w:val="000000"/>
                <w:sz w:val="22"/>
                <w:szCs w:val="22"/>
              </w:rPr>
            </w:pPr>
          </w:p>
        </w:tc>
        <w:tc>
          <w:tcPr>
            <w:tcW w:w="3985" w:type="dxa"/>
          </w:tcPr>
          <w:p w14:paraId="249E640A" w14:textId="77777777" w:rsidR="004C4D0E" w:rsidRPr="00E174D4" w:rsidRDefault="004C4D0E"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color w:val="000000"/>
                <w:sz w:val="22"/>
                <w:szCs w:val="22"/>
                <w:highlight w:val="yellow"/>
              </w:rPr>
            </w:pPr>
          </w:p>
          <w:p w14:paraId="1B44B26D" w14:textId="77777777"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color w:val="000000"/>
                <w:sz w:val="22"/>
                <w:szCs w:val="22"/>
              </w:rPr>
            </w:pPr>
            <w:r w:rsidRPr="00E174D4">
              <w:rPr>
                <w:rFonts w:asciiTheme="majorHAnsi" w:eastAsia="Calibri" w:hAnsiTheme="majorHAnsi" w:cstheme="majorHAnsi"/>
                <w:color w:val="000000"/>
                <w:sz w:val="22"/>
                <w:szCs w:val="22"/>
              </w:rPr>
              <w:t>_______________________________</w:t>
            </w:r>
          </w:p>
          <w:p w14:paraId="357DB0E7" w14:textId="05AED18E" w:rsidR="00800085" w:rsidRPr="005322BC" w:rsidRDefault="005322BC"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b/>
                <w:bCs/>
                <w:color w:val="000000"/>
                <w:sz w:val="22"/>
                <w:szCs w:val="22"/>
                <w:highlight w:val="yellow"/>
              </w:rPr>
            </w:pPr>
            <w:r w:rsidRPr="005322BC">
              <w:rPr>
                <w:rFonts w:asciiTheme="majorHAnsi" w:eastAsia="Calibri" w:hAnsiTheme="majorHAnsi" w:cstheme="majorHAnsi"/>
                <w:b/>
                <w:bCs/>
                <w:color w:val="000000"/>
                <w:sz w:val="22"/>
                <w:szCs w:val="22"/>
                <w:highlight w:val="yellow"/>
              </w:rPr>
              <w:t>DOPLNÍ ÚČASTNÍK</w:t>
            </w:r>
          </w:p>
          <w:p w14:paraId="31F85553" w14:textId="77777777" w:rsidR="00800085" w:rsidRPr="00E174D4" w:rsidRDefault="00800085" w:rsidP="00E174D4">
            <w:pPr>
              <w:widowControl w:val="0"/>
              <w:pBdr>
                <w:top w:val="nil"/>
                <w:left w:val="nil"/>
                <w:bottom w:val="nil"/>
                <w:right w:val="nil"/>
                <w:between w:val="nil"/>
              </w:pBdr>
              <w:tabs>
                <w:tab w:val="left" w:pos="0"/>
              </w:tabs>
              <w:spacing w:after="60"/>
              <w:ind w:left="709" w:hanging="709"/>
              <w:jc w:val="both"/>
              <w:rPr>
                <w:rFonts w:asciiTheme="majorHAnsi" w:eastAsia="Calibri" w:hAnsiTheme="majorHAnsi" w:cstheme="majorHAnsi"/>
                <w:b/>
                <w:color w:val="000000"/>
                <w:sz w:val="22"/>
                <w:szCs w:val="22"/>
              </w:rPr>
            </w:pPr>
            <w:r w:rsidRPr="00E174D4">
              <w:rPr>
                <w:rFonts w:asciiTheme="majorHAnsi" w:eastAsia="Calibri" w:hAnsiTheme="majorHAnsi" w:cstheme="majorHAnsi"/>
                <w:color w:val="000000"/>
                <w:sz w:val="22"/>
                <w:szCs w:val="22"/>
                <w:highlight w:val="yellow"/>
              </w:rPr>
              <w:t>DOPLNÍ ÚČASTNÍK</w:t>
            </w:r>
          </w:p>
        </w:tc>
      </w:tr>
    </w:tbl>
    <w:p w14:paraId="1F358158" w14:textId="4FA00E4B" w:rsidR="00800085" w:rsidRPr="00E174D4" w:rsidRDefault="00800085" w:rsidP="00E174D4">
      <w:pPr>
        <w:tabs>
          <w:tab w:val="left" w:pos="0"/>
        </w:tabs>
        <w:spacing w:after="60"/>
        <w:rPr>
          <w:rFonts w:asciiTheme="majorHAnsi" w:eastAsia="Calibri" w:hAnsiTheme="majorHAnsi" w:cstheme="majorHAnsi"/>
          <w:sz w:val="22"/>
          <w:szCs w:val="22"/>
        </w:rPr>
      </w:pPr>
    </w:p>
    <w:sectPr w:rsidR="00800085" w:rsidRPr="00E174D4" w:rsidSect="00670FDB">
      <w:footerReference w:type="default" r:id="rId10"/>
      <w:headerReference w:type="first" r:id="rId11"/>
      <w:pgSz w:w="11906" w:h="16838"/>
      <w:pgMar w:top="1701" w:right="1134" w:bottom="1418" w:left="1418" w:header="454" w:footer="624"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7B05F0" w14:textId="77777777" w:rsidR="00990684" w:rsidRDefault="00990684">
      <w:r>
        <w:separator/>
      </w:r>
    </w:p>
  </w:endnote>
  <w:endnote w:type="continuationSeparator" w:id="0">
    <w:p w14:paraId="1E30E903" w14:textId="77777777" w:rsidR="00990684" w:rsidRDefault="00990684">
      <w:r>
        <w:continuationSeparator/>
      </w:r>
    </w:p>
  </w:endnote>
  <w:endnote w:type="continuationNotice" w:id="1">
    <w:p w14:paraId="0E7437C0" w14:textId="77777777" w:rsidR="00990684" w:rsidRDefault="009906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Technika Light">
    <w:altName w:val="Courier New"/>
    <w:panose1 w:val="00000000000000000000"/>
    <w:charset w:val="00"/>
    <w:family w:val="modern"/>
    <w:notTrueType/>
    <w:pitch w:val="variable"/>
    <w:sig w:usb0="00000087" w:usb1="00000001" w:usb2="00000000" w:usb3="00000000" w:csb0="0000009B"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heme="majorHAnsi" w:hAnsiTheme="majorHAnsi" w:cstheme="majorHAnsi"/>
        <w:sz w:val="22"/>
      </w:rPr>
      <w:id w:val="1904871923"/>
      <w:docPartObj>
        <w:docPartGallery w:val="Page Numbers (Bottom of Page)"/>
        <w:docPartUnique/>
      </w:docPartObj>
    </w:sdtPr>
    <w:sdtContent>
      <w:sdt>
        <w:sdtPr>
          <w:rPr>
            <w:rFonts w:asciiTheme="majorHAnsi" w:hAnsiTheme="majorHAnsi" w:cstheme="majorHAnsi"/>
            <w:sz w:val="22"/>
          </w:rPr>
          <w:id w:val="1728636285"/>
          <w:docPartObj>
            <w:docPartGallery w:val="Page Numbers (Top of Page)"/>
            <w:docPartUnique/>
          </w:docPartObj>
        </w:sdtPr>
        <w:sdtContent>
          <w:p w14:paraId="5D55B288" w14:textId="593EFB51" w:rsidR="00C04294" w:rsidRPr="00E174D4" w:rsidRDefault="00C04294" w:rsidP="008417A9">
            <w:pPr>
              <w:pStyle w:val="Zpat"/>
              <w:jc w:val="center"/>
              <w:rPr>
                <w:rFonts w:asciiTheme="majorHAnsi" w:hAnsiTheme="majorHAnsi" w:cstheme="majorHAnsi"/>
                <w:sz w:val="22"/>
              </w:rPr>
            </w:pPr>
            <w:r w:rsidRPr="00E174D4">
              <w:rPr>
                <w:rFonts w:asciiTheme="majorHAnsi" w:hAnsiTheme="majorHAnsi" w:cstheme="majorHAnsi"/>
                <w:sz w:val="20"/>
                <w:szCs w:val="22"/>
              </w:rPr>
              <w:t xml:space="preserve">Stránka </w:t>
            </w:r>
            <w:r w:rsidRPr="00E174D4">
              <w:rPr>
                <w:rFonts w:asciiTheme="majorHAnsi" w:hAnsiTheme="majorHAnsi" w:cstheme="majorHAnsi"/>
                <w:bCs/>
                <w:sz w:val="20"/>
                <w:szCs w:val="22"/>
              </w:rPr>
              <w:fldChar w:fldCharType="begin"/>
            </w:r>
            <w:r w:rsidRPr="00E174D4">
              <w:rPr>
                <w:rFonts w:asciiTheme="majorHAnsi" w:hAnsiTheme="majorHAnsi" w:cstheme="majorHAnsi"/>
                <w:bCs/>
                <w:sz w:val="20"/>
                <w:szCs w:val="22"/>
              </w:rPr>
              <w:instrText>PAGE</w:instrText>
            </w:r>
            <w:r w:rsidRPr="00E174D4">
              <w:rPr>
                <w:rFonts w:asciiTheme="majorHAnsi" w:hAnsiTheme="majorHAnsi" w:cstheme="majorHAnsi"/>
                <w:bCs/>
                <w:sz w:val="20"/>
                <w:szCs w:val="22"/>
              </w:rPr>
              <w:fldChar w:fldCharType="separate"/>
            </w:r>
            <w:r w:rsidRPr="00E174D4">
              <w:rPr>
                <w:rFonts w:asciiTheme="majorHAnsi" w:hAnsiTheme="majorHAnsi" w:cstheme="majorHAnsi"/>
                <w:bCs/>
                <w:noProof/>
                <w:sz w:val="20"/>
                <w:szCs w:val="22"/>
              </w:rPr>
              <w:t>2</w:t>
            </w:r>
            <w:r w:rsidRPr="00E174D4">
              <w:rPr>
                <w:rFonts w:asciiTheme="majorHAnsi" w:hAnsiTheme="majorHAnsi" w:cstheme="majorHAnsi"/>
                <w:bCs/>
                <w:sz w:val="20"/>
                <w:szCs w:val="22"/>
              </w:rPr>
              <w:fldChar w:fldCharType="end"/>
            </w:r>
            <w:r w:rsidRPr="00E174D4">
              <w:rPr>
                <w:rFonts w:asciiTheme="majorHAnsi" w:hAnsiTheme="majorHAnsi" w:cstheme="majorHAnsi"/>
                <w:sz w:val="20"/>
                <w:szCs w:val="22"/>
              </w:rPr>
              <w:t xml:space="preserve"> z </w:t>
            </w:r>
            <w:r w:rsidRPr="00E174D4">
              <w:rPr>
                <w:rFonts w:asciiTheme="majorHAnsi" w:hAnsiTheme="majorHAnsi" w:cstheme="majorHAnsi"/>
                <w:bCs/>
                <w:sz w:val="20"/>
                <w:szCs w:val="22"/>
              </w:rPr>
              <w:fldChar w:fldCharType="begin"/>
            </w:r>
            <w:r w:rsidRPr="00E174D4">
              <w:rPr>
                <w:rFonts w:asciiTheme="majorHAnsi" w:hAnsiTheme="majorHAnsi" w:cstheme="majorHAnsi"/>
                <w:bCs/>
                <w:sz w:val="20"/>
                <w:szCs w:val="22"/>
              </w:rPr>
              <w:instrText>NUMPAGES</w:instrText>
            </w:r>
            <w:r w:rsidRPr="00E174D4">
              <w:rPr>
                <w:rFonts w:asciiTheme="majorHAnsi" w:hAnsiTheme="majorHAnsi" w:cstheme="majorHAnsi"/>
                <w:bCs/>
                <w:sz w:val="20"/>
                <w:szCs w:val="22"/>
              </w:rPr>
              <w:fldChar w:fldCharType="separate"/>
            </w:r>
            <w:r w:rsidRPr="00E174D4">
              <w:rPr>
                <w:rFonts w:asciiTheme="majorHAnsi" w:hAnsiTheme="majorHAnsi" w:cstheme="majorHAnsi"/>
                <w:bCs/>
                <w:noProof/>
                <w:sz w:val="20"/>
                <w:szCs w:val="22"/>
              </w:rPr>
              <w:t>22</w:t>
            </w:r>
            <w:r w:rsidRPr="00E174D4">
              <w:rPr>
                <w:rFonts w:asciiTheme="majorHAnsi" w:hAnsiTheme="majorHAnsi" w:cstheme="majorHAnsi"/>
                <w:bCs/>
                <w:sz w:val="20"/>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040CB4" w14:textId="77777777" w:rsidR="00990684" w:rsidRDefault="00990684">
      <w:r>
        <w:separator/>
      </w:r>
    </w:p>
  </w:footnote>
  <w:footnote w:type="continuationSeparator" w:id="0">
    <w:p w14:paraId="3F30EFE5" w14:textId="77777777" w:rsidR="00990684" w:rsidRDefault="00990684">
      <w:r>
        <w:continuationSeparator/>
      </w:r>
    </w:p>
  </w:footnote>
  <w:footnote w:type="continuationNotice" w:id="1">
    <w:p w14:paraId="072150BC" w14:textId="77777777" w:rsidR="00990684" w:rsidRDefault="0099068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608E23" w14:textId="18CBBFFC" w:rsidR="00C04294" w:rsidRDefault="00FF6593">
    <w:pPr>
      <w:pStyle w:val="Zhlav"/>
    </w:pPr>
    <w:r w:rsidRPr="0046697E">
      <w:rPr>
        <w:rFonts w:asciiTheme="minorHAnsi" w:hAnsiTheme="minorHAnsi" w:cstheme="minorHAnsi"/>
        <w:noProof/>
        <w:sz w:val="20"/>
        <w:szCs w:val="20"/>
      </w:rPr>
      <w:drawing>
        <wp:inline distT="0" distB="0" distL="0" distR="0" wp14:anchorId="5B90F6A5" wp14:editId="6352F872">
          <wp:extent cx="5756910" cy="397882"/>
          <wp:effectExtent l="0" t="0" r="0" b="2540"/>
          <wp:docPr id="129820486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6910" cy="397882"/>
                  </a:xfrm>
                  <a:prstGeom prst="rect">
                    <a:avLst/>
                  </a:prstGeom>
                  <a:noFill/>
                  <a:ln>
                    <a:noFill/>
                  </a:ln>
                </pic:spPr>
              </pic:pic>
            </a:graphicData>
          </a:graphic>
        </wp:inline>
      </w:drawing>
    </w:r>
  </w:p>
  <w:p w14:paraId="6D74D9A5" w14:textId="77777777" w:rsidR="00C04294" w:rsidRDefault="00C04294" w:rsidP="00991ECA">
    <w:pPr>
      <w:pStyle w:val="Zhlav"/>
      <w:jc w:val="right"/>
      <w:rPr>
        <w:sz w:val="20"/>
        <w:szCs w:val="20"/>
      </w:rPr>
    </w:pPr>
  </w:p>
  <w:p w14:paraId="29B2FA17" w14:textId="77777777" w:rsidR="00C04294" w:rsidRDefault="00C04294" w:rsidP="00991ECA">
    <w:pPr>
      <w:pStyle w:val="Zhlav"/>
      <w:jc w:val="right"/>
      <w:rPr>
        <w:sz w:val="20"/>
        <w:szCs w:val="20"/>
      </w:rPr>
    </w:pPr>
  </w:p>
  <w:p w14:paraId="1B4B3F7E" w14:textId="48733C2E" w:rsidR="00C04294" w:rsidRPr="00991ECA" w:rsidRDefault="00C04294" w:rsidP="00991ECA">
    <w:pPr>
      <w:pStyle w:val="Zhlav"/>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03BBC"/>
    <w:multiLevelType w:val="multilevel"/>
    <w:tmpl w:val="37BEDB0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asciiTheme="minorHAnsi" w:eastAsia="Times New Roman" w:hAnsiTheme="minorHAnsi" w:cstheme="minorHAnsi"/>
      </w:rPr>
    </w:lvl>
    <w:lvl w:ilvl="3">
      <w:start w:val="1"/>
      <w:numFmt w:val="decimal"/>
      <w:lvlText w:val="%4)"/>
      <w:lvlJc w:val="left"/>
      <w:pPr>
        <w:ind w:left="785" w:hanging="360"/>
      </w:pPr>
      <w:rPr>
        <w:rFonts w:hint="default"/>
      </w:rPr>
    </w:lvl>
    <w:lvl w:ilvl="4">
      <w:numFmt w:val="bullet"/>
      <w:lvlText w:val="-"/>
      <w:lvlJc w:val="left"/>
      <w:pPr>
        <w:ind w:left="1068" w:hanging="360"/>
      </w:pPr>
      <w:rPr>
        <w:rFonts w:ascii="Calibri" w:eastAsia="Times New Roman" w:hAnsi="Calibri" w:cs="Calibri" w:hint="default"/>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112F6"/>
    <w:multiLevelType w:val="multilevel"/>
    <w:tmpl w:val="08946DB8"/>
    <w:lvl w:ilvl="0">
      <w:start w:val="19"/>
      <w:numFmt w:val="decimal"/>
      <w:lvlText w:val="%1."/>
      <w:lvlJc w:val="left"/>
      <w:pPr>
        <w:ind w:left="405" w:hanging="405"/>
      </w:pPr>
      <w:rPr>
        <w:rFonts w:eastAsia="Calibri"/>
      </w:rPr>
    </w:lvl>
    <w:lvl w:ilvl="1">
      <w:start w:val="1"/>
      <w:numFmt w:val="decimal"/>
      <w:lvlText w:val="%1.%2."/>
      <w:lvlJc w:val="left"/>
      <w:pPr>
        <w:ind w:left="689" w:hanging="405"/>
      </w:pPr>
      <w:rPr>
        <w:rFonts w:eastAsia="Calibri"/>
      </w:rPr>
    </w:lvl>
    <w:lvl w:ilvl="2">
      <w:start w:val="1"/>
      <w:numFmt w:val="lowerLetter"/>
      <w:lvlText w:val="%3)"/>
      <w:lvlJc w:val="left"/>
      <w:pPr>
        <w:ind w:left="1288" w:hanging="720"/>
      </w:pPr>
      <w:rPr>
        <w:rFonts w:ascii="Times New Roman" w:eastAsia="Calibri" w:hAnsi="Times New Roman" w:cs="Times New Roman" w:hint="default"/>
      </w:rPr>
    </w:lvl>
    <w:lvl w:ilvl="3">
      <w:start w:val="1"/>
      <w:numFmt w:val="decimal"/>
      <w:lvlText w:val="%1.%2.%3.%4."/>
      <w:lvlJc w:val="left"/>
      <w:pPr>
        <w:ind w:left="1572" w:hanging="720"/>
      </w:pPr>
      <w:rPr>
        <w:rFonts w:eastAsia="Calibri"/>
      </w:rPr>
    </w:lvl>
    <w:lvl w:ilvl="4">
      <w:start w:val="1"/>
      <w:numFmt w:val="decimal"/>
      <w:lvlText w:val="%1.%2.%3.%4.%5."/>
      <w:lvlJc w:val="left"/>
      <w:pPr>
        <w:ind w:left="2216" w:hanging="1080"/>
      </w:pPr>
      <w:rPr>
        <w:rFonts w:eastAsia="Calibri"/>
      </w:rPr>
    </w:lvl>
    <w:lvl w:ilvl="5">
      <w:start w:val="1"/>
      <w:numFmt w:val="decimal"/>
      <w:lvlText w:val="%1.%2.%3.%4.%5.%6."/>
      <w:lvlJc w:val="left"/>
      <w:pPr>
        <w:ind w:left="2500" w:hanging="1080"/>
      </w:pPr>
      <w:rPr>
        <w:rFonts w:eastAsia="Calibri"/>
      </w:rPr>
    </w:lvl>
    <w:lvl w:ilvl="6">
      <w:start w:val="1"/>
      <w:numFmt w:val="decimal"/>
      <w:lvlText w:val="%1.%2.%3.%4.%5.%6.%7."/>
      <w:lvlJc w:val="left"/>
      <w:pPr>
        <w:ind w:left="2784" w:hanging="1080"/>
      </w:pPr>
      <w:rPr>
        <w:rFonts w:eastAsia="Calibri"/>
      </w:rPr>
    </w:lvl>
    <w:lvl w:ilvl="7">
      <w:start w:val="1"/>
      <w:numFmt w:val="decimal"/>
      <w:lvlText w:val="%1.%2.%3.%4.%5.%6.%7.%8."/>
      <w:lvlJc w:val="left"/>
      <w:pPr>
        <w:ind w:left="3428" w:hanging="1440"/>
      </w:pPr>
      <w:rPr>
        <w:rFonts w:eastAsia="Calibri"/>
      </w:rPr>
    </w:lvl>
    <w:lvl w:ilvl="8">
      <w:start w:val="1"/>
      <w:numFmt w:val="decimal"/>
      <w:lvlText w:val="%1.%2.%3.%4.%5.%6.%7.%8.%9."/>
      <w:lvlJc w:val="left"/>
      <w:pPr>
        <w:ind w:left="3712" w:hanging="1440"/>
      </w:pPr>
      <w:rPr>
        <w:rFonts w:eastAsia="Calibri"/>
      </w:rPr>
    </w:lvl>
  </w:abstractNum>
  <w:abstractNum w:abstractNumId="2" w15:restartNumberingAfterBreak="0">
    <w:nsid w:val="07253F83"/>
    <w:multiLevelType w:val="multilevel"/>
    <w:tmpl w:val="83585A9A"/>
    <w:lvl w:ilvl="0">
      <w:start w:val="1"/>
      <w:numFmt w:val="lowerLetter"/>
      <w:lvlText w:val="%1)"/>
      <w:lvlJc w:val="left"/>
      <w:pPr>
        <w:ind w:left="218" w:hanging="360"/>
      </w:pPr>
      <w:rPr>
        <w:b w:val="0"/>
        <w:sz w:val="22"/>
        <w:szCs w:val="22"/>
      </w:rPr>
    </w:lvl>
    <w:lvl w:ilvl="1">
      <w:start w:val="1"/>
      <w:numFmt w:val="lowerLetter"/>
      <w:lvlText w:val="%2."/>
      <w:lvlJc w:val="left"/>
      <w:pPr>
        <w:ind w:left="938" w:hanging="360"/>
      </w:pPr>
    </w:lvl>
    <w:lvl w:ilvl="2">
      <w:start w:val="1"/>
      <w:numFmt w:val="lowerRoman"/>
      <w:lvlText w:val="%3."/>
      <w:lvlJc w:val="right"/>
      <w:pPr>
        <w:ind w:left="1658" w:hanging="180"/>
      </w:pPr>
    </w:lvl>
    <w:lvl w:ilvl="3">
      <w:start w:val="1"/>
      <w:numFmt w:val="decimal"/>
      <w:lvlText w:val="%4."/>
      <w:lvlJc w:val="left"/>
      <w:pPr>
        <w:ind w:left="2378" w:hanging="360"/>
      </w:pPr>
    </w:lvl>
    <w:lvl w:ilvl="4">
      <w:start w:val="1"/>
      <w:numFmt w:val="lowerLetter"/>
      <w:lvlText w:val="%5."/>
      <w:lvlJc w:val="left"/>
      <w:pPr>
        <w:ind w:left="3098" w:hanging="360"/>
      </w:pPr>
    </w:lvl>
    <w:lvl w:ilvl="5">
      <w:start w:val="1"/>
      <w:numFmt w:val="lowerRoman"/>
      <w:lvlText w:val="%6."/>
      <w:lvlJc w:val="right"/>
      <w:pPr>
        <w:ind w:left="3818" w:hanging="180"/>
      </w:pPr>
    </w:lvl>
    <w:lvl w:ilvl="6">
      <w:start w:val="1"/>
      <w:numFmt w:val="decimal"/>
      <w:lvlText w:val="%7."/>
      <w:lvlJc w:val="left"/>
      <w:pPr>
        <w:ind w:left="4538" w:hanging="360"/>
      </w:pPr>
    </w:lvl>
    <w:lvl w:ilvl="7">
      <w:start w:val="1"/>
      <w:numFmt w:val="lowerLetter"/>
      <w:lvlText w:val="%8."/>
      <w:lvlJc w:val="left"/>
      <w:pPr>
        <w:ind w:left="5258" w:hanging="360"/>
      </w:pPr>
    </w:lvl>
    <w:lvl w:ilvl="8">
      <w:start w:val="1"/>
      <w:numFmt w:val="lowerRoman"/>
      <w:lvlText w:val="%9."/>
      <w:lvlJc w:val="right"/>
      <w:pPr>
        <w:ind w:left="5978" w:hanging="180"/>
      </w:pPr>
    </w:lvl>
  </w:abstractNum>
  <w:abstractNum w:abstractNumId="3" w15:restartNumberingAfterBreak="0">
    <w:nsid w:val="07835A13"/>
    <w:multiLevelType w:val="hybridMultilevel"/>
    <w:tmpl w:val="86B69680"/>
    <w:lvl w:ilvl="0" w:tplc="04050001">
      <w:start w:val="1"/>
      <w:numFmt w:val="bullet"/>
      <w:lvlText w:val=""/>
      <w:lvlJc w:val="left"/>
      <w:pPr>
        <w:ind w:left="769" w:hanging="360"/>
      </w:pPr>
      <w:rPr>
        <w:rFonts w:ascii="Symbol" w:hAnsi="Symbol" w:hint="default"/>
      </w:rPr>
    </w:lvl>
    <w:lvl w:ilvl="1" w:tplc="04050003" w:tentative="1">
      <w:start w:val="1"/>
      <w:numFmt w:val="bullet"/>
      <w:lvlText w:val="o"/>
      <w:lvlJc w:val="left"/>
      <w:pPr>
        <w:ind w:left="1489" w:hanging="360"/>
      </w:pPr>
      <w:rPr>
        <w:rFonts w:ascii="Courier New" w:hAnsi="Courier New" w:cs="Courier New" w:hint="default"/>
      </w:rPr>
    </w:lvl>
    <w:lvl w:ilvl="2" w:tplc="04050005" w:tentative="1">
      <w:start w:val="1"/>
      <w:numFmt w:val="bullet"/>
      <w:lvlText w:val=""/>
      <w:lvlJc w:val="left"/>
      <w:pPr>
        <w:ind w:left="2209" w:hanging="360"/>
      </w:pPr>
      <w:rPr>
        <w:rFonts w:ascii="Wingdings" w:hAnsi="Wingdings" w:hint="default"/>
      </w:rPr>
    </w:lvl>
    <w:lvl w:ilvl="3" w:tplc="04050001" w:tentative="1">
      <w:start w:val="1"/>
      <w:numFmt w:val="bullet"/>
      <w:lvlText w:val=""/>
      <w:lvlJc w:val="left"/>
      <w:pPr>
        <w:ind w:left="2929" w:hanging="360"/>
      </w:pPr>
      <w:rPr>
        <w:rFonts w:ascii="Symbol" w:hAnsi="Symbol" w:hint="default"/>
      </w:rPr>
    </w:lvl>
    <w:lvl w:ilvl="4" w:tplc="04050003" w:tentative="1">
      <w:start w:val="1"/>
      <w:numFmt w:val="bullet"/>
      <w:lvlText w:val="o"/>
      <w:lvlJc w:val="left"/>
      <w:pPr>
        <w:ind w:left="3649" w:hanging="360"/>
      </w:pPr>
      <w:rPr>
        <w:rFonts w:ascii="Courier New" w:hAnsi="Courier New" w:cs="Courier New" w:hint="default"/>
      </w:rPr>
    </w:lvl>
    <w:lvl w:ilvl="5" w:tplc="04050005" w:tentative="1">
      <w:start w:val="1"/>
      <w:numFmt w:val="bullet"/>
      <w:lvlText w:val=""/>
      <w:lvlJc w:val="left"/>
      <w:pPr>
        <w:ind w:left="4369" w:hanging="360"/>
      </w:pPr>
      <w:rPr>
        <w:rFonts w:ascii="Wingdings" w:hAnsi="Wingdings" w:hint="default"/>
      </w:rPr>
    </w:lvl>
    <w:lvl w:ilvl="6" w:tplc="04050001" w:tentative="1">
      <w:start w:val="1"/>
      <w:numFmt w:val="bullet"/>
      <w:lvlText w:val=""/>
      <w:lvlJc w:val="left"/>
      <w:pPr>
        <w:ind w:left="5089" w:hanging="360"/>
      </w:pPr>
      <w:rPr>
        <w:rFonts w:ascii="Symbol" w:hAnsi="Symbol" w:hint="default"/>
      </w:rPr>
    </w:lvl>
    <w:lvl w:ilvl="7" w:tplc="04050003" w:tentative="1">
      <w:start w:val="1"/>
      <w:numFmt w:val="bullet"/>
      <w:lvlText w:val="o"/>
      <w:lvlJc w:val="left"/>
      <w:pPr>
        <w:ind w:left="5809" w:hanging="360"/>
      </w:pPr>
      <w:rPr>
        <w:rFonts w:ascii="Courier New" w:hAnsi="Courier New" w:cs="Courier New" w:hint="default"/>
      </w:rPr>
    </w:lvl>
    <w:lvl w:ilvl="8" w:tplc="04050005" w:tentative="1">
      <w:start w:val="1"/>
      <w:numFmt w:val="bullet"/>
      <w:lvlText w:val=""/>
      <w:lvlJc w:val="left"/>
      <w:pPr>
        <w:ind w:left="6529" w:hanging="360"/>
      </w:pPr>
      <w:rPr>
        <w:rFonts w:ascii="Wingdings" w:hAnsi="Wingdings" w:hint="default"/>
      </w:rPr>
    </w:lvl>
  </w:abstractNum>
  <w:abstractNum w:abstractNumId="4" w15:restartNumberingAfterBreak="0">
    <w:nsid w:val="08BE20C2"/>
    <w:multiLevelType w:val="hybridMultilevel"/>
    <w:tmpl w:val="24BEFF06"/>
    <w:lvl w:ilvl="0" w:tplc="B508AC26">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5" w15:restartNumberingAfterBreak="0">
    <w:nsid w:val="0B3478AE"/>
    <w:multiLevelType w:val="multilevel"/>
    <w:tmpl w:val="0E12371C"/>
    <w:lvl w:ilvl="0">
      <w:start w:val="1"/>
      <w:numFmt w:val="decimal"/>
      <w:lvlText w:val="%1."/>
      <w:lvlJc w:val="left"/>
      <w:pPr>
        <w:ind w:left="284" w:hanging="567"/>
      </w:pPr>
      <w:rPr>
        <w:rFonts w:hint="default"/>
        <w:i w:val="0"/>
      </w:rPr>
    </w:lvl>
    <w:lvl w:ilvl="1">
      <w:start w:val="1"/>
      <w:numFmt w:val="decimal"/>
      <w:lvlText w:val="%1.%2."/>
      <w:lvlJc w:val="left"/>
      <w:pPr>
        <w:ind w:left="1276" w:hanging="850"/>
      </w:pPr>
      <w:rPr>
        <w:rFonts w:asciiTheme="majorHAnsi" w:eastAsia="Calibri" w:hAnsiTheme="majorHAnsi" w:cstheme="majorHAnsi" w:hint="default"/>
        <w:b w:val="0"/>
        <w:bCs w:val="0"/>
        <w:i w:val="0"/>
        <w:iCs w:val="0"/>
        <w:color w:val="auto"/>
        <w:sz w:val="22"/>
        <w:szCs w:val="24"/>
      </w:rPr>
    </w:lvl>
    <w:lvl w:ilvl="2">
      <w:start w:val="1"/>
      <w:numFmt w:val="lowerLetter"/>
      <w:lvlText w:val="%3)"/>
      <w:lvlJc w:val="left"/>
      <w:pPr>
        <w:ind w:left="1277" w:hanging="567"/>
      </w:pPr>
      <w:rPr>
        <w:rFonts w:asciiTheme="majorHAnsi" w:hAnsiTheme="majorHAnsi" w:cstheme="majorHAnsi" w:hint="default"/>
        <w:sz w:val="22"/>
        <w:szCs w:val="22"/>
      </w:rPr>
    </w:lvl>
    <w:lvl w:ilvl="3">
      <w:start w:val="1"/>
      <w:numFmt w:val="bullet"/>
      <w:lvlText w:val="−"/>
      <w:lvlJc w:val="left"/>
      <w:pPr>
        <w:ind w:left="1985" w:hanging="567"/>
      </w:pPr>
      <w:rPr>
        <w:rFonts w:ascii="Noto Sans Symbols" w:eastAsia="Noto Sans Symbols" w:hAnsi="Noto Sans Symbols" w:cs="Noto Sans Symbols" w:hint="default"/>
      </w:rPr>
    </w:lvl>
    <w:lvl w:ilvl="4">
      <w:start w:val="1"/>
      <w:numFmt w:val="lowerLetter"/>
      <w:lvlText w:val="(%5)"/>
      <w:lvlJc w:val="left"/>
      <w:pPr>
        <w:ind w:left="2609" w:hanging="397"/>
      </w:pPr>
      <w:rPr>
        <w:rFonts w:ascii="Arial" w:eastAsia="Arial" w:hAnsi="Arial" w:cs="Arial" w:hint="default"/>
      </w:rPr>
    </w:lvl>
    <w:lvl w:ilvl="5">
      <w:start w:val="1"/>
      <w:numFmt w:val="decimal"/>
      <w:lvlText w:val=""/>
      <w:lvlJc w:val="left"/>
      <w:pPr>
        <w:ind w:left="869" w:hanging="1152"/>
      </w:pPr>
      <w:rPr>
        <w:rFonts w:hint="default"/>
      </w:rPr>
    </w:lvl>
    <w:lvl w:ilvl="6">
      <w:start w:val="1"/>
      <w:numFmt w:val="decimal"/>
      <w:lvlText w:val="%1.%2.%3.−.%5.%6.%7"/>
      <w:lvlJc w:val="left"/>
      <w:pPr>
        <w:ind w:left="1013" w:hanging="1296"/>
      </w:pPr>
      <w:rPr>
        <w:rFonts w:hint="default"/>
      </w:rPr>
    </w:lvl>
    <w:lvl w:ilvl="7">
      <w:start w:val="1"/>
      <w:numFmt w:val="decimal"/>
      <w:lvlText w:val="%1.%2.%3.−.%5.%6.%7.%8"/>
      <w:lvlJc w:val="left"/>
      <w:pPr>
        <w:ind w:left="1157" w:hanging="1440"/>
      </w:pPr>
      <w:rPr>
        <w:rFonts w:hint="default"/>
      </w:rPr>
    </w:lvl>
    <w:lvl w:ilvl="8">
      <w:start w:val="1"/>
      <w:numFmt w:val="decimal"/>
      <w:lvlText w:val="%1.%2.%3.−.%5.%6.%7.%8.%9"/>
      <w:lvlJc w:val="left"/>
      <w:pPr>
        <w:ind w:left="1301" w:hanging="1584"/>
      </w:pPr>
      <w:rPr>
        <w:rFonts w:hint="default"/>
      </w:rPr>
    </w:lvl>
  </w:abstractNum>
  <w:abstractNum w:abstractNumId="6" w15:restartNumberingAfterBreak="0">
    <w:nsid w:val="0B6C68F8"/>
    <w:multiLevelType w:val="multilevel"/>
    <w:tmpl w:val="6254B8A4"/>
    <w:lvl w:ilvl="0">
      <w:start w:val="25"/>
      <w:numFmt w:val="decimal"/>
      <w:lvlText w:val="%1."/>
      <w:lvlJc w:val="left"/>
      <w:pPr>
        <w:ind w:left="480" w:hanging="480"/>
      </w:pPr>
      <w:rPr>
        <w:rFonts w:cs="Times New Roman" w:hint="default"/>
      </w:rPr>
    </w:lvl>
    <w:lvl w:ilvl="1">
      <w:start w:val="1"/>
      <w:numFmt w:val="decimal"/>
      <w:lvlText w:val="%1.%2."/>
      <w:lvlJc w:val="left"/>
      <w:pPr>
        <w:ind w:left="1047" w:hanging="48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7" w15:restartNumberingAfterBreak="0">
    <w:nsid w:val="0DA523F1"/>
    <w:multiLevelType w:val="multilevel"/>
    <w:tmpl w:val="385EDE2E"/>
    <w:lvl w:ilvl="0">
      <w:start w:val="21"/>
      <w:numFmt w:val="decimal"/>
      <w:lvlText w:val="%1"/>
      <w:lvlJc w:val="left"/>
      <w:pPr>
        <w:ind w:left="420" w:hanging="420"/>
      </w:pPr>
      <w:rPr>
        <w:rFonts w:ascii="Calibri" w:eastAsia="Calibri" w:hAnsi="Calibri" w:cs="Calibri" w:hint="default"/>
      </w:rPr>
    </w:lvl>
    <w:lvl w:ilvl="1">
      <w:start w:val="1"/>
      <w:numFmt w:val="decimal"/>
      <w:lvlText w:val="%1.%2"/>
      <w:lvlJc w:val="left"/>
      <w:pPr>
        <w:ind w:left="704" w:hanging="420"/>
      </w:pPr>
      <w:rPr>
        <w:rFonts w:ascii="Calibri" w:eastAsia="Calibri" w:hAnsi="Calibri" w:cs="Calibri" w:hint="default"/>
      </w:rPr>
    </w:lvl>
    <w:lvl w:ilvl="2">
      <w:start w:val="1"/>
      <w:numFmt w:val="lowerLetter"/>
      <w:lvlText w:val="%3)"/>
      <w:lvlJc w:val="left"/>
      <w:pPr>
        <w:ind w:left="1288" w:hanging="720"/>
      </w:pPr>
      <w:rPr>
        <w:rFonts w:hint="default"/>
      </w:rPr>
    </w:lvl>
    <w:lvl w:ilvl="3">
      <w:start w:val="1"/>
      <w:numFmt w:val="decimal"/>
      <w:lvlText w:val="%1.%2.%3.%4"/>
      <w:lvlJc w:val="left"/>
      <w:pPr>
        <w:ind w:left="1572" w:hanging="720"/>
      </w:pPr>
      <w:rPr>
        <w:rFonts w:ascii="Calibri" w:eastAsia="Calibri" w:hAnsi="Calibri" w:cs="Calibri" w:hint="default"/>
      </w:rPr>
    </w:lvl>
    <w:lvl w:ilvl="4">
      <w:start w:val="1"/>
      <w:numFmt w:val="decimal"/>
      <w:lvlText w:val="%1.%2.%3.%4.%5"/>
      <w:lvlJc w:val="left"/>
      <w:pPr>
        <w:ind w:left="2216" w:hanging="1080"/>
      </w:pPr>
      <w:rPr>
        <w:rFonts w:ascii="Calibri" w:eastAsia="Calibri" w:hAnsi="Calibri" w:cs="Calibri" w:hint="default"/>
      </w:rPr>
    </w:lvl>
    <w:lvl w:ilvl="5">
      <w:start w:val="1"/>
      <w:numFmt w:val="decimal"/>
      <w:lvlText w:val="%1.%2.%3.%4.%5.%6"/>
      <w:lvlJc w:val="left"/>
      <w:pPr>
        <w:ind w:left="2500" w:hanging="1080"/>
      </w:pPr>
      <w:rPr>
        <w:rFonts w:ascii="Calibri" w:eastAsia="Calibri" w:hAnsi="Calibri" w:cs="Calibri" w:hint="default"/>
      </w:rPr>
    </w:lvl>
    <w:lvl w:ilvl="6">
      <w:start w:val="1"/>
      <w:numFmt w:val="decimal"/>
      <w:lvlText w:val="%1.%2.%3.%4.%5.%6.%7"/>
      <w:lvlJc w:val="left"/>
      <w:pPr>
        <w:ind w:left="3144" w:hanging="1440"/>
      </w:pPr>
      <w:rPr>
        <w:rFonts w:ascii="Calibri" w:eastAsia="Calibri" w:hAnsi="Calibri" w:cs="Calibri" w:hint="default"/>
      </w:rPr>
    </w:lvl>
    <w:lvl w:ilvl="7">
      <w:start w:val="1"/>
      <w:numFmt w:val="decimal"/>
      <w:lvlText w:val="%1.%2.%3.%4.%5.%6.%7.%8"/>
      <w:lvlJc w:val="left"/>
      <w:pPr>
        <w:ind w:left="3428" w:hanging="1440"/>
      </w:pPr>
      <w:rPr>
        <w:rFonts w:ascii="Calibri" w:eastAsia="Calibri" w:hAnsi="Calibri" w:cs="Calibri" w:hint="default"/>
      </w:rPr>
    </w:lvl>
    <w:lvl w:ilvl="8">
      <w:start w:val="1"/>
      <w:numFmt w:val="decimal"/>
      <w:lvlText w:val="%1.%2.%3.%4.%5.%6.%7.%8.%9"/>
      <w:lvlJc w:val="left"/>
      <w:pPr>
        <w:ind w:left="4072" w:hanging="1800"/>
      </w:pPr>
      <w:rPr>
        <w:rFonts w:ascii="Calibri" w:eastAsia="Calibri" w:hAnsi="Calibri" w:cs="Calibri" w:hint="default"/>
      </w:rPr>
    </w:lvl>
  </w:abstractNum>
  <w:abstractNum w:abstractNumId="8" w15:restartNumberingAfterBreak="0">
    <w:nsid w:val="156A29DD"/>
    <w:multiLevelType w:val="multilevel"/>
    <w:tmpl w:val="9D52FE80"/>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A277B94"/>
    <w:multiLevelType w:val="hybridMultilevel"/>
    <w:tmpl w:val="9332705A"/>
    <w:lvl w:ilvl="0" w:tplc="7180DAE8">
      <w:numFmt w:val="bullet"/>
      <w:lvlText w:val="-"/>
      <w:lvlJc w:val="left"/>
      <w:pPr>
        <w:ind w:left="1494" w:hanging="360"/>
      </w:pPr>
      <w:rPr>
        <w:rFonts w:ascii="Calibri" w:eastAsia="Calibri" w:hAnsi="Calibri" w:cs="Calibri" w:hint="default"/>
      </w:rPr>
    </w:lvl>
    <w:lvl w:ilvl="1" w:tplc="04050003" w:tentative="1">
      <w:start w:val="1"/>
      <w:numFmt w:val="bullet"/>
      <w:lvlText w:val="o"/>
      <w:lvlJc w:val="left"/>
      <w:pPr>
        <w:ind w:left="2214" w:hanging="360"/>
      </w:pPr>
      <w:rPr>
        <w:rFonts w:ascii="Courier New" w:hAnsi="Courier New" w:cs="Courier New" w:hint="default"/>
      </w:rPr>
    </w:lvl>
    <w:lvl w:ilvl="2" w:tplc="04050005" w:tentative="1">
      <w:start w:val="1"/>
      <w:numFmt w:val="bullet"/>
      <w:lvlText w:val=""/>
      <w:lvlJc w:val="left"/>
      <w:pPr>
        <w:ind w:left="2934" w:hanging="360"/>
      </w:pPr>
      <w:rPr>
        <w:rFonts w:ascii="Wingdings" w:hAnsi="Wingdings" w:hint="default"/>
      </w:rPr>
    </w:lvl>
    <w:lvl w:ilvl="3" w:tplc="04050001" w:tentative="1">
      <w:start w:val="1"/>
      <w:numFmt w:val="bullet"/>
      <w:lvlText w:val=""/>
      <w:lvlJc w:val="left"/>
      <w:pPr>
        <w:ind w:left="3654" w:hanging="360"/>
      </w:pPr>
      <w:rPr>
        <w:rFonts w:ascii="Symbol" w:hAnsi="Symbol" w:hint="default"/>
      </w:rPr>
    </w:lvl>
    <w:lvl w:ilvl="4" w:tplc="04050003" w:tentative="1">
      <w:start w:val="1"/>
      <w:numFmt w:val="bullet"/>
      <w:lvlText w:val="o"/>
      <w:lvlJc w:val="left"/>
      <w:pPr>
        <w:ind w:left="4374" w:hanging="360"/>
      </w:pPr>
      <w:rPr>
        <w:rFonts w:ascii="Courier New" w:hAnsi="Courier New" w:cs="Courier New" w:hint="default"/>
      </w:rPr>
    </w:lvl>
    <w:lvl w:ilvl="5" w:tplc="04050005" w:tentative="1">
      <w:start w:val="1"/>
      <w:numFmt w:val="bullet"/>
      <w:lvlText w:val=""/>
      <w:lvlJc w:val="left"/>
      <w:pPr>
        <w:ind w:left="5094" w:hanging="360"/>
      </w:pPr>
      <w:rPr>
        <w:rFonts w:ascii="Wingdings" w:hAnsi="Wingdings" w:hint="default"/>
      </w:rPr>
    </w:lvl>
    <w:lvl w:ilvl="6" w:tplc="04050001" w:tentative="1">
      <w:start w:val="1"/>
      <w:numFmt w:val="bullet"/>
      <w:lvlText w:val=""/>
      <w:lvlJc w:val="left"/>
      <w:pPr>
        <w:ind w:left="5814" w:hanging="360"/>
      </w:pPr>
      <w:rPr>
        <w:rFonts w:ascii="Symbol" w:hAnsi="Symbol" w:hint="default"/>
      </w:rPr>
    </w:lvl>
    <w:lvl w:ilvl="7" w:tplc="04050003" w:tentative="1">
      <w:start w:val="1"/>
      <w:numFmt w:val="bullet"/>
      <w:lvlText w:val="o"/>
      <w:lvlJc w:val="left"/>
      <w:pPr>
        <w:ind w:left="6534" w:hanging="360"/>
      </w:pPr>
      <w:rPr>
        <w:rFonts w:ascii="Courier New" w:hAnsi="Courier New" w:cs="Courier New" w:hint="default"/>
      </w:rPr>
    </w:lvl>
    <w:lvl w:ilvl="8" w:tplc="04050005" w:tentative="1">
      <w:start w:val="1"/>
      <w:numFmt w:val="bullet"/>
      <w:lvlText w:val=""/>
      <w:lvlJc w:val="left"/>
      <w:pPr>
        <w:ind w:left="7254" w:hanging="360"/>
      </w:pPr>
      <w:rPr>
        <w:rFonts w:ascii="Wingdings" w:hAnsi="Wingdings" w:hint="default"/>
      </w:rPr>
    </w:lvl>
  </w:abstractNum>
  <w:abstractNum w:abstractNumId="10" w15:restartNumberingAfterBreak="0">
    <w:nsid w:val="1A863250"/>
    <w:multiLevelType w:val="multilevel"/>
    <w:tmpl w:val="B630E67C"/>
    <w:lvl w:ilvl="0">
      <w:start w:val="1"/>
      <w:numFmt w:val="decimal"/>
      <w:lvlText w:val="Článek %1."/>
      <w:lvlJc w:val="left"/>
      <w:pPr>
        <w:ind w:left="0" w:firstLine="0"/>
      </w:pPr>
      <w:rPr>
        <w:rFonts w:ascii="Times New Roman" w:eastAsia="Times New Roman" w:hAnsi="Times New Roman" w:cs="Times New Roman"/>
        <w:b/>
        <w:i w:val="0"/>
        <w:sz w:val="24"/>
        <w:szCs w:val="24"/>
      </w:rPr>
    </w:lvl>
    <w:lvl w:ilvl="1">
      <w:start w:val="1"/>
      <w:numFmt w:val="decimal"/>
      <w:lvlText w:val="%1.%2."/>
      <w:lvlJc w:val="left"/>
      <w:pPr>
        <w:ind w:left="720" w:hanging="720"/>
      </w:pPr>
      <w:rPr>
        <w:rFonts w:ascii="Times New Roman" w:eastAsia="Times New Roman" w:hAnsi="Times New Roman" w:cs="Times New Roman"/>
        <w:b w:val="0"/>
        <w:i w:val="0"/>
        <w:sz w:val="24"/>
        <w:szCs w:val="24"/>
      </w:rPr>
    </w:lvl>
    <w:lvl w:ilvl="2">
      <w:start w:val="1"/>
      <w:numFmt w:val="decimal"/>
      <w:lvlText w:val="%1.%2.%3."/>
      <w:lvlJc w:val="left"/>
      <w:pPr>
        <w:ind w:left="992" w:hanging="708"/>
      </w:pPr>
      <w:rPr>
        <w:b w:val="0"/>
        <w:i w:val="0"/>
      </w:rPr>
    </w:lvl>
    <w:lvl w:ilvl="3">
      <w:start w:val="1"/>
      <w:numFmt w:val="lowerLetter"/>
      <w:lvlText w:val="%4)"/>
      <w:lvlJc w:val="left"/>
      <w:pPr>
        <w:ind w:left="2778" w:hanging="618"/>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1" w15:restartNumberingAfterBreak="0">
    <w:nsid w:val="1C7E36FB"/>
    <w:multiLevelType w:val="multilevel"/>
    <w:tmpl w:val="66CAEDC8"/>
    <w:lvl w:ilvl="0">
      <w:start w:val="17"/>
      <w:numFmt w:val="decimal"/>
      <w:lvlText w:val="%1."/>
      <w:lvlJc w:val="left"/>
      <w:pPr>
        <w:ind w:left="284" w:hanging="567"/>
      </w:pPr>
      <w:rPr>
        <w:rFonts w:hint="default"/>
        <w:i w:val="0"/>
      </w:rPr>
    </w:lvl>
    <w:lvl w:ilvl="1">
      <w:start w:val="4"/>
      <w:numFmt w:val="decimal"/>
      <w:lvlText w:val="%1.%2."/>
      <w:lvlJc w:val="left"/>
      <w:pPr>
        <w:ind w:left="1134" w:hanging="850"/>
      </w:pPr>
      <w:rPr>
        <w:rFonts w:ascii="Calibri" w:eastAsia="Calibri" w:hAnsi="Calibri" w:cs="Calibri" w:hint="default"/>
        <w:sz w:val="22"/>
        <w:szCs w:val="22"/>
      </w:rPr>
    </w:lvl>
    <w:lvl w:ilvl="2">
      <w:start w:val="1"/>
      <w:numFmt w:val="lowerLetter"/>
      <w:lvlText w:val="%3)"/>
      <w:lvlJc w:val="left"/>
      <w:pPr>
        <w:ind w:left="2552" w:hanging="567"/>
      </w:pPr>
      <w:rPr>
        <w:rFonts w:hint="default"/>
      </w:rPr>
    </w:lvl>
    <w:lvl w:ilvl="3">
      <w:start w:val="1"/>
      <w:numFmt w:val="bullet"/>
      <w:lvlText w:val="−"/>
      <w:lvlJc w:val="left"/>
      <w:pPr>
        <w:ind w:left="1985" w:hanging="567"/>
      </w:pPr>
      <w:rPr>
        <w:rFonts w:ascii="Noto Sans Symbols" w:eastAsia="Noto Sans Symbols" w:hAnsi="Noto Sans Symbols" w:cs="Noto Sans Symbols" w:hint="default"/>
      </w:rPr>
    </w:lvl>
    <w:lvl w:ilvl="4">
      <w:start w:val="1"/>
      <w:numFmt w:val="lowerLetter"/>
      <w:lvlText w:val="(%5)"/>
      <w:lvlJc w:val="left"/>
      <w:pPr>
        <w:ind w:left="2609" w:hanging="397"/>
      </w:pPr>
      <w:rPr>
        <w:rFonts w:ascii="Arial" w:eastAsia="Arial" w:hAnsi="Arial" w:cs="Arial" w:hint="default"/>
      </w:rPr>
    </w:lvl>
    <w:lvl w:ilvl="5">
      <w:start w:val="1"/>
      <w:numFmt w:val="decimal"/>
      <w:lvlText w:val=""/>
      <w:lvlJc w:val="left"/>
      <w:pPr>
        <w:ind w:left="869" w:hanging="1152"/>
      </w:pPr>
      <w:rPr>
        <w:rFonts w:hint="default"/>
      </w:rPr>
    </w:lvl>
    <w:lvl w:ilvl="6">
      <w:start w:val="1"/>
      <w:numFmt w:val="decimal"/>
      <w:lvlText w:val="%1.%2.%3.−.%5.%6.%7"/>
      <w:lvlJc w:val="left"/>
      <w:pPr>
        <w:ind w:left="1013" w:hanging="1296"/>
      </w:pPr>
      <w:rPr>
        <w:rFonts w:hint="default"/>
      </w:rPr>
    </w:lvl>
    <w:lvl w:ilvl="7">
      <w:start w:val="1"/>
      <w:numFmt w:val="decimal"/>
      <w:lvlText w:val="%1.%2.%3.−.%5.%6.%7.%8"/>
      <w:lvlJc w:val="left"/>
      <w:pPr>
        <w:ind w:left="1157" w:hanging="1440"/>
      </w:pPr>
      <w:rPr>
        <w:rFonts w:hint="default"/>
      </w:rPr>
    </w:lvl>
    <w:lvl w:ilvl="8">
      <w:start w:val="1"/>
      <w:numFmt w:val="decimal"/>
      <w:lvlText w:val="%1.%2.%3.−.%5.%6.%7.%8.%9"/>
      <w:lvlJc w:val="left"/>
      <w:pPr>
        <w:ind w:left="1301" w:hanging="1584"/>
      </w:pPr>
      <w:rPr>
        <w:rFonts w:hint="default"/>
      </w:rPr>
    </w:lvl>
  </w:abstractNum>
  <w:abstractNum w:abstractNumId="12" w15:restartNumberingAfterBreak="0">
    <w:nsid w:val="1CAA5B9B"/>
    <w:multiLevelType w:val="multilevel"/>
    <w:tmpl w:val="0C06A9D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EC6139"/>
    <w:multiLevelType w:val="hybridMultilevel"/>
    <w:tmpl w:val="3C120A1A"/>
    <w:lvl w:ilvl="0" w:tplc="04050017">
      <w:start w:val="1"/>
      <w:numFmt w:val="lowerLetter"/>
      <w:lvlText w:val="%1)"/>
      <w:lvlJc w:val="left"/>
      <w:pPr>
        <w:ind w:left="1003" w:hanging="720"/>
      </w:pPr>
      <w:rPr>
        <w:rFonts w:hint="default"/>
      </w:rPr>
    </w:lvl>
    <w:lvl w:ilvl="1" w:tplc="04050019" w:tentative="1">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abstractNum w:abstractNumId="14" w15:restartNumberingAfterBreak="0">
    <w:nsid w:val="2186568D"/>
    <w:multiLevelType w:val="hybridMultilevel"/>
    <w:tmpl w:val="CF904476"/>
    <w:lvl w:ilvl="0" w:tplc="3FEEEED4">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2C351AF6"/>
    <w:multiLevelType w:val="multilevel"/>
    <w:tmpl w:val="468A67E2"/>
    <w:lvl w:ilvl="0">
      <w:start w:val="1"/>
      <w:numFmt w:val="decimal"/>
      <w:lvlText w:val="%1."/>
      <w:lvlJc w:val="left"/>
      <w:pPr>
        <w:ind w:left="1134" w:hanging="850"/>
      </w:pPr>
      <w:rPr>
        <w:rFonts w:asciiTheme="minorHAnsi" w:hAnsiTheme="minorHAnsi" w:cstheme="minorHAnsi" w:hint="default"/>
        <w:b/>
        <w:sz w:val="24"/>
        <w:szCs w:val="24"/>
      </w:rPr>
    </w:lvl>
    <w:lvl w:ilvl="1">
      <w:start w:val="1"/>
      <w:numFmt w:val="decimal"/>
      <w:isLgl/>
      <w:lvlText w:val="%1.%2."/>
      <w:lvlJc w:val="left"/>
      <w:pPr>
        <w:ind w:left="4820" w:hanging="283"/>
      </w:pPr>
      <w:rPr>
        <w:b w:val="0"/>
        <w:sz w:val="22"/>
        <w:szCs w:val="22"/>
      </w:rPr>
    </w:lvl>
    <w:lvl w:ilvl="2">
      <w:start w:val="1"/>
      <w:numFmt w:val="decimal"/>
      <w:isLgl/>
      <w:lvlText w:val="%1.%2.%3."/>
      <w:lvlJc w:val="left"/>
      <w:pPr>
        <w:ind w:left="1713" w:hanging="720"/>
      </w:pPr>
      <w:rPr>
        <w:b w:val="0"/>
        <w:i w:val="0"/>
        <w:sz w:val="22"/>
        <w:szCs w:val="22"/>
      </w:rPr>
    </w:lvl>
    <w:lvl w:ilvl="3">
      <w:start w:val="1"/>
      <w:numFmt w:val="decimal"/>
      <w:isLgl/>
      <w:lvlText w:val="%1.%2.%3.%4."/>
      <w:lvlJc w:val="left"/>
      <w:pPr>
        <w:ind w:left="1080" w:hanging="720"/>
      </w:pPr>
    </w:lvl>
    <w:lvl w:ilvl="4">
      <w:start w:val="1"/>
      <w:numFmt w:val="lowerLetter"/>
      <w:lvlText w:val="%5)"/>
      <w:lvlJc w:val="left"/>
      <w:pPr>
        <w:ind w:left="720" w:hanging="360"/>
      </w:pPr>
      <w:rPr>
        <w:rFonts w:hint="default"/>
      </w:r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16" w15:restartNumberingAfterBreak="0">
    <w:nsid w:val="2D61256F"/>
    <w:multiLevelType w:val="hybridMultilevel"/>
    <w:tmpl w:val="31FA9FB4"/>
    <w:lvl w:ilvl="0" w:tplc="EE46847C">
      <w:start w:val="1"/>
      <w:numFmt w:val="decimal"/>
      <w:lvlText w:val="%1."/>
      <w:lvlJc w:val="left"/>
      <w:pPr>
        <w:ind w:left="1080" w:hanging="360"/>
      </w:pPr>
      <w:rPr>
        <w:rFonts w:asciiTheme="minorHAnsi" w:eastAsiaTheme="minorHAnsi" w:hAnsiTheme="minorHAnsi" w:hint="default"/>
        <w:b w:val="0"/>
        <w:color w:val="000000" w:themeColor="text1"/>
        <w:sz w:val="22"/>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7" w15:restartNumberingAfterBreak="0">
    <w:nsid w:val="327F5C6A"/>
    <w:multiLevelType w:val="hybridMultilevel"/>
    <w:tmpl w:val="1110DF20"/>
    <w:lvl w:ilvl="0" w:tplc="25FEF80C">
      <w:start w:val="170"/>
      <w:numFmt w:val="decimal"/>
      <w:lvlText w:val="%1.1"/>
      <w:lvlJc w:val="left"/>
      <w:pPr>
        <w:ind w:left="1003"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33E212B5"/>
    <w:multiLevelType w:val="hybridMultilevel"/>
    <w:tmpl w:val="BD3C4370"/>
    <w:lvl w:ilvl="0" w:tplc="A980363E">
      <w:start w:val="1"/>
      <w:numFmt w:val="lowerRoman"/>
      <w:lvlText w:val="%1."/>
      <w:lvlJc w:val="left"/>
      <w:pPr>
        <w:ind w:left="840" w:hanging="360"/>
      </w:pPr>
      <w:rPr>
        <w:rFonts w:asciiTheme="majorHAnsi" w:eastAsia="Calibri" w:hAnsiTheme="majorHAnsi" w:cstheme="majorHAnsi"/>
        <w:sz w:val="22"/>
        <w:szCs w:val="22"/>
      </w:rPr>
    </w:lvl>
    <w:lvl w:ilvl="1" w:tplc="FFFFFFFF">
      <w:start w:val="1"/>
      <w:numFmt w:val="lowerLetter"/>
      <w:lvlText w:val="%2."/>
      <w:lvlJc w:val="left"/>
      <w:pPr>
        <w:ind w:left="1560" w:hanging="360"/>
      </w:pPr>
    </w:lvl>
    <w:lvl w:ilvl="2" w:tplc="FFFFFFFF">
      <w:start w:val="1"/>
      <w:numFmt w:val="lowerRoman"/>
      <w:lvlText w:val="%3."/>
      <w:lvlJc w:val="right"/>
      <w:pPr>
        <w:ind w:left="2280" w:hanging="180"/>
      </w:pPr>
    </w:lvl>
    <w:lvl w:ilvl="3" w:tplc="FFFFFFFF">
      <w:start w:val="1"/>
      <w:numFmt w:val="decimal"/>
      <w:lvlText w:val="%4."/>
      <w:lvlJc w:val="left"/>
      <w:pPr>
        <w:ind w:left="3000" w:hanging="360"/>
      </w:pPr>
    </w:lvl>
    <w:lvl w:ilvl="4" w:tplc="FFFFFFFF">
      <w:start w:val="1"/>
      <w:numFmt w:val="lowerLetter"/>
      <w:lvlText w:val="%5."/>
      <w:lvlJc w:val="left"/>
      <w:pPr>
        <w:ind w:left="3720" w:hanging="360"/>
      </w:pPr>
    </w:lvl>
    <w:lvl w:ilvl="5" w:tplc="FFFFFFFF">
      <w:start w:val="1"/>
      <w:numFmt w:val="lowerRoman"/>
      <w:lvlText w:val="%6."/>
      <w:lvlJc w:val="right"/>
      <w:pPr>
        <w:ind w:left="4440" w:hanging="180"/>
      </w:pPr>
    </w:lvl>
    <w:lvl w:ilvl="6" w:tplc="FFFFFFFF">
      <w:start w:val="1"/>
      <w:numFmt w:val="decimal"/>
      <w:lvlText w:val="%7."/>
      <w:lvlJc w:val="left"/>
      <w:pPr>
        <w:ind w:left="5160" w:hanging="360"/>
      </w:pPr>
    </w:lvl>
    <w:lvl w:ilvl="7" w:tplc="FFFFFFFF">
      <w:start w:val="1"/>
      <w:numFmt w:val="lowerLetter"/>
      <w:lvlText w:val="%8."/>
      <w:lvlJc w:val="left"/>
      <w:pPr>
        <w:ind w:left="5880" w:hanging="360"/>
      </w:pPr>
    </w:lvl>
    <w:lvl w:ilvl="8" w:tplc="FFFFFFFF">
      <w:start w:val="1"/>
      <w:numFmt w:val="lowerRoman"/>
      <w:lvlText w:val="%9."/>
      <w:lvlJc w:val="right"/>
      <w:pPr>
        <w:ind w:left="6600" w:hanging="180"/>
      </w:pPr>
    </w:lvl>
  </w:abstractNum>
  <w:abstractNum w:abstractNumId="19" w15:restartNumberingAfterBreak="0">
    <w:nsid w:val="3864019C"/>
    <w:multiLevelType w:val="multilevel"/>
    <w:tmpl w:val="4D506E9E"/>
    <w:lvl w:ilvl="0">
      <w:start w:val="18"/>
      <w:numFmt w:val="decimal"/>
      <w:lvlText w:val="%1."/>
      <w:lvlJc w:val="left"/>
      <w:pPr>
        <w:ind w:left="435" w:hanging="435"/>
      </w:pPr>
      <w:rPr>
        <w:rFonts w:hint="default"/>
        <w:i w:val="0"/>
      </w:rPr>
    </w:lvl>
    <w:lvl w:ilvl="1">
      <w:start w:val="1"/>
      <w:numFmt w:val="decimal"/>
      <w:lvlText w:val="%1.%2."/>
      <w:lvlJc w:val="left"/>
      <w:pPr>
        <w:ind w:left="435" w:hanging="435"/>
      </w:pPr>
      <w:rPr>
        <w:rFonts w:hint="default"/>
      </w:rPr>
    </w:lvl>
    <w:lvl w:ilvl="2">
      <w:start w:val="1"/>
      <w:numFmt w:val="lowerLetter"/>
      <w:lvlText w:val="%3)"/>
      <w:lvlJc w:val="left"/>
      <w:pPr>
        <w:ind w:left="1854" w:hanging="720"/>
      </w:pPr>
      <w:rPr>
        <w:rFonts w:asciiTheme="majorHAnsi" w:eastAsia="Calibri" w:hAnsiTheme="majorHAnsi" w:cstheme="majorHAnsi"/>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47926A34"/>
    <w:multiLevelType w:val="multilevel"/>
    <w:tmpl w:val="17A2F6C6"/>
    <w:lvl w:ilvl="0">
      <w:start w:val="3"/>
      <w:numFmt w:val="decimal"/>
      <w:lvlText w:val="%1."/>
      <w:lvlJc w:val="left"/>
      <w:pPr>
        <w:ind w:left="645" w:hanging="645"/>
      </w:pPr>
      <w:rPr>
        <w:rFonts w:eastAsia="Calibri" w:hint="default"/>
      </w:rPr>
    </w:lvl>
    <w:lvl w:ilvl="1">
      <w:start w:val="19"/>
      <w:numFmt w:val="decimal"/>
      <w:lvlText w:val="%1.%2."/>
      <w:lvlJc w:val="left"/>
      <w:pPr>
        <w:ind w:left="645" w:hanging="645"/>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1" w15:restartNumberingAfterBreak="0">
    <w:nsid w:val="50E946D3"/>
    <w:multiLevelType w:val="multilevel"/>
    <w:tmpl w:val="FD60D78E"/>
    <w:lvl w:ilvl="0">
      <w:start w:val="3"/>
      <w:numFmt w:val="decimal"/>
      <w:lvlText w:val="%1."/>
      <w:lvlJc w:val="left"/>
      <w:pPr>
        <w:ind w:left="540" w:hanging="540"/>
      </w:pPr>
      <w:rPr>
        <w:rFonts w:eastAsia="Calibri" w:hint="default"/>
        <w:i w:val="0"/>
        <w:iCs/>
      </w:rPr>
    </w:lvl>
    <w:lvl w:ilvl="1">
      <w:start w:val="1"/>
      <w:numFmt w:val="decimal"/>
      <w:lvlText w:val="%1.%2."/>
      <w:lvlJc w:val="left"/>
      <w:pPr>
        <w:ind w:left="540" w:hanging="540"/>
      </w:pPr>
      <w:rPr>
        <w:rFonts w:eastAsia="Calibri" w:hint="default"/>
      </w:rPr>
    </w:lvl>
    <w:lvl w:ilvl="2">
      <w:start w:val="1"/>
      <w:numFmt w:val="lowerLetter"/>
      <w:lvlText w:val="%3)"/>
      <w:lvlJc w:val="left"/>
      <w:pPr>
        <w:ind w:left="720" w:hanging="720"/>
      </w:pPr>
      <w:rPr>
        <w:rFonts w:ascii="Times New Roman" w:eastAsia="Calibri" w:hAnsi="Times New Roman" w:cs="Times New Roman"/>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2" w15:restartNumberingAfterBreak="0">
    <w:nsid w:val="51BB2D7A"/>
    <w:multiLevelType w:val="hybridMultilevel"/>
    <w:tmpl w:val="9FEA5AD4"/>
    <w:lvl w:ilvl="0" w:tplc="04050001">
      <w:start w:val="1"/>
      <w:numFmt w:val="bullet"/>
      <w:lvlText w:val=""/>
      <w:lvlJc w:val="left"/>
      <w:pPr>
        <w:ind w:left="1287" w:hanging="360"/>
      </w:pPr>
      <w:rPr>
        <w:rFonts w:ascii="Symbol" w:hAnsi="Symbol"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23" w15:restartNumberingAfterBreak="0">
    <w:nsid w:val="54365D07"/>
    <w:multiLevelType w:val="multilevel"/>
    <w:tmpl w:val="61A69A66"/>
    <w:lvl w:ilvl="0">
      <w:start w:val="18"/>
      <w:numFmt w:val="decimal"/>
      <w:lvlText w:val="%1"/>
      <w:lvlJc w:val="left"/>
      <w:pPr>
        <w:ind w:left="420" w:hanging="420"/>
      </w:pPr>
      <w:rPr>
        <w:rFonts w:ascii="Calibri" w:eastAsia="Calibri" w:hAnsi="Calibri" w:cs="Calibri" w:hint="default"/>
        <w:i w:val="0"/>
      </w:rPr>
    </w:lvl>
    <w:lvl w:ilvl="1">
      <w:start w:val="1"/>
      <w:numFmt w:val="decimal"/>
      <w:lvlText w:val="%1.%2"/>
      <w:lvlJc w:val="left"/>
      <w:pPr>
        <w:ind w:left="704" w:hanging="420"/>
      </w:pPr>
      <w:rPr>
        <w:rFonts w:ascii="Calibri" w:eastAsia="Calibri" w:hAnsi="Calibri" w:cs="Calibri" w:hint="default"/>
      </w:rPr>
    </w:lvl>
    <w:lvl w:ilvl="2">
      <w:start w:val="1"/>
      <w:numFmt w:val="lowerLetter"/>
      <w:lvlText w:val="%3)"/>
      <w:lvlJc w:val="left"/>
      <w:pPr>
        <w:ind w:left="1288" w:hanging="720"/>
      </w:pPr>
      <w:rPr>
        <w:rFonts w:hint="default"/>
      </w:rPr>
    </w:lvl>
    <w:lvl w:ilvl="3">
      <w:start w:val="1"/>
      <w:numFmt w:val="decimal"/>
      <w:lvlText w:val="%1.%2.%3.%4"/>
      <w:lvlJc w:val="left"/>
      <w:pPr>
        <w:ind w:left="1572" w:hanging="720"/>
      </w:pPr>
      <w:rPr>
        <w:rFonts w:ascii="Calibri" w:eastAsia="Calibri" w:hAnsi="Calibri" w:cs="Calibri" w:hint="default"/>
      </w:rPr>
    </w:lvl>
    <w:lvl w:ilvl="4">
      <w:start w:val="1"/>
      <w:numFmt w:val="decimal"/>
      <w:lvlText w:val="%1.%2.%3.%4.%5"/>
      <w:lvlJc w:val="left"/>
      <w:pPr>
        <w:ind w:left="2216" w:hanging="1080"/>
      </w:pPr>
      <w:rPr>
        <w:rFonts w:ascii="Calibri" w:eastAsia="Calibri" w:hAnsi="Calibri" w:cs="Calibri" w:hint="default"/>
      </w:rPr>
    </w:lvl>
    <w:lvl w:ilvl="5">
      <w:start w:val="1"/>
      <w:numFmt w:val="decimal"/>
      <w:lvlText w:val="%1.%2.%3.%4.%5.%6"/>
      <w:lvlJc w:val="left"/>
      <w:pPr>
        <w:ind w:left="2500" w:hanging="1080"/>
      </w:pPr>
      <w:rPr>
        <w:rFonts w:ascii="Calibri" w:eastAsia="Calibri" w:hAnsi="Calibri" w:cs="Calibri" w:hint="default"/>
      </w:rPr>
    </w:lvl>
    <w:lvl w:ilvl="6">
      <w:start w:val="1"/>
      <w:numFmt w:val="decimal"/>
      <w:lvlText w:val="%1.%2.%3.%4.%5.%6.%7"/>
      <w:lvlJc w:val="left"/>
      <w:pPr>
        <w:ind w:left="3144" w:hanging="1440"/>
      </w:pPr>
      <w:rPr>
        <w:rFonts w:ascii="Calibri" w:eastAsia="Calibri" w:hAnsi="Calibri" w:cs="Calibri" w:hint="default"/>
      </w:rPr>
    </w:lvl>
    <w:lvl w:ilvl="7">
      <w:start w:val="1"/>
      <w:numFmt w:val="decimal"/>
      <w:lvlText w:val="%1.%2.%3.%4.%5.%6.%7.%8"/>
      <w:lvlJc w:val="left"/>
      <w:pPr>
        <w:ind w:left="3428" w:hanging="1440"/>
      </w:pPr>
      <w:rPr>
        <w:rFonts w:ascii="Calibri" w:eastAsia="Calibri" w:hAnsi="Calibri" w:cs="Calibri" w:hint="default"/>
      </w:rPr>
    </w:lvl>
    <w:lvl w:ilvl="8">
      <w:start w:val="1"/>
      <w:numFmt w:val="decimal"/>
      <w:lvlText w:val="%1.%2.%3.%4.%5.%6.%7.%8.%9"/>
      <w:lvlJc w:val="left"/>
      <w:pPr>
        <w:ind w:left="4072" w:hanging="1800"/>
      </w:pPr>
      <w:rPr>
        <w:rFonts w:ascii="Calibri" w:eastAsia="Calibri" w:hAnsi="Calibri" w:cs="Calibri" w:hint="default"/>
      </w:rPr>
    </w:lvl>
  </w:abstractNum>
  <w:abstractNum w:abstractNumId="24" w15:restartNumberingAfterBreak="0">
    <w:nsid w:val="5C270149"/>
    <w:multiLevelType w:val="hybridMultilevel"/>
    <w:tmpl w:val="57B2C53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C75352A"/>
    <w:multiLevelType w:val="hybridMultilevel"/>
    <w:tmpl w:val="A1942320"/>
    <w:lvl w:ilvl="0" w:tplc="0B227CAE">
      <w:start w:val="17"/>
      <w:numFmt w:val="decimal"/>
      <w:lvlText w:val="%1.1"/>
      <w:lvlJc w:val="left"/>
      <w:pPr>
        <w:ind w:left="1003"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5FD06F3D"/>
    <w:multiLevelType w:val="hybridMultilevel"/>
    <w:tmpl w:val="851E4B18"/>
    <w:lvl w:ilvl="0" w:tplc="7FEE7144">
      <w:start w:val="1"/>
      <w:numFmt w:val="decimal"/>
      <w:lvlText w:val="%1.1"/>
      <w:lvlJc w:val="left"/>
      <w:pPr>
        <w:ind w:left="1003"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3E10812"/>
    <w:multiLevelType w:val="multilevel"/>
    <w:tmpl w:val="9E860BF4"/>
    <w:lvl w:ilvl="0">
      <w:start w:val="1"/>
      <w:numFmt w:val="lowerLetter"/>
      <w:lvlText w:val="%1)"/>
      <w:lvlJc w:val="left"/>
      <w:pPr>
        <w:ind w:left="4045" w:hanging="360"/>
      </w:pPr>
    </w:lvl>
    <w:lvl w:ilvl="1">
      <w:start w:val="1"/>
      <w:numFmt w:val="lowerLetter"/>
      <w:lvlText w:val="%2."/>
      <w:lvlJc w:val="left"/>
      <w:pPr>
        <w:ind w:left="4765" w:hanging="360"/>
      </w:pPr>
    </w:lvl>
    <w:lvl w:ilvl="2">
      <w:start w:val="1"/>
      <w:numFmt w:val="lowerRoman"/>
      <w:lvlText w:val="%3."/>
      <w:lvlJc w:val="right"/>
      <w:pPr>
        <w:ind w:left="5485" w:hanging="180"/>
      </w:pPr>
    </w:lvl>
    <w:lvl w:ilvl="3">
      <w:start w:val="1"/>
      <w:numFmt w:val="decimal"/>
      <w:lvlText w:val="%4."/>
      <w:lvlJc w:val="left"/>
      <w:pPr>
        <w:ind w:left="6205" w:hanging="360"/>
      </w:pPr>
    </w:lvl>
    <w:lvl w:ilvl="4">
      <w:start w:val="1"/>
      <w:numFmt w:val="lowerLetter"/>
      <w:lvlText w:val="%5."/>
      <w:lvlJc w:val="left"/>
      <w:pPr>
        <w:ind w:left="6925" w:hanging="360"/>
      </w:pPr>
    </w:lvl>
    <w:lvl w:ilvl="5">
      <w:start w:val="1"/>
      <w:numFmt w:val="lowerRoman"/>
      <w:lvlText w:val="%6."/>
      <w:lvlJc w:val="right"/>
      <w:pPr>
        <w:ind w:left="7645" w:hanging="180"/>
      </w:pPr>
    </w:lvl>
    <w:lvl w:ilvl="6">
      <w:start w:val="1"/>
      <w:numFmt w:val="decimal"/>
      <w:lvlText w:val="%7."/>
      <w:lvlJc w:val="left"/>
      <w:pPr>
        <w:ind w:left="8365" w:hanging="360"/>
      </w:pPr>
    </w:lvl>
    <w:lvl w:ilvl="7">
      <w:start w:val="1"/>
      <w:numFmt w:val="lowerLetter"/>
      <w:lvlText w:val="%8."/>
      <w:lvlJc w:val="left"/>
      <w:pPr>
        <w:ind w:left="9085" w:hanging="360"/>
      </w:pPr>
    </w:lvl>
    <w:lvl w:ilvl="8">
      <w:start w:val="1"/>
      <w:numFmt w:val="lowerRoman"/>
      <w:lvlText w:val="%9."/>
      <w:lvlJc w:val="right"/>
      <w:pPr>
        <w:ind w:left="9805" w:hanging="180"/>
      </w:pPr>
    </w:lvl>
  </w:abstractNum>
  <w:abstractNum w:abstractNumId="28" w15:restartNumberingAfterBreak="0">
    <w:nsid w:val="6A243868"/>
    <w:multiLevelType w:val="hybridMultilevel"/>
    <w:tmpl w:val="19A89822"/>
    <w:lvl w:ilvl="0" w:tplc="0405000F">
      <w:start w:val="1"/>
      <w:numFmt w:val="decimal"/>
      <w:lvlText w:val="%1."/>
      <w:lvlJc w:val="left"/>
      <w:pPr>
        <w:ind w:left="1789" w:hanging="360"/>
      </w:pPr>
    </w:lvl>
    <w:lvl w:ilvl="1" w:tplc="EEC4986A">
      <w:numFmt w:val="bullet"/>
      <w:lvlText w:val="•"/>
      <w:lvlJc w:val="left"/>
      <w:pPr>
        <w:ind w:left="2509" w:hanging="360"/>
      </w:pPr>
      <w:rPr>
        <w:rFonts w:ascii="Calibri" w:eastAsia="Times New Roman" w:hAnsi="Calibri" w:cs="Calibri" w:hint="default"/>
      </w:rPr>
    </w:lvl>
    <w:lvl w:ilvl="2" w:tplc="0405001B" w:tentative="1">
      <w:start w:val="1"/>
      <w:numFmt w:val="lowerRoman"/>
      <w:lvlText w:val="%3."/>
      <w:lvlJc w:val="right"/>
      <w:pPr>
        <w:ind w:left="3229" w:hanging="180"/>
      </w:pPr>
    </w:lvl>
    <w:lvl w:ilvl="3" w:tplc="0405000F" w:tentative="1">
      <w:start w:val="1"/>
      <w:numFmt w:val="decimal"/>
      <w:lvlText w:val="%4."/>
      <w:lvlJc w:val="left"/>
      <w:pPr>
        <w:ind w:left="3949" w:hanging="360"/>
      </w:pPr>
    </w:lvl>
    <w:lvl w:ilvl="4" w:tplc="04050019" w:tentative="1">
      <w:start w:val="1"/>
      <w:numFmt w:val="lowerLetter"/>
      <w:lvlText w:val="%5."/>
      <w:lvlJc w:val="left"/>
      <w:pPr>
        <w:ind w:left="4669" w:hanging="360"/>
      </w:pPr>
    </w:lvl>
    <w:lvl w:ilvl="5" w:tplc="0405001B" w:tentative="1">
      <w:start w:val="1"/>
      <w:numFmt w:val="lowerRoman"/>
      <w:lvlText w:val="%6."/>
      <w:lvlJc w:val="right"/>
      <w:pPr>
        <w:ind w:left="5389" w:hanging="180"/>
      </w:pPr>
    </w:lvl>
    <w:lvl w:ilvl="6" w:tplc="0405000F" w:tentative="1">
      <w:start w:val="1"/>
      <w:numFmt w:val="decimal"/>
      <w:lvlText w:val="%7."/>
      <w:lvlJc w:val="left"/>
      <w:pPr>
        <w:ind w:left="6109" w:hanging="360"/>
      </w:pPr>
    </w:lvl>
    <w:lvl w:ilvl="7" w:tplc="04050019" w:tentative="1">
      <w:start w:val="1"/>
      <w:numFmt w:val="lowerLetter"/>
      <w:lvlText w:val="%8."/>
      <w:lvlJc w:val="left"/>
      <w:pPr>
        <w:ind w:left="6829" w:hanging="360"/>
      </w:pPr>
    </w:lvl>
    <w:lvl w:ilvl="8" w:tplc="0405001B" w:tentative="1">
      <w:start w:val="1"/>
      <w:numFmt w:val="lowerRoman"/>
      <w:lvlText w:val="%9."/>
      <w:lvlJc w:val="right"/>
      <w:pPr>
        <w:ind w:left="7549" w:hanging="180"/>
      </w:pPr>
    </w:lvl>
  </w:abstractNum>
  <w:abstractNum w:abstractNumId="29" w15:restartNumberingAfterBreak="0">
    <w:nsid w:val="71C73894"/>
    <w:multiLevelType w:val="multilevel"/>
    <w:tmpl w:val="1946E418"/>
    <w:lvl w:ilvl="0">
      <w:start w:val="17"/>
      <w:numFmt w:val="decimal"/>
      <w:lvlText w:val="%1"/>
      <w:lvlJc w:val="left"/>
      <w:pPr>
        <w:ind w:left="420" w:hanging="420"/>
      </w:pPr>
      <w:rPr>
        <w:rFonts w:ascii="Calibri" w:eastAsia="Calibri" w:hAnsi="Calibri" w:cs="Calibri" w:hint="default"/>
        <w:i w:val="0"/>
      </w:rPr>
    </w:lvl>
    <w:lvl w:ilvl="1">
      <w:start w:val="7"/>
      <w:numFmt w:val="decimal"/>
      <w:lvlText w:val="%1.%2"/>
      <w:lvlJc w:val="left"/>
      <w:pPr>
        <w:ind w:left="704" w:hanging="420"/>
      </w:pPr>
      <w:rPr>
        <w:rFonts w:ascii="Calibri" w:eastAsia="Calibri" w:hAnsi="Calibri" w:cs="Calibri" w:hint="default"/>
      </w:rPr>
    </w:lvl>
    <w:lvl w:ilvl="2">
      <w:start w:val="1"/>
      <w:numFmt w:val="lowerLetter"/>
      <w:lvlText w:val="%3)"/>
      <w:lvlJc w:val="left"/>
      <w:pPr>
        <w:ind w:left="1288" w:hanging="720"/>
      </w:pPr>
      <w:rPr>
        <w:rFonts w:hint="default"/>
      </w:rPr>
    </w:lvl>
    <w:lvl w:ilvl="3">
      <w:start w:val="1"/>
      <w:numFmt w:val="decimal"/>
      <w:lvlText w:val="%1.%2.%3.%4"/>
      <w:lvlJc w:val="left"/>
      <w:pPr>
        <w:ind w:left="1572" w:hanging="720"/>
      </w:pPr>
      <w:rPr>
        <w:rFonts w:ascii="Calibri" w:eastAsia="Calibri" w:hAnsi="Calibri" w:cs="Calibri" w:hint="default"/>
      </w:rPr>
    </w:lvl>
    <w:lvl w:ilvl="4">
      <w:start w:val="1"/>
      <w:numFmt w:val="decimal"/>
      <w:lvlText w:val="%1.%2.%3.%4.%5"/>
      <w:lvlJc w:val="left"/>
      <w:pPr>
        <w:ind w:left="2216" w:hanging="1080"/>
      </w:pPr>
      <w:rPr>
        <w:rFonts w:ascii="Calibri" w:eastAsia="Calibri" w:hAnsi="Calibri" w:cs="Calibri" w:hint="default"/>
      </w:rPr>
    </w:lvl>
    <w:lvl w:ilvl="5">
      <w:start w:val="1"/>
      <w:numFmt w:val="decimal"/>
      <w:lvlText w:val="%1.%2.%3.%4.%5.%6"/>
      <w:lvlJc w:val="left"/>
      <w:pPr>
        <w:ind w:left="2500" w:hanging="1080"/>
      </w:pPr>
      <w:rPr>
        <w:rFonts w:ascii="Calibri" w:eastAsia="Calibri" w:hAnsi="Calibri" w:cs="Calibri" w:hint="default"/>
      </w:rPr>
    </w:lvl>
    <w:lvl w:ilvl="6">
      <w:start w:val="1"/>
      <w:numFmt w:val="decimal"/>
      <w:lvlText w:val="%1.%2.%3.%4.%5.%6.%7"/>
      <w:lvlJc w:val="left"/>
      <w:pPr>
        <w:ind w:left="3144" w:hanging="1440"/>
      </w:pPr>
      <w:rPr>
        <w:rFonts w:ascii="Calibri" w:eastAsia="Calibri" w:hAnsi="Calibri" w:cs="Calibri" w:hint="default"/>
      </w:rPr>
    </w:lvl>
    <w:lvl w:ilvl="7">
      <w:start w:val="1"/>
      <w:numFmt w:val="decimal"/>
      <w:lvlText w:val="%1.%2.%3.%4.%5.%6.%7.%8"/>
      <w:lvlJc w:val="left"/>
      <w:pPr>
        <w:ind w:left="3428" w:hanging="1440"/>
      </w:pPr>
      <w:rPr>
        <w:rFonts w:ascii="Calibri" w:eastAsia="Calibri" w:hAnsi="Calibri" w:cs="Calibri" w:hint="default"/>
      </w:rPr>
    </w:lvl>
    <w:lvl w:ilvl="8">
      <w:start w:val="1"/>
      <w:numFmt w:val="decimal"/>
      <w:lvlText w:val="%1.%2.%3.%4.%5.%6.%7.%8.%9"/>
      <w:lvlJc w:val="left"/>
      <w:pPr>
        <w:ind w:left="4072" w:hanging="1800"/>
      </w:pPr>
      <w:rPr>
        <w:rFonts w:ascii="Calibri" w:eastAsia="Calibri" w:hAnsi="Calibri" w:cs="Calibri" w:hint="default"/>
      </w:rPr>
    </w:lvl>
  </w:abstractNum>
  <w:abstractNum w:abstractNumId="30" w15:restartNumberingAfterBreak="0">
    <w:nsid w:val="76EE6261"/>
    <w:multiLevelType w:val="hybridMultilevel"/>
    <w:tmpl w:val="4A2027E8"/>
    <w:lvl w:ilvl="0" w:tplc="CAC8CFD8">
      <w:start w:val="1"/>
      <w:numFmt w:val="decimal"/>
      <w:lvlText w:val="%1)"/>
      <w:lvlJc w:val="left"/>
      <w:pPr>
        <w:ind w:left="643" w:hanging="360"/>
      </w:pPr>
      <w:rPr>
        <w:rFonts w:hint="default"/>
      </w:rPr>
    </w:lvl>
    <w:lvl w:ilvl="1" w:tplc="04050019" w:tentative="1">
      <w:start w:val="1"/>
      <w:numFmt w:val="lowerLetter"/>
      <w:lvlText w:val="%2."/>
      <w:lvlJc w:val="left"/>
      <w:pPr>
        <w:ind w:left="1363" w:hanging="360"/>
      </w:pPr>
    </w:lvl>
    <w:lvl w:ilvl="2" w:tplc="0405001B" w:tentative="1">
      <w:start w:val="1"/>
      <w:numFmt w:val="lowerRoman"/>
      <w:lvlText w:val="%3."/>
      <w:lvlJc w:val="right"/>
      <w:pPr>
        <w:ind w:left="2083" w:hanging="180"/>
      </w:pPr>
    </w:lvl>
    <w:lvl w:ilvl="3" w:tplc="0405000F" w:tentative="1">
      <w:start w:val="1"/>
      <w:numFmt w:val="decimal"/>
      <w:lvlText w:val="%4."/>
      <w:lvlJc w:val="left"/>
      <w:pPr>
        <w:ind w:left="2803" w:hanging="360"/>
      </w:pPr>
    </w:lvl>
    <w:lvl w:ilvl="4" w:tplc="04050019" w:tentative="1">
      <w:start w:val="1"/>
      <w:numFmt w:val="lowerLetter"/>
      <w:lvlText w:val="%5."/>
      <w:lvlJc w:val="left"/>
      <w:pPr>
        <w:ind w:left="3523" w:hanging="360"/>
      </w:pPr>
    </w:lvl>
    <w:lvl w:ilvl="5" w:tplc="0405001B" w:tentative="1">
      <w:start w:val="1"/>
      <w:numFmt w:val="lowerRoman"/>
      <w:lvlText w:val="%6."/>
      <w:lvlJc w:val="right"/>
      <w:pPr>
        <w:ind w:left="4243" w:hanging="180"/>
      </w:pPr>
    </w:lvl>
    <w:lvl w:ilvl="6" w:tplc="0405000F" w:tentative="1">
      <w:start w:val="1"/>
      <w:numFmt w:val="decimal"/>
      <w:lvlText w:val="%7."/>
      <w:lvlJc w:val="left"/>
      <w:pPr>
        <w:ind w:left="4963" w:hanging="360"/>
      </w:pPr>
    </w:lvl>
    <w:lvl w:ilvl="7" w:tplc="04050019" w:tentative="1">
      <w:start w:val="1"/>
      <w:numFmt w:val="lowerLetter"/>
      <w:lvlText w:val="%8."/>
      <w:lvlJc w:val="left"/>
      <w:pPr>
        <w:ind w:left="5683" w:hanging="360"/>
      </w:pPr>
    </w:lvl>
    <w:lvl w:ilvl="8" w:tplc="0405001B" w:tentative="1">
      <w:start w:val="1"/>
      <w:numFmt w:val="lowerRoman"/>
      <w:lvlText w:val="%9."/>
      <w:lvlJc w:val="right"/>
      <w:pPr>
        <w:ind w:left="6403" w:hanging="180"/>
      </w:pPr>
    </w:lvl>
  </w:abstractNum>
  <w:abstractNum w:abstractNumId="31" w15:restartNumberingAfterBreak="0">
    <w:nsid w:val="79B43B1F"/>
    <w:multiLevelType w:val="hybridMultilevel"/>
    <w:tmpl w:val="60203930"/>
    <w:lvl w:ilvl="0" w:tplc="04050017">
      <w:start w:val="1"/>
      <w:numFmt w:val="lowerLetter"/>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7C2C7498"/>
    <w:multiLevelType w:val="multilevel"/>
    <w:tmpl w:val="2D5C77AC"/>
    <w:lvl w:ilvl="0">
      <w:start w:val="3"/>
      <w:numFmt w:val="decimal"/>
      <w:lvlText w:val="%1."/>
      <w:lvlJc w:val="left"/>
      <w:pPr>
        <w:ind w:left="540" w:hanging="540"/>
      </w:pPr>
      <w:rPr>
        <w:rFonts w:eastAsia="Calibri" w:hint="default"/>
      </w:rPr>
    </w:lvl>
    <w:lvl w:ilvl="1">
      <w:start w:val="1"/>
      <w:numFmt w:val="decimal"/>
      <w:lvlText w:val="%1.%2."/>
      <w:lvlJc w:val="left"/>
      <w:pPr>
        <w:ind w:left="540" w:hanging="540"/>
      </w:pPr>
      <w:rPr>
        <w:rFonts w:eastAsia="Calibri" w:hint="default"/>
      </w:rPr>
    </w:lvl>
    <w:lvl w:ilvl="2">
      <w:start w:val="1"/>
      <w:numFmt w:val="lowerLetter"/>
      <w:lvlText w:val="%3)"/>
      <w:lvlJc w:val="left"/>
      <w:pPr>
        <w:ind w:left="360" w:hanging="360"/>
      </w:p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num w:numId="1" w16cid:durableId="101996213">
    <w:abstractNumId w:val="10"/>
  </w:num>
  <w:num w:numId="2" w16cid:durableId="962080455">
    <w:abstractNumId w:val="27"/>
  </w:num>
  <w:num w:numId="3" w16cid:durableId="67195452">
    <w:abstractNumId w:val="2"/>
  </w:num>
  <w:num w:numId="4" w16cid:durableId="176192726">
    <w:abstractNumId w:val="5"/>
  </w:num>
  <w:num w:numId="5" w16cid:durableId="1423181450">
    <w:abstractNumId w:val="29"/>
  </w:num>
  <w:num w:numId="6" w16cid:durableId="1565218614">
    <w:abstractNumId w:val="7"/>
  </w:num>
  <w:num w:numId="7" w16cid:durableId="1379431559">
    <w:abstractNumId w:val="26"/>
  </w:num>
  <w:num w:numId="8" w16cid:durableId="1373962938">
    <w:abstractNumId w:val="17"/>
  </w:num>
  <w:num w:numId="9" w16cid:durableId="1744133849">
    <w:abstractNumId w:val="25"/>
  </w:num>
  <w:num w:numId="10" w16cid:durableId="86314155">
    <w:abstractNumId w:val="11"/>
  </w:num>
  <w:num w:numId="11" w16cid:durableId="2047630948">
    <w:abstractNumId w:val="23"/>
  </w:num>
  <w:num w:numId="12" w16cid:durableId="752897908">
    <w:abstractNumId w:val="19"/>
  </w:num>
  <w:num w:numId="13" w16cid:durableId="1596673649">
    <w:abstractNumId w:val="28"/>
  </w:num>
  <w:num w:numId="14" w16cid:durableId="920681638">
    <w:abstractNumId w:val="22"/>
  </w:num>
  <w:num w:numId="15" w16cid:durableId="170336670">
    <w:abstractNumId w:val="14"/>
  </w:num>
  <w:num w:numId="16" w16cid:durableId="630672444">
    <w:abstractNumId w:val="16"/>
  </w:num>
  <w:num w:numId="17" w16cid:durableId="55907132">
    <w:abstractNumId w:val="6"/>
  </w:num>
  <w:num w:numId="18" w16cid:durableId="890729934">
    <w:abstractNumId w:val="24"/>
  </w:num>
  <w:num w:numId="19" w16cid:durableId="649872666">
    <w:abstractNumId w:val="30"/>
  </w:num>
  <w:num w:numId="20" w16cid:durableId="567958587">
    <w:abstractNumId w:val="13"/>
  </w:num>
  <w:num w:numId="21" w16cid:durableId="1564177691">
    <w:abstractNumId w:val="4"/>
  </w:num>
  <w:num w:numId="22" w16cid:durableId="1946695639">
    <w:abstractNumId w:val="20"/>
  </w:num>
  <w:num w:numId="23" w16cid:durableId="974331675">
    <w:abstractNumId w:val="21"/>
  </w:num>
  <w:num w:numId="24" w16cid:durableId="1329096335">
    <w:abstractNumId w:val="8"/>
  </w:num>
  <w:num w:numId="25" w16cid:durableId="488667635">
    <w:abstractNumId w:val="32"/>
  </w:num>
  <w:num w:numId="26" w16cid:durableId="440075629">
    <w:abstractNumId w:val="1"/>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93263002">
    <w:abstractNumId w:val="0"/>
  </w:num>
  <w:num w:numId="28" w16cid:durableId="1870604772">
    <w:abstractNumId w:val="31"/>
  </w:num>
  <w:num w:numId="29" w16cid:durableId="1805597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9565010">
    <w:abstractNumId w:val="12"/>
  </w:num>
  <w:num w:numId="31" w16cid:durableId="1257716971">
    <w:abstractNumId w:val="3"/>
  </w:num>
  <w:num w:numId="32" w16cid:durableId="718044479">
    <w:abstractNumId w:val="9"/>
  </w:num>
  <w:num w:numId="33" w16cid:durableId="19100727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0FB"/>
    <w:rsid w:val="00021610"/>
    <w:rsid w:val="00023F1C"/>
    <w:rsid w:val="00026F56"/>
    <w:rsid w:val="000270F7"/>
    <w:rsid w:val="00027EF3"/>
    <w:rsid w:val="00042113"/>
    <w:rsid w:val="00042B9D"/>
    <w:rsid w:val="00056886"/>
    <w:rsid w:val="00057E38"/>
    <w:rsid w:val="000672ED"/>
    <w:rsid w:val="00067E45"/>
    <w:rsid w:val="00071168"/>
    <w:rsid w:val="000747A9"/>
    <w:rsid w:val="00077EF8"/>
    <w:rsid w:val="00091AC0"/>
    <w:rsid w:val="00095FE4"/>
    <w:rsid w:val="00097354"/>
    <w:rsid w:val="000A02DD"/>
    <w:rsid w:val="000A2311"/>
    <w:rsid w:val="000C0CE8"/>
    <w:rsid w:val="000C0F33"/>
    <w:rsid w:val="000C5774"/>
    <w:rsid w:val="000C7670"/>
    <w:rsid w:val="000D3699"/>
    <w:rsid w:val="000D3C92"/>
    <w:rsid w:val="000D5242"/>
    <w:rsid w:val="000E0692"/>
    <w:rsid w:val="000E5FDE"/>
    <w:rsid w:val="000F1FB3"/>
    <w:rsid w:val="00101529"/>
    <w:rsid w:val="001015A2"/>
    <w:rsid w:val="00105A98"/>
    <w:rsid w:val="00116823"/>
    <w:rsid w:val="0011766B"/>
    <w:rsid w:val="00125AE7"/>
    <w:rsid w:val="001309CA"/>
    <w:rsid w:val="00131B6C"/>
    <w:rsid w:val="001323D7"/>
    <w:rsid w:val="001336D4"/>
    <w:rsid w:val="00134886"/>
    <w:rsid w:val="001362AB"/>
    <w:rsid w:val="00142AEA"/>
    <w:rsid w:val="00142E49"/>
    <w:rsid w:val="00143AB3"/>
    <w:rsid w:val="00144BDE"/>
    <w:rsid w:val="00146085"/>
    <w:rsid w:val="00147DF1"/>
    <w:rsid w:val="0015050A"/>
    <w:rsid w:val="00153FC8"/>
    <w:rsid w:val="00154287"/>
    <w:rsid w:val="00154A74"/>
    <w:rsid w:val="00156D71"/>
    <w:rsid w:val="0016734C"/>
    <w:rsid w:val="00167CEF"/>
    <w:rsid w:val="00167E9C"/>
    <w:rsid w:val="00175BDE"/>
    <w:rsid w:val="00180E34"/>
    <w:rsid w:val="00186E17"/>
    <w:rsid w:val="00193F86"/>
    <w:rsid w:val="00197694"/>
    <w:rsid w:val="001A1F94"/>
    <w:rsid w:val="001A5579"/>
    <w:rsid w:val="001A7E6B"/>
    <w:rsid w:val="001B4093"/>
    <w:rsid w:val="001C275E"/>
    <w:rsid w:val="001C60FB"/>
    <w:rsid w:val="001C78F1"/>
    <w:rsid w:val="001D60B3"/>
    <w:rsid w:val="001D6650"/>
    <w:rsid w:val="001E2F49"/>
    <w:rsid w:val="001E45FF"/>
    <w:rsid w:val="001E6D21"/>
    <w:rsid w:val="001F1FCB"/>
    <w:rsid w:val="001F36FF"/>
    <w:rsid w:val="001F40BF"/>
    <w:rsid w:val="001F5AB7"/>
    <w:rsid w:val="001F6908"/>
    <w:rsid w:val="00212125"/>
    <w:rsid w:val="00212AD4"/>
    <w:rsid w:val="00225AB9"/>
    <w:rsid w:val="00230DA3"/>
    <w:rsid w:val="00231D32"/>
    <w:rsid w:val="00246F14"/>
    <w:rsid w:val="00257C7E"/>
    <w:rsid w:val="002637B2"/>
    <w:rsid w:val="00263B02"/>
    <w:rsid w:val="002648F2"/>
    <w:rsid w:val="002678D8"/>
    <w:rsid w:val="00270215"/>
    <w:rsid w:val="002742DC"/>
    <w:rsid w:val="00276EF0"/>
    <w:rsid w:val="002841B6"/>
    <w:rsid w:val="0028583F"/>
    <w:rsid w:val="002942B4"/>
    <w:rsid w:val="0029567D"/>
    <w:rsid w:val="00295AF9"/>
    <w:rsid w:val="002A1412"/>
    <w:rsid w:val="002A6955"/>
    <w:rsid w:val="002B70A3"/>
    <w:rsid w:val="002D470C"/>
    <w:rsid w:val="002E2025"/>
    <w:rsid w:val="002E3419"/>
    <w:rsid w:val="002E7552"/>
    <w:rsid w:val="002E7E88"/>
    <w:rsid w:val="002F1C1D"/>
    <w:rsid w:val="002F24E5"/>
    <w:rsid w:val="00301FC5"/>
    <w:rsid w:val="00310524"/>
    <w:rsid w:val="0031524B"/>
    <w:rsid w:val="003226E1"/>
    <w:rsid w:val="003251F0"/>
    <w:rsid w:val="00325C83"/>
    <w:rsid w:val="003300E7"/>
    <w:rsid w:val="00332A5F"/>
    <w:rsid w:val="0033373C"/>
    <w:rsid w:val="003357FF"/>
    <w:rsid w:val="00337D26"/>
    <w:rsid w:val="0034071A"/>
    <w:rsid w:val="003426C2"/>
    <w:rsid w:val="0034270F"/>
    <w:rsid w:val="00343B91"/>
    <w:rsid w:val="00347887"/>
    <w:rsid w:val="00347DDE"/>
    <w:rsid w:val="003567D0"/>
    <w:rsid w:val="0036355D"/>
    <w:rsid w:val="00364DA0"/>
    <w:rsid w:val="003744B6"/>
    <w:rsid w:val="00381C82"/>
    <w:rsid w:val="003833C1"/>
    <w:rsid w:val="00386CAA"/>
    <w:rsid w:val="0039101D"/>
    <w:rsid w:val="00391D5E"/>
    <w:rsid w:val="00392571"/>
    <w:rsid w:val="003929EF"/>
    <w:rsid w:val="003B0CC9"/>
    <w:rsid w:val="003B21F4"/>
    <w:rsid w:val="003B3AD7"/>
    <w:rsid w:val="003C05C5"/>
    <w:rsid w:val="003C16E6"/>
    <w:rsid w:val="003C45C7"/>
    <w:rsid w:val="003C7F00"/>
    <w:rsid w:val="003D319C"/>
    <w:rsid w:val="003D66A6"/>
    <w:rsid w:val="003D74EC"/>
    <w:rsid w:val="003D7C48"/>
    <w:rsid w:val="003F3455"/>
    <w:rsid w:val="003F4BE5"/>
    <w:rsid w:val="003F7F66"/>
    <w:rsid w:val="0040505C"/>
    <w:rsid w:val="004055B5"/>
    <w:rsid w:val="00414D19"/>
    <w:rsid w:val="00420185"/>
    <w:rsid w:val="004372E2"/>
    <w:rsid w:val="00463B80"/>
    <w:rsid w:val="00466A4F"/>
    <w:rsid w:val="00467FA2"/>
    <w:rsid w:val="004718E7"/>
    <w:rsid w:val="004735B5"/>
    <w:rsid w:val="0047484B"/>
    <w:rsid w:val="00490549"/>
    <w:rsid w:val="0049296A"/>
    <w:rsid w:val="004969D5"/>
    <w:rsid w:val="004A00BB"/>
    <w:rsid w:val="004A0DE8"/>
    <w:rsid w:val="004A2ED5"/>
    <w:rsid w:val="004A4104"/>
    <w:rsid w:val="004A5C46"/>
    <w:rsid w:val="004B1091"/>
    <w:rsid w:val="004B2ECB"/>
    <w:rsid w:val="004B3933"/>
    <w:rsid w:val="004C4D0E"/>
    <w:rsid w:val="004C6903"/>
    <w:rsid w:val="004D00B6"/>
    <w:rsid w:val="004D16F6"/>
    <w:rsid w:val="004D54B3"/>
    <w:rsid w:val="004D6581"/>
    <w:rsid w:val="004D66C1"/>
    <w:rsid w:val="004F2502"/>
    <w:rsid w:val="004F48CA"/>
    <w:rsid w:val="004F56F4"/>
    <w:rsid w:val="005138A5"/>
    <w:rsid w:val="00517EE4"/>
    <w:rsid w:val="00522C3B"/>
    <w:rsid w:val="005231E5"/>
    <w:rsid w:val="00523BA5"/>
    <w:rsid w:val="00531069"/>
    <w:rsid w:val="00531F44"/>
    <w:rsid w:val="005322BC"/>
    <w:rsid w:val="005342AD"/>
    <w:rsid w:val="0054204D"/>
    <w:rsid w:val="0054611A"/>
    <w:rsid w:val="00546A3F"/>
    <w:rsid w:val="00552164"/>
    <w:rsid w:val="0056282B"/>
    <w:rsid w:val="00563A59"/>
    <w:rsid w:val="00565EF1"/>
    <w:rsid w:val="005676CA"/>
    <w:rsid w:val="0057082C"/>
    <w:rsid w:val="005708FC"/>
    <w:rsid w:val="005770B1"/>
    <w:rsid w:val="00581942"/>
    <w:rsid w:val="005834D0"/>
    <w:rsid w:val="005926E9"/>
    <w:rsid w:val="00594A84"/>
    <w:rsid w:val="00595E21"/>
    <w:rsid w:val="00596090"/>
    <w:rsid w:val="00597B7C"/>
    <w:rsid w:val="005A3104"/>
    <w:rsid w:val="005A3BF9"/>
    <w:rsid w:val="005A4C38"/>
    <w:rsid w:val="005A6BFB"/>
    <w:rsid w:val="005B4731"/>
    <w:rsid w:val="005C6C7B"/>
    <w:rsid w:val="005D15A5"/>
    <w:rsid w:val="005D213D"/>
    <w:rsid w:val="005D666F"/>
    <w:rsid w:val="005E0E31"/>
    <w:rsid w:val="005E10C6"/>
    <w:rsid w:val="005E7EF4"/>
    <w:rsid w:val="005F3252"/>
    <w:rsid w:val="005F612A"/>
    <w:rsid w:val="00603326"/>
    <w:rsid w:val="006051F6"/>
    <w:rsid w:val="0060654A"/>
    <w:rsid w:val="00606802"/>
    <w:rsid w:val="00607E69"/>
    <w:rsid w:val="00624899"/>
    <w:rsid w:val="00635B49"/>
    <w:rsid w:val="0063660C"/>
    <w:rsid w:val="00637485"/>
    <w:rsid w:val="00640A2D"/>
    <w:rsid w:val="0064538F"/>
    <w:rsid w:val="006474DA"/>
    <w:rsid w:val="00647D41"/>
    <w:rsid w:val="00653F96"/>
    <w:rsid w:val="00656247"/>
    <w:rsid w:val="0065683C"/>
    <w:rsid w:val="00667BBF"/>
    <w:rsid w:val="00670FDB"/>
    <w:rsid w:val="00674095"/>
    <w:rsid w:val="00675639"/>
    <w:rsid w:val="00677EBF"/>
    <w:rsid w:val="00690071"/>
    <w:rsid w:val="00694F03"/>
    <w:rsid w:val="0069571E"/>
    <w:rsid w:val="006A19FC"/>
    <w:rsid w:val="006A7DCB"/>
    <w:rsid w:val="006B727B"/>
    <w:rsid w:val="006C54BD"/>
    <w:rsid w:val="006D510C"/>
    <w:rsid w:val="006D55DC"/>
    <w:rsid w:val="006F28F5"/>
    <w:rsid w:val="0070018E"/>
    <w:rsid w:val="00700BEB"/>
    <w:rsid w:val="00704A29"/>
    <w:rsid w:val="00717964"/>
    <w:rsid w:val="0072113E"/>
    <w:rsid w:val="007241A5"/>
    <w:rsid w:val="00724511"/>
    <w:rsid w:val="00740CE0"/>
    <w:rsid w:val="007462D0"/>
    <w:rsid w:val="00755A5B"/>
    <w:rsid w:val="00757B0C"/>
    <w:rsid w:val="00781A49"/>
    <w:rsid w:val="00784AF8"/>
    <w:rsid w:val="00787E7B"/>
    <w:rsid w:val="007A0415"/>
    <w:rsid w:val="007A1B9A"/>
    <w:rsid w:val="007A4409"/>
    <w:rsid w:val="007A5956"/>
    <w:rsid w:val="007B028B"/>
    <w:rsid w:val="007B2D72"/>
    <w:rsid w:val="007B5E24"/>
    <w:rsid w:val="007C1978"/>
    <w:rsid w:val="007C25F1"/>
    <w:rsid w:val="007D7D10"/>
    <w:rsid w:val="007E1634"/>
    <w:rsid w:val="007F10DB"/>
    <w:rsid w:val="00800085"/>
    <w:rsid w:val="00801025"/>
    <w:rsid w:val="0081170C"/>
    <w:rsid w:val="008243F1"/>
    <w:rsid w:val="008255D4"/>
    <w:rsid w:val="00825E19"/>
    <w:rsid w:val="0083156A"/>
    <w:rsid w:val="008417A9"/>
    <w:rsid w:val="008432F6"/>
    <w:rsid w:val="00845045"/>
    <w:rsid w:val="0084738A"/>
    <w:rsid w:val="0085183E"/>
    <w:rsid w:val="008623D3"/>
    <w:rsid w:val="008624A5"/>
    <w:rsid w:val="00865A40"/>
    <w:rsid w:val="008729F3"/>
    <w:rsid w:val="00874D49"/>
    <w:rsid w:val="00883857"/>
    <w:rsid w:val="00883D25"/>
    <w:rsid w:val="008851A7"/>
    <w:rsid w:val="0088743F"/>
    <w:rsid w:val="00890F85"/>
    <w:rsid w:val="00896DBF"/>
    <w:rsid w:val="00897590"/>
    <w:rsid w:val="008A129C"/>
    <w:rsid w:val="008A22AA"/>
    <w:rsid w:val="008A3083"/>
    <w:rsid w:val="008A4F2B"/>
    <w:rsid w:val="008B26C5"/>
    <w:rsid w:val="008C0000"/>
    <w:rsid w:val="008C04D8"/>
    <w:rsid w:val="008C60B4"/>
    <w:rsid w:val="008C7048"/>
    <w:rsid w:val="008D03C8"/>
    <w:rsid w:val="008D5246"/>
    <w:rsid w:val="008D5C6C"/>
    <w:rsid w:val="008F09C6"/>
    <w:rsid w:val="0090378B"/>
    <w:rsid w:val="009128F5"/>
    <w:rsid w:val="00923B2B"/>
    <w:rsid w:val="00930006"/>
    <w:rsid w:val="00930F69"/>
    <w:rsid w:val="00934E64"/>
    <w:rsid w:val="0094105F"/>
    <w:rsid w:val="00941779"/>
    <w:rsid w:val="0094397E"/>
    <w:rsid w:val="00944B19"/>
    <w:rsid w:val="00947E04"/>
    <w:rsid w:val="009519A6"/>
    <w:rsid w:val="009573C4"/>
    <w:rsid w:val="00962D98"/>
    <w:rsid w:val="00967DF0"/>
    <w:rsid w:val="0098395A"/>
    <w:rsid w:val="00990684"/>
    <w:rsid w:val="00991ECA"/>
    <w:rsid w:val="0099564B"/>
    <w:rsid w:val="009A2501"/>
    <w:rsid w:val="009A523C"/>
    <w:rsid w:val="009A6521"/>
    <w:rsid w:val="009B03FA"/>
    <w:rsid w:val="009B0893"/>
    <w:rsid w:val="009B3003"/>
    <w:rsid w:val="009B61D7"/>
    <w:rsid w:val="009C0368"/>
    <w:rsid w:val="009C4C23"/>
    <w:rsid w:val="009C6647"/>
    <w:rsid w:val="009C683D"/>
    <w:rsid w:val="009D24F7"/>
    <w:rsid w:val="009D5CE0"/>
    <w:rsid w:val="00A00E63"/>
    <w:rsid w:val="00A04E31"/>
    <w:rsid w:val="00A0523E"/>
    <w:rsid w:val="00A064EF"/>
    <w:rsid w:val="00A14E4E"/>
    <w:rsid w:val="00A1699F"/>
    <w:rsid w:val="00A172AF"/>
    <w:rsid w:val="00A2276E"/>
    <w:rsid w:val="00A24F43"/>
    <w:rsid w:val="00A30A47"/>
    <w:rsid w:val="00A32EE8"/>
    <w:rsid w:val="00A4165F"/>
    <w:rsid w:val="00A43B50"/>
    <w:rsid w:val="00A45CB5"/>
    <w:rsid w:val="00A471F8"/>
    <w:rsid w:val="00A535C0"/>
    <w:rsid w:val="00A5463F"/>
    <w:rsid w:val="00A63BAF"/>
    <w:rsid w:val="00A64A58"/>
    <w:rsid w:val="00A75408"/>
    <w:rsid w:val="00A773C7"/>
    <w:rsid w:val="00A812EE"/>
    <w:rsid w:val="00A81BED"/>
    <w:rsid w:val="00A87D20"/>
    <w:rsid w:val="00AA6EA3"/>
    <w:rsid w:val="00AA7E23"/>
    <w:rsid w:val="00AB19D9"/>
    <w:rsid w:val="00AB36C6"/>
    <w:rsid w:val="00AC606D"/>
    <w:rsid w:val="00AD2FCC"/>
    <w:rsid w:val="00AD4086"/>
    <w:rsid w:val="00AD4DC7"/>
    <w:rsid w:val="00AD52CD"/>
    <w:rsid w:val="00AE7EC7"/>
    <w:rsid w:val="00AF3449"/>
    <w:rsid w:val="00AF4359"/>
    <w:rsid w:val="00AF7DBB"/>
    <w:rsid w:val="00AF7FE6"/>
    <w:rsid w:val="00B00F6F"/>
    <w:rsid w:val="00B10C4E"/>
    <w:rsid w:val="00B15502"/>
    <w:rsid w:val="00B15B85"/>
    <w:rsid w:val="00B174EE"/>
    <w:rsid w:val="00B21551"/>
    <w:rsid w:val="00B40680"/>
    <w:rsid w:val="00B44709"/>
    <w:rsid w:val="00B52B9D"/>
    <w:rsid w:val="00B639E8"/>
    <w:rsid w:val="00B63B94"/>
    <w:rsid w:val="00B67339"/>
    <w:rsid w:val="00B703F9"/>
    <w:rsid w:val="00B70D85"/>
    <w:rsid w:val="00B71F48"/>
    <w:rsid w:val="00B75826"/>
    <w:rsid w:val="00B76045"/>
    <w:rsid w:val="00B778E2"/>
    <w:rsid w:val="00B90B41"/>
    <w:rsid w:val="00B95307"/>
    <w:rsid w:val="00B958A1"/>
    <w:rsid w:val="00B970A5"/>
    <w:rsid w:val="00BA4923"/>
    <w:rsid w:val="00BA627C"/>
    <w:rsid w:val="00BB070C"/>
    <w:rsid w:val="00BB2203"/>
    <w:rsid w:val="00BB22AE"/>
    <w:rsid w:val="00BC06AA"/>
    <w:rsid w:val="00BC2A8B"/>
    <w:rsid w:val="00BC42F8"/>
    <w:rsid w:val="00BD7000"/>
    <w:rsid w:val="00BE2259"/>
    <w:rsid w:val="00BE593A"/>
    <w:rsid w:val="00BE5ABE"/>
    <w:rsid w:val="00BE5EA1"/>
    <w:rsid w:val="00BE7180"/>
    <w:rsid w:val="00BF0183"/>
    <w:rsid w:val="00BF7682"/>
    <w:rsid w:val="00C02B72"/>
    <w:rsid w:val="00C04294"/>
    <w:rsid w:val="00C05C76"/>
    <w:rsid w:val="00C1450B"/>
    <w:rsid w:val="00C15FDD"/>
    <w:rsid w:val="00C1709E"/>
    <w:rsid w:val="00C178E8"/>
    <w:rsid w:val="00C20013"/>
    <w:rsid w:val="00C2497A"/>
    <w:rsid w:val="00C24ACA"/>
    <w:rsid w:val="00C252CE"/>
    <w:rsid w:val="00C25764"/>
    <w:rsid w:val="00C26CD7"/>
    <w:rsid w:val="00C418C6"/>
    <w:rsid w:val="00C43673"/>
    <w:rsid w:val="00C47141"/>
    <w:rsid w:val="00C50731"/>
    <w:rsid w:val="00C63F8F"/>
    <w:rsid w:val="00C643C1"/>
    <w:rsid w:val="00C66EBA"/>
    <w:rsid w:val="00C75DED"/>
    <w:rsid w:val="00C83290"/>
    <w:rsid w:val="00C91F9B"/>
    <w:rsid w:val="00C935B9"/>
    <w:rsid w:val="00C9716F"/>
    <w:rsid w:val="00CA38B7"/>
    <w:rsid w:val="00CA3E7B"/>
    <w:rsid w:val="00CA61AC"/>
    <w:rsid w:val="00CB179F"/>
    <w:rsid w:val="00CB2EB7"/>
    <w:rsid w:val="00CC1179"/>
    <w:rsid w:val="00CC76C3"/>
    <w:rsid w:val="00CD4C9A"/>
    <w:rsid w:val="00CD6856"/>
    <w:rsid w:val="00CE59AA"/>
    <w:rsid w:val="00CE5A6A"/>
    <w:rsid w:val="00CF11AD"/>
    <w:rsid w:val="00CF6201"/>
    <w:rsid w:val="00D009E3"/>
    <w:rsid w:val="00D01C59"/>
    <w:rsid w:val="00D01D6A"/>
    <w:rsid w:val="00D13BCA"/>
    <w:rsid w:val="00D25416"/>
    <w:rsid w:val="00D25CC0"/>
    <w:rsid w:val="00D26CAB"/>
    <w:rsid w:val="00D3367D"/>
    <w:rsid w:val="00D371A3"/>
    <w:rsid w:val="00D42908"/>
    <w:rsid w:val="00D526D4"/>
    <w:rsid w:val="00D5307C"/>
    <w:rsid w:val="00D53470"/>
    <w:rsid w:val="00D6390A"/>
    <w:rsid w:val="00D66C99"/>
    <w:rsid w:val="00D67C33"/>
    <w:rsid w:val="00D82EAA"/>
    <w:rsid w:val="00D86CB3"/>
    <w:rsid w:val="00D946B4"/>
    <w:rsid w:val="00DA6F5A"/>
    <w:rsid w:val="00DB05CA"/>
    <w:rsid w:val="00DB1F2A"/>
    <w:rsid w:val="00DB6EC9"/>
    <w:rsid w:val="00DC360B"/>
    <w:rsid w:val="00DC3EAE"/>
    <w:rsid w:val="00DC6512"/>
    <w:rsid w:val="00DD277C"/>
    <w:rsid w:val="00DD3255"/>
    <w:rsid w:val="00DD3D4B"/>
    <w:rsid w:val="00DD3E19"/>
    <w:rsid w:val="00DD4F37"/>
    <w:rsid w:val="00DD748F"/>
    <w:rsid w:val="00DE281A"/>
    <w:rsid w:val="00DE6402"/>
    <w:rsid w:val="00DF01C0"/>
    <w:rsid w:val="00DF1953"/>
    <w:rsid w:val="00DF4421"/>
    <w:rsid w:val="00DF540E"/>
    <w:rsid w:val="00DF5F6E"/>
    <w:rsid w:val="00DF6E7E"/>
    <w:rsid w:val="00E04EF2"/>
    <w:rsid w:val="00E06940"/>
    <w:rsid w:val="00E13E2D"/>
    <w:rsid w:val="00E16E77"/>
    <w:rsid w:val="00E174D4"/>
    <w:rsid w:val="00E227AA"/>
    <w:rsid w:val="00E24D65"/>
    <w:rsid w:val="00E2717E"/>
    <w:rsid w:val="00E37092"/>
    <w:rsid w:val="00E43085"/>
    <w:rsid w:val="00E44FAC"/>
    <w:rsid w:val="00E514FB"/>
    <w:rsid w:val="00E52536"/>
    <w:rsid w:val="00E63064"/>
    <w:rsid w:val="00E6349C"/>
    <w:rsid w:val="00E63619"/>
    <w:rsid w:val="00E6592D"/>
    <w:rsid w:val="00E70691"/>
    <w:rsid w:val="00E7390C"/>
    <w:rsid w:val="00E842AD"/>
    <w:rsid w:val="00E9105D"/>
    <w:rsid w:val="00E94702"/>
    <w:rsid w:val="00EA26E5"/>
    <w:rsid w:val="00EB05B1"/>
    <w:rsid w:val="00EC38D4"/>
    <w:rsid w:val="00EC7FCE"/>
    <w:rsid w:val="00ED785E"/>
    <w:rsid w:val="00EE3684"/>
    <w:rsid w:val="00EE3FB9"/>
    <w:rsid w:val="00EE68AF"/>
    <w:rsid w:val="00EE7F0C"/>
    <w:rsid w:val="00EF3465"/>
    <w:rsid w:val="00EF3B34"/>
    <w:rsid w:val="00EF4E62"/>
    <w:rsid w:val="00EF5223"/>
    <w:rsid w:val="00EF62F0"/>
    <w:rsid w:val="00F06DDC"/>
    <w:rsid w:val="00F07D4D"/>
    <w:rsid w:val="00F10C54"/>
    <w:rsid w:val="00F115B7"/>
    <w:rsid w:val="00F154A4"/>
    <w:rsid w:val="00F15FC7"/>
    <w:rsid w:val="00F20A92"/>
    <w:rsid w:val="00F241E0"/>
    <w:rsid w:val="00F25535"/>
    <w:rsid w:val="00F25764"/>
    <w:rsid w:val="00F2581A"/>
    <w:rsid w:val="00F34368"/>
    <w:rsid w:val="00F34398"/>
    <w:rsid w:val="00F35271"/>
    <w:rsid w:val="00F36A72"/>
    <w:rsid w:val="00F53891"/>
    <w:rsid w:val="00F55F29"/>
    <w:rsid w:val="00F5789C"/>
    <w:rsid w:val="00F61D38"/>
    <w:rsid w:val="00F62740"/>
    <w:rsid w:val="00F66307"/>
    <w:rsid w:val="00F70817"/>
    <w:rsid w:val="00F72F60"/>
    <w:rsid w:val="00F74613"/>
    <w:rsid w:val="00F87E8A"/>
    <w:rsid w:val="00F91E66"/>
    <w:rsid w:val="00F94DD2"/>
    <w:rsid w:val="00FA246F"/>
    <w:rsid w:val="00FA2919"/>
    <w:rsid w:val="00FA2A05"/>
    <w:rsid w:val="00FA2B81"/>
    <w:rsid w:val="00FA5635"/>
    <w:rsid w:val="00FC4084"/>
    <w:rsid w:val="00FC5881"/>
    <w:rsid w:val="00FC68E6"/>
    <w:rsid w:val="00FC74DF"/>
    <w:rsid w:val="00FD2EE3"/>
    <w:rsid w:val="00FD3A63"/>
    <w:rsid w:val="00FD3F49"/>
    <w:rsid w:val="00FD5AE3"/>
    <w:rsid w:val="00FF016E"/>
    <w:rsid w:val="00FF3F5C"/>
    <w:rsid w:val="00FF659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E41EAE"/>
  <w15:docId w15:val="{7301C35F-5184-4FB7-83C3-C6E9BF329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spacing w:before="240" w:after="60"/>
      <w:ind w:left="284" w:hanging="567"/>
      <w:outlineLvl w:val="0"/>
    </w:pPr>
    <w:rPr>
      <w:b/>
      <w:i/>
      <w:sz w:val="22"/>
      <w:szCs w:val="22"/>
    </w:rPr>
  </w:style>
  <w:style w:type="paragraph" w:styleId="Nadpis2">
    <w:name w:val="heading 2"/>
    <w:basedOn w:val="Normln"/>
    <w:next w:val="Normln"/>
    <w:link w:val="Nadpis2Char"/>
    <w:uiPriority w:val="9"/>
    <w:unhideWhenUsed/>
    <w:qFormat/>
    <w:pPr>
      <w:tabs>
        <w:tab w:val="left" w:pos="1134"/>
      </w:tabs>
      <w:spacing w:before="240" w:after="60"/>
      <w:ind w:left="1134" w:hanging="851"/>
      <w:jc w:val="both"/>
      <w:outlineLvl w:val="1"/>
    </w:pPr>
    <w:rPr>
      <w:rFonts w:ascii="Technika Light" w:eastAsia="Technika Light" w:hAnsi="Technika Light" w:cs="Technika Light"/>
    </w:rPr>
  </w:style>
  <w:style w:type="paragraph" w:styleId="Nadpis3">
    <w:name w:val="heading 3"/>
    <w:basedOn w:val="Normln"/>
    <w:next w:val="Normln"/>
    <w:link w:val="Nadpis3Char"/>
    <w:uiPriority w:val="9"/>
    <w:unhideWhenUsed/>
    <w:qFormat/>
    <w:pPr>
      <w:spacing w:before="240" w:after="60"/>
      <w:ind w:left="850" w:hanging="567"/>
      <w:outlineLvl w:val="2"/>
    </w:pPr>
    <w:rPr>
      <w:sz w:val="22"/>
      <w:szCs w:val="22"/>
    </w:rPr>
  </w:style>
  <w:style w:type="paragraph" w:styleId="Nadpis4">
    <w:name w:val="heading 4"/>
    <w:basedOn w:val="Normln"/>
    <w:next w:val="Normln"/>
    <w:uiPriority w:val="9"/>
    <w:unhideWhenUsed/>
    <w:qFormat/>
    <w:pPr>
      <w:spacing w:before="60" w:after="60"/>
      <w:ind w:left="1985" w:hanging="566"/>
      <w:outlineLvl w:val="3"/>
    </w:pPr>
    <w:rPr>
      <w:sz w:val="22"/>
      <w:szCs w:val="22"/>
    </w:rPr>
  </w:style>
  <w:style w:type="paragraph" w:styleId="Nadpis5">
    <w:name w:val="heading 5"/>
    <w:basedOn w:val="Normln"/>
    <w:next w:val="Normln"/>
    <w:uiPriority w:val="9"/>
    <w:semiHidden/>
    <w:unhideWhenUsed/>
    <w:qFormat/>
    <w:pPr>
      <w:spacing w:before="240" w:after="60"/>
      <w:ind w:left="2948" w:hanging="453"/>
      <w:outlineLvl w:val="4"/>
    </w:pPr>
    <w:rPr>
      <w:sz w:val="22"/>
      <w:szCs w:val="22"/>
    </w:rPr>
  </w:style>
  <w:style w:type="paragraph" w:styleId="Nadpis6">
    <w:name w:val="heading 6"/>
    <w:basedOn w:val="Normln"/>
    <w:next w:val="Normln"/>
    <w:uiPriority w:val="9"/>
    <w:semiHidden/>
    <w:unhideWhenUsed/>
    <w:qFormat/>
    <w:pPr>
      <w:spacing w:before="240" w:after="240"/>
      <w:ind w:left="869" w:hanging="1152"/>
      <w:outlineLvl w:val="5"/>
    </w:pPr>
    <w:rPr>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CellMar>
        <w:left w:w="115" w:type="dxa"/>
        <w:right w:w="115" w:type="dxa"/>
      </w:tblCellMar>
    </w:tblPr>
  </w:style>
  <w:style w:type="paragraph" w:styleId="Textkomente">
    <w:name w:val="annotation text"/>
    <w:basedOn w:val="Normln"/>
    <w:link w:val="TextkomenteChar"/>
    <w:uiPriority w:val="99"/>
    <w:unhideWhenUsed/>
    <w:rPr>
      <w:sz w:val="20"/>
      <w:szCs w:val="20"/>
    </w:rPr>
  </w:style>
  <w:style w:type="character" w:customStyle="1" w:styleId="TextkomenteChar">
    <w:name w:val="Text komentáře Char"/>
    <w:basedOn w:val="Standardnpsmoodstavce"/>
    <w:link w:val="Textkomente"/>
    <w:uiPriority w:val="99"/>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CB179F"/>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CB179F"/>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06802"/>
    <w:rPr>
      <w:b/>
      <w:bCs/>
    </w:rPr>
  </w:style>
  <w:style w:type="character" w:customStyle="1" w:styleId="PedmtkomenteChar">
    <w:name w:val="Předmět komentáře Char"/>
    <w:basedOn w:val="TextkomenteChar"/>
    <w:link w:val="Pedmtkomente"/>
    <w:uiPriority w:val="99"/>
    <w:semiHidden/>
    <w:rsid w:val="00606802"/>
    <w:rPr>
      <w:b/>
      <w:bCs/>
      <w:sz w:val="20"/>
      <w:szCs w:val="20"/>
    </w:rPr>
  </w:style>
  <w:style w:type="paragraph" w:styleId="Obsah1">
    <w:name w:val="toc 1"/>
    <w:basedOn w:val="Normln"/>
    <w:next w:val="Normln"/>
    <w:autoRedefine/>
    <w:uiPriority w:val="39"/>
    <w:unhideWhenUsed/>
    <w:rsid w:val="005322BC"/>
    <w:pPr>
      <w:pBdr>
        <w:top w:val="nil"/>
      </w:pBdr>
      <w:tabs>
        <w:tab w:val="left" w:pos="567"/>
        <w:tab w:val="right" w:leader="dot" w:pos="9344"/>
      </w:tabs>
      <w:spacing w:after="60"/>
    </w:pPr>
  </w:style>
  <w:style w:type="paragraph" w:styleId="Obsah2">
    <w:name w:val="toc 2"/>
    <w:basedOn w:val="Normln"/>
    <w:next w:val="Normln"/>
    <w:autoRedefine/>
    <w:uiPriority w:val="39"/>
    <w:unhideWhenUsed/>
    <w:rsid w:val="002E7552"/>
    <w:pPr>
      <w:spacing w:after="100"/>
      <w:ind w:left="240"/>
    </w:pPr>
  </w:style>
  <w:style w:type="paragraph" w:styleId="Obsah3">
    <w:name w:val="toc 3"/>
    <w:basedOn w:val="Normln"/>
    <w:next w:val="Normln"/>
    <w:autoRedefine/>
    <w:uiPriority w:val="39"/>
    <w:unhideWhenUsed/>
    <w:rsid w:val="002E7552"/>
    <w:pPr>
      <w:spacing w:after="100"/>
      <w:ind w:left="480"/>
    </w:pPr>
  </w:style>
  <w:style w:type="paragraph" w:styleId="Obsah4">
    <w:name w:val="toc 4"/>
    <w:basedOn w:val="Normln"/>
    <w:next w:val="Normln"/>
    <w:autoRedefine/>
    <w:uiPriority w:val="39"/>
    <w:unhideWhenUsed/>
    <w:rsid w:val="002E7552"/>
    <w:pPr>
      <w:spacing w:after="100"/>
      <w:ind w:left="720"/>
    </w:pPr>
  </w:style>
  <w:style w:type="paragraph" w:styleId="Revize">
    <w:name w:val="Revision"/>
    <w:hidden/>
    <w:uiPriority w:val="99"/>
    <w:semiHidden/>
    <w:rsid w:val="004D16F6"/>
  </w:style>
  <w:style w:type="paragraph" w:styleId="Obsah5">
    <w:name w:val="toc 5"/>
    <w:basedOn w:val="Normln"/>
    <w:next w:val="Normln"/>
    <w:autoRedefine/>
    <w:uiPriority w:val="39"/>
    <w:unhideWhenUsed/>
    <w:rsid w:val="00125AE7"/>
    <w:pPr>
      <w:spacing w:after="100" w:line="259" w:lineRule="auto"/>
      <w:ind w:left="880"/>
    </w:pPr>
    <w:rPr>
      <w:rFonts w:asciiTheme="minorHAnsi" w:eastAsiaTheme="minorEastAsia" w:hAnsiTheme="minorHAnsi" w:cstheme="minorBidi"/>
      <w:sz w:val="22"/>
      <w:szCs w:val="22"/>
    </w:rPr>
  </w:style>
  <w:style w:type="paragraph" w:styleId="Obsah6">
    <w:name w:val="toc 6"/>
    <w:basedOn w:val="Normln"/>
    <w:next w:val="Normln"/>
    <w:autoRedefine/>
    <w:uiPriority w:val="39"/>
    <w:unhideWhenUsed/>
    <w:rsid w:val="00125AE7"/>
    <w:pPr>
      <w:spacing w:after="100" w:line="259" w:lineRule="auto"/>
      <w:ind w:left="1100"/>
    </w:pPr>
    <w:rPr>
      <w:rFonts w:asciiTheme="minorHAnsi" w:eastAsiaTheme="minorEastAsia" w:hAnsiTheme="minorHAnsi" w:cstheme="minorBidi"/>
      <w:sz w:val="22"/>
      <w:szCs w:val="22"/>
    </w:rPr>
  </w:style>
  <w:style w:type="paragraph" w:styleId="Obsah7">
    <w:name w:val="toc 7"/>
    <w:basedOn w:val="Normln"/>
    <w:next w:val="Normln"/>
    <w:autoRedefine/>
    <w:uiPriority w:val="39"/>
    <w:unhideWhenUsed/>
    <w:rsid w:val="00125AE7"/>
    <w:pPr>
      <w:spacing w:after="100" w:line="259" w:lineRule="auto"/>
      <w:ind w:left="1320"/>
    </w:pPr>
    <w:rPr>
      <w:rFonts w:asciiTheme="minorHAnsi" w:eastAsiaTheme="minorEastAsia" w:hAnsiTheme="minorHAnsi" w:cstheme="minorBidi"/>
      <w:sz w:val="22"/>
      <w:szCs w:val="22"/>
    </w:rPr>
  </w:style>
  <w:style w:type="paragraph" w:styleId="Obsah8">
    <w:name w:val="toc 8"/>
    <w:basedOn w:val="Normln"/>
    <w:next w:val="Normln"/>
    <w:autoRedefine/>
    <w:uiPriority w:val="39"/>
    <w:unhideWhenUsed/>
    <w:rsid w:val="00125AE7"/>
    <w:pPr>
      <w:spacing w:after="100" w:line="259" w:lineRule="auto"/>
      <w:ind w:left="1540"/>
    </w:pPr>
    <w:rPr>
      <w:rFonts w:asciiTheme="minorHAnsi" w:eastAsiaTheme="minorEastAsia" w:hAnsiTheme="minorHAnsi" w:cstheme="minorBidi"/>
      <w:sz w:val="22"/>
      <w:szCs w:val="22"/>
    </w:rPr>
  </w:style>
  <w:style w:type="paragraph" w:styleId="Obsah9">
    <w:name w:val="toc 9"/>
    <w:basedOn w:val="Normln"/>
    <w:next w:val="Normln"/>
    <w:autoRedefine/>
    <w:uiPriority w:val="39"/>
    <w:unhideWhenUsed/>
    <w:rsid w:val="00125AE7"/>
    <w:pPr>
      <w:spacing w:after="100" w:line="259" w:lineRule="auto"/>
      <w:ind w:left="1760"/>
    </w:pPr>
    <w:rPr>
      <w:rFonts w:asciiTheme="minorHAnsi" w:eastAsiaTheme="minorEastAsia" w:hAnsiTheme="minorHAnsi" w:cstheme="minorBidi"/>
      <w:sz w:val="22"/>
      <w:szCs w:val="22"/>
    </w:rPr>
  </w:style>
  <w:style w:type="character" w:styleId="Hypertextovodkaz">
    <w:name w:val="Hyperlink"/>
    <w:basedOn w:val="Standardnpsmoodstavce"/>
    <w:uiPriority w:val="99"/>
    <w:unhideWhenUsed/>
    <w:rsid w:val="00125AE7"/>
    <w:rPr>
      <w:color w:val="0000FF" w:themeColor="hyperlink"/>
      <w:u w:val="single"/>
    </w:rPr>
  </w:style>
  <w:style w:type="character" w:customStyle="1" w:styleId="Nevyeenzmnka1">
    <w:name w:val="Nevyřešená zmínka1"/>
    <w:basedOn w:val="Standardnpsmoodstavce"/>
    <w:uiPriority w:val="99"/>
    <w:semiHidden/>
    <w:unhideWhenUsed/>
    <w:rsid w:val="00125AE7"/>
    <w:rPr>
      <w:color w:val="605E5C"/>
      <w:shd w:val="clear" w:color="auto" w:fill="E1DFDD"/>
    </w:rPr>
  </w:style>
  <w:style w:type="paragraph" w:styleId="Nadpisobsahu">
    <w:name w:val="TOC Heading"/>
    <w:basedOn w:val="Nadpis1"/>
    <w:next w:val="Normln"/>
    <w:uiPriority w:val="39"/>
    <w:unhideWhenUsed/>
    <w:qFormat/>
    <w:rsid w:val="005E10C6"/>
    <w:pPr>
      <w:keepLines/>
      <w:spacing w:after="0" w:line="259" w:lineRule="auto"/>
      <w:ind w:left="0" w:firstLine="0"/>
      <w:outlineLvl w:val="9"/>
    </w:pPr>
    <w:rPr>
      <w:rFonts w:asciiTheme="majorHAnsi" w:eastAsiaTheme="majorEastAsia" w:hAnsiTheme="majorHAnsi" w:cstheme="majorBidi"/>
      <w:b w:val="0"/>
      <w:i w:val="0"/>
      <w:color w:val="365F91" w:themeColor="accent1" w:themeShade="BF"/>
      <w:sz w:val="32"/>
      <w:szCs w:val="32"/>
    </w:rPr>
  </w:style>
  <w:style w:type="paragraph" w:styleId="Zhlav">
    <w:name w:val="header"/>
    <w:basedOn w:val="Normln"/>
    <w:link w:val="ZhlavChar"/>
    <w:uiPriority w:val="99"/>
    <w:unhideWhenUsed/>
    <w:rsid w:val="007A4409"/>
    <w:pPr>
      <w:tabs>
        <w:tab w:val="center" w:pos="4536"/>
        <w:tab w:val="right" w:pos="9072"/>
      </w:tabs>
    </w:pPr>
  </w:style>
  <w:style w:type="character" w:customStyle="1" w:styleId="ZhlavChar">
    <w:name w:val="Záhlaví Char"/>
    <w:basedOn w:val="Standardnpsmoodstavce"/>
    <w:link w:val="Zhlav"/>
    <w:uiPriority w:val="99"/>
    <w:rsid w:val="007A4409"/>
  </w:style>
  <w:style w:type="paragraph" w:styleId="Zpat">
    <w:name w:val="footer"/>
    <w:basedOn w:val="Normln"/>
    <w:link w:val="ZpatChar"/>
    <w:uiPriority w:val="99"/>
    <w:unhideWhenUsed/>
    <w:rsid w:val="007A4409"/>
    <w:pPr>
      <w:tabs>
        <w:tab w:val="center" w:pos="4536"/>
        <w:tab w:val="right" w:pos="9072"/>
      </w:tabs>
    </w:pPr>
  </w:style>
  <w:style w:type="character" w:customStyle="1" w:styleId="ZpatChar">
    <w:name w:val="Zápatí Char"/>
    <w:basedOn w:val="Standardnpsmoodstavce"/>
    <w:link w:val="Zpat"/>
    <w:uiPriority w:val="99"/>
    <w:rsid w:val="007A4409"/>
  </w:style>
  <w:style w:type="paragraph" w:styleId="Odstavecseseznamem">
    <w:name w:val="List Paragraph"/>
    <w:aliases w:val="Bullet Number,lp1,List Paragraph1,lp11,List Paragraph11,Bullet 1,Use Case List Paragraph,Odstavec_muj,Odrazky,Bullet List,Puce,Heading2,Bullet for no #'s,Body Bullet,List bullet,List Paragraph 1,Ref,List Bullet1,Figure_name,Nad"/>
    <w:basedOn w:val="Normln"/>
    <w:link w:val="OdstavecseseznamemChar"/>
    <w:uiPriority w:val="34"/>
    <w:qFormat/>
    <w:rsid w:val="00FC5881"/>
    <w:pPr>
      <w:ind w:left="720"/>
      <w:contextualSpacing/>
    </w:pPr>
  </w:style>
  <w:style w:type="character" w:customStyle="1" w:styleId="Nadpis2Char">
    <w:name w:val="Nadpis 2 Char"/>
    <w:basedOn w:val="Standardnpsmoodstavce"/>
    <w:link w:val="Nadpis2"/>
    <w:uiPriority w:val="9"/>
    <w:rsid w:val="00FA246F"/>
    <w:rPr>
      <w:rFonts w:ascii="Technika Light" w:eastAsia="Technika Light" w:hAnsi="Technika Light" w:cs="Technika Light"/>
    </w:rPr>
  </w:style>
  <w:style w:type="character" w:customStyle="1" w:styleId="Nadpis3Char">
    <w:name w:val="Nadpis 3 Char"/>
    <w:basedOn w:val="Standardnpsmoodstavce"/>
    <w:link w:val="Nadpis3"/>
    <w:uiPriority w:val="9"/>
    <w:rsid w:val="00FA246F"/>
    <w:rPr>
      <w:sz w:val="22"/>
      <w:szCs w:val="22"/>
    </w:rPr>
  </w:style>
  <w:style w:type="character" w:styleId="Siln">
    <w:name w:val="Strong"/>
    <w:basedOn w:val="Standardnpsmoodstavce"/>
    <w:uiPriority w:val="22"/>
    <w:qFormat/>
    <w:rsid w:val="00F154A4"/>
    <w:rPr>
      <w:b/>
      <w:bCs/>
    </w:rPr>
  </w:style>
  <w:style w:type="character" w:customStyle="1" w:styleId="datalabel">
    <w:name w:val="datalabel"/>
    <w:basedOn w:val="Standardnpsmoodstavce"/>
    <w:rsid w:val="001E6D21"/>
  </w:style>
  <w:style w:type="character" w:customStyle="1" w:styleId="OdstavecseseznamemChar">
    <w:name w:val="Odstavec se seznamem Char"/>
    <w:aliases w:val="Bullet Number Char,lp1 Char,List Paragraph1 Char,lp11 Char,List Paragraph11 Char,Bullet 1 Char,Use Case List Paragraph Char,Odstavec_muj Char,Odrazky Char,Bullet List Char,Puce Char,Heading2 Char,Bullet for no #'s Char,Ref Char"/>
    <w:link w:val="Odstavecseseznamem"/>
    <w:uiPriority w:val="34"/>
    <w:locked/>
    <w:rsid w:val="00392571"/>
  </w:style>
  <w:style w:type="character" w:styleId="Nevyeenzmnka">
    <w:name w:val="Unresolved Mention"/>
    <w:basedOn w:val="Standardnpsmoodstavce"/>
    <w:uiPriority w:val="99"/>
    <w:semiHidden/>
    <w:unhideWhenUsed/>
    <w:rsid w:val="00F34398"/>
    <w:rPr>
      <w:color w:val="605E5C"/>
      <w:shd w:val="clear" w:color="auto" w:fill="E1DFDD"/>
    </w:rPr>
  </w:style>
  <w:style w:type="paragraph" w:styleId="Textpoznpodarou">
    <w:name w:val="footnote text"/>
    <w:basedOn w:val="Normln"/>
    <w:link w:val="TextpoznpodarouChar"/>
    <w:uiPriority w:val="99"/>
    <w:semiHidden/>
    <w:unhideWhenUsed/>
    <w:rsid w:val="00310524"/>
    <w:rPr>
      <w:sz w:val="20"/>
      <w:szCs w:val="20"/>
    </w:rPr>
  </w:style>
  <w:style w:type="character" w:customStyle="1" w:styleId="TextpoznpodarouChar">
    <w:name w:val="Text pozn. pod čarou Char"/>
    <w:basedOn w:val="Standardnpsmoodstavce"/>
    <w:link w:val="Textpoznpodarou"/>
    <w:uiPriority w:val="99"/>
    <w:semiHidden/>
    <w:rsid w:val="00310524"/>
    <w:rPr>
      <w:sz w:val="20"/>
      <w:szCs w:val="20"/>
    </w:rPr>
  </w:style>
  <w:style w:type="character" w:styleId="Znakapoznpodarou">
    <w:name w:val="footnote reference"/>
    <w:basedOn w:val="Standardnpsmoodstavce"/>
    <w:uiPriority w:val="99"/>
    <w:semiHidden/>
    <w:unhideWhenUsed/>
    <w:rsid w:val="003105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065365">
      <w:bodyDiv w:val="1"/>
      <w:marLeft w:val="0"/>
      <w:marRight w:val="0"/>
      <w:marTop w:val="0"/>
      <w:marBottom w:val="0"/>
      <w:divBdr>
        <w:top w:val="none" w:sz="0" w:space="0" w:color="auto"/>
        <w:left w:val="none" w:sz="0" w:space="0" w:color="auto"/>
        <w:bottom w:val="none" w:sz="0" w:space="0" w:color="auto"/>
        <w:right w:val="none" w:sz="0" w:space="0" w:color="auto"/>
      </w:divBdr>
      <w:divsChild>
        <w:div w:id="995576484">
          <w:marLeft w:val="0"/>
          <w:marRight w:val="0"/>
          <w:marTop w:val="0"/>
          <w:marBottom w:val="0"/>
          <w:divBdr>
            <w:top w:val="none" w:sz="0" w:space="0" w:color="auto"/>
            <w:left w:val="none" w:sz="0" w:space="0" w:color="auto"/>
            <w:bottom w:val="none" w:sz="0" w:space="0" w:color="auto"/>
            <w:right w:val="none" w:sz="0" w:space="0" w:color="auto"/>
          </w:divBdr>
          <w:divsChild>
            <w:div w:id="1340305624">
              <w:marLeft w:val="0"/>
              <w:marRight w:val="0"/>
              <w:marTop w:val="0"/>
              <w:marBottom w:val="0"/>
              <w:divBdr>
                <w:top w:val="none" w:sz="0" w:space="0" w:color="auto"/>
                <w:left w:val="none" w:sz="0" w:space="0" w:color="auto"/>
                <w:bottom w:val="none" w:sz="0" w:space="0" w:color="auto"/>
                <w:right w:val="none" w:sz="0" w:space="0" w:color="auto"/>
              </w:divBdr>
              <w:divsChild>
                <w:div w:id="86359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455468">
      <w:bodyDiv w:val="1"/>
      <w:marLeft w:val="0"/>
      <w:marRight w:val="0"/>
      <w:marTop w:val="0"/>
      <w:marBottom w:val="0"/>
      <w:divBdr>
        <w:top w:val="none" w:sz="0" w:space="0" w:color="auto"/>
        <w:left w:val="none" w:sz="0" w:space="0" w:color="auto"/>
        <w:bottom w:val="none" w:sz="0" w:space="0" w:color="auto"/>
        <w:right w:val="none" w:sz="0" w:space="0" w:color="auto"/>
      </w:divBdr>
    </w:div>
    <w:div w:id="407725422">
      <w:bodyDiv w:val="1"/>
      <w:marLeft w:val="0"/>
      <w:marRight w:val="0"/>
      <w:marTop w:val="0"/>
      <w:marBottom w:val="0"/>
      <w:divBdr>
        <w:top w:val="none" w:sz="0" w:space="0" w:color="auto"/>
        <w:left w:val="none" w:sz="0" w:space="0" w:color="auto"/>
        <w:bottom w:val="none" w:sz="0" w:space="0" w:color="auto"/>
        <w:right w:val="none" w:sz="0" w:space="0" w:color="auto"/>
      </w:divBdr>
    </w:div>
    <w:div w:id="822819363">
      <w:bodyDiv w:val="1"/>
      <w:marLeft w:val="0"/>
      <w:marRight w:val="0"/>
      <w:marTop w:val="0"/>
      <w:marBottom w:val="0"/>
      <w:divBdr>
        <w:top w:val="none" w:sz="0" w:space="0" w:color="auto"/>
        <w:left w:val="none" w:sz="0" w:space="0" w:color="auto"/>
        <w:bottom w:val="none" w:sz="0" w:space="0" w:color="auto"/>
        <w:right w:val="none" w:sz="0" w:space="0" w:color="auto"/>
      </w:divBdr>
    </w:div>
    <w:div w:id="1382897012">
      <w:bodyDiv w:val="1"/>
      <w:marLeft w:val="0"/>
      <w:marRight w:val="0"/>
      <w:marTop w:val="0"/>
      <w:marBottom w:val="0"/>
      <w:divBdr>
        <w:top w:val="none" w:sz="0" w:space="0" w:color="auto"/>
        <w:left w:val="none" w:sz="0" w:space="0" w:color="auto"/>
        <w:bottom w:val="none" w:sz="0" w:space="0" w:color="auto"/>
        <w:right w:val="none" w:sz="0" w:space="0" w:color="auto"/>
      </w:divBdr>
    </w:div>
    <w:div w:id="1475180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zakazky.cz/Profil-Zadavatele/0d08f954-f256-4e0e-86ca-14aa631dfd0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aspi.cz/products/lawText/1/63138/1/2/vyhlaska-c-499-2006-sb-o-dokumentaci-staveb/vyhlaska-c-499-2006-sb-o-dokumentaci-staveb/ASPI%253A/131/2024%20Sb.%2523"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B95E3-7327-F146-A133-714B8030E3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28</Pages>
  <Words>13720</Words>
  <Characters>80949</Characters>
  <Application>Microsoft Office Word</Application>
  <DocSecurity>0</DocSecurity>
  <Lines>674</Lines>
  <Paragraphs>188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Michal Čermák</dc:creator>
  <cp:lastModifiedBy>David Frolík</cp:lastModifiedBy>
  <cp:revision>73</cp:revision>
  <cp:lastPrinted>2026-02-23T20:31:00Z</cp:lastPrinted>
  <dcterms:created xsi:type="dcterms:W3CDTF">2024-05-15T17:55:00Z</dcterms:created>
  <dcterms:modified xsi:type="dcterms:W3CDTF">2026-02-27T10:07:00Z</dcterms:modified>
</cp:coreProperties>
</file>