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933E3" w14:textId="7FDED869" w:rsidR="00644229" w:rsidRPr="0076664B" w:rsidRDefault="00622EFE" w:rsidP="00644229">
      <w:pPr>
        <w:spacing w:line="240" w:lineRule="auto"/>
        <w:jc w:val="center"/>
        <w:rPr>
          <w:rFonts w:ascii="Segoe UI" w:hAnsi="Segoe UI" w:cs="Segoe UI"/>
          <w:b/>
          <w:sz w:val="24"/>
        </w:rPr>
      </w:pPr>
      <w:bookmarkStart w:id="0" w:name="_Hlk137049718"/>
      <w:r>
        <w:rPr>
          <w:rFonts w:ascii="Segoe UI" w:hAnsi="Segoe UI" w:cs="Segoe UI"/>
          <w:b/>
          <w:sz w:val="24"/>
        </w:rPr>
        <w:t xml:space="preserve">     </w:t>
      </w:r>
      <w:r w:rsidR="00644229" w:rsidRPr="00C41045">
        <w:rPr>
          <w:rFonts w:ascii="Segoe UI" w:hAnsi="Segoe UI" w:cs="Segoe UI"/>
          <w:b/>
          <w:sz w:val="24"/>
        </w:rPr>
        <w:t xml:space="preserve">Smlouva </w:t>
      </w:r>
      <w:r w:rsidR="00644229" w:rsidRPr="0076664B">
        <w:rPr>
          <w:rFonts w:ascii="Segoe UI" w:hAnsi="Segoe UI" w:cs="Segoe UI"/>
          <w:b/>
          <w:sz w:val="24"/>
        </w:rPr>
        <w:t xml:space="preserve">o poskytování </w:t>
      </w:r>
      <w:r w:rsidR="004A2414" w:rsidRPr="0076664B">
        <w:rPr>
          <w:rFonts w:ascii="Segoe UI" w:hAnsi="Segoe UI" w:cs="Segoe UI"/>
          <w:b/>
          <w:sz w:val="24"/>
        </w:rPr>
        <w:t xml:space="preserve">informačního systému pro kontaktní centrum </w:t>
      </w:r>
    </w:p>
    <w:p w14:paraId="20C84709" w14:textId="77777777" w:rsidR="00644229" w:rsidRPr="00C41045" w:rsidRDefault="00644229" w:rsidP="00644229">
      <w:pPr>
        <w:spacing w:line="240" w:lineRule="auto"/>
        <w:jc w:val="center"/>
        <w:rPr>
          <w:rFonts w:ascii="Segoe UI" w:hAnsi="Segoe UI" w:cs="Segoe UI"/>
          <w:sz w:val="22"/>
        </w:rPr>
      </w:pPr>
      <w:proofErr w:type="spellStart"/>
      <w:r w:rsidRPr="00C41045">
        <w:rPr>
          <w:rFonts w:ascii="Segoe UI" w:hAnsi="Segoe UI" w:cs="Segoe UI"/>
          <w:b/>
          <w:sz w:val="22"/>
          <w:szCs w:val="22"/>
        </w:rPr>
        <w:t>E.č</w:t>
      </w:r>
      <w:proofErr w:type="spellEnd"/>
      <w:r w:rsidRPr="00C41045">
        <w:rPr>
          <w:rFonts w:ascii="Segoe UI" w:hAnsi="Segoe UI" w:cs="Segoe UI"/>
          <w:b/>
          <w:sz w:val="22"/>
          <w:szCs w:val="22"/>
        </w:rPr>
        <w:t xml:space="preserve">.: </w:t>
      </w:r>
      <w:bookmarkStart w:id="1" w:name="_Hlk138778505"/>
      <w:r w:rsidRPr="0076664B">
        <w:rPr>
          <w:rFonts w:ascii="Segoe UI" w:hAnsi="Segoe UI" w:cs="Segoe UI"/>
          <w:sz w:val="22"/>
        </w:rPr>
        <w:t>[</w:t>
      </w:r>
      <w:r w:rsidRPr="0076664B">
        <w:rPr>
          <w:rFonts w:ascii="Segoe UI" w:hAnsi="Segoe UI" w:cs="Segoe UI"/>
          <w:sz w:val="22"/>
          <w:shd w:val="clear" w:color="auto" w:fill="FFFF00"/>
        </w:rPr>
        <w:t>BUDE DOPLNĚNO</w:t>
      </w:r>
      <w:r w:rsidRPr="0076664B">
        <w:rPr>
          <w:rFonts w:ascii="Segoe UI" w:hAnsi="Segoe UI" w:cs="Segoe UI"/>
          <w:sz w:val="22"/>
        </w:rPr>
        <w:t>]</w:t>
      </w:r>
      <w:bookmarkEnd w:id="1"/>
    </w:p>
    <w:p w14:paraId="3E59E741" w14:textId="77777777" w:rsidR="00644229" w:rsidRPr="00C41045" w:rsidRDefault="00644229" w:rsidP="003E22AE">
      <w:pPr>
        <w:spacing w:after="0" w:line="240" w:lineRule="auto"/>
        <w:jc w:val="both"/>
        <w:rPr>
          <w:rFonts w:ascii="Arial" w:hAnsi="Arial" w:cs="Arial"/>
          <w:sz w:val="22"/>
          <w:szCs w:val="22"/>
        </w:rPr>
      </w:pPr>
    </w:p>
    <w:p w14:paraId="1A09914A" w14:textId="77777777" w:rsidR="00644229" w:rsidRPr="00C41045" w:rsidRDefault="00644229" w:rsidP="003E22AE">
      <w:pPr>
        <w:spacing w:after="0" w:line="240" w:lineRule="auto"/>
        <w:jc w:val="both"/>
        <w:rPr>
          <w:rFonts w:ascii="Arial" w:hAnsi="Arial" w:cs="Arial"/>
          <w:sz w:val="22"/>
          <w:szCs w:val="22"/>
        </w:rPr>
      </w:pPr>
    </w:p>
    <w:p w14:paraId="7C179434" w14:textId="43DB6880" w:rsidR="007A0B53" w:rsidRPr="00840C4D" w:rsidRDefault="007A0B53" w:rsidP="003E22AE">
      <w:pPr>
        <w:spacing w:after="0" w:line="240" w:lineRule="auto"/>
        <w:jc w:val="both"/>
        <w:rPr>
          <w:rFonts w:ascii="Arial" w:hAnsi="Arial" w:cs="Arial"/>
          <w:sz w:val="22"/>
          <w:szCs w:val="22"/>
        </w:rPr>
      </w:pPr>
      <w:r w:rsidRPr="00C41045">
        <w:rPr>
          <w:rFonts w:ascii="Arial" w:hAnsi="Arial" w:cs="Arial"/>
          <w:sz w:val="22"/>
          <w:szCs w:val="22"/>
        </w:rPr>
        <w:t>T</w:t>
      </w:r>
      <w:r w:rsidR="00CA45DB" w:rsidRPr="00C41045">
        <w:rPr>
          <w:rFonts w:ascii="Arial" w:hAnsi="Arial" w:cs="Arial"/>
          <w:sz w:val="22"/>
          <w:szCs w:val="22"/>
        </w:rPr>
        <w:t>ato</w:t>
      </w:r>
      <w:r w:rsidRPr="00C41045">
        <w:rPr>
          <w:rFonts w:ascii="Arial" w:hAnsi="Arial" w:cs="Arial"/>
          <w:b/>
          <w:sz w:val="22"/>
          <w:szCs w:val="22"/>
        </w:rPr>
        <w:t xml:space="preserve"> SMLOUVA </w:t>
      </w:r>
      <w:r w:rsidRPr="0076664B">
        <w:rPr>
          <w:rFonts w:ascii="Arial" w:hAnsi="Arial" w:cs="Arial"/>
          <w:b/>
          <w:sz w:val="22"/>
          <w:szCs w:val="22"/>
        </w:rPr>
        <w:t xml:space="preserve">O </w:t>
      </w:r>
      <w:r w:rsidR="003E22AE" w:rsidRPr="0076664B">
        <w:rPr>
          <w:rFonts w:ascii="Arial" w:hAnsi="Arial" w:cs="Arial"/>
          <w:b/>
          <w:sz w:val="22"/>
          <w:szCs w:val="22"/>
        </w:rPr>
        <w:t xml:space="preserve">POSKYTOVÁNÍ </w:t>
      </w:r>
      <w:r w:rsidR="00C41045">
        <w:rPr>
          <w:rFonts w:ascii="Arial" w:hAnsi="Arial" w:cs="Arial"/>
          <w:b/>
          <w:sz w:val="22"/>
          <w:szCs w:val="22"/>
        </w:rPr>
        <w:t>INFORMAČNÍHO SYSTÉMU PRO KONTAKT</w:t>
      </w:r>
      <w:r w:rsidR="00FE6902">
        <w:rPr>
          <w:rFonts w:ascii="Arial" w:hAnsi="Arial" w:cs="Arial"/>
          <w:b/>
          <w:sz w:val="22"/>
          <w:szCs w:val="22"/>
        </w:rPr>
        <w:t>N</w:t>
      </w:r>
      <w:r w:rsidR="00C41045">
        <w:rPr>
          <w:rFonts w:ascii="Arial" w:hAnsi="Arial" w:cs="Arial"/>
          <w:b/>
          <w:sz w:val="22"/>
          <w:szCs w:val="22"/>
        </w:rPr>
        <w:t>Í CENTRUM</w:t>
      </w:r>
      <w:r w:rsidR="003E22AE" w:rsidRPr="00C41045">
        <w:rPr>
          <w:rFonts w:ascii="Arial" w:hAnsi="Arial" w:cs="Arial"/>
          <w:b/>
          <w:sz w:val="22"/>
          <w:szCs w:val="22"/>
        </w:rPr>
        <w:t xml:space="preserve"> </w:t>
      </w:r>
      <w:r w:rsidRPr="00C41045">
        <w:rPr>
          <w:rFonts w:ascii="Arial" w:hAnsi="Arial" w:cs="Arial"/>
          <w:sz w:val="22"/>
          <w:szCs w:val="22"/>
        </w:rPr>
        <w:t>(dále jen „</w:t>
      </w:r>
      <w:r w:rsidRPr="00C41045">
        <w:rPr>
          <w:rFonts w:ascii="Arial" w:hAnsi="Arial" w:cs="Arial"/>
          <w:b/>
          <w:sz w:val="22"/>
          <w:szCs w:val="22"/>
        </w:rPr>
        <w:t>Smlouva</w:t>
      </w:r>
      <w:r w:rsidRPr="00C41045">
        <w:rPr>
          <w:rFonts w:ascii="Arial" w:hAnsi="Arial" w:cs="Arial"/>
          <w:sz w:val="22"/>
          <w:szCs w:val="22"/>
        </w:rPr>
        <w:t>“) je uzavřena níže uvedeného dne, měsíce a roku v souladu s ustanovením § 1746 odst. 2 zákona č. 89/2012 Sb., občanský zákoník, ve znění pozdějších předpisů</w:t>
      </w:r>
      <w:r w:rsidR="009943ED" w:rsidRPr="00C41045">
        <w:rPr>
          <w:rFonts w:ascii="Arial" w:hAnsi="Arial" w:cs="Arial"/>
          <w:sz w:val="22"/>
          <w:szCs w:val="22"/>
        </w:rPr>
        <w:t xml:space="preserve"> (dále jen „</w:t>
      </w:r>
      <w:r w:rsidR="009943ED" w:rsidRPr="00C41045">
        <w:rPr>
          <w:rFonts w:ascii="Arial" w:hAnsi="Arial" w:cs="Arial"/>
          <w:b/>
          <w:bCs/>
          <w:sz w:val="22"/>
          <w:szCs w:val="22"/>
        </w:rPr>
        <w:t>OZ</w:t>
      </w:r>
      <w:r w:rsidR="009943ED" w:rsidRPr="00C41045">
        <w:rPr>
          <w:rFonts w:ascii="Arial" w:hAnsi="Arial" w:cs="Arial"/>
          <w:sz w:val="22"/>
          <w:szCs w:val="22"/>
        </w:rPr>
        <w:t>“)</w:t>
      </w:r>
    </w:p>
    <w:p w14:paraId="2F9D844E" w14:textId="77777777" w:rsidR="007A0B53" w:rsidRPr="00840C4D" w:rsidRDefault="007A0B53" w:rsidP="007A0B53">
      <w:pPr>
        <w:spacing w:line="240" w:lineRule="auto"/>
        <w:rPr>
          <w:rFonts w:ascii="Arial" w:hAnsi="Arial" w:cs="Arial"/>
          <w:b/>
          <w:sz w:val="22"/>
          <w:szCs w:val="22"/>
        </w:rPr>
      </w:pPr>
    </w:p>
    <w:p w14:paraId="48E97017" w14:textId="77777777" w:rsidR="007A0B53" w:rsidRPr="00840C4D" w:rsidRDefault="007A0B53" w:rsidP="007A0B53">
      <w:pPr>
        <w:spacing w:before="0" w:line="240" w:lineRule="auto"/>
        <w:rPr>
          <w:rFonts w:ascii="Arial" w:hAnsi="Arial" w:cs="Arial"/>
          <w:caps/>
          <w:sz w:val="22"/>
          <w:szCs w:val="22"/>
        </w:rPr>
      </w:pPr>
      <w:r w:rsidRPr="00840C4D">
        <w:rPr>
          <w:rFonts w:ascii="Arial" w:hAnsi="Arial" w:cs="Arial"/>
          <w:caps/>
          <w:sz w:val="22"/>
          <w:szCs w:val="22"/>
        </w:rPr>
        <w:t>mezi</w:t>
      </w:r>
    </w:p>
    <w:p w14:paraId="3E7DEE55" w14:textId="77777777" w:rsidR="007A0B53" w:rsidRPr="00840C4D" w:rsidRDefault="007A0B53" w:rsidP="007A0B53">
      <w:pPr>
        <w:spacing w:before="0" w:line="240" w:lineRule="auto"/>
        <w:rPr>
          <w:rFonts w:ascii="Arial" w:hAnsi="Arial" w:cs="Arial"/>
          <w:caps/>
          <w:sz w:val="22"/>
          <w:szCs w:val="22"/>
        </w:rPr>
      </w:pPr>
    </w:p>
    <w:p w14:paraId="002D13C4" w14:textId="77777777" w:rsidR="007A0B53" w:rsidRPr="00840C4D" w:rsidRDefault="007A0B53" w:rsidP="007A0B53">
      <w:pPr>
        <w:autoSpaceDE w:val="0"/>
        <w:autoSpaceDN w:val="0"/>
        <w:adjustRightInd w:val="0"/>
        <w:spacing w:before="0" w:after="0" w:line="240" w:lineRule="auto"/>
        <w:rPr>
          <w:rFonts w:ascii="Arial" w:hAnsi="Arial" w:cs="Arial"/>
          <w:b/>
          <w:sz w:val="22"/>
          <w:szCs w:val="22"/>
        </w:rPr>
      </w:pPr>
      <w:r w:rsidRPr="00840C4D">
        <w:rPr>
          <w:rFonts w:ascii="Arial" w:hAnsi="Arial" w:cs="Arial"/>
          <w:b/>
          <w:sz w:val="22"/>
          <w:szCs w:val="22"/>
        </w:rPr>
        <w:t>Oborovou zdravotní pojišťovnou zaměstnanců bank, pojišťoven a stavebnictví</w:t>
      </w:r>
    </w:p>
    <w:p w14:paraId="5C5BF45C"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r w:rsidRPr="00840C4D">
        <w:rPr>
          <w:rFonts w:ascii="Arial" w:hAnsi="Arial" w:cs="Arial"/>
          <w:sz w:val="22"/>
          <w:szCs w:val="22"/>
        </w:rPr>
        <w:t>se sídlem</w:t>
      </w:r>
      <w:r w:rsidR="00096080">
        <w:rPr>
          <w:rFonts w:ascii="Arial" w:hAnsi="Arial" w:cs="Arial"/>
          <w:sz w:val="22"/>
          <w:szCs w:val="22"/>
        </w:rPr>
        <w:t>:</w:t>
      </w:r>
      <w:r w:rsidR="00096080">
        <w:rPr>
          <w:rFonts w:ascii="Arial" w:hAnsi="Arial" w:cs="Arial"/>
          <w:sz w:val="22"/>
          <w:szCs w:val="22"/>
        </w:rPr>
        <w:tab/>
      </w:r>
      <w:r w:rsidR="00340A3E">
        <w:rPr>
          <w:rFonts w:ascii="Arial" w:hAnsi="Arial" w:cs="Arial"/>
          <w:sz w:val="22"/>
          <w:szCs w:val="22"/>
        </w:rPr>
        <w:tab/>
      </w:r>
      <w:r w:rsidRPr="00840C4D">
        <w:rPr>
          <w:rFonts w:ascii="Arial" w:hAnsi="Arial" w:cs="Arial"/>
          <w:sz w:val="22"/>
          <w:szCs w:val="22"/>
        </w:rPr>
        <w:t xml:space="preserve">Roškotova 1225/1, </w:t>
      </w:r>
      <w:r w:rsidRPr="002F4286">
        <w:rPr>
          <w:rFonts w:ascii="Arial" w:hAnsi="Arial" w:cs="Arial"/>
          <w:sz w:val="22"/>
          <w:szCs w:val="22"/>
        </w:rPr>
        <w:t xml:space="preserve">140 </w:t>
      </w:r>
      <w:r w:rsidR="002F4286" w:rsidRPr="002F4286">
        <w:rPr>
          <w:rFonts w:ascii="Arial" w:hAnsi="Arial" w:cs="Arial"/>
          <w:sz w:val="22"/>
          <w:szCs w:val="22"/>
        </w:rPr>
        <w:t>00</w:t>
      </w:r>
      <w:r w:rsidRPr="002F4286">
        <w:rPr>
          <w:rFonts w:ascii="Arial" w:hAnsi="Arial" w:cs="Arial"/>
          <w:sz w:val="22"/>
          <w:szCs w:val="22"/>
        </w:rPr>
        <w:t xml:space="preserve"> Praha</w:t>
      </w:r>
      <w:r w:rsidRPr="00840C4D">
        <w:rPr>
          <w:rFonts w:ascii="Arial" w:hAnsi="Arial" w:cs="Arial"/>
          <w:sz w:val="22"/>
          <w:szCs w:val="22"/>
        </w:rPr>
        <w:t xml:space="preserve"> 4</w:t>
      </w:r>
    </w:p>
    <w:p w14:paraId="4EBA4311"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r w:rsidRPr="00840C4D">
        <w:rPr>
          <w:rFonts w:ascii="Arial" w:hAnsi="Arial" w:cs="Arial"/>
          <w:sz w:val="22"/>
          <w:szCs w:val="22"/>
        </w:rPr>
        <w:t xml:space="preserve">IČO: </w:t>
      </w:r>
      <w:r w:rsidR="00096080">
        <w:rPr>
          <w:rFonts w:ascii="Arial" w:hAnsi="Arial" w:cs="Arial"/>
          <w:sz w:val="22"/>
          <w:szCs w:val="22"/>
        </w:rPr>
        <w:tab/>
      </w:r>
      <w:r w:rsidR="00096080">
        <w:rPr>
          <w:rFonts w:ascii="Arial" w:hAnsi="Arial" w:cs="Arial"/>
          <w:sz w:val="22"/>
          <w:szCs w:val="22"/>
        </w:rPr>
        <w:tab/>
      </w:r>
      <w:r w:rsidR="00340A3E">
        <w:rPr>
          <w:rFonts w:ascii="Arial" w:hAnsi="Arial" w:cs="Arial"/>
          <w:sz w:val="22"/>
          <w:szCs w:val="22"/>
        </w:rPr>
        <w:tab/>
      </w:r>
      <w:r w:rsidRPr="00840C4D">
        <w:rPr>
          <w:rFonts w:ascii="Arial" w:eastAsiaTheme="minorHAnsi" w:hAnsi="Arial" w:cs="Arial"/>
          <w:sz w:val="22"/>
          <w:szCs w:val="22"/>
          <w:lang w:eastAsia="en-US"/>
        </w:rPr>
        <w:t>47114321</w:t>
      </w:r>
    </w:p>
    <w:p w14:paraId="5AABBCA4"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r w:rsidRPr="00840C4D">
        <w:rPr>
          <w:rFonts w:ascii="Arial" w:hAnsi="Arial" w:cs="Arial"/>
          <w:sz w:val="22"/>
          <w:szCs w:val="22"/>
        </w:rPr>
        <w:t>zapsanou v obchodním rejstříku vedeném Městským soudem v Praze pod sp. zn. A 7232</w:t>
      </w:r>
    </w:p>
    <w:p w14:paraId="0970B4C6" w14:textId="77777777" w:rsidR="007A0B53" w:rsidRPr="00840C4D" w:rsidRDefault="007A0B53" w:rsidP="007A0B53">
      <w:pPr>
        <w:pStyle w:val="Stranysmlouvy"/>
        <w:widowControl w:val="0"/>
        <w:tabs>
          <w:tab w:val="left" w:pos="720"/>
        </w:tabs>
        <w:spacing w:before="0" w:after="0"/>
        <w:ind w:left="0" w:firstLine="0"/>
        <w:rPr>
          <w:rFonts w:ascii="Arial" w:hAnsi="Arial" w:cs="Arial"/>
          <w:bCs/>
          <w:sz w:val="22"/>
        </w:rPr>
      </w:pPr>
      <w:r w:rsidRPr="00840C4D">
        <w:rPr>
          <w:rFonts w:ascii="Arial" w:hAnsi="Arial" w:cs="Arial"/>
          <w:sz w:val="22"/>
        </w:rPr>
        <w:t>bankovní spojení:</w:t>
      </w:r>
      <w:r w:rsidRPr="00840C4D">
        <w:rPr>
          <w:rFonts w:ascii="Arial" w:hAnsi="Arial" w:cs="Arial"/>
          <w:sz w:val="22"/>
        </w:rPr>
        <w:tab/>
      </w:r>
      <w:r w:rsidR="00EB7914">
        <w:rPr>
          <w:rFonts w:ascii="Arial" w:hAnsi="Arial" w:cs="Arial"/>
          <w:sz w:val="22"/>
        </w:rPr>
        <w:t>Česká národní banka</w:t>
      </w:r>
    </w:p>
    <w:p w14:paraId="43D3D790"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 xml:space="preserve">číslo účtu: </w:t>
      </w:r>
      <w:r w:rsidRPr="00840C4D">
        <w:rPr>
          <w:rFonts w:ascii="Arial" w:hAnsi="Arial" w:cs="Arial"/>
          <w:sz w:val="22"/>
        </w:rPr>
        <w:tab/>
      </w:r>
      <w:r w:rsidRPr="00840C4D">
        <w:rPr>
          <w:rFonts w:ascii="Arial" w:hAnsi="Arial" w:cs="Arial"/>
          <w:sz w:val="22"/>
        </w:rPr>
        <w:tab/>
      </w:r>
      <w:r w:rsidR="00EB7914" w:rsidRPr="00EB7914">
        <w:rPr>
          <w:rFonts w:ascii="Arial" w:hAnsi="Arial" w:cs="Arial"/>
          <w:sz w:val="22"/>
        </w:rPr>
        <w:t>2071307041/0710</w:t>
      </w:r>
    </w:p>
    <w:p w14:paraId="31017BAA"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datová schránka:</w:t>
      </w:r>
      <w:r w:rsidRPr="00840C4D">
        <w:rPr>
          <w:rFonts w:ascii="Arial" w:hAnsi="Arial" w:cs="Arial"/>
          <w:sz w:val="22"/>
        </w:rPr>
        <w:tab/>
      </w:r>
      <w:r w:rsidR="00EB7914" w:rsidRPr="006E4E8D">
        <w:rPr>
          <w:rFonts w:ascii="Helvetica" w:hAnsi="Helvetica"/>
          <w:color w:val="000000" w:themeColor="text1"/>
          <w:spacing w:val="12"/>
          <w:sz w:val="23"/>
          <w:szCs w:val="23"/>
        </w:rPr>
        <w:t>q9iadw9</w:t>
      </w:r>
    </w:p>
    <w:p w14:paraId="20F2061F"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p>
    <w:p w14:paraId="7FE1932C" w14:textId="77777777" w:rsidR="007A0B53" w:rsidRPr="00840C4D" w:rsidRDefault="007A0B53" w:rsidP="007A0B53">
      <w:pPr>
        <w:spacing w:before="0" w:after="0" w:line="240" w:lineRule="auto"/>
        <w:jc w:val="right"/>
        <w:rPr>
          <w:rFonts w:ascii="Arial" w:hAnsi="Arial" w:cs="Arial"/>
          <w:sz w:val="22"/>
          <w:szCs w:val="22"/>
        </w:rPr>
      </w:pPr>
      <w:r w:rsidRPr="00840C4D">
        <w:rPr>
          <w:rFonts w:ascii="Arial" w:hAnsi="Arial" w:cs="Arial"/>
          <w:sz w:val="22"/>
          <w:szCs w:val="22"/>
        </w:rPr>
        <w:t>DÁLE JEN „</w:t>
      </w:r>
      <w:r w:rsidRPr="00840C4D">
        <w:rPr>
          <w:rFonts w:ascii="Arial" w:hAnsi="Arial" w:cs="Arial"/>
          <w:b/>
          <w:sz w:val="22"/>
          <w:szCs w:val="22"/>
        </w:rPr>
        <w:t>Objednatel</w:t>
      </w:r>
      <w:r w:rsidRPr="00840C4D">
        <w:rPr>
          <w:rFonts w:ascii="Arial" w:hAnsi="Arial" w:cs="Arial"/>
          <w:sz w:val="22"/>
          <w:szCs w:val="22"/>
        </w:rPr>
        <w:t>“</w:t>
      </w:r>
      <w:r w:rsidR="009949B2">
        <w:rPr>
          <w:rFonts w:ascii="Arial" w:hAnsi="Arial" w:cs="Arial"/>
          <w:sz w:val="22"/>
          <w:szCs w:val="22"/>
        </w:rPr>
        <w:t xml:space="preserve"> nebo „</w:t>
      </w:r>
      <w:r w:rsidR="009949B2" w:rsidRPr="00C41045">
        <w:rPr>
          <w:rFonts w:ascii="Arial" w:hAnsi="Arial" w:cs="Arial"/>
          <w:b/>
          <w:bCs/>
          <w:sz w:val="22"/>
          <w:szCs w:val="22"/>
        </w:rPr>
        <w:t>OZP</w:t>
      </w:r>
      <w:r w:rsidR="009949B2">
        <w:rPr>
          <w:rFonts w:ascii="Arial" w:hAnsi="Arial" w:cs="Arial"/>
          <w:sz w:val="22"/>
          <w:szCs w:val="22"/>
        </w:rPr>
        <w:t>“</w:t>
      </w:r>
      <w:r w:rsidRPr="00840C4D">
        <w:rPr>
          <w:rFonts w:ascii="Arial" w:hAnsi="Arial" w:cs="Arial"/>
          <w:sz w:val="22"/>
          <w:szCs w:val="22"/>
        </w:rPr>
        <w:t xml:space="preserve">, </w:t>
      </w:r>
    </w:p>
    <w:p w14:paraId="0BD7FCDE" w14:textId="77777777" w:rsidR="007A0B53" w:rsidRPr="00840C4D" w:rsidRDefault="007A0B53" w:rsidP="007A0B53">
      <w:pPr>
        <w:spacing w:before="0" w:after="0" w:line="240" w:lineRule="auto"/>
        <w:jc w:val="right"/>
        <w:outlineLvl w:val="0"/>
        <w:rPr>
          <w:rFonts w:ascii="Arial" w:hAnsi="Arial" w:cs="Arial"/>
          <w:sz w:val="22"/>
          <w:szCs w:val="22"/>
        </w:rPr>
      </w:pPr>
      <w:r w:rsidRPr="00840C4D">
        <w:rPr>
          <w:rFonts w:ascii="Arial" w:hAnsi="Arial" w:cs="Arial"/>
          <w:sz w:val="22"/>
          <w:szCs w:val="22"/>
        </w:rPr>
        <w:t>NA STRANĚ JEDNÉ</w:t>
      </w:r>
    </w:p>
    <w:p w14:paraId="780C8A1E" w14:textId="77777777" w:rsidR="007A0B53" w:rsidRPr="00840C4D" w:rsidRDefault="007A0B53" w:rsidP="007A0B53">
      <w:pPr>
        <w:spacing w:line="240" w:lineRule="auto"/>
        <w:rPr>
          <w:rFonts w:ascii="Arial" w:hAnsi="Arial" w:cs="Arial"/>
          <w:b/>
          <w:sz w:val="22"/>
          <w:szCs w:val="22"/>
        </w:rPr>
      </w:pPr>
    </w:p>
    <w:p w14:paraId="141B86F4" w14:textId="77777777" w:rsidR="007A0B53" w:rsidRPr="00840C4D" w:rsidRDefault="007A0B53" w:rsidP="007A0B53">
      <w:pPr>
        <w:spacing w:line="240" w:lineRule="auto"/>
        <w:rPr>
          <w:rFonts w:ascii="Arial" w:hAnsi="Arial" w:cs="Arial"/>
          <w:sz w:val="22"/>
          <w:szCs w:val="22"/>
        </w:rPr>
      </w:pPr>
      <w:r w:rsidRPr="00840C4D">
        <w:rPr>
          <w:rFonts w:ascii="Arial" w:hAnsi="Arial" w:cs="Arial"/>
          <w:sz w:val="22"/>
          <w:szCs w:val="22"/>
        </w:rPr>
        <w:t>A</w:t>
      </w:r>
    </w:p>
    <w:p w14:paraId="7F150166" w14:textId="77777777" w:rsidR="007A0B53" w:rsidRPr="00840C4D" w:rsidRDefault="007A0B53" w:rsidP="007A0B53">
      <w:pPr>
        <w:spacing w:line="240" w:lineRule="auto"/>
        <w:rPr>
          <w:rFonts w:ascii="Arial" w:hAnsi="Arial" w:cs="Arial"/>
          <w:b/>
          <w:sz w:val="22"/>
          <w:szCs w:val="22"/>
        </w:rPr>
      </w:pPr>
    </w:p>
    <w:p w14:paraId="63E3A030" w14:textId="77777777" w:rsidR="001C3A81" w:rsidRPr="00340A3E" w:rsidRDefault="00340A3E" w:rsidP="007A0B53">
      <w:pPr>
        <w:pStyle w:val="Stranysmlouvy"/>
        <w:widowControl w:val="0"/>
        <w:tabs>
          <w:tab w:val="left" w:pos="720"/>
        </w:tabs>
        <w:spacing w:before="0" w:after="0"/>
        <w:ind w:left="0" w:firstLine="0"/>
        <w:rPr>
          <w:rFonts w:ascii="Arial" w:hAnsi="Arial" w:cs="Arial"/>
          <w:b/>
          <w:bCs/>
          <w:sz w:val="22"/>
        </w:rPr>
      </w:pPr>
      <w:bookmarkStart w:id="2" w:name="_Hlk89252451"/>
      <w:r w:rsidRPr="00340A3E">
        <w:rPr>
          <w:rFonts w:ascii="Segoe UI" w:hAnsi="Segoe UI" w:cs="Segoe UI"/>
          <w:b/>
          <w:bCs/>
          <w:sz w:val="22"/>
          <w:highlight w:val="green"/>
        </w:rPr>
        <w:t>[</w:t>
      </w:r>
      <w:r w:rsidRPr="00340A3E">
        <w:rPr>
          <w:rFonts w:ascii="Segoe UI" w:hAnsi="Segoe UI" w:cs="Segoe UI"/>
          <w:b/>
          <w:bCs/>
          <w:sz w:val="22"/>
          <w:highlight w:val="green"/>
          <w:shd w:val="clear" w:color="auto" w:fill="FFFF00"/>
        </w:rPr>
        <w:t>DOPLNÍ DODAVATEL</w:t>
      </w:r>
      <w:r w:rsidRPr="00340A3E">
        <w:rPr>
          <w:rFonts w:ascii="Segoe UI" w:hAnsi="Segoe UI" w:cs="Segoe UI"/>
          <w:b/>
          <w:bCs/>
          <w:sz w:val="22"/>
          <w:highlight w:val="green"/>
        </w:rPr>
        <w:t>]</w:t>
      </w:r>
      <w:r w:rsidR="001C3A81" w:rsidRPr="00340A3E">
        <w:rPr>
          <w:rFonts w:ascii="Arial" w:hAnsi="Arial" w:cs="Arial"/>
          <w:b/>
          <w:bCs/>
          <w:sz w:val="22"/>
        </w:rPr>
        <w:tab/>
      </w:r>
    </w:p>
    <w:p w14:paraId="2E852E46"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se sídlem:</w:t>
      </w:r>
      <w:r w:rsidRPr="00840C4D">
        <w:rPr>
          <w:rFonts w:ascii="Arial" w:hAnsi="Arial" w:cs="Arial"/>
          <w:sz w:val="22"/>
        </w:rPr>
        <w:tab/>
      </w:r>
      <w:r w:rsidRPr="00840C4D">
        <w:rPr>
          <w:rFonts w:ascii="Arial" w:hAnsi="Arial" w:cs="Arial"/>
          <w:sz w:val="22"/>
        </w:rPr>
        <w:tab/>
      </w:r>
      <w:r w:rsidR="00340A3E" w:rsidRPr="00644229">
        <w:rPr>
          <w:rFonts w:ascii="Segoe UI" w:hAnsi="Segoe UI" w:cs="Segoe UI"/>
          <w:sz w:val="22"/>
          <w:highlight w:val="green"/>
        </w:rPr>
        <w:t>[</w:t>
      </w:r>
      <w:r w:rsidR="00340A3E">
        <w:rPr>
          <w:rFonts w:ascii="Segoe UI" w:hAnsi="Segoe UI" w:cs="Segoe UI"/>
          <w:sz w:val="22"/>
          <w:highlight w:val="green"/>
          <w:shd w:val="clear" w:color="auto" w:fill="FFFF00"/>
        </w:rPr>
        <w:t>DOPLNÍ DODAVATEL</w:t>
      </w:r>
      <w:r w:rsidR="00340A3E" w:rsidRPr="00644229">
        <w:rPr>
          <w:rFonts w:ascii="Segoe UI" w:hAnsi="Segoe UI" w:cs="Segoe UI"/>
          <w:sz w:val="22"/>
          <w:highlight w:val="green"/>
        </w:rPr>
        <w:t>]</w:t>
      </w:r>
    </w:p>
    <w:p w14:paraId="464D0F4B" w14:textId="77777777" w:rsidR="007A0B53" w:rsidRPr="00840C4D" w:rsidRDefault="007A0B53" w:rsidP="007A0B53">
      <w:pPr>
        <w:pStyle w:val="Stranysmlouvy"/>
        <w:widowControl w:val="0"/>
        <w:tabs>
          <w:tab w:val="left" w:pos="720"/>
        </w:tabs>
        <w:spacing w:before="0" w:after="0"/>
        <w:ind w:left="0" w:firstLine="0"/>
        <w:rPr>
          <w:rFonts w:ascii="Arial" w:hAnsi="Arial" w:cs="Arial"/>
          <w:bCs/>
          <w:sz w:val="22"/>
        </w:rPr>
      </w:pPr>
      <w:r w:rsidRPr="00840C4D">
        <w:rPr>
          <w:rFonts w:ascii="Arial" w:hAnsi="Arial" w:cs="Arial"/>
          <w:sz w:val="22"/>
        </w:rPr>
        <w:t>IČO:</w:t>
      </w:r>
      <w:r w:rsidRPr="00840C4D">
        <w:rPr>
          <w:rFonts w:ascii="Arial" w:hAnsi="Arial" w:cs="Arial"/>
          <w:sz w:val="22"/>
        </w:rPr>
        <w:tab/>
      </w:r>
      <w:r w:rsidRPr="00840C4D">
        <w:rPr>
          <w:rFonts w:ascii="Arial" w:hAnsi="Arial" w:cs="Arial"/>
          <w:sz w:val="22"/>
        </w:rPr>
        <w:tab/>
      </w:r>
      <w:r w:rsidRPr="00840C4D">
        <w:rPr>
          <w:rFonts w:ascii="Arial" w:hAnsi="Arial" w:cs="Arial"/>
          <w:sz w:val="22"/>
        </w:rPr>
        <w:tab/>
      </w:r>
      <w:r w:rsidR="00340A3E" w:rsidRPr="00644229">
        <w:rPr>
          <w:rFonts w:ascii="Segoe UI" w:hAnsi="Segoe UI" w:cs="Segoe UI"/>
          <w:sz w:val="22"/>
          <w:highlight w:val="green"/>
        </w:rPr>
        <w:t>[</w:t>
      </w:r>
      <w:r w:rsidR="00340A3E">
        <w:rPr>
          <w:rFonts w:ascii="Segoe UI" w:hAnsi="Segoe UI" w:cs="Segoe UI"/>
          <w:sz w:val="22"/>
          <w:highlight w:val="green"/>
          <w:shd w:val="clear" w:color="auto" w:fill="FFFF00"/>
        </w:rPr>
        <w:t>DOPLNÍ DODAVATEL</w:t>
      </w:r>
      <w:r w:rsidR="00340A3E" w:rsidRPr="00644229">
        <w:rPr>
          <w:rFonts w:ascii="Segoe UI" w:hAnsi="Segoe UI" w:cs="Segoe UI"/>
          <w:sz w:val="22"/>
          <w:highlight w:val="green"/>
        </w:rPr>
        <w:t>]</w:t>
      </w:r>
    </w:p>
    <w:p w14:paraId="15507E40" w14:textId="77777777" w:rsidR="00D62E87" w:rsidRPr="00840C4D" w:rsidRDefault="00D62E87" w:rsidP="00D62E87">
      <w:pPr>
        <w:autoSpaceDE w:val="0"/>
        <w:autoSpaceDN w:val="0"/>
        <w:adjustRightInd w:val="0"/>
        <w:spacing w:before="0" w:after="0" w:line="240" w:lineRule="auto"/>
        <w:rPr>
          <w:rFonts w:ascii="Arial" w:hAnsi="Arial" w:cs="Arial"/>
          <w:sz w:val="22"/>
          <w:szCs w:val="22"/>
        </w:rPr>
      </w:pPr>
      <w:bookmarkStart w:id="3" w:name="_Hlk89252034"/>
      <w:r w:rsidRPr="00840C4D">
        <w:rPr>
          <w:rFonts w:ascii="Arial" w:hAnsi="Arial" w:cs="Arial"/>
          <w:sz w:val="22"/>
          <w:szCs w:val="22"/>
        </w:rPr>
        <w:t xml:space="preserve">zapsanou v obchodním rejstříku vedeném </w:t>
      </w:r>
      <w:r w:rsidR="00340A3E" w:rsidRPr="00644229">
        <w:rPr>
          <w:rFonts w:ascii="Segoe UI" w:hAnsi="Segoe UI" w:cs="Segoe UI"/>
          <w:sz w:val="22"/>
          <w:highlight w:val="green"/>
        </w:rPr>
        <w:t>[</w:t>
      </w:r>
      <w:r w:rsidR="00340A3E">
        <w:rPr>
          <w:rFonts w:ascii="Segoe UI" w:hAnsi="Segoe UI" w:cs="Segoe UI"/>
          <w:sz w:val="22"/>
          <w:highlight w:val="green"/>
          <w:shd w:val="clear" w:color="auto" w:fill="FFFF00"/>
        </w:rPr>
        <w:t>DOPLNÍ DODAVATEL</w:t>
      </w:r>
      <w:r w:rsidR="00340A3E" w:rsidRPr="00644229">
        <w:rPr>
          <w:rFonts w:ascii="Segoe UI" w:hAnsi="Segoe UI" w:cs="Segoe UI"/>
          <w:sz w:val="22"/>
          <w:highlight w:val="green"/>
        </w:rPr>
        <w:t>]</w:t>
      </w:r>
      <w:r w:rsidR="00340A3E">
        <w:rPr>
          <w:rFonts w:ascii="Segoe UI" w:hAnsi="Segoe UI" w:cs="Segoe UI"/>
          <w:sz w:val="22"/>
        </w:rPr>
        <w:t xml:space="preserve"> </w:t>
      </w:r>
      <w:r w:rsidRPr="00840C4D">
        <w:rPr>
          <w:rFonts w:ascii="Arial" w:hAnsi="Arial" w:cs="Arial"/>
          <w:sz w:val="22"/>
          <w:szCs w:val="22"/>
        </w:rPr>
        <w:t xml:space="preserve">soudem v </w:t>
      </w:r>
      <w:r w:rsidR="00340A3E" w:rsidRPr="00644229">
        <w:rPr>
          <w:rFonts w:ascii="Segoe UI" w:hAnsi="Segoe UI" w:cs="Segoe UI"/>
          <w:sz w:val="22"/>
          <w:highlight w:val="green"/>
        </w:rPr>
        <w:t>[</w:t>
      </w:r>
      <w:r w:rsidR="00340A3E">
        <w:rPr>
          <w:rFonts w:ascii="Segoe UI" w:hAnsi="Segoe UI" w:cs="Segoe UI"/>
          <w:sz w:val="22"/>
          <w:highlight w:val="green"/>
          <w:shd w:val="clear" w:color="auto" w:fill="FFFF00"/>
        </w:rPr>
        <w:t>DOPLNÍ DODAVATEL</w:t>
      </w:r>
      <w:r w:rsidR="00340A3E" w:rsidRPr="00644229">
        <w:rPr>
          <w:rFonts w:ascii="Segoe UI" w:hAnsi="Segoe UI" w:cs="Segoe UI"/>
          <w:sz w:val="22"/>
          <w:highlight w:val="green"/>
        </w:rPr>
        <w:t>]</w:t>
      </w:r>
      <w:r w:rsidRPr="00840C4D">
        <w:rPr>
          <w:rFonts w:ascii="Arial" w:hAnsi="Arial" w:cs="Arial"/>
          <w:sz w:val="22"/>
          <w:szCs w:val="22"/>
        </w:rPr>
        <w:t xml:space="preserve"> pod sp. zn. </w:t>
      </w:r>
      <w:r w:rsidR="00340A3E" w:rsidRPr="00644229">
        <w:rPr>
          <w:rFonts w:ascii="Segoe UI" w:hAnsi="Segoe UI" w:cs="Segoe UI"/>
          <w:sz w:val="22"/>
          <w:highlight w:val="green"/>
        </w:rPr>
        <w:t>[</w:t>
      </w:r>
      <w:r w:rsidR="00340A3E">
        <w:rPr>
          <w:rFonts w:ascii="Segoe UI" w:hAnsi="Segoe UI" w:cs="Segoe UI"/>
          <w:sz w:val="22"/>
          <w:highlight w:val="green"/>
          <w:shd w:val="clear" w:color="auto" w:fill="FFFF00"/>
        </w:rPr>
        <w:t>DOPLNÍ DODAVATEL</w:t>
      </w:r>
      <w:r w:rsidR="00340A3E" w:rsidRPr="00644229">
        <w:rPr>
          <w:rFonts w:ascii="Segoe UI" w:hAnsi="Segoe UI" w:cs="Segoe UI"/>
          <w:sz w:val="22"/>
          <w:highlight w:val="green"/>
        </w:rPr>
        <w:t>]</w:t>
      </w:r>
    </w:p>
    <w:bookmarkEnd w:id="2"/>
    <w:bookmarkEnd w:id="3"/>
    <w:p w14:paraId="4C081419" w14:textId="77777777" w:rsidR="007A0B53" w:rsidRPr="00840C4D" w:rsidRDefault="007A0B53" w:rsidP="007A0B53">
      <w:pPr>
        <w:pStyle w:val="Stranysmlouvy"/>
        <w:widowControl w:val="0"/>
        <w:tabs>
          <w:tab w:val="left" w:pos="720"/>
        </w:tabs>
        <w:spacing w:before="0" w:after="0"/>
        <w:ind w:left="0" w:firstLine="0"/>
        <w:rPr>
          <w:rFonts w:ascii="Arial" w:hAnsi="Arial" w:cs="Arial"/>
          <w:bCs/>
          <w:sz w:val="22"/>
        </w:rPr>
      </w:pPr>
      <w:r w:rsidRPr="00840C4D">
        <w:rPr>
          <w:rFonts w:ascii="Arial" w:hAnsi="Arial" w:cs="Arial"/>
          <w:sz w:val="22"/>
        </w:rPr>
        <w:t>bankovní spojení:</w:t>
      </w:r>
      <w:r w:rsidRPr="00840C4D">
        <w:rPr>
          <w:rFonts w:ascii="Arial" w:hAnsi="Arial" w:cs="Arial"/>
          <w:sz w:val="22"/>
        </w:rPr>
        <w:tab/>
      </w:r>
      <w:r w:rsidR="00340A3E" w:rsidRPr="00644229">
        <w:rPr>
          <w:rFonts w:ascii="Segoe UI" w:hAnsi="Segoe UI" w:cs="Segoe UI"/>
          <w:sz w:val="22"/>
          <w:highlight w:val="green"/>
        </w:rPr>
        <w:t>[</w:t>
      </w:r>
      <w:r w:rsidR="00340A3E">
        <w:rPr>
          <w:rFonts w:ascii="Segoe UI" w:hAnsi="Segoe UI" w:cs="Segoe UI"/>
          <w:sz w:val="22"/>
          <w:highlight w:val="green"/>
          <w:shd w:val="clear" w:color="auto" w:fill="FFFF00"/>
        </w:rPr>
        <w:t>DOPLNÍ DODAVATEL</w:t>
      </w:r>
      <w:r w:rsidR="00340A3E" w:rsidRPr="00644229">
        <w:rPr>
          <w:rFonts w:ascii="Segoe UI" w:hAnsi="Segoe UI" w:cs="Segoe UI"/>
          <w:sz w:val="22"/>
          <w:highlight w:val="green"/>
        </w:rPr>
        <w:t>]</w:t>
      </w:r>
    </w:p>
    <w:p w14:paraId="6CF7DB6C"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 xml:space="preserve">číslo účtu: </w:t>
      </w:r>
      <w:r w:rsidRPr="00840C4D">
        <w:rPr>
          <w:rFonts w:ascii="Arial" w:hAnsi="Arial" w:cs="Arial"/>
          <w:sz w:val="22"/>
        </w:rPr>
        <w:tab/>
      </w:r>
      <w:r w:rsidRPr="00840C4D">
        <w:rPr>
          <w:rFonts w:ascii="Arial" w:hAnsi="Arial" w:cs="Arial"/>
          <w:sz w:val="22"/>
        </w:rPr>
        <w:tab/>
      </w:r>
      <w:r w:rsidR="00340A3E" w:rsidRPr="00644229">
        <w:rPr>
          <w:rFonts w:ascii="Segoe UI" w:hAnsi="Segoe UI" w:cs="Segoe UI"/>
          <w:sz w:val="22"/>
          <w:highlight w:val="green"/>
        </w:rPr>
        <w:t>[</w:t>
      </w:r>
      <w:r w:rsidR="00340A3E">
        <w:rPr>
          <w:rFonts w:ascii="Segoe UI" w:hAnsi="Segoe UI" w:cs="Segoe UI"/>
          <w:sz w:val="22"/>
          <w:highlight w:val="green"/>
          <w:shd w:val="clear" w:color="auto" w:fill="FFFF00"/>
        </w:rPr>
        <w:t>DOPLNÍ DODAVATEL</w:t>
      </w:r>
      <w:r w:rsidR="00340A3E" w:rsidRPr="00644229">
        <w:rPr>
          <w:rFonts w:ascii="Segoe UI" w:hAnsi="Segoe UI" w:cs="Segoe UI"/>
          <w:sz w:val="22"/>
          <w:highlight w:val="green"/>
        </w:rPr>
        <w:t>]</w:t>
      </w:r>
    </w:p>
    <w:p w14:paraId="7BA99DFD" w14:textId="77777777" w:rsidR="007A0B53" w:rsidRPr="00840C4D" w:rsidRDefault="007A0B53" w:rsidP="007A0B53">
      <w:pPr>
        <w:pStyle w:val="Stranysmlouvy"/>
        <w:widowControl w:val="0"/>
        <w:tabs>
          <w:tab w:val="left" w:pos="720"/>
        </w:tabs>
        <w:spacing w:before="0" w:after="0"/>
        <w:ind w:left="0" w:firstLine="0"/>
        <w:rPr>
          <w:rFonts w:ascii="Arial" w:hAnsi="Arial" w:cs="Arial"/>
          <w:sz w:val="22"/>
        </w:rPr>
      </w:pPr>
      <w:r w:rsidRPr="00840C4D">
        <w:rPr>
          <w:rFonts w:ascii="Arial" w:hAnsi="Arial" w:cs="Arial"/>
          <w:sz w:val="22"/>
        </w:rPr>
        <w:t>datová schránka:</w:t>
      </w:r>
      <w:r w:rsidRPr="00840C4D">
        <w:rPr>
          <w:rFonts w:ascii="Arial" w:hAnsi="Arial" w:cs="Arial"/>
          <w:sz w:val="22"/>
        </w:rPr>
        <w:tab/>
      </w:r>
      <w:r w:rsidR="00340A3E" w:rsidRPr="00644229">
        <w:rPr>
          <w:rFonts w:ascii="Segoe UI" w:hAnsi="Segoe UI" w:cs="Segoe UI"/>
          <w:sz w:val="22"/>
          <w:highlight w:val="green"/>
        </w:rPr>
        <w:t>[</w:t>
      </w:r>
      <w:r w:rsidR="00340A3E">
        <w:rPr>
          <w:rFonts w:ascii="Segoe UI" w:hAnsi="Segoe UI" w:cs="Segoe UI"/>
          <w:sz w:val="22"/>
          <w:highlight w:val="green"/>
          <w:shd w:val="clear" w:color="auto" w:fill="FFFF00"/>
        </w:rPr>
        <w:t>DOPLNÍ DODAVATEL</w:t>
      </w:r>
      <w:r w:rsidR="00340A3E" w:rsidRPr="00644229">
        <w:rPr>
          <w:rFonts w:ascii="Segoe UI" w:hAnsi="Segoe UI" w:cs="Segoe UI"/>
          <w:sz w:val="22"/>
          <w:highlight w:val="green"/>
        </w:rPr>
        <w:t>]</w:t>
      </w:r>
    </w:p>
    <w:p w14:paraId="351EF882" w14:textId="77777777" w:rsidR="007A0B53" w:rsidRPr="00840C4D" w:rsidRDefault="007A0B53" w:rsidP="007A0B53">
      <w:pPr>
        <w:spacing w:before="0" w:after="0" w:line="240" w:lineRule="auto"/>
        <w:rPr>
          <w:rFonts w:ascii="Arial" w:hAnsi="Arial" w:cs="Arial"/>
          <w:bCs/>
          <w:sz w:val="22"/>
          <w:szCs w:val="22"/>
        </w:rPr>
      </w:pPr>
    </w:p>
    <w:p w14:paraId="003067FA" w14:textId="77777777" w:rsidR="007A0B53" w:rsidRPr="00840C4D" w:rsidRDefault="007A0B53" w:rsidP="007A0B53">
      <w:pPr>
        <w:spacing w:before="0" w:after="0" w:line="240" w:lineRule="auto"/>
        <w:jc w:val="right"/>
        <w:rPr>
          <w:rFonts w:ascii="Arial" w:hAnsi="Arial" w:cs="Arial"/>
          <w:sz w:val="22"/>
          <w:szCs w:val="22"/>
        </w:rPr>
      </w:pPr>
      <w:r w:rsidRPr="00840C4D">
        <w:rPr>
          <w:rFonts w:ascii="Arial" w:hAnsi="Arial" w:cs="Arial"/>
          <w:sz w:val="22"/>
          <w:szCs w:val="22"/>
        </w:rPr>
        <w:t>DÁLE JEN „</w:t>
      </w:r>
      <w:r w:rsidR="003E22AE" w:rsidRPr="00840C4D">
        <w:rPr>
          <w:rFonts w:ascii="Arial" w:hAnsi="Arial" w:cs="Arial"/>
          <w:b/>
          <w:sz w:val="22"/>
          <w:szCs w:val="22"/>
        </w:rPr>
        <w:t>Dodavatel</w:t>
      </w:r>
      <w:r w:rsidRPr="00840C4D">
        <w:rPr>
          <w:rFonts w:ascii="Arial" w:hAnsi="Arial" w:cs="Arial"/>
          <w:sz w:val="22"/>
          <w:szCs w:val="22"/>
        </w:rPr>
        <w:t>“</w:t>
      </w:r>
    </w:p>
    <w:p w14:paraId="5C117FA4" w14:textId="77777777" w:rsidR="007A0B53" w:rsidRPr="00840C4D" w:rsidRDefault="007A0B53" w:rsidP="007A0B53">
      <w:pPr>
        <w:spacing w:before="0" w:after="0" w:line="240" w:lineRule="auto"/>
        <w:jc w:val="right"/>
        <w:outlineLvl w:val="0"/>
        <w:rPr>
          <w:rFonts w:ascii="Arial" w:hAnsi="Arial" w:cs="Arial"/>
          <w:sz w:val="22"/>
          <w:szCs w:val="22"/>
        </w:rPr>
      </w:pPr>
      <w:r w:rsidRPr="00840C4D">
        <w:rPr>
          <w:rFonts w:ascii="Arial" w:hAnsi="Arial" w:cs="Arial"/>
          <w:sz w:val="22"/>
          <w:szCs w:val="22"/>
        </w:rPr>
        <w:t>NA STRANĚ DRUHÉ</w:t>
      </w:r>
    </w:p>
    <w:p w14:paraId="265A9BA9" w14:textId="77777777" w:rsidR="007A0B53" w:rsidRPr="00840C4D" w:rsidRDefault="007A0B53" w:rsidP="007A0B53">
      <w:pPr>
        <w:autoSpaceDE w:val="0"/>
        <w:autoSpaceDN w:val="0"/>
        <w:adjustRightInd w:val="0"/>
        <w:spacing w:before="0" w:after="0" w:line="240" w:lineRule="auto"/>
        <w:rPr>
          <w:rFonts w:ascii="Arial" w:hAnsi="Arial" w:cs="Arial"/>
          <w:sz w:val="22"/>
          <w:szCs w:val="22"/>
        </w:rPr>
      </w:pPr>
    </w:p>
    <w:p w14:paraId="7D126587" w14:textId="77777777" w:rsidR="007A0B53" w:rsidRPr="00840C4D" w:rsidRDefault="007A0B53" w:rsidP="007A0B53">
      <w:pPr>
        <w:spacing w:before="0" w:after="0" w:line="240" w:lineRule="auto"/>
        <w:jc w:val="right"/>
        <w:rPr>
          <w:rFonts w:ascii="Arial" w:hAnsi="Arial" w:cs="Arial"/>
          <w:sz w:val="22"/>
          <w:szCs w:val="22"/>
        </w:rPr>
      </w:pPr>
      <w:r w:rsidRPr="00840C4D">
        <w:rPr>
          <w:rFonts w:ascii="Arial" w:hAnsi="Arial" w:cs="Arial"/>
          <w:caps/>
          <w:sz w:val="22"/>
          <w:szCs w:val="22"/>
        </w:rPr>
        <w:t xml:space="preserve">objednatel a </w:t>
      </w:r>
      <w:r w:rsidR="003E22AE" w:rsidRPr="00840C4D">
        <w:rPr>
          <w:rFonts w:ascii="Arial" w:hAnsi="Arial" w:cs="Arial"/>
          <w:caps/>
          <w:sz w:val="22"/>
          <w:szCs w:val="22"/>
        </w:rPr>
        <w:t xml:space="preserve">DODAVATEL </w:t>
      </w:r>
      <w:r w:rsidRPr="00840C4D">
        <w:rPr>
          <w:rFonts w:ascii="Arial" w:hAnsi="Arial" w:cs="Arial"/>
          <w:caps/>
          <w:sz w:val="22"/>
          <w:szCs w:val="22"/>
        </w:rPr>
        <w:t>dále společně jen</w:t>
      </w:r>
      <w:r w:rsidRPr="00840C4D">
        <w:rPr>
          <w:rFonts w:ascii="Arial" w:hAnsi="Arial" w:cs="Arial"/>
          <w:sz w:val="22"/>
          <w:szCs w:val="22"/>
        </w:rPr>
        <w:t xml:space="preserve"> „</w:t>
      </w:r>
      <w:r w:rsidRPr="00840C4D">
        <w:rPr>
          <w:rFonts w:ascii="Arial" w:hAnsi="Arial" w:cs="Arial"/>
          <w:b/>
          <w:sz w:val="22"/>
          <w:szCs w:val="22"/>
        </w:rPr>
        <w:t>Smluvní strany</w:t>
      </w:r>
      <w:r w:rsidRPr="00840C4D">
        <w:rPr>
          <w:rFonts w:ascii="Arial" w:hAnsi="Arial" w:cs="Arial"/>
          <w:sz w:val="22"/>
          <w:szCs w:val="22"/>
        </w:rPr>
        <w:t>“</w:t>
      </w:r>
    </w:p>
    <w:p w14:paraId="45CDE2A8" w14:textId="77777777" w:rsidR="007A0B53" w:rsidRPr="00840C4D" w:rsidRDefault="007A0B53" w:rsidP="007A0B53">
      <w:pPr>
        <w:spacing w:before="0" w:after="0" w:line="240" w:lineRule="auto"/>
        <w:jc w:val="right"/>
        <w:rPr>
          <w:rFonts w:ascii="Arial" w:hAnsi="Arial" w:cs="Arial"/>
          <w:sz w:val="22"/>
          <w:szCs w:val="22"/>
        </w:rPr>
      </w:pPr>
      <w:r w:rsidRPr="00840C4D">
        <w:rPr>
          <w:rFonts w:ascii="Arial" w:hAnsi="Arial" w:cs="Arial"/>
          <w:caps/>
          <w:sz w:val="22"/>
          <w:szCs w:val="22"/>
        </w:rPr>
        <w:t>nebo samostatně</w:t>
      </w:r>
      <w:r w:rsidRPr="00840C4D">
        <w:rPr>
          <w:rFonts w:ascii="Arial" w:hAnsi="Arial" w:cs="Arial"/>
          <w:sz w:val="22"/>
          <w:szCs w:val="22"/>
        </w:rPr>
        <w:t xml:space="preserve"> „</w:t>
      </w:r>
      <w:r w:rsidRPr="00840C4D">
        <w:rPr>
          <w:rFonts w:ascii="Arial" w:hAnsi="Arial" w:cs="Arial"/>
          <w:b/>
          <w:sz w:val="22"/>
          <w:szCs w:val="22"/>
        </w:rPr>
        <w:t>Smluvní strana</w:t>
      </w:r>
      <w:r w:rsidRPr="00840C4D">
        <w:rPr>
          <w:rFonts w:ascii="Arial" w:hAnsi="Arial" w:cs="Arial"/>
          <w:sz w:val="22"/>
          <w:szCs w:val="22"/>
        </w:rPr>
        <w:t>“</w:t>
      </w:r>
    </w:p>
    <w:p w14:paraId="067D0F31" w14:textId="77777777" w:rsidR="007A0B53" w:rsidRPr="00840C4D" w:rsidRDefault="007A0B53" w:rsidP="007A0B53">
      <w:pPr>
        <w:pStyle w:val="Nadpis1"/>
        <w:numPr>
          <w:ilvl w:val="0"/>
          <w:numId w:val="4"/>
        </w:numPr>
        <w:spacing w:line="240" w:lineRule="auto"/>
        <w:rPr>
          <w:rFonts w:ascii="Arial" w:hAnsi="Arial" w:cs="Arial"/>
          <w:b/>
          <w:bCs/>
          <w:sz w:val="22"/>
          <w:szCs w:val="22"/>
        </w:rPr>
      </w:pPr>
      <w:bookmarkStart w:id="4" w:name="_Toc257991671"/>
      <w:r w:rsidRPr="00840C4D">
        <w:rPr>
          <w:rFonts w:ascii="Arial" w:hAnsi="Arial" w:cs="Arial"/>
          <w:b/>
          <w:bCs/>
          <w:sz w:val="22"/>
          <w:szCs w:val="22"/>
        </w:rPr>
        <w:t>Úvodní ustanoven</w:t>
      </w:r>
      <w:bookmarkEnd w:id="4"/>
      <w:r w:rsidRPr="00840C4D">
        <w:rPr>
          <w:rFonts w:ascii="Arial" w:hAnsi="Arial" w:cs="Arial"/>
          <w:b/>
          <w:bCs/>
          <w:sz w:val="22"/>
          <w:szCs w:val="22"/>
        </w:rPr>
        <w:t>í</w:t>
      </w:r>
    </w:p>
    <w:p w14:paraId="06BC7B35"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se dohodly, že se jejich závazkový vztah řídí zákonem č. 89/2012 Sb., občanský zákoník, ve znění pozdějších předpisů.</w:t>
      </w:r>
    </w:p>
    <w:p w14:paraId="07CF60C5"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5" w:name="_Ref303888523"/>
      <w:r w:rsidRPr="00840C4D">
        <w:rPr>
          <w:rFonts w:ascii="Arial" w:eastAsia="Calibri" w:hAnsi="Arial" w:cs="Arial"/>
          <w:sz w:val="22"/>
          <w:szCs w:val="22"/>
        </w:rPr>
        <w:lastRenderedPageBreak/>
        <w:t xml:space="preserve">Smluvní strany prohlašují, že jejich identifikační údaje uvedené v záhlaví Smlouvy jsou v souladu se skutečností v době uzavření této Smlouvy. Smluvní strany se zavazují, že změny dotčených údajů oznámí písemně bez prodlení druhé Smluvní straně. V případě změny účtu </w:t>
      </w:r>
      <w:r w:rsidR="00BD18A3">
        <w:rPr>
          <w:rFonts w:ascii="Arial" w:eastAsia="Calibri" w:hAnsi="Arial" w:cs="Arial"/>
          <w:sz w:val="22"/>
          <w:szCs w:val="22"/>
        </w:rPr>
        <w:t>Dodavatel</w:t>
      </w:r>
      <w:r w:rsidRPr="00840C4D">
        <w:rPr>
          <w:rFonts w:ascii="Arial" w:eastAsia="Calibri" w:hAnsi="Arial" w:cs="Arial"/>
          <w:sz w:val="22"/>
          <w:szCs w:val="22"/>
        </w:rPr>
        <w:t xml:space="preserve">e je </w:t>
      </w:r>
      <w:r w:rsidR="00BD18A3">
        <w:rPr>
          <w:rFonts w:ascii="Arial" w:eastAsia="Calibri" w:hAnsi="Arial" w:cs="Arial"/>
          <w:sz w:val="22"/>
          <w:szCs w:val="22"/>
        </w:rPr>
        <w:t>Dodavatel</w:t>
      </w:r>
      <w:r w:rsidR="00BD18A3" w:rsidRPr="00840C4D">
        <w:rPr>
          <w:rFonts w:ascii="Arial" w:eastAsia="Calibri" w:hAnsi="Arial" w:cs="Arial"/>
          <w:sz w:val="22"/>
          <w:szCs w:val="22"/>
        </w:rPr>
        <w:t xml:space="preserve"> </w:t>
      </w:r>
      <w:r w:rsidRPr="00840C4D">
        <w:rPr>
          <w:rFonts w:ascii="Arial" w:eastAsia="Calibri" w:hAnsi="Arial" w:cs="Arial"/>
          <w:sz w:val="22"/>
          <w:szCs w:val="22"/>
        </w:rPr>
        <w:t>povinen rovněž doložit vlastnictví k novému účtu, a to kopií příslušné smlouvy nebo potvrzením peněžního ústavu. Při změně identifikačních údajů (s výjimkou IČO) Smluvních stran včetně změny účtu není nutné uzavírat ke Smlouvě dodatek.</w:t>
      </w:r>
      <w:bookmarkEnd w:id="5"/>
    </w:p>
    <w:p w14:paraId="39C0281A"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prohlašují, že osoby podepisující Smlouvu jsou k tomuto právnímu jednání oprávněny.</w:t>
      </w:r>
    </w:p>
    <w:p w14:paraId="1BCF52AD"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Pojmy s velkými počátečními písmeny</w:t>
      </w:r>
      <w:r w:rsidR="003842B6" w:rsidRPr="00840C4D">
        <w:rPr>
          <w:rFonts w:ascii="Arial" w:eastAsia="Calibri" w:hAnsi="Arial" w:cs="Arial"/>
          <w:sz w:val="22"/>
          <w:szCs w:val="22"/>
        </w:rPr>
        <w:t xml:space="preserve"> případně uvozené slovy „dále jen“</w:t>
      </w:r>
      <w:r w:rsidRPr="00840C4D">
        <w:rPr>
          <w:rFonts w:ascii="Arial" w:eastAsia="Calibri" w:hAnsi="Arial" w:cs="Arial"/>
          <w:sz w:val="22"/>
          <w:szCs w:val="22"/>
        </w:rPr>
        <w:t xml:space="preserve"> </w:t>
      </w:r>
      <w:r w:rsidR="00E5359C" w:rsidRPr="00840C4D">
        <w:rPr>
          <w:rFonts w:ascii="Arial" w:eastAsia="Calibri" w:hAnsi="Arial" w:cs="Arial"/>
          <w:sz w:val="22"/>
          <w:szCs w:val="22"/>
        </w:rPr>
        <w:t xml:space="preserve">či „dále též jen“ </w:t>
      </w:r>
      <w:r w:rsidRPr="00840C4D">
        <w:rPr>
          <w:rFonts w:ascii="Arial" w:eastAsia="Calibri" w:hAnsi="Arial" w:cs="Arial"/>
          <w:sz w:val="22"/>
          <w:szCs w:val="22"/>
        </w:rPr>
        <w:t>definované v této Smlouvě budou mít význam, jenž je jim ve Smlouvě včetně jejích příloh a</w:t>
      </w:r>
      <w:r w:rsidR="004C4121">
        <w:rPr>
          <w:rFonts w:ascii="Arial" w:eastAsia="Calibri" w:hAnsi="Arial" w:cs="Arial"/>
          <w:sz w:val="22"/>
          <w:szCs w:val="22"/>
        </w:rPr>
        <w:t> </w:t>
      </w:r>
      <w:r w:rsidRPr="00840C4D">
        <w:rPr>
          <w:rFonts w:ascii="Arial" w:eastAsia="Calibri" w:hAnsi="Arial" w:cs="Arial"/>
          <w:sz w:val="22"/>
          <w:szCs w:val="22"/>
        </w:rPr>
        <w:t>dodatků připisován. Odkazy na právní předpisy zahrnují i předpisy, které je případně v budoucnu nahradí.</w:t>
      </w:r>
    </w:p>
    <w:p w14:paraId="7BA37988"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Smlouva </w:t>
      </w:r>
      <w:r w:rsidRPr="00C70C55">
        <w:rPr>
          <w:rFonts w:ascii="Arial" w:eastAsia="Calibri" w:hAnsi="Arial" w:cs="Arial"/>
          <w:sz w:val="22"/>
          <w:szCs w:val="22"/>
        </w:rPr>
        <w:t xml:space="preserve">byla uzavřena na základě výsledku zadávacího řízení na </w:t>
      </w:r>
      <w:r w:rsidR="003842B6" w:rsidRPr="00C70C55">
        <w:rPr>
          <w:rFonts w:ascii="Arial" w:eastAsia="Calibri" w:hAnsi="Arial" w:cs="Arial"/>
          <w:sz w:val="22"/>
          <w:szCs w:val="22"/>
        </w:rPr>
        <w:t>v</w:t>
      </w:r>
      <w:r w:rsidRPr="00C70C55">
        <w:rPr>
          <w:rFonts w:ascii="Arial" w:eastAsia="Calibri" w:hAnsi="Arial" w:cs="Arial"/>
          <w:sz w:val="22"/>
          <w:szCs w:val="22"/>
        </w:rPr>
        <w:t xml:space="preserve">eřejnou zakázku </w:t>
      </w:r>
      <w:r w:rsidR="00CA45DB" w:rsidRPr="00C70C55">
        <w:rPr>
          <w:rFonts w:ascii="Arial" w:eastAsia="Calibri" w:hAnsi="Arial" w:cs="Arial"/>
          <w:sz w:val="22"/>
          <w:szCs w:val="22"/>
        </w:rPr>
        <w:t xml:space="preserve">s názvem </w:t>
      </w:r>
      <w:r w:rsidR="00CA45DB" w:rsidRPr="00C41045">
        <w:rPr>
          <w:rFonts w:ascii="Arial" w:eastAsia="Calibri" w:hAnsi="Arial" w:cs="Arial"/>
          <w:sz w:val="22"/>
          <w:szCs w:val="22"/>
        </w:rPr>
        <w:t>„</w:t>
      </w:r>
      <w:r w:rsidR="004037A0" w:rsidRPr="00C41045">
        <w:rPr>
          <w:rFonts w:ascii="Arial" w:eastAsia="Calibri" w:hAnsi="Arial" w:cs="Arial"/>
          <w:sz w:val="22"/>
          <w:szCs w:val="22"/>
        </w:rPr>
        <w:t>Informační systém pro kontaktní centrum</w:t>
      </w:r>
      <w:r w:rsidR="00CA45DB" w:rsidRPr="00C41045">
        <w:rPr>
          <w:rFonts w:ascii="Arial" w:eastAsia="Calibri" w:hAnsi="Arial" w:cs="Arial"/>
          <w:sz w:val="22"/>
          <w:szCs w:val="22"/>
        </w:rPr>
        <w:t>“</w:t>
      </w:r>
      <w:r w:rsidR="00CA45DB" w:rsidRPr="00C70C55">
        <w:rPr>
          <w:rFonts w:ascii="Arial" w:eastAsia="Calibri" w:hAnsi="Arial" w:cs="Arial"/>
          <w:sz w:val="22"/>
          <w:szCs w:val="22"/>
        </w:rPr>
        <w:t xml:space="preserve"> </w:t>
      </w:r>
      <w:r w:rsidR="00857CAB" w:rsidRPr="00C70C55">
        <w:rPr>
          <w:rFonts w:ascii="Arial" w:eastAsia="Calibri" w:hAnsi="Arial" w:cs="Arial"/>
          <w:sz w:val="22"/>
          <w:szCs w:val="22"/>
        </w:rPr>
        <w:t>(dále jen „</w:t>
      </w:r>
      <w:r w:rsidR="00857CAB" w:rsidRPr="00C70C55">
        <w:rPr>
          <w:rFonts w:ascii="Arial" w:eastAsia="Calibri" w:hAnsi="Arial" w:cs="Arial"/>
          <w:b/>
          <w:bCs/>
          <w:sz w:val="22"/>
          <w:szCs w:val="22"/>
        </w:rPr>
        <w:t>zadávací řízení</w:t>
      </w:r>
      <w:r w:rsidR="00857CAB" w:rsidRPr="00C70C55">
        <w:rPr>
          <w:rFonts w:ascii="Arial" w:eastAsia="Calibri" w:hAnsi="Arial" w:cs="Arial"/>
          <w:sz w:val="22"/>
          <w:szCs w:val="22"/>
        </w:rPr>
        <w:t>“ a „</w:t>
      </w:r>
      <w:r w:rsidR="00857CAB" w:rsidRPr="00C70C55">
        <w:rPr>
          <w:rFonts w:ascii="Arial" w:eastAsia="Calibri" w:hAnsi="Arial" w:cs="Arial"/>
          <w:b/>
          <w:bCs/>
          <w:sz w:val="22"/>
          <w:szCs w:val="22"/>
        </w:rPr>
        <w:t>veřejná zakázka</w:t>
      </w:r>
      <w:r w:rsidR="00857CAB" w:rsidRPr="00C70C55">
        <w:rPr>
          <w:rFonts w:ascii="Arial" w:eastAsia="Calibri" w:hAnsi="Arial" w:cs="Arial"/>
          <w:sz w:val="22"/>
          <w:szCs w:val="22"/>
        </w:rPr>
        <w:t xml:space="preserve">“) </w:t>
      </w:r>
      <w:r w:rsidRPr="00C70C55">
        <w:rPr>
          <w:rFonts w:ascii="Arial" w:eastAsia="Calibri" w:hAnsi="Arial" w:cs="Arial"/>
          <w:sz w:val="22"/>
          <w:szCs w:val="22"/>
        </w:rPr>
        <w:t>zadávanou Objednatelem jako zadavatelem</w:t>
      </w:r>
      <w:r w:rsidR="00CA45DB" w:rsidRPr="00C70C55">
        <w:rPr>
          <w:rFonts w:ascii="Arial" w:eastAsia="Calibri" w:hAnsi="Arial" w:cs="Arial"/>
          <w:sz w:val="22"/>
          <w:szCs w:val="22"/>
        </w:rPr>
        <w:t xml:space="preserve"> dle</w:t>
      </w:r>
      <w:r w:rsidR="00CA45DB" w:rsidRPr="00840C4D">
        <w:rPr>
          <w:rFonts w:ascii="Arial" w:eastAsia="Calibri" w:hAnsi="Arial" w:cs="Arial"/>
          <w:sz w:val="22"/>
          <w:szCs w:val="22"/>
        </w:rPr>
        <w:t xml:space="preserve"> zákona č. </w:t>
      </w:r>
      <w:r w:rsidR="00857CAB" w:rsidRPr="00840C4D">
        <w:rPr>
          <w:rFonts w:ascii="Arial" w:eastAsia="Calibri" w:hAnsi="Arial" w:cs="Arial"/>
          <w:sz w:val="22"/>
          <w:szCs w:val="22"/>
        </w:rPr>
        <w:t>134/2016 Sb., o</w:t>
      </w:r>
      <w:r w:rsidR="004C4121">
        <w:rPr>
          <w:rFonts w:ascii="Arial" w:eastAsia="Calibri" w:hAnsi="Arial" w:cs="Arial"/>
          <w:sz w:val="22"/>
          <w:szCs w:val="22"/>
        </w:rPr>
        <w:t> </w:t>
      </w:r>
      <w:r w:rsidR="00857CAB" w:rsidRPr="00840C4D">
        <w:rPr>
          <w:rFonts w:ascii="Arial" w:eastAsia="Calibri" w:hAnsi="Arial" w:cs="Arial"/>
          <w:sz w:val="22"/>
          <w:szCs w:val="22"/>
        </w:rPr>
        <w:t>zadávání veřejných zakázek, ve znění pozdějších předpisů (dále jen „</w:t>
      </w:r>
      <w:r w:rsidR="00857CAB" w:rsidRPr="00840C4D">
        <w:rPr>
          <w:rFonts w:ascii="Arial" w:eastAsia="Calibri" w:hAnsi="Arial" w:cs="Arial"/>
          <w:b/>
          <w:bCs/>
          <w:sz w:val="22"/>
          <w:szCs w:val="22"/>
        </w:rPr>
        <w:t>ZZVZ</w:t>
      </w:r>
      <w:r w:rsidR="00857CAB" w:rsidRPr="00840C4D">
        <w:rPr>
          <w:rFonts w:ascii="Arial" w:eastAsia="Calibri" w:hAnsi="Arial" w:cs="Arial"/>
          <w:sz w:val="22"/>
          <w:szCs w:val="22"/>
        </w:rPr>
        <w:t>“).</w:t>
      </w:r>
    </w:p>
    <w:p w14:paraId="497A4992" w14:textId="77777777" w:rsidR="007A0B53" w:rsidRPr="00840C4D" w:rsidRDefault="00857CAB"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Dodavatel</w:t>
      </w:r>
      <w:r w:rsidR="007A0B53" w:rsidRPr="00840C4D">
        <w:rPr>
          <w:rFonts w:ascii="Arial" w:eastAsia="Calibri" w:hAnsi="Arial" w:cs="Arial"/>
          <w:sz w:val="22"/>
          <w:szCs w:val="22"/>
        </w:rPr>
        <w:t xml:space="preserve"> dále prohlašuje, že se náležitě seznámil se všemi podklady, které byly součástí </w:t>
      </w:r>
      <w:r w:rsidRPr="00840C4D">
        <w:rPr>
          <w:rFonts w:ascii="Arial" w:eastAsia="Calibri" w:hAnsi="Arial" w:cs="Arial"/>
          <w:sz w:val="22"/>
          <w:szCs w:val="22"/>
        </w:rPr>
        <w:t>z</w:t>
      </w:r>
      <w:r w:rsidR="007A0B53" w:rsidRPr="00840C4D">
        <w:rPr>
          <w:rFonts w:ascii="Arial" w:eastAsia="Calibri" w:hAnsi="Arial" w:cs="Arial"/>
          <w:sz w:val="22"/>
          <w:szCs w:val="22"/>
        </w:rPr>
        <w:t xml:space="preserve">adávacích podmínek </w:t>
      </w:r>
      <w:r w:rsidRPr="00840C4D">
        <w:rPr>
          <w:rFonts w:ascii="Arial" w:eastAsia="Calibri" w:hAnsi="Arial" w:cs="Arial"/>
          <w:sz w:val="22"/>
          <w:szCs w:val="22"/>
        </w:rPr>
        <w:t xml:space="preserve">veřejné zakázky </w:t>
      </w:r>
      <w:r w:rsidR="007A0B53" w:rsidRPr="00840C4D">
        <w:rPr>
          <w:rFonts w:ascii="Arial" w:eastAsia="Calibri" w:hAnsi="Arial" w:cs="Arial"/>
          <w:sz w:val="22"/>
          <w:szCs w:val="22"/>
        </w:rPr>
        <w:t xml:space="preserve">a které stanoví požadavky na předmět, účel a cíl plnění této Smlouvy, a že je odborně způsobilý ke splnění všech jeho závazků podle této Smlouvy. </w:t>
      </w:r>
    </w:p>
    <w:p w14:paraId="736546EB" w14:textId="77777777" w:rsidR="007A0B53" w:rsidRPr="00840C4D" w:rsidRDefault="00BD18A3"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se dále zavazuje, že bude </w:t>
      </w:r>
      <w:r w:rsidR="009E3E2D" w:rsidRPr="00840C4D">
        <w:rPr>
          <w:rFonts w:ascii="Arial" w:eastAsia="Calibri" w:hAnsi="Arial" w:cs="Arial"/>
          <w:sz w:val="22"/>
          <w:szCs w:val="22"/>
        </w:rPr>
        <w:t>plnění předmětu</w:t>
      </w:r>
      <w:r w:rsidR="007A0B53" w:rsidRPr="00840C4D">
        <w:rPr>
          <w:rFonts w:ascii="Arial" w:eastAsia="Calibri" w:hAnsi="Arial" w:cs="Arial"/>
          <w:sz w:val="22"/>
          <w:szCs w:val="22"/>
        </w:rPr>
        <w:t xml:space="preserve"> této Smlouvy poskytovat v souladu</w:t>
      </w:r>
      <w:r w:rsidR="007A0B53" w:rsidRPr="00840C4D">
        <w:rPr>
          <w:rFonts w:ascii="Arial" w:eastAsia="Calibri" w:hAnsi="Arial" w:cs="Arial"/>
          <w:sz w:val="22"/>
          <w:szCs w:val="22"/>
        </w:rPr>
        <w:br/>
        <w:t>s veškerými požadavky a za účelem a s cílem obsaženým v </w:t>
      </w:r>
      <w:r w:rsidR="00C216CC" w:rsidRPr="00840C4D">
        <w:rPr>
          <w:rFonts w:ascii="Arial" w:eastAsia="Calibri" w:hAnsi="Arial" w:cs="Arial"/>
          <w:sz w:val="22"/>
          <w:szCs w:val="22"/>
        </w:rPr>
        <w:t>z</w:t>
      </w:r>
      <w:r w:rsidR="007A0B53" w:rsidRPr="00840C4D">
        <w:rPr>
          <w:rFonts w:ascii="Arial" w:eastAsia="Calibri" w:hAnsi="Arial" w:cs="Arial"/>
          <w:sz w:val="22"/>
          <w:szCs w:val="22"/>
        </w:rPr>
        <w:t>adávacích podmínkách</w:t>
      </w:r>
      <w:r w:rsidR="009E3E2D" w:rsidRPr="00840C4D">
        <w:rPr>
          <w:rFonts w:ascii="Arial" w:eastAsia="Calibri" w:hAnsi="Arial" w:cs="Arial"/>
          <w:sz w:val="22"/>
          <w:szCs w:val="22"/>
        </w:rPr>
        <w:t xml:space="preserve"> veřejné zakázky</w:t>
      </w:r>
      <w:r w:rsidR="007A0B53" w:rsidRPr="00840C4D">
        <w:rPr>
          <w:rFonts w:ascii="Arial" w:eastAsia="Calibri" w:hAnsi="Arial" w:cs="Arial"/>
          <w:sz w:val="22"/>
          <w:szCs w:val="22"/>
        </w:rPr>
        <w:t xml:space="preserve"> </w:t>
      </w:r>
      <w:r w:rsidR="00654A76">
        <w:rPr>
          <w:rFonts w:ascii="Arial" w:eastAsia="Calibri" w:hAnsi="Arial" w:cs="Arial"/>
          <w:sz w:val="22"/>
          <w:szCs w:val="22"/>
        </w:rPr>
        <w:t>(dále jen „</w:t>
      </w:r>
      <w:r w:rsidR="00654A76" w:rsidRPr="00654A76">
        <w:rPr>
          <w:rFonts w:ascii="Arial" w:eastAsia="Calibri" w:hAnsi="Arial" w:cs="Arial"/>
          <w:b/>
          <w:bCs/>
          <w:sz w:val="22"/>
          <w:szCs w:val="22"/>
        </w:rPr>
        <w:t>zadávací podmínky</w:t>
      </w:r>
      <w:r w:rsidR="00654A76">
        <w:rPr>
          <w:rFonts w:ascii="Arial" w:eastAsia="Calibri" w:hAnsi="Arial" w:cs="Arial"/>
          <w:sz w:val="22"/>
          <w:szCs w:val="22"/>
        </w:rPr>
        <w:t xml:space="preserve">“) </w:t>
      </w:r>
      <w:r w:rsidR="007A0B53" w:rsidRPr="00840C4D">
        <w:rPr>
          <w:rFonts w:ascii="Arial" w:eastAsia="Calibri" w:hAnsi="Arial" w:cs="Arial"/>
          <w:sz w:val="22"/>
          <w:szCs w:val="22"/>
        </w:rPr>
        <w:t xml:space="preserve">a v souladu se svou nabídkou. </w:t>
      </w:r>
    </w:p>
    <w:p w14:paraId="0F5EA042"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Pro vyloučení jakýchkoliv pochybností o vztahu Smlouvy a </w:t>
      </w:r>
      <w:r w:rsidR="00C216CC" w:rsidRPr="00840C4D">
        <w:rPr>
          <w:rFonts w:ascii="Arial" w:eastAsia="Calibri" w:hAnsi="Arial" w:cs="Arial"/>
          <w:sz w:val="22"/>
          <w:szCs w:val="22"/>
        </w:rPr>
        <w:t>z</w:t>
      </w:r>
      <w:r w:rsidRPr="00840C4D">
        <w:rPr>
          <w:rFonts w:ascii="Arial" w:eastAsia="Calibri" w:hAnsi="Arial" w:cs="Arial"/>
          <w:sz w:val="22"/>
          <w:szCs w:val="22"/>
        </w:rPr>
        <w:t>adávacích podmínek jsou stanovena tato výkladová pravidla:</w:t>
      </w:r>
    </w:p>
    <w:p w14:paraId="3C36B342" w14:textId="77777777" w:rsidR="007A0B53" w:rsidRPr="00840C4D" w:rsidRDefault="007A0B53" w:rsidP="007A0B53">
      <w:pPr>
        <w:pStyle w:val="Nadpis3"/>
        <w:numPr>
          <w:ilvl w:val="2"/>
          <w:numId w:val="4"/>
        </w:numPr>
        <w:spacing w:line="240" w:lineRule="auto"/>
        <w:ind w:hanging="567"/>
        <w:rPr>
          <w:rFonts w:ascii="Arial" w:hAnsi="Arial" w:cs="Arial"/>
          <w:bCs/>
          <w:sz w:val="22"/>
          <w:szCs w:val="22"/>
        </w:rPr>
      </w:pPr>
      <w:r w:rsidRPr="00840C4D">
        <w:rPr>
          <w:rFonts w:ascii="Arial" w:hAnsi="Arial" w:cs="Arial"/>
          <w:bCs/>
          <w:sz w:val="22"/>
          <w:szCs w:val="22"/>
        </w:rPr>
        <w:t xml:space="preserve">v případě jakékoliv nejistoty ohledně výkladu ustanovení této Smlouvy budou tato ustanovení vykládána tak, aby v co nejširší míře zohledňovala účel </w:t>
      </w:r>
      <w:r w:rsidR="00C216CC" w:rsidRPr="00840C4D">
        <w:rPr>
          <w:rFonts w:ascii="Arial" w:hAnsi="Arial" w:cs="Arial"/>
          <w:bCs/>
          <w:sz w:val="22"/>
          <w:szCs w:val="22"/>
        </w:rPr>
        <w:t>v</w:t>
      </w:r>
      <w:r w:rsidRPr="00840C4D">
        <w:rPr>
          <w:rFonts w:ascii="Arial" w:hAnsi="Arial" w:cs="Arial"/>
          <w:bCs/>
          <w:sz w:val="22"/>
          <w:szCs w:val="22"/>
        </w:rPr>
        <w:t>eřejné zakázky vyjádřený v </w:t>
      </w:r>
      <w:r w:rsidR="00C216CC" w:rsidRPr="00840C4D">
        <w:rPr>
          <w:rFonts w:ascii="Arial" w:hAnsi="Arial" w:cs="Arial"/>
          <w:bCs/>
          <w:sz w:val="22"/>
          <w:szCs w:val="22"/>
        </w:rPr>
        <w:t>z</w:t>
      </w:r>
      <w:r w:rsidRPr="00840C4D">
        <w:rPr>
          <w:rFonts w:ascii="Arial" w:hAnsi="Arial" w:cs="Arial"/>
          <w:bCs/>
          <w:sz w:val="22"/>
          <w:szCs w:val="22"/>
        </w:rPr>
        <w:t>adávacích podmínkách;</w:t>
      </w:r>
    </w:p>
    <w:p w14:paraId="1987B60F" w14:textId="77777777" w:rsidR="007A0B53" w:rsidRPr="00840C4D" w:rsidRDefault="007A0B53" w:rsidP="007A0B53">
      <w:pPr>
        <w:pStyle w:val="Nadpis3"/>
        <w:numPr>
          <w:ilvl w:val="2"/>
          <w:numId w:val="4"/>
        </w:numPr>
        <w:spacing w:line="240" w:lineRule="auto"/>
        <w:ind w:hanging="567"/>
        <w:rPr>
          <w:rFonts w:ascii="Arial" w:hAnsi="Arial" w:cs="Arial"/>
          <w:bCs/>
          <w:sz w:val="22"/>
          <w:szCs w:val="22"/>
        </w:rPr>
      </w:pPr>
      <w:r w:rsidRPr="00840C4D">
        <w:rPr>
          <w:rFonts w:ascii="Arial" w:hAnsi="Arial" w:cs="Arial"/>
          <w:bCs/>
          <w:sz w:val="22"/>
          <w:szCs w:val="22"/>
        </w:rPr>
        <w:t xml:space="preserve">v případě chybějících ustanovení Smlouvy budou použita dostatečně konkrétní ustanovení </w:t>
      </w:r>
      <w:r w:rsidR="00C216CC" w:rsidRPr="00840C4D">
        <w:rPr>
          <w:rFonts w:ascii="Arial" w:hAnsi="Arial" w:cs="Arial"/>
          <w:bCs/>
          <w:sz w:val="22"/>
          <w:szCs w:val="22"/>
        </w:rPr>
        <w:t>z</w:t>
      </w:r>
      <w:r w:rsidRPr="00840C4D">
        <w:rPr>
          <w:rFonts w:ascii="Arial" w:hAnsi="Arial" w:cs="Arial"/>
          <w:bCs/>
          <w:sz w:val="22"/>
          <w:szCs w:val="22"/>
        </w:rPr>
        <w:t>adávacích podmínek;</w:t>
      </w:r>
    </w:p>
    <w:p w14:paraId="06601114" w14:textId="77777777" w:rsidR="007A0B53" w:rsidRPr="00840C4D" w:rsidRDefault="007A0B53" w:rsidP="007A0B53">
      <w:pPr>
        <w:pStyle w:val="Nadpis3"/>
        <w:numPr>
          <w:ilvl w:val="2"/>
          <w:numId w:val="4"/>
        </w:numPr>
        <w:spacing w:line="240" w:lineRule="auto"/>
        <w:ind w:hanging="567"/>
        <w:rPr>
          <w:rFonts w:ascii="Arial" w:hAnsi="Arial" w:cs="Arial"/>
          <w:bCs/>
          <w:sz w:val="22"/>
          <w:szCs w:val="22"/>
        </w:rPr>
      </w:pPr>
      <w:r w:rsidRPr="00840C4D">
        <w:rPr>
          <w:rFonts w:ascii="Arial" w:hAnsi="Arial" w:cs="Arial"/>
          <w:bCs/>
          <w:sz w:val="22"/>
          <w:szCs w:val="22"/>
        </w:rPr>
        <w:t xml:space="preserve">v případě rozporu mezi ustanoveními Smlouvy a </w:t>
      </w:r>
      <w:r w:rsidR="00C216CC" w:rsidRPr="00840C4D">
        <w:rPr>
          <w:rFonts w:ascii="Arial" w:hAnsi="Arial" w:cs="Arial"/>
          <w:bCs/>
          <w:sz w:val="22"/>
          <w:szCs w:val="22"/>
        </w:rPr>
        <w:t>z</w:t>
      </w:r>
      <w:r w:rsidRPr="00840C4D">
        <w:rPr>
          <w:rFonts w:ascii="Arial" w:hAnsi="Arial" w:cs="Arial"/>
          <w:bCs/>
          <w:sz w:val="22"/>
          <w:szCs w:val="22"/>
        </w:rPr>
        <w:t>adávacích podmínek budou mít přednost ustanovení této Smlouvy.</w:t>
      </w:r>
    </w:p>
    <w:p w14:paraId="2E7BE583" w14:textId="5344BD02" w:rsidR="007A0B53" w:rsidRPr="00840C4D" w:rsidRDefault="00C216CC"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Dodavatel</w:t>
      </w:r>
      <w:r w:rsidR="007A0B53" w:rsidRPr="00840C4D">
        <w:rPr>
          <w:rFonts w:ascii="Arial" w:eastAsia="Calibri" w:hAnsi="Arial" w:cs="Arial"/>
          <w:sz w:val="22"/>
          <w:szCs w:val="22"/>
        </w:rPr>
        <w:t xml:space="preserve"> prohlašuje, že se detailně seznámil s rozsahem a povahou předmětu plnění dle této Smlouvy, že jsou mu známy veškeré technické, kvalitativní a jiné podmínky nezbytné k realizaci předmětu plnění dle této Smlouvy a že disponuje takovým technickým vybavením, kapacitami a odbornými znalostmi, které jsou nezbytné pro realizaci předmětu plnění dle této Smlouvy za dohodnutou smluvní cenu uvedenou v této Smlouvě, a to rovněž ve vazbě na</w:t>
      </w:r>
      <w:r w:rsidR="0076664B">
        <w:rPr>
          <w:rFonts w:ascii="Arial" w:eastAsia="Calibri" w:hAnsi="Arial" w:cs="Arial"/>
          <w:sz w:val="22"/>
          <w:szCs w:val="22"/>
        </w:rPr>
        <w:t> </w:t>
      </w:r>
      <w:r w:rsidR="007A0B53" w:rsidRPr="00840C4D">
        <w:rPr>
          <w:rFonts w:ascii="Arial" w:eastAsia="Calibri" w:hAnsi="Arial" w:cs="Arial"/>
          <w:sz w:val="22"/>
          <w:szCs w:val="22"/>
        </w:rPr>
        <w:t xml:space="preserve">kvalifikaci pro plnění </w:t>
      </w:r>
      <w:r w:rsidR="009E3E2D" w:rsidRPr="00840C4D">
        <w:rPr>
          <w:rFonts w:ascii="Arial" w:eastAsia="Calibri" w:hAnsi="Arial" w:cs="Arial"/>
          <w:sz w:val="22"/>
          <w:szCs w:val="22"/>
        </w:rPr>
        <w:t>v</w:t>
      </w:r>
      <w:r w:rsidR="007A0B53" w:rsidRPr="00840C4D">
        <w:rPr>
          <w:rFonts w:ascii="Arial" w:eastAsia="Calibri" w:hAnsi="Arial" w:cs="Arial"/>
          <w:sz w:val="22"/>
          <w:szCs w:val="22"/>
        </w:rPr>
        <w:t>eřejné zakázky jím prokázanou v zadávacím řízení.</w:t>
      </w:r>
    </w:p>
    <w:p w14:paraId="6220A3BC" w14:textId="77777777" w:rsidR="007A0B53" w:rsidRPr="00840C4D" w:rsidRDefault="00BD18A3"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případně materiály či výrobky, vyhovují předmětu Smlouvy a veškerým </w:t>
      </w:r>
      <w:r w:rsidR="007E357E" w:rsidRPr="00840C4D">
        <w:rPr>
          <w:rFonts w:ascii="Arial" w:eastAsia="Calibri" w:hAnsi="Arial" w:cs="Arial"/>
          <w:sz w:val="22"/>
          <w:szCs w:val="22"/>
        </w:rPr>
        <w:t>z</w:t>
      </w:r>
      <w:r w:rsidR="007A0B53" w:rsidRPr="00840C4D">
        <w:rPr>
          <w:rFonts w:ascii="Arial" w:eastAsia="Calibri" w:hAnsi="Arial" w:cs="Arial"/>
          <w:sz w:val="22"/>
          <w:szCs w:val="22"/>
        </w:rPr>
        <w:t>adávacím podmínkám.</w:t>
      </w:r>
    </w:p>
    <w:p w14:paraId="193658A3" w14:textId="77777777" w:rsidR="007A0B53" w:rsidRPr="00840C4D" w:rsidRDefault="007A0B53" w:rsidP="007A0B53">
      <w:pPr>
        <w:pStyle w:val="Nadpis1"/>
        <w:keepNext/>
        <w:numPr>
          <w:ilvl w:val="0"/>
          <w:numId w:val="4"/>
        </w:numPr>
        <w:spacing w:line="240" w:lineRule="auto"/>
        <w:rPr>
          <w:rFonts w:ascii="Arial" w:hAnsi="Arial" w:cs="Arial"/>
          <w:b/>
          <w:bCs/>
          <w:sz w:val="22"/>
          <w:szCs w:val="22"/>
        </w:rPr>
      </w:pPr>
      <w:bookmarkStart w:id="6" w:name="_Toc257991672"/>
      <w:r w:rsidRPr="00840C4D">
        <w:rPr>
          <w:rFonts w:ascii="Arial" w:hAnsi="Arial" w:cs="Arial"/>
          <w:b/>
          <w:bCs/>
          <w:sz w:val="22"/>
          <w:szCs w:val="22"/>
        </w:rPr>
        <w:lastRenderedPageBreak/>
        <w:t>Účel smlouvy</w:t>
      </w:r>
      <w:bookmarkEnd w:id="6"/>
    </w:p>
    <w:p w14:paraId="54F329EC" w14:textId="0F13CCA6" w:rsidR="007A0B53" w:rsidRPr="00840C4D" w:rsidRDefault="007A0B53" w:rsidP="00920F82">
      <w:pPr>
        <w:pStyle w:val="Nadpis2"/>
        <w:numPr>
          <w:ilvl w:val="1"/>
          <w:numId w:val="5"/>
        </w:numPr>
        <w:tabs>
          <w:tab w:val="num" w:pos="567"/>
        </w:tabs>
        <w:spacing w:line="240" w:lineRule="auto"/>
        <w:ind w:left="567" w:hanging="567"/>
        <w:rPr>
          <w:rFonts w:ascii="Arial" w:eastAsia="Calibri" w:hAnsi="Arial" w:cs="Arial"/>
          <w:sz w:val="22"/>
          <w:szCs w:val="22"/>
        </w:rPr>
      </w:pPr>
      <w:bookmarkStart w:id="7" w:name="_Toc323574600"/>
      <w:bookmarkStart w:id="8" w:name="_Toc323574635"/>
      <w:bookmarkStart w:id="9" w:name="_Toc323709542"/>
      <w:bookmarkStart w:id="10" w:name="_Toc366047412"/>
      <w:bookmarkEnd w:id="7"/>
      <w:bookmarkEnd w:id="8"/>
      <w:bookmarkEnd w:id="9"/>
      <w:bookmarkEnd w:id="10"/>
      <w:r w:rsidRPr="00840C4D">
        <w:rPr>
          <w:rFonts w:ascii="Arial" w:eastAsia="Calibri" w:hAnsi="Arial" w:cs="Arial"/>
          <w:sz w:val="22"/>
          <w:szCs w:val="22"/>
        </w:rPr>
        <w:t xml:space="preserve">Účelem Smlouvy je </w:t>
      </w:r>
      <w:r w:rsidR="00CF7274" w:rsidRPr="00840C4D">
        <w:rPr>
          <w:rFonts w:ascii="Arial" w:eastAsia="Calibri" w:hAnsi="Arial" w:cs="Arial"/>
          <w:sz w:val="22"/>
          <w:szCs w:val="22"/>
        </w:rPr>
        <w:t>zabezpečení hospodárného, efektivního a účelného plnění zákonných a</w:t>
      </w:r>
      <w:r w:rsidR="005D5DB2">
        <w:rPr>
          <w:rFonts w:ascii="Arial" w:eastAsia="Calibri" w:hAnsi="Arial" w:cs="Arial"/>
          <w:sz w:val="22"/>
          <w:szCs w:val="22"/>
        </w:rPr>
        <w:t> </w:t>
      </w:r>
      <w:r w:rsidR="00CF7274" w:rsidRPr="00840C4D">
        <w:rPr>
          <w:rFonts w:ascii="Arial" w:eastAsia="Calibri" w:hAnsi="Arial" w:cs="Arial"/>
          <w:sz w:val="22"/>
          <w:szCs w:val="22"/>
        </w:rPr>
        <w:t xml:space="preserve">smluvních povinností Objednatele, jakož i zajištění kvalitních, moderních a dynamických služeb pro klienty Objednatele a jeho partnerů, prostřednictvím </w:t>
      </w:r>
      <w:r w:rsidRPr="00840C4D">
        <w:rPr>
          <w:rFonts w:ascii="Arial" w:eastAsia="Calibri" w:hAnsi="Arial" w:cs="Arial"/>
          <w:sz w:val="22"/>
          <w:szCs w:val="22"/>
        </w:rPr>
        <w:t xml:space="preserve">poskytování </w:t>
      </w:r>
      <w:r w:rsidR="00AC3164" w:rsidRPr="00840C4D">
        <w:rPr>
          <w:rFonts w:ascii="Arial" w:eastAsia="Calibri" w:hAnsi="Arial" w:cs="Arial"/>
          <w:sz w:val="22"/>
          <w:szCs w:val="22"/>
        </w:rPr>
        <w:t>s</w:t>
      </w:r>
      <w:r w:rsidRPr="00840C4D">
        <w:rPr>
          <w:rFonts w:ascii="Arial" w:eastAsia="Calibri" w:hAnsi="Arial" w:cs="Arial"/>
          <w:sz w:val="22"/>
          <w:szCs w:val="22"/>
        </w:rPr>
        <w:t>lužeb v rozsahu specifikovaném v čl. </w:t>
      </w:r>
      <w:r w:rsidR="00C34A89">
        <w:rPr>
          <w:rFonts w:ascii="Arial" w:eastAsia="Calibri" w:hAnsi="Arial" w:cs="Arial"/>
          <w:sz w:val="22"/>
          <w:szCs w:val="22"/>
        </w:rPr>
        <w:fldChar w:fldCharType="begin"/>
      </w:r>
      <w:r w:rsidR="00C34A89">
        <w:rPr>
          <w:rFonts w:ascii="Arial" w:eastAsia="Calibri" w:hAnsi="Arial" w:cs="Arial"/>
          <w:sz w:val="22"/>
          <w:szCs w:val="22"/>
        </w:rPr>
        <w:instrText xml:space="preserve"> REF _Ref137117953 \r \h </w:instrText>
      </w:r>
      <w:r w:rsidR="00C34A89">
        <w:rPr>
          <w:rFonts w:ascii="Arial" w:eastAsia="Calibri" w:hAnsi="Arial" w:cs="Arial"/>
          <w:sz w:val="22"/>
          <w:szCs w:val="22"/>
        </w:rPr>
      </w:r>
      <w:r w:rsidR="00C34A89">
        <w:rPr>
          <w:rFonts w:ascii="Arial" w:eastAsia="Calibri" w:hAnsi="Arial" w:cs="Arial"/>
          <w:sz w:val="22"/>
          <w:szCs w:val="22"/>
        </w:rPr>
        <w:fldChar w:fldCharType="separate"/>
      </w:r>
      <w:r w:rsidR="00C34A89">
        <w:rPr>
          <w:rFonts w:ascii="Arial" w:eastAsia="Calibri" w:hAnsi="Arial" w:cs="Arial"/>
          <w:sz w:val="22"/>
          <w:szCs w:val="22"/>
        </w:rPr>
        <w:t>3</w:t>
      </w:r>
      <w:r w:rsidR="00C34A89">
        <w:rPr>
          <w:rFonts w:ascii="Arial" w:eastAsia="Calibri" w:hAnsi="Arial" w:cs="Arial"/>
          <w:sz w:val="22"/>
          <w:szCs w:val="22"/>
        </w:rPr>
        <w:fldChar w:fldCharType="end"/>
      </w:r>
      <w:r w:rsidRPr="00840C4D">
        <w:rPr>
          <w:rFonts w:ascii="Arial" w:eastAsia="Calibri" w:hAnsi="Arial" w:cs="Arial"/>
          <w:sz w:val="22"/>
          <w:szCs w:val="22"/>
        </w:rPr>
        <w:t xml:space="preserve"> </w:t>
      </w:r>
      <w:r w:rsidR="00AC3164" w:rsidRPr="00840C4D">
        <w:rPr>
          <w:rFonts w:ascii="Arial" w:eastAsia="Calibri" w:hAnsi="Arial" w:cs="Arial"/>
          <w:sz w:val="22"/>
          <w:szCs w:val="22"/>
        </w:rPr>
        <w:t>a ostatních ustanoveních této Smlouvy a jejích příloh</w:t>
      </w:r>
      <w:r w:rsidRPr="00840C4D">
        <w:rPr>
          <w:rFonts w:ascii="Arial" w:eastAsia="Calibri" w:hAnsi="Arial" w:cs="Arial"/>
          <w:sz w:val="22"/>
          <w:szCs w:val="22"/>
        </w:rPr>
        <w:t>.</w:t>
      </w:r>
    </w:p>
    <w:p w14:paraId="0F9C323B" w14:textId="77777777" w:rsidR="007A0B53" w:rsidRPr="00840C4D" w:rsidRDefault="007A0B53" w:rsidP="007A0B53">
      <w:pPr>
        <w:pStyle w:val="Nadpis1"/>
        <w:numPr>
          <w:ilvl w:val="0"/>
          <w:numId w:val="4"/>
        </w:numPr>
        <w:spacing w:line="240" w:lineRule="auto"/>
        <w:rPr>
          <w:rFonts w:ascii="Arial" w:hAnsi="Arial" w:cs="Arial"/>
          <w:b/>
          <w:bCs/>
          <w:sz w:val="22"/>
          <w:szCs w:val="22"/>
        </w:rPr>
      </w:pPr>
      <w:bookmarkStart w:id="11" w:name="_Toc257991673"/>
      <w:bookmarkStart w:id="12" w:name="_Ref303883478"/>
      <w:bookmarkStart w:id="13" w:name="_Ref137117953"/>
      <w:r w:rsidRPr="00840C4D">
        <w:rPr>
          <w:rFonts w:ascii="Arial" w:hAnsi="Arial" w:cs="Arial"/>
          <w:b/>
          <w:bCs/>
          <w:sz w:val="22"/>
          <w:szCs w:val="22"/>
        </w:rPr>
        <w:t>Předmět smlouvy</w:t>
      </w:r>
      <w:bookmarkEnd w:id="11"/>
      <w:bookmarkEnd w:id="12"/>
      <w:bookmarkEnd w:id="13"/>
    </w:p>
    <w:p w14:paraId="763FBFB2" w14:textId="77777777" w:rsidR="007A0B53"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4" w:name="_Toc323574602"/>
      <w:bookmarkStart w:id="15" w:name="_Toc323574637"/>
      <w:bookmarkStart w:id="16" w:name="_Toc323709544"/>
      <w:bookmarkStart w:id="17" w:name="_Toc366047414"/>
      <w:bookmarkStart w:id="18" w:name="_Předmětem_této_Smlouvy"/>
      <w:bookmarkStart w:id="19" w:name="_Ref243442570"/>
      <w:bookmarkEnd w:id="14"/>
      <w:bookmarkEnd w:id="15"/>
      <w:bookmarkEnd w:id="16"/>
      <w:bookmarkEnd w:id="17"/>
      <w:bookmarkEnd w:id="18"/>
      <w:r w:rsidRPr="00840C4D">
        <w:rPr>
          <w:rFonts w:ascii="Arial" w:eastAsia="Calibri" w:hAnsi="Arial" w:cs="Arial"/>
          <w:sz w:val="22"/>
          <w:szCs w:val="22"/>
        </w:rPr>
        <w:t xml:space="preserve">Předmětem této Smlouvy je závazek </w:t>
      </w:r>
      <w:r w:rsidR="00AC3164" w:rsidRPr="00840C4D">
        <w:rPr>
          <w:rFonts w:ascii="Arial" w:eastAsia="Calibri" w:hAnsi="Arial" w:cs="Arial"/>
          <w:sz w:val="22"/>
          <w:szCs w:val="22"/>
        </w:rPr>
        <w:t>Dodavatele</w:t>
      </w:r>
      <w:r w:rsidRPr="00840C4D">
        <w:rPr>
          <w:rFonts w:ascii="Arial" w:eastAsia="Calibri" w:hAnsi="Arial" w:cs="Arial"/>
          <w:sz w:val="22"/>
          <w:szCs w:val="22"/>
        </w:rPr>
        <w:t xml:space="preserve"> poskytovat Objednateli za podmínek uvedených </w:t>
      </w:r>
      <w:r w:rsidR="00AC3164" w:rsidRPr="00840C4D">
        <w:rPr>
          <w:rFonts w:ascii="Arial" w:eastAsia="Calibri" w:hAnsi="Arial" w:cs="Arial"/>
          <w:sz w:val="22"/>
          <w:szCs w:val="22"/>
        </w:rPr>
        <w:t>plnění</w:t>
      </w:r>
      <w:r w:rsidRPr="00840C4D">
        <w:rPr>
          <w:rFonts w:ascii="Arial" w:eastAsia="Calibri" w:hAnsi="Arial" w:cs="Arial"/>
          <w:sz w:val="22"/>
          <w:szCs w:val="22"/>
        </w:rPr>
        <w:t xml:space="preserve"> v následujícím rozsahu:</w:t>
      </w:r>
      <w:bookmarkEnd w:id="19"/>
    </w:p>
    <w:p w14:paraId="06AA0DB3" w14:textId="7044E8B8" w:rsidR="0027328B" w:rsidRPr="00920F82" w:rsidRDefault="00E5359C" w:rsidP="006D5F26">
      <w:pPr>
        <w:pStyle w:val="Nadpis3"/>
        <w:numPr>
          <w:ilvl w:val="2"/>
          <w:numId w:val="4"/>
        </w:numPr>
        <w:tabs>
          <w:tab w:val="left" w:pos="720"/>
        </w:tabs>
        <w:spacing w:line="240" w:lineRule="auto"/>
        <w:ind w:hanging="567"/>
        <w:rPr>
          <w:rFonts w:ascii="Arial" w:hAnsi="Arial" w:cs="Arial"/>
          <w:bCs/>
          <w:sz w:val="22"/>
          <w:szCs w:val="22"/>
        </w:rPr>
      </w:pPr>
      <w:bookmarkStart w:id="20" w:name="_Hlk136282220"/>
      <w:bookmarkStart w:id="21" w:name="_Ref526852664"/>
      <w:bookmarkStart w:id="22" w:name="_Ref411242586"/>
      <w:r w:rsidRPr="00840C4D">
        <w:rPr>
          <w:rFonts w:ascii="Arial" w:hAnsi="Arial" w:cs="Arial"/>
          <w:bCs/>
          <w:sz w:val="22"/>
          <w:szCs w:val="22"/>
        </w:rPr>
        <w:t xml:space="preserve">SW řešení </w:t>
      </w:r>
      <w:bookmarkEnd w:id="20"/>
      <w:r w:rsidR="0027328B" w:rsidRPr="0027328B">
        <w:rPr>
          <w:rFonts w:ascii="Arial" w:hAnsi="Arial" w:cs="Arial"/>
          <w:bCs/>
          <w:sz w:val="22"/>
          <w:szCs w:val="22"/>
        </w:rPr>
        <w:t xml:space="preserve">implementace kontaktního centra </w:t>
      </w:r>
      <w:r w:rsidR="0027328B">
        <w:rPr>
          <w:rFonts w:ascii="Arial" w:hAnsi="Arial" w:cs="Arial"/>
          <w:bCs/>
          <w:sz w:val="22"/>
          <w:szCs w:val="22"/>
        </w:rPr>
        <w:t xml:space="preserve">(Call centra) </w:t>
      </w:r>
      <w:r w:rsidRPr="00840C4D">
        <w:rPr>
          <w:rFonts w:ascii="Arial" w:hAnsi="Arial" w:cs="Arial"/>
          <w:bCs/>
          <w:sz w:val="22"/>
          <w:szCs w:val="22"/>
        </w:rPr>
        <w:t xml:space="preserve">v rozsahu požadavků </w:t>
      </w:r>
      <w:r w:rsidR="0027328B">
        <w:rPr>
          <w:rFonts w:ascii="Arial" w:hAnsi="Arial" w:cs="Arial"/>
          <w:bCs/>
          <w:sz w:val="22"/>
          <w:szCs w:val="22"/>
        </w:rPr>
        <w:t>a</w:t>
      </w:r>
      <w:r w:rsidR="005D5DB2">
        <w:rPr>
          <w:rFonts w:ascii="Arial" w:hAnsi="Arial" w:cs="Arial"/>
          <w:bCs/>
          <w:sz w:val="22"/>
          <w:szCs w:val="22"/>
        </w:rPr>
        <w:t> </w:t>
      </w:r>
      <w:r w:rsidR="0027328B">
        <w:rPr>
          <w:rFonts w:ascii="Arial" w:hAnsi="Arial" w:cs="Arial"/>
          <w:bCs/>
          <w:sz w:val="22"/>
          <w:szCs w:val="22"/>
        </w:rPr>
        <w:t xml:space="preserve">podmínek </w:t>
      </w:r>
      <w:r w:rsidRPr="00840C4D">
        <w:rPr>
          <w:rFonts w:ascii="Arial" w:hAnsi="Arial" w:cs="Arial"/>
          <w:bCs/>
          <w:sz w:val="22"/>
          <w:szCs w:val="22"/>
        </w:rPr>
        <w:t xml:space="preserve">dle </w:t>
      </w:r>
      <w:bookmarkEnd w:id="21"/>
      <w:r w:rsidRPr="00840C4D">
        <w:rPr>
          <w:rFonts w:ascii="Arial" w:hAnsi="Arial" w:cs="Arial"/>
          <w:bCs/>
          <w:sz w:val="22"/>
          <w:szCs w:val="22"/>
        </w:rPr>
        <w:t>přílohy č. 1</w:t>
      </w:r>
      <w:r w:rsidR="0027328B">
        <w:rPr>
          <w:rFonts w:ascii="Arial" w:hAnsi="Arial" w:cs="Arial"/>
          <w:bCs/>
          <w:sz w:val="22"/>
          <w:szCs w:val="22"/>
        </w:rPr>
        <w:t xml:space="preserve"> </w:t>
      </w:r>
      <w:r w:rsidR="005D5DB2">
        <w:rPr>
          <w:rFonts w:ascii="Arial" w:hAnsi="Arial" w:cs="Arial"/>
          <w:bCs/>
          <w:sz w:val="22"/>
          <w:szCs w:val="22"/>
        </w:rPr>
        <w:t xml:space="preserve">a č. 2 </w:t>
      </w:r>
      <w:r w:rsidR="0027328B">
        <w:rPr>
          <w:rFonts w:ascii="Arial" w:hAnsi="Arial" w:cs="Arial"/>
          <w:bCs/>
          <w:sz w:val="22"/>
          <w:szCs w:val="22"/>
        </w:rPr>
        <w:t>(dále jen</w:t>
      </w:r>
      <w:r w:rsidR="0020356C">
        <w:rPr>
          <w:rFonts w:ascii="Arial" w:hAnsi="Arial" w:cs="Arial"/>
          <w:bCs/>
          <w:sz w:val="22"/>
          <w:szCs w:val="22"/>
        </w:rPr>
        <w:t xml:space="preserve"> „</w:t>
      </w:r>
      <w:r w:rsidR="0020356C" w:rsidRPr="009A5668">
        <w:rPr>
          <w:rFonts w:ascii="Arial" w:hAnsi="Arial" w:cs="Arial"/>
          <w:b/>
          <w:sz w:val="22"/>
          <w:szCs w:val="22"/>
        </w:rPr>
        <w:t>Řešení</w:t>
      </w:r>
      <w:r w:rsidR="0020356C">
        <w:rPr>
          <w:rFonts w:ascii="Arial" w:hAnsi="Arial" w:cs="Arial"/>
          <w:bCs/>
          <w:sz w:val="22"/>
          <w:szCs w:val="22"/>
        </w:rPr>
        <w:t>“ a</w:t>
      </w:r>
      <w:r w:rsidR="0027328B">
        <w:rPr>
          <w:rFonts w:ascii="Arial" w:hAnsi="Arial" w:cs="Arial"/>
          <w:bCs/>
          <w:sz w:val="22"/>
          <w:szCs w:val="22"/>
        </w:rPr>
        <w:t xml:space="preserve"> „</w:t>
      </w:r>
      <w:r w:rsidR="0027328B" w:rsidRPr="0027328B">
        <w:rPr>
          <w:rFonts w:ascii="Arial" w:hAnsi="Arial" w:cs="Arial"/>
          <w:b/>
          <w:sz w:val="22"/>
          <w:szCs w:val="22"/>
        </w:rPr>
        <w:t>Implementace</w:t>
      </w:r>
      <w:r w:rsidR="0027328B">
        <w:rPr>
          <w:rFonts w:ascii="Arial" w:hAnsi="Arial" w:cs="Arial"/>
          <w:bCs/>
          <w:sz w:val="22"/>
          <w:szCs w:val="22"/>
        </w:rPr>
        <w:t>“).</w:t>
      </w:r>
      <w:r w:rsidR="009A5668">
        <w:rPr>
          <w:rFonts w:ascii="Arial" w:hAnsi="Arial" w:cs="Arial"/>
          <w:bCs/>
          <w:sz w:val="22"/>
          <w:szCs w:val="22"/>
        </w:rPr>
        <w:t xml:space="preserve"> Implementace </w:t>
      </w:r>
      <w:r w:rsidR="009A5668" w:rsidRPr="00920F82">
        <w:rPr>
          <w:rFonts w:ascii="Arial" w:hAnsi="Arial" w:cs="Arial"/>
          <w:bCs/>
          <w:sz w:val="22"/>
          <w:szCs w:val="22"/>
        </w:rPr>
        <w:t>zahrnuje</w:t>
      </w:r>
    </w:p>
    <w:p w14:paraId="44DC2D38" w14:textId="77777777" w:rsidR="009A5668" w:rsidRPr="00920F82" w:rsidRDefault="001D03C4" w:rsidP="009C119B">
      <w:pPr>
        <w:pStyle w:val="Odstavecseseznamem"/>
        <w:numPr>
          <w:ilvl w:val="0"/>
          <w:numId w:val="25"/>
        </w:numPr>
        <w:spacing w:after="120"/>
        <w:ind w:left="1843"/>
        <w:contextualSpacing w:val="0"/>
        <w:jc w:val="both"/>
        <w:rPr>
          <w:rFonts w:ascii="Arial" w:hAnsi="Arial" w:cs="Arial"/>
          <w:sz w:val="22"/>
          <w:szCs w:val="22"/>
        </w:rPr>
      </w:pPr>
      <w:r>
        <w:rPr>
          <w:rFonts w:ascii="Arial" w:eastAsia="Calibri" w:hAnsi="Arial" w:cs="Arial"/>
          <w:sz w:val="22"/>
          <w:szCs w:val="22"/>
        </w:rPr>
        <w:t xml:space="preserve">zpracování a předání </w:t>
      </w:r>
      <w:r w:rsidR="009A5668" w:rsidRPr="00920F82">
        <w:rPr>
          <w:rFonts w:ascii="Arial" w:hAnsi="Arial" w:cs="Arial"/>
          <w:sz w:val="22"/>
          <w:szCs w:val="22"/>
        </w:rPr>
        <w:t>implementační analýz</w:t>
      </w:r>
      <w:r>
        <w:rPr>
          <w:rFonts w:ascii="Arial" w:hAnsi="Arial" w:cs="Arial"/>
          <w:sz w:val="22"/>
          <w:szCs w:val="22"/>
        </w:rPr>
        <w:t>y</w:t>
      </w:r>
      <w:r w:rsidR="009A5668" w:rsidRPr="00920F82">
        <w:rPr>
          <w:rFonts w:ascii="Arial" w:hAnsi="Arial" w:cs="Arial"/>
          <w:sz w:val="22"/>
          <w:szCs w:val="22"/>
        </w:rPr>
        <w:t>,</w:t>
      </w:r>
    </w:p>
    <w:p w14:paraId="4DBFA917" w14:textId="77777777" w:rsidR="009A5668" w:rsidRDefault="009A5668" w:rsidP="009C119B">
      <w:pPr>
        <w:pStyle w:val="Odstavecseseznamem"/>
        <w:numPr>
          <w:ilvl w:val="0"/>
          <w:numId w:val="25"/>
        </w:numPr>
        <w:spacing w:after="120"/>
        <w:ind w:left="1843"/>
        <w:contextualSpacing w:val="0"/>
        <w:jc w:val="both"/>
        <w:rPr>
          <w:rFonts w:ascii="Arial" w:hAnsi="Arial" w:cs="Arial"/>
          <w:sz w:val="22"/>
          <w:szCs w:val="22"/>
        </w:rPr>
      </w:pPr>
      <w:r w:rsidRPr="00920F82">
        <w:rPr>
          <w:rFonts w:ascii="Arial" w:hAnsi="Arial" w:cs="Arial"/>
          <w:sz w:val="22"/>
          <w:szCs w:val="22"/>
        </w:rPr>
        <w:t>předání Řešení do testování a součinnost Dodavatele s Objednatelem v rámci testování,</w:t>
      </w:r>
      <w:r w:rsidR="001D03C4">
        <w:rPr>
          <w:rFonts w:ascii="Arial" w:hAnsi="Arial" w:cs="Arial"/>
          <w:sz w:val="22"/>
          <w:szCs w:val="22"/>
        </w:rPr>
        <w:t xml:space="preserve"> odstranění vad, nedodělků a zapracování požadavků Objednatele do Řešení,</w:t>
      </w:r>
    </w:p>
    <w:p w14:paraId="4CC6B8D6" w14:textId="77777777" w:rsidR="005B0475" w:rsidRPr="00920F82" w:rsidRDefault="005B0475" w:rsidP="009C119B">
      <w:pPr>
        <w:pStyle w:val="Odstavecseseznamem"/>
        <w:numPr>
          <w:ilvl w:val="0"/>
          <w:numId w:val="25"/>
        </w:numPr>
        <w:spacing w:after="120"/>
        <w:ind w:left="1843"/>
        <w:contextualSpacing w:val="0"/>
        <w:jc w:val="both"/>
        <w:rPr>
          <w:rFonts w:ascii="Arial" w:hAnsi="Arial" w:cs="Arial"/>
          <w:sz w:val="22"/>
          <w:szCs w:val="22"/>
        </w:rPr>
      </w:pPr>
      <w:r w:rsidRPr="00920F82">
        <w:rPr>
          <w:rFonts w:ascii="Arial" w:hAnsi="Arial" w:cs="Arial"/>
          <w:sz w:val="22"/>
          <w:szCs w:val="22"/>
        </w:rPr>
        <w:t xml:space="preserve">nasazení Řešení do </w:t>
      </w:r>
      <w:r>
        <w:rPr>
          <w:rFonts w:ascii="Arial" w:hAnsi="Arial" w:cs="Arial"/>
          <w:sz w:val="22"/>
          <w:szCs w:val="22"/>
        </w:rPr>
        <w:t>zkušebního</w:t>
      </w:r>
      <w:r w:rsidRPr="001D03C4">
        <w:rPr>
          <w:rFonts w:ascii="Arial" w:hAnsi="Arial" w:cs="Arial"/>
          <w:sz w:val="22"/>
          <w:szCs w:val="22"/>
        </w:rPr>
        <w:t xml:space="preserve"> provozu</w:t>
      </w:r>
      <w:r>
        <w:rPr>
          <w:rFonts w:ascii="Arial" w:hAnsi="Arial" w:cs="Arial"/>
          <w:sz w:val="22"/>
          <w:szCs w:val="22"/>
        </w:rPr>
        <w:t>,</w:t>
      </w:r>
    </w:p>
    <w:p w14:paraId="7EADCFA4" w14:textId="0F17D082" w:rsidR="009A5668" w:rsidRPr="00920F82" w:rsidRDefault="00813FF9" w:rsidP="009C119B">
      <w:pPr>
        <w:pStyle w:val="Odstavecseseznamem"/>
        <w:numPr>
          <w:ilvl w:val="0"/>
          <w:numId w:val="25"/>
        </w:numPr>
        <w:spacing w:after="120"/>
        <w:ind w:left="1843"/>
        <w:contextualSpacing w:val="0"/>
        <w:jc w:val="both"/>
        <w:rPr>
          <w:rFonts w:ascii="Arial" w:hAnsi="Arial" w:cs="Arial"/>
          <w:sz w:val="22"/>
          <w:szCs w:val="22"/>
        </w:rPr>
      </w:pPr>
      <w:r>
        <w:rPr>
          <w:rFonts w:ascii="Arial" w:hAnsi="Arial" w:cs="Arial"/>
          <w:sz w:val="22"/>
          <w:szCs w:val="22"/>
        </w:rPr>
        <w:t>zahájení</w:t>
      </w:r>
      <w:r w:rsidRPr="00920F82">
        <w:rPr>
          <w:rFonts w:ascii="Arial" w:hAnsi="Arial" w:cs="Arial"/>
          <w:sz w:val="22"/>
          <w:szCs w:val="22"/>
        </w:rPr>
        <w:t xml:space="preserve"> </w:t>
      </w:r>
      <w:r w:rsidRPr="001D03C4">
        <w:rPr>
          <w:rFonts w:ascii="Arial" w:hAnsi="Arial" w:cs="Arial"/>
          <w:sz w:val="22"/>
          <w:szCs w:val="22"/>
        </w:rPr>
        <w:t>rutinního provozu</w:t>
      </w:r>
      <w:r>
        <w:rPr>
          <w:rFonts w:ascii="Arial" w:hAnsi="Arial" w:cs="Arial"/>
          <w:sz w:val="22"/>
          <w:szCs w:val="22"/>
        </w:rPr>
        <w:t xml:space="preserve"> </w:t>
      </w:r>
      <w:r w:rsidR="002C7C00">
        <w:rPr>
          <w:rFonts w:ascii="Arial" w:hAnsi="Arial" w:cs="Arial"/>
          <w:sz w:val="22"/>
          <w:szCs w:val="22"/>
        </w:rPr>
        <w:t>Řešení</w:t>
      </w:r>
      <w:r w:rsidR="00920F82" w:rsidRPr="00920F82">
        <w:rPr>
          <w:rFonts w:ascii="Arial" w:hAnsi="Arial" w:cs="Arial"/>
          <w:sz w:val="22"/>
          <w:szCs w:val="22"/>
        </w:rPr>
        <w:t>,</w:t>
      </w:r>
    </w:p>
    <w:p w14:paraId="2F4FD829" w14:textId="77777777" w:rsidR="00E40749" w:rsidRDefault="00920F82" w:rsidP="009C119B">
      <w:pPr>
        <w:pStyle w:val="Odstavecseseznamem"/>
        <w:numPr>
          <w:ilvl w:val="0"/>
          <w:numId w:val="25"/>
        </w:numPr>
        <w:spacing w:after="120"/>
        <w:ind w:left="1843"/>
        <w:contextualSpacing w:val="0"/>
        <w:jc w:val="both"/>
        <w:rPr>
          <w:rFonts w:ascii="Arial" w:hAnsi="Arial" w:cs="Arial"/>
          <w:sz w:val="22"/>
          <w:szCs w:val="22"/>
        </w:rPr>
      </w:pPr>
      <w:r w:rsidRPr="00920F82">
        <w:rPr>
          <w:rFonts w:ascii="Arial" w:hAnsi="Arial" w:cs="Arial"/>
          <w:sz w:val="22"/>
          <w:szCs w:val="22"/>
        </w:rPr>
        <w:t xml:space="preserve">úvodní školení </w:t>
      </w:r>
    </w:p>
    <w:p w14:paraId="0B43300D" w14:textId="630AC87F" w:rsidR="00E40749" w:rsidRDefault="00C41045" w:rsidP="009C119B">
      <w:pPr>
        <w:pStyle w:val="Odstavecseseznamem"/>
        <w:numPr>
          <w:ilvl w:val="1"/>
          <w:numId w:val="25"/>
        </w:numPr>
        <w:spacing w:after="120"/>
        <w:ind w:left="2268"/>
        <w:contextualSpacing w:val="0"/>
        <w:jc w:val="both"/>
        <w:rPr>
          <w:rFonts w:ascii="Arial" w:hAnsi="Arial" w:cs="Arial"/>
          <w:sz w:val="22"/>
          <w:szCs w:val="22"/>
        </w:rPr>
      </w:pPr>
      <w:r>
        <w:rPr>
          <w:rFonts w:ascii="Arial" w:hAnsi="Arial" w:cs="Arial"/>
          <w:sz w:val="22"/>
          <w:szCs w:val="22"/>
        </w:rPr>
        <w:t xml:space="preserve">pro správu aplikace v rozsahu min. </w:t>
      </w:r>
      <w:r w:rsidR="00E40749">
        <w:rPr>
          <w:rFonts w:ascii="Arial" w:hAnsi="Arial" w:cs="Arial"/>
          <w:sz w:val="22"/>
          <w:szCs w:val="22"/>
        </w:rPr>
        <w:t xml:space="preserve">1 x </w:t>
      </w:r>
      <w:r>
        <w:rPr>
          <w:rFonts w:ascii="Arial" w:hAnsi="Arial" w:cs="Arial"/>
          <w:sz w:val="22"/>
          <w:szCs w:val="22"/>
        </w:rPr>
        <w:t>3 hod,</w:t>
      </w:r>
    </w:p>
    <w:p w14:paraId="213A17BE" w14:textId="4957F211" w:rsidR="00E40749" w:rsidRDefault="00E40749" w:rsidP="009C119B">
      <w:pPr>
        <w:pStyle w:val="Odstavecseseznamem"/>
        <w:numPr>
          <w:ilvl w:val="1"/>
          <w:numId w:val="25"/>
        </w:numPr>
        <w:spacing w:after="120"/>
        <w:ind w:left="2268"/>
        <w:contextualSpacing w:val="0"/>
        <w:jc w:val="both"/>
        <w:rPr>
          <w:rFonts w:ascii="Arial" w:hAnsi="Arial" w:cs="Arial"/>
          <w:sz w:val="22"/>
          <w:szCs w:val="22"/>
        </w:rPr>
      </w:pPr>
      <w:r w:rsidRPr="00E40749">
        <w:rPr>
          <w:rFonts w:ascii="Arial" w:hAnsi="Arial" w:cs="Arial"/>
          <w:sz w:val="22"/>
          <w:szCs w:val="22"/>
        </w:rPr>
        <w:t xml:space="preserve">pro operátory </w:t>
      </w:r>
      <w:r>
        <w:rPr>
          <w:rFonts w:ascii="Arial" w:hAnsi="Arial" w:cs="Arial"/>
          <w:sz w:val="22"/>
          <w:szCs w:val="22"/>
        </w:rPr>
        <w:t>v rozsahu min.</w:t>
      </w:r>
      <w:r w:rsidRPr="00E40749">
        <w:rPr>
          <w:rFonts w:ascii="Arial" w:hAnsi="Arial" w:cs="Arial"/>
          <w:sz w:val="22"/>
          <w:szCs w:val="22"/>
        </w:rPr>
        <w:t xml:space="preserve"> 4 x 5 h</w:t>
      </w:r>
      <w:r>
        <w:rPr>
          <w:rFonts w:ascii="Arial" w:hAnsi="Arial" w:cs="Arial"/>
          <w:sz w:val="22"/>
          <w:szCs w:val="22"/>
        </w:rPr>
        <w:t>od,</w:t>
      </w:r>
    </w:p>
    <w:p w14:paraId="6D03C7FA" w14:textId="4DB1CB0E" w:rsidR="001D03C4" w:rsidRPr="001D03C4" w:rsidRDefault="00E40749" w:rsidP="009C119B">
      <w:pPr>
        <w:pStyle w:val="Odstavecseseznamem"/>
        <w:numPr>
          <w:ilvl w:val="1"/>
          <w:numId w:val="25"/>
        </w:numPr>
        <w:spacing w:after="120"/>
        <w:ind w:left="2268"/>
        <w:contextualSpacing w:val="0"/>
        <w:jc w:val="both"/>
        <w:rPr>
          <w:rFonts w:ascii="Arial" w:hAnsi="Arial" w:cs="Arial"/>
          <w:sz w:val="22"/>
          <w:szCs w:val="22"/>
        </w:rPr>
      </w:pPr>
      <w:r w:rsidRPr="00E40749">
        <w:rPr>
          <w:rFonts w:ascii="Arial" w:hAnsi="Arial" w:cs="Arial"/>
          <w:sz w:val="22"/>
          <w:szCs w:val="22"/>
        </w:rPr>
        <w:t xml:space="preserve">pro administrátory </w:t>
      </w:r>
      <w:r>
        <w:rPr>
          <w:rFonts w:ascii="Arial" w:hAnsi="Arial" w:cs="Arial"/>
          <w:sz w:val="22"/>
          <w:szCs w:val="22"/>
        </w:rPr>
        <w:t>v rozsahu min.</w:t>
      </w:r>
      <w:r w:rsidRPr="00E40749">
        <w:rPr>
          <w:rFonts w:ascii="Arial" w:hAnsi="Arial" w:cs="Arial"/>
          <w:sz w:val="22"/>
          <w:szCs w:val="22"/>
        </w:rPr>
        <w:t xml:space="preserve"> 2 x 5 h</w:t>
      </w:r>
      <w:r w:rsidR="001D03C4">
        <w:rPr>
          <w:rFonts w:ascii="Arial" w:hAnsi="Arial" w:cs="Arial"/>
          <w:sz w:val="22"/>
          <w:szCs w:val="22"/>
        </w:rPr>
        <w:t>,</w:t>
      </w:r>
      <w:r w:rsidR="001D03C4" w:rsidRPr="001D03C4">
        <w:rPr>
          <w:rFonts w:ascii="Arial" w:eastAsia="Calibri" w:hAnsi="Arial" w:cs="Arial"/>
          <w:sz w:val="22"/>
          <w:szCs w:val="22"/>
        </w:rPr>
        <w:t xml:space="preserve"> </w:t>
      </w:r>
    </w:p>
    <w:p w14:paraId="451BB655" w14:textId="04D20343" w:rsidR="00920F82" w:rsidRPr="00920F82" w:rsidRDefault="001D03C4" w:rsidP="009C119B">
      <w:pPr>
        <w:pStyle w:val="Odstavecseseznamem"/>
        <w:numPr>
          <w:ilvl w:val="0"/>
          <w:numId w:val="25"/>
        </w:numPr>
        <w:spacing w:after="120"/>
        <w:ind w:left="1843"/>
        <w:contextualSpacing w:val="0"/>
        <w:jc w:val="both"/>
        <w:rPr>
          <w:rFonts w:ascii="Arial" w:hAnsi="Arial" w:cs="Arial"/>
          <w:sz w:val="22"/>
          <w:szCs w:val="22"/>
        </w:rPr>
      </w:pPr>
      <w:r>
        <w:rPr>
          <w:rFonts w:ascii="Arial" w:eastAsia="Calibri" w:hAnsi="Arial" w:cs="Arial"/>
          <w:sz w:val="22"/>
          <w:szCs w:val="22"/>
        </w:rPr>
        <w:t>zpracování a předání dokumentace</w:t>
      </w:r>
      <w:r w:rsidR="0037738A">
        <w:rPr>
          <w:rFonts w:ascii="Arial" w:eastAsia="Calibri" w:hAnsi="Arial" w:cs="Arial"/>
          <w:sz w:val="22"/>
          <w:szCs w:val="22"/>
        </w:rPr>
        <w:t xml:space="preserve"> Řešení</w:t>
      </w:r>
      <w:r w:rsidR="006D5F26">
        <w:rPr>
          <w:rFonts w:ascii="Arial" w:eastAsia="Calibri" w:hAnsi="Arial" w:cs="Arial"/>
          <w:sz w:val="22"/>
          <w:szCs w:val="22"/>
        </w:rPr>
        <w:t xml:space="preserve"> </w:t>
      </w:r>
      <w:r w:rsidR="006D5F26" w:rsidRPr="00E11FA2">
        <w:rPr>
          <w:rFonts w:ascii="Arial" w:hAnsi="Arial" w:cs="Arial"/>
          <w:sz w:val="22"/>
          <w:szCs w:val="22"/>
        </w:rPr>
        <w:t>(dále též jen „</w:t>
      </w:r>
      <w:r w:rsidR="006D5F26">
        <w:rPr>
          <w:rFonts w:ascii="Arial" w:hAnsi="Arial" w:cs="Arial"/>
          <w:b/>
          <w:bCs/>
          <w:sz w:val="22"/>
          <w:szCs w:val="22"/>
        </w:rPr>
        <w:t>Dokumentace Řešení</w:t>
      </w:r>
      <w:r w:rsidR="006D5F26" w:rsidRPr="00E11FA2">
        <w:rPr>
          <w:rFonts w:ascii="Arial" w:hAnsi="Arial" w:cs="Arial"/>
          <w:b/>
          <w:bCs/>
          <w:sz w:val="22"/>
          <w:szCs w:val="22"/>
        </w:rPr>
        <w:t>“</w:t>
      </w:r>
      <w:r w:rsidR="006D5F26" w:rsidRPr="00E11FA2">
        <w:rPr>
          <w:rFonts w:ascii="Arial" w:hAnsi="Arial" w:cs="Arial"/>
          <w:sz w:val="22"/>
          <w:szCs w:val="22"/>
        </w:rPr>
        <w:t>)</w:t>
      </w:r>
      <w:r w:rsidR="0037738A">
        <w:rPr>
          <w:rFonts w:ascii="Arial" w:eastAsia="Calibri" w:hAnsi="Arial" w:cs="Arial"/>
          <w:sz w:val="22"/>
          <w:szCs w:val="22"/>
        </w:rPr>
        <w:t>;</w:t>
      </w:r>
    </w:p>
    <w:bookmarkEnd w:id="22"/>
    <w:p w14:paraId="532EC61A" w14:textId="0C9F5E15" w:rsidR="00CF0375" w:rsidRDefault="00CF0375" w:rsidP="006D5F26">
      <w:pPr>
        <w:pStyle w:val="Nadpis3"/>
        <w:numPr>
          <w:ilvl w:val="2"/>
          <w:numId w:val="4"/>
        </w:numPr>
        <w:tabs>
          <w:tab w:val="left" w:pos="720"/>
        </w:tabs>
        <w:spacing w:line="240" w:lineRule="auto"/>
        <w:ind w:hanging="567"/>
        <w:rPr>
          <w:rFonts w:ascii="Arial" w:hAnsi="Arial" w:cs="Arial"/>
          <w:sz w:val="22"/>
          <w:szCs w:val="22"/>
        </w:rPr>
      </w:pPr>
      <w:r w:rsidRPr="00CF0375">
        <w:rPr>
          <w:rFonts w:ascii="Arial" w:hAnsi="Arial" w:cs="Arial"/>
          <w:sz w:val="22"/>
          <w:szCs w:val="22"/>
        </w:rPr>
        <w:t xml:space="preserve">poskytování služeb </w:t>
      </w:r>
      <w:r>
        <w:rPr>
          <w:rFonts w:ascii="Arial" w:hAnsi="Arial" w:cs="Arial"/>
          <w:sz w:val="22"/>
          <w:szCs w:val="22"/>
        </w:rPr>
        <w:t>Řešení</w:t>
      </w:r>
      <w:r w:rsidR="008E5429">
        <w:rPr>
          <w:rFonts w:ascii="Arial" w:hAnsi="Arial" w:cs="Arial"/>
          <w:sz w:val="22"/>
          <w:szCs w:val="22"/>
        </w:rPr>
        <w:t xml:space="preserve"> </w:t>
      </w:r>
      <w:r w:rsidR="001D03C4">
        <w:rPr>
          <w:rFonts w:ascii="Arial" w:hAnsi="Arial" w:cs="Arial"/>
          <w:sz w:val="22"/>
          <w:szCs w:val="22"/>
        </w:rPr>
        <w:t>(</w:t>
      </w:r>
      <w:r w:rsidR="00813FF9">
        <w:rPr>
          <w:rFonts w:ascii="Arial" w:hAnsi="Arial" w:cs="Arial"/>
          <w:sz w:val="22"/>
          <w:szCs w:val="22"/>
        </w:rPr>
        <w:t xml:space="preserve">ve zkušebním a </w:t>
      </w:r>
      <w:r w:rsidR="001D03C4" w:rsidRPr="001D03C4">
        <w:rPr>
          <w:rFonts w:ascii="Arial" w:hAnsi="Arial" w:cs="Arial"/>
          <w:sz w:val="22"/>
          <w:szCs w:val="22"/>
        </w:rPr>
        <w:t>rutinní</w:t>
      </w:r>
      <w:r w:rsidR="00813FF9">
        <w:rPr>
          <w:rFonts w:ascii="Arial" w:hAnsi="Arial" w:cs="Arial"/>
          <w:sz w:val="22"/>
          <w:szCs w:val="22"/>
        </w:rPr>
        <w:t>m</w:t>
      </w:r>
      <w:r w:rsidR="001D03C4" w:rsidRPr="001D03C4">
        <w:rPr>
          <w:rFonts w:ascii="Arial" w:hAnsi="Arial" w:cs="Arial"/>
          <w:sz w:val="22"/>
          <w:szCs w:val="22"/>
        </w:rPr>
        <w:t xml:space="preserve"> provoz</w:t>
      </w:r>
      <w:r w:rsidR="00813FF9">
        <w:rPr>
          <w:rFonts w:ascii="Arial" w:hAnsi="Arial" w:cs="Arial"/>
          <w:sz w:val="22"/>
          <w:szCs w:val="22"/>
        </w:rPr>
        <w:t>u</w:t>
      </w:r>
      <w:r w:rsidR="001D03C4">
        <w:rPr>
          <w:rFonts w:ascii="Arial" w:hAnsi="Arial" w:cs="Arial"/>
          <w:sz w:val="22"/>
          <w:szCs w:val="22"/>
        </w:rPr>
        <w:t>)</w:t>
      </w:r>
      <w:r w:rsidR="001D03C4" w:rsidRPr="001D03C4">
        <w:rPr>
          <w:rFonts w:ascii="Arial" w:hAnsi="Arial" w:cs="Arial"/>
          <w:sz w:val="22"/>
          <w:szCs w:val="22"/>
        </w:rPr>
        <w:t xml:space="preserve"> </w:t>
      </w:r>
      <w:r w:rsidR="008E5429">
        <w:rPr>
          <w:rFonts w:ascii="Arial" w:hAnsi="Arial" w:cs="Arial"/>
          <w:sz w:val="22"/>
          <w:szCs w:val="22"/>
        </w:rPr>
        <w:t>vč. služeb podpory</w:t>
      </w:r>
      <w:r>
        <w:rPr>
          <w:rFonts w:ascii="Arial" w:hAnsi="Arial" w:cs="Arial"/>
          <w:sz w:val="22"/>
          <w:szCs w:val="22"/>
        </w:rPr>
        <w:t>;</w:t>
      </w:r>
      <w:r w:rsidRPr="00CF0375">
        <w:rPr>
          <w:rFonts w:ascii="Arial" w:hAnsi="Arial" w:cs="Arial"/>
          <w:sz w:val="22"/>
          <w:szCs w:val="22"/>
        </w:rPr>
        <w:t xml:space="preserve"> </w:t>
      </w:r>
    </w:p>
    <w:p w14:paraId="4472AA83" w14:textId="77777777" w:rsidR="009701BA" w:rsidRPr="008E5429" w:rsidRDefault="00CF0375" w:rsidP="006D5F26">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p</w:t>
      </w:r>
      <w:r w:rsidR="009701BA">
        <w:rPr>
          <w:rFonts w:ascii="Arial" w:hAnsi="Arial" w:cs="Arial"/>
          <w:sz w:val="22"/>
          <w:szCs w:val="22"/>
        </w:rPr>
        <w:t>oskytnutí</w:t>
      </w:r>
      <w:r>
        <w:rPr>
          <w:rFonts w:ascii="Arial" w:hAnsi="Arial" w:cs="Arial"/>
          <w:sz w:val="22"/>
          <w:szCs w:val="22"/>
        </w:rPr>
        <w:t>/poskytování</w:t>
      </w:r>
      <w:r w:rsidR="009701BA">
        <w:rPr>
          <w:rFonts w:ascii="Arial" w:hAnsi="Arial" w:cs="Arial"/>
          <w:sz w:val="22"/>
          <w:szCs w:val="22"/>
        </w:rPr>
        <w:t xml:space="preserve"> licenc</w:t>
      </w:r>
      <w:r w:rsidR="0043288A">
        <w:rPr>
          <w:rFonts w:ascii="Arial" w:hAnsi="Arial" w:cs="Arial"/>
          <w:sz w:val="22"/>
          <w:szCs w:val="22"/>
        </w:rPr>
        <w:t>í</w:t>
      </w:r>
      <w:r w:rsidR="009E7113">
        <w:rPr>
          <w:rFonts w:ascii="Arial" w:hAnsi="Arial" w:cs="Arial"/>
          <w:sz w:val="22"/>
          <w:szCs w:val="22"/>
        </w:rPr>
        <w:t xml:space="preserve"> </w:t>
      </w:r>
      <w:r>
        <w:rPr>
          <w:rFonts w:ascii="Arial" w:hAnsi="Arial" w:cs="Arial"/>
          <w:sz w:val="22"/>
          <w:szCs w:val="22"/>
        </w:rPr>
        <w:t xml:space="preserve">pro užívání </w:t>
      </w:r>
      <w:r w:rsidR="00FC5409">
        <w:rPr>
          <w:rFonts w:ascii="Arial" w:hAnsi="Arial" w:cs="Arial"/>
          <w:sz w:val="22"/>
          <w:szCs w:val="22"/>
        </w:rPr>
        <w:t>Řešení;</w:t>
      </w:r>
    </w:p>
    <w:p w14:paraId="7E043FF9" w14:textId="77777777" w:rsidR="00356BAA" w:rsidRDefault="008E5429" w:rsidP="00E11FA2">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s</w:t>
      </w:r>
      <w:r w:rsidR="00C45D90" w:rsidRPr="00E11FA2">
        <w:rPr>
          <w:rFonts w:ascii="Arial" w:hAnsi="Arial" w:cs="Arial"/>
          <w:sz w:val="22"/>
          <w:szCs w:val="22"/>
        </w:rPr>
        <w:t>lužby rozvoje</w:t>
      </w:r>
      <w:r w:rsidR="00614BDE">
        <w:rPr>
          <w:rFonts w:ascii="Arial" w:hAnsi="Arial" w:cs="Arial"/>
          <w:sz w:val="22"/>
          <w:szCs w:val="22"/>
        </w:rPr>
        <w:t xml:space="preserve"> </w:t>
      </w:r>
      <w:r w:rsidR="00356BAA" w:rsidRPr="00E11FA2">
        <w:rPr>
          <w:rFonts w:ascii="Arial" w:hAnsi="Arial" w:cs="Arial"/>
          <w:sz w:val="22"/>
          <w:szCs w:val="22"/>
        </w:rPr>
        <w:t>(dále též jen „</w:t>
      </w:r>
      <w:r w:rsidR="00356BAA" w:rsidRPr="00E11FA2">
        <w:rPr>
          <w:rFonts w:ascii="Arial" w:hAnsi="Arial" w:cs="Arial"/>
          <w:b/>
          <w:bCs/>
          <w:sz w:val="22"/>
          <w:szCs w:val="22"/>
        </w:rPr>
        <w:t>Rozvoj“</w:t>
      </w:r>
      <w:r w:rsidR="00356BAA" w:rsidRPr="00E11FA2">
        <w:rPr>
          <w:rFonts w:ascii="Arial" w:hAnsi="Arial" w:cs="Arial"/>
          <w:sz w:val="22"/>
          <w:szCs w:val="22"/>
        </w:rPr>
        <w:t>)</w:t>
      </w:r>
      <w:r>
        <w:rPr>
          <w:rFonts w:ascii="Arial" w:hAnsi="Arial" w:cs="Arial"/>
          <w:sz w:val="22"/>
          <w:szCs w:val="22"/>
        </w:rPr>
        <w:t>;</w:t>
      </w:r>
    </w:p>
    <w:p w14:paraId="0417323D" w14:textId="77777777" w:rsidR="008E5429" w:rsidRPr="008E5429" w:rsidRDefault="008E5429" w:rsidP="008E5429">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k</w:t>
      </w:r>
      <w:r w:rsidRPr="008E5429">
        <w:rPr>
          <w:rFonts w:ascii="Arial" w:hAnsi="Arial" w:cs="Arial"/>
          <w:sz w:val="22"/>
          <w:szCs w:val="22"/>
        </w:rPr>
        <w:t>onzultace ve vztahu k</w:t>
      </w:r>
      <w:r>
        <w:rPr>
          <w:rFonts w:ascii="Arial" w:hAnsi="Arial" w:cs="Arial"/>
          <w:sz w:val="22"/>
          <w:szCs w:val="22"/>
        </w:rPr>
        <w:t> </w:t>
      </w:r>
      <w:r w:rsidRPr="008E5429">
        <w:rPr>
          <w:rFonts w:ascii="Arial" w:hAnsi="Arial" w:cs="Arial"/>
          <w:sz w:val="22"/>
          <w:szCs w:val="22"/>
        </w:rPr>
        <w:t>Řešení</w:t>
      </w:r>
      <w:r>
        <w:rPr>
          <w:rFonts w:ascii="Arial" w:hAnsi="Arial" w:cs="Arial"/>
          <w:sz w:val="22"/>
          <w:szCs w:val="22"/>
        </w:rPr>
        <w:t xml:space="preserve"> </w:t>
      </w:r>
      <w:r w:rsidRPr="00E11FA2">
        <w:rPr>
          <w:rFonts w:ascii="Arial" w:hAnsi="Arial" w:cs="Arial"/>
          <w:sz w:val="22"/>
          <w:szCs w:val="22"/>
        </w:rPr>
        <w:t>(dále též jen „</w:t>
      </w:r>
      <w:r>
        <w:rPr>
          <w:rFonts w:ascii="Arial" w:hAnsi="Arial" w:cs="Arial"/>
          <w:b/>
          <w:bCs/>
          <w:sz w:val="22"/>
          <w:szCs w:val="22"/>
        </w:rPr>
        <w:t>Konzultace</w:t>
      </w:r>
      <w:r w:rsidRPr="00E11FA2">
        <w:rPr>
          <w:rFonts w:ascii="Arial" w:hAnsi="Arial" w:cs="Arial"/>
          <w:b/>
          <w:bCs/>
          <w:sz w:val="22"/>
          <w:szCs w:val="22"/>
        </w:rPr>
        <w:t>“</w:t>
      </w:r>
      <w:r w:rsidRPr="00E11FA2">
        <w:rPr>
          <w:rFonts w:ascii="Arial" w:hAnsi="Arial" w:cs="Arial"/>
          <w:sz w:val="22"/>
          <w:szCs w:val="22"/>
        </w:rPr>
        <w:t>)</w:t>
      </w:r>
    </w:p>
    <w:p w14:paraId="08EF0E87" w14:textId="22C1E8F0" w:rsidR="001D5837" w:rsidRDefault="008E5429" w:rsidP="001D5837">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s</w:t>
      </w:r>
      <w:r w:rsidR="001D5837" w:rsidRPr="001D5837">
        <w:rPr>
          <w:rFonts w:ascii="Arial" w:hAnsi="Arial" w:cs="Arial"/>
          <w:sz w:val="22"/>
          <w:szCs w:val="22"/>
        </w:rPr>
        <w:t>lužby školení nad rámec minimální</w:t>
      </w:r>
      <w:r w:rsidR="0043288A">
        <w:rPr>
          <w:rFonts w:ascii="Arial" w:hAnsi="Arial" w:cs="Arial"/>
          <w:sz w:val="22"/>
          <w:szCs w:val="22"/>
        </w:rPr>
        <w:t>ho</w:t>
      </w:r>
      <w:r w:rsidR="001D5837" w:rsidRPr="001D5837">
        <w:rPr>
          <w:rFonts w:ascii="Arial" w:hAnsi="Arial" w:cs="Arial"/>
          <w:sz w:val="22"/>
          <w:szCs w:val="22"/>
        </w:rPr>
        <w:t xml:space="preserve"> rozsahu, který je součástí </w:t>
      </w:r>
      <w:r>
        <w:rPr>
          <w:rFonts w:ascii="Arial" w:hAnsi="Arial" w:cs="Arial"/>
          <w:sz w:val="22"/>
          <w:szCs w:val="22"/>
        </w:rPr>
        <w:t xml:space="preserve">plnění dle odst. </w:t>
      </w:r>
      <w:r w:rsidR="0080550A">
        <w:rPr>
          <w:rFonts w:ascii="Arial" w:hAnsi="Arial" w:cs="Arial"/>
          <w:sz w:val="22"/>
          <w:szCs w:val="22"/>
        </w:rPr>
        <w:t>3</w:t>
      </w:r>
      <w:r>
        <w:rPr>
          <w:rFonts w:ascii="Arial" w:hAnsi="Arial" w:cs="Arial"/>
          <w:sz w:val="22"/>
          <w:szCs w:val="22"/>
        </w:rPr>
        <w:t>.1.1</w:t>
      </w:r>
      <w:r w:rsidR="001D5837" w:rsidRPr="001D5837">
        <w:rPr>
          <w:rFonts w:ascii="Arial" w:hAnsi="Arial" w:cs="Arial"/>
          <w:sz w:val="22"/>
          <w:szCs w:val="22"/>
        </w:rPr>
        <w:t xml:space="preserve"> (dále též jen </w:t>
      </w:r>
      <w:r w:rsidR="001D5837">
        <w:rPr>
          <w:rFonts w:ascii="Arial" w:hAnsi="Arial" w:cs="Arial"/>
          <w:sz w:val="22"/>
          <w:szCs w:val="22"/>
        </w:rPr>
        <w:t>„</w:t>
      </w:r>
      <w:r w:rsidR="001D5837" w:rsidRPr="001D5837">
        <w:rPr>
          <w:rFonts w:ascii="Arial" w:hAnsi="Arial" w:cs="Arial"/>
          <w:b/>
          <w:bCs/>
          <w:sz w:val="22"/>
          <w:szCs w:val="22"/>
        </w:rPr>
        <w:t>Doplňkové školení</w:t>
      </w:r>
      <w:r w:rsidR="001D5837" w:rsidRPr="001D5837">
        <w:rPr>
          <w:rFonts w:ascii="Arial" w:hAnsi="Arial" w:cs="Arial"/>
          <w:sz w:val="22"/>
          <w:szCs w:val="22"/>
        </w:rPr>
        <w:t>“).</w:t>
      </w:r>
    </w:p>
    <w:p w14:paraId="560D05A4" w14:textId="77777777" w:rsidR="00D22F06" w:rsidRPr="00D22F06" w:rsidRDefault="00D22F06" w:rsidP="00D22F06">
      <w:pPr>
        <w:pStyle w:val="Nadpis3"/>
        <w:numPr>
          <w:ilvl w:val="2"/>
          <w:numId w:val="4"/>
        </w:numPr>
        <w:tabs>
          <w:tab w:val="left" w:pos="720"/>
        </w:tabs>
        <w:spacing w:line="240" w:lineRule="auto"/>
        <w:ind w:hanging="567"/>
        <w:rPr>
          <w:rFonts w:ascii="Arial" w:hAnsi="Arial" w:cs="Arial"/>
          <w:sz w:val="22"/>
          <w:szCs w:val="22"/>
        </w:rPr>
      </w:pPr>
      <w:r w:rsidRPr="00D22F06">
        <w:rPr>
          <w:rFonts w:ascii="Arial" w:hAnsi="Arial" w:cs="Arial"/>
          <w:sz w:val="22"/>
          <w:szCs w:val="22"/>
        </w:rPr>
        <w:t>Sl</w:t>
      </w:r>
      <w:r>
        <w:rPr>
          <w:rFonts w:ascii="Arial" w:hAnsi="Arial" w:cs="Arial"/>
          <w:sz w:val="22"/>
          <w:szCs w:val="22"/>
        </w:rPr>
        <w:t>u</w:t>
      </w:r>
      <w:r w:rsidRPr="00D22F06">
        <w:rPr>
          <w:rFonts w:ascii="Arial" w:hAnsi="Arial" w:cs="Arial"/>
          <w:sz w:val="22"/>
          <w:szCs w:val="22"/>
        </w:rPr>
        <w:t>žby součinnosti při přechodu Objednatele na jiný systém, resp. při jakémkoliv</w:t>
      </w:r>
      <w:r>
        <w:rPr>
          <w:rFonts w:ascii="Arial" w:hAnsi="Arial" w:cs="Arial"/>
          <w:sz w:val="22"/>
          <w:szCs w:val="22"/>
        </w:rPr>
        <w:t xml:space="preserve"> </w:t>
      </w:r>
      <w:r w:rsidRPr="00D22F06">
        <w:rPr>
          <w:rFonts w:ascii="Arial" w:hAnsi="Arial" w:cs="Arial"/>
          <w:sz w:val="22"/>
          <w:szCs w:val="22"/>
        </w:rPr>
        <w:t>ukončení Smlouvy (dále též jen „</w:t>
      </w:r>
      <w:r w:rsidRPr="00D22F06">
        <w:rPr>
          <w:rFonts w:ascii="Arial" w:hAnsi="Arial" w:cs="Arial"/>
          <w:b/>
          <w:bCs/>
          <w:sz w:val="22"/>
          <w:szCs w:val="22"/>
        </w:rPr>
        <w:t>Exit</w:t>
      </w:r>
      <w:r w:rsidRPr="00D22F06">
        <w:rPr>
          <w:rFonts w:ascii="Arial" w:hAnsi="Arial" w:cs="Arial"/>
          <w:sz w:val="22"/>
          <w:szCs w:val="22"/>
        </w:rPr>
        <w:t>“</w:t>
      </w:r>
      <w:r>
        <w:rPr>
          <w:rFonts w:ascii="Arial" w:hAnsi="Arial" w:cs="Arial"/>
          <w:sz w:val="22"/>
          <w:szCs w:val="22"/>
        </w:rPr>
        <w:t xml:space="preserve"> či „</w:t>
      </w:r>
      <w:r w:rsidRPr="00D22F06">
        <w:rPr>
          <w:rFonts w:ascii="Arial" w:hAnsi="Arial" w:cs="Arial"/>
          <w:b/>
          <w:bCs/>
          <w:sz w:val="22"/>
          <w:szCs w:val="22"/>
        </w:rPr>
        <w:t>Služby Exitu</w:t>
      </w:r>
      <w:r>
        <w:rPr>
          <w:rFonts w:ascii="Arial" w:hAnsi="Arial" w:cs="Arial"/>
          <w:sz w:val="22"/>
          <w:szCs w:val="22"/>
        </w:rPr>
        <w:t>“</w:t>
      </w:r>
      <w:r w:rsidRPr="00D22F06">
        <w:rPr>
          <w:rFonts w:ascii="Arial" w:hAnsi="Arial" w:cs="Arial"/>
          <w:sz w:val="22"/>
          <w:szCs w:val="22"/>
        </w:rPr>
        <w:t>).</w:t>
      </w:r>
    </w:p>
    <w:p w14:paraId="4C9E520C" w14:textId="77777777" w:rsidR="006B0858" w:rsidRPr="0017794E" w:rsidRDefault="0017794E" w:rsidP="0017794E">
      <w:pPr>
        <w:ind w:firstLine="567"/>
        <w:rPr>
          <w:rFonts w:ascii="Arial" w:eastAsia="Calibri" w:hAnsi="Arial" w:cs="Arial"/>
          <w:sz w:val="22"/>
          <w:szCs w:val="22"/>
        </w:rPr>
      </w:pPr>
      <w:r>
        <w:rPr>
          <w:rFonts w:ascii="Arial" w:eastAsia="Calibri" w:hAnsi="Arial" w:cs="Arial"/>
          <w:sz w:val="22"/>
          <w:szCs w:val="22"/>
        </w:rPr>
        <w:t>(</w:t>
      </w:r>
      <w:r w:rsidRPr="0017794E">
        <w:rPr>
          <w:rFonts w:ascii="Arial" w:eastAsia="Calibri" w:hAnsi="Arial" w:cs="Arial"/>
          <w:sz w:val="22"/>
          <w:szCs w:val="22"/>
        </w:rPr>
        <w:t>Vš</w:t>
      </w:r>
      <w:r>
        <w:rPr>
          <w:rFonts w:ascii="Arial" w:eastAsia="Calibri" w:hAnsi="Arial" w:cs="Arial"/>
          <w:sz w:val="22"/>
          <w:szCs w:val="22"/>
        </w:rPr>
        <w:t>e dále společně též jen „</w:t>
      </w:r>
      <w:r w:rsidRPr="0017794E">
        <w:rPr>
          <w:rFonts w:ascii="Arial" w:eastAsia="Calibri" w:hAnsi="Arial" w:cs="Arial"/>
          <w:b/>
          <w:bCs/>
          <w:sz w:val="22"/>
          <w:szCs w:val="22"/>
        </w:rPr>
        <w:t>předmět plnění</w:t>
      </w:r>
      <w:r>
        <w:rPr>
          <w:rFonts w:ascii="Arial" w:eastAsia="Calibri" w:hAnsi="Arial" w:cs="Arial"/>
          <w:sz w:val="22"/>
          <w:szCs w:val="22"/>
        </w:rPr>
        <w:t>“ nebo „</w:t>
      </w:r>
      <w:r w:rsidRPr="0017794E">
        <w:rPr>
          <w:rFonts w:ascii="Arial" w:eastAsia="Calibri" w:hAnsi="Arial" w:cs="Arial"/>
          <w:b/>
          <w:bCs/>
          <w:sz w:val="22"/>
          <w:szCs w:val="22"/>
        </w:rPr>
        <w:t xml:space="preserve">předmět </w:t>
      </w:r>
      <w:r w:rsidR="00945DC4">
        <w:rPr>
          <w:rFonts w:ascii="Arial" w:eastAsia="Calibri" w:hAnsi="Arial" w:cs="Arial"/>
          <w:b/>
          <w:bCs/>
          <w:sz w:val="22"/>
          <w:szCs w:val="22"/>
        </w:rPr>
        <w:t>S</w:t>
      </w:r>
      <w:r w:rsidRPr="0017794E">
        <w:rPr>
          <w:rFonts w:ascii="Arial" w:eastAsia="Calibri" w:hAnsi="Arial" w:cs="Arial"/>
          <w:b/>
          <w:bCs/>
          <w:sz w:val="22"/>
          <w:szCs w:val="22"/>
        </w:rPr>
        <w:t>mlouvy</w:t>
      </w:r>
      <w:r>
        <w:rPr>
          <w:rFonts w:ascii="Arial" w:eastAsia="Calibri" w:hAnsi="Arial" w:cs="Arial"/>
          <w:sz w:val="22"/>
          <w:szCs w:val="22"/>
        </w:rPr>
        <w:t>“.)</w:t>
      </w:r>
    </w:p>
    <w:p w14:paraId="70BE7EA8" w14:textId="77777777" w:rsidR="007A0B53" w:rsidRPr="0073036C" w:rsidRDefault="007A0B53" w:rsidP="0073036C">
      <w:pPr>
        <w:ind w:left="567"/>
        <w:jc w:val="both"/>
        <w:rPr>
          <w:rFonts w:ascii="Arial" w:eastAsia="Calibri" w:hAnsi="Arial" w:cs="Arial"/>
          <w:sz w:val="22"/>
          <w:szCs w:val="22"/>
        </w:rPr>
      </w:pPr>
      <w:r w:rsidRPr="0073036C">
        <w:rPr>
          <w:rFonts w:ascii="Arial" w:eastAsia="Calibri" w:hAnsi="Arial" w:cs="Arial"/>
          <w:sz w:val="22"/>
          <w:szCs w:val="22"/>
        </w:rPr>
        <w:t xml:space="preserve">Detailní specifikaci, obsah, náležitosti a detailní vymezení provozních a dalších parametrů </w:t>
      </w:r>
      <w:r w:rsidR="00CC2231" w:rsidRPr="0073036C">
        <w:rPr>
          <w:rFonts w:ascii="Arial" w:eastAsia="Calibri" w:hAnsi="Arial" w:cs="Arial"/>
          <w:sz w:val="22"/>
          <w:szCs w:val="22"/>
        </w:rPr>
        <w:t>předmětu plnění</w:t>
      </w:r>
      <w:r w:rsidRPr="0073036C">
        <w:rPr>
          <w:rFonts w:ascii="Arial" w:eastAsia="Calibri" w:hAnsi="Arial" w:cs="Arial"/>
          <w:sz w:val="22"/>
          <w:szCs w:val="22"/>
        </w:rPr>
        <w:t xml:space="preserve"> uvádí </w:t>
      </w:r>
      <w:r w:rsidR="00CC2231" w:rsidRPr="0073036C">
        <w:rPr>
          <w:rFonts w:ascii="Arial" w:eastAsia="Calibri" w:hAnsi="Arial" w:cs="Arial"/>
          <w:sz w:val="22"/>
          <w:szCs w:val="22"/>
        </w:rPr>
        <w:t>p</w:t>
      </w:r>
      <w:r w:rsidRPr="0073036C">
        <w:rPr>
          <w:rFonts w:ascii="Arial" w:eastAsia="Calibri" w:hAnsi="Arial" w:cs="Arial"/>
          <w:sz w:val="22"/>
          <w:szCs w:val="22"/>
        </w:rPr>
        <w:t>říloh</w:t>
      </w:r>
      <w:r w:rsidR="004E240B" w:rsidRPr="0073036C">
        <w:rPr>
          <w:rFonts w:ascii="Arial" w:eastAsia="Calibri" w:hAnsi="Arial" w:cs="Arial"/>
          <w:sz w:val="22"/>
          <w:szCs w:val="22"/>
        </w:rPr>
        <w:t>y</w:t>
      </w:r>
      <w:r w:rsidRPr="0073036C">
        <w:rPr>
          <w:rFonts w:ascii="Arial" w:eastAsia="Calibri" w:hAnsi="Arial" w:cs="Arial"/>
          <w:sz w:val="22"/>
          <w:szCs w:val="22"/>
        </w:rPr>
        <w:t xml:space="preserve"> </w:t>
      </w:r>
      <w:r w:rsidR="00E33931">
        <w:rPr>
          <w:rFonts w:ascii="Arial" w:eastAsia="Calibri" w:hAnsi="Arial" w:cs="Arial"/>
          <w:sz w:val="22"/>
          <w:szCs w:val="22"/>
        </w:rPr>
        <w:t>Smlouvy</w:t>
      </w:r>
      <w:r w:rsidR="00CC2231" w:rsidRPr="0073036C">
        <w:rPr>
          <w:rFonts w:ascii="Arial" w:eastAsia="Calibri" w:hAnsi="Arial" w:cs="Arial"/>
          <w:sz w:val="22"/>
          <w:szCs w:val="22"/>
        </w:rPr>
        <w:t>.</w:t>
      </w:r>
    </w:p>
    <w:p w14:paraId="570DED3D" w14:textId="7AAF1D6A" w:rsidR="008E325A" w:rsidRPr="008E325A" w:rsidRDefault="008E325A" w:rsidP="0073036C">
      <w:pPr>
        <w:ind w:left="567"/>
        <w:jc w:val="both"/>
        <w:rPr>
          <w:rFonts w:ascii="Arial" w:eastAsia="Calibri" w:hAnsi="Arial" w:cs="Arial"/>
          <w:sz w:val="22"/>
          <w:szCs w:val="22"/>
        </w:rPr>
      </w:pPr>
      <w:r w:rsidRPr="008E325A">
        <w:rPr>
          <w:rFonts w:ascii="Arial" w:eastAsia="Calibri" w:hAnsi="Arial" w:cs="Arial"/>
          <w:sz w:val="22"/>
          <w:szCs w:val="22"/>
        </w:rPr>
        <w:t>Předmět</w:t>
      </w:r>
      <w:r w:rsidR="0049620D">
        <w:rPr>
          <w:rFonts w:ascii="Arial" w:eastAsia="Calibri" w:hAnsi="Arial" w:cs="Arial"/>
          <w:sz w:val="22"/>
          <w:szCs w:val="22"/>
        </w:rPr>
        <w:t xml:space="preserve"> plnění bude poskytován jako služba </w:t>
      </w:r>
      <w:r w:rsidR="00CB3A45">
        <w:rPr>
          <w:rFonts w:ascii="Arial" w:eastAsia="Calibri" w:hAnsi="Arial" w:cs="Arial"/>
          <w:sz w:val="22"/>
          <w:szCs w:val="22"/>
        </w:rPr>
        <w:t xml:space="preserve">na </w:t>
      </w:r>
      <w:r w:rsidR="0030670F" w:rsidRPr="0030670F">
        <w:rPr>
          <w:rFonts w:ascii="Arial" w:eastAsia="Calibri" w:hAnsi="Arial" w:cs="Arial"/>
          <w:sz w:val="22"/>
          <w:szCs w:val="22"/>
        </w:rPr>
        <w:t xml:space="preserve">infrastruktuře zajištěné </w:t>
      </w:r>
      <w:r w:rsidR="0030670F">
        <w:rPr>
          <w:rFonts w:ascii="Arial" w:eastAsia="Calibri" w:hAnsi="Arial" w:cs="Arial"/>
          <w:sz w:val="22"/>
          <w:szCs w:val="22"/>
        </w:rPr>
        <w:t>D</w:t>
      </w:r>
      <w:r w:rsidR="0030670F" w:rsidRPr="0030670F">
        <w:rPr>
          <w:rFonts w:ascii="Arial" w:eastAsia="Calibri" w:hAnsi="Arial" w:cs="Arial"/>
          <w:sz w:val="22"/>
          <w:szCs w:val="22"/>
        </w:rPr>
        <w:t>odavatelem</w:t>
      </w:r>
      <w:r w:rsidR="0030670F" w:rsidRPr="0030670F" w:rsidDel="0030670F">
        <w:rPr>
          <w:rFonts w:ascii="Arial" w:eastAsia="Calibri" w:hAnsi="Arial" w:cs="Arial"/>
          <w:sz w:val="22"/>
          <w:szCs w:val="22"/>
        </w:rPr>
        <w:t xml:space="preserve"> </w:t>
      </w:r>
      <w:r w:rsidR="00CB3A45">
        <w:rPr>
          <w:rFonts w:ascii="Arial" w:eastAsia="Calibri" w:hAnsi="Arial" w:cs="Arial"/>
          <w:sz w:val="22"/>
          <w:szCs w:val="22"/>
        </w:rPr>
        <w:t>(např. cloudové řešení)</w:t>
      </w:r>
      <w:r w:rsidR="00565528">
        <w:rPr>
          <w:rFonts w:ascii="Arial" w:eastAsia="Calibri" w:hAnsi="Arial" w:cs="Arial"/>
          <w:sz w:val="22"/>
          <w:szCs w:val="22"/>
        </w:rPr>
        <w:t xml:space="preserve">, přičemž veškeré náklady jsou zahrnuty v ceně </w:t>
      </w:r>
      <w:r w:rsidR="00565528" w:rsidRPr="00CF0375">
        <w:rPr>
          <w:rFonts w:ascii="Arial" w:hAnsi="Arial" w:cs="Arial"/>
          <w:sz w:val="22"/>
          <w:szCs w:val="22"/>
        </w:rPr>
        <w:t xml:space="preserve">služeb </w:t>
      </w:r>
      <w:r w:rsidR="00565528">
        <w:rPr>
          <w:rFonts w:ascii="Arial" w:hAnsi="Arial" w:cs="Arial"/>
          <w:sz w:val="22"/>
          <w:szCs w:val="22"/>
        </w:rPr>
        <w:t>Řešení vč. služeb podpory.</w:t>
      </w:r>
    </w:p>
    <w:p w14:paraId="4C5320E4"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Předmětem této Smlouvy je dále závazek Objednatele hradit cenu plnění ve výši a způsobem sjednaným v této Smlouvě.</w:t>
      </w:r>
    </w:p>
    <w:p w14:paraId="2C219B9A" w14:textId="77777777" w:rsidR="007A0B53" w:rsidRPr="00840C4D" w:rsidRDefault="007A0B53" w:rsidP="007A0B53">
      <w:pPr>
        <w:pStyle w:val="Nadpis1"/>
        <w:keepNext/>
        <w:numPr>
          <w:ilvl w:val="0"/>
          <w:numId w:val="4"/>
        </w:numPr>
        <w:spacing w:line="240" w:lineRule="auto"/>
        <w:rPr>
          <w:rFonts w:ascii="Arial" w:hAnsi="Arial" w:cs="Arial"/>
          <w:b/>
          <w:bCs/>
          <w:sz w:val="22"/>
          <w:szCs w:val="22"/>
        </w:rPr>
      </w:pPr>
      <w:bookmarkStart w:id="23" w:name="_Ref413331610"/>
      <w:bookmarkStart w:id="24" w:name="_Toc257991674"/>
      <w:r w:rsidRPr="00840C4D">
        <w:rPr>
          <w:rFonts w:ascii="Arial" w:hAnsi="Arial" w:cs="Arial"/>
          <w:b/>
          <w:bCs/>
          <w:sz w:val="22"/>
          <w:szCs w:val="22"/>
        </w:rPr>
        <w:lastRenderedPageBreak/>
        <w:t>Doba</w:t>
      </w:r>
      <w:r w:rsidR="00EE1FA8">
        <w:rPr>
          <w:rFonts w:ascii="Arial" w:hAnsi="Arial" w:cs="Arial"/>
          <w:b/>
          <w:bCs/>
          <w:sz w:val="22"/>
          <w:szCs w:val="22"/>
        </w:rPr>
        <w:t>, způsob</w:t>
      </w:r>
      <w:r w:rsidRPr="00840C4D">
        <w:rPr>
          <w:rFonts w:ascii="Arial" w:hAnsi="Arial" w:cs="Arial"/>
          <w:b/>
          <w:bCs/>
          <w:sz w:val="22"/>
          <w:szCs w:val="22"/>
        </w:rPr>
        <w:t xml:space="preserve"> a místo plnění</w:t>
      </w:r>
      <w:bookmarkEnd w:id="23"/>
      <w:bookmarkEnd w:id="24"/>
    </w:p>
    <w:p w14:paraId="205B3572" w14:textId="77777777" w:rsidR="007A0B53" w:rsidRPr="00572E68" w:rsidRDefault="007164CD" w:rsidP="005A1353">
      <w:pPr>
        <w:pStyle w:val="Nadpis2"/>
        <w:numPr>
          <w:ilvl w:val="1"/>
          <w:numId w:val="5"/>
        </w:numPr>
        <w:tabs>
          <w:tab w:val="num" w:pos="567"/>
        </w:tabs>
        <w:ind w:left="567" w:hanging="567"/>
        <w:rPr>
          <w:rFonts w:ascii="Arial" w:eastAsia="Calibri" w:hAnsi="Arial" w:cs="Arial"/>
          <w:sz w:val="22"/>
          <w:szCs w:val="22"/>
        </w:rPr>
      </w:pPr>
      <w:bookmarkStart w:id="25" w:name="_Toc323574604"/>
      <w:bookmarkStart w:id="26" w:name="_Toc323574639"/>
      <w:bookmarkStart w:id="27" w:name="_Toc323709546"/>
      <w:bookmarkStart w:id="28" w:name="_Toc366047416"/>
      <w:bookmarkStart w:id="29" w:name="_Ref137119543"/>
      <w:bookmarkEnd w:id="25"/>
      <w:bookmarkEnd w:id="26"/>
      <w:bookmarkEnd w:id="27"/>
      <w:bookmarkEnd w:id="28"/>
      <w:r>
        <w:rPr>
          <w:rFonts w:ascii="Arial" w:eastAsia="Calibri" w:hAnsi="Arial" w:cs="Arial"/>
          <w:sz w:val="22"/>
          <w:szCs w:val="22"/>
        </w:rPr>
        <w:t xml:space="preserve">Smlouva je uzavřena na dobu neurčitou. </w:t>
      </w:r>
      <w:r w:rsidR="00293A29" w:rsidRPr="00572E68">
        <w:rPr>
          <w:rFonts w:ascii="Arial" w:eastAsia="Calibri" w:hAnsi="Arial" w:cs="Arial"/>
          <w:sz w:val="22"/>
          <w:szCs w:val="22"/>
        </w:rPr>
        <w:t>Doba plnění</w:t>
      </w:r>
      <w:r>
        <w:rPr>
          <w:rFonts w:ascii="Arial" w:eastAsia="Calibri" w:hAnsi="Arial" w:cs="Arial"/>
          <w:sz w:val="22"/>
          <w:szCs w:val="22"/>
        </w:rPr>
        <w:t xml:space="preserve"> jednotlivých částí předmětu plnění</w:t>
      </w:r>
      <w:r w:rsidR="00293A29" w:rsidRPr="00572E68">
        <w:rPr>
          <w:rFonts w:ascii="Arial" w:eastAsia="Calibri" w:hAnsi="Arial" w:cs="Arial"/>
          <w:sz w:val="22"/>
          <w:szCs w:val="22"/>
        </w:rPr>
        <w:t xml:space="preserve"> je stanovena následovně</w:t>
      </w:r>
      <w:bookmarkEnd w:id="29"/>
    </w:p>
    <w:p w14:paraId="661E095D" w14:textId="77777777" w:rsidR="00057883" w:rsidRPr="005A1353" w:rsidRDefault="00057883" w:rsidP="005A1353">
      <w:pPr>
        <w:pStyle w:val="Nadpis3"/>
        <w:numPr>
          <w:ilvl w:val="2"/>
          <w:numId w:val="4"/>
        </w:numPr>
        <w:tabs>
          <w:tab w:val="left" w:pos="720"/>
        </w:tabs>
        <w:ind w:hanging="567"/>
        <w:rPr>
          <w:rFonts w:ascii="Arial" w:hAnsi="Arial" w:cs="Arial"/>
          <w:b/>
          <w:bCs/>
          <w:sz w:val="22"/>
          <w:szCs w:val="22"/>
        </w:rPr>
      </w:pPr>
      <w:r w:rsidRPr="005A1353">
        <w:rPr>
          <w:rFonts w:ascii="Arial" w:hAnsi="Arial" w:cs="Arial"/>
          <w:b/>
          <w:bCs/>
          <w:sz w:val="22"/>
          <w:szCs w:val="22"/>
        </w:rPr>
        <w:t>Implementační analýza</w:t>
      </w:r>
    </w:p>
    <w:p w14:paraId="295A2268" w14:textId="4FC7DB7C" w:rsidR="00057883" w:rsidRPr="00FC632C" w:rsidRDefault="00057883" w:rsidP="0044424E">
      <w:pPr>
        <w:pStyle w:val="Odstavecseseznamem"/>
        <w:numPr>
          <w:ilvl w:val="0"/>
          <w:numId w:val="26"/>
        </w:numPr>
        <w:spacing w:after="120" w:line="276" w:lineRule="auto"/>
        <w:ind w:left="1843"/>
        <w:contextualSpacing w:val="0"/>
        <w:jc w:val="both"/>
        <w:rPr>
          <w:rFonts w:ascii="Arial" w:eastAsia="Calibri" w:hAnsi="Arial" w:cs="Arial"/>
          <w:sz w:val="22"/>
          <w:szCs w:val="22"/>
        </w:rPr>
      </w:pPr>
      <w:bookmarkStart w:id="30" w:name="_Ref165288566"/>
      <w:r w:rsidRPr="00FC632C">
        <w:rPr>
          <w:rFonts w:ascii="Arial" w:eastAsia="Calibri" w:hAnsi="Arial" w:cs="Arial"/>
          <w:sz w:val="22"/>
          <w:szCs w:val="22"/>
        </w:rPr>
        <w:t xml:space="preserve">Dodavatel je povinen </w:t>
      </w:r>
      <w:r w:rsidR="00060D0E" w:rsidRPr="00FC632C">
        <w:rPr>
          <w:rFonts w:ascii="Arial" w:eastAsia="Calibri" w:hAnsi="Arial" w:cs="Arial"/>
          <w:sz w:val="22"/>
          <w:szCs w:val="22"/>
        </w:rPr>
        <w:t>zpracov</w:t>
      </w:r>
      <w:r w:rsidRPr="00FC632C">
        <w:rPr>
          <w:rFonts w:ascii="Arial" w:eastAsia="Calibri" w:hAnsi="Arial" w:cs="Arial"/>
          <w:sz w:val="22"/>
          <w:szCs w:val="22"/>
        </w:rPr>
        <w:t>at</w:t>
      </w:r>
      <w:r w:rsidR="00060D0E" w:rsidRPr="00FC632C">
        <w:rPr>
          <w:rFonts w:ascii="Arial" w:eastAsia="Calibri" w:hAnsi="Arial" w:cs="Arial"/>
          <w:sz w:val="22"/>
          <w:szCs w:val="22"/>
        </w:rPr>
        <w:t xml:space="preserve"> a před</w:t>
      </w:r>
      <w:r w:rsidRPr="00FC632C">
        <w:rPr>
          <w:rFonts w:ascii="Arial" w:eastAsia="Calibri" w:hAnsi="Arial" w:cs="Arial"/>
          <w:sz w:val="22"/>
          <w:szCs w:val="22"/>
        </w:rPr>
        <w:t xml:space="preserve">at </w:t>
      </w:r>
      <w:r w:rsidR="00060D0E" w:rsidRPr="00FC632C">
        <w:rPr>
          <w:rFonts w:ascii="Arial" w:eastAsia="Calibri" w:hAnsi="Arial" w:cs="Arial"/>
          <w:sz w:val="22"/>
          <w:szCs w:val="22"/>
        </w:rPr>
        <w:t>implementační analýz</w:t>
      </w:r>
      <w:r w:rsidRPr="00FC632C">
        <w:rPr>
          <w:rFonts w:ascii="Arial" w:eastAsia="Calibri" w:hAnsi="Arial" w:cs="Arial"/>
          <w:sz w:val="22"/>
          <w:szCs w:val="22"/>
        </w:rPr>
        <w:t>u do</w:t>
      </w:r>
      <w:r w:rsidR="00060D0E" w:rsidRPr="00FC632C">
        <w:rPr>
          <w:rFonts w:ascii="Arial" w:eastAsia="Calibri" w:hAnsi="Arial" w:cs="Arial"/>
          <w:sz w:val="22"/>
          <w:szCs w:val="22"/>
        </w:rPr>
        <w:t xml:space="preserve"> </w:t>
      </w:r>
      <w:r w:rsidR="005003D8" w:rsidRPr="00565528">
        <w:rPr>
          <w:rFonts w:ascii="Arial" w:eastAsia="Calibri" w:hAnsi="Arial" w:cs="Arial"/>
          <w:sz w:val="22"/>
          <w:szCs w:val="22"/>
        </w:rPr>
        <w:t xml:space="preserve">28 </w:t>
      </w:r>
      <w:r w:rsidR="00060D0E" w:rsidRPr="00565528">
        <w:rPr>
          <w:rFonts w:ascii="Arial" w:eastAsia="Calibri" w:hAnsi="Arial" w:cs="Arial"/>
          <w:sz w:val="22"/>
          <w:szCs w:val="22"/>
        </w:rPr>
        <w:t>kalendářních dnů</w:t>
      </w:r>
      <w:r w:rsidR="00060D0E" w:rsidRPr="00FC632C">
        <w:rPr>
          <w:rFonts w:ascii="Arial" w:eastAsia="Calibri" w:hAnsi="Arial" w:cs="Arial"/>
          <w:sz w:val="22"/>
          <w:szCs w:val="22"/>
        </w:rPr>
        <w:t xml:space="preserve"> od účinnosti Smlouvy</w:t>
      </w:r>
      <w:r w:rsidRPr="00FC632C">
        <w:rPr>
          <w:rFonts w:ascii="Arial" w:eastAsia="Calibri" w:hAnsi="Arial" w:cs="Arial"/>
          <w:sz w:val="22"/>
          <w:szCs w:val="22"/>
        </w:rPr>
        <w:t>.</w:t>
      </w:r>
      <w:bookmarkEnd w:id="30"/>
    </w:p>
    <w:p w14:paraId="01E6BFA9" w14:textId="77777777" w:rsidR="00057883" w:rsidRPr="00FC632C" w:rsidRDefault="00057883" w:rsidP="0044424E">
      <w:pPr>
        <w:pStyle w:val="Odstavecseseznamem"/>
        <w:numPr>
          <w:ilvl w:val="0"/>
          <w:numId w:val="26"/>
        </w:numPr>
        <w:spacing w:after="120" w:line="276" w:lineRule="auto"/>
        <w:ind w:left="1843"/>
        <w:contextualSpacing w:val="0"/>
        <w:jc w:val="both"/>
        <w:rPr>
          <w:rFonts w:ascii="Arial" w:eastAsia="Calibri" w:hAnsi="Arial" w:cs="Arial"/>
          <w:sz w:val="22"/>
          <w:szCs w:val="22"/>
        </w:rPr>
      </w:pPr>
      <w:r w:rsidRPr="00FC632C">
        <w:rPr>
          <w:rFonts w:ascii="Arial" w:eastAsia="Calibri" w:hAnsi="Arial" w:cs="Arial"/>
          <w:sz w:val="22"/>
          <w:szCs w:val="22"/>
        </w:rPr>
        <w:t xml:space="preserve">Pokud </w:t>
      </w:r>
      <w:r w:rsidR="00363BE1" w:rsidRPr="00FC632C">
        <w:rPr>
          <w:rFonts w:ascii="Arial" w:eastAsia="Calibri" w:hAnsi="Arial" w:cs="Arial"/>
          <w:sz w:val="22"/>
          <w:szCs w:val="22"/>
        </w:rPr>
        <w:t xml:space="preserve">by implementační analýza byla předána Objednateli ve lhůtě dle bodu (i), avšak byla </w:t>
      </w:r>
      <w:r w:rsidR="005617A5" w:rsidRPr="00FC632C">
        <w:rPr>
          <w:rFonts w:ascii="Arial" w:eastAsia="Calibri" w:hAnsi="Arial" w:cs="Arial"/>
          <w:sz w:val="22"/>
          <w:szCs w:val="22"/>
        </w:rPr>
        <w:t>zjevně</w:t>
      </w:r>
      <w:r w:rsidR="00363BE1" w:rsidRPr="00FC632C">
        <w:rPr>
          <w:rFonts w:ascii="Arial" w:eastAsia="Calibri" w:hAnsi="Arial" w:cs="Arial"/>
          <w:sz w:val="22"/>
          <w:szCs w:val="22"/>
        </w:rPr>
        <w:t xml:space="preserve"> nedopracovaná nebo obsahovala rozporu s požadavky na Řešení dle Smlouvy a jejích příloh, považuje se za nepředanou a Dodavatel je v prodlení s jejím předáním do doby odstranění takových vad a nedostatků implementační analýzy.</w:t>
      </w:r>
    </w:p>
    <w:p w14:paraId="0C535BA3" w14:textId="55838D64" w:rsidR="00363BE1" w:rsidRPr="00FC632C" w:rsidRDefault="005617A5" w:rsidP="0044424E">
      <w:pPr>
        <w:pStyle w:val="Odstavecseseznamem"/>
        <w:numPr>
          <w:ilvl w:val="0"/>
          <w:numId w:val="26"/>
        </w:numPr>
        <w:spacing w:after="120" w:line="276" w:lineRule="auto"/>
        <w:ind w:left="1843"/>
        <w:contextualSpacing w:val="0"/>
        <w:jc w:val="both"/>
        <w:rPr>
          <w:rFonts w:ascii="Arial" w:eastAsia="Calibri" w:hAnsi="Arial" w:cs="Arial"/>
          <w:sz w:val="22"/>
          <w:szCs w:val="22"/>
        </w:rPr>
      </w:pPr>
      <w:bookmarkStart w:id="31" w:name="_Ref165288639"/>
      <w:r w:rsidRPr="00FC632C">
        <w:rPr>
          <w:rFonts w:ascii="Arial" w:eastAsia="Calibri" w:hAnsi="Arial" w:cs="Arial"/>
          <w:sz w:val="22"/>
          <w:szCs w:val="22"/>
        </w:rPr>
        <w:t>Méně závažné nedostatky, které nemají povahu vad a nedostatků dle bodu (ii), a požadavky Objednatele na změny a doplnění implementační analýzy</w:t>
      </w:r>
      <w:r w:rsidR="005A5118" w:rsidRPr="00FC632C">
        <w:rPr>
          <w:rFonts w:ascii="Arial" w:eastAsia="Calibri" w:hAnsi="Arial" w:cs="Arial"/>
          <w:sz w:val="22"/>
          <w:szCs w:val="22"/>
        </w:rPr>
        <w:t xml:space="preserve"> je Dodavatel povinen zapracovat do implementační analýzy do </w:t>
      </w:r>
      <w:r w:rsidR="005A5118" w:rsidRPr="0016343D">
        <w:rPr>
          <w:rFonts w:ascii="Arial" w:eastAsia="Calibri" w:hAnsi="Arial" w:cs="Arial"/>
          <w:sz w:val="22"/>
          <w:szCs w:val="22"/>
        </w:rPr>
        <w:t>10 kalendářních dnů</w:t>
      </w:r>
      <w:r w:rsidR="005A5118" w:rsidRPr="00FC632C">
        <w:rPr>
          <w:rFonts w:ascii="Arial" w:eastAsia="Calibri" w:hAnsi="Arial" w:cs="Arial"/>
          <w:sz w:val="22"/>
          <w:szCs w:val="22"/>
        </w:rPr>
        <w:t xml:space="preserve"> od pokynu Objednatele, nedohodnou-li si Smluvní strany </w:t>
      </w:r>
      <w:r w:rsidR="00911877">
        <w:rPr>
          <w:rFonts w:ascii="Arial" w:eastAsia="Calibri" w:hAnsi="Arial" w:cs="Arial"/>
          <w:sz w:val="22"/>
          <w:szCs w:val="22"/>
        </w:rPr>
        <w:t>jinak</w:t>
      </w:r>
      <w:r w:rsidR="005A5118" w:rsidRPr="00FC632C">
        <w:rPr>
          <w:rFonts w:ascii="Arial" w:eastAsia="Calibri" w:hAnsi="Arial" w:cs="Arial"/>
          <w:sz w:val="22"/>
          <w:szCs w:val="22"/>
        </w:rPr>
        <w:t>.</w:t>
      </w:r>
      <w:bookmarkEnd w:id="31"/>
    </w:p>
    <w:p w14:paraId="74EF3A41" w14:textId="77777777" w:rsidR="00802D32" w:rsidRPr="00FC632C" w:rsidRDefault="008E325A" w:rsidP="005A1353">
      <w:pPr>
        <w:pStyle w:val="Nadpis3"/>
        <w:numPr>
          <w:ilvl w:val="2"/>
          <w:numId w:val="4"/>
        </w:numPr>
        <w:tabs>
          <w:tab w:val="left" w:pos="720"/>
        </w:tabs>
        <w:ind w:hanging="567"/>
        <w:rPr>
          <w:rFonts w:ascii="Arial" w:hAnsi="Arial" w:cs="Arial"/>
          <w:b/>
          <w:sz w:val="22"/>
          <w:szCs w:val="22"/>
        </w:rPr>
      </w:pPr>
      <w:r w:rsidRPr="00FC632C">
        <w:rPr>
          <w:rFonts w:ascii="Arial" w:hAnsi="Arial" w:cs="Arial"/>
          <w:bCs/>
          <w:sz w:val="22"/>
          <w:szCs w:val="22"/>
        </w:rPr>
        <w:t xml:space="preserve"> </w:t>
      </w:r>
      <w:bookmarkStart w:id="32" w:name="_Ref171587264"/>
      <w:r w:rsidR="00F20CD5" w:rsidRPr="00FC632C">
        <w:rPr>
          <w:rFonts w:ascii="Arial" w:hAnsi="Arial" w:cs="Arial"/>
          <w:b/>
          <w:sz w:val="22"/>
          <w:szCs w:val="22"/>
        </w:rPr>
        <w:t>T</w:t>
      </w:r>
      <w:r w:rsidR="00060D0E" w:rsidRPr="00FC632C">
        <w:rPr>
          <w:rFonts w:ascii="Arial" w:hAnsi="Arial" w:cs="Arial"/>
          <w:b/>
          <w:sz w:val="22"/>
          <w:szCs w:val="22"/>
        </w:rPr>
        <w:t>estování</w:t>
      </w:r>
      <w:bookmarkEnd w:id="32"/>
    </w:p>
    <w:p w14:paraId="189ACFBC" w14:textId="5416824E" w:rsidR="000D16E2" w:rsidRPr="00FC632C" w:rsidRDefault="000D16E2" w:rsidP="0044424E">
      <w:pPr>
        <w:pStyle w:val="Odstavecseseznamem"/>
        <w:numPr>
          <w:ilvl w:val="0"/>
          <w:numId w:val="27"/>
        </w:numPr>
        <w:spacing w:after="120" w:line="276" w:lineRule="auto"/>
        <w:ind w:left="1843"/>
        <w:contextualSpacing w:val="0"/>
        <w:jc w:val="both"/>
        <w:rPr>
          <w:rFonts w:ascii="Arial" w:eastAsia="Calibri" w:hAnsi="Arial" w:cs="Arial"/>
          <w:sz w:val="22"/>
          <w:szCs w:val="22"/>
        </w:rPr>
      </w:pPr>
      <w:bookmarkStart w:id="33" w:name="_Ref165288668"/>
      <w:r w:rsidRPr="00FC632C">
        <w:rPr>
          <w:rFonts w:ascii="Arial" w:eastAsia="Calibri" w:hAnsi="Arial" w:cs="Arial"/>
          <w:sz w:val="22"/>
          <w:szCs w:val="22"/>
        </w:rPr>
        <w:t xml:space="preserve">Dodavatel je povinen předat Řešení do testování do </w:t>
      </w:r>
      <w:r w:rsidR="003514D6">
        <w:rPr>
          <w:rFonts w:ascii="Arial" w:eastAsia="Calibri" w:hAnsi="Arial" w:cs="Arial"/>
          <w:sz w:val="22"/>
          <w:szCs w:val="22"/>
        </w:rPr>
        <w:t>14</w:t>
      </w:r>
      <w:r w:rsidR="00830F40" w:rsidRPr="0016343D">
        <w:rPr>
          <w:rFonts w:ascii="Arial" w:eastAsia="Calibri" w:hAnsi="Arial" w:cs="Arial"/>
          <w:sz w:val="22"/>
          <w:szCs w:val="22"/>
        </w:rPr>
        <w:t xml:space="preserve"> kalendářních</w:t>
      </w:r>
      <w:r w:rsidRPr="0016343D">
        <w:rPr>
          <w:rFonts w:ascii="Arial" w:eastAsia="Calibri" w:hAnsi="Arial" w:cs="Arial"/>
          <w:sz w:val="22"/>
          <w:szCs w:val="22"/>
        </w:rPr>
        <w:t xml:space="preserve"> dnů</w:t>
      </w:r>
      <w:r w:rsidRPr="00FC632C">
        <w:rPr>
          <w:rFonts w:ascii="Arial" w:eastAsia="Calibri" w:hAnsi="Arial" w:cs="Arial"/>
          <w:sz w:val="22"/>
          <w:szCs w:val="22"/>
        </w:rPr>
        <w:t xml:space="preserve"> od</w:t>
      </w:r>
      <w:r w:rsidR="004D5892">
        <w:rPr>
          <w:rFonts w:ascii="Arial" w:eastAsia="Calibri" w:hAnsi="Arial" w:cs="Arial"/>
          <w:sz w:val="22"/>
          <w:szCs w:val="22"/>
        </w:rPr>
        <w:t> </w:t>
      </w:r>
      <w:r w:rsidRPr="00FC632C">
        <w:rPr>
          <w:rFonts w:ascii="Arial" w:eastAsia="Calibri" w:hAnsi="Arial" w:cs="Arial"/>
          <w:sz w:val="22"/>
          <w:szCs w:val="22"/>
        </w:rPr>
        <w:t xml:space="preserve">akceptace implementační analýzy </w:t>
      </w:r>
      <w:r w:rsidR="00F20CD5" w:rsidRPr="00FC632C">
        <w:rPr>
          <w:rFonts w:ascii="Arial" w:eastAsia="Calibri" w:hAnsi="Arial" w:cs="Arial"/>
          <w:sz w:val="22"/>
          <w:szCs w:val="22"/>
        </w:rPr>
        <w:t>Objednatelem</w:t>
      </w:r>
      <w:r w:rsidRPr="00FC632C">
        <w:rPr>
          <w:rFonts w:ascii="Arial" w:eastAsia="Calibri" w:hAnsi="Arial" w:cs="Arial"/>
          <w:sz w:val="22"/>
          <w:szCs w:val="22"/>
        </w:rPr>
        <w:t>.</w:t>
      </w:r>
      <w:bookmarkEnd w:id="33"/>
    </w:p>
    <w:p w14:paraId="06201ADE" w14:textId="54114A48" w:rsidR="005A5118" w:rsidRPr="009458D2" w:rsidRDefault="00F20CD5" w:rsidP="0044424E">
      <w:pPr>
        <w:pStyle w:val="Odstavecseseznamem"/>
        <w:numPr>
          <w:ilvl w:val="0"/>
          <w:numId w:val="27"/>
        </w:numPr>
        <w:spacing w:after="120" w:line="276" w:lineRule="auto"/>
        <w:ind w:left="1843"/>
        <w:contextualSpacing w:val="0"/>
        <w:jc w:val="both"/>
      </w:pPr>
      <w:r w:rsidRPr="00FC632C">
        <w:rPr>
          <w:rFonts w:ascii="Arial" w:eastAsia="Calibri" w:hAnsi="Arial" w:cs="Arial"/>
          <w:sz w:val="22"/>
          <w:szCs w:val="22"/>
        </w:rPr>
        <w:t xml:space="preserve">Předpokládaná doba testování činí </w:t>
      </w:r>
      <w:r w:rsidR="008F521C">
        <w:rPr>
          <w:rFonts w:ascii="Arial" w:eastAsia="Calibri" w:hAnsi="Arial" w:cs="Arial"/>
          <w:sz w:val="22"/>
          <w:szCs w:val="22"/>
        </w:rPr>
        <w:t>20 pracovních</w:t>
      </w:r>
      <w:r w:rsidR="0016343D" w:rsidRPr="0016343D" w:rsidDel="008F521C">
        <w:rPr>
          <w:rFonts w:ascii="Arial" w:eastAsia="Calibri" w:hAnsi="Arial" w:cs="Arial"/>
          <w:sz w:val="22"/>
          <w:szCs w:val="22"/>
        </w:rPr>
        <w:t xml:space="preserve"> </w:t>
      </w:r>
      <w:r w:rsidRPr="003514D6">
        <w:rPr>
          <w:rFonts w:ascii="Arial" w:eastAsia="Calibri" w:hAnsi="Arial" w:cs="Arial"/>
          <w:sz w:val="22"/>
          <w:szCs w:val="22"/>
        </w:rPr>
        <w:t>dnů</w:t>
      </w:r>
      <w:r w:rsidRPr="00FC632C">
        <w:rPr>
          <w:rFonts w:ascii="Arial" w:eastAsia="Calibri" w:hAnsi="Arial" w:cs="Arial"/>
          <w:sz w:val="22"/>
          <w:szCs w:val="22"/>
        </w:rPr>
        <w:t xml:space="preserve"> od předání Řešení do</w:t>
      </w:r>
      <w:r w:rsidR="004D5892">
        <w:rPr>
          <w:rFonts w:ascii="Arial" w:eastAsia="Calibri" w:hAnsi="Arial" w:cs="Arial"/>
          <w:sz w:val="22"/>
          <w:szCs w:val="22"/>
        </w:rPr>
        <w:t> </w:t>
      </w:r>
      <w:r w:rsidRPr="00FC632C">
        <w:rPr>
          <w:rFonts w:ascii="Arial" w:eastAsia="Calibri" w:hAnsi="Arial" w:cs="Arial"/>
          <w:sz w:val="22"/>
          <w:szCs w:val="22"/>
        </w:rPr>
        <w:t xml:space="preserve">testování. Připadne-li doba testování </w:t>
      </w:r>
      <w:r w:rsidR="001F2778" w:rsidRPr="00FC632C">
        <w:rPr>
          <w:rFonts w:ascii="Arial" w:eastAsia="Calibri" w:hAnsi="Arial" w:cs="Arial"/>
          <w:sz w:val="22"/>
          <w:szCs w:val="22"/>
        </w:rPr>
        <w:t xml:space="preserve">či její část </w:t>
      </w:r>
      <w:r w:rsidRPr="00FC632C">
        <w:rPr>
          <w:rFonts w:ascii="Arial" w:eastAsia="Calibri" w:hAnsi="Arial" w:cs="Arial"/>
          <w:sz w:val="22"/>
          <w:szCs w:val="22"/>
        </w:rPr>
        <w:t>na měsíc prosinec</w:t>
      </w:r>
      <w:r w:rsidR="001F2778" w:rsidRPr="00FF7701">
        <w:rPr>
          <w:rFonts w:ascii="Arial" w:eastAsia="Calibri" w:hAnsi="Arial" w:cs="Arial"/>
          <w:sz w:val="22"/>
          <w:szCs w:val="22"/>
        </w:rPr>
        <w:t xml:space="preserve">, předpokládá se její prodloužení, a to tím způsobem, že </w:t>
      </w:r>
      <w:r w:rsidR="00E81453">
        <w:rPr>
          <w:rFonts w:ascii="Arial" w:eastAsia="Calibri" w:hAnsi="Arial" w:cs="Arial"/>
          <w:sz w:val="22"/>
          <w:szCs w:val="22"/>
        </w:rPr>
        <w:t xml:space="preserve">posledních 14 dnů měsíce prosince se </w:t>
      </w:r>
      <w:r w:rsidR="001A082D">
        <w:rPr>
          <w:rFonts w:ascii="Arial" w:eastAsia="Calibri" w:hAnsi="Arial" w:cs="Arial"/>
          <w:sz w:val="22"/>
          <w:szCs w:val="22"/>
        </w:rPr>
        <w:t xml:space="preserve">do </w:t>
      </w:r>
      <w:r w:rsidR="00E81453">
        <w:rPr>
          <w:rFonts w:ascii="Arial" w:eastAsia="Calibri" w:hAnsi="Arial" w:cs="Arial"/>
          <w:sz w:val="22"/>
          <w:szCs w:val="22"/>
        </w:rPr>
        <w:t>předpokládané doby testování nezapočítává</w:t>
      </w:r>
      <w:r w:rsidR="00D81C50" w:rsidRPr="00FF7701">
        <w:rPr>
          <w:rFonts w:ascii="Arial" w:eastAsia="Calibri" w:hAnsi="Arial" w:cs="Arial"/>
          <w:sz w:val="22"/>
          <w:szCs w:val="22"/>
        </w:rPr>
        <w:t>.</w:t>
      </w:r>
      <w:r w:rsidR="00FF7701" w:rsidRPr="00FF7701">
        <w:rPr>
          <w:rFonts w:ascii="Arial" w:eastAsia="Calibri" w:hAnsi="Arial" w:cs="Arial"/>
          <w:sz w:val="22"/>
          <w:szCs w:val="22"/>
        </w:rPr>
        <w:t xml:space="preserve"> Předpokládaná doba testování dle tohoto bodu (ii) je pouze orientační a</w:t>
      </w:r>
      <w:r w:rsidR="004D5892">
        <w:rPr>
          <w:rFonts w:ascii="Arial" w:eastAsia="Calibri" w:hAnsi="Arial" w:cs="Arial"/>
          <w:sz w:val="22"/>
          <w:szCs w:val="22"/>
        </w:rPr>
        <w:t> </w:t>
      </w:r>
      <w:r w:rsidR="00FF7701" w:rsidRPr="00FF7701">
        <w:rPr>
          <w:rFonts w:ascii="Arial" w:eastAsia="Calibri" w:hAnsi="Arial" w:cs="Arial"/>
          <w:sz w:val="22"/>
          <w:szCs w:val="22"/>
        </w:rPr>
        <w:t>Dodavateli nevzniká nárok na žádnou finanční kompenzaci, bude-li doba testování delší.</w:t>
      </w:r>
    </w:p>
    <w:p w14:paraId="18B379A3" w14:textId="77777777" w:rsidR="00802D32" w:rsidRDefault="00DA7C96" w:rsidP="0044424E">
      <w:pPr>
        <w:pStyle w:val="Odstavecseseznamem"/>
        <w:numPr>
          <w:ilvl w:val="0"/>
          <w:numId w:val="27"/>
        </w:numPr>
        <w:spacing w:after="120" w:line="276" w:lineRule="auto"/>
        <w:ind w:left="1843"/>
        <w:contextualSpacing w:val="0"/>
        <w:jc w:val="both"/>
        <w:rPr>
          <w:rFonts w:ascii="Arial" w:eastAsia="Calibri" w:hAnsi="Arial" w:cs="Arial"/>
          <w:sz w:val="22"/>
          <w:szCs w:val="22"/>
        </w:rPr>
      </w:pPr>
      <w:r w:rsidRPr="00890957">
        <w:rPr>
          <w:rFonts w:ascii="Arial" w:eastAsia="Calibri" w:hAnsi="Arial" w:cs="Arial"/>
          <w:sz w:val="22"/>
          <w:szCs w:val="22"/>
        </w:rPr>
        <w:t xml:space="preserve">součinnost </w:t>
      </w:r>
      <w:r w:rsidR="00A824A4" w:rsidRPr="00890957">
        <w:rPr>
          <w:rFonts w:ascii="Arial" w:eastAsia="Calibri" w:hAnsi="Arial" w:cs="Arial"/>
          <w:sz w:val="22"/>
          <w:szCs w:val="22"/>
        </w:rPr>
        <w:t>S</w:t>
      </w:r>
      <w:r w:rsidRPr="00890957">
        <w:rPr>
          <w:rFonts w:ascii="Arial" w:eastAsia="Calibri" w:hAnsi="Arial" w:cs="Arial"/>
          <w:sz w:val="22"/>
          <w:szCs w:val="22"/>
        </w:rPr>
        <w:t xml:space="preserve">mluvních stran </w:t>
      </w:r>
      <w:r w:rsidR="00890957">
        <w:rPr>
          <w:rFonts w:ascii="Arial" w:eastAsia="Calibri" w:hAnsi="Arial" w:cs="Arial"/>
          <w:sz w:val="22"/>
          <w:szCs w:val="22"/>
        </w:rPr>
        <w:t>v rámci testování</w:t>
      </w:r>
      <w:r w:rsidRPr="00890957">
        <w:rPr>
          <w:rFonts w:ascii="Arial" w:eastAsia="Calibri" w:hAnsi="Arial" w:cs="Arial"/>
          <w:sz w:val="22"/>
          <w:szCs w:val="22"/>
        </w:rPr>
        <w:t xml:space="preserve"> bude </w:t>
      </w:r>
      <w:r w:rsidR="004A3797" w:rsidRPr="00890957">
        <w:rPr>
          <w:rFonts w:ascii="Arial" w:eastAsia="Calibri" w:hAnsi="Arial" w:cs="Arial"/>
          <w:sz w:val="22"/>
          <w:szCs w:val="22"/>
        </w:rPr>
        <w:t xml:space="preserve">poskytnuta ve lhůtě přiměřené, stanovené </w:t>
      </w:r>
      <w:r w:rsidR="00890957">
        <w:rPr>
          <w:rFonts w:ascii="Arial" w:eastAsia="Calibri" w:hAnsi="Arial" w:cs="Arial"/>
          <w:sz w:val="22"/>
          <w:szCs w:val="22"/>
        </w:rPr>
        <w:t xml:space="preserve">případně </w:t>
      </w:r>
      <w:r w:rsidR="004A3797" w:rsidRPr="00890957">
        <w:rPr>
          <w:rFonts w:ascii="Arial" w:eastAsia="Calibri" w:hAnsi="Arial" w:cs="Arial"/>
          <w:sz w:val="22"/>
          <w:szCs w:val="22"/>
        </w:rPr>
        <w:t xml:space="preserve">dohodou </w:t>
      </w:r>
      <w:r w:rsidR="00A824A4" w:rsidRPr="00890957">
        <w:rPr>
          <w:rFonts w:ascii="Arial" w:eastAsia="Calibri" w:hAnsi="Arial" w:cs="Arial"/>
          <w:sz w:val="22"/>
          <w:szCs w:val="22"/>
        </w:rPr>
        <w:t>S</w:t>
      </w:r>
      <w:r w:rsidR="004A3797" w:rsidRPr="00890957">
        <w:rPr>
          <w:rFonts w:ascii="Arial" w:eastAsia="Calibri" w:hAnsi="Arial" w:cs="Arial"/>
          <w:sz w:val="22"/>
          <w:szCs w:val="22"/>
        </w:rPr>
        <w:t>mluvní</w:t>
      </w:r>
      <w:r w:rsidR="00C31C9B" w:rsidRPr="00890957">
        <w:rPr>
          <w:rFonts w:ascii="Arial" w:eastAsia="Calibri" w:hAnsi="Arial" w:cs="Arial"/>
          <w:sz w:val="22"/>
          <w:szCs w:val="22"/>
        </w:rPr>
        <w:t>ch</w:t>
      </w:r>
      <w:r w:rsidR="004A3797" w:rsidRPr="00890957">
        <w:rPr>
          <w:rFonts w:ascii="Arial" w:eastAsia="Calibri" w:hAnsi="Arial" w:cs="Arial"/>
          <w:sz w:val="22"/>
          <w:szCs w:val="22"/>
        </w:rPr>
        <w:t xml:space="preserve"> stran v rámci </w:t>
      </w:r>
      <w:r w:rsidR="00890957">
        <w:rPr>
          <w:rFonts w:ascii="Arial" w:eastAsia="Calibri" w:hAnsi="Arial" w:cs="Arial"/>
          <w:sz w:val="22"/>
          <w:szCs w:val="22"/>
        </w:rPr>
        <w:t>implementační analýzy</w:t>
      </w:r>
      <w:r w:rsidR="009458D2">
        <w:rPr>
          <w:rFonts w:ascii="Arial" w:eastAsia="Calibri" w:hAnsi="Arial" w:cs="Arial"/>
          <w:sz w:val="22"/>
          <w:szCs w:val="22"/>
        </w:rPr>
        <w:t>.</w:t>
      </w:r>
      <w:r w:rsidR="007113CA">
        <w:rPr>
          <w:rFonts w:ascii="Arial" w:eastAsia="Calibri" w:hAnsi="Arial" w:cs="Arial"/>
          <w:sz w:val="22"/>
          <w:szCs w:val="22"/>
        </w:rPr>
        <w:t xml:space="preserve"> Dodavatel je povinen poskytovat Objednateli součinnost v takovém rozsahu, aby bylo možné dodržet předpokládanou dobu testování ve smyslu bodu (ii), tj. aby předpokládaná doba testování nebyla prodlužována z důvodů </w:t>
      </w:r>
      <w:r w:rsidR="00EE1FA8">
        <w:rPr>
          <w:rFonts w:ascii="Arial" w:eastAsia="Calibri" w:hAnsi="Arial" w:cs="Arial"/>
          <w:sz w:val="22"/>
          <w:szCs w:val="22"/>
        </w:rPr>
        <w:t>nesoučinnosti či jiných prodlení na straně Dodavatele.</w:t>
      </w:r>
    </w:p>
    <w:p w14:paraId="384E2487" w14:textId="77777777" w:rsidR="00EE1FA8" w:rsidRDefault="00EE1FA8" w:rsidP="0044424E">
      <w:pPr>
        <w:pStyle w:val="Odstavecseseznamem"/>
        <w:numPr>
          <w:ilvl w:val="0"/>
          <w:numId w:val="27"/>
        </w:numPr>
        <w:spacing w:after="120" w:line="276" w:lineRule="auto"/>
        <w:ind w:left="1843"/>
        <w:contextualSpacing w:val="0"/>
        <w:jc w:val="both"/>
        <w:rPr>
          <w:rFonts w:ascii="Arial" w:eastAsia="Calibri" w:hAnsi="Arial" w:cs="Arial"/>
          <w:sz w:val="22"/>
          <w:szCs w:val="22"/>
        </w:rPr>
      </w:pPr>
      <w:r>
        <w:rPr>
          <w:rFonts w:ascii="Arial" w:eastAsia="Calibri" w:hAnsi="Arial" w:cs="Arial"/>
          <w:sz w:val="22"/>
          <w:szCs w:val="22"/>
        </w:rPr>
        <w:t xml:space="preserve">Testování může být ukončeno se závěry </w:t>
      </w:r>
    </w:p>
    <w:p w14:paraId="28DC1F5E" w14:textId="4F35FE0F" w:rsidR="00EE1FA8" w:rsidRDefault="00EE1FA8" w:rsidP="0044424E">
      <w:pPr>
        <w:pStyle w:val="Odstavecseseznamem"/>
        <w:numPr>
          <w:ilvl w:val="0"/>
          <w:numId w:val="28"/>
        </w:numPr>
        <w:spacing w:after="120" w:line="276" w:lineRule="auto"/>
        <w:ind w:left="2127"/>
        <w:contextualSpacing w:val="0"/>
        <w:jc w:val="both"/>
        <w:rPr>
          <w:rFonts w:ascii="Arial" w:eastAsia="Calibri" w:hAnsi="Arial" w:cs="Arial"/>
          <w:sz w:val="22"/>
          <w:szCs w:val="22"/>
        </w:rPr>
      </w:pPr>
      <w:r>
        <w:rPr>
          <w:rFonts w:ascii="Arial" w:eastAsia="Calibri" w:hAnsi="Arial" w:cs="Arial"/>
          <w:sz w:val="22"/>
          <w:szCs w:val="22"/>
        </w:rPr>
        <w:t xml:space="preserve">Řešení je akceptováno bez výhrad </w:t>
      </w:r>
      <w:r w:rsidR="002A3BEA">
        <w:rPr>
          <w:rFonts w:ascii="Arial" w:eastAsia="Calibri" w:hAnsi="Arial" w:cs="Arial"/>
          <w:sz w:val="22"/>
          <w:szCs w:val="22"/>
        </w:rPr>
        <w:t>–</w:t>
      </w:r>
      <w:r>
        <w:rPr>
          <w:rFonts w:ascii="Arial" w:eastAsia="Calibri" w:hAnsi="Arial" w:cs="Arial"/>
          <w:sz w:val="22"/>
          <w:szCs w:val="22"/>
        </w:rPr>
        <w:t xml:space="preserve"> </w:t>
      </w:r>
      <w:r w:rsidR="002A3BEA">
        <w:rPr>
          <w:rFonts w:ascii="Arial" w:eastAsia="Calibri" w:hAnsi="Arial" w:cs="Arial"/>
          <w:sz w:val="22"/>
          <w:szCs w:val="22"/>
        </w:rPr>
        <w:t xml:space="preserve">v řešení nebyla shledána žádná </w:t>
      </w:r>
      <w:r w:rsidRPr="00223014">
        <w:rPr>
          <w:rFonts w:ascii="Arial" w:eastAsia="Calibri" w:hAnsi="Arial" w:cs="Arial"/>
          <w:sz w:val="22"/>
          <w:szCs w:val="22"/>
        </w:rPr>
        <w:t>vad</w:t>
      </w:r>
      <w:r w:rsidR="002A3BEA">
        <w:rPr>
          <w:rFonts w:ascii="Arial" w:eastAsia="Calibri" w:hAnsi="Arial" w:cs="Arial"/>
          <w:sz w:val="22"/>
          <w:szCs w:val="22"/>
        </w:rPr>
        <w:t>a</w:t>
      </w:r>
      <w:r>
        <w:rPr>
          <w:rFonts w:ascii="Arial" w:eastAsia="Calibri" w:hAnsi="Arial" w:cs="Arial"/>
          <w:sz w:val="22"/>
          <w:szCs w:val="22"/>
        </w:rPr>
        <w:t>, chyb</w:t>
      </w:r>
      <w:r w:rsidR="002A3BEA">
        <w:rPr>
          <w:rFonts w:ascii="Arial" w:eastAsia="Calibri" w:hAnsi="Arial" w:cs="Arial"/>
          <w:sz w:val="22"/>
          <w:szCs w:val="22"/>
        </w:rPr>
        <w:t>a</w:t>
      </w:r>
      <w:r>
        <w:rPr>
          <w:rFonts w:ascii="Arial" w:eastAsia="Calibri" w:hAnsi="Arial" w:cs="Arial"/>
          <w:sz w:val="22"/>
          <w:szCs w:val="22"/>
        </w:rPr>
        <w:t>, poruch</w:t>
      </w:r>
      <w:r w:rsidR="002A3BEA">
        <w:rPr>
          <w:rFonts w:ascii="Arial" w:eastAsia="Calibri" w:hAnsi="Arial" w:cs="Arial"/>
          <w:sz w:val="22"/>
          <w:szCs w:val="22"/>
        </w:rPr>
        <w:t>a</w:t>
      </w:r>
      <w:r>
        <w:rPr>
          <w:rFonts w:ascii="Arial" w:eastAsia="Calibri" w:hAnsi="Arial" w:cs="Arial"/>
          <w:sz w:val="22"/>
          <w:szCs w:val="22"/>
        </w:rPr>
        <w:t xml:space="preserve"> či jiný nedostatek (dále jen „</w:t>
      </w:r>
      <w:r w:rsidR="002A3BEA">
        <w:rPr>
          <w:rFonts w:ascii="Arial" w:eastAsia="Calibri" w:hAnsi="Arial" w:cs="Arial"/>
          <w:b/>
          <w:bCs/>
          <w:sz w:val="22"/>
          <w:szCs w:val="22"/>
        </w:rPr>
        <w:t>C</w:t>
      </w:r>
      <w:r>
        <w:rPr>
          <w:rFonts w:ascii="Arial" w:eastAsia="Calibri" w:hAnsi="Arial" w:cs="Arial"/>
          <w:b/>
          <w:bCs/>
          <w:sz w:val="22"/>
          <w:szCs w:val="22"/>
        </w:rPr>
        <w:t>hyba</w:t>
      </w:r>
      <w:r>
        <w:rPr>
          <w:rFonts w:ascii="Arial" w:eastAsia="Calibri" w:hAnsi="Arial" w:cs="Arial"/>
          <w:sz w:val="22"/>
          <w:szCs w:val="22"/>
        </w:rPr>
        <w:t>“)</w:t>
      </w:r>
      <w:r w:rsidR="002A3BEA">
        <w:rPr>
          <w:rFonts w:ascii="Arial" w:eastAsia="Calibri" w:hAnsi="Arial" w:cs="Arial"/>
          <w:sz w:val="22"/>
          <w:szCs w:val="22"/>
        </w:rPr>
        <w:t xml:space="preserve"> a lze jej nasadit do </w:t>
      </w:r>
      <w:r w:rsidR="00E32133">
        <w:rPr>
          <w:rFonts w:ascii="Arial" w:eastAsia="Calibri" w:hAnsi="Arial" w:cs="Arial"/>
          <w:sz w:val="22"/>
          <w:szCs w:val="22"/>
        </w:rPr>
        <w:t xml:space="preserve">zkušebního </w:t>
      </w:r>
      <w:r w:rsidR="002A3BEA">
        <w:rPr>
          <w:rFonts w:ascii="Arial" w:eastAsia="Calibri" w:hAnsi="Arial" w:cs="Arial"/>
          <w:sz w:val="22"/>
          <w:szCs w:val="22"/>
        </w:rPr>
        <w:t>provozu,</w:t>
      </w:r>
    </w:p>
    <w:p w14:paraId="1FAC2833" w14:textId="63A626DB" w:rsidR="002A3BEA" w:rsidRDefault="002A3BEA" w:rsidP="0044424E">
      <w:pPr>
        <w:pStyle w:val="Odstavecseseznamem"/>
        <w:numPr>
          <w:ilvl w:val="0"/>
          <w:numId w:val="28"/>
        </w:numPr>
        <w:spacing w:after="120" w:line="276" w:lineRule="auto"/>
        <w:ind w:left="2127"/>
        <w:contextualSpacing w:val="0"/>
        <w:jc w:val="both"/>
        <w:rPr>
          <w:rFonts w:ascii="Arial" w:eastAsia="Calibri" w:hAnsi="Arial" w:cs="Arial"/>
          <w:sz w:val="22"/>
          <w:szCs w:val="22"/>
        </w:rPr>
      </w:pPr>
      <w:bookmarkStart w:id="34" w:name="_Ref165288698"/>
      <w:r>
        <w:rPr>
          <w:rFonts w:ascii="Arial" w:eastAsia="Calibri" w:hAnsi="Arial" w:cs="Arial"/>
          <w:sz w:val="22"/>
          <w:szCs w:val="22"/>
        </w:rPr>
        <w:t xml:space="preserve">Řešení je akceptováno s výhradami – v řešení nebyla shledána </w:t>
      </w:r>
      <w:r w:rsidR="000820F1">
        <w:rPr>
          <w:rFonts w:ascii="Arial" w:eastAsia="Calibri" w:hAnsi="Arial" w:cs="Arial"/>
          <w:sz w:val="22"/>
          <w:szCs w:val="22"/>
        </w:rPr>
        <w:t xml:space="preserve">žádná </w:t>
      </w:r>
      <w:r>
        <w:rPr>
          <w:rFonts w:ascii="Arial" w:eastAsia="Calibri" w:hAnsi="Arial" w:cs="Arial"/>
          <w:sz w:val="22"/>
          <w:szCs w:val="22"/>
        </w:rPr>
        <w:t>Chyba kategorie A</w:t>
      </w:r>
      <w:r w:rsidR="00686F22">
        <w:rPr>
          <w:rFonts w:ascii="Arial" w:eastAsia="Calibri" w:hAnsi="Arial" w:cs="Arial"/>
          <w:sz w:val="22"/>
          <w:szCs w:val="22"/>
        </w:rPr>
        <w:t xml:space="preserve">, </w:t>
      </w:r>
      <w:r w:rsidR="000820F1">
        <w:rPr>
          <w:rFonts w:ascii="Arial" w:eastAsia="Calibri" w:hAnsi="Arial" w:cs="Arial"/>
          <w:sz w:val="22"/>
          <w:szCs w:val="22"/>
        </w:rPr>
        <w:t xml:space="preserve">byla shledána </w:t>
      </w:r>
      <w:r w:rsidR="00686F22">
        <w:rPr>
          <w:rFonts w:ascii="Arial" w:eastAsia="Calibri" w:hAnsi="Arial" w:cs="Arial"/>
          <w:sz w:val="22"/>
          <w:szCs w:val="22"/>
        </w:rPr>
        <w:t xml:space="preserve">nejvýše </w:t>
      </w:r>
      <w:r w:rsidR="004C4704">
        <w:rPr>
          <w:rFonts w:ascii="Arial" w:eastAsia="Calibri" w:hAnsi="Arial" w:cs="Arial"/>
          <w:sz w:val="22"/>
          <w:szCs w:val="22"/>
        </w:rPr>
        <w:t xml:space="preserve">1 Chyba kategorie B a/nebo nejvýše 5 Chyb kategorie C (kategorie Chyb jsou definovány </w:t>
      </w:r>
      <w:r w:rsidR="004C4704" w:rsidRPr="002E15EF">
        <w:rPr>
          <w:rFonts w:ascii="Arial" w:eastAsia="Calibri" w:hAnsi="Arial" w:cs="Arial"/>
          <w:sz w:val="22"/>
          <w:szCs w:val="22"/>
        </w:rPr>
        <w:t>v</w:t>
      </w:r>
      <w:r w:rsidR="002E15EF" w:rsidRPr="002E15EF">
        <w:rPr>
          <w:rFonts w:ascii="Arial" w:eastAsia="Calibri" w:hAnsi="Arial" w:cs="Arial"/>
          <w:sz w:val="22"/>
          <w:szCs w:val="22"/>
        </w:rPr>
        <w:t> čl.</w:t>
      </w:r>
      <w:r w:rsidR="00BB5B2F">
        <w:rPr>
          <w:rFonts w:ascii="Arial" w:eastAsia="Calibri" w:hAnsi="Arial" w:cs="Arial"/>
          <w:sz w:val="22"/>
          <w:szCs w:val="22"/>
        </w:rPr>
        <w:t xml:space="preserve"> </w:t>
      </w:r>
      <w:r w:rsidR="006B4121">
        <w:rPr>
          <w:rFonts w:ascii="Arial" w:eastAsia="Calibri" w:hAnsi="Arial" w:cs="Arial"/>
          <w:sz w:val="22"/>
          <w:szCs w:val="22"/>
        </w:rPr>
        <w:fldChar w:fldCharType="begin"/>
      </w:r>
      <w:r w:rsidR="006B4121">
        <w:rPr>
          <w:rFonts w:ascii="Arial" w:eastAsia="Calibri" w:hAnsi="Arial" w:cs="Arial"/>
          <w:sz w:val="22"/>
          <w:szCs w:val="22"/>
        </w:rPr>
        <w:instrText xml:space="preserve"> REF _Ref137120681 \r \h </w:instrText>
      </w:r>
      <w:r w:rsidR="006B4121">
        <w:rPr>
          <w:rFonts w:ascii="Arial" w:eastAsia="Calibri" w:hAnsi="Arial" w:cs="Arial"/>
          <w:sz w:val="22"/>
          <w:szCs w:val="22"/>
        </w:rPr>
      </w:r>
      <w:r w:rsidR="006B4121">
        <w:rPr>
          <w:rFonts w:ascii="Arial" w:eastAsia="Calibri" w:hAnsi="Arial" w:cs="Arial"/>
          <w:sz w:val="22"/>
          <w:szCs w:val="22"/>
        </w:rPr>
        <w:fldChar w:fldCharType="separate"/>
      </w:r>
      <w:r w:rsidR="006B4121">
        <w:rPr>
          <w:rFonts w:ascii="Arial" w:eastAsia="Calibri" w:hAnsi="Arial" w:cs="Arial"/>
          <w:sz w:val="22"/>
          <w:szCs w:val="22"/>
        </w:rPr>
        <w:t>6.1.8</w:t>
      </w:r>
      <w:r w:rsidR="006B4121">
        <w:rPr>
          <w:rFonts w:ascii="Arial" w:eastAsia="Calibri" w:hAnsi="Arial" w:cs="Arial"/>
          <w:sz w:val="22"/>
          <w:szCs w:val="22"/>
        </w:rPr>
        <w:fldChar w:fldCharType="end"/>
      </w:r>
      <w:r w:rsidR="004C4704" w:rsidRPr="002E15EF">
        <w:rPr>
          <w:rFonts w:ascii="Arial" w:eastAsia="Calibri" w:hAnsi="Arial" w:cs="Arial"/>
          <w:sz w:val="22"/>
          <w:szCs w:val="22"/>
        </w:rPr>
        <w:t>).</w:t>
      </w:r>
      <w:r w:rsidR="004C4704">
        <w:rPr>
          <w:rFonts w:ascii="Arial" w:eastAsia="Calibri" w:hAnsi="Arial" w:cs="Arial"/>
          <w:sz w:val="22"/>
          <w:szCs w:val="22"/>
        </w:rPr>
        <w:t xml:space="preserve"> Řešení lze nasadit do </w:t>
      </w:r>
      <w:r w:rsidR="00E32133">
        <w:rPr>
          <w:rFonts w:ascii="Arial" w:eastAsia="Calibri" w:hAnsi="Arial" w:cs="Arial"/>
          <w:sz w:val="22"/>
          <w:szCs w:val="22"/>
        </w:rPr>
        <w:t xml:space="preserve">zkušebního </w:t>
      </w:r>
      <w:r w:rsidR="004C4704">
        <w:rPr>
          <w:rFonts w:ascii="Arial" w:eastAsia="Calibri" w:hAnsi="Arial" w:cs="Arial"/>
          <w:sz w:val="22"/>
          <w:szCs w:val="22"/>
        </w:rPr>
        <w:t xml:space="preserve">provozu, Chyby však musí být odstraněny ve lhůtě </w:t>
      </w:r>
      <w:r w:rsidR="004C4704" w:rsidRPr="004D5892">
        <w:rPr>
          <w:rFonts w:ascii="Arial" w:eastAsia="Calibri" w:hAnsi="Arial" w:cs="Arial"/>
          <w:sz w:val="22"/>
          <w:szCs w:val="22"/>
        </w:rPr>
        <w:t>5 pracovních dnů</w:t>
      </w:r>
      <w:r w:rsidR="000E4A08" w:rsidRPr="000820F1">
        <w:rPr>
          <w:rFonts w:ascii="Arial" w:eastAsia="Calibri" w:hAnsi="Arial" w:cs="Arial"/>
          <w:sz w:val="22"/>
          <w:szCs w:val="22"/>
        </w:rPr>
        <w:t xml:space="preserve"> pro chyb</w:t>
      </w:r>
      <w:r w:rsidR="005A598A" w:rsidRPr="000820F1">
        <w:rPr>
          <w:rFonts w:ascii="Arial" w:eastAsia="Calibri" w:hAnsi="Arial" w:cs="Arial"/>
          <w:sz w:val="22"/>
          <w:szCs w:val="22"/>
        </w:rPr>
        <w:t>u</w:t>
      </w:r>
      <w:r w:rsidR="000E4A08" w:rsidRPr="000820F1">
        <w:rPr>
          <w:rFonts w:ascii="Arial" w:eastAsia="Calibri" w:hAnsi="Arial" w:cs="Arial"/>
          <w:sz w:val="22"/>
          <w:szCs w:val="22"/>
        </w:rPr>
        <w:t xml:space="preserve"> kategorie B</w:t>
      </w:r>
      <w:r w:rsidR="005A598A" w:rsidRPr="000820F1">
        <w:rPr>
          <w:rFonts w:ascii="Arial" w:eastAsia="Calibri" w:hAnsi="Arial" w:cs="Arial"/>
          <w:sz w:val="22"/>
          <w:szCs w:val="22"/>
        </w:rPr>
        <w:t xml:space="preserve"> a </w:t>
      </w:r>
      <w:r w:rsidR="005A598A" w:rsidRPr="004D5892">
        <w:rPr>
          <w:rFonts w:ascii="Arial" w:eastAsia="Calibri" w:hAnsi="Arial" w:cs="Arial"/>
          <w:sz w:val="22"/>
          <w:szCs w:val="22"/>
        </w:rPr>
        <w:t>20 pracovních dnů</w:t>
      </w:r>
      <w:r w:rsidR="005A598A" w:rsidRPr="000820F1">
        <w:rPr>
          <w:rFonts w:ascii="Arial" w:eastAsia="Calibri" w:hAnsi="Arial" w:cs="Arial"/>
          <w:sz w:val="22"/>
          <w:szCs w:val="22"/>
        </w:rPr>
        <w:t xml:space="preserve"> pro chyb</w:t>
      </w:r>
      <w:r w:rsidR="00653073" w:rsidRPr="000820F1">
        <w:rPr>
          <w:rFonts w:ascii="Arial" w:eastAsia="Calibri" w:hAnsi="Arial" w:cs="Arial"/>
          <w:sz w:val="22"/>
          <w:szCs w:val="22"/>
        </w:rPr>
        <w:t>u</w:t>
      </w:r>
      <w:r w:rsidR="005A598A" w:rsidRPr="000820F1">
        <w:rPr>
          <w:rFonts w:ascii="Arial" w:eastAsia="Calibri" w:hAnsi="Arial" w:cs="Arial"/>
          <w:sz w:val="22"/>
          <w:szCs w:val="22"/>
        </w:rPr>
        <w:t xml:space="preserve"> kategorie C</w:t>
      </w:r>
      <w:r w:rsidR="000820F1">
        <w:rPr>
          <w:rFonts w:ascii="Arial" w:eastAsia="Calibri" w:hAnsi="Arial" w:cs="Arial"/>
          <w:sz w:val="22"/>
          <w:szCs w:val="22"/>
        </w:rPr>
        <w:t>, nedohodnou-li se Smluvní strany jinak</w:t>
      </w:r>
      <w:r w:rsidR="004C4704" w:rsidRPr="000820F1">
        <w:rPr>
          <w:rFonts w:ascii="Arial" w:eastAsia="Calibri" w:hAnsi="Arial" w:cs="Arial"/>
          <w:sz w:val="22"/>
          <w:szCs w:val="22"/>
        </w:rPr>
        <w:t>.</w:t>
      </w:r>
      <w:bookmarkEnd w:id="34"/>
    </w:p>
    <w:p w14:paraId="2A8EF835" w14:textId="71D9E662" w:rsidR="002A3BEA" w:rsidRPr="00EE1FA8" w:rsidRDefault="0018514E" w:rsidP="0044424E">
      <w:pPr>
        <w:pStyle w:val="Odstavecseseznamem"/>
        <w:numPr>
          <w:ilvl w:val="0"/>
          <w:numId w:val="28"/>
        </w:numPr>
        <w:spacing w:after="120" w:line="276" w:lineRule="auto"/>
        <w:ind w:left="2127"/>
        <w:contextualSpacing w:val="0"/>
        <w:jc w:val="both"/>
        <w:rPr>
          <w:rFonts w:ascii="Arial" w:eastAsia="Calibri" w:hAnsi="Arial" w:cs="Arial"/>
          <w:sz w:val="22"/>
          <w:szCs w:val="22"/>
        </w:rPr>
      </w:pPr>
      <w:r>
        <w:rPr>
          <w:rFonts w:ascii="Arial" w:eastAsia="Calibri" w:hAnsi="Arial" w:cs="Arial"/>
          <w:sz w:val="22"/>
          <w:szCs w:val="22"/>
        </w:rPr>
        <w:lastRenderedPageBreak/>
        <w:t>Řešení je neakceptováno – v řešení byla shledána 1 nebo více Chyb kategorie A a/nebo v řešení byly shledán</w:t>
      </w:r>
      <w:r w:rsidR="004D5892">
        <w:rPr>
          <w:rFonts w:ascii="Arial" w:eastAsia="Calibri" w:hAnsi="Arial" w:cs="Arial"/>
          <w:sz w:val="22"/>
          <w:szCs w:val="22"/>
        </w:rPr>
        <w:t>y</w:t>
      </w:r>
      <w:r>
        <w:rPr>
          <w:rFonts w:ascii="Arial" w:eastAsia="Calibri" w:hAnsi="Arial" w:cs="Arial"/>
          <w:sz w:val="22"/>
          <w:szCs w:val="22"/>
        </w:rPr>
        <w:t xml:space="preserve"> 2 nebo více Chyb kategorie B a/nebo v řešení bylo shledáno 6 nebo více Chyb kategorie C. Řešení nelze nasadit do </w:t>
      </w:r>
      <w:r w:rsidR="005A598A">
        <w:rPr>
          <w:rFonts w:ascii="Arial" w:eastAsia="Calibri" w:hAnsi="Arial" w:cs="Arial"/>
          <w:sz w:val="22"/>
          <w:szCs w:val="22"/>
        </w:rPr>
        <w:t xml:space="preserve">zkušebního </w:t>
      </w:r>
      <w:r>
        <w:rPr>
          <w:rFonts w:ascii="Arial" w:eastAsia="Calibri" w:hAnsi="Arial" w:cs="Arial"/>
          <w:sz w:val="22"/>
          <w:szCs w:val="22"/>
        </w:rPr>
        <w:t>provozu a</w:t>
      </w:r>
      <w:r w:rsidR="00540204">
        <w:rPr>
          <w:rFonts w:ascii="Arial" w:eastAsia="Calibri" w:hAnsi="Arial" w:cs="Arial"/>
          <w:sz w:val="22"/>
          <w:szCs w:val="22"/>
        </w:rPr>
        <w:t xml:space="preserve"> ode dne výroku „neakceptováno“ je</w:t>
      </w:r>
      <w:r w:rsidR="00DF6573">
        <w:rPr>
          <w:rFonts w:ascii="Arial" w:eastAsia="Calibri" w:hAnsi="Arial" w:cs="Arial"/>
          <w:sz w:val="22"/>
          <w:szCs w:val="22"/>
        </w:rPr>
        <w:t> </w:t>
      </w:r>
      <w:r w:rsidR="00540204">
        <w:rPr>
          <w:rFonts w:ascii="Arial" w:eastAsia="Calibri" w:hAnsi="Arial" w:cs="Arial"/>
          <w:sz w:val="22"/>
          <w:szCs w:val="22"/>
        </w:rPr>
        <w:t>Dodavatel v prodlení s dokončením testování, za které náleží Objednateli smluvní pokuta.</w:t>
      </w:r>
    </w:p>
    <w:p w14:paraId="49D4CE43" w14:textId="7F420F48" w:rsidR="000B044A" w:rsidRPr="005A1353" w:rsidRDefault="000B044A" w:rsidP="005A1353">
      <w:pPr>
        <w:pStyle w:val="Nadpis3"/>
        <w:numPr>
          <w:ilvl w:val="2"/>
          <w:numId w:val="4"/>
        </w:numPr>
        <w:tabs>
          <w:tab w:val="left" w:pos="720"/>
        </w:tabs>
        <w:ind w:hanging="567"/>
        <w:rPr>
          <w:rFonts w:ascii="Arial" w:hAnsi="Arial" w:cs="Arial"/>
          <w:b/>
          <w:sz w:val="22"/>
          <w:szCs w:val="22"/>
        </w:rPr>
      </w:pPr>
      <w:bookmarkStart w:id="35" w:name="_Ref165288727"/>
      <w:r w:rsidRPr="005A1353">
        <w:rPr>
          <w:rFonts w:ascii="Arial" w:hAnsi="Arial" w:cs="Arial"/>
          <w:b/>
          <w:sz w:val="22"/>
          <w:szCs w:val="22"/>
        </w:rPr>
        <w:t>N</w:t>
      </w:r>
      <w:r w:rsidR="004A3797" w:rsidRPr="005A1353">
        <w:rPr>
          <w:rFonts w:ascii="Arial" w:hAnsi="Arial" w:cs="Arial"/>
          <w:b/>
          <w:sz w:val="22"/>
          <w:szCs w:val="22"/>
        </w:rPr>
        <w:t xml:space="preserve">asazení </w:t>
      </w:r>
      <w:r w:rsidRPr="005A1353">
        <w:rPr>
          <w:rFonts w:ascii="Arial" w:hAnsi="Arial" w:cs="Arial"/>
          <w:b/>
          <w:sz w:val="22"/>
          <w:szCs w:val="22"/>
        </w:rPr>
        <w:t>Ř</w:t>
      </w:r>
      <w:r w:rsidR="004A3797" w:rsidRPr="005A1353">
        <w:rPr>
          <w:rFonts w:ascii="Arial" w:hAnsi="Arial" w:cs="Arial"/>
          <w:b/>
          <w:sz w:val="22"/>
          <w:szCs w:val="22"/>
        </w:rPr>
        <w:t xml:space="preserve">ešení do </w:t>
      </w:r>
      <w:r w:rsidR="005A598A">
        <w:rPr>
          <w:rFonts w:ascii="Arial" w:hAnsi="Arial" w:cs="Arial"/>
          <w:b/>
          <w:sz w:val="22"/>
          <w:szCs w:val="22"/>
        </w:rPr>
        <w:t>zkušebního</w:t>
      </w:r>
      <w:r w:rsidR="005A598A" w:rsidRPr="005A1353">
        <w:rPr>
          <w:rFonts w:ascii="Arial" w:hAnsi="Arial" w:cs="Arial"/>
          <w:b/>
          <w:sz w:val="22"/>
          <w:szCs w:val="22"/>
        </w:rPr>
        <w:t xml:space="preserve"> </w:t>
      </w:r>
      <w:r w:rsidR="004A3797" w:rsidRPr="005A1353">
        <w:rPr>
          <w:rFonts w:ascii="Arial" w:hAnsi="Arial" w:cs="Arial"/>
          <w:b/>
          <w:sz w:val="22"/>
          <w:szCs w:val="22"/>
        </w:rPr>
        <w:t>provozu</w:t>
      </w:r>
      <w:bookmarkEnd w:id="35"/>
      <w:r w:rsidR="004A3797" w:rsidRPr="005A1353">
        <w:rPr>
          <w:rFonts w:ascii="Arial" w:hAnsi="Arial" w:cs="Arial"/>
          <w:b/>
          <w:sz w:val="22"/>
          <w:szCs w:val="22"/>
        </w:rPr>
        <w:t xml:space="preserve"> </w:t>
      </w:r>
    </w:p>
    <w:p w14:paraId="03F9C559" w14:textId="3726BF69" w:rsidR="00214588" w:rsidRDefault="000B044A" w:rsidP="005A1353">
      <w:pPr>
        <w:spacing w:before="0"/>
        <w:ind w:left="567"/>
        <w:jc w:val="both"/>
        <w:rPr>
          <w:rFonts w:ascii="Arial" w:hAnsi="Arial" w:cs="Arial"/>
          <w:sz w:val="22"/>
          <w:szCs w:val="22"/>
        </w:rPr>
      </w:pPr>
      <w:r w:rsidRPr="000B044A">
        <w:rPr>
          <w:rFonts w:ascii="Arial" w:hAnsi="Arial" w:cs="Arial"/>
          <w:sz w:val="22"/>
          <w:szCs w:val="22"/>
        </w:rPr>
        <w:t xml:space="preserve">Nasazení Řešení do </w:t>
      </w:r>
      <w:r w:rsidR="005A598A">
        <w:rPr>
          <w:rFonts w:ascii="Arial" w:hAnsi="Arial" w:cs="Arial"/>
          <w:sz w:val="22"/>
          <w:szCs w:val="22"/>
        </w:rPr>
        <w:t>zkušebního</w:t>
      </w:r>
      <w:r w:rsidR="005A598A" w:rsidRPr="000B044A">
        <w:rPr>
          <w:rFonts w:ascii="Arial" w:hAnsi="Arial" w:cs="Arial"/>
          <w:sz w:val="22"/>
          <w:szCs w:val="22"/>
        </w:rPr>
        <w:t xml:space="preserve"> </w:t>
      </w:r>
      <w:r w:rsidRPr="000B044A">
        <w:rPr>
          <w:rFonts w:ascii="Arial" w:hAnsi="Arial" w:cs="Arial"/>
          <w:sz w:val="22"/>
          <w:szCs w:val="22"/>
        </w:rPr>
        <w:t xml:space="preserve">provozu </w:t>
      </w:r>
      <w:r w:rsidR="004A3797">
        <w:rPr>
          <w:rFonts w:ascii="Arial" w:hAnsi="Arial" w:cs="Arial"/>
          <w:sz w:val="22"/>
          <w:szCs w:val="22"/>
        </w:rPr>
        <w:t xml:space="preserve">bude </w:t>
      </w:r>
      <w:r w:rsidR="00335256">
        <w:rPr>
          <w:rFonts w:ascii="Arial" w:hAnsi="Arial" w:cs="Arial"/>
          <w:sz w:val="22"/>
          <w:szCs w:val="22"/>
        </w:rPr>
        <w:t xml:space="preserve">Dodavatelem </w:t>
      </w:r>
      <w:r w:rsidR="004A3797">
        <w:rPr>
          <w:rFonts w:ascii="Arial" w:hAnsi="Arial" w:cs="Arial"/>
          <w:sz w:val="22"/>
          <w:szCs w:val="22"/>
        </w:rPr>
        <w:t xml:space="preserve">provedeno </w:t>
      </w:r>
      <w:r w:rsidR="004A3797" w:rsidRPr="00CB6B4E">
        <w:rPr>
          <w:rFonts w:ascii="Arial" w:hAnsi="Arial" w:cs="Arial"/>
          <w:sz w:val="22"/>
          <w:szCs w:val="22"/>
        </w:rPr>
        <w:t xml:space="preserve">do </w:t>
      </w:r>
      <w:r w:rsidR="00D445AC" w:rsidRPr="00DF6573">
        <w:rPr>
          <w:rFonts w:ascii="Arial" w:hAnsi="Arial" w:cs="Arial"/>
          <w:sz w:val="22"/>
          <w:szCs w:val="22"/>
        </w:rPr>
        <w:t>4</w:t>
      </w:r>
      <w:r w:rsidR="00B777FA" w:rsidRPr="00DF6573">
        <w:rPr>
          <w:rFonts w:ascii="Arial" w:hAnsi="Arial" w:cs="Arial"/>
          <w:sz w:val="22"/>
          <w:szCs w:val="22"/>
        </w:rPr>
        <w:t xml:space="preserve"> pracovních</w:t>
      </w:r>
      <w:r w:rsidR="004A3797" w:rsidRPr="00DF6573">
        <w:rPr>
          <w:rFonts w:ascii="Arial" w:hAnsi="Arial" w:cs="Arial"/>
          <w:sz w:val="22"/>
          <w:szCs w:val="22"/>
        </w:rPr>
        <w:t xml:space="preserve"> dnů</w:t>
      </w:r>
      <w:r w:rsidR="004A3797" w:rsidRPr="00CB6B4E">
        <w:rPr>
          <w:rFonts w:ascii="Arial" w:hAnsi="Arial" w:cs="Arial"/>
          <w:sz w:val="22"/>
          <w:szCs w:val="22"/>
        </w:rPr>
        <w:t xml:space="preserve"> od pokynu Objednatele k tomuto nasazení</w:t>
      </w:r>
      <w:r w:rsidR="00D445AC" w:rsidRPr="00CB6B4E">
        <w:rPr>
          <w:rFonts w:ascii="Arial" w:hAnsi="Arial" w:cs="Arial"/>
          <w:sz w:val="22"/>
          <w:szCs w:val="22"/>
        </w:rPr>
        <w:t xml:space="preserve">. </w:t>
      </w:r>
    </w:p>
    <w:p w14:paraId="2014951E" w14:textId="23870099" w:rsidR="005A598A" w:rsidRPr="005A1353" w:rsidRDefault="00522CCB" w:rsidP="005A598A">
      <w:pPr>
        <w:pStyle w:val="Nadpis3"/>
        <w:numPr>
          <w:ilvl w:val="2"/>
          <w:numId w:val="4"/>
        </w:numPr>
        <w:tabs>
          <w:tab w:val="left" w:pos="720"/>
        </w:tabs>
        <w:ind w:hanging="567"/>
        <w:rPr>
          <w:rFonts w:ascii="Arial" w:hAnsi="Arial" w:cs="Arial"/>
          <w:b/>
          <w:sz w:val="22"/>
          <w:szCs w:val="22"/>
        </w:rPr>
      </w:pPr>
      <w:bookmarkStart w:id="36" w:name="_Ref167118628"/>
      <w:r>
        <w:rPr>
          <w:rFonts w:ascii="Arial" w:hAnsi="Arial" w:cs="Arial"/>
          <w:b/>
          <w:sz w:val="22"/>
          <w:szCs w:val="22"/>
        </w:rPr>
        <w:t>Zahájení</w:t>
      </w:r>
      <w:r w:rsidR="005A598A" w:rsidRPr="005A1353">
        <w:rPr>
          <w:rFonts w:ascii="Arial" w:hAnsi="Arial" w:cs="Arial"/>
          <w:b/>
          <w:sz w:val="22"/>
          <w:szCs w:val="22"/>
        </w:rPr>
        <w:t xml:space="preserve"> rutinního provozu</w:t>
      </w:r>
      <w:bookmarkEnd w:id="36"/>
      <w:r w:rsidR="005A598A" w:rsidRPr="005A1353">
        <w:rPr>
          <w:rFonts w:ascii="Arial" w:hAnsi="Arial" w:cs="Arial"/>
          <w:b/>
          <w:sz w:val="22"/>
          <w:szCs w:val="22"/>
        </w:rPr>
        <w:t xml:space="preserve"> </w:t>
      </w:r>
    </w:p>
    <w:p w14:paraId="50A952B3" w14:textId="2B087228" w:rsidR="005A598A" w:rsidRDefault="00522CCB" w:rsidP="005A598A">
      <w:pPr>
        <w:spacing w:before="0"/>
        <w:ind w:left="567"/>
        <w:jc w:val="both"/>
        <w:rPr>
          <w:rFonts w:ascii="Arial" w:hAnsi="Arial" w:cs="Arial"/>
          <w:sz w:val="22"/>
          <w:szCs w:val="22"/>
        </w:rPr>
      </w:pPr>
      <w:r>
        <w:rPr>
          <w:rFonts w:ascii="Arial" w:hAnsi="Arial" w:cs="Arial"/>
          <w:sz w:val="22"/>
          <w:szCs w:val="22"/>
        </w:rPr>
        <w:t>Zahájení</w:t>
      </w:r>
      <w:r w:rsidR="005A598A" w:rsidRPr="000B044A">
        <w:rPr>
          <w:rFonts w:ascii="Arial" w:hAnsi="Arial" w:cs="Arial"/>
          <w:sz w:val="22"/>
          <w:szCs w:val="22"/>
        </w:rPr>
        <w:t xml:space="preserve"> rutinního provozu</w:t>
      </w:r>
      <w:r>
        <w:rPr>
          <w:rFonts w:ascii="Arial" w:hAnsi="Arial" w:cs="Arial"/>
          <w:sz w:val="22"/>
          <w:szCs w:val="22"/>
        </w:rPr>
        <w:t xml:space="preserve"> Řešení</w:t>
      </w:r>
      <w:r w:rsidR="005A598A" w:rsidRPr="000B044A">
        <w:rPr>
          <w:rFonts w:ascii="Arial" w:hAnsi="Arial" w:cs="Arial"/>
          <w:sz w:val="22"/>
          <w:szCs w:val="22"/>
        </w:rPr>
        <w:t xml:space="preserve"> </w:t>
      </w:r>
      <w:r w:rsidR="005A598A">
        <w:rPr>
          <w:rFonts w:ascii="Arial" w:hAnsi="Arial" w:cs="Arial"/>
          <w:sz w:val="22"/>
          <w:szCs w:val="22"/>
        </w:rPr>
        <w:t xml:space="preserve">bude Dodavatelem provedeno </w:t>
      </w:r>
      <w:r w:rsidR="00DF6B42">
        <w:rPr>
          <w:rFonts w:ascii="Arial" w:hAnsi="Arial" w:cs="Arial"/>
          <w:sz w:val="22"/>
          <w:szCs w:val="22"/>
        </w:rPr>
        <w:t xml:space="preserve">bezodkladně </w:t>
      </w:r>
      <w:r w:rsidR="001240DE">
        <w:rPr>
          <w:rFonts w:ascii="Arial" w:hAnsi="Arial" w:cs="Arial"/>
          <w:sz w:val="22"/>
          <w:szCs w:val="22"/>
        </w:rPr>
        <w:t>na</w:t>
      </w:r>
      <w:r w:rsidR="005A598A" w:rsidRPr="005D1087">
        <w:rPr>
          <w:rFonts w:ascii="Arial" w:hAnsi="Arial" w:cs="Arial"/>
          <w:sz w:val="22"/>
          <w:szCs w:val="22"/>
        </w:rPr>
        <w:t xml:space="preserve"> pokyn Objednatele</w:t>
      </w:r>
      <w:r w:rsidR="005A598A">
        <w:rPr>
          <w:rFonts w:ascii="Arial" w:hAnsi="Arial" w:cs="Arial"/>
          <w:sz w:val="22"/>
          <w:szCs w:val="22"/>
        </w:rPr>
        <w:t xml:space="preserve"> k tomuto </w:t>
      </w:r>
      <w:r>
        <w:rPr>
          <w:rFonts w:ascii="Arial" w:hAnsi="Arial" w:cs="Arial"/>
          <w:sz w:val="22"/>
          <w:szCs w:val="22"/>
        </w:rPr>
        <w:t>zahájení</w:t>
      </w:r>
      <w:r w:rsidR="006A3C03">
        <w:rPr>
          <w:rFonts w:ascii="Arial" w:hAnsi="Arial" w:cs="Arial"/>
          <w:sz w:val="22"/>
          <w:szCs w:val="22"/>
        </w:rPr>
        <w:t xml:space="preserve"> a jeho podmínkou je odstranění všech Chyb uvedených v rámci akceptace </w:t>
      </w:r>
      <w:r w:rsidR="006A3C03">
        <w:rPr>
          <w:rFonts w:ascii="Arial" w:eastAsia="Calibri" w:hAnsi="Arial" w:cs="Arial"/>
          <w:sz w:val="22"/>
          <w:szCs w:val="22"/>
        </w:rPr>
        <w:t>Řešení s výhradami</w:t>
      </w:r>
      <w:r w:rsidR="001240DE">
        <w:rPr>
          <w:rFonts w:ascii="Arial" w:hAnsi="Arial" w:cs="Arial"/>
          <w:sz w:val="22"/>
          <w:szCs w:val="22"/>
        </w:rPr>
        <w:t xml:space="preserve">. Předpokládaná doba </w:t>
      </w:r>
      <w:r>
        <w:rPr>
          <w:rFonts w:ascii="Arial" w:hAnsi="Arial" w:cs="Arial"/>
          <w:sz w:val="22"/>
          <w:szCs w:val="22"/>
        </w:rPr>
        <w:t>zahájení</w:t>
      </w:r>
      <w:r w:rsidR="001240DE" w:rsidRPr="001240DE">
        <w:rPr>
          <w:rFonts w:ascii="Arial" w:hAnsi="Arial" w:cs="Arial"/>
          <w:sz w:val="22"/>
          <w:szCs w:val="22"/>
        </w:rPr>
        <w:t xml:space="preserve"> rutinního provozu</w:t>
      </w:r>
      <w:r w:rsidR="001240DE">
        <w:rPr>
          <w:rFonts w:ascii="Arial" w:hAnsi="Arial" w:cs="Arial"/>
          <w:sz w:val="22"/>
          <w:szCs w:val="22"/>
        </w:rPr>
        <w:t xml:space="preserve"> </w:t>
      </w:r>
      <w:r>
        <w:rPr>
          <w:rFonts w:ascii="Arial" w:hAnsi="Arial" w:cs="Arial"/>
          <w:sz w:val="22"/>
          <w:szCs w:val="22"/>
        </w:rPr>
        <w:t xml:space="preserve">Řešení </w:t>
      </w:r>
      <w:r w:rsidR="001240DE">
        <w:rPr>
          <w:rFonts w:ascii="Arial" w:hAnsi="Arial" w:cs="Arial"/>
          <w:sz w:val="22"/>
          <w:szCs w:val="22"/>
        </w:rPr>
        <w:t>je po uplynutí 1 měsíce zkušebního provozu</w:t>
      </w:r>
      <w:r w:rsidR="00DF6B42">
        <w:rPr>
          <w:rFonts w:ascii="Arial" w:hAnsi="Arial" w:cs="Arial"/>
          <w:sz w:val="22"/>
          <w:szCs w:val="22"/>
        </w:rPr>
        <w:t xml:space="preserve"> (1 měsíc zkušebního provozu je </w:t>
      </w:r>
      <w:r w:rsidR="00050FB4" w:rsidRPr="00050FB4">
        <w:rPr>
          <w:rFonts w:ascii="Arial" w:hAnsi="Arial" w:cs="Arial"/>
          <w:sz w:val="22"/>
          <w:szCs w:val="22"/>
        </w:rPr>
        <w:t>pouze orientační a Dodavateli nevzniká nárok na žádnou finanční kompenzaci, bude-li doba delší</w:t>
      </w:r>
      <w:r w:rsidR="00DF6B42">
        <w:rPr>
          <w:rFonts w:ascii="Arial" w:hAnsi="Arial" w:cs="Arial"/>
          <w:sz w:val="22"/>
          <w:szCs w:val="22"/>
        </w:rPr>
        <w:t>)</w:t>
      </w:r>
      <w:r w:rsidR="001240DE">
        <w:rPr>
          <w:rFonts w:ascii="Arial" w:hAnsi="Arial" w:cs="Arial"/>
          <w:sz w:val="22"/>
          <w:szCs w:val="22"/>
        </w:rPr>
        <w:t>.</w:t>
      </w:r>
    </w:p>
    <w:p w14:paraId="617B2A3B" w14:textId="302C39EF" w:rsidR="009A568B" w:rsidRPr="005A1353" w:rsidRDefault="00D92E1D" w:rsidP="005A1353">
      <w:pPr>
        <w:pStyle w:val="Nadpis3"/>
        <w:numPr>
          <w:ilvl w:val="2"/>
          <w:numId w:val="4"/>
        </w:numPr>
        <w:tabs>
          <w:tab w:val="left" w:pos="720"/>
        </w:tabs>
        <w:ind w:hanging="567"/>
        <w:rPr>
          <w:rFonts w:ascii="Arial" w:hAnsi="Arial" w:cs="Arial"/>
          <w:b/>
          <w:sz w:val="22"/>
          <w:szCs w:val="22"/>
        </w:rPr>
      </w:pPr>
      <w:bookmarkStart w:id="37" w:name="_Ref165288734"/>
      <w:r>
        <w:rPr>
          <w:rFonts w:ascii="Arial" w:hAnsi="Arial" w:cs="Arial"/>
          <w:b/>
          <w:sz w:val="22"/>
          <w:szCs w:val="22"/>
        </w:rPr>
        <w:t>Š</w:t>
      </w:r>
      <w:r w:rsidR="009A568B" w:rsidRPr="005A1353">
        <w:rPr>
          <w:rFonts w:ascii="Arial" w:hAnsi="Arial" w:cs="Arial"/>
          <w:b/>
          <w:sz w:val="22"/>
          <w:szCs w:val="22"/>
        </w:rPr>
        <w:t>kolení</w:t>
      </w:r>
      <w:bookmarkEnd w:id="37"/>
      <w:r w:rsidR="009A568B" w:rsidRPr="005A1353">
        <w:rPr>
          <w:rFonts w:ascii="Arial" w:hAnsi="Arial" w:cs="Arial"/>
          <w:b/>
          <w:sz w:val="22"/>
          <w:szCs w:val="22"/>
        </w:rPr>
        <w:t xml:space="preserve"> </w:t>
      </w:r>
    </w:p>
    <w:p w14:paraId="4D100AA6" w14:textId="796169A7" w:rsidR="009A568B" w:rsidRPr="00003CD3" w:rsidRDefault="009A568B" w:rsidP="0044424E">
      <w:pPr>
        <w:pStyle w:val="Odstavecseseznamem"/>
        <w:numPr>
          <w:ilvl w:val="0"/>
          <w:numId w:val="30"/>
        </w:numPr>
        <w:spacing w:after="120" w:line="276" w:lineRule="auto"/>
        <w:ind w:left="1843"/>
        <w:contextualSpacing w:val="0"/>
        <w:jc w:val="both"/>
        <w:rPr>
          <w:rFonts w:ascii="Arial" w:eastAsia="Calibri" w:hAnsi="Arial" w:cs="Arial"/>
          <w:sz w:val="22"/>
          <w:szCs w:val="22"/>
        </w:rPr>
      </w:pPr>
      <w:bookmarkStart w:id="38" w:name="_Ref165289821"/>
      <w:r w:rsidRPr="00003CD3">
        <w:rPr>
          <w:rFonts w:ascii="Arial" w:eastAsia="Calibri" w:hAnsi="Arial" w:cs="Arial"/>
          <w:sz w:val="22"/>
          <w:szCs w:val="22"/>
        </w:rPr>
        <w:t>Úvodní školení bud</w:t>
      </w:r>
      <w:r w:rsidR="00003CD3" w:rsidRPr="00003CD3">
        <w:rPr>
          <w:rFonts w:ascii="Arial" w:eastAsia="Calibri" w:hAnsi="Arial" w:cs="Arial"/>
          <w:sz w:val="22"/>
          <w:szCs w:val="22"/>
        </w:rPr>
        <w:t>ou</w:t>
      </w:r>
      <w:r w:rsidRPr="00003CD3">
        <w:rPr>
          <w:rFonts w:ascii="Arial" w:eastAsia="Calibri" w:hAnsi="Arial" w:cs="Arial"/>
          <w:sz w:val="22"/>
          <w:szCs w:val="22"/>
        </w:rPr>
        <w:t xml:space="preserve"> proveden</w:t>
      </w:r>
      <w:r w:rsidR="00003CD3" w:rsidRPr="00003CD3">
        <w:rPr>
          <w:rFonts w:ascii="Arial" w:eastAsia="Calibri" w:hAnsi="Arial" w:cs="Arial"/>
          <w:sz w:val="22"/>
          <w:szCs w:val="22"/>
        </w:rPr>
        <w:t>a</w:t>
      </w:r>
      <w:r w:rsidRPr="00003CD3">
        <w:rPr>
          <w:rFonts w:ascii="Arial" w:eastAsia="Calibri" w:hAnsi="Arial" w:cs="Arial"/>
          <w:sz w:val="22"/>
          <w:szCs w:val="22"/>
        </w:rPr>
        <w:t xml:space="preserve"> v termín</w:t>
      </w:r>
      <w:r w:rsidR="00003CD3" w:rsidRPr="00003CD3">
        <w:rPr>
          <w:rFonts w:ascii="Arial" w:eastAsia="Calibri" w:hAnsi="Arial" w:cs="Arial"/>
          <w:sz w:val="22"/>
          <w:szCs w:val="22"/>
        </w:rPr>
        <w:t>ech</w:t>
      </w:r>
      <w:r w:rsidRPr="00003CD3">
        <w:rPr>
          <w:rFonts w:ascii="Arial" w:eastAsia="Calibri" w:hAnsi="Arial" w:cs="Arial"/>
          <w:sz w:val="22"/>
          <w:szCs w:val="22"/>
        </w:rPr>
        <w:t xml:space="preserve"> </w:t>
      </w:r>
      <w:r w:rsidR="00003CD3" w:rsidRPr="00003CD3">
        <w:rPr>
          <w:rFonts w:ascii="Arial" w:eastAsia="Calibri" w:hAnsi="Arial" w:cs="Arial"/>
          <w:sz w:val="22"/>
          <w:szCs w:val="22"/>
        </w:rPr>
        <w:t xml:space="preserve">dohodnutých </w:t>
      </w:r>
      <w:r w:rsidRPr="00003CD3">
        <w:rPr>
          <w:rFonts w:ascii="Arial" w:eastAsia="Calibri" w:hAnsi="Arial" w:cs="Arial"/>
          <w:sz w:val="22"/>
          <w:szCs w:val="22"/>
        </w:rPr>
        <w:t xml:space="preserve">Smluvními stranami. Nebude-li tato dohoda možná, pak do </w:t>
      </w:r>
      <w:r w:rsidRPr="00DF6573">
        <w:rPr>
          <w:rFonts w:ascii="Arial" w:eastAsia="Calibri" w:hAnsi="Arial" w:cs="Arial"/>
          <w:sz w:val="22"/>
          <w:szCs w:val="22"/>
        </w:rPr>
        <w:t>5 pracovních dnů</w:t>
      </w:r>
      <w:r w:rsidRPr="00003CD3">
        <w:rPr>
          <w:rFonts w:ascii="Arial" w:eastAsia="Calibri" w:hAnsi="Arial" w:cs="Arial"/>
          <w:sz w:val="22"/>
          <w:szCs w:val="22"/>
        </w:rPr>
        <w:t xml:space="preserve"> od pokynu Objednatele k</w:t>
      </w:r>
      <w:r w:rsidR="00003CD3" w:rsidRPr="00003CD3">
        <w:rPr>
          <w:rFonts w:ascii="Arial" w:eastAsia="Calibri" w:hAnsi="Arial" w:cs="Arial"/>
          <w:sz w:val="22"/>
          <w:szCs w:val="22"/>
        </w:rPr>
        <w:t xml:space="preserve"> jejich </w:t>
      </w:r>
      <w:r w:rsidRPr="00003CD3">
        <w:rPr>
          <w:rFonts w:ascii="Arial" w:eastAsia="Calibri" w:hAnsi="Arial" w:cs="Arial"/>
          <w:sz w:val="22"/>
          <w:szCs w:val="22"/>
        </w:rPr>
        <w:t>provedení.</w:t>
      </w:r>
      <w:bookmarkEnd w:id="38"/>
    </w:p>
    <w:p w14:paraId="7B756DC0" w14:textId="77777777" w:rsidR="00D92E1D" w:rsidRPr="00003CD3" w:rsidRDefault="00D92E1D" w:rsidP="0044424E">
      <w:pPr>
        <w:pStyle w:val="Odstavecseseznamem"/>
        <w:numPr>
          <w:ilvl w:val="0"/>
          <w:numId w:val="30"/>
        </w:numPr>
        <w:spacing w:after="120" w:line="276" w:lineRule="auto"/>
        <w:ind w:left="1843"/>
        <w:contextualSpacing w:val="0"/>
        <w:jc w:val="both"/>
        <w:rPr>
          <w:rFonts w:ascii="Arial" w:eastAsia="Calibri" w:hAnsi="Arial" w:cs="Arial"/>
          <w:sz w:val="22"/>
          <w:szCs w:val="22"/>
        </w:rPr>
      </w:pPr>
      <w:bookmarkStart w:id="39" w:name="_Ref165289871"/>
      <w:r w:rsidRPr="00003CD3">
        <w:rPr>
          <w:rFonts w:ascii="Arial" w:eastAsia="Calibri" w:hAnsi="Arial" w:cs="Arial"/>
          <w:sz w:val="22"/>
          <w:szCs w:val="22"/>
        </w:rPr>
        <w:t xml:space="preserve">Doplňkové školení bude provedeno v termínu dohodnutém Smluvními stranami. Nebude-li tato dohoda možná, pak do </w:t>
      </w:r>
      <w:r w:rsidRPr="00DF6573">
        <w:rPr>
          <w:rFonts w:ascii="Arial" w:eastAsia="Calibri" w:hAnsi="Arial" w:cs="Arial"/>
          <w:sz w:val="22"/>
          <w:szCs w:val="22"/>
        </w:rPr>
        <w:t>10 pracovních dnů</w:t>
      </w:r>
      <w:r w:rsidRPr="00003CD3">
        <w:rPr>
          <w:rFonts w:ascii="Arial" w:eastAsia="Calibri" w:hAnsi="Arial" w:cs="Arial"/>
          <w:sz w:val="22"/>
          <w:szCs w:val="22"/>
        </w:rPr>
        <w:t xml:space="preserve"> od pokynu Objednatele k provedení Doplňkového školení.</w:t>
      </w:r>
      <w:bookmarkEnd w:id="39"/>
    </w:p>
    <w:p w14:paraId="63004AB8" w14:textId="77777777" w:rsidR="00335256" w:rsidRPr="005A1353" w:rsidRDefault="00335256" w:rsidP="005A1353">
      <w:pPr>
        <w:pStyle w:val="Nadpis3"/>
        <w:numPr>
          <w:ilvl w:val="2"/>
          <w:numId w:val="4"/>
        </w:numPr>
        <w:tabs>
          <w:tab w:val="left" w:pos="720"/>
        </w:tabs>
        <w:ind w:hanging="567"/>
        <w:rPr>
          <w:rFonts w:ascii="Arial" w:hAnsi="Arial" w:cs="Arial"/>
          <w:b/>
          <w:bCs/>
          <w:sz w:val="22"/>
          <w:szCs w:val="22"/>
        </w:rPr>
      </w:pPr>
      <w:bookmarkStart w:id="40" w:name="_Ref165288742"/>
      <w:r w:rsidRPr="005A1353">
        <w:rPr>
          <w:rFonts w:ascii="Arial" w:hAnsi="Arial" w:cs="Arial"/>
          <w:b/>
          <w:bCs/>
          <w:sz w:val="22"/>
          <w:szCs w:val="22"/>
        </w:rPr>
        <w:t>Dokumentace Řešení</w:t>
      </w:r>
      <w:bookmarkEnd w:id="40"/>
    </w:p>
    <w:p w14:paraId="097072BF" w14:textId="7E102BBD" w:rsidR="008847CE" w:rsidRDefault="00335256" w:rsidP="006B6060">
      <w:pPr>
        <w:spacing w:before="0"/>
        <w:ind w:left="567"/>
        <w:jc w:val="both"/>
        <w:rPr>
          <w:rFonts w:ascii="Arial" w:hAnsi="Arial" w:cs="Arial"/>
          <w:sz w:val="22"/>
          <w:szCs w:val="22"/>
        </w:rPr>
      </w:pPr>
      <w:r>
        <w:rPr>
          <w:rFonts w:ascii="Arial" w:hAnsi="Arial" w:cs="Arial"/>
          <w:sz w:val="22"/>
          <w:szCs w:val="22"/>
        </w:rPr>
        <w:t xml:space="preserve">Dodavatel zpracuje a </w:t>
      </w:r>
      <w:r w:rsidR="00214588" w:rsidRPr="00335256">
        <w:rPr>
          <w:rFonts w:ascii="Arial" w:hAnsi="Arial" w:cs="Arial"/>
          <w:sz w:val="22"/>
          <w:szCs w:val="22"/>
        </w:rPr>
        <w:t xml:space="preserve">předá </w:t>
      </w:r>
      <w:r w:rsidR="006D5F26">
        <w:rPr>
          <w:rFonts w:ascii="Arial" w:hAnsi="Arial" w:cs="Arial"/>
          <w:sz w:val="22"/>
          <w:szCs w:val="22"/>
        </w:rPr>
        <w:t>D</w:t>
      </w:r>
      <w:r w:rsidR="00214588" w:rsidRPr="00335256">
        <w:rPr>
          <w:rFonts w:ascii="Arial" w:hAnsi="Arial" w:cs="Arial"/>
          <w:sz w:val="22"/>
          <w:szCs w:val="22"/>
        </w:rPr>
        <w:t>okumentac</w:t>
      </w:r>
      <w:r>
        <w:rPr>
          <w:rFonts w:ascii="Arial" w:hAnsi="Arial" w:cs="Arial"/>
          <w:sz w:val="22"/>
          <w:szCs w:val="22"/>
        </w:rPr>
        <w:t>i Řešení</w:t>
      </w:r>
      <w:r w:rsidR="005B0475">
        <w:rPr>
          <w:rFonts w:ascii="Arial" w:hAnsi="Arial" w:cs="Arial"/>
          <w:sz w:val="22"/>
          <w:szCs w:val="22"/>
        </w:rPr>
        <w:t>, a to</w:t>
      </w:r>
      <w:r w:rsidR="00214588" w:rsidRPr="00335256">
        <w:rPr>
          <w:rFonts w:ascii="Arial" w:hAnsi="Arial" w:cs="Arial"/>
          <w:sz w:val="22"/>
          <w:szCs w:val="22"/>
        </w:rPr>
        <w:t xml:space="preserve"> </w:t>
      </w:r>
      <w:r w:rsidR="0025614F">
        <w:rPr>
          <w:rFonts w:ascii="Arial" w:hAnsi="Arial" w:cs="Arial"/>
          <w:sz w:val="22"/>
          <w:szCs w:val="22"/>
        </w:rPr>
        <w:t>dokumentaci</w:t>
      </w:r>
      <w:r w:rsidR="00BC5EC3">
        <w:rPr>
          <w:rFonts w:ascii="Arial" w:hAnsi="Arial" w:cs="Arial"/>
          <w:sz w:val="22"/>
          <w:szCs w:val="22"/>
        </w:rPr>
        <w:t xml:space="preserve"> </w:t>
      </w:r>
      <w:r w:rsidR="008847CE">
        <w:rPr>
          <w:rFonts w:ascii="Arial" w:hAnsi="Arial" w:cs="Arial"/>
          <w:sz w:val="22"/>
          <w:szCs w:val="22"/>
        </w:rPr>
        <w:t>uživatelskou</w:t>
      </w:r>
      <w:r w:rsidR="00BC5EC3">
        <w:rPr>
          <w:rFonts w:ascii="Arial" w:hAnsi="Arial" w:cs="Arial"/>
          <w:sz w:val="22"/>
          <w:szCs w:val="22"/>
        </w:rPr>
        <w:t xml:space="preserve"> a </w:t>
      </w:r>
      <w:r w:rsidR="008847CE">
        <w:rPr>
          <w:rFonts w:ascii="Arial" w:hAnsi="Arial" w:cs="Arial"/>
          <w:sz w:val="22"/>
          <w:szCs w:val="22"/>
        </w:rPr>
        <w:t>technickou</w:t>
      </w:r>
      <w:r w:rsidR="00BC5EC3">
        <w:rPr>
          <w:rFonts w:ascii="Arial" w:hAnsi="Arial" w:cs="Arial"/>
          <w:sz w:val="22"/>
          <w:szCs w:val="22"/>
        </w:rPr>
        <w:t>.</w:t>
      </w:r>
    </w:p>
    <w:p w14:paraId="6C55A70D" w14:textId="5E5BCB97" w:rsidR="006B6060" w:rsidRPr="006B6060" w:rsidRDefault="006B6060" w:rsidP="009C119B">
      <w:pPr>
        <w:widowControl w:val="0"/>
        <w:spacing w:before="0"/>
        <w:ind w:left="567"/>
        <w:jc w:val="both"/>
        <w:rPr>
          <w:rFonts w:ascii="Arial" w:hAnsi="Arial" w:cs="Arial"/>
          <w:sz w:val="22"/>
          <w:szCs w:val="22"/>
        </w:rPr>
      </w:pPr>
      <w:r>
        <w:rPr>
          <w:rFonts w:ascii="Arial" w:hAnsi="Arial" w:cs="Arial"/>
          <w:sz w:val="22"/>
          <w:szCs w:val="22"/>
        </w:rPr>
        <w:t>U</w:t>
      </w:r>
      <w:r w:rsidRPr="006B6060">
        <w:rPr>
          <w:rFonts w:ascii="Arial" w:hAnsi="Arial" w:cs="Arial"/>
          <w:sz w:val="22"/>
          <w:szCs w:val="22"/>
        </w:rPr>
        <w:t>živatelskou</w:t>
      </w:r>
      <w:r>
        <w:rPr>
          <w:rFonts w:ascii="Arial" w:hAnsi="Arial" w:cs="Arial"/>
          <w:sz w:val="22"/>
          <w:szCs w:val="22"/>
        </w:rPr>
        <w:t xml:space="preserve"> dokumentaci </w:t>
      </w:r>
      <w:proofErr w:type="gramStart"/>
      <w:r>
        <w:rPr>
          <w:rFonts w:ascii="Arial" w:hAnsi="Arial" w:cs="Arial"/>
          <w:sz w:val="22"/>
          <w:szCs w:val="22"/>
        </w:rPr>
        <w:t>tvoří</w:t>
      </w:r>
      <w:proofErr w:type="gramEnd"/>
      <w:r>
        <w:rPr>
          <w:rFonts w:ascii="Arial" w:hAnsi="Arial" w:cs="Arial"/>
          <w:sz w:val="22"/>
          <w:szCs w:val="22"/>
        </w:rPr>
        <w:t xml:space="preserve"> zejména</w:t>
      </w:r>
      <w:r w:rsidRPr="006B6060">
        <w:rPr>
          <w:rFonts w:ascii="Arial" w:hAnsi="Arial" w:cs="Arial"/>
          <w:sz w:val="22"/>
          <w:szCs w:val="22"/>
        </w:rPr>
        <w:t xml:space="preserve"> dokument nebo dokumenty obsahující popis funkcí a návod k užívání Řešení</w:t>
      </w:r>
      <w:r>
        <w:rPr>
          <w:rFonts w:ascii="Arial" w:hAnsi="Arial" w:cs="Arial"/>
          <w:sz w:val="22"/>
          <w:szCs w:val="22"/>
        </w:rPr>
        <w:t>.</w:t>
      </w:r>
    </w:p>
    <w:p w14:paraId="2CF69C81" w14:textId="3F705BCE" w:rsidR="006B6060" w:rsidRPr="006B6060" w:rsidRDefault="006B6060" w:rsidP="009C119B">
      <w:pPr>
        <w:widowControl w:val="0"/>
        <w:spacing w:before="0"/>
        <w:ind w:left="567"/>
        <w:jc w:val="both"/>
        <w:rPr>
          <w:rFonts w:ascii="Arial" w:hAnsi="Arial" w:cs="Arial"/>
          <w:sz w:val="22"/>
          <w:szCs w:val="22"/>
        </w:rPr>
      </w:pPr>
      <w:r>
        <w:rPr>
          <w:rFonts w:ascii="Arial" w:hAnsi="Arial" w:cs="Arial"/>
          <w:sz w:val="22"/>
          <w:szCs w:val="22"/>
        </w:rPr>
        <w:t>T</w:t>
      </w:r>
      <w:r w:rsidRPr="006B6060">
        <w:rPr>
          <w:rFonts w:ascii="Arial" w:hAnsi="Arial" w:cs="Arial"/>
          <w:sz w:val="22"/>
          <w:szCs w:val="22"/>
        </w:rPr>
        <w:t>echnickou</w:t>
      </w:r>
      <w:r>
        <w:rPr>
          <w:rFonts w:ascii="Arial" w:hAnsi="Arial" w:cs="Arial"/>
          <w:sz w:val="22"/>
          <w:szCs w:val="22"/>
        </w:rPr>
        <w:t xml:space="preserve"> dokumentaci </w:t>
      </w:r>
      <w:proofErr w:type="gramStart"/>
      <w:r>
        <w:rPr>
          <w:rFonts w:ascii="Arial" w:hAnsi="Arial" w:cs="Arial"/>
          <w:sz w:val="22"/>
          <w:szCs w:val="22"/>
        </w:rPr>
        <w:t>tvoří</w:t>
      </w:r>
      <w:proofErr w:type="gramEnd"/>
      <w:r>
        <w:rPr>
          <w:rFonts w:ascii="Arial" w:hAnsi="Arial" w:cs="Arial"/>
          <w:sz w:val="22"/>
          <w:szCs w:val="22"/>
        </w:rPr>
        <w:t xml:space="preserve"> zejména</w:t>
      </w:r>
      <w:r w:rsidRPr="006B6060">
        <w:rPr>
          <w:rFonts w:ascii="Arial" w:hAnsi="Arial" w:cs="Arial"/>
          <w:sz w:val="22"/>
          <w:szCs w:val="22"/>
        </w:rPr>
        <w:t>:</w:t>
      </w:r>
    </w:p>
    <w:p w14:paraId="0BDEC13B" w14:textId="43DD6912" w:rsidR="006B6060" w:rsidRPr="009C119B" w:rsidRDefault="006B6060" w:rsidP="009C119B">
      <w:pPr>
        <w:pStyle w:val="Odstavecseseznamem"/>
        <w:widowControl w:val="0"/>
        <w:numPr>
          <w:ilvl w:val="0"/>
          <w:numId w:val="40"/>
        </w:numPr>
        <w:spacing w:after="120"/>
        <w:contextualSpacing w:val="0"/>
        <w:jc w:val="both"/>
        <w:rPr>
          <w:rFonts w:ascii="Arial" w:hAnsi="Arial" w:cs="Arial"/>
          <w:sz w:val="22"/>
          <w:szCs w:val="22"/>
        </w:rPr>
      </w:pPr>
      <w:r w:rsidRPr="009C119B">
        <w:rPr>
          <w:rFonts w:ascii="Arial" w:hAnsi="Arial" w:cs="Arial"/>
          <w:sz w:val="22"/>
          <w:szCs w:val="22"/>
        </w:rPr>
        <w:t>Schéma a popis celkové architektury Řešení, včetně použitých technologií a infrastruktury</w:t>
      </w:r>
      <w:r>
        <w:rPr>
          <w:rFonts w:ascii="Arial" w:hAnsi="Arial" w:cs="Arial"/>
          <w:sz w:val="22"/>
          <w:szCs w:val="22"/>
        </w:rPr>
        <w:t>;</w:t>
      </w:r>
    </w:p>
    <w:p w14:paraId="7BA7A908" w14:textId="2A0A333C" w:rsidR="006B6060" w:rsidRPr="009C119B" w:rsidRDefault="006B6060" w:rsidP="009C119B">
      <w:pPr>
        <w:pStyle w:val="Odstavecseseznamem"/>
        <w:widowControl w:val="0"/>
        <w:numPr>
          <w:ilvl w:val="0"/>
          <w:numId w:val="40"/>
        </w:numPr>
        <w:spacing w:after="120"/>
        <w:contextualSpacing w:val="0"/>
        <w:jc w:val="both"/>
        <w:rPr>
          <w:rFonts w:ascii="Arial" w:hAnsi="Arial" w:cs="Arial"/>
          <w:sz w:val="22"/>
          <w:szCs w:val="22"/>
        </w:rPr>
      </w:pPr>
      <w:r w:rsidRPr="009C119B">
        <w:rPr>
          <w:rFonts w:ascii="Arial" w:hAnsi="Arial" w:cs="Arial"/>
          <w:sz w:val="22"/>
          <w:szCs w:val="22"/>
        </w:rPr>
        <w:t>Popis možností konfigurace Řešení a doporučené postupy</w:t>
      </w:r>
      <w:r>
        <w:rPr>
          <w:rFonts w:ascii="Arial" w:hAnsi="Arial" w:cs="Arial"/>
          <w:sz w:val="22"/>
          <w:szCs w:val="22"/>
        </w:rPr>
        <w:t>;</w:t>
      </w:r>
    </w:p>
    <w:p w14:paraId="6A0C8560" w14:textId="60E4847F" w:rsidR="006B6060" w:rsidRPr="009C119B" w:rsidRDefault="006B6060" w:rsidP="009C119B">
      <w:pPr>
        <w:pStyle w:val="Odstavecseseznamem"/>
        <w:widowControl w:val="0"/>
        <w:numPr>
          <w:ilvl w:val="0"/>
          <w:numId w:val="40"/>
        </w:numPr>
        <w:spacing w:after="120"/>
        <w:contextualSpacing w:val="0"/>
        <w:jc w:val="both"/>
        <w:rPr>
          <w:rFonts w:ascii="Arial" w:hAnsi="Arial" w:cs="Arial"/>
          <w:sz w:val="22"/>
          <w:szCs w:val="22"/>
        </w:rPr>
      </w:pPr>
      <w:r w:rsidRPr="009C119B">
        <w:rPr>
          <w:rFonts w:ascii="Arial" w:hAnsi="Arial" w:cs="Arial"/>
          <w:sz w:val="22"/>
          <w:szCs w:val="22"/>
        </w:rPr>
        <w:t>Informace o licencích</w:t>
      </w:r>
      <w:r>
        <w:rPr>
          <w:rFonts w:ascii="Arial" w:hAnsi="Arial" w:cs="Arial"/>
          <w:sz w:val="22"/>
          <w:szCs w:val="22"/>
        </w:rPr>
        <w:t>;</w:t>
      </w:r>
    </w:p>
    <w:p w14:paraId="7D659C3F" w14:textId="106439E1" w:rsidR="006B6060" w:rsidRPr="009C119B" w:rsidRDefault="006B6060" w:rsidP="009C119B">
      <w:pPr>
        <w:pStyle w:val="Odstavecseseznamem"/>
        <w:widowControl w:val="0"/>
        <w:numPr>
          <w:ilvl w:val="0"/>
          <w:numId w:val="40"/>
        </w:numPr>
        <w:spacing w:after="120"/>
        <w:contextualSpacing w:val="0"/>
        <w:jc w:val="both"/>
        <w:rPr>
          <w:rFonts w:ascii="Arial" w:hAnsi="Arial" w:cs="Arial"/>
          <w:sz w:val="22"/>
          <w:szCs w:val="22"/>
        </w:rPr>
      </w:pPr>
      <w:r w:rsidRPr="009C119B">
        <w:rPr>
          <w:rFonts w:ascii="Arial" w:hAnsi="Arial" w:cs="Arial"/>
          <w:sz w:val="22"/>
          <w:szCs w:val="22"/>
        </w:rPr>
        <w:t>Dokumentace k rozhraní API a možnostem integrace se systémy OZP</w:t>
      </w:r>
      <w:r>
        <w:rPr>
          <w:rFonts w:ascii="Arial" w:hAnsi="Arial" w:cs="Arial"/>
          <w:sz w:val="22"/>
          <w:szCs w:val="22"/>
        </w:rPr>
        <w:t>;</w:t>
      </w:r>
    </w:p>
    <w:p w14:paraId="208B1AA4" w14:textId="3A55C87B" w:rsidR="006B6060" w:rsidRPr="009C119B" w:rsidRDefault="006B6060" w:rsidP="009C119B">
      <w:pPr>
        <w:pStyle w:val="Odstavecseseznamem"/>
        <w:widowControl w:val="0"/>
        <w:numPr>
          <w:ilvl w:val="0"/>
          <w:numId w:val="40"/>
        </w:numPr>
        <w:spacing w:after="120"/>
        <w:contextualSpacing w:val="0"/>
        <w:jc w:val="both"/>
        <w:rPr>
          <w:rFonts w:ascii="Arial" w:hAnsi="Arial" w:cs="Arial"/>
          <w:sz w:val="22"/>
          <w:szCs w:val="22"/>
        </w:rPr>
      </w:pPr>
      <w:r w:rsidRPr="009C119B">
        <w:rPr>
          <w:rFonts w:ascii="Arial" w:hAnsi="Arial" w:cs="Arial"/>
          <w:sz w:val="22"/>
          <w:szCs w:val="22"/>
        </w:rPr>
        <w:t>Popis správy uživatelských účtů a nastavení přístupových práv</w:t>
      </w:r>
      <w:r>
        <w:rPr>
          <w:rFonts w:ascii="Arial" w:hAnsi="Arial" w:cs="Arial"/>
          <w:sz w:val="22"/>
          <w:szCs w:val="22"/>
        </w:rPr>
        <w:t>.</w:t>
      </w:r>
    </w:p>
    <w:p w14:paraId="6C2C1844" w14:textId="365B8566" w:rsidR="0025614F" w:rsidRDefault="00960DC0" w:rsidP="005A1353">
      <w:pPr>
        <w:spacing w:before="0"/>
        <w:ind w:left="567"/>
        <w:jc w:val="both"/>
        <w:rPr>
          <w:rFonts w:ascii="Arial" w:hAnsi="Arial" w:cs="Arial"/>
          <w:sz w:val="22"/>
          <w:szCs w:val="22"/>
        </w:rPr>
      </w:pPr>
      <w:r w:rsidRPr="00050FB4">
        <w:rPr>
          <w:rFonts w:ascii="Arial" w:hAnsi="Arial" w:cs="Arial"/>
          <w:sz w:val="22"/>
          <w:szCs w:val="22"/>
        </w:rPr>
        <w:t xml:space="preserve">Dokumentace Řešení </w:t>
      </w:r>
      <w:r w:rsidR="00A63984" w:rsidRPr="00050FB4">
        <w:rPr>
          <w:rFonts w:ascii="Arial" w:hAnsi="Arial" w:cs="Arial"/>
          <w:sz w:val="22"/>
          <w:szCs w:val="22"/>
        </w:rPr>
        <w:t xml:space="preserve">musí být Objednateli předána spolu </w:t>
      </w:r>
      <w:r w:rsidR="00A63984" w:rsidRPr="00050FB4">
        <w:rPr>
          <w:rFonts w:ascii="Arial" w:eastAsia="Calibri" w:hAnsi="Arial" w:cs="Arial"/>
          <w:sz w:val="22"/>
          <w:szCs w:val="22"/>
        </w:rPr>
        <w:t>s předáním Řešení do testování. Podmínkou akceptace Řešení v rámci testování je řádně zpracovaná</w:t>
      </w:r>
      <w:r w:rsidR="00D56FA3" w:rsidRPr="00050FB4">
        <w:rPr>
          <w:rFonts w:ascii="Arial" w:eastAsia="Calibri" w:hAnsi="Arial" w:cs="Arial"/>
          <w:sz w:val="22"/>
          <w:szCs w:val="22"/>
        </w:rPr>
        <w:t xml:space="preserve"> a</w:t>
      </w:r>
      <w:r w:rsidR="00A63984" w:rsidRPr="00050FB4">
        <w:rPr>
          <w:rFonts w:ascii="Arial" w:eastAsia="Calibri" w:hAnsi="Arial" w:cs="Arial"/>
          <w:sz w:val="22"/>
          <w:szCs w:val="22"/>
        </w:rPr>
        <w:t xml:space="preserve"> předaná dokumentace Řešení.</w:t>
      </w:r>
      <w:r w:rsidR="00D56FA3" w:rsidRPr="00050FB4">
        <w:rPr>
          <w:rFonts w:ascii="Arial" w:eastAsia="Calibri" w:hAnsi="Arial" w:cs="Arial"/>
          <w:sz w:val="22"/>
          <w:szCs w:val="22"/>
        </w:rPr>
        <w:t xml:space="preserve"> </w:t>
      </w:r>
      <w:bookmarkStart w:id="41" w:name="_Hlk171525756"/>
      <w:r w:rsidR="00FB1B89" w:rsidRPr="00050FB4">
        <w:rPr>
          <w:rFonts w:ascii="Arial" w:eastAsia="Calibri" w:hAnsi="Arial" w:cs="Arial"/>
          <w:sz w:val="22"/>
          <w:szCs w:val="22"/>
        </w:rPr>
        <w:t>Chyby</w:t>
      </w:r>
      <w:r w:rsidR="00D56FA3" w:rsidRPr="00050FB4">
        <w:rPr>
          <w:rFonts w:ascii="Arial" w:eastAsia="Calibri" w:hAnsi="Arial" w:cs="Arial"/>
          <w:sz w:val="22"/>
          <w:szCs w:val="22"/>
        </w:rPr>
        <w:t xml:space="preserve"> Dokumentace Řešení </w:t>
      </w:r>
      <w:r w:rsidR="00DE42EE">
        <w:rPr>
          <w:rFonts w:ascii="Arial" w:eastAsia="Calibri" w:hAnsi="Arial" w:cs="Arial"/>
          <w:sz w:val="22"/>
          <w:szCs w:val="22"/>
        </w:rPr>
        <w:t xml:space="preserve">budou považovány za Chyby </w:t>
      </w:r>
      <w:r w:rsidR="00E14A6A">
        <w:rPr>
          <w:rFonts w:ascii="Arial" w:eastAsia="Calibri" w:hAnsi="Arial" w:cs="Arial"/>
          <w:sz w:val="22"/>
          <w:szCs w:val="22"/>
        </w:rPr>
        <w:t>ve smyslu</w:t>
      </w:r>
      <w:r w:rsidR="00DE42EE">
        <w:rPr>
          <w:rFonts w:ascii="Arial" w:eastAsia="Calibri" w:hAnsi="Arial" w:cs="Arial"/>
          <w:sz w:val="22"/>
          <w:szCs w:val="22"/>
        </w:rPr>
        <w:t xml:space="preserve"> odst. </w:t>
      </w:r>
      <w:r w:rsidR="00DE42EE">
        <w:rPr>
          <w:rFonts w:ascii="Arial" w:eastAsia="Calibri" w:hAnsi="Arial" w:cs="Arial"/>
          <w:sz w:val="22"/>
          <w:szCs w:val="22"/>
        </w:rPr>
        <w:fldChar w:fldCharType="begin"/>
      </w:r>
      <w:r w:rsidR="00DE42EE">
        <w:rPr>
          <w:rFonts w:ascii="Arial" w:eastAsia="Calibri" w:hAnsi="Arial" w:cs="Arial"/>
          <w:sz w:val="22"/>
          <w:szCs w:val="22"/>
        </w:rPr>
        <w:instrText xml:space="preserve"> REF _Ref171587264 \r \h </w:instrText>
      </w:r>
      <w:r w:rsidR="00DE42EE">
        <w:rPr>
          <w:rFonts w:ascii="Arial" w:eastAsia="Calibri" w:hAnsi="Arial" w:cs="Arial"/>
          <w:sz w:val="22"/>
          <w:szCs w:val="22"/>
        </w:rPr>
      </w:r>
      <w:r w:rsidR="00DE42EE">
        <w:rPr>
          <w:rFonts w:ascii="Arial" w:eastAsia="Calibri" w:hAnsi="Arial" w:cs="Arial"/>
          <w:sz w:val="22"/>
          <w:szCs w:val="22"/>
        </w:rPr>
        <w:fldChar w:fldCharType="separate"/>
      </w:r>
      <w:r w:rsidR="00DE42EE">
        <w:rPr>
          <w:rFonts w:ascii="Arial" w:eastAsia="Calibri" w:hAnsi="Arial" w:cs="Arial"/>
          <w:sz w:val="22"/>
          <w:szCs w:val="22"/>
        </w:rPr>
        <w:t>4.1.2</w:t>
      </w:r>
      <w:r w:rsidR="00DE42EE">
        <w:rPr>
          <w:rFonts w:ascii="Arial" w:eastAsia="Calibri" w:hAnsi="Arial" w:cs="Arial"/>
          <w:sz w:val="22"/>
          <w:szCs w:val="22"/>
        </w:rPr>
        <w:fldChar w:fldCharType="end"/>
      </w:r>
      <w:r w:rsidR="00DE42EE">
        <w:rPr>
          <w:rFonts w:ascii="Arial" w:eastAsia="Calibri" w:hAnsi="Arial" w:cs="Arial"/>
          <w:sz w:val="22"/>
          <w:szCs w:val="22"/>
        </w:rPr>
        <w:t xml:space="preserve"> a budou odstraněny ve lhůtách dle odst. </w:t>
      </w:r>
      <w:r w:rsidR="00DE42EE">
        <w:rPr>
          <w:rFonts w:ascii="Arial" w:eastAsia="Calibri" w:hAnsi="Arial" w:cs="Arial"/>
          <w:sz w:val="22"/>
          <w:szCs w:val="22"/>
        </w:rPr>
        <w:fldChar w:fldCharType="begin"/>
      </w:r>
      <w:r w:rsidR="00DE42EE">
        <w:rPr>
          <w:rFonts w:ascii="Arial" w:eastAsia="Calibri" w:hAnsi="Arial" w:cs="Arial"/>
          <w:sz w:val="22"/>
          <w:szCs w:val="22"/>
        </w:rPr>
        <w:instrText xml:space="preserve"> REF _Ref171587264 \r \h </w:instrText>
      </w:r>
      <w:r w:rsidR="00DE42EE">
        <w:rPr>
          <w:rFonts w:ascii="Arial" w:eastAsia="Calibri" w:hAnsi="Arial" w:cs="Arial"/>
          <w:sz w:val="22"/>
          <w:szCs w:val="22"/>
        </w:rPr>
      </w:r>
      <w:r w:rsidR="00DE42EE">
        <w:rPr>
          <w:rFonts w:ascii="Arial" w:eastAsia="Calibri" w:hAnsi="Arial" w:cs="Arial"/>
          <w:sz w:val="22"/>
          <w:szCs w:val="22"/>
        </w:rPr>
        <w:fldChar w:fldCharType="separate"/>
      </w:r>
      <w:r w:rsidR="00DE42EE">
        <w:rPr>
          <w:rFonts w:ascii="Arial" w:eastAsia="Calibri" w:hAnsi="Arial" w:cs="Arial"/>
          <w:sz w:val="22"/>
          <w:szCs w:val="22"/>
        </w:rPr>
        <w:t>4.1.2</w:t>
      </w:r>
      <w:r w:rsidR="00DE42EE">
        <w:rPr>
          <w:rFonts w:ascii="Arial" w:eastAsia="Calibri" w:hAnsi="Arial" w:cs="Arial"/>
          <w:sz w:val="22"/>
          <w:szCs w:val="22"/>
        </w:rPr>
        <w:fldChar w:fldCharType="end"/>
      </w:r>
      <w:r w:rsidR="00DE42EE">
        <w:rPr>
          <w:rFonts w:ascii="Arial" w:eastAsia="Calibri" w:hAnsi="Arial" w:cs="Arial"/>
          <w:sz w:val="22"/>
          <w:szCs w:val="22"/>
        </w:rPr>
        <w:t>.</w:t>
      </w:r>
      <w:r w:rsidR="006D5F26">
        <w:rPr>
          <w:rFonts w:ascii="Arial" w:eastAsia="Calibri" w:hAnsi="Arial" w:cs="Arial"/>
          <w:sz w:val="22"/>
          <w:szCs w:val="22"/>
        </w:rPr>
        <w:t xml:space="preserve"> Odstranění Chyb Dokumentace Řešení je podmínkou zahájení rutinního provozu</w:t>
      </w:r>
      <w:r w:rsidR="00532933">
        <w:rPr>
          <w:rFonts w:ascii="Arial" w:eastAsia="Calibri" w:hAnsi="Arial" w:cs="Arial"/>
          <w:sz w:val="22"/>
          <w:szCs w:val="22"/>
        </w:rPr>
        <w:t>.</w:t>
      </w:r>
      <w:r w:rsidR="00DE42EE">
        <w:rPr>
          <w:rFonts w:ascii="Arial" w:eastAsia="Calibri" w:hAnsi="Arial" w:cs="Arial"/>
          <w:sz w:val="22"/>
          <w:szCs w:val="22"/>
        </w:rPr>
        <w:t xml:space="preserve">  </w:t>
      </w:r>
      <w:bookmarkEnd w:id="41"/>
    </w:p>
    <w:p w14:paraId="25046FD8" w14:textId="3AA06671" w:rsidR="00335256" w:rsidRPr="00335256" w:rsidRDefault="00335256" w:rsidP="005A1353">
      <w:pPr>
        <w:spacing w:before="0"/>
        <w:ind w:left="567"/>
        <w:jc w:val="both"/>
        <w:rPr>
          <w:rFonts w:ascii="Arial" w:hAnsi="Arial" w:cs="Arial"/>
          <w:sz w:val="22"/>
          <w:szCs w:val="22"/>
        </w:rPr>
      </w:pPr>
      <w:r>
        <w:rPr>
          <w:rFonts w:ascii="Arial" w:hAnsi="Arial" w:cs="Arial"/>
          <w:sz w:val="22"/>
          <w:szCs w:val="22"/>
        </w:rPr>
        <w:lastRenderedPageBreak/>
        <w:t>Dojde-li v průběhu účinnosti Smlouvy ke změnám Řešení vyžadující</w:t>
      </w:r>
      <w:r w:rsidR="001210D2">
        <w:rPr>
          <w:rFonts w:ascii="Arial" w:hAnsi="Arial" w:cs="Arial"/>
          <w:sz w:val="22"/>
          <w:szCs w:val="22"/>
        </w:rPr>
        <w:t>m</w:t>
      </w:r>
      <w:r>
        <w:rPr>
          <w:rFonts w:ascii="Arial" w:hAnsi="Arial" w:cs="Arial"/>
          <w:sz w:val="22"/>
          <w:szCs w:val="22"/>
        </w:rPr>
        <w:t xml:space="preserve"> </w:t>
      </w:r>
      <w:r w:rsidR="00A53610">
        <w:rPr>
          <w:rFonts w:ascii="Arial" w:hAnsi="Arial" w:cs="Arial"/>
          <w:sz w:val="22"/>
          <w:szCs w:val="22"/>
        </w:rPr>
        <w:t>úpravu Dokumentace</w:t>
      </w:r>
      <w:r w:rsidR="006D5F26">
        <w:rPr>
          <w:rFonts w:ascii="Arial" w:hAnsi="Arial" w:cs="Arial"/>
          <w:sz w:val="22"/>
          <w:szCs w:val="22"/>
        </w:rPr>
        <w:t xml:space="preserve"> Řešení</w:t>
      </w:r>
      <w:r w:rsidR="00A53610">
        <w:rPr>
          <w:rFonts w:ascii="Arial" w:hAnsi="Arial" w:cs="Arial"/>
          <w:sz w:val="22"/>
          <w:szCs w:val="22"/>
        </w:rPr>
        <w:t>, pak taková úprava je součástí služ</w:t>
      </w:r>
      <w:r w:rsidR="00145CC0">
        <w:rPr>
          <w:rFonts w:ascii="Arial" w:hAnsi="Arial" w:cs="Arial"/>
          <w:sz w:val="22"/>
          <w:szCs w:val="22"/>
        </w:rPr>
        <w:t>by</w:t>
      </w:r>
      <w:r w:rsidR="00A53610">
        <w:rPr>
          <w:rFonts w:ascii="Arial" w:hAnsi="Arial" w:cs="Arial"/>
          <w:sz w:val="22"/>
          <w:szCs w:val="22"/>
        </w:rPr>
        <w:t xml:space="preserve"> podpory Řešení nebo </w:t>
      </w:r>
      <w:r w:rsidR="00145CC0">
        <w:rPr>
          <w:rFonts w:ascii="Arial" w:hAnsi="Arial" w:cs="Arial"/>
          <w:sz w:val="22"/>
          <w:szCs w:val="22"/>
        </w:rPr>
        <w:t xml:space="preserve">služby </w:t>
      </w:r>
      <w:r w:rsidR="00A53610">
        <w:rPr>
          <w:rFonts w:ascii="Arial" w:hAnsi="Arial" w:cs="Arial"/>
          <w:sz w:val="22"/>
          <w:szCs w:val="22"/>
        </w:rPr>
        <w:t>Rozvoje a je již zahrnuta v jejich ceně.</w:t>
      </w:r>
    </w:p>
    <w:p w14:paraId="36438983" w14:textId="56904BBF" w:rsidR="00DB18EC" w:rsidRPr="00120B42" w:rsidRDefault="00DB18EC" w:rsidP="00120B42">
      <w:pPr>
        <w:pStyle w:val="Nadpis3"/>
        <w:numPr>
          <w:ilvl w:val="2"/>
          <w:numId w:val="4"/>
        </w:numPr>
        <w:tabs>
          <w:tab w:val="left" w:pos="720"/>
        </w:tabs>
        <w:ind w:hanging="567"/>
        <w:rPr>
          <w:rFonts w:ascii="Arial" w:hAnsi="Arial" w:cs="Arial"/>
          <w:b/>
          <w:bCs/>
          <w:sz w:val="22"/>
          <w:szCs w:val="22"/>
        </w:rPr>
      </w:pPr>
      <w:r w:rsidRPr="005A1353">
        <w:rPr>
          <w:rFonts w:ascii="Arial" w:hAnsi="Arial" w:cs="Arial"/>
          <w:b/>
          <w:bCs/>
          <w:sz w:val="22"/>
          <w:szCs w:val="22"/>
        </w:rPr>
        <w:t>Poskytování služeb Řešení vč. služeb podpory</w:t>
      </w:r>
      <w:r w:rsidR="00F76E16">
        <w:rPr>
          <w:rFonts w:ascii="Arial" w:hAnsi="Arial" w:cs="Arial"/>
          <w:b/>
          <w:bCs/>
          <w:sz w:val="22"/>
          <w:szCs w:val="22"/>
        </w:rPr>
        <w:t xml:space="preserve"> a p</w:t>
      </w:r>
      <w:r w:rsidR="00F76E16" w:rsidRPr="005A1353">
        <w:rPr>
          <w:rFonts w:ascii="Arial" w:hAnsi="Arial" w:cs="Arial"/>
          <w:b/>
          <w:bCs/>
          <w:sz w:val="22"/>
          <w:szCs w:val="22"/>
        </w:rPr>
        <w:t>oskytnutí/poskytování licencí pro užívání Řešení</w:t>
      </w:r>
    </w:p>
    <w:p w14:paraId="57FF2A79" w14:textId="3EFD4111" w:rsidR="00DB18EC" w:rsidRPr="005340BF" w:rsidRDefault="00DB18EC" w:rsidP="00DB18EC">
      <w:pPr>
        <w:spacing w:before="0"/>
        <w:ind w:left="567"/>
        <w:jc w:val="both"/>
        <w:rPr>
          <w:rFonts w:ascii="Arial" w:hAnsi="Arial" w:cs="Arial"/>
          <w:sz w:val="22"/>
          <w:szCs w:val="22"/>
        </w:rPr>
      </w:pPr>
      <w:r>
        <w:rPr>
          <w:rFonts w:ascii="Arial" w:hAnsi="Arial" w:cs="Arial"/>
          <w:sz w:val="22"/>
          <w:szCs w:val="22"/>
        </w:rPr>
        <w:t xml:space="preserve">Služby Řešení vč. služeb podpory </w:t>
      </w:r>
      <w:r w:rsidRPr="005340BF">
        <w:rPr>
          <w:rFonts w:ascii="Arial" w:hAnsi="Arial" w:cs="Arial"/>
          <w:sz w:val="22"/>
          <w:szCs w:val="22"/>
        </w:rPr>
        <w:t xml:space="preserve">budou Dodavatelem </w:t>
      </w:r>
      <w:r w:rsidR="00FE48FC">
        <w:rPr>
          <w:rFonts w:ascii="Arial" w:hAnsi="Arial" w:cs="Arial"/>
          <w:sz w:val="22"/>
          <w:szCs w:val="22"/>
        </w:rPr>
        <w:t>poskytovány</w:t>
      </w:r>
      <w:r w:rsidRPr="005340BF">
        <w:rPr>
          <w:rFonts w:ascii="Arial" w:hAnsi="Arial" w:cs="Arial"/>
          <w:sz w:val="22"/>
          <w:szCs w:val="22"/>
        </w:rPr>
        <w:t xml:space="preserve"> ode dne </w:t>
      </w:r>
      <w:r>
        <w:rPr>
          <w:rFonts w:ascii="Arial" w:hAnsi="Arial" w:cs="Arial"/>
          <w:sz w:val="22"/>
          <w:szCs w:val="22"/>
        </w:rPr>
        <w:t xml:space="preserve">zahájení </w:t>
      </w:r>
      <w:r w:rsidR="00684FE7">
        <w:rPr>
          <w:rFonts w:ascii="Arial" w:hAnsi="Arial" w:cs="Arial"/>
          <w:sz w:val="22"/>
          <w:szCs w:val="22"/>
        </w:rPr>
        <w:t xml:space="preserve">zkušebního </w:t>
      </w:r>
      <w:r>
        <w:rPr>
          <w:rFonts w:ascii="Arial" w:hAnsi="Arial" w:cs="Arial"/>
          <w:sz w:val="22"/>
          <w:szCs w:val="22"/>
        </w:rPr>
        <w:t>provozu</w:t>
      </w:r>
      <w:r w:rsidRPr="005340BF">
        <w:rPr>
          <w:rFonts w:ascii="Arial" w:hAnsi="Arial" w:cs="Arial"/>
          <w:sz w:val="22"/>
          <w:szCs w:val="22"/>
        </w:rPr>
        <w:t>, a to</w:t>
      </w:r>
      <w:r w:rsidR="007164CD">
        <w:rPr>
          <w:rFonts w:ascii="Arial" w:hAnsi="Arial" w:cs="Arial"/>
          <w:sz w:val="22"/>
          <w:szCs w:val="22"/>
        </w:rPr>
        <w:t xml:space="preserve"> po celou dobu účinnosti Smlouvy</w:t>
      </w:r>
      <w:r w:rsidRPr="005340BF">
        <w:rPr>
          <w:rFonts w:ascii="Arial" w:hAnsi="Arial" w:cs="Arial"/>
          <w:sz w:val="22"/>
          <w:szCs w:val="22"/>
        </w:rPr>
        <w:t xml:space="preserve">. </w:t>
      </w:r>
    </w:p>
    <w:p w14:paraId="614A2746" w14:textId="5B26D21D" w:rsidR="00DB18EC" w:rsidRDefault="00DB18EC" w:rsidP="00DB18EC">
      <w:pPr>
        <w:spacing w:before="0"/>
        <w:ind w:left="567"/>
        <w:jc w:val="both"/>
        <w:rPr>
          <w:rFonts w:ascii="Arial" w:hAnsi="Arial" w:cs="Arial"/>
          <w:sz w:val="22"/>
          <w:szCs w:val="22"/>
        </w:rPr>
      </w:pPr>
      <w:r w:rsidRPr="005340BF">
        <w:rPr>
          <w:rFonts w:ascii="Arial" w:hAnsi="Arial" w:cs="Arial"/>
          <w:sz w:val="22"/>
          <w:szCs w:val="22"/>
        </w:rPr>
        <w:t>Poskytování l</w:t>
      </w:r>
      <w:r>
        <w:rPr>
          <w:rFonts w:ascii="Arial" w:hAnsi="Arial" w:cs="Arial"/>
          <w:sz w:val="22"/>
          <w:szCs w:val="22"/>
        </w:rPr>
        <w:t xml:space="preserve">icencí </w:t>
      </w:r>
      <w:r w:rsidRPr="005340BF">
        <w:rPr>
          <w:rFonts w:ascii="Arial" w:hAnsi="Arial" w:cs="Arial"/>
          <w:sz w:val="22"/>
          <w:szCs w:val="22"/>
        </w:rPr>
        <w:t>bude zah</w:t>
      </w:r>
      <w:r>
        <w:rPr>
          <w:rFonts w:ascii="Arial" w:hAnsi="Arial" w:cs="Arial"/>
          <w:sz w:val="22"/>
          <w:szCs w:val="22"/>
        </w:rPr>
        <w:t>ájeno</w:t>
      </w:r>
      <w:r w:rsidRPr="005340BF">
        <w:rPr>
          <w:rFonts w:ascii="Arial" w:hAnsi="Arial" w:cs="Arial"/>
          <w:sz w:val="22"/>
          <w:szCs w:val="22"/>
        </w:rPr>
        <w:t xml:space="preserve"> ode dne </w:t>
      </w:r>
      <w:r>
        <w:rPr>
          <w:rFonts w:ascii="Arial" w:hAnsi="Arial" w:cs="Arial"/>
          <w:sz w:val="22"/>
          <w:szCs w:val="22"/>
        </w:rPr>
        <w:t xml:space="preserve">zahájení </w:t>
      </w:r>
      <w:r w:rsidR="00684FE7">
        <w:rPr>
          <w:rFonts w:ascii="Arial" w:hAnsi="Arial" w:cs="Arial"/>
          <w:sz w:val="22"/>
          <w:szCs w:val="22"/>
        </w:rPr>
        <w:t xml:space="preserve">zkušebního </w:t>
      </w:r>
      <w:r>
        <w:rPr>
          <w:rFonts w:ascii="Arial" w:hAnsi="Arial" w:cs="Arial"/>
          <w:sz w:val="22"/>
          <w:szCs w:val="22"/>
        </w:rPr>
        <w:t>provozu</w:t>
      </w:r>
      <w:r w:rsidRPr="005340BF">
        <w:rPr>
          <w:rFonts w:ascii="Arial" w:hAnsi="Arial" w:cs="Arial"/>
          <w:sz w:val="22"/>
          <w:szCs w:val="22"/>
        </w:rPr>
        <w:t xml:space="preserve">, a to na dobu </w:t>
      </w:r>
      <w:r>
        <w:rPr>
          <w:rFonts w:ascii="Arial" w:hAnsi="Arial" w:cs="Arial"/>
          <w:sz w:val="22"/>
          <w:szCs w:val="22"/>
        </w:rPr>
        <w:t>účinnosti Smlouvy. V případě požadavku na zvýšení počtu licencí nebo rozšíření licencí pro funkcionality později vzniklé, například v rámci Rozvoje, budou licence poskytovány od sjednaného okamžiku jejich poskytnutí.</w:t>
      </w:r>
      <w:r w:rsidRPr="005340BF">
        <w:rPr>
          <w:rFonts w:ascii="Arial" w:hAnsi="Arial" w:cs="Arial"/>
          <w:sz w:val="22"/>
          <w:szCs w:val="22"/>
        </w:rPr>
        <w:t xml:space="preserve"> Je-li třeba zajištění licence pro Objednatele již pro provedení implementace </w:t>
      </w:r>
      <w:r>
        <w:rPr>
          <w:rFonts w:ascii="Arial" w:hAnsi="Arial" w:cs="Arial"/>
          <w:sz w:val="22"/>
          <w:szCs w:val="22"/>
        </w:rPr>
        <w:t xml:space="preserve">Řešení, </w:t>
      </w:r>
      <w:r w:rsidRPr="005340BF">
        <w:rPr>
          <w:rFonts w:ascii="Arial" w:hAnsi="Arial" w:cs="Arial"/>
          <w:sz w:val="22"/>
          <w:szCs w:val="22"/>
        </w:rPr>
        <w:t xml:space="preserve">považuje se poskytnutí takové licence za součást </w:t>
      </w:r>
      <w:r>
        <w:rPr>
          <w:rFonts w:ascii="Arial" w:hAnsi="Arial" w:cs="Arial"/>
          <w:sz w:val="22"/>
          <w:szCs w:val="22"/>
        </w:rPr>
        <w:t>Implementace</w:t>
      </w:r>
      <w:r w:rsidRPr="005340BF">
        <w:rPr>
          <w:rFonts w:ascii="Arial" w:hAnsi="Arial" w:cs="Arial"/>
          <w:sz w:val="22"/>
          <w:szCs w:val="22"/>
        </w:rPr>
        <w:t xml:space="preserve"> (zejména pak je zahrnuto v ceně </w:t>
      </w:r>
      <w:r>
        <w:rPr>
          <w:rFonts w:ascii="Arial" w:hAnsi="Arial" w:cs="Arial"/>
          <w:sz w:val="22"/>
          <w:szCs w:val="22"/>
        </w:rPr>
        <w:t>I</w:t>
      </w:r>
      <w:r w:rsidRPr="005340BF">
        <w:rPr>
          <w:rFonts w:ascii="Arial" w:hAnsi="Arial" w:cs="Arial"/>
          <w:sz w:val="22"/>
          <w:szCs w:val="22"/>
        </w:rPr>
        <w:t>mplementace).</w:t>
      </w:r>
    </w:p>
    <w:p w14:paraId="74D1A256" w14:textId="77777777" w:rsidR="00FB5B57" w:rsidRPr="005A1353" w:rsidRDefault="005A6E84" w:rsidP="005A1353">
      <w:pPr>
        <w:pStyle w:val="Nadpis3"/>
        <w:numPr>
          <w:ilvl w:val="2"/>
          <w:numId w:val="4"/>
        </w:numPr>
        <w:tabs>
          <w:tab w:val="left" w:pos="720"/>
        </w:tabs>
        <w:ind w:hanging="567"/>
        <w:rPr>
          <w:rFonts w:ascii="Arial" w:hAnsi="Arial" w:cs="Arial"/>
          <w:b/>
          <w:sz w:val="22"/>
          <w:szCs w:val="22"/>
        </w:rPr>
      </w:pPr>
      <w:r w:rsidRPr="005A6E84">
        <w:rPr>
          <w:rFonts w:ascii="Arial" w:hAnsi="Arial" w:cs="Arial"/>
          <w:b/>
          <w:sz w:val="22"/>
          <w:szCs w:val="22"/>
        </w:rPr>
        <w:t>Rozvoj, Konzultace a Doplňkové školení</w:t>
      </w:r>
    </w:p>
    <w:p w14:paraId="294DAB63" w14:textId="25849159" w:rsidR="00357BC7" w:rsidRPr="005A1353" w:rsidRDefault="00963ABC" w:rsidP="005A1353">
      <w:pPr>
        <w:spacing w:before="0"/>
        <w:ind w:left="567"/>
        <w:jc w:val="both"/>
        <w:rPr>
          <w:rFonts w:ascii="Arial" w:hAnsi="Arial" w:cs="Arial"/>
          <w:sz w:val="22"/>
          <w:szCs w:val="22"/>
        </w:rPr>
      </w:pPr>
      <w:r w:rsidRPr="005A1353">
        <w:rPr>
          <w:rFonts w:ascii="Arial" w:hAnsi="Arial" w:cs="Arial"/>
          <w:sz w:val="22"/>
          <w:szCs w:val="22"/>
        </w:rPr>
        <w:t>Rozvoj, Konzultace a Doplňkové školení budou poskytovány na základě jednotlivých výzev Objednatele, ve lhůtách a způsobem popsaným v čl.</w:t>
      </w:r>
      <w:r w:rsidR="00D21F84">
        <w:rPr>
          <w:rFonts w:ascii="Arial" w:hAnsi="Arial" w:cs="Arial"/>
          <w:sz w:val="22"/>
          <w:szCs w:val="22"/>
        </w:rPr>
        <w:t xml:space="preserve"> </w:t>
      </w:r>
      <w:r w:rsidR="00D21F84">
        <w:rPr>
          <w:rFonts w:ascii="Arial" w:hAnsi="Arial" w:cs="Arial"/>
          <w:sz w:val="22"/>
          <w:szCs w:val="22"/>
        </w:rPr>
        <w:fldChar w:fldCharType="begin"/>
      </w:r>
      <w:r w:rsidR="00D21F84">
        <w:rPr>
          <w:rFonts w:ascii="Arial" w:hAnsi="Arial" w:cs="Arial"/>
          <w:sz w:val="22"/>
          <w:szCs w:val="22"/>
        </w:rPr>
        <w:instrText xml:space="preserve"> REF _Ref165283877 \r \h </w:instrText>
      </w:r>
      <w:r w:rsidR="00D21F84">
        <w:rPr>
          <w:rFonts w:ascii="Arial" w:hAnsi="Arial" w:cs="Arial"/>
          <w:sz w:val="22"/>
          <w:szCs w:val="22"/>
        </w:rPr>
      </w:r>
      <w:r w:rsidR="00D21F84">
        <w:rPr>
          <w:rFonts w:ascii="Arial" w:hAnsi="Arial" w:cs="Arial"/>
          <w:sz w:val="22"/>
          <w:szCs w:val="22"/>
        </w:rPr>
        <w:fldChar w:fldCharType="separate"/>
      </w:r>
      <w:r w:rsidR="00D21F84">
        <w:rPr>
          <w:rFonts w:ascii="Arial" w:hAnsi="Arial" w:cs="Arial"/>
          <w:sz w:val="22"/>
          <w:szCs w:val="22"/>
        </w:rPr>
        <w:t>7</w:t>
      </w:r>
      <w:r w:rsidR="00D21F84">
        <w:rPr>
          <w:rFonts w:ascii="Arial" w:hAnsi="Arial" w:cs="Arial"/>
          <w:sz w:val="22"/>
          <w:szCs w:val="22"/>
        </w:rPr>
        <w:fldChar w:fldCharType="end"/>
      </w:r>
      <w:r w:rsidR="001210D2">
        <w:rPr>
          <w:rFonts w:ascii="Arial" w:hAnsi="Arial" w:cs="Arial"/>
          <w:sz w:val="22"/>
          <w:szCs w:val="22"/>
        </w:rPr>
        <w:t xml:space="preserve"> a 4.1.5</w:t>
      </w:r>
      <w:r w:rsidRPr="005A1353">
        <w:rPr>
          <w:rFonts w:ascii="Arial" w:hAnsi="Arial" w:cs="Arial"/>
          <w:sz w:val="22"/>
          <w:szCs w:val="22"/>
        </w:rPr>
        <w:t>.</w:t>
      </w:r>
      <w:r w:rsidR="005A1353">
        <w:rPr>
          <w:rFonts w:ascii="Arial" w:hAnsi="Arial" w:cs="Arial"/>
          <w:sz w:val="22"/>
          <w:szCs w:val="22"/>
        </w:rPr>
        <w:t xml:space="preserve"> </w:t>
      </w:r>
      <w:r w:rsidR="005A1353" w:rsidRPr="005A1353">
        <w:rPr>
          <w:rFonts w:ascii="Arial" w:hAnsi="Arial" w:cs="Arial"/>
          <w:sz w:val="22"/>
          <w:szCs w:val="22"/>
        </w:rPr>
        <w:t>Rozvoj, Konzultace a Doplňkové školení budou</w:t>
      </w:r>
      <w:r w:rsidR="005A1353">
        <w:rPr>
          <w:rFonts w:ascii="Arial" w:hAnsi="Arial" w:cs="Arial"/>
          <w:sz w:val="22"/>
          <w:szCs w:val="22"/>
        </w:rPr>
        <w:t xml:space="preserve"> poskytovány po celou dobu účinnosti Smlouvy.</w:t>
      </w:r>
    </w:p>
    <w:p w14:paraId="23B4CF68" w14:textId="77777777" w:rsidR="00EF6AAE" w:rsidRPr="00EF6AAE" w:rsidRDefault="00EF6AAE" w:rsidP="00EF6AAE">
      <w:pPr>
        <w:pStyle w:val="Nadpis3"/>
        <w:numPr>
          <w:ilvl w:val="2"/>
          <w:numId w:val="4"/>
        </w:numPr>
        <w:tabs>
          <w:tab w:val="left" w:pos="720"/>
        </w:tabs>
        <w:ind w:hanging="567"/>
        <w:rPr>
          <w:rFonts w:ascii="Arial" w:hAnsi="Arial" w:cs="Arial"/>
          <w:b/>
          <w:sz w:val="22"/>
          <w:szCs w:val="22"/>
        </w:rPr>
      </w:pPr>
      <w:bookmarkStart w:id="42" w:name="_Ref165283897"/>
      <w:bookmarkStart w:id="43" w:name="_Ref137118076"/>
      <w:r w:rsidRPr="00EF6AAE">
        <w:rPr>
          <w:rFonts w:ascii="Arial" w:hAnsi="Arial" w:cs="Arial"/>
          <w:b/>
          <w:sz w:val="22"/>
          <w:szCs w:val="22"/>
        </w:rPr>
        <w:t>Služby Exitu</w:t>
      </w:r>
      <w:bookmarkEnd w:id="42"/>
    </w:p>
    <w:p w14:paraId="6A858579" w14:textId="6405899D" w:rsidR="00280C3F" w:rsidRDefault="00DA4C37" w:rsidP="002F299C">
      <w:pPr>
        <w:spacing w:before="0"/>
        <w:ind w:left="567"/>
        <w:jc w:val="both"/>
        <w:rPr>
          <w:rFonts w:ascii="Arial" w:hAnsi="Arial" w:cs="Arial"/>
          <w:sz w:val="22"/>
          <w:szCs w:val="22"/>
        </w:rPr>
      </w:pPr>
      <w:r w:rsidRPr="00EF6AAE">
        <w:rPr>
          <w:rFonts w:ascii="Arial" w:hAnsi="Arial" w:cs="Arial"/>
          <w:sz w:val="22"/>
          <w:szCs w:val="22"/>
        </w:rPr>
        <w:t xml:space="preserve">Služby Exitu budou poskytovány na žádost Objednatele ve lhůtách stanovených dohodou Smluvních stran. Nebude-li takové dohody bezodkladně dosaženo, pak jakýkoliv oprávněný požadavek Objednatele bude </w:t>
      </w:r>
      <w:r w:rsidR="004D0D76" w:rsidRPr="00EF6AAE">
        <w:rPr>
          <w:rFonts w:ascii="Arial" w:hAnsi="Arial" w:cs="Arial"/>
          <w:sz w:val="22"/>
          <w:szCs w:val="22"/>
        </w:rPr>
        <w:t>Dodavatelem</w:t>
      </w:r>
      <w:r w:rsidRPr="00EF6AAE">
        <w:rPr>
          <w:rFonts w:ascii="Arial" w:hAnsi="Arial" w:cs="Arial"/>
          <w:sz w:val="22"/>
          <w:szCs w:val="22"/>
        </w:rPr>
        <w:t xml:space="preserve"> splněn v </w:t>
      </w:r>
      <w:r w:rsidR="004D0D76" w:rsidRPr="00EF6AAE">
        <w:rPr>
          <w:rFonts w:ascii="Arial" w:hAnsi="Arial" w:cs="Arial"/>
          <w:sz w:val="22"/>
          <w:szCs w:val="22"/>
        </w:rPr>
        <w:t>bezodkladné</w:t>
      </w:r>
      <w:r w:rsidRPr="00EF6AAE">
        <w:rPr>
          <w:rFonts w:ascii="Arial" w:hAnsi="Arial" w:cs="Arial"/>
          <w:sz w:val="22"/>
          <w:szCs w:val="22"/>
        </w:rPr>
        <w:t xml:space="preserve"> přiměřené lhůtě. V případě pochybností či sporu </w:t>
      </w:r>
      <w:r w:rsidR="004D0D76" w:rsidRPr="00EF6AAE">
        <w:rPr>
          <w:rFonts w:ascii="Arial" w:hAnsi="Arial" w:cs="Arial"/>
          <w:sz w:val="22"/>
          <w:szCs w:val="22"/>
        </w:rPr>
        <w:t>Smluvních</w:t>
      </w:r>
      <w:r w:rsidRPr="00EF6AAE">
        <w:rPr>
          <w:rFonts w:ascii="Arial" w:hAnsi="Arial" w:cs="Arial"/>
          <w:sz w:val="22"/>
          <w:szCs w:val="22"/>
        </w:rPr>
        <w:t xml:space="preserve"> stran ohledně lhůt dle tohoto </w:t>
      </w:r>
      <w:r w:rsidR="002E15EF">
        <w:rPr>
          <w:rFonts w:ascii="Arial" w:hAnsi="Arial" w:cs="Arial"/>
          <w:sz w:val="22"/>
          <w:szCs w:val="22"/>
        </w:rPr>
        <w:t>čl</w:t>
      </w:r>
      <w:r w:rsidR="00EF6AAE">
        <w:rPr>
          <w:rFonts w:ascii="Arial" w:hAnsi="Arial" w:cs="Arial"/>
          <w:sz w:val="22"/>
          <w:szCs w:val="22"/>
        </w:rPr>
        <w:t xml:space="preserve">. </w:t>
      </w:r>
      <w:r w:rsidR="00684FE7">
        <w:rPr>
          <w:rFonts w:ascii="Arial" w:hAnsi="Arial" w:cs="Arial"/>
          <w:sz w:val="22"/>
          <w:szCs w:val="22"/>
        </w:rPr>
        <w:fldChar w:fldCharType="begin"/>
      </w:r>
      <w:r w:rsidR="00684FE7">
        <w:rPr>
          <w:rFonts w:ascii="Arial" w:hAnsi="Arial" w:cs="Arial"/>
          <w:sz w:val="22"/>
          <w:szCs w:val="22"/>
        </w:rPr>
        <w:instrText xml:space="preserve"> REF _Ref165283897 \r \h </w:instrText>
      </w:r>
      <w:r w:rsidR="00684FE7">
        <w:rPr>
          <w:rFonts w:ascii="Arial" w:hAnsi="Arial" w:cs="Arial"/>
          <w:sz w:val="22"/>
          <w:szCs w:val="22"/>
        </w:rPr>
      </w:r>
      <w:r w:rsidR="00684FE7">
        <w:rPr>
          <w:rFonts w:ascii="Arial" w:hAnsi="Arial" w:cs="Arial"/>
          <w:sz w:val="22"/>
          <w:szCs w:val="22"/>
        </w:rPr>
        <w:fldChar w:fldCharType="separate"/>
      </w:r>
      <w:r w:rsidR="00C2126F">
        <w:rPr>
          <w:rFonts w:ascii="Arial" w:hAnsi="Arial" w:cs="Arial"/>
          <w:sz w:val="22"/>
          <w:szCs w:val="22"/>
        </w:rPr>
        <w:t>4.1.9</w:t>
      </w:r>
      <w:r w:rsidR="00684FE7">
        <w:rPr>
          <w:rFonts w:ascii="Arial" w:hAnsi="Arial" w:cs="Arial"/>
          <w:sz w:val="22"/>
          <w:szCs w:val="22"/>
        </w:rPr>
        <w:fldChar w:fldCharType="end"/>
      </w:r>
      <w:r w:rsidR="00383C7B">
        <w:rPr>
          <w:rFonts w:ascii="Arial" w:hAnsi="Arial" w:cs="Arial"/>
          <w:sz w:val="22"/>
          <w:szCs w:val="22"/>
        </w:rPr>
        <w:t xml:space="preserve"> </w:t>
      </w:r>
      <w:r w:rsidRPr="00EF6AAE">
        <w:rPr>
          <w:rFonts w:ascii="Arial" w:hAnsi="Arial" w:cs="Arial"/>
          <w:sz w:val="22"/>
          <w:szCs w:val="22"/>
        </w:rPr>
        <w:t xml:space="preserve">se bude za bezodkladnou a přiměřenou lhůtu považovat lhůta 3 pracovních dnů. Služby Exitu je Dodavatel povinen poskytovat i po skončení účinnosti této Smlouvy (výpovědí, dohodou či </w:t>
      </w:r>
      <w:r w:rsidR="004D0D76" w:rsidRPr="00EF6AAE">
        <w:rPr>
          <w:rFonts w:ascii="Arial" w:hAnsi="Arial" w:cs="Arial"/>
          <w:sz w:val="22"/>
          <w:szCs w:val="22"/>
        </w:rPr>
        <w:t>odstoupením</w:t>
      </w:r>
      <w:r w:rsidRPr="00EF6AAE">
        <w:rPr>
          <w:rFonts w:ascii="Arial" w:hAnsi="Arial" w:cs="Arial"/>
          <w:sz w:val="22"/>
          <w:szCs w:val="22"/>
        </w:rPr>
        <w:t xml:space="preserve">), a to po dobu nejvýše </w:t>
      </w:r>
      <w:r w:rsidR="00E736A9" w:rsidRPr="00EF6AAE">
        <w:rPr>
          <w:rFonts w:ascii="Arial" w:hAnsi="Arial" w:cs="Arial"/>
          <w:sz w:val="22"/>
          <w:szCs w:val="22"/>
        </w:rPr>
        <w:t>6 měsíců</w:t>
      </w:r>
      <w:r w:rsidRPr="00EF6AAE">
        <w:rPr>
          <w:rFonts w:ascii="Arial" w:hAnsi="Arial" w:cs="Arial"/>
          <w:sz w:val="22"/>
          <w:szCs w:val="22"/>
        </w:rPr>
        <w:t xml:space="preserve"> od skončení účinnosti Smlouvy. V</w:t>
      </w:r>
      <w:r w:rsidR="00E736A9" w:rsidRPr="00EF6AAE">
        <w:rPr>
          <w:rFonts w:ascii="Arial" w:hAnsi="Arial" w:cs="Arial"/>
          <w:sz w:val="22"/>
          <w:szCs w:val="22"/>
        </w:rPr>
        <w:t> </w:t>
      </w:r>
      <w:r w:rsidRPr="00EF6AAE">
        <w:rPr>
          <w:rFonts w:ascii="Arial" w:hAnsi="Arial" w:cs="Arial"/>
          <w:sz w:val="22"/>
          <w:szCs w:val="22"/>
        </w:rPr>
        <w:t xml:space="preserve">případě, že přechod </w:t>
      </w:r>
      <w:r w:rsidR="00EF6AAE">
        <w:rPr>
          <w:rFonts w:ascii="Arial" w:hAnsi="Arial" w:cs="Arial"/>
          <w:sz w:val="22"/>
          <w:szCs w:val="22"/>
        </w:rPr>
        <w:t xml:space="preserve">technického řešení </w:t>
      </w:r>
      <w:r w:rsidR="0076231E">
        <w:rPr>
          <w:rFonts w:ascii="Arial" w:hAnsi="Arial" w:cs="Arial"/>
          <w:sz w:val="22"/>
          <w:szCs w:val="22"/>
        </w:rPr>
        <w:t xml:space="preserve">kontaktního centra </w:t>
      </w:r>
      <w:r w:rsidRPr="00EF6AAE">
        <w:rPr>
          <w:rFonts w:ascii="Arial" w:hAnsi="Arial" w:cs="Arial"/>
          <w:sz w:val="22"/>
          <w:szCs w:val="22"/>
        </w:rPr>
        <w:t>na nového dodavatele či Objednatele je znemožněn</w:t>
      </w:r>
      <w:r w:rsidR="004D0D76" w:rsidRPr="00EF6AAE">
        <w:rPr>
          <w:rFonts w:ascii="Arial" w:hAnsi="Arial" w:cs="Arial"/>
          <w:sz w:val="22"/>
          <w:szCs w:val="22"/>
        </w:rPr>
        <w:t xml:space="preserve"> zcela nebo zčásti chybějící</w:t>
      </w:r>
      <w:r w:rsidRPr="00EF6AAE">
        <w:rPr>
          <w:rFonts w:ascii="Arial" w:hAnsi="Arial" w:cs="Arial"/>
          <w:sz w:val="22"/>
          <w:szCs w:val="22"/>
        </w:rPr>
        <w:t xml:space="preserve"> součinností </w:t>
      </w:r>
      <w:r w:rsidR="004D0D76" w:rsidRPr="00EF6AAE">
        <w:rPr>
          <w:rFonts w:ascii="Arial" w:hAnsi="Arial" w:cs="Arial"/>
          <w:sz w:val="22"/>
          <w:szCs w:val="22"/>
        </w:rPr>
        <w:t>Dodavatele</w:t>
      </w:r>
      <w:r w:rsidRPr="00EF6AAE">
        <w:rPr>
          <w:rFonts w:ascii="Arial" w:hAnsi="Arial" w:cs="Arial"/>
          <w:sz w:val="22"/>
          <w:szCs w:val="22"/>
        </w:rPr>
        <w:t xml:space="preserve"> při </w:t>
      </w:r>
      <w:r w:rsidR="004D0D76" w:rsidRPr="00EF6AAE">
        <w:rPr>
          <w:rFonts w:ascii="Arial" w:hAnsi="Arial" w:cs="Arial"/>
          <w:sz w:val="22"/>
          <w:szCs w:val="22"/>
        </w:rPr>
        <w:t>poskytování</w:t>
      </w:r>
      <w:r w:rsidRPr="00EF6AAE">
        <w:rPr>
          <w:rFonts w:ascii="Arial" w:hAnsi="Arial" w:cs="Arial"/>
          <w:sz w:val="22"/>
          <w:szCs w:val="22"/>
        </w:rPr>
        <w:t xml:space="preserve"> Služeb Exitu, je </w:t>
      </w:r>
      <w:r w:rsidR="004D0D76" w:rsidRPr="00EF6AAE">
        <w:rPr>
          <w:rFonts w:ascii="Arial" w:hAnsi="Arial" w:cs="Arial"/>
          <w:sz w:val="22"/>
          <w:szCs w:val="22"/>
        </w:rPr>
        <w:t>Dodavatel</w:t>
      </w:r>
      <w:r w:rsidR="00E91ABD" w:rsidRPr="00EF6AAE">
        <w:rPr>
          <w:rFonts w:ascii="Arial" w:hAnsi="Arial" w:cs="Arial"/>
          <w:sz w:val="22"/>
          <w:szCs w:val="22"/>
        </w:rPr>
        <w:t xml:space="preserve"> povinen</w:t>
      </w:r>
      <w:r w:rsidRPr="00EF6AAE">
        <w:rPr>
          <w:rFonts w:ascii="Arial" w:hAnsi="Arial" w:cs="Arial"/>
          <w:sz w:val="22"/>
          <w:szCs w:val="22"/>
        </w:rPr>
        <w:t xml:space="preserve"> tyto Služby </w:t>
      </w:r>
      <w:r w:rsidR="004D0D76" w:rsidRPr="00EF6AAE">
        <w:rPr>
          <w:rFonts w:ascii="Arial" w:hAnsi="Arial" w:cs="Arial"/>
          <w:sz w:val="22"/>
          <w:szCs w:val="22"/>
        </w:rPr>
        <w:t>Exitu</w:t>
      </w:r>
      <w:r w:rsidRPr="00EF6AAE">
        <w:rPr>
          <w:rFonts w:ascii="Arial" w:hAnsi="Arial" w:cs="Arial"/>
          <w:sz w:val="22"/>
          <w:szCs w:val="22"/>
        </w:rPr>
        <w:t xml:space="preserve"> poskytovat i po uplynutí lhůt</w:t>
      </w:r>
      <w:r w:rsidR="00EA5D09" w:rsidRPr="00EF6AAE">
        <w:rPr>
          <w:rFonts w:ascii="Arial" w:hAnsi="Arial" w:cs="Arial"/>
          <w:sz w:val="22"/>
          <w:szCs w:val="22"/>
        </w:rPr>
        <w:t>y</w:t>
      </w:r>
      <w:r w:rsidR="00E736A9" w:rsidRPr="00EF6AAE">
        <w:rPr>
          <w:rFonts w:ascii="Arial" w:hAnsi="Arial" w:cs="Arial"/>
          <w:sz w:val="22"/>
          <w:szCs w:val="22"/>
        </w:rPr>
        <w:t xml:space="preserve"> 6 měsíců</w:t>
      </w:r>
      <w:r w:rsidRPr="00EF6AAE">
        <w:rPr>
          <w:rFonts w:ascii="Arial" w:hAnsi="Arial" w:cs="Arial"/>
          <w:sz w:val="22"/>
          <w:szCs w:val="22"/>
        </w:rPr>
        <w:t xml:space="preserve"> dle předchozí věty tohoto </w:t>
      </w:r>
      <w:r w:rsidR="002E15EF">
        <w:rPr>
          <w:rFonts w:ascii="Arial" w:hAnsi="Arial" w:cs="Arial"/>
          <w:sz w:val="22"/>
          <w:szCs w:val="22"/>
        </w:rPr>
        <w:t>čl</w:t>
      </w:r>
      <w:r w:rsidR="001A5596">
        <w:rPr>
          <w:rFonts w:ascii="Arial" w:hAnsi="Arial" w:cs="Arial"/>
          <w:sz w:val="22"/>
          <w:szCs w:val="22"/>
        </w:rPr>
        <w:t xml:space="preserve">. </w:t>
      </w:r>
      <w:r w:rsidR="00684FE7">
        <w:rPr>
          <w:rFonts w:ascii="Arial" w:hAnsi="Arial" w:cs="Arial"/>
          <w:sz w:val="22"/>
          <w:szCs w:val="22"/>
        </w:rPr>
        <w:fldChar w:fldCharType="begin"/>
      </w:r>
      <w:r w:rsidR="00684FE7">
        <w:rPr>
          <w:rFonts w:ascii="Arial" w:hAnsi="Arial" w:cs="Arial"/>
          <w:sz w:val="22"/>
          <w:szCs w:val="22"/>
        </w:rPr>
        <w:instrText xml:space="preserve"> REF _Ref165283897 \r \h </w:instrText>
      </w:r>
      <w:r w:rsidR="00684FE7">
        <w:rPr>
          <w:rFonts w:ascii="Arial" w:hAnsi="Arial" w:cs="Arial"/>
          <w:sz w:val="22"/>
          <w:szCs w:val="22"/>
        </w:rPr>
      </w:r>
      <w:r w:rsidR="00684FE7">
        <w:rPr>
          <w:rFonts w:ascii="Arial" w:hAnsi="Arial" w:cs="Arial"/>
          <w:sz w:val="22"/>
          <w:szCs w:val="22"/>
        </w:rPr>
        <w:fldChar w:fldCharType="separate"/>
      </w:r>
      <w:r w:rsidR="00C2126F">
        <w:rPr>
          <w:rFonts w:ascii="Arial" w:hAnsi="Arial" w:cs="Arial"/>
          <w:sz w:val="22"/>
          <w:szCs w:val="22"/>
        </w:rPr>
        <w:t>4.1.9</w:t>
      </w:r>
      <w:r w:rsidR="00684FE7">
        <w:rPr>
          <w:rFonts w:ascii="Arial" w:hAnsi="Arial" w:cs="Arial"/>
          <w:sz w:val="22"/>
          <w:szCs w:val="22"/>
        </w:rPr>
        <w:fldChar w:fldCharType="end"/>
      </w:r>
      <w:r w:rsidRPr="00EF6AAE">
        <w:rPr>
          <w:rFonts w:ascii="Arial" w:hAnsi="Arial" w:cs="Arial"/>
          <w:sz w:val="22"/>
          <w:szCs w:val="22"/>
        </w:rPr>
        <w:t>.</w:t>
      </w:r>
      <w:bookmarkEnd w:id="43"/>
    </w:p>
    <w:p w14:paraId="1C1C34A4" w14:textId="7216BC07" w:rsidR="00452692" w:rsidRDefault="00452692" w:rsidP="002F299C">
      <w:pPr>
        <w:spacing w:before="0"/>
        <w:ind w:left="567"/>
        <w:jc w:val="both"/>
        <w:rPr>
          <w:rFonts w:ascii="Arial" w:hAnsi="Arial" w:cs="Arial"/>
          <w:sz w:val="22"/>
          <w:szCs w:val="22"/>
        </w:rPr>
      </w:pPr>
      <w:r>
        <w:rPr>
          <w:rFonts w:ascii="Arial" w:hAnsi="Arial" w:cs="Arial"/>
          <w:sz w:val="22"/>
          <w:szCs w:val="22"/>
        </w:rPr>
        <w:t xml:space="preserve">Služby Exitu zahrnují zejména </w:t>
      </w:r>
    </w:p>
    <w:p w14:paraId="0B535751" w14:textId="1D884630" w:rsidR="000136B8" w:rsidRDefault="000136B8" w:rsidP="0076231E">
      <w:pPr>
        <w:pStyle w:val="Odstavecseseznamem"/>
        <w:numPr>
          <w:ilvl w:val="0"/>
          <w:numId w:val="35"/>
        </w:numPr>
        <w:spacing w:after="120" w:line="276" w:lineRule="auto"/>
        <w:contextualSpacing w:val="0"/>
        <w:jc w:val="both"/>
        <w:rPr>
          <w:rFonts w:ascii="Arial" w:hAnsi="Arial" w:cs="Arial"/>
          <w:sz w:val="22"/>
          <w:szCs w:val="22"/>
        </w:rPr>
      </w:pPr>
      <w:r>
        <w:rPr>
          <w:rFonts w:ascii="Arial" w:hAnsi="Arial" w:cs="Arial"/>
          <w:sz w:val="22"/>
          <w:szCs w:val="22"/>
        </w:rPr>
        <w:t>přístup Objednatele pro min. 3 zástupce Objednatele</w:t>
      </w:r>
      <w:r w:rsidR="002F299C">
        <w:rPr>
          <w:rFonts w:ascii="Arial" w:hAnsi="Arial" w:cs="Arial"/>
          <w:sz w:val="22"/>
          <w:szCs w:val="22"/>
        </w:rPr>
        <w:t xml:space="preserve"> k nahrávkám </w:t>
      </w:r>
      <w:r>
        <w:rPr>
          <w:rFonts w:ascii="Arial" w:hAnsi="Arial" w:cs="Arial"/>
          <w:sz w:val="22"/>
          <w:szCs w:val="22"/>
        </w:rPr>
        <w:t>Objednatele v systému Dodavatele po dobu 6 měsíců od skončení účinnosti Smlouvy</w:t>
      </w:r>
      <w:r w:rsidR="002F299C">
        <w:rPr>
          <w:rFonts w:ascii="Arial" w:hAnsi="Arial" w:cs="Arial"/>
          <w:sz w:val="22"/>
          <w:szCs w:val="22"/>
        </w:rPr>
        <w:t>,</w:t>
      </w:r>
    </w:p>
    <w:p w14:paraId="36A267FC" w14:textId="6686BC5B" w:rsidR="002F299C" w:rsidRPr="0076231E" w:rsidRDefault="002F299C" w:rsidP="0076231E">
      <w:pPr>
        <w:pStyle w:val="Odstavecseseznamem"/>
        <w:numPr>
          <w:ilvl w:val="0"/>
          <w:numId w:val="35"/>
        </w:numPr>
        <w:spacing w:after="120" w:line="276" w:lineRule="auto"/>
        <w:contextualSpacing w:val="0"/>
        <w:jc w:val="both"/>
        <w:rPr>
          <w:rFonts w:ascii="Arial" w:hAnsi="Arial" w:cs="Arial"/>
          <w:sz w:val="22"/>
          <w:szCs w:val="22"/>
        </w:rPr>
      </w:pPr>
      <w:r>
        <w:rPr>
          <w:rFonts w:ascii="Arial" w:hAnsi="Arial" w:cs="Arial"/>
          <w:sz w:val="22"/>
          <w:szCs w:val="22"/>
        </w:rPr>
        <w:t>další Objednatelem vyžádaná součinnost, která bude hrazena hodinovou sazbou.</w:t>
      </w:r>
    </w:p>
    <w:p w14:paraId="1F5E51BE" w14:textId="77777777" w:rsidR="007A0B53" w:rsidRPr="00840C4D" w:rsidRDefault="007A0B53" w:rsidP="005A1353">
      <w:pPr>
        <w:pStyle w:val="Nadpis2"/>
        <w:numPr>
          <w:ilvl w:val="1"/>
          <w:numId w:val="5"/>
        </w:numPr>
        <w:tabs>
          <w:tab w:val="num" w:pos="567"/>
        </w:tabs>
        <w:ind w:left="567" w:hanging="567"/>
        <w:rPr>
          <w:rFonts w:ascii="Arial" w:eastAsia="Calibri" w:hAnsi="Arial" w:cs="Arial"/>
          <w:sz w:val="22"/>
          <w:szCs w:val="22"/>
        </w:rPr>
      </w:pPr>
      <w:bookmarkStart w:id="44" w:name="_Ref526852883"/>
      <w:bookmarkStart w:id="45" w:name="_Ref413684666"/>
      <w:r w:rsidRPr="00840C4D">
        <w:rPr>
          <w:rFonts w:ascii="Arial" w:eastAsia="Calibri" w:hAnsi="Arial" w:cs="Arial"/>
          <w:sz w:val="22"/>
          <w:szCs w:val="22"/>
        </w:rPr>
        <w:t>Nestanoví-li tato Smlouva jinak, je místem plnění sídlo Objednatele.</w:t>
      </w:r>
      <w:bookmarkEnd w:id="44"/>
    </w:p>
    <w:p w14:paraId="0072B740" w14:textId="77777777" w:rsidR="007A0B53" w:rsidRPr="00840C4D" w:rsidRDefault="007A0B53" w:rsidP="005A1353">
      <w:pPr>
        <w:pStyle w:val="Nadpis2"/>
        <w:numPr>
          <w:ilvl w:val="1"/>
          <w:numId w:val="5"/>
        </w:numPr>
        <w:tabs>
          <w:tab w:val="num" w:pos="567"/>
        </w:tabs>
        <w:ind w:left="567" w:hanging="567"/>
        <w:rPr>
          <w:rFonts w:ascii="Arial" w:eastAsia="Calibri" w:hAnsi="Arial" w:cs="Arial"/>
          <w:sz w:val="22"/>
          <w:szCs w:val="22"/>
        </w:rPr>
      </w:pPr>
      <w:bookmarkStart w:id="46" w:name="_Ref10725914"/>
      <w:bookmarkStart w:id="47" w:name="_Ref411973752"/>
      <w:bookmarkEnd w:id="45"/>
      <w:r w:rsidRPr="00840C4D">
        <w:rPr>
          <w:rFonts w:ascii="Arial" w:eastAsia="Calibri" w:hAnsi="Arial" w:cs="Arial"/>
          <w:sz w:val="22"/>
          <w:szCs w:val="22"/>
        </w:rPr>
        <w:t>V případech, kdy z charakteru poskytované</w:t>
      </w:r>
      <w:r w:rsidR="00CD0CEC">
        <w:rPr>
          <w:rFonts w:ascii="Arial" w:eastAsia="Calibri" w:hAnsi="Arial" w:cs="Arial"/>
          <w:sz w:val="22"/>
          <w:szCs w:val="22"/>
        </w:rPr>
        <w:t>ho</w:t>
      </w:r>
      <w:r w:rsidRPr="00840C4D">
        <w:rPr>
          <w:rFonts w:ascii="Arial" w:eastAsia="Calibri" w:hAnsi="Arial" w:cs="Arial"/>
          <w:sz w:val="22"/>
          <w:szCs w:val="22"/>
        </w:rPr>
        <w:t xml:space="preserve"> </w:t>
      </w:r>
      <w:r w:rsidR="00CD0CEC">
        <w:rPr>
          <w:rFonts w:ascii="Arial" w:eastAsia="Calibri" w:hAnsi="Arial" w:cs="Arial"/>
          <w:sz w:val="22"/>
          <w:szCs w:val="22"/>
        </w:rPr>
        <w:t>předmětu plnění</w:t>
      </w:r>
      <w:r w:rsidRPr="00840C4D">
        <w:rPr>
          <w:rFonts w:ascii="Arial" w:eastAsia="Calibri" w:hAnsi="Arial" w:cs="Arial"/>
          <w:sz w:val="22"/>
          <w:szCs w:val="22"/>
        </w:rPr>
        <w:t xml:space="preserve"> nebo je</w:t>
      </w:r>
      <w:r w:rsidR="00CD0CEC">
        <w:rPr>
          <w:rFonts w:ascii="Arial" w:eastAsia="Calibri" w:hAnsi="Arial" w:cs="Arial"/>
          <w:sz w:val="22"/>
          <w:szCs w:val="22"/>
        </w:rPr>
        <w:t>ho</w:t>
      </w:r>
      <w:r w:rsidRPr="00840C4D">
        <w:rPr>
          <w:rFonts w:ascii="Arial" w:eastAsia="Calibri" w:hAnsi="Arial" w:cs="Arial"/>
          <w:sz w:val="22"/>
          <w:szCs w:val="22"/>
        </w:rPr>
        <w:t xml:space="preserve"> části nevyplývá nezbytně nutná přítomnost pracovníků </w:t>
      </w:r>
      <w:r w:rsidR="00CD0CEC">
        <w:rPr>
          <w:rFonts w:ascii="Arial" w:eastAsia="Calibri" w:hAnsi="Arial" w:cs="Arial"/>
          <w:sz w:val="22"/>
          <w:szCs w:val="22"/>
        </w:rPr>
        <w:t>Dodavatele</w:t>
      </w:r>
      <w:r w:rsidRPr="00840C4D">
        <w:rPr>
          <w:rFonts w:ascii="Arial" w:eastAsia="Calibri" w:hAnsi="Arial" w:cs="Arial"/>
          <w:sz w:val="22"/>
          <w:szCs w:val="22"/>
        </w:rPr>
        <w:t xml:space="preserve"> pověřených </w:t>
      </w:r>
      <w:r w:rsidR="00CD0CEC">
        <w:rPr>
          <w:rFonts w:ascii="Arial" w:eastAsia="Calibri" w:hAnsi="Arial" w:cs="Arial"/>
          <w:sz w:val="22"/>
          <w:szCs w:val="22"/>
        </w:rPr>
        <w:t xml:space="preserve">tímto </w:t>
      </w:r>
      <w:r w:rsidRPr="00840C4D">
        <w:rPr>
          <w:rFonts w:ascii="Arial" w:eastAsia="Calibri" w:hAnsi="Arial" w:cs="Arial"/>
          <w:sz w:val="22"/>
          <w:szCs w:val="22"/>
        </w:rPr>
        <w:t xml:space="preserve">plněním na místě plnění, poskytuje </w:t>
      </w:r>
      <w:r w:rsidR="00CD0CEC">
        <w:rPr>
          <w:rFonts w:ascii="Arial" w:eastAsia="Calibri" w:hAnsi="Arial" w:cs="Arial"/>
          <w:sz w:val="22"/>
          <w:szCs w:val="22"/>
        </w:rPr>
        <w:t>Dodavatel</w:t>
      </w:r>
      <w:r w:rsidRPr="00840C4D">
        <w:rPr>
          <w:rFonts w:ascii="Arial" w:eastAsia="Calibri" w:hAnsi="Arial" w:cs="Arial"/>
          <w:sz w:val="22"/>
          <w:szCs w:val="22"/>
        </w:rPr>
        <w:t xml:space="preserve"> </w:t>
      </w:r>
      <w:r w:rsidR="008770A7">
        <w:rPr>
          <w:rFonts w:ascii="Arial" w:eastAsia="Calibri" w:hAnsi="Arial" w:cs="Arial"/>
          <w:sz w:val="22"/>
          <w:szCs w:val="22"/>
        </w:rPr>
        <w:t>daný předmět plnění</w:t>
      </w:r>
      <w:r w:rsidRPr="00840C4D">
        <w:rPr>
          <w:rFonts w:ascii="Arial" w:eastAsia="Calibri" w:hAnsi="Arial" w:cs="Arial"/>
          <w:sz w:val="22"/>
          <w:szCs w:val="22"/>
        </w:rPr>
        <w:t xml:space="preserve"> prostřednictvím vzdáleného přístupu ze svého pracoviště</w:t>
      </w:r>
      <w:r w:rsidR="005A00F8">
        <w:rPr>
          <w:rFonts w:ascii="Arial" w:eastAsia="Calibri" w:hAnsi="Arial" w:cs="Arial"/>
          <w:sz w:val="22"/>
          <w:szCs w:val="22"/>
        </w:rPr>
        <w:t>, a to za podmínky splnění bezpečnostních požadavků Objednatele Dodavatelem</w:t>
      </w:r>
      <w:r w:rsidRPr="00840C4D">
        <w:rPr>
          <w:rFonts w:ascii="Arial" w:eastAsia="Calibri" w:hAnsi="Arial" w:cs="Arial"/>
          <w:sz w:val="22"/>
          <w:szCs w:val="22"/>
        </w:rPr>
        <w:t>.</w:t>
      </w:r>
      <w:bookmarkEnd w:id="46"/>
      <w:r w:rsidRPr="00840C4D">
        <w:rPr>
          <w:rFonts w:ascii="Arial" w:eastAsia="Calibri" w:hAnsi="Arial" w:cs="Arial"/>
          <w:sz w:val="22"/>
          <w:szCs w:val="22"/>
        </w:rPr>
        <w:t xml:space="preserve"> </w:t>
      </w:r>
      <w:r w:rsidRPr="008770A7">
        <w:rPr>
          <w:rFonts w:ascii="Arial" w:eastAsia="Calibri" w:hAnsi="Arial" w:cs="Arial"/>
          <w:sz w:val="22"/>
          <w:szCs w:val="22"/>
        </w:rPr>
        <w:t xml:space="preserve">K tomu Objednatel </w:t>
      </w:r>
      <w:proofErr w:type="gramStart"/>
      <w:r w:rsidRPr="008770A7">
        <w:rPr>
          <w:rFonts w:ascii="Arial" w:eastAsia="Calibri" w:hAnsi="Arial" w:cs="Arial"/>
          <w:sz w:val="22"/>
          <w:szCs w:val="22"/>
        </w:rPr>
        <w:t>zabezpečí</w:t>
      </w:r>
      <w:proofErr w:type="gramEnd"/>
      <w:r w:rsidRPr="008770A7">
        <w:rPr>
          <w:rFonts w:ascii="Arial" w:eastAsia="Calibri" w:hAnsi="Arial" w:cs="Arial"/>
          <w:sz w:val="22"/>
          <w:szCs w:val="22"/>
        </w:rPr>
        <w:t xml:space="preserve"> vytvoření chráněného vzdáleného přístupu z</w:t>
      </w:r>
      <w:r w:rsidR="00EA77BC">
        <w:rPr>
          <w:rFonts w:ascii="Arial" w:eastAsia="Calibri" w:hAnsi="Arial" w:cs="Arial"/>
          <w:sz w:val="22"/>
          <w:szCs w:val="22"/>
        </w:rPr>
        <w:t> </w:t>
      </w:r>
      <w:r w:rsidRPr="008770A7">
        <w:rPr>
          <w:rFonts w:ascii="Arial" w:eastAsia="Calibri" w:hAnsi="Arial" w:cs="Arial"/>
          <w:sz w:val="22"/>
          <w:szCs w:val="22"/>
        </w:rPr>
        <w:t xml:space="preserve">pracoviště </w:t>
      </w:r>
      <w:r w:rsidR="00BD18A3">
        <w:rPr>
          <w:rFonts w:ascii="Arial" w:eastAsia="Calibri" w:hAnsi="Arial" w:cs="Arial"/>
          <w:sz w:val="22"/>
          <w:szCs w:val="22"/>
        </w:rPr>
        <w:t>Dodavatel</w:t>
      </w:r>
      <w:r w:rsidRPr="008770A7">
        <w:rPr>
          <w:rFonts w:ascii="Arial" w:eastAsia="Calibri" w:hAnsi="Arial" w:cs="Arial"/>
          <w:sz w:val="22"/>
          <w:szCs w:val="22"/>
        </w:rPr>
        <w:t>e do počítačové sítě Objednatele, včetně zřízení přístupových práv potřebných pro administraci.</w:t>
      </w:r>
    </w:p>
    <w:p w14:paraId="4BECC1D4" w14:textId="77777777" w:rsidR="007A0B53" w:rsidRPr="00840C4D" w:rsidRDefault="007A0B53" w:rsidP="005A1353">
      <w:pPr>
        <w:pStyle w:val="Nadpis2"/>
        <w:numPr>
          <w:ilvl w:val="1"/>
          <w:numId w:val="5"/>
        </w:numPr>
        <w:tabs>
          <w:tab w:val="num" w:pos="567"/>
        </w:tabs>
        <w:ind w:left="567" w:hanging="567"/>
        <w:rPr>
          <w:rFonts w:ascii="Arial" w:eastAsia="Calibri" w:hAnsi="Arial" w:cs="Arial"/>
          <w:sz w:val="22"/>
          <w:szCs w:val="22"/>
        </w:rPr>
      </w:pPr>
      <w:bookmarkStart w:id="48" w:name="_Ref137118133"/>
      <w:r w:rsidRPr="00840C4D">
        <w:rPr>
          <w:rFonts w:ascii="Arial" w:eastAsia="Calibri" w:hAnsi="Arial" w:cs="Arial"/>
          <w:sz w:val="22"/>
          <w:szCs w:val="22"/>
        </w:rPr>
        <w:lastRenderedPageBreak/>
        <w:t xml:space="preserve">Pro poskytování </w:t>
      </w:r>
      <w:r w:rsidR="008770A7">
        <w:rPr>
          <w:rFonts w:ascii="Arial" w:eastAsia="Calibri" w:hAnsi="Arial" w:cs="Arial"/>
          <w:sz w:val="22"/>
          <w:szCs w:val="22"/>
        </w:rPr>
        <w:t>předmětu plnění</w:t>
      </w:r>
      <w:r w:rsidRPr="00840C4D">
        <w:rPr>
          <w:rFonts w:ascii="Arial" w:eastAsia="Calibri" w:hAnsi="Arial" w:cs="Arial"/>
          <w:sz w:val="22"/>
          <w:szCs w:val="22"/>
        </w:rPr>
        <w:t xml:space="preserve"> ze svého pracoviště je </w:t>
      </w:r>
      <w:r w:rsidR="008770A7">
        <w:rPr>
          <w:rFonts w:ascii="Arial" w:eastAsia="Calibri" w:hAnsi="Arial" w:cs="Arial"/>
          <w:sz w:val="22"/>
          <w:szCs w:val="22"/>
        </w:rPr>
        <w:t>Dodavatel</w:t>
      </w:r>
      <w:r w:rsidRPr="00840C4D">
        <w:rPr>
          <w:rFonts w:ascii="Arial" w:eastAsia="Calibri" w:hAnsi="Arial" w:cs="Arial"/>
          <w:sz w:val="22"/>
          <w:szCs w:val="22"/>
        </w:rPr>
        <w:t xml:space="preserve"> na svém pracovišti povinen:</w:t>
      </w:r>
      <w:bookmarkEnd w:id="47"/>
      <w:bookmarkEnd w:id="48"/>
    </w:p>
    <w:p w14:paraId="54D4C8F8" w14:textId="77777777" w:rsidR="007A0B53" w:rsidRPr="00D902D3" w:rsidRDefault="007A0B53" w:rsidP="005A1353">
      <w:pPr>
        <w:pStyle w:val="Nadpis3"/>
        <w:numPr>
          <w:ilvl w:val="2"/>
          <w:numId w:val="4"/>
        </w:numPr>
        <w:ind w:hanging="567"/>
        <w:rPr>
          <w:rFonts w:ascii="Arial" w:hAnsi="Arial" w:cs="Arial"/>
          <w:bCs/>
          <w:sz w:val="22"/>
          <w:szCs w:val="22"/>
        </w:rPr>
      </w:pPr>
      <w:bookmarkStart w:id="49" w:name="_Ref10726026"/>
      <w:r w:rsidRPr="00D902D3">
        <w:rPr>
          <w:rFonts w:ascii="Arial" w:hAnsi="Arial" w:cs="Arial"/>
          <w:bCs/>
          <w:sz w:val="22"/>
          <w:szCs w:val="22"/>
        </w:rPr>
        <w:t>zajistit</w:t>
      </w:r>
      <w:r w:rsidR="003C218C" w:rsidRPr="00D902D3">
        <w:rPr>
          <w:rFonts w:ascii="Arial" w:hAnsi="Arial" w:cs="Arial"/>
          <w:bCs/>
          <w:sz w:val="22"/>
          <w:szCs w:val="22"/>
        </w:rPr>
        <w:t xml:space="preserve"> dodržování</w:t>
      </w:r>
      <w:r w:rsidRPr="00D902D3">
        <w:rPr>
          <w:rFonts w:ascii="Arial" w:hAnsi="Arial" w:cs="Arial"/>
          <w:bCs/>
          <w:sz w:val="22"/>
          <w:szCs w:val="22"/>
        </w:rPr>
        <w:t xml:space="preserve"> pravid</w:t>
      </w:r>
      <w:r w:rsidR="003C218C" w:rsidRPr="00D902D3">
        <w:rPr>
          <w:rFonts w:ascii="Arial" w:hAnsi="Arial" w:cs="Arial"/>
          <w:bCs/>
          <w:sz w:val="22"/>
          <w:szCs w:val="22"/>
        </w:rPr>
        <w:t>e</w:t>
      </w:r>
      <w:r w:rsidRPr="00D902D3">
        <w:rPr>
          <w:rFonts w:ascii="Arial" w:hAnsi="Arial" w:cs="Arial"/>
          <w:bCs/>
          <w:sz w:val="22"/>
          <w:szCs w:val="22"/>
        </w:rPr>
        <w:t xml:space="preserve">l pro řízení přístupu a komunikací u ICT prostředků </w:t>
      </w:r>
      <w:r w:rsidR="003C218C" w:rsidRPr="00D902D3">
        <w:rPr>
          <w:rFonts w:ascii="Arial" w:hAnsi="Arial" w:cs="Arial"/>
          <w:bCs/>
          <w:sz w:val="22"/>
          <w:szCs w:val="22"/>
        </w:rPr>
        <w:t>využívaných pro plnění</w:t>
      </w:r>
      <w:r w:rsidR="003C218C" w:rsidRPr="00D902D3">
        <w:rPr>
          <w:rFonts w:ascii="Arial" w:hAnsi="Arial" w:cs="Arial"/>
          <w:b/>
          <w:bCs/>
          <w:sz w:val="22"/>
          <w:szCs w:val="22"/>
        </w:rPr>
        <w:t xml:space="preserve"> </w:t>
      </w:r>
      <w:r w:rsidR="003C218C" w:rsidRPr="00D902D3">
        <w:rPr>
          <w:rFonts w:ascii="Arial" w:hAnsi="Arial" w:cs="Arial"/>
          <w:bCs/>
          <w:sz w:val="22"/>
          <w:szCs w:val="22"/>
        </w:rPr>
        <w:t xml:space="preserve">této Smlouvy </w:t>
      </w:r>
      <w:r w:rsidRPr="00D902D3">
        <w:rPr>
          <w:rFonts w:ascii="Arial" w:hAnsi="Arial" w:cs="Arial"/>
          <w:bCs/>
          <w:sz w:val="22"/>
          <w:szCs w:val="22"/>
        </w:rPr>
        <w:t>v minimálně stejné úrovni, jaká je stanovena pro ICT prostředky Objednatele bezpečnostní politikou a příslušnými směrnicemi Objednatele</w:t>
      </w:r>
      <w:bookmarkEnd w:id="49"/>
      <w:r w:rsidRPr="00D902D3">
        <w:rPr>
          <w:rFonts w:ascii="Arial" w:hAnsi="Arial" w:cs="Arial"/>
          <w:bCs/>
          <w:sz w:val="22"/>
          <w:szCs w:val="22"/>
        </w:rPr>
        <w:t xml:space="preserve">, které nepřesahují rozsah </w:t>
      </w:r>
      <w:r w:rsidR="00D902D3" w:rsidRPr="00D902D3">
        <w:rPr>
          <w:rFonts w:ascii="Arial" w:hAnsi="Arial" w:cs="Arial"/>
          <w:bCs/>
          <w:sz w:val="22"/>
          <w:szCs w:val="22"/>
        </w:rPr>
        <w:t>zákona č. 181/2014 Sb.,</w:t>
      </w:r>
      <w:r w:rsidR="00D902D3">
        <w:rPr>
          <w:rFonts w:ascii="Arial" w:hAnsi="Arial" w:cs="Arial"/>
          <w:bCs/>
          <w:sz w:val="22"/>
          <w:szCs w:val="22"/>
        </w:rPr>
        <w:t xml:space="preserve"> </w:t>
      </w:r>
      <w:r w:rsidR="00D902D3" w:rsidRPr="00D902D3">
        <w:rPr>
          <w:rFonts w:ascii="Arial" w:hAnsi="Arial" w:cs="Arial"/>
          <w:bCs/>
          <w:sz w:val="22"/>
          <w:szCs w:val="22"/>
        </w:rPr>
        <w:t>o kybernetické bezpečnosti a o změně souvisejících zákonů (zákon o kybernetické bezpečnosti)</w:t>
      </w:r>
      <w:r w:rsidR="00D902D3">
        <w:rPr>
          <w:rFonts w:ascii="Arial" w:hAnsi="Arial" w:cs="Arial"/>
          <w:bCs/>
          <w:sz w:val="22"/>
          <w:szCs w:val="22"/>
        </w:rPr>
        <w:t>, ve znění pozdějších předpisů</w:t>
      </w:r>
      <w:r w:rsidR="00B37602" w:rsidRPr="00D902D3">
        <w:rPr>
          <w:rFonts w:ascii="Arial" w:hAnsi="Arial" w:cs="Arial"/>
          <w:bCs/>
          <w:sz w:val="22"/>
          <w:szCs w:val="22"/>
        </w:rPr>
        <w:t>;</w:t>
      </w:r>
    </w:p>
    <w:p w14:paraId="022EA711" w14:textId="77777777" w:rsidR="007A0B53" w:rsidRPr="00840C4D" w:rsidRDefault="007A0B53" w:rsidP="005A1353">
      <w:pPr>
        <w:pStyle w:val="Nadpis3"/>
        <w:numPr>
          <w:ilvl w:val="2"/>
          <w:numId w:val="4"/>
        </w:numPr>
        <w:ind w:hanging="567"/>
        <w:rPr>
          <w:rFonts w:ascii="Arial" w:hAnsi="Arial" w:cs="Arial"/>
          <w:bCs/>
          <w:sz w:val="22"/>
          <w:szCs w:val="22"/>
        </w:rPr>
      </w:pPr>
      <w:r w:rsidRPr="00840C4D">
        <w:rPr>
          <w:rFonts w:ascii="Arial" w:hAnsi="Arial" w:cs="Arial"/>
          <w:bCs/>
          <w:sz w:val="22"/>
          <w:szCs w:val="22"/>
        </w:rPr>
        <w:t xml:space="preserve">umožnit Objednateli v jím zvoleném čase i bez předchozího vyzvání kontrolu prostor dle </w:t>
      </w:r>
      <w:r w:rsidR="002E15EF">
        <w:rPr>
          <w:rFonts w:ascii="Arial" w:hAnsi="Arial" w:cs="Arial"/>
          <w:bCs/>
          <w:sz w:val="22"/>
          <w:szCs w:val="22"/>
        </w:rPr>
        <w:t xml:space="preserve">čl. </w:t>
      </w:r>
      <w:r w:rsidR="001A5596">
        <w:rPr>
          <w:rFonts w:ascii="Arial" w:hAnsi="Arial" w:cs="Arial"/>
          <w:bCs/>
          <w:sz w:val="22"/>
          <w:szCs w:val="22"/>
        </w:rPr>
        <w:t>4.4.1</w:t>
      </w:r>
      <w:r w:rsidR="00B77536">
        <w:rPr>
          <w:rFonts w:ascii="Arial" w:hAnsi="Arial" w:cs="Arial"/>
          <w:bCs/>
          <w:sz w:val="22"/>
          <w:szCs w:val="22"/>
        </w:rPr>
        <w:t xml:space="preserve"> </w:t>
      </w:r>
      <w:r w:rsidRPr="00840C4D">
        <w:rPr>
          <w:rFonts w:ascii="Arial" w:hAnsi="Arial" w:cs="Arial"/>
          <w:bCs/>
          <w:sz w:val="22"/>
          <w:szCs w:val="22"/>
        </w:rPr>
        <w:t xml:space="preserve">v rozsahu umožňujícím Objednateli ověřit splnění povinností </w:t>
      </w:r>
      <w:r w:rsidR="00111C85">
        <w:rPr>
          <w:rFonts w:ascii="Arial" w:hAnsi="Arial" w:cs="Arial"/>
          <w:bCs/>
          <w:sz w:val="22"/>
          <w:szCs w:val="22"/>
        </w:rPr>
        <w:t>Dodavatele</w:t>
      </w:r>
      <w:r w:rsidRPr="00840C4D">
        <w:rPr>
          <w:rFonts w:ascii="Arial" w:hAnsi="Arial" w:cs="Arial"/>
          <w:bCs/>
          <w:sz w:val="22"/>
          <w:szCs w:val="22"/>
        </w:rPr>
        <w:t>.</w:t>
      </w:r>
    </w:p>
    <w:p w14:paraId="52CBE9E7" w14:textId="77777777" w:rsidR="007A0B53" w:rsidRPr="00840C4D" w:rsidRDefault="007A0B53" w:rsidP="007A0B53">
      <w:pPr>
        <w:pStyle w:val="Nadpis1"/>
        <w:keepNext/>
        <w:numPr>
          <w:ilvl w:val="0"/>
          <w:numId w:val="4"/>
        </w:numPr>
        <w:spacing w:line="240" w:lineRule="auto"/>
        <w:rPr>
          <w:rFonts w:ascii="Arial" w:hAnsi="Arial" w:cs="Arial"/>
          <w:b/>
          <w:bCs/>
          <w:sz w:val="22"/>
          <w:szCs w:val="22"/>
        </w:rPr>
      </w:pPr>
      <w:bookmarkStart w:id="50" w:name="_Toc257991675"/>
      <w:bookmarkStart w:id="51" w:name="_Ref303884303"/>
      <w:r w:rsidRPr="00840C4D">
        <w:rPr>
          <w:rFonts w:ascii="Arial" w:hAnsi="Arial" w:cs="Arial"/>
          <w:b/>
          <w:bCs/>
          <w:sz w:val="22"/>
          <w:szCs w:val="22"/>
        </w:rPr>
        <w:t>Cena a platební podmínky</w:t>
      </w:r>
      <w:bookmarkEnd w:id="50"/>
      <w:bookmarkEnd w:id="51"/>
    </w:p>
    <w:p w14:paraId="73D91BA2" w14:textId="33F8FFC1" w:rsidR="007A0B53"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52" w:name="_Toc323574606"/>
      <w:bookmarkStart w:id="53" w:name="_Toc323574641"/>
      <w:bookmarkStart w:id="54" w:name="_Toc323709548"/>
      <w:bookmarkStart w:id="55" w:name="_Toc366047418"/>
      <w:bookmarkStart w:id="56" w:name="_Ref243444344"/>
      <w:bookmarkStart w:id="57" w:name="_Ref303885902"/>
      <w:bookmarkEnd w:id="52"/>
      <w:bookmarkEnd w:id="53"/>
      <w:bookmarkEnd w:id="54"/>
      <w:bookmarkEnd w:id="55"/>
      <w:r w:rsidRPr="00840C4D">
        <w:rPr>
          <w:rFonts w:ascii="Arial" w:eastAsia="Calibri" w:hAnsi="Arial" w:cs="Arial"/>
          <w:sz w:val="22"/>
          <w:szCs w:val="22"/>
        </w:rPr>
        <w:t xml:space="preserve">Cena za předmět plnění je stanovena dohodou na základě nabídky </w:t>
      </w:r>
      <w:r w:rsidR="00162E73">
        <w:rPr>
          <w:rFonts w:ascii="Arial" w:eastAsia="Calibri" w:hAnsi="Arial" w:cs="Arial"/>
          <w:sz w:val="22"/>
          <w:szCs w:val="22"/>
        </w:rPr>
        <w:t>Dodavatele</w:t>
      </w:r>
      <w:r w:rsidR="00162E73" w:rsidRPr="00840C4D">
        <w:rPr>
          <w:rFonts w:ascii="Arial" w:eastAsia="Calibri" w:hAnsi="Arial" w:cs="Arial"/>
          <w:sz w:val="22"/>
          <w:szCs w:val="22"/>
        </w:rPr>
        <w:t xml:space="preserve"> </w:t>
      </w:r>
      <w:r w:rsidRPr="00840C4D">
        <w:rPr>
          <w:rFonts w:ascii="Arial" w:eastAsia="Calibri" w:hAnsi="Arial" w:cs="Arial"/>
          <w:sz w:val="22"/>
          <w:szCs w:val="22"/>
        </w:rPr>
        <w:t>podané v zadávacím řízení</w:t>
      </w:r>
      <w:r w:rsidR="00162E73">
        <w:rPr>
          <w:rFonts w:ascii="Arial" w:eastAsia="Calibri" w:hAnsi="Arial" w:cs="Arial"/>
          <w:sz w:val="22"/>
          <w:szCs w:val="22"/>
        </w:rPr>
        <w:t>.</w:t>
      </w:r>
      <w:r w:rsidRPr="00840C4D">
        <w:rPr>
          <w:rFonts w:ascii="Arial" w:eastAsia="Calibri" w:hAnsi="Arial" w:cs="Arial"/>
          <w:sz w:val="22"/>
          <w:szCs w:val="22"/>
        </w:rPr>
        <w:t xml:space="preserve"> </w:t>
      </w:r>
      <w:bookmarkEnd w:id="56"/>
      <w:bookmarkEnd w:id="57"/>
      <w:r w:rsidR="00162E73">
        <w:rPr>
          <w:rFonts w:ascii="Arial" w:eastAsia="Calibri" w:hAnsi="Arial" w:cs="Arial"/>
          <w:sz w:val="22"/>
          <w:szCs w:val="22"/>
        </w:rPr>
        <w:t>Dílčí části ceny</w:t>
      </w:r>
      <w:r w:rsidR="009C4298">
        <w:rPr>
          <w:rFonts w:ascii="Arial" w:eastAsia="Calibri" w:hAnsi="Arial" w:cs="Arial"/>
          <w:sz w:val="22"/>
          <w:szCs w:val="22"/>
        </w:rPr>
        <w:t xml:space="preserve"> a jednotkové ceny</w:t>
      </w:r>
      <w:r w:rsidR="00162E73">
        <w:rPr>
          <w:rFonts w:ascii="Arial" w:eastAsia="Calibri" w:hAnsi="Arial" w:cs="Arial"/>
          <w:sz w:val="22"/>
          <w:szCs w:val="22"/>
        </w:rPr>
        <w:t xml:space="preserve"> jsou stanoveny v příloze č. </w:t>
      </w:r>
      <w:r w:rsidR="0090461E">
        <w:rPr>
          <w:rFonts w:ascii="Arial" w:eastAsia="Calibri" w:hAnsi="Arial" w:cs="Arial"/>
          <w:sz w:val="22"/>
          <w:szCs w:val="22"/>
        </w:rPr>
        <w:t>3</w:t>
      </w:r>
      <w:r w:rsidR="00162E73">
        <w:rPr>
          <w:rFonts w:ascii="Arial" w:eastAsia="Calibri" w:hAnsi="Arial" w:cs="Arial"/>
          <w:sz w:val="22"/>
          <w:szCs w:val="22"/>
        </w:rPr>
        <w:t xml:space="preserve"> Smlouvy, přičemž platí následující</w:t>
      </w:r>
    </w:p>
    <w:p w14:paraId="6B060917" w14:textId="77777777" w:rsidR="00632274" w:rsidRDefault="009F6BF7" w:rsidP="00B200FA">
      <w:pPr>
        <w:pStyle w:val="Nadpis3"/>
        <w:numPr>
          <w:ilvl w:val="2"/>
          <w:numId w:val="4"/>
        </w:numPr>
        <w:tabs>
          <w:tab w:val="left" w:pos="720"/>
        </w:tabs>
        <w:spacing w:line="240" w:lineRule="auto"/>
        <w:ind w:hanging="567"/>
        <w:rPr>
          <w:rFonts w:ascii="Arial" w:hAnsi="Arial" w:cs="Arial"/>
          <w:bCs/>
          <w:sz w:val="22"/>
          <w:szCs w:val="22"/>
        </w:rPr>
      </w:pPr>
      <w:r w:rsidRPr="009F6BF7">
        <w:rPr>
          <w:rFonts w:ascii="Arial" w:hAnsi="Arial" w:cs="Arial"/>
          <w:bCs/>
          <w:sz w:val="22"/>
          <w:szCs w:val="22"/>
        </w:rPr>
        <w:t xml:space="preserve">Cena za </w:t>
      </w:r>
      <w:r w:rsidR="00600676">
        <w:rPr>
          <w:rFonts w:ascii="Arial" w:hAnsi="Arial" w:cs="Arial"/>
          <w:bCs/>
          <w:sz w:val="22"/>
          <w:szCs w:val="22"/>
        </w:rPr>
        <w:t>I</w:t>
      </w:r>
      <w:r w:rsidRPr="009F6BF7">
        <w:rPr>
          <w:rFonts w:ascii="Arial" w:hAnsi="Arial" w:cs="Arial"/>
          <w:bCs/>
          <w:sz w:val="22"/>
          <w:szCs w:val="22"/>
        </w:rPr>
        <w:t xml:space="preserve">mplementaci </w:t>
      </w:r>
      <w:r w:rsidR="005F23D9" w:rsidRPr="009F6BF7">
        <w:rPr>
          <w:rFonts w:ascii="Arial" w:hAnsi="Arial" w:cs="Arial"/>
          <w:bCs/>
          <w:sz w:val="22"/>
          <w:szCs w:val="22"/>
        </w:rPr>
        <w:t>bude uhrazen</w:t>
      </w:r>
      <w:r w:rsidRPr="009F6BF7">
        <w:rPr>
          <w:rFonts w:ascii="Arial" w:hAnsi="Arial" w:cs="Arial"/>
          <w:bCs/>
          <w:sz w:val="22"/>
          <w:szCs w:val="22"/>
        </w:rPr>
        <w:t>a</w:t>
      </w:r>
      <w:r w:rsidR="005F23D9" w:rsidRPr="009F6BF7">
        <w:rPr>
          <w:rFonts w:ascii="Arial" w:hAnsi="Arial" w:cs="Arial"/>
          <w:bCs/>
          <w:sz w:val="22"/>
          <w:szCs w:val="22"/>
        </w:rPr>
        <w:t xml:space="preserve"> po </w:t>
      </w:r>
      <w:r w:rsidR="00632274">
        <w:rPr>
          <w:rFonts w:ascii="Arial" w:hAnsi="Arial" w:cs="Arial"/>
          <w:bCs/>
          <w:sz w:val="22"/>
          <w:szCs w:val="22"/>
        </w:rPr>
        <w:t>částech, a to</w:t>
      </w:r>
    </w:p>
    <w:p w14:paraId="61979F47" w14:textId="1FB58F8A" w:rsidR="00632274" w:rsidRDefault="00632274" w:rsidP="0044424E">
      <w:pPr>
        <w:pStyle w:val="Nadpis3"/>
        <w:numPr>
          <w:ilvl w:val="3"/>
          <w:numId w:val="24"/>
        </w:numPr>
        <w:tabs>
          <w:tab w:val="left" w:pos="720"/>
        </w:tabs>
        <w:spacing w:line="240" w:lineRule="auto"/>
        <w:ind w:left="1985" w:hanging="851"/>
        <w:rPr>
          <w:rFonts w:ascii="Arial" w:hAnsi="Arial" w:cs="Arial"/>
          <w:bCs/>
          <w:sz w:val="22"/>
          <w:szCs w:val="22"/>
        </w:rPr>
      </w:pPr>
      <w:r>
        <w:rPr>
          <w:rFonts w:ascii="Arial" w:hAnsi="Arial" w:cs="Arial"/>
          <w:bCs/>
          <w:sz w:val="22"/>
          <w:szCs w:val="22"/>
        </w:rPr>
        <w:t xml:space="preserve">20 % </w:t>
      </w:r>
      <w:r w:rsidR="00600676">
        <w:rPr>
          <w:rFonts w:ascii="Arial" w:hAnsi="Arial" w:cs="Arial"/>
          <w:bCs/>
          <w:sz w:val="22"/>
          <w:szCs w:val="22"/>
        </w:rPr>
        <w:t xml:space="preserve">celkové </w:t>
      </w:r>
      <w:r>
        <w:rPr>
          <w:rFonts w:ascii="Arial" w:hAnsi="Arial" w:cs="Arial"/>
          <w:bCs/>
          <w:sz w:val="22"/>
          <w:szCs w:val="22"/>
        </w:rPr>
        <w:t>c</w:t>
      </w:r>
      <w:r w:rsidRPr="009F6BF7">
        <w:rPr>
          <w:rFonts w:ascii="Arial" w:hAnsi="Arial" w:cs="Arial"/>
          <w:bCs/>
          <w:sz w:val="22"/>
          <w:szCs w:val="22"/>
        </w:rPr>
        <w:t>en</w:t>
      </w:r>
      <w:r>
        <w:rPr>
          <w:rFonts w:ascii="Arial" w:hAnsi="Arial" w:cs="Arial"/>
          <w:bCs/>
          <w:sz w:val="22"/>
          <w:szCs w:val="22"/>
        </w:rPr>
        <w:t>y</w:t>
      </w:r>
      <w:r w:rsidRPr="009F6BF7">
        <w:rPr>
          <w:rFonts w:ascii="Arial" w:hAnsi="Arial" w:cs="Arial"/>
          <w:bCs/>
          <w:sz w:val="22"/>
          <w:szCs w:val="22"/>
        </w:rPr>
        <w:t xml:space="preserve"> za </w:t>
      </w:r>
      <w:r w:rsidR="00600676">
        <w:rPr>
          <w:rFonts w:ascii="Arial" w:hAnsi="Arial" w:cs="Arial"/>
          <w:bCs/>
          <w:sz w:val="22"/>
          <w:szCs w:val="22"/>
        </w:rPr>
        <w:t>I</w:t>
      </w:r>
      <w:r w:rsidRPr="009F6BF7">
        <w:rPr>
          <w:rFonts w:ascii="Arial" w:hAnsi="Arial" w:cs="Arial"/>
          <w:bCs/>
          <w:sz w:val="22"/>
          <w:szCs w:val="22"/>
        </w:rPr>
        <w:t xml:space="preserve">mplementaci </w:t>
      </w:r>
      <w:r w:rsidR="00881A2D">
        <w:rPr>
          <w:rFonts w:ascii="Arial" w:hAnsi="Arial" w:cs="Arial"/>
          <w:bCs/>
          <w:sz w:val="22"/>
          <w:szCs w:val="22"/>
        </w:rPr>
        <w:t xml:space="preserve">po akceptaci </w:t>
      </w:r>
      <w:r w:rsidR="00600676">
        <w:rPr>
          <w:rFonts w:ascii="Arial" w:hAnsi="Arial" w:cs="Arial"/>
          <w:bCs/>
          <w:sz w:val="22"/>
          <w:szCs w:val="22"/>
        </w:rPr>
        <w:t xml:space="preserve">implementační analýzy </w:t>
      </w:r>
      <w:r w:rsidR="003637EA">
        <w:rPr>
          <w:rFonts w:ascii="Arial" w:hAnsi="Arial" w:cs="Arial"/>
          <w:bCs/>
          <w:sz w:val="22"/>
          <w:szCs w:val="22"/>
        </w:rPr>
        <w:t>Objednatelem</w:t>
      </w:r>
      <w:r w:rsidR="008E65B4">
        <w:rPr>
          <w:rFonts w:ascii="Arial" w:hAnsi="Arial" w:cs="Arial"/>
          <w:bCs/>
          <w:sz w:val="22"/>
          <w:szCs w:val="22"/>
        </w:rPr>
        <w:t xml:space="preserve"> </w:t>
      </w:r>
      <w:r w:rsidR="00BC6006">
        <w:rPr>
          <w:rFonts w:ascii="Arial" w:hAnsi="Arial" w:cs="Arial"/>
          <w:bCs/>
          <w:sz w:val="22"/>
          <w:szCs w:val="22"/>
        </w:rPr>
        <w:t>(</w:t>
      </w:r>
      <w:r w:rsidR="008E65B4">
        <w:rPr>
          <w:rFonts w:ascii="Arial" w:hAnsi="Arial" w:cs="Arial"/>
          <w:bCs/>
          <w:sz w:val="22"/>
          <w:szCs w:val="22"/>
        </w:rPr>
        <w:t>bez výhrad</w:t>
      </w:r>
      <w:r w:rsidR="00BC6006">
        <w:rPr>
          <w:rFonts w:ascii="Arial" w:hAnsi="Arial" w:cs="Arial"/>
          <w:bCs/>
          <w:sz w:val="22"/>
          <w:szCs w:val="22"/>
        </w:rPr>
        <w:t>)</w:t>
      </w:r>
      <w:r w:rsidR="008E65B4">
        <w:rPr>
          <w:rFonts w:ascii="Arial" w:hAnsi="Arial" w:cs="Arial"/>
          <w:bCs/>
          <w:sz w:val="22"/>
          <w:szCs w:val="22"/>
        </w:rPr>
        <w:t>,</w:t>
      </w:r>
    </w:p>
    <w:p w14:paraId="10C6649A" w14:textId="1323B0F3" w:rsidR="001448C2" w:rsidRPr="00BC6006" w:rsidRDefault="00600676" w:rsidP="00BA79AC">
      <w:pPr>
        <w:pStyle w:val="Nadpis3"/>
        <w:numPr>
          <w:ilvl w:val="3"/>
          <w:numId w:val="24"/>
        </w:numPr>
        <w:tabs>
          <w:tab w:val="left" w:pos="720"/>
        </w:tabs>
        <w:spacing w:line="240" w:lineRule="auto"/>
        <w:ind w:left="1985" w:hanging="851"/>
        <w:rPr>
          <w:rFonts w:ascii="Arial" w:hAnsi="Arial" w:cs="Arial"/>
          <w:bCs/>
          <w:sz w:val="22"/>
          <w:szCs w:val="22"/>
        </w:rPr>
      </w:pPr>
      <w:r w:rsidRPr="002C4A22">
        <w:rPr>
          <w:rFonts w:ascii="Arial" w:hAnsi="Arial" w:cs="Arial"/>
          <w:bCs/>
          <w:sz w:val="22"/>
          <w:szCs w:val="22"/>
        </w:rPr>
        <w:t>6</w:t>
      </w:r>
      <w:r w:rsidR="008E65B4" w:rsidRPr="002C4A22">
        <w:rPr>
          <w:rFonts w:ascii="Arial" w:hAnsi="Arial" w:cs="Arial"/>
          <w:bCs/>
          <w:sz w:val="22"/>
          <w:szCs w:val="22"/>
        </w:rPr>
        <w:t xml:space="preserve">0 % </w:t>
      </w:r>
      <w:r w:rsidR="00B63C27" w:rsidRPr="002C4A22">
        <w:rPr>
          <w:rFonts w:ascii="Arial" w:hAnsi="Arial" w:cs="Arial"/>
          <w:bCs/>
          <w:sz w:val="22"/>
          <w:szCs w:val="22"/>
        </w:rPr>
        <w:t xml:space="preserve">celkové ceny za Implementaci po ukončení testování akceptací Objednatelem </w:t>
      </w:r>
      <w:r w:rsidR="00BC6006">
        <w:rPr>
          <w:rFonts w:ascii="Arial" w:hAnsi="Arial" w:cs="Arial"/>
          <w:bCs/>
          <w:sz w:val="22"/>
          <w:szCs w:val="22"/>
        </w:rPr>
        <w:t>(</w:t>
      </w:r>
      <w:r w:rsidR="00B63C27" w:rsidRPr="002C4A22">
        <w:rPr>
          <w:rFonts w:ascii="Arial" w:hAnsi="Arial" w:cs="Arial"/>
          <w:bCs/>
          <w:sz w:val="22"/>
          <w:szCs w:val="22"/>
        </w:rPr>
        <w:t>bez výhrad</w:t>
      </w:r>
      <w:r w:rsidR="00BC6006">
        <w:rPr>
          <w:rFonts w:ascii="Arial" w:hAnsi="Arial" w:cs="Arial"/>
          <w:bCs/>
          <w:sz w:val="22"/>
          <w:szCs w:val="22"/>
        </w:rPr>
        <w:t xml:space="preserve"> nebo s výhradou)</w:t>
      </w:r>
      <w:r w:rsidR="00D652DD" w:rsidRPr="00BC6006">
        <w:rPr>
          <w:rFonts w:ascii="Arial" w:hAnsi="Arial" w:cs="Arial"/>
          <w:bCs/>
          <w:sz w:val="22"/>
          <w:szCs w:val="22"/>
        </w:rPr>
        <w:t xml:space="preserve"> </w:t>
      </w:r>
      <w:r w:rsidR="00894DD2" w:rsidRPr="002C4A22">
        <w:rPr>
          <w:rFonts w:ascii="Arial" w:hAnsi="Arial" w:cs="Arial"/>
          <w:bCs/>
          <w:sz w:val="22"/>
          <w:szCs w:val="22"/>
        </w:rPr>
        <w:t>a</w:t>
      </w:r>
      <w:r w:rsidR="003D4ADE" w:rsidRPr="002C4A22">
        <w:rPr>
          <w:rFonts w:ascii="Arial" w:hAnsi="Arial" w:cs="Arial"/>
          <w:bCs/>
          <w:sz w:val="22"/>
          <w:szCs w:val="22"/>
        </w:rPr>
        <w:t xml:space="preserve"> po</w:t>
      </w:r>
      <w:r w:rsidR="00894DD2" w:rsidRPr="002C4A22">
        <w:rPr>
          <w:rFonts w:ascii="Arial" w:hAnsi="Arial" w:cs="Arial"/>
          <w:bCs/>
          <w:sz w:val="22"/>
          <w:szCs w:val="22"/>
        </w:rPr>
        <w:t xml:space="preserve"> nasazení </w:t>
      </w:r>
      <w:r w:rsidR="00D652DD" w:rsidRPr="002C4A22">
        <w:rPr>
          <w:rFonts w:ascii="Arial" w:hAnsi="Arial" w:cs="Arial"/>
          <w:bCs/>
          <w:sz w:val="22"/>
          <w:szCs w:val="22"/>
        </w:rPr>
        <w:t xml:space="preserve">Řešení </w:t>
      </w:r>
      <w:r w:rsidR="00894DD2" w:rsidRPr="002C4A22">
        <w:rPr>
          <w:rFonts w:ascii="Arial" w:hAnsi="Arial" w:cs="Arial"/>
          <w:bCs/>
          <w:sz w:val="22"/>
          <w:szCs w:val="22"/>
        </w:rPr>
        <w:t xml:space="preserve">do </w:t>
      </w:r>
      <w:r w:rsidR="002C4A22" w:rsidRPr="002C4A22">
        <w:rPr>
          <w:rFonts w:ascii="Arial" w:hAnsi="Arial" w:cs="Arial"/>
          <w:bCs/>
          <w:sz w:val="22"/>
          <w:szCs w:val="22"/>
        </w:rPr>
        <w:t>z</w:t>
      </w:r>
      <w:r w:rsidR="00640101" w:rsidRPr="002C4A22">
        <w:rPr>
          <w:rFonts w:ascii="Arial" w:hAnsi="Arial" w:cs="Arial"/>
          <w:bCs/>
          <w:sz w:val="22"/>
          <w:szCs w:val="22"/>
        </w:rPr>
        <w:t xml:space="preserve">kušebního </w:t>
      </w:r>
      <w:r w:rsidR="00894DD2" w:rsidRPr="002C4A22">
        <w:rPr>
          <w:rFonts w:ascii="Arial" w:hAnsi="Arial" w:cs="Arial"/>
          <w:bCs/>
          <w:sz w:val="22"/>
          <w:szCs w:val="22"/>
        </w:rPr>
        <w:t>provozu</w:t>
      </w:r>
      <w:r w:rsidR="003637EA" w:rsidRPr="00BC6006">
        <w:rPr>
          <w:rFonts w:ascii="Arial" w:hAnsi="Arial" w:cs="Arial"/>
          <w:bCs/>
          <w:sz w:val="22"/>
          <w:szCs w:val="22"/>
        </w:rPr>
        <w:t>,</w:t>
      </w:r>
    </w:p>
    <w:p w14:paraId="260E1A73" w14:textId="67444BF2" w:rsidR="003637EA" w:rsidRPr="003637EA" w:rsidRDefault="00F63427" w:rsidP="0044424E">
      <w:pPr>
        <w:pStyle w:val="Nadpis3"/>
        <w:numPr>
          <w:ilvl w:val="3"/>
          <w:numId w:val="24"/>
        </w:numPr>
        <w:tabs>
          <w:tab w:val="left" w:pos="720"/>
        </w:tabs>
        <w:spacing w:line="240" w:lineRule="auto"/>
        <w:ind w:left="1985" w:hanging="851"/>
        <w:rPr>
          <w:rFonts w:ascii="Arial" w:hAnsi="Arial" w:cs="Arial"/>
          <w:bCs/>
          <w:sz w:val="22"/>
          <w:szCs w:val="22"/>
        </w:rPr>
      </w:pPr>
      <w:bookmarkStart w:id="58" w:name="_Ref137119605"/>
      <w:bookmarkStart w:id="59" w:name="_Hlk171525984"/>
      <w:r>
        <w:rPr>
          <w:rFonts w:ascii="Arial" w:hAnsi="Arial" w:cs="Arial"/>
          <w:bCs/>
          <w:sz w:val="22"/>
          <w:szCs w:val="22"/>
        </w:rPr>
        <w:t>2</w:t>
      </w:r>
      <w:r w:rsidRPr="00AC6C51">
        <w:rPr>
          <w:rFonts w:ascii="Arial" w:hAnsi="Arial" w:cs="Arial"/>
          <w:bCs/>
          <w:sz w:val="22"/>
          <w:szCs w:val="22"/>
        </w:rPr>
        <w:t xml:space="preserve">0 % </w:t>
      </w:r>
      <w:r>
        <w:rPr>
          <w:rFonts w:ascii="Arial" w:hAnsi="Arial" w:cs="Arial"/>
          <w:bCs/>
          <w:sz w:val="22"/>
          <w:szCs w:val="22"/>
        </w:rPr>
        <w:t>celkové c</w:t>
      </w:r>
      <w:r w:rsidRPr="009F6BF7">
        <w:rPr>
          <w:rFonts w:ascii="Arial" w:hAnsi="Arial" w:cs="Arial"/>
          <w:bCs/>
          <w:sz w:val="22"/>
          <w:szCs w:val="22"/>
        </w:rPr>
        <w:t>en</w:t>
      </w:r>
      <w:r>
        <w:rPr>
          <w:rFonts w:ascii="Arial" w:hAnsi="Arial" w:cs="Arial"/>
          <w:bCs/>
          <w:sz w:val="22"/>
          <w:szCs w:val="22"/>
        </w:rPr>
        <w:t>y</w:t>
      </w:r>
      <w:r w:rsidRPr="009F6BF7">
        <w:rPr>
          <w:rFonts w:ascii="Arial" w:hAnsi="Arial" w:cs="Arial"/>
          <w:bCs/>
          <w:sz w:val="22"/>
          <w:szCs w:val="22"/>
        </w:rPr>
        <w:t xml:space="preserve"> za </w:t>
      </w:r>
      <w:r>
        <w:rPr>
          <w:rFonts w:ascii="Arial" w:hAnsi="Arial" w:cs="Arial"/>
          <w:bCs/>
          <w:sz w:val="22"/>
          <w:szCs w:val="22"/>
        </w:rPr>
        <w:t>I</w:t>
      </w:r>
      <w:r w:rsidRPr="009F6BF7">
        <w:rPr>
          <w:rFonts w:ascii="Arial" w:hAnsi="Arial" w:cs="Arial"/>
          <w:bCs/>
          <w:sz w:val="22"/>
          <w:szCs w:val="22"/>
        </w:rPr>
        <w:t xml:space="preserve">mplementaci </w:t>
      </w:r>
      <w:r w:rsidRPr="00AC6C51">
        <w:rPr>
          <w:rFonts w:ascii="Arial" w:hAnsi="Arial" w:cs="Arial"/>
          <w:bCs/>
          <w:sz w:val="22"/>
          <w:szCs w:val="22"/>
        </w:rPr>
        <w:t xml:space="preserve">po </w:t>
      </w:r>
      <w:r w:rsidR="00575FED">
        <w:rPr>
          <w:rFonts w:ascii="Arial" w:hAnsi="Arial" w:cs="Arial"/>
          <w:bCs/>
          <w:sz w:val="22"/>
          <w:szCs w:val="22"/>
        </w:rPr>
        <w:t>zahájení</w:t>
      </w:r>
      <w:r w:rsidR="00575FED" w:rsidRPr="00AC6C51">
        <w:rPr>
          <w:rFonts w:ascii="Arial" w:hAnsi="Arial" w:cs="Arial"/>
          <w:bCs/>
          <w:sz w:val="22"/>
          <w:szCs w:val="22"/>
        </w:rPr>
        <w:t xml:space="preserve"> </w:t>
      </w:r>
      <w:r w:rsidRPr="00AC6C51">
        <w:rPr>
          <w:rFonts w:ascii="Arial" w:hAnsi="Arial" w:cs="Arial"/>
          <w:bCs/>
          <w:sz w:val="22"/>
          <w:szCs w:val="22"/>
        </w:rPr>
        <w:t>rutinního provozu</w:t>
      </w:r>
      <w:r w:rsidR="00575FED">
        <w:rPr>
          <w:rFonts w:ascii="Arial" w:hAnsi="Arial" w:cs="Arial"/>
          <w:bCs/>
          <w:sz w:val="22"/>
          <w:szCs w:val="22"/>
        </w:rPr>
        <w:t xml:space="preserve"> Řešení</w:t>
      </w:r>
      <w:r w:rsidR="00443456">
        <w:rPr>
          <w:rFonts w:ascii="Arial" w:hAnsi="Arial" w:cs="Arial"/>
          <w:bCs/>
          <w:sz w:val="22"/>
          <w:szCs w:val="22"/>
        </w:rPr>
        <w:t>.</w:t>
      </w:r>
      <w:bookmarkEnd w:id="58"/>
    </w:p>
    <w:bookmarkEnd w:id="59"/>
    <w:p w14:paraId="06197197" w14:textId="0F870532" w:rsidR="009B2002" w:rsidRDefault="001C0E0C" w:rsidP="003C1A33">
      <w:pPr>
        <w:pStyle w:val="Nadpis3"/>
        <w:numPr>
          <w:ilvl w:val="2"/>
          <w:numId w:val="4"/>
        </w:numPr>
        <w:tabs>
          <w:tab w:val="left" w:pos="720"/>
        </w:tabs>
        <w:spacing w:line="240" w:lineRule="auto"/>
        <w:ind w:hanging="567"/>
        <w:rPr>
          <w:rFonts w:ascii="Arial" w:hAnsi="Arial" w:cs="Arial"/>
          <w:sz w:val="22"/>
          <w:szCs w:val="22"/>
        </w:rPr>
      </w:pPr>
      <w:r>
        <w:rPr>
          <w:rFonts w:ascii="Arial" w:hAnsi="Arial" w:cs="Arial"/>
          <w:sz w:val="22"/>
          <w:szCs w:val="22"/>
        </w:rPr>
        <w:t xml:space="preserve">Cena za </w:t>
      </w:r>
      <w:r w:rsidRPr="00FE0D59">
        <w:rPr>
          <w:rFonts w:ascii="Arial" w:hAnsi="Arial" w:cs="Arial"/>
          <w:sz w:val="22"/>
          <w:szCs w:val="22"/>
        </w:rPr>
        <w:t>služ</w:t>
      </w:r>
      <w:r>
        <w:rPr>
          <w:rFonts w:ascii="Arial" w:hAnsi="Arial" w:cs="Arial"/>
          <w:sz w:val="22"/>
          <w:szCs w:val="22"/>
        </w:rPr>
        <w:t>by</w:t>
      </w:r>
      <w:r w:rsidRPr="00FE0D59">
        <w:rPr>
          <w:rFonts w:ascii="Arial" w:hAnsi="Arial" w:cs="Arial"/>
          <w:sz w:val="22"/>
          <w:szCs w:val="22"/>
        </w:rPr>
        <w:t xml:space="preserve"> Řešení </w:t>
      </w:r>
      <w:r w:rsidR="00526953">
        <w:rPr>
          <w:rFonts w:ascii="Arial" w:hAnsi="Arial" w:cs="Arial"/>
          <w:sz w:val="22"/>
          <w:szCs w:val="22"/>
        </w:rPr>
        <w:t xml:space="preserve">(provoz) </w:t>
      </w:r>
      <w:r w:rsidRPr="00FE0D59">
        <w:rPr>
          <w:rFonts w:ascii="Arial" w:hAnsi="Arial" w:cs="Arial"/>
          <w:sz w:val="22"/>
          <w:szCs w:val="22"/>
        </w:rPr>
        <w:t>vč. služeb podpory</w:t>
      </w:r>
      <w:r>
        <w:rPr>
          <w:rFonts w:ascii="Arial" w:hAnsi="Arial" w:cs="Arial"/>
          <w:sz w:val="22"/>
          <w:szCs w:val="22"/>
        </w:rPr>
        <w:t xml:space="preserve"> a </w:t>
      </w:r>
      <w:r w:rsidR="003C1A33">
        <w:rPr>
          <w:rFonts w:ascii="Arial" w:hAnsi="Arial" w:cs="Arial"/>
          <w:sz w:val="22"/>
          <w:szCs w:val="22"/>
        </w:rPr>
        <w:t xml:space="preserve">za </w:t>
      </w:r>
      <w:r w:rsidR="009B2002">
        <w:rPr>
          <w:rFonts w:ascii="Arial" w:hAnsi="Arial" w:cs="Arial"/>
          <w:sz w:val="22"/>
          <w:szCs w:val="22"/>
        </w:rPr>
        <w:t xml:space="preserve">licence </w:t>
      </w:r>
      <w:r w:rsidR="00F43888">
        <w:rPr>
          <w:rFonts w:ascii="Arial" w:hAnsi="Arial" w:cs="Arial"/>
          <w:sz w:val="22"/>
          <w:szCs w:val="22"/>
        </w:rPr>
        <w:t>(dále též jen „</w:t>
      </w:r>
      <w:r w:rsidR="00F43888" w:rsidRPr="00097B13">
        <w:rPr>
          <w:rFonts w:ascii="Arial" w:hAnsi="Arial" w:cs="Arial"/>
          <w:b/>
          <w:bCs/>
          <w:sz w:val="22"/>
          <w:szCs w:val="22"/>
        </w:rPr>
        <w:t>Cena za provoz</w:t>
      </w:r>
      <w:r w:rsidR="00F43888">
        <w:rPr>
          <w:rFonts w:ascii="Arial" w:hAnsi="Arial" w:cs="Arial"/>
          <w:sz w:val="22"/>
          <w:szCs w:val="22"/>
        </w:rPr>
        <w:t xml:space="preserve">“) </w:t>
      </w:r>
      <w:r w:rsidR="003C1A33">
        <w:rPr>
          <w:rFonts w:ascii="Arial" w:hAnsi="Arial" w:cs="Arial"/>
          <w:sz w:val="22"/>
          <w:szCs w:val="22"/>
        </w:rPr>
        <w:t>bude hrazena</w:t>
      </w:r>
    </w:p>
    <w:p w14:paraId="19041214" w14:textId="063D3320" w:rsidR="003C1A33" w:rsidRPr="007858B0" w:rsidRDefault="00F43888" w:rsidP="0044424E">
      <w:pPr>
        <w:pStyle w:val="Nadpis3"/>
        <w:numPr>
          <w:ilvl w:val="3"/>
          <w:numId w:val="16"/>
        </w:numPr>
        <w:tabs>
          <w:tab w:val="left" w:pos="720"/>
        </w:tabs>
        <w:spacing w:line="240" w:lineRule="auto"/>
        <w:ind w:left="1985" w:hanging="851"/>
        <w:rPr>
          <w:rFonts w:ascii="Arial" w:hAnsi="Arial" w:cs="Arial"/>
          <w:sz w:val="22"/>
          <w:szCs w:val="22"/>
        </w:rPr>
      </w:pPr>
      <w:r w:rsidRPr="007858B0">
        <w:rPr>
          <w:rFonts w:ascii="Arial" w:hAnsi="Arial" w:cs="Arial"/>
          <w:sz w:val="22"/>
          <w:szCs w:val="22"/>
        </w:rPr>
        <w:t xml:space="preserve">ode dne zahájení zkušebního provozu, a to </w:t>
      </w:r>
      <w:r w:rsidR="001F503E" w:rsidRPr="007858B0">
        <w:rPr>
          <w:rFonts w:ascii="Arial" w:hAnsi="Arial" w:cs="Arial"/>
          <w:sz w:val="22"/>
          <w:szCs w:val="22"/>
        </w:rPr>
        <w:t>čtvrtletně</w:t>
      </w:r>
      <w:r w:rsidR="003C1A33" w:rsidRPr="007858B0">
        <w:rPr>
          <w:rFonts w:ascii="Arial" w:hAnsi="Arial" w:cs="Arial"/>
          <w:sz w:val="22"/>
          <w:szCs w:val="22"/>
        </w:rPr>
        <w:t xml:space="preserve"> zpětně vždy po skončení příslušného čtvrtletí (období 3 měsíců); čtvrtletní cena bude spočítána jako ¼ roční ceny uvedené v </w:t>
      </w:r>
      <w:r w:rsidR="00FF1D56" w:rsidRPr="007858B0">
        <w:rPr>
          <w:rFonts w:ascii="Arial" w:hAnsi="Arial" w:cs="Arial"/>
          <w:sz w:val="22"/>
          <w:szCs w:val="22"/>
        </w:rPr>
        <w:t>položkách B</w:t>
      </w:r>
      <w:r w:rsidR="00FF1D56" w:rsidRPr="009C119B">
        <w:rPr>
          <w:rFonts w:ascii="Arial" w:hAnsi="Arial" w:cs="Arial"/>
          <w:sz w:val="22"/>
          <w:szCs w:val="22"/>
        </w:rPr>
        <w:t xml:space="preserve"> </w:t>
      </w:r>
      <w:r w:rsidR="0061089C" w:rsidRPr="009C119B">
        <w:rPr>
          <w:rFonts w:ascii="Arial" w:eastAsia="Calibri" w:hAnsi="Arial" w:cs="Arial"/>
          <w:sz w:val="22"/>
          <w:szCs w:val="22"/>
        </w:rPr>
        <w:t xml:space="preserve">přílohy č. </w:t>
      </w:r>
      <w:r w:rsidR="00FF1D56" w:rsidRPr="007858B0">
        <w:rPr>
          <w:rFonts w:ascii="Arial" w:eastAsia="Calibri" w:hAnsi="Arial" w:cs="Arial"/>
          <w:sz w:val="22"/>
          <w:szCs w:val="22"/>
        </w:rPr>
        <w:t>3</w:t>
      </w:r>
      <w:r w:rsidR="0063739C" w:rsidRPr="007858B0">
        <w:rPr>
          <w:rFonts w:ascii="Arial" w:eastAsia="Calibri" w:hAnsi="Arial" w:cs="Arial"/>
          <w:sz w:val="22"/>
          <w:szCs w:val="22"/>
        </w:rPr>
        <w:t xml:space="preserve"> (buňky C15 až C21)</w:t>
      </w:r>
      <w:r w:rsidR="006E7558" w:rsidRPr="007858B0">
        <w:rPr>
          <w:rFonts w:ascii="Arial" w:hAnsi="Arial" w:cs="Arial"/>
          <w:sz w:val="22"/>
          <w:szCs w:val="22"/>
        </w:rPr>
        <w:t>;</w:t>
      </w:r>
    </w:p>
    <w:p w14:paraId="4C363613" w14:textId="5225DDC9" w:rsidR="006E7558" w:rsidRPr="007858B0" w:rsidRDefault="00481EFF" w:rsidP="0044424E">
      <w:pPr>
        <w:pStyle w:val="Nadpis3"/>
        <w:numPr>
          <w:ilvl w:val="3"/>
          <w:numId w:val="16"/>
        </w:numPr>
        <w:tabs>
          <w:tab w:val="left" w:pos="720"/>
        </w:tabs>
        <w:spacing w:line="240" w:lineRule="auto"/>
        <w:ind w:left="1985" w:hanging="851"/>
        <w:rPr>
          <w:rFonts w:ascii="Arial" w:hAnsi="Arial" w:cs="Arial"/>
          <w:sz w:val="22"/>
          <w:szCs w:val="22"/>
        </w:rPr>
      </w:pPr>
      <w:r w:rsidRPr="007858B0">
        <w:rPr>
          <w:rFonts w:ascii="Arial" w:hAnsi="Arial" w:cs="Arial"/>
          <w:sz w:val="22"/>
          <w:szCs w:val="22"/>
        </w:rPr>
        <w:t>C</w:t>
      </w:r>
      <w:r w:rsidR="006E7558" w:rsidRPr="007858B0">
        <w:rPr>
          <w:rFonts w:ascii="Arial" w:hAnsi="Arial" w:cs="Arial"/>
          <w:sz w:val="22"/>
          <w:szCs w:val="22"/>
        </w:rPr>
        <w:t xml:space="preserve">ena za </w:t>
      </w:r>
      <w:r w:rsidRPr="007858B0">
        <w:rPr>
          <w:rFonts w:ascii="Arial" w:hAnsi="Arial" w:cs="Arial"/>
          <w:sz w:val="22"/>
          <w:szCs w:val="22"/>
        </w:rPr>
        <w:t xml:space="preserve">provoz </w:t>
      </w:r>
      <w:r w:rsidR="00BD1328" w:rsidRPr="007858B0">
        <w:rPr>
          <w:rFonts w:ascii="Arial" w:hAnsi="Arial" w:cs="Arial"/>
          <w:sz w:val="22"/>
          <w:szCs w:val="22"/>
        </w:rPr>
        <w:t>bude hrazena dle skutečného</w:t>
      </w:r>
      <w:r w:rsidR="00FF1D56" w:rsidRPr="007858B0">
        <w:rPr>
          <w:rFonts w:ascii="Arial" w:hAnsi="Arial" w:cs="Arial"/>
          <w:sz w:val="22"/>
          <w:szCs w:val="22"/>
        </w:rPr>
        <w:t xml:space="preserve"> rozsahu </w:t>
      </w:r>
      <w:r w:rsidR="00F0727E" w:rsidRPr="007858B0">
        <w:rPr>
          <w:rFonts w:ascii="Arial" w:hAnsi="Arial" w:cs="Arial"/>
          <w:sz w:val="22"/>
          <w:szCs w:val="22"/>
        </w:rPr>
        <w:t>Objednatelem vyžádaných jednotek služby Řešení (provoz) vč. služeb podpory a počtu licencí</w:t>
      </w:r>
      <w:r w:rsidR="006E7558" w:rsidRPr="007858B0">
        <w:rPr>
          <w:rFonts w:ascii="Arial" w:hAnsi="Arial" w:cs="Arial"/>
          <w:sz w:val="22"/>
          <w:szCs w:val="22"/>
        </w:rPr>
        <w:t>.</w:t>
      </w:r>
      <w:r w:rsidR="00BD1328" w:rsidRPr="007858B0">
        <w:rPr>
          <w:rFonts w:ascii="Arial" w:hAnsi="Arial" w:cs="Arial"/>
          <w:sz w:val="22"/>
          <w:szCs w:val="22"/>
        </w:rPr>
        <w:t xml:space="preserve"> Objednatel není povinen čerpat předpokládaný počet jednotek těchto služeb či si může vyžádat vyšší počet těchto jednotek.</w:t>
      </w:r>
      <w:r w:rsidR="00F0727E" w:rsidRPr="007858B0">
        <w:rPr>
          <w:rFonts w:ascii="Arial" w:hAnsi="Arial" w:cs="Arial"/>
          <w:sz w:val="22"/>
          <w:szCs w:val="22"/>
        </w:rPr>
        <w:t xml:space="preserve"> Nedohodnou-li se Smluvní strany jinak, může Objednatel upravit požadovaný počet jednotek</w:t>
      </w:r>
      <w:r w:rsidR="00BD1328" w:rsidRPr="007858B0">
        <w:rPr>
          <w:rFonts w:ascii="Arial" w:hAnsi="Arial" w:cs="Arial"/>
          <w:sz w:val="22"/>
          <w:szCs w:val="22"/>
        </w:rPr>
        <w:t xml:space="preserve"> vždy </w:t>
      </w:r>
      <w:r w:rsidR="00EC221C" w:rsidRPr="007858B0">
        <w:rPr>
          <w:rFonts w:ascii="Arial" w:hAnsi="Arial" w:cs="Arial"/>
          <w:sz w:val="22"/>
          <w:szCs w:val="22"/>
        </w:rPr>
        <w:t>pro následující</w:t>
      </w:r>
      <w:r w:rsidR="00BD1328" w:rsidRPr="007858B0">
        <w:rPr>
          <w:rFonts w:ascii="Arial" w:hAnsi="Arial" w:cs="Arial"/>
          <w:sz w:val="22"/>
          <w:szCs w:val="22"/>
        </w:rPr>
        <w:t xml:space="preserve"> měsíc.</w:t>
      </w:r>
    </w:p>
    <w:p w14:paraId="6889B3C8" w14:textId="286DB6F3" w:rsidR="00610EDE" w:rsidRPr="007858B0" w:rsidRDefault="00610EDE" w:rsidP="00610EDE">
      <w:pPr>
        <w:pStyle w:val="Nadpis3"/>
        <w:numPr>
          <w:ilvl w:val="2"/>
          <w:numId w:val="4"/>
        </w:numPr>
        <w:tabs>
          <w:tab w:val="left" w:pos="720"/>
        </w:tabs>
        <w:spacing w:line="240" w:lineRule="auto"/>
        <w:ind w:hanging="567"/>
        <w:rPr>
          <w:rFonts w:ascii="Arial" w:hAnsi="Arial" w:cs="Arial"/>
          <w:sz w:val="22"/>
          <w:szCs w:val="22"/>
        </w:rPr>
      </w:pPr>
      <w:r w:rsidRPr="007858B0">
        <w:rPr>
          <w:rFonts w:ascii="Arial" w:hAnsi="Arial" w:cs="Arial"/>
          <w:sz w:val="22"/>
          <w:szCs w:val="22"/>
        </w:rPr>
        <w:t xml:space="preserve">Cena za Doplňkové školení bude hrazena v rozsahu skutečně poskytnutých hodin služeb, a to </w:t>
      </w:r>
      <w:r w:rsidR="0063739C" w:rsidRPr="007858B0">
        <w:rPr>
          <w:rFonts w:ascii="Arial" w:hAnsi="Arial" w:cs="Arial"/>
          <w:sz w:val="22"/>
          <w:szCs w:val="22"/>
        </w:rPr>
        <w:t>čtvrtletně zpětně vždy po skončení příslušného čtvrtletí (období 3 měsíců)</w:t>
      </w:r>
      <w:r w:rsidR="00FE2BE2">
        <w:rPr>
          <w:rFonts w:ascii="Arial" w:hAnsi="Arial" w:cs="Arial"/>
          <w:sz w:val="22"/>
          <w:szCs w:val="22"/>
        </w:rPr>
        <w:t xml:space="preserve"> </w:t>
      </w:r>
      <w:r w:rsidRPr="007858B0">
        <w:rPr>
          <w:rFonts w:ascii="Arial" w:hAnsi="Arial" w:cs="Arial"/>
          <w:sz w:val="22"/>
          <w:szCs w:val="22"/>
        </w:rPr>
        <w:t>v následujícím měsíci po jeho provedení, na základě Objednatelem odsouhlaseného výkazu poskytnutých služeb Doplňkového školení.</w:t>
      </w:r>
    </w:p>
    <w:p w14:paraId="05C2F945" w14:textId="4CFF1703" w:rsidR="00610EDE" w:rsidRPr="007858B0" w:rsidRDefault="00610EDE" w:rsidP="000C3546">
      <w:pPr>
        <w:pStyle w:val="Nadpis3"/>
        <w:numPr>
          <w:ilvl w:val="2"/>
          <w:numId w:val="4"/>
        </w:numPr>
        <w:tabs>
          <w:tab w:val="left" w:pos="720"/>
        </w:tabs>
        <w:spacing w:line="240" w:lineRule="auto"/>
        <w:ind w:hanging="567"/>
        <w:rPr>
          <w:rFonts w:ascii="Arial" w:hAnsi="Arial" w:cs="Arial"/>
          <w:sz w:val="22"/>
          <w:szCs w:val="22"/>
        </w:rPr>
      </w:pPr>
      <w:r w:rsidRPr="007858B0">
        <w:rPr>
          <w:rFonts w:ascii="Arial" w:hAnsi="Arial" w:cs="Arial"/>
          <w:sz w:val="22"/>
          <w:szCs w:val="22"/>
        </w:rPr>
        <w:t>Cena za Konzultace bude hrazena v rozsahu skutečně poskytnutých hodin služeb, a</w:t>
      </w:r>
      <w:r w:rsidR="00FE2BE2">
        <w:rPr>
          <w:rFonts w:ascii="Arial" w:hAnsi="Arial" w:cs="Arial"/>
          <w:sz w:val="22"/>
          <w:szCs w:val="22"/>
        </w:rPr>
        <w:t> </w:t>
      </w:r>
      <w:r w:rsidRPr="007858B0">
        <w:rPr>
          <w:rFonts w:ascii="Arial" w:hAnsi="Arial" w:cs="Arial"/>
          <w:sz w:val="22"/>
          <w:szCs w:val="22"/>
        </w:rPr>
        <w:t xml:space="preserve">to </w:t>
      </w:r>
      <w:r w:rsidR="0063739C" w:rsidRPr="007858B0">
        <w:rPr>
          <w:rFonts w:ascii="Arial" w:hAnsi="Arial" w:cs="Arial"/>
          <w:sz w:val="22"/>
          <w:szCs w:val="22"/>
        </w:rPr>
        <w:t>čtvrtletně zpětně vždy po skončení příslušného čtvrtletí (období 3 měsíců)</w:t>
      </w:r>
      <w:r w:rsidR="00FE2BE2">
        <w:rPr>
          <w:rFonts w:ascii="Arial" w:hAnsi="Arial" w:cs="Arial"/>
          <w:sz w:val="22"/>
          <w:szCs w:val="22"/>
        </w:rPr>
        <w:t xml:space="preserve"> </w:t>
      </w:r>
      <w:r w:rsidRPr="007858B0">
        <w:rPr>
          <w:rFonts w:ascii="Arial" w:hAnsi="Arial" w:cs="Arial"/>
          <w:sz w:val="22"/>
          <w:szCs w:val="22"/>
        </w:rPr>
        <w:t xml:space="preserve">v následujícím měsíci po </w:t>
      </w:r>
      <w:r w:rsidR="008C67F6" w:rsidRPr="007858B0">
        <w:rPr>
          <w:rFonts w:ascii="Arial" w:hAnsi="Arial" w:cs="Arial"/>
          <w:sz w:val="22"/>
          <w:szCs w:val="22"/>
        </w:rPr>
        <w:t xml:space="preserve">jejich </w:t>
      </w:r>
      <w:r w:rsidRPr="007858B0">
        <w:rPr>
          <w:rFonts w:ascii="Arial" w:hAnsi="Arial" w:cs="Arial"/>
          <w:sz w:val="22"/>
          <w:szCs w:val="22"/>
        </w:rPr>
        <w:t>provedení, na základě Objednatelem odsouhlaseného výkazu poskytnutých služeb Konzultací.</w:t>
      </w:r>
    </w:p>
    <w:p w14:paraId="23E177FA" w14:textId="77777777" w:rsidR="00610EDE" w:rsidRPr="007858B0" w:rsidRDefault="00610EDE" w:rsidP="00BF4A9B">
      <w:pPr>
        <w:pStyle w:val="Nadpis3"/>
        <w:numPr>
          <w:ilvl w:val="2"/>
          <w:numId w:val="4"/>
        </w:numPr>
        <w:tabs>
          <w:tab w:val="left" w:pos="720"/>
        </w:tabs>
        <w:spacing w:line="240" w:lineRule="auto"/>
        <w:ind w:hanging="567"/>
        <w:rPr>
          <w:rFonts w:ascii="Arial" w:hAnsi="Arial" w:cs="Arial"/>
          <w:sz w:val="22"/>
          <w:szCs w:val="22"/>
        </w:rPr>
      </w:pPr>
      <w:r w:rsidRPr="007858B0">
        <w:rPr>
          <w:rFonts w:ascii="Arial" w:hAnsi="Arial" w:cs="Arial"/>
          <w:sz w:val="22"/>
          <w:szCs w:val="22"/>
        </w:rPr>
        <w:t>Cena za Rozvoj bude hrazena v rozsahu skutečně poskytnutých hodin služeb, a to</w:t>
      </w:r>
      <w:r w:rsidR="00BF4A9B" w:rsidRPr="007858B0">
        <w:rPr>
          <w:rFonts w:ascii="Arial" w:hAnsi="Arial" w:cs="Arial"/>
          <w:sz w:val="22"/>
          <w:szCs w:val="22"/>
        </w:rPr>
        <w:t xml:space="preserve"> </w:t>
      </w:r>
      <w:r w:rsidRPr="007858B0">
        <w:rPr>
          <w:rFonts w:ascii="Arial" w:hAnsi="Arial" w:cs="Arial"/>
          <w:sz w:val="22"/>
          <w:szCs w:val="22"/>
        </w:rPr>
        <w:t xml:space="preserve">vždy po akceptaci výsledku požadavku na </w:t>
      </w:r>
      <w:r w:rsidR="00BF4A9B" w:rsidRPr="007858B0">
        <w:rPr>
          <w:rFonts w:ascii="Arial" w:hAnsi="Arial" w:cs="Arial"/>
          <w:sz w:val="22"/>
          <w:szCs w:val="22"/>
        </w:rPr>
        <w:t>R</w:t>
      </w:r>
      <w:r w:rsidRPr="007858B0">
        <w:rPr>
          <w:rFonts w:ascii="Arial" w:hAnsi="Arial" w:cs="Arial"/>
          <w:sz w:val="22"/>
          <w:szCs w:val="22"/>
        </w:rPr>
        <w:t xml:space="preserve">ozvoj Objednatelem bez výhrad, ledaže </w:t>
      </w:r>
      <w:r w:rsidRPr="007858B0">
        <w:rPr>
          <w:rFonts w:ascii="Arial" w:hAnsi="Arial" w:cs="Arial"/>
          <w:sz w:val="22"/>
          <w:szCs w:val="22"/>
        </w:rPr>
        <w:lastRenderedPageBreak/>
        <w:t>Smluvní strany sjednají jiný způsob úhrady (například dřívější uhrazení dílčí části ceny, měsíční hrazení realizovaných služeb)</w:t>
      </w:r>
      <w:r w:rsidR="00BF4A9B" w:rsidRPr="007858B0">
        <w:rPr>
          <w:rFonts w:ascii="Arial" w:hAnsi="Arial" w:cs="Arial"/>
          <w:sz w:val="22"/>
          <w:szCs w:val="22"/>
        </w:rPr>
        <w:t>.</w:t>
      </w:r>
    </w:p>
    <w:p w14:paraId="1BC4763B" w14:textId="0DE0E226" w:rsidR="00905F1F" w:rsidRPr="007858B0" w:rsidRDefault="006A2155" w:rsidP="006A2155">
      <w:pPr>
        <w:pStyle w:val="Nadpis3"/>
        <w:numPr>
          <w:ilvl w:val="2"/>
          <w:numId w:val="4"/>
        </w:numPr>
        <w:tabs>
          <w:tab w:val="left" w:pos="720"/>
        </w:tabs>
        <w:spacing w:line="240" w:lineRule="auto"/>
        <w:ind w:hanging="567"/>
        <w:rPr>
          <w:rFonts w:ascii="Arial" w:hAnsi="Arial" w:cs="Arial"/>
          <w:sz w:val="22"/>
          <w:szCs w:val="22"/>
        </w:rPr>
      </w:pPr>
      <w:r w:rsidRPr="007858B0">
        <w:rPr>
          <w:rFonts w:ascii="Arial" w:hAnsi="Arial" w:cs="Arial"/>
          <w:sz w:val="22"/>
          <w:szCs w:val="22"/>
        </w:rPr>
        <w:t xml:space="preserve">Cena za součinnost při přechodu na jiný systém (Exit) bude hrazena v rozsahu skutečně poskytnutých hodin služeb, a to </w:t>
      </w:r>
      <w:r w:rsidR="008C67F6" w:rsidRPr="007858B0">
        <w:rPr>
          <w:rFonts w:ascii="Arial" w:hAnsi="Arial" w:cs="Arial"/>
          <w:sz w:val="22"/>
          <w:szCs w:val="22"/>
        </w:rPr>
        <w:t>čtvrtletně zpětně vždy po skončení příslušného čtvrtletí (období 3 měsíců)</w:t>
      </w:r>
      <w:r w:rsidRPr="007858B0">
        <w:rPr>
          <w:rFonts w:ascii="Arial" w:hAnsi="Arial" w:cs="Arial"/>
          <w:sz w:val="22"/>
          <w:szCs w:val="22"/>
        </w:rPr>
        <w:t>, na základě Objednatelem odsouhlaseného výkazu poskytnutých služeb Exitu.</w:t>
      </w:r>
      <w:r w:rsidR="002A5908" w:rsidRPr="007858B0">
        <w:rPr>
          <w:rFonts w:ascii="Arial" w:hAnsi="Arial" w:cs="Arial"/>
          <w:sz w:val="22"/>
          <w:szCs w:val="22"/>
        </w:rPr>
        <w:t xml:space="preserve"> </w:t>
      </w:r>
      <w:r w:rsidR="006E4641" w:rsidRPr="007858B0">
        <w:rPr>
          <w:rFonts w:ascii="Arial" w:hAnsi="Arial" w:cs="Arial"/>
          <w:sz w:val="22"/>
          <w:szCs w:val="22"/>
        </w:rPr>
        <w:t>Cena za služby</w:t>
      </w:r>
      <w:r w:rsidR="002A5908" w:rsidRPr="007858B0">
        <w:rPr>
          <w:rFonts w:ascii="Arial" w:hAnsi="Arial" w:cs="Arial"/>
          <w:sz w:val="22"/>
          <w:szCs w:val="22"/>
        </w:rPr>
        <w:t xml:space="preserve"> Exitu dle čl. 4.1.</w:t>
      </w:r>
      <w:r w:rsidR="006178B9">
        <w:rPr>
          <w:rFonts w:ascii="Arial" w:hAnsi="Arial" w:cs="Arial"/>
          <w:sz w:val="22"/>
          <w:szCs w:val="22"/>
        </w:rPr>
        <w:t>9</w:t>
      </w:r>
      <w:r w:rsidR="002A5908" w:rsidRPr="007858B0">
        <w:rPr>
          <w:rFonts w:ascii="Arial" w:hAnsi="Arial" w:cs="Arial"/>
          <w:sz w:val="22"/>
          <w:szCs w:val="22"/>
        </w:rPr>
        <w:t xml:space="preserve"> písm. a) </w:t>
      </w:r>
      <w:r w:rsidR="006E4641" w:rsidRPr="007858B0">
        <w:rPr>
          <w:rFonts w:ascii="Arial" w:hAnsi="Arial" w:cs="Arial"/>
          <w:sz w:val="22"/>
          <w:szCs w:val="22"/>
        </w:rPr>
        <w:t>bude uhrazena jako jednorázová částka po ukončení 6 měsíců tohoto plnění.</w:t>
      </w:r>
    </w:p>
    <w:p w14:paraId="5AF8890D" w14:textId="3816A86A" w:rsidR="00F350B5" w:rsidRPr="00D16235" w:rsidRDefault="008F4151" w:rsidP="007A0B53">
      <w:pPr>
        <w:pStyle w:val="Nadpis2"/>
        <w:numPr>
          <w:ilvl w:val="1"/>
          <w:numId w:val="5"/>
        </w:numPr>
        <w:spacing w:line="240" w:lineRule="auto"/>
        <w:ind w:left="567" w:hanging="567"/>
        <w:rPr>
          <w:rFonts w:ascii="Arial" w:eastAsia="Calibri" w:hAnsi="Arial" w:cs="Arial"/>
          <w:sz w:val="22"/>
          <w:szCs w:val="22"/>
        </w:rPr>
      </w:pPr>
      <w:r w:rsidRPr="00D16235">
        <w:rPr>
          <w:rFonts w:ascii="Arial" w:eastAsia="Calibri" w:hAnsi="Arial" w:cs="Arial"/>
          <w:sz w:val="22"/>
          <w:szCs w:val="22"/>
        </w:rPr>
        <w:t>Objem</w:t>
      </w:r>
      <w:r w:rsidR="006A2155" w:rsidRPr="00D16235">
        <w:rPr>
          <w:rFonts w:ascii="Arial" w:eastAsia="Calibri" w:hAnsi="Arial" w:cs="Arial"/>
          <w:sz w:val="22"/>
          <w:szCs w:val="22"/>
        </w:rPr>
        <w:t>y služeb</w:t>
      </w:r>
      <w:r w:rsidRPr="00D16235">
        <w:rPr>
          <w:rFonts w:ascii="Arial" w:eastAsia="Calibri" w:hAnsi="Arial" w:cs="Arial"/>
          <w:sz w:val="22"/>
          <w:szCs w:val="22"/>
        </w:rPr>
        <w:t xml:space="preserve"> uveden</w:t>
      </w:r>
      <w:r w:rsidR="006A2155" w:rsidRPr="00D16235">
        <w:rPr>
          <w:rFonts w:ascii="Arial" w:eastAsia="Calibri" w:hAnsi="Arial" w:cs="Arial"/>
          <w:sz w:val="22"/>
          <w:szCs w:val="22"/>
        </w:rPr>
        <w:t>é</w:t>
      </w:r>
      <w:r w:rsidRPr="00D16235">
        <w:rPr>
          <w:rFonts w:ascii="Arial" w:eastAsia="Calibri" w:hAnsi="Arial" w:cs="Arial"/>
          <w:sz w:val="22"/>
          <w:szCs w:val="22"/>
        </w:rPr>
        <w:t xml:space="preserve"> v příloze č. </w:t>
      </w:r>
      <w:r w:rsidR="00632AA7">
        <w:rPr>
          <w:rFonts w:ascii="Arial" w:eastAsia="Calibri" w:hAnsi="Arial" w:cs="Arial"/>
          <w:sz w:val="22"/>
          <w:szCs w:val="22"/>
        </w:rPr>
        <w:t>3</w:t>
      </w:r>
      <w:r w:rsidRPr="00D16235">
        <w:rPr>
          <w:rFonts w:ascii="Arial" w:eastAsia="Calibri" w:hAnsi="Arial" w:cs="Arial"/>
          <w:sz w:val="22"/>
          <w:szCs w:val="22"/>
        </w:rPr>
        <w:t xml:space="preserve"> byl</w:t>
      </w:r>
      <w:r w:rsidR="008478A5" w:rsidRPr="00D16235">
        <w:rPr>
          <w:rFonts w:ascii="Arial" w:eastAsia="Calibri" w:hAnsi="Arial" w:cs="Arial"/>
          <w:sz w:val="22"/>
          <w:szCs w:val="22"/>
        </w:rPr>
        <w:t>y</w:t>
      </w:r>
      <w:r w:rsidRPr="00D16235">
        <w:rPr>
          <w:rFonts w:ascii="Arial" w:eastAsia="Calibri" w:hAnsi="Arial" w:cs="Arial"/>
          <w:sz w:val="22"/>
          <w:szCs w:val="22"/>
        </w:rPr>
        <w:t xml:space="preserve"> stanoven</w:t>
      </w:r>
      <w:r w:rsidR="008478A5" w:rsidRPr="00D16235">
        <w:rPr>
          <w:rFonts w:ascii="Arial" w:eastAsia="Calibri" w:hAnsi="Arial" w:cs="Arial"/>
          <w:sz w:val="22"/>
          <w:szCs w:val="22"/>
        </w:rPr>
        <w:t>y</w:t>
      </w:r>
      <w:r w:rsidRPr="00D16235">
        <w:rPr>
          <w:rFonts w:ascii="Arial" w:eastAsia="Calibri" w:hAnsi="Arial" w:cs="Arial"/>
          <w:sz w:val="22"/>
          <w:szCs w:val="22"/>
        </w:rPr>
        <w:t xml:space="preserve"> pro účely stanovení nabídkové ceny v</w:t>
      </w:r>
      <w:r w:rsidR="00272C58">
        <w:rPr>
          <w:rFonts w:ascii="Arial" w:eastAsia="Calibri" w:hAnsi="Arial" w:cs="Arial"/>
          <w:sz w:val="22"/>
          <w:szCs w:val="22"/>
        </w:rPr>
        <w:t> </w:t>
      </w:r>
      <w:r w:rsidRPr="00D16235">
        <w:rPr>
          <w:rFonts w:ascii="Arial" w:eastAsia="Calibri" w:hAnsi="Arial" w:cs="Arial"/>
          <w:sz w:val="22"/>
          <w:szCs w:val="22"/>
        </w:rPr>
        <w:t xml:space="preserve">zadávacím řízení a </w:t>
      </w:r>
      <w:r w:rsidR="008478A5" w:rsidRPr="00D16235">
        <w:rPr>
          <w:rFonts w:ascii="Arial" w:eastAsia="Calibri" w:hAnsi="Arial" w:cs="Arial"/>
          <w:sz w:val="22"/>
          <w:szCs w:val="22"/>
        </w:rPr>
        <w:t>mohou</w:t>
      </w:r>
      <w:r w:rsidRPr="00D16235">
        <w:rPr>
          <w:rFonts w:ascii="Arial" w:eastAsia="Calibri" w:hAnsi="Arial" w:cs="Arial"/>
          <w:sz w:val="22"/>
          <w:szCs w:val="22"/>
        </w:rPr>
        <w:t xml:space="preserve"> se změnit. Objednatel může odebrat tyto služby v menším, větším nebo žádném rozsahu.</w:t>
      </w:r>
      <w:r w:rsidR="00DA0785">
        <w:rPr>
          <w:rFonts w:ascii="Arial" w:eastAsia="Calibri" w:hAnsi="Arial" w:cs="Arial"/>
          <w:sz w:val="22"/>
          <w:szCs w:val="22"/>
        </w:rPr>
        <w:t xml:space="preserve"> </w:t>
      </w:r>
      <w:r w:rsidR="00DA0785" w:rsidRPr="0040796D">
        <w:rPr>
          <w:rFonts w:ascii="Arial" w:eastAsia="Calibri" w:hAnsi="Arial" w:cs="Arial"/>
          <w:sz w:val="22"/>
          <w:szCs w:val="22"/>
        </w:rPr>
        <w:t xml:space="preserve">Vyšší </w:t>
      </w:r>
      <w:r w:rsidR="008B1602" w:rsidRPr="007858B0">
        <w:rPr>
          <w:rFonts w:ascii="Arial" w:eastAsia="Calibri" w:hAnsi="Arial" w:cs="Arial"/>
          <w:sz w:val="22"/>
          <w:szCs w:val="22"/>
        </w:rPr>
        <w:t>roční</w:t>
      </w:r>
      <w:r w:rsidR="008B1602" w:rsidRPr="0040796D">
        <w:rPr>
          <w:rFonts w:ascii="Arial" w:eastAsia="Calibri" w:hAnsi="Arial" w:cs="Arial"/>
          <w:sz w:val="22"/>
          <w:szCs w:val="22"/>
        </w:rPr>
        <w:t xml:space="preserve"> </w:t>
      </w:r>
      <w:r w:rsidR="00DA0785" w:rsidRPr="0040796D">
        <w:rPr>
          <w:rFonts w:ascii="Arial" w:eastAsia="Calibri" w:hAnsi="Arial" w:cs="Arial"/>
          <w:sz w:val="22"/>
          <w:szCs w:val="22"/>
        </w:rPr>
        <w:t>rozsah</w:t>
      </w:r>
      <w:r w:rsidR="00DA0785">
        <w:rPr>
          <w:rFonts w:ascii="Arial" w:eastAsia="Calibri" w:hAnsi="Arial" w:cs="Arial"/>
          <w:sz w:val="22"/>
          <w:szCs w:val="22"/>
        </w:rPr>
        <w:t xml:space="preserve"> služeb Rozvoje</w:t>
      </w:r>
      <w:r w:rsidR="00205FFF">
        <w:rPr>
          <w:rFonts w:ascii="Arial" w:eastAsia="Calibri" w:hAnsi="Arial" w:cs="Arial"/>
          <w:sz w:val="22"/>
          <w:szCs w:val="22"/>
        </w:rPr>
        <w:t>, Konzultací</w:t>
      </w:r>
      <w:r w:rsidR="00DA0785">
        <w:rPr>
          <w:rFonts w:ascii="Arial" w:eastAsia="Calibri" w:hAnsi="Arial" w:cs="Arial"/>
          <w:sz w:val="22"/>
          <w:szCs w:val="22"/>
        </w:rPr>
        <w:t xml:space="preserve"> a Doplňkového školení, než je uvedený </w:t>
      </w:r>
      <w:r w:rsidR="00DA0785" w:rsidRPr="00D16235">
        <w:rPr>
          <w:rFonts w:ascii="Arial" w:eastAsia="Calibri" w:hAnsi="Arial" w:cs="Arial"/>
          <w:sz w:val="22"/>
          <w:szCs w:val="22"/>
        </w:rPr>
        <w:t>maxim</w:t>
      </w:r>
      <w:r w:rsidR="00DA0785">
        <w:rPr>
          <w:rFonts w:ascii="Arial" w:eastAsia="Calibri" w:hAnsi="Arial" w:cs="Arial"/>
          <w:sz w:val="22"/>
          <w:szCs w:val="22"/>
        </w:rPr>
        <w:t xml:space="preserve">ální objem </w:t>
      </w:r>
      <w:r w:rsidR="008C67F6">
        <w:rPr>
          <w:rFonts w:ascii="Arial" w:eastAsia="Calibri" w:hAnsi="Arial" w:cs="Arial"/>
          <w:sz w:val="22"/>
          <w:szCs w:val="22"/>
        </w:rPr>
        <w:t xml:space="preserve">za 4 roky plnění </w:t>
      </w:r>
      <w:r w:rsidR="00DA0785">
        <w:rPr>
          <w:rFonts w:ascii="Arial" w:eastAsia="Calibri" w:hAnsi="Arial" w:cs="Arial"/>
          <w:sz w:val="22"/>
          <w:szCs w:val="22"/>
        </w:rPr>
        <w:t xml:space="preserve">dle přílohy č. </w:t>
      </w:r>
      <w:r w:rsidR="008C67F6">
        <w:rPr>
          <w:rFonts w:ascii="Arial" w:eastAsia="Calibri" w:hAnsi="Arial" w:cs="Arial"/>
          <w:sz w:val="22"/>
          <w:szCs w:val="22"/>
        </w:rPr>
        <w:t>3</w:t>
      </w:r>
      <w:r w:rsidR="00DA0785">
        <w:rPr>
          <w:rFonts w:ascii="Arial" w:eastAsia="Calibri" w:hAnsi="Arial" w:cs="Arial"/>
          <w:sz w:val="22"/>
          <w:szCs w:val="22"/>
        </w:rPr>
        <w:t>, lze čerpat pouze se souhlasem obou Smluvních stran</w:t>
      </w:r>
      <w:r w:rsidR="00CB4657">
        <w:rPr>
          <w:rFonts w:ascii="Arial" w:eastAsia="Calibri" w:hAnsi="Arial" w:cs="Arial"/>
          <w:sz w:val="22"/>
          <w:szCs w:val="22"/>
        </w:rPr>
        <w:t xml:space="preserve"> a v souladu s § 222 ZZVZ</w:t>
      </w:r>
      <w:r w:rsidR="00DA0785">
        <w:rPr>
          <w:rFonts w:ascii="Arial" w:eastAsia="Calibri" w:hAnsi="Arial" w:cs="Arial"/>
          <w:sz w:val="22"/>
          <w:szCs w:val="22"/>
        </w:rPr>
        <w:t>.</w:t>
      </w:r>
      <w:r w:rsidR="008478A5" w:rsidRPr="00D16235">
        <w:rPr>
          <w:rFonts w:ascii="Arial" w:eastAsia="Calibri" w:hAnsi="Arial" w:cs="Arial"/>
          <w:sz w:val="22"/>
          <w:szCs w:val="22"/>
        </w:rPr>
        <w:t xml:space="preserve"> </w:t>
      </w:r>
      <w:r w:rsidR="00F350B5" w:rsidRPr="00D16235">
        <w:rPr>
          <w:rFonts w:ascii="Arial" w:eastAsia="Calibri" w:hAnsi="Arial" w:cs="Arial"/>
          <w:sz w:val="22"/>
          <w:szCs w:val="22"/>
        </w:rPr>
        <w:t>Celková nabídková cena je modelovým příkladem plnění za 4 roky plnění</w:t>
      </w:r>
      <w:r w:rsidR="008478A5" w:rsidRPr="00D16235">
        <w:rPr>
          <w:rFonts w:ascii="Arial" w:eastAsia="Calibri" w:hAnsi="Arial" w:cs="Arial"/>
          <w:sz w:val="22"/>
          <w:szCs w:val="22"/>
        </w:rPr>
        <w:t xml:space="preserve"> stanovená pro účely hodnocení nabídek v zadávacím řízení</w:t>
      </w:r>
      <w:r w:rsidR="00F350B5" w:rsidRPr="00D16235">
        <w:rPr>
          <w:rFonts w:ascii="Arial" w:eastAsia="Calibri" w:hAnsi="Arial" w:cs="Arial"/>
          <w:sz w:val="22"/>
          <w:szCs w:val="22"/>
        </w:rPr>
        <w:t>. Skutečná cena může být vyšší, a to zejména s ohledem na plnění Smlouvy po dobu neurčitou a s ohledem na uplatnění vyhrazené změny výše jednotkových cen (inflační doložka</w:t>
      </w:r>
      <w:r w:rsidR="00D16235">
        <w:rPr>
          <w:rFonts w:ascii="Arial" w:eastAsia="Calibri" w:hAnsi="Arial" w:cs="Arial"/>
          <w:sz w:val="22"/>
          <w:szCs w:val="22"/>
        </w:rPr>
        <w:t xml:space="preserve"> dle </w:t>
      </w:r>
      <w:r w:rsidR="00E502E2">
        <w:rPr>
          <w:rFonts w:ascii="Arial" w:eastAsia="Calibri" w:hAnsi="Arial" w:cs="Arial"/>
          <w:sz w:val="22"/>
          <w:szCs w:val="22"/>
        </w:rPr>
        <w:t>čl</w:t>
      </w:r>
      <w:r w:rsidR="00D16235">
        <w:rPr>
          <w:rFonts w:ascii="Arial" w:eastAsia="Calibri" w:hAnsi="Arial" w:cs="Arial"/>
          <w:sz w:val="22"/>
          <w:szCs w:val="22"/>
        </w:rPr>
        <w:t xml:space="preserve">. </w:t>
      </w:r>
      <w:r w:rsidR="00A52978">
        <w:rPr>
          <w:rFonts w:ascii="Arial" w:eastAsia="Calibri" w:hAnsi="Arial" w:cs="Arial"/>
          <w:sz w:val="22"/>
          <w:szCs w:val="22"/>
        </w:rPr>
        <w:fldChar w:fldCharType="begin"/>
      </w:r>
      <w:r w:rsidR="00A52978">
        <w:rPr>
          <w:rFonts w:ascii="Arial" w:eastAsia="Calibri" w:hAnsi="Arial" w:cs="Arial"/>
          <w:sz w:val="22"/>
          <w:szCs w:val="22"/>
        </w:rPr>
        <w:instrText xml:space="preserve"> REF _Ref137118523 \r \h </w:instrText>
      </w:r>
      <w:r w:rsidR="00A52978">
        <w:rPr>
          <w:rFonts w:ascii="Arial" w:eastAsia="Calibri" w:hAnsi="Arial" w:cs="Arial"/>
          <w:sz w:val="22"/>
          <w:szCs w:val="22"/>
        </w:rPr>
      </w:r>
      <w:r w:rsidR="00A52978">
        <w:rPr>
          <w:rFonts w:ascii="Arial" w:eastAsia="Calibri" w:hAnsi="Arial" w:cs="Arial"/>
          <w:sz w:val="22"/>
          <w:szCs w:val="22"/>
        </w:rPr>
        <w:fldChar w:fldCharType="separate"/>
      </w:r>
      <w:r w:rsidR="00A52978">
        <w:rPr>
          <w:rFonts w:ascii="Arial" w:eastAsia="Calibri" w:hAnsi="Arial" w:cs="Arial"/>
          <w:sz w:val="22"/>
          <w:szCs w:val="22"/>
        </w:rPr>
        <w:t>5.4</w:t>
      </w:r>
      <w:r w:rsidR="00A52978">
        <w:rPr>
          <w:rFonts w:ascii="Arial" w:eastAsia="Calibri" w:hAnsi="Arial" w:cs="Arial"/>
          <w:sz w:val="22"/>
          <w:szCs w:val="22"/>
        </w:rPr>
        <w:fldChar w:fldCharType="end"/>
      </w:r>
      <w:r w:rsidR="00F350B5" w:rsidRPr="00D16235">
        <w:rPr>
          <w:rFonts w:ascii="Arial" w:eastAsia="Calibri" w:hAnsi="Arial" w:cs="Arial"/>
          <w:sz w:val="22"/>
          <w:szCs w:val="22"/>
        </w:rPr>
        <w:t xml:space="preserve">). Skutečná cena může být také nižší, a to zejména s ohledem na možné dřívější ukončení účinnosti </w:t>
      </w:r>
      <w:r w:rsidR="008478A5" w:rsidRPr="00D16235">
        <w:rPr>
          <w:rFonts w:ascii="Arial" w:eastAsia="Calibri" w:hAnsi="Arial" w:cs="Arial"/>
          <w:sz w:val="22"/>
          <w:szCs w:val="22"/>
        </w:rPr>
        <w:t>S</w:t>
      </w:r>
      <w:r w:rsidR="00F350B5" w:rsidRPr="00D16235">
        <w:rPr>
          <w:rFonts w:ascii="Arial" w:eastAsia="Calibri" w:hAnsi="Arial" w:cs="Arial"/>
          <w:sz w:val="22"/>
          <w:szCs w:val="22"/>
        </w:rPr>
        <w:t xml:space="preserve">mlouvy či vzhledem ke skutečnému objemu čerpání služeb oceněných jednotkovou cenou v nižším než </w:t>
      </w:r>
      <w:r w:rsidR="00D16235" w:rsidRPr="00D16235">
        <w:rPr>
          <w:rFonts w:ascii="Arial" w:eastAsia="Calibri" w:hAnsi="Arial" w:cs="Arial"/>
          <w:sz w:val="22"/>
          <w:szCs w:val="22"/>
        </w:rPr>
        <w:t>předpokládaném</w:t>
      </w:r>
      <w:r w:rsidR="00F350B5" w:rsidRPr="00D16235">
        <w:rPr>
          <w:rFonts w:ascii="Arial" w:eastAsia="Calibri" w:hAnsi="Arial" w:cs="Arial"/>
          <w:sz w:val="22"/>
          <w:szCs w:val="22"/>
        </w:rPr>
        <w:t xml:space="preserve"> objemu. </w:t>
      </w:r>
    </w:p>
    <w:p w14:paraId="0BAEACD7" w14:textId="71229B57" w:rsidR="007A0B53"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Veškeré </w:t>
      </w:r>
      <w:r w:rsidR="00E502E2">
        <w:rPr>
          <w:rFonts w:ascii="Arial" w:eastAsia="Calibri" w:hAnsi="Arial" w:cs="Arial"/>
          <w:sz w:val="22"/>
          <w:szCs w:val="22"/>
        </w:rPr>
        <w:t xml:space="preserve">jednotkové </w:t>
      </w:r>
      <w:r w:rsidRPr="00840C4D">
        <w:rPr>
          <w:rFonts w:ascii="Arial" w:eastAsia="Calibri" w:hAnsi="Arial" w:cs="Arial"/>
          <w:sz w:val="22"/>
          <w:szCs w:val="22"/>
        </w:rPr>
        <w:t>ceny uvedené v</w:t>
      </w:r>
      <w:r w:rsidR="0073027D">
        <w:rPr>
          <w:rFonts w:ascii="Arial" w:eastAsia="Calibri" w:hAnsi="Arial" w:cs="Arial"/>
          <w:sz w:val="22"/>
          <w:szCs w:val="22"/>
        </w:rPr>
        <w:t xml:space="preserve"> příloze č. </w:t>
      </w:r>
      <w:r w:rsidR="00CB4657">
        <w:rPr>
          <w:rFonts w:ascii="Arial" w:eastAsia="Calibri" w:hAnsi="Arial" w:cs="Arial"/>
          <w:sz w:val="22"/>
          <w:szCs w:val="22"/>
        </w:rPr>
        <w:t>3</w:t>
      </w:r>
      <w:r w:rsidR="00CB4657" w:rsidRPr="00840C4D">
        <w:rPr>
          <w:rFonts w:ascii="Arial" w:eastAsia="Calibri" w:hAnsi="Arial" w:cs="Arial"/>
          <w:sz w:val="22"/>
          <w:szCs w:val="22"/>
        </w:rPr>
        <w:t xml:space="preserve"> </w:t>
      </w:r>
      <w:r w:rsidRPr="00840C4D">
        <w:rPr>
          <w:rFonts w:ascii="Arial" w:eastAsia="Calibri" w:hAnsi="Arial" w:cs="Arial"/>
          <w:sz w:val="22"/>
          <w:szCs w:val="22"/>
        </w:rPr>
        <w:t xml:space="preserve">jsou cenami maximálními, nepřekročitelnými a nejvýše přípustnými. Součástí cen uvedených </w:t>
      </w:r>
      <w:r w:rsidR="0073027D" w:rsidRPr="00840C4D">
        <w:rPr>
          <w:rFonts w:ascii="Arial" w:eastAsia="Calibri" w:hAnsi="Arial" w:cs="Arial"/>
          <w:sz w:val="22"/>
          <w:szCs w:val="22"/>
        </w:rPr>
        <w:t>v</w:t>
      </w:r>
      <w:r w:rsidR="0073027D">
        <w:rPr>
          <w:rFonts w:ascii="Arial" w:eastAsia="Calibri" w:hAnsi="Arial" w:cs="Arial"/>
          <w:sz w:val="22"/>
          <w:szCs w:val="22"/>
        </w:rPr>
        <w:t xml:space="preserve"> příloze č. </w:t>
      </w:r>
      <w:r w:rsidR="00CB4657">
        <w:rPr>
          <w:rFonts w:ascii="Arial" w:eastAsia="Calibri" w:hAnsi="Arial" w:cs="Arial"/>
          <w:sz w:val="22"/>
          <w:szCs w:val="22"/>
        </w:rPr>
        <w:t xml:space="preserve">3 </w:t>
      </w:r>
      <w:r w:rsidRPr="00840C4D">
        <w:rPr>
          <w:rFonts w:ascii="Arial" w:eastAsia="Calibri" w:hAnsi="Arial" w:cs="Arial"/>
          <w:sz w:val="22"/>
          <w:szCs w:val="22"/>
        </w:rPr>
        <w:t>jsou veškeré práce, poplatky a</w:t>
      </w:r>
      <w:r w:rsidR="00B5790C">
        <w:rPr>
          <w:rFonts w:ascii="Arial" w:eastAsia="Calibri" w:hAnsi="Arial" w:cs="Arial"/>
          <w:sz w:val="22"/>
          <w:szCs w:val="22"/>
        </w:rPr>
        <w:t> </w:t>
      </w:r>
      <w:r w:rsidRPr="00840C4D">
        <w:rPr>
          <w:rFonts w:ascii="Arial" w:eastAsia="Calibri" w:hAnsi="Arial" w:cs="Arial"/>
          <w:sz w:val="22"/>
          <w:szCs w:val="22"/>
        </w:rPr>
        <w:t xml:space="preserve">veškeré jiné náklady nezbytné pro řádné a úplné poskytování předmětu plnění. Součástí ceny jsou i </w:t>
      </w:r>
      <w:r w:rsidR="009F15E0">
        <w:rPr>
          <w:rFonts w:ascii="Arial" w:eastAsia="Calibri" w:hAnsi="Arial" w:cs="Arial"/>
          <w:sz w:val="22"/>
          <w:szCs w:val="22"/>
        </w:rPr>
        <w:t>plnění</w:t>
      </w:r>
      <w:r w:rsidRPr="00840C4D">
        <w:rPr>
          <w:rFonts w:ascii="Arial" w:eastAsia="Calibri" w:hAnsi="Arial" w:cs="Arial"/>
          <w:sz w:val="22"/>
          <w:szCs w:val="22"/>
        </w:rPr>
        <w:t>, kter</w:t>
      </w:r>
      <w:r w:rsidR="009F15E0">
        <w:rPr>
          <w:rFonts w:ascii="Arial" w:eastAsia="Calibri" w:hAnsi="Arial" w:cs="Arial"/>
          <w:sz w:val="22"/>
          <w:szCs w:val="22"/>
        </w:rPr>
        <w:t>á</w:t>
      </w:r>
      <w:r w:rsidRPr="00840C4D">
        <w:rPr>
          <w:rFonts w:ascii="Arial" w:eastAsia="Calibri" w:hAnsi="Arial" w:cs="Arial"/>
          <w:sz w:val="22"/>
          <w:szCs w:val="22"/>
        </w:rPr>
        <w:t xml:space="preserve"> v </w:t>
      </w:r>
      <w:r w:rsidR="0073027D">
        <w:rPr>
          <w:rFonts w:ascii="Arial" w:eastAsia="Calibri" w:hAnsi="Arial" w:cs="Arial"/>
          <w:sz w:val="22"/>
          <w:szCs w:val="22"/>
        </w:rPr>
        <w:t>z</w:t>
      </w:r>
      <w:r w:rsidRPr="00840C4D">
        <w:rPr>
          <w:rFonts w:ascii="Arial" w:eastAsia="Calibri" w:hAnsi="Arial" w:cs="Arial"/>
          <w:sz w:val="22"/>
          <w:szCs w:val="22"/>
        </w:rPr>
        <w:t>adávací dokumentaci nebo této Smlouvě výslovně uveden</w:t>
      </w:r>
      <w:r w:rsidR="009F15E0">
        <w:rPr>
          <w:rFonts w:ascii="Arial" w:eastAsia="Calibri" w:hAnsi="Arial" w:cs="Arial"/>
          <w:sz w:val="22"/>
          <w:szCs w:val="22"/>
        </w:rPr>
        <w:t>a</w:t>
      </w:r>
      <w:r w:rsidRPr="00840C4D">
        <w:rPr>
          <w:rFonts w:ascii="Arial" w:eastAsia="Calibri" w:hAnsi="Arial" w:cs="Arial"/>
          <w:sz w:val="22"/>
          <w:szCs w:val="22"/>
        </w:rPr>
        <w:t xml:space="preserve"> nejsou, ale </w:t>
      </w:r>
      <w:r w:rsidR="0073027D">
        <w:rPr>
          <w:rFonts w:ascii="Arial" w:eastAsia="Calibri" w:hAnsi="Arial" w:cs="Arial"/>
          <w:sz w:val="22"/>
          <w:szCs w:val="22"/>
        </w:rPr>
        <w:t>Dodavatel</w:t>
      </w:r>
      <w:r w:rsidRPr="00840C4D">
        <w:rPr>
          <w:rFonts w:ascii="Arial" w:eastAsia="Calibri" w:hAnsi="Arial" w:cs="Arial"/>
          <w:sz w:val="22"/>
          <w:szCs w:val="22"/>
        </w:rPr>
        <w:t xml:space="preserve"> jakožto odborník </w:t>
      </w:r>
      <w:r w:rsidR="00506BD5">
        <w:rPr>
          <w:rFonts w:ascii="Arial" w:eastAsia="Calibri" w:hAnsi="Arial" w:cs="Arial"/>
          <w:sz w:val="22"/>
          <w:szCs w:val="22"/>
        </w:rPr>
        <w:t xml:space="preserve">by </w:t>
      </w:r>
      <w:r w:rsidRPr="00840C4D">
        <w:rPr>
          <w:rFonts w:ascii="Arial" w:eastAsia="Calibri" w:hAnsi="Arial" w:cs="Arial"/>
          <w:sz w:val="22"/>
          <w:szCs w:val="22"/>
        </w:rPr>
        <w:t>o nich měl vědět nebo mohl vědět, že jsou k řádnému plnění předmětu této Smlouvy nezbytné.</w:t>
      </w:r>
    </w:p>
    <w:p w14:paraId="472963E9" w14:textId="4035DE2A" w:rsidR="005E7321" w:rsidRPr="005E7321" w:rsidRDefault="005E7321" w:rsidP="005E7321">
      <w:pPr>
        <w:pStyle w:val="Nadpis2"/>
        <w:numPr>
          <w:ilvl w:val="1"/>
          <w:numId w:val="5"/>
        </w:numPr>
        <w:tabs>
          <w:tab w:val="num" w:pos="567"/>
        </w:tabs>
        <w:spacing w:line="240" w:lineRule="auto"/>
        <w:ind w:left="567" w:hanging="567"/>
        <w:rPr>
          <w:rFonts w:ascii="Arial" w:eastAsia="Calibri" w:hAnsi="Arial" w:cs="Arial"/>
          <w:sz w:val="22"/>
          <w:szCs w:val="22"/>
        </w:rPr>
      </w:pPr>
      <w:bookmarkStart w:id="60" w:name="_Ref137118523"/>
      <w:r w:rsidRPr="005E7321">
        <w:rPr>
          <w:rFonts w:ascii="Arial" w:eastAsia="Calibri" w:hAnsi="Arial" w:cs="Arial"/>
          <w:sz w:val="22"/>
          <w:szCs w:val="22"/>
        </w:rPr>
        <w:t xml:space="preserve">Smluvní strany tímto sjednávají, že </w:t>
      </w:r>
      <w:r>
        <w:rPr>
          <w:rFonts w:ascii="Arial" w:eastAsia="Calibri" w:hAnsi="Arial" w:cs="Arial"/>
          <w:sz w:val="22"/>
          <w:szCs w:val="22"/>
        </w:rPr>
        <w:t xml:space="preserve">kterákoliv dílčí cena </w:t>
      </w:r>
      <w:r w:rsidR="000C3546">
        <w:rPr>
          <w:rFonts w:ascii="Arial" w:eastAsia="Calibri" w:hAnsi="Arial" w:cs="Arial"/>
          <w:sz w:val="22"/>
          <w:szCs w:val="22"/>
        </w:rPr>
        <w:t xml:space="preserve">dle přílohy č. </w:t>
      </w:r>
      <w:r w:rsidR="00CB4657">
        <w:rPr>
          <w:rFonts w:ascii="Arial" w:eastAsia="Calibri" w:hAnsi="Arial" w:cs="Arial"/>
          <w:sz w:val="22"/>
          <w:szCs w:val="22"/>
        </w:rPr>
        <w:t xml:space="preserve">3 </w:t>
      </w:r>
      <w:r w:rsidR="000C3546">
        <w:rPr>
          <w:rFonts w:ascii="Arial" w:eastAsia="Calibri" w:hAnsi="Arial" w:cs="Arial"/>
          <w:sz w:val="22"/>
          <w:szCs w:val="22"/>
        </w:rPr>
        <w:t>Smlouvy</w:t>
      </w:r>
      <w:r w:rsidR="000C3546" w:rsidRPr="005E7321">
        <w:rPr>
          <w:rFonts w:ascii="Arial" w:eastAsia="Calibri" w:hAnsi="Arial" w:cs="Arial"/>
          <w:sz w:val="22"/>
          <w:szCs w:val="22"/>
        </w:rPr>
        <w:t xml:space="preserve"> </w:t>
      </w:r>
      <w:r w:rsidR="00A527C8">
        <w:rPr>
          <w:rFonts w:ascii="Arial" w:eastAsia="Calibri" w:hAnsi="Arial" w:cs="Arial"/>
          <w:sz w:val="22"/>
          <w:szCs w:val="22"/>
        </w:rPr>
        <w:t xml:space="preserve">s výjimkou ceny Implementace </w:t>
      </w:r>
      <w:r w:rsidRPr="005E7321">
        <w:rPr>
          <w:rFonts w:ascii="Arial" w:eastAsia="Calibri" w:hAnsi="Arial" w:cs="Arial"/>
          <w:sz w:val="22"/>
          <w:szCs w:val="22"/>
        </w:rPr>
        <w:t xml:space="preserve">může být v průběhu trvání </w:t>
      </w:r>
      <w:r>
        <w:rPr>
          <w:rFonts w:ascii="Arial" w:eastAsia="Calibri" w:hAnsi="Arial" w:cs="Arial"/>
          <w:sz w:val="22"/>
          <w:szCs w:val="22"/>
        </w:rPr>
        <w:t>účinnosti Smlouvy</w:t>
      </w:r>
      <w:r w:rsidRPr="005E7321">
        <w:rPr>
          <w:rFonts w:ascii="Arial" w:eastAsia="Calibri" w:hAnsi="Arial" w:cs="Arial"/>
          <w:sz w:val="22"/>
          <w:szCs w:val="22"/>
        </w:rPr>
        <w:t xml:space="preserve"> upravena za použití inflační</w:t>
      </w:r>
      <w:r>
        <w:rPr>
          <w:rFonts w:ascii="Arial" w:eastAsia="Calibri" w:hAnsi="Arial" w:cs="Arial"/>
          <w:sz w:val="22"/>
          <w:szCs w:val="22"/>
        </w:rPr>
        <w:t xml:space="preserve"> </w:t>
      </w:r>
      <w:r w:rsidRPr="005E7321">
        <w:rPr>
          <w:rFonts w:ascii="Arial" w:eastAsia="Calibri" w:hAnsi="Arial" w:cs="Arial"/>
          <w:sz w:val="22"/>
          <w:szCs w:val="22"/>
        </w:rPr>
        <w:t>dolož</w:t>
      </w:r>
      <w:r>
        <w:rPr>
          <w:rFonts w:ascii="Arial" w:eastAsia="Calibri" w:hAnsi="Arial" w:cs="Arial"/>
          <w:sz w:val="22"/>
          <w:szCs w:val="22"/>
        </w:rPr>
        <w:t>ky</w:t>
      </w:r>
      <w:r w:rsidR="00953679">
        <w:rPr>
          <w:rFonts w:ascii="Arial" w:eastAsia="Calibri" w:hAnsi="Arial" w:cs="Arial"/>
          <w:sz w:val="22"/>
          <w:szCs w:val="22"/>
        </w:rPr>
        <w:t xml:space="preserve"> dále uvedené.</w:t>
      </w:r>
      <w:bookmarkEnd w:id="60"/>
    </w:p>
    <w:p w14:paraId="19EAB724" w14:textId="3766A320" w:rsidR="002B0F6D" w:rsidRPr="000C3546" w:rsidRDefault="00953679" w:rsidP="003D4B46">
      <w:pPr>
        <w:spacing w:before="0" w:line="240" w:lineRule="auto"/>
        <w:ind w:left="567"/>
        <w:jc w:val="both"/>
        <w:rPr>
          <w:rFonts w:ascii="Arial" w:hAnsi="Arial" w:cs="Arial"/>
          <w:sz w:val="22"/>
          <w:szCs w:val="22"/>
        </w:rPr>
      </w:pPr>
      <w:r w:rsidRPr="000C3546">
        <w:rPr>
          <w:rFonts w:ascii="Arial" w:hAnsi="Arial" w:cs="Arial"/>
          <w:sz w:val="22"/>
          <w:szCs w:val="22"/>
        </w:rPr>
        <w:t xml:space="preserve">Dílčí cena </w:t>
      </w:r>
      <w:r w:rsidR="005E7321" w:rsidRPr="000C3546">
        <w:rPr>
          <w:rFonts w:ascii="Arial" w:hAnsi="Arial" w:cs="Arial"/>
          <w:sz w:val="22"/>
          <w:szCs w:val="22"/>
        </w:rPr>
        <w:t>může být počínaje 1. lednem 202</w:t>
      </w:r>
      <w:r w:rsidR="00A527C8" w:rsidRPr="000C3546">
        <w:rPr>
          <w:rFonts w:ascii="Arial" w:hAnsi="Arial" w:cs="Arial"/>
          <w:sz w:val="22"/>
          <w:szCs w:val="22"/>
        </w:rPr>
        <w:t>6</w:t>
      </w:r>
      <w:r w:rsidR="005E7321" w:rsidRPr="000C3546">
        <w:rPr>
          <w:rFonts w:ascii="Arial" w:hAnsi="Arial" w:cs="Arial"/>
          <w:sz w:val="22"/>
          <w:szCs w:val="22"/>
        </w:rPr>
        <w:t xml:space="preserve"> každoročně, vždy s účinností od 1. dubna příslušného roku trvání </w:t>
      </w:r>
      <w:r w:rsidR="00846897">
        <w:rPr>
          <w:rFonts w:ascii="Arial" w:hAnsi="Arial" w:cs="Arial"/>
          <w:sz w:val="22"/>
          <w:szCs w:val="22"/>
        </w:rPr>
        <w:t xml:space="preserve">Smlouvy </w:t>
      </w:r>
      <w:r w:rsidR="002B0F6D" w:rsidRPr="000C3546">
        <w:rPr>
          <w:rFonts w:ascii="Arial" w:hAnsi="Arial" w:cs="Arial"/>
          <w:sz w:val="22"/>
          <w:szCs w:val="22"/>
        </w:rPr>
        <w:t>změněna</w:t>
      </w:r>
      <w:r w:rsidR="005E7321" w:rsidRPr="000C3546">
        <w:rPr>
          <w:rFonts w:ascii="Arial" w:hAnsi="Arial" w:cs="Arial"/>
          <w:sz w:val="22"/>
          <w:szCs w:val="22"/>
        </w:rPr>
        <w:t xml:space="preserve"> o procentuální hodnotu nárůstu nebo poklesu průměrného meziročního indexu cen tržních služeb za oblast „Služby v oblasti programování a poradenství a související služby (CPA J62)</w:t>
      </w:r>
      <w:r w:rsidR="00E86390" w:rsidRPr="009F15E0">
        <w:rPr>
          <w:vertAlign w:val="superscript"/>
        </w:rPr>
        <w:footnoteReference w:id="1"/>
      </w:r>
      <w:r w:rsidR="005E7321" w:rsidRPr="000C3546">
        <w:rPr>
          <w:rFonts w:ascii="Arial" w:hAnsi="Arial" w:cs="Arial"/>
          <w:sz w:val="22"/>
          <w:szCs w:val="22"/>
        </w:rPr>
        <w:t>“, kde hodnota průměrného meziročního indexu je definována jako podíl hodnoty průměrného ročního bazického indexu za „Služby v oblasti programování a poradenství a související služby“ v příslušném roce k průměrné hodnotě ročního bazického indexu stejné služby za předchozí rok</w:t>
      </w:r>
      <w:r w:rsidR="002B0F6D" w:rsidRPr="000C3546">
        <w:rPr>
          <w:rFonts w:ascii="Arial" w:hAnsi="Arial" w:cs="Arial"/>
          <w:sz w:val="22"/>
          <w:szCs w:val="22"/>
        </w:rPr>
        <w:t>.</w:t>
      </w:r>
      <w:r w:rsidR="005E7321" w:rsidRPr="000C3546">
        <w:rPr>
          <w:rFonts w:ascii="Arial" w:hAnsi="Arial" w:cs="Arial"/>
          <w:sz w:val="22"/>
          <w:szCs w:val="22"/>
        </w:rPr>
        <w:t xml:space="preserve"> </w:t>
      </w:r>
    </w:p>
    <w:p w14:paraId="5C809D38" w14:textId="77777777" w:rsidR="005E7321" w:rsidRPr="007858B0" w:rsidRDefault="002B0F6D" w:rsidP="007858B0">
      <w:pPr>
        <w:spacing w:before="0" w:line="240" w:lineRule="auto"/>
        <w:ind w:left="567"/>
        <w:jc w:val="both"/>
        <w:rPr>
          <w:rFonts w:ascii="Arial" w:hAnsi="Arial" w:cs="Arial"/>
          <w:sz w:val="22"/>
          <w:szCs w:val="22"/>
        </w:rPr>
      </w:pPr>
      <w:r w:rsidRPr="007858B0">
        <w:rPr>
          <w:rFonts w:ascii="Arial" w:hAnsi="Arial" w:cs="Arial"/>
          <w:sz w:val="22"/>
          <w:szCs w:val="22"/>
        </w:rPr>
        <w:t xml:space="preserve">Bude-li </w:t>
      </w:r>
      <w:r w:rsidR="001145E5" w:rsidRPr="007858B0">
        <w:rPr>
          <w:rFonts w:ascii="Arial" w:hAnsi="Arial" w:cs="Arial"/>
          <w:sz w:val="22"/>
          <w:szCs w:val="22"/>
        </w:rPr>
        <w:t xml:space="preserve">meziroční </w:t>
      </w:r>
      <w:r w:rsidRPr="007858B0">
        <w:rPr>
          <w:rFonts w:ascii="Arial" w:hAnsi="Arial" w:cs="Arial"/>
          <w:sz w:val="22"/>
          <w:szCs w:val="22"/>
        </w:rPr>
        <w:t xml:space="preserve">hodnota nárůstu nebo poklesu </w:t>
      </w:r>
      <w:r w:rsidR="001145E5" w:rsidRPr="007858B0">
        <w:rPr>
          <w:rFonts w:ascii="Arial" w:hAnsi="Arial" w:cs="Arial"/>
          <w:sz w:val="22"/>
          <w:szCs w:val="22"/>
        </w:rPr>
        <w:t>8 % či méně, mají Smluvní strany nárok na toto navýšení či snížení</w:t>
      </w:r>
      <w:r w:rsidRPr="007858B0">
        <w:rPr>
          <w:rFonts w:ascii="Arial" w:hAnsi="Arial" w:cs="Arial"/>
          <w:sz w:val="22"/>
          <w:szCs w:val="22"/>
        </w:rPr>
        <w:t xml:space="preserve">. </w:t>
      </w:r>
      <w:r w:rsidR="001145E5" w:rsidRPr="007858B0">
        <w:rPr>
          <w:rFonts w:ascii="Arial" w:hAnsi="Arial" w:cs="Arial"/>
          <w:sz w:val="22"/>
          <w:szCs w:val="22"/>
        </w:rPr>
        <w:t xml:space="preserve">Bude-li hodnota nárůstu nebo poklesu vyšší než 8 %, nemají Smluvní strany automatický nárok na toto navýšení či snížení, tohoto nárůstu či poklesu ceny </w:t>
      </w:r>
      <w:r w:rsidR="00E502E2" w:rsidRPr="007858B0">
        <w:rPr>
          <w:rFonts w:ascii="Arial" w:hAnsi="Arial" w:cs="Arial"/>
          <w:sz w:val="22"/>
          <w:szCs w:val="22"/>
        </w:rPr>
        <w:t xml:space="preserve">může být dosaženo </w:t>
      </w:r>
      <w:r w:rsidR="001145E5" w:rsidRPr="007858B0">
        <w:rPr>
          <w:rFonts w:ascii="Arial" w:hAnsi="Arial" w:cs="Arial"/>
          <w:sz w:val="22"/>
          <w:szCs w:val="22"/>
        </w:rPr>
        <w:t xml:space="preserve">pouze písemnou dohodou </w:t>
      </w:r>
      <w:r w:rsidR="001B429E" w:rsidRPr="007858B0">
        <w:rPr>
          <w:rFonts w:ascii="Arial" w:hAnsi="Arial" w:cs="Arial"/>
          <w:sz w:val="22"/>
          <w:szCs w:val="22"/>
        </w:rPr>
        <w:t>S</w:t>
      </w:r>
      <w:r w:rsidR="001145E5" w:rsidRPr="007858B0">
        <w:rPr>
          <w:rFonts w:ascii="Arial" w:hAnsi="Arial" w:cs="Arial"/>
          <w:sz w:val="22"/>
          <w:szCs w:val="22"/>
        </w:rPr>
        <w:t xml:space="preserve">mluvních stran. </w:t>
      </w:r>
      <w:r w:rsidR="005E7321" w:rsidRPr="007858B0">
        <w:rPr>
          <w:rFonts w:ascii="Arial" w:hAnsi="Arial" w:cs="Arial"/>
          <w:sz w:val="22"/>
          <w:szCs w:val="22"/>
        </w:rPr>
        <w:t xml:space="preserve">Žádost o úpravu výše cen služeb podle </w:t>
      </w:r>
      <w:r w:rsidR="00807224" w:rsidRPr="007858B0">
        <w:rPr>
          <w:rFonts w:ascii="Arial" w:hAnsi="Arial" w:cs="Arial"/>
          <w:sz w:val="22"/>
          <w:szCs w:val="22"/>
        </w:rPr>
        <w:t xml:space="preserve">tohoto čl. </w:t>
      </w:r>
      <w:r w:rsidR="005C76CB" w:rsidRPr="007858B0">
        <w:rPr>
          <w:rFonts w:ascii="Arial" w:hAnsi="Arial" w:cs="Arial"/>
          <w:sz w:val="22"/>
          <w:szCs w:val="22"/>
        </w:rPr>
        <w:fldChar w:fldCharType="begin"/>
      </w:r>
      <w:r w:rsidR="005C76CB" w:rsidRPr="007858B0">
        <w:rPr>
          <w:rFonts w:ascii="Arial" w:hAnsi="Arial" w:cs="Arial"/>
          <w:sz w:val="22"/>
          <w:szCs w:val="22"/>
        </w:rPr>
        <w:instrText xml:space="preserve"> REF _Ref137118523 \r \h </w:instrText>
      </w:r>
      <w:r w:rsidR="000C3546" w:rsidRPr="007858B0">
        <w:rPr>
          <w:rFonts w:ascii="Arial" w:hAnsi="Arial" w:cs="Arial"/>
          <w:sz w:val="22"/>
          <w:szCs w:val="22"/>
        </w:rPr>
        <w:instrText xml:space="preserve"> \* MERGEFORMAT </w:instrText>
      </w:r>
      <w:r w:rsidR="005C76CB" w:rsidRPr="007858B0">
        <w:rPr>
          <w:rFonts w:ascii="Arial" w:hAnsi="Arial" w:cs="Arial"/>
          <w:sz w:val="22"/>
          <w:szCs w:val="22"/>
        </w:rPr>
      </w:r>
      <w:r w:rsidR="005C76CB" w:rsidRPr="007858B0">
        <w:rPr>
          <w:rFonts w:ascii="Arial" w:hAnsi="Arial" w:cs="Arial"/>
          <w:sz w:val="22"/>
          <w:szCs w:val="22"/>
        </w:rPr>
        <w:fldChar w:fldCharType="separate"/>
      </w:r>
      <w:r w:rsidR="005C76CB" w:rsidRPr="007858B0">
        <w:rPr>
          <w:rFonts w:ascii="Arial" w:hAnsi="Arial" w:cs="Arial"/>
          <w:sz w:val="22"/>
          <w:szCs w:val="22"/>
        </w:rPr>
        <w:t>5.4</w:t>
      </w:r>
      <w:r w:rsidR="005C76CB" w:rsidRPr="007858B0">
        <w:rPr>
          <w:rFonts w:ascii="Arial" w:hAnsi="Arial" w:cs="Arial"/>
          <w:sz w:val="22"/>
          <w:szCs w:val="22"/>
        </w:rPr>
        <w:fldChar w:fldCharType="end"/>
      </w:r>
      <w:r w:rsidR="005E7321" w:rsidRPr="007858B0">
        <w:rPr>
          <w:rFonts w:ascii="Arial" w:hAnsi="Arial" w:cs="Arial"/>
          <w:sz w:val="22"/>
          <w:szCs w:val="22"/>
        </w:rPr>
        <w:t xml:space="preserve"> </w:t>
      </w:r>
      <w:proofErr w:type="gramStart"/>
      <w:r w:rsidR="005E7321" w:rsidRPr="007858B0">
        <w:rPr>
          <w:rFonts w:ascii="Arial" w:hAnsi="Arial" w:cs="Arial"/>
          <w:sz w:val="22"/>
          <w:szCs w:val="22"/>
        </w:rPr>
        <w:t>doručí</w:t>
      </w:r>
      <w:proofErr w:type="gramEnd"/>
      <w:r w:rsidR="005E7321" w:rsidRPr="007858B0">
        <w:rPr>
          <w:rFonts w:ascii="Arial" w:hAnsi="Arial" w:cs="Arial"/>
          <w:sz w:val="22"/>
          <w:szCs w:val="22"/>
        </w:rPr>
        <w:t xml:space="preserve"> </w:t>
      </w:r>
      <w:r w:rsidR="00E307DE" w:rsidRPr="007858B0">
        <w:rPr>
          <w:rFonts w:ascii="Arial" w:hAnsi="Arial" w:cs="Arial"/>
          <w:sz w:val="22"/>
          <w:szCs w:val="22"/>
        </w:rPr>
        <w:t>D</w:t>
      </w:r>
      <w:r w:rsidR="005E7321" w:rsidRPr="007858B0">
        <w:rPr>
          <w:rFonts w:ascii="Arial" w:hAnsi="Arial" w:cs="Arial"/>
          <w:sz w:val="22"/>
          <w:szCs w:val="22"/>
        </w:rPr>
        <w:t xml:space="preserve">odavatel, resp. </w:t>
      </w:r>
      <w:r w:rsidR="00E307DE" w:rsidRPr="007858B0">
        <w:rPr>
          <w:rFonts w:ascii="Arial" w:hAnsi="Arial" w:cs="Arial"/>
          <w:sz w:val="22"/>
          <w:szCs w:val="22"/>
        </w:rPr>
        <w:t>O</w:t>
      </w:r>
      <w:r w:rsidR="005E7321" w:rsidRPr="007858B0">
        <w:rPr>
          <w:rFonts w:ascii="Arial" w:hAnsi="Arial" w:cs="Arial"/>
          <w:sz w:val="22"/>
          <w:szCs w:val="22"/>
        </w:rPr>
        <w:t xml:space="preserve">bjednatel, druhé </w:t>
      </w:r>
      <w:r w:rsidR="00E307DE" w:rsidRPr="007858B0">
        <w:rPr>
          <w:rFonts w:ascii="Arial" w:hAnsi="Arial" w:cs="Arial"/>
          <w:sz w:val="22"/>
          <w:szCs w:val="22"/>
        </w:rPr>
        <w:t>S</w:t>
      </w:r>
      <w:r w:rsidR="005E7321" w:rsidRPr="007858B0">
        <w:rPr>
          <w:rFonts w:ascii="Arial" w:hAnsi="Arial" w:cs="Arial"/>
          <w:sz w:val="22"/>
          <w:szCs w:val="22"/>
        </w:rPr>
        <w:t>mluvní straně písemně nejpozději do 28. února příslušného kalendářního roku.</w:t>
      </w:r>
      <w:r w:rsidR="009F66FE" w:rsidRPr="007858B0">
        <w:rPr>
          <w:rFonts w:ascii="Arial" w:hAnsi="Arial" w:cs="Arial"/>
          <w:sz w:val="22"/>
          <w:szCs w:val="22"/>
        </w:rPr>
        <w:t xml:space="preserve"> Nebude-li mezi Smluvními stranami dosaženo dohody o změně ceny přesahující </w:t>
      </w:r>
      <w:r w:rsidR="00807224" w:rsidRPr="007858B0">
        <w:rPr>
          <w:rFonts w:ascii="Arial" w:hAnsi="Arial" w:cs="Arial"/>
          <w:sz w:val="22"/>
          <w:szCs w:val="22"/>
        </w:rPr>
        <w:t xml:space="preserve">hodnotu nárůstu nebo poklesu více než </w:t>
      </w:r>
      <w:r w:rsidR="009F66FE" w:rsidRPr="007858B0">
        <w:rPr>
          <w:rFonts w:ascii="Arial" w:hAnsi="Arial" w:cs="Arial"/>
          <w:sz w:val="22"/>
          <w:szCs w:val="22"/>
        </w:rPr>
        <w:t>8 %, lze Smlouvu ukončit výpovědí, avšak pouze za podmínek dle čl. 15.</w:t>
      </w:r>
    </w:p>
    <w:p w14:paraId="4D1C4F93" w14:textId="13409ED0" w:rsidR="00E307DE" w:rsidRPr="000C3546" w:rsidRDefault="00E307DE" w:rsidP="007858B0">
      <w:pPr>
        <w:spacing w:before="0" w:line="240" w:lineRule="auto"/>
        <w:ind w:left="567"/>
        <w:jc w:val="both"/>
        <w:rPr>
          <w:rFonts w:ascii="Arial" w:hAnsi="Arial" w:cs="Arial"/>
          <w:sz w:val="22"/>
          <w:szCs w:val="22"/>
        </w:rPr>
      </w:pPr>
      <w:r w:rsidRPr="007858B0">
        <w:rPr>
          <w:rFonts w:ascii="Arial" w:hAnsi="Arial" w:cs="Arial"/>
          <w:sz w:val="22"/>
          <w:szCs w:val="22"/>
        </w:rPr>
        <w:t xml:space="preserve">Zvýšení či snížení ceny se neuplatní na ty části plnění (např. </w:t>
      </w:r>
      <w:r w:rsidR="006E4334" w:rsidRPr="007858B0">
        <w:rPr>
          <w:rFonts w:ascii="Arial" w:hAnsi="Arial" w:cs="Arial"/>
          <w:sz w:val="22"/>
          <w:szCs w:val="22"/>
        </w:rPr>
        <w:t xml:space="preserve">požadavek </w:t>
      </w:r>
      <w:r w:rsidRPr="007858B0">
        <w:rPr>
          <w:rFonts w:ascii="Arial" w:hAnsi="Arial" w:cs="Arial"/>
          <w:sz w:val="22"/>
          <w:szCs w:val="22"/>
        </w:rPr>
        <w:t xml:space="preserve">k plnění služby </w:t>
      </w:r>
      <w:r w:rsidR="00255B33" w:rsidRPr="007858B0">
        <w:rPr>
          <w:rFonts w:ascii="Arial" w:hAnsi="Arial" w:cs="Arial"/>
          <w:sz w:val="22"/>
          <w:szCs w:val="22"/>
        </w:rPr>
        <w:t>R</w:t>
      </w:r>
      <w:r w:rsidRPr="007858B0">
        <w:rPr>
          <w:rFonts w:ascii="Arial" w:hAnsi="Arial" w:cs="Arial"/>
          <w:sz w:val="22"/>
          <w:szCs w:val="22"/>
        </w:rPr>
        <w:t>ozvoje)</w:t>
      </w:r>
      <w:r w:rsidR="00C34B2B" w:rsidRPr="007858B0">
        <w:rPr>
          <w:rFonts w:ascii="Arial" w:hAnsi="Arial" w:cs="Arial"/>
          <w:sz w:val="22"/>
          <w:szCs w:val="22"/>
        </w:rPr>
        <w:t>, jejichž plnění bylo dle výzv</w:t>
      </w:r>
      <w:r w:rsidR="00FF164C" w:rsidRPr="007858B0">
        <w:rPr>
          <w:rFonts w:ascii="Arial" w:hAnsi="Arial" w:cs="Arial"/>
          <w:sz w:val="22"/>
          <w:szCs w:val="22"/>
        </w:rPr>
        <w:t>y</w:t>
      </w:r>
      <w:r w:rsidR="00C34B2B" w:rsidRPr="007858B0">
        <w:rPr>
          <w:rFonts w:ascii="Arial" w:hAnsi="Arial" w:cs="Arial"/>
          <w:sz w:val="22"/>
          <w:szCs w:val="22"/>
        </w:rPr>
        <w:t xml:space="preserve"> </w:t>
      </w:r>
      <w:r w:rsidR="006E4334" w:rsidRPr="007858B0">
        <w:rPr>
          <w:rFonts w:ascii="Arial" w:hAnsi="Arial" w:cs="Arial"/>
          <w:sz w:val="22"/>
          <w:szCs w:val="22"/>
        </w:rPr>
        <w:t xml:space="preserve">nebo požadavku </w:t>
      </w:r>
      <w:r w:rsidR="00C34B2B" w:rsidRPr="007858B0">
        <w:rPr>
          <w:rFonts w:ascii="Arial" w:hAnsi="Arial" w:cs="Arial"/>
          <w:sz w:val="22"/>
          <w:szCs w:val="22"/>
        </w:rPr>
        <w:t xml:space="preserve">Objednatele zahájeno před účinností </w:t>
      </w:r>
      <w:r w:rsidR="00C34B2B" w:rsidRPr="007858B0">
        <w:rPr>
          <w:rFonts w:ascii="Arial" w:hAnsi="Arial" w:cs="Arial"/>
          <w:sz w:val="22"/>
          <w:szCs w:val="22"/>
        </w:rPr>
        <w:lastRenderedPageBreak/>
        <w:t xml:space="preserve">změny ceny dle tohoto </w:t>
      </w:r>
      <w:r w:rsidR="002B62E3" w:rsidRPr="007858B0">
        <w:rPr>
          <w:rFonts w:ascii="Arial" w:hAnsi="Arial" w:cs="Arial"/>
          <w:sz w:val="22"/>
          <w:szCs w:val="22"/>
        </w:rPr>
        <w:t>čl</w:t>
      </w:r>
      <w:r w:rsidR="00C34B2B" w:rsidRPr="007858B0">
        <w:rPr>
          <w:rFonts w:ascii="Arial" w:hAnsi="Arial" w:cs="Arial"/>
          <w:sz w:val="22"/>
          <w:szCs w:val="22"/>
        </w:rPr>
        <w:t xml:space="preserve">. </w:t>
      </w:r>
      <w:r w:rsidR="005C76CB" w:rsidRPr="007858B0">
        <w:rPr>
          <w:rFonts w:ascii="Arial" w:hAnsi="Arial" w:cs="Arial"/>
          <w:sz w:val="22"/>
          <w:szCs w:val="22"/>
        </w:rPr>
        <w:fldChar w:fldCharType="begin"/>
      </w:r>
      <w:r w:rsidR="005C76CB" w:rsidRPr="007858B0">
        <w:rPr>
          <w:rFonts w:ascii="Arial" w:hAnsi="Arial" w:cs="Arial"/>
          <w:sz w:val="22"/>
          <w:szCs w:val="22"/>
        </w:rPr>
        <w:instrText xml:space="preserve"> REF _Ref137118523 \r \h </w:instrText>
      </w:r>
      <w:r w:rsidR="000C3546" w:rsidRPr="007858B0">
        <w:rPr>
          <w:rFonts w:ascii="Arial" w:hAnsi="Arial" w:cs="Arial"/>
          <w:sz w:val="22"/>
          <w:szCs w:val="22"/>
        </w:rPr>
        <w:instrText xml:space="preserve"> \* MERGEFORMAT </w:instrText>
      </w:r>
      <w:r w:rsidR="005C76CB" w:rsidRPr="007858B0">
        <w:rPr>
          <w:rFonts w:ascii="Arial" w:hAnsi="Arial" w:cs="Arial"/>
          <w:sz w:val="22"/>
          <w:szCs w:val="22"/>
        </w:rPr>
      </w:r>
      <w:r w:rsidR="005C76CB" w:rsidRPr="007858B0">
        <w:rPr>
          <w:rFonts w:ascii="Arial" w:hAnsi="Arial" w:cs="Arial"/>
          <w:sz w:val="22"/>
          <w:szCs w:val="22"/>
        </w:rPr>
        <w:fldChar w:fldCharType="separate"/>
      </w:r>
      <w:r w:rsidR="005C76CB" w:rsidRPr="007858B0">
        <w:rPr>
          <w:rFonts w:ascii="Arial" w:hAnsi="Arial" w:cs="Arial"/>
          <w:sz w:val="22"/>
          <w:szCs w:val="22"/>
        </w:rPr>
        <w:t>5.4</w:t>
      </w:r>
      <w:r w:rsidR="005C76CB" w:rsidRPr="007858B0">
        <w:rPr>
          <w:rFonts w:ascii="Arial" w:hAnsi="Arial" w:cs="Arial"/>
          <w:sz w:val="22"/>
          <w:szCs w:val="22"/>
        </w:rPr>
        <w:fldChar w:fldCharType="end"/>
      </w:r>
      <w:r w:rsidR="00C34B2B" w:rsidRPr="007858B0">
        <w:rPr>
          <w:rFonts w:ascii="Arial" w:hAnsi="Arial" w:cs="Arial"/>
          <w:sz w:val="22"/>
          <w:szCs w:val="22"/>
        </w:rPr>
        <w:t>, ledaže se Smluvní strany dohodnou jinak. (Tj. například rozvojový požadavek sjednaný k 1. 3. bude hrazen jednotkovou cenou účinnou v době sjednání tohoto požadavku, i pokud bude dokončen a</w:t>
      </w:r>
      <w:r w:rsidR="003D4B46">
        <w:rPr>
          <w:rFonts w:ascii="Arial" w:hAnsi="Arial" w:cs="Arial"/>
          <w:sz w:val="22"/>
          <w:szCs w:val="22"/>
        </w:rPr>
        <w:t> </w:t>
      </w:r>
      <w:r w:rsidR="00C34B2B" w:rsidRPr="007858B0">
        <w:rPr>
          <w:rFonts w:ascii="Arial" w:hAnsi="Arial" w:cs="Arial"/>
          <w:sz w:val="22"/>
          <w:szCs w:val="22"/>
        </w:rPr>
        <w:t>hrazen po 1. 4. daného kalendářního roku, nebude-li sjednáno jinak.)</w:t>
      </w:r>
    </w:p>
    <w:p w14:paraId="52259943" w14:textId="77777777" w:rsidR="00D16235" w:rsidRPr="000C3546" w:rsidRDefault="006E7AF2" w:rsidP="007858B0">
      <w:pPr>
        <w:spacing w:before="0" w:line="240" w:lineRule="auto"/>
        <w:ind w:left="567"/>
        <w:jc w:val="both"/>
        <w:rPr>
          <w:rFonts w:ascii="Arial" w:hAnsi="Arial" w:cs="Arial"/>
          <w:sz w:val="22"/>
          <w:szCs w:val="22"/>
        </w:rPr>
      </w:pPr>
      <w:r>
        <w:rPr>
          <w:rFonts w:ascii="Arial" w:hAnsi="Arial" w:cs="Arial"/>
          <w:sz w:val="22"/>
          <w:szCs w:val="22"/>
        </w:rPr>
        <w:t xml:space="preserve">Navýšení či snížení dílčí ceny dle tohoto </w:t>
      </w:r>
      <w:r w:rsidR="00FF164C">
        <w:rPr>
          <w:rFonts w:ascii="Arial" w:hAnsi="Arial" w:cs="Arial"/>
          <w:sz w:val="22"/>
          <w:szCs w:val="22"/>
        </w:rPr>
        <w:t>čl</w:t>
      </w:r>
      <w:r>
        <w:rPr>
          <w:rFonts w:ascii="Arial" w:hAnsi="Arial" w:cs="Arial"/>
          <w:sz w:val="22"/>
          <w:szCs w:val="22"/>
        </w:rPr>
        <w:t xml:space="preserve">. </w:t>
      </w:r>
      <w:r w:rsidR="005C76CB" w:rsidRPr="000C3546">
        <w:rPr>
          <w:rFonts w:ascii="Arial" w:hAnsi="Arial" w:cs="Arial"/>
          <w:sz w:val="22"/>
          <w:szCs w:val="22"/>
        </w:rPr>
        <w:fldChar w:fldCharType="begin"/>
      </w:r>
      <w:r w:rsidR="005C76CB" w:rsidRPr="000C3546">
        <w:rPr>
          <w:rFonts w:ascii="Arial" w:hAnsi="Arial" w:cs="Arial"/>
          <w:sz w:val="22"/>
          <w:szCs w:val="22"/>
        </w:rPr>
        <w:instrText xml:space="preserve"> REF _Ref137118523 \r \h </w:instrText>
      </w:r>
      <w:r w:rsidR="000C3546">
        <w:rPr>
          <w:rFonts w:ascii="Arial" w:hAnsi="Arial" w:cs="Arial"/>
          <w:sz w:val="22"/>
          <w:szCs w:val="22"/>
        </w:rPr>
        <w:instrText xml:space="preserve"> \* MERGEFORMAT </w:instrText>
      </w:r>
      <w:r w:rsidR="005C76CB" w:rsidRPr="000C3546">
        <w:rPr>
          <w:rFonts w:ascii="Arial" w:hAnsi="Arial" w:cs="Arial"/>
          <w:sz w:val="22"/>
          <w:szCs w:val="22"/>
        </w:rPr>
      </w:r>
      <w:r w:rsidR="005C76CB" w:rsidRPr="000C3546">
        <w:rPr>
          <w:rFonts w:ascii="Arial" w:hAnsi="Arial" w:cs="Arial"/>
          <w:sz w:val="22"/>
          <w:szCs w:val="22"/>
        </w:rPr>
        <w:fldChar w:fldCharType="separate"/>
      </w:r>
      <w:r w:rsidR="005C76CB" w:rsidRPr="000C3546">
        <w:rPr>
          <w:rFonts w:ascii="Arial" w:hAnsi="Arial" w:cs="Arial"/>
          <w:sz w:val="22"/>
          <w:szCs w:val="22"/>
        </w:rPr>
        <w:t>5.4</w:t>
      </w:r>
      <w:r w:rsidR="005C76CB" w:rsidRPr="000C3546">
        <w:rPr>
          <w:rFonts w:ascii="Arial" w:hAnsi="Arial" w:cs="Arial"/>
          <w:sz w:val="22"/>
          <w:szCs w:val="22"/>
        </w:rPr>
        <w:fldChar w:fldCharType="end"/>
      </w:r>
      <w:r>
        <w:rPr>
          <w:rFonts w:ascii="Arial" w:hAnsi="Arial" w:cs="Arial"/>
          <w:sz w:val="22"/>
          <w:szCs w:val="22"/>
        </w:rPr>
        <w:t xml:space="preserve"> vyžaduje uzavření dodatku k této Smlouvě</w:t>
      </w:r>
      <w:r w:rsidR="005B473B">
        <w:rPr>
          <w:rFonts w:ascii="Arial" w:hAnsi="Arial" w:cs="Arial"/>
          <w:sz w:val="22"/>
          <w:szCs w:val="22"/>
        </w:rPr>
        <w:t>.</w:t>
      </w:r>
    </w:p>
    <w:p w14:paraId="07757789" w14:textId="11E9DB0A"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Veškeré ceny uvedené v </w:t>
      </w:r>
      <w:r w:rsidR="0073027D">
        <w:rPr>
          <w:rFonts w:ascii="Arial" w:eastAsia="Calibri" w:hAnsi="Arial" w:cs="Arial"/>
          <w:sz w:val="22"/>
          <w:szCs w:val="22"/>
        </w:rPr>
        <w:t xml:space="preserve">příloze č. </w:t>
      </w:r>
      <w:r w:rsidR="00632AA7">
        <w:rPr>
          <w:rFonts w:ascii="Arial" w:eastAsia="Calibri" w:hAnsi="Arial" w:cs="Arial"/>
          <w:sz w:val="22"/>
          <w:szCs w:val="22"/>
        </w:rPr>
        <w:t>3</w:t>
      </w:r>
      <w:r w:rsidR="0073027D" w:rsidRPr="00840C4D">
        <w:rPr>
          <w:rFonts w:ascii="Arial" w:eastAsia="Calibri" w:hAnsi="Arial" w:cs="Arial"/>
          <w:sz w:val="22"/>
          <w:szCs w:val="22"/>
        </w:rPr>
        <w:t xml:space="preserve"> </w:t>
      </w:r>
      <w:r w:rsidRPr="00840C4D">
        <w:rPr>
          <w:rFonts w:ascii="Arial" w:eastAsia="Calibri" w:hAnsi="Arial" w:cs="Arial"/>
          <w:sz w:val="22"/>
          <w:szCs w:val="22"/>
        </w:rPr>
        <w:t xml:space="preserve">jsou ceny v korunách českých. Stane-li se v průběhu trvání Smlouvy Česká republika členem Evropské měnové unie a bude-li závazně stanoven koeficient pro přepočet CZK na EUR, budou ceny sjednané v CZK přepočteny na EUR na základě tohoto koeficientu sjednaného v příslušných mezinárodních úmluvách, kterými bude Česká republika vázána, jakož i v souladu s případnou tomu odpovídající vnitrostátní právní úpravou České republiky. </w:t>
      </w:r>
    </w:p>
    <w:p w14:paraId="40776E3A" w14:textId="77777777" w:rsidR="007A0B53" w:rsidRPr="00840C4D" w:rsidRDefault="0073027D"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odpovídá za to, že sazba daně z přidané hodnoty je</w:t>
      </w:r>
      <w:r w:rsidR="00D16235">
        <w:rPr>
          <w:rFonts w:ascii="Arial" w:eastAsia="Calibri" w:hAnsi="Arial" w:cs="Arial"/>
          <w:sz w:val="22"/>
          <w:szCs w:val="22"/>
        </w:rPr>
        <w:t>/bude</w:t>
      </w:r>
      <w:r w:rsidR="007A0B53" w:rsidRPr="00840C4D">
        <w:rPr>
          <w:rFonts w:ascii="Arial" w:eastAsia="Calibri" w:hAnsi="Arial" w:cs="Arial"/>
          <w:sz w:val="22"/>
          <w:szCs w:val="22"/>
        </w:rPr>
        <w:t xml:space="preserve"> stanovena v souladu s platnými právními předpisy.</w:t>
      </w:r>
    </w:p>
    <w:p w14:paraId="40CC8E66"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61" w:name="_Ref243444581"/>
      <w:r w:rsidRPr="00840C4D">
        <w:rPr>
          <w:rFonts w:ascii="Arial" w:eastAsia="Calibri" w:hAnsi="Arial" w:cs="Arial"/>
          <w:sz w:val="22"/>
          <w:szCs w:val="22"/>
        </w:rPr>
        <w:t>Veškeré ceny je možné v průběhu plnění Smlouvy změnit z důvodu, že dojde v době trvání Smlouvy ke změnám právních předpisů upravujících výši daně z přidané hodnoty. Změna smluvní ceny bude odpovídat výši změny (změně sazby) daně z přidané hodnoty.</w:t>
      </w:r>
    </w:p>
    <w:bookmarkEnd w:id="61"/>
    <w:p w14:paraId="027FA50B" w14:textId="31195E11" w:rsidR="007A0B53" w:rsidRPr="00840C4D" w:rsidRDefault="007A0B53" w:rsidP="008E4629">
      <w:pPr>
        <w:pStyle w:val="Nadpis2"/>
        <w:numPr>
          <w:ilvl w:val="1"/>
          <w:numId w:val="5"/>
        </w:numPr>
        <w:tabs>
          <w:tab w:val="num" w:pos="567"/>
        </w:tabs>
        <w:spacing w:line="240" w:lineRule="auto"/>
        <w:ind w:left="567" w:hanging="567"/>
        <w:rPr>
          <w:rFonts w:ascii="Arial" w:hAnsi="Arial" w:cs="Arial"/>
          <w:bCs/>
          <w:sz w:val="22"/>
          <w:szCs w:val="22"/>
        </w:rPr>
      </w:pPr>
      <w:r w:rsidRPr="00840C4D">
        <w:rPr>
          <w:rFonts w:ascii="Arial" w:eastAsia="Calibri" w:hAnsi="Arial" w:cs="Arial"/>
          <w:sz w:val="22"/>
          <w:szCs w:val="22"/>
        </w:rPr>
        <w:t xml:space="preserve">Cena za řádně </w:t>
      </w:r>
      <w:r w:rsidR="008E4629">
        <w:rPr>
          <w:rFonts w:ascii="Arial" w:eastAsia="Calibri" w:hAnsi="Arial" w:cs="Arial"/>
          <w:sz w:val="22"/>
          <w:szCs w:val="22"/>
        </w:rPr>
        <w:t>poskytnutý předmět plnění nebo jeho část</w:t>
      </w:r>
      <w:r w:rsidRPr="00840C4D">
        <w:rPr>
          <w:rFonts w:ascii="Arial" w:eastAsia="Calibri" w:hAnsi="Arial" w:cs="Arial"/>
          <w:sz w:val="22"/>
          <w:szCs w:val="22"/>
        </w:rPr>
        <w:t xml:space="preserve"> bude </w:t>
      </w:r>
      <w:r w:rsidR="00BD18A3">
        <w:rPr>
          <w:rFonts w:ascii="Arial" w:eastAsia="Calibri" w:hAnsi="Arial" w:cs="Arial"/>
          <w:sz w:val="22"/>
          <w:szCs w:val="22"/>
        </w:rPr>
        <w:t>Dodavatel</w:t>
      </w:r>
      <w:r w:rsidRPr="00840C4D">
        <w:rPr>
          <w:rFonts w:ascii="Arial" w:eastAsia="Calibri" w:hAnsi="Arial" w:cs="Arial"/>
          <w:sz w:val="22"/>
          <w:szCs w:val="22"/>
        </w:rPr>
        <w:t>i hrazena na</w:t>
      </w:r>
      <w:r w:rsidR="003D4B46">
        <w:rPr>
          <w:rFonts w:ascii="Arial" w:eastAsia="Calibri" w:hAnsi="Arial" w:cs="Arial"/>
          <w:sz w:val="22"/>
          <w:szCs w:val="22"/>
        </w:rPr>
        <w:t> </w:t>
      </w:r>
      <w:r w:rsidRPr="00840C4D">
        <w:rPr>
          <w:rFonts w:ascii="Arial" w:eastAsia="Calibri" w:hAnsi="Arial" w:cs="Arial"/>
          <w:sz w:val="22"/>
          <w:szCs w:val="22"/>
        </w:rPr>
        <w:t>základě daňového dokladu – faktury (dále jen „</w:t>
      </w:r>
      <w:r w:rsidRPr="00840C4D">
        <w:rPr>
          <w:rFonts w:ascii="Arial" w:eastAsia="Calibri" w:hAnsi="Arial" w:cs="Arial"/>
          <w:b/>
          <w:sz w:val="22"/>
          <w:szCs w:val="22"/>
        </w:rPr>
        <w:t>faktura</w:t>
      </w:r>
      <w:r w:rsidR="008E4629">
        <w:rPr>
          <w:rFonts w:ascii="Arial" w:eastAsia="Calibri" w:hAnsi="Arial" w:cs="Arial"/>
          <w:sz w:val="22"/>
          <w:szCs w:val="22"/>
        </w:rPr>
        <w:t>“).</w:t>
      </w:r>
    </w:p>
    <w:p w14:paraId="75EB3D22" w14:textId="0C0E5974"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62" w:name="_Ref244142055"/>
      <w:r w:rsidRPr="00840C4D">
        <w:rPr>
          <w:rFonts w:ascii="Arial" w:eastAsia="Calibri" w:hAnsi="Arial" w:cs="Arial"/>
          <w:sz w:val="22"/>
          <w:szCs w:val="22"/>
        </w:rPr>
        <w:t xml:space="preserve">Lhůta splatnosti fakturovaných částek je stanovena na 30 kalendářních dní od doručení faktury Objednateli. </w:t>
      </w:r>
      <w:r w:rsidR="00F71EB9">
        <w:rPr>
          <w:rFonts w:ascii="Arial" w:eastAsia="Calibri" w:hAnsi="Arial" w:cs="Arial"/>
          <w:sz w:val="22"/>
          <w:szCs w:val="22"/>
        </w:rPr>
        <w:t xml:space="preserve">Dodavatel </w:t>
      </w:r>
      <w:r w:rsidRPr="00840C4D">
        <w:rPr>
          <w:rFonts w:ascii="Arial" w:eastAsia="Calibri" w:hAnsi="Arial" w:cs="Arial"/>
          <w:sz w:val="22"/>
          <w:szCs w:val="22"/>
        </w:rPr>
        <w:t xml:space="preserve">se zavazuje odeslat fakturu Objednateli nejpozději následující pracovní den po jejím vystavení. V případě, že má lhůta splatnosti faktury uplynout v období od 16. do 31. prosince, bude se za poslední den lhůty splatnosti takovéto faktury považovat </w:t>
      </w:r>
      <w:r w:rsidR="005B473B">
        <w:rPr>
          <w:rFonts w:ascii="Arial" w:eastAsia="Calibri" w:hAnsi="Arial" w:cs="Arial"/>
          <w:sz w:val="22"/>
          <w:szCs w:val="22"/>
        </w:rPr>
        <w:t xml:space="preserve">třetí </w:t>
      </w:r>
      <w:r w:rsidRPr="00840C4D">
        <w:rPr>
          <w:rFonts w:ascii="Arial" w:eastAsia="Calibri" w:hAnsi="Arial" w:cs="Arial"/>
          <w:sz w:val="22"/>
          <w:szCs w:val="22"/>
        </w:rPr>
        <w:t xml:space="preserve">pracovní den po skončení uvedeného období. </w:t>
      </w:r>
      <w:r w:rsidR="00947A85" w:rsidRPr="00947A85">
        <w:rPr>
          <w:rFonts w:ascii="Arial" w:eastAsia="Calibri" w:hAnsi="Arial" w:cs="Arial"/>
          <w:sz w:val="22"/>
          <w:szCs w:val="22"/>
        </w:rPr>
        <w:t>Všechny faktury budou Dodavatelem zasílány výhradně elektronicky na e-mailovou adresu uctarna@ozp.cz.</w:t>
      </w:r>
      <w:r w:rsidRPr="00840C4D">
        <w:rPr>
          <w:rFonts w:ascii="Arial" w:eastAsia="Calibri" w:hAnsi="Arial" w:cs="Arial"/>
          <w:sz w:val="22"/>
          <w:szCs w:val="22"/>
        </w:rPr>
        <w:t xml:space="preserve"> Totožná lhůta splatnosti je stanovena i pro placení jiných plateb dle této Smlouvy (smluvních pokut, úroků z prodlení, náhrady škody apod.).</w:t>
      </w:r>
      <w:bookmarkEnd w:id="62"/>
    </w:p>
    <w:p w14:paraId="5C952CA6" w14:textId="6A8849A4"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 xml:space="preserve">Faktury musí obsahovat evidenční číslo Smlouvy, </w:t>
      </w:r>
      <w:r w:rsidR="00B21669">
        <w:rPr>
          <w:rFonts w:ascii="Arial" w:eastAsia="Calibri" w:hAnsi="Arial" w:cs="Arial"/>
          <w:sz w:val="22"/>
          <w:szCs w:val="22"/>
        </w:rPr>
        <w:t>případně identifikaci dílčí</w:t>
      </w:r>
      <w:r w:rsidR="002C7BCE">
        <w:rPr>
          <w:rFonts w:ascii="Arial" w:eastAsia="Calibri" w:hAnsi="Arial" w:cs="Arial"/>
          <w:sz w:val="22"/>
          <w:szCs w:val="22"/>
        </w:rPr>
        <w:t>ho</w:t>
      </w:r>
      <w:r w:rsidR="00B21669">
        <w:rPr>
          <w:rFonts w:ascii="Arial" w:eastAsia="Calibri" w:hAnsi="Arial" w:cs="Arial"/>
          <w:sz w:val="22"/>
          <w:szCs w:val="22"/>
        </w:rPr>
        <w:t xml:space="preserve"> </w:t>
      </w:r>
      <w:r w:rsidR="002C7BCE">
        <w:rPr>
          <w:rFonts w:ascii="Arial" w:eastAsia="Calibri" w:hAnsi="Arial" w:cs="Arial"/>
          <w:sz w:val="22"/>
          <w:szCs w:val="22"/>
        </w:rPr>
        <w:t>požadavku</w:t>
      </w:r>
      <w:r w:rsidR="002B62E3">
        <w:rPr>
          <w:rFonts w:ascii="Arial" w:eastAsia="Calibri" w:hAnsi="Arial" w:cs="Arial"/>
          <w:sz w:val="22"/>
          <w:szCs w:val="22"/>
        </w:rPr>
        <w:t xml:space="preserve"> (např. číslo objednávky, výzvy</w:t>
      </w:r>
      <w:r w:rsidR="006E4334">
        <w:rPr>
          <w:rFonts w:ascii="Arial" w:eastAsia="Calibri" w:hAnsi="Arial" w:cs="Arial"/>
          <w:sz w:val="22"/>
          <w:szCs w:val="22"/>
        </w:rPr>
        <w:t>, požadavku</w:t>
      </w:r>
      <w:r w:rsidR="002B62E3">
        <w:rPr>
          <w:rFonts w:ascii="Arial" w:eastAsia="Calibri" w:hAnsi="Arial" w:cs="Arial"/>
          <w:sz w:val="22"/>
          <w:szCs w:val="22"/>
        </w:rPr>
        <w:t>)</w:t>
      </w:r>
      <w:r>
        <w:rPr>
          <w:rFonts w:ascii="Arial" w:eastAsia="Calibri" w:hAnsi="Arial" w:cs="Arial"/>
          <w:sz w:val="22"/>
          <w:szCs w:val="22"/>
        </w:rPr>
        <w:t xml:space="preserve">, </w:t>
      </w:r>
      <w:r w:rsidRPr="00840C4D">
        <w:rPr>
          <w:rFonts w:ascii="Arial" w:eastAsia="Calibri" w:hAnsi="Arial" w:cs="Arial"/>
          <w:sz w:val="22"/>
          <w:szCs w:val="22"/>
        </w:rPr>
        <w:t>údaj o pojmenování akce</w:t>
      </w:r>
      <w:r w:rsidRPr="00D5522A">
        <w:rPr>
          <w:rFonts w:ascii="Arial" w:eastAsia="Calibri" w:hAnsi="Arial" w:cs="Arial"/>
          <w:sz w:val="22"/>
          <w:szCs w:val="22"/>
        </w:rPr>
        <w:t xml:space="preserve"> </w:t>
      </w:r>
      <w:r w:rsidR="009943ED" w:rsidRPr="007858B0">
        <w:rPr>
          <w:rFonts w:ascii="Arial" w:eastAsia="Calibri" w:hAnsi="Arial" w:cs="Arial"/>
          <w:sz w:val="22"/>
          <w:szCs w:val="22"/>
        </w:rPr>
        <w:t>„</w:t>
      </w:r>
      <w:r w:rsidR="005C605E" w:rsidRPr="005C605E">
        <w:rPr>
          <w:rFonts w:ascii="Arial" w:eastAsia="Calibri" w:hAnsi="Arial" w:cs="Arial"/>
          <w:sz w:val="22"/>
          <w:szCs w:val="22"/>
        </w:rPr>
        <w:t>Informační systém pro kontaktní centrum</w:t>
      </w:r>
      <w:r w:rsidR="009943ED" w:rsidRPr="007858B0">
        <w:rPr>
          <w:rFonts w:ascii="Arial" w:eastAsia="Calibri" w:hAnsi="Arial" w:cs="Arial"/>
          <w:sz w:val="22"/>
          <w:szCs w:val="22"/>
        </w:rPr>
        <w:t>“</w:t>
      </w:r>
      <w:r w:rsidR="009943ED" w:rsidRPr="005C605E">
        <w:rPr>
          <w:rFonts w:ascii="Arial" w:eastAsia="Calibri" w:hAnsi="Arial" w:cs="Arial"/>
          <w:sz w:val="22"/>
          <w:szCs w:val="22"/>
        </w:rPr>
        <w:t xml:space="preserve"> </w:t>
      </w:r>
      <w:r w:rsidRPr="005C605E">
        <w:rPr>
          <w:rFonts w:ascii="Arial" w:eastAsia="Calibri" w:hAnsi="Arial" w:cs="Arial"/>
          <w:sz w:val="22"/>
          <w:szCs w:val="22"/>
        </w:rPr>
        <w:t>a veškeré údaje vyžadované právními</w:t>
      </w:r>
      <w:r w:rsidRPr="00D5522A">
        <w:rPr>
          <w:rFonts w:ascii="Arial" w:eastAsia="Calibri" w:hAnsi="Arial" w:cs="Arial"/>
          <w:sz w:val="22"/>
          <w:szCs w:val="22"/>
        </w:rPr>
        <w:t xml:space="preserve"> předpisy, zejména ustanovením § 29 zákona č. 235/2004 Sb., o dani z přidané hodnoty, ve znění pozdějších předpisů (dále jen „</w:t>
      </w:r>
      <w:r w:rsidRPr="009943ED">
        <w:rPr>
          <w:rFonts w:ascii="Arial" w:eastAsia="Calibri" w:hAnsi="Arial" w:cs="Arial"/>
          <w:b/>
          <w:bCs/>
          <w:sz w:val="22"/>
          <w:szCs w:val="22"/>
        </w:rPr>
        <w:t>ZDPH</w:t>
      </w:r>
      <w:r w:rsidRPr="00D5522A">
        <w:rPr>
          <w:rFonts w:ascii="Arial" w:eastAsia="Calibri" w:hAnsi="Arial" w:cs="Arial"/>
          <w:sz w:val="22"/>
          <w:szCs w:val="22"/>
        </w:rPr>
        <w:t>“),</w:t>
      </w:r>
      <w:r w:rsidR="006E183D" w:rsidRPr="006E183D">
        <w:rPr>
          <w:rStyle w:val="Nadpis1Char"/>
          <w:rFonts w:eastAsiaTheme="majorEastAsia"/>
        </w:rPr>
        <w:t xml:space="preserve"> </w:t>
      </w:r>
      <w:r w:rsidR="006E183D" w:rsidRPr="006E183D">
        <w:rPr>
          <w:rFonts w:ascii="Arial" w:eastAsia="Calibri" w:hAnsi="Arial" w:cs="Arial"/>
          <w:sz w:val="22"/>
          <w:szCs w:val="22"/>
        </w:rPr>
        <w:t>nebo §11 zák. č. 563/1991, o účetnictví, ve znění pozdějších předpisů</w:t>
      </w:r>
      <w:r w:rsidR="006E183D">
        <w:rPr>
          <w:rFonts w:ascii="Arial" w:eastAsia="Calibri" w:hAnsi="Arial" w:cs="Arial"/>
          <w:sz w:val="22"/>
          <w:szCs w:val="22"/>
        </w:rPr>
        <w:t>,</w:t>
      </w:r>
      <w:r w:rsidRPr="00D5522A">
        <w:rPr>
          <w:rFonts w:ascii="Arial" w:eastAsia="Calibri" w:hAnsi="Arial" w:cs="Arial"/>
          <w:sz w:val="22"/>
          <w:szCs w:val="22"/>
        </w:rPr>
        <w:t xml:space="preserve"> a § 435 OZ. Dodavatel je povinen k </w:t>
      </w:r>
      <w:r w:rsidR="006E5F56">
        <w:rPr>
          <w:rFonts w:ascii="Arial" w:eastAsia="Calibri" w:hAnsi="Arial" w:cs="Arial"/>
          <w:sz w:val="22"/>
          <w:szCs w:val="22"/>
        </w:rPr>
        <w:t>f</w:t>
      </w:r>
      <w:r w:rsidRPr="00D5522A">
        <w:rPr>
          <w:rFonts w:ascii="Arial" w:eastAsia="Calibri" w:hAnsi="Arial" w:cs="Arial"/>
          <w:sz w:val="22"/>
          <w:szCs w:val="22"/>
        </w:rPr>
        <w:t xml:space="preserve">akturám připojit kopie příslušných </w:t>
      </w:r>
      <w:r w:rsidR="005B473B">
        <w:rPr>
          <w:rFonts w:ascii="Arial" w:eastAsia="Calibri" w:hAnsi="Arial" w:cs="Arial"/>
          <w:sz w:val="22"/>
          <w:szCs w:val="22"/>
        </w:rPr>
        <w:t xml:space="preserve">oboustranně podepsaných </w:t>
      </w:r>
      <w:r w:rsidRPr="00D5522A">
        <w:rPr>
          <w:rFonts w:ascii="Arial" w:eastAsia="Calibri" w:hAnsi="Arial" w:cs="Arial"/>
          <w:sz w:val="22"/>
          <w:szCs w:val="22"/>
        </w:rPr>
        <w:t>akceptačních protokolů</w:t>
      </w:r>
      <w:r w:rsidR="002C7BCE">
        <w:rPr>
          <w:rFonts w:ascii="Arial" w:eastAsia="Calibri" w:hAnsi="Arial" w:cs="Arial"/>
          <w:sz w:val="22"/>
          <w:szCs w:val="22"/>
        </w:rPr>
        <w:t xml:space="preserve"> či Objednatelem odsouhlasených výkazů poskytnutých služeb</w:t>
      </w:r>
      <w:r w:rsidRPr="00D5522A">
        <w:rPr>
          <w:rFonts w:ascii="Arial" w:eastAsia="Calibri" w:hAnsi="Arial" w:cs="Arial"/>
          <w:sz w:val="22"/>
          <w:szCs w:val="22"/>
        </w:rPr>
        <w:t>, pokud je Smlouva vyžaduje.</w:t>
      </w:r>
    </w:p>
    <w:p w14:paraId="61DED16A" w14:textId="77777777"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bookmarkStart w:id="63" w:name="_Ref137121999"/>
      <w:r w:rsidRPr="00D5522A">
        <w:rPr>
          <w:rFonts w:ascii="Arial" w:eastAsia="Calibri" w:hAnsi="Arial" w:cs="Arial"/>
          <w:sz w:val="22"/>
          <w:szCs w:val="22"/>
        </w:rPr>
        <w:t xml:space="preserve">Dodavatel </w:t>
      </w:r>
      <w:r w:rsidR="00E2323D">
        <w:rPr>
          <w:rFonts w:ascii="Arial" w:eastAsia="Calibri" w:hAnsi="Arial" w:cs="Arial"/>
          <w:sz w:val="22"/>
          <w:szCs w:val="22"/>
        </w:rPr>
        <w:t>(</w:t>
      </w:r>
      <w:r w:rsidRPr="00D5522A">
        <w:rPr>
          <w:rFonts w:ascii="Arial" w:eastAsia="Calibri" w:hAnsi="Arial" w:cs="Arial"/>
          <w:sz w:val="22"/>
          <w:szCs w:val="22"/>
        </w:rPr>
        <w:t>poskytovatel zdanitelného plnění</w:t>
      </w:r>
      <w:r w:rsidR="00E2323D">
        <w:rPr>
          <w:rFonts w:ascii="Arial" w:eastAsia="Calibri" w:hAnsi="Arial" w:cs="Arial"/>
          <w:sz w:val="22"/>
          <w:szCs w:val="22"/>
        </w:rPr>
        <w:t>)</w:t>
      </w:r>
      <w:r w:rsidRPr="00D5522A">
        <w:rPr>
          <w:rFonts w:ascii="Arial" w:eastAsia="Calibri" w:hAnsi="Arial" w:cs="Arial"/>
          <w:sz w:val="22"/>
          <w:szCs w:val="22"/>
        </w:rPr>
        <w:t xml:space="preserve"> je povinen bezprostředně, nejpozději do 2 pracovních dnů od zjištění insolvence, popř. od vydání rozhodnutí správce daně, že je Dodavatel nespolehlivým plátcem dle § 106a ZDPH oznámit takovou skutečnost prokazatelně Objednateli </w:t>
      </w:r>
      <w:r w:rsidR="00E47096">
        <w:rPr>
          <w:rFonts w:ascii="Arial" w:eastAsia="Calibri" w:hAnsi="Arial" w:cs="Arial"/>
          <w:sz w:val="22"/>
          <w:szCs w:val="22"/>
        </w:rPr>
        <w:t>(</w:t>
      </w:r>
      <w:r w:rsidRPr="00D5522A">
        <w:rPr>
          <w:rFonts w:ascii="Arial" w:eastAsia="Calibri" w:hAnsi="Arial" w:cs="Arial"/>
          <w:sz w:val="22"/>
          <w:szCs w:val="22"/>
        </w:rPr>
        <w:t>příjemci zdanitelného plnění</w:t>
      </w:r>
      <w:r w:rsidR="00E47096">
        <w:rPr>
          <w:rFonts w:ascii="Arial" w:eastAsia="Calibri" w:hAnsi="Arial" w:cs="Arial"/>
          <w:sz w:val="22"/>
          <w:szCs w:val="22"/>
        </w:rPr>
        <w:t>)</w:t>
      </w:r>
      <w:r w:rsidRPr="00D5522A">
        <w:rPr>
          <w:rFonts w:ascii="Arial" w:eastAsia="Calibri" w:hAnsi="Arial" w:cs="Arial"/>
          <w:sz w:val="22"/>
          <w:szCs w:val="22"/>
        </w:rPr>
        <w:t>. Porušení této povinnosti je Stranami považováno za podstatné porušení Smlouvy.</w:t>
      </w:r>
      <w:bookmarkEnd w:id="63"/>
    </w:p>
    <w:p w14:paraId="3C14CC0A" w14:textId="6A12E342" w:rsid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Dodavatel se zavazuje, že bankovní účet jím určený pro zaplacení jakéhokoliv závazku Objednatele na základě Smlouvy bude od data podpisu Smlouvy do ukončení její platnosti zveřejněn způsobem umožňující dálkový přístup ve smyslu § 96 odst. 2 ZDPH, v opačném případě je Dodavatel povinen sdělit Objednateli jiný bankovní účet řádně zveřejněný ve</w:t>
      </w:r>
      <w:r w:rsidR="005C605E">
        <w:rPr>
          <w:rFonts w:ascii="Arial" w:eastAsia="Calibri" w:hAnsi="Arial" w:cs="Arial"/>
          <w:sz w:val="22"/>
          <w:szCs w:val="22"/>
        </w:rPr>
        <w:t> </w:t>
      </w:r>
      <w:r w:rsidRPr="00D5522A">
        <w:rPr>
          <w:rFonts w:ascii="Arial" w:eastAsia="Calibri" w:hAnsi="Arial" w:cs="Arial"/>
          <w:sz w:val="22"/>
          <w:szCs w:val="22"/>
        </w:rPr>
        <w:t>smyslu § 96 ZDPH. Pokud bude Dodavatel označen správcem daně za nespolehlivého plátce ve smyslu § 106a ZDPH, zavazuje se zároveň o této skutečnosti neprodleně informovat Objednatele spolu s uvedením data, kdy tato skutečnost nastala.</w:t>
      </w:r>
    </w:p>
    <w:p w14:paraId="04E47121" w14:textId="77777777" w:rsidR="00632B36" w:rsidRPr="00632B36" w:rsidRDefault="00632B36" w:rsidP="00020D90">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632B36">
        <w:rPr>
          <w:rFonts w:ascii="Arial" w:eastAsia="Calibri" w:hAnsi="Arial" w:cs="Arial"/>
          <w:sz w:val="22"/>
          <w:szCs w:val="22"/>
        </w:rPr>
        <w:t xml:space="preserve">Pokud Objednateli vznikne podle § 109 ZDPH ručení za nezaplacenou DPH z přijatého zdanitelného plnění od Dodavatele, nebo se Objednatel důvodně domnívá, že tyto </w:t>
      </w:r>
      <w:r w:rsidRPr="00632B36">
        <w:rPr>
          <w:rFonts w:ascii="Arial" w:eastAsia="Calibri" w:hAnsi="Arial" w:cs="Arial"/>
          <w:sz w:val="22"/>
          <w:szCs w:val="22"/>
        </w:rPr>
        <w:lastRenderedPageBreak/>
        <w:t xml:space="preserve">skutečnosti nastaly nebo mohly nastat, má Objednatel právo bez souhlasu Dodavatele uplatnit postup zvláštního způsobu zajištění daně, tzn., že je Objednatel oprávněn odvést částku DPH podle faktury – daňového dokladu vystavené Dodavatelem přímo příslušnému finančnímu úřadu, a to v návaznosti na § 109 a § 109a ZDPH. Úhradou DPH na účet finančního úřadu se pohledávka </w:t>
      </w:r>
      <w:r>
        <w:rPr>
          <w:rFonts w:ascii="Arial" w:eastAsia="Calibri" w:hAnsi="Arial" w:cs="Arial"/>
          <w:sz w:val="22"/>
          <w:szCs w:val="22"/>
        </w:rPr>
        <w:t>Dodavatele</w:t>
      </w:r>
      <w:r w:rsidRPr="00632B36">
        <w:rPr>
          <w:rFonts w:ascii="Arial" w:eastAsia="Calibri" w:hAnsi="Arial" w:cs="Arial"/>
          <w:sz w:val="22"/>
          <w:szCs w:val="22"/>
        </w:rPr>
        <w:t xml:space="preserve"> vůči Objednateli v částce uhrazené DPH považuje bez ohledu na další ustanovení </w:t>
      </w:r>
      <w:r>
        <w:rPr>
          <w:rFonts w:ascii="Arial" w:eastAsia="Calibri" w:hAnsi="Arial" w:cs="Arial"/>
          <w:sz w:val="22"/>
          <w:szCs w:val="22"/>
        </w:rPr>
        <w:t>S</w:t>
      </w:r>
      <w:r w:rsidRPr="00632B36">
        <w:rPr>
          <w:rFonts w:ascii="Arial" w:eastAsia="Calibri" w:hAnsi="Arial" w:cs="Arial"/>
          <w:sz w:val="22"/>
          <w:szCs w:val="22"/>
        </w:rPr>
        <w:t xml:space="preserve">mlouvy za uhrazenou. Zároveň je Objednatel povinen </w:t>
      </w:r>
      <w:r>
        <w:rPr>
          <w:rFonts w:ascii="Arial" w:eastAsia="Calibri" w:hAnsi="Arial" w:cs="Arial"/>
          <w:sz w:val="22"/>
          <w:szCs w:val="22"/>
        </w:rPr>
        <w:t>Dodavatele</w:t>
      </w:r>
      <w:r w:rsidRPr="00632B36">
        <w:rPr>
          <w:rFonts w:ascii="Arial" w:eastAsia="Calibri" w:hAnsi="Arial" w:cs="Arial"/>
          <w:sz w:val="22"/>
          <w:szCs w:val="22"/>
        </w:rPr>
        <w:t xml:space="preserve"> o takové úhradě bez zbytečného odkladu po jejím uskutečnění písemně informovat.</w:t>
      </w:r>
    </w:p>
    <w:p w14:paraId="5E422038" w14:textId="77777777"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Objednatel může ve lhůtě splatnosti fakturu vrátit k opravě či doplnění, pokud</w:t>
      </w:r>
    </w:p>
    <w:p w14:paraId="29DAE334" w14:textId="77777777" w:rsidR="00D5522A" w:rsidRPr="00D5522A" w:rsidRDefault="00D5522A" w:rsidP="00A571D6">
      <w:pPr>
        <w:pStyle w:val="Nadpis2"/>
        <w:numPr>
          <w:ilvl w:val="1"/>
          <w:numId w:val="7"/>
        </w:numPr>
        <w:tabs>
          <w:tab w:val="clear" w:pos="850"/>
        </w:tabs>
        <w:spacing w:line="240" w:lineRule="auto"/>
        <w:ind w:hanging="283"/>
        <w:rPr>
          <w:rFonts w:ascii="Arial" w:eastAsia="Calibri" w:hAnsi="Arial" w:cs="Arial"/>
          <w:sz w:val="22"/>
          <w:szCs w:val="22"/>
        </w:rPr>
      </w:pPr>
      <w:r w:rsidRPr="00D5522A">
        <w:rPr>
          <w:rFonts w:ascii="Arial" w:eastAsia="Calibri" w:hAnsi="Arial" w:cs="Arial"/>
          <w:sz w:val="22"/>
          <w:szCs w:val="22"/>
        </w:rPr>
        <w:t>obsahuje nesprávné nebo neúplné cenové údaje;</w:t>
      </w:r>
    </w:p>
    <w:p w14:paraId="4D4B1A15" w14:textId="77777777" w:rsidR="00AB2D51" w:rsidRDefault="00D5522A" w:rsidP="00A571D6">
      <w:pPr>
        <w:pStyle w:val="Nadpis2"/>
        <w:numPr>
          <w:ilvl w:val="1"/>
          <w:numId w:val="7"/>
        </w:numPr>
        <w:tabs>
          <w:tab w:val="clear" w:pos="850"/>
        </w:tabs>
        <w:spacing w:line="240" w:lineRule="auto"/>
        <w:ind w:hanging="283"/>
        <w:rPr>
          <w:rFonts w:ascii="Arial" w:eastAsia="Calibri" w:hAnsi="Arial" w:cs="Arial"/>
          <w:sz w:val="22"/>
          <w:szCs w:val="22"/>
        </w:rPr>
      </w:pPr>
      <w:r w:rsidRPr="00AB2D51">
        <w:rPr>
          <w:rFonts w:ascii="Arial" w:eastAsia="Calibri" w:hAnsi="Arial" w:cs="Arial"/>
          <w:sz w:val="22"/>
          <w:szCs w:val="22"/>
        </w:rPr>
        <w:t>obsahuje nesprávné nebo neúplné náležitosti;</w:t>
      </w:r>
    </w:p>
    <w:p w14:paraId="55346973" w14:textId="77777777" w:rsidR="00D5522A" w:rsidRPr="00AB2D51" w:rsidRDefault="00D5522A" w:rsidP="00A571D6">
      <w:pPr>
        <w:pStyle w:val="Nadpis2"/>
        <w:numPr>
          <w:ilvl w:val="1"/>
          <w:numId w:val="7"/>
        </w:numPr>
        <w:tabs>
          <w:tab w:val="clear" w:pos="850"/>
          <w:tab w:val="num" w:pos="567"/>
        </w:tabs>
        <w:spacing w:line="240" w:lineRule="auto"/>
        <w:ind w:hanging="283"/>
        <w:rPr>
          <w:rFonts w:ascii="Arial" w:eastAsia="Calibri" w:hAnsi="Arial" w:cs="Arial"/>
          <w:sz w:val="22"/>
          <w:szCs w:val="22"/>
        </w:rPr>
      </w:pPr>
      <w:r w:rsidRPr="00AB2D51">
        <w:rPr>
          <w:rFonts w:ascii="Arial" w:eastAsia="Calibri" w:hAnsi="Arial" w:cs="Arial"/>
          <w:sz w:val="22"/>
          <w:szCs w:val="22"/>
        </w:rPr>
        <w:t>Dodavatel nemá bankovní účet uvedený na faktuře řádně registrovaný v databázi „Registrů plátců DPH“.</w:t>
      </w:r>
    </w:p>
    <w:p w14:paraId="56BE481A" w14:textId="77777777"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 xml:space="preserve">Vrácením faktury Dodavateli se </w:t>
      </w:r>
      <w:proofErr w:type="gramStart"/>
      <w:r w:rsidRPr="00D5522A">
        <w:rPr>
          <w:rFonts w:ascii="Arial" w:eastAsia="Calibri" w:hAnsi="Arial" w:cs="Arial"/>
          <w:sz w:val="22"/>
          <w:szCs w:val="22"/>
        </w:rPr>
        <w:t>ruší</w:t>
      </w:r>
      <w:proofErr w:type="gramEnd"/>
      <w:r w:rsidRPr="00D5522A">
        <w:rPr>
          <w:rFonts w:ascii="Arial" w:eastAsia="Calibri" w:hAnsi="Arial" w:cs="Arial"/>
          <w:sz w:val="22"/>
          <w:szCs w:val="22"/>
        </w:rPr>
        <w:t xml:space="preserve"> lhůta splatnosti a nová lhůta splatnosti počne běžet doručením faktury nové nebo opravené.</w:t>
      </w:r>
      <w:r w:rsidR="00AB2D51" w:rsidRPr="00AB2D51">
        <w:rPr>
          <w:rFonts w:ascii="Arial" w:eastAsia="Calibri" w:hAnsi="Arial" w:cs="Arial"/>
          <w:sz w:val="22"/>
          <w:szCs w:val="22"/>
        </w:rPr>
        <w:t xml:space="preserve"> </w:t>
      </w:r>
      <w:r w:rsidR="00AB2D51" w:rsidRPr="00840C4D">
        <w:rPr>
          <w:rFonts w:ascii="Arial" w:eastAsia="Calibri" w:hAnsi="Arial" w:cs="Arial"/>
          <w:sz w:val="22"/>
          <w:szCs w:val="22"/>
        </w:rPr>
        <w:t>Tento postup lze uplatnit i opakovaně.</w:t>
      </w:r>
    </w:p>
    <w:p w14:paraId="5CE0F9CA" w14:textId="1CD5AF1C" w:rsidR="00D5522A" w:rsidRPr="00D5522A" w:rsidRDefault="00D5522A" w:rsidP="009943ED">
      <w:pPr>
        <w:pStyle w:val="Nadpis2"/>
        <w:numPr>
          <w:ilvl w:val="1"/>
          <w:numId w:val="5"/>
        </w:numPr>
        <w:tabs>
          <w:tab w:val="clear" w:pos="850"/>
          <w:tab w:val="num" w:pos="567"/>
        </w:tabs>
        <w:spacing w:line="240" w:lineRule="auto"/>
        <w:ind w:left="567" w:hanging="567"/>
        <w:rPr>
          <w:rFonts w:ascii="Arial" w:eastAsia="Calibri" w:hAnsi="Arial" w:cs="Arial"/>
          <w:sz w:val="22"/>
          <w:szCs w:val="22"/>
        </w:rPr>
      </w:pPr>
      <w:r w:rsidRPr="00D5522A">
        <w:rPr>
          <w:rFonts w:ascii="Arial" w:eastAsia="Calibri" w:hAnsi="Arial" w:cs="Arial"/>
          <w:sz w:val="22"/>
          <w:szCs w:val="22"/>
        </w:rPr>
        <w:t>S</w:t>
      </w:r>
      <w:r w:rsidR="00AB2D51">
        <w:rPr>
          <w:rFonts w:ascii="Arial" w:eastAsia="Calibri" w:hAnsi="Arial" w:cs="Arial"/>
          <w:sz w:val="22"/>
          <w:szCs w:val="22"/>
        </w:rPr>
        <w:t>mluvní s</w:t>
      </w:r>
      <w:r w:rsidRPr="00D5522A">
        <w:rPr>
          <w:rFonts w:ascii="Arial" w:eastAsia="Calibri" w:hAnsi="Arial" w:cs="Arial"/>
          <w:sz w:val="22"/>
          <w:szCs w:val="22"/>
        </w:rPr>
        <w:t>trany se dohodly na tom, že Dodavatel není oprávněn činit jednostranná započtení svých pohledávek vzniklých na základě Smlouvy či v souvislosti s ní vůči jakýmkoliv pohledávkám Objednatele. Pohledávky a nároky Dodavatele vzniklé na základě Smlouvy či</w:t>
      </w:r>
      <w:r w:rsidR="00783508">
        <w:rPr>
          <w:rFonts w:ascii="Arial" w:eastAsia="Calibri" w:hAnsi="Arial" w:cs="Arial"/>
          <w:sz w:val="22"/>
          <w:szCs w:val="22"/>
        </w:rPr>
        <w:t> </w:t>
      </w:r>
      <w:r w:rsidRPr="00D5522A">
        <w:rPr>
          <w:rFonts w:ascii="Arial" w:eastAsia="Calibri" w:hAnsi="Arial" w:cs="Arial"/>
          <w:sz w:val="22"/>
          <w:szCs w:val="22"/>
        </w:rPr>
        <w:t>v souvislosti s ní nesmějí být Dodavatelem postoupeny třetím osobám, zastaveny, nebo s</w:t>
      </w:r>
      <w:r w:rsidR="00783508">
        <w:rPr>
          <w:rFonts w:ascii="Arial" w:eastAsia="Calibri" w:hAnsi="Arial" w:cs="Arial"/>
          <w:sz w:val="22"/>
          <w:szCs w:val="22"/>
        </w:rPr>
        <w:t> </w:t>
      </w:r>
      <w:r w:rsidRPr="00D5522A">
        <w:rPr>
          <w:rFonts w:ascii="Arial" w:eastAsia="Calibri" w:hAnsi="Arial" w:cs="Arial"/>
          <w:sz w:val="22"/>
          <w:szCs w:val="22"/>
        </w:rPr>
        <w:t>nimi jinak disponováno bez předchozího písemného souhlasu Objednatele (včetně zákazu Dodavatele postoupit Smlouvu). Jakýkoliv právní úkon učiněný Dodavatelem v rozporu s</w:t>
      </w:r>
      <w:r w:rsidR="00783508">
        <w:rPr>
          <w:rFonts w:ascii="Arial" w:eastAsia="Calibri" w:hAnsi="Arial" w:cs="Arial"/>
          <w:sz w:val="22"/>
          <w:szCs w:val="22"/>
        </w:rPr>
        <w:t> </w:t>
      </w:r>
      <w:r w:rsidRPr="00D5522A">
        <w:rPr>
          <w:rFonts w:ascii="Arial" w:eastAsia="Calibri" w:hAnsi="Arial" w:cs="Arial"/>
          <w:sz w:val="22"/>
          <w:szCs w:val="22"/>
        </w:rPr>
        <w:t>tímto ustanovením bude považován za příčící se dobrým mravům.</w:t>
      </w:r>
    </w:p>
    <w:p w14:paraId="3DDBAD40" w14:textId="4CAB8203"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Platby peněžitých částek se provádějí bankovním převodem na účet druhé Smluvní strany uvedený ve faktuře. Peněžitá částka se považuje za zaplacenou okamžikem jejího odepsání z účtu odesílatele ve prospěch účtu příjemce. </w:t>
      </w:r>
      <w:r w:rsidR="00AB2D51">
        <w:rPr>
          <w:rFonts w:ascii="Arial" w:eastAsia="Calibri" w:hAnsi="Arial" w:cs="Arial"/>
          <w:sz w:val="22"/>
          <w:szCs w:val="22"/>
        </w:rPr>
        <w:t>Dodavatel</w:t>
      </w:r>
      <w:r w:rsidRPr="00840C4D">
        <w:rPr>
          <w:rFonts w:ascii="Arial" w:eastAsia="Calibri" w:hAnsi="Arial" w:cs="Arial"/>
          <w:sz w:val="22"/>
          <w:szCs w:val="22"/>
        </w:rPr>
        <w:t xml:space="preserve"> není oprávněn nárokovat bankovní poplatky nebo jiné náklady vztahující se k převodu poukazovaných částek mezi Smluvními stranami na základě této Smlouvy.</w:t>
      </w:r>
    </w:p>
    <w:p w14:paraId="2F92352F" w14:textId="77777777" w:rsidR="007A0B53" w:rsidRPr="00840C4D" w:rsidRDefault="007A0B53" w:rsidP="007A0B53">
      <w:pPr>
        <w:pStyle w:val="Nadpis1"/>
        <w:keepNext/>
        <w:numPr>
          <w:ilvl w:val="0"/>
          <w:numId w:val="4"/>
        </w:numPr>
        <w:spacing w:line="240" w:lineRule="auto"/>
        <w:rPr>
          <w:rFonts w:ascii="Arial" w:hAnsi="Arial" w:cs="Arial"/>
          <w:b/>
          <w:bCs/>
          <w:sz w:val="22"/>
          <w:szCs w:val="22"/>
        </w:rPr>
      </w:pPr>
      <w:bookmarkStart w:id="64" w:name="_Toc257991676"/>
      <w:r w:rsidRPr="00840C4D">
        <w:rPr>
          <w:rFonts w:ascii="Arial" w:hAnsi="Arial" w:cs="Arial"/>
          <w:b/>
          <w:bCs/>
          <w:sz w:val="22"/>
          <w:szCs w:val="22"/>
        </w:rPr>
        <w:t>Práva a povinnosti Smluvních stran</w:t>
      </w:r>
      <w:bookmarkEnd w:id="64"/>
    </w:p>
    <w:p w14:paraId="170F2A1D" w14:textId="77777777" w:rsidR="00223014" w:rsidRPr="00783508" w:rsidRDefault="00223014" w:rsidP="00223014">
      <w:pPr>
        <w:pStyle w:val="Nadpis2"/>
        <w:numPr>
          <w:ilvl w:val="1"/>
          <w:numId w:val="5"/>
        </w:numPr>
        <w:spacing w:line="240" w:lineRule="auto"/>
        <w:rPr>
          <w:rFonts w:ascii="Arial" w:eastAsia="Calibri" w:hAnsi="Arial" w:cs="Arial"/>
          <w:sz w:val="22"/>
          <w:szCs w:val="22"/>
        </w:rPr>
      </w:pPr>
      <w:bookmarkStart w:id="65" w:name="_Toc323574608"/>
      <w:bookmarkStart w:id="66" w:name="_Toc323574643"/>
      <w:bookmarkStart w:id="67" w:name="_Toc323709550"/>
      <w:bookmarkStart w:id="68" w:name="_Toc366047420"/>
      <w:bookmarkEnd w:id="65"/>
      <w:bookmarkEnd w:id="66"/>
      <w:bookmarkEnd w:id="67"/>
      <w:bookmarkEnd w:id="68"/>
      <w:r w:rsidRPr="00783508">
        <w:rPr>
          <w:rFonts w:ascii="Arial" w:eastAsia="Calibri" w:hAnsi="Arial" w:cs="Arial"/>
          <w:sz w:val="22"/>
          <w:szCs w:val="22"/>
        </w:rPr>
        <w:t xml:space="preserve">Dodavatel se zavazuje </w:t>
      </w:r>
      <w:r w:rsidR="00394069" w:rsidRPr="00783508">
        <w:rPr>
          <w:rFonts w:ascii="Arial" w:eastAsia="Calibri" w:hAnsi="Arial" w:cs="Arial"/>
          <w:sz w:val="22"/>
          <w:szCs w:val="22"/>
        </w:rPr>
        <w:t>k</w:t>
      </w:r>
      <w:r w:rsidRPr="00783508">
        <w:rPr>
          <w:rFonts w:ascii="Arial" w:eastAsia="Calibri" w:hAnsi="Arial" w:cs="Arial"/>
          <w:sz w:val="22"/>
          <w:szCs w:val="22"/>
        </w:rPr>
        <w:t xml:space="preserve"> řešení </w:t>
      </w:r>
      <w:r w:rsidR="005A133A" w:rsidRPr="00783508">
        <w:rPr>
          <w:rFonts w:ascii="Arial" w:eastAsia="Calibri" w:hAnsi="Arial" w:cs="Arial"/>
          <w:sz w:val="22"/>
          <w:szCs w:val="22"/>
        </w:rPr>
        <w:t>C</w:t>
      </w:r>
      <w:r w:rsidRPr="00783508">
        <w:rPr>
          <w:rFonts w:ascii="Arial" w:eastAsia="Calibri" w:hAnsi="Arial" w:cs="Arial"/>
          <w:sz w:val="22"/>
          <w:szCs w:val="22"/>
        </w:rPr>
        <w:t xml:space="preserve">hyb </w:t>
      </w:r>
      <w:r w:rsidR="005A133A" w:rsidRPr="00783508">
        <w:rPr>
          <w:rFonts w:ascii="Arial" w:eastAsia="Calibri" w:hAnsi="Arial" w:cs="Arial"/>
          <w:sz w:val="22"/>
          <w:szCs w:val="22"/>
        </w:rPr>
        <w:t>Řešení</w:t>
      </w:r>
      <w:r w:rsidR="00394069" w:rsidRPr="00783508">
        <w:rPr>
          <w:rFonts w:ascii="Arial" w:eastAsia="Calibri" w:hAnsi="Arial" w:cs="Arial"/>
          <w:sz w:val="22"/>
          <w:szCs w:val="22"/>
        </w:rPr>
        <w:t xml:space="preserve"> </w:t>
      </w:r>
      <w:r w:rsidR="006C1720" w:rsidRPr="00783508">
        <w:rPr>
          <w:rFonts w:ascii="Arial" w:eastAsia="Calibri" w:hAnsi="Arial" w:cs="Arial"/>
          <w:sz w:val="22"/>
          <w:szCs w:val="22"/>
        </w:rPr>
        <w:t xml:space="preserve">(v rámci </w:t>
      </w:r>
      <w:r w:rsidR="00CE097C" w:rsidRPr="00783508">
        <w:rPr>
          <w:rFonts w:ascii="Arial" w:eastAsia="Calibri" w:hAnsi="Arial" w:cs="Arial"/>
          <w:sz w:val="22"/>
          <w:szCs w:val="22"/>
        </w:rPr>
        <w:t>služeb</w:t>
      </w:r>
      <w:r w:rsidR="006C1720" w:rsidRPr="00783508">
        <w:rPr>
          <w:rFonts w:ascii="Arial" w:eastAsia="Calibri" w:hAnsi="Arial" w:cs="Arial"/>
          <w:sz w:val="22"/>
          <w:szCs w:val="22"/>
        </w:rPr>
        <w:t xml:space="preserve"> podpory) </w:t>
      </w:r>
      <w:r w:rsidR="00394069" w:rsidRPr="00783508">
        <w:rPr>
          <w:rFonts w:ascii="Arial" w:eastAsia="Calibri" w:hAnsi="Arial" w:cs="Arial"/>
          <w:sz w:val="22"/>
          <w:szCs w:val="22"/>
        </w:rPr>
        <w:t xml:space="preserve">za </w:t>
      </w:r>
      <w:r w:rsidR="006C1720" w:rsidRPr="00783508">
        <w:rPr>
          <w:rFonts w:ascii="Arial" w:eastAsia="Calibri" w:hAnsi="Arial" w:cs="Arial"/>
          <w:sz w:val="22"/>
          <w:szCs w:val="22"/>
        </w:rPr>
        <w:t>následujících</w:t>
      </w:r>
      <w:r w:rsidR="00394069" w:rsidRPr="00783508">
        <w:rPr>
          <w:rFonts w:ascii="Arial" w:eastAsia="Calibri" w:hAnsi="Arial" w:cs="Arial"/>
          <w:sz w:val="22"/>
          <w:szCs w:val="22"/>
        </w:rPr>
        <w:t xml:space="preserve"> podmínek.</w:t>
      </w:r>
    </w:p>
    <w:p w14:paraId="3BCF4C70" w14:textId="77777777" w:rsidR="004C31F2" w:rsidRPr="007852EA" w:rsidRDefault="00394069" w:rsidP="004C31F2">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r w:rsidRPr="007852EA">
        <w:rPr>
          <w:rFonts w:ascii="Arial" w:eastAsia="Calibri" w:hAnsi="Arial" w:cs="Arial"/>
          <w:sz w:val="22"/>
          <w:szCs w:val="22"/>
        </w:rPr>
        <w:t xml:space="preserve">Pracovníci podpory budou komunikovat v českém </w:t>
      </w:r>
      <w:r w:rsidRPr="00783508">
        <w:rPr>
          <w:rFonts w:ascii="Arial" w:eastAsia="Calibri" w:hAnsi="Arial" w:cs="Arial"/>
          <w:sz w:val="22"/>
          <w:szCs w:val="22"/>
        </w:rPr>
        <w:t>nebo slovenském jazyce</w:t>
      </w:r>
      <w:r w:rsidRPr="007852EA">
        <w:rPr>
          <w:rFonts w:ascii="Arial" w:eastAsia="Calibri" w:hAnsi="Arial" w:cs="Arial"/>
          <w:sz w:val="22"/>
          <w:szCs w:val="22"/>
        </w:rPr>
        <w:t>, a to slovem i písmem.</w:t>
      </w:r>
    </w:p>
    <w:p w14:paraId="1AB43D7B" w14:textId="56B94887" w:rsidR="00223014" w:rsidRPr="007852EA" w:rsidRDefault="00C05045" w:rsidP="00394069">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r w:rsidRPr="007852EA">
        <w:rPr>
          <w:rFonts w:ascii="Arial" w:eastAsia="Calibri" w:hAnsi="Arial" w:cs="Arial"/>
          <w:sz w:val="22"/>
          <w:szCs w:val="22"/>
        </w:rPr>
        <w:t xml:space="preserve">Dodavatel je povinen potvrdit </w:t>
      </w:r>
      <w:r w:rsidR="00223014" w:rsidRPr="007852EA">
        <w:rPr>
          <w:rFonts w:ascii="Arial" w:eastAsia="Calibri" w:hAnsi="Arial" w:cs="Arial"/>
          <w:sz w:val="22"/>
          <w:szCs w:val="22"/>
        </w:rPr>
        <w:t>nahlášen</w:t>
      </w:r>
      <w:r w:rsidRPr="007852EA">
        <w:rPr>
          <w:rFonts w:ascii="Arial" w:eastAsia="Calibri" w:hAnsi="Arial" w:cs="Arial"/>
          <w:sz w:val="22"/>
          <w:szCs w:val="22"/>
        </w:rPr>
        <w:t>ou</w:t>
      </w:r>
      <w:r w:rsidR="00223014" w:rsidRPr="007852EA">
        <w:rPr>
          <w:rFonts w:ascii="Arial" w:eastAsia="Calibri" w:hAnsi="Arial" w:cs="Arial"/>
          <w:sz w:val="22"/>
          <w:szCs w:val="22"/>
        </w:rPr>
        <w:t xml:space="preserve"> </w:t>
      </w:r>
      <w:r w:rsidR="005A133A" w:rsidRPr="007852EA">
        <w:rPr>
          <w:rFonts w:ascii="Arial" w:eastAsia="Calibri" w:hAnsi="Arial" w:cs="Arial"/>
          <w:sz w:val="22"/>
          <w:szCs w:val="22"/>
        </w:rPr>
        <w:t>Chybu (</w:t>
      </w:r>
      <w:r w:rsidR="00223014" w:rsidRPr="007852EA">
        <w:rPr>
          <w:rFonts w:ascii="Arial" w:eastAsia="Calibri" w:hAnsi="Arial" w:cs="Arial"/>
          <w:sz w:val="22"/>
          <w:szCs w:val="22"/>
        </w:rPr>
        <w:t>vad</w:t>
      </w:r>
      <w:r w:rsidR="005A133A" w:rsidRPr="007852EA">
        <w:rPr>
          <w:rFonts w:ascii="Arial" w:eastAsia="Calibri" w:hAnsi="Arial" w:cs="Arial"/>
          <w:sz w:val="22"/>
          <w:szCs w:val="22"/>
        </w:rPr>
        <w:t>a</w:t>
      </w:r>
      <w:r w:rsidRPr="007852EA">
        <w:rPr>
          <w:rFonts w:ascii="Arial" w:eastAsia="Calibri" w:hAnsi="Arial" w:cs="Arial"/>
          <w:sz w:val="22"/>
          <w:szCs w:val="22"/>
        </w:rPr>
        <w:t>, chyb</w:t>
      </w:r>
      <w:r w:rsidR="005A133A" w:rsidRPr="007852EA">
        <w:rPr>
          <w:rFonts w:ascii="Arial" w:eastAsia="Calibri" w:hAnsi="Arial" w:cs="Arial"/>
          <w:sz w:val="22"/>
          <w:szCs w:val="22"/>
        </w:rPr>
        <w:t>a</w:t>
      </w:r>
      <w:r w:rsidRPr="007852EA">
        <w:rPr>
          <w:rFonts w:ascii="Arial" w:eastAsia="Calibri" w:hAnsi="Arial" w:cs="Arial"/>
          <w:sz w:val="22"/>
          <w:szCs w:val="22"/>
        </w:rPr>
        <w:t>, poruch</w:t>
      </w:r>
      <w:r w:rsidR="005A133A" w:rsidRPr="007852EA">
        <w:rPr>
          <w:rFonts w:ascii="Arial" w:eastAsia="Calibri" w:hAnsi="Arial" w:cs="Arial"/>
          <w:sz w:val="22"/>
          <w:szCs w:val="22"/>
        </w:rPr>
        <w:t>a</w:t>
      </w:r>
      <w:r w:rsidRPr="007852EA">
        <w:rPr>
          <w:rFonts w:ascii="Arial" w:eastAsia="Calibri" w:hAnsi="Arial" w:cs="Arial"/>
          <w:sz w:val="22"/>
          <w:szCs w:val="22"/>
        </w:rPr>
        <w:t xml:space="preserve"> či jiný nedostatek)</w:t>
      </w:r>
      <w:r w:rsidR="00223014" w:rsidRPr="007852EA">
        <w:rPr>
          <w:rFonts w:ascii="Arial" w:eastAsia="Calibri" w:hAnsi="Arial" w:cs="Arial"/>
          <w:sz w:val="22"/>
          <w:szCs w:val="22"/>
        </w:rPr>
        <w:t xml:space="preserve"> nejpozději do </w:t>
      </w:r>
      <w:r w:rsidR="00EE22A6" w:rsidRPr="007852EA">
        <w:rPr>
          <w:rFonts w:ascii="Arial" w:eastAsia="Calibri" w:hAnsi="Arial" w:cs="Arial"/>
          <w:sz w:val="22"/>
          <w:szCs w:val="22"/>
        </w:rPr>
        <w:t xml:space="preserve">1 </w:t>
      </w:r>
      <w:r w:rsidR="00223014" w:rsidRPr="007852EA">
        <w:rPr>
          <w:rFonts w:ascii="Arial" w:eastAsia="Calibri" w:hAnsi="Arial" w:cs="Arial"/>
          <w:sz w:val="22"/>
          <w:szCs w:val="22"/>
        </w:rPr>
        <w:t>hodin</w:t>
      </w:r>
      <w:r w:rsidR="00EE22A6" w:rsidRPr="007852EA">
        <w:rPr>
          <w:rFonts w:ascii="Arial" w:eastAsia="Calibri" w:hAnsi="Arial" w:cs="Arial"/>
          <w:sz w:val="22"/>
          <w:szCs w:val="22"/>
        </w:rPr>
        <w:t>y</w:t>
      </w:r>
      <w:r w:rsidR="004C31F2" w:rsidRPr="007852EA">
        <w:rPr>
          <w:rFonts w:ascii="Arial" w:eastAsia="Calibri" w:hAnsi="Arial" w:cs="Arial"/>
          <w:sz w:val="22"/>
          <w:szCs w:val="22"/>
        </w:rPr>
        <w:t xml:space="preserve"> od nahlášení vady Objednatelem</w:t>
      </w:r>
      <w:r w:rsidR="00394069" w:rsidRPr="007852EA">
        <w:rPr>
          <w:rFonts w:ascii="Arial" w:eastAsia="Calibri" w:hAnsi="Arial" w:cs="Arial"/>
          <w:sz w:val="22"/>
          <w:szCs w:val="22"/>
        </w:rPr>
        <w:t xml:space="preserve"> (dále jen „</w:t>
      </w:r>
      <w:r w:rsidR="00394069" w:rsidRPr="007852EA">
        <w:rPr>
          <w:rFonts w:ascii="Arial" w:eastAsia="Calibri" w:hAnsi="Arial" w:cs="Arial"/>
          <w:b/>
          <w:bCs/>
          <w:sz w:val="22"/>
          <w:szCs w:val="22"/>
        </w:rPr>
        <w:t xml:space="preserve">Reakční </w:t>
      </w:r>
      <w:r w:rsidRPr="007852EA">
        <w:rPr>
          <w:rFonts w:ascii="Arial" w:eastAsia="Calibri" w:hAnsi="Arial" w:cs="Arial"/>
          <w:b/>
          <w:bCs/>
          <w:sz w:val="22"/>
          <w:szCs w:val="22"/>
        </w:rPr>
        <w:t>lhůta</w:t>
      </w:r>
      <w:r w:rsidR="00394069" w:rsidRPr="007852EA">
        <w:rPr>
          <w:rFonts w:ascii="Arial" w:eastAsia="Calibri" w:hAnsi="Arial" w:cs="Arial"/>
          <w:b/>
          <w:bCs/>
          <w:sz w:val="22"/>
          <w:szCs w:val="22"/>
        </w:rPr>
        <w:t>“</w:t>
      </w:r>
      <w:r w:rsidR="00394069" w:rsidRPr="007852EA">
        <w:rPr>
          <w:rFonts w:ascii="Arial" w:eastAsia="Calibri" w:hAnsi="Arial" w:cs="Arial"/>
          <w:sz w:val="22"/>
          <w:szCs w:val="22"/>
        </w:rPr>
        <w:t>).</w:t>
      </w:r>
    </w:p>
    <w:p w14:paraId="0FA75487" w14:textId="77777777" w:rsidR="00C05045" w:rsidRPr="007852EA" w:rsidRDefault="00C05045" w:rsidP="00394069">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bookmarkStart w:id="69" w:name="_Ref137121725"/>
      <w:r w:rsidRPr="007852EA">
        <w:rPr>
          <w:rFonts w:ascii="Arial" w:eastAsia="Calibri" w:hAnsi="Arial" w:cs="Arial"/>
          <w:sz w:val="22"/>
          <w:szCs w:val="22"/>
        </w:rPr>
        <w:t xml:space="preserve">Dodavatel je povinen nahlášenou </w:t>
      </w:r>
      <w:r w:rsidR="005A133A" w:rsidRPr="007852EA">
        <w:rPr>
          <w:rFonts w:ascii="Arial" w:eastAsia="Calibri" w:hAnsi="Arial" w:cs="Arial"/>
          <w:sz w:val="22"/>
          <w:szCs w:val="22"/>
        </w:rPr>
        <w:t>C</w:t>
      </w:r>
      <w:r w:rsidR="00CE097C" w:rsidRPr="007852EA">
        <w:rPr>
          <w:rFonts w:ascii="Arial" w:eastAsia="Calibri" w:hAnsi="Arial" w:cs="Arial"/>
          <w:sz w:val="22"/>
          <w:szCs w:val="22"/>
        </w:rPr>
        <w:t xml:space="preserve">hybu </w:t>
      </w:r>
      <w:r w:rsidRPr="007852EA">
        <w:rPr>
          <w:rFonts w:ascii="Arial" w:eastAsia="Calibri" w:hAnsi="Arial" w:cs="Arial"/>
          <w:sz w:val="22"/>
          <w:szCs w:val="22"/>
        </w:rPr>
        <w:t>odstranit dle kategorie v níže uvedených lhůtách (dále jen „</w:t>
      </w:r>
      <w:r w:rsidRPr="007852EA">
        <w:rPr>
          <w:rFonts w:ascii="Arial" w:eastAsia="Calibri" w:hAnsi="Arial" w:cs="Arial"/>
          <w:b/>
          <w:bCs/>
          <w:sz w:val="22"/>
          <w:szCs w:val="22"/>
        </w:rPr>
        <w:t xml:space="preserve">Lhůta na vyřešení </w:t>
      </w:r>
      <w:r w:rsidR="00333D62" w:rsidRPr="007852EA">
        <w:rPr>
          <w:rFonts w:ascii="Arial" w:eastAsia="Calibri" w:hAnsi="Arial" w:cs="Arial"/>
          <w:b/>
          <w:bCs/>
          <w:sz w:val="22"/>
          <w:szCs w:val="22"/>
        </w:rPr>
        <w:t>C</w:t>
      </w:r>
      <w:r w:rsidR="00C021BA" w:rsidRPr="007852EA">
        <w:rPr>
          <w:rFonts w:ascii="Arial" w:eastAsia="Calibri" w:hAnsi="Arial" w:cs="Arial"/>
          <w:b/>
          <w:bCs/>
          <w:sz w:val="22"/>
          <w:szCs w:val="22"/>
        </w:rPr>
        <w:t>hyby</w:t>
      </w:r>
      <w:r w:rsidRPr="007852EA">
        <w:rPr>
          <w:rFonts w:ascii="Arial" w:eastAsia="Calibri" w:hAnsi="Arial" w:cs="Arial"/>
          <w:sz w:val="22"/>
          <w:szCs w:val="22"/>
        </w:rPr>
        <w:t>“):</w:t>
      </w:r>
      <w:bookmarkEnd w:id="69"/>
    </w:p>
    <w:p w14:paraId="21628567" w14:textId="422264B2" w:rsidR="00C05045" w:rsidRPr="007852EA" w:rsidRDefault="00333D62" w:rsidP="00C269C7">
      <w:pPr>
        <w:pStyle w:val="Nadpis2"/>
        <w:numPr>
          <w:ilvl w:val="3"/>
          <w:numId w:val="5"/>
        </w:numPr>
        <w:tabs>
          <w:tab w:val="left" w:pos="1843"/>
        </w:tabs>
        <w:spacing w:line="240" w:lineRule="auto"/>
        <w:ind w:left="1843" w:hanging="425"/>
        <w:rPr>
          <w:rFonts w:ascii="Arial" w:eastAsia="Calibri" w:hAnsi="Arial" w:cs="Arial"/>
          <w:sz w:val="22"/>
          <w:szCs w:val="22"/>
        </w:rPr>
      </w:pPr>
      <w:r w:rsidRPr="007852EA">
        <w:rPr>
          <w:rFonts w:ascii="Arial" w:eastAsia="Calibri" w:hAnsi="Arial" w:cs="Arial"/>
          <w:sz w:val="22"/>
          <w:szCs w:val="22"/>
        </w:rPr>
        <w:t>C</w:t>
      </w:r>
      <w:r w:rsidR="00CE097C" w:rsidRPr="007852EA">
        <w:rPr>
          <w:rFonts w:ascii="Arial" w:eastAsia="Calibri" w:hAnsi="Arial" w:cs="Arial"/>
          <w:sz w:val="22"/>
          <w:szCs w:val="22"/>
        </w:rPr>
        <w:t xml:space="preserve">hyba </w:t>
      </w:r>
      <w:r w:rsidR="00572905" w:rsidRPr="007852EA">
        <w:rPr>
          <w:rFonts w:ascii="Arial" w:eastAsia="Calibri" w:hAnsi="Arial" w:cs="Arial"/>
          <w:sz w:val="22"/>
          <w:szCs w:val="22"/>
        </w:rPr>
        <w:t>kategorie A – do</w:t>
      </w:r>
      <w:r w:rsidR="004C31F2" w:rsidRPr="007852EA">
        <w:rPr>
          <w:rFonts w:ascii="Arial" w:eastAsia="Calibri" w:hAnsi="Arial" w:cs="Arial"/>
          <w:sz w:val="22"/>
          <w:szCs w:val="22"/>
        </w:rPr>
        <w:t xml:space="preserve"> </w:t>
      </w:r>
      <w:r w:rsidR="000253CA" w:rsidRPr="007852EA">
        <w:rPr>
          <w:rFonts w:ascii="Arial" w:eastAsia="Calibri" w:hAnsi="Arial" w:cs="Arial"/>
          <w:sz w:val="22"/>
          <w:szCs w:val="22"/>
        </w:rPr>
        <w:t>8 hodin</w:t>
      </w:r>
      <w:r w:rsidR="00020D90" w:rsidRPr="007852EA">
        <w:rPr>
          <w:rFonts w:ascii="Arial" w:eastAsia="Calibri" w:hAnsi="Arial" w:cs="Arial"/>
          <w:sz w:val="22"/>
          <w:szCs w:val="22"/>
        </w:rPr>
        <w:t xml:space="preserve"> </w:t>
      </w:r>
      <w:r w:rsidR="004C31F2" w:rsidRPr="007852EA">
        <w:rPr>
          <w:rFonts w:ascii="Arial" w:eastAsia="Calibri" w:hAnsi="Arial" w:cs="Arial"/>
          <w:sz w:val="22"/>
          <w:szCs w:val="22"/>
        </w:rPr>
        <w:t xml:space="preserve">od nahlášení </w:t>
      </w:r>
      <w:r w:rsidRPr="007852EA">
        <w:rPr>
          <w:rFonts w:ascii="Arial" w:eastAsia="Calibri" w:hAnsi="Arial" w:cs="Arial"/>
          <w:sz w:val="22"/>
          <w:szCs w:val="22"/>
        </w:rPr>
        <w:t>C</w:t>
      </w:r>
      <w:r w:rsidR="00CE097C" w:rsidRPr="007852EA">
        <w:rPr>
          <w:rFonts w:ascii="Arial" w:eastAsia="Calibri" w:hAnsi="Arial" w:cs="Arial"/>
          <w:sz w:val="22"/>
          <w:szCs w:val="22"/>
        </w:rPr>
        <w:t xml:space="preserve">hyby </w:t>
      </w:r>
      <w:r w:rsidR="004C31F2" w:rsidRPr="007852EA">
        <w:rPr>
          <w:rFonts w:ascii="Arial" w:eastAsia="Calibri" w:hAnsi="Arial" w:cs="Arial"/>
          <w:sz w:val="22"/>
          <w:szCs w:val="22"/>
        </w:rPr>
        <w:t>Objednatelem</w:t>
      </w:r>
      <w:r w:rsidR="00572905" w:rsidRPr="007852EA">
        <w:rPr>
          <w:rFonts w:ascii="Arial" w:eastAsia="Calibri" w:hAnsi="Arial" w:cs="Arial"/>
          <w:sz w:val="22"/>
          <w:szCs w:val="22"/>
        </w:rPr>
        <w:t>;</w:t>
      </w:r>
    </w:p>
    <w:p w14:paraId="5BA48966" w14:textId="7D630A70" w:rsidR="00572905" w:rsidRPr="007852EA" w:rsidRDefault="00333D62" w:rsidP="00C269C7">
      <w:pPr>
        <w:pStyle w:val="Nadpis2"/>
        <w:numPr>
          <w:ilvl w:val="3"/>
          <w:numId w:val="5"/>
        </w:numPr>
        <w:tabs>
          <w:tab w:val="left" w:pos="1843"/>
        </w:tabs>
        <w:spacing w:line="240" w:lineRule="auto"/>
        <w:ind w:left="1843" w:hanging="425"/>
        <w:rPr>
          <w:rFonts w:ascii="Arial" w:eastAsia="Calibri" w:hAnsi="Arial" w:cs="Arial"/>
          <w:sz w:val="22"/>
          <w:szCs w:val="22"/>
        </w:rPr>
      </w:pPr>
      <w:r w:rsidRPr="007852EA">
        <w:rPr>
          <w:rFonts w:ascii="Arial" w:eastAsia="Calibri" w:hAnsi="Arial" w:cs="Arial"/>
          <w:sz w:val="22"/>
          <w:szCs w:val="22"/>
        </w:rPr>
        <w:t>C</w:t>
      </w:r>
      <w:r w:rsidR="00CE097C" w:rsidRPr="007852EA">
        <w:rPr>
          <w:rFonts w:ascii="Arial" w:eastAsia="Calibri" w:hAnsi="Arial" w:cs="Arial"/>
          <w:sz w:val="22"/>
          <w:szCs w:val="22"/>
        </w:rPr>
        <w:t xml:space="preserve">hyba </w:t>
      </w:r>
      <w:r w:rsidR="00572905" w:rsidRPr="007852EA">
        <w:rPr>
          <w:rFonts w:ascii="Arial" w:eastAsia="Calibri" w:hAnsi="Arial" w:cs="Arial"/>
          <w:sz w:val="22"/>
          <w:szCs w:val="22"/>
        </w:rPr>
        <w:t xml:space="preserve">kategorie B – </w:t>
      </w:r>
      <w:r w:rsidR="006C1720" w:rsidRPr="007852EA">
        <w:rPr>
          <w:rFonts w:ascii="Arial" w:eastAsia="Calibri" w:hAnsi="Arial" w:cs="Arial"/>
          <w:sz w:val="22"/>
          <w:szCs w:val="22"/>
        </w:rPr>
        <w:t xml:space="preserve">do </w:t>
      </w:r>
      <w:r w:rsidR="000253CA" w:rsidRPr="007852EA">
        <w:rPr>
          <w:rFonts w:ascii="Arial" w:eastAsia="Calibri" w:hAnsi="Arial" w:cs="Arial"/>
          <w:sz w:val="22"/>
          <w:szCs w:val="22"/>
        </w:rPr>
        <w:t>24</w:t>
      </w:r>
      <w:r w:rsidR="00094AB1" w:rsidRPr="007852EA">
        <w:rPr>
          <w:rFonts w:ascii="Arial" w:eastAsia="Calibri" w:hAnsi="Arial" w:cs="Arial"/>
          <w:sz w:val="22"/>
          <w:szCs w:val="22"/>
        </w:rPr>
        <w:t xml:space="preserve"> hodin</w:t>
      </w:r>
      <w:r w:rsidR="004C31F2" w:rsidRPr="007852EA">
        <w:rPr>
          <w:rFonts w:ascii="Arial" w:eastAsia="Calibri" w:hAnsi="Arial" w:cs="Arial"/>
          <w:sz w:val="22"/>
          <w:szCs w:val="22"/>
        </w:rPr>
        <w:t xml:space="preserve"> od nahlášení </w:t>
      </w:r>
      <w:r w:rsidRPr="007852EA">
        <w:rPr>
          <w:rFonts w:ascii="Arial" w:eastAsia="Calibri" w:hAnsi="Arial" w:cs="Arial"/>
          <w:sz w:val="22"/>
          <w:szCs w:val="22"/>
        </w:rPr>
        <w:t>C</w:t>
      </w:r>
      <w:r w:rsidR="00CE097C" w:rsidRPr="007852EA">
        <w:rPr>
          <w:rFonts w:ascii="Arial" w:eastAsia="Calibri" w:hAnsi="Arial" w:cs="Arial"/>
          <w:sz w:val="22"/>
          <w:szCs w:val="22"/>
        </w:rPr>
        <w:t xml:space="preserve">hyby </w:t>
      </w:r>
      <w:r w:rsidR="004C31F2" w:rsidRPr="007852EA">
        <w:rPr>
          <w:rFonts w:ascii="Arial" w:eastAsia="Calibri" w:hAnsi="Arial" w:cs="Arial"/>
          <w:sz w:val="22"/>
          <w:szCs w:val="22"/>
        </w:rPr>
        <w:t>Objednatelem</w:t>
      </w:r>
      <w:r w:rsidR="00572905" w:rsidRPr="007852EA">
        <w:rPr>
          <w:rFonts w:ascii="Arial" w:eastAsia="Calibri" w:hAnsi="Arial" w:cs="Arial"/>
          <w:sz w:val="22"/>
          <w:szCs w:val="22"/>
        </w:rPr>
        <w:t>;</w:t>
      </w:r>
    </w:p>
    <w:p w14:paraId="5237E4BF" w14:textId="5B9476BA" w:rsidR="00572905" w:rsidRPr="007852EA" w:rsidRDefault="00333D62" w:rsidP="00C269C7">
      <w:pPr>
        <w:pStyle w:val="Nadpis2"/>
        <w:numPr>
          <w:ilvl w:val="3"/>
          <w:numId w:val="5"/>
        </w:numPr>
        <w:tabs>
          <w:tab w:val="left" w:pos="1843"/>
        </w:tabs>
        <w:spacing w:line="240" w:lineRule="auto"/>
        <w:ind w:left="1843" w:hanging="425"/>
        <w:rPr>
          <w:rFonts w:ascii="Arial" w:eastAsia="Calibri" w:hAnsi="Arial" w:cs="Arial"/>
          <w:sz w:val="22"/>
          <w:szCs w:val="22"/>
        </w:rPr>
      </w:pPr>
      <w:r w:rsidRPr="007852EA">
        <w:rPr>
          <w:rFonts w:ascii="Arial" w:eastAsia="Calibri" w:hAnsi="Arial" w:cs="Arial"/>
          <w:sz w:val="22"/>
          <w:szCs w:val="22"/>
        </w:rPr>
        <w:t>C</w:t>
      </w:r>
      <w:r w:rsidR="00CE097C" w:rsidRPr="007852EA">
        <w:rPr>
          <w:rFonts w:ascii="Arial" w:eastAsia="Calibri" w:hAnsi="Arial" w:cs="Arial"/>
          <w:sz w:val="22"/>
          <w:szCs w:val="22"/>
        </w:rPr>
        <w:t xml:space="preserve">hyba </w:t>
      </w:r>
      <w:r w:rsidR="00572905" w:rsidRPr="007852EA">
        <w:rPr>
          <w:rFonts w:ascii="Arial" w:eastAsia="Calibri" w:hAnsi="Arial" w:cs="Arial"/>
          <w:sz w:val="22"/>
          <w:szCs w:val="22"/>
        </w:rPr>
        <w:t xml:space="preserve">kategorie C – do </w:t>
      </w:r>
      <w:r w:rsidR="00094AB1" w:rsidRPr="007852EA">
        <w:rPr>
          <w:rFonts w:ascii="Arial" w:eastAsia="Calibri" w:hAnsi="Arial" w:cs="Arial"/>
          <w:sz w:val="22"/>
          <w:szCs w:val="22"/>
        </w:rPr>
        <w:t xml:space="preserve">30 kalendářních </w:t>
      </w:r>
      <w:r w:rsidR="006C1720" w:rsidRPr="007852EA">
        <w:rPr>
          <w:rFonts w:ascii="Arial" w:eastAsia="Calibri" w:hAnsi="Arial" w:cs="Arial"/>
          <w:sz w:val="22"/>
          <w:szCs w:val="22"/>
        </w:rPr>
        <w:t>dnů</w:t>
      </w:r>
      <w:r w:rsidR="004C31F2" w:rsidRPr="007852EA">
        <w:rPr>
          <w:rFonts w:ascii="Arial" w:eastAsia="Calibri" w:hAnsi="Arial" w:cs="Arial"/>
          <w:sz w:val="22"/>
          <w:szCs w:val="22"/>
        </w:rPr>
        <w:t xml:space="preserve"> od nahlášení </w:t>
      </w:r>
      <w:r w:rsidRPr="007852EA">
        <w:rPr>
          <w:rFonts w:ascii="Arial" w:eastAsia="Calibri" w:hAnsi="Arial" w:cs="Arial"/>
          <w:sz w:val="22"/>
          <w:szCs w:val="22"/>
        </w:rPr>
        <w:t>C</w:t>
      </w:r>
      <w:r w:rsidR="00CE097C" w:rsidRPr="007852EA">
        <w:rPr>
          <w:rFonts w:ascii="Arial" w:eastAsia="Calibri" w:hAnsi="Arial" w:cs="Arial"/>
          <w:sz w:val="22"/>
          <w:szCs w:val="22"/>
        </w:rPr>
        <w:t xml:space="preserve">hyby </w:t>
      </w:r>
      <w:r w:rsidR="004C31F2" w:rsidRPr="007852EA">
        <w:rPr>
          <w:rFonts w:ascii="Arial" w:eastAsia="Calibri" w:hAnsi="Arial" w:cs="Arial"/>
          <w:sz w:val="22"/>
          <w:szCs w:val="22"/>
        </w:rPr>
        <w:t>Objednatelem</w:t>
      </w:r>
      <w:r w:rsidR="00572905" w:rsidRPr="007852EA">
        <w:rPr>
          <w:rFonts w:ascii="Arial" w:eastAsia="Calibri" w:hAnsi="Arial" w:cs="Arial"/>
          <w:sz w:val="22"/>
          <w:szCs w:val="22"/>
        </w:rPr>
        <w:t>.</w:t>
      </w:r>
    </w:p>
    <w:p w14:paraId="454F534C" w14:textId="5D725A0E" w:rsidR="00223014" w:rsidRDefault="00CD4F7C" w:rsidP="006C1720">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r w:rsidRPr="007852EA">
        <w:rPr>
          <w:rFonts w:ascii="Arial" w:eastAsia="Calibri" w:hAnsi="Arial" w:cs="Arial"/>
          <w:sz w:val="22"/>
          <w:szCs w:val="22"/>
        </w:rPr>
        <w:t>Služby podpory</w:t>
      </w:r>
      <w:r w:rsidR="006C1720" w:rsidRPr="007852EA">
        <w:rPr>
          <w:rFonts w:ascii="Arial" w:eastAsia="Calibri" w:hAnsi="Arial" w:cs="Arial"/>
          <w:sz w:val="22"/>
          <w:szCs w:val="22"/>
        </w:rPr>
        <w:t xml:space="preserve"> budou zajištěny </w:t>
      </w:r>
      <w:r w:rsidR="00223014" w:rsidRPr="007852EA">
        <w:rPr>
          <w:rFonts w:ascii="Arial" w:eastAsia="Calibri" w:hAnsi="Arial" w:cs="Arial"/>
          <w:sz w:val="22"/>
          <w:szCs w:val="22"/>
        </w:rPr>
        <w:t xml:space="preserve">v pracovních dnech </w:t>
      </w:r>
      <w:r w:rsidR="006C1720" w:rsidRPr="00783508">
        <w:rPr>
          <w:rFonts w:ascii="Arial" w:eastAsia="Calibri" w:hAnsi="Arial" w:cs="Arial"/>
          <w:sz w:val="22"/>
          <w:szCs w:val="22"/>
        </w:rPr>
        <w:t xml:space="preserve">od </w:t>
      </w:r>
      <w:r w:rsidR="000253CA" w:rsidRPr="00783508">
        <w:rPr>
          <w:rFonts w:ascii="Arial" w:eastAsia="Calibri" w:hAnsi="Arial" w:cs="Arial"/>
          <w:sz w:val="22"/>
          <w:szCs w:val="22"/>
        </w:rPr>
        <w:t>7</w:t>
      </w:r>
      <w:r w:rsidR="006C1720" w:rsidRPr="00783508">
        <w:rPr>
          <w:rFonts w:ascii="Arial" w:eastAsia="Calibri" w:hAnsi="Arial" w:cs="Arial"/>
          <w:sz w:val="22"/>
          <w:szCs w:val="22"/>
        </w:rPr>
        <w:t>.00 do 1</w:t>
      </w:r>
      <w:r w:rsidR="000253CA" w:rsidRPr="00783508">
        <w:rPr>
          <w:rFonts w:ascii="Arial" w:eastAsia="Calibri" w:hAnsi="Arial" w:cs="Arial"/>
          <w:sz w:val="22"/>
          <w:szCs w:val="22"/>
        </w:rPr>
        <w:t>9</w:t>
      </w:r>
      <w:r w:rsidR="006C1720" w:rsidRPr="00783508">
        <w:rPr>
          <w:rFonts w:ascii="Arial" w:eastAsia="Calibri" w:hAnsi="Arial" w:cs="Arial"/>
          <w:sz w:val="22"/>
          <w:szCs w:val="22"/>
        </w:rPr>
        <w:t>.00 hod</w:t>
      </w:r>
      <w:r w:rsidR="00686F8E" w:rsidRPr="007852EA">
        <w:rPr>
          <w:rFonts w:ascii="Arial" w:eastAsia="Calibri" w:hAnsi="Arial" w:cs="Arial"/>
          <w:sz w:val="22"/>
          <w:szCs w:val="22"/>
        </w:rPr>
        <w:t xml:space="preserve"> (dále jen „</w:t>
      </w:r>
      <w:r w:rsidR="00686F8E" w:rsidRPr="007852EA">
        <w:rPr>
          <w:rFonts w:ascii="Arial" w:eastAsia="Calibri" w:hAnsi="Arial" w:cs="Arial"/>
          <w:b/>
          <w:bCs/>
          <w:sz w:val="22"/>
          <w:szCs w:val="22"/>
        </w:rPr>
        <w:t>Pracovní doba</w:t>
      </w:r>
      <w:r w:rsidR="00686F8E" w:rsidRPr="007852EA">
        <w:rPr>
          <w:rFonts w:ascii="Arial" w:eastAsia="Calibri" w:hAnsi="Arial" w:cs="Arial"/>
          <w:sz w:val="22"/>
          <w:szCs w:val="22"/>
        </w:rPr>
        <w:t>“)</w:t>
      </w:r>
      <w:r w:rsidR="006C1720" w:rsidRPr="007852EA">
        <w:rPr>
          <w:rFonts w:ascii="Arial" w:eastAsia="Calibri" w:hAnsi="Arial" w:cs="Arial"/>
          <w:sz w:val="22"/>
          <w:szCs w:val="22"/>
        </w:rPr>
        <w:t>.</w:t>
      </w:r>
      <w:r w:rsidR="00686F8E" w:rsidRPr="007852EA">
        <w:rPr>
          <w:rFonts w:ascii="Arial" w:eastAsia="Calibri" w:hAnsi="Arial" w:cs="Arial"/>
          <w:sz w:val="22"/>
          <w:szCs w:val="22"/>
        </w:rPr>
        <w:t xml:space="preserve"> Reakční lhůta a Lhůta na vyřešení </w:t>
      </w:r>
      <w:r w:rsidR="00333D62" w:rsidRPr="007852EA">
        <w:rPr>
          <w:rFonts w:ascii="Arial" w:eastAsia="Calibri" w:hAnsi="Arial" w:cs="Arial"/>
          <w:sz w:val="22"/>
          <w:szCs w:val="22"/>
        </w:rPr>
        <w:t>C</w:t>
      </w:r>
      <w:r w:rsidR="00202EDC" w:rsidRPr="007852EA">
        <w:rPr>
          <w:rFonts w:ascii="Arial" w:eastAsia="Calibri" w:hAnsi="Arial" w:cs="Arial"/>
          <w:sz w:val="22"/>
          <w:szCs w:val="22"/>
        </w:rPr>
        <w:t xml:space="preserve">hyby </w:t>
      </w:r>
      <w:r w:rsidR="00686F8E" w:rsidRPr="007852EA">
        <w:rPr>
          <w:rFonts w:ascii="Arial" w:eastAsia="Calibri" w:hAnsi="Arial" w:cs="Arial"/>
          <w:sz w:val="22"/>
          <w:szCs w:val="22"/>
        </w:rPr>
        <w:t xml:space="preserve">se počítají pouze </w:t>
      </w:r>
      <w:r w:rsidR="00686F8E" w:rsidRPr="007852EA">
        <w:rPr>
          <w:rFonts w:ascii="Arial" w:eastAsia="Calibri" w:hAnsi="Arial" w:cs="Arial"/>
          <w:sz w:val="22"/>
          <w:szCs w:val="22"/>
        </w:rPr>
        <w:lastRenderedPageBreak/>
        <w:t xml:space="preserve">v Pracovní době. (Tj. například je-li vada </w:t>
      </w:r>
      <w:r w:rsidR="00E4708E" w:rsidRPr="007852EA">
        <w:rPr>
          <w:rFonts w:ascii="Arial" w:eastAsia="Calibri" w:hAnsi="Arial" w:cs="Arial"/>
          <w:sz w:val="22"/>
          <w:szCs w:val="22"/>
        </w:rPr>
        <w:t>k</w:t>
      </w:r>
      <w:r w:rsidR="00686F8E" w:rsidRPr="007852EA">
        <w:rPr>
          <w:rFonts w:ascii="Arial" w:eastAsia="Calibri" w:hAnsi="Arial" w:cs="Arial"/>
          <w:sz w:val="22"/>
          <w:szCs w:val="22"/>
        </w:rPr>
        <w:t>ategorie A nahlášena v pátek v </w:t>
      </w:r>
      <w:r w:rsidR="00646A2E" w:rsidRPr="007852EA">
        <w:rPr>
          <w:rFonts w:ascii="Arial" w:eastAsia="Calibri" w:hAnsi="Arial" w:cs="Arial"/>
          <w:sz w:val="22"/>
          <w:szCs w:val="22"/>
        </w:rPr>
        <w:t>18</w:t>
      </w:r>
      <w:r w:rsidR="00686F8E">
        <w:rPr>
          <w:rFonts w:ascii="Arial" w:eastAsia="Calibri" w:hAnsi="Arial" w:cs="Arial"/>
          <w:sz w:val="22"/>
          <w:szCs w:val="22"/>
        </w:rPr>
        <w:t>.</w:t>
      </w:r>
      <w:r w:rsidR="003227EF">
        <w:rPr>
          <w:rFonts w:ascii="Arial" w:eastAsia="Calibri" w:hAnsi="Arial" w:cs="Arial"/>
          <w:sz w:val="22"/>
          <w:szCs w:val="22"/>
        </w:rPr>
        <w:t>3</w:t>
      </w:r>
      <w:r w:rsidR="00686F8E">
        <w:rPr>
          <w:rFonts w:ascii="Arial" w:eastAsia="Calibri" w:hAnsi="Arial" w:cs="Arial"/>
          <w:sz w:val="22"/>
          <w:szCs w:val="22"/>
        </w:rPr>
        <w:t xml:space="preserve">0 hod, je Dodavatel povinen potvrdit její nahlášení do pondělí do </w:t>
      </w:r>
      <w:r w:rsidR="00646A2E">
        <w:rPr>
          <w:rFonts w:ascii="Arial" w:eastAsia="Calibri" w:hAnsi="Arial" w:cs="Arial"/>
          <w:sz w:val="22"/>
          <w:szCs w:val="22"/>
        </w:rPr>
        <w:t>7</w:t>
      </w:r>
      <w:r w:rsidR="00793DFC">
        <w:rPr>
          <w:rFonts w:ascii="Arial" w:eastAsia="Calibri" w:hAnsi="Arial" w:cs="Arial"/>
          <w:sz w:val="22"/>
          <w:szCs w:val="22"/>
        </w:rPr>
        <w:t>.30</w:t>
      </w:r>
      <w:r w:rsidR="004C31F2">
        <w:rPr>
          <w:rFonts w:ascii="Arial" w:eastAsia="Calibri" w:hAnsi="Arial" w:cs="Arial"/>
          <w:sz w:val="22"/>
          <w:szCs w:val="22"/>
        </w:rPr>
        <w:t xml:space="preserve"> hod a odstranit ji nejpozději v</w:t>
      </w:r>
      <w:r w:rsidR="00793DFC">
        <w:rPr>
          <w:rFonts w:ascii="Arial" w:eastAsia="Calibri" w:hAnsi="Arial" w:cs="Arial"/>
          <w:sz w:val="22"/>
          <w:szCs w:val="22"/>
        </w:rPr>
        <w:t> </w:t>
      </w:r>
      <w:r w:rsidR="004C31F2">
        <w:rPr>
          <w:rFonts w:ascii="Arial" w:eastAsia="Calibri" w:hAnsi="Arial" w:cs="Arial"/>
          <w:sz w:val="22"/>
          <w:szCs w:val="22"/>
        </w:rPr>
        <w:t>pondělí</w:t>
      </w:r>
      <w:r w:rsidR="00793DFC">
        <w:rPr>
          <w:rFonts w:ascii="Arial" w:eastAsia="Calibri" w:hAnsi="Arial" w:cs="Arial"/>
          <w:sz w:val="22"/>
          <w:szCs w:val="22"/>
        </w:rPr>
        <w:t xml:space="preserve"> do </w:t>
      </w:r>
      <w:r w:rsidR="00646A2E">
        <w:rPr>
          <w:rFonts w:ascii="Arial" w:eastAsia="Calibri" w:hAnsi="Arial" w:cs="Arial"/>
          <w:sz w:val="22"/>
          <w:szCs w:val="22"/>
        </w:rPr>
        <w:t>14</w:t>
      </w:r>
      <w:r w:rsidR="00793DFC">
        <w:rPr>
          <w:rFonts w:ascii="Arial" w:eastAsia="Calibri" w:hAnsi="Arial" w:cs="Arial"/>
          <w:sz w:val="22"/>
          <w:szCs w:val="22"/>
        </w:rPr>
        <w:t>.30 hod</w:t>
      </w:r>
      <w:r w:rsidR="004C31F2">
        <w:rPr>
          <w:rFonts w:ascii="Arial" w:eastAsia="Calibri" w:hAnsi="Arial" w:cs="Arial"/>
          <w:sz w:val="22"/>
          <w:szCs w:val="22"/>
        </w:rPr>
        <w:t>)</w:t>
      </w:r>
      <w:r w:rsidR="00793DFC">
        <w:rPr>
          <w:rFonts w:ascii="Arial" w:eastAsia="Calibri" w:hAnsi="Arial" w:cs="Arial"/>
          <w:sz w:val="22"/>
          <w:szCs w:val="22"/>
        </w:rPr>
        <w:t>.</w:t>
      </w:r>
    </w:p>
    <w:p w14:paraId="71A9828E" w14:textId="3C7DDC14" w:rsidR="0000402F" w:rsidRPr="00646A2E" w:rsidRDefault="00821176">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bookmarkStart w:id="70" w:name="_Ref137119099"/>
      <w:r w:rsidRPr="00821176">
        <w:rPr>
          <w:rFonts w:ascii="Arial" w:eastAsia="Calibri" w:hAnsi="Arial" w:cs="Arial"/>
          <w:sz w:val="22"/>
          <w:szCs w:val="22"/>
        </w:rPr>
        <w:t xml:space="preserve">Maximální počet </w:t>
      </w:r>
      <w:r w:rsidR="008358A2">
        <w:rPr>
          <w:rFonts w:ascii="Arial" w:eastAsia="Calibri" w:hAnsi="Arial" w:cs="Arial"/>
          <w:sz w:val="22"/>
          <w:szCs w:val="22"/>
        </w:rPr>
        <w:t xml:space="preserve">přípustných </w:t>
      </w:r>
      <w:r w:rsidRPr="00821176">
        <w:rPr>
          <w:rFonts w:ascii="Arial" w:eastAsia="Calibri" w:hAnsi="Arial" w:cs="Arial"/>
          <w:sz w:val="22"/>
          <w:szCs w:val="22"/>
        </w:rPr>
        <w:t>výpadků</w:t>
      </w:r>
      <w:r w:rsidR="00CD4F7C">
        <w:rPr>
          <w:rFonts w:ascii="Arial" w:eastAsia="Calibri" w:hAnsi="Arial" w:cs="Arial"/>
          <w:sz w:val="22"/>
          <w:szCs w:val="22"/>
        </w:rPr>
        <w:t xml:space="preserve"> </w:t>
      </w:r>
      <w:r w:rsidR="00333D62">
        <w:rPr>
          <w:rFonts w:ascii="Arial" w:eastAsia="Calibri" w:hAnsi="Arial" w:cs="Arial"/>
          <w:sz w:val="22"/>
          <w:szCs w:val="22"/>
        </w:rPr>
        <w:t>Řešení</w:t>
      </w:r>
      <w:r w:rsidR="00CD4F7C" w:rsidRPr="00C269C7">
        <w:rPr>
          <w:rFonts w:ascii="Arial" w:eastAsia="Calibri" w:hAnsi="Arial" w:cs="Arial"/>
          <w:sz w:val="22"/>
          <w:szCs w:val="22"/>
        </w:rPr>
        <w:t xml:space="preserve"> </w:t>
      </w:r>
      <w:r w:rsidR="00CD4F7C" w:rsidRPr="003748EF">
        <w:rPr>
          <w:rFonts w:ascii="Arial" w:eastAsia="Calibri" w:hAnsi="Arial" w:cs="Arial"/>
          <w:sz w:val="22"/>
          <w:szCs w:val="22"/>
        </w:rPr>
        <w:t xml:space="preserve">v Době </w:t>
      </w:r>
      <w:r w:rsidR="00CD4F7C" w:rsidRPr="00646A2E">
        <w:rPr>
          <w:rFonts w:ascii="Arial" w:eastAsia="Calibri" w:hAnsi="Arial" w:cs="Arial"/>
          <w:sz w:val="22"/>
          <w:szCs w:val="22"/>
        </w:rPr>
        <w:t>dostupnosti</w:t>
      </w:r>
      <w:r w:rsidRPr="00646A2E">
        <w:rPr>
          <w:rFonts w:ascii="Arial" w:eastAsia="Calibri" w:hAnsi="Arial" w:cs="Arial"/>
          <w:sz w:val="22"/>
          <w:szCs w:val="22"/>
        </w:rPr>
        <w:t xml:space="preserve"> </w:t>
      </w:r>
      <w:r w:rsidR="008358A2" w:rsidRPr="00646A2E">
        <w:rPr>
          <w:rFonts w:ascii="Arial" w:eastAsia="Calibri" w:hAnsi="Arial" w:cs="Arial"/>
          <w:sz w:val="22"/>
          <w:szCs w:val="22"/>
        </w:rPr>
        <w:t xml:space="preserve">je </w:t>
      </w:r>
      <w:r w:rsidRPr="00783508">
        <w:rPr>
          <w:rFonts w:ascii="Arial" w:eastAsia="Calibri" w:hAnsi="Arial" w:cs="Arial"/>
          <w:sz w:val="22"/>
          <w:szCs w:val="22"/>
        </w:rPr>
        <w:t>4 x za měsíc</w:t>
      </w:r>
      <w:r w:rsidRPr="00646A2E">
        <w:rPr>
          <w:rFonts w:ascii="Arial" w:eastAsia="Calibri" w:hAnsi="Arial" w:cs="Arial"/>
          <w:sz w:val="22"/>
          <w:szCs w:val="22"/>
        </w:rPr>
        <w:t>.</w:t>
      </w:r>
      <w:bookmarkEnd w:id="70"/>
      <w:r w:rsidR="00A439E3" w:rsidRPr="00646A2E">
        <w:rPr>
          <w:rFonts w:ascii="Arial" w:eastAsia="Calibri" w:hAnsi="Arial" w:cs="Arial"/>
          <w:sz w:val="22"/>
          <w:szCs w:val="22"/>
        </w:rPr>
        <w:t xml:space="preserve"> </w:t>
      </w:r>
    </w:p>
    <w:p w14:paraId="0F026E29" w14:textId="4370B5D2" w:rsidR="00821176" w:rsidRPr="00C269C7" w:rsidRDefault="0033479D" w:rsidP="00C269C7">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bookmarkStart w:id="71" w:name="_Ref137119113"/>
      <w:r w:rsidRPr="00646A2E">
        <w:rPr>
          <w:rFonts w:ascii="Arial" w:eastAsia="Calibri" w:hAnsi="Arial" w:cs="Arial"/>
          <w:sz w:val="22"/>
          <w:szCs w:val="22"/>
        </w:rPr>
        <w:t xml:space="preserve">Dostupnost </w:t>
      </w:r>
      <w:r w:rsidR="00AB3650">
        <w:rPr>
          <w:rFonts w:ascii="Arial" w:eastAsia="Calibri" w:hAnsi="Arial" w:cs="Arial"/>
          <w:sz w:val="22"/>
          <w:szCs w:val="22"/>
        </w:rPr>
        <w:t>Ř</w:t>
      </w:r>
      <w:r w:rsidRPr="00646A2E">
        <w:rPr>
          <w:rFonts w:ascii="Arial" w:eastAsia="Calibri" w:hAnsi="Arial" w:cs="Arial"/>
          <w:sz w:val="22"/>
          <w:szCs w:val="22"/>
        </w:rPr>
        <w:t xml:space="preserve">ešení bude činit minimálně </w:t>
      </w:r>
      <w:r w:rsidR="00A439E3" w:rsidRPr="00783508">
        <w:rPr>
          <w:rFonts w:ascii="Arial" w:eastAsia="Calibri" w:hAnsi="Arial" w:cs="Arial"/>
          <w:sz w:val="22"/>
          <w:szCs w:val="22"/>
        </w:rPr>
        <w:t>9</w:t>
      </w:r>
      <w:r w:rsidR="000253CA" w:rsidRPr="00783508">
        <w:rPr>
          <w:rFonts w:ascii="Arial" w:eastAsia="Calibri" w:hAnsi="Arial" w:cs="Arial"/>
          <w:sz w:val="22"/>
          <w:szCs w:val="22"/>
        </w:rPr>
        <w:t>8</w:t>
      </w:r>
      <w:r w:rsidR="00A439E3" w:rsidRPr="00783508">
        <w:rPr>
          <w:rFonts w:ascii="Arial" w:eastAsia="Calibri" w:hAnsi="Arial" w:cs="Arial"/>
          <w:sz w:val="22"/>
          <w:szCs w:val="22"/>
        </w:rPr>
        <w:t>,00 %</w:t>
      </w:r>
      <w:r w:rsidR="00385049" w:rsidRPr="00783508">
        <w:rPr>
          <w:rFonts w:ascii="Arial" w:eastAsia="Calibri" w:hAnsi="Arial" w:cs="Arial"/>
          <w:sz w:val="22"/>
          <w:szCs w:val="22"/>
        </w:rPr>
        <w:t xml:space="preserve"> za měsíc</w:t>
      </w:r>
      <w:r w:rsidR="0000402F" w:rsidRPr="00646A2E">
        <w:rPr>
          <w:rFonts w:ascii="Arial" w:eastAsia="Calibri" w:hAnsi="Arial" w:cs="Arial"/>
          <w:sz w:val="22"/>
          <w:szCs w:val="22"/>
        </w:rPr>
        <w:t>.</w:t>
      </w:r>
      <w:bookmarkEnd w:id="71"/>
      <w:r w:rsidR="00646A2E" w:rsidRPr="00646A2E">
        <w:rPr>
          <w:rFonts w:ascii="Arial" w:eastAsia="Calibri" w:hAnsi="Arial" w:cs="Arial"/>
          <w:sz w:val="22"/>
          <w:szCs w:val="22"/>
        </w:rPr>
        <w:t xml:space="preserve"> </w:t>
      </w:r>
      <w:r w:rsidR="00AB3650">
        <w:rPr>
          <w:rFonts w:ascii="Arial" w:eastAsia="Calibri" w:hAnsi="Arial" w:cs="Arial"/>
          <w:sz w:val="22"/>
          <w:szCs w:val="22"/>
        </w:rPr>
        <w:t xml:space="preserve">Do doby dostupnosti Řešení se nezapočítává doba </w:t>
      </w:r>
      <w:r w:rsidRPr="00646A2E">
        <w:rPr>
          <w:rFonts w:ascii="Arial" w:eastAsia="Calibri" w:hAnsi="Arial" w:cs="Arial"/>
          <w:sz w:val="22"/>
          <w:szCs w:val="22"/>
        </w:rPr>
        <w:t>plánovaných</w:t>
      </w:r>
      <w:r>
        <w:rPr>
          <w:rFonts w:ascii="Arial" w:eastAsia="Calibri" w:hAnsi="Arial" w:cs="Arial"/>
          <w:sz w:val="22"/>
          <w:szCs w:val="22"/>
        </w:rPr>
        <w:t xml:space="preserve"> odstávek. </w:t>
      </w:r>
      <w:r w:rsidR="00AB3650">
        <w:rPr>
          <w:rFonts w:ascii="Arial" w:eastAsia="Calibri" w:hAnsi="Arial" w:cs="Arial"/>
          <w:sz w:val="22"/>
          <w:szCs w:val="22"/>
        </w:rPr>
        <w:t>O</w:t>
      </w:r>
      <w:r>
        <w:rPr>
          <w:rFonts w:ascii="Arial" w:eastAsia="Calibri" w:hAnsi="Arial" w:cs="Arial"/>
          <w:sz w:val="22"/>
          <w:szCs w:val="22"/>
        </w:rPr>
        <w:t xml:space="preserve">dstávky </w:t>
      </w:r>
      <w:r w:rsidR="00AB3650">
        <w:rPr>
          <w:rFonts w:ascii="Arial" w:eastAsia="Calibri" w:hAnsi="Arial" w:cs="Arial"/>
          <w:sz w:val="22"/>
          <w:szCs w:val="22"/>
        </w:rPr>
        <w:t xml:space="preserve">budou plánovány </w:t>
      </w:r>
      <w:r>
        <w:rPr>
          <w:rFonts w:ascii="Arial" w:eastAsia="Calibri" w:hAnsi="Arial" w:cs="Arial"/>
          <w:sz w:val="22"/>
          <w:szCs w:val="22"/>
        </w:rPr>
        <w:t xml:space="preserve">mimo </w:t>
      </w:r>
      <w:r w:rsidR="00AB3650">
        <w:rPr>
          <w:rFonts w:ascii="Arial" w:eastAsia="Calibri" w:hAnsi="Arial" w:cs="Arial"/>
          <w:sz w:val="22"/>
          <w:szCs w:val="22"/>
        </w:rPr>
        <w:t>P</w:t>
      </w:r>
      <w:r>
        <w:rPr>
          <w:rFonts w:ascii="Arial" w:eastAsia="Calibri" w:hAnsi="Arial" w:cs="Arial"/>
          <w:sz w:val="22"/>
          <w:szCs w:val="22"/>
        </w:rPr>
        <w:t>racovní dobu, nedohodn</w:t>
      </w:r>
      <w:r w:rsidR="00AB3650">
        <w:rPr>
          <w:rFonts w:ascii="Arial" w:eastAsia="Calibri" w:hAnsi="Arial" w:cs="Arial"/>
          <w:sz w:val="22"/>
          <w:szCs w:val="22"/>
        </w:rPr>
        <w:t>ou-li se Smluvní strany</w:t>
      </w:r>
      <w:r>
        <w:rPr>
          <w:rFonts w:ascii="Arial" w:eastAsia="Calibri" w:hAnsi="Arial" w:cs="Arial"/>
          <w:sz w:val="22"/>
          <w:szCs w:val="22"/>
        </w:rPr>
        <w:t xml:space="preserve"> jinak.</w:t>
      </w:r>
    </w:p>
    <w:p w14:paraId="6B48D603" w14:textId="150FC7AD" w:rsidR="00202EDC" w:rsidRDefault="009C56B8" w:rsidP="006C1720">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bookmarkStart w:id="72" w:name="_Ref137122887"/>
      <w:r>
        <w:rPr>
          <w:rFonts w:ascii="Arial" w:eastAsia="Calibri" w:hAnsi="Arial" w:cs="Arial"/>
          <w:sz w:val="22"/>
          <w:szCs w:val="22"/>
        </w:rPr>
        <w:t xml:space="preserve">Dodavatel je povinen do 3 pracovních dnů od skončení předchozího kalendářního měsíce předložit přehled Objednatelem ohlášených </w:t>
      </w:r>
      <w:r w:rsidR="002E15EF">
        <w:rPr>
          <w:rFonts w:ascii="Arial" w:eastAsia="Calibri" w:hAnsi="Arial" w:cs="Arial"/>
          <w:sz w:val="22"/>
          <w:szCs w:val="22"/>
        </w:rPr>
        <w:t>C</w:t>
      </w:r>
      <w:r w:rsidR="007C3270">
        <w:rPr>
          <w:rFonts w:ascii="Arial" w:eastAsia="Calibri" w:hAnsi="Arial" w:cs="Arial"/>
          <w:sz w:val="22"/>
          <w:szCs w:val="22"/>
        </w:rPr>
        <w:t xml:space="preserve">hyb </w:t>
      </w:r>
      <w:r w:rsidR="00E813DB">
        <w:rPr>
          <w:rFonts w:ascii="Arial" w:eastAsia="Calibri" w:hAnsi="Arial" w:cs="Arial"/>
          <w:sz w:val="22"/>
          <w:szCs w:val="22"/>
        </w:rPr>
        <w:t>(dále též jen „</w:t>
      </w:r>
      <w:r w:rsidR="00E813DB" w:rsidRPr="00E813DB">
        <w:rPr>
          <w:rFonts w:ascii="Arial" w:eastAsia="Calibri" w:hAnsi="Arial" w:cs="Arial"/>
          <w:b/>
          <w:bCs/>
          <w:sz w:val="22"/>
          <w:szCs w:val="22"/>
        </w:rPr>
        <w:t>Ticket</w:t>
      </w:r>
      <w:r w:rsidR="00E813DB">
        <w:rPr>
          <w:rFonts w:ascii="Arial" w:eastAsia="Calibri" w:hAnsi="Arial" w:cs="Arial"/>
          <w:sz w:val="22"/>
          <w:szCs w:val="22"/>
        </w:rPr>
        <w:t>“)</w:t>
      </w:r>
      <w:r>
        <w:rPr>
          <w:rFonts w:ascii="Arial" w:eastAsia="Calibri" w:hAnsi="Arial" w:cs="Arial"/>
          <w:sz w:val="22"/>
          <w:szCs w:val="22"/>
        </w:rPr>
        <w:t>, včetně data a času ohlášení</w:t>
      </w:r>
      <w:r w:rsidR="00E4708E">
        <w:rPr>
          <w:rFonts w:ascii="Arial" w:eastAsia="Calibri" w:hAnsi="Arial" w:cs="Arial"/>
          <w:sz w:val="22"/>
          <w:szCs w:val="22"/>
        </w:rPr>
        <w:t xml:space="preserve"> Objednatelem</w:t>
      </w:r>
      <w:r>
        <w:rPr>
          <w:rFonts w:ascii="Arial" w:eastAsia="Calibri" w:hAnsi="Arial" w:cs="Arial"/>
          <w:sz w:val="22"/>
          <w:szCs w:val="22"/>
        </w:rPr>
        <w:t xml:space="preserve">, </w:t>
      </w:r>
      <w:r w:rsidR="00E813DB">
        <w:rPr>
          <w:rFonts w:ascii="Arial" w:eastAsia="Calibri" w:hAnsi="Arial" w:cs="Arial"/>
          <w:sz w:val="22"/>
          <w:szCs w:val="22"/>
        </w:rPr>
        <w:t xml:space="preserve">data a času potvrzení Dodavatelem a data času vyřešení </w:t>
      </w:r>
      <w:r w:rsidR="002E15EF">
        <w:rPr>
          <w:rFonts w:ascii="Arial" w:eastAsia="Calibri" w:hAnsi="Arial" w:cs="Arial"/>
          <w:sz w:val="22"/>
          <w:szCs w:val="22"/>
        </w:rPr>
        <w:t>C</w:t>
      </w:r>
      <w:r w:rsidR="007C3270">
        <w:rPr>
          <w:rFonts w:ascii="Arial" w:eastAsia="Calibri" w:hAnsi="Arial" w:cs="Arial"/>
          <w:sz w:val="22"/>
          <w:szCs w:val="22"/>
        </w:rPr>
        <w:t>hyby</w:t>
      </w:r>
      <w:r w:rsidR="00E813DB">
        <w:rPr>
          <w:rFonts w:ascii="Arial" w:eastAsia="Calibri" w:hAnsi="Arial" w:cs="Arial"/>
          <w:sz w:val="22"/>
          <w:szCs w:val="22"/>
        </w:rPr>
        <w:t>.</w:t>
      </w:r>
      <w:r w:rsidR="00282A4D">
        <w:rPr>
          <w:rFonts w:ascii="Arial" w:eastAsia="Calibri" w:hAnsi="Arial" w:cs="Arial"/>
          <w:sz w:val="22"/>
          <w:szCs w:val="22"/>
        </w:rPr>
        <w:t xml:space="preserve"> Spolu s Tickety </w:t>
      </w:r>
      <w:proofErr w:type="gramStart"/>
      <w:r w:rsidR="00282A4D">
        <w:rPr>
          <w:rFonts w:ascii="Arial" w:eastAsia="Calibri" w:hAnsi="Arial" w:cs="Arial"/>
          <w:sz w:val="22"/>
          <w:szCs w:val="22"/>
        </w:rPr>
        <w:t>předloží</w:t>
      </w:r>
      <w:proofErr w:type="gramEnd"/>
      <w:r w:rsidR="00282A4D">
        <w:rPr>
          <w:rFonts w:ascii="Arial" w:eastAsia="Calibri" w:hAnsi="Arial" w:cs="Arial"/>
          <w:sz w:val="22"/>
          <w:szCs w:val="22"/>
        </w:rPr>
        <w:t xml:space="preserve"> Dodavatel přehled výpadků dle čl. </w:t>
      </w:r>
      <w:r w:rsidR="000B10FD">
        <w:rPr>
          <w:rFonts w:ascii="Arial" w:eastAsia="Calibri" w:hAnsi="Arial" w:cs="Arial"/>
          <w:sz w:val="22"/>
          <w:szCs w:val="22"/>
        </w:rPr>
        <w:fldChar w:fldCharType="begin"/>
      </w:r>
      <w:r w:rsidR="000B10FD">
        <w:rPr>
          <w:rFonts w:ascii="Arial" w:eastAsia="Calibri" w:hAnsi="Arial" w:cs="Arial"/>
          <w:sz w:val="22"/>
          <w:szCs w:val="22"/>
        </w:rPr>
        <w:instrText xml:space="preserve"> REF _Ref137119099 \r \h </w:instrText>
      </w:r>
      <w:r w:rsidR="000B10FD">
        <w:rPr>
          <w:rFonts w:ascii="Arial" w:eastAsia="Calibri" w:hAnsi="Arial" w:cs="Arial"/>
          <w:sz w:val="22"/>
          <w:szCs w:val="22"/>
        </w:rPr>
      </w:r>
      <w:r w:rsidR="000B10FD">
        <w:rPr>
          <w:rFonts w:ascii="Arial" w:eastAsia="Calibri" w:hAnsi="Arial" w:cs="Arial"/>
          <w:sz w:val="22"/>
          <w:szCs w:val="22"/>
        </w:rPr>
        <w:fldChar w:fldCharType="separate"/>
      </w:r>
      <w:r w:rsidR="000B10FD">
        <w:rPr>
          <w:rFonts w:ascii="Arial" w:eastAsia="Calibri" w:hAnsi="Arial" w:cs="Arial"/>
          <w:sz w:val="22"/>
          <w:szCs w:val="22"/>
        </w:rPr>
        <w:t>6.1.6</w:t>
      </w:r>
      <w:r w:rsidR="000B10FD">
        <w:rPr>
          <w:rFonts w:ascii="Arial" w:eastAsia="Calibri" w:hAnsi="Arial" w:cs="Arial"/>
          <w:sz w:val="22"/>
          <w:szCs w:val="22"/>
        </w:rPr>
        <w:fldChar w:fldCharType="end"/>
      </w:r>
      <w:r w:rsidR="00F322D6">
        <w:rPr>
          <w:rFonts w:ascii="Arial" w:eastAsia="Calibri" w:hAnsi="Arial" w:cs="Arial"/>
          <w:sz w:val="22"/>
          <w:szCs w:val="22"/>
        </w:rPr>
        <w:t>.</w:t>
      </w:r>
      <w:r w:rsidR="000B10FD">
        <w:rPr>
          <w:rFonts w:ascii="Arial" w:eastAsia="Calibri" w:hAnsi="Arial" w:cs="Arial"/>
          <w:sz w:val="22"/>
          <w:szCs w:val="22"/>
        </w:rPr>
        <w:t xml:space="preserve"> </w:t>
      </w:r>
      <w:r w:rsidR="00282A4D">
        <w:rPr>
          <w:rFonts w:ascii="Arial" w:eastAsia="Calibri" w:hAnsi="Arial" w:cs="Arial"/>
          <w:sz w:val="22"/>
          <w:szCs w:val="22"/>
        </w:rPr>
        <w:t>s uvedením data a času výpadku a délky výpadku</w:t>
      </w:r>
      <w:r w:rsidR="00385049">
        <w:rPr>
          <w:rFonts w:ascii="Arial" w:eastAsia="Calibri" w:hAnsi="Arial" w:cs="Arial"/>
          <w:sz w:val="22"/>
          <w:szCs w:val="22"/>
        </w:rPr>
        <w:t xml:space="preserve"> a hodnotu SLA dle čl. </w:t>
      </w:r>
      <w:r w:rsidR="00AB3650">
        <w:rPr>
          <w:rFonts w:ascii="Arial" w:eastAsia="Calibri" w:hAnsi="Arial" w:cs="Arial"/>
          <w:sz w:val="22"/>
          <w:szCs w:val="22"/>
        </w:rPr>
        <w:fldChar w:fldCharType="begin"/>
      </w:r>
      <w:r w:rsidR="00AB3650">
        <w:rPr>
          <w:rFonts w:ascii="Arial" w:eastAsia="Calibri" w:hAnsi="Arial" w:cs="Arial"/>
          <w:sz w:val="22"/>
          <w:szCs w:val="22"/>
        </w:rPr>
        <w:instrText xml:space="preserve"> REF _Ref137119099 \r \h </w:instrText>
      </w:r>
      <w:r w:rsidR="00AB3650">
        <w:rPr>
          <w:rFonts w:ascii="Arial" w:eastAsia="Calibri" w:hAnsi="Arial" w:cs="Arial"/>
          <w:sz w:val="22"/>
          <w:szCs w:val="22"/>
        </w:rPr>
      </w:r>
      <w:r w:rsidR="00AB3650">
        <w:rPr>
          <w:rFonts w:ascii="Arial" w:eastAsia="Calibri" w:hAnsi="Arial" w:cs="Arial"/>
          <w:sz w:val="22"/>
          <w:szCs w:val="22"/>
        </w:rPr>
        <w:fldChar w:fldCharType="separate"/>
      </w:r>
      <w:r w:rsidR="00AB3650">
        <w:rPr>
          <w:rFonts w:ascii="Arial" w:eastAsia="Calibri" w:hAnsi="Arial" w:cs="Arial"/>
          <w:sz w:val="22"/>
          <w:szCs w:val="22"/>
        </w:rPr>
        <w:t>6.1.6</w:t>
      </w:r>
      <w:r w:rsidR="00AB3650">
        <w:rPr>
          <w:rFonts w:ascii="Arial" w:eastAsia="Calibri" w:hAnsi="Arial" w:cs="Arial"/>
          <w:sz w:val="22"/>
          <w:szCs w:val="22"/>
        </w:rPr>
        <w:fldChar w:fldCharType="end"/>
      </w:r>
      <w:r w:rsidR="00DB1369">
        <w:rPr>
          <w:rFonts w:ascii="Arial" w:eastAsia="Calibri" w:hAnsi="Arial" w:cs="Arial"/>
          <w:sz w:val="22"/>
          <w:szCs w:val="22"/>
        </w:rPr>
        <w:t>.</w:t>
      </w:r>
      <w:bookmarkEnd w:id="72"/>
      <w:r w:rsidR="00E813DB">
        <w:rPr>
          <w:rFonts w:ascii="Arial" w:eastAsia="Calibri" w:hAnsi="Arial" w:cs="Arial"/>
          <w:sz w:val="22"/>
          <w:szCs w:val="22"/>
        </w:rPr>
        <w:t xml:space="preserve"> </w:t>
      </w:r>
    </w:p>
    <w:p w14:paraId="644716FE" w14:textId="09F3EEBF" w:rsidR="009C56B8" w:rsidRDefault="00E813DB" w:rsidP="00C269C7">
      <w:pPr>
        <w:pStyle w:val="Nadpis2"/>
        <w:numPr>
          <w:ilvl w:val="0"/>
          <w:numId w:val="0"/>
        </w:numPr>
        <w:spacing w:line="240" w:lineRule="auto"/>
        <w:ind w:left="1418"/>
        <w:rPr>
          <w:rFonts w:ascii="Arial" w:eastAsia="Calibri" w:hAnsi="Arial" w:cs="Arial"/>
          <w:sz w:val="22"/>
          <w:szCs w:val="22"/>
        </w:rPr>
      </w:pPr>
      <w:r>
        <w:rPr>
          <w:rFonts w:ascii="Arial" w:eastAsia="Calibri" w:hAnsi="Arial" w:cs="Arial"/>
          <w:sz w:val="22"/>
          <w:szCs w:val="22"/>
        </w:rPr>
        <w:t xml:space="preserve">U Ticketů, u nichž nebyla dodržena Lhůta na vyřešení </w:t>
      </w:r>
      <w:r w:rsidR="002E15EF">
        <w:rPr>
          <w:rFonts w:ascii="Arial" w:eastAsia="Calibri" w:hAnsi="Arial" w:cs="Arial"/>
          <w:sz w:val="22"/>
          <w:szCs w:val="22"/>
        </w:rPr>
        <w:t>C</w:t>
      </w:r>
      <w:r w:rsidR="007C3270">
        <w:rPr>
          <w:rFonts w:ascii="Arial" w:eastAsia="Calibri" w:hAnsi="Arial" w:cs="Arial"/>
          <w:sz w:val="22"/>
          <w:szCs w:val="22"/>
        </w:rPr>
        <w:t>hyby</w:t>
      </w:r>
      <w:r w:rsidR="00FF3A6E">
        <w:rPr>
          <w:rFonts w:ascii="Arial" w:eastAsia="Calibri" w:hAnsi="Arial" w:cs="Arial"/>
          <w:sz w:val="22"/>
          <w:szCs w:val="22"/>
        </w:rPr>
        <w:t xml:space="preserve"> dle čl. </w:t>
      </w:r>
      <w:r w:rsidR="00645B6F">
        <w:rPr>
          <w:rFonts w:ascii="Arial" w:eastAsia="Calibri" w:hAnsi="Arial" w:cs="Arial"/>
          <w:sz w:val="22"/>
          <w:szCs w:val="22"/>
        </w:rPr>
        <w:fldChar w:fldCharType="begin"/>
      </w:r>
      <w:r w:rsidR="00645B6F">
        <w:rPr>
          <w:rFonts w:ascii="Arial" w:eastAsia="Calibri" w:hAnsi="Arial" w:cs="Arial"/>
          <w:sz w:val="22"/>
          <w:szCs w:val="22"/>
        </w:rPr>
        <w:instrText xml:space="preserve"> REF _Ref137121725 \r \h </w:instrText>
      </w:r>
      <w:r w:rsidR="00645B6F">
        <w:rPr>
          <w:rFonts w:ascii="Arial" w:eastAsia="Calibri" w:hAnsi="Arial" w:cs="Arial"/>
          <w:sz w:val="22"/>
          <w:szCs w:val="22"/>
        </w:rPr>
      </w:r>
      <w:r w:rsidR="00645B6F">
        <w:rPr>
          <w:rFonts w:ascii="Arial" w:eastAsia="Calibri" w:hAnsi="Arial" w:cs="Arial"/>
          <w:sz w:val="22"/>
          <w:szCs w:val="22"/>
        </w:rPr>
        <w:fldChar w:fldCharType="separate"/>
      </w:r>
      <w:r w:rsidR="00645B6F">
        <w:rPr>
          <w:rFonts w:ascii="Arial" w:eastAsia="Calibri" w:hAnsi="Arial" w:cs="Arial"/>
          <w:sz w:val="22"/>
          <w:szCs w:val="22"/>
        </w:rPr>
        <w:t>6.1.3</w:t>
      </w:r>
      <w:r w:rsidR="00645B6F">
        <w:rPr>
          <w:rFonts w:ascii="Arial" w:eastAsia="Calibri" w:hAnsi="Arial" w:cs="Arial"/>
          <w:sz w:val="22"/>
          <w:szCs w:val="22"/>
        </w:rPr>
        <w:fldChar w:fldCharType="end"/>
      </w:r>
      <w:r w:rsidR="003226AF">
        <w:rPr>
          <w:rFonts w:ascii="Arial" w:eastAsia="Calibri" w:hAnsi="Arial" w:cs="Arial"/>
          <w:sz w:val="22"/>
          <w:szCs w:val="22"/>
        </w:rPr>
        <w:t>,</w:t>
      </w:r>
      <w:r w:rsidR="00DB1369">
        <w:rPr>
          <w:rFonts w:ascii="Arial" w:eastAsia="Calibri" w:hAnsi="Arial" w:cs="Arial"/>
          <w:sz w:val="22"/>
          <w:szCs w:val="22"/>
        </w:rPr>
        <w:t xml:space="preserve"> výpadků přesahující</w:t>
      </w:r>
      <w:r w:rsidR="00202EDC">
        <w:rPr>
          <w:rFonts w:ascii="Arial" w:eastAsia="Calibri" w:hAnsi="Arial" w:cs="Arial"/>
          <w:sz w:val="22"/>
          <w:szCs w:val="22"/>
        </w:rPr>
        <w:t>ch</w:t>
      </w:r>
      <w:r w:rsidR="00DB1369">
        <w:rPr>
          <w:rFonts w:ascii="Arial" w:eastAsia="Calibri" w:hAnsi="Arial" w:cs="Arial"/>
          <w:sz w:val="22"/>
          <w:szCs w:val="22"/>
        </w:rPr>
        <w:t xml:space="preserve"> dovolený počet výpadků dle čl. </w:t>
      </w:r>
      <w:r w:rsidR="00926297">
        <w:rPr>
          <w:rFonts w:ascii="Arial" w:eastAsia="Calibri" w:hAnsi="Arial" w:cs="Arial"/>
          <w:sz w:val="22"/>
          <w:szCs w:val="22"/>
        </w:rPr>
        <w:fldChar w:fldCharType="begin"/>
      </w:r>
      <w:r w:rsidR="00926297">
        <w:rPr>
          <w:rFonts w:ascii="Arial" w:eastAsia="Calibri" w:hAnsi="Arial" w:cs="Arial"/>
          <w:sz w:val="22"/>
          <w:szCs w:val="22"/>
        </w:rPr>
        <w:instrText xml:space="preserve"> REF _Ref137119099 \r \h </w:instrText>
      </w:r>
      <w:r w:rsidR="00926297">
        <w:rPr>
          <w:rFonts w:ascii="Arial" w:eastAsia="Calibri" w:hAnsi="Arial" w:cs="Arial"/>
          <w:sz w:val="22"/>
          <w:szCs w:val="22"/>
        </w:rPr>
      </w:r>
      <w:r w:rsidR="00926297">
        <w:rPr>
          <w:rFonts w:ascii="Arial" w:eastAsia="Calibri" w:hAnsi="Arial" w:cs="Arial"/>
          <w:sz w:val="22"/>
          <w:szCs w:val="22"/>
        </w:rPr>
        <w:fldChar w:fldCharType="separate"/>
      </w:r>
      <w:r w:rsidR="00645B6F">
        <w:rPr>
          <w:rFonts w:ascii="Arial" w:eastAsia="Calibri" w:hAnsi="Arial" w:cs="Arial"/>
          <w:sz w:val="22"/>
          <w:szCs w:val="22"/>
        </w:rPr>
        <w:t>6.1.5</w:t>
      </w:r>
      <w:r w:rsidR="00926297">
        <w:rPr>
          <w:rFonts w:ascii="Arial" w:eastAsia="Calibri" w:hAnsi="Arial" w:cs="Arial"/>
          <w:sz w:val="22"/>
          <w:szCs w:val="22"/>
        </w:rPr>
        <w:fldChar w:fldCharType="end"/>
      </w:r>
      <w:r w:rsidR="00202EDC">
        <w:rPr>
          <w:rFonts w:ascii="Arial" w:eastAsia="Calibri" w:hAnsi="Arial" w:cs="Arial"/>
          <w:sz w:val="22"/>
          <w:szCs w:val="22"/>
        </w:rPr>
        <w:t xml:space="preserve"> a</w:t>
      </w:r>
      <w:r w:rsidR="007C3270">
        <w:rPr>
          <w:rFonts w:ascii="Arial" w:eastAsia="Calibri" w:hAnsi="Arial" w:cs="Arial"/>
          <w:sz w:val="22"/>
          <w:szCs w:val="22"/>
        </w:rPr>
        <w:t>/nebo</w:t>
      </w:r>
      <w:r w:rsidR="00202EDC">
        <w:rPr>
          <w:rFonts w:ascii="Arial" w:eastAsia="Calibri" w:hAnsi="Arial" w:cs="Arial"/>
          <w:sz w:val="22"/>
          <w:szCs w:val="22"/>
        </w:rPr>
        <w:t xml:space="preserve"> SLA dle čl. </w:t>
      </w:r>
      <w:r w:rsidR="00926297">
        <w:rPr>
          <w:rFonts w:ascii="Arial" w:eastAsia="Calibri" w:hAnsi="Arial" w:cs="Arial"/>
          <w:sz w:val="22"/>
          <w:szCs w:val="22"/>
        </w:rPr>
        <w:fldChar w:fldCharType="begin"/>
      </w:r>
      <w:r w:rsidR="00926297">
        <w:rPr>
          <w:rFonts w:ascii="Arial" w:eastAsia="Calibri" w:hAnsi="Arial" w:cs="Arial"/>
          <w:sz w:val="22"/>
          <w:szCs w:val="22"/>
        </w:rPr>
        <w:instrText xml:space="preserve"> REF _Ref137119113 \r \h </w:instrText>
      </w:r>
      <w:r w:rsidR="00926297">
        <w:rPr>
          <w:rFonts w:ascii="Arial" w:eastAsia="Calibri" w:hAnsi="Arial" w:cs="Arial"/>
          <w:sz w:val="22"/>
          <w:szCs w:val="22"/>
        </w:rPr>
      </w:r>
      <w:r w:rsidR="00926297">
        <w:rPr>
          <w:rFonts w:ascii="Arial" w:eastAsia="Calibri" w:hAnsi="Arial" w:cs="Arial"/>
          <w:sz w:val="22"/>
          <w:szCs w:val="22"/>
        </w:rPr>
        <w:fldChar w:fldCharType="separate"/>
      </w:r>
      <w:r w:rsidR="00645B6F">
        <w:rPr>
          <w:rFonts w:ascii="Arial" w:eastAsia="Calibri" w:hAnsi="Arial" w:cs="Arial"/>
          <w:sz w:val="22"/>
          <w:szCs w:val="22"/>
        </w:rPr>
        <w:t>6.1.6</w:t>
      </w:r>
      <w:r w:rsidR="00926297">
        <w:rPr>
          <w:rFonts w:ascii="Arial" w:eastAsia="Calibri" w:hAnsi="Arial" w:cs="Arial"/>
          <w:sz w:val="22"/>
          <w:szCs w:val="22"/>
        </w:rPr>
        <w:fldChar w:fldCharType="end"/>
      </w:r>
      <w:r w:rsidR="00926297">
        <w:rPr>
          <w:rFonts w:ascii="Arial" w:eastAsia="Calibri" w:hAnsi="Arial" w:cs="Arial"/>
          <w:sz w:val="22"/>
          <w:szCs w:val="22"/>
        </w:rPr>
        <w:t>.</w:t>
      </w:r>
      <w:r>
        <w:rPr>
          <w:rFonts w:ascii="Arial" w:eastAsia="Calibri" w:hAnsi="Arial" w:cs="Arial"/>
          <w:sz w:val="22"/>
          <w:szCs w:val="22"/>
        </w:rPr>
        <w:t>, Dodavatel vyčíslí výši smluvní pokuty</w:t>
      </w:r>
      <w:r w:rsidR="00C51CA0">
        <w:rPr>
          <w:rFonts w:ascii="Arial" w:eastAsia="Calibri" w:hAnsi="Arial" w:cs="Arial"/>
          <w:sz w:val="22"/>
          <w:szCs w:val="22"/>
        </w:rPr>
        <w:t xml:space="preserve"> (jednotlivě a celkem) v souladu </w:t>
      </w:r>
      <w:r w:rsidR="00C51CA0" w:rsidRPr="00374214">
        <w:rPr>
          <w:rFonts w:ascii="Arial" w:eastAsia="Calibri" w:hAnsi="Arial" w:cs="Arial"/>
          <w:sz w:val="22"/>
          <w:szCs w:val="22"/>
        </w:rPr>
        <w:t>s </w:t>
      </w:r>
      <w:r w:rsidR="003226AF" w:rsidRPr="0044424E">
        <w:rPr>
          <w:rFonts w:ascii="Arial" w:eastAsia="Calibri" w:hAnsi="Arial" w:cs="Arial"/>
          <w:sz w:val="22"/>
          <w:szCs w:val="22"/>
        </w:rPr>
        <w:t>čl</w:t>
      </w:r>
      <w:r w:rsidR="00C51CA0" w:rsidRPr="0044424E">
        <w:rPr>
          <w:rFonts w:ascii="Arial" w:eastAsia="Calibri" w:hAnsi="Arial" w:cs="Arial"/>
          <w:sz w:val="22"/>
          <w:szCs w:val="22"/>
        </w:rPr>
        <w:t xml:space="preserve">. </w:t>
      </w:r>
      <w:r w:rsidR="00926297" w:rsidRPr="0044424E">
        <w:rPr>
          <w:rFonts w:ascii="Arial" w:eastAsia="Calibri" w:hAnsi="Arial" w:cs="Arial"/>
          <w:sz w:val="22"/>
          <w:szCs w:val="22"/>
        </w:rPr>
        <w:fldChar w:fldCharType="begin"/>
      </w:r>
      <w:r w:rsidR="00926297" w:rsidRPr="0044424E">
        <w:rPr>
          <w:rFonts w:ascii="Arial" w:eastAsia="Calibri" w:hAnsi="Arial" w:cs="Arial"/>
          <w:sz w:val="22"/>
          <w:szCs w:val="22"/>
        </w:rPr>
        <w:instrText xml:space="preserve"> REF _Ref137119227 \r \h </w:instrText>
      </w:r>
      <w:r w:rsidR="002F5933" w:rsidRPr="0044424E">
        <w:rPr>
          <w:rFonts w:ascii="Arial" w:eastAsia="Calibri" w:hAnsi="Arial" w:cs="Arial"/>
          <w:sz w:val="22"/>
          <w:szCs w:val="22"/>
        </w:rPr>
        <w:instrText xml:space="preserve"> \* MERGEFORMAT </w:instrText>
      </w:r>
      <w:r w:rsidR="00926297" w:rsidRPr="0044424E">
        <w:rPr>
          <w:rFonts w:ascii="Arial" w:eastAsia="Calibri" w:hAnsi="Arial" w:cs="Arial"/>
          <w:sz w:val="22"/>
          <w:szCs w:val="22"/>
        </w:rPr>
      </w:r>
      <w:r w:rsidR="00926297" w:rsidRPr="0044424E">
        <w:rPr>
          <w:rFonts w:ascii="Arial" w:eastAsia="Calibri" w:hAnsi="Arial" w:cs="Arial"/>
          <w:sz w:val="22"/>
          <w:szCs w:val="22"/>
        </w:rPr>
        <w:fldChar w:fldCharType="separate"/>
      </w:r>
      <w:r w:rsidR="00926297" w:rsidRPr="0044424E">
        <w:rPr>
          <w:rFonts w:ascii="Arial" w:eastAsia="Calibri" w:hAnsi="Arial" w:cs="Arial"/>
          <w:sz w:val="22"/>
          <w:szCs w:val="22"/>
        </w:rPr>
        <w:t>14.2.2</w:t>
      </w:r>
      <w:r w:rsidR="00926297" w:rsidRPr="0044424E">
        <w:rPr>
          <w:rFonts w:ascii="Arial" w:eastAsia="Calibri" w:hAnsi="Arial" w:cs="Arial"/>
          <w:sz w:val="22"/>
          <w:szCs w:val="22"/>
        </w:rPr>
        <w:fldChar w:fldCharType="end"/>
      </w:r>
      <w:r w:rsidR="00926297" w:rsidRPr="0044424E">
        <w:rPr>
          <w:rFonts w:ascii="Arial" w:eastAsia="Calibri" w:hAnsi="Arial" w:cs="Arial"/>
          <w:sz w:val="22"/>
          <w:szCs w:val="22"/>
        </w:rPr>
        <w:t xml:space="preserve"> </w:t>
      </w:r>
      <w:r w:rsidR="00DB1369" w:rsidRPr="0044424E">
        <w:rPr>
          <w:rFonts w:ascii="Arial" w:eastAsia="Calibri" w:hAnsi="Arial" w:cs="Arial"/>
          <w:sz w:val="22"/>
          <w:szCs w:val="22"/>
        </w:rPr>
        <w:t>a</w:t>
      </w:r>
      <w:r w:rsidR="00202EDC" w:rsidRPr="0044424E">
        <w:rPr>
          <w:rFonts w:ascii="Arial" w:eastAsia="Calibri" w:hAnsi="Arial" w:cs="Arial"/>
          <w:sz w:val="22"/>
          <w:szCs w:val="22"/>
        </w:rPr>
        <w:t>ž</w:t>
      </w:r>
      <w:r w:rsidR="00DB1369" w:rsidRPr="0044424E">
        <w:rPr>
          <w:rFonts w:ascii="Arial" w:eastAsia="Calibri" w:hAnsi="Arial" w:cs="Arial"/>
          <w:sz w:val="22"/>
          <w:szCs w:val="22"/>
        </w:rPr>
        <w:t xml:space="preserve"> </w:t>
      </w:r>
      <w:r w:rsidR="00040429" w:rsidRPr="0044424E">
        <w:rPr>
          <w:rFonts w:ascii="Arial" w:eastAsia="Calibri" w:hAnsi="Arial" w:cs="Arial"/>
          <w:sz w:val="22"/>
          <w:szCs w:val="22"/>
        </w:rPr>
        <w:fldChar w:fldCharType="begin"/>
      </w:r>
      <w:r w:rsidR="00040429" w:rsidRPr="0044424E">
        <w:rPr>
          <w:rFonts w:ascii="Arial" w:eastAsia="Calibri" w:hAnsi="Arial" w:cs="Arial"/>
          <w:sz w:val="22"/>
          <w:szCs w:val="22"/>
        </w:rPr>
        <w:instrText xml:space="preserve"> REF _Ref137119355 \r \h </w:instrText>
      </w:r>
      <w:r w:rsidR="002F5933" w:rsidRPr="0044424E">
        <w:rPr>
          <w:rFonts w:ascii="Arial" w:eastAsia="Calibri" w:hAnsi="Arial" w:cs="Arial"/>
          <w:sz w:val="22"/>
          <w:szCs w:val="22"/>
        </w:rPr>
        <w:instrText xml:space="preserve"> \* MERGEFORMAT </w:instrText>
      </w:r>
      <w:r w:rsidR="00040429" w:rsidRPr="0044424E">
        <w:rPr>
          <w:rFonts w:ascii="Arial" w:eastAsia="Calibri" w:hAnsi="Arial" w:cs="Arial"/>
          <w:sz w:val="22"/>
          <w:szCs w:val="22"/>
        </w:rPr>
      </w:r>
      <w:r w:rsidR="00040429" w:rsidRPr="0044424E">
        <w:rPr>
          <w:rFonts w:ascii="Arial" w:eastAsia="Calibri" w:hAnsi="Arial" w:cs="Arial"/>
          <w:sz w:val="22"/>
          <w:szCs w:val="22"/>
        </w:rPr>
        <w:fldChar w:fldCharType="separate"/>
      </w:r>
      <w:r w:rsidR="00040429" w:rsidRPr="0044424E">
        <w:rPr>
          <w:rFonts w:ascii="Arial" w:eastAsia="Calibri" w:hAnsi="Arial" w:cs="Arial"/>
          <w:sz w:val="22"/>
          <w:szCs w:val="22"/>
        </w:rPr>
        <w:t>14.2.4</w:t>
      </w:r>
      <w:r w:rsidR="00040429" w:rsidRPr="0044424E">
        <w:rPr>
          <w:rFonts w:ascii="Arial" w:eastAsia="Calibri" w:hAnsi="Arial" w:cs="Arial"/>
          <w:sz w:val="22"/>
          <w:szCs w:val="22"/>
        </w:rPr>
        <w:fldChar w:fldCharType="end"/>
      </w:r>
      <w:r w:rsidR="00C51CA0" w:rsidRPr="0044424E">
        <w:rPr>
          <w:rFonts w:ascii="Arial" w:eastAsia="Calibri" w:hAnsi="Arial" w:cs="Arial"/>
          <w:sz w:val="22"/>
          <w:szCs w:val="22"/>
        </w:rPr>
        <w:t>.</w:t>
      </w:r>
      <w:r w:rsidR="00C51CA0">
        <w:rPr>
          <w:rFonts w:ascii="Arial" w:eastAsia="Calibri" w:hAnsi="Arial" w:cs="Arial"/>
          <w:sz w:val="22"/>
          <w:szCs w:val="22"/>
        </w:rPr>
        <w:t xml:space="preserve"> </w:t>
      </w:r>
      <w:r w:rsidR="00BA40BA">
        <w:rPr>
          <w:rFonts w:ascii="Arial" w:eastAsia="Calibri" w:hAnsi="Arial" w:cs="Arial"/>
          <w:sz w:val="22"/>
          <w:szCs w:val="22"/>
        </w:rPr>
        <w:t>Bude-li v</w:t>
      </w:r>
      <w:r w:rsidR="00C51CA0">
        <w:rPr>
          <w:rFonts w:ascii="Arial" w:eastAsia="Calibri" w:hAnsi="Arial" w:cs="Arial"/>
          <w:sz w:val="22"/>
          <w:szCs w:val="22"/>
        </w:rPr>
        <w:t xml:space="preserve">yčíslení výše smluvní pokuty </w:t>
      </w:r>
      <w:r w:rsidR="00BA40BA">
        <w:rPr>
          <w:rFonts w:ascii="Arial" w:eastAsia="Calibri" w:hAnsi="Arial" w:cs="Arial"/>
          <w:sz w:val="22"/>
          <w:szCs w:val="22"/>
        </w:rPr>
        <w:t xml:space="preserve">nesprávné, Objednatel jej vrátí Dodavateli k opravě. Objednatel </w:t>
      </w:r>
      <w:r w:rsidR="00C51CA0">
        <w:rPr>
          <w:rFonts w:ascii="Arial" w:eastAsia="Calibri" w:hAnsi="Arial" w:cs="Arial"/>
          <w:sz w:val="22"/>
          <w:szCs w:val="22"/>
        </w:rPr>
        <w:t xml:space="preserve">je oprávněn </w:t>
      </w:r>
      <w:r w:rsidR="00BA40BA">
        <w:rPr>
          <w:rFonts w:ascii="Arial" w:eastAsia="Calibri" w:hAnsi="Arial" w:cs="Arial"/>
          <w:sz w:val="22"/>
          <w:szCs w:val="22"/>
        </w:rPr>
        <w:t xml:space="preserve">vyčíslení výše smluvní pokuty </w:t>
      </w:r>
      <w:r w:rsidR="00C51CA0">
        <w:rPr>
          <w:rFonts w:ascii="Arial" w:eastAsia="Calibri" w:hAnsi="Arial" w:cs="Arial"/>
          <w:sz w:val="22"/>
          <w:szCs w:val="22"/>
        </w:rPr>
        <w:t>učinit sám, nebude-li Dodavatelem předloženo nebo bude Dodavatelem předloženo s chybami.</w:t>
      </w:r>
    </w:p>
    <w:p w14:paraId="1649E950" w14:textId="77777777" w:rsidR="007F5B67" w:rsidRDefault="00202EDC" w:rsidP="006C1720">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bookmarkStart w:id="73" w:name="_Ref137120681"/>
      <w:r>
        <w:rPr>
          <w:rFonts w:ascii="Arial" w:eastAsia="Calibri" w:hAnsi="Arial" w:cs="Arial"/>
          <w:sz w:val="22"/>
          <w:szCs w:val="22"/>
        </w:rPr>
        <w:t xml:space="preserve">Chybami </w:t>
      </w:r>
      <w:r w:rsidR="007F5B67">
        <w:rPr>
          <w:rFonts w:ascii="Arial" w:eastAsia="Calibri" w:hAnsi="Arial" w:cs="Arial"/>
          <w:sz w:val="22"/>
          <w:szCs w:val="22"/>
        </w:rPr>
        <w:t xml:space="preserve">jednotlivých kategorií se rozumí </w:t>
      </w:r>
      <w:r w:rsidR="00EA1EDD">
        <w:rPr>
          <w:rFonts w:ascii="Arial" w:eastAsia="Calibri" w:hAnsi="Arial" w:cs="Arial"/>
          <w:sz w:val="22"/>
          <w:szCs w:val="22"/>
        </w:rPr>
        <w:t>C</w:t>
      </w:r>
      <w:r w:rsidR="007C3270">
        <w:rPr>
          <w:rFonts w:ascii="Arial" w:eastAsia="Calibri" w:hAnsi="Arial" w:cs="Arial"/>
          <w:sz w:val="22"/>
          <w:szCs w:val="22"/>
        </w:rPr>
        <w:t xml:space="preserve">hyby </w:t>
      </w:r>
      <w:r w:rsidR="007F5B67">
        <w:rPr>
          <w:rFonts w:ascii="Arial" w:eastAsia="Calibri" w:hAnsi="Arial" w:cs="Arial"/>
          <w:sz w:val="22"/>
          <w:szCs w:val="22"/>
        </w:rPr>
        <w:t xml:space="preserve">níže uvedené. O zařazení </w:t>
      </w:r>
      <w:r w:rsidR="00EA1EDD">
        <w:rPr>
          <w:rFonts w:ascii="Arial" w:eastAsia="Calibri" w:hAnsi="Arial" w:cs="Arial"/>
          <w:sz w:val="22"/>
          <w:szCs w:val="22"/>
        </w:rPr>
        <w:t>C</w:t>
      </w:r>
      <w:r w:rsidR="007C3270">
        <w:rPr>
          <w:rFonts w:ascii="Arial" w:eastAsia="Calibri" w:hAnsi="Arial" w:cs="Arial"/>
          <w:sz w:val="22"/>
          <w:szCs w:val="22"/>
        </w:rPr>
        <w:t xml:space="preserve">hyby </w:t>
      </w:r>
      <w:r w:rsidR="007F5B67">
        <w:rPr>
          <w:rFonts w:ascii="Arial" w:eastAsia="Calibri" w:hAnsi="Arial" w:cs="Arial"/>
          <w:sz w:val="22"/>
          <w:szCs w:val="22"/>
        </w:rPr>
        <w:t xml:space="preserve">do kategorie </w:t>
      </w:r>
      <w:r w:rsidR="002B287E">
        <w:rPr>
          <w:rFonts w:ascii="Arial" w:eastAsia="Calibri" w:hAnsi="Arial" w:cs="Arial"/>
          <w:sz w:val="22"/>
          <w:szCs w:val="22"/>
        </w:rPr>
        <w:t>rozhoduje</w:t>
      </w:r>
      <w:r w:rsidR="007F5B67">
        <w:rPr>
          <w:rFonts w:ascii="Arial" w:eastAsia="Calibri" w:hAnsi="Arial" w:cs="Arial"/>
          <w:sz w:val="22"/>
          <w:szCs w:val="22"/>
        </w:rPr>
        <w:t xml:space="preserve"> vždy Objednatel.</w:t>
      </w:r>
      <w:bookmarkEnd w:id="73"/>
    </w:p>
    <w:p w14:paraId="2C887024" w14:textId="77777777" w:rsidR="007F5B67" w:rsidRPr="003465D9" w:rsidRDefault="007C3270" w:rsidP="0044424E">
      <w:pPr>
        <w:pStyle w:val="Nadpis2"/>
        <w:numPr>
          <w:ilvl w:val="1"/>
          <w:numId w:val="17"/>
        </w:numPr>
        <w:spacing w:line="240" w:lineRule="auto"/>
        <w:ind w:left="2552" w:hanging="1134"/>
        <w:rPr>
          <w:rFonts w:ascii="Arial" w:eastAsia="Calibri" w:hAnsi="Arial" w:cs="Arial"/>
          <w:sz w:val="22"/>
          <w:szCs w:val="22"/>
        </w:rPr>
      </w:pPr>
      <w:r>
        <w:rPr>
          <w:rFonts w:ascii="Arial" w:eastAsia="Calibri" w:hAnsi="Arial" w:cs="Arial"/>
          <w:sz w:val="22"/>
          <w:szCs w:val="22"/>
        </w:rPr>
        <w:t>Chybou</w:t>
      </w:r>
      <w:r w:rsidRPr="003465D9">
        <w:rPr>
          <w:rFonts w:ascii="Arial" w:eastAsia="Calibri" w:hAnsi="Arial" w:cs="Arial"/>
          <w:sz w:val="22"/>
          <w:szCs w:val="22"/>
        </w:rPr>
        <w:t xml:space="preserve"> </w:t>
      </w:r>
      <w:r w:rsidR="002B287E" w:rsidRPr="003465D9">
        <w:rPr>
          <w:rFonts w:ascii="Arial" w:eastAsia="Calibri" w:hAnsi="Arial" w:cs="Arial"/>
          <w:sz w:val="22"/>
          <w:szCs w:val="22"/>
        </w:rPr>
        <w:t xml:space="preserve">kategorie A se rozumí: </w:t>
      </w:r>
      <w:r w:rsidR="00F7281F" w:rsidRPr="00C269C7">
        <w:rPr>
          <w:rFonts w:ascii="Arial" w:hAnsi="Arial" w:cs="Arial"/>
          <w:sz w:val="22"/>
          <w:szCs w:val="22"/>
        </w:rPr>
        <w:t xml:space="preserve">kritická </w:t>
      </w:r>
      <w:r w:rsidR="00EA1EDD">
        <w:rPr>
          <w:rFonts w:ascii="Arial" w:hAnsi="Arial" w:cs="Arial"/>
          <w:sz w:val="22"/>
          <w:szCs w:val="22"/>
        </w:rPr>
        <w:t>c</w:t>
      </w:r>
      <w:r>
        <w:rPr>
          <w:rFonts w:ascii="Arial" w:hAnsi="Arial" w:cs="Arial"/>
          <w:sz w:val="22"/>
          <w:szCs w:val="22"/>
        </w:rPr>
        <w:t>hyba</w:t>
      </w:r>
      <w:r w:rsidR="00F7281F" w:rsidRPr="00C269C7">
        <w:rPr>
          <w:rFonts w:ascii="Arial" w:hAnsi="Arial" w:cs="Arial"/>
          <w:sz w:val="22"/>
          <w:szCs w:val="22"/>
        </w:rPr>
        <w:t xml:space="preserve">, kdy nelze využít </w:t>
      </w:r>
      <w:r w:rsidR="00EA1EDD">
        <w:rPr>
          <w:rFonts w:ascii="Arial" w:hAnsi="Arial" w:cs="Arial"/>
          <w:sz w:val="22"/>
          <w:szCs w:val="22"/>
        </w:rPr>
        <w:t>Ř</w:t>
      </w:r>
      <w:r w:rsidR="00F7281F" w:rsidRPr="00C269C7">
        <w:rPr>
          <w:rFonts w:ascii="Arial" w:hAnsi="Arial" w:cs="Arial"/>
          <w:sz w:val="22"/>
          <w:szCs w:val="22"/>
        </w:rPr>
        <w:t xml:space="preserve">ešení nebo jeho část v souladu se specifikací </w:t>
      </w:r>
      <w:r w:rsidR="00EA1EDD">
        <w:rPr>
          <w:rFonts w:ascii="Arial" w:hAnsi="Arial" w:cs="Arial"/>
          <w:sz w:val="22"/>
          <w:szCs w:val="22"/>
        </w:rPr>
        <w:t>Řešení</w:t>
      </w:r>
      <w:r w:rsidR="00C465ED">
        <w:rPr>
          <w:rFonts w:ascii="Arial" w:hAnsi="Arial" w:cs="Arial"/>
          <w:sz w:val="22"/>
          <w:szCs w:val="22"/>
        </w:rPr>
        <w:t xml:space="preserve"> nebo jeho části</w:t>
      </w:r>
      <w:r w:rsidR="00936770">
        <w:rPr>
          <w:rFonts w:ascii="Arial" w:hAnsi="Arial" w:cs="Arial"/>
          <w:sz w:val="22"/>
          <w:szCs w:val="22"/>
        </w:rPr>
        <w:t xml:space="preserve"> (či jiné specifikaci, např. požadavku na Rozvoj)</w:t>
      </w:r>
      <w:r w:rsidR="00F7281F" w:rsidRPr="00C269C7">
        <w:rPr>
          <w:rFonts w:ascii="Arial" w:hAnsi="Arial" w:cs="Arial"/>
          <w:sz w:val="22"/>
          <w:szCs w:val="22"/>
        </w:rPr>
        <w:t xml:space="preserve">, případně </w:t>
      </w:r>
      <w:r w:rsidR="00EA1EDD">
        <w:rPr>
          <w:rFonts w:ascii="Arial" w:hAnsi="Arial" w:cs="Arial"/>
          <w:sz w:val="22"/>
          <w:szCs w:val="22"/>
        </w:rPr>
        <w:t>Ř</w:t>
      </w:r>
      <w:r w:rsidR="00F7281F" w:rsidRPr="00C269C7">
        <w:rPr>
          <w:rFonts w:ascii="Arial" w:hAnsi="Arial" w:cs="Arial"/>
          <w:sz w:val="22"/>
          <w:szCs w:val="22"/>
        </w:rPr>
        <w:t xml:space="preserve">ešení vykazuje </w:t>
      </w:r>
      <w:r>
        <w:rPr>
          <w:rFonts w:ascii="Arial" w:hAnsi="Arial" w:cs="Arial"/>
          <w:sz w:val="22"/>
          <w:szCs w:val="22"/>
        </w:rPr>
        <w:t>chyby</w:t>
      </w:r>
      <w:r w:rsidR="00F7281F" w:rsidRPr="00C269C7">
        <w:rPr>
          <w:rFonts w:ascii="Arial" w:hAnsi="Arial" w:cs="Arial"/>
          <w:sz w:val="22"/>
          <w:szCs w:val="22"/>
        </w:rPr>
        <w:t xml:space="preserve"> v datech.</w:t>
      </w:r>
    </w:p>
    <w:p w14:paraId="0942D2E6" w14:textId="77777777" w:rsidR="002B287E" w:rsidRPr="003465D9" w:rsidRDefault="007C3270" w:rsidP="0044424E">
      <w:pPr>
        <w:pStyle w:val="Nadpis2"/>
        <w:numPr>
          <w:ilvl w:val="1"/>
          <w:numId w:val="17"/>
        </w:numPr>
        <w:spacing w:line="240" w:lineRule="auto"/>
        <w:ind w:left="2552" w:hanging="1134"/>
        <w:rPr>
          <w:rFonts w:ascii="Arial" w:eastAsia="Calibri" w:hAnsi="Arial" w:cs="Arial"/>
          <w:sz w:val="22"/>
          <w:szCs w:val="22"/>
        </w:rPr>
      </w:pPr>
      <w:r>
        <w:rPr>
          <w:rFonts w:ascii="Arial" w:eastAsia="Calibri" w:hAnsi="Arial" w:cs="Arial"/>
          <w:sz w:val="22"/>
          <w:szCs w:val="22"/>
        </w:rPr>
        <w:t>Chybou</w:t>
      </w:r>
      <w:r w:rsidRPr="003465D9">
        <w:rPr>
          <w:rFonts w:ascii="Arial" w:eastAsia="Calibri" w:hAnsi="Arial" w:cs="Arial"/>
          <w:sz w:val="22"/>
          <w:szCs w:val="22"/>
        </w:rPr>
        <w:t xml:space="preserve"> </w:t>
      </w:r>
      <w:r w:rsidR="002B287E" w:rsidRPr="003465D9">
        <w:rPr>
          <w:rFonts w:ascii="Arial" w:eastAsia="Calibri" w:hAnsi="Arial" w:cs="Arial"/>
          <w:sz w:val="22"/>
          <w:szCs w:val="22"/>
        </w:rPr>
        <w:t xml:space="preserve">kategorie B se rozumí: </w:t>
      </w:r>
      <w:r w:rsidR="001564F7" w:rsidRPr="00C269C7">
        <w:rPr>
          <w:rFonts w:ascii="Arial" w:hAnsi="Arial" w:cs="Arial"/>
          <w:sz w:val="22"/>
          <w:szCs w:val="22"/>
        </w:rPr>
        <w:t xml:space="preserve">vážná </w:t>
      </w:r>
      <w:r w:rsidR="00EA1EDD">
        <w:rPr>
          <w:rFonts w:ascii="Arial" w:hAnsi="Arial" w:cs="Arial"/>
          <w:sz w:val="22"/>
          <w:szCs w:val="22"/>
        </w:rPr>
        <w:t>C</w:t>
      </w:r>
      <w:r>
        <w:rPr>
          <w:rFonts w:ascii="Arial" w:hAnsi="Arial" w:cs="Arial"/>
          <w:sz w:val="22"/>
          <w:szCs w:val="22"/>
        </w:rPr>
        <w:t>hyba</w:t>
      </w:r>
      <w:r w:rsidR="001564F7" w:rsidRPr="00C269C7">
        <w:rPr>
          <w:rFonts w:ascii="Arial" w:hAnsi="Arial" w:cs="Arial"/>
          <w:sz w:val="22"/>
          <w:szCs w:val="22"/>
        </w:rPr>
        <w:t xml:space="preserve">, při které nelze pracovat v části </w:t>
      </w:r>
      <w:r w:rsidR="00EA1EDD">
        <w:rPr>
          <w:rFonts w:ascii="Arial" w:hAnsi="Arial" w:cs="Arial"/>
          <w:sz w:val="22"/>
          <w:szCs w:val="22"/>
        </w:rPr>
        <w:t>Ř</w:t>
      </w:r>
      <w:r w:rsidR="001564F7" w:rsidRPr="00C269C7">
        <w:rPr>
          <w:rFonts w:ascii="Arial" w:hAnsi="Arial" w:cs="Arial"/>
          <w:sz w:val="22"/>
          <w:szCs w:val="22"/>
        </w:rPr>
        <w:t xml:space="preserve">ešení, ale existuje Objednatelem akceptovatelný </w:t>
      </w:r>
      <w:proofErr w:type="spellStart"/>
      <w:r w:rsidR="001564F7" w:rsidRPr="00C269C7">
        <w:rPr>
          <w:rFonts w:ascii="Arial" w:hAnsi="Arial" w:cs="Arial"/>
          <w:sz w:val="22"/>
          <w:szCs w:val="22"/>
        </w:rPr>
        <w:t>workaround</w:t>
      </w:r>
      <w:proofErr w:type="spellEnd"/>
      <w:r w:rsidR="001564F7" w:rsidRPr="00C269C7">
        <w:rPr>
          <w:rFonts w:ascii="Arial" w:hAnsi="Arial" w:cs="Arial"/>
          <w:sz w:val="22"/>
          <w:szCs w:val="22"/>
        </w:rPr>
        <w:t xml:space="preserve"> (náhradní řešení).</w:t>
      </w:r>
    </w:p>
    <w:p w14:paraId="63A16F69" w14:textId="77777777" w:rsidR="00223014" w:rsidRPr="00C269C7" w:rsidRDefault="005E102A" w:rsidP="0044424E">
      <w:pPr>
        <w:pStyle w:val="Nadpis2"/>
        <w:numPr>
          <w:ilvl w:val="1"/>
          <w:numId w:val="17"/>
        </w:numPr>
        <w:tabs>
          <w:tab w:val="num" w:pos="850"/>
        </w:tabs>
        <w:spacing w:line="240" w:lineRule="auto"/>
        <w:ind w:left="2552" w:hanging="1134"/>
        <w:rPr>
          <w:rFonts w:ascii="Arial" w:eastAsia="Calibri" w:hAnsi="Arial" w:cs="Arial"/>
          <w:sz w:val="22"/>
          <w:szCs w:val="22"/>
        </w:rPr>
      </w:pPr>
      <w:r>
        <w:rPr>
          <w:rFonts w:ascii="Arial" w:eastAsia="Calibri" w:hAnsi="Arial" w:cs="Arial"/>
          <w:sz w:val="22"/>
          <w:szCs w:val="22"/>
        </w:rPr>
        <w:t>Chybou</w:t>
      </w:r>
      <w:r w:rsidRPr="003465D9">
        <w:rPr>
          <w:rFonts w:ascii="Arial" w:eastAsia="Calibri" w:hAnsi="Arial" w:cs="Arial"/>
          <w:sz w:val="22"/>
          <w:szCs w:val="22"/>
        </w:rPr>
        <w:t xml:space="preserve"> </w:t>
      </w:r>
      <w:r w:rsidR="002B287E" w:rsidRPr="003465D9">
        <w:rPr>
          <w:rFonts w:ascii="Arial" w:eastAsia="Calibri" w:hAnsi="Arial" w:cs="Arial"/>
          <w:sz w:val="22"/>
          <w:szCs w:val="22"/>
        </w:rPr>
        <w:t>kategorie C se rozumí:</w:t>
      </w:r>
      <w:r w:rsidR="001564F7" w:rsidRPr="00C269C7">
        <w:rPr>
          <w:rFonts w:ascii="Arial" w:hAnsi="Arial" w:cs="Arial"/>
          <w:sz w:val="22"/>
          <w:szCs w:val="22"/>
        </w:rPr>
        <w:t xml:space="preserve"> menší </w:t>
      </w:r>
      <w:r w:rsidR="00BF5BE4">
        <w:rPr>
          <w:rFonts w:ascii="Arial" w:hAnsi="Arial" w:cs="Arial"/>
          <w:sz w:val="22"/>
          <w:szCs w:val="22"/>
        </w:rPr>
        <w:t>C</w:t>
      </w:r>
      <w:r>
        <w:rPr>
          <w:rFonts w:ascii="Arial" w:hAnsi="Arial" w:cs="Arial"/>
          <w:sz w:val="22"/>
          <w:szCs w:val="22"/>
        </w:rPr>
        <w:t>hyba</w:t>
      </w:r>
      <w:r w:rsidR="001564F7" w:rsidRPr="00C269C7">
        <w:rPr>
          <w:rFonts w:ascii="Arial" w:hAnsi="Arial" w:cs="Arial"/>
          <w:sz w:val="22"/>
          <w:szCs w:val="22"/>
        </w:rPr>
        <w:t xml:space="preserve"> nebránící provozu </w:t>
      </w:r>
      <w:r w:rsidR="00BF5BE4">
        <w:rPr>
          <w:rFonts w:ascii="Arial" w:hAnsi="Arial" w:cs="Arial"/>
          <w:sz w:val="22"/>
          <w:szCs w:val="22"/>
        </w:rPr>
        <w:t>Řešení</w:t>
      </w:r>
      <w:r w:rsidR="00C465ED">
        <w:rPr>
          <w:rFonts w:ascii="Arial" w:hAnsi="Arial" w:cs="Arial"/>
          <w:sz w:val="22"/>
          <w:szCs w:val="22"/>
        </w:rPr>
        <w:t xml:space="preserve"> nebo jeho části</w:t>
      </w:r>
      <w:r w:rsidR="001564F7" w:rsidRPr="00C269C7">
        <w:rPr>
          <w:rFonts w:ascii="Arial" w:hAnsi="Arial" w:cs="Arial"/>
          <w:sz w:val="22"/>
          <w:szCs w:val="22"/>
        </w:rPr>
        <w:t>.</w:t>
      </w:r>
    </w:p>
    <w:p w14:paraId="433BEF47" w14:textId="55FC08DD" w:rsidR="007E5724" w:rsidRPr="003465D9" w:rsidRDefault="007E5724" w:rsidP="00C269C7">
      <w:pPr>
        <w:pStyle w:val="Nadpis2"/>
        <w:numPr>
          <w:ilvl w:val="0"/>
          <w:numId w:val="0"/>
        </w:numPr>
        <w:spacing w:line="240" w:lineRule="auto"/>
        <w:ind w:left="1418"/>
        <w:rPr>
          <w:rFonts w:ascii="Arial" w:eastAsia="Calibri" w:hAnsi="Arial" w:cs="Arial"/>
          <w:sz w:val="22"/>
          <w:szCs w:val="22"/>
        </w:rPr>
      </w:pPr>
      <w:r>
        <w:rPr>
          <w:rFonts w:ascii="Arial" w:eastAsia="Calibri" w:hAnsi="Arial" w:cs="Arial"/>
          <w:sz w:val="22"/>
          <w:szCs w:val="22"/>
        </w:rPr>
        <w:t xml:space="preserve">Výše uvedená kategorizace </w:t>
      </w:r>
      <w:r w:rsidR="00BF5BE4">
        <w:rPr>
          <w:rFonts w:ascii="Arial" w:eastAsia="Calibri" w:hAnsi="Arial" w:cs="Arial"/>
          <w:sz w:val="22"/>
          <w:szCs w:val="22"/>
        </w:rPr>
        <w:t>C</w:t>
      </w:r>
      <w:r>
        <w:rPr>
          <w:rFonts w:ascii="Arial" w:eastAsia="Calibri" w:hAnsi="Arial" w:cs="Arial"/>
          <w:sz w:val="22"/>
          <w:szCs w:val="22"/>
        </w:rPr>
        <w:t>hyb se použije pro jakékoliv plnění dle této Smlouvy, přičemž nelze</w:t>
      </w:r>
      <w:r w:rsidR="00BF5BE4">
        <w:rPr>
          <w:rFonts w:ascii="Arial" w:eastAsia="Calibri" w:hAnsi="Arial" w:cs="Arial"/>
          <w:sz w:val="22"/>
          <w:szCs w:val="22"/>
        </w:rPr>
        <w:t>-li</w:t>
      </w:r>
      <w:r>
        <w:rPr>
          <w:rFonts w:ascii="Arial" w:eastAsia="Calibri" w:hAnsi="Arial" w:cs="Arial"/>
          <w:sz w:val="22"/>
          <w:szCs w:val="22"/>
        </w:rPr>
        <w:t xml:space="preserve"> jej aplikovat doslovně (např. u </w:t>
      </w:r>
      <w:r w:rsidR="006B4121">
        <w:rPr>
          <w:rFonts w:ascii="Arial" w:eastAsia="Calibri" w:hAnsi="Arial" w:cs="Arial"/>
          <w:sz w:val="22"/>
          <w:szCs w:val="22"/>
        </w:rPr>
        <w:t xml:space="preserve">Implementační analýzy </w:t>
      </w:r>
      <w:r>
        <w:rPr>
          <w:rFonts w:ascii="Arial" w:eastAsia="Calibri" w:hAnsi="Arial" w:cs="Arial"/>
          <w:sz w:val="22"/>
          <w:szCs w:val="22"/>
        </w:rPr>
        <w:t>nelze hovořit o nemožnosti práce v </w:t>
      </w:r>
      <w:r w:rsidR="00BF5BE4">
        <w:rPr>
          <w:rFonts w:ascii="Arial" w:eastAsia="Calibri" w:hAnsi="Arial" w:cs="Arial"/>
          <w:sz w:val="22"/>
          <w:szCs w:val="22"/>
        </w:rPr>
        <w:t>Ř</w:t>
      </w:r>
      <w:r>
        <w:rPr>
          <w:rFonts w:ascii="Arial" w:eastAsia="Calibri" w:hAnsi="Arial" w:cs="Arial"/>
          <w:sz w:val="22"/>
          <w:szCs w:val="22"/>
        </w:rPr>
        <w:t xml:space="preserve">ešení), použije </w:t>
      </w:r>
      <w:r w:rsidR="006042B9">
        <w:rPr>
          <w:rFonts w:ascii="Arial" w:eastAsia="Calibri" w:hAnsi="Arial" w:cs="Arial"/>
          <w:sz w:val="22"/>
          <w:szCs w:val="22"/>
        </w:rPr>
        <w:t>s</w:t>
      </w:r>
      <w:r>
        <w:rPr>
          <w:rFonts w:ascii="Arial" w:eastAsia="Calibri" w:hAnsi="Arial" w:cs="Arial"/>
          <w:sz w:val="22"/>
          <w:szCs w:val="22"/>
        </w:rPr>
        <w:t>e přiměřeně.</w:t>
      </w:r>
    </w:p>
    <w:p w14:paraId="6D57525A" w14:textId="3274DE7E" w:rsidR="000D38ED" w:rsidRPr="006C136D" w:rsidRDefault="000D38ED" w:rsidP="00C269C7">
      <w:pPr>
        <w:pStyle w:val="Nadpis2"/>
        <w:numPr>
          <w:ilvl w:val="2"/>
          <w:numId w:val="5"/>
        </w:numPr>
        <w:tabs>
          <w:tab w:val="clear" w:pos="1134"/>
          <w:tab w:val="num" w:pos="1418"/>
        </w:tabs>
        <w:spacing w:line="240" w:lineRule="auto"/>
        <w:ind w:left="1418" w:hanging="567"/>
        <w:rPr>
          <w:rFonts w:ascii="Arial" w:eastAsia="Calibri" w:hAnsi="Arial" w:cs="Arial"/>
          <w:sz w:val="22"/>
          <w:szCs w:val="22"/>
        </w:rPr>
      </w:pPr>
      <w:bookmarkStart w:id="74" w:name="_Ref137122997"/>
      <w:r w:rsidRPr="007858B0">
        <w:rPr>
          <w:rFonts w:ascii="Arial" w:eastAsia="Calibri" w:hAnsi="Arial" w:cs="Arial"/>
          <w:sz w:val="22"/>
          <w:szCs w:val="22"/>
        </w:rPr>
        <w:t xml:space="preserve">Dodavatel bude provádět pravidelnou </w:t>
      </w:r>
      <w:r w:rsidRPr="006C136D">
        <w:rPr>
          <w:rFonts w:ascii="Arial" w:eastAsia="Calibri" w:hAnsi="Arial" w:cs="Arial"/>
          <w:sz w:val="22"/>
          <w:szCs w:val="22"/>
        </w:rPr>
        <w:t>zálohu Ticketů</w:t>
      </w:r>
      <w:r w:rsidR="00250FC6">
        <w:rPr>
          <w:rFonts w:ascii="Arial" w:eastAsia="Calibri" w:hAnsi="Arial" w:cs="Arial"/>
          <w:sz w:val="22"/>
          <w:szCs w:val="22"/>
        </w:rPr>
        <w:t xml:space="preserve"> v HelpDesku</w:t>
      </w:r>
      <w:r w:rsidRPr="006C136D">
        <w:rPr>
          <w:rFonts w:ascii="Arial" w:eastAsia="Calibri" w:hAnsi="Arial" w:cs="Arial"/>
          <w:sz w:val="22"/>
          <w:szCs w:val="22"/>
        </w:rPr>
        <w:t xml:space="preserve">, a to minimálně </w:t>
      </w:r>
      <w:r w:rsidR="002B3060" w:rsidRPr="006C136D">
        <w:rPr>
          <w:rFonts w:ascii="Arial" w:eastAsia="Calibri" w:hAnsi="Arial" w:cs="Arial"/>
          <w:sz w:val="22"/>
          <w:szCs w:val="22"/>
        </w:rPr>
        <w:t>1x denně</w:t>
      </w:r>
      <w:r w:rsidR="00F24B18" w:rsidRPr="006C136D">
        <w:rPr>
          <w:rFonts w:ascii="Arial" w:eastAsia="Calibri" w:hAnsi="Arial" w:cs="Arial"/>
          <w:sz w:val="22"/>
          <w:szCs w:val="22"/>
        </w:rPr>
        <w:t>.</w:t>
      </w:r>
      <w:bookmarkEnd w:id="74"/>
    </w:p>
    <w:p w14:paraId="49FF458C" w14:textId="0EFB1519" w:rsidR="002157BA" w:rsidRPr="007858B0" w:rsidRDefault="002157BA" w:rsidP="000D38ED">
      <w:pPr>
        <w:pStyle w:val="Nadpis2"/>
        <w:numPr>
          <w:ilvl w:val="2"/>
          <w:numId w:val="5"/>
        </w:numPr>
        <w:tabs>
          <w:tab w:val="clear" w:pos="1134"/>
          <w:tab w:val="num" w:pos="850"/>
          <w:tab w:val="num" w:pos="1418"/>
        </w:tabs>
        <w:spacing w:line="240" w:lineRule="auto"/>
        <w:ind w:left="1418" w:hanging="567"/>
        <w:rPr>
          <w:rFonts w:ascii="Arial" w:eastAsia="Calibri" w:hAnsi="Arial" w:cs="Arial"/>
          <w:sz w:val="22"/>
          <w:szCs w:val="22"/>
        </w:rPr>
      </w:pPr>
      <w:bookmarkStart w:id="75" w:name="_Ref137122017"/>
      <w:r w:rsidRPr="007858B0">
        <w:rPr>
          <w:rFonts w:ascii="Arial" w:eastAsia="Calibri" w:hAnsi="Arial" w:cs="Arial"/>
          <w:sz w:val="22"/>
          <w:szCs w:val="22"/>
        </w:rPr>
        <w:t>Dodavatel bude provádět</w:t>
      </w:r>
      <w:r w:rsidR="000D38ED" w:rsidRPr="007858B0">
        <w:rPr>
          <w:rFonts w:ascii="Arial" w:eastAsia="Calibri" w:hAnsi="Arial" w:cs="Arial"/>
          <w:sz w:val="22"/>
          <w:szCs w:val="22"/>
        </w:rPr>
        <w:t xml:space="preserve"> export dat z</w:t>
      </w:r>
      <w:r w:rsidRPr="007858B0">
        <w:rPr>
          <w:rFonts w:ascii="Arial" w:eastAsia="Calibri" w:hAnsi="Arial" w:cs="Arial"/>
          <w:sz w:val="22"/>
          <w:szCs w:val="22"/>
        </w:rPr>
        <w:t> </w:t>
      </w:r>
      <w:r w:rsidR="000D38ED" w:rsidRPr="007858B0">
        <w:rPr>
          <w:rFonts w:ascii="Arial" w:eastAsia="Calibri" w:hAnsi="Arial" w:cs="Arial"/>
          <w:sz w:val="22"/>
          <w:szCs w:val="22"/>
        </w:rPr>
        <w:t>databáze</w:t>
      </w:r>
      <w:r w:rsidRPr="007858B0">
        <w:rPr>
          <w:rFonts w:ascii="Arial" w:eastAsia="Calibri" w:hAnsi="Arial" w:cs="Arial"/>
          <w:sz w:val="22"/>
          <w:szCs w:val="22"/>
        </w:rPr>
        <w:t>, a to minimálně jedenkrát za 3 měsíce,</w:t>
      </w:r>
      <w:r w:rsidR="000D38ED" w:rsidRPr="007858B0">
        <w:rPr>
          <w:rFonts w:ascii="Arial" w:eastAsia="Calibri" w:hAnsi="Arial" w:cs="Arial"/>
          <w:sz w:val="22"/>
          <w:szCs w:val="22"/>
        </w:rPr>
        <w:t xml:space="preserve"> </w:t>
      </w:r>
      <w:r w:rsidRPr="007858B0">
        <w:rPr>
          <w:rFonts w:ascii="Arial" w:eastAsia="Calibri" w:hAnsi="Arial" w:cs="Arial"/>
          <w:sz w:val="22"/>
          <w:szCs w:val="22"/>
        </w:rPr>
        <w:t>a tento export dat bude poskytovat Objednateli v</w:t>
      </w:r>
      <w:r w:rsidR="000D38ED" w:rsidRPr="007858B0">
        <w:rPr>
          <w:rFonts w:ascii="Arial" w:eastAsia="Calibri" w:hAnsi="Arial" w:cs="Arial"/>
          <w:sz w:val="22"/>
          <w:szCs w:val="22"/>
        </w:rPr>
        <w:t> běžném formátu</w:t>
      </w:r>
      <w:r w:rsidRPr="007858B0">
        <w:rPr>
          <w:rFonts w:ascii="Arial" w:eastAsia="Calibri" w:hAnsi="Arial" w:cs="Arial"/>
          <w:sz w:val="22"/>
          <w:szCs w:val="22"/>
        </w:rPr>
        <w:t xml:space="preserve"> dle dohody Smluvních stran. Nedohodnou-li se Smluvní strany na jiném formátu, </w:t>
      </w:r>
      <w:r w:rsidR="000D38ED" w:rsidRPr="007858B0">
        <w:rPr>
          <w:rFonts w:ascii="Arial" w:eastAsia="Calibri" w:hAnsi="Arial" w:cs="Arial"/>
          <w:sz w:val="22"/>
          <w:szCs w:val="22"/>
        </w:rPr>
        <w:t xml:space="preserve">pak ve formátu </w:t>
      </w:r>
      <w:proofErr w:type="spellStart"/>
      <w:r w:rsidR="000D38ED" w:rsidRPr="007858B0">
        <w:rPr>
          <w:rFonts w:ascii="Arial" w:eastAsia="Calibri" w:hAnsi="Arial" w:cs="Arial"/>
          <w:sz w:val="22"/>
          <w:szCs w:val="22"/>
        </w:rPr>
        <w:t>csv</w:t>
      </w:r>
      <w:proofErr w:type="spellEnd"/>
      <w:r w:rsidRPr="007858B0">
        <w:rPr>
          <w:rFonts w:ascii="Arial" w:eastAsia="Calibri" w:hAnsi="Arial" w:cs="Arial"/>
          <w:sz w:val="22"/>
          <w:szCs w:val="22"/>
        </w:rPr>
        <w:t>.</w:t>
      </w:r>
      <w:bookmarkEnd w:id="75"/>
    </w:p>
    <w:p w14:paraId="611BF9A1" w14:textId="77777777" w:rsidR="007A0B53" w:rsidRPr="00840C4D" w:rsidRDefault="006E49EA"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w:t>
      </w:r>
      <w:r w:rsidR="007A0B53" w:rsidRPr="00840C4D">
        <w:rPr>
          <w:rFonts w:ascii="Arial" w:eastAsia="Calibri" w:hAnsi="Arial" w:cs="Arial"/>
          <w:sz w:val="22"/>
          <w:szCs w:val="22"/>
        </w:rPr>
        <w:t>vatel se</w:t>
      </w:r>
      <w:r w:rsidR="002B287E">
        <w:rPr>
          <w:rFonts w:ascii="Arial" w:eastAsia="Calibri" w:hAnsi="Arial" w:cs="Arial"/>
          <w:sz w:val="22"/>
          <w:szCs w:val="22"/>
        </w:rPr>
        <w:t xml:space="preserve"> dále</w:t>
      </w:r>
      <w:r w:rsidR="007A0B53" w:rsidRPr="00840C4D">
        <w:rPr>
          <w:rFonts w:ascii="Arial" w:eastAsia="Calibri" w:hAnsi="Arial" w:cs="Arial"/>
          <w:sz w:val="22"/>
          <w:szCs w:val="22"/>
        </w:rPr>
        <w:t xml:space="preserve"> zavazuje:</w:t>
      </w:r>
    </w:p>
    <w:p w14:paraId="006D988E" w14:textId="3102447D" w:rsidR="00624C4F" w:rsidRDefault="00624C4F" w:rsidP="00975F5B">
      <w:pPr>
        <w:pStyle w:val="Nadpis2"/>
        <w:numPr>
          <w:ilvl w:val="2"/>
          <w:numId w:val="5"/>
        </w:numPr>
        <w:spacing w:line="240" w:lineRule="auto"/>
        <w:ind w:hanging="567"/>
        <w:rPr>
          <w:rFonts w:ascii="Arial" w:hAnsi="Arial" w:cs="Arial"/>
          <w:bCs/>
          <w:sz w:val="22"/>
          <w:szCs w:val="22"/>
        </w:rPr>
      </w:pPr>
      <w:r>
        <w:rPr>
          <w:rFonts w:ascii="Arial" w:hAnsi="Arial" w:cs="Arial"/>
          <w:bCs/>
          <w:sz w:val="22"/>
          <w:szCs w:val="22"/>
        </w:rPr>
        <w:t xml:space="preserve">mít vytvořen </w:t>
      </w:r>
      <w:r w:rsidR="00250FC6">
        <w:rPr>
          <w:rFonts w:ascii="Arial" w:hAnsi="Arial" w:cs="Arial"/>
          <w:bCs/>
          <w:sz w:val="22"/>
          <w:szCs w:val="22"/>
        </w:rPr>
        <w:t>(</w:t>
      </w:r>
      <w:r w:rsidRPr="00624C4F">
        <w:rPr>
          <w:rFonts w:ascii="Arial" w:hAnsi="Arial" w:cs="Arial"/>
          <w:bCs/>
          <w:sz w:val="22"/>
          <w:szCs w:val="22"/>
        </w:rPr>
        <w:t>zprovozněn) svůj vlastní HelpDesk</w:t>
      </w:r>
      <w:r>
        <w:rPr>
          <w:rFonts w:ascii="Arial" w:hAnsi="Arial" w:cs="Arial"/>
          <w:bCs/>
          <w:sz w:val="22"/>
          <w:szCs w:val="22"/>
        </w:rPr>
        <w:t>.</w:t>
      </w:r>
      <w:r w:rsidRPr="00624C4F">
        <w:rPr>
          <w:rFonts w:ascii="Arial" w:hAnsi="Arial" w:cs="Arial"/>
          <w:bCs/>
          <w:sz w:val="22"/>
          <w:szCs w:val="22"/>
        </w:rPr>
        <w:t xml:space="preserve"> V případě, že Objednatel kdykoli během trvání </w:t>
      </w:r>
      <w:r>
        <w:rPr>
          <w:rFonts w:ascii="Arial" w:hAnsi="Arial" w:cs="Arial"/>
          <w:bCs/>
          <w:sz w:val="22"/>
          <w:szCs w:val="22"/>
        </w:rPr>
        <w:t>S</w:t>
      </w:r>
      <w:r w:rsidRPr="00624C4F">
        <w:rPr>
          <w:rFonts w:ascii="Arial" w:hAnsi="Arial" w:cs="Arial"/>
          <w:bCs/>
          <w:sz w:val="22"/>
          <w:szCs w:val="22"/>
        </w:rPr>
        <w:t xml:space="preserve">mlouvy </w:t>
      </w:r>
      <w:proofErr w:type="gramStart"/>
      <w:r w:rsidRPr="00624C4F">
        <w:rPr>
          <w:rFonts w:ascii="Arial" w:hAnsi="Arial" w:cs="Arial"/>
          <w:bCs/>
          <w:sz w:val="22"/>
          <w:szCs w:val="22"/>
        </w:rPr>
        <w:t>vytvoří</w:t>
      </w:r>
      <w:proofErr w:type="gramEnd"/>
      <w:r w:rsidRPr="00624C4F">
        <w:rPr>
          <w:rFonts w:ascii="Arial" w:hAnsi="Arial" w:cs="Arial"/>
          <w:bCs/>
          <w:sz w:val="22"/>
          <w:szCs w:val="22"/>
        </w:rPr>
        <w:t xml:space="preserve"> svůj vlastní HelpDesk, je </w:t>
      </w:r>
      <w:r>
        <w:rPr>
          <w:rFonts w:ascii="Arial" w:hAnsi="Arial" w:cs="Arial"/>
          <w:bCs/>
          <w:sz w:val="22"/>
          <w:szCs w:val="22"/>
        </w:rPr>
        <w:t>Dodavatel</w:t>
      </w:r>
      <w:r w:rsidRPr="00624C4F">
        <w:rPr>
          <w:rFonts w:ascii="Arial" w:hAnsi="Arial" w:cs="Arial"/>
          <w:bCs/>
          <w:sz w:val="22"/>
          <w:szCs w:val="22"/>
        </w:rPr>
        <w:t xml:space="preserve"> povinen (po</w:t>
      </w:r>
      <w:r w:rsidR="006C136D">
        <w:rPr>
          <w:rFonts w:ascii="Arial" w:hAnsi="Arial" w:cs="Arial"/>
          <w:bCs/>
          <w:sz w:val="22"/>
          <w:szCs w:val="22"/>
        </w:rPr>
        <w:t> </w:t>
      </w:r>
      <w:r w:rsidRPr="00624C4F">
        <w:rPr>
          <w:rFonts w:ascii="Arial" w:hAnsi="Arial" w:cs="Arial"/>
          <w:bCs/>
          <w:sz w:val="22"/>
          <w:szCs w:val="22"/>
        </w:rPr>
        <w:t xml:space="preserve">provedení příslušného napojení za spolupráce obou </w:t>
      </w:r>
      <w:r>
        <w:rPr>
          <w:rFonts w:ascii="Arial" w:hAnsi="Arial" w:cs="Arial"/>
          <w:bCs/>
          <w:sz w:val="22"/>
          <w:szCs w:val="22"/>
        </w:rPr>
        <w:t>S</w:t>
      </w:r>
      <w:r w:rsidRPr="00624C4F">
        <w:rPr>
          <w:rFonts w:ascii="Arial" w:hAnsi="Arial" w:cs="Arial"/>
          <w:bCs/>
          <w:sz w:val="22"/>
          <w:szCs w:val="22"/>
        </w:rPr>
        <w:t>mluvních stran) přijímat, při</w:t>
      </w:r>
      <w:r w:rsidR="006C136D">
        <w:rPr>
          <w:rFonts w:ascii="Arial" w:hAnsi="Arial" w:cs="Arial"/>
          <w:bCs/>
          <w:sz w:val="22"/>
          <w:szCs w:val="22"/>
        </w:rPr>
        <w:t> </w:t>
      </w:r>
      <w:r w:rsidRPr="00624C4F">
        <w:rPr>
          <w:rFonts w:ascii="Arial" w:hAnsi="Arial" w:cs="Arial"/>
          <w:bCs/>
          <w:sz w:val="22"/>
          <w:szCs w:val="22"/>
        </w:rPr>
        <w:t xml:space="preserve">dodržení veškerých pravidel a lhůt </w:t>
      </w:r>
      <w:r>
        <w:rPr>
          <w:rFonts w:ascii="Arial" w:hAnsi="Arial" w:cs="Arial"/>
          <w:bCs/>
          <w:sz w:val="22"/>
          <w:szCs w:val="22"/>
        </w:rPr>
        <w:t>pro služby</w:t>
      </w:r>
      <w:r w:rsidRPr="00624C4F">
        <w:rPr>
          <w:rFonts w:ascii="Arial" w:hAnsi="Arial" w:cs="Arial"/>
          <w:bCs/>
          <w:sz w:val="22"/>
          <w:szCs w:val="22"/>
        </w:rPr>
        <w:t xml:space="preserve"> </w:t>
      </w:r>
      <w:r>
        <w:rPr>
          <w:rFonts w:ascii="Arial" w:hAnsi="Arial" w:cs="Arial"/>
          <w:bCs/>
          <w:sz w:val="22"/>
          <w:szCs w:val="22"/>
        </w:rPr>
        <w:t>dle Smlouvy</w:t>
      </w:r>
      <w:r w:rsidRPr="00624C4F">
        <w:rPr>
          <w:rFonts w:ascii="Arial" w:hAnsi="Arial" w:cs="Arial"/>
          <w:bCs/>
          <w:sz w:val="22"/>
          <w:szCs w:val="22"/>
        </w:rPr>
        <w:t xml:space="preserve">, příslušná hlášení prostřednictvím tohoto </w:t>
      </w:r>
      <w:r w:rsidR="00250FC6">
        <w:rPr>
          <w:rFonts w:ascii="Arial" w:hAnsi="Arial" w:cs="Arial"/>
          <w:bCs/>
          <w:sz w:val="22"/>
          <w:szCs w:val="22"/>
        </w:rPr>
        <w:t>HelpDesku Objednatele</w:t>
      </w:r>
      <w:r w:rsidRPr="00624C4F">
        <w:rPr>
          <w:rFonts w:ascii="Arial" w:hAnsi="Arial" w:cs="Arial"/>
          <w:bCs/>
          <w:sz w:val="22"/>
          <w:szCs w:val="22"/>
        </w:rPr>
        <w:t xml:space="preserve">. V takovém případě odpadá </w:t>
      </w:r>
      <w:r w:rsidR="00250FC6">
        <w:rPr>
          <w:rFonts w:ascii="Arial" w:hAnsi="Arial" w:cs="Arial"/>
          <w:bCs/>
          <w:sz w:val="22"/>
          <w:szCs w:val="22"/>
        </w:rPr>
        <w:t>Dodavatele</w:t>
      </w:r>
      <w:r w:rsidRPr="00624C4F">
        <w:rPr>
          <w:rFonts w:ascii="Arial" w:hAnsi="Arial" w:cs="Arial"/>
          <w:bCs/>
          <w:sz w:val="22"/>
          <w:szCs w:val="22"/>
        </w:rPr>
        <w:t xml:space="preserve"> povinnost mít vytvořen (zprovozněn) svůj vlastní HelpDesk</w:t>
      </w:r>
      <w:r w:rsidR="00250FC6">
        <w:rPr>
          <w:rFonts w:ascii="Arial" w:hAnsi="Arial" w:cs="Arial"/>
          <w:bCs/>
          <w:sz w:val="22"/>
          <w:szCs w:val="22"/>
        </w:rPr>
        <w:t>;</w:t>
      </w:r>
    </w:p>
    <w:p w14:paraId="0944734D" w14:textId="13C3DFD8"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lastRenderedPageBreak/>
        <w:t xml:space="preserve">při poskytování </w:t>
      </w:r>
      <w:r w:rsidR="006E49EA">
        <w:rPr>
          <w:rFonts w:ascii="Arial" w:hAnsi="Arial" w:cs="Arial"/>
          <w:bCs/>
          <w:sz w:val="22"/>
          <w:szCs w:val="22"/>
        </w:rPr>
        <w:t>předmětu plnění</w:t>
      </w:r>
      <w:r w:rsidRPr="00840C4D">
        <w:rPr>
          <w:rFonts w:ascii="Arial" w:hAnsi="Arial" w:cs="Arial"/>
          <w:bCs/>
          <w:sz w:val="22"/>
          <w:szCs w:val="22"/>
        </w:rPr>
        <w:t xml:space="preserve"> dle této Smlouvy postupovat v profesionální kvalitě a s odbornou péčí, podle svých nejlepších znalostí a schopností, aplikovat procesy „best practice</w:t>
      </w:r>
      <w:r w:rsidR="00C17802">
        <w:rPr>
          <w:rFonts w:ascii="Arial" w:hAnsi="Arial" w:cs="Arial"/>
          <w:bCs/>
          <w:sz w:val="22"/>
          <w:szCs w:val="22"/>
        </w:rPr>
        <w:t>“</w:t>
      </w:r>
      <w:r w:rsidRPr="00840C4D">
        <w:rPr>
          <w:rFonts w:ascii="Arial" w:hAnsi="Arial" w:cs="Arial"/>
          <w:bCs/>
          <w:sz w:val="22"/>
          <w:szCs w:val="22"/>
        </w:rPr>
        <w:t>;</w:t>
      </w:r>
    </w:p>
    <w:p w14:paraId="22081456" w14:textId="77777777" w:rsidR="007A0B53" w:rsidRPr="00EF77A0" w:rsidRDefault="007A0B53" w:rsidP="00975F5B">
      <w:pPr>
        <w:pStyle w:val="Nadpis2"/>
        <w:numPr>
          <w:ilvl w:val="2"/>
          <w:numId w:val="5"/>
        </w:numPr>
        <w:spacing w:line="240" w:lineRule="auto"/>
        <w:ind w:hanging="567"/>
        <w:rPr>
          <w:rFonts w:ascii="Arial" w:hAnsi="Arial" w:cs="Arial"/>
          <w:bCs/>
          <w:sz w:val="22"/>
          <w:szCs w:val="22"/>
        </w:rPr>
      </w:pPr>
      <w:r w:rsidRPr="007F3132">
        <w:rPr>
          <w:rFonts w:ascii="Arial" w:hAnsi="Arial" w:cs="Arial"/>
          <w:bCs/>
          <w:sz w:val="22"/>
          <w:szCs w:val="22"/>
        </w:rPr>
        <w:t xml:space="preserve">poskytovat </w:t>
      </w:r>
      <w:r w:rsidR="00F76BF1">
        <w:rPr>
          <w:rFonts w:ascii="Arial" w:hAnsi="Arial" w:cs="Arial"/>
          <w:bCs/>
          <w:sz w:val="22"/>
          <w:szCs w:val="22"/>
        </w:rPr>
        <w:t>předmět plnění</w:t>
      </w:r>
      <w:r w:rsidR="00F76BF1" w:rsidRPr="007F3132">
        <w:rPr>
          <w:rFonts w:ascii="Arial" w:hAnsi="Arial" w:cs="Arial"/>
          <w:bCs/>
          <w:sz w:val="22"/>
          <w:szCs w:val="22"/>
        </w:rPr>
        <w:t xml:space="preserve"> </w:t>
      </w:r>
      <w:r w:rsidRPr="007F3132">
        <w:rPr>
          <w:rFonts w:ascii="Arial" w:hAnsi="Arial" w:cs="Arial"/>
          <w:bCs/>
          <w:sz w:val="22"/>
          <w:szCs w:val="22"/>
        </w:rPr>
        <w:t xml:space="preserve">řádně a včas, a to bez faktických a právních vad a v kvalitě definované </w:t>
      </w:r>
      <w:r w:rsidR="00CB71D2">
        <w:rPr>
          <w:rFonts w:ascii="Arial" w:hAnsi="Arial" w:cs="Arial"/>
          <w:bCs/>
          <w:sz w:val="22"/>
          <w:szCs w:val="22"/>
        </w:rPr>
        <w:t>Smlouvou</w:t>
      </w:r>
      <w:r w:rsidR="002E00AB" w:rsidRPr="00EF77A0">
        <w:rPr>
          <w:rFonts w:ascii="Arial" w:hAnsi="Arial" w:cs="Arial"/>
          <w:bCs/>
          <w:sz w:val="22"/>
          <w:szCs w:val="22"/>
        </w:rPr>
        <w:t>;</w:t>
      </w:r>
    </w:p>
    <w:p w14:paraId="2B00E609" w14:textId="77777777"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 xml:space="preserve">upozorňovat Objednatele včas na všechny hrozící vady či potenciální výpadky plnění na straně </w:t>
      </w:r>
      <w:r w:rsidR="003815EB">
        <w:rPr>
          <w:rFonts w:ascii="Arial" w:hAnsi="Arial" w:cs="Arial"/>
          <w:bCs/>
          <w:sz w:val="22"/>
          <w:szCs w:val="22"/>
        </w:rPr>
        <w:t>Dodavatele</w:t>
      </w:r>
      <w:r w:rsidRPr="00840C4D">
        <w:rPr>
          <w:rFonts w:ascii="Arial" w:hAnsi="Arial" w:cs="Arial"/>
          <w:bCs/>
          <w:sz w:val="22"/>
          <w:szCs w:val="22"/>
        </w:rPr>
        <w:t xml:space="preserve">, jakož i poskytovat Objednateli veškeré informace, které jsou pro plnění Smlouvy nezbytné; </w:t>
      </w:r>
    </w:p>
    <w:p w14:paraId="5C85A2FC" w14:textId="3F0A389E"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 xml:space="preserve">informovat bezodkladně Objednatele o jakýchkoliv zjištěných překážkách plnění, byť by za ně </w:t>
      </w:r>
      <w:r w:rsidR="003815EB">
        <w:rPr>
          <w:rFonts w:ascii="Arial" w:hAnsi="Arial" w:cs="Arial"/>
          <w:bCs/>
          <w:sz w:val="22"/>
          <w:szCs w:val="22"/>
        </w:rPr>
        <w:t>Dodavatel</w:t>
      </w:r>
      <w:r w:rsidR="003815EB" w:rsidRPr="00840C4D">
        <w:rPr>
          <w:rFonts w:ascii="Arial" w:hAnsi="Arial" w:cs="Arial"/>
          <w:bCs/>
          <w:sz w:val="22"/>
          <w:szCs w:val="22"/>
        </w:rPr>
        <w:t xml:space="preserve"> </w:t>
      </w:r>
      <w:r w:rsidRPr="00840C4D">
        <w:rPr>
          <w:rFonts w:ascii="Arial" w:hAnsi="Arial" w:cs="Arial"/>
          <w:bCs/>
          <w:sz w:val="22"/>
          <w:szCs w:val="22"/>
        </w:rPr>
        <w:t>neodpovídal, o vznesených požadavcích orgánů státního dozoru a</w:t>
      </w:r>
      <w:r w:rsidR="00D7511B">
        <w:rPr>
          <w:rFonts w:ascii="Arial" w:hAnsi="Arial" w:cs="Arial"/>
          <w:bCs/>
          <w:sz w:val="22"/>
          <w:szCs w:val="22"/>
        </w:rPr>
        <w:t> </w:t>
      </w:r>
      <w:r w:rsidRPr="00840C4D">
        <w:rPr>
          <w:rFonts w:ascii="Arial" w:hAnsi="Arial" w:cs="Arial"/>
          <w:bCs/>
          <w:sz w:val="22"/>
          <w:szCs w:val="22"/>
        </w:rPr>
        <w:t>o uplatněných nárocích třetích osob, které by mohly plnění této Smlouvy jakýmkoli způsobem ovlivnit;</w:t>
      </w:r>
    </w:p>
    <w:p w14:paraId="0DCA94D6" w14:textId="77777777"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neprodleně písemně nebo na kontrolním dnu oznámit Objednateli překážky, které mu brání v řádném plnění předmětu Smlouvy a výkonu dalších činností souvisejících s plněním předmětu Smlouvy;</w:t>
      </w:r>
    </w:p>
    <w:p w14:paraId="2FBC8FD0" w14:textId="77777777" w:rsidR="007A0B53" w:rsidRPr="009C39B0" w:rsidRDefault="007A0B53" w:rsidP="00975F5B">
      <w:pPr>
        <w:pStyle w:val="Nadpis2"/>
        <w:numPr>
          <w:ilvl w:val="2"/>
          <w:numId w:val="5"/>
        </w:numPr>
        <w:spacing w:line="240" w:lineRule="auto"/>
        <w:ind w:hanging="567"/>
        <w:rPr>
          <w:rFonts w:ascii="Arial" w:hAnsi="Arial" w:cs="Arial"/>
          <w:bCs/>
          <w:sz w:val="22"/>
          <w:szCs w:val="22"/>
        </w:rPr>
      </w:pPr>
      <w:r w:rsidRPr="009C39B0">
        <w:rPr>
          <w:rFonts w:ascii="Arial" w:hAnsi="Arial" w:cs="Arial"/>
          <w:bCs/>
          <w:sz w:val="22"/>
          <w:szCs w:val="22"/>
        </w:rPr>
        <w:t xml:space="preserve">neprodleně písemně oznámit Objednateli změny svého majetkoprávního postavení, jako je např. přeměna společnosti, snížení základního kapitálu, vstup do likvidace, úpadek či prohlášení konkurzu apod.; tím není dotčeno </w:t>
      </w:r>
      <w:r w:rsidRPr="0044424E">
        <w:rPr>
          <w:rFonts w:ascii="Arial" w:hAnsi="Arial" w:cs="Arial"/>
          <w:bCs/>
          <w:sz w:val="22"/>
          <w:szCs w:val="22"/>
        </w:rPr>
        <w:t>ustanovení čl. </w:t>
      </w:r>
      <w:r w:rsidRPr="0044424E">
        <w:rPr>
          <w:rFonts w:ascii="Arial" w:hAnsi="Arial" w:cs="Arial"/>
          <w:bCs/>
          <w:sz w:val="22"/>
          <w:szCs w:val="22"/>
        </w:rPr>
        <w:fldChar w:fldCharType="begin"/>
      </w:r>
      <w:r w:rsidRPr="0044424E">
        <w:rPr>
          <w:rFonts w:ascii="Arial" w:hAnsi="Arial" w:cs="Arial"/>
          <w:bCs/>
          <w:sz w:val="22"/>
          <w:szCs w:val="22"/>
        </w:rPr>
        <w:instrText xml:space="preserve"> REF _Ref413687641 \r \h  \* MERGEFORMAT </w:instrText>
      </w:r>
      <w:r w:rsidRPr="0044424E">
        <w:rPr>
          <w:rFonts w:ascii="Arial" w:hAnsi="Arial" w:cs="Arial"/>
          <w:bCs/>
          <w:sz w:val="22"/>
          <w:szCs w:val="22"/>
        </w:rPr>
      </w:r>
      <w:r w:rsidRPr="0044424E">
        <w:rPr>
          <w:rFonts w:ascii="Arial" w:hAnsi="Arial" w:cs="Arial"/>
          <w:bCs/>
          <w:sz w:val="22"/>
          <w:szCs w:val="22"/>
        </w:rPr>
        <w:fldChar w:fldCharType="separate"/>
      </w:r>
      <w:r w:rsidR="00584CF4" w:rsidRPr="0044424E">
        <w:rPr>
          <w:rFonts w:ascii="Arial" w:hAnsi="Arial" w:cs="Arial"/>
          <w:bCs/>
          <w:sz w:val="22"/>
          <w:szCs w:val="22"/>
        </w:rPr>
        <w:t>16.4</w:t>
      </w:r>
      <w:r w:rsidRPr="0044424E">
        <w:rPr>
          <w:rFonts w:ascii="Arial" w:hAnsi="Arial" w:cs="Arial"/>
          <w:bCs/>
          <w:sz w:val="22"/>
          <w:szCs w:val="22"/>
        </w:rPr>
        <w:fldChar w:fldCharType="end"/>
      </w:r>
      <w:r w:rsidRPr="0044424E">
        <w:rPr>
          <w:rFonts w:ascii="Arial" w:hAnsi="Arial" w:cs="Arial"/>
          <w:bCs/>
          <w:sz w:val="22"/>
          <w:szCs w:val="22"/>
        </w:rPr>
        <w:t>;</w:t>
      </w:r>
    </w:p>
    <w:p w14:paraId="6FE5EFA2" w14:textId="77777777"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 xml:space="preserve">upozornit Objednatele na </w:t>
      </w:r>
      <w:r w:rsidR="003815EB">
        <w:rPr>
          <w:rFonts w:ascii="Arial" w:hAnsi="Arial" w:cs="Arial"/>
          <w:bCs/>
          <w:sz w:val="22"/>
          <w:szCs w:val="22"/>
        </w:rPr>
        <w:t>Dodavateli</w:t>
      </w:r>
      <w:r w:rsidR="003815EB" w:rsidRPr="00840C4D">
        <w:rPr>
          <w:rFonts w:ascii="Arial" w:hAnsi="Arial" w:cs="Arial"/>
          <w:bCs/>
          <w:sz w:val="22"/>
          <w:szCs w:val="22"/>
        </w:rPr>
        <w:t xml:space="preserve"> </w:t>
      </w:r>
      <w:r w:rsidRPr="00840C4D">
        <w:rPr>
          <w:rFonts w:ascii="Arial" w:hAnsi="Arial" w:cs="Arial"/>
          <w:bCs/>
          <w:sz w:val="22"/>
          <w:szCs w:val="22"/>
        </w:rPr>
        <w:t>známá specifická</w:t>
      </w:r>
      <w:r w:rsidR="006042B9">
        <w:rPr>
          <w:rFonts w:ascii="Arial" w:hAnsi="Arial" w:cs="Arial"/>
          <w:bCs/>
          <w:sz w:val="22"/>
          <w:szCs w:val="22"/>
        </w:rPr>
        <w:t xml:space="preserve"> rizika</w:t>
      </w:r>
      <w:r w:rsidRPr="00840C4D">
        <w:rPr>
          <w:rFonts w:ascii="Arial" w:hAnsi="Arial" w:cs="Arial"/>
          <w:bCs/>
          <w:sz w:val="22"/>
          <w:szCs w:val="22"/>
        </w:rPr>
        <w:t>, tj. nejedná se o obecně známá, potenciální rizika vzniku škod a je</w:t>
      </w:r>
      <w:r w:rsidR="00271146">
        <w:rPr>
          <w:rFonts w:ascii="Arial" w:hAnsi="Arial" w:cs="Arial"/>
          <w:bCs/>
          <w:sz w:val="22"/>
          <w:szCs w:val="22"/>
        </w:rPr>
        <w:t>-</w:t>
      </w:r>
      <w:r w:rsidRPr="00840C4D">
        <w:rPr>
          <w:rFonts w:ascii="Arial" w:hAnsi="Arial" w:cs="Arial"/>
          <w:bCs/>
          <w:sz w:val="22"/>
          <w:szCs w:val="22"/>
        </w:rPr>
        <w:t xml:space="preserve">li to v rozsahu jím </w:t>
      </w:r>
      <w:r w:rsidR="00271146">
        <w:rPr>
          <w:rFonts w:ascii="Arial" w:hAnsi="Arial" w:cs="Arial"/>
          <w:bCs/>
          <w:sz w:val="22"/>
          <w:szCs w:val="22"/>
        </w:rPr>
        <w:t>poskytovaného plnění</w:t>
      </w:r>
      <w:r w:rsidRPr="00840C4D">
        <w:rPr>
          <w:rFonts w:ascii="Arial" w:hAnsi="Arial" w:cs="Arial"/>
          <w:bCs/>
          <w:sz w:val="22"/>
          <w:szCs w:val="22"/>
        </w:rPr>
        <w:t xml:space="preserve"> možné, včas a řádně s nejvyšší odbornou péčí provést taková opatření, která riziko vzniku škod zcela </w:t>
      </w:r>
      <w:proofErr w:type="gramStart"/>
      <w:r w:rsidRPr="00840C4D">
        <w:rPr>
          <w:rFonts w:ascii="Arial" w:hAnsi="Arial" w:cs="Arial"/>
          <w:bCs/>
          <w:sz w:val="22"/>
          <w:szCs w:val="22"/>
        </w:rPr>
        <w:t>vyloučí</w:t>
      </w:r>
      <w:proofErr w:type="gramEnd"/>
      <w:r w:rsidRPr="00840C4D">
        <w:rPr>
          <w:rFonts w:ascii="Arial" w:hAnsi="Arial" w:cs="Arial"/>
          <w:bCs/>
          <w:sz w:val="22"/>
          <w:szCs w:val="22"/>
        </w:rPr>
        <w:t xml:space="preserve"> nebo dostatečně sníží, jde-li o rizika vzniku škod nezapříčiněných </w:t>
      </w:r>
      <w:r w:rsidR="00271146">
        <w:rPr>
          <w:rFonts w:ascii="Arial" w:hAnsi="Arial" w:cs="Arial"/>
          <w:bCs/>
          <w:sz w:val="22"/>
          <w:szCs w:val="22"/>
        </w:rPr>
        <w:t>Dodavatelem</w:t>
      </w:r>
      <w:r w:rsidRPr="00840C4D">
        <w:rPr>
          <w:rFonts w:ascii="Arial" w:hAnsi="Arial" w:cs="Arial"/>
          <w:bCs/>
          <w:sz w:val="22"/>
          <w:szCs w:val="22"/>
        </w:rPr>
        <w:t xml:space="preserve">, má </w:t>
      </w:r>
      <w:r w:rsidR="00271146">
        <w:rPr>
          <w:rFonts w:ascii="Arial" w:hAnsi="Arial" w:cs="Arial"/>
          <w:bCs/>
          <w:sz w:val="22"/>
          <w:szCs w:val="22"/>
        </w:rPr>
        <w:t>Dodavatel</w:t>
      </w:r>
      <w:r w:rsidR="00271146" w:rsidRPr="00840C4D">
        <w:rPr>
          <w:rFonts w:ascii="Arial" w:hAnsi="Arial" w:cs="Arial"/>
          <w:bCs/>
          <w:sz w:val="22"/>
          <w:szCs w:val="22"/>
        </w:rPr>
        <w:t xml:space="preserve"> </w:t>
      </w:r>
      <w:r w:rsidRPr="00840C4D">
        <w:rPr>
          <w:rFonts w:ascii="Arial" w:hAnsi="Arial" w:cs="Arial"/>
          <w:bCs/>
          <w:sz w:val="22"/>
          <w:szCs w:val="22"/>
        </w:rPr>
        <w:t>právo na úhradu nezbytných a účelně vynaložených nákladů;</w:t>
      </w:r>
    </w:p>
    <w:p w14:paraId="63270838" w14:textId="1E2D1CD7"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i bez pokynů Objednatele provést neodkladně nutné úkony, které, ač nejsou předmětem této Smlouvy, pokud budou s ohledem na nepředvídané okolnosti pro</w:t>
      </w:r>
      <w:r w:rsidR="00D7511B">
        <w:rPr>
          <w:rFonts w:ascii="Arial" w:hAnsi="Arial" w:cs="Arial"/>
          <w:bCs/>
          <w:sz w:val="22"/>
          <w:szCs w:val="22"/>
        </w:rPr>
        <w:t> </w:t>
      </w:r>
      <w:r w:rsidRPr="00840C4D">
        <w:rPr>
          <w:rFonts w:ascii="Arial" w:hAnsi="Arial" w:cs="Arial"/>
          <w:bCs/>
          <w:sz w:val="22"/>
          <w:szCs w:val="22"/>
        </w:rPr>
        <w:t>plnění Smlouvy nezbytné nebo jsou nezbytné pro zamezení vzniku škody; jde-li o</w:t>
      </w:r>
      <w:r w:rsidR="00D7511B">
        <w:rPr>
          <w:rFonts w:ascii="Arial" w:hAnsi="Arial" w:cs="Arial"/>
          <w:bCs/>
          <w:sz w:val="22"/>
          <w:szCs w:val="22"/>
        </w:rPr>
        <w:t> </w:t>
      </w:r>
      <w:r w:rsidRPr="00840C4D">
        <w:rPr>
          <w:rFonts w:ascii="Arial" w:hAnsi="Arial" w:cs="Arial"/>
          <w:bCs/>
          <w:sz w:val="22"/>
          <w:szCs w:val="22"/>
        </w:rPr>
        <w:t xml:space="preserve">zamezení vzniku škod nezapříčiněných </w:t>
      </w:r>
      <w:r w:rsidR="00271146">
        <w:rPr>
          <w:rFonts w:ascii="Arial" w:hAnsi="Arial" w:cs="Arial"/>
          <w:bCs/>
          <w:sz w:val="22"/>
          <w:szCs w:val="22"/>
        </w:rPr>
        <w:t>Dodavatelem</w:t>
      </w:r>
      <w:r w:rsidRPr="00840C4D">
        <w:rPr>
          <w:rFonts w:ascii="Arial" w:hAnsi="Arial" w:cs="Arial"/>
          <w:bCs/>
          <w:sz w:val="22"/>
          <w:szCs w:val="22"/>
        </w:rPr>
        <w:t xml:space="preserve">, má </w:t>
      </w:r>
      <w:r w:rsidR="00271146">
        <w:rPr>
          <w:rFonts w:ascii="Arial" w:hAnsi="Arial" w:cs="Arial"/>
          <w:bCs/>
          <w:sz w:val="22"/>
          <w:szCs w:val="22"/>
        </w:rPr>
        <w:t>Dodavatel</w:t>
      </w:r>
      <w:r w:rsidR="00271146" w:rsidRPr="00840C4D">
        <w:rPr>
          <w:rFonts w:ascii="Arial" w:hAnsi="Arial" w:cs="Arial"/>
          <w:bCs/>
          <w:sz w:val="22"/>
          <w:szCs w:val="22"/>
        </w:rPr>
        <w:t xml:space="preserve"> </w:t>
      </w:r>
      <w:r w:rsidRPr="00840C4D">
        <w:rPr>
          <w:rFonts w:ascii="Arial" w:hAnsi="Arial" w:cs="Arial"/>
          <w:bCs/>
          <w:sz w:val="22"/>
          <w:szCs w:val="22"/>
        </w:rPr>
        <w:t>právo na</w:t>
      </w:r>
      <w:r w:rsidR="00D7511B">
        <w:rPr>
          <w:rFonts w:ascii="Arial" w:hAnsi="Arial" w:cs="Arial"/>
          <w:bCs/>
          <w:sz w:val="22"/>
          <w:szCs w:val="22"/>
        </w:rPr>
        <w:t> </w:t>
      </w:r>
      <w:r w:rsidRPr="00840C4D">
        <w:rPr>
          <w:rFonts w:ascii="Arial" w:hAnsi="Arial" w:cs="Arial"/>
          <w:bCs/>
          <w:sz w:val="22"/>
          <w:szCs w:val="22"/>
        </w:rPr>
        <w:t xml:space="preserve">úhradu nezbytných a účelně vynaložených nákladů; </w:t>
      </w:r>
      <w:r w:rsidR="00271146">
        <w:rPr>
          <w:rFonts w:ascii="Arial" w:hAnsi="Arial" w:cs="Arial"/>
          <w:bCs/>
          <w:sz w:val="22"/>
          <w:szCs w:val="22"/>
        </w:rPr>
        <w:t>Dodavatel</w:t>
      </w:r>
      <w:r w:rsidR="00271146" w:rsidRPr="00840C4D">
        <w:rPr>
          <w:rFonts w:ascii="Arial" w:hAnsi="Arial" w:cs="Arial"/>
          <w:bCs/>
          <w:sz w:val="22"/>
          <w:szCs w:val="22"/>
        </w:rPr>
        <w:t xml:space="preserve"> </w:t>
      </w:r>
      <w:r w:rsidRPr="00840C4D">
        <w:rPr>
          <w:rFonts w:ascii="Arial" w:hAnsi="Arial" w:cs="Arial"/>
          <w:bCs/>
          <w:sz w:val="22"/>
          <w:szCs w:val="22"/>
        </w:rPr>
        <w:t>však zároveň bez zbytečného odkladu informuje Objednatele o nutnosti provést neodkladně nutné úkony;</w:t>
      </w:r>
    </w:p>
    <w:p w14:paraId="6B733B9C" w14:textId="43B81808"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dodržovat bezpečnostní, hygienické, požární, organizační a ekologické předpisy na</w:t>
      </w:r>
      <w:r w:rsidR="00D7511B">
        <w:rPr>
          <w:rFonts w:ascii="Arial" w:hAnsi="Arial" w:cs="Arial"/>
          <w:bCs/>
          <w:sz w:val="22"/>
          <w:szCs w:val="22"/>
        </w:rPr>
        <w:t> </w:t>
      </w:r>
      <w:r w:rsidRPr="00840C4D">
        <w:rPr>
          <w:rFonts w:ascii="Arial" w:hAnsi="Arial" w:cs="Arial"/>
          <w:bCs/>
          <w:sz w:val="22"/>
          <w:szCs w:val="22"/>
        </w:rPr>
        <w:t xml:space="preserve">pracovištích Objednatele, se kterými byl seznámen nebo které jsou všeobecně známé a dále zajistit, aby i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w:t>
      </w:r>
      <w:r w:rsidR="00BD18A3">
        <w:rPr>
          <w:rFonts w:ascii="Arial" w:eastAsia="Calibri" w:hAnsi="Arial" w:cs="Arial"/>
          <w:sz w:val="22"/>
          <w:szCs w:val="22"/>
        </w:rPr>
        <w:t>Dodavatel</w:t>
      </w:r>
      <w:r w:rsidRPr="00840C4D">
        <w:rPr>
          <w:rFonts w:ascii="Arial" w:hAnsi="Arial" w:cs="Arial"/>
          <w:bCs/>
          <w:sz w:val="22"/>
          <w:szCs w:val="22"/>
        </w:rPr>
        <w:t>e předem obeznámil nebo které jsou všeobecně známé;</w:t>
      </w:r>
    </w:p>
    <w:p w14:paraId="3EC2C5C2" w14:textId="77777777" w:rsidR="007A0B53"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průběžně informovat Objednatele o důležitých skutečnostech, které mohou mít vliv na výkon práv a plnění povinností Smluvních stran;</w:t>
      </w:r>
    </w:p>
    <w:p w14:paraId="51298781" w14:textId="77777777" w:rsidR="004F2B94" w:rsidRPr="00C05B18" w:rsidRDefault="001876D0" w:rsidP="00975F5B">
      <w:pPr>
        <w:pStyle w:val="Nadpis2"/>
        <w:numPr>
          <w:ilvl w:val="2"/>
          <w:numId w:val="5"/>
        </w:numPr>
        <w:spacing w:line="240" w:lineRule="auto"/>
        <w:ind w:hanging="567"/>
        <w:rPr>
          <w:rFonts w:ascii="Arial" w:hAnsi="Arial" w:cs="Arial"/>
          <w:bCs/>
          <w:sz w:val="22"/>
          <w:szCs w:val="22"/>
        </w:rPr>
      </w:pPr>
      <w:r w:rsidRPr="007F3132">
        <w:rPr>
          <w:rFonts w:ascii="Arial" w:hAnsi="Arial" w:cs="Arial"/>
          <w:bCs/>
          <w:sz w:val="22"/>
          <w:szCs w:val="22"/>
        </w:rPr>
        <w:t>účastnit se kontrolních dní a projektových schůzek s Objednatelem. Nedohodnou-li se</w:t>
      </w:r>
      <w:r w:rsidR="006D1712" w:rsidRPr="007F3132">
        <w:rPr>
          <w:rFonts w:ascii="Arial" w:hAnsi="Arial" w:cs="Arial"/>
          <w:bCs/>
          <w:sz w:val="22"/>
          <w:szCs w:val="22"/>
        </w:rPr>
        <w:t xml:space="preserve"> </w:t>
      </w:r>
      <w:r w:rsidR="00A21D93" w:rsidRPr="00C05B18">
        <w:rPr>
          <w:rFonts w:ascii="Arial" w:hAnsi="Arial" w:cs="Arial"/>
          <w:bCs/>
          <w:sz w:val="22"/>
          <w:szCs w:val="22"/>
        </w:rPr>
        <w:t>S</w:t>
      </w:r>
      <w:r w:rsidR="006D1712" w:rsidRPr="00C05B18">
        <w:rPr>
          <w:rFonts w:ascii="Arial" w:hAnsi="Arial" w:cs="Arial"/>
          <w:bCs/>
          <w:sz w:val="22"/>
          <w:szCs w:val="22"/>
        </w:rPr>
        <w:t xml:space="preserve">mluvní strany jinak, </w:t>
      </w:r>
    </w:p>
    <w:p w14:paraId="41404C82" w14:textId="616700E6" w:rsidR="001876D0" w:rsidRPr="00D7511B" w:rsidRDefault="00BC23D7" w:rsidP="0044424E">
      <w:pPr>
        <w:pStyle w:val="Nadpis2"/>
        <w:numPr>
          <w:ilvl w:val="0"/>
          <w:numId w:val="18"/>
        </w:numPr>
        <w:spacing w:line="240" w:lineRule="auto"/>
        <w:ind w:left="2127" w:hanging="993"/>
        <w:rPr>
          <w:rFonts w:ascii="Arial" w:hAnsi="Arial" w:cs="Arial"/>
          <w:bCs/>
          <w:sz w:val="22"/>
          <w:szCs w:val="22"/>
        </w:rPr>
      </w:pPr>
      <w:bookmarkStart w:id="76" w:name="_Ref137119717"/>
      <w:r w:rsidRPr="00D7511B">
        <w:rPr>
          <w:rFonts w:ascii="Arial" w:hAnsi="Arial" w:cs="Arial"/>
          <w:bCs/>
          <w:sz w:val="22"/>
          <w:szCs w:val="22"/>
        </w:rPr>
        <w:t xml:space="preserve">do doby </w:t>
      </w:r>
      <w:r w:rsidR="00522CCB">
        <w:rPr>
          <w:rFonts w:ascii="Arial" w:hAnsi="Arial" w:cs="Arial"/>
          <w:bCs/>
          <w:sz w:val="22"/>
          <w:szCs w:val="22"/>
        </w:rPr>
        <w:t>zahájení</w:t>
      </w:r>
      <w:r w:rsidR="00BF5BE4" w:rsidRPr="00D7511B">
        <w:rPr>
          <w:rFonts w:ascii="Arial" w:hAnsi="Arial" w:cs="Arial"/>
          <w:bCs/>
          <w:sz w:val="22"/>
          <w:szCs w:val="22"/>
        </w:rPr>
        <w:t xml:space="preserve"> rutinního provozu</w:t>
      </w:r>
      <w:r w:rsidRPr="00D7511B">
        <w:rPr>
          <w:rFonts w:ascii="Arial" w:hAnsi="Arial" w:cs="Arial"/>
          <w:bCs/>
          <w:sz w:val="22"/>
          <w:szCs w:val="22"/>
        </w:rPr>
        <w:t xml:space="preserve"> </w:t>
      </w:r>
      <w:r w:rsidR="00522CCB">
        <w:rPr>
          <w:rFonts w:ascii="Arial" w:hAnsi="Arial" w:cs="Arial"/>
          <w:bCs/>
          <w:sz w:val="22"/>
          <w:szCs w:val="22"/>
        </w:rPr>
        <w:t xml:space="preserve">Řešení </w:t>
      </w:r>
      <w:r w:rsidRPr="00D7511B">
        <w:rPr>
          <w:rFonts w:ascii="Arial" w:hAnsi="Arial" w:cs="Arial"/>
          <w:bCs/>
          <w:sz w:val="22"/>
          <w:szCs w:val="22"/>
        </w:rPr>
        <w:t xml:space="preserve">budou probíhat </w:t>
      </w:r>
      <w:r w:rsidR="006D1712" w:rsidRPr="00D7511B">
        <w:rPr>
          <w:rFonts w:ascii="Arial" w:hAnsi="Arial" w:cs="Arial"/>
          <w:bCs/>
          <w:sz w:val="22"/>
          <w:szCs w:val="22"/>
        </w:rPr>
        <w:t xml:space="preserve">projektové schůzky </w:t>
      </w:r>
      <w:r w:rsidR="00686A30" w:rsidRPr="00D7511B">
        <w:rPr>
          <w:rFonts w:ascii="Arial" w:hAnsi="Arial" w:cs="Arial"/>
          <w:bCs/>
          <w:sz w:val="22"/>
          <w:szCs w:val="22"/>
        </w:rPr>
        <w:t xml:space="preserve">vždy </w:t>
      </w:r>
      <w:r w:rsidR="006D1712" w:rsidRPr="00D7511B">
        <w:rPr>
          <w:rFonts w:ascii="Arial" w:hAnsi="Arial" w:cs="Arial"/>
          <w:bCs/>
          <w:sz w:val="22"/>
          <w:szCs w:val="22"/>
        </w:rPr>
        <w:t>1x týdně v sídle Objednatele</w:t>
      </w:r>
      <w:r w:rsidR="004F2B94" w:rsidRPr="00D7511B">
        <w:rPr>
          <w:rFonts w:ascii="Arial" w:hAnsi="Arial" w:cs="Arial"/>
          <w:bCs/>
          <w:sz w:val="22"/>
          <w:szCs w:val="22"/>
        </w:rPr>
        <w:t>,</w:t>
      </w:r>
      <w:r w:rsidR="00686A30" w:rsidRPr="00D7511B">
        <w:rPr>
          <w:rFonts w:ascii="Arial" w:hAnsi="Arial" w:cs="Arial"/>
          <w:bCs/>
          <w:sz w:val="22"/>
          <w:szCs w:val="22"/>
        </w:rPr>
        <w:t xml:space="preserve"> nedohodnou-li se Smluvní strany jinak;</w:t>
      </w:r>
      <w:bookmarkEnd w:id="76"/>
    </w:p>
    <w:p w14:paraId="5AC3FF9A" w14:textId="1F02E30B" w:rsidR="004F2B94" w:rsidRPr="00D7511B" w:rsidRDefault="00686A30" w:rsidP="0044424E">
      <w:pPr>
        <w:pStyle w:val="Nadpis2"/>
        <w:numPr>
          <w:ilvl w:val="0"/>
          <w:numId w:val="18"/>
        </w:numPr>
        <w:spacing w:line="240" w:lineRule="auto"/>
        <w:ind w:left="2127" w:hanging="993"/>
        <w:rPr>
          <w:rFonts w:ascii="Arial" w:hAnsi="Arial" w:cs="Arial"/>
          <w:bCs/>
          <w:sz w:val="22"/>
          <w:szCs w:val="22"/>
        </w:rPr>
      </w:pPr>
      <w:r w:rsidRPr="00D7511B">
        <w:rPr>
          <w:rFonts w:ascii="Arial" w:hAnsi="Arial" w:cs="Arial"/>
          <w:bCs/>
          <w:sz w:val="22"/>
          <w:szCs w:val="22"/>
        </w:rPr>
        <w:t xml:space="preserve">mimo období dle </w:t>
      </w:r>
      <w:r w:rsidR="000613E2" w:rsidRPr="00D7511B">
        <w:rPr>
          <w:rFonts w:ascii="Arial" w:hAnsi="Arial" w:cs="Arial"/>
          <w:bCs/>
          <w:sz w:val="22"/>
          <w:szCs w:val="22"/>
        </w:rPr>
        <w:t>čl.</w:t>
      </w:r>
      <w:r w:rsidRPr="00D7511B">
        <w:rPr>
          <w:rFonts w:ascii="Arial" w:hAnsi="Arial" w:cs="Arial"/>
          <w:bCs/>
          <w:sz w:val="22"/>
          <w:szCs w:val="22"/>
        </w:rPr>
        <w:t xml:space="preserve"> </w:t>
      </w:r>
      <w:r w:rsidR="00DE6493">
        <w:rPr>
          <w:rFonts w:ascii="Arial" w:hAnsi="Arial" w:cs="Arial"/>
          <w:bCs/>
          <w:sz w:val="22"/>
          <w:szCs w:val="22"/>
        </w:rPr>
        <w:fldChar w:fldCharType="begin"/>
      </w:r>
      <w:r w:rsidR="00DE6493">
        <w:rPr>
          <w:rFonts w:ascii="Arial" w:hAnsi="Arial" w:cs="Arial"/>
          <w:bCs/>
          <w:sz w:val="22"/>
          <w:szCs w:val="22"/>
        </w:rPr>
        <w:instrText xml:space="preserve"> REF _Ref137119717 \r \h </w:instrText>
      </w:r>
      <w:r w:rsidR="00DE6493">
        <w:rPr>
          <w:rFonts w:ascii="Arial" w:hAnsi="Arial" w:cs="Arial"/>
          <w:bCs/>
          <w:sz w:val="22"/>
          <w:szCs w:val="22"/>
        </w:rPr>
      </w:r>
      <w:r w:rsidR="00DE6493">
        <w:rPr>
          <w:rFonts w:ascii="Arial" w:hAnsi="Arial" w:cs="Arial"/>
          <w:bCs/>
          <w:sz w:val="22"/>
          <w:szCs w:val="22"/>
        </w:rPr>
        <w:fldChar w:fldCharType="separate"/>
      </w:r>
      <w:r w:rsidR="00DE6493">
        <w:rPr>
          <w:rFonts w:ascii="Arial" w:hAnsi="Arial" w:cs="Arial"/>
          <w:bCs/>
          <w:sz w:val="22"/>
          <w:szCs w:val="22"/>
        </w:rPr>
        <w:t>6.2.12.1</w:t>
      </w:r>
      <w:r w:rsidR="00DE6493">
        <w:rPr>
          <w:rFonts w:ascii="Arial" w:hAnsi="Arial" w:cs="Arial"/>
          <w:bCs/>
          <w:sz w:val="22"/>
          <w:szCs w:val="22"/>
        </w:rPr>
        <w:fldChar w:fldCharType="end"/>
      </w:r>
      <w:r w:rsidR="002F78E2">
        <w:rPr>
          <w:rFonts w:ascii="Arial" w:hAnsi="Arial" w:cs="Arial"/>
          <w:bCs/>
          <w:sz w:val="22"/>
          <w:szCs w:val="22"/>
        </w:rPr>
        <w:t xml:space="preserve"> </w:t>
      </w:r>
      <w:r w:rsidR="00BC23D7" w:rsidRPr="00D7511B">
        <w:rPr>
          <w:rFonts w:ascii="Arial" w:hAnsi="Arial" w:cs="Arial"/>
          <w:bCs/>
          <w:sz w:val="22"/>
          <w:szCs w:val="22"/>
        </w:rPr>
        <w:t xml:space="preserve">po celou dobu účinnosti Smlouvy budou probíhat </w:t>
      </w:r>
      <w:r w:rsidR="004F2B94" w:rsidRPr="00D7511B">
        <w:rPr>
          <w:rFonts w:ascii="Arial" w:hAnsi="Arial" w:cs="Arial"/>
          <w:bCs/>
          <w:sz w:val="22"/>
          <w:szCs w:val="22"/>
        </w:rPr>
        <w:t>kontrolní dny</w:t>
      </w:r>
      <w:r w:rsidR="00BC23D7" w:rsidRPr="00D7511B">
        <w:rPr>
          <w:rFonts w:ascii="Arial" w:hAnsi="Arial" w:cs="Arial"/>
          <w:bCs/>
          <w:sz w:val="22"/>
          <w:szCs w:val="22"/>
        </w:rPr>
        <w:t>, a to</w:t>
      </w:r>
      <w:r w:rsidR="004F2B94" w:rsidRPr="00D7511B">
        <w:rPr>
          <w:rFonts w:ascii="Arial" w:hAnsi="Arial" w:cs="Arial"/>
          <w:bCs/>
          <w:sz w:val="22"/>
          <w:szCs w:val="22"/>
        </w:rPr>
        <w:t xml:space="preserve"> 1x měsíčně v sídle Objednatele</w:t>
      </w:r>
      <w:r w:rsidRPr="00D7511B">
        <w:rPr>
          <w:rFonts w:ascii="Arial" w:hAnsi="Arial" w:cs="Arial"/>
          <w:bCs/>
          <w:sz w:val="22"/>
          <w:szCs w:val="22"/>
        </w:rPr>
        <w:t>, nedohodnou-li se Smluvní strany jinak</w:t>
      </w:r>
      <w:r w:rsidR="00BC23D7" w:rsidRPr="00D7511B">
        <w:rPr>
          <w:rFonts w:ascii="Arial" w:hAnsi="Arial" w:cs="Arial"/>
          <w:bCs/>
          <w:sz w:val="22"/>
          <w:szCs w:val="22"/>
        </w:rPr>
        <w:t>;</w:t>
      </w:r>
      <w:r w:rsidR="000D5399">
        <w:rPr>
          <w:rFonts w:ascii="Arial" w:hAnsi="Arial" w:cs="Arial"/>
          <w:bCs/>
          <w:sz w:val="22"/>
          <w:szCs w:val="22"/>
        </w:rPr>
        <w:t xml:space="preserve"> v rámci těchto kontrolních dnů Dodavatel 1x za 3 </w:t>
      </w:r>
      <w:r w:rsidR="000D5399">
        <w:rPr>
          <w:rFonts w:ascii="Arial" w:hAnsi="Arial" w:cs="Arial"/>
          <w:bCs/>
          <w:sz w:val="22"/>
          <w:szCs w:val="22"/>
        </w:rPr>
        <w:lastRenderedPageBreak/>
        <w:t xml:space="preserve">měsíce </w:t>
      </w:r>
      <w:r w:rsidR="000D5399" w:rsidRPr="000D5399">
        <w:rPr>
          <w:rFonts w:ascii="Arial" w:hAnsi="Arial" w:cs="Arial"/>
          <w:bCs/>
          <w:sz w:val="22"/>
          <w:szCs w:val="22"/>
        </w:rPr>
        <w:t xml:space="preserve">představí </w:t>
      </w:r>
      <w:r w:rsidR="000D5399">
        <w:rPr>
          <w:rFonts w:ascii="Arial" w:hAnsi="Arial" w:cs="Arial"/>
          <w:bCs/>
          <w:sz w:val="22"/>
          <w:szCs w:val="22"/>
        </w:rPr>
        <w:t xml:space="preserve">Objednateli </w:t>
      </w:r>
      <w:r w:rsidR="000D5399" w:rsidRPr="000D5399">
        <w:rPr>
          <w:rFonts w:ascii="Arial" w:hAnsi="Arial" w:cs="Arial"/>
          <w:bCs/>
          <w:sz w:val="22"/>
          <w:szCs w:val="22"/>
        </w:rPr>
        <w:t xml:space="preserve">nová a plánovaná vylepšení </w:t>
      </w:r>
      <w:r w:rsidR="000D5399">
        <w:rPr>
          <w:rFonts w:ascii="Arial" w:hAnsi="Arial" w:cs="Arial"/>
          <w:bCs/>
          <w:sz w:val="22"/>
          <w:szCs w:val="22"/>
        </w:rPr>
        <w:t>informačního systému pro kontaktní centrum;</w:t>
      </w:r>
    </w:p>
    <w:p w14:paraId="2C3191C3" w14:textId="77777777" w:rsidR="00686A30" w:rsidRPr="007F3132" w:rsidRDefault="00686A30" w:rsidP="00686A30">
      <w:pPr>
        <w:pStyle w:val="Nadpis2"/>
        <w:numPr>
          <w:ilvl w:val="0"/>
          <w:numId w:val="0"/>
        </w:numPr>
        <w:spacing w:line="240" w:lineRule="auto"/>
        <w:ind w:left="1134"/>
        <w:rPr>
          <w:rFonts w:ascii="Arial" w:hAnsi="Arial" w:cs="Arial"/>
          <w:bCs/>
          <w:sz w:val="22"/>
          <w:szCs w:val="22"/>
        </w:rPr>
      </w:pPr>
      <w:r>
        <w:rPr>
          <w:rFonts w:ascii="Arial" w:hAnsi="Arial" w:cs="Arial"/>
          <w:bCs/>
          <w:sz w:val="22"/>
          <w:szCs w:val="22"/>
        </w:rPr>
        <w:t xml:space="preserve">čas strávený na kontrolních dnech a projektových schůzkách je zahrnut v ceně ostatních částí předmětu plnění a nelze tedy </w:t>
      </w:r>
      <w:r w:rsidR="00263342">
        <w:rPr>
          <w:rFonts w:ascii="Arial" w:hAnsi="Arial" w:cs="Arial"/>
          <w:bCs/>
          <w:sz w:val="22"/>
          <w:szCs w:val="22"/>
        </w:rPr>
        <w:t>uplatňovat nárok na jeho úhradu mimo rámec těchto plnění;</w:t>
      </w:r>
    </w:p>
    <w:p w14:paraId="04B19F04" w14:textId="77777777"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 xml:space="preserve">respektovat práva duševního vlastnictví Objednatele; </w:t>
      </w:r>
    </w:p>
    <w:p w14:paraId="2D2E0045" w14:textId="77777777"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 xml:space="preserve">písemně upozorňovat Objednatele na možné či vhodné rozšíření či změny </w:t>
      </w:r>
      <w:r w:rsidR="00A21D93">
        <w:rPr>
          <w:rFonts w:ascii="Arial" w:hAnsi="Arial" w:cs="Arial"/>
          <w:bCs/>
          <w:sz w:val="22"/>
          <w:szCs w:val="22"/>
        </w:rPr>
        <w:t>Řešení</w:t>
      </w:r>
      <w:r w:rsidRPr="00840C4D">
        <w:rPr>
          <w:rFonts w:ascii="Arial" w:hAnsi="Arial" w:cs="Arial"/>
          <w:bCs/>
          <w:sz w:val="22"/>
          <w:szCs w:val="22"/>
        </w:rPr>
        <w:t xml:space="preserve"> za účelem j</w:t>
      </w:r>
      <w:r w:rsidR="005E35B3">
        <w:rPr>
          <w:rFonts w:ascii="Arial" w:hAnsi="Arial" w:cs="Arial"/>
          <w:bCs/>
          <w:sz w:val="22"/>
          <w:szCs w:val="22"/>
        </w:rPr>
        <w:t>eho</w:t>
      </w:r>
      <w:r w:rsidRPr="00840C4D">
        <w:rPr>
          <w:rFonts w:ascii="Arial" w:hAnsi="Arial" w:cs="Arial"/>
          <w:bCs/>
          <w:sz w:val="22"/>
          <w:szCs w:val="22"/>
        </w:rPr>
        <w:t xml:space="preserve"> lepšího využívání v rozsahu této Smlouvy;</w:t>
      </w:r>
    </w:p>
    <w:p w14:paraId="58CD2A29" w14:textId="4845D951" w:rsidR="007A0B53" w:rsidRPr="00840C4D" w:rsidRDefault="007A0B53" w:rsidP="00975F5B">
      <w:pPr>
        <w:pStyle w:val="Nadpis2"/>
        <w:numPr>
          <w:ilvl w:val="2"/>
          <w:numId w:val="5"/>
        </w:numPr>
        <w:spacing w:line="240" w:lineRule="auto"/>
        <w:ind w:hanging="567"/>
        <w:rPr>
          <w:rFonts w:ascii="Arial" w:hAnsi="Arial" w:cs="Arial"/>
          <w:bCs/>
          <w:sz w:val="22"/>
          <w:szCs w:val="22"/>
        </w:rPr>
      </w:pPr>
      <w:r w:rsidRPr="00840C4D">
        <w:rPr>
          <w:rFonts w:ascii="Arial" w:hAnsi="Arial" w:cs="Arial"/>
          <w:bCs/>
          <w:sz w:val="22"/>
          <w:szCs w:val="22"/>
        </w:rPr>
        <w:t xml:space="preserve">písemně upozorňovat Objednatele na případnou nevhodnost pokynů Objednatele. Pokud </w:t>
      </w:r>
      <w:r w:rsidR="005E35B3">
        <w:rPr>
          <w:rFonts w:ascii="Arial" w:hAnsi="Arial" w:cs="Arial"/>
          <w:bCs/>
          <w:sz w:val="22"/>
          <w:szCs w:val="22"/>
        </w:rPr>
        <w:t>Dodavatel</w:t>
      </w:r>
      <w:r w:rsidR="005E35B3" w:rsidRPr="00840C4D">
        <w:rPr>
          <w:rFonts w:ascii="Arial" w:hAnsi="Arial" w:cs="Arial"/>
          <w:bCs/>
          <w:sz w:val="22"/>
          <w:szCs w:val="22"/>
        </w:rPr>
        <w:t xml:space="preserve"> </w:t>
      </w:r>
      <w:r w:rsidRPr="00840C4D">
        <w:rPr>
          <w:rFonts w:ascii="Arial" w:hAnsi="Arial" w:cs="Arial"/>
          <w:bCs/>
          <w:sz w:val="22"/>
          <w:szCs w:val="22"/>
        </w:rPr>
        <w:t>Objednatele neupozornil na nevhodnost pokynů Objednatele a</w:t>
      </w:r>
      <w:r w:rsidR="00B5790C">
        <w:rPr>
          <w:rFonts w:ascii="Arial" w:hAnsi="Arial" w:cs="Arial"/>
          <w:bCs/>
          <w:sz w:val="22"/>
          <w:szCs w:val="22"/>
        </w:rPr>
        <w:t> </w:t>
      </w:r>
      <w:r w:rsidRPr="00840C4D">
        <w:rPr>
          <w:rFonts w:ascii="Arial" w:hAnsi="Arial" w:cs="Arial"/>
          <w:bCs/>
          <w:sz w:val="22"/>
          <w:szCs w:val="22"/>
        </w:rPr>
        <w:t>prokazatelně mohl dovodit možnost, že jejich provedení povede ke vzniku vad a</w:t>
      </w:r>
      <w:r w:rsidR="00B5790C">
        <w:rPr>
          <w:rFonts w:ascii="Arial" w:hAnsi="Arial" w:cs="Arial"/>
          <w:bCs/>
          <w:sz w:val="22"/>
          <w:szCs w:val="22"/>
        </w:rPr>
        <w:t> </w:t>
      </w:r>
      <w:r w:rsidRPr="00840C4D">
        <w:rPr>
          <w:rFonts w:ascii="Arial" w:hAnsi="Arial" w:cs="Arial"/>
          <w:bCs/>
          <w:sz w:val="22"/>
          <w:szCs w:val="22"/>
        </w:rPr>
        <w:t>způsobí bezprostřední škodu Objednateli</w:t>
      </w:r>
      <w:r w:rsidR="00D55C99" w:rsidRPr="00D55C99">
        <w:rPr>
          <w:rFonts w:ascii="Arial" w:hAnsi="Arial" w:cs="Arial"/>
          <w:bCs/>
          <w:sz w:val="22"/>
          <w:szCs w:val="22"/>
        </w:rPr>
        <w:t xml:space="preserve"> </w:t>
      </w:r>
      <w:r w:rsidR="00D55C99" w:rsidRPr="00840C4D">
        <w:rPr>
          <w:rFonts w:ascii="Arial" w:hAnsi="Arial" w:cs="Arial"/>
          <w:bCs/>
          <w:sz w:val="22"/>
          <w:szCs w:val="22"/>
        </w:rPr>
        <w:t xml:space="preserve">a/nebo </w:t>
      </w:r>
      <w:r w:rsidR="00D55C99">
        <w:rPr>
          <w:rFonts w:ascii="Arial" w:hAnsi="Arial" w:cs="Arial"/>
          <w:bCs/>
          <w:sz w:val="22"/>
          <w:szCs w:val="22"/>
        </w:rPr>
        <w:t>Dodavateli</w:t>
      </w:r>
      <w:r w:rsidR="00D55C99" w:rsidRPr="00840C4D">
        <w:rPr>
          <w:rFonts w:ascii="Arial" w:hAnsi="Arial" w:cs="Arial"/>
          <w:bCs/>
          <w:sz w:val="22"/>
          <w:szCs w:val="22"/>
        </w:rPr>
        <w:t xml:space="preserve"> a/nebo třetím osobám</w:t>
      </w:r>
      <w:r w:rsidRPr="00840C4D">
        <w:rPr>
          <w:rFonts w:ascii="Arial" w:hAnsi="Arial" w:cs="Arial"/>
          <w:bCs/>
          <w:sz w:val="22"/>
          <w:szCs w:val="22"/>
        </w:rPr>
        <w:t xml:space="preserve">, nese </w:t>
      </w:r>
      <w:r w:rsidR="005E35B3">
        <w:rPr>
          <w:rFonts w:ascii="Arial" w:hAnsi="Arial" w:cs="Arial"/>
          <w:bCs/>
          <w:sz w:val="22"/>
          <w:szCs w:val="22"/>
        </w:rPr>
        <w:t>Dodavatel</w:t>
      </w:r>
      <w:r w:rsidR="005E35B3" w:rsidRPr="00840C4D">
        <w:rPr>
          <w:rFonts w:ascii="Arial" w:hAnsi="Arial" w:cs="Arial"/>
          <w:bCs/>
          <w:sz w:val="22"/>
          <w:szCs w:val="22"/>
        </w:rPr>
        <w:t xml:space="preserve"> </w:t>
      </w:r>
      <w:r w:rsidRPr="00840C4D">
        <w:rPr>
          <w:rFonts w:ascii="Arial" w:hAnsi="Arial" w:cs="Arial"/>
          <w:bCs/>
          <w:sz w:val="22"/>
          <w:szCs w:val="22"/>
        </w:rPr>
        <w:t xml:space="preserve">odpovědnost za vady a za škodu, které v důsledku pokynů Objednatele </w:t>
      </w:r>
      <w:r w:rsidR="00444A7B">
        <w:rPr>
          <w:rFonts w:ascii="Arial" w:hAnsi="Arial" w:cs="Arial"/>
          <w:bCs/>
          <w:sz w:val="22"/>
          <w:szCs w:val="22"/>
        </w:rPr>
        <w:t xml:space="preserve">vznikly </w:t>
      </w:r>
      <w:r w:rsidRPr="00840C4D">
        <w:rPr>
          <w:rFonts w:ascii="Arial" w:hAnsi="Arial" w:cs="Arial"/>
          <w:bCs/>
          <w:sz w:val="22"/>
          <w:szCs w:val="22"/>
        </w:rPr>
        <w:t xml:space="preserve">Objednateli </w:t>
      </w:r>
      <w:r w:rsidR="00D55C99" w:rsidRPr="00840C4D">
        <w:rPr>
          <w:rFonts w:ascii="Arial" w:hAnsi="Arial" w:cs="Arial"/>
          <w:bCs/>
          <w:sz w:val="22"/>
          <w:szCs w:val="22"/>
        </w:rPr>
        <w:t xml:space="preserve">a/nebo </w:t>
      </w:r>
      <w:r w:rsidR="00D55C99">
        <w:rPr>
          <w:rFonts w:ascii="Arial" w:hAnsi="Arial" w:cs="Arial"/>
          <w:bCs/>
          <w:sz w:val="22"/>
          <w:szCs w:val="22"/>
        </w:rPr>
        <w:t>Dodavateli</w:t>
      </w:r>
      <w:r w:rsidR="00D55C99" w:rsidRPr="00840C4D">
        <w:rPr>
          <w:rFonts w:ascii="Arial" w:hAnsi="Arial" w:cs="Arial"/>
          <w:bCs/>
          <w:sz w:val="22"/>
          <w:szCs w:val="22"/>
        </w:rPr>
        <w:t xml:space="preserve"> a/nebo třetím osobám</w:t>
      </w:r>
      <w:r w:rsidRPr="00840C4D">
        <w:rPr>
          <w:rFonts w:ascii="Arial" w:hAnsi="Arial" w:cs="Arial"/>
          <w:bCs/>
          <w:sz w:val="22"/>
          <w:szCs w:val="22"/>
        </w:rPr>
        <w:t xml:space="preserve">. V případě, že Objednatel trvá na provedení pokynu i přesto, že byl </w:t>
      </w:r>
      <w:r w:rsidR="005E35B3">
        <w:rPr>
          <w:rFonts w:ascii="Arial" w:hAnsi="Arial" w:cs="Arial"/>
          <w:bCs/>
          <w:sz w:val="22"/>
          <w:szCs w:val="22"/>
        </w:rPr>
        <w:t>Dodavatelem</w:t>
      </w:r>
      <w:r w:rsidR="005E35B3" w:rsidRPr="00840C4D">
        <w:rPr>
          <w:rFonts w:ascii="Arial" w:hAnsi="Arial" w:cs="Arial"/>
          <w:bCs/>
          <w:sz w:val="22"/>
          <w:szCs w:val="22"/>
        </w:rPr>
        <w:t xml:space="preserve"> </w:t>
      </w:r>
      <w:r w:rsidRPr="00840C4D">
        <w:rPr>
          <w:rFonts w:ascii="Arial" w:hAnsi="Arial" w:cs="Arial"/>
          <w:bCs/>
          <w:sz w:val="22"/>
          <w:szCs w:val="22"/>
        </w:rPr>
        <w:t>řádně upozorněn na</w:t>
      </w:r>
      <w:r w:rsidR="00B5790C">
        <w:rPr>
          <w:rFonts w:ascii="Arial" w:hAnsi="Arial" w:cs="Arial"/>
          <w:bCs/>
          <w:sz w:val="22"/>
          <w:szCs w:val="22"/>
        </w:rPr>
        <w:t> </w:t>
      </w:r>
      <w:r w:rsidRPr="00840C4D">
        <w:rPr>
          <w:rFonts w:ascii="Arial" w:hAnsi="Arial" w:cs="Arial"/>
          <w:bCs/>
          <w:sz w:val="22"/>
          <w:szCs w:val="22"/>
        </w:rPr>
        <w:t xml:space="preserve">nevhodnost takového </w:t>
      </w:r>
      <w:r w:rsidR="003967B9">
        <w:rPr>
          <w:rFonts w:ascii="Arial" w:hAnsi="Arial" w:cs="Arial"/>
          <w:bCs/>
          <w:sz w:val="22"/>
          <w:szCs w:val="22"/>
        </w:rPr>
        <w:t>p</w:t>
      </w:r>
      <w:r w:rsidRPr="00840C4D">
        <w:rPr>
          <w:rFonts w:ascii="Arial" w:hAnsi="Arial" w:cs="Arial"/>
          <w:bCs/>
          <w:sz w:val="22"/>
          <w:szCs w:val="22"/>
        </w:rPr>
        <w:t xml:space="preserve">okynu, </w:t>
      </w:r>
      <w:r w:rsidR="005E35B3">
        <w:rPr>
          <w:rFonts w:ascii="Arial" w:hAnsi="Arial" w:cs="Arial"/>
          <w:bCs/>
          <w:sz w:val="22"/>
          <w:szCs w:val="22"/>
        </w:rPr>
        <w:t>Dodavatel</w:t>
      </w:r>
      <w:r w:rsidR="005E35B3" w:rsidRPr="00840C4D">
        <w:rPr>
          <w:rFonts w:ascii="Arial" w:hAnsi="Arial" w:cs="Arial"/>
          <w:bCs/>
          <w:sz w:val="22"/>
          <w:szCs w:val="22"/>
        </w:rPr>
        <w:t xml:space="preserve"> </w:t>
      </w:r>
      <w:r w:rsidRPr="00840C4D">
        <w:rPr>
          <w:rFonts w:ascii="Arial" w:hAnsi="Arial" w:cs="Arial"/>
          <w:bCs/>
          <w:sz w:val="22"/>
          <w:szCs w:val="22"/>
        </w:rPr>
        <w:t xml:space="preserve">nenese odpovědnost za vady a za škodu, které v důsledku pokynů Objednatele Objednateli a/nebo </w:t>
      </w:r>
      <w:r w:rsidR="005E35B3">
        <w:rPr>
          <w:rFonts w:ascii="Arial" w:hAnsi="Arial" w:cs="Arial"/>
          <w:bCs/>
          <w:sz w:val="22"/>
          <w:szCs w:val="22"/>
        </w:rPr>
        <w:t>Dodavateli</w:t>
      </w:r>
      <w:r w:rsidR="005E35B3" w:rsidRPr="00840C4D">
        <w:rPr>
          <w:rFonts w:ascii="Arial" w:hAnsi="Arial" w:cs="Arial"/>
          <w:bCs/>
          <w:sz w:val="22"/>
          <w:szCs w:val="22"/>
        </w:rPr>
        <w:t xml:space="preserve"> </w:t>
      </w:r>
      <w:r w:rsidRPr="00840C4D">
        <w:rPr>
          <w:rFonts w:ascii="Arial" w:hAnsi="Arial" w:cs="Arial"/>
          <w:bCs/>
          <w:sz w:val="22"/>
          <w:szCs w:val="22"/>
        </w:rPr>
        <w:t xml:space="preserve">a/nebo třetím osobám vznikly. Upozornění Objednatele na nevhodnost pokynů Objednatele bude </w:t>
      </w:r>
      <w:r w:rsidR="005E35B3">
        <w:rPr>
          <w:rFonts w:ascii="Arial" w:hAnsi="Arial" w:cs="Arial"/>
          <w:bCs/>
          <w:sz w:val="22"/>
          <w:szCs w:val="22"/>
        </w:rPr>
        <w:t>Dodavatel</w:t>
      </w:r>
      <w:r w:rsidR="005E35B3" w:rsidRPr="00840C4D">
        <w:rPr>
          <w:rFonts w:ascii="Arial" w:hAnsi="Arial" w:cs="Arial"/>
          <w:bCs/>
          <w:sz w:val="22"/>
          <w:szCs w:val="22"/>
        </w:rPr>
        <w:t xml:space="preserve"> </w:t>
      </w:r>
      <w:r w:rsidRPr="00840C4D">
        <w:rPr>
          <w:rFonts w:ascii="Arial" w:hAnsi="Arial" w:cs="Arial"/>
          <w:bCs/>
          <w:sz w:val="22"/>
          <w:szCs w:val="22"/>
        </w:rPr>
        <w:t xml:space="preserve">provádět v písemné formě dostatečně srozumitelným způsobem, zejména zápisem do </w:t>
      </w:r>
      <w:r w:rsidR="000D5399">
        <w:rPr>
          <w:rFonts w:ascii="Arial" w:hAnsi="Arial" w:cs="Arial"/>
          <w:bCs/>
          <w:sz w:val="22"/>
          <w:szCs w:val="22"/>
        </w:rPr>
        <w:t>HelpDesku</w:t>
      </w:r>
      <w:r w:rsidRPr="00840C4D">
        <w:rPr>
          <w:rFonts w:ascii="Arial" w:hAnsi="Arial" w:cs="Arial"/>
          <w:bCs/>
          <w:sz w:val="22"/>
          <w:szCs w:val="22"/>
        </w:rPr>
        <w:t xml:space="preserve"> s řádným označením „UPOZORNĚNÍ NA NEVHODNÝ POKYN OBJEDNATELE“, přičemž jednotlivá upozornění na nevhodné pokyny Objednatele budou vzestupně číslována</w:t>
      </w:r>
      <w:r w:rsidR="003967B9">
        <w:rPr>
          <w:rFonts w:ascii="Arial" w:hAnsi="Arial" w:cs="Arial"/>
          <w:bCs/>
          <w:sz w:val="22"/>
          <w:szCs w:val="22"/>
        </w:rPr>
        <w:t>.</w:t>
      </w:r>
    </w:p>
    <w:p w14:paraId="51D75197"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Objednatel se zavazuje poskytnout ke splnění smluvních závazků </w:t>
      </w:r>
      <w:r w:rsidR="009A12A9">
        <w:rPr>
          <w:rFonts w:ascii="Arial" w:hAnsi="Arial" w:cs="Arial"/>
          <w:bCs/>
          <w:sz w:val="22"/>
          <w:szCs w:val="22"/>
        </w:rPr>
        <w:t>Dodavateli</w:t>
      </w:r>
      <w:r w:rsidR="009A12A9" w:rsidRPr="00840C4D">
        <w:rPr>
          <w:rFonts w:ascii="Arial" w:hAnsi="Arial" w:cs="Arial"/>
          <w:bCs/>
          <w:sz w:val="22"/>
          <w:szCs w:val="22"/>
        </w:rPr>
        <w:t xml:space="preserve"> </w:t>
      </w:r>
      <w:r w:rsidRPr="00840C4D">
        <w:rPr>
          <w:rFonts w:ascii="Arial" w:eastAsia="Calibri" w:hAnsi="Arial" w:cs="Arial"/>
          <w:sz w:val="22"/>
          <w:szCs w:val="22"/>
        </w:rPr>
        <w:t xml:space="preserve">včas </w:t>
      </w:r>
      <w:r w:rsidR="004B78D5">
        <w:rPr>
          <w:rFonts w:ascii="Arial" w:eastAsia="Calibri" w:hAnsi="Arial" w:cs="Arial"/>
          <w:sz w:val="22"/>
          <w:szCs w:val="22"/>
        </w:rPr>
        <w:t>nezbytnou</w:t>
      </w:r>
      <w:r w:rsidRPr="00840C4D">
        <w:rPr>
          <w:rFonts w:ascii="Arial" w:eastAsia="Calibri" w:hAnsi="Arial" w:cs="Arial"/>
          <w:sz w:val="22"/>
          <w:szCs w:val="22"/>
        </w:rPr>
        <w:t xml:space="preserve"> součinnost a informace definované v této Smlouvě nebo potřebné pro účelné plnění předmětu této Smlouvy a dále bude neprodleně odpovědné zástupce </w:t>
      </w:r>
      <w:r w:rsidR="009A12A9">
        <w:rPr>
          <w:rFonts w:ascii="Arial" w:hAnsi="Arial" w:cs="Arial"/>
          <w:bCs/>
          <w:sz w:val="22"/>
          <w:szCs w:val="22"/>
        </w:rPr>
        <w:t>Dodavatele</w:t>
      </w:r>
      <w:r w:rsidR="009A12A9" w:rsidRPr="00840C4D">
        <w:rPr>
          <w:rFonts w:ascii="Arial" w:hAnsi="Arial" w:cs="Arial"/>
          <w:bCs/>
          <w:sz w:val="22"/>
          <w:szCs w:val="22"/>
        </w:rPr>
        <w:t xml:space="preserve"> </w:t>
      </w:r>
      <w:r w:rsidRPr="00840C4D">
        <w:rPr>
          <w:rFonts w:ascii="Arial" w:eastAsia="Calibri" w:hAnsi="Arial" w:cs="Arial"/>
          <w:sz w:val="22"/>
          <w:szCs w:val="22"/>
        </w:rPr>
        <w:t xml:space="preserve">informovat o všech organizačních změnách, poznatcích z kontrolní činnosti, podnětech vlastních zaměstnanců a třetích stran a dalších skutečnostech potřebných pro efektivní plnění předmětu Smlouvy, jakož i dílčích plnění sjednaných dle této Smlouvy. </w:t>
      </w:r>
    </w:p>
    <w:p w14:paraId="4C6200DF" w14:textId="01998D36" w:rsidR="007A0B53" w:rsidRPr="00840C4D" w:rsidRDefault="00BD18A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77" w:name="_Ref243534837"/>
      <w:r>
        <w:rPr>
          <w:rFonts w:ascii="Arial" w:eastAsia="Calibri" w:hAnsi="Arial" w:cs="Arial"/>
          <w:sz w:val="22"/>
          <w:szCs w:val="22"/>
        </w:rPr>
        <w:t>Dodavatel</w:t>
      </w:r>
      <w:r w:rsidR="007A0B53" w:rsidRPr="00840C4D">
        <w:rPr>
          <w:rFonts w:ascii="Arial" w:eastAsia="Calibri" w:hAnsi="Arial" w:cs="Arial"/>
          <w:sz w:val="22"/>
          <w:szCs w:val="22"/>
        </w:rPr>
        <w:t xml:space="preserve"> je povinen zajistit plnění </w:t>
      </w:r>
      <w:r w:rsidR="009A12A9">
        <w:rPr>
          <w:rFonts w:ascii="Arial" w:eastAsia="Calibri" w:hAnsi="Arial" w:cs="Arial"/>
          <w:sz w:val="22"/>
          <w:szCs w:val="22"/>
        </w:rPr>
        <w:t>této Smlouvy</w:t>
      </w:r>
      <w:r w:rsidR="007A0B53" w:rsidRPr="00840C4D">
        <w:rPr>
          <w:rFonts w:ascii="Arial" w:eastAsia="Calibri" w:hAnsi="Arial" w:cs="Arial"/>
          <w:sz w:val="22"/>
          <w:szCs w:val="22"/>
        </w:rPr>
        <w:t xml:space="preserve"> prostřednictvím osob, které mají potřebnou kvalifikaci i zkušenosti k plnění svých úkolů.</w:t>
      </w:r>
      <w:r w:rsidR="006D5318">
        <w:rPr>
          <w:rFonts w:ascii="Arial" w:eastAsia="Calibri" w:hAnsi="Arial" w:cs="Arial"/>
          <w:sz w:val="22"/>
          <w:szCs w:val="22"/>
        </w:rPr>
        <w:t xml:space="preserve"> P</w:t>
      </w:r>
      <w:r w:rsidR="006D5318" w:rsidRPr="00840C4D">
        <w:rPr>
          <w:rFonts w:ascii="Arial" w:eastAsia="Calibri" w:hAnsi="Arial" w:cs="Arial"/>
          <w:sz w:val="22"/>
          <w:szCs w:val="22"/>
        </w:rPr>
        <w:t xml:space="preserve">lnění </w:t>
      </w:r>
      <w:r w:rsidR="006D5318">
        <w:rPr>
          <w:rFonts w:ascii="Arial" w:eastAsia="Calibri" w:hAnsi="Arial" w:cs="Arial"/>
          <w:sz w:val="22"/>
          <w:szCs w:val="22"/>
        </w:rPr>
        <w:t>této Smlouvy bude řízeno projektově a</w:t>
      </w:r>
      <w:r w:rsidR="005F6D0D">
        <w:rPr>
          <w:rFonts w:ascii="Arial" w:eastAsia="Calibri" w:hAnsi="Arial" w:cs="Arial"/>
          <w:sz w:val="22"/>
          <w:szCs w:val="22"/>
        </w:rPr>
        <w:t> </w:t>
      </w:r>
      <w:r w:rsidR="00062C5A">
        <w:rPr>
          <w:rFonts w:ascii="Arial" w:eastAsia="Calibri" w:hAnsi="Arial" w:cs="Arial"/>
          <w:sz w:val="22"/>
          <w:szCs w:val="22"/>
        </w:rPr>
        <w:t>Dodavatel</w:t>
      </w:r>
      <w:r w:rsidR="006D5318">
        <w:rPr>
          <w:rFonts w:ascii="Arial" w:eastAsia="Calibri" w:hAnsi="Arial" w:cs="Arial"/>
          <w:sz w:val="22"/>
          <w:szCs w:val="22"/>
        </w:rPr>
        <w:t xml:space="preserve"> musí po celou dobu účinnosti</w:t>
      </w:r>
      <w:r w:rsidR="00062C5A">
        <w:rPr>
          <w:rFonts w:ascii="Arial" w:eastAsia="Calibri" w:hAnsi="Arial" w:cs="Arial"/>
          <w:sz w:val="22"/>
          <w:szCs w:val="22"/>
        </w:rPr>
        <w:t xml:space="preserve"> Smlouvy</w:t>
      </w:r>
      <w:r w:rsidR="006D5318">
        <w:rPr>
          <w:rFonts w:ascii="Arial" w:eastAsia="Calibri" w:hAnsi="Arial" w:cs="Arial"/>
          <w:sz w:val="22"/>
          <w:szCs w:val="22"/>
        </w:rPr>
        <w:t xml:space="preserve"> zajistit účast projektového manažera, který disponuje zkušenostmi s</w:t>
      </w:r>
      <w:r w:rsidR="00682655">
        <w:rPr>
          <w:rFonts w:ascii="Arial" w:eastAsia="Calibri" w:hAnsi="Arial" w:cs="Arial"/>
          <w:sz w:val="22"/>
          <w:szCs w:val="22"/>
        </w:rPr>
        <w:t xml:space="preserve"> projekty implementace </w:t>
      </w:r>
      <w:r w:rsidR="00C05B18">
        <w:rPr>
          <w:rFonts w:ascii="Arial" w:eastAsia="Calibri" w:hAnsi="Arial" w:cs="Arial"/>
          <w:sz w:val="22"/>
          <w:szCs w:val="22"/>
        </w:rPr>
        <w:t>kontaktního centra</w:t>
      </w:r>
      <w:r w:rsidR="00682655">
        <w:rPr>
          <w:rFonts w:ascii="Arial" w:eastAsia="Calibri" w:hAnsi="Arial" w:cs="Arial"/>
          <w:sz w:val="22"/>
          <w:szCs w:val="22"/>
        </w:rPr>
        <w:t>, jeho podporou a</w:t>
      </w:r>
      <w:r w:rsidR="005F6D0D">
        <w:rPr>
          <w:rFonts w:ascii="Arial" w:eastAsia="Calibri" w:hAnsi="Arial" w:cs="Arial"/>
          <w:sz w:val="22"/>
          <w:szCs w:val="22"/>
        </w:rPr>
        <w:t> </w:t>
      </w:r>
      <w:r w:rsidR="00682655">
        <w:rPr>
          <w:rFonts w:ascii="Arial" w:eastAsia="Calibri" w:hAnsi="Arial" w:cs="Arial"/>
          <w:sz w:val="22"/>
          <w:szCs w:val="22"/>
        </w:rPr>
        <w:t>rozvojem, či s projekty obdobnými</w:t>
      </w:r>
      <w:r w:rsidR="00062C5A">
        <w:rPr>
          <w:rFonts w:ascii="Arial" w:eastAsia="Calibri" w:hAnsi="Arial" w:cs="Arial"/>
          <w:sz w:val="22"/>
          <w:szCs w:val="22"/>
        </w:rPr>
        <w:t>.</w:t>
      </w:r>
      <w:bookmarkEnd w:id="77"/>
    </w:p>
    <w:p w14:paraId="66C83DE1" w14:textId="3AAED33D" w:rsidR="007A0B53" w:rsidRPr="00840C4D" w:rsidRDefault="00263124"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78" w:name="_Ref243534923"/>
      <w:bookmarkStart w:id="79" w:name="_Ref137119837"/>
      <w:r>
        <w:rPr>
          <w:rFonts w:ascii="Arial" w:eastAsia="Calibri" w:hAnsi="Arial" w:cs="Arial"/>
          <w:sz w:val="22"/>
          <w:szCs w:val="22"/>
        </w:rPr>
        <w:t>Dodavatel</w:t>
      </w:r>
      <w:r w:rsidR="007A0B53" w:rsidRPr="00840C4D">
        <w:rPr>
          <w:rFonts w:ascii="Arial" w:eastAsia="Calibri" w:hAnsi="Arial" w:cs="Arial"/>
          <w:sz w:val="22"/>
          <w:szCs w:val="22"/>
        </w:rPr>
        <w:t xml:space="preserve"> je povinen písemně informovat Objednatele o všech svých poddodavatelích (včetně jejich identifikačních a kontaktních údajů a o tom, které </w:t>
      </w:r>
      <w:r>
        <w:rPr>
          <w:rFonts w:ascii="Arial" w:eastAsia="Calibri" w:hAnsi="Arial" w:cs="Arial"/>
          <w:sz w:val="22"/>
          <w:szCs w:val="22"/>
        </w:rPr>
        <w:t>části předmětu plnění</w:t>
      </w:r>
      <w:r w:rsidR="007A0B53" w:rsidRPr="00840C4D">
        <w:rPr>
          <w:rFonts w:ascii="Arial" w:eastAsia="Calibri" w:hAnsi="Arial" w:cs="Arial"/>
          <w:sz w:val="22"/>
          <w:szCs w:val="22"/>
        </w:rPr>
        <w:t xml:space="preserve"> dle této Smlouvy pro </w:t>
      </w:r>
      <w:r w:rsidR="007A0B53" w:rsidRPr="00F44CAA">
        <w:rPr>
          <w:rFonts w:ascii="Arial" w:eastAsia="Calibri" w:hAnsi="Arial" w:cs="Arial"/>
          <w:sz w:val="22"/>
          <w:szCs w:val="22"/>
        </w:rPr>
        <w:t xml:space="preserve">něj v rámci předmětu plnění každý z poddodavatelů poskytuje) a o jejich změně, a to nejpozději do </w:t>
      </w:r>
      <w:r w:rsidR="007A0B53" w:rsidRPr="007858B0">
        <w:rPr>
          <w:rFonts w:ascii="Arial" w:eastAsia="Calibri" w:hAnsi="Arial" w:cs="Arial"/>
          <w:sz w:val="22"/>
          <w:szCs w:val="22"/>
        </w:rPr>
        <w:t>7 dnů</w:t>
      </w:r>
      <w:r w:rsidR="007A0B53" w:rsidRPr="00F44CAA">
        <w:rPr>
          <w:rFonts w:ascii="Arial" w:eastAsia="Calibri" w:hAnsi="Arial" w:cs="Arial"/>
          <w:sz w:val="22"/>
          <w:szCs w:val="22"/>
        </w:rPr>
        <w:t xml:space="preserve"> ode dne, kdy</w:t>
      </w:r>
      <w:r w:rsidR="007A0B53" w:rsidRPr="00840C4D">
        <w:rPr>
          <w:rFonts w:ascii="Arial" w:eastAsia="Calibri" w:hAnsi="Arial" w:cs="Arial"/>
          <w:sz w:val="22"/>
          <w:szCs w:val="22"/>
        </w:rPr>
        <w:t xml:space="preserve">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vstoupil s poddodavatelem do smluvního vztahu, či ode dne, kdy nastala změna. </w:t>
      </w:r>
      <w:r w:rsidR="00E61C77">
        <w:rPr>
          <w:rFonts w:ascii="Arial" w:eastAsia="Calibri" w:hAnsi="Arial" w:cs="Arial"/>
          <w:sz w:val="22"/>
          <w:szCs w:val="22"/>
        </w:rPr>
        <w:t>Dodavatel</w:t>
      </w:r>
      <w:r w:rsidR="00E61C7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oprávněn změnit poddodavatele, pomocí něhož prokázal část splnění kvalifikace v rámci zadávacího řízení, jen z vážných objektivních důvodů a s předchozím písemným souhlasem Objednatele, přičemž nový poddodavatel musí disponovat kvalifikací ve stejném či větším rozsahu, jako původní poddodavatel, jehož prostřednictvím </w:t>
      </w:r>
      <w:r w:rsidR="00E61C77">
        <w:rPr>
          <w:rFonts w:ascii="Arial" w:eastAsia="Calibri" w:hAnsi="Arial" w:cs="Arial"/>
          <w:sz w:val="22"/>
          <w:szCs w:val="22"/>
        </w:rPr>
        <w:t>Dodavatel</w:t>
      </w:r>
      <w:r w:rsidR="00E61C7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prokázal část kvalifikace. Objednatel nesmí souhlas se změnou poddodavatele bez vážných důvodů odmítnout, pokud mu budou příslušné doklady ve sjednané lhůtě předloženy. Tím není dotčena odpovědnost </w:t>
      </w:r>
      <w:r w:rsidR="00E61C77">
        <w:rPr>
          <w:rFonts w:ascii="Arial" w:eastAsia="Calibri" w:hAnsi="Arial" w:cs="Arial"/>
          <w:sz w:val="22"/>
          <w:szCs w:val="22"/>
        </w:rPr>
        <w:t>Dodavatele</w:t>
      </w:r>
      <w:r w:rsidR="00E61C77" w:rsidRPr="00840C4D">
        <w:rPr>
          <w:rFonts w:ascii="Arial" w:eastAsia="Calibri" w:hAnsi="Arial" w:cs="Arial"/>
          <w:sz w:val="22"/>
          <w:szCs w:val="22"/>
        </w:rPr>
        <w:t xml:space="preserve"> </w:t>
      </w:r>
      <w:r w:rsidR="007A0B53" w:rsidRPr="00840C4D">
        <w:rPr>
          <w:rFonts w:ascii="Arial" w:eastAsia="Calibri" w:hAnsi="Arial" w:cs="Arial"/>
          <w:sz w:val="22"/>
          <w:szCs w:val="22"/>
        </w:rPr>
        <w:t>za poskytování řádného plnění dle této Smlouvy.</w:t>
      </w:r>
      <w:bookmarkEnd w:id="78"/>
      <w:r w:rsidR="00A14E64">
        <w:rPr>
          <w:rFonts w:ascii="Arial" w:eastAsia="Calibri" w:hAnsi="Arial" w:cs="Arial"/>
          <w:sz w:val="22"/>
          <w:szCs w:val="22"/>
        </w:rPr>
        <w:t xml:space="preserve"> Seznam poddodavatelů známých Dodavateli ke dni uzavření Smlouvy je připojen jako příloha č. </w:t>
      </w:r>
      <w:r w:rsidR="005F6D0D">
        <w:rPr>
          <w:rFonts w:ascii="Arial" w:eastAsia="Calibri" w:hAnsi="Arial" w:cs="Arial"/>
          <w:sz w:val="22"/>
          <w:szCs w:val="22"/>
        </w:rPr>
        <w:t xml:space="preserve">4 </w:t>
      </w:r>
      <w:r w:rsidR="00A14E64">
        <w:rPr>
          <w:rFonts w:ascii="Arial" w:eastAsia="Calibri" w:hAnsi="Arial" w:cs="Arial"/>
          <w:sz w:val="22"/>
          <w:szCs w:val="22"/>
        </w:rPr>
        <w:t xml:space="preserve">Smlouvy. Doplnění nebo změna poddodavatelů provedená v souladu s tímto čl. </w:t>
      </w:r>
      <w:r w:rsidR="00831779">
        <w:rPr>
          <w:rFonts w:ascii="Arial" w:eastAsia="Calibri" w:hAnsi="Arial" w:cs="Arial"/>
          <w:sz w:val="22"/>
          <w:szCs w:val="22"/>
        </w:rPr>
        <w:fldChar w:fldCharType="begin"/>
      </w:r>
      <w:r w:rsidR="00831779">
        <w:rPr>
          <w:rFonts w:ascii="Arial" w:eastAsia="Calibri" w:hAnsi="Arial" w:cs="Arial"/>
          <w:sz w:val="22"/>
          <w:szCs w:val="22"/>
        </w:rPr>
        <w:instrText xml:space="preserve"> REF _Ref137119837 \r \h </w:instrText>
      </w:r>
      <w:r w:rsidR="00831779">
        <w:rPr>
          <w:rFonts w:ascii="Arial" w:eastAsia="Calibri" w:hAnsi="Arial" w:cs="Arial"/>
          <w:sz w:val="22"/>
          <w:szCs w:val="22"/>
        </w:rPr>
      </w:r>
      <w:r w:rsidR="00831779">
        <w:rPr>
          <w:rFonts w:ascii="Arial" w:eastAsia="Calibri" w:hAnsi="Arial" w:cs="Arial"/>
          <w:sz w:val="22"/>
          <w:szCs w:val="22"/>
        </w:rPr>
        <w:fldChar w:fldCharType="separate"/>
      </w:r>
      <w:r w:rsidR="00831779">
        <w:rPr>
          <w:rFonts w:ascii="Arial" w:eastAsia="Calibri" w:hAnsi="Arial" w:cs="Arial"/>
          <w:sz w:val="22"/>
          <w:szCs w:val="22"/>
        </w:rPr>
        <w:t>6.5</w:t>
      </w:r>
      <w:r w:rsidR="00831779">
        <w:rPr>
          <w:rFonts w:ascii="Arial" w:eastAsia="Calibri" w:hAnsi="Arial" w:cs="Arial"/>
          <w:sz w:val="22"/>
          <w:szCs w:val="22"/>
        </w:rPr>
        <w:fldChar w:fldCharType="end"/>
      </w:r>
      <w:r w:rsidR="00A14E64">
        <w:rPr>
          <w:rFonts w:ascii="Arial" w:eastAsia="Calibri" w:hAnsi="Arial" w:cs="Arial"/>
          <w:sz w:val="22"/>
          <w:szCs w:val="22"/>
        </w:rPr>
        <w:t xml:space="preserve"> nevyžaduje uzavření dodatku ke</w:t>
      </w:r>
      <w:r w:rsidR="00B5790C">
        <w:rPr>
          <w:rFonts w:ascii="Arial" w:eastAsia="Calibri" w:hAnsi="Arial" w:cs="Arial"/>
          <w:sz w:val="22"/>
          <w:szCs w:val="22"/>
        </w:rPr>
        <w:t> </w:t>
      </w:r>
      <w:r w:rsidR="006F33BD">
        <w:rPr>
          <w:rFonts w:ascii="Arial" w:eastAsia="Calibri" w:hAnsi="Arial" w:cs="Arial"/>
          <w:sz w:val="22"/>
          <w:szCs w:val="22"/>
        </w:rPr>
        <w:t>S</w:t>
      </w:r>
      <w:r w:rsidR="00A14E64">
        <w:rPr>
          <w:rFonts w:ascii="Arial" w:eastAsia="Calibri" w:hAnsi="Arial" w:cs="Arial"/>
          <w:sz w:val="22"/>
          <w:szCs w:val="22"/>
        </w:rPr>
        <w:t>mlouvě</w:t>
      </w:r>
      <w:r w:rsidR="006F33BD">
        <w:rPr>
          <w:rFonts w:ascii="Arial" w:eastAsia="Calibri" w:hAnsi="Arial" w:cs="Arial"/>
          <w:sz w:val="22"/>
          <w:szCs w:val="22"/>
        </w:rPr>
        <w:t xml:space="preserve">, </w:t>
      </w:r>
      <w:r w:rsidR="006F33BD">
        <w:rPr>
          <w:rFonts w:ascii="Arial" w:hAnsi="Arial" w:cs="Arial"/>
          <w:sz w:val="22"/>
          <w:szCs w:val="22"/>
        </w:rPr>
        <w:t>ledaže Objednatel požádá o uzavření takového dodatku.</w:t>
      </w:r>
      <w:bookmarkEnd w:id="79"/>
    </w:p>
    <w:p w14:paraId="2AFADCE5" w14:textId="40ECDC61" w:rsidR="007A0B53" w:rsidRPr="00840C4D" w:rsidRDefault="00E61C77"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80" w:name="_Ref243467330"/>
      <w:r>
        <w:rPr>
          <w:rFonts w:ascii="Arial" w:eastAsia="Calibri" w:hAnsi="Arial" w:cs="Arial"/>
          <w:sz w:val="22"/>
          <w:szCs w:val="22"/>
        </w:rPr>
        <w:lastRenderedPageBreak/>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povinen poskytnout veškerou potřebnou součinnost všem institucím a osobám, které vykonávají kontrolu a dohled nad činností pojišťoven v České republice, zejména pak České národní bance.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je v této souvislosti zejména povinen poskytnout všem oprávněným institucím a osobám veškeré doklady vztahující se k realizaci plnění Smlouvy, umožnit průběžné ověřování souladu údajů o realizaci plnění a v případě provádění kontroly se této kontrole podrob</w:t>
      </w:r>
      <w:bookmarkEnd w:id="80"/>
      <w:r w:rsidR="007A0B53" w:rsidRPr="00840C4D">
        <w:rPr>
          <w:rFonts w:ascii="Arial" w:eastAsia="Calibri" w:hAnsi="Arial" w:cs="Arial"/>
          <w:sz w:val="22"/>
          <w:szCs w:val="22"/>
        </w:rPr>
        <w:t xml:space="preserve">it. Při poskytování součinnosti podle tohoto článku není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oprávněn zpřístupnit příslušným institucím a osobám informace ve větším rozsahu, než ke</w:t>
      </w:r>
      <w:r w:rsidR="00123165">
        <w:rPr>
          <w:rFonts w:ascii="Arial" w:eastAsia="Calibri" w:hAnsi="Arial" w:cs="Arial"/>
          <w:sz w:val="22"/>
          <w:szCs w:val="22"/>
        </w:rPr>
        <w:t> </w:t>
      </w:r>
      <w:r w:rsidR="007A0B53" w:rsidRPr="00840C4D">
        <w:rPr>
          <w:rFonts w:ascii="Arial" w:eastAsia="Calibri" w:hAnsi="Arial" w:cs="Arial"/>
          <w:sz w:val="22"/>
          <w:szCs w:val="22"/>
        </w:rPr>
        <w:t xml:space="preserve">kterému by byl povinen v daném případě sám Objednatel na základě příslušných právních předpisů.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je dále povinen poskytnout přímo Objednateli veškerou potřebnou součinnost při provádění kontroly a dohledu nad Objednatelem ze strany příslušných institucí a osob.</w:t>
      </w:r>
    </w:p>
    <w:p w14:paraId="74F91634" w14:textId="77777777" w:rsidR="007A0B53" w:rsidRPr="00840C4D" w:rsidRDefault="00E61C77"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81" w:name="_Ref303873300"/>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se zavazuje umožnit osobám oprávněným k výkonu kontroly provést kontrolu dokladů souvisejících s plněním předmětu Smlouvy, a to po dobu nejméně 10 let od ukončení financování předmětu Smlouvy, způsobem, který je v souladu s platnými právními předpisy České republiky a Evropské unie.</w:t>
      </w:r>
      <w:bookmarkEnd w:id="81"/>
      <w:r w:rsidR="007A0B53" w:rsidRPr="00840C4D">
        <w:rPr>
          <w:rFonts w:ascii="Arial" w:eastAsia="Calibri" w:hAnsi="Arial" w:cs="Arial"/>
          <w:sz w:val="22"/>
          <w:szCs w:val="22"/>
        </w:rPr>
        <w:t xml:space="preserve"> Při poskytování součinnosti podle tohoto článku není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oprávněn zpřístupnit osobám oprávněným k výkonu kontroly doklady ve větším rozsahu, než ke kterému by byl povinen v daném případě sám Objednatel na základě příslušných právních předpisů.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007A0B53" w:rsidRPr="00840C4D">
        <w:rPr>
          <w:rFonts w:ascii="Arial" w:eastAsia="Calibri" w:hAnsi="Arial" w:cs="Arial"/>
          <w:sz w:val="22"/>
          <w:szCs w:val="22"/>
        </w:rPr>
        <w:t>je dále povinen poskytnout přímo Objednateli veškerou potřebnou součinnost při provádění kontroly dokladů Objednatele souvisejících s plněním předmětu Smlouvy ze strany osob oprávněných k výkonu kontroly.</w:t>
      </w:r>
    </w:p>
    <w:p w14:paraId="12D5C101" w14:textId="34E0700D" w:rsidR="007A0B53" w:rsidRPr="00840C4D" w:rsidRDefault="009339D4"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82" w:name="_Ref245547687"/>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je povinen na žádost Objednatele spolupracovat či poskytnout součinnost případným dalším dodavatelům Objednatele.</w:t>
      </w:r>
      <w:bookmarkEnd w:id="82"/>
      <w:r w:rsidR="007A0B53" w:rsidRPr="00840C4D">
        <w:rPr>
          <w:rFonts w:ascii="Arial" w:eastAsia="Calibri" w:hAnsi="Arial" w:cs="Arial"/>
          <w:sz w:val="22"/>
          <w:szCs w:val="22"/>
        </w:rPr>
        <w:t xml:space="preserve"> Náklady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na tuto spolupráci či</w:t>
      </w:r>
      <w:r w:rsidR="00123165">
        <w:rPr>
          <w:rFonts w:ascii="Arial" w:eastAsia="Calibri" w:hAnsi="Arial" w:cs="Arial"/>
          <w:sz w:val="22"/>
          <w:szCs w:val="22"/>
        </w:rPr>
        <w:t> </w:t>
      </w:r>
      <w:r w:rsidR="007A0B53" w:rsidRPr="00840C4D">
        <w:rPr>
          <w:rFonts w:ascii="Arial" w:eastAsia="Calibri" w:hAnsi="Arial" w:cs="Arial"/>
          <w:sz w:val="22"/>
          <w:szCs w:val="22"/>
        </w:rPr>
        <w:t xml:space="preserve">součinnost bude Objednatel </w:t>
      </w:r>
      <w:r w:rsidR="00265C44">
        <w:rPr>
          <w:rFonts w:ascii="Arial" w:eastAsia="Calibri" w:hAnsi="Arial" w:cs="Arial"/>
          <w:sz w:val="22"/>
          <w:szCs w:val="22"/>
        </w:rPr>
        <w:t>Dodavatel</w:t>
      </w:r>
      <w:r w:rsidR="007A0B53" w:rsidRPr="00840C4D">
        <w:rPr>
          <w:rFonts w:ascii="Arial" w:eastAsia="Calibri" w:hAnsi="Arial" w:cs="Arial"/>
          <w:sz w:val="22"/>
          <w:szCs w:val="22"/>
        </w:rPr>
        <w:t xml:space="preserve">i hradit jako náklady na poskytování služby </w:t>
      </w:r>
      <w:r w:rsidR="00655E97">
        <w:rPr>
          <w:rFonts w:ascii="Arial" w:eastAsia="Calibri" w:hAnsi="Arial" w:cs="Arial"/>
          <w:sz w:val="22"/>
          <w:szCs w:val="22"/>
        </w:rPr>
        <w:t>Konzultace</w:t>
      </w:r>
      <w:r>
        <w:rPr>
          <w:rFonts w:ascii="Arial" w:eastAsia="Calibri" w:hAnsi="Arial" w:cs="Arial"/>
          <w:sz w:val="22"/>
          <w:szCs w:val="22"/>
        </w:rPr>
        <w:t>.</w:t>
      </w:r>
    </w:p>
    <w:p w14:paraId="2D59FD6F"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83" w:name="_Ref480477133"/>
      <w:r w:rsidRPr="00840C4D">
        <w:rPr>
          <w:rFonts w:ascii="Arial" w:eastAsia="Calibri" w:hAnsi="Arial" w:cs="Arial"/>
          <w:sz w:val="22"/>
          <w:szCs w:val="22"/>
        </w:rPr>
        <w:t xml:space="preserve">Objednatel je rovněž oprávněn spolupracovat při provádění dohledu nad průběhem plnění dle této Smlouvy s vybranou, nezávislou, odborně erudovanou třetí </w:t>
      </w:r>
      <w:r w:rsidR="004717C0">
        <w:rPr>
          <w:rFonts w:ascii="Arial" w:eastAsia="Calibri" w:hAnsi="Arial" w:cs="Arial"/>
          <w:sz w:val="22"/>
          <w:szCs w:val="22"/>
        </w:rPr>
        <w:t xml:space="preserve">osobou </w:t>
      </w:r>
      <w:r w:rsidRPr="00840C4D">
        <w:rPr>
          <w:rFonts w:ascii="Arial" w:eastAsia="Calibri" w:hAnsi="Arial" w:cs="Arial"/>
          <w:sz w:val="22"/>
          <w:szCs w:val="22"/>
        </w:rPr>
        <w:t xml:space="preserve">pro zajištění odborné garance řádného plnění na straně Objednatele.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Pr="00840C4D">
        <w:rPr>
          <w:rFonts w:ascii="Arial" w:eastAsia="Calibri" w:hAnsi="Arial" w:cs="Arial"/>
          <w:sz w:val="22"/>
          <w:szCs w:val="22"/>
        </w:rPr>
        <w:t>je povinen plně respektovat postavení takové třetí osoby, spolupracovat s ní a poskytnout jí přiměřenou součinnost dle pokynů Objednatele.</w:t>
      </w:r>
      <w:bookmarkEnd w:id="83"/>
      <w:r w:rsidRPr="00840C4D">
        <w:rPr>
          <w:rFonts w:ascii="Arial" w:eastAsia="Calibri" w:hAnsi="Arial" w:cs="Arial"/>
          <w:sz w:val="22"/>
          <w:szCs w:val="22"/>
        </w:rPr>
        <w:t xml:space="preserve"> Tato třetí osoba nesmí být ani v nepřímém konkurenčním postavení k </w:t>
      </w:r>
      <w:r w:rsidR="009339D4">
        <w:rPr>
          <w:rFonts w:ascii="Arial" w:eastAsia="Calibri" w:hAnsi="Arial" w:cs="Arial"/>
          <w:sz w:val="22"/>
          <w:szCs w:val="22"/>
        </w:rPr>
        <w:t>Dodavateli</w:t>
      </w:r>
      <w:r w:rsidR="009339D4" w:rsidRPr="00840C4D">
        <w:rPr>
          <w:rFonts w:ascii="Arial" w:eastAsia="Calibri" w:hAnsi="Arial" w:cs="Arial"/>
          <w:sz w:val="22"/>
          <w:szCs w:val="22"/>
        </w:rPr>
        <w:t xml:space="preserve"> </w:t>
      </w:r>
      <w:r w:rsidRPr="00840C4D">
        <w:rPr>
          <w:rFonts w:ascii="Arial" w:eastAsia="Calibri" w:hAnsi="Arial" w:cs="Arial"/>
          <w:sz w:val="22"/>
          <w:szCs w:val="22"/>
        </w:rPr>
        <w:t>nebo jeho poddodavatelům</w:t>
      </w:r>
      <w:r w:rsidR="009339D4">
        <w:rPr>
          <w:rFonts w:ascii="Arial" w:eastAsia="Calibri" w:hAnsi="Arial" w:cs="Arial"/>
          <w:sz w:val="22"/>
          <w:szCs w:val="22"/>
        </w:rPr>
        <w:t>;</w:t>
      </w:r>
      <w:r w:rsidRPr="00840C4D">
        <w:rPr>
          <w:rFonts w:ascii="Arial" w:eastAsia="Calibri" w:hAnsi="Arial" w:cs="Arial"/>
          <w:sz w:val="22"/>
          <w:szCs w:val="22"/>
        </w:rPr>
        <w:t xml:space="preserve"> </w:t>
      </w:r>
      <w:r w:rsidR="009339D4">
        <w:rPr>
          <w:rFonts w:ascii="Arial" w:eastAsia="Calibri" w:hAnsi="Arial" w:cs="Arial"/>
          <w:sz w:val="22"/>
          <w:szCs w:val="22"/>
        </w:rPr>
        <w:t>Dodavatel</w:t>
      </w:r>
      <w:r w:rsidR="009339D4" w:rsidRPr="00840C4D">
        <w:rPr>
          <w:rFonts w:ascii="Arial" w:eastAsia="Calibri" w:hAnsi="Arial" w:cs="Arial"/>
          <w:sz w:val="22"/>
          <w:szCs w:val="22"/>
        </w:rPr>
        <w:t xml:space="preserve"> </w:t>
      </w:r>
      <w:r w:rsidRPr="00840C4D">
        <w:rPr>
          <w:rFonts w:ascii="Arial" w:eastAsia="Calibri" w:hAnsi="Arial" w:cs="Arial"/>
          <w:sz w:val="22"/>
          <w:szCs w:val="22"/>
        </w:rPr>
        <w:t>má v tomto případě právo součinnost odmítnout.</w:t>
      </w:r>
    </w:p>
    <w:p w14:paraId="705C5C65" w14:textId="77777777" w:rsidR="007A0B53" w:rsidRPr="00840C4D" w:rsidRDefault="00407245"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odpovídá za závady na provozním prostředí způsobené SW třetích stran, které jsou součástí </w:t>
      </w:r>
      <w:r w:rsidR="00055505">
        <w:rPr>
          <w:rFonts w:ascii="Arial" w:eastAsia="Calibri" w:hAnsi="Arial" w:cs="Arial"/>
          <w:sz w:val="22"/>
          <w:szCs w:val="22"/>
        </w:rPr>
        <w:t>Řešení</w:t>
      </w:r>
      <w:r w:rsidR="007A0B53" w:rsidRPr="00840C4D">
        <w:rPr>
          <w:rFonts w:ascii="Arial" w:eastAsia="Calibri" w:hAnsi="Arial" w:cs="Arial"/>
          <w:sz w:val="22"/>
          <w:szCs w:val="22"/>
        </w:rPr>
        <w:t xml:space="preserve"> a je povinen navrhnout taková opatření, aby byla závada odstraněna či nalezeno dočasné náhradní řešení pro zprovoznění požadovan</w:t>
      </w:r>
      <w:r>
        <w:rPr>
          <w:rFonts w:ascii="Arial" w:eastAsia="Calibri" w:hAnsi="Arial" w:cs="Arial"/>
          <w:sz w:val="22"/>
          <w:szCs w:val="22"/>
        </w:rPr>
        <w:t>ého plnění</w:t>
      </w:r>
      <w:r w:rsidR="007A0B53" w:rsidRPr="00840C4D">
        <w:rPr>
          <w:rFonts w:ascii="Arial" w:eastAsia="Calibri" w:hAnsi="Arial" w:cs="Arial"/>
          <w:sz w:val="22"/>
          <w:szCs w:val="22"/>
        </w:rPr>
        <w:t>. Objednatel poskytne maximální možnou součinnost při plnění tohoto požadavku.</w:t>
      </w:r>
    </w:p>
    <w:p w14:paraId="22517D10" w14:textId="2D98CF17" w:rsidR="007A0B53" w:rsidRPr="00840C4D" w:rsidRDefault="00407245"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 j</w:t>
      </w:r>
      <w:r w:rsidR="007A0B53" w:rsidRPr="00840C4D">
        <w:rPr>
          <w:rFonts w:ascii="Arial" w:eastAsia="Calibri" w:hAnsi="Arial" w:cs="Arial"/>
          <w:sz w:val="22"/>
          <w:szCs w:val="22"/>
        </w:rPr>
        <w:t>e povinen se vyvarovat poškození nebo zničení jakýchkoliv dat, která se</w:t>
      </w:r>
      <w:r w:rsidR="00B5790C">
        <w:rPr>
          <w:rFonts w:ascii="Arial" w:eastAsia="Calibri" w:hAnsi="Arial" w:cs="Arial"/>
          <w:sz w:val="22"/>
          <w:szCs w:val="22"/>
        </w:rPr>
        <w:t> </w:t>
      </w:r>
      <w:r w:rsidR="007A0B53" w:rsidRPr="00840C4D">
        <w:rPr>
          <w:rFonts w:ascii="Arial" w:eastAsia="Calibri" w:hAnsi="Arial" w:cs="Arial"/>
          <w:sz w:val="22"/>
          <w:szCs w:val="22"/>
        </w:rPr>
        <w:t xml:space="preserve">nacházejí v provozní části </w:t>
      </w:r>
      <w:r w:rsidR="00055505">
        <w:rPr>
          <w:rFonts w:ascii="Arial" w:eastAsia="Calibri" w:hAnsi="Arial" w:cs="Arial"/>
          <w:sz w:val="22"/>
          <w:szCs w:val="22"/>
        </w:rPr>
        <w:t>Řešení</w:t>
      </w:r>
      <w:r w:rsidR="007A0B53" w:rsidRPr="00840C4D">
        <w:rPr>
          <w:rFonts w:ascii="Arial" w:eastAsia="Calibri" w:hAnsi="Arial" w:cs="Arial"/>
          <w:sz w:val="22"/>
          <w:szCs w:val="22"/>
        </w:rPr>
        <w:t xml:space="preserve">. </w:t>
      </w:r>
    </w:p>
    <w:p w14:paraId="2B3797B8" w14:textId="5A4D6CC3" w:rsidR="002B3060" w:rsidRPr="00476102" w:rsidRDefault="00407245" w:rsidP="002B3060">
      <w:pPr>
        <w:pStyle w:val="Nadpis2"/>
        <w:numPr>
          <w:ilvl w:val="1"/>
          <w:numId w:val="5"/>
        </w:numPr>
        <w:tabs>
          <w:tab w:val="num" w:pos="567"/>
        </w:tabs>
        <w:spacing w:line="240" w:lineRule="auto"/>
        <w:ind w:left="567" w:hanging="567"/>
        <w:rPr>
          <w:rFonts w:ascii="Arial" w:eastAsia="Calibri" w:hAnsi="Arial" w:cs="Arial"/>
          <w:sz w:val="22"/>
          <w:szCs w:val="22"/>
        </w:rPr>
      </w:pPr>
      <w:bookmarkStart w:id="84" w:name="_Ref10726213"/>
      <w:r>
        <w:rPr>
          <w:rFonts w:ascii="Arial" w:eastAsia="Calibri" w:hAnsi="Arial" w:cs="Arial"/>
          <w:sz w:val="22"/>
          <w:szCs w:val="22"/>
        </w:rPr>
        <w:t>Dodavatel</w:t>
      </w:r>
      <w:r w:rsidR="007A0B53" w:rsidRPr="00840C4D">
        <w:rPr>
          <w:rFonts w:ascii="Arial" w:eastAsia="Calibri" w:hAnsi="Arial" w:cs="Arial"/>
          <w:sz w:val="22"/>
          <w:szCs w:val="22"/>
        </w:rPr>
        <w:t xml:space="preserve"> je povinen při výkonu svých činností respektovat potřeby provozu Objednatele tak, aby nebyly narušeny činnosti Objednatele. Pro účely plnění této Smlouvy Objednatel po</w:t>
      </w:r>
      <w:r w:rsidR="00B5790C">
        <w:rPr>
          <w:rFonts w:ascii="Arial" w:eastAsia="Calibri" w:hAnsi="Arial" w:cs="Arial"/>
          <w:sz w:val="22"/>
          <w:szCs w:val="22"/>
        </w:rPr>
        <w:t> </w:t>
      </w:r>
      <w:r w:rsidR="007A0B53" w:rsidRPr="00840C4D">
        <w:rPr>
          <w:rFonts w:ascii="Arial" w:eastAsia="Calibri" w:hAnsi="Arial" w:cs="Arial"/>
          <w:sz w:val="22"/>
          <w:szCs w:val="22"/>
        </w:rPr>
        <w:t>dohodě s</w:t>
      </w:r>
      <w:r w:rsidR="00B061E7">
        <w:rPr>
          <w:rFonts w:ascii="Arial" w:eastAsia="Calibri" w:hAnsi="Arial" w:cs="Arial"/>
          <w:sz w:val="22"/>
          <w:szCs w:val="22"/>
        </w:rPr>
        <w:t xml:space="preserve"> Dodavatelem </w:t>
      </w:r>
      <w:r w:rsidR="007A0B53" w:rsidRPr="00840C4D">
        <w:rPr>
          <w:rFonts w:ascii="Arial" w:eastAsia="Calibri" w:hAnsi="Arial" w:cs="Arial"/>
          <w:sz w:val="22"/>
          <w:szCs w:val="22"/>
        </w:rPr>
        <w:t xml:space="preserve">zajistí odstávku (nedostupnost) </w:t>
      </w:r>
      <w:r w:rsidR="00055505">
        <w:rPr>
          <w:rFonts w:ascii="Arial" w:eastAsia="Calibri" w:hAnsi="Arial" w:cs="Arial"/>
          <w:sz w:val="22"/>
          <w:szCs w:val="22"/>
        </w:rPr>
        <w:t>Řešení</w:t>
      </w:r>
      <w:r w:rsidR="007A0B53" w:rsidRPr="00840C4D">
        <w:rPr>
          <w:rFonts w:ascii="Arial" w:eastAsia="Calibri" w:hAnsi="Arial" w:cs="Arial"/>
          <w:sz w:val="22"/>
          <w:szCs w:val="22"/>
        </w:rPr>
        <w:t xml:space="preserve"> tak, aby mohl </w:t>
      </w:r>
      <w:r w:rsidR="00B061E7">
        <w:rPr>
          <w:rFonts w:ascii="Arial" w:eastAsia="Calibri" w:hAnsi="Arial" w:cs="Arial"/>
          <w:sz w:val="22"/>
          <w:szCs w:val="22"/>
        </w:rPr>
        <w:t>Dodavatel</w:t>
      </w:r>
      <w:r w:rsidR="007A0B53" w:rsidRPr="00840C4D">
        <w:rPr>
          <w:rFonts w:ascii="Arial" w:eastAsia="Calibri" w:hAnsi="Arial" w:cs="Arial"/>
          <w:sz w:val="22"/>
          <w:szCs w:val="22"/>
        </w:rPr>
        <w:t xml:space="preserve"> </w:t>
      </w:r>
      <w:r w:rsidR="007A0B53" w:rsidRPr="00476102">
        <w:rPr>
          <w:rFonts w:ascii="Arial" w:eastAsia="Calibri" w:hAnsi="Arial" w:cs="Arial"/>
          <w:sz w:val="22"/>
          <w:szCs w:val="22"/>
        </w:rPr>
        <w:t>provést potřebné úkony.</w:t>
      </w:r>
      <w:bookmarkEnd w:id="84"/>
    </w:p>
    <w:p w14:paraId="197AC7B5" w14:textId="77777777" w:rsidR="007A0B53" w:rsidRPr="00DB18EC" w:rsidRDefault="005A6E84" w:rsidP="00DB18EC">
      <w:pPr>
        <w:pStyle w:val="Nadpis1"/>
        <w:keepNext/>
        <w:numPr>
          <w:ilvl w:val="0"/>
          <w:numId w:val="5"/>
        </w:numPr>
        <w:spacing w:line="240" w:lineRule="auto"/>
        <w:rPr>
          <w:rFonts w:ascii="Arial" w:hAnsi="Arial" w:cs="Arial"/>
          <w:b/>
          <w:bCs/>
          <w:sz w:val="22"/>
          <w:szCs w:val="22"/>
        </w:rPr>
      </w:pPr>
      <w:bookmarkStart w:id="85" w:name="_Ref472451881"/>
      <w:bookmarkStart w:id="86" w:name="_Toc257991677"/>
      <w:bookmarkStart w:id="87" w:name="_Ref165283877"/>
      <w:bookmarkStart w:id="88" w:name="_Hlk137720100"/>
      <w:r>
        <w:rPr>
          <w:rFonts w:ascii="Arial" w:hAnsi="Arial" w:cs="Arial"/>
          <w:b/>
          <w:bCs/>
          <w:sz w:val="22"/>
          <w:szCs w:val="22"/>
        </w:rPr>
        <w:t>Služby na žádost</w:t>
      </w:r>
      <w:r w:rsidR="00DB18EC" w:rsidRPr="00DB18EC">
        <w:rPr>
          <w:rFonts w:ascii="Arial" w:hAnsi="Arial" w:cs="Arial"/>
          <w:b/>
          <w:bCs/>
          <w:sz w:val="22"/>
          <w:szCs w:val="22"/>
        </w:rPr>
        <w:t xml:space="preserve"> a </w:t>
      </w:r>
      <w:r w:rsidR="007A0B53" w:rsidRPr="00DB18EC">
        <w:rPr>
          <w:rFonts w:ascii="Arial" w:hAnsi="Arial" w:cs="Arial"/>
          <w:b/>
          <w:bCs/>
          <w:sz w:val="22"/>
          <w:szCs w:val="22"/>
        </w:rPr>
        <w:t>řízení</w:t>
      </w:r>
      <w:bookmarkEnd w:id="85"/>
      <w:bookmarkEnd w:id="86"/>
      <w:r w:rsidR="008B31BD" w:rsidRPr="00DB18EC">
        <w:rPr>
          <w:rFonts w:ascii="Arial" w:hAnsi="Arial" w:cs="Arial"/>
          <w:b/>
          <w:bCs/>
          <w:sz w:val="22"/>
          <w:szCs w:val="22"/>
        </w:rPr>
        <w:t xml:space="preserve"> o změně Smlouvy</w:t>
      </w:r>
      <w:bookmarkEnd w:id="87"/>
    </w:p>
    <w:p w14:paraId="164C310A" w14:textId="4EF16FCE" w:rsidR="001C1B46" w:rsidRDefault="005345FC" w:rsidP="001C1B46">
      <w:pPr>
        <w:pStyle w:val="Nadpis2"/>
        <w:numPr>
          <w:ilvl w:val="1"/>
          <w:numId w:val="5"/>
        </w:numPr>
        <w:tabs>
          <w:tab w:val="num" w:pos="567"/>
        </w:tabs>
        <w:spacing w:line="240" w:lineRule="auto"/>
        <w:ind w:left="567" w:hanging="567"/>
        <w:rPr>
          <w:rFonts w:ascii="Arial" w:eastAsia="Calibri" w:hAnsi="Arial" w:cs="Arial"/>
          <w:sz w:val="22"/>
          <w:szCs w:val="22"/>
        </w:rPr>
      </w:pPr>
      <w:bookmarkStart w:id="89" w:name="_Toc323574610"/>
      <w:bookmarkStart w:id="90" w:name="_Toc323574645"/>
      <w:bookmarkStart w:id="91" w:name="_Toc323709552"/>
      <w:bookmarkStart w:id="92" w:name="_Toc366047422"/>
      <w:bookmarkStart w:id="93" w:name="_Ref480798290"/>
      <w:bookmarkEnd w:id="88"/>
      <w:bookmarkEnd w:id="89"/>
      <w:bookmarkEnd w:id="90"/>
      <w:bookmarkEnd w:id="91"/>
      <w:bookmarkEnd w:id="92"/>
      <w:r>
        <w:rPr>
          <w:rFonts w:ascii="Arial" w:eastAsia="Calibri" w:hAnsi="Arial" w:cs="Arial"/>
          <w:sz w:val="22"/>
          <w:szCs w:val="22"/>
        </w:rPr>
        <w:t xml:space="preserve">Plnění </w:t>
      </w:r>
      <w:r w:rsidR="00F4289D">
        <w:rPr>
          <w:rFonts w:ascii="Arial" w:eastAsia="Calibri" w:hAnsi="Arial" w:cs="Arial"/>
          <w:sz w:val="22"/>
          <w:szCs w:val="22"/>
        </w:rPr>
        <w:t xml:space="preserve">služeb </w:t>
      </w:r>
      <w:r w:rsidR="005A6E84" w:rsidRPr="00495FB3">
        <w:rPr>
          <w:rFonts w:ascii="Arial" w:eastAsia="Calibri" w:hAnsi="Arial" w:cs="Arial"/>
          <w:sz w:val="22"/>
          <w:szCs w:val="22"/>
        </w:rPr>
        <w:t xml:space="preserve">Rozvoj, </w:t>
      </w:r>
      <w:r w:rsidR="005A6E84">
        <w:rPr>
          <w:rFonts w:ascii="Arial" w:eastAsia="Calibri" w:hAnsi="Arial" w:cs="Arial"/>
          <w:sz w:val="22"/>
          <w:szCs w:val="22"/>
        </w:rPr>
        <w:t xml:space="preserve">Konzultace, </w:t>
      </w:r>
      <w:r w:rsidR="005A6E84" w:rsidRPr="00495FB3">
        <w:rPr>
          <w:rFonts w:ascii="Arial" w:eastAsia="Calibri" w:hAnsi="Arial" w:cs="Arial"/>
          <w:sz w:val="22"/>
          <w:szCs w:val="22"/>
        </w:rPr>
        <w:t>Doplňkové školení</w:t>
      </w:r>
      <w:r w:rsidR="005A6E84">
        <w:rPr>
          <w:rFonts w:ascii="Arial" w:eastAsia="Calibri" w:hAnsi="Arial" w:cs="Arial"/>
          <w:sz w:val="22"/>
          <w:szCs w:val="22"/>
        </w:rPr>
        <w:t xml:space="preserve">, </w:t>
      </w:r>
      <w:r w:rsidR="005A6E84" w:rsidRPr="00495FB3">
        <w:rPr>
          <w:rFonts w:ascii="Arial" w:eastAsia="Calibri" w:hAnsi="Arial" w:cs="Arial"/>
          <w:sz w:val="22"/>
          <w:szCs w:val="22"/>
        </w:rPr>
        <w:t>Služby Exitu</w:t>
      </w:r>
      <w:r w:rsidR="005A6E84">
        <w:rPr>
          <w:rFonts w:ascii="Arial" w:eastAsia="Calibri" w:hAnsi="Arial" w:cs="Arial"/>
          <w:sz w:val="22"/>
          <w:szCs w:val="22"/>
        </w:rPr>
        <w:t xml:space="preserve"> </w:t>
      </w:r>
      <w:r w:rsidR="00F4289D">
        <w:rPr>
          <w:rFonts w:ascii="Arial" w:eastAsia="Calibri" w:hAnsi="Arial" w:cs="Arial"/>
          <w:sz w:val="22"/>
          <w:szCs w:val="22"/>
        </w:rPr>
        <w:t xml:space="preserve">a řízení o změně Smlouvy </w:t>
      </w:r>
      <w:r w:rsidR="001C1B46">
        <w:rPr>
          <w:rFonts w:ascii="Arial" w:eastAsia="Calibri" w:hAnsi="Arial" w:cs="Arial"/>
          <w:sz w:val="22"/>
          <w:szCs w:val="22"/>
        </w:rPr>
        <w:t>(dále jen „</w:t>
      </w:r>
      <w:r w:rsidR="001C1B46" w:rsidRPr="001C1B46">
        <w:rPr>
          <w:rFonts w:ascii="Arial" w:eastAsia="Calibri" w:hAnsi="Arial" w:cs="Arial"/>
          <w:b/>
          <w:bCs/>
          <w:sz w:val="22"/>
          <w:szCs w:val="22"/>
        </w:rPr>
        <w:t>Služby na žádost“</w:t>
      </w:r>
      <w:r w:rsidR="001C1B46">
        <w:rPr>
          <w:rFonts w:ascii="Arial" w:eastAsia="Calibri" w:hAnsi="Arial" w:cs="Arial"/>
          <w:sz w:val="22"/>
          <w:szCs w:val="22"/>
        </w:rPr>
        <w:t xml:space="preserve">) </w:t>
      </w:r>
      <w:r w:rsidR="00F4289D">
        <w:rPr>
          <w:rFonts w:ascii="Arial" w:eastAsia="Calibri" w:hAnsi="Arial" w:cs="Arial"/>
          <w:sz w:val="22"/>
          <w:szCs w:val="22"/>
        </w:rPr>
        <w:t>je zahájeno na základě písemného požadavku</w:t>
      </w:r>
      <w:r w:rsidR="00F4289D" w:rsidRPr="00495FB3">
        <w:rPr>
          <w:rFonts w:ascii="Arial" w:eastAsia="Calibri" w:hAnsi="Arial" w:cs="Arial"/>
          <w:sz w:val="22"/>
          <w:szCs w:val="22"/>
        </w:rPr>
        <w:t xml:space="preserve"> Objednatele</w:t>
      </w:r>
      <w:r w:rsidR="00F4289D">
        <w:rPr>
          <w:rFonts w:ascii="Arial" w:eastAsia="Calibri" w:hAnsi="Arial" w:cs="Arial"/>
          <w:sz w:val="22"/>
          <w:szCs w:val="22"/>
        </w:rPr>
        <w:t>.</w:t>
      </w:r>
      <w:r w:rsidR="001C1B46">
        <w:rPr>
          <w:rFonts w:ascii="Arial" w:eastAsia="Calibri" w:hAnsi="Arial" w:cs="Arial"/>
          <w:sz w:val="22"/>
          <w:szCs w:val="22"/>
        </w:rPr>
        <w:t xml:space="preserve"> </w:t>
      </w:r>
      <w:r w:rsidR="00906221" w:rsidRPr="00476102">
        <w:rPr>
          <w:rFonts w:ascii="Arial" w:eastAsia="Calibri" w:hAnsi="Arial" w:cs="Arial"/>
          <w:sz w:val="22"/>
          <w:szCs w:val="22"/>
        </w:rPr>
        <w:t>Požadavek</w:t>
      </w:r>
      <w:r w:rsidR="00C90691" w:rsidRPr="00476102">
        <w:rPr>
          <w:rFonts w:ascii="Arial" w:eastAsia="Calibri" w:hAnsi="Arial" w:cs="Arial"/>
          <w:sz w:val="22"/>
          <w:szCs w:val="22"/>
        </w:rPr>
        <w:t xml:space="preserve"> </w:t>
      </w:r>
      <w:r w:rsidR="00A90D39" w:rsidRPr="00476102">
        <w:rPr>
          <w:rFonts w:ascii="Arial" w:eastAsia="Calibri" w:hAnsi="Arial" w:cs="Arial"/>
          <w:sz w:val="22"/>
          <w:szCs w:val="22"/>
        </w:rPr>
        <w:t xml:space="preserve">může být </w:t>
      </w:r>
      <w:r w:rsidR="00C90691" w:rsidRPr="00476102">
        <w:rPr>
          <w:rFonts w:ascii="Arial" w:eastAsia="Calibri" w:hAnsi="Arial" w:cs="Arial"/>
          <w:sz w:val="22"/>
          <w:szCs w:val="22"/>
        </w:rPr>
        <w:t xml:space="preserve">Objednatelem učiněn </w:t>
      </w:r>
      <w:r w:rsidR="00906221" w:rsidRPr="00476102">
        <w:rPr>
          <w:rFonts w:ascii="Arial" w:eastAsia="Calibri" w:hAnsi="Arial" w:cs="Arial"/>
          <w:sz w:val="22"/>
          <w:szCs w:val="22"/>
        </w:rPr>
        <w:t xml:space="preserve">mj. </w:t>
      </w:r>
      <w:r w:rsidR="00476102" w:rsidRPr="00123165">
        <w:rPr>
          <w:rFonts w:ascii="Arial" w:eastAsia="Calibri" w:hAnsi="Arial" w:cs="Arial"/>
          <w:sz w:val="22"/>
          <w:szCs w:val="22"/>
        </w:rPr>
        <w:t>v Help</w:t>
      </w:r>
      <w:r w:rsidR="00A90D39" w:rsidRPr="00123165">
        <w:rPr>
          <w:rFonts w:ascii="Arial" w:eastAsia="Calibri" w:hAnsi="Arial" w:cs="Arial"/>
          <w:sz w:val="22"/>
          <w:szCs w:val="22"/>
        </w:rPr>
        <w:t>Desku</w:t>
      </w:r>
      <w:r w:rsidR="002F2AC3" w:rsidRPr="00476102">
        <w:rPr>
          <w:rFonts w:ascii="Arial" w:eastAsia="Calibri" w:hAnsi="Arial" w:cs="Arial"/>
          <w:sz w:val="22"/>
          <w:szCs w:val="22"/>
        </w:rPr>
        <w:t>.</w:t>
      </w:r>
      <w:bookmarkStart w:id="94" w:name="_Ref137120262"/>
    </w:p>
    <w:p w14:paraId="04020EA6" w14:textId="77777777" w:rsidR="00183E2A" w:rsidRDefault="00DF423D" w:rsidP="00516096">
      <w:pPr>
        <w:pStyle w:val="Nadpis2"/>
        <w:numPr>
          <w:ilvl w:val="1"/>
          <w:numId w:val="5"/>
        </w:numPr>
        <w:tabs>
          <w:tab w:val="num" w:pos="567"/>
        </w:tabs>
        <w:spacing w:line="240" w:lineRule="auto"/>
        <w:ind w:left="567" w:hanging="567"/>
        <w:rPr>
          <w:rFonts w:ascii="Arial" w:eastAsia="Calibri" w:hAnsi="Arial" w:cs="Arial"/>
          <w:sz w:val="22"/>
          <w:szCs w:val="22"/>
        </w:rPr>
      </w:pPr>
      <w:bookmarkStart w:id="95" w:name="_Ref165286436"/>
      <w:r w:rsidRPr="001C1B46">
        <w:rPr>
          <w:rFonts w:ascii="Arial" w:eastAsia="Calibri" w:hAnsi="Arial" w:cs="Arial"/>
          <w:sz w:val="22"/>
          <w:szCs w:val="22"/>
        </w:rPr>
        <w:t xml:space="preserve">Dodavatel </w:t>
      </w:r>
      <w:r w:rsidR="002F2AC3" w:rsidRPr="001C1B46">
        <w:rPr>
          <w:rFonts w:ascii="Arial" w:eastAsia="Calibri" w:hAnsi="Arial" w:cs="Arial"/>
          <w:sz w:val="22"/>
          <w:szCs w:val="22"/>
        </w:rPr>
        <w:t xml:space="preserve">v odpovědi na </w:t>
      </w:r>
      <w:r w:rsidR="0080727F" w:rsidRPr="001C1B46">
        <w:rPr>
          <w:rFonts w:ascii="Arial" w:eastAsia="Calibri" w:hAnsi="Arial" w:cs="Arial"/>
          <w:sz w:val="22"/>
          <w:szCs w:val="22"/>
        </w:rPr>
        <w:t>výzv</w:t>
      </w:r>
      <w:r w:rsidR="00D713DA" w:rsidRPr="001C1B46">
        <w:rPr>
          <w:rFonts w:ascii="Arial" w:eastAsia="Calibri" w:hAnsi="Arial" w:cs="Arial"/>
          <w:sz w:val="22"/>
          <w:szCs w:val="22"/>
        </w:rPr>
        <w:t>u nebo požadavek</w:t>
      </w:r>
      <w:r w:rsidR="002F2AC3" w:rsidRPr="001C1B46">
        <w:rPr>
          <w:rFonts w:ascii="Arial" w:eastAsia="Calibri" w:hAnsi="Arial" w:cs="Arial"/>
          <w:sz w:val="22"/>
          <w:szCs w:val="22"/>
        </w:rPr>
        <w:t xml:space="preserve"> </w:t>
      </w:r>
      <w:r w:rsidR="001C1B46">
        <w:rPr>
          <w:rFonts w:ascii="Arial" w:eastAsia="Calibri" w:hAnsi="Arial" w:cs="Arial"/>
          <w:sz w:val="22"/>
          <w:szCs w:val="22"/>
        </w:rPr>
        <w:t xml:space="preserve">na </w:t>
      </w:r>
      <w:r w:rsidR="00516096">
        <w:rPr>
          <w:rFonts w:ascii="Arial" w:eastAsia="Calibri" w:hAnsi="Arial" w:cs="Arial"/>
          <w:sz w:val="22"/>
          <w:szCs w:val="22"/>
        </w:rPr>
        <w:t xml:space="preserve">Službu na žádost </w:t>
      </w:r>
      <w:r w:rsidR="00BA4B35" w:rsidRPr="001C1B46">
        <w:rPr>
          <w:rFonts w:ascii="Arial" w:eastAsia="Calibri" w:hAnsi="Arial" w:cs="Arial"/>
          <w:sz w:val="22"/>
          <w:szCs w:val="22"/>
        </w:rPr>
        <w:t>navrhne</w:t>
      </w:r>
      <w:bookmarkEnd w:id="95"/>
      <w:r w:rsidR="002F2AC3" w:rsidRPr="001C1B46">
        <w:rPr>
          <w:rFonts w:ascii="Arial" w:eastAsia="Calibri" w:hAnsi="Arial" w:cs="Arial"/>
          <w:sz w:val="22"/>
          <w:szCs w:val="22"/>
        </w:rPr>
        <w:t xml:space="preserve"> </w:t>
      </w:r>
    </w:p>
    <w:p w14:paraId="5DF8AAC1" w14:textId="77777777" w:rsidR="00183E2A" w:rsidRDefault="002F2AC3" w:rsidP="00652771">
      <w:pPr>
        <w:pStyle w:val="Nadpis2"/>
        <w:numPr>
          <w:ilvl w:val="2"/>
          <w:numId w:val="5"/>
        </w:numPr>
        <w:spacing w:line="240" w:lineRule="auto"/>
        <w:rPr>
          <w:rFonts w:ascii="Arial" w:eastAsia="Calibri" w:hAnsi="Arial" w:cs="Arial"/>
          <w:sz w:val="22"/>
          <w:szCs w:val="22"/>
        </w:rPr>
      </w:pPr>
      <w:r w:rsidRPr="00183E2A">
        <w:rPr>
          <w:rFonts w:ascii="Arial" w:eastAsia="Calibri" w:hAnsi="Arial" w:cs="Arial"/>
          <w:sz w:val="22"/>
          <w:szCs w:val="22"/>
        </w:rPr>
        <w:lastRenderedPageBreak/>
        <w:t>termín splnění</w:t>
      </w:r>
      <w:r w:rsidR="00D36F80" w:rsidRPr="00183E2A">
        <w:rPr>
          <w:rFonts w:ascii="Arial" w:eastAsia="Calibri" w:hAnsi="Arial" w:cs="Arial"/>
          <w:sz w:val="22"/>
          <w:szCs w:val="22"/>
        </w:rPr>
        <w:t xml:space="preserve"> (plyne-li již ze Smlouvy, uvede tento termín dle Smlouvy nebo návrh na dohodu o jiném termínu, pokud Smlouva takovou dohodu umožňuje)</w:t>
      </w:r>
      <w:r w:rsidRPr="00183E2A">
        <w:rPr>
          <w:rFonts w:ascii="Arial" w:eastAsia="Calibri" w:hAnsi="Arial" w:cs="Arial"/>
          <w:sz w:val="22"/>
          <w:szCs w:val="22"/>
        </w:rPr>
        <w:t>, případně dílčí harmonogram p</w:t>
      </w:r>
      <w:r w:rsidR="00183E2A">
        <w:rPr>
          <w:rFonts w:ascii="Arial" w:eastAsia="Calibri" w:hAnsi="Arial" w:cs="Arial"/>
          <w:sz w:val="22"/>
          <w:szCs w:val="22"/>
        </w:rPr>
        <w:t>l</w:t>
      </w:r>
      <w:r w:rsidRPr="00183E2A">
        <w:rPr>
          <w:rFonts w:ascii="Arial" w:eastAsia="Calibri" w:hAnsi="Arial" w:cs="Arial"/>
          <w:sz w:val="22"/>
          <w:szCs w:val="22"/>
        </w:rPr>
        <w:t>nění</w:t>
      </w:r>
      <w:r w:rsidR="00CE741E">
        <w:rPr>
          <w:rFonts w:ascii="Arial" w:eastAsia="Calibri" w:hAnsi="Arial" w:cs="Arial"/>
          <w:sz w:val="22"/>
          <w:szCs w:val="22"/>
        </w:rPr>
        <w:t>,</w:t>
      </w:r>
    </w:p>
    <w:p w14:paraId="27BB8DA6" w14:textId="159ACF69" w:rsidR="00CE741E" w:rsidRDefault="00183E2A" w:rsidP="00652771">
      <w:pPr>
        <w:pStyle w:val="Nadpis2"/>
        <w:numPr>
          <w:ilvl w:val="2"/>
          <w:numId w:val="5"/>
        </w:numPr>
        <w:spacing w:line="240" w:lineRule="auto"/>
        <w:rPr>
          <w:rFonts w:ascii="Arial" w:eastAsia="Calibri" w:hAnsi="Arial" w:cs="Arial"/>
          <w:sz w:val="22"/>
          <w:szCs w:val="22"/>
        </w:rPr>
      </w:pPr>
      <w:r w:rsidRPr="00516096">
        <w:rPr>
          <w:rFonts w:ascii="Arial" w:eastAsia="Calibri" w:hAnsi="Arial" w:cs="Arial"/>
          <w:sz w:val="22"/>
          <w:szCs w:val="22"/>
        </w:rPr>
        <w:t>předpokládaný rozsah plnění (počet hodin)</w:t>
      </w:r>
      <w:r>
        <w:rPr>
          <w:rFonts w:ascii="Arial" w:eastAsia="Calibri" w:hAnsi="Arial" w:cs="Arial"/>
          <w:sz w:val="22"/>
          <w:szCs w:val="22"/>
        </w:rPr>
        <w:t xml:space="preserve"> a ocenění tohoto plnění dle j</w:t>
      </w:r>
      <w:r w:rsidR="003609F2">
        <w:rPr>
          <w:rFonts w:ascii="Arial" w:eastAsia="Calibri" w:hAnsi="Arial" w:cs="Arial"/>
          <w:sz w:val="22"/>
          <w:szCs w:val="22"/>
        </w:rPr>
        <w:t xml:space="preserve">ednotkových </w:t>
      </w:r>
      <w:r>
        <w:rPr>
          <w:rFonts w:ascii="Arial" w:eastAsia="Calibri" w:hAnsi="Arial" w:cs="Arial"/>
          <w:sz w:val="22"/>
          <w:szCs w:val="22"/>
        </w:rPr>
        <w:t xml:space="preserve">cen dle přílohy č. </w:t>
      </w:r>
      <w:r w:rsidR="00D771D8">
        <w:rPr>
          <w:rFonts w:ascii="Arial" w:eastAsia="Calibri" w:hAnsi="Arial" w:cs="Arial"/>
          <w:sz w:val="22"/>
          <w:szCs w:val="22"/>
        </w:rPr>
        <w:t xml:space="preserve">3 </w:t>
      </w:r>
      <w:r>
        <w:rPr>
          <w:rFonts w:ascii="Arial" w:eastAsia="Calibri" w:hAnsi="Arial" w:cs="Arial"/>
          <w:sz w:val="22"/>
          <w:szCs w:val="22"/>
        </w:rPr>
        <w:t>Smlouvy</w:t>
      </w:r>
      <w:r w:rsidR="003609F2">
        <w:rPr>
          <w:rFonts w:ascii="Arial" w:eastAsia="Calibri" w:hAnsi="Arial" w:cs="Arial"/>
          <w:sz w:val="22"/>
          <w:szCs w:val="22"/>
        </w:rPr>
        <w:t>,</w:t>
      </w:r>
    </w:p>
    <w:p w14:paraId="6135E37B" w14:textId="77777777" w:rsidR="00CE741E" w:rsidRDefault="002F2AC3" w:rsidP="00652771">
      <w:pPr>
        <w:pStyle w:val="Nadpis2"/>
        <w:numPr>
          <w:ilvl w:val="2"/>
          <w:numId w:val="5"/>
        </w:numPr>
        <w:spacing w:line="240" w:lineRule="auto"/>
        <w:rPr>
          <w:rFonts w:ascii="Arial" w:eastAsia="Calibri" w:hAnsi="Arial" w:cs="Arial"/>
          <w:sz w:val="22"/>
          <w:szCs w:val="22"/>
        </w:rPr>
      </w:pPr>
      <w:r w:rsidRPr="00183E2A">
        <w:rPr>
          <w:rFonts w:ascii="Arial" w:eastAsia="Calibri" w:hAnsi="Arial" w:cs="Arial"/>
          <w:sz w:val="22"/>
          <w:szCs w:val="22"/>
        </w:rPr>
        <w:t>a další relevantní podmínky plnění.</w:t>
      </w:r>
    </w:p>
    <w:p w14:paraId="6B64DF24" w14:textId="6F139DF9" w:rsidR="00EA7315" w:rsidRPr="00576455" w:rsidRDefault="00EA7315" w:rsidP="00652771">
      <w:pPr>
        <w:pStyle w:val="Nadpis2"/>
        <w:numPr>
          <w:ilvl w:val="2"/>
          <w:numId w:val="5"/>
        </w:numPr>
        <w:spacing w:line="240" w:lineRule="auto"/>
        <w:rPr>
          <w:rFonts w:ascii="Arial" w:eastAsia="Calibri" w:hAnsi="Arial" w:cs="Arial"/>
          <w:sz w:val="22"/>
          <w:szCs w:val="22"/>
        </w:rPr>
      </w:pPr>
      <w:r w:rsidRPr="00123165">
        <w:rPr>
          <w:rFonts w:ascii="Arial" w:eastAsia="Calibri" w:hAnsi="Arial" w:cs="Arial"/>
          <w:sz w:val="22"/>
          <w:szCs w:val="22"/>
        </w:rPr>
        <w:t>Uplatnil-li Objednatel požadavek na službu Rozvoje, předpokládá se její nacenění formou stanovení počtu člověkohodin, bez navýšení aktuální výše cena za služby Řešení (rutinní provoz) vč. služeb podpory a bez navýšení ceny za licence</w:t>
      </w:r>
      <w:r w:rsidR="00576455">
        <w:rPr>
          <w:rFonts w:ascii="Arial" w:eastAsia="Calibri" w:hAnsi="Arial" w:cs="Arial"/>
          <w:sz w:val="22"/>
          <w:szCs w:val="22"/>
        </w:rPr>
        <w:t xml:space="preserve"> (tj. Ceny provozu)</w:t>
      </w:r>
      <w:r w:rsidRPr="00123165">
        <w:rPr>
          <w:rFonts w:ascii="Arial" w:eastAsia="Calibri" w:hAnsi="Arial" w:cs="Arial"/>
          <w:sz w:val="22"/>
          <w:szCs w:val="22"/>
        </w:rPr>
        <w:t xml:space="preserve">. Požaduje-li Dodavatel navýšení </w:t>
      </w:r>
      <w:r w:rsidR="00576455">
        <w:rPr>
          <w:rFonts w:ascii="Arial" w:eastAsia="Calibri" w:hAnsi="Arial" w:cs="Arial"/>
          <w:sz w:val="22"/>
          <w:szCs w:val="22"/>
        </w:rPr>
        <w:t>Ceny provozu</w:t>
      </w:r>
      <w:r w:rsidRPr="00123165">
        <w:rPr>
          <w:rFonts w:ascii="Arial" w:eastAsia="Calibri" w:hAnsi="Arial" w:cs="Arial"/>
          <w:sz w:val="22"/>
          <w:szCs w:val="22"/>
        </w:rPr>
        <w:t xml:space="preserve"> dle předchozí věty, musí to uvést v rámci odpovědi na výzvu nebo požadavek na Službu na žádost, a to včetně zdůvodnění</w:t>
      </w:r>
      <w:r w:rsidR="00E635D4">
        <w:rPr>
          <w:rFonts w:ascii="Arial" w:eastAsia="Calibri" w:hAnsi="Arial" w:cs="Arial"/>
          <w:sz w:val="22"/>
          <w:szCs w:val="22"/>
        </w:rPr>
        <w:t>, které bude spočívat zejména ve zdůvodnění zvýšení pracnosti služeb podpory nebo poskytnutí dalších licencí.</w:t>
      </w:r>
      <w:r w:rsidRPr="00123165">
        <w:rPr>
          <w:rFonts w:ascii="Arial" w:eastAsia="Calibri" w:hAnsi="Arial" w:cs="Arial"/>
          <w:sz w:val="22"/>
          <w:szCs w:val="22"/>
        </w:rPr>
        <w:t xml:space="preserve"> </w:t>
      </w:r>
      <w:r w:rsidR="00E635D4">
        <w:rPr>
          <w:rFonts w:ascii="Arial" w:eastAsia="Calibri" w:hAnsi="Arial" w:cs="Arial"/>
          <w:sz w:val="22"/>
          <w:szCs w:val="22"/>
        </w:rPr>
        <w:t>N</w:t>
      </w:r>
      <w:r w:rsidRPr="00123165">
        <w:rPr>
          <w:rFonts w:ascii="Arial" w:eastAsia="Calibri" w:hAnsi="Arial" w:cs="Arial"/>
          <w:sz w:val="22"/>
          <w:szCs w:val="22"/>
        </w:rPr>
        <w:t xml:space="preserve">avýšení </w:t>
      </w:r>
      <w:r w:rsidR="00E635D4">
        <w:rPr>
          <w:rFonts w:ascii="Arial" w:eastAsia="Calibri" w:hAnsi="Arial" w:cs="Arial"/>
          <w:sz w:val="22"/>
          <w:szCs w:val="22"/>
        </w:rPr>
        <w:t>dle předchozí věty nesmí v souhrnu činit více 20 % Ceny provozu ročně (tj. v každém roce se počítá z</w:t>
      </w:r>
      <w:r w:rsidR="00247BAE">
        <w:rPr>
          <w:rFonts w:ascii="Arial" w:eastAsia="Calibri" w:hAnsi="Arial" w:cs="Arial"/>
          <w:sz w:val="22"/>
          <w:szCs w:val="22"/>
        </w:rPr>
        <w:t> Ceny provozu</w:t>
      </w:r>
      <w:r w:rsidR="00E635D4">
        <w:rPr>
          <w:rFonts w:ascii="Arial" w:eastAsia="Calibri" w:hAnsi="Arial" w:cs="Arial"/>
          <w:sz w:val="22"/>
          <w:szCs w:val="22"/>
        </w:rPr>
        <w:t xml:space="preserve"> předchozího roku)</w:t>
      </w:r>
      <w:r w:rsidRPr="00123165">
        <w:rPr>
          <w:rFonts w:ascii="Arial" w:eastAsia="Calibri" w:hAnsi="Arial" w:cs="Arial"/>
          <w:sz w:val="22"/>
          <w:szCs w:val="22"/>
        </w:rPr>
        <w:t>, zároveň takové navýšení nesmí být vyšší, než jaké odpovídá běžným ceníkovým cenám Dodavatele, což je povinen prokázat</w:t>
      </w:r>
      <w:r w:rsidR="00576455">
        <w:rPr>
          <w:rFonts w:ascii="Arial" w:eastAsia="Calibri" w:hAnsi="Arial" w:cs="Arial"/>
          <w:sz w:val="22"/>
          <w:szCs w:val="22"/>
        </w:rPr>
        <w:t>.</w:t>
      </w:r>
    </w:p>
    <w:p w14:paraId="17D152C7" w14:textId="77777777" w:rsidR="00295E62" w:rsidRPr="00EA7315" w:rsidRDefault="00EA7315" w:rsidP="00EA7315">
      <w:pPr>
        <w:pStyle w:val="Nadpis2"/>
        <w:numPr>
          <w:ilvl w:val="1"/>
          <w:numId w:val="5"/>
        </w:numPr>
        <w:tabs>
          <w:tab w:val="num" w:pos="567"/>
        </w:tabs>
        <w:spacing w:line="240" w:lineRule="auto"/>
        <w:ind w:left="567" w:hanging="567"/>
        <w:rPr>
          <w:rFonts w:ascii="Arial" w:eastAsia="Calibri" w:hAnsi="Arial" w:cs="Arial"/>
          <w:sz w:val="22"/>
          <w:szCs w:val="22"/>
        </w:rPr>
      </w:pPr>
      <w:r w:rsidRPr="00183E2A">
        <w:rPr>
          <w:rFonts w:ascii="Arial" w:eastAsia="Calibri" w:hAnsi="Arial" w:cs="Arial"/>
          <w:sz w:val="22"/>
          <w:szCs w:val="22"/>
        </w:rPr>
        <w:t xml:space="preserve">Objednatel není povinen akceptovat delší termín plnění, než stanoví Smlouva. Obě Smluvní strany </w:t>
      </w:r>
      <w:proofErr w:type="gramStart"/>
      <w:r w:rsidRPr="00183E2A">
        <w:rPr>
          <w:rFonts w:ascii="Arial" w:eastAsia="Calibri" w:hAnsi="Arial" w:cs="Arial"/>
          <w:sz w:val="22"/>
          <w:szCs w:val="22"/>
        </w:rPr>
        <w:t>podepíší</w:t>
      </w:r>
      <w:proofErr w:type="gramEnd"/>
      <w:r w:rsidRPr="00183E2A">
        <w:rPr>
          <w:rFonts w:ascii="Arial" w:eastAsia="Calibri" w:hAnsi="Arial" w:cs="Arial"/>
          <w:sz w:val="22"/>
          <w:szCs w:val="22"/>
        </w:rPr>
        <w:t xml:space="preserve"> konečné znění výzvy nebo požadavku.</w:t>
      </w:r>
    </w:p>
    <w:p w14:paraId="546168F2" w14:textId="3436D08C" w:rsidR="00A502CD" w:rsidRDefault="00A502CD" w:rsidP="00A502CD">
      <w:pPr>
        <w:pStyle w:val="Nadpis2"/>
        <w:numPr>
          <w:ilvl w:val="1"/>
          <w:numId w:val="5"/>
        </w:numPr>
        <w:tabs>
          <w:tab w:val="num" w:pos="567"/>
        </w:tabs>
        <w:spacing w:line="240" w:lineRule="auto"/>
        <w:ind w:left="567" w:hanging="567"/>
        <w:rPr>
          <w:rFonts w:ascii="Arial" w:eastAsia="Calibri" w:hAnsi="Arial" w:cs="Arial"/>
          <w:sz w:val="22"/>
          <w:szCs w:val="22"/>
        </w:rPr>
      </w:pPr>
      <w:r w:rsidRPr="00A502CD">
        <w:rPr>
          <w:rFonts w:ascii="Arial" w:eastAsia="Calibri" w:hAnsi="Arial" w:cs="Arial"/>
          <w:sz w:val="22"/>
          <w:szCs w:val="22"/>
        </w:rPr>
        <w:t>Podmínkou podpisu (příp. schválení) konečného znění požadavku ve vztahu k</w:t>
      </w:r>
      <w:r>
        <w:rPr>
          <w:rFonts w:ascii="Arial" w:eastAsia="Calibri" w:hAnsi="Arial" w:cs="Arial"/>
          <w:sz w:val="22"/>
          <w:szCs w:val="22"/>
        </w:rPr>
        <w:t> </w:t>
      </w:r>
      <w:r w:rsidRPr="00A502CD">
        <w:rPr>
          <w:rFonts w:ascii="Arial" w:eastAsia="Calibri" w:hAnsi="Arial" w:cs="Arial"/>
          <w:sz w:val="22"/>
          <w:szCs w:val="22"/>
        </w:rPr>
        <w:t>Rozvoji</w:t>
      </w:r>
      <w:r>
        <w:rPr>
          <w:rFonts w:ascii="Arial" w:eastAsia="Calibri" w:hAnsi="Arial" w:cs="Arial"/>
          <w:sz w:val="22"/>
          <w:szCs w:val="22"/>
        </w:rPr>
        <w:t xml:space="preserve"> a</w:t>
      </w:r>
      <w:r w:rsidR="00B5790C">
        <w:rPr>
          <w:rFonts w:ascii="Arial" w:eastAsia="Calibri" w:hAnsi="Arial" w:cs="Arial"/>
          <w:sz w:val="22"/>
          <w:szCs w:val="22"/>
        </w:rPr>
        <w:t> </w:t>
      </w:r>
      <w:r>
        <w:rPr>
          <w:rFonts w:ascii="Arial" w:eastAsia="Calibri" w:hAnsi="Arial" w:cs="Arial"/>
          <w:sz w:val="22"/>
          <w:szCs w:val="22"/>
        </w:rPr>
        <w:t>Konzultacím</w:t>
      </w:r>
      <w:r w:rsidRPr="00A502CD">
        <w:rPr>
          <w:rFonts w:ascii="Arial" w:eastAsia="Calibri" w:hAnsi="Arial" w:cs="Arial"/>
          <w:sz w:val="22"/>
          <w:szCs w:val="22"/>
        </w:rPr>
        <w:t xml:space="preserve"> je dohoda Smluvních stran o rozsahu a termínu (s)plnění. Jde-li o plnění Doplňkového školení a Služeb Exitu, pak v případě, že se Smluvní strany nedohodnou do 5 pracovních dnů na konečném znění požadavku, je Objednatel oprávněn jej stanovit jednostranně v souladu s touto Smlouvou, přičemž lhůta k plnění dle Smlouvy se počítá od doručení požadavku Objednatele Dodavateli.</w:t>
      </w:r>
    </w:p>
    <w:p w14:paraId="3803DEC9" w14:textId="77777777" w:rsidR="00A502CD" w:rsidRDefault="00B16E35" w:rsidP="00A502CD">
      <w:pPr>
        <w:pStyle w:val="Nadpis2"/>
        <w:numPr>
          <w:ilvl w:val="1"/>
          <w:numId w:val="5"/>
        </w:numPr>
        <w:tabs>
          <w:tab w:val="num" w:pos="567"/>
        </w:tabs>
        <w:spacing w:line="240" w:lineRule="auto"/>
        <w:ind w:left="567" w:hanging="567"/>
        <w:rPr>
          <w:rFonts w:ascii="Arial" w:eastAsia="Calibri" w:hAnsi="Arial" w:cs="Arial"/>
          <w:sz w:val="22"/>
          <w:szCs w:val="22"/>
        </w:rPr>
      </w:pPr>
      <w:r w:rsidRPr="00183E2A">
        <w:rPr>
          <w:rFonts w:ascii="Arial" w:eastAsia="Calibri" w:hAnsi="Arial" w:cs="Arial"/>
          <w:sz w:val="22"/>
          <w:szCs w:val="22"/>
        </w:rPr>
        <w:t>Z důvodu právní jistoty Smluvní strany potvrzují, že oboustranně potvrzená výzva</w:t>
      </w:r>
      <w:r w:rsidR="00D713DA" w:rsidRPr="00183E2A">
        <w:rPr>
          <w:rFonts w:ascii="Arial" w:eastAsia="Calibri" w:hAnsi="Arial" w:cs="Arial"/>
          <w:sz w:val="22"/>
          <w:szCs w:val="22"/>
        </w:rPr>
        <w:t xml:space="preserve"> nebo požadavek</w:t>
      </w:r>
      <w:r w:rsidRPr="00183E2A">
        <w:rPr>
          <w:rFonts w:ascii="Arial" w:eastAsia="Calibri" w:hAnsi="Arial" w:cs="Arial"/>
          <w:sz w:val="22"/>
          <w:szCs w:val="22"/>
        </w:rPr>
        <w:t xml:space="preserve"> není objednávkou podléhající uveřejnění v registru smluv</w:t>
      </w:r>
      <w:r w:rsidR="00495FB3" w:rsidRPr="00183E2A">
        <w:rPr>
          <w:rFonts w:ascii="Arial" w:eastAsia="Calibri" w:hAnsi="Arial" w:cs="Arial"/>
          <w:sz w:val="22"/>
          <w:szCs w:val="22"/>
        </w:rPr>
        <w:t xml:space="preserve"> (a to i v případě, že tak bude z administrativních či provozních důvodů na straně </w:t>
      </w:r>
      <w:r w:rsidR="00495FB3" w:rsidRPr="00A502CD">
        <w:rPr>
          <w:rFonts w:ascii="Arial" w:eastAsia="Calibri" w:hAnsi="Arial" w:cs="Arial"/>
          <w:sz w:val="22"/>
          <w:szCs w:val="22"/>
        </w:rPr>
        <w:t>Objednatele</w:t>
      </w:r>
      <w:r w:rsidR="00495FB3" w:rsidRPr="00183E2A">
        <w:rPr>
          <w:rFonts w:ascii="Arial" w:eastAsia="Calibri" w:hAnsi="Arial" w:cs="Arial"/>
          <w:sz w:val="22"/>
          <w:szCs w:val="22"/>
        </w:rPr>
        <w:t xml:space="preserve"> označena)</w:t>
      </w:r>
      <w:r w:rsidRPr="00183E2A">
        <w:rPr>
          <w:rFonts w:ascii="Arial" w:eastAsia="Calibri" w:hAnsi="Arial" w:cs="Arial"/>
          <w:sz w:val="22"/>
          <w:szCs w:val="22"/>
        </w:rPr>
        <w:t>.</w:t>
      </w:r>
      <w:r w:rsidR="003851E5" w:rsidRPr="00183E2A">
        <w:rPr>
          <w:rFonts w:ascii="Arial" w:eastAsia="Calibri" w:hAnsi="Arial" w:cs="Arial"/>
          <w:sz w:val="22"/>
          <w:szCs w:val="22"/>
        </w:rPr>
        <w:t xml:space="preserve"> </w:t>
      </w:r>
      <w:bookmarkEnd w:id="94"/>
    </w:p>
    <w:p w14:paraId="07869AD1" w14:textId="77777777" w:rsidR="00BA4B35" w:rsidRPr="00183E2A" w:rsidRDefault="00E121FC" w:rsidP="00183E2A">
      <w:pPr>
        <w:pStyle w:val="Nadpis2"/>
        <w:numPr>
          <w:ilvl w:val="1"/>
          <w:numId w:val="5"/>
        </w:numPr>
        <w:tabs>
          <w:tab w:val="num" w:pos="567"/>
        </w:tabs>
        <w:spacing w:line="240" w:lineRule="auto"/>
        <w:ind w:left="567" w:hanging="567"/>
        <w:rPr>
          <w:rFonts w:ascii="Arial" w:eastAsia="Calibri" w:hAnsi="Arial" w:cs="Arial"/>
          <w:sz w:val="22"/>
          <w:szCs w:val="22"/>
        </w:rPr>
      </w:pPr>
      <w:r w:rsidRPr="00183E2A">
        <w:rPr>
          <w:rFonts w:ascii="Arial" w:eastAsia="Calibri" w:hAnsi="Arial" w:cs="Arial"/>
          <w:sz w:val="22"/>
          <w:szCs w:val="22"/>
        </w:rPr>
        <w:t xml:space="preserve">Nedohodnou-li se Smluvní strany jinak, je Dodavatel povinen učinit návrhy dle </w:t>
      </w:r>
      <w:r w:rsidR="00183E2A">
        <w:rPr>
          <w:rFonts w:ascii="Arial" w:eastAsia="Calibri" w:hAnsi="Arial" w:cs="Arial"/>
          <w:sz w:val="22"/>
          <w:szCs w:val="22"/>
        </w:rPr>
        <w:t xml:space="preserve">čl. </w:t>
      </w:r>
      <w:r w:rsidR="003609F2">
        <w:rPr>
          <w:rFonts w:ascii="Arial" w:eastAsia="Calibri" w:hAnsi="Arial" w:cs="Arial"/>
          <w:sz w:val="22"/>
          <w:szCs w:val="22"/>
        </w:rPr>
        <w:fldChar w:fldCharType="begin"/>
      </w:r>
      <w:r w:rsidR="003609F2">
        <w:rPr>
          <w:rFonts w:ascii="Arial" w:eastAsia="Calibri" w:hAnsi="Arial" w:cs="Arial"/>
          <w:sz w:val="22"/>
          <w:szCs w:val="22"/>
        </w:rPr>
        <w:instrText xml:space="preserve"> REF _Ref165286436 \r \h </w:instrText>
      </w:r>
      <w:r w:rsidR="003609F2">
        <w:rPr>
          <w:rFonts w:ascii="Arial" w:eastAsia="Calibri" w:hAnsi="Arial" w:cs="Arial"/>
          <w:sz w:val="22"/>
          <w:szCs w:val="22"/>
        </w:rPr>
      </w:r>
      <w:r w:rsidR="003609F2">
        <w:rPr>
          <w:rFonts w:ascii="Arial" w:eastAsia="Calibri" w:hAnsi="Arial" w:cs="Arial"/>
          <w:sz w:val="22"/>
          <w:szCs w:val="22"/>
        </w:rPr>
        <w:fldChar w:fldCharType="separate"/>
      </w:r>
      <w:r w:rsidR="003609F2">
        <w:rPr>
          <w:rFonts w:ascii="Arial" w:eastAsia="Calibri" w:hAnsi="Arial" w:cs="Arial"/>
          <w:sz w:val="22"/>
          <w:szCs w:val="22"/>
        </w:rPr>
        <w:t>7.2</w:t>
      </w:r>
      <w:r w:rsidR="003609F2">
        <w:rPr>
          <w:rFonts w:ascii="Arial" w:eastAsia="Calibri" w:hAnsi="Arial" w:cs="Arial"/>
          <w:sz w:val="22"/>
          <w:szCs w:val="22"/>
        </w:rPr>
        <w:fldChar w:fldCharType="end"/>
      </w:r>
      <w:r w:rsidR="003609F2">
        <w:rPr>
          <w:rFonts w:ascii="Arial" w:eastAsia="Calibri" w:hAnsi="Arial" w:cs="Arial"/>
          <w:sz w:val="22"/>
          <w:szCs w:val="22"/>
        </w:rPr>
        <w:t xml:space="preserve"> </w:t>
      </w:r>
      <w:r w:rsidRPr="00183E2A">
        <w:rPr>
          <w:rFonts w:ascii="Arial" w:eastAsia="Calibri" w:hAnsi="Arial" w:cs="Arial"/>
          <w:sz w:val="22"/>
          <w:szCs w:val="22"/>
        </w:rPr>
        <w:t xml:space="preserve">do </w:t>
      </w:r>
      <w:r w:rsidR="009B2BA3" w:rsidRPr="00183E2A">
        <w:rPr>
          <w:rFonts w:ascii="Arial" w:eastAsia="Calibri" w:hAnsi="Arial" w:cs="Arial"/>
          <w:sz w:val="22"/>
          <w:szCs w:val="22"/>
        </w:rPr>
        <w:t>3</w:t>
      </w:r>
      <w:r w:rsidRPr="00183E2A">
        <w:rPr>
          <w:rFonts w:ascii="Arial" w:eastAsia="Calibri" w:hAnsi="Arial" w:cs="Arial"/>
          <w:sz w:val="22"/>
          <w:szCs w:val="22"/>
        </w:rPr>
        <w:t xml:space="preserve"> pracovních dnů od doručení </w:t>
      </w:r>
      <w:r w:rsidR="00A737A2" w:rsidRPr="00183E2A">
        <w:rPr>
          <w:rFonts w:ascii="Arial" w:eastAsia="Calibri" w:hAnsi="Arial" w:cs="Arial"/>
          <w:sz w:val="22"/>
          <w:szCs w:val="22"/>
        </w:rPr>
        <w:t>výzvy</w:t>
      </w:r>
      <w:r w:rsidR="00795727" w:rsidRPr="00183E2A">
        <w:rPr>
          <w:rFonts w:ascii="Arial" w:eastAsia="Calibri" w:hAnsi="Arial" w:cs="Arial"/>
          <w:sz w:val="22"/>
          <w:szCs w:val="22"/>
        </w:rPr>
        <w:t xml:space="preserve"> nebo požadavku</w:t>
      </w:r>
      <w:r w:rsidRPr="00183E2A">
        <w:rPr>
          <w:rFonts w:ascii="Arial" w:eastAsia="Calibri" w:hAnsi="Arial" w:cs="Arial"/>
          <w:sz w:val="22"/>
          <w:szCs w:val="22"/>
        </w:rPr>
        <w:t xml:space="preserve"> Objednatele.</w:t>
      </w:r>
      <w:r w:rsidR="005178DF" w:rsidRPr="00183E2A">
        <w:rPr>
          <w:rFonts w:ascii="Arial" w:eastAsia="Calibri" w:hAnsi="Arial" w:cs="Arial"/>
          <w:sz w:val="22"/>
          <w:szCs w:val="22"/>
        </w:rPr>
        <w:t xml:space="preserve"> Opakovaná nesoučinnost Dodavatele v jednání o </w:t>
      </w:r>
      <w:r w:rsidR="00A737A2" w:rsidRPr="00183E2A">
        <w:rPr>
          <w:rFonts w:ascii="Arial" w:eastAsia="Calibri" w:hAnsi="Arial" w:cs="Arial"/>
          <w:sz w:val="22"/>
          <w:szCs w:val="22"/>
        </w:rPr>
        <w:t>výzvě</w:t>
      </w:r>
      <w:r w:rsidR="00795727" w:rsidRPr="00183E2A">
        <w:rPr>
          <w:rFonts w:ascii="Arial" w:eastAsia="Calibri" w:hAnsi="Arial" w:cs="Arial"/>
          <w:sz w:val="22"/>
          <w:szCs w:val="22"/>
        </w:rPr>
        <w:t xml:space="preserve"> nebo požadavku</w:t>
      </w:r>
      <w:r w:rsidR="005178DF" w:rsidRPr="00183E2A">
        <w:rPr>
          <w:rFonts w:ascii="Arial" w:eastAsia="Calibri" w:hAnsi="Arial" w:cs="Arial"/>
          <w:sz w:val="22"/>
          <w:szCs w:val="22"/>
        </w:rPr>
        <w:t xml:space="preserve"> je považována za porušení Smlouvy podstatným způsobem.</w:t>
      </w:r>
    </w:p>
    <w:p w14:paraId="51EDF694" w14:textId="77777777" w:rsidR="005178DF" w:rsidRDefault="001C1C91"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Řízení o změně Smlouvy</w:t>
      </w:r>
      <w:r w:rsidR="00077616">
        <w:rPr>
          <w:rFonts w:ascii="Arial" w:eastAsia="Calibri" w:hAnsi="Arial" w:cs="Arial"/>
          <w:sz w:val="22"/>
          <w:szCs w:val="22"/>
        </w:rPr>
        <w:t xml:space="preserve"> </w:t>
      </w:r>
    </w:p>
    <w:p w14:paraId="31195D83" w14:textId="4058EC07" w:rsidR="007A0B53" w:rsidRPr="00247BAE" w:rsidRDefault="007A0B53" w:rsidP="005178DF">
      <w:pPr>
        <w:pStyle w:val="Nadpis2"/>
        <w:numPr>
          <w:ilvl w:val="2"/>
          <w:numId w:val="5"/>
        </w:numPr>
        <w:spacing w:line="240" w:lineRule="auto"/>
        <w:rPr>
          <w:rFonts w:ascii="Arial" w:eastAsia="Calibri" w:hAnsi="Arial" w:cs="Arial"/>
          <w:sz w:val="22"/>
          <w:szCs w:val="22"/>
        </w:rPr>
      </w:pPr>
      <w:bookmarkStart w:id="96" w:name="_Ref137120356"/>
      <w:bookmarkStart w:id="97" w:name="_Ref165287873"/>
      <w:r w:rsidRPr="00840C4D">
        <w:rPr>
          <w:rFonts w:ascii="Arial" w:eastAsia="Calibri" w:hAnsi="Arial" w:cs="Arial"/>
          <w:sz w:val="22"/>
          <w:szCs w:val="22"/>
        </w:rPr>
        <w:t xml:space="preserve">Kterákoliv ze Smluvních stran je oprávněna písemně navrhnout změnu způsobu poskytování </w:t>
      </w:r>
      <w:r w:rsidR="00B061E7">
        <w:rPr>
          <w:rFonts w:ascii="Arial" w:eastAsia="Calibri" w:hAnsi="Arial" w:cs="Arial"/>
          <w:sz w:val="22"/>
          <w:szCs w:val="22"/>
        </w:rPr>
        <w:t>předmětu plnění</w:t>
      </w:r>
      <w:r w:rsidRPr="00840C4D">
        <w:rPr>
          <w:rFonts w:ascii="Arial" w:eastAsia="Calibri" w:hAnsi="Arial" w:cs="Arial"/>
          <w:sz w:val="22"/>
          <w:szCs w:val="22"/>
        </w:rPr>
        <w:t xml:space="preserve">. </w:t>
      </w:r>
      <w:r w:rsidRPr="00247BAE">
        <w:rPr>
          <w:rFonts w:ascii="Arial" w:eastAsia="Calibri" w:hAnsi="Arial" w:cs="Arial"/>
          <w:sz w:val="22"/>
          <w:szCs w:val="22"/>
        </w:rPr>
        <w:t>Žádná ze Smluvních stran však není povinna navrhovanou změnu akceptovat.</w:t>
      </w:r>
      <w:bookmarkEnd w:id="93"/>
      <w:r w:rsidR="0076454F" w:rsidRPr="00247BAE">
        <w:rPr>
          <w:rFonts w:ascii="Arial" w:eastAsia="Calibri" w:hAnsi="Arial" w:cs="Arial"/>
          <w:sz w:val="22"/>
          <w:szCs w:val="22"/>
        </w:rPr>
        <w:t xml:space="preserve"> </w:t>
      </w:r>
      <w:r w:rsidR="001C1C91" w:rsidRPr="00AE4482">
        <w:rPr>
          <w:rFonts w:ascii="Arial" w:eastAsia="Calibri" w:hAnsi="Arial" w:cs="Arial"/>
          <w:sz w:val="22"/>
          <w:szCs w:val="22"/>
        </w:rPr>
        <w:t>Ř</w:t>
      </w:r>
      <w:r w:rsidR="0076454F" w:rsidRPr="00AE4482">
        <w:rPr>
          <w:rFonts w:ascii="Arial" w:eastAsia="Calibri" w:hAnsi="Arial" w:cs="Arial"/>
          <w:sz w:val="22"/>
          <w:szCs w:val="22"/>
        </w:rPr>
        <w:t>ízení</w:t>
      </w:r>
      <w:r w:rsidR="001C1C91" w:rsidRPr="00AE4482">
        <w:rPr>
          <w:rFonts w:ascii="Arial" w:eastAsia="Calibri" w:hAnsi="Arial" w:cs="Arial"/>
          <w:sz w:val="22"/>
          <w:szCs w:val="22"/>
        </w:rPr>
        <w:t xml:space="preserve"> o změně Smlouvy</w:t>
      </w:r>
      <w:r w:rsidR="0076454F" w:rsidRPr="00AE4482">
        <w:rPr>
          <w:rFonts w:ascii="Arial" w:eastAsia="Calibri" w:hAnsi="Arial" w:cs="Arial"/>
          <w:sz w:val="22"/>
          <w:szCs w:val="22"/>
        </w:rPr>
        <w:t xml:space="preserve"> nelze zahájit prostřednictvím </w:t>
      </w:r>
      <w:r w:rsidR="00D711EA" w:rsidRPr="00AE4482">
        <w:rPr>
          <w:rFonts w:ascii="Arial" w:eastAsia="Calibri" w:hAnsi="Arial" w:cs="Arial"/>
          <w:sz w:val="22"/>
          <w:szCs w:val="22"/>
        </w:rPr>
        <w:t>požadavku v </w:t>
      </w:r>
      <w:r w:rsidR="0076454F" w:rsidRPr="00AE4482">
        <w:rPr>
          <w:rFonts w:ascii="Arial" w:eastAsia="Calibri" w:hAnsi="Arial" w:cs="Arial"/>
          <w:sz w:val="22"/>
          <w:szCs w:val="22"/>
        </w:rPr>
        <w:t>HelpDesk</w:t>
      </w:r>
      <w:r w:rsidR="0076454F" w:rsidRPr="00247BAE">
        <w:rPr>
          <w:rFonts w:ascii="Arial" w:eastAsia="Calibri" w:hAnsi="Arial" w:cs="Arial"/>
          <w:sz w:val="22"/>
          <w:szCs w:val="22"/>
        </w:rPr>
        <w:t>.</w:t>
      </w:r>
      <w:bookmarkEnd w:id="96"/>
      <w:r w:rsidR="00D711EA" w:rsidRPr="00247BAE">
        <w:rPr>
          <w:rFonts w:ascii="Arial" w:eastAsia="Calibri" w:hAnsi="Arial" w:cs="Arial"/>
          <w:sz w:val="22"/>
          <w:szCs w:val="22"/>
        </w:rPr>
        <w:t xml:space="preserve"> </w:t>
      </w:r>
      <w:r w:rsidR="001C1C91" w:rsidRPr="00247BAE">
        <w:rPr>
          <w:rFonts w:ascii="Arial" w:eastAsia="Calibri" w:hAnsi="Arial" w:cs="Arial"/>
          <w:sz w:val="22"/>
          <w:szCs w:val="22"/>
        </w:rPr>
        <w:t>Řízením o změně Smlouvy</w:t>
      </w:r>
      <w:r w:rsidR="00D711EA" w:rsidRPr="00247BAE">
        <w:rPr>
          <w:rFonts w:ascii="Arial" w:eastAsia="Calibri" w:hAnsi="Arial" w:cs="Arial"/>
          <w:sz w:val="22"/>
          <w:szCs w:val="22"/>
        </w:rPr>
        <w:t xml:space="preserve"> se nerozumí požadavky na Rozvoj.</w:t>
      </w:r>
      <w:bookmarkEnd w:id="97"/>
    </w:p>
    <w:p w14:paraId="35254AF3" w14:textId="7C441200" w:rsidR="007A0B53" w:rsidRPr="00840C4D" w:rsidRDefault="00B061E7" w:rsidP="005178DF">
      <w:pPr>
        <w:pStyle w:val="Nadpis2"/>
        <w:numPr>
          <w:ilvl w:val="2"/>
          <w:numId w:val="5"/>
        </w:numPr>
        <w:spacing w:line="240" w:lineRule="auto"/>
        <w:rPr>
          <w:rFonts w:ascii="Arial" w:eastAsia="Calibri" w:hAnsi="Arial" w:cs="Arial"/>
          <w:sz w:val="22"/>
          <w:szCs w:val="22"/>
        </w:rPr>
      </w:pPr>
      <w:bookmarkStart w:id="98" w:name="_Ref137121925"/>
      <w:r w:rsidRPr="00247BAE">
        <w:rPr>
          <w:rFonts w:ascii="Arial" w:eastAsia="Calibri" w:hAnsi="Arial" w:cs="Arial"/>
          <w:sz w:val="22"/>
          <w:szCs w:val="22"/>
        </w:rPr>
        <w:t>Dodavatel</w:t>
      </w:r>
      <w:r w:rsidR="007A0B53" w:rsidRPr="00247BAE">
        <w:rPr>
          <w:rFonts w:ascii="Arial" w:eastAsia="Calibri" w:hAnsi="Arial" w:cs="Arial"/>
          <w:sz w:val="22"/>
          <w:szCs w:val="22"/>
        </w:rPr>
        <w:t xml:space="preserve"> se zavazuje provést hodnocení dopadů kteroukoliv Smluvní stranou navrhovaných změn </w:t>
      </w:r>
      <w:r w:rsidRPr="00247BAE">
        <w:rPr>
          <w:rFonts w:ascii="Arial" w:eastAsia="Calibri" w:hAnsi="Arial" w:cs="Arial"/>
          <w:sz w:val="22"/>
          <w:szCs w:val="22"/>
        </w:rPr>
        <w:t>předmětu plnění</w:t>
      </w:r>
      <w:r w:rsidR="001C1C91" w:rsidRPr="00247BAE">
        <w:rPr>
          <w:rFonts w:ascii="Arial" w:eastAsia="Calibri" w:hAnsi="Arial" w:cs="Arial"/>
          <w:sz w:val="22"/>
          <w:szCs w:val="22"/>
        </w:rPr>
        <w:t xml:space="preserve"> (Smlouvy)</w:t>
      </w:r>
      <w:r w:rsidRPr="00247BAE">
        <w:rPr>
          <w:rFonts w:ascii="Arial" w:eastAsia="Calibri" w:hAnsi="Arial" w:cs="Arial"/>
          <w:sz w:val="22"/>
          <w:szCs w:val="22"/>
        </w:rPr>
        <w:t xml:space="preserve"> </w:t>
      </w:r>
      <w:r w:rsidR="007A0B53" w:rsidRPr="00247BAE">
        <w:rPr>
          <w:rFonts w:ascii="Arial" w:eastAsia="Calibri" w:hAnsi="Arial" w:cs="Arial"/>
          <w:sz w:val="22"/>
          <w:szCs w:val="22"/>
        </w:rPr>
        <w:t xml:space="preserve">podle </w:t>
      </w:r>
      <w:r w:rsidR="000613E2" w:rsidRPr="00247BAE">
        <w:rPr>
          <w:rFonts w:ascii="Arial" w:eastAsia="Calibri" w:hAnsi="Arial" w:cs="Arial"/>
          <w:sz w:val="22"/>
          <w:szCs w:val="22"/>
        </w:rPr>
        <w:t>čl.</w:t>
      </w:r>
      <w:r w:rsidR="00A737A2" w:rsidRPr="00247BAE">
        <w:rPr>
          <w:rFonts w:ascii="Arial" w:eastAsia="Calibri" w:hAnsi="Arial" w:cs="Arial"/>
          <w:sz w:val="22"/>
          <w:szCs w:val="22"/>
        </w:rPr>
        <w:t xml:space="preserve"> </w:t>
      </w:r>
      <w:r w:rsidR="00EA7315" w:rsidRPr="00247BAE">
        <w:rPr>
          <w:rFonts w:ascii="Arial" w:eastAsia="Calibri" w:hAnsi="Arial" w:cs="Arial"/>
          <w:sz w:val="22"/>
          <w:szCs w:val="22"/>
        </w:rPr>
        <w:fldChar w:fldCharType="begin"/>
      </w:r>
      <w:r w:rsidR="00EA7315" w:rsidRPr="00247BAE">
        <w:rPr>
          <w:rFonts w:ascii="Arial" w:eastAsia="Calibri" w:hAnsi="Arial" w:cs="Arial"/>
          <w:sz w:val="22"/>
          <w:szCs w:val="22"/>
        </w:rPr>
        <w:instrText xml:space="preserve"> REF _Ref165287873 \r \h </w:instrText>
      </w:r>
      <w:r w:rsidR="00247BAE">
        <w:rPr>
          <w:rFonts w:ascii="Arial" w:eastAsia="Calibri" w:hAnsi="Arial" w:cs="Arial"/>
          <w:sz w:val="22"/>
          <w:szCs w:val="22"/>
        </w:rPr>
        <w:instrText xml:space="preserve"> \* MERGEFORMAT </w:instrText>
      </w:r>
      <w:r w:rsidR="00EA7315" w:rsidRPr="00247BAE">
        <w:rPr>
          <w:rFonts w:ascii="Arial" w:eastAsia="Calibri" w:hAnsi="Arial" w:cs="Arial"/>
          <w:sz w:val="22"/>
          <w:szCs w:val="22"/>
        </w:rPr>
      </w:r>
      <w:r w:rsidR="00EA7315" w:rsidRPr="00247BAE">
        <w:rPr>
          <w:rFonts w:ascii="Arial" w:eastAsia="Calibri" w:hAnsi="Arial" w:cs="Arial"/>
          <w:sz w:val="22"/>
          <w:szCs w:val="22"/>
        </w:rPr>
        <w:fldChar w:fldCharType="separate"/>
      </w:r>
      <w:r w:rsidR="00EA7315" w:rsidRPr="00247BAE">
        <w:rPr>
          <w:rFonts w:ascii="Arial" w:eastAsia="Calibri" w:hAnsi="Arial" w:cs="Arial"/>
          <w:sz w:val="22"/>
          <w:szCs w:val="22"/>
        </w:rPr>
        <w:t>7.7.1</w:t>
      </w:r>
      <w:r w:rsidR="00EA7315" w:rsidRPr="00247BAE">
        <w:rPr>
          <w:rFonts w:ascii="Arial" w:eastAsia="Calibri" w:hAnsi="Arial" w:cs="Arial"/>
          <w:sz w:val="22"/>
          <w:szCs w:val="22"/>
        </w:rPr>
        <w:fldChar w:fldCharType="end"/>
      </w:r>
      <w:r w:rsidR="00EA7315" w:rsidRPr="00247BAE">
        <w:rPr>
          <w:rFonts w:ascii="Arial" w:eastAsia="Calibri" w:hAnsi="Arial" w:cs="Arial"/>
          <w:sz w:val="22"/>
          <w:szCs w:val="22"/>
        </w:rPr>
        <w:t xml:space="preserve"> </w:t>
      </w:r>
      <w:r w:rsidR="007A0B53" w:rsidRPr="00247BAE">
        <w:rPr>
          <w:rFonts w:ascii="Arial" w:eastAsia="Calibri" w:hAnsi="Arial" w:cs="Arial"/>
          <w:sz w:val="22"/>
          <w:szCs w:val="22"/>
        </w:rPr>
        <w:t xml:space="preserve">na termíny plnění, cenu a součinnost Objednatele. </w:t>
      </w:r>
      <w:r w:rsidRPr="00247BAE">
        <w:rPr>
          <w:rFonts w:ascii="Arial" w:eastAsia="Calibri" w:hAnsi="Arial" w:cs="Arial"/>
          <w:sz w:val="22"/>
          <w:szCs w:val="22"/>
        </w:rPr>
        <w:t xml:space="preserve">Dodavatel </w:t>
      </w:r>
      <w:r w:rsidR="007A0B53" w:rsidRPr="00247BAE">
        <w:rPr>
          <w:rFonts w:ascii="Arial" w:eastAsia="Calibri" w:hAnsi="Arial" w:cs="Arial"/>
          <w:sz w:val="22"/>
          <w:szCs w:val="22"/>
        </w:rPr>
        <w:t xml:space="preserve">je povinen toto hodnocení provést bez zbytečného odkladu, nejpozději do </w:t>
      </w:r>
      <w:r w:rsidR="007A0B53" w:rsidRPr="00AE4482">
        <w:rPr>
          <w:rFonts w:ascii="Arial" w:eastAsia="Calibri" w:hAnsi="Arial" w:cs="Arial"/>
          <w:sz w:val="22"/>
          <w:szCs w:val="22"/>
        </w:rPr>
        <w:t>10 pracovních dnů</w:t>
      </w:r>
      <w:r w:rsidR="007A0B53" w:rsidRPr="00247BAE">
        <w:rPr>
          <w:rFonts w:ascii="Arial" w:eastAsia="Calibri" w:hAnsi="Arial" w:cs="Arial"/>
          <w:sz w:val="22"/>
          <w:szCs w:val="22"/>
        </w:rPr>
        <w:t xml:space="preserve"> ode dne doručení písemného návrhu změny od Objednatele, nedohodnou</w:t>
      </w:r>
      <w:r w:rsidR="007A0B53" w:rsidRPr="00247BAE">
        <w:rPr>
          <w:rFonts w:ascii="Arial" w:eastAsia="Calibri" w:hAnsi="Arial" w:cs="Arial"/>
          <w:sz w:val="22"/>
          <w:szCs w:val="22"/>
        </w:rPr>
        <w:noBreakHyphen/>
        <w:t xml:space="preserve">li se </w:t>
      </w:r>
      <w:r w:rsidR="00347F92" w:rsidRPr="00247BAE">
        <w:rPr>
          <w:rFonts w:ascii="Arial" w:eastAsia="Calibri" w:hAnsi="Arial" w:cs="Arial"/>
          <w:sz w:val="22"/>
          <w:szCs w:val="22"/>
        </w:rPr>
        <w:t>S</w:t>
      </w:r>
      <w:r w:rsidR="007A0B53" w:rsidRPr="00247BAE">
        <w:rPr>
          <w:rFonts w:ascii="Arial" w:eastAsia="Calibri" w:hAnsi="Arial" w:cs="Arial"/>
          <w:sz w:val="22"/>
          <w:szCs w:val="22"/>
        </w:rPr>
        <w:t>mluvní</w:t>
      </w:r>
      <w:r w:rsidR="007A0B53" w:rsidRPr="00840C4D">
        <w:rPr>
          <w:rFonts w:ascii="Arial" w:eastAsia="Calibri" w:hAnsi="Arial" w:cs="Arial"/>
          <w:sz w:val="22"/>
          <w:szCs w:val="22"/>
        </w:rPr>
        <w:t xml:space="preserve"> strany na jiném termín</w:t>
      </w:r>
      <w:r w:rsidR="00C9639B">
        <w:rPr>
          <w:rFonts w:ascii="Arial" w:eastAsia="Calibri" w:hAnsi="Arial" w:cs="Arial"/>
          <w:sz w:val="22"/>
          <w:szCs w:val="22"/>
        </w:rPr>
        <w:t>u</w:t>
      </w:r>
      <w:r w:rsidR="007A0B53" w:rsidRPr="00840C4D">
        <w:rPr>
          <w:rFonts w:ascii="Arial" w:eastAsia="Calibri" w:hAnsi="Arial" w:cs="Arial"/>
          <w:sz w:val="22"/>
          <w:szCs w:val="22"/>
        </w:rPr>
        <w:t xml:space="preserve">. V případě, že změny navrhuje </w:t>
      </w:r>
      <w:r w:rsidR="004E2427">
        <w:rPr>
          <w:rFonts w:ascii="Arial" w:eastAsia="Calibri" w:hAnsi="Arial" w:cs="Arial"/>
          <w:sz w:val="22"/>
          <w:szCs w:val="22"/>
        </w:rPr>
        <w:t>Dodavatel</w:t>
      </w:r>
      <w:r w:rsidR="007A0B53" w:rsidRPr="00840C4D">
        <w:rPr>
          <w:rFonts w:ascii="Arial" w:eastAsia="Calibri" w:hAnsi="Arial" w:cs="Arial"/>
          <w:sz w:val="22"/>
          <w:szCs w:val="22"/>
        </w:rPr>
        <w:t xml:space="preserve">, je povinen toto hodnocení dopadů předložit Objednateli současně s návrhem změny. Pokud </w:t>
      </w:r>
      <w:r w:rsidR="004E2427">
        <w:rPr>
          <w:rFonts w:ascii="Arial" w:eastAsia="Calibri" w:hAnsi="Arial" w:cs="Arial"/>
          <w:sz w:val="22"/>
          <w:szCs w:val="22"/>
        </w:rPr>
        <w:t>Dodavatel</w:t>
      </w:r>
      <w:r w:rsidR="004E242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změny nenavrhuje, náklady </w:t>
      </w:r>
      <w:r w:rsidR="004E2427">
        <w:rPr>
          <w:rFonts w:ascii="Arial" w:eastAsia="Calibri" w:hAnsi="Arial" w:cs="Arial"/>
          <w:sz w:val="22"/>
          <w:szCs w:val="22"/>
        </w:rPr>
        <w:t>Dodavatele</w:t>
      </w:r>
      <w:r w:rsidR="004E2427"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na tuto činnost </w:t>
      </w:r>
      <w:r w:rsidR="004E2427">
        <w:rPr>
          <w:rFonts w:ascii="Arial" w:eastAsia="Calibri" w:hAnsi="Arial" w:cs="Arial"/>
          <w:sz w:val="22"/>
          <w:szCs w:val="22"/>
        </w:rPr>
        <w:t>bude</w:t>
      </w:r>
      <w:r w:rsidR="007A0B53" w:rsidRPr="00840C4D">
        <w:rPr>
          <w:rFonts w:ascii="Arial" w:eastAsia="Calibri" w:hAnsi="Arial" w:cs="Arial"/>
          <w:sz w:val="22"/>
          <w:szCs w:val="22"/>
        </w:rPr>
        <w:t xml:space="preserve"> Objednatel </w:t>
      </w:r>
      <w:r w:rsidR="004E2427">
        <w:rPr>
          <w:rFonts w:ascii="Arial" w:eastAsia="Calibri" w:hAnsi="Arial" w:cs="Arial"/>
          <w:sz w:val="22"/>
          <w:szCs w:val="22"/>
        </w:rPr>
        <w:t>Dodavateli</w:t>
      </w:r>
      <w:r w:rsidR="004E2427" w:rsidRPr="00840C4D">
        <w:rPr>
          <w:rFonts w:ascii="Arial" w:eastAsia="Calibri" w:hAnsi="Arial" w:cs="Arial"/>
          <w:sz w:val="22"/>
          <w:szCs w:val="22"/>
        </w:rPr>
        <w:t xml:space="preserve"> </w:t>
      </w:r>
      <w:r w:rsidR="007A0B53" w:rsidRPr="00840C4D">
        <w:rPr>
          <w:rFonts w:ascii="Arial" w:eastAsia="Calibri" w:hAnsi="Arial" w:cs="Arial"/>
          <w:sz w:val="22"/>
          <w:szCs w:val="22"/>
        </w:rPr>
        <w:t>hradit jako náklady na</w:t>
      </w:r>
      <w:r w:rsidR="00AE4482">
        <w:rPr>
          <w:rFonts w:ascii="Arial" w:eastAsia="Calibri" w:hAnsi="Arial" w:cs="Arial"/>
          <w:sz w:val="22"/>
          <w:szCs w:val="22"/>
        </w:rPr>
        <w:t> </w:t>
      </w:r>
      <w:r w:rsidR="007A0B53" w:rsidRPr="00840C4D">
        <w:rPr>
          <w:rFonts w:ascii="Arial" w:eastAsia="Calibri" w:hAnsi="Arial" w:cs="Arial"/>
          <w:sz w:val="22"/>
          <w:szCs w:val="22"/>
        </w:rPr>
        <w:t xml:space="preserve">poskytování </w:t>
      </w:r>
      <w:r w:rsidR="004E2427">
        <w:rPr>
          <w:rFonts w:ascii="Arial" w:eastAsia="Calibri" w:hAnsi="Arial" w:cs="Arial"/>
          <w:sz w:val="22"/>
          <w:szCs w:val="22"/>
        </w:rPr>
        <w:t>Rozvoj</w:t>
      </w:r>
      <w:r w:rsidR="00804698">
        <w:rPr>
          <w:rFonts w:ascii="Arial" w:eastAsia="Calibri" w:hAnsi="Arial" w:cs="Arial"/>
          <w:sz w:val="22"/>
          <w:szCs w:val="22"/>
        </w:rPr>
        <w:t>e</w:t>
      </w:r>
      <w:r w:rsidR="007A0B53" w:rsidRPr="00840C4D">
        <w:rPr>
          <w:rFonts w:ascii="Arial" w:eastAsia="Calibri" w:hAnsi="Arial" w:cs="Arial"/>
          <w:sz w:val="22"/>
          <w:szCs w:val="22"/>
        </w:rPr>
        <w:t>.</w:t>
      </w:r>
      <w:bookmarkEnd w:id="98"/>
    </w:p>
    <w:p w14:paraId="72B91661" w14:textId="2D6308BB" w:rsidR="007A0B53" w:rsidRPr="00840C4D" w:rsidRDefault="007A0B53" w:rsidP="005178DF">
      <w:pPr>
        <w:pStyle w:val="Nadpis2"/>
        <w:numPr>
          <w:ilvl w:val="2"/>
          <w:numId w:val="5"/>
        </w:numPr>
        <w:spacing w:line="240" w:lineRule="auto"/>
        <w:rPr>
          <w:rFonts w:ascii="Arial" w:eastAsia="Calibri" w:hAnsi="Arial" w:cs="Arial"/>
          <w:sz w:val="22"/>
          <w:szCs w:val="22"/>
        </w:rPr>
      </w:pPr>
      <w:bookmarkStart w:id="99" w:name="_Ref472452265"/>
      <w:r w:rsidRPr="00840C4D">
        <w:rPr>
          <w:rFonts w:ascii="Arial" w:eastAsia="Calibri" w:hAnsi="Arial" w:cs="Arial"/>
          <w:sz w:val="22"/>
          <w:szCs w:val="22"/>
        </w:rPr>
        <w:t xml:space="preserve">Jakékoliv změny </w:t>
      </w:r>
      <w:r w:rsidR="00804698">
        <w:rPr>
          <w:rFonts w:ascii="Arial" w:eastAsia="Calibri" w:hAnsi="Arial" w:cs="Arial"/>
          <w:sz w:val="22"/>
          <w:szCs w:val="22"/>
        </w:rPr>
        <w:t>předmětu plnění</w:t>
      </w:r>
      <w:r w:rsidRPr="00840C4D">
        <w:rPr>
          <w:rFonts w:ascii="Arial" w:eastAsia="Calibri" w:hAnsi="Arial" w:cs="Arial"/>
          <w:sz w:val="22"/>
          <w:szCs w:val="22"/>
        </w:rPr>
        <w:t xml:space="preserve"> </w:t>
      </w:r>
      <w:r w:rsidR="001C1C91">
        <w:rPr>
          <w:rFonts w:ascii="Arial" w:eastAsia="Calibri" w:hAnsi="Arial" w:cs="Arial"/>
          <w:sz w:val="22"/>
          <w:szCs w:val="22"/>
        </w:rPr>
        <w:t xml:space="preserve">(Smlouvy) </w:t>
      </w:r>
      <w:r w:rsidRPr="00840C4D">
        <w:rPr>
          <w:rFonts w:ascii="Arial" w:eastAsia="Calibri" w:hAnsi="Arial" w:cs="Arial"/>
          <w:sz w:val="22"/>
          <w:szCs w:val="22"/>
        </w:rPr>
        <w:t>musí být sjednány v souladu se ZZVZ, a</w:t>
      </w:r>
      <w:r w:rsidR="00AE4482">
        <w:rPr>
          <w:rFonts w:ascii="Arial" w:eastAsia="Calibri" w:hAnsi="Arial" w:cs="Arial"/>
          <w:sz w:val="22"/>
          <w:szCs w:val="22"/>
        </w:rPr>
        <w:t> </w:t>
      </w:r>
      <w:r w:rsidRPr="00840C4D">
        <w:rPr>
          <w:rFonts w:ascii="Arial" w:eastAsia="Calibri" w:hAnsi="Arial" w:cs="Arial"/>
          <w:sz w:val="22"/>
          <w:szCs w:val="22"/>
        </w:rPr>
        <w:t xml:space="preserve">písemně ve formě dodatku k této Smlouvě podepsaného osobami oprávněnými </w:t>
      </w:r>
      <w:r w:rsidRPr="00840C4D">
        <w:rPr>
          <w:rFonts w:ascii="Arial" w:eastAsia="Calibri" w:hAnsi="Arial" w:cs="Arial"/>
          <w:sz w:val="22"/>
          <w:szCs w:val="22"/>
        </w:rPr>
        <w:lastRenderedPageBreak/>
        <w:t xml:space="preserve">zavazovat Smluvní strany, nestanoví-li tato Smlouva jinak. V závislosti na těchto písemných ujednáních může být upraven požadovaný rozsah plnění, termíny plnění, cena </w:t>
      </w:r>
      <w:r w:rsidR="004E2427">
        <w:rPr>
          <w:rFonts w:ascii="Arial" w:eastAsia="Calibri" w:hAnsi="Arial" w:cs="Arial"/>
          <w:sz w:val="22"/>
          <w:szCs w:val="22"/>
        </w:rPr>
        <w:t>předmětu plnění</w:t>
      </w:r>
      <w:r w:rsidRPr="00840C4D">
        <w:rPr>
          <w:rFonts w:ascii="Arial" w:eastAsia="Calibri" w:hAnsi="Arial" w:cs="Arial"/>
          <w:sz w:val="22"/>
          <w:szCs w:val="22"/>
        </w:rPr>
        <w:t>, platební podmínky, součinnost Objednatele atd.</w:t>
      </w:r>
      <w:bookmarkEnd w:id="99"/>
    </w:p>
    <w:p w14:paraId="419C79BB" w14:textId="77777777" w:rsidR="007A0B53" w:rsidRPr="00840C4D" w:rsidRDefault="007A0B53" w:rsidP="007A0B53">
      <w:pPr>
        <w:pStyle w:val="Nadpis1"/>
        <w:keepNext/>
        <w:numPr>
          <w:ilvl w:val="0"/>
          <w:numId w:val="5"/>
        </w:numPr>
        <w:spacing w:line="240" w:lineRule="auto"/>
        <w:rPr>
          <w:rFonts w:ascii="Arial" w:hAnsi="Arial" w:cs="Arial"/>
          <w:b/>
          <w:bCs/>
          <w:sz w:val="22"/>
          <w:szCs w:val="22"/>
        </w:rPr>
      </w:pPr>
      <w:bookmarkStart w:id="100" w:name="_Ref413936505"/>
      <w:bookmarkStart w:id="101" w:name="_Ref413830238"/>
      <w:bookmarkStart w:id="102" w:name="_Ref413685828"/>
      <w:bookmarkStart w:id="103" w:name="_Ref413322645"/>
      <w:bookmarkStart w:id="104" w:name="_Ref258837529"/>
      <w:bookmarkStart w:id="105" w:name="_Toc257991678"/>
      <w:r w:rsidRPr="00840C4D">
        <w:rPr>
          <w:rFonts w:ascii="Arial" w:hAnsi="Arial" w:cs="Arial"/>
          <w:b/>
          <w:bCs/>
          <w:sz w:val="22"/>
          <w:szCs w:val="22"/>
        </w:rPr>
        <w:t>Akceptace výsledků poskytovaného plnění</w:t>
      </w:r>
      <w:bookmarkEnd w:id="100"/>
      <w:bookmarkEnd w:id="101"/>
      <w:bookmarkEnd w:id="102"/>
      <w:bookmarkEnd w:id="103"/>
      <w:bookmarkEnd w:id="104"/>
      <w:bookmarkEnd w:id="105"/>
    </w:p>
    <w:p w14:paraId="2AF6C364" w14:textId="4B0B59AD"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Výsledky poskytnutého plnění dle této Smlouvy budou akceptovány Objednatelem na</w:t>
      </w:r>
      <w:r w:rsidR="009E7696">
        <w:rPr>
          <w:rFonts w:ascii="Arial" w:eastAsia="Calibri" w:hAnsi="Arial" w:cs="Arial"/>
          <w:sz w:val="22"/>
          <w:szCs w:val="22"/>
        </w:rPr>
        <w:t> </w:t>
      </w:r>
      <w:r w:rsidRPr="00840C4D">
        <w:rPr>
          <w:rFonts w:ascii="Arial" w:eastAsia="Calibri" w:hAnsi="Arial" w:cs="Arial"/>
          <w:sz w:val="22"/>
          <w:szCs w:val="22"/>
        </w:rPr>
        <w:t>základě akceptační procedury.</w:t>
      </w:r>
    </w:p>
    <w:p w14:paraId="57B29F9B" w14:textId="59CF43C3" w:rsidR="00E37216"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06" w:name="_Ref243470395"/>
      <w:bookmarkStart w:id="107" w:name="_Ref526853037"/>
      <w:r w:rsidRPr="00840C4D">
        <w:rPr>
          <w:rFonts w:ascii="Arial" w:eastAsia="Calibri" w:hAnsi="Arial" w:cs="Arial"/>
          <w:sz w:val="22"/>
          <w:szCs w:val="22"/>
        </w:rPr>
        <w:t>Akceptační procedura zahrnuje ověření, zda poskytnuté plnění dle této Smlouvy vedlo k výsledku, ke kterému se Smluvní strany zavázaly touto Smlouvou</w:t>
      </w:r>
      <w:r w:rsidR="00A737A2">
        <w:rPr>
          <w:rFonts w:ascii="Arial" w:eastAsia="Calibri" w:hAnsi="Arial" w:cs="Arial"/>
          <w:sz w:val="22"/>
          <w:szCs w:val="22"/>
        </w:rPr>
        <w:t xml:space="preserve"> či na jejím základě</w:t>
      </w:r>
      <w:r w:rsidRPr="00840C4D">
        <w:rPr>
          <w:rFonts w:ascii="Arial" w:eastAsia="Calibri" w:hAnsi="Arial" w:cs="Arial"/>
          <w:sz w:val="22"/>
          <w:szCs w:val="22"/>
        </w:rPr>
        <w:t>, a to porovnáním skutečných vlastností jednotlivých dílčích výsledků plnění (výstupů) poskytnutých dle této Smlouvy s jejich specifikací uvedenou v této Smlouvě.</w:t>
      </w:r>
      <w:bookmarkEnd w:id="106"/>
      <w:r w:rsidRPr="00840C4D">
        <w:rPr>
          <w:rFonts w:ascii="Arial" w:eastAsia="Calibri" w:hAnsi="Arial" w:cs="Arial"/>
          <w:sz w:val="22"/>
          <w:szCs w:val="22"/>
        </w:rPr>
        <w:t xml:space="preserve"> Průběh akceptačního řízení bude </w:t>
      </w:r>
      <w:r w:rsidR="00B05CA7" w:rsidRPr="00247BAE">
        <w:rPr>
          <w:rFonts w:ascii="Arial" w:eastAsia="Calibri" w:hAnsi="Arial" w:cs="Arial"/>
          <w:sz w:val="22"/>
          <w:szCs w:val="22"/>
        </w:rPr>
        <w:t>zaznamenává</w:t>
      </w:r>
      <w:r w:rsidR="00C903DC">
        <w:rPr>
          <w:rFonts w:ascii="Arial" w:eastAsia="Calibri" w:hAnsi="Arial" w:cs="Arial"/>
          <w:sz w:val="22"/>
          <w:szCs w:val="22"/>
        </w:rPr>
        <w:t>n</w:t>
      </w:r>
      <w:r w:rsidR="00B05CA7" w:rsidRPr="00247BAE">
        <w:rPr>
          <w:rFonts w:ascii="Arial" w:eastAsia="Calibri" w:hAnsi="Arial" w:cs="Arial"/>
          <w:sz w:val="22"/>
          <w:szCs w:val="22"/>
        </w:rPr>
        <w:t xml:space="preserve"> </w:t>
      </w:r>
      <w:r w:rsidR="00B05CA7" w:rsidRPr="009E7696">
        <w:rPr>
          <w:rFonts w:ascii="Arial" w:eastAsia="Calibri" w:hAnsi="Arial" w:cs="Arial"/>
          <w:sz w:val="22"/>
          <w:szCs w:val="22"/>
        </w:rPr>
        <w:t xml:space="preserve">v HelpDesku </w:t>
      </w:r>
      <w:r w:rsidR="00B05CA7" w:rsidRPr="00247BAE">
        <w:rPr>
          <w:rFonts w:ascii="Arial" w:eastAsia="Calibri" w:hAnsi="Arial" w:cs="Arial"/>
          <w:sz w:val="22"/>
          <w:szCs w:val="22"/>
        </w:rPr>
        <w:t xml:space="preserve">a výsledek </w:t>
      </w:r>
      <w:r w:rsidRPr="00247BAE">
        <w:rPr>
          <w:rFonts w:ascii="Arial" w:eastAsia="Calibri" w:hAnsi="Arial" w:cs="Arial"/>
          <w:sz w:val="22"/>
          <w:szCs w:val="22"/>
        </w:rPr>
        <w:t xml:space="preserve">zachycen </w:t>
      </w:r>
      <w:r w:rsidRPr="009E7696">
        <w:rPr>
          <w:rFonts w:ascii="Arial" w:eastAsia="Calibri" w:hAnsi="Arial" w:cs="Arial"/>
          <w:sz w:val="22"/>
          <w:szCs w:val="22"/>
        </w:rPr>
        <w:t>v</w:t>
      </w:r>
      <w:r w:rsidR="00347F92" w:rsidRPr="009E7696">
        <w:rPr>
          <w:rFonts w:ascii="Arial" w:eastAsia="Calibri" w:hAnsi="Arial" w:cs="Arial"/>
          <w:sz w:val="22"/>
          <w:szCs w:val="22"/>
        </w:rPr>
        <w:t> </w:t>
      </w:r>
      <w:r w:rsidR="00B05CA7" w:rsidRPr="009E7696">
        <w:rPr>
          <w:rFonts w:ascii="Arial" w:eastAsia="Calibri" w:hAnsi="Arial" w:cs="Arial"/>
          <w:sz w:val="22"/>
          <w:szCs w:val="22"/>
        </w:rPr>
        <w:t>HelpDesku</w:t>
      </w:r>
      <w:r w:rsidR="00347F92" w:rsidRPr="009E7696">
        <w:rPr>
          <w:rFonts w:ascii="Arial" w:eastAsia="Calibri" w:hAnsi="Arial" w:cs="Arial"/>
          <w:sz w:val="22"/>
          <w:szCs w:val="22"/>
        </w:rPr>
        <w:t xml:space="preserve"> </w:t>
      </w:r>
      <w:r w:rsidR="00B05CA7" w:rsidRPr="00247BAE">
        <w:rPr>
          <w:rFonts w:ascii="Arial" w:eastAsia="Calibri" w:hAnsi="Arial" w:cs="Arial"/>
          <w:sz w:val="22"/>
          <w:szCs w:val="22"/>
        </w:rPr>
        <w:t xml:space="preserve">a </w:t>
      </w:r>
      <w:r w:rsidRPr="00247BAE">
        <w:rPr>
          <w:rFonts w:ascii="Arial" w:eastAsia="Calibri" w:hAnsi="Arial" w:cs="Arial"/>
          <w:sz w:val="22"/>
          <w:szCs w:val="22"/>
        </w:rPr>
        <w:t>akceptační</w:t>
      </w:r>
      <w:r w:rsidR="00B501A7" w:rsidRPr="00247BAE">
        <w:rPr>
          <w:rFonts w:ascii="Arial" w:eastAsia="Calibri" w:hAnsi="Arial" w:cs="Arial"/>
          <w:sz w:val="22"/>
          <w:szCs w:val="22"/>
        </w:rPr>
        <w:t>ch</w:t>
      </w:r>
      <w:r w:rsidRPr="00840C4D">
        <w:rPr>
          <w:rFonts w:ascii="Arial" w:eastAsia="Calibri" w:hAnsi="Arial" w:cs="Arial"/>
          <w:sz w:val="22"/>
          <w:szCs w:val="22"/>
        </w:rPr>
        <w:t xml:space="preserve"> protokol</w:t>
      </w:r>
      <w:r w:rsidR="00B501A7">
        <w:rPr>
          <w:rFonts w:ascii="Arial" w:eastAsia="Calibri" w:hAnsi="Arial" w:cs="Arial"/>
          <w:sz w:val="22"/>
          <w:szCs w:val="22"/>
        </w:rPr>
        <w:t>ech</w:t>
      </w:r>
      <w:r w:rsidRPr="00840C4D">
        <w:rPr>
          <w:rFonts w:ascii="Arial" w:eastAsia="Calibri" w:hAnsi="Arial" w:cs="Arial"/>
          <w:sz w:val="22"/>
          <w:szCs w:val="22"/>
        </w:rPr>
        <w:t xml:space="preserve">. </w:t>
      </w:r>
      <w:bookmarkEnd w:id="107"/>
    </w:p>
    <w:p w14:paraId="7AA1D3B3" w14:textId="77777777" w:rsidR="0010618C" w:rsidRDefault="00E37216" w:rsidP="00E37216">
      <w:pPr>
        <w:pStyle w:val="Nadpis2"/>
        <w:numPr>
          <w:ilvl w:val="0"/>
          <w:numId w:val="0"/>
        </w:numPr>
        <w:tabs>
          <w:tab w:val="num" w:pos="850"/>
        </w:tabs>
        <w:spacing w:line="240" w:lineRule="auto"/>
        <w:ind w:left="567"/>
        <w:rPr>
          <w:rFonts w:ascii="Arial" w:eastAsia="Calibri" w:hAnsi="Arial" w:cs="Arial"/>
          <w:sz w:val="22"/>
          <w:szCs w:val="22"/>
        </w:rPr>
      </w:pPr>
      <w:r>
        <w:rPr>
          <w:rFonts w:ascii="Arial" w:eastAsia="Calibri" w:hAnsi="Arial" w:cs="Arial"/>
          <w:sz w:val="22"/>
          <w:szCs w:val="22"/>
        </w:rPr>
        <w:t>Výsledkem akceptačního řízení může být</w:t>
      </w:r>
      <w:r w:rsidR="000A26A8">
        <w:rPr>
          <w:rFonts w:ascii="Arial" w:eastAsia="Calibri" w:hAnsi="Arial" w:cs="Arial"/>
          <w:sz w:val="22"/>
          <w:szCs w:val="22"/>
        </w:rPr>
        <w:t xml:space="preserve"> závěr</w:t>
      </w:r>
    </w:p>
    <w:p w14:paraId="2D43646D" w14:textId="0D7C0BE1" w:rsidR="007A0B53" w:rsidRDefault="0010618C" w:rsidP="0044424E">
      <w:pPr>
        <w:pStyle w:val="Nadpis2"/>
        <w:numPr>
          <w:ilvl w:val="2"/>
          <w:numId w:val="17"/>
        </w:numPr>
        <w:spacing w:line="240" w:lineRule="auto"/>
        <w:ind w:left="993"/>
        <w:rPr>
          <w:rFonts w:ascii="Arial" w:eastAsia="Calibri" w:hAnsi="Arial" w:cs="Arial"/>
          <w:sz w:val="22"/>
          <w:szCs w:val="22"/>
        </w:rPr>
      </w:pPr>
      <w:r>
        <w:rPr>
          <w:rFonts w:ascii="Arial" w:eastAsia="Calibri" w:hAnsi="Arial" w:cs="Arial"/>
          <w:sz w:val="22"/>
          <w:szCs w:val="22"/>
        </w:rPr>
        <w:t>akceptováno</w:t>
      </w:r>
      <w:r w:rsidR="00D83911">
        <w:rPr>
          <w:rFonts w:ascii="Arial" w:eastAsia="Calibri" w:hAnsi="Arial" w:cs="Arial"/>
          <w:sz w:val="22"/>
          <w:szCs w:val="22"/>
        </w:rPr>
        <w:t xml:space="preserve"> </w:t>
      </w:r>
      <w:r w:rsidR="000A26A8">
        <w:rPr>
          <w:rFonts w:ascii="Arial" w:eastAsia="Calibri" w:hAnsi="Arial" w:cs="Arial"/>
          <w:sz w:val="22"/>
          <w:szCs w:val="22"/>
        </w:rPr>
        <w:t>–</w:t>
      </w:r>
      <w:r>
        <w:rPr>
          <w:rFonts w:ascii="Arial" w:eastAsia="Calibri" w:hAnsi="Arial" w:cs="Arial"/>
          <w:sz w:val="22"/>
          <w:szCs w:val="22"/>
        </w:rPr>
        <w:t xml:space="preserve"> </w:t>
      </w:r>
      <w:r w:rsidR="007D071E">
        <w:rPr>
          <w:rFonts w:ascii="Arial" w:eastAsia="Calibri" w:hAnsi="Arial" w:cs="Arial"/>
          <w:sz w:val="22"/>
          <w:szCs w:val="22"/>
        </w:rPr>
        <w:t>předané plnění</w:t>
      </w:r>
      <w:r>
        <w:rPr>
          <w:rFonts w:ascii="Arial" w:eastAsia="Calibri" w:hAnsi="Arial" w:cs="Arial"/>
          <w:sz w:val="22"/>
          <w:szCs w:val="22"/>
        </w:rPr>
        <w:t xml:space="preserve"> nevykazuj</w:t>
      </w:r>
      <w:r w:rsidR="007D071E">
        <w:rPr>
          <w:rFonts w:ascii="Arial" w:eastAsia="Calibri" w:hAnsi="Arial" w:cs="Arial"/>
          <w:sz w:val="22"/>
          <w:szCs w:val="22"/>
        </w:rPr>
        <w:t>e</w:t>
      </w:r>
      <w:r>
        <w:rPr>
          <w:rFonts w:ascii="Arial" w:eastAsia="Calibri" w:hAnsi="Arial" w:cs="Arial"/>
          <w:sz w:val="22"/>
          <w:szCs w:val="22"/>
        </w:rPr>
        <w:t xml:space="preserve"> žádné </w:t>
      </w:r>
      <w:r w:rsidR="009E7696">
        <w:rPr>
          <w:rFonts w:ascii="Arial" w:eastAsia="Calibri" w:hAnsi="Arial" w:cs="Arial"/>
          <w:sz w:val="22"/>
          <w:szCs w:val="22"/>
        </w:rPr>
        <w:t>C</w:t>
      </w:r>
      <w:r w:rsidR="00D5156C">
        <w:rPr>
          <w:rFonts w:ascii="Arial" w:eastAsia="Calibri" w:hAnsi="Arial" w:cs="Arial"/>
          <w:sz w:val="22"/>
          <w:szCs w:val="22"/>
        </w:rPr>
        <w:t>hyby</w:t>
      </w:r>
      <w:r w:rsidR="002D5E97">
        <w:rPr>
          <w:rFonts w:ascii="Arial" w:eastAsia="Calibri" w:hAnsi="Arial" w:cs="Arial"/>
          <w:sz w:val="22"/>
          <w:szCs w:val="22"/>
        </w:rPr>
        <w:t>;</w:t>
      </w:r>
    </w:p>
    <w:p w14:paraId="0D7080BE" w14:textId="77777777" w:rsidR="00A23DD8" w:rsidRDefault="0010618C" w:rsidP="0044424E">
      <w:pPr>
        <w:pStyle w:val="Nadpis2"/>
        <w:numPr>
          <w:ilvl w:val="2"/>
          <w:numId w:val="17"/>
        </w:numPr>
        <w:spacing w:line="240" w:lineRule="auto"/>
        <w:ind w:left="993"/>
        <w:rPr>
          <w:rFonts w:ascii="Arial" w:eastAsia="Calibri" w:hAnsi="Arial" w:cs="Arial"/>
          <w:sz w:val="22"/>
          <w:szCs w:val="22"/>
        </w:rPr>
      </w:pPr>
      <w:r>
        <w:rPr>
          <w:rFonts w:ascii="Arial" w:eastAsia="Calibri" w:hAnsi="Arial" w:cs="Arial"/>
          <w:sz w:val="22"/>
          <w:szCs w:val="22"/>
        </w:rPr>
        <w:t xml:space="preserve">akceptováno s výhradou </w:t>
      </w:r>
      <w:r w:rsidR="00350894">
        <w:rPr>
          <w:rFonts w:ascii="Arial" w:eastAsia="Calibri" w:hAnsi="Arial" w:cs="Arial"/>
          <w:sz w:val="22"/>
          <w:szCs w:val="22"/>
        </w:rPr>
        <w:t>–</w:t>
      </w:r>
      <w:r>
        <w:rPr>
          <w:rFonts w:ascii="Arial" w:eastAsia="Calibri" w:hAnsi="Arial" w:cs="Arial"/>
          <w:sz w:val="22"/>
          <w:szCs w:val="22"/>
        </w:rPr>
        <w:t xml:space="preserve"> </w:t>
      </w:r>
      <w:r w:rsidR="007D071E">
        <w:rPr>
          <w:rFonts w:ascii="Arial" w:eastAsia="Calibri" w:hAnsi="Arial" w:cs="Arial"/>
          <w:sz w:val="22"/>
          <w:szCs w:val="22"/>
        </w:rPr>
        <w:t>předané plnění</w:t>
      </w:r>
    </w:p>
    <w:p w14:paraId="3007B604" w14:textId="77777777" w:rsidR="00A23DD8" w:rsidRDefault="00A23DD8" w:rsidP="0044424E">
      <w:pPr>
        <w:pStyle w:val="Nadpis2"/>
        <w:numPr>
          <w:ilvl w:val="3"/>
          <w:numId w:val="17"/>
        </w:numPr>
        <w:spacing w:line="240" w:lineRule="auto"/>
        <w:ind w:left="1418"/>
        <w:rPr>
          <w:rFonts w:ascii="Arial" w:eastAsia="Calibri" w:hAnsi="Arial" w:cs="Arial"/>
          <w:sz w:val="22"/>
          <w:szCs w:val="22"/>
        </w:rPr>
      </w:pPr>
      <w:r>
        <w:rPr>
          <w:rFonts w:ascii="Arial" w:eastAsia="Calibri" w:hAnsi="Arial" w:cs="Arial"/>
          <w:sz w:val="22"/>
          <w:szCs w:val="22"/>
        </w:rPr>
        <w:t xml:space="preserve">nevykazuje </w:t>
      </w:r>
      <w:r w:rsidR="0010618C">
        <w:rPr>
          <w:rFonts w:ascii="Arial" w:eastAsia="Calibri" w:hAnsi="Arial" w:cs="Arial"/>
          <w:sz w:val="22"/>
          <w:szCs w:val="22"/>
        </w:rPr>
        <w:t xml:space="preserve">žádnou </w:t>
      </w:r>
      <w:r w:rsidR="00F06EE4">
        <w:rPr>
          <w:rFonts w:ascii="Arial" w:eastAsia="Calibri" w:hAnsi="Arial" w:cs="Arial"/>
          <w:sz w:val="22"/>
          <w:szCs w:val="22"/>
        </w:rPr>
        <w:t>C</w:t>
      </w:r>
      <w:r w:rsidR="00D5156C">
        <w:rPr>
          <w:rFonts w:ascii="Arial" w:eastAsia="Calibri" w:hAnsi="Arial" w:cs="Arial"/>
          <w:sz w:val="22"/>
          <w:szCs w:val="22"/>
        </w:rPr>
        <w:t>hybu</w:t>
      </w:r>
      <w:r w:rsidR="0010618C" w:rsidRPr="0010618C">
        <w:rPr>
          <w:rFonts w:ascii="Arial" w:eastAsia="Calibri" w:hAnsi="Arial" w:cs="Arial"/>
          <w:sz w:val="22"/>
          <w:szCs w:val="22"/>
        </w:rPr>
        <w:t xml:space="preserve"> kategorie A</w:t>
      </w:r>
      <w:r>
        <w:rPr>
          <w:rFonts w:ascii="Arial" w:eastAsia="Calibri" w:hAnsi="Arial" w:cs="Arial"/>
          <w:sz w:val="22"/>
          <w:szCs w:val="22"/>
        </w:rPr>
        <w:t>,</w:t>
      </w:r>
      <w:r w:rsidR="001B1433">
        <w:rPr>
          <w:rFonts w:ascii="Arial" w:eastAsia="Calibri" w:hAnsi="Arial" w:cs="Arial"/>
          <w:sz w:val="22"/>
          <w:szCs w:val="22"/>
        </w:rPr>
        <w:t xml:space="preserve"> nebo</w:t>
      </w:r>
    </w:p>
    <w:p w14:paraId="32DE8BC0" w14:textId="77777777" w:rsidR="00A23DD8" w:rsidRDefault="00A23DD8" w:rsidP="0044424E">
      <w:pPr>
        <w:pStyle w:val="Nadpis2"/>
        <w:numPr>
          <w:ilvl w:val="3"/>
          <w:numId w:val="17"/>
        </w:numPr>
        <w:spacing w:line="240" w:lineRule="auto"/>
        <w:ind w:left="1418"/>
        <w:rPr>
          <w:rFonts w:ascii="Arial" w:eastAsia="Calibri" w:hAnsi="Arial" w:cs="Arial"/>
          <w:sz w:val="22"/>
          <w:szCs w:val="22"/>
        </w:rPr>
      </w:pPr>
      <w:r>
        <w:rPr>
          <w:rFonts w:ascii="Arial" w:eastAsia="Calibri" w:hAnsi="Arial" w:cs="Arial"/>
          <w:sz w:val="22"/>
          <w:szCs w:val="22"/>
        </w:rPr>
        <w:t xml:space="preserve">vykazuje </w:t>
      </w:r>
      <w:r w:rsidR="0010618C">
        <w:rPr>
          <w:rFonts w:ascii="Arial" w:eastAsia="Calibri" w:hAnsi="Arial" w:cs="Arial"/>
          <w:sz w:val="22"/>
          <w:szCs w:val="22"/>
        </w:rPr>
        <w:t xml:space="preserve">nejvýše </w:t>
      </w:r>
      <w:r w:rsidR="002D5E97">
        <w:rPr>
          <w:rFonts w:ascii="Arial" w:eastAsia="Calibri" w:hAnsi="Arial" w:cs="Arial"/>
          <w:sz w:val="22"/>
          <w:szCs w:val="22"/>
        </w:rPr>
        <w:t>1</w:t>
      </w:r>
      <w:r w:rsidR="0010618C">
        <w:rPr>
          <w:rFonts w:ascii="Arial" w:eastAsia="Calibri" w:hAnsi="Arial" w:cs="Arial"/>
          <w:sz w:val="22"/>
          <w:szCs w:val="22"/>
        </w:rPr>
        <w:t xml:space="preserve"> </w:t>
      </w:r>
      <w:r w:rsidR="00F06EE4">
        <w:rPr>
          <w:rFonts w:ascii="Arial" w:eastAsia="Calibri" w:hAnsi="Arial" w:cs="Arial"/>
          <w:sz w:val="22"/>
          <w:szCs w:val="22"/>
        </w:rPr>
        <w:t>C</w:t>
      </w:r>
      <w:r w:rsidR="00D5156C">
        <w:rPr>
          <w:rFonts w:ascii="Arial" w:eastAsia="Calibri" w:hAnsi="Arial" w:cs="Arial"/>
          <w:sz w:val="22"/>
          <w:szCs w:val="22"/>
        </w:rPr>
        <w:t>hybu</w:t>
      </w:r>
      <w:r w:rsidR="0010618C">
        <w:rPr>
          <w:rFonts w:ascii="Arial" w:eastAsia="Calibri" w:hAnsi="Arial" w:cs="Arial"/>
          <w:sz w:val="22"/>
          <w:szCs w:val="22"/>
        </w:rPr>
        <w:t xml:space="preserve"> </w:t>
      </w:r>
      <w:r>
        <w:rPr>
          <w:rFonts w:ascii="Arial" w:eastAsia="Calibri" w:hAnsi="Arial" w:cs="Arial"/>
          <w:sz w:val="22"/>
          <w:szCs w:val="22"/>
        </w:rPr>
        <w:t>kategorie</w:t>
      </w:r>
      <w:r w:rsidR="0010618C">
        <w:rPr>
          <w:rFonts w:ascii="Arial" w:eastAsia="Calibri" w:hAnsi="Arial" w:cs="Arial"/>
          <w:sz w:val="22"/>
          <w:szCs w:val="22"/>
        </w:rPr>
        <w:t xml:space="preserve"> B</w:t>
      </w:r>
      <w:r>
        <w:rPr>
          <w:rFonts w:ascii="Arial" w:eastAsia="Calibri" w:hAnsi="Arial" w:cs="Arial"/>
          <w:sz w:val="22"/>
          <w:szCs w:val="22"/>
        </w:rPr>
        <w:t>,</w:t>
      </w:r>
      <w:r w:rsidR="001B1433">
        <w:rPr>
          <w:rFonts w:ascii="Arial" w:eastAsia="Calibri" w:hAnsi="Arial" w:cs="Arial"/>
          <w:sz w:val="22"/>
          <w:szCs w:val="22"/>
        </w:rPr>
        <w:t xml:space="preserve"> </w:t>
      </w:r>
      <w:r w:rsidR="00511151">
        <w:rPr>
          <w:rFonts w:ascii="Arial" w:eastAsia="Calibri" w:hAnsi="Arial" w:cs="Arial"/>
          <w:sz w:val="22"/>
          <w:szCs w:val="22"/>
        </w:rPr>
        <w:t>a/</w:t>
      </w:r>
      <w:r w:rsidR="001B1433">
        <w:rPr>
          <w:rFonts w:ascii="Arial" w:eastAsia="Calibri" w:hAnsi="Arial" w:cs="Arial"/>
          <w:sz w:val="22"/>
          <w:szCs w:val="22"/>
        </w:rPr>
        <w:t>nebo</w:t>
      </w:r>
    </w:p>
    <w:p w14:paraId="1EA4057E" w14:textId="77777777" w:rsidR="00A23DD8" w:rsidRPr="00D230DC" w:rsidRDefault="00A23DD8" w:rsidP="0044424E">
      <w:pPr>
        <w:pStyle w:val="Nadpis2"/>
        <w:numPr>
          <w:ilvl w:val="3"/>
          <w:numId w:val="17"/>
        </w:numPr>
        <w:spacing w:line="240" w:lineRule="auto"/>
        <w:ind w:left="1418"/>
        <w:rPr>
          <w:rFonts w:ascii="Arial" w:eastAsia="Calibri" w:hAnsi="Arial" w:cs="Arial"/>
          <w:sz w:val="22"/>
          <w:szCs w:val="22"/>
        </w:rPr>
      </w:pPr>
      <w:r w:rsidRPr="00D230DC">
        <w:rPr>
          <w:rFonts w:ascii="Arial" w:eastAsia="Calibri" w:hAnsi="Arial" w:cs="Arial"/>
          <w:sz w:val="22"/>
          <w:szCs w:val="22"/>
        </w:rPr>
        <w:t>vykazuje</w:t>
      </w:r>
      <w:r w:rsidR="0010618C" w:rsidRPr="00D230DC">
        <w:rPr>
          <w:rFonts w:ascii="Arial" w:eastAsia="Calibri" w:hAnsi="Arial" w:cs="Arial"/>
          <w:sz w:val="22"/>
          <w:szCs w:val="22"/>
        </w:rPr>
        <w:t xml:space="preserve"> </w:t>
      </w:r>
      <w:r w:rsidR="002D5E97" w:rsidRPr="00D230DC">
        <w:rPr>
          <w:rFonts w:ascii="Arial" w:eastAsia="Calibri" w:hAnsi="Arial" w:cs="Arial"/>
          <w:sz w:val="22"/>
          <w:szCs w:val="22"/>
        </w:rPr>
        <w:t xml:space="preserve">nejvýše 5 </w:t>
      </w:r>
      <w:r w:rsidR="00F06EE4">
        <w:rPr>
          <w:rFonts w:ascii="Arial" w:eastAsia="Calibri" w:hAnsi="Arial" w:cs="Arial"/>
          <w:sz w:val="22"/>
          <w:szCs w:val="22"/>
        </w:rPr>
        <w:t>C</w:t>
      </w:r>
      <w:r w:rsidR="00D5156C" w:rsidRPr="00D230DC">
        <w:rPr>
          <w:rFonts w:ascii="Arial" w:eastAsia="Calibri" w:hAnsi="Arial" w:cs="Arial"/>
          <w:sz w:val="22"/>
          <w:szCs w:val="22"/>
        </w:rPr>
        <w:t>hyb</w:t>
      </w:r>
      <w:r w:rsidR="002D5E97" w:rsidRPr="00D230DC">
        <w:rPr>
          <w:rFonts w:ascii="Arial" w:eastAsia="Calibri" w:hAnsi="Arial" w:cs="Arial"/>
          <w:sz w:val="22"/>
          <w:szCs w:val="22"/>
        </w:rPr>
        <w:t xml:space="preserve"> kategorie C</w:t>
      </w:r>
      <w:r w:rsidRPr="00D230DC">
        <w:rPr>
          <w:rFonts w:ascii="Arial" w:eastAsia="Calibri" w:hAnsi="Arial" w:cs="Arial"/>
          <w:sz w:val="22"/>
          <w:szCs w:val="22"/>
        </w:rPr>
        <w:t>.</w:t>
      </w:r>
    </w:p>
    <w:p w14:paraId="157363DB" w14:textId="34758D66" w:rsidR="0010618C" w:rsidRPr="00F06EE4" w:rsidRDefault="000A26A8" w:rsidP="00380D95">
      <w:pPr>
        <w:spacing w:line="240" w:lineRule="auto"/>
        <w:ind w:left="633"/>
        <w:jc w:val="both"/>
        <w:rPr>
          <w:rFonts w:ascii="Arial" w:eastAsia="Calibri" w:hAnsi="Arial" w:cs="Arial"/>
          <w:sz w:val="22"/>
          <w:szCs w:val="22"/>
        </w:rPr>
      </w:pPr>
      <w:r w:rsidRPr="00F06EE4">
        <w:rPr>
          <w:rFonts w:ascii="Arial" w:eastAsia="Calibri" w:hAnsi="Arial" w:cs="Arial"/>
          <w:sz w:val="22"/>
          <w:szCs w:val="22"/>
        </w:rPr>
        <w:t xml:space="preserve">V případě výsledku „akceptováno s výhradou“ není </w:t>
      </w:r>
      <w:r w:rsidR="002D5E97" w:rsidRPr="00F06EE4">
        <w:rPr>
          <w:rFonts w:ascii="Arial" w:eastAsia="Calibri" w:hAnsi="Arial" w:cs="Arial"/>
          <w:sz w:val="22"/>
          <w:szCs w:val="22"/>
        </w:rPr>
        <w:t>Dodavatel v prodlení s </w:t>
      </w:r>
      <w:r w:rsidR="007D071E" w:rsidRPr="00F06EE4">
        <w:rPr>
          <w:rFonts w:ascii="Arial" w:eastAsia="Calibri" w:hAnsi="Arial" w:cs="Arial"/>
          <w:sz w:val="22"/>
          <w:szCs w:val="22"/>
        </w:rPr>
        <w:t>plněním</w:t>
      </w:r>
      <w:r w:rsidR="002D5E97" w:rsidRPr="00F06EE4">
        <w:rPr>
          <w:rFonts w:ascii="Arial" w:eastAsia="Calibri" w:hAnsi="Arial" w:cs="Arial"/>
          <w:sz w:val="22"/>
          <w:szCs w:val="22"/>
        </w:rPr>
        <w:t xml:space="preserve">. Nebudou-li </w:t>
      </w:r>
      <w:r w:rsidR="00911430">
        <w:rPr>
          <w:rFonts w:ascii="Arial" w:eastAsia="Calibri" w:hAnsi="Arial" w:cs="Arial"/>
          <w:sz w:val="22"/>
          <w:szCs w:val="22"/>
        </w:rPr>
        <w:t>C</w:t>
      </w:r>
      <w:r w:rsidR="00D5156C" w:rsidRPr="00F06EE4">
        <w:rPr>
          <w:rFonts w:ascii="Arial" w:eastAsia="Calibri" w:hAnsi="Arial" w:cs="Arial"/>
          <w:sz w:val="22"/>
          <w:szCs w:val="22"/>
        </w:rPr>
        <w:t>hyby</w:t>
      </w:r>
      <w:r w:rsidR="002D5E97" w:rsidRPr="00F06EE4">
        <w:rPr>
          <w:rFonts w:ascii="Arial" w:eastAsia="Calibri" w:hAnsi="Arial" w:cs="Arial"/>
          <w:sz w:val="22"/>
          <w:szCs w:val="22"/>
        </w:rPr>
        <w:t xml:space="preserve"> </w:t>
      </w:r>
      <w:r w:rsidR="00A23DD8" w:rsidRPr="00F06EE4">
        <w:rPr>
          <w:rFonts w:ascii="Arial" w:eastAsia="Calibri" w:hAnsi="Arial" w:cs="Arial"/>
          <w:sz w:val="22"/>
          <w:szCs w:val="22"/>
        </w:rPr>
        <w:t>odstraněny</w:t>
      </w:r>
      <w:r w:rsidR="002D5E97" w:rsidRPr="00F06EE4">
        <w:rPr>
          <w:rFonts w:ascii="Arial" w:eastAsia="Calibri" w:hAnsi="Arial" w:cs="Arial"/>
          <w:sz w:val="22"/>
          <w:szCs w:val="22"/>
        </w:rPr>
        <w:t xml:space="preserve"> ve lhůt</w:t>
      </w:r>
      <w:r w:rsidR="00350894" w:rsidRPr="00F06EE4">
        <w:rPr>
          <w:rFonts w:ascii="Arial" w:eastAsia="Calibri" w:hAnsi="Arial" w:cs="Arial"/>
          <w:sz w:val="22"/>
          <w:szCs w:val="22"/>
        </w:rPr>
        <w:t>ě</w:t>
      </w:r>
      <w:r w:rsidRPr="00F06EE4">
        <w:rPr>
          <w:rFonts w:ascii="Arial" w:eastAsia="Calibri" w:hAnsi="Arial" w:cs="Arial"/>
          <w:sz w:val="22"/>
          <w:szCs w:val="22"/>
        </w:rPr>
        <w:t xml:space="preserve"> dle </w:t>
      </w:r>
      <w:r w:rsidR="00D5156C" w:rsidRPr="00F06EE4">
        <w:rPr>
          <w:rFonts w:ascii="Arial" w:eastAsia="Calibri" w:hAnsi="Arial" w:cs="Arial"/>
          <w:sz w:val="22"/>
          <w:szCs w:val="22"/>
        </w:rPr>
        <w:t xml:space="preserve">čl. </w:t>
      </w:r>
      <w:r w:rsidR="007D071E" w:rsidRPr="00F06EE4">
        <w:rPr>
          <w:rFonts w:ascii="Arial" w:eastAsia="Calibri" w:hAnsi="Arial" w:cs="Arial"/>
          <w:sz w:val="22"/>
          <w:szCs w:val="22"/>
        </w:rPr>
        <w:fldChar w:fldCharType="begin"/>
      </w:r>
      <w:r w:rsidR="007D071E" w:rsidRPr="00F06EE4">
        <w:rPr>
          <w:rFonts w:ascii="Arial" w:eastAsia="Calibri" w:hAnsi="Arial" w:cs="Arial"/>
          <w:sz w:val="22"/>
          <w:szCs w:val="22"/>
        </w:rPr>
        <w:instrText xml:space="preserve"> REF _Ref137120609 \r \h </w:instrText>
      </w:r>
      <w:r w:rsidR="00D230DC" w:rsidRPr="00F06EE4">
        <w:rPr>
          <w:rFonts w:ascii="Arial" w:eastAsia="Calibri" w:hAnsi="Arial" w:cs="Arial"/>
          <w:sz w:val="22"/>
          <w:szCs w:val="22"/>
        </w:rPr>
        <w:instrText xml:space="preserve"> \* MERGEFORMAT </w:instrText>
      </w:r>
      <w:r w:rsidR="007D071E" w:rsidRPr="00F06EE4">
        <w:rPr>
          <w:rFonts w:ascii="Arial" w:eastAsia="Calibri" w:hAnsi="Arial" w:cs="Arial"/>
          <w:sz w:val="22"/>
          <w:szCs w:val="22"/>
        </w:rPr>
      </w:r>
      <w:r w:rsidR="007D071E" w:rsidRPr="00F06EE4">
        <w:rPr>
          <w:rFonts w:ascii="Arial" w:eastAsia="Calibri" w:hAnsi="Arial" w:cs="Arial"/>
          <w:sz w:val="22"/>
          <w:szCs w:val="22"/>
        </w:rPr>
        <w:fldChar w:fldCharType="separate"/>
      </w:r>
      <w:r w:rsidR="007D071E" w:rsidRPr="00F06EE4">
        <w:rPr>
          <w:rFonts w:ascii="Arial" w:eastAsia="Calibri" w:hAnsi="Arial" w:cs="Arial"/>
          <w:sz w:val="22"/>
          <w:szCs w:val="22"/>
        </w:rPr>
        <w:t>8.5</w:t>
      </w:r>
      <w:r w:rsidR="007D071E" w:rsidRPr="00F06EE4">
        <w:rPr>
          <w:rFonts w:ascii="Arial" w:eastAsia="Calibri" w:hAnsi="Arial" w:cs="Arial"/>
          <w:sz w:val="22"/>
          <w:szCs w:val="22"/>
        </w:rPr>
        <w:fldChar w:fldCharType="end"/>
      </w:r>
      <w:r w:rsidR="002D5E97" w:rsidRPr="00F06EE4">
        <w:rPr>
          <w:rFonts w:ascii="Arial" w:eastAsia="Calibri" w:hAnsi="Arial" w:cs="Arial"/>
          <w:sz w:val="22"/>
          <w:szCs w:val="22"/>
        </w:rPr>
        <w:t xml:space="preserve"> je </w:t>
      </w:r>
      <w:r w:rsidRPr="00F06EE4">
        <w:rPr>
          <w:rFonts w:ascii="Arial" w:eastAsia="Calibri" w:hAnsi="Arial" w:cs="Arial"/>
          <w:sz w:val="22"/>
          <w:szCs w:val="22"/>
        </w:rPr>
        <w:t xml:space="preserve">Dodavatel </w:t>
      </w:r>
      <w:r w:rsidR="002D5E97" w:rsidRPr="00F06EE4">
        <w:rPr>
          <w:rFonts w:ascii="Arial" w:eastAsia="Calibri" w:hAnsi="Arial" w:cs="Arial"/>
          <w:sz w:val="22"/>
          <w:szCs w:val="22"/>
        </w:rPr>
        <w:t>v prodlení s </w:t>
      </w:r>
      <w:r w:rsidR="00A23DD8" w:rsidRPr="00F06EE4">
        <w:rPr>
          <w:rFonts w:ascii="Arial" w:eastAsia="Calibri" w:hAnsi="Arial" w:cs="Arial"/>
          <w:sz w:val="22"/>
          <w:szCs w:val="22"/>
        </w:rPr>
        <w:t>odstraněním</w:t>
      </w:r>
      <w:r w:rsidR="002D5E97" w:rsidRPr="00F06EE4">
        <w:rPr>
          <w:rFonts w:ascii="Arial" w:eastAsia="Calibri" w:hAnsi="Arial" w:cs="Arial"/>
          <w:sz w:val="22"/>
          <w:szCs w:val="22"/>
        </w:rPr>
        <w:t xml:space="preserve"> </w:t>
      </w:r>
      <w:r w:rsidR="00F06EE4">
        <w:rPr>
          <w:rFonts w:ascii="Arial" w:eastAsia="Calibri" w:hAnsi="Arial" w:cs="Arial"/>
          <w:sz w:val="22"/>
          <w:szCs w:val="22"/>
        </w:rPr>
        <w:t>C</w:t>
      </w:r>
      <w:r w:rsidR="00D5156C" w:rsidRPr="00F06EE4">
        <w:rPr>
          <w:rFonts w:ascii="Arial" w:eastAsia="Calibri" w:hAnsi="Arial" w:cs="Arial"/>
          <w:sz w:val="22"/>
          <w:szCs w:val="22"/>
        </w:rPr>
        <w:t>hyb</w:t>
      </w:r>
      <w:r w:rsidR="001B1433" w:rsidRPr="00F06EE4">
        <w:rPr>
          <w:rFonts w:ascii="Arial" w:eastAsia="Calibri" w:hAnsi="Arial" w:cs="Arial"/>
          <w:sz w:val="22"/>
          <w:szCs w:val="22"/>
        </w:rPr>
        <w:t>;</w:t>
      </w:r>
    </w:p>
    <w:p w14:paraId="06CA7B10" w14:textId="7F677776" w:rsidR="001B1433" w:rsidRDefault="002D5E97" w:rsidP="0044424E">
      <w:pPr>
        <w:pStyle w:val="Nadpis2"/>
        <w:numPr>
          <w:ilvl w:val="2"/>
          <w:numId w:val="17"/>
        </w:numPr>
        <w:spacing w:line="240" w:lineRule="auto"/>
        <w:ind w:left="993"/>
        <w:rPr>
          <w:rFonts w:ascii="Arial" w:eastAsia="Calibri" w:hAnsi="Arial" w:cs="Arial"/>
          <w:sz w:val="22"/>
          <w:szCs w:val="22"/>
        </w:rPr>
      </w:pPr>
      <w:r>
        <w:rPr>
          <w:rFonts w:ascii="Arial" w:eastAsia="Calibri" w:hAnsi="Arial" w:cs="Arial"/>
          <w:sz w:val="22"/>
          <w:szCs w:val="22"/>
        </w:rPr>
        <w:t xml:space="preserve">neakceptováno </w:t>
      </w:r>
      <w:r w:rsidR="00085FEE">
        <w:rPr>
          <w:rFonts w:ascii="Arial" w:eastAsia="Calibri" w:hAnsi="Arial" w:cs="Arial"/>
          <w:sz w:val="22"/>
          <w:szCs w:val="22"/>
        </w:rPr>
        <w:t>–</w:t>
      </w:r>
      <w:r>
        <w:rPr>
          <w:rFonts w:ascii="Arial" w:eastAsia="Calibri" w:hAnsi="Arial" w:cs="Arial"/>
          <w:sz w:val="22"/>
          <w:szCs w:val="22"/>
        </w:rPr>
        <w:t xml:space="preserve"> </w:t>
      </w:r>
      <w:r w:rsidR="007D071E">
        <w:rPr>
          <w:rFonts w:ascii="Arial" w:eastAsia="Calibri" w:hAnsi="Arial" w:cs="Arial"/>
          <w:sz w:val="22"/>
          <w:szCs w:val="22"/>
        </w:rPr>
        <w:t>předané plnění</w:t>
      </w:r>
    </w:p>
    <w:p w14:paraId="20DFD8A0" w14:textId="77777777" w:rsidR="001B1433" w:rsidRDefault="002D5E97" w:rsidP="0044424E">
      <w:pPr>
        <w:pStyle w:val="Nadpis2"/>
        <w:numPr>
          <w:ilvl w:val="3"/>
          <w:numId w:val="17"/>
        </w:numPr>
        <w:spacing w:line="240" w:lineRule="auto"/>
        <w:ind w:left="1418"/>
        <w:rPr>
          <w:rFonts w:ascii="Arial" w:eastAsia="Calibri" w:hAnsi="Arial" w:cs="Arial"/>
          <w:sz w:val="22"/>
          <w:szCs w:val="22"/>
        </w:rPr>
      </w:pPr>
      <w:r>
        <w:rPr>
          <w:rFonts w:ascii="Arial" w:eastAsia="Calibri" w:hAnsi="Arial" w:cs="Arial"/>
          <w:sz w:val="22"/>
          <w:szCs w:val="22"/>
        </w:rPr>
        <w:t xml:space="preserve">vykazuje 1 nebo více </w:t>
      </w:r>
      <w:r w:rsidR="00F06EE4">
        <w:rPr>
          <w:rFonts w:ascii="Arial" w:eastAsia="Calibri" w:hAnsi="Arial" w:cs="Arial"/>
          <w:sz w:val="22"/>
          <w:szCs w:val="22"/>
        </w:rPr>
        <w:t>C</w:t>
      </w:r>
      <w:r w:rsidR="00D5156C">
        <w:rPr>
          <w:rFonts w:ascii="Arial" w:eastAsia="Calibri" w:hAnsi="Arial" w:cs="Arial"/>
          <w:sz w:val="22"/>
          <w:szCs w:val="22"/>
        </w:rPr>
        <w:t>hyb</w:t>
      </w:r>
      <w:r w:rsidRPr="0010618C">
        <w:rPr>
          <w:rFonts w:ascii="Arial" w:eastAsia="Calibri" w:hAnsi="Arial" w:cs="Arial"/>
          <w:sz w:val="22"/>
          <w:szCs w:val="22"/>
        </w:rPr>
        <w:t xml:space="preserve"> kategorie A</w:t>
      </w:r>
      <w:r w:rsidR="001B1433">
        <w:rPr>
          <w:rFonts w:ascii="Arial" w:eastAsia="Calibri" w:hAnsi="Arial" w:cs="Arial"/>
          <w:sz w:val="22"/>
          <w:szCs w:val="22"/>
        </w:rPr>
        <w:t>,</w:t>
      </w:r>
      <w:r>
        <w:rPr>
          <w:rFonts w:ascii="Arial" w:eastAsia="Calibri" w:hAnsi="Arial" w:cs="Arial"/>
          <w:sz w:val="22"/>
          <w:szCs w:val="22"/>
        </w:rPr>
        <w:t xml:space="preserve"> nebo </w:t>
      </w:r>
    </w:p>
    <w:p w14:paraId="4686345D" w14:textId="77777777" w:rsidR="001B1433" w:rsidRDefault="001B1433" w:rsidP="0044424E">
      <w:pPr>
        <w:pStyle w:val="Nadpis2"/>
        <w:numPr>
          <w:ilvl w:val="3"/>
          <w:numId w:val="17"/>
        </w:numPr>
        <w:spacing w:line="240" w:lineRule="auto"/>
        <w:ind w:left="1418"/>
        <w:rPr>
          <w:rFonts w:ascii="Arial" w:eastAsia="Calibri" w:hAnsi="Arial" w:cs="Arial"/>
          <w:sz w:val="22"/>
          <w:szCs w:val="22"/>
        </w:rPr>
      </w:pPr>
      <w:r>
        <w:rPr>
          <w:rFonts w:ascii="Arial" w:eastAsia="Calibri" w:hAnsi="Arial" w:cs="Arial"/>
          <w:sz w:val="22"/>
          <w:szCs w:val="22"/>
        </w:rPr>
        <w:t xml:space="preserve">vykazuje </w:t>
      </w:r>
      <w:r w:rsidR="002D5E97">
        <w:rPr>
          <w:rFonts w:ascii="Arial" w:eastAsia="Calibri" w:hAnsi="Arial" w:cs="Arial"/>
          <w:sz w:val="22"/>
          <w:szCs w:val="22"/>
        </w:rPr>
        <w:t xml:space="preserve">2 a více </w:t>
      </w:r>
      <w:r w:rsidR="00F06EE4">
        <w:rPr>
          <w:rFonts w:ascii="Arial" w:eastAsia="Calibri" w:hAnsi="Arial" w:cs="Arial"/>
          <w:sz w:val="22"/>
          <w:szCs w:val="22"/>
        </w:rPr>
        <w:t>C</w:t>
      </w:r>
      <w:r w:rsidR="00D5156C">
        <w:rPr>
          <w:rFonts w:ascii="Arial" w:eastAsia="Calibri" w:hAnsi="Arial" w:cs="Arial"/>
          <w:sz w:val="22"/>
          <w:szCs w:val="22"/>
        </w:rPr>
        <w:t>hyb</w:t>
      </w:r>
      <w:r w:rsidR="002D5E97">
        <w:rPr>
          <w:rFonts w:ascii="Arial" w:eastAsia="Calibri" w:hAnsi="Arial" w:cs="Arial"/>
          <w:sz w:val="22"/>
          <w:szCs w:val="22"/>
        </w:rPr>
        <w:t xml:space="preserve"> </w:t>
      </w:r>
      <w:r w:rsidR="00A23DD8">
        <w:rPr>
          <w:rFonts w:ascii="Arial" w:eastAsia="Calibri" w:hAnsi="Arial" w:cs="Arial"/>
          <w:sz w:val="22"/>
          <w:szCs w:val="22"/>
        </w:rPr>
        <w:t>kategorie</w:t>
      </w:r>
      <w:r w:rsidR="002D5E97">
        <w:rPr>
          <w:rFonts w:ascii="Arial" w:eastAsia="Calibri" w:hAnsi="Arial" w:cs="Arial"/>
          <w:sz w:val="22"/>
          <w:szCs w:val="22"/>
        </w:rPr>
        <w:t xml:space="preserve"> B</w:t>
      </w:r>
      <w:r>
        <w:rPr>
          <w:rFonts w:ascii="Arial" w:eastAsia="Calibri" w:hAnsi="Arial" w:cs="Arial"/>
          <w:sz w:val="22"/>
          <w:szCs w:val="22"/>
        </w:rPr>
        <w:t>,</w:t>
      </w:r>
      <w:r w:rsidR="002D5E97" w:rsidRPr="001B1433">
        <w:rPr>
          <w:rFonts w:ascii="Arial" w:eastAsia="Calibri" w:hAnsi="Arial" w:cs="Arial"/>
          <w:sz w:val="22"/>
          <w:szCs w:val="22"/>
        </w:rPr>
        <w:t xml:space="preserve"> </w:t>
      </w:r>
      <w:r w:rsidR="00A23DD8" w:rsidRPr="001B1433">
        <w:rPr>
          <w:rFonts w:ascii="Arial" w:eastAsia="Calibri" w:hAnsi="Arial" w:cs="Arial"/>
          <w:sz w:val="22"/>
          <w:szCs w:val="22"/>
        </w:rPr>
        <w:t xml:space="preserve">nebo </w:t>
      </w:r>
    </w:p>
    <w:p w14:paraId="25939D24" w14:textId="77777777" w:rsidR="002D5E97" w:rsidRDefault="001B1433" w:rsidP="0044424E">
      <w:pPr>
        <w:pStyle w:val="Nadpis2"/>
        <w:numPr>
          <w:ilvl w:val="3"/>
          <w:numId w:val="17"/>
        </w:numPr>
        <w:spacing w:line="240" w:lineRule="auto"/>
        <w:ind w:left="1418"/>
        <w:rPr>
          <w:rFonts w:ascii="Arial" w:eastAsia="Calibri" w:hAnsi="Arial" w:cs="Arial"/>
          <w:sz w:val="22"/>
          <w:szCs w:val="22"/>
        </w:rPr>
      </w:pPr>
      <w:r>
        <w:rPr>
          <w:rFonts w:ascii="Arial" w:eastAsia="Calibri" w:hAnsi="Arial" w:cs="Arial"/>
          <w:sz w:val="22"/>
          <w:szCs w:val="22"/>
        </w:rPr>
        <w:t xml:space="preserve">vykazuje </w:t>
      </w:r>
      <w:r w:rsidR="00A23DD8" w:rsidRPr="001B1433">
        <w:rPr>
          <w:rFonts w:ascii="Arial" w:eastAsia="Calibri" w:hAnsi="Arial" w:cs="Arial"/>
          <w:sz w:val="22"/>
          <w:szCs w:val="22"/>
        </w:rPr>
        <w:t>6 a více</w:t>
      </w:r>
      <w:r w:rsidR="002D5E97" w:rsidRPr="001B1433">
        <w:rPr>
          <w:rFonts w:ascii="Arial" w:eastAsia="Calibri" w:hAnsi="Arial" w:cs="Arial"/>
          <w:sz w:val="22"/>
          <w:szCs w:val="22"/>
        </w:rPr>
        <w:t xml:space="preserve"> </w:t>
      </w:r>
      <w:r w:rsidR="00F06EE4">
        <w:rPr>
          <w:rFonts w:ascii="Arial" w:eastAsia="Calibri" w:hAnsi="Arial" w:cs="Arial"/>
          <w:sz w:val="22"/>
          <w:szCs w:val="22"/>
        </w:rPr>
        <w:t>C</w:t>
      </w:r>
      <w:r w:rsidR="00D5156C">
        <w:rPr>
          <w:rFonts w:ascii="Arial" w:eastAsia="Calibri" w:hAnsi="Arial" w:cs="Arial"/>
          <w:sz w:val="22"/>
          <w:szCs w:val="22"/>
        </w:rPr>
        <w:t>hyb</w:t>
      </w:r>
      <w:r w:rsidR="002D5E97" w:rsidRPr="001B1433">
        <w:rPr>
          <w:rFonts w:ascii="Arial" w:eastAsia="Calibri" w:hAnsi="Arial" w:cs="Arial"/>
          <w:sz w:val="22"/>
          <w:szCs w:val="22"/>
        </w:rPr>
        <w:t xml:space="preserve"> kategorie C</w:t>
      </w:r>
      <w:r>
        <w:rPr>
          <w:rFonts w:ascii="Arial" w:eastAsia="Calibri" w:hAnsi="Arial" w:cs="Arial"/>
          <w:sz w:val="22"/>
          <w:szCs w:val="22"/>
        </w:rPr>
        <w:t>.</w:t>
      </w:r>
    </w:p>
    <w:p w14:paraId="2B004140" w14:textId="77777777" w:rsidR="001B1433" w:rsidRDefault="000A26A8" w:rsidP="003D4ADE">
      <w:pPr>
        <w:pStyle w:val="Nadpis2"/>
        <w:numPr>
          <w:ilvl w:val="0"/>
          <w:numId w:val="0"/>
        </w:numPr>
        <w:spacing w:line="240" w:lineRule="auto"/>
        <w:ind w:left="1134"/>
        <w:rPr>
          <w:rFonts w:ascii="Arial" w:eastAsia="Calibri" w:hAnsi="Arial" w:cs="Arial"/>
          <w:sz w:val="22"/>
          <w:szCs w:val="22"/>
        </w:rPr>
      </w:pPr>
      <w:r>
        <w:rPr>
          <w:rFonts w:ascii="Arial" w:eastAsia="Calibri" w:hAnsi="Arial" w:cs="Arial"/>
          <w:sz w:val="22"/>
          <w:szCs w:val="22"/>
        </w:rPr>
        <w:t xml:space="preserve">V případě výsledku </w:t>
      </w:r>
      <w:r w:rsidR="00587C40">
        <w:rPr>
          <w:rFonts w:ascii="Arial" w:eastAsia="Calibri" w:hAnsi="Arial" w:cs="Arial"/>
          <w:sz w:val="22"/>
          <w:szCs w:val="22"/>
        </w:rPr>
        <w:t>„neakceptováno“ není</w:t>
      </w:r>
      <w:r w:rsidR="001B1433">
        <w:rPr>
          <w:rFonts w:ascii="Arial" w:eastAsia="Calibri" w:hAnsi="Arial" w:cs="Arial"/>
          <w:sz w:val="22"/>
          <w:szCs w:val="22"/>
        </w:rPr>
        <w:t xml:space="preserve"> </w:t>
      </w:r>
      <w:r w:rsidR="007D071E">
        <w:rPr>
          <w:rFonts w:ascii="Arial" w:eastAsia="Calibri" w:hAnsi="Arial" w:cs="Arial"/>
          <w:sz w:val="22"/>
          <w:szCs w:val="22"/>
        </w:rPr>
        <w:t>plnění</w:t>
      </w:r>
      <w:r w:rsidR="00587C40">
        <w:rPr>
          <w:rFonts w:ascii="Arial" w:eastAsia="Calibri" w:hAnsi="Arial" w:cs="Arial"/>
          <w:sz w:val="22"/>
          <w:szCs w:val="22"/>
        </w:rPr>
        <w:t xml:space="preserve"> splněn</w:t>
      </w:r>
      <w:r w:rsidR="007D071E">
        <w:rPr>
          <w:rFonts w:ascii="Arial" w:eastAsia="Calibri" w:hAnsi="Arial" w:cs="Arial"/>
          <w:sz w:val="22"/>
          <w:szCs w:val="22"/>
        </w:rPr>
        <w:t>o (poskytnuto, dodáno atp.)</w:t>
      </w:r>
      <w:r w:rsidR="00085FEE">
        <w:rPr>
          <w:rFonts w:ascii="Arial" w:eastAsia="Calibri" w:hAnsi="Arial" w:cs="Arial"/>
          <w:sz w:val="22"/>
          <w:szCs w:val="22"/>
        </w:rPr>
        <w:t xml:space="preserve">. </w:t>
      </w:r>
      <w:r w:rsidR="001B1433">
        <w:rPr>
          <w:rFonts w:ascii="Arial" w:eastAsia="Calibri" w:hAnsi="Arial" w:cs="Arial"/>
          <w:sz w:val="22"/>
          <w:szCs w:val="22"/>
        </w:rPr>
        <w:t xml:space="preserve">Dodavatel </w:t>
      </w:r>
      <w:r w:rsidR="00587C40">
        <w:rPr>
          <w:rFonts w:ascii="Arial" w:eastAsia="Calibri" w:hAnsi="Arial" w:cs="Arial"/>
          <w:sz w:val="22"/>
          <w:szCs w:val="22"/>
        </w:rPr>
        <w:t xml:space="preserve">do doby odstranění </w:t>
      </w:r>
      <w:r w:rsidR="00F06EE4">
        <w:rPr>
          <w:rFonts w:ascii="Arial" w:eastAsia="Calibri" w:hAnsi="Arial" w:cs="Arial"/>
          <w:sz w:val="22"/>
          <w:szCs w:val="22"/>
        </w:rPr>
        <w:t>C</w:t>
      </w:r>
      <w:r w:rsidR="00D5156C">
        <w:rPr>
          <w:rFonts w:ascii="Arial" w:eastAsia="Calibri" w:hAnsi="Arial" w:cs="Arial"/>
          <w:sz w:val="22"/>
          <w:szCs w:val="22"/>
        </w:rPr>
        <w:t>hyb</w:t>
      </w:r>
      <w:r w:rsidR="00587C40">
        <w:rPr>
          <w:rFonts w:ascii="Arial" w:eastAsia="Calibri" w:hAnsi="Arial" w:cs="Arial"/>
          <w:sz w:val="22"/>
          <w:szCs w:val="22"/>
        </w:rPr>
        <w:t xml:space="preserve"> </w:t>
      </w:r>
      <w:r w:rsidR="001B1433">
        <w:rPr>
          <w:rFonts w:ascii="Arial" w:eastAsia="Calibri" w:hAnsi="Arial" w:cs="Arial"/>
          <w:sz w:val="22"/>
          <w:szCs w:val="22"/>
        </w:rPr>
        <w:t>nemá nárok na fakturaci</w:t>
      </w:r>
      <w:r w:rsidR="00587C40">
        <w:rPr>
          <w:rFonts w:ascii="Arial" w:eastAsia="Calibri" w:hAnsi="Arial" w:cs="Arial"/>
          <w:sz w:val="22"/>
          <w:szCs w:val="22"/>
        </w:rPr>
        <w:t xml:space="preserve"> </w:t>
      </w:r>
      <w:r w:rsidR="00B13634">
        <w:rPr>
          <w:rFonts w:ascii="Arial" w:eastAsia="Calibri" w:hAnsi="Arial" w:cs="Arial"/>
          <w:sz w:val="22"/>
          <w:szCs w:val="22"/>
        </w:rPr>
        <w:t xml:space="preserve">části </w:t>
      </w:r>
      <w:r w:rsidR="00587C40">
        <w:rPr>
          <w:rFonts w:ascii="Arial" w:eastAsia="Calibri" w:hAnsi="Arial" w:cs="Arial"/>
          <w:sz w:val="22"/>
          <w:szCs w:val="22"/>
        </w:rPr>
        <w:t>ceny</w:t>
      </w:r>
      <w:r w:rsidR="00517E35">
        <w:rPr>
          <w:rFonts w:ascii="Arial" w:eastAsia="Calibri" w:hAnsi="Arial" w:cs="Arial"/>
          <w:sz w:val="22"/>
          <w:szCs w:val="22"/>
        </w:rPr>
        <w:t>.</w:t>
      </w:r>
    </w:p>
    <w:p w14:paraId="43D3FF8E" w14:textId="111F2C75" w:rsidR="001B1433" w:rsidRPr="001B1433" w:rsidRDefault="001B1433" w:rsidP="003D4ADE">
      <w:pPr>
        <w:pStyle w:val="Nadpis2"/>
        <w:numPr>
          <w:ilvl w:val="0"/>
          <w:numId w:val="0"/>
        </w:numPr>
        <w:spacing w:line="240" w:lineRule="auto"/>
        <w:ind w:left="993" w:hanging="426"/>
        <w:rPr>
          <w:rFonts w:ascii="Arial" w:eastAsia="Calibri" w:hAnsi="Arial" w:cs="Arial"/>
          <w:sz w:val="22"/>
          <w:szCs w:val="22"/>
        </w:rPr>
      </w:pPr>
      <w:r>
        <w:rPr>
          <w:rFonts w:ascii="Arial" w:eastAsia="Calibri" w:hAnsi="Arial" w:cs="Arial"/>
          <w:sz w:val="22"/>
          <w:szCs w:val="22"/>
        </w:rPr>
        <w:t>Pro kategorie vad se použije čl</w:t>
      </w:r>
      <w:r w:rsidRPr="000D1B57">
        <w:rPr>
          <w:rFonts w:ascii="Arial" w:eastAsia="Calibri" w:hAnsi="Arial" w:cs="Arial"/>
          <w:sz w:val="22"/>
          <w:szCs w:val="22"/>
        </w:rPr>
        <w:t xml:space="preserve">. </w:t>
      </w:r>
      <w:r w:rsidR="00DA007E">
        <w:rPr>
          <w:rFonts w:ascii="Arial" w:eastAsia="Calibri" w:hAnsi="Arial" w:cs="Arial"/>
          <w:sz w:val="22"/>
          <w:szCs w:val="22"/>
        </w:rPr>
        <w:fldChar w:fldCharType="begin"/>
      </w:r>
      <w:r w:rsidR="00DA007E">
        <w:rPr>
          <w:rFonts w:ascii="Arial" w:eastAsia="Calibri" w:hAnsi="Arial" w:cs="Arial"/>
          <w:sz w:val="22"/>
          <w:szCs w:val="22"/>
        </w:rPr>
        <w:instrText xml:space="preserve"> REF _Ref137120681 \r \h </w:instrText>
      </w:r>
      <w:r w:rsidR="00DA007E">
        <w:rPr>
          <w:rFonts w:ascii="Arial" w:eastAsia="Calibri" w:hAnsi="Arial" w:cs="Arial"/>
          <w:sz w:val="22"/>
          <w:szCs w:val="22"/>
        </w:rPr>
      </w:r>
      <w:r w:rsidR="00DA007E">
        <w:rPr>
          <w:rFonts w:ascii="Arial" w:eastAsia="Calibri" w:hAnsi="Arial" w:cs="Arial"/>
          <w:sz w:val="22"/>
          <w:szCs w:val="22"/>
        </w:rPr>
        <w:fldChar w:fldCharType="separate"/>
      </w:r>
      <w:r w:rsidR="00086C09">
        <w:rPr>
          <w:rFonts w:ascii="Arial" w:eastAsia="Calibri" w:hAnsi="Arial" w:cs="Arial"/>
          <w:sz w:val="22"/>
          <w:szCs w:val="22"/>
        </w:rPr>
        <w:t>6.1.8</w:t>
      </w:r>
      <w:r w:rsidR="00DA007E">
        <w:rPr>
          <w:rFonts w:ascii="Arial" w:eastAsia="Calibri" w:hAnsi="Arial" w:cs="Arial"/>
          <w:sz w:val="22"/>
          <w:szCs w:val="22"/>
        </w:rPr>
        <w:fldChar w:fldCharType="end"/>
      </w:r>
      <w:r w:rsidRPr="000D1B57">
        <w:rPr>
          <w:rFonts w:ascii="Arial" w:eastAsia="Calibri" w:hAnsi="Arial" w:cs="Arial"/>
          <w:sz w:val="22"/>
          <w:szCs w:val="22"/>
        </w:rPr>
        <w:t>.</w:t>
      </w:r>
    </w:p>
    <w:p w14:paraId="36FFB31E" w14:textId="77777777" w:rsidR="002F599C" w:rsidRDefault="002F599C" w:rsidP="007A0B53">
      <w:pPr>
        <w:pStyle w:val="Nadpis2"/>
        <w:numPr>
          <w:ilvl w:val="1"/>
          <w:numId w:val="5"/>
        </w:numPr>
        <w:tabs>
          <w:tab w:val="num" w:pos="567"/>
        </w:tabs>
        <w:spacing w:line="240" w:lineRule="auto"/>
        <w:ind w:left="567" w:hanging="567"/>
        <w:rPr>
          <w:rFonts w:ascii="Arial" w:hAnsi="Arial" w:cs="Arial"/>
          <w:bCs/>
          <w:sz w:val="22"/>
          <w:szCs w:val="22"/>
        </w:rPr>
      </w:pPr>
      <w:r w:rsidRPr="002F599C">
        <w:rPr>
          <w:rFonts w:ascii="Arial" w:eastAsia="Calibri" w:hAnsi="Arial" w:cs="Arial"/>
          <w:sz w:val="22"/>
          <w:szCs w:val="22"/>
        </w:rPr>
        <w:t xml:space="preserve">Dodavatel </w:t>
      </w:r>
      <w:r w:rsidR="007A0B53" w:rsidRPr="002F599C">
        <w:rPr>
          <w:rFonts w:ascii="Arial" w:hAnsi="Arial" w:cs="Arial"/>
          <w:bCs/>
          <w:sz w:val="22"/>
          <w:szCs w:val="22"/>
        </w:rPr>
        <w:t xml:space="preserve">se zavazuje v případě potřeby konzultovat práce na přípravě/zhotovení výstupu s Objednatelem a Objednatel se zavazuje </w:t>
      </w:r>
      <w:r w:rsidR="00237C83">
        <w:rPr>
          <w:rFonts w:ascii="Arial" w:hAnsi="Arial" w:cs="Arial"/>
          <w:bCs/>
          <w:sz w:val="22"/>
          <w:szCs w:val="22"/>
        </w:rPr>
        <w:t>bez zbytečného odkladu</w:t>
      </w:r>
      <w:r w:rsidR="007A0B53" w:rsidRPr="002F599C">
        <w:rPr>
          <w:rFonts w:ascii="Arial" w:hAnsi="Arial" w:cs="Arial"/>
          <w:bCs/>
          <w:sz w:val="22"/>
          <w:szCs w:val="22"/>
        </w:rPr>
        <w:t xml:space="preserve"> na konzultace reagovat. </w:t>
      </w:r>
      <w:bookmarkStart w:id="108" w:name="_Ref243531295"/>
    </w:p>
    <w:p w14:paraId="0A875926" w14:textId="77777777" w:rsidR="007A0B53" w:rsidRPr="002F599C" w:rsidRDefault="002F599C" w:rsidP="007A0B53">
      <w:pPr>
        <w:pStyle w:val="Nadpis2"/>
        <w:numPr>
          <w:ilvl w:val="1"/>
          <w:numId w:val="5"/>
        </w:numPr>
        <w:tabs>
          <w:tab w:val="num" w:pos="567"/>
        </w:tabs>
        <w:spacing w:line="240" w:lineRule="auto"/>
        <w:ind w:left="567" w:hanging="567"/>
        <w:rPr>
          <w:rFonts w:ascii="Arial" w:hAnsi="Arial" w:cs="Arial"/>
          <w:bCs/>
          <w:sz w:val="22"/>
          <w:szCs w:val="22"/>
        </w:rPr>
      </w:pP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2F599C">
        <w:rPr>
          <w:rFonts w:ascii="Arial" w:eastAsia="Calibri" w:hAnsi="Arial" w:cs="Arial"/>
          <w:sz w:val="22"/>
          <w:szCs w:val="22"/>
        </w:rPr>
        <w:t>se zavazuje předat výstup</w:t>
      </w:r>
      <w:r>
        <w:rPr>
          <w:rFonts w:ascii="Arial" w:eastAsia="Calibri" w:hAnsi="Arial" w:cs="Arial"/>
          <w:sz w:val="22"/>
          <w:szCs w:val="22"/>
        </w:rPr>
        <w:t xml:space="preserve"> </w:t>
      </w:r>
      <w:r w:rsidR="007A0B53" w:rsidRPr="002F599C">
        <w:rPr>
          <w:rFonts w:ascii="Arial" w:eastAsia="Calibri" w:hAnsi="Arial" w:cs="Arial"/>
          <w:sz w:val="22"/>
          <w:szCs w:val="22"/>
        </w:rPr>
        <w:t xml:space="preserve">Objednateli k akceptaci ve lhůtě </w:t>
      </w:r>
      <w:r>
        <w:rPr>
          <w:rFonts w:ascii="Arial" w:eastAsia="Calibri" w:hAnsi="Arial" w:cs="Arial"/>
          <w:sz w:val="22"/>
          <w:szCs w:val="22"/>
        </w:rPr>
        <w:t>sjednané</w:t>
      </w:r>
      <w:r w:rsidR="007A0B53" w:rsidRPr="002F599C">
        <w:rPr>
          <w:rFonts w:ascii="Arial" w:eastAsia="Calibri" w:hAnsi="Arial" w:cs="Arial"/>
          <w:sz w:val="22"/>
          <w:szCs w:val="22"/>
        </w:rPr>
        <w:t xml:space="preserve"> mezi </w:t>
      </w:r>
      <w:r>
        <w:rPr>
          <w:rFonts w:ascii="Arial" w:eastAsia="Calibri" w:hAnsi="Arial" w:cs="Arial"/>
          <w:sz w:val="22"/>
          <w:szCs w:val="22"/>
        </w:rPr>
        <w:t>Smluvními stranami</w:t>
      </w:r>
      <w:r w:rsidR="007A0B53" w:rsidRPr="002F599C">
        <w:rPr>
          <w:rFonts w:ascii="Arial" w:eastAsia="Calibri" w:hAnsi="Arial" w:cs="Arial"/>
          <w:sz w:val="22"/>
          <w:szCs w:val="22"/>
        </w:rPr>
        <w:t xml:space="preserve"> na základě této Smlouvy, nebo jinak stanovené v souladu s touto Smlouvou. V pochybnostech má přednost lhůta, která byla za součinnosti a dohodou obou Smluvních stran v souladu s touto Smlouvou stanovena později.</w:t>
      </w:r>
      <w:bookmarkEnd w:id="108"/>
      <w:r w:rsidR="00023415">
        <w:rPr>
          <w:rFonts w:ascii="Arial" w:eastAsia="Calibri" w:hAnsi="Arial" w:cs="Arial"/>
          <w:sz w:val="22"/>
          <w:szCs w:val="22"/>
        </w:rPr>
        <w:t xml:space="preserve"> </w:t>
      </w:r>
    </w:p>
    <w:p w14:paraId="0573B2B7" w14:textId="77777777" w:rsidR="00B13634" w:rsidRDefault="00B13634" w:rsidP="00B13634">
      <w:pPr>
        <w:pStyle w:val="Nadpis2"/>
        <w:numPr>
          <w:ilvl w:val="1"/>
          <w:numId w:val="5"/>
        </w:numPr>
        <w:tabs>
          <w:tab w:val="num" w:pos="567"/>
        </w:tabs>
        <w:spacing w:line="240" w:lineRule="auto"/>
        <w:ind w:left="567" w:hanging="567"/>
        <w:rPr>
          <w:rFonts w:ascii="Arial" w:hAnsi="Arial" w:cs="Arial"/>
          <w:bCs/>
          <w:sz w:val="22"/>
          <w:szCs w:val="22"/>
        </w:rPr>
      </w:pPr>
      <w:bookmarkStart w:id="109" w:name="_Ref137120609"/>
      <w:r>
        <w:rPr>
          <w:rFonts w:ascii="Arial" w:hAnsi="Arial" w:cs="Arial"/>
          <w:bCs/>
          <w:sz w:val="22"/>
          <w:szCs w:val="22"/>
        </w:rPr>
        <w:t xml:space="preserve">Dodavatel je povinen </w:t>
      </w:r>
      <w:r w:rsidRPr="00840C4D">
        <w:rPr>
          <w:rFonts w:ascii="Arial" w:hAnsi="Arial" w:cs="Arial"/>
          <w:bCs/>
          <w:sz w:val="22"/>
          <w:szCs w:val="22"/>
        </w:rPr>
        <w:t xml:space="preserve">provést veškeré potřebné úpravy výstupu dle výhrad a připomínek Objednatele a takto upravený výstup </w:t>
      </w:r>
      <w:r>
        <w:rPr>
          <w:rFonts w:ascii="Arial" w:hAnsi="Arial" w:cs="Arial"/>
          <w:bCs/>
          <w:sz w:val="22"/>
          <w:szCs w:val="22"/>
        </w:rPr>
        <w:t xml:space="preserve">předat Objednateli </w:t>
      </w:r>
      <w:r w:rsidRPr="00840C4D">
        <w:rPr>
          <w:rFonts w:ascii="Arial" w:hAnsi="Arial" w:cs="Arial"/>
          <w:bCs/>
          <w:sz w:val="22"/>
          <w:szCs w:val="22"/>
        </w:rPr>
        <w:t xml:space="preserve">bez zbytečného odkladu, avšak nejpozději do </w:t>
      </w:r>
      <w:r w:rsidR="00CD6FBB" w:rsidRPr="004F4F0D">
        <w:rPr>
          <w:rFonts w:ascii="Arial" w:hAnsi="Arial" w:cs="Arial"/>
          <w:bCs/>
          <w:sz w:val="22"/>
          <w:szCs w:val="22"/>
        </w:rPr>
        <w:t>10</w:t>
      </w:r>
      <w:r w:rsidRPr="004F4F0D">
        <w:rPr>
          <w:rFonts w:ascii="Arial" w:hAnsi="Arial" w:cs="Arial"/>
          <w:bCs/>
          <w:sz w:val="22"/>
          <w:szCs w:val="22"/>
        </w:rPr>
        <w:t xml:space="preserve"> pracovních dní</w:t>
      </w:r>
      <w:r w:rsidRPr="00840C4D">
        <w:rPr>
          <w:rFonts w:ascii="Arial" w:hAnsi="Arial" w:cs="Arial"/>
          <w:bCs/>
          <w:sz w:val="22"/>
          <w:szCs w:val="22"/>
        </w:rPr>
        <w:t xml:space="preserve"> od doručení výhrad nebo připomínek k výstupu, nedohodnou-li se Smluvní strany jinak</w:t>
      </w:r>
      <w:r w:rsidR="00237C83">
        <w:rPr>
          <w:rFonts w:ascii="Arial" w:hAnsi="Arial" w:cs="Arial"/>
          <w:bCs/>
          <w:sz w:val="22"/>
          <w:szCs w:val="22"/>
        </w:rPr>
        <w:t xml:space="preserve"> nebo nestanoví-li Smlouva jinak</w:t>
      </w:r>
      <w:r>
        <w:rPr>
          <w:rFonts w:ascii="Arial" w:hAnsi="Arial" w:cs="Arial"/>
          <w:bCs/>
          <w:sz w:val="22"/>
          <w:szCs w:val="22"/>
        </w:rPr>
        <w:t>.</w:t>
      </w:r>
      <w:bookmarkEnd w:id="109"/>
    </w:p>
    <w:p w14:paraId="429BDAE4" w14:textId="77777777" w:rsidR="00CD6FBB" w:rsidRPr="00840C4D" w:rsidRDefault="00CD6FBB" w:rsidP="00CA7A51">
      <w:pPr>
        <w:pStyle w:val="Nadpis2"/>
        <w:numPr>
          <w:ilvl w:val="1"/>
          <w:numId w:val="5"/>
        </w:numPr>
        <w:tabs>
          <w:tab w:val="num" w:pos="567"/>
        </w:tabs>
        <w:spacing w:line="240" w:lineRule="auto"/>
        <w:ind w:left="567" w:hanging="567"/>
        <w:rPr>
          <w:rFonts w:ascii="Arial" w:hAnsi="Arial" w:cs="Arial"/>
          <w:bCs/>
          <w:sz w:val="22"/>
          <w:szCs w:val="22"/>
        </w:rPr>
      </w:pPr>
      <w:r w:rsidRPr="00CC4B71">
        <w:rPr>
          <w:rFonts w:ascii="Arial" w:hAnsi="Arial" w:cs="Arial"/>
          <w:bCs/>
          <w:sz w:val="22"/>
          <w:szCs w:val="22"/>
        </w:rPr>
        <w:t xml:space="preserve">Objednatel </w:t>
      </w:r>
      <w:r w:rsidR="00CC4B71" w:rsidRPr="00CC4B71">
        <w:rPr>
          <w:rFonts w:ascii="Arial" w:hAnsi="Arial" w:cs="Arial"/>
          <w:bCs/>
          <w:sz w:val="22"/>
          <w:szCs w:val="22"/>
        </w:rPr>
        <w:t>akceptuje</w:t>
      </w:r>
      <w:r w:rsidRPr="00CC4B71">
        <w:rPr>
          <w:rFonts w:ascii="Arial" w:hAnsi="Arial" w:cs="Arial"/>
          <w:bCs/>
          <w:sz w:val="22"/>
          <w:szCs w:val="22"/>
        </w:rPr>
        <w:t xml:space="preserve"> předmětný výstup v rámci akceptace či opakované akceptace nebo vz</w:t>
      </w:r>
      <w:r w:rsidR="00CC4B71" w:rsidRPr="00CC4B71">
        <w:rPr>
          <w:rFonts w:ascii="Arial" w:hAnsi="Arial" w:cs="Arial"/>
          <w:bCs/>
          <w:sz w:val="22"/>
          <w:szCs w:val="22"/>
        </w:rPr>
        <w:t>nese</w:t>
      </w:r>
      <w:r w:rsidRPr="00CC4B71">
        <w:rPr>
          <w:rFonts w:ascii="Arial" w:hAnsi="Arial" w:cs="Arial"/>
          <w:bCs/>
          <w:sz w:val="22"/>
          <w:szCs w:val="22"/>
        </w:rPr>
        <w:t xml:space="preserve"> veškeré své výhrady nebo připomínky k výstupu </w:t>
      </w:r>
      <w:r w:rsidR="00CC4B71" w:rsidRPr="00CC4B71">
        <w:rPr>
          <w:rFonts w:ascii="Arial" w:hAnsi="Arial" w:cs="Arial"/>
          <w:bCs/>
          <w:sz w:val="22"/>
          <w:szCs w:val="22"/>
        </w:rPr>
        <w:t>bez zbytečného odkladu, zpravidla</w:t>
      </w:r>
      <w:r w:rsidRPr="00CC4B71">
        <w:rPr>
          <w:rFonts w:ascii="Arial" w:hAnsi="Arial" w:cs="Arial"/>
          <w:bCs/>
          <w:sz w:val="22"/>
          <w:szCs w:val="22"/>
        </w:rPr>
        <w:t xml:space="preserve"> </w:t>
      </w:r>
      <w:r w:rsidRPr="004F4F0D">
        <w:rPr>
          <w:rFonts w:ascii="Arial" w:hAnsi="Arial" w:cs="Arial"/>
          <w:bCs/>
          <w:sz w:val="22"/>
          <w:szCs w:val="22"/>
        </w:rPr>
        <w:t xml:space="preserve">do </w:t>
      </w:r>
      <w:r w:rsidR="003A2823" w:rsidRPr="003748EF">
        <w:rPr>
          <w:rFonts w:ascii="Arial" w:hAnsi="Arial" w:cs="Arial"/>
          <w:bCs/>
          <w:sz w:val="22"/>
          <w:szCs w:val="22"/>
        </w:rPr>
        <w:t>20</w:t>
      </w:r>
      <w:r w:rsidRPr="003748EF">
        <w:rPr>
          <w:rFonts w:ascii="Arial" w:hAnsi="Arial" w:cs="Arial"/>
          <w:bCs/>
          <w:sz w:val="22"/>
          <w:szCs w:val="22"/>
        </w:rPr>
        <w:t xml:space="preserve"> pracovních dnů</w:t>
      </w:r>
      <w:r w:rsidR="00CC4B71" w:rsidRPr="004F4F0D">
        <w:rPr>
          <w:rFonts w:ascii="Arial" w:hAnsi="Arial" w:cs="Arial"/>
          <w:bCs/>
          <w:sz w:val="22"/>
          <w:szCs w:val="22"/>
        </w:rPr>
        <w:t>.</w:t>
      </w:r>
    </w:p>
    <w:p w14:paraId="70293072" w14:textId="6AE07BE5" w:rsidR="007A0B53" w:rsidRDefault="007A0B53" w:rsidP="007A0B53">
      <w:pPr>
        <w:pStyle w:val="Nadpis2"/>
        <w:numPr>
          <w:ilvl w:val="1"/>
          <w:numId w:val="5"/>
        </w:numPr>
        <w:tabs>
          <w:tab w:val="num" w:pos="567"/>
        </w:tabs>
        <w:spacing w:line="240" w:lineRule="auto"/>
        <w:ind w:left="567" w:hanging="567"/>
        <w:rPr>
          <w:rFonts w:ascii="Arial" w:hAnsi="Arial" w:cs="Arial"/>
          <w:bCs/>
          <w:sz w:val="22"/>
          <w:szCs w:val="22"/>
        </w:rPr>
      </w:pPr>
      <w:r w:rsidRPr="00840C4D">
        <w:rPr>
          <w:rFonts w:ascii="Arial" w:hAnsi="Arial" w:cs="Arial"/>
          <w:bCs/>
          <w:sz w:val="22"/>
          <w:szCs w:val="22"/>
        </w:rPr>
        <w:lastRenderedPageBreak/>
        <w:t xml:space="preserve">V případě, že postupem podle </w:t>
      </w:r>
      <w:r w:rsidR="00DA007E">
        <w:rPr>
          <w:rFonts w:ascii="Arial" w:hAnsi="Arial" w:cs="Arial"/>
          <w:bCs/>
          <w:sz w:val="22"/>
          <w:szCs w:val="22"/>
        </w:rPr>
        <w:t>tohoto článku</w:t>
      </w:r>
      <w:r w:rsidRPr="00840C4D">
        <w:rPr>
          <w:rFonts w:ascii="Arial" w:hAnsi="Arial" w:cs="Arial"/>
          <w:bCs/>
          <w:sz w:val="22"/>
          <w:szCs w:val="22"/>
        </w:rPr>
        <w:t xml:space="preserve"> nedojde k odstranění veškerých vzájemných rozporů mezi Smluvní</w:t>
      </w:r>
      <w:r w:rsidR="00CD3B71">
        <w:rPr>
          <w:rFonts w:ascii="Arial" w:hAnsi="Arial" w:cs="Arial"/>
          <w:bCs/>
          <w:sz w:val="22"/>
          <w:szCs w:val="22"/>
        </w:rPr>
        <w:t>mi</w:t>
      </w:r>
      <w:r w:rsidRPr="00840C4D">
        <w:rPr>
          <w:rFonts w:ascii="Arial" w:hAnsi="Arial" w:cs="Arial"/>
          <w:bCs/>
          <w:sz w:val="22"/>
          <w:szCs w:val="22"/>
        </w:rPr>
        <w:t xml:space="preserve"> stranami a akceptaci výstupu, </w:t>
      </w:r>
      <w:r w:rsidR="002259E3">
        <w:rPr>
          <w:rFonts w:ascii="Arial" w:eastAsia="Calibri" w:hAnsi="Arial" w:cs="Arial"/>
          <w:sz w:val="22"/>
          <w:szCs w:val="22"/>
        </w:rPr>
        <w:t>Dodavatel</w:t>
      </w:r>
      <w:r w:rsidR="002259E3" w:rsidRPr="00840C4D">
        <w:rPr>
          <w:rFonts w:ascii="Arial" w:eastAsia="Calibri" w:hAnsi="Arial" w:cs="Arial"/>
          <w:sz w:val="22"/>
          <w:szCs w:val="22"/>
        </w:rPr>
        <w:t xml:space="preserve"> </w:t>
      </w:r>
      <w:r w:rsidRPr="00840C4D">
        <w:rPr>
          <w:rFonts w:ascii="Arial" w:hAnsi="Arial" w:cs="Arial"/>
          <w:bCs/>
          <w:sz w:val="22"/>
          <w:szCs w:val="22"/>
        </w:rPr>
        <w:t>může předkládat další verze výstupu a Objednatel k nim vznášet své výhrady až do konečné akceptace výstupu ze</w:t>
      </w:r>
      <w:r w:rsidR="007477E3">
        <w:rPr>
          <w:rFonts w:ascii="Arial" w:hAnsi="Arial" w:cs="Arial"/>
          <w:bCs/>
          <w:sz w:val="22"/>
          <w:szCs w:val="22"/>
        </w:rPr>
        <w:t> </w:t>
      </w:r>
      <w:r w:rsidRPr="00840C4D">
        <w:rPr>
          <w:rFonts w:ascii="Arial" w:hAnsi="Arial" w:cs="Arial"/>
          <w:bCs/>
          <w:sz w:val="22"/>
          <w:szCs w:val="22"/>
        </w:rPr>
        <w:t>strany Objednatele, nedohodnou-li se Smluvní strany v konkrétním případě jinak.</w:t>
      </w:r>
    </w:p>
    <w:p w14:paraId="77347A86" w14:textId="69652B67" w:rsidR="007A0B53" w:rsidRPr="00840C4D" w:rsidRDefault="007A0B53" w:rsidP="007A0B53">
      <w:pPr>
        <w:pStyle w:val="Nadpis2"/>
        <w:numPr>
          <w:ilvl w:val="1"/>
          <w:numId w:val="5"/>
        </w:numPr>
        <w:tabs>
          <w:tab w:val="num" w:pos="567"/>
        </w:tabs>
        <w:spacing w:line="240" w:lineRule="auto"/>
        <w:ind w:left="567" w:hanging="567"/>
        <w:rPr>
          <w:rFonts w:ascii="Arial" w:hAnsi="Arial" w:cs="Arial"/>
          <w:bCs/>
          <w:sz w:val="22"/>
          <w:szCs w:val="22"/>
        </w:rPr>
      </w:pPr>
      <w:bookmarkStart w:id="110" w:name="_Ref413689425"/>
      <w:r w:rsidRPr="00840C4D">
        <w:rPr>
          <w:rFonts w:ascii="Arial" w:hAnsi="Arial" w:cs="Arial"/>
          <w:bCs/>
          <w:sz w:val="22"/>
          <w:szCs w:val="22"/>
        </w:rPr>
        <w:t>Smluvní strany se zavazují po řádném předání a převzetí výstupu potvrdit toto předání a</w:t>
      </w:r>
      <w:r w:rsidR="007477E3">
        <w:rPr>
          <w:rFonts w:ascii="Arial" w:hAnsi="Arial" w:cs="Arial"/>
          <w:bCs/>
          <w:sz w:val="22"/>
          <w:szCs w:val="22"/>
        </w:rPr>
        <w:t> </w:t>
      </w:r>
      <w:r w:rsidRPr="00840C4D">
        <w:rPr>
          <w:rFonts w:ascii="Arial" w:hAnsi="Arial" w:cs="Arial"/>
          <w:bCs/>
          <w:sz w:val="22"/>
          <w:szCs w:val="22"/>
        </w:rPr>
        <w:t xml:space="preserve">převzetí sepsáním písemného </w:t>
      </w:r>
      <w:r w:rsidR="00525AE2">
        <w:rPr>
          <w:rFonts w:ascii="Arial" w:hAnsi="Arial" w:cs="Arial"/>
          <w:bCs/>
          <w:sz w:val="22"/>
          <w:szCs w:val="22"/>
        </w:rPr>
        <w:t>předávacího</w:t>
      </w:r>
      <w:r w:rsidR="00525AE2" w:rsidRPr="00840C4D">
        <w:rPr>
          <w:rFonts w:ascii="Arial" w:hAnsi="Arial" w:cs="Arial"/>
          <w:bCs/>
          <w:sz w:val="22"/>
          <w:szCs w:val="22"/>
        </w:rPr>
        <w:t xml:space="preserve"> </w:t>
      </w:r>
      <w:r w:rsidRPr="00840C4D">
        <w:rPr>
          <w:rFonts w:ascii="Arial" w:hAnsi="Arial" w:cs="Arial"/>
          <w:bCs/>
          <w:sz w:val="22"/>
          <w:szCs w:val="22"/>
        </w:rPr>
        <w:t xml:space="preserve">protokolu příslušného dané </w:t>
      </w:r>
      <w:r w:rsidR="002314D8">
        <w:rPr>
          <w:rFonts w:ascii="Arial" w:hAnsi="Arial" w:cs="Arial"/>
          <w:bCs/>
          <w:sz w:val="22"/>
          <w:szCs w:val="22"/>
        </w:rPr>
        <w:t>části předmětu plnění</w:t>
      </w:r>
      <w:r w:rsidR="00525AE2">
        <w:rPr>
          <w:rFonts w:ascii="Arial" w:hAnsi="Arial" w:cs="Arial"/>
          <w:bCs/>
          <w:sz w:val="22"/>
          <w:szCs w:val="22"/>
        </w:rPr>
        <w:t xml:space="preserve"> a výsledek akceptačního řízení potvrdit sepsáním akceptačního protokolu</w:t>
      </w:r>
      <w:r w:rsidRPr="00840C4D">
        <w:rPr>
          <w:rFonts w:ascii="Arial" w:hAnsi="Arial" w:cs="Arial"/>
          <w:bCs/>
          <w:sz w:val="22"/>
          <w:szCs w:val="22"/>
        </w:rPr>
        <w:t>, kter</w:t>
      </w:r>
      <w:r w:rsidR="00525AE2">
        <w:rPr>
          <w:rFonts w:ascii="Arial" w:hAnsi="Arial" w:cs="Arial"/>
          <w:bCs/>
          <w:sz w:val="22"/>
          <w:szCs w:val="22"/>
        </w:rPr>
        <w:t>é</w:t>
      </w:r>
      <w:r w:rsidRPr="00840C4D">
        <w:rPr>
          <w:rFonts w:ascii="Arial" w:hAnsi="Arial" w:cs="Arial"/>
          <w:bCs/>
          <w:sz w:val="22"/>
          <w:szCs w:val="22"/>
        </w:rPr>
        <w:t xml:space="preserve"> za</w:t>
      </w:r>
      <w:r w:rsidR="007477E3">
        <w:rPr>
          <w:rFonts w:ascii="Arial" w:hAnsi="Arial" w:cs="Arial"/>
          <w:bCs/>
          <w:sz w:val="22"/>
          <w:szCs w:val="22"/>
        </w:rPr>
        <w:t> </w:t>
      </w:r>
      <w:r w:rsidRPr="00840C4D">
        <w:rPr>
          <w:rFonts w:ascii="Arial" w:hAnsi="Arial" w:cs="Arial"/>
          <w:bCs/>
          <w:sz w:val="22"/>
          <w:szCs w:val="22"/>
        </w:rPr>
        <w:t xml:space="preserve">Smluvní strany </w:t>
      </w:r>
      <w:proofErr w:type="gramStart"/>
      <w:r w:rsidRPr="00840C4D">
        <w:rPr>
          <w:rFonts w:ascii="Arial" w:hAnsi="Arial" w:cs="Arial"/>
          <w:bCs/>
          <w:sz w:val="22"/>
          <w:szCs w:val="22"/>
        </w:rPr>
        <w:t>podepíší</w:t>
      </w:r>
      <w:proofErr w:type="gramEnd"/>
      <w:r w:rsidRPr="00840C4D">
        <w:rPr>
          <w:rFonts w:ascii="Arial" w:hAnsi="Arial" w:cs="Arial"/>
          <w:bCs/>
          <w:sz w:val="22"/>
          <w:szCs w:val="22"/>
        </w:rPr>
        <w:t xml:space="preserve"> oprávněné osoby nejpozději do 5 pracovních dnů od řádného předání a převzetí výstupu</w:t>
      </w:r>
      <w:r w:rsidR="00525AE2">
        <w:rPr>
          <w:rFonts w:ascii="Arial" w:hAnsi="Arial" w:cs="Arial"/>
          <w:bCs/>
          <w:sz w:val="22"/>
          <w:szCs w:val="22"/>
        </w:rPr>
        <w:t xml:space="preserve"> či od dosažení výsledku akceptačního řízení</w:t>
      </w:r>
      <w:r w:rsidRPr="00840C4D">
        <w:rPr>
          <w:rFonts w:ascii="Arial" w:hAnsi="Arial" w:cs="Arial"/>
          <w:bCs/>
          <w:sz w:val="22"/>
          <w:szCs w:val="22"/>
        </w:rPr>
        <w:t xml:space="preserve">, nedohodnou-li se Smluvní strany v konkrétním případě jinak. </w:t>
      </w:r>
      <w:r w:rsidR="00D33319">
        <w:rPr>
          <w:rFonts w:ascii="Arial" w:hAnsi="Arial" w:cs="Arial"/>
          <w:bCs/>
          <w:sz w:val="22"/>
          <w:szCs w:val="22"/>
        </w:rPr>
        <w:t>Předávací a a</w:t>
      </w:r>
      <w:r w:rsidRPr="00840C4D">
        <w:rPr>
          <w:rFonts w:ascii="Arial" w:hAnsi="Arial" w:cs="Arial"/>
          <w:bCs/>
          <w:sz w:val="22"/>
          <w:szCs w:val="22"/>
        </w:rPr>
        <w:t>kceptační protokol jednotlivých výstupů musí být podepsán osobami oprávněnými jednat za Smluvní strany nebo osobami, které k tomu Smluvní strany výslovně písemně zmocnily.</w:t>
      </w:r>
    </w:p>
    <w:bookmarkEnd w:id="110"/>
    <w:p w14:paraId="334D6349" w14:textId="456017B5" w:rsidR="007A0B53" w:rsidRPr="00840C4D" w:rsidRDefault="007A0B53" w:rsidP="007A0B53">
      <w:pPr>
        <w:pStyle w:val="Nadpis2"/>
        <w:numPr>
          <w:ilvl w:val="1"/>
          <w:numId w:val="5"/>
        </w:numPr>
        <w:tabs>
          <w:tab w:val="num" w:pos="567"/>
        </w:tabs>
        <w:spacing w:line="240" w:lineRule="auto"/>
        <w:ind w:left="567" w:hanging="567"/>
        <w:rPr>
          <w:rFonts w:ascii="Arial" w:hAnsi="Arial" w:cs="Arial"/>
          <w:bCs/>
          <w:sz w:val="22"/>
          <w:szCs w:val="22"/>
        </w:rPr>
      </w:pPr>
      <w:r w:rsidRPr="00840C4D">
        <w:rPr>
          <w:rFonts w:ascii="Arial" w:hAnsi="Arial" w:cs="Arial"/>
          <w:bCs/>
          <w:sz w:val="22"/>
          <w:szCs w:val="22"/>
        </w:rPr>
        <w:t>Bude-li trvání akceptační procedury ovlivněné vznesením případných výhrad nebo připomínek k výstupu a potřebou jejich vyřešení, nebude to mít vliv na další termíny dohodnuté pro předání dalších výstupů</w:t>
      </w:r>
      <w:r w:rsidR="001F648B">
        <w:rPr>
          <w:rFonts w:ascii="Arial" w:hAnsi="Arial" w:cs="Arial"/>
          <w:bCs/>
          <w:sz w:val="22"/>
          <w:szCs w:val="22"/>
        </w:rPr>
        <w:t>,</w:t>
      </w:r>
      <w:r w:rsidR="00DA007E">
        <w:rPr>
          <w:rFonts w:ascii="Arial" w:hAnsi="Arial" w:cs="Arial"/>
          <w:bCs/>
          <w:sz w:val="22"/>
          <w:szCs w:val="22"/>
        </w:rPr>
        <w:t xml:space="preserve"> nedohodnou-li se Smluvní strany jinak</w:t>
      </w:r>
      <w:r w:rsidRPr="00840C4D">
        <w:rPr>
          <w:rFonts w:ascii="Arial" w:hAnsi="Arial" w:cs="Arial"/>
          <w:bCs/>
          <w:sz w:val="22"/>
          <w:szCs w:val="22"/>
        </w:rPr>
        <w:t xml:space="preserve">. </w:t>
      </w:r>
    </w:p>
    <w:p w14:paraId="3AE6C40E" w14:textId="5AA8B1C4" w:rsidR="001D42C2" w:rsidRPr="003031DF" w:rsidRDefault="007A0B53" w:rsidP="002558E3">
      <w:pPr>
        <w:pStyle w:val="Nadpis2"/>
        <w:numPr>
          <w:ilvl w:val="1"/>
          <w:numId w:val="5"/>
        </w:numPr>
        <w:tabs>
          <w:tab w:val="num" w:pos="567"/>
        </w:tabs>
        <w:spacing w:line="240" w:lineRule="auto"/>
        <w:ind w:left="567" w:hanging="567"/>
        <w:rPr>
          <w:rFonts w:ascii="Arial" w:hAnsi="Arial" w:cs="Arial"/>
          <w:bCs/>
          <w:sz w:val="22"/>
          <w:szCs w:val="22"/>
        </w:rPr>
      </w:pPr>
      <w:r w:rsidRPr="003031DF">
        <w:rPr>
          <w:rFonts w:ascii="Arial" w:hAnsi="Arial" w:cs="Arial"/>
          <w:bCs/>
          <w:sz w:val="22"/>
          <w:szCs w:val="22"/>
        </w:rPr>
        <w:t xml:space="preserve">Plnění </w:t>
      </w:r>
      <w:r w:rsidR="002259E3" w:rsidRPr="003031DF">
        <w:rPr>
          <w:rFonts w:ascii="Arial" w:eastAsia="Calibri" w:hAnsi="Arial" w:cs="Arial"/>
          <w:sz w:val="22"/>
          <w:szCs w:val="22"/>
        </w:rPr>
        <w:t>Dodavatel</w:t>
      </w:r>
      <w:r w:rsidRPr="003031DF">
        <w:rPr>
          <w:rFonts w:ascii="Arial" w:hAnsi="Arial" w:cs="Arial"/>
          <w:bCs/>
          <w:sz w:val="22"/>
          <w:szCs w:val="22"/>
        </w:rPr>
        <w:t xml:space="preserve">e dle této Smlouvy </w:t>
      </w:r>
      <w:r w:rsidR="00B02F44" w:rsidRPr="003031DF">
        <w:rPr>
          <w:rFonts w:ascii="Arial" w:hAnsi="Arial" w:cs="Arial"/>
          <w:bCs/>
          <w:sz w:val="22"/>
          <w:szCs w:val="22"/>
        </w:rPr>
        <w:t xml:space="preserve">musí být dodáno ve lhůtách stanovených touto Smlouvou nebo na jejím základě. Plnění Dodavatele dle této Smlouvy </w:t>
      </w:r>
      <w:r w:rsidRPr="003031DF">
        <w:rPr>
          <w:rFonts w:ascii="Arial" w:hAnsi="Arial" w:cs="Arial"/>
          <w:bCs/>
          <w:sz w:val="22"/>
          <w:szCs w:val="22"/>
        </w:rPr>
        <w:t xml:space="preserve">budou </w:t>
      </w:r>
      <w:r w:rsidR="00B02F44" w:rsidRPr="003031DF">
        <w:rPr>
          <w:rFonts w:ascii="Arial" w:hAnsi="Arial" w:cs="Arial"/>
          <w:bCs/>
          <w:sz w:val="22"/>
          <w:szCs w:val="22"/>
        </w:rPr>
        <w:t xml:space="preserve">osvědčená </w:t>
      </w:r>
      <w:r w:rsidRPr="003031DF">
        <w:rPr>
          <w:rFonts w:ascii="Arial" w:hAnsi="Arial" w:cs="Arial"/>
          <w:bCs/>
          <w:sz w:val="22"/>
          <w:szCs w:val="22"/>
        </w:rPr>
        <w:t>za</w:t>
      </w:r>
      <w:r w:rsidR="00B5790C">
        <w:rPr>
          <w:rFonts w:ascii="Arial" w:hAnsi="Arial" w:cs="Arial"/>
          <w:bCs/>
          <w:sz w:val="22"/>
          <w:szCs w:val="22"/>
        </w:rPr>
        <w:t> </w:t>
      </w:r>
      <w:r w:rsidR="00B02F44" w:rsidRPr="003031DF">
        <w:rPr>
          <w:rFonts w:ascii="Arial" w:hAnsi="Arial" w:cs="Arial"/>
          <w:bCs/>
          <w:sz w:val="22"/>
          <w:szCs w:val="22"/>
        </w:rPr>
        <w:t xml:space="preserve">řádně </w:t>
      </w:r>
      <w:r w:rsidRPr="003031DF">
        <w:rPr>
          <w:rFonts w:ascii="Arial" w:hAnsi="Arial" w:cs="Arial"/>
          <w:bCs/>
          <w:sz w:val="22"/>
          <w:szCs w:val="22"/>
        </w:rPr>
        <w:t xml:space="preserve">poskytnutá dnem </w:t>
      </w:r>
      <w:r w:rsidR="00060FA8" w:rsidRPr="003031DF">
        <w:rPr>
          <w:rFonts w:ascii="Arial" w:hAnsi="Arial" w:cs="Arial"/>
          <w:bCs/>
          <w:sz w:val="22"/>
          <w:szCs w:val="22"/>
        </w:rPr>
        <w:t xml:space="preserve">podpisu </w:t>
      </w:r>
      <w:r w:rsidRPr="003031DF">
        <w:rPr>
          <w:rFonts w:ascii="Arial" w:hAnsi="Arial" w:cs="Arial"/>
          <w:bCs/>
          <w:sz w:val="22"/>
          <w:szCs w:val="22"/>
        </w:rPr>
        <w:t>akceptačního protokolu</w:t>
      </w:r>
      <w:r w:rsidR="00B02F44" w:rsidRPr="003031DF">
        <w:rPr>
          <w:rFonts w:ascii="Arial" w:hAnsi="Arial" w:cs="Arial"/>
          <w:bCs/>
          <w:sz w:val="22"/>
          <w:szCs w:val="22"/>
        </w:rPr>
        <w:t xml:space="preserve"> </w:t>
      </w:r>
      <w:r w:rsidR="00060FA8" w:rsidRPr="003031DF">
        <w:rPr>
          <w:rFonts w:ascii="Arial" w:hAnsi="Arial" w:cs="Arial"/>
          <w:bCs/>
          <w:sz w:val="22"/>
          <w:szCs w:val="22"/>
        </w:rPr>
        <w:t>Objednatelem</w:t>
      </w:r>
      <w:r w:rsidR="00D33319" w:rsidRPr="003031DF">
        <w:rPr>
          <w:rFonts w:ascii="Arial" w:hAnsi="Arial" w:cs="Arial"/>
          <w:bCs/>
          <w:sz w:val="22"/>
          <w:szCs w:val="22"/>
        </w:rPr>
        <w:t xml:space="preserve"> s výsledkem akceptováno</w:t>
      </w:r>
      <w:r w:rsidRPr="003031DF">
        <w:rPr>
          <w:rFonts w:ascii="Arial" w:hAnsi="Arial" w:cs="Arial"/>
          <w:bCs/>
          <w:sz w:val="22"/>
          <w:szCs w:val="22"/>
        </w:rPr>
        <w:t xml:space="preserve">. </w:t>
      </w:r>
      <w:bookmarkStart w:id="111" w:name="_Ref303885248"/>
      <w:r w:rsidR="00804698" w:rsidRPr="003031DF">
        <w:rPr>
          <w:rFonts w:ascii="Arial" w:hAnsi="Arial" w:cs="Arial"/>
          <w:bCs/>
          <w:sz w:val="22"/>
          <w:szCs w:val="22"/>
        </w:rPr>
        <w:t>Pro účely uplatnění smluvních pokut (dále pro účely tohoto článku jen</w:t>
      </w:r>
      <w:r w:rsidR="00B5790C">
        <w:rPr>
          <w:rFonts w:ascii="Arial" w:hAnsi="Arial" w:cs="Arial"/>
          <w:bCs/>
          <w:sz w:val="22"/>
          <w:szCs w:val="22"/>
        </w:rPr>
        <w:t> </w:t>
      </w:r>
      <w:r w:rsidR="00804698" w:rsidRPr="003031DF">
        <w:rPr>
          <w:rFonts w:ascii="Arial" w:hAnsi="Arial" w:cs="Arial"/>
          <w:bCs/>
          <w:sz w:val="22"/>
          <w:szCs w:val="22"/>
        </w:rPr>
        <w:t>„</w:t>
      </w:r>
      <w:r w:rsidR="00804698" w:rsidRPr="003031DF">
        <w:rPr>
          <w:rFonts w:ascii="Arial" w:hAnsi="Arial" w:cs="Arial"/>
          <w:b/>
          <w:sz w:val="22"/>
          <w:szCs w:val="22"/>
        </w:rPr>
        <w:t>sankce</w:t>
      </w:r>
      <w:r w:rsidR="00804698" w:rsidRPr="003031DF">
        <w:rPr>
          <w:rFonts w:ascii="Arial" w:hAnsi="Arial" w:cs="Arial"/>
          <w:bCs/>
          <w:sz w:val="22"/>
          <w:szCs w:val="22"/>
        </w:rPr>
        <w:t xml:space="preserve">“) dle čl. </w:t>
      </w:r>
      <w:r w:rsidR="002558E3" w:rsidRPr="003031DF">
        <w:rPr>
          <w:rFonts w:ascii="Arial" w:hAnsi="Arial" w:cs="Arial"/>
          <w:bCs/>
          <w:sz w:val="22"/>
          <w:szCs w:val="22"/>
        </w:rPr>
        <w:fldChar w:fldCharType="begin"/>
      </w:r>
      <w:r w:rsidR="002558E3" w:rsidRPr="003031DF">
        <w:rPr>
          <w:rFonts w:ascii="Arial" w:hAnsi="Arial" w:cs="Arial"/>
          <w:bCs/>
          <w:sz w:val="22"/>
          <w:szCs w:val="22"/>
        </w:rPr>
        <w:instrText xml:space="preserve"> REF _Ref137120810 \r \h </w:instrText>
      </w:r>
      <w:r w:rsidR="003031DF">
        <w:rPr>
          <w:rFonts w:ascii="Arial" w:hAnsi="Arial" w:cs="Arial"/>
          <w:bCs/>
          <w:sz w:val="22"/>
          <w:szCs w:val="22"/>
        </w:rPr>
        <w:instrText xml:space="preserve"> \* MERGEFORMAT </w:instrText>
      </w:r>
      <w:r w:rsidR="002558E3" w:rsidRPr="003031DF">
        <w:rPr>
          <w:rFonts w:ascii="Arial" w:hAnsi="Arial" w:cs="Arial"/>
          <w:bCs/>
          <w:sz w:val="22"/>
          <w:szCs w:val="22"/>
        </w:rPr>
      </w:r>
      <w:r w:rsidR="002558E3" w:rsidRPr="003031DF">
        <w:rPr>
          <w:rFonts w:ascii="Arial" w:hAnsi="Arial" w:cs="Arial"/>
          <w:bCs/>
          <w:sz w:val="22"/>
          <w:szCs w:val="22"/>
        </w:rPr>
        <w:fldChar w:fldCharType="separate"/>
      </w:r>
      <w:r w:rsidR="002558E3" w:rsidRPr="003031DF">
        <w:rPr>
          <w:rFonts w:ascii="Arial" w:hAnsi="Arial" w:cs="Arial"/>
          <w:bCs/>
          <w:sz w:val="22"/>
          <w:szCs w:val="22"/>
        </w:rPr>
        <w:t>14</w:t>
      </w:r>
      <w:r w:rsidR="002558E3" w:rsidRPr="003031DF">
        <w:rPr>
          <w:rFonts w:ascii="Arial" w:hAnsi="Arial" w:cs="Arial"/>
          <w:bCs/>
          <w:sz w:val="22"/>
          <w:szCs w:val="22"/>
        </w:rPr>
        <w:fldChar w:fldCharType="end"/>
      </w:r>
      <w:r w:rsidR="00804698" w:rsidRPr="003031DF">
        <w:rPr>
          <w:rFonts w:ascii="Arial" w:hAnsi="Arial" w:cs="Arial"/>
          <w:bCs/>
          <w:sz w:val="22"/>
          <w:szCs w:val="22"/>
        </w:rPr>
        <w:t xml:space="preserve"> </w:t>
      </w:r>
      <w:r w:rsidR="0086194C" w:rsidRPr="003031DF">
        <w:rPr>
          <w:rFonts w:ascii="Arial" w:hAnsi="Arial" w:cs="Arial"/>
          <w:bCs/>
          <w:sz w:val="22"/>
          <w:szCs w:val="22"/>
        </w:rPr>
        <w:t>se sankce za prodlení s poskytnutím předmětu plnění aplikují pouze do doby předání předmětu plnění či jeho části k</w:t>
      </w:r>
      <w:r w:rsidR="003031DF">
        <w:rPr>
          <w:rFonts w:ascii="Arial" w:hAnsi="Arial" w:cs="Arial"/>
          <w:bCs/>
          <w:sz w:val="22"/>
          <w:szCs w:val="22"/>
        </w:rPr>
        <w:t> </w:t>
      </w:r>
      <w:r w:rsidR="0086194C" w:rsidRPr="003031DF">
        <w:rPr>
          <w:rFonts w:ascii="Arial" w:hAnsi="Arial" w:cs="Arial"/>
          <w:bCs/>
          <w:sz w:val="22"/>
          <w:szCs w:val="22"/>
        </w:rPr>
        <w:t>akceptaci</w:t>
      </w:r>
      <w:r w:rsidR="003031DF">
        <w:rPr>
          <w:rFonts w:ascii="Arial" w:hAnsi="Arial" w:cs="Arial"/>
          <w:bCs/>
          <w:sz w:val="22"/>
          <w:szCs w:val="22"/>
        </w:rPr>
        <w:t>, nestanoví-li Smlouva jinak</w:t>
      </w:r>
      <w:r w:rsidR="0086194C" w:rsidRPr="003031DF">
        <w:rPr>
          <w:rFonts w:ascii="Arial" w:hAnsi="Arial" w:cs="Arial"/>
          <w:bCs/>
          <w:sz w:val="22"/>
          <w:szCs w:val="22"/>
        </w:rPr>
        <w:t xml:space="preserve">. Pokud má Objednatel k výstupu plnění výhrady nebo připomínky, </w:t>
      </w:r>
      <w:r w:rsidR="000C502E" w:rsidRPr="003031DF">
        <w:rPr>
          <w:rFonts w:ascii="Arial" w:hAnsi="Arial" w:cs="Arial"/>
          <w:bCs/>
          <w:sz w:val="22"/>
          <w:szCs w:val="22"/>
        </w:rPr>
        <w:t>použijí se sankce za prodlení s předáním upraveného výstupu (tedy od předání se neaplikuje sankce za prodlení s</w:t>
      </w:r>
      <w:r w:rsidR="003031DF">
        <w:rPr>
          <w:rFonts w:ascii="Arial" w:hAnsi="Arial" w:cs="Arial"/>
          <w:bCs/>
          <w:sz w:val="22"/>
          <w:szCs w:val="22"/>
        </w:rPr>
        <w:t> </w:t>
      </w:r>
      <w:r w:rsidR="000C502E" w:rsidRPr="003031DF">
        <w:rPr>
          <w:rFonts w:ascii="Arial" w:hAnsi="Arial" w:cs="Arial"/>
          <w:bCs/>
          <w:sz w:val="22"/>
          <w:szCs w:val="22"/>
        </w:rPr>
        <w:t>předáním</w:t>
      </w:r>
      <w:r w:rsidR="003031DF">
        <w:rPr>
          <w:rFonts w:ascii="Arial" w:hAnsi="Arial" w:cs="Arial"/>
          <w:bCs/>
          <w:sz w:val="22"/>
          <w:szCs w:val="22"/>
        </w:rPr>
        <w:t>, nestanoví-li Smlouva jinak</w:t>
      </w:r>
      <w:r w:rsidR="000C502E" w:rsidRPr="003031DF">
        <w:rPr>
          <w:rFonts w:ascii="Arial" w:hAnsi="Arial" w:cs="Arial"/>
          <w:bCs/>
          <w:sz w:val="22"/>
          <w:szCs w:val="22"/>
        </w:rPr>
        <w:t>).</w:t>
      </w:r>
    </w:p>
    <w:p w14:paraId="41FC3370" w14:textId="77777777" w:rsidR="007A0B53" w:rsidRPr="0033479D" w:rsidRDefault="007A0B53" w:rsidP="007A0B53">
      <w:pPr>
        <w:pStyle w:val="Nadpis1"/>
        <w:numPr>
          <w:ilvl w:val="0"/>
          <w:numId w:val="5"/>
        </w:numPr>
        <w:spacing w:line="240" w:lineRule="auto"/>
        <w:rPr>
          <w:rFonts w:ascii="Arial" w:hAnsi="Arial" w:cs="Arial"/>
          <w:b/>
          <w:bCs/>
          <w:sz w:val="22"/>
          <w:szCs w:val="22"/>
        </w:rPr>
      </w:pPr>
      <w:bookmarkStart w:id="112" w:name="_Toc257991679"/>
      <w:bookmarkEnd w:id="111"/>
      <w:r w:rsidRPr="0033479D">
        <w:rPr>
          <w:rFonts w:ascii="Arial" w:hAnsi="Arial" w:cs="Arial"/>
          <w:b/>
          <w:bCs/>
          <w:sz w:val="22"/>
          <w:szCs w:val="22"/>
        </w:rPr>
        <w:t>Odpovědnost za škodu, odpovědnost za vady, záruka</w:t>
      </w:r>
      <w:bookmarkEnd w:id="112"/>
    </w:p>
    <w:p w14:paraId="034E2E2D" w14:textId="77777777" w:rsidR="007A0B53" w:rsidRPr="00840C4D" w:rsidRDefault="002259E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13" w:name="_Toc323574612"/>
      <w:bookmarkStart w:id="114" w:name="_Toc323574647"/>
      <w:bookmarkStart w:id="115" w:name="_Toc323709554"/>
      <w:bookmarkStart w:id="116" w:name="_Toc366047424"/>
      <w:bookmarkEnd w:id="113"/>
      <w:bookmarkEnd w:id="114"/>
      <w:bookmarkEnd w:id="115"/>
      <w:bookmarkEnd w:id="116"/>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se zavazuje k vyvinutí maximálního úsilí k předcházení škodám a k minimalizaci vzniklých škod. Smluvní strany nesou odpovědnost za škodu dle platných právních předpisů a této Smlouvy.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odpovídá za škodu rovněž v případě, že část </w:t>
      </w:r>
      <w:r w:rsidR="00F30EA6">
        <w:rPr>
          <w:rFonts w:ascii="Arial" w:eastAsia="Calibri" w:hAnsi="Arial" w:cs="Arial"/>
          <w:sz w:val="22"/>
          <w:szCs w:val="22"/>
        </w:rPr>
        <w:t>předmětu plnění</w:t>
      </w:r>
      <w:r w:rsidR="007A0B53" w:rsidRPr="00840C4D">
        <w:rPr>
          <w:rFonts w:ascii="Arial" w:eastAsia="Calibri" w:hAnsi="Arial" w:cs="Arial"/>
          <w:sz w:val="22"/>
          <w:szCs w:val="22"/>
        </w:rPr>
        <w:t xml:space="preserve"> poskytuje prostřednictvím poddodavatele.</w:t>
      </w:r>
    </w:p>
    <w:p w14:paraId="694E29B2"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Žádná ze Smluvních stran není odpovědná za škodu nebo prodlení způsobené mimořádnými nepředvídatelnými a nepřekonatelnými překážkami nezávislými na jejich vůli ve smyslu </w:t>
      </w:r>
      <w:r w:rsidR="00F30EA6">
        <w:rPr>
          <w:rFonts w:ascii="Arial" w:eastAsia="Calibri" w:hAnsi="Arial" w:cs="Arial"/>
          <w:sz w:val="22"/>
          <w:szCs w:val="22"/>
        </w:rPr>
        <w:t>O</w:t>
      </w:r>
      <w:r w:rsidRPr="00840C4D">
        <w:rPr>
          <w:rFonts w:ascii="Arial" w:eastAsia="Calibri" w:hAnsi="Arial" w:cs="Arial"/>
          <w:sz w:val="22"/>
          <w:szCs w:val="22"/>
        </w:rPr>
        <w:t xml:space="preserve">Z. Smluvní strany se zavazují upozornit druhou Smluvní stranu bez zbytečného odkladu na tyto vzniklé překážky bránící řádnému plnění této Smlouvy. Smluvní strany se zavazují k vyvinutí maximálního úsilí k odvrácení a překonání těchto překážek. </w:t>
      </w:r>
    </w:p>
    <w:p w14:paraId="76A27817" w14:textId="19703012" w:rsidR="007A0B53" w:rsidRPr="00840C4D" w:rsidRDefault="002259E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17" w:name="_Ref303874457"/>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se zavazuje, že bude mít po celou dobu trvání této Smlouvy sjednánu pojistnou smlouvu, která se vztahuje na plnění předmětu této Smlouvy a jejímž předmětem je pojištění odpovědnosti za škodu způsobenou </w:t>
      </w:r>
      <w:r>
        <w:rPr>
          <w:rFonts w:ascii="Arial" w:eastAsia="Calibri" w:hAnsi="Arial" w:cs="Arial"/>
          <w:sz w:val="22"/>
          <w:szCs w:val="22"/>
        </w:rPr>
        <w:t>Dodavatel</w:t>
      </w:r>
      <w:r w:rsidR="007A0B53" w:rsidRPr="00840C4D">
        <w:rPr>
          <w:rFonts w:ascii="Arial" w:eastAsia="Calibri" w:hAnsi="Arial" w:cs="Arial"/>
          <w:sz w:val="22"/>
          <w:szCs w:val="22"/>
        </w:rPr>
        <w:t>em třetí osobě s limitem pojistného plnění na</w:t>
      </w:r>
      <w:r w:rsidR="00E046FA">
        <w:rPr>
          <w:rFonts w:ascii="Arial" w:eastAsia="Calibri" w:hAnsi="Arial" w:cs="Arial"/>
          <w:sz w:val="22"/>
          <w:szCs w:val="22"/>
        </w:rPr>
        <w:t> </w:t>
      </w:r>
      <w:r w:rsidR="007A0B53" w:rsidRPr="00840C4D">
        <w:rPr>
          <w:rFonts w:ascii="Arial" w:eastAsia="Calibri" w:hAnsi="Arial" w:cs="Arial"/>
          <w:sz w:val="22"/>
          <w:szCs w:val="22"/>
        </w:rPr>
        <w:t xml:space="preserve">jednu škodnou událost </w:t>
      </w:r>
      <w:r w:rsidR="007A0B53" w:rsidRPr="007477E3">
        <w:rPr>
          <w:rFonts w:ascii="Arial" w:eastAsia="Calibri" w:hAnsi="Arial" w:cs="Arial"/>
          <w:sz w:val="22"/>
          <w:szCs w:val="22"/>
        </w:rPr>
        <w:t xml:space="preserve">minimálně </w:t>
      </w:r>
      <w:r w:rsidR="007477E3" w:rsidRPr="007858B0">
        <w:rPr>
          <w:rStyle w:val="platne1"/>
          <w:rFonts w:ascii="Arial" w:hAnsi="Arial" w:cs="Arial"/>
          <w:sz w:val="22"/>
          <w:szCs w:val="22"/>
        </w:rPr>
        <w:t>10</w:t>
      </w:r>
      <w:r w:rsidR="007A0B53" w:rsidRPr="007858B0">
        <w:rPr>
          <w:rStyle w:val="platne1"/>
          <w:rFonts w:ascii="Arial" w:hAnsi="Arial" w:cs="Arial"/>
          <w:sz w:val="22"/>
          <w:szCs w:val="22"/>
        </w:rPr>
        <w:t>.000.000</w:t>
      </w:r>
      <w:r w:rsidR="00F30EA6" w:rsidRPr="007858B0">
        <w:rPr>
          <w:rFonts w:ascii="Arial" w:eastAsia="Calibri" w:hAnsi="Arial" w:cs="Arial"/>
          <w:sz w:val="22"/>
          <w:szCs w:val="22"/>
        </w:rPr>
        <w:t xml:space="preserve"> </w:t>
      </w:r>
      <w:r w:rsidR="007A0B53" w:rsidRPr="007858B0">
        <w:rPr>
          <w:rFonts w:ascii="Arial" w:eastAsia="Calibri" w:hAnsi="Arial" w:cs="Arial"/>
          <w:sz w:val="22"/>
          <w:szCs w:val="22"/>
        </w:rPr>
        <w:t>Kč</w:t>
      </w:r>
      <w:r w:rsidR="00290519" w:rsidRPr="007858B0">
        <w:rPr>
          <w:rFonts w:ascii="Arial" w:eastAsia="Calibri" w:hAnsi="Arial" w:cs="Arial"/>
          <w:sz w:val="22"/>
          <w:szCs w:val="22"/>
        </w:rPr>
        <w:t>.</w:t>
      </w:r>
      <w:r w:rsidR="007A0B53" w:rsidRPr="007477E3">
        <w:rPr>
          <w:rFonts w:ascii="Arial" w:eastAsia="Calibri" w:hAnsi="Arial" w:cs="Arial"/>
          <w:sz w:val="22"/>
          <w:szCs w:val="22"/>
        </w:rPr>
        <w:t xml:space="preserve"> Na</w:t>
      </w:r>
      <w:r w:rsidR="007A0B53" w:rsidRPr="00840C4D">
        <w:rPr>
          <w:rFonts w:ascii="Arial" w:eastAsia="Calibri" w:hAnsi="Arial" w:cs="Arial"/>
          <w:sz w:val="22"/>
          <w:szCs w:val="22"/>
        </w:rPr>
        <w:t xml:space="preserve"> žádost Objednatele je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povinen Objednateli do </w:t>
      </w:r>
      <w:r w:rsidR="007A0B53" w:rsidRPr="00840C4D">
        <w:rPr>
          <w:rStyle w:val="platne1"/>
          <w:rFonts w:ascii="Arial" w:hAnsi="Arial" w:cs="Arial"/>
          <w:sz w:val="22"/>
          <w:szCs w:val="22"/>
        </w:rPr>
        <w:t>3</w:t>
      </w:r>
      <w:r w:rsidR="007A0B53" w:rsidRPr="00840C4D">
        <w:rPr>
          <w:rFonts w:ascii="Arial" w:eastAsia="Calibri" w:hAnsi="Arial" w:cs="Arial"/>
          <w:sz w:val="22"/>
          <w:szCs w:val="22"/>
        </w:rPr>
        <w:t xml:space="preserve"> pracovních dnů od doručení žádosti předložit kopii pojistné smlouvy, případně pojistku či pojistný certifikát</w:t>
      </w:r>
      <w:r w:rsidR="00E37A34">
        <w:rPr>
          <w:rFonts w:ascii="Arial" w:eastAsia="Calibri" w:hAnsi="Arial" w:cs="Arial"/>
          <w:sz w:val="22"/>
          <w:szCs w:val="22"/>
        </w:rPr>
        <w:t xml:space="preserve"> (dále jen „</w:t>
      </w:r>
      <w:r w:rsidR="00E37A34" w:rsidRPr="00E37A34">
        <w:rPr>
          <w:rFonts w:ascii="Arial" w:eastAsia="Calibri" w:hAnsi="Arial" w:cs="Arial"/>
          <w:b/>
          <w:bCs/>
          <w:sz w:val="22"/>
          <w:szCs w:val="22"/>
        </w:rPr>
        <w:t>pojistná smlouva</w:t>
      </w:r>
      <w:r w:rsidR="00E37A34">
        <w:rPr>
          <w:rFonts w:ascii="Arial" w:eastAsia="Calibri" w:hAnsi="Arial" w:cs="Arial"/>
          <w:sz w:val="22"/>
          <w:szCs w:val="22"/>
        </w:rPr>
        <w:t>“)</w:t>
      </w:r>
      <w:r w:rsidR="007A0B53" w:rsidRPr="00840C4D">
        <w:rPr>
          <w:rFonts w:ascii="Arial" w:eastAsia="Calibri" w:hAnsi="Arial" w:cs="Arial"/>
          <w:sz w:val="22"/>
          <w:szCs w:val="22"/>
        </w:rPr>
        <w:t>.</w:t>
      </w:r>
      <w:bookmarkEnd w:id="117"/>
    </w:p>
    <w:p w14:paraId="51E606D0" w14:textId="77777777" w:rsidR="00E37A34" w:rsidRDefault="002259E3" w:rsidP="007A0B53">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odpovědný za to, že </w:t>
      </w:r>
      <w:r w:rsidR="00E37A34">
        <w:rPr>
          <w:rFonts w:ascii="Arial" w:eastAsia="Calibri" w:hAnsi="Arial" w:cs="Arial"/>
          <w:sz w:val="22"/>
          <w:szCs w:val="22"/>
        </w:rPr>
        <w:t>poskytnutý předmět plnění je</w:t>
      </w:r>
      <w:r w:rsidR="007A0B53" w:rsidRPr="00840C4D">
        <w:rPr>
          <w:rFonts w:ascii="Arial" w:eastAsia="Calibri" w:hAnsi="Arial" w:cs="Arial"/>
          <w:sz w:val="22"/>
          <w:szCs w:val="22"/>
        </w:rPr>
        <w:t xml:space="preserve"> v souladu se </w:t>
      </w:r>
      <w:r w:rsidR="00E37A34">
        <w:rPr>
          <w:rFonts w:ascii="Arial" w:eastAsia="Calibri" w:hAnsi="Arial" w:cs="Arial"/>
          <w:sz w:val="22"/>
          <w:szCs w:val="22"/>
        </w:rPr>
        <w:t>z</w:t>
      </w:r>
      <w:r w:rsidR="007A0B53" w:rsidRPr="00840C4D">
        <w:rPr>
          <w:rFonts w:ascii="Arial" w:eastAsia="Calibri" w:hAnsi="Arial" w:cs="Arial"/>
          <w:sz w:val="22"/>
          <w:szCs w:val="22"/>
        </w:rPr>
        <w:t>adávacími podmínkami</w:t>
      </w:r>
      <w:r w:rsidR="00E37A34">
        <w:rPr>
          <w:rFonts w:ascii="Arial" w:eastAsia="Calibri" w:hAnsi="Arial" w:cs="Arial"/>
          <w:sz w:val="22"/>
          <w:szCs w:val="22"/>
        </w:rPr>
        <w:t xml:space="preserve"> veřejné zakázky</w:t>
      </w:r>
      <w:r w:rsidR="007A0B53" w:rsidRPr="00840C4D">
        <w:rPr>
          <w:rFonts w:ascii="Arial" w:eastAsia="Calibri" w:hAnsi="Arial" w:cs="Arial"/>
          <w:sz w:val="22"/>
          <w:szCs w:val="22"/>
        </w:rPr>
        <w:t xml:space="preserve"> a touto Smlouvou a že po dobu záruční doby bud</w:t>
      </w:r>
      <w:r w:rsidR="00E37A34">
        <w:rPr>
          <w:rFonts w:ascii="Arial" w:eastAsia="Calibri" w:hAnsi="Arial" w:cs="Arial"/>
          <w:sz w:val="22"/>
          <w:szCs w:val="22"/>
        </w:rPr>
        <w:t>e</w:t>
      </w:r>
      <w:r w:rsidR="007A0B53" w:rsidRPr="00840C4D">
        <w:rPr>
          <w:rFonts w:ascii="Arial" w:eastAsia="Calibri" w:hAnsi="Arial" w:cs="Arial"/>
          <w:sz w:val="22"/>
          <w:szCs w:val="22"/>
        </w:rPr>
        <w:t xml:space="preserve"> mít dohodnuté vlastnosti, úroveň a charakteristiky. </w:t>
      </w:r>
    </w:p>
    <w:p w14:paraId="00A0282B" w14:textId="77777777" w:rsidR="007A0B53" w:rsidRPr="00840C4D" w:rsidRDefault="007A0B53" w:rsidP="00B735FC">
      <w:pPr>
        <w:pStyle w:val="Nadpis2"/>
        <w:numPr>
          <w:ilvl w:val="1"/>
          <w:numId w:val="5"/>
        </w:numPr>
        <w:tabs>
          <w:tab w:val="num" w:pos="567"/>
        </w:tabs>
        <w:spacing w:line="240" w:lineRule="auto"/>
        <w:ind w:left="567" w:hanging="567"/>
        <w:rPr>
          <w:rFonts w:ascii="Arial" w:eastAsia="Calibri" w:hAnsi="Arial" w:cs="Arial"/>
          <w:sz w:val="22"/>
          <w:szCs w:val="22"/>
        </w:rPr>
      </w:pPr>
      <w:bookmarkStart w:id="118" w:name="_Ref137726687"/>
      <w:r w:rsidRPr="00217378">
        <w:rPr>
          <w:rFonts w:ascii="Arial" w:eastAsia="Calibri" w:hAnsi="Arial" w:cs="Arial"/>
          <w:sz w:val="22"/>
          <w:szCs w:val="22"/>
        </w:rPr>
        <w:t xml:space="preserve">Záruční </w:t>
      </w:r>
      <w:r w:rsidRPr="007852EA">
        <w:rPr>
          <w:rFonts w:ascii="Arial" w:eastAsia="Calibri" w:hAnsi="Arial" w:cs="Arial"/>
          <w:sz w:val="22"/>
          <w:szCs w:val="22"/>
        </w:rPr>
        <w:t xml:space="preserve">doba </w:t>
      </w:r>
      <w:r w:rsidR="00E37A34" w:rsidRPr="007852EA">
        <w:rPr>
          <w:rFonts w:ascii="Arial" w:eastAsia="Calibri" w:hAnsi="Arial" w:cs="Arial"/>
          <w:sz w:val="22"/>
          <w:szCs w:val="22"/>
        </w:rPr>
        <w:t>činí</w:t>
      </w:r>
      <w:r w:rsidR="00B735FC" w:rsidRPr="007852EA">
        <w:rPr>
          <w:rFonts w:ascii="Arial" w:eastAsia="Calibri" w:hAnsi="Arial" w:cs="Arial"/>
          <w:sz w:val="22"/>
          <w:szCs w:val="22"/>
        </w:rPr>
        <w:t xml:space="preserve"> </w:t>
      </w:r>
      <w:r w:rsidR="00105145" w:rsidRPr="007858B0">
        <w:rPr>
          <w:rFonts w:ascii="Arial" w:eastAsia="Calibri" w:hAnsi="Arial" w:cs="Arial"/>
          <w:sz w:val="22"/>
          <w:szCs w:val="22"/>
        </w:rPr>
        <w:t xml:space="preserve">6 </w:t>
      </w:r>
      <w:r w:rsidR="00B735FC" w:rsidRPr="00E046FA">
        <w:rPr>
          <w:rFonts w:ascii="Arial" w:eastAsia="Calibri" w:hAnsi="Arial" w:cs="Arial"/>
          <w:sz w:val="22"/>
          <w:szCs w:val="22"/>
        </w:rPr>
        <w:t>měsíců</w:t>
      </w:r>
      <w:r w:rsidR="00B735FC" w:rsidRPr="007852EA">
        <w:rPr>
          <w:rFonts w:ascii="Arial" w:eastAsia="Calibri" w:hAnsi="Arial" w:cs="Arial"/>
          <w:sz w:val="22"/>
          <w:szCs w:val="22"/>
        </w:rPr>
        <w:t xml:space="preserve"> od předání a </w:t>
      </w:r>
      <w:r w:rsidR="00ED42D0" w:rsidRPr="007852EA">
        <w:rPr>
          <w:rFonts w:ascii="Arial" w:eastAsia="Calibri" w:hAnsi="Arial" w:cs="Arial"/>
          <w:sz w:val="22"/>
          <w:szCs w:val="22"/>
        </w:rPr>
        <w:t>akceptace</w:t>
      </w:r>
      <w:r w:rsidR="00B735FC" w:rsidRPr="007852EA">
        <w:rPr>
          <w:rFonts w:ascii="Arial" w:eastAsia="Calibri" w:hAnsi="Arial" w:cs="Arial"/>
          <w:sz w:val="22"/>
          <w:szCs w:val="22"/>
        </w:rPr>
        <w:t xml:space="preserve"> dílčí části předmětu plnění či od předání či </w:t>
      </w:r>
      <w:r w:rsidR="00ED42D0" w:rsidRPr="007852EA">
        <w:rPr>
          <w:rFonts w:ascii="Arial" w:eastAsia="Calibri" w:hAnsi="Arial" w:cs="Arial"/>
          <w:sz w:val="22"/>
          <w:szCs w:val="22"/>
        </w:rPr>
        <w:t>poskytnutí</w:t>
      </w:r>
      <w:r w:rsidR="00B735FC" w:rsidRPr="007852EA">
        <w:rPr>
          <w:rFonts w:ascii="Arial" w:eastAsia="Calibri" w:hAnsi="Arial" w:cs="Arial"/>
          <w:sz w:val="22"/>
          <w:szCs w:val="22"/>
        </w:rPr>
        <w:t xml:space="preserve"> služby</w:t>
      </w:r>
      <w:r w:rsidR="00ED42D0" w:rsidRPr="007852EA">
        <w:rPr>
          <w:rFonts w:ascii="Arial" w:eastAsia="Calibri" w:hAnsi="Arial" w:cs="Arial"/>
          <w:sz w:val="22"/>
          <w:szCs w:val="22"/>
        </w:rPr>
        <w:t xml:space="preserve"> Objednateli</w:t>
      </w:r>
      <w:r w:rsidR="00B735FC" w:rsidRPr="007852EA">
        <w:rPr>
          <w:rFonts w:ascii="Arial" w:eastAsia="Calibri" w:hAnsi="Arial" w:cs="Arial"/>
          <w:sz w:val="22"/>
          <w:szCs w:val="22"/>
        </w:rPr>
        <w:t xml:space="preserve">, není-li </w:t>
      </w:r>
      <w:r w:rsidR="00ED42D0" w:rsidRPr="007852EA">
        <w:rPr>
          <w:rFonts w:ascii="Arial" w:eastAsia="Calibri" w:hAnsi="Arial" w:cs="Arial"/>
          <w:sz w:val="22"/>
          <w:szCs w:val="22"/>
        </w:rPr>
        <w:t>prováděna</w:t>
      </w:r>
      <w:r w:rsidR="00ED42D0">
        <w:rPr>
          <w:rFonts w:ascii="Arial" w:eastAsia="Calibri" w:hAnsi="Arial" w:cs="Arial"/>
          <w:sz w:val="22"/>
          <w:szCs w:val="22"/>
        </w:rPr>
        <w:t xml:space="preserve"> k takovému plnění akceptační procedura</w:t>
      </w:r>
      <w:r w:rsidRPr="00840C4D">
        <w:rPr>
          <w:rFonts w:ascii="Arial" w:eastAsia="Calibri" w:hAnsi="Arial" w:cs="Arial"/>
          <w:sz w:val="22"/>
          <w:szCs w:val="22"/>
        </w:rPr>
        <w:t>.</w:t>
      </w:r>
      <w:bookmarkEnd w:id="118"/>
    </w:p>
    <w:p w14:paraId="1B319B7E" w14:textId="77777777" w:rsidR="001F64B8" w:rsidRPr="00ED42D0" w:rsidRDefault="002259E3" w:rsidP="00ED42D0">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lastRenderedPageBreak/>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je povinen plnit </w:t>
      </w:r>
      <w:r w:rsidR="007D135A">
        <w:rPr>
          <w:rFonts w:ascii="Arial" w:eastAsia="Calibri" w:hAnsi="Arial" w:cs="Arial"/>
          <w:sz w:val="22"/>
          <w:szCs w:val="22"/>
        </w:rPr>
        <w:t>předmět plnění</w:t>
      </w:r>
      <w:r w:rsidR="007A0B53" w:rsidRPr="00840C4D">
        <w:rPr>
          <w:rFonts w:ascii="Arial" w:eastAsia="Calibri" w:hAnsi="Arial" w:cs="Arial"/>
          <w:sz w:val="22"/>
          <w:szCs w:val="22"/>
        </w:rPr>
        <w:t xml:space="preserve"> v nejvyšší dostupné kvalitě a odpovídá za to, že případné vady plnění poskytnutého dle této Smlouvy zjištěné v záruční době řádně odstraní, případně nahradí plněním bezvadným v souladu s touto Smlouvou. Tím není dotčen nárok Objednatele na náhradu prokázané škody vzniklé v souvislosti s touto vadou plnění způsobenou na straně </w:t>
      </w:r>
      <w:r>
        <w:rPr>
          <w:rFonts w:ascii="Arial" w:eastAsia="Calibri" w:hAnsi="Arial" w:cs="Arial"/>
          <w:sz w:val="22"/>
          <w:szCs w:val="22"/>
        </w:rPr>
        <w:t>Dodavatel</w:t>
      </w:r>
      <w:r w:rsidR="007A0B53" w:rsidRPr="00840C4D">
        <w:rPr>
          <w:rFonts w:ascii="Arial" w:eastAsia="Calibri" w:hAnsi="Arial" w:cs="Arial"/>
          <w:sz w:val="22"/>
          <w:szCs w:val="22"/>
        </w:rPr>
        <w:t xml:space="preserve">e. Pokud Objednatel zjistí vady poskytovaného plnění dle této Smlouvy, je povinen oznámit takové vady </w:t>
      </w:r>
      <w:r>
        <w:rPr>
          <w:rFonts w:ascii="Arial" w:eastAsia="Calibri" w:hAnsi="Arial" w:cs="Arial"/>
          <w:sz w:val="22"/>
          <w:szCs w:val="22"/>
        </w:rPr>
        <w:t>Dodavateli</w:t>
      </w:r>
      <w:r w:rsidRPr="00840C4D">
        <w:rPr>
          <w:rFonts w:ascii="Arial" w:eastAsia="Calibri" w:hAnsi="Arial" w:cs="Arial"/>
          <w:sz w:val="22"/>
          <w:szCs w:val="22"/>
        </w:rPr>
        <w:t xml:space="preserve"> </w:t>
      </w:r>
      <w:r w:rsidR="007A0B53" w:rsidRPr="00840C4D">
        <w:rPr>
          <w:rFonts w:ascii="Arial" w:eastAsia="Calibri" w:hAnsi="Arial" w:cs="Arial"/>
          <w:sz w:val="22"/>
          <w:szCs w:val="22"/>
        </w:rPr>
        <w:t xml:space="preserve">neprodleně způsobem stanoveným v této Smlouvě a </w:t>
      </w:r>
      <w:r>
        <w:rPr>
          <w:rFonts w:ascii="Arial" w:eastAsia="Calibri" w:hAnsi="Arial" w:cs="Arial"/>
          <w:sz w:val="22"/>
          <w:szCs w:val="22"/>
        </w:rPr>
        <w:t>Dodavatel</w:t>
      </w:r>
      <w:r w:rsidRPr="00840C4D">
        <w:rPr>
          <w:rFonts w:ascii="Arial" w:eastAsia="Calibri" w:hAnsi="Arial" w:cs="Arial"/>
          <w:sz w:val="22"/>
          <w:szCs w:val="22"/>
        </w:rPr>
        <w:t xml:space="preserve"> </w:t>
      </w:r>
      <w:r w:rsidR="007A0B53" w:rsidRPr="00840C4D">
        <w:rPr>
          <w:rFonts w:ascii="Arial" w:eastAsia="Calibri" w:hAnsi="Arial" w:cs="Arial"/>
          <w:sz w:val="22"/>
          <w:szCs w:val="22"/>
        </w:rPr>
        <w:t>takové vady odstraní v souladu s touto Smlouvou.</w:t>
      </w:r>
      <w:r w:rsidR="00722399">
        <w:rPr>
          <w:rFonts w:ascii="Arial" w:eastAsia="Calibri" w:hAnsi="Arial" w:cs="Arial"/>
          <w:sz w:val="22"/>
          <w:szCs w:val="22"/>
        </w:rPr>
        <w:t xml:space="preserve"> </w:t>
      </w:r>
    </w:p>
    <w:p w14:paraId="5926E825" w14:textId="77777777" w:rsidR="007A0B53" w:rsidRPr="00840C4D" w:rsidRDefault="00722399"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19" w:name="_Ref137121903"/>
      <w:r>
        <w:rPr>
          <w:rFonts w:ascii="Arial" w:eastAsia="Calibri" w:hAnsi="Arial" w:cs="Arial"/>
          <w:sz w:val="22"/>
          <w:szCs w:val="22"/>
        </w:rPr>
        <w:t>Pokud byly vady předmětu plnění sděleny Objednatelem v době, kdy Dodavatel</w:t>
      </w:r>
      <w:r w:rsidR="00295F5C">
        <w:rPr>
          <w:rFonts w:ascii="Arial" w:eastAsia="Calibri" w:hAnsi="Arial" w:cs="Arial"/>
          <w:sz w:val="22"/>
          <w:szCs w:val="22"/>
        </w:rPr>
        <w:t>em</w:t>
      </w:r>
      <w:r>
        <w:rPr>
          <w:rFonts w:ascii="Arial" w:eastAsia="Calibri" w:hAnsi="Arial" w:cs="Arial"/>
          <w:sz w:val="22"/>
          <w:szCs w:val="22"/>
        </w:rPr>
        <w:t xml:space="preserve"> již </w:t>
      </w:r>
      <w:r w:rsidR="00ED42D0">
        <w:rPr>
          <w:rFonts w:ascii="Arial" w:eastAsia="Calibri" w:hAnsi="Arial" w:cs="Arial"/>
          <w:sz w:val="22"/>
          <w:szCs w:val="22"/>
        </w:rPr>
        <w:t xml:space="preserve">nejsou </w:t>
      </w:r>
      <w:r>
        <w:rPr>
          <w:rFonts w:ascii="Arial" w:eastAsia="Calibri" w:hAnsi="Arial" w:cs="Arial"/>
          <w:sz w:val="22"/>
          <w:szCs w:val="22"/>
        </w:rPr>
        <w:t>poskytován</w:t>
      </w:r>
      <w:r w:rsidR="00ED42D0">
        <w:rPr>
          <w:rFonts w:ascii="Arial" w:eastAsia="Calibri" w:hAnsi="Arial" w:cs="Arial"/>
          <w:sz w:val="22"/>
          <w:szCs w:val="22"/>
        </w:rPr>
        <w:t xml:space="preserve">y </w:t>
      </w:r>
      <w:r w:rsidR="00DC1E4E">
        <w:rPr>
          <w:rFonts w:ascii="Arial" w:eastAsia="Calibri" w:hAnsi="Arial" w:cs="Arial"/>
          <w:sz w:val="22"/>
          <w:szCs w:val="22"/>
        </w:rPr>
        <w:t>služby</w:t>
      </w:r>
      <w:r w:rsidR="00ED42D0">
        <w:rPr>
          <w:rFonts w:ascii="Arial" w:eastAsia="Calibri" w:hAnsi="Arial" w:cs="Arial"/>
          <w:sz w:val="22"/>
          <w:szCs w:val="22"/>
        </w:rPr>
        <w:t xml:space="preserve"> podpor</w:t>
      </w:r>
      <w:r w:rsidR="00DC1E4E">
        <w:rPr>
          <w:rFonts w:ascii="Arial" w:eastAsia="Calibri" w:hAnsi="Arial" w:cs="Arial"/>
          <w:sz w:val="22"/>
          <w:szCs w:val="22"/>
        </w:rPr>
        <w:t>y</w:t>
      </w:r>
      <w:r>
        <w:rPr>
          <w:rFonts w:ascii="Arial" w:eastAsia="Calibri" w:hAnsi="Arial" w:cs="Arial"/>
          <w:sz w:val="22"/>
          <w:szCs w:val="22"/>
        </w:rPr>
        <w:t xml:space="preserve"> (</w:t>
      </w:r>
      <w:r w:rsidR="00334A6B">
        <w:rPr>
          <w:rFonts w:ascii="Arial" w:eastAsia="Calibri" w:hAnsi="Arial" w:cs="Arial"/>
          <w:sz w:val="22"/>
          <w:szCs w:val="22"/>
        </w:rPr>
        <w:t>ukončení Smlouvy, kdy však stále trvá záruční doba</w:t>
      </w:r>
      <w:r w:rsidR="00295F5C">
        <w:rPr>
          <w:rFonts w:ascii="Arial" w:eastAsia="Calibri" w:hAnsi="Arial" w:cs="Arial"/>
          <w:sz w:val="22"/>
          <w:szCs w:val="22"/>
        </w:rPr>
        <w:t xml:space="preserve"> dle čl. </w:t>
      </w:r>
      <w:r w:rsidR="00295F5C">
        <w:rPr>
          <w:rFonts w:ascii="Arial" w:eastAsia="Calibri" w:hAnsi="Arial" w:cs="Arial"/>
          <w:sz w:val="22"/>
          <w:szCs w:val="22"/>
        </w:rPr>
        <w:fldChar w:fldCharType="begin"/>
      </w:r>
      <w:r w:rsidR="00295F5C">
        <w:rPr>
          <w:rFonts w:ascii="Arial" w:eastAsia="Calibri" w:hAnsi="Arial" w:cs="Arial"/>
          <w:sz w:val="22"/>
          <w:szCs w:val="22"/>
        </w:rPr>
        <w:instrText xml:space="preserve"> REF _Ref137726687 \r \h </w:instrText>
      </w:r>
      <w:r w:rsidR="00295F5C">
        <w:rPr>
          <w:rFonts w:ascii="Arial" w:eastAsia="Calibri" w:hAnsi="Arial" w:cs="Arial"/>
          <w:sz w:val="22"/>
          <w:szCs w:val="22"/>
        </w:rPr>
      </w:r>
      <w:r w:rsidR="00295F5C">
        <w:rPr>
          <w:rFonts w:ascii="Arial" w:eastAsia="Calibri" w:hAnsi="Arial" w:cs="Arial"/>
          <w:sz w:val="22"/>
          <w:szCs w:val="22"/>
        </w:rPr>
        <w:fldChar w:fldCharType="separate"/>
      </w:r>
      <w:r w:rsidR="00295F5C">
        <w:rPr>
          <w:rFonts w:ascii="Arial" w:eastAsia="Calibri" w:hAnsi="Arial" w:cs="Arial"/>
          <w:sz w:val="22"/>
          <w:szCs w:val="22"/>
        </w:rPr>
        <w:t>9.5</w:t>
      </w:r>
      <w:r w:rsidR="00295F5C">
        <w:rPr>
          <w:rFonts w:ascii="Arial" w:eastAsia="Calibri" w:hAnsi="Arial" w:cs="Arial"/>
          <w:sz w:val="22"/>
          <w:szCs w:val="22"/>
        </w:rPr>
        <w:fldChar w:fldCharType="end"/>
      </w:r>
      <w:r w:rsidR="00932B2E">
        <w:rPr>
          <w:rFonts w:ascii="Arial" w:eastAsia="Calibri" w:hAnsi="Arial" w:cs="Arial"/>
          <w:sz w:val="22"/>
          <w:szCs w:val="22"/>
        </w:rPr>
        <w:t>)</w:t>
      </w:r>
      <w:r>
        <w:rPr>
          <w:rFonts w:ascii="Arial" w:eastAsia="Calibri" w:hAnsi="Arial" w:cs="Arial"/>
          <w:sz w:val="22"/>
          <w:szCs w:val="22"/>
        </w:rPr>
        <w:t xml:space="preserve">, </w:t>
      </w:r>
      <w:r w:rsidR="00334A6B">
        <w:rPr>
          <w:rFonts w:ascii="Arial" w:eastAsia="Calibri" w:hAnsi="Arial" w:cs="Arial"/>
          <w:sz w:val="22"/>
          <w:szCs w:val="22"/>
        </w:rPr>
        <w:t xml:space="preserve">je Dodavatel povinen odstranit vady ve lhůtě do </w:t>
      </w:r>
      <w:r w:rsidR="00334A6B" w:rsidRPr="00820163">
        <w:rPr>
          <w:rFonts w:ascii="Arial" w:eastAsia="Calibri" w:hAnsi="Arial" w:cs="Arial"/>
          <w:sz w:val="22"/>
          <w:szCs w:val="22"/>
        </w:rPr>
        <w:t>5 pracovních dnů</w:t>
      </w:r>
      <w:r w:rsidR="00334A6B">
        <w:rPr>
          <w:rFonts w:ascii="Arial" w:eastAsia="Calibri" w:hAnsi="Arial" w:cs="Arial"/>
          <w:sz w:val="22"/>
          <w:szCs w:val="22"/>
        </w:rPr>
        <w:t xml:space="preserve"> ode dne jejich sdělení Objednatelem</w:t>
      </w:r>
      <w:r w:rsidR="00890F75">
        <w:rPr>
          <w:rFonts w:ascii="Arial" w:eastAsia="Calibri" w:hAnsi="Arial" w:cs="Arial"/>
          <w:sz w:val="22"/>
          <w:szCs w:val="22"/>
        </w:rPr>
        <w:t xml:space="preserve">, nedohodnou-li se </w:t>
      </w:r>
      <w:r w:rsidR="005E24EE">
        <w:rPr>
          <w:rFonts w:ascii="Arial" w:eastAsia="Calibri" w:hAnsi="Arial" w:cs="Arial"/>
          <w:sz w:val="22"/>
          <w:szCs w:val="22"/>
        </w:rPr>
        <w:t>S</w:t>
      </w:r>
      <w:r w:rsidR="00890F75">
        <w:rPr>
          <w:rFonts w:ascii="Arial" w:eastAsia="Calibri" w:hAnsi="Arial" w:cs="Arial"/>
          <w:sz w:val="22"/>
          <w:szCs w:val="22"/>
        </w:rPr>
        <w:t>mluvní strany jinak</w:t>
      </w:r>
      <w:r w:rsidR="00334A6B">
        <w:rPr>
          <w:rFonts w:ascii="Arial" w:eastAsia="Calibri" w:hAnsi="Arial" w:cs="Arial"/>
          <w:sz w:val="22"/>
          <w:szCs w:val="22"/>
        </w:rPr>
        <w:t>.</w:t>
      </w:r>
      <w:bookmarkEnd w:id="119"/>
    </w:p>
    <w:p w14:paraId="44A4C1B3"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120" w:name="_Toc323574614"/>
      <w:bookmarkStart w:id="121" w:name="_Toc323574649"/>
      <w:bookmarkStart w:id="122" w:name="_Toc323709556"/>
      <w:bookmarkStart w:id="123" w:name="_Toc366047426"/>
      <w:bookmarkStart w:id="124" w:name="_Toc257991680"/>
      <w:bookmarkStart w:id="125" w:name="_Ref137122102"/>
      <w:bookmarkEnd w:id="120"/>
      <w:bookmarkEnd w:id="121"/>
      <w:bookmarkEnd w:id="122"/>
      <w:bookmarkEnd w:id="123"/>
      <w:r w:rsidRPr="00840C4D">
        <w:rPr>
          <w:rFonts w:ascii="Arial" w:hAnsi="Arial" w:cs="Arial"/>
          <w:b/>
          <w:bCs/>
          <w:sz w:val="22"/>
          <w:szCs w:val="22"/>
        </w:rPr>
        <w:t>Vlastnické právo</w:t>
      </w:r>
      <w:r w:rsidR="00993FDC">
        <w:rPr>
          <w:rFonts w:ascii="Arial" w:hAnsi="Arial" w:cs="Arial"/>
          <w:b/>
          <w:bCs/>
          <w:sz w:val="22"/>
          <w:szCs w:val="22"/>
        </w:rPr>
        <w:t xml:space="preserve">, </w:t>
      </w:r>
      <w:r w:rsidRPr="00840C4D">
        <w:rPr>
          <w:rFonts w:ascii="Arial" w:hAnsi="Arial" w:cs="Arial"/>
          <w:b/>
          <w:bCs/>
          <w:sz w:val="22"/>
          <w:szCs w:val="22"/>
        </w:rPr>
        <w:t>právo užití</w:t>
      </w:r>
      <w:bookmarkEnd w:id="124"/>
      <w:r w:rsidR="00993FDC">
        <w:rPr>
          <w:rFonts w:ascii="Arial" w:hAnsi="Arial" w:cs="Arial"/>
          <w:b/>
          <w:bCs/>
          <w:sz w:val="22"/>
          <w:szCs w:val="22"/>
        </w:rPr>
        <w:t>, licenční ujednání</w:t>
      </w:r>
      <w:bookmarkEnd w:id="125"/>
    </w:p>
    <w:p w14:paraId="7FA7C18C" w14:textId="77777777" w:rsidR="00993FDC" w:rsidRDefault="00993FDC"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26" w:name="_Toc323574616"/>
      <w:bookmarkStart w:id="127" w:name="_Toc323574651"/>
      <w:bookmarkStart w:id="128" w:name="_Toc323709558"/>
      <w:bookmarkStart w:id="129" w:name="_Toc366047428"/>
      <w:bookmarkStart w:id="130" w:name="_Ref303885456"/>
      <w:bookmarkEnd w:id="126"/>
      <w:bookmarkEnd w:id="127"/>
      <w:bookmarkEnd w:id="128"/>
      <w:bookmarkEnd w:id="129"/>
      <w:r w:rsidRPr="00993FDC">
        <w:rPr>
          <w:rFonts w:ascii="Arial" w:eastAsia="Calibri" w:hAnsi="Arial" w:cs="Arial"/>
          <w:sz w:val="22"/>
          <w:szCs w:val="22"/>
        </w:rPr>
        <w:t>Vlastnické právo, právo užití</w:t>
      </w:r>
    </w:p>
    <w:p w14:paraId="61B909AC" w14:textId="77777777" w:rsidR="007A0B53" w:rsidRPr="00840C4D" w:rsidRDefault="002259E3" w:rsidP="00993FDC">
      <w:pPr>
        <w:pStyle w:val="Nadpis2"/>
        <w:numPr>
          <w:ilvl w:val="2"/>
          <w:numId w:val="5"/>
        </w:numPr>
        <w:spacing w:line="240" w:lineRule="auto"/>
        <w:ind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prohlašuje, že jím poskytované plnění dle této Smlouvy není zatíženo právy třetích osob za předpokladu, že Objednatel používá </w:t>
      </w:r>
      <w:r w:rsidR="005D6492">
        <w:rPr>
          <w:rFonts w:ascii="Arial" w:eastAsia="Calibri" w:hAnsi="Arial" w:cs="Arial"/>
          <w:sz w:val="22"/>
          <w:szCs w:val="22"/>
        </w:rPr>
        <w:t>Řešení</w:t>
      </w:r>
      <w:r w:rsidR="007A0B53" w:rsidRPr="00840C4D">
        <w:rPr>
          <w:rFonts w:ascii="Arial" w:eastAsia="Calibri" w:hAnsi="Arial" w:cs="Arial"/>
          <w:sz w:val="22"/>
          <w:szCs w:val="22"/>
        </w:rPr>
        <w:t xml:space="preserve"> v souladu s dokumentací a smluvním a licenčním ujednáním.</w:t>
      </w:r>
    </w:p>
    <w:p w14:paraId="12B50865" w14:textId="3F5EF216" w:rsidR="007A0B53" w:rsidRDefault="007A0B53" w:rsidP="00993FDC">
      <w:pPr>
        <w:pStyle w:val="Nadpis2"/>
        <w:numPr>
          <w:ilvl w:val="2"/>
          <w:numId w:val="5"/>
        </w:numPr>
        <w:spacing w:line="240" w:lineRule="auto"/>
        <w:ind w:hanging="567"/>
        <w:rPr>
          <w:rFonts w:ascii="Arial" w:eastAsia="Calibri" w:hAnsi="Arial" w:cs="Arial"/>
          <w:sz w:val="22"/>
          <w:szCs w:val="22"/>
        </w:rPr>
      </w:pPr>
      <w:bookmarkStart w:id="131" w:name="_Ref413832684"/>
      <w:r w:rsidRPr="00840C4D">
        <w:rPr>
          <w:rFonts w:ascii="Arial" w:eastAsia="Calibri" w:hAnsi="Arial" w:cs="Arial"/>
          <w:sz w:val="22"/>
          <w:szCs w:val="22"/>
        </w:rPr>
        <w:t xml:space="preserve">V případě, že součástí plnění </w:t>
      </w:r>
      <w:r w:rsidR="002259E3">
        <w:rPr>
          <w:rFonts w:ascii="Arial" w:eastAsia="Calibri" w:hAnsi="Arial" w:cs="Arial"/>
          <w:sz w:val="22"/>
          <w:szCs w:val="22"/>
        </w:rPr>
        <w:t>Dodavatele</w:t>
      </w:r>
      <w:r w:rsidR="002259E3" w:rsidRPr="00840C4D">
        <w:rPr>
          <w:rFonts w:ascii="Arial" w:eastAsia="Calibri" w:hAnsi="Arial" w:cs="Arial"/>
          <w:sz w:val="22"/>
          <w:szCs w:val="22"/>
        </w:rPr>
        <w:t xml:space="preserve"> </w:t>
      </w:r>
      <w:r w:rsidRPr="00840C4D">
        <w:rPr>
          <w:rFonts w:ascii="Arial" w:eastAsia="Calibri" w:hAnsi="Arial" w:cs="Arial"/>
          <w:sz w:val="22"/>
          <w:szCs w:val="22"/>
        </w:rPr>
        <w:t>podle této Smlouvy budou movité věci předávané Objednateli</w:t>
      </w:r>
      <w:r w:rsidR="007D135A">
        <w:rPr>
          <w:rFonts w:ascii="Arial" w:eastAsia="Calibri" w:hAnsi="Arial" w:cs="Arial"/>
          <w:sz w:val="22"/>
          <w:szCs w:val="22"/>
        </w:rPr>
        <w:t xml:space="preserve"> (zejména </w:t>
      </w:r>
      <w:r w:rsidR="003E29F0">
        <w:rPr>
          <w:rFonts w:ascii="Arial" w:eastAsia="Calibri" w:hAnsi="Arial" w:cs="Arial"/>
          <w:sz w:val="22"/>
          <w:szCs w:val="22"/>
        </w:rPr>
        <w:t>dokumentace</w:t>
      </w:r>
      <w:r w:rsidR="007D135A">
        <w:rPr>
          <w:rFonts w:ascii="Arial" w:eastAsia="Calibri" w:hAnsi="Arial" w:cs="Arial"/>
          <w:sz w:val="22"/>
          <w:szCs w:val="22"/>
        </w:rPr>
        <w:t>)</w:t>
      </w:r>
      <w:r w:rsidRPr="00840C4D">
        <w:rPr>
          <w:rFonts w:ascii="Arial" w:eastAsia="Calibri" w:hAnsi="Arial" w:cs="Arial"/>
          <w:sz w:val="22"/>
          <w:szCs w:val="22"/>
        </w:rPr>
        <w:t>, nabývá Objednatel vlastnické právo k těmto věcem dnem převzetí takového plnění Objednatelem. Nebezpečí škody na předaných věcech přechází na Objednatele okamžikem, kdy Objednatel věci převezme; o takovémto převzetí bude sepsán písemný</w:t>
      </w:r>
      <w:r w:rsidR="007D135A">
        <w:rPr>
          <w:rFonts w:ascii="Arial" w:eastAsia="Calibri" w:hAnsi="Arial" w:cs="Arial"/>
          <w:sz w:val="22"/>
          <w:szCs w:val="22"/>
        </w:rPr>
        <w:t xml:space="preserve"> </w:t>
      </w:r>
      <w:r w:rsidRPr="00840C4D">
        <w:rPr>
          <w:rFonts w:ascii="Arial" w:eastAsia="Calibri" w:hAnsi="Arial" w:cs="Arial"/>
          <w:sz w:val="22"/>
          <w:szCs w:val="22"/>
        </w:rPr>
        <w:t xml:space="preserve">protokol </w:t>
      </w:r>
      <w:r w:rsidR="00E568BD">
        <w:rPr>
          <w:rFonts w:ascii="Arial" w:eastAsia="Calibri" w:hAnsi="Arial" w:cs="Arial"/>
          <w:sz w:val="22"/>
          <w:szCs w:val="22"/>
        </w:rPr>
        <w:t xml:space="preserve">(případně dodací list) </w:t>
      </w:r>
      <w:r w:rsidRPr="00840C4D">
        <w:rPr>
          <w:rFonts w:ascii="Arial" w:eastAsia="Calibri" w:hAnsi="Arial" w:cs="Arial"/>
          <w:sz w:val="22"/>
          <w:szCs w:val="22"/>
        </w:rPr>
        <w:t>podepsaný Smluvními stranami nebo jejich oprávněnými osobami.</w:t>
      </w:r>
      <w:r w:rsidR="00E568BD">
        <w:rPr>
          <w:rFonts w:ascii="Arial" w:eastAsia="Calibri" w:hAnsi="Arial" w:cs="Arial"/>
          <w:sz w:val="22"/>
          <w:szCs w:val="22"/>
        </w:rPr>
        <w:t xml:space="preserve"> Vlastnické právo Objednatel nabývá dnem podpisu akceptačního protokolu.</w:t>
      </w:r>
      <w:r w:rsidRPr="00840C4D">
        <w:rPr>
          <w:rFonts w:ascii="Arial" w:eastAsia="Calibri" w:hAnsi="Arial" w:cs="Arial"/>
          <w:sz w:val="22"/>
          <w:szCs w:val="22"/>
        </w:rPr>
        <w:t xml:space="preserve"> Do okamžiku nabytí vlastnického práva uděluje </w:t>
      </w:r>
      <w:r w:rsidR="002259E3">
        <w:rPr>
          <w:rFonts w:ascii="Arial" w:eastAsia="Calibri" w:hAnsi="Arial" w:cs="Arial"/>
          <w:sz w:val="22"/>
          <w:szCs w:val="22"/>
        </w:rPr>
        <w:t>Dodavatel</w:t>
      </w:r>
      <w:r w:rsidRPr="00840C4D">
        <w:rPr>
          <w:rFonts w:ascii="Arial" w:eastAsia="Calibri" w:hAnsi="Arial" w:cs="Arial"/>
          <w:sz w:val="22"/>
          <w:szCs w:val="22"/>
        </w:rPr>
        <w:t xml:space="preserve"> Objednateli právo tyto věci užívat bezplatně v rozsahu a způsobem, který vyplývá z účelu této Smlouvy.</w:t>
      </w:r>
      <w:bookmarkEnd w:id="131"/>
    </w:p>
    <w:p w14:paraId="460FB64D" w14:textId="77777777" w:rsidR="00993FDC" w:rsidRDefault="00993FDC" w:rsidP="00993FDC">
      <w:pPr>
        <w:pStyle w:val="Nadpis2"/>
        <w:numPr>
          <w:ilvl w:val="1"/>
          <w:numId w:val="5"/>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Licenční ujednání</w:t>
      </w:r>
    </w:p>
    <w:p w14:paraId="63D176DF" w14:textId="77777777" w:rsidR="005F4694" w:rsidRPr="005F4694" w:rsidRDefault="005F4694" w:rsidP="005F4694">
      <w:pPr>
        <w:pStyle w:val="Nadpis2"/>
        <w:numPr>
          <w:ilvl w:val="2"/>
          <w:numId w:val="5"/>
        </w:numPr>
        <w:spacing w:line="240" w:lineRule="auto"/>
        <w:ind w:hanging="567"/>
        <w:rPr>
          <w:rFonts w:ascii="Arial" w:eastAsia="Calibri" w:hAnsi="Arial" w:cs="Arial"/>
          <w:sz w:val="22"/>
          <w:szCs w:val="22"/>
        </w:rPr>
      </w:pPr>
      <w:bookmarkStart w:id="132" w:name="_Ref243470595"/>
      <w:r w:rsidRPr="005F4694">
        <w:rPr>
          <w:rFonts w:ascii="Arial" w:eastAsia="Calibri" w:hAnsi="Arial" w:cs="Arial"/>
          <w:sz w:val="22"/>
          <w:szCs w:val="22"/>
        </w:rPr>
        <w:t>Definice</w:t>
      </w:r>
      <w:bookmarkEnd w:id="132"/>
    </w:p>
    <w:p w14:paraId="75CA2D1D" w14:textId="77777777" w:rsidR="005F4694" w:rsidRPr="005F4694" w:rsidRDefault="005F4694" w:rsidP="005F4694">
      <w:pPr>
        <w:spacing w:after="180"/>
        <w:ind w:left="567"/>
        <w:jc w:val="both"/>
        <w:rPr>
          <w:rFonts w:ascii="Arial" w:hAnsi="Arial" w:cs="Arial"/>
          <w:sz w:val="22"/>
          <w:szCs w:val="22"/>
        </w:rPr>
      </w:pPr>
      <w:r w:rsidRPr="005F4694">
        <w:rPr>
          <w:rFonts w:ascii="Arial" w:hAnsi="Arial" w:cs="Arial"/>
          <w:sz w:val="22"/>
          <w:szCs w:val="22"/>
        </w:rPr>
        <w:t>V této Smlouvě, pokud z jejího kontextu nevyplývá jinak, mají níže uvedené pojmy následující význam:</w:t>
      </w:r>
    </w:p>
    <w:p w14:paraId="6831A526" w14:textId="77777777" w:rsidR="005F4694" w:rsidRPr="005F4694" w:rsidRDefault="005F4694" w:rsidP="00A571D6">
      <w:pPr>
        <w:pStyle w:val="Odstavecseseznamem"/>
        <w:numPr>
          <w:ilvl w:val="0"/>
          <w:numId w:val="12"/>
        </w:numPr>
        <w:suppressAutoHyphens w:val="0"/>
        <w:spacing w:after="120"/>
        <w:ind w:left="2127" w:hanging="851"/>
        <w:contextualSpacing w:val="0"/>
        <w:jc w:val="both"/>
        <w:rPr>
          <w:rFonts w:ascii="Arial" w:hAnsi="Arial" w:cs="Arial"/>
          <w:sz w:val="22"/>
          <w:szCs w:val="22"/>
        </w:rPr>
      </w:pPr>
      <w:bookmarkStart w:id="133" w:name="_Ref520900614"/>
      <w:r w:rsidRPr="005F4694">
        <w:rPr>
          <w:rFonts w:ascii="Arial" w:hAnsi="Arial" w:cs="Arial"/>
          <w:sz w:val="22"/>
          <w:szCs w:val="22"/>
        </w:rPr>
        <w:t>„</w:t>
      </w:r>
      <w:r w:rsidRPr="005F4694">
        <w:rPr>
          <w:rFonts w:ascii="Arial" w:hAnsi="Arial" w:cs="Arial"/>
          <w:b/>
          <w:sz w:val="22"/>
          <w:szCs w:val="22"/>
        </w:rPr>
        <w:t>Autorské dílo</w:t>
      </w:r>
      <w:r w:rsidRPr="005F4694">
        <w:rPr>
          <w:rFonts w:ascii="Arial" w:hAnsi="Arial" w:cs="Arial"/>
          <w:sz w:val="22"/>
          <w:szCs w:val="22"/>
        </w:rPr>
        <w:t xml:space="preserve">“ znamená autorské dílo ve smyslu § 2 Autorského zákona; pro účely této Smlouvy se Autorským dílem rozumí Software a jakékoliv výstupy Poskytovatele vytvořené v rámci nebo v souvislosti s poskytováním Služeb, které splňují podmínky stanovené v § 2 Autorského zákona. </w:t>
      </w:r>
    </w:p>
    <w:p w14:paraId="53998722" w14:textId="77777777" w:rsidR="005F4694" w:rsidRPr="00A60A5E" w:rsidRDefault="005F4694" w:rsidP="00A571D6">
      <w:pPr>
        <w:pStyle w:val="Odstavecseseznamem"/>
        <w:numPr>
          <w:ilvl w:val="0"/>
          <w:numId w:val="12"/>
        </w:numPr>
        <w:suppressAutoHyphens w:val="0"/>
        <w:spacing w:after="120"/>
        <w:ind w:left="2127" w:hanging="851"/>
        <w:contextualSpacing w:val="0"/>
        <w:jc w:val="both"/>
        <w:rPr>
          <w:rFonts w:ascii="Arial" w:hAnsi="Arial" w:cs="Arial"/>
          <w:sz w:val="22"/>
          <w:szCs w:val="22"/>
        </w:rPr>
      </w:pPr>
      <w:r w:rsidRPr="004B4C13">
        <w:rPr>
          <w:rFonts w:ascii="Arial" w:hAnsi="Arial" w:cs="Arial"/>
          <w:sz w:val="20"/>
        </w:rPr>
        <w:t>„</w:t>
      </w:r>
      <w:r w:rsidRPr="00A60A5E">
        <w:rPr>
          <w:rFonts w:ascii="Arial" w:hAnsi="Arial" w:cs="Arial"/>
          <w:b/>
          <w:bCs/>
          <w:sz w:val="22"/>
          <w:szCs w:val="22"/>
        </w:rPr>
        <w:t>Autorský zákon</w:t>
      </w:r>
      <w:r w:rsidRPr="00A60A5E">
        <w:rPr>
          <w:rFonts w:ascii="Arial" w:hAnsi="Arial" w:cs="Arial"/>
          <w:sz w:val="22"/>
          <w:szCs w:val="22"/>
        </w:rPr>
        <w:t>“ znamená zákon č. 121/2000 Sb., o právu autorském, o právech souvisejících s právem autorským a o změně některých zákonů (autorský zákon), ve znění pozdějších předpisů;</w:t>
      </w:r>
      <w:bookmarkEnd w:id="133"/>
    </w:p>
    <w:p w14:paraId="43E20582" w14:textId="77777777" w:rsidR="005F4694" w:rsidRPr="00A60A5E" w:rsidRDefault="005F4694" w:rsidP="00A571D6">
      <w:pPr>
        <w:pStyle w:val="Odstavecseseznamem"/>
        <w:numPr>
          <w:ilvl w:val="0"/>
          <w:numId w:val="12"/>
        </w:numPr>
        <w:suppressAutoHyphens w:val="0"/>
        <w:spacing w:after="120"/>
        <w:ind w:left="2127" w:hanging="851"/>
        <w:contextualSpacing w:val="0"/>
        <w:jc w:val="both"/>
        <w:rPr>
          <w:rFonts w:ascii="Arial" w:hAnsi="Arial" w:cs="Arial"/>
          <w:sz w:val="22"/>
          <w:szCs w:val="22"/>
        </w:rPr>
      </w:pPr>
      <w:bookmarkStart w:id="134" w:name="_Ref520900201"/>
      <w:r w:rsidRPr="00A60A5E">
        <w:rPr>
          <w:rFonts w:ascii="Arial" w:hAnsi="Arial" w:cs="Arial"/>
          <w:sz w:val="22"/>
          <w:szCs w:val="22"/>
        </w:rPr>
        <w:t>„</w:t>
      </w:r>
      <w:r w:rsidRPr="00A60A5E">
        <w:rPr>
          <w:rFonts w:ascii="Arial" w:hAnsi="Arial" w:cs="Arial"/>
          <w:b/>
          <w:bCs/>
          <w:sz w:val="22"/>
          <w:szCs w:val="22"/>
        </w:rPr>
        <w:t>Databáze</w:t>
      </w:r>
      <w:r w:rsidRPr="00A60A5E">
        <w:rPr>
          <w:rFonts w:ascii="Arial" w:hAnsi="Arial" w:cs="Arial"/>
          <w:sz w:val="22"/>
          <w:szCs w:val="22"/>
        </w:rPr>
        <w:t>“ znamená databázi ve smyslu § 88 Autorského zákona;</w:t>
      </w:r>
    </w:p>
    <w:p w14:paraId="50FA241E" w14:textId="3CCBF49B" w:rsidR="005F4694" w:rsidRPr="00A60A5E" w:rsidRDefault="005F4694" w:rsidP="00A571D6">
      <w:pPr>
        <w:pStyle w:val="Odstavecseseznamem"/>
        <w:numPr>
          <w:ilvl w:val="0"/>
          <w:numId w:val="12"/>
        </w:numPr>
        <w:suppressAutoHyphens w:val="0"/>
        <w:spacing w:after="120"/>
        <w:ind w:left="2127" w:hanging="851"/>
        <w:contextualSpacing w:val="0"/>
        <w:jc w:val="both"/>
        <w:rPr>
          <w:rFonts w:ascii="Arial" w:hAnsi="Arial" w:cs="Arial"/>
          <w:sz w:val="22"/>
          <w:szCs w:val="22"/>
        </w:rPr>
      </w:pPr>
      <w:bookmarkStart w:id="135" w:name="_Ref520911476"/>
      <w:r w:rsidRPr="00A60A5E">
        <w:rPr>
          <w:rFonts w:ascii="Arial" w:hAnsi="Arial" w:cs="Arial"/>
          <w:sz w:val="22"/>
          <w:szCs w:val="22"/>
        </w:rPr>
        <w:t>„</w:t>
      </w:r>
      <w:r w:rsidRPr="00A60A5E">
        <w:rPr>
          <w:rFonts w:ascii="Arial" w:hAnsi="Arial" w:cs="Arial"/>
          <w:b/>
          <w:bCs/>
          <w:sz w:val="22"/>
          <w:szCs w:val="22"/>
        </w:rPr>
        <w:t>Licence Software</w:t>
      </w:r>
      <w:r w:rsidRPr="00A60A5E">
        <w:rPr>
          <w:rFonts w:ascii="Arial" w:hAnsi="Arial" w:cs="Arial"/>
          <w:sz w:val="22"/>
          <w:szCs w:val="22"/>
        </w:rPr>
        <w:t>“ má význam uvedený v čl.</w:t>
      </w:r>
      <w:r w:rsidR="00DC1E4E">
        <w:rPr>
          <w:rFonts w:ascii="Arial" w:hAnsi="Arial" w:cs="Arial"/>
          <w:sz w:val="22"/>
          <w:szCs w:val="22"/>
        </w:rPr>
        <w:fldChar w:fldCharType="begin"/>
      </w:r>
      <w:r w:rsidR="00DC1E4E">
        <w:rPr>
          <w:rFonts w:ascii="Arial" w:hAnsi="Arial" w:cs="Arial"/>
          <w:sz w:val="22"/>
          <w:szCs w:val="22"/>
        </w:rPr>
        <w:instrText xml:space="preserve"> REF _Ref137120985 \r \h </w:instrText>
      </w:r>
      <w:r w:rsidR="00DC1E4E">
        <w:rPr>
          <w:rFonts w:ascii="Arial" w:hAnsi="Arial" w:cs="Arial"/>
          <w:sz w:val="22"/>
          <w:szCs w:val="22"/>
        </w:rPr>
      </w:r>
      <w:r w:rsidR="00DC1E4E">
        <w:rPr>
          <w:rFonts w:ascii="Arial" w:hAnsi="Arial" w:cs="Arial"/>
          <w:sz w:val="22"/>
          <w:szCs w:val="22"/>
        </w:rPr>
        <w:fldChar w:fldCharType="separate"/>
      </w:r>
      <w:r w:rsidR="00DC1E4E">
        <w:rPr>
          <w:rFonts w:ascii="Arial" w:hAnsi="Arial" w:cs="Arial"/>
          <w:sz w:val="22"/>
          <w:szCs w:val="22"/>
        </w:rPr>
        <w:t>10.2.2.1</w:t>
      </w:r>
      <w:r w:rsidR="00DC1E4E">
        <w:rPr>
          <w:rFonts w:ascii="Arial" w:hAnsi="Arial" w:cs="Arial"/>
          <w:sz w:val="22"/>
          <w:szCs w:val="22"/>
        </w:rPr>
        <w:fldChar w:fldCharType="end"/>
      </w:r>
      <w:r w:rsidRPr="00A60A5E">
        <w:rPr>
          <w:rFonts w:ascii="Arial" w:hAnsi="Arial" w:cs="Arial"/>
          <w:sz w:val="22"/>
          <w:szCs w:val="22"/>
        </w:rPr>
        <w:t>;</w:t>
      </w:r>
      <w:bookmarkEnd w:id="135"/>
    </w:p>
    <w:p w14:paraId="27486F36" w14:textId="77777777" w:rsidR="005F4694" w:rsidRPr="00A60A5E" w:rsidRDefault="005F4694" w:rsidP="00A571D6">
      <w:pPr>
        <w:pStyle w:val="Odstavecseseznamem"/>
        <w:numPr>
          <w:ilvl w:val="0"/>
          <w:numId w:val="12"/>
        </w:numPr>
        <w:suppressAutoHyphens w:val="0"/>
        <w:spacing w:after="120"/>
        <w:ind w:left="2127" w:hanging="851"/>
        <w:contextualSpacing w:val="0"/>
        <w:jc w:val="both"/>
        <w:rPr>
          <w:rFonts w:ascii="Arial" w:hAnsi="Arial" w:cs="Arial"/>
          <w:sz w:val="22"/>
          <w:szCs w:val="22"/>
        </w:rPr>
      </w:pPr>
      <w:bookmarkStart w:id="136" w:name="_Ref520910821"/>
      <w:r w:rsidRPr="00A60A5E">
        <w:rPr>
          <w:rFonts w:ascii="Arial" w:hAnsi="Arial" w:cs="Arial"/>
          <w:sz w:val="22"/>
          <w:szCs w:val="22"/>
        </w:rPr>
        <w:t>„</w:t>
      </w:r>
      <w:bookmarkStart w:id="137" w:name="_Ref520899896"/>
      <w:bookmarkEnd w:id="134"/>
      <w:bookmarkEnd w:id="136"/>
      <w:r w:rsidRPr="00A60A5E">
        <w:rPr>
          <w:rFonts w:ascii="Arial" w:hAnsi="Arial" w:cs="Arial"/>
          <w:b/>
          <w:bCs/>
          <w:sz w:val="22"/>
          <w:szCs w:val="22"/>
        </w:rPr>
        <w:t>Poddodavatel</w:t>
      </w:r>
      <w:r w:rsidRPr="00A60A5E">
        <w:rPr>
          <w:rFonts w:ascii="Arial" w:hAnsi="Arial" w:cs="Arial"/>
          <w:sz w:val="22"/>
          <w:szCs w:val="22"/>
        </w:rPr>
        <w:t xml:space="preserve">“ znamená jakoukoliv osobu anebo subjekt, který je v postavení anebo který bude v postavení poddodavatele </w:t>
      </w:r>
      <w:r w:rsidR="00A60A5E">
        <w:rPr>
          <w:rFonts w:ascii="Arial" w:hAnsi="Arial" w:cs="Arial"/>
          <w:sz w:val="22"/>
          <w:szCs w:val="22"/>
        </w:rPr>
        <w:t>Dodavatele</w:t>
      </w:r>
      <w:r w:rsidRPr="00A60A5E">
        <w:rPr>
          <w:rFonts w:ascii="Arial" w:hAnsi="Arial" w:cs="Arial"/>
          <w:sz w:val="22"/>
          <w:szCs w:val="22"/>
        </w:rPr>
        <w:t xml:space="preserve"> v rámci nebo v souvislosti s poskytováním </w:t>
      </w:r>
      <w:r w:rsidR="00A60A5E">
        <w:rPr>
          <w:rFonts w:ascii="Arial" w:hAnsi="Arial" w:cs="Arial"/>
          <w:sz w:val="22"/>
          <w:szCs w:val="22"/>
        </w:rPr>
        <w:t>předmětu plnění.</w:t>
      </w:r>
    </w:p>
    <w:p w14:paraId="20DF3C11" w14:textId="77777777" w:rsidR="005F4694" w:rsidRPr="00A60A5E" w:rsidRDefault="005F4694" w:rsidP="00A60A5E">
      <w:pPr>
        <w:pStyle w:val="Nadpis2"/>
        <w:numPr>
          <w:ilvl w:val="2"/>
          <w:numId w:val="5"/>
        </w:numPr>
        <w:spacing w:line="240" w:lineRule="auto"/>
        <w:ind w:hanging="567"/>
        <w:rPr>
          <w:rFonts w:ascii="Arial" w:eastAsia="Calibri" w:hAnsi="Arial" w:cs="Arial"/>
          <w:sz w:val="22"/>
          <w:szCs w:val="22"/>
        </w:rPr>
      </w:pPr>
      <w:bookmarkStart w:id="138" w:name="_Ref520909132"/>
      <w:bookmarkStart w:id="139" w:name="_Ref137121210"/>
      <w:bookmarkEnd w:id="137"/>
      <w:r w:rsidRPr="00A60A5E">
        <w:rPr>
          <w:rFonts w:ascii="Arial" w:eastAsia="Calibri" w:hAnsi="Arial" w:cs="Arial"/>
          <w:sz w:val="22"/>
          <w:szCs w:val="22"/>
        </w:rPr>
        <w:t xml:space="preserve">Udělení licence </w:t>
      </w:r>
      <w:bookmarkEnd w:id="138"/>
      <w:r w:rsidR="00002E78">
        <w:rPr>
          <w:rFonts w:ascii="Arial" w:eastAsia="Calibri" w:hAnsi="Arial" w:cs="Arial"/>
          <w:sz w:val="22"/>
          <w:szCs w:val="22"/>
        </w:rPr>
        <w:t>Dodavatelem</w:t>
      </w:r>
      <w:bookmarkEnd w:id="139"/>
    </w:p>
    <w:p w14:paraId="2F101CA9" w14:textId="094BD2A3" w:rsidR="005F4694" w:rsidRPr="005626E6" w:rsidRDefault="00002E78" w:rsidP="00A571D6">
      <w:pPr>
        <w:numPr>
          <w:ilvl w:val="1"/>
          <w:numId w:val="13"/>
        </w:numPr>
        <w:tabs>
          <w:tab w:val="clear" w:pos="850"/>
          <w:tab w:val="num" w:pos="2268"/>
        </w:tabs>
        <w:suppressAutoHyphens w:val="0"/>
        <w:spacing w:before="0" w:line="240" w:lineRule="auto"/>
        <w:ind w:left="2268" w:hanging="992"/>
        <w:jc w:val="both"/>
        <w:rPr>
          <w:rFonts w:ascii="Arial" w:eastAsia="Calibri" w:hAnsi="Arial" w:cs="Arial"/>
          <w:sz w:val="22"/>
          <w:szCs w:val="22"/>
        </w:rPr>
      </w:pPr>
      <w:bookmarkStart w:id="140" w:name="_Ref520902683"/>
      <w:bookmarkStart w:id="141" w:name="_Ref137120985"/>
      <w:bookmarkStart w:id="142" w:name="_Ref245079009"/>
      <w:r>
        <w:rPr>
          <w:rFonts w:ascii="Arial" w:hAnsi="Arial" w:cs="Arial"/>
          <w:sz w:val="22"/>
          <w:szCs w:val="22"/>
        </w:rPr>
        <w:lastRenderedPageBreak/>
        <w:t>Dodavatel</w:t>
      </w:r>
      <w:r w:rsidR="005F4694" w:rsidRPr="00002E78">
        <w:rPr>
          <w:rFonts w:ascii="Arial" w:eastAsia="Calibri" w:hAnsi="Arial" w:cs="Arial"/>
          <w:sz w:val="22"/>
          <w:szCs w:val="22"/>
        </w:rPr>
        <w:t xml:space="preserve"> </w:t>
      </w:r>
      <w:r w:rsidR="005F4694" w:rsidRPr="005626E6">
        <w:rPr>
          <w:rFonts w:ascii="Arial" w:eastAsia="Calibri" w:hAnsi="Arial" w:cs="Arial"/>
          <w:sz w:val="22"/>
          <w:szCs w:val="22"/>
        </w:rPr>
        <w:t xml:space="preserve">poskytuje </w:t>
      </w:r>
      <w:r w:rsidRPr="005626E6">
        <w:rPr>
          <w:rFonts w:ascii="Arial" w:eastAsia="Calibri" w:hAnsi="Arial" w:cs="Arial"/>
          <w:sz w:val="22"/>
          <w:szCs w:val="22"/>
        </w:rPr>
        <w:t>Objednateli</w:t>
      </w:r>
      <w:r w:rsidR="005F4694" w:rsidRPr="005626E6">
        <w:rPr>
          <w:rFonts w:ascii="Arial" w:eastAsia="Calibri" w:hAnsi="Arial" w:cs="Arial"/>
          <w:sz w:val="22"/>
          <w:szCs w:val="22"/>
        </w:rPr>
        <w:t xml:space="preserve"> </w:t>
      </w:r>
      <w:r w:rsidRPr="005626E6">
        <w:rPr>
          <w:rFonts w:ascii="Arial" w:eastAsia="Calibri" w:hAnsi="Arial" w:cs="Arial"/>
          <w:sz w:val="22"/>
          <w:szCs w:val="22"/>
        </w:rPr>
        <w:t>ne</w:t>
      </w:r>
      <w:r w:rsidR="005F4694" w:rsidRPr="005626E6">
        <w:rPr>
          <w:rFonts w:ascii="Arial" w:eastAsia="Calibri" w:hAnsi="Arial" w:cs="Arial"/>
          <w:sz w:val="22"/>
          <w:szCs w:val="22"/>
        </w:rPr>
        <w:t xml:space="preserve">výhradní oprávnění (licenci, resp. podlicenci) k výkonu práva užít Autorská díla a k výkonu práva vytěžovat a zužitkovat Databáze vytvořené </w:t>
      </w:r>
      <w:r w:rsidR="005F4694" w:rsidRPr="005626E6">
        <w:rPr>
          <w:rFonts w:ascii="Arial" w:hAnsi="Arial" w:cs="Arial"/>
          <w:sz w:val="22"/>
          <w:szCs w:val="22"/>
        </w:rPr>
        <w:t>v rámci nebo v souvislosti s</w:t>
      </w:r>
      <w:r w:rsidR="004241FE" w:rsidRPr="005626E6">
        <w:rPr>
          <w:rFonts w:ascii="Arial" w:hAnsi="Arial" w:cs="Arial"/>
          <w:sz w:val="22"/>
          <w:szCs w:val="22"/>
        </w:rPr>
        <w:t> realizací předmětu plnění</w:t>
      </w:r>
      <w:r w:rsidR="005F4694" w:rsidRPr="005626E6">
        <w:rPr>
          <w:rFonts w:ascii="Arial" w:eastAsia="Calibri" w:hAnsi="Arial" w:cs="Arial"/>
          <w:sz w:val="22"/>
          <w:szCs w:val="22"/>
        </w:rPr>
        <w:t>, a to v</w:t>
      </w:r>
      <w:r w:rsidR="004241FE" w:rsidRPr="005626E6">
        <w:rPr>
          <w:rFonts w:ascii="Arial" w:eastAsia="Calibri" w:hAnsi="Arial" w:cs="Arial"/>
          <w:sz w:val="22"/>
          <w:szCs w:val="22"/>
        </w:rPr>
        <w:t> </w:t>
      </w:r>
      <w:r w:rsidR="005F4694" w:rsidRPr="005626E6">
        <w:rPr>
          <w:rFonts w:ascii="Arial" w:eastAsia="Calibri" w:hAnsi="Arial" w:cs="Arial"/>
          <w:sz w:val="22"/>
          <w:szCs w:val="22"/>
        </w:rPr>
        <w:t>územně</w:t>
      </w:r>
      <w:r w:rsidR="004241FE" w:rsidRPr="005626E6">
        <w:rPr>
          <w:rFonts w:ascii="Arial" w:eastAsia="Calibri" w:hAnsi="Arial" w:cs="Arial"/>
          <w:sz w:val="22"/>
          <w:szCs w:val="22"/>
        </w:rPr>
        <w:t xml:space="preserve"> a</w:t>
      </w:r>
      <w:r w:rsidR="005F4694" w:rsidRPr="005626E6">
        <w:rPr>
          <w:rFonts w:ascii="Arial" w:eastAsia="Calibri" w:hAnsi="Arial" w:cs="Arial"/>
          <w:sz w:val="22"/>
          <w:szCs w:val="22"/>
        </w:rPr>
        <w:t xml:space="preserve"> technologicky neomezeném rozsahu a všemi známými způsoby užití (dále jen „</w:t>
      </w:r>
      <w:r w:rsidR="005F4694" w:rsidRPr="005626E6">
        <w:rPr>
          <w:rFonts w:ascii="Arial" w:eastAsia="Calibri" w:hAnsi="Arial" w:cs="Arial"/>
          <w:b/>
          <w:sz w:val="22"/>
          <w:szCs w:val="22"/>
        </w:rPr>
        <w:t>Licence Software</w:t>
      </w:r>
      <w:r w:rsidR="005F4694" w:rsidRPr="005626E6">
        <w:rPr>
          <w:rFonts w:ascii="Arial" w:eastAsia="Calibri" w:hAnsi="Arial" w:cs="Arial"/>
          <w:sz w:val="22"/>
          <w:szCs w:val="22"/>
        </w:rPr>
        <w:t>“).</w:t>
      </w:r>
      <w:bookmarkEnd w:id="140"/>
      <w:r w:rsidR="00021CEF" w:rsidRPr="005626E6">
        <w:rPr>
          <w:rFonts w:ascii="Arial" w:eastAsia="Calibri" w:hAnsi="Arial" w:cs="Arial"/>
          <w:sz w:val="22"/>
          <w:szCs w:val="22"/>
        </w:rPr>
        <w:t xml:space="preserve"> Množstevní určení vyplývá z přílohy č. </w:t>
      </w:r>
      <w:r w:rsidR="005626E6">
        <w:rPr>
          <w:rFonts w:ascii="Arial" w:eastAsia="Calibri" w:hAnsi="Arial" w:cs="Arial"/>
          <w:sz w:val="22"/>
          <w:szCs w:val="22"/>
        </w:rPr>
        <w:t>3</w:t>
      </w:r>
      <w:r w:rsidR="00021CEF" w:rsidRPr="005626E6">
        <w:rPr>
          <w:rFonts w:ascii="Arial" w:eastAsia="Calibri" w:hAnsi="Arial" w:cs="Arial"/>
          <w:sz w:val="22"/>
          <w:szCs w:val="22"/>
        </w:rPr>
        <w:t xml:space="preserve">, případně v souladu s touto Smlouvou navýšeného počtu </w:t>
      </w:r>
      <w:r w:rsidR="00266C98" w:rsidRPr="007858B0">
        <w:rPr>
          <w:rFonts w:ascii="Arial" w:eastAsia="Calibri" w:hAnsi="Arial" w:cs="Arial"/>
          <w:sz w:val="22"/>
          <w:szCs w:val="22"/>
        </w:rPr>
        <w:t>licencí</w:t>
      </w:r>
      <w:r w:rsidR="00021CEF" w:rsidRPr="007858B0">
        <w:rPr>
          <w:rFonts w:ascii="Arial" w:hAnsi="Arial" w:cs="Arial"/>
          <w:sz w:val="22"/>
          <w:szCs w:val="22"/>
        </w:rPr>
        <w:t>.</w:t>
      </w:r>
      <w:bookmarkEnd w:id="141"/>
    </w:p>
    <w:p w14:paraId="182859FC" w14:textId="71EF97B3" w:rsidR="005F4694" w:rsidRPr="00002E78" w:rsidRDefault="005F4694" w:rsidP="00A571D6">
      <w:pPr>
        <w:numPr>
          <w:ilvl w:val="1"/>
          <w:numId w:val="13"/>
        </w:numPr>
        <w:tabs>
          <w:tab w:val="clear" w:pos="850"/>
          <w:tab w:val="num" w:pos="2268"/>
        </w:tabs>
        <w:suppressAutoHyphens w:val="0"/>
        <w:spacing w:before="0" w:line="240" w:lineRule="auto"/>
        <w:ind w:left="2268" w:hanging="992"/>
        <w:jc w:val="both"/>
        <w:rPr>
          <w:rFonts w:ascii="Arial" w:hAnsi="Arial" w:cs="Arial"/>
          <w:sz w:val="22"/>
          <w:szCs w:val="22"/>
        </w:rPr>
      </w:pPr>
      <w:bookmarkStart w:id="143" w:name="_Ref137121078"/>
      <w:r w:rsidRPr="005626E6">
        <w:rPr>
          <w:rFonts w:ascii="Arial" w:eastAsia="Calibri" w:hAnsi="Arial" w:cs="Arial"/>
          <w:sz w:val="22"/>
          <w:szCs w:val="22"/>
        </w:rPr>
        <w:t xml:space="preserve">Součástí Licence Software je rovněž neomezené právo </w:t>
      </w:r>
      <w:r w:rsidR="00473368" w:rsidRPr="005626E6">
        <w:rPr>
          <w:rFonts w:ascii="Arial" w:eastAsia="Calibri" w:hAnsi="Arial" w:cs="Arial"/>
          <w:sz w:val="22"/>
          <w:szCs w:val="22"/>
        </w:rPr>
        <w:t>Objednatele</w:t>
      </w:r>
      <w:r w:rsidRPr="005626E6">
        <w:rPr>
          <w:rFonts w:ascii="Arial" w:eastAsia="Calibri" w:hAnsi="Arial" w:cs="Arial"/>
          <w:sz w:val="22"/>
          <w:szCs w:val="22"/>
        </w:rPr>
        <w:t xml:space="preserve"> poskytnout třetím osobám podlicenci </w:t>
      </w:r>
      <w:r w:rsidRPr="005626E6">
        <w:rPr>
          <w:rFonts w:ascii="Arial" w:hAnsi="Arial" w:cs="Arial"/>
          <w:sz w:val="22"/>
          <w:szCs w:val="22"/>
        </w:rPr>
        <w:t>k užití Autorského díla v rozsahu shodném s rozsahem Licence Software za předpokladu</w:t>
      </w:r>
      <w:r w:rsidRPr="00002E78">
        <w:rPr>
          <w:rFonts w:ascii="Arial" w:hAnsi="Arial" w:cs="Arial"/>
          <w:sz w:val="22"/>
          <w:szCs w:val="22"/>
        </w:rPr>
        <w:t xml:space="preserve">, že tím nezpůsobí </w:t>
      </w:r>
      <w:r w:rsidR="00473368">
        <w:rPr>
          <w:rFonts w:ascii="Arial" w:hAnsi="Arial" w:cs="Arial"/>
          <w:sz w:val="22"/>
          <w:szCs w:val="22"/>
        </w:rPr>
        <w:t>Dodavateli</w:t>
      </w:r>
      <w:r w:rsidRPr="00002E78">
        <w:rPr>
          <w:rFonts w:ascii="Arial" w:hAnsi="Arial" w:cs="Arial"/>
          <w:sz w:val="22"/>
          <w:szCs w:val="22"/>
        </w:rPr>
        <w:t xml:space="preserve"> dodatečné náklady, </w:t>
      </w:r>
      <w:r w:rsidR="00107CEF">
        <w:rPr>
          <w:rFonts w:ascii="Arial" w:eastAsia="Calibri" w:hAnsi="Arial" w:cs="Arial"/>
          <w:sz w:val="22"/>
          <w:szCs w:val="22"/>
        </w:rPr>
        <w:t>s</w:t>
      </w:r>
      <w:r w:rsidR="00107CEF" w:rsidRPr="00002E78">
        <w:rPr>
          <w:rFonts w:ascii="Arial" w:eastAsia="Calibri" w:hAnsi="Arial" w:cs="Arial"/>
          <w:sz w:val="22"/>
          <w:szCs w:val="22"/>
        </w:rPr>
        <w:t xml:space="preserve">oučástí Licence Software je rovněž </w:t>
      </w:r>
      <w:r w:rsidRPr="00002E78">
        <w:rPr>
          <w:rFonts w:ascii="Arial" w:hAnsi="Arial" w:cs="Arial"/>
          <w:sz w:val="22"/>
          <w:szCs w:val="22"/>
        </w:rPr>
        <w:t xml:space="preserve">souhlas </w:t>
      </w:r>
      <w:r w:rsidR="00473368">
        <w:rPr>
          <w:rFonts w:ascii="Arial" w:hAnsi="Arial" w:cs="Arial"/>
          <w:sz w:val="22"/>
          <w:szCs w:val="22"/>
        </w:rPr>
        <w:t>Dodavatele</w:t>
      </w:r>
      <w:r w:rsidRPr="00002E78">
        <w:rPr>
          <w:rFonts w:ascii="Arial" w:hAnsi="Arial" w:cs="Arial"/>
          <w:sz w:val="22"/>
          <w:szCs w:val="22"/>
        </w:rPr>
        <w:t xml:space="preserve"> k postoupení Licence Software na třetí osoby a</w:t>
      </w:r>
      <w:r w:rsidR="00197E01">
        <w:rPr>
          <w:rFonts w:ascii="Arial" w:hAnsi="Arial" w:cs="Arial"/>
          <w:sz w:val="22"/>
          <w:szCs w:val="22"/>
        </w:rPr>
        <w:t> </w:t>
      </w:r>
      <w:r w:rsidRPr="00002E78">
        <w:rPr>
          <w:rFonts w:ascii="Arial" w:hAnsi="Arial" w:cs="Arial"/>
          <w:sz w:val="22"/>
          <w:szCs w:val="22"/>
        </w:rPr>
        <w:t xml:space="preserve">souhlas </w:t>
      </w:r>
      <w:r w:rsidR="00473368">
        <w:rPr>
          <w:rFonts w:ascii="Arial" w:hAnsi="Arial" w:cs="Arial"/>
          <w:sz w:val="22"/>
          <w:szCs w:val="22"/>
        </w:rPr>
        <w:t>Dodavatele</w:t>
      </w:r>
      <w:r w:rsidR="00473368" w:rsidRPr="00002E78">
        <w:rPr>
          <w:rFonts w:ascii="Arial" w:hAnsi="Arial" w:cs="Arial"/>
          <w:sz w:val="22"/>
          <w:szCs w:val="22"/>
        </w:rPr>
        <w:t xml:space="preserve"> </w:t>
      </w:r>
      <w:r w:rsidRPr="00002E78">
        <w:rPr>
          <w:rFonts w:ascii="Arial" w:hAnsi="Arial" w:cs="Arial"/>
          <w:sz w:val="22"/>
          <w:szCs w:val="22"/>
        </w:rPr>
        <w:t xml:space="preserve">udělený </w:t>
      </w:r>
      <w:r w:rsidR="00473368">
        <w:rPr>
          <w:rFonts w:ascii="Arial" w:hAnsi="Arial" w:cs="Arial"/>
          <w:sz w:val="22"/>
          <w:szCs w:val="22"/>
        </w:rPr>
        <w:t>Objednateli</w:t>
      </w:r>
      <w:r w:rsidRPr="00002E78">
        <w:rPr>
          <w:rFonts w:ascii="Arial" w:hAnsi="Arial" w:cs="Arial"/>
          <w:sz w:val="22"/>
          <w:szCs w:val="22"/>
        </w:rPr>
        <w:t xml:space="preserve"> k provedení jakýchkoliv změn nebo modifikací Autorského díla. Licence Software se automaticky vztahuje i na všechny nové verze, aktualizované verze i na úpravy Autorského díla dodané </w:t>
      </w:r>
      <w:r w:rsidR="00473368">
        <w:rPr>
          <w:rFonts w:ascii="Arial" w:hAnsi="Arial" w:cs="Arial"/>
          <w:sz w:val="22"/>
          <w:szCs w:val="22"/>
        </w:rPr>
        <w:t>Dodavatelem</w:t>
      </w:r>
      <w:r w:rsidRPr="00002E78">
        <w:rPr>
          <w:rFonts w:ascii="Arial" w:hAnsi="Arial" w:cs="Arial"/>
          <w:sz w:val="22"/>
          <w:szCs w:val="22"/>
        </w:rPr>
        <w:t xml:space="preserve">. </w:t>
      </w:r>
      <w:r w:rsidR="00473368">
        <w:rPr>
          <w:rFonts w:ascii="Arial" w:hAnsi="Arial" w:cs="Arial"/>
          <w:sz w:val="22"/>
          <w:szCs w:val="22"/>
        </w:rPr>
        <w:t>Dodavatel</w:t>
      </w:r>
      <w:r w:rsidR="00473368" w:rsidRPr="00002E78">
        <w:rPr>
          <w:rFonts w:ascii="Arial" w:hAnsi="Arial" w:cs="Arial"/>
          <w:sz w:val="22"/>
          <w:szCs w:val="22"/>
        </w:rPr>
        <w:t xml:space="preserve"> </w:t>
      </w:r>
      <w:r w:rsidRPr="00002E78">
        <w:rPr>
          <w:rFonts w:ascii="Arial" w:hAnsi="Arial" w:cs="Arial"/>
          <w:sz w:val="22"/>
          <w:szCs w:val="22"/>
        </w:rPr>
        <w:t>prohlašuje, že je oprávněn vykonávat svým jménem a na svůj účet majetková práva autorů k Autorskému dílu a</w:t>
      </w:r>
      <w:r w:rsidR="00197E01">
        <w:rPr>
          <w:rFonts w:ascii="Arial" w:hAnsi="Arial" w:cs="Arial"/>
          <w:sz w:val="22"/>
          <w:szCs w:val="22"/>
        </w:rPr>
        <w:t> </w:t>
      </w:r>
      <w:r w:rsidRPr="00002E78">
        <w:rPr>
          <w:rFonts w:ascii="Arial" w:hAnsi="Arial" w:cs="Arial"/>
          <w:sz w:val="22"/>
          <w:szCs w:val="22"/>
        </w:rPr>
        <w:t>že má souhlas autorů k uzavření těchto licenčních ujednání a že toto prohlášení zahrnuje i taková práva autorů, která by vytvořením Autorského díla teprve vznikla.</w:t>
      </w:r>
      <w:bookmarkEnd w:id="142"/>
      <w:bookmarkEnd w:id="143"/>
    </w:p>
    <w:p w14:paraId="5F10E32D" w14:textId="764EBB90" w:rsidR="005F4694" w:rsidRPr="00002E78" w:rsidRDefault="005F4694" w:rsidP="00A571D6">
      <w:pPr>
        <w:numPr>
          <w:ilvl w:val="1"/>
          <w:numId w:val="13"/>
        </w:numPr>
        <w:tabs>
          <w:tab w:val="clear" w:pos="850"/>
          <w:tab w:val="num" w:pos="2268"/>
        </w:tabs>
        <w:suppressAutoHyphens w:val="0"/>
        <w:spacing w:before="0" w:line="240" w:lineRule="auto"/>
        <w:ind w:left="2268" w:hanging="992"/>
        <w:jc w:val="both"/>
        <w:rPr>
          <w:rFonts w:ascii="Arial" w:hAnsi="Arial" w:cs="Arial"/>
          <w:sz w:val="22"/>
          <w:szCs w:val="22"/>
        </w:rPr>
      </w:pPr>
      <w:bookmarkStart w:id="144" w:name="_Ref137121146"/>
      <w:r w:rsidRPr="00002E78">
        <w:rPr>
          <w:rFonts w:ascii="Arial" w:hAnsi="Arial" w:cs="Arial"/>
          <w:sz w:val="22"/>
          <w:szCs w:val="22"/>
        </w:rPr>
        <w:t>Poskytovatel poskytuje Licenci Software v rozsahu dle čl</w:t>
      </w:r>
      <w:r w:rsidR="009800F5">
        <w:rPr>
          <w:rFonts w:ascii="Arial" w:hAnsi="Arial" w:cs="Arial"/>
          <w:sz w:val="22"/>
          <w:szCs w:val="22"/>
        </w:rPr>
        <w:t>.</w:t>
      </w:r>
      <w:r w:rsidRPr="00002E78">
        <w:rPr>
          <w:rFonts w:ascii="Arial" w:hAnsi="Arial" w:cs="Arial"/>
          <w:sz w:val="22"/>
          <w:szCs w:val="22"/>
        </w:rPr>
        <w:t xml:space="preserve"> </w:t>
      </w:r>
      <w:r w:rsidR="005C254F">
        <w:rPr>
          <w:rFonts w:ascii="Arial" w:hAnsi="Arial" w:cs="Arial"/>
          <w:sz w:val="22"/>
          <w:szCs w:val="22"/>
        </w:rPr>
        <w:fldChar w:fldCharType="begin"/>
      </w:r>
      <w:r w:rsidR="005C254F">
        <w:rPr>
          <w:rFonts w:ascii="Arial" w:hAnsi="Arial" w:cs="Arial"/>
          <w:sz w:val="22"/>
          <w:szCs w:val="22"/>
        </w:rPr>
        <w:instrText xml:space="preserve"> REF _Ref137120985 \r \h </w:instrText>
      </w:r>
      <w:r w:rsidR="005C254F">
        <w:rPr>
          <w:rFonts w:ascii="Arial" w:hAnsi="Arial" w:cs="Arial"/>
          <w:sz w:val="22"/>
          <w:szCs w:val="22"/>
        </w:rPr>
      </w:r>
      <w:r w:rsidR="005C254F">
        <w:rPr>
          <w:rFonts w:ascii="Arial" w:hAnsi="Arial" w:cs="Arial"/>
          <w:sz w:val="22"/>
          <w:szCs w:val="22"/>
        </w:rPr>
        <w:fldChar w:fldCharType="separate"/>
      </w:r>
      <w:r w:rsidR="005C254F">
        <w:rPr>
          <w:rFonts w:ascii="Arial" w:hAnsi="Arial" w:cs="Arial"/>
          <w:sz w:val="22"/>
          <w:szCs w:val="22"/>
        </w:rPr>
        <w:t>10.2.2.1</w:t>
      </w:r>
      <w:r w:rsidR="005C254F">
        <w:rPr>
          <w:rFonts w:ascii="Arial" w:hAnsi="Arial" w:cs="Arial"/>
          <w:sz w:val="22"/>
          <w:szCs w:val="22"/>
        </w:rPr>
        <w:fldChar w:fldCharType="end"/>
      </w:r>
      <w:r w:rsidR="009800F5">
        <w:rPr>
          <w:rFonts w:ascii="Arial" w:hAnsi="Arial" w:cs="Arial"/>
          <w:sz w:val="22"/>
          <w:szCs w:val="22"/>
        </w:rPr>
        <w:t xml:space="preserve"> a</w:t>
      </w:r>
      <w:r w:rsidR="00A96CBA">
        <w:rPr>
          <w:rFonts w:ascii="Arial" w:hAnsi="Arial" w:cs="Arial"/>
          <w:sz w:val="22"/>
          <w:szCs w:val="22"/>
        </w:rPr>
        <w:t xml:space="preserve"> </w:t>
      </w:r>
      <w:r w:rsidR="005C254F">
        <w:rPr>
          <w:rFonts w:ascii="Arial" w:hAnsi="Arial" w:cs="Arial"/>
          <w:sz w:val="22"/>
          <w:szCs w:val="22"/>
        </w:rPr>
        <w:fldChar w:fldCharType="begin"/>
      </w:r>
      <w:r w:rsidR="005C254F">
        <w:rPr>
          <w:rFonts w:ascii="Arial" w:hAnsi="Arial" w:cs="Arial"/>
          <w:sz w:val="22"/>
          <w:szCs w:val="22"/>
        </w:rPr>
        <w:instrText xml:space="preserve"> REF _Ref137121078 \r \h </w:instrText>
      </w:r>
      <w:r w:rsidR="005C254F">
        <w:rPr>
          <w:rFonts w:ascii="Arial" w:hAnsi="Arial" w:cs="Arial"/>
          <w:sz w:val="22"/>
          <w:szCs w:val="22"/>
        </w:rPr>
      </w:r>
      <w:r w:rsidR="005C254F">
        <w:rPr>
          <w:rFonts w:ascii="Arial" w:hAnsi="Arial" w:cs="Arial"/>
          <w:sz w:val="22"/>
          <w:szCs w:val="22"/>
        </w:rPr>
        <w:fldChar w:fldCharType="separate"/>
      </w:r>
      <w:r w:rsidR="005C254F">
        <w:rPr>
          <w:rFonts w:ascii="Arial" w:hAnsi="Arial" w:cs="Arial"/>
          <w:sz w:val="22"/>
          <w:szCs w:val="22"/>
        </w:rPr>
        <w:t>10.2.2.2</w:t>
      </w:r>
      <w:r w:rsidR="005C254F">
        <w:rPr>
          <w:rFonts w:ascii="Arial" w:hAnsi="Arial" w:cs="Arial"/>
          <w:sz w:val="22"/>
          <w:szCs w:val="22"/>
        </w:rPr>
        <w:fldChar w:fldCharType="end"/>
      </w:r>
      <w:r w:rsidRPr="00002E78">
        <w:rPr>
          <w:rFonts w:ascii="Arial" w:hAnsi="Arial" w:cs="Arial"/>
          <w:sz w:val="22"/>
          <w:szCs w:val="22"/>
        </w:rPr>
        <w:t xml:space="preserve"> této Smlouvy k počítačovým programům, které </w:t>
      </w:r>
      <w:proofErr w:type="gramStart"/>
      <w:r w:rsidRPr="00002E78">
        <w:rPr>
          <w:rFonts w:ascii="Arial" w:hAnsi="Arial" w:cs="Arial"/>
          <w:sz w:val="22"/>
          <w:szCs w:val="22"/>
        </w:rPr>
        <w:t>patří</w:t>
      </w:r>
      <w:proofErr w:type="gramEnd"/>
      <w:r w:rsidRPr="00002E78">
        <w:rPr>
          <w:rFonts w:ascii="Arial" w:hAnsi="Arial" w:cs="Arial"/>
          <w:sz w:val="22"/>
          <w:szCs w:val="22"/>
        </w:rPr>
        <w:t xml:space="preserve"> do skupiny Autorských děl ve smyslu Smlouvy, vyvíjených </w:t>
      </w:r>
      <w:r w:rsidR="009800F5">
        <w:rPr>
          <w:rFonts w:ascii="Arial" w:hAnsi="Arial" w:cs="Arial"/>
          <w:sz w:val="22"/>
          <w:szCs w:val="22"/>
        </w:rPr>
        <w:t>Dodavatelem</w:t>
      </w:r>
      <w:r w:rsidR="00CE16B8">
        <w:rPr>
          <w:rFonts w:ascii="Arial" w:hAnsi="Arial" w:cs="Arial"/>
          <w:sz w:val="22"/>
          <w:szCs w:val="22"/>
        </w:rPr>
        <w:t xml:space="preserve"> či</w:t>
      </w:r>
      <w:r w:rsidR="00197E01">
        <w:rPr>
          <w:rFonts w:ascii="Arial" w:hAnsi="Arial" w:cs="Arial"/>
          <w:sz w:val="22"/>
          <w:szCs w:val="22"/>
        </w:rPr>
        <w:t> </w:t>
      </w:r>
      <w:r w:rsidR="00CE16B8">
        <w:rPr>
          <w:rFonts w:ascii="Arial" w:hAnsi="Arial" w:cs="Arial"/>
          <w:sz w:val="22"/>
          <w:szCs w:val="22"/>
        </w:rPr>
        <w:t>poskytnutých Dodavatelem Objednateli</w:t>
      </w:r>
      <w:r w:rsidRPr="00002E78">
        <w:rPr>
          <w:rFonts w:ascii="Arial" w:hAnsi="Arial" w:cs="Arial"/>
          <w:sz w:val="22"/>
          <w:szCs w:val="22"/>
        </w:rPr>
        <w:t>.</w:t>
      </w:r>
      <w:bookmarkEnd w:id="144"/>
      <w:r w:rsidRPr="00002E78">
        <w:rPr>
          <w:rFonts w:ascii="Arial" w:hAnsi="Arial" w:cs="Arial"/>
          <w:sz w:val="22"/>
          <w:szCs w:val="22"/>
        </w:rPr>
        <w:t xml:space="preserve"> </w:t>
      </w:r>
    </w:p>
    <w:p w14:paraId="25E80BE4" w14:textId="16AF8CFC" w:rsidR="005F4694" w:rsidRPr="00002E78" w:rsidRDefault="005F4694" w:rsidP="00A571D6">
      <w:pPr>
        <w:numPr>
          <w:ilvl w:val="1"/>
          <w:numId w:val="13"/>
        </w:numPr>
        <w:tabs>
          <w:tab w:val="clear" w:pos="850"/>
          <w:tab w:val="num" w:pos="2268"/>
        </w:tabs>
        <w:suppressAutoHyphens w:val="0"/>
        <w:spacing w:before="0" w:line="240" w:lineRule="auto"/>
        <w:ind w:left="2268" w:hanging="992"/>
        <w:jc w:val="both"/>
        <w:rPr>
          <w:rFonts w:ascii="Arial" w:hAnsi="Arial" w:cs="Arial"/>
          <w:sz w:val="22"/>
          <w:szCs w:val="22"/>
        </w:rPr>
      </w:pPr>
      <w:r w:rsidRPr="00002E78">
        <w:rPr>
          <w:rFonts w:ascii="Arial" w:hAnsi="Arial" w:cs="Arial"/>
          <w:sz w:val="22"/>
          <w:szCs w:val="22"/>
        </w:rPr>
        <w:t>Smluvní strany výslovně prohlašují, že pokud při poskytování plnění dle</w:t>
      </w:r>
      <w:r w:rsidR="00197E01">
        <w:rPr>
          <w:rFonts w:ascii="Arial" w:hAnsi="Arial" w:cs="Arial"/>
          <w:sz w:val="22"/>
          <w:szCs w:val="22"/>
        </w:rPr>
        <w:t> </w:t>
      </w:r>
      <w:r w:rsidRPr="00002E78">
        <w:rPr>
          <w:rFonts w:ascii="Arial" w:hAnsi="Arial" w:cs="Arial"/>
          <w:sz w:val="22"/>
          <w:szCs w:val="22"/>
        </w:rPr>
        <w:t xml:space="preserve">Smlouvy vznikne činností </w:t>
      </w:r>
      <w:r w:rsidR="00AC463D">
        <w:rPr>
          <w:rFonts w:ascii="Arial" w:hAnsi="Arial" w:cs="Arial"/>
          <w:sz w:val="22"/>
          <w:szCs w:val="22"/>
        </w:rPr>
        <w:t>Dodavatele</w:t>
      </w:r>
      <w:r w:rsidR="00AC463D" w:rsidRPr="00002E78">
        <w:rPr>
          <w:rFonts w:ascii="Arial" w:hAnsi="Arial" w:cs="Arial"/>
          <w:sz w:val="22"/>
          <w:szCs w:val="22"/>
        </w:rPr>
        <w:t xml:space="preserve"> </w:t>
      </w:r>
      <w:r w:rsidRPr="00002E78">
        <w:rPr>
          <w:rFonts w:ascii="Arial" w:hAnsi="Arial" w:cs="Arial"/>
          <w:sz w:val="22"/>
          <w:szCs w:val="22"/>
        </w:rPr>
        <w:t xml:space="preserve">a </w:t>
      </w:r>
      <w:r w:rsidR="00AC463D">
        <w:rPr>
          <w:rFonts w:ascii="Arial" w:hAnsi="Arial" w:cs="Arial"/>
          <w:sz w:val="22"/>
          <w:szCs w:val="22"/>
        </w:rPr>
        <w:t>Objednatele</w:t>
      </w:r>
      <w:r w:rsidRPr="00002E78">
        <w:rPr>
          <w:rFonts w:ascii="Arial" w:hAnsi="Arial" w:cs="Arial"/>
          <w:sz w:val="22"/>
          <w:szCs w:val="22"/>
        </w:rPr>
        <w:t xml:space="preserve"> dílo spoluautorů a nedohodnou-li se Smluvní strany výslovně jinak, bude se mít za to, že je </w:t>
      </w:r>
      <w:r w:rsidR="00AC463D">
        <w:rPr>
          <w:rFonts w:ascii="Arial" w:hAnsi="Arial" w:cs="Arial"/>
          <w:sz w:val="22"/>
          <w:szCs w:val="22"/>
        </w:rPr>
        <w:t>Objednatel</w:t>
      </w:r>
      <w:r w:rsidRPr="00002E78">
        <w:rPr>
          <w:rFonts w:ascii="Arial" w:hAnsi="Arial" w:cs="Arial"/>
          <w:sz w:val="22"/>
          <w:szCs w:val="22"/>
        </w:rPr>
        <w:t xml:space="preserve"> oprávněn vykonávat majetková autorská práva k dílu spoluautorů tak, jako by byl jejich výlučným vykonavatelem a že </w:t>
      </w:r>
      <w:r w:rsidR="00AC463D">
        <w:rPr>
          <w:rFonts w:ascii="Arial" w:hAnsi="Arial" w:cs="Arial"/>
          <w:sz w:val="22"/>
          <w:szCs w:val="22"/>
        </w:rPr>
        <w:t>Dodavatel</w:t>
      </w:r>
      <w:r w:rsidR="00AC463D" w:rsidRPr="00002E78">
        <w:rPr>
          <w:rFonts w:ascii="Arial" w:hAnsi="Arial" w:cs="Arial"/>
          <w:sz w:val="22"/>
          <w:szCs w:val="22"/>
        </w:rPr>
        <w:t xml:space="preserve"> </w:t>
      </w:r>
      <w:r w:rsidRPr="00002E78">
        <w:rPr>
          <w:rFonts w:ascii="Arial" w:hAnsi="Arial" w:cs="Arial"/>
          <w:sz w:val="22"/>
          <w:szCs w:val="22"/>
        </w:rPr>
        <w:t xml:space="preserve">udělil </w:t>
      </w:r>
      <w:r w:rsidR="00AC463D">
        <w:rPr>
          <w:rFonts w:ascii="Arial" w:hAnsi="Arial" w:cs="Arial"/>
          <w:sz w:val="22"/>
          <w:szCs w:val="22"/>
        </w:rPr>
        <w:t>Objednateli</w:t>
      </w:r>
      <w:r w:rsidRPr="00002E78">
        <w:rPr>
          <w:rFonts w:ascii="Arial" w:hAnsi="Arial" w:cs="Arial"/>
          <w:sz w:val="22"/>
          <w:szCs w:val="22"/>
        </w:rPr>
        <w:t xml:space="preserve"> souhlas k jakékoliv změně nebo jinému zásahu do díla spoluautorů. Cena </w:t>
      </w:r>
      <w:r w:rsidR="00AC463D">
        <w:rPr>
          <w:rFonts w:ascii="Arial" w:hAnsi="Arial" w:cs="Arial"/>
          <w:sz w:val="22"/>
          <w:szCs w:val="22"/>
        </w:rPr>
        <w:t>za licence</w:t>
      </w:r>
      <w:r w:rsidRPr="00002E78">
        <w:rPr>
          <w:rFonts w:ascii="Arial" w:hAnsi="Arial" w:cs="Arial"/>
          <w:sz w:val="22"/>
          <w:szCs w:val="22"/>
        </w:rPr>
        <w:t xml:space="preserve"> je stanovena se zohledněním tohoto ustanovení a </w:t>
      </w:r>
      <w:r w:rsidR="00F87B61">
        <w:rPr>
          <w:rFonts w:ascii="Arial" w:hAnsi="Arial" w:cs="Arial"/>
          <w:sz w:val="22"/>
          <w:szCs w:val="22"/>
        </w:rPr>
        <w:t>Dodavateli</w:t>
      </w:r>
      <w:r w:rsidR="00F87B61" w:rsidRPr="00002E78">
        <w:rPr>
          <w:rFonts w:ascii="Arial" w:hAnsi="Arial" w:cs="Arial"/>
          <w:sz w:val="22"/>
          <w:szCs w:val="22"/>
        </w:rPr>
        <w:t xml:space="preserve"> </w:t>
      </w:r>
      <w:r w:rsidRPr="00002E78">
        <w:rPr>
          <w:rFonts w:ascii="Arial" w:hAnsi="Arial" w:cs="Arial"/>
          <w:sz w:val="22"/>
          <w:szCs w:val="22"/>
        </w:rPr>
        <w:t xml:space="preserve">nevzniknou v případě vytvoření díla spoluautorů žádné nové nároky na odměnu. Výše uvedené dílo spoluautorů nevznikne zadáním požadavku na </w:t>
      </w:r>
      <w:r w:rsidR="00F87B61">
        <w:rPr>
          <w:rFonts w:ascii="Arial" w:hAnsi="Arial" w:cs="Arial"/>
          <w:sz w:val="22"/>
          <w:szCs w:val="22"/>
        </w:rPr>
        <w:t>Dodavatele</w:t>
      </w:r>
      <w:r w:rsidR="00F87B61" w:rsidRPr="00002E78">
        <w:rPr>
          <w:rFonts w:ascii="Arial" w:hAnsi="Arial" w:cs="Arial"/>
          <w:sz w:val="22"/>
          <w:szCs w:val="22"/>
        </w:rPr>
        <w:t xml:space="preserve"> </w:t>
      </w:r>
      <w:r w:rsidRPr="00002E78">
        <w:rPr>
          <w:rFonts w:ascii="Arial" w:hAnsi="Arial" w:cs="Arial"/>
          <w:sz w:val="22"/>
          <w:szCs w:val="22"/>
        </w:rPr>
        <w:t xml:space="preserve">ze strany </w:t>
      </w:r>
      <w:r w:rsidR="00F87B61">
        <w:rPr>
          <w:rFonts w:ascii="Arial" w:hAnsi="Arial" w:cs="Arial"/>
          <w:sz w:val="22"/>
          <w:szCs w:val="22"/>
        </w:rPr>
        <w:t>Objednatele</w:t>
      </w:r>
      <w:r w:rsidRPr="00002E78">
        <w:rPr>
          <w:rFonts w:ascii="Arial" w:hAnsi="Arial" w:cs="Arial"/>
          <w:sz w:val="22"/>
          <w:szCs w:val="22"/>
        </w:rPr>
        <w:t>.</w:t>
      </w:r>
    </w:p>
    <w:p w14:paraId="521CFBCD" w14:textId="2CB2A25D" w:rsidR="005F4694" w:rsidRPr="00002E78" w:rsidRDefault="00F87B61" w:rsidP="00A571D6">
      <w:pPr>
        <w:numPr>
          <w:ilvl w:val="1"/>
          <w:numId w:val="13"/>
        </w:numPr>
        <w:tabs>
          <w:tab w:val="clear" w:pos="850"/>
          <w:tab w:val="num" w:pos="2268"/>
        </w:tabs>
        <w:suppressAutoHyphens w:val="0"/>
        <w:spacing w:before="0" w:line="240" w:lineRule="auto"/>
        <w:ind w:left="2268" w:hanging="992"/>
        <w:jc w:val="both"/>
        <w:rPr>
          <w:rFonts w:ascii="Arial" w:hAnsi="Arial" w:cs="Arial"/>
          <w:sz w:val="22"/>
          <w:szCs w:val="22"/>
        </w:rPr>
      </w:pPr>
      <w:r>
        <w:rPr>
          <w:rFonts w:ascii="Arial" w:hAnsi="Arial" w:cs="Arial"/>
          <w:sz w:val="22"/>
          <w:szCs w:val="22"/>
        </w:rPr>
        <w:t>Dodavatel</w:t>
      </w:r>
      <w:r w:rsidRPr="00002E78">
        <w:rPr>
          <w:rFonts w:ascii="Arial" w:hAnsi="Arial" w:cs="Arial"/>
          <w:sz w:val="22"/>
          <w:szCs w:val="22"/>
        </w:rPr>
        <w:t xml:space="preserve"> </w:t>
      </w:r>
      <w:r w:rsidR="005F4694" w:rsidRPr="00002E78">
        <w:rPr>
          <w:rFonts w:ascii="Arial" w:hAnsi="Arial" w:cs="Arial"/>
          <w:sz w:val="22"/>
          <w:szCs w:val="22"/>
        </w:rPr>
        <w:t>je povinen postupovat tak, aby udělení Licence Software k Autorskému dílu dle této Smlouvy včetně oprávnění udělit podlicenci zabezpečil, a to bez újmy na právech třetích osob. Nebude-li možné po</w:t>
      </w:r>
      <w:r w:rsidR="00197E01">
        <w:rPr>
          <w:rFonts w:ascii="Arial" w:hAnsi="Arial" w:cs="Arial"/>
          <w:sz w:val="22"/>
          <w:szCs w:val="22"/>
        </w:rPr>
        <w:t> </w:t>
      </w:r>
      <w:r>
        <w:rPr>
          <w:rFonts w:ascii="Arial" w:hAnsi="Arial" w:cs="Arial"/>
          <w:sz w:val="22"/>
          <w:szCs w:val="22"/>
        </w:rPr>
        <w:t>Dodavateli</w:t>
      </w:r>
      <w:r w:rsidRPr="00002E78">
        <w:rPr>
          <w:rFonts w:ascii="Arial" w:hAnsi="Arial" w:cs="Arial"/>
          <w:sz w:val="22"/>
          <w:szCs w:val="22"/>
        </w:rPr>
        <w:t xml:space="preserve"> </w:t>
      </w:r>
      <w:r w:rsidR="005F4694" w:rsidRPr="00002E78">
        <w:rPr>
          <w:rFonts w:ascii="Arial" w:hAnsi="Arial" w:cs="Arial"/>
          <w:sz w:val="22"/>
          <w:szCs w:val="22"/>
        </w:rPr>
        <w:t>spravedlivě požadovat udělení Licence Software v rozsahu dle čl</w:t>
      </w:r>
      <w:r>
        <w:rPr>
          <w:rFonts w:ascii="Arial" w:hAnsi="Arial" w:cs="Arial"/>
          <w:sz w:val="22"/>
          <w:szCs w:val="22"/>
        </w:rPr>
        <w:t xml:space="preserve">. </w:t>
      </w:r>
      <w:r w:rsidR="005C254F">
        <w:rPr>
          <w:rFonts w:ascii="Arial" w:hAnsi="Arial" w:cs="Arial"/>
          <w:sz w:val="22"/>
          <w:szCs w:val="22"/>
        </w:rPr>
        <w:fldChar w:fldCharType="begin"/>
      </w:r>
      <w:r w:rsidR="005C254F">
        <w:rPr>
          <w:rFonts w:ascii="Arial" w:hAnsi="Arial" w:cs="Arial"/>
          <w:sz w:val="22"/>
          <w:szCs w:val="22"/>
        </w:rPr>
        <w:instrText xml:space="preserve"> REF _Ref137120985 \r \h </w:instrText>
      </w:r>
      <w:r w:rsidR="005C254F">
        <w:rPr>
          <w:rFonts w:ascii="Arial" w:hAnsi="Arial" w:cs="Arial"/>
          <w:sz w:val="22"/>
          <w:szCs w:val="22"/>
        </w:rPr>
      </w:r>
      <w:r w:rsidR="005C254F">
        <w:rPr>
          <w:rFonts w:ascii="Arial" w:hAnsi="Arial" w:cs="Arial"/>
          <w:sz w:val="22"/>
          <w:szCs w:val="22"/>
        </w:rPr>
        <w:fldChar w:fldCharType="separate"/>
      </w:r>
      <w:r w:rsidR="005C254F">
        <w:rPr>
          <w:rFonts w:ascii="Arial" w:hAnsi="Arial" w:cs="Arial"/>
          <w:sz w:val="22"/>
          <w:szCs w:val="22"/>
        </w:rPr>
        <w:t>10.2.2.1</w:t>
      </w:r>
      <w:r w:rsidR="005C254F">
        <w:rPr>
          <w:rFonts w:ascii="Arial" w:hAnsi="Arial" w:cs="Arial"/>
          <w:sz w:val="22"/>
          <w:szCs w:val="22"/>
        </w:rPr>
        <w:fldChar w:fldCharType="end"/>
      </w:r>
      <w:r>
        <w:rPr>
          <w:rFonts w:ascii="Arial" w:hAnsi="Arial" w:cs="Arial"/>
          <w:sz w:val="22"/>
          <w:szCs w:val="22"/>
        </w:rPr>
        <w:t xml:space="preserve"> až </w:t>
      </w:r>
      <w:r w:rsidR="0041416B">
        <w:rPr>
          <w:rFonts w:ascii="Arial" w:hAnsi="Arial" w:cs="Arial"/>
          <w:sz w:val="22"/>
          <w:szCs w:val="22"/>
        </w:rPr>
        <w:fldChar w:fldCharType="begin"/>
      </w:r>
      <w:r w:rsidR="0041416B">
        <w:rPr>
          <w:rFonts w:ascii="Arial" w:hAnsi="Arial" w:cs="Arial"/>
          <w:sz w:val="22"/>
          <w:szCs w:val="22"/>
        </w:rPr>
        <w:instrText xml:space="preserve"> REF _Ref137121146 \r \h </w:instrText>
      </w:r>
      <w:r w:rsidR="0041416B">
        <w:rPr>
          <w:rFonts w:ascii="Arial" w:hAnsi="Arial" w:cs="Arial"/>
          <w:sz w:val="22"/>
          <w:szCs w:val="22"/>
        </w:rPr>
      </w:r>
      <w:r w:rsidR="0041416B">
        <w:rPr>
          <w:rFonts w:ascii="Arial" w:hAnsi="Arial" w:cs="Arial"/>
          <w:sz w:val="22"/>
          <w:szCs w:val="22"/>
        </w:rPr>
        <w:fldChar w:fldCharType="separate"/>
      </w:r>
      <w:r w:rsidR="0041416B">
        <w:rPr>
          <w:rFonts w:ascii="Arial" w:hAnsi="Arial" w:cs="Arial"/>
          <w:sz w:val="22"/>
          <w:szCs w:val="22"/>
        </w:rPr>
        <w:t>10.2.2.3</w:t>
      </w:r>
      <w:r w:rsidR="0041416B">
        <w:rPr>
          <w:rFonts w:ascii="Arial" w:hAnsi="Arial" w:cs="Arial"/>
          <w:sz w:val="22"/>
          <w:szCs w:val="22"/>
        </w:rPr>
        <w:fldChar w:fldCharType="end"/>
      </w:r>
      <w:r w:rsidR="005F4694" w:rsidRPr="00002E78">
        <w:rPr>
          <w:rFonts w:ascii="Arial" w:hAnsi="Arial" w:cs="Arial"/>
          <w:sz w:val="22"/>
          <w:szCs w:val="22"/>
        </w:rPr>
        <w:t xml:space="preserve">, zejména proto, že se jedná o tzv. standardní počítačové programy, je </w:t>
      </w:r>
      <w:r>
        <w:rPr>
          <w:rFonts w:ascii="Arial" w:hAnsi="Arial" w:cs="Arial"/>
          <w:sz w:val="22"/>
          <w:szCs w:val="22"/>
        </w:rPr>
        <w:t>Dodavatel</w:t>
      </w:r>
      <w:r w:rsidRPr="00002E78">
        <w:rPr>
          <w:rFonts w:ascii="Arial" w:hAnsi="Arial" w:cs="Arial"/>
          <w:sz w:val="22"/>
          <w:szCs w:val="22"/>
        </w:rPr>
        <w:t xml:space="preserve"> </w:t>
      </w:r>
      <w:r w:rsidR="005F4694" w:rsidRPr="00002E78">
        <w:rPr>
          <w:rFonts w:ascii="Arial" w:hAnsi="Arial" w:cs="Arial"/>
          <w:sz w:val="22"/>
          <w:szCs w:val="22"/>
        </w:rPr>
        <w:t xml:space="preserve">povinen na to písemně </w:t>
      </w:r>
      <w:r>
        <w:rPr>
          <w:rFonts w:ascii="Arial" w:hAnsi="Arial" w:cs="Arial"/>
          <w:sz w:val="22"/>
          <w:szCs w:val="22"/>
        </w:rPr>
        <w:t>Objednatele</w:t>
      </w:r>
      <w:r w:rsidR="005F4694" w:rsidRPr="00002E78">
        <w:rPr>
          <w:rFonts w:ascii="Arial" w:hAnsi="Arial" w:cs="Arial"/>
          <w:sz w:val="22"/>
          <w:szCs w:val="22"/>
        </w:rPr>
        <w:t xml:space="preserve"> upozornit spolu s náležitým odůvodněním a poskytnout </w:t>
      </w:r>
      <w:r>
        <w:rPr>
          <w:rFonts w:ascii="Arial" w:hAnsi="Arial" w:cs="Arial"/>
          <w:sz w:val="22"/>
          <w:szCs w:val="22"/>
        </w:rPr>
        <w:t>Objednateli</w:t>
      </w:r>
      <w:r w:rsidR="005F4694" w:rsidRPr="00002E78">
        <w:rPr>
          <w:rFonts w:ascii="Arial" w:hAnsi="Arial" w:cs="Arial"/>
          <w:sz w:val="22"/>
          <w:szCs w:val="22"/>
        </w:rPr>
        <w:t xml:space="preserve"> nebo zajistit pro </w:t>
      </w:r>
      <w:r>
        <w:rPr>
          <w:rFonts w:ascii="Arial" w:hAnsi="Arial" w:cs="Arial"/>
          <w:sz w:val="22"/>
          <w:szCs w:val="22"/>
        </w:rPr>
        <w:t>Objednatele</w:t>
      </w:r>
      <w:r w:rsidR="005F4694" w:rsidRPr="00002E78">
        <w:rPr>
          <w:rFonts w:ascii="Arial" w:hAnsi="Arial" w:cs="Arial"/>
          <w:sz w:val="22"/>
          <w:szCs w:val="22"/>
        </w:rPr>
        <w:t xml:space="preserve"> bez nároku na další úplatu poskytnutí licence či</w:t>
      </w:r>
      <w:r w:rsidR="00197E01">
        <w:rPr>
          <w:rFonts w:ascii="Arial" w:hAnsi="Arial" w:cs="Arial"/>
          <w:sz w:val="22"/>
          <w:szCs w:val="22"/>
        </w:rPr>
        <w:t> </w:t>
      </w:r>
      <w:r w:rsidR="005F4694" w:rsidRPr="00002E78">
        <w:rPr>
          <w:rFonts w:ascii="Arial" w:hAnsi="Arial" w:cs="Arial"/>
          <w:sz w:val="22"/>
          <w:szCs w:val="22"/>
        </w:rPr>
        <w:t xml:space="preserve">podlicence v nejširším možném rozsahu, který </w:t>
      </w:r>
      <w:r w:rsidR="00514A3F">
        <w:rPr>
          <w:rFonts w:ascii="Arial" w:hAnsi="Arial" w:cs="Arial"/>
          <w:sz w:val="22"/>
          <w:szCs w:val="22"/>
        </w:rPr>
        <w:t>Objednateli</w:t>
      </w:r>
      <w:r w:rsidR="005F4694" w:rsidRPr="00002E78">
        <w:rPr>
          <w:rFonts w:ascii="Arial" w:hAnsi="Arial" w:cs="Arial"/>
          <w:sz w:val="22"/>
          <w:szCs w:val="22"/>
        </w:rPr>
        <w:t xml:space="preserve"> nezpůsobí dodatečné náklady. Postup dle předchozí věty je možný jen s výslovným písemným souhlasem </w:t>
      </w:r>
      <w:r w:rsidR="00514A3F">
        <w:rPr>
          <w:rFonts w:ascii="Arial" w:hAnsi="Arial" w:cs="Arial"/>
          <w:sz w:val="22"/>
          <w:szCs w:val="22"/>
        </w:rPr>
        <w:t>Objednatele</w:t>
      </w:r>
      <w:r w:rsidR="005F4694" w:rsidRPr="00002E78">
        <w:rPr>
          <w:rFonts w:ascii="Arial" w:hAnsi="Arial" w:cs="Arial"/>
          <w:sz w:val="22"/>
          <w:szCs w:val="22"/>
        </w:rPr>
        <w:t xml:space="preserve">, přičemž se </w:t>
      </w:r>
      <w:r w:rsidR="00514A3F">
        <w:rPr>
          <w:rFonts w:ascii="Arial" w:hAnsi="Arial" w:cs="Arial"/>
          <w:sz w:val="22"/>
          <w:szCs w:val="22"/>
        </w:rPr>
        <w:t>Objednatel</w:t>
      </w:r>
      <w:r w:rsidR="005F4694" w:rsidRPr="00002E78">
        <w:rPr>
          <w:rFonts w:ascii="Arial" w:hAnsi="Arial" w:cs="Arial"/>
          <w:sz w:val="22"/>
          <w:szCs w:val="22"/>
        </w:rPr>
        <w:t xml:space="preserve"> zavazuje, že</w:t>
      </w:r>
      <w:r w:rsidR="00197E01">
        <w:rPr>
          <w:rFonts w:ascii="Arial" w:hAnsi="Arial" w:cs="Arial"/>
          <w:sz w:val="22"/>
          <w:szCs w:val="22"/>
        </w:rPr>
        <w:t> </w:t>
      </w:r>
      <w:r w:rsidR="005F4694" w:rsidRPr="00002E78">
        <w:rPr>
          <w:rFonts w:ascii="Arial" w:hAnsi="Arial" w:cs="Arial"/>
          <w:sz w:val="22"/>
          <w:szCs w:val="22"/>
        </w:rPr>
        <w:t>tento souhlas neodmítne poskytnout bez vážného důvodu.</w:t>
      </w:r>
    </w:p>
    <w:p w14:paraId="3CF4B65F" w14:textId="77777777" w:rsidR="005F4694" w:rsidRPr="00002E78" w:rsidRDefault="005F4694" w:rsidP="00A571D6">
      <w:pPr>
        <w:numPr>
          <w:ilvl w:val="1"/>
          <w:numId w:val="13"/>
        </w:numPr>
        <w:tabs>
          <w:tab w:val="clear" w:pos="850"/>
          <w:tab w:val="num" w:pos="2268"/>
        </w:tabs>
        <w:suppressAutoHyphens w:val="0"/>
        <w:spacing w:before="0" w:line="240" w:lineRule="auto"/>
        <w:ind w:left="2268" w:hanging="992"/>
        <w:jc w:val="both"/>
        <w:rPr>
          <w:rFonts w:ascii="Arial" w:hAnsi="Arial" w:cs="Arial"/>
          <w:sz w:val="22"/>
          <w:szCs w:val="22"/>
        </w:rPr>
      </w:pPr>
      <w:r w:rsidRPr="00002E78">
        <w:rPr>
          <w:rFonts w:ascii="Arial" w:hAnsi="Arial" w:cs="Arial"/>
          <w:sz w:val="22"/>
          <w:szCs w:val="22"/>
        </w:rPr>
        <w:t xml:space="preserve">Práva získaná v rámci plnění této Smlouvy přecházejí i na případného právního nástupce </w:t>
      </w:r>
      <w:r w:rsidR="00514A3F">
        <w:rPr>
          <w:rFonts w:ascii="Arial" w:hAnsi="Arial" w:cs="Arial"/>
          <w:sz w:val="22"/>
          <w:szCs w:val="22"/>
        </w:rPr>
        <w:t>Objednatele</w:t>
      </w:r>
      <w:r w:rsidRPr="00002E78">
        <w:rPr>
          <w:rFonts w:ascii="Arial" w:hAnsi="Arial" w:cs="Arial"/>
          <w:sz w:val="22"/>
          <w:szCs w:val="22"/>
        </w:rPr>
        <w:t xml:space="preserve">. Případná změna v osobě </w:t>
      </w:r>
      <w:r w:rsidR="00514A3F">
        <w:rPr>
          <w:rFonts w:ascii="Arial" w:hAnsi="Arial" w:cs="Arial"/>
          <w:sz w:val="22"/>
          <w:szCs w:val="22"/>
        </w:rPr>
        <w:t>Dodavatele</w:t>
      </w:r>
      <w:r w:rsidR="00514A3F" w:rsidRPr="00002E78">
        <w:rPr>
          <w:rFonts w:ascii="Arial" w:hAnsi="Arial" w:cs="Arial"/>
          <w:sz w:val="22"/>
          <w:szCs w:val="22"/>
        </w:rPr>
        <w:t xml:space="preserve"> </w:t>
      </w:r>
      <w:r w:rsidRPr="00002E78">
        <w:rPr>
          <w:rFonts w:ascii="Arial" w:hAnsi="Arial" w:cs="Arial"/>
          <w:sz w:val="22"/>
          <w:szCs w:val="22"/>
        </w:rPr>
        <w:t xml:space="preserve">(např. právní nástupnictví) nebude mít vliv na oprávnění udělená v rámci této Smlouvy </w:t>
      </w:r>
      <w:r w:rsidR="00514A3F">
        <w:rPr>
          <w:rFonts w:ascii="Arial" w:hAnsi="Arial" w:cs="Arial"/>
          <w:sz w:val="22"/>
          <w:szCs w:val="22"/>
        </w:rPr>
        <w:t>Dodavatelem</w:t>
      </w:r>
      <w:r w:rsidR="00514A3F" w:rsidRPr="00002E78">
        <w:rPr>
          <w:rFonts w:ascii="Arial" w:hAnsi="Arial" w:cs="Arial"/>
          <w:sz w:val="22"/>
          <w:szCs w:val="22"/>
        </w:rPr>
        <w:t xml:space="preserve"> </w:t>
      </w:r>
      <w:r w:rsidR="00514A3F">
        <w:rPr>
          <w:rFonts w:ascii="Arial" w:hAnsi="Arial" w:cs="Arial"/>
          <w:sz w:val="22"/>
          <w:szCs w:val="22"/>
        </w:rPr>
        <w:t>Objednateli</w:t>
      </w:r>
      <w:r w:rsidRPr="00002E78">
        <w:rPr>
          <w:rFonts w:ascii="Arial" w:hAnsi="Arial" w:cs="Arial"/>
          <w:sz w:val="22"/>
          <w:szCs w:val="22"/>
        </w:rPr>
        <w:t>.</w:t>
      </w:r>
    </w:p>
    <w:p w14:paraId="13053E9E" w14:textId="170DE641" w:rsidR="005F4694" w:rsidRDefault="005F4694" w:rsidP="00A571D6">
      <w:pPr>
        <w:numPr>
          <w:ilvl w:val="1"/>
          <w:numId w:val="13"/>
        </w:numPr>
        <w:tabs>
          <w:tab w:val="clear" w:pos="850"/>
          <w:tab w:val="num" w:pos="2268"/>
        </w:tabs>
        <w:suppressAutoHyphens w:val="0"/>
        <w:spacing w:before="0" w:line="240" w:lineRule="auto"/>
        <w:ind w:left="2268" w:hanging="992"/>
        <w:jc w:val="both"/>
        <w:rPr>
          <w:rFonts w:ascii="Arial" w:hAnsi="Arial" w:cs="Arial"/>
          <w:sz w:val="22"/>
          <w:szCs w:val="22"/>
        </w:rPr>
      </w:pPr>
      <w:r w:rsidRPr="00002E78">
        <w:rPr>
          <w:rFonts w:ascii="Arial" w:hAnsi="Arial" w:cs="Arial"/>
          <w:sz w:val="22"/>
          <w:szCs w:val="22"/>
        </w:rPr>
        <w:lastRenderedPageBreak/>
        <w:t xml:space="preserve">Ve vztahu k Licenci Software k Autorským dílům </w:t>
      </w:r>
      <w:r w:rsidR="00514A3F">
        <w:rPr>
          <w:rFonts w:ascii="Arial" w:hAnsi="Arial" w:cs="Arial"/>
          <w:sz w:val="22"/>
          <w:szCs w:val="22"/>
        </w:rPr>
        <w:t>Dodavatel</w:t>
      </w:r>
      <w:r w:rsidR="00514A3F" w:rsidRPr="00002E78">
        <w:rPr>
          <w:rFonts w:ascii="Arial" w:hAnsi="Arial" w:cs="Arial"/>
          <w:sz w:val="22"/>
          <w:szCs w:val="22"/>
        </w:rPr>
        <w:t xml:space="preserve"> </w:t>
      </w:r>
      <w:r w:rsidRPr="00002E78">
        <w:rPr>
          <w:rFonts w:ascii="Arial" w:hAnsi="Arial" w:cs="Arial"/>
          <w:sz w:val="22"/>
          <w:szCs w:val="22"/>
        </w:rPr>
        <w:t>prohlašuje, že</w:t>
      </w:r>
      <w:r w:rsidR="00197E01">
        <w:rPr>
          <w:rFonts w:ascii="Arial" w:hAnsi="Arial" w:cs="Arial"/>
          <w:sz w:val="22"/>
          <w:szCs w:val="22"/>
        </w:rPr>
        <w:t> </w:t>
      </w:r>
      <w:r w:rsidRPr="00002E78">
        <w:rPr>
          <w:rFonts w:ascii="Arial" w:hAnsi="Arial" w:cs="Arial"/>
          <w:sz w:val="22"/>
          <w:szCs w:val="22"/>
        </w:rPr>
        <w:t xml:space="preserve">oprávněné zájmy autora nemohou být značně nepříznivě dotčeny tím, že </w:t>
      </w:r>
      <w:r w:rsidR="00514A3F">
        <w:rPr>
          <w:rFonts w:ascii="Arial" w:hAnsi="Arial" w:cs="Arial"/>
          <w:sz w:val="22"/>
          <w:szCs w:val="22"/>
        </w:rPr>
        <w:t>Objednatel</w:t>
      </w:r>
      <w:r w:rsidRPr="00002E78">
        <w:rPr>
          <w:rFonts w:ascii="Arial" w:hAnsi="Arial" w:cs="Arial"/>
          <w:sz w:val="22"/>
          <w:szCs w:val="22"/>
        </w:rPr>
        <w:t xml:space="preserve"> nebude Licenci vůbec či zčásti užívat. Bez ohledu na tuto skutečnost tímto Smluvní strany sjednávají, že právo </w:t>
      </w:r>
      <w:r w:rsidR="00514A3F">
        <w:rPr>
          <w:rFonts w:ascii="Arial" w:hAnsi="Arial" w:cs="Arial"/>
          <w:sz w:val="22"/>
          <w:szCs w:val="22"/>
        </w:rPr>
        <w:t>Dodavatele</w:t>
      </w:r>
      <w:r w:rsidR="00514A3F" w:rsidRPr="00002E78">
        <w:rPr>
          <w:rFonts w:ascii="Arial" w:hAnsi="Arial" w:cs="Arial"/>
          <w:sz w:val="22"/>
          <w:szCs w:val="22"/>
        </w:rPr>
        <w:t xml:space="preserve"> </w:t>
      </w:r>
      <w:r w:rsidRPr="00002E78">
        <w:rPr>
          <w:rFonts w:ascii="Arial" w:hAnsi="Arial" w:cs="Arial"/>
          <w:sz w:val="22"/>
          <w:szCs w:val="22"/>
        </w:rPr>
        <w:t>na</w:t>
      </w:r>
      <w:r w:rsidR="00197E01">
        <w:rPr>
          <w:rFonts w:ascii="Arial" w:hAnsi="Arial" w:cs="Arial"/>
          <w:sz w:val="22"/>
          <w:szCs w:val="22"/>
        </w:rPr>
        <w:t> </w:t>
      </w:r>
      <w:r w:rsidRPr="00002E78">
        <w:rPr>
          <w:rFonts w:ascii="Arial" w:hAnsi="Arial" w:cs="Arial"/>
          <w:sz w:val="22"/>
          <w:szCs w:val="22"/>
        </w:rPr>
        <w:t xml:space="preserve">odstoupení dle § 2378 </w:t>
      </w:r>
      <w:r w:rsidR="00514A3F">
        <w:rPr>
          <w:rFonts w:ascii="Arial" w:hAnsi="Arial" w:cs="Arial"/>
          <w:sz w:val="22"/>
          <w:szCs w:val="22"/>
        </w:rPr>
        <w:t>OZ</w:t>
      </w:r>
      <w:r w:rsidRPr="00002E78">
        <w:rPr>
          <w:rFonts w:ascii="Arial" w:hAnsi="Arial" w:cs="Arial"/>
          <w:sz w:val="22"/>
          <w:szCs w:val="22"/>
        </w:rPr>
        <w:t xml:space="preserve"> není </w:t>
      </w:r>
      <w:r w:rsidR="00514A3F">
        <w:rPr>
          <w:rFonts w:ascii="Arial" w:hAnsi="Arial" w:cs="Arial"/>
          <w:sz w:val="22"/>
          <w:szCs w:val="22"/>
        </w:rPr>
        <w:t>Dodavatel</w:t>
      </w:r>
      <w:r w:rsidR="00514A3F" w:rsidRPr="00002E78">
        <w:rPr>
          <w:rFonts w:ascii="Arial" w:hAnsi="Arial" w:cs="Arial"/>
          <w:sz w:val="22"/>
          <w:szCs w:val="22"/>
        </w:rPr>
        <w:t xml:space="preserve"> </w:t>
      </w:r>
      <w:r w:rsidRPr="00002E78">
        <w:rPr>
          <w:rFonts w:ascii="Arial" w:hAnsi="Arial" w:cs="Arial"/>
          <w:sz w:val="22"/>
          <w:szCs w:val="22"/>
        </w:rPr>
        <w:t xml:space="preserve">oprávněn uplatnit před uplynutím </w:t>
      </w:r>
      <w:r w:rsidR="00514A3F">
        <w:rPr>
          <w:rFonts w:ascii="Arial" w:hAnsi="Arial" w:cs="Arial"/>
          <w:sz w:val="22"/>
          <w:szCs w:val="22"/>
        </w:rPr>
        <w:t>10</w:t>
      </w:r>
      <w:r w:rsidRPr="00002E78">
        <w:rPr>
          <w:rFonts w:ascii="Arial" w:hAnsi="Arial" w:cs="Arial"/>
          <w:sz w:val="22"/>
          <w:szCs w:val="22"/>
        </w:rPr>
        <w:t xml:space="preserve"> let od poskytnutí </w:t>
      </w:r>
      <w:r w:rsidR="00514A3F">
        <w:rPr>
          <w:rFonts w:ascii="Arial" w:hAnsi="Arial" w:cs="Arial"/>
          <w:sz w:val="22"/>
          <w:szCs w:val="22"/>
        </w:rPr>
        <w:t>l</w:t>
      </w:r>
      <w:r w:rsidRPr="00002E78">
        <w:rPr>
          <w:rFonts w:ascii="Arial" w:hAnsi="Arial" w:cs="Arial"/>
          <w:sz w:val="22"/>
          <w:szCs w:val="22"/>
        </w:rPr>
        <w:t>icence.</w:t>
      </w:r>
    </w:p>
    <w:p w14:paraId="4B4000A6" w14:textId="5F6E1853" w:rsidR="00D35406" w:rsidRPr="00002E78" w:rsidRDefault="00D35406" w:rsidP="00A571D6">
      <w:pPr>
        <w:numPr>
          <w:ilvl w:val="1"/>
          <w:numId w:val="13"/>
        </w:numPr>
        <w:tabs>
          <w:tab w:val="clear" w:pos="850"/>
          <w:tab w:val="num" w:pos="2268"/>
        </w:tabs>
        <w:suppressAutoHyphens w:val="0"/>
        <w:spacing w:before="0" w:line="240" w:lineRule="auto"/>
        <w:ind w:left="2268" w:hanging="992"/>
        <w:jc w:val="both"/>
        <w:rPr>
          <w:rFonts w:ascii="Arial" w:hAnsi="Arial" w:cs="Arial"/>
          <w:sz w:val="22"/>
          <w:szCs w:val="22"/>
        </w:rPr>
      </w:pPr>
      <w:r>
        <w:rPr>
          <w:rFonts w:ascii="Arial" w:eastAsia="Calibri" w:hAnsi="Arial" w:cs="Arial"/>
          <w:sz w:val="22"/>
          <w:szCs w:val="22"/>
        </w:rPr>
        <w:t xml:space="preserve">Licence k Software je poskytována na dobu účinnosti Smlouvy, nedohodnou-li se </w:t>
      </w:r>
      <w:r w:rsidR="0041416B">
        <w:rPr>
          <w:rFonts w:ascii="Arial" w:eastAsia="Calibri" w:hAnsi="Arial" w:cs="Arial"/>
          <w:sz w:val="22"/>
          <w:szCs w:val="22"/>
        </w:rPr>
        <w:t>S</w:t>
      </w:r>
      <w:r>
        <w:rPr>
          <w:rFonts w:ascii="Arial" w:eastAsia="Calibri" w:hAnsi="Arial" w:cs="Arial"/>
          <w:sz w:val="22"/>
          <w:szCs w:val="22"/>
        </w:rPr>
        <w:t xml:space="preserve">mluvní strany jinak. Licence k Autorskému dílu vytvořenému přímo pro Objednatele (zejména k </w:t>
      </w:r>
      <w:r w:rsidR="00197E01">
        <w:rPr>
          <w:rFonts w:ascii="Arial" w:eastAsia="Calibri" w:hAnsi="Arial" w:cs="Arial"/>
          <w:sz w:val="22"/>
          <w:szCs w:val="22"/>
        </w:rPr>
        <w:t>D</w:t>
      </w:r>
      <w:r>
        <w:rPr>
          <w:rFonts w:ascii="Arial" w:eastAsia="Calibri" w:hAnsi="Arial" w:cs="Arial"/>
          <w:sz w:val="22"/>
          <w:szCs w:val="22"/>
        </w:rPr>
        <w:t>okumentaci) je</w:t>
      </w:r>
      <w:r w:rsidR="00197E01">
        <w:rPr>
          <w:rFonts w:ascii="Arial" w:eastAsia="Calibri" w:hAnsi="Arial" w:cs="Arial"/>
          <w:sz w:val="22"/>
          <w:szCs w:val="22"/>
        </w:rPr>
        <w:t> </w:t>
      </w:r>
      <w:r>
        <w:rPr>
          <w:rFonts w:ascii="Arial" w:eastAsia="Calibri" w:hAnsi="Arial" w:cs="Arial"/>
          <w:sz w:val="22"/>
          <w:szCs w:val="22"/>
        </w:rPr>
        <w:t>poskytována Objednateli na dobu trvání majetkových práv autora a</w:t>
      </w:r>
      <w:r w:rsidR="00197E01">
        <w:rPr>
          <w:rFonts w:ascii="Arial" w:eastAsia="Calibri" w:hAnsi="Arial" w:cs="Arial"/>
          <w:sz w:val="22"/>
          <w:szCs w:val="22"/>
        </w:rPr>
        <w:t> </w:t>
      </w:r>
      <w:r>
        <w:rPr>
          <w:rFonts w:ascii="Arial" w:eastAsia="Calibri" w:hAnsi="Arial" w:cs="Arial"/>
          <w:sz w:val="22"/>
          <w:szCs w:val="22"/>
        </w:rPr>
        <w:t>nelze ji vypovědět.</w:t>
      </w:r>
    </w:p>
    <w:p w14:paraId="7165C48E" w14:textId="77777777" w:rsidR="005F4694" w:rsidRPr="0004688D" w:rsidRDefault="005F4694" w:rsidP="0004688D">
      <w:pPr>
        <w:pStyle w:val="Nadpis2"/>
        <w:numPr>
          <w:ilvl w:val="2"/>
          <w:numId w:val="5"/>
        </w:numPr>
        <w:spacing w:line="240" w:lineRule="auto"/>
        <w:ind w:hanging="567"/>
        <w:rPr>
          <w:rFonts w:ascii="Arial" w:eastAsia="Calibri" w:hAnsi="Arial" w:cs="Arial"/>
          <w:sz w:val="22"/>
          <w:szCs w:val="22"/>
        </w:rPr>
      </w:pPr>
      <w:bookmarkStart w:id="145" w:name="_Ref288760007"/>
      <w:bookmarkStart w:id="146" w:name="_Ref290852567"/>
      <w:r w:rsidRPr="0004688D">
        <w:rPr>
          <w:rFonts w:ascii="Arial" w:eastAsia="Calibri" w:hAnsi="Arial" w:cs="Arial"/>
          <w:sz w:val="22"/>
          <w:szCs w:val="22"/>
        </w:rPr>
        <w:t>Udělení licence třetí osobou</w:t>
      </w:r>
      <w:bookmarkEnd w:id="145"/>
      <w:bookmarkEnd w:id="146"/>
    </w:p>
    <w:p w14:paraId="68327D23" w14:textId="4A6432F4" w:rsidR="005F4694" w:rsidRPr="0004688D" w:rsidRDefault="005F4694" w:rsidP="007858B0">
      <w:pPr>
        <w:pStyle w:val="Odstavecseseznamem"/>
        <w:numPr>
          <w:ilvl w:val="1"/>
          <w:numId w:val="14"/>
        </w:numPr>
        <w:suppressAutoHyphens w:val="0"/>
        <w:spacing w:after="120"/>
        <w:ind w:left="2268" w:hanging="992"/>
        <w:contextualSpacing w:val="0"/>
        <w:jc w:val="both"/>
        <w:rPr>
          <w:rFonts w:ascii="Arial" w:hAnsi="Arial" w:cs="Arial"/>
          <w:sz w:val="22"/>
          <w:szCs w:val="22"/>
        </w:rPr>
      </w:pPr>
      <w:r w:rsidRPr="0004688D">
        <w:rPr>
          <w:rFonts w:ascii="Arial" w:hAnsi="Arial" w:cs="Arial"/>
          <w:sz w:val="22"/>
          <w:szCs w:val="22"/>
        </w:rPr>
        <w:t xml:space="preserve">Pro všechny případy, ve kterých nemůže </w:t>
      </w:r>
      <w:r w:rsidR="00CD0088">
        <w:rPr>
          <w:rFonts w:ascii="Arial" w:hAnsi="Arial" w:cs="Arial"/>
          <w:sz w:val="22"/>
          <w:szCs w:val="22"/>
        </w:rPr>
        <w:t>Dodavatel</w:t>
      </w:r>
      <w:r w:rsidR="00CD0088" w:rsidRPr="00002E78">
        <w:rPr>
          <w:rFonts w:ascii="Arial" w:hAnsi="Arial" w:cs="Arial"/>
          <w:sz w:val="22"/>
          <w:szCs w:val="22"/>
        </w:rPr>
        <w:t xml:space="preserve"> </w:t>
      </w:r>
      <w:r w:rsidRPr="0004688D">
        <w:rPr>
          <w:rFonts w:ascii="Arial" w:hAnsi="Arial" w:cs="Arial"/>
          <w:sz w:val="22"/>
          <w:szCs w:val="22"/>
        </w:rPr>
        <w:t xml:space="preserve">z objektivních důvodů sám udělit </w:t>
      </w:r>
      <w:r w:rsidR="00CD0088">
        <w:rPr>
          <w:rFonts w:ascii="Arial" w:hAnsi="Arial" w:cs="Arial"/>
          <w:sz w:val="22"/>
          <w:szCs w:val="22"/>
        </w:rPr>
        <w:t>Objednateli</w:t>
      </w:r>
      <w:r w:rsidRPr="0004688D">
        <w:rPr>
          <w:rFonts w:ascii="Arial" w:hAnsi="Arial" w:cs="Arial"/>
          <w:sz w:val="22"/>
          <w:szCs w:val="22"/>
        </w:rPr>
        <w:t xml:space="preserve"> oprávnění dle </w:t>
      </w:r>
      <w:r w:rsidR="00CD0088">
        <w:rPr>
          <w:rFonts w:ascii="Arial" w:hAnsi="Arial" w:cs="Arial"/>
          <w:sz w:val="22"/>
          <w:szCs w:val="22"/>
        </w:rPr>
        <w:t xml:space="preserve">čl. </w:t>
      </w:r>
      <w:r w:rsidR="0041416B">
        <w:rPr>
          <w:rFonts w:ascii="Arial" w:hAnsi="Arial" w:cs="Arial"/>
          <w:sz w:val="22"/>
          <w:szCs w:val="22"/>
        </w:rPr>
        <w:fldChar w:fldCharType="begin"/>
      </w:r>
      <w:r w:rsidR="0041416B">
        <w:rPr>
          <w:rFonts w:ascii="Arial" w:hAnsi="Arial" w:cs="Arial"/>
          <w:sz w:val="22"/>
          <w:szCs w:val="22"/>
        </w:rPr>
        <w:instrText xml:space="preserve"> REF _Ref137121210 \r \h </w:instrText>
      </w:r>
      <w:r w:rsidR="0041416B">
        <w:rPr>
          <w:rFonts w:ascii="Arial" w:hAnsi="Arial" w:cs="Arial"/>
          <w:sz w:val="22"/>
          <w:szCs w:val="22"/>
        </w:rPr>
      </w:r>
      <w:r w:rsidR="0041416B">
        <w:rPr>
          <w:rFonts w:ascii="Arial" w:hAnsi="Arial" w:cs="Arial"/>
          <w:sz w:val="22"/>
          <w:szCs w:val="22"/>
        </w:rPr>
        <w:fldChar w:fldCharType="separate"/>
      </w:r>
      <w:r w:rsidR="0041416B">
        <w:rPr>
          <w:rFonts w:ascii="Arial" w:hAnsi="Arial" w:cs="Arial"/>
          <w:sz w:val="22"/>
          <w:szCs w:val="22"/>
        </w:rPr>
        <w:t>10.2.2</w:t>
      </w:r>
      <w:r w:rsidR="0041416B">
        <w:rPr>
          <w:rFonts w:ascii="Arial" w:hAnsi="Arial" w:cs="Arial"/>
          <w:sz w:val="22"/>
          <w:szCs w:val="22"/>
        </w:rPr>
        <w:fldChar w:fldCharType="end"/>
      </w:r>
      <w:r w:rsidR="0041416B">
        <w:rPr>
          <w:rFonts w:ascii="Arial" w:hAnsi="Arial" w:cs="Arial"/>
          <w:sz w:val="22"/>
          <w:szCs w:val="22"/>
        </w:rPr>
        <w:t xml:space="preserve"> </w:t>
      </w:r>
      <w:r w:rsidRPr="0004688D">
        <w:rPr>
          <w:rFonts w:ascii="Arial" w:hAnsi="Arial" w:cs="Arial"/>
          <w:sz w:val="22"/>
          <w:szCs w:val="22"/>
        </w:rPr>
        <w:t xml:space="preserve">k Autorskému dílu vytvořeným v rámci </w:t>
      </w:r>
      <w:r w:rsidR="00CD0088">
        <w:rPr>
          <w:rFonts w:ascii="Arial" w:hAnsi="Arial" w:cs="Arial"/>
          <w:sz w:val="22"/>
          <w:szCs w:val="22"/>
        </w:rPr>
        <w:t>předmětu plnění</w:t>
      </w:r>
      <w:r w:rsidRPr="0004688D">
        <w:rPr>
          <w:rFonts w:ascii="Arial" w:hAnsi="Arial" w:cs="Arial"/>
          <w:sz w:val="22"/>
          <w:szCs w:val="22"/>
        </w:rPr>
        <w:t xml:space="preserve">, </w:t>
      </w:r>
      <w:r w:rsidR="00CD0088">
        <w:rPr>
          <w:rFonts w:ascii="Arial" w:hAnsi="Arial" w:cs="Arial"/>
          <w:sz w:val="22"/>
          <w:szCs w:val="22"/>
        </w:rPr>
        <w:t>Dodavatel</w:t>
      </w:r>
      <w:r w:rsidR="00CD0088" w:rsidRPr="00002E78">
        <w:rPr>
          <w:rFonts w:ascii="Arial" w:hAnsi="Arial" w:cs="Arial"/>
          <w:sz w:val="22"/>
          <w:szCs w:val="22"/>
        </w:rPr>
        <w:t xml:space="preserve"> </w:t>
      </w:r>
      <w:r w:rsidRPr="0004688D">
        <w:rPr>
          <w:rFonts w:ascii="Arial" w:hAnsi="Arial" w:cs="Arial"/>
          <w:sz w:val="22"/>
          <w:szCs w:val="22"/>
        </w:rPr>
        <w:t xml:space="preserve">zajistí, že třetí osoba, jež vykonává majetková práva k příslušnému Autorskému dílu, udělí </w:t>
      </w:r>
      <w:r w:rsidR="00CD0088">
        <w:rPr>
          <w:rFonts w:ascii="Arial" w:hAnsi="Arial" w:cs="Arial"/>
          <w:sz w:val="22"/>
          <w:szCs w:val="22"/>
        </w:rPr>
        <w:t>Objednateli</w:t>
      </w:r>
      <w:r w:rsidR="00CD0088" w:rsidRPr="0004688D">
        <w:rPr>
          <w:rFonts w:ascii="Arial" w:hAnsi="Arial" w:cs="Arial"/>
          <w:sz w:val="22"/>
          <w:szCs w:val="22"/>
        </w:rPr>
        <w:t xml:space="preserve"> </w:t>
      </w:r>
      <w:r w:rsidRPr="0004688D">
        <w:rPr>
          <w:rFonts w:ascii="Arial" w:hAnsi="Arial" w:cs="Arial"/>
          <w:sz w:val="22"/>
          <w:szCs w:val="22"/>
        </w:rPr>
        <w:t xml:space="preserve">bezúplatně </w:t>
      </w:r>
      <w:r w:rsidR="0041416B">
        <w:rPr>
          <w:rFonts w:ascii="Arial" w:hAnsi="Arial" w:cs="Arial"/>
          <w:sz w:val="22"/>
          <w:szCs w:val="22"/>
        </w:rPr>
        <w:t>ne</w:t>
      </w:r>
      <w:r w:rsidRPr="0004688D">
        <w:rPr>
          <w:rFonts w:ascii="Arial" w:hAnsi="Arial" w:cs="Arial"/>
          <w:sz w:val="22"/>
          <w:szCs w:val="22"/>
        </w:rPr>
        <w:t>výhradní oprávnění (licenci) Autorské dílo užít, resp. právo vytěžovat a zužitkovat Databázi, v rozsahu a za podmínek dle</w:t>
      </w:r>
      <w:r w:rsidR="00CD0088">
        <w:rPr>
          <w:rFonts w:ascii="Arial" w:hAnsi="Arial" w:cs="Arial"/>
          <w:sz w:val="22"/>
          <w:szCs w:val="22"/>
        </w:rPr>
        <w:t xml:space="preserve"> čl. </w:t>
      </w:r>
      <w:r w:rsidR="0041416B">
        <w:rPr>
          <w:rFonts w:ascii="Arial" w:hAnsi="Arial" w:cs="Arial"/>
          <w:sz w:val="22"/>
          <w:szCs w:val="22"/>
        </w:rPr>
        <w:fldChar w:fldCharType="begin"/>
      </w:r>
      <w:r w:rsidR="0041416B">
        <w:rPr>
          <w:rFonts w:ascii="Arial" w:hAnsi="Arial" w:cs="Arial"/>
          <w:sz w:val="22"/>
          <w:szCs w:val="22"/>
        </w:rPr>
        <w:instrText xml:space="preserve"> REF _Ref137121210 \r \h </w:instrText>
      </w:r>
      <w:r w:rsidR="0041416B">
        <w:rPr>
          <w:rFonts w:ascii="Arial" w:hAnsi="Arial" w:cs="Arial"/>
          <w:sz w:val="22"/>
          <w:szCs w:val="22"/>
        </w:rPr>
      </w:r>
      <w:r w:rsidR="0041416B">
        <w:rPr>
          <w:rFonts w:ascii="Arial" w:hAnsi="Arial" w:cs="Arial"/>
          <w:sz w:val="22"/>
          <w:szCs w:val="22"/>
        </w:rPr>
        <w:fldChar w:fldCharType="separate"/>
      </w:r>
      <w:r w:rsidR="0041416B">
        <w:rPr>
          <w:rFonts w:ascii="Arial" w:hAnsi="Arial" w:cs="Arial"/>
          <w:sz w:val="22"/>
          <w:szCs w:val="22"/>
        </w:rPr>
        <w:t>10.2.2</w:t>
      </w:r>
      <w:r w:rsidR="0041416B">
        <w:rPr>
          <w:rFonts w:ascii="Arial" w:hAnsi="Arial" w:cs="Arial"/>
          <w:sz w:val="22"/>
          <w:szCs w:val="22"/>
        </w:rPr>
        <w:fldChar w:fldCharType="end"/>
      </w:r>
      <w:r w:rsidRPr="0004688D">
        <w:rPr>
          <w:rFonts w:ascii="Arial" w:hAnsi="Arial" w:cs="Arial"/>
          <w:sz w:val="22"/>
          <w:szCs w:val="22"/>
        </w:rPr>
        <w:t xml:space="preserve">, a to tak, že příslušné oprávnění bude </w:t>
      </w:r>
      <w:r w:rsidR="00CD0088">
        <w:rPr>
          <w:rFonts w:ascii="Arial" w:hAnsi="Arial" w:cs="Arial"/>
          <w:sz w:val="22"/>
          <w:szCs w:val="22"/>
        </w:rPr>
        <w:t>Objednateli</w:t>
      </w:r>
      <w:r w:rsidR="00CD0088" w:rsidRPr="0004688D">
        <w:rPr>
          <w:rFonts w:ascii="Arial" w:hAnsi="Arial" w:cs="Arial"/>
          <w:sz w:val="22"/>
          <w:szCs w:val="22"/>
        </w:rPr>
        <w:t xml:space="preserve"> </w:t>
      </w:r>
      <w:r w:rsidRPr="0004688D">
        <w:rPr>
          <w:rFonts w:ascii="Arial" w:hAnsi="Arial" w:cs="Arial"/>
          <w:sz w:val="22"/>
          <w:szCs w:val="22"/>
        </w:rPr>
        <w:t>uděleno v písemně formě nejpozději v den předání příslušného Autorského díla.</w:t>
      </w:r>
    </w:p>
    <w:p w14:paraId="73F783CD" w14:textId="77777777" w:rsidR="005F4694" w:rsidRPr="0004688D" w:rsidRDefault="005F4694" w:rsidP="00A571D6">
      <w:pPr>
        <w:pStyle w:val="Odstavecseseznamem"/>
        <w:numPr>
          <w:ilvl w:val="1"/>
          <w:numId w:val="14"/>
        </w:numPr>
        <w:suppressAutoHyphens w:val="0"/>
        <w:spacing w:after="120"/>
        <w:ind w:left="2268" w:hanging="992"/>
        <w:contextualSpacing w:val="0"/>
        <w:jc w:val="both"/>
        <w:rPr>
          <w:rFonts w:ascii="Arial" w:hAnsi="Arial" w:cs="Arial"/>
          <w:sz w:val="22"/>
          <w:szCs w:val="22"/>
        </w:rPr>
      </w:pPr>
      <w:r w:rsidRPr="0004688D">
        <w:rPr>
          <w:rFonts w:ascii="Arial" w:hAnsi="Arial" w:cs="Arial"/>
          <w:sz w:val="22"/>
          <w:szCs w:val="22"/>
        </w:rPr>
        <w:t xml:space="preserve">Nebude-li </w:t>
      </w:r>
      <w:r w:rsidR="00CD0088">
        <w:rPr>
          <w:rFonts w:ascii="Arial" w:hAnsi="Arial" w:cs="Arial"/>
          <w:sz w:val="22"/>
          <w:szCs w:val="22"/>
        </w:rPr>
        <w:t>Objednateli</w:t>
      </w:r>
      <w:r w:rsidR="00CD0088" w:rsidRPr="0004688D">
        <w:rPr>
          <w:rFonts w:ascii="Arial" w:hAnsi="Arial" w:cs="Arial"/>
          <w:sz w:val="22"/>
          <w:szCs w:val="22"/>
        </w:rPr>
        <w:t xml:space="preserve"> </w:t>
      </w:r>
      <w:r w:rsidRPr="0004688D">
        <w:rPr>
          <w:rFonts w:ascii="Arial" w:hAnsi="Arial" w:cs="Arial"/>
          <w:sz w:val="22"/>
          <w:szCs w:val="22"/>
        </w:rPr>
        <w:t xml:space="preserve">v den předání příslušného Autorského díla předloženo v písemné formě udělení oprávnění třetí osobou dle předchozí věty, znamená to, že příslušná oprávnění udělil </w:t>
      </w:r>
      <w:r w:rsidR="00CD0088">
        <w:rPr>
          <w:rFonts w:ascii="Arial" w:hAnsi="Arial" w:cs="Arial"/>
          <w:sz w:val="22"/>
          <w:szCs w:val="22"/>
        </w:rPr>
        <w:t>Objednateli</w:t>
      </w:r>
      <w:r w:rsidR="00CD0088" w:rsidRPr="0004688D">
        <w:rPr>
          <w:rFonts w:ascii="Arial" w:hAnsi="Arial" w:cs="Arial"/>
          <w:sz w:val="22"/>
          <w:szCs w:val="22"/>
        </w:rPr>
        <w:t xml:space="preserve"> </w:t>
      </w:r>
      <w:r w:rsidR="00CD0088">
        <w:rPr>
          <w:rFonts w:ascii="Arial" w:hAnsi="Arial" w:cs="Arial"/>
          <w:sz w:val="22"/>
          <w:szCs w:val="22"/>
        </w:rPr>
        <w:t>Dodavatel</w:t>
      </w:r>
      <w:r w:rsidRPr="0004688D">
        <w:rPr>
          <w:rFonts w:ascii="Arial" w:hAnsi="Arial" w:cs="Arial"/>
          <w:sz w:val="22"/>
          <w:szCs w:val="22"/>
        </w:rPr>
        <w:t xml:space="preserve"> dle </w:t>
      </w:r>
      <w:r w:rsidR="00CD0088">
        <w:rPr>
          <w:rFonts w:ascii="Arial" w:hAnsi="Arial" w:cs="Arial"/>
          <w:sz w:val="22"/>
          <w:szCs w:val="22"/>
        </w:rPr>
        <w:t xml:space="preserve">čl. </w:t>
      </w:r>
      <w:r w:rsidR="00CB0D50">
        <w:rPr>
          <w:rFonts w:ascii="Arial" w:hAnsi="Arial" w:cs="Arial"/>
          <w:sz w:val="22"/>
          <w:szCs w:val="22"/>
        </w:rPr>
        <w:fldChar w:fldCharType="begin"/>
      </w:r>
      <w:r w:rsidR="00CB0D50">
        <w:rPr>
          <w:rFonts w:ascii="Arial" w:hAnsi="Arial" w:cs="Arial"/>
          <w:sz w:val="22"/>
          <w:szCs w:val="22"/>
        </w:rPr>
        <w:instrText xml:space="preserve"> REF _Ref137121210 \r \h </w:instrText>
      </w:r>
      <w:r w:rsidR="00CB0D50">
        <w:rPr>
          <w:rFonts w:ascii="Arial" w:hAnsi="Arial" w:cs="Arial"/>
          <w:sz w:val="22"/>
          <w:szCs w:val="22"/>
        </w:rPr>
      </w:r>
      <w:r w:rsidR="00CB0D50">
        <w:rPr>
          <w:rFonts w:ascii="Arial" w:hAnsi="Arial" w:cs="Arial"/>
          <w:sz w:val="22"/>
          <w:szCs w:val="22"/>
        </w:rPr>
        <w:fldChar w:fldCharType="separate"/>
      </w:r>
      <w:r w:rsidR="00CB0D50">
        <w:rPr>
          <w:rFonts w:ascii="Arial" w:hAnsi="Arial" w:cs="Arial"/>
          <w:sz w:val="22"/>
          <w:szCs w:val="22"/>
        </w:rPr>
        <w:t>10.2.2</w:t>
      </w:r>
      <w:r w:rsidR="00CB0D50">
        <w:rPr>
          <w:rFonts w:ascii="Arial" w:hAnsi="Arial" w:cs="Arial"/>
          <w:sz w:val="22"/>
          <w:szCs w:val="22"/>
        </w:rPr>
        <w:fldChar w:fldCharType="end"/>
      </w:r>
      <w:r w:rsidRPr="0004688D">
        <w:rPr>
          <w:rFonts w:ascii="Arial" w:hAnsi="Arial" w:cs="Arial"/>
          <w:sz w:val="22"/>
          <w:szCs w:val="22"/>
        </w:rPr>
        <w:t xml:space="preserve">. </w:t>
      </w:r>
    </w:p>
    <w:p w14:paraId="79883260" w14:textId="77777777"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Udělení veškerých práv uvedených v tomto článku Smlouvy nelze ze strany Dodavatele vypovědět</w:t>
      </w:r>
      <w:r w:rsidR="00FF35C9">
        <w:rPr>
          <w:rFonts w:ascii="Arial" w:eastAsia="Calibri" w:hAnsi="Arial" w:cs="Arial"/>
          <w:sz w:val="22"/>
          <w:szCs w:val="22"/>
        </w:rPr>
        <w:t>, s výjimkou těch práv, u nichž to Smlouva výslovně umožňuje.</w:t>
      </w:r>
    </w:p>
    <w:p w14:paraId="79018415" w14:textId="1D6B5EE5"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Dodavatel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V případě, že by nárok třetí osoby vzniklý v souvislosti s plněním Dodavatele dle Smlouvy, bez ohledu na jeho oprávněnost, vedl k dočasnému či</w:t>
      </w:r>
      <w:r w:rsidR="00822EF1">
        <w:rPr>
          <w:rFonts w:ascii="Arial" w:eastAsia="Calibri" w:hAnsi="Arial" w:cs="Arial"/>
          <w:sz w:val="22"/>
          <w:szCs w:val="22"/>
        </w:rPr>
        <w:t> </w:t>
      </w:r>
      <w:r w:rsidRPr="002B2A4D">
        <w:rPr>
          <w:rFonts w:ascii="Arial" w:eastAsia="Calibri" w:hAnsi="Arial" w:cs="Arial"/>
          <w:sz w:val="22"/>
          <w:szCs w:val="22"/>
        </w:rPr>
        <w:t xml:space="preserve">trvalému soudnímu zákazu či omezení užívání Předmětu plnění či jeho části, zavazuje se Dodavatel zajistit náhradní řešení a minimalizovat dopady takovéto situace, a to bez dopadu na cenu </w:t>
      </w:r>
      <w:r w:rsidR="00FE7DC7">
        <w:rPr>
          <w:rFonts w:ascii="Arial" w:eastAsia="Calibri" w:hAnsi="Arial" w:cs="Arial"/>
          <w:sz w:val="22"/>
          <w:szCs w:val="22"/>
        </w:rPr>
        <w:t>p</w:t>
      </w:r>
      <w:r w:rsidRPr="002B2A4D">
        <w:rPr>
          <w:rFonts w:ascii="Arial" w:eastAsia="Calibri" w:hAnsi="Arial" w:cs="Arial"/>
          <w:sz w:val="22"/>
          <w:szCs w:val="22"/>
        </w:rPr>
        <w:t>ředmětu plnění sjednanou dle Smlouvy, přičemž současně nebudou dotčeny ani nároky Objednatele na náhradu škody.</w:t>
      </w:r>
    </w:p>
    <w:p w14:paraId="4A351988" w14:textId="77777777"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 xml:space="preserve">S nositeli chráněných práv duševního vlastnictví vzniklých v souvislosti s realizací </w:t>
      </w:r>
      <w:r w:rsidR="00FE7DC7">
        <w:rPr>
          <w:rFonts w:ascii="Arial" w:eastAsia="Calibri" w:hAnsi="Arial" w:cs="Arial"/>
          <w:sz w:val="22"/>
          <w:szCs w:val="22"/>
        </w:rPr>
        <w:t>p</w:t>
      </w:r>
      <w:r w:rsidRPr="002B2A4D">
        <w:rPr>
          <w:rFonts w:ascii="Arial" w:eastAsia="Calibri" w:hAnsi="Arial" w:cs="Arial"/>
          <w:sz w:val="22"/>
          <w:szCs w:val="22"/>
        </w:rPr>
        <w:t>ředmětu plnění dle Smlouvy je Dodavatel povinen vždy smluvně zajistit možnost nakládání s těmito právy Objednatelem v rozsahu definovaném tímto článkem Smlouvy.</w:t>
      </w:r>
    </w:p>
    <w:p w14:paraId="722152A4" w14:textId="3B244711"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 xml:space="preserve">Dodavatel podpisem Smlouvy výslovně prohlašuje, že odměna za veškerá oprávnění poskytnutá Objednateli dle tohoto článku Smlouvy je již zahrnuta v ceně </w:t>
      </w:r>
      <w:r w:rsidR="00FE7DC7">
        <w:rPr>
          <w:rFonts w:ascii="Arial" w:eastAsia="Calibri" w:hAnsi="Arial" w:cs="Arial"/>
          <w:sz w:val="22"/>
          <w:szCs w:val="22"/>
        </w:rPr>
        <w:t xml:space="preserve">licencí </w:t>
      </w:r>
      <w:r w:rsidRPr="002B2A4D">
        <w:rPr>
          <w:rFonts w:ascii="Arial" w:eastAsia="Calibri" w:hAnsi="Arial" w:cs="Arial"/>
          <w:sz w:val="22"/>
          <w:szCs w:val="22"/>
        </w:rPr>
        <w:t>dle</w:t>
      </w:r>
      <w:r w:rsidR="00822EF1">
        <w:rPr>
          <w:rFonts w:ascii="Arial" w:eastAsia="Calibri" w:hAnsi="Arial" w:cs="Arial"/>
          <w:sz w:val="22"/>
          <w:szCs w:val="22"/>
        </w:rPr>
        <w:t> </w:t>
      </w:r>
      <w:r w:rsidRPr="002B2A4D">
        <w:rPr>
          <w:rFonts w:ascii="Arial" w:eastAsia="Calibri" w:hAnsi="Arial" w:cs="Arial"/>
          <w:sz w:val="22"/>
          <w:szCs w:val="22"/>
        </w:rPr>
        <w:t xml:space="preserve">Smlouvy či v ceně ostatních částí </w:t>
      </w:r>
      <w:r w:rsidR="00FE7DC7">
        <w:rPr>
          <w:rFonts w:ascii="Arial" w:eastAsia="Calibri" w:hAnsi="Arial" w:cs="Arial"/>
          <w:sz w:val="22"/>
          <w:szCs w:val="22"/>
        </w:rPr>
        <w:t>p</w:t>
      </w:r>
      <w:r w:rsidRPr="002B2A4D">
        <w:rPr>
          <w:rFonts w:ascii="Arial" w:eastAsia="Calibri" w:hAnsi="Arial" w:cs="Arial"/>
          <w:sz w:val="22"/>
          <w:szCs w:val="22"/>
        </w:rPr>
        <w:t>ředmětu plnění, pokud předmět tohoto oprávnění vznikl v rámci jejich plnění</w:t>
      </w:r>
      <w:r w:rsidR="00FE7DC7">
        <w:rPr>
          <w:rFonts w:ascii="Arial" w:eastAsia="Calibri" w:hAnsi="Arial" w:cs="Arial"/>
          <w:sz w:val="22"/>
          <w:szCs w:val="22"/>
        </w:rPr>
        <w:t>.</w:t>
      </w:r>
    </w:p>
    <w:p w14:paraId="036C4E6D" w14:textId="678E10B2" w:rsidR="002B2A4D" w:rsidRPr="002B2A4D" w:rsidRDefault="002B2A4D" w:rsidP="002B2A4D">
      <w:pPr>
        <w:pStyle w:val="Nadpis2"/>
        <w:numPr>
          <w:ilvl w:val="2"/>
          <w:numId w:val="5"/>
        </w:numPr>
        <w:spacing w:line="240" w:lineRule="auto"/>
        <w:rPr>
          <w:rFonts w:ascii="Arial" w:eastAsia="Calibri" w:hAnsi="Arial" w:cs="Arial"/>
          <w:sz w:val="22"/>
          <w:szCs w:val="22"/>
        </w:rPr>
      </w:pPr>
      <w:r w:rsidRPr="002B2A4D">
        <w:rPr>
          <w:rFonts w:ascii="Arial" w:eastAsia="Calibri" w:hAnsi="Arial" w:cs="Arial"/>
          <w:sz w:val="22"/>
          <w:szCs w:val="22"/>
        </w:rPr>
        <w:t xml:space="preserve">Dodavatel je povinen Objednateli uhradit jakékoli majetkové a nemajetkové újmy, vzniklé v důsledku toho, že Objednatel nemohl </w:t>
      </w:r>
      <w:r w:rsidR="00FE7DC7">
        <w:rPr>
          <w:rFonts w:ascii="Arial" w:eastAsia="Calibri" w:hAnsi="Arial" w:cs="Arial"/>
          <w:sz w:val="22"/>
          <w:szCs w:val="22"/>
        </w:rPr>
        <w:t>p</w:t>
      </w:r>
      <w:r w:rsidRPr="002B2A4D">
        <w:rPr>
          <w:rFonts w:ascii="Arial" w:eastAsia="Calibri" w:hAnsi="Arial" w:cs="Arial"/>
          <w:sz w:val="22"/>
          <w:szCs w:val="22"/>
        </w:rPr>
        <w:t>ředmět plnění Smlouvy užívat řádně a</w:t>
      </w:r>
      <w:r w:rsidR="00822EF1">
        <w:rPr>
          <w:rFonts w:ascii="Arial" w:eastAsia="Calibri" w:hAnsi="Arial" w:cs="Arial"/>
          <w:sz w:val="22"/>
          <w:szCs w:val="22"/>
        </w:rPr>
        <w:t> </w:t>
      </w:r>
      <w:r w:rsidRPr="002B2A4D">
        <w:rPr>
          <w:rFonts w:ascii="Arial" w:eastAsia="Calibri" w:hAnsi="Arial" w:cs="Arial"/>
          <w:sz w:val="22"/>
          <w:szCs w:val="22"/>
        </w:rPr>
        <w:t xml:space="preserve">nerušeně. Jestliže se jakékoliv prohlášení Dodavatele v tomto článku Smlouvy ukáže nepravdivým nebo Dodavatel </w:t>
      </w:r>
      <w:proofErr w:type="gramStart"/>
      <w:r w:rsidRPr="002B2A4D">
        <w:rPr>
          <w:rFonts w:ascii="Arial" w:eastAsia="Calibri" w:hAnsi="Arial" w:cs="Arial"/>
          <w:sz w:val="22"/>
          <w:szCs w:val="22"/>
        </w:rPr>
        <w:t>poruší</w:t>
      </w:r>
      <w:proofErr w:type="gramEnd"/>
      <w:r w:rsidRPr="002B2A4D">
        <w:rPr>
          <w:rFonts w:ascii="Arial" w:eastAsia="Calibri" w:hAnsi="Arial" w:cs="Arial"/>
          <w:sz w:val="22"/>
          <w:szCs w:val="22"/>
        </w:rPr>
        <w:t xml:space="preserve"> jinou povinnost dle tohoto článku Smlouvy, jde o</w:t>
      </w:r>
      <w:r w:rsidR="00822EF1">
        <w:rPr>
          <w:rFonts w:ascii="Arial" w:eastAsia="Calibri" w:hAnsi="Arial" w:cs="Arial"/>
          <w:sz w:val="22"/>
          <w:szCs w:val="22"/>
        </w:rPr>
        <w:t> </w:t>
      </w:r>
      <w:r w:rsidRPr="002B2A4D">
        <w:rPr>
          <w:rFonts w:ascii="Arial" w:eastAsia="Calibri" w:hAnsi="Arial" w:cs="Arial"/>
          <w:sz w:val="22"/>
          <w:szCs w:val="22"/>
        </w:rPr>
        <w:t>podstatné porušení Smlouvy a Objednateli vzniká nárok na smluvní pokutu.</w:t>
      </w:r>
    </w:p>
    <w:p w14:paraId="6D094DFD" w14:textId="77777777" w:rsidR="00993FDC" w:rsidRPr="008A5CA2" w:rsidRDefault="002B2A4D" w:rsidP="008A5CA2">
      <w:pPr>
        <w:pStyle w:val="Nadpis2"/>
        <w:numPr>
          <w:ilvl w:val="2"/>
          <w:numId w:val="5"/>
        </w:numPr>
        <w:tabs>
          <w:tab w:val="num" w:pos="850"/>
        </w:tabs>
        <w:spacing w:line="240" w:lineRule="auto"/>
        <w:rPr>
          <w:rFonts w:ascii="Arial" w:eastAsia="Calibri" w:hAnsi="Arial" w:cs="Arial"/>
          <w:sz w:val="22"/>
          <w:szCs w:val="22"/>
        </w:rPr>
      </w:pPr>
      <w:r w:rsidRPr="002B2A4D">
        <w:rPr>
          <w:rFonts w:ascii="Arial" w:eastAsia="Calibri" w:hAnsi="Arial" w:cs="Arial"/>
          <w:sz w:val="22"/>
          <w:szCs w:val="22"/>
        </w:rPr>
        <w:lastRenderedPageBreak/>
        <w:t xml:space="preserve">Bude-li Autorské dílo nebo jeho část dílem zaměstnaneckým (§ 58 </w:t>
      </w:r>
      <w:r w:rsidR="008A5CA2">
        <w:rPr>
          <w:rFonts w:ascii="Arial" w:eastAsia="Calibri" w:hAnsi="Arial" w:cs="Arial"/>
          <w:sz w:val="22"/>
          <w:szCs w:val="22"/>
        </w:rPr>
        <w:t>Autorského zákona</w:t>
      </w:r>
      <w:r w:rsidRPr="002B2A4D">
        <w:rPr>
          <w:rFonts w:ascii="Arial" w:eastAsia="Calibri" w:hAnsi="Arial" w:cs="Arial"/>
          <w:sz w:val="22"/>
          <w:szCs w:val="22"/>
        </w:rPr>
        <w:t xml:space="preserve">) nebo dílem kolektivním (§ 59 </w:t>
      </w:r>
      <w:r w:rsidR="008A5CA2">
        <w:rPr>
          <w:rFonts w:ascii="Arial" w:eastAsia="Calibri" w:hAnsi="Arial" w:cs="Arial"/>
          <w:sz w:val="22"/>
          <w:szCs w:val="22"/>
        </w:rPr>
        <w:t>Autorského zákona</w:t>
      </w:r>
      <w:r w:rsidRPr="002B2A4D">
        <w:rPr>
          <w:rFonts w:ascii="Arial" w:eastAsia="Calibri" w:hAnsi="Arial" w:cs="Arial"/>
          <w:sz w:val="22"/>
          <w:szCs w:val="22"/>
        </w:rPr>
        <w:t xml:space="preserve">), je Dodavatel povinen vypořádat práva s autory takových děl (zejména opatřit potřebné souhlasy autorů a uhradit veškeré odměny autorům) tak, aby práva k takovému Autorskému dílu Objednateli mohl poskytnout v plném rozsahu dle tohoto článku Smlouvy a jejích příloh. Předáním části </w:t>
      </w:r>
      <w:r w:rsidR="008A5CA2">
        <w:rPr>
          <w:rFonts w:ascii="Arial" w:eastAsia="Calibri" w:hAnsi="Arial" w:cs="Arial"/>
          <w:sz w:val="22"/>
          <w:szCs w:val="22"/>
        </w:rPr>
        <w:t>p</w:t>
      </w:r>
      <w:r w:rsidRPr="002B2A4D">
        <w:rPr>
          <w:rFonts w:ascii="Arial" w:eastAsia="Calibri" w:hAnsi="Arial" w:cs="Arial"/>
          <w:sz w:val="22"/>
          <w:szCs w:val="22"/>
        </w:rPr>
        <w:t>ředmětu plnění, které je Autorským dílem, Dodavatel poskytuje Objednateli potřebné licence k Autorskému dílu a zároveň tím stvrzuje, že veškerá práva s autory zaměstnaneckých či kolektivních děl řádně vypořádal a je oprávněn je poskytnout Objednateli.</w:t>
      </w:r>
    </w:p>
    <w:p w14:paraId="1901CB10"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147" w:name="_Toc257991681"/>
      <w:bookmarkStart w:id="148" w:name="_Ref303886375"/>
      <w:bookmarkStart w:id="149" w:name="_Ref137121355"/>
      <w:bookmarkEnd w:id="130"/>
      <w:r w:rsidRPr="00840C4D">
        <w:rPr>
          <w:rFonts w:ascii="Arial" w:hAnsi="Arial" w:cs="Arial"/>
          <w:b/>
          <w:bCs/>
          <w:sz w:val="22"/>
          <w:szCs w:val="22"/>
        </w:rPr>
        <w:t>Ochrana důvěrných informací a osobních údajů</w:t>
      </w:r>
      <w:bookmarkStart w:id="150" w:name="_Toc323574618"/>
      <w:bookmarkStart w:id="151" w:name="_Toc323574653"/>
      <w:bookmarkStart w:id="152" w:name="_Toc323709560"/>
      <w:bookmarkStart w:id="153" w:name="_Toc366047430"/>
      <w:bookmarkEnd w:id="147"/>
      <w:bookmarkEnd w:id="148"/>
      <w:bookmarkEnd w:id="149"/>
      <w:bookmarkEnd w:id="150"/>
      <w:bookmarkEnd w:id="151"/>
      <w:bookmarkEnd w:id="152"/>
      <w:bookmarkEnd w:id="153"/>
    </w:p>
    <w:p w14:paraId="74D7EADE" w14:textId="77777777" w:rsidR="009721D5" w:rsidRPr="000A0B48" w:rsidRDefault="009721D5" w:rsidP="000A0B48">
      <w:pPr>
        <w:rPr>
          <w:rFonts w:ascii="Arial" w:eastAsia="Calibri" w:hAnsi="Arial" w:cs="Arial"/>
          <w:sz w:val="22"/>
          <w:szCs w:val="22"/>
        </w:rPr>
      </w:pPr>
      <w:bookmarkStart w:id="154" w:name="_Ref137122549"/>
      <w:r w:rsidRPr="000A0B48">
        <w:rPr>
          <w:rFonts w:ascii="Arial" w:eastAsia="Calibri" w:hAnsi="Arial" w:cs="Arial"/>
          <w:sz w:val="22"/>
          <w:szCs w:val="22"/>
        </w:rPr>
        <w:t xml:space="preserve">Ochrana důvěrných informací a osobních údajů jsou upraveny v rámci samostatných smluv, které </w:t>
      </w:r>
      <w:proofErr w:type="gramStart"/>
      <w:r w:rsidRPr="000A0B48">
        <w:rPr>
          <w:rFonts w:ascii="Arial" w:eastAsia="Calibri" w:hAnsi="Arial" w:cs="Arial"/>
          <w:sz w:val="22"/>
          <w:szCs w:val="22"/>
        </w:rPr>
        <w:t>tvoří</w:t>
      </w:r>
      <w:proofErr w:type="gramEnd"/>
      <w:r w:rsidRPr="000A0B48">
        <w:rPr>
          <w:rFonts w:ascii="Arial" w:eastAsia="Calibri" w:hAnsi="Arial" w:cs="Arial"/>
          <w:sz w:val="22"/>
          <w:szCs w:val="22"/>
        </w:rPr>
        <w:t xml:space="preserve"> přílohy této Smlouvy, a to</w:t>
      </w:r>
    </w:p>
    <w:p w14:paraId="1A5A407C" w14:textId="2E0B813D" w:rsidR="009721D5" w:rsidRPr="009721D5" w:rsidRDefault="009721D5" w:rsidP="0044424E">
      <w:pPr>
        <w:pStyle w:val="Odstavecseseznamem"/>
        <w:numPr>
          <w:ilvl w:val="0"/>
          <w:numId w:val="29"/>
        </w:numPr>
        <w:spacing w:after="120"/>
        <w:ind w:left="714" w:hanging="357"/>
        <w:contextualSpacing w:val="0"/>
        <w:jc w:val="both"/>
        <w:rPr>
          <w:rFonts w:ascii="Arial" w:eastAsia="Calibri" w:hAnsi="Arial" w:cs="Arial"/>
          <w:sz w:val="22"/>
          <w:szCs w:val="22"/>
        </w:rPr>
      </w:pPr>
      <w:r w:rsidRPr="009721D5">
        <w:rPr>
          <w:rFonts w:ascii="Arial" w:hAnsi="Arial" w:cs="Arial"/>
          <w:sz w:val="22"/>
          <w:szCs w:val="22"/>
        </w:rPr>
        <w:t>Dohod</w:t>
      </w:r>
      <w:r w:rsidRPr="009721D5">
        <w:rPr>
          <w:rFonts w:ascii="Arial" w:eastAsia="Calibri" w:hAnsi="Arial" w:cs="Arial"/>
          <w:sz w:val="22"/>
          <w:szCs w:val="22"/>
        </w:rPr>
        <w:t>y</w:t>
      </w:r>
      <w:r w:rsidRPr="009721D5">
        <w:rPr>
          <w:rFonts w:ascii="Arial" w:hAnsi="Arial" w:cs="Arial"/>
          <w:sz w:val="22"/>
          <w:szCs w:val="22"/>
        </w:rPr>
        <w:t xml:space="preserve"> o ochraně důvěrných informací</w:t>
      </w:r>
      <w:r w:rsidRPr="009721D5">
        <w:rPr>
          <w:rFonts w:ascii="Arial" w:eastAsia="Calibri" w:hAnsi="Arial" w:cs="Arial"/>
          <w:sz w:val="22"/>
          <w:szCs w:val="22"/>
        </w:rPr>
        <w:t xml:space="preserve"> v p</w:t>
      </w:r>
      <w:r w:rsidRPr="009721D5">
        <w:rPr>
          <w:rFonts w:ascii="Arial" w:hAnsi="Arial" w:cs="Arial"/>
          <w:sz w:val="22"/>
          <w:szCs w:val="22"/>
        </w:rPr>
        <w:t>řílo</w:t>
      </w:r>
      <w:r w:rsidRPr="009721D5">
        <w:rPr>
          <w:rFonts w:ascii="Arial" w:eastAsia="Calibri" w:hAnsi="Arial" w:cs="Arial"/>
          <w:sz w:val="22"/>
          <w:szCs w:val="22"/>
        </w:rPr>
        <w:t>ze</w:t>
      </w:r>
      <w:r w:rsidRPr="009721D5">
        <w:rPr>
          <w:rFonts w:ascii="Arial" w:hAnsi="Arial" w:cs="Arial"/>
          <w:sz w:val="22"/>
          <w:szCs w:val="22"/>
        </w:rPr>
        <w:t xml:space="preserve"> č. </w:t>
      </w:r>
      <w:r w:rsidR="00822EF1">
        <w:rPr>
          <w:rFonts w:ascii="Arial" w:hAnsi="Arial" w:cs="Arial"/>
          <w:sz w:val="22"/>
          <w:szCs w:val="22"/>
        </w:rPr>
        <w:t>5</w:t>
      </w:r>
      <w:r w:rsidR="00822EF1" w:rsidRPr="009721D5">
        <w:rPr>
          <w:rFonts w:ascii="Arial" w:eastAsia="Calibri" w:hAnsi="Arial" w:cs="Arial"/>
          <w:sz w:val="22"/>
          <w:szCs w:val="22"/>
        </w:rPr>
        <w:t xml:space="preserve"> </w:t>
      </w:r>
      <w:r w:rsidRPr="009721D5">
        <w:rPr>
          <w:rFonts w:ascii="Arial" w:eastAsia="Calibri" w:hAnsi="Arial" w:cs="Arial"/>
          <w:sz w:val="22"/>
          <w:szCs w:val="22"/>
        </w:rPr>
        <w:t>Smlouvy,</w:t>
      </w:r>
    </w:p>
    <w:p w14:paraId="2E4FB713" w14:textId="1526B8AC" w:rsidR="007A0B53" w:rsidRPr="00822EF1" w:rsidRDefault="009721D5" w:rsidP="007858B0">
      <w:pPr>
        <w:pStyle w:val="Odstavecseseznamem"/>
        <w:numPr>
          <w:ilvl w:val="0"/>
          <w:numId w:val="29"/>
        </w:numPr>
        <w:spacing w:after="120"/>
        <w:ind w:left="714" w:hanging="357"/>
        <w:contextualSpacing w:val="0"/>
        <w:jc w:val="both"/>
        <w:rPr>
          <w:rFonts w:eastAsia="Calibri"/>
        </w:rPr>
      </w:pPr>
      <w:r w:rsidRPr="009721D5">
        <w:rPr>
          <w:rFonts w:ascii="Arial" w:eastAsia="Calibri" w:hAnsi="Arial" w:cs="Arial"/>
          <w:sz w:val="22"/>
          <w:szCs w:val="22"/>
        </w:rPr>
        <w:t>Smlouv</w:t>
      </w:r>
      <w:r>
        <w:rPr>
          <w:rFonts w:ascii="Arial" w:eastAsia="Calibri" w:hAnsi="Arial" w:cs="Arial"/>
          <w:sz w:val="22"/>
          <w:szCs w:val="22"/>
        </w:rPr>
        <w:t>y</w:t>
      </w:r>
      <w:r w:rsidRPr="009721D5">
        <w:rPr>
          <w:rFonts w:ascii="Arial" w:eastAsia="Calibri" w:hAnsi="Arial" w:cs="Arial"/>
          <w:sz w:val="22"/>
          <w:szCs w:val="22"/>
        </w:rPr>
        <w:t xml:space="preserve"> o zpracování osobních údajů </w:t>
      </w:r>
      <w:r>
        <w:rPr>
          <w:rFonts w:ascii="Arial" w:eastAsia="Calibri" w:hAnsi="Arial" w:cs="Arial"/>
          <w:sz w:val="22"/>
          <w:szCs w:val="22"/>
        </w:rPr>
        <w:t>v p</w:t>
      </w:r>
      <w:r w:rsidRPr="009721D5">
        <w:rPr>
          <w:rFonts w:ascii="Arial" w:eastAsia="Calibri" w:hAnsi="Arial" w:cs="Arial"/>
          <w:sz w:val="22"/>
          <w:szCs w:val="22"/>
        </w:rPr>
        <w:t>řílo</w:t>
      </w:r>
      <w:r>
        <w:rPr>
          <w:rFonts w:ascii="Arial" w:eastAsia="Calibri" w:hAnsi="Arial" w:cs="Arial"/>
          <w:sz w:val="22"/>
          <w:szCs w:val="22"/>
        </w:rPr>
        <w:t>ze</w:t>
      </w:r>
      <w:r w:rsidRPr="009721D5">
        <w:rPr>
          <w:rFonts w:ascii="Arial" w:eastAsia="Calibri" w:hAnsi="Arial" w:cs="Arial"/>
          <w:sz w:val="22"/>
          <w:szCs w:val="22"/>
        </w:rPr>
        <w:t xml:space="preserve"> č. </w:t>
      </w:r>
      <w:r w:rsidR="00822EF1">
        <w:rPr>
          <w:rFonts w:ascii="Arial" w:eastAsia="Calibri" w:hAnsi="Arial" w:cs="Arial"/>
          <w:sz w:val="22"/>
          <w:szCs w:val="22"/>
        </w:rPr>
        <w:t>6</w:t>
      </w:r>
      <w:r w:rsidR="00822EF1" w:rsidRPr="009721D5">
        <w:rPr>
          <w:rFonts w:ascii="Arial" w:eastAsia="Calibri" w:hAnsi="Arial" w:cs="Arial"/>
          <w:sz w:val="22"/>
          <w:szCs w:val="22"/>
        </w:rPr>
        <w:t xml:space="preserve"> </w:t>
      </w:r>
      <w:r>
        <w:rPr>
          <w:rFonts w:ascii="Arial" w:eastAsia="Calibri" w:hAnsi="Arial" w:cs="Arial"/>
          <w:sz w:val="22"/>
          <w:szCs w:val="22"/>
        </w:rPr>
        <w:t>Smlouvy.</w:t>
      </w:r>
      <w:bookmarkEnd w:id="154"/>
    </w:p>
    <w:p w14:paraId="432F2067"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155" w:name="_Toc257991682"/>
      <w:r w:rsidRPr="00840C4D">
        <w:rPr>
          <w:rFonts w:ascii="Arial" w:hAnsi="Arial" w:cs="Arial"/>
          <w:b/>
          <w:bCs/>
          <w:sz w:val="22"/>
          <w:szCs w:val="22"/>
        </w:rPr>
        <w:t>Oznámení a komunikace</w:t>
      </w:r>
      <w:bookmarkEnd w:id="155"/>
    </w:p>
    <w:p w14:paraId="01FAFAB8" w14:textId="387A1886" w:rsidR="007A0B53" w:rsidRPr="00822EF1"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bookmarkStart w:id="156" w:name="_Toc323574620"/>
      <w:bookmarkStart w:id="157" w:name="_Toc323574655"/>
      <w:bookmarkStart w:id="158" w:name="_Toc323709562"/>
      <w:bookmarkStart w:id="159" w:name="_Toc366047432"/>
      <w:bookmarkEnd w:id="156"/>
      <w:bookmarkEnd w:id="157"/>
      <w:bookmarkEnd w:id="158"/>
      <w:bookmarkEnd w:id="159"/>
      <w:r w:rsidRPr="00D60D4F">
        <w:rPr>
          <w:rFonts w:ascii="Arial" w:eastAsia="Calibri" w:hAnsi="Arial" w:cs="Arial"/>
          <w:sz w:val="22"/>
          <w:szCs w:val="22"/>
        </w:rPr>
        <w:t>Veškerá oznámení, tj. jakákoliv komunikace na základě této Smlouvy, bude probíhat v souladu s tímto článkem Smlouvy. Jakékoli oznámení, žádost či jiné sdělení, jež má být učiněno či dáno Smluvní straně dle této Smlouvy</w:t>
      </w:r>
      <w:r w:rsidR="00D1137C" w:rsidRPr="00D60D4F">
        <w:rPr>
          <w:rFonts w:ascii="Arial" w:eastAsia="Calibri" w:hAnsi="Arial" w:cs="Arial"/>
          <w:sz w:val="22"/>
          <w:szCs w:val="22"/>
        </w:rPr>
        <w:t xml:space="preserve"> (dále též jen „</w:t>
      </w:r>
      <w:r w:rsidR="00D1137C" w:rsidRPr="00D60D4F">
        <w:rPr>
          <w:rFonts w:ascii="Arial" w:eastAsia="Calibri" w:hAnsi="Arial" w:cs="Arial"/>
          <w:b/>
          <w:bCs/>
          <w:sz w:val="22"/>
          <w:szCs w:val="22"/>
        </w:rPr>
        <w:t>oznámení</w:t>
      </w:r>
      <w:r w:rsidR="00D1137C" w:rsidRPr="00D60D4F">
        <w:rPr>
          <w:rFonts w:ascii="Arial" w:eastAsia="Calibri" w:hAnsi="Arial" w:cs="Arial"/>
          <w:sz w:val="22"/>
          <w:szCs w:val="22"/>
        </w:rPr>
        <w:t>“)</w:t>
      </w:r>
      <w:r w:rsidRPr="00D60D4F">
        <w:rPr>
          <w:rFonts w:ascii="Arial" w:eastAsia="Calibri" w:hAnsi="Arial" w:cs="Arial"/>
          <w:sz w:val="22"/>
          <w:szCs w:val="22"/>
        </w:rPr>
        <w:t>, bude učiněno písemně. Kromě jiných způsobů komunikace dohodnutých mezi Smluvními stranami se</w:t>
      </w:r>
      <w:r w:rsidR="00D00B54">
        <w:rPr>
          <w:rFonts w:ascii="Arial" w:eastAsia="Calibri" w:hAnsi="Arial" w:cs="Arial"/>
          <w:sz w:val="22"/>
          <w:szCs w:val="22"/>
        </w:rPr>
        <w:t> </w:t>
      </w:r>
      <w:r w:rsidRPr="00D60D4F">
        <w:rPr>
          <w:rFonts w:ascii="Arial" w:eastAsia="Calibri" w:hAnsi="Arial" w:cs="Arial"/>
          <w:sz w:val="22"/>
          <w:szCs w:val="22"/>
        </w:rPr>
        <w:t>za</w:t>
      </w:r>
      <w:r w:rsidR="00D00B54">
        <w:rPr>
          <w:rFonts w:ascii="Arial" w:eastAsia="Calibri" w:hAnsi="Arial" w:cs="Arial"/>
          <w:sz w:val="22"/>
          <w:szCs w:val="22"/>
        </w:rPr>
        <w:t> </w:t>
      </w:r>
      <w:r w:rsidRPr="00D60D4F">
        <w:rPr>
          <w:rFonts w:ascii="Arial" w:eastAsia="Calibri" w:hAnsi="Arial" w:cs="Arial"/>
          <w:sz w:val="22"/>
          <w:szCs w:val="22"/>
        </w:rPr>
        <w:t>účinné považují osobní doručování, doručování doporučenou poštou, kurýrní službou či datovou schránkou, elektronickou poštou se zaručeným elektronickým podpisem</w:t>
      </w:r>
      <w:r w:rsidR="002C777F" w:rsidRPr="00D60D4F">
        <w:rPr>
          <w:rFonts w:ascii="Arial" w:eastAsia="Calibri" w:hAnsi="Arial" w:cs="Arial"/>
          <w:sz w:val="22"/>
          <w:szCs w:val="22"/>
        </w:rPr>
        <w:t xml:space="preserve"> na</w:t>
      </w:r>
      <w:r w:rsidR="00D00B54">
        <w:rPr>
          <w:rFonts w:ascii="Arial" w:eastAsia="Calibri" w:hAnsi="Arial" w:cs="Arial"/>
          <w:sz w:val="22"/>
          <w:szCs w:val="22"/>
        </w:rPr>
        <w:t> </w:t>
      </w:r>
      <w:r w:rsidR="002C777F" w:rsidRPr="00D60D4F">
        <w:rPr>
          <w:rFonts w:ascii="Arial" w:eastAsia="Calibri" w:hAnsi="Arial" w:cs="Arial"/>
          <w:sz w:val="22"/>
          <w:szCs w:val="22"/>
        </w:rPr>
        <w:t>adresu Oprávněných osob</w:t>
      </w:r>
      <w:r w:rsidRPr="00D60D4F">
        <w:rPr>
          <w:rFonts w:ascii="Arial" w:eastAsia="Calibri" w:hAnsi="Arial" w:cs="Arial"/>
          <w:sz w:val="22"/>
          <w:szCs w:val="22"/>
        </w:rPr>
        <w:t xml:space="preserve"> </w:t>
      </w:r>
      <w:hyperlink r:id="rId11" w:history="1"/>
      <w:r w:rsidR="00943F66" w:rsidRPr="00D60D4F">
        <w:rPr>
          <w:rFonts w:ascii="Arial" w:eastAsia="Calibri" w:hAnsi="Arial" w:cs="Arial"/>
          <w:sz w:val="22"/>
          <w:szCs w:val="22"/>
        </w:rPr>
        <w:t xml:space="preserve">nebo na adresu elektronické podatelny </w:t>
      </w:r>
      <w:r w:rsidR="00A86032" w:rsidRPr="00D60D4F">
        <w:rPr>
          <w:rFonts w:ascii="Arial" w:eastAsia="Calibri" w:hAnsi="Arial" w:cs="Arial"/>
          <w:sz w:val="22"/>
          <w:szCs w:val="22"/>
        </w:rPr>
        <w:t>Objednatele</w:t>
      </w:r>
      <w:r w:rsidR="003B4493" w:rsidRPr="00D60D4F">
        <w:rPr>
          <w:rFonts w:ascii="Arial" w:eastAsia="Calibri" w:hAnsi="Arial" w:cs="Arial"/>
          <w:sz w:val="22"/>
          <w:szCs w:val="22"/>
        </w:rPr>
        <w:t xml:space="preserve">, </w:t>
      </w:r>
      <w:r w:rsidRPr="00D60D4F">
        <w:rPr>
          <w:rFonts w:ascii="Arial" w:eastAsia="Calibri" w:hAnsi="Arial" w:cs="Arial"/>
          <w:sz w:val="22"/>
          <w:szCs w:val="22"/>
        </w:rPr>
        <w:t>a</w:t>
      </w:r>
      <w:r w:rsidR="00D00B54">
        <w:rPr>
          <w:rFonts w:ascii="Arial" w:eastAsia="Calibri" w:hAnsi="Arial" w:cs="Arial"/>
          <w:sz w:val="22"/>
          <w:szCs w:val="22"/>
        </w:rPr>
        <w:t> </w:t>
      </w:r>
      <w:r w:rsidRPr="00D60D4F">
        <w:rPr>
          <w:rFonts w:ascii="Arial" w:eastAsia="Calibri" w:hAnsi="Arial" w:cs="Arial"/>
          <w:sz w:val="22"/>
          <w:szCs w:val="22"/>
        </w:rPr>
        <w:t>to</w:t>
      </w:r>
      <w:r w:rsidR="00D00B54">
        <w:rPr>
          <w:rFonts w:ascii="Arial" w:eastAsia="Calibri" w:hAnsi="Arial" w:cs="Arial"/>
          <w:sz w:val="22"/>
          <w:szCs w:val="22"/>
        </w:rPr>
        <w:t> </w:t>
      </w:r>
      <w:r w:rsidRPr="00D60D4F">
        <w:rPr>
          <w:rFonts w:ascii="Arial" w:eastAsia="Calibri" w:hAnsi="Arial" w:cs="Arial"/>
          <w:sz w:val="22"/>
          <w:szCs w:val="22"/>
        </w:rPr>
        <w:t>na</w:t>
      </w:r>
      <w:r w:rsidR="00D00B54">
        <w:rPr>
          <w:rFonts w:ascii="Arial" w:eastAsia="Calibri" w:hAnsi="Arial" w:cs="Arial"/>
          <w:sz w:val="22"/>
          <w:szCs w:val="22"/>
        </w:rPr>
        <w:t> </w:t>
      </w:r>
      <w:r w:rsidRPr="00D60D4F">
        <w:rPr>
          <w:rFonts w:ascii="Arial" w:eastAsia="Calibri" w:hAnsi="Arial" w:cs="Arial"/>
          <w:sz w:val="22"/>
          <w:szCs w:val="22"/>
        </w:rPr>
        <w:t xml:space="preserve">adresy Smluvních stran uvedené v záhlaví Smlouvy, nebo na takové adresy, které si Smluvní strany vzájemně písemně oznámí. Pro účel oznámení a komunikace se v tomto odstavci Smlouvy se Smluvní stranou rozumí i poddodavatelé </w:t>
      </w:r>
      <w:r w:rsidR="002259E3" w:rsidRPr="00D60D4F">
        <w:rPr>
          <w:rFonts w:ascii="Arial" w:eastAsia="Calibri" w:hAnsi="Arial" w:cs="Arial"/>
          <w:sz w:val="22"/>
          <w:szCs w:val="22"/>
        </w:rPr>
        <w:t>Dodavatel</w:t>
      </w:r>
      <w:r w:rsidRPr="00D60D4F">
        <w:rPr>
          <w:rFonts w:ascii="Arial" w:eastAsia="Calibri" w:hAnsi="Arial" w:cs="Arial"/>
          <w:sz w:val="22"/>
          <w:szCs w:val="22"/>
        </w:rPr>
        <w:t>e.</w:t>
      </w:r>
      <w:r w:rsidR="00D1137C" w:rsidRPr="00D60D4F">
        <w:rPr>
          <w:rFonts w:ascii="Arial" w:eastAsia="Calibri" w:hAnsi="Arial" w:cs="Arial"/>
          <w:sz w:val="22"/>
          <w:szCs w:val="22"/>
        </w:rPr>
        <w:t xml:space="preserve"> Umožňuje-li to Smlouva, považuje se oznámení za účinné i doručením do </w:t>
      </w:r>
      <w:r w:rsidR="00D1137C" w:rsidRPr="00822EF1">
        <w:rPr>
          <w:rFonts w:ascii="Arial" w:eastAsia="Calibri" w:hAnsi="Arial" w:cs="Arial"/>
          <w:sz w:val="22"/>
          <w:szCs w:val="22"/>
        </w:rPr>
        <w:t>HelpDesku.</w:t>
      </w:r>
    </w:p>
    <w:p w14:paraId="14711C85" w14:textId="56EDB2B5" w:rsidR="00D1137C" w:rsidRPr="00D60D4F" w:rsidRDefault="00585CFF"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D60D4F">
        <w:rPr>
          <w:rFonts w:ascii="Arial" w:eastAsia="Calibri" w:hAnsi="Arial" w:cs="Arial"/>
          <w:sz w:val="22"/>
          <w:szCs w:val="22"/>
        </w:rPr>
        <w:t>Výpověď či odstoupení od smlouvy</w:t>
      </w:r>
      <w:r w:rsidR="00004F83" w:rsidRPr="00D60D4F">
        <w:rPr>
          <w:rFonts w:ascii="Arial" w:eastAsia="Calibri" w:hAnsi="Arial" w:cs="Arial"/>
          <w:sz w:val="22"/>
          <w:szCs w:val="22"/>
        </w:rPr>
        <w:t>, iniciaci řízení</w:t>
      </w:r>
      <w:r w:rsidR="00C5009B" w:rsidRPr="00D60D4F">
        <w:rPr>
          <w:rFonts w:ascii="Arial" w:eastAsia="Calibri" w:hAnsi="Arial" w:cs="Arial"/>
          <w:sz w:val="22"/>
          <w:szCs w:val="22"/>
        </w:rPr>
        <w:t xml:space="preserve"> o změně Smlouvy</w:t>
      </w:r>
      <w:r w:rsidR="00004F83" w:rsidRPr="00D60D4F">
        <w:rPr>
          <w:rFonts w:ascii="Arial" w:eastAsia="Calibri" w:hAnsi="Arial" w:cs="Arial"/>
          <w:sz w:val="22"/>
          <w:szCs w:val="22"/>
        </w:rPr>
        <w:t xml:space="preserve"> </w:t>
      </w:r>
      <w:r w:rsidRPr="00D60D4F">
        <w:rPr>
          <w:rFonts w:ascii="Arial" w:eastAsia="Calibri" w:hAnsi="Arial" w:cs="Arial"/>
          <w:sz w:val="22"/>
          <w:szCs w:val="22"/>
        </w:rPr>
        <w:t xml:space="preserve">je možné učinit pouze </w:t>
      </w:r>
      <w:r w:rsidR="00004F83" w:rsidRPr="00D60D4F">
        <w:rPr>
          <w:rFonts w:ascii="Arial" w:eastAsia="Calibri" w:hAnsi="Arial" w:cs="Arial"/>
          <w:sz w:val="22"/>
          <w:szCs w:val="22"/>
        </w:rPr>
        <w:t xml:space="preserve">osobním doručováním na podatelnu Smluvní strany, </w:t>
      </w:r>
      <w:r w:rsidRPr="00D60D4F">
        <w:rPr>
          <w:rFonts w:ascii="Arial" w:eastAsia="Calibri" w:hAnsi="Arial" w:cs="Arial"/>
          <w:sz w:val="22"/>
          <w:szCs w:val="22"/>
        </w:rPr>
        <w:t>doporučenou poštou, kurýrní službou</w:t>
      </w:r>
      <w:r w:rsidR="003B4493" w:rsidRPr="00D60D4F">
        <w:rPr>
          <w:rFonts w:ascii="Arial" w:eastAsia="Calibri" w:hAnsi="Arial" w:cs="Arial"/>
          <w:sz w:val="22"/>
          <w:szCs w:val="22"/>
        </w:rPr>
        <w:t>,</w:t>
      </w:r>
      <w:r w:rsidRPr="00D60D4F">
        <w:rPr>
          <w:rFonts w:ascii="Arial" w:eastAsia="Calibri" w:hAnsi="Arial" w:cs="Arial"/>
          <w:sz w:val="22"/>
          <w:szCs w:val="22"/>
        </w:rPr>
        <w:t xml:space="preserve"> datovou schránkou</w:t>
      </w:r>
      <w:r w:rsidR="00004F83" w:rsidRPr="00D60D4F">
        <w:rPr>
          <w:rFonts w:ascii="Arial" w:eastAsia="Calibri" w:hAnsi="Arial" w:cs="Arial"/>
          <w:sz w:val="22"/>
          <w:szCs w:val="22"/>
        </w:rPr>
        <w:t xml:space="preserve"> nebo</w:t>
      </w:r>
      <w:r w:rsidRPr="00D60D4F">
        <w:rPr>
          <w:rFonts w:ascii="Arial" w:eastAsia="Calibri" w:hAnsi="Arial" w:cs="Arial"/>
          <w:sz w:val="22"/>
          <w:szCs w:val="22"/>
        </w:rPr>
        <w:t xml:space="preserve"> elektronickou poštou se zaručeným elektronickým podpisem na adresu </w:t>
      </w:r>
      <w:r w:rsidR="00A86032" w:rsidRPr="00D60D4F">
        <w:rPr>
          <w:rFonts w:ascii="Arial" w:eastAsia="Calibri" w:hAnsi="Arial" w:cs="Arial"/>
          <w:sz w:val="22"/>
          <w:szCs w:val="22"/>
        </w:rPr>
        <w:t xml:space="preserve">elektronické podatelny </w:t>
      </w:r>
      <w:r w:rsidR="003B4493" w:rsidRPr="00D60D4F">
        <w:rPr>
          <w:rFonts w:ascii="Arial" w:eastAsia="Calibri" w:hAnsi="Arial" w:cs="Arial"/>
          <w:sz w:val="22"/>
          <w:szCs w:val="22"/>
        </w:rPr>
        <w:t>S</w:t>
      </w:r>
      <w:r w:rsidR="000F03C4" w:rsidRPr="00D60D4F">
        <w:rPr>
          <w:rFonts w:ascii="Arial" w:eastAsia="Calibri" w:hAnsi="Arial" w:cs="Arial"/>
          <w:sz w:val="22"/>
          <w:szCs w:val="22"/>
        </w:rPr>
        <w:t xml:space="preserve">mluvní strany. Podání dle věty první zejména není možné učinit prostřednictvím </w:t>
      </w:r>
      <w:r w:rsidR="000F03C4" w:rsidRPr="00822EF1">
        <w:rPr>
          <w:rFonts w:ascii="Arial" w:eastAsia="Calibri" w:hAnsi="Arial" w:cs="Arial"/>
          <w:sz w:val="22"/>
          <w:szCs w:val="22"/>
        </w:rPr>
        <w:t>Help</w:t>
      </w:r>
      <w:r w:rsidR="004737E0">
        <w:rPr>
          <w:rFonts w:ascii="Arial" w:eastAsia="Calibri" w:hAnsi="Arial" w:cs="Arial"/>
          <w:sz w:val="22"/>
          <w:szCs w:val="22"/>
        </w:rPr>
        <w:t>D</w:t>
      </w:r>
      <w:r w:rsidR="000F03C4" w:rsidRPr="00822EF1">
        <w:rPr>
          <w:rFonts w:ascii="Arial" w:eastAsia="Calibri" w:hAnsi="Arial" w:cs="Arial"/>
          <w:sz w:val="22"/>
          <w:szCs w:val="22"/>
        </w:rPr>
        <w:t xml:space="preserve">esku </w:t>
      </w:r>
      <w:r w:rsidR="000F03C4" w:rsidRPr="00D60D4F">
        <w:rPr>
          <w:rFonts w:ascii="Arial" w:eastAsia="Calibri" w:hAnsi="Arial" w:cs="Arial"/>
          <w:sz w:val="22"/>
          <w:szCs w:val="22"/>
        </w:rPr>
        <w:t>ani elektronickou poštou na adresu konkrétních Oprávněných osob.</w:t>
      </w:r>
    </w:p>
    <w:p w14:paraId="525FCC38"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Oznámení správně adresovaná se považují za doručená:</w:t>
      </w:r>
    </w:p>
    <w:p w14:paraId="402A7023" w14:textId="64B712A1" w:rsidR="007A0B53" w:rsidRPr="00840C4D" w:rsidRDefault="007A0B53" w:rsidP="007A0B53">
      <w:pPr>
        <w:pStyle w:val="Nadpis2"/>
        <w:numPr>
          <w:ilvl w:val="2"/>
          <w:numId w:val="5"/>
        </w:numPr>
        <w:spacing w:line="240" w:lineRule="auto"/>
        <w:ind w:left="1418"/>
        <w:rPr>
          <w:rFonts w:ascii="Arial" w:hAnsi="Arial" w:cs="Arial"/>
          <w:bCs/>
          <w:sz w:val="22"/>
          <w:szCs w:val="22"/>
        </w:rPr>
      </w:pPr>
      <w:r w:rsidRPr="00840C4D">
        <w:rPr>
          <w:rFonts w:ascii="Arial" w:eastAsia="Calibri" w:hAnsi="Arial" w:cs="Arial"/>
          <w:sz w:val="22"/>
          <w:szCs w:val="22"/>
        </w:rPr>
        <w:t>okamžikem</w:t>
      </w:r>
      <w:r w:rsidRPr="00840C4D">
        <w:rPr>
          <w:rFonts w:ascii="Arial" w:hAnsi="Arial" w:cs="Arial"/>
          <w:bCs/>
          <w:sz w:val="22"/>
          <w:szCs w:val="22"/>
        </w:rPr>
        <w:t xml:space="preserve">, o němž tak stanoví </w:t>
      </w:r>
      <w:r w:rsidR="004D6DDD" w:rsidRPr="004D6DDD">
        <w:rPr>
          <w:rFonts w:ascii="Arial" w:hAnsi="Arial" w:cs="Arial"/>
          <w:bCs/>
          <w:sz w:val="22"/>
          <w:szCs w:val="22"/>
        </w:rPr>
        <w:t>zákon č. 300/2008 Sb., o elektronických úkonech a</w:t>
      </w:r>
      <w:r w:rsidR="00D00B54">
        <w:rPr>
          <w:rFonts w:ascii="Arial" w:hAnsi="Arial" w:cs="Arial"/>
          <w:bCs/>
          <w:sz w:val="22"/>
          <w:szCs w:val="22"/>
        </w:rPr>
        <w:t> </w:t>
      </w:r>
      <w:r w:rsidR="004D6DDD" w:rsidRPr="004D6DDD">
        <w:rPr>
          <w:rFonts w:ascii="Arial" w:hAnsi="Arial" w:cs="Arial"/>
          <w:bCs/>
          <w:sz w:val="22"/>
          <w:szCs w:val="22"/>
        </w:rPr>
        <w:t>autorizované konverzi dokumentů, ve znění pozdějších předpisů (dále jen „</w:t>
      </w:r>
      <w:r w:rsidR="004D6DDD" w:rsidRPr="004D6DDD">
        <w:rPr>
          <w:rFonts w:ascii="Arial" w:hAnsi="Arial" w:cs="Arial"/>
          <w:b/>
          <w:sz w:val="22"/>
          <w:szCs w:val="22"/>
        </w:rPr>
        <w:t>ZDS</w:t>
      </w:r>
      <w:r w:rsidR="004D6DDD" w:rsidRPr="004D6DDD">
        <w:rPr>
          <w:rFonts w:ascii="Arial" w:hAnsi="Arial" w:cs="Arial"/>
          <w:bCs/>
          <w:sz w:val="22"/>
          <w:szCs w:val="22"/>
        </w:rPr>
        <w:t>“)</w:t>
      </w:r>
      <w:r w:rsidRPr="00840C4D">
        <w:rPr>
          <w:rFonts w:ascii="Arial" w:hAnsi="Arial" w:cs="Arial"/>
          <w:bCs/>
          <w:sz w:val="22"/>
          <w:szCs w:val="22"/>
        </w:rPr>
        <w:t>, je-li oznámení dodáváno prostřednictvím datové zprávy do datové schránky ve</w:t>
      </w:r>
      <w:r w:rsidR="00D00B54">
        <w:rPr>
          <w:rFonts w:ascii="Arial" w:hAnsi="Arial" w:cs="Arial"/>
          <w:bCs/>
          <w:sz w:val="22"/>
          <w:szCs w:val="22"/>
        </w:rPr>
        <w:t> </w:t>
      </w:r>
      <w:r w:rsidRPr="00840C4D">
        <w:rPr>
          <w:rFonts w:ascii="Arial" w:hAnsi="Arial" w:cs="Arial"/>
          <w:bCs/>
          <w:sz w:val="22"/>
          <w:szCs w:val="22"/>
        </w:rPr>
        <w:t>smyslu ZDS; nebo</w:t>
      </w:r>
    </w:p>
    <w:p w14:paraId="371CC8DB" w14:textId="77777777"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hAnsi="Arial" w:cs="Arial"/>
          <w:bCs/>
          <w:sz w:val="22"/>
          <w:szCs w:val="22"/>
        </w:rPr>
        <w:t xml:space="preserve">dnem </w:t>
      </w:r>
      <w:r w:rsidRPr="00840C4D">
        <w:rPr>
          <w:rFonts w:ascii="Arial" w:eastAsia="Calibri" w:hAnsi="Arial" w:cs="Arial"/>
          <w:sz w:val="22"/>
          <w:szCs w:val="22"/>
        </w:rPr>
        <w:t xml:space="preserve">fyzického předání oznámení, je-li oznámení zasíláno prostřednictvím kurýra nebo doručováno osobně; nebo </w:t>
      </w:r>
    </w:p>
    <w:p w14:paraId="665240BD" w14:textId="77777777"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t xml:space="preserve">dnem doručení potvrzeným na doručence (dodejce), je-li oznámení zasíláno doporučenou poštou; nebo </w:t>
      </w:r>
    </w:p>
    <w:p w14:paraId="7C8A81ED" w14:textId="77777777"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t xml:space="preserve">dnem, kdy bude, v případě, že doručení některým z výše uvedených způsobů nebude z jakéhokoli důvodu možné, oznámení zasláno doporučenou poštou na </w:t>
      </w:r>
      <w:r w:rsidRPr="00840C4D">
        <w:rPr>
          <w:rFonts w:ascii="Arial" w:eastAsia="Calibri" w:hAnsi="Arial" w:cs="Arial"/>
          <w:sz w:val="22"/>
          <w:szCs w:val="22"/>
        </w:rPr>
        <w:lastRenderedPageBreak/>
        <w:t>adresu Smluvní strany, avšak k jeho převzetí z jakéhokoli důvodu nedojde, a to ani ve lhůtě 3 pracovních dnů od jeho uložení na příslušné pobočce pošty; nebo</w:t>
      </w:r>
    </w:p>
    <w:p w14:paraId="68A7572F" w14:textId="77777777"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t>okamžikem, kdy bude odesílateli doručeno potvrzení o úspěšném doručení odesílaného oznámení nebo následující pracovní den po odeslání oznámení, je-li oznámení odesláno prostřednictvím elektronické pošty se zaručeným elektronickým podpisem; nebo</w:t>
      </w:r>
    </w:p>
    <w:p w14:paraId="76C88A1A" w14:textId="1CC5FBE3" w:rsidR="007A0B53" w:rsidRPr="00840C4D" w:rsidRDefault="007A0B53" w:rsidP="007A0B53">
      <w:pPr>
        <w:pStyle w:val="Nadpis2"/>
        <w:numPr>
          <w:ilvl w:val="2"/>
          <w:numId w:val="5"/>
        </w:numPr>
        <w:spacing w:line="240" w:lineRule="auto"/>
        <w:ind w:left="1418"/>
        <w:rPr>
          <w:rFonts w:ascii="Arial" w:eastAsia="Calibri" w:hAnsi="Arial" w:cs="Arial"/>
          <w:sz w:val="22"/>
          <w:szCs w:val="22"/>
        </w:rPr>
      </w:pPr>
      <w:r w:rsidRPr="00C5009B">
        <w:rPr>
          <w:rFonts w:ascii="Arial" w:eastAsia="Calibri" w:hAnsi="Arial" w:cs="Arial"/>
          <w:sz w:val="22"/>
          <w:szCs w:val="22"/>
        </w:rPr>
        <w:t xml:space="preserve">zápisem informace </w:t>
      </w:r>
      <w:r w:rsidRPr="00D60D4F">
        <w:rPr>
          <w:rFonts w:ascii="Arial" w:eastAsia="Calibri" w:hAnsi="Arial" w:cs="Arial"/>
          <w:sz w:val="22"/>
          <w:szCs w:val="22"/>
        </w:rPr>
        <w:t xml:space="preserve">do </w:t>
      </w:r>
      <w:r w:rsidR="00023247" w:rsidRPr="00D00B54">
        <w:rPr>
          <w:rFonts w:ascii="Arial" w:eastAsia="Calibri" w:hAnsi="Arial" w:cs="Arial"/>
          <w:sz w:val="22"/>
          <w:szCs w:val="22"/>
        </w:rPr>
        <w:t>Help</w:t>
      </w:r>
      <w:r w:rsidR="00746B9F" w:rsidRPr="00D00B54">
        <w:rPr>
          <w:rFonts w:ascii="Arial" w:eastAsia="Calibri" w:hAnsi="Arial" w:cs="Arial"/>
          <w:sz w:val="22"/>
          <w:szCs w:val="22"/>
        </w:rPr>
        <w:t>Desk</w:t>
      </w:r>
      <w:r w:rsidR="003B4493" w:rsidRPr="00D60D4F">
        <w:rPr>
          <w:rFonts w:ascii="Arial" w:eastAsia="Calibri" w:hAnsi="Arial" w:cs="Arial"/>
          <w:sz w:val="22"/>
          <w:szCs w:val="22"/>
        </w:rPr>
        <w:t>;</w:t>
      </w:r>
      <w:r w:rsidRPr="00D60D4F">
        <w:rPr>
          <w:rFonts w:ascii="Arial" w:eastAsia="Calibri" w:hAnsi="Arial" w:cs="Arial"/>
          <w:sz w:val="22"/>
          <w:szCs w:val="22"/>
        </w:rPr>
        <w:t xml:space="preserve"> nebo</w:t>
      </w:r>
    </w:p>
    <w:p w14:paraId="0666F418" w14:textId="5E52AA17" w:rsidR="007A0B53" w:rsidRPr="008A0B3D" w:rsidRDefault="007A0B53" w:rsidP="007A0B53">
      <w:pPr>
        <w:pStyle w:val="Nadpis2"/>
        <w:numPr>
          <w:ilvl w:val="2"/>
          <w:numId w:val="5"/>
        </w:numPr>
        <w:spacing w:line="240" w:lineRule="auto"/>
        <w:ind w:left="1418"/>
        <w:rPr>
          <w:rFonts w:ascii="Arial" w:eastAsia="Calibri" w:hAnsi="Arial" w:cs="Arial"/>
          <w:sz w:val="22"/>
          <w:szCs w:val="22"/>
        </w:rPr>
      </w:pPr>
      <w:r w:rsidRPr="00840C4D">
        <w:rPr>
          <w:rFonts w:ascii="Arial" w:eastAsia="Calibri" w:hAnsi="Arial" w:cs="Arial"/>
          <w:sz w:val="22"/>
          <w:szCs w:val="22"/>
        </w:rPr>
        <w:t>dnem uvedeným v</w:t>
      </w:r>
      <w:r w:rsidR="00FC260B">
        <w:rPr>
          <w:rFonts w:ascii="Arial" w:eastAsia="Calibri" w:hAnsi="Arial" w:cs="Arial"/>
          <w:sz w:val="22"/>
          <w:szCs w:val="22"/>
        </w:rPr>
        <w:t> oběma Smluvními stranami schváleném</w:t>
      </w:r>
      <w:r w:rsidRPr="00840C4D">
        <w:rPr>
          <w:rFonts w:ascii="Arial" w:eastAsia="Calibri" w:hAnsi="Arial" w:cs="Arial"/>
          <w:sz w:val="22"/>
          <w:szCs w:val="22"/>
        </w:rPr>
        <w:t> zápisu z kontrolního dne</w:t>
      </w:r>
      <w:r w:rsidR="00752FEF">
        <w:rPr>
          <w:rFonts w:ascii="Arial" w:eastAsia="Calibri" w:hAnsi="Arial" w:cs="Arial"/>
          <w:sz w:val="22"/>
          <w:szCs w:val="22"/>
        </w:rPr>
        <w:t xml:space="preserve"> nebo projektové schůzky</w:t>
      </w:r>
      <w:r w:rsidR="00FC260B">
        <w:rPr>
          <w:rFonts w:ascii="Arial" w:eastAsia="Calibri" w:hAnsi="Arial" w:cs="Arial"/>
          <w:sz w:val="22"/>
          <w:szCs w:val="22"/>
        </w:rPr>
        <w:t>; odmítne-li Dodavatel bez vážného důvodu schválit takový zá</w:t>
      </w:r>
      <w:r w:rsidR="001556B6">
        <w:rPr>
          <w:rFonts w:ascii="Arial" w:eastAsia="Calibri" w:hAnsi="Arial" w:cs="Arial"/>
          <w:sz w:val="22"/>
          <w:szCs w:val="22"/>
        </w:rPr>
        <w:t xml:space="preserve">pis, pak se za den schválení považuje den vyznačení data tohoto odmítnutí Dodavatele Objednatelem. Nebude-li v konkrétním případě dohodnuto jinak, je Objednatel oprávněn označit </w:t>
      </w:r>
      <w:r w:rsidR="00E54F1C">
        <w:rPr>
          <w:rFonts w:ascii="Arial" w:eastAsia="Calibri" w:hAnsi="Arial" w:cs="Arial"/>
          <w:sz w:val="22"/>
          <w:szCs w:val="22"/>
        </w:rPr>
        <w:t>oznámení za doručené schválením zápisu v případě, že je</w:t>
      </w:r>
      <w:r w:rsidR="001D292F">
        <w:rPr>
          <w:rFonts w:ascii="Arial" w:eastAsia="Calibri" w:hAnsi="Arial" w:cs="Arial"/>
          <w:sz w:val="22"/>
          <w:szCs w:val="22"/>
        </w:rPr>
        <w:t>j</w:t>
      </w:r>
      <w:r w:rsidR="00E54F1C">
        <w:rPr>
          <w:rFonts w:ascii="Arial" w:eastAsia="Calibri" w:hAnsi="Arial" w:cs="Arial"/>
          <w:sz w:val="22"/>
          <w:szCs w:val="22"/>
        </w:rPr>
        <w:t xml:space="preserve"> Dodavatel bez vážného důvodu neschválí do </w:t>
      </w:r>
      <w:r w:rsidR="00944EE3" w:rsidRPr="00C5009B">
        <w:rPr>
          <w:rFonts w:ascii="Arial" w:eastAsia="Calibri" w:hAnsi="Arial" w:cs="Arial"/>
          <w:sz w:val="22"/>
          <w:szCs w:val="22"/>
        </w:rPr>
        <w:t>5</w:t>
      </w:r>
      <w:r w:rsidR="00E54F1C" w:rsidRPr="008A0B3D">
        <w:rPr>
          <w:rFonts w:ascii="Arial" w:eastAsia="Calibri" w:hAnsi="Arial" w:cs="Arial"/>
          <w:sz w:val="22"/>
          <w:szCs w:val="22"/>
        </w:rPr>
        <w:t xml:space="preserve"> pracovních dnů od doručení zápisu Objednatelem</w:t>
      </w:r>
      <w:r w:rsidRPr="008A0B3D">
        <w:rPr>
          <w:rFonts w:ascii="Arial" w:eastAsia="Calibri" w:hAnsi="Arial" w:cs="Arial"/>
          <w:sz w:val="22"/>
          <w:szCs w:val="22"/>
        </w:rPr>
        <w:t>.</w:t>
      </w:r>
    </w:p>
    <w:p w14:paraId="36AEFEE2"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Informace a materiály, které obsahují osobní údaje či důvěrné informace, budou doručovány buď osobně, nebo zasílány elektronicky a budou zabezpečeny proti zneužití šifrováním. </w:t>
      </w:r>
    </w:p>
    <w:p w14:paraId="7274E67C" w14:textId="77777777" w:rsidR="007A0B53" w:rsidRPr="00840C4D" w:rsidRDefault="007A0B53" w:rsidP="007A0B53">
      <w:pPr>
        <w:pStyle w:val="Nadpis1"/>
        <w:numPr>
          <w:ilvl w:val="0"/>
          <w:numId w:val="5"/>
        </w:numPr>
        <w:spacing w:line="240" w:lineRule="auto"/>
        <w:rPr>
          <w:rFonts w:ascii="Arial" w:hAnsi="Arial" w:cs="Arial"/>
          <w:b/>
          <w:bCs/>
          <w:sz w:val="22"/>
          <w:szCs w:val="22"/>
        </w:rPr>
      </w:pPr>
      <w:bookmarkStart w:id="160" w:name="_Toc257991683"/>
      <w:r w:rsidRPr="00840C4D">
        <w:rPr>
          <w:rFonts w:ascii="Arial" w:hAnsi="Arial" w:cs="Arial"/>
          <w:b/>
          <w:bCs/>
          <w:sz w:val="22"/>
          <w:szCs w:val="22"/>
        </w:rPr>
        <w:t>Oprávněné osoby</w:t>
      </w:r>
      <w:bookmarkEnd w:id="160"/>
    </w:p>
    <w:p w14:paraId="09BB20B5" w14:textId="24541B02"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Každá ze Smluvních stran jmenuje oprávněnou osobu, popř. zástupce oprávněné osoby. Oprávněné osoby budou zastupovat příslušnou Smluvní stranu ve smluvních, obchodních a</w:t>
      </w:r>
      <w:r w:rsidR="00D00B54">
        <w:rPr>
          <w:rFonts w:ascii="Arial" w:eastAsia="Calibri" w:hAnsi="Arial" w:cs="Arial"/>
          <w:sz w:val="22"/>
          <w:szCs w:val="22"/>
        </w:rPr>
        <w:t> </w:t>
      </w:r>
      <w:r w:rsidRPr="00840C4D">
        <w:rPr>
          <w:rFonts w:ascii="Arial" w:eastAsia="Calibri" w:hAnsi="Arial" w:cs="Arial"/>
          <w:sz w:val="22"/>
          <w:szCs w:val="22"/>
        </w:rPr>
        <w:t>technických záležitostech souvisejících s plněním této Smlouvy.</w:t>
      </w:r>
    </w:p>
    <w:p w14:paraId="6AE26464"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Oprávněné osoby budou oprávněny činit rozhodnutí závazná pro Smluvní strany ve vztahu ke Smlouvě. Oprávněné osoby, nejsou-li statutárními orgány, však nejsou oprávněny provádět změny ani zrušení Smlouvy, nebude-li jim udělena speciální plná moc.</w:t>
      </w:r>
    </w:p>
    <w:p w14:paraId="0A3249B7"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Každá ze Smluvních stran má právo změnit jí jmenované oprávněné osoby, musí však o každé změně vyrozumět písemně druhou Smluvní stranu ve lhůtě 7 dnů. Změna oprávněných osob je vůči druhé Smluvní straně účinná okamžikem, kdy o ní byla písemně vyrozuměna. Písemné zmocnění oprávněné osoby musí být s uvedením rozsahu zmocnění.</w:t>
      </w:r>
    </w:p>
    <w:p w14:paraId="4642AED9"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Pokud je </w:t>
      </w:r>
      <w:r w:rsidR="002259E3">
        <w:rPr>
          <w:rFonts w:ascii="Arial" w:eastAsia="Calibri" w:hAnsi="Arial" w:cs="Arial"/>
          <w:sz w:val="22"/>
          <w:szCs w:val="22"/>
        </w:rPr>
        <w:t>Dodavatel</w:t>
      </w:r>
      <w:r w:rsidRPr="00840C4D">
        <w:rPr>
          <w:rFonts w:ascii="Arial" w:eastAsia="Calibri" w:hAnsi="Arial" w:cs="Arial"/>
          <w:sz w:val="22"/>
          <w:szCs w:val="22"/>
        </w:rPr>
        <w:t xml:space="preserve"> společností více osob ve smyslu § 2716 a násl. OZ nebo jiným sdružením či konsorciem, v souladu s § 5 ZZVZ</w:t>
      </w:r>
      <w:r w:rsidR="00E608F1">
        <w:rPr>
          <w:rFonts w:ascii="Arial" w:eastAsia="Calibri" w:hAnsi="Arial" w:cs="Arial"/>
          <w:sz w:val="22"/>
          <w:szCs w:val="22"/>
        </w:rPr>
        <w:t xml:space="preserve">, </w:t>
      </w:r>
      <w:r w:rsidRPr="00840C4D">
        <w:rPr>
          <w:rFonts w:ascii="Arial" w:eastAsia="Calibri" w:hAnsi="Arial" w:cs="Arial"/>
          <w:sz w:val="22"/>
          <w:szCs w:val="22"/>
        </w:rPr>
        <w:t>zavazuje jednání oprávněné osoby všechny členy společnosti společně a nerozdílně.</w:t>
      </w:r>
    </w:p>
    <w:p w14:paraId="073A8B9C" w14:textId="77777777" w:rsidR="007A0B53" w:rsidRPr="00840C4D" w:rsidRDefault="007A0B53" w:rsidP="007A0B53">
      <w:pPr>
        <w:pStyle w:val="Nadpis2"/>
        <w:numPr>
          <w:ilvl w:val="1"/>
          <w:numId w:val="5"/>
        </w:numPr>
        <w:tabs>
          <w:tab w:val="num" w:pos="567"/>
        </w:tabs>
        <w:spacing w:line="240" w:lineRule="auto"/>
        <w:ind w:left="567" w:hanging="567"/>
        <w:rPr>
          <w:rFonts w:ascii="Arial" w:eastAsia="Calibri" w:hAnsi="Arial" w:cs="Arial"/>
          <w:sz w:val="22"/>
          <w:szCs w:val="22"/>
        </w:rPr>
      </w:pPr>
      <w:r w:rsidRPr="00840C4D">
        <w:rPr>
          <w:rFonts w:ascii="Arial" w:eastAsia="Calibri" w:hAnsi="Arial" w:cs="Arial"/>
          <w:sz w:val="22"/>
          <w:szCs w:val="22"/>
        </w:rPr>
        <w:t>Oprávněnými osobami dle této Smlouvy jsou:</w:t>
      </w:r>
    </w:p>
    <w:p w14:paraId="6C0A8BCD" w14:textId="77777777" w:rsidR="007A0B53" w:rsidRPr="00C04968" w:rsidRDefault="007A0B53" w:rsidP="007A0B53">
      <w:pPr>
        <w:pStyle w:val="Nadpis2"/>
        <w:numPr>
          <w:ilvl w:val="2"/>
          <w:numId w:val="5"/>
        </w:numPr>
        <w:tabs>
          <w:tab w:val="clear" w:pos="1134"/>
          <w:tab w:val="num" w:pos="1276"/>
          <w:tab w:val="num" w:pos="1560"/>
        </w:tabs>
        <w:spacing w:line="240" w:lineRule="auto"/>
        <w:ind w:hanging="1134"/>
        <w:rPr>
          <w:rFonts w:ascii="Arial" w:hAnsi="Arial" w:cs="Arial"/>
          <w:b/>
          <w:bCs/>
          <w:sz w:val="22"/>
          <w:szCs w:val="22"/>
        </w:rPr>
      </w:pPr>
      <w:r w:rsidRPr="00C04968">
        <w:rPr>
          <w:rFonts w:ascii="Arial" w:hAnsi="Arial" w:cs="Arial"/>
          <w:b/>
          <w:bCs/>
          <w:sz w:val="22"/>
          <w:szCs w:val="22"/>
        </w:rPr>
        <w:t xml:space="preserve">Na straně Objednatele: </w:t>
      </w:r>
    </w:p>
    <w:p w14:paraId="6BA23726" w14:textId="77777777" w:rsidR="007A0B53" w:rsidRPr="00C5009B" w:rsidRDefault="007A0B53" w:rsidP="007A0B53">
      <w:pPr>
        <w:pStyle w:val="Nadpis2"/>
        <w:numPr>
          <w:ilvl w:val="0"/>
          <w:numId w:val="0"/>
        </w:numPr>
        <w:tabs>
          <w:tab w:val="num" w:pos="1276"/>
        </w:tabs>
        <w:spacing w:line="240" w:lineRule="auto"/>
        <w:ind w:left="1134"/>
        <w:rPr>
          <w:rFonts w:ascii="Arial" w:hAnsi="Arial" w:cs="Arial"/>
          <w:bCs/>
          <w:sz w:val="22"/>
          <w:szCs w:val="22"/>
          <w:u w:val="single"/>
        </w:rPr>
      </w:pPr>
      <w:r w:rsidRPr="00C5009B">
        <w:rPr>
          <w:rFonts w:ascii="Arial" w:hAnsi="Arial" w:cs="Arial"/>
          <w:bCs/>
          <w:sz w:val="22"/>
          <w:szCs w:val="22"/>
          <w:u w:val="single"/>
        </w:rPr>
        <w:t xml:space="preserve">ředitel úseku informatiky OZP </w:t>
      </w:r>
    </w:p>
    <w:p w14:paraId="492A9A6D" w14:textId="77777777" w:rsidR="000C42EC" w:rsidRPr="00C5009B" w:rsidRDefault="000C42EC" w:rsidP="000C42EC">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Jméno, příjmení:</w:t>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0273178D" w14:textId="77777777" w:rsidR="000C42EC" w:rsidRPr="00C5009B" w:rsidRDefault="000C42EC" w:rsidP="000C42EC">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Adresa:</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145B286F" w14:textId="77777777" w:rsidR="000C42EC" w:rsidRPr="00C5009B" w:rsidRDefault="000C42EC" w:rsidP="000C42EC">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 xml:space="preserve">Telefon: </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082AE440" w14:textId="77777777" w:rsidR="000C42EC" w:rsidRPr="00C5009B" w:rsidRDefault="000C42EC" w:rsidP="000C42EC">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 xml:space="preserve">Email: </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70831F06" w14:textId="77777777" w:rsidR="007A0B53" w:rsidRPr="00C5009B" w:rsidRDefault="006E4E8D" w:rsidP="007A0B53">
      <w:pPr>
        <w:pStyle w:val="Nadpis2"/>
        <w:numPr>
          <w:ilvl w:val="0"/>
          <w:numId w:val="0"/>
        </w:numPr>
        <w:tabs>
          <w:tab w:val="num" w:pos="1276"/>
        </w:tabs>
        <w:spacing w:line="240" w:lineRule="auto"/>
        <w:ind w:left="1134"/>
        <w:rPr>
          <w:rFonts w:ascii="Arial" w:hAnsi="Arial" w:cs="Arial"/>
          <w:bCs/>
          <w:sz w:val="22"/>
          <w:szCs w:val="22"/>
          <w:u w:val="single"/>
        </w:rPr>
      </w:pPr>
      <w:r w:rsidRPr="00C5009B">
        <w:rPr>
          <w:rFonts w:ascii="Arial" w:hAnsi="Arial" w:cs="Arial"/>
          <w:bCs/>
          <w:sz w:val="22"/>
          <w:szCs w:val="22"/>
          <w:u w:val="single"/>
        </w:rPr>
        <w:t>projektový manažer</w:t>
      </w:r>
    </w:p>
    <w:p w14:paraId="714A16B9" w14:textId="77777777" w:rsidR="007A0B53" w:rsidRPr="00C5009B" w:rsidRDefault="007A0B53" w:rsidP="007A0B53">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Jméno, příjmení:</w:t>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4256A6A0" w14:textId="77777777" w:rsidR="007A0B53" w:rsidRPr="00C5009B" w:rsidRDefault="007A0B53" w:rsidP="007A0B53">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Adresa:</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8A5CA2"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114325DD" w14:textId="77777777" w:rsidR="007A0B53" w:rsidRPr="00C5009B" w:rsidRDefault="007A0B53" w:rsidP="007A0B53">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 xml:space="preserve">Telefon: </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58104BAD" w14:textId="77777777" w:rsidR="007A0B53" w:rsidRPr="00C5009B" w:rsidRDefault="007A0B53" w:rsidP="007A0B53">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lastRenderedPageBreak/>
        <w:t xml:space="preserve">Email: </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8A5CA2"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04341520" w14:textId="77777777" w:rsidR="001D4AB7" w:rsidRPr="00C5009B" w:rsidRDefault="005B052D" w:rsidP="001D4AB7">
      <w:pPr>
        <w:pStyle w:val="Nadpis2"/>
        <w:numPr>
          <w:ilvl w:val="0"/>
          <w:numId w:val="0"/>
        </w:numPr>
        <w:tabs>
          <w:tab w:val="num" w:pos="1276"/>
        </w:tabs>
        <w:spacing w:line="240" w:lineRule="auto"/>
        <w:ind w:left="1134"/>
        <w:rPr>
          <w:rFonts w:ascii="Arial" w:hAnsi="Arial" w:cs="Arial"/>
          <w:bCs/>
          <w:sz w:val="22"/>
          <w:szCs w:val="22"/>
          <w:u w:val="single"/>
        </w:rPr>
      </w:pPr>
      <w:r w:rsidRPr="00C5009B">
        <w:rPr>
          <w:rFonts w:ascii="Arial" w:hAnsi="Arial" w:cs="Arial"/>
          <w:bCs/>
          <w:sz w:val="22"/>
          <w:szCs w:val="22"/>
          <w:u w:val="single"/>
        </w:rPr>
        <w:t>Správce systému</w:t>
      </w:r>
    </w:p>
    <w:p w14:paraId="5D1B27F7" w14:textId="77777777" w:rsidR="001D4AB7" w:rsidRPr="00C5009B" w:rsidRDefault="001D4AB7" w:rsidP="001D4AB7">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Jméno, příjmení:</w:t>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75D92989" w14:textId="77777777" w:rsidR="001D4AB7" w:rsidRPr="00C5009B" w:rsidRDefault="001D4AB7" w:rsidP="001D4AB7">
      <w:pPr>
        <w:pStyle w:val="Nadpis3"/>
        <w:tabs>
          <w:tab w:val="clear" w:pos="360"/>
          <w:tab w:val="left" w:pos="720"/>
        </w:tabs>
        <w:spacing w:line="240" w:lineRule="auto"/>
        <w:ind w:left="992" w:firstLine="284"/>
        <w:rPr>
          <w:rFonts w:ascii="Arial" w:hAnsi="Arial" w:cs="Arial"/>
          <w:bCs/>
          <w:sz w:val="22"/>
          <w:szCs w:val="22"/>
        </w:rPr>
      </w:pPr>
      <w:r w:rsidRPr="00C5009B">
        <w:rPr>
          <w:rFonts w:ascii="Arial" w:hAnsi="Arial" w:cs="Arial"/>
          <w:bCs/>
          <w:sz w:val="22"/>
          <w:szCs w:val="22"/>
        </w:rPr>
        <w:t>Adresa:</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271B61CF" w14:textId="77777777" w:rsidR="00417851" w:rsidRDefault="001D4AB7" w:rsidP="00417851">
      <w:pPr>
        <w:ind w:left="708" w:firstLine="708"/>
        <w:rPr>
          <w:rFonts w:ascii="Arial" w:hAnsi="Arial" w:cs="Arial"/>
          <w:bCs/>
          <w:sz w:val="22"/>
          <w:szCs w:val="22"/>
        </w:rPr>
      </w:pPr>
      <w:r w:rsidRPr="00C5009B">
        <w:rPr>
          <w:rFonts w:ascii="Arial" w:hAnsi="Arial" w:cs="Arial"/>
          <w:bCs/>
          <w:sz w:val="22"/>
          <w:szCs w:val="22"/>
        </w:rPr>
        <w:t xml:space="preserve">Telefon: </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r w:rsidR="00417851">
        <w:rPr>
          <w:rFonts w:ascii="Arial" w:hAnsi="Arial" w:cs="Arial"/>
          <w:bCs/>
          <w:sz w:val="22"/>
          <w:szCs w:val="22"/>
        </w:rPr>
        <w:t> </w:t>
      </w:r>
    </w:p>
    <w:p w14:paraId="6084118C" w14:textId="77777777" w:rsidR="001D4AB7" w:rsidRPr="00C04968" w:rsidRDefault="001D4AB7" w:rsidP="009C44E3">
      <w:pPr>
        <w:ind w:left="708" w:firstLine="708"/>
      </w:pPr>
      <w:r w:rsidRPr="00C5009B">
        <w:rPr>
          <w:rFonts w:ascii="Arial" w:hAnsi="Arial" w:cs="Arial"/>
          <w:bCs/>
          <w:sz w:val="22"/>
          <w:szCs w:val="22"/>
        </w:rPr>
        <w:t xml:space="preserve">Email: </w:t>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Pr="00C5009B">
        <w:rPr>
          <w:rFonts w:ascii="Arial" w:hAnsi="Arial" w:cs="Arial"/>
          <w:bCs/>
          <w:sz w:val="22"/>
          <w:szCs w:val="22"/>
        </w:rPr>
        <w:tab/>
      </w:r>
      <w:r w:rsidR="00417851" w:rsidRPr="00340A3E">
        <w:rPr>
          <w:rFonts w:ascii="Segoe UI" w:hAnsi="Segoe UI" w:cs="Segoe UI"/>
          <w:sz w:val="22"/>
          <w:highlight w:val="yellow"/>
        </w:rPr>
        <w:t>[</w:t>
      </w:r>
      <w:r w:rsidR="00417851" w:rsidRPr="00340A3E">
        <w:rPr>
          <w:rFonts w:ascii="Segoe UI" w:hAnsi="Segoe UI" w:cs="Segoe UI"/>
          <w:sz w:val="22"/>
          <w:highlight w:val="yellow"/>
          <w:shd w:val="clear" w:color="auto" w:fill="FFFF00"/>
        </w:rPr>
        <w:t>BUDE DOPLNĚNO</w:t>
      </w:r>
      <w:r w:rsidR="00417851" w:rsidRPr="00340A3E">
        <w:rPr>
          <w:rFonts w:ascii="Segoe UI" w:hAnsi="Segoe UI" w:cs="Segoe UI"/>
          <w:sz w:val="22"/>
          <w:highlight w:val="yellow"/>
        </w:rPr>
        <w:t>]</w:t>
      </w:r>
    </w:p>
    <w:p w14:paraId="45A20F69" w14:textId="77777777" w:rsidR="007A0B53" w:rsidRPr="00840C4D" w:rsidRDefault="007A0B53" w:rsidP="007A0B53">
      <w:pPr>
        <w:pStyle w:val="Nadpis2"/>
        <w:numPr>
          <w:ilvl w:val="2"/>
          <w:numId w:val="5"/>
        </w:numPr>
        <w:tabs>
          <w:tab w:val="num" w:pos="1276"/>
        </w:tabs>
        <w:spacing w:line="240" w:lineRule="auto"/>
        <w:ind w:hanging="1134"/>
        <w:rPr>
          <w:rFonts w:ascii="Arial" w:hAnsi="Arial" w:cs="Arial"/>
          <w:b/>
          <w:bCs/>
          <w:sz w:val="22"/>
          <w:szCs w:val="22"/>
        </w:rPr>
      </w:pPr>
      <w:r w:rsidRPr="00840C4D">
        <w:rPr>
          <w:rFonts w:ascii="Arial" w:hAnsi="Arial" w:cs="Arial"/>
          <w:b/>
          <w:bCs/>
          <w:sz w:val="22"/>
          <w:szCs w:val="22"/>
        </w:rPr>
        <w:t xml:space="preserve">Na straně </w:t>
      </w:r>
      <w:r w:rsidR="002259E3" w:rsidRPr="002259E3">
        <w:rPr>
          <w:rFonts w:ascii="Arial" w:hAnsi="Arial" w:cs="Arial"/>
          <w:b/>
          <w:bCs/>
          <w:sz w:val="22"/>
          <w:szCs w:val="22"/>
        </w:rPr>
        <w:t>Dodavatel</w:t>
      </w:r>
      <w:r w:rsidRPr="00840C4D">
        <w:rPr>
          <w:rFonts w:ascii="Arial" w:hAnsi="Arial" w:cs="Arial"/>
          <w:b/>
          <w:bCs/>
          <w:sz w:val="22"/>
          <w:szCs w:val="22"/>
        </w:rPr>
        <w:t>e:</w:t>
      </w:r>
    </w:p>
    <w:p w14:paraId="75360A08" w14:textId="77777777" w:rsidR="007A0B53" w:rsidRPr="00840C4D" w:rsidRDefault="007A0B53" w:rsidP="007A0B5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Jméno, příjmení:</w:t>
      </w:r>
      <w:r w:rsidRPr="00840C4D">
        <w:rPr>
          <w:rFonts w:ascii="Arial" w:hAnsi="Arial" w:cs="Arial"/>
          <w:bCs/>
          <w:sz w:val="22"/>
          <w:szCs w:val="22"/>
        </w:rPr>
        <w:tab/>
      </w:r>
      <w:r w:rsidRPr="00840C4D">
        <w:rPr>
          <w:rFonts w:ascii="Arial" w:hAnsi="Arial" w:cs="Arial"/>
          <w:bCs/>
          <w:sz w:val="22"/>
          <w:szCs w:val="22"/>
        </w:rPr>
        <w:tab/>
      </w:r>
      <w:r w:rsidR="00746B9F" w:rsidRPr="00644229">
        <w:rPr>
          <w:rFonts w:ascii="Segoe UI" w:hAnsi="Segoe UI" w:cs="Segoe UI"/>
          <w:sz w:val="22"/>
          <w:highlight w:val="green"/>
        </w:rPr>
        <w:t>[</w:t>
      </w:r>
      <w:r w:rsidR="00746B9F">
        <w:rPr>
          <w:rFonts w:ascii="Segoe UI" w:hAnsi="Segoe UI" w:cs="Segoe UI"/>
          <w:sz w:val="22"/>
          <w:highlight w:val="green"/>
          <w:shd w:val="clear" w:color="auto" w:fill="FFFF00"/>
        </w:rPr>
        <w:t>DOPLNÍ DODAVATEL</w:t>
      </w:r>
      <w:r w:rsidR="00746B9F" w:rsidRPr="00644229">
        <w:rPr>
          <w:rFonts w:ascii="Segoe UI" w:hAnsi="Segoe UI" w:cs="Segoe UI"/>
          <w:sz w:val="22"/>
          <w:highlight w:val="green"/>
        </w:rPr>
        <w:t>]</w:t>
      </w:r>
    </w:p>
    <w:p w14:paraId="352BBB69" w14:textId="77777777" w:rsidR="002259E3" w:rsidRPr="00840C4D" w:rsidRDefault="007A0B53" w:rsidP="002259E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Funkce:</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r w:rsidR="00746B9F" w:rsidRPr="00644229">
        <w:rPr>
          <w:rFonts w:ascii="Segoe UI" w:hAnsi="Segoe UI" w:cs="Segoe UI"/>
          <w:sz w:val="22"/>
          <w:highlight w:val="green"/>
        </w:rPr>
        <w:t>[</w:t>
      </w:r>
      <w:r w:rsidR="00746B9F">
        <w:rPr>
          <w:rFonts w:ascii="Segoe UI" w:hAnsi="Segoe UI" w:cs="Segoe UI"/>
          <w:sz w:val="22"/>
          <w:highlight w:val="green"/>
          <w:shd w:val="clear" w:color="auto" w:fill="FFFF00"/>
        </w:rPr>
        <w:t>DOPLNÍ DODAVATEL</w:t>
      </w:r>
      <w:r w:rsidR="00746B9F" w:rsidRPr="00644229">
        <w:rPr>
          <w:rFonts w:ascii="Segoe UI" w:hAnsi="Segoe UI" w:cs="Segoe UI"/>
          <w:sz w:val="22"/>
          <w:highlight w:val="green"/>
        </w:rPr>
        <w:t>]</w:t>
      </w:r>
    </w:p>
    <w:p w14:paraId="69C17133" w14:textId="77777777" w:rsidR="00170C68" w:rsidRDefault="007A0B53" w:rsidP="00170C68">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Adresa</w:t>
      </w:r>
      <w:r w:rsidR="00170C68">
        <w:rPr>
          <w:rFonts w:ascii="Arial" w:hAnsi="Arial" w:cs="Arial"/>
          <w:bCs/>
          <w:sz w:val="22"/>
          <w:szCs w:val="22"/>
        </w:rPr>
        <w:t xml:space="preserve"> sídla</w:t>
      </w:r>
      <w:r w:rsidRPr="00840C4D">
        <w:rPr>
          <w:rFonts w:ascii="Arial" w:hAnsi="Arial" w:cs="Arial"/>
          <w:bCs/>
          <w:sz w:val="22"/>
          <w:szCs w:val="22"/>
        </w:rPr>
        <w:t>:</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746B9F" w:rsidRPr="00644229">
        <w:rPr>
          <w:rFonts w:ascii="Segoe UI" w:hAnsi="Segoe UI" w:cs="Segoe UI"/>
          <w:sz w:val="22"/>
          <w:highlight w:val="green"/>
        </w:rPr>
        <w:t>[</w:t>
      </w:r>
      <w:r w:rsidR="00746B9F">
        <w:rPr>
          <w:rFonts w:ascii="Segoe UI" w:hAnsi="Segoe UI" w:cs="Segoe UI"/>
          <w:sz w:val="22"/>
          <w:highlight w:val="green"/>
          <w:shd w:val="clear" w:color="auto" w:fill="FFFF00"/>
        </w:rPr>
        <w:t>DOPLNÍ DODAVATEL</w:t>
      </w:r>
      <w:r w:rsidR="00746B9F" w:rsidRPr="00644229">
        <w:rPr>
          <w:rFonts w:ascii="Segoe UI" w:hAnsi="Segoe UI" w:cs="Segoe UI"/>
          <w:sz w:val="22"/>
          <w:highlight w:val="green"/>
        </w:rPr>
        <w:t>]</w:t>
      </w:r>
    </w:p>
    <w:p w14:paraId="3D20AB5C" w14:textId="77777777" w:rsidR="00CD7AEA" w:rsidRPr="00CD7AEA" w:rsidRDefault="00CD7AEA" w:rsidP="00CD7AEA">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Adresa</w:t>
      </w:r>
      <w:r>
        <w:rPr>
          <w:rFonts w:ascii="Arial" w:hAnsi="Arial" w:cs="Arial"/>
          <w:bCs/>
          <w:sz w:val="22"/>
          <w:szCs w:val="22"/>
        </w:rPr>
        <w:t xml:space="preserve"> provozovny</w:t>
      </w:r>
      <w:r w:rsidRPr="00840C4D">
        <w:rPr>
          <w:rFonts w:ascii="Arial" w:hAnsi="Arial" w:cs="Arial"/>
          <w:bCs/>
          <w:sz w:val="22"/>
          <w:szCs w:val="22"/>
        </w:rPr>
        <w:t>:</w:t>
      </w:r>
      <w:r w:rsidRPr="00840C4D">
        <w:rPr>
          <w:rFonts w:ascii="Arial" w:hAnsi="Arial" w:cs="Arial"/>
          <w:bCs/>
          <w:sz w:val="22"/>
          <w:szCs w:val="22"/>
        </w:rPr>
        <w:tab/>
      </w:r>
      <w:r w:rsidRPr="00840C4D">
        <w:rPr>
          <w:rFonts w:ascii="Arial" w:hAnsi="Arial" w:cs="Arial"/>
          <w:bCs/>
          <w:sz w:val="22"/>
          <w:szCs w:val="22"/>
        </w:rPr>
        <w:tab/>
      </w:r>
      <w:r w:rsidR="00746B9F" w:rsidRPr="00644229">
        <w:rPr>
          <w:rFonts w:ascii="Segoe UI" w:hAnsi="Segoe UI" w:cs="Segoe UI"/>
          <w:sz w:val="22"/>
          <w:highlight w:val="green"/>
        </w:rPr>
        <w:t>[</w:t>
      </w:r>
      <w:r w:rsidR="00746B9F">
        <w:rPr>
          <w:rFonts w:ascii="Segoe UI" w:hAnsi="Segoe UI" w:cs="Segoe UI"/>
          <w:sz w:val="22"/>
          <w:highlight w:val="green"/>
          <w:shd w:val="clear" w:color="auto" w:fill="FFFF00"/>
        </w:rPr>
        <w:t>DOPLNÍ DODAVATEL</w:t>
      </w:r>
      <w:r w:rsidR="00746B9F" w:rsidRPr="00644229">
        <w:rPr>
          <w:rFonts w:ascii="Segoe UI" w:hAnsi="Segoe UI" w:cs="Segoe UI"/>
          <w:sz w:val="22"/>
          <w:highlight w:val="green"/>
        </w:rPr>
        <w:t>]</w:t>
      </w:r>
    </w:p>
    <w:p w14:paraId="295ACF9A" w14:textId="77777777" w:rsidR="002259E3" w:rsidRPr="00840C4D" w:rsidRDefault="007A0B53" w:rsidP="002259E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Telefon: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746B9F" w:rsidRPr="00644229">
        <w:rPr>
          <w:rFonts w:ascii="Segoe UI" w:hAnsi="Segoe UI" w:cs="Segoe UI"/>
          <w:sz w:val="22"/>
          <w:highlight w:val="green"/>
        </w:rPr>
        <w:t>[</w:t>
      </w:r>
      <w:r w:rsidR="00746B9F">
        <w:rPr>
          <w:rFonts w:ascii="Segoe UI" w:hAnsi="Segoe UI" w:cs="Segoe UI"/>
          <w:sz w:val="22"/>
          <w:highlight w:val="green"/>
          <w:shd w:val="clear" w:color="auto" w:fill="FFFF00"/>
        </w:rPr>
        <w:t>DOPLNÍ DODAVATEL</w:t>
      </w:r>
      <w:r w:rsidR="00746B9F" w:rsidRPr="00644229">
        <w:rPr>
          <w:rFonts w:ascii="Segoe UI" w:hAnsi="Segoe UI" w:cs="Segoe UI"/>
          <w:sz w:val="22"/>
          <w:highlight w:val="green"/>
        </w:rPr>
        <w:t>]</w:t>
      </w:r>
    </w:p>
    <w:p w14:paraId="1BDAFEFF" w14:textId="77777777" w:rsidR="007A0B53" w:rsidRDefault="007A0B53" w:rsidP="002259E3">
      <w:pPr>
        <w:pStyle w:val="Nadpis3"/>
        <w:tabs>
          <w:tab w:val="clear" w:pos="360"/>
          <w:tab w:val="left" w:pos="720"/>
        </w:tabs>
        <w:spacing w:line="240" w:lineRule="auto"/>
        <w:ind w:left="992" w:firstLine="284"/>
        <w:rPr>
          <w:rFonts w:ascii="Arial" w:hAnsi="Arial" w:cs="Arial"/>
          <w:bCs/>
          <w:sz w:val="22"/>
          <w:szCs w:val="22"/>
        </w:rPr>
      </w:pPr>
      <w:r w:rsidRPr="00840C4D">
        <w:rPr>
          <w:rFonts w:ascii="Arial" w:hAnsi="Arial" w:cs="Arial"/>
          <w:bCs/>
          <w:sz w:val="22"/>
          <w:szCs w:val="22"/>
        </w:rPr>
        <w:t xml:space="preserve">Email: </w:t>
      </w:r>
      <w:r w:rsidRPr="00840C4D">
        <w:rPr>
          <w:rFonts w:ascii="Arial" w:hAnsi="Arial" w:cs="Arial"/>
          <w:bCs/>
          <w:sz w:val="22"/>
          <w:szCs w:val="22"/>
        </w:rPr>
        <w:tab/>
      </w:r>
      <w:r w:rsidRPr="00840C4D">
        <w:rPr>
          <w:rFonts w:ascii="Arial" w:hAnsi="Arial" w:cs="Arial"/>
          <w:bCs/>
          <w:sz w:val="22"/>
          <w:szCs w:val="22"/>
        </w:rPr>
        <w:tab/>
      </w:r>
      <w:r w:rsidRPr="00840C4D">
        <w:rPr>
          <w:rFonts w:ascii="Arial" w:hAnsi="Arial" w:cs="Arial"/>
          <w:bCs/>
          <w:sz w:val="22"/>
          <w:szCs w:val="22"/>
        </w:rPr>
        <w:tab/>
      </w:r>
      <w:r w:rsidR="008A5CA2">
        <w:rPr>
          <w:rFonts w:ascii="Arial" w:hAnsi="Arial" w:cs="Arial"/>
          <w:bCs/>
          <w:sz w:val="22"/>
          <w:szCs w:val="22"/>
        </w:rPr>
        <w:tab/>
      </w:r>
      <w:r w:rsidR="00746B9F" w:rsidRPr="00644229">
        <w:rPr>
          <w:rFonts w:ascii="Segoe UI" w:hAnsi="Segoe UI" w:cs="Segoe UI"/>
          <w:sz w:val="22"/>
          <w:highlight w:val="green"/>
        </w:rPr>
        <w:t>[</w:t>
      </w:r>
      <w:r w:rsidR="00746B9F">
        <w:rPr>
          <w:rFonts w:ascii="Segoe UI" w:hAnsi="Segoe UI" w:cs="Segoe UI"/>
          <w:sz w:val="22"/>
          <w:highlight w:val="green"/>
          <w:shd w:val="clear" w:color="auto" w:fill="FFFF00"/>
        </w:rPr>
        <w:t>DOPLNÍ DODAVATEL</w:t>
      </w:r>
      <w:r w:rsidR="00746B9F" w:rsidRPr="00644229">
        <w:rPr>
          <w:rFonts w:ascii="Segoe UI" w:hAnsi="Segoe UI" w:cs="Segoe UI"/>
          <w:sz w:val="22"/>
          <w:highlight w:val="green"/>
        </w:rPr>
        <w:t>]</w:t>
      </w:r>
    </w:p>
    <w:p w14:paraId="3B752B05" w14:textId="77777777" w:rsidR="00170C68" w:rsidRPr="00170C68" w:rsidRDefault="00746B9F" w:rsidP="000859E8">
      <w:pPr>
        <w:pStyle w:val="Nadpis3"/>
        <w:tabs>
          <w:tab w:val="clear" w:pos="360"/>
          <w:tab w:val="left" w:pos="720"/>
        </w:tabs>
        <w:spacing w:line="240" w:lineRule="auto"/>
        <w:ind w:left="992" w:firstLine="284"/>
      </w:pPr>
      <w:r>
        <w:tab/>
      </w:r>
      <w:r w:rsidR="000859E8" w:rsidRPr="00644229">
        <w:rPr>
          <w:rFonts w:ascii="Segoe UI" w:hAnsi="Segoe UI" w:cs="Segoe UI"/>
          <w:sz w:val="22"/>
          <w:highlight w:val="green"/>
        </w:rPr>
        <w:t>[</w:t>
      </w:r>
      <w:r w:rsidR="000859E8">
        <w:rPr>
          <w:rFonts w:ascii="Segoe UI" w:hAnsi="Segoe UI" w:cs="Segoe UI"/>
          <w:sz w:val="22"/>
          <w:highlight w:val="green"/>
          <w:shd w:val="clear" w:color="auto" w:fill="FFFF00"/>
        </w:rPr>
        <w:t>případně lze uvést více kontaktních osob</w:t>
      </w:r>
      <w:r w:rsidR="000859E8" w:rsidRPr="00644229">
        <w:rPr>
          <w:rFonts w:ascii="Segoe UI" w:hAnsi="Segoe UI" w:cs="Segoe UI"/>
          <w:sz w:val="22"/>
          <w:highlight w:val="green"/>
        </w:rPr>
        <w:t>]</w:t>
      </w:r>
    </w:p>
    <w:p w14:paraId="19002301" w14:textId="77777777" w:rsidR="007A0B53" w:rsidRPr="00D60D4F" w:rsidRDefault="00FD0CA0" w:rsidP="007A0B53">
      <w:pPr>
        <w:pStyle w:val="Nadpis1"/>
        <w:numPr>
          <w:ilvl w:val="0"/>
          <w:numId w:val="5"/>
        </w:numPr>
        <w:spacing w:line="240" w:lineRule="auto"/>
        <w:rPr>
          <w:rFonts w:ascii="Arial" w:hAnsi="Arial" w:cs="Arial"/>
          <w:b/>
          <w:bCs/>
          <w:sz w:val="22"/>
          <w:szCs w:val="22"/>
        </w:rPr>
      </w:pPr>
      <w:bookmarkStart w:id="161" w:name="_Ref137120810"/>
      <w:r w:rsidRPr="00D60D4F">
        <w:rPr>
          <w:rFonts w:ascii="Arial" w:hAnsi="Arial" w:cs="Arial"/>
          <w:b/>
          <w:bCs/>
          <w:sz w:val="22"/>
          <w:szCs w:val="22"/>
        </w:rPr>
        <w:t>Sankční ustanovení</w:t>
      </w:r>
      <w:bookmarkEnd w:id="161"/>
    </w:p>
    <w:p w14:paraId="354B9C14" w14:textId="77777777" w:rsidR="009A2205" w:rsidRPr="009A2205" w:rsidRDefault="00B7682A" w:rsidP="009A2205">
      <w:pPr>
        <w:pStyle w:val="Nadpis2"/>
        <w:numPr>
          <w:ilvl w:val="1"/>
          <w:numId w:val="5"/>
        </w:numPr>
        <w:tabs>
          <w:tab w:val="num" w:pos="567"/>
        </w:tabs>
        <w:spacing w:line="240" w:lineRule="auto"/>
        <w:ind w:left="567" w:hanging="567"/>
        <w:rPr>
          <w:rFonts w:ascii="Arial" w:eastAsia="Calibri" w:hAnsi="Arial" w:cs="Arial"/>
          <w:sz w:val="22"/>
          <w:szCs w:val="22"/>
        </w:rPr>
      </w:pPr>
      <w:bookmarkStart w:id="162" w:name="_Ref246130394"/>
      <w:r w:rsidRPr="00B7682A">
        <w:rPr>
          <w:rFonts w:ascii="Arial" w:eastAsia="Calibri" w:hAnsi="Arial" w:cs="Arial"/>
          <w:sz w:val="22"/>
          <w:szCs w:val="22"/>
        </w:rPr>
        <w:t xml:space="preserve">Povinnosti a lhůty stanovené k splnění </w:t>
      </w:r>
      <w:r w:rsidR="009A2205">
        <w:rPr>
          <w:rFonts w:ascii="Arial" w:eastAsia="Calibri" w:hAnsi="Arial" w:cs="Arial"/>
          <w:sz w:val="22"/>
          <w:szCs w:val="22"/>
        </w:rPr>
        <w:t>p</w:t>
      </w:r>
      <w:r w:rsidRPr="00B7682A">
        <w:rPr>
          <w:rFonts w:ascii="Arial" w:eastAsia="Calibri" w:hAnsi="Arial" w:cs="Arial"/>
          <w:sz w:val="22"/>
          <w:szCs w:val="22"/>
        </w:rPr>
        <w:t xml:space="preserve">ředmětu plnění jsou stejně závazné bez ohledu na to, zda jsou výslovně uvedeny ve Smlouvě a/nebo jejích přílohách, anebo vznikly na základě Smlouvy a/nebo jejích příloh, a bez ohledu na to, zda byly stanoveny oboustranně (dohodou, návrhem a jeho akceptací atp.) či jednostranně v souladu s touto Smlouvou nebo na jejím základě (prohlášením Dodavatele, že určitou část </w:t>
      </w:r>
      <w:r w:rsidR="009A2205">
        <w:rPr>
          <w:rFonts w:ascii="Arial" w:eastAsia="Calibri" w:hAnsi="Arial" w:cs="Arial"/>
          <w:sz w:val="22"/>
          <w:szCs w:val="22"/>
        </w:rPr>
        <w:t>p</w:t>
      </w:r>
      <w:r w:rsidRPr="00B7682A">
        <w:rPr>
          <w:rFonts w:ascii="Arial" w:eastAsia="Calibri" w:hAnsi="Arial" w:cs="Arial"/>
          <w:sz w:val="22"/>
          <w:szCs w:val="22"/>
        </w:rPr>
        <w:t xml:space="preserve">ředmětu plnění splní v konkrétní lhůtě; určením </w:t>
      </w:r>
      <w:r w:rsidR="00FD0CA0">
        <w:rPr>
          <w:rFonts w:ascii="Arial" w:eastAsia="Calibri" w:hAnsi="Arial" w:cs="Arial"/>
          <w:sz w:val="22"/>
          <w:szCs w:val="22"/>
        </w:rPr>
        <w:t xml:space="preserve">delší lhůty </w:t>
      </w:r>
      <w:r w:rsidRPr="00B7682A">
        <w:rPr>
          <w:rFonts w:ascii="Arial" w:eastAsia="Calibri" w:hAnsi="Arial" w:cs="Arial"/>
          <w:sz w:val="22"/>
          <w:szCs w:val="22"/>
        </w:rPr>
        <w:t>Objednatele</w:t>
      </w:r>
      <w:r w:rsidR="00FD0CA0">
        <w:rPr>
          <w:rFonts w:ascii="Arial" w:eastAsia="Calibri" w:hAnsi="Arial" w:cs="Arial"/>
          <w:sz w:val="22"/>
          <w:szCs w:val="22"/>
        </w:rPr>
        <w:t>m</w:t>
      </w:r>
      <w:r w:rsidRPr="00B7682A">
        <w:rPr>
          <w:rFonts w:ascii="Arial" w:eastAsia="Calibri" w:hAnsi="Arial" w:cs="Arial"/>
          <w:sz w:val="22"/>
          <w:szCs w:val="22"/>
        </w:rPr>
        <w:t>).</w:t>
      </w:r>
    </w:p>
    <w:p w14:paraId="30AF8661" w14:textId="77777777" w:rsidR="00B7682A" w:rsidRPr="00B7682A" w:rsidRDefault="009A2205" w:rsidP="00B7682A">
      <w:pPr>
        <w:pStyle w:val="Nadpis2"/>
        <w:numPr>
          <w:ilvl w:val="1"/>
          <w:numId w:val="5"/>
        </w:numPr>
        <w:tabs>
          <w:tab w:val="num" w:pos="567"/>
        </w:tabs>
        <w:spacing w:line="240" w:lineRule="auto"/>
        <w:ind w:left="567" w:hanging="567"/>
        <w:rPr>
          <w:rFonts w:ascii="Arial" w:eastAsia="Calibri" w:hAnsi="Arial" w:cs="Arial"/>
          <w:sz w:val="22"/>
          <w:szCs w:val="22"/>
        </w:rPr>
      </w:pPr>
      <w:bookmarkStart w:id="163" w:name="_Ref6318761"/>
      <w:r>
        <w:rPr>
          <w:rFonts w:ascii="Arial" w:eastAsia="Calibri" w:hAnsi="Arial" w:cs="Arial"/>
          <w:sz w:val="22"/>
          <w:szCs w:val="22"/>
        </w:rPr>
        <w:t xml:space="preserve">Smluvní strany </w:t>
      </w:r>
      <w:r w:rsidR="00B7682A" w:rsidRPr="00B7682A">
        <w:rPr>
          <w:rFonts w:ascii="Arial" w:eastAsia="Calibri" w:hAnsi="Arial" w:cs="Arial"/>
          <w:sz w:val="22"/>
          <w:szCs w:val="22"/>
        </w:rPr>
        <w:t>se dohodly, že</w:t>
      </w:r>
      <w:bookmarkEnd w:id="163"/>
    </w:p>
    <w:p w14:paraId="58C30C48" w14:textId="3F0BA10D" w:rsidR="00A542B4" w:rsidRPr="00D60D4F" w:rsidRDefault="00A542B4" w:rsidP="00A542B4">
      <w:pPr>
        <w:pStyle w:val="Nadpis2"/>
        <w:numPr>
          <w:ilvl w:val="2"/>
          <w:numId w:val="5"/>
        </w:numPr>
        <w:tabs>
          <w:tab w:val="clear" w:pos="1134"/>
          <w:tab w:val="num" w:pos="1276"/>
          <w:tab w:val="num" w:pos="1560"/>
        </w:tabs>
        <w:spacing w:line="240" w:lineRule="auto"/>
        <w:ind w:left="1276"/>
        <w:rPr>
          <w:rFonts w:ascii="Arial" w:hAnsi="Arial" w:cs="Arial"/>
          <w:sz w:val="22"/>
          <w:szCs w:val="22"/>
        </w:rPr>
      </w:pPr>
      <w:bookmarkStart w:id="164" w:name="_Ref6316358"/>
      <w:r w:rsidRPr="00D60D4F">
        <w:rPr>
          <w:rFonts w:ascii="Arial" w:hAnsi="Arial" w:cs="Arial"/>
          <w:sz w:val="22"/>
          <w:szCs w:val="22"/>
        </w:rPr>
        <w:t>v případě prodlení Dodavatele s</w:t>
      </w:r>
      <w:r w:rsidR="00D4582B" w:rsidRPr="00D60D4F">
        <w:rPr>
          <w:rFonts w:ascii="Arial" w:hAnsi="Arial" w:cs="Arial"/>
          <w:sz w:val="22"/>
          <w:szCs w:val="22"/>
        </w:rPr>
        <w:t xml:space="preserve"> plněním v termínech dle čl. 4.1.1 </w:t>
      </w:r>
      <w:r w:rsidR="00D4582B" w:rsidRPr="00D60D4F">
        <w:rPr>
          <w:rFonts w:ascii="Arial" w:hAnsi="Arial" w:cs="Arial"/>
          <w:sz w:val="22"/>
          <w:szCs w:val="22"/>
        </w:rPr>
        <w:fldChar w:fldCharType="begin"/>
      </w:r>
      <w:r w:rsidR="00D4582B" w:rsidRPr="00D60D4F">
        <w:rPr>
          <w:rFonts w:ascii="Arial" w:hAnsi="Arial" w:cs="Arial"/>
          <w:sz w:val="22"/>
          <w:szCs w:val="22"/>
        </w:rPr>
        <w:instrText xml:space="preserve"> REF _Ref165288566 \r \h </w:instrText>
      </w:r>
      <w:r w:rsidR="00D60D4F">
        <w:rPr>
          <w:rFonts w:ascii="Arial" w:hAnsi="Arial" w:cs="Arial"/>
          <w:sz w:val="22"/>
          <w:szCs w:val="22"/>
        </w:rPr>
        <w:instrText xml:space="preserve"> \* MERGEFORMAT </w:instrText>
      </w:r>
      <w:r w:rsidR="00D4582B" w:rsidRPr="00D60D4F">
        <w:rPr>
          <w:rFonts w:ascii="Arial" w:hAnsi="Arial" w:cs="Arial"/>
          <w:sz w:val="22"/>
          <w:szCs w:val="22"/>
        </w:rPr>
      </w:r>
      <w:r w:rsidR="00D4582B" w:rsidRPr="00D60D4F">
        <w:rPr>
          <w:rFonts w:ascii="Arial" w:hAnsi="Arial" w:cs="Arial"/>
          <w:sz w:val="22"/>
          <w:szCs w:val="22"/>
        </w:rPr>
        <w:fldChar w:fldCharType="separate"/>
      </w:r>
      <w:r w:rsidR="00D4582B" w:rsidRPr="00D60D4F">
        <w:rPr>
          <w:rFonts w:ascii="Arial" w:hAnsi="Arial" w:cs="Arial"/>
          <w:sz w:val="22"/>
          <w:szCs w:val="22"/>
        </w:rPr>
        <w:t>(i)</w:t>
      </w:r>
      <w:r w:rsidR="00D4582B" w:rsidRPr="00D60D4F">
        <w:rPr>
          <w:rFonts w:ascii="Arial" w:hAnsi="Arial" w:cs="Arial"/>
          <w:sz w:val="22"/>
          <w:szCs w:val="22"/>
        </w:rPr>
        <w:fldChar w:fldCharType="end"/>
      </w:r>
      <w:r w:rsidR="00D4582B" w:rsidRPr="00D60D4F">
        <w:rPr>
          <w:rFonts w:ascii="Arial" w:hAnsi="Arial" w:cs="Arial"/>
          <w:sz w:val="22"/>
          <w:szCs w:val="22"/>
        </w:rPr>
        <w:t xml:space="preserve">, </w:t>
      </w:r>
      <w:r w:rsidR="000A6445" w:rsidRPr="00D60D4F">
        <w:rPr>
          <w:rFonts w:ascii="Arial" w:hAnsi="Arial" w:cs="Arial"/>
          <w:sz w:val="22"/>
          <w:szCs w:val="22"/>
        </w:rPr>
        <w:t xml:space="preserve">4.1.1 </w:t>
      </w:r>
      <w:r w:rsidR="000A6445" w:rsidRPr="00D60D4F">
        <w:rPr>
          <w:rFonts w:ascii="Arial" w:hAnsi="Arial" w:cs="Arial"/>
          <w:sz w:val="22"/>
          <w:szCs w:val="22"/>
        </w:rPr>
        <w:fldChar w:fldCharType="begin"/>
      </w:r>
      <w:r w:rsidR="000A6445" w:rsidRPr="00D60D4F">
        <w:rPr>
          <w:rFonts w:ascii="Arial" w:hAnsi="Arial" w:cs="Arial"/>
          <w:sz w:val="22"/>
          <w:szCs w:val="22"/>
        </w:rPr>
        <w:instrText xml:space="preserve"> REF _Ref165288639 \r \h </w:instrText>
      </w:r>
      <w:r w:rsidR="00D60D4F">
        <w:rPr>
          <w:rFonts w:ascii="Arial" w:hAnsi="Arial" w:cs="Arial"/>
          <w:sz w:val="22"/>
          <w:szCs w:val="22"/>
        </w:rPr>
        <w:instrText xml:space="preserve"> \* MERGEFORMAT </w:instrText>
      </w:r>
      <w:r w:rsidR="000A6445" w:rsidRPr="00D60D4F">
        <w:rPr>
          <w:rFonts w:ascii="Arial" w:hAnsi="Arial" w:cs="Arial"/>
          <w:sz w:val="22"/>
          <w:szCs w:val="22"/>
        </w:rPr>
      </w:r>
      <w:r w:rsidR="000A6445" w:rsidRPr="00D60D4F">
        <w:rPr>
          <w:rFonts w:ascii="Arial" w:hAnsi="Arial" w:cs="Arial"/>
          <w:sz w:val="22"/>
          <w:szCs w:val="22"/>
        </w:rPr>
        <w:fldChar w:fldCharType="separate"/>
      </w:r>
      <w:r w:rsidR="000A6445" w:rsidRPr="00D60D4F">
        <w:rPr>
          <w:rFonts w:ascii="Arial" w:hAnsi="Arial" w:cs="Arial"/>
          <w:sz w:val="22"/>
          <w:szCs w:val="22"/>
        </w:rPr>
        <w:t>(iii)</w:t>
      </w:r>
      <w:r w:rsidR="000A6445" w:rsidRPr="00D60D4F">
        <w:rPr>
          <w:rFonts w:ascii="Arial" w:hAnsi="Arial" w:cs="Arial"/>
          <w:sz w:val="22"/>
          <w:szCs w:val="22"/>
        </w:rPr>
        <w:fldChar w:fldCharType="end"/>
      </w:r>
      <w:r w:rsidR="000A6445" w:rsidRPr="00D60D4F">
        <w:rPr>
          <w:rFonts w:ascii="Arial" w:hAnsi="Arial" w:cs="Arial"/>
          <w:sz w:val="22"/>
          <w:szCs w:val="22"/>
        </w:rPr>
        <w:t xml:space="preserve">, 4.1.2 </w:t>
      </w:r>
      <w:r w:rsidR="000A6445" w:rsidRPr="00D60D4F">
        <w:rPr>
          <w:rFonts w:ascii="Arial" w:hAnsi="Arial" w:cs="Arial"/>
          <w:sz w:val="22"/>
          <w:szCs w:val="22"/>
        </w:rPr>
        <w:fldChar w:fldCharType="begin"/>
      </w:r>
      <w:r w:rsidR="000A6445" w:rsidRPr="00D60D4F">
        <w:rPr>
          <w:rFonts w:ascii="Arial" w:hAnsi="Arial" w:cs="Arial"/>
          <w:sz w:val="22"/>
          <w:szCs w:val="22"/>
        </w:rPr>
        <w:instrText xml:space="preserve"> REF _Ref165288668 \r \h </w:instrText>
      </w:r>
      <w:r w:rsidR="00D60D4F">
        <w:rPr>
          <w:rFonts w:ascii="Arial" w:hAnsi="Arial" w:cs="Arial"/>
          <w:sz w:val="22"/>
          <w:szCs w:val="22"/>
        </w:rPr>
        <w:instrText xml:space="preserve"> \* MERGEFORMAT </w:instrText>
      </w:r>
      <w:r w:rsidR="000A6445" w:rsidRPr="00D60D4F">
        <w:rPr>
          <w:rFonts w:ascii="Arial" w:hAnsi="Arial" w:cs="Arial"/>
          <w:sz w:val="22"/>
          <w:szCs w:val="22"/>
        </w:rPr>
      </w:r>
      <w:r w:rsidR="000A6445" w:rsidRPr="00D60D4F">
        <w:rPr>
          <w:rFonts w:ascii="Arial" w:hAnsi="Arial" w:cs="Arial"/>
          <w:sz w:val="22"/>
          <w:szCs w:val="22"/>
        </w:rPr>
        <w:fldChar w:fldCharType="separate"/>
      </w:r>
      <w:r w:rsidR="000A6445" w:rsidRPr="00D60D4F">
        <w:rPr>
          <w:rFonts w:ascii="Arial" w:hAnsi="Arial" w:cs="Arial"/>
          <w:sz w:val="22"/>
          <w:szCs w:val="22"/>
        </w:rPr>
        <w:t>(i)</w:t>
      </w:r>
      <w:r w:rsidR="000A6445" w:rsidRPr="00D60D4F">
        <w:rPr>
          <w:rFonts w:ascii="Arial" w:hAnsi="Arial" w:cs="Arial"/>
          <w:sz w:val="22"/>
          <w:szCs w:val="22"/>
        </w:rPr>
        <w:fldChar w:fldCharType="end"/>
      </w:r>
      <w:r w:rsidR="000A6445" w:rsidRPr="00D60D4F">
        <w:rPr>
          <w:rFonts w:ascii="Arial" w:hAnsi="Arial" w:cs="Arial"/>
          <w:sz w:val="22"/>
          <w:szCs w:val="22"/>
        </w:rPr>
        <w:t xml:space="preserve">, 4.1.2 (iv) </w:t>
      </w:r>
      <w:r w:rsidR="000A6445" w:rsidRPr="00D60D4F">
        <w:rPr>
          <w:rFonts w:ascii="Arial" w:hAnsi="Arial" w:cs="Arial"/>
          <w:sz w:val="22"/>
          <w:szCs w:val="22"/>
        </w:rPr>
        <w:fldChar w:fldCharType="begin"/>
      </w:r>
      <w:r w:rsidR="000A6445" w:rsidRPr="00D60D4F">
        <w:rPr>
          <w:rFonts w:ascii="Arial" w:hAnsi="Arial" w:cs="Arial"/>
          <w:sz w:val="22"/>
          <w:szCs w:val="22"/>
        </w:rPr>
        <w:instrText xml:space="preserve"> REF _Ref165288698 \r \h </w:instrText>
      </w:r>
      <w:r w:rsidR="00D60D4F">
        <w:rPr>
          <w:rFonts w:ascii="Arial" w:hAnsi="Arial" w:cs="Arial"/>
          <w:sz w:val="22"/>
          <w:szCs w:val="22"/>
        </w:rPr>
        <w:instrText xml:space="preserve"> \* MERGEFORMAT </w:instrText>
      </w:r>
      <w:r w:rsidR="000A6445" w:rsidRPr="00D60D4F">
        <w:rPr>
          <w:rFonts w:ascii="Arial" w:hAnsi="Arial" w:cs="Arial"/>
          <w:sz w:val="22"/>
          <w:szCs w:val="22"/>
        </w:rPr>
      </w:r>
      <w:r w:rsidR="000A6445" w:rsidRPr="00D60D4F">
        <w:rPr>
          <w:rFonts w:ascii="Arial" w:hAnsi="Arial" w:cs="Arial"/>
          <w:sz w:val="22"/>
          <w:szCs w:val="22"/>
        </w:rPr>
        <w:fldChar w:fldCharType="separate"/>
      </w:r>
      <w:r w:rsidR="000A6445" w:rsidRPr="00D60D4F">
        <w:rPr>
          <w:rFonts w:ascii="Arial" w:hAnsi="Arial" w:cs="Arial"/>
          <w:sz w:val="22"/>
          <w:szCs w:val="22"/>
        </w:rPr>
        <w:t>b)</w:t>
      </w:r>
      <w:r w:rsidR="000A6445" w:rsidRPr="00D60D4F">
        <w:rPr>
          <w:rFonts w:ascii="Arial" w:hAnsi="Arial" w:cs="Arial"/>
          <w:sz w:val="22"/>
          <w:szCs w:val="22"/>
        </w:rPr>
        <w:fldChar w:fldCharType="end"/>
      </w:r>
      <w:r w:rsidR="000A6445" w:rsidRPr="00D60D4F">
        <w:rPr>
          <w:rFonts w:ascii="Arial" w:hAnsi="Arial" w:cs="Arial"/>
          <w:sz w:val="22"/>
          <w:szCs w:val="22"/>
        </w:rPr>
        <w:t xml:space="preserve">, </w:t>
      </w:r>
      <w:r w:rsidR="00616612" w:rsidRPr="00D60D4F">
        <w:rPr>
          <w:rFonts w:ascii="Arial" w:hAnsi="Arial" w:cs="Arial"/>
          <w:sz w:val="22"/>
          <w:szCs w:val="22"/>
        </w:rPr>
        <w:fldChar w:fldCharType="begin"/>
      </w:r>
      <w:r w:rsidR="00616612" w:rsidRPr="00D60D4F">
        <w:rPr>
          <w:rFonts w:ascii="Arial" w:hAnsi="Arial" w:cs="Arial"/>
          <w:sz w:val="22"/>
          <w:szCs w:val="22"/>
        </w:rPr>
        <w:instrText xml:space="preserve"> REF _Ref165288727 \r \h </w:instrText>
      </w:r>
      <w:r w:rsidR="00D60D4F">
        <w:rPr>
          <w:rFonts w:ascii="Arial" w:hAnsi="Arial" w:cs="Arial"/>
          <w:sz w:val="22"/>
          <w:szCs w:val="22"/>
        </w:rPr>
        <w:instrText xml:space="preserve"> \* MERGEFORMAT </w:instrText>
      </w:r>
      <w:r w:rsidR="00616612" w:rsidRPr="00D60D4F">
        <w:rPr>
          <w:rFonts w:ascii="Arial" w:hAnsi="Arial" w:cs="Arial"/>
          <w:sz w:val="22"/>
          <w:szCs w:val="22"/>
        </w:rPr>
      </w:r>
      <w:r w:rsidR="00616612" w:rsidRPr="00D60D4F">
        <w:rPr>
          <w:rFonts w:ascii="Arial" w:hAnsi="Arial" w:cs="Arial"/>
          <w:sz w:val="22"/>
          <w:szCs w:val="22"/>
        </w:rPr>
        <w:fldChar w:fldCharType="separate"/>
      </w:r>
      <w:r w:rsidR="00616612" w:rsidRPr="00D60D4F">
        <w:rPr>
          <w:rFonts w:ascii="Arial" w:hAnsi="Arial" w:cs="Arial"/>
          <w:sz w:val="22"/>
          <w:szCs w:val="22"/>
        </w:rPr>
        <w:t>4.1.3</w:t>
      </w:r>
      <w:r w:rsidR="00616612" w:rsidRPr="00D60D4F">
        <w:rPr>
          <w:rFonts w:ascii="Arial" w:hAnsi="Arial" w:cs="Arial"/>
          <w:sz w:val="22"/>
          <w:szCs w:val="22"/>
        </w:rPr>
        <w:fldChar w:fldCharType="end"/>
      </w:r>
      <w:r w:rsidR="00616612" w:rsidRPr="00D60D4F">
        <w:rPr>
          <w:rFonts w:ascii="Arial" w:hAnsi="Arial" w:cs="Arial"/>
          <w:sz w:val="22"/>
          <w:szCs w:val="22"/>
        </w:rPr>
        <w:t>,</w:t>
      </w:r>
      <w:r w:rsidR="00B00A78" w:rsidRPr="00D60D4F">
        <w:rPr>
          <w:rFonts w:ascii="Arial" w:hAnsi="Arial" w:cs="Arial"/>
          <w:sz w:val="22"/>
          <w:szCs w:val="22"/>
        </w:rPr>
        <w:t xml:space="preserve"> </w:t>
      </w:r>
      <w:r w:rsidR="00616612" w:rsidRPr="00D60D4F">
        <w:rPr>
          <w:rFonts w:ascii="Arial" w:hAnsi="Arial" w:cs="Arial"/>
          <w:sz w:val="22"/>
          <w:szCs w:val="22"/>
        </w:rPr>
        <w:fldChar w:fldCharType="begin"/>
      </w:r>
      <w:r w:rsidR="00616612" w:rsidRPr="00D60D4F">
        <w:rPr>
          <w:rFonts w:ascii="Arial" w:hAnsi="Arial" w:cs="Arial"/>
          <w:sz w:val="22"/>
          <w:szCs w:val="22"/>
        </w:rPr>
        <w:instrText xml:space="preserve"> REF _Ref167118628 \r \h </w:instrText>
      </w:r>
      <w:r w:rsidR="00D60D4F">
        <w:rPr>
          <w:rFonts w:ascii="Arial" w:hAnsi="Arial" w:cs="Arial"/>
          <w:sz w:val="22"/>
          <w:szCs w:val="22"/>
        </w:rPr>
        <w:instrText xml:space="preserve"> \* MERGEFORMAT </w:instrText>
      </w:r>
      <w:r w:rsidR="00616612" w:rsidRPr="00D60D4F">
        <w:rPr>
          <w:rFonts w:ascii="Arial" w:hAnsi="Arial" w:cs="Arial"/>
          <w:sz w:val="22"/>
          <w:szCs w:val="22"/>
        </w:rPr>
      </w:r>
      <w:r w:rsidR="00616612" w:rsidRPr="00D60D4F">
        <w:rPr>
          <w:rFonts w:ascii="Arial" w:hAnsi="Arial" w:cs="Arial"/>
          <w:sz w:val="22"/>
          <w:szCs w:val="22"/>
        </w:rPr>
        <w:fldChar w:fldCharType="separate"/>
      </w:r>
      <w:r w:rsidR="00616612" w:rsidRPr="00D60D4F">
        <w:rPr>
          <w:rFonts w:ascii="Arial" w:hAnsi="Arial" w:cs="Arial"/>
          <w:sz w:val="22"/>
          <w:szCs w:val="22"/>
        </w:rPr>
        <w:t>4.1.4</w:t>
      </w:r>
      <w:r w:rsidR="00616612" w:rsidRPr="00D60D4F">
        <w:rPr>
          <w:rFonts w:ascii="Arial" w:hAnsi="Arial" w:cs="Arial"/>
          <w:sz w:val="22"/>
          <w:szCs w:val="22"/>
        </w:rPr>
        <w:fldChar w:fldCharType="end"/>
      </w:r>
      <w:r w:rsidR="00466036" w:rsidRPr="00D60D4F">
        <w:rPr>
          <w:rFonts w:ascii="Arial" w:hAnsi="Arial" w:cs="Arial"/>
          <w:sz w:val="22"/>
          <w:szCs w:val="22"/>
        </w:rPr>
        <w:t xml:space="preserve">, </w:t>
      </w:r>
      <w:r w:rsidR="00616612" w:rsidRPr="00D60D4F">
        <w:rPr>
          <w:rFonts w:ascii="Arial" w:hAnsi="Arial" w:cs="Arial"/>
          <w:sz w:val="22"/>
          <w:szCs w:val="22"/>
        </w:rPr>
        <w:fldChar w:fldCharType="begin"/>
      </w:r>
      <w:r w:rsidR="00616612" w:rsidRPr="00D60D4F">
        <w:rPr>
          <w:rFonts w:ascii="Arial" w:hAnsi="Arial" w:cs="Arial"/>
          <w:sz w:val="22"/>
          <w:szCs w:val="22"/>
        </w:rPr>
        <w:instrText xml:space="preserve"> REF _Ref165288734 \r \h </w:instrText>
      </w:r>
      <w:r w:rsidR="00D60D4F">
        <w:rPr>
          <w:rFonts w:ascii="Arial" w:hAnsi="Arial" w:cs="Arial"/>
          <w:sz w:val="22"/>
          <w:szCs w:val="22"/>
        </w:rPr>
        <w:instrText xml:space="preserve"> \* MERGEFORMAT </w:instrText>
      </w:r>
      <w:r w:rsidR="00616612" w:rsidRPr="00D60D4F">
        <w:rPr>
          <w:rFonts w:ascii="Arial" w:hAnsi="Arial" w:cs="Arial"/>
          <w:sz w:val="22"/>
          <w:szCs w:val="22"/>
        </w:rPr>
      </w:r>
      <w:r w:rsidR="00616612" w:rsidRPr="00D60D4F">
        <w:rPr>
          <w:rFonts w:ascii="Arial" w:hAnsi="Arial" w:cs="Arial"/>
          <w:sz w:val="22"/>
          <w:szCs w:val="22"/>
        </w:rPr>
        <w:fldChar w:fldCharType="separate"/>
      </w:r>
      <w:r w:rsidR="00616612" w:rsidRPr="00D60D4F">
        <w:rPr>
          <w:rFonts w:ascii="Arial" w:hAnsi="Arial" w:cs="Arial"/>
          <w:sz w:val="22"/>
          <w:szCs w:val="22"/>
        </w:rPr>
        <w:t>4.1.5</w:t>
      </w:r>
      <w:r w:rsidR="00616612" w:rsidRPr="00D60D4F">
        <w:rPr>
          <w:rFonts w:ascii="Arial" w:hAnsi="Arial" w:cs="Arial"/>
          <w:sz w:val="22"/>
          <w:szCs w:val="22"/>
        </w:rPr>
        <w:fldChar w:fldCharType="end"/>
      </w:r>
      <w:r w:rsidR="00B51E8E">
        <w:rPr>
          <w:rFonts w:ascii="Arial" w:hAnsi="Arial" w:cs="Arial"/>
          <w:sz w:val="22"/>
          <w:szCs w:val="22"/>
        </w:rPr>
        <w:t xml:space="preserve"> </w:t>
      </w:r>
      <w:r w:rsidR="00DA24CC" w:rsidRPr="00D60D4F">
        <w:rPr>
          <w:rFonts w:ascii="Arial" w:hAnsi="Arial" w:cs="Arial"/>
          <w:sz w:val="22"/>
          <w:szCs w:val="22"/>
        </w:rPr>
        <w:fldChar w:fldCharType="begin"/>
      </w:r>
      <w:r w:rsidR="00DA24CC" w:rsidRPr="00D60D4F">
        <w:rPr>
          <w:rFonts w:ascii="Arial" w:hAnsi="Arial" w:cs="Arial"/>
          <w:sz w:val="22"/>
          <w:szCs w:val="22"/>
        </w:rPr>
        <w:instrText xml:space="preserve"> REF _Ref165289821 \r \h </w:instrText>
      </w:r>
      <w:r w:rsidR="00D60D4F">
        <w:rPr>
          <w:rFonts w:ascii="Arial" w:hAnsi="Arial" w:cs="Arial"/>
          <w:sz w:val="22"/>
          <w:szCs w:val="22"/>
        </w:rPr>
        <w:instrText xml:space="preserve"> \* MERGEFORMAT </w:instrText>
      </w:r>
      <w:r w:rsidR="00DA24CC" w:rsidRPr="00D60D4F">
        <w:rPr>
          <w:rFonts w:ascii="Arial" w:hAnsi="Arial" w:cs="Arial"/>
          <w:sz w:val="22"/>
          <w:szCs w:val="22"/>
        </w:rPr>
      </w:r>
      <w:r w:rsidR="00DA24CC" w:rsidRPr="00D60D4F">
        <w:rPr>
          <w:rFonts w:ascii="Arial" w:hAnsi="Arial" w:cs="Arial"/>
          <w:sz w:val="22"/>
          <w:szCs w:val="22"/>
        </w:rPr>
        <w:fldChar w:fldCharType="separate"/>
      </w:r>
      <w:r w:rsidR="00DA24CC" w:rsidRPr="00D60D4F">
        <w:rPr>
          <w:rFonts w:ascii="Arial" w:hAnsi="Arial" w:cs="Arial"/>
          <w:sz w:val="22"/>
          <w:szCs w:val="22"/>
        </w:rPr>
        <w:t>(i)</w:t>
      </w:r>
      <w:r w:rsidR="00DA24CC" w:rsidRPr="00D60D4F">
        <w:rPr>
          <w:rFonts w:ascii="Arial" w:hAnsi="Arial" w:cs="Arial"/>
          <w:sz w:val="22"/>
          <w:szCs w:val="22"/>
        </w:rPr>
        <w:fldChar w:fldCharType="end"/>
      </w:r>
      <w:r w:rsidR="005F3719">
        <w:rPr>
          <w:rFonts w:ascii="Arial" w:hAnsi="Arial" w:cs="Arial"/>
          <w:sz w:val="22"/>
          <w:szCs w:val="22"/>
        </w:rPr>
        <w:t>,</w:t>
      </w:r>
      <w:r w:rsidR="00B51E8E">
        <w:rPr>
          <w:rFonts w:ascii="Arial" w:hAnsi="Arial" w:cs="Arial"/>
          <w:sz w:val="22"/>
          <w:szCs w:val="22"/>
        </w:rPr>
        <w:t xml:space="preserve"> </w:t>
      </w:r>
      <w:r w:rsidR="00B51E8E" w:rsidRPr="00D60D4F">
        <w:rPr>
          <w:rFonts w:ascii="Arial" w:hAnsi="Arial" w:cs="Arial"/>
          <w:sz w:val="22"/>
          <w:szCs w:val="22"/>
        </w:rPr>
        <w:fldChar w:fldCharType="begin"/>
      </w:r>
      <w:r w:rsidR="00B51E8E" w:rsidRPr="00D60D4F">
        <w:rPr>
          <w:rFonts w:ascii="Arial" w:hAnsi="Arial" w:cs="Arial"/>
          <w:sz w:val="22"/>
          <w:szCs w:val="22"/>
        </w:rPr>
        <w:instrText xml:space="preserve"> REF _Ref165288734 \r \h </w:instrText>
      </w:r>
      <w:r w:rsidR="00B51E8E">
        <w:rPr>
          <w:rFonts w:ascii="Arial" w:hAnsi="Arial" w:cs="Arial"/>
          <w:sz w:val="22"/>
          <w:szCs w:val="22"/>
        </w:rPr>
        <w:instrText xml:space="preserve"> \* MERGEFORMAT </w:instrText>
      </w:r>
      <w:r w:rsidR="00B51E8E" w:rsidRPr="00D60D4F">
        <w:rPr>
          <w:rFonts w:ascii="Arial" w:hAnsi="Arial" w:cs="Arial"/>
          <w:sz w:val="22"/>
          <w:szCs w:val="22"/>
        </w:rPr>
      </w:r>
      <w:r w:rsidR="00B51E8E" w:rsidRPr="00D60D4F">
        <w:rPr>
          <w:rFonts w:ascii="Arial" w:hAnsi="Arial" w:cs="Arial"/>
          <w:sz w:val="22"/>
          <w:szCs w:val="22"/>
        </w:rPr>
        <w:fldChar w:fldCharType="separate"/>
      </w:r>
      <w:r w:rsidR="00B51E8E" w:rsidRPr="00D60D4F">
        <w:rPr>
          <w:rFonts w:ascii="Arial" w:hAnsi="Arial" w:cs="Arial"/>
          <w:sz w:val="22"/>
          <w:szCs w:val="22"/>
        </w:rPr>
        <w:t>4.1.5</w:t>
      </w:r>
      <w:r w:rsidR="00B51E8E" w:rsidRPr="00D60D4F">
        <w:rPr>
          <w:rFonts w:ascii="Arial" w:hAnsi="Arial" w:cs="Arial"/>
          <w:sz w:val="22"/>
          <w:szCs w:val="22"/>
        </w:rPr>
        <w:fldChar w:fldCharType="end"/>
      </w:r>
      <w:r w:rsidR="00B51E8E">
        <w:rPr>
          <w:rFonts w:ascii="Arial" w:hAnsi="Arial" w:cs="Arial"/>
          <w:sz w:val="22"/>
          <w:szCs w:val="22"/>
        </w:rPr>
        <w:t xml:space="preserve"> </w:t>
      </w:r>
      <w:r w:rsidR="00B51E8E">
        <w:rPr>
          <w:rFonts w:ascii="Arial" w:hAnsi="Arial" w:cs="Arial"/>
          <w:sz w:val="22"/>
          <w:szCs w:val="22"/>
        </w:rPr>
        <w:fldChar w:fldCharType="begin"/>
      </w:r>
      <w:r w:rsidR="00B51E8E">
        <w:rPr>
          <w:rFonts w:ascii="Arial" w:hAnsi="Arial" w:cs="Arial"/>
          <w:sz w:val="22"/>
          <w:szCs w:val="22"/>
        </w:rPr>
        <w:instrText xml:space="preserve"> REF _Ref165289871 \r \h </w:instrText>
      </w:r>
      <w:r w:rsidR="00B51E8E">
        <w:rPr>
          <w:rFonts w:ascii="Arial" w:hAnsi="Arial" w:cs="Arial"/>
          <w:sz w:val="22"/>
          <w:szCs w:val="22"/>
        </w:rPr>
      </w:r>
      <w:r w:rsidR="00B51E8E">
        <w:rPr>
          <w:rFonts w:ascii="Arial" w:hAnsi="Arial" w:cs="Arial"/>
          <w:sz w:val="22"/>
          <w:szCs w:val="22"/>
        </w:rPr>
        <w:fldChar w:fldCharType="separate"/>
      </w:r>
      <w:r w:rsidR="00B51E8E">
        <w:rPr>
          <w:rFonts w:ascii="Arial" w:hAnsi="Arial" w:cs="Arial"/>
          <w:sz w:val="22"/>
          <w:szCs w:val="22"/>
        </w:rPr>
        <w:t>(ii)</w:t>
      </w:r>
      <w:r w:rsidR="00B51E8E">
        <w:rPr>
          <w:rFonts w:ascii="Arial" w:hAnsi="Arial" w:cs="Arial"/>
          <w:sz w:val="22"/>
          <w:szCs w:val="22"/>
        </w:rPr>
        <w:fldChar w:fldCharType="end"/>
      </w:r>
      <w:r w:rsidR="00466036" w:rsidRPr="00D60D4F">
        <w:rPr>
          <w:rFonts w:ascii="Arial" w:hAnsi="Arial" w:cs="Arial"/>
          <w:sz w:val="22"/>
          <w:szCs w:val="22"/>
        </w:rPr>
        <w:t xml:space="preserve"> </w:t>
      </w:r>
      <w:r w:rsidR="005F3719">
        <w:rPr>
          <w:rFonts w:ascii="Arial" w:hAnsi="Arial" w:cs="Arial"/>
          <w:sz w:val="22"/>
          <w:szCs w:val="22"/>
        </w:rPr>
        <w:t xml:space="preserve">nebo </w:t>
      </w:r>
      <w:r w:rsidR="005F3719">
        <w:rPr>
          <w:rFonts w:ascii="Arial" w:hAnsi="Arial" w:cs="Arial"/>
          <w:sz w:val="22"/>
          <w:szCs w:val="22"/>
        </w:rPr>
        <w:fldChar w:fldCharType="begin"/>
      </w:r>
      <w:r w:rsidR="005F3719">
        <w:rPr>
          <w:rFonts w:ascii="Arial" w:hAnsi="Arial" w:cs="Arial"/>
          <w:sz w:val="22"/>
          <w:szCs w:val="22"/>
        </w:rPr>
        <w:instrText xml:space="preserve"> REF _Ref165288742 \r \h </w:instrText>
      </w:r>
      <w:r w:rsidR="005F3719">
        <w:rPr>
          <w:rFonts w:ascii="Arial" w:hAnsi="Arial" w:cs="Arial"/>
          <w:sz w:val="22"/>
          <w:szCs w:val="22"/>
        </w:rPr>
      </w:r>
      <w:r w:rsidR="005F3719">
        <w:rPr>
          <w:rFonts w:ascii="Arial" w:hAnsi="Arial" w:cs="Arial"/>
          <w:sz w:val="22"/>
          <w:szCs w:val="22"/>
        </w:rPr>
        <w:fldChar w:fldCharType="separate"/>
      </w:r>
      <w:r w:rsidR="005F3719">
        <w:rPr>
          <w:rFonts w:ascii="Arial" w:hAnsi="Arial" w:cs="Arial"/>
          <w:sz w:val="22"/>
          <w:szCs w:val="22"/>
        </w:rPr>
        <w:t>4.1.6</w:t>
      </w:r>
      <w:r w:rsidR="005F3719">
        <w:rPr>
          <w:rFonts w:ascii="Arial" w:hAnsi="Arial" w:cs="Arial"/>
          <w:sz w:val="22"/>
          <w:szCs w:val="22"/>
        </w:rPr>
        <w:fldChar w:fldCharType="end"/>
      </w:r>
      <w:r w:rsidR="005F3719">
        <w:rPr>
          <w:rFonts w:ascii="Arial" w:hAnsi="Arial" w:cs="Arial"/>
          <w:sz w:val="22"/>
          <w:szCs w:val="22"/>
        </w:rPr>
        <w:t xml:space="preserve"> </w:t>
      </w:r>
      <w:r w:rsidR="00023247" w:rsidRPr="00D60D4F">
        <w:rPr>
          <w:rFonts w:ascii="Arial" w:hAnsi="Arial" w:cs="Arial"/>
          <w:sz w:val="22"/>
          <w:szCs w:val="22"/>
        </w:rPr>
        <w:t>(tj. v termínu v</w:t>
      </w:r>
      <w:r w:rsidR="00466036" w:rsidRPr="00D60D4F">
        <w:rPr>
          <w:rFonts w:ascii="Arial" w:hAnsi="Arial" w:cs="Arial"/>
          <w:sz w:val="22"/>
          <w:szCs w:val="22"/>
        </w:rPr>
        <w:t> těchto ustanoveních uvedených</w:t>
      </w:r>
      <w:r w:rsidR="00023247" w:rsidRPr="00D60D4F">
        <w:rPr>
          <w:rFonts w:ascii="Arial" w:hAnsi="Arial" w:cs="Arial"/>
          <w:sz w:val="22"/>
          <w:szCs w:val="22"/>
        </w:rPr>
        <w:t xml:space="preserve"> nebo na </w:t>
      </w:r>
      <w:r w:rsidR="00466036" w:rsidRPr="00D60D4F">
        <w:rPr>
          <w:rFonts w:ascii="Arial" w:hAnsi="Arial" w:cs="Arial"/>
          <w:sz w:val="22"/>
          <w:szCs w:val="22"/>
        </w:rPr>
        <w:t>jejich</w:t>
      </w:r>
      <w:r w:rsidR="00023247" w:rsidRPr="00D60D4F">
        <w:rPr>
          <w:rFonts w:ascii="Arial" w:hAnsi="Arial" w:cs="Arial"/>
          <w:sz w:val="22"/>
          <w:szCs w:val="22"/>
        </w:rPr>
        <w:t xml:space="preserve"> základě sje</w:t>
      </w:r>
      <w:r w:rsidR="009A0E73" w:rsidRPr="00D60D4F">
        <w:rPr>
          <w:rFonts w:ascii="Arial" w:hAnsi="Arial" w:cs="Arial"/>
          <w:sz w:val="22"/>
          <w:szCs w:val="22"/>
        </w:rPr>
        <w:t>dnan</w:t>
      </w:r>
      <w:r w:rsidR="00466036" w:rsidRPr="00D60D4F">
        <w:rPr>
          <w:rFonts w:ascii="Arial" w:hAnsi="Arial" w:cs="Arial"/>
          <w:sz w:val="22"/>
          <w:szCs w:val="22"/>
        </w:rPr>
        <w:t>ých</w:t>
      </w:r>
      <w:r w:rsidR="009A0E73" w:rsidRPr="00D60D4F">
        <w:rPr>
          <w:rFonts w:ascii="Arial" w:hAnsi="Arial" w:cs="Arial"/>
          <w:sz w:val="22"/>
          <w:szCs w:val="22"/>
        </w:rPr>
        <w:t>)</w:t>
      </w:r>
      <w:r w:rsidRPr="00D60D4F">
        <w:rPr>
          <w:rFonts w:ascii="Arial" w:hAnsi="Arial" w:cs="Arial"/>
          <w:sz w:val="22"/>
          <w:szCs w:val="22"/>
        </w:rPr>
        <w:t xml:space="preserve">, vzniká Objednateli nárok na </w:t>
      </w:r>
      <w:r w:rsidR="007A1ECB" w:rsidRPr="00D60D4F">
        <w:rPr>
          <w:rFonts w:ascii="Arial" w:hAnsi="Arial" w:cs="Arial"/>
          <w:sz w:val="22"/>
          <w:szCs w:val="22"/>
        </w:rPr>
        <w:t>smluvní pokutu</w:t>
      </w:r>
      <w:r w:rsidRPr="00D60D4F">
        <w:rPr>
          <w:rFonts w:ascii="Arial" w:hAnsi="Arial" w:cs="Arial"/>
          <w:sz w:val="22"/>
          <w:szCs w:val="22"/>
        </w:rPr>
        <w:t xml:space="preserve"> ve výši </w:t>
      </w:r>
      <w:r w:rsidR="005A6B83" w:rsidRPr="00D00B54">
        <w:rPr>
          <w:rFonts w:ascii="Arial" w:hAnsi="Arial" w:cs="Arial"/>
          <w:sz w:val="22"/>
          <w:szCs w:val="22"/>
        </w:rPr>
        <w:t>0,5 % z</w:t>
      </w:r>
      <w:r w:rsidR="00466036" w:rsidRPr="00D00B54">
        <w:rPr>
          <w:rFonts w:ascii="Arial" w:hAnsi="Arial" w:cs="Arial"/>
          <w:sz w:val="22"/>
          <w:szCs w:val="22"/>
        </w:rPr>
        <w:t> celkové ceny Implementace v Kč bez</w:t>
      </w:r>
      <w:r w:rsidR="0004246F" w:rsidRPr="00D00B54">
        <w:rPr>
          <w:rFonts w:ascii="Arial" w:hAnsi="Arial" w:cs="Arial"/>
          <w:sz w:val="22"/>
          <w:szCs w:val="22"/>
        </w:rPr>
        <w:t xml:space="preserve"> DPH</w:t>
      </w:r>
      <w:r w:rsidR="00CF2EAF" w:rsidRPr="00D60D4F">
        <w:rPr>
          <w:rFonts w:ascii="Arial" w:hAnsi="Arial" w:cs="Arial"/>
          <w:sz w:val="22"/>
          <w:szCs w:val="22"/>
        </w:rPr>
        <w:t xml:space="preserve"> (</w:t>
      </w:r>
      <w:r w:rsidRPr="00D60D4F">
        <w:rPr>
          <w:rFonts w:ascii="Arial" w:hAnsi="Arial" w:cs="Arial"/>
          <w:sz w:val="22"/>
          <w:szCs w:val="22"/>
        </w:rPr>
        <w:t>za každý i započatý den prodlení</w:t>
      </w:r>
      <w:r w:rsidR="005F3719">
        <w:rPr>
          <w:rFonts w:ascii="Arial" w:hAnsi="Arial" w:cs="Arial"/>
          <w:sz w:val="22"/>
          <w:szCs w:val="22"/>
        </w:rPr>
        <w:t>)</w:t>
      </w:r>
      <w:r w:rsidR="00C178B3" w:rsidRPr="00D60D4F">
        <w:rPr>
          <w:rFonts w:ascii="Arial" w:hAnsi="Arial" w:cs="Arial"/>
          <w:sz w:val="22"/>
          <w:szCs w:val="22"/>
        </w:rPr>
        <w:t>. Bude-li však výše sankce dle předchozí věty spočítána jako nižší než 1.000 Kč, pak se uplatní smluvní pokuta 1.000 Kč za den prodlení</w:t>
      </w:r>
      <w:r w:rsidRPr="00D60D4F">
        <w:rPr>
          <w:rFonts w:ascii="Arial" w:hAnsi="Arial" w:cs="Arial"/>
          <w:sz w:val="22"/>
          <w:szCs w:val="22"/>
        </w:rPr>
        <w:t>;</w:t>
      </w:r>
    </w:p>
    <w:p w14:paraId="4DBB0637" w14:textId="31CD1232" w:rsidR="004D17CB" w:rsidRPr="00C5009B" w:rsidRDefault="00B7682A"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bookmarkStart w:id="165" w:name="_Ref137119227"/>
      <w:bookmarkEnd w:id="164"/>
      <w:r w:rsidRPr="00C5009B">
        <w:rPr>
          <w:rFonts w:ascii="Arial" w:hAnsi="Arial" w:cs="Arial"/>
          <w:sz w:val="22"/>
          <w:szCs w:val="22"/>
        </w:rPr>
        <w:t xml:space="preserve">v případě nedodržení </w:t>
      </w:r>
      <w:r w:rsidR="007438B1" w:rsidRPr="00C5009B">
        <w:rPr>
          <w:rFonts w:ascii="Arial" w:hAnsi="Arial" w:cs="Arial"/>
          <w:sz w:val="22"/>
          <w:szCs w:val="22"/>
        </w:rPr>
        <w:t xml:space="preserve">Lhůty </w:t>
      </w:r>
      <w:r w:rsidR="004A3333" w:rsidRPr="00C5009B">
        <w:rPr>
          <w:rFonts w:ascii="Arial" w:hAnsi="Arial" w:cs="Arial"/>
          <w:sz w:val="22"/>
          <w:szCs w:val="22"/>
        </w:rPr>
        <w:t>na</w:t>
      </w:r>
      <w:r w:rsidR="007438B1" w:rsidRPr="00C5009B">
        <w:rPr>
          <w:rFonts w:ascii="Arial" w:hAnsi="Arial" w:cs="Arial"/>
          <w:sz w:val="22"/>
          <w:szCs w:val="22"/>
        </w:rPr>
        <w:t xml:space="preserve"> vyřešení </w:t>
      </w:r>
      <w:r w:rsidR="00820CCE">
        <w:rPr>
          <w:rFonts w:ascii="Arial" w:hAnsi="Arial" w:cs="Arial"/>
          <w:sz w:val="22"/>
          <w:szCs w:val="22"/>
        </w:rPr>
        <w:t>C</w:t>
      </w:r>
      <w:r w:rsidR="004629B4" w:rsidRPr="00C5009B">
        <w:rPr>
          <w:rFonts w:ascii="Arial" w:hAnsi="Arial" w:cs="Arial"/>
          <w:sz w:val="22"/>
          <w:szCs w:val="22"/>
        </w:rPr>
        <w:t xml:space="preserve">hyby </w:t>
      </w:r>
      <w:r w:rsidR="00D44C4F" w:rsidRPr="00C5009B">
        <w:rPr>
          <w:rFonts w:ascii="Arial" w:hAnsi="Arial" w:cs="Arial"/>
          <w:sz w:val="22"/>
          <w:szCs w:val="22"/>
        </w:rPr>
        <w:t xml:space="preserve">dle </w:t>
      </w:r>
      <w:bookmarkStart w:id="166" w:name="_Hlk138778618"/>
      <w:r w:rsidR="00D44C4F" w:rsidRPr="00C5009B">
        <w:rPr>
          <w:rFonts w:ascii="Arial" w:hAnsi="Arial" w:cs="Arial"/>
          <w:sz w:val="22"/>
          <w:szCs w:val="22"/>
        </w:rPr>
        <w:t xml:space="preserve">čl. </w:t>
      </w:r>
      <w:r w:rsidR="00B06F5B" w:rsidRPr="00C5009B">
        <w:rPr>
          <w:rFonts w:ascii="Arial" w:hAnsi="Arial" w:cs="Arial"/>
          <w:sz w:val="22"/>
          <w:szCs w:val="22"/>
        </w:rPr>
        <w:fldChar w:fldCharType="begin"/>
      </w:r>
      <w:r w:rsidR="00B06F5B" w:rsidRPr="00C5009B">
        <w:rPr>
          <w:rFonts w:ascii="Arial" w:hAnsi="Arial" w:cs="Arial"/>
          <w:sz w:val="22"/>
          <w:szCs w:val="22"/>
        </w:rPr>
        <w:instrText xml:space="preserve"> REF _Ref137121725 \r \h </w:instrText>
      </w:r>
      <w:r w:rsidR="00C5009B">
        <w:rPr>
          <w:rFonts w:ascii="Arial" w:hAnsi="Arial" w:cs="Arial"/>
          <w:sz w:val="22"/>
          <w:szCs w:val="22"/>
        </w:rPr>
        <w:instrText xml:space="preserve"> \* MERGEFORMAT </w:instrText>
      </w:r>
      <w:r w:rsidR="00B06F5B" w:rsidRPr="00C5009B">
        <w:rPr>
          <w:rFonts w:ascii="Arial" w:hAnsi="Arial" w:cs="Arial"/>
          <w:sz w:val="22"/>
          <w:szCs w:val="22"/>
        </w:rPr>
      </w:r>
      <w:r w:rsidR="00B06F5B" w:rsidRPr="00C5009B">
        <w:rPr>
          <w:rFonts w:ascii="Arial" w:hAnsi="Arial" w:cs="Arial"/>
          <w:sz w:val="22"/>
          <w:szCs w:val="22"/>
        </w:rPr>
        <w:fldChar w:fldCharType="separate"/>
      </w:r>
      <w:r w:rsidR="00B06F5B" w:rsidRPr="00C5009B">
        <w:rPr>
          <w:rFonts w:ascii="Arial" w:hAnsi="Arial" w:cs="Arial"/>
          <w:sz w:val="22"/>
          <w:szCs w:val="22"/>
        </w:rPr>
        <w:t>6.1.3</w:t>
      </w:r>
      <w:r w:rsidR="00B06F5B" w:rsidRPr="00C5009B">
        <w:rPr>
          <w:rFonts w:ascii="Arial" w:hAnsi="Arial" w:cs="Arial"/>
          <w:sz w:val="22"/>
          <w:szCs w:val="22"/>
        </w:rPr>
        <w:fldChar w:fldCharType="end"/>
      </w:r>
      <w:bookmarkEnd w:id="166"/>
      <w:r w:rsidR="00B06F5B" w:rsidRPr="00C5009B">
        <w:rPr>
          <w:rFonts w:ascii="Arial" w:hAnsi="Arial" w:cs="Arial"/>
          <w:sz w:val="22"/>
          <w:szCs w:val="22"/>
        </w:rPr>
        <w:t xml:space="preserve"> </w:t>
      </w:r>
      <w:r w:rsidRPr="00C5009B">
        <w:rPr>
          <w:rFonts w:ascii="Arial" w:hAnsi="Arial" w:cs="Arial"/>
          <w:sz w:val="22"/>
          <w:szCs w:val="22"/>
        </w:rPr>
        <w:t>vzniká Objednateli nárok</w:t>
      </w:r>
      <w:r w:rsidR="00D44C4F" w:rsidRPr="00C5009B">
        <w:rPr>
          <w:rFonts w:ascii="Arial" w:hAnsi="Arial" w:cs="Arial"/>
          <w:sz w:val="22"/>
          <w:szCs w:val="22"/>
        </w:rPr>
        <w:t xml:space="preserve"> na </w:t>
      </w:r>
      <w:r w:rsidR="004A3333" w:rsidRPr="00C5009B">
        <w:rPr>
          <w:rFonts w:ascii="Arial" w:hAnsi="Arial" w:cs="Arial"/>
          <w:sz w:val="22"/>
          <w:szCs w:val="22"/>
        </w:rPr>
        <w:t>smluvní pokutu</w:t>
      </w:r>
      <w:r w:rsidR="00D44C4F" w:rsidRPr="00C5009B">
        <w:rPr>
          <w:rFonts w:ascii="Arial" w:hAnsi="Arial" w:cs="Arial"/>
          <w:sz w:val="22"/>
          <w:szCs w:val="22"/>
        </w:rPr>
        <w:t xml:space="preserve"> ve výši</w:t>
      </w:r>
      <w:bookmarkEnd w:id="165"/>
    </w:p>
    <w:p w14:paraId="1AEA4094" w14:textId="2B3BEBF7" w:rsidR="009A3F61" w:rsidRPr="00C5009B" w:rsidRDefault="000F177B" w:rsidP="0044424E">
      <w:pPr>
        <w:pStyle w:val="Nadpis2"/>
        <w:numPr>
          <w:ilvl w:val="1"/>
          <w:numId w:val="23"/>
        </w:numPr>
        <w:spacing w:line="240" w:lineRule="auto"/>
        <w:ind w:left="1843" w:hanging="709"/>
        <w:rPr>
          <w:rFonts w:ascii="Arial" w:hAnsi="Arial" w:cs="Arial"/>
          <w:sz w:val="22"/>
          <w:szCs w:val="22"/>
        </w:rPr>
      </w:pPr>
      <w:r w:rsidRPr="00D00B54">
        <w:rPr>
          <w:rFonts w:ascii="Arial" w:hAnsi="Arial" w:cs="Arial"/>
          <w:sz w:val="22"/>
          <w:szCs w:val="22"/>
        </w:rPr>
        <w:t>2</w:t>
      </w:r>
      <w:r w:rsidR="00CF5138" w:rsidRPr="00D00B54">
        <w:rPr>
          <w:rFonts w:ascii="Arial" w:hAnsi="Arial" w:cs="Arial"/>
          <w:sz w:val="22"/>
          <w:szCs w:val="22"/>
        </w:rPr>
        <w:t>00</w:t>
      </w:r>
      <w:r w:rsidR="00D44C4F" w:rsidRPr="00D00B54">
        <w:rPr>
          <w:rFonts w:ascii="Arial" w:hAnsi="Arial" w:cs="Arial"/>
          <w:sz w:val="22"/>
          <w:szCs w:val="22"/>
        </w:rPr>
        <w:t xml:space="preserve"> Kč</w:t>
      </w:r>
      <w:r w:rsidR="00D44C4F" w:rsidRPr="00F05C83">
        <w:rPr>
          <w:rFonts w:ascii="Arial" w:hAnsi="Arial" w:cs="Arial"/>
          <w:sz w:val="22"/>
          <w:szCs w:val="22"/>
        </w:rPr>
        <w:t xml:space="preserve"> </w:t>
      </w:r>
      <w:r w:rsidR="00290519" w:rsidRPr="00F05C83">
        <w:rPr>
          <w:rFonts w:ascii="Arial" w:hAnsi="Arial" w:cs="Arial"/>
          <w:sz w:val="22"/>
          <w:szCs w:val="22"/>
        </w:rPr>
        <w:t>za</w:t>
      </w:r>
      <w:r w:rsidR="009A3F61" w:rsidRPr="00F05C83">
        <w:rPr>
          <w:rFonts w:ascii="Arial" w:hAnsi="Arial" w:cs="Arial"/>
          <w:sz w:val="22"/>
          <w:szCs w:val="22"/>
        </w:rPr>
        <w:t xml:space="preserve"> každ</w:t>
      </w:r>
      <w:r w:rsidR="00D158BB" w:rsidRPr="00F05C83">
        <w:rPr>
          <w:rFonts w:ascii="Arial" w:hAnsi="Arial" w:cs="Arial"/>
          <w:sz w:val="22"/>
          <w:szCs w:val="22"/>
        </w:rPr>
        <w:t>ou</w:t>
      </w:r>
      <w:r w:rsidR="009A3F61" w:rsidRPr="00F05C83">
        <w:rPr>
          <w:rFonts w:ascii="Arial" w:hAnsi="Arial" w:cs="Arial"/>
          <w:sz w:val="22"/>
          <w:szCs w:val="22"/>
        </w:rPr>
        <w:t xml:space="preserve"> i započat</w:t>
      </w:r>
      <w:r w:rsidR="00D158BB" w:rsidRPr="00F05C83">
        <w:rPr>
          <w:rFonts w:ascii="Arial" w:hAnsi="Arial" w:cs="Arial"/>
          <w:sz w:val="22"/>
          <w:szCs w:val="22"/>
        </w:rPr>
        <w:t>ou</w:t>
      </w:r>
      <w:r w:rsidR="009A3F61" w:rsidRPr="00F05C83">
        <w:rPr>
          <w:rFonts w:ascii="Arial" w:hAnsi="Arial" w:cs="Arial"/>
          <w:sz w:val="22"/>
          <w:szCs w:val="22"/>
        </w:rPr>
        <w:t xml:space="preserve"> </w:t>
      </w:r>
      <w:r w:rsidR="00D158BB" w:rsidRPr="00F05C83">
        <w:rPr>
          <w:rFonts w:ascii="Arial" w:hAnsi="Arial" w:cs="Arial"/>
          <w:sz w:val="22"/>
          <w:szCs w:val="22"/>
        </w:rPr>
        <w:t xml:space="preserve">hodinu </w:t>
      </w:r>
      <w:r w:rsidR="009A3F61" w:rsidRPr="00F05C83">
        <w:rPr>
          <w:rFonts w:ascii="Arial" w:hAnsi="Arial" w:cs="Arial"/>
          <w:sz w:val="22"/>
          <w:szCs w:val="22"/>
        </w:rPr>
        <w:t>prodlení</w:t>
      </w:r>
      <w:r w:rsidR="004C7259" w:rsidRPr="00F05C83">
        <w:rPr>
          <w:rFonts w:ascii="Arial" w:hAnsi="Arial" w:cs="Arial"/>
          <w:sz w:val="22"/>
          <w:szCs w:val="22"/>
        </w:rPr>
        <w:t xml:space="preserve"> s vyřešením </w:t>
      </w:r>
      <w:r w:rsidR="00820CCE">
        <w:rPr>
          <w:rFonts w:ascii="Arial" w:hAnsi="Arial" w:cs="Arial"/>
          <w:sz w:val="22"/>
          <w:szCs w:val="22"/>
        </w:rPr>
        <w:t>C</w:t>
      </w:r>
      <w:r w:rsidR="004C7259" w:rsidRPr="00F05C83">
        <w:rPr>
          <w:rFonts w:ascii="Arial" w:hAnsi="Arial" w:cs="Arial"/>
          <w:sz w:val="22"/>
          <w:szCs w:val="22"/>
        </w:rPr>
        <w:t>hyby kategorie A</w:t>
      </w:r>
      <w:r w:rsidR="009A3F61" w:rsidRPr="00F05C83">
        <w:rPr>
          <w:rFonts w:ascii="Arial" w:hAnsi="Arial" w:cs="Arial"/>
          <w:sz w:val="22"/>
          <w:szCs w:val="22"/>
        </w:rPr>
        <w:t>;</w:t>
      </w:r>
      <w:r w:rsidRPr="00F05C83">
        <w:rPr>
          <w:rFonts w:ascii="Arial" w:hAnsi="Arial" w:cs="Arial"/>
          <w:sz w:val="22"/>
          <w:szCs w:val="22"/>
        </w:rPr>
        <w:t xml:space="preserve"> První a d</w:t>
      </w:r>
      <w:r>
        <w:rPr>
          <w:rFonts w:ascii="Arial" w:hAnsi="Arial" w:cs="Arial"/>
          <w:sz w:val="22"/>
          <w:szCs w:val="22"/>
        </w:rPr>
        <w:t>ruhé překročení za rok nebude sankcionováno</w:t>
      </w:r>
      <w:r w:rsidR="001C21E1">
        <w:rPr>
          <w:rFonts w:ascii="Arial" w:hAnsi="Arial" w:cs="Arial"/>
          <w:sz w:val="22"/>
          <w:szCs w:val="22"/>
        </w:rPr>
        <w:t>, tzn. tato smluvní pokuta se neuplatní za první dva případy</w:t>
      </w:r>
      <w:r w:rsidR="00210E3B">
        <w:rPr>
          <w:rFonts w:ascii="Arial" w:hAnsi="Arial" w:cs="Arial"/>
          <w:sz w:val="22"/>
          <w:szCs w:val="22"/>
        </w:rPr>
        <w:t xml:space="preserve"> prodlení </w:t>
      </w:r>
      <w:r w:rsidR="00210E3B" w:rsidRPr="00C5009B">
        <w:rPr>
          <w:rFonts w:ascii="Arial" w:hAnsi="Arial" w:cs="Arial"/>
          <w:sz w:val="22"/>
          <w:szCs w:val="22"/>
        </w:rPr>
        <w:t xml:space="preserve">s vyřešením </w:t>
      </w:r>
      <w:r w:rsidR="00820CCE">
        <w:rPr>
          <w:rFonts w:ascii="Arial" w:hAnsi="Arial" w:cs="Arial"/>
          <w:sz w:val="22"/>
          <w:szCs w:val="22"/>
        </w:rPr>
        <w:t>C</w:t>
      </w:r>
      <w:r w:rsidR="00210E3B" w:rsidRPr="00C5009B">
        <w:rPr>
          <w:rFonts w:ascii="Arial" w:hAnsi="Arial" w:cs="Arial"/>
          <w:sz w:val="22"/>
          <w:szCs w:val="22"/>
        </w:rPr>
        <w:t>hyby kategorie A</w:t>
      </w:r>
      <w:r w:rsidR="001C21E1">
        <w:rPr>
          <w:rFonts w:ascii="Arial" w:hAnsi="Arial" w:cs="Arial"/>
          <w:sz w:val="22"/>
          <w:szCs w:val="22"/>
        </w:rPr>
        <w:t xml:space="preserve"> </w:t>
      </w:r>
      <w:r w:rsidR="00210E3B">
        <w:rPr>
          <w:rFonts w:ascii="Arial" w:hAnsi="Arial" w:cs="Arial"/>
          <w:sz w:val="22"/>
          <w:szCs w:val="22"/>
        </w:rPr>
        <w:t>v období každých 12 měsíců plnění.</w:t>
      </w:r>
    </w:p>
    <w:p w14:paraId="27BC2404" w14:textId="6448595A" w:rsidR="004C7259" w:rsidRPr="00E3403D" w:rsidRDefault="00D158BB" w:rsidP="0044424E">
      <w:pPr>
        <w:pStyle w:val="Nadpis2"/>
        <w:numPr>
          <w:ilvl w:val="1"/>
          <w:numId w:val="23"/>
        </w:numPr>
        <w:spacing w:line="240" w:lineRule="auto"/>
        <w:ind w:left="1843" w:hanging="709"/>
        <w:rPr>
          <w:rFonts w:ascii="Arial" w:hAnsi="Arial" w:cs="Arial"/>
          <w:sz w:val="22"/>
          <w:szCs w:val="22"/>
        </w:rPr>
      </w:pPr>
      <w:r w:rsidRPr="00D00B54">
        <w:rPr>
          <w:rFonts w:ascii="Arial" w:hAnsi="Arial" w:cs="Arial"/>
          <w:sz w:val="22"/>
          <w:szCs w:val="22"/>
        </w:rPr>
        <w:t>1</w:t>
      </w:r>
      <w:r w:rsidR="004C7259" w:rsidRPr="00D00B54">
        <w:rPr>
          <w:rFonts w:ascii="Arial" w:hAnsi="Arial" w:cs="Arial"/>
          <w:sz w:val="22"/>
          <w:szCs w:val="22"/>
        </w:rPr>
        <w:t>00 Kč</w:t>
      </w:r>
      <w:r w:rsidR="004C7259" w:rsidRPr="00E3403D">
        <w:rPr>
          <w:rFonts w:ascii="Arial" w:hAnsi="Arial" w:cs="Arial"/>
          <w:sz w:val="22"/>
          <w:szCs w:val="22"/>
        </w:rPr>
        <w:t xml:space="preserve"> za každ</w:t>
      </w:r>
      <w:r w:rsidR="00EF72D8" w:rsidRPr="00E3403D">
        <w:rPr>
          <w:rFonts w:ascii="Arial" w:hAnsi="Arial" w:cs="Arial"/>
          <w:sz w:val="22"/>
          <w:szCs w:val="22"/>
        </w:rPr>
        <w:t>ou</w:t>
      </w:r>
      <w:r w:rsidR="004C7259" w:rsidRPr="00E3403D">
        <w:rPr>
          <w:rFonts w:ascii="Arial" w:hAnsi="Arial" w:cs="Arial"/>
          <w:sz w:val="22"/>
          <w:szCs w:val="22"/>
        </w:rPr>
        <w:t xml:space="preserve"> i započat</w:t>
      </w:r>
      <w:r w:rsidR="00EF72D8" w:rsidRPr="00E3403D">
        <w:rPr>
          <w:rFonts w:ascii="Arial" w:hAnsi="Arial" w:cs="Arial"/>
          <w:sz w:val="22"/>
          <w:szCs w:val="22"/>
        </w:rPr>
        <w:t>ou</w:t>
      </w:r>
      <w:r w:rsidR="004C7259" w:rsidRPr="00E3403D">
        <w:rPr>
          <w:rFonts w:ascii="Arial" w:hAnsi="Arial" w:cs="Arial"/>
          <w:sz w:val="22"/>
          <w:szCs w:val="22"/>
        </w:rPr>
        <w:t xml:space="preserve"> </w:t>
      </w:r>
      <w:r w:rsidR="00EF72D8" w:rsidRPr="00E3403D">
        <w:rPr>
          <w:rFonts w:ascii="Arial" w:hAnsi="Arial" w:cs="Arial"/>
          <w:sz w:val="22"/>
          <w:szCs w:val="22"/>
        </w:rPr>
        <w:t xml:space="preserve">hodinu </w:t>
      </w:r>
      <w:r w:rsidR="004C7259" w:rsidRPr="00E3403D">
        <w:rPr>
          <w:rFonts w:ascii="Arial" w:hAnsi="Arial" w:cs="Arial"/>
          <w:sz w:val="22"/>
          <w:szCs w:val="22"/>
        </w:rPr>
        <w:t xml:space="preserve">prodlení s vyřešením </w:t>
      </w:r>
      <w:r w:rsidR="00820CCE">
        <w:rPr>
          <w:rFonts w:ascii="Arial" w:hAnsi="Arial" w:cs="Arial"/>
          <w:sz w:val="22"/>
          <w:szCs w:val="22"/>
        </w:rPr>
        <w:t>C</w:t>
      </w:r>
      <w:r w:rsidR="004C7259" w:rsidRPr="00E3403D">
        <w:rPr>
          <w:rFonts w:ascii="Arial" w:hAnsi="Arial" w:cs="Arial"/>
          <w:sz w:val="22"/>
          <w:szCs w:val="22"/>
        </w:rPr>
        <w:t>hyby kategorie B;</w:t>
      </w:r>
    </w:p>
    <w:p w14:paraId="77BE7468" w14:textId="6AA5F0AE" w:rsidR="004C7259" w:rsidRPr="00C5009B" w:rsidRDefault="004C7259" w:rsidP="0044424E">
      <w:pPr>
        <w:pStyle w:val="Nadpis2"/>
        <w:numPr>
          <w:ilvl w:val="1"/>
          <w:numId w:val="23"/>
        </w:numPr>
        <w:spacing w:line="240" w:lineRule="auto"/>
        <w:ind w:left="1843" w:hanging="709"/>
        <w:rPr>
          <w:rFonts w:ascii="Arial" w:hAnsi="Arial" w:cs="Arial"/>
          <w:sz w:val="22"/>
          <w:szCs w:val="22"/>
        </w:rPr>
      </w:pPr>
      <w:r w:rsidRPr="00D00B54">
        <w:rPr>
          <w:rFonts w:ascii="Arial" w:hAnsi="Arial" w:cs="Arial"/>
          <w:sz w:val="22"/>
          <w:szCs w:val="22"/>
        </w:rPr>
        <w:t>500 Kč</w:t>
      </w:r>
      <w:r w:rsidRPr="00E3403D">
        <w:rPr>
          <w:rFonts w:ascii="Arial" w:hAnsi="Arial" w:cs="Arial"/>
          <w:sz w:val="22"/>
          <w:szCs w:val="22"/>
        </w:rPr>
        <w:t xml:space="preserve"> za každý i započatý den prodlení s vyřešením </w:t>
      </w:r>
      <w:r w:rsidR="00820CCE">
        <w:rPr>
          <w:rFonts w:ascii="Arial" w:hAnsi="Arial" w:cs="Arial"/>
          <w:sz w:val="22"/>
          <w:szCs w:val="22"/>
        </w:rPr>
        <w:t>C</w:t>
      </w:r>
      <w:r w:rsidRPr="00E3403D">
        <w:rPr>
          <w:rFonts w:ascii="Arial" w:hAnsi="Arial" w:cs="Arial"/>
          <w:sz w:val="22"/>
          <w:szCs w:val="22"/>
        </w:rPr>
        <w:t>hyby kategorie C</w:t>
      </w:r>
      <w:r w:rsidRPr="00C5009B">
        <w:rPr>
          <w:rFonts w:ascii="Arial" w:hAnsi="Arial" w:cs="Arial"/>
          <w:sz w:val="22"/>
          <w:szCs w:val="22"/>
        </w:rPr>
        <w:t>.</w:t>
      </w:r>
    </w:p>
    <w:p w14:paraId="6084BA82" w14:textId="59189E5B" w:rsidR="00DB1369" w:rsidRPr="00E3403D" w:rsidRDefault="00DB1369"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C5009B">
        <w:rPr>
          <w:rFonts w:ascii="Arial" w:hAnsi="Arial" w:cs="Arial"/>
          <w:sz w:val="22"/>
          <w:szCs w:val="22"/>
        </w:rPr>
        <w:lastRenderedPageBreak/>
        <w:t xml:space="preserve">v případě, že počet výpadků </w:t>
      </w:r>
      <w:r w:rsidR="00EF72D8">
        <w:rPr>
          <w:rFonts w:ascii="Arial" w:hAnsi="Arial" w:cs="Arial"/>
          <w:sz w:val="22"/>
          <w:szCs w:val="22"/>
        </w:rPr>
        <w:t>kontaktního centra</w:t>
      </w:r>
      <w:r w:rsidRPr="00C5009B">
        <w:rPr>
          <w:rFonts w:ascii="Arial" w:hAnsi="Arial" w:cs="Arial"/>
          <w:sz w:val="22"/>
          <w:szCs w:val="22"/>
        </w:rPr>
        <w:t xml:space="preserve"> či jeho části (nasazené v rutinním provozu) přesáhne </w:t>
      </w:r>
      <w:r w:rsidR="00445052" w:rsidRPr="00C5009B">
        <w:rPr>
          <w:rFonts w:ascii="Arial" w:hAnsi="Arial" w:cs="Arial"/>
          <w:sz w:val="22"/>
          <w:szCs w:val="22"/>
        </w:rPr>
        <w:t>maximální počet dle čl</w:t>
      </w:r>
      <w:r w:rsidR="00682A91" w:rsidRPr="00C5009B">
        <w:rPr>
          <w:rFonts w:ascii="Arial" w:hAnsi="Arial" w:cs="Arial"/>
          <w:sz w:val="22"/>
          <w:szCs w:val="22"/>
        </w:rPr>
        <w:t xml:space="preserve">. </w:t>
      </w:r>
      <w:r w:rsidR="00682A91" w:rsidRPr="00C5009B">
        <w:rPr>
          <w:rFonts w:ascii="Arial" w:hAnsi="Arial" w:cs="Arial"/>
          <w:sz w:val="22"/>
          <w:szCs w:val="22"/>
        </w:rPr>
        <w:fldChar w:fldCharType="begin"/>
      </w:r>
      <w:r w:rsidR="00682A91" w:rsidRPr="00C5009B">
        <w:rPr>
          <w:rFonts w:ascii="Arial" w:hAnsi="Arial" w:cs="Arial"/>
          <w:sz w:val="22"/>
          <w:szCs w:val="22"/>
        </w:rPr>
        <w:instrText xml:space="preserve"> REF _Ref137119099 \r \h </w:instrText>
      </w:r>
      <w:r w:rsidR="00C5009B">
        <w:rPr>
          <w:rFonts w:ascii="Arial" w:hAnsi="Arial" w:cs="Arial"/>
          <w:sz w:val="22"/>
          <w:szCs w:val="22"/>
        </w:rPr>
        <w:instrText xml:space="preserve"> \* MERGEFORMAT </w:instrText>
      </w:r>
      <w:r w:rsidR="00682A91" w:rsidRPr="00C5009B">
        <w:rPr>
          <w:rFonts w:ascii="Arial" w:hAnsi="Arial" w:cs="Arial"/>
          <w:sz w:val="22"/>
          <w:szCs w:val="22"/>
        </w:rPr>
      </w:r>
      <w:r w:rsidR="00682A91" w:rsidRPr="00C5009B">
        <w:rPr>
          <w:rFonts w:ascii="Arial" w:hAnsi="Arial" w:cs="Arial"/>
          <w:sz w:val="22"/>
          <w:szCs w:val="22"/>
        </w:rPr>
        <w:fldChar w:fldCharType="separate"/>
      </w:r>
      <w:r w:rsidR="00E3403D">
        <w:rPr>
          <w:rFonts w:ascii="Arial" w:hAnsi="Arial" w:cs="Arial"/>
          <w:sz w:val="22"/>
          <w:szCs w:val="22"/>
        </w:rPr>
        <w:t>6.1.5</w:t>
      </w:r>
      <w:r w:rsidR="00682A91" w:rsidRPr="00C5009B">
        <w:rPr>
          <w:rFonts w:ascii="Arial" w:hAnsi="Arial" w:cs="Arial"/>
          <w:sz w:val="22"/>
          <w:szCs w:val="22"/>
        </w:rPr>
        <w:fldChar w:fldCharType="end"/>
      </w:r>
      <w:r w:rsidR="00445052" w:rsidRPr="00C5009B">
        <w:rPr>
          <w:rFonts w:ascii="Arial" w:hAnsi="Arial" w:cs="Arial"/>
          <w:sz w:val="22"/>
          <w:szCs w:val="22"/>
        </w:rPr>
        <w:t xml:space="preserve">, vzniká Objednateli nárok na smluvní pokutu ve </w:t>
      </w:r>
      <w:r w:rsidR="00445052" w:rsidRPr="00E3403D">
        <w:rPr>
          <w:rFonts w:ascii="Arial" w:hAnsi="Arial" w:cs="Arial"/>
          <w:sz w:val="22"/>
          <w:szCs w:val="22"/>
        </w:rPr>
        <w:t xml:space="preserve">výši </w:t>
      </w:r>
      <w:r w:rsidR="00EF72D8" w:rsidRPr="00D00B54">
        <w:rPr>
          <w:rFonts w:ascii="Arial" w:hAnsi="Arial" w:cs="Arial"/>
          <w:sz w:val="22"/>
          <w:szCs w:val="22"/>
        </w:rPr>
        <w:t>5</w:t>
      </w:r>
      <w:r w:rsidR="00926297" w:rsidRPr="00D00B54">
        <w:rPr>
          <w:rFonts w:ascii="Arial" w:hAnsi="Arial" w:cs="Arial"/>
          <w:sz w:val="22"/>
          <w:szCs w:val="22"/>
        </w:rPr>
        <w:t>.</w:t>
      </w:r>
      <w:r w:rsidR="007A1884" w:rsidRPr="00D00B54">
        <w:rPr>
          <w:rFonts w:ascii="Arial" w:hAnsi="Arial" w:cs="Arial"/>
          <w:sz w:val="22"/>
          <w:szCs w:val="22"/>
        </w:rPr>
        <w:t>000</w:t>
      </w:r>
      <w:r w:rsidR="00445052" w:rsidRPr="00D00B54">
        <w:rPr>
          <w:rFonts w:ascii="Arial" w:hAnsi="Arial" w:cs="Arial"/>
          <w:sz w:val="22"/>
          <w:szCs w:val="22"/>
        </w:rPr>
        <w:t xml:space="preserve"> Kč</w:t>
      </w:r>
      <w:r w:rsidR="00445052" w:rsidRPr="00E3403D">
        <w:rPr>
          <w:rFonts w:ascii="Arial" w:hAnsi="Arial" w:cs="Arial"/>
          <w:sz w:val="22"/>
          <w:szCs w:val="22"/>
        </w:rPr>
        <w:t xml:space="preserve"> za </w:t>
      </w:r>
      <w:r w:rsidR="007A1884" w:rsidRPr="00E3403D">
        <w:rPr>
          <w:rFonts w:ascii="Arial" w:hAnsi="Arial" w:cs="Arial"/>
          <w:sz w:val="22"/>
          <w:szCs w:val="22"/>
        </w:rPr>
        <w:t>každý výpadek</w:t>
      </w:r>
      <w:r w:rsidR="004D3F6E" w:rsidRPr="00E3403D">
        <w:rPr>
          <w:rFonts w:ascii="Arial" w:hAnsi="Arial" w:cs="Arial"/>
          <w:sz w:val="22"/>
          <w:szCs w:val="22"/>
        </w:rPr>
        <w:t xml:space="preserve"> nad rámec maximální</w:t>
      </w:r>
      <w:r w:rsidR="00682A91" w:rsidRPr="00E3403D">
        <w:rPr>
          <w:rFonts w:ascii="Arial" w:hAnsi="Arial" w:cs="Arial"/>
          <w:sz w:val="22"/>
          <w:szCs w:val="22"/>
        </w:rPr>
        <w:t>ho</w:t>
      </w:r>
      <w:r w:rsidR="004D3F6E" w:rsidRPr="00E3403D">
        <w:rPr>
          <w:rFonts w:ascii="Arial" w:hAnsi="Arial" w:cs="Arial"/>
          <w:sz w:val="22"/>
          <w:szCs w:val="22"/>
        </w:rPr>
        <w:t xml:space="preserve"> počtu v měsíci</w:t>
      </w:r>
      <w:r w:rsidR="00E66C4A" w:rsidRPr="00E3403D">
        <w:rPr>
          <w:rFonts w:ascii="Arial" w:hAnsi="Arial" w:cs="Arial"/>
          <w:sz w:val="22"/>
          <w:szCs w:val="22"/>
        </w:rPr>
        <w:t>;</w:t>
      </w:r>
    </w:p>
    <w:p w14:paraId="71BEB0AB" w14:textId="36581F7C" w:rsidR="004D3F6E" w:rsidRPr="00C5009B" w:rsidRDefault="004D3F6E" w:rsidP="00F60B09">
      <w:pPr>
        <w:pStyle w:val="Nadpis2"/>
        <w:numPr>
          <w:ilvl w:val="2"/>
          <w:numId w:val="5"/>
        </w:numPr>
        <w:tabs>
          <w:tab w:val="clear" w:pos="1134"/>
          <w:tab w:val="num" w:pos="1276"/>
          <w:tab w:val="num" w:pos="1560"/>
        </w:tabs>
        <w:spacing w:line="240" w:lineRule="auto"/>
        <w:ind w:left="1276"/>
      </w:pPr>
      <w:bookmarkStart w:id="167" w:name="_Ref137119355"/>
      <w:r w:rsidRPr="00CE3F41">
        <w:rPr>
          <w:rFonts w:ascii="Arial" w:hAnsi="Arial" w:cs="Arial"/>
          <w:sz w:val="22"/>
          <w:szCs w:val="22"/>
        </w:rPr>
        <w:t xml:space="preserve">v případě, že v příslušném měsíci nebude dodržen SLA dle čl. </w:t>
      </w:r>
      <w:r w:rsidR="00682A91" w:rsidRPr="00CE3F41">
        <w:rPr>
          <w:rFonts w:ascii="Arial" w:hAnsi="Arial" w:cs="Arial"/>
          <w:sz w:val="22"/>
          <w:szCs w:val="22"/>
        </w:rPr>
        <w:fldChar w:fldCharType="begin"/>
      </w:r>
      <w:r w:rsidR="00682A91" w:rsidRPr="00CE3F41">
        <w:rPr>
          <w:rFonts w:ascii="Arial" w:hAnsi="Arial" w:cs="Arial"/>
          <w:sz w:val="22"/>
          <w:szCs w:val="22"/>
        </w:rPr>
        <w:instrText xml:space="preserve"> REF _Ref137119113 \r \h </w:instrText>
      </w:r>
      <w:r w:rsidR="00C5009B" w:rsidRPr="00CE3F41">
        <w:rPr>
          <w:rFonts w:ascii="Arial" w:hAnsi="Arial" w:cs="Arial"/>
          <w:sz w:val="22"/>
          <w:szCs w:val="22"/>
        </w:rPr>
        <w:instrText xml:space="preserve"> \* MERGEFORMAT </w:instrText>
      </w:r>
      <w:r w:rsidR="00682A91" w:rsidRPr="00CE3F41">
        <w:rPr>
          <w:rFonts w:ascii="Arial" w:hAnsi="Arial" w:cs="Arial"/>
          <w:sz w:val="22"/>
          <w:szCs w:val="22"/>
        </w:rPr>
      </w:r>
      <w:r w:rsidR="00682A91" w:rsidRPr="00CE3F41">
        <w:rPr>
          <w:rFonts w:ascii="Arial" w:hAnsi="Arial" w:cs="Arial"/>
          <w:sz w:val="22"/>
          <w:szCs w:val="22"/>
        </w:rPr>
        <w:fldChar w:fldCharType="separate"/>
      </w:r>
      <w:r w:rsidR="005A07FA" w:rsidRPr="00CE3F41">
        <w:rPr>
          <w:rFonts w:ascii="Arial" w:hAnsi="Arial" w:cs="Arial"/>
          <w:sz w:val="22"/>
          <w:szCs w:val="22"/>
        </w:rPr>
        <w:t>6.1.6</w:t>
      </w:r>
      <w:r w:rsidR="00682A91" w:rsidRPr="00CE3F41">
        <w:rPr>
          <w:rFonts w:ascii="Arial" w:hAnsi="Arial" w:cs="Arial"/>
          <w:sz w:val="22"/>
          <w:szCs w:val="22"/>
        </w:rPr>
        <w:fldChar w:fldCharType="end"/>
      </w:r>
      <w:r w:rsidRPr="00CE3F41">
        <w:rPr>
          <w:rFonts w:ascii="Arial" w:hAnsi="Arial" w:cs="Arial"/>
          <w:sz w:val="22"/>
          <w:szCs w:val="22"/>
        </w:rPr>
        <w:t>, vzniká Objednateli nárok na smluvní pokutu ve výši</w:t>
      </w:r>
      <w:r w:rsidR="005A07FA" w:rsidRPr="00CE3F41">
        <w:rPr>
          <w:rFonts w:ascii="Arial" w:hAnsi="Arial" w:cs="Arial"/>
          <w:sz w:val="22"/>
          <w:szCs w:val="22"/>
        </w:rPr>
        <w:t xml:space="preserve"> 5.000 Kč</w:t>
      </w:r>
      <w:r w:rsidR="000F177B" w:rsidRPr="00CE3F41">
        <w:rPr>
          <w:rFonts w:ascii="Arial" w:hAnsi="Arial" w:cs="Arial"/>
          <w:sz w:val="22"/>
          <w:szCs w:val="22"/>
        </w:rPr>
        <w:t xml:space="preserve"> </w:t>
      </w:r>
      <w:r w:rsidR="005A07FA" w:rsidRPr="00CE3F41">
        <w:rPr>
          <w:rFonts w:ascii="Arial" w:hAnsi="Arial" w:cs="Arial"/>
          <w:sz w:val="22"/>
          <w:szCs w:val="22"/>
        </w:rPr>
        <w:t>z</w:t>
      </w:r>
      <w:r w:rsidR="000F177B" w:rsidRPr="00CE3F41">
        <w:rPr>
          <w:rFonts w:ascii="Arial" w:hAnsi="Arial" w:cs="Arial"/>
          <w:sz w:val="22"/>
          <w:szCs w:val="22"/>
        </w:rPr>
        <w:t>a každé započaté procento dostupnosti pod garantovanou dostupnost</w:t>
      </w:r>
      <w:r w:rsidR="005A07FA" w:rsidRPr="00CE3F41">
        <w:rPr>
          <w:rFonts w:ascii="Arial" w:hAnsi="Arial" w:cs="Arial"/>
          <w:sz w:val="22"/>
          <w:szCs w:val="22"/>
        </w:rPr>
        <w:t>.</w:t>
      </w:r>
      <w:bookmarkEnd w:id="167"/>
    </w:p>
    <w:p w14:paraId="3B8C8B9A" w14:textId="77777777" w:rsidR="009A3F61" w:rsidRPr="00160BD2" w:rsidRDefault="009A3F61" w:rsidP="00C5009B">
      <w:pPr>
        <w:pStyle w:val="Nadpis2"/>
        <w:numPr>
          <w:ilvl w:val="2"/>
          <w:numId w:val="5"/>
        </w:numPr>
        <w:tabs>
          <w:tab w:val="clear" w:pos="1134"/>
          <w:tab w:val="num" w:pos="1276"/>
          <w:tab w:val="num" w:pos="1560"/>
        </w:tabs>
        <w:spacing w:before="240" w:line="240" w:lineRule="auto"/>
        <w:ind w:left="1276"/>
        <w:rPr>
          <w:rFonts w:ascii="Arial" w:hAnsi="Arial" w:cs="Arial"/>
          <w:sz w:val="22"/>
          <w:szCs w:val="22"/>
        </w:rPr>
      </w:pPr>
      <w:r w:rsidRPr="00C5009B">
        <w:rPr>
          <w:rFonts w:ascii="Arial" w:hAnsi="Arial" w:cs="Arial"/>
          <w:sz w:val="22"/>
          <w:szCs w:val="22"/>
        </w:rPr>
        <w:t>v případě nedodržení lhůt</w:t>
      </w:r>
      <w:r w:rsidR="00E33640" w:rsidRPr="00C5009B">
        <w:rPr>
          <w:rFonts w:ascii="Arial" w:hAnsi="Arial" w:cs="Arial"/>
          <w:sz w:val="22"/>
          <w:szCs w:val="22"/>
        </w:rPr>
        <w:t>y</w:t>
      </w:r>
      <w:r w:rsidRPr="00C5009B">
        <w:rPr>
          <w:rFonts w:ascii="Arial" w:hAnsi="Arial" w:cs="Arial"/>
          <w:sz w:val="22"/>
          <w:szCs w:val="22"/>
        </w:rPr>
        <w:t xml:space="preserve"> pro odstranění vad</w:t>
      </w:r>
      <w:r w:rsidR="00E33640" w:rsidRPr="00C5009B">
        <w:rPr>
          <w:rFonts w:ascii="Arial" w:hAnsi="Arial" w:cs="Arial"/>
          <w:sz w:val="22"/>
          <w:szCs w:val="22"/>
        </w:rPr>
        <w:t>y</w:t>
      </w:r>
      <w:r w:rsidRPr="00C5009B">
        <w:rPr>
          <w:rFonts w:ascii="Arial" w:hAnsi="Arial" w:cs="Arial"/>
          <w:sz w:val="22"/>
          <w:szCs w:val="22"/>
        </w:rPr>
        <w:t xml:space="preserve"> </w:t>
      </w:r>
      <w:r w:rsidR="00374214" w:rsidRPr="00C5009B">
        <w:rPr>
          <w:rFonts w:ascii="Arial" w:hAnsi="Arial" w:cs="Arial"/>
          <w:sz w:val="22"/>
          <w:szCs w:val="22"/>
        </w:rPr>
        <w:t xml:space="preserve">v záruční době </w:t>
      </w:r>
      <w:r w:rsidRPr="00C5009B">
        <w:rPr>
          <w:rFonts w:ascii="Arial" w:hAnsi="Arial" w:cs="Arial"/>
          <w:sz w:val="22"/>
          <w:szCs w:val="22"/>
        </w:rPr>
        <w:t xml:space="preserve">dle čl. </w:t>
      </w:r>
      <w:r w:rsidR="00682A91" w:rsidRPr="00C5009B">
        <w:rPr>
          <w:rFonts w:ascii="Arial" w:hAnsi="Arial" w:cs="Arial"/>
          <w:sz w:val="22"/>
          <w:szCs w:val="22"/>
        </w:rPr>
        <w:fldChar w:fldCharType="begin"/>
      </w:r>
      <w:r w:rsidR="00682A91" w:rsidRPr="00C5009B">
        <w:rPr>
          <w:rFonts w:ascii="Arial" w:hAnsi="Arial" w:cs="Arial"/>
          <w:sz w:val="22"/>
          <w:szCs w:val="22"/>
        </w:rPr>
        <w:instrText xml:space="preserve"> REF _Ref137121903 \r \h </w:instrText>
      </w:r>
      <w:r w:rsidR="00C5009B">
        <w:rPr>
          <w:rFonts w:ascii="Arial" w:hAnsi="Arial" w:cs="Arial"/>
          <w:sz w:val="22"/>
          <w:szCs w:val="22"/>
        </w:rPr>
        <w:instrText xml:space="preserve"> \* MERGEFORMAT </w:instrText>
      </w:r>
      <w:r w:rsidR="00682A91" w:rsidRPr="00C5009B">
        <w:rPr>
          <w:rFonts w:ascii="Arial" w:hAnsi="Arial" w:cs="Arial"/>
          <w:sz w:val="22"/>
          <w:szCs w:val="22"/>
        </w:rPr>
      </w:r>
      <w:r w:rsidR="00682A91" w:rsidRPr="00C5009B">
        <w:rPr>
          <w:rFonts w:ascii="Arial" w:hAnsi="Arial" w:cs="Arial"/>
          <w:sz w:val="22"/>
          <w:szCs w:val="22"/>
        </w:rPr>
        <w:fldChar w:fldCharType="separate"/>
      </w:r>
      <w:r w:rsidR="00682A91" w:rsidRPr="00C5009B">
        <w:rPr>
          <w:rFonts w:ascii="Arial" w:hAnsi="Arial" w:cs="Arial"/>
          <w:sz w:val="22"/>
          <w:szCs w:val="22"/>
        </w:rPr>
        <w:t>9.7</w:t>
      </w:r>
      <w:r w:rsidR="00682A91" w:rsidRPr="00C5009B">
        <w:rPr>
          <w:rFonts w:ascii="Arial" w:hAnsi="Arial" w:cs="Arial"/>
          <w:sz w:val="22"/>
          <w:szCs w:val="22"/>
        </w:rPr>
        <w:fldChar w:fldCharType="end"/>
      </w:r>
      <w:r w:rsidRPr="00C5009B">
        <w:rPr>
          <w:rFonts w:ascii="Arial" w:hAnsi="Arial" w:cs="Arial"/>
          <w:sz w:val="22"/>
          <w:szCs w:val="22"/>
        </w:rPr>
        <w:t xml:space="preserve"> vzniká Objednateli nárok na </w:t>
      </w:r>
      <w:r w:rsidR="00E33640" w:rsidRPr="00C5009B">
        <w:rPr>
          <w:rFonts w:ascii="Arial" w:hAnsi="Arial" w:cs="Arial"/>
          <w:sz w:val="22"/>
          <w:szCs w:val="22"/>
        </w:rPr>
        <w:t xml:space="preserve">smluvní pokutu ve výši </w:t>
      </w:r>
      <w:r w:rsidR="0085642C" w:rsidRPr="00F60B09">
        <w:rPr>
          <w:rFonts w:ascii="Arial" w:hAnsi="Arial" w:cs="Arial"/>
          <w:sz w:val="22"/>
          <w:szCs w:val="22"/>
        </w:rPr>
        <w:t>1</w:t>
      </w:r>
      <w:r w:rsidR="00E33640" w:rsidRPr="00F60B09">
        <w:rPr>
          <w:rFonts w:ascii="Arial" w:hAnsi="Arial" w:cs="Arial"/>
          <w:sz w:val="22"/>
          <w:szCs w:val="22"/>
        </w:rPr>
        <w:t>.000 Kč</w:t>
      </w:r>
      <w:r w:rsidR="00E33640" w:rsidRPr="00160BD2">
        <w:rPr>
          <w:rFonts w:ascii="Arial" w:hAnsi="Arial" w:cs="Arial"/>
          <w:sz w:val="22"/>
          <w:szCs w:val="22"/>
        </w:rPr>
        <w:t xml:space="preserve"> za každý i započatý den prodlení</w:t>
      </w:r>
      <w:r w:rsidRPr="00160BD2">
        <w:rPr>
          <w:rFonts w:ascii="Arial" w:hAnsi="Arial" w:cs="Arial"/>
          <w:sz w:val="22"/>
          <w:szCs w:val="22"/>
        </w:rPr>
        <w:t>;</w:t>
      </w:r>
    </w:p>
    <w:p w14:paraId="19D479F9" w14:textId="4DDC1380" w:rsidR="00143CEB" w:rsidRPr="00160BD2" w:rsidRDefault="00A101B7" w:rsidP="00B501A7">
      <w:pPr>
        <w:pStyle w:val="Nadpis2"/>
        <w:numPr>
          <w:ilvl w:val="2"/>
          <w:numId w:val="5"/>
        </w:numPr>
        <w:tabs>
          <w:tab w:val="clear" w:pos="1134"/>
          <w:tab w:val="num" w:pos="1276"/>
          <w:tab w:val="num" w:pos="1560"/>
        </w:tabs>
        <w:spacing w:line="240" w:lineRule="auto"/>
        <w:ind w:left="1276"/>
        <w:rPr>
          <w:rFonts w:ascii="Arial" w:hAnsi="Arial" w:cs="Arial"/>
          <w:sz w:val="22"/>
          <w:szCs w:val="22"/>
        </w:rPr>
      </w:pPr>
      <w:r w:rsidRPr="00160BD2">
        <w:rPr>
          <w:rFonts w:ascii="Arial" w:hAnsi="Arial" w:cs="Arial"/>
          <w:sz w:val="22"/>
          <w:szCs w:val="22"/>
        </w:rPr>
        <w:t xml:space="preserve">v </w:t>
      </w:r>
      <w:r w:rsidR="00143CEB" w:rsidRPr="00160BD2">
        <w:rPr>
          <w:rFonts w:ascii="Arial" w:hAnsi="Arial" w:cs="Arial"/>
          <w:sz w:val="22"/>
          <w:szCs w:val="22"/>
        </w:rPr>
        <w:t xml:space="preserve">případě nedodržení lhůty k provedení hodnocení dopadů navrhovaných změn předmětu plnění dle čl. </w:t>
      </w:r>
      <w:r w:rsidR="0088117F" w:rsidRPr="00160BD2">
        <w:rPr>
          <w:rFonts w:ascii="Arial" w:hAnsi="Arial" w:cs="Arial"/>
          <w:sz w:val="22"/>
          <w:szCs w:val="22"/>
        </w:rPr>
        <w:fldChar w:fldCharType="begin"/>
      </w:r>
      <w:r w:rsidR="0088117F" w:rsidRPr="00160BD2">
        <w:rPr>
          <w:rFonts w:ascii="Arial" w:hAnsi="Arial" w:cs="Arial"/>
          <w:sz w:val="22"/>
          <w:szCs w:val="22"/>
        </w:rPr>
        <w:instrText xml:space="preserve"> REF _Ref137121925 \r \h </w:instrText>
      </w:r>
      <w:r w:rsidR="00B32140" w:rsidRPr="00160BD2">
        <w:rPr>
          <w:rFonts w:ascii="Arial" w:hAnsi="Arial" w:cs="Arial"/>
          <w:sz w:val="22"/>
          <w:szCs w:val="22"/>
        </w:rPr>
        <w:instrText xml:space="preserve"> \* MERGEFORMAT </w:instrText>
      </w:r>
      <w:r w:rsidR="0088117F" w:rsidRPr="00160BD2">
        <w:rPr>
          <w:rFonts w:ascii="Arial" w:hAnsi="Arial" w:cs="Arial"/>
          <w:sz w:val="22"/>
          <w:szCs w:val="22"/>
        </w:rPr>
      </w:r>
      <w:r w:rsidR="0088117F" w:rsidRPr="00160BD2">
        <w:rPr>
          <w:rFonts w:ascii="Arial" w:hAnsi="Arial" w:cs="Arial"/>
          <w:sz w:val="22"/>
          <w:szCs w:val="22"/>
        </w:rPr>
        <w:fldChar w:fldCharType="separate"/>
      </w:r>
      <w:r w:rsidR="0088117F" w:rsidRPr="00160BD2">
        <w:rPr>
          <w:rFonts w:ascii="Arial" w:hAnsi="Arial" w:cs="Arial"/>
          <w:sz w:val="22"/>
          <w:szCs w:val="22"/>
        </w:rPr>
        <w:t>7.7.2</w:t>
      </w:r>
      <w:r w:rsidR="0088117F" w:rsidRPr="00160BD2">
        <w:rPr>
          <w:rFonts w:ascii="Arial" w:hAnsi="Arial" w:cs="Arial"/>
          <w:sz w:val="22"/>
          <w:szCs w:val="22"/>
        </w:rPr>
        <w:fldChar w:fldCharType="end"/>
      </w:r>
      <w:r w:rsidR="0088117F" w:rsidRPr="00160BD2">
        <w:rPr>
          <w:rFonts w:ascii="Arial" w:hAnsi="Arial" w:cs="Arial"/>
          <w:sz w:val="22"/>
          <w:szCs w:val="22"/>
        </w:rPr>
        <w:t xml:space="preserve"> </w:t>
      </w:r>
      <w:r w:rsidR="00143CEB" w:rsidRPr="00160BD2">
        <w:rPr>
          <w:rFonts w:ascii="Arial" w:hAnsi="Arial" w:cs="Arial"/>
          <w:sz w:val="22"/>
          <w:szCs w:val="22"/>
        </w:rPr>
        <w:t xml:space="preserve">vzniká Objednateli nárok na </w:t>
      </w:r>
      <w:r w:rsidR="000B4F4F" w:rsidRPr="00160BD2">
        <w:rPr>
          <w:rFonts w:ascii="Arial" w:hAnsi="Arial" w:cs="Arial"/>
          <w:sz w:val="22"/>
          <w:szCs w:val="22"/>
        </w:rPr>
        <w:t>smluvní pokutu</w:t>
      </w:r>
      <w:r w:rsidR="00143CEB" w:rsidRPr="00160BD2">
        <w:rPr>
          <w:rFonts w:ascii="Arial" w:hAnsi="Arial" w:cs="Arial"/>
          <w:sz w:val="22"/>
          <w:szCs w:val="22"/>
        </w:rPr>
        <w:t xml:space="preserve"> ve výši </w:t>
      </w:r>
      <w:r w:rsidR="00B501A7" w:rsidRPr="00F60B09">
        <w:rPr>
          <w:rFonts w:ascii="Arial" w:hAnsi="Arial" w:cs="Arial"/>
          <w:sz w:val="22"/>
          <w:szCs w:val="22"/>
        </w:rPr>
        <w:t>5</w:t>
      </w:r>
      <w:r w:rsidR="00143CEB" w:rsidRPr="00F60B09">
        <w:rPr>
          <w:rFonts w:ascii="Arial" w:hAnsi="Arial" w:cs="Arial"/>
          <w:sz w:val="22"/>
          <w:szCs w:val="22"/>
        </w:rPr>
        <w:t>00 Kč</w:t>
      </w:r>
      <w:r w:rsidR="00143CEB" w:rsidRPr="00160BD2">
        <w:rPr>
          <w:rFonts w:ascii="Arial" w:hAnsi="Arial" w:cs="Arial"/>
          <w:sz w:val="22"/>
          <w:szCs w:val="22"/>
        </w:rPr>
        <w:t xml:space="preserve"> za každý i započatý den prodlení;</w:t>
      </w:r>
    </w:p>
    <w:p w14:paraId="075815EF" w14:textId="320177B9" w:rsidR="00BA070D" w:rsidRPr="00160BD2" w:rsidRDefault="00BA070D" w:rsidP="00527E2D">
      <w:pPr>
        <w:pStyle w:val="Nadpis2"/>
        <w:numPr>
          <w:ilvl w:val="2"/>
          <w:numId w:val="5"/>
        </w:numPr>
        <w:tabs>
          <w:tab w:val="clear" w:pos="1134"/>
          <w:tab w:val="num" w:pos="1276"/>
          <w:tab w:val="num" w:pos="1560"/>
        </w:tabs>
        <w:spacing w:line="240" w:lineRule="auto"/>
        <w:ind w:left="1276"/>
        <w:rPr>
          <w:rFonts w:ascii="Arial" w:hAnsi="Arial" w:cs="Arial"/>
          <w:sz w:val="22"/>
          <w:szCs w:val="22"/>
        </w:rPr>
      </w:pPr>
      <w:bookmarkStart w:id="168" w:name="_Ref137122401"/>
      <w:r w:rsidRPr="00160BD2">
        <w:rPr>
          <w:rFonts w:ascii="Arial" w:hAnsi="Arial" w:cs="Arial"/>
          <w:sz w:val="22"/>
          <w:szCs w:val="22"/>
        </w:rPr>
        <w:t xml:space="preserve">v případě nedodržení lhůt k provedení úprav výstupů dle výhrad a připomínek dle čl. </w:t>
      </w:r>
      <w:r w:rsidR="00AC11C3" w:rsidRPr="00160BD2">
        <w:rPr>
          <w:rFonts w:ascii="Arial" w:hAnsi="Arial" w:cs="Arial"/>
          <w:sz w:val="22"/>
          <w:szCs w:val="22"/>
        </w:rPr>
        <w:fldChar w:fldCharType="begin"/>
      </w:r>
      <w:r w:rsidR="00AC11C3" w:rsidRPr="00160BD2">
        <w:rPr>
          <w:rFonts w:ascii="Arial" w:hAnsi="Arial" w:cs="Arial"/>
          <w:sz w:val="22"/>
          <w:szCs w:val="22"/>
        </w:rPr>
        <w:instrText xml:space="preserve"> REF _Ref137120609 \r \h </w:instrText>
      </w:r>
      <w:r w:rsidR="00160BD2">
        <w:rPr>
          <w:rFonts w:ascii="Arial" w:hAnsi="Arial" w:cs="Arial"/>
          <w:sz w:val="22"/>
          <w:szCs w:val="22"/>
        </w:rPr>
        <w:instrText xml:space="preserve"> \* MERGEFORMAT </w:instrText>
      </w:r>
      <w:r w:rsidR="00AC11C3" w:rsidRPr="00160BD2">
        <w:rPr>
          <w:rFonts w:ascii="Arial" w:hAnsi="Arial" w:cs="Arial"/>
          <w:sz w:val="22"/>
          <w:szCs w:val="22"/>
        </w:rPr>
      </w:r>
      <w:r w:rsidR="00AC11C3" w:rsidRPr="00160BD2">
        <w:rPr>
          <w:rFonts w:ascii="Arial" w:hAnsi="Arial" w:cs="Arial"/>
          <w:sz w:val="22"/>
          <w:szCs w:val="22"/>
        </w:rPr>
        <w:fldChar w:fldCharType="separate"/>
      </w:r>
      <w:r w:rsidR="00AC11C3" w:rsidRPr="00160BD2">
        <w:rPr>
          <w:rFonts w:ascii="Arial" w:hAnsi="Arial" w:cs="Arial"/>
          <w:sz w:val="22"/>
          <w:szCs w:val="22"/>
        </w:rPr>
        <w:t>8.5</w:t>
      </w:r>
      <w:r w:rsidR="00AC11C3" w:rsidRPr="00160BD2">
        <w:rPr>
          <w:rFonts w:ascii="Arial" w:hAnsi="Arial" w:cs="Arial"/>
          <w:sz w:val="22"/>
          <w:szCs w:val="22"/>
        </w:rPr>
        <w:fldChar w:fldCharType="end"/>
      </w:r>
      <w:r w:rsidR="009C226D" w:rsidRPr="00160BD2">
        <w:rPr>
          <w:rFonts w:ascii="Arial" w:hAnsi="Arial" w:cs="Arial"/>
          <w:sz w:val="22"/>
          <w:szCs w:val="22"/>
        </w:rPr>
        <w:t>,</w:t>
      </w:r>
      <w:r w:rsidRPr="00160BD2">
        <w:rPr>
          <w:rFonts w:ascii="Arial" w:hAnsi="Arial" w:cs="Arial"/>
          <w:sz w:val="22"/>
          <w:szCs w:val="22"/>
        </w:rPr>
        <w:t xml:space="preserve"> případně jinak v souladu s touto Smlouvou stanovených lhůt k provedení úprav výstupů dle výhrad a připomínek v rámci akceptace</w:t>
      </w:r>
      <w:r w:rsidR="009C226D" w:rsidRPr="00160BD2">
        <w:rPr>
          <w:rFonts w:ascii="Arial" w:hAnsi="Arial" w:cs="Arial"/>
          <w:sz w:val="22"/>
          <w:szCs w:val="22"/>
        </w:rPr>
        <w:t>,</w:t>
      </w:r>
      <w:r w:rsidRPr="00160BD2">
        <w:rPr>
          <w:rFonts w:ascii="Arial" w:hAnsi="Arial" w:cs="Arial"/>
          <w:sz w:val="22"/>
          <w:szCs w:val="22"/>
        </w:rPr>
        <w:t xml:space="preserve"> vzniká Objednateli nárok na slevu ve výši</w:t>
      </w:r>
      <w:r w:rsidR="00420A34" w:rsidRPr="00160BD2">
        <w:rPr>
          <w:rFonts w:ascii="Arial" w:hAnsi="Arial" w:cs="Arial"/>
          <w:sz w:val="22"/>
          <w:szCs w:val="22"/>
        </w:rPr>
        <w:t xml:space="preserve"> 5</w:t>
      </w:r>
      <w:r w:rsidR="00150A27" w:rsidRPr="00CE3F41">
        <w:rPr>
          <w:rFonts w:ascii="Arial" w:hAnsi="Arial" w:cs="Arial"/>
          <w:sz w:val="22"/>
          <w:szCs w:val="22"/>
        </w:rPr>
        <w:t>00</w:t>
      </w:r>
      <w:r w:rsidRPr="00CE3F41">
        <w:rPr>
          <w:rFonts w:ascii="Arial" w:hAnsi="Arial" w:cs="Arial"/>
          <w:sz w:val="22"/>
          <w:szCs w:val="22"/>
        </w:rPr>
        <w:t xml:space="preserve"> Kč</w:t>
      </w:r>
      <w:r w:rsidRPr="00160BD2">
        <w:rPr>
          <w:rFonts w:ascii="Arial" w:hAnsi="Arial" w:cs="Arial"/>
          <w:sz w:val="22"/>
          <w:szCs w:val="22"/>
        </w:rPr>
        <w:t xml:space="preserve"> za každý i započatý den prodlení</w:t>
      </w:r>
      <w:r w:rsidR="00BA25C7" w:rsidRPr="00160BD2">
        <w:rPr>
          <w:rFonts w:ascii="Arial" w:hAnsi="Arial" w:cs="Arial"/>
          <w:sz w:val="22"/>
          <w:szCs w:val="22"/>
        </w:rPr>
        <w:t>;</w:t>
      </w:r>
      <w:bookmarkEnd w:id="168"/>
    </w:p>
    <w:p w14:paraId="594E2872" w14:textId="6B136FE8" w:rsidR="00195DE7" w:rsidRPr="0033707C" w:rsidRDefault="00B7682A" w:rsidP="00A571D6">
      <w:pPr>
        <w:pStyle w:val="Nadpis2"/>
        <w:numPr>
          <w:ilvl w:val="2"/>
          <w:numId w:val="5"/>
        </w:numPr>
        <w:tabs>
          <w:tab w:val="clear" w:pos="1134"/>
          <w:tab w:val="num" w:pos="1560"/>
        </w:tabs>
        <w:spacing w:line="240" w:lineRule="auto"/>
        <w:ind w:left="1276"/>
        <w:rPr>
          <w:rFonts w:ascii="Arial" w:hAnsi="Arial" w:cs="Arial"/>
          <w:sz w:val="22"/>
          <w:szCs w:val="22"/>
        </w:rPr>
      </w:pPr>
      <w:r w:rsidRPr="00160BD2">
        <w:rPr>
          <w:rFonts w:ascii="Arial" w:hAnsi="Arial" w:cs="Arial"/>
          <w:sz w:val="22"/>
          <w:szCs w:val="22"/>
        </w:rPr>
        <w:t xml:space="preserve">v případě porušení povinnosti Dodavatele k oznámení dle </w:t>
      </w:r>
      <w:r w:rsidR="00B45286" w:rsidRPr="00160BD2">
        <w:rPr>
          <w:rFonts w:ascii="Arial" w:hAnsi="Arial" w:cs="Arial"/>
          <w:sz w:val="22"/>
          <w:szCs w:val="22"/>
        </w:rPr>
        <w:t>čl</w:t>
      </w:r>
      <w:r w:rsidRPr="00160BD2">
        <w:rPr>
          <w:rFonts w:ascii="Arial" w:hAnsi="Arial" w:cs="Arial"/>
          <w:sz w:val="22"/>
          <w:szCs w:val="22"/>
        </w:rPr>
        <w:t xml:space="preserve">. </w:t>
      </w:r>
      <w:r w:rsidR="00AC11C3" w:rsidRPr="00160BD2">
        <w:rPr>
          <w:rFonts w:ascii="Arial" w:hAnsi="Arial" w:cs="Arial"/>
          <w:sz w:val="22"/>
          <w:szCs w:val="22"/>
        </w:rPr>
        <w:fldChar w:fldCharType="begin"/>
      </w:r>
      <w:r w:rsidR="00AC11C3" w:rsidRPr="00160BD2">
        <w:rPr>
          <w:rFonts w:ascii="Arial" w:hAnsi="Arial" w:cs="Arial"/>
          <w:sz w:val="22"/>
          <w:szCs w:val="22"/>
        </w:rPr>
        <w:instrText xml:space="preserve"> REF _Ref137121999 \r \h </w:instrText>
      </w:r>
      <w:r w:rsidR="00160BD2">
        <w:rPr>
          <w:rFonts w:ascii="Arial" w:hAnsi="Arial" w:cs="Arial"/>
          <w:sz w:val="22"/>
          <w:szCs w:val="22"/>
        </w:rPr>
        <w:instrText xml:space="preserve"> \* MERGEFORMAT </w:instrText>
      </w:r>
      <w:r w:rsidR="00AC11C3" w:rsidRPr="00160BD2">
        <w:rPr>
          <w:rFonts w:ascii="Arial" w:hAnsi="Arial" w:cs="Arial"/>
          <w:sz w:val="22"/>
          <w:szCs w:val="22"/>
        </w:rPr>
      </w:r>
      <w:r w:rsidR="00AC11C3" w:rsidRPr="00160BD2">
        <w:rPr>
          <w:rFonts w:ascii="Arial" w:hAnsi="Arial" w:cs="Arial"/>
          <w:sz w:val="22"/>
          <w:szCs w:val="22"/>
        </w:rPr>
        <w:fldChar w:fldCharType="separate"/>
      </w:r>
      <w:r w:rsidR="00AC11C3" w:rsidRPr="00160BD2">
        <w:rPr>
          <w:rFonts w:ascii="Arial" w:hAnsi="Arial" w:cs="Arial"/>
          <w:sz w:val="22"/>
          <w:szCs w:val="22"/>
        </w:rPr>
        <w:t>5.11</w:t>
      </w:r>
      <w:r w:rsidR="00AC11C3" w:rsidRPr="00160BD2">
        <w:rPr>
          <w:rFonts w:ascii="Arial" w:hAnsi="Arial" w:cs="Arial"/>
          <w:sz w:val="22"/>
          <w:szCs w:val="22"/>
        </w:rPr>
        <w:fldChar w:fldCharType="end"/>
      </w:r>
      <w:r w:rsidRPr="00160BD2">
        <w:rPr>
          <w:rFonts w:ascii="Arial" w:hAnsi="Arial" w:cs="Arial"/>
          <w:sz w:val="22"/>
          <w:szCs w:val="22"/>
        </w:rPr>
        <w:t xml:space="preserve">, vzniká Objednateli nárok na smluvní pokutu ve výši ve výši </w:t>
      </w:r>
      <w:r w:rsidR="00D7235F" w:rsidRPr="00CE3F41">
        <w:rPr>
          <w:rFonts w:ascii="Arial" w:hAnsi="Arial" w:cs="Arial"/>
          <w:sz w:val="22"/>
          <w:szCs w:val="22"/>
        </w:rPr>
        <w:t>500</w:t>
      </w:r>
      <w:r w:rsidR="004C6455" w:rsidRPr="00CE3F41">
        <w:rPr>
          <w:rFonts w:ascii="Arial" w:hAnsi="Arial" w:cs="Arial"/>
          <w:sz w:val="22"/>
          <w:szCs w:val="22"/>
        </w:rPr>
        <w:t xml:space="preserve"> Kč</w:t>
      </w:r>
      <w:r w:rsidR="004C6455" w:rsidRPr="00160BD2">
        <w:rPr>
          <w:rFonts w:ascii="Arial" w:hAnsi="Arial" w:cs="Arial"/>
          <w:sz w:val="22"/>
          <w:szCs w:val="22"/>
        </w:rPr>
        <w:t xml:space="preserve"> </w:t>
      </w:r>
      <w:r w:rsidRPr="00160BD2">
        <w:rPr>
          <w:rFonts w:ascii="Arial" w:hAnsi="Arial" w:cs="Arial"/>
          <w:sz w:val="22"/>
          <w:szCs w:val="22"/>
        </w:rPr>
        <w:t xml:space="preserve">za každý i započatý kalendářní den </w:t>
      </w:r>
      <w:r w:rsidRPr="0033707C">
        <w:rPr>
          <w:rFonts w:ascii="Arial" w:hAnsi="Arial" w:cs="Arial"/>
          <w:sz w:val="22"/>
          <w:szCs w:val="22"/>
        </w:rPr>
        <w:t>prodlení;</w:t>
      </w:r>
    </w:p>
    <w:p w14:paraId="26728737" w14:textId="6A89F775" w:rsidR="00F00A3E" w:rsidRPr="00CE3F41" w:rsidRDefault="00F00A3E" w:rsidP="00195DE7">
      <w:pPr>
        <w:pStyle w:val="Nadpis2"/>
        <w:numPr>
          <w:ilvl w:val="2"/>
          <w:numId w:val="5"/>
        </w:numPr>
        <w:tabs>
          <w:tab w:val="clear" w:pos="1134"/>
          <w:tab w:val="num" w:pos="850"/>
          <w:tab w:val="num" w:pos="1276"/>
          <w:tab w:val="num" w:pos="1560"/>
        </w:tabs>
        <w:spacing w:line="240" w:lineRule="auto"/>
        <w:ind w:left="1276"/>
        <w:rPr>
          <w:rFonts w:ascii="Arial" w:hAnsi="Arial" w:cs="Arial"/>
          <w:sz w:val="22"/>
          <w:szCs w:val="22"/>
        </w:rPr>
      </w:pPr>
      <w:r w:rsidRPr="00CE3F41">
        <w:rPr>
          <w:rFonts w:ascii="Arial" w:hAnsi="Arial" w:cs="Arial"/>
          <w:sz w:val="22"/>
          <w:szCs w:val="22"/>
        </w:rPr>
        <w:t xml:space="preserve">v případě, že Dodavatel </w:t>
      </w:r>
      <w:proofErr w:type="gramStart"/>
      <w:r w:rsidRPr="00CE3F41">
        <w:rPr>
          <w:rFonts w:ascii="Arial" w:hAnsi="Arial" w:cs="Arial"/>
          <w:sz w:val="22"/>
          <w:szCs w:val="22"/>
        </w:rPr>
        <w:t>poruší</w:t>
      </w:r>
      <w:proofErr w:type="gramEnd"/>
      <w:r w:rsidRPr="00CE3F41">
        <w:rPr>
          <w:rFonts w:ascii="Arial" w:hAnsi="Arial" w:cs="Arial"/>
          <w:sz w:val="22"/>
          <w:szCs w:val="22"/>
        </w:rPr>
        <w:t xml:space="preserve"> povinnost </w:t>
      </w:r>
      <w:r w:rsidR="004877A7">
        <w:rPr>
          <w:rFonts w:ascii="Arial" w:hAnsi="Arial" w:cs="Arial"/>
          <w:sz w:val="22"/>
          <w:szCs w:val="22"/>
        </w:rPr>
        <w:t xml:space="preserve">umožnění </w:t>
      </w:r>
      <w:r w:rsidR="00420A34" w:rsidRPr="00CE3F41">
        <w:rPr>
          <w:rFonts w:ascii="Arial" w:hAnsi="Arial" w:cs="Arial"/>
          <w:sz w:val="22"/>
          <w:szCs w:val="22"/>
        </w:rPr>
        <w:t>poslechu hovoru</w:t>
      </w:r>
      <w:r w:rsidR="004877A7">
        <w:rPr>
          <w:rFonts w:ascii="Arial" w:hAnsi="Arial" w:cs="Arial"/>
          <w:sz w:val="22"/>
          <w:szCs w:val="22"/>
        </w:rPr>
        <w:t xml:space="preserve"> (dle přílohy č. 1)</w:t>
      </w:r>
      <w:r w:rsidRPr="00CE3F41">
        <w:rPr>
          <w:rFonts w:ascii="Arial" w:hAnsi="Arial" w:cs="Arial"/>
          <w:sz w:val="22"/>
          <w:szCs w:val="22"/>
        </w:rPr>
        <w:t xml:space="preserve">, vzniká Objednateli nárok na smluvní pokutu ve výši </w:t>
      </w:r>
      <w:r w:rsidR="00420A34" w:rsidRPr="00CE3F41">
        <w:rPr>
          <w:rFonts w:ascii="Arial" w:hAnsi="Arial" w:cs="Arial"/>
          <w:sz w:val="22"/>
          <w:szCs w:val="22"/>
        </w:rPr>
        <w:t>2</w:t>
      </w:r>
      <w:r w:rsidR="0033707C">
        <w:rPr>
          <w:rFonts w:ascii="Arial" w:hAnsi="Arial" w:cs="Arial"/>
          <w:sz w:val="22"/>
          <w:szCs w:val="22"/>
        </w:rPr>
        <w:t>.000 Kč</w:t>
      </w:r>
      <w:r w:rsidR="00765B9F">
        <w:rPr>
          <w:rFonts w:ascii="Arial" w:hAnsi="Arial" w:cs="Arial"/>
          <w:sz w:val="22"/>
          <w:szCs w:val="22"/>
        </w:rPr>
        <w:t xml:space="preserve"> </w:t>
      </w:r>
      <w:r w:rsidR="00420A34" w:rsidRPr="00CE3F41">
        <w:rPr>
          <w:rFonts w:ascii="Arial" w:hAnsi="Arial" w:cs="Arial"/>
          <w:sz w:val="22"/>
          <w:szCs w:val="22"/>
        </w:rPr>
        <w:t>za každý den neposkytnutí</w:t>
      </w:r>
      <w:r w:rsidR="0033707C" w:rsidRPr="00CE3F41">
        <w:rPr>
          <w:rFonts w:ascii="Arial" w:hAnsi="Arial" w:cs="Arial"/>
          <w:sz w:val="22"/>
          <w:szCs w:val="22"/>
        </w:rPr>
        <w:t>;</w:t>
      </w:r>
    </w:p>
    <w:p w14:paraId="06D446A0" w14:textId="1767F098" w:rsidR="00B7682A" w:rsidRPr="00630C01" w:rsidRDefault="00B7682A" w:rsidP="00195DE7">
      <w:pPr>
        <w:pStyle w:val="Nadpis2"/>
        <w:numPr>
          <w:ilvl w:val="2"/>
          <w:numId w:val="5"/>
        </w:numPr>
        <w:tabs>
          <w:tab w:val="clear" w:pos="1134"/>
          <w:tab w:val="num" w:pos="850"/>
          <w:tab w:val="num" w:pos="1276"/>
          <w:tab w:val="num" w:pos="1560"/>
        </w:tabs>
        <w:spacing w:line="240" w:lineRule="auto"/>
        <w:ind w:left="1276"/>
        <w:rPr>
          <w:rFonts w:ascii="Arial" w:hAnsi="Arial" w:cs="Arial"/>
          <w:sz w:val="22"/>
          <w:szCs w:val="22"/>
        </w:rPr>
      </w:pPr>
      <w:bookmarkStart w:id="169" w:name="_Ref6314710"/>
      <w:r w:rsidRPr="004631BE">
        <w:rPr>
          <w:rFonts w:ascii="Arial" w:hAnsi="Arial" w:cs="Arial"/>
          <w:sz w:val="22"/>
          <w:szCs w:val="22"/>
        </w:rPr>
        <w:t>v </w:t>
      </w:r>
      <w:r w:rsidRPr="00630C01">
        <w:rPr>
          <w:rFonts w:ascii="Arial" w:hAnsi="Arial" w:cs="Arial"/>
          <w:sz w:val="22"/>
          <w:szCs w:val="22"/>
        </w:rPr>
        <w:t xml:space="preserve">případě, že se jakékoliv prohlášení Dodavatele v čl. </w:t>
      </w:r>
      <w:r w:rsidR="001A2242" w:rsidRPr="00630C01">
        <w:rPr>
          <w:rFonts w:ascii="Arial" w:hAnsi="Arial" w:cs="Arial"/>
          <w:sz w:val="22"/>
          <w:szCs w:val="22"/>
        </w:rPr>
        <w:fldChar w:fldCharType="begin"/>
      </w:r>
      <w:r w:rsidR="001A2242" w:rsidRPr="00630C01">
        <w:rPr>
          <w:rFonts w:ascii="Arial" w:hAnsi="Arial" w:cs="Arial"/>
          <w:sz w:val="22"/>
          <w:szCs w:val="22"/>
        </w:rPr>
        <w:instrText xml:space="preserve"> REF _Ref137122102 \r \h </w:instrText>
      </w:r>
      <w:r w:rsidR="00630C01">
        <w:rPr>
          <w:rFonts w:ascii="Arial" w:hAnsi="Arial" w:cs="Arial"/>
          <w:sz w:val="22"/>
          <w:szCs w:val="22"/>
        </w:rPr>
        <w:instrText xml:space="preserve"> \* MERGEFORMAT </w:instrText>
      </w:r>
      <w:r w:rsidR="001A2242" w:rsidRPr="00630C01">
        <w:rPr>
          <w:rFonts w:ascii="Arial" w:hAnsi="Arial" w:cs="Arial"/>
          <w:sz w:val="22"/>
          <w:szCs w:val="22"/>
        </w:rPr>
      </w:r>
      <w:r w:rsidR="001A2242" w:rsidRPr="00630C01">
        <w:rPr>
          <w:rFonts w:ascii="Arial" w:hAnsi="Arial" w:cs="Arial"/>
          <w:sz w:val="22"/>
          <w:szCs w:val="22"/>
        </w:rPr>
        <w:fldChar w:fldCharType="separate"/>
      </w:r>
      <w:r w:rsidR="001A2242" w:rsidRPr="00630C01">
        <w:rPr>
          <w:rFonts w:ascii="Arial" w:hAnsi="Arial" w:cs="Arial"/>
          <w:sz w:val="22"/>
          <w:szCs w:val="22"/>
        </w:rPr>
        <w:t>10</w:t>
      </w:r>
      <w:r w:rsidR="001A2242" w:rsidRPr="00630C01">
        <w:rPr>
          <w:rFonts w:ascii="Arial" w:hAnsi="Arial" w:cs="Arial"/>
          <w:sz w:val="22"/>
          <w:szCs w:val="22"/>
        </w:rPr>
        <w:fldChar w:fldCharType="end"/>
      </w:r>
      <w:r w:rsidRPr="00630C01">
        <w:rPr>
          <w:rFonts w:ascii="Arial" w:hAnsi="Arial" w:cs="Arial"/>
          <w:sz w:val="22"/>
          <w:szCs w:val="22"/>
        </w:rPr>
        <w:t xml:space="preserve"> ukáže nepravdivým nebo Dodavatel </w:t>
      </w:r>
      <w:proofErr w:type="gramStart"/>
      <w:r w:rsidRPr="00630C01">
        <w:rPr>
          <w:rFonts w:ascii="Arial" w:hAnsi="Arial" w:cs="Arial"/>
          <w:sz w:val="22"/>
          <w:szCs w:val="22"/>
        </w:rPr>
        <w:t>poruší</w:t>
      </w:r>
      <w:proofErr w:type="gramEnd"/>
      <w:r w:rsidRPr="00630C01">
        <w:rPr>
          <w:rFonts w:ascii="Arial" w:hAnsi="Arial" w:cs="Arial"/>
          <w:sz w:val="22"/>
          <w:szCs w:val="22"/>
        </w:rPr>
        <w:t xml:space="preserve"> jinou povinnost dle tohoto článku Smlouvy, vzniká Objednateli nárok na smluvní pokutu ve výši </w:t>
      </w:r>
      <w:r w:rsidR="009335D4" w:rsidRPr="00F60B09">
        <w:rPr>
          <w:rFonts w:ascii="Arial" w:hAnsi="Arial" w:cs="Arial"/>
          <w:sz w:val="22"/>
          <w:szCs w:val="22"/>
        </w:rPr>
        <w:t>1.000.000</w:t>
      </w:r>
      <w:r w:rsidR="004C6455" w:rsidRPr="00F60B09">
        <w:rPr>
          <w:rFonts w:ascii="Arial" w:hAnsi="Arial" w:cs="Arial"/>
          <w:sz w:val="22"/>
          <w:szCs w:val="22"/>
        </w:rPr>
        <w:t xml:space="preserve"> Kč</w:t>
      </w:r>
      <w:r w:rsidR="004C6455" w:rsidRPr="00630C01">
        <w:rPr>
          <w:rFonts w:ascii="Arial" w:hAnsi="Arial" w:cs="Arial"/>
          <w:sz w:val="22"/>
          <w:szCs w:val="22"/>
        </w:rPr>
        <w:t xml:space="preserve"> </w:t>
      </w:r>
      <w:r w:rsidRPr="00630C01">
        <w:rPr>
          <w:rFonts w:ascii="Arial" w:hAnsi="Arial" w:cs="Arial"/>
          <w:sz w:val="22"/>
          <w:szCs w:val="22"/>
        </w:rPr>
        <w:t>za každé jednotlivé porušení povinnosti;</w:t>
      </w:r>
      <w:bookmarkEnd w:id="169"/>
    </w:p>
    <w:p w14:paraId="18A61310" w14:textId="0985C705" w:rsidR="00E94C6A" w:rsidRPr="00630C01" w:rsidRDefault="00E94C6A" w:rsidP="00195DE7">
      <w:pPr>
        <w:pStyle w:val="Nadpis2"/>
        <w:numPr>
          <w:ilvl w:val="2"/>
          <w:numId w:val="5"/>
        </w:numPr>
        <w:tabs>
          <w:tab w:val="clear" w:pos="1134"/>
          <w:tab w:val="num" w:pos="850"/>
          <w:tab w:val="num" w:pos="1276"/>
          <w:tab w:val="num" w:pos="1560"/>
        </w:tabs>
        <w:spacing w:line="240" w:lineRule="auto"/>
        <w:ind w:left="1276"/>
        <w:rPr>
          <w:rFonts w:ascii="Arial" w:hAnsi="Arial" w:cs="Arial"/>
          <w:sz w:val="22"/>
          <w:szCs w:val="22"/>
        </w:rPr>
      </w:pPr>
      <w:r w:rsidRPr="00630C01">
        <w:rPr>
          <w:rFonts w:ascii="Arial" w:hAnsi="Arial" w:cs="Arial"/>
          <w:sz w:val="22"/>
          <w:szCs w:val="22"/>
        </w:rPr>
        <w:t xml:space="preserve">v případě prodlení Dodavatele s realizací dílčích </w:t>
      </w:r>
      <w:r w:rsidR="000E660D" w:rsidRPr="00630C01">
        <w:rPr>
          <w:rFonts w:ascii="Arial" w:hAnsi="Arial" w:cs="Arial"/>
          <w:sz w:val="22"/>
          <w:szCs w:val="22"/>
        </w:rPr>
        <w:t>výzev</w:t>
      </w:r>
      <w:r w:rsidRPr="00630C01">
        <w:rPr>
          <w:rFonts w:ascii="Arial" w:hAnsi="Arial" w:cs="Arial"/>
          <w:sz w:val="22"/>
          <w:szCs w:val="22"/>
        </w:rPr>
        <w:t xml:space="preserve"> na služby Rozvoje, </w:t>
      </w:r>
      <w:r w:rsidR="00294F45" w:rsidRPr="00630C01">
        <w:rPr>
          <w:rFonts w:ascii="Arial" w:hAnsi="Arial" w:cs="Arial"/>
          <w:sz w:val="22"/>
          <w:szCs w:val="22"/>
        </w:rPr>
        <w:t xml:space="preserve">vzniká Objednateli nárok na </w:t>
      </w:r>
      <w:r w:rsidR="00056DCB" w:rsidRPr="00630C01">
        <w:rPr>
          <w:rFonts w:ascii="Arial" w:hAnsi="Arial" w:cs="Arial"/>
          <w:sz w:val="22"/>
          <w:szCs w:val="22"/>
        </w:rPr>
        <w:t>slevu</w:t>
      </w:r>
      <w:r w:rsidR="00294F45" w:rsidRPr="00630C01">
        <w:rPr>
          <w:rFonts w:ascii="Arial" w:hAnsi="Arial" w:cs="Arial"/>
          <w:sz w:val="22"/>
          <w:szCs w:val="22"/>
        </w:rPr>
        <w:t xml:space="preserve"> ve výši ve </w:t>
      </w:r>
      <w:r w:rsidR="00294F45" w:rsidRPr="00AA03E9">
        <w:rPr>
          <w:rFonts w:ascii="Arial" w:hAnsi="Arial" w:cs="Arial"/>
          <w:sz w:val="22"/>
          <w:szCs w:val="22"/>
        </w:rPr>
        <w:t xml:space="preserve">výši </w:t>
      </w:r>
      <w:r w:rsidRPr="00F60B09">
        <w:rPr>
          <w:rFonts w:ascii="Arial" w:hAnsi="Arial" w:cs="Arial"/>
          <w:sz w:val="22"/>
          <w:szCs w:val="22"/>
        </w:rPr>
        <w:t>0,1</w:t>
      </w:r>
      <w:r w:rsidR="00294F45" w:rsidRPr="00F60B09">
        <w:rPr>
          <w:rFonts w:ascii="Arial" w:hAnsi="Arial" w:cs="Arial"/>
          <w:sz w:val="22"/>
          <w:szCs w:val="22"/>
        </w:rPr>
        <w:t xml:space="preserve"> </w:t>
      </w:r>
      <w:r w:rsidRPr="00F60B09">
        <w:rPr>
          <w:rFonts w:ascii="Arial" w:hAnsi="Arial" w:cs="Arial"/>
          <w:sz w:val="22"/>
          <w:szCs w:val="22"/>
        </w:rPr>
        <w:t>% z</w:t>
      </w:r>
      <w:r w:rsidR="00294F45" w:rsidRPr="00F60B09">
        <w:rPr>
          <w:rFonts w:ascii="Arial" w:hAnsi="Arial" w:cs="Arial"/>
          <w:sz w:val="22"/>
          <w:szCs w:val="22"/>
        </w:rPr>
        <w:t>e sjednané</w:t>
      </w:r>
      <w:r w:rsidRPr="00F60B09">
        <w:rPr>
          <w:rFonts w:ascii="Arial" w:hAnsi="Arial" w:cs="Arial"/>
          <w:sz w:val="22"/>
          <w:szCs w:val="22"/>
        </w:rPr>
        <w:t xml:space="preserve"> ceny </w:t>
      </w:r>
      <w:r w:rsidR="00294F45" w:rsidRPr="00F60B09">
        <w:rPr>
          <w:rFonts w:ascii="Arial" w:hAnsi="Arial" w:cs="Arial"/>
          <w:sz w:val="22"/>
          <w:szCs w:val="22"/>
        </w:rPr>
        <w:t>Rozvoje</w:t>
      </w:r>
      <w:r w:rsidRPr="00630C01">
        <w:rPr>
          <w:rFonts w:ascii="Arial" w:hAnsi="Arial" w:cs="Arial"/>
          <w:sz w:val="22"/>
          <w:szCs w:val="22"/>
        </w:rPr>
        <w:t xml:space="preserve"> (bez DPH) za každý započatý kalendářní den prodlení s plněním této smluvní povinnosti. Pro účely tohoto článku se za závazné termíny realizace dílčích </w:t>
      </w:r>
      <w:r w:rsidR="0013257C" w:rsidRPr="00630C01">
        <w:rPr>
          <w:rFonts w:ascii="Arial" w:hAnsi="Arial" w:cs="Arial"/>
          <w:sz w:val="22"/>
          <w:szCs w:val="22"/>
        </w:rPr>
        <w:t xml:space="preserve">požadavků </w:t>
      </w:r>
      <w:r w:rsidRPr="00630C01">
        <w:rPr>
          <w:rFonts w:ascii="Arial" w:hAnsi="Arial" w:cs="Arial"/>
          <w:sz w:val="22"/>
          <w:szCs w:val="22"/>
        </w:rPr>
        <w:t xml:space="preserve">na </w:t>
      </w:r>
      <w:r w:rsidR="00294F45" w:rsidRPr="00630C01">
        <w:rPr>
          <w:rFonts w:ascii="Arial" w:hAnsi="Arial" w:cs="Arial"/>
          <w:sz w:val="22"/>
          <w:szCs w:val="22"/>
        </w:rPr>
        <w:t>s</w:t>
      </w:r>
      <w:r w:rsidRPr="00630C01">
        <w:rPr>
          <w:rFonts w:ascii="Arial" w:hAnsi="Arial" w:cs="Arial"/>
          <w:sz w:val="22"/>
          <w:szCs w:val="22"/>
        </w:rPr>
        <w:t xml:space="preserve">lužby </w:t>
      </w:r>
      <w:r w:rsidR="00294F45" w:rsidRPr="00630C01">
        <w:rPr>
          <w:rFonts w:ascii="Arial" w:hAnsi="Arial" w:cs="Arial"/>
          <w:sz w:val="22"/>
          <w:szCs w:val="22"/>
        </w:rPr>
        <w:t>R</w:t>
      </w:r>
      <w:r w:rsidRPr="00630C01">
        <w:rPr>
          <w:rFonts w:ascii="Arial" w:hAnsi="Arial" w:cs="Arial"/>
          <w:sz w:val="22"/>
          <w:szCs w:val="22"/>
        </w:rPr>
        <w:t xml:space="preserve">ozvoje považuje dohodnutý termín předání do testovacího prostředí a dohodnutý termín předání do </w:t>
      </w:r>
      <w:r w:rsidR="00CD1F42" w:rsidRPr="00630C01">
        <w:rPr>
          <w:rFonts w:ascii="Arial" w:hAnsi="Arial" w:cs="Arial"/>
          <w:sz w:val="22"/>
          <w:szCs w:val="22"/>
        </w:rPr>
        <w:t xml:space="preserve">rutinního </w:t>
      </w:r>
      <w:r w:rsidR="00DF4E44" w:rsidRPr="00630C01">
        <w:rPr>
          <w:rFonts w:ascii="Arial" w:hAnsi="Arial" w:cs="Arial"/>
          <w:sz w:val="22"/>
          <w:szCs w:val="22"/>
        </w:rPr>
        <w:t>provozu</w:t>
      </w:r>
      <w:r w:rsidRPr="00630C01">
        <w:rPr>
          <w:rFonts w:ascii="Arial" w:hAnsi="Arial" w:cs="Arial"/>
          <w:sz w:val="22"/>
          <w:szCs w:val="22"/>
        </w:rPr>
        <w:t xml:space="preserve">. </w:t>
      </w:r>
      <w:r w:rsidR="009D33ED" w:rsidRPr="00630C01">
        <w:rPr>
          <w:rFonts w:ascii="Arial" w:hAnsi="Arial" w:cs="Arial"/>
          <w:sz w:val="22"/>
          <w:szCs w:val="22"/>
        </w:rPr>
        <w:t xml:space="preserve">(V případě nedodržení lhůt k provedení úprav výstupů dle výhrad a připomínek k službám Rozvoje v rámci akceptačního řízení se použije smluvní pokuta dle čl. </w:t>
      </w:r>
      <w:r w:rsidR="009D33ED" w:rsidRPr="00630C01">
        <w:rPr>
          <w:rFonts w:ascii="Arial" w:hAnsi="Arial" w:cs="Arial"/>
          <w:sz w:val="22"/>
          <w:szCs w:val="22"/>
        </w:rPr>
        <w:fldChar w:fldCharType="begin"/>
      </w:r>
      <w:r w:rsidR="009D33ED" w:rsidRPr="00630C01">
        <w:rPr>
          <w:rFonts w:ascii="Arial" w:hAnsi="Arial" w:cs="Arial"/>
          <w:sz w:val="22"/>
          <w:szCs w:val="22"/>
        </w:rPr>
        <w:instrText xml:space="preserve"> REF _Ref137122401 \r \h </w:instrText>
      </w:r>
      <w:r w:rsidR="00630C01">
        <w:rPr>
          <w:rFonts w:ascii="Arial" w:hAnsi="Arial" w:cs="Arial"/>
          <w:sz w:val="22"/>
          <w:szCs w:val="22"/>
        </w:rPr>
        <w:instrText xml:space="preserve"> \* MERGEFORMAT </w:instrText>
      </w:r>
      <w:r w:rsidR="009D33ED" w:rsidRPr="00630C01">
        <w:rPr>
          <w:rFonts w:ascii="Arial" w:hAnsi="Arial" w:cs="Arial"/>
          <w:sz w:val="22"/>
          <w:szCs w:val="22"/>
        </w:rPr>
      </w:r>
      <w:r w:rsidR="009D33ED" w:rsidRPr="00630C01">
        <w:rPr>
          <w:rFonts w:ascii="Arial" w:hAnsi="Arial" w:cs="Arial"/>
          <w:sz w:val="22"/>
          <w:szCs w:val="22"/>
        </w:rPr>
        <w:fldChar w:fldCharType="separate"/>
      </w:r>
      <w:r w:rsidR="009D33ED" w:rsidRPr="00630C01">
        <w:rPr>
          <w:rFonts w:ascii="Arial" w:hAnsi="Arial" w:cs="Arial"/>
          <w:sz w:val="22"/>
          <w:szCs w:val="22"/>
        </w:rPr>
        <w:t>14.2.7</w:t>
      </w:r>
      <w:r w:rsidR="009D33ED" w:rsidRPr="00630C01">
        <w:rPr>
          <w:rFonts w:ascii="Arial" w:hAnsi="Arial" w:cs="Arial"/>
          <w:sz w:val="22"/>
          <w:szCs w:val="22"/>
        </w:rPr>
        <w:fldChar w:fldCharType="end"/>
      </w:r>
      <w:r w:rsidR="009D33ED" w:rsidRPr="00630C01">
        <w:rPr>
          <w:rFonts w:ascii="Arial" w:hAnsi="Arial" w:cs="Arial"/>
          <w:sz w:val="22"/>
          <w:szCs w:val="22"/>
        </w:rPr>
        <w:t>.);</w:t>
      </w:r>
    </w:p>
    <w:p w14:paraId="512BC340" w14:textId="5A1F3BCC" w:rsidR="007D796D" w:rsidRDefault="007D796D" w:rsidP="00195DE7">
      <w:pPr>
        <w:pStyle w:val="Nadpis2"/>
        <w:numPr>
          <w:ilvl w:val="2"/>
          <w:numId w:val="5"/>
        </w:numPr>
        <w:tabs>
          <w:tab w:val="clear" w:pos="1134"/>
          <w:tab w:val="num" w:pos="850"/>
          <w:tab w:val="num" w:pos="1276"/>
          <w:tab w:val="num" w:pos="1560"/>
        </w:tabs>
        <w:spacing w:line="240" w:lineRule="auto"/>
        <w:ind w:left="1276"/>
        <w:rPr>
          <w:rFonts w:ascii="Arial" w:hAnsi="Arial" w:cs="Arial"/>
          <w:sz w:val="22"/>
          <w:szCs w:val="22"/>
        </w:rPr>
      </w:pPr>
      <w:r w:rsidRPr="00CB47D0">
        <w:rPr>
          <w:rFonts w:ascii="Arial" w:hAnsi="Arial" w:cs="Arial"/>
          <w:sz w:val="22"/>
          <w:szCs w:val="22"/>
        </w:rPr>
        <w:t>v </w:t>
      </w:r>
      <w:r w:rsidRPr="00520720">
        <w:rPr>
          <w:rFonts w:ascii="Arial" w:hAnsi="Arial" w:cs="Arial"/>
          <w:sz w:val="22"/>
          <w:szCs w:val="22"/>
        </w:rPr>
        <w:t xml:space="preserve">případě prodlení </w:t>
      </w:r>
      <w:r w:rsidRPr="00F14F8F">
        <w:rPr>
          <w:rFonts w:ascii="Arial" w:hAnsi="Arial" w:cs="Arial"/>
          <w:sz w:val="22"/>
          <w:szCs w:val="22"/>
        </w:rPr>
        <w:t>Dodavatele s</w:t>
      </w:r>
      <w:r>
        <w:rPr>
          <w:rFonts w:ascii="Arial" w:hAnsi="Arial" w:cs="Arial"/>
          <w:sz w:val="22"/>
          <w:szCs w:val="22"/>
        </w:rPr>
        <w:t> </w:t>
      </w:r>
      <w:r w:rsidRPr="00F14F8F">
        <w:rPr>
          <w:rFonts w:ascii="Arial" w:hAnsi="Arial" w:cs="Arial"/>
          <w:sz w:val="22"/>
          <w:szCs w:val="22"/>
        </w:rPr>
        <w:t>realizací</w:t>
      </w:r>
      <w:r>
        <w:rPr>
          <w:rFonts w:ascii="Arial" w:hAnsi="Arial" w:cs="Arial"/>
          <w:sz w:val="22"/>
          <w:szCs w:val="22"/>
        </w:rPr>
        <w:t xml:space="preserve"> Služeb exitu dle čl. </w:t>
      </w:r>
      <w:r w:rsidR="00DA24CC">
        <w:rPr>
          <w:rFonts w:ascii="Arial" w:hAnsi="Arial" w:cs="Arial"/>
          <w:sz w:val="22"/>
          <w:szCs w:val="22"/>
        </w:rPr>
        <w:fldChar w:fldCharType="begin"/>
      </w:r>
      <w:r w:rsidR="00DA24CC">
        <w:rPr>
          <w:rFonts w:ascii="Arial" w:hAnsi="Arial" w:cs="Arial"/>
          <w:sz w:val="22"/>
          <w:szCs w:val="22"/>
        </w:rPr>
        <w:instrText xml:space="preserve"> REF _Ref165283897 \r \h </w:instrText>
      </w:r>
      <w:r w:rsidR="00DA24CC">
        <w:rPr>
          <w:rFonts w:ascii="Arial" w:hAnsi="Arial" w:cs="Arial"/>
          <w:sz w:val="22"/>
          <w:szCs w:val="22"/>
        </w:rPr>
      </w:r>
      <w:r w:rsidR="00DA24CC">
        <w:rPr>
          <w:rFonts w:ascii="Arial" w:hAnsi="Arial" w:cs="Arial"/>
          <w:sz w:val="22"/>
          <w:szCs w:val="22"/>
        </w:rPr>
        <w:fldChar w:fldCharType="separate"/>
      </w:r>
      <w:r w:rsidR="00DA24CC">
        <w:rPr>
          <w:rFonts w:ascii="Arial" w:hAnsi="Arial" w:cs="Arial"/>
          <w:sz w:val="22"/>
          <w:szCs w:val="22"/>
        </w:rPr>
        <w:t>4.1.9</w:t>
      </w:r>
      <w:r w:rsidR="00DA24CC">
        <w:rPr>
          <w:rFonts w:ascii="Arial" w:hAnsi="Arial" w:cs="Arial"/>
          <w:sz w:val="22"/>
          <w:szCs w:val="22"/>
        </w:rPr>
        <w:fldChar w:fldCharType="end"/>
      </w:r>
      <w:r w:rsidR="00DA24CC">
        <w:rPr>
          <w:rFonts w:ascii="Arial" w:hAnsi="Arial" w:cs="Arial"/>
          <w:sz w:val="22"/>
          <w:szCs w:val="22"/>
        </w:rPr>
        <w:t xml:space="preserve"> </w:t>
      </w:r>
      <w:r w:rsidRPr="00820163">
        <w:rPr>
          <w:rFonts w:ascii="Arial" w:hAnsi="Arial" w:cs="Arial"/>
          <w:sz w:val="22"/>
          <w:szCs w:val="22"/>
        </w:rPr>
        <w:t>vzniká Objednateli nárok na smluvní pokutu ve výši</w:t>
      </w:r>
      <w:r>
        <w:rPr>
          <w:rFonts w:ascii="Arial" w:hAnsi="Arial" w:cs="Arial"/>
          <w:sz w:val="22"/>
          <w:szCs w:val="22"/>
        </w:rPr>
        <w:t xml:space="preserve"> </w:t>
      </w:r>
      <w:r w:rsidRPr="00F60B09">
        <w:rPr>
          <w:rFonts w:ascii="Arial" w:hAnsi="Arial" w:cs="Arial"/>
          <w:sz w:val="22"/>
          <w:szCs w:val="22"/>
        </w:rPr>
        <w:t>10.000 Kč</w:t>
      </w:r>
      <w:r w:rsidRPr="0099390C">
        <w:rPr>
          <w:rFonts w:ascii="Arial" w:hAnsi="Arial" w:cs="Arial"/>
          <w:sz w:val="22"/>
          <w:szCs w:val="22"/>
        </w:rPr>
        <w:t xml:space="preserve"> za každý den</w:t>
      </w:r>
      <w:r>
        <w:rPr>
          <w:rFonts w:ascii="Arial" w:hAnsi="Arial" w:cs="Arial"/>
          <w:sz w:val="22"/>
          <w:szCs w:val="22"/>
        </w:rPr>
        <w:t xml:space="preserve"> prodlení a každý oprávněný požadavek Objednatele;</w:t>
      </w:r>
    </w:p>
    <w:p w14:paraId="16EE5E7F" w14:textId="554452B1" w:rsidR="00C27294" w:rsidRPr="00820163" w:rsidRDefault="00C27294" w:rsidP="00195DE7">
      <w:pPr>
        <w:pStyle w:val="Nadpis2"/>
        <w:numPr>
          <w:ilvl w:val="2"/>
          <w:numId w:val="5"/>
        </w:numPr>
        <w:tabs>
          <w:tab w:val="clear" w:pos="1134"/>
          <w:tab w:val="num" w:pos="850"/>
          <w:tab w:val="num" w:pos="1276"/>
          <w:tab w:val="num" w:pos="1560"/>
        </w:tabs>
        <w:spacing w:line="240" w:lineRule="auto"/>
        <w:ind w:left="1276"/>
        <w:rPr>
          <w:rFonts w:ascii="Arial" w:hAnsi="Arial" w:cs="Arial"/>
          <w:sz w:val="22"/>
          <w:szCs w:val="22"/>
        </w:rPr>
      </w:pPr>
      <w:r w:rsidRPr="00820163">
        <w:rPr>
          <w:rFonts w:ascii="Arial" w:hAnsi="Arial" w:cs="Arial"/>
          <w:sz w:val="22"/>
          <w:szCs w:val="22"/>
        </w:rPr>
        <w:t xml:space="preserve">v případě porušení </w:t>
      </w:r>
      <w:r w:rsidRPr="008571C9">
        <w:rPr>
          <w:rFonts w:ascii="Arial" w:hAnsi="Arial" w:cs="Arial"/>
          <w:sz w:val="22"/>
          <w:szCs w:val="22"/>
        </w:rPr>
        <w:t xml:space="preserve">povinnosti Dodavatele dle čl. </w:t>
      </w:r>
      <w:r w:rsidR="005F2A40" w:rsidRPr="008571C9">
        <w:rPr>
          <w:rFonts w:ascii="Arial" w:hAnsi="Arial" w:cs="Arial"/>
          <w:sz w:val="22"/>
          <w:szCs w:val="22"/>
        </w:rPr>
        <w:fldChar w:fldCharType="begin"/>
      </w:r>
      <w:r w:rsidR="005F2A40" w:rsidRPr="008571C9">
        <w:rPr>
          <w:rFonts w:ascii="Arial" w:hAnsi="Arial" w:cs="Arial"/>
          <w:sz w:val="22"/>
          <w:szCs w:val="22"/>
        </w:rPr>
        <w:instrText xml:space="preserve"> REF _Ref137119837 \r \h </w:instrText>
      </w:r>
      <w:r w:rsidR="008571C9">
        <w:rPr>
          <w:rFonts w:ascii="Arial" w:hAnsi="Arial" w:cs="Arial"/>
          <w:sz w:val="22"/>
          <w:szCs w:val="22"/>
        </w:rPr>
        <w:instrText xml:space="preserve"> \* MERGEFORMAT </w:instrText>
      </w:r>
      <w:r w:rsidR="005F2A40" w:rsidRPr="008571C9">
        <w:rPr>
          <w:rFonts w:ascii="Arial" w:hAnsi="Arial" w:cs="Arial"/>
          <w:sz w:val="22"/>
          <w:szCs w:val="22"/>
        </w:rPr>
      </w:r>
      <w:r w:rsidR="005F2A40" w:rsidRPr="008571C9">
        <w:rPr>
          <w:rFonts w:ascii="Arial" w:hAnsi="Arial" w:cs="Arial"/>
          <w:sz w:val="22"/>
          <w:szCs w:val="22"/>
        </w:rPr>
        <w:fldChar w:fldCharType="separate"/>
      </w:r>
      <w:r w:rsidR="005F2A40" w:rsidRPr="008571C9">
        <w:rPr>
          <w:rFonts w:ascii="Arial" w:hAnsi="Arial" w:cs="Arial"/>
          <w:sz w:val="22"/>
          <w:szCs w:val="22"/>
        </w:rPr>
        <w:t>6.5</w:t>
      </w:r>
      <w:r w:rsidR="005F2A40" w:rsidRPr="008571C9">
        <w:rPr>
          <w:rFonts w:ascii="Arial" w:hAnsi="Arial" w:cs="Arial"/>
          <w:sz w:val="22"/>
          <w:szCs w:val="22"/>
        </w:rPr>
        <w:fldChar w:fldCharType="end"/>
      </w:r>
      <w:r w:rsidR="005F2A40" w:rsidRPr="008571C9">
        <w:rPr>
          <w:rFonts w:ascii="Arial" w:hAnsi="Arial" w:cs="Arial"/>
          <w:sz w:val="22"/>
          <w:szCs w:val="22"/>
        </w:rPr>
        <w:t xml:space="preserve"> </w:t>
      </w:r>
      <w:r w:rsidRPr="008571C9">
        <w:rPr>
          <w:rFonts w:ascii="Arial" w:hAnsi="Arial" w:cs="Arial"/>
          <w:sz w:val="22"/>
          <w:szCs w:val="22"/>
        </w:rPr>
        <w:t xml:space="preserve">vzniká Objednateli nárok na smluvní pokutu ve výši </w:t>
      </w:r>
      <w:r w:rsidRPr="00F60B09">
        <w:rPr>
          <w:rFonts w:ascii="Arial" w:hAnsi="Arial" w:cs="Arial"/>
          <w:sz w:val="22"/>
          <w:szCs w:val="22"/>
        </w:rPr>
        <w:t>50.000 Kč</w:t>
      </w:r>
      <w:r w:rsidRPr="00820163">
        <w:rPr>
          <w:rFonts w:ascii="Arial" w:hAnsi="Arial" w:cs="Arial"/>
          <w:sz w:val="22"/>
          <w:szCs w:val="22"/>
        </w:rPr>
        <w:t xml:space="preserve"> </w:t>
      </w:r>
      <w:r w:rsidRPr="00A542B4">
        <w:rPr>
          <w:rFonts w:ascii="Arial" w:hAnsi="Arial" w:cs="Arial"/>
          <w:sz w:val="22"/>
          <w:szCs w:val="22"/>
        </w:rPr>
        <w:t>za každé</w:t>
      </w:r>
      <w:r>
        <w:rPr>
          <w:rFonts w:ascii="Arial" w:hAnsi="Arial" w:cs="Arial"/>
          <w:sz w:val="22"/>
          <w:szCs w:val="22"/>
        </w:rPr>
        <w:t xml:space="preserve"> takové porušení;</w:t>
      </w:r>
    </w:p>
    <w:p w14:paraId="51ABE55C" w14:textId="77777777" w:rsidR="00B7682A" w:rsidRPr="00820163" w:rsidRDefault="00B7682A" w:rsidP="00195DE7">
      <w:pPr>
        <w:pStyle w:val="Nadpis2"/>
        <w:numPr>
          <w:ilvl w:val="2"/>
          <w:numId w:val="5"/>
        </w:numPr>
        <w:tabs>
          <w:tab w:val="clear" w:pos="1134"/>
          <w:tab w:val="num" w:pos="850"/>
          <w:tab w:val="num" w:pos="1276"/>
          <w:tab w:val="num" w:pos="1560"/>
        </w:tabs>
        <w:spacing w:line="240" w:lineRule="auto"/>
        <w:ind w:left="1276"/>
        <w:rPr>
          <w:rFonts w:ascii="Arial" w:hAnsi="Arial" w:cs="Arial"/>
          <w:sz w:val="22"/>
          <w:szCs w:val="22"/>
        </w:rPr>
      </w:pPr>
      <w:r w:rsidRPr="00820163">
        <w:rPr>
          <w:rFonts w:ascii="Arial" w:hAnsi="Arial" w:cs="Arial"/>
          <w:sz w:val="22"/>
          <w:szCs w:val="22"/>
        </w:rPr>
        <w:t xml:space="preserve">v případě porušení povinnosti Dodavatele dle </w:t>
      </w:r>
      <w:r w:rsidR="002630C2" w:rsidRPr="00820163">
        <w:rPr>
          <w:rFonts w:ascii="Arial" w:hAnsi="Arial" w:cs="Arial"/>
          <w:sz w:val="22"/>
          <w:szCs w:val="22"/>
        </w:rPr>
        <w:t xml:space="preserve">čl. </w:t>
      </w:r>
      <w:r w:rsidR="005F2A40">
        <w:rPr>
          <w:rFonts w:ascii="Arial" w:hAnsi="Arial" w:cs="Arial"/>
          <w:sz w:val="22"/>
          <w:szCs w:val="22"/>
        </w:rPr>
        <w:fldChar w:fldCharType="begin"/>
      </w:r>
      <w:r w:rsidR="005F2A40">
        <w:rPr>
          <w:rFonts w:ascii="Arial" w:hAnsi="Arial" w:cs="Arial"/>
          <w:sz w:val="22"/>
          <w:szCs w:val="22"/>
        </w:rPr>
        <w:instrText xml:space="preserve"> REF _Ref303874457 \r \h </w:instrText>
      </w:r>
      <w:r w:rsidR="005F2A40">
        <w:rPr>
          <w:rFonts w:ascii="Arial" w:hAnsi="Arial" w:cs="Arial"/>
          <w:sz w:val="22"/>
          <w:szCs w:val="22"/>
        </w:rPr>
      </w:r>
      <w:r w:rsidR="005F2A40">
        <w:rPr>
          <w:rFonts w:ascii="Arial" w:hAnsi="Arial" w:cs="Arial"/>
          <w:sz w:val="22"/>
          <w:szCs w:val="22"/>
        </w:rPr>
        <w:fldChar w:fldCharType="separate"/>
      </w:r>
      <w:r w:rsidR="005F2A40">
        <w:rPr>
          <w:rFonts w:ascii="Arial" w:hAnsi="Arial" w:cs="Arial"/>
          <w:sz w:val="22"/>
          <w:szCs w:val="22"/>
        </w:rPr>
        <w:t>9.3</w:t>
      </w:r>
      <w:r w:rsidR="005F2A40">
        <w:rPr>
          <w:rFonts w:ascii="Arial" w:hAnsi="Arial" w:cs="Arial"/>
          <w:sz w:val="22"/>
          <w:szCs w:val="22"/>
        </w:rPr>
        <w:fldChar w:fldCharType="end"/>
      </w:r>
      <w:r w:rsidR="005F2A40">
        <w:rPr>
          <w:rFonts w:ascii="Arial" w:hAnsi="Arial" w:cs="Arial"/>
          <w:sz w:val="22"/>
          <w:szCs w:val="22"/>
        </w:rPr>
        <w:t xml:space="preserve"> </w:t>
      </w:r>
      <w:r w:rsidRPr="00820163">
        <w:rPr>
          <w:rFonts w:ascii="Arial" w:hAnsi="Arial" w:cs="Arial"/>
          <w:sz w:val="22"/>
          <w:szCs w:val="22"/>
        </w:rPr>
        <w:t xml:space="preserve">vzniká Objednateli nárok na smluvní pokutu ve výši </w:t>
      </w:r>
    </w:p>
    <w:p w14:paraId="4A8ACF3E" w14:textId="77777777" w:rsidR="00B7682A" w:rsidRPr="008571C9" w:rsidRDefault="009335D4" w:rsidP="00A571D6">
      <w:pPr>
        <w:pStyle w:val="kancel"/>
        <w:numPr>
          <w:ilvl w:val="1"/>
          <w:numId w:val="8"/>
        </w:numPr>
        <w:spacing w:before="60" w:after="60" w:line="276" w:lineRule="auto"/>
        <w:ind w:left="1985" w:hanging="567"/>
        <w:rPr>
          <w:rFonts w:ascii="Arial" w:hAnsi="Arial" w:cs="Arial"/>
          <w:sz w:val="22"/>
          <w:szCs w:val="22"/>
        </w:rPr>
      </w:pPr>
      <w:r w:rsidRPr="00F60B09">
        <w:rPr>
          <w:rFonts w:ascii="Arial" w:hAnsi="Arial" w:cs="Arial"/>
          <w:sz w:val="22"/>
          <w:szCs w:val="22"/>
        </w:rPr>
        <w:t xml:space="preserve">100.000 </w:t>
      </w:r>
      <w:r w:rsidR="004C6455" w:rsidRPr="00F60B09">
        <w:rPr>
          <w:rFonts w:ascii="Arial" w:hAnsi="Arial" w:cs="Arial"/>
          <w:sz w:val="22"/>
          <w:szCs w:val="22"/>
        </w:rPr>
        <w:t>Kč</w:t>
      </w:r>
      <w:r w:rsidR="004C6455" w:rsidRPr="008571C9">
        <w:rPr>
          <w:rFonts w:ascii="Arial" w:hAnsi="Arial" w:cs="Arial"/>
          <w:sz w:val="22"/>
          <w:szCs w:val="22"/>
        </w:rPr>
        <w:t xml:space="preserve"> </w:t>
      </w:r>
      <w:r w:rsidR="00B7682A" w:rsidRPr="008571C9">
        <w:rPr>
          <w:rFonts w:ascii="Arial" w:hAnsi="Arial" w:cs="Arial"/>
          <w:sz w:val="22"/>
          <w:szCs w:val="22"/>
        </w:rPr>
        <w:t xml:space="preserve">za každé jednotlivé porušení povinnosti mít sjednané pojištění odpovědnosti, </w:t>
      </w:r>
    </w:p>
    <w:p w14:paraId="4A3D48AD" w14:textId="4A912D93" w:rsidR="00B7682A" w:rsidRPr="008571C9" w:rsidRDefault="00B7682A" w:rsidP="00A571D6">
      <w:pPr>
        <w:pStyle w:val="kancel"/>
        <w:numPr>
          <w:ilvl w:val="1"/>
          <w:numId w:val="8"/>
        </w:numPr>
        <w:spacing w:before="60" w:after="60" w:line="276" w:lineRule="auto"/>
        <w:ind w:left="1985" w:hanging="567"/>
        <w:rPr>
          <w:rFonts w:ascii="Arial" w:hAnsi="Arial" w:cs="Arial"/>
          <w:sz w:val="22"/>
          <w:szCs w:val="22"/>
        </w:rPr>
      </w:pPr>
      <w:r w:rsidRPr="00F60B09">
        <w:rPr>
          <w:rFonts w:ascii="Arial" w:hAnsi="Arial" w:cs="Arial"/>
          <w:sz w:val="22"/>
          <w:szCs w:val="22"/>
        </w:rPr>
        <w:t>500 Kč</w:t>
      </w:r>
      <w:r w:rsidRPr="008571C9">
        <w:rPr>
          <w:rFonts w:ascii="Arial" w:hAnsi="Arial" w:cs="Arial"/>
          <w:sz w:val="22"/>
          <w:szCs w:val="22"/>
        </w:rPr>
        <w:t xml:space="preserve"> za každý i započatý den prodlení s předáním </w:t>
      </w:r>
      <w:r w:rsidR="004C6455" w:rsidRPr="008571C9">
        <w:rPr>
          <w:rFonts w:ascii="Arial" w:hAnsi="Arial" w:cs="Arial"/>
          <w:sz w:val="22"/>
          <w:szCs w:val="22"/>
        </w:rPr>
        <w:t>p</w:t>
      </w:r>
      <w:r w:rsidRPr="008571C9">
        <w:rPr>
          <w:rFonts w:ascii="Arial" w:hAnsi="Arial" w:cs="Arial"/>
          <w:sz w:val="22"/>
          <w:szCs w:val="22"/>
        </w:rPr>
        <w:t xml:space="preserve">ojistné smlouvy (nárok na tuto smluvní pokutu vzniká i v případě, že Dodavatel </w:t>
      </w:r>
      <w:proofErr w:type="gramStart"/>
      <w:r w:rsidRPr="008571C9">
        <w:rPr>
          <w:rFonts w:ascii="Arial" w:hAnsi="Arial" w:cs="Arial"/>
          <w:sz w:val="22"/>
          <w:szCs w:val="22"/>
        </w:rPr>
        <w:t>osvědčí</w:t>
      </w:r>
      <w:proofErr w:type="gramEnd"/>
      <w:r w:rsidRPr="008571C9">
        <w:rPr>
          <w:rFonts w:ascii="Arial" w:hAnsi="Arial" w:cs="Arial"/>
          <w:sz w:val="22"/>
          <w:szCs w:val="22"/>
        </w:rPr>
        <w:t>, že neporušil povinnost mít sjednané pojištění, ale byl v prodlení s doložením této skutečnosti)</w:t>
      </w:r>
    </w:p>
    <w:p w14:paraId="654F6406" w14:textId="5EDF1424" w:rsidR="009F3924" w:rsidRPr="009F3924" w:rsidRDefault="009F3924" w:rsidP="00F60B09">
      <w:pPr>
        <w:pStyle w:val="Nadpis2"/>
        <w:numPr>
          <w:ilvl w:val="2"/>
          <w:numId w:val="5"/>
        </w:numPr>
        <w:tabs>
          <w:tab w:val="clear" w:pos="1134"/>
          <w:tab w:val="num" w:pos="850"/>
          <w:tab w:val="num" w:pos="1276"/>
          <w:tab w:val="num" w:pos="1560"/>
        </w:tabs>
        <w:spacing w:line="240" w:lineRule="auto"/>
        <w:ind w:left="1276"/>
        <w:rPr>
          <w:rFonts w:ascii="Arial" w:hAnsi="Arial" w:cs="Arial"/>
          <w:sz w:val="22"/>
          <w:szCs w:val="22"/>
        </w:rPr>
      </w:pPr>
      <w:r w:rsidRPr="00B96BFA">
        <w:rPr>
          <w:rFonts w:ascii="Arial" w:hAnsi="Arial" w:cs="Arial"/>
          <w:sz w:val="22"/>
          <w:szCs w:val="22"/>
        </w:rPr>
        <w:lastRenderedPageBreak/>
        <w:t xml:space="preserve">v případě porušení povinnosti Dodavatele </w:t>
      </w:r>
      <w:r>
        <w:rPr>
          <w:rFonts w:ascii="Arial" w:hAnsi="Arial" w:cs="Arial"/>
          <w:sz w:val="22"/>
          <w:szCs w:val="22"/>
        </w:rPr>
        <w:t>oznámit</w:t>
      </w:r>
      <w:r w:rsidRPr="009F3924">
        <w:rPr>
          <w:rFonts w:ascii="Arial" w:hAnsi="Arial" w:cs="Arial"/>
          <w:sz w:val="22"/>
          <w:szCs w:val="22"/>
        </w:rPr>
        <w:t xml:space="preserve"> kybernetick</w:t>
      </w:r>
      <w:r>
        <w:rPr>
          <w:rFonts w:ascii="Arial" w:hAnsi="Arial" w:cs="Arial"/>
          <w:sz w:val="22"/>
          <w:szCs w:val="22"/>
        </w:rPr>
        <w:t xml:space="preserve">ý </w:t>
      </w:r>
      <w:r w:rsidRPr="009F3924">
        <w:rPr>
          <w:rFonts w:ascii="Arial" w:hAnsi="Arial" w:cs="Arial"/>
          <w:sz w:val="22"/>
          <w:szCs w:val="22"/>
        </w:rPr>
        <w:t xml:space="preserve">bezpečnostní incident, který může mít dopad na Objednatele, vzniklého na straně Dodavatele nebo na jím dodávané službě, </w:t>
      </w:r>
      <w:r w:rsidR="00F9248B">
        <w:rPr>
          <w:rFonts w:ascii="Arial" w:hAnsi="Arial" w:cs="Arial"/>
          <w:sz w:val="22"/>
          <w:szCs w:val="22"/>
        </w:rPr>
        <w:t>bezodkladně,</w:t>
      </w:r>
      <w:r w:rsidRPr="009F3924">
        <w:rPr>
          <w:rFonts w:ascii="Arial" w:hAnsi="Arial" w:cs="Arial"/>
          <w:sz w:val="22"/>
          <w:szCs w:val="22"/>
        </w:rPr>
        <w:t xml:space="preserve"> </w:t>
      </w:r>
      <w:r w:rsidRPr="00F60B09">
        <w:rPr>
          <w:rFonts w:ascii="Arial" w:hAnsi="Arial" w:cs="Arial"/>
          <w:sz w:val="22"/>
          <w:szCs w:val="22"/>
        </w:rPr>
        <w:t xml:space="preserve">nejpozději do 4 hodin v průběhu Pracovní doby, </w:t>
      </w:r>
      <w:r w:rsidR="00F9248B" w:rsidRPr="00F60B09">
        <w:rPr>
          <w:rFonts w:ascii="Arial" w:hAnsi="Arial" w:cs="Arial"/>
          <w:sz w:val="22"/>
          <w:szCs w:val="22"/>
        </w:rPr>
        <w:t>vzniká Objednateli nárok na smluvní pokutu ve výši 10.000 Kč za každý</w:t>
      </w:r>
      <w:r w:rsidR="00F9248B">
        <w:rPr>
          <w:rFonts w:ascii="Arial" w:hAnsi="Arial" w:cs="Arial"/>
          <w:sz w:val="22"/>
          <w:szCs w:val="22"/>
        </w:rPr>
        <w:t xml:space="preserve"> takový případ;</w:t>
      </w:r>
    </w:p>
    <w:p w14:paraId="2C19F5CE" w14:textId="7582BD49" w:rsidR="00B7682A" w:rsidRPr="00B96BFA" w:rsidRDefault="00B7682A" w:rsidP="00587AD7">
      <w:pPr>
        <w:pStyle w:val="Nadpis2"/>
        <w:numPr>
          <w:ilvl w:val="2"/>
          <w:numId w:val="5"/>
        </w:numPr>
        <w:tabs>
          <w:tab w:val="clear" w:pos="1134"/>
          <w:tab w:val="num" w:pos="850"/>
          <w:tab w:val="num" w:pos="1276"/>
          <w:tab w:val="num" w:pos="1560"/>
        </w:tabs>
        <w:spacing w:line="240" w:lineRule="auto"/>
        <w:ind w:left="1276"/>
        <w:rPr>
          <w:rFonts w:ascii="Arial" w:hAnsi="Arial" w:cs="Arial"/>
          <w:sz w:val="22"/>
          <w:szCs w:val="22"/>
        </w:rPr>
      </w:pPr>
      <w:r w:rsidRPr="00B96BFA">
        <w:rPr>
          <w:rFonts w:ascii="Arial" w:hAnsi="Arial" w:cs="Arial"/>
          <w:sz w:val="22"/>
          <w:szCs w:val="22"/>
        </w:rPr>
        <w:t>v případě porušení jakékoliv povinnosti Dodavatele stanovené touto Smlouvou nebo na jejím základě, pro kterou není ve Smlouvě stanovena specifická sankce, a</w:t>
      </w:r>
      <w:r w:rsidR="0099390C">
        <w:rPr>
          <w:rFonts w:ascii="Arial" w:hAnsi="Arial" w:cs="Arial"/>
          <w:sz w:val="22"/>
          <w:szCs w:val="22"/>
        </w:rPr>
        <w:t> </w:t>
      </w:r>
      <w:r w:rsidRPr="00B96BFA">
        <w:rPr>
          <w:rFonts w:ascii="Arial" w:hAnsi="Arial" w:cs="Arial"/>
          <w:sz w:val="22"/>
          <w:szCs w:val="22"/>
        </w:rPr>
        <w:t>její</w:t>
      </w:r>
      <w:r w:rsidR="005F2A40">
        <w:rPr>
          <w:rFonts w:ascii="Arial" w:hAnsi="Arial" w:cs="Arial"/>
          <w:sz w:val="22"/>
          <w:szCs w:val="22"/>
        </w:rPr>
        <w:t>ho</w:t>
      </w:r>
      <w:r w:rsidRPr="00B96BFA">
        <w:rPr>
          <w:rFonts w:ascii="Arial" w:hAnsi="Arial" w:cs="Arial"/>
          <w:sz w:val="22"/>
          <w:szCs w:val="22"/>
        </w:rPr>
        <w:t xml:space="preserve"> nesplnění Dodavatelem ani v dodatečné přiměřené lhůtě poskytnuté Objednatelem (nevylučuje-li to charakter porušené povinnosti), vzniká Objednateli nárok na smluvní pokutu ve výši </w:t>
      </w:r>
    </w:p>
    <w:p w14:paraId="7AF7BB52" w14:textId="77777777" w:rsidR="00B7682A" w:rsidRPr="00B96BFA" w:rsidRDefault="00B96BFA" w:rsidP="00A571D6">
      <w:pPr>
        <w:pStyle w:val="Odstavecseseznamem"/>
        <w:numPr>
          <w:ilvl w:val="0"/>
          <w:numId w:val="15"/>
        </w:numPr>
        <w:tabs>
          <w:tab w:val="left" w:pos="2268"/>
        </w:tabs>
        <w:suppressAutoHyphens w:val="0"/>
        <w:spacing w:before="12" w:after="60"/>
        <w:ind w:left="2268" w:hanging="1134"/>
        <w:jc w:val="both"/>
        <w:rPr>
          <w:rFonts w:ascii="Arial" w:hAnsi="Arial" w:cs="Arial"/>
          <w:sz w:val="22"/>
          <w:szCs w:val="22"/>
        </w:rPr>
      </w:pPr>
      <w:bookmarkStart w:id="170" w:name="_Ref6317695"/>
      <w:bookmarkStart w:id="171" w:name="_Ref137122618"/>
      <w:r>
        <w:rPr>
          <w:rFonts w:ascii="Arial" w:hAnsi="Arial" w:cs="Arial"/>
          <w:sz w:val="22"/>
          <w:szCs w:val="22"/>
        </w:rPr>
        <w:t>250</w:t>
      </w:r>
      <w:r w:rsidRPr="00B96BFA">
        <w:rPr>
          <w:rFonts w:ascii="Arial" w:hAnsi="Arial" w:cs="Arial"/>
          <w:sz w:val="22"/>
          <w:szCs w:val="22"/>
        </w:rPr>
        <w:t xml:space="preserve"> </w:t>
      </w:r>
      <w:r w:rsidR="00A306A2" w:rsidRPr="00B96BFA">
        <w:rPr>
          <w:rFonts w:ascii="Arial" w:hAnsi="Arial" w:cs="Arial"/>
          <w:sz w:val="22"/>
          <w:szCs w:val="22"/>
        </w:rPr>
        <w:t xml:space="preserve">Kč </w:t>
      </w:r>
      <w:r w:rsidR="00B7682A" w:rsidRPr="00B96BFA">
        <w:rPr>
          <w:rFonts w:ascii="Arial" w:hAnsi="Arial" w:cs="Arial"/>
          <w:sz w:val="22"/>
          <w:szCs w:val="22"/>
        </w:rPr>
        <w:t>za každou i započatou hodinu prodlení, je-li pro povinnost stanovena lhůta v hodinách;</w:t>
      </w:r>
      <w:bookmarkEnd w:id="170"/>
      <w:bookmarkEnd w:id="171"/>
    </w:p>
    <w:p w14:paraId="0CDA30AE" w14:textId="77777777" w:rsidR="00B7682A" w:rsidRPr="00B96BFA" w:rsidRDefault="00B96BFA" w:rsidP="00A571D6">
      <w:pPr>
        <w:pStyle w:val="Odstavecseseznamem"/>
        <w:numPr>
          <w:ilvl w:val="0"/>
          <w:numId w:val="15"/>
        </w:numPr>
        <w:tabs>
          <w:tab w:val="left" w:pos="2268"/>
        </w:tabs>
        <w:suppressAutoHyphens w:val="0"/>
        <w:spacing w:before="12" w:after="60"/>
        <w:ind w:left="2268" w:hanging="1134"/>
        <w:jc w:val="both"/>
        <w:rPr>
          <w:rFonts w:ascii="Arial" w:hAnsi="Arial" w:cs="Arial"/>
          <w:sz w:val="22"/>
          <w:szCs w:val="22"/>
        </w:rPr>
      </w:pPr>
      <w:bookmarkStart w:id="172" w:name="_Ref6317639"/>
      <w:bookmarkStart w:id="173" w:name="_Ref137122636"/>
      <w:r>
        <w:rPr>
          <w:rFonts w:ascii="Arial" w:hAnsi="Arial" w:cs="Arial"/>
          <w:sz w:val="22"/>
          <w:szCs w:val="22"/>
        </w:rPr>
        <w:t>500</w:t>
      </w:r>
      <w:r w:rsidR="00CA6B43" w:rsidRPr="00B96BFA">
        <w:rPr>
          <w:rFonts w:ascii="Arial" w:hAnsi="Arial" w:cs="Arial"/>
          <w:sz w:val="22"/>
          <w:szCs w:val="22"/>
        </w:rPr>
        <w:t xml:space="preserve"> </w:t>
      </w:r>
      <w:r w:rsidR="00A306A2" w:rsidRPr="00B96BFA">
        <w:rPr>
          <w:rFonts w:ascii="Arial" w:hAnsi="Arial" w:cs="Arial"/>
          <w:sz w:val="22"/>
          <w:szCs w:val="22"/>
        </w:rPr>
        <w:t xml:space="preserve">Kč </w:t>
      </w:r>
      <w:r w:rsidR="00B7682A" w:rsidRPr="00B96BFA">
        <w:rPr>
          <w:rFonts w:ascii="Arial" w:hAnsi="Arial" w:cs="Arial"/>
          <w:sz w:val="22"/>
          <w:szCs w:val="22"/>
        </w:rPr>
        <w:t>za každý i započatý den prodlení, je-li pro povinnost stanovena lhůta ve dnech či měsících;</w:t>
      </w:r>
      <w:bookmarkEnd w:id="172"/>
      <w:bookmarkEnd w:id="173"/>
    </w:p>
    <w:p w14:paraId="298A284D" w14:textId="3C2E376E" w:rsidR="00B7682A" w:rsidRPr="00B96BFA" w:rsidRDefault="00B96BFA" w:rsidP="00A571D6">
      <w:pPr>
        <w:pStyle w:val="Odstavecseseznamem"/>
        <w:numPr>
          <w:ilvl w:val="0"/>
          <w:numId w:val="15"/>
        </w:numPr>
        <w:tabs>
          <w:tab w:val="left" w:pos="2268"/>
        </w:tabs>
        <w:suppressAutoHyphens w:val="0"/>
        <w:spacing w:before="12" w:after="60"/>
        <w:ind w:left="2268" w:hanging="1134"/>
        <w:jc w:val="both"/>
        <w:rPr>
          <w:rFonts w:ascii="Arial" w:hAnsi="Arial" w:cs="Arial"/>
          <w:sz w:val="22"/>
          <w:szCs w:val="22"/>
        </w:rPr>
      </w:pPr>
      <w:r>
        <w:rPr>
          <w:rFonts w:ascii="Arial" w:hAnsi="Arial" w:cs="Arial"/>
          <w:sz w:val="22"/>
          <w:szCs w:val="22"/>
        </w:rPr>
        <w:t>2.500</w:t>
      </w:r>
      <w:r w:rsidR="00A306A2" w:rsidRPr="00B96BFA">
        <w:rPr>
          <w:rFonts w:ascii="Arial" w:hAnsi="Arial" w:cs="Arial"/>
          <w:sz w:val="22"/>
          <w:szCs w:val="22"/>
        </w:rPr>
        <w:t xml:space="preserve"> Kč </w:t>
      </w:r>
      <w:r w:rsidR="00B7682A" w:rsidRPr="00B96BFA">
        <w:rPr>
          <w:rFonts w:ascii="Arial" w:hAnsi="Arial" w:cs="Arial"/>
          <w:sz w:val="22"/>
          <w:szCs w:val="22"/>
        </w:rPr>
        <w:t>za každý jednotlivý případ porušení takové povinnosti, nejde-li o</w:t>
      </w:r>
      <w:r w:rsidR="00451C7B">
        <w:rPr>
          <w:rFonts w:ascii="Arial" w:hAnsi="Arial" w:cs="Arial"/>
          <w:sz w:val="22"/>
          <w:szCs w:val="22"/>
        </w:rPr>
        <w:t> </w:t>
      </w:r>
      <w:r w:rsidR="00B7682A" w:rsidRPr="00B96BFA">
        <w:rPr>
          <w:rFonts w:ascii="Arial" w:hAnsi="Arial" w:cs="Arial"/>
          <w:sz w:val="22"/>
          <w:szCs w:val="22"/>
        </w:rPr>
        <w:t>případy popsané v</w:t>
      </w:r>
      <w:r w:rsidR="00A306A2" w:rsidRPr="00B96BFA">
        <w:rPr>
          <w:rFonts w:ascii="Arial" w:hAnsi="Arial" w:cs="Arial"/>
          <w:sz w:val="22"/>
          <w:szCs w:val="22"/>
        </w:rPr>
        <w:t> čl.</w:t>
      </w:r>
      <w:r w:rsidR="006176F0">
        <w:rPr>
          <w:rFonts w:ascii="Arial" w:hAnsi="Arial" w:cs="Arial"/>
          <w:sz w:val="22"/>
          <w:szCs w:val="22"/>
        </w:rPr>
        <w:t xml:space="preserve"> </w:t>
      </w:r>
      <w:r w:rsidR="006176F0">
        <w:rPr>
          <w:rFonts w:ascii="Arial" w:hAnsi="Arial" w:cs="Arial"/>
          <w:sz w:val="22"/>
          <w:szCs w:val="22"/>
        </w:rPr>
        <w:fldChar w:fldCharType="begin"/>
      </w:r>
      <w:r w:rsidR="006176F0">
        <w:rPr>
          <w:rFonts w:ascii="Arial" w:hAnsi="Arial" w:cs="Arial"/>
          <w:sz w:val="22"/>
          <w:szCs w:val="22"/>
        </w:rPr>
        <w:instrText xml:space="preserve"> REF _Ref6317695 \r \h </w:instrText>
      </w:r>
      <w:r w:rsidR="006176F0">
        <w:rPr>
          <w:rFonts w:ascii="Arial" w:hAnsi="Arial" w:cs="Arial"/>
          <w:sz w:val="22"/>
          <w:szCs w:val="22"/>
        </w:rPr>
      </w:r>
      <w:r w:rsidR="006176F0">
        <w:rPr>
          <w:rFonts w:ascii="Arial" w:hAnsi="Arial" w:cs="Arial"/>
          <w:sz w:val="22"/>
          <w:szCs w:val="22"/>
        </w:rPr>
        <w:fldChar w:fldCharType="separate"/>
      </w:r>
      <w:r w:rsidR="006176F0">
        <w:rPr>
          <w:rFonts w:ascii="Arial" w:hAnsi="Arial" w:cs="Arial"/>
          <w:sz w:val="22"/>
          <w:szCs w:val="22"/>
        </w:rPr>
        <w:t>14.2.17.1</w:t>
      </w:r>
      <w:r w:rsidR="006176F0">
        <w:rPr>
          <w:rFonts w:ascii="Arial" w:hAnsi="Arial" w:cs="Arial"/>
          <w:sz w:val="22"/>
          <w:szCs w:val="22"/>
        </w:rPr>
        <w:fldChar w:fldCharType="end"/>
      </w:r>
      <w:r w:rsidR="00B7682A" w:rsidRPr="00B96BFA">
        <w:rPr>
          <w:rFonts w:ascii="Arial" w:hAnsi="Arial" w:cs="Arial"/>
          <w:sz w:val="22"/>
          <w:szCs w:val="22"/>
        </w:rPr>
        <w:t xml:space="preserve"> </w:t>
      </w:r>
      <w:r w:rsidR="003A14DA">
        <w:rPr>
          <w:rFonts w:ascii="Arial" w:hAnsi="Arial" w:cs="Arial"/>
          <w:sz w:val="22"/>
          <w:szCs w:val="22"/>
        </w:rPr>
        <w:fldChar w:fldCharType="begin"/>
      </w:r>
      <w:r w:rsidR="003A14DA">
        <w:rPr>
          <w:rFonts w:ascii="Arial" w:hAnsi="Arial" w:cs="Arial"/>
          <w:sz w:val="22"/>
          <w:szCs w:val="22"/>
        </w:rPr>
        <w:instrText xml:space="preserve"> REF _Ref137122618 \r \h </w:instrText>
      </w:r>
      <w:r w:rsidR="003A14DA">
        <w:rPr>
          <w:rFonts w:ascii="Arial" w:hAnsi="Arial" w:cs="Arial"/>
          <w:sz w:val="22"/>
          <w:szCs w:val="22"/>
        </w:rPr>
      </w:r>
      <w:r w:rsidR="003A14DA">
        <w:rPr>
          <w:rFonts w:ascii="Arial" w:hAnsi="Arial" w:cs="Arial"/>
          <w:sz w:val="22"/>
          <w:szCs w:val="22"/>
        </w:rPr>
        <w:fldChar w:fldCharType="end"/>
      </w:r>
      <w:r w:rsidR="00B7682A" w:rsidRPr="00B96BFA">
        <w:rPr>
          <w:rFonts w:ascii="Arial" w:hAnsi="Arial" w:cs="Arial"/>
          <w:sz w:val="22"/>
          <w:szCs w:val="22"/>
        </w:rPr>
        <w:t>a v </w:t>
      </w:r>
      <w:r w:rsidR="00A306A2" w:rsidRPr="00B96BFA">
        <w:rPr>
          <w:rFonts w:ascii="Arial" w:hAnsi="Arial" w:cs="Arial"/>
          <w:sz w:val="22"/>
          <w:szCs w:val="22"/>
        </w:rPr>
        <w:t>čl</w:t>
      </w:r>
      <w:r w:rsidR="00B7682A" w:rsidRPr="00B96BFA">
        <w:rPr>
          <w:rFonts w:ascii="Arial" w:hAnsi="Arial" w:cs="Arial"/>
          <w:sz w:val="22"/>
          <w:szCs w:val="22"/>
        </w:rPr>
        <w:t xml:space="preserve">. </w:t>
      </w:r>
      <w:r w:rsidR="006176F0">
        <w:rPr>
          <w:rFonts w:ascii="Arial" w:hAnsi="Arial" w:cs="Arial"/>
          <w:sz w:val="22"/>
          <w:szCs w:val="22"/>
        </w:rPr>
        <w:fldChar w:fldCharType="begin"/>
      </w:r>
      <w:r w:rsidR="006176F0">
        <w:rPr>
          <w:rFonts w:ascii="Arial" w:hAnsi="Arial" w:cs="Arial"/>
          <w:sz w:val="22"/>
          <w:szCs w:val="22"/>
        </w:rPr>
        <w:instrText xml:space="preserve"> REF _Ref6317639 \r \h </w:instrText>
      </w:r>
      <w:r w:rsidR="006176F0">
        <w:rPr>
          <w:rFonts w:ascii="Arial" w:hAnsi="Arial" w:cs="Arial"/>
          <w:sz w:val="22"/>
          <w:szCs w:val="22"/>
        </w:rPr>
      </w:r>
      <w:r w:rsidR="006176F0">
        <w:rPr>
          <w:rFonts w:ascii="Arial" w:hAnsi="Arial" w:cs="Arial"/>
          <w:sz w:val="22"/>
          <w:szCs w:val="22"/>
        </w:rPr>
        <w:fldChar w:fldCharType="separate"/>
      </w:r>
      <w:r w:rsidR="006176F0">
        <w:rPr>
          <w:rFonts w:ascii="Arial" w:hAnsi="Arial" w:cs="Arial"/>
          <w:sz w:val="22"/>
          <w:szCs w:val="22"/>
        </w:rPr>
        <w:t>14.2.17.2</w:t>
      </w:r>
      <w:r w:rsidR="006176F0">
        <w:rPr>
          <w:rFonts w:ascii="Arial" w:hAnsi="Arial" w:cs="Arial"/>
          <w:sz w:val="22"/>
          <w:szCs w:val="22"/>
        </w:rPr>
        <w:fldChar w:fldCharType="end"/>
      </w:r>
      <w:r w:rsidR="00B7682A" w:rsidRPr="00B96BFA">
        <w:rPr>
          <w:rFonts w:ascii="Arial" w:hAnsi="Arial" w:cs="Arial"/>
          <w:sz w:val="22"/>
          <w:szCs w:val="22"/>
        </w:rPr>
        <w:t xml:space="preserve">. </w:t>
      </w:r>
    </w:p>
    <w:p w14:paraId="3438E871" w14:textId="6A2DD04D" w:rsidR="00B7682A" w:rsidRPr="0015146A" w:rsidRDefault="00B7682A" w:rsidP="00B7682A">
      <w:pPr>
        <w:tabs>
          <w:tab w:val="left" w:pos="1843"/>
        </w:tabs>
        <w:spacing w:before="12" w:after="60"/>
        <w:ind w:left="1134"/>
        <w:jc w:val="both"/>
        <w:rPr>
          <w:rFonts w:ascii="Arial" w:hAnsi="Arial" w:cs="Arial"/>
          <w:strike/>
          <w:sz w:val="22"/>
          <w:szCs w:val="22"/>
        </w:rPr>
      </w:pPr>
      <w:r w:rsidRPr="00B96BFA">
        <w:rPr>
          <w:rFonts w:ascii="Arial" w:hAnsi="Arial" w:cs="Arial"/>
          <w:sz w:val="22"/>
          <w:szCs w:val="22"/>
        </w:rPr>
        <w:t xml:space="preserve">V pochybnostech se má za to, že dodatečná lhůta je přiměřená, pokud činila alespoň 24 hodin v případě dle </w:t>
      </w:r>
      <w:r w:rsidR="00C34A89">
        <w:rPr>
          <w:rFonts w:ascii="Arial" w:hAnsi="Arial" w:cs="Arial"/>
          <w:sz w:val="22"/>
          <w:szCs w:val="22"/>
        </w:rPr>
        <w:t>čl</w:t>
      </w:r>
      <w:r w:rsidRPr="00B96BFA">
        <w:rPr>
          <w:rFonts w:ascii="Arial" w:hAnsi="Arial" w:cs="Arial"/>
          <w:sz w:val="22"/>
          <w:szCs w:val="22"/>
        </w:rPr>
        <w:t xml:space="preserve">. </w:t>
      </w:r>
      <w:r w:rsidR="006176F0">
        <w:rPr>
          <w:rFonts w:ascii="Arial" w:hAnsi="Arial" w:cs="Arial"/>
          <w:sz w:val="22"/>
          <w:szCs w:val="22"/>
        </w:rPr>
        <w:t>4.2.17.1</w:t>
      </w:r>
      <w:r w:rsidR="00451C7B">
        <w:rPr>
          <w:rFonts w:ascii="Arial" w:hAnsi="Arial" w:cs="Arial"/>
          <w:sz w:val="22"/>
          <w:szCs w:val="22"/>
        </w:rPr>
        <w:t xml:space="preserve"> </w:t>
      </w:r>
      <w:r w:rsidRPr="00B96BFA">
        <w:rPr>
          <w:rFonts w:ascii="Arial" w:hAnsi="Arial" w:cs="Arial"/>
          <w:sz w:val="22"/>
          <w:szCs w:val="22"/>
        </w:rPr>
        <w:t>a 5 pracovních dnů v ostatních případech</w:t>
      </w:r>
      <w:r w:rsidRPr="0015146A">
        <w:rPr>
          <w:rFonts w:ascii="Arial" w:hAnsi="Arial" w:cs="Arial"/>
          <w:strike/>
          <w:sz w:val="22"/>
          <w:szCs w:val="22"/>
        </w:rPr>
        <w:t>.</w:t>
      </w:r>
    </w:p>
    <w:p w14:paraId="063A020F" w14:textId="77777777" w:rsidR="00B7682A" w:rsidRPr="00587AD7" w:rsidRDefault="00B7682A" w:rsidP="00587AD7">
      <w:pPr>
        <w:pStyle w:val="Nadpis2"/>
        <w:numPr>
          <w:ilvl w:val="1"/>
          <w:numId w:val="5"/>
        </w:numPr>
        <w:tabs>
          <w:tab w:val="num" w:pos="567"/>
        </w:tabs>
        <w:spacing w:line="240" w:lineRule="auto"/>
        <w:ind w:left="567" w:hanging="567"/>
        <w:rPr>
          <w:rFonts w:ascii="Arial" w:eastAsia="Calibri" w:hAnsi="Arial" w:cs="Arial"/>
          <w:sz w:val="22"/>
          <w:szCs w:val="22"/>
        </w:rPr>
      </w:pPr>
      <w:r w:rsidRPr="00587AD7">
        <w:rPr>
          <w:rFonts w:ascii="Arial" w:eastAsia="Calibri" w:hAnsi="Arial" w:cs="Arial"/>
          <w:sz w:val="22"/>
          <w:szCs w:val="22"/>
        </w:rPr>
        <w:t xml:space="preserve">Zaplacením smluvní pokuty </w:t>
      </w:r>
      <w:proofErr w:type="gramStart"/>
      <w:r w:rsidRPr="00587AD7">
        <w:rPr>
          <w:rFonts w:ascii="Arial" w:eastAsia="Calibri" w:hAnsi="Arial" w:cs="Arial"/>
          <w:sz w:val="22"/>
          <w:szCs w:val="22"/>
        </w:rPr>
        <w:t>není</w:t>
      </w:r>
      <w:proofErr w:type="gramEnd"/>
      <w:r w:rsidRPr="00587AD7">
        <w:rPr>
          <w:rFonts w:ascii="Arial" w:eastAsia="Calibri" w:hAnsi="Arial" w:cs="Arial"/>
          <w:sz w:val="22"/>
          <w:szCs w:val="22"/>
        </w:rPr>
        <w:t xml:space="preserve"> jakkoliv dotčen nárok Objednatele na náhradu škody; nárok na náhradu škody je Objednatel oprávněn uplatnit vedle smluvní pokuty v plné výši. Zaplacením smluvní pokuty není dotčeno splnění povinnosti, která je jejich prostřednictvím zajištěna.</w:t>
      </w:r>
    </w:p>
    <w:p w14:paraId="7A6DA61A" w14:textId="77777777" w:rsidR="00B7682A" w:rsidRPr="00587AD7" w:rsidRDefault="00B7682A" w:rsidP="00587AD7">
      <w:pPr>
        <w:pStyle w:val="Nadpis2"/>
        <w:numPr>
          <w:ilvl w:val="1"/>
          <w:numId w:val="5"/>
        </w:numPr>
        <w:tabs>
          <w:tab w:val="num" w:pos="567"/>
        </w:tabs>
        <w:spacing w:line="240" w:lineRule="auto"/>
        <w:ind w:left="567" w:hanging="567"/>
        <w:rPr>
          <w:rFonts w:ascii="Arial" w:eastAsia="Calibri" w:hAnsi="Arial" w:cs="Arial"/>
          <w:sz w:val="22"/>
          <w:szCs w:val="22"/>
        </w:rPr>
      </w:pPr>
      <w:r w:rsidRPr="00587AD7">
        <w:rPr>
          <w:rFonts w:ascii="Arial" w:eastAsia="Calibri" w:hAnsi="Arial" w:cs="Arial"/>
          <w:sz w:val="22"/>
          <w:szCs w:val="22"/>
        </w:rPr>
        <w:t>V případě prodlení kterékoliv Strany se zaplacením peněžité částky vzniká oprávněné straně nárok na úrok z prodlení v zákonné výši počítaný z dlužné částky za každý i započatý den prodlení. Tím není dotčen ani omezen nárok na náhradu vzniklé škody.</w:t>
      </w:r>
    </w:p>
    <w:bookmarkEnd w:id="162"/>
    <w:p w14:paraId="5B8A3D89" w14:textId="77777777" w:rsidR="007A0B53" w:rsidRPr="00AC341C" w:rsidRDefault="00082672" w:rsidP="00195DE7">
      <w:pPr>
        <w:pStyle w:val="Nadpis1"/>
        <w:numPr>
          <w:ilvl w:val="0"/>
          <w:numId w:val="5"/>
        </w:numPr>
        <w:spacing w:line="240" w:lineRule="auto"/>
        <w:rPr>
          <w:rFonts w:ascii="Arial" w:hAnsi="Arial" w:cs="Arial"/>
          <w:b/>
          <w:bCs/>
          <w:sz w:val="22"/>
          <w:szCs w:val="22"/>
        </w:rPr>
      </w:pPr>
      <w:r w:rsidRPr="00AC341C">
        <w:rPr>
          <w:rFonts w:ascii="Arial" w:hAnsi="Arial" w:cs="Arial"/>
          <w:b/>
          <w:bCs/>
          <w:sz w:val="22"/>
          <w:szCs w:val="22"/>
        </w:rPr>
        <w:t>Ukončení Smlouvy</w:t>
      </w:r>
    </w:p>
    <w:p w14:paraId="6167A7FB" w14:textId="77777777" w:rsidR="001F441A" w:rsidRPr="001F441A" w:rsidRDefault="001F441A" w:rsidP="0044424E">
      <w:pPr>
        <w:pStyle w:val="Nadpis2"/>
        <w:numPr>
          <w:ilvl w:val="1"/>
          <w:numId w:val="19"/>
        </w:numPr>
        <w:spacing w:line="240" w:lineRule="auto"/>
        <w:ind w:left="567" w:hanging="567"/>
        <w:rPr>
          <w:rFonts w:ascii="Arial" w:eastAsia="Calibri" w:hAnsi="Arial" w:cs="Arial"/>
          <w:sz w:val="22"/>
          <w:szCs w:val="22"/>
        </w:rPr>
      </w:pPr>
      <w:bookmarkStart w:id="174" w:name="_Toc323574622"/>
      <w:bookmarkStart w:id="175" w:name="_Toc323574657"/>
      <w:bookmarkStart w:id="176" w:name="_Toc323709564"/>
      <w:bookmarkStart w:id="177" w:name="_Toc366047434"/>
      <w:bookmarkStart w:id="178" w:name="_Toc419277825"/>
      <w:bookmarkStart w:id="179" w:name="_Toc420740299"/>
      <w:bookmarkStart w:id="180" w:name="_Toc420743530"/>
      <w:bookmarkStart w:id="181" w:name="_Toc420748761"/>
      <w:bookmarkStart w:id="182" w:name="_Toc425495333"/>
      <w:bookmarkEnd w:id="174"/>
      <w:bookmarkEnd w:id="175"/>
      <w:bookmarkEnd w:id="176"/>
      <w:bookmarkEnd w:id="177"/>
      <w:r w:rsidRPr="001F441A">
        <w:rPr>
          <w:rFonts w:ascii="Arial" w:eastAsia="Calibri" w:hAnsi="Arial" w:cs="Arial"/>
          <w:sz w:val="22"/>
          <w:szCs w:val="22"/>
        </w:rPr>
        <w:t>Smluvní vztah vzniklý touto Smlouvou lze ukončit těmito způsoby</w:t>
      </w:r>
    </w:p>
    <w:p w14:paraId="60A421A5" w14:textId="77777777" w:rsidR="001F441A" w:rsidRPr="00442460" w:rsidRDefault="001F441A" w:rsidP="0044424E">
      <w:pPr>
        <w:pStyle w:val="Nadpis2"/>
        <w:numPr>
          <w:ilvl w:val="2"/>
          <w:numId w:val="19"/>
        </w:numPr>
        <w:tabs>
          <w:tab w:val="num" w:pos="1560"/>
        </w:tabs>
        <w:spacing w:line="240" w:lineRule="auto"/>
        <w:ind w:left="993" w:hanging="426"/>
        <w:rPr>
          <w:rFonts w:ascii="Arial" w:hAnsi="Arial" w:cs="Arial"/>
          <w:sz w:val="22"/>
          <w:szCs w:val="22"/>
        </w:rPr>
      </w:pPr>
      <w:r w:rsidRPr="00442460">
        <w:rPr>
          <w:rFonts w:ascii="Arial" w:hAnsi="Arial" w:cs="Arial"/>
          <w:sz w:val="22"/>
          <w:szCs w:val="22"/>
        </w:rPr>
        <w:t>odstoupením od Smlouvy</w:t>
      </w:r>
    </w:p>
    <w:p w14:paraId="13ABB280" w14:textId="77777777" w:rsidR="001F441A" w:rsidRPr="00442460" w:rsidRDefault="001F441A" w:rsidP="00A571D6">
      <w:pPr>
        <w:numPr>
          <w:ilvl w:val="2"/>
          <w:numId w:val="9"/>
        </w:numPr>
        <w:tabs>
          <w:tab w:val="clear" w:pos="2160"/>
          <w:tab w:val="left" w:pos="1418"/>
        </w:tabs>
        <w:suppressAutoHyphens w:val="0"/>
        <w:spacing w:before="12" w:afterLines="60" w:after="144"/>
        <w:ind w:left="2127" w:hanging="567"/>
        <w:jc w:val="both"/>
        <w:rPr>
          <w:rFonts w:ascii="Arial" w:hAnsi="Arial" w:cs="Arial"/>
          <w:sz w:val="22"/>
          <w:szCs w:val="22"/>
        </w:rPr>
      </w:pPr>
      <w:r w:rsidRPr="00442460">
        <w:rPr>
          <w:rFonts w:ascii="Arial" w:hAnsi="Arial" w:cs="Arial"/>
          <w:sz w:val="22"/>
          <w:szCs w:val="22"/>
        </w:rPr>
        <w:t xml:space="preserve">za podmínek uvedených v OZ v případě porušení Smlouvy druhou </w:t>
      </w:r>
      <w:r w:rsidR="00174C70">
        <w:rPr>
          <w:rFonts w:ascii="Arial" w:hAnsi="Arial" w:cs="Arial"/>
          <w:sz w:val="22"/>
          <w:szCs w:val="22"/>
        </w:rPr>
        <w:t>Smluvní stranou</w:t>
      </w:r>
      <w:r w:rsidRPr="00442460">
        <w:rPr>
          <w:rFonts w:ascii="Arial" w:hAnsi="Arial" w:cs="Arial"/>
          <w:sz w:val="22"/>
          <w:szCs w:val="22"/>
        </w:rPr>
        <w:t xml:space="preserve"> podstatným způsobem,</w:t>
      </w:r>
    </w:p>
    <w:p w14:paraId="3CEBA022" w14:textId="77777777" w:rsidR="001F441A" w:rsidRPr="00442460" w:rsidRDefault="001F441A" w:rsidP="00A571D6">
      <w:pPr>
        <w:numPr>
          <w:ilvl w:val="2"/>
          <w:numId w:val="9"/>
        </w:numPr>
        <w:tabs>
          <w:tab w:val="clear" w:pos="2160"/>
          <w:tab w:val="left" w:pos="1418"/>
        </w:tabs>
        <w:suppressAutoHyphens w:val="0"/>
        <w:spacing w:before="12" w:afterLines="60" w:after="144"/>
        <w:ind w:left="2127" w:hanging="567"/>
        <w:jc w:val="both"/>
        <w:rPr>
          <w:rFonts w:ascii="Arial" w:hAnsi="Arial" w:cs="Arial"/>
          <w:sz w:val="22"/>
          <w:szCs w:val="22"/>
        </w:rPr>
      </w:pPr>
      <w:r w:rsidRPr="00442460">
        <w:rPr>
          <w:rFonts w:ascii="Arial" w:hAnsi="Arial" w:cs="Arial"/>
          <w:sz w:val="22"/>
          <w:szCs w:val="22"/>
        </w:rPr>
        <w:t xml:space="preserve">v případech, které si </w:t>
      </w:r>
      <w:r w:rsidR="00174C70">
        <w:rPr>
          <w:rFonts w:ascii="Arial" w:hAnsi="Arial" w:cs="Arial"/>
          <w:sz w:val="22"/>
          <w:szCs w:val="22"/>
        </w:rPr>
        <w:t>Smluvní strany</w:t>
      </w:r>
      <w:r w:rsidRPr="00442460">
        <w:rPr>
          <w:rFonts w:ascii="Arial" w:hAnsi="Arial" w:cs="Arial"/>
          <w:sz w:val="22"/>
          <w:szCs w:val="22"/>
        </w:rPr>
        <w:t xml:space="preserve"> ujednaly ve Smlouvě;</w:t>
      </w:r>
    </w:p>
    <w:p w14:paraId="366B04B4" w14:textId="77777777" w:rsidR="001F441A" w:rsidRPr="00442460" w:rsidRDefault="001F441A" w:rsidP="0044424E">
      <w:pPr>
        <w:pStyle w:val="Nadpis2"/>
        <w:numPr>
          <w:ilvl w:val="2"/>
          <w:numId w:val="19"/>
        </w:numPr>
        <w:tabs>
          <w:tab w:val="num" w:pos="1560"/>
        </w:tabs>
        <w:spacing w:line="240" w:lineRule="auto"/>
        <w:ind w:left="993" w:hanging="426"/>
        <w:rPr>
          <w:rFonts w:ascii="Arial" w:hAnsi="Arial" w:cs="Arial"/>
          <w:sz w:val="22"/>
          <w:szCs w:val="22"/>
        </w:rPr>
      </w:pPr>
      <w:r w:rsidRPr="00442460">
        <w:rPr>
          <w:rFonts w:ascii="Arial" w:hAnsi="Arial" w:cs="Arial"/>
          <w:sz w:val="22"/>
          <w:szCs w:val="22"/>
        </w:rPr>
        <w:t xml:space="preserve">dohodou </w:t>
      </w:r>
      <w:r w:rsidR="00174C70">
        <w:rPr>
          <w:rFonts w:ascii="Arial" w:hAnsi="Arial" w:cs="Arial"/>
          <w:sz w:val="22"/>
          <w:szCs w:val="22"/>
        </w:rPr>
        <w:t>Smluvních stran</w:t>
      </w:r>
      <w:r w:rsidRPr="00442460">
        <w:rPr>
          <w:rFonts w:ascii="Arial" w:hAnsi="Arial" w:cs="Arial"/>
          <w:sz w:val="22"/>
          <w:szCs w:val="22"/>
        </w:rPr>
        <w:t>;</w:t>
      </w:r>
    </w:p>
    <w:p w14:paraId="42A04AC0" w14:textId="77777777" w:rsidR="001F441A" w:rsidRPr="00442460" w:rsidRDefault="001F441A" w:rsidP="0044424E">
      <w:pPr>
        <w:pStyle w:val="Nadpis2"/>
        <w:numPr>
          <w:ilvl w:val="2"/>
          <w:numId w:val="19"/>
        </w:numPr>
        <w:tabs>
          <w:tab w:val="num" w:pos="1560"/>
        </w:tabs>
        <w:spacing w:line="240" w:lineRule="auto"/>
        <w:ind w:left="993" w:hanging="426"/>
        <w:rPr>
          <w:rFonts w:ascii="Arial" w:hAnsi="Arial" w:cs="Arial"/>
          <w:sz w:val="22"/>
          <w:szCs w:val="22"/>
        </w:rPr>
      </w:pPr>
      <w:r w:rsidRPr="00442460">
        <w:rPr>
          <w:rFonts w:ascii="Arial" w:hAnsi="Arial" w:cs="Arial"/>
          <w:sz w:val="22"/>
          <w:szCs w:val="22"/>
        </w:rPr>
        <w:t>výpovědí.</w:t>
      </w:r>
    </w:p>
    <w:p w14:paraId="1A608E08" w14:textId="77777777" w:rsidR="001F441A" w:rsidRPr="001F441A" w:rsidRDefault="001F441A" w:rsidP="0044424E">
      <w:pPr>
        <w:pStyle w:val="Nadpis2"/>
        <w:numPr>
          <w:ilvl w:val="1"/>
          <w:numId w:val="19"/>
        </w:numPr>
        <w:spacing w:line="240" w:lineRule="auto"/>
        <w:ind w:left="567" w:hanging="567"/>
        <w:rPr>
          <w:rFonts w:ascii="Arial" w:eastAsia="Calibri" w:hAnsi="Arial" w:cs="Arial"/>
          <w:sz w:val="22"/>
          <w:szCs w:val="22"/>
        </w:rPr>
      </w:pPr>
      <w:bookmarkStart w:id="183" w:name="_Ref415476039"/>
      <w:bookmarkEnd w:id="178"/>
      <w:bookmarkEnd w:id="179"/>
      <w:bookmarkEnd w:id="180"/>
      <w:bookmarkEnd w:id="181"/>
      <w:bookmarkEnd w:id="182"/>
      <w:r w:rsidRPr="001F441A">
        <w:rPr>
          <w:rFonts w:ascii="Arial" w:eastAsia="Calibri" w:hAnsi="Arial" w:cs="Arial"/>
          <w:sz w:val="22"/>
          <w:szCs w:val="22"/>
        </w:rPr>
        <w:t>Objednatel je oprávněn od Smlouvy písemně odstoupit z důvodu jejího podstatného porušení Dodavatelem, přičemž za podstatné porušení Smlouvy se bude považovat</w:t>
      </w:r>
      <w:bookmarkEnd w:id="183"/>
    </w:p>
    <w:p w14:paraId="05357A10" w14:textId="07C84DB0" w:rsidR="001F441A" w:rsidRPr="00442460" w:rsidRDefault="001F441A" w:rsidP="0044424E">
      <w:pPr>
        <w:pStyle w:val="Nadpis2"/>
        <w:numPr>
          <w:ilvl w:val="0"/>
          <w:numId w:val="21"/>
        </w:numPr>
        <w:tabs>
          <w:tab w:val="num" w:pos="1560"/>
        </w:tabs>
        <w:spacing w:line="240" w:lineRule="auto"/>
        <w:ind w:left="1560" w:hanging="993"/>
        <w:rPr>
          <w:rFonts w:ascii="Arial" w:hAnsi="Arial" w:cs="Arial"/>
          <w:sz w:val="22"/>
          <w:szCs w:val="22"/>
        </w:rPr>
      </w:pPr>
      <w:bookmarkStart w:id="184" w:name="_Toc419465180"/>
      <w:bookmarkStart w:id="185" w:name="_Toc425139200"/>
      <w:bookmarkStart w:id="186" w:name="_Toc440526013"/>
      <w:bookmarkStart w:id="187" w:name="_Toc419445156"/>
      <w:r w:rsidRPr="00B96BFA">
        <w:rPr>
          <w:rFonts w:ascii="Arial" w:hAnsi="Arial" w:cs="Arial"/>
          <w:sz w:val="22"/>
          <w:szCs w:val="22"/>
        </w:rPr>
        <w:t>prodlení Dodavatele s</w:t>
      </w:r>
      <w:r w:rsidR="002630C2" w:rsidRPr="00B96BFA">
        <w:rPr>
          <w:rFonts w:ascii="Arial" w:hAnsi="Arial" w:cs="Arial"/>
          <w:sz w:val="22"/>
          <w:szCs w:val="22"/>
        </w:rPr>
        <w:t> </w:t>
      </w:r>
      <w:r w:rsidRPr="00B96BFA">
        <w:rPr>
          <w:rFonts w:ascii="Arial" w:hAnsi="Arial" w:cs="Arial"/>
          <w:sz w:val="22"/>
          <w:szCs w:val="22"/>
        </w:rPr>
        <w:t>realizací</w:t>
      </w:r>
      <w:r w:rsidR="002630C2" w:rsidRPr="00B96BFA">
        <w:rPr>
          <w:rFonts w:ascii="Arial" w:hAnsi="Arial" w:cs="Arial"/>
          <w:sz w:val="22"/>
          <w:szCs w:val="22"/>
        </w:rPr>
        <w:t xml:space="preserve"> p</w:t>
      </w:r>
      <w:r w:rsidRPr="00B96BFA">
        <w:rPr>
          <w:rFonts w:ascii="Arial" w:hAnsi="Arial" w:cs="Arial"/>
          <w:sz w:val="22"/>
          <w:szCs w:val="22"/>
        </w:rPr>
        <w:t>ředmětu plnění (či jeho části) v termínech dle </w:t>
      </w:r>
      <w:r w:rsidR="00255068" w:rsidRPr="00B96BFA">
        <w:rPr>
          <w:rFonts w:ascii="Arial" w:hAnsi="Arial" w:cs="Arial"/>
          <w:sz w:val="22"/>
          <w:szCs w:val="22"/>
        </w:rPr>
        <w:t>čl.</w:t>
      </w:r>
      <w:r w:rsidR="00451C7B">
        <w:rPr>
          <w:rFonts w:ascii="Arial" w:hAnsi="Arial" w:cs="Arial"/>
          <w:sz w:val="22"/>
          <w:szCs w:val="22"/>
        </w:rPr>
        <w:t> </w:t>
      </w:r>
      <w:r w:rsidR="003A14DA">
        <w:rPr>
          <w:rFonts w:ascii="Arial" w:hAnsi="Arial" w:cs="Arial"/>
          <w:sz w:val="22"/>
          <w:szCs w:val="22"/>
        </w:rPr>
        <w:fldChar w:fldCharType="begin"/>
      </w:r>
      <w:r w:rsidR="003A14DA">
        <w:rPr>
          <w:rFonts w:ascii="Arial" w:hAnsi="Arial" w:cs="Arial"/>
          <w:sz w:val="22"/>
          <w:szCs w:val="22"/>
        </w:rPr>
        <w:instrText xml:space="preserve"> REF _Ref413331610 \r \h </w:instrText>
      </w:r>
      <w:r w:rsidR="003A14DA">
        <w:rPr>
          <w:rFonts w:ascii="Arial" w:hAnsi="Arial" w:cs="Arial"/>
          <w:sz w:val="22"/>
          <w:szCs w:val="22"/>
        </w:rPr>
      </w:r>
      <w:r w:rsidR="003A14DA">
        <w:rPr>
          <w:rFonts w:ascii="Arial" w:hAnsi="Arial" w:cs="Arial"/>
          <w:sz w:val="22"/>
          <w:szCs w:val="22"/>
        </w:rPr>
        <w:fldChar w:fldCharType="separate"/>
      </w:r>
      <w:r w:rsidR="003A14DA">
        <w:rPr>
          <w:rFonts w:ascii="Arial" w:hAnsi="Arial" w:cs="Arial"/>
          <w:sz w:val="22"/>
          <w:szCs w:val="22"/>
        </w:rPr>
        <w:t>4</w:t>
      </w:r>
      <w:r w:rsidR="003A14DA">
        <w:rPr>
          <w:rFonts w:ascii="Arial" w:hAnsi="Arial" w:cs="Arial"/>
          <w:sz w:val="22"/>
          <w:szCs w:val="22"/>
        </w:rPr>
        <w:fldChar w:fldCharType="end"/>
      </w:r>
      <w:r w:rsidRPr="00B96BFA">
        <w:rPr>
          <w:rFonts w:ascii="Arial" w:hAnsi="Arial" w:cs="Arial"/>
          <w:sz w:val="22"/>
          <w:szCs w:val="22"/>
        </w:rPr>
        <w:t xml:space="preserve"> či dalších dílčích termínech stanovených v této Smlouvě, jejích přílohách anebo na jejím základě delší</w:t>
      </w:r>
      <w:r w:rsidR="002630C2" w:rsidRPr="00B96BFA">
        <w:rPr>
          <w:rFonts w:ascii="Arial" w:hAnsi="Arial" w:cs="Arial"/>
          <w:sz w:val="22"/>
          <w:szCs w:val="22"/>
        </w:rPr>
        <w:t>ho</w:t>
      </w:r>
      <w:r w:rsidRPr="00B96BFA">
        <w:rPr>
          <w:rFonts w:ascii="Arial" w:hAnsi="Arial" w:cs="Arial"/>
          <w:sz w:val="22"/>
          <w:szCs w:val="22"/>
        </w:rPr>
        <w:t xml:space="preserve"> než </w:t>
      </w:r>
      <w:r w:rsidR="005C3913" w:rsidRPr="00313575">
        <w:rPr>
          <w:rFonts w:ascii="Arial" w:hAnsi="Arial" w:cs="Arial"/>
          <w:sz w:val="22"/>
          <w:szCs w:val="22"/>
        </w:rPr>
        <w:t xml:space="preserve">10 pracovních </w:t>
      </w:r>
      <w:r w:rsidRPr="00313575">
        <w:rPr>
          <w:rFonts w:ascii="Arial" w:hAnsi="Arial" w:cs="Arial"/>
          <w:sz w:val="22"/>
          <w:szCs w:val="22"/>
        </w:rPr>
        <w:t>dnů</w:t>
      </w:r>
      <w:r w:rsidRPr="00B96BFA">
        <w:rPr>
          <w:rFonts w:ascii="Arial" w:hAnsi="Arial" w:cs="Arial"/>
          <w:sz w:val="22"/>
          <w:szCs w:val="22"/>
        </w:rPr>
        <w:t>, pokud Dodavatel nezjedná nápravu ani v dodatečné přiměřené lhůtě, kterou mu k tomu Objednatel poskytne v písemné</w:t>
      </w:r>
      <w:r w:rsidR="001612E8">
        <w:rPr>
          <w:rFonts w:ascii="Arial" w:hAnsi="Arial" w:cs="Arial"/>
          <w:sz w:val="22"/>
          <w:szCs w:val="22"/>
        </w:rPr>
        <w:t>m</w:t>
      </w:r>
      <w:r w:rsidRPr="00B96BFA">
        <w:rPr>
          <w:rFonts w:ascii="Arial" w:hAnsi="Arial" w:cs="Arial"/>
          <w:sz w:val="22"/>
          <w:szCs w:val="22"/>
        </w:rPr>
        <w:t xml:space="preserve"> </w:t>
      </w:r>
      <w:r w:rsidR="001612E8">
        <w:rPr>
          <w:rFonts w:ascii="Arial" w:hAnsi="Arial" w:cs="Arial"/>
          <w:sz w:val="22"/>
          <w:szCs w:val="22"/>
        </w:rPr>
        <w:t>pokynu</w:t>
      </w:r>
      <w:r w:rsidR="001612E8" w:rsidRPr="00B96BFA">
        <w:rPr>
          <w:rFonts w:ascii="Arial" w:hAnsi="Arial" w:cs="Arial"/>
          <w:sz w:val="22"/>
          <w:szCs w:val="22"/>
        </w:rPr>
        <w:t xml:space="preserve"> </w:t>
      </w:r>
      <w:r w:rsidRPr="00B96BFA">
        <w:rPr>
          <w:rFonts w:ascii="Arial" w:hAnsi="Arial" w:cs="Arial"/>
          <w:sz w:val="22"/>
          <w:szCs w:val="22"/>
        </w:rPr>
        <w:t xml:space="preserve">ke splnění povinnosti, přičemž tato lhůta nesmí být kratší než </w:t>
      </w:r>
      <w:r w:rsidR="00A04CC5" w:rsidRPr="00313575">
        <w:rPr>
          <w:rFonts w:ascii="Arial" w:hAnsi="Arial" w:cs="Arial"/>
          <w:sz w:val="22"/>
          <w:szCs w:val="22"/>
        </w:rPr>
        <w:t xml:space="preserve">5 </w:t>
      </w:r>
      <w:r w:rsidR="005C3913" w:rsidRPr="00313575">
        <w:rPr>
          <w:rFonts w:ascii="Arial" w:hAnsi="Arial" w:cs="Arial"/>
          <w:sz w:val="22"/>
          <w:szCs w:val="22"/>
        </w:rPr>
        <w:t xml:space="preserve">pracovních </w:t>
      </w:r>
      <w:r w:rsidRPr="00313575">
        <w:rPr>
          <w:rFonts w:ascii="Arial" w:hAnsi="Arial" w:cs="Arial"/>
          <w:sz w:val="22"/>
          <w:szCs w:val="22"/>
        </w:rPr>
        <w:t>dnů</w:t>
      </w:r>
      <w:r w:rsidRPr="00B96BFA">
        <w:rPr>
          <w:rFonts w:ascii="Arial" w:hAnsi="Arial" w:cs="Arial"/>
          <w:sz w:val="22"/>
          <w:szCs w:val="22"/>
        </w:rPr>
        <w:t xml:space="preserve"> od</w:t>
      </w:r>
      <w:r w:rsidRPr="00442460">
        <w:rPr>
          <w:rFonts w:ascii="Arial" w:hAnsi="Arial" w:cs="Arial"/>
          <w:sz w:val="22"/>
          <w:szCs w:val="22"/>
        </w:rPr>
        <w:t xml:space="preserve"> doručení takové</w:t>
      </w:r>
      <w:r w:rsidR="001612E8">
        <w:rPr>
          <w:rFonts w:ascii="Arial" w:hAnsi="Arial" w:cs="Arial"/>
          <w:sz w:val="22"/>
          <w:szCs w:val="22"/>
        </w:rPr>
        <w:t>ho</w:t>
      </w:r>
      <w:r w:rsidRPr="00442460">
        <w:rPr>
          <w:rFonts w:ascii="Arial" w:hAnsi="Arial" w:cs="Arial"/>
          <w:sz w:val="22"/>
          <w:szCs w:val="22"/>
        </w:rPr>
        <w:t xml:space="preserve"> </w:t>
      </w:r>
      <w:r w:rsidR="001612E8">
        <w:rPr>
          <w:rFonts w:ascii="Arial" w:hAnsi="Arial" w:cs="Arial"/>
          <w:sz w:val="22"/>
          <w:szCs w:val="22"/>
        </w:rPr>
        <w:t>pokynu</w:t>
      </w:r>
      <w:r w:rsidRPr="00442460">
        <w:rPr>
          <w:rFonts w:ascii="Arial" w:hAnsi="Arial" w:cs="Arial"/>
          <w:sz w:val="22"/>
          <w:szCs w:val="22"/>
        </w:rPr>
        <w:t>;</w:t>
      </w:r>
      <w:bookmarkEnd w:id="184"/>
      <w:r w:rsidR="008201CC">
        <w:rPr>
          <w:rFonts w:ascii="Arial" w:hAnsi="Arial" w:cs="Arial"/>
          <w:sz w:val="22"/>
          <w:szCs w:val="22"/>
        </w:rPr>
        <w:t xml:space="preserve"> toto ustanovení se nepoužije pro případy dle čl. </w:t>
      </w:r>
      <w:r w:rsidR="003425F1">
        <w:rPr>
          <w:rFonts w:ascii="Arial" w:hAnsi="Arial" w:cs="Arial"/>
          <w:sz w:val="22"/>
          <w:szCs w:val="22"/>
        </w:rPr>
        <w:fldChar w:fldCharType="begin"/>
      </w:r>
      <w:r w:rsidR="003425F1">
        <w:rPr>
          <w:rFonts w:ascii="Arial" w:hAnsi="Arial" w:cs="Arial"/>
          <w:sz w:val="22"/>
          <w:szCs w:val="22"/>
        </w:rPr>
        <w:instrText xml:space="preserve"> REF _Ref137122762 \r \h </w:instrText>
      </w:r>
      <w:r w:rsidR="003425F1">
        <w:rPr>
          <w:rFonts w:ascii="Arial" w:hAnsi="Arial" w:cs="Arial"/>
          <w:sz w:val="22"/>
          <w:szCs w:val="22"/>
        </w:rPr>
      </w:r>
      <w:r w:rsidR="003425F1">
        <w:rPr>
          <w:rFonts w:ascii="Arial" w:hAnsi="Arial" w:cs="Arial"/>
          <w:sz w:val="22"/>
          <w:szCs w:val="22"/>
        </w:rPr>
        <w:fldChar w:fldCharType="separate"/>
      </w:r>
      <w:r w:rsidR="003425F1">
        <w:rPr>
          <w:rFonts w:ascii="Arial" w:hAnsi="Arial" w:cs="Arial"/>
          <w:sz w:val="22"/>
          <w:szCs w:val="22"/>
        </w:rPr>
        <w:t>15.2.6</w:t>
      </w:r>
      <w:r w:rsidR="003425F1">
        <w:rPr>
          <w:rFonts w:ascii="Arial" w:hAnsi="Arial" w:cs="Arial"/>
          <w:sz w:val="22"/>
          <w:szCs w:val="22"/>
        </w:rPr>
        <w:fldChar w:fldCharType="end"/>
      </w:r>
      <w:r w:rsidR="008201CC">
        <w:rPr>
          <w:rFonts w:ascii="Arial" w:hAnsi="Arial" w:cs="Arial"/>
          <w:sz w:val="22"/>
          <w:szCs w:val="22"/>
        </w:rPr>
        <w:t xml:space="preserve"> a </w:t>
      </w:r>
      <w:r w:rsidR="003425F1">
        <w:rPr>
          <w:rFonts w:ascii="Arial" w:hAnsi="Arial" w:cs="Arial"/>
          <w:sz w:val="22"/>
          <w:szCs w:val="22"/>
        </w:rPr>
        <w:fldChar w:fldCharType="begin"/>
      </w:r>
      <w:r w:rsidR="003425F1">
        <w:rPr>
          <w:rFonts w:ascii="Arial" w:hAnsi="Arial" w:cs="Arial"/>
          <w:sz w:val="22"/>
          <w:szCs w:val="22"/>
        </w:rPr>
        <w:instrText xml:space="preserve"> REF _Ref137122772 \r \h </w:instrText>
      </w:r>
      <w:r w:rsidR="003425F1">
        <w:rPr>
          <w:rFonts w:ascii="Arial" w:hAnsi="Arial" w:cs="Arial"/>
          <w:sz w:val="22"/>
          <w:szCs w:val="22"/>
        </w:rPr>
      </w:r>
      <w:r w:rsidR="003425F1">
        <w:rPr>
          <w:rFonts w:ascii="Arial" w:hAnsi="Arial" w:cs="Arial"/>
          <w:sz w:val="22"/>
          <w:szCs w:val="22"/>
        </w:rPr>
        <w:fldChar w:fldCharType="separate"/>
      </w:r>
      <w:r w:rsidR="003425F1">
        <w:rPr>
          <w:rFonts w:ascii="Arial" w:hAnsi="Arial" w:cs="Arial"/>
          <w:sz w:val="22"/>
          <w:szCs w:val="22"/>
        </w:rPr>
        <w:t>15.2.7</w:t>
      </w:r>
      <w:r w:rsidR="003425F1">
        <w:rPr>
          <w:rFonts w:ascii="Arial" w:hAnsi="Arial" w:cs="Arial"/>
          <w:sz w:val="22"/>
          <w:szCs w:val="22"/>
        </w:rPr>
        <w:fldChar w:fldCharType="end"/>
      </w:r>
      <w:r w:rsidR="008201CC">
        <w:rPr>
          <w:rFonts w:ascii="Arial" w:hAnsi="Arial" w:cs="Arial"/>
          <w:sz w:val="22"/>
          <w:szCs w:val="22"/>
        </w:rPr>
        <w:t>;</w:t>
      </w:r>
      <w:r w:rsidRPr="00442460">
        <w:rPr>
          <w:rFonts w:ascii="Arial" w:hAnsi="Arial" w:cs="Arial"/>
          <w:sz w:val="22"/>
          <w:szCs w:val="22"/>
        </w:rPr>
        <w:t xml:space="preserve"> </w:t>
      </w:r>
      <w:bookmarkEnd w:id="185"/>
      <w:bookmarkEnd w:id="186"/>
    </w:p>
    <w:p w14:paraId="6F987148" w14:textId="77777777" w:rsidR="001F441A" w:rsidRPr="00442460" w:rsidRDefault="008F426B" w:rsidP="0044424E">
      <w:pPr>
        <w:pStyle w:val="Nadpis2"/>
        <w:numPr>
          <w:ilvl w:val="0"/>
          <w:numId w:val="21"/>
        </w:numPr>
        <w:tabs>
          <w:tab w:val="num" w:pos="1560"/>
        </w:tabs>
        <w:spacing w:line="240" w:lineRule="auto"/>
        <w:ind w:left="1560" w:hanging="993"/>
        <w:rPr>
          <w:rFonts w:ascii="Arial" w:hAnsi="Arial" w:cs="Arial"/>
          <w:sz w:val="22"/>
          <w:szCs w:val="22"/>
        </w:rPr>
      </w:pPr>
      <w:bookmarkStart w:id="188" w:name="_Toc425139204"/>
      <w:bookmarkStart w:id="189" w:name="_Toc419465181"/>
      <w:r>
        <w:rPr>
          <w:rFonts w:ascii="Arial" w:hAnsi="Arial" w:cs="Arial"/>
          <w:sz w:val="22"/>
          <w:szCs w:val="22"/>
        </w:rPr>
        <w:t>opakované prodlení s dodržením Lhůty</w:t>
      </w:r>
      <w:r w:rsidRPr="00C54DE3">
        <w:rPr>
          <w:rFonts w:ascii="Arial" w:hAnsi="Arial" w:cs="Arial"/>
          <w:sz w:val="22"/>
          <w:szCs w:val="22"/>
        </w:rPr>
        <w:t xml:space="preserve"> </w:t>
      </w:r>
      <w:r w:rsidRPr="008F426B">
        <w:rPr>
          <w:rFonts w:ascii="Arial" w:hAnsi="Arial" w:cs="Arial"/>
          <w:sz w:val="22"/>
          <w:szCs w:val="22"/>
        </w:rPr>
        <w:t xml:space="preserve">na vyřešení </w:t>
      </w:r>
      <w:r w:rsidR="00F81003">
        <w:rPr>
          <w:rFonts w:ascii="Arial" w:hAnsi="Arial" w:cs="Arial"/>
          <w:sz w:val="22"/>
          <w:szCs w:val="22"/>
        </w:rPr>
        <w:t>chyby</w:t>
      </w:r>
      <w:r w:rsidR="001F441A" w:rsidRPr="00442460">
        <w:rPr>
          <w:rFonts w:ascii="Arial" w:hAnsi="Arial" w:cs="Arial"/>
          <w:sz w:val="22"/>
          <w:szCs w:val="22"/>
        </w:rPr>
        <w:t>, pokud</w:t>
      </w:r>
    </w:p>
    <w:p w14:paraId="463EBD35" w14:textId="77777777" w:rsidR="001F441A" w:rsidRPr="00F81003" w:rsidRDefault="001F441A" w:rsidP="00A571D6">
      <w:pPr>
        <w:numPr>
          <w:ilvl w:val="0"/>
          <w:numId w:val="10"/>
        </w:numPr>
        <w:tabs>
          <w:tab w:val="left" w:pos="2127"/>
        </w:tabs>
        <w:suppressAutoHyphens w:val="0"/>
        <w:spacing w:before="12" w:afterLines="60" w:after="144"/>
        <w:ind w:left="2127" w:hanging="567"/>
        <w:jc w:val="both"/>
        <w:rPr>
          <w:rFonts w:ascii="Arial" w:hAnsi="Arial" w:cs="Arial"/>
          <w:sz w:val="22"/>
          <w:szCs w:val="22"/>
        </w:rPr>
      </w:pPr>
      <w:r w:rsidRPr="00442460">
        <w:rPr>
          <w:rFonts w:ascii="Arial" w:hAnsi="Arial" w:cs="Arial"/>
          <w:sz w:val="22"/>
          <w:szCs w:val="22"/>
        </w:rPr>
        <w:lastRenderedPageBreak/>
        <w:t>nastal</w:t>
      </w:r>
      <w:r w:rsidR="00555BD9">
        <w:rPr>
          <w:rFonts w:ascii="Arial" w:hAnsi="Arial" w:cs="Arial"/>
          <w:sz w:val="22"/>
          <w:szCs w:val="22"/>
        </w:rPr>
        <w:t>o</w:t>
      </w:r>
      <w:r w:rsidRPr="00442460">
        <w:rPr>
          <w:rFonts w:ascii="Arial" w:hAnsi="Arial" w:cs="Arial"/>
          <w:sz w:val="22"/>
          <w:szCs w:val="22"/>
        </w:rPr>
        <w:t xml:space="preserve"> </w:t>
      </w:r>
      <w:r w:rsidRPr="00313575">
        <w:rPr>
          <w:rFonts w:ascii="Arial" w:hAnsi="Arial" w:cs="Arial"/>
          <w:sz w:val="22"/>
          <w:szCs w:val="22"/>
        </w:rPr>
        <w:t xml:space="preserve">alespoň </w:t>
      </w:r>
      <w:r w:rsidR="00555BD9" w:rsidRPr="00313575">
        <w:rPr>
          <w:rFonts w:ascii="Arial" w:hAnsi="Arial" w:cs="Arial"/>
          <w:sz w:val="22"/>
          <w:szCs w:val="22"/>
        </w:rPr>
        <w:t>pětkrát</w:t>
      </w:r>
      <w:r w:rsidRPr="00F81003">
        <w:rPr>
          <w:rFonts w:ascii="Arial" w:hAnsi="Arial" w:cs="Arial"/>
          <w:sz w:val="22"/>
          <w:szCs w:val="22"/>
        </w:rPr>
        <w:t xml:space="preserve"> v rámci posledních 30 kalendářních dnů, nebo</w:t>
      </w:r>
    </w:p>
    <w:p w14:paraId="6FED8360" w14:textId="77777777" w:rsidR="001F441A" w:rsidRPr="00442460" w:rsidRDefault="001F441A" w:rsidP="00A571D6">
      <w:pPr>
        <w:numPr>
          <w:ilvl w:val="0"/>
          <w:numId w:val="10"/>
        </w:numPr>
        <w:tabs>
          <w:tab w:val="left" w:pos="2127"/>
        </w:tabs>
        <w:suppressAutoHyphens w:val="0"/>
        <w:spacing w:before="12" w:afterLines="60" w:after="144"/>
        <w:ind w:left="2127" w:hanging="567"/>
        <w:jc w:val="both"/>
        <w:rPr>
          <w:rFonts w:ascii="Arial" w:hAnsi="Arial" w:cs="Arial"/>
          <w:sz w:val="22"/>
          <w:szCs w:val="22"/>
        </w:rPr>
      </w:pPr>
      <w:r w:rsidRPr="00F81003">
        <w:rPr>
          <w:rFonts w:ascii="Arial" w:hAnsi="Arial" w:cs="Arial"/>
          <w:sz w:val="22"/>
          <w:szCs w:val="22"/>
        </w:rPr>
        <w:t>nastal</w:t>
      </w:r>
      <w:r w:rsidR="00555BD9" w:rsidRPr="00F81003">
        <w:rPr>
          <w:rFonts w:ascii="Arial" w:hAnsi="Arial" w:cs="Arial"/>
          <w:sz w:val="22"/>
          <w:szCs w:val="22"/>
        </w:rPr>
        <w:t>o</w:t>
      </w:r>
      <w:r w:rsidRPr="00F81003">
        <w:rPr>
          <w:rFonts w:ascii="Arial" w:hAnsi="Arial" w:cs="Arial"/>
          <w:sz w:val="22"/>
          <w:szCs w:val="22"/>
        </w:rPr>
        <w:t xml:space="preserve"> </w:t>
      </w:r>
      <w:r w:rsidRPr="00313575">
        <w:rPr>
          <w:rFonts w:ascii="Arial" w:hAnsi="Arial" w:cs="Arial"/>
          <w:sz w:val="22"/>
          <w:szCs w:val="22"/>
        </w:rPr>
        <w:t xml:space="preserve">alespoň </w:t>
      </w:r>
      <w:r w:rsidR="00555BD9" w:rsidRPr="00313575">
        <w:rPr>
          <w:rFonts w:ascii="Arial" w:hAnsi="Arial" w:cs="Arial"/>
          <w:sz w:val="22"/>
          <w:szCs w:val="22"/>
        </w:rPr>
        <w:t>desetkrát</w:t>
      </w:r>
      <w:r w:rsidRPr="00F81003">
        <w:rPr>
          <w:rFonts w:ascii="Arial" w:hAnsi="Arial" w:cs="Arial"/>
          <w:sz w:val="22"/>
          <w:szCs w:val="22"/>
        </w:rPr>
        <w:t xml:space="preserve"> v</w:t>
      </w:r>
      <w:r w:rsidRPr="00442460">
        <w:rPr>
          <w:rFonts w:ascii="Arial" w:hAnsi="Arial" w:cs="Arial"/>
          <w:sz w:val="22"/>
          <w:szCs w:val="22"/>
        </w:rPr>
        <w:t> rámci posledních 3 kalendářních měsíců;</w:t>
      </w:r>
    </w:p>
    <w:bookmarkEnd w:id="188"/>
    <w:p w14:paraId="05D5F403" w14:textId="77777777" w:rsidR="00776D9F" w:rsidRPr="00CA0B2C" w:rsidRDefault="00776D9F" w:rsidP="0044424E">
      <w:pPr>
        <w:pStyle w:val="Nadpis2"/>
        <w:numPr>
          <w:ilvl w:val="0"/>
          <w:numId w:val="21"/>
        </w:numPr>
        <w:tabs>
          <w:tab w:val="num" w:pos="1560"/>
        </w:tabs>
        <w:spacing w:line="240" w:lineRule="auto"/>
        <w:ind w:left="1560" w:hanging="993"/>
        <w:rPr>
          <w:rFonts w:ascii="Arial" w:hAnsi="Arial" w:cs="Arial"/>
          <w:sz w:val="22"/>
          <w:szCs w:val="22"/>
        </w:rPr>
      </w:pPr>
      <w:r w:rsidRPr="00CA0B2C">
        <w:rPr>
          <w:rFonts w:ascii="Arial" w:hAnsi="Arial" w:cs="Arial"/>
          <w:sz w:val="22"/>
          <w:szCs w:val="22"/>
        </w:rPr>
        <w:t xml:space="preserve">porušení povinnosti Dodavatele dle </w:t>
      </w:r>
      <w:r w:rsidR="00C34A89">
        <w:rPr>
          <w:rFonts w:ascii="Arial" w:hAnsi="Arial" w:cs="Arial"/>
          <w:sz w:val="22"/>
          <w:szCs w:val="22"/>
        </w:rPr>
        <w:t>čl</w:t>
      </w:r>
      <w:r w:rsidRPr="00CA0B2C">
        <w:rPr>
          <w:rFonts w:ascii="Arial" w:hAnsi="Arial" w:cs="Arial"/>
          <w:sz w:val="22"/>
          <w:szCs w:val="22"/>
        </w:rPr>
        <w:t xml:space="preserve">. </w:t>
      </w:r>
      <w:r w:rsidR="003425F1">
        <w:rPr>
          <w:rFonts w:ascii="Arial" w:hAnsi="Arial" w:cs="Arial"/>
          <w:sz w:val="22"/>
          <w:szCs w:val="22"/>
        </w:rPr>
        <w:fldChar w:fldCharType="begin"/>
      </w:r>
      <w:r w:rsidR="003425F1">
        <w:rPr>
          <w:rFonts w:ascii="Arial" w:hAnsi="Arial" w:cs="Arial"/>
          <w:sz w:val="22"/>
          <w:szCs w:val="22"/>
        </w:rPr>
        <w:instrText xml:space="preserve"> REF _Ref303874457 \r \h </w:instrText>
      </w:r>
      <w:r w:rsidR="003425F1">
        <w:rPr>
          <w:rFonts w:ascii="Arial" w:hAnsi="Arial" w:cs="Arial"/>
          <w:sz w:val="22"/>
          <w:szCs w:val="22"/>
        </w:rPr>
      </w:r>
      <w:r w:rsidR="003425F1">
        <w:rPr>
          <w:rFonts w:ascii="Arial" w:hAnsi="Arial" w:cs="Arial"/>
          <w:sz w:val="22"/>
          <w:szCs w:val="22"/>
        </w:rPr>
        <w:fldChar w:fldCharType="separate"/>
      </w:r>
      <w:r w:rsidR="003425F1">
        <w:rPr>
          <w:rFonts w:ascii="Arial" w:hAnsi="Arial" w:cs="Arial"/>
          <w:sz w:val="22"/>
          <w:szCs w:val="22"/>
        </w:rPr>
        <w:t>9.3</w:t>
      </w:r>
      <w:r w:rsidR="003425F1">
        <w:rPr>
          <w:rFonts w:ascii="Arial" w:hAnsi="Arial" w:cs="Arial"/>
          <w:sz w:val="22"/>
          <w:szCs w:val="22"/>
        </w:rPr>
        <w:fldChar w:fldCharType="end"/>
      </w:r>
      <w:r w:rsidR="003425F1">
        <w:rPr>
          <w:rFonts w:ascii="Arial" w:hAnsi="Arial" w:cs="Arial"/>
          <w:sz w:val="22"/>
          <w:szCs w:val="22"/>
        </w:rPr>
        <w:t xml:space="preserve"> </w:t>
      </w:r>
      <w:r w:rsidRPr="00CA0B2C">
        <w:rPr>
          <w:rFonts w:ascii="Arial" w:hAnsi="Arial" w:cs="Arial"/>
          <w:sz w:val="22"/>
          <w:szCs w:val="22"/>
        </w:rPr>
        <w:t>mít sjednané pojištění odpovědnosti;</w:t>
      </w:r>
    </w:p>
    <w:p w14:paraId="7BFECD8F" w14:textId="77777777" w:rsidR="001F441A" w:rsidRPr="00CA0B2C" w:rsidRDefault="001F441A" w:rsidP="0044424E">
      <w:pPr>
        <w:pStyle w:val="Nadpis2"/>
        <w:numPr>
          <w:ilvl w:val="0"/>
          <w:numId w:val="21"/>
        </w:numPr>
        <w:tabs>
          <w:tab w:val="num" w:pos="1560"/>
        </w:tabs>
        <w:spacing w:line="240" w:lineRule="auto"/>
        <w:ind w:left="1560" w:hanging="993"/>
        <w:rPr>
          <w:rFonts w:ascii="Arial" w:hAnsi="Arial" w:cs="Arial"/>
          <w:sz w:val="22"/>
          <w:szCs w:val="22"/>
        </w:rPr>
      </w:pPr>
      <w:r w:rsidRPr="00CA0B2C">
        <w:rPr>
          <w:rFonts w:ascii="Arial" w:hAnsi="Arial" w:cs="Arial"/>
          <w:sz w:val="22"/>
          <w:szCs w:val="22"/>
        </w:rPr>
        <w:t xml:space="preserve">ukáže-li se jakékoliv prohlášení Dodavatele v čl. </w:t>
      </w:r>
      <w:r w:rsidR="003425F1">
        <w:rPr>
          <w:rFonts w:ascii="Arial" w:hAnsi="Arial" w:cs="Arial"/>
          <w:sz w:val="22"/>
          <w:szCs w:val="22"/>
        </w:rPr>
        <w:fldChar w:fldCharType="begin"/>
      </w:r>
      <w:r w:rsidR="003425F1">
        <w:rPr>
          <w:rFonts w:ascii="Arial" w:hAnsi="Arial" w:cs="Arial"/>
          <w:sz w:val="22"/>
          <w:szCs w:val="22"/>
        </w:rPr>
        <w:instrText xml:space="preserve"> REF _Ref137122102 \r \h </w:instrText>
      </w:r>
      <w:r w:rsidR="003425F1">
        <w:rPr>
          <w:rFonts w:ascii="Arial" w:hAnsi="Arial" w:cs="Arial"/>
          <w:sz w:val="22"/>
          <w:szCs w:val="22"/>
        </w:rPr>
      </w:r>
      <w:r w:rsidR="003425F1">
        <w:rPr>
          <w:rFonts w:ascii="Arial" w:hAnsi="Arial" w:cs="Arial"/>
          <w:sz w:val="22"/>
          <w:szCs w:val="22"/>
        </w:rPr>
        <w:fldChar w:fldCharType="separate"/>
      </w:r>
      <w:r w:rsidR="003425F1">
        <w:rPr>
          <w:rFonts w:ascii="Arial" w:hAnsi="Arial" w:cs="Arial"/>
          <w:sz w:val="22"/>
          <w:szCs w:val="22"/>
        </w:rPr>
        <w:t>10</w:t>
      </w:r>
      <w:r w:rsidR="003425F1">
        <w:rPr>
          <w:rFonts w:ascii="Arial" w:hAnsi="Arial" w:cs="Arial"/>
          <w:sz w:val="22"/>
          <w:szCs w:val="22"/>
        </w:rPr>
        <w:fldChar w:fldCharType="end"/>
      </w:r>
      <w:r w:rsidRPr="00CA0B2C">
        <w:rPr>
          <w:rFonts w:ascii="Arial" w:hAnsi="Arial" w:cs="Arial"/>
          <w:sz w:val="22"/>
          <w:szCs w:val="22"/>
        </w:rPr>
        <w:t xml:space="preserve"> nepravdivým nebo Dodavatel </w:t>
      </w:r>
      <w:proofErr w:type="gramStart"/>
      <w:r w:rsidRPr="00CA0B2C">
        <w:rPr>
          <w:rFonts w:ascii="Arial" w:hAnsi="Arial" w:cs="Arial"/>
          <w:sz w:val="22"/>
          <w:szCs w:val="22"/>
        </w:rPr>
        <w:t>poruší</w:t>
      </w:r>
      <w:proofErr w:type="gramEnd"/>
      <w:r w:rsidRPr="00CA0B2C">
        <w:rPr>
          <w:rFonts w:ascii="Arial" w:hAnsi="Arial" w:cs="Arial"/>
          <w:sz w:val="22"/>
          <w:szCs w:val="22"/>
        </w:rPr>
        <w:t xml:space="preserve"> jinou povinnost dle tohoto článku Smlouvy;</w:t>
      </w:r>
    </w:p>
    <w:p w14:paraId="7920E92C" w14:textId="060164DA" w:rsidR="001F441A" w:rsidRPr="00CA0B2C" w:rsidRDefault="001F441A" w:rsidP="0044424E">
      <w:pPr>
        <w:pStyle w:val="Nadpis2"/>
        <w:numPr>
          <w:ilvl w:val="0"/>
          <w:numId w:val="21"/>
        </w:numPr>
        <w:tabs>
          <w:tab w:val="num" w:pos="1560"/>
        </w:tabs>
        <w:spacing w:line="240" w:lineRule="auto"/>
        <w:ind w:left="1560" w:hanging="993"/>
        <w:rPr>
          <w:rFonts w:ascii="Arial" w:hAnsi="Arial" w:cs="Arial"/>
          <w:sz w:val="22"/>
          <w:szCs w:val="22"/>
        </w:rPr>
      </w:pPr>
      <w:r w:rsidRPr="00CA0B2C">
        <w:rPr>
          <w:rFonts w:ascii="Arial" w:hAnsi="Arial" w:cs="Arial"/>
          <w:sz w:val="22"/>
          <w:szCs w:val="22"/>
        </w:rPr>
        <w:t>porušení jakékoliv povinnosti vyplývající z</w:t>
      </w:r>
      <w:r w:rsidR="00AC341C">
        <w:rPr>
          <w:rFonts w:ascii="Arial" w:hAnsi="Arial" w:cs="Arial"/>
          <w:sz w:val="22"/>
          <w:szCs w:val="22"/>
        </w:rPr>
        <w:t xml:space="preserve"> příloh č. </w:t>
      </w:r>
      <w:r w:rsidR="0078007E">
        <w:rPr>
          <w:rFonts w:ascii="Arial" w:hAnsi="Arial" w:cs="Arial"/>
          <w:sz w:val="22"/>
          <w:szCs w:val="22"/>
        </w:rPr>
        <w:t xml:space="preserve">5 </w:t>
      </w:r>
      <w:r w:rsidR="00AC341C">
        <w:rPr>
          <w:rFonts w:ascii="Arial" w:hAnsi="Arial" w:cs="Arial"/>
          <w:sz w:val="22"/>
          <w:szCs w:val="22"/>
        </w:rPr>
        <w:t xml:space="preserve">a </w:t>
      </w:r>
      <w:r w:rsidR="0078007E">
        <w:rPr>
          <w:rFonts w:ascii="Arial" w:hAnsi="Arial" w:cs="Arial"/>
          <w:sz w:val="22"/>
          <w:szCs w:val="22"/>
        </w:rPr>
        <w:t xml:space="preserve">6 </w:t>
      </w:r>
      <w:r w:rsidR="00AC341C">
        <w:rPr>
          <w:rFonts w:ascii="Arial" w:hAnsi="Arial" w:cs="Arial"/>
          <w:sz w:val="22"/>
          <w:szCs w:val="22"/>
        </w:rPr>
        <w:t>Smlouvy</w:t>
      </w:r>
      <w:r w:rsidRPr="00CA0B2C">
        <w:rPr>
          <w:rFonts w:ascii="Arial" w:hAnsi="Arial" w:cs="Arial"/>
          <w:sz w:val="22"/>
          <w:szCs w:val="22"/>
        </w:rPr>
        <w:t xml:space="preserve"> Dodavatelem;</w:t>
      </w:r>
    </w:p>
    <w:p w14:paraId="7E9E317F" w14:textId="77777777" w:rsidR="001F441A" w:rsidRDefault="001F441A" w:rsidP="0044424E">
      <w:pPr>
        <w:pStyle w:val="Nadpis2"/>
        <w:numPr>
          <w:ilvl w:val="0"/>
          <w:numId w:val="21"/>
        </w:numPr>
        <w:tabs>
          <w:tab w:val="num" w:pos="1560"/>
        </w:tabs>
        <w:spacing w:line="240" w:lineRule="auto"/>
        <w:ind w:left="1560" w:hanging="993"/>
        <w:rPr>
          <w:rFonts w:ascii="Arial" w:hAnsi="Arial" w:cs="Arial"/>
          <w:sz w:val="22"/>
          <w:szCs w:val="22"/>
        </w:rPr>
      </w:pPr>
      <w:bookmarkStart w:id="190" w:name="_Ref137122762"/>
      <w:r w:rsidRPr="002D5E7E">
        <w:rPr>
          <w:rFonts w:ascii="Arial" w:hAnsi="Arial" w:cs="Arial"/>
          <w:sz w:val="22"/>
          <w:szCs w:val="22"/>
        </w:rPr>
        <w:t>prodlení Dodavatel</w:t>
      </w:r>
      <w:r w:rsidR="002D5E7E" w:rsidRPr="002D5E7E">
        <w:rPr>
          <w:rFonts w:ascii="Arial" w:hAnsi="Arial" w:cs="Arial"/>
          <w:sz w:val="22"/>
          <w:szCs w:val="22"/>
        </w:rPr>
        <w:t>e</w:t>
      </w:r>
      <w:r w:rsidRPr="002D5E7E">
        <w:rPr>
          <w:rFonts w:ascii="Arial" w:hAnsi="Arial" w:cs="Arial"/>
          <w:sz w:val="22"/>
          <w:szCs w:val="22"/>
        </w:rPr>
        <w:t xml:space="preserve"> s odstraněním vady </w:t>
      </w:r>
      <w:r w:rsidR="002D5E7E" w:rsidRPr="002D5E7E">
        <w:rPr>
          <w:rFonts w:ascii="Arial" w:hAnsi="Arial" w:cs="Arial"/>
          <w:sz w:val="22"/>
          <w:szCs w:val="22"/>
        </w:rPr>
        <w:t xml:space="preserve">dle čl. </w:t>
      </w:r>
      <w:r w:rsidR="003425F1">
        <w:rPr>
          <w:rFonts w:ascii="Arial" w:hAnsi="Arial" w:cs="Arial"/>
          <w:sz w:val="22"/>
          <w:szCs w:val="22"/>
        </w:rPr>
        <w:fldChar w:fldCharType="begin"/>
      </w:r>
      <w:r w:rsidR="003425F1">
        <w:rPr>
          <w:rFonts w:ascii="Arial" w:hAnsi="Arial" w:cs="Arial"/>
          <w:sz w:val="22"/>
          <w:szCs w:val="22"/>
        </w:rPr>
        <w:instrText xml:space="preserve"> REF _Ref137121725 \r \h </w:instrText>
      </w:r>
      <w:r w:rsidR="003425F1">
        <w:rPr>
          <w:rFonts w:ascii="Arial" w:hAnsi="Arial" w:cs="Arial"/>
          <w:sz w:val="22"/>
          <w:szCs w:val="22"/>
        </w:rPr>
      </w:r>
      <w:r w:rsidR="003425F1">
        <w:rPr>
          <w:rFonts w:ascii="Arial" w:hAnsi="Arial" w:cs="Arial"/>
          <w:sz w:val="22"/>
          <w:szCs w:val="22"/>
        </w:rPr>
        <w:fldChar w:fldCharType="separate"/>
      </w:r>
      <w:r w:rsidR="003425F1">
        <w:rPr>
          <w:rFonts w:ascii="Arial" w:hAnsi="Arial" w:cs="Arial"/>
          <w:sz w:val="22"/>
          <w:szCs w:val="22"/>
        </w:rPr>
        <w:t>6.1.3</w:t>
      </w:r>
      <w:r w:rsidR="003425F1">
        <w:rPr>
          <w:rFonts w:ascii="Arial" w:hAnsi="Arial" w:cs="Arial"/>
          <w:sz w:val="22"/>
          <w:szCs w:val="22"/>
        </w:rPr>
        <w:fldChar w:fldCharType="end"/>
      </w:r>
      <w:r w:rsidR="002D5E7E" w:rsidRPr="002D5E7E">
        <w:rPr>
          <w:rFonts w:ascii="Arial" w:hAnsi="Arial" w:cs="Arial"/>
          <w:sz w:val="22"/>
          <w:szCs w:val="22"/>
        </w:rPr>
        <w:t xml:space="preserve"> </w:t>
      </w:r>
      <w:r w:rsidRPr="002D5E7E">
        <w:rPr>
          <w:rFonts w:ascii="Arial" w:hAnsi="Arial" w:cs="Arial"/>
          <w:sz w:val="22"/>
          <w:szCs w:val="22"/>
        </w:rPr>
        <w:t xml:space="preserve">delší než 2 </w:t>
      </w:r>
      <w:r w:rsidR="0053376B" w:rsidRPr="002D5E7E">
        <w:rPr>
          <w:rFonts w:ascii="Arial" w:hAnsi="Arial" w:cs="Arial"/>
          <w:sz w:val="22"/>
          <w:szCs w:val="22"/>
        </w:rPr>
        <w:t>pracovní</w:t>
      </w:r>
      <w:r w:rsidRPr="002D5E7E">
        <w:rPr>
          <w:rFonts w:ascii="Arial" w:hAnsi="Arial" w:cs="Arial"/>
          <w:sz w:val="22"/>
          <w:szCs w:val="22"/>
        </w:rPr>
        <w:t xml:space="preserve"> dny, pokud Dodavatel nezjedná nápravu ani v dodatečné přiměřené lhůtě, kterou mu k tomu Objednatel poskytne v písemné</w:t>
      </w:r>
      <w:r w:rsidR="001612E8">
        <w:rPr>
          <w:rFonts w:ascii="Arial" w:hAnsi="Arial" w:cs="Arial"/>
          <w:sz w:val="22"/>
          <w:szCs w:val="22"/>
        </w:rPr>
        <w:t>m</w:t>
      </w:r>
      <w:r w:rsidRPr="002D5E7E">
        <w:rPr>
          <w:rFonts w:ascii="Arial" w:hAnsi="Arial" w:cs="Arial"/>
          <w:sz w:val="22"/>
          <w:szCs w:val="22"/>
        </w:rPr>
        <w:t xml:space="preserve"> </w:t>
      </w:r>
      <w:r w:rsidR="001612E8">
        <w:rPr>
          <w:rFonts w:ascii="Arial" w:hAnsi="Arial" w:cs="Arial"/>
          <w:sz w:val="22"/>
          <w:szCs w:val="22"/>
        </w:rPr>
        <w:t>pokynu</w:t>
      </w:r>
      <w:r w:rsidR="001612E8" w:rsidRPr="002D5E7E">
        <w:rPr>
          <w:rFonts w:ascii="Arial" w:hAnsi="Arial" w:cs="Arial"/>
          <w:sz w:val="22"/>
          <w:szCs w:val="22"/>
        </w:rPr>
        <w:t xml:space="preserve"> </w:t>
      </w:r>
      <w:r w:rsidRPr="002D5E7E">
        <w:rPr>
          <w:rFonts w:ascii="Arial" w:hAnsi="Arial" w:cs="Arial"/>
          <w:sz w:val="22"/>
          <w:szCs w:val="22"/>
        </w:rPr>
        <w:t>ke splnění povinnosti, přičemž tato lhůta nesmí být kratší než 1 pracovní den od doručení takové</w:t>
      </w:r>
      <w:r w:rsidR="001612E8">
        <w:rPr>
          <w:rFonts w:ascii="Arial" w:hAnsi="Arial" w:cs="Arial"/>
          <w:sz w:val="22"/>
          <w:szCs w:val="22"/>
        </w:rPr>
        <w:t>ho</w:t>
      </w:r>
      <w:r w:rsidRPr="002D5E7E">
        <w:rPr>
          <w:rFonts w:ascii="Arial" w:hAnsi="Arial" w:cs="Arial"/>
          <w:sz w:val="22"/>
          <w:szCs w:val="22"/>
        </w:rPr>
        <w:t xml:space="preserve"> </w:t>
      </w:r>
      <w:r w:rsidR="001612E8">
        <w:rPr>
          <w:rFonts w:ascii="Arial" w:hAnsi="Arial" w:cs="Arial"/>
          <w:sz w:val="22"/>
          <w:szCs w:val="22"/>
        </w:rPr>
        <w:t>pokynu</w:t>
      </w:r>
      <w:r w:rsidRPr="002D5E7E">
        <w:rPr>
          <w:rFonts w:ascii="Arial" w:hAnsi="Arial" w:cs="Arial"/>
          <w:sz w:val="22"/>
          <w:szCs w:val="22"/>
        </w:rPr>
        <w:t>;</w:t>
      </w:r>
      <w:bookmarkEnd w:id="190"/>
    </w:p>
    <w:p w14:paraId="15DDC05D" w14:textId="5BEBBA09" w:rsidR="00A04CC5" w:rsidRDefault="00A04CC5" w:rsidP="0044424E">
      <w:pPr>
        <w:pStyle w:val="Nadpis2"/>
        <w:numPr>
          <w:ilvl w:val="0"/>
          <w:numId w:val="21"/>
        </w:numPr>
        <w:tabs>
          <w:tab w:val="num" w:pos="1560"/>
        </w:tabs>
        <w:spacing w:line="240" w:lineRule="auto"/>
        <w:ind w:left="1560" w:hanging="993"/>
        <w:rPr>
          <w:rFonts w:ascii="Arial" w:hAnsi="Arial" w:cs="Arial"/>
          <w:sz w:val="22"/>
          <w:szCs w:val="22"/>
        </w:rPr>
      </w:pPr>
      <w:bookmarkStart w:id="191" w:name="_Ref137122772"/>
      <w:r w:rsidRPr="002D5E7E">
        <w:rPr>
          <w:rFonts w:ascii="Arial" w:hAnsi="Arial" w:cs="Arial"/>
          <w:sz w:val="22"/>
          <w:szCs w:val="22"/>
        </w:rPr>
        <w:t>prodlení Dodavatele s</w:t>
      </w:r>
      <w:r>
        <w:rPr>
          <w:rFonts w:ascii="Arial" w:hAnsi="Arial" w:cs="Arial"/>
          <w:sz w:val="22"/>
          <w:szCs w:val="22"/>
        </w:rPr>
        <w:t> poskytováním Služeb Exitu</w:t>
      </w:r>
      <w:r w:rsidRPr="002D5E7E">
        <w:rPr>
          <w:rFonts w:ascii="Arial" w:hAnsi="Arial" w:cs="Arial"/>
          <w:sz w:val="22"/>
          <w:szCs w:val="22"/>
        </w:rPr>
        <w:t xml:space="preserve"> dle čl. </w:t>
      </w:r>
      <w:r w:rsidR="00AC20C9">
        <w:rPr>
          <w:rFonts w:ascii="Arial" w:hAnsi="Arial" w:cs="Arial"/>
          <w:sz w:val="22"/>
          <w:szCs w:val="22"/>
        </w:rPr>
        <w:fldChar w:fldCharType="begin"/>
      </w:r>
      <w:r w:rsidR="00AC20C9">
        <w:rPr>
          <w:rFonts w:ascii="Arial" w:hAnsi="Arial" w:cs="Arial"/>
          <w:sz w:val="22"/>
          <w:szCs w:val="22"/>
        </w:rPr>
        <w:instrText xml:space="preserve"> REF _Ref165283897 \r \h </w:instrText>
      </w:r>
      <w:r w:rsidR="00AC20C9">
        <w:rPr>
          <w:rFonts w:ascii="Arial" w:hAnsi="Arial" w:cs="Arial"/>
          <w:sz w:val="22"/>
          <w:szCs w:val="22"/>
        </w:rPr>
      </w:r>
      <w:r w:rsidR="00AC20C9">
        <w:rPr>
          <w:rFonts w:ascii="Arial" w:hAnsi="Arial" w:cs="Arial"/>
          <w:sz w:val="22"/>
          <w:szCs w:val="22"/>
        </w:rPr>
        <w:fldChar w:fldCharType="separate"/>
      </w:r>
      <w:r w:rsidR="008B1993">
        <w:rPr>
          <w:rFonts w:ascii="Arial" w:hAnsi="Arial" w:cs="Arial"/>
          <w:sz w:val="22"/>
          <w:szCs w:val="22"/>
        </w:rPr>
        <w:t>4.1.9</w:t>
      </w:r>
      <w:r w:rsidR="00AC20C9">
        <w:rPr>
          <w:rFonts w:ascii="Arial" w:hAnsi="Arial" w:cs="Arial"/>
          <w:sz w:val="22"/>
          <w:szCs w:val="22"/>
        </w:rPr>
        <w:fldChar w:fldCharType="end"/>
      </w:r>
      <w:r w:rsidR="008B1993">
        <w:rPr>
          <w:rFonts w:ascii="Arial" w:hAnsi="Arial" w:cs="Arial"/>
          <w:sz w:val="22"/>
          <w:szCs w:val="22"/>
        </w:rPr>
        <w:t xml:space="preserve"> </w:t>
      </w:r>
      <w:r w:rsidRPr="002D5E7E">
        <w:rPr>
          <w:rFonts w:ascii="Arial" w:hAnsi="Arial" w:cs="Arial"/>
          <w:sz w:val="22"/>
          <w:szCs w:val="22"/>
        </w:rPr>
        <w:t>delší než 2 pracovní dny, pokud Dodavatel nezjedná nápravu ani v dodatečné přiměřené lhůtě, kterou mu k tomu Objednatel poskytne v písemné</w:t>
      </w:r>
      <w:r w:rsidR="001612E8">
        <w:rPr>
          <w:rFonts w:ascii="Arial" w:hAnsi="Arial" w:cs="Arial"/>
          <w:sz w:val="22"/>
          <w:szCs w:val="22"/>
        </w:rPr>
        <w:t>m</w:t>
      </w:r>
      <w:r w:rsidRPr="002D5E7E">
        <w:rPr>
          <w:rFonts w:ascii="Arial" w:hAnsi="Arial" w:cs="Arial"/>
          <w:sz w:val="22"/>
          <w:szCs w:val="22"/>
        </w:rPr>
        <w:t xml:space="preserve"> </w:t>
      </w:r>
      <w:r w:rsidR="001612E8">
        <w:rPr>
          <w:rFonts w:ascii="Arial" w:hAnsi="Arial" w:cs="Arial"/>
          <w:sz w:val="22"/>
          <w:szCs w:val="22"/>
        </w:rPr>
        <w:t>pokynu</w:t>
      </w:r>
      <w:r w:rsidR="001612E8" w:rsidRPr="002D5E7E">
        <w:rPr>
          <w:rFonts w:ascii="Arial" w:hAnsi="Arial" w:cs="Arial"/>
          <w:sz w:val="22"/>
          <w:szCs w:val="22"/>
        </w:rPr>
        <w:t xml:space="preserve"> </w:t>
      </w:r>
      <w:r w:rsidRPr="002D5E7E">
        <w:rPr>
          <w:rFonts w:ascii="Arial" w:hAnsi="Arial" w:cs="Arial"/>
          <w:sz w:val="22"/>
          <w:szCs w:val="22"/>
        </w:rPr>
        <w:t>ke splnění povinnosti, přičemž tato lhůta nesmí být kratší než 1 pracovní den od doručení takové</w:t>
      </w:r>
      <w:r w:rsidR="001612E8">
        <w:rPr>
          <w:rFonts w:ascii="Arial" w:hAnsi="Arial" w:cs="Arial"/>
          <w:sz w:val="22"/>
          <w:szCs w:val="22"/>
        </w:rPr>
        <w:t>ho</w:t>
      </w:r>
      <w:r w:rsidRPr="002D5E7E">
        <w:rPr>
          <w:rFonts w:ascii="Arial" w:hAnsi="Arial" w:cs="Arial"/>
          <w:sz w:val="22"/>
          <w:szCs w:val="22"/>
        </w:rPr>
        <w:t xml:space="preserve"> </w:t>
      </w:r>
      <w:r w:rsidR="001612E8">
        <w:rPr>
          <w:rFonts w:ascii="Arial" w:hAnsi="Arial" w:cs="Arial"/>
          <w:sz w:val="22"/>
          <w:szCs w:val="22"/>
        </w:rPr>
        <w:t>pokynu</w:t>
      </w:r>
      <w:r w:rsidRPr="002D5E7E">
        <w:rPr>
          <w:rFonts w:ascii="Arial" w:hAnsi="Arial" w:cs="Arial"/>
          <w:sz w:val="22"/>
          <w:szCs w:val="22"/>
        </w:rPr>
        <w:t>;</w:t>
      </w:r>
      <w:bookmarkEnd w:id="191"/>
    </w:p>
    <w:p w14:paraId="7729608F" w14:textId="7E86A029" w:rsidR="00354F51" w:rsidRPr="00571C63" w:rsidRDefault="00354F51" w:rsidP="0044424E">
      <w:pPr>
        <w:pStyle w:val="Nadpis2"/>
        <w:numPr>
          <w:ilvl w:val="0"/>
          <w:numId w:val="21"/>
        </w:numPr>
        <w:tabs>
          <w:tab w:val="num" w:pos="1560"/>
        </w:tabs>
        <w:spacing w:line="240" w:lineRule="auto"/>
        <w:ind w:left="1560" w:hanging="993"/>
        <w:rPr>
          <w:rFonts w:ascii="Arial" w:hAnsi="Arial" w:cs="Arial"/>
          <w:sz w:val="22"/>
          <w:szCs w:val="22"/>
        </w:rPr>
      </w:pPr>
      <w:r w:rsidRPr="00571C63">
        <w:rPr>
          <w:rFonts w:ascii="Arial" w:hAnsi="Arial" w:cs="Arial"/>
          <w:sz w:val="22"/>
          <w:szCs w:val="22"/>
        </w:rPr>
        <w:t xml:space="preserve">opakovaného (více než 2x) porušení jakékoliv povinnosti v čl. </w:t>
      </w:r>
      <w:r w:rsidR="00D60663" w:rsidRPr="0078007E">
        <w:rPr>
          <w:rFonts w:ascii="Arial" w:hAnsi="Arial" w:cs="Arial"/>
          <w:sz w:val="22"/>
          <w:szCs w:val="22"/>
        </w:rPr>
        <w:fldChar w:fldCharType="begin"/>
      </w:r>
      <w:r w:rsidR="00D60663" w:rsidRPr="0078007E">
        <w:rPr>
          <w:rFonts w:ascii="Arial" w:hAnsi="Arial" w:cs="Arial"/>
          <w:sz w:val="22"/>
          <w:szCs w:val="22"/>
        </w:rPr>
        <w:instrText xml:space="preserve"> REF _Ref137122887 \r \h </w:instrText>
      </w:r>
      <w:r w:rsidR="005969C2" w:rsidRPr="0078007E">
        <w:rPr>
          <w:rFonts w:ascii="Arial" w:hAnsi="Arial" w:cs="Arial"/>
          <w:sz w:val="22"/>
          <w:szCs w:val="22"/>
        </w:rPr>
        <w:instrText xml:space="preserve"> \* MERGEFORMAT </w:instrText>
      </w:r>
      <w:r w:rsidR="00D60663" w:rsidRPr="0078007E">
        <w:rPr>
          <w:rFonts w:ascii="Arial" w:hAnsi="Arial" w:cs="Arial"/>
          <w:sz w:val="22"/>
          <w:szCs w:val="22"/>
        </w:rPr>
      </w:r>
      <w:r w:rsidR="00D60663" w:rsidRPr="0078007E">
        <w:rPr>
          <w:rFonts w:ascii="Arial" w:hAnsi="Arial" w:cs="Arial"/>
          <w:sz w:val="22"/>
          <w:szCs w:val="22"/>
        </w:rPr>
        <w:fldChar w:fldCharType="separate"/>
      </w:r>
      <w:r w:rsidR="00571C63" w:rsidRPr="0078007E">
        <w:rPr>
          <w:rFonts w:ascii="Arial" w:hAnsi="Arial" w:cs="Arial"/>
          <w:sz w:val="22"/>
          <w:szCs w:val="22"/>
        </w:rPr>
        <w:t>6.1.7</w:t>
      </w:r>
      <w:r w:rsidR="00D60663" w:rsidRPr="0078007E">
        <w:rPr>
          <w:rFonts w:ascii="Arial" w:hAnsi="Arial" w:cs="Arial"/>
          <w:sz w:val="22"/>
          <w:szCs w:val="22"/>
        </w:rPr>
        <w:fldChar w:fldCharType="end"/>
      </w:r>
      <w:r w:rsidRPr="0078007E">
        <w:rPr>
          <w:rFonts w:ascii="Arial" w:hAnsi="Arial" w:cs="Arial"/>
          <w:sz w:val="22"/>
          <w:szCs w:val="22"/>
        </w:rPr>
        <w:t xml:space="preserve"> nebo </w:t>
      </w:r>
      <w:r w:rsidR="002F7FC4" w:rsidRPr="0078007E">
        <w:rPr>
          <w:rFonts w:ascii="Arial" w:hAnsi="Arial" w:cs="Arial"/>
          <w:sz w:val="22"/>
          <w:szCs w:val="22"/>
        </w:rPr>
        <w:fldChar w:fldCharType="begin"/>
      </w:r>
      <w:r w:rsidR="002F7FC4" w:rsidRPr="0078007E">
        <w:rPr>
          <w:rFonts w:ascii="Arial" w:hAnsi="Arial" w:cs="Arial"/>
          <w:sz w:val="22"/>
          <w:szCs w:val="22"/>
        </w:rPr>
        <w:instrText xml:space="preserve"> REF _Ref137122997 \r \h </w:instrText>
      </w:r>
      <w:r w:rsidR="005969C2" w:rsidRPr="0078007E">
        <w:rPr>
          <w:rFonts w:ascii="Arial" w:hAnsi="Arial" w:cs="Arial"/>
          <w:sz w:val="22"/>
          <w:szCs w:val="22"/>
        </w:rPr>
        <w:instrText xml:space="preserve"> \* MERGEFORMAT </w:instrText>
      </w:r>
      <w:r w:rsidR="002F7FC4" w:rsidRPr="0078007E">
        <w:rPr>
          <w:rFonts w:ascii="Arial" w:hAnsi="Arial" w:cs="Arial"/>
          <w:sz w:val="22"/>
          <w:szCs w:val="22"/>
        </w:rPr>
      </w:r>
      <w:r w:rsidR="002F7FC4" w:rsidRPr="0078007E">
        <w:rPr>
          <w:rFonts w:ascii="Arial" w:hAnsi="Arial" w:cs="Arial"/>
          <w:sz w:val="22"/>
          <w:szCs w:val="22"/>
        </w:rPr>
        <w:fldChar w:fldCharType="separate"/>
      </w:r>
      <w:r w:rsidR="00571C63" w:rsidRPr="0078007E">
        <w:rPr>
          <w:rFonts w:ascii="Arial" w:hAnsi="Arial" w:cs="Arial"/>
          <w:sz w:val="22"/>
          <w:szCs w:val="22"/>
        </w:rPr>
        <w:t>6.1.9</w:t>
      </w:r>
      <w:r w:rsidR="002F7FC4" w:rsidRPr="0078007E">
        <w:rPr>
          <w:rFonts w:ascii="Arial" w:hAnsi="Arial" w:cs="Arial"/>
          <w:sz w:val="22"/>
          <w:szCs w:val="22"/>
        </w:rPr>
        <w:fldChar w:fldCharType="end"/>
      </w:r>
      <w:r w:rsidRPr="0078007E">
        <w:rPr>
          <w:rFonts w:ascii="Arial" w:hAnsi="Arial" w:cs="Arial"/>
          <w:sz w:val="22"/>
          <w:szCs w:val="22"/>
        </w:rPr>
        <w:t xml:space="preserve"> nebo </w:t>
      </w:r>
      <w:r w:rsidR="002F7FC4" w:rsidRPr="0078007E">
        <w:rPr>
          <w:rFonts w:ascii="Arial" w:hAnsi="Arial" w:cs="Arial"/>
          <w:sz w:val="22"/>
          <w:szCs w:val="22"/>
        </w:rPr>
        <w:fldChar w:fldCharType="begin"/>
      </w:r>
      <w:r w:rsidR="002F7FC4" w:rsidRPr="0078007E">
        <w:rPr>
          <w:rFonts w:ascii="Arial" w:hAnsi="Arial" w:cs="Arial"/>
          <w:sz w:val="22"/>
          <w:szCs w:val="22"/>
        </w:rPr>
        <w:instrText xml:space="preserve"> REF _Ref137122017 \r \h </w:instrText>
      </w:r>
      <w:r w:rsidR="005969C2" w:rsidRPr="0078007E">
        <w:rPr>
          <w:rFonts w:ascii="Arial" w:hAnsi="Arial" w:cs="Arial"/>
          <w:sz w:val="22"/>
          <w:szCs w:val="22"/>
        </w:rPr>
        <w:instrText xml:space="preserve"> \* MERGEFORMAT </w:instrText>
      </w:r>
      <w:r w:rsidR="002F7FC4" w:rsidRPr="0078007E">
        <w:rPr>
          <w:rFonts w:ascii="Arial" w:hAnsi="Arial" w:cs="Arial"/>
          <w:sz w:val="22"/>
          <w:szCs w:val="22"/>
        </w:rPr>
      </w:r>
      <w:r w:rsidR="002F7FC4" w:rsidRPr="0078007E">
        <w:rPr>
          <w:rFonts w:ascii="Arial" w:hAnsi="Arial" w:cs="Arial"/>
          <w:sz w:val="22"/>
          <w:szCs w:val="22"/>
        </w:rPr>
        <w:fldChar w:fldCharType="separate"/>
      </w:r>
      <w:r w:rsidR="00571C63" w:rsidRPr="0078007E">
        <w:rPr>
          <w:rFonts w:ascii="Arial" w:hAnsi="Arial" w:cs="Arial"/>
          <w:sz w:val="22"/>
          <w:szCs w:val="22"/>
        </w:rPr>
        <w:t>6.1.10</w:t>
      </w:r>
      <w:r w:rsidR="002F7FC4" w:rsidRPr="0078007E">
        <w:rPr>
          <w:rFonts w:ascii="Arial" w:hAnsi="Arial" w:cs="Arial"/>
          <w:sz w:val="22"/>
          <w:szCs w:val="22"/>
        </w:rPr>
        <w:fldChar w:fldCharType="end"/>
      </w:r>
      <w:r w:rsidRPr="00571C63">
        <w:rPr>
          <w:rFonts w:ascii="Arial" w:hAnsi="Arial" w:cs="Arial"/>
          <w:sz w:val="22"/>
          <w:szCs w:val="22"/>
        </w:rPr>
        <w:t>;</w:t>
      </w:r>
    </w:p>
    <w:p w14:paraId="096A57AC" w14:textId="77777777" w:rsidR="001F441A" w:rsidRPr="00637665" w:rsidRDefault="001F441A" w:rsidP="0044424E">
      <w:pPr>
        <w:pStyle w:val="Nadpis2"/>
        <w:numPr>
          <w:ilvl w:val="0"/>
          <w:numId w:val="21"/>
        </w:numPr>
        <w:tabs>
          <w:tab w:val="num" w:pos="1560"/>
        </w:tabs>
        <w:spacing w:line="240" w:lineRule="auto"/>
        <w:ind w:left="1559" w:hanging="992"/>
        <w:rPr>
          <w:rFonts w:ascii="Arial" w:hAnsi="Arial" w:cs="Arial"/>
          <w:sz w:val="22"/>
          <w:szCs w:val="22"/>
        </w:rPr>
      </w:pPr>
      <w:bookmarkStart w:id="192" w:name="_Toc440526016"/>
      <w:bookmarkStart w:id="193" w:name="_Toc425139206"/>
      <w:r w:rsidRPr="00CA0B2C">
        <w:rPr>
          <w:rFonts w:ascii="Arial" w:hAnsi="Arial" w:cs="Arial"/>
          <w:sz w:val="22"/>
          <w:szCs w:val="22"/>
        </w:rPr>
        <w:t xml:space="preserve">situace, kdy celková výše smluvních pokut </w:t>
      </w:r>
      <w:r w:rsidR="000C1037">
        <w:rPr>
          <w:rFonts w:ascii="Arial" w:hAnsi="Arial" w:cs="Arial"/>
          <w:sz w:val="22"/>
          <w:szCs w:val="22"/>
        </w:rPr>
        <w:t>dle</w:t>
      </w:r>
      <w:r w:rsidRPr="00CA0B2C">
        <w:rPr>
          <w:rFonts w:ascii="Arial" w:hAnsi="Arial" w:cs="Arial"/>
          <w:sz w:val="22"/>
          <w:szCs w:val="22"/>
        </w:rPr>
        <w:t xml:space="preserve"> </w:t>
      </w:r>
      <w:r w:rsidR="002D5E7E">
        <w:rPr>
          <w:rFonts w:ascii="Arial" w:hAnsi="Arial" w:cs="Arial"/>
          <w:sz w:val="22"/>
          <w:szCs w:val="22"/>
        </w:rPr>
        <w:t xml:space="preserve">čl. </w:t>
      </w:r>
      <w:r w:rsidR="002F7FC4">
        <w:rPr>
          <w:rFonts w:ascii="Arial" w:hAnsi="Arial" w:cs="Arial"/>
          <w:sz w:val="22"/>
          <w:szCs w:val="22"/>
        </w:rPr>
        <w:fldChar w:fldCharType="begin"/>
      </w:r>
      <w:r w:rsidR="002F7FC4">
        <w:rPr>
          <w:rFonts w:ascii="Arial" w:hAnsi="Arial" w:cs="Arial"/>
          <w:sz w:val="22"/>
          <w:szCs w:val="22"/>
        </w:rPr>
        <w:instrText xml:space="preserve"> REF _Ref137120810 \r \h </w:instrText>
      </w:r>
      <w:r w:rsidR="002F7FC4">
        <w:rPr>
          <w:rFonts w:ascii="Arial" w:hAnsi="Arial" w:cs="Arial"/>
          <w:sz w:val="22"/>
          <w:szCs w:val="22"/>
        </w:rPr>
      </w:r>
      <w:r w:rsidR="002F7FC4">
        <w:rPr>
          <w:rFonts w:ascii="Arial" w:hAnsi="Arial" w:cs="Arial"/>
          <w:sz w:val="22"/>
          <w:szCs w:val="22"/>
        </w:rPr>
        <w:fldChar w:fldCharType="separate"/>
      </w:r>
      <w:r w:rsidR="002F7FC4">
        <w:rPr>
          <w:rFonts w:ascii="Arial" w:hAnsi="Arial" w:cs="Arial"/>
          <w:sz w:val="22"/>
          <w:szCs w:val="22"/>
        </w:rPr>
        <w:t>14</w:t>
      </w:r>
      <w:r w:rsidR="002F7FC4">
        <w:rPr>
          <w:rFonts w:ascii="Arial" w:hAnsi="Arial" w:cs="Arial"/>
          <w:sz w:val="22"/>
          <w:szCs w:val="22"/>
        </w:rPr>
        <w:fldChar w:fldCharType="end"/>
      </w:r>
      <w:r w:rsidRPr="00CA0B2C">
        <w:rPr>
          <w:rFonts w:ascii="Arial" w:hAnsi="Arial" w:cs="Arial"/>
          <w:sz w:val="22"/>
          <w:szCs w:val="22"/>
        </w:rPr>
        <w:t xml:space="preserve">, na jejichž zaplacení nebo započtení by měl Objednatel dle Smlouvy nárok, dosáhne </w:t>
      </w:r>
      <w:r w:rsidR="003E32B1" w:rsidRPr="00313575">
        <w:rPr>
          <w:rFonts w:ascii="Arial" w:hAnsi="Arial" w:cs="Arial"/>
          <w:sz w:val="22"/>
          <w:szCs w:val="22"/>
        </w:rPr>
        <w:t>3</w:t>
      </w:r>
      <w:r w:rsidR="00AE5277" w:rsidRPr="00313575">
        <w:rPr>
          <w:rFonts w:ascii="Arial" w:hAnsi="Arial" w:cs="Arial"/>
          <w:sz w:val="22"/>
          <w:szCs w:val="22"/>
        </w:rPr>
        <w:t>00.000</w:t>
      </w:r>
      <w:r w:rsidR="002A51E3" w:rsidRPr="00313575">
        <w:rPr>
          <w:rFonts w:ascii="Arial" w:hAnsi="Arial" w:cs="Arial"/>
          <w:sz w:val="22"/>
          <w:szCs w:val="22"/>
        </w:rPr>
        <w:t xml:space="preserve"> Kč</w:t>
      </w:r>
      <w:bookmarkEnd w:id="192"/>
      <w:r w:rsidR="00776D9F" w:rsidRPr="00313575">
        <w:rPr>
          <w:rFonts w:ascii="Arial" w:hAnsi="Arial" w:cs="Arial"/>
          <w:sz w:val="22"/>
          <w:szCs w:val="22"/>
        </w:rPr>
        <w:t>.</w:t>
      </w:r>
    </w:p>
    <w:p w14:paraId="4FB20F91" w14:textId="77777777" w:rsidR="001F441A" w:rsidRPr="00CA0B2C" w:rsidRDefault="001F441A" w:rsidP="0044424E">
      <w:pPr>
        <w:pStyle w:val="Nadpis2"/>
        <w:numPr>
          <w:ilvl w:val="0"/>
          <w:numId w:val="21"/>
        </w:numPr>
        <w:tabs>
          <w:tab w:val="num" w:pos="1560"/>
        </w:tabs>
        <w:spacing w:line="240" w:lineRule="auto"/>
        <w:ind w:left="1560" w:hanging="993"/>
        <w:rPr>
          <w:rFonts w:ascii="Arial" w:hAnsi="Arial" w:cs="Arial"/>
          <w:sz w:val="22"/>
          <w:szCs w:val="22"/>
        </w:rPr>
      </w:pPr>
      <w:r w:rsidRPr="00CA0B2C">
        <w:rPr>
          <w:rFonts w:ascii="Arial" w:hAnsi="Arial" w:cs="Arial"/>
          <w:sz w:val="22"/>
          <w:szCs w:val="22"/>
        </w:rPr>
        <w:t>další případy uvedené ve Smlouvě.</w:t>
      </w:r>
    </w:p>
    <w:bookmarkEnd w:id="187"/>
    <w:bookmarkEnd w:id="189"/>
    <w:bookmarkEnd w:id="193"/>
    <w:p w14:paraId="7D0BFC59" w14:textId="77777777" w:rsidR="001F441A" w:rsidRPr="001F441A" w:rsidRDefault="001F441A" w:rsidP="0044424E">
      <w:pPr>
        <w:pStyle w:val="Nadpis2"/>
        <w:numPr>
          <w:ilvl w:val="1"/>
          <w:numId w:val="19"/>
        </w:numPr>
        <w:spacing w:line="240" w:lineRule="auto"/>
        <w:ind w:left="567" w:hanging="567"/>
        <w:rPr>
          <w:rFonts w:ascii="Arial" w:eastAsia="Calibri" w:hAnsi="Arial" w:cs="Arial"/>
          <w:sz w:val="22"/>
          <w:szCs w:val="22"/>
        </w:rPr>
      </w:pPr>
      <w:r w:rsidRPr="001F441A">
        <w:rPr>
          <w:rFonts w:ascii="Arial" w:eastAsia="Calibri" w:hAnsi="Arial" w:cs="Arial"/>
          <w:sz w:val="22"/>
          <w:szCs w:val="22"/>
        </w:rPr>
        <w:t xml:space="preserve">Objednatel je rovněž oprávněn odstoupit od Smlouvy v případě, </w:t>
      </w:r>
    </w:p>
    <w:p w14:paraId="4FDCD7E5" w14:textId="72C5FEDE" w:rsidR="001F441A" w:rsidRPr="00A571D6" w:rsidRDefault="001F441A" w:rsidP="0044424E">
      <w:pPr>
        <w:pStyle w:val="Odstavecseseznamem"/>
        <w:numPr>
          <w:ilvl w:val="0"/>
          <w:numId w:val="22"/>
        </w:numPr>
        <w:spacing w:after="120"/>
        <w:ind w:left="1559" w:hanging="992"/>
        <w:contextualSpacing w:val="0"/>
        <w:jc w:val="both"/>
        <w:rPr>
          <w:rFonts w:ascii="Arial" w:hAnsi="Arial" w:cs="Arial"/>
          <w:sz w:val="22"/>
          <w:szCs w:val="22"/>
        </w:rPr>
      </w:pPr>
      <w:r w:rsidRPr="00A571D6">
        <w:rPr>
          <w:rFonts w:ascii="Arial" w:hAnsi="Arial" w:cs="Arial"/>
          <w:sz w:val="22"/>
          <w:szCs w:val="22"/>
        </w:rPr>
        <w:t xml:space="preserve">že v insolvenčním řízení bude zjištěn úpadek Dodavatele nebo insolvenční návrh bude zamítnut pro nedostatek majetku Dodavatele v souladu se zněním </w:t>
      </w:r>
      <w:r w:rsidR="00E822B6" w:rsidRPr="00A571D6">
        <w:rPr>
          <w:rFonts w:ascii="Arial" w:hAnsi="Arial" w:cs="Arial"/>
          <w:sz w:val="22"/>
          <w:szCs w:val="22"/>
        </w:rPr>
        <w:t>zákona č.</w:t>
      </w:r>
      <w:r w:rsidR="0078007E">
        <w:rPr>
          <w:rFonts w:ascii="Arial" w:hAnsi="Arial" w:cs="Arial"/>
          <w:sz w:val="22"/>
          <w:szCs w:val="22"/>
        </w:rPr>
        <w:t> </w:t>
      </w:r>
      <w:r w:rsidR="00E822B6" w:rsidRPr="00A571D6">
        <w:rPr>
          <w:rFonts w:ascii="Arial" w:hAnsi="Arial" w:cs="Arial"/>
          <w:sz w:val="22"/>
          <w:szCs w:val="22"/>
        </w:rPr>
        <w:t>182/2006 Sb., o úpadku a způsobech jeho řešení (insolvenční zákon), ve znění pozdějších předpisů (dále jen „</w:t>
      </w:r>
      <w:proofErr w:type="spellStart"/>
      <w:r w:rsidR="00E822B6" w:rsidRPr="00A571D6">
        <w:rPr>
          <w:rFonts w:ascii="Arial" w:hAnsi="Arial" w:cs="Arial"/>
          <w:b/>
          <w:bCs/>
          <w:sz w:val="22"/>
          <w:szCs w:val="22"/>
        </w:rPr>
        <w:t>InsZ</w:t>
      </w:r>
      <w:proofErr w:type="spellEnd"/>
      <w:r w:rsidR="00E822B6" w:rsidRPr="00A571D6">
        <w:rPr>
          <w:rFonts w:ascii="Arial" w:hAnsi="Arial" w:cs="Arial"/>
          <w:sz w:val="22"/>
          <w:szCs w:val="22"/>
        </w:rPr>
        <w:t>“)</w:t>
      </w:r>
      <w:r w:rsidRPr="00A571D6">
        <w:rPr>
          <w:rFonts w:ascii="Arial" w:hAnsi="Arial" w:cs="Arial"/>
          <w:sz w:val="22"/>
          <w:szCs w:val="22"/>
        </w:rPr>
        <w:t xml:space="preserve">; </w:t>
      </w:r>
    </w:p>
    <w:p w14:paraId="665345E1" w14:textId="77777777" w:rsidR="001F441A" w:rsidRPr="00CA0B2C" w:rsidRDefault="001F441A" w:rsidP="0044424E">
      <w:pPr>
        <w:pStyle w:val="Odstavecseseznamem"/>
        <w:numPr>
          <w:ilvl w:val="0"/>
          <w:numId w:val="22"/>
        </w:numPr>
        <w:spacing w:after="120"/>
        <w:ind w:left="1559" w:hanging="992"/>
        <w:contextualSpacing w:val="0"/>
        <w:rPr>
          <w:rFonts w:ascii="Arial" w:hAnsi="Arial" w:cs="Arial"/>
          <w:sz w:val="22"/>
          <w:szCs w:val="22"/>
        </w:rPr>
      </w:pPr>
      <w:r w:rsidRPr="00CA0B2C">
        <w:rPr>
          <w:rFonts w:ascii="Arial" w:hAnsi="Arial" w:cs="Arial"/>
          <w:sz w:val="22"/>
          <w:szCs w:val="22"/>
        </w:rPr>
        <w:t>že Dodavatel vstoupí do likvidace;</w:t>
      </w:r>
    </w:p>
    <w:p w14:paraId="23ACB2D7" w14:textId="77777777" w:rsidR="001F441A" w:rsidRPr="00CA0B2C" w:rsidRDefault="001F441A" w:rsidP="0044424E">
      <w:pPr>
        <w:pStyle w:val="Odstavecseseznamem"/>
        <w:numPr>
          <w:ilvl w:val="0"/>
          <w:numId w:val="22"/>
        </w:numPr>
        <w:spacing w:after="120"/>
        <w:ind w:left="1559" w:hanging="992"/>
        <w:contextualSpacing w:val="0"/>
        <w:jc w:val="both"/>
        <w:rPr>
          <w:rFonts w:ascii="Arial" w:hAnsi="Arial" w:cs="Arial"/>
          <w:sz w:val="22"/>
          <w:szCs w:val="22"/>
        </w:rPr>
      </w:pPr>
      <w:r w:rsidRPr="00CA0B2C">
        <w:rPr>
          <w:rFonts w:ascii="Arial" w:hAnsi="Arial" w:cs="Arial"/>
          <w:sz w:val="22"/>
          <w:szCs w:val="22"/>
        </w:rPr>
        <w:t xml:space="preserve">významné změny ovládání Dodavatele podle </w:t>
      </w:r>
      <w:r w:rsidR="00E822B6" w:rsidRPr="00E822B6">
        <w:rPr>
          <w:rFonts w:ascii="Arial" w:hAnsi="Arial" w:cs="Arial"/>
          <w:sz w:val="22"/>
          <w:szCs w:val="22"/>
        </w:rPr>
        <w:t>zákona č. 90/2012 Sb., o obchodních korporacích, ve znění pozdějších předpisů (dále jen „</w:t>
      </w:r>
      <w:r w:rsidR="007A30F4" w:rsidRPr="00A571D6">
        <w:rPr>
          <w:rFonts w:ascii="Arial" w:hAnsi="Arial" w:cs="Arial"/>
          <w:b/>
          <w:bCs/>
          <w:sz w:val="22"/>
          <w:szCs w:val="22"/>
        </w:rPr>
        <w:t>ZOK</w:t>
      </w:r>
      <w:r w:rsidR="00E822B6" w:rsidRPr="00E822B6">
        <w:rPr>
          <w:rFonts w:ascii="Arial" w:hAnsi="Arial" w:cs="Arial"/>
          <w:sz w:val="22"/>
          <w:szCs w:val="22"/>
        </w:rPr>
        <w:t xml:space="preserve">“) </w:t>
      </w:r>
      <w:r w:rsidRPr="00CA0B2C">
        <w:rPr>
          <w:rFonts w:ascii="Arial" w:hAnsi="Arial" w:cs="Arial"/>
          <w:sz w:val="22"/>
          <w:szCs w:val="22"/>
        </w:rPr>
        <w:t xml:space="preserve">(významnou změnou ovládání Dodavatele se rozumí vliv, ovládání či řízení dle § 71 a násl. </w:t>
      </w:r>
      <w:r w:rsidR="007A30F4">
        <w:rPr>
          <w:rFonts w:ascii="Arial" w:hAnsi="Arial" w:cs="Arial"/>
          <w:sz w:val="22"/>
          <w:szCs w:val="22"/>
        </w:rPr>
        <w:t>ZOK</w:t>
      </w:r>
      <w:r w:rsidRPr="00CA0B2C">
        <w:rPr>
          <w:rFonts w:ascii="Arial" w:hAnsi="Arial" w:cs="Arial"/>
          <w:sz w:val="22"/>
          <w:szCs w:val="22"/>
        </w:rPr>
        <w:t xml:space="preserve">) nebo v případě změny kontroly zásadních aktiv, využívaných Dodavatelem k </w:t>
      </w:r>
      <w:r w:rsidR="00E822B6">
        <w:rPr>
          <w:rFonts w:ascii="Arial" w:hAnsi="Arial" w:cs="Arial"/>
          <w:sz w:val="22"/>
          <w:szCs w:val="22"/>
        </w:rPr>
        <w:t>p</w:t>
      </w:r>
      <w:r w:rsidRPr="00CA0B2C">
        <w:rPr>
          <w:rFonts w:ascii="Arial" w:hAnsi="Arial" w:cs="Arial"/>
          <w:sz w:val="22"/>
          <w:szCs w:val="22"/>
        </w:rPr>
        <w:t>ředmětu plnění.</w:t>
      </w:r>
    </w:p>
    <w:p w14:paraId="33559D60" w14:textId="77777777" w:rsidR="001F441A" w:rsidRDefault="001F441A" w:rsidP="0044424E">
      <w:pPr>
        <w:pStyle w:val="Nadpis2"/>
        <w:numPr>
          <w:ilvl w:val="1"/>
          <w:numId w:val="19"/>
        </w:numPr>
        <w:spacing w:line="240" w:lineRule="auto"/>
        <w:ind w:left="567" w:hanging="567"/>
        <w:rPr>
          <w:rFonts w:ascii="Arial" w:eastAsia="Calibri" w:hAnsi="Arial" w:cs="Arial"/>
          <w:sz w:val="22"/>
          <w:szCs w:val="22"/>
        </w:rPr>
      </w:pPr>
      <w:r w:rsidRPr="001F441A">
        <w:rPr>
          <w:rFonts w:ascii="Arial" w:eastAsia="Calibri" w:hAnsi="Arial" w:cs="Arial"/>
          <w:sz w:val="22"/>
          <w:szCs w:val="22"/>
        </w:rPr>
        <w:t xml:space="preserve">Dodavatel je oprávněn od Smlouvy písemně odstoupit z důvodu jejího podstatného porušení Objednatelem, přičemž za podstatné porušení Smlouvy se bude považovat zejména prodlení Objednatele s úhradou ceny za plnění předmětu Smlouvy delší než </w:t>
      </w:r>
      <w:r w:rsidR="002F7FC4">
        <w:rPr>
          <w:rFonts w:ascii="Arial" w:eastAsia="Calibri" w:hAnsi="Arial" w:cs="Arial"/>
          <w:sz w:val="22"/>
          <w:szCs w:val="22"/>
        </w:rPr>
        <w:t>15</w:t>
      </w:r>
      <w:r w:rsidR="002F7FC4" w:rsidRPr="001F441A">
        <w:rPr>
          <w:rFonts w:ascii="Arial" w:eastAsia="Calibri" w:hAnsi="Arial" w:cs="Arial"/>
          <w:sz w:val="22"/>
          <w:szCs w:val="22"/>
        </w:rPr>
        <w:t xml:space="preserve"> </w:t>
      </w:r>
      <w:r w:rsidR="002F7FC4">
        <w:rPr>
          <w:rFonts w:ascii="Arial" w:eastAsia="Calibri" w:hAnsi="Arial" w:cs="Arial"/>
          <w:sz w:val="22"/>
          <w:szCs w:val="22"/>
        </w:rPr>
        <w:t>pracovních</w:t>
      </w:r>
      <w:r w:rsidR="002F7FC4" w:rsidRPr="001F441A">
        <w:rPr>
          <w:rFonts w:ascii="Arial" w:eastAsia="Calibri" w:hAnsi="Arial" w:cs="Arial"/>
          <w:sz w:val="22"/>
          <w:szCs w:val="22"/>
        </w:rPr>
        <w:t xml:space="preserve"> </w:t>
      </w:r>
      <w:r w:rsidRPr="001F441A">
        <w:rPr>
          <w:rFonts w:ascii="Arial" w:eastAsia="Calibri" w:hAnsi="Arial" w:cs="Arial"/>
          <w:sz w:val="22"/>
          <w:szCs w:val="22"/>
        </w:rPr>
        <w:t xml:space="preserve">dnů, pokud Objednatel nezjedná nápravu ani do 10 </w:t>
      </w:r>
      <w:r w:rsidR="002F7FC4">
        <w:rPr>
          <w:rFonts w:ascii="Arial" w:eastAsia="Calibri" w:hAnsi="Arial" w:cs="Arial"/>
          <w:sz w:val="22"/>
          <w:szCs w:val="22"/>
        </w:rPr>
        <w:t>pracovních</w:t>
      </w:r>
      <w:r w:rsidR="002F7FC4" w:rsidRPr="001F441A">
        <w:rPr>
          <w:rFonts w:ascii="Arial" w:eastAsia="Calibri" w:hAnsi="Arial" w:cs="Arial"/>
          <w:sz w:val="22"/>
          <w:szCs w:val="22"/>
        </w:rPr>
        <w:t xml:space="preserve"> </w:t>
      </w:r>
      <w:r w:rsidRPr="001F441A">
        <w:rPr>
          <w:rFonts w:ascii="Arial" w:eastAsia="Calibri" w:hAnsi="Arial" w:cs="Arial"/>
          <w:sz w:val="22"/>
          <w:szCs w:val="22"/>
        </w:rPr>
        <w:t>dnů od doručení písemného oznámení Dodavatele o takovém prodlení se žádostí o jeho nápravu.</w:t>
      </w:r>
    </w:p>
    <w:p w14:paraId="233C047E" w14:textId="77777777" w:rsidR="001F441A" w:rsidRPr="001F441A" w:rsidRDefault="001F441A" w:rsidP="0044424E">
      <w:pPr>
        <w:pStyle w:val="Nadpis2"/>
        <w:numPr>
          <w:ilvl w:val="1"/>
          <w:numId w:val="19"/>
        </w:numPr>
        <w:spacing w:line="240" w:lineRule="auto"/>
        <w:ind w:left="567" w:hanging="567"/>
        <w:rPr>
          <w:rFonts w:ascii="Arial" w:eastAsia="Calibri" w:hAnsi="Arial" w:cs="Arial"/>
          <w:sz w:val="22"/>
          <w:szCs w:val="22"/>
        </w:rPr>
      </w:pPr>
      <w:r w:rsidRPr="001F441A">
        <w:rPr>
          <w:rFonts w:ascii="Arial" w:eastAsia="Calibri" w:hAnsi="Arial" w:cs="Arial"/>
          <w:sz w:val="22"/>
          <w:szCs w:val="22"/>
        </w:rPr>
        <w:t>Odstoupení od Smlouvy ze strany Objednatele nesmí být spojeno s uložením jakékoliv sankce k tíži Objednatele.</w:t>
      </w:r>
    </w:p>
    <w:p w14:paraId="508524AC" w14:textId="0229B43C" w:rsidR="001F441A" w:rsidRPr="001F441A" w:rsidRDefault="001F441A" w:rsidP="0044424E">
      <w:pPr>
        <w:pStyle w:val="Nadpis2"/>
        <w:numPr>
          <w:ilvl w:val="1"/>
          <w:numId w:val="19"/>
        </w:numPr>
        <w:spacing w:line="240" w:lineRule="auto"/>
        <w:ind w:left="567" w:hanging="567"/>
        <w:rPr>
          <w:rFonts w:ascii="Arial" w:eastAsia="Calibri" w:hAnsi="Arial" w:cs="Arial"/>
          <w:sz w:val="22"/>
          <w:szCs w:val="22"/>
        </w:rPr>
      </w:pPr>
      <w:bookmarkStart w:id="194" w:name="_Ref6318849"/>
      <w:r w:rsidRPr="001F441A">
        <w:rPr>
          <w:rFonts w:ascii="Arial" w:eastAsia="Calibri" w:hAnsi="Arial" w:cs="Arial"/>
          <w:sz w:val="22"/>
          <w:szCs w:val="22"/>
        </w:rPr>
        <w:t>S</w:t>
      </w:r>
      <w:r w:rsidR="00776D9F">
        <w:rPr>
          <w:rFonts w:ascii="Arial" w:eastAsia="Calibri" w:hAnsi="Arial" w:cs="Arial"/>
          <w:sz w:val="22"/>
          <w:szCs w:val="22"/>
        </w:rPr>
        <w:t>mluvní s</w:t>
      </w:r>
      <w:r w:rsidRPr="001F441A">
        <w:rPr>
          <w:rFonts w:ascii="Arial" w:eastAsia="Calibri" w:hAnsi="Arial" w:cs="Arial"/>
          <w:sz w:val="22"/>
          <w:szCs w:val="22"/>
        </w:rPr>
        <w:t>trany se dále dohodly, že odstoupení od Smlouvy musí být písemné, jinak je</w:t>
      </w:r>
      <w:r w:rsidR="0078007E">
        <w:rPr>
          <w:rFonts w:ascii="Arial" w:eastAsia="Calibri" w:hAnsi="Arial" w:cs="Arial"/>
          <w:sz w:val="22"/>
          <w:szCs w:val="22"/>
        </w:rPr>
        <w:t> </w:t>
      </w:r>
      <w:r w:rsidRPr="001F441A">
        <w:rPr>
          <w:rFonts w:ascii="Arial" w:eastAsia="Calibri" w:hAnsi="Arial" w:cs="Arial"/>
          <w:sz w:val="22"/>
          <w:szCs w:val="22"/>
        </w:rPr>
        <w:t>neplatné. Odstoupení je účinné ode dne, kdy bylo doručeno druhé S</w:t>
      </w:r>
      <w:r w:rsidR="00776D9F">
        <w:rPr>
          <w:rFonts w:ascii="Arial" w:eastAsia="Calibri" w:hAnsi="Arial" w:cs="Arial"/>
          <w:sz w:val="22"/>
          <w:szCs w:val="22"/>
        </w:rPr>
        <w:t>mluvní s</w:t>
      </w:r>
      <w:r w:rsidRPr="001F441A">
        <w:rPr>
          <w:rFonts w:ascii="Arial" w:eastAsia="Calibri" w:hAnsi="Arial" w:cs="Arial"/>
          <w:sz w:val="22"/>
          <w:szCs w:val="22"/>
        </w:rPr>
        <w:t xml:space="preserve">traně. </w:t>
      </w:r>
      <w:r w:rsidR="00776D9F" w:rsidRPr="001F441A">
        <w:rPr>
          <w:rFonts w:ascii="Arial" w:eastAsia="Calibri" w:hAnsi="Arial" w:cs="Arial"/>
          <w:sz w:val="22"/>
          <w:szCs w:val="22"/>
        </w:rPr>
        <w:t>S</w:t>
      </w:r>
      <w:r w:rsidR="00776D9F">
        <w:rPr>
          <w:rFonts w:ascii="Arial" w:eastAsia="Calibri" w:hAnsi="Arial" w:cs="Arial"/>
          <w:sz w:val="22"/>
          <w:szCs w:val="22"/>
        </w:rPr>
        <w:t>mluvní s</w:t>
      </w:r>
      <w:r w:rsidR="00776D9F" w:rsidRPr="001F441A">
        <w:rPr>
          <w:rFonts w:ascii="Arial" w:eastAsia="Calibri" w:hAnsi="Arial" w:cs="Arial"/>
          <w:sz w:val="22"/>
          <w:szCs w:val="22"/>
        </w:rPr>
        <w:t xml:space="preserve">trany </w:t>
      </w:r>
      <w:r w:rsidRPr="001F441A">
        <w:rPr>
          <w:rFonts w:ascii="Arial" w:eastAsia="Calibri" w:hAnsi="Arial" w:cs="Arial"/>
          <w:sz w:val="22"/>
          <w:szCs w:val="22"/>
        </w:rPr>
        <w:t xml:space="preserve">se dohodly, že v případě odstoupení od Smlouvy se nevrací Dodavatelem již provedené a Objednatelem akceptované plnění dle Smlouvy. Dále se </w:t>
      </w:r>
      <w:r w:rsidR="00776D9F" w:rsidRPr="001F441A">
        <w:rPr>
          <w:rFonts w:ascii="Arial" w:eastAsia="Calibri" w:hAnsi="Arial" w:cs="Arial"/>
          <w:sz w:val="22"/>
          <w:szCs w:val="22"/>
        </w:rPr>
        <w:t>S</w:t>
      </w:r>
      <w:r w:rsidR="00776D9F">
        <w:rPr>
          <w:rFonts w:ascii="Arial" w:eastAsia="Calibri" w:hAnsi="Arial" w:cs="Arial"/>
          <w:sz w:val="22"/>
          <w:szCs w:val="22"/>
        </w:rPr>
        <w:t>mluvní s</w:t>
      </w:r>
      <w:r w:rsidR="00776D9F" w:rsidRPr="001F441A">
        <w:rPr>
          <w:rFonts w:ascii="Arial" w:eastAsia="Calibri" w:hAnsi="Arial" w:cs="Arial"/>
          <w:sz w:val="22"/>
          <w:szCs w:val="22"/>
        </w:rPr>
        <w:t xml:space="preserve">trany </w:t>
      </w:r>
      <w:r w:rsidRPr="001F441A">
        <w:rPr>
          <w:rFonts w:ascii="Arial" w:eastAsia="Calibri" w:hAnsi="Arial" w:cs="Arial"/>
          <w:sz w:val="22"/>
          <w:szCs w:val="22"/>
        </w:rPr>
        <w:t xml:space="preserve">dohodly, že u zbývajícího plnění dle Smlouvy </w:t>
      </w:r>
      <w:r w:rsidR="00776D9F" w:rsidRPr="001F441A">
        <w:rPr>
          <w:rFonts w:ascii="Arial" w:eastAsia="Calibri" w:hAnsi="Arial" w:cs="Arial"/>
          <w:sz w:val="22"/>
          <w:szCs w:val="22"/>
        </w:rPr>
        <w:t>S</w:t>
      </w:r>
      <w:r w:rsidR="00776D9F">
        <w:rPr>
          <w:rFonts w:ascii="Arial" w:eastAsia="Calibri" w:hAnsi="Arial" w:cs="Arial"/>
          <w:sz w:val="22"/>
          <w:szCs w:val="22"/>
        </w:rPr>
        <w:t>mluvní s</w:t>
      </w:r>
      <w:r w:rsidR="00776D9F" w:rsidRPr="001F441A">
        <w:rPr>
          <w:rFonts w:ascii="Arial" w:eastAsia="Calibri" w:hAnsi="Arial" w:cs="Arial"/>
          <w:sz w:val="22"/>
          <w:szCs w:val="22"/>
        </w:rPr>
        <w:t xml:space="preserve">trany </w:t>
      </w:r>
      <w:r w:rsidRPr="001F441A">
        <w:rPr>
          <w:rFonts w:ascii="Arial" w:eastAsia="Calibri" w:hAnsi="Arial" w:cs="Arial"/>
          <w:sz w:val="22"/>
          <w:szCs w:val="22"/>
        </w:rPr>
        <w:t xml:space="preserve">protokolárně provedou inventarizaci veškerých plnění Dodavatele dle Smlouvy provedených k datu, kdy Smlouva byla ukončena a na tomto základě provedou vyrovnání vzájemných závazků a pohledávek </w:t>
      </w:r>
      <w:r w:rsidRPr="001F441A">
        <w:rPr>
          <w:rFonts w:ascii="Arial" w:eastAsia="Calibri" w:hAnsi="Arial" w:cs="Arial"/>
          <w:sz w:val="22"/>
          <w:szCs w:val="22"/>
        </w:rPr>
        <w:lastRenderedPageBreak/>
        <w:t>z</w:t>
      </w:r>
      <w:r w:rsidR="00AD033B">
        <w:rPr>
          <w:rFonts w:ascii="Arial" w:eastAsia="Calibri" w:hAnsi="Arial" w:cs="Arial"/>
          <w:sz w:val="22"/>
          <w:szCs w:val="22"/>
        </w:rPr>
        <w:t> </w:t>
      </w:r>
      <w:r w:rsidRPr="001F441A">
        <w:rPr>
          <w:rFonts w:ascii="Arial" w:eastAsia="Calibri" w:hAnsi="Arial" w:cs="Arial"/>
          <w:sz w:val="22"/>
          <w:szCs w:val="22"/>
        </w:rPr>
        <w:t xml:space="preserve">toho pro ně vyplývajících (výše ceny za Dodavatelem do zániku Smlouvy provedených plnění dle Smlouvy se řídí výší ujednanou pro ně ve Smlouvě, resp. stanoví se poměrem podle rozsahu ukončené části </w:t>
      </w:r>
      <w:r w:rsidR="00967C80">
        <w:rPr>
          <w:rFonts w:ascii="Arial" w:eastAsia="Calibri" w:hAnsi="Arial" w:cs="Arial"/>
          <w:sz w:val="22"/>
          <w:szCs w:val="22"/>
        </w:rPr>
        <w:t>p</w:t>
      </w:r>
      <w:r w:rsidRPr="001F441A">
        <w:rPr>
          <w:rFonts w:ascii="Arial" w:eastAsia="Calibri" w:hAnsi="Arial" w:cs="Arial"/>
          <w:sz w:val="22"/>
          <w:szCs w:val="22"/>
        </w:rPr>
        <w:t xml:space="preserve">ředmětu plnění, přičemž </w:t>
      </w:r>
      <w:r w:rsidR="00967C80" w:rsidRPr="001F441A">
        <w:rPr>
          <w:rFonts w:ascii="Arial" w:eastAsia="Calibri" w:hAnsi="Arial" w:cs="Arial"/>
          <w:sz w:val="22"/>
          <w:szCs w:val="22"/>
        </w:rPr>
        <w:t>S</w:t>
      </w:r>
      <w:r w:rsidR="00967C80">
        <w:rPr>
          <w:rFonts w:ascii="Arial" w:eastAsia="Calibri" w:hAnsi="Arial" w:cs="Arial"/>
          <w:sz w:val="22"/>
          <w:szCs w:val="22"/>
        </w:rPr>
        <w:t>mluvní s</w:t>
      </w:r>
      <w:r w:rsidR="00967C80" w:rsidRPr="001F441A">
        <w:rPr>
          <w:rFonts w:ascii="Arial" w:eastAsia="Calibri" w:hAnsi="Arial" w:cs="Arial"/>
          <w:sz w:val="22"/>
          <w:szCs w:val="22"/>
        </w:rPr>
        <w:t xml:space="preserve">trany </w:t>
      </w:r>
      <w:r w:rsidRPr="001F441A">
        <w:rPr>
          <w:rFonts w:ascii="Arial" w:eastAsia="Calibri" w:hAnsi="Arial" w:cs="Arial"/>
          <w:sz w:val="22"/>
          <w:szCs w:val="22"/>
        </w:rPr>
        <w:t xml:space="preserve">se výslovně dohodly, že nárok Dodavatele za Dodavatelem do zániku Smlouvy provedených plnění dle Smlouvy vzniká pouze v rozsahu účelně vynaložených nákladů na plnění </w:t>
      </w:r>
      <w:r w:rsidR="00967C80">
        <w:rPr>
          <w:rFonts w:ascii="Arial" w:eastAsia="Calibri" w:hAnsi="Arial" w:cs="Arial"/>
          <w:sz w:val="22"/>
          <w:szCs w:val="22"/>
        </w:rPr>
        <w:t>p</w:t>
      </w:r>
      <w:r w:rsidRPr="001F441A">
        <w:rPr>
          <w:rFonts w:ascii="Arial" w:eastAsia="Calibri" w:hAnsi="Arial" w:cs="Arial"/>
          <w:sz w:val="22"/>
          <w:szCs w:val="22"/>
        </w:rPr>
        <w:t xml:space="preserve">ředmětu plnění a za splnění podmínky, že je taková část plnění ve zhotoveném rozsahu pro Objednatele využitelná). </w:t>
      </w:r>
      <w:bookmarkEnd w:id="194"/>
    </w:p>
    <w:p w14:paraId="1EDCBE97" w14:textId="77777777" w:rsidR="001F441A" w:rsidRPr="002B644F" w:rsidRDefault="001F441A" w:rsidP="0044424E">
      <w:pPr>
        <w:pStyle w:val="Nadpis2"/>
        <w:numPr>
          <w:ilvl w:val="1"/>
          <w:numId w:val="19"/>
        </w:numPr>
        <w:tabs>
          <w:tab w:val="num" w:pos="567"/>
        </w:tabs>
        <w:spacing w:line="240" w:lineRule="auto"/>
        <w:ind w:left="567" w:hanging="567"/>
        <w:rPr>
          <w:rFonts w:ascii="Arial" w:eastAsia="Calibri" w:hAnsi="Arial" w:cs="Arial"/>
          <w:sz w:val="22"/>
          <w:szCs w:val="22"/>
        </w:rPr>
      </w:pPr>
      <w:r w:rsidRPr="002B644F">
        <w:rPr>
          <w:rFonts w:ascii="Arial" w:eastAsia="Calibri" w:hAnsi="Arial" w:cs="Arial"/>
          <w:sz w:val="22"/>
          <w:szCs w:val="22"/>
        </w:rPr>
        <w:t xml:space="preserve">Objednatel je oprávněn Smlouvu písemně vypovědět, a to </w:t>
      </w:r>
      <w:r w:rsidR="002B644F" w:rsidRPr="002B644F">
        <w:rPr>
          <w:rFonts w:ascii="Arial" w:eastAsia="Calibri" w:hAnsi="Arial" w:cs="Arial"/>
          <w:sz w:val="22"/>
          <w:szCs w:val="22"/>
        </w:rPr>
        <w:t xml:space="preserve">nejdříve po uplynutí 24 měsíců účinnosti Smlouvy. </w:t>
      </w:r>
      <w:r w:rsidRPr="002B644F">
        <w:rPr>
          <w:rFonts w:ascii="Arial" w:eastAsia="Calibri" w:hAnsi="Arial" w:cs="Arial"/>
          <w:sz w:val="22"/>
          <w:szCs w:val="22"/>
        </w:rPr>
        <w:t>Taková výpověď je účinná okamžikem jejího doručení Dodavateli. Výpovědní doba činí 6 měsíců a počíná běžet prvním dnem měsíce následujícího po tomto doručení.</w:t>
      </w:r>
    </w:p>
    <w:p w14:paraId="1588741C" w14:textId="77777777" w:rsidR="002B644F" w:rsidRPr="002B644F" w:rsidRDefault="002B644F" w:rsidP="0044424E">
      <w:pPr>
        <w:pStyle w:val="Nadpis2"/>
        <w:numPr>
          <w:ilvl w:val="1"/>
          <w:numId w:val="19"/>
        </w:numPr>
        <w:tabs>
          <w:tab w:val="num" w:pos="567"/>
        </w:tabs>
        <w:spacing w:line="240" w:lineRule="auto"/>
        <w:ind w:left="567" w:hanging="567"/>
        <w:rPr>
          <w:rFonts w:ascii="Arial" w:eastAsia="Calibri" w:hAnsi="Arial" w:cs="Arial"/>
          <w:sz w:val="22"/>
          <w:szCs w:val="22"/>
        </w:rPr>
      </w:pPr>
      <w:r>
        <w:rPr>
          <w:rFonts w:ascii="Arial" w:eastAsia="Calibri" w:hAnsi="Arial" w:cs="Arial"/>
          <w:sz w:val="22"/>
          <w:szCs w:val="22"/>
        </w:rPr>
        <w:t>Dodavatele</w:t>
      </w:r>
      <w:r w:rsidRPr="002B644F">
        <w:rPr>
          <w:rFonts w:ascii="Arial" w:eastAsia="Calibri" w:hAnsi="Arial" w:cs="Arial"/>
          <w:sz w:val="22"/>
          <w:szCs w:val="22"/>
        </w:rPr>
        <w:t xml:space="preserve"> je oprávněn Smlouvu písemně vypovědět, a to nejdříve po uplynutí </w:t>
      </w:r>
      <w:r>
        <w:rPr>
          <w:rFonts w:ascii="Arial" w:eastAsia="Calibri" w:hAnsi="Arial" w:cs="Arial"/>
          <w:sz w:val="22"/>
          <w:szCs w:val="22"/>
        </w:rPr>
        <w:t>48</w:t>
      </w:r>
      <w:r w:rsidRPr="002B644F">
        <w:rPr>
          <w:rFonts w:ascii="Arial" w:eastAsia="Calibri" w:hAnsi="Arial" w:cs="Arial"/>
          <w:sz w:val="22"/>
          <w:szCs w:val="22"/>
        </w:rPr>
        <w:t xml:space="preserve"> měsíců účinnosti Smlouvy. Taková výpověď je účinná okamžikem jejího doručení </w:t>
      </w:r>
      <w:r>
        <w:rPr>
          <w:rFonts w:ascii="Arial" w:eastAsia="Calibri" w:hAnsi="Arial" w:cs="Arial"/>
          <w:sz w:val="22"/>
          <w:szCs w:val="22"/>
        </w:rPr>
        <w:t>Objednateli</w:t>
      </w:r>
      <w:r w:rsidRPr="002B644F">
        <w:rPr>
          <w:rFonts w:ascii="Arial" w:eastAsia="Calibri" w:hAnsi="Arial" w:cs="Arial"/>
          <w:sz w:val="22"/>
          <w:szCs w:val="22"/>
        </w:rPr>
        <w:t xml:space="preserve">. Výpovědní doba činí </w:t>
      </w:r>
      <w:r>
        <w:rPr>
          <w:rFonts w:ascii="Arial" w:eastAsia="Calibri" w:hAnsi="Arial" w:cs="Arial"/>
          <w:sz w:val="22"/>
          <w:szCs w:val="22"/>
        </w:rPr>
        <w:t>12</w:t>
      </w:r>
      <w:r w:rsidRPr="002B644F">
        <w:rPr>
          <w:rFonts w:ascii="Arial" w:eastAsia="Calibri" w:hAnsi="Arial" w:cs="Arial"/>
          <w:sz w:val="22"/>
          <w:szCs w:val="22"/>
        </w:rPr>
        <w:t xml:space="preserve"> měsíců a počíná běžet prvním dnem měsíce následujícího po tomto doručení.</w:t>
      </w:r>
    </w:p>
    <w:p w14:paraId="2EDB1410" w14:textId="77777777" w:rsidR="007A0B53" w:rsidRPr="00840C4D" w:rsidRDefault="007A0B53" w:rsidP="0044424E">
      <w:pPr>
        <w:pStyle w:val="Nadpis2"/>
        <w:numPr>
          <w:ilvl w:val="1"/>
          <w:numId w:val="19"/>
        </w:numPr>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Zánikem nebo ukončením této Smlouvy nejsou dotčena práva a povinnosti vyplývající z ustanovení Smlouvy, která dle projevené vůle Smluvních stran nebo vzhledem ke své povaze mají trvat i po ukončení Smlouvy, a to zejména práva a povinnosti související s odpovědností za škodu, náhradou škody, smluvními pokutami, fakturací za poskytnuté </w:t>
      </w:r>
      <w:r w:rsidR="00845F1D">
        <w:rPr>
          <w:rFonts w:ascii="Arial" w:eastAsia="Calibri" w:hAnsi="Arial" w:cs="Arial"/>
          <w:sz w:val="22"/>
          <w:szCs w:val="22"/>
        </w:rPr>
        <w:t>plnění</w:t>
      </w:r>
      <w:r w:rsidRPr="00840C4D">
        <w:rPr>
          <w:rFonts w:ascii="Arial" w:eastAsia="Calibri" w:hAnsi="Arial" w:cs="Arial"/>
          <w:sz w:val="22"/>
          <w:szCs w:val="22"/>
        </w:rPr>
        <w:t xml:space="preserve"> a realizovaná, byť i jen částečně, dílčí plnění, s úroky z prodlení, dále s odpovědností za vady, zárukou a ochranou osobních údajů a důvěrných informací</w:t>
      </w:r>
      <w:r w:rsidR="000840DC">
        <w:rPr>
          <w:rFonts w:ascii="Arial" w:eastAsia="Calibri" w:hAnsi="Arial" w:cs="Arial"/>
          <w:sz w:val="22"/>
          <w:szCs w:val="22"/>
        </w:rPr>
        <w:t>, práva a povinnosti související s licencemi, které nekončí s účinností Smlouvy, a práva a povinnosti související s poskytováním Služeb Exitu</w:t>
      </w:r>
      <w:r w:rsidRPr="00840C4D">
        <w:rPr>
          <w:rFonts w:ascii="Arial" w:eastAsia="Calibri" w:hAnsi="Arial" w:cs="Arial"/>
          <w:sz w:val="22"/>
          <w:szCs w:val="22"/>
        </w:rPr>
        <w:t>.</w:t>
      </w:r>
    </w:p>
    <w:p w14:paraId="259D8501" w14:textId="77777777" w:rsidR="007A0B53" w:rsidRPr="00840C4D" w:rsidRDefault="007A0B53" w:rsidP="00195DE7">
      <w:pPr>
        <w:pStyle w:val="Nadpis1"/>
        <w:numPr>
          <w:ilvl w:val="0"/>
          <w:numId w:val="5"/>
        </w:numPr>
        <w:spacing w:line="240" w:lineRule="auto"/>
        <w:rPr>
          <w:rFonts w:ascii="Arial" w:hAnsi="Arial" w:cs="Arial"/>
          <w:b/>
          <w:bCs/>
          <w:sz w:val="22"/>
          <w:szCs w:val="22"/>
        </w:rPr>
      </w:pPr>
      <w:bookmarkStart w:id="195" w:name="_Toc257991686"/>
      <w:r w:rsidRPr="00840C4D">
        <w:rPr>
          <w:rFonts w:ascii="Arial" w:hAnsi="Arial" w:cs="Arial"/>
          <w:b/>
          <w:bCs/>
          <w:sz w:val="22"/>
          <w:szCs w:val="22"/>
        </w:rPr>
        <w:t>Závěrečná ustanovení</w:t>
      </w:r>
      <w:bookmarkEnd w:id="195"/>
    </w:p>
    <w:p w14:paraId="27042D04" w14:textId="01B37C6F" w:rsidR="00845F1D" w:rsidRPr="00845F1D" w:rsidRDefault="00845F1D" w:rsidP="0044424E">
      <w:pPr>
        <w:pStyle w:val="Nadpis2"/>
        <w:numPr>
          <w:ilvl w:val="1"/>
          <w:numId w:val="20"/>
        </w:numPr>
        <w:spacing w:line="240" w:lineRule="auto"/>
        <w:ind w:left="567" w:hanging="567"/>
        <w:rPr>
          <w:rFonts w:ascii="Arial" w:eastAsia="Calibri" w:hAnsi="Arial" w:cs="Arial"/>
          <w:sz w:val="22"/>
          <w:szCs w:val="22"/>
        </w:rPr>
      </w:pPr>
      <w:r w:rsidRPr="00845F1D">
        <w:rPr>
          <w:rFonts w:ascii="Arial" w:eastAsia="Calibri" w:hAnsi="Arial" w:cs="Arial"/>
          <w:sz w:val="22"/>
          <w:szCs w:val="22"/>
        </w:rPr>
        <w:t>Tato Smlouva nabývá platnosti dnem jejího podpisu oběma Smluvními stranami a účinnosti dnem uveřejnění Smlouvy v registru smluv ve smyslu § 6 odst. 1 zákona č. 340/2015 Sb., o</w:t>
      </w:r>
      <w:r w:rsidR="00AD033B">
        <w:rPr>
          <w:rFonts w:ascii="Arial" w:eastAsia="Calibri" w:hAnsi="Arial" w:cs="Arial"/>
          <w:sz w:val="22"/>
          <w:szCs w:val="22"/>
        </w:rPr>
        <w:t> </w:t>
      </w:r>
      <w:r w:rsidRPr="00845F1D">
        <w:rPr>
          <w:rFonts w:ascii="Arial" w:eastAsia="Calibri" w:hAnsi="Arial" w:cs="Arial"/>
          <w:sz w:val="22"/>
          <w:szCs w:val="22"/>
        </w:rPr>
        <w:t>zvláštních podmínkách účinnosti některých smluv, uveřejňování těchto smluv a o registru smluv (zákon o registru smluv), ve znění pozdějších předpisů.</w:t>
      </w:r>
    </w:p>
    <w:p w14:paraId="663FA806"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za Smluvní strany.</w:t>
      </w:r>
    </w:p>
    <w:p w14:paraId="331DE983" w14:textId="77777777" w:rsidR="007A0B53" w:rsidRPr="00840C4D" w:rsidRDefault="00265C44" w:rsidP="0044424E">
      <w:pPr>
        <w:pStyle w:val="Nadpis2"/>
        <w:numPr>
          <w:ilvl w:val="1"/>
          <w:numId w:val="20"/>
        </w:numPr>
        <w:spacing w:line="240" w:lineRule="auto"/>
        <w:ind w:left="567" w:hanging="567"/>
        <w:rPr>
          <w:rFonts w:ascii="Arial" w:eastAsia="Calibri" w:hAnsi="Arial" w:cs="Arial"/>
          <w:sz w:val="22"/>
          <w:szCs w:val="22"/>
        </w:rPr>
      </w:pPr>
      <w:r>
        <w:rPr>
          <w:rFonts w:ascii="Arial" w:eastAsia="Calibri" w:hAnsi="Arial" w:cs="Arial"/>
          <w:sz w:val="22"/>
          <w:szCs w:val="22"/>
        </w:rPr>
        <w:t>Dodavatel</w:t>
      </w:r>
      <w:r w:rsidR="007A0B53" w:rsidRPr="00840C4D">
        <w:rPr>
          <w:rFonts w:ascii="Arial" w:eastAsia="Calibri" w:hAnsi="Arial" w:cs="Arial"/>
          <w:sz w:val="22"/>
          <w:szCs w:val="22"/>
        </w:rPr>
        <w:t xml:space="preserve"> se zavazuje bez předchozího výslovného písemného souhlasu Objednatele nepostoupit ani nepřevést jakákoliv práva či povinnosti vyplývající ze Smlouvy či Smlouvu jako celek na třetí osobu či osoby. </w:t>
      </w:r>
    </w:p>
    <w:p w14:paraId="1D941FAF" w14:textId="77777777" w:rsidR="007A0B53" w:rsidRPr="00840C4D" w:rsidRDefault="00265C44" w:rsidP="0044424E">
      <w:pPr>
        <w:pStyle w:val="Nadpis2"/>
        <w:numPr>
          <w:ilvl w:val="1"/>
          <w:numId w:val="20"/>
        </w:numPr>
        <w:spacing w:line="240" w:lineRule="auto"/>
        <w:ind w:left="567" w:hanging="567"/>
        <w:rPr>
          <w:rFonts w:ascii="Arial" w:eastAsia="Calibri" w:hAnsi="Arial" w:cs="Arial"/>
          <w:sz w:val="22"/>
          <w:szCs w:val="22"/>
        </w:rPr>
      </w:pPr>
      <w:bookmarkStart w:id="196" w:name="_Ref413687641"/>
      <w:r>
        <w:rPr>
          <w:rFonts w:ascii="Arial" w:eastAsia="Calibri" w:hAnsi="Arial" w:cs="Arial"/>
          <w:sz w:val="22"/>
          <w:szCs w:val="22"/>
        </w:rPr>
        <w:t>Dodavatel</w:t>
      </w:r>
      <w:r w:rsidR="007A0B53" w:rsidRPr="00840C4D">
        <w:rPr>
          <w:rFonts w:ascii="Arial" w:eastAsia="Calibri" w:hAnsi="Arial" w:cs="Arial"/>
          <w:sz w:val="22"/>
          <w:szCs w:val="22"/>
        </w:rPr>
        <w:t xml:space="preserve"> se zavazuje, že jakoukoliv chystanou změnu ovládání ve smyslu § 71 a násl. </w:t>
      </w:r>
      <w:r w:rsidR="007A30F4">
        <w:rPr>
          <w:rFonts w:ascii="Arial" w:eastAsia="Calibri" w:hAnsi="Arial" w:cs="Arial"/>
          <w:sz w:val="22"/>
          <w:szCs w:val="22"/>
        </w:rPr>
        <w:t xml:space="preserve">ZOK </w:t>
      </w:r>
      <w:r w:rsidR="007A0B53" w:rsidRPr="00840C4D">
        <w:rPr>
          <w:rFonts w:ascii="Arial" w:eastAsia="Calibri" w:hAnsi="Arial" w:cs="Arial"/>
          <w:sz w:val="22"/>
          <w:szCs w:val="22"/>
        </w:rPr>
        <w:t xml:space="preserve">neprodleně písemně oznámí Objednateli, přičemž taková změna ovládání (ať chystaná nebo uskutečněná) opravňuje Objednatele bez zbytečného odkladu od obdržení oznámení podle tohoto ustanovení, resp. od okamžiku, kdy se Objednatel prokazatelně dozví o uskutečnění takové změny, </w:t>
      </w:r>
      <w:r w:rsidR="007A30F4">
        <w:rPr>
          <w:rFonts w:ascii="Arial" w:eastAsia="Calibri" w:hAnsi="Arial" w:cs="Arial"/>
          <w:sz w:val="22"/>
          <w:szCs w:val="22"/>
        </w:rPr>
        <w:t xml:space="preserve">odstoupit od </w:t>
      </w:r>
      <w:r w:rsidR="007A0B53" w:rsidRPr="00840C4D">
        <w:rPr>
          <w:rFonts w:ascii="Arial" w:eastAsia="Calibri" w:hAnsi="Arial" w:cs="Arial"/>
          <w:sz w:val="22"/>
          <w:szCs w:val="22"/>
        </w:rPr>
        <w:t>Smlouv</w:t>
      </w:r>
      <w:r w:rsidR="007A30F4">
        <w:rPr>
          <w:rFonts w:ascii="Arial" w:eastAsia="Calibri" w:hAnsi="Arial" w:cs="Arial"/>
          <w:sz w:val="22"/>
          <w:szCs w:val="22"/>
        </w:rPr>
        <w:t>y</w:t>
      </w:r>
      <w:r w:rsidR="007A0B53" w:rsidRPr="00840C4D">
        <w:rPr>
          <w:rFonts w:ascii="Arial" w:eastAsia="Calibri" w:hAnsi="Arial" w:cs="Arial"/>
          <w:sz w:val="22"/>
          <w:szCs w:val="22"/>
        </w:rPr>
        <w:t>.</w:t>
      </w:r>
      <w:bookmarkEnd w:id="196"/>
    </w:p>
    <w:p w14:paraId="56902EED"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Je-li nebo stane-li se jakékoli ustanovení této Smlouvy neplatným, zdánlivým, neúčinným nebo nevynutitelným, netýká se tato neplatnost, zdánlivost, neúčinnost nebo nevynutitelnost zbývajících ustanovení této Smlouvy. Smluvní strany se tímto zavazují nahradit jakékoli takové neplatné, zdánlivé, neúčinné nebo nevynutitelné ustanovení ustanovením, které je platné, nikoli zdánlivé, účinné nebo vynutitelné a má stejný nebo alespoň podobný obchodní a právní význam.</w:t>
      </w:r>
    </w:p>
    <w:p w14:paraId="74651655"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Jednacím jazykem mezi Objednatelem a </w:t>
      </w:r>
      <w:r w:rsidR="00265C44">
        <w:rPr>
          <w:rFonts w:ascii="Arial" w:eastAsia="Calibri" w:hAnsi="Arial" w:cs="Arial"/>
          <w:sz w:val="22"/>
          <w:szCs w:val="22"/>
        </w:rPr>
        <w:t>Dodavatel</w:t>
      </w:r>
      <w:r w:rsidRPr="00840C4D">
        <w:rPr>
          <w:rFonts w:ascii="Arial" w:eastAsia="Calibri" w:hAnsi="Arial" w:cs="Arial"/>
          <w:sz w:val="22"/>
          <w:szCs w:val="22"/>
        </w:rPr>
        <w:t>em bude pro veškerá plnění vyplývající z této Smlouvy výhradně jazyk český.</w:t>
      </w:r>
    </w:p>
    <w:p w14:paraId="6516ABB8"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lastRenderedPageBreak/>
        <w:t xml:space="preserve">Práva a povinnosti vzniklé na základě Smlouvy nebo v souvislosti s ní se řídí českým právním řádem, zejména pak příslušnými ustanoveními OZ, ZOK a ZZVZ. Veškeré případné spory ze Smlouvy budou v prvé řadě řešeny smírem. Pokud smíru nebude dosaženo během 30 kalendářních dnů, všechny spory z této Smlouvy a v souvislosti s ní budou řešeny věcně a místně příslušným soudem v České republice. Smluvní strany se dohodly, že místně příslušným soudem pro řešení případných sporů bude soud příslušný dle místa sídla Objednatele. </w:t>
      </w:r>
    </w:p>
    <w:p w14:paraId="31C6A0F7"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ve smyslu § 558 odst. 2 OZ vylučují aplikaci obchodních zvyklostí zachovávaných obecně i obchodních zvyklostí zachovávaných v odvětví týkajícím se předmětu této Smlouvy, a to v rozsahu, ve kterém takové obchodní zvyklosti jsou v rozporu s obsahem této Smlouvy nebo příslušnými právními předpisy.</w:t>
      </w:r>
    </w:p>
    <w:p w14:paraId="7886E539" w14:textId="77777777" w:rsidR="00B73716" w:rsidRPr="00C9644D" w:rsidRDefault="00B73716" w:rsidP="0044424E">
      <w:pPr>
        <w:pStyle w:val="Nadpis2"/>
        <w:numPr>
          <w:ilvl w:val="1"/>
          <w:numId w:val="20"/>
        </w:numPr>
        <w:spacing w:line="240" w:lineRule="auto"/>
        <w:ind w:left="567" w:hanging="567"/>
        <w:rPr>
          <w:rFonts w:ascii="Arial" w:eastAsia="Calibri" w:hAnsi="Arial" w:cs="Arial"/>
          <w:sz w:val="22"/>
          <w:szCs w:val="22"/>
        </w:rPr>
      </w:pPr>
      <w:bookmarkStart w:id="197" w:name="_Hlk89252547"/>
      <w:r w:rsidRPr="00C9644D">
        <w:rPr>
          <w:rFonts w:ascii="Arial" w:eastAsia="Calibri" w:hAnsi="Arial" w:cs="Arial"/>
          <w:sz w:val="22"/>
          <w:szCs w:val="22"/>
        </w:rPr>
        <w:t xml:space="preserve">Tato smlouva je vyhotovena v elektronické formě a zástupci smluvních stran podepsána digitálními podpisy založenými na kvalifikovaných certifikátech. Každá ze stran </w:t>
      </w:r>
      <w:proofErr w:type="gramStart"/>
      <w:r w:rsidRPr="00C9644D">
        <w:rPr>
          <w:rFonts w:ascii="Arial" w:eastAsia="Calibri" w:hAnsi="Arial" w:cs="Arial"/>
          <w:sz w:val="22"/>
          <w:szCs w:val="22"/>
        </w:rPr>
        <w:t>obdrží</w:t>
      </w:r>
      <w:proofErr w:type="gramEnd"/>
      <w:r w:rsidRPr="00C9644D">
        <w:rPr>
          <w:rFonts w:ascii="Arial" w:eastAsia="Calibri" w:hAnsi="Arial" w:cs="Arial"/>
          <w:sz w:val="22"/>
          <w:szCs w:val="22"/>
        </w:rPr>
        <w:t xml:space="preserve"> oboustranně podepsané elektronické vyhotovení této smlouvy</w:t>
      </w:r>
      <w:r w:rsidR="00C9644D" w:rsidRPr="00C9644D">
        <w:rPr>
          <w:rFonts w:ascii="Arial" w:eastAsia="Calibri" w:hAnsi="Arial" w:cs="Arial"/>
          <w:sz w:val="22"/>
          <w:szCs w:val="22"/>
        </w:rPr>
        <w:t>.</w:t>
      </w:r>
    </w:p>
    <w:bookmarkEnd w:id="197"/>
    <w:p w14:paraId="6A14A79A" w14:textId="4E716C3A"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výslovně potvrzují, že při plnění této Smlouvy vystupují v souvislosti se svým vlastním podnikáním a žádná ze Smluvních stran se nenachází v pozici slabší strany ve smyslu ustanovení</w:t>
      </w:r>
      <w:r w:rsidR="004737E0">
        <w:rPr>
          <w:rFonts w:ascii="Arial" w:eastAsia="Calibri" w:hAnsi="Arial" w:cs="Arial"/>
          <w:sz w:val="22"/>
          <w:szCs w:val="22"/>
        </w:rPr>
        <w:t xml:space="preserve"> </w:t>
      </w:r>
      <w:r w:rsidRPr="00840C4D">
        <w:rPr>
          <w:rFonts w:ascii="Arial" w:eastAsia="Calibri" w:hAnsi="Arial" w:cs="Arial"/>
          <w:sz w:val="22"/>
          <w:szCs w:val="22"/>
        </w:rPr>
        <w:t>§ 433 OZ.</w:t>
      </w:r>
    </w:p>
    <w:p w14:paraId="356EAE5D"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tímto prodlužují promlčecí lhůtu pro výkon práv podle této Smlouvy, a to na dobu 10 let ode dne, kdy promlčecí lhůta začne běžet.</w:t>
      </w:r>
    </w:p>
    <w:p w14:paraId="72240371"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Pokud Objednatel nevykoná jakékoli své právo vyplývající z této Smlouvy nebo je vykoná zčásti nebo se zpožděním, nebude to mít účinky vzdání se takového práva a jakýkoliv částečný výkon takového práva nebude překážkou pro jakýkoliv jeho jiný nebo další výkon nebo pro výkon jakéhokoli jiného práva, pokud příslušné právní předpisy nestanoví jinak.</w:t>
      </w:r>
    </w:p>
    <w:p w14:paraId="6AA50833"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Smluvní strany výslovně potvrzují, že výše Smluvními stranami v této Smlouvě sjednaných smluvních pokut v každém jednotlivém případě odpovídá závažnosti porušení stanovených závazků a není nepřiměřeně vysoká.</w:t>
      </w:r>
    </w:p>
    <w:p w14:paraId="583879FF" w14:textId="77777777" w:rsidR="007A0B53" w:rsidRPr="00840C4D"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V případě, kdy bude smluvní pokuta sjednaná Smluvní stranami v této Smlouvě snížená soudem, zůstává zachováno právo na náhradu škody ve výši, v jaké škoda převyšuje částku určenou soudem jako přiměřenou, a to bez jakéhokoliv dalšího omezení.</w:t>
      </w:r>
    </w:p>
    <w:p w14:paraId="09AD13F1" w14:textId="77777777" w:rsidR="007A0B53" w:rsidRDefault="007A0B53" w:rsidP="0044424E">
      <w:pPr>
        <w:pStyle w:val="Nadpis2"/>
        <w:numPr>
          <w:ilvl w:val="1"/>
          <w:numId w:val="20"/>
        </w:numPr>
        <w:spacing w:line="240" w:lineRule="auto"/>
        <w:ind w:left="567" w:hanging="567"/>
        <w:rPr>
          <w:rFonts w:ascii="Arial" w:eastAsia="Calibri" w:hAnsi="Arial" w:cs="Arial"/>
          <w:sz w:val="22"/>
          <w:szCs w:val="22"/>
        </w:rPr>
      </w:pPr>
      <w:r w:rsidRPr="00840C4D">
        <w:rPr>
          <w:rFonts w:ascii="Arial" w:eastAsia="Calibri" w:hAnsi="Arial" w:cs="Arial"/>
          <w:sz w:val="22"/>
          <w:szCs w:val="22"/>
        </w:rPr>
        <w:t xml:space="preserve">Nedílnou součást Smlouvy (tj. součást smluvního vztahu Smluvních stran založeného touto Smlouvou) </w:t>
      </w:r>
      <w:proofErr w:type="gramStart"/>
      <w:r w:rsidRPr="00840C4D">
        <w:rPr>
          <w:rFonts w:ascii="Arial" w:eastAsia="Calibri" w:hAnsi="Arial" w:cs="Arial"/>
          <w:sz w:val="22"/>
          <w:szCs w:val="22"/>
        </w:rPr>
        <w:t>tvoří</w:t>
      </w:r>
      <w:proofErr w:type="gramEnd"/>
      <w:r w:rsidRPr="00840C4D">
        <w:rPr>
          <w:rFonts w:ascii="Arial" w:eastAsia="Calibri" w:hAnsi="Arial" w:cs="Arial"/>
          <w:sz w:val="22"/>
          <w:szCs w:val="22"/>
        </w:rPr>
        <w:t xml:space="preserve"> Zadávací dokumentace a nabídka </w:t>
      </w:r>
      <w:r w:rsidR="00BD18A3">
        <w:rPr>
          <w:rFonts w:ascii="Arial" w:eastAsia="Calibri" w:hAnsi="Arial" w:cs="Arial"/>
          <w:sz w:val="22"/>
          <w:szCs w:val="22"/>
        </w:rPr>
        <w:t>Dodavatel</w:t>
      </w:r>
      <w:r w:rsidRPr="00840C4D">
        <w:rPr>
          <w:rFonts w:ascii="Arial" w:eastAsia="Calibri" w:hAnsi="Arial" w:cs="Arial"/>
          <w:sz w:val="22"/>
          <w:szCs w:val="22"/>
        </w:rPr>
        <w:t>e na Veřejnou zakázku. Nedílnou součástí Smlouvy jsou dále následující přílohy:</w:t>
      </w:r>
    </w:p>
    <w:p w14:paraId="4FE2B208" w14:textId="77777777" w:rsidR="00B460B0" w:rsidRDefault="00B460B0" w:rsidP="00A571D6">
      <w:pPr>
        <w:pStyle w:val="Nadpis2"/>
        <w:numPr>
          <w:ilvl w:val="0"/>
          <w:numId w:val="11"/>
        </w:numPr>
        <w:spacing w:line="240" w:lineRule="auto"/>
        <w:ind w:left="993" w:hanging="426"/>
        <w:rPr>
          <w:rFonts w:ascii="Arial" w:eastAsia="Calibri" w:hAnsi="Arial" w:cs="Arial"/>
          <w:sz w:val="22"/>
          <w:szCs w:val="22"/>
        </w:rPr>
      </w:pPr>
      <w:r w:rsidRPr="00B460B0">
        <w:rPr>
          <w:rFonts w:ascii="Arial" w:eastAsia="Calibri" w:hAnsi="Arial" w:cs="Arial"/>
          <w:sz w:val="22"/>
          <w:szCs w:val="22"/>
        </w:rPr>
        <w:t xml:space="preserve">Příloha č. 1 </w:t>
      </w:r>
      <w:r w:rsidR="006F33BD">
        <w:rPr>
          <w:rFonts w:ascii="Arial" w:eastAsia="Calibri" w:hAnsi="Arial" w:cs="Arial"/>
          <w:sz w:val="22"/>
          <w:szCs w:val="22"/>
        </w:rPr>
        <w:t>–</w:t>
      </w:r>
      <w:r w:rsidRPr="00B460B0">
        <w:rPr>
          <w:rFonts w:ascii="Arial" w:eastAsia="Calibri" w:hAnsi="Arial" w:cs="Arial"/>
          <w:sz w:val="22"/>
          <w:szCs w:val="22"/>
        </w:rPr>
        <w:t xml:space="preserve"> </w:t>
      </w:r>
      <w:r w:rsidR="006F33BD">
        <w:rPr>
          <w:rFonts w:ascii="Arial" w:eastAsia="Calibri" w:hAnsi="Arial" w:cs="Arial"/>
          <w:sz w:val="22"/>
          <w:szCs w:val="22"/>
        </w:rPr>
        <w:t xml:space="preserve">Podrobná specifikace </w:t>
      </w:r>
      <w:r w:rsidRPr="00B460B0">
        <w:rPr>
          <w:rFonts w:ascii="Arial" w:eastAsia="Calibri" w:hAnsi="Arial" w:cs="Arial"/>
          <w:sz w:val="22"/>
          <w:szCs w:val="22"/>
        </w:rPr>
        <w:t>předmětu plnění</w:t>
      </w:r>
    </w:p>
    <w:p w14:paraId="6AFFD6F1" w14:textId="3274CBF2" w:rsidR="00AD033B" w:rsidRPr="00B460B0" w:rsidRDefault="00AD033B" w:rsidP="00AD033B">
      <w:pPr>
        <w:pStyle w:val="Nadpis2"/>
        <w:numPr>
          <w:ilvl w:val="0"/>
          <w:numId w:val="11"/>
        </w:numPr>
        <w:spacing w:line="240" w:lineRule="auto"/>
        <w:ind w:left="993" w:hanging="426"/>
        <w:rPr>
          <w:rFonts w:ascii="Arial" w:eastAsia="Calibri" w:hAnsi="Arial" w:cs="Arial"/>
          <w:sz w:val="22"/>
          <w:szCs w:val="22"/>
        </w:rPr>
      </w:pPr>
      <w:r w:rsidRPr="00B460B0">
        <w:rPr>
          <w:rFonts w:ascii="Arial" w:eastAsia="Calibri" w:hAnsi="Arial" w:cs="Arial"/>
          <w:sz w:val="22"/>
          <w:szCs w:val="22"/>
        </w:rPr>
        <w:t xml:space="preserve">Příloha č. 2 </w:t>
      </w:r>
      <w:r>
        <w:rPr>
          <w:rFonts w:ascii="Arial" w:eastAsia="Calibri" w:hAnsi="Arial" w:cs="Arial"/>
          <w:sz w:val="22"/>
          <w:szCs w:val="22"/>
        </w:rPr>
        <w:t>–</w:t>
      </w:r>
      <w:r w:rsidRPr="00B460B0">
        <w:rPr>
          <w:rFonts w:ascii="Arial" w:eastAsia="Calibri" w:hAnsi="Arial" w:cs="Arial"/>
          <w:sz w:val="22"/>
          <w:szCs w:val="22"/>
        </w:rPr>
        <w:t xml:space="preserve"> </w:t>
      </w:r>
      <w:r w:rsidRPr="00AD033B">
        <w:rPr>
          <w:rFonts w:ascii="Arial" w:eastAsia="Calibri" w:hAnsi="Arial" w:cs="Arial"/>
          <w:sz w:val="22"/>
          <w:szCs w:val="22"/>
        </w:rPr>
        <w:t>Popis nabízeného řešení</w:t>
      </w:r>
      <w:r w:rsidRPr="00B460B0">
        <w:rPr>
          <w:rFonts w:ascii="Arial" w:eastAsia="Calibri" w:hAnsi="Arial" w:cs="Arial"/>
          <w:sz w:val="22"/>
          <w:szCs w:val="22"/>
        </w:rPr>
        <w:t xml:space="preserve"> </w:t>
      </w:r>
    </w:p>
    <w:p w14:paraId="46D4C090" w14:textId="37123E67" w:rsidR="00B460B0" w:rsidRPr="00B460B0" w:rsidRDefault="00B460B0" w:rsidP="00A571D6">
      <w:pPr>
        <w:pStyle w:val="Nadpis2"/>
        <w:numPr>
          <w:ilvl w:val="0"/>
          <w:numId w:val="11"/>
        </w:numPr>
        <w:spacing w:line="240" w:lineRule="auto"/>
        <w:ind w:left="993" w:hanging="426"/>
        <w:rPr>
          <w:rFonts w:ascii="Arial" w:eastAsia="Calibri" w:hAnsi="Arial" w:cs="Arial"/>
          <w:sz w:val="22"/>
          <w:szCs w:val="22"/>
        </w:rPr>
      </w:pPr>
      <w:r w:rsidRPr="00B460B0">
        <w:rPr>
          <w:rFonts w:ascii="Arial" w:eastAsia="Calibri" w:hAnsi="Arial" w:cs="Arial"/>
          <w:sz w:val="22"/>
          <w:szCs w:val="22"/>
        </w:rPr>
        <w:t xml:space="preserve">Příloha č. </w:t>
      </w:r>
      <w:r w:rsidR="004472ED">
        <w:rPr>
          <w:rFonts w:ascii="Arial" w:eastAsia="Calibri" w:hAnsi="Arial" w:cs="Arial"/>
          <w:sz w:val="22"/>
          <w:szCs w:val="22"/>
        </w:rPr>
        <w:t>3</w:t>
      </w:r>
      <w:r w:rsidR="004472ED" w:rsidRPr="00B460B0">
        <w:rPr>
          <w:rFonts w:ascii="Arial" w:eastAsia="Calibri" w:hAnsi="Arial" w:cs="Arial"/>
          <w:sz w:val="22"/>
          <w:szCs w:val="22"/>
        </w:rPr>
        <w:t xml:space="preserve"> </w:t>
      </w:r>
      <w:r w:rsidR="00F858EE">
        <w:rPr>
          <w:rFonts w:ascii="Arial" w:eastAsia="Calibri" w:hAnsi="Arial" w:cs="Arial"/>
          <w:sz w:val="22"/>
          <w:szCs w:val="22"/>
        </w:rPr>
        <w:t>–</w:t>
      </w:r>
      <w:r w:rsidRPr="00B460B0">
        <w:rPr>
          <w:rFonts w:ascii="Arial" w:eastAsia="Calibri" w:hAnsi="Arial" w:cs="Arial"/>
          <w:sz w:val="22"/>
          <w:szCs w:val="22"/>
        </w:rPr>
        <w:t xml:space="preserve"> Kalkulace ceny </w:t>
      </w:r>
    </w:p>
    <w:p w14:paraId="6AEC1E1D" w14:textId="1DC4CEBB" w:rsidR="00B460B0" w:rsidRDefault="00B460B0" w:rsidP="00A571D6">
      <w:pPr>
        <w:pStyle w:val="Nadpis2"/>
        <w:numPr>
          <w:ilvl w:val="0"/>
          <w:numId w:val="11"/>
        </w:numPr>
        <w:spacing w:line="240" w:lineRule="auto"/>
        <w:ind w:left="993" w:hanging="426"/>
        <w:rPr>
          <w:rFonts w:ascii="Arial" w:eastAsia="Calibri" w:hAnsi="Arial" w:cs="Arial"/>
          <w:sz w:val="22"/>
          <w:szCs w:val="22"/>
        </w:rPr>
      </w:pPr>
      <w:r w:rsidRPr="00B460B0">
        <w:rPr>
          <w:rFonts w:ascii="Arial" w:eastAsia="Calibri" w:hAnsi="Arial" w:cs="Arial"/>
          <w:sz w:val="22"/>
          <w:szCs w:val="22"/>
        </w:rPr>
        <w:t xml:space="preserve">Příloha č. </w:t>
      </w:r>
      <w:r w:rsidR="004472ED">
        <w:rPr>
          <w:rFonts w:ascii="Arial" w:eastAsia="Calibri" w:hAnsi="Arial" w:cs="Arial"/>
          <w:sz w:val="22"/>
          <w:szCs w:val="22"/>
        </w:rPr>
        <w:t>4</w:t>
      </w:r>
      <w:r w:rsidR="004472ED" w:rsidRPr="00B460B0">
        <w:rPr>
          <w:rFonts w:ascii="Arial" w:eastAsia="Calibri" w:hAnsi="Arial" w:cs="Arial"/>
          <w:sz w:val="22"/>
          <w:szCs w:val="22"/>
        </w:rPr>
        <w:t xml:space="preserve"> </w:t>
      </w:r>
      <w:r w:rsidR="00A14E64">
        <w:rPr>
          <w:rFonts w:ascii="Arial" w:eastAsia="Calibri" w:hAnsi="Arial" w:cs="Arial"/>
          <w:sz w:val="22"/>
          <w:szCs w:val="22"/>
        </w:rPr>
        <w:t>–</w:t>
      </w:r>
      <w:r w:rsidRPr="00B460B0">
        <w:rPr>
          <w:rFonts w:ascii="Arial" w:eastAsia="Calibri" w:hAnsi="Arial" w:cs="Arial"/>
          <w:sz w:val="22"/>
          <w:szCs w:val="22"/>
        </w:rPr>
        <w:t xml:space="preserve"> </w:t>
      </w:r>
      <w:r w:rsidR="00BE1998" w:rsidRPr="00B460B0">
        <w:rPr>
          <w:rFonts w:ascii="Arial" w:eastAsia="Calibri" w:hAnsi="Arial" w:cs="Arial"/>
          <w:sz w:val="22"/>
          <w:szCs w:val="22"/>
        </w:rPr>
        <w:t>Seznam poddodavatelů</w:t>
      </w:r>
    </w:p>
    <w:p w14:paraId="7F4C3B83" w14:textId="62301E5B" w:rsidR="00B460B0" w:rsidRPr="00B460B0" w:rsidRDefault="00B460B0" w:rsidP="00A571D6">
      <w:pPr>
        <w:pStyle w:val="Nadpis2"/>
        <w:numPr>
          <w:ilvl w:val="0"/>
          <w:numId w:val="11"/>
        </w:numPr>
        <w:spacing w:line="240" w:lineRule="auto"/>
        <w:ind w:left="993" w:hanging="426"/>
        <w:rPr>
          <w:rFonts w:ascii="Arial" w:eastAsia="Calibri" w:hAnsi="Arial" w:cs="Arial"/>
          <w:sz w:val="22"/>
          <w:szCs w:val="22"/>
        </w:rPr>
      </w:pPr>
      <w:r w:rsidRPr="00B460B0">
        <w:rPr>
          <w:rFonts w:ascii="Arial" w:eastAsia="Calibri" w:hAnsi="Arial" w:cs="Arial"/>
          <w:sz w:val="22"/>
          <w:szCs w:val="22"/>
        </w:rPr>
        <w:t xml:space="preserve">Příloha č. </w:t>
      </w:r>
      <w:r w:rsidR="004472ED">
        <w:rPr>
          <w:rFonts w:ascii="Arial" w:eastAsia="Calibri" w:hAnsi="Arial" w:cs="Arial"/>
          <w:sz w:val="22"/>
          <w:szCs w:val="22"/>
        </w:rPr>
        <w:t>5</w:t>
      </w:r>
      <w:r w:rsidR="004472ED" w:rsidRPr="00B460B0">
        <w:rPr>
          <w:rFonts w:ascii="Arial" w:eastAsia="Calibri" w:hAnsi="Arial" w:cs="Arial"/>
          <w:sz w:val="22"/>
          <w:szCs w:val="22"/>
        </w:rPr>
        <w:t xml:space="preserve"> </w:t>
      </w:r>
      <w:r w:rsidR="00F858EE">
        <w:rPr>
          <w:rFonts w:ascii="Arial" w:eastAsia="Calibri" w:hAnsi="Arial" w:cs="Arial"/>
          <w:sz w:val="22"/>
          <w:szCs w:val="22"/>
        </w:rPr>
        <w:t>–</w:t>
      </w:r>
      <w:r w:rsidRPr="00B460B0">
        <w:rPr>
          <w:rFonts w:ascii="Arial" w:eastAsia="Calibri" w:hAnsi="Arial" w:cs="Arial"/>
          <w:sz w:val="22"/>
          <w:szCs w:val="22"/>
        </w:rPr>
        <w:t xml:space="preserve"> </w:t>
      </w:r>
      <w:r w:rsidR="00BE1998" w:rsidRPr="00BE1998">
        <w:rPr>
          <w:rFonts w:ascii="Arial" w:eastAsia="Calibri" w:hAnsi="Arial" w:cs="Arial"/>
          <w:sz w:val="22"/>
          <w:szCs w:val="22"/>
        </w:rPr>
        <w:t>Dohoda o ochraně důvěrných informací</w:t>
      </w:r>
    </w:p>
    <w:p w14:paraId="2A940FE5" w14:textId="67960480" w:rsidR="00B460B0" w:rsidRPr="00B460B0" w:rsidRDefault="00B460B0" w:rsidP="00A571D6">
      <w:pPr>
        <w:pStyle w:val="Nadpis2"/>
        <w:numPr>
          <w:ilvl w:val="0"/>
          <w:numId w:val="11"/>
        </w:numPr>
        <w:spacing w:line="240" w:lineRule="auto"/>
        <w:ind w:left="993" w:hanging="426"/>
        <w:rPr>
          <w:rFonts w:ascii="Arial" w:eastAsia="Calibri" w:hAnsi="Arial" w:cs="Arial"/>
          <w:sz w:val="22"/>
          <w:szCs w:val="22"/>
        </w:rPr>
      </w:pPr>
      <w:r w:rsidRPr="00B460B0">
        <w:rPr>
          <w:rFonts w:ascii="Arial" w:eastAsia="Calibri" w:hAnsi="Arial" w:cs="Arial"/>
          <w:sz w:val="22"/>
          <w:szCs w:val="22"/>
        </w:rPr>
        <w:t xml:space="preserve">Příloha č. </w:t>
      </w:r>
      <w:r w:rsidR="004472ED">
        <w:rPr>
          <w:rFonts w:ascii="Arial" w:eastAsia="Calibri" w:hAnsi="Arial" w:cs="Arial"/>
          <w:sz w:val="22"/>
          <w:szCs w:val="22"/>
        </w:rPr>
        <w:t>6</w:t>
      </w:r>
      <w:r w:rsidR="004472ED" w:rsidRPr="00B460B0">
        <w:rPr>
          <w:rFonts w:ascii="Arial" w:eastAsia="Calibri" w:hAnsi="Arial" w:cs="Arial"/>
          <w:sz w:val="22"/>
          <w:szCs w:val="22"/>
        </w:rPr>
        <w:t xml:space="preserve"> </w:t>
      </w:r>
      <w:r w:rsidR="00F858EE">
        <w:rPr>
          <w:rFonts w:ascii="Arial" w:eastAsia="Calibri" w:hAnsi="Arial" w:cs="Arial"/>
          <w:sz w:val="22"/>
          <w:szCs w:val="22"/>
        </w:rPr>
        <w:t>–</w:t>
      </w:r>
      <w:r w:rsidRPr="00B460B0">
        <w:rPr>
          <w:rFonts w:ascii="Arial" w:eastAsia="Calibri" w:hAnsi="Arial" w:cs="Arial"/>
          <w:sz w:val="22"/>
          <w:szCs w:val="22"/>
        </w:rPr>
        <w:t xml:space="preserve"> Smlouva o zpracování osobních údajů</w:t>
      </w:r>
    </w:p>
    <w:p w14:paraId="0D328F0C" w14:textId="77777777" w:rsidR="007A0B53" w:rsidRPr="00840C4D" w:rsidRDefault="007A0B53" w:rsidP="007A0B53">
      <w:pPr>
        <w:spacing w:before="240" w:after="240" w:line="240" w:lineRule="auto"/>
        <w:jc w:val="both"/>
        <w:rPr>
          <w:rFonts w:ascii="Arial" w:hAnsi="Arial" w:cs="Arial"/>
          <w:b/>
          <w:bCs/>
          <w:sz w:val="22"/>
          <w:szCs w:val="22"/>
        </w:rPr>
      </w:pPr>
      <w:r w:rsidRPr="00840C4D">
        <w:rPr>
          <w:rFonts w:ascii="Arial" w:hAnsi="Arial" w:cs="Arial"/>
          <w:b/>
          <w:bCs/>
          <w:sz w:val="22"/>
          <w:szCs w:val="22"/>
        </w:rPr>
        <w:t>Smluvní strany potvrzují, že si přečetly podmínky obsažené v této Smlouvě a že jim porozuměly. Jako důkaz své opravdové vůle přijmout závazky vyplývající z této Smlouvy připojují Smluvní strany k této Smlouvě své podpisy. Smluvní strany tímto potvrzují převzetí příslušného počtu vyhotovení této Smlouvy.</w:t>
      </w:r>
    </w:p>
    <w:p w14:paraId="67A68471" w14:textId="77777777" w:rsidR="007A0B53" w:rsidRPr="00840C4D" w:rsidRDefault="007A0B53" w:rsidP="007A0B53">
      <w:pPr>
        <w:spacing w:before="240" w:after="240" w:line="240" w:lineRule="auto"/>
        <w:jc w:val="both"/>
        <w:rPr>
          <w:rFonts w:ascii="Arial" w:hAnsi="Arial" w:cs="Arial"/>
          <w:sz w:val="22"/>
          <w:szCs w:val="22"/>
        </w:rPr>
      </w:pPr>
    </w:p>
    <w:p w14:paraId="7A33CF05" w14:textId="77777777" w:rsidR="007A0B53" w:rsidRPr="00840C4D" w:rsidRDefault="007A0B53" w:rsidP="007A0B53">
      <w:pPr>
        <w:spacing w:line="240" w:lineRule="auto"/>
        <w:rPr>
          <w:rFonts w:ascii="Arial" w:hAnsi="Arial" w:cs="Arial"/>
          <w:sz w:val="22"/>
          <w:szCs w:val="22"/>
        </w:rPr>
      </w:pPr>
    </w:p>
    <w:tbl>
      <w:tblPr>
        <w:tblW w:w="0" w:type="auto"/>
        <w:tblLook w:val="01E0" w:firstRow="1" w:lastRow="1" w:firstColumn="1" w:lastColumn="1" w:noHBand="0" w:noVBand="0"/>
      </w:tblPr>
      <w:tblGrid>
        <w:gridCol w:w="4744"/>
        <w:gridCol w:w="4744"/>
      </w:tblGrid>
      <w:tr w:rsidR="007A0B53" w:rsidRPr="00840C4D" w14:paraId="22D1DD20" w14:textId="77777777" w:rsidTr="00F462B2">
        <w:tc>
          <w:tcPr>
            <w:tcW w:w="4527" w:type="dxa"/>
            <w:hideMark/>
          </w:tcPr>
          <w:p w14:paraId="3099E934" w14:textId="77777777" w:rsidR="007A0B53" w:rsidRPr="00840C4D" w:rsidRDefault="007A0B53" w:rsidP="00F462B2">
            <w:pPr>
              <w:keepNext/>
              <w:spacing w:line="240" w:lineRule="auto"/>
              <w:rPr>
                <w:rFonts w:ascii="Arial" w:hAnsi="Arial" w:cs="Arial"/>
                <w:sz w:val="22"/>
                <w:szCs w:val="22"/>
              </w:rPr>
            </w:pPr>
            <w:r w:rsidRPr="00840C4D">
              <w:rPr>
                <w:rFonts w:ascii="Arial" w:hAnsi="Arial" w:cs="Arial"/>
                <w:sz w:val="22"/>
                <w:szCs w:val="22"/>
              </w:rPr>
              <w:lastRenderedPageBreak/>
              <w:t>V _______________ dne _________________</w:t>
            </w:r>
          </w:p>
        </w:tc>
        <w:tc>
          <w:tcPr>
            <w:tcW w:w="4527" w:type="dxa"/>
            <w:hideMark/>
          </w:tcPr>
          <w:p w14:paraId="1B94496F" w14:textId="77777777" w:rsidR="007A0B53" w:rsidRPr="00840C4D" w:rsidRDefault="007A0B53" w:rsidP="00F462B2">
            <w:pPr>
              <w:keepNext/>
              <w:spacing w:line="240" w:lineRule="auto"/>
              <w:rPr>
                <w:rFonts w:ascii="Arial" w:hAnsi="Arial" w:cs="Arial"/>
                <w:sz w:val="22"/>
                <w:szCs w:val="22"/>
              </w:rPr>
            </w:pPr>
            <w:r w:rsidRPr="00840C4D">
              <w:rPr>
                <w:rFonts w:ascii="Arial" w:hAnsi="Arial" w:cs="Arial"/>
                <w:sz w:val="22"/>
                <w:szCs w:val="22"/>
              </w:rPr>
              <w:t>V _______________ dne _________________</w:t>
            </w:r>
          </w:p>
        </w:tc>
      </w:tr>
      <w:tr w:rsidR="007A0B53" w:rsidRPr="00840C4D" w14:paraId="5B7AF035" w14:textId="77777777" w:rsidTr="00F462B2">
        <w:tc>
          <w:tcPr>
            <w:tcW w:w="4527" w:type="dxa"/>
          </w:tcPr>
          <w:p w14:paraId="681CD822" w14:textId="77777777" w:rsidR="007A0B53" w:rsidRPr="00840C4D" w:rsidRDefault="007A0B53" w:rsidP="00F462B2">
            <w:pPr>
              <w:keepNext/>
              <w:tabs>
                <w:tab w:val="left" w:pos="4592"/>
              </w:tabs>
              <w:spacing w:line="240" w:lineRule="auto"/>
              <w:jc w:val="center"/>
              <w:rPr>
                <w:rFonts w:ascii="Arial" w:hAnsi="Arial" w:cs="Arial"/>
                <w:sz w:val="22"/>
                <w:szCs w:val="22"/>
              </w:rPr>
            </w:pPr>
          </w:p>
          <w:p w14:paraId="359C8371" w14:textId="77777777" w:rsidR="007A0B53" w:rsidRPr="00840C4D" w:rsidRDefault="007A0B53" w:rsidP="00F462B2">
            <w:pPr>
              <w:keepNext/>
              <w:tabs>
                <w:tab w:val="left" w:pos="4592"/>
              </w:tabs>
              <w:spacing w:line="240" w:lineRule="auto"/>
              <w:jc w:val="center"/>
              <w:rPr>
                <w:rFonts w:ascii="Arial" w:hAnsi="Arial" w:cs="Arial"/>
                <w:sz w:val="22"/>
                <w:szCs w:val="22"/>
              </w:rPr>
            </w:pPr>
          </w:p>
          <w:p w14:paraId="506B5FE4" w14:textId="77777777" w:rsidR="007A0B53" w:rsidRPr="00840C4D" w:rsidRDefault="007A0B53" w:rsidP="00F462B2">
            <w:pPr>
              <w:keepNext/>
              <w:tabs>
                <w:tab w:val="left" w:pos="4592"/>
              </w:tabs>
              <w:spacing w:line="240" w:lineRule="auto"/>
              <w:jc w:val="center"/>
              <w:rPr>
                <w:rFonts w:ascii="Arial" w:hAnsi="Arial" w:cs="Arial"/>
                <w:sz w:val="22"/>
                <w:szCs w:val="22"/>
              </w:rPr>
            </w:pPr>
          </w:p>
          <w:p w14:paraId="424A7F80" w14:textId="77777777" w:rsidR="007A0B53" w:rsidRPr="00840C4D" w:rsidRDefault="007A0B53" w:rsidP="00F462B2">
            <w:pPr>
              <w:keepNext/>
              <w:tabs>
                <w:tab w:val="left" w:pos="4592"/>
              </w:tabs>
              <w:spacing w:line="240" w:lineRule="auto"/>
              <w:jc w:val="center"/>
              <w:rPr>
                <w:rFonts w:ascii="Arial" w:hAnsi="Arial" w:cs="Arial"/>
                <w:sz w:val="22"/>
                <w:szCs w:val="22"/>
              </w:rPr>
            </w:pPr>
            <w:r w:rsidRPr="00840C4D">
              <w:rPr>
                <w:rFonts w:ascii="Arial" w:hAnsi="Arial" w:cs="Arial"/>
                <w:sz w:val="22"/>
                <w:szCs w:val="22"/>
              </w:rPr>
              <w:t>_____________________________________</w:t>
            </w:r>
          </w:p>
          <w:p w14:paraId="3F0A2AE4" w14:textId="77777777" w:rsidR="007A0B53" w:rsidRPr="00840C4D" w:rsidRDefault="007A0B53" w:rsidP="00F462B2">
            <w:pPr>
              <w:keepNext/>
              <w:spacing w:line="240" w:lineRule="auto"/>
              <w:jc w:val="center"/>
              <w:rPr>
                <w:rFonts w:ascii="Arial" w:hAnsi="Arial" w:cs="Arial"/>
                <w:b/>
                <w:sz w:val="22"/>
                <w:szCs w:val="22"/>
                <w:highlight w:val="yellow"/>
              </w:rPr>
            </w:pPr>
            <w:r w:rsidRPr="00840C4D">
              <w:rPr>
                <w:rFonts w:ascii="Arial" w:hAnsi="Arial" w:cs="Arial"/>
                <w:b/>
                <w:sz w:val="22"/>
                <w:szCs w:val="22"/>
              </w:rPr>
              <w:t>Oborová zdravotní pojišťovna zaměstnanců bank, pojišťoven a stavebnictví</w:t>
            </w:r>
            <w:r w:rsidRPr="00840C4D">
              <w:rPr>
                <w:rFonts w:ascii="Arial" w:hAnsi="Arial" w:cs="Arial"/>
                <w:b/>
                <w:sz w:val="22"/>
                <w:szCs w:val="22"/>
                <w:highlight w:val="yellow"/>
              </w:rPr>
              <w:t xml:space="preserve"> </w:t>
            </w:r>
          </w:p>
          <w:p w14:paraId="041C3B0F" w14:textId="77777777" w:rsidR="0077616A" w:rsidRPr="0077616A" w:rsidRDefault="0077616A" w:rsidP="0077616A">
            <w:pPr>
              <w:keepNext/>
              <w:spacing w:line="240" w:lineRule="auto"/>
              <w:jc w:val="center"/>
              <w:rPr>
                <w:rStyle w:val="platne1"/>
                <w:rFonts w:ascii="Arial" w:hAnsi="Arial" w:cs="Arial"/>
                <w:sz w:val="22"/>
                <w:szCs w:val="22"/>
              </w:rPr>
            </w:pPr>
            <w:r w:rsidRPr="0077616A">
              <w:rPr>
                <w:rStyle w:val="platne1"/>
                <w:rFonts w:ascii="Arial" w:hAnsi="Arial" w:cs="Arial"/>
                <w:sz w:val="22"/>
                <w:szCs w:val="22"/>
              </w:rPr>
              <w:t>Ing. Radovan Kouřil</w:t>
            </w:r>
          </w:p>
          <w:p w14:paraId="4A1253D7" w14:textId="77777777" w:rsidR="007A0B53" w:rsidRPr="00840C4D" w:rsidRDefault="0077616A" w:rsidP="0077616A">
            <w:pPr>
              <w:keepNext/>
              <w:spacing w:line="240" w:lineRule="auto"/>
              <w:jc w:val="center"/>
              <w:rPr>
                <w:rFonts w:ascii="Arial" w:hAnsi="Arial" w:cs="Arial"/>
                <w:sz w:val="22"/>
                <w:szCs w:val="22"/>
              </w:rPr>
            </w:pPr>
            <w:r w:rsidRPr="0077616A">
              <w:rPr>
                <w:rStyle w:val="platne1"/>
                <w:rFonts w:ascii="Arial" w:hAnsi="Arial" w:cs="Arial"/>
                <w:sz w:val="22"/>
                <w:szCs w:val="22"/>
              </w:rPr>
              <w:t xml:space="preserve">generální ředitel </w:t>
            </w:r>
          </w:p>
        </w:tc>
        <w:tc>
          <w:tcPr>
            <w:tcW w:w="4527" w:type="dxa"/>
          </w:tcPr>
          <w:p w14:paraId="3C272B15" w14:textId="77777777" w:rsidR="007A0B53" w:rsidRPr="00840C4D" w:rsidRDefault="007A0B53" w:rsidP="00A861A7">
            <w:pPr>
              <w:keepNext/>
              <w:spacing w:line="240" w:lineRule="auto"/>
              <w:jc w:val="center"/>
              <w:rPr>
                <w:rFonts w:ascii="Arial" w:hAnsi="Arial" w:cs="Arial"/>
                <w:sz w:val="22"/>
                <w:szCs w:val="22"/>
              </w:rPr>
            </w:pPr>
          </w:p>
          <w:p w14:paraId="45ACA583" w14:textId="77777777" w:rsidR="007A0B53" w:rsidRPr="00840C4D" w:rsidRDefault="007A0B53" w:rsidP="00A861A7">
            <w:pPr>
              <w:keepNext/>
              <w:spacing w:line="240" w:lineRule="auto"/>
              <w:jc w:val="center"/>
              <w:rPr>
                <w:rFonts w:ascii="Arial" w:hAnsi="Arial" w:cs="Arial"/>
                <w:sz w:val="22"/>
                <w:szCs w:val="22"/>
              </w:rPr>
            </w:pPr>
          </w:p>
          <w:p w14:paraId="0B56671D" w14:textId="77777777" w:rsidR="007A0B53" w:rsidRPr="00840C4D" w:rsidRDefault="007A0B53" w:rsidP="00A861A7">
            <w:pPr>
              <w:keepNext/>
              <w:spacing w:line="240" w:lineRule="auto"/>
              <w:jc w:val="center"/>
              <w:rPr>
                <w:rFonts w:ascii="Arial" w:hAnsi="Arial" w:cs="Arial"/>
                <w:sz w:val="22"/>
                <w:szCs w:val="22"/>
              </w:rPr>
            </w:pPr>
          </w:p>
          <w:p w14:paraId="0CBE72D2" w14:textId="77777777" w:rsidR="007A0B53" w:rsidRPr="00840C4D" w:rsidRDefault="007A0B53" w:rsidP="00A861A7">
            <w:pPr>
              <w:keepNext/>
              <w:tabs>
                <w:tab w:val="left" w:pos="4592"/>
              </w:tabs>
              <w:spacing w:line="240" w:lineRule="auto"/>
              <w:jc w:val="center"/>
              <w:rPr>
                <w:rFonts w:ascii="Arial" w:hAnsi="Arial" w:cs="Arial"/>
                <w:sz w:val="22"/>
                <w:szCs w:val="22"/>
              </w:rPr>
            </w:pPr>
            <w:r w:rsidRPr="00840C4D">
              <w:rPr>
                <w:rFonts w:ascii="Arial" w:hAnsi="Arial" w:cs="Arial"/>
                <w:sz w:val="22"/>
                <w:szCs w:val="22"/>
              </w:rPr>
              <w:t>_____________________________________</w:t>
            </w:r>
          </w:p>
          <w:p w14:paraId="01478702" w14:textId="77777777" w:rsidR="007A0B53" w:rsidRPr="00840C4D" w:rsidRDefault="00A861A7" w:rsidP="00A861A7">
            <w:pPr>
              <w:keepNext/>
              <w:spacing w:line="240" w:lineRule="auto"/>
              <w:ind w:left="720" w:hanging="720"/>
              <w:jc w:val="center"/>
              <w:rPr>
                <w:rFonts w:ascii="Arial" w:hAnsi="Arial" w:cs="Arial"/>
                <w:b/>
                <w:bCs/>
                <w:sz w:val="22"/>
                <w:szCs w:val="22"/>
              </w:rPr>
            </w:pPr>
            <w:r w:rsidRPr="00A861A7">
              <w:rPr>
                <w:rFonts w:ascii="Arial" w:eastAsia="MS Mincho" w:hAnsi="Arial" w:cs="Arial"/>
                <w:b/>
                <w:sz w:val="22"/>
                <w:szCs w:val="22"/>
                <w:highlight w:val="green"/>
              </w:rPr>
              <w:t>[DOPLNÍ DODAVATEL]</w:t>
            </w:r>
          </w:p>
          <w:p w14:paraId="30130B5A" w14:textId="77777777" w:rsidR="00A861A7" w:rsidRPr="00840C4D" w:rsidRDefault="00A861A7" w:rsidP="00A861A7">
            <w:pPr>
              <w:pStyle w:val="Stranysmlouvy"/>
              <w:widowControl w:val="0"/>
              <w:tabs>
                <w:tab w:val="left" w:pos="720"/>
              </w:tabs>
              <w:spacing w:before="0" w:after="0"/>
              <w:ind w:left="0" w:firstLine="0"/>
              <w:jc w:val="center"/>
              <w:rPr>
                <w:rFonts w:ascii="Arial" w:hAnsi="Arial" w:cs="Arial"/>
                <w:sz w:val="22"/>
              </w:rPr>
            </w:pPr>
            <w:r w:rsidRPr="00644229">
              <w:rPr>
                <w:rFonts w:ascii="Segoe UI" w:hAnsi="Segoe UI" w:cs="Segoe UI"/>
                <w:sz w:val="22"/>
                <w:highlight w:val="green"/>
              </w:rPr>
              <w:t>[</w:t>
            </w:r>
            <w:r>
              <w:rPr>
                <w:rFonts w:ascii="Segoe UI" w:hAnsi="Segoe UI" w:cs="Segoe UI"/>
                <w:sz w:val="22"/>
                <w:highlight w:val="green"/>
                <w:shd w:val="clear" w:color="auto" w:fill="FFFF00"/>
              </w:rPr>
              <w:t>DOPLNÍ DODAVATEL</w:t>
            </w:r>
            <w:r w:rsidRPr="00644229">
              <w:rPr>
                <w:rFonts w:ascii="Segoe UI" w:hAnsi="Segoe UI" w:cs="Segoe UI"/>
                <w:sz w:val="22"/>
                <w:highlight w:val="green"/>
              </w:rPr>
              <w:t>]</w:t>
            </w:r>
          </w:p>
          <w:p w14:paraId="65A75B4E" w14:textId="77777777" w:rsidR="00A861A7" w:rsidRPr="00840C4D" w:rsidRDefault="00A861A7" w:rsidP="00A861A7">
            <w:pPr>
              <w:pStyle w:val="Stranysmlouvy"/>
              <w:widowControl w:val="0"/>
              <w:tabs>
                <w:tab w:val="left" w:pos="720"/>
              </w:tabs>
              <w:spacing w:before="0" w:after="0"/>
              <w:ind w:left="0" w:firstLine="0"/>
              <w:jc w:val="center"/>
              <w:rPr>
                <w:rFonts w:ascii="Arial" w:hAnsi="Arial" w:cs="Arial"/>
                <w:sz w:val="22"/>
              </w:rPr>
            </w:pPr>
            <w:r w:rsidRPr="00644229">
              <w:rPr>
                <w:rFonts w:ascii="Segoe UI" w:hAnsi="Segoe UI" w:cs="Segoe UI"/>
                <w:sz w:val="22"/>
                <w:highlight w:val="green"/>
              </w:rPr>
              <w:t>[</w:t>
            </w:r>
            <w:r>
              <w:rPr>
                <w:rFonts w:ascii="Segoe UI" w:hAnsi="Segoe UI" w:cs="Segoe UI"/>
                <w:sz w:val="22"/>
                <w:highlight w:val="green"/>
                <w:shd w:val="clear" w:color="auto" w:fill="FFFF00"/>
              </w:rPr>
              <w:t>DOPLNÍ DODAVATEL</w:t>
            </w:r>
            <w:r w:rsidRPr="00644229">
              <w:rPr>
                <w:rFonts w:ascii="Segoe UI" w:hAnsi="Segoe UI" w:cs="Segoe UI"/>
                <w:sz w:val="22"/>
                <w:highlight w:val="green"/>
              </w:rPr>
              <w:t>]</w:t>
            </w:r>
          </w:p>
          <w:p w14:paraId="60669BFC" w14:textId="77777777" w:rsidR="007A0B53" w:rsidRPr="00840C4D" w:rsidRDefault="007A0B53" w:rsidP="00A861A7">
            <w:pPr>
              <w:keepNext/>
              <w:spacing w:line="240" w:lineRule="auto"/>
              <w:jc w:val="center"/>
              <w:rPr>
                <w:rFonts w:ascii="Arial" w:hAnsi="Arial" w:cs="Arial"/>
                <w:sz w:val="22"/>
                <w:szCs w:val="22"/>
              </w:rPr>
            </w:pPr>
          </w:p>
        </w:tc>
      </w:tr>
    </w:tbl>
    <w:p w14:paraId="165DFD0B" w14:textId="77777777" w:rsidR="007A0B53" w:rsidRPr="00840C4D" w:rsidRDefault="007A0B53" w:rsidP="007A0B53">
      <w:pPr>
        <w:spacing w:line="240" w:lineRule="auto"/>
        <w:rPr>
          <w:rFonts w:ascii="Arial" w:hAnsi="Arial" w:cs="Arial"/>
          <w:sz w:val="22"/>
          <w:szCs w:val="22"/>
        </w:rPr>
      </w:pPr>
    </w:p>
    <w:bookmarkEnd w:id="0"/>
    <w:p w14:paraId="2EC15608" w14:textId="77777777" w:rsidR="00620881" w:rsidRPr="00840C4D" w:rsidRDefault="00620881">
      <w:pPr>
        <w:rPr>
          <w:rFonts w:ascii="Arial" w:hAnsi="Arial" w:cs="Arial"/>
          <w:sz w:val="22"/>
          <w:szCs w:val="22"/>
        </w:rPr>
      </w:pPr>
    </w:p>
    <w:sectPr w:rsidR="00620881" w:rsidRPr="00840C4D" w:rsidSect="00F462B2">
      <w:headerReference w:type="default" r:id="rId12"/>
      <w:footerReference w:type="default" r:id="rId13"/>
      <w:footerReference w:type="first" r:id="rId14"/>
      <w:pgSz w:w="11906" w:h="16838"/>
      <w:pgMar w:top="1702" w:right="127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B80BB" w14:textId="77777777" w:rsidR="00383C7B" w:rsidRDefault="00383C7B">
      <w:pPr>
        <w:spacing w:before="0" w:after="0" w:line="240" w:lineRule="auto"/>
      </w:pPr>
      <w:r>
        <w:separator/>
      </w:r>
    </w:p>
  </w:endnote>
  <w:endnote w:type="continuationSeparator" w:id="0">
    <w:p w14:paraId="44F9BD2F" w14:textId="77777777" w:rsidR="00383C7B" w:rsidRDefault="00383C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Grande CE">
    <w:charset w:val="00"/>
    <w:family w:val="swiss"/>
    <w:pitch w:val="variable"/>
    <w:sig w:usb0="E1000AEF"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73269"/>
      <w:docPartObj>
        <w:docPartGallery w:val="Page Numbers (Bottom of Page)"/>
        <w:docPartUnique/>
      </w:docPartObj>
    </w:sdtPr>
    <w:sdtEndPr>
      <w:rPr>
        <w:szCs w:val="18"/>
      </w:rPr>
    </w:sdtEndPr>
    <w:sdtContent>
      <w:sdt>
        <w:sdtPr>
          <w:rPr>
            <w:szCs w:val="18"/>
          </w:rPr>
          <w:id w:val="1831797292"/>
          <w:docPartObj>
            <w:docPartGallery w:val="Page Numbers (Top of Page)"/>
            <w:docPartUnique/>
          </w:docPartObj>
        </w:sdtPr>
        <w:sdtEndPr/>
        <w:sdtContent>
          <w:p w14:paraId="2DC44523" w14:textId="37278903" w:rsidR="00383C7B" w:rsidRPr="004D46F2" w:rsidRDefault="00383C7B" w:rsidP="00F462B2">
            <w:pPr>
              <w:pStyle w:val="Zpat"/>
              <w:jc w:val="center"/>
              <w:rPr>
                <w:sz w:val="18"/>
                <w:szCs w:val="18"/>
              </w:rPr>
            </w:pPr>
            <w:r w:rsidRPr="004D46F2">
              <w:rPr>
                <w:rFonts w:ascii="Arial" w:hAnsi="Arial" w:cs="Arial"/>
                <w:sz w:val="18"/>
                <w:szCs w:val="18"/>
              </w:rPr>
              <w:t xml:space="preserve">Strana </w:t>
            </w:r>
            <w:r w:rsidRPr="004D46F2">
              <w:rPr>
                <w:rFonts w:ascii="Arial" w:hAnsi="Arial" w:cs="Arial"/>
                <w:bCs/>
                <w:szCs w:val="18"/>
              </w:rPr>
              <w:fldChar w:fldCharType="begin"/>
            </w:r>
            <w:r w:rsidRPr="004D46F2">
              <w:rPr>
                <w:rFonts w:ascii="Arial" w:hAnsi="Arial" w:cs="Arial"/>
                <w:bCs/>
                <w:sz w:val="18"/>
                <w:szCs w:val="18"/>
              </w:rPr>
              <w:instrText xml:space="preserve"> PAGE </w:instrText>
            </w:r>
            <w:r w:rsidRPr="004D46F2">
              <w:rPr>
                <w:rFonts w:ascii="Arial" w:hAnsi="Arial" w:cs="Arial"/>
                <w:bCs/>
                <w:szCs w:val="18"/>
              </w:rPr>
              <w:fldChar w:fldCharType="separate"/>
            </w:r>
            <w:r w:rsidR="005164D5">
              <w:rPr>
                <w:rFonts w:ascii="Arial" w:hAnsi="Arial" w:cs="Arial"/>
                <w:bCs/>
                <w:noProof/>
                <w:sz w:val="18"/>
                <w:szCs w:val="18"/>
              </w:rPr>
              <w:t>28</w:t>
            </w:r>
            <w:r w:rsidRPr="004D46F2">
              <w:rPr>
                <w:rFonts w:ascii="Arial" w:hAnsi="Arial" w:cs="Arial"/>
                <w:bCs/>
                <w:szCs w:val="18"/>
              </w:rPr>
              <w:fldChar w:fldCharType="end"/>
            </w:r>
            <w:r w:rsidRPr="004D46F2">
              <w:rPr>
                <w:rFonts w:ascii="Arial" w:hAnsi="Arial" w:cs="Arial"/>
                <w:sz w:val="18"/>
                <w:szCs w:val="18"/>
              </w:rPr>
              <w:t xml:space="preserve"> z </w:t>
            </w:r>
            <w:r w:rsidRPr="004D46F2">
              <w:rPr>
                <w:rFonts w:ascii="Arial" w:hAnsi="Arial" w:cs="Arial"/>
                <w:bCs/>
                <w:szCs w:val="18"/>
              </w:rPr>
              <w:fldChar w:fldCharType="begin"/>
            </w:r>
            <w:r w:rsidRPr="004D46F2">
              <w:rPr>
                <w:rFonts w:ascii="Arial" w:hAnsi="Arial" w:cs="Arial"/>
                <w:bCs/>
                <w:sz w:val="18"/>
                <w:szCs w:val="18"/>
              </w:rPr>
              <w:instrText xml:space="preserve"> NUMPAGES  </w:instrText>
            </w:r>
            <w:r w:rsidRPr="004D46F2">
              <w:rPr>
                <w:rFonts w:ascii="Arial" w:hAnsi="Arial" w:cs="Arial"/>
                <w:bCs/>
                <w:szCs w:val="18"/>
              </w:rPr>
              <w:fldChar w:fldCharType="separate"/>
            </w:r>
            <w:r w:rsidR="005164D5">
              <w:rPr>
                <w:rFonts w:ascii="Arial" w:hAnsi="Arial" w:cs="Arial"/>
                <w:bCs/>
                <w:noProof/>
                <w:sz w:val="18"/>
                <w:szCs w:val="18"/>
              </w:rPr>
              <w:t>29</w:t>
            </w:r>
            <w:r w:rsidRPr="004D46F2">
              <w:rPr>
                <w:rFonts w:ascii="Arial" w:hAnsi="Arial" w:cs="Arial"/>
                <w:bCs/>
                <w:szCs w:val="18"/>
              </w:rPr>
              <w:fldChar w:fldCharType="end"/>
            </w:r>
          </w:p>
        </w:sdtContent>
      </w:sdt>
    </w:sdtContent>
  </w:sdt>
  <w:p w14:paraId="5D9D2030" w14:textId="77777777" w:rsidR="00383C7B" w:rsidRDefault="00383C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634" w14:textId="77777777" w:rsidR="00383C7B" w:rsidRPr="009372BF" w:rsidRDefault="00383C7B" w:rsidP="00F462B2">
    <w:pPr>
      <w:jc w:val="center"/>
      <w:rPr>
        <w:rFonts w:ascii="Tahoma" w:hAnsi="Tahoma" w:cs="Tahoma"/>
        <w:smallCap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CBEF0" w14:textId="77777777" w:rsidR="00383C7B" w:rsidRDefault="00383C7B">
      <w:pPr>
        <w:spacing w:before="0" w:after="0" w:line="240" w:lineRule="auto"/>
      </w:pPr>
      <w:r>
        <w:separator/>
      </w:r>
    </w:p>
  </w:footnote>
  <w:footnote w:type="continuationSeparator" w:id="0">
    <w:p w14:paraId="7F00BD17" w14:textId="77777777" w:rsidR="00383C7B" w:rsidRDefault="00383C7B">
      <w:pPr>
        <w:spacing w:before="0" w:after="0" w:line="240" w:lineRule="auto"/>
      </w:pPr>
      <w:r>
        <w:continuationSeparator/>
      </w:r>
    </w:p>
  </w:footnote>
  <w:footnote w:id="1">
    <w:p w14:paraId="121CEA1B" w14:textId="77777777" w:rsidR="00383C7B" w:rsidRPr="00E86390" w:rsidRDefault="00383C7B">
      <w:pPr>
        <w:pStyle w:val="Textpoznpodarou"/>
        <w:rPr>
          <w:rFonts w:ascii="Arial" w:hAnsi="Arial" w:cs="Arial"/>
        </w:rPr>
      </w:pPr>
      <w:r w:rsidRPr="00E86390">
        <w:rPr>
          <w:rStyle w:val="Znakapoznpodarou"/>
          <w:rFonts w:ascii="Arial" w:hAnsi="Arial" w:cs="Arial"/>
        </w:rPr>
        <w:footnoteRef/>
      </w:r>
      <w:r w:rsidRPr="00E86390">
        <w:rPr>
          <w:rFonts w:ascii="Arial" w:hAnsi="Arial" w:cs="Arial"/>
        </w:rPr>
        <w:t xml:space="preserve"> V době uzavření Smlouvy byl index dostupný na adrese </w:t>
      </w:r>
      <w:hyperlink r:id="rId1" w:history="1">
        <w:r w:rsidRPr="00E86390">
          <w:rPr>
            <w:rStyle w:val="Hypertextovodkaz"/>
            <w:rFonts w:ascii="Arial" w:hAnsi="Arial" w:cs="Arial"/>
          </w:rPr>
          <w:t>https://vdb.czso.cz/vdbvo2/faces/cs/index.jsf?page=vystup-objekt&amp;pvo=CEN06A4&amp;z=T&amp;f=TABULKA&amp;skupId=4150&amp;katalog=31784&amp;pvo=CEN06A4&amp;evo=v3547_!_CEN-TRZ-MEZIR-R1-21_1&amp;evo=v4049_!_TRZSLUklasifikavelek-2-CI_1</w:t>
        </w:r>
      </w:hyperlink>
    </w:p>
    <w:p w14:paraId="7A4DD3B7" w14:textId="77777777" w:rsidR="00383C7B" w:rsidRPr="00E86390" w:rsidRDefault="00383C7B">
      <w:pPr>
        <w:pStyle w:val="Textpoznpodarou"/>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08DA7" w14:textId="77777777" w:rsidR="00383C7B" w:rsidRDefault="00383C7B">
    <w:pPr>
      <w:pStyle w:val="Zhlav"/>
    </w:pPr>
    <w:bookmarkStart w:id="198" w:name="_Hlk167113962"/>
    <w:bookmarkStart w:id="199" w:name="_Hlk167113963"/>
    <w:bookmarkStart w:id="200" w:name="_Hlk167113979"/>
    <w:bookmarkStart w:id="201" w:name="_Hlk167113980"/>
    <w:bookmarkStart w:id="202" w:name="_Hlk167113987"/>
    <w:bookmarkStart w:id="203" w:name="_Hlk167113988"/>
    <w:bookmarkStart w:id="204" w:name="_Hlk167114000"/>
    <w:bookmarkStart w:id="205" w:name="_Hlk167114001"/>
    <w:bookmarkStart w:id="206" w:name="_Hlk167114015"/>
    <w:bookmarkStart w:id="207" w:name="_Hlk167114016"/>
    <w:bookmarkStart w:id="208" w:name="_Hlk167114039"/>
    <w:bookmarkStart w:id="209" w:name="_Hlk167114040"/>
    <w:r>
      <w:rPr>
        <w:noProof/>
        <w:lang w:eastAsia="cs-CZ"/>
      </w:rPr>
      <w:drawing>
        <wp:inline distT="0" distB="0" distL="0" distR="0" wp14:anchorId="5D969128" wp14:editId="744B9195">
          <wp:extent cx="2590165" cy="733425"/>
          <wp:effectExtent l="0" t="0" r="63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165" cy="733425"/>
                  </a:xfrm>
                  <a:prstGeom prst="rect">
                    <a:avLst/>
                  </a:prstGeom>
                  <a:noFill/>
                </pic:spPr>
              </pic:pic>
            </a:graphicData>
          </a:graphic>
        </wp:inline>
      </w:drawing>
    </w:r>
    <w:bookmarkEnd w:id="198"/>
    <w:bookmarkEnd w:id="199"/>
    <w:bookmarkEnd w:id="200"/>
    <w:bookmarkEnd w:id="201"/>
    <w:bookmarkEnd w:id="202"/>
    <w:bookmarkEnd w:id="203"/>
    <w:bookmarkEnd w:id="204"/>
    <w:bookmarkEnd w:id="205"/>
    <w:bookmarkEnd w:id="206"/>
    <w:bookmarkEnd w:id="207"/>
    <w:bookmarkEnd w:id="208"/>
    <w:bookmarkEnd w:id="20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A8CEE42"/>
    <w:lvl w:ilvl="0">
      <w:start w:val="1"/>
      <w:numFmt w:val="bullet"/>
      <w:pStyle w:val="Nadpis2"/>
      <w:lvlText w:val=""/>
      <w:lvlJc w:val="left"/>
      <w:pPr>
        <w:tabs>
          <w:tab w:val="num" w:pos="360"/>
        </w:tabs>
        <w:ind w:left="360" w:hanging="360"/>
      </w:pPr>
      <w:rPr>
        <w:rFonts w:ascii="Symbol" w:hAnsi="Symbol" w:hint="default"/>
      </w:rPr>
    </w:lvl>
  </w:abstractNum>
  <w:abstractNum w:abstractNumId="1" w15:restartNumberingAfterBreak="0">
    <w:nsid w:val="0838049A"/>
    <w:multiLevelType w:val="hybridMultilevel"/>
    <w:tmpl w:val="2034C832"/>
    <w:lvl w:ilvl="0" w:tplc="6E204026">
      <w:start w:val="1"/>
      <w:numFmt w:val="decimal"/>
      <w:lvlText w:val="14.2.2.%1."/>
      <w:lvlJc w:val="left"/>
      <w:pPr>
        <w:ind w:left="1950" w:hanging="360"/>
      </w:pPr>
      <w:rPr>
        <w:rFonts w:hint="default"/>
      </w:rPr>
    </w:lvl>
    <w:lvl w:ilvl="1" w:tplc="B3E0301E">
      <w:start w:val="1"/>
      <w:numFmt w:val="decimal"/>
      <w:lvlText w:val="14.2.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06067"/>
    <w:multiLevelType w:val="hybridMultilevel"/>
    <w:tmpl w:val="AC6AEE02"/>
    <w:lvl w:ilvl="0" w:tplc="FFFFFFFF">
      <w:start w:val="1"/>
      <w:numFmt w:val="lowerRoman"/>
      <w:lvlText w:val="(%1)"/>
      <w:lvlJc w:val="left"/>
      <w:pPr>
        <w:ind w:left="780" w:hanging="72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0DB8104E"/>
    <w:multiLevelType w:val="hybridMultilevel"/>
    <w:tmpl w:val="CB3AEC16"/>
    <w:lvl w:ilvl="0" w:tplc="656EBC02">
      <w:start w:val="1"/>
      <w:numFmt w:val="decimal"/>
      <w:lvlText w:val="14.2.17.%1."/>
      <w:lvlJc w:val="left"/>
      <w:pPr>
        <w:ind w:left="180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20C7C"/>
    <w:multiLevelType w:val="hybridMultilevel"/>
    <w:tmpl w:val="CB66B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094BAD"/>
    <w:multiLevelType w:val="hybridMultilevel"/>
    <w:tmpl w:val="AC6AEE02"/>
    <w:lvl w:ilvl="0" w:tplc="FFFFFFFF">
      <w:start w:val="1"/>
      <w:numFmt w:val="low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17500436"/>
    <w:multiLevelType w:val="hybridMultilevel"/>
    <w:tmpl w:val="7FF2E36C"/>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8" w15:restartNumberingAfterBreak="0">
    <w:nsid w:val="1A491E51"/>
    <w:multiLevelType w:val="hybridMultilevel"/>
    <w:tmpl w:val="652CD242"/>
    <w:lvl w:ilvl="0" w:tplc="C4D6FA98">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D0043"/>
    <w:multiLevelType w:val="hybridMultilevel"/>
    <w:tmpl w:val="4508AD42"/>
    <w:lvl w:ilvl="0" w:tplc="2438B9D4">
      <w:start w:val="1"/>
      <w:numFmt w:val="lowerLetter"/>
      <w:lvlText w:val="%1)"/>
      <w:lvlJc w:val="left"/>
      <w:pPr>
        <w:tabs>
          <w:tab w:val="num" w:pos="9716"/>
        </w:tabs>
        <w:ind w:left="9716"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412477A8">
      <w:start w:val="1"/>
      <w:numFmt w:val="decimal"/>
      <w:lvlText w:val="%4."/>
      <w:lvlJc w:val="left"/>
      <w:pPr>
        <w:tabs>
          <w:tab w:val="num" w:pos="2880"/>
        </w:tabs>
        <w:ind w:left="2880" w:hanging="360"/>
      </w:pPr>
      <w:rPr>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3651A6"/>
    <w:multiLevelType w:val="hybridMultilevel"/>
    <w:tmpl w:val="178CD4AA"/>
    <w:lvl w:ilvl="0" w:tplc="368E5EF8">
      <w:start w:val="1"/>
      <w:numFmt w:val="decimal"/>
      <w:lvlText w:val="16.%1."/>
      <w:lvlJc w:val="left"/>
      <w:pPr>
        <w:ind w:left="1800" w:hanging="360"/>
      </w:pPr>
      <w:rPr>
        <w:rFonts w:hint="default"/>
      </w:rPr>
    </w:lvl>
    <w:lvl w:ilvl="1" w:tplc="DA602E38">
      <w:start w:val="1"/>
      <w:numFmt w:val="decimal"/>
      <w:lvlText w:val="16.%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EE1C1B"/>
    <w:multiLevelType w:val="hybridMultilevel"/>
    <w:tmpl w:val="EC2E454C"/>
    <w:lvl w:ilvl="0" w:tplc="04965896">
      <w:start w:val="1"/>
      <w:numFmt w:val="bullet"/>
      <w:lvlText w:val="-"/>
      <w:lvlJc w:val="left"/>
      <w:pPr>
        <w:ind w:left="720" w:hanging="360"/>
      </w:pPr>
      <w:rPr>
        <w:rFonts w:ascii="Segoe UI" w:hAnsi="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504058"/>
    <w:multiLevelType w:val="multilevel"/>
    <w:tmpl w:val="1CEA9A82"/>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2"/>
      <w:lvlJc w:val="left"/>
      <w:pPr>
        <w:tabs>
          <w:tab w:val="num" w:pos="850"/>
        </w:tabs>
        <w:ind w:left="850" w:hanging="709"/>
      </w:pPr>
      <w:rPr>
        <w:rFonts w:ascii="Arial" w:eastAsia="BatangChe" w:hAnsi="Arial" w:cs="Arial"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decimal"/>
      <w:lvlText w:val="6.1.3.%4."/>
      <w:lvlJc w:val="left"/>
      <w:pPr>
        <w:ind w:left="2741" w:hanging="360"/>
      </w:pPr>
      <w:rPr>
        <w:rFonts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385355A"/>
    <w:multiLevelType w:val="hybridMultilevel"/>
    <w:tmpl w:val="1E0E7DD6"/>
    <w:lvl w:ilvl="0" w:tplc="E4705308">
      <w:start w:val="1"/>
      <w:numFmt w:val="bullet"/>
      <w:lvlText w:val=""/>
      <w:lvlJc w:val="left"/>
      <w:pPr>
        <w:ind w:left="1440" w:hanging="360"/>
      </w:pPr>
      <w:rPr>
        <w:rFonts w:ascii="Symbol" w:hAnsi="Symbol"/>
      </w:rPr>
    </w:lvl>
    <w:lvl w:ilvl="1" w:tplc="E6AE4692">
      <w:start w:val="1"/>
      <w:numFmt w:val="bullet"/>
      <w:lvlText w:val=""/>
      <w:lvlJc w:val="left"/>
      <w:pPr>
        <w:ind w:left="1440" w:hanging="360"/>
      </w:pPr>
      <w:rPr>
        <w:rFonts w:ascii="Symbol" w:hAnsi="Symbol"/>
      </w:rPr>
    </w:lvl>
    <w:lvl w:ilvl="2" w:tplc="A53447BE">
      <w:start w:val="1"/>
      <w:numFmt w:val="bullet"/>
      <w:lvlText w:val=""/>
      <w:lvlJc w:val="left"/>
      <w:pPr>
        <w:ind w:left="1440" w:hanging="360"/>
      </w:pPr>
      <w:rPr>
        <w:rFonts w:ascii="Symbol" w:hAnsi="Symbol"/>
      </w:rPr>
    </w:lvl>
    <w:lvl w:ilvl="3" w:tplc="D61A57AE">
      <w:start w:val="1"/>
      <w:numFmt w:val="bullet"/>
      <w:lvlText w:val=""/>
      <w:lvlJc w:val="left"/>
      <w:pPr>
        <w:ind w:left="1440" w:hanging="360"/>
      </w:pPr>
      <w:rPr>
        <w:rFonts w:ascii="Symbol" w:hAnsi="Symbol"/>
      </w:rPr>
    </w:lvl>
    <w:lvl w:ilvl="4" w:tplc="01AA1714">
      <w:start w:val="1"/>
      <w:numFmt w:val="bullet"/>
      <w:lvlText w:val=""/>
      <w:lvlJc w:val="left"/>
      <w:pPr>
        <w:ind w:left="1440" w:hanging="360"/>
      </w:pPr>
      <w:rPr>
        <w:rFonts w:ascii="Symbol" w:hAnsi="Symbol"/>
      </w:rPr>
    </w:lvl>
    <w:lvl w:ilvl="5" w:tplc="A8CC49E8">
      <w:start w:val="1"/>
      <w:numFmt w:val="bullet"/>
      <w:lvlText w:val=""/>
      <w:lvlJc w:val="left"/>
      <w:pPr>
        <w:ind w:left="1440" w:hanging="360"/>
      </w:pPr>
      <w:rPr>
        <w:rFonts w:ascii="Symbol" w:hAnsi="Symbol"/>
      </w:rPr>
    </w:lvl>
    <w:lvl w:ilvl="6" w:tplc="CAC6A5DA">
      <w:start w:val="1"/>
      <w:numFmt w:val="bullet"/>
      <w:lvlText w:val=""/>
      <w:lvlJc w:val="left"/>
      <w:pPr>
        <w:ind w:left="1440" w:hanging="360"/>
      </w:pPr>
      <w:rPr>
        <w:rFonts w:ascii="Symbol" w:hAnsi="Symbol"/>
      </w:rPr>
    </w:lvl>
    <w:lvl w:ilvl="7" w:tplc="2D0232E4">
      <w:start w:val="1"/>
      <w:numFmt w:val="bullet"/>
      <w:lvlText w:val=""/>
      <w:lvlJc w:val="left"/>
      <w:pPr>
        <w:ind w:left="1440" w:hanging="360"/>
      </w:pPr>
      <w:rPr>
        <w:rFonts w:ascii="Symbol" w:hAnsi="Symbol"/>
      </w:rPr>
    </w:lvl>
    <w:lvl w:ilvl="8" w:tplc="B11CEFBC">
      <w:start w:val="1"/>
      <w:numFmt w:val="bullet"/>
      <w:lvlText w:val=""/>
      <w:lvlJc w:val="left"/>
      <w:pPr>
        <w:ind w:left="1440" w:hanging="360"/>
      </w:pPr>
      <w:rPr>
        <w:rFonts w:ascii="Symbol" w:hAnsi="Symbol"/>
      </w:rPr>
    </w:lvl>
  </w:abstractNum>
  <w:abstractNum w:abstractNumId="14" w15:restartNumberingAfterBreak="0">
    <w:nsid w:val="37DE08AC"/>
    <w:multiLevelType w:val="multilevel"/>
    <w:tmpl w:val="C5FA8902"/>
    <w:lvl w:ilvl="0">
      <w:start w:val="1"/>
      <w:numFmt w:val="decimal"/>
      <w:lvlText w:val="%1."/>
      <w:lvlJc w:val="left"/>
      <w:pPr>
        <w:tabs>
          <w:tab w:val="num" w:pos="709"/>
        </w:tabs>
        <w:ind w:left="454" w:hanging="454"/>
      </w:pPr>
      <w:rPr>
        <w:rFonts w:ascii="Tahoma" w:hAnsi="Tahoma" w:cs="Tahoma" w:hint="default"/>
        <w:b/>
        <w:bCs/>
        <w:i w:val="0"/>
        <w:iCs w:val="0"/>
        <w:sz w:val="20"/>
        <w:szCs w:val="22"/>
      </w:rPr>
    </w:lvl>
    <w:lvl w:ilvl="1">
      <w:numFmt w:val="bullet"/>
      <w:lvlText w:val="-"/>
      <w:lvlJc w:val="left"/>
      <w:pPr>
        <w:tabs>
          <w:tab w:val="num" w:pos="850"/>
        </w:tabs>
        <w:ind w:left="850" w:hanging="709"/>
      </w:pPr>
      <w:rPr>
        <w:rFonts w:ascii="Segoe UI" w:eastAsia="Calibri" w:hAnsi="Segoe UI" w:cs="Segoe UI" w:hint="default"/>
        <w:b w:val="0"/>
        <w:bCs w:val="0"/>
        <w:i w:val="0"/>
        <w:iCs w:val="0"/>
        <w:color w:val="auto"/>
        <w:sz w:val="20"/>
        <w:szCs w:val="20"/>
      </w:rPr>
    </w:lvl>
    <w:lvl w:ilvl="2">
      <w:start w:val="1"/>
      <w:numFmt w:val="decimal"/>
      <w:lvlText w:val="%1.%2.%3"/>
      <w:lvlJc w:val="left"/>
      <w:pPr>
        <w:tabs>
          <w:tab w:val="num" w:pos="1134"/>
        </w:tabs>
        <w:ind w:left="1134" w:hanging="709"/>
      </w:pPr>
      <w:rPr>
        <w:rFonts w:ascii="Tahoma" w:hAnsi="Tahoma" w:cs="Tahoma" w:hint="default"/>
        <w:b w:val="0"/>
        <w:bCs w:val="0"/>
        <w:i w:val="0"/>
        <w:iCs w:val="0"/>
        <w:sz w:val="20"/>
        <w:szCs w:val="20"/>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8A85611"/>
    <w:multiLevelType w:val="hybridMultilevel"/>
    <w:tmpl w:val="0896A16C"/>
    <w:lvl w:ilvl="0" w:tplc="72F6B20A">
      <w:start w:val="1"/>
      <w:numFmt w:val="lowerRoman"/>
      <w:lvlText w:val="(%1)"/>
      <w:lvlJc w:val="left"/>
      <w:pPr>
        <w:ind w:left="780" w:hanging="720"/>
      </w:pPr>
      <w:rPr>
        <w:rFonts w:hint="default"/>
      </w:rPr>
    </w:lvl>
    <w:lvl w:ilvl="1" w:tplc="2438B9D4">
      <w:start w:val="1"/>
      <w:numFmt w:val="lowerLetter"/>
      <w:lvlText w:val="%2)"/>
      <w:lvlJc w:val="left"/>
      <w:pPr>
        <w:ind w:left="1140" w:hanging="360"/>
      </w:pPr>
      <w:rPr>
        <w:rFonts w:hint="default"/>
      </w:r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15:restartNumberingAfterBreak="0">
    <w:nsid w:val="3CF6785E"/>
    <w:multiLevelType w:val="hybridMultilevel"/>
    <w:tmpl w:val="E1E6E288"/>
    <w:lvl w:ilvl="0" w:tplc="29669D3A">
      <w:start w:val="1"/>
      <w:numFmt w:val="bullet"/>
      <w:lvlText w:val=""/>
      <w:lvlJc w:val="left"/>
      <w:pPr>
        <w:ind w:left="1440" w:hanging="360"/>
      </w:pPr>
      <w:rPr>
        <w:rFonts w:ascii="Symbol" w:hAnsi="Symbol"/>
      </w:rPr>
    </w:lvl>
    <w:lvl w:ilvl="1" w:tplc="4CA0FD1C">
      <w:start w:val="1"/>
      <w:numFmt w:val="bullet"/>
      <w:lvlText w:val=""/>
      <w:lvlJc w:val="left"/>
      <w:pPr>
        <w:ind w:left="1440" w:hanging="360"/>
      </w:pPr>
      <w:rPr>
        <w:rFonts w:ascii="Symbol" w:hAnsi="Symbol"/>
      </w:rPr>
    </w:lvl>
    <w:lvl w:ilvl="2" w:tplc="AE102FB8">
      <w:start w:val="1"/>
      <w:numFmt w:val="bullet"/>
      <w:lvlText w:val=""/>
      <w:lvlJc w:val="left"/>
      <w:pPr>
        <w:ind w:left="1440" w:hanging="360"/>
      </w:pPr>
      <w:rPr>
        <w:rFonts w:ascii="Symbol" w:hAnsi="Symbol"/>
      </w:rPr>
    </w:lvl>
    <w:lvl w:ilvl="3" w:tplc="140C5F64">
      <w:start w:val="1"/>
      <w:numFmt w:val="bullet"/>
      <w:lvlText w:val=""/>
      <w:lvlJc w:val="left"/>
      <w:pPr>
        <w:ind w:left="1440" w:hanging="360"/>
      </w:pPr>
      <w:rPr>
        <w:rFonts w:ascii="Symbol" w:hAnsi="Symbol"/>
      </w:rPr>
    </w:lvl>
    <w:lvl w:ilvl="4" w:tplc="1984365E">
      <w:start w:val="1"/>
      <w:numFmt w:val="bullet"/>
      <w:lvlText w:val=""/>
      <w:lvlJc w:val="left"/>
      <w:pPr>
        <w:ind w:left="1440" w:hanging="360"/>
      </w:pPr>
      <w:rPr>
        <w:rFonts w:ascii="Symbol" w:hAnsi="Symbol"/>
      </w:rPr>
    </w:lvl>
    <w:lvl w:ilvl="5" w:tplc="0E1CBC34">
      <w:start w:val="1"/>
      <w:numFmt w:val="bullet"/>
      <w:lvlText w:val=""/>
      <w:lvlJc w:val="left"/>
      <w:pPr>
        <w:ind w:left="1440" w:hanging="360"/>
      </w:pPr>
      <w:rPr>
        <w:rFonts w:ascii="Symbol" w:hAnsi="Symbol"/>
      </w:rPr>
    </w:lvl>
    <w:lvl w:ilvl="6" w:tplc="9BB621B0">
      <w:start w:val="1"/>
      <w:numFmt w:val="bullet"/>
      <w:lvlText w:val=""/>
      <w:lvlJc w:val="left"/>
      <w:pPr>
        <w:ind w:left="1440" w:hanging="360"/>
      </w:pPr>
      <w:rPr>
        <w:rFonts w:ascii="Symbol" w:hAnsi="Symbol"/>
      </w:rPr>
    </w:lvl>
    <w:lvl w:ilvl="7" w:tplc="B2C8522A">
      <w:start w:val="1"/>
      <w:numFmt w:val="bullet"/>
      <w:lvlText w:val=""/>
      <w:lvlJc w:val="left"/>
      <w:pPr>
        <w:ind w:left="1440" w:hanging="360"/>
      </w:pPr>
      <w:rPr>
        <w:rFonts w:ascii="Symbol" w:hAnsi="Symbol"/>
      </w:rPr>
    </w:lvl>
    <w:lvl w:ilvl="8" w:tplc="87CAD5F8">
      <w:start w:val="1"/>
      <w:numFmt w:val="bullet"/>
      <w:lvlText w:val=""/>
      <w:lvlJc w:val="left"/>
      <w:pPr>
        <w:ind w:left="1440" w:hanging="360"/>
      </w:pPr>
      <w:rPr>
        <w:rFonts w:ascii="Symbol" w:hAnsi="Symbol"/>
      </w:rPr>
    </w:lvl>
  </w:abstractNum>
  <w:abstractNum w:abstractNumId="17" w15:restartNumberingAfterBreak="0">
    <w:nsid w:val="3E2A7F1E"/>
    <w:multiLevelType w:val="multilevel"/>
    <w:tmpl w:val="AB402B58"/>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2"/>
      <w:lvlJc w:val="left"/>
      <w:pPr>
        <w:tabs>
          <w:tab w:val="num" w:pos="850"/>
        </w:tabs>
        <w:ind w:left="850" w:hanging="709"/>
      </w:pPr>
      <w:rPr>
        <w:rFonts w:ascii="Arial" w:eastAsia="BatangChe" w:hAnsi="Arial" w:cs="Arial"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decimal"/>
      <w:lvlText w:val="5.1.2.%4."/>
      <w:lvlJc w:val="left"/>
      <w:pPr>
        <w:ind w:left="2741" w:hanging="360"/>
      </w:pPr>
      <w:rPr>
        <w:rFonts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40391DB5"/>
    <w:multiLevelType w:val="hybridMultilevel"/>
    <w:tmpl w:val="B454B12E"/>
    <w:lvl w:ilvl="0" w:tplc="04050005">
      <w:start w:val="1"/>
      <w:numFmt w:val="bullet"/>
      <w:pStyle w:val="Seznamsodrkami"/>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Times New Roman"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Times New Roman"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Times New Roman" w:hint="default"/>
      </w:rPr>
    </w:lvl>
    <w:lvl w:ilvl="8" w:tplc="04050005">
      <w:start w:val="1"/>
      <w:numFmt w:val="bullet"/>
      <w:lvlText w:val=""/>
      <w:lvlJc w:val="left"/>
      <w:pPr>
        <w:ind w:left="7188" w:hanging="360"/>
      </w:pPr>
      <w:rPr>
        <w:rFonts w:ascii="Wingdings" w:hAnsi="Wingdings" w:hint="default"/>
      </w:rPr>
    </w:lvl>
  </w:abstractNum>
  <w:abstractNum w:abstractNumId="19" w15:restartNumberingAfterBreak="0">
    <w:nsid w:val="433C2454"/>
    <w:multiLevelType w:val="hybridMultilevel"/>
    <w:tmpl w:val="8A36E06A"/>
    <w:lvl w:ilvl="0" w:tplc="A260DED2">
      <w:start w:val="1"/>
      <w:numFmt w:val="decimal"/>
      <w:lvlText w:val="6.2.12.%1."/>
      <w:lvlJc w:val="left"/>
      <w:pPr>
        <w:ind w:left="1854" w:hanging="360"/>
      </w:pPr>
      <w:rPr>
        <w:rFonts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0" w15:restartNumberingAfterBreak="0">
    <w:nsid w:val="452973C8"/>
    <w:multiLevelType w:val="multilevel"/>
    <w:tmpl w:val="0080945A"/>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0.2.2.%2"/>
      <w:lvlJc w:val="left"/>
      <w:pPr>
        <w:tabs>
          <w:tab w:val="num" w:pos="850"/>
        </w:tabs>
        <w:ind w:left="850" w:hanging="709"/>
      </w:pPr>
      <w:rPr>
        <w:rFonts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63A6E10"/>
    <w:multiLevelType w:val="hybridMultilevel"/>
    <w:tmpl w:val="E35E2572"/>
    <w:lvl w:ilvl="0" w:tplc="8E04C55A">
      <w:start w:val="1"/>
      <w:numFmt w:val="decimal"/>
      <w:lvlText w:val="6.1.6.%1."/>
      <w:lvlJc w:val="right"/>
      <w:pPr>
        <w:ind w:left="3977" w:hanging="180"/>
      </w:pPr>
      <w:rPr>
        <w:rFonts w:hint="default"/>
      </w:rPr>
    </w:lvl>
    <w:lvl w:ilvl="1" w:tplc="A7863B6E">
      <w:start w:val="1"/>
      <w:numFmt w:val="decimal"/>
      <w:lvlText w:val="6.1.8.%2."/>
      <w:lvlJc w:val="left"/>
      <w:pPr>
        <w:ind w:left="1440" w:hanging="360"/>
      </w:pPr>
      <w:rPr>
        <w:rFonts w:hint="default"/>
      </w:rPr>
    </w:lvl>
    <w:lvl w:ilvl="2" w:tplc="5D90BDD0">
      <w:start w:val="1"/>
      <w:numFmt w:val="lowerLetter"/>
      <w:lvlText w:val="%3)"/>
      <w:lvlJc w:val="left"/>
      <w:pPr>
        <w:ind w:left="2340" w:hanging="360"/>
      </w:pPr>
      <w:rPr>
        <w:rFonts w:hint="default"/>
      </w:rPr>
    </w:lvl>
    <w:lvl w:ilvl="3" w:tplc="04965896">
      <w:start w:val="1"/>
      <w:numFmt w:val="bullet"/>
      <w:lvlText w:val="-"/>
      <w:lvlJc w:val="left"/>
      <w:pPr>
        <w:ind w:left="2880" w:hanging="360"/>
      </w:pPr>
      <w:rPr>
        <w:rFonts w:ascii="Segoe UI" w:hAnsi="Segoe U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A851D5"/>
    <w:multiLevelType w:val="multilevel"/>
    <w:tmpl w:val="3E1C0482"/>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5.%2."/>
      <w:lvlJc w:val="left"/>
      <w:pPr>
        <w:ind w:left="1800" w:hanging="360"/>
      </w:pPr>
      <w:rPr>
        <w:rFonts w:hint="default"/>
      </w:rPr>
    </w:lvl>
    <w:lvl w:ilvl="2">
      <w:start w:val="1"/>
      <w:numFmt w:val="decimal"/>
      <w:lvlText w:val="15.1.%3."/>
      <w:lvlJc w:val="left"/>
      <w:pPr>
        <w:ind w:left="785" w:hanging="360"/>
      </w:pPr>
      <w:rPr>
        <w:rFonts w:hint="default"/>
      </w:rPr>
    </w:lvl>
    <w:lvl w:ilvl="3">
      <w:start w:val="1"/>
      <w:numFmt w:val="decimal"/>
      <w:lvlText w:val="6.1.3.%4."/>
      <w:lvlJc w:val="right"/>
      <w:pPr>
        <w:ind w:left="2561" w:hanging="180"/>
      </w:pPr>
      <w:rPr>
        <w:rFonts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4A362E86"/>
    <w:multiLevelType w:val="hybridMultilevel"/>
    <w:tmpl w:val="E780A572"/>
    <w:lvl w:ilvl="0" w:tplc="CB88C4B0">
      <w:start w:val="1"/>
      <w:numFmt w:val="decimal"/>
      <w:lvlText w:val="15.2.%1."/>
      <w:lvlJc w:val="left"/>
      <w:pPr>
        <w:ind w:left="78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9566A7"/>
    <w:multiLevelType w:val="hybridMultilevel"/>
    <w:tmpl w:val="7E24C95A"/>
    <w:lvl w:ilvl="0" w:tplc="87EAACDA">
      <w:start w:val="1"/>
      <w:numFmt w:val="decimal"/>
      <w:lvlText w:val="10.2.3.%1"/>
      <w:lvlJc w:val="left"/>
      <w:pPr>
        <w:ind w:left="1493" w:hanging="360"/>
      </w:pPr>
      <w:rPr>
        <w:rFonts w:hint="default"/>
      </w:rPr>
    </w:lvl>
    <w:lvl w:ilvl="1" w:tplc="857A28D2">
      <w:start w:val="1"/>
      <w:numFmt w:val="decimal"/>
      <w:lvlText w:val="10.2.3.%2"/>
      <w:lvlJc w:val="left"/>
      <w:pPr>
        <w:ind w:left="1440" w:hanging="360"/>
      </w:pPr>
      <w:rPr>
        <w:rFonts w:hint="default"/>
      </w:rPr>
    </w:lvl>
    <w:lvl w:ilvl="2" w:tplc="FBBCEA9C">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A7C92"/>
    <w:multiLevelType w:val="hybridMultilevel"/>
    <w:tmpl w:val="98B85A14"/>
    <w:lvl w:ilvl="0" w:tplc="00A0309C">
      <w:start w:val="1"/>
      <w:numFmt w:val="decimal"/>
      <w:lvlText w:val="15.3.%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57BE4D39"/>
    <w:multiLevelType w:val="multilevel"/>
    <w:tmpl w:val="CB169DDE"/>
    <w:lvl w:ilvl="0">
      <w:start w:val="1"/>
      <w:numFmt w:val="decimal"/>
      <w:pStyle w:val="Style3"/>
      <w:lvlText w:val="%1."/>
      <w:lvlJc w:val="left"/>
      <w:pPr>
        <w:tabs>
          <w:tab w:val="num" w:pos="360"/>
        </w:tabs>
        <w:ind w:left="0" w:firstLine="0"/>
      </w:pPr>
      <w:rPr>
        <w:rFonts w:cs="Times New Roman"/>
      </w:rPr>
    </w:lvl>
    <w:lvl w:ilvl="1">
      <w:start w:val="1"/>
      <w:numFmt w:val="decimal"/>
      <w:lvlText w:val="%1.%2"/>
      <w:lvlJc w:val="left"/>
      <w:pPr>
        <w:tabs>
          <w:tab w:val="num" w:pos="720"/>
        </w:tabs>
        <w:ind w:left="0" w:firstLine="0"/>
      </w:pPr>
      <w:rPr>
        <w:rFonts w:cs="Times New Roman"/>
      </w:rPr>
    </w:lvl>
    <w:lvl w:ilvl="2">
      <w:start w:val="1"/>
      <w:numFmt w:val="decimal"/>
      <w:lvlText w:val="%1.%2.%3"/>
      <w:lvlJc w:val="left"/>
      <w:pPr>
        <w:tabs>
          <w:tab w:val="num" w:pos="1080"/>
        </w:tabs>
        <w:ind w:left="0" w:firstLine="0"/>
      </w:pPr>
      <w:rPr>
        <w:rFonts w:cs="Times New Roman"/>
      </w:rPr>
    </w:lvl>
    <w:lvl w:ilvl="3">
      <w:start w:val="1"/>
      <w:numFmt w:val="none"/>
      <w:lvlRestart w:val="0"/>
      <w:lvlText w:val="%1%3"/>
      <w:lvlJc w:val="left"/>
      <w:pPr>
        <w:tabs>
          <w:tab w:val="num" w:pos="680"/>
        </w:tabs>
        <w:ind w:left="680" w:hanging="680"/>
      </w:pPr>
      <w:rPr>
        <w:rFonts w:cs="Times New Roman"/>
      </w:rPr>
    </w:lvl>
    <w:lvl w:ilvl="4">
      <w:start w:val="1"/>
      <w:numFmt w:val="decimal"/>
      <w:lvlText w:val="%1.%2.%3.%4.%5"/>
      <w:lvlJc w:val="left"/>
      <w:pPr>
        <w:tabs>
          <w:tab w:val="num" w:pos="144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8" w15:restartNumberingAfterBreak="0">
    <w:nsid w:val="613E5F3B"/>
    <w:multiLevelType w:val="multilevel"/>
    <w:tmpl w:val="7006F418"/>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0"/>
        </w:tabs>
        <w:ind w:left="283"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61717A9C"/>
    <w:multiLevelType w:val="hybridMultilevel"/>
    <w:tmpl w:val="AC6AEE02"/>
    <w:lvl w:ilvl="0" w:tplc="FFFFFFFF">
      <w:start w:val="1"/>
      <w:numFmt w:val="lowerRoman"/>
      <w:lvlText w:val="(%1)"/>
      <w:lvlJc w:val="left"/>
      <w:pPr>
        <w:ind w:left="780" w:hanging="72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668001FE"/>
    <w:multiLevelType w:val="hybridMultilevel"/>
    <w:tmpl w:val="44502B2C"/>
    <w:lvl w:ilvl="0" w:tplc="04965896">
      <w:start w:val="1"/>
      <w:numFmt w:val="bullet"/>
      <w:lvlText w:val="-"/>
      <w:lvlJc w:val="left"/>
      <w:pPr>
        <w:ind w:left="1287" w:hanging="360"/>
      </w:pPr>
      <w:rPr>
        <w:rFonts w:ascii="Segoe UI" w:hAnsi="Segoe U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B3E0A65"/>
    <w:multiLevelType w:val="hybridMultilevel"/>
    <w:tmpl w:val="E5349796"/>
    <w:lvl w:ilvl="0" w:tplc="C2FAA574">
      <w:start w:val="1"/>
      <w:numFmt w:val="bullet"/>
      <w:lvlText w:val=""/>
      <w:lvlJc w:val="left"/>
      <w:pPr>
        <w:ind w:left="1440" w:hanging="360"/>
      </w:pPr>
      <w:rPr>
        <w:rFonts w:ascii="Symbol" w:hAnsi="Symbol"/>
      </w:rPr>
    </w:lvl>
    <w:lvl w:ilvl="1" w:tplc="E432D2CC">
      <w:start w:val="1"/>
      <w:numFmt w:val="bullet"/>
      <w:lvlText w:val=""/>
      <w:lvlJc w:val="left"/>
      <w:pPr>
        <w:ind w:left="1440" w:hanging="360"/>
      </w:pPr>
      <w:rPr>
        <w:rFonts w:ascii="Symbol" w:hAnsi="Symbol"/>
      </w:rPr>
    </w:lvl>
    <w:lvl w:ilvl="2" w:tplc="90B03E0E">
      <w:start w:val="1"/>
      <w:numFmt w:val="bullet"/>
      <w:lvlText w:val=""/>
      <w:lvlJc w:val="left"/>
      <w:pPr>
        <w:ind w:left="1440" w:hanging="360"/>
      </w:pPr>
      <w:rPr>
        <w:rFonts w:ascii="Symbol" w:hAnsi="Symbol"/>
      </w:rPr>
    </w:lvl>
    <w:lvl w:ilvl="3" w:tplc="217E5E60">
      <w:start w:val="1"/>
      <w:numFmt w:val="bullet"/>
      <w:lvlText w:val=""/>
      <w:lvlJc w:val="left"/>
      <w:pPr>
        <w:ind w:left="1440" w:hanging="360"/>
      </w:pPr>
      <w:rPr>
        <w:rFonts w:ascii="Symbol" w:hAnsi="Symbol"/>
      </w:rPr>
    </w:lvl>
    <w:lvl w:ilvl="4" w:tplc="DEAAD172">
      <w:start w:val="1"/>
      <w:numFmt w:val="bullet"/>
      <w:lvlText w:val=""/>
      <w:lvlJc w:val="left"/>
      <w:pPr>
        <w:ind w:left="1440" w:hanging="360"/>
      </w:pPr>
      <w:rPr>
        <w:rFonts w:ascii="Symbol" w:hAnsi="Symbol"/>
      </w:rPr>
    </w:lvl>
    <w:lvl w:ilvl="5" w:tplc="943E76E0">
      <w:start w:val="1"/>
      <w:numFmt w:val="bullet"/>
      <w:lvlText w:val=""/>
      <w:lvlJc w:val="left"/>
      <w:pPr>
        <w:ind w:left="1440" w:hanging="360"/>
      </w:pPr>
      <w:rPr>
        <w:rFonts w:ascii="Symbol" w:hAnsi="Symbol"/>
      </w:rPr>
    </w:lvl>
    <w:lvl w:ilvl="6" w:tplc="F7AACD98">
      <w:start w:val="1"/>
      <w:numFmt w:val="bullet"/>
      <w:lvlText w:val=""/>
      <w:lvlJc w:val="left"/>
      <w:pPr>
        <w:ind w:left="1440" w:hanging="360"/>
      </w:pPr>
      <w:rPr>
        <w:rFonts w:ascii="Symbol" w:hAnsi="Symbol"/>
      </w:rPr>
    </w:lvl>
    <w:lvl w:ilvl="7" w:tplc="D026DE90">
      <w:start w:val="1"/>
      <w:numFmt w:val="bullet"/>
      <w:lvlText w:val=""/>
      <w:lvlJc w:val="left"/>
      <w:pPr>
        <w:ind w:left="1440" w:hanging="360"/>
      </w:pPr>
      <w:rPr>
        <w:rFonts w:ascii="Symbol" w:hAnsi="Symbol"/>
      </w:rPr>
    </w:lvl>
    <w:lvl w:ilvl="8" w:tplc="FB36F2A0">
      <w:start w:val="1"/>
      <w:numFmt w:val="bullet"/>
      <w:lvlText w:val=""/>
      <w:lvlJc w:val="left"/>
      <w:pPr>
        <w:ind w:left="1440" w:hanging="360"/>
      </w:pPr>
      <w:rPr>
        <w:rFonts w:ascii="Symbol" w:hAnsi="Symbol"/>
      </w:rPr>
    </w:lvl>
  </w:abstractNum>
  <w:abstractNum w:abstractNumId="32" w15:restartNumberingAfterBreak="0">
    <w:nsid w:val="72FB58A9"/>
    <w:multiLevelType w:val="multilevel"/>
    <w:tmpl w:val="5950E548"/>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2"/>
      <w:lvlJc w:val="left"/>
      <w:pPr>
        <w:tabs>
          <w:tab w:val="num" w:pos="850"/>
        </w:tabs>
        <w:ind w:left="850" w:hanging="709"/>
      </w:pPr>
      <w:rPr>
        <w:rFonts w:ascii="Arial" w:eastAsia="BatangChe" w:hAnsi="Arial" w:cs="Arial"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decimal"/>
      <w:lvlText w:val="5.1.1.%4."/>
      <w:lvlJc w:val="left"/>
      <w:pPr>
        <w:ind w:left="2741" w:hanging="360"/>
      </w:pPr>
      <w:rPr>
        <w:rFonts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75714976"/>
    <w:multiLevelType w:val="hybridMultilevel"/>
    <w:tmpl w:val="B8D8E86C"/>
    <w:lvl w:ilvl="0" w:tplc="C01CA9AC">
      <w:start w:val="1"/>
      <w:numFmt w:val="lowerLetter"/>
      <w:lvlText w:val="%1)"/>
      <w:lvlJc w:val="left"/>
      <w:pPr>
        <w:ind w:left="995" w:hanging="360"/>
      </w:pPr>
      <w:rPr>
        <w:rFonts w:hint="default"/>
      </w:rPr>
    </w:lvl>
    <w:lvl w:ilvl="1" w:tplc="04050019" w:tentative="1">
      <w:start w:val="1"/>
      <w:numFmt w:val="lowerLetter"/>
      <w:lvlText w:val="%2."/>
      <w:lvlJc w:val="left"/>
      <w:pPr>
        <w:ind w:left="1715" w:hanging="360"/>
      </w:pPr>
    </w:lvl>
    <w:lvl w:ilvl="2" w:tplc="0405001B" w:tentative="1">
      <w:start w:val="1"/>
      <w:numFmt w:val="lowerRoman"/>
      <w:lvlText w:val="%3."/>
      <w:lvlJc w:val="right"/>
      <w:pPr>
        <w:ind w:left="2435" w:hanging="180"/>
      </w:pPr>
    </w:lvl>
    <w:lvl w:ilvl="3" w:tplc="0405000F" w:tentative="1">
      <w:start w:val="1"/>
      <w:numFmt w:val="decimal"/>
      <w:lvlText w:val="%4."/>
      <w:lvlJc w:val="left"/>
      <w:pPr>
        <w:ind w:left="3155" w:hanging="360"/>
      </w:pPr>
    </w:lvl>
    <w:lvl w:ilvl="4" w:tplc="04050019" w:tentative="1">
      <w:start w:val="1"/>
      <w:numFmt w:val="lowerLetter"/>
      <w:lvlText w:val="%5."/>
      <w:lvlJc w:val="left"/>
      <w:pPr>
        <w:ind w:left="3875" w:hanging="360"/>
      </w:pPr>
    </w:lvl>
    <w:lvl w:ilvl="5" w:tplc="0405001B" w:tentative="1">
      <w:start w:val="1"/>
      <w:numFmt w:val="lowerRoman"/>
      <w:lvlText w:val="%6."/>
      <w:lvlJc w:val="right"/>
      <w:pPr>
        <w:ind w:left="4595" w:hanging="180"/>
      </w:pPr>
    </w:lvl>
    <w:lvl w:ilvl="6" w:tplc="0405000F" w:tentative="1">
      <w:start w:val="1"/>
      <w:numFmt w:val="decimal"/>
      <w:lvlText w:val="%7."/>
      <w:lvlJc w:val="left"/>
      <w:pPr>
        <w:ind w:left="5315" w:hanging="360"/>
      </w:pPr>
    </w:lvl>
    <w:lvl w:ilvl="7" w:tplc="04050019" w:tentative="1">
      <w:start w:val="1"/>
      <w:numFmt w:val="lowerLetter"/>
      <w:lvlText w:val="%8."/>
      <w:lvlJc w:val="left"/>
      <w:pPr>
        <w:ind w:left="6035" w:hanging="360"/>
      </w:pPr>
    </w:lvl>
    <w:lvl w:ilvl="8" w:tplc="0405001B" w:tentative="1">
      <w:start w:val="1"/>
      <w:numFmt w:val="lowerRoman"/>
      <w:lvlText w:val="%9."/>
      <w:lvlJc w:val="right"/>
      <w:pPr>
        <w:ind w:left="6755" w:hanging="180"/>
      </w:pPr>
    </w:lvl>
  </w:abstractNum>
  <w:abstractNum w:abstractNumId="34" w15:restartNumberingAfterBreak="0">
    <w:nsid w:val="75DC40EB"/>
    <w:multiLevelType w:val="hybridMultilevel"/>
    <w:tmpl w:val="523ADA9A"/>
    <w:lvl w:ilvl="0" w:tplc="2438B9D4">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5" w15:restartNumberingAfterBreak="0">
    <w:nsid w:val="78AA749B"/>
    <w:multiLevelType w:val="hybridMultilevel"/>
    <w:tmpl w:val="67F8F5DE"/>
    <w:lvl w:ilvl="0" w:tplc="25020FAE">
      <w:start w:val="1"/>
      <w:numFmt w:val="decimal"/>
      <w:lvlText w:val="10.2.1.%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1491455">
    <w:abstractNumId w:val="0"/>
  </w:num>
  <w:num w:numId="2" w16cid:durableId="563876249">
    <w:abstractNumId w:val="18"/>
  </w:num>
  <w:num w:numId="3" w16cid:durableId="467166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242657">
    <w:abstractNumId w:val="12"/>
  </w:num>
  <w:num w:numId="5" w16cid:durableId="1540239140">
    <w:abstractNumId w:val="12"/>
  </w:num>
  <w:num w:numId="6" w16cid:durableId="1858152853">
    <w:abstractNumId w:val="26"/>
  </w:num>
  <w:num w:numId="7" w16cid:durableId="9768599">
    <w:abstractNumId w:val="14"/>
  </w:num>
  <w:num w:numId="8" w16cid:durableId="711228143">
    <w:abstractNumId w:val="5"/>
  </w:num>
  <w:num w:numId="9" w16cid:durableId="1094127927">
    <w:abstractNumId w:val="9"/>
  </w:num>
  <w:num w:numId="10" w16cid:durableId="1601570774">
    <w:abstractNumId w:val="7"/>
  </w:num>
  <w:num w:numId="11" w16cid:durableId="723407671">
    <w:abstractNumId w:val="8"/>
  </w:num>
  <w:num w:numId="12" w16cid:durableId="1310326803">
    <w:abstractNumId w:val="35"/>
  </w:num>
  <w:num w:numId="13" w16cid:durableId="578906099">
    <w:abstractNumId w:val="20"/>
  </w:num>
  <w:num w:numId="14" w16cid:durableId="1072968530">
    <w:abstractNumId w:val="24"/>
  </w:num>
  <w:num w:numId="15" w16cid:durableId="1898710672">
    <w:abstractNumId w:val="3"/>
  </w:num>
  <w:num w:numId="16" w16cid:durableId="896666076">
    <w:abstractNumId w:val="17"/>
  </w:num>
  <w:num w:numId="17" w16cid:durableId="1901550719">
    <w:abstractNumId w:val="21"/>
  </w:num>
  <w:num w:numId="18" w16cid:durableId="1738089343">
    <w:abstractNumId w:val="19"/>
  </w:num>
  <w:num w:numId="19" w16cid:durableId="1099637985">
    <w:abstractNumId w:val="22"/>
  </w:num>
  <w:num w:numId="20" w16cid:durableId="768887545">
    <w:abstractNumId w:val="10"/>
  </w:num>
  <w:num w:numId="21" w16cid:durableId="2042784113">
    <w:abstractNumId w:val="23"/>
  </w:num>
  <w:num w:numId="22" w16cid:durableId="439761387">
    <w:abstractNumId w:val="25"/>
  </w:num>
  <w:num w:numId="23" w16cid:durableId="682442694">
    <w:abstractNumId w:val="1"/>
  </w:num>
  <w:num w:numId="24" w16cid:durableId="1293947043">
    <w:abstractNumId w:val="32"/>
  </w:num>
  <w:num w:numId="25" w16cid:durableId="25571704">
    <w:abstractNumId w:val="15"/>
  </w:num>
  <w:num w:numId="26" w16cid:durableId="1890679779">
    <w:abstractNumId w:val="6"/>
  </w:num>
  <w:num w:numId="27" w16cid:durableId="196895179">
    <w:abstractNumId w:val="29"/>
  </w:num>
  <w:num w:numId="28" w16cid:durableId="1007291787">
    <w:abstractNumId w:val="33"/>
  </w:num>
  <w:num w:numId="29" w16cid:durableId="1284309363">
    <w:abstractNumId w:val="11"/>
  </w:num>
  <w:num w:numId="30" w16cid:durableId="1590851984">
    <w:abstractNumId w:val="2"/>
  </w:num>
  <w:num w:numId="31" w16cid:durableId="937105056">
    <w:abstractNumId w:val="28"/>
  </w:num>
  <w:num w:numId="32" w16cid:durableId="290015016">
    <w:abstractNumId w:val="4"/>
  </w:num>
  <w:num w:numId="33" w16cid:durableId="2092433759">
    <w:abstractNumId w:val="0"/>
  </w:num>
  <w:num w:numId="34" w16cid:durableId="133254572">
    <w:abstractNumId w:val="0"/>
  </w:num>
  <w:num w:numId="35" w16cid:durableId="2055540501">
    <w:abstractNumId w:val="34"/>
  </w:num>
  <w:num w:numId="36" w16cid:durableId="2041125211">
    <w:abstractNumId w:val="31"/>
  </w:num>
  <w:num w:numId="37" w16cid:durableId="560674688">
    <w:abstractNumId w:val="0"/>
  </w:num>
  <w:num w:numId="38" w16cid:durableId="2077821369">
    <w:abstractNumId w:val="13"/>
  </w:num>
  <w:num w:numId="39" w16cid:durableId="445546133">
    <w:abstractNumId w:val="16"/>
  </w:num>
  <w:num w:numId="40" w16cid:durableId="1824198068">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53"/>
    <w:rsid w:val="00002E78"/>
    <w:rsid w:val="00003CD3"/>
    <w:rsid w:val="0000402F"/>
    <w:rsid w:val="00004818"/>
    <w:rsid w:val="00004F83"/>
    <w:rsid w:val="00010A46"/>
    <w:rsid w:val="000111F5"/>
    <w:rsid w:val="000136B8"/>
    <w:rsid w:val="0001578A"/>
    <w:rsid w:val="00020D90"/>
    <w:rsid w:val="00021CEF"/>
    <w:rsid w:val="00022A8E"/>
    <w:rsid w:val="00023247"/>
    <w:rsid w:val="00023415"/>
    <w:rsid w:val="00024FD1"/>
    <w:rsid w:val="000253CA"/>
    <w:rsid w:val="000258CA"/>
    <w:rsid w:val="000305DD"/>
    <w:rsid w:val="0003138E"/>
    <w:rsid w:val="00031E2F"/>
    <w:rsid w:val="00034568"/>
    <w:rsid w:val="00040429"/>
    <w:rsid w:val="00040983"/>
    <w:rsid w:val="0004246F"/>
    <w:rsid w:val="00043EB9"/>
    <w:rsid w:val="0004688D"/>
    <w:rsid w:val="00050FB4"/>
    <w:rsid w:val="00053CCF"/>
    <w:rsid w:val="00055505"/>
    <w:rsid w:val="00056A3E"/>
    <w:rsid w:val="00056DCB"/>
    <w:rsid w:val="00057883"/>
    <w:rsid w:val="00057B35"/>
    <w:rsid w:val="00060D0E"/>
    <w:rsid w:val="00060FA8"/>
    <w:rsid w:val="000613E2"/>
    <w:rsid w:val="0006291A"/>
    <w:rsid w:val="00062C5A"/>
    <w:rsid w:val="0006361B"/>
    <w:rsid w:val="0007096D"/>
    <w:rsid w:val="00077616"/>
    <w:rsid w:val="00081D8E"/>
    <w:rsid w:val="000820F1"/>
    <w:rsid w:val="00082672"/>
    <w:rsid w:val="00082955"/>
    <w:rsid w:val="000839F8"/>
    <w:rsid w:val="000840DC"/>
    <w:rsid w:val="000841DB"/>
    <w:rsid w:val="000859E8"/>
    <w:rsid w:val="00085FEE"/>
    <w:rsid w:val="00086C09"/>
    <w:rsid w:val="00086D63"/>
    <w:rsid w:val="00091899"/>
    <w:rsid w:val="00092729"/>
    <w:rsid w:val="000929C2"/>
    <w:rsid w:val="000947F1"/>
    <w:rsid w:val="00094AB1"/>
    <w:rsid w:val="00096080"/>
    <w:rsid w:val="000977C4"/>
    <w:rsid w:val="00097B13"/>
    <w:rsid w:val="000A09B9"/>
    <w:rsid w:val="000A0B48"/>
    <w:rsid w:val="000A1D3B"/>
    <w:rsid w:val="000A26A8"/>
    <w:rsid w:val="000A2C9C"/>
    <w:rsid w:val="000A4FC9"/>
    <w:rsid w:val="000A5E4F"/>
    <w:rsid w:val="000A6445"/>
    <w:rsid w:val="000B044A"/>
    <w:rsid w:val="000B10FD"/>
    <w:rsid w:val="000B141E"/>
    <w:rsid w:val="000B4F4F"/>
    <w:rsid w:val="000B6939"/>
    <w:rsid w:val="000C0374"/>
    <w:rsid w:val="000C1037"/>
    <w:rsid w:val="000C3546"/>
    <w:rsid w:val="000C411F"/>
    <w:rsid w:val="000C42EC"/>
    <w:rsid w:val="000C4B99"/>
    <w:rsid w:val="000C502E"/>
    <w:rsid w:val="000D0547"/>
    <w:rsid w:val="000D0E7D"/>
    <w:rsid w:val="000D16E2"/>
    <w:rsid w:val="000D1B57"/>
    <w:rsid w:val="000D38ED"/>
    <w:rsid w:val="000D5399"/>
    <w:rsid w:val="000D6515"/>
    <w:rsid w:val="000D6D57"/>
    <w:rsid w:val="000D7D69"/>
    <w:rsid w:val="000E2995"/>
    <w:rsid w:val="000E4A08"/>
    <w:rsid w:val="000E660D"/>
    <w:rsid w:val="000E74C0"/>
    <w:rsid w:val="000F03C4"/>
    <w:rsid w:val="000F177B"/>
    <w:rsid w:val="00101A71"/>
    <w:rsid w:val="00105145"/>
    <w:rsid w:val="0010618C"/>
    <w:rsid w:val="00107CEF"/>
    <w:rsid w:val="00107F76"/>
    <w:rsid w:val="00110C79"/>
    <w:rsid w:val="00111C85"/>
    <w:rsid w:val="001145E5"/>
    <w:rsid w:val="00120B42"/>
    <w:rsid w:val="001210D2"/>
    <w:rsid w:val="00121815"/>
    <w:rsid w:val="00123165"/>
    <w:rsid w:val="001240DE"/>
    <w:rsid w:val="00124B82"/>
    <w:rsid w:val="0012629F"/>
    <w:rsid w:val="00127AE4"/>
    <w:rsid w:val="0013257C"/>
    <w:rsid w:val="001333FA"/>
    <w:rsid w:val="00134C0C"/>
    <w:rsid w:val="001354A6"/>
    <w:rsid w:val="001354F9"/>
    <w:rsid w:val="00135A18"/>
    <w:rsid w:val="00136676"/>
    <w:rsid w:val="00137400"/>
    <w:rsid w:val="00141890"/>
    <w:rsid w:val="0014389E"/>
    <w:rsid w:val="00143CEB"/>
    <w:rsid w:val="00143FF2"/>
    <w:rsid w:val="001448C2"/>
    <w:rsid w:val="00145CC0"/>
    <w:rsid w:val="001502CD"/>
    <w:rsid w:val="00150A27"/>
    <w:rsid w:val="00150DE8"/>
    <w:rsid w:val="0015146A"/>
    <w:rsid w:val="001524A8"/>
    <w:rsid w:val="001556B6"/>
    <w:rsid w:val="00155894"/>
    <w:rsid w:val="00155A9C"/>
    <w:rsid w:val="001564F7"/>
    <w:rsid w:val="001602DC"/>
    <w:rsid w:val="00160BD2"/>
    <w:rsid w:val="001612E8"/>
    <w:rsid w:val="0016171E"/>
    <w:rsid w:val="00162E73"/>
    <w:rsid w:val="0016343D"/>
    <w:rsid w:val="00167FDD"/>
    <w:rsid w:val="00170C68"/>
    <w:rsid w:val="00174C70"/>
    <w:rsid w:val="001759F1"/>
    <w:rsid w:val="001777B2"/>
    <w:rsid w:val="0017794E"/>
    <w:rsid w:val="00181E6A"/>
    <w:rsid w:val="00183E2A"/>
    <w:rsid w:val="0018461D"/>
    <w:rsid w:val="0018514E"/>
    <w:rsid w:val="00185AB6"/>
    <w:rsid w:val="001876D0"/>
    <w:rsid w:val="001877A4"/>
    <w:rsid w:val="001910ED"/>
    <w:rsid w:val="00195190"/>
    <w:rsid w:val="00195DE7"/>
    <w:rsid w:val="00197E01"/>
    <w:rsid w:val="001A082D"/>
    <w:rsid w:val="001A2242"/>
    <w:rsid w:val="001A419F"/>
    <w:rsid w:val="001A4711"/>
    <w:rsid w:val="001A5596"/>
    <w:rsid w:val="001A59C4"/>
    <w:rsid w:val="001B1433"/>
    <w:rsid w:val="001B291A"/>
    <w:rsid w:val="001B2F86"/>
    <w:rsid w:val="001B429E"/>
    <w:rsid w:val="001B6E6F"/>
    <w:rsid w:val="001C0527"/>
    <w:rsid w:val="001C0E0C"/>
    <w:rsid w:val="001C19CC"/>
    <w:rsid w:val="001C1B46"/>
    <w:rsid w:val="001C1C91"/>
    <w:rsid w:val="001C21E1"/>
    <w:rsid w:val="001C2CB7"/>
    <w:rsid w:val="001C3A81"/>
    <w:rsid w:val="001C7A90"/>
    <w:rsid w:val="001C7C24"/>
    <w:rsid w:val="001D03C4"/>
    <w:rsid w:val="001D0D0A"/>
    <w:rsid w:val="001D15DF"/>
    <w:rsid w:val="001D292F"/>
    <w:rsid w:val="001D38C1"/>
    <w:rsid w:val="001D42C2"/>
    <w:rsid w:val="001D4AB7"/>
    <w:rsid w:val="001D5571"/>
    <w:rsid w:val="001D5837"/>
    <w:rsid w:val="001D6E73"/>
    <w:rsid w:val="001D75B8"/>
    <w:rsid w:val="001E2D52"/>
    <w:rsid w:val="001E71E0"/>
    <w:rsid w:val="001E7D25"/>
    <w:rsid w:val="001F2778"/>
    <w:rsid w:val="001F441A"/>
    <w:rsid w:val="001F503E"/>
    <w:rsid w:val="001F600C"/>
    <w:rsid w:val="001F648B"/>
    <w:rsid w:val="001F64B8"/>
    <w:rsid w:val="00201398"/>
    <w:rsid w:val="00202A59"/>
    <w:rsid w:val="00202EDC"/>
    <w:rsid w:val="0020356C"/>
    <w:rsid w:val="00205FFF"/>
    <w:rsid w:val="0020715D"/>
    <w:rsid w:val="002108DD"/>
    <w:rsid w:val="00210E3B"/>
    <w:rsid w:val="002110B0"/>
    <w:rsid w:val="00212F5C"/>
    <w:rsid w:val="00214588"/>
    <w:rsid w:val="002157BA"/>
    <w:rsid w:val="00215E96"/>
    <w:rsid w:val="00217378"/>
    <w:rsid w:val="00217EDE"/>
    <w:rsid w:val="00223014"/>
    <w:rsid w:val="002259E3"/>
    <w:rsid w:val="002263CA"/>
    <w:rsid w:val="002264CC"/>
    <w:rsid w:val="002314D8"/>
    <w:rsid w:val="00235AC3"/>
    <w:rsid w:val="00237C83"/>
    <w:rsid w:val="00241727"/>
    <w:rsid w:val="00245206"/>
    <w:rsid w:val="002464E3"/>
    <w:rsid w:val="002478AA"/>
    <w:rsid w:val="00247BAE"/>
    <w:rsid w:val="00250FC6"/>
    <w:rsid w:val="002518C8"/>
    <w:rsid w:val="00252728"/>
    <w:rsid w:val="00255068"/>
    <w:rsid w:val="002558E3"/>
    <w:rsid w:val="00255B33"/>
    <w:rsid w:val="0025614F"/>
    <w:rsid w:val="00257AEA"/>
    <w:rsid w:val="002630C2"/>
    <w:rsid w:val="00263124"/>
    <w:rsid w:val="00263342"/>
    <w:rsid w:val="00265C44"/>
    <w:rsid w:val="00265E64"/>
    <w:rsid w:val="00265F19"/>
    <w:rsid w:val="00266C98"/>
    <w:rsid w:val="00271146"/>
    <w:rsid w:val="00272C58"/>
    <w:rsid w:val="0027328B"/>
    <w:rsid w:val="0027498E"/>
    <w:rsid w:val="00275EAE"/>
    <w:rsid w:val="00280C3F"/>
    <w:rsid w:val="00281F1C"/>
    <w:rsid w:val="00282A4D"/>
    <w:rsid w:val="002863F1"/>
    <w:rsid w:val="00287760"/>
    <w:rsid w:val="00290519"/>
    <w:rsid w:val="00293A29"/>
    <w:rsid w:val="00294F45"/>
    <w:rsid w:val="00295E62"/>
    <w:rsid w:val="00295F5C"/>
    <w:rsid w:val="00296C13"/>
    <w:rsid w:val="00296E9D"/>
    <w:rsid w:val="00297573"/>
    <w:rsid w:val="002A1DC0"/>
    <w:rsid w:val="002A3BEA"/>
    <w:rsid w:val="002A51E3"/>
    <w:rsid w:val="002A5908"/>
    <w:rsid w:val="002B0F6D"/>
    <w:rsid w:val="002B2065"/>
    <w:rsid w:val="002B287E"/>
    <w:rsid w:val="002B2A4D"/>
    <w:rsid w:val="002B2C4E"/>
    <w:rsid w:val="002B3060"/>
    <w:rsid w:val="002B62E3"/>
    <w:rsid w:val="002B644F"/>
    <w:rsid w:val="002B64F5"/>
    <w:rsid w:val="002B6683"/>
    <w:rsid w:val="002B6F21"/>
    <w:rsid w:val="002C1506"/>
    <w:rsid w:val="002C21A8"/>
    <w:rsid w:val="002C2F3A"/>
    <w:rsid w:val="002C4A22"/>
    <w:rsid w:val="002C6BC2"/>
    <w:rsid w:val="002C7680"/>
    <w:rsid w:val="002C777F"/>
    <w:rsid w:val="002C7BCE"/>
    <w:rsid w:val="002C7C00"/>
    <w:rsid w:val="002D5E7E"/>
    <w:rsid w:val="002D5E97"/>
    <w:rsid w:val="002D70FD"/>
    <w:rsid w:val="002E00AB"/>
    <w:rsid w:val="002E15EF"/>
    <w:rsid w:val="002E25FE"/>
    <w:rsid w:val="002E282E"/>
    <w:rsid w:val="002E2B58"/>
    <w:rsid w:val="002F0585"/>
    <w:rsid w:val="002F09B8"/>
    <w:rsid w:val="002F299C"/>
    <w:rsid w:val="002F2AC3"/>
    <w:rsid w:val="002F4286"/>
    <w:rsid w:val="002F5933"/>
    <w:rsid w:val="002F599C"/>
    <w:rsid w:val="002F6B77"/>
    <w:rsid w:val="002F6D55"/>
    <w:rsid w:val="002F77FC"/>
    <w:rsid w:val="002F78E2"/>
    <w:rsid w:val="002F7FC4"/>
    <w:rsid w:val="003031DF"/>
    <w:rsid w:val="003061C7"/>
    <w:rsid w:val="0030670F"/>
    <w:rsid w:val="003078CB"/>
    <w:rsid w:val="003109AD"/>
    <w:rsid w:val="00313575"/>
    <w:rsid w:val="003202DC"/>
    <w:rsid w:val="003226AF"/>
    <w:rsid w:val="003227EF"/>
    <w:rsid w:val="00324A35"/>
    <w:rsid w:val="00325B34"/>
    <w:rsid w:val="00327BDB"/>
    <w:rsid w:val="00330FF6"/>
    <w:rsid w:val="003335CD"/>
    <w:rsid w:val="00333D62"/>
    <w:rsid w:val="00334173"/>
    <w:rsid w:val="0033447C"/>
    <w:rsid w:val="0033479D"/>
    <w:rsid w:val="00334A6B"/>
    <w:rsid w:val="0033506E"/>
    <w:rsid w:val="00335256"/>
    <w:rsid w:val="0033707C"/>
    <w:rsid w:val="00337587"/>
    <w:rsid w:val="00340A3E"/>
    <w:rsid w:val="00341AB6"/>
    <w:rsid w:val="003425F1"/>
    <w:rsid w:val="003426BC"/>
    <w:rsid w:val="003459AF"/>
    <w:rsid w:val="00345ABA"/>
    <w:rsid w:val="003465D9"/>
    <w:rsid w:val="00347283"/>
    <w:rsid w:val="00347F92"/>
    <w:rsid w:val="00350894"/>
    <w:rsid w:val="003514D6"/>
    <w:rsid w:val="003524BF"/>
    <w:rsid w:val="00352974"/>
    <w:rsid w:val="00354F51"/>
    <w:rsid w:val="00356BAA"/>
    <w:rsid w:val="00356E63"/>
    <w:rsid w:val="00357BC7"/>
    <w:rsid w:val="00357C2E"/>
    <w:rsid w:val="00357C65"/>
    <w:rsid w:val="003609F2"/>
    <w:rsid w:val="003637EA"/>
    <w:rsid w:val="00363BE1"/>
    <w:rsid w:val="0036524F"/>
    <w:rsid w:val="00373320"/>
    <w:rsid w:val="00373E73"/>
    <w:rsid w:val="00374214"/>
    <w:rsid w:val="003742FD"/>
    <w:rsid w:val="003748EF"/>
    <w:rsid w:val="0037665C"/>
    <w:rsid w:val="0037738A"/>
    <w:rsid w:val="00380D95"/>
    <w:rsid w:val="003815EB"/>
    <w:rsid w:val="00382BC1"/>
    <w:rsid w:val="00383C7B"/>
    <w:rsid w:val="003842B6"/>
    <w:rsid w:val="00385049"/>
    <w:rsid w:val="003851E5"/>
    <w:rsid w:val="003914CA"/>
    <w:rsid w:val="00392248"/>
    <w:rsid w:val="003939C8"/>
    <w:rsid w:val="00394069"/>
    <w:rsid w:val="00395F22"/>
    <w:rsid w:val="003967B9"/>
    <w:rsid w:val="003A14DA"/>
    <w:rsid w:val="003A1A6D"/>
    <w:rsid w:val="003A2823"/>
    <w:rsid w:val="003A2893"/>
    <w:rsid w:val="003B1D0C"/>
    <w:rsid w:val="003B4493"/>
    <w:rsid w:val="003C13E6"/>
    <w:rsid w:val="003C1A33"/>
    <w:rsid w:val="003C218C"/>
    <w:rsid w:val="003C31F5"/>
    <w:rsid w:val="003D2F47"/>
    <w:rsid w:val="003D4ADE"/>
    <w:rsid w:val="003D4B46"/>
    <w:rsid w:val="003E2217"/>
    <w:rsid w:val="003E22AE"/>
    <w:rsid w:val="003E29F0"/>
    <w:rsid w:val="003E32B1"/>
    <w:rsid w:val="003E3CA3"/>
    <w:rsid w:val="003E7485"/>
    <w:rsid w:val="003F0150"/>
    <w:rsid w:val="003F1F5B"/>
    <w:rsid w:val="003F277D"/>
    <w:rsid w:val="003F30D1"/>
    <w:rsid w:val="003F4EF6"/>
    <w:rsid w:val="003F681D"/>
    <w:rsid w:val="00402233"/>
    <w:rsid w:val="004037A0"/>
    <w:rsid w:val="0040380B"/>
    <w:rsid w:val="004058E5"/>
    <w:rsid w:val="00405E92"/>
    <w:rsid w:val="00407245"/>
    <w:rsid w:val="0040796D"/>
    <w:rsid w:val="00410882"/>
    <w:rsid w:val="004114C4"/>
    <w:rsid w:val="004127B8"/>
    <w:rsid w:val="0041416B"/>
    <w:rsid w:val="00415334"/>
    <w:rsid w:val="004153F6"/>
    <w:rsid w:val="00417400"/>
    <w:rsid w:val="00417798"/>
    <w:rsid w:val="00417851"/>
    <w:rsid w:val="00420A34"/>
    <w:rsid w:val="0042137B"/>
    <w:rsid w:val="0042278A"/>
    <w:rsid w:val="0042349F"/>
    <w:rsid w:val="00423546"/>
    <w:rsid w:val="004241FE"/>
    <w:rsid w:val="00424665"/>
    <w:rsid w:val="00431B92"/>
    <w:rsid w:val="004320D9"/>
    <w:rsid w:val="00432537"/>
    <w:rsid w:val="0043288A"/>
    <w:rsid w:val="00442460"/>
    <w:rsid w:val="00443456"/>
    <w:rsid w:val="00443576"/>
    <w:rsid w:val="00443A42"/>
    <w:rsid w:val="0044424E"/>
    <w:rsid w:val="00444A7B"/>
    <w:rsid w:val="00444D9F"/>
    <w:rsid w:val="00445052"/>
    <w:rsid w:val="00445663"/>
    <w:rsid w:val="004472ED"/>
    <w:rsid w:val="00451C7B"/>
    <w:rsid w:val="00452692"/>
    <w:rsid w:val="004567AB"/>
    <w:rsid w:val="00460A13"/>
    <w:rsid w:val="004629B4"/>
    <w:rsid w:val="00462FEA"/>
    <w:rsid w:val="004631BE"/>
    <w:rsid w:val="00463889"/>
    <w:rsid w:val="00466036"/>
    <w:rsid w:val="00466711"/>
    <w:rsid w:val="004717C0"/>
    <w:rsid w:val="00473368"/>
    <w:rsid w:val="004737E0"/>
    <w:rsid w:val="00476102"/>
    <w:rsid w:val="00477C74"/>
    <w:rsid w:val="00481B11"/>
    <w:rsid w:val="00481EFF"/>
    <w:rsid w:val="004843C0"/>
    <w:rsid w:val="004848A7"/>
    <w:rsid w:val="004877A7"/>
    <w:rsid w:val="00492EAD"/>
    <w:rsid w:val="0049498C"/>
    <w:rsid w:val="00495FB3"/>
    <w:rsid w:val="0049620D"/>
    <w:rsid w:val="00496D82"/>
    <w:rsid w:val="00497D21"/>
    <w:rsid w:val="004A01E6"/>
    <w:rsid w:val="004A06BF"/>
    <w:rsid w:val="004A0E42"/>
    <w:rsid w:val="004A2414"/>
    <w:rsid w:val="004A2F31"/>
    <w:rsid w:val="004A3333"/>
    <w:rsid w:val="004A3797"/>
    <w:rsid w:val="004A4562"/>
    <w:rsid w:val="004B15F6"/>
    <w:rsid w:val="004B1D73"/>
    <w:rsid w:val="004B3A5E"/>
    <w:rsid w:val="004B69A5"/>
    <w:rsid w:val="004B78D5"/>
    <w:rsid w:val="004C31F2"/>
    <w:rsid w:val="004C4121"/>
    <w:rsid w:val="004C4704"/>
    <w:rsid w:val="004C4D32"/>
    <w:rsid w:val="004C59D4"/>
    <w:rsid w:val="004C6455"/>
    <w:rsid w:val="004C6CDB"/>
    <w:rsid w:val="004C7259"/>
    <w:rsid w:val="004D0D76"/>
    <w:rsid w:val="004D17CB"/>
    <w:rsid w:val="004D1F4A"/>
    <w:rsid w:val="004D37B6"/>
    <w:rsid w:val="004D3F6E"/>
    <w:rsid w:val="004D4F7F"/>
    <w:rsid w:val="004D5892"/>
    <w:rsid w:val="004D6DDD"/>
    <w:rsid w:val="004E0E78"/>
    <w:rsid w:val="004E240B"/>
    <w:rsid w:val="004E2427"/>
    <w:rsid w:val="004E2D1B"/>
    <w:rsid w:val="004F09A1"/>
    <w:rsid w:val="004F2B94"/>
    <w:rsid w:val="004F4F0D"/>
    <w:rsid w:val="004F534F"/>
    <w:rsid w:val="004F6F62"/>
    <w:rsid w:val="004F7523"/>
    <w:rsid w:val="004F797D"/>
    <w:rsid w:val="005003D8"/>
    <w:rsid w:val="00502DFC"/>
    <w:rsid w:val="005030D3"/>
    <w:rsid w:val="00504E61"/>
    <w:rsid w:val="00506BD5"/>
    <w:rsid w:val="005109E5"/>
    <w:rsid w:val="00511151"/>
    <w:rsid w:val="0051150A"/>
    <w:rsid w:val="00514A3F"/>
    <w:rsid w:val="00516096"/>
    <w:rsid w:val="005162BD"/>
    <w:rsid w:val="005164D5"/>
    <w:rsid w:val="005178DF"/>
    <w:rsid w:val="00517E35"/>
    <w:rsid w:val="00520720"/>
    <w:rsid w:val="00522CCB"/>
    <w:rsid w:val="005230B1"/>
    <w:rsid w:val="00525736"/>
    <w:rsid w:val="00525980"/>
    <w:rsid w:val="00525AE2"/>
    <w:rsid w:val="00526953"/>
    <w:rsid w:val="00527E2D"/>
    <w:rsid w:val="00530D48"/>
    <w:rsid w:val="00532933"/>
    <w:rsid w:val="0053376B"/>
    <w:rsid w:val="00533EB5"/>
    <w:rsid w:val="005340BF"/>
    <w:rsid w:val="005345FC"/>
    <w:rsid w:val="00540204"/>
    <w:rsid w:val="00540FE2"/>
    <w:rsid w:val="00541D09"/>
    <w:rsid w:val="00546445"/>
    <w:rsid w:val="00555BD9"/>
    <w:rsid w:val="00556D87"/>
    <w:rsid w:val="00557897"/>
    <w:rsid w:val="005610BD"/>
    <w:rsid w:val="005617A5"/>
    <w:rsid w:val="005626E6"/>
    <w:rsid w:val="00563B5B"/>
    <w:rsid w:val="0056401D"/>
    <w:rsid w:val="00565159"/>
    <w:rsid w:val="00565528"/>
    <w:rsid w:val="00571C63"/>
    <w:rsid w:val="00571DDE"/>
    <w:rsid w:val="00572905"/>
    <w:rsid w:val="00572DD5"/>
    <w:rsid w:val="00572E68"/>
    <w:rsid w:val="0057306C"/>
    <w:rsid w:val="00575F50"/>
    <w:rsid w:val="00575FED"/>
    <w:rsid w:val="00576455"/>
    <w:rsid w:val="00576F89"/>
    <w:rsid w:val="00577B9B"/>
    <w:rsid w:val="00584CF4"/>
    <w:rsid w:val="0058563B"/>
    <w:rsid w:val="00585CFF"/>
    <w:rsid w:val="00587AD7"/>
    <w:rsid w:val="00587C40"/>
    <w:rsid w:val="00590190"/>
    <w:rsid w:val="0059068F"/>
    <w:rsid w:val="005969C2"/>
    <w:rsid w:val="00597388"/>
    <w:rsid w:val="005A00F8"/>
    <w:rsid w:val="005A07FA"/>
    <w:rsid w:val="005A0911"/>
    <w:rsid w:val="005A133A"/>
    <w:rsid w:val="005A1353"/>
    <w:rsid w:val="005A2B15"/>
    <w:rsid w:val="005A4967"/>
    <w:rsid w:val="005A5118"/>
    <w:rsid w:val="005A598A"/>
    <w:rsid w:val="005A5C31"/>
    <w:rsid w:val="005A6B83"/>
    <w:rsid w:val="005A6E84"/>
    <w:rsid w:val="005B0475"/>
    <w:rsid w:val="005B052D"/>
    <w:rsid w:val="005B0F23"/>
    <w:rsid w:val="005B0FFC"/>
    <w:rsid w:val="005B473B"/>
    <w:rsid w:val="005B5FDA"/>
    <w:rsid w:val="005B71E0"/>
    <w:rsid w:val="005B75FA"/>
    <w:rsid w:val="005C11EF"/>
    <w:rsid w:val="005C254F"/>
    <w:rsid w:val="005C3913"/>
    <w:rsid w:val="005C3B8A"/>
    <w:rsid w:val="005C3ECD"/>
    <w:rsid w:val="005C605E"/>
    <w:rsid w:val="005C76CB"/>
    <w:rsid w:val="005D1087"/>
    <w:rsid w:val="005D5314"/>
    <w:rsid w:val="005D5DB2"/>
    <w:rsid w:val="005D6492"/>
    <w:rsid w:val="005D6656"/>
    <w:rsid w:val="005E102A"/>
    <w:rsid w:val="005E24EE"/>
    <w:rsid w:val="005E35B3"/>
    <w:rsid w:val="005E4C86"/>
    <w:rsid w:val="005E4F0A"/>
    <w:rsid w:val="005E7321"/>
    <w:rsid w:val="005F07A8"/>
    <w:rsid w:val="005F23D9"/>
    <w:rsid w:val="005F2522"/>
    <w:rsid w:val="005F2975"/>
    <w:rsid w:val="005F2A40"/>
    <w:rsid w:val="005F3719"/>
    <w:rsid w:val="005F4694"/>
    <w:rsid w:val="005F6C3D"/>
    <w:rsid w:val="005F6D0D"/>
    <w:rsid w:val="005F7CCA"/>
    <w:rsid w:val="00600676"/>
    <w:rsid w:val="00601514"/>
    <w:rsid w:val="00602515"/>
    <w:rsid w:val="00602EC7"/>
    <w:rsid w:val="006042B9"/>
    <w:rsid w:val="0060637C"/>
    <w:rsid w:val="006066F0"/>
    <w:rsid w:val="00607F5D"/>
    <w:rsid w:val="00610170"/>
    <w:rsid w:val="0061089C"/>
    <w:rsid w:val="00610EDE"/>
    <w:rsid w:val="00614BDE"/>
    <w:rsid w:val="00616612"/>
    <w:rsid w:val="006176F0"/>
    <w:rsid w:val="006178B9"/>
    <w:rsid w:val="00620859"/>
    <w:rsid w:val="00620881"/>
    <w:rsid w:val="00622EFE"/>
    <w:rsid w:val="00622F5E"/>
    <w:rsid w:val="00624C4F"/>
    <w:rsid w:val="00626AD1"/>
    <w:rsid w:val="00626F33"/>
    <w:rsid w:val="006307E2"/>
    <w:rsid w:val="00630C01"/>
    <w:rsid w:val="006312CF"/>
    <w:rsid w:val="00632274"/>
    <w:rsid w:val="00632AA7"/>
    <w:rsid w:val="00632B36"/>
    <w:rsid w:val="00634162"/>
    <w:rsid w:val="0063739C"/>
    <w:rsid w:val="00637665"/>
    <w:rsid w:val="00640101"/>
    <w:rsid w:val="00640239"/>
    <w:rsid w:val="006439CA"/>
    <w:rsid w:val="00644229"/>
    <w:rsid w:val="00645B6F"/>
    <w:rsid w:val="00646A2E"/>
    <w:rsid w:val="006507B8"/>
    <w:rsid w:val="00652771"/>
    <w:rsid w:val="00652C07"/>
    <w:rsid w:val="00653073"/>
    <w:rsid w:val="00654A76"/>
    <w:rsid w:val="00655E97"/>
    <w:rsid w:val="00655F76"/>
    <w:rsid w:val="006607C0"/>
    <w:rsid w:val="00663BFE"/>
    <w:rsid w:val="0066680A"/>
    <w:rsid w:val="0066758D"/>
    <w:rsid w:val="00674039"/>
    <w:rsid w:val="00674A4F"/>
    <w:rsid w:val="006763B5"/>
    <w:rsid w:val="00680AD2"/>
    <w:rsid w:val="00681DE3"/>
    <w:rsid w:val="0068215E"/>
    <w:rsid w:val="00682655"/>
    <w:rsid w:val="00682A91"/>
    <w:rsid w:val="00682EA1"/>
    <w:rsid w:val="00682F8F"/>
    <w:rsid w:val="00684FE7"/>
    <w:rsid w:val="00686A30"/>
    <w:rsid w:val="00686F22"/>
    <w:rsid w:val="00686F8E"/>
    <w:rsid w:val="006906D0"/>
    <w:rsid w:val="0069128C"/>
    <w:rsid w:val="00693577"/>
    <w:rsid w:val="00693620"/>
    <w:rsid w:val="0069716D"/>
    <w:rsid w:val="006A0351"/>
    <w:rsid w:val="006A2155"/>
    <w:rsid w:val="006A3C03"/>
    <w:rsid w:val="006A72F9"/>
    <w:rsid w:val="006A781A"/>
    <w:rsid w:val="006B0858"/>
    <w:rsid w:val="006B4121"/>
    <w:rsid w:val="006B6060"/>
    <w:rsid w:val="006B764C"/>
    <w:rsid w:val="006C02EA"/>
    <w:rsid w:val="006C136D"/>
    <w:rsid w:val="006C1720"/>
    <w:rsid w:val="006C1835"/>
    <w:rsid w:val="006C1B05"/>
    <w:rsid w:val="006C3647"/>
    <w:rsid w:val="006C5A5B"/>
    <w:rsid w:val="006C5EE2"/>
    <w:rsid w:val="006D0931"/>
    <w:rsid w:val="006D1712"/>
    <w:rsid w:val="006D493D"/>
    <w:rsid w:val="006D5318"/>
    <w:rsid w:val="006D5F26"/>
    <w:rsid w:val="006E10B9"/>
    <w:rsid w:val="006E183D"/>
    <w:rsid w:val="006E4334"/>
    <w:rsid w:val="006E4641"/>
    <w:rsid w:val="006E49EA"/>
    <w:rsid w:val="006E4E8D"/>
    <w:rsid w:val="006E5F56"/>
    <w:rsid w:val="006E6A83"/>
    <w:rsid w:val="006E7558"/>
    <w:rsid w:val="006E7AF2"/>
    <w:rsid w:val="006F0A21"/>
    <w:rsid w:val="006F33BD"/>
    <w:rsid w:val="006F35D4"/>
    <w:rsid w:val="006F5A11"/>
    <w:rsid w:val="006F5CB8"/>
    <w:rsid w:val="00701DB3"/>
    <w:rsid w:val="007040F1"/>
    <w:rsid w:val="0070582E"/>
    <w:rsid w:val="00710A26"/>
    <w:rsid w:val="00710FAA"/>
    <w:rsid w:val="007113CA"/>
    <w:rsid w:val="00713884"/>
    <w:rsid w:val="00716029"/>
    <w:rsid w:val="007164CD"/>
    <w:rsid w:val="00717190"/>
    <w:rsid w:val="00722399"/>
    <w:rsid w:val="0072442C"/>
    <w:rsid w:val="0072488B"/>
    <w:rsid w:val="00726385"/>
    <w:rsid w:val="007272B9"/>
    <w:rsid w:val="0073027D"/>
    <w:rsid w:val="0073036C"/>
    <w:rsid w:val="00730581"/>
    <w:rsid w:val="00733E1D"/>
    <w:rsid w:val="00737378"/>
    <w:rsid w:val="007438B1"/>
    <w:rsid w:val="00743A9C"/>
    <w:rsid w:val="00743F24"/>
    <w:rsid w:val="00744627"/>
    <w:rsid w:val="00744DF9"/>
    <w:rsid w:val="00744F59"/>
    <w:rsid w:val="00745050"/>
    <w:rsid w:val="00746B9F"/>
    <w:rsid w:val="007477E3"/>
    <w:rsid w:val="00752554"/>
    <w:rsid w:val="00752FEF"/>
    <w:rsid w:val="0075341C"/>
    <w:rsid w:val="00754F3E"/>
    <w:rsid w:val="00755C39"/>
    <w:rsid w:val="0076231E"/>
    <w:rsid w:val="00763BCA"/>
    <w:rsid w:val="00764036"/>
    <w:rsid w:val="0076454F"/>
    <w:rsid w:val="0076562B"/>
    <w:rsid w:val="00765B9F"/>
    <w:rsid w:val="0076664B"/>
    <w:rsid w:val="00774ADA"/>
    <w:rsid w:val="0077616A"/>
    <w:rsid w:val="00776D9F"/>
    <w:rsid w:val="0078007E"/>
    <w:rsid w:val="0078130B"/>
    <w:rsid w:val="00781C54"/>
    <w:rsid w:val="00782A8D"/>
    <w:rsid w:val="00783508"/>
    <w:rsid w:val="0078396C"/>
    <w:rsid w:val="007847CA"/>
    <w:rsid w:val="00785206"/>
    <w:rsid w:val="007852EA"/>
    <w:rsid w:val="007858B0"/>
    <w:rsid w:val="0079249A"/>
    <w:rsid w:val="00793A0F"/>
    <w:rsid w:val="00793DFC"/>
    <w:rsid w:val="00795727"/>
    <w:rsid w:val="007A0B53"/>
    <w:rsid w:val="007A1884"/>
    <w:rsid w:val="007A1ECB"/>
    <w:rsid w:val="007A239D"/>
    <w:rsid w:val="007A30F4"/>
    <w:rsid w:val="007A3438"/>
    <w:rsid w:val="007A5848"/>
    <w:rsid w:val="007A6C06"/>
    <w:rsid w:val="007B1C28"/>
    <w:rsid w:val="007B5706"/>
    <w:rsid w:val="007B5E6A"/>
    <w:rsid w:val="007C059B"/>
    <w:rsid w:val="007C3270"/>
    <w:rsid w:val="007D071E"/>
    <w:rsid w:val="007D135A"/>
    <w:rsid w:val="007D796D"/>
    <w:rsid w:val="007E1D9E"/>
    <w:rsid w:val="007E306D"/>
    <w:rsid w:val="007E357E"/>
    <w:rsid w:val="007E5724"/>
    <w:rsid w:val="007F3132"/>
    <w:rsid w:val="007F5B67"/>
    <w:rsid w:val="00801E56"/>
    <w:rsid w:val="00802D32"/>
    <w:rsid w:val="00804698"/>
    <w:rsid w:val="008054C4"/>
    <w:rsid w:val="0080550A"/>
    <w:rsid w:val="008056BD"/>
    <w:rsid w:val="00805A10"/>
    <w:rsid w:val="00807224"/>
    <w:rsid w:val="0080727F"/>
    <w:rsid w:val="0081302A"/>
    <w:rsid w:val="00813FF9"/>
    <w:rsid w:val="0081470B"/>
    <w:rsid w:val="00816BF3"/>
    <w:rsid w:val="00820163"/>
    <w:rsid w:val="008201CC"/>
    <w:rsid w:val="00820336"/>
    <w:rsid w:val="00820CCE"/>
    <w:rsid w:val="00821176"/>
    <w:rsid w:val="00822EF1"/>
    <w:rsid w:val="008231F5"/>
    <w:rsid w:val="008243EF"/>
    <w:rsid w:val="00824770"/>
    <w:rsid w:val="00824793"/>
    <w:rsid w:val="008255FB"/>
    <w:rsid w:val="00826043"/>
    <w:rsid w:val="00830F40"/>
    <w:rsid w:val="00831779"/>
    <w:rsid w:val="008358A2"/>
    <w:rsid w:val="00837123"/>
    <w:rsid w:val="008401C4"/>
    <w:rsid w:val="00840C4D"/>
    <w:rsid w:val="0084248D"/>
    <w:rsid w:val="00843C1E"/>
    <w:rsid w:val="00845F1D"/>
    <w:rsid w:val="00846897"/>
    <w:rsid w:val="008478A5"/>
    <w:rsid w:val="00852395"/>
    <w:rsid w:val="0085642C"/>
    <w:rsid w:val="008571C9"/>
    <w:rsid w:val="00857CAB"/>
    <w:rsid w:val="00860185"/>
    <w:rsid w:val="0086194C"/>
    <w:rsid w:val="00862CBD"/>
    <w:rsid w:val="00863031"/>
    <w:rsid w:val="00863478"/>
    <w:rsid w:val="0086402D"/>
    <w:rsid w:val="0086596E"/>
    <w:rsid w:val="008707FA"/>
    <w:rsid w:val="008721E3"/>
    <w:rsid w:val="00872EE8"/>
    <w:rsid w:val="00873F11"/>
    <w:rsid w:val="008756D5"/>
    <w:rsid w:val="008770A7"/>
    <w:rsid w:val="008773A5"/>
    <w:rsid w:val="0088117F"/>
    <w:rsid w:val="00881A2D"/>
    <w:rsid w:val="008821CB"/>
    <w:rsid w:val="008847CE"/>
    <w:rsid w:val="008864FD"/>
    <w:rsid w:val="00890957"/>
    <w:rsid w:val="00890F75"/>
    <w:rsid w:val="00894DD2"/>
    <w:rsid w:val="008A0B3D"/>
    <w:rsid w:val="008A5CA2"/>
    <w:rsid w:val="008A6140"/>
    <w:rsid w:val="008A750F"/>
    <w:rsid w:val="008A7C18"/>
    <w:rsid w:val="008B0E61"/>
    <w:rsid w:val="008B139A"/>
    <w:rsid w:val="008B1602"/>
    <w:rsid w:val="008B1993"/>
    <w:rsid w:val="008B2499"/>
    <w:rsid w:val="008B31BD"/>
    <w:rsid w:val="008B3B45"/>
    <w:rsid w:val="008B48D0"/>
    <w:rsid w:val="008B569E"/>
    <w:rsid w:val="008B7A0C"/>
    <w:rsid w:val="008C08A1"/>
    <w:rsid w:val="008C0DA1"/>
    <w:rsid w:val="008C67F6"/>
    <w:rsid w:val="008D3C2B"/>
    <w:rsid w:val="008D3C41"/>
    <w:rsid w:val="008D5BBC"/>
    <w:rsid w:val="008D6A33"/>
    <w:rsid w:val="008D782C"/>
    <w:rsid w:val="008E21D3"/>
    <w:rsid w:val="008E2989"/>
    <w:rsid w:val="008E325A"/>
    <w:rsid w:val="008E4629"/>
    <w:rsid w:val="008E5429"/>
    <w:rsid w:val="008E65B4"/>
    <w:rsid w:val="008E7084"/>
    <w:rsid w:val="008F2A0F"/>
    <w:rsid w:val="008F4151"/>
    <w:rsid w:val="008F426B"/>
    <w:rsid w:val="008F521C"/>
    <w:rsid w:val="008F7CA0"/>
    <w:rsid w:val="00900505"/>
    <w:rsid w:val="009024A9"/>
    <w:rsid w:val="0090461E"/>
    <w:rsid w:val="00905E2B"/>
    <w:rsid w:val="00905F1F"/>
    <w:rsid w:val="00906221"/>
    <w:rsid w:val="00911430"/>
    <w:rsid w:val="00911877"/>
    <w:rsid w:val="00916AB8"/>
    <w:rsid w:val="00920F82"/>
    <w:rsid w:val="00924708"/>
    <w:rsid w:val="00926297"/>
    <w:rsid w:val="0092642B"/>
    <w:rsid w:val="00932B2E"/>
    <w:rsid w:val="009335D4"/>
    <w:rsid w:val="009339D4"/>
    <w:rsid w:val="00936770"/>
    <w:rsid w:val="00936D88"/>
    <w:rsid w:val="00937561"/>
    <w:rsid w:val="009377F6"/>
    <w:rsid w:val="00943F66"/>
    <w:rsid w:val="00944EE3"/>
    <w:rsid w:val="009458D2"/>
    <w:rsid w:val="00945DC4"/>
    <w:rsid w:val="0094613C"/>
    <w:rsid w:val="00947A85"/>
    <w:rsid w:val="00953679"/>
    <w:rsid w:val="00955756"/>
    <w:rsid w:val="0095590B"/>
    <w:rsid w:val="00957CD0"/>
    <w:rsid w:val="00960DC0"/>
    <w:rsid w:val="009613DD"/>
    <w:rsid w:val="00961C41"/>
    <w:rsid w:val="00963ABC"/>
    <w:rsid w:val="009650C3"/>
    <w:rsid w:val="009675C7"/>
    <w:rsid w:val="00967C80"/>
    <w:rsid w:val="009701BA"/>
    <w:rsid w:val="009721D5"/>
    <w:rsid w:val="00975F5B"/>
    <w:rsid w:val="00976428"/>
    <w:rsid w:val="00977206"/>
    <w:rsid w:val="009800F5"/>
    <w:rsid w:val="0098341B"/>
    <w:rsid w:val="00984DE9"/>
    <w:rsid w:val="009862A2"/>
    <w:rsid w:val="00990CDE"/>
    <w:rsid w:val="009927C6"/>
    <w:rsid w:val="0099390C"/>
    <w:rsid w:val="00993FDC"/>
    <w:rsid w:val="009943ED"/>
    <w:rsid w:val="009949B2"/>
    <w:rsid w:val="00997E18"/>
    <w:rsid w:val="00997E6B"/>
    <w:rsid w:val="009A0E73"/>
    <w:rsid w:val="009A12A9"/>
    <w:rsid w:val="009A2205"/>
    <w:rsid w:val="009A31E7"/>
    <w:rsid w:val="009A3F61"/>
    <w:rsid w:val="009A5668"/>
    <w:rsid w:val="009A568B"/>
    <w:rsid w:val="009A59AE"/>
    <w:rsid w:val="009B0B47"/>
    <w:rsid w:val="009B2002"/>
    <w:rsid w:val="009B2BA3"/>
    <w:rsid w:val="009B64E9"/>
    <w:rsid w:val="009C119B"/>
    <w:rsid w:val="009C226D"/>
    <w:rsid w:val="009C24ED"/>
    <w:rsid w:val="009C39B0"/>
    <w:rsid w:val="009C3E91"/>
    <w:rsid w:val="009C4298"/>
    <w:rsid w:val="009C44E3"/>
    <w:rsid w:val="009C5616"/>
    <w:rsid w:val="009C56B8"/>
    <w:rsid w:val="009C7BC7"/>
    <w:rsid w:val="009D04BA"/>
    <w:rsid w:val="009D0AC6"/>
    <w:rsid w:val="009D33ED"/>
    <w:rsid w:val="009E0B64"/>
    <w:rsid w:val="009E1091"/>
    <w:rsid w:val="009E3E2D"/>
    <w:rsid w:val="009E7113"/>
    <w:rsid w:val="009E752C"/>
    <w:rsid w:val="009E7696"/>
    <w:rsid w:val="009F15E0"/>
    <w:rsid w:val="009F26F5"/>
    <w:rsid w:val="009F31FB"/>
    <w:rsid w:val="009F3924"/>
    <w:rsid w:val="009F66FE"/>
    <w:rsid w:val="009F6BF7"/>
    <w:rsid w:val="00A0399B"/>
    <w:rsid w:val="00A04CC5"/>
    <w:rsid w:val="00A06DF5"/>
    <w:rsid w:val="00A101B7"/>
    <w:rsid w:val="00A1023D"/>
    <w:rsid w:val="00A14E64"/>
    <w:rsid w:val="00A155B0"/>
    <w:rsid w:val="00A17086"/>
    <w:rsid w:val="00A17DA6"/>
    <w:rsid w:val="00A17FD1"/>
    <w:rsid w:val="00A20C7D"/>
    <w:rsid w:val="00A21D93"/>
    <w:rsid w:val="00A236D8"/>
    <w:rsid w:val="00A23DD8"/>
    <w:rsid w:val="00A23F3B"/>
    <w:rsid w:val="00A26A10"/>
    <w:rsid w:val="00A306A2"/>
    <w:rsid w:val="00A35293"/>
    <w:rsid w:val="00A422C7"/>
    <w:rsid w:val="00A42B5D"/>
    <w:rsid w:val="00A439E3"/>
    <w:rsid w:val="00A502CD"/>
    <w:rsid w:val="00A527C8"/>
    <w:rsid w:val="00A52978"/>
    <w:rsid w:val="00A53610"/>
    <w:rsid w:val="00A542B4"/>
    <w:rsid w:val="00A571D6"/>
    <w:rsid w:val="00A606D9"/>
    <w:rsid w:val="00A60A5E"/>
    <w:rsid w:val="00A63984"/>
    <w:rsid w:val="00A651A2"/>
    <w:rsid w:val="00A654EB"/>
    <w:rsid w:val="00A66C8C"/>
    <w:rsid w:val="00A66CAD"/>
    <w:rsid w:val="00A737A2"/>
    <w:rsid w:val="00A74572"/>
    <w:rsid w:val="00A80CCA"/>
    <w:rsid w:val="00A824A4"/>
    <w:rsid w:val="00A86032"/>
    <w:rsid w:val="00A861A7"/>
    <w:rsid w:val="00A90D39"/>
    <w:rsid w:val="00A92947"/>
    <w:rsid w:val="00A96CBA"/>
    <w:rsid w:val="00A971D1"/>
    <w:rsid w:val="00A97EA3"/>
    <w:rsid w:val="00AA03E9"/>
    <w:rsid w:val="00AA16B3"/>
    <w:rsid w:val="00AA375E"/>
    <w:rsid w:val="00AA3B78"/>
    <w:rsid w:val="00AA6918"/>
    <w:rsid w:val="00AB1431"/>
    <w:rsid w:val="00AB155B"/>
    <w:rsid w:val="00AB2D51"/>
    <w:rsid w:val="00AB3650"/>
    <w:rsid w:val="00AB3E4E"/>
    <w:rsid w:val="00AC0D0F"/>
    <w:rsid w:val="00AC11C3"/>
    <w:rsid w:val="00AC12A8"/>
    <w:rsid w:val="00AC1AEE"/>
    <w:rsid w:val="00AC1E07"/>
    <w:rsid w:val="00AC20C9"/>
    <w:rsid w:val="00AC22D4"/>
    <w:rsid w:val="00AC3164"/>
    <w:rsid w:val="00AC341C"/>
    <w:rsid w:val="00AC463D"/>
    <w:rsid w:val="00AC6B3B"/>
    <w:rsid w:val="00AC6C51"/>
    <w:rsid w:val="00AD033B"/>
    <w:rsid w:val="00AD3085"/>
    <w:rsid w:val="00AD628D"/>
    <w:rsid w:val="00AE13D3"/>
    <w:rsid w:val="00AE4482"/>
    <w:rsid w:val="00AE5277"/>
    <w:rsid w:val="00AF35F7"/>
    <w:rsid w:val="00AF4E2A"/>
    <w:rsid w:val="00AF6C3A"/>
    <w:rsid w:val="00AF7B48"/>
    <w:rsid w:val="00B00A78"/>
    <w:rsid w:val="00B01634"/>
    <w:rsid w:val="00B02F44"/>
    <w:rsid w:val="00B04348"/>
    <w:rsid w:val="00B04708"/>
    <w:rsid w:val="00B05CA7"/>
    <w:rsid w:val="00B05E5E"/>
    <w:rsid w:val="00B061E7"/>
    <w:rsid w:val="00B06A7A"/>
    <w:rsid w:val="00B06F5B"/>
    <w:rsid w:val="00B07AB0"/>
    <w:rsid w:val="00B10642"/>
    <w:rsid w:val="00B13634"/>
    <w:rsid w:val="00B14239"/>
    <w:rsid w:val="00B16E35"/>
    <w:rsid w:val="00B17633"/>
    <w:rsid w:val="00B200FA"/>
    <w:rsid w:val="00B21669"/>
    <w:rsid w:val="00B22956"/>
    <w:rsid w:val="00B23A77"/>
    <w:rsid w:val="00B3024A"/>
    <w:rsid w:val="00B31CAA"/>
    <w:rsid w:val="00B32140"/>
    <w:rsid w:val="00B35C01"/>
    <w:rsid w:val="00B37602"/>
    <w:rsid w:val="00B37740"/>
    <w:rsid w:val="00B4382F"/>
    <w:rsid w:val="00B44AF9"/>
    <w:rsid w:val="00B45286"/>
    <w:rsid w:val="00B460B0"/>
    <w:rsid w:val="00B501A7"/>
    <w:rsid w:val="00B51E8E"/>
    <w:rsid w:val="00B54C82"/>
    <w:rsid w:val="00B5790C"/>
    <w:rsid w:val="00B615E4"/>
    <w:rsid w:val="00B63C27"/>
    <w:rsid w:val="00B65713"/>
    <w:rsid w:val="00B70CD2"/>
    <w:rsid w:val="00B735FC"/>
    <w:rsid w:val="00B73716"/>
    <w:rsid w:val="00B75D5E"/>
    <w:rsid w:val="00B7682A"/>
    <w:rsid w:val="00B77536"/>
    <w:rsid w:val="00B777FA"/>
    <w:rsid w:val="00B8159E"/>
    <w:rsid w:val="00B85268"/>
    <w:rsid w:val="00B87061"/>
    <w:rsid w:val="00B96AB9"/>
    <w:rsid w:val="00B96BFA"/>
    <w:rsid w:val="00B9778D"/>
    <w:rsid w:val="00B97EFE"/>
    <w:rsid w:val="00BA070D"/>
    <w:rsid w:val="00BA25C7"/>
    <w:rsid w:val="00BA40BA"/>
    <w:rsid w:val="00BA4AD4"/>
    <w:rsid w:val="00BA4B35"/>
    <w:rsid w:val="00BA542C"/>
    <w:rsid w:val="00BA74B4"/>
    <w:rsid w:val="00BA79AC"/>
    <w:rsid w:val="00BB4551"/>
    <w:rsid w:val="00BB5B2F"/>
    <w:rsid w:val="00BC23D7"/>
    <w:rsid w:val="00BC570A"/>
    <w:rsid w:val="00BC5EC3"/>
    <w:rsid w:val="00BC6006"/>
    <w:rsid w:val="00BD1328"/>
    <w:rsid w:val="00BD1759"/>
    <w:rsid w:val="00BD18A3"/>
    <w:rsid w:val="00BE13C9"/>
    <w:rsid w:val="00BE1998"/>
    <w:rsid w:val="00BE2C75"/>
    <w:rsid w:val="00BE2FA0"/>
    <w:rsid w:val="00BE7512"/>
    <w:rsid w:val="00BF2550"/>
    <w:rsid w:val="00BF38ED"/>
    <w:rsid w:val="00BF439B"/>
    <w:rsid w:val="00BF4A9B"/>
    <w:rsid w:val="00BF5BE4"/>
    <w:rsid w:val="00BF7C60"/>
    <w:rsid w:val="00C0216B"/>
    <w:rsid w:val="00C021BA"/>
    <w:rsid w:val="00C04968"/>
    <w:rsid w:val="00C05045"/>
    <w:rsid w:val="00C0568B"/>
    <w:rsid w:val="00C05B18"/>
    <w:rsid w:val="00C13C63"/>
    <w:rsid w:val="00C14305"/>
    <w:rsid w:val="00C17802"/>
    <w:rsid w:val="00C178B3"/>
    <w:rsid w:val="00C2126F"/>
    <w:rsid w:val="00C216CC"/>
    <w:rsid w:val="00C21A21"/>
    <w:rsid w:val="00C230CB"/>
    <w:rsid w:val="00C242AA"/>
    <w:rsid w:val="00C269C7"/>
    <w:rsid w:val="00C27294"/>
    <w:rsid w:val="00C31C9B"/>
    <w:rsid w:val="00C34A89"/>
    <w:rsid w:val="00C34B2B"/>
    <w:rsid w:val="00C36324"/>
    <w:rsid w:val="00C40F6B"/>
    <w:rsid w:val="00C41045"/>
    <w:rsid w:val="00C42EFE"/>
    <w:rsid w:val="00C43983"/>
    <w:rsid w:val="00C43AF8"/>
    <w:rsid w:val="00C458B5"/>
    <w:rsid w:val="00C45D90"/>
    <w:rsid w:val="00C465ED"/>
    <w:rsid w:val="00C5009B"/>
    <w:rsid w:val="00C511A4"/>
    <w:rsid w:val="00C51271"/>
    <w:rsid w:val="00C51825"/>
    <w:rsid w:val="00C51CA0"/>
    <w:rsid w:val="00C53051"/>
    <w:rsid w:val="00C53614"/>
    <w:rsid w:val="00C54DE3"/>
    <w:rsid w:val="00C62561"/>
    <w:rsid w:val="00C62839"/>
    <w:rsid w:val="00C67598"/>
    <w:rsid w:val="00C70C55"/>
    <w:rsid w:val="00C7201B"/>
    <w:rsid w:val="00C72963"/>
    <w:rsid w:val="00C773FA"/>
    <w:rsid w:val="00C83CCA"/>
    <w:rsid w:val="00C84E1D"/>
    <w:rsid w:val="00C868E7"/>
    <w:rsid w:val="00C86963"/>
    <w:rsid w:val="00C875FB"/>
    <w:rsid w:val="00C903DC"/>
    <w:rsid w:val="00C90691"/>
    <w:rsid w:val="00C933DD"/>
    <w:rsid w:val="00C96099"/>
    <w:rsid w:val="00C9639B"/>
    <w:rsid w:val="00C9644D"/>
    <w:rsid w:val="00CA0B2C"/>
    <w:rsid w:val="00CA3E86"/>
    <w:rsid w:val="00CA45DB"/>
    <w:rsid w:val="00CA6B43"/>
    <w:rsid w:val="00CA7664"/>
    <w:rsid w:val="00CA7A51"/>
    <w:rsid w:val="00CB05B4"/>
    <w:rsid w:val="00CB0D50"/>
    <w:rsid w:val="00CB3A45"/>
    <w:rsid w:val="00CB4657"/>
    <w:rsid w:val="00CB47D0"/>
    <w:rsid w:val="00CB6B4E"/>
    <w:rsid w:val="00CB71D2"/>
    <w:rsid w:val="00CC132C"/>
    <w:rsid w:val="00CC2231"/>
    <w:rsid w:val="00CC4B71"/>
    <w:rsid w:val="00CC5465"/>
    <w:rsid w:val="00CC612F"/>
    <w:rsid w:val="00CC65B2"/>
    <w:rsid w:val="00CD0088"/>
    <w:rsid w:val="00CD0CEC"/>
    <w:rsid w:val="00CD174E"/>
    <w:rsid w:val="00CD1F42"/>
    <w:rsid w:val="00CD303E"/>
    <w:rsid w:val="00CD3B71"/>
    <w:rsid w:val="00CD4F7C"/>
    <w:rsid w:val="00CD69A9"/>
    <w:rsid w:val="00CD6FBB"/>
    <w:rsid w:val="00CD7AEA"/>
    <w:rsid w:val="00CE097C"/>
    <w:rsid w:val="00CE0EEC"/>
    <w:rsid w:val="00CE16B8"/>
    <w:rsid w:val="00CE3F41"/>
    <w:rsid w:val="00CE4825"/>
    <w:rsid w:val="00CE741E"/>
    <w:rsid w:val="00CF0375"/>
    <w:rsid w:val="00CF2EAF"/>
    <w:rsid w:val="00CF359E"/>
    <w:rsid w:val="00CF36F4"/>
    <w:rsid w:val="00CF49EA"/>
    <w:rsid w:val="00CF5138"/>
    <w:rsid w:val="00CF5A64"/>
    <w:rsid w:val="00CF7274"/>
    <w:rsid w:val="00D00B54"/>
    <w:rsid w:val="00D01A21"/>
    <w:rsid w:val="00D043DE"/>
    <w:rsid w:val="00D07D94"/>
    <w:rsid w:val="00D1137C"/>
    <w:rsid w:val="00D12D1E"/>
    <w:rsid w:val="00D158BB"/>
    <w:rsid w:val="00D15C99"/>
    <w:rsid w:val="00D16235"/>
    <w:rsid w:val="00D16E8E"/>
    <w:rsid w:val="00D21F84"/>
    <w:rsid w:val="00D2264C"/>
    <w:rsid w:val="00D22F06"/>
    <w:rsid w:val="00D230DC"/>
    <w:rsid w:val="00D2616B"/>
    <w:rsid w:val="00D27591"/>
    <w:rsid w:val="00D33319"/>
    <w:rsid w:val="00D34C82"/>
    <w:rsid w:val="00D35395"/>
    <w:rsid w:val="00D35406"/>
    <w:rsid w:val="00D36F80"/>
    <w:rsid w:val="00D42291"/>
    <w:rsid w:val="00D42C1F"/>
    <w:rsid w:val="00D445AC"/>
    <w:rsid w:val="00D44C4F"/>
    <w:rsid w:val="00D4582B"/>
    <w:rsid w:val="00D5156C"/>
    <w:rsid w:val="00D5522A"/>
    <w:rsid w:val="00D55C99"/>
    <w:rsid w:val="00D56FA3"/>
    <w:rsid w:val="00D60663"/>
    <w:rsid w:val="00D60C95"/>
    <w:rsid w:val="00D60D4F"/>
    <w:rsid w:val="00D6253F"/>
    <w:rsid w:val="00D62B19"/>
    <w:rsid w:val="00D62E87"/>
    <w:rsid w:val="00D652DD"/>
    <w:rsid w:val="00D65743"/>
    <w:rsid w:val="00D6614C"/>
    <w:rsid w:val="00D667AA"/>
    <w:rsid w:val="00D70060"/>
    <w:rsid w:val="00D711EA"/>
    <w:rsid w:val="00D713DA"/>
    <w:rsid w:val="00D7235F"/>
    <w:rsid w:val="00D7511B"/>
    <w:rsid w:val="00D771D8"/>
    <w:rsid w:val="00D81C50"/>
    <w:rsid w:val="00D83911"/>
    <w:rsid w:val="00D83D94"/>
    <w:rsid w:val="00D902D3"/>
    <w:rsid w:val="00D92E1D"/>
    <w:rsid w:val="00D95AC5"/>
    <w:rsid w:val="00DA007E"/>
    <w:rsid w:val="00DA0785"/>
    <w:rsid w:val="00DA24CC"/>
    <w:rsid w:val="00DA279B"/>
    <w:rsid w:val="00DA30A9"/>
    <w:rsid w:val="00DA4C37"/>
    <w:rsid w:val="00DA7C96"/>
    <w:rsid w:val="00DB1369"/>
    <w:rsid w:val="00DB14C9"/>
    <w:rsid w:val="00DB18EC"/>
    <w:rsid w:val="00DB44C4"/>
    <w:rsid w:val="00DB4D77"/>
    <w:rsid w:val="00DB6394"/>
    <w:rsid w:val="00DB6FD8"/>
    <w:rsid w:val="00DC1318"/>
    <w:rsid w:val="00DC1E4E"/>
    <w:rsid w:val="00DC7A63"/>
    <w:rsid w:val="00DD02C4"/>
    <w:rsid w:val="00DE1844"/>
    <w:rsid w:val="00DE42EE"/>
    <w:rsid w:val="00DE611E"/>
    <w:rsid w:val="00DE6493"/>
    <w:rsid w:val="00DE74A8"/>
    <w:rsid w:val="00DE75BC"/>
    <w:rsid w:val="00DF0C30"/>
    <w:rsid w:val="00DF2A8B"/>
    <w:rsid w:val="00DF3792"/>
    <w:rsid w:val="00DF423D"/>
    <w:rsid w:val="00DF46CE"/>
    <w:rsid w:val="00DF4E44"/>
    <w:rsid w:val="00DF6573"/>
    <w:rsid w:val="00DF6B42"/>
    <w:rsid w:val="00E041CC"/>
    <w:rsid w:val="00E046FA"/>
    <w:rsid w:val="00E059D0"/>
    <w:rsid w:val="00E10223"/>
    <w:rsid w:val="00E11FA2"/>
    <w:rsid w:val="00E121FC"/>
    <w:rsid w:val="00E12EAD"/>
    <w:rsid w:val="00E14A6A"/>
    <w:rsid w:val="00E16554"/>
    <w:rsid w:val="00E16E1A"/>
    <w:rsid w:val="00E222AB"/>
    <w:rsid w:val="00E2323D"/>
    <w:rsid w:val="00E26AA6"/>
    <w:rsid w:val="00E307DE"/>
    <w:rsid w:val="00E31D46"/>
    <w:rsid w:val="00E32133"/>
    <w:rsid w:val="00E33640"/>
    <w:rsid w:val="00E33931"/>
    <w:rsid w:val="00E3403D"/>
    <w:rsid w:val="00E3573E"/>
    <w:rsid w:val="00E37216"/>
    <w:rsid w:val="00E37A34"/>
    <w:rsid w:val="00E40749"/>
    <w:rsid w:val="00E4708E"/>
    <w:rsid w:val="00E47096"/>
    <w:rsid w:val="00E502E2"/>
    <w:rsid w:val="00E5359C"/>
    <w:rsid w:val="00E54F1C"/>
    <w:rsid w:val="00E568BD"/>
    <w:rsid w:val="00E608F1"/>
    <w:rsid w:val="00E60C97"/>
    <w:rsid w:val="00E61C77"/>
    <w:rsid w:val="00E635D4"/>
    <w:rsid w:val="00E640D4"/>
    <w:rsid w:val="00E644E9"/>
    <w:rsid w:val="00E66C4A"/>
    <w:rsid w:val="00E67403"/>
    <w:rsid w:val="00E712BC"/>
    <w:rsid w:val="00E72647"/>
    <w:rsid w:val="00E7365C"/>
    <w:rsid w:val="00E736A9"/>
    <w:rsid w:val="00E77A3E"/>
    <w:rsid w:val="00E813DB"/>
    <w:rsid w:val="00E81453"/>
    <w:rsid w:val="00E822B6"/>
    <w:rsid w:val="00E8478D"/>
    <w:rsid w:val="00E86390"/>
    <w:rsid w:val="00E91366"/>
    <w:rsid w:val="00E91ABD"/>
    <w:rsid w:val="00E92B48"/>
    <w:rsid w:val="00E94C6A"/>
    <w:rsid w:val="00E96500"/>
    <w:rsid w:val="00E96ED9"/>
    <w:rsid w:val="00EA0A62"/>
    <w:rsid w:val="00EA1EDD"/>
    <w:rsid w:val="00EA2D58"/>
    <w:rsid w:val="00EA4671"/>
    <w:rsid w:val="00EA5D09"/>
    <w:rsid w:val="00EA7315"/>
    <w:rsid w:val="00EA77BC"/>
    <w:rsid w:val="00EB222A"/>
    <w:rsid w:val="00EB45A9"/>
    <w:rsid w:val="00EB5A99"/>
    <w:rsid w:val="00EB7914"/>
    <w:rsid w:val="00EB7CAE"/>
    <w:rsid w:val="00EC221C"/>
    <w:rsid w:val="00EC2A42"/>
    <w:rsid w:val="00EC5C75"/>
    <w:rsid w:val="00EC65BC"/>
    <w:rsid w:val="00ED42D0"/>
    <w:rsid w:val="00ED49F1"/>
    <w:rsid w:val="00EE049E"/>
    <w:rsid w:val="00EE0521"/>
    <w:rsid w:val="00EE1FA8"/>
    <w:rsid w:val="00EE22A6"/>
    <w:rsid w:val="00EE2F8C"/>
    <w:rsid w:val="00EE543D"/>
    <w:rsid w:val="00EE5BD6"/>
    <w:rsid w:val="00EE7BF0"/>
    <w:rsid w:val="00EF14B5"/>
    <w:rsid w:val="00EF1F74"/>
    <w:rsid w:val="00EF204C"/>
    <w:rsid w:val="00EF4627"/>
    <w:rsid w:val="00EF4D99"/>
    <w:rsid w:val="00EF6AAE"/>
    <w:rsid w:val="00EF72D8"/>
    <w:rsid w:val="00EF77A0"/>
    <w:rsid w:val="00EF7B9B"/>
    <w:rsid w:val="00F006F8"/>
    <w:rsid w:val="00F00A3E"/>
    <w:rsid w:val="00F02369"/>
    <w:rsid w:val="00F02A0A"/>
    <w:rsid w:val="00F05BA9"/>
    <w:rsid w:val="00F05C83"/>
    <w:rsid w:val="00F06EE4"/>
    <w:rsid w:val="00F0727E"/>
    <w:rsid w:val="00F13198"/>
    <w:rsid w:val="00F1409A"/>
    <w:rsid w:val="00F14EA6"/>
    <w:rsid w:val="00F14F8F"/>
    <w:rsid w:val="00F15B1E"/>
    <w:rsid w:val="00F17D93"/>
    <w:rsid w:val="00F17F13"/>
    <w:rsid w:val="00F20CD5"/>
    <w:rsid w:val="00F24B18"/>
    <w:rsid w:val="00F24DD5"/>
    <w:rsid w:val="00F26582"/>
    <w:rsid w:val="00F279CC"/>
    <w:rsid w:val="00F30EA6"/>
    <w:rsid w:val="00F322D6"/>
    <w:rsid w:val="00F32FDA"/>
    <w:rsid w:val="00F350B5"/>
    <w:rsid w:val="00F36E9C"/>
    <w:rsid w:val="00F4289D"/>
    <w:rsid w:val="00F43888"/>
    <w:rsid w:val="00F44858"/>
    <w:rsid w:val="00F44CAA"/>
    <w:rsid w:val="00F462B2"/>
    <w:rsid w:val="00F516D7"/>
    <w:rsid w:val="00F52C7B"/>
    <w:rsid w:val="00F60B09"/>
    <w:rsid w:val="00F626CB"/>
    <w:rsid w:val="00F62A6B"/>
    <w:rsid w:val="00F63427"/>
    <w:rsid w:val="00F63ED2"/>
    <w:rsid w:val="00F671C6"/>
    <w:rsid w:val="00F71EB9"/>
    <w:rsid w:val="00F7281F"/>
    <w:rsid w:val="00F74A33"/>
    <w:rsid w:val="00F75DCE"/>
    <w:rsid w:val="00F76BF1"/>
    <w:rsid w:val="00F76E16"/>
    <w:rsid w:val="00F81003"/>
    <w:rsid w:val="00F858EE"/>
    <w:rsid w:val="00F85CC7"/>
    <w:rsid w:val="00F87066"/>
    <w:rsid w:val="00F87B61"/>
    <w:rsid w:val="00F9179C"/>
    <w:rsid w:val="00F92233"/>
    <w:rsid w:val="00F9248B"/>
    <w:rsid w:val="00F931ED"/>
    <w:rsid w:val="00F93797"/>
    <w:rsid w:val="00F93A75"/>
    <w:rsid w:val="00F95DB5"/>
    <w:rsid w:val="00F96152"/>
    <w:rsid w:val="00F96548"/>
    <w:rsid w:val="00FA03B8"/>
    <w:rsid w:val="00FA0DBE"/>
    <w:rsid w:val="00FA1C1D"/>
    <w:rsid w:val="00FA3C24"/>
    <w:rsid w:val="00FA429C"/>
    <w:rsid w:val="00FB0BBD"/>
    <w:rsid w:val="00FB1B89"/>
    <w:rsid w:val="00FB2EFE"/>
    <w:rsid w:val="00FB4AFB"/>
    <w:rsid w:val="00FB5B57"/>
    <w:rsid w:val="00FB6526"/>
    <w:rsid w:val="00FC260B"/>
    <w:rsid w:val="00FC5409"/>
    <w:rsid w:val="00FC6018"/>
    <w:rsid w:val="00FC632C"/>
    <w:rsid w:val="00FD0BA8"/>
    <w:rsid w:val="00FD0CA0"/>
    <w:rsid w:val="00FD121E"/>
    <w:rsid w:val="00FE0D59"/>
    <w:rsid w:val="00FE12C6"/>
    <w:rsid w:val="00FE2BE2"/>
    <w:rsid w:val="00FE3076"/>
    <w:rsid w:val="00FE3129"/>
    <w:rsid w:val="00FE48FC"/>
    <w:rsid w:val="00FE6902"/>
    <w:rsid w:val="00FE6C5D"/>
    <w:rsid w:val="00FE793E"/>
    <w:rsid w:val="00FE7DC7"/>
    <w:rsid w:val="00FF164C"/>
    <w:rsid w:val="00FF1D56"/>
    <w:rsid w:val="00FF35C9"/>
    <w:rsid w:val="00FF3A6E"/>
    <w:rsid w:val="00FF70FF"/>
    <w:rsid w:val="00FF7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EC588EA"/>
  <w15:chartTrackingRefBased/>
  <w15:docId w15:val="{39D73D1F-FBB9-4A54-ACA3-84EC6E1C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0B53"/>
    <w:pPr>
      <w:suppressAutoHyphens/>
      <w:spacing w:before="120" w:after="120" w:line="276" w:lineRule="auto"/>
    </w:pPr>
    <w:rPr>
      <w:rFonts w:ascii="Verdana" w:eastAsia="Times New Roman" w:hAnsi="Verdana" w:cs="Times New Roman"/>
      <w:sz w:val="18"/>
      <w:szCs w:val="24"/>
      <w:lang w:eastAsia="cs-CZ"/>
    </w:rPr>
  </w:style>
  <w:style w:type="paragraph" w:styleId="Nadpis1">
    <w:name w:val="heading 1"/>
    <w:aliases w:val="Chapter,ASAPHeading 1,H1,Nadpis 1n,h1,Titulo 1,H1-Heading 1,1,Header 1,l1,Legal Line 1,head 1,título 1,título 11,título 12,título 13,título 111,título 14,título 112,título 15,Head 1,Head 11,Box Header,Titre§,II+,I,H11,H12,H13,H14,H15,H16,H17"/>
    <w:basedOn w:val="Normln"/>
    <w:next w:val="Normln"/>
    <w:link w:val="Nadpis1Char"/>
    <w:uiPriority w:val="9"/>
    <w:qFormat/>
    <w:rsid w:val="007A0B53"/>
    <w:pPr>
      <w:tabs>
        <w:tab w:val="num" w:pos="709"/>
      </w:tabs>
      <w:spacing w:before="480" w:after="240"/>
      <w:ind w:left="454" w:hanging="454"/>
      <w:jc w:val="center"/>
      <w:outlineLvl w:val="0"/>
    </w:pPr>
    <w:rPr>
      <w:rFonts w:ascii="Cambria" w:hAnsi="Cambria"/>
      <w:kern w:val="32"/>
      <w:sz w:val="32"/>
      <w:szCs w:val="32"/>
    </w:rPr>
  </w:style>
  <w:style w:type="paragraph" w:styleId="Nadpis2">
    <w:name w:val="heading 2"/>
    <w:aliases w:val="Podkapitola1"/>
    <w:basedOn w:val="Normln"/>
    <w:link w:val="Nadpis2Char1"/>
    <w:uiPriority w:val="99"/>
    <w:unhideWhenUsed/>
    <w:qFormat/>
    <w:rsid w:val="007A0B53"/>
    <w:pPr>
      <w:numPr>
        <w:numId w:val="1"/>
      </w:numPr>
      <w:spacing w:before="0"/>
      <w:jc w:val="both"/>
      <w:outlineLvl w:val="1"/>
    </w:pPr>
    <w:rPr>
      <w:szCs w:val="20"/>
    </w:rPr>
  </w:style>
  <w:style w:type="paragraph" w:styleId="Nadpis3">
    <w:name w:val="heading 3"/>
    <w:aliases w:val="Podpodkapitola"/>
    <w:basedOn w:val="Normln"/>
    <w:next w:val="Normln"/>
    <w:link w:val="Nadpis3Char"/>
    <w:uiPriority w:val="99"/>
    <w:unhideWhenUsed/>
    <w:qFormat/>
    <w:rsid w:val="007A0B53"/>
    <w:pPr>
      <w:tabs>
        <w:tab w:val="num" w:pos="360"/>
      </w:tabs>
      <w:spacing w:before="0"/>
      <w:ind w:left="360" w:hanging="360"/>
      <w:jc w:val="both"/>
      <w:outlineLvl w:val="2"/>
    </w:pPr>
    <w:rPr>
      <w:rFonts w:ascii="Cambria" w:hAnsi="Cambria"/>
      <w:sz w:val="26"/>
      <w:szCs w:val="26"/>
    </w:rPr>
  </w:style>
  <w:style w:type="paragraph" w:styleId="Nadpis4">
    <w:name w:val="heading 4"/>
    <w:basedOn w:val="Normln"/>
    <w:next w:val="Normln"/>
    <w:link w:val="Nadpis4Char"/>
    <w:uiPriority w:val="99"/>
    <w:semiHidden/>
    <w:unhideWhenUsed/>
    <w:qFormat/>
    <w:rsid w:val="007A0B53"/>
    <w:pPr>
      <w:keepNext/>
      <w:tabs>
        <w:tab w:val="num" w:pos="1080"/>
      </w:tabs>
      <w:spacing w:before="240" w:after="60" w:line="240" w:lineRule="auto"/>
      <w:outlineLvl w:val="3"/>
    </w:pPr>
    <w:rPr>
      <w:rFonts w:ascii="Calibri" w:hAnsi="Calibri"/>
      <w:b/>
      <w:bCs/>
      <w:sz w:val="28"/>
      <w:szCs w:val="28"/>
    </w:rPr>
  </w:style>
  <w:style w:type="paragraph" w:styleId="Nadpis5">
    <w:name w:val="heading 5"/>
    <w:basedOn w:val="Normln"/>
    <w:next w:val="Normln"/>
    <w:link w:val="Nadpis5Char"/>
    <w:uiPriority w:val="99"/>
    <w:semiHidden/>
    <w:unhideWhenUsed/>
    <w:qFormat/>
    <w:rsid w:val="007A0B53"/>
    <w:pPr>
      <w:tabs>
        <w:tab w:val="num" w:pos="0"/>
      </w:tabs>
      <w:spacing w:before="240" w:after="60" w:line="240" w:lineRule="auto"/>
      <w:outlineLvl w:val="4"/>
    </w:pPr>
    <w:rPr>
      <w:rFonts w:ascii="Calibri" w:hAnsi="Calibri"/>
      <w:b/>
      <w:bCs/>
      <w:i/>
      <w:iCs/>
      <w:sz w:val="26"/>
      <w:szCs w:val="26"/>
    </w:rPr>
  </w:style>
  <w:style w:type="paragraph" w:styleId="Nadpis6">
    <w:name w:val="heading 6"/>
    <w:basedOn w:val="Normln"/>
    <w:next w:val="Normln"/>
    <w:link w:val="Nadpis6Char"/>
    <w:uiPriority w:val="99"/>
    <w:semiHidden/>
    <w:unhideWhenUsed/>
    <w:qFormat/>
    <w:rsid w:val="007A0B53"/>
    <w:pPr>
      <w:keepNext/>
      <w:tabs>
        <w:tab w:val="num" w:pos="0"/>
      </w:tabs>
      <w:spacing w:before="0" w:after="0" w:line="240" w:lineRule="auto"/>
      <w:outlineLvl w:val="5"/>
    </w:pPr>
    <w:rPr>
      <w:rFonts w:ascii="Times New Roman" w:hAnsi="Times New Roman"/>
      <w:sz w:val="28"/>
      <w:szCs w:val="20"/>
    </w:rPr>
  </w:style>
  <w:style w:type="paragraph" w:styleId="Nadpis7">
    <w:name w:val="heading 7"/>
    <w:basedOn w:val="Normln"/>
    <w:next w:val="Normln"/>
    <w:link w:val="Nadpis7Char"/>
    <w:uiPriority w:val="99"/>
    <w:semiHidden/>
    <w:unhideWhenUsed/>
    <w:qFormat/>
    <w:rsid w:val="007A0B53"/>
    <w:pPr>
      <w:keepNext/>
      <w:tabs>
        <w:tab w:val="num" w:pos="0"/>
      </w:tabs>
      <w:spacing w:before="0" w:after="0" w:line="240" w:lineRule="auto"/>
      <w:outlineLvl w:val="6"/>
    </w:pPr>
    <w:rPr>
      <w:rFonts w:ascii="Times New Roman" w:eastAsia="Calibri" w:hAnsi="Times New Roman"/>
      <w:sz w:val="24"/>
      <w:szCs w:val="20"/>
    </w:rPr>
  </w:style>
  <w:style w:type="paragraph" w:styleId="Nadpis8">
    <w:name w:val="heading 8"/>
    <w:basedOn w:val="Normln"/>
    <w:next w:val="Normln"/>
    <w:link w:val="Nadpis8Char"/>
    <w:uiPriority w:val="99"/>
    <w:semiHidden/>
    <w:unhideWhenUsed/>
    <w:qFormat/>
    <w:rsid w:val="007A0B53"/>
    <w:pPr>
      <w:keepNext/>
      <w:tabs>
        <w:tab w:val="num" w:pos="0"/>
      </w:tabs>
      <w:spacing w:before="0" w:after="60" w:line="240" w:lineRule="auto"/>
      <w:jc w:val="both"/>
      <w:outlineLvl w:val="7"/>
    </w:pPr>
    <w:rPr>
      <w:rFonts w:ascii="Times New Roman" w:eastAsia="Calibri" w:hAnsi="Times New Roman"/>
      <w:sz w:val="28"/>
      <w:szCs w:val="20"/>
    </w:rPr>
  </w:style>
  <w:style w:type="paragraph" w:styleId="Nadpis9">
    <w:name w:val="heading 9"/>
    <w:basedOn w:val="Normln"/>
    <w:next w:val="Normln"/>
    <w:link w:val="Nadpis9Char"/>
    <w:uiPriority w:val="99"/>
    <w:semiHidden/>
    <w:unhideWhenUsed/>
    <w:qFormat/>
    <w:rsid w:val="007A0B53"/>
    <w:pPr>
      <w:keepNext/>
      <w:tabs>
        <w:tab w:val="num" w:pos="0"/>
      </w:tabs>
      <w:spacing w:before="0" w:after="0" w:line="240" w:lineRule="auto"/>
      <w:jc w:val="both"/>
      <w:outlineLvl w:val="8"/>
    </w:pPr>
    <w:rPr>
      <w:rFonts w:ascii="Times New Roman" w:eastAsia="Calibri"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ASAPHeading 1 Char,H1 Char,Nadpis 1n Char,h1 Char,Titulo 1 Char,H1-Heading 1 Char,1 Char,Header 1 Char,l1 Char,Legal Line 1 Char,head 1 Char,título 1 Char,título 11 Char,título 12 Char,título 13 Char,título 111 Char,II+ Char"/>
    <w:basedOn w:val="Standardnpsmoodstavce"/>
    <w:link w:val="Nadpis1"/>
    <w:uiPriority w:val="99"/>
    <w:rsid w:val="007A0B53"/>
    <w:rPr>
      <w:rFonts w:ascii="Cambria" w:eastAsia="Times New Roman" w:hAnsi="Cambria" w:cs="Times New Roman"/>
      <w:kern w:val="32"/>
      <w:sz w:val="32"/>
      <w:szCs w:val="32"/>
      <w:lang w:eastAsia="cs-CZ"/>
    </w:rPr>
  </w:style>
  <w:style w:type="character" w:customStyle="1" w:styleId="Nadpis2Char">
    <w:name w:val="Nadpis 2 Char"/>
    <w:aliases w:val="Podkapitola1 Char2,hlavicka Char,l2 Char,h2 Char,list2 Char,head2 Char,G2 Char,PA Major Section Char,hlavní odstavec Char,Nadpis 21 Char,F2 Char,F21 Char,ASAPHeading 2 Char,Nadpis 2T Char,2 Char,sub-sect Char,21 Char,sub-sect1 Char,22 Cha"/>
    <w:basedOn w:val="Standardnpsmoodstavce"/>
    <w:uiPriority w:val="99"/>
    <w:rsid w:val="007A0B53"/>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aliases w:val="Podpodkapitola Char"/>
    <w:basedOn w:val="Standardnpsmoodstavce"/>
    <w:link w:val="Nadpis3"/>
    <w:uiPriority w:val="99"/>
    <w:rsid w:val="007A0B53"/>
    <w:rPr>
      <w:rFonts w:ascii="Cambria" w:eastAsia="Times New Roman" w:hAnsi="Cambria" w:cs="Times New Roman"/>
      <w:sz w:val="26"/>
      <w:szCs w:val="26"/>
      <w:lang w:eastAsia="cs-CZ"/>
    </w:rPr>
  </w:style>
  <w:style w:type="character" w:customStyle="1" w:styleId="Nadpis4Char">
    <w:name w:val="Nadpis 4 Char"/>
    <w:basedOn w:val="Standardnpsmoodstavce"/>
    <w:link w:val="Nadpis4"/>
    <w:uiPriority w:val="99"/>
    <w:semiHidden/>
    <w:rsid w:val="007A0B53"/>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semiHidden/>
    <w:rsid w:val="007A0B5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semiHidden/>
    <w:rsid w:val="007A0B53"/>
    <w:rPr>
      <w:rFonts w:ascii="Times New Roman" w:eastAsia="Times New Roman" w:hAnsi="Times New Roman" w:cs="Times New Roman"/>
      <w:sz w:val="28"/>
      <w:szCs w:val="20"/>
      <w:lang w:eastAsia="cs-CZ"/>
    </w:rPr>
  </w:style>
  <w:style w:type="character" w:customStyle="1" w:styleId="Nadpis7Char">
    <w:name w:val="Nadpis 7 Char"/>
    <w:basedOn w:val="Standardnpsmoodstavce"/>
    <w:link w:val="Nadpis7"/>
    <w:uiPriority w:val="99"/>
    <w:semiHidden/>
    <w:rsid w:val="007A0B53"/>
    <w:rPr>
      <w:rFonts w:ascii="Times New Roman" w:eastAsia="Calibri" w:hAnsi="Times New Roman" w:cs="Times New Roman"/>
      <w:sz w:val="24"/>
      <w:szCs w:val="20"/>
      <w:lang w:eastAsia="cs-CZ"/>
    </w:rPr>
  </w:style>
  <w:style w:type="character" w:customStyle="1" w:styleId="Nadpis8Char">
    <w:name w:val="Nadpis 8 Char"/>
    <w:basedOn w:val="Standardnpsmoodstavce"/>
    <w:link w:val="Nadpis8"/>
    <w:uiPriority w:val="99"/>
    <w:semiHidden/>
    <w:rsid w:val="007A0B53"/>
    <w:rPr>
      <w:rFonts w:ascii="Times New Roman" w:eastAsia="Calibri" w:hAnsi="Times New Roman" w:cs="Times New Roman"/>
      <w:sz w:val="28"/>
      <w:szCs w:val="20"/>
      <w:lang w:eastAsia="cs-CZ"/>
    </w:rPr>
  </w:style>
  <w:style w:type="character" w:customStyle="1" w:styleId="Nadpis9Char">
    <w:name w:val="Nadpis 9 Char"/>
    <w:basedOn w:val="Standardnpsmoodstavce"/>
    <w:link w:val="Nadpis9"/>
    <w:uiPriority w:val="99"/>
    <w:semiHidden/>
    <w:rsid w:val="007A0B53"/>
    <w:rPr>
      <w:rFonts w:ascii="Times New Roman" w:eastAsia="Calibri" w:hAnsi="Times New Roman" w:cs="Times New Roman"/>
      <w:sz w:val="24"/>
      <w:szCs w:val="20"/>
      <w:lang w:eastAsia="cs-CZ"/>
    </w:rPr>
  </w:style>
  <w:style w:type="character" w:customStyle="1" w:styleId="Heading2Char">
    <w:name w:val="Heading 2 Char"/>
    <w:aliases w:val="Podkapitola1 Char"/>
    <w:basedOn w:val="Standardnpsmoodstavce"/>
    <w:uiPriority w:val="99"/>
    <w:semiHidden/>
    <w:rsid w:val="007A0B53"/>
    <w:rPr>
      <w:rFonts w:asciiTheme="majorHAnsi" w:eastAsiaTheme="majorEastAsia" w:hAnsiTheme="majorHAnsi" w:cstheme="majorBidi"/>
      <w:color w:val="2F5496" w:themeColor="accent1" w:themeShade="BF"/>
      <w:sz w:val="26"/>
      <w:szCs w:val="26"/>
      <w:lang w:val="cs-CZ" w:eastAsia="cs-CZ"/>
    </w:rPr>
  </w:style>
  <w:style w:type="character" w:styleId="Hypertextovodkaz">
    <w:name w:val="Hyperlink"/>
    <w:basedOn w:val="Standardnpsmoodstavce"/>
    <w:uiPriority w:val="99"/>
    <w:unhideWhenUsed/>
    <w:rsid w:val="007A0B53"/>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7A0B53"/>
    <w:rPr>
      <w:color w:val="954F72" w:themeColor="followedHyperlink"/>
      <w:u w:val="single"/>
    </w:rPr>
  </w:style>
  <w:style w:type="character" w:customStyle="1" w:styleId="Heading1Char1">
    <w:name w:val="Heading 1 Char1"/>
    <w:aliases w:val="Chapter Char1"/>
    <w:uiPriority w:val="99"/>
    <w:rsid w:val="007A0B53"/>
    <w:rPr>
      <w:rFonts w:ascii="Times New Roman" w:hAnsi="Times New Roman" w:cs="Times New Roman" w:hint="default"/>
      <w:sz w:val="20"/>
      <w:lang w:eastAsia="cs-CZ"/>
    </w:rPr>
  </w:style>
  <w:style w:type="character" w:customStyle="1" w:styleId="Nadpis2Char1">
    <w:name w:val="Nadpis 2 Char1"/>
    <w:aliases w:val="Podkapitola1 Char1"/>
    <w:link w:val="Nadpis2"/>
    <w:uiPriority w:val="99"/>
    <w:locked/>
    <w:rsid w:val="007A0B53"/>
    <w:rPr>
      <w:rFonts w:ascii="Verdana" w:eastAsia="Times New Roman" w:hAnsi="Verdana" w:cs="Times New Roman"/>
      <w:sz w:val="18"/>
      <w:szCs w:val="20"/>
      <w:lang w:eastAsia="cs-CZ"/>
    </w:rPr>
  </w:style>
  <w:style w:type="character" w:customStyle="1" w:styleId="Heading3Char1">
    <w:name w:val="Heading 3 Char1"/>
    <w:aliases w:val="Podpodkapitola Char1"/>
    <w:uiPriority w:val="99"/>
    <w:semiHidden/>
    <w:rsid w:val="007A0B53"/>
    <w:rPr>
      <w:rFonts w:ascii="Times New Roman" w:hAnsi="Times New Roman" w:cs="Times New Roman" w:hint="default"/>
      <w:b/>
      <w:bCs w:val="0"/>
      <w:sz w:val="20"/>
      <w:lang w:eastAsia="cs-CZ"/>
    </w:rPr>
  </w:style>
  <w:style w:type="paragraph" w:styleId="Obsah1">
    <w:name w:val="toc 1"/>
    <w:basedOn w:val="Normln"/>
    <w:next w:val="Normln"/>
    <w:autoRedefine/>
    <w:uiPriority w:val="99"/>
    <w:semiHidden/>
    <w:unhideWhenUsed/>
    <w:rsid w:val="007A0B53"/>
    <w:pPr>
      <w:tabs>
        <w:tab w:val="left" w:pos="709"/>
        <w:tab w:val="right" w:leader="dot" w:pos="9345"/>
      </w:tabs>
      <w:spacing w:before="0"/>
    </w:pPr>
    <w:rPr>
      <w:rFonts w:ascii="Palatino Linotype" w:hAnsi="Palatino Linotype"/>
      <w:szCs w:val="20"/>
    </w:rPr>
  </w:style>
  <w:style w:type="paragraph" w:styleId="Obsah2">
    <w:name w:val="toc 2"/>
    <w:basedOn w:val="Normln"/>
    <w:next w:val="Normln"/>
    <w:autoRedefine/>
    <w:uiPriority w:val="99"/>
    <w:semiHidden/>
    <w:unhideWhenUsed/>
    <w:rsid w:val="007A0B53"/>
    <w:pPr>
      <w:spacing w:before="0" w:after="0" w:line="240" w:lineRule="auto"/>
      <w:ind w:left="200"/>
    </w:pPr>
    <w:rPr>
      <w:rFonts w:ascii="Palatino Linotype" w:hAnsi="Palatino Linotype"/>
      <w:szCs w:val="20"/>
    </w:rPr>
  </w:style>
  <w:style w:type="paragraph" w:styleId="Obsah3">
    <w:name w:val="toc 3"/>
    <w:basedOn w:val="Normln"/>
    <w:next w:val="Normln"/>
    <w:autoRedefine/>
    <w:uiPriority w:val="99"/>
    <w:semiHidden/>
    <w:unhideWhenUsed/>
    <w:rsid w:val="007A0B53"/>
    <w:pPr>
      <w:spacing w:before="0" w:after="0" w:line="240" w:lineRule="auto"/>
      <w:ind w:left="400"/>
    </w:pPr>
    <w:rPr>
      <w:szCs w:val="20"/>
    </w:rPr>
  </w:style>
  <w:style w:type="paragraph" w:styleId="Obsah4">
    <w:name w:val="toc 4"/>
    <w:basedOn w:val="Normln"/>
    <w:next w:val="Normln"/>
    <w:autoRedefine/>
    <w:uiPriority w:val="99"/>
    <w:semiHidden/>
    <w:unhideWhenUsed/>
    <w:rsid w:val="007A0B53"/>
    <w:pPr>
      <w:spacing w:before="0" w:after="100"/>
      <w:ind w:left="660"/>
    </w:pPr>
    <w:rPr>
      <w:rFonts w:ascii="Calibri" w:hAnsi="Calibri"/>
      <w:sz w:val="22"/>
      <w:szCs w:val="22"/>
    </w:rPr>
  </w:style>
  <w:style w:type="paragraph" w:styleId="Obsah5">
    <w:name w:val="toc 5"/>
    <w:basedOn w:val="Normln"/>
    <w:next w:val="Normln"/>
    <w:autoRedefine/>
    <w:uiPriority w:val="99"/>
    <w:semiHidden/>
    <w:unhideWhenUsed/>
    <w:rsid w:val="007A0B53"/>
    <w:pPr>
      <w:spacing w:before="0" w:after="100"/>
      <w:ind w:left="880"/>
    </w:pPr>
    <w:rPr>
      <w:rFonts w:ascii="Calibri" w:hAnsi="Calibri"/>
      <w:sz w:val="22"/>
      <w:szCs w:val="22"/>
    </w:rPr>
  </w:style>
  <w:style w:type="paragraph" w:styleId="Obsah6">
    <w:name w:val="toc 6"/>
    <w:basedOn w:val="Normln"/>
    <w:next w:val="Normln"/>
    <w:autoRedefine/>
    <w:uiPriority w:val="99"/>
    <w:semiHidden/>
    <w:unhideWhenUsed/>
    <w:rsid w:val="007A0B53"/>
    <w:pPr>
      <w:spacing w:before="0" w:after="100"/>
      <w:ind w:left="1100"/>
    </w:pPr>
    <w:rPr>
      <w:rFonts w:ascii="Calibri" w:hAnsi="Calibri"/>
      <w:sz w:val="22"/>
      <w:szCs w:val="22"/>
    </w:rPr>
  </w:style>
  <w:style w:type="paragraph" w:styleId="Obsah7">
    <w:name w:val="toc 7"/>
    <w:basedOn w:val="Normln"/>
    <w:next w:val="Normln"/>
    <w:autoRedefine/>
    <w:uiPriority w:val="99"/>
    <w:semiHidden/>
    <w:unhideWhenUsed/>
    <w:rsid w:val="007A0B53"/>
    <w:pPr>
      <w:spacing w:before="0" w:after="100"/>
      <w:ind w:left="1320"/>
    </w:pPr>
    <w:rPr>
      <w:rFonts w:ascii="Calibri" w:hAnsi="Calibri"/>
      <w:sz w:val="22"/>
      <w:szCs w:val="22"/>
    </w:rPr>
  </w:style>
  <w:style w:type="paragraph" w:styleId="Obsah8">
    <w:name w:val="toc 8"/>
    <w:basedOn w:val="Normln"/>
    <w:next w:val="Normln"/>
    <w:autoRedefine/>
    <w:uiPriority w:val="99"/>
    <w:semiHidden/>
    <w:unhideWhenUsed/>
    <w:rsid w:val="007A0B53"/>
    <w:pPr>
      <w:spacing w:before="0" w:after="100"/>
      <w:ind w:left="1540"/>
    </w:pPr>
    <w:rPr>
      <w:rFonts w:ascii="Calibri" w:hAnsi="Calibri"/>
      <w:sz w:val="22"/>
      <w:szCs w:val="22"/>
    </w:rPr>
  </w:style>
  <w:style w:type="paragraph" w:styleId="Obsah9">
    <w:name w:val="toc 9"/>
    <w:basedOn w:val="Normln"/>
    <w:next w:val="Normln"/>
    <w:autoRedefine/>
    <w:uiPriority w:val="99"/>
    <w:semiHidden/>
    <w:unhideWhenUsed/>
    <w:rsid w:val="007A0B53"/>
    <w:pPr>
      <w:spacing w:before="0" w:after="100"/>
      <w:ind w:left="1760"/>
    </w:pPr>
    <w:rPr>
      <w:rFonts w:ascii="Calibri" w:hAnsi="Calibri"/>
      <w:sz w:val="22"/>
      <w:szCs w:val="22"/>
    </w:rPr>
  </w:style>
  <w:style w:type="paragraph" w:styleId="Textkomente">
    <w:name w:val="annotation text"/>
    <w:basedOn w:val="Normln"/>
    <w:link w:val="TextkomenteChar1"/>
    <w:uiPriority w:val="99"/>
    <w:unhideWhenUsed/>
    <w:qFormat/>
    <w:rsid w:val="007A0B53"/>
    <w:pPr>
      <w:spacing w:before="0" w:after="0" w:line="240" w:lineRule="auto"/>
    </w:pPr>
    <w:rPr>
      <w:rFonts w:eastAsia="Calibri"/>
      <w:sz w:val="16"/>
      <w:szCs w:val="20"/>
    </w:rPr>
  </w:style>
  <w:style w:type="character" w:customStyle="1" w:styleId="TextkomenteChar">
    <w:name w:val="Text komentáře Char"/>
    <w:basedOn w:val="Standardnpsmoodstavce"/>
    <w:uiPriority w:val="99"/>
    <w:qFormat/>
    <w:rsid w:val="007A0B53"/>
    <w:rPr>
      <w:rFonts w:ascii="Verdana" w:eastAsia="Times New Roman" w:hAnsi="Verdana" w:cs="Times New Roman"/>
      <w:sz w:val="20"/>
      <w:szCs w:val="20"/>
      <w:lang w:eastAsia="cs-CZ"/>
    </w:rPr>
  </w:style>
  <w:style w:type="character" w:customStyle="1" w:styleId="TextkomenteChar1">
    <w:name w:val="Text komentáře Char1"/>
    <w:basedOn w:val="Standardnpsmoodstavce"/>
    <w:link w:val="Textkomente"/>
    <w:uiPriority w:val="99"/>
    <w:rsid w:val="007A0B53"/>
    <w:rPr>
      <w:rFonts w:ascii="Verdana" w:eastAsia="Calibri" w:hAnsi="Verdana" w:cs="Times New Roman"/>
      <w:sz w:val="16"/>
      <w:szCs w:val="20"/>
      <w:lang w:eastAsia="cs-CZ"/>
    </w:rPr>
  </w:style>
  <w:style w:type="character" w:customStyle="1" w:styleId="ZhlavChar">
    <w:name w:val="Záhlaví Char"/>
    <w:aliases w:val="En-tête 1.1 Char,ContentsHeader Char,hd Char"/>
    <w:basedOn w:val="Standardnpsmoodstavce"/>
    <w:link w:val="Zhlav"/>
    <w:uiPriority w:val="99"/>
    <w:locked/>
    <w:rsid w:val="007A0B53"/>
    <w:rPr>
      <w:rFonts w:ascii="Times New Roman" w:hAnsi="Times New Roman" w:cs="Times New Roman"/>
      <w:sz w:val="20"/>
      <w:szCs w:val="20"/>
    </w:rPr>
  </w:style>
  <w:style w:type="paragraph" w:styleId="Zhlav">
    <w:name w:val="header"/>
    <w:aliases w:val="En-tête 1.1,ContentsHeader,hd"/>
    <w:basedOn w:val="Normln"/>
    <w:link w:val="ZhlavChar"/>
    <w:uiPriority w:val="99"/>
    <w:unhideWhenUsed/>
    <w:rsid w:val="007A0B53"/>
    <w:pPr>
      <w:tabs>
        <w:tab w:val="center" w:pos="4536"/>
        <w:tab w:val="right" w:pos="9072"/>
      </w:tabs>
      <w:spacing w:before="0" w:after="0" w:line="240" w:lineRule="auto"/>
    </w:pPr>
    <w:rPr>
      <w:rFonts w:ascii="Times New Roman" w:eastAsiaTheme="minorHAnsi" w:hAnsi="Times New Roman"/>
      <w:sz w:val="20"/>
      <w:szCs w:val="20"/>
      <w:lang w:eastAsia="en-US"/>
    </w:rPr>
  </w:style>
  <w:style w:type="character" w:customStyle="1" w:styleId="ZhlavChar1">
    <w:name w:val="Záhlaví Char1"/>
    <w:basedOn w:val="Standardnpsmoodstavce"/>
    <w:uiPriority w:val="99"/>
    <w:semiHidden/>
    <w:rsid w:val="007A0B53"/>
    <w:rPr>
      <w:rFonts w:ascii="Verdana" w:eastAsia="Times New Roman" w:hAnsi="Verdana" w:cs="Times New Roman"/>
      <w:sz w:val="18"/>
      <w:szCs w:val="24"/>
      <w:lang w:eastAsia="cs-CZ"/>
    </w:rPr>
  </w:style>
  <w:style w:type="character" w:customStyle="1" w:styleId="HeaderChar1">
    <w:name w:val="Header Char1"/>
    <w:aliases w:val="En-tête 1.1 Char1,ContentsHeader Char1,hd Char1"/>
    <w:basedOn w:val="Standardnpsmoodstavce"/>
    <w:uiPriority w:val="99"/>
    <w:semiHidden/>
    <w:rsid w:val="007A0B53"/>
    <w:rPr>
      <w:rFonts w:ascii="Verdana" w:eastAsia="Times New Roman" w:hAnsi="Verdana" w:cs="Times New Roman"/>
      <w:sz w:val="18"/>
      <w:szCs w:val="24"/>
      <w:lang w:val="cs-CZ" w:eastAsia="cs-CZ"/>
    </w:rPr>
  </w:style>
  <w:style w:type="paragraph" w:styleId="Zpat">
    <w:name w:val="footer"/>
    <w:basedOn w:val="Normln"/>
    <w:link w:val="ZpatChar1"/>
    <w:uiPriority w:val="99"/>
    <w:unhideWhenUsed/>
    <w:rsid w:val="007A0B53"/>
    <w:pPr>
      <w:tabs>
        <w:tab w:val="center" w:pos="4536"/>
        <w:tab w:val="right" w:pos="9072"/>
      </w:tabs>
      <w:spacing w:before="0" w:after="0" w:line="240" w:lineRule="auto"/>
    </w:pPr>
    <w:rPr>
      <w:rFonts w:ascii="Times New Roman" w:eastAsia="Calibri" w:hAnsi="Times New Roman"/>
      <w:sz w:val="20"/>
      <w:szCs w:val="20"/>
    </w:rPr>
  </w:style>
  <w:style w:type="character" w:customStyle="1" w:styleId="ZpatChar">
    <w:name w:val="Zápatí Char"/>
    <w:basedOn w:val="Standardnpsmoodstavce"/>
    <w:uiPriority w:val="99"/>
    <w:rsid w:val="007A0B53"/>
    <w:rPr>
      <w:rFonts w:ascii="Verdana" w:eastAsia="Times New Roman" w:hAnsi="Verdana" w:cs="Times New Roman"/>
      <w:sz w:val="18"/>
      <w:szCs w:val="24"/>
      <w:lang w:eastAsia="cs-CZ"/>
    </w:rPr>
  </w:style>
  <w:style w:type="character" w:customStyle="1" w:styleId="ZpatChar1">
    <w:name w:val="Zápatí Char1"/>
    <w:basedOn w:val="Standardnpsmoodstavce"/>
    <w:link w:val="Zpat"/>
    <w:uiPriority w:val="99"/>
    <w:rsid w:val="007A0B53"/>
    <w:rPr>
      <w:rFonts w:ascii="Times New Roman" w:eastAsia="Calibri" w:hAnsi="Times New Roman" w:cs="Times New Roman"/>
      <w:sz w:val="20"/>
      <w:szCs w:val="20"/>
      <w:lang w:eastAsia="cs-CZ"/>
    </w:rPr>
  </w:style>
  <w:style w:type="paragraph" w:styleId="Seznamsodrkami">
    <w:name w:val="List Bullet"/>
    <w:basedOn w:val="Normln"/>
    <w:uiPriority w:val="99"/>
    <w:unhideWhenUsed/>
    <w:rsid w:val="007A0B53"/>
    <w:pPr>
      <w:numPr>
        <w:numId w:val="2"/>
      </w:numPr>
      <w:tabs>
        <w:tab w:val="num" w:pos="360"/>
      </w:tabs>
      <w:spacing w:before="0" w:after="0" w:line="240" w:lineRule="auto"/>
      <w:ind w:left="360"/>
      <w:contextualSpacing/>
    </w:pPr>
    <w:rPr>
      <w:szCs w:val="20"/>
    </w:rPr>
  </w:style>
  <w:style w:type="character" w:customStyle="1" w:styleId="ZkladntextChar">
    <w:name w:val="Základní text Char"/>
    <w:aliases w:val="subtitle2 Char,Základní tZákladní text Char"/>
    <w:basedOn w:val="Standardnpsmoodstavce"/>
    <w:link w:val="Zkladntext"/>
    <w:uiPriority w:val="99"/>
    <w:semiHidden/>
    <w:locked/>
    <w:rsid w:val="007A0B53"/>
    <w:rPr>
      <w:rFonts w:ascii="Verdana" w:eastAsia="Times New Roman" w:hAnsi="Verdana"/>
      <w:sz w:val="18"/>
      <w:szCs w:val="24"/>
    </w:rPr>
  </w:style>
  <w:style w:type="paragraph" w:styleId="Zkladntext">
    <w:name w:val="Body Text"/>
    <w:aliases w:val="subtitle2,Základní tZákladní text"/>
    <w:basedOn w:val="Normln"/>
    <w:link w:val="ZkladntextChar"/>
    <w:uiPriority w:val="99"/>
    <w:semiHidden/>
    <w:unhideWhenUsed/>
    <w:rsid w:val="007A0B53"/>
    <w:pPr>
      <w:spacing w:before="0" w:after="0" w:line="240" w:lineRule="auto"/>
      <w:jc w:val="both"/>
    </w:pPr>
    <w:rPr>
      <w:rFonts w:cstheme="minorBidi"/>
      <w:lang w:eastAsia="en-US"/>
    </w:rPr>
  </w:style>
  <w:style w:type="character" w:customStyle="1" w:styleId="ZkladntextChar1">
    <w:name w:val="Základní text Char1"/>
    <w:basedOn w:val="Standardnpsmoodstavce"/>
    <w:uiPriority w:val="99"/>
    <w:semiHidden/>
    <w:rsid w:val="007A0B53"/>
    <w:rPr>
      <w:rFonts w:ascii="Verdana" w:eastAsia="Times New Roman" w:hAnsi="Verdana" w:cs="Times New Roman"/>
      <w:sz w:val="18"/>
      <w:szCs w:val="24"/>
      <w:lang w:eastAsia="cs-CZ"/>
    </w:rPr>
  </w:style>
  <w:style w:type="character" w:customStyle="1" w:styleId="BodyTextChar1">
    <w:name w:val="Body Text Char1"/>
    <w:aliases w:val="subtitle2 Char1,Základní tZákladní text Char1"/>
    <w:basedOn w:val="Standardnpsmoodstavce"/>
    <w:uiPriority w:val="99"/>
    <w:semiHidden/>
    <w:rsid w:val="007A0B53"/>
    <w:rPr>
      <w:rFonts w:ascii="Verdana" w:eastAsia="Times New Roman" w:hAnsi="Verdana" w:cs="Times New Roman"/>
      <w:sz w:val="18"/>
      <w:szCs w:val="24"/>
      <w:lang w:val="cs-CZ" w:eastAsia="cs-CZ"/>
    </w:rPr>
  </w:style>
  <w:style w:type="paragraph" w:styleId="Zkladntextodsazen3">
    <w:name w:val="Body Text Indent 3"/>
    <w:basedOn w:val="Normln"/>
    <w:link w:val="Zkladntextodsazen3Char1"/>
    <w:uiPriority w:val="99"/>
    <w:semiHidden/>
    <w:unhideWhenUsed/>
    <w:rsid w:val="007A0B53"/>
    <w:pPr>
      <w:spacing w:before="0" w:line="240" w:lineRule="auto"/>
      <w:ind w:left="283"/>
    </w:pPr>
    <w:rPr>
      <w:sz w:val="16"/>
      <w:szCs w:val="16"/>
    </w:rPr>
  </w:style>
  <w:style w:type="character" w:customStyle="1" w:styleId="Zkladntextodsazen3Char">
    <w:name w:val="Základní text odsazený 3 Char"/>
    <w:basedOn w:val="Standardnpsmoodstavce"/>
    <w:uiPriority w:val="99"/>
    <w:semiHidden/>
    <w:rsid w:val="007A0B53"/>
    <w:rPr>
      <w:rFonts w:ascii="Verdana" w:eastAsia="Times New Roman" w:hAnsi="Verdana" w:cs="Times New Roman"/>
      <w:sz w:val="16"/>
      <w:szCs w:val="16"/>
      <w:lang w:eastAsia="cs-CZ"/>
    </w:rPr>
  </w:style>
  <w:style w:type="character" w:customStyle="1" w:styleId="Zkladntextodsazen3Char1">
    <w:name w:val="Základní text odsazený 3 Char1"/>
    <w:basedOn w:val="Standardnpsmoodstavce"/>
    <w:link w:val="Zkladntextodsazen3"/>
    <w:uiPriority w:val="99"/>
    <w:semiHidden/>
    <w:rsid w:val="007A0B53"/>
    <w:rPr>
      <w:rFonts w:ascii="Verdana" w:eastAsia="Times New Roman" w:hAnsi="Verdana" w:cs="Times New Roman"/>
      <w:sz w:val="16"/>
      <w:szCs w:val="16"/>
      <w:lang w:eastAsia="cs-CZ"/>
    </w:rPr>
  </w:style>
  <w:style w:type="paragraph" w:styleId="Rozloendokumentu">
    <w:name w:val="Document Map"/>
    <w:basedOn w:val="Normln"/>
    <w:link w:val="RozloendokumentuChar"/>
    <w:uiPriority w:val="99"/>
    <w:semiHidden/>
    <w:unhideWhenUsed/>
    <w:rsid w:val="007A0B53"/>
    <w:pPr>
      <w:spacing w:before="0" w:after="0" w:line="240" w:lineRule="auto"/>
    </w:pPr>
    <w:rPr>
      <w:rFonts w:ascii="Lucida Grande CE" w:eastAsia="Calibri" w:hAnsi="Lucida Grande CE"/>
      <w:sz w:val="24"/>
    </w:rPr>
  </w:style>
  <w:style w:type="character" w:customStyle="1" w:styleId="RozloendokumentuChar">
    <w:name w:val="Rozložení dokumentu Char"/>
    <w:basedOn w:val="Standardnpsmoodstavce"/>
    <w:link w:val="Rozloendokumentu"/>
    <w:uiPriority w:val="99"/>
    <w:semiHidden/>
    <w:rsid w:val="007A0B53"/>
    <w:rPr>
      <w:rFonts w:ascii="Lucida Grande CE" w:eastAsia="Calibri" w:hAnsi="Lucida Grande CE" w:cs="Times New Roman"/>
      <w:sz w:val="24"/>
      <w:szCs w:val="24"/>
      <w:lang w:eastAsia="cs-CZ"/>
    </w:rPr>
  </w:style>
  <w:style w:type="paragraph" w:styleId="Pedmtkomente">
    <w:name w:val="annotation subject"/>
    <w:basedOn w:val="Textkomente"/>
    <w:next w:val="Textkomente"/>
    <w:link w:val="PedmtkomenteChar1"/>
    <w:uiPriority w:val="99"/>
    <w:semiHidden/>
    <w:unhideWhenUsed/>
    <w:rsid w:val="007A0B53"/>
    <w:rPr>
      <w:b/>
      <w:bCs/>
    </w:rPr>
  </w:style>
  <w:style w:type="character" w:customStyle="1" w:styleId="PedmtkomenteChar">
    <w:name w:val="Předmět komentáře Char"/>
    <w:basedOn w:val="TextkomenteChar"/>
    <w:uiPriority w:val="99"/>
    <w:semiHidden/>
    <w:rsid w:val="007A0B53"/>
    <w:rPr>
      <w:rFonts w:ascii="Verdana" w:eastAsia="Times New Roman" w:hAnsi="Verdana" w:cs="Times New Roman"/>
      <w:b/>
      <w:bCs/>
      <w:sz w:val="20"/>
      <w:szCs w:val="20"/>
      <w:lang w:eastAsia="cs-CZ"/>
    </w:rPr>
  </w:style>
  <w:style w:type="character" w:customStyle="1" w:styleId="PedmtkomenteChar1">
    <w:name w:val="Předmět komentáře Char1"/>
    <w:basedOn w:val="TextkomenteChar1"/>
    <w:link w:val="Pedmtkomente"/>
    <w:uiPriority w:val="99"/>
    <w:semiHidden/>
    <w:rsid w:val="007A0B53"/>
    <w:rPr>
      <w:rFonts w:ascii="Verdana" w:eastAsia="Calibri" w:hAnsi="Verdana" w:cs="Times New Roman"/>
      <w:b/>
      <w:bCs/>
      <w:sz w:val="16"/>
      <w:szCs w:val="20"/>
      <w:lang w:eastAsia="cs-CZ"/>
    </w:rPr>
  </w:style>
  <w:style w:type="paragraph" w:styleId="Textbubliny">
    <w:name w:val="Balloon Text"/>
    <w:basedOn w:val="Normln"/>
    <w:link w:val="TextbublinyChar1"/>
    <w:uiPriority w:val="99"/>
    <w:semiHidden/>
    <w:unhideWhenUsed/>
    <w:rsid w:val="007A0B53"/>
    <w:pPr>
      <w:spacing w:before="0" w:after="0" w:line="240" w:lineRule="auto"/>
    </w:pPr>
    <w:rPr>
      <w:sz w:val="16"/>
    </w:rPr>
  </w:style>
  <w:style w:type="character" w:customStyle="1" w:styleId="TextbublinyChar">
    <w:name w:val="Text bubliny Char"/>
    <w:basedOn w:val="Standardnpsmoodstavce"/>
    <w:uiPriority w:val="99"/>
    <w:semiHidden/>
    <w:rsid w:val="007A0B53"/>
    <w:rPr>
      <w:rFonts w:ascii="Segoe UI" w:eastAsia="Times New Roman" w:hAnsi="Segoe UI" w:cs="Segoe UI"/>
      <w:sz w:val="18"/>
      <w:szCs w:val="18"/>
      <w:lang w:eastAsia="cs-CZ"/>
    </w:rPr>
  </w:style>
  <w:style w:type="character" w:customStyle="1" w:styleId="TextbublinyChar1">
    <w:name w:val="Text bubliny Char1"/>
    <w:basedOn w:val="Standardnpsmoodstavce"/>
    <w:link w:val="Textbubliny"/>
    <w:uiPriority w:val="99"/>
    <w:semiHidden/>
    <w:rsid w:val="007A0B53"/>
    <w:rPr>
      <w:rFonts w:ascii="Verdana" w:eastAsia="Times New Roman" w:hAnsi="Verdana" w:cs="Times New Roman"/>
      <w:sz w:val="16"/>
      <w:szCs w:val="24"/>
      <w:lang w:eastAsia="cs-CZ"/>
    </w:rPr>
  </w:style>
  <w:style w:type="paragraph" w:styleId="Revize">
    <w:name w:val="Revision"/>
    <w:uiPriority w:val="99"/>
    <w:semiHidden/>
    <w:rsid w:val="007A0B5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List Paragraph (Czech Tourism),Odrážky - Arial 12,Číslovaný odstavec se seznamem,Odrážka vínová,Bullet Number"/>
    <w:basedOn w:val="Normln"/>
    <w:link w:val="OdstavecseseznamemChar"/>
    <w:uiPriority w:val="34"/>
    <w:qFormat/>
    <w:rsid w:val="007A0B53"/>
    <w:pPr>
      <w:spacing w:before="0" w:after="0" w:line="240" w:lineRule="auto"/>
      <w:ind w:left="720"/>
      <w:contextualSpacing/>
    </w:pPr>
    <w:rPr>
      <w:szCs w:val="20"/>
    </w:rPr>
  </w:style>
  <w:style w:type="paragraph" w:styleId="Nadpisobsahu">
    <w:name w:val="TOC Heading"/>
    <w:basedOn w:val="Nadpis1"/>
    <w:next w:val="Normln"/>
    <w:uiPriority w:val="99"/>
    <w:semiHidden/>
    <w:unhideWhenUsed/>
    <w:qFormat/>
    <w:rsid w:val="007A0B53"/>
    <w:pPr>
      <w:keepLines/>
      <w:tabs>
        <w:tab w:val="clear" w:pos="709"/>
      </w:tabs>
      <w:ind w:left="0" w:firstLine="0"/>
      <w:jc w:val="left"/>
      <w:outlineLvl w:val="9"/>
    </w:pPr>
    <w:rPr>
      <w:bCs/>
      <w:color w:val="365F91"/>
      <w:szCs w:val="28"/>
      <w:lang w:eastAsia="en-US"/>
    </w:rPr>
  </w:style>
  <w:style w:type="paragraph" w:customStyle="1" w:styleId="Import3">
    <w:name w:val="Import 3"/>
    <w:basedOn w:val="Normln"/>
    <w:uiPriority w:val="99"/>
    <w:rsid w:val="007A0B5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pPr>
    <w:rPr>
      <w:rFonts w:ascii="Courier New" w:hAnsi="Courier New" w:cs="Courier New"/>
      <w:sz w:val="24"/>
    </w:rPr>
  </w:style>
  <w:style w:type="paragraph" w:customStyle="1" w:styleId="Import5">
    <w:name w:val="Import 5"/>
    <w:basedOn w:val="Normln"/>
    <w:uiPriority w:val="99"/>
    <w:rsid w:val="007A0B5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ind w:hanging="288"/>
    </w:pPr>
    <w:rPr>
      <w:rFonts w:ascii="Courier New" w:hAnsi="Courier New" w:cs="Courier New"/>
      <w:sz w:val="24"/>
    </w:rPr>
  </w:style>
  <w:style w:type="character" w:customStyle="1" w:styleId="Style3Char">
    <w:name w:val="Style3 Char"/>
    <w:link w:val="Style3"/>
    <w:uiPriority w:val="99"/>
    <w:locked/>
    <w:rsid w:val="007A0B53"/>
    <w:rPr>
      <w:rFonts w:ascii="Arial" w:eastAsia="Times New Roman" w:hAnsi="Arial"/>
      <w:lang w:eastAsia="ja-JP"/>
    </w:rPr>
  </w:style>
  <w:style w:type="paragraph" w:customStyle="1" w:styleId="Style3">
    <w:name w:val="Style3"/>
    <w:basedOn w:val="Normln"/>
    <w:link w:val="Style3Char"/>
    <w:uiPriority w:val="99"/>
    <w:rsid w:val="007A0B53"/>
    <w:pPr>
      <w:numPr>
        <w:numId w:val="3"/>
      </w:numPr>
      <w:spacing w:before="0" w:after="0" w:line="360" w:lineRule="auto"/>
    </w:pPr>
    <w:rPr>
      <w:rFonts w:ascii="Arial" w:hAnsi="Arial" w:cstheme="minorBidi"/>
      <w:sz w:val="22"/>
      <w:szCs w:val="22"/>
      <w:lang w:eastAsia="ja-JP"/>
    </w:rPr>
  </w:style>
  <w:style w:type="paragraph" w:customStyle="1" w:styleId="BlockQuotation">
    <w:name w:val="Block Quotation"/>
    <w:basedOn w:val="Normln"/>
    <w:uiPriority w:val="99"/>
    <w:rsid w:val="007A0B53"/>
    <w:pPr>
      <w:widowControl w:val="0"/>
      <w:spacing w:before="0" w:after="0" w:line="240" w:lineRule="auto"/>
      <w:ind w:left="426" w:right="425" w:hanging="426"/>
      <w:jc w:val="both"/>
    </w:pPr>
    <w:rPr>
      <w:sz w:val="22"/>
      <w:szCs w:val="20"/>
    </w:rPr>
  </w:style>
  <w:style w:type="paragraph" w:customStyle="1" w:styleId="CentredAllCaps">
    <w:name w:val="Centred All Caps"/>
    <w:basedOn w:val="Normln"/>
    <w:uiPriority w:val="99"/>
    <w:rsid w:val="007A0B53"/>
    <w:pPr>
      <w:widowControl w:val="0"/>
      <w:spacing w:after="0" w:line="240" w:lineRule="auto"/>
      <w:jc w:val="center"/>
    </w:pPr>
    <w:rPr>
      <w:rFonts w:ascii="Times New Roman" w:hAnsi="Times New Roman"/>
      <w:szCs w:val="22"/>
    </w:rPr>
  </w:style>
  <w:style w:type="paragraph" w:customStyle="1" w:styleId="RLdajeosmluvnstran">
    <w:name w:val="RL  údaje o smluvní straně"/>
    <w:basedOn w:val="Normln"/>
    <w:uiPriority w:val="99"/>
    <w:rsid w:val="007A0B53"/>
    <w:pPr>
      <w:jc w:val="center"/>
    </w:pPr>
    <w:rPr>
      <w:lang w:eastAsia="en-US"/>
    </w:rPr>
  </w:style>
  <w:style w:type="paragraph" w:customStyle="1" w:styleId="NormalBold">
    <w:name w:val="Normal + Bold"/>
    <w:basedOn w:val="Normln"/>
    <w:uiPriority w:val="99"/>
    <w:rsid w:val="007A0B53"/>
    <w:pPr>
      <w:spacing w:after="240" w:line="240" w:lineRule="auto"/>
      <w:jc w:val="both"/>
    </w:pPr>
    <w:rPr>
      <w:rFonts w:ascii="Times New Roman" w:hAnsi="Times New Roman"/>
      <w:b/>
      <w:bCs/>
      <w:szCs w:val="22"/>
    </w:rPr>
  </w:style>
  <w:style w:type="paragraph" w:customStyle="1" w:styleId="Stranysmlouvy">
    <w:name w:val="Strany smlouvy"/>
    <w:basedOn w:val="Normln"/>
    <w:uiPriority w:val="99"/>
    <w:rsid w:val="007A0B53"/>
    <w:pPr>
      <w:tabs>
        <w:tab w:val="num" w:pos="1492"/>
      </w:tabs>
      <w:spacing w:after="240" w:line="240" w:lineRule="auto"/>
      <w:ind w:left="1492" w:hanging="360"/>
      <w:jc w:val="both"/>
    </w:pPr>
    <w:rPr>
      <w:rFonts w:ascii="Times New Roman" w:hAnsi="Times New Roman"/>
      <w:szCs w:val="22"/>
    </w:rPr>
  </w:style>
  <w:style w:type="character" w:styleId="Odkaznakoment">
    <w:name w:val="annotation reference"/>
    <w:basedOn w:val="Standardnpsmoodstavce"/>
    <w:uiPriority w:val="99"/>
    <w:semiHidden/>
    <w:unhideWhenUsed/>
    <w:rsid w:val="007A0B53"/>
    <w:rPr>
      <w:rFonts w:ascii="Verdana" w:hAnsi="Verdana" w:cs="Times New Roman" w:hint="default"/>
      <w:sz w:val="16"/>
    </w:rPr>
  </w:style>
  <w:style w:type="character" w:styleId="slostrnky">
    <w:name w:val="page number"/>
    <w:basedOn w:val="Standardnpsmoodstavce"/>
    <w:uiPriority w:val="99"/>
    <w:semiHidden/>
    <w:unhideWhenUsed/>
    <w:rsid w:val="007A0B53"/>
    <w:rPr>
      <w:rFonts w:ascii="Times New Roman" w:hAnsi="Times New Roman" w:cs="Times New Roman" w:hint="default"/>
    </w:rPr>
  </w:style>
  <w:style w:type="character" w:customStyle="1" w:styleId="datalabel">
    <w:name w:val="datalabel"/>
    <w:uiPriority w:val="99"/>
    <w:rsid w:val="007A0B53"/>
  </w:style>
  <w:style w:type="character" w:customStyle="1" w:styleId="st">
    <w:name w:val="st"/>
    <w:basedOn w:val="Standardnpsmoodstavce"/>
    <w:rsid w:val="007A0B53"/>
  </w:style>
  <w:style w:type="table" w:styleId="Mkatabulky">
    <w:name w:val="Table Grid"/>
    <w:basedOn w:val="Normlntabulka"/>
    <w:uiPriority w:val="99"/>
    <w:rsid w:val="007A0B53"/>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7A0B53"/>
    <w:rPr>
      <w:i/>
      <w:iCs/>
    </w:rPr>
  </w:style>
  <w:style w:type="numbering" w:styleId="111111">
    <w:name w:val="Outline List 2"/>
    <w:basedOn w:val="Bezseznamu"/>
    <w:uiPriority w:val="99"/>
    <w:semiHidden/>
    <w:unhideWhenUsed/>
    <w:rsid w:val="007A0B53"/>
    <w:pPr>
      <w:numPr>
        <w:numId w:val="6"/>
      </w:numPr>
    </w:pPr>
  </w:style>
  <w:style w:type="character" w:customStyle="1" w:styleId="platne1">
    <w:name w:val="platne1"/>
    <w:uiPriority w:val="99"/>
    <w:rsid w:val="007A0B53"/>
    <w:rPr>
      <w:rFonts w:ascii="Times New Roman" w:hAnsi="Times New Roman" w:cs="Times New Roman" w:hint="default"/>
    </w:rPr>
  </w:style>
  <w:style w:type="paragraph" w:styleId="Podnadpis">
    <w:name w:val="Subtitle"/>
    <w:basedOn w:val="Normln"/>
    <w:next w:val="Normln"/>
    <w:link w:val="PodnadpisChar"/>
    <w:uiPriority w:val="11"/>
    <w:qFormat/>
    <w:rsid w:val="007A0B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7A0B53"/>
    <w:rPr>
      <w:rFonts w:eastAsiaTheme="minorEastAsia"/>
      <w:color w:val="5A5A5A" w:themeColor="text1" w:themeTint="A5"/>
      <w:spacing w:val="15"/>
      <w:lang w:eastAsia="cs-CZ"/>
    </w:rPr>
  </w:style>
  <w:style w:type="paragraph" w:customStyle="1" w:styleId="Zkladntext19">
    <w:name w:val="Základní text19"/>
    <w:basedOn w:val="Normln"/>
    <w:link w:val="Bodytext"/>
    <w:rsid w:val="007A0B53"/>
    <w:pPr>
      <w:shd w:val="clear" w:color="auto" w:fill="FFFFFF"/>
      <w:suppressAutoHyphens w:val="0"/>
      <w:spacing w:before="0" w:after="0" w:line="220" w:lineRule="exact"/>
      <w:ind w:hanging="660"/>
      <w:jc w:val="both"/>
    </w:pPr>
    <w:rPr>
      <w:rFonts w:ascii="Segoe UI" w:eastAsia="Segoe UI" w:hAnsi="Segoe UI" w:cs="Segoe UI"/>
      <w:color w:val="000000"/>
      <w:sz w:val="20"/>
      <w:szCs w:val="20"/>
      <w:lang w:val="cs"/>
    </w:rPr>
  </w:style>
  <w:style w:type="table" w:customStyle="1" w:styleId="Mkatabulky1">
    <w:name w:val="Mřížka tabulky1"/>
    <w:basedOn w:val="Normlntabulka"/>
    <w:next w:val="Mkatabulky"/>
    <w:uiPriority w:val="39"/>
    <w:rsid w:val="007A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Standardnpsmoodstavce"/>
    <w:link w:val="Zkladntext19"/>
    <w:rsid w:val="007A0B53"/>
    <w:rPr>
      <w:rFonts w:ascii="Segoe UI" w:eastAsia="Segoe UI" w:hAnsi="Segoe UI" w:cs="Segoe UI"/>
      <w:color w:val="000000"/>
      <w:sz w:val="20"/>
      <w:szCs w:val="20"/>
      <w:shd w:val="clear" w:color="auto" w:fill="FFFFFF"/>
      <w:lang w:val="cs" w:eastAsia="cs-CZ"/>
    </w:rPr>
  </w:style>
  <w:style w:type="character" w:customStyle="1" w:styleId="Bodytext9NotBold">
    <w:name w:val="Body text (9) + Not Bold"/>
    <w:basedOn w:val="Standardnpsmoodstavce"/>
    <w:rsid w:val="007A0B53"/>
    <w:rPr>
      <w:rFonts w:ascii="Segoe UI" w:eastAsia="Segoe UI" w:hAnsi="Segoe UI" w:cs="Segoe UI"/>
      <w:b/>
      <w:bCs/>
      <w:i w:val="0"/>
      <w:iCs w:val="0"/>
      <w:smallCaps w:val="0"/>
      <w:strike w:val="0"/>
      <w:spacing w:val="0"/>
      <w:sz w:val="20"/>
      <w:szCs w:val="20"/>
    </w:rPr>
  </w:style>
  <w:style w:type="character" w:customStyle="1" w:styleId="BodytextBold">
    <w:name w:val="Body text + Bold"/>
    <w:basedOn w:val="Bodytext"/>
    <w:rsid w:val="007A0B53"/>
    <w:rPr>
      <w:rFonts w:ascii="Segoe UI" w:eastAsia="Segoe UI" w:hAnsi="Segoe UI" w:cs="Segoe UI"/>
      <w:b/>
      <w:bCs/>
      <w:color w:val="000000"/>
      <w:sz w:val="20"/>
      <w:szCs w:val="20"/>
      <w:shd w:val="clear" w:color="auto" w:fill="FFFFFF"/>
      <w:lang w:val="cs" w:eastAsia="cs-CZ"/>
    </w:rPr>
  </w:style>
  <w:style w:type="paragraph" w:customStyle="1" w:styleId="l5">
    <w:name w:val="l5"/>
    <w:basedOn w:val="Normln"/>
    <w:rsid w:val="007A0B53"/>
    <w:pPr>
      <w:suppressAutoHyphens w:val="0"/>
      <w:spacing w:before="100" w:beforeAutospacing="1" w:after="100" w:afterAutospacing="1" w:line="240" w:lineRule="auto"/>
    </w:pPr>
    <w:rPr>
      <w:rFonts w:ascii="Times New Roman" w:hAnsi="Times New Roman"/>
      <w:sz w:val="24"/>
    </w:rPr>
  </w:style>
  <w:style w:type="paragraph" w:customStyle="1" w:styleId="l6">
    <w:name w:val="l6"/>
    <w:basedOn w:val="Normln"/>
    <w:rsid w:val="007A0B53"/>
    <w:pPr>
      <w:suppressAutoHyphens w:val="0"/>
      <w:spacing w:before="100" w:beforeAutospacing="1" w:after="100" w:afterAutospacing="1" w:line="240" w:lineRule="auto"/>
    </w:pPr>
    <w:rPr>
      <w:rFonts w:ascii="Times New Roman" w:hAnsi="Times New Roman"/>
      <w:sz w:val="24"/>
    </w:rPr>
  </w:style>
  <w:style w:type="character" w:styleId="PromnnHTML">
    <w:name w:val="HTML Variable"/>
    <w:basedOn w:val="Standardnpsmoodstavce"/>
    <w:uiPriority w:val="99"/>
    <w:semiHidden/>
    <w:unhideWhenUsed/>
    <w:rsid w:val="007A0B53"/>
    <w:rPr>
      <w:i/>
      <w:iCs/>
    </w:rPr>
  </w:style>
  <w:style w:type="paragraph" w:customStyle="1" w:styleId="l7">
    <w:name w:val="l7"/>
    <w:basedOn w:val="Normln"/>
    <w:rsid w:val="007A0B53"/>
    <w:pPr>
      <w:suppressAutoHyphens w:val="0"/>
      <w:spacing w:before="100" w:beforeAutospacing="1" w:after="100" w:afterAutospacing="1" w:line="240" w:lineRule="auto"/>
    </w:pPr>
    <w:rPr>
      <w:rFonts w:ascii="Times New Roman" w:hAnsi="Times New Roman"/>
      <w:sz w:val="24"/>
    </w:rPr>
  </w:style>
  <w:style w:type="paragraph" w:customStyle="1" w:styleId="kancel">
    <w:name w:val="kancelář"/>
    <w:basedOn w:val="Normln"/>
    <w:rsid w:val="00B7682A"/>
    <w:pPr>
      <w:suppressAutoHyphens w:val="0"/>
      <w:spacing w:before="0" w:after="0" w:line="240" w:lineRule="auto"/>
      <w:ind w:left="227" w:hanging="227"/>
      <w:jc w:val="both"/>
    </w:pPr>
    <w:rPr>
      <w:rFonts w:ascii="Times New Roman" w:hAnsi="Times New Roman"/>
      <w:sz w:val="24"/>
      <w:szCs w:val="20"/>
    </w:rPr>
  </w:style>
  <w:style w:type="paragraph" w:styleId="Zkladntextodsazen">
    <w:name w:val="Body Text Indent"/>
    <w:basedOn w:val="Normln"/>
    <w:link w:val="ZkladntextodsazenChar"/>
    <w:uiPriority w:val="99"/>
    <w:semiHidden/>
    <w:unhideWhenUsed/>
    <w:rsid w:val="00B460B0"/>
    <w:pPr>
      <w:ind w:left="283"/>
    </w:pPr>
  </w:style>
  <w:style w:type="character" w:customStyle="1" w:styleId="ZkladntextodsazenChar">
    <w:name w:val="Základní text odsazený Char"/>
    <w:basedOn w:val="Standardnpsmoodstavce"/>
    <w:link w:val="Zkladntextodsazen"/>
    <w:uiPriority w:val="99"/>
    <w:semiHidden/>
    <w:rsid w:val="00B460B0"/>
    <w:rPr>
      <w:rFonts w:ascii="Verdana" w:eastAsia="Times New Roman" w:hAnsi="Verdana" w:cs="Times New Roman"/>
      <w:sz w:val="18"/>
      <w:szCs w:val="24"/>
      <w:lang w:eastAsia="cs-CZ"/>
    </w:rPr>
  </w:style>
  <w:style w:type="paragraph" w:styleId="Bezmezer">
    <w:name w:val="No Spacing"/>
    <w:aliases w:val="bez odsazeni"/>
    <w:link w:val="BezmezerChar"/>
    <w:uiPriority w:val="1"/>
    <w:qFormat/>
    <w:rsid w:val="005E7321"/>
    <w:pPr>
      <w:spacing w:after="0" w:line="240" w:lineRule="auto"/>
    </w:pPr>
    <w:rPr>
      <w:rFonts w:ascii="Calibri" w:eastAsia="Calibri" w:hAnsi="Calibri" w:cs="Times New Roman"/>
    </w:rPr>
  </w:style>
  <w:style w:type="character" w:customStyle="1" w:styleId="BezmezerChar">
    <w:name w:val="Bez mezer Char"/>
    <w:aliases w:val="bez odsazeni Char"/>
    <w:link w:val="Bezmezer"/>
    <w:uiPriority w:val="1"/>
    <w:rsid w:val="005E7321"/>
    <w:rPr>
      <w:rFonts w:ascii="Calibri" w:eastAsia="Calibri" w:hAnsi="Calibri" w:cs="Times New Roman"/>
    </w:rPr>
  </w:style>
  <w:style w:type="character" w:customStyle="1" w:styleId="OdstavecseseznamemChar">
    <w:name w:val="Odstavec se seznamem Char"/>
    <w:aliases w:val="List Paragraph (Czech Tourism) Char,Odrážky - Arial 12 Char,Číslovaný odstavec se seznamem Char,Odrážka vínová Char,Bullet Number Char"/>
    <w:basedOn w:val="Standardnpsmoodstavce"/>
    <w:link w:val="Odstavecseseznamem"/>
    <w:uiPriority w:val="34"/>
    <w:locked/>
    <w:rsid w:val="002B3060"/>
    <w:rPr>
      <w:rFonts w:ascii="Verdana" w:eastAsia="Times New Roman" w:hAnsi="Verdana" w:cs="Times New Roman"/>
      <w:sz w:val="18"/>
      <w:szCs w:val="20"/>
      <w:lang w:eastAsia="cs-CZ"/>
    </w:rPr>
  </w:style>
  <w:style w:type="character" w:customStyle="1" w:styleId="Nevyeenzmnka1">
    <w:name w:val="Nevyřešená zmínka1"/>
    <w:basedOn w:val="Standardnpsmoodstavce"/>
    <w:uiPriority w:val="99"/>
    <w:semiHidden/>
    <w:unhideWhenUsed/>
    <w:rsid w:val="00943F66"/>
    <w:rPr>
      <w:color w:val="605E5C"/>
      <w:shd w:val="clear" w:color="auto" w:fill="E1DFDD"/>
    </w:rPr>
  </w:style>
  <w:style w:type="paragraph" w:styleId="Textpoznpodarou">
    <w:name w:val="footnote text"/>
    <w:basedOn w:val="Normln"/>
    <w:link w:val="TextpoznpodarouChar"/>
    <w:uiPriority w:val="99"/>
    <w:semiHidden/>
    <w:unhideWhenUsed/>
    <w:rsid w:val="00E86390"/>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86390"/>
    <w:rPr>
      <w:rFonts w:ascii="Verdana" w:eastAsia="Times New Roman" w:hAnsi="Verdana" w:cs="Times New Roman"/>
      <w:sz w:val="20"/>
      <w:szCs w:val="20"/>
      <w:lang w:eastAsia="cs-CZ"/>
    </w:rPr>
  </w:style>
  <w:style w:type="character" w:styleId="Znakapoznpodarou">
    <w:name w:val="footnote reference"/>
    <w:basedOn w:val="Standardnpsmoodstavce"/>
    <w:uiPriority w:val="99"/>
    <w:semiHidden/>
    <w:unhideWhenUsed/>
    <w:rsid w:val="00E86390"/>
    <w:rPr>
      <w:vertAlign w:val="superscript"/>
    </w:rPr>
  </w:style>
  <w:style w:type="character" w:customStyle="1" w:styleId="Nevyeenzmnka2">
    <w:name w:val="Nevyřešená zmínka2"/>
    <w:basedOn w:val="Standardnpsmoodstavce"/>
    <w:uiPriority w:val="99"/>
    <w:semiHidden/>
    <w:unhideWhenUsed/>
    <w:rsid w:val="00E86390"/>
    <w:rPr>
      <w:color w:val="605E5C"/>
      <w:shd w:val="clear" w:color="auto" w:fill="E1DFDD"/>
    </w:rPr>
  </w:style>
  <w:style w:type="character" w:customStyle="1" w:styleId="ui-provider">
    <w:name w:val="ui-provider"/>
    <w:basedOn w:val="Standardnpsmoodstavce"/>
    <w:rsid w:val="006E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509879">
      <w:bodyDiv w:val="1"/>
      <w:marLeft w:val="0"/>
      <w:marRight w:val="0"/>
      <w:marTop w:val="0"/>
      <w:marBottom w:val="0"/>
      <w:divBdr>
        <w:top w:val="none" w:sz="0" w:space="0" w:color="auto"/>
        <w:left w:val="none" w:sz="0" w:space="0" w:color="auto"/>
        <w:bottom w:val="none" w:sz="0" w:space="0" w:color="auto"/>
        <w:right w:val="none" w:sz="0" w:space="0" w:color="auto"/>
      </w:divBdr>
    </w:div>
    <w:div w:id="1474592515">
      <w:bodyDiv w:val="1"/>
      <w:marLeft w:val="0"/>
      <w:marRight w:val="0"/>
      <w:marTop w:val="0"/>
      <w:marBottom w:val="0"/>
      <w:divBdr>
        <w:top w:val="none" w:sz="0" w:space="0" w:color="auto"/>
        <w:left w:val="none" w:sz="0" w:space="0" w:color="auto"/>
        <w:bottom w:val="none" w:sz="0" w:space="0" w:color="auto"/>
        <w:right w:val="none" w:sz="0" w:space="0" w:color="auto"/>
      </w:divBdr>
    </w:div>
    <w:div w:id="15090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db.czso.cz/vdbvo2/faces/cs/index.jsf?page=vystup-objekt&amp;pvo=CEN06A4&amp;z=T&amp;f=TABULKA&amp;skupId=4150&amp;katalog=31784&amp;pvo=CEN06A4&amp;evo=v3547_!_CEN-TRZ-MEZIR-R1-21_1&amp;evo=v4049_!_TRZSLUklasifikavelek-2-CI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CE93B989F6774C8E4E46EA2FB4B93B" ma:contentTypeVersion="1" ma:contentTypeDescription="Vytvoří nový dokument" ma:contentTypeScope="" ma:versionID="b38ebaca9cf73a03cc743beaee4efb23">
  <xsd:schema xmlns:xsd="http://www.w3.org/2001/XMLSchema" xmlns:xs="http://www.w3.org/2001/XMLSchema" xmlns:p="http://schemas.microsoft.com/office/2006/metadata/properties" xmlns:ns2="984e7104-dc54-4d8c-86b4-bec61fb9e2f1" targetNamespace="http://schemas.microsoft.com/office/2006/metadata/properties" ma:root="true" ma:fieldsID="0d1b632d3e2696a71d9a5cdb89c0375e" ns2:_="">
    <xsd:import namespace="984e7104-dc54-4d8c-86b4-bec61fb9e2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7104-dc54-4d8c-86b4-bec61fb9e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F9EE0-21A7-4314-993C-69F9D9708063}">
  <ds:schemaRefs>
    <ds:schemaRef ds:uri="http://schemas.openxmlformats.org/officeDocument/2006/bibliography"/>
  </ds:schemaRefs>
</ds:datastoreItem>
</file>

<file path=customXml/itemProps2.xml><?xml version="1.0" encoding="utf-8"?>
<ds:datastoreItem xmlns:ds="http://schemas.openxmlformats.org/officeDocument/2006/customXml" ds:itemID="{B7F81DA4-A61C-4504-B940-742205502B77}">
  <ds:schemaRefs>
    <ds:schemaRef ds:uri="http://schemas.microsoft.com/sharepoint/v3/contenttype/forms"/>
  </ds:schemaRefs>
</ds:datastoreItem>
</file>

<file path=customXml/itemProps3.xml><?xml version="1.0" encoding="utf-8"?>
<ds:datastoreItem xmlns:ds="http://schemas.openxmlformats.org/officeDocument/2006/customXml" ds:itemID="{042F9D79-BE46-4C7C-907A-C5B93E8F4067}">
  <ds:schemaRefs>
    <ds:schemaRef ds:uri="http://purl.org/dc/terms/"/>
    <ds:schemaRef ds:uri="http://schemas.openxmlformats.org/package/2006/metadata/core-properties"/>
    <ds:schemaRef ds:uri="http://purl.org/dc/dcmitype/"/>
    <ds:schemaRef ds:uri="http://schemas.microsoft.com/office/infopath/2007/PartnerControls"/>
    <ds:schemaRef ds:uri="984e7104-dc54-4d8c-86b4-bec61fb9e2f1"/>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606E6E5-65E6-441A-8B1C-84993B53F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7104-dc54-4d8c-86b4-bec61fb9e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12384</Words>
  <Characters>73068</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Profousová</dc:creator>
  <cp:keywords/>
  <dc:description/>
  <cp:lastModifiedBy>Zuzana Profousová</cp:lastModifiedBy>
  <cp:revision>3</cp:revision>
  <cp:lastPrinted>2023-05-23T10:21:00Z</cp:lastPrinted>
  <dcterms:created xsi:type="dcterms:W3CDTF">2024-07-19T13:26:00Z</dcterms:created>
  <dcterms:modified xsi:type="dcterms:W3CDTF">2024-07-19T18:21:00Z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0x01010012CE93B989F6774C8E4E46EA2FB4B93B</vt:lpwstr>
  </property>
  <property fmtid="{D5CDD505-2E9C-101B-9397-08002B2CF9AE}" pid="3" name="MediaServiceImageTags">
    <vt:lpwstr/>
  </property>
  <property fmtid="{D5CDD505-2E9C-101B-9397-08002B2CF9AE}" pid="4" name="MSIP_Label_1c2f003c-d4d5-43b8-9b51-0327f8145908_Enabled">
    <vt:lpwstr>true</vt:lpwstr>
  </property>
  <property fmtid="{D5CDD505-2E9C-101B-9397-08002B2CF9AE}" pid="5" name="MSIP_Label_1c2f003c-d4d5-43b8-9b51-0327f8145908_SetDate">
    <vt:lpwstr>2024-06-04T11:26:28Z</vt:lpwstr>
  </property>
  <property fmtid="{D5CDD505-2E9C-101B-9397-08002B2CF9AE}" pid="6" name="MSIP_Label_1c2f003c-d4d5-43b8-9b51-0327f8145908_Method">
    <vt:lpwstr>Standard</vt:lpwstr>
  </property>
  <property fmtid="{D5CDD505-2E9C-101B-9397-08002B2CF9AE}" pid="7" name="MSIP_Label_1c2f003c-d4d5-43b8-9b51-0327f8145908_Name">
    <vt:lpwstr>INTERNI</vt:lpwstr>
  </property>
  <property fmtid="{D5CDD505-2E9C-101B-9397-08002B2CF9AE}" pid="8" name="MSIP_Label_1c2f003c-d4d5-43b8-9b51-0327f8145908_SiteId">
    <vt:lpwstr>85ebed7f-a4f3-442d-8c7f-a8890bf41f63</vt:lpwstr>
  </property>
  <property fmtid="{D5CDD505-2E9C-101B-9397-08002B2CF9AE}" pid="9" name="MSIP_Label_1c2f003c-d4d5-43b8-9b51-0327f8145908_ActionId">
    <vt:lpwstr>b6b66537-3d4f-4094-9de6-2912a0b9fcc3</vt:lpwstr>
  </property>
  <property fmtid="{D5CDD505-2E9C-101B-9397-08002B2CF9AE}" pid="10" name="MSIP_Label_1c2f003c-d4d5-43b8-9b51-0327f8145908_ContentBits">
    <vt:lpwstr>0</vt:lpwstr>
  </property>
</Properties>
</file>