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023" w:rsidRDefault="004E2774" w:rsidP="00AB3496">
      <w:pPr>
        <w:pStyle w:val="Zkladntext"/>
        <w:keepNext/>
        <w:keepLines/>
        <w:spacing w:beforeLines="60" w:before="144"/>
      </w:pPr>
      <w:r w:rsidRPr="004E2774">
        <w:rPr>
          <w:noProof/>
        </w:rPr>
        <w:drawing>
          <wp:inline distT="0" distB="0" distL="0" distR="0" wp14:anchorId="6990DE40" wp14:editId="75AB3C1A">
            <wp:extent cx="1438275" cy="676275"/>
            <wp:effectExtent l="19050" t="0" r="9525" b="0"/>
            <wp:docPr id="3" name="Obrázek 2" descr="mpo-logo-nov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o-logo-nove.bmp"/>
                    <pic:cNvPicPr/>
                  </pic:nvPicPr>
                  <pic:blipFill>
                    <a:blip r:embed="rId8" cstate="print"/>
                    <a:stretch>
                      <a:fillRect/>
                    </a:stretch>
                  </pic:blipFill>
                  <pic:spPr>
                    <a:xfrm>
                      <a:off x="0" y="0"/>
                      <a:ext cx="1438275" cy="676275"/>
                    </a:xfrm>
                    <a:prstGeom prst="rect">
                      <a:avLst/>
                    </a:prstGeom>
                  </pic:spPr>
                </pic:pic>
              </a:graphicData>
            </a:graphic>
          </wp:inline>
        </w:drawing>
      </w:r>
      <w:r>
        <w:t xml:space="preserve">                                  </w:t>
      </w:r>
      <w:r w:rsidRPr="004E2774">
        <w:rPr>
          <w:noProof/>
        </w:rPr>
        <w:drawing>
          <wp:inline distT="0" distB="0" distL="0" distR="0" wp14:anchorId="452D9F24" wp14:editId="023EFEED">
            <wp:extent cx="3174837" cy="861237"/>
            <wp:effectExtent l="19050" t="0" r="6513"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77376" cy="861926"/>
                    </a:xfrm>
                    <a:prstGeom prst="rect">
                      <a:avLst/>
                    </a:prstGeom>
                    <a:noFill/>
                    <a:ln w="9525">
                      <a:noFill/>
                      <a:miter lim="800000"/>
                      <a:headEnd/>
                      <a:tailEnd/>
                    </a:ln>
                  </pic:spPr>
                </pic:pic>
              </a:graphicData>
            </a:graphic>
          </wp:inline>
        </w:drawing>
      </w:r>
    </w:p>
    <w:p w:rsidR="00843023" w:rsidRDefault="00843023" w:rsidP="00AB3496">
      <w:pPr>
        <w:pStyle w:val="Zkladntext"/>
        <w:keepNext/>
        <w:keepLines/>
        <w:spacing w:beforeLines="60" w:before="144"/>
      </w:pPr>
    </w:p>
    <w:p w:rsidR="00783631" w:rsidRDefault="00783631" w:rsidP="00AB3496">
      <w:pPr>
        <w:keepNext/>
        <w:keepLines/>
        <w:spacing w:beforeLines="60" w:before="144"/>
        <w:ind w:firstLine="0"/>
        <w:jc w:val="center"/>
        <w:rPr>
          <w:b/>
          <w:bCs/>
          <w:sz w:val="36"/>
        </w:rPr>
      </w:pPr>
    </w:p>
    <w:p w:rsidR="00783631" w:rsidRDefault="00783631" w:rsidP="00AB3496">
      <w:pPr>
        <w:keepNext/>
        <w:keepLines/>
        <w:spacing w:beforeLines="60" w:before="144"/>
        <w:ind w:firstLine="0"/>
        <w:jc w:val="center"/>
        <w:rPr>
          <w:b/>
          <w:bCs/>
          <w:sz w:val="36"/>
        </w:rPr>
      </w:pPr>
    </w:p>
    <w:p w:rsidR="00783631" w:rsidRDefault="00783631" w:rsidP="00AB3496">
      <w:pPr>
        <w:keepNext/>
        <w:keepLines/>
        <w:spacing w:beforeLines="60" w:before="144"/>
        <w:ind w:firstLine="0"/>
        <w:jc w:val="center"/>
        <w:rPr>
          <w:b/>
          <w:bCs/>
          <w:sz w:val="36"/>
        </w:rPr>
      </w:pPr>
    </w:p>
    <w:p w:rsidR="00843023" w:rsidRDefault="00843023" w:rsidP="00AB3496">
      <w:pPr>
        <w:keepNext/>
        <w:keepLines/>
        <w:spacing w:beforeLines="60" w:before="144"/>
        <w:ind w:firstLine="0"/>
        <w:jc w:val="center"/>
        <w:rPr>
          <w:b/>
          <w:bCs/>
          <w:sz w:val="36"/>
        </w:rPr>
      </w:pPr>
      <w:r>
        <w:rPr>
          <w:b/>
          <w:bCs/>
          <w:sz w:val="36"/>
        </w:rPr>
        <w:t>Zadávací dokumentace</w:t>
      </w:r>
    </w:p>
    <w:p w:rsidR="00843023" w:rsidRDefault="00843023" w:rsidP="00AB3496">
      <w:pPr>
        <w:keepNext/>
        <w:keepLines/>
        <w:spacing w:beforeLines="60" w:before="144"/>
        <w:ind w:firstLine="0"/>
        <w:jc w:val="center"/>
        <w:rPr>
          <w:b/>
          <w:bCs/>
          <w:sz w:val="36"/>
        </w:rPr>
      </w:pPr>
      <w:r>
        <w:rPr>
          <w:b/>
          <w:bCs/>
          <w:sz w:val="36"/>
        </w:rPr>
        <w:t>pro</w:t>
      </w:r>
    </w:p>
    <w:p w:rsidR="00843023" w:rsidRPr="00AE6BD2" w:rsidRDefault="00843023" w:rsidP="00AB3496">
      <w:pPr>
        <w:keepNext/>
        <w:keepLines/>
        <w:spacing w:beforeLines="60" w:before="144"/>
        <w:ind w:firstLine="0"/>
        <w:jc w:val="center"/>
        <w:rPr>
          <w:b/>
          <w:bCs/>
          <w:sz w:val="36"/>
        </w:rPr>
      </w:pPr>
      <w:r w:rsidRPr="00AE6BD2">
        <w:rPr>
          <w:b/>
          <w:bCs/>
          <w:sz w:val="36"/>
        </w:rPr>
        <w:t>VÝBĚR DODAVATELE</w:t>
      </w:r>
    </w:p>
    <w:p w:rsidR="00843023" w:rsidRPr="00AB6077" w:rsidRDefault="00871371" w:rsidP="00AB3496">
      <w:pPr>
        <w:keepNext/>
        <w:keepLines/>
        <w:spacing w:beforeLines="60" w:before="144"/>
        <w:ind w:firstLine="0"/>
        <w:jc w:val="center"/>
        <w:rPr>
          <w:b/>
          <w:bCs/>
          <w:sz w:val="36"/>
        </w:rPr>
      </w:pPr>
      <w:r w:rsidRPr="00AB6077">
        <w:rPr>
          <w:b/>
          <w:bCs/>
          <w:sz w:val="36"/>
        </w:rPr>
        <w:t>n</w:t>
      </w:r>
      <w:r w:rsidR="00843023" w:rsidRPr="00AB6077">
        <w:rPr>
          <w:b/>
          <w:bCs/>
          <w:sz w:val="36"/>
        </w:rPr>
        <w:t>a realizaci akce</w:t>
      </w:r>
    </w:p>
    <w:p w:rsidR="00843023" w:rsidRPr="00AB6077" w:rsidRDefault="00843023" w:rsidP="00AB3496">
      <w:pPr>
        <w:keepNext/>
        <w:keepLines/>
        <w:spacing w:beforeLines="60" w:before="144"/>
        <w:ind w:firstLine="0"/>
        <w:jc w:val="center"/>
        <w:rPr>
          <w:b/>
          <w:bCs/>
          <w:sz w:val="36"/>
        </w:rPr>
      </w:pPr>
    </w:p>
    <w:p w:rsidR="00816712" w:rsidRPr="00E534B7" w:rsidRDefault="00816712" w:rsidP="00816712">
      <w:pPr>
        <w:keepNext/>
        <w:keepLines/>
        <w:jc w:val="center"/>
        <w:rPr>
          <w:b/>
          <w:color w:val="000000"/>
          <w:sz w:val="36"/>
          <w:szCs w:val="40"/>
        </w:rPr>
      </w:pPr>
      <w:r w:rsidRPr="00E534B7">
        <w:rPr>
          <w:b/>
          <w:color w:val="000000"/>
          <w:sz w:val="36"/>
          <w:szCs w:val="40"/>
        </w:rPr>
        <w:t>„</w:t>
      </w:r>
      <w:r w:rsidRPr="00E83E4B">
        <w:rPr>
          <w:b/>
          <w:color w:val="000000"/>
          <w:sz w:val="36"/>
          <w:szCs w:val="40"/>
        </w:rPr>
        <w:t>Výměna ŘS ve výměníkových stanicích Kralupy</w:t>
      </w:r>
      <w:r w:rsidR="00033233">
        <w:rPr>
          <w:b/>
          <w:color w:val="000000"/>
          <w:sz w:val="36"/>
          <w:szCs w:val="40"/>
        </w:rPr>
        <w:t xml:space="preserve"> – II. etapa</w:t>
      </w:r>
      <w:r w:rsidRPr="00E534B7">
        <w:rPr>
          <w:b/>
          <w:color w:val="000000"/>
          <w:sz w:val="36"/>
          <w:szCs w:val="40"/>
        </w:rPr>
        <w:t>“</w:t>
      </w:r>
    </w:p>
    <w:p w:rsidR="00A073F1" w:rsidRDefault="00A073F1" w:rsidP="00AB3496">
      <w:pPr>
        <w:keepNext/>
        <w:keepLines/>
        <w:spacing w:beforeLines="60" w:before="144"/>
        <w:jc w:val="center"/>
        <w:rPr>
          <w:b/>
          <w:sz w:val="32"/>
          <w:szCs w:val="32"/>
        </w:rPr>
      </w:pPr>
    </w:p>
    <w:p w:rsidR="008766D6" w:rsidRDefault="008766D6" w:rsidP="00AB3496">
      <w:pPr>
        <w:keepNext/>
        <w:keepLines/>
        <w:spacing w:beforeLines="60" w:before="144"/>
        <w:jc w:val="center"/>
        <w:rPr>
          <w:b/>
          <w:sz w:val="32"/>
          <w:szCs w:val="32"/>
        </w:rPr>
      </w:pPr>
    </w:p>
    <w:p w:rsidR="00AF7808" w:rsidRDefault="00AF7808" w:rsidP="00AB3496">
      <w:pPr>
        <w:pStyle w:val="Zkladntext"/>
        <w:keepNext/>
        <w:keepLines/>
        <w:spacing w:beforeLines="60" w:before="144"/>
        <w:rPr>
          <w:color w:val="auto"/>
        </w:rPr>
      </w:pPr>
    </w:p>
    <w:p w:rsidR="00783631" w:rsidRDefault="00783631" w:rsidP="00AB3496">
      <w:pPr>
        <w:pStyle w:val="Zkladntext"/>
        <w:keepNext/>
        <w:keepLines/>
        <w:spacing w:beforeLines="60" w:before="144"/>
        <w:rPr>
          <w:color w:val="auto"/>
        </w:rPr>
      </w:pPr>
    </w:p>
    <w:p w:rsidR="00553236" w:rsidRPr="00F170A9" w:rsidRDefault="00132217" w:rsidP="00AB3496">
      <w:pPr>
        <w:pStyle w:val="Zkladntext"/>
        <w:keepNext/>
        <w:keepLines/>
        <w:spacing w:beforeLines="60" w:before="144"/>
        <w:rPr>
          <w:color w:val="auto"/>
        </w:rPr>
      </w:pPr>
      <w:r w:rsidRPr="0035451A">
        <w:rPr>
          <w:color w:val="auto"/>
        </w:rPr>
        <w:t xml:space="preserve">V Kralupech nad Vltavou, </w:t>
      </w:r>
      <w:r w:rsidR="0035451A" w:rsidRPr="0035451A">
        <w:rPr>
          <w:color w:val="auto"/>
        </w:rPr>
        <w:t xml:space="preserve">27.09.2019 </w:t>
      </w:r>
    </w:p>
    <w:p w:rsidR="0033440A" w:rsidRDefault="00553236" w:rsidP="00AB3496">
      <w:pPr>
        <w:pStyle w:val="Zkladntext"/>
        <w:keepNext/>
        <w:keepLines/>
        <w:spacing w:beforeLines="60" w:before="144"/>
        <w:rPr>
          <w:color w:val="auto"/>
        </w:rPr>
      </w:pPr>
      <w:r w:rsidRPr="00F170A9">
        <w:rPr>
          <w:color w:val="auto"/>
        </w:rPr>
        <w:t xml:space="preserve">Vypracoval: </w:t>
      </w:r>
      <w:r w:rsidR="0033440A" w:rsidRPr="00F170A9">
        <w:rPr>
          <w:color w:val="auto"/>
        </w:rPr>
        <w:tab/>
      </w:r>
      <w:r w:rsidR="00033233">
        <w:rPr>
          <w:color w:val="auto"/>
        </w:rPr>
        <w:t>Petr Martínek</w:t>
      </w:r>
    </w:p>
    <w:p w:rsidR="00553236" w:rsidRPr="0078407C" w:rsidRDefault="00033233" w:rsidP="00AB3496">
      <w:pPr>
        <w:pStyle w:val="Zkladntext"/>
        <w:keepNext/>
        <w:keepLines/>
        <w:spacing w:beforeLines="60" w:before="144"/>
        <w:ind w:left="1416" w:firstLine="708"/>
        <w:rPr>
          <w:color w:val="auto"/>
        </w:rPr>
      </w:pPr>
      <w:r>
        <w:rPr>
          <w:color w:val="auto"/>
        </w:rPr>
        <w:t>Jiří Mates</w:t>
      </w:r>
    </w:p>
    <w:p w:rsidR="00843023" w:rsidRPr="00F848A0" w:rsidRDefault="00843023" w:rsidP="00AB3496">
      <w:pPr>
        <w:keepNext/>
        <w:keepLines/>
        <w:pageBreakBefore/>
        <w:spacing w:beforeLines="60" w:before="144"/>
        <w:jc w:val="both"/>
        <w:rPr>
          <w:b/>
        </w:rPr>
      </w:pPr>
      <w:r w:rsidRPr="00F848A0">
        <w:rPr>
          <w:b/>
        </w:rPr>
        <w:lastRenderedPageBreak/>
        <w:t xml:space="preserve">Obsah </w:t>
      </w:r>
      <w:r w:rsidR="00F43FA6">
        <w:rPr>
          <w:b/>
        </w:rPr>
        <w:t>Zadávací dokumentace</w:t>
      </w:r>
      <w:r w:rsidRPr="00F848A0">
        <w:rPr>
          <w:b/>
        </w:rPr>
        <w:t>:</w:t>
      </w:r>
    </w:p>
    <w:p w:rsidR="00843023" w:rsidRPr="00F848A0" w:rsidRDefault="00843023" w:rsidP="00AB3496">
      <w:pPr>
        <w:keepNext/>
        <w:keepLines/>
        <w:spacing w:beforeLines="60" w:before="144"/>
        <w:jc w:val="both"/>
      </w:pPr>
    </w:p>
    <w:p w:rsidR="001237D5" w:rsidRDefault="002B1D40">
      <w:pPr>
        <w:pStyle w:val="Obsah1"/>
        <w:tabs>
          <w:tab w:val="left" w:pos="1200"/>
          <w:tab w:val="right" w:leader="underscore" w:pos="9962"/>
        </w:tabs>
        <w:rPr>
          <w:rFonts w:eastAsiaTheme="minorEastAsia" w:cstheme="minorBidi"/>
          <w:b w:val="0"/>
          <w:bCs w:val="0"/>
          <w:i w:val="0"/>
          <w:iCs w:val="0"/>
          <w:noProof/>
          <w:sz w:val="22"/>
          <w:szCs w:val="22"/>
        </w:rPr>
      </w:pPr>
      <w:r>
        <w:fldChar w:fldCharType="begin"/>
      </w:r>
      <w:r w:rsidR="00F164B7">
        <w:instrText xml:space="preserve"> TOC \h \z \u \t "Nadpis 4;1" </w:instrText>
      </w:r>
      <w:r>
        <w:fldChar w:fldCharType="separate"/>
      </w:r>
      <w:hyperlink w:anchor="_Toc19799141" w:history="1">
        <w:r w:rsidR="001237D5" w:rsidRPr="006913DF">
          <w:rPr>
            <w:rStyle w:val="Hypertextovodkaz"/>
            <w:noProof/>
          </w:rPr>
          <w:t>1.</w:t>
        </w:r>
        <w:r w:rsidR="001237D5">
          <w:rPr>
            <w:rFonts w:eastAsiaTheme="minorEastAsia" w:cstheme="minorBidi"/>
            <w:b w:val="0"/>
            <w:bCs w:val="0"/>
            <w:i w:val="0"/>
            <w:iCs w:val="0"/>
            <w:noProof/>
            <w:sz w:val="22"/>
            <w:szCs w:val="22"/>
          </w:rPr>
          <w:tab/>
        </w:r>
        <w:r w:rsidR="001237D5" w:rsidRPr="006913DF">
          <w:rPr>
            <w:rStyle w:val="Hypertextovodkaz"/>
            <w:noProof/>
          </w:rPr>
          <w:t>Úvod</w:t>
        </w:r>
        <w:r w:rsidR="001237D5">
          <w:rPr>
            <w:noProof/>
            <w:webHidden/>
          </w:rPr>
          <w:tab/>
        </w:r>
        <w:r w:rsidR="001237D5">
          <w:rPr>
            <w:noProof/>
            <w:webHidden/>
          </w:rPr>
          <w:fldChar w:fldCharType="begin"/>
        </w:r>
        <w:r w:rsidR="001237D5">
          <w:rPr>
            <w:noProof/>
            <w:webHidden/>
          </w:rPr>
          <w:instrText xml:space="preserve"> PAGEREF _Toc19799141 \h </w:instrText>
        </w:r>
        <w:r w:rsidR="001237D5">
          <w:rPr>
            <w:noProof/>
            <w:webHidden/>
          </w:rPr>
        </w:r>
        <w:r w:rsidR="001237D5">
          <w:rPr>
            <w:noProof/>
            <w:webHidden/>
          </w:rPr>
          <w:fldChar w:fldCharType="separate"/>
        </w:r>
        <w:r w:rsidR="001237D5">
          <w:rPr>
            <w:noProof/>
            <w:webHidden/>
          </w:rPr>
          <w:t>3</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2" w:history="1">
        <w:r w:rsidR="001237D5" w:rsidRPr="006913DF">
          <w:rPr>
            <w:rStyle w:val="Hypertextovodkaz"/>
            <w:noProof/>
          </w:rPr>
          <w:t>2.</w:t>
        </w:r>
        <w:r w:rsidR="001237D5">
          <w:rPr>
            <w:rFonts w:eastAsiaTheme="minorEastAsia" w:cstheme="minorBidi"/>
            <w:b w:val="0"/>
            <w:bCs w:val="0"/>
            <w:i w:val="0"/>
            <w:iCs w:val="0"/>
            <w:noProof/>
            <w:sz w:val="22"/>
            <w:szCs w:val="22"/>
          </w:rPr>
          <w:tab/>
        </w:r>
        <w:r w:rsidR="001237D5" w:rsidRPr="006913DF">
          <w:rPr>
            <w:rStyle w:val="Hypertextovodkaz"/>
            <w:noProof/>
          </w:rPr>
          <w:t>Definice základních pojmů</w:t>
        </w:r>
        <w:r w:rsidR="001237D5">
          <w:rPr>
            <w:noProof/>
            <w:webHidden/>
          </w:rPr>
          <w:tab/>
        </w:r>
        <w:r w:rsidR="001237D5">
          <w:rPr>
            <w:noProof/>
            <w:webHidden/>
          </w:rPr>
          <w:fldChar w:fldCharType="begin"/>
        </w:r>
        <w:r w:rsidR="001237D5">
          <w:rPr>
            <w:noProof/>
            <w:webHidden/>
          </w:rPr>
          <w:instrText xml:space="preserve"> PAGEREF _Toc19799142 \h </w:instrText>
        </w:r>
        <w:r w:rsidR="001237D5">
          <w:rPr>
            <w:noProof/>
            <w:webHidden/>
          </w:rPr>
        </w:r>
        <w:r w:rsidR="001237D5">
          <w:rPr>
            <w:noProof/>
            <w:webHidden/>
          </w:rPr>
          <w:fldChar w:fldCharType="separate"/>
        </w:r>
        <w:r w:rsidR="001237D5">
          <w:rPr>
            <w:noProof/>
            <w:webHidden/>
          </w:rPr>
          <w:t>4</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3" w:history="1">
        <w:r w:rsidR="001237D5" w:rsidRPr="006913DF">
          <w:rPr>
            <w:rStyle w:val="Hypertextovodkaz"/>
            <w:noProof/>
          </w:rPr>
          <w:t>3.</w:t>
        </w:r>
        <w:r w:rsidR="001237D5">
          <w:rPr>
            <w:rFonts w:eastAsiaTheme="minorEastAsia" w:cstheme="minorBidi"/>
            <w:b w:val="0"/>
            <w:bCs w:val="0"/>
            <w:i w:val="0"/>
            <w:iCs w:val="0"/>
            <w:noProof/>
            <w:sz w:val="22"/>
            <w:szCs w:val="22"/>
          </w:rPr>
          <w:tab/>
        </w:r>
        <w:r w:rsidR="001237D5" w:rsidRPr="006913DF">
          <w:rPr>
            <w:rStyle w:val="Hypertextovodkaz"/>
            <w:noProof/>
          </w:rPr>
          <w:t>Základní zkratky</w:t>
        </w:r>
        <w:r w:rsidR="001237D5">
          <w:rPr>
            <w:noProof/>
            <w:webHidden/>
          </w:rPr>
          <w:tab/>
        </w:r>
        <w:r w:rsidR="001237D5">
          <w:rPr>
            <w:noProof/>
            <w:webHidden/>
          </w:rPr>
          <w:fldChar w:fldCharType="begin"/>
        </w:r>
        <w:r w:rsidR="001237D5">
          <w:rPr>
            <w:noProof/>
            <w:webHidden/>
          </w:rPr>
          <w:instrText xml:space="preserve"> PAGEREF _Toc19799143 \h </w:instrText>
        </w:r>
        <w:r w:rsidR="001237D5">
          <w:rPr>
            <w:noProof/>
            <w:webHidden/>
          </w:rPr>
        </w:r>
        <w:r w:rsidR="001237D5">
          <w:rPr>
            <w:noProof/>
            <w:webHidden/>
          </w:rPr>
          <w:fldChar w:fldCharType="separate"/>
        </w:r>
        <w:r w:rsidR="001237D5">
          <w:rPr>
            <w:noProof/>
            <w:webHidden/>
          </w:rPr>
          <w:t>4</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4" w:history="1">
        <w:r w:rsidR="001237D5" w:rsidRPr="006913DF">
          <w:rPr>
            <w:rStyle w:val="Hypertextovodkaz"/>
            <w:noProof/>
          </w:rPr>
          <w:t>4.</w:t>
        </w:r>
        <w:r w:rsidR="001237D5">
          <w:rPr>
            <w:rFonts w:eastAsiaTheme="minorEastAsia" w:cstheme="minorBidi"/>
            <w:b w:val="0"/>
            <w:bCs w:val="0"/>
            <w:i w:val="0"/>
            <w:iCs w:val="0"/>
            <w:noProof/>
            <w:sz w:val="22"/>
            <w:szCs w:val="22"/>
          </w:rPr>
          <w:tab/>
        </w:r>
        <w:r w:rsidR="001237D5" w:rsidRPr="006913DF">
          <w:rPr>
            <w:rStyle w:val="Hypertextovodkaz"/>
            <w:noProof/>
          </w:rPr>
          <w:t>Identifikace Zadavatele</w:t>
        </w:r>
        <w:r w:rsidR="001237D5">
          <w:rPr>
            <w:noProof/>
            <w:webHidden/>
          </w:rPr>
          <w:tab/>
        </w:r>
        <w:r w:rsidR="001237D5">
          <w:rPr>
            <w:noProof/>
            <w:webHidden/>
          </w:rPr>
          <w:fldChar w:fldCharType="begin"/>
        </w:r>
        <w:r w:rsidR="001237D5">
          <w:rPr>
            <w:noProof/>
            <w:webHidden/>
          </w:rPr>
          <w:instrText xml:space="preserve"> PAGEREF _Toc19799144 \h </w:instrText>
        </w:r>
        <w:r w:rsidR="001237D5">
          <w:rPr>
            <w:noProof/>
            <w:webHidden/>
          </w:rPr>
        </w:r>
        <w:r w:rsidR="001237D5">
          <w:rPr>
            <w:noProof/>
            <w:webHidden/>
          </w:rPr>
          <w:fldChar w:fldCharType="separate"/>
        </w:r>
        <w:r w:rsidR="001237D5">
          <w:rPr>
            <w:noProof/>
            <w:webHidden/>
          </w:rPr>
          <w:t>5</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5" w:history="1">
        <w:r w:rsidR="001237D5" w:rsidRPr="006913DF">
          <w:rPr>
            <w:rStyle w:val="Hypertextovodkaz"/>
            <w:noProof/>
          </w:rPr>
          <w:t>5.</w:t>
        </w:r>
        <w:r w:rsidR="001237D5">
          <w:rPr>
            <w:rFonts w:eastAsiaTheme="minorEastAsia" w:cstheme="minorBidi"/>
            <w:b w:val="0"/>
            <w:bCs w:val="0"/>
            <w:i w:val="0"/>
            <w:iCs w:val="0"/>
            <w:noProof/>
            <w:sz w:val="22"/>
            <w:szCs w:val="22"/>
          </w:rPr>
          <w:tab/>
        </w:r>
        <w:r w:rsidR="001237D5" w:rsidRPr="006913DF">
          <w:rPr>
            <w:rStyle w:val="Hypertextovodkaz"/>
            <w:noProof/>
          </w:rPr>
          <w:t>Základní podmínky veřejné soutěže</w:t>
        </w:r>
        <w:r w:rsidR="001237D5">
          <w:rPr>
            <w:noProof/>
            <w:webHidden/>
          </w:rPr>
          <w:tab/>
        </w:r>
        <w:r w:rsidR="001237D5">
          <w:rPr>
            <w:noProof/>
            <w:webHidden/>
          </w:rPr>
          <w:fldChar w:fldCharType="begin"/>
        </w:r>
        <w:r w:rsidR="001237D5">
          <w:rPr>
            <w:noProof/>
            <w:webHidden/>
          </w:rPr>
          <w:instrText xml:space="preserve"> PAGEREF _Toc19799145 \h </w:instrText>
        </w:r>
        <w:r w:rsidR="001237D5">
          <w:rPr>
            <w:noProof/>
            <w:webHidden/>
          </w:rPr>
        </w:r>
        <w:r w:rsidR="001237D5">
          <w:rPr>
            <w:noProof/>
            <w:webHidden/>
          </w:rPr>
          <w:fldChar w:fldCharType="separate"/>
        </w:r>
        <w:r w:rsidR="001237D5">
          <w:rPr>
            <w:noProof/>
            <w:webHidden/>
          </w:rPr>
          <w:t>6</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6" w:history="1">
        <w:r w:rsidR="001237D5" w:rsidRPr="006913DF">
          <w:rPr>
            <w:rStyle w:val="Hypertextovodkaz"/>
            <w:noProof/>
          </w:rPr>
          <w:t>6.</w:t>
        </w:r>
        <w:r w:rsidR="001237D5">
          <w:rPr>
            <w:rFonts w:eastAsiaTheme="minorEastAsia" w:cstheme="minorBidi"/>
            <w:b w:val="0"/>
            <w:bCs w:val="0"/>
            <w:i w:val="0"/>
            <w:iCs w:val="0"/>
            <w:noProof/>
            <w:sz w:val="22"/>
            <w:szCs w:val="22"/>
          </w:rPr>
          <w:tab/>
        </w:r>
        <w:r w:rsidR="001237D5" w:rsidRPr="006913DF">
          <w:rPr>
            <w:rStyle w:val="Hypertextovodkaz"/>
            <w:noProof/>
          </w:rPr>
          <w:t>Přesné vymezení předmětu zakázky a požadavků zadavatele</w:t>
        </w:r>
        <w:r w:rsidR="001237D5">
          <w:rPr>
            <w:noProof/>
            <w:webHidden/>
          </w:rPr>
          <w:tab/>
        </w:r>
        <w:r w:rsidR="001237D5">
          <w:rPr>
            <w:noProof/>
            <w:webHidden/>
          </w:rPr>
          <w:fldChar w:fldCharType="begin"/>
        </w:r>
        <w:r w:rsidR="001237D5">
          <w:rPr>
            <w:noProof/>
            <w:webHidden/>
          </w:rPr>
          <w:instrText xml:space="preserve"> PAGEREF _Toc19799146 \h </w:instrText>
        </w:r>
        <w:r w:rsidR="001237D5">
          <w:rPr>
            <w:noProof/>
            <w:webHidden/>
          </w:rPr>
        </w:r>
        <w:r w:rsidR="001237D5">
          <w:rPr>
            <w:noProof/>
            <w:webHidden/>
          </w:rPr>
          <w:fldChar w:fldCharType="separate"/>
        </w:r>
        <w:r w:rsidR="001237D5">
          <w:rPr>
            <w:noProof/>
            <w:webHidden/>
          </w:rPr>
          <w:t>7</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7" w:history="1">
        <w:r w:rsidR="001237D5" w:rsidRPr="006913DF">
          <w:rPr>
            <w:rStyle w:val="Hypertextovodkaz"/>
            <w:noProof/>
          </w:rPr>
          <w:t>7.</w:t>
        </w:r>
        <w:r w:rsidR="001237D5">
          <w:rPr>
            <w:rFonts w:eastAsiaTheme="minorEastAsia" w:cstheme="minorBidi"/>
            <w:b w:val="0"/>
            <w:bCs w:val="0"/>
            <w:i w:val="0"/>
            <w:iCs w:val="0"/>
            <w:noProof/>
            <w:sz w:val="22"/>
            <w:szCs w:val="22"/>
          </w:rPr>
          <w:tab/>
        </w:r>
        <w:r w:rsidR="001237D5" w:rsidRPr="006913DF">
          <w:rPr>
            <w:rStyle w:val="Hypertextovodkaz"/>
            <w:noProof/>
          </w:rPr>
          <w:t>Předpokládaný termín zahájení plnění a realizace zakázky</w:t>
        </w:r>
        <w:r w:rsidR="001237D5">
          <w:rPr>
            <w:noProof/>
            <w:webHidden/>
          </w:rPr>
          <w:tab/>
        </w:r>
        <w:r w:rsidR="001237D5">
          <w:rPr>
            <w:noProof/>
            <w:webHidden/>
          </w:rPr>
          <w:fldChar w:fldCharType="begin"/>
        </w:r>
        <w:r w:rsidR="001237D5">
          <w:rPr>
            <w:noProof/>
            <w:webHidden/>
          </w:rPr>
          <w:instrText xml:space="preserve"> PAGEREF _Toc19799147 \h </w:instrText>
        </w:r>
        <w:r w:rsidR="001237D5">
          <w:rPr>
            <w:noProof/>
            <w:webHidden/>
          </w:rPr>
        </w:r>
        <w:r w:rsidR="001237D5">
          <w:rPr>
            <w:noProof/>
            <w:webHidden/>
          </w:rPr>
          <w:fldChar w:fldCharType="separate"/>
        </w:r>
        <w:r w:rsidR="001237D5">
          <w:rPr>
            <w:noProof/>
            <w:webHidden/>
          </w:rPr>
          <w:t>7</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8" w:history="1">
        <w:r w:rsidR="001237D5" w:rsidRPr="006913DF">
          <w:rPr>
            <w:rStyle w:val="Hypertextovodkaz"/>
            <w:noProof/>
          </w:rPr>
          <w:t>8.</w:t>
        </w:r>
        <w:r w:rsidR="001237D5">
          <w:rPr>
            <w:rFonts w:eastAsiaTheme="minorEastAsia" w:cstheme="minorBidi"/>
            <w:b w:val="0"/>
            <w:bCs w:val="0"/>
            <w:i w:val="0"/>
            <w:iCs w:val="0"/>
            <w:noProof/>
            <w:sz w:val="22"/>
            <w:szCs w:val="22"/>
          </w:rPr>
          <w:tab/>
        </w:r>
        <w:r w:rsidR="001237D5" w:rsidRPr="006913DF">
          <w:rPr>
            <w:rStyle w:val="Hypertextovodkaz"/>
            <w:noProof/>
          </w:rPr>
          <w:t>Prohlídka místa plnění zakázky</w:t>
        </w:r>
        <w:r w:rsidR="001237D5">
          <w:rPr>
            <w:noProof/>
            <w:webHidden/>
          </w:rPr>
          <w:tab/>
        </w:r>
        <w:r w:rsidR="001237D5">
          <w:rPr>
            <w:noProof/>
            <w:webHidden/>
          </w:rPr>
          <w:fldChar w:fldCharType="begin"/>
        </w:r>
        <w:r w:rsidR="001237D5">
          <w:rPr>
            <w:noProof/>
            <w:webHidden/>
          </w:rPr>
          <w:instrText xml:space="preserve"> PAGEREF _Toc19799148 \h </w:instrText>
        </w:r>
        <w:r w:rsidR="001237D5">
          <w:rPr>
            <w:noProof/>
            <w:webHidden/>
          </w:rPr>
        </w:r>
        <w:r w:rsidR="001237D5">
          <w:rPr>
            <w:noProof/>
            <w:webHidden/>
          </w:rPr>
          <w:fldChar w:fldCharType="separate"/>
        </w:r>
        <w:r w:rsidR="001237D5">
          <w:rPr>
            <w:noProof/>
            <w:webHidden/>
          </w:rPr>
          <w:t>8</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49" w:history="1">
        <w:r w:rsidR="001237D5" w:rsidRPr="006913DF">
          <w:rPr>
            <w:rStyle w:val="Hypertextovodkaz"/>
            <w:noProof/>
          </w:rPr>
          <w:t>9.</w:t>
        </w:r>
        <w:r w:rsidR="001237D5">
          <w:rPr>
            <w:rFonts w:eastAsiaTheme="minorEastAsia" w:cstheme="minorBidi"/>
            <w:b w:val="0"/>
            <w:bCs w:val="0"/>
            <w:i w:val="0"/>
            <w:iCs w:val="0"/>
            <w:noProof/>
            <w:sz w:val="22"/>
            <w:szCs w:val="22"/>
          </w:rPr>
          <w:tab/>
        </w:r>
        <w:r w:rsidR="001237D5" w:rsidRPr="006913DF">
          <w:rPr>
            <w:rStyle w:val="Hypertextovodkaz"/>
            <w:noProof/>
          </w:rPr>
          <w:t>Vysvětlení zadávacích podmínek</w:t>
        </w:r>
        <w:r w:rsidR="001237D5">
          <w:rPr>
            <w:noProof/>
            <w:webHidden/>
          </w:rPr>
          <w:tab/>
        </w:r>
        <w:r w:rsidR="001237D5">
          <w:rPr>
            <w:noProof/>
            <w:webHidden/>
          </w:rPr>
          <w:fldChar w:fldCharType="begin"/>
        </w:r>
        <w:r w:rsidR="001237D5">
          <w:rPr>
            <w:noProof/>
            <w:webHidden/>
          </w:rPr>
          <w:instrText xml:space="preserve"> PAGEREF _Toc19799149 \h </w:instrText>
        </w:r>
        <w:r w:rsidR="001237D5">
          <w:rPr>
            <w:noProof/>
            <w:webHidden/>
          </w:rPr>
        </w:r>
        <w:r w:rsidR="001237D5">
          <w:rPr>
            <w:noProof/>
            <w:webHidden/>
          </w:rPr>
          <w:fldChar w:fldCharType="separate"/>
        </w:r>
        <w:r w:rsidR="001237D5">
          <w:rPr>
            <w:noProof/>
            <w:webHidden/>
          </w:rPr>
          <w:t>8</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50" w:history="1">
        <w:r w:rsidR="001237D5" w:rsidRPr="006913DF">
          <w:rPr>
            <w:rStyle w:val="Hypertextovodkaz"/>
            <w:noProof/>
          </w:rPr>
          <w:t>10.</w:t>
        </w:r>
        <w:r w:rsidR="001237D5">
          <w:rPr>
            <w:rFonts w:eastAsiaTheme="minorEastAsia" w:cstheme="minorBidi"/>
            <w:b w:val="0"/>
            <w:bCs w:val="0"/>
            <w:i w:val="0"/>
            <w:iCs w:val="0"/>
            <w:noProof/>
            <w:sz w:val="22"/>
            <w:szCs w:val="22"/>
          </w:rPr>
          <w:tab/>
        </w:r>
        <w:r w:rsidR="001237D5" w:rsidRPr="006913DF">
          <w:rPr>
            <w:rStyle w:val="Hypertextovodkaz"/>
            <w:noProof/>
          </w:rPr>
          <w:t>Náležitosti korespondence se Zadavatelem</w:t>
        </w:r>
        <w:r w:rsidR="001237D5">
          <w:rPr>
            <w:noProof/>
            <w:webHidden/>
          </w:rPr>
          <w:tab/>
        </w:r>
        <w:r w:rsidR="001237D5">
          <w:rPr>
            <w:noProof/>
            <w:webHidden/>
          </w:rPr>
          <w:fldChar w:fldCharType="begin"/>
        </w:r>
        <w:r w:rsidR="001237D5">
          <w:rPr>
            <w:noProof/>
            <w:webHidden/>
          </w:rPr>
          <w:instrText xml:space="preserve"> PAGEREF _Toc19799150 \h </w:instrText>
        </w:r>
        <w:r w:rsidR="001237D5">
          <w:rPr>
            <w:noProof/>
            <w:webHidden/>
          </w:rPr>
        </w:r>
        <w:r w:rsidR="001237D5">
          <w:rPr>
            <w:noProof/>
            <w:webHidden/>
          </w:rPr>
          <w:fldChar w:fldCharType="separate"/>
        </w:r>
        <w:r w:rsidR="001237D5">
          <w:rPr>
            <w:noProof/>
            <w:webHidden/>
          </w:rPr>
          <w:t>9</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51" w:history="1">
        <w:r w:rsidR="001237D5" w:rsidRPr="006913DF">
          <w:rPr>
            <w:rStyle w:val="Hypertextovodkaz"/>
            <w:noProof/>
          </w:rPr>
          <w:t>11.</w:t>
        </w:r>
        <w:r w:rsidR="001237D5">
          <w:rPr>
            <w:rFonts w:eastAsiaTheme="minorEastAsia" w:cstheme="minorBidi"/>
            <w:b w:val="0"/>
            <w:bCs w:val="0"/>
            <w:i w:val="0"/>
            <w:iCs w:val="0"/>
            <w:noProof/>
            <w:sz w:val="22"/>
            <w:szCs w:val="22"/>
          </w:rPr>
          <w:tab/>
        </w:r>
        <w:r w:rsidR="001237D5" w:rsidRPr="006913DF">
          <w:rPr>
            <w:rStyle w:val="Hypertextovodkaz"/>
            <w:noProof/>
          </w:rPr>
          <w:t>Kvalifikační podmínky pro účast v zadávacím řízení</w:t>
        </w:r>
        <w:r w:rsidR="001237D5">
          <w:rPr>
            <w:noProof/>
            <w:webHidden/>
          </w:rPr>
          <w:tab/>
        </w:r>
        <w:r w:rsidR="001237D5">
          <w:rPr>
            <w:noProof/>
            <w:webHidden/>
          </w:rPr>
          <w:fldChar w:fldCharType="begin"/>
        </w:r>
        <w:r w:rsidR="001237D5">
          <w:rPr>
            <w:noProof/>
            <w:webHidden/>
          </w:rPr>
          <w:instrText xml:space="preserve"> PAGEREF _Toc19799151 \h </w:instrText>
        </w:r>
        <w:r w:rsidR="001237D5">
          <w:rPr>
            <w:noProof/>
            <w:webHidden/>
          </w:rPr>
        </w:r>
        <w:r w:rsidR="001237D5">
          <w:rPr>
            <w:noProof/>
            <w:webHidden/>
          </w:rPr>
          <w:fldChar w:fldCharType="separate"/>
        </w:r>
        <w:r w:rsidR="001237D5">
          <w:rPr>
            <w:noProof/>
            <w:webHidden/>
          </w:rPr>
          <w:t>9</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52" w:history="1">
        <w:r w:rsidR="001237D5" w:rsidRPr="006913DF">
          <w:rPr>
            <w:rStyle w:val="Hypertextovodkaz"/>
            <w:noProof/>
          </w:rPr>
          <w:t>12.</w:t>
        </w:r>
        <w:r w:rsidR="001237D5">
          <w:rPr>
            <w:rFonts w:eastAsiaTheme="minorEastAsia" w:cstheme="minorBidi"/>
            <w:b w:val="0"/>
            <w:bCs w:val="0"/>
            <w:i w:val="0"/>
            <w:iCs w:val="0"/>
            <w:noProof/>
            <w:sz w:val="22"/>
            <w:szCs w:val="22"/>
          </w:rPr>
          <w:tab/>
        </w:r>
        <w:r w:rsidR="001237D5" w:rsidRPr="006913DF">
          <w:rPr>
            <w:rStyle w:val="Hypertextovodkaz"/>
            <w:noProof/>
          </w:rPr>
          <w:t>Způsob zpracování nabídky</w:t>
        </w:r>
        <w:r w:rsidR="001237D5">
          <w:rPr>
            <w:noProof/>
            <w:webHidden/>
          </w:rPr>
          <w:tab/>
        </w:r>
        <w:r w:rsidR="001237D5">
          <w:rPr>
            <w:noProof/>
            <w:webHidden/>
          </w:rPr>
          <w:fldChar w:fldCharType="begin"/>
        </w:r>
        <w:r w:rsidR="001237D5">
          <w:rPr>
            <w:noProof/>
            <w:webHidden/>
          </w:rPr>
          <w:instrText xml:space="preserve"> PAGEREF _Toc19799152 \h </w:instrText>
        </w:r>
        <w:r w:rsidR="001237D5">
          <w:rPr>
            <w:noProof/>
            <w:webHidden/>
          </w:rPr>
        </w:r>
        <w:r w:rsidR="001237D5">
          <w:rPr>
            <w:noProof/>
            <w:webHidden/>
          </w:rPr>
          <w:fldChar w:fldCharType="separate"/>
        </w:r>
        <w:r w:rsidR="001237D5">
          <w:rPr>
            <w:noProof/>
            <w:webHidden/>
          </w:rPr>
          <w:t>10</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53" w:history="1">
        <w:r w:rsidR="001237D5" w:rsidRPr="006913DF">
          <w:rPr>
            <w:rStyle w:val="Hypertextovodkaz"/>
            <w:noProof/>
          </w:rPr>
          <w:t>13.</w:t>
        </w:r>
        <w:r w:rsidR="001237D5">
          <w:rPr>
            <w:rFonts w:eastAsiaTheme="minorEastAsia" w:cstheme="minorBidi"/>
            <w:b w:val="0"/>
            <w:bCs w:val="0"/>
            <w:i w:val="0"/>
            <w:iCs w:val="0"/>
            <w:noProof/>
            <w:sz w:val="22"/>
            <w:szCs w:val="22"/>
          </w:rPr>
          <w:tab/>
        </w:r>
        <w:r w:rsidR="001237D5" w:rsidRPr="006913DF">
          <w:rPr>
            <w:rStyle w:val="Hypertextovodkaz"/>
            <w:noProof/>
          </w:rPr>
          <w:t>Podání nabídek, otevírání obálek, vyjasňování nabídek</w:t>
        </w:r>
        <w:r w:rsidR="001237D5">
          <w:rPr>
            <w:noProof/>
            <w:webHidden/>
          </w:rPr>
          <w:tab/>
        </w:r>
        <w:r w:rsidR="001237D5">
          <w:rPr>
            <w:noProof/>
            <w:webHidden/>
          </w:rPr>
          <w:fldChar w:fldCharType="begin"/>
        </w:r>
        <w:r w:rsidR="001237D5">
          <w:rPr>
            <w:noProof/>
            <w:webHidden/>
          </w:rPr>
          <w:instrText xml:space="preserve"> PAGEREF _Toc19799153 \h </w:instrText>
        </w:r>
        <w:r w:rsidR="001237D5">
          <w:rPr>
            <w:noProof/>
            <w:webHidden/>
          </w:rPr>
        </w:r>
        <w:r w:rsidR="001237D5">
          <w:rPr>
            <w:noProof/>
            <w:webHidden/>
          </w:rPr>
          <w:fldChar w:fldCharType="separate"/>
        </w:r>
        <w:r w:rsidR="001237D5">
          <w:rPr>
            <w:noProof/>
            <w:webHidden/>
          </w:rPr>
          <w:t>13</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54" w:history="1">
        <w:r w:rsidR="001237D5" w:rsidRPr="006913DF">
          <w:rPr>
            <w:rStyle w:val="Hypertextovodkaz"/>
            <w:noProof/>
          </w:rPr>
          <w:t>14.</w:t>
        </w:r>
        <w:r w:rsidR="001237D5">
          <w:rPr>
            <w:rFonts w:eastAsiaTheme="minorEastAsia" w:cstheme="minorBidi"/>
            <w:b w:val="0"/>
            <w:bCs w:val="0"/>
            <w:i w:val="0"/>
            <w:iCs w:val="0"/>
            <w:noProof/>
            <w:sz w:val="22"/>
            <w:szCs w:val="22"/>
          </w:rPr>
          <w:tab/>
        </w:r>
        <w:r w:rsidR="001237D5" w:rsidRPr="006913DF">
          <w:rPr>
            <w:rStyle w:val="Hypertextovodkaz"/>
            <w:noProof/>
          </w:rPr>
          <w:t>Hodnotící kritéria a způsob hodnocení nabídek</w:t>
        </w:r>
        <w:r w:rsidR="001237D5">
          <w:rPr>
            <w:noProof/>
            <w:webHidden/>
          </w:rPr>
          <w:tab/>
        </w:r>
        <w:r w:rsidR="001237D5">
          <w:rPr>
            <w:noProof/>
            <w:webHidden/>
          </w:rPr>
          <w:fldChar w:fldCharType="begin"/>
        </w:r>
        <w:r w:rsidR="001237D5">
          <w:rPr>
            <w:noProof/>
            <w:webHidden/>
          </w:rPr>
          <w:instrText xml:space="preserve"> PAGEREF _Toc19799154 \h </w:instrText>
        </w:r>
        <w:r w:rsidR="001237D5">
          <w:rPr>
            <w:noProof/>
            <w:webHidden/>
          </w:rPr>
        </w:r>
        <w:r w:rsidR="001237D5">
          <w:rPr>
            <w:noProof/>
            <w:webHidden/>
          </w:rPr>
          <w:fldChar w:fldCharType="separate"/>
        </w:r>
        <w:r w:rsidR="001237D5">
          <w:rPr>
            <w:noProof/>
            <w:webHidden/>
          </w:rPr>
          <w:t>13</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55" w:history="1">
        <w:r w:rsidR="001237D5" w:rsidRPr="006913DF">
          <w:rPr>
            <w:rStyle w:val="Hypertextovodkaz"/>
            <w:noProof/>
          </w:rPr>
          <w:t>15.</w:t>
        </w:r>
        <w:r w:rsidR="001237D5">
          <w:rPr>
            <w:rFonts w:eastAsiaTheme="minorEastAsia" w:cstheme="minorBidi"/>
            <w:b w:val="0"/>
            <w:bCs w:val="0"/>
            <w:i w:val="0"/>
            <w:iCs w:val="0"/>
            <w:noProof/>
            <w:sz w:val="22"/>
            <w:szCs w:val="22"/>
          </w:rPr>
          <w:tab/>
        </w:r>
        <w:r w:rsidR="001237D5" w:rsidRPr="006913DF">
          <w:rPr>
            <w:rStyle w:val="Hypertextovodkaz"/>
            <w:noProof/>
          </w:rPr>
          <w:t>Uzavření smlouvy s vybraným uchazečem</w:t>
        </w:r>
        <w:r w:rsidR="001237D5">
          <w:rPr>
            <w:noProof/>
            <w:webHidden/>
          </w:rPr>
          <w:tab/>
        </w:r>
        <w:r w:rsidR="001237D5">
          <w:rPr>
            <w:noProof/>
            <w:webHidden/>
          </w:rPr>
          <w:fldChar w:fldCharType="begin"/>
        </w:r>
        <w:r w:rsidR="001237D5">
          <w:rPr>
            <w:noProof/>
            <w:webHidden/>
          </w:rPr>
          <w:instrText xml:space="preserve"> PAGEREF _Toc19799155 \h </w:instrText>
        </w:r>
        <w:r w:rsidR="001237D5">
          <w:rPr>
            <w:noProof/>
            <w:webHidden/>
          </w:rPr>
        </w:r>
        <w:r w:rsidR="001237D5">
          <w:rPr>
            <w:noProof/>
            <w:webHidden/>
          </w:rPr>
          <w:fldChar w:fldCharType="separate"/>
        </w:r>
        <w:r w:rsidR="001237D5">
          <w:rPr>
            <w:noProof/>
            <w:webHidden/>
          </w:rPr>
          <w:t>14</w:t>
        </w:r>
        <w:r w:rsidR="001237D5">
          <w:rPr>
            <w:noProof/>
            <w:webHidden/>
          </w:rPr>
          <w:fldChar w:fldCharType="end"/>
        </w:r>
      </w:hyperlink>
    </w:p>
    <w:p w:rsidR="001237D5" w:rsidRDefault="00265CD5">
      <w:pPr>
        <w:pStyle w:val="Obsah1"/>
        <w:tabs>
          <w:tab w:val="left" w:pos="1200"/>
          <w:tab w:val="right" w:leader="underscore" w:pos="9962"/>
        </w:tabs>
        <w:rPr>
          <w:rFonts w:eastAsiaTheme="minorEastAsia" w:cstheme="minorBidi"/>
          <w:b w:val="0"/>
          <w:bCs w:val="0"/>
          <w:i w:val="0"/>
          <w:iCs w:val="0"/>
          <w:noProof/>
          <w:sz w:val="22"/>
          <w:szCs w:val="22"/>
        </w:rPr>
      </w:pPr>
      <w:hyperlink w:anchor="_Toc19799156" w:history="1">
        <w:r w:rsidR="001237D5" w:rsidRPr="006913DF">
          <w:rPr>
            <w:rStyle w:val="Hypertextovodkaz"/>
            <w:noProof/>
          </w:rPr>
          <w:t>16.</w:t>
        </w:r>
        <w:r w:rsidR="001237D5">
          <w:rPr>
            <w:rFonts w:eastAsiaTheme="minorEastAsia" w:cstheme="minorBidi"/>
            <w:b w:val="0"/>
            <w:bCs w:val="0"/>
            <w:i w:val="0"/>
            <w:iCs w:val="0"/>
            <w:noProof/>
            <w:sz w:val="22"/>
            <w:szCs w:val="22"/>
          </w:rPr>
          <w:tab/>
        </w:r>
        <w:r w:rsidR="001237D5" w:rsidRPr="006913DF">
          <w:rPr>
            <w:rStyle w:val="Hypertextovodkaz"/>
            <w:noProof/>
          </w:rPr>
          <w:t>Seznam příloh zadávací dokumentace</w:t>
        </w:r>
        <w:r w:rsidR="001237D5">
          <w:rPr>
            <w:noProof/>
            <w:webHidden/>
          </w:rPr>
          <w:tab/>
        </w:r>
        <w:r w:rsidR="001237D5">
          <w:rPr>
            <w:noProof/>
            <w:webHidden/>
          </w:rPr>
          <w:fldChar w:fldCharType="begin"/>
        </w:r>
        <w:r w:rsidR="001237D5">
          <w:rPr>
            <w:noProof/>
            <w:webHidden/>
          </w:rPr>
          <w:instrText xml:space="preserve"> PAGEREF _Toc19799156 \h </w:instrText>
        </w:r>
        <w:r w:rsidR="001237D5">
          <w:rPr>
            <w:noProof/>
            <w:webHidden/>
          </w:rPr>
        </w:r>
        <w:r w:rsidR="001237D5">
          <w:rPr>
            <w:noProof/>
            <w:webHidden/>
          </w:rPr>
          <w:fldChar w:fldCharType="separate"/>
        </w:r>
        <w:r w:rsidR="001237D5">
          <w:rPr>
            <w:noProof/>
            <w:webHidden/>
          </w:rPr>
          <w:t>15</w:t>
        </w:r>
        <w:r w:rsidR="001237D5">
          <w:rPr>
            <w:noProof/>
            <w:webHidden/>
          </w:rPr>
          <w:fldChar w:fldCharType="end"/>
        </w:r>
      </w:hyperlink>
    </w:p>
    <w:p w:rsidR="00AB3496" w:rsidRDefault="002B1D40" w:rsidP="00AB3496">
      <w:pPr>
        <w:pStyle w:val="Zkladntext"/>
        <w:keepNext/>
        <w:keepLines/>
        <w:spacing w:beforeLines="60" w:before="144"/>
        <w:ind w:firstLine="0"/>
      </w:pPr>
      <w:r>
        <w:lastRenderedPageBreak/>
        <w:fldChar w:fldCharType="end"/>
      </w:r>
    </w:p>
    <w:p w:rsidR="00843023" w:rsidRDefault="00843023" w:rsidP="00AB3496">
      <w:pPr>
        <w:pStyle w:val="Nadpis4"/>
        <w:keepLines/>
        <w:spacing w:beforeLines="60" w:before="144"/>
        <w:jc w:val="both"/>
      </w:pPr>
      <w:bookmarkStart w:id="0" w:name="_Toc19799141"/>
      <w:r>
        <w:t>Úvod</w:t>
      </w:r>
      <w:bookmarkEnd w:id="0"/>
    </w:p>
    <w:p w:rsidR="006E52A0" w:rsidRPr="006E52A0" w:rsidRDefault="006E52A0" w:rsidP="00AB3496">
      <w:pPr>
        <w:pStyle w:val="Zkladntext"/>
        <w:keepNext/>
        <w:keepLines/>
        <w:spacing w:beforeLines="60" w:before="144"/>
      </w:pPr>
    </w:p>
    <w:p w:rsidR="00843023" w:rsidRPr="00E3347A" w:rsidRDefault="00843023" w:rsidP="00576D36">
      <w:pPr>
        <w:pStyle w:val="Odstavecseseznamem"/>
        <w:keepNext/>
        <w:keepLines/>
        <w:numPr>
          <w:ilvl w:val="0"/>
          <w:numId w:val="7"/>
        </w:numPr>
        <w:spacing w:beforeLines="60" w:before="144"/>
        <w:ind w:left="1134" w:hanging="567"/>
        <w:jc w:val="both"/>
        <w:rPr>
          <w:rFonts w:ascii="Times New Roman" w:hAnsi="Times New Roman"/>
        </w:rPr>
      </w:pPr>
      <w:r w:rsidRPr="00E3347A">
        <w:rPr>
          <w:rFonts w:ascii="Times New Roman" w:hAnsi="Times New Roman"/>
        </w:rPr>
        <w:t xml:space="preserve">Toto </w:t>
      </w:r>
      <w:r w:rsidR="0082613D" w:rsidRPr="00E3347A">
        <w:rPr>
          <w:rFonts w:ascii="Times New Roman" w:hAnsi="Times New Roman"/>
        </w:rPr>
        <w:t>výběrové</w:t>
      </w:r>
      <w:r w:rsidRPr="00E3347A">
        <w:rPr>
          <w:rFonts w:ascii="Times New Roman" w:hAnsi="Times New Roman"/>
        </w:rPr>
        <w:t xml:space="preserve"> řízení </w:t>
      </w:r>
      <w:r w:rsidR="009B4DB0" w:rsidRPr="00E3347A">
        <w:rPr>
          <w:rFonts w:ascii="Times New Roman" w:hAnsi="Times New Roman"/>
        </w:rPr>
        <w:t xml:space="preserve">je </w:t>
      </w:r>
      <w:r w:rsidRPr="00E3347A">
        <w:rPr>
          <w:rFonts w:ascii="Times New Roman" w:hAnsi="Times New Roman"/>
        </w:rPr>
        <w:t xml:space="preserve">svým charakterem </w:t>
      </w:r>
      <w:r w:rsidR="0082613D" w:rsidRPr="00E3347A">
        <w:rPr>
          <w:rFonts w:ascii="Times New Roman" w:hAnsi="Times New Roman"/>
        </w:rPr>
        <w:t xml:space="preserve">veřejnou zakázku realizovanou dle zákona č. </w:t>
      </w:r>
      <w:bookmarkStart w:id="1" w:name="_Hlk20215875"/>
      <w:r w:rsidRPr="00E3347A">
        <w:rPr>
          <w:rFonts w:ascii="Times New Roman" w:hAnsi="Times New Roman"/>
        </w:rPr>
        <w:t>13</w:t>
      </w:r>
      <w:r w:rsidR="00887A0F" w:rsidRPr="00E3347A">
        <w:rPr>
          <w:rFonts w:ascii="Times New Roman" w:hAnsi="Times New Roman"/>
        </w:rPr>
        <w:t>4</w:t>
      </w:r>
      <w:r w:rsidRPr="00E3347A">
        <w:rPr>
          <w:rFonts w:ascii="Times New Roman" w:hAnsi="Times New Roman"/>
        </w:rPr>
        <w:t>/20</w:t>
      </w:r>
      <w:r w:rsidR="00887A0F" w:rsidRPr="00E3347A">
        <w:rPr>
          <w:rFonts w:ascii="Times New Roman" w:hAnsi="Times New Roman"/>
        </w:rPr>
        <w:t>1</w:t>
      </w:r>
      <w:r w:rsidRPr="00E3347A">
        <w:rPr>
          <w:rFonts w:ascii="Times New Roman" w:hAnsi="Times New Roman"/>
        </w:rPr>
        <w:t xml:space="preserve">6 Sb. o </w:t>
      </w:r>
      <w:r w:rsidR="00887A0F" w:rsidRPr="00E3347A">
        <w:rPr>
          <w:rFonts w:ascii="Times New Roman" w:hAnsi="Times New Roman"/>
        </w:rPr>
        <w:t xml:space="preserve">zadávání </w:t>
      </w:r>
      <w:r w:rsidR="00BA44E4" w:rsidRPr="00E3347A">
        <w:rPr>
          <w:rFonts w:ascii="Times New Roman" w:hAnsi="Times New Roman"/>
        </w:rPr>
        <w:t>veřejných zakáz</w:t>
      </w:r>
      <w:r w:rsidR="00887A0F" w:rsidRPr="00E3347A">
        <w:rPr>
          <w:rFonts w:ascii="Times New Roman" w:hAnsi="Times New Roman"/>
        </w:rPr>
        <w:t>ek</w:t>
      </w:r>
      <w:bookmarkEnd w:id="1"/>
      <w:r w:rsidRPr="00E3347A">
        <w:rPr>
          <w:rFonts w:ascii="Times New Roman" w:hAnsi="Times New Roman"/>
        </w:rPr>
        <w:t xml:space="preserve">. </w:t>
      </w:r>
    </w:p>
    <w:p w:rsidR="00843023" w:rsidRPr="00E3347A" w:rsidRDefault="006E52A0" w:rsidP="00576D36">
      <w:pPr>
        <w:pStyle w:val="Odstavecseseznamem"/>
        <w:keepNext/>
        <w:keepLines/>
        <w:numPr>
          <w:ilvl w:val="0"/>
          <w:numId w:val="7"/>
        </w:numPr>
        <w:spacing w:beforeLines="60" w:before="144"/>
        <w:ind w:left="1134" w:hanging="567"/>
        <w:jc w:val="both"/>
        <w:rPr>
          <w:rFonts w:ascii="Times New Roman" w:hAnsi="Times New Roman"/>
        </w:rPr>
      </w:pPr>
      <w:r w:rsidRPr="00E3347A">
        <w:rPr>
          <w:rFonts w:ascii="Times New Roman" w:hAnsi="Times New Roman"/>
        </w:rPr>
        <w:t>TAMERO INVEST s.r.o.</w:t>
      </w:r>
      <w:r w:rsidR="00843023" w:rsidRPr="00E3347A">
        <w:rPr>
          <w:rFonts w:ascii="Times New Roman" w:hAnsi="Times New Roman"/>
        </w:rPr>
        <w:t xml:space="preserve"> si vyhrazuje právo </w:t>
      </w:r>
      <w:r w:rsidR="00843023" w:rsidRPr="0015402A">
        <w:rPr>
          <w:rFonts w:ascii="Times New Roman" w:hAnsi="Times New Roman"/>
        </w:rPr>
        <w:t>dodatečně změnit</w:t>
      </w:r>
      <w:r w:rsidR="00843023" w:rsidRPr="00E3347A">
        <w:rPr>
          <w:rFonts w:ascii="Times New Roman" w:hAnsi="Times New Roman"/>
        </w:rPr>
        <w:t xml:space="preserve"> nebo doplnit podmínky výběrového řízení a zavazuje se</w:t>
      </w:r>
      <w:r w:rsidR="00E104A6" w:rsidRPr="00E3347A">
        <w:rPr>
          <w:rFonts w:ascii="Times New Roman" w:hAnsi="Times New Roman"/>
        </w:rPr>
        <w:t xml:space="preserve"> informovat všechny jemu známé u</w:t>
      </w:r>
      <w:r w:rsidR="00843023" w:rsidRPr="00E3347A">
        <w:rPr>
          <w:rFonts w:ascii="Times New Roman" w:hAnsi="Times New Roman"/>
        </w:rPr>
        <w:t xml:space="preserve">chazeče o těchto změnách a zveřejnit oznámení o změně </w:t>
      </w:r>
      <w:r w:rsidR="00843023" w:rsidRPr="0016538F">
        <w:rPr>
          <w:rFonts w:ascii="Times New Roman" w:hAnsi="Times New Roman"/>
        </w:rPr>
        <w:t>na portál</w:t>
      </w:r>
      <w:r w:rsidR="001C2522" w:rsidRPr="0016538F">
        <w:rPr>
          <w:rFonts w:ascii="Times New Roman" w:hAnsi="Times New Roman"/>
        </w:rPr>
        <w:t xml:space="preserve">u </w:t>
      </w:r>
      <w:r w:rsidR="00843023" w:rsidRPr="0016538F">
        <w:rPr>
          <w:rFonts w:ascii="Times New Roman" w:hAnsi="Times New Roman"/>
        </w:rPr>
        <w:t>Obchodní</w:t>
      </w:r>
      <w:r w:rsidR="001C2522" w:rsidRPr="0016538F">
        <w:rPr>
          <w:rFonts w:ascii="Times New Roman" w:hAnsi="Times New Roman"/>
        </w:rPr>
        <w:t>ho</w:t>
      </w:r>
      <w:r w:rsidR="00843023" w:rsidRPr="0016538F">
        <w:rPr>
          <w:rFonts w:ascii="Times New Roman" w:hAnsi="Times New Roman"/>
        </w:rPr>
        <w:t xml:space="preserve"> věstník</w:t>
      </w:r>
      <w:r w:rsidR="001C2522" w:rsidRPr="0016538F">
        <w:rPr>
          <w:rFonts w:ascii="Times New Roman" w:hAnsi="Times New Roman"/>
        </w:rPr>
        <w:t>u</w:t>
      </w:r>
      <w:r w:rsidR="00843023" w:rsidRPr="00E3347A">
        <w:rPr>
          <w:rFonts w:ascii="Times New Roman" w:hAnsi="Times New Roman"/>
        </w:rPr>
        <w:t>.</w:t>
      </w:r>
    </w:p>
    <w:p w:rsidR="00CF5152" w:rsidRPr="00DB41DC" w:rsidRDefault="00843023" w:rsidP="00576D36">
      <w:pPr>
        <w:pStyle w:val="Odstavecseseznamem"/>
        <w:keepNext/>
        <w:keepLines/>
        <w:numPr>
          <w:ilvl w:val="0"/>
          <w:numId w:val="7"/>
        </w:numPr>
        <w:spacing w:beforeLines="60" w:before="144"/>
        <w:ind w:left="1134" w:hanging="567"/>
        <w:jc w:val="both"/>
        <w:rPr>
          <w:rFonts w:ascii="Times New Roman" w:hAnsi="Times New Roman"/>
        </w:rPr>
      </w:pPr>
      <w:r w:rsidRPr="00DB41DC">
        <w:rPr>
          <w:rFonts w:ascii="Times New Roman" w:hAnsi="Times New Roman"/>
        </w:rPr>
        <w:t xml:space="preserve">Není </w:t>
      </w:r>
      <w:proofErr w:type="gramStart"/>
      <w:r w:rsidR="009B4DB0">
        <w:rPr>
          <w:rFonts w:ascii="Times New Roman" w:hAnsi="Times New Roman"/>
        </w:rPr>
        <w:t>povoleno</w:t>
      </w:r>
      <w:proofErr w:type="gramEnd"/>
      <w:r w:rsidRPr="00DB41DC">
        <w:rPr>
          <w:rFonts w:ascii="Times New Roman" w:hAnsi="Times New Roman"/>
        </w:rPr>
        <w:t xml:space="preserve"> jakkoliv měnit předmět výběrového řízení v jeho průběhu.</w:t>
      </w:r>
    </w:p>
    <w:p w:rsidR="00843023" w:rsidRPr="00DB41DC" w:rsidRDefault="006E52A0" w:rsidP="00576D36">
      <w:pPr>
        <w:pStyle w:val="Odstavecseseznamem"/>
        <w:keepNext/>
        <w:keepLines/>
        <w:numPr>
          <w:ilvl w:val="0"/>
          <w:numId w:val="7"/>
        </w:numPr>
        <w:spacing w:beforeLines="60" w:before="144"/>
        <w:ind w:left="1134" w:hanging="567"/>
        <w:jc w:val="both"/>
        <w:rPr>
          <w:rFonts w:ascii="Times New Roman" w:hAnsi="Times New Roman"/>
        </w:rPr>
      </w:pPr>
      <w:r w:rsidRPr="00DB41DC">
        <w:rPr>
          <w:rFonts w:ascii="Times New Roman" w:hAnsi="Times New Roman"/>
        </w:rPr>
        <w:t>TAMERO INVEST s.r.o.</w:t>
      </w:r>
      <w:r w:rsidR="00843023" w:rsidRPr="00DB41DC">
        <w:rPr>
          <w:rFonts w:ascii="Times New Roman" w:hAnsi="Times New Roman"/>
        </w:rPr>
        <w:t xml:space="preserve"> si </w:t>
      </w:r>
      <w:r w:rsidR="001315A9">
        <w:rPr>
          <w:rFonts w:ascii="Times New Roman" w:hAnsi="Times New Roman"/>
        </w:rPr>
        <w:t>vyhrazuje</w:t>
      </w:r>
      <w:r w:rsidR="00CF362D" w:rsidRPr="00DB41DC">
        <w:rPr>
          <w:rFonts w:ascii="Times New Roman" w:hAnsi="Times New Roman"/>
        </w:rPr>
        <w:t xml:space="preserve"> </w:t>
      </w:r>
      <w:r w:rsidR="00843023" w:rsidRPr="00DB41DC">
        <w:rPr>
          <w:rFonts w:ascii="Times New Roman" w:hAnsi="Times New Roman"/>
        </w:rPr>
        <w:t xml:space="preserve">právo zrušit </w:t>
      </w:r>
      <w:r w:rsidR="00F43FA6">
        <w:rPr>
          <w:rFonts w:ascii="Times New Roman" w:hAnsi="Times New Roman"/>
        </w:rPr>
        <w:t xml:space="preserve">výběrové </w:t>
      </w:r>
      <w:r w:rsidR="00843023" w:rsidRPr="00DB41DC">
        <w:rPr>
          <w:rFonts w:ascii="Times New Roman" w:hAnsi="Times New Roman"/>
        </w:rPr>
        <w:t>řízení</w:t>
      </w:r>
      <w:r w:rsidR="00CF362D">
        <w:rPr>
          <w:rFonts w:ascii="Times New Roman" w:hAnsi="Times New Roman"/>
        </w:rPr>
        <w:t xml:space="preserve"> v souladu </w:t>
      </w:r>
      <w:r w:rsidR="0016538F">
        <w:rPr>
          <w:rFonts w:ascii="Times New Roman" w:hAnsi="Times New Roman"/>
        </w:rPr>
        <w:t xml:space="preserve">se zákonem </w:t>
      </w:r>
      <w:r w:rsidR="0016538F" w:rsidRPr="0016538F">
        <w:rPr>
          <w:rFonts w:ascii="Times New Roman" w:hAnsi="Times New Roman"/>
        </w:rPr>
        <w:t>134/2016 Sb. o zadávání veřejných zakázek</w:t>
      </w:r>
      <w:r w:rsidR="00843023" w:rsidRPr="00DB41DC">
        <w:rPr>
          <w:rFonts w:ascii="Times New Roman" w:hAnsi="Times New Roman"/>
        </w:rPr>
        <w:t>.</w:t>
      </w:r>
    </w:p>
    <w:p w:rsidR="00843023" w:rsidRPr="00DB41DC" w:rsidRDefault="006E52A0" w:rsidP="00576D36">
      <w:pPr>
        <w:pStyle w:val="Odstavecseseznamem"/>
        <w:keepNext/>
        <w:keepLines/>
        <w:numPr>
          <w:ilvl w:val="0"/>
          <w:numId w:val="7"/>
        </w:numPr>
        <w:spacing w:beforeLines="60" w:before="144"/>
        <w:ind w:left="1134" w:hanging="567"/>
        <w:jc w:val="both"/>
        <w:rPr>
          <w:rFonts w:ascii="Times New Roman" w:hAnsi="Times New Roman"/>
        </w:rPr>
      </w:pPr>
      <w:r w:rsidRPr="00DB41DC">
        <w:rPr>
          <w:rFonts w:ascii="Times New Roman" w:hAnsi="Times New Roman"/>
        </w:rPr>
        <w:t>TAMERO INVEST s.r.o.</w:t>
      </w:r>
      <w:r w:rsidR="00843023" w:rsidRPr="00DB41DC">
        <w:rPr>
          <w:rFonts w:ascii="Times New Roman" w:hAnsi="Times New Roman"/>
        </w:rPr>
        <w:t xml:space="preserve"> si </w:t>
      </w:r>
      <w:r w:rsidR="00843023" w:rsidRPr="009655EF">
        <w:rPr>
          <w:rFonts w:ascii="Times New Roman" w:hAnsi="Times New Roman"/>
        </w:rPr>
        <w:t>vyhrazuje právo nevybrat žádnou nabídku</w:t>
      </w:r>
      <w:r w:rsidR="00843023" w:rsidRPr="00DB41DC">
        <w:rPr>
          <w:rFonts w:ascii="Times New Roman" w:hAnsi="Times New Roman"/>
        </w:rPr>
        <w:t>, odmítnout všechny předložené nabídky, n</w:t>
      </w:r>
      <w:r w:rsidR="00E104A6">
        <w:rPr>
          <w:rFonts w:ascii="Times New Roman" w:hAnsi="Times New Roman"/>
        </w:rPr>
        <w:t>ebo neuzavřít smlouvu s žádným u</w:t>
      </w:r>
      <w:r w:rsidR="00843023" w:rsidRPr="00DB41DC">
        <w:rPr>
          <w:rFonts w:ascii="Times New Roman" w:hAnsi="Times New Roman"/>
        </w:rPr>
        <w:t>chazečem, a to i bez udání důvodu</w:t>
      </w:r>
      <w:r w:rsidR="009B4DB0">
        <w:rPr>
          <w:rFonts w:ascii="Times New Roman" w:hAnsi="Times New Roman"/>
        </w:rPr>
        <w:t xml:space="preserve"> dle pravidel veřejné soutěže</w:t>
      </w:r>
      <w:r w:rsidR="00843023" w:rsidRPr="00DB41DC">
        <w:rPr>
          <w:rFonts w:ascii="Times New Roman" w:hAnsi="Times New Roman"/>
        </w:rPr>
        <w:t>.</w:t>
      </w:r>
    </w:p>
    <w:p w:rsidR="00843023" w:rsidRPr="00DB41DC" w:rsidRDefault="00843023" w:rsidP="00576D36">
      <w:pPr>
        <w:pStyle w:val="Odstavecseseznamem"/>
        <w:keepNext/>
        <w:keepLines/>
        <w:numPr>
          <w:ilvl w:val="0"/>
          <w:numId w:val="7"/>
        </w:numPr>
        <w:spacing w:beforeLines="60" w:before="144"/>
        <w:ind w:left="1134" w:hanging="567"/>
        <w:jc w:val="both"/>
        <w:rPr>
          <w:rFonts w:ascii="Times New Roman" w:hAnsi="Times New Roman"/>
        </w:rPr>
      </w:pPr>
      <w:r w:rsidRPr="00DB41DC">
        <w:rPr>
          <w:rFonts w:ascii="Times New Roman" w:hAnsi="Times New Roman"/>
        </w:rPr>
        <w:t xml:space="preserve">Náklady spojené s účastí v řízení na výběr </w:t>
      </w:r>
      <w:r w:rsidR="00BE7B46" w:rsidRPr="00DB41DC">
        <w:rPr>
          <w:rFonts w:ascii="Times New Roman" w:hAnsi="Times New Roman"/>
        </w:rPr>
        <w:t>dodavatele</w:t>
      </w:r>
      <w:r w:rsidRPr="00DB41DC">
        <w:rPr>
          <w:rFonts w:ascii="Times New Roman" w:hAnsi="Times New Roman"/>
        </w:rPr>
        <w:t>, s vypra</w:t>
      </w:r>
      <w:r w:rsidR="00E104A6">
        <w:rPr>
          <w:rFonts w:ascii="Times New Roman" w:hAnsi="Times New Roman"/>
        </w:rPr>
        <w:t>cováním a podáním nabídky nese u</w:t>
      </w:r>
      <w:r w:rsidRPr="00DB41DC">
        <w:rPr>
          <w:rFonts w:ascii="Times New Roman" w:hAnsi="Times New Roman"/>
        </w:rPr>
        <w:t>chazeč.</w:t>
      </w:r>
    </w:p>
    <w:p w:rsidR="00843023" w:rsidRPr="00DB41DC" w:rsidRDefault="006E52A0" w:rsidP="00576D36">
      <w:pPr>
        <w:pStyle w:val="Odstavecseseznamem"/>
        <w:keepNext/>
        <w:keepLines/>
        <w:numPr>
          <w:ilvl w:val="0"/>
          <w:numId w:val="7"/>
        </w:numPr>
        <w:spacing w:beforeLines="60" w:before="144"/>
        <w:ind w:left="1134" w:hanging="567"/>
        <w:jc w:val="both"/>
        <w:rPr>
          <w:rFonts w:ascii="Times New Roman" w:hAnsi="Times New Roman"/>
        </w:rPr>
      </w:pPr>
      <w:r w:rsidRPr="00DB41DC">
        <w:rPr>
          <w:rFonts w:ascii="Times New Roman" w:hAnsi="Times New Roman"/>
        </w:rPr>
        <w:t xml:space="preserve">TAMERO INVEST s.r.o. </w:t>
      </w:r>
      <w:r w:rsidR="00843023" w:rsidRPr="00DB41DC">
        <w:rPr>
          <w:rFonts w:ascii="Times New Roman" w:hAnsi="Times New Roman"/>
        </w:rPr>
        <w:t>si vyhrazuje právo požádat o doplňující informace v průběhu vyhod</w:t>
      </w:r>
      <w:r w:rsidR="00E104A6">
        <w:rPr>
          <w:rFonts w:ascii="Times New Roman" w:hAnsi="Times New Roman"/>
        </w:rPr>
        <w:t>nocení nabídek od jednotlivých u</w:t>
      </w:r>
      <w:r w:rsidR="00843023" w:rsidRPr="00DB41DC">
        <w:rPr>
          <w:rFonts w:ascii="Times New Roman" w:hAnsi="Times New Roman"/>
        </w:rPr>
        <w:t>chazečů</w:t>
      </w:r>
      <w:r w:rsidR="009B4DB0">
        <w:rPr>
          <w:rFonts w:ascii="Times New Roman" w:hAnsi="Times New Roman"/>
        </w:rPr>
        <w:t xml:space="preserve"> v souladu s pravidly veřejné soutěže</w:t>
      </w:r>
      <w:r w:rsidR="00843023" w:rsidRPr="00DB41DC">
        <w:rPr>
          <w:rFonts w:ascii="Times New Roman" w:hAnsi="Times New Roman"/>
        </w:rPr>
        <w:t>.</w:t>
      </w:r>
    </w:p>
    <w:p w:rsidR="00843023" w:rsidRPr="00610304" w:rsidRDefault="00843023" w:rsidP="00576D36">
      <w:pPr>
        <w:pStyle w:val="Odstavecseseznamem"/>
        <w:keepNext/>
        <w:keepLines/>
        <w:numPr>
          <w:ilvl w:val="0"/>
          <w:numId w:val="7"/>
        </w:numPr>
        <w:spacing w:beforeLines="60" w:before="144"/>
        <w:ind w:left="1134" w:hanging="567"/>
        <w:jc w:val="both"/>
        <w:rPr>
          <w:rFonts w:ascii="Times New Roman" w:hAnsi="Times New Roman"/>
        </w:rPr>
      </w:pPr>
      <w:bookmarkStart w:id="2" w:name="_Ref205088000"/>
      <w:r w:rsidRPr="00610304">
        <w:rPr>
          <w:rFonts w:ascii="Times New Roman" w:hAnsi="Times New Roman"/>
        </w:rPr>
        <w:t xml:space="preserve">Vyhodnocení nabídek bude provedeno dle bodu </w:t>
      </w:r>
      <w:r w:rsidR="009655EF" w:rsidRPr="00610304">
        <w:rPr>
          <w:rFonts w:ascii="Times New Roman" w:hAnsi="Times New Roman"/>
        </w:rPr>
        <w:t>14</w:t>
      </w:r>
      <w:r w:rsidRPr="00610304">
        <w:rPr>
          <w:rFonts w:ascii="Times New Roman" w:hAnsi="Times New Roman"/>
        </w:rPr>
        <w:t>. O</w:t>
      </w:r>
      <w:r w:rsidR="00613589" w:rsidRPr="00610304">
        <w:rPr>
          <w:rFonts w:ascii="Times New Roman" w:hAnsi="Times New Roman"/>
        </w:rPr>
        <w:t xml:space="preserve"> </w:t>
      </w:r>
      <w:r w:rsidRPr="00610304">
        <w:rPr>
          <w:rFonts w:ascii="Times New Roman" w:hAnsi="Times New Roman"/>
        </w:rPr>
        <w:t>závěrech budou</w:t>
      </w:r>
      <w:r w:rsidR="00E104A6" w:rsidRPr="00610304">
        <w:rPr>
          <w:rFonts w:ascii="Times New Roman" w:hAnsi="Times New Roman"/>
        </w:rPr>
        <w:t xml:space="preserve"> u</w:t>
      </w:r>
      <w:r w:rsidRPr="00610304">
        <w:rPr>
          <w:rFonts w:ascii="Times New Roman" w:hAnsi="Times New Roman"/>
        </w:rPr>
        <w:t xml:space="preserve">chazeči písemně informování a s vybraným </w:t>
      </w:r>
      <w:r w:rsidR="00E104A6" w:rsidRPr="00610304">
        <w:rPr>
          <w:rFonts w:ascii="Times New Roman" w:hAnsi="Times New Roman"/>
        </w:rPr>
        <w:t>u</w:t>
      </w:r>
      <w:r w:rsidR="00BE7B46" w:rsidRPr="00610304">
        <w:rPr>
          <w:rFonts w:ascii="Times New Roman" w:hAnsi="Times New Roman"/>
        </w:rPr>
        <w:t xml:space="preserve">chazečem </w:t>
      </w:r>
      <w:r w:rsidRPr="00610304">
        <w:rPr>
          <w:rFonts w:ascii="Times New Roman" w:hAnsi="Times New Roman"/>
        </w:rPr>
        <w:t xml:space="preserve">bude uzavřena </w:t>
      </w:r>
      <w:r w:rsidR="006E52A0" w:rsidRPr="00610304">
        <w:rPr>
          <w:rFonts w:ascii="Times New Roman" w:hAnsi="Times New Roman"/>
        </w:rPr>
        <w:t>S</w:t>
      </w:r>
      <w:r w:rsidRPr="00610304">
        <w:rPr>
          <w:rFonts w:ascii="Times New Roman" w:hAnsi="Times New Roman"/>
        </w:rPr>
        <w:t xml:space="preserve">mlouva dle zvyklostí </w:t>
      </w:r>
      <w:r w:rsidR="006E52A0" w:rsidRPr="00610304">
        <w:rPr>
          <w:rFonts w:ascii="Times New Roman" w:hAnsi="Times New Roman"/>
        </w:rPr>
        <w:t xml:space="preserve">TAMERO INVEST s.r.o. </w:t>
      </w:r>
      <w:r w:rsidRPr="00610304">
        <w:rPr>
          <w:rFonts w:ascii="Times New Roman" w:hAnsi="Times New Roman"/>
        </w:rPr>
        <w:t xml:space="preserve"> </w:t>
      </w:r>
      <w:r w:rsidR="00BE7B46" w:rsidRPr="00610304">
        <w:rPr>
          <w:rFonts w:ascii="Times New Roman" w:hAnsi="Times New Roman"/>
        </w:rPr>
        <w:t>N</w:t>
      </w:r>
      <w:r w:rsidRPr="00610304">
        <w:rPr>
          <w:rFonts w:ascii="Times New Roman" w:hAnsi="Times New Roman"/>
        </w:rPr>
        <w:t xml:space="preserve">ávrh </w:t>
      </w:r>
      <w:r w:rsidR="006E52A0" w:rsidRPr="00610304">
        <w:rPr>
          <w:rFonts w:ascii="Times New Roman" w:hAnsi="Times New Roman"/>
        </w:rPr>
        <w:t>S</w:t>
      </w:r>
      <w:r w:rsidRPr="00610304">
        <w:rPr>
          <w:rFonts w:ascii="Times New Roman" w:hAnsi="Times New Roman"/>
        </w:rPr>
        <w:t>mlouvy</w:t>
      </w:r>
      <w:r w:rsidR="006E52A0" w:rsidRPr="00610304">
        <w:rPr>
          <w:rFonts w:ascii="Times New Roman" w:hAnsi="Times New Roman"/>
        </w:rPr>
        <w:t xml:space="preserve"> o Dílo</w:t>
      </w:r>
      <w:r w:rsidRPr="00610304">
        <w:rPr>
          <w:rFonts w:ascii="Times New Roman" w:hAnsi="Times New Roman"/>
        </w:rPr>
        <w:t xml:space="preserve"> je součástí </w:t>
      </w:r>
      <w:r w:rsidR="00BE7B46" w:rsidRPr="00610304">
        <w:rPr>
          <w:rFonts w:ascii="Times New Roman" w:hAnsi="Times New Roman"/>
        </w:rPr>
        <w:t>této zadávací dokumentace.</w:t>
      </w:r>
      <w:bookmarkEnd w:id="2"/>
    </w:p>
    <w:p w:rsidR="00843023" w:rsidRDefault="00843023" w:rsidP="00576D36">
      <w:pPr>
        <w:pStyle w:val="Odstavecseseznamem"/>
        <w:keepNext/>
        <w:keepLines/>
        <w:numPr>
          <w:ilvl w:val="0"/>
          <w:numId w:val="7"/>
        </w:numPr>
        <w:spacing w:beforeLines="60" w:before="144"/>
        <w:ind w:left="1134" w:hanging="567"/>
        <w:jc w:val="both"/>
        <w:rPr>
          <w:rFonts w:ascii="Times New Roman" w:hAnsi="Times New Roman"/>
        </w:rPr>
      </w:pPr>
      <w:r w:rsidRPr="00DB41DC">
        <w:rPr>
          <w:rFonts w:ascii="Times New Roman" w:hAnsi="Times New Roman"/>
        </w:rPr>
        <w:t xml:space="preserve">Uchazeč je povinen spolu s nabídkou vrátit veškeré podklady, které jsou součástí </w:t>
      </w:r>
      <w:r w:rsidR="00BE7B46" w:rsidRPr="00DB41DC">
        <w:rPr>
          <w:rFonts w:ascii="Times New Roman" w:hAnsi="Times New Roman"/>
        </w:rPr>
        <w:t xml:space="preserve">výběrového </w:t>
      </w:r>
      <w:r w:rsidRPr="00DB41DC">
        <w:rPr>
          <w:rFonts w:ascii="Times New Roman" w:hAnsi="Times New Roman"/>
        </w:rPr>
        <w:t xml:space="preserve">řízení. </w:t>
      </w:r>
    </w:p>
    <w:p w:rsidR="0084198C" w:rsidRDefault="00E104A6" w:rsidP="00576D36">
      <w:pPr>
        <w:pStyle w:val="Odstavecseseznamem"/>
        <w:keepNext/>
        <w:keepLines/>
        <w:numPr>
          <w:ilvl w:val="0"/>
          <w:numId w:val="7"/>
        </w:numPr>
        <w:spacing w:beforeLines="60" w:before="144"/>
        <w:ind w:left="1134" w:hanging="567"/>
        <w:jc w:val="both"/>
        <w:rPr>
          <w:rFonts w:ascii="Times New Roman" w:hAnsi="Times New Roman"/>
        </w:rPr>
      </w:pPr>
      <w:r>
        <w:rPr>
          <w:rFonts w:ascii="Times New Roman" w:hAnsi="Times New Roman"/>
        </w:rPr>
        <w:t>Zadavatel neumožňuje u</w:t>
      </w:r>
      <w:r w:rsidR="00274B59">
        <w:rPr>
          <w:rFonts w:ascii="Times New Roman" w:hAnsi="Times New Roman"/>
        </w:rPr>
        <w:t>chazečům předkládat variantní řešení</w:t>
      </w:r>
      <w:r w:rsidR="0082613D">
        <w:rPr>
          <w:rFonts w:ascii="Times New Roman" w:hAnsi="Times New Roman"/>
        </w:rPr>
        <w:t xml:space="preserve"> ani dodatečné plnění nabídnuté nad rámec požadavků stanovených z této zadávací dokumentaci</w:t>
      </w:r>
      <w:r w:rsidR="00274B59">
        <w:rPr>
          <w:rFonts w:ascii="Times New Roman" w:hAnsi="Times New Roman"/>
        </w:rPr>
        <w:t>.</w:t>
      </w:r>
    </w:p>
    <w:p w:rsidR="00E3347A" w:rsidRDefault="0084198C" w:rsidP="00576D36">
      <w:pPr>
        <w:pStyle w:val="Odstavecseseznamem"/>
        <w:keepNext/>
        <w:keepLines/>
        <w:numPr>
          <w:ilvl w:val="0"/>
          <w:numId w:val="7"/>
        </w:numPr>
        <w:spacing w:beforeLines="60" w:before="144"/>
        <w:ind w:left="1134" w:hanging="567"/>
        <w:jc w:val="both"/>
        <w:rPr>
          <w:rFonts w:ascii="Times New Roman" w:hAnsi="Times New Roman"/>
        </w:rPr>
      </w:pPr>
      <w:r>
        <w:rPr>
          <w:rFonts w:ascii="Times New Roman" w:hAnsi="Times New Roman"/>
        </w:rPr>
        <w:t>D</w:t>
      </w:r>
      <w:r w:rsidRPr="0084198C">
        <w:rPr>
          <w:rFonts w:ascii="Times New Roman" w:hAnsi="Times New Roman"/>
        </w:rPr>
        <w:t>le §2e) zákona č. 320/2001 Sb., o finanční kontrole ve veřejné správě</w:t>
      </w:r>
      <w:r>
        <w:rPr>
          <w:rFonts w:ascii="Times New Roman" w:hAnsi="Times New Roman"/>
        </w:rPr>
        <w:t xml:space="preserve"> je vybraný dodavatel osobou povinnou spolupůsobit při výkonu finanční kontroly</w:t>
      </w:r>
      <w:r w:rsidRPr="0084198C">
        <w:rPr>
          <w:rFonts w:ascii="Times New Roman" w:hAnsi="Times New Roman"/>
        </w:rPr>
        <w:t xml:space="preserve"> a případných dalších kontrol z EU.</w:t>
      </w:r>
    </w:p>
    <w:p w:rsidR="008761F9" w:rsidRPr="00E3347A" w:rsidRDefault="00E3347A" w:rsidP="00576D36">
      <w:pPr>
        <w:pStyle w:val="Odstavecseseznamem"/>
        <w:keepNext/>
        <w:keepLines/>
        <w:numPr>
          <w:ilvl w:val="0"/>
          <w:numId w:val="7"/>
        </w:numPr>
        <w:spacing w:beforeLines="60" w:before="144"/>
        <w:ind w:left="1134" w:hanging="567"/>
        <w:jc w:val="both"/>
        <w:rPr>
          <w:rFonts w:ascii="Times New Roman" w:hAnsi="Times New Roman"/>
        </w:rPr>
      </w:pPr>
      <w:r>
        <w:rPr>
          <w:rFonts w:ascii="Times New Roman" w:hAnsi="Times New Roman"/>
        </w:rPr>
        <w:t>Uchazeči</w:t>
      </w:r>
      <w:r w:rsidRPr="00E3347A">
        <w:rPr>
          <w:rFonts w:ascii="Times New Roman" w:hAnsi="Times New Roman"/>
        </w:rPr>
        <w:t xml:space="preserve"> v tomto zadávacím řízení jsou povinni veškeré doklady a požadované listiny předkládat elektronicky prostřednictvím certifikovaného elektronického nástroje – profilu ZADAVATELE (resp. tohoto zadávacího řízení) </w:t>
      </w:r>
      <w:r w:rsidRPr="004F0B3A">
        <w:rPr>
          <w:rFonts w:ascii="Times New Roman" w:hAnsi="Times New Roman"/>
        </w:rPr>
        <w:t>https://www.e-zakazky.cz/profil-zadavatele/03ce20d6-0704-494a-97ee-95c7b9ea13f9/</w:t>
      </w:r>
      <w:r w:rsidRPr="00E3347A">
        <w:rPr>
          <w:rFonts w:ascii="Times New Roman" w:hAnsi="Times New Roman"/>
        </w:rPr>
        <w:t xml:space="preserve"> a to jako </w:t>
      </w:r>
      <w:proofErr w:type="spellStart"/>
      <w:r w:rsidRPr="00E3347A">
        <w:rPr>
          <w:rFonts w:ascii="Times New Roman" w:hAnsi="Times New Roman"/>
        </w:rPr>
        <w:t>pdf</w:t>
      </w:r>
      <w:proofErr w:type="spellEnd"/>
      <w:r w:rsidRPr="00E3347A">
        <w:rPr>
          <w:rFonts w:ascii="Times New Roman" w:hAnsi="Times New Roman"/>
        </w:rPr>
        <w:t xml:space="preserve"> sken veškerých dokumentů k ní se vztahujících</w:t>
      </w:r>
    </w:p>
    <w:p w:rsidR="008766D6" w:rsidRDefault="008766D6" w:rsidP="00AB3496">
      <w:pPr>
        <w:pStyle w:val="Odstavecseseznamem"/>
        <w:keepNext/>
        <w:keepLines/>
        <w:spacing w:beforeLines="60" w:before="144"/>
        <w:ind w:left="1134" w:firstLine="0"/>
        <w:jc w:val="both"/>
        <w:rPr>
          <w:rFonts w:ascii="Times New Roman" w:hAnsi="Times New Roman"/>
        </w:rPr>
      </w:pPr>
    </w:p>
    <w:p w:rsidR="00E3347A" w:rsidRDefault="00E3347A" w:rsidP="00AB3496">
      <w:pPr>
        <w:pStyle w:val="Nadpis4"/>
        <w:keepLines/>
        <w:spacing w:beforeLines="60" w:before="144"/>
        <w:jc w:val="both"/>
      </w:pPr>
      <w:bookmarkStart w:id="3" w:name="_Toc19799142"/>
      <w:r>
        <w:t>Definice základních pojmů</w:t>
      </w:r>
      <w:bookmarkEnd w:id="3"/>
    </w:p>
    <w:p w:rsidR="00E3347A" w:rsidRDefault="00E3347A" w:rsidP="00E3347A">
      <w:pPr>
        <w:pStyle w:val="Odstavecseseznamem"/>
        <w:keepNext/>
        <w:keepLines/>
        <w:spacing w:before="0" w:after="0" w:line="240" w:lineRule="auto"/>
        <w:ind w:left="720" w:firstLine="0"/>
        <w:jc w:val="both"/>
        <w:rPr>
          <w:sz w:val="20"/>
        </w:rPr>
      </w:pPr>
    </w:p>
    <w:p w:rsidR="00E3347A" w:rsidRPr="00B50510" w:rsidRDefault="00E3347A" w:rsidP="00576D36">
      <w:pPr>
        <w:pStyle w:val="Odstavecseseznamem"/>
        <w:keepNext/>
        <w:keepLines/>
        <w:numPr>
          <w:ilvl w:val="0"/>
          <w:numId w:val="16"/>
        </w:numPr>
        <w:spacing w:before="0" w:after="0" w:line="240" w:lineRule="auto"/>
        <w:jc w:val="both"/>
        <w:rPr>
          <w:rFonts w:ascii="Times New Roman" w:hAnsi="Times New Roman"/>
          <w:szCs w:val="24"/>
        </w:rPr>
      </w:pPr>
      <w:r w:rsidRPr="00B50510">
        <w:rPr>
          <w:rFonts w:ascii="Times New Roman" w:hAnsi="Times New Roman"/>
          <w:szCs w:val="24"/>
        </w:rPr>
        <w:t>ZAKÁZKA – znamená dodávku ZAŘÍZENÍ a dokumentace a zajištění SLUŽEB v rozsahu popsaném v ZD, aby byly splněny požadované technické a garantované parametry dané touto zadávací dokumentací.</w:t>
      </w:r>
    </w:p>
    <w:p w:rsidR="00E3347A" w:rsidRPr="00B50510" w:rsidRDefault="00E3347A" w:rsidP="00576D36">
      <w:pPr>
        <w:pStyle w:val="Odstavecseseznamem"/>
        <w:keepNext/>
        <w:keepLines/>
        <w:numPr>
          <w:ilvl w:val="0"/>
          <w:numId w:val="16"/>
        </w:numPr>
        <w:spacing w:before="0" w:after="0" w:line="240" w:lineRule="auto"/>
        <w:jc w:val="both"/>
        <w:rPr>
          <w:rFonts w:ascii="Times New Roman" w:hAnsi="Times New Roman"/>
          <w:szCs w:val="24"/>
        </w:rPr>
      </w:pPr>
      <w:proofErr w:type="gramStart"/>
      <w:r w:rsidRPr="00B50510">
        <w:rPr>
          <w:rFonts w:ascii="Times New Roman" w:hAnsi="Times New Roman"/>
          <w:szCs w:val="24"/>
        </w:rPr>
        <w:t>SLUŽBY - jedná</w:t>
      </w:r>
      <w:proofErr w:type="gramEnd"/>
      <w:r w:rsidRPr="00B50510">
        <w:rPr>
          <w:rFonts w:ascii="Times New Roman" w:hAnsi="Times New Roman"/>
          <w:szCs w:val="24"/>
        </w:rPr>
        <w:t xml:space="preserve"> se o všechny služby zajišťované DODAVATELEM nutné pro realizaci ZAKÁZKY.</w:t>
      </w:r>
    </w:p>
    <w:p w:rsidR="00E3347A" w:rsidRPr="00B50510" w:rsidRDefault="00E3347A" w:rsidP="00576D36">
      <w:pPr>
        <w:pStyle w:val="Odstavecseseznamem"/>
        <w:keepNext/>
        <w:keepLines/>
        <w:numPr>
          <w:ilvl w:val="0"/>
          <w:numId w:val="16"/>
        </w:numPr>
        <w:spacing w:before="0" w:after="0" w:line="240" w:lineRule="auto"/>
        <w:jc w:val="both"/>
        <w:rPr>
          <w:rFonts w:ascii="Times New Roman" w:hAnsi="Times New Roman"/>
          <w:szCs w:val="24"/>
        </w:rPr>
      </w:pPr>
      <w:proofErr w:type="gramStart"/>
      <w:r w:rsidRPr="00B50510">
        <w:rPr>
          <w:rFonts w:ascii="Times New Roman" w:hAnsi="Times New Roman"/>
          <w:szCs w:val="24"/>
        </w:rPr>
        <w:t>ZADAVATEL - jedná</w:t>
      </w:r>
      <w:proofErr w:type="gramEnd"/>
      <w:r w:rsidRPr="00B50510">
        <w:rPr>
          <w:rFonts w:ascii="Times New Roman" w:hAnsi="Times New Roman"/>
          <w:szCs w:val="24"/>
        </w:rPr>
        <w:t xml:space="preserve"> se o společnost TAMERO INVEST s.r.o., se sídlem na adrese O. Wichterleho 810, 278 01 Kralupy nad Vltavou, IČ 247 81 452, společnost zapsaná v Obchodním rejstříku vedeném Městským soudem v Praze, oddíl C, vložka 173747, která oznamuje svůj úmysl zadat zakázku v tomto zadávacím řízení. Pokud se v některé části Zadávací dokumentace používá pojem OBJEDNATEL nebo ZÁKAZNÍK, jedná se o stejnou osobu.</w:t>
      </w:r>
    </w:p>
    <w:p w:rsidR="00E3347A" w:rsidRPr="00B50510" w:rsidRDefault="00B50510" w:rsidP="00576D36">
      <w:pPr>
        <w:pStyle w:val="Odstavecseseznamem"/>
        <w:keepNext/>
        <w:keepLines/>
        <w:numPr>
          <w:ilvl w:val="0"/>
          <w:numId w:val="16"/>
        </w:numPr>
        <w:spacing w:before="0" w:after="0" w:line="240" w:lineRule="auto"/>
        <w:jc w:val="both"/>
        <w:rPr>
          <w:rFonts w:ascii="Times New Roman" w:hAnsi="Times New Roman"/>
          <w:szCs w:val="24"/>
        </w:rPr>
      </w:pPr>
      <w:proofErr w:type="gramStart"/>
      <w:r>
        <w:rPr>
          <w:rFonts w:ascii="Times New Roman" w:hAnsi="Times New Roman"/>
          <w:szCs w:val="24"/>
        </w:rPr>
        <w:t>UCHAZEČ</w:t>
      </w:r>
      <w:r w:rsidR="00E3347A" w:rsidRPr="00B50510">
        <w:rPr>
          <w:rFonts w:ascii="Times New Roman" w:hAnsi="Times New Roman"/>
          <w:szCs w:val="24"/>
        </w:rPr>
        <w:t xml:space="preserve"> - je</w:t>
      </w:r>
      <w:proofErr w:type="gramEnd"/>
      <w:r w:rsidR="00E3347A" w:rsidRPr="00B50510">
        <w:rPr>
          <w:rFonts w:ascii="Times New Roman" w:hAnsi="Times New Roman"/>
          <w:szCs w:val="24"/>
        </w:rPr>
        <w:t xml:space="preserve"> účastník zadávacího řízení. Pokud se v některé části Zadávací dokumentace používá pojem ZHOTOVITEL</w:t>
      </w:r>
      <w:r>
        <w:rPr>
          <w:rFonts w:ascii="Times New Roman" w:hAnsi="Times New Roman"/>
          <w:szCs w:val="24"/>
        </w:rPr>
        <w:t xml:space="preserve"> nebo DODAVATEL</w:t>
      </w:r>
      <w:r w:rsidR="00E3347A" w:rsidRPr="00B50510">
        <w:rPr>
          <w:rFonts w:ascii="Times New Roman" w:hAnsi="Times New Roman"/>
          <w:szCs w:val="24"/>
        </w:rPr>
        <w:t>, jedná se o stejnou osobu.</w:t>
      </w:r>
    </w:p>
    <w:p w:rsidR="00B50510" w:rsidRDefault="00B50510" w:rsidP="00AB3496">
      <w:pPr>
        <w:pStyle w:val="Nadpis4"/>
        <w:keepLines/>
        <w:spacing w:beforeLines="60" w:before="144"/>
        <w:jc w:val="both"/>
      </w:pPr>
      <w:bookmarkStart w:id="4" w:name="_Toc19799143"/>
      <w:r>
        <w:t>Základní zkratky</w:t>
      </w:r>
      <w:bookmarkEnd w:id="4"/>
    </w:p>
    <w:p w:rsidR="00B50510" w:rsidRDefault="00B50510" w:rsidP="00B50510">
      <w:pPr>
        <w:pStyle w:val="Odstavecseseznamem"/>
        <w:keepNext/>
        <w:keepLines/>
        <w:spacing w:before="0" w:after="0" w:line="240" w:lineRule="auto"/>
        <w:ind w:left="720" w:firstLine="0"/>
        <w:jc w:val="both"/>
        <w:rPr>
          <w:sz w:val="20"/>
        </w:rPr>
      </w:pP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r w:rsidRPr="00B50510">
        <w:rPr>
          <w:rFonts w:ascii="Times New Roman" w:hAnsi="Times New Roman"/>
          <w:szCs w:val="24"/>
        </w:rPr>
        <w:t>BL (</w:t>
      </w:r>
      <w:proofErr w:type="spellStart"/>
      <w:r w:rsidRPr="00B50510">
        <w:rPr>
          <w:rFonts w:ascii="Times New Roman" w:hAnsi="Times New Roman"/>
          <w:szCs w:val="24"/>
        </w:rPr>
        <w:t>battery</w:t>
      </w:r>
      <w:proofErr w:type="spellEnd"/>
      <w:r w:rsidRPr="00B50510">
        <w:rPr>
          <w:rFonts w:ascii="Times New Roman" w:hAnsi="Times New Roman"/>
          <w:szCs w:val="24"/>
        </w:rPr>
        <w:t xml:space="preserve"> limit) - Hranice dodávky</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r w:rsidRPr="00B50510">
        <w:rPr>
          <w:rFonts w:ascii="Times New Roman" w:hAnsi="Times New Roman"/>
          <w:szCs w:val="24"/>
        </w:rPr>
        <w:t>ČSN – Česká státní norma</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r w:rsidRPr="00B50510">
        <w:rPr>
          <w:rFonts w:ascii="Times New Roman" w:hAnsi="Times New Roman"/>
          <w:szCs w:val="24"/>
        </w:rPr>
        <w:t>DCS (</w:t>
      </w:r>
      <w:proofErr w:type="spellStart"/>
      <w:r w:rsidRPr="00B50510">
        <w:rPr>
          <w:rFonts w:ascii="Times New Roman" w:hAnsi="Times New Roman"/>
          <w:szCs w:val="24"/>
        </w:rPr>
        <w:t>Distributed</w:t>
      </w:r>
      <w:proofErr w:type="spellEnd"/>
      <w:r w:rsidRPr="00B50510">
        <w:rPr>
          <w:rFonts w:ascii="Times New Roman" w:hAnsi="Times New Roman"/>
          <w:szCs w:val="24"/>
        </w:rPr>
        <w:t xml:space="preserve"> </w:t>
      </w:r>
      <w:proofErr w:type="spellStart"/>
      <w:r w:rsidRPr="00B50510">
        <w:rPr>
          <w:rFonts w:ascii="Times New Roman" w:hAnsi="Times New Roman"/>
          <w:szCs w:val="24"/>
        </w:rPr>
        <w:t>Control</w:t>
      </w:r>
      <w:proofErr w:type="spellEnd"/>
      <w:r w:rsidRPr="00B50510">
        <w:rPr>
          <w:rFonts w:ascii="Times New Roman" w:hAnsi="Times New Roman"/>
          <w:szCs w:val="24"/>
        </w:rPr>
        <w:t xml:space="preserve"> </w:t>
      </w:r>
      <w:proofErr w:type="spellStart"/>
      <w:r w:rsidRPr="00B50510">
        <w:rPr>
          <w:rFonts w:ascii="Times New Roman" w:hAnsi="Times New Roman"/>
          <w:szCs w:val="24"/>
        </w:rPr>
        <w:t>System</w:t>
      </w:r>
      <w:proofErr w:type="spellEnd"/>
      <w:r w:rsidRPr="00B50510">
        <w:rPr>
          <w:rFonts w:ascii="Times New Roman" w:hAnsi="Times New Roman"/>
          <w:szCs w:val="24"/>
        </w:rPr>
        <w:t>) – Hlavní řídicí systém</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r w:rsidRPr="00B50510">
        <w:rPr>
          <w:rFonts w:ascii="Times New Roman" w:hAnsi="Times New Roman"/>
          <w:szCs w:val="24"/>
        </w:rPr>
        <w:t>DD (Detail Design) - Projekt pro provádění stavby</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r w:rsidRPr="00B50510">
        <w:rPr>
          <w:rFonts w:ascii="Times New Roman" w:hAnsi="Times New Roman"/>
          <w:szCs w:val="24"/>
        </w:rPr>
        <w:t>DIN (</w:t>
      </w:r>
      <w:proofErr w:type="spellStart"/>
      <w:r w:rsidRPr="00B50510">
        <w:rPr>
          <w:rFonts w:ascii="Times New Roman" w:hAnsi="Times New Roman"/>
          <w:szCs w:val="24"/>
        </w:rPr>
        <w:t>Deutsche</w:t>
      </w:r>
      <w:proofErr w:type="spellEnd"/>
      <w:r w:rsidRPr="00B50510">
        <w:rPr>
          <w:rFonts w:ascii="Times New Roman" w:hAnsi="Times New Roman"/>
          <w:szCs w:val="24"/>
        </w:rPr>
        <w:t xml:space="preserve"> Industrie Norm) – Německá průmyslová norma</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r w:rsidRPr="00B50510">
        <w:rPr>
          <w:rFonts w:ascii="Times New Roman" w:hAnsi="Times New Roman"/>
          <w:szCs w:val="24"/>
        </w:rPr>
        <w:t>EU – Evropská Unie</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proofErr w:type="gramStart"/>
      <w:r w:rsidRPr="00B50510">
        <w:rPr>
          <w:rFonts w:ascii="Times New Roman" w:hAnsi="Times New Roman"/>
          <w:szCs w:val="24"/>
        </w:rPr>
        <w:t xml:space="preserve">FAC - </w:t>
      </w:r>
      <w:proofErr w:type="spellStart"/>
      <w:r w:rsidRPr="00B50510">
        <w:rPr>
          <w:rFonts w:ascii="Times New Roman" w:hAnsi="Times New Roman"/>
          <w:szCs w:val="24"/>
        </w:rPr>
        <w:t>Final</w:t>
      </w:r>
      <w:proofErr w:type="spellEnd"/>
      <w:proofErr w:type="gramEnd"/>
      <w:r w:rsidRPr="00B50510">
        <w:rPr>
          <w:rFonts w:ascii="Times New Roman" w:hAnsi="Times New Roman"/>
          <w:szCs w:val="24"/>
        </w:rPr>
        <w:t xml:space="preserve"> </w:t>
      </w:r>
      <w:proofErr w:type="spellStart"/>
      <w:r w:rsidRPr="00B50510">
        <w:rPr>
          <w:rFonts w:ascii="Times New Roman" w:hAnsi="Times New Roman"/>
          <w:szCs w:val="24"/>
        </w:rPr>
        <w:t>acceptance</w:t>
      </w:r>
      <w:proofErr w:type="spellEnd"/>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proofErr w:type="gramStart"/>
      <w:r w:rsidRPr="00B50510">
        <w:rPr>
          <w:rFonts w:ascii="Times New Roman" w:hAnsi="Times New Roman"/>
          <w:szCs w:val="24"/>
        </w:rPr>
        <w:t>FAT  -</w:t>
      </w:r>
      <w:proofErr w:type="gramEnd"/>
      <w:r w:rsidRPr="00B50510">
        <w:rPr>
          <w:rFonts w:ascii="Times New Roman" w:hAnsi="Times New Roman"/>
          <w:szCs w:val="24"/>
        </w:rPr>
        <w:t xml:space="preserve"> </w:t>
      </w:r>
      <w:proofErr w:type="spellStart"/>
      <w:r w:rsidRPr="00B50510">
        <w:rPr>
          <w:rFonts w:ascii="Times New Roman" w:hAnsi="Times New Roman"/>
          <w:szCs w:val="24"/>
        </w:rPr>
        <w:t>Factory</w:t>
      </w:r>
      <w:proofErr w:type="spellEnd"/>
      <w:r w:rsidRPr="00B50510">
        <w:rPr>
          <w:rFonts w:ascii="Times New Roman" w:hAnsi="Times New Roman"/>
          <w:szCs w:val="24"/>
        </w:rPr>
        <w:t xml:space="preserve"> </w:t>
      </w:r>
      <w:proofErr w:type="spellStart"/>
      <w:r w:rsidRPr="00B50510">
        <w:rPr>
          <w:rFonts w:ascii="Times New Roman" w:hAnsi="Times New Roman"/>
          <w:szCs w:val="24"/>
        </w:rPr>
        <w:t>acceptance</w:t>
      </w:r>
      <w:proofErr w:type="spellEnd"/>
      <w:r w:rsidRPr="00B50510">
        <w:rPr>
          <w:rFonts w:ascii="Times New Roman" w:hAnsi="Times New Roman"/>
          <w:szCs w:val="24"/>
        </w:rPr>
        <w:t xml:space="preserve"> test</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r w:rsidRPr="00B50510">
        <w:rPr>
          <w:rFonts w:ascii="Times New Roman" w:hAnsi="Times New Roman"/>
          <w:szCs w:val="24"/>
        </w:rPr>
        <w:t xml:space="preserve">ISO – (International </w:t>
      </w:r>
      <w:proofErr w:type="spellStart"/>
      <w:r w:rsidRPr="00B50510">
        <w:rPr>
          <w:rFonts w:ascii="Times New Roman" w:hAnsi="Times New Roman"/>
          <w:szCs w:val="24"/>
        </w:rPr>
        <w:t>Organization</w:t>
      </w:r>
      <w:proofErr w:type="spellEnd"/>
      <w:r w:rsidRPr="00B50510">
        <w:rPr>
          <w:rFonts w:ascii="Times New Roman" w:hAnsi="Times New Roman"/>
          <w:szCs w:val="24"/>
        </w:rPr>
        <w:t xml:space="preserve"> </w:t>
      </w:r>
      <w:proofErr w:type="spellStart"/>
      <w:r w:rsidRPr="00B50510">
        <w:rPr>
          <w:rFonts w:ascii="Times New Roman" w:hAnsi="Times New Roman"/>
          <w:szCs w:val="24"/>
        </w:rPr>
        <w:t>for</w:t>
      </w:r>
      <w:proofErr w:type="spellEnd"/>
      <w:r w:rsidRPr="00B50510">
        <w:rPr>
          <w:rFonts w:ascii="Times New Roman" w:hAnsi="Times New Roman"/>
          <w:szCs w:val="24"/>
        </w:rPr>
        <w:t xml:space="preserve"> </w:t>
      </w:r>
      <w:proofErr w:type="spellStart"/>
      <w:r w:rsidRPr="00B50510">
        <w:rPr>
          <w:rFonts w:ascii="Times New Roman" w:hAnsi="Times New Roman"/>
          <w:szCs w:val="24"/>
        </w:rPr>
        <w:t>Standardization</w:t>
      </w:r>
      <w:proofErr w:type="spellEnd"/>
      <w:r w:rsidRPr="00B50510">
        <w:rPr>
          <w:rFonts w:ascii="Times New Roman" w:hAnsi="Times New Roman"/>
          <w:szCs w:val="24"/>
        </w:rPr>
        <w:t>)</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proofErr w:type="gramStart"/>
      <w:r w:rsidRPr="00B50510">
        <w:rPr>
          <w:rFonts w:ascii="Times New Roman" w:hAnsi="Times New Roman"/>
          <w:szCs w:val="24"/>
        </w:rPr>
        <w:t xml:space="preserve">PAC - </w:t>
      </w:r>
      <w:proofErr w:type="spellStart"/>
      <w:r w:rsidRPr="00B50510">
        <w:rPr>
          <w:rFonts w:ascii="Times New Roman" w:hAnsi="Times New Roman"/>
          <w:szCs w:val="24"/>
        </w:rPr>
        <w:t>Protocol</w:t>
      </w:r>
      <w:proofErr w:type="spellEnd"/>
      <w:proofErr w:type="gramEnd"/>
      <w:r w:rsidRPr="00B50510">
        <w:rPr>
          <w:rFonts w:ascii="Times New Roman" w:hAnsi="Times New Roman"/>
          <w:szCs w:val="24"/>
        </w:rPr>
        <w:t xml:space="preserve"> </w:t>
      </w:r>
      <w:proofErr w:type="spellStart"/>
      <w:r w:rsidRPr="00B50510">
        <w:rPr>
          <w:rFonts w:ascii="Times New Roman" w:hAnsi="Times New Roman"/>
          <w:szCs w:val="24"/>
        </w:rPr>
        <w:t>of</w:t>
      </w:r>
      <w:proofErr w:type="spellEnd"/>
      <w:r w:rsidRPr="00B50510">
        <w:rPr>
          <w:rFonts w:ascii="Times New Roman" w:hAnsi="Times New Roman"/>
          <w:szCs w:val="24"/>
        </w:rPr>
        <w:t xml:space="preserve"> </w:t>
      </w:r>
      <w:proofErr w:type="spellStart"/>
      <w:r w:rsidRPr="00B50510">
        <w:rPr>
          <w:rFonts w:ascii="Times New Roman" w:hAnsi="Times New Roman"/>
          <w:szCs w:val="24"/>
        </w:rPr>
        <w:t>Acceptance</w:t>
      </w:r>
      <w:proofErr w:type="spellEnd"/>
      <w:r w:rsidR="003326BF">
        <w:rPr>
          <w:rFonts w:ascii="Times New Roman" w:hAnsi="Times New Roman"/>
          <w:szCs w:val="24"/>
        </w:rPr>
        <w:t xml:space="preserve"> - </w:t>
      </w:r>
      <w:r w:rsidR="003326BF" w:rsidRPr="003326BF">
        <w:rPr>
          <w:rFonts w:ascii="Times New Roman" w:hAnsi="Times New Roman"/>
          <w:szCs w:val="24"/>
        </w:rPr>
        <w:t>Protokol o předání a převzetí</w:t>
      </w:r>
    </w:p>
    <w:p w:rsidR="00B50510" w:rsidRPr="00B50510" w:rsidRDefault="00B50510" w:rsidP="00576D36">
      <w:pPr>
        <w:pStyle w:val="Odstavecseseznamem"/>
        <w:keepNext/>
        <w:keepLines/>
        <w:numPr>
          <w:ilvl w:val="0"/>
          <w:numId w:val="17"/>
        </w:numPr>
        <w:spacing w:before="0" w:after="0" w:line="240" w:lineRule="auto"/>
        <w:jc w:val="both"/>
        <w:rPr>
          <w:rFonts w:ascii="Times New Roman" w:hAnsi="Times New Roman"/>
          <w:szCs w:val="24"/>
        </w:rPr>
      </w:pPr>
      <w:proofErr w:type="gramStart"/>
      <w:r w:rsidRPr="00B50510">
        <w:rPr>
          <w:rFonts w:ascii="Times New Roman" w:hAnsi="Times New Roman"/>
          <w:szCs w:val="24"/>
        </w:rPr>
        <w:t>ZD - Zadávací</w:t>
      </w:r>
      <w:proofErr w:type="gramEnd"/>
      <w:r w:rsidRPr="00B50510">
        <w:rPr>
          <w:rFonts w:ascii="Times New Roman" w:hAnsi="Times New Roman"/>
          <w:szCs w:val="24"/>
        </w:rPr>
        <w:t xml:space="preserve"> dokumentace</w:t>
      </w:r>
    </w:p>
    <w:p w:rsidR="00B50510" w:rsidRPr="00B50510" w:rsidRDefault="00B50510" w:rsidP="00576D36">
      <w:pPr>
        <w:pStyle w:val="Odstavecseseznamem"/>
        <w:keepNext/>
        <w:keepLines/>
        <w:numPr>
          <w:ilvl w:val="0"/>
          <w:numId w:val="17"/>
        </w:numPr>
        <w:spacing w:before="0" w:after="0" w:line="240" w:lineRule="auto"/>
        <w:ind w:left="714" w:hanging="357"/>
        <w:jc w:val="both"/>
        <w:rPr>
          <w:rFonts w:ascii="Times New Roman" w:hAnsi="Times New Roman"/>
          <w:szCs w:val="24"/>
        </w:rPr>
      </w:pPr>
      <w:r w:rsidRPr="00B50510">
        <w:rPr>
          <w:rFonts w:ascii="Times New Roman" w:hAnsi="Times New Roman"/>
          <w:szCs w:val="24"/>
        </w:rPr>
        <w:t>ZVZ – Zákon č. 134/2016 Sb., o veřejných zakázkách, ve znění platném ke dni uveřejnění zadávacího řízení v informačním subsystému.</w:t>
      </w:r>
    </w:p>
    <w:p w:rsidR="00843023" w:rsidRPr="00534F78" w:rsidRDefault="00843023" w:rsidP="00AB3496">
      <w:pPr>
        <w:pStyle w:val="Nadpis4"/>
        <w:keepLines/>
        <w:spacing w:beforeLines="60" w:before="144"/>
        <w:jc w:val="both"/>
      </w:pPr>
      <w:bookmarkStart w:id="5" w:name="_Toc19799144"/>
      <w:r w:rsidRPr="00534F78">
        <w:t>Identifika</w:t>
      </w:r>
      <w:r>
        <w:t>ce</w:t>
      </w:r>
      <w:r w:rsidRPr="00534F78">
        <w:t xml:space="preserve"> </w:t>
      </w:r>
      <w:r w:rsidR="00D30A83">
        <w:t>Z</w:t>
      </w:r>
      <w:r>
        <w:t>adavatele</w:t>
      </w:r>
      <w:bookmarkEnd w:id="5"/>
    </w:p>
    <w:p w:rsidR="00BE7B46" w:rsidRPr="00BF1066" w:rsidRDefault="00B50510" w:rsidP="00AB3496">
      <w:pPr>
        <w:keepNext/>
        <w:keepLines/>
        <w:spacing w:beforeLines="60" w:before="144"/>
        <w:jc w:val="both"/>
      </w:pPr>
      <w:r>
        <w:t>4</w:t>
      </w:r>
      <w:r w:rsidR="0024631A">
        <w:t>.1</w:t>
      </w:r>
      <w:r w:rsidR="0024631A">
        <w:tab/>
      </w:r>
      <w:r w:rsidR="00BE7B46" w:rsidRPr="00BF1066">
        <w:t xml:space="preserve">Společnost: </w:t>
      </w:r>
      <w:r w:rsidR="006E52A0">
        <w:t>TAMERO INVEST s.r.o.</w:t>
      </w:r>
    </w:p>
    <w:p w:rsidR="00BE7B46" w:rsidRPr="00BF1066" w:rsidRDefault="0024631A" w:rsidP="00AB3496">
      <w:pPr>
        <w:keepNext/>
        <w:keepLines/>
        <w:spacing w:beforeLines="60" w:before="144"/>
        <w:ind w:left="1418" w:firstLine="0"/>
        <w:jc w:val="both"/>
      </w:pPr>
      <w:r>
        <w:t>s</w:t>
      </w:r>
      <w:r w:rsidR="00BE7B46" w:rsidRPr="00BF1066">
        <w:t xml:space="preserve">e sídlem na </w:t>
      </w:r>
      <w:proofErr w:type="gramStart"/>
      <w:r w:rsidR="00BE7B46" w:rsidRPr="00BF1066">
        <w:t>adrese:  O.</w:t>
      </w:r>
      <w:proofErr w:type="gramEnd"/>
      <w:r w:rsidR="00BE7B46" w:rsidRPr="00BF1066">
        <w:t xml:space="preserve"> Wichterleho 810, 278 01Kralupy nad Vltavou, Česká republika</w:t>
      </w:r>
    </w:p>
    <w:p w:rsidR="00BE7B46" w:rsidRPr="00BF1066" w:rsidRDefault="00BE7B46" w:rsidP="00AB3496">
      <w:pPr>
        <w:keepNext/>
        <w:keepLines/>
        <w:spacing w:beforeLines="60" w:before="144"/>
        <w:ind w:left="1418" w:firstLine="0"/>
        <w:jc w:val="both"/>
        <w:rPr>
          <w:szCs w:val="24"/>
        </w:rPr>
      </w:pPr>
      <w:r w:rsidRPr="00BF1066">
        <w:rPr>
          <w:szCs w:val="24"/>
        </w:rPr>
        <w:t xml:space="preserve">IČ: </w:t>
      </w:r>
      <w:r w:rsidR="006E52A0" w:rsidRPr="00D10F03">
        <w:t>24781452</w:t>
      </w:r>
      <w:r w:rsidR="0024631A">
        <w:t xml:space="preserve">, </w:t>
      </w:r>
      <w:r w:rsidRPr="00BF1066">
        <w:rPr>
          <w:szCs w:val="24"/>
        </w:rPr>
        <w:t xml:space="preserve">DIČ: </w:t>
      </w:r>
      <w:r w:rsidR="006E52A0">
        <w:t>CZ</w:t>
      </w:r>
      <w:r w:rsidR="006E52A0" w:rsidRPr="00D10F03">
        <w:t>24781452</w:t>
      </w:r>
    </w:p>
    <w:p w:rsidR="00BE7B46" w:rsidRPr="00BF1066" w:rsidRDefault="00BE7B46" w:rsidP="00AB3496">
      <w:pPr>
        <w:keepNext/>
        <w:keepLines/>
        <w:spacing w:beforeLines="60" w:before="144"/>
        <w:ind w:left="1418" w:firstLine="0"/>
        <w:jc w:val="both"/>
        <w:rPr>
          <w:szCs w:val="24"/>
        </w:rPr>
      </w:pPr>
      <w:r w:rsidRPr="00BF1066">
        <w:rPr>
          <w:szCs w:val="24"/>
        </w:rPr>
        <w:t>Bankovní spojení:</w:t>
      </w:r>
      <w:r w:rsidR="0080033F">
        <w:rPr>
          <w:szCs w:val="24"/>
        </w:rPr>
        <w:t xml:space="preserve"> BNP P</w:t>
      </w:r>
      <w:r w:rsidR="00CB63FB">
        <w:rPr>
          <w:szCs w:val="24"/>
        </w:rPr>
        <w:t>a</w:t>
      </w:r>
      <w:r w:rsidR="0080033F">
        <w:rPr>
          <w:szCs w:val="24"/>
        </w:rPr>
        <w:t>ribas</w:t>
      </w:r>
      <w:r w:rsidRPr="00BF1066">
        <w:rPr>
          <w:szCs w:val="24"/>
        </w:rPr>
        <w:t xml:space="preserve"> </w:t>
      </w:r>
      <w:r w:rsidR="0080033F">
        <w:t>SA/NV</w:t>
      </w:r>
      <w:r w:rsidR="006E52A0">
        <w:t>, pobočka Česká republika</w:t>
      </w:r>
    </w:p>
    <w:p w:rsidR="00BE7B46" w:rsidRPr="00BF1066" w:rsidRDefault="00BE7B46" w:rsidP="00AB3496">
      <w:pPr>
        <w:keepNext/>
        <w:keepLines/>
        <w:spacing w:beforeLines="60" w:before="144"/>
        <w:ind w:left="1418" w:firstLine="0"/>
        <w:jc w:val="both"/>
        <w:rPr>
          <w:szCs w:val="24"/>
        </w:rPr>
      </w:pPr>
      <w:r w:rsidRPr="00BF1066">
        <w:rPr>
          <w:szCs w:val="24"/>
        </w:rPr>
        <w:t xml:space="preserve">Číslo účtu: </w:t>
      </w:r>
      <w:r w:rsidR="006E52A0">
        <w:t>6002977779/6300</w:t>
      </w:r>
    </w:p>
    <w:p w:rsidR="00BE7B46" w:rsidRPr="00BF1066" w:rsidRDefault="00BE7B46" w:rsidP="00AB3496">
      <w:pPr>
        <w:keepNext/>
        <w:keepLines/>
        <w:spacing w:beforeLines="60" w:before="144"/>
        <w:ind w:left="1418" w:firstLine="0"/>
        <w:jc w:val="both"/>
        <w:rPr>
          <w:szCs w:val="24"/>
        </w:rPr>
      </w:pPr>
      <w:r w:rsidRPr="00BF1066">
        <w:rPr>
          <w:szCs w:val="24"/>
        </w:rPr>
        <w:t xml:space="preserve">Registrace: </w:t>
      </w:r>
      <w:r w:rsidR="006E52A0">
        <w:t xml:space="preserve">Obchodní rejstřík vedený </w:t>
      </w:r>
      <w:r w:rsidR="006E52A0" w:rsidRPr="000C1F09">
        <w:t>Městským</w:t>
      </w:r>
      <w:r w:rsidR="006E52A0">
        <w:t xml:space="preserve"> soudem v Praze, oddíl C, vložka </w:t>
      </w:r>
      <w:r w:rsidR="006E52A0" w:rsidRPr="00D10F03">
        <w:t>173747</w:t>
      </w:r>
    </w:p>
    <w:p w:rsidR="00027CD1" w:rsidRPr="00BF1066" w:rsidRDefault="00B50510" w:rsidP="006D5F06">
      <w:pPr>
        <w:keepNext/>
        <w:keepLines/>
        <w:spacing w:beforeLines="60" w:before="144"/>
        <w:ind w:left="1418" w:hanging="851"/>
        <w:jc w:val="both"/>
      </w:pPr>
      <w:r>
        <w:lastRenderedPageBreak/>
        <w:t>4</w:t>
      </w:r>
      <w:r w:rsidR="00027CD1">
        <w:t>.</w:t>
      </w:r>
      <w:r w:rsidR="006D5F06">
        <w:t>2</w:t>
      </w:r>
      <w:r w:rsidR="00027CD1">
        <w:tab/>
      </w:r>
      <w:r w:rsidR="006D5F06" w:rsidRPr="006D5F06">
        <w:t xml:space="preserve">Zmocněncem ZADAVATELE ve věci této ZAKÁZKY je společnost SYNTHOS S.A., se sídlem </w:t>
      </w:r>
      <w:proofErr w:type="spellStart"/>
      <w:r w:rsidR="006D5F06" w:rsidRPr="006D5F06">
        <w:t>Chemików</w:t>
      </w:r>
      <w:proofErr w:type="spellEnd"/>
      <w:r w:rsidR="006D5F06" w:rsidRPr="006D5F06">
        <w:t xml:space="preserve"> 1, 32-600 </w:t>
      </w:r>
      <w:proofErr w:type="spellStart"/>
      <w:r w:rsidR="006D5F06" w:rsidRPr="006D5F06">
        <w:t>Oswiecim</w:t>
      </w:r>
      <w:proofErr w:type="spellEnd"/>
      <w:r w:rsidR="006D5F06" w:rsidRPr="006D5F06">
        <w:t xml:space="preserve">, Polská republika, registrační číslo: 070472049, jednající prostřednictvím </w:t>
      </w:r>
      <w:proofErr w:type="spellStart"/>
      <w:r w:rsidR="006D5F06" w:rsidRPr="006D5F06">
        <w:t>Synthos</w:t>
      </w:r>
      <w:proofErr w:type="spellEnd"/>
      <w:r w:rsidR="006D5F06" w:rsidRPr="006D5F06">
        <w:t xml:space="preserve"> S.A. (organizační složka), se sídlem Kralupy nad Vltavou, O. Wichterleho 810, PSČ: 278 01, IČ: 28226313, zapsané v obchodním rejstříku vedeném Městským soudem v Praze, oddíl A, vložka 59670, ve věcech obchodních a společnost SYNTHOS Kralupy a.s., se sídlem Kralupy nad Vltavou, O. Wichterleho 810, PSČ: 278 01, IČ: 28214790, zapsaná v obchodním rejstříku vedeném Městským soudem v Praze, oddíl B, vložka 13451, ve věcech technických.</w:t>
      </w:r>
    </w:p>
    <w:p w:rsidR="0024631A" w:rsidRPr="00142348" w:rsidRDefault="00B50510" w:rsidP="00AB3496">
      <w:pPr>
        <w:keepNext/>
        <w:keepLines/>
        <w:spacing w:beforeLines="60" w:before="144"/>
        <w:jc w:val="both"/>
      </w:pPr>
      <w:r>
        <w:t>4</w:t>
      </w:r>
      <w:r w:rsidR="0024631A" w:rsidRPr="00142348">
        <w:t>.3</w:t>
      </w:r>
      <w:r w:rsidR="0024631A" w:rsidRPr="00142348">
        <w:tab/>
        <w:t xml:space="preserve">Osoby zastupující Zadavatele ve věcech smluvních: </w:t>
      </w:r>
    </w:p>
    <w:p w:rsidR="008F2E86" w:rsidRDefault="008F2E86" w:rsidP="00AB3496">
      <w:pPr>
        <w:pStyle w:val="Zkladntext"/>
        <w:keepNext/>
        <w:keepLines/>
        <w:spacing w:beforeLines="50"/>
        <w:ind w:left="1418" w:firstLine="0"/>
        <w:rPr>
          <w:szCs w:val="23"/>
        </w:rPr>
      </w:pPr>
      <w:r>
        <w:rPr>
          <w:szCs w:val="23"/>
        </w:rPr>
        <w:t>Synthos S.A. (organizační složka)</w:t>
      </w:r>
    </w:p>
    <w:p w:rsidR="00BE7B46" w:rsidRPr="00BF1066" w:rsidRDefault="000066B5" w:rsidP="00AB3496">
      <w:pPr>
        <w:pStyle w:val="Zkladntext"/>
        <w:keepNext/>
        <w:keepLines/>
        <w:spacing w:beforeLines="50"/>
        <w:ind w:left="1418" w:firstLine="0"/>
        <w:rPr>
          <w:szCs w:val="24"/>
        </w:rPr>
      </w:pPr>
      <w:r>
        <w:rPr>
          <w:szCs w:val="24"/>
        </w:rPr>
        <w:t xml:space="preserve">Ing. </w:t>
      </w:r>
      <w:r w:rsidR="00033233">
        <w:rPr>
          <w:szCs w:val="24"/>
        </w:rPr>
        <w:t>Petr Martínek</w:t>
      </w:r>
    </w:p>
    <w:p w:rsidR="00BE7B46" w:rsidRPr="00BF1066" w:rsidRDefault="00BE7B46" w:rsidP="00AB3496">
      <w:pPr>
        <w:pStyle w:val="Zkladntext"/>
        <w:keepNext/>
        <w:keepLines/>
        <w:spacing w:beforeLines="50"/>
        <w:ind w:left="1418" w:firstLine="0"/>
        <w:rPr>
          <w:szCs w:val="24"/>
        </w:rPr>
      </w:pPr>
      <w:r w:rsidRPr="00BF1066">
        <w:rPr>
          <w:szCs w:val="24"/>
        </w:rPr>
        <w:t>O. Wichterleho 810</w:t>
      </w:r>
    </w:p>
    <w:p w:rsidR="00BE7B46" w:rsidRPr="00BF1066" w:rsidRDefault="00BE7B46" w:rsidP="00AB3496">
      <w:pPr>
        <w:pStyle w:val="Zkladntext"/>
        <w:keepNext/>
        <w:keepLines/>
        <w:spacing w:beforeLines="50"/>
        <w:ind w:left="1418" w:firstLine="0"/>
        <w:rPr>
          <w:szCs w:val="24"/>
        </w:rPr>
      </w:pPr>
      <w:r w:rsidRPr="00BF1066">
        <w:rPr>
          <w:szCs w:val="24"/>
        </w:rPr>
        <w:t xml:space="preserve">278 01 Kralupy n. </w:t>
      </w:r>
      <w:proofErr w:type="spellStart"/>
      <w:r w:rsidRPr="00BF1066">
        <w:rPr>
          <w:szCs w:val="24"/>
        </w:rPr>
        <w:t>Vlt</w:t>
      </w:r>
      <w:proofErr w:type="spellEnd"/>
      <w:r w:rsidRPr="00BF1066">
        <w:rPr>
          <w:szCs w:val="24"/>
        </w:rPr>
        <w:t>.</w:t>
      </w:r>
    </w:p>
    <w:p w:rsidR="00BE7B46" w:rsidRPr="00BF1066" w:rsidRDefault="00BE7B46" w:rsidP="00AB3496">
      <w:pPr>
        <w:pStyle w:val="Zkladntext"/>
        <w:keepNext/>
        <w:keepLines/>
        <w:spacing w:beforeLines="50"/>
        <w:ind w:left="1418" w:firstLine="0"/>
        <w:rPr>
          <w:color w:val="auto"/>
          <w:szCs w:val="24"/>
        </w:rPr>
      </w:pPr>
      <w:r w:rsidRPr="00BF1066">
        <w:rPr>
          <w:color w:val="auto"/>
          <w:szCs w:val="24"/>
        </w:rPr>
        <w:t xml:space="preserve">Telefon: </w:t>
      </w:r>
      <w:r w:rsidR="000066B5">
        <w:rPr>
          <w:color w:val="auto"/>
          <w:szCs w:val="24"/>
        </w:rPr>
        <w:t xml:space="preserve">+ </w:t>
      </w:r>
      <w:r w:rsidR="000066B5" w:rsidRPr="008F3C22">
        <w:t>420 73</w:t>
      </w:r>
      <w:r w:rsidR="00BC5D37">
        <w:t>6 527 225</w:t>
      </w:r>
    </w:p>
    <w:p w:rsidR="00BE7B46" w:rsidRDefault="00BE7B46" w:rsidP="00AB3496">
      <w:pPr>
        <w:pStyle w:val="Zkladntext"/>
        <w:keepNext/>
        <w:keepLines/>
        <w:spacing w:beforeLines="50"/>
        <w:ind w:left="1418" w:firstLine="0"/>
        <w:rPr>
          <w:rStyle w:val="Hypertextovodkaz"/>
          <w:szCs w:val="24"/>
        </w:rPr>
      </w:pPr>
      <w:r w:rsidRPr="00BF1066">
        <w:rPr>
          <w:color w:val="auto"/>
          <w:szCs w:val="24"/>
        </w:rPr>
        <w:t xml:space="preserve">E-mail: </w:t>
      </w:r>
      <w:hyperlink r:id="rId10" w:history="1">
        <w:r w:rsidR="00BC5D37" w:rsidRPr="00BF43E3">
          <w:rPr>
            <w:rStyle w:val="Hypertextovodkaz"/>
            <w:szCs w:val="24"/>
          </w:rPr>
          <w:t>petr.martinek@synthosgroup.com</w:t>
        </w:r>
      </w:hyperlink>
    </w:p>
    <w:p w:rsidR="00C06896" w:rsidRDefault="006D5F06" w:rsidP="00AB3496">
      <w:pPr>
        <w:pStyle w:val="Zkladntext"/>
        <w:keepNext/>
        <w:keepLines/>
        <w:spacing w:beforeLines="50"/>
        <w:ind w:left="1418" w:firstLine="0"/>
        <w:rPr>
          <w:color w:val="auto"/>
          <w:szCs w:val="24"/>
        </w:rPr>
      </w:pPr>
      <w:r>
        <w:rPr>
          <w:color w:val="auto"/>
          <w:szCs w:val="24"/>
        </w:rPr>
        <w:t>Ing. Petr Martínek</w:t>
      </w:r>
      <w:r w:rsidRPr="006D5F06">
        <w:rPr>
          <w:color w:val="auto"/>
          <w:szCs w:val="24"/>
        </w:rPr>
        <w:t xml:space="preserve"> je zároveň osobou pověřenou výkonem zadavatelské činnosti. Dnem rozhodným pro počátek anebo ukončení jednotlivých lhůt jsou dny, kdy jsou učiněny příslušné úkony touto osobou, pokud není dále stanoveno jinak.</w:t>
      </w:r>
    </w:p>
    <w:p w:rsidR="00BE7B46" w:rsidRPr="00142348" w:rsidRDefault="00B50510" w:rsidP="00AB3496">
      <w:pPr>
        <w:keepNext/>
        <w:keepLines/>
        <w:spacing w:beforeLines="60" w:before="144"/>
        <w:jc w:val="both"/>
      </w:pPr>
      <w:r>
        <w:t>4</w:t>
      </w:r>
      <w:r w:rsidR="0024631A" w:rsidRPr="00142348">
        <w:t>.4</w:t>
      </w:r>
      <w:r w:rsidR="00CF5152" w:rsidRPr="00142348">
        <w:tab/>
      </w:r>
      <w:r w:rsidR="00BE7B46" w:rsidRPr="00142348">
        <w:t>Osoby zastupující Zadavatele ve věcech technických:</w:t>
      </w:r>
    </w:p>
    <w:p w:rsidR="00B344A0" w:rsidRPr="00BF1066" w:rsidRDefault="00B344A0" w:rsidP="00AB3496">
      <w:pPr>
        <w:pStyle w:val="Zkladntext"/>
        <w:keepNext/>
        <w:keepLines/>
        <w:spacing w:beforeLines="50"/>
        <w:ind w:left="1418" w:firstLine="0"/>
        <w:rPr>
          <w:szCs w:val="24"/>
        </w:rPr>
      </w:pPr>
      <w:r w:rsidRPr="00BF1066">
        <w:rPr>
          <w:szCs w:val="24"/>
        </w:rPr>
        <w:t>SYNTHOS Kralupy a.s.</w:t>
      </w:r>
    </w:p>
    <w:p w:rsidR="00816712" w:rsidRPr="00BF1066" w:rsidRDefault="00033233" w:rsidP="00816712">
      <w:pPr>
        <w:pStyle w:val="Zkladntext"/>
        <w:keepNext/>
        <w:keepLines/>
        <w:spacing w:beforeLines="50"/>
        <w:ind w:left="1418" w:firstLine="0"/>
        <w:rPr>
          <w:szCs w:val="24"/>
        </w:rPr>
      </w:pPr>
      <w:r>
        <w:rPr>
          <w:szCs w:val="24"/>
        </w:rPr>
        <w:t>Ing. Jiří Mates</w:t>
      </w:r>
    </w:p>
    <w:p w:rsidR="00816712" w:rsidRPr="00BF1066" w:rsidRDefault="00816712" w:rsidP="00816712">
      <w:pPr>
        <w:pStyle w:val="Zkladntext"/>
        <w:keepNext/>
        <w:keepLines/>
        <w:spacing w:beforeLines="50"/>
        <w:ind w:left="1418" w:firstLine="0"/>
        <w:rPr>
          <w:szCs w:val="24"/>
        </w:rPr>
      </w:pPr>
      <w:r w:rsidRPr="00BF1066">
        <w:rPr>
          <w:szCs w:val="24"/>
        </w:rPr>
        <w:t>O. Wichterleho 810</w:t>
      </w:r>
    </w:p>
    <w:p w:rsidR="00816712" w:rsidRPr="00BF1066" w:rsidRDefault="00816712" w:rsidP="00816712">
      <w:pPr>
        <w:pStyle w:val="Zkladntext"/>
        <w:keepNext/>
        <w:keepLines/>
        <w:spacing w:beforeLines="50"/>
        <w:ind w:left="1418" w:firstLine="0"/>
        <w:rPr>
          <w:szCs w:val="24"/>
        </w:rPr>
      </w:pPr>
      <w:r w:rsidRPr="00BF1066">
        <w:rPr>
          <w:szCs w:val="24"/>
        </w:rPr>
        <w:t xml:space="preserve">278 01 Kralupy n. </w:t>
      </w:r>
      <w:proofErr w:type="spellStart"/>
      <w:r w:rsidRPr="00BF1066">
        <w:rPr>
          <w:szCs w:val="24"/>
        </w:rPr>
        <w:t>Vlt</w:t>
      </w:r>
      <w:proofErr w:type="spellEnd"/>
      <w:r w:rsidRPr="00BF1066">
        <w:rPr>
          <w:szCs w:val="24"/>
        </w:rPr>
        <w:t>.</w:t>
      </w:r>
    </w:p>
    <w:p w:rsidR="00816712" w:rsidRPr="00BA1953" w:rsidRDefault="00816712" w:rsidP="00816712">
      <w:pPr>
        <w:pStyle w:val="Zkladntext"/>
        <w:keepNext/>
        <w:keepLines/>
        <w:spacing w:beforeLines="50"/>
        <w:ind w:left="1418" w:firstLine="0"/>
        <w:rPr>
          <w:color w:val="auto"/>
          <w:szCs w:val="24"/>
        </w:rPr>
      </w:pPr>
      <w:r>
        <w:rPr>
          <w:color w:val="auto"/>
          <w:szCs w:val="24"/>
        </w:rPr>
        <w:t xml:space="preserve">Telefon: +420 736 506 </w:t>
      </w:r>
      <w:r w:rsidR="00033233">
        <w:rPr>
          <w:color w:val="auto"/>
          <w:szCs w:val="24"/>
        </w:rPr>
        <w:t>743</w:t>
      </w:r>
    </w:p>
    <w:p w:rsidR="00816712" w:rsidRDefault="00816712" w:rsidP="00816712">
      <w:pPr>
        <w:pStyle w:val="Zkladntext"/>
        <w:keepNext/>
        <w:keepLines/>
        <w:spacing w:beforeLines="50"/>
        <w:ind w:left="1418" w:firstLine="0"/>
        <w:rPr>
          <w:color w:val="auto"/>
        </w:rPr>
      </w:pPr>
      <w:r w:rsidRPr="00BA1953">
        <w:rPr>
          <w:color w:val="auto"/>
          <w:szCs w:val="24"/>
        </w:rPr>
        <w:t xml:space="preserve">E-mail: </w:t>
      </w:r>
      <w:hyperlink r:id="rId11" w:history="1"/>
      <w:hyperlink r:id="rId12" w:history="1">
        <w:r w:rsidR="00033233">
          <w:rPr>
            <w:rStyle w:val="Hypertextovodkaz"/>
          </w:rPr>
          <w:t>jiri.mates@synthosgroup.com</w:t>
        </w:r>
      </w:hyperlink>
    </w:p>
    <w:p w:rsidR="00A974DD" w:rsidRPr="00BA1953" w:rsidRDefault="00A974DD" w:rsidP="00AB3496">
      <w:pPr>
        <w:pStyle w:val="Zkladntext"/>
        <w:keepNext/>
        <w:keepLines/>
        <w:spacing w:beforeLines="50"/>
        <w:ind w:left="1418" w:firstLine="0"/>
        <w:rPr>
          <w:color w:val="auto"/>
          <w:szCs w:val="24"/>
        </w:rPr>
      </w:pPr>
    </w:p>
    <w:p w:rsidR="0020395A" w:rsidRDefault="0020395A" w:rsidP="00AB3496">
      <w:pPr>
        <w:keepNext/>
        <w:keepLines/>
        <w:spacing w:beforeLines="50"/>
        <w:ind w:left="709" w:firstLine="709"/>
        <w:jc w:val="both"/>
      </w:pPr>
      <w:r>
        <w:t>TAMERO INVEST s.r.o.</w:t>
      </w:r>
    </w:p>
    <w:p w:rsidR="009F2497" w:rsidRDefault="009F2497" w:rsidP="009F2497">
      <w:pPr>
        <w:keepNext/>
        <w:keepLines/>
        <w:spacing w:beforeLines="50"/>
        <w:ind w:left="709" w:firstLine="707"/>
        <w:jc w:val="both"/>
      </w:pPr>
      <w:r>
        <w:t>Jaroslav Ráž</w:t>
      </w:r>
    </w:p>
    <w:p w:rsidR="009F2497" w:rsidRPr="00BF1066" w:rsidRDefault="009F2497" w:rsidP="009F2497">
      <w:pPr>
        <w:pStyle w:val="Zkladntext"/>
        <w:keepNext/>
        <w:keepLines/>
        <w:spacing w:beforeLines="50"/>
        <w:ind w:left="1418" w:firstLine="0"/>
        <w:rPr>
          <w:szCs w:val="24"/>
        </w:rPr>
      </w:pPr>
      <w:r w:rsidRPr="00BF1066">
        <w:rPr>
          <w:szCs w:val="24"/>
        </w:rPr>
        <w:t>O. Wichterleho 810</w:t>
      </w:r>
    </w:p>
    <w:p w:rsidR="009F2497" w:rsidRPr="00BF1066" w:rsidRDefault="009F2497" w:rsidP="009F2497">
      <w:pPr>
        <w:pStyle w:val="Zkladntext"/>
        <w:keepNext/>
        <w:keepLines/>
        <w:spacing w:beforeLines="50"/>
        <w:ind w:left="1418" w:firstLine="0"/>
        <w:rPr>
          <w:szCs w:val="24"/>
        </w:rPr>
      </w:pPr>
      <w:r w:rsidRPr="00BF1066">
        <w:rPr>
          <w:szCs w:val="24"/>
        </w:rPr>
        <w:t xml:space="preserve">278 01 Kralupy n. </w:t>
      </w:r>
      <w:proofErr w:type="spellStart"/>
      <w:r w:rsidRPr="00BF1066">
        <w:rPr>
          <w:szCs w:val="24"/>
        </w:rPr>
        <w:t>Vlt</w:t>
      </w:r>
      <w:proofErr w:type="spellEnd"/>
      <w:r w:rsidRPr="00BF1066">
        <w:rPr>
          <w:szCs w:val="24"/>
        </w:rPr>
        <w:t>.</w:t>
      </w:r>
    </w:p>
    <w:p w:rsidR="009F2497" w:rsidRPr="005A01A0" w:rsidRDefault="009F2497" w:rsidP="009F2497">
      <w:pPr>
        <w:pStyle w:val="Zkladntext"/>
        <w:keepNext/>
        <w:keepLines/>
        <w:spacing w:beforeLines="50"/>
        <w:ind w:left="1418" w:firstLine="0"/>
        <w:rPr>
          <w:szCs w:val="24"/>
        </w:rPr>
      </w:pPr>
      <w:r w:rsidRPr="005A01A0">
        <w:rPr>
          <w:szCs w:val="24"/>
        </w:rPr>
        <w:t xml:space="preserve">Telefon: </w:t>
      </w:r>
      <w:r w:rsidRPr="005A01A0">
        <w:rPr>
          <w:lang w:val="de-DE"/>
        </w:rPr>
        <w:t xml:space="preserve">+420 736 506 823 </w:t>
      </w:r>
    </w:p>
    <w:p w:rsidR="009F2497" w:rsidRDefault="009F2497" w:rsidP="009F2497">
      <w:pPr>
        <w:pStyle w:val="Zkladntext"/>
        <w:keepNext/>
        <w:keepLines/>
        <w:spacing w:beforeLines="50"/>
        <w:ind w:left="1418" w:firstLine="0"/>
        <w:rPr>
          <w:rStyle w:val="Hypertextovodkaz"/>
          <w:szCs w:val="24"/>
        </w:rPr>
      </w:pPr>
      <w:r w:rsidRPr="005A01A0">
        <w:rPr>
          <w:szCs w:val="24"/>
        </w:rPr>
        <w:t xml:space="preserve">E-mail: </w:t>
      </w:r>
      <w:hyperlink r:id="rId13" w:history="1">
        <w:r w:rsidRPr="005A01A0">
          <w:rPr>
            <w:rStyle w:val="Hypertextovodkaz"/>
            <w:szCs w:val="24"/>
          </w:rPr>
          <w:t>jaroslav.raz@synthosgroup.com</w:t>
        </w:r>
      </w:hyperlink>
    </w:p>
    <w:p w:rsidR="0020395A" w:rsidRDefault="0020395A" w:rsidP="00AB3496">
      <w:pPr>
        <w:pStyle w:val="Zkladntext"/>
        <w:keepNext/>
        <w:keepLines/>
        <w:spacing w:beforeLines="50"/>
        <w:ind w:left="1418" w:firstLine="0"/>
        <w:rPr>
          <w:rStyle w:val="Hypertextovodkaz"/>
          <w:szCs w:val="24"/>
        </w:rPr>
      </w:pPr>
    </w:p>
    <w:p w:rsidR="00BA1953" w:rsidRDefault="00BA1953" w:rsidP="00AB3496">
      <w:pPr>
        <w:pStyle w:val="Zkladntext"/>
        <w:keepNext/>
        <w:keepLines/>
        <w:spacing w:beforeLines="50"/>
        <w:ind w:left="1418" w:firstLine="0"/>
        <w:rPr>
          <w:szCs w:val="24"/>
        </w:rPr>
      </w:pPr>
    </w:p>
    <w:p w:rsidR="003326BF" w:rsidRDefault="003326BF" w:rsidP="00AB3496">
      <w:pPr>
        <w:pStyle w:val="Zkladntext"/>
        <w:keepNext/>
        <w:keepLines/>
        <w:spacing w:beforeLines="50"/>
        <w:ind w:left="1418" w:firstLine="0"/>
        <w:rPr>
          <w:szCs w:val="24"/>
        </w:rPr>
      </w:pPr>
    </w:p>
    <w:p w:rsidR="00BC5D37" w:rsidRDefault="00BC5D37" w:rsidP="00AB3496">
      <w:pPr>
        <w:pStyle w:val="Nadpis4"/>
        <w:keepLines/>
        <w:spacing w:beforeLines="60" w:before="144"/>
        <w:jc w:val="both"/>
      </w:pPr>
      <w:bookmarkStart w:id="6" w:name="_Toc19799145"/>
      <w:r>
        <w:lastRenderedPageBreak/>
        <w:t>Základní podmínky veřejné soutěže</w:t>
      </w:r>
      <w:bookmarkEnd w:id="6"/>
    </w:p>
    <w:p w:rsidR="00CB63FB" w:rsidRPr="00890F7D" w:rsidRDefault="00CB63FB" w:rsidP="00890F7D">
      <w:pPr>
        <w:pStyle w:val="Zkladntext"/>
        <w:keepNext/>
        <w:keepLines/>
        <w:numPr>
          <w:ilvl w:val="1"/>
          <w:numId w:val="6"/>
        </w:numPr>
        <w:spacing w:beforeLines="60" w:before="144"/>
        <w:rPr>
          <w:szCs w:val="24"/>
        </w:rPr>
      </w:pPr>
      <w:r w:rsidRPr="00890F7D">
        <w:rPr>
          <w:szCs w:val="24"/>
        </w:rPr>
        <w:t>Postavení ZADAVATELE a druh výběrového řízení:</w:t>
      </w:r>
    </w:p>
    <w:p w:rsidR="00CB63FB" w:rsidRPr="003059E1" w:rsidRDefault="00CB63FB" w:rsidP="003059E1">
      <w:pPr>
        <w:pStyle w:val="Odstavecseseznamem"/>
        <w:keepNext/>
        <w:keepLines/>
        <w:numPr>
          <w:ilvl w:val="0"/>
          <w:numId w:val="14"/>
        </w:numPr>
        <w:spacing w:before="0" w:after="0" w:line="240" w:lineRule="auto"/>
        <w:ind w:hanging="11"/>
        <w:jc w:val="both"/>
        <w:rPr>
          <w:rFonts w:ascii="Times New Roman" w:hAnsi="Times New Roman"/>
          <w:szCs w:val="24"/>
        </w:rPr>
      </w:pPr>
      <w:r w:rsidRPr="003059E1">
        <w:rPr>
          <w:rFonts w:ascii="Times New Roman" w:hAnsi="Times New Roman"/>
          <w:szCs w:val="24"/>
        </w:rPr>
        <w:t>Dle § 151 zákona 134/2016 Sb. ZADAVATEL zadává sektorovou zakázku.</w:t>
      </w:r>
    </w:p>
    <w:p w:rsidR="00CB63FB" w:rsidRPr="003059E1" w:rsidRDefault="00CB63FB" w:rsidP="003059E1">
      <w:pPr>
        <w:pStyle w:val="Odstavecseseznamem"/>
        <w:keepNext/>
        <w:keepLines/>
        <w:numPr>
          <w:ilvl w:val="0"/>
          <w:numId w:val="14"/>
        </w:numPr>
        <w:spacing w:before="0" w:after="0" w:line="240" w:lineRule="auto"/>
        <w:ind w:hanging="11"/>
        <w:jc w:val="both"/>
        <w:rPr>
          <w:rFonts w:ascii="Times New Roman" w:hAnsi="Times New Roman"/>
          <w:szCs w:val="24"/>
        </w:rPr>
      </w:pPr>
      <w:r w:rsidRPr="003059E1">
        <w:rPr>
          <w:rFonts w:ascii="Times New Roman" w:hAnsi="Times New Roman"/>
          <w:szCs w:val="24"/>
        </w:rPr>
        <w:t>Jedná se o nadlimitní veřejnou zakázku na dodávku dle § 14 zákona 134/2016 Sb.</w:t>
      </w:r>
    </w:p>
    <w:p w:rsidR="00CB63FB" w:rsidRPr="003059E1" w:rsidRDefault="00CB63FB" w:rsidP="003059E1">
      <w:pPr>
        <w:pStyle w:val="Odstavecseseznamem"/>
        <w:keepNext/>
        <w:keepLines/>
        <w:numPr>
          <w:ilvl w:val="0"/>
          <w:numId w:val="14"/>
        </w:numPr>
        <w:spacing w:before="0" w:after="0" w:line="240" w:lineRule="auto"/>
        <w:ind w:hanging="11"/>
        <w:jc w:val="both"/>
        <w:rPr>
          <w:rFonts w:ascii="Times New Roman" w:hAnsi="Times New Roman"/>
          <w:szCs w:val="24"/>
        </w:rPr>
      </w:pPr>
      <w:r w:rsidRPr="003059E1">
        <w:rPr>
          <w:rFonts w:ascii="Times New Roman" w:hAnsi="Times New Roman"/>
          <w:szCs w:val="24"/>
        </w:rPr>
        <w:t>Veřejná zakázka bude ZADAVATELEM zadána v souladu s § 56 zákona 134/2016Sb., v platném znění, v otevřeném řízení.</w:t>
      </w:r>
    </w:p>
    <w:p w:rsidR="00CB63FB" w:rsidRPr="003059E1" w:rsidRDefault="00CB63FB" w:rsidP="003059E1">
      <w:pPr>
        <w:pStyle w:val="Zkladntext"/>
        <w:keepNext/>
        <w:keepLines/>
        <w:numPr>
          <w:ilvl w:val="1"/>
          <w:numId w:val="6"/>
        </w:numPr>
        <w:spacing w:beforeLines="60" w:before="144"/>
        <w:rPr>
          <w:szCs w:val="24"/>
        </w:rPr>
      </w:pPr>
      <w:bookmarkStart w:id="7" w:name="_Toc389471455"/>
      <w:bookmarkStart w:id="8" w:name="_Toc186462"/>
      <w:r w:rsidRPr="003059E1">
        <w:rPr>
          <w:szCs w:val="24"/>
        </w:rPr>
        <w:t>Předpokládaná hodnota zakázky</w:t>
      </w:r>
      <w:bookmarkEnd w:id="7"/>
      <w:bookmarkEnd w:id="8"/>
      <w:r w:rsidRPr="003059E1">
        <w:rPr>
          <w:szCs w:val="24"/>
        </w:rPr>
        <w:t xml:space="preserve"> </w:t>
      </w:r>
    </w:p>
    <w:p w:rsidR="00CB63FB" w:rsidRPr="003059E1" w:rsidRDefault="00CB63FB" w:rsidP="003059E1">
      <w:pPr>
        <w:pStyle w:val="Odstavecseseznamem"/>
        <w:keepNext/>
        <w:keepLines/>
        <w:numPr>
          <w:ilvl w:val="0"/>
          <w:numId w:val="14"/>
        </w:numPr>
        <w:spacing w:before="0" w:after="0" w:line="240" w:lineRule="auto"/>
        <w:ind w:hanging="11"/>
        <w:jc w:val="both"/>
        <w:rPr>
          <w:rFonts w:ascii="Times New Roman" w:hAnsi="Times New Roman"/>
          <w:szCs w:val="24"/>
        </w:rPr>
      </w:pPr>
      <w:r w:rsidRPr="003059E1">
        <w:rPr>
          <w:rFonts w:ascii="Times New Roman" w:hAnsi="Times New Roman"/>
          <w:szCs w:val="24"/>
        </w:rPr>
        <w:t xml:space="preserve">Předpokládaná hodnota zakázky je </w:t>
      </w:r>
      <w:r w:rsidR="00C17DB5">
        <w:rPr>
          <w:rFonts w:ascii="Times New Roman" w:hAnsi="Times New Roman"/>
          <w:szCs w:val="24"/>
        </w:rPr>
        <w:t>12</w:t>
      </w:r>
      <w:r w:rsidRPr="003059E1">
        <w:rPr>
          <w:rFonts w:ascii="Times New Roman" w:hAnsi="Times New Roman"/>
          <w:szCs w:val="24"/>
        </w:rPr>
        <w:t xml:space="preserve"> mil. Kč.</w:t>
      </w:r>
    </w:p>
    <w:p w:rsidR="00EB7779" w:rsidRPr="003059E1" w:rsidRDefault="00EB7779" w:rsidP="003059E1">
      <w:pPr>
        <w:pStyle w:val="Zkladntext"/>
        <w:keepNext/>
        <w:keepLines/>
        <w:numPr>
          <w:ilvl w:val="1"/>
          <w:numId w:val="6"/>
        </w:numPr>
        <w:spacing w:beforeLines="60" w:before="144"/>
        <w:rPr>
          <w:szCs w:val="24"/>
        </w:rPr>
      </w:pPr>
      <w:r w:rsidRPr="003059E1">
        <w:rPr>
          <w:szCs w:val="24"/>
        </w:rPr>
        <w:t>Jistota</w:t>
      </w:r>
    </w:p>
    <w:p w:rsidR="00EB7779" w:rsidRPr="003059E1" w:rsidRDefault="00EB7779" w:rsidP="003059E1">
      <w:pPr>
        <w:pStyle w:val="Odstavecseseznamem"/>
        <w:keepNext/>
        <w:keepLines/>
        <w:numPr>
          <w:ilvl w:val="0"/>
          <w:numId w:val="14"/>
        </w:numPr>
        <w:spacing w:before="0" w:after="0" w:line="240" w:lineRule="auto"/>
        <w:ind w:hanging="11"/>
        <w:jc w:val="both"/>
        <w:rPr>
          <w:rFonts w:ascii="Times New Roman" w:hAnsi="Times New Roman"/>
          <w:szCs w:val="24"/>
        </w:rPr>
      </w:pPr>
      <w:r w:rsidRPr="003059E1">
        <w:rPr>
          <w:rFonts w:ascii="Times New Roman" w:hAnsi="Times New Roman"/>
          <w:szCs w:val="24"/>
        </w:rPr>
        <w:t>Jistota není ZADAVATELEM požadována.</w:t>
      </w:r>
    </w:p>
    <w:p w:rsidR="00CB63FB" w:rsidRPr="003059E1" w:rsidRDefault="00EB7779" w:rsidP="003059E1">
      <w:pPr>
        <w:pStyle w:val="Zkladntext"/>
        <w:keepNext/>
        <w:keepLines/>
        <w:numPr>
          <w:ilvl w:val="1"/>
          <w:numId w:val="6"/>
        </w:numPr>
        <w:spacing w:beforeLines="60" w:before="144"/>
        <w:rPr>
          <w:szCs w:val="24"/>
        </w:rPr>
      </w:pPr>
      <w:r w:rsidRPr="003059E1">
        <w:rPr>
          <w:szCs w:val="24"/>
        </w:rPr>
        <w:t>Zadávací lhůta</w:t>
      </w:r>
    </w:p>
    <w:p w:rsidR="00EB7779" w:rsidRPr="00EB7779" w:rsidRDefault="00EB7779" w:rsidP="00576D36">
      <w:pPr>
        <w:pStyle w:val="Odstavecseseznamem"/>
        <w:keepNext/>
        <w:keepLines/>
        <w:numPr>
          <w:ilvl w:val="0"/>
          <w:numId w:val="14"/>
        </w:numPr>
        <w:spacing w:before="0" w:after="0" w:line="240" w:lineRule="auto"/>
        <w:ind w:hanging="11"/>
        <w:jc w:val="both"/>
        <w:rPr>
          <w:rFonts w:ascii="Times New Roman" w:hAnsi="Times New Roman"/>
          <w:szCs w:val="24"/>
        </w:rPr>
      </w:pPr>
      <w:r w:rsidRPr="00EB7779">
        <w:rPr>
          <w:rFonts w:ascii="Times New Roman" w:hAnsi="Times New Roman"/>
          <w:szCs w:val="24"/>
        </w:rPr>
        <w:t xml:space="preserve">Zadávací lhůtou se rozumí lhůta, po kterou jsou </w:t>
      </w:r>
      <w:r w:rsidR="009C62E4" w:rsidRPr="006C550E">
        <w:rPr>
          <w:rFonts w:ascii="Times New Roman" w:hAnsi="Times New Roman"/>
          <w:szCs w:val="24"/>
        </w:rPr>
        <w:t>Uchazeči</w:t>
      </w:r>
      <w:r w:rsidRPr="00EB7779">
        <w:rPr>
          <w:rFonts w:ascii="Times New Roman" w:hAnsi="Times New Roman"/>
          <w:szCs w:val="24"/>
        </w:rPr>
        <w:t xml:space="preserve"> svými nabídkami vázáni. Zadávací lhůta začíná běžet okamžikem skončení lhůty pro podávání nabídek a končí dnem doručení „Oznámení o výsledku výběrového řízení“, přičemž ZADAVATEL je povinen odeslat „Oznámení o výsledku výběrového řízení“ nebo oznámení o zrušení výběrového řízení nejpozději do </w:t>
      </w:r>
      <w:r w:rsidR="004F0B3A">
        <w:rPr>
          <w:rFonts w:ascii="Times New Roman" w:hAnsi="Times New Roman"/>
          <w:szCs w:val="24"/>
        </w:rPr>
        <w:t>16</w:t>
      </w:r>
      <w:r w:rsidRPr="0035451A">
        <w:rPr>
          <w:rFonts w:ascii="Times New Roman" w:hAnsi="Times New Roman"/>
          <w:szCs w:val="24"/>
        </w:rPr>
        <w:t>.</w:t>
      </w:r>
      <w:r w:rsidR="0035451A" w:rsidRPr="0035451A">
        <w:rPr>
          <w:rFonts w:ascii="Times New Roman" w:hAnsi="Times New Roman"/>
          <w:szCs w:val="24"/>
        </w:rPr>
        <w:t>01</w:t>
      </w:r>
      <w:r w:rsidRPr="0035451A">
        <w:rPr>
          <w:rFonts w:ascii="Times New Roman" w:hAnsi="Times New Roman"/>
          <w:szCs w:val="24"/>
        </w:rPr>
        <w:t>.20</w:t>
      </w:r>
      <w:r w:rsidR="0035451A">
        <w:rPr>
          <w:rFonts w:ascii="Times New Roman" w:hAnsi="Times New Roman"/>
          <w:szCs w:val="24"/>
        </w:rPr>
        <w:t>20</w:t>
      </w:r>
      <w:r w:rsidRPr="00EB7779">
        <w:rPr>
          <w:rFonts w:ascii="Times New Roman" w:hAnsi="Times New Roman"/>
          <w:szCs w:val="24"/>
        </w:rPr>
        <w:t xml:space="preserve">. </w:t>
      </w:r>
    </w:p>
    <w:p w:rsidR="00EB7779" w:rsidRPr="00EB7779" w:rsidRDefault="00EB7779" w:rsidP="00576D36">
      <w:pPr>
        <w:pStyle w:val="Odstavecseseznamem"/>
        <w:keepNext/>
        <w:keepLines/>
        <w:numPr>
          <w:ilvl w:val="0"/>
          <w:numId w:val="14"/>
        </w:numPr>
        <w:spacing w:before="0" w:after="0" w:line="240" w:lineRule="auto"/>
        <w:ind w:hanging="11"/>
        <w:jc w:val="both"/>
        <w:rPr>
          <w:rFonts w:ascii="Times New Roman" w:hAnsi="Times New Roman"/>
          <w:szCs w:val="24"/>
        </w:rPr>
      </w:pPr>
      <w:r w:rsidRPr="00EB7779">
        <w:rPr>
          <w:rFonts w:ascii="Times New Roman" w:hAnsi="Times New Roman"/>
          <w:szCs w:val="24"/>
        </w:rPr>
        <w:t xml:space="preserve">Zadávací lhůta se prodlužuje </w:t>
      </w:r>
      <w:r w:rsidR="006C550E">
        <w:rPr>
          <w:rFonts w:ascii="Times New Roman" w:hAnsi="Times New Roman"/>
          <w:szCs w:val="24"/>
        </w:rPr>
        <w:t>Uchazečům</w:t>
      </w:r>
      <w:r w:rsidRPr="00EB7779">
        <w:rPr>
          <w:rFonts w:ascii="Times New Roman" w:hAnsi="Times New Roman"/>
          <w:szCs w:val="24"/>
        </w:rPr>
        <w:t xml:space="preserve">, s nimiž může ZADAVATEL uzavřít Smlouvu až do doby podpisu Smlouvy nebo zrušení zadávacího řízení, nejpozději však do </w:t>
      </w:r>
      <w:r w:rsidR="006C14F7">
        <w:rPr>
          <w:rFonts w:ascii="Times New Roman" w:hAnsi="Times New Roman"/>
          <w:szCs w:val="24"/>
        </w:rPr>
        <w:t>31</w:t>
      </w:r>
      <w:r w:rsidRPr="0035451A">
        <w:rPr>
          <w:rFonts w:ascii="Times New Roman" w:hAnsi="Times New Roman"/>
          <w:szCs w:val="24"/>
        </w:rPr>
        <w:t>.</w:t>
      </w:r>
      <w:r w:rsidR="0035451A" w:rsidRPr="0035451A">
        <w:rPr>
          <w:rFonts w:ascii="Times New Roman" w:hAnsi="Times New Roman"/>
          <w:szCs w:val="24"/>
        </w:rPr>
        <w:t>0</w:t>
      </w:r>
      <w:r w:rsidR="006C14F7">
        <w:rPr>
          <w:rFonts w:ascii="Times New Roman" w:hAnsi="Times New Roman"/>
          <w:szCs w:val="24"/>
        </w:rPr>
        <w:t>3</w:t>
      </w:r>
      <w:r w:rsidRPr="0035451A">
        <w:rPr>
          <w:rFonts w:ascii="Times New Roman" w:hAnsi="Times New Roman"/>
          <w:szCs w:val="24"/>
        </w:rPr>
        <w:t>.20</w:t>
      </w:r>
      <w:r w:rsidR="0035451A" w:rsidRPr="0035451A">
        <w:rPr>
          <w:rFonts w:ascii="Times New Roman" w:hAnsi="Times New Roman"/>
          <w:szCs w:val="24"/>
        </w:rPr>
        <w:t>20</w:t>
      </w:r>
      <w:r w:rsidRPr="00EB7779">
        <w:rPr>
          <w:rFonts w:ascii="Times New Roman" w:hAnsi="Times New Roman"/>
          <w:szCs w:val="24"/>
        </w:rPr>
        <w:t>.</w:t>
      </w:r>
    </w:p>
    <w:p w:rsidR="00EB7779" w:rsidRPr="00EB7779" w:rsidRDefault="00EB7779" w:rsidP="00576D36">
      <w:pPr>
        <w:pStyle w:val="Odstavecseseznamem"/>
        <w:keepNext/>
        <w:keepLines/>
        <w:numPr>
          <w:ilvl w:val="0"/>
          <w:numId w:val="14"/>
        </w:numPr>
        <w:spacing w:before="0" w:after="0" w:line="240" w:lineRule="auto"/>
        <w:ind w:hanging="11"/>
        <w:jc w:val="both"/>
        <w:rPr>
          <w:rFonts w:ascii="Times New Roman" w:hAnsi="Times New Roman"/>
          <w:szCs w:val="24"/>
        </w:rPr>
      </w:pPr>
      <w:r w:rsidRPr="00EB7779">
        <w:rPr>
          <w:rFonts w:ascii="Times New Roman" w:hAnsi="Times New Roman"/>
          <w:szCs w:val="24"/>
        </w:rPr>
        <w:t xml:space="preserve">Postup ZADAVATELE při podpisu Smlouvy viz odstavec </w:t>
      </w:r>
      <w:r w:rsidR="003059E1" w:rsidRPr="00974BE5">
        <w:rPr>
          <w:rFonts w:ascii="Times New Roman" w:hAnsi="Times New Roman"/>
          <w:szCs w:val="24"/>
        </w:rPr>
        <w:t>15</w:t>
      </w:r>
      <w:r w:rsidRPr="00EB7779">
        <w:rPr>
          <w:rFonts w:ascii="Times New Roman" w:hAnsi="Times New Roman"/>
          <w:szCs w:val="24"/>
        </w:rPr>
        <w:t xml:space="preserve"> těchto podmínek.</w:t>
      </w:r>
    </w:p>
    <w:p w:rsidR="009C62E4" w:rsidRPr="003059E1" w:rsidRDefault="009C62E4" w:rsidP="003059E1">
      <w:pPr>
        <w:pStyle w:val="Zkladntext"/>
        <w:keepNext/>
        <w:keepLines/>
        <w:numPr>
          <w:ilvl w:val="1"/>
          <w:numId w:val="6"/>
        </w:numPr>
        <w:spacing w:beforeLines="60" w:before="144"/>
        <w:rPr>
          <w:szCs w:val="24"/>
        </w:rPr>
      </w:pPr>
      <w:bookmarkStart w:id="9" w:name="_Toc186465"/>
      <w:r w:rsidRPr="003059E1">
        <w:rPr>
          <w:szCs w:val="24"/>
        </w:rPr>
        <w:t>Varianty nabídek</w:t>
      </w:r>
      <w:bookmarkEnd w:id="9"/>
      <w:r w:rsidRPr="003059E1">
        <w:rPr>
          <w:szCs w:val="24"/>
        </w:rPr>
        <w:t xml:space="preserve"> </w:t>
      </w:r>
    </w:p>
    <w:p w:rsidR="00CB63FB" w:rsidRDefault="009C62E4" w:rsidP="00265CD5">
      <w:pPr>
        <w:pStyle w:val="Nadpis2"/>
        <w:numPr>
          <w:ilvl w:val="0"/>
          <w:numId w:val="0"/>
        </w:numPr>
        <w:ind w:left="851"/>
      </w:pPr>
      <w:r>
        <w:t>Zadavatel</w:t>
      </w:r>
      <w:r w:rsidRPr="00A75859">
        <w:t xml:space="preserve"> neumožňuje </w:t>
      </w:r>
      <w:r>
        <w:t>Uchazečům n</w:t>
      </w:r>
      <w:r w:rsidRPr="00A75859">
        <w:t>abízet variantní řešení.</w:t>
      </w:r>
    </w:p>
    <w:p w:rsidR="009C62E4" w:rsidRPr="003059E1" w:rsidRDefault="009C62E4" w:rsidP="003059E1">
      <w:pPr>
        <w:pStyle w:val="Zkladntext"/>
        <w:keepNext/>
        <w:keepLines/>
        <w:numPr>
          <w:ilvl w:val="1"/>
          <w:numId w:val="6"/>
        </w:numPr>
        <w:spacing w:beforeLines="60" w:before="144"/>
        <w:rPr>
          <w:szCs w:val="24"/>
        </w:rPr>
      </w:pPr>
      <w:bookmarkStart w:id="10" w:name="_Toc389471459"/>
      <w:bookmarkStart w:id="11" w:name="_Toc186466"/>
      <w:r w:rsidRPr="003059E1">
        <w:rPr>
          <w:szCs w:val="24"/>
        </w:rPr>
        <w:t>Jiné požadavky zadavatele na výběrové řízení</w:t>
      </w:r>
      <w:bookmarkEnd w:id="10"/>
      <w:bookmarkEnd w:id="11"/>
      <w:r w:rsidRPr="003059E1">
        <w:rPr>
          <w:szCs w:val="24"/>
        </w:rPr>
        <w:t xml:space="preserve"> </w:t>
      </w:r>
    </w:p>
    <w:p w:rsidR="009C62E4" w:rsidRPr="009C62E4" w:rsidRDefault="009C62E4" w:rsidP="00576D36">
      <w:pPr>
        <w:pStyle w:val="Odstavecseseznamem"/>
        <w:keepNext/>
        <w:keepLines/>
        <w:numPr>
          <w:ilvl w:val="0"/>
          <w:numId w:val="15"/>
        </w:numPr>
        <w:spacing w:before="0" w:after="0" w:line="240" w:lineRule="auto"/>
        <w:ind w:hanging="11"/>
        <w:jc w:val="both"/>
        <w:rPr>
          <w:rFonts w:ascii="Times New Roman" w:hAnsi="Times New Roman"/>
          <w:szCs w:val="24"/>
        </w:rPr>
      </w:pPr>
      <w:r w:rsidRPr="009C62E4">
        <w:rPr>
          <w:rFonts w:ascii="Times New Roman" w:hAnsi="Times New Roman"/>
          <w:szCs w:val="24"/>
        </w:rPr>
        <w:t>Jak v průběhu vyhodnocení, tak i v průběhu realizace ZAKÁZKY nebudou akceptovány žádné požadavky na změnu ceny uvedené v nabídce z důvodu jeho chyb nebo opominutí výše uvedených povinností.</w:t>
      </w:r>
    </w:p>
    <w:p w:rsidR="009C62E4" w:rsidRPr="009C62E4" w:rsidRDefault="009C62E4" w:rsidP="00576D36">
      <w:pPr>
        <w:pStyle w:val="Odstavecseseznamem"/>
        <w:keepNext/>
        <w:keepLines/>
        <w:numPr>
          <w:ilvl w:val="0"/>
          <w:numId w:val="15"/>
        </w:numPr>
        <w:spacing w:before="0" w:after="0" w:line="240" w:lineRule="auto"/>
        <w:ind w:hanging="11"/>
        <w:jc w:val="both"/>
        <w:rPr>
          <w:rFonts w:ascii="Times New Roman" w:hAnsi="Times New Roman"/>
          <w:szCs w:val="24"/>
        </w:rPr>
      </w:pPr>
      <w:r w:rsidRPr="009C62E4">
        <w:rPr>
          <w:rFonts w:ascii="Times New Roman" w:hAnsi="Times New Roman"/>
          <w:szCs w:val="24"/>
        </w:rPr>
        <w:t>ZADAVATEL si vyhrazuje právo zrušit výběrové řízení.</w:t>
      </w:r>
    </w:p>
    <w:p w:rsidR="009C62E4" w:rsidRPr="009C62E4" w:rsidRDefault="009C62E4" w:rsidP="00576D36">
      <w:pPr>
        <w:pStyle w:val="Odstavecseseznamem"/>
        <w:keepNext/>
        <w:keepLines/>
        <w:numPr>
          <w:ilvl w:val="0"/>
          <w:numId w:val="15"/>
        </w:numPr>
        <w:spacing w:before="0" w:after="0" w:line="240" w:lineRule="auto"/>
        <w:ind w:hanging="11"/>
        <w:jc w:val="both"/>
        <w:rPr>
          <w:rFonts w:ascii="Times New Roman" w:hAnsi="Times New Roman"/>
          <w:szCs w:val="24"/>
        </w:rPr>
      </w:pPr>
      <w:r w:rsidRPr="009C62E4">
        <w:rPr>
          <w:rFonts w:ascii="Times New Roman" w:hAnsi="Times New Roman"/>
          <w:szCs w:val="24"/>
        </w:rPr>
        <w:t xml:space="preserve">Náklady spojené s účastí ve výběrovém řízení nese </w:t>
      </w:r>
      <w:r w:rsidR="006C550E">
        <w:rPr>
          <w:rFonts w:ascii="Times New Roman" w:hAnsi="Times New Roman"/>
          <w:szCs w:val="24"/>
        </w:rPr>
        <w:t>Uchazeč</w:t>
      </w:r>
      <w:r w:rsidRPr="009C62E4">
        <w:rPr>
          <w:rFonts w:ascii="Times New Roman" w:hAnsi="Times New Roman"/>
          <w:szCs w:val="24"/>
        </w:rPr>
        <w:t>.</w:t>
      </w:r>
    </w:p>
    <w:p w:rsidR="009C62E4" w:rsidRPr="009C62E4" w:rsidRDefault="009C62E4" w:rsidP="00576D36">
      <w:pPr>
        <w:pStyle w:val="Odstavecseseznamem"/>
        <w:keepNext/>
        <w:keepLines/>
        <w:numPr>
          <w:ilvl w:val="0"/>
          <w:numId w:val="15"/>
        </w:numPr>
        <w:spacing w:before="0" w:after="0" w:line="240" w:lineRule="auto"/>
        <w:ind w:hanging="11"/>
        <w:jc w:val="both"/>
        <w:rPr>
          <w:rFonts w:ascii="Times New Roman" w:hAnsi="Times New Roman"/>
          <w:szCs w:val="24"/>
        </w:rPr>
      </w:pPr>
      <w:r w:rsidRPr="009C62E4">
        <w:rPr>
          <w:rFonts w:ascii="Times New Roman" w:hAnsi="Times New Roman"/>
          <w:szCs w:val="24"/>
        </w:rPr>
        <w:t>ZADAVATEL si vyhrazuje právo požádat o vysvětlení informací uvedených v nabídce, případně jejich doplnění.</w:t>
      </w:r>
    </w:p>
    <w:p w:rsidR="00CB63FB" w:rsidRPr="009C62E4" w:rsidRDefault="009C62E4" w:rsidP="00576D36">
      <w:pPr>
        <w:pStyle w:val="Odstavecseseznamem"/>
        <w:keepNext/>
        <w:keepLines/>
        <w:numPr>
          <w:ilvl w:val="0"/>
          <w:numId w:val="15"/>
        </w:numPr>
        <w:spacing w:before="0" w:after="0" w:line="240" w:lineRule="auto"/>
        <w:ind w:hanging="11"/>
        <w:jc w:val="both"/>
        <w:rPr>
          <w:rFonts w:ascii="Times New Roman" w:hAnsi="Times New Roman"/>
          <w:szCs w:val="24"/>
        </w:rPr>
      </w:pPr>
      <w:r w:rsidRPr="009C62E4">
        <w:rPr>
          <w:rFonts w:ascii="Times New Roman" w:hAnsi="Times New Roman"/>
          <w:szCs w:val="24"/>
        </w:rPr>
        <w:t>ZADAVATEL si vyhrazuje právo změny zadávacích podmínek.</w:t>
      </w:r>
    </w:p>
    <w:p w:rsidR="00ED5509" w:rsidRPr="003059E1" w:rsidRDefault="00ED5509" w:rsidP="003059E1">
      <w:pPr>
        <w:pStyle w:val="Zkladntext"/>
        <w:keepNext/>
        <w:keepLines/>
        <w:numPr>
          <w:ilvl w:val="1"/>
          <w:numId w:val="6"/>
        </w:numPr>
        <w:spacing w:beforeLines="60" w:before="144"/>
        <w:rPr>
          <w:szCs w:val="24"/>
        </w:rPr>
      </w:pPr>
      <w:r w:rsidRPr="003059E1">
        <w:rPr>
          <w:szCs w:val="24"/>
        </w:rPr>
        <w:t xml:space="preserve">Předání zadávací dokumentace </w:t>
      </w:r>
    </w:p>
    <w:p w:rsidR="00ED5509" w:rsidRDefault="00ED5509" w:rsidP="00265CD5">
      <w:pPr>
        <w:pStyle w:val="Nadpis2"/>
        <w:numPr>
          <w:ilvl w:val="0"/>
          <w:numId w:val="0"/>
        </w:numPr>
        <w:ind w:left="851"/>
      </w:pPr>
      <w:r w:rsidRPr="00ED5509">
        <w:t>Kompletní zadávací dokumentace je v souladu s § 96 odst. 1 zákona 134/2016 Sb. zveřejněna na profilu ZADAVATELE.</w:t>
      </w:r>
    </w:p>
    <w:p w:rsidR="00843023" w:rsidRPr="00BF1066" w:rsidRDefault="001F00AC" w:rsidP="00AB3496">
      <w:pPr>
        <w:pStyle w:val="Nadpis4"/>
        <w:keepLines/>
        <w:spacing w:beforeLines="60" w:before="144"/>
        <w:jc w:val="both"/>
      </w:pPr>
      <w:bookmarkStart w:id="12" w:name="_Toc19799146"/>
      <w:r>
        <w:t>Přesné v</w:t>
      </w:r>
      <w:r w:rsidR="00843023" w:rsidRPr="00BF1066">
        <w:t xml:space="preserve">ymezení předmětu zakázky a požadavků </w:t>
      </w:r>
      <w:r w:rsidR="00E104A6">
        <w:t>z</w:t>
      </w:r>
      <w:r w:rsidR="00843023" w:rsidRPr="00BF1066">
        <w:t>adavatele</w:t>
      </w:r>
      <w:bookmarkEnd w:id="12"/>
    </w:p>
    <w:p w:rsidR="00265CD5" w:rsidRDefault="00564D6D" w:rsidP="00265CD5">
      <w:pPr>
        <w:pStyle w:val="Nadpis2"/>
      </w:pPr>
      <w:r w:rsidRPr="00F170A9">
        <w:t xml:space="preserve">Předmětem zakázky je realizace investiční akce dle dokumentace </w:t>
      </w:r>
      <w:r w:rsidR="00816712" w:rsidRPr="00816712">
        <w:t xml:space="preserve">„Výměna ŘS ve výměníkových stanicích Kralupy, (pro </w:t>
      </w:r>
      <w:r w:rsidR="00033233">
        <w:t>46</w:t>
      </w:r>
      <w:r w:rsidR="00033233" w:rsidRPr="00816712">
        <w:t xml:space="preserve"> </w:t>
      </w:r>
      <w:r w:rsidR="00816712" w:rsidRPr="00816712">
        <w:t xml:space="preserve">výměníkových stanic) vypracované firmou ZPA </w:t>
      </w:r>
      <w:proofErr w:type="spellStart"/>
      <w:r w:rsidR="00816712" w:rsidRPr="00816712">
        <w:t>Industry</w:t>
      </w:r>
      <w:proofErr w:type="spellEnd"/>
      <w:r w:rsidR="00816712" w:rsidRPr="00816712">
        <w:t xml:space="preserve"> a.s. s datumem </w:t>
      </w:r>
      <w:r w:rsidR="00816712" w:rsidRPr="009B4DB0">
        <w:t xml:space="preserve">vydání </w:t>
      </w:r>
      <w:r w:rsidR="00033233" w:rsidRPr="009B4DB0">
        <w:t>03</w:t>
      </w:r>
      <w:r w:rsidR="00816712" w:rsidRPr="009B4DB0">
        <w:t>/201</w:t>
      </w:r>
      <w:r w:rsidR="00033233" w:rsidRPr="009B4DB0">
        <w:t>9</w:t>
      </w:r>
      <w:r w:rsidR="00816712" w:rsidRPr="009B4DB0">
        <w:t xml:space="preserve"> v</w:t>
      </w:r>
      <w:r w:rsidRPr="00F170A9">
        <w:t> rozsahu a specifikaci dle příloh této Zadávací dokumentace.</w:t>
      </w:r>
    </w:p>
    <w:p w:rsidR="00265CD5" w:rsidRDefault="00265CD5" w:rsidP="004D1D0D">
      <w:pPr>
        <w:pStyle w:val="Nadpis2"/>
      </w:pPr>
      <w:r>
        <w:t xml:space="preserve">Projektová dokumentace je </w:t>
      </w:r>
      <w:r>
        <w:t>ke stažení</w:t>
      </w:r>
      <w:r w:rsidRPr="00265CD5">
        <w:rPr>
          <w:b/>
        </w:rPr>
        <w:t>:</w:t>
      </w:r>
      <w:r w:rsidRPr="00265CD5">
        <w:rPr>
          <w:b/>
        </w:rPr>
        <w:t xml:space="preserve"> </w:t>
      </w:r>
      <w:r w:rsidRPr="00265CD5">
        <w:rPr>
          <w:b/>
        </w:rPr>
        <w:t xml:space="preserve">http://www.uschovna.cz nebo </w:t>
      </w:r>
      <w:proofErr w:type="spellStart"/>
      <w:r w:rsidRPr="00265CD5">
        <w:rPr>
          <w:b/>
        </w:rPr>
        <w:t>fileXchange</w:t>
      </w:r>
      <w:proofErr w:type="spellEnd"/>
      <w:r w:rsidRPr="00265CD5">
        <w:rPr>
          <w:b/>
        </w:rPr>
        <w:t xml:space="preserve"> </w:t>
      </w:r>
      <w:proofErr w:type="spellStart"/>
      <w:r w:rsidRPr="00265CD5">
        <w:rPr>
          <w:b/>
        </w:rPr>
        <w:t>proužívaný</w:t>
      </w:r>
      <w:proofErr w:type="spellEnd"/>
      <w:r w:rsidRPr="00265CD5">
        <w:rPr>
          <w:b/>
        </w:rPr>
        <w:t xml:space="preserve"> v </w:t>
      </w:r>
      <w:proofErr w:type="spellStart"/>
      <w:r w:rsidRPr="00265CD5">
        <w:rPr>
          <w:b/>
        </w:rPr>
        <w:t>Synthos</w:t>
      </w:r>
      <w:proofErr w:type="spellEnd"/>
      <w:r w:rsidRPr="00265CD5">
        <w:rPr>
          <w:b/>
        </w:rPr>
        <w:t xml:space="preserve"> Kralupy a.s.</w:t>
      </w:r>
      <w:r w:rsidRPr="00265CD5">
        <w:rPr>
          <w:b/>
        </w:rPr>
        <w:t xml:space="preserve"> </w:t>
      </w:r>
      <w:r>
        <w:rPr>
          <w:b/>
        </w:rPr>
        <w:t>P</w:t>
      </w:r>
      <w:r w:rsidRPr="00265CD5">
        <w:rPr>
          <w:b/>
        </w:rPr>
        <w:t>řesný odkaz a heslo ke stažení obdržíte na základě vaší žádosti e-mailem</w:t>
      </w:r>
      <w:r>
        <w:rPr>
          <w:b/>
        </w:rPr>
        <w:t>.</w:t>
      </w:r>
    </w:p>
    <w:p w:rsidR="00854222" w:rsidRPr="00854222" w:rsidRDefault="00854222" w:rsidP="00265CD5">
      <w:pPr>
        <w:pStyle w:val="Nadpis2"/>
      </w:pPr>
      <w:r w:rsidRPr="009B4DB0">
        <w:lastRenderedPageBreak/>
        <w:t xml:space="preserve">Uchazeč </w:t>
      </w:r>
      <w:r w:rsidR="00690158" w:rsidRPr="00854222">
        <w:t>dodá i veškerý nutný materiál/S</w:t>
      </w:r>
      <w:r w:rsidR="00F86B8B" w:rsidRPr="00854222">
        <w:t>lužby</w:t>
      </w:r>
      <w:r w:rsidR="00690158" w:rsidRPr="00854222">
        <w:t xml:space="preserve"> v rozsahu předmětu D</w:t>
      </w:r>
      <w:r w:rsidRPr="00854222">
        <w:t>íla</w:t>
      </w:r>
      <w:r w:rsidR="00690158" w:rsidRPr="00854222">
        <w:t xml:space="preserve"> dle této </w:t>
      </w:r>
      <w:r w:rsidRPr="00854222">
        <w:t>zadávací dokumentace</w:t>
      </w:r>
      <w:r w:rsidR="00690158" w:rsidRPr="00854222">
        <w:t xml:space="preserve">, který není sice specifikovaný v této </w:t>
      </w:r>
      <w:r w:rsidRPr="00854222">
        <w:t>zadávací dokumentaci</w:t>
      </w:r>
      <w:r w:rsidR="00690158" w:rsidRPr="00854222">
        <w:t>, ale je nezbytný pro předání D</w:t>
      </w:r>
      <w:r w:rsidRPr="00854222">
        <w:t>íla</w:t>
      </w:r>
      <w:r w:rsidR="00690158" w:rsidRPr="00854222">
        <w:t xml:space="preserve"> v dobré kvalitě, nebo je předepsán českými normami, zákony nebo vyhláškami a </w:t>
      </w:r>
      <w:r w:rsidRPr="00854222">
        <w:t>uchazeč</w:t>
      </w:r>
      <w:r w:rsidR="00690158" w:rsidRPr="00854222">
        <w:t xml:space="preserve"> o tom ví, neb</w:t>
      </w:r>
      <w:bookmarkStart w:id="13" w:name="_GoBack"/>
      <w:bookmarkEnd w:id="13"/>
      <w:r w:rsidR="00690158" w:rsidRPr="00854222">
        <w:t>o by to na základě svých technických znalostí měl vědět.</w:t>
      </w:r>
    </w:p>
    <w:p w:rsidR="006D4EC4" w:rsidRPr="00690158" w:rsidRDefault="00854222" w:rsidP="00265CD5">
      <w:pPr>
        <w:pStyle w:val="Nadpis2"/>
      </w:pPr>
      <w:r w:rsidRPr="009B4DB0">
        <w:t xml:space="preserve">Uchazeč </w:t>
      </w:r>
      <w:r w:rsidR="00690158" w:rsidRPr="009B4DB0">
        <w:t>je původcem odpadu a zajistí při provádění D</w:t>
      </w:r>
      <w:r w:rsidRPr="009B4DB0">
        <w:t>íla</w:t>
      </w:r>
      <w:r w:rsidR="00690158" w:rsidRPr="009B4DB0">
        <w:t xml:space="preserve"> likvidaci vzniklých odpadů ve smyslu zák. č. 185/2001 Sb., v platném znění o odpadech a souvisejících prováděcích přepisech (zejména pokud se týká kategorizace, evidence a odpovídající odstranění odpadů, nakládání s nebezpečnými odpady atd.).</w:t>
      </w:r>
    </w:p>
    <w:p w:rsidR="00A43B09" w:rsidRDefault="00FA6E73" w:rsidP="00265CD5">
      <w:pPr>
        <w:pStyle w:val="Nadpis2"/>
      </w:pPr>
      <w:r w:rsidRPr="00F708E6">
        <w:t xml:space="preserve">Technický dozor </w:t>
      </w:r>
      <w:r w:rsidR="00490EF5">
        <w:t xml:space="preserve">není předmětem tohoto výběrového řízení a Zadavatel jej zajistí na vlastní náklady.  </w:t>
      </w:r>
    </w:p>
    <w:p w:rsidR="00C50D88" w:rsidRDefault="00C50D88" w:rsidP="00265CD5">
      <w:pPr>
        <w:pStyle w:val="Nadpis2"/>
      </w:pPr>
      <w:r w:rsidRPr="00C50D88">
        <w:t>Jsou-li v zadávací dokumentaci nebo jejich přílohách uvedeny konkrétní obchodní názvy, jedná se pouze o vymezení pož</w:t>
      </w:r>
      <w:r w:rsidR="00706539">
        <w:t>adovaného standardu a Zadavatel</w:t>
      </w:r>
      <w:r w:rsidRPr="00C50D88">
        <w:t xml:space="preserve"> umožňuje i jiné technicky a kvalitativně srovnatelné řešení.</w:t>
      </w:r>
    </w:p>
    <w:p w:rsidR="00336B4F" w:rsidRDefault="00336B4F" w:rsidP="00265CD5">
      <w:pPr>
        <w:pStyle w:val="Nadpis2"/>
      </w:pPr>
      <w:bookmarkStart w:id="14" w:name="_Toc389471458"/>
      <w:bookmarkStart w:id="15" w:name="_Toc425250086"/>
      <w:r>
        <w:t>Veškeré použité výrobky musí splňovat ustanovení zákona č. 22/1997 Sb., o technických požadavcích na výrobky a o změně a doplnění některých zákonů, ve znění pozdějších předpisů.</w:t>
      </w:r>
    </w:p>
    <w:p w:rsidR="00336B4F" w:rsidRDefault="00336B4F" w:rsidP="00265CD5">
      <w:pPr>
        <w:pStyle w:val="Nadpis2"/>
      </w:pPr>
      <w:r>
        <w:t xml:space="preserve">Zadávací dokumentace je souhrnem požadavků ZADAVATELE na rozsah a funkci ZAKÁZKY, nikoliv souhrnem veškerých požadavků vyplývajících z obecně platných předpisů a norem. </w:t>
      </w:r>
      <w:r w:rsidR="006C550E">
        <w:t>Uchazeč</w:t>
      </w:r>
      <w:r>
        <w:t xml:space="preserve"> se musí při zpracování nabídky řídit nejen požadavky obsaženými v Zadávací dokumentaci, ale též ustanoveními příslušných závazných právních předpisů a norem.</w:t>
      </w:r>
    </w:p>
    <w:p w:rsidR="00336B4F" w:rsidRDefault="00336B4F" w:rsidP="00265CD5">
      <w:pPr>
        <w:pStyle w:val="Nadpis2"/>
      </w:pPr>
      <w:r w:rsidRPr="00BF1066">
        <w:t>Místo plnění zakázky:</w:t>
      </w:r>
      <w:r>
        <w:t xml:space="preserve"> </w:t>
      </w:r>
      <w:r w:rsidRPr="00BF1066">
        <w:t>Kralupy nad Vltavou</w:t>
      </w:r>
    </w:p>
    <w:bookmarkEnd w:id="14"/>
    <w:bookmarkEnd w:id="15"/>
    <w:p w:rsidR="00A974DD" w:rsidRDefault="00A974DD" w:rsidP="00AB3496">
      <w:pPr>
        <w:pStyle w:val="Zkladntext"/>
        <w:keepNext/>
        <w:keepLines/>
        <w:spacing w:beforeLines="60" w:before="144"/>
        <w:ind w:left="720" w:firstLine="0"/>
        <w:rPr>
          <w:szCs w:val="24"/>
        </w:rPr>
      </w:pPr>
    </w:p>
    <w:p w:rsidR="00A75859" w:rsidRPr="00BF1066" w:rsidRDefault="00A75859" w:rsidP="00AB3496">
      <w:pPr>
        <w:pStyle w:val="Nadpis4"/>
        <w:keepLines/>
        <w:spacing w:beforeLines="60" w:before="144"/>
        <w:jc w:val="both"/>
      </w:pPr>
      <w:bookmarkStart w:id="16" w:name="_Toc19799147"/>
      <w:r>
        <w:t xml:space="preserve">Předpokládaný </w:t>
      </w:r>
      <w:r w:rsidRPr="00BF1066">
        <w:t xml:space="preserve">termín </w:t>
      </w:r>
      <w:r>
        <w:t xml:space="preserve">zahájení plnění a realizace </w:t>
      </w:r>
      <w:r w:rsidRPr="00BF1066">
        <w:t>zakázky</w:t>
      </w:r>
      <w:bookmarkEnd w:id="16"/>
      <w:r w:rsidRPr="00BF1066">
        <w:t xml:space="preserve"> </w:t>
      </w:r>
    </w:p>
    <w:p w:rsidR="00A75859" w:rsidRPr="006C14F7" w:rsidRDefault="00A75859" w:rsidP="00AB3496">
      <w:pPr>
        <w:pStyle w:val="Zkladntext"/>
        <w:keepNext/>
        <w:keepLines/>
        <w:numPr>
          <w:ilvl w:val="0"/>
          <w:numId w:val="3"/>
        </w:numPr>
        <w:spacing w:before="0"/>
        <w:ind w:left="1066" w:hanging="357"/>
        <w:textAlignment w:val="auto"/>
        <w:rPr>
          <w:szCs w:val="24"/>
        </w:rPr>
      </w:pPr>
      <w:r w:rsidRPr="000B26E8">
        <w:rPr>
          <w:szCs w:val="24"/>
        </w:rPr>
        <w:t>Předání nabídky</w:t>
      </w:r>
      <w:r w:rsidRPr="000B26E8">
        <w:rPr>
          <w:szCs w:val="24"/>
        </w:rPr>
        <w:tab/>
      </w:r>
      <w:r w:rsidRPr="000B26E8">
        <w:rPr>
          <w:szCs w:val="24"/>
        </w:rPr>
        <w:tab/>
      </w:r>
      <w:r w:rsidRPr="000B26E8">
        <w:rPr>
          <w:szCs w:val="24"/>
        </w:rPr>
        <w:tab/>
      </w:r>
      <w:r w:rsidRPr="000B26E8">
        <w:rPr>
          <w:szCs w:val="24"/>
        </w:rPr>
        <w:tab/>
      </w:r>
      <w:r w:rsidRPr="000B26E8">
        <w:rPr>
          <w:szCs w:val="24"/>
        </w:rPr>
        <w:tab/>
        <w:t>do</w:t>
      </w:r>
      <w:r w:rsidR="00300D43" w:rsidRPr="000B26E8">
        <w:rPr>
          <w:szCs w:val="24"/>
        </w:rPr>
        <w:t xml:space="preserve"> </w:t>
      </w:r>
      <w:r w:rsidR="003326BF">
        <w:rPr>
          <w:szCs w:val="24"/>
        </w:rPr>
        <w:t>21</w:t>
      </w:r>
      <w:r w:rsidR="00816712" w:rsidRPr="006C14F7">
        <w:rPr>
          <w:szCs w:val="24"/>
        </w:rPr>
        <w:t>.</w:t>
      </w:r>
      <w:r w:rsidR="001F7499" w:rsidRPr="006C14F7">
        <w:rPr>
          <w:szCs w:val="24"/>
        </w:rPr>
        <w:t>11</w:t>
      </w:r>
      <w:r w:rsidR="00816712" w:rsidRPr="006C14F7">
        <w:rPr>
          <w:szCs w:val="24"/>
        </w:rPr>
        <w:t>.201</w:t>
      </w:r>
      <w:r w:rsidR="001F7499" w:rsidRPr="006C14F7">
        <w:rPr>
          <w:szCs w:val="24"/>
        </w:rPr>
        <w:t>9</w:t>
      </w:r>
      <w:r w:rsidR="00300D43" w:rsidRPr="006C14F7">
        <w:rPr>
          <w:szCs w:val="24"/>
        </w:rPr>
        <w:t xml:space="preserve"> </w:t>
      </w:r>
      <w:r w:rsidRPr="006C14F7">
        <w:rPr>
          <w:szCs w:val="24"/>
        </w:rPr>
        <w:t>do 12:00 hod</w:t>
      </w:r>
    </w:p>
    <w:p w:rsidR="00A75859" w:rsidRPr="006C14F7" w:rsidRDefault="00300D43" w:rsidP="00AB3496">
      <w:pPr>
        <w:pStyle w:val="Zkladntext"/>
        <w:keepNext/>
        <w:keepLines/>
        <w:numPr>
          <w:ilvl w:val="0"/>
          <w:numId w:val="3"/>
        </w:numPr>
        <w:tabs>
          <w:tab w:val="left" w:pos="3120"/>
        </w:tabs>
        <w:spacing w:before="0"/>
        <w:ind w:left="1066" w:hanging="357"/>
        <w:textAlignment w:val="auto"/>
        <w:rPr>
          <w:szCs w:val="24"/>
        </w:rPr>
      </w:pPr>
      <w:r w:rsidRPr="006C14F7">
        <w:rPr>
          <w:szCs w:val="24"/>
        </w:rPr>
        <w:t>Uzavření smlouvy</w:t>
      </w:r>
      <w:r w:rsidRPr="006C14F7">
        <w:rPr>
          <w:szCs w:val="24"/>
        </w:rPr>
        <w:tab/>
      </w:r>
      <w:r w:rsidR="00946EE8" w:rsidRPr="006C14F7">
        <w:rPr>
          <w:szCs w:val="24"/>
        </w:rPr>
        <w:t xml:space="preserve"> - předpokládaný termín</w:t>
      </w:r>
      <w:r w:rsidRPr="006C14F7">
        <w:rPr>
          <w:szCs w:val="24"/>
        </w:rPr>
        <w:tab/>
        <w:t xml:space="preserve">do </w:t>
      </w:r>
      <w:r w:rsidR="003326BF">
        <w:rPr>
          <w:szCs w:val="24"/>
        </w:rPr>
        <w:t>28</w:t>
      </w:r>
      <w:r w:rsidR="00816712" w:rsidRPr="006C14F7">
        <w:rPr>
          <w:szCs w:val="24"/>
        </w:rPr>
        <w:t>.</w:t>
      </w:r>
      <w:r w:rsidR="006C14F7" w:rsidRPr="006C14F7">
        <w:rPr>
          <w:szCs w:val="24"/>
        </w:rPr>
        <w:t>02</w:t>
      </w:r>
      <w:r w:rsidR="008B5B2D" w:rsidRPr="006C14F7">
        <w:rPr>
          <w:szCs w:val="24"/>
        </w:rPr>
        <w:t>.</w:t>
      </w:r>
      <w:r w:rsidR="001F7499" w:rsidRPr="006C14F7">
        <w:rPr>
          <w:szCs w:val="24"/>
        </w:rPr>
        <w:t xml:space="preserve">2020 </w:t>
      </w:r>
    </w:p>
    <w:p w:rsidR="00FC251C" w:rsidRPr="006C14F7" w:rsidRDefault="00FC251C" w:rsidP="00AB3496">
      <w:pPr>
        <w:pStyle w:val="Zkladntext"/>
        <w:keepNext/>
        <w:keepLines/>
        <w:tabs>
          <w:tab w:val="left" w:pos="3120"/>
        </w:tabs>
        <w:spacing w:before="0"/>
        <w:ind w:left="1066" w:firstLine="0"/>
        <w:textAlignment w:val="auto"/>
        <w:rPr>
          <w:szCs w:val="24"/>
        </w:rPr>
      </w:pPr>
      <w:r w:rsidRPr="006C14F7">
        <w:rPr>
          <w:szCs w:val="24"/>
        </w:rPr>
        <w:t>Pozn: v případě prodlení se schválením výběrového řízení ze strany MPO může být tento termín prodlouž</w:t>
      </w:r>
      <w:r w:rsidR="00336B4F" w:rsidRPr="006C14F7">
        <w:rPr>
          <w:szCs w:val="24"/>
        </w:rPr>
        <w:t>en</w:t>
      </w:r>
    </w:p>
    <w:p w:rsidR="00A75859" w:rsidRPr="006C14F7" w:rsidRDefault="00A75859" w:rsidP="00AB3496">
      <w:pPr>
        <w:keepNext/>
        <w:keepLines/>
        <w:numPr>
          <w:ilvl w:val="0"/>
          <w:numId w:val="3"/>
        </w:numPr>
        <w:spacing w:before="0"/>
        <w:ind w:left="1066" w:hanging="357"/>
        <w:jc w:val="both"/>
        <w:textAlignment w:val="auto"/>
        <w:rPr>
          <w:szCs w:val="24"/>
        </w:rPr>
      </w:pPr>
      <w:r w:rsidRPr="006C14F7">
        <w:rPr>
          <w:bCs/>
          <w:color w:val="000000"/>
          <w:szCs w:val="24"/>
        </w:rPr>
        <w:t>Ukončení realizace</w:t>
      </w:r>
      <w:r w:rsidR="001F7499" w:rsidRPr="006C14F7">
        <w:rPr>
          <w:bCs/>
          <w:color w:val="000000"/>
          <w:szCs w:val="24"/>
        </w:rPr>
        <w:t xml:space="preserve"> 1. části</w:t>
      </w:r>
      <w:r w:rsidRPr="006C14F7">
        <w:rPr>
          <w:bCs/>
          <w:color w:val="000000"/>
          <w:szCs w:val="24"/>
        </w:rPr>
        <w:tab/>
      </w:r>
      <w:r w:rsidRPr="006C14F7">
        <w:rPr>
          <w:bCs/>
          <w:color w:val="000000"/>
          <w:szCs w:val="24"/>
        </w:rPr>
        <w:tab/>
      </w:r>
      <w:r w:rsidRPr="006C14F7">
        <w:rPr>
          <w:bCs/>
          <w:color w:val="000000"/>
          <w:szCs w:val="24"/>
        </w:rPr>
        <w:tab/>
      </w:r>
      <w:r w:rsidRPr="006C14F7">
        <w:rPr>
          <w:bCs/>
          <w:color w:val="000000"/>
          <w:szCs w:val="24"/>
        </w:rPr>
        <w:tab/>
        <w:t xml:space="preserve">do </w:t>
      </w:r>
      <w:r w:rsidR="00B078AA" w:rsidRPr="006C14F7">
        <w:rPr>
          <w:bCs/>
          <w:color w:val="000000"/>
          <w:szCs w:val="24"/>
        </w:rPr>
        <w:t>15</w:t>
      </w:r>
      <w:r w:rsidR="0023152D" w:rsidRPr="006C14F7">
        <w:rPr>
          <w:bCs/>
          <w:color w:val="000000"/>
          <w:szCs w:val="24"/>
        </w:rPr>
        <w:t>.1</w:t>
      </w:r>
      <w:r w:rsidR="00B078AA" w:rsidRPr="006C14F7">
        <w:rPr>
          <w:bCs/>
          <w:color w:val="000000"/>
          <w:szCs w:val="24"/>
        </w:rPr>
        <w:t>0</w:t>
      </w:r>
      <w:r w:rsidR="00300D43" w:rsidRPr="006C14F7">
        <w:rPr>
          <w:bCs/>
          <w:color w:val="000000"/>
          <w:szCs w:val="24"/>
        </w:rPr>
        <w:t>.</w:t>
      </w:r>
      <w:r w:rsidR="001F7499" w:rsidRPr="006C14F7">
        <w:rPr>
          <w:bCs/>
          <w:color w:val="000000"/>
          <w:szCs w:val="24"/>
        </w:rPr>
        <w:t>2020</w:t>
      </w:r>
    </w:p>
    <w:p w:rsidR="001F7499" w:rsidRPr="000B26E8" w:rsidRDefault="001F7499" w:rsidP="00AB3496">
      <w:pPr>
        <w:keepNext/>
        <w:keepLines/>
        <w:numPr>
          <w:ilvl w:val="0"/>
          <w:numId w:val="3"/>
        </w:numPr>
        <w:spacing w:before="0"/>
        <w:ind w:left="1066" w:hanging="357"/>
        <w:jc w:val="both"/>
        <w:textAlignment w:val="auto"/>
        <w:rPr>
          <w:szCs w:val="24"/>
        </w:rPr>
      </w:pPr>
      <w:r w:rsidRPr="000B26E8">
        <w:rPr>
          <w:bCs/>
          <w:color w:val="000000"/>
          <w:szCs w:val="24"/>
        </w:rPr>
        <w:t>Ukončení realizace</w:t>
      </w:r>
      <w:r>
        <w:rPr>
          <w:bCs/>
          <w:color w:val="000000"/>
          <w:szCs w:val="24"/>
        </w:rPr>
        <w:t xml:space="preserve"> 2. části</w:t>
      </w:r>
      <w:r>
        <w:rPr>
          <w:bCs/>
          <w:color w:val="000000"/>
          <w:szCs w:val="24"/>
        </w:rPr>
        <w:tab/>
      </w:r>
      <w:r>
        <w:rPr>
          <w:bCs/>
          <w:color w:val="000000"/>
          <w:szCs w:val="24"/>
        </w:rPr>
        <w:tab/>
      </w:r>
      <w:r>
        <w:rPr>
          <w:bCs/>
          <w:color w:val="000000"/>
          <w:szCs w:val="24"/>
        </w:rPr>
        <w:tab/>
      </w:r>
      <w:r>
        <w:rPr>
          <w:bCs/>
          <w:color w:val="000000"/>
          <w:szCs w:val="24"/>
        </w:rPr>
        <w:tab/>
        <w:t>do 15.10.2021</w:t>
      </w:r>
    </w:p>
    <w:p w:rsidR="00783631" w:rsidRDefault="008B2F26" w:rsidP="00AB3496">
      <w:pPr>
        <w:keepNext/>
        <w:keepLines/>
        <w:spacing w:beforeLines="60" w:before="144"/>
        <w:ind w:left="1066" w:firstLine="0"/>
        <w:jc w:val="both"/>
        <w:textAlignment w:val="auto"/>
        <w:rPr>
          <w:szCs w:val="24"/>
        </w:rPr>
      </w:pPr>
      <w:r>
        <w:rPr>
          <w:szCs w:val="24"/>
        </w:rPr>
        <w:t xml:space="preserve">Termíny ukončení realizace jsou závazné. </w:t>
      </w:r>
      <w:r w:rsidRPr="008B2F26">
        <w:rPr>
          <w:szCs w:val="24"/>
        </w:rPr>
        <w:t>Nabídka, která tento požadavek nebude respektovat, bude vyřazena.</w:t>
      </w:r>
    </w:p>
    <w:p w:rsidR="008B2F26" w:rsidRDefault="008B2F26" w:rsidP="00AB3496">
      <w:pPr>
        <w:keepNext/>
        <w:keepLines/>
        <w:spacing w:beforeLines="60" w:before="144"/>
        <w:ind w:left="1066" w:firstLine="0"/>
        <w:jc w:val="both"/>
        <w:textAlignment w:val="auto"/>
        <w:rPr>
          <w:szCs w:val="24"/>
        </w:rPr>
      </w:pPr>
      <w:r w:rsidRPr="008B2F26">
        <w:rPr>
          <w:szCs w:val="24"/>
        </w:rPr>
        <w:t>Realizace ZAKÁZKY bude probíhat v souladu s harmonogramem stanoveným ZADAVATELEM.</w:t>
      </w:r>
    </w:p>
    <w:p w:rsidR="009B4DB0" w:rsidRPr="004C72DC" w:rsidRDefault="009B4DB0" w:rsidP="00AB3496">
      <w:pPr>
        <w:keepNext/>
        <w:keepLines/>
        <w:spacing w:beforeLines="60" w:before="144"/>
        <w:ind w:left="1066" w:firstLine="0"/>
        <w:jc w:val="both"/>
        <w:textAlignment w:val="auto"/>
        <w:rPr>
          <w:szCs w:val="24"/>
        </w:rPr>
      </w:pPr>
    </w:p>
    <w:p w:rsidR="002E0007" w:rsidRPr="00E262FF" w:rsidRDefault="002E0007" w:rsidP="00AB3496">
      <w:pPr>
        <w:pStyle w:val="Nadpis4"/>
        <w:keepLines/>
        <w:spacing w:beforeLines="60" w:before="144"/>
        <w:jc w:val="both"/>
      </w:pPr>
      <w:bookmarkStart w:id="17" w:name="_Toc269821913"/>
      <w:bookmarkStart w:id="18" w:name="_Toc315160998"/>
      <w:bookmarkStart w:id="19" w:name="_Toc389471470"/>
      <w:bookmarkStart w:id="20" w:name="_Toc425250099"/>
      <w:bookmarkStart w:id="21" w:name="_Toc19799148"/>
      <w:r w:rsidRPr="00E262FF">
        <w:t>Prohlídka místa plnění zakázky</w:t>
      </w:r>
      <w:bookmarkEnd w:id="17"/>
      <w:bookmarkEnd w:id="18"/>
      <w:bookmarkEnd w:id="19"/>
      <w:bookmarkEnd w:id="20"/>
      <w:bookmarkEnd w:id="21"/>
    </w:p>
    <w:p w:rsidR="00D70D25" w:rsidRPr="00B353A1" w:rsidRDefault="00D70D25" w:rsidP="00576D36">
      <w:pPr>
        <w:pStyle w:val="Zkladntext"/>
        <w:keepNext/>
        <w:keepLines/>
        <w:numPr>
          <w:ilvl w:val="1"/>
          <w:numId w:val="6"/>
        </w:numPr>
        <w:spacing w:beforeLines="60" w:before="144"/>
        <w:rPr>
          <w:szCs w:val="24"/>
        </w:rPr>
      </w:pPr>
      <w:bookmarkStart w:id="22" w:name="_Toc269821915"/>
      <w:bookmarkStart w:id="23" w:name="_Toc315161000"/>
      <w:bookmarkStart w:id="24" w:name="_Toc389471472"/>
      <w:bookmarkStart w:id="25" w:name="_Toc425250101"/>
      <w:r w:rsidRPr="00B353A1">
        <w:rPr>
          <w:szCs w:val="24"/>
        </w:rPr>
        <w:t>Prohlídka místa plnění</w:t>
      </w:r>
      <w:bookmarkEnd w:id="22"/>
      <w:bookmarkEnd w:id="23"/>
      <w:bookmarkEnd w:id="24"/>
      <w:bookmarkEnd w:id="25"/>
    </w:p>
    <w:p w:rsidR="00D70D25" w:rsidRPr="00B353A1" w:rsidRDefault="00B06841" w:rsidP="00576D36">
      <w:pPr>
        <w:pStyle w:val="Odstavecseseznamem"/>
        <w:keepNext/>
        <w:keepLines/>
        <w:numPr>
          <w:ilvl w:val="0"/>
          <w:numId w:val="12"/>
        </w:numPr>
        <w:spacing w:beforeLines="60" w:before="144" w:after="0" w:line="240" w:lineRule="auto"/>
        <w:jc w:val="both"/>
        <w:rPr>
          <w:rFonts w:ascii="Times New Roman" w:eastAsia="SimSun" w:hAnsi="Times New Roman"/>
          <w:szCs w:val="24"/>
        </w:rPr>
      </w:pPr>
      <w:r w:rsidRPr="00A313BC">
        <w:rPr>
          <w:rFonts w:ascii="Times New Roman" w:eastAsia="SimSun" w:hAnsi="Times New Roman"/>
          <w:szCs w:val="24"/>
        </w:rPr>
        <w:t xml:space="preserve">Zadavatel doporučuje </w:t>
      </w:r>
      <w:r w:rsidR="008E3FDA" w:rsidRPr="00A313BC">
        <w:rPr>
          <w:rFonts w:ascii="Times New Roman" w:eastAsia="SimSun" w:hAnsi="Times New Roman"/>
          <w:szCs w:val="24"/>
        </w:rPr>
        <w:t>Uchazeč</w:t>
      </w:r>
      <w:r w:rsidRPr="00A313BC">
        <w:rPr>
          <w:rFonts w:ascii="Times New Roman" w:eastAsia="SimSun" w:hAnsi="Times New Roman"/>
          <w:szCs w:val="24"/>
        </w:rPr>
        <w:t>ům</w:t>
      </w:r>
      <w:r w:rsidR="00D70D25" w:rsidRPr="00A313BC">
        <w:rPr>
          <w:rFonts w:ascii="Times New Roman" w:eastAsia="SimSun" w:hAnsi="Times New Roman"/>
          <w:szCs w:val="24"/>
        </w:rPr>
        <w:t>, kteří mají zájem na podání nabídky, zúčastnit se prohlídky</w:t>
      </w:r>
      <w:r w:rsidR="00D70D25" w:rsidRPr="00B353A1">
        <w:rPr>
          <w:rFonts w:ascii="Times New Roman" w:eastAsia="SimSun" w:hAnsi="Times New Roman"/>
          <w:szCs w:val="24"/>
        </w:rPr>
        <w:t xml:space="preserve"> místa plnění zakázky dne:</w:t>
      </w:r>
    </w:p>
    <w:p w:rsidR="006F41C6" w:rsidRPr="006C14F7" w:rsidRDefault="003326BF" w:rsidP="00576D36">
      <w:pPr>
        <w:pStyle w:val="Odstavecseseznamem"/>
        <w:keepNext/>
        <w:keepLines/>
        <w:numPr>
          <w:ilvl w:val="0"/>
          <w:numId w:val="13"/>
        </w:numPr>
        <w:spacing w:before="0" w:after="0" w:line="240" w:lineRule="auto"/>
        <w:ind w:left="2137" w:hanging="357"/>
        <w:jc w:val="both"/>
        <w:rPr>
          <w:rFonts w:ascii="Times New Roman" w:eastAsia="SimSun" w:hAnsi="Times New Roman"/>
          <w:szCs w:val="24"/>
        </w:rPr>
      </w:pPr>
      <w:bookmarkStart w:id="26" w:name="_Hlk498595261"/>
      <w:r w:rsidRPr="006C14F7">
        <w:rPr>
          <w:rFonts w:ascii="Times New Roman" w:eastAsia="SimSun" w:hAnsi="Times New Roman"/>
          <w:szCs w:val="24"/>
        </w:rPr>
        <w:t>24.10.2019 – 10:00</w:t>
      </w:r>
    </w:p>
    <w:p w:rsidR="00FF28D7" w:rsidRPr="006C14F7" w:rsidRDefault="003326BF" w:rsidP="00576D36">
      <w:pPr>
        <w:pStyle w:val="Odstavecseseznamem"/>
        <w:keepNext/>
        <w:keepLines/>
        <w:numPr>
          <w:ilvl w:val="0"/>
          <w:numId w:val="13"/>
        </w:numPr>
        <w:spacing w:before="0" w:after="0" w:line="240" w:lineRule="auto"/>
        <w:ind w:left="2137" w:hanging="357"/>
        <w:jc w:val="both"/>
        <w:rPr>
          <w:rFonts w:ascii="Times New Roman" w:eastAsia="SimSun" w:hAnsi="Times New Roman"/>
          <w:szCs w:val="24"/>
        </w:rPr>
      </w:pPr>
      <w:r>
        <w:rPr>
          <w:rFonts w:ascii="Times New Roman" w:eastAsia="SimSun" w:hAnsi="Times New Roman"/>
          <w:szCs w:val="24"/>
        </w:rPr>
        <w:t>31</w:t>
      </w:r>
      <w:r w:rsidR="001F7499" w:rsidRPr="006C14F7">
        <w:rPr>
          <w:rFonts w:ascii="Times New Roman" w:eastAsia="SimSun" w:hAnsi="Times New Roman"/>
          <w:szCs w:val="24"/>
        </w:rPr>
        <w:t>.10.2019</w:t>
      </w:r>
      <w:r w:rsidR="008B2F26" w:rsidRPr="006C14F7">
        <w:rPr>
          <w:rFonts w:ascii="Times New Roman" w:eastAsia="SimSun" w:hAnsi="Times New Roman"/>
          <w:szCs w:val="24"/>
        </w:rPr>
        <w:t xml:space="preserve"> – 10:00</w:t>
      </w:r>
    </w:p>
    <w:bookmarkEnd w:id="26"/>
    <w:p w:rsidR="008B2F26" w:rsidRPr="008B2F26" w:rsidRDefault="008B2F26" w:rsidP="00576D36">
      <w:pPr>
        <w:pStyle w:val="Odstavecseseznamem"/>
        <w:keepNext/>
        <w:keepLines/>
        <w:numPr>
          <w:ilvl w:val="0"/>
          <w:numId w:val="12"/>
        </w:numPr>
        <w:spacing w:beforeLines="60" w:before="144"/>
        <w:jc w:val="both"/>
        <w:rPr>
          <w:rFonts w:ascii="Times New Roman" w:eastAsia="SimSun" w:hAnsi="Times New Roman"/>
          <w:szCs w:val="24"/>
        </w:rPr>
      </w:pPr>
      <w:r>
        <w:rPr>
          <w:rFonts w:ascii="Times New Roman" w:eastAsia="SimSun" w:hAnsi="Times New Roman"/>
          <w:szCs w:val="24"/>
        </w:rPr>
        <w:lastRenderedPageBreak/>
        <w:t>Uchazeč</w:t>
      </w:r>
      <w:r w:rsidRPr="008B2F26">
        <w:rPr>
          <w:rFonts w:ascii="Times New Roman" w:eastAsia="SimSun" w:hAnsi="Times New Roman"/>
          <w:szCs w:val="24"/>
        </w:rPr>
        <w:t xml:space="preserve"> oznámí úmysl účastnit se prohlídky ZADAVATELI prostřednictvím profilu ZADAVATELE (resp. tohoto zadávacího řízení) nejméně </w:t>
      </w:r>
      <w:r w:rsidR="00ED5509">
        <w:rPr>
          <w:rFonts w:ascii="Times New Roman" w:eastAsia="SimSun" w:hAnsi="Times New Roman"/>
          <w:szCs w:val="24"/>
        </w:rPr>
        <w:t>dva</w:t>
      </w:r>
      <w:r w:rsidRPr="008B2F26">
        <w:rPr>
          <w:rFonts w:ascii="Times New Roman" w:eastAsia="SimSun" w:hAnsi="Times New Roman"/>
          <w:szCs w:val="24"/>
        </w:rPr>
        <w:t xml:space="preserve"> pracovní dn</w:t>
      </w:r>
      <w:r w:rsidR="00ED5509">
        <w:rPr>
          <w:rFonts w:ascii="Times New Roman" w:eastAsia="SimSun" w:hAnsi="Times New Roman"/>
          <w:szCs w:val="24"/>
        </w:rPr>
        <w:t>y</w:t>
      </w:r>
      <w:r w:rsidRPr="008B2F26">
        <w:rPr>
          <w:rFonts w:ascii="Times New Roman" w:eastAsia="SimSun" w:hAnsi="Times New Roman"/>
          <w:szCs w:val="24"/>
        </w:rPr>
        <w:t xml:space="preserve"> před datem konání prohlídky.</w:t>
      </w:r>
    </w:p>
    <w:p w:rsidR="008B2F26" w:rsidRPr="008B2F26" w:rsidRDefault="008B2F26" w:rsidP="00576D36">
      <w:pPr>
        <w:pStyle w:val="Odstavecseseznamem"/>
        <w:keepNext/>
        <w:keepLines/>
        <w:numPr>
          <w:ilvl w:val="0"/>
          <w:numId w:val="12"/>
        </w:numPr>
        <w:spacing w:beforeLines="60" w:before="144"/>
        <w:jc w:val="both"/>
        <w:rPr>
          <w:rFonts w:ascii="Times New Roman" w:eastAsia="SimSun" w:hAnsi="Times New Roman"/>
          <w:szCs w:val="24"/>
        </w:rPr>
      </w:pPr>
      <w:r w:rsidRPr="008B2F26">
        <w:rPr>
          <w:rFonts w:ascii="Times New Roman" w:eastAsia="SimSun" w:hAnsi="Times New Roman"/>
          <w:szCs w:val="24"/>
        </w:rPr>
        <w:t>Veškeré dotazy vyplývající z prohlídky budou podány elektronicky přes profil zadavatele/zadávacího řízení. Odpovědi na dotazy budou zveřejněny stejným způsobem.</w:t>
      </w:r>
    </w:p>
    <w:p w:rsidR="008B2F26" w:rsidRPr="008B2F26" w:rsidRDefault="008B2F26" w:rsidP="00576D36">
      <w:pPr>
        <w:pStyle w:val="Odstavecseseznamem"/>
        <w:keepNext/>
        <w:keepLines/>
        <w:numPr>
          <w:ilvl w:val="0"/>
          <w:numId w:val="12"/>
        </w:numPr>
        <w:spacing w:beforeLines="60" w:before="144"/>
        <w:jc w:val="both"/>
        <w:rPr>
          <w:rFonts w:ascii="Times New Roman" w:eastAsia="SimSun" w:hAnsi="Times New Roman"/>
          <w:szCs w:val="24"/>
        </w:rPr>
      </w:pPr>
      <w:r w:rsidRPr="008B2F26">
        <w:rPr>
          <w:rFonts w:ascii="Times New Roman" w:eastAsia="SimSun" w:hAnsi="Times New Roman"/>
          <w:szCs w:val="24"/>
        </w:rPr>
        <w:t>Z průběhu prohlídky bude ZADAVATELEM pořízen zápis, který bude zveřejněn na profilu ZADAVATELE (resp. tohoto zadávacího řízení).</w:t>
      </w:r>
    </w:p>
    <w:p w:rsidR="008B2F26" w:rsidRPr="008B2F26" w:rsidRDefault="008B2F26" w:rsidP="00576D36">
      <w:pPr>
        <w:pStyle w:val="Odstavecseseznamem"/>
        <w:keepNext/>
        <w:keepLines/>
        <w:numPr>
          <w:ilvl w:val="0"/>
          <w:numId w:val="12"/>
        </w:numPr>
        <w:spacing w:beforeLines="60" w:before="144"/>
        <w:jc w:val="both"/>
        <w:rPr>
          <w:rFonts w:ascii="Times New Roman" w:eastAsia="SimSun" w:hAnsi="Times New Roman"/>
          <w:szCs w:val="24"/>
        </w:rPr>
      </w:pPr>
      <w:r w:rsidRPr="008B2F26">
        <w:rPr>
          <w:rFonts w:ascii="Times New Roman" w:eastAsia="SimSun" w:hAnsi="Times New Roman"/>
          <w:szCs w:val="24"/>
        </w:rPr>
        <w:t xml:space="preserve">Z kapacitních důvodů bude účast na prohlídce místa plnění ZAKÁZKY umožněna maximálně třem (3) zástupcům jednoho </w:t>
      </w:r>
      <w:r w:rsidR="00ED5509">
        <w:rPr>
          <w:rFonts w:ascii="Times New Roman" w:eastAsia="SimSun" w:hAnsi="Times New Roman"/>
          <w:szCs w:val="24"/>
        </w:rPr>
        <w:t>Uchazeče</w:t>
      </w:r>
      <w:r w:rsidRPr="008B2F26">
        <w:rPr>
          <w:rFonts w:ascii="Times New Roman" w:eastAsia="SimSun" w:hAnsi="Times New Roman"/>
          <w:szCs w:val="24"/>
        </w:rPr>
        <w:t>.</w:t>
      </w:r>
    </w:p>
    <w:p w:rsidR="008B2F26" w:rsidRPr="008B2F26" w:rsidRDefault="008B2F26" w:rsidP="00576D36">
      <w:pPr>
        <w:pStyle w:val="Odstavecseseznamem"/>
        <w:keepNext/>
        <w:keepLines/>
        <w:numPr>
          <w:ilvl w:val="0"/>
          <w:numId w:val="12"/>
        </w:numPr>
        <w:spacing w:beforeLines="60" w:before="144"/>
        <w:jc w:val="both"/>
        <w:rPr>
          <w:rFonts w:ascii="Times New Roman" w:eastAsia="SimSun" w:hAnsi="Times New Roman"/>
          <w:szCs w:val="24"/>
        </w:rPr>
      </w:pPr>
      <w:r w:rsidRPr="008B2F26">
        <w:rPr>
          <w:rFonts w:ascii="Times New Roman" w:eastAsia="SimSun" w:hAnsi="Times New Roman"/>
          <w:szCs w:val="24"/>
        </w:rPr>
        <w:t xml:space="preserve">O prohlídku místa plnění v jiném termínu, než jsou uvedené, je možné požádat prostřednictvím profilu ZADAVATELE (resp. tohoto zadávacího řízení). Dodatečná prohlídka se může konat deset (10) kalendářních dnů před uplynutím lhůty pro podání nabídek. ZADAVATEL si vyhrazuje právo takovéto žádosti nevyhovět, pokud by tím byla narušena transparentnost soutěže. </w:t>
      </w:r>
    </w:p>
    <w:p w:rsidR="00A75859" w:rsidRDefault="00A75859" w:rsidP="00AB3496">
      <w:pPr>
        <w:keepNext/>
        <w:keepLines/>
        <w:spacing w:beforeLines="60" w:before="144"/>
        <w:ind w:left="567" w:firstLine="0"/>
        <w:jc w:val="both"/>
        <w:rPr>
          <w:szCs w:val="24"/>
        </w:rPr>
      </w:pPr>
    </w:p>
    <w:p w:rsidR="002E0007" w:rsidRDefault="00A827FE" w:rsidP="00AB3496">
      <w:pPr>
        <w:pStyle w:val="Nadpis4"/>
        <w:keepLines/>
        <w:spacing w:beforeLines="60" w:before="144"/>
        <w:jc w:val="both"/>
      </w:pPr>
      <w:bookmarkStart w:id="27" w:name="_Toc19799149"/>
      <w:r>
        <w:t>Vysvětlení zadávacích podmínek</w:t>
      </w:r>
      <w:bookmarkEnd w:id="27"/>
      <w:r w:rsidR="00B353A1" w:rsidRPr="00E262FF">
        <w:t xml:space="preserve"> </w:t>
      </w:r>
    </w:p>
    <w:p w:rsidR="00B353A1" w:rsidRPr="009101F1" w:rsidRDefault="00BE31AF" w:rsidP="00265CD5">
      <w:pPr>
        <w:pStyle w:val="Nadpis2"/>
      </w:pPr>
      <w:r>
        <w:t>U</w:t>
      </w:r>
      <w:r w:rsidR="008E3FDA">
        <w:t>chazeč</w:t>
      </w:r>
      <w:r w:rsidR="00B353A1" w:rsidRPr="009101F1">
        <w:t xml:space="preserve"> je oprávněn po </w:t>
      </w:r>
      <w:r w:rsidR="009101F1">
        <w:t>Z</w:t>
      </w:r>
      <w:r w:rsidR="00B353A1" w:rsidRPr="009101F1">
        <w:t xml:space="preserve">adavateli požadovat písemně </w:t>
      </w:r>
      <w:r w:rsidR="00A827FE">
        <w:t>vysvětlení</w:t>
      </w:r>
      <w:r w:rsidR="00B353A1" w:rsidRPr="009101F1">
        <w:t xml:space="preserve"> </w:t>
      </w:r>
      <w:r w:rsidR="00A827FE">
        <w:t>z</w:t>
      </w:r>
      <w:r w:rsidR="00B353A1" w:rsidRPr="009101F1">
        <w:t>adávací</w:t>
      </w:r>
      <w:r w:rsidR="00A827FE">
        <w:t>ch</w:t>
      </w:r>
      <w:r w:rsidR="00B353A1" w:rsidRPr="009101F1">
        <w:t xml:space="preserve"> podmín</w:t>
      </w:r>
      <w:r w:rsidR="00A827FE">
        <w:t>e</w:t>
      </w:r>
      <w:r w:rsidR="00B353A1" w:rsidRPr="009101F1">
        <w:t xml:space="preserve">k. Písemná žádost musí být </w:t>
      </w:r>
      <w:r w:rsidR="009101F1">
        <w:t>Z</w:t>
      </w:r>
      <w:r w:rsidR="00B353A1" w:rsidRPr="009101F1">
        <w:t xml:space="preserve">adavateli doručena nejpozději </w:t>
      </w:r>
      <w:r w:rsidR="00125E59">
        <w:t>čtyři</w:t>
      </w:r>
      <w:r w:rsidR="009101F1">
        <w:t xml:space="preserve"> (</w:t>
      </w:r>
      <w:r w:rsidR="00125E59">
        <w:t>4</w:t>
      </w:r>
      <w:r w:rsidR="009101F1">
        <w:t>)</w:t>
      </w:r>
      <w:r w:rsidR="00B353A1" w:rsidRPr="009101F1">
        <w:t xml:space="preserve"> pracovní dn</w:t>
      </w:r>
      <w:r w:rsidR="00125E59">
        <w:t>y</w:t>
      </w:r>
      <w:r w:rsidR="00B353A1" w:rsidRPr="009101F1">
        <w:t xml:space="preserve"> před uplynutím lhůty pro podání nab</w:t>
      </w:r>
      <w:r w:rsidR="009101F1">
        <w:t xml:space="preserve">ídek. </w:t>
      </w:r>
      <w:r w:rsidR="00A827FE">
        <w:t>Vysvětlení zadávacích podmínek</w:t>
      </w:r>
      <w:r w:rsidR="009101F1">
        <w:t xml:space="preserve"> může Z</w:t>
      </w:r>
      <w:r w:rsidR="00B353A1" w:rsidRPr="009101F1">
        <w:t>adavatel poskytnout i bez předchozí žádosti</w:t>
      </w:r>
      <w:r w:rsidR="009101F1">
        <w:t>.</w:t>
      </w:r>
      <w:r w:rsidR="00B353A1" w:rsidRPr="009101F1">
        <w:t xml:space="preserve"> </w:t>
      </w:r>
    </w:p>
    <w:p w:rsidR="00B353A1" w:rsidRDefault="00B353A1" w:rsidP="00265CD5">
      <w:pPr>
        <w:pStyle w:val="Nadpis2"/>
      </w:pPr>
      <w:r w:rsidRPr="009101F1">
        <w:t xml:space="preserve">Zadavatel odešle </w:t>
      </w:r>
      <w:r w:rsidR="00A827FE">
        <w:t>vysvětlení</w:t>
      </w:r>
      <w:r w:rsidRPr="009101F1">
        <w:t xml:space="preserve"> zadávací</w:t>
      </w:r>
      <w:r w:rsidR="00A827FE">
        <w:t>ch</w:t>
      </w:r>
      <w:r w:rsidRPr="009101F1">
        <w:t xml:space="preserve"> podmín</w:t>
      </w:r>
      <w:r w:rsidR="00A827FE">
        <w:t>e</w:t>
      </w:r>
      <w:r w:rsidRPr="009101F1">
        <w:t>k, případně související dokumenty, nejpozději do</w:t>
      </w:r>
      <w:r w:rsidR="009101F1">
        <w:t xml:space="preserve"> </w:t>
      </w:r>
      <w:r w:rsidR="00125E59">
        <w:t>dvou</w:t>
      </w:r>
      <w:r w:rsidRPr="009101F1">
        <w:t xml:space="preserve"> </w:t>
      </w:r>
      <w:r w:rsidR="009101F1">
        <w:t>(</w:t>
      </w:r>
      <w:r w:rsidR="00125E59">
        <w:t>2</w:t>
      </w:r>
      <w:r w:rsidR="009101F1">
        <w:t>)</w:t>
      </w:r>
      <w:r w:rsidRPr="009101F1">
        <w:t xml:space="preserve"> pracovních dnů po doručení žádosti podle předchozího odstavce. </w:t>
      </w:r>
    </w:p>
    <w:p w:rsidR="00026F17" w:rsidRDefault="00026F17" w:rsidP="00265CD5">
      <w:pPr>
        <w:pStyle w:val="Nadpis2"/>
      </w:pPr>
      <w:bookmarkStart w:id="28" w:name="_Hlk499813485"/>
      <w:r w:rsidRPr="00026F17">
        <w:t>Pokud je žádost o vysvětlení zadáva</w:t>
      </w:r>
      <w:r>
        <w:t>cí dokumentace doručena včas a Z</w:t>
      </w:r>
      <w:r w:rsidRPr="00026F17">
        <w:t xml:space="preserve">adavatel neuveřejní vysvětlení ve lhůtě dle bodu </w:t>
      </w:r>
      <w:r>
        <w:t>9.2</w:t>
      </w:r>
      <w:r w:rsidRPr="00026F17">
        <w:t xml:space="preserve">, prodlouží lhůtu pro podání nabídek nejméně o tolik pracovních dnů, o kolik přesáhla doba od doručení žádosti o vysvětlení zadávací dokumentace do uveřejnění vysvětlení lhůtu dle bodu </w:t>
      </w:r>
      <w:r>
        <w:t>9.2.</w:t>
      </w:r>
    </w:p>
    <w:bookmarkEnd w:id="28"/>
    <w:p w:rsidR="00720C6A" w:rsidRDefault="00720C6A" w:rsidP="00265CD5">
      <w:pPr>
        <w:pStyle w:val="Nadpis2"/>
      </w:pPr>
      <w:r w:rsidRPr="00720C6A">
        <w:t xml:space="preserve">ZADAVATEL si vyhrazuje právo poskytnout </w:t>
      </w:r>
      <w:r>
        <w:t>Uchazečům</w:t>
      </w:r>
      <w:r w:rsidRPr="00720C6A">
        <w:t xml:space="preserve"> vysvětlení Zadávací dokumentace i bez předchozí žádosti.</w:t>
      </w:r>
    </w:p>
    <w:p w:rsidR="00A974DD" w:rsidRPr="00B353A1" w:rsidRDefault="00A974DD" w:rsidP="00265CD5">
      <w:pPr>
        <w:pStyle w:val="Nadpis2"/>
        <w:numPr>
          <w:ilvl w:val="0"/>
          <w:numId w:val="0"/>
        </w:numPr>
        <w:ind w:left="851"/>
      </w:pPr>
    </w:p>
    <w:p w:rsidR="009101F1" w:rsidRPr="009101F1" w:rsidRDefault="009101F1" w:rsidP="00AB3496">
      <w:pPr>
        <w:pStyle w:val="Nadpis4"/>
        <w:keepLines/>
        <w:spacing w:beforeLines="60" w:before="144"/>
        <w:jc w:val="both"/>
      </w:pPr>
      <w:bookmarkStart w:id="29" w:name="_Toc237767727"/>
      <w:bookmarkStart w:id="30" w:name="_Toc269821917"/>
      <w:bookmarkStart w:id="31" w:name="_Toc315161002"/>
      <w:bookmarkStart w:id="32" w:name="_Toc389471474"/>
      <w:bookmarkStart w:id="33" w:name="_Toc425250103"/>
      <w:bookmarkStart w:id="34" w:name="_Toc19799150"/>
      <w:r w:rsidRPr="00E262FF">
        <w:t xml:space="preserve">Náležitosti korespondence se </w:t>
      </w:r>
      <w:bookmarkEnd w:id="29"/>
      <w:bookmarkEnd w:id="30"/>
      <w:bookmarkEnd w:id="31"/>
      <w:bookmarkEnd w:id="32"/>
      <w:bookmarkEnd w:id="33"/>
      <w:r>
        <w:t>Zadavatelem</w:t>
      </w:r>
      <w:bookmarkEnd w:id="34"/>
      <w:r>
        <w:t xml:space="preserve"> </w:t>
      </w:r>
    </w:p>
    <w:p w:rsidR="00720C6A" w:rsidRPr="00720C6A" w:rsidRDefault="00720C6A" w:rsidP="00265CD5">
      <w:pPr>
        <w:pStyle w:val="Nadpis2"/>
        <w:numPr>
          <w:ilvl w:val="0"/>
          <w:numId w:val="0"/>
        </w:numPr>
        <w:ind w:left="720"/>
      </w:pPr>
    </w:p>
    <w:p w:rsidR="00EF36F0" w:rsidRDefault="00720C6A" w:rsidP="00265CD5">
      <w:pPr>
        <w:pStyle w:val="Nadpis2"/>
      </w:pPr>
      <w:r>
        <w:t>Uchazeč</w:t>
      </w:r>
      <w:r w:rsidRPr="00720C6A">
        <w:t xml:space="preserve"> je povinen pro veškerou korespondenci se ZADAVATELEM užívat profil ZADAVATELE (resp. tohoto zadávacího řízení).</w:t>
      </w:r>
    </w:p>
    <w:p w:rsidR="009101F1" w:rsidRPr="0023152D" w:rsidRDefault="008E3FDA" w:rsidP="00265CD5">
      <w:pPr>
        <w:pStyle w:val="Nadpis2"/>
      </w:pPr>
      <w:r w:rsidRPr="0023152D">
        <w:t>Uchazeč</w:t>
      </w:r>
      <w:r w:rsidR="00D30A83" w:rsidRPr="0023152D">
        <w:t xml:space="preserve"> </w:t>
      </w:r>
      <w:r w:rsidR="009101F1" w:rsidRPr="0023152D">
        <w:t>je povinen pro veškerou korespondenci se Z</w:t>
      </w:r>
      <w:r w:rsidR="00D30A83" w:rsidRPr="0023152D">
        <w:t xml:space="preserve">adavatelem </w:t>
      </w:r>
      <w:r w:rsidR="009101F1" w:rsidRPr="0023152D">
        <w:t xml:space="preserve">užívat identifikaci </w:t>
      </w:r>
      <w:r w:rsidR="00D30A83" w:rsidRPr="0023152D">
        <w:t>zakázky</w:t>
      </w:r>
      <w:r w:rsidR="009101F1" w:rsidRPr="0023152D">
        <w:t xml:space="preserve">- tj. </w:t>
      </w:r>
      <w:r w:rsidR="0023152D" w:rsidRPr="0023152D">
        <w:t>„</w:t>
      </w:r>
      <w:r w:rsidR="00816712" w:rsidRPr="00745E3F">
        <w:t>Výměna ŘS ve výměníkových stanicích Kralupy</w:t>
      </w:r>
      <w:r w:rsidR="009B4DB0">
        <w:t xml:space="preserve"> – II. etapa</w:t>
      </w:r>
      <w:r w:rsidR="00816712">
        <w:t>“</w:t>
      </w:r>
      <w:r w:rsidR="00300D43" w:rsidRPr="0023152D">
        <w:t xml:space="preserve">. </w:t>
      </w:r>
      <w:r w:rsidR="009101F1" w:rsidRPr="0023152D">
        <w:t>Žádost o dodatečné informace k zadávacím podmínkám.</w:t>
      </w:r>
    </w:p>
    <w:p w:rsidR="009101F1" w:rsidRPr="00D30A83" w:rsidRDefault="00D30A83" w:rsidP="00265CD5">
      <w:pPr>
        <w:pStyle w:val="Nadpis2"/>
      </w:pPr>
      <w:r>
        <w:lastRenderedPageBreak/>
        <w:t>Zadavatel</w:t>
      </w:r>
      <w:r w:rsidR="009101F1" w:rsidRPr="00D30A83">
        <w:t xml:space="preserve"> stanovuje pro komunikaci mezi </w:t>
      </w:r>
      <w:r w:rsidR="008E3FDA">
        <w:t>Uchazečem</w:t>
      </w:r>
      <w:r>
        <w:t xml:space="preserve"> a Zadavatelem </w:t>
      </w:r>
      <w:r w:rsidR="009101F1" w:rsidRPr="00D30A83">
        <w:t>český</w:t>
      </w:r>
      <w:r>
        <w:t xml:space="preserve"> nebo slovenský</w:t>
      </w:r>
      <w:r w:rsidR="009101F1" w:rsidRPr="00D30A83">
        <w:t xml:space="preserve"> jazyk. Odpovědi na dotazy předávané Z</w:t>
      </w:r>
      <w:r>
        <w:t xml:space="preserve">adavatelem </w:t>
      </w:r>
      <w:r w:rsidR="008E3FDA">
        <w:t>uchazečům</w:t>
      </w:r>
      <w:r>
        <w:t xml:space="preserve"> budou </w:t>
      </w:r>
      <w:r w:rsidR="009101F1" w:rsidRPr="00D30A83">
        <w:t>vypracovány v českém jazyce.</w:t>
      </w:r>
    </w:p>
    <w:p w:rsidR="0082613D" w:rsidRPr="00BF1066" w:rsidRDefault="0082613D" w:rsidP="00AB3496">
      <w:pPr>
        <w:pStyle w:val="Zkladntext"/>
        <w:keepNext/>
        <w:keepLines/>
        <w:spacing w:beforeLines="60" w:before="144"/>
      </w:pPr>
      <w:bookmarkStart w:id="35" w:name="_12_2__Dodatečné_informace"/>
      <w:bookmarkEnd w:id="35"/>
    </w:p>
    <w:p w:rsidR="005233E5" w:rsidRDefault="005233E5" w:rsidP="00AB3496">
      <w:pPr>
        <w:pStyle w:val="Nadpis4"/>
        <w:keepLines/>
        <w:spacing w:beforeLines="60" w:before="144"/>
        <w:jc w:val="both"/>
      </w:pPr>
      <w:bookmarkStart w:id="36" w:name="_Toc19799151"/>
      <w:bookmarkStart w:id="37" w:name="_Toc368779717"/>
      <w:r>
        <w:t>Kvalifikační podmínky pro účast v zadávacím řízení</w:t>
      </w:r>
      <w:bookmarkEnd w:id="36"/>
    </w:p>
    <w:p w:rsidR="005233E5" w:rsidRDefault="005233E5" w:rsidP="005233E5">
      <w:pPr>
        <w:pStyle w:val="Odstavecseseznamem"/>
        <w:keepNext/>
        <w:keepLines/>
        <w:spacing w:before="0" w:after="0" w:line="240" w:lineRule="auto"/>
        <w:ind w:left="720" w:firstLine="0"/>
        <w:jc w:val="both"/>
        <w:rPr>
          <w:rFonts w:eastAsia="SimSun"/>
          <w:sz w:val="20"/>
        </w:rPr>
      </w:pPr>
    </w:p>
    <w:p w:rsidR="005233E5" w:rsidRPr="00072543" w:rsidRDefault="005233E5" w:rsidP="005233E5">
      <w:pPr>
        <w:pStyle w:val="Odstavecseseznamem"/>
        <w:keepNext/>
        <w:keepLines/>
        <w:numPr>
          <w:ilvl w:val="0"/>
          <w:numId w:val="19"/>
        </w:numPr>
        <w:spacing w:before="0" w:after="0" w:line="240" w:lineRule="auto"/>
        <w:jc w:val="both"/>
        <w:rPr>
          <w:rFonts w:ascii="Times New Roman" w:eastAsia="SimSun" w:hAnsi="Times New Roman"/>
          <w:szCs w:val="24"/>
        </w:rPr>
      </w:pPr>
      <w:r w:rsidRPr="00072543">
        <w:rPr>
          <w:rFonts w:ascii="Times New Roman" w:eastAsia="SimSun" w:hAnsi="Times New Roman"/>
          <w:szCs w:val="24"/>
        </w:rPr>
        <w:t xml:space="preserve">V souladu s § 74 zákona 134/2016 Sb., v platném znění </w:t>
      </w:r>
      <w:r w:rsidR="00072543" w:rsidRPr="00072543">
        <w:rPr>
          <w:rFonts w:ascii="Times New Roman" w:eastAsia="SimSun" w:hAnsi="Times New Roman"/>
          <w:szCs w:val="24"/>
        </w:rPr>
        <w:t>Uchazeč</w:t>
      </w:r>
      <w:r w:rsidRPr="00072543">
        <w:rPr>
          <w:rFonts w:ascii="Times New Roman" w:eastAsia="SimSun" w:hAnsi="Times New Roman"/>
          <w:szCs w:val="24"/>
        </w:rPr>
        <w:t xml:space="preserve"> musí splnit a prokázat podmínky Základní způsobilosti:</w:t>
      </w:r>
    </w:p>
    <w:p w:rsidR="005233E5" w:rsidRPr="00072543" w:rsidRDefault="005233E5" w:rsidP="005233E5">
      <w:pPr>
        <w:pStyle w:val="Odstavecseseznamem"/>
        <w:keepNext/>
        <w:keepLines/>
        <w:spacing w:before="0" w:after="0" w:line="240" w:lineRule="auto"/>
        <w:ind w:left="720" w:firstLine="0"/>
        <w:jc w:val="both"/>
        <w:rPr>
          <w:rFonts w:ascii="Times New Roman" w:eastAsia="SimSun" w:hAnsi="Times New Roman"/>
          <w:szCs w:val="24"/>
        </w:rPr>
      </w:pPr>
    </w:p>
    <w:p w:rsidR="005233E5" w:rsidRPr="00072543" w:rsidRDefault="005233E5" w:rsidP="005233E5">
      <w:pPr>
        <w:pStyle w:val="Odstavecseseznamem"/>
        <w:keepNext/>
        <w:keepLines/>
        <w:numPr>
          <w:ilvl w:val="0"/>
          <w:numId w:val="19"/>
        </w:numPr>
        <w:spacing w:before="0" w:after="0" w:line="240" w:lineRule="auto"/>
        <w:jc w:val="both"/>
        <w:rPr>
          <w:rFonts w:ascii="Times New Roman" w:eastAsia="SimSun" w:hAnsi="Times New Roman"/>
          <w:szCs w:val="24"/>
        </w:rPr>
      </w:pPr>
      <w:r w:rsidRPr="00072543">
        <w:rPr>
          <w:rFonts w:ascii="Times New Roman" w:eastAsia="SimSun" w:hAnsi="Times New Roman"/>
          <w:szCs w:val="24"/>
        </w:rPr>
        <w:t xml:space="preserve">Způsobilým je </w:t>
      </w:r>
      <w:r w:rsidR="00072543" w:rsidRPr="00072543">
        <w:rPr>
          <w:rFonts w:ascii="Times New Roman" w:eastAsia="SimSun" w:hAnsi="Times New Roman"/>
          <w:szCs w:val="24"/>
        </w:rPr>
        <w:t>Uchazeč</w:t>
      </w:r>
      <w:r w:rsidRPr="00072543">
        <w:rPr>
          <w:rFonts w:ascii="Times New Roman" w:eastAsia="SimSun" w:hAnsi="Times New Roman"/>
          <w:szCs w:val="24"/>
        </w:rPr>
        <w:t>, který:</w:t>
      </w:r>
    </w:p>
    <w:p w:rsidR="005233E5" w:rsidRPr="00072543" w:rsidRDefault="005233E5" w:rsidP="004D17C4">
      <w:pPr>
        <w:pStyle w:val="Odstavecseseznamem"/>
        <w:keepNext/>
        <w:keepLines/>
        <w:spacing w:after="120" w:line="240" w:lineRule="auto"/>
        <w:ind w:left="720"/>
        <w:rPr>
          <w:rFonts w:ascii="Times New Roman" w:eastAsia="SimSun" w:hAnsi="Times New Roman"/>
          <w:szCs w:val="24"/>
        </w:rPr>
      </w:pPr>
      <w:r w:rsidRPr="00072543">
        <w:rPr>
          <w:rFonts w:ascii="Times New Roman" w:eastAsia="SimSun" w:hAnsi="Times New Roman"/>
          <w:szCs w:val="24"/>
        </w:rPr>
        <w:t xml:space="preserve">a) nebyl v zemi svého sídla v posledních 5 letech před zahájením zadávacího řízení pravomocně odsouzen pro trestný čin uvedený v příloze č. 3 k zákona č. 134/2016 nebo obdobný trestný čin podle právního řádu země sídla </w:t>
      </w:r>
      <w:r w:rsidR="006C550E">
        <w:rPr>
          <w:rFonts w:ascii="Times New Roman" w:eastAsia="SimSun" w:hAnsi="Times New Roman"/>
          <w:szCs w:val="24"/>
        </w:rPr>
        <w:t>Uchazeče</w:t>
      </w:r>
      <w:r w:rsidRPr="00072543">
        <w:rPr>
          <w:rFonts w:ascii="Times New Roman" w:eastAsia="SimSun" w:hAnsi="Times New Roman"/>
          <w:szCs w:val="24"/>
        </w:rPr>
        <w:t>; k zahlazeným odsouzením se nepřihlíží,</w:t>
      </w:r>
    </w:p>
    <w:p w:rsidR="005233E5" w:rsidRPr="00072543" w:rsidRDefault="005233E5" w:rsidP="004D17C4">
      <w:pPr>
        <w:pStyle w:val="Odstavecseseznamem"/>
        <w:keepNext/>
        <w:keepLines/>
        <w:spacing w:after="120" w:line="240" w:lineRule="auto"/>
        <w:ind w:left="720"/>
        <w:rPr>
          <w:rFonts w:ascii="Times New Roman" w:eastAsia="SimSun" w:hAnsi="Times New Roman"/>
          <w:szCs w:val="24"/>
        </w:rPr>
      </w:pPr>
      <w:r w:rsidRPr="00072543">
        <w:rPr>
          <w:rFonts w:ascii="Times New Roman" w:eastAsia="SimSun" w:hAnsi="Times New Roman"/>
          <w:szCs w:val="24"/>
        </w:rPr>
        <w:t>b) nemá v České republice nebo v zemi svého sídla v evidenci daní zachycen splatný daňový nedoplatek,</w:t>
      </w:r>
    </w:p>
    <w:p w:rsidR="005233E5" w:rsidRPr="00072543" w:rsidRDefault="005233E5" w:rsidP="004D17C4">
      <w:pPr>
        <w:pStyle w:val="Odstavecseseznamem"/>
        <w:keepNext/>
        <w:keepLines/>
        <w:spacing w:after="120" w:line="240" w:lineRule="auto"/>
        <w:ind w:left="720"/>
        <w:rPr>
          <w:rFonts w:ascii="Times New Roman" w:eastAsia="SimSun" w:hAnsi="Times New Roman"/>
          <w:szCs w:val="24"/>
        </w:rPr>
      </w:pPr>
      <w:r w:rsidRPr="00072543">
        <w:rPr>
          <w:rFonts w:ascii="Times New Roman" w:eastAsia="SimSun" w:hAnsi="Times New Roman"/>
          <w:szCs w:val="24"/>
        </w:rPr>
        <w:t>c) nemá v České republice nebo v zemi svého sídla splatný nedoplatek na pojistném nebo na penále na veřejné zdravotní pojištění,</w:t>
      </w:r>
    </w:p>
    <w:p w:rsidR="005233E5" w:rsidRPr="00072543" w:rsidRDefault="005233E5" w:rsidP="004D17C4">
      <w:pPr>
        <w:pStyle w:val="Odstavecseseznamem"/>
        <w:keepNext/>
        <w:keepLines/>
        <w:spacing w:after="120" w:line="240" w:lineRule="auto"/>
        <w:ind w:left="720"/>
        <w:rPr>
          <w:rFonts w:ascii="Times New Roman" w:eastAsia="SimSun" w:hAnsi="Times New Roman"/>
          <w:szCs w:val="24"/>
        </w:rPr>
      </w:pPr>
      <w:r w:rsidRPr="00072543">
        <w:rPr>
          <w:rFonts w:ascii="Times New Roman" w:eastAsia="SimSun" w:hAnsi="Times New Roman"/>
          <w:szCs w:val="24"/>
        </w:rPr>
        <w:t>d) nemá v České republice nebo v zemi svého sídla splatný nedoplatek na pojistném nebo na penále na sociální zabezpečení a příspěvku na státní politiku zaměstnanosti,</w:t>
      </w:r>
    </w:p>
    <w:p w:rsidR="005233E5" w:rsidRPr="00072543" w:rsidRDefault="005233E5" w:rsidP="004D17C4">
      <w:pPr>
        <w:pStyle w:val="Odstavecseseznamem"/>
        <w:keepNext/>
        <w:keepLines/>
        <w:spacing w:after="120" w:line="240" w:lineRule="auto"/>
        <w:ind w:left="720"/>
        <w:rPr>
          <w:rFonts w:ascii="Times New Roman" w:eastAsia="SimSun" w:hAnsi="Times New Roman"/>
          <w:szCs w:val="24"/>
        </w:rPr>
      </w:pPr>
      <w:r w:rsidRPr="00072543">
        <w:rPr>
          <w:rFonts w:ascii="Times New Roman" w:eastAsia="SimSun" w:hAnsi="Times New Roman"/>
          <w:szCs w:val="24"/>
        </w:rPr>
        <w:t xml:space="preserve">e) není v likvidaci, proti němuž nebylo vydáno rozhodnutí o úpadku, vůči němuž nebyla nařízena nucená správa podle jiného právního předpisu nebo v obdobné situaci podle právního řádu země sídla </w:t>
      </w:r>
      <w:r w:rsidR="006C550E">
        <w:rPr>
          <w:rFonts w:ascii="Times New Roman" w:eastAsia="SimSun" w:hAnsi="Times New Roman"/>
          <w:szCs w:val="24"/>
        </w:rPr>
        <w:t>Uchazeč</w:t>
      </w:r>
      <w:r w:rsidRPr="00072543">
        <w:rPr>
          <w:rFonts w:ascii="Times New Roman" w:eastAsia="SimSun" w:hAnsi="Times New Roman"/>
          <w:szCs w:val="24"/>
        </w:rPr>
        <w:t>e</w:t>
      </w:r>
    </w:p>
    <w:p w:rsidR="005233E5" w:rsidRPr="00072543" w:rsidRDefault="00072543" w:rsidP="005233E5">
      <w:pPr>
        <w:pStyle w:val="Odstavecseseznamem"/>
        <w:keepNext/>
        <w:keepLines/>
        <w:numPr>
          <w:ilvl w:val="0"/>
          <w:numId w:val="19"/>
        </w:numPr>
        <w:spacing w:before="0" w:after="0" w:line="240" w:lineRule="auto"/>
        <w:jc w:val="both"/>
        <w:rPr>
          <w:rFonts w:ascii="Times New Roman" w:eastAsia="SimSun" w:hAnsi="Times New Roman"/>
          <w:szCs w:val="24"/>
        </w:rPr>
      </w:pPr>
      <w:r w:rsidRPr="00072543">
        <w:rPr>
          <w:rFonts w:ascii="Times New Roman" w:eastAsia="SimSun" w:hAnsi="Times New Roman"/>
          <w:szCs w:val="24"/>
        </w:rPr>
        <w:t>Uchazeč</w:t>
      </w:r>
      <w:r w:rsidR="005233E5" w:rsidRPr="00072543">
        <w:rPr>
          <w:rFonts w:ascii="Times New Roman" w:eastAsia="SimSun" w:hAnsi="Times New Roman"/>
          <w:szCs w:val="24"/>
        </w:rPr>
        <w:t xml:space="preserve"> prokáže splnění základní způsobilosti předložením:</w:t>
      </w:r>
    </w:p>
    <w:p w:rsidR="005233E5" w:rsidRPr="00072543" w:rsidRDefault="005233E5" w:rsidP="005233E5">
      <w:pPr>
        <w:keepNext/>
        <w:keepLines/>
        <w:rPr>
          <w:rFonts w:eastAsia="SimSun"/>
          <w:szCs w:val="24"/>
        </w:rPr>
      </w:pPr>
    </w:p>
    <w:p w:rsidR="005233E5" w:rsidRPr="00072543" w:rsidRDefault="005233E5" w:rsidP="005233E5">
      <w:pPr>
        <w:pStyle w:val="Odstavecseseznamem"/>
        <w:keepNext/>
        <w:keepLines/>
        <w:numPr>
          <w:ilvl w:val="0"/>
          <w:numId w:val="20"/>
        </w:numPr>
        <w:spacing w:before="0" w:after="0" w:line="240" w:lineRule="auto"/>
        <w:jc w:val="both"/>
        <w:rPr>
          <w:rFonts w:ascii="Times New Roman" w:eastAsia="SimSun" w:hAnsi="Times New Roman"/>
          <w:szCs w:val="24"/>
        </w:rPr>
      </w:pPr>
      <w:r w:rsidRPr="00072543">
        <w:rPr>
          <w:rFonts w:ascii="Times New Roman" w:eastAsia="SimSun" w:hAnsi="Times New Roman"/>
          <w:szCs w:val="24"/>
        </w:rPr>
        <w:t>výpisu z evidence Rejstříku trestů ve vztahu k uvedenému výše písm. a),</w:t>
      </w:r>
    </w:p>
    <w:p w:rsidR="005233E5" w:rsidRPr="00072543" w:rsidRDefault="005233E5" w:rsidP="005233E5">
      <w:pPr>
        <w:pStyle w:val="Odstavecseseznamem"/>
        <w:keepNext/>
        <w:keepLines/>
        <w:numPr>
          <w:ilvl w:val="0"/>
          <w:numId w:val="20"/>
        </w:numPr>
        <w:spacing w:before="0" w:after="0" w:line="240" w:lineRule="auto"/>
        <w:jc w:val="both"/>
        <w:rPr>
          <w:rFonts w:ascii="Times New Roman" w:eastAsia="SimSun" w:hAnsi="Times New Roman"/>
          <w:szCs w:val="24"/>
        </w:rPr>
      </w:pPr>
      <w:r w:rsidRPr="00072543">
        <w:rPr>
          <w:rFonts w:ascii="Times New Roman" w:eastAsia="SimSun" w:hAnsi="Times New Roman"/>
          <w:szCs w:val="24"/>
        </w:rPr>
        <w:t>potvrzení příslušného finančního úřadu ve vztahu k uvedenému výše písm. b),</w:t>
      </w:r>
    </w:p>
    <w:p w:rsidR="005233E5" w:rsidRPr="00072543" w:rsidRDefault="005233E5" w:rsidP="005233E5">
      <w:pPr>
        <w:pStyle w:val="Odstavecseseznamem"/>
        <w:keepNext/>
        <w:keepLines/>
        <w:numPr>
          <w:ilvl w:val="0"/>
          <w:numId w:val="20"/>
        </w:numPr>
        <w:spacing w:before="0" w:after="0" w:line="240" w:lineRule="auto"/>
        <w:jc w:val="both"/>
        <w:rPr>
          <w:rFonts w:ascii="Times New Roman" w:eastAsia="SimSun" w:hAnsi="Times New Roman"/>
          <w:szCs w:val="24"/>
        </w:rPr>
      </w:pPr>
      <w:r w:rsidRPr="00072543">
        <w:rPr>
          <w:rFonts w:ascii="Times New Roman" w:eastAsia="SimSun" w:hAnsi="Times New Roman"/>
          <w:szCs w:val="24"/>
        </w:rPr>
        <w:t>písemného čestného prohlášení ve vztahu ke spotřební dani ve vztahu k uvedenému výše písm. b),</w:t>
      </w:r>
    </w:p>
    <w:p w:rsidR="005233E5" w:rsidRPr="00072543" w:rsidRDefault="005233E5" w:rsidP="005233E5">
      <w:pPr>
        <w:pStyle w:val="Odstavecseseznamem"/>
        <w:keepNext/>
        <w:keepLines/>
        <w:numPr>
          <w:ilvl w:val="0"/>
          <w:numId w:val="20"/>
        </w:numPr>
        <w:spacing w:before="0" w:after="0" w:line="240" w:lineRule="auto"/>
        <w:jc w:val="both"/>
        <w:rPr>
          <w:rFonts w:ascii="Times New Roman" w:eastAsia="SimSun" w:hAnsi="Times New Roman"/>
          <w:szCs w:val="24"/>
        </w:rPr>
      </w:pPr>
      <w:r w:rsidRPr="00072543">
        <w:rPr>
          <w:rFonts w:ascii="Times New Roman" w:eastAsia="SimSun" w:hAnsi="Times New Roman"/>
          <w:szCs w:val="24"/>
        </w:rPr>
        <w:t>písemného čestného prohlášení ve vztahu k ve vztahu k uvedenému výše písm. c),</w:t>
      </w:r>
    </w:p>
    <w:p w:rsidR="005233E5" w:rsidRPr="00072543" w:rsidRDefault="005233E5" w:rsidP="005233E5">
      <w:pPr>
        <w:pStyle w:val="Odstavecseseznamem"/>
        <w:keepNext/>
        <w:keepLines/>
        <w:numPr>
          <w:ilvl w:val="0"/>
          <w:numId w:val="20"/>
        </w:numPr>
        <w:spacing w:before="0" w:after="0" w:line="240" w:lineRule="auto"/>
        <w:jc w:val="both"/>
        <w:rPr>
          <w:rFonts w:ascii="Times New Roman" w:eastAsia="SimSun" w:hAnsi="Times New Roman"/>
          <w:szCs w:val="24"/>
        </w:rPr>
      </w:pPr>
      <w:r w:rsidRPr="00072543">
        <w:rPr>
          <w:rFonts w:ascii="Times New Roman" w:eastAsia="SimSun" w:hAnsi="Times New Roman"/>
          <w:szCs w:val="24"/>
        </w:rPr>
        <w:t xml:space="preserve">potvrzení příslušné okresní správy sociálního zabezpečení ve vztahu k uvedenému výše písm. d), </w:t>
      </w:r>
    </w:p>
    <w:p w:rsidR="005233E5" w:rsidRPr="00072543" w:rsidRDefault="005233E5" w:rsidP="005233E5">
      <w:pPr>
        <w:pStyle w:val="Odstavecseseznamem"/>
        <w:keepNext/>
        <w:keepLines/>
        <w:numPr>
          <w:ilvl w:val="0"/>
          <w:numId w:val="20"/>
        </w:numPr>
        <w:spacing w:before="0" w:after="0" w:line="240" w:lineRule="auto"/>
        <w:ind w:left="1077" w:hanging="357"/>
        <w:jc w:val="both"/>
        <w:rPr>
          <w:rFonts w:ascii="Times New Roman" w:eastAsia="SimSun" w:hAnsi="Times New Roman"/>
          <w:szCs w:val="24"/>
        </w:rPr>
      </w:pPr>
      <w:r w:rsidRPr="00072543">
        <w:rPr>
          <w:rFonts w:ascii="Times New Roman" w:eastAsia="SimSun" w:hAnsi="Times New Roman"/>
          <w:szCs w:val="24"/>
        </w:rPr>
        <w:t>výpisu z obchodního rejstříku, nebo předložením písemného čestného prohlášení v případě, že není v obchodním rejstříku zapsán, ve vztahu k uvedenému výše písm. e).</w:t>
      </w:r>
    </w:p>
    <w:p w:rsidR="005233E5" w:rsidRPr="00072543" w:rsidRDefault="005233E5" w:rsidP="005233E5">
      <w:pPr>
        <w:keepNext/>
        <w:keepLines/>
        <w:rPr>
          <w:rFonts w:eastAsia="SimSun"/>
          <w:szCs w:val="24"/>
        </w:rPr>
      </w:pPr>
    </w:p>
    <w:p w:rsidR="005233E5" w:rsidRPr="00072543" w:rsidRDefault="005233E5" w:rsidP="005233E5">
      <w:pPr>
        <w:pStyle w:val="Odstavecseseznamem"/>
        <w:keepNext/>
        <w:keepLines/>
        <w:numPr>
          <w:ilvl w:val="0"/>
          <w:numId w:val="19"/>
        </w:numPr>
        <w:spacing w:before="0" w:after="0" w:line="240" w:lineRule="auto"/>
        <w:jc w:val="both"/>
        <w:rPr>
          <w:rFonts w:ascii="Times New Roman" w:eastAsia="SimSun" w:hAnsi="Times New Roman"/>
          <w:szCs w:val="24"/>
        </w:rPr>
      </w:pPr>
      <w:r w:rsidRPr="00072543">
        <w:rPr>
          <w:rFonts w:ascii="Times New Roman" w:eastAsia="SimSun" w:hAnsi="Times New Roman"/>
          <w:szCs w:val="24"/>
        </w:rPr>
        <w:t xml:space="preserve">V souladu s § 79 zákona 134/2016 Sb., v platném znění </w:t>
      </w:r>
      <w:r w:rsidR="00072543" w:rsidRPr="00072543">
        <w:rPr>
          <w:rFonts w:ascii="Times New Roman" w:eastAsia="SimSun" w:hAnsi="Times New Roman"/>
          <w:szCs w:val="24"/>
        </w:rPr>
        <w:t>Uchazeč</w:t>
      </w:r>
      <w:r w:rsidRPr="00072543">
        <w:rPr>
          <w:rFonts w:ascii="Times New Roman" w:eastAsia="SimSun" w:hAnsi="Times New Roman"/>
          <w:szCs w:val="24"/>
        </w:rPr>
        <w:t xml:space="preserve"> musí splnit a prokázat podmínky Technické kvalifikace:</w:t>
      </w:r>
    </w:p>
    <w:p w:rsidR="005233E5" w:rsidRPr="00072543" w:rsidRDefault="00072543" w:rsidP="005233E5">
      <w:pPr>
        <w:pStyle w:val="Odstavecseseznamem"/>
        <w:keepNext/>
        <w:keepLines/>
        <w:ind w:left="720"/>
        <w:rPr>
          <w:rFonts w:ascii="Times New Roman" w:eastAsia="SimSun" w:hAnsi="Times New Roman"/>
          <w:szCs w:val="24"/>
        </w:rPr>
      </w:pPr>
      <w:r w:rsidRPr="00072543">
        <w:rPr>
          <w:rFonts w:ascii="Times New Roman" w:eastAsia="SimSun" w:hAnsi="Times New Roman"/>
          <w:szCs w:val="24"/>
        </w:rPr>
        <w:t>Uchazeč</w:t>
      </w:r>
      <w:r w:rsidR="005233E5" w:rsidRPr="00072543">
        <w:rPr>
          <w:rFonts w:ascii="Times New Roman" w:eastAsia="SimSun" w:hAnsi="Times New Roman"/>
          <w:szCs w:val="24"/>
        </w:rPr>
        <w:t xml:space="preserve"> prokáže, že v posledních třech letech realizoval </w:t>
      </w:r>
      <w:r w:rsidRPr="00072543">
        <w:rPr>
          <w:rFonts w:ascii="Times New Roman" w:eastAsia="SimSun" w:hAnsi="Times New Roman"/>
          <w:szCs w:val="24"/>
        </w:rPr>
        <w:t>min. jednu zakázku obdobného charakteru. Za obdobnou zakázku se považuje dodávka a instalace PLC nebo ŘS.</w:t>
      </w:r>
    </w:p>
    <w:p w:rsidR="005233E5" w:rsidRPr="00072543" w:rsidRDefault="005233E5" w:rsidP="005233E5">
      <w:pPr>
        <w:pStyle w:val="Odstavecseseznamem"/>
        <w:keepNext/>
        <w:keepLines/>
        <w:ind w:left="720"/>
        <w:rPr>
          <w:rFonts w:ascii="Times New Roman" w:eastAsia="SimSun" w:hAnsi="Times New Roman"/>
          <w:szCs w:val="24"/>
        </w:rPr>
      </w:pPr>
      <w:r w:rsidRPr="00072543">
        <w:rPr>
          <w:rFonts w:ascii="Times New Roman" w:eastAsia="SimSun" w:hAnsi="Times New Roman"/>
          <w:szCs w:val="24"/>
        </w:rPr>
        <w:t xml:space="preserve">Všechny referenční zakázky doloží </w:t>
      </w:r>
      <w:r w:rsidR="00072543" w:rsidRPr="00072543">
        <w:rPr>
          <w:rFonts w:ascii="Times New Roman" w:eastAsia="SimSun" w:hAnsi="Times New Roman"/>
          <w:szCs w:val="24"/>
        </w:rPr>
        <w:t>Uchazeč</w:t>
      </w:r>
      <w:r w:rsidRPr="00072543">
        <w:rPr>
          <w:rFonts w:ascii="Times New Roman" w:eastAsia="SimSun" w:hAnsi="Times New Roman"/>
          <w:szCs w:val="24"/>
        </w:rPr>
        <w:t xml:space="preserve"> seznamem v rozsahu dle §79 odst. 2, </w:t>
      </w:r>
      <w:proofErr w:type="spellStart"/>
      <w:r w:rsidRPr="00072543">
        <w:rPr>
          <w:rFonts w:ascii="Times New Roman" w:eastAsia="SimSun" w:hAnsi="Times New Roman"/>
          <w:szCs w:val="24"/>
        </w:rPr>
        <w:t>písm</w:t>
      </w:r>
      <w:proofErr w:type="spellEnd"/>
      <w:r w:rsidRPr="00072543">
        <w:rPr>
          <w:rFonts w:ascii="Times New Roman" w:eastAsia="SimSun" w:hAnsi="Times New Roman"/>
          <w:szCs w:val="24"/>
        </w:rPr>
        <w:t xml:space="preserve"> b) zákona č. 134/2016 Sb., o veřejných zakázkách, ve znění pozdějších předpisů.</w:t>
      </w:r>
    </w:p>
    <w:p w:rsidR="005233E5" w:rsidRPr="00072543" w:rsidRDefault="005233E5" w:rsidP="005233E5">
      <w:pPr>
        <w:pStyle w:val="Odstavecseseznamem"/>
        <w:keepNext/>
        <w:keepLines/>
        <w:numPr>
          <w:ilvl w:val="0"/>
          <w:numId w:val="19"/>
        </w:numPr>
        <w:spacing w:before="0" w:after="0" w:line="240" w:lineRule="auto"/>
        <w:ind w:left="714" w:hanging="357"/>
        <w:jc w:val="both"/>
        <w:rPr>
          <w:rFonts w:ascii="Times New Roman" w:eastAsia="SimSun" w:hAnsi="Times New Roman"/>
          <w:szCs w:val="24"/>
        </w:rPr>
      </w:pPr>
      <w:r w:rsidRPr="00072543">
        <w:rPr>
          <w:rFonts w:ascii="Times New Roman" w:eastAsia="SimSun" w:hAnsi="Times New Roman"/>
          <w:szCs w:val="24"/>
        </w:rPr>
        <w:lastRenderedPageBreak/>
        <w:t>Doklady prokazující základní způsobilost musí prokazovat splnění požadovaného kritéria způsobilosti nejpozději v době 3 měsíců přede dnem zahájení zadávacího řízení.</w:t>
      </w:r>
    </w:p>
    <w:p w:rsidR="004D17C4" w:rsidRPr="00BF1066" w:rsidRDefault="004D17C4" w:rsidP="004D17C4">
      <w:pPr>
        <w:pStyle w:val="Odstavecseseznamem"/>
        <w:keepNext/>
        <w:keepLines/>
        <w:numPr>
          <w:ilvl w:val="0"/>
          <w:numId w:val="19"/>
        </w:numPr>
        <w:spacing w:beforeLines="60" w:before="144" w:after="0"/>
        <w:jc w:val="both"/>
        <w:rPr>
          <w:rFonts w:ascii="Times New Roman" w:hAnsi="Times New Roman"/>
          <w:color w:val="000000"/>
          <w:szCs w:val="24"/>
          <w:lang w:eastAsia="cs-CZ"/>
        </w:rPr>
      </w:pPr>
      <w:r w:rsidRPr="00BF1066">
        <w:rPr>
          <w:rFonts w:ascii="Times New Roman" w:hAnsi="Times New Roman"/>
          <w:color w:val="000000"/>
          <w:szCs w:val="24"/>
          <w:lang w:eastAsia="cs-CZ"/>
        </w:rPr>
        <w:t>Prokazování kvalifikačních požadavků v případě zahraničních uchazečů</w:t>
      </w:r>
    </w:p>
    <w:p w:rsidR="004D17C4" w:rsidRPr="00BF1066" w:rsidRDefault="004D17C4" w:rsidP="004D17C4">
      <w:pPr>
        <w:pStyle w:val="Zkladntext"/>
        <w:keepNext/>
        <w:keepLines/>
        <w:spacing w:beforeLines="60" w:before="144"/>
        <w:ind w:left="1416" w:firstLine="0"/>
        <w:rPr>
          <w:szCs w:val="24"/>
        </w:rPr>
      </w:pPr>
      <w:r w:rsidRPr="00BF1066">
        <w:rPr>
          <w:szCs w:val="24"/>
        </w:rPr>
        <w:t>Zahraniční Uchazeč prokazuje splnění kvalifikace způsobem podle právního řádu platného v zemi jeho sídla, místa podnikání, nebo bydliště, a to v rozsahu požadovaném tímto dokumentem. Pokud se podle právního řádu platného v zemi sídla, místa podnikání, nebo bydliště zahraničního Uchazeče určitý doklad nevydává, je zahraniční Uchazeč povinen prokázat splnění takové části kvalifikace čestným prohlášením. Není-li povinnost, jejíž splnění má být v rámci kvalifikace prokázáno, v zemi sídla, místa podnikání, nebo bydliště zahraničního Uchazeč stanovena, učiní o této skutečnosti čestné prohlášení.</w:t>
      </w:r>
    </w:p>
    <w:p w:rsidR="004D17C4" w:rsidRPr="00BF1066" w:rsidRDefault="004D17C4" w:rsidP="004D17C4">
      <w:pPr>
        <w:pStyle w:val="Odstavecseseznamem"/>
        <w:keepNext/>
        <w:keepLines/>
        <w:numPr>
          <w:ilvl w:val="0"/>
          <w:numId w:val="19"/>
        </w:numPr>
        <w:spacing w:beforeLines="60" w:before="144" w:after="0"/>
        <w:jc w:val="both"/>
        <w:rPr>
          <w:rFonts w:ascii="Times New Roman" w:hAnsi="Times New Roman"/>
          <w:color w:val="000000"/>
          <w:szCs w:val="24"/>
          <w:lang w:eastAsia="cs-CZ"/>
        </w:rPr>
      </w:pPr>
      <w:r w:rsidRPr="00BF1066">
        <w:rPr>
          <w:rFonts w:ascii="Times New Roman" w:hAnsi="Times New Roman"/>
          <w:color w:val="000000"/>
          <w:szCs w:val="24"/>
          <w:lang w:eastAsia="cs-CZ"/>
        </w:rPr>
        <w:t>Důsledky nesprávného prokazování splnění kvalifikačních předpokladů</w:t>
      </w:r>
    </w:p>
    <w:p w:rsidR="004D17C4" w:rsidRPr="00BF1066" w:rsidRDefault="004D17C4" w:rsidP="004D17C4">
      <w:pPr>
        <w:pStyle w:val="Zkladntext"/>
        <w:keepNext/>
        <w:keepLines/>
        <w:spacing w:beforeLines="60" w:before="144"/>
        <w:ind w:left="1416" w:firstLine="0"/>
        <w:rPr>
          <w:szCs w:val="24"/>
        </w:rPr>
      </w:pPr>
      <w:r w:rsidRPr="00BF1066">
        <w:rPr>
          <w:szCs w:val="24"/>
        </w:rPr>
        <w:t xml:space="preserve">Zadavatel je oprávněn požadovat po Uchazeči, aby písemně objasnil předložené informace, či doklady, nebo předložil další dodatečné informace, či doklady prokazující splnění kvalifikace. Uchazeč je povinen splnit tuto povinnost ve lhůtě stanovené Zadavatelem. </w:t>
      </w:r>
    </w:p>
    <w:p w:rsidR="004D17C4" w:rsidRDefault="004D17C4" w:rsidP="004D17C4">
      <w:pPr>
        <w:pStyle w:val="Zkladntext"/>
        <w:keepNext/>
        <w:keepLines/>
        <w:spacing w:beforeLines="60" w:before="144"/>
        <w:ind w:left="1416" w:firstLine="0"/>
        <w:rPr>
          <w:szCs w:val="24"/>
        </w:rPr>
      </w:pPr>
      <w:r w:rsidRPr="00BF1066">
        <w:rPr>
          <w:szCs w:val="24"/>
        </w:rPr>
        <w:t xml:space="preserve">Uchazeč, který nesplní kvalifikaci v požadovaném rozsahu, bude Zadavatelem vyloučen z výběrového řízení. </w:t>
      </w:r>
    </w:p>
    <w:p w:rsidR="005233E5" w:rsidRDefault="005233E5" w:rsidP="005233E5">
      <w:pPr>
        <w:pStyle w:val="Odstavecseseznamem"/>
        <w:keepNext/>
        <w:keepLines/>
        <w:ind w:left="714"/>
        <w:rPr>
          <w:rFonts w:eastAsia="SimSun"/>
          <w:sz w:val="20"/>
        </w:rPr>
      </w:pPr>
    </w:p>
    <w:p w:rsidR="00843023" w:rsidRPr="00BF1066" w:rsidRDefault="00486055" w:rsidP="00AB3496">
      <w:pPr>
        <w:pStyle w:val="Nadpis4"/>
        <w:keepLines/>
        <w:spacing w:beforeLines="60" w:before="144"/>
        <w:jc w:val="both"/>
      </w:pPr>
      <w:bookmarkStart w:id="38" w:name="_Toc19799152"/>
      <w:r>
        <w:t>Způsob zpracování nabídky</w:t>
      </w:r>
      <w:bookmarkEnd w:id="38"/>
      <w:r w:rsidR="00D30A83">
        <w:t xml:space="preserve"> </w:t>
      </w:r>
      <w:bookmarkEnd w:id="37"/>
    </w:p>
    <w:p w:rsidR="00843023" w:rsidRDefault="00AD64CC" w:rsidP="00265CD5">
      <w:pPr>
        <w:pStyle w:val="Nadpis2"/>
      </w:pPr>
      <w:r>
        <w:t>Obecné pokyny</w:t>
      </w:r>
    </w:p>
    <w:p w:rsidR="00AD64CC" w:rsidRPr="008134BD" w:rsidRDefault="00AD64CC" w:rsidP="00AD64CC">
      <w:pPr>
        <w:pStyle w:val="Odstavecseseznamem"/>
        <w:keepNext/>
        <w:keepLines/>
        <w:numPr>
          <w:ilvl w:val="0"/>
          <w:numId w:val="12"/>
        </w:numPr>
        <w:spacing w:before="0" w:after="0" w:line="240" w:lineRule="auto"/>
        <w:jc w:val="both"/>
        <w:rPr>
          <w:rFonts w:ascii="Times New Roman" w:eastAsia="SimSun" w:hAnsi="Times New Roman"/>
          <w:szCs w:val="24"/>
        </w:rPr>
      </w:pPr>
      <w:r w:rsidRPr="008134BD">
        <w:rPr>
          <w:rFonts w:ascii="Times New Roman" w:eastAsia="SimSun" w:hAnsi="Times New Roman"/>
          <w:szCs w:val="24"/>
        </w:rPr>
        <w:t>Nabídka Uchazeče bude zpracována elektronicky jako sken tištěných dokumentů, v českém nebo slovenském jazyce v souladu s požadavky ZADAVATELE uvedenými v této Zadávací dokumentaci.</w:t>
      </w:r>
    </w:p>
    <w:p w:rsidR="00AD64CC" w:rsidRPr="008134BD" w:rsidRDefault="00AD64CC" w:rsidP="00AD64CC">
      <w:pPr>
        <w:pStyle w:val="Odstavecseseznamem"/>
        <w:keepNext/>
        <w:keepLines/>
        <w:numPr>
          <w:ilvl w:val="0"/>
          <w:numId w:val="12"/>
        </w:numPr>
        <w:spacing w:before="0" w:after="0" w:line="240" w:lineRule="auto"/>
        <w:jc w:val="both"/>
        <w:rPr>
          <w:rFonts w:ascii="Times New Roman" w:eastAsia="SimSun" w:hAnsi="Times New Roman"/>
          <w:szCs w:val="24"/>
        </w:rPr>
      </w:pPr>
      <w:r w:rsidRPr="008134BD">
        <w:rPr>
          <w:rFonts w:ascii="Times New Roman" w:eastAsia="SimSun" w:hAnsi="Times New Roman"/>
          <w:szCs w:val="24"/>
        </w:rPr>
        <w:t xml:space="preserve">Veškerá prohlášení Uchazeče, doložená v nabídce, budou podepsána oprávněnou osobou Uchazeče, to </w:t>
      </w:r>
      <w:r w:rsidR="003326BF" w:rsidRPr="008134BD">
        <w:rPr>
          <w:rFonts w:ascii="Times New Roman" w:eastAsia="SimSun" w:hAnsi="Times New Roman"/>
          <w:szCs w:val="24"/>
        </w:rPr>
        <w:t>znamená – fyzickou</w:t>
      </w:r>
      <w:r w:rsidRPr="008134BD">
        <w:rPr>
          <w:rFonts w:ascii="Times New Roman" w:eastAsia="SimSun" w:hAnsi="Times New Roman"/>
          <w:szCs w:val="24"/>
        </w:rPr>
        <w:t xml:space="preserve"> osobou v případě Uchazeče fyzické osoby nebo osobou vykonávající funkci statutárního orgánu nebo členem (členy) statutárního orgánu oprávněnými jednat jménem či za Uchazeče, nebo osobou řádně zmocněnou k zastupování statutárního orgánu Uchazeče </w:t>
      </w:r>
      <w:r w:rsidRPr="008134BD">
        <w:rPr>
          <w:rFonts w:ascii="Times New Roman" w:hAnsi="Times New Roman"/>
          <w:szCs w:val="24"/>
        </w:rPr>
        <w:t xml:space="preserve">v případě </w:t>
      </w:r>
      <w:r w:rsidRPr="008134BD">
        <w:rPr>
          <w:rFonts w:ascii="Times New Roman" w:eastAsia="SimSun" w:hAnsi="Times New Roman"/>
          <w:szCs w:val="24"/>
        </w:rPr>
        <w:t xml:space="preserve">Uchazeče </w:t>
      </w:r>
      <w:r w:rsidRPr="008134BD">
        <w:rPr>
          <w:rFonts w:ascii="Times New Roman" w:hAnsi="Times New Roman"/>
          <w:szCs w:val="24"/>
        </w:rPr>
        <w:t>právnické osoby</w:t>
      </w:r>
      <w:r w:rsidRPr="008134BD">
        <w:rPr>
          <w:rFonts w:ascii="Times New Roman" w:eastAsia="SimSun" w:hAnsi="Times New Roman"/>
          <w:szCs w:val="24"/>
        </w:rPr>
        <w:t xml:space="preserve">. Je-li </w:t>
      </w:r>
      <w:r w:rsidR="008134BD" w:rsidRPr="008134BD">
        <w:rPr>
          <w:rFonts w:ascii="Times New Roman" w:eastAsia="SimSun" w:hAnsi="Times New Roman"/>
          <w:szCs w:val="24"/>
        </w:rPr>
        <w:t>Uchazeč</w:t>
      </w:r>
      <w:r w:rsidRPr="008134BD">
        <w:rPr>
          <w:rFonts w:ascii="Times New Roman" w:eastAsia="SimSun" w:hAnsi="Times New Roman"/>
          <w:szCs w:val="24"/>
        </w:rPr>
        <w:t xml:space="preserve"> zastoupen, je povinen k nabídce přiložit plnou moc pro danou zastupující osobu s úředně ověřenými podpisy.</w:t>
      </w:r>
    </w:p>
    <w:p w:rsidR="00AD64CC" w:rsidRPr="008134BD" w:rsidRDefault="00AD64CC" w:rsidP="00AD64CC">
      <w:pPr>
        <w:pStyle w:val="Odstavecseseznamem"/>
        <w:keepNext/>
        <w:keepLines/>
        <w:numPr>
          <w:ilvl w:val="0"/>
          <w:numId w:val="12"/>
        </w:numPr>
        <w:spacing w:before="0" w:after="0" w:line="240" w:lineRule="auto"/>
        <w:jc w:val="both"/>
        <w:rPr>
          <w:rFonts w:ascii="Times New Roman" w:eastAsia="SimSun" w:hAnsi="Times New Roman"/>
          <w:szCs w:val="24"/>
        </w:rPr>
      </w:pPr>
      <w:r w:rsidRPr="008134BD">
        <w:rPr>
          <w:rFonts w:ascii="Times New Roman" w:eastAsia="SimSun" w:hAnsi="Times New Roman"/>
          <w:szCs w:val="24"/>
        </w:rPr>
        <w:t xml:space="preserve">Nabídka bude podána elektronicky prostřednictvím certifikovaného elektronického nástroje – profilu ZADAVATELE (resp. tohoto zadávacího řízení)  </w:t>
      </w:r>
      <w:hyperlink r:id="rId14" w:history="1">
        <w:r w:rsidRPr="004F0B3A">
          <w:rPr>
            <w:rStyle w:val="Hypertextovodkaz"/>
            <w:rFonts w:ascii="Times New Roman" w:eastAsia="SimSun" w:hAnsi="Times New Roman"/>
            <w:szCs w:val="24"/>
          </w:rPr>
          <w:t>https://www.e-zakazky.cz/profil-zadavatele/03ce20d6-0704-494a-97ee-95c7b9ea13f9/</w:t>
        </w:r>
      </w:hyperlink>
      <w:r w:rsidR="004F0B3A" w:rsidRPr="008134BD">
        <w:rPr>
          <w:rFonts w:ascii="Times New Roman" w:eastAsia="SimSun" w:hAnsi="Times New Roman"/>
          <w:szCs w:val="24"/>
        </w:rPr>
        <w:t xml:space="preserve"> </w:t>
      </w:r>
      <w:r w:rsidRPr="008134BD">
        <w:rPr>
          <w:rFonts w:ascii="Times New Roman" w:eastAsia="SimSun" w:hAnsi="Times New Roman"/>
          <w:szCs w:val="24"/>
        </w:rPr>
        <w:t xml:space="preserve"> a to jako </w:t>
      </w:r>
      <w:proofErr w:type="spellStart"/>
      <w:r w:rsidRPr="008134BD">
        <w:rPr>
          <w:rFonts w:ascii="Times New Roman" w:eastAsia="SimSun" w:hAnsi="Times New Roman"/>
          <w:szCs w:val="24"/>
        </w:rPr>
        <w:t>pdf</w:t>
      </w:r>
      <w:proofErr w:type="spellEnd"/>
      <w:r w:rsidRPr="008134BD">
        <w:rPr>
          <w:rFonts w:ascii="Times New Roman" w:eastAsia="SimSun" w:hAnsi="Times New Roman"/>
          <w:szCs w:val="24"/>
        </w:rPr>
        <w:t xml:space="preserve"> sken veškerých dokumentů k ní se vztahujících. </w:t>
      </w:r>
    </w:p>
    <w:p w:rsidR="00AD64CC" w:rsidRPr="008134BD" w:rsidRDefault="00AD64CC" w:rsidP="00AD64CC">
      <w:pPr>
        <w:pStyle w:val="Odstavecseseznamem"/>
        <w:keepNext/>
        <w:keepLines/>
        <w:numPr>
          <w:ilvl w:val="0"/>
          <w:numId w:val="12"/>
        </w:numPr>
        <w:spacing w:before="0" w:after="0" w:line="240" w:lineRule="auto"/>
        <w:ind w:left="714" w:hanging="357"/>
        <w:jc w:val="both"/>
        <w:rPr>
          <w:rFonts w:ascii="Times New Roman" w:eastAsia="SimSun" w:hAnsi="Times New Roman"/>
          <w:szCs w:val="24"/>
        </w:rPr>
      </w:pPr>
      <w:r w:rsidRPr="008134BD">
        <w:rPr>
          <w:rFonts w:ascii="Times New Roman" w:eastAsia="SimSun" w:hAnsi="Times New Roman"/>
          <w:szCs w:val="24"/>
        </w:rPr>
        <w:t>Nabídka nesmí obsahovat opravy, přepisy a jiné nesrovnalosti, které by ZADAVATELE mohly uvést v omyl.</w:t>
      </w:r>
    </w:p>
    <w:p w:rsidR="00486055" w:rsidRPr="008134BD" w:rsidRDefault="00486055" w:rsidP="00265CD5">
      <w:pPr>
        <w:pStyle w:val="Nadpis2"/>
        <w:numPr>
          <w:ilvl w:val="0"/>
          <w:numId w:val="0"/>
        </w:numPr>
        <w:ind w:left="851"/>
      </w:pPr>
    </w:p>
    <w:p w:rsidR="00486055" w:rsidRDefault="008134BD" w:rsidP="00265CD5">
      <w:pPr>
        <w:pStyle w:val="Nadpis2"/>
      </w:pPr>
      <w:r>
        <w:t>Členění nabídky</w:t>
      </w:r>
    </w:p>
    <w:p w:rsidR="008134BD" w:rsidRPr="008134BD" w:rsidRDefault="008134BD" w:rsidP="008134BD">
      <w:pPr>
        <w:pStyle w:val="Odstavecseseznamem"/>
        <w:keepNext/>
        <w:keepLines/>
        <w:spacing w:before="240"/>
        <w:ind w:left="993" w:hanging="284"/>
        <w:rPr>
          <w:rFonts w:ascii="Times New Roman" w:eastAsia="SimSun" w:hAnsi="Times New Roman"/>
          <w:szCs w:val="24"/>
        </w:rPr>
      </w:pPr>
      <w:r w:rsidRPr="008134BD">
        <w:rPr>
          <w:rFonts w:ascii="Times New Roman" w:eastAsia="SimSun" w:hAnsi="Times New Roman"/>
          <w:szCs w:val="24"/>
        </w:rPr>
        <w:t xml:space="preserve">Nabídku podá </w:t>
      </w:r>
      <w:r w:rsidR="00D60691">
        <w:rPr>
          <w:rFonts w:ascii="Times New Roman" w:eastAsia="SimSun" w:hAnsi="Times New Roman"/>
          <w:szCs w:val="24"/>
        </w:rPr>
        <w:t>Uchazeč</w:t>
      </w:r>
      <w:r w:rsidRPr="008134BD">
        <w:rPr>
          <w:rFonts w:ascii="Times New Roman" w:eastAsia="SimSun" w:hAnsi="Times New Roman"/>
          <w:szCs w:val="24"/>
        </w:rPr>
        <w:t xml:space="preserve"> uspořádanou takto:</w:t>
      </w:r>
      <w:r w:rsidRPr="008134BD" w:rsidDel="00B75A6E">
        <w:rPr>
          <w:rFonts w:ascii="Times New Roman" w:eastAsia="SimSun" w:hAnsi="Times New Roman"/>
          <w:szCs w:val="24"/>
        </w:rPr>
        <w:t xml:space="preserve"> </w:t>
      </w:r>
    </w:p>
    <w:p w:rsidR="008134BD" w:rsidRPr="008134BD" w:rsidRDefault="008134BD" w:rsidP="008134BD">
      <w:pPr>
        <w:pStyle w:val="Odstavecseseznamem"/>
        <w:keepNext/>
        <w:keepLines/>
        <w:spacing w:before="240" w:after="0" w:line="240" w:lineRule="auto"/>
        <w:ind w:left="993" w:hanging="284"/>
        <w:rPr>
          <w:rFonts w:ascii="Times New Roman" w:eastAsia="SimSun" w:hAnsi="Times New Roman"/>
          <w:szCs w:val="24"/>
        </w:rPr>
      </w:pPr>
      <w:r w:rsidRPr="008134BD">
        <w:rPr>
          <w:rFonts w:ascii="Times New Roman" w:eastAsia="SimSun" w:hAnsi="Times New Roman"/>
          <w:szCs w:val="24"/>
        </w:rPr>
        <w:lastRenderedPageBreak/>
        <w:t>1.</w:t>
      </w:r>
      <w:r w:rsidRPr="008134BD">
        <w:rPr>
          <w:rFonts w:ascii="Times New Roman" w:eastAsia="SimSun" w:hAnsi="Times New Roman"/>
          <w:szCs w:val="24"/>
        </w:rPr>
        <w:tab/>
        <w:t>Krycí list nabídky</w:t>
      </w:r>
    </w:p>
    <w:p w:rsidR="008134BD" w:rsidRPr="008134BD" w:rsidRDefault="008134BD" w:rsidP="008134BD">
      <w:pPr>
        <w:pStyle w:val="Odstavecseseznamem"/>
        <w:keepNext/>
        <w:keepLines/>
        <w:spacing w:after="0" w:line="240" w:lineRule="auto"/>
        <w:ind w:left="993" w:hanging="284"/>
        <w:rPr>
          <w:rFonts w:ascii="Times New Roman" w:eastAsia="SimSun" w:hAnsi="Times New Roman"/>
          <w:szCs w:val="24"/>
        </w:rPr>
      </w:pPr>
      <w:r w:rsidRPr="008134BD">
        <w:rPr>
          <w:rFonts w:ascii="Times New Roman" w:eastAsia="SimSun" w:hAnsi="Times New Roman"/>
          <w:szCs w:val="24"/>
        </w:rPr>
        <w:t>2.</w:t>
      </w:r>
      <w:r w:rsidRPr="008134BD">
        <w:rPr>
          <w:rFonts w:ascii="Times New Roman" w:eastAsia="SimSun" w:hAnsi="Times New Roman"/>
          <w:szCs w:val="24"/>
        </w:rPr>
        <w:tab/>
        <w:t xml:space="preserve">Plná moc (pokud jedná za </w:t>
      </w:r>
      <w:r w:rsidR="00D60691">
        <w:rPr>
          <w:rFonts w:ascii="Times New Roman" w:eastAsia="SimSun" w:hAnsi="Times New Roman"/>
          <w:szCs w:val="24"/>
        </w:rPr>
        <w:t>Uchazeče</w:t>
      </w:r>
      <w:r w:rsidRPr="008134BD">
        <w:rPr>
          <w:rFonts w:ascii="Times New Roman" w:eastAsia="SimSun" w:hAnsi="Times New Roman"/>
          <w:szCs w:val="24"/>
        </w:rPr>
        <w:t xml:space="preserve"> zmocněnec na základě plné moci)</w:t>
      </w:r>
    </w:p>
    <w:p w:rsidR="008134BD" w:rsidRPr="008134BD" w:rsidRDefault="008134BD" w:rsidP="008134BD">
      <w:pPr>
        <w:pStyle w:val="Odstavecseseznamem"/>
        <w:keepNext/>
        <w:keepLines/>
        <w:spacing w:after="0" w:line="240" w:lineRule="auto"/>
        <w:ind w:left="993" w:hanging="284"/>
        <w:rPr>
          <w:rFonts w:ascii="Times New Roman" w:eastAsia="SimSun" w:hAnsi="Times New Roman"/>
          <w:szCs w:val="24"/>
        </w:rPr>
      </w:pPr>
      <w:r w:rsidRPr="008134BD">
        <w:rPr>
          <w:rFonts w:ascii="Times New Roman" w:eastAsia="SimSun" w:hAnsi="Times New Roman"/>
          <w:szCs w:val="24"/>
        </w:rPr>
        <w:t>3.</w:t>
      </w:r>
      <w:r w:rsidRPr="008134BD">
        <w:rPr>
          <w:rFonts w:ascii="Times New Roman" w:eastAsia="SimSun" w:hAnsi="Times New Roman"/>
          <w:szCs w:val="24"/>
        </w:rPr>
        <w:tab/>
        <w:t xml:space="preserve">Prohlášení </w:t>
      </w:r>
      <w:r w:rsidR="00D60691">
        <w:rPr>
          <w:rFonts w:ascii="Times New Roman" w:eastAsia="SimSun" w:hAnsi="Times New Roman"/>
          <w:szCs w:val="24"/>
        </w:rPr>
        <w:t>Uchazeče</w:t>
      </w:r>
    </w:p>
    <w:p w:rsidR="008134BD" w:rsidRPr="008134BD" w:rsidRDefault="008134BD" w:rsidP="008134BD">
      <w:pPr>
        <w:pStyle w:val="Odstavecseseznamem"/>
        <w:keepNext/>
        <w:keepLines/>
        <w:spacing w:after="0" w:line="240" w:lineRule="auto"/>
        <w:ind w:left="993" w:hanging="284"/>
        <w:rPr>
          <w:rFonts w:ascii="Times New Roman" w:eastAsia="SimSun" w:hAnsi="Times New Roman"/>
          <w:szCs w:val="24"/>
        </w:rPr>
      </w:pPr>
      <w:r w:rsidRPr="008134BD">
        <w:rPr>
          <w:rFonts w:ascii="Times New Roman" w:eastAsia="SimSun" w:hAnsi="Times New Roman"/>
          <w:szCs w:val="24"/>
        </w:rPr>
        <w:t>4.</w:t>
      </w:r>
      <w:r w:rsidRPr="008134BD">
        <w:rPr>
          <w:rFonts w:ascii="Times New Roman" w:eastAsia="SimSun" w:hAnsi="Times New Roman"/>
          <w:szCs w:val="24"/>
        </w:rPr>
        <w:tab/>
        <w:t>Návrh Smlouvy o Dílo (včetně požadovaných příloh a případných dodatků)</w:t>
      </w:r>
    </w:p>
    <w:p w:rsidR="008134BD" w:rsidRPr="008134BD" w:rsidRDefault="008134BD" w:rsidP="008134BD">
      <w:pPr>
        <w:pStyle w:val="Odstavecseseznamem"/>
        <w:keepNext/>
        <w:keepLines/>
        <w:spacing w:after="0" w:line="240" w:lineRule="auto"/>
        <w:ind w:left="993" w:hanging="284"/>
        <w:rPr>
          <w:rFonts w:ascii="Times New Roman" w:eastAsia="SimSun" w:hAnsi="Times New Roman"/>
          <w:szCs w:val="24"/>
        </w:rPr>
      </w:pPr>
      <w:r w:rsidRPr="008134BD">
        <w:rPr>
          <w:rFonts w:ascii="Times New Roman" w:eastAsia="SimSun" w:hAnsi="Times New Roman"/>
          <w:szCs w:val="24"/>
        </w:rPr>
        <w:t xml:space="preserve">5. Kvalifikační podmínky účasti v zadávacím řízení dle </w:t>
      </w:r>
      <w:r w:rsidRPr="006C550E">
        <w:rPr>
          <w:rFonts w:ascii="Times New Roman" w:eastAsia="SimSun" w:hAnsi="Times New Roman"/>
          <w:szCs w:val="24"/>
        </w:rPr>
        <w:t>bodu 11</w:t>
      </w:r>
      <w:r w:rsidRPr="008134BD">
        <w:rPr>
          <w:rFonts w:ascii="Times New Roman" w:eastAsia="SimSun" w:hAnsi="Times New Roman"/>
          <w:szCs w:val="24"/>
        </w:rPr>
        <w:t xml:space="preserve"> této zadávací dokumentace</w:t>
      </w:r>
    </w:p>
    <w:p w:rsidR="008134BD" w:rsidRPr="008134BD" w:rsidRDefault="008134BD" w:rsidP="008134BD">
      <w:pPr>
        <w:keepNext/>
        <w:keepLines/>
        <w:ind w:left="709"/>
        <w:rPr>
          <w:szCs w:val="24"/>
        </w:rPr>
      </w:pPr>
      <w:bookmarkStart w:id="39" w:name="_Toc389471468"/>
      <w:bookmarkStart w:id="40" w:name="_Toc506188541"/>
      <w:bookmarkStart w:id="41" w:name="_Toc507576257"/>
    </w:p>
    <w:bookmarkEnd w:id="39"/>
    <w:bookmarkEnd w:id="40"/>
    <w:bookmarkEnd w:id="41"/>
    <w:p w:rsidR="008134BD" w:rsidRPr="008134BD" w:rsidRDefault="008134BD" w:rsidP="008134BD">
      <w:pPr>
        <w:keepNext/>
        <w:keepLines/>
        <w:ind w:left="709"/>
        <w:rPr>
          <w:szCs w:val="24"/>
        </w:rPr>
      </w:pPr>
      <w:r w:rsidRPr="008134BD">
        <w:rPr>
          <w:szCs w:val="24"/>
        </w:rPr>
        <w:t xml:space="preserve">Ad 1) Krycí list nabídky </w:t>
      </w:r>
    </w:p>
    <w:p w:rsidR="008134BD" w:rsidRPr="008134BD" w:rsidRDefault="008134BD" w:rsidP="008134BD">
      <w:pPr>
        <w:keepNext/>
        <w:keepLines/>
        <w:spacing w:before="240"/>
        <w:rPr>
          <w:rFonts w:eastAsia="SimSun"/>
          <w:szCs w:val="24"/>
        </w:rPr>
      </w:pPr>
      <w:r w:rsidRPr="008134BD">
        <w:rPr>
          <w:rFonts w:eastAsia="SimSun"/>
          <w:szCs w:val="24"/>
        </w:rPr>
        <w:t xml:space="preserve">Vypracovaný dle </w:t>
      </w:r>
      <w:r w:rsidRPr="008134BD">
        <w:rPr>
          <w:rFonts w:eastAsia="SimSun"/>
          <w:szCs w:val="24"/>
          <w:u w:val="single"/>
        </w:rPr>
        <w:t>Přílohy č. B1</w:t>
      </w:r>
      <w:r w:rsidRPr="008134BD">
        <w:rPr>
          <w:rFonts w:eastAsia="SimSun"/>
          <w:szCs w:val="24"/>
        </w:rPr>
        <w:t xml:space="preserve"> této ZD s uvedením závazných údajů, podepsané oprávněným zástupcem </w:t>
      </w:r>
      <w:r w:rsidR="00D60691">
        <w:rPr>
          <w:rFonts w:eastAsia="SimSun"/>
          <w:szCs w:val="24"/>
        </w:rPr>
        <w:t>Uchazeče</w:t>
      </w:r>
      <w:r w:rsidRPr="008134BD">
        <w:rPr>
          <w:rFonts w:eastAsia="SimSun"/>
          <w:szCs w:val="24"/>
        </w:rPr>
        <w:t>.</w:t>
      </w:r>
    </w:p>
    <w:p w:rsidR="008134BD" w:rsidRPr="008134BD" w:rsidRDefault="008134BD" w:rsidP="008134BD">
      <w:pPr>
        <w:keepNext/>
        <w:keepLines/>
        <w:rPr>
          <w:rFonts w:eastAsia="SimSun"/>
          <w:szCs w:val="24"/>
        </w:rPr>
      </w:pPr>
      <w:r w:rsidRPr="008134BD">
        <w:rPr>
          <w:rFonts w:eastAsia="SimSun"/>
          <w:szCs w:val="24"/>
        </w:rPr>
        <w:t xml:space="preserve"> </w:t>
      </w:r>
    </w:p>
    <w:p w:rsidR="008134BD" w:rsidRPr="008134BD" w:rsidRDefault="008134BD" w:rsidP="008134BD">
      <w:pPr>
        <w:keepNext/>
        <w:keepLines/>
        <w:ind w:left="709"/>
        <w:rPr>
          <w:szCs w:val="24"/>
        </w:rPr>
      </w:pPr>
      <w:r w:rsidRPr="008134BD">
        <w:rPr>
          <w:szCs w:val="24"/>
        </w:rPr>
        <w:t xml:space="preserve">Ad 2) Plná moc </w:t>
      </w:r>
    </w:p>
    <w:p w:rsidR="008134BD" w:rsidRPr="008134BD" w:rsidRDefault="008134BD" w:rsidP="008134BD">
      <w:pPr>
        <w:keepNext/>
        <w:keepLines/>
        <w:spacing w:before="240"/>
        <w:rPr>
          <w:szCs w:val="24"/>
        </w:rPr>
      </w:pPr>
      <w:r w:rsidRPr="008134BD">
        <w:rPr>
          <w:szCs w:val="24"/>
        </w:rPr>
        <w:t xml:space="preserve">Bude doložena pouze v případě, že za </w:t>
      </w:r>
      <w:r w:rsidR="00D60691">
        <w:rPr>
          <w:szCs w:val="24"/>
        </w:rPr>
        <w:t>Uchazeče</w:t>
      </w:r>
      <w:r w:rsidRPr="008134BD">
        <w:rPr>
          <w:szCs w:val="24"/>
        </w:rPr>
        <w:t xml:space="preserve"> jedná zmocněnec na základě plné moci.</w:t>
      </w:r>
    </w:p>
    <w:p w:rsidR="008134BD" w:rsidRPr="008134BD" w:rsidRDefault="008134BD" w:rsidP="008134BD">
      <w:pPr>
        <w:keepNext/>
        <w:keepLines/>
        <w:rPr>
          <w:rFonts w:eastAsia="SimSun"/>
          <w:szCs w:val="24"/>
        </w:rPr>
      </w:pPr>
    </w:p>
    <w:p w:rsidR="008134BD" w:rsidRPr="008134BD" w:rsidRDefault="008134BD" w:rsidP="008134BD">
      <w:pPr>
        <w:keepNext/>
        <w:keepLines/>
        <w:ind w:left="709"/>
        <w:rPr>
          <w:szCs w:val="24"/>
        </w:rPr>
      </w:pPr>
      <w:r w:rsidRPr="008134BD">
        <w:rPr>
          <w:szCs w:val="24"/>
        </w:rPr>
        <w:t xml:space="preserve">Ad 3) Prohlášení </w:t>
      </w:r>
      <w:r w:rsidR="00D60691">
        <w:rPr>
          <w:rFonts w:eastAsia="SimSun"/>
          <w:szCs w:val="24"/>
        </w:rPr>
        <w:t>Uchazeče</w:t>
      </w:r>
    </w:p>
    <w:p w:rsidR="008134BD" w:rsidRPr="008134BD" w:rsidRDefault="008134BD" w:rsidP="008134BD">
      <w:pPr>
        <w:keepNext/>
        <w:keepLines/>
        <w:rPr>
          <w:szCs w:val="24"/>
        </w:rPr>
      </w:pPr>
    </w:p>
    <w:p w:rsidR="008134BD" w:rsidRPr="008134BD" w:rsidRDefault="008134BD" w:rsidP="008134BD">
      <w:pPr>
        <w:keepNext/>
        <w:keepLines/>
        <w:rPr>
          <w:szCs w:val="24"/>
        </w:rPr>
      </w:pPr>
      <w:r w:rsidRPr="008134BD">
        <w:rPr>
          <w:szCs w:val="24"/>
        </w:rPr>
        <w:t>Budou doložena tato prohlášení:</w:t>
      </w:r>
    </w:p>
    <w:p w:rsidR="008134BD" w:rsidRPr="008134BD" w:rsidRDefault="008134BD" w:rsidP="008134BD">
      <w:pPr>
        <w:pStyle w:val="Odstavecseseznamem"/>
        <w:keepNext/>
        <w:keepLines/>
        <w:numPr>
          <w:ilvl w:val="0"/>
          <w:numId w:val="23"/>
        </w:numPr>
        <w:spacing w:before="240" w:after="0" w:line="240" w:lineRule="auto"/>
        <w:jc w:val="both"/>
        <w:rPr>
          <w:rFonts w:ascii="Times New Roman" w:eastAsia="SimSun" w:hAnsi="Times New Roman"/>
          <w:szCs w:val="24"/>
        </w:rPr>
      </w:pPr>
      <w:r w:rsidRPr="008134BD">
        <w:rPr>
          <w:rFonts w:ascii="Times New Roman" w:eastAsia="SimSun" w:hAnsi="Times New Roman"/>
          <w:szCs w:val="24"/>
        </w:rPr>
        <w:t xml:space="preserve">Prohlášení </w:t>
      </w:r>
      <w:r w:rsidR="00A30278">
        <w:rPr>
          <w:rFonts w:ascii="Times New Roman" w:eastAsia="SimSun" w:hAnsi="Times New Roman"/>
          <w:szCs w:val="24"/>
        </w:rPr>
        <w:t>Uchazeče</w:t>
      </w:r>
      <w:r w:rsidRPr="008134BD">
        <w:rPr>
          <w:rFonts w:ascii="Times New Roman" w:eastAsia="SimSun" w:hAnsi="Times New Roman"/>
          <w:szCs w:val="24"/>
        </w:rPr>
        <w:t xml:space="preserve">, že se v plném rozsahu seznámil se Zadávací dokumentací a že si před podáním nabídky vyjasnil veškerá sporná ustanovení či </w:t>
      </w:r>
      <w:r w:rsidR="003326BF" w:rsidRPr="008134BD">
        <w:rPr>
          <w:rFonts w:ascii="Times New Roman" w:eastAsia="SimSun" w:hAnsi="Times New Roman"/>
          <w:szCs w:val="24"/>
        </w:rPr>
        <w:t>nejasnosti – bude</w:t>
      </w:r>
      <w:r w:rsidRPr="008134BD">
        <w:rPr>
          <w:rFonts w:ascii="Times New Roman" w:eastAsia="SimSun" w:hAnsi="Times New Roman"/>
          <w:szCs w:val="24"/>
        </w:rPr>
        <w:t xml:space="preserve"> použit formulář dle </w:t>
      </w:r>
      <w:r w:rsidRPr="008134BD">
        <w:rPr>
          <w:rFonts w:ascii="Times New Roman" w:eastAsia="SimSun" w:hAnsi="Times New Roman"/>
          <w:szCs w:val="24"/>
          <w:u w:val="single"/>
        </w:rPr>
        <w:t>Přílohy č. B2</w:t>
      </w:r>
      <w:r w:rsidRPr="008134BD">
        <w:rPr>
          <w:rFonts w:ascii="Times New Roman" w:eastAsia="SimSun" w:hAnsi="Times New Roman"/>
          <w:szCs w:val="24"/>
        </w:rPr>
        <w:t xml:space="preserve"> této ZD.</w:t>
      </w:r>
    </w:p>
    <w:p w:rsidR="008134BD" w:rsidRPr="008134BD" w:rsidRDefault="008134BD" w:rsidP="008134BD">
      <w:pPr>
        <w:pStyle w:val="Odstavecseseznamem"/>
        <w:keepNext/>
        <w:keepLines/>
        <w:numPr>
          <w:ilvl w:val="0"/>
          <w:numId w:val="23"/>
        </w:numPr>
        <w:spacing w:before="0" w:after="0" w:line="240" w:lineRule="auto"/>
        <w:jc w:val="both"/>
        <w:rPr>
          <w:rFonts w:ascii="Times New Roman" w:eastAsia="SimSun" w:hAnsi="Times New Roman"/>
          <w:szCs w:val="24"/>
        </w:rPr>
      </w:pPr>
      <w:r w:rsidRPr="008134BD">
        <w:rPr>
          <w:rFonts w:ascii="Times New Roman" w:eastAsia="SimSun" w:hAnsi="Times New Roman"/>
          <w:szCs w:val="24"/>
        </w:rPr>
        <w:t xml:space="preserve">Prohlášení </w:t>
      </w:r>
      <w:r w:rsidR="00A30278">
        <w:rPr>
          <w:rFonts w:ascii="Times New Roman" w:eastAsia="SimSun" w:hAnsi="Times New Roman"/>
          <w:szCs w:val="24"/>
        </w:rPr>
        <w:t>Uchazeče</w:t>
      </w:r>
      <w:r w:rsidRPr="008134BD" w:rsidDel="007A3600">
        <w:rPr>
          <w:rFonts w:ascii="Times New Roman" w:eastAsia="SimSun" w:hAnsi="Times New Roman"/>
          <w:szCs w:val="24"/>
        </w:rPr>
        <w:t xml:space="preserve"> </w:t>
      </w:r>
      <w:r w:rsidRPr="008134BD">
        <w:rPr>
          <w:rFonts w:ascii="Times New Roman" w:eastAsia="SimSun" w:hAnsi="Times New Roman"/>
          <w:szCs w:val="24"/>
        </w:rPr>
        <w:t xml:space="preserve">o zajištění bezpečnosti práce – bude použit formulář dle </w:t>
      </w:r>
      <w:r w:rsidRPr="008134BD">
        <w:rPr>
          <w:rFonts w:ascii="Times New Roman" w:eastAsia="SimSun" w:hAnsi="Times New Roman"/>
          <w:szCs w:val="24"/>
          <w:u w:val="single"/>
        </w:rPr>
        <w:t>Přílohy č. B3</w:t>
      </w:r>
      <w:r w:rsidRPr="008134BD">
        <w:rPr>
          <w:rFonts w:ascii="Times New Roman" w:eastAsia="SimSun" w:hAnsi="Times New Roman"/>
          <w:szCs w:val="24"/>
        </w:rPr>
        <w:t xml:space="preserve"> této ZD.</w:t>
      </w:r>
    </w:p>
    <w:p w:rsidR="008134BD" w:rsidRPr="008134BD" w:rsidRDefault="008134BD" w:rsidP="008134BD">
      <w:pPr>
        <w:keepNext/>
        <w:keepLines/>
        <w:rPr>
          <w:rFonts w:eastAsia="SimSun"/>
          <w:szCs w:val="24"/>
        </w:rPr>
      </w:pPr>
    </w:p>
    <w:p w:rsidR="008134BD" w:rsidRPr="008134BD" w:rsidRDefault="008134BD" w:rsidP="008134BD">
      <w:pPr>
        <w:keepNext/>
        <w:keepLines/>
        <w:ind w:left="709"/>
        <w:rPr>
          <w:szCs w:val="24"/>
        </w:rPr>
      </w:pPr>
      <w:r w:rsidRPr="008134BD">
        <w:rPr>
          <w:szCs w:val="24"/>
        </w:rPr>
        <w:t>Ad 4) Návrh Smlouvy</w:t>
      </w:r>
    </w:p>
    <w:p w:rsidR="008134BD" w:rsidRPr="008134BD" w:rsidRDefault="008134BD" w:rsidP="008134BD">
      <w:pPr>
        <w:pStyle w:val="Odstavecseseznamem"/>
        <w:keepNext/>
        <w:keepLines/>
        <w:numPr>
          <w:ilvl w:val="0"/>
          <w:numId w:val="21"/>
        </w:numPr>
        <w:spacing w:before="240" w:after="0" w:line="240" w:lineRule="auto"/>
        <w:jc w:val="both"/>
        <w:rPr>
          <w:rFonts w:ascii="Times New Roman" w:eastAsia="SimSun" w:hAnsi="Times New Roman"/>
          <w:szCs w:val="24"/>
        </w:rPr>
      </w:pPr>
      <w:r w:rsidRPr="008134BD">
        <w:rPr>
          <w:rFonts w:ascii="Times New Roman" w:eastAsia="SimSun" w:hAnsi="Times New Roman"/>
          <w:szCs w:val="24"/>
        </w:rPr>
        <w:t xml:space="preserve">Pro zpracování Smlouvy použije </w:t>
      </w:r>
      <w:r w:rsidR="00A30278">
        <w:rPr>
          <w:rFonts w:ascii="Times New Roman" w:eastAsia="SimSun" w:hAnsi="Times New Roman"/>
          <w:szCs w:val="24"/>
        </w:rPr>
        <w:t>Uchazeč</w:t>
      </w:r>
      <w:r w:rsidRPr="008134BD">
        <w:rPr>
          <w:rFonts w:ascii="Times New Roman" w:eastAsia="SimSun" w:hAnsi="Times New Roman"/>
          <w:szCs w:val="24"/>
        </w:rPr>
        <w:t xml:space="preserve"> ZADAVATELEM přiložený návrh Smlouvy viz. Příloha A této ZD. </w:t>
      </w:r>
    </w:p>
    <w:p w:rsidR="008134BD" w:rsidRPr="008134BD" w:rsidRDefault="00A30278" w:rsidP="008134BD">
      <w:pPr>
        <w:pStyle w:val="Odstavecseseznamem"/>
        <w:keepNext/>
        <w:keepLines/>
        <w:numPr>
          <w:ilvl w:val="0"/>
          <w:numId w:val="21"/>
        </w:numPr>
        <w:spacing w:before="0" w:after="0" w:line="240" w:lineRule="auto"/>
        <w:jc w:val="both"/>
        <w:rPr>
          <w:rFonts w:ascii="Times New Roman" w:eastAsia="SimSun" w:hAnsi="Times New Roman"/>
          <w:szCs w:val="24"/>
        </w:rPr>
      </w:pPr>
      <w:r>
        <w:rPr>
          <w:rFonts w:ascii="Times New Roman" w:eastAsia="SimSun" w:hAnsi="Times New Roman"/>
          <w:szCs w:val="24"/>
        </w:rPr>
        <w:t>Uchazeč</w:t>
      </w:r>
      <w:r w:rsidR="008134BD" w:rsidRPr="008134BD">
        <w:rPr>
          <w:rFonts w:ascii="Times New Roman" w:eastAsia="SimSun" w:hAnsi="Times New Roman"/>
          <w:szCs w:val="24"/>
        </w:rPr>
        <w:t xml:space="preserve"> ponechá návrh Smlouvy beze změn, pouze v místech, které budou označeny </w:t>
      </w:r>
      <w:bookmarkStart w:id="42" w:name="_Hlk515368128"/>
      <w:r w:rsidR="008134BD" w:rsidRPr="008134BD">
        <w:rPr>
          <w:rFonts w:ascii="Times New Roman" w:eastAsia="SimSun" w:hAnsi="Times New Roman"/>
          <w:szCs w:val="24"/>
        </w:rPr>
        <w:t xml:space="preserve">[·] </w:t>
      </w:r>
      <w:bookmarkEnd w:id="42"/>
      <w:r w:rsidR="008134BD" w:rsidRPr="008134BD">
        <w:rPr>
          <w:rFonts w:ascii="Times New Roman" w:eastAsia="SimSun" w:hAnsi="Times New Roman"/>
          <w:szCs w:val="24"/>
        </w:rPr>
        <w:t xml:space="preserve">vyplní ručně požadované údaje. </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 xml:space="preserve">Případné návrhy na změny, úpravy či doplnění textu jednak základní smlouvy o DÍLO a dále jednotlivých příloh zpracuje </w:t>
      </w:r>
      <w:r w:rsidR="00736789">
        <w:rPr>
          <w:rFonts w:ascii="Times New Roman" w:eastAsia="SimSun" w:hAnsi="Times New Roman"/>
          <w:szCs w:val="24"/>
        </w:rPr>
        <w:t>Uchazeč</w:t>
      </w:r>
      <w:r w:rsidRPr="008134BD">
        <w:rPr>
          <w:rFonts w:ascii="Times New Roman" w:eastAsia="SimSun" w:hAnsi="Times New Roman"/>
          <w:szCs w:val="24"/>
        </w:rPr>
        <w:t xml:space="preserve"> formou návrhu dodatku ke Smlouvě či jednotlivým přílohám. Vždy musí být uveden odkaz na dotčený článek či přílohu Smlouvy.</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 xml:space="preserve">ZADAVATEL není povinen změny navržené </w:t>
      </w:r>
      <w:r w:rsidR="00736789">
        <w:rPr>
          <w:rFonts w:ascii="Times New Roman" w:eastAsia="SimSun" w:hAnsi="Times New Roman"/>
          <w:szCs w:val="24"/>
        </w:rPr>
        <w:t>Uchazečem</w:t>
      </w:r>
      <w:r w:rsidRPr="008134BD" w:rsidDel="007A3600">
        <w:rPr>
          <w:rFonts w:ascii="Times New Roman" w:eastAsia="SimSun" w:hAnsi="Times New Roman"/>
          <w:szCs w:val="24"/>
        </w:rPr>
        <w:t xml:space="preserve"> </w:t>
      </w:r>
      <w:r w:rsidRPr="008134BD">
        <w:rPr>
          <w:rFonts w:ascii="Times New Roman" w:eastAsia="SimSun" w:hAnsi="Times New Roman"/>
          <w:szCs w:val="24"/>
        </w:rPr>
        <w:t>v dodatku ke Smlouvě a Přílohám akceptovat.</w:t>
      </w:r>
    </w:p>
    <w:p w:rsidR="008134BD" w:rsidRPr="008134BD" w:rsidRDefault="008134BD" w:rsidP="008134BD">
      <w:pPr>
        <w:pStyle w:val="Odstavecseseznamem"/>
        <w:keepNext/>
        <w:keepLines/>
        <w:numPr>
          <w:ilvl w:val="0"/>
          <w:numId w:val="21"/>
        </w:numPr>
        <w:spacing w:before="0" w:after="0" w:line="240" w:lineRule="auto"/>
        <w:ind w:left="714" w:hanging="357"/>
        <w:jc w:val="both"/>
        <w:rPr>
          <w:rFonts w:ascii="Times New Roman" w:eastAsia="SimSun" w:hAnsi="Times New Roman"/>
          <w:szCs w:val="24"/>
        </w:rPr>
      </w:pPr>
      <w:r w:rsidRPr="008134BD">
        <w:rPr>
          <w:rFonts w:ascii="Times New Roman" w:eastAsia="SimSun" w:hAnsi="Times New Roman"/>
          <w:szCs w:val="24"/>
        </w:rPr>
        <w:t xml:space="preserve">Smlouva a návrh dodatků bude podepsán osobou oprávněnou jednat za </w:t>
      </w:r>
      <w:r w:rsidR="00736789">
        <w:rPr>
          <w:rFonts w:ascii="Times New Roman" w:eastAsia="SimSun" w:hAnsi="Times New Roman"/>
          <w:szCs w:val="24"/>
        </w:rPr>
        <w:t>Uchazeče</w:t>
      </w:r>
      <w:r w:rsidRPr="008134BD">
        <w:rPr>
          <w:rFonts w:ascii="Times New Roman" w:eastAsia="SimSun" w:hAnsi="Times New Roman"/>
          <w:szCs w:val="24"/>
        </w:rPr>
        <w:t>. Při nedodržení tohoto požadavku nebude nabídka považována za úplnou a bude vyřazena.</w:t>
      </w:r>
    </w:p>
    <w:p w:rsidR="008134BD" w:rsidRPr="008134BD" w:rsidRDefault="008134BD" w:rsidP="008134BD">
      <w:pPr>
        <w:pStyle w:val="Zkladntext"/>
        <w:keepNext/>
        <w:keepLines/>
        <w:tabs>
          <w:tab w:val="left" w:pos="851"/>
          <w:tab w:val="left" w:pos="1560"/>
        </w:tabs>
        <w:ind w:left="1560"/>
        <w:rPr>
          <w:rFonts w:eastAsia="SimSun"/>
          <w:w w:val="90"/>
          <w:szCs w:val="24"/>
        </w:rPr>
      </w:pPr>
    </w:p>
    <w:p w:rsidR="008134BD" w:rsidRPr="008134BD" w:rsidRDefault="008134BD" w:rsidP="008134BD">
      <w:pPr>
        <w:keepNext/>
        <w:keepLines/>
        <w:ind w:left="709" w:firstLine="0"/>
        <w:rPr>
          <w:b/>
          <w:szCs w:val="24"/>
        </w:rPr>
      </w:pPr>
      <w:r w:rsidRPr="008134BD">
        <w:rPr>
          <w:b/>
          <w:szCs w:val="24"/>
        </w:rPr>
        <w:t>Přílohy Smlouvy:</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lastRenderedPageBreak/>
        <w:t>Příloha č. A1: Technické požadavky na provedení DILA</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Tento dokument nebude </w:t>
      </w:r>
      <w:r w:rsidR="00736789">
        <w:rPr>
          <w:rFonts w:eastAsia="SimSun"/>
          <w:szCs w:val="24"/>
        </w:rPr>
        <w:t>Uchazečem</w:t>
      </w:r>
      <w:r w:rsidRPr="008134BD" w:rsidDel="007A3600">
        <w:rPr>
          <w:rFonts w:eastAsia="SimSun"/>
          <w:szCs w:val="24"/>
        </w:rPr>
        <w:t xml:space="preserve"> </w:t>
      </w:r>
      <w:r w:rsidRPr="008134BD">
        <w:rPr>
          <w:rFonts w:eastAsia="SimSun"/>
          <w:szCs w:val="24"/>
        </w:rPr>
        <w:t>modifikován.</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Příloha č. A2: Dodávka ZHOTOVITELE</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Tento dokument </w:t>
      </w:r>
      <w:r w:rsidR="00736789">
        <w:rPr>
          <w:rFonts w:eastAsia="SimSun"/>
          <w:szCs w:val="24"/>
        </w:rPr>
        <w:t>Uchazeč</w:t>
      </w:r>
      <w:r w:rsidRPr="008134BD">
        <w:rPr>
          <w:rFonts w:eastAsia="SimSun"/>
          <w:szCs w:val="24"/>
        </w:rPr>
        <w:t xml:space="preserve"> doplní.</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Příloha č. A3: Dodávka OBJEDNATELE</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V této příloze je uveden ZADAVATELEM předpokládaný rozsah jeho proti-plnění.</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Tento dokument nebude </w:t>
      </w:r>
      <w:r w:rsidR="00736789">
        <w:rPr>
          <w:rFonts w:eastAsia="SimSun"/>
          <w:szCs w:val="24"/>
        </w:rPr>
        <w:t>Uchazečem</w:t>
      </w:r>
      <w:r w:rsidRPr="008134BD" w:rsidDel="007A3600">
        <w:rPr>
          <w:rFonts w:eastAsia="SimSun"/>
          <w:szCs w:val="24"/>
        </w:rPr>
        <w:t xml:space="preserve"> </w:t>
      </w:r>
      <w:r w:rsidRPr="008134BD">
        <w:rPr>
          <w:rFonts w:eastAsia="SimSun"/>
          <w:szCs w:val="24"/>
        </w:rPr>
        <w:t>modifikován.</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Příloha č. A4: DOKUMENTACE</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V této příloze je uveden ZADAVATELEM požadovaný rozsah dokumentace.</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Tento dokument nebude </w:t>
      </w:r>
      <w:r w:rsidR="00736789">
        <w:rPr>
          <w:rFonts w:eastAsia="SimSun"/>
          <w:szCs w:val="24"/>
        </w:rPr>
        <w:t>Uchazečem</w:t>
      </w:r>
      <w:r w:rsidRPr="008134BD">
        <w:rPr>
          <w:rFonts w:eastAsia="SimSun"/>
          <w:szCs w:val="24"/>
        </w:rPr>
        <w:t xml:space="preserve"> modifikován.</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Příloha č. A5: Harmonogram</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Tento dokument nebude </w:t>
      </w:r>
      <w:r w:rsidR="00736789">
        <w:rPr>
          <w:rFonts w:eastAsia="SimSun"/>
          <w:szCs w:val="24"/>
        </w:rPr>
        <w:t>Uchazečem</w:t>
      </w:r>
      <w:r w:rsidRPr="008134BD">
        <w:rPr>
          <w:rFonts w:eastAsia="SimSun"/>
          <w:szCs w:val="24"/>
        </w:rPr>
        <w:t xml:space="preserve"> modifikován.</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Příloha č. A6: Cenová tabulka</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Tento dokument bude </w:t>
      </w:r>
      <w:r w:rsidR="00736789">
        <w:rPr>
          <w:rFonts w:eastAsia="SimSun"/>
          <w:szCs w:val="24"/>
        </w:rPr>
        <w:t>Uchazečem</w:t>
      </w:r>
      <w:r w:rsidRPr="008134BD">
        <w:rPr>
          <w:rFonts w:eastAsia="SimSun"/>
          <w:szCs w:val="24"/>
        </w:rPr>
        <w:t xml:space="preserve"> vyplněn v jednotlivých položkách. </w:t>
      </w:r>
    </w:p>
    <w:p w:rsidR="008134BD" w:rsidRPr="008134BD" w:rsidRDefault="00736789" w:rsidP="008134BD">
      <w:pPr>
        <w:keepNext/>
        <w:keepLines/>
        <w:numPr>
          <w:ilvl w:val="0"/>
          <w:numId w:val="22"/>
        </w:numPr>
        <w:overflowPunct/>
        <w:autoSpaceDE/>
        <w:autoSpaceDN/>
        <w:adjustRightInd/>
        <w:spacing w:before="0"/>
        <w:jc w:val="both"/>
        <w:textAlignment w:val="auto"/>
        <w:rPr>
          <w:rFonts w:eastAsia="SimSun"/>
          <w:szCs w:val="24"/>
        </w:rPr>
      </w:pPr>
      <w:r>
        <w:rPr>
          <w:rFonts w:eastAsia="SimSun"/>
          <w:szCs w:val="24"/>
        </w:rPr>
        <w:t>Uchazeč</w:t>
      </w:r>
      <w:r w:rsidR="008134BD" w:rsidRPr="008134BD">
        <w:rPr>
          <w:rFonts w:eastAsia="SimSun"/>
          <w:szCs w:val="24"/>
        </w:rPr>
        <w:t xml:space="preserve"> v nabídce uvede celkovou nabídkovou cenu za provedení ZAKÁZKY v souladu s touto Zadávací dokumentací.</w:t>
      </w:r>
    </w:p>
    <w:p w:rsidR="008134BD" w:rsidRPr="008134BD" w:rsidRDefault="008134BD" w:rsidP="008134BD">
      <w:pPr>
        <w:keepNext/>
        <w:keepLines/>
        <w:numPr>
          <w:ilvl w:val="0"/>
          <w:numId w:val="22"/>
        </w:numPr>
        <w:overflowPunct/>
        <w:autoSpaceDE/>
        <w:autoSpaceDN/>
        <w:adjustRightInd/>
        <w:spacing w:before="0"/>
        <w:jc w:val="both"/>
        <w:textAlignment w:val="auto"/>
        <w:rPr>
          <w:rFonts w:eastAsia="SimSun"/>
          <w:szCs w:val="24"/>
        </w:rPr>
      </w:pPr>
      <w:r w:rsidRPr="008134BD">
        <w:rPr>
          <w:rFonts w:eastAsia="SimSun"/>
          <w:szCs w:val="24"/>
        </w:rPr>
        <w:t>Cena bude uvedena v Kč bez daně z přidané hodnoty (DPH).</w:t>
      </w:r>
    </w:p>
    <w:p w:rsidR="008134BD" w:rsidRPr="008134BD" w:rsidRDefault="00736789" w:rsidP="008134BD">
      <w:pPr>
        <w:keepNext/>
        <w:keepLines/>
        <w:numPr>
          <w:ilvl w:val="0"/>
          <w:numId w:val="22"/>
        </w:numPr>
        <w:overflowPunct/>
        <w:autoSpaceDE/>
        <w:autoSpaceDN/>
        <w:adjustRightInd/>
        <w:spacing w:before="0"/>
        <w:jc w:val="both"/>
        <w:textAlignment w:val="auto"/>
        <w:rPr>
          <w:rFonts w:eastAsia="SimSun"/>
          <w:szCs w:val="24"/>
        </w:rPr>
      </w:pPr>
      <w:r>
        <w:rPr>
          <w:rFonts w:eastAsia="SimSun"/>
          <w:szCs w:val="24"/>
        </w:rPr>
        <w:t>Uchazeč</w:t>
      </w:r>
      <w:r w:rsidR="008134BD" w:rsidRPr="008134BD">
        <w:rPr>
          <w:rFonts w:eastAsia="SimSun"/>
          <w:szCs w:val="24"/>
        </w:rPr>
        <w:t xml:space="preserve"> není oprávněn tento rozpis </w:t>
      </w:r>
      <w:proofErr w:type="gramStart"/>
      <w:r w:rsidR="008134BD" w:rsidRPr="008134BD">
        <w:rPr>
          <w:rFonts w:eastAsia="SimSun"/>
          <w:szCs w:val="24"/>
        </w:rPr>
        <w:t>ceny</w:t>
      </w:r>
      <w:proofErr w:type="gramEnd"/>
      <w:r w:rsidR="008134BD" w:rsidRPr="008134BD">
        <w:rPr>
          <w:rFonts w:eastAsia="SimSun"/>
          <w:szCs w:val="24"/>
        </w:rPr>
        <w:t xml:space="preserve"> jakkoliv upravovat.</w:t>
      </w:r>
    </w:p>
    <w:p w:rsidR="008134BD" w:rsidRPr="008134BD" w:rsidRDefault="008134BD" w:rsidP="008134BD">
      <w:pPr>
        <w:keepNext/>
        <w:keepLines/>
        <w:numPr>
          <w:ilvl w:val="0"/>
          <w:numId w:val="22"/>
        </w:numPr>
        <w:overflowPunct/>
        <w:autoSpaceDE/>
        <w:autoSpaceDN/>
        <w:adjustRightInd/>
        <w:spacing w:before="0"/>
        <w:jc w:val="both"/>
        <w:textAlignment w:val="auto"/>
        <w:rPr>
          <w:rFonts w:eastAsia="SimSun"/>
          <w:szCs w:val="24"/>
        </w:rPr>
      </w:pPr>
      <w:r w:rsidRPr="008134BD">
        <w:rPr>
          <w:rFonts w:eastAsia="SimSun"/>
          <w:szCs w:val="24"/>
        </w:rPr>
        <w:t xml:space="preserve">V případě výrazně nízké ceny může ZADAVATEL požádat </w:t>
      </w:r>
      <w:r w:rsidR="00736789">
        <w:rPr>
          <w:rFonts w:eastAsia="SimSun"/>
          <w:szCs w:val="24"/>
        </w:rPr>
        <w:t>Uchazeče</w:t>
      </w:r>
      <w:r w:rsidRPr="008134BD">
        <w:rPr>
          <w:rFonts w:eastAsia="SimSun"/>
          <w:szCs w:val="24"/>
        </w:rPr>
        <w:t xml:space="preserve"> o zdůvodnění. Nabídka s neodůvodnitelně nízkou cenou může být považována za nepřijatelnou a může být vyřazena.</w:t>
      </w:r>
    </w:p>
    <w:p w:rsidR="008134BD" w:rsidRPr="008134BD" w:rsidRDefault="008134BD" w:rsidP="008134BD">
      <w:pPr>
        <w:keepNext/>
        <w:keepLines/>
        <w:numPr>
          <w:ilvl w:val="0"/>
          <w:numId w:val="22"/>
        </w:numPr>
        <w:overflowPunct/>
        <w:autoSpaceDE/>
        <w:autoSpaceDN/>
        <w:adjustRightInd/>
        <w:spacing w:before="0"/>
        <w:jc w:val="both"/>
        <w:textAlignment w:val="auto"/>
        <w:rPr>
          <w:rFonts w:eastAsia="SimSun"/>
          <w:szCs w:val="24"/>
        </w:rPr>
      </w:pPr>
      <w:r w:rsidRPr="008134BD">
        <w:rPr>
          <w:rFonts w:eastAsia="SimSun"/>
          <w:szCs w:val="24"/>
        </w:rPr>
        <w:t>Celková nabídková cena bude součtem cen jednotlivých položek uvedených v cenových tabulkách. Struktura požadovaná ZADAVATELEM je uvedena v tabulce Přílohy A6.</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Příloha č. A7: Seznam požadavků OBJEDNATELE na provedení DÍLA</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Tento dokument nebude </w:t>
      </w:r>
      <w:r w:rsidR="00736789">
        <w:rPr>
          <w:rFonts w:eastAsia="SimSun"/>
          <w:szCs w:val="24"/>
        </w:rPr>
        <w:t>Uchazečem</w:t>
      </w:r>
      <w:r w:rsidRPr="008134BD">
        <w:rPr>
          <w:rFonts w:eastAsia="SimSun"/>
          <w:szCs w:val="24"/>
        </w:rPr>
        <w:t xml:space="preserve"> vyplňován.</w:t>
      </w:r>
    </w:p>
    <w:p w:rsidR="008134BD" w:rsidRPr="008134BD" w:rsidRDefault="008134BD" w:rsidP="008134BD">
      <w:pPr>
        <w:pStyle w:val="Odstavecseseznamem"/>
        <w:keepNext/>
        <w:keepLines/>
        <w:numPr>
          <w:ilvl w:val="0"/>
          <w:numId w:val="21"/>
        </w:numPr>
        <w:spacing w:before="0" w:after="0" w:line="240" w:lineRule="auto"/>
        <w:jc w:val="both"/>
        <w:rPr>
          <w:rFonts w:ascii="Times New Roman" w:eastAsia="SimSun" w:hAnsi="Times New Roman"/>
          <w:szCs w:val="24"/>
        </w:rPr>
      </w:pPr>
      <w:r w:rsidRPr="008134BD">
        <w:rPr>
          <w:rFonts w:ascii="Times New Roman" w:eastAsia="SimSun" w:hAnsi="Times New Roman"/>
          <w:szCs w:val="24"/>
        </w:rPr>
        <w:t>Příloha č. A8: Seznam poddodavatelů</w:t>
      </w:r>
    </w:p>
    <w:p w:rsidR="008134BD" w:rsidRPr="008134BD" w:rsidRDefault="00736789" w:rsidP="008134BD">
      <w:pPr>
        <w:keepNext/>
        <w:keepLines/>
        <w:numPr>
          <w:ilvl w:val="0"/>
          <w:numId w:val="22"/>
        </w:numPr>
        <w:overflowPunct/>
        <w:autoSpaceDE/>
        <w:autoSpaceDN/>
        <w:adjustRightInd/>
        <w:spacing w:before="0"/>
        <w:ind w:left="1276"/>
        <w:jc w:val="both"/>
        <w:textAlignment w:val="auto"/>
        <w:rPr>
          <w:rFonts w:eastAsia="SimSun"/>
          <w:szCs w:val="24"/>
        </w:rPr>
      </w:pPr>
      <w:r>
        <w:rPr>
          <w:rFonts w:eastAsia="SimSun"/>
          <w:szCs w:val="24"/>
        </w:rPr>
        <w:t>Uchazeč</w:t>
      </w:r>
      <w:r w:rsidR="008134BD" w:rsidRPr="008134BD">
        <w:rPr>
          <w:rFonts w:eastAsia="SimSun"/>
          <w:szCs w:val="24"/>
        </w:rPr>
        <w:t xml:space="preserve"> vyplní tabulku této přílohy. </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ZADAVATEL požaduje, aby </w:t>
      </w:r>
      <w:r w:rsidR="00736789">
        <w:rPr>
          <w:rFonts w:eastAsia="SimSun"/>
          <w:szCs w:val="24"/>
        </w:rPr>
        <w:t>Uchazeč</w:t>
      </w:r>
      <w:r w:rsidRPr="008134BD">
        <w:rPr>
          <w:rFonts w:eastAsia="SimSun"/>
          <w:szCs w:val="24"/>
        </w:rPr>
        <w:t xml:space="preserve"> ve své nabídce definoval části ZAKÁZKY, které má v úmyslu zajistit u poddodavatelů. Pro jednotlivé druhy dodávek nebo služeb budou uvedeny identifikační údaje každého poddodavatele. Dále bude uvedena země původu poddodavatele a procentuální podíl subdodávky na ZAKÁZCE. </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U každé dodávky nebo služby uvede </w:t>
      </w:r>
      <w:r w:rsidR="00736789">
        <w:rPr>
          <w:rFonts w:eastAsia="SimSun"/>
          <w:szCs w:val="24"/>
        </w:rPr>
        <w:t>Uchazeč</w:t>
      </w:r>
      <w:r w:rsidRPr="008134BD">
        <w:rPr>
          <w:rFonts w:eastAsia="SimSun"/>
          <w:szCs w:val="24"/>
        </w:rPr>
        <w:t xml:space="preserve"> max. čtyři možné poddodavatele.</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Seznam bude obsahovat všechny hlavní druhy dodávek, na kterých záleží spolehlivost ZAŘÍZENÍ a dodávky, které dosahují více než </w:t>
      </w:r>
      <w:proofErr w:type="gramStart"/>
      <w:r w:rsidRPr="008134BD">
        <w:rPr>
          <w:rFonts w:eastAsia="SimSun"/>
          <w:szCs w:val="24"/>
        </w:rPr>
        <w:t>5%</w:t>
      </w:r>
      <w:proofErr w:type="gramEnd"/>
      <w:r w:rsidRPr="008134BD">
        <w:rPr>
          <w:rFonts w:eastAsia="SimSun"/>
          <w:szCs w:val="24"/>
        </w:rPr>
        <w:t xml:space="preserve"> z celkové ceny.</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 xml:space="preserve">ZADAVATEL má právo vyžádat doplnění položek, které </w:t>
      </w:r>
      <w:r w:rsidR="00736789">
        <w:rPr>
          <w:rFonts w:eastAsia="SimSun"/>
          <w:szCs w:val="24"/>
        </w:rPr>
        <w:t>Uchazeč</w:t>
      </w:r>
      <w:r w:rsidRPr="008134BD">
        <w:rPr>
          <w:rFonts w:eastAsia="SimSun"/>
          <w:szCs w:val="24"/>
        </w:rPr>
        <w:t xml:space="preserve"> neuvede a která podle názoru ZADAVATELE splňují kritéria uvedená výše.</w:t>
      </w:r>
    </w:p>
    <w:p w:rsidR="008134BD" w:rsidRPr="008134BD" w:rsidRDefault="008134BD" w:rsidP="008134BD">
      <w:pPr>
        <w:keepNext/>
        <w:keepLines/>
        <w:numPr>
          <w:ilvl w:val="0"/>
          <w:numId w:val="22"/>
        </w:numPr>
        <w:overflowPunct/>
        <w:autoSpaceDE/>
        <w:autoSpaceDN/>
        <w:adjustRightInd/>
        <w:spacing w:before="0"/>
        <w:ind w:left="1276"/>
        <w:jc w:val="both"/>
        <w:textAlignment w:val="auto"/>
        <w:rPr>
          <w:rFonts w:eastAsia="SimSun"/>
          <w:szCs w:val="24"/>
        </w:rPr>
      </w:pPr>
      <w:r w:rsidRPr="008134BD">
        <w:rPr>
          <w:rFonts w:eastAsia="SimSun"/>
          <w:szCs w:val="24"/>
        </w:rPr>
        <w:t>Případné doplnění seznamu v průběhu realizace ZAKÁZKY bude možné pouze se souhlasem ZADAVATELE.</w:t>
      </w:r>
    </w:p>
    <w:p w:rsidR="008134BD" w:rsidRPr="008134BD" w:rsidRDefault="00736789" w:rsidP="008134BD">
      <w:pPr>
        <w:keepNext/>
        <w:keepLines/>
        <w:numPr>
          <w:ilvl w:val="0"/>
          <w:numId w:val="22"/>
        </w:numPr>
        <w:overflowPunct/>
        <w:autoSpaceDE/>
        <w:autoSpaceDN/>
        <w:adjustRightInd/>
        <w:spacing w:before="0"/>
        <w:ind w:left="1276" w:hanging="357"/>
        <w:jc w:val="both"/>
        <w:textAlignment w:val="auto"/>
        <w:rPr>
          <w:rFonts w:eastAsia="SimSun"/>
          <w:szCs w:val="24"/>
        </w:rPr>
      </w:pPr>
      <w:r>
        <w:rPr>
          <w:rFonts w:eastAsia="SimSun"/>
          <w:szCs w:val="24"/>
        </w:rPr>
        <w:t>Uchazeč</w:t>
      </w:r>
      <w:r w:rsidR="008134BD" w:rsidRPr="008134BD">
        <w:rPr>
          <w:rFonts w:eastAsia="SimSun"/>
          <w:szCs w:val="24"/>
        </w:rPr>
        <w:t xml:space="preserve"> musí být schopen na vyžádání ZADAVATELE doložit vlastnickou strukturu poddodavatele.</w:t>
      </w:r>
    </w:p>
    <w:p w:rsidR="00783631" w:rsidRDefault="00783631" w:rsidP="00AB3496">
      <w:pPr>
        <w:pStyle w:val="Zkladntext"/>
        <w:keepNext/>
        <w:keepLines/>
        <w:overflowPunct/>
        <w:autoSpaceDE/>
        <w:adjustRightInd/>
        <w:spacing w:beforeLines="60" w:before="144"/>
        <w:ind w:left="567" w:firstLine="0"/>
        <w:textAlignment w:val="auto"/>
        <w:rPr>
          <w:szCs w:val="24"/>
        </w:rPr>
      </w:pPr>
    </w:p>
    <w:p w:rsidR="00DA4BF9" w:rsidRPr="00BF1066" w:rsidRDefault="00DA4BF9" w:rsidP="00AB3496">
      <w:pPr>
        <w:pStyle w:val="Zkladntext"/>
        <w:keepNext/>
        <w:keepLines/>
        <w:overflowPunct/>
        <w:autoSpaceDE/>
        <w:adjustRightInd/>
        <w:spacing w:beforeLines="60" w:before="144"/>
        <w:ind w:left="567" w:firstLine="0"/>
        <w:textAlignment w:val="auto"/>
        <w:rPr>
          <w:szCs w:val="24"/>
        </w:rPr>
      </w:pPr>
    </w:p>
    <w:p w:rsidR="00A974DD" w:rsidRPr="000B26E8" w:rsidRDefault="00A974DD" w:rsidP="00265CD5">
      <w:pPr>
        <w:pStyle w:val="Nadpis2"/>
        <w:numPr>
          <w:ilvl w:val="0"/>
          <w:numId w:val="0"/>
        </w:numPr>
        <w:ind w:left="851"/>
      </w:pPr>
    </w:p>
    <w:p w:rsidR="00F5084E" w:rsidRPr="000B26E8" w:rsidRDefault="00C47480" w:rsidP="00AB3496">
      <w:pPr>
        <w:pStyle w:val="Nadpis4"/>
        <w:keepLines/>
        <w:spacing w:beforeLines="60" w:before="144"/>
        <w:jc w:val="both"/>
      </w:pPr>
      <w:bookmarkStart w:id="43" w:name="_Toc269821920"/>
      <w:bookmarkStart w:id="44" w:name="_Toc315161005"/>
      <w:bookmarkStart w:id="45" w:name="_Toc389471477"/>
      <w:bookmarkStart w:id="46" w:name="_Toc425250106"/>
      <w:bookmarkStart w:id="47" w:name="_Toc19799153"/>
      <w:r>
        <w:lastRenderedPageBreak/>
        <w:t>Podání nabídek,</w:t>
      </w:r>
      <w:r w:rsidR="00F5084E" w:rsidRPr="000B26E8">
        <w:t xml:space="preserve"> otevírání obálek</w:t>
      </w:r>
      <w:bookmarkEnd w:id="43"/>
      <w:bookmarkEnd w:id="44"/>
      <w:bookmarkEnd w:id="45"/>
      <w:bookmarkEnd w:id="46"/>
      <w:r>
        <w:t>, vyjasňování nabídek</w:t>
      </w:r>
      <w:bookmarkEnd w:id="47"/>
    </w:p>
    <w:p w:rsidR="00C47480" w:rsidRDefault="00C47480" w:rsidP="00265CD5">
      <w:pPr>
        <w:pStyle w:val="Nadpis2"/>
      </w:pPr>
      <w:r w:rsidRPr="00C47480">
        <w:t>Nabídky budou podány elektronicky prostřednictvím certifikovaného elektronického nástroje - profilu ZADAVATELE (resp. tohoto zadávacího řízení</w:t>
      </w:r>
      <w:proofErr w:type="gramStart"/>
      <w:r w:rsidRPr="00C47480">
        <w:t>) )</w:t>
      </w:r>
      <w:proofErr w:type="gramEnd"/>
      <w:r w:rsidRPr="00C47480">
        <w:t xml:space="preserve"> </w:t>
      </w:r>
      <w:r w:rsidRPr="004F0B3A">
        <w:t>https://www.e-zakazky.cz/profil-zadavatele/03ce20d6-0704-494a-97ee-95c7b9ea13f9/</w:t>
      </w:r>
      <w:r w:rsidRPr="00C47480">
        <w:t xml:space="preserve"> nejpozději do </w:t>
      </w:r>
      <w:r w:rsidR="004F0B3A">
        <w:t>21</w:t>
      </w:r>
      <w:r w:rsidRPr="00F263E5">
        <w:t>.11.2019</w:t>
      </w:r>
      <w:r w:rsidRPr="00C47480">
        <w:t xml:space="preserve"> do 12:00</w:t>
      </w:r>
    </w:p>
    <w:p w:rsidR="00F5084E" w:rsidRPr="00EA4A70" w:rsidRDefault="00C47480" w:rsidP="00265CD5">
      <w:pPr>
        <w:pStyle w:val="Nadpis2"/>
      </w:pPr>
      <w:r w:rsidRPr="00C47480">
        <w:t xml:space="preserve">Zpřístupnění nabídek jednotlivých </w:t>
      </w:r>
      <w:r>
        <w:t>Uchazečů</w:t>
      </w:r>
      <w:r w:rsidRPr="00C47480">
        <w:t xml:space="preserve"> proběhne dne </w:t>
      </w:r>
      <w:r w:rsidR="004F0B3A">
        <w:t>21</w:t>
      </w:r>
      <w:r w:rsidRPr="006C14F7">
        <w:t>.11.2019</w:t>
      </w:r>
      <w:r w:rsidRPr="00C47480">
        <w:t xml:space="preserve"> v 12:05 v sídle ZADAVATELE za účasti pověřené komise. S ohledem na konání elektronické aukce je otevírání obálek neveřejné.</w:t>
      </w:r>
      <w:r w:rsidR="00AF2C29" w:rsidRPr="00EA4A70">
        <w:t xml:space="preserve"> </w:t>
      </w:r>
    </w:p>
    <w:p w:rsidR="00E031DC" w:rsidRPr="00E031DC" w:rsidRDefault="00AA226E" w:rsidP="00265CD5">
      <w:pPr>
        <w:pStyle w:val="Nadpis2"/>
      </w:pPr>
      <w:bookmarkStart w:id="48" w:name="_Toc425250108"/>
      <w:r w:rsidRPr="00AA226E">
        <w:t>Po zpřístupnění nabídek posoudí ZADAVATELEM pověřená komise, zda nabídky splňují formální a věcné požadavky ZADAVATELE.</w:t>
      </w:r>
      <w:r w:rsidR="00E031DC" w:rsidRPr="00E031DC">
        <w:t xml:space="preserve"> Bude posouzeno, zda nabídky plní zásadní požadavky ZADAVATELE uvedené v Zadávací dokumentaci jako podmínku, při jejímž nesplnění bude nabídka vyloučena.</w:t>
      </w:r>
      <w:r w:rsidR="00E031DC">
        <w:t xml:space="preserve"> </w:t>
      </w:r>
      <w:r w:rsidR="00E031DC" w:rsidRPr="00E031DC">
        <w:t xml:space="preserve">U nabídek, které nebudou vyloučeny, může ZADAVATEL vyzvat </w:t>
      </w:r>
      <w:r w:rsidR="00DB0A12">
        <w:t>Uchazeče</w:t>
      </w:r>
      <w:r w:rsidR="00E031DC" w:rsidRPr="00E031DC">
        <w:t xml:space="preserve"> k vysvětlení nejasných částí nabídky a případné doplnění chybějících informací, pokud to bude považovat za nutné.</w:t>
      </w:r>
    </w:p>
    <w:bookmarkEnd w:id="48"/>
    <w:p w:rsidR="00700999" w:rsidRDefault="00700999" w:rsidP="00AB3496">
      <w:pPr>
        <w:pStyle w:val="Zkladntextodsazen3"/>
        <w:keepNext/>
        <w:keepLines/>
        <w:spacing w:beforeLines="60" w:before="144"/>
        <w:ind w:left="567" w:firstLine="0"/>
      </w:pPr>
    </w:p>
    <w:p w:rsidR="00843023" w:rsidRPr="00BF1066" w:rsidRDefault="00E8121E" w:rsidP="00AB3496">
      <w:pPr>
        <w:pStyle w:val="Nadpis4"/>
        <w:keepLines/>
        <w:spacing w:beforeLines="60" w:before="144"/>
        <w:jc w:val="both"/>
      </w:pPr>
      <w:bookmarkStart w:id="49" w:name="_Toc368779719"/>
      <w:bookmarkStart w:id="50" w:name="_Toc19799154"/>
      <w:r>
        <w:t>Hodnotící kritéria a z</w:t>
      </w:r>
      <w:r w:rsidR="00F5084E">
        <w:t>působ h</w:t>
      </w:r>
      <w:r w:rsidR="00843023" w:rsidRPr="00BF1066">
        <w:t xml:space="preserve">odnocení </w:t>
      </w:r>
      <w:bookmarkEnd w:id="49"/>
      <w:r w:rsidR="00F5084E">
        <w:t>nabídek</w:t>
      </w:r>
      <w:bookmarkEnd w:id="50"/>
    </w:p>
    <w:p w:rsidR="00BC7893" w:rsidRDefault="00997DB1" w:rsidP="00265CD5">
      <w:pPr>
        <w:pStyle w:val="Nadpis2"/>
      </w:pPr>
      <w:r>
        <w:t>Způsob hodnocení nabídek</w:t>
      </w:r>
    </w:p>
    <w:p w:rsidR="00997DB1" w:rsidRPr="00AD26FD" w:rsidRDefault="00997DB1" w:rsidP="00576D36">
      <w:pPr>
        <w:pStyle w:val="Odstavecseseznamem"/>
        <w:keepNext/>
        <w:keepLines/>
        <w:numPr>
          <w:ilvl w:val="0"/>
          <w:numId w:val="12"/>
        </w:numPr>
        <w:spacing w:before="0" w:after="0" w:line="240" w:lineRule="auto"/>
        <w:jc w:val="both"/>
        <w:rPr>
          <w:rFonts w:ascii="Times New Roman" w:eastAsia="SimSun" w:hAnsi="Times New Roman"/>
          <w:szCs w:val="24"/>
        </w:rPr>
      </w:pPr>
      <w:r w:rsidRPr="00AD26FD">
        <w:rPr>
          <w:rFonts w:ascii="Times New Roman" w:eastAsia="SimSun" w:hAnsi="Times New Roman"/>
          <w:szCs w:val="24"/>
        </w:rPr>
        <w:t xml:space="preserve">Hodnocení nabídek – po obdržení nabídek bude provedeno vyhodnocení platných nabídek dle požadavků uvedených v této ZD. </w:t>
      </w:r>
    </w:p>
    <w:p w:rsidR="00997DB1" w:rsidRPr="00AD26FD" w:rsidRDefault="00997DB1" w:rsidP="00576D36">
      <w:pPr>
        <w:pStyle w:val="Odstavecseseznamem"/>
        <w:keepNext/>
        <w:keepLines/>
        <w:numPr>
          <w:ilvl w:val="0"/>
          <w:numId w:val="12"/>
        </w:numPr>
        <w:spacing w:before="0" w:after="0" w:line="240" w:lineRule="auto"/>
        <w:jc w:val="both"/>
        <w:rPr>
          <w:rFonts w:ascii="Times New Roman" w:eastAsia="SimSun" w:hAnsi="Times New Roman"/>
          <w:szCs w:val="24"/>
        </w:rPr>
      </w:pPr>
      <w:r w:rsidRPr="00AD26FD">
        <w:rPr>
          <w:rFonts w:ascii="Times New Roman" w:eastAsia="SimSun" w:hAnsi="Times New Roman"/>
          <w:szCs w:val="24"/>
        </w:rPr>
        <w:t>Hodnocení nabídek bude provedeno dvoukolově:</w:t>
      </w:r>
    </w:p>
    <w:p w:rsidR="00997DB1" w:rsidRPr="00AD26FD" w:rsidRDefault="00997DB1" w:rsidP="00576D36">
      <w:pPr>
        <w:pStyle w:val="Zkladntext"/>
        <w:keepNext/>
        <w:keepLines/>
        <w:numPr>
          <w:ilvl w:val="0"/>
          <w:numId w:val="8"/>
        </w:numPr>
        <w:tabs>
          <w:tab w:val="clear" w:pos="1996"/>
          <w:tab w:val="left" w:pos="0"/>
          <w:tab w:val="num" w:pos="1418"/>
        </w:tabs>
        <w:overflowPunct/>
        <w:autoSpaceDE/>
        <w:autoSpaceDN/>
        <w:adjustRightInd/>
        <w:spacing w:line="240" w:lineRule="atLeast"/>
        <w:ind w:left="1418" w:hanging="284"/>
        <w:textAlignment w:val="auto"/>
        <w:rPr>
          <w:rFonts w:eastAsia="SimSun"/>
          <w:w w:val="90"/>
          <w:szCs w:val="24"/>
        </w:rPr>
      </w:pPr>
      <w:r w:rsidRPr="00AD26FD">
        <w:rPr>
          <w:rFonts w:eastAsia="SimSun"/>
          <w:w w:val="90"/>
          <w:szCs w:val="24"/>
        </w:rPr>
        <w:t xml:space="preserve">V prvním kole (viz. </w:t>
      </w:r>
      <w:r w:rsidRPr="00F263E5">
        <w:rPr>
          <w:rFonts w:eastAsia="SimSun"/>
          <w:w w:val="90"/>
          <w:szCs w:val="24"/>
        </w:rPr>
        <w:t>Bod 13.3</w:t>
      </w:r>
      <w:r w:rsidRPr="00AD26FD">
        <w:rPr>
          <w:rFonts w:eastAsia="SimSun"/>
          <w:w w:val="90"/>
          <w:szCs w:val="24"/>
        </w:rPr>
        <w:t xml:space="preserve">) bude provedeno vyhodnocení platných nabídek dle požadavků uvedených v této ZD. ZADAVATEL rozešle výsledek tohoto vyhodnocení všem </w:t>
      </w:r>
      <w:r w:rsidR="00AD26FD">
        <w:rPr>
          <w:rFonts w:eastAsia="SimSun"/>
          <w:w w:val="90"/>
          <w:szCs w:val="24"/>
        </w:rPr>
        <w:t>Uchazečům</w:t>
      </w:r>
      <w:r w:rsidRPr="00AD26FD">
        <w:rPr>
          <w:rFonts w:eastAsia="SimSun"/>
          <w:w w:val="90"/>
          <w:szCs w:val="24"/>
        </w:rPr>
        <w:t xml:space="preserve">, kteří nebyli vyloučeni, a vyzve je k účasti v e-aukci. Výzva bude odeslána na kontaktní e-mail osoby odpovědné za elektronickou aukci. </w:t>
      </w:r>
    </w:p>
    <w:p w:rsidR="00997DB1" w:rsidRPr="00AD26FD" w:rsidRDefault="00997DB1" w:rsidP="00576D36">
      <w:pPr>
        <w:pStyle w:val="Zkladntext"/>
        <w:keepNext/>
        <w:keepLines/>
        <w:numPr>
          <w:ilvl w:val="0"/>
          <w:numId w:val="8"/>
        </w:numPr>
        <w:tabs>
          <w:tab w:val="clear" w:pos="1996"/>
          <w:tab w:val="left" w:pos="0"/>
          <w:tab w:val="num" w:pos="1418"/>
        </w:tabs>
        <w:overflowPunct/>
        <w:autoSpaceDE/>
        <w:autoSpaceDN/>
        <w:adjustRightInd/>
        <w:spacing w:line="240" w:lineRule="atLeast"/>
        <w:ind w:left="1418" w:hanging="284"/>
        <w:textAlignment w:val="auto"/>
        <w:rPr>
          <w:rFonts w:eastAsia="SimSun"/>
          <w:w w:val="90"/>
          <w:szCs w:val="24"/>
        </w:rPr>
      </w:pPr>
      <w:r w:rsidRPr="00AD26FD">
        <w:rPr>
          <w:rFonts w:eastAsia="SimSun"/>
          <w:w w:val="90"/>
          <w:szCs w:val="24"/>
        </w:rPr>
        <w:t xml:space="preserve">Ve druhém kole (elektronické aukci) ZADAVATEL umožní </w:t>
      </w:r>
      <w:r w:rsidR="00AD26FD">
        <w:rPr>
          <w:rFonts w:eastAsia="SimSun"/>
          <w:w w:val="90"/>
          <w:szCs w:val="24"/>
        </w:rPr>
        <w:t>Uchazečům</w:t>
      </w:r>
      <w:r w:rsidRPr="00AD26FD">
        <w:rPr>
          <w:rFonts w:eastAsia="SimSun"/>
          <w:w w:val="90"/>
          <w:szCs w:val="24"/>
        </w:rPr>
        <w:t>, kteří nebyli v rámci vyhodnocení v 1. kole vyloučeni, aby podali novou aukční hodnotu do elektronické aukce. Jako vstupní hodnoty do e-aukce použije ZADAVATEL cenovou tabulku uvedenou v „</w:t>
      </w:r>
      <w:r w:rsidRPr="00F263E5">
        <w:rPr>
          <w:rFonts w:eastAsia="SimSun"/>
          <w:w w:val="90"/>
          <w:szCs w:val="24"/>
        </w:rPr>
        <w:t>Přílo</w:t>
      </w:r>
      <w:r w:rsidR="00AD26FD" w:rsidRPr="00F263E5">
        <w:rPr>
          <w:rFonts w:eastAsia="SimSun"/>
          <w:w w:val="90"/>
          <w:szCs w:val="24"/>
        </w:rPr>
        <w:t>z</w:t>
      </w:r>
      <w:r w:rsidRPr="00F263E5">
        <w:rPr>
          <w:rFonts w:eastAsia="SimSun"/>
          <w:w w:val="90"/>
          <w:szCs w:val="24"/>
        </w:rPr>
        <w:t>e č. 6 – Cenová tabulka“ (Kritérium 1) této ZD. V rámci e-aukce bude možné aktualizovat jednotlivé cenové položky uvedené v tabulce Přílohy č.6.</w:t>
      </w:r>
      <w:r w:rsidRPr="00AD26FD">
        <w:rPr>
          <w:rFonts w:eastAsia="SimSun"/>
          <w:w w:val="90"/>
          <w:szCs w:val="24"/>
        </w:rPr>
        <w:t xml:space="preserve"> Více informací k elektronické aukci je uvedeno v Příloze </w:t>
      </w:r>
      <w:proofErr w:type="gramStart"/>
      <w:r w:rsidRPr="00AD26FD">
        <w:rPr>
          <w:rFonts w:eastAsia="SimSun"/>
          <w:w w:val="90"/>
          <w:szCs w:val="24"/>
        </w:rPr>
        <w:t>C - Základní</w:t>
      </w:r>
      <w:proofErr w:type="gramEnd"/>
      <w:r w:rsidRPr="00AD26FD">
        <w:rPr>
          <w:rFonts w:eastAsia="SimSun"/>
          <w:w w:val="90"/>
          <w:szCs w:val="24"/>
        </w:rPr>
        <w:t xml:space="preserve"> informace o aukci.</w:t>
      </w:r>
    </w:p>
    <w:p w:rsidR="00BC7893" w:rsidRDefault="00BC7893" w:rsidP="00265CD5">
      <w:pPr>
        <w:pStyle w:val="Nadpis2"/>
        <w:numPr>
          <w:ilvl w:val="0"/>
          <w:numId w:val="0"/>
        </w:numPr>
        <w:ind w:left="851"/>
      </w:pPr>
    </w:p>
    <w:p w:rsidR="00843023" w:rsidRPr="000D7165" w:rsidRDefault="00C179C2" w:rsidP="00265CD5">
      <w:pPr>
        <w:pStyle w:val="Nadpis2"/>
      </w:pPr>
      <w:r>
        <w:t>Hodnotící kritéria a způsob výpočtu bodů při hodnocení nabídek</w:t>
      </w:r>
      <w:r w:rsidR="00843023" w:rsidRPr="000D7165">
        <w:t xml:space="preserve"> </w:t>
      </w:r>
    </w:p>
    <w:p w:rsidR="00E8121E" w:rsidRPr="00E8121E" w:rsidRDefault="00E8121E" w:rsidP="00E8121E">
      <w:pPr>
        <w:pStyle w:val="Odstavecseseznamem"/>
        <w:keepNext/>
        <w:keepLines/>
        <w:ind w:left="720" w:hanging="11"/>
        <w:rPr>
          <w:rFonts w:ascii="Times New Roman" w:eastAsia="SimSun" w:hAnsi="Times New Roman"/>
          <w:szCs w:val="24"/>
        </w:rPr>
      </w:pPr>
      <w:r w:rsidRPr="00E8121E">
        <w:rPr>
          <w:rFonts w:ascii="Times New Roman" w:eastAsia="SimSun" w:hAnsi="Times New Roman"/>
          <w:szCs w:val="24"/>
        </w:rPr>
        <w:t>Jako základní hodnotící kritérium pro zadání této zakázky je stanovena ekonomická výhodnost.</w:t>
      </w:r>
    </w:p>
    <w:p w:rsidR="00E8121E" w:rsidRPr="00E8121E" w:rsidRDefault="00E8121E" w:rsidP="00E8121E">
      <w:pPr>
        <w:pStyle w:val="Zkladntext"/>
        <w:keepNext/>
        <w:keepLines/>
        <w:tabs>
          <w:tab w:val="left" w:pos="1560"/>
        </w:tabs>
        <w:ind w:left="1276"/>
        <w:rPr>
          <w:rFonts w:eastAsia="SimSun"/>
          <w:b/>
          <w:w w:val="90"/>
          <w:szCs w:val="24"/>
        </w:rPr>
      </w:pPr>
      <w:r w:rsidRPr="00E8121E">
        <w:rPr>
          <w:rFonts w:eastAsia="SimSun"/>
          <w:b/>
          <w:w w:val="90"/>
          <w:szCs w:val="24"/>
        </w:rPr>
        <w:t xml:space="preserve">Kritérium 1- Cena Díla </w:t>
      </w:r>
    </w:p>
    <w:p w:rsidR="00E8121E" w:rsidRPr="00E8121E" w:rsidRDefault="00E8121E" w:rsidP="00576D36">
      <w:pPr>
        <w:pStyle w:val="Odstavecseseznamem"/>
        <w:keepNext/>
        <w:keepLines/>
        <w:numPr>
          <w:ilvl w:val="0"/>
          <w:numId w:val="18"/>
        </w:numPr>
        <w:spacing w:before="0" w:after="0" w:line="240" w:lineRule="auto"/>
        <w:jc w:val="both"/>
        <w:rPr>
          <w:rFonts w:ascii="Times New Roman" w:eastAsia="SimSun" w:hAnsi="Times New Roman"/>
          <w:szCs w:val="24"/>
        </w:rPr>
      </w:pPr>
      <w:r w:rsidRPr="00E8121E">
        <w:rPr>
          <w:rFonts w:ascii="Times New Roman" w:eastAsia="SimSun" w:hAnsi="Times New Roman"/>
          <w:szCs w:val="24"/>
        </w:rPr>
        <w:t>Váha tohoto kritéria je:</w:t>
      </w:r>
      <w:r w:rsidRPr="00E8121E">
        <w:rPr>
          <w:rFonts w:ascii="Times New Roman" w:eastAsia="SimSun" w:hAnsi="Times New Roman"/>
          <w:szCs w:val="24"/>
        </w:rPr>
        <w:tab/>
      </w:r>
      <w:proofErr w:type="gramStart"/>
      <w:r w:rsidRPr="00E8121E">
        <w:rPr>
          <w:rFonts w:ascii="Times New Roman" w:eastAsia="SimSun" w:hAnsi="Times New Roman"/>
          <w:szCs w:val="24"/>
        </w:rPr>
        <w:t>100%</w:t>
      </w:r>
      <w:proofErr w:type="gramEnd"/>
      <w:r w:rsidRPr="00E8121E">
        <w:rPr>
          <w:rFonts w:ascii="Times New Roman" w:eastAsia="SimSun" w:hAnsi="Times New Roman"/>
          <w:szCs w:val="24"/>
        </w:rPr>
        <w:t>.</w:t>
      </w:r>
    </w:p>
    <w:p w:rsidR="00E8121E" w:rsidRPr="00E8121E" w:rsidRDefault="00E8121E" w:rsidP="00576D36">
      <w:pPr>
        <w:pStyle w:val="Odstavecseseznamem"/>
        <w:keepNext/>
        <w:keepLines/>
        <w:numPr>
          <w:ilvl w:val="0"/>
          <w:numId w:val="18"/>
        </w:numPr>
        <w:spacing w:before="0" w:after="0" w:line="240" w:lineRule="auto"/>
        <w:jc w:val="both"/>
        <w:rPr>
          <w:rFonts w:ascii="Times New Roman" w:eastAsia="SimSun" w:hAnsi="Times New Roman"/>
          <w:szCs w:val="24"/>
        </w:rPr>
      </w:pPr>
      <w:r w:rsidRPr="00E8121E">
        <w:rPr>
          <w:rFonts w:ascii="Times New Roman" w:eastAsia="SimSun" w:hAnsi="Times New Roman"/>
          <w:szCs w:val="24"/>
        </w:rPr>
        <w:t xml:space="preserve">Do výpočtu bude převzat údaj celková cena v Kč bez DPH uvedená </w:t>
      </w:r>
      <w:r>
        <w:rPr>
          <w:rFonts w:ascii="Times New Roman" w:eastAsia="SimSun" w:hAnsi="Times New Roman"/>
          <w:szCs w:val="24"/>
        </w:rPr>
        <w:t>Uchazečem</w:t>
      </w:r>
      <w:r w:rsidRPr="00E8121E">
        <w:rPr>
          <w:rFonts w:ascii="Times New Roman" w:eastAsia="SimSun" w:hAnsi="Times New Roman"/>
          <w:szCs w:val="24"/>
        </w:rPr>
        <w:t xml:space="preserve"> v cenové tabulce – Příloha č. 6.</w:t>
      </w:r>
    </w:p>
    <w:p w:rsidR="00E8121E" w:rsidRPr="00E8121E" w:rsidRDefault="00E8121E" w:rsidP="00576D36">
      <w:pPr>
        <w:pStyle w:val="Odstavecseseznamem"/>
        <w:keepNext/>
        <w:keepLines/>
        <w:numPr>
          <w:ilvl w:val="0"/>
          <w:numId w:val="18"/>
        </w:numPr>
        <w:spacing w:before="0" w:after="0" w:line="240" w:lineRule="auto"/>
        <w:ind w:left="714" w:hanging="357"/>
        <w:jc w:val="both"/>
        <w:rPr>
          <w:rFonts w:ascii="Times New Roman" w:eastAsia="SimSun" w:hAnsi="Times New Roman"/>
          <w:szCs w:val="24"/>
        </w:rPr>
      </w:pPr>
      <w:r w:rsidRPr="00E8121E">
        <w:rPr>
          <w:rFonts w:ascii="Times New Roman" w:eastAsia="SimSun" w:hAnsi="Times New Roman"/>
          <w:szCs w:val="24"/>
        </w:rPr>
        <w:lastRenderedPageBreak/>
        <w:t>Nejvhodnější nabídka s nejnižší cenou získá bodovou hodnotu rovnající se váze kritéria v procentech. Ostatní nabídky obdrží bodovou hodnotu dle poměru hodnoty nejvhodnější nabídky k hodnocené nabídce (tj. 100 x nejvhodnější nabídka/hodnocená nabídka). Bodové hodnoty budou vyjádřeny na 4 desetinná místa.</w:t>
      </w:r>
    </w:p>
    <w:p w:rsidR="00734472" w:rsidRPr="00E310DF" w:rsidRDefault="00734472" w:rsidP="00AB3496">
      <w:pPr>
        <w:pStyle w:val="Zkladntext"/>
        <w:keepNext/>
        <w:keepLines/>
        <w:spacing w:beforeLines="60" w:before="144"/>
        <w:ind w:left="709"/>
        <w:rPr>
          <w:color w:val="92D050"/>
          <w:szCs w:val="24"/>
        </w:rPr>
      </w:pPr>
    </w:p>
    <w:p w:rsidR="00E2318D" w:rsidRDefault="00576D36" w:rsidP="00AB3496">
      <w:pPr>
        <w:pStyle w:val="Nadpis4"/>
        <w:keepLines/>
        <w:spacing w:beforeLines="60" w:before="144"/>
        <w:jc w:val="both"/>
      </w:pPr>
      <w:r>
        <w:t xml:space="preserve"> </w:t>
      </w:r>
      <w:bookmarkStart w:id="51" w:name="_Toc19799155"/>
      <w:r>
        <w:t>Uzavření smlouvy s vybraným uchazečem</w:t>
      </w:r>
      <w:bookmarkEnd w:id="51"/>
    </w:p>
    <w:p w:rsidR="00576D36" w:rsidRDefault="00576D36" w:rsidP="00576D36">
      <w:pPr>
        <w:pStyle w:val="Odstavecseseznamem"/>
        <w:keepNext/>
        <w:keepLines/>
        <w:spacing w:before="0" w:after="0" w:line="240" w:lineRule="auto"/>
        <w:ind w:left="720" w:firstLine="0"/>
        <w:jc w:val="both"/>
        <w:rPr>
          <w:rFonts w:eastAsia="SimSun"/>
          <w:sz w:val="20"/>
        </w:rPr>
      </w:pPr>
    </w:p>
    <w:p w:rsidR="00E2318D" w:rsidRPr="00576D36" w:rsidRDefault="00E2318D" w:rsidP="00576D36">
      <w:pPr>
        <w:pStyle w:val="Odstavecseseznamem"/>
        <w:keepNext/>
        <w:keepLines/>
        <w:numPr>
          <w:ilvl w:val="0"/>
          <w:numId w:val="18"/>
        </w:numPr>
        <w:spacing w:before="0" w:after="0" w:line="240" w:lineRule="auto"/>
        <w:jc w:val="both"/>
        <w:rPr>
          <w:rFonts w:ascii="Times New Roman" w:eastAsia="SimSun" w:hAnsi="Times New Roman"/>
          <w:szCs w:val="24"/>
        </w:rPr>
      </w:pPr>
      <w:r w:rsidRPr="00576D36">
        <w:rPr>
          <w:rFonts w:ascii="Times New Roman" w:eastAsia="SimSun" w:hAnsi="Times New Roman"/>
          <w:szCs w:val="24"/>
        </w:rPr>
        <w:t xml:space="preserve">Vybraný </w:t>
      </w:r>
      <w:r w:rsidR="00576D36">
        <w:rPr>
          <w:rFonts w:ascii="Times New Roman" w:eastAsia="SimSun" w:hAnsi="Times New Roman"/>
          <w:szCs w:val="24"/>
        </w:rPr>
        <w:t>Uchazeč</w:t>
      </w:r>
      <w:r w:rsidRPr="00576D36">
        <w:rPr>
          <w:rFonts w:ascii="Times New Roman" w:eastAsia="SimSun" w:hAnsi="Times New Roman"/>
          <w:szCs w:val="24"/>
        </w:rPr>
        <w:t xml:space="preserve"> je povinen poskytnout ZADAVATELI součinnost potřebnou k uzavření Smluv tak, aby Smlouvy mohly být uzavřeny ve lhůtě 15 kalendářních dnů ode dne, kdy bude </w:t>
      </w:r>
      <w:r w:rsidR="00576D36">
        <w:rPr>
          <w:rFonts w:ascii="Times New Roman" w:eastAsia="SimSun" w:hAnsi="Times New Roman"/>
          <w:szCs w:val="24"/>
        </w:rPr>
        <w:t>Uchazeč</w:t>
      </w:r>
      <w:r w:rsidRPr="00576D36">
        <w:rPr>
          <w:rFonts w:ascii="Times New Roman" w:eastAsia="SimSun" w:hAnsi="Times New Roman"/>
          <w:szCs w:val="24"/>
        </w:rPr>
        <w:t xml:space="preserve"> ZADAVATELEM vyzván k podpisu Smlouvy.</w:t>
      </w:r>
    </w:p>
    <w:p w:rsidR="00E2318D" w:rsidRPr="00576D36" w:rsidRDefault="00E2318D" w:rsidP="00576D36">
      <w:pPr>
        <w:pStyle w:val="Odstavecseseznamem"/>
        <w:keepNext/>
        <w:keepLines/>
        <w:numPr>
          <w:ilvl w:val="0"/>
          <w:numId w:val="18"/>
        </w:numPr>
        <w:spacing w:before="0" w:after="0" w:line="240" w:lineRule="auto"/>
        <w:jc w:val="both"/>
        <w:rPr>
          <w:rFonts w:ascii="Times New Roman" w:eastAsia="SimSun" w:hAnsi="Times New Roman"/>
          <w:szCs w:val="24"/>
        </w:rPr>
      </w:pPr>
      <w:r w:rsidRPr="00576D36">
        <w:rPr>
          <w:rFonts w:ascii="Times New Roman" w:eastAsia="SimSun" w:hAnsi="Times New Roman"/>
          <w:szCs w:val="24"/>
        </w:rPr>
        <w:t xml:space="preserve">Pokud je vybraný </w:t>
      </w:r>
      <w:r w:rsidR="00576D36">
        <w:rPr>
          <w:rFonts w:ascii="Times New Roman" w:eastAsia="SimSun" w:hAnsi="Times New Roman"/>
          <w:szCs w:val="24"/>
        </w:rPr>
        <w:t>Uchazeč</w:t>
      </w:r>
      <w:r w:rsidRPr="00576D36">
        <w:rPr>
          <w:rFonts w:ascii="Times New Roman" w:eastAsia="SimSun" w:hAnsi="Times New Roman"/>
          <w:szCs w:val="24"/>
        </w:rPr>
        <w:t xml:space="preserve"> je právnickou osobou je povinen před uzavřením Smlouvy poskytnout součinnost a předložit ZADAVATELI:</w:t>
      </w:r>
    </w:p>
    <w:tbl>
      <w:tblPr>
        <w:tblW w:w="5000" w:type="pct"/>
        <w:tblCellMar>
          <w:left w:w="0" w:type="dxa"/>
          <w:right w:w="0" w:type="dxa"/>
        </w:tblCellMar>
        <w:tblLook w:val="04A0" w:firstRow="1" w:lastRow="0" w:firstColumn="1" w:lastColumn="0" w:noHBand="0" w:noVBand="1"/>
      </w:tblPr>
      <w:tblGrid>
        <w:gridCol w:w="9972"/>
      </w:tblGrid>
      <w:tr w:rsidR="00E2318D" w:rsidRPr="00576D36" w:rsidTr="008134BD">
        <w:tc>
          <w:tcPr>
            <w:tcW w:w="0" w:type="auto"/>
            <w:tcBorders>
              <w:top w:val="nil"/>
              <w:left w:val="nil"/>
              <w:bottom w:val="nil"/>
              <w:right w:val="nil"/>
            </w:tcBorders>
            <w:shd w:val="clear" w:color="auto" w:fill="auto"/>
            <w:hideMark/>
          </w:tcPr>
          <w:p w:rsidR="00E2318D" w:rsidRPr="00576D36" w:rsidRDefault="00E2318D" w:rsidP="008134BD">
            <w:pPr>
              <w:keepNext/>
              <w:keepLines/>
              <w:spacing w:after="120"/>
              <w:ind w:left="1843"/>
              <w:rPr>
                <w:color w:val="000000"/>
                <w:szCs w:val="24"/>
              </w:rPr>
            </w:pPr>
            <w:r w:rsidRPr="00576D36">
              <w:rPr>
                <w:b/>
                <w:bCs/>
                <w:color w:val="000000"/>
                <w:szCs w:val="24"/>
              </w:rPr>
              <w:t>a)</w:t>
            </w:r>
            <w:r w:rsidRPr="00576D36">
              <w:rPr>
                <w:color w:val="000000"/>
                <w:szCs w:val="24"/>
              </w:rPr>
              <w:t xml:space="preserve"> identifikační údaje všech osob, které jsou jeho skutečným majitelem podle zákona o některých opatřeních proti legalizaci výnosů z trestné činnosti a financování terorismu,</w:t>
            </w:r>
          </w:p>
        </w:tc>
      </w:tr>
      <w:tr w:rsidR="00E2318D" w:rsidRPr="00576D36" w:rsidTr="008134BD">
        <w:tc>
          <w:tcPr>
            <w:tcW w:w="0" w:type="auto"/>
            <w:tcBorders>
              <w:top w:val="nil"/>
              <w:left w:val="nil"/>
              <w:bottom w:val="nil"/>
              <w:right w:val="nil"/>
            </w:tcBorders>
            <w:shd w:val="clear" w:color="auto" w:fill="auto"/>
            <w:hideMark/>
          </w:tcPr>
          <w:p w:rsidR="00E2318D" w:rsidRPr="00576D36" w:rsidRDefault="00E2318D" w:rsidP="008134BD">
            <w:pPr>
              <w:keepNext/>
              <w:keepLines/>
              <w:spacing w:after="120"/>
              <w:ind w:left="1843"/>
              <w:rPr>
                <w:color w:val="000000"/>
                <w:szCs w:val="24"/>
              </w:rPr>
            </w:pPr>
            <w:r w:rsidRPr="00576D36">
              <w:rPr>
                <w:b/>
                <w:bCs/>
                <w:color w:val="000000"/>
                <w:szCs w:val="24"/>
              </w:rPr>
              <w:t>b)</w:t>
            </w:r>
            <w:r w:rsidRPr="00576D36">
              <w:rPr>
                <w:color w:val="000000"/>
                <w:szCs w:val="24"/>
              </w:rPr>
              <w:t xml:space="preserve"> doklady, z nichž vyplývá vztah všech osob podle písmene a) k </w:t>
            </w:r>
            <w:r w:rsidR="00576D36">
              <w:rPr>
                <w:color w:val="000000"/>
                <w:szCs w:val="24"/>
              </w:rPr>
              <w:t>Uchazeči</w:t>
            </w:r>
            <w:r w:rsidRPr="00576D36">
              <w:rPr>
                <w:color w:val="000000"/>
                <w:szCs w:val="24"/>
              </w:rPr>
              <w:t>; těmito doklady jsou zejména</w:t>
            </w:r>
          </w:p>
        </w:tc>
      </w:tr>
      <w:tr w:rsidR="00E2318D" w:rsidRPr="00576D36" w:rsidTr="008134BD">
        <w:tc>
          <w:tcPr>
            <w:tcW w:w="0" w:type="auto"/>
            <w:tcBorders>
              <w:top w:val="nil"/>
              <w:left w:val="nil"/>
              <w:bottom w:val="nil"/>
              <w:right w:val="nil"/>
            </w:tcBorders>
            <w:shd w:val="clear" w:color="auto" w:fill="auto"/>
            <w:hideMark/>
          </w:tcPr>
          <w:p w:rsidR="00E2318D" w:rsidRPr="00576D36" w:rsidRDefault="00E2318D" w:rsidP="008134BD">
            <w:pPr>
              <w:keepNext/>
              <w:keepLines/>
              <w:spacing w:after="120"/>
              <w:ind w:left="1843"/>
              <w:rPr>
                <w:color w:val="000000"/>
                <w:szCs w:val="24"/>
              </w:rPr>
            </w:pPr>
            <w:r w:rsidRPr="00576D36">
              <w:rPr>
                <w:b/>
                <w:bCs/>
                <w:color w:val="000000"/>
                <w:szCs w:val="24"/>
              </w:rPr>
              <w:t>1.</w:t>
            </w:r>
            <w:r w:rsidRPr="00576D36">
              <w:rPr>
                <w:color w:val="000000"/>
                <w:szCs w:val="24"/>
              </w:rPr>
              <w:t xml:space="preserve"> výpis z obchodního rejstříku nebo jiné obdobné evidence, </w:t>
            </w:r>
          </w:p>
        </w:tc>
      </w:tr>
      <w:tr w:rsidR="00E2318D" w:rsidRPr="00576D36" w:rsidTr="008134BD">
        <w:tc>
          <w:tcPr>
            <w:tcW w:w="0" w:type="auto"/>
            <w:tcBorders>
              <w:top w:val="nil"/>
              <w:left w:val="nil"/>
              <w:bottom w:val="nil"/>
              <w:right w:val="nil"/>
            </w:tcBorders>
            <w:shd w:val="clear" w:color="auto" w:fill="auto"/>
            <w:hideMark/>
          </w:tcPr>
          <w:p w:rsidR="00E2318D" w:rsidRPr="00576D36" w:rsidRDefault="00E2318D" w:rsidP="008134BD">
            <w:pPr>
              <w:keepNext/>
              <w:keepLines/>
              <w:spacing w:after="120"/>
              <w:ind w:left="1843"/>
              <w:rPr>
                <w:color w:val="000000"/>
                <w:szCs w:val="24"/>
              </w:rPr>
            </w:pPr>
            <w:r w:rsidRPr="00576D36">
              <w:rPr>
                <w:b/>
                <w:bCs/>
                <w:color w:val="000000"/>
                <w:szCs w:val="24"/>
              </w:rPr>
              <w:t>2.</w:t>
            </w:r>
            <w:r w:rsidRPr="00576D36">
              <w:rPr>
                <w:color w:val="000000"/>
                <w:szCs w:val="24"/>
              </w:rPr>
              <w:t xml:space="preserve"> seznam akcionářů,</w:t>
            </w:r>
          </w:p>
        </w:tc>
      </w:tr>
      <w:tr w:rsidR="00E2318D" w:rsidRPr="00576D36" w:rsidTr="008134BD">
        <w:tc>
          <w:tcPr>
            <w:tcW w:w="0" w:type="auto"/>
            <w:tcBorders>
              <w:top w:val="nil"/>
              <w:left w:val="nil"/>
              <w:bottom w:val="nil"/>
              <w:right w:val="nil"/>
            </w:tcBorders>
            <w:shd w:val="clear" w:color="auto" w:fill="auto"/>
            <w:hideMark/>
          </w:tcPr>
          <w:p w:rsidR="00E2318D" w:rsidRPr="00576D36" w:rsidRDefault="00E2318D" w:rsidP="008134BD">
            <w:pPr>
              <w:keepNext/>
              <w:keepLines/>
              <w:spacing w:after="120"/>
              <w:ind w:left="1843"/>
              <w:rPr>
                <w:color w:val="000000"/>
                <w:szCs w:val="24"/>
              </w:rPr>
            </w:pPr>
            <w:r w:rsidRPr="00576D36">
              <w:rPr>
                <w:b/>
                <w:bCs/>
                <w:color w:val="000000"/>
                <w:szCs w:val="24"/>
              </w:rPr>
              <w:t>3.</w:t>
            </w:r>
            <w:r w:rsidRPr="00576D36">
              <w:rPr>
                <w:color w:val="000000"/>
                <w:szCs w:val="24"/>
              </w:rPr>
              <w:t xml:space="preserve"> rozhodnutí statutárního orgánu o vyplacení podílu na zisku,</w:t>
            </w:r>
          </w:p>
        </w:tc>
      </w:tr>
      <w:tr w:rsidR="00E2318D" w:rsidRPr="00576D36" w:rsidTr="008134BD">
        <w:tc>
          <w:tcPr>
            <w:tcW w:w="0" w:type="auto"/>
            <w:tcBorders>
              <w:top w:val="nil"/>
              <w:left w:val="nil"/>
              <w:bottom w:val="nil"/>
              <w:right w:val="nil"/>
            </w:tcBorders>
            <w:shd w:val="clear" w:color="auto" w:fill="auto"/>
            <w:hideMark/>
          </w:tcPr>
          <w:p w:rsidR="00E2318D" w:rsidRPr="00576D36" w:rsidRDefault="00E2318D" w:rsidP="008134BD">
            <w:pPr>
              <w:keepNext/>
              <w:keepLines/>
              <w:spacing w:after="120"/>
              <w:ind w:left="1843"/>
              <w:rPr>
                <w:color w:val="000000"/>
                <w:szCs w:val="24"/>
              </w:rPr>
            </w:pPr>
            <w:r w:rsidRPr="00576D36">
              <w:rPr>
                <w:b/>
                <w:bCs/>
                <w:color w:val="000000"/>
                <w:szCs w:val="24"/>
              </w:rPr>
              <w:t>4.</w:t>
            </w:r>
            <w:r w:rsidRPr="00576D36">
              <w:rPr>
                <w:color w:val="000000"/>
                <w:szCs w:val="24"/>
              </w:rPr>
              <w:t xml:space="preserve"> společenská smlouva, zakladatelská listina nebo stanovy</w:t>
            </w:r>
          </w:p>
        </w:tc>
      </w:tr>
    </w:tbl>
    <w:p w:rsidR="00E2318D" w:rsidRPr="00576D36" w:rsidRDefault="00E2318D" w:rsidP="00E2318D">
      <w:pPr>
        <w:pStyle w:val="Odstavecseseznamem"/>
        <w:keepNext/>
        <w:keepLines/>
        <w:ind w:left="1440"/>
        <w:rPr>
          <w:rFonts w:ascii="Times New Roman" w:eastAsia="SimSun" w:hAnsi="Times New Roman"/>
          <w:szCs w:val="24"/>
        </w:rPr>
      </w:pPr>
    </w:p>
    <w:p w:rsidR="00E2318D" w:rsidRPr="00576D36" w:rsidRDefault="00E2318D" w:rsidP="00576D36">
      <w:pPr>
        <w:pStyle w:val="Odstavecseseznamem"/>
        <w:keepNext/>
        <w:keepLines/>
        <w:numPr>
          <w:ilvl w:val="0"/>
          <w:numId w:val="18"/>
        </w:numPr>
        <w:spacing w:before="0" w:after="0" w:line="240" w:lineRule="auto"/>
        <w:jc w:val="both"/>
        <w:rPr>
          <w:rFonts w:ascii="Times New Roman" w:eastAsia="SimSun" w:hAnsi="Times New Roman"/>
          <w:szCs w:val="24"/>
        </w:rPr>
      </w:pPr>
      <w:r w:rsidRPr="00576D36">
        <w:rPr>
          <w:rFonts w:ascii="Times New Roman" w:eastAsia="SimSun" w:hAnsi="Times New Roman"/>
          <w:szCs w:val="24"/>
        </w:rPr>
        <w:t xml:space="preserve">Odmítne-li vybraný </w:t>
      </w:r>
      <w:r w:rsidR="00576D36">
        <w:rPr>
          <w:rFonts w:ascii="Times New Roman" w:eastAsia="SimSun" w:hAnsi="Times New Roman"/>
          <w:szCs w:val="24"/>
        </w:rPr>
        <w:t>Uchazeč</w:t>
      </w:r>
      <w:r w:rsidRPr="00576D36">
        <w:rPr>
          <w:rFonts w:ascii="Times New Roman" w:eastAsia="SimSun" w:hAnsi="Times New Roman"/>
          <w:szCs w:val="24"/>
        </w:rPr>
        <w:t xml:space="preserve"> uzavřít se ZADAVATELEM Smlouvu, nebo pokud neposkytne řádnou součinnost k jejímu uzavření, zahájí ZADAVATEL jednání s dalším </w:t>
      </w:r>
      <w:r w:rsidR="00576D36">
        <w:rPr>
          <w:rFonts w:ascii="Times New Roman" w:eastAsia="SimSun" w:hAnsi="Times New Roman"/>
          <w:szCs w:val="24"/>
        </w:rPr>
        <w:t>Uchazečem</w:t>
      </w:r>
      <w:r w:rsidRPr="00576D36">
        <w:rPr>
          <w:rFonts w:ascii="Times New Roman" w:eastAsia="SimSun" w:hAnsi="Times New Roman"/>
          <w:szCs w:val="24"/>
        </w:rPr>
        <w:t xml:space="preserve"> v pořadí.</w:t>
      </w:r>
    </w:p>
    <w:p w:rsidR="00166D6D" w:rsidRDefault="00E2318D" w:rsidP="00576D36">
      <w:pPr>
        <w:pStyle w:val="Odstavecseseznamem"/>
        <w:keepNext/>
        <w:keepLines/>
        <w:numPr>
          <w:ilvl w:val="0"/>
          <w:numId w:val="18"/>
        </w:numPr>
        <w:spacing w:before="0" w:after="0" w:line="240" w:lineRule="auto"/>
        <w:jc w:val="both"/>
        <w:rPr>
          <w:rFonts w:ascii="Times New Roman" w:eastAsia="SimSun" w:hAnsi="Times New Roman"/>
          <w:szCs w:val="24"/>
        </w:rPr>
      </w:pPr>
      <w:r w:rsidRPr="00576D36">
        <w:rPr>
          <w:rFonts w:ascii="Times New Roman" w:eastAsia="SimSun" w:hAnsi="Times New Roman"/>
          <w:szCs w:val="24"/>
        </w:rPr>
        <w:t xml:space="preserve">Vítězný </w:t>
      </w:r>
      <w:r w:rsidR="00576D36">
        <w:rPr>
          <w:rFonts w:ascii="Times New Roman" w:eastAsia="SimSun" w:hAnsi="Times New Roman"/>
          <w:szCs w:val="24"/>
        </w:rPr>
        <w:t>Uchazeč</w:t>
      </w:r>
      <w:r w:rsidRPr="00576D36">
        <w:rPr>
          <w:rFonts w:ascii="Times New Roman" w:eastAsia="SimSun" w:hAnsi="Times New Roman"/>
          <w:szCs w:val="24"/>
        </w:rPr>
        <w:t xml:space="preserve"> musí souhlasit se spolupůsobením při finanční kontrole dle §2e) zákona č. 3220/2001 Sb., o finanční kontrole ve veřejné správě a případných dalších kontrol z EU. </w:t>
      </w:r>
    </w:p>
    <w:p w:rsidR="00576D36" w:rsidRPr="00576D36" w:rsidRDefault="00096393" w:rsidP="00576D36">
      <w:pPr>
        <w:pStyle w:val="Odstavecseseznamem"/>
        <w:keepNext/>
        <w:keepLines/>
        <w:numPr>
          <w:ilvl w:val="0"/>
          <w:numId w:val="18"/>
        </w:numPr>
        <w:spacing w:before="0" w:after="0" w:line="240" w:lineRule="auto"/>
        <w:jc w:val="both"/>
        <w:rPr>
          <w:rFonts w:ascii="Times New Roman" w:eastAsia="SimSun" w:hAnsi="Times New Roman"/>
          <w:szCs w:val="24"/>
        </w:rPr>
      </w:pPr>
      <w:r>
        <w:rPr>
          <w:rFonts w:ascii="Times New Roman" w:eastAsia="SimSun" w:hAnsi="Times New Roman"/>
          <w:szCs w:val="24"/>
        </w:rPr>
        <w:t xml:space="preserve">Zadavatel upozorňuje na tuto skutečnost: </w:t>
      </w:r>
      <w:r w:rsidR="00E2318D" w:rsidRPr="00576D36">
        <w:rPr>
          <w:rFonts w:ascii="Times New Roman" w:eastAsia="SimSun" w:hAnsi="Times New Roman"/>
          <w:szCs w:val="24"/>
        </w:rPr>
        <w:t xml:space="preserve"> </w:t>
      </w:r>
      <w:r w:rsidRPr="00096393">
        <w:rPr>
          <w:rFonts w:ascii="Times New Roman" w:eastAsia="SimSun" w:hAnsi="Times New Roman"/>
          <w:szCs w:val="24"/>
        </w:rPr>
        <w:t>Smlouva nabývá platnosti dnem jejího podpisu oběma Smluvními stranami a účinnosti dnem, jímž bude Zhotoviteli</w:t>
      </w:r>
      <w:r w:rsidR="00392388">
        <w:rPr>
          <w:rFonts w:ascii="Times New Roman" w:eastAsia="SimSun" w:hAnsi="Times New Roman"/>
          <w:szCs w:val="24"/>
        </w:rPr>
        <w:t xml:space="preserve"> (Uchazeči)</w:t>
      </w:r>
      <w:r w:rsidRPr="00096393">
        <w:rPr>
          <w:rFonts w:ascii="Times New Roman" w:eastAsia="SimSun" w:hAnsi="Times New Roman"/>
          <w:szCs w:val="24"/>
        </w:rPr>
        <w:t xml:space="preserve"> doručeno rozhodnutí MINISTERSTVA PRŮMYSLU A OBCHODU, kterým dojde ke schválení dotace požadované Objednatelem</w:t>
      </w:r>
      <w:r w:rsidR="00392388">
        <w:rPr>
          <w:rFonts w:ascii="Times New Roman" w:eastAsia="SimSun" w:hAnsi="Times New Roman"/>
          <w:szCs w:val="24"/>
        </w:rPr>
        <w:t>/Zadavatelem</w:t>
      </w:r>
      <w:r w:rsidRPr="00096393">
        <w:rPr>
          <w:rFonts w:ascii="Times New Roman" w:eastAsia="SimSun" w:hAnsi="Times New Roman"/>
          <w:szCs w:val="24"/>
        </w:rPr>
        <w:t xml:space="preserve"> na základě dokumentu  „Rozhodnutí o poskytnutí dotace na projekt „Modernizace vybraných částí SZT a souvisejících systémů“  v rámci Operačního programu Podnikání a inovace pro konkurenceschopnost (OP PIK) které se vztahuje k DÍLU specifikovanému v bodě 3. Smlouvy, s vyznačenou doložkou právní moci. Jestliže MINISTERSTVO PRŮMYSLU A OBCHODU zcela a/nebo částečně žádost Objednatele</w:t>
      </w:r>
      <w:r w:rsidR="00392388">
        <w:rPr>
          <w:rFonts w:ascii="Times New Roman" w:eastAsia="SimSun" w:hAnsi="Times New Roman"/>
          <w:szCs w:val="24"/>
        </w:rPr>
        <w:t>/Zadavatele</w:t>
      </w:r>
      <w:r w:rsidRPr="00096393">
        <w:rPr>
          <w:rFonts w:ascii="Times New Roman" w:eastAsia="SimSun" w:hAnsi="Times New Roman"/>
          <w:szCs w:val="24"/>
        </w:rPr>
        <w:t xml:space="preserve"> zamítne a/nebo o žádosti nerozhodne do 31. 3. 2020, tato </w:t>
      </w:r>
      <w:r w:rsidR="00392388">
        <w:rPr>
          <w:rFonts w:ascii="Times New Roman" w:eastAsia="SimSun" w:hAnsi="Times New Roman"/>
          <w:szCs w:val="24"/>
        </w:rPr>
        <w:t>Smlouva</w:t>
      </w:r>
      <w:r w:rsidRPr="00096393">
        <w:rPr>
          <w:rFonts w:ascii="Times New Roman" w:eastAsia="SimSun" w:hAnsi="Times New Roman"/>
          <w:szCs w:val="24"/>
        </w:rPr>
        <w:t xml:space="preserve"> zaniká.</w:t>
      </w:r>
    </w:p>
    <w:p w:rsidR="00576D36" w:rsidRPr="00BF1066" w:rsidRDefault="00576D36" w:rsidP="00576D36">
      <w:pPr>
        <w:pStyle w:val="Nadpis4"/>
        <w:keepLines/>
        <w:spacing w:beforeLines="60" w:before="144"/>
        <w:jc w:val="both"/>
      </w:pPr>
      <w:bookmarkStart w:id="52" w:name="_Toc19799156"/>
      <w:bookmarkStart w:id="53" w:name="_Toc354492701"/>
      <w:bookmarkStart w:id="54" w:name="_Toc358375802"/>
      <w:r>
        <w:t>Seznam příloh zadávací dokumentace</w:t>
      </w:r>
      <w:bookmarkEnd w:id="52"/>
    </w:p>
    <w:p w:rsidR="00F321C3" w:rsidRPr="007E37E6" w:rsidRDefault="00F321C3" w:rsidP="00F321C3">
      <w:pPr>
        <w:keepNext/>
        <w:keepLines/>
        <w:rPr>
          <w:szCs w:val="24"/>
        </w:rPr>
      </w:pPr>
      <w:r w:rsidRPr="007E37E6">
        <w:rPr>
          <w:szCs w:val="24"/>
        </w:rPr>
        <w:lastRenderedPageBreak/>
        <w:t>Součástí Zadávací dokumentace jsou následující přílohy:</w:t>
      </w:r>
    </w:p>
    <w:p w:rsidR="00F321C3" w:rsidRPr="007E37E6" w:rsidRDefault="00F321C3" w:rsidP="00F321C3">
      <w:pPr>
        <w:keepNext/>
        <w:keepLines/>
        <w:rPr>
          <w:szCs w:val="24"/>
        </w:rPr>
      </w:pPr>
    </w:p>
    <w:p w:rsidR="00F321C3" w:rsidRPr="007E37E6" w:rsidRDefault="00F321C3" w:rsidP="00F321C3">
      <w:pPr>
        <w:keepNext/>
        <w:keepLines/>
        <w:rPr>
          <w:szCs w:val="24"/>
        </w:rPr>
      </w:pPr>
      <w:r w:rsidRPr="007E37E6">
        <w:rPr>
          <w:b/>
          <w:szCs w:val="24"/>
        </w:rPr>
        <w:t xml:space="preserve">Příloha </w:t>
      </w:r>
      <w:proofErr w:type="gramStart"/>
      <w:r w:rsidRPr="007E37E6">
        <w:rPr>
          <w:b/>
          <w:szCs w:val="24"/>
        </w:rPr>
        <w:t>A - Návrh</w:t>
      </w:r>
      <w:proofErr w:type="gramEnd"/>
      <w:r w:rsidRPr="007E37E6">
        <w:rPr>
          <w:b/>
          <w:szCs w:val="24"/>
        </w:rPr>
        <w:t xml:space="preserve"> Smlouvy včetně příloh</w:t>
      </w:r>
      <w:r w:rsidRPr="007E37E6">
        <w:rPr>
          <w:szCs w:val="24"/>
        </w:rPr>
        <w:t>:</w:t>
      </w:r>
    </w:p>
    <w:p w:rsidR="00F321C3" w:rsidRPr="007E37E6" w:rsidRDefault="00F321C3" w:rsidP="00F321C3">
      <w:pPr>
        <w:keepNext/>
        <w:keepLines/>
        <w:spacing w:before="240"/>
        <w:ind w:left="709"/>
        <w:rPr>
          <w:szCs w:val="24"/>
        </w:rPr>
      </w:pPr>
      <w:r w:rsidRPr="007E37E6">
        <w:rPr>
          <w:szCs w:val="24"/>
        </w:rPr>
        <w:t>Příloha č. 1 – Technické požadavky na provedení DÍLA</w:t>
      </w:r>
    </w:p>
    <w:p w:rsidR="00F321C3" w:rsidRPr="007E37E6" w:rsidRDefault="00F321C3" w:rsidP="00F321C3">
      <w:pPr>
        <w:keepNext/>
        <w:keepLines/>
        <w:ind w:left="709"/>
        <w:rPr>
          <w:szCs w:val="24"/>
        </w:rPr>
      </w:pPr>
      <w:r w:rsidRPr="007E37E6">
        <w:rPr>
          <w:szCs w:val="24"/>
        </w:rPr>
        <w:t>Příloha č. 2 – Dodávka ZHOTOVITELE</w:t>
      </w:r>
    </w:p>
    <w:p w:rsidR="00F321C3" w:rsidRPr="007E37E6" w:rsidRDefault="00F321C3" w:rsidP="00F321C3">
      <w:pPr>
        <w:keepNext/>
        <w:keepLines/>
        <w:ind w:left="709"/>
        <w:rPr>
          <w:szCs w:val="24"/>
        </w:rPr>
      </w:pPr>
      <w:r w:rsidRPr="007E37E6">
        <w:rPr>
          <w:szCs w:val="24"/>
        </w:rPr>
        <w:t>Příloha č. 3 – Dodávka OBJEDNATELE</w:t>
      </w:r>
    </w:p>
    <w:p w:rsidR="00F321C3" w:rsidRPr="007E37E6" w:rsidRDefault="00F321C3" w:rsidP="00F321C3">
      <w:pPr>
        <w:keepNext/>
        <w:keepLines/>
        <w:ind w:left="709"/>
        <w:rPr>
          <w:szCs w:val="24"/>
        </w:rPr>
      </w:pPr>
      <w:r w:rsidRPr="007E37E6">
        <w:rPr>
          <w:szCs w:val="24"/>
        </w:rPr>
        <w:t>Příloha č. 4 – Dokumentace</w:t>
      </w:r>
    </w:p>
    <w:p w:rsidR="00F321C3" w:rsidRPr="007E37E6" w:rsidRDefault="00F321C3" w:rsidP="00F321C3">
      <w:pPr>
        <w:keepNext/>
        <w:keepLines/>
        <w:ind w:left="709"/>
        <w:rPr>
          <w:szCs w:val="24"/>
        </w:rPr>
      </w:pPr>
      <w:r w:rsidRPr="007E37E6">
        <w:rPr>
          <w:szCs w:val="24"/>
        </w:rPr>
        <w:t>Příloha č. 5 – Harmonogram</w:t>
      </w:r>
    </w:p>
    <w:p w:rsidR="00F321C3" w:rsidRPr="007E37E6" w:rsidRDefault="00F321C3" w:rsidP="00F321C3">
      <w:pPr>
        <w:keepNext/>
        <w:keepLines/>
        <w:ind w:left="709"/>
        <w:rPr>
          <w:szCs w:val="24"/>
        </w:rPr>
      </w:pPr>
      <w:r w:rsidRPr="007E37E6">
        <w:rPr>
          <w:szCs w:val="24"/>
        </w:rPr>
        <w:t>Příloha č. 6 – Cenová tabulka</w:t>
      </w:r>
    </w:p>
    <w:p w:rsidR="00F321C3" w:rsidRPr="007E37E6" w:rsidRDefault="00F321C3" w:rsidP="00F321C3">
      <w:pPr>
        <w:keepNext/>
        <w:keepLines/>
        <w:ind w:left="709"/>
        <w:rPr>
          <w:szCs w:val="24"/>
        </w:rPr>
      </w:pPr>
      <w:r w:rsidRPr="007E37E6">
        <w:rPr>
          <w:szCs w:val="24"/>
        </w:rPr>
        <w:t xml:space="preserve">Příloha č. 7 – Seznam požadavků OBJEDNATELE na provedení DÍLA </w:t>
      </w:r>
    </w:p>
    <w:p w:rsidR="00F321C3" w:rsidRDefault="00F321C3" w:rsidP="00F321C3">
      <w:pPr>
        <w:keepNext/>
        <w:keepLines/>
        <w:ind w:left="709"/>
        <w:rPr>
          <w:szCs w:val="24"/>
        </w:rPr>
      </w:pPr>
      <w:r w:rsidRPr="007E37E6">
        <w:rPr>
          <w:szCs w:val="24"/>
        </w:rPr>
        <w:t>Příloha č. 8 – Seznam subdodavatelů</w:t>
      </w:r>
    </w:p>
    <w:p w:rsidR="0063649C" w:rsidRPr="007E37E6" w:rsidRDefault="0063649C" w:rsidP="00F321C3">
      <w:pPr>
        <w:keepNext/>
        <w:keepLines/>
        <w:ind w:left="709"/>
        <w:rPr>
          <w:szCs w:val="24"/>
        </w:rPr>
      </w:pPr>
      <w:r>
        <w:rPr>
          <w:szCs w:val="24"/>
        </w:rPr>
        <w:t xml:space="preserve">Příloha č. 9 – Změnový </w:t>
      </w:r>
      <w:proofErr w:type="gramStart"/>
      <w:r>
        <w:rPr>
          <w:szCs w:val="24"/>
        </w:rPr>
        <w:t>list - vzor</w:t>
      </w:r>
      <w:proofErr w:type="gramEnd"/>
    </w:p>
    <w:p w:rsidR="00F321C3" w:rsidRPr="007E37E6" w:rsidRDefault="00F321C3" w:rsidP="00F321C3">
      <w:pPr>
        <w:keepNext/>
        <w:keepLines/>
        <w:rPr>
          <w:b/>
          <w:szCs w:val="24"/>
        </w:rPr>
      </w:pPr>
    </w:p>
    <w:p w:rsidR="00F321C3" w:rsidRPr="007E37E6" w:rsidRDefault="00F321C3" w:rsidP="00F321C3">
      <w:pPr>
        <w:keepNext/>
        <w:keepLines/>
        <w:rPr>
          <w:b/>
          <w:szCs w:val="24"/>
        </w:rPr>
      </w:pPr>
      <w:r w:rsidRPr="007E37E6">
        <w:rPr>
          <w:b/>
          <w:szCs w:val="24"/>
        </w:rPr>
        <w:t xml:space="preserve">Příloha </w:t>
      </w:r>
      <w:proofErr w:type="gramStart"/>
      <w:r w:rsidRPr="007E37E6">
        <w:rPr>
          <w:b/>
          <w:szCs w:val="24"/>
        </w:rPr>
        <w:t>B - Vzory</w:t>
      </w:r>
      <w:proofErr w:type="gramEnd"/>
      <w:r w:rsidRPr="007E37E6">
        <w:rPr>
          <w:b/>
          <w:szCs w:val="24"/>
        </w:rPr>
        <w:t xml:space="preserve"> prohlášení a závazných formulářů</w:t>
      </w:r>
    </w:p>
    <w:p w:rsidR="00F321C3" w:rsidRPr="007E37E6" w:rsidRDefault="00F321C3" w:rsidP="00F321C3">
      <w:pPr>
        <w:keepNext/>
        <w:keepLines/>
        <w:spacing w:before="240"/>
        <w:ind w:left="709"/>
        <w:rPr>
          <w:szCs w:val="24"/>
        </w:rPr>
      </w:pPr>
      <w:proofErr w:type="gramStart"/>
      <w:r w:rsidRPr="007E37E6">
        <w:rPr>
          <w:szCs w:val="24"/>
        </w:rPr>
        <w:t>B1 - Krycí</w:t>
      </w:r>
      <w:proofErr w:type="gramEnd"/>
      <w:r w:rsidRPr="007E37E6">
        <w:rPr>
          <w:szCs w:val="24"/>
        </w:rPr>
        <w:t xml:space="preserve"> list nabídky </w:t>
      </w:r>
    </w:p>
    <w:p w:rsidR="00F321C3" w:rsidRPr="007E37E6" w:rsidRDefault="00F321C3" w:rsidP="00F321C3">
      <w:pPr>
        <w:keepNext/>
        <w:keepLines/>
        <w:ind w:left="709"/>
        <w:rPr>
          <w:szCs w:val="24"/>
        </w:rPr>
      </w:pPr>
      <w:proofErr w:type="gramStart"/>
      <w:r w:rsidRPr="007E37E6">
        <w:rPr>
          <w:szCs w:val="24"/>
        </w:rPr>
        <w:t>B2 - Prohlášení</w:t>
      </w:r>
      <w:proofErr w:type="gramEnd"/>
      <w:r w:rsidRPr="007E37E6">
        <w:rPr>
          <w:szCs w:val="24"/>
        </w:rPr>
        <w:t xml:space="preserve"> DODAVATELE </w:t>
      </w:r>
    </w:p>
    <w:p w:rsidR="00F321C3" w:rsidRPr="007E37E6" w:rsidRDefault="00F321C3" w:rsidP="00F321C3">
      <w:pPr>
        <w:keepNext/>
        <w:keepLines/>
        <w:ind w:left="709"/>
        <w:rPr>
          <w:szCs w:val="24"/>
        </w:rPr>
      </w:pPr>
      <w:proofErr w:type="gramStart"/>
      <w:r w:rsidRPr="007E37E6">
        <w:rPr>
          <w:szCs w:val="24"/>
        </w:rPr>
        <w:t>B3 - Prohlášení</w:t>
      </w:r>
      <w:proofErr w:type="gramEnd"/>
      <w:r w:rsidRPr="007E37E6">
        <w:rPr>
          <w:szCs w:val="24"/>
        </w:rPr>
        <w:t xml:space="preserve"> o zajištění bezpečnosti práce</w:t>
      </w:r>
    </w:p>
    <w:p w:rsidR="00F321C3" w:rsidRPr="007E37E6" w:rsidRDefault="00F321C3" w:rsidP="00F321C3">
      <w:pPr>
        <w:keepNext/>
        <w:keepLines/>
        <w:ind w:left="709"/>
        <w:rPr>
          <w:szCs w:val="24"/>
        </w:rPr>
      </w:pPr>
    </w:p>
    <w:p w:rsidR="00F321C3" w:rsidRPr="007E37E6" w:rsidRDefault="00F321C3" w:rsidP="00F321C3">
      <w:pPr>
        <w:keepNext/>
        <w:keepLines/>
        <w:rPr>
          <w:b/>
          <w:szCs w:val="24"/>
        </w:rPr>
      </w:pPr>
      <w:r w:rsidRPr="007E37E6">
        <w:rPr>
          <w:b/>
          <w:szCs w:val="24"/>
        </w:rPr>
        <w:t xml:space="preserve">Příloha </w:t>
      </w:r>
      <w:proofErr w:type="gramStart"/>
      <w:r w:rsidRPr="007E37E6">
        <w:rPr>
          <w:b/>
          <w:szCs w:val="24"/>
        </w:rPr>
        <w:t>C - Základní</w:t>
      </w:r>
      <w:proofErr w:type="gramEnd"/>
      <w:r w:rsidRPr="007E37E6">
        <w:rPr>
          <w:b/>
          <w:szCs w:val="24"/>
        </w:rPr>
        <w:t xml:space="preserve"> informace o aukci</w:t>
      </w:r>
    </w:p>
    <w:bookmarkEnd w:id="53"/>
    <w:bookmarkEnd w:id="54"/>
    <w:p w:rsidR="00381156" w:rsidRPr="007E37E6" w:rsidRDefault="00381156" w:rsidP="00576D36">
      <w:pPr>
        <w:keepNext/>
        <w:keepLines/>
        <w:spacing w:beforeLines="60" w:before="144"/>
        <w:jc w:val="both"/>
        <w:rPr>
          <w:szCs w:val="24"/>
        </w:rPr>
      </w:pPr>
    </w:p>
    <w:sectPr w:rsidR="00381156" w:rsidRPr="007E37E6" w:rsidSect="00CC1AE0">
      <w:headerReference w:type="default" r:id="rId15"/>
      <w:footerReference w:type="default" r:id="rId16"/>
      <w:pgSz w:w="12240" w:h="15840"/>
      <w:pgMar w:top="1134" w:right="1134" w:bottom="1134" w:left="1134" w:header="56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4BD" w:rsidRDefault="008134BD">
      <w:r>
        <w:separator/>
      </w:r>
    </w:p>
  </w:endnote>
  <w:endnote w:type="continuationSeparator" w:id="0">
    <w:p w:rsidR="008134BD" w:rsidRDefault="0081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6534"/>
      <w:docPartObj>
        <w:docPartGallery w:val="Page Numbers (Bottom of Page)"/>
        <w:docPartUnique/>
      </w:docPartObj>
    </w:sdtPr>
    <w:sdtEndPr/>
    <w:sdtContent>
      <w:p w:rsidR="008134BD" w:rsidRDefault="008134BD">
        <w:pPr>
          <w:pStyle w:val="Zpat"/>
          <w:jc w:val="center"/>
        </w:pPr>
        <w:r>
          <w:fldChar w:fldCharType="begin"/>
        </w:r>
        <w:r>
          <w:instrText xml:space="preserve"> PAGE   \* MERGEFORMAT </w:instrText>
        </w:r>
        <w:r>
          <w:fldChar w:fldCharType="separate"/>
        </w:r>
        <w:r>
          <w:rPr>
            <w:noProof/>
          </w:rPr>
          <w:t>1</w:t>
        </w:r>
        <w:r>
          <w:rPr>
            <w:noProof/>
          </w:rPr>
          <w:fldChar w:fldCharType="end"/>
        </w:r>
      </w:p>
    </w:sdtContent>
  </w:sdt>
  <w:p w:rsidR="008134BD" w:rsidRDefault="008134BD">
    <w:pPr>
      <w:pStyle w:val="Zpat"/>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4BD" w:rsidRDefault="008134BD">
      <w:r>
        <w:separator/>
      </w:r>
    </w:p>
  </w:footnote>
  <w:footnote w:type="continuationSeparator" w:id="0">
    <w:p w:rsidR="008134BD" w:rsidRDefault="0081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4606"/>
      <w:gridCol w:w="4606"/>
    </w:tblGrid>
    <w:tr w:rsidR="008134BD" w:rsidTr="005B2F0A">
      <w:tc>
        <w:tcPr>
          <w:tcW w:w="4606" w:type="dxa"/>
          <w:vAlign w:val="center"/>
        </w:tcPr>
        <w:p w:rsidR="008134BD" w:rsidRPr="00CA6AC1" w:rsidRDefault="008134BD" w:rsidP="005B2F0A">
          <w:pPr>
            <w:pStyle w:val="Zhlav"/>
          </w:pPr>
        </w:p>
      </w:tc>
      <w:tc>
        <w:tcPr>
          <w:tcW w:w="4606" w:type="dxa"/>
        </w:tcPr>
        <w:p w:rsidR="008134BD" w:rsidRPr="00CA6AC1" w:rsidRDefault="008134BD" w:rsidP="005B2F0A">
          <w:pPr>
            <w:pStyle w:val="Zhlav"/>
            <w:jc w:val="right"/>
          </w:pPr>
        </w:p>
      </w:tc>
    </w:tr>
  </w:tbl>
  <w:p w:rsidR="008134BD" w:rsidRDefault="008134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321"/>
    <w:multiLevelType w:val="hybridMultilevel"/>
    <w:tmpl w:val="4984A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23D27"/>
    <w:multiLevelType w:val="hybridMultilevel"/>
    <w:tmpl w:val="6C8CC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2B3831"/>
    <w:multiLevelType w:val="hybridMultilevel"/>
    <w:tmpl w:val="E196E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BD744A"/>
    <w:multiLevelType w:val="hybridMultilevel"/>
    <w:tmpl w:val="E74E4B0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01404"/>
    <w:multiLevelType w:val="hybridMultilevel"/>
    <w:tmpl w:val="AE8CAB66"/>
    <w:lvl w:ilvl="0" w:tplc="57CEE984">
      <w:start w:val="1"/>
      <w:numFmt w:val="decimal"/>
      <w:pStyle w:val="Nadpis1"/>
      <w:lvlText w:val="%1."/>
      <w:lvlJc w:val="left"/>
      <w:pPr>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pStyle w:val="Nadpis3"/>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pStyle w:val="Nadpis5"/>
      <w:lvlText w:val="%5."/>
      <w:lvlJc w:val="left"/>
      <w:pPr>
        <w:tabs>
          <w:tab w:val="num" w:pos="3600"/>
        </w:tabs>
        <w:ind w:left="3600" w:hanging="360"/>
      </w:pPr>
      <w:rPr>
        <w:rFonts w:cs="Times New Roman"/>
      </w:rPr>
    </w:lvl>
    <w:lvl w:ilvl="5" w:tplc="0405001B" w:tentative="1">
      <w:start w:val="1"/>
      <w:numFmt w:val="lowerRoman"/>
      <w:pStyle w:val="Nadpis6"/>
      <w:lvlText w:val="%6."/>
      <w:lvlJc w:val="right"/>
      <w:pPr>
        <w:tabs>
          <w:tab w:val="num" w:pos="4320"/>
        </w:tabs>
        <w:ind w:left="4320" w:hanging="180"/>
      </w:pPr>
      <w:rPr>
        <w:rFonts w:cs="Times New Roman"/>
      </w:rPr>
    </w:lvl>
    <w:lvl w:ilvl="6" w:tplc="0405000F" w:tentative="1">
      <w:start w:val="1"/>
      <w:numFmt w:val="decimal"/>
      <w:pStyle w:val="Nadpis7"/>
      <w:lvlText w:val="%7."/>
      <w:lvlJc w:val="left"/>
      <w:pPr>
        <w:tabs>
          <w:tab w:val="num" w:pos="5040"/>
        </w:tabs>
        <w:ind w:left="5040" w:hanging="360"/>
      </w:pPr>
      <w:rPr>
        <w:rFonts w:cs="Times New Roman"/>
      </w:rPr>
    </w:lvl>
    <w:lvl w:ilvl="7" w:tplc="04050019" w:tentative="1">
      <w:start w:val="1"/>
      <w:numFmt w:val="lowerLetter"/>
      <w:pStyle w:val="Nadpis8"/>
      <w:lvlText w:val="%8."/>
      <w:lvlJc w:val="left"/>
      <w:pPr>
        <w:tabs>
          <w:tab w:val="num" w:pos="5760"/>
        </w:tabs>
        <w:ind w:left="5760" w:hanging="360"/>
      </w:pPr>
      <w:rPr>
        <w:rFonts w:cs="Times New Roman"/>
      </w:rPr>
    </w:lvl>
    <w:lvl w:ilvl="8" w:tplc="0405001B" w:tentative="1">
      <w:start w:val="1"/>
      <w:numFmt w:val="lowerRoman"/>
      <w:pStyle w:val="Nadpis9"/>
      <w:lvlText w:val="%9."/>
      <w:lvlJc w:val="right"/>
      <w:pPr>
        <w:tabs>
          <w:tab w:val="num" w:pos="6480"/>
        </w:tabs>
        <w:ind w:left="6480" w:hanging="180"/>
      </w:pPr>
      <w:rPr>
        <w:rFonts w:cs="Times New Roman"/>
      </w:rPr>
    </w:lvl>
  </w:abstractNum>
  <w:abstractNum w:abstractNumId="5" w15:restartNumberingAfterBreak="0">
    <w:nsid w:val="279D6627"/>
    <w:multiLevelType w:val="hybridMultilevel"/>
    <w:tmpl w:val="53B6C58E"/>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32C7296B"/>
    <w:multiLevelType w:val="hybridMultilevel"/>
    <w:tmpl w:val="7444AEBC"/>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354B4A38"/>
    <w:multiLevelType w:val="multilevel"/>
    <w:tmpl w:val="BAA85EE4"/>
    <w:lvl w:ilvl="0">
      <w:start w:val="1"/>
      <w:numFmt w:val="decimal"/>
      <w:pStyle w:val="Nadpis4"/>
      <w:lvlText w:val="%1."/>
      <w:lvlJc w:val="left"/>
      <w:pPr>
        <w:ind w:left="720" w:hanging="360"/>
      </w:pPr>
      <w:rPr>
        <w:rFonts w:hint="default"/>
        <w:b/>
        <w:i w:val="0"/>
      </w:r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E2245F"/>
    <w:multiLevelType w:val="hybridMultilevel"/>
    <w:tmpl w:val="03CCEDE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44373EA3"/>
    <w:multiLevelType w:val="hybridMultilevel"/>
    <w:tmpl w:val="A83A474C"/>
    <w:lvl w:ilvl="0" w:tplc="B754B5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E1C4E6B"/>
    <w:multiLevelType w:val="hybridMultilevel"/>
    <w:tmpl w:val="898AF50C"/>
    <w:lvl w:ilvl="0" w:tplc="5A2816BC">
      <w:start w:val="1"/>
      <w:numFmt w:val="bullet"/>
      <w:lvlText w:val=""/>
      <w:lvlJc w:val="left"/>
      <w:pPr>
        <w:tabs>
          <w:tab w:val="num" w:pos="1996"/>
        </w:tabs>
        <w:ind w:left="1996" w:hanging="360"/>
      </w:pPr>
      <w:rPr>
        <w:rFonts w:ascii="Symbol" w:hAnsi="Symbol" w:hint="default"/>
      </w:rPr>
    </w:lvl>
    <w:lvl w:ilvl="1" w:tplc="8950573C">
      <w:start w:val="1990"/>
      <w:numFmt w:val="bullet"/>
      <w:lvlText w:val="-"/>
      <w:lvlJc w:val="left"/>
      <w:pPr>
        <w:tabs>
          <w:tab w:val="num" w:pos="2716"/>
        </w:tabs>
        <w:ind w:left="2716" w:hanging="360"/>
      </w:pPr>
      <w:rPr>
        <w:rFonts w:ascii="Times New Roman" w:eastAsia="Times New Roman" w:hAnsi="Times New Roman" w:cs="Times New Roman" w:hint="default"/>
      </w:rPr>
    </w:lvl>
    <w:lvl w:ilvl="2" w:tplc="F9FCCF0A" w:tentative="1">
      <w:start w:val="1"/>
      <w:numFmt w:val="bullet"/>
      <w:lvlText w:val=""/>
      <w:lvlJc w:val="left"/>
      <w:pPr>
        <w:tabs>
          <w:tab w:val="num" w:pos="3436"/>
        </w:tabs>
        <w:ind w:left="3436" w:hanging="360"/>
      </w:pPr>
      <w:rPr>
        <w:rFonts w:ascii="Wingdings" w:hAnsi="Wingdings" w:hint="default"/>
      </w:rPr>
    </w:lvl>
    <w:lvl w:ilvl="3" w:tplc="5860CC28" w:tentative="1">
      <w:start w:val="1"/>
      <w:numFmt w:val="bullet"/>
      <w:lvlText w:val=""/>
      <w:lvlJc w:val="left"/>
      <w:pPr>
        <w:tabs>
          <w:tab w:val="num" w:pos="4156"/>
        </w:tabs>
        <w:ind w:left="4156" w:hanging="360"/>
      </w:pPr>
      <w:rPr>
        <w:rFonts w:ascii="Symbol" w:hAnsi="Symbol" w:hint="default"/>
      </w:rPr>
    </w:lvl>
    <w:lvl w:ilvl="4" w:tplc="B502958C" w:tentative="1">
      <w:start w:val="1"/>
      <w:numFmt w:val="bullet"/>
      <w:lvlText w:val="o"/>
      <w:lvlJc w:val="left"/>
      <w:pPr>
        <w:tabs>
          <w:tab w:val="num" w:pos="4876"/>
        </w:tabs>
        <w:ind w:left="4876" w:hanging="360"/>
      </w:pPr>
      <w:rPr>
        <w:rFonts w:ascii="Courier New" w:hAnsi="Courier New" w:hint="default"/>
      </w:rPr>
    </w:lvl>
    <w:lvl w:ilvl="5" w:tplc="C02CE248" w:tentative="1">
      <w:start w:val="1"/>
      <w:numFmt w:val="bullet"/>
      <w:lvlText w:val=""/>
      <w:lvlJc w:val="left"/>
      <w:pPr>
        <w:tabs>
          <w:tab w:val="num" w:pos="5596"/>
        </w:tabs>
        <w:ind w:left="5596" w:hanging="360"/>
      </w:pPr>
      <w:rPr>
        <w:rFonts w:ascii="Wingdings" w:hAnsi="Wingdings" w:hint="default"/>
      </w:rPr>
    </w:lvl>
    <w:lvl w:ilvl="6" w:tplc="6EDC8674" w:tentative="1">
      <w:start w:val="1"/>
      <w:numFmt w:val="bullet"/>
      <w:lvlText w:val=""/>
      <w:lvlJc w:val="left"/>
      <w:pPr>
        <w:tabs>
          <w:tab w:val="num" w:pos="6316"/>
        </w:tabs>
        <w:ind w:left="6316" w:hanging="360"/>
      </w:pPr>
      <w:rPr>
        <w:rFonts w:ascii="Symbol" w:hAnsi="Symbol" w:hint="default"/>
      </w:rPr>
    </w:lvl>
    <w:lvl w:ilvl="7" w:tplc="AD78425E" w:tentative="1">
      <w:start w:val="1"/>
      <w:numFmt w:val="bullet"/>
      <w:lvlText w:val="o"/>
      <w:lvlJc w:val="left"/>
      <w:pPr>
        <w:tabs>
          <w:tab w:val="num" w:pos="7036"/>
        </w:tabs>
        <w:ind w:left="7036" w:hanging="360"/>
      </w:pPr>
      <w:rPr>
        <w:rFonts w:ascii="Courier New" w:hAnsi="Courier New" w:hint="default"/>
      </w:rPr>
    </w:lvl>
    <w:lvl w:ilvl="8" w:tplc="78D4E250" w:tentative="1">
      <w:start w:val="1"/>
      <w:numFmt w:val="bullet"/>
      <w:lvlText w:val=""/>
      <w:lvlJc w:val="left"/>
      <w:pPr>
        <w:tabs>
          <w:tab w:val="num" w:pos="7756"/>
        </w:tabs>
        <w:ind w:left="7756" w:hanging="360"/>
      </w:pPr>
      <w:rPr>
        <w:rFonts w:ascii="Wingdings" w:hAnsi="Wingdings" w:hint="default"/>
      </w:rPr>
    </w:lvl>
  </w:abstractNum>
  <w:abstractNum w:abstractNumId="11" w15:restartNumberingAfterBreak="0">
    <w:nsid w:val="4FC87289"/>
    <w:multiLevelType w:val="hybridMultilevel"/>
    <w:tmpl w:val="A3CE9F58"/>
    <w:lvl w:ilvl="0" w:tplc="04050003">
      <w:start w:val="1"/>
      <w:numFmt w:val="bullet"/>
      <w:lvlText w:val="o"/>
      <w:lvlJc w:val="left"/>
      <w:pPr>
        <w:ind w:left="2138" w:hanging="360"/>
      </w:pPr>
      <w:rPr>
        <w:rFonts w:ascii="Courier New" w:hAnsi="Courier New" w:cs="Courier New"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508B2A97"/>
    <w:multiLevelType w:val="hybridMultilevel"/>
    <w:tmpl w:val="F97EE74C"/>
    <w:lvl w:ilvl="0" w:tplc="86CCB6A2">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3" w15:restartNumberingAfterBreak="0">
    <w:nsid w:val="52F95F8F"/>
    <w:multiLevelType w:val="hybridMultilevel"/>
    <w:tmpl w:val="9370A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01587D"/>
    <w:multiLevelType w:val="hybridMultilevel"/>
    <w:tmpl w:val="EA60F6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1458C9"/>
    <w:multiLevelType w:val="hybridMultilevel"/>
    <w:tmpl w:val="D4CE9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4770BB"/>
    <w:multiLevelType w:val="hybridMultilevel"/>
    <w:tmpl w:val="F9F4AF22"/>
    <w:lvl w:ilvl="0" w:tplc="68EEEEE2">
      <w:start w:val="1"/>
      <w:numFmt w:val="decimal"/>
      <w:lvlText w:val="1.%1"/>
      <w:lvlJc w:val="left"/>
      <w:pPr>
        <w:ind w:left="1287" w:hanging="360"/>
      </w:pPr>
      <w:rPr>
        <w:rFonts w:hint="default"/>
      </w:rPr>
    </w:lvl>
    <w:lvl w:ilvl="1" w:tplc="DDA48026" w:tentative="1">
      <w:start w:val="1"/>
      <w:numFmt w:val="lowerLetter"/>
      <w:lvlText w:val="%2."/>
      <w:lvlJc w:val="left"/>
      <w:pPr>
        <w:ind w:left="2007" w:hanging="360"/>
      </w:pPr>
    </w:lvl>
    <w:lvl w:ilvl="2" w:tplc="B6322EC0" w:tentative="1">
      <w:start w:val="1"/>
      <w:numFmt w:val="lowerRoman"/>
      <w:lvlText w:val="%3."/>
      <w:lvlJc w:val="right"/>
      <w:pPr>
        <w:ind w:left="2727" w:hanging="180"/>
      </w:pPr>
    </w:lvl>
    <w:lvl w:ilvl="3" w:tplc="F1C6B93C" w:tentative="1">
      <w:start w:val="1"/>
      <w:numFmt w:val="decimal"/>
      <w:lvlText w:val="%4."/>
      <w:lvlJc w:val="left"/>
      <w:pPr>
        <w:ind w:left="3447" w:hanging="360"/>
      </w:pPr>
    </w:lvl>
    <w:lvl w:ilvl="4" w:tplc="BD46AFDC" w:tentative="1">
      <w:start w:val="1"/>
      <w:numFmt w:val="lowerLetter"/>
      <w:lvlText w:val="%5."/>
      <w:lvlJc w:val="left"/>
      <w:pPr>
        <w:ind w:left="4167" w:hanging="360"/>
      </w:pPr>
    </w:lvl>
    <w:lvl w:ilvl="5" w:tplc="0CE4C1EC" w:tentative="1">
      <w:start w:val="1"/>
      <w:numFmt w:val="lowerRoman"/>
      <w:lvlText w:val="%6."/>
      <w:lvlJc w:val="right"/>
      <w:pPr>
        <w:ind w:left="4887" w:hanging="180"/>
      </w:pPr>
    </w:lvl>
    <w:lvl w:ilvl="6" w:tplc="05FE23BE" w:tentative="1">
      <w:start w:val="1"/>
      <w:numFmt w:val="decimal"/>
      <w:lvlText w:val="%7."/>
      <w:lvlJc w:val="left"/>
      <w:pPr>
        <w:ind w:left="5607" w:hanging="360"/>
      </w:pPr>
    </w:lvl>
    <w:lvl w:ilvl="7" w:tplc="8B62967E" w:tentative="1">
      <w:start w:val="1"/>
      <w:numFmt w:val="lowerLetter"/>
      <w:lvlText w:val="%8."/>
      <w:lvlJc w:val="left"/>
      <w:pPr>
        <w:ind w:left="6327" w:hanging="360"/>
      </w:pPr>
    </w:lvl>
    <w:lvl w:ilvl="8" w:tplc="0DA01B28" w:tentative="1">
      <w:start w:val="1"/>
      <w:numFmt w:val="lowerRoman"/>
      <w:lvlText w:val="%9."/>
      <w:lvlJc w:val="right"/>
      <w:pPr>
        <w:ind w:left="7047" w:hanging="180"/>
      </w:pPr>
    </w:lvl>
  </w:abstractNum>
  <w:abstractNum w:abstractNumId="17" w15:restartNumberingAfterBreak="0">
    <w:nsid w:val="64501219"/>
    <w:multiLevelType w:val="hybridMultilevel"/>
    <w:tmpl w:val="F2FC7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C156D3"/>
    <w:multiLevelType w:val="hybridMultilevel"/>
    <w:tmpl w:val="AF8C2E7C"/>
    <w:lvl w:ilvl="0" w:tplc="C504AE8A">
      <w:start w:val="1"/>
      <w:numFmt w:val="bullet"/>
      <w:lvlText w:val=""/>
      <w:lvlJc w:val="left"/>
      <w:pPr>
        <w:tabs>
          <w:tab w:val="num" w:pos="1428"/>
        </w:tabs>
        <w:ind w:left="1428" w:hanging="360"/>
      </w:pPr>
      <w:rPr>
        <w:rFonts w:ascii="Symbol" w:hAnsi="Symbol" w:hint="default"/>
      </w:rPr>
    </w:lvl>
    <w:lvl w:ilvl="1" w:tplc="82069AC4">
      <w:start w:val="1"/>
      <w:numFmt w:val="bullet"/>
      <w:lvlText w:val=""/>
      <w:lvlJc w:val="left"/>
      <w:pPr>
        <w:tabs>
          <w:tab w:val="num" w:pos="2148"/>
        </w:tabs>
        <w:ind w:left="2148" w:hanging="360"/>
      </w:pPr>
      <w:rPr>
        <w:rFonts w:ascii="Symbol" w:hAnsi="Symbol" w:hint="default"/>
      </w:rPr>
    </w:lvl>
    <w:lvl w:ilvl="2" w:tplc="EED29454" w:tentative="1">
      <w:start w:val="1"/>
      <w:numFmt w:val="bullet"/>
      <w:lvlText w:val=""/>
      <w:lvlJc w:val="left"/>
      <w:pPr>
        <w:tabs>
          <w:tab w:val="num" w:pos="2868"/>
        </w:tabs>
        <w:ind w:left="2868" w:hanging="360"/>
      </w:pPr>
      <w:rPr>
        <w:rFonts w:ascii="Wingdings" w:hAnsi="Wingdings" w:hint="default"/>
      </w:rPr>
    </w:lvl>
    <w:lvl w:ilvl="3" w:tplc="06207572" w:tentative="1">
      <w:start w:val="1"/>
      <w:numFmt w:val="bullet"/>
      <w:lvlText w:val=""/>
      <w:lvlJc w:val="left"/>
      <w:pPr>
        <w:tabs>
          <w:tab w:val="num" w:pos="3588"/>
        </w:tabs>
        <w:ind w:left="3588" w:hanging="360"/>
      </w:pPr>
      <w:rPr>
        <w:rFonts w:ascii="Symbol" w:hAnsi="Symbol" w:hint="default"/>
      </w:rPr>
    </w:lvl>
    <w:lvl w:ilvl="4" w:tplc="0DA4A850" w:tentative="1">
      <w:start w:val="1"/>
      <w:numFmt w:val="bullet"/>
      <w:lvlText w:val="o"/>
      <w:lvlJc w:val="left"/>
      <w:pPr>
        <w:tabs>
          <w:tab w:val="num" w:pos="4308"/>
        </w:tabs>
        <w:ind w:left="4308" w:hanging="360"/>
      </w:pPr>
      <w:rPr>
        <w:rFonts w:ascii="Courier New" w:hAnsi="Courier New" w:hint="default"/>
      </w:rPr>
    </w:lvl>
    <w:lvl w:ilvl="5" w:tplc="97ECB464" w:tentative="1">
      <w:start w:val="1"/>
      <w:numFmt w:val="bullet"/>
      <w:lvlText w:val=""/>
      <w:lvlJc w:val="left"/>
      <w:pPr>
        <w:tabs>
          <w:tab w:val="num" w:pos="5028"/>
        </w:tabs>
        <w:ind w:left="5028" w:hanging="360"/>
      </w:pPr>
      <w:rPr>
        <w:rFonts w:ascii="Wingdings" w:hAnsi="Wingdings" w:hint="default"/>
      </w:rPr>
    </w:lvl>
    <w:lvl w:ilvl="6" w:tplc="04301D52" w:tentative="1">
      <w:start w:val="1"/>
      <w:numFmt w:val="bullet"/>
      <w:lvlText w:val=""/>
      <w:lvlJc w:val="left"/>
      <w:pPr>
        <w:tabs>
          <w:tab w:val="num" w:pos="5748"/>
        </w:tabs>
        <w:ind w:left="5748" w:hanging="360"/>
      </w:pPr>
      <w:rPr>
        <w:rFonts w:ascii="Symbol" w:hAnsi="Symbol" w:hint="default"/>
      </w:rPr>
    </w:lvl>
    <w:lvl w:ilvl="7" w:tplc="2F3C899E" w:tentative="1">
      <w:start w:val="1"/>
      <w:numFmt w:val="bullet"/>
      <w:lvlText w:val="o"/>
      <w:lvlJc w:val="left"/>
      <w:pPr>
        <w:tabs>
          <w:tab w:val="num" w:pos="6468"/>
        </w:tabs>
        <w:ind w:left="6468" w:hanging="360"/>
      </w:pPr>
      <w:rPr>
        <w:rFonts w:ascii="Courier New" w:hAnsi="Courier New" w:hint="default"/>
      </w:rPr>
    </w:lvl>
    <w:lvl w:ilvl="8" w:tplc="D9BC7AEC"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08B4C06"/>
    <w:multiLevelType w:val="hybridMultilevel"/>
    <w:tmpl w:val="B30693EC"/>
    <w:lvl w:ilvl="0" w:tplc="04050003">
      <w:start w:val="1"/>
      <w:numFmt w:val="bullet"/>
      <w:lvlText w:val=""/>
      <w:lvlJc w:val="left"/>
      <w:pPr>
        <w:ind w:left="2425" w:hanging="360"/>
      </w:pPr>
      <w:rPr>
        <w:rFonts w:ascii="Symbol" w:hAnsi="Symbol" w:hint="default"/>
      </w:rPr>
    </w:lvl>
    <w:lvl w:ilvl="1" w:tplc="FFFFFFFF" w:tentative="1">
      <w:start w:val="1"/>
      <w:numFmt w:val="bullet"/>
      <w:lvlText w:val="o"/>
      <w:lvlJc w:val="left"/>
      <w:pPr>
        <w:ind w:left="3145" w:hanging="360"/>
      </w:pPr>
      <w:rPr>
        <w:rFonts w:ascii="Courier New" w:hAnsi="Courier New" w:cs="Courier New" w:hint="default"/>
      </w:rPr>
    </w:lvl>
    <w:lvl w:ilvl="2" w:tplc="FFFFFFFF" w:tentative="1">
      <w:start w:val="1"/>
      <w:numFmt w:val="bullet"/>
      <w:lvlText w:val=""/>
      <w:lvlJc w:val="left"/>
      <w:pPr>
        <w:ind w:left="3865" w:hanging="360"/>
      </w:pPr>
      <w:rPr>
        <w:rFonts w:ascii="Wingdings" w:hAnsi="Wingdings" w:hint="default"/>
      </w:rPr>
    </w:lvl>
    <w:lvl w:ilvl="3" w:tplc="FFFFFFFF" w:tentative="1">
      <w:start w:val="1"/>
      <w:numFmt w:val="bullet"/>
      <w:lvlText w:val=""/>
      <w:lvlJc w:val="left"/>
      <w:pPr>
        <w:ind w:left="4585" w:hanging="360"/>
      </w:pPr>
      <w:rPr>
        <w:rFonts w:ascii="Symbol" w:hAnsi="Symbol" w:hint="default"/>
      </w:rPr>
    </w:lvl>
    <w:lvl w:ilvl="4" w:tplc="FFFFFFFF" w:tentative="1">
      <w:start w:val="1"/>
      <w:numFmt w:val="bullet"/>
      <w:lvlText w:val="o"/>
      <w:lvlJc w:val="left"/>
      <w:pPr>
        <w:ind w:left="5305" w:hanging="360"/>
      </w:pPr>
      <w:rPr>
        <w:rFonts w:ascii="Courier New" w:hAnsi="Courier New" w:cs="Courier New" w:hint="default"/>
      </w:rPr>
    </w:lvl>
    <w:lvl w:ilvl="5" w:tplc="FFFFFFFF" w:tentative="1">
      <w:start w:val="1"/>
      <w:numFmt w:val="bullet"/>
      <w:lvlText w:val=""/>
      <w:lvlJc w:val="left"/>
      <w:pPr>
        <w:ind w:left="6025" w:hanging="360"/>
      </w:pPr>
      <w:rPr>
        <w:rFonts w:ascii="Wingdings" w:hAnsi="Wingdings" w:hint="default"/>
      </w:rPr>
    </w:lvl>
    <w:lvl w:ilvl="6" w:tplc="FFFFFFFF" w:tentative="1">
      <w:start w:val="1"/>
      <w:numFmt w:val="bullet"/>
      <w:lvlText w:val=""/>
      <w:lvlJc w:val="left"/>
      <w:pPr>
        <w:ind w:left="6745" w:hanging="360"/>
      </w:pPr>
      <w:rPr>
        <w:rFonts w:ascii="Symbol" w:hAnsi="Symbol" w:hint="default"/>
      </w:rPr>
    </w:lvl>
    <w:lvl w:ilvl="7" w:tplc="FFFFFFFF" w:tentative="1">
      <w:start w:val="1"/>
      <w:numFmt w:val="bullet"/>
      <w:lvlText w:val="o"/>
      <w:lvlJc w:val="left"/>
      <w:pPr>
        <w:ind w:left="7465" w:hanging="360"/>
      </w:pPr>
      <w:rPr>
        <w:rFonts w:ascii="Courier New" w:hAnsi="Courier New" w:cs="Courier New" w:hint="default"/>
      </w:rPr>
    </w:lvl>
    <w:lvl w:ilvl="8" w:tplc="FFFFFFFF" w:tentative="1">
      <w:start w:val="1"/>
      <w:numFmt w:val="bullet"/>
      <w:lvlText w:val=""/>
      <w:lvlJc w:val="left"/>
      <w:pPr>
        <w:ind w:left="8185" w:hanging="360"/>
      </w:pPr>
      <w:rPr>
        <w:rFonts w:ascii="Wingdings" w:hAnsi="Wingdings" w:hint="default"/>
      </w:rPr>
    </w:lvl>
  </w:abstractNum>
  <w:abstractNum w:abstractNumId="20" w15:restartNumberingAfterBreak="0">
    <w:nsid w:val="71CF6B99"/>
    <w:multiLevelType w:val="hybridMultilevel"/>
    <w:tmpl w:val="0D863940"/>
    <w:lvl w:ilvl="0" w:tplc="04050001">
      <w:start w:val="1"/>
      <w:numFmt w:val="bullet"/>
      <w:lvlText w:val=""/>
      <w:lvlJc w:val="left"/>
      <w:pPr>
        <w:ind w:left="1426" w:hanging="360"/>
      </w:pPr>
      <w:rPr>
        <w:rFonts w:ascii="Symbol" w:hAnsi="Symbol" w:hint="default"/>
      </w:rPr>
    </w:lvl>
    <w:lvl w:ilvl="1" w:tplc="04050003">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1" w15:restartNumberingAfterBreak="0">
    <w:nsid w:val="71E413CD"/>
    <w:multiLevelType w:val="hybridMultilevel"/>
    <w:tmpl w:val="51966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210A78"/>
    <w:multiLevelType w:val="hybridMultilevel"/>
    <w:tmpl w:val="81681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5"/>
  </w:num>
  <w:num w:numId="4">
    <w:abstractNumId w:val="3"/>
  </w:num>
  <w:num w:numId="5">
    <w:abstractNumId w:val="4"/>
  </w:num>
  <w:num w:numId="6">
    <w:abstractNumId w:val="7"/>
  </w:num>
  <w:num w:numId="7">
    <w:abstractNumId w:val="16"/>
  </w:num>
  <w:num w:numId="8">
    <w:abstractNumId w:val="10"/>
  </w:num>
  <w:num w:numId="9">
    <w:abstractNumId w:val="20"/>
  </w:num>
  <w:num w:numId="10">
    <w:abstractNumId w:val="19"/>
  </w:num>
  <w:num w:numId="11">
    <w:abstractNumId w:val="12"/>
  </w:num>
  <w:num w:numId="12">
    <w:abstractNumId w:val="15"/>
  </w:num>
  <w:num w:numId="13">
    <w:abstractNumId w:val="11"/>
  </w:num>
  <w:num w:numId="14">
    <w:abstractNumId w:val="13"/>
  </w:num>
  <w:num w:numId="15">
    <w:abstractNumId w:val="17"/>
  </w:num>
  <w:num w:numId="16">
    <w:abstractNumId w:val="22"/>
  </w:num>
  <w:num w:numId="17">
    <w:abstractNumId w:val="0"/>
  </w:num>
  <w:num w:numId="18">
    <w:abstractNumId w:val="14"/>
  </w:num>
  <w:num w:numId="19">
    <w:abstractNumId w:val="2"/>
  </w:num>
  <w:num w:numId="20">
    <w:abstractNumId w:val="9"/>
  </w:num>
  <w:num w:numId="21">
    <w:abstractNumId w:val="21"/>
  </w:num>
  <w:num w:numId="22">
    <w:abstractNumId w:val="6"/>
  </w:num>
  <w:num w:numId="23">
    <w:abstractNumId w:val="1"/>
  </w:num>
  <w:num w:numId="24">
    <w:abstractNumId w:val="7"/>
  </w:num>
  <w:num w:numId="2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44"/>
    <w:rsid w:val="0000068E"/>
    <w:rsid w:val="00000A88"/>
    <w:rsid w:val="0000209B"/>
    <w:rsid w:val="000021C0"/>
    <w:rsid w:val="00004655"/>
    <w:rsid w:val="00006051"/>
    <w:rsid w:val="000066B5"/>
    <w:rsid w:val="00006900"/>
    <w:rsid w:val="00007B17"/>
    <w:rsid w:val="0001385B"/>
    <w:rsid w:val="00013E40"/>
    <w:rsid w:val="0001548F"/>
    <w:rsid w:val="00016FD3"/>
    <w:rsid w:val="00026F17"/>
    <w:rsid w:val="00027CD1"/>
    <w:rsid w:val="00031CCB"/>
    <w:rsid w:val="00032C9C"/>
    <w:rsid w:val="00033233"/>
    <w:rsid w:val="00033C86"/>
    <w:rsid w:val="00042FF4"/>
    <w:rsid w:val="00043125"/>
    <w:rsid w:val="00045A97"/>
    <w:rsid w:val="000479AB"/>
    <w:rsid w:val="00047BCD"/>
    <w:rsid w:val="000509CC"/>
    <w:rsid w:val="00054EA6"/>
    <w:rsid w:val="000611FA"/>
    <w:rsid w:val="000626AF"/>
    <w:rsid w:val="000628C4"/>
    <w:rsid w:val="000665DA"/>
    <w:rsid w:val="00067225"/>
    <w:rsid w:val="00067AF1"/>
    <w:rsid w:val="00071328"/>
    <w:rsid w:val="00072543"/>
    <w:rsid w:val="000729F3"/>
    <w:rsid w:val="00075CD4"/>
    <w:rsid w:val="00076158"/>
    <w:rsid w:val="00080762"/>
    <w:rsid w:val="0008154B"/>
    <w:rsid w:val="00082895"/>
    <w:rsid w:val="0008307D"/>
    <w:rsid w:val="00083C8D"/>
    <w:rsid w:val="0008492A"/>
    <w:rsid w:val="000857FD"/>
    <w:rsid w:val="00087278"/>
    <w:rsid w:val="00087CE9"/>
    <w:rsid w:val="00096165"/>
    <w:rsid w:val="00096393"/>
    <w:rsid w:val="000973FA"/>
    <w:rsid w:val="000A35F8"/>
    <w:rsid w:val="000A5863"/>
    <w:rsid w:val="000A6504"/>
    <w:rsid w:val="000A69B3"/>
    <w:rsid w:val="000B020D"/>
    <w:rsid w:val="000B1072"/>
    <w:rsid w:val="000B26E8"/>
    <w:rsid w:val="000B4EAC"/>
    <w:rsid w:val="000B5F51"/>
    <w:rsid w:val="000B673A"/>
    <w:rsid w:val="000C1F09"/>
    <w:rsid w:val="000C2BE2"/>
    <w:rsid w:val="000C554E"/>
    <w:rsid w:val="000C55CA"/>
    <w:rsid w:val="000D16A1"/>
    <w:rsid w:val="000D1DA8"/>
    <w:rsid w:val="000D2AAD"/>
    <w:rsid w:val="000D3899"/>
    <w:rsid w:val="000D7165"/>
    <w:rsid w:val="000D721F"/>
    <w:rsid w:val="000D7B2C"/>
    <w:rsid w:val="000E3C3B"/>
    <w:rsid w:val="000E45D9"/>
    <w:rsid w:val="000E54B8"/>
    <w:rsid w:val="000E754B"/>
    <w:rsid w:val="000F0242"/>
    <w:rsid w:val="000F15B4"/>
    <w:rsid w:val="000F349B"/>
    <w:rsid w:val="000F3F84"/>
    <w:rsid w:val="000F414A"/>
    <w:rsid w:val="00102384"/>
    <w:rsid w:val="00102640"/>
    <w:rsid w:val="0010287F"/>
    <w:rsid w:val="00103004"/>
    <w:rsid w:val="0010434C"/>
    <w:rsid w:val="001077E6"/>
    <w:rsid w:val="00107BE3"/>
    <w:rsid w:val="00110479"/>
    <w:rsid w:val="0011126A"/>
    <w:rsid w:val="001117CE"/>
    <w:rsid w:val="00112449"/>
    <w:rsid w:val="00113334"/>
    <w:rsid w:val="001134AC"/>
    <w:rsid w:val="001140AF"/>
    <w:rsid w:val="00116D1A"/>
    <w:rsid w:val="00117F06"/>
    <w:rsid w:val="001209BE"/>
    <w:rsid w:val="00121791"/>
    <w:rsid w:val="00122E0C"/>
    <w:rsid w:val="001237D5"/>
    <w:rsid w:val="00124FEA"/>
    <w:rsid w:val="00125E59"/>
    <w:rsid w:val="001268C8"/>
    <w:rsid w:val="00130A25"/>
    <w:rsid w:val="00130BBD"/>
    <w:rsid w:val="001311CF"/>
    <w:rsid w:val="0013139C"/>
    <w:rsid w:val="001315A9"/>
    <w:rsid w:val="00132217"/>
    <w:rsid w:val="00136D4F"/>
    <w:rsid w:val="00142348"/>
    <w:rsid w:val="00142A9E"/>
    <w:rsid w:val="00143BB7"/>
    <w:rsid w:val="001528F1"/>
    <w:rsid w:val="001537C4"/>
    <w:rsid w:val="00153C5B"/>
    <w:rsid w:val="0015402A"/>
    <w:rsid w:val="0015404F"/>
    <w:rsid w:val="00154871"/>
    <w:rsid w:val="00154B9E"/>
    <w:rsid w:val="00155DC0"/>
    <w:rsid w:val="001604B1"/>
    <w:rsid w:val="0016067F"/>
    <w:rsid w:val="00160A79"/>
    <w:rsid w:val="0016538F"/>
    <w:rsid w:val="00166D6D"/>
    <w:rsid w:val="00170235"/>
    <w:rsid w:val="00174AA6"/>
    <w:rsid w:val="00175A7D"/>
    <w:rsid w:val="001800E9"/>
    <w:rsid w:val="00180F34"/>
    <w:rsid w:val="00181713"/>
    <w:rsid w:val="001824AC"/>
    <w:rsid w:val="0018293F"/>
    <w:rsid w:val="00183DA6"/>
    <w:rsid w:val="00184945"/>
    <w:rsid w:val="00184BCE"/>
    <w:rsid w:val="00184F24"/>
    <w:rsid w:val="00185B15"/>
    <w:rsid w:val="00185F74"/>
    <w:rsid w:val="00190AC1"/>
    <w:rsid w:val="00193075"/>
    <w:rsid w:val="00194358"/>
    <w:rsid w:val="00196909"/>
    <w:rsid w:val="001B1526"/>
    <w:rsid w:val="001B1F29"/>
    <w:rsid w:val="001B276F"/>
    <w:rsid w:val="001B4A22"/>
    <w:rsid w:val="001B6861"/>
    <w:rsid w:val="001B6C86"/>
    <w:rsid w:val="001C0835"/>
    <w:rsid w:val="001C21A0"/>
    <w:rsid w:val="001C21E8"/>
    <w:rsid w:val="001C2522"/>
    <w:rsid w:val="001C70C0"/>
    <w:rsid w:val="001D5775"/>
    <w:rsid w:val="001E0132"/>
    <w:rsid w:val="001E014B"/>
    <w:rsid w:val="001E6A0A"/>
    <w:rsid w:val="001F00AC"/>
    <w:rsid w:val="001F0C28"/>
    <w:rsid w:val="001F16C3"/>
    <w:rsid w:val="001F20E8"/>
    <w:rsid w:val="001F6595"/>
    <w:rsid w:val="001F7499"/>
    <w:rsid w:val="001F773D"/>
    <w:rsid w:val="00200388"/>
    <w:rsid w:val="002014CB"/>
    <w:rsid w:val="0020395A"/>
    <w:rsid w:val="0020468B"/>
    <w:rsid w:val="00204853"/>
    <w:rsid w:val="00205825"/>
    <w:rsid w:val="002063AC"/>
    <w:rsid w:val="00211813"/>
    <w:rsid w:val="00215E95"/>
    <w:rsid w:val="002174C1"/>
    <w:rsid w:val="00221752"/>
    <w:rsid w:val="00221969"/>
    <w:rsid w:val="00221D8E"/>
    <w:rsid w:val="00221E77"/>
    <w:rsid w:val="00226777"/>
    <w:rsid w:val="00226F3C"/>
    <w:rsid w:val="00227CA6"/>
    <w:rsid w:val="0023031A"/>
    <w:rsid w:val="0023152D"/>
    <w:rsid w:val="00231B6A"/>
    <w:rsid w:val="00231ECF"/>
    <w:rsid w:val="0023266D"/>
    <w:rsid w:val="0023563A"/>
    <w:rsid w:val="00237009"/>
    <w:rsid w:val="002401C5"/>
    <w:rsid w:val="002401E0"/>
    <w:rsid w:val="002430CF"/>
    <w:rsid w:val="0024631A"/>
    <w:rsid w:val="00247054"/>
    <w:rsid w:val="00252DBE"/>
    <w:rsid w:val="0025332B"/>
    <w:rsid w:val="00253583"/>
    <w:rsid w:val="002569DC"/>
    <w:rsid w:val="00257017"/>
    <w:rsid w:val="00261220"/>
    <w:rsid w:val="00261D22"/>
    <w:rsid w:val="0026233A"/>
    <w:rsid w:val="00262494"/>
    <w:rsid w:val="00262AF4"/>
    <w:rsid w:val="00265CD5"/>
    <w:rsid w:val="00267D54"/>
    <w:rsid w:val="00274AE7"/>
    <w:rsid w:val="00274B59"/>
    <w:rsid w:val="00275C87"/>
    <w:rsid w:val="00281A91"/>
    <w:rsid w:val="00281FDD"/>
    <w:rsid w:val="002824C7"/>
    <w:rsid w:val="00287A80"/>
    <w:rsid w:val="00287B24"/>
    <w:rsid w:val="00291D53"/>
    <w:rsid w:val="00292024"/>
    <w:rsid w:val="0029372A"/>
    <w:rsid w:val="0029521F"/>
    <w:rsid w:val="00296310"/>
    <w:rsid w:val="00297EA4"/>
    <w:rsid w:val="002A3E5D"/>
    <w:rsid w:val="002A4BAB"/>
    <w:rsid w:val="002A58A0"/>
    <w:rsid w:val="002A5CD3"/>
    <w:rsid w:val="002B1D40"/>
    <w:rsid w:val="002C04C2"/>
    <w:rsid w:val="002C1A56"/>
    <w:rsid w:val="002C37A0"/>
    <w:rsid w:val="002C3E57"/>
    <w:rsid w:val="002C40D4"/>
    <w:rsid w:val="002C5B35"/>
    <w:rsid w:val="002C5B65"/>
    <w:rsid w:val="002C6331"/>
    <w:rsid w:val="002D14F4"/>
    <w:rsid w:val="002D1CF7"/>
    <w:rsid w:val="002D2A63"/>
    <w:rsid w:val="002D51C2"/>
    <w:rsid w:val="002D5718"/>
    <w:rsid w:val="002D63B9"/>
    <w:rsid w:val="002D7103"/>
    <w:rsid w:val="002D7D2E"/>
    <w:rsid w:val="002E0007"/>
    <w:rsid w:val="002E5D9D"/>
    <w:rsid w:val="002E62B3"/>
    <w:rsid w:val="002E6396"/>
    <w:rsid w:val="002F1414"/>
    <w:rsid w:val="002F19CB"/>
    <w:rsid w:val="002F3084"/>
    <w:rsid w:val="002F30E2"/>
    <w:rsid w:val="002F3967"/>
    <w:rsid w:val="002F3BA3"/>
    <w:rsid w:val="002F48A9"/>
    <w:rsid w:val="003009B2"/>
    <w:rsid w:val="00300D43"/>
    <w:rsid w:val="003013AA"/>
    <w:rsid w:val="00301572"/>
    <w:rsid w:val="0030397A"/>
    <w:rsid w:val="003059E1"/>
    <w:rsid w:val="00307629"/>
    <w:rsid w:val="00311F66"/>
    <w:rsid w:val="00311F6F"/>
    <w:rsid w:val="003128DF"/>
    <w:rsid w:val="00314B8A"/>
    <w:rsid w:val="00320009"/>
    <w:rsid w:val="00322B54"/>
    <w:rsid w:val="003244FB"/>
    <w:rsid w:val="0032639B"/>
    <w:rsid w:val="00326468"/>
    <w:rsid w:val="003273C7"/>
    <w:rsid w:val="00330657"/>
    <w:rsid w:val="00332546"/>
    <w:rsid w:val="003326BF"/>
    <w:rsid w:val="0033440A"/>
    <w:rsid w:val="003368FC"/>
    <w:rsid w:val="00336B4F"/>
    <w:rsid w:val="00341456"/>
    <w:rsid w:val="00341C46"/>
    <w:rsid w:val="00342C6A"/>
    <w:rsid w:val="0034726A"/>
    <w:rsid w:val="003472C5"/>
    <w:rsid w:val="00347F2B"/>
    <w:rsid w:val="003506DD"/>
    <w:rsid w:val="003506F1"/>
    <w:rsid w:val="0035451A"/>
    <w:rsid w:val="00355114"/>
    <w:rsid w:val="00355850"/>
    <w:rsid w:val="00361DB5"/>
    <w:rsid w:val="00363576"/>
    <w:rsid w:val="003649AA"/>
    <w:rsid w:val="0036590F"/>
    <w:rsid w:val="00372FC1"/>
    <w:rsid w:val="00373BC9"/>
    <w:rsid w:val="00375A4F"/>
    <w:rsid w:val="00380683"/>
    <w:rsid w:val="00381156"/>
    <w:rsid w:val="003823E7"/>
    <w:rsid w:val="00382FF4"/>
    <w:rsid w:val="00383040"/>
    <w:rsid w:val="003842F7"/>
    <w:rsid w:val="00387A94"/>
    <w:rsid w:val="00392388"/>
    <w:rsid w:val="00397EAB"/>
    <w:rsid w:val="003A2D57"/>
    <w:rsid w:val="003A2FB7"/>
    <w:rsid w:val="003A31E8"/>
    <w:rsid w:val="003A3351"/>
    <w:rsid w:val="003A6554"/>
    <w:rsid w:val="003B29F1"/>
    <w:rsid w:val="003B662C"/>
    <w:rsid w:val="003B699E"/>
    <w:rsid w:val="003B7045"/>
    <w:rsid w:val="003C4439"/>
    <w:rsid w:val="003C563C"/>
    <w:rsid w:val="003C7E5A"/>
    <w:rsid w:val="003D188E"/>
    <w:rsid w:val="003D50C9"/>
    <w:rsid w:val="003D51C9"/>
    <w:rsid w:val="003D600A"/>
    <w:rsid w:val="003E11C3"/>
    <w:rsid w:val="003E22C1"/>
    <w:rsid w:val="003E3E54"/>
    <w:rsid w:val="003E7AC0"/>
    <w:rsid w:val="003F0450"/>
    <w:rsid w:val="003F3882"/>
    <w:rsid w:val="003F44D4"/>
    <w:rsid w:val="003F4C81"/>
    <w:rsid w:val="003F5B8E"/>
    <w:rsid w:val="00402CFD"/>
    <w:rsid w:val="00403690"/>
    <w:rsid w:val="0041243C"/>
    <w:rsid w:val="00413D06"/>
    <w:rsid w:val="004163A4"/>
    <w:rsid w:val="00421F2E"/>
    <w:rsid w:val="0042277F"/>
    <w:rsid w:val="0042426F"/>
    <w:rsid w:val="00426C8D"/>
    <w:rsid w:val="004316D0"/>
    <w:rsid w:val="00433B35"/>
    <w:rsid w:val="0043422F"/>
    <w:rsid w:val="00436865"/>
    <w:rsid w:val="00440BF3"/>
    <w:rsid w:val="00440FAC"/>
    <w:rsid w:val="00441351"/>
    <w:rsid w:val="00446516"/>
    <w:rsid w:val="00446E4B"/>
    <w:rsid w:val="00452061"/>
    <w:rsid w:val="00452406"/>
    <w:rsid w:val="004604B2"/>
    <w:rsid w:val="00460BD6"/>
    <w:rsid w:val="00461BD0"/>
    <w:rsid w:val="00463640"/>
    <w:rsid w:val="00464B51"/>
    <w:rsid w:val="004662A9"/>
    <w:rsid w:val="0046643D"/>
    <w:rsid w:val="00470227"/>
    <w:rsid w:val="00471092"/>
    <w:rsid w:val="004728ED"/>
    <w:rsid w:val="00481B91"/>
    <w:rsid w:val="0048216A"/>
    <w:rsid w:val="00482249"/>
    <w:rsid w:val="00485238"/>
    <w:rsid w:val="00486055"/>
    <w:rsid w:val="0049095E"/>
    <w:rsid w:val="00490DF5"/>
    <w:rsid w:val="00490EF5"/>
    <w:rsid w:val="00493EC8"/>
    <w:rsid w:val="00496702"/>
    <w:rsid w:val="004A07BC"/>
    <w:rsid w:val="004A1A10"/>
    <w:rsid w:val="004A23BC"/>
    <w:rsid w:val="004A381F"/>
    <w:rsid w:val="004A55E5"/>
    <w:rsid w:val="004B1223"/>
    <w:rsid w:val="004B5C7A"/>
    <w:rsid w:val="004B617E"/>
    <w:rsid w:val="004B719F"/>
    <w:rsid w:val="004B7718"/>
    <w:rsid w:val="004B7F6F"/>
    <w:rsid w:val="004C318F"/>
    <w:rsid w:val="004C4031"/>
    <w:rsid w:val="004C4C3A"/>
    <w:rsid w:val="004C6826"/>
    <w:rsid w:val="004C72DC"/>
    <w:rsid w:val="004D00FF"/>
    <w:rsid w:val="004D1491"/>
    <w:rsid w:val="004D17C4"/>
    <w:rsid w:val="004D33B8"/>
    <w:rsid w:val="004E00DB"/>
    <w:rsid w:val="004E0BF9"/>
    <w:rsid w:val="004E10F0"/>
    <w:rsid w:val="004E1103"/>
    <w:rsid w:val="004E263C"/>
    <w:rsid w:val="004E2774"/>
    <w:rsid w:val="004E7BD9"/>
    <w:rsid w:val="004F00CA"/>
    <w:rsid w:val="004F09FC"/>
    <w:rsid w:val="004F0B3A"/>
    <w:rsid w:val="004F37B9"/>
    <w:rsid w:val="004F5476"/>
    <w:rsid w:val="004F5726"/>
    <w:rsid w:val="004F5FB7"/>
    <w:rsid w:val="004F6DA4"/>
    <w:rsid w:val="004F7BCA"/>
    <w:rsid w:val="00501C5C"/>
    <w:rsid w:val="005025A2"/>
    <w:rsid w:val="0050433A"/>
    <w:rsid w:val="00504E34"/>
    <w:rsid w:val="0050696A"/>
    <w:rsid w:val="00511357"/>
    <w:rsid w:val="005114C3"/>
    <w:rsid w:val="00512666"/>
    <w:rsid w:val="005176DE"/>
    <w:rsid w:val="00520525"/>
    <w:rsid w:val="00520D4F"/>
    <w:rsid w:val="00520DFB"/>
    <w:rsid w:val="005233E5"/>
    <w:rsid w:val="00531713"/>
    <w:rsid w:val="00531770"/>
    <w:rsid w:val="0053217C"/>
    <w:rsid w:val="00534F78"/>
    <w:rsid w:val="00535FB1"/>
    <w:rsid w:val="005361CC"/>
    <w:rsid w:val="00537288"/>
    <w:rsid w:val="00541822"/>
    <w:rsid w:val="0054661D"/>
    <w:rsid w:val="005468A3"/>
    <w:rsid w:val="00550BEF"/>
    <w:rsid w:val="00551CD3"/>
    <w:rsid w:val="00553236"/>
    <w:rsid w:val="005562F7"/>
    <w:rsid w:val="00557A64"/>
    <w:rsid w:val="00564D6D"/>
    <w:rsid w:val="00566D0F"/>
    <w:rsid w:val="0057065F"/>
    <w:rsid w:val="005707BF"/>
    <w:rsid w:val="00570E23"/>
    <w:rsid w:val="0057160E"/>
    <w:rsid w:val="00576D36"/>
    <w:rsid w:val="00586DCB"/>
    <w:rsid w:val="00591053"/>
    <w:rsid w:val="005940C6"/>
    <w:rsid w:val="005952EA"/>
    <w:rsid w:val="005A29DC"/>
    <w:rsid w:val="005B153C"/>
    <w:rsid w:val="005B1D6F"/>
    <w:rsid w:val="005B2B32"/>
    <w:rsid w:val="005B2F0A"/>
    <w:rsid w:val="005B4F2F"/>
    <w:rsid w:val="005C05B5"/>
    <w:rsid w:val="005C45D2"/>
    <w:rsid w:val="005C67EA"/>
    <w:rsid w:val="005C7B72"/>
    <w:rsid w:val="005D1120"/>
    <w:rsid w:val="005D138F"/>
    <w:rsid w:val="005D1564"/>
    <w:rsid w:val="005D617A"/>
    <w:rsid w:val="005E1379"/>
    <w:rsid w:val="005E3C2D"/>
    <w:rsid w:val="005E673A"/>
    <w:rsid w:val="005E7B98"/>
    <w:rsid w:val="005F0FA7"/>
    <w:rsid w:val="005F2F5F"/>
    <w:rsid w:val="005F38EB"/>
    <w:rsid w:val="005F4F8A"/>
    <w:rsid w:val="005F5CDC"/>
    <w:rsid w:val="00602C8A"/>
    <w:rsid w:val="0060373A"/>
    <w:rsid w:val="006044D0"/>
    <w:rsid w:val="00610304"/>
    <w:rsid w:val="00610548"/>
    <w:rsid w:val="00611412"/>
    <w:rsid w:val="00613589"/>
    <w:rsid w:val="00613A59"/>
    <w:rsid w:val="00613B2F"/>
    <w:rsid w:val="00616BCB"/>
    <w:rsid w:val="00625C33"/>
    <w:rsid w:val="00627F94"/>
    <w:rsid w:val="00631AD8"/>
    <w:rsid w:val="00632200"/>
    <w:rsid w:val="00633FE5"/>
    <w:rsid w:val="0063649C"/>
    <w:rsid w:val="00636701"/>
    <w:rsid w:val="00636B5D"/>
    <w:rsid w:val="006375A7"/>
    <w:rsid w:val="00637D5B"/>
    <w:rsid w:val="0064250E"/>
    <w:rsid w:val="00646C90"/>
    <w:rsid w:val="006470C1"/>
    <w:rsid w:val="00650782"/>
    <w:rsid w:val="00650E44"/>
    <w:rsid w:val="00653AB2"/>
    <w:rsid w:val="00655ABD"/>
    <w:rsid w:val="00657B23"/>
    <w:rsid w:val="00663332"/>
    <w:rsid w:val="00663442"/>
    <w:rsid w:val="00664474"/>
    <w:rsid w:val="00664BBD"/>
    <w:rsid w:val="00667CEF"/>
    <w:rsid w:val="00672C73"/>
    <w:rsid w:val="00674312"/>
    <w:rsid w:val="00675E80"/>
    <w:rsid w:val="00683EF8"/>
    <w:rsid w:val="0068658A"/>
    <w:rsid w:val="0068794B"/>
    <w:rsid w:val="00690158"/>
    <w:rsid w:val="006923EB"/>
    <w:rsid w:val="006929A4"/>
    <w:rsid w:val="006938E5"/>
    <w:rsid w:val="00694036"/>
    <w:rsid w:val="00697C60"/>
    <w:rsid w:val="006A1F8E"/>
    <w:rsid w:val="006A4776"/>
    <w:rsid w:val="006A4DFA"/>
    <w:rsid w:val="006A59D4"/>
    <w:rsid w:val="006A6ED8"/>
    <w:rsid w:val="006A7CB5"/>
    <w:rsid w:val="006B104E"/>
    <w:rsid w:val="006B70BD"/>
    <w:rsid w:val="006C05AA"/>
    <w:rsid w:val="006C11DF"/>
    <w:rsid w:val="006C14F7"/>
    <w:rsid w:val="006C4075"/>
    <w:rsid w:val="006C46CF"/>
    <w:rsid w:val="006C550E"/>
    <w:rsid w:val="006C59A3"/>
    <w:rsid w:val="006C5E4A"/>
    <w:rsid w:val="006C661C"/>
    <w:rsid w:val="006C7588"/>
    <w:rsid w:val="006C76DB"/>
    <w:rsid w:val="006C7B99"/>
    <w:rsid w:val="006D0444"/>
    <w:rsid w:val="006D075D"/>
    <w:rsid w:val="006D0EF8"/>
    <w:rsid w:val="006D11EB"/>
    <w:rsid w:val="006D144C"/>
    <w:rsid w:val="006D1ADE"/>
    <w:rsid w:val="006D26BB"/>
    <w:rsid w:val="006D2E70"/>
    <w:rsid w:val="006D4EC4"/>
    <w:rsid w:val="006D5F06"/>
    <w:rsid w:val="006D6CF4"/>
    <w:rsid w:val="006D738B"/>
    <w:rsid w:val="006E2284"/>
    <w:rsid w:val="006E2853"/>
    <w:rsid w:val="006E366C"/>
    <w:rsid w:val="006E5103"/>
    <w:rsid w:val="006E52A0"/>
    <w:rsid w:val="006F22C8"/>
    <w:rsid w:val="006F2640"/>
    <w:rsid w:val="006F311B"/>
    <w:rsid w:val="006F41C6"/>
    <w:rsid w:val="006F4CAF"/>
    <w:rsid w:val="006F5003"/>
    <w:rsid w:val="00700211"/>
    <w:rsid w:val="007003BF"/>
    <w:rsid w:val="00700512"/>
    <w:rsid w:val="00700999"/>
    <w:rsid w:val="00701745"/>
    <w:rsid w:val="007027CC"/>
    <w:rsid w:val="00702B7D"/>
    <w:rsid w:val="007045B7"/>
    <w:rsid w:val="0070500C"/>
    <w:rsid w:val="007051CD"/>
    <w:rsid w:val="00705F00"/>
    <w:rsid w:val="00706539"/>
    <w:rsid w:val="00707FDA"/>
    <w:rsid w:val="00715899"/>
    <w:rsid w:val="007159BE"/>
    <w:rsid w:val="00717F5B"/>
    <w:rsid w:val="00720C6A"/>
    <w:rsid w:val="00724564"/>
    <w:rsid w:val="00724689"/>
    <w:rsid w:val="0072481D"/>
    <w:rsid w:val="00725881"/>
    <w:rsid w:val="00727846"/>
    <w:rsid w:val="00734472"/>
    <w:rsid w:val="00736789"/>
    <w:rsid w:val="00743607"/>
    <w:rsid w:val="007443CC"/>
    <w:rsid w:val="007459F7"/>
    <w:rsid w:val="00745E3F"/>
    <w:rsid w:val="007465B3"/>
    <w:rsid w:val="00746747"/>
    <w:rsid w:val="007510B1"/>
    <w:rsid w:val="00751E28"/>
    <w:rsid w:val="00752E4A"/>
    <w:rsid w:val="00753962"/>
    <w:rsid w:val="00753C48"/>
    <w:rsid w:val="007540E1"/>
    <w:rsid w:val="007557EF"/>
    <w:rsid w:val="00757C72"/>
    <w:rsid w:val="00761C38"/>
    <w:rsid w:val="00763BDA"/>
    <w:rsid w:val="00765FD2"/>
    <w:rsid w:val="007733E2"/>
    <w:rsid w:val="00773C8D"/>
    <w:rsid w:val="0077543F"/>
    <w:rsid w:val="007775E9"/>
    <w:rsid w:val="00783631"/>
    <w:rsid w:val="0078407C"/>
    <w:rsid w:val="00786F58"/>
    <w:rsid w:val="00790680"/>
    <w:rsid w:val="0079260B"/>
    <w:rsid w:val="007939DC"/>
    <w:rsid w:val="0079779D"/>
    <w:rsid w:val="007A4F61"/>
    <w:rsid w:val="007A5D2B"/>
    <w:rsid w:val="007A66F6"/>
    <w:rsid w:val="007B0FD2"/>
    <w:rsid w:val="007B19F7"/>
    <w:rsid w:val="007B1C21"/>
    <w:rsid w:val="007B3104"/>
    <w:rsid w:val="007B58D0"/>
    <w:rsid w:val="007C1D93"/>
    <w:rsid w:val="007C2CFA"/>
    <w:rsid w:val="007C2FB3"/>
    <w:rsid w:val="007C3541"/>
    <w:rsid w:val="007C6F37"/>
    <w:rsid w:val="007C7C19"/>
    <w:rsid w:val="007C7F0C"/>
    <w:rsid w:val="007D0996"/>
    <w:rsid w:val="007D2C9A"/>
    <w:rsid w:val="007D3145"/>
    <w:rsid w:val="007D3A6F"/>
    <w:rsid w:val="007D4EE7"/>
    <w:rsid w:val="007D4F4D"/>
    <w:rsid w:val="007D57CC"/>
    <w:rsid w:val="007D7EA8"/>
    <w:rsid w:val="007E22C6"/>
    <w:rsid w:val="007E37E6"/>
    <w:rsid w:val="007E3DA8"/>
    <w:rsid w:val="007F062D"/>
    <w:rsid w:val="007F097D"/>
    <w:rsid w:val="007F222A"/>
    <w:rsid w:val="007F2353"/>
    <w:rsid w:val="007F2DDA"/>
    <w:rsid w:val="007F5741"/>
    <w:rsid w:val="00800083"/>
    <w:rsid w:val="0080033F"/>
    <w:rsid w:val="00801003"/>
    <w:rsid w:val="0080155D"/>
    <w:rsid w:val="00803DC5"/>
    <w:rsid w:val="008069F2"/>
    <w:rsid w:val="00807ACA"/>
    <w:rsid w:val="00810F5C"/>
    <w:rsid w:val="008111B9"/>
    <w:rsid w:val="0081276D"/>
    <w:rsid w:val="008134BD"/>
    <w:rsid w:val="00813C9B"/>
    <w:rsid w:val="00816712"/>
    <w:rsid w:val="00816848"/>
    <w:rsid w:val="00820931"/>
    <w:rsid w:val="00821E97"/>
    <w:rsid w:val="0082444C"/>
    <w:rsid w:val="008246D2"/>
    <w:rsid w:val="0082613D"/>
    <w:rsid w:val="00826756"/>
    <w:rsid w:val="008301B8"/>
    <w:rsid w:val="00830964"/>
    <w:rsid w:val="008335BA"/>
    <w:rsid w:val="00833816"/>
    <w:rsid w:val="00834CD2"/>
    <w:rsid w:val="00837115"/>
    <w:rsid w:val="00840743"/>
    <w:rsid w:val="00841089"/>
    <w:rsid w:val="0084198C"/>
    <w:rsid w:val="00843023"/>
    <w:rsid w:val="00843049"/>
    <w:rsid w:val="00844A6D"/>
    <w:rsid w:val="0084548A"/>
    <w:rsid w:val="00845FDF"/>
    <w:rsid w:val="0085171E"/>
    <w:rsid w:val="0085299D"/>
    <w:rsid w:val="008529A8"/>
    <w:rsid w:val="00854222"/>
    <w:rsid w:val="00855483"/>
    <w:rsid w:val="00855C4E"/>
    <w:rsid w:val="008561A3"/>
    <w:rsid w:val="00856ED2"/>
    <w:rsid w:val="008577C4"/>
    <w:rsid w:val="00863274"/>
    <w:rsid w:val="00865D6E"/>
    <w:rsid w:val="00866FFE"/>
    <w:rsid w:val="0087082C"/>
    <w:rsid w:val="00871371"/>
    <w:rsid w:val="0087476B"/>
    <w:rsid w:val="00874D5C"/>
    <w:rsid w:val="008751F5"/>
    <w:rsid w:val="00875365"/>
    <w:rsid w:val="00875962"/>
    <w:rsid w:val="008761F9"/>
    <w:rsid w:val="008764CB"/>
    <w:rsid w:val="008766D6"/>
    <w:rsid w:val="00876E15"/>
    <w:rsid w:val="00880B3C"/>
    <w:rsid w:val="00887A0F"/>
    <w:rsid w:val="00890F7D"/>
    <w:rsid w:val="008915D0"/>
    <w:rsid w:val="00891B1E"/>
    <w:rsid w:val="00892A42"/>
    <w:rsid w:val="0089535A"/>
    <w:rsid w:val="00895460"/>
    <w:rsid w:val="00895D1E"/>
    <w:rsid w:val="008A1D20"/>
    <w:rsid w:val="008A791F"/>
    <w:rsid w:val="008B18BC"/>
    <w:rsid w:val="008B1E49"/>
    <w:rsid w:val="008B2F26"/>
    <w:rsid w:val="008B31C1"/>
    <w:rsid w:val="008B3E5A"/>
    <w:rsid w:val="008B460A"/>
    <w:rsid w:val="008B5B2D"/>
    <w:rsid w:val="008C36F2"/>
    <w:rsid w:val="008C6C75"/>
    <w:rsid w:val="008C71F9"/>
    <w:rsid w:val="008D0310"/>
    <w:rsid w:val="008D17EB"/>
    <w:rsid w:val="008D21BE"/>
    <w:rsid w:val="008D5609"/>
    <w:rsid w:val="008D5BBB"/>
    <w:rsid w:val="008D6618"/>
    <w:rsid w:val="008D67E3"/>
    <w:rsid w:val="008D7230"/>
    <w:rsid w:val="008D7AAB"/>
    <w:rsid w:val="008E101D"/>
    <w:rsid w:val="008E3FDA"/>
    <w:rsid w:val="008E4AF0"/>
    <w:rsid w:val="008E5EDE"/>
    <w:rsid w:val="008E7A39"/>
    <w:rsid w:val="008F2E86"/>
    <w:rsid w:val="008F44CB"/>
    <w:rsid w:val="008F5334"/>
    <w:rsid w:val="008F65A9"/>
    <w:rsid w:val="00902B89"/>
    <w:rsid w:val="00902D14"/>
    <w:rsid w:val="00905BF8"/>
    <w:rsid w:val="00910178"/>
    <w:rsid w:val="009101F1"/>
    <w:rsid w:val="00922029"/>
    <w:rsid w:val="00922B60"/>
    <w:rsid w:val="009256EA"/>
    <w:rsid w:val="00930AF3"/>
    <w:rsid w:val="00930F54"/>
    <w:rsid w:val="00931215"/>
    <w:rsid w:val="009324DD"/>
    <w:rsid w:val="0093262C"/>
    <w:rsid w:val="0093296D"/>
    <w:rsid w:val="0094116C"/>
    <w:rsid w:val="0094222B"/>
    <w:rsid w:val="00945329"/>
    <w:rsid w:val="00946BAF"/>
    <w:rsid w:val="00946DD1"/>
    <w:rsid w:val="00946EE8"/>
    <w:rsid w:val="00947FFA"/>
    <w:rsid w:val="00950D35"/>
    <w:rsid w:val="00952B4F"/>
    <w:rsid w:val="00953857"/>
    <w:rsid w:val="00953BA6"/>
    <w:rsid w:val="009548F1"/>
    <w:rsid w:val="00955245"/>
    <w:rsid w:val="009558F9"/>
    <w:rsid w:val="00957A51"/>
    <w:rsid w:val="009655EF"/>
    <w:rsid w:val="00966DEA"/>
    <w:rsid w:val="00967AAD"/>
    <w:rsid w:val="009716FA"/>
    <w:rsid w:val="00973A2E"/>
    <w:rsid w:val="00973A6B"/>
    <w:rsid w:val="00973B72"/>
    <w:rsid w:val="009740FA"/>
    <w:rsid w:val="00974BE5"/>
    <w:rsid w:val="00975609"/>
    <w:rsid w:val="009809F3"/>
    <w:rsid w:val="00992027"/>
    <w:rsid w:val="009956DF"/>
    <w:rsid w:val="00997A8D"/>
    <w:rsid w:val="00997DB1"/>
    <w:rsid w:val="009A2618"/>
    <w:rsid w:val="009A509B"/>
    <w:rsid w:val="009B03A7"/>
    <w:rsid w:val="009B0A8B"/>
    <w:rsid w:val="009B155E"/>
    <w:rsid w:val="009B37B8"/>
    <w:rsid w:val="009B4DB0"/>
    <w:rsid w:val="009C0ADA"/>
    <w:rsid w:val="009C5144"/>
    <w:rsid w:val="009C5448"/>
    <w:rsid w:val="009C62E4"/>
    <w:rsid w:val="009D01AE"/>
    <w:rsid w:val="009D1245"/>
    <w:rsid w:val="009D264C"/>
    <w:rsid w:val="009D2CEC"/>
    <w:rsid w:val="009D4708"/>
    <w:rsid w:val="009D508E"/>
    <w:rsid w:val="009D709F"/>
    <w:rsid w:val="009D7571"/>
    <w:rsid w:val="009E1EA6"/>
    <w:rsid w:val="009E3ED7"/>
    <w:rsid w:val="009E76BF"/>
    <w:rsid w:val="009F0571"/>
    <w:rsid w:val="009F2497"/>
    <w:rsid w:val="009F26FA"/>
    <w:rsid w:val="009F42CE"/>
    <w:rsid w:val="009F5618"/>
    <w:rsid w:val="009F591B"/>
    <w:rsid w:val="009F6CA2"/>
    <w:rsid w:val="00A00457"/>
    <w:rsid w:val="00A00678"/>
    <w:rsid w:val="00A0089B"/>
    <w:rsid w:val="00A00B1F"/>
    <w:rsid w:val="00A013B0"/>
    <w:rsid w:val="00A01A92"/>
    <w:rsid w:val="00A03D8F"/>
    <w:rsid w:val="00A073F1"/>
    <w:rsid w:val="00A118AF"/>
    <w:rsid w:val="00A129F2"/>
    <w:rsid w:val="00A148AD"/>
    <w:rsid w:val="00A15FBB"/>
    <w:rsid w:val="00A21712"/>
    <w:rsid w:val="00A24AB7"/>
    <w:rsid w:val="00A30278"/>
    <w:rsid w:val="00A313BC"/>
    <w:rsid w:val="00A3161A"/>
    <w:rsid w:val="00A32FC8"/>
    <w:rsid w:val="00A34AE3"/>
    <w:rsid w:val="00A40574"/>
    <w:rsid w:val="00A4314D"/>
    <w:rsid w:val="00A43B09"/>
    <w:rsid w:val="00A473A7"/>
    <w:rsid w:val="00A47936"/>
    <w:rsid w:val="00A47E4A"/>
    <w:rsid w:val="00A51FD3"/>
    <w:rsid w:val="00A52EE8"/>
    <w:rsid w:val="00A624B1"/>
    <w:rsid w:val="00A656E8"/>
    <w:rsid w:val="00A66792"/>
    <w:rsid w:val="00A7176F"/>
    <w:rsid w:val="00A7450D"/>
    <w:rsid w:val="00A75859"/>
    <w:rsid w:val="00A77E1D"/>
    <w:rsid w:val="00A827FE"/>
    <w:rsid w:val="00A8376A"/>
    <w:rsid w:val="00A874EA"/>
    <w:rsid w:val="00A9007C"/>
    <w:rsid w:val="00A943DD"/>
    <w:rsid w:val="00A95257"/>
    <w:rsid w:val="00A974DD"/>
    <w:rsid w:val="00AA226E"/>
    <w:rsid w:val="00AA2313"/>
    <w:rsid w:val="00AA68BF"/>
    <w:rsid w:val="00AA7BC9"/>
    <w:rsid w:val="00AB3496"/>
    <w:rsid w:val="00AB6077"/>
    <w:rsid w:val="00AB6551"/>
    <w:rsid w:val="00AC00CB"/>
    <w:rsid w:val="00AC49AD"/>
    <w:rsid w:val="00AC5E92"/>
    <w:rsid w:val="00AC679E"/>
    <w:rsid w:val="00AD26FD"/>
    <w:rsid w:val="00AD450A"/>
    <w:rsid w:val="00AD47EA"/>
    <w:rsid w:val="00AD58D6"/>
    <w:rsid w:val="00AD5E51"/>
    <w:rsid w:val="00AD64CC"/>
    <w:rsid w:val="00AE11F7"/>
    <w:rsid w:val="00AE1769"/>
    <w:rsid w:val="00AE2159"/>
    <w:rsid w:val="00AE40FE"/>
    <w:rsid w:val="00AE5A91"/>
    <w:rsid w:val="00AE6467"/>
    <w:rsid w:val="00AE647C"/>
    <w:rsid w:val="00AE6A90"/>
    <w:rsid w:val="00AE6BD2"/>
    <w:rsid w:val="00AF0E8D"/>
    <w:rsid w:val="00AF2C29"/>
    <w:rsid w:val="00AF3221"/>
    <w:rsid w:val="00AF496D"/>
    <w:rsid w:val="00AF7808"/>
    <w:rsid w:val="00B02C14"/>
    <w:rsid w:val="00B037EE"/>
    <w:rsid w:val="00B06841"/>
    <w:rsid w:val="00B078AA"/>
    <w:rsid w:val="00B12947"/>
    <w:rsid w:val="00B15ADA"/>
    <w:rsid w:val="00B162CB"/>
    <w:rsid w:val="00B218B0"/>
    <w:rsid w:val="00B25D85"/>
    <w:rsid w:val="00B272E4"/>
    <w:rsid w:val="00B276A6"/>
    <w:rsid w:val="00B32C6A"/>
    <w:rsid w:val="00B338E1"/>
    <w:rsid w:val="00B344A0"/>
    <w:rsid w:val="00B353A1"/>
    <w:rsid w:val="00B4188C"/>
    <w:rsid w:val="00B42CB1"/>
    <w:rsid w:val="00B44432"/>
    <w:rsid w:val="00B44C06"/>
    <w:rsid w:val="00B44E3A"/>
    <w:rsid w:val="00B4550B"/>
    <w:rsid w:val="00B45844"/>
    <w:rsid w:val="00B4607B"/>
    <w:rsid w:val="00B50510"/>
    <w:rsid w:val="00B50784"/>
    <w:rsid w:val="00B50DE9"/>
    <w:rsid w:val="00B51402"/>
    <w:rsid w:val="00B5300D"/>
    <w:rsid w:val="00B53E1E"/>
    <w:rsid w:val="00B5439A"/>
    <w:rsid w:val="00B61BB0"/>
    <w:rsid w:val="00B630A9"/>
    <w:rsid w:val="00B66D79"/>
    <w:rsid w:val="00B72917"/>
    <w:rsid w:val="00B73AFD"/>
    <w:rsid w:val="00B76F37"/>
    <w:rsid w:val="00B77C72"/>
    <w:rsid w:val="00B8423B"/>
    <w:rsid w:val="00B85621"/>
    <w:rsid w:val="00B86162"/>
    <w:rsid w:val="00B92B4F"/>
    <w:rsid w:val="00BA1953"/>
    <w:rsid w:val="00BA2EB0"/>
    <w:rsid w:val="00BA44E4"/>
    <w:rsid w:val="00BB1299"/>
    <w:rsid w:val="00BB46EF"/>
    <w:rsid w:val="00BB6B51"/>
    <w:rsid w:val="00BB7712"/>
    <w:rsid w:val="00BC5D37"/>
    <w:rsid w:val="00BC722E"/>
    <w:rsid w:val="00BC7893"/>
    <w:rsid w:val="00BD0271"/>
    <w:rsid w:val="00BD107C"/>
    <w:rsid w:val="00BD11AC"/>
    <w:rsid w:val="00BD1AB7"/>
    <w:rsid w:val="00BE04EB"/>
    <w:rsid w:val="00BE094F"/>
    <w:rsid w:val="00BE2BEA"/>
    <w:rsid w:val="00BE31AF"/>
    <w:rsid w:val="00BE4A36"/>
    <w:rsid w:val="00BE5F9C"/>
    <w:rsid w:val="00BE7B46"/>
    <w:rsid w:val="00BF1066"/>
    <w:rsid w:val="00BF43F1"/>
    <w:rsid w:val="00BF7CFB"/>
    <w:rsid w:val="00C01A9F"/>
    <w:rsid w:val="00C02BBA"/>
    <w:rsid w:val="00C031A8"/>
    <w:rsid w:val="00C040A4"/>
    <w:rsid w:val="00C04BD0"/>
    <w:rsid w:val="00C06896"/>
    <w:rsid w:val="00C10BC8"/>
    <w:rsid w:val="00C122C8"/>
    <w:rsid w:val="00C14ABE"/>
    <w:rsid w:val="00C16CF0"/>
    <w:rsid w:val="00C179C2"/>
    <w:rsid w:val="00C17A8D"/>
    <w:rsid w:val="00C17B93"/>
    <w:rsid w:val="00C17DB5"/>
    <w:rsid w:val="00C200ED"/>
    <w:rsid w:val="00C22919"/>
    <w:rsid w:val="00C2368F"/>
    <w:rsid w:val="00C24B9A"/>
    <w:rsid w:val="00C3096C"/>
    <w:rsid w:val="00C30D23"/>
    <w:rsid w:val="00C31BB9"/>
    <w:rsid w:val="00C31EA8"/>
    <w:rsid w:val="00C32F58"/>
    <w:rsid w:val="00C35BBB"/>
    <w:rsid w:val="00C36168"/>
    <w:rsid w:val="00C3632D"/>
    <w:rsid w:val="00C405DB"/>
    <w:rsid w:val="00C47480"/>
    <w:rsid w:val="00C5060D"/>
    <w:rsid w:val="00C50D15"/>
    <w:rsid w:val="00C50D88"/>
    <w:rsid w:val="00C51FD2"/>
    <w:rsid w:val="00C57586"/>
    <w:rsid w:val="00C576EC"/>
    <w:rsid w:val="00C606C9"/>
    <w:rsid w:val="00C62231"/>
    <w:rsid w:val="00C63900"/>
    <w:rsid w:val="00C64148"/>
    <w:rsid w:val="00C67F97"/>
    <w:rsid w:val="00C72571"/>
    <w:rsid w:val="00C72B3A"/>
    <w:rsid w:val="00C77041"/>
    <w:rsid w:val="00C774BF"/>
    <w:rsid w:val="00C8079F"/>
    <w:rsid w:val="00C827BD"/>
    <w:rsid w:val="00C82916"/>
    <w:rsid w:val="00C914D7"/>
    <w:rsid w:val="00C922E5"/>
    <w:rsid w:val="00C925D6"/>
    <w:rsid w:val="00C92D0D"/>
    <w:rsid w:val="00C92F91"/>
    <w:rsid w:val="00C96A9C"/>
    <w:rsid w:val="00CB63FB"/>
    <w:rsid w:val="00CB75F7"/>
    <w:rsid w:val="00CC1AE0"/>
    <w:rsid w:val="00CC2542"/>
    <w:rsid w:val="00CD03DC"/>
    <w:rsid w:val="00CD04FE"/>
    <w:rsid w:val="00CD21A4"/>
    <w:rsid w:val="00CD39BF"/>
    <w:rsid w:val="00CD5491"/>
    <w:rsid w:val="00CE5854"/>
    <w:rsid w:val="00CF04EF"/>
    <w:rsid w:val="00CF092B"/>
    <w:rsid w:val="00CF0A71"/>
    <w:rsid w:val="00CF1157"/>
    <w:rsid w:val="00CF359E"/>
    <w:rsid w:val="00CF362D"/>
    <w:rsid w:val="00CF3B3A"/>
    <w:rsid w:val="00CF5152"/>
    <w:rsid w:val="00CF5EC8"/>
    <w:rsid w:val="00CF5F03"/>
    <w:rsid w:val="00D0075B"/>
    <w:rsid w:val="00D016BE"/>
    <w:rsid w:val="00D021AC"/>
    <w:rsid w:val="00D060A2"/>
    <w:rsid w:val="00D111F1"/>
    <w:rsid w:val="00D125FA"/>
    <w:rsid w:val="00D13640"/>
    <w:rsid w:val="00D208E2"/>
    <w:rsid w:val="00D26E32"/>
    <w:rsid w:val="00D27C49"/>
    <w:rsid w:val="00D309A8"/>
    <w:rsid w:val="00D30A83"/>
    <w:rsid w:val="00D3154E"/>
    <w:rsid w:val="00D31ECC"/>
    <w:rsid w:val="00D346F5"/>
    <w:rsid w:val="00D36623"/>
    <w:rsid w:val="00D3775F"/>
    <w:rsid w:val="00D4127B"/>
    <w:rsid w:val="00D41342"/>
    <w:rsid w:val="00D42C08"/>
    <w:rsid w:val="00D433A1"/>
    <w:rsid w:val="00D440EC"/>
    <w:rsid w:val="00D47AE0"/>
    <w:rsid w:val="00D5024B"/>
    <w:rsid w:val="00D51C24"/>
    <w:rsid w:val="00D52848"/>
    <w:rsid w:val="00D55766"/>
    <w:rsid w:val="00D557A3"/>
    <w:rsid w:val="00D60691"/>
    <w:rsid w:val="00D608A7"/>
    <w:rsid w:val="00D621F9"/>
    <w:rsid w:val="00D63D01"/>
    <w:rsid w:val="00D66C3D"/>
    <w:rsid w:val="00D7067C"/>
    <w:rsid w:val="00D70D25"/>
    <w:rsid w:val="00D75959"/>
    <w:rsid w:val="00D77EAC"/>
    <w:rsid w:val="00D82840"/>
    <w:rsid w:val="00D90576"/>
    <w:rsid w:val="00D943D2"/>
    <w:rsid w:val="00D9471F"/>
    <w:rsid w:val="00DA30A4"/>
    <w:rsid w:val="00DA4BF9"/>
    <w:rsid w:val="00DA7121"/>
    <w:rsid w:val="00DB0A12"/>
    <w:rsid w:val="00DB41C8"/>
    <w:rsid w:val="00DB41DC"/>
    <w:rsid w:val="00DB4AB9"/>
    <w:rsid w:val="00DB6214"/>
    <w:rsid w:val="00DC07ED"/>
    <w:rsid w:val="00DC2AC0"/>
    <w:rsid w:val="00DC7958"/>
    <w:rsid w:val="00DD1775"/>
    <w:rsid w:val="00DD3ABF"/>
    <w:rsid w:val="00DD3C2E"/>
    <w:rsid w:val="00DD40EB"/>
    <w:rsid w:val="00DD5F2E"/>
    <w:rsid w:val="00DD60B4"/>
    <w:rsid w:val="00DD6ADC"/>
    <w:rsid w:val="00DE1DB8"/>
    <w:rsid w:val="00DE5F85"/>
    <w:rsid w:val="00DE5F8E"/>
    <w:rsid w:val="00DE62D9"/>
    <w:rsid w:val="00DE65AF"/>
    <w:rsid w:val="00DE7FB3"/>
    <w:rsid w:val="00DF0CC4"/>
    <w:rsid w:val="00DF3298"/>
    <w:rsid w:val="00DF3B9E"/>
    <w:rsid w:val="00DF5179"/>
    <w:rsid w:val="00DF6294"/>
    <w:rsid w:val="00DF7F68"/>
    <w:rsid w:val="00E029C4"/>
    <w:rsid w:val="00E031DC"/>
    <w:rsid w:val="00E104A6"/>
    <w:rsid w:val="00E11790"/>
    <w:rsid w:val="00E12F6F"/>
    <w:rsid w:val="00E13636"/>
    <w:rsid w:val="00E147D3"/>
    <w:rsid w:val="00E14CDB"/>
    <w:rsid w:val="00E150E1"/>
    <w:rsid w:val="00E15209"/>
    <w:rsid w:val="00E155BF"/>
    <w:rsid w:val="00E20F5F"/>
    <w:rsid w:val="00E21EB4"/>
    <w:rsid w:val="00E2318D"/>
    <w:rsid w:val="00E23B33"/>
    <w:rsid w:val="00E24123"/>
    <w:rsid w:val="00E25332"/>
    <w:rsid w:val="00E2656A"/>
    <w:rsid w:val="00E275F3"/>
    <w:rsid w:val="00E30E43"/>
    <w:rsid w:val="00E310DF"/>
    <w:rsid w:val="00E31F46"/>
    <w:rsid w:val="00E32A47"/>
    <w:rsid w:val="00E33395"/>
    <w:rsid w:val="00E3347A"/>
    <w:rsid w:val="00E3603E"/>
    <w:rsid w:val="00E36526"/>
    <w:rsid w:val="00E47CDE"/>
    <w:rsid w:val="00E47DBD"/>
    <w:rsid w:val="00E52B07"/>
    <w:rsid w:val="00E549BD"/>
    <w:rsid w:val="00E60631"/>
    <w:rsid w:val="00E60965"/>
    <w:rsid w:val="00E60A32"/>
    <w:rsid w:val="00E61A18"/>
    <w:rsid w:val="00E62195"/>
    <w:rsid w:val="00E62EC7"/>
    <w:rsid w:val="00E6397B"/>
    <w:rsid w:val="00E65C53"/>
    <w:rsid w:val="00E6640D"/>
    <w:rsid w:val="00E665DF"/>
    <w:rsid w:val="00E67C85"/>
    <w:rsid w:val="00E708A0"/>
    <w:rsid w:val="00E715CC"/>
    <w:rsid w:val="00E71808"/>
    <w:rsid w:val="00E71978"/>
    <w:rsid w:val="00E722DE"/>
    <w:rsid w:val="00E75D08"/>
    <w:rsid w:val="00E7606F"/>
    <w:rsid w:val="00E8121E"/>
    <w:rsid w:val="00E823B4"/>
    <w:rsid w:val="00E8292C"/>
    <w:rsid w:val="00E83384"/>
    <w:rsid w:val="00E8622F"/>
    <w:rsid w:val="00E90E3A"/>
    <w:rsid w:val="00E93D50"/>
    <w:rsid w:val="00E95FA8"/>
    <w:rsid w:val="00E972E7"/>
    <w:rsid w:val="00E973F1"/>
    <w:rsid w:val="00E97DCF"/>
    <w:rsid w:val="00EA07D2"/>
    <w:rsid w:val="00EA1B72"/>
    <w:rsid w:val="00EA1BE9"/>
    <w:rsid w:val="00EA1F8C"/>
    <w:rsid w:val="00EA2935"/>
    <w:rsid w:val="00EA3ABF"/>
    <w:rsid w:val="00EA4A70"/>
    <w:rsid w:val="00EA6765"/>
    <w:rsid w:val="00EA6859"/>
    <w:rsid w:val="00EA68D8"/>
    <w:rsid w:val="00EA74D3"/>
    <w:rsid w:val="00EA780C"/>
    <w:rsid w:val="00EB15E9"/>
    <w:rsid w:val="00EB26F2"/>
    <w:rsid w:val="00EB4AF5"/>
    <w:rsid w:val="00EB5D5B"/>
    <w:rsid w:val="00EB7779"/>
    <w:rsid w:val="00EC06AB"/>
    <w:rsid w:val="00EC0FE6"/>
    <w:rsid w:val="00EC1371"/>
    <w:rsid w:val="00EC51B2"/>
    <w:rsid w:val="00EC5573"/>
    <w:rsid w:val="00EC6239"/>
    <w:rsid w:val="00ED0C25"/>
    <w:rsid w:val="00ED5509"/>
    <w:rsid w:val="00EE0B9C"/>
    <w:rsid w:val="00EE5F0A"/>
    <w:rsid w:val="00EE795F"/>
    <w:rsid w:val="00EF2E76"/>
    <w:rsid w:val="00EF36F0"/>
    <w:rsid w:val="00EF38E4"/>
    <w:rsid w:val="00EF481C"/>
    <w:rsid w:val="00F00FDA"/>
    <w:rsid w:val="00F02385"/>
    <w:rsid w:val="00F023DA"/>
    <w:rsid w:val="00F032E9"/>
    <w:rsid w:val="00F04E54"/>
    <w:rsid w:val="00F055AF"/>
    <w:rsid w:val="00F06DDF"/>
    <w:rsid w:val="00F164B7"/>
    <w:rsid w:val="00F170A9"/>
    <w:rsid w:val="00F2249C"/>
    <w:rsid w:val="00F263E5"/>
    <w:rsid w:val="00F30787"/>
    <w:rsid w:val="00F321C3"/>
    <w:rsid w:val="00F335AF"/>
    <w:rsid w:val="00F3487D"/>
    <w:rsid w:val="00F353ED"/>
    <w:rsid w:val="00F37F94"/>
    <w:rsid w:val="00F43FA6"/>
    <w:rsid w:val="00F45DFB"/>
    <w:rsid w:val="00F46C6F"/>
    <w:rsid w:val="00F477C9"/>
    <w:rsid w:val="00F47F79"/>
    <w:rsid w:val="00F5084E"/>
    <w:rsid w:val="00F52864"/>
    <w:rsid w:val="00F55559"/>
    <w:rsid w:val="00F561E3"/>
    <w:rsid w:val="00F56E90"/>
    <w:rsid w:val="00F61873"/>
    <w:rsid w:val="00F61A83"/>
    <w:rsid w:val="00F65055"/>
    <w:rsid w:val="00F65402"/>
    <w:rsid w:val="00F65E73"/>
    <w:rsid w:val="00F6782D"/>
    <w:rsid w:val="00F708E6"/>
    <w:rsid w:val="00F714E9"/>
    <w:rsid w:val="00F729A2"/>
    <w:rsid w:val="00F75EDA"/>
    <w:rsid w:val="00F832E7"/>
    <w:rsid w:val="00F842E8"/>
    <w:rsid w:val="00F848A0"/>
    <w:rsid w:val="00F86B8B"/>
    <w:rsid w:val="00F92BB6"/>
    <w:rsid w:val="00FA0F64"/>
    <w:rsid w:val="00FA2BB7"/>
    <w:rsid w:val="00FA3CD8"/>
    <w:rsid w:val="00FA49F5"/>
    <w:rsid w:val="00FA54C1"/>
    <w:rsid w:val="00FA5D3C"/>
    <w:rsid w:val="00FA6E73"/>
    <w:rsid w:val="00FA75E1"/>
    <w:rsid w:val="00FB1023"/>
    <w:rsid w:val="00FB3772"/>
    <w:rsid w:val="00FB4EC9"/>
    <w:rsid w:val="00FB6685"/>
    <w:rsid w:val="00FB7655"/>
    <w:rsid w:val="00FC022B"/>
    <w:rsid w:val="00FC19F4"/>
    <w:rsid w:val="00FC201C"/>
    <w:rsid w:val="00FC2227"/>
    <w:rsid w:val="00FC251C"/>
    <w:rsid w:val="00FC5E86"/>
    <w:rsid w:val="00FD0708"/>
    <w:rsid w:val="00FD0A90"/>
    <w:rsid w:val="00FD3C0F"/>
    <w:rsid w:val="00FE178F"/>
    <w:rsid w:val="00FE1C26"/>
    <w:rsid w:val="00FE4287"/>
    <w:rsid w:val="00FE6DD8"/>
    <w:rsid w:val="00FF0136"/>
    <w:rsid w:val="00FF15D8"/>
    <w:rsid w:val="00FF28D7"/>
    <w:rsid w:val="00FF763B"/>
    <w:rsid w:val="00FF7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2132185"/>
  <w15:docId w15:val="{873B45A6-D671-4FB0-AC44-2C298C1F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5152"/>
    <w:pPr>
      <w:overflowPunct w:val="0"/>
      <w:autoSpaceDE w:val="0"/>
      <w:autoSpaceDN w:val="0"/>
      <w:adjustRightInd w:val="0"/>
      <w:spacing w:before="120"/>
      <w:ind w:firstLine="567"/>
      <w:textAlignment w:val="baseline"/>
    </w:pPr>
    <w:rPr>
      <w:sz w:val="24"/>
    </w:rPr>
  </w:style>
  <w:style w:type="paragraph" w:styleId="Nadpis1">
    <w:name w:val="heading 1"/>
    <w:aliases w:val="Nadpis spec1,Za A,Hlavní nadpis,text-pozice,adpis 1"/>
    <w:basedOn w:val="Normln"/>
    <w:next w:val="Zkladntext"/>
    <w:link w:val="Nadpis1Char"/>
    <w:qFormat/>
    <w:rsid w:val="00CC1AE0"/>
    <w:pPr>
      <w:keepNext/>
      <w:numPr>
        <w:numId w:val="5"/>
      </w:numPr>
      <w:spacing w:before="480" w:after="120"/>
      <w:outlineLvl w:val="0"/>
    </w:pPr>
    <w:rPr>
      <w:b/>
      <w:kern w:val="28"/>
      <w:sz w:val="28"/>
    </w:rPr>
  </w:style>
  <w:style w:type="paragraph" w:styleId="Nadpis2">
    <w:name w:val="heading 2"/>
    <w:aliases w:val="1.1 Nadpis 2,14b B,14b B Char,Nadpis 2 Char1 Char,14b B Char Char1,Nadpis 2 Char Char Char,14b B Char Char Char,14b B Char1 Char,Nadpis 2 Char2 Char Char Char,14b B Char2 Char Char Char,Nadpis 2 Char Char1 Char Char Char"/>
    <w:basedOn w:val="Normln"/>
    <w:next w:val="Nadpis4"/>
    <w:link w:val="Nadpis2Char"/>
    <w:autoRedefine/>
    <w:qFormat/>
    <w:rsid w:val="00265CD5"/>
    <w:pPr>
      <w:keepNext/>
      <w:keepLines/>
      <w:numPr>
        <w:ilvl w:val="1"/>
        <w:numId w:val="6"/>
      </w:numPr>
      <w:jc w:val="both"/>
      <w:outlineLvl w:val="1"/>
    </w:pPr>
    <w:rPr>
      <w:szCs w:val="24"/>
    </w:rPr>
  </w:style>
  <w:style w:type="paragraph" w:styleId="Nadpis3">
    <w:name w:val="heading 3"/>
    <w:aliases w:val="14b B kurz,14b,Titul1,Za a),podclanek,adpis 3"/>
    <w:basedOn w:val="Normln"/>
    <w:next w:val="Normln"/>
    <w:link w:val="Nadpis3Char"/>
    <w:qFormat/>
    <w:rsid w:val="00CC1AE0"/>
    <w:pPr>
      <w:keepNext/>
      <w:numPr>
        <w:ilvl w:val="2"/>
        <w:numId w:val="5"/>
      </w:numPr>
      <w:tabs>
        <w:tab w:val="clear" w:pos="2160"/>
        <w:tab w:val="num" w:pos="1855"/>
      </w:tabs>
      <w:ind w:left="1855" w:hanging="720"/>
      <w:outlineLvl w:val="2"/>
    </w:pPr>
  </w:style>
  <w:style w:type="paragraph" w:styleId="Nadpis4">
    <w:name w:val="heading 4"/>
    <w:aliases w:val="12b B,Titul2"/>
    <w:basedOn w:val="Normln"/>
    <w:next w:val="Normln"/>
    <w:link w:val="Nadpis4Char"/>
    <w:qFormat/>
    <w:rsid w:val="000C1F09"/>
    <w:pPr>
      <w:keepNext/>
      <w:numPr>
        <w:numId w:val="6"/>
      </w:numPr>
      <w:outlineLvl w:val="3"/>
    </w:pPr>
    <w:rPr>
      <w:b/>
      <w:sz w:val="28"/>
    </w:rPr>
  </w:style>
  <w:style w:type="paragraph" w:styleId="Nadpis5">
    <w:name w:val="heading 5"/>
    <w:aliases w:val="12b B kurz"/>
    <w:basedOn w:val="Normln"/>
    <w:next w:val="Normln"/>
    <w:link w:val="Nadpis5Char"/>
    <w:qFormat/>
    <w:rsid w:val="00CC1AE0"/>
    <w:pPr>
      <w:keepNext/>
      <w:numPr>
        <w:ilvl w:val="4"/>
        <w:numId w:val="5"/>
      </w:numPr>
      <w:tabs>
        <w:tab w:val="clear" w:pos="3600"/>
        <w:tab w:val="num" w:pos="1008"/>
      </w:tabs>
      <w:ind w:left="1008" w:hanging="1008"/>
      <w:outlineLvl w:val="4"/>
    </w:pPr>
    <w:rPr>
      <w:b/>
    </w:rPr>
  </w:style>
  <w:style w:type="paragraph" w:styleId="Nadpis6">
    <w:name w:val="heading 6"/>
    <w:basedOn w:val="Normln"/>
    <w:next w:val="Normln"/>
    <w:link w:val="Nadpis6Char"/>
    <w:qFormat/>
    <w:rsid w:val="00CC1AE0"/>
    <w:pPr>
      <w:keepNext/>
      <w:numPr>
        <w:ilvl w:val="5"/>
        <w:numId w:val="5"/>
      </w:numPr>
      <w:tabs>
        <w:tab w:val="clear" w:pos="4320"/>
        <w:tab w:val="num" w:pos="1152"/>
      </w:tabs>
      <w:ind w:left="1152" w:hanging="1152"/>
      <w:outlineLvl w:val="5"/>
    </w:pPr>
  </w:style>
  <w:style w:type="paragraph" w:styleId="Nadpis7">
    <w:name w:val="heading 7"/>
    <w:basedOn w:val="Normln"/>
    <w:next w:val="Normln"/>
    <w:link w:val="Nadpis7Char"/>
    <w:qFormat/>
    <w:rsid w:val="00CC1AE0"/>
    <w:pPr>
      <w:keepNext/>
      <w:numPr>
        <w:ilvl w:val="6"/>
        <w:numId w:val="5"/>
      </w:numPr>
      <w:tabs>
        <w:tab w:val="clear" w:pos="5040"/>
        <w:tab w:val="num" w:pos="1296"/>
      </w:tabs>
      <w:ind w:left="1296" w:hanging="1296"/>
      <w:outlineLvl w:val="6"/>
    </w:pPr>
  </w:style>
  <w:style w:type="paragraph" w:styleId="Nadpis8">
    <w:name w:val="heading 8"/>
    <w:basedOn w:val="Normln"/>
    <w:next w:val="Normln"/>
    <w:link w:val="Nadpis8Char"/>
    <w:qFormat/>
    <w:rsid w:val="00CC1AE0"/>
    <w:pPr>
      <w:keepNext/>
      <w:numPr>
        <w:ilvl w:val="7"/>
        <w:numId w:val="5"/>
      </w:numPr>
      <w:tabs>
        <w:tab w:val="clear" w:pos="5760"/>
        <w:tab w:val="num" w:pos="1440"/>
      </w:tabs>
      <w:ind w:left="1440" w:hanging="1440"/>
      <w:outlineLvl w:val="7"/>
    </w:pPr>
  </w:style>
  <w:style w:type="paragraph" w:styleId="Nadpis9">
    <w:name w:val="heading 9"/>
    <w:aliases w:val="Poíloha"/>
    <w:basedOn w:val="Normln"/>
    <w:next w:val="Normln"/>
    <w:link w:val="Nadpis9Char"/>
    <w:qFormat/>
    <w:rsid w:val="00CC1AE0"/>
    <w:pPr>
      <w:keepNext/>
      <w:numPr>
        <w:ilvl w:val="8"/>
        <w:numId w:val="5"/>
      </w:numPr>
      <w:tabs>
        <w:tab w:val="clear" w:pos="6480"/>
        <w:tab w:val="num" w:pos="1584"/>
      </w:tabs>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ec1 Char,Za A Char,Hlavní nadpis Char,text-pozice Char,adpis 1 Char"/>
    <w:basedOn w:val="Standardnpsmoodstavce"/>
    <w:link w:val="Nadpis1"/>
    <w:locked/>
    <w:rsid w:val="00221D8E"/>
    <w:rPr>
      <w:b/>
      <w:kern w:val="28"/>
      <w:sz w:val="28"/>
    </w:rPr>
  </w:style>
  <w:style w:type="character" w:customStyle="1" w:styleId="Nadpis2Char">
    <w:name w:val="Nadpis 2 Char"/>
    <w:aliases w:val="1.1 Nadpis 2 Char,14b B Char1,14b B Char Char,Nadpis 2 Char1 Char Char,14b B Char Char1 Char,Nadpis 2 Char Char Char Char,14b B Char Char Char Char,14b B Char1 Char Char,Nadpis 2 Char2 Char Char Char Char,14b B Char2 Char Char Char Char"/>
    <w:basedOn w:val="Standardnpsmoodstavce"/>
    <w:link w:val="Nadpis2"/>
    <w:locked/>
    <w:rsid w:val="00265CD5"/>
    <w:rPr>
      <w:sz w:val="24"/>
      <w:szCs w:val="24"/>
    </w:rPr>
  </w:style>
  <w:style w:type="character" w:customStyle="1" w:styleId="Nadpis3Char">
    <w:name w:val="Nadpis 3 Char"/>
    <w:aliases w:val="14b B kurz Char,14b Char,Titul1 Char,Za a) Char,podclanek Char,adpis 3 Char"/>
    <w:basedOn w:val="Standardnpsmoodstavce"/>
    <w:link w:val="Nadpis3"/>
    <w:locked/>
    <w:rsid w:val="00016FD3"/>
    <w:rPr>
      <w:sz w:val="24"/>
    </w:rPr>
  </w:style>
  <w:style w:type="character" w:customStyle="1" w:styleId="Nadpis4Char">
    <w:name w:val="Nadpis 4 Char"/>
    <w:aliases w:val="12b B Char,Titul2 Char"/>
    <w:basedOn w:val="Standardnpsmoodstavce"/>
    <w:link w:val="Nadpis4"/>
    <w:locked/>
    <w:rsid w:val="000C1F09"/>
    <w:rPr>
      <w:b/>
      <w:sz w:val="28"/>
    </w:rPr>
  </w:style>
  <w:style w:type="character" w:customStyle="1" w:styleId="Nadpis5Char">
    <w:name w:val="Nadpis 5 Char"/>
    <w:aliases w:val="12b B kurz Char"/>
    <w:basedOn w:val="Standardnpsmoodstavce"/>
    <w:link w:val="Nadpis5"/>
    <w:locked/>
    <w:rsid w:val="00016FD3"/>
    <w:rPr>
      <w:b/>
      <w:sz w:val="24"/>
    </w:rPr>
  </w:style>
  <w:style w:type="character" w:customStyle="1" w:styleId="Nadpis6Char">
    <w:name w:val="Nadpis 6 Char"/>
    <w:basedOn w:val="Standardnpsmoodstavce"/>
    <w:link w:val="Nadpis6"/>
    <w:locked/>
    <w:rsid w:val="00016FD3"/>
    <w:rPr>
      <w:sz w:val="24"/>
    </w:rPr>
  </w:style>
  <w:style w:type="character" w:customStyle="1" w:styleId="Nadpis7Char">
    <w:name w:val="Nadpis 7 Char"/>
    <w:basedOn w:val="Standardnpsmoodstavce"/>
    <w:link w:val="Nadpis7"/>
    <w:locked/>
    <w:rsid w:val="00016FD3"/>
    <w:rPr>
      <w:sz w:val="24"/>
    </w:rPr>
  </w:style>
  <w:style w:type="character" w:customStyle="1" w:styleId="Nadpis8Char">
    <w:name w:val="Nadpis 8 Char"/>
    <w:basedOn w:val="Standardnpsmoodstavce"/>
    <w:link w:val="Nadpis8"/>
    <w:locked/>
    <w:rsid w:val="00016FD3"/>
    <w:rPr>
      <w:sz w:val="24"/>
    </w:rPr>
  </w:style>
  <w:style w:type="character" w:customStyle="1" w:styleId="Nadpis9Char">
    <w:name w:val="Nadpis 9 Char"/>
    <w:aliases w:val="Poíloha Char"/>
    <w:basedOn w:val="Standardnpsmoodstavce"/>
    <w:link w:val="Nadpis9"/>
    <w:locked/>
    <w:rsid w:val="00016FD3"/>
    <w:rPr>
      <w:sz w:val="24"/>
    </w:rPr>
  </w:style>
  <w:style w:type="paragraph" w:styleId="Zkladntext">
    <w:name w:val="Body Text"/>
    <w:basedOn w:val="Normln"/>
    <w:link w:val="ZkladntextChar"/>
    <w:rsid w:val="00CC1AE0"/>
    <w:pPr>
      <w:jc w:val="both"/>
    </w:pPr>
    <w:rPr>
      <w:color w:val="000000"/>
    </w:rPr>
  </w:style>
  <w:style w:type="character" w:customStyle="1" w:styleId="ZkladntextChar">
    <w:name w:val="Základní text Char"/>
    <w:basedOn w:val="Standardnpsmoodstavce"/>
    <w:link w:val="Zkladntext"/>
    <w:locked/>
    <w:rsid w:val="002F30E2"/>
    <w:rPr>
      <w:rFonts w:cs="Times New Roman"/>
      <w:color w:val="000000"/>
      <w:sz w:val="24"/>
    </w:rPr>
  </w:style>
  <w:style w:type="paragraph" w:customStyle="1" w:styleId="Nadpis">
    <w:name w:val="Nadpis"/>
    <w:rsid w:val="00CC1AE0"/>
    <w:pPr>
      <w:keepNext/>
      <w:keepLines/>
      <w:overflowPunct w:val="0"/>
      <w:autoSpaceDE w:val="0"/>
      <w:autoSpaceDN w:val="0"/>
      <w:adjustRightInd w:val="0"/>
      <w:spacing w:before="144" w:after="72"/>
      <w:jc w:val="center"/>
      <w:textAlignment w:val="baseline"/>
    </w:pPr>
    <w:rPr>
      <w:rFonts w:ascii="Arial" w:hAnsi="Arial"/>
      <w:b/>
      <w:color w:val="000000"/>
      <w:sz w:val="36"/>
    </w:rPr>
  </w:style>
  <w:style w:type="paragraph" w:customStyle="1" w:styleId="Znaeka1">
    <w:name w:val="Znaeka 1"/>
    <w:uiPriority w:val="99"/>
    <w:rsid w:val="00CC1AE0"/>
    <w:pPr>
      <w:overflowPunct w:val="0"/>
      <w:autoSpaceDE w:val="0"/>
      <w:autoSpaceDN w:val="0"/>
      <w:adjustRightInd w:val="0"/>
      <w:ind w:left="576"/>
      <w:textAlignment w:val="baseline"/>
    </w:pPr>
    <w:rPr>
      <w:color w:val="000000"/>
      <w:sz w:val="24"/>
    </w:rPr>
  </w:style>
  <w:style w:type="paragraph" w:styleId="Zhlav">
    <w:name w:val="header"/>
    <w:basedOn w:val="Normln"/>
    <w:link w:val="ZhlavChar"/>
    <w:rsid w:val="00CC1AE0"/>
    <w:pPr>
      <w:tabs>
        <w:tab w:val="center" w:pos="4536"/>
        <w:tab w:val="right" w:pos="9072"/>
      </w:tabs>
    </w:pPr>
  </w:style>
  <w:style w:type="character" w:customStyle="1" w:styleId="ZhlavChar">
    <w:name w:val="Záhlaví Char"/>
    <w:basedOn w:val="Standardnpsmoodstavce"/>
    <w:link w:val="Zhlav"/>
    <w:locked/>
    <w:rsid w:val="00016FD3"/>
    <w:rPr>
      <w:rFonts w:cs="Times New Roman"/>
      <w:sz w:val="20"/>
      <w:szCs w:val="20"/>
    </w:rPr>
  </w:style>
  <w:style w:type="paragraph" w:styleId="Zpat">
    <w:name w:val="footer"/>
    <w:basedOn w:val="Normln"/>
    <w:link w:val="ZpatChar"/>
    <w:uiPriority w:val="99"/>
    <w:rsid w:val="00CC1AE0"/>
    <w:pPr>
      <w:tabs>
        <w:tab w:val="center" w:pos="4536"/>
        <w:tab w:val="right" w:pos="9072"/>
      </w:tabs>
    </w:pPr>
  </w:style>
  <w:style w:type="character" w:customStyle="1" w:styleId="ZpatChar">
    <w:name w:val="Zápatí Char"/>
    <w:basedOn w:val="Standardnpsmoodstavce"/>
    <w:link w:val="Zpat"/>
    <w:uiPriority w:val="99"/>
    <w:locked/>
    <w:rsid w:val="00016FD3"/>
    <w:rPr>
      <w:rFonts w:cs="Times New Roman"/>
      <w:sz w:val="20"/>
      <w:szCs w:val="20"/>
    </w:rPr>
  </w:style>
  <w:style w:type="character" w:styleId="slostrnky">
    <w:name w:val="page number"/>
    <w:basedOn w:val="Standardnpsmoodstavce"/>
    <w:rsid w:val="00CC1AE0"/>
    <w:rPr>
      <w:rFonts w:cs="Times New Roman"/>
    </w:rPr>
  </w:style>
  <w:style w:type="paragraph" w:customStyle="1" w:styleId="Zkladntextodsazen21">
    <w:name w:val="Základní text odsazený 21"/>
    <w:basedOn w:val="Normln"/>
    <w:uiPriority w:val="99"/>
    <w:rsid w:val="00CC1AE0"/>
    <w:pPr>
      <w:spacing w:after="120"/>
      <w:ind w:firstLine="709"/>
      <w:jc w:val="both"/>
    </w:pPr>
  </w:style>
  <w:style w:type="paragraph" w:customStyle="1" w:styleId="Zkladntext21">
    <w:name w:val="Základní text 21"/>
    <w:basedOn w:val="Normln"/>
    <w:uiPriority w:val="99"/>
    <w:rsid w:val="00CC1AE0"/>
    <w:pPr>
      <w:ind w:left="1418"/>
    </w:pPr>
  </w:style>
  <w:style w:type="paragraph" w:customStyle="1" w:styleId="Zkladntextodsazen22">
    <w:name w:val="Základní text odsazený 22"/>
    <w:basedOn w:val="Normln"/>
    <w:uiPriority w:val="99"/>
    <w:rsid w:val="00CC1AE0"/>
    <w:pPr>
      <w:ind w:left="709"/>
    </w:pPr>
  </w:style>
  <w:style w:type="paragraph" w:customStyle="1" w:styleId="Zkladntext22">
    <w:name w:val="Základní text 22"/>
    <w:basedOn w:val="Normln"/>
    <w:rsid w:val="00CC1AE0"/>
    <w:pPr>
      <w:ind w:firstLine="708"/>
    </w:pPr>
  </w:style>
  <w:style w:type="paragraph" w:styleId="Seznam2">
    <w:name w:val="List 2"/>
    <w:basedOn w:val="Normln"/>
    <w:uiPriority w:val="99"/>
    <w:rsid w:val="00CC1AE0"/>
    <w:pPr>
      <w:ind w:left="566" w:hanging="283"/>
    </w:pPr>
  </w:style>
  <w:style w:type="paragraph" w:customStyle="1" w:styleId="Zkladntext23">
    <w:name w:val="Základní text 23"/>
    <w:basedOn w:val="Normln"/>
    <w:uiPriority w:val="99"/>
    <w:rsid w:val="00CC1AE0"/>
    <w:pPr>
      <w:jc w:val="both"/>
    </w:pPr>
    <w:rPr>
      <w:color w:val="FF0000"/>
    </w:rPr>
  </w:style>
  <w:style w:type="paragraph" w:customStyle="1" w:styleId="Zkladntext24">
    <w:name w:val="Základní text 24"/>
    <w:basedOn w:val="Normln"/>
    <w:uiPriority w:val="99"/>
    <w:rsid w:val="00CC1AE0"/>
    <w:pPr>
      <w:ind w:left="150"/>
    </w:pPr>
  </w:style>
  <w:style w:type="character" w:customStyle="1" w:styleId="Hypertextovodkaz1">
    <w:name w:val="Hypertextový odkaz1"/>
    <w:basedOn w:val="Standardnpsmoodstavce"/>
    <w:uiPriority w:val="99"/>
    <w:rsid w:val="00CC1AE0"/>
    <w:rPr>
      <w:rFonts w:cs="Times New Roman"/>
      <w:color w:val="0000FF"/>
      <w:u w:val="single"/>
    </w:rPr>
  </w:style>
  <w:style w:type="character" w:customStyle="1" w:styleId="Sledovanodkaz1">
    <w:name w:val="Sledovaný odkaz1"/>
    <w:basedOn w:val="Standardnpsmoodstavce"/>
    <w:uiPriority w:val="99"/>
    <w:rsid w:val="00CC1AE0"/>
    <w:rPr>
      <w:rFonts w:cs="Times New Roman"/>
      <w:color w:val="800080"/>
      <w:u w:val="single"/>
    </w:rPr>
  </w:style>
  <w:style w:type="paragraph" w:customStyle="1" w:styleId="kapitola">
    <w:name w:val="kapitola"/>
    <w:uiPriority w:val="99"/>
    <w:rsid w:val="00CC1AE0"/>
    <w:pPr>
      <w:widowControl w:val="0"/>
      <w:overflowPunct w:val="0"/>
      <w:autoSpaceDE w:val="0"/>
      <w:autoSpaceDN w:val="0"/>
      <w:adjustRightInd w:val="0"/>
      <w:spacing w:before="480" w:after="120"/>
      <w:textAlignment w:val="baseline"/>
    </w:pPr>
    <w:rPr>
      <w:b/>
      <w:color w:val="000000"/>
      <w:sz w:val="32"/>
    </w:rPr>
  </w:style>
  <w:style w:type="paragraph" w:styleId="Seznamsodrkami5">
    <w:name w:val="List Bullet 5"/>
    <w:basedOn w:val="Normln"/>
    <w:autoRedefine/>
    <w:uiPriority w:val="99"/>
    <w:rsid w:val="00FE178F"/>
    <w:pPr>
      <w:widowControl w:val="0"/>
      <w:spacing w:before="240"/>
      <w:ind w:left="709"/>
      <w:jc w:val="both"/>
    </w:pPr>
    <w:rPr>
      <w:bCs/>
      <w:color w:val="000000"/>
    </w:rPr>
  </w:style>
  <w:style w:type="paragraph" w:styleId="Zkladntext2">
    <w:name w:val="Body Text 2"/>
    <w:basedOn w:val="Normln"/>
    <w:link w:val="Zkladntext2Char"/>
    <w:uiPriority w:val="99"/>
    <w:rsid w:val="00CC1AE0"/>
  </w:style>
  <w:style w:type="character" w:customStyle="1" w:styleId="Zkladntext2Char">
    <w:name w:val="Základní text 2 Char"/>
    <w:basedOn w:val="Standardnpsmoodstavce"/>
    <w:link w:val="Zkladntext2"/>
    <w:uiPriority w:val="99"/>
    <w:semiHidden/>
    <w:locked/>
    <w:rsid w:val="00016FD3"/>
    <w:rPr>
      <w:rFonts w:cs="Times New Roman"/>
      <w:sz w:val="20"/>
      <w:szCs w:val="20"/>
    </w:rPr>
  </w:style>
  <w:style w:type="paragraph" w:customStyle="1" w:styleId="Texttabulky">
    <w:name w:val="Text tabulky"/>
    <w:uiPriority w:val="99"/>
    <w:rsid w:val="00CC1AE0"/>
    <w:pPr>
      <w:overflowPunct w:val="0"/>
      <w:autoSpaceDE w:val="0"/>
      <w:autoSpaceDN w:val="0"/>
      <w:adjustRightInd w:val="0"/>
      <w:jc w:val="center"/>
      <w:textAlignment w:val="baseline"/>
    </w:pPr>
    <w:rPr>
      <w:color w:val="000000"/>
      <w:sz w:val="24"/>
    </w:rPr>
  </w:style>
  <w:style w:type="paragraph" w:styleId="Zkladntext3">
    <w:name w:val="Body Text 3"/>
    <w:basedOn w:val="Normln"/>
    <w:link w:val="Zkladntext3Char"/>
    <w:uiPriority w:val="99"/>
    <w:rsid w:val="00CC1AE0"/>
    <w:pPr>
      <w:jc w:val="center"/>
    </w:pPr>
    <w:rPr>
      <w:b/>
      <w:bCs/>
    </w:rPr>
  </w:style>
  <w:style w:type="character" w:customStyle="1" w:styleId="Zkladntext3Char">
    <w:name w:val="Základní text 3 Char"/>
    <w:basedOn w:val="Standardnpsmoodstavce"/>
    <w:link w:val="Zkladntext3"/>
    <w:uiPriority w:val="99"/>
    <w:semiHidden/>
    <w:locked/>
    <w:rsid w:val="00016FD3"/>
    <w:rPr>
      <w:rFonts w:cs="Times New Roman"/>
      <w:sz w:val="16"/>
      <w:szCs w:val="16"/>
    </w:rPr>
  </w:style>
  <w:style w:type="paragraph" w:styleId="Nzev">
    <w:name w:val="Title"/>
    <w:basedOn w:val="Normln"/>
    <w:link w:val="NzevChar"/>
    <w:uiPriority w:val="99"/>
    <w:qFormat/>
    <w:rsid w:val="00CC1AE0"/>
    <w:pPr>
      <w:jc w:val="center"/>
    </w:pPr>
    <w:rPr>
      <w:b/>
    </w:rPr>
  </w:style>
  <w:style w:type="character" w:customStyle="1" w:styleId="NzevChar">
    <w:name w:val="Název Char"/>
    <w:basedOn w:val="Standardnpsmoodstavce"/>
    <w:link w:val="Nzev"/>
    <w:uiPriority w:val="99"/>
    <w:locked/>
    <w:rsid w:val="00016FD3"/>
    <w:rPr>
      <w:rFonts w:ascii="Cambria" w:hAnsi="Cambria" w:cs="Times New Roman"/>
      <w:b/>
      <w:bCs/>
      <w:kern w:val="28"/>
      <w:sz w:val="32"/>
      <w:szCs w:val="32"/>
    </w:rPr>
  </w:style>
  <w:style w:type="paragraph" w:styleId="Titulek">
    <w:name w:val="caption"/>
    <w:basedOn w:val="Normln"/>
    <w:next w:val="Normln"/>
    <w:uiPriority w:val="99"/>
    <w:qFormat/>
    <w:rsid w:val="00CC1AE0"/>
    <w:pPr>
      <w:overflowPunct/>
      <w:autoSpaceDE/>
      <w:autoSpaceDN/>
      <w:adjustRightInd/>
      <w:textAlignment w:val="auto"/>
    </w:pPr>
    <w:rPr>
      <w:i/>
    </w:rPr>
  </w:style>
  <w:style w:type="character" w:styleId="Hypertextovodkaz">
    <w:name w:val="Hyperlink"/>
    <w:basedOn w:val="Standardnpsmoodstavce"/>
    <w:uiPriority w:val="99"/>
    <w:rsid w:val="00CC1AE0"/>
    <w:rPr>
      <w:rFonts w:cs="Times New Roman"/>
      <w:color w:val="0000FF"/>
      <w:u w:val="single"/>
    </w:rPr>
  </w:style>
  <w:style w:type="character" w:styleId="Sledovanodkaz">
    <w:name w:val="FollowedHyperlink"/>
    <w:basedOn w:val="Standardnpsmoodstavce"/>
    <w:uiPriority w:val="99"/>
    <w:rsid w:val="00CC1AE0"/>
    <w:rPr>
      <w:rFonts w:cs="Times New Roman"/>
      <w:color w:val="800080"/>
      <w:u w:val="single"/>
    </w:rPr>
  </w:style>
  <w:style w:type="paragraph" w:styleId="Zkladntextodsazen">
    <w:name w:val="Body Text Indent"/>
    <w:basedOn w:val="Normln"/>
    <w:link w:val="ZkladntextodsazenChar"/>
    <w:uiPriority w:val="99"/>
    <w:rsid w:val="00CC1AE0"/>
    <w:pPr>
      <w:spacing w:before="20"/>
      <w:ind w:left="1701" w:hanging="285"/>
    </w:pPr>
    <w:rPr>
      <w:color w:val="0000FF"/>
    </w:rPr>
  </w:style>
  <w:style w:type="character" w:customStyle="1" w:styleId="ZkladntextodsazenChar">
    <w:name w:val="Základní text odsazený Char"/>
    <w:basedOn w:val="Standardnpsmoodstavce"/>
    <w:link w:val="Zkladntextodsazen"/>
    <w:uiPriority w:val="99"/>
    <w:semiHidden/>
    <w:locked/>
    <w:rsid w:val="00016FD3"/>
    <w:rPr>
      <w:rFonts w:cs="Times New Roman"/>
      <w:sz w:val="20"/>
      <w:szCs w:val="20"/>
    </w:rPr>
  </w:style>
  <w:style w:type="paragraph" w:styleId="Zkladntextodsazen2">
    <w:name w:val="Body Text Indent 2"/>
    <w:basedOn w:val="Normln"/>
    <w:link w:val="Zkladntextodsazen2Char"/>
    <w:uiPriority w:val="99"/>
    <w:rsid w:val="00CC1AE0"/>
    <w:pPr>
      <w:ind w:left="576"/>
      <w:jc w:val="both"/>
    </w:pPr>
  </w:style>
  <w:style w:type="character" w:customStyle="1" w:styleId="Zkladntextodsazen2Char">
    <w:name w:val="Základní text odsazený 2 Char"/>
    <w:basedOn w:val="Standardnpsmoodstavce"/>
    <w:link w:val="Zkladntextodsazen2"/>
    <w:uiPriority w:val="99"/>
    <w:semiHidden/>
    <w:locked/>
    <w:rsid w:val="00016FD3"/>
    <w:rPr>
      <w:rFonts w:cs="Times New Roman"/>
      <w:sz w:val="20"/>
      <w:szCs w:val="20"/>
    </w:rPr>
  </w:style>
  <w:style w:type="paragraph" w:styleId="Obsah1">
    <w:name w:val="toc 1"/>
    <w:basedOn w:val="Normln"/>
    <w:next w:val="Normln"/>
    <w:autoRedefine/>
    <w:uiPriority w:val="39"/>
    <w:rsid w:val="00CC1AE0"/>
    <w:rPr>
      <w:rFonts w:asciiTheme="minorHAnsi" w:hAnsiTheme="minorHAnsi"/>
      <w:b/>
      <w:bCs/>
      <w:i/>
      <w:iCs/>
      <w:szCs w:val="24"/>
    </w:rPr>
  </w:style>
  <w:style w:type="paragraph" w:styleId="Obsah2">
    <w:name w:val="toc 2"/>
    <w:basedOn w:val="Normln"/>
    <w:next w:val="Normln"/>
    <w:autoRedefine/>
    <w:uiPriority w:val="39"/>
    <w:rsid w:val="00CC1AE0"/>
    <w:pPr>
      <w:ind w:left="240"/>
    </w:pPr>
    <w:rPr>
      <w:rFonts w:asciiTheme="minorHAnsi" w:hAnsiTheme="minorHAnsi"/>
      <w:b/>
      <w:bCs/>
      <w:sz w:val="22"/>
      <w:szCs w:val="22"/>
    </w:rPr>
  </w:style>
  <w:style w:type="paragraph" w:styleId="Obsah3">
    <w:name w:val="toc 3"/>
    <w:basedOn w:val="Normln"/>
    <w:next w:val="Normln"/>
    <w:autoRedefine/>
    <w:uiPriority w:val="39"/>
    <w:rsid w:val="00CC1AE0"/>
    <w:pPr>
      <w:spacing w:before="0"/>
      <w:ind w:left="480"/>
    </w:pPr>
    <w:rPr>
      <w:rFonts w:asciiTheme="minorHAnsi" w:hAnsiTheme="minorHAnsi"/>
      <w:sz w:val="20"/>
    </w:rPr>
  </w:style>
  <w:style w:type="paragraph" w:styleId="Obsah4">
    <w:name w:val="toc 4"/>
    <w:basedOn w:val="Normln"/>
    <w:next w:val="Normln"/>
    <w:autoRedefine/>
    <w:uiPriority w:val="99"/>
    <w:semiHidden/>
    <w:rsid w:val="00CC1AE0"/>
    <w:pPr>
      <w:spacing w:before="0"/>
      <w:ind w:left="720"/>
    </w:pPr>
    <w:rPr>
      <w:rFonts w:asciiTheme="minorHAnsi" w:hAnsiTheme="minorHAnsi"/>
      <w:sz w:val="20"/>
    </w:rPr>
  </w:style>
  <w:style w:type="paragraph" w:styleId="Obsah5">
    <w:name w:val="toc 5"/>
    <w:basedOn w:val="Normln"/>
    <w:next w:val="Normln"/>
    <w:autoRedefine/>
    <w:uiPriority w:val="99"/>
    <w:semiHidden/>
    <w:rsid w:val="00CC1AE0"/>
    <w:pPr>
      <w:spacing w:before="0"/>
      <w:ind w:left="960"/>
    </w:pPr>
    <w:rPr>
      <w:rFonts w:asciiTheme="minorHAnsi" w:hAnsiTheme="minorHAnsi"/>
      <w:sz w:val="20"/>
    </w:rPr>
  </w:style>
  <w:style w:type="paragraph" w:styleId="Obsah6">
    <w:name w:val="toc 6"/>
    <w:basedOn w:val="Normln"/>
    <w:next w:val="Normln"/>
    <w:autoRedefine/>
    <w:uiPriority w:val="99"/>
    <w:semiHidden/>
    <w:rsid w:val="00CC1AE0"/>
    <w:pPr>
      <w:spacing w:before="0"/>
      <w:ind w:left="1200"/>
    </w:pPr>
    <w:rPr>
      <w:rFonts w:asciiTheme="minorHAnsi" w:hAnsiTheme="minorHAnsi"/>
      <w:sz w:val="20"/>
    </w:rPr>
  </w:style>
  <w:style w:type="paragraph" w:styleId="Obsah7">
    <w:name w:val="toc 7"/>
    <w:basedOn w:val="Normln"/>
    <w:next w:val="Normln"/>
    <w:autoRedefine/>
    <w:uiPriority w:val="99"/>
    <w:semiHidden/>
    <w:rsid w:val="00CC1AE0"/>
    <w:pPr>
      <w:spacing w:before="0"/>
      <w:ind w:left="1440"/>
    </w:pPr>
    <w:rPr>
      <w:rFonts w:asciiTheme="minorHAnsi" w:hAnsiTheme="minorHAnsi"/>
      <w:sz w:val="20"/>
    </w:rPr>
  </w:style>
  <w:style w:type="paragraph" w:styleId="Obsah8">
    <w:name w:val="toc 8"/>
    <w:basedOn w:val="Normln"/>
    <w:next w:val="Normln"/>
    <w:autoRedefine/>
    <w:uiPriority w:val="99"/>
    <w:semiHidden/>
    <w:rsid w:val="00CC1AE0"/>
    <w:pPr>
      <w:spacing w:before="0"/>
      <w:ind w:left="1680"/>
    </w:pPr>
    <w:rPr>
      <w:rFonts w:asciiTheme="minorHAnsi" w:hAnsiTheme="minorHAnsi"/>
      <w:sz w:val="20"/>
    </w:rPr>
  </w:style>
  <w:style w:type="paragraph" w:styleId="Obsah9">
    <w:name w:val="toc 9"/>
    <w:basedOn w:val="Normln"/>
    <w:next w:val="Normln"/>
    <w:autoRedefine/>
    <w:uiPriority w:val="99"/>
    <w:semiHidden/>
    <w:rsid w:val="00CC1AE0"/>
    <w:pPr>
      <w:spacing w:before="0"/>
      <w:ind w:left="1920"/>
    </w:pPr>
    <w:rPr>
      <w:rFonts w:asciiTheme="minorHAnsi" w:hAnsiTheme="minorHAnsi"/>
      <w:sz w:val="20"/>
    </w:rPr>
  </w:style>
  <w:style w:type="paragraph" w:styleId="Zkladntextodsazen3">
    <w:name w:val="Body Text Indent 3"/>
    <w:basedOn w:val="Normln"/>
    <w:link w:val="Zkladntextodsazen3Char"/>
    <w:uiPriority w:val="99"/>
    <w:rsid w:val="00CC1AE0"/>
    <w:pPr>
      <w:ind w:left="709" w:hanging="1"/>
      <w:jc w:val="both"/>
    </w:pPr>
  </w:style>
  <w:style w:type="character" w:customStyle="1" w:styleId="Zkladntextodsazen3Char">
    <w:name w:val="Základní text odsazený 3 Char"/>
    <w:basedOn w:val="Standardnpsmoodstavce"/>
    <w:link w:val="Zkladntextodsazen3"/>
    <w:uiPriority w:val="99"/>
    <w:locked/>
    <w:rsid w:val="00016FD3"/>
    <w:rPr>
      <w:rFonts w:cs="Times New Roman"/>
      <w:sz w:val="16"/>
      <w:szCs w:val="16"/>
    </w:rPr>
  </w:style>
  <w:style w:type="paragraph" w:styleId="Textbubliny">
    <w:name w:val="Balloon Text"/>
    <w:basedOn w:val="Normln"/>
    <w:link w:val="TextbublinyChar"/>
    <w:uiPriority w:val="99"/>
    <w:semiHidden/>
    <w:rsid w:val="00267D5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16FD3"/>
    <w:rPr>
      <w:rFonts w:cs="Times New Roman"/>
      <w:sz w:val="2"/>
    </w:rPr>
  </w:style>
  <w:style w:type="character" w:styleId="Odkaznakoment">
    <w:name w:val="annotation reference"/>
    <w:basedOn w:val="Standardnpsmoodstavce"/>
    <w:uiPriority w:val="99"/>
    <w:semiHidden/>
    <w:rsid w:val="000E3C3B"/>
    <w:rPr>
      <w:rFonts w:cs="Times New Roman"/>
      <w:sz w:val="16"/>
      <w:szCs w:val="16"/>
    </w:rPr>
  </w:style>
  <w:style w:type="paragraph" w:styleId="Textkomente">
    <w:name w:val="annotation text"/>
    <w:basedOn w:val="Normln"/>
    <w:link w:val="TextkomenteChar"/>
    <w:uiPriority w:val="99"/>
    <w:semiHidden/>
    <w:rsid w:val="000E3C3B"/>
  </w:style>
  <w:style w:type="character" w:customStyle="1" w:styleId="TextkomenteChar">
    <w:name w:val="Text komentáře Char"/>
    <w:basedOn w:val="Standardnpsmoodstavce"/>
    <w:link w:val="Textkomente"/>
    <w:uiPriority w:val="99"/>
    <w:semiHidden/>
    <w:locked/>
    <w:rsid w:val="00016FD3"/>
    <w:rPr>
      <w:rFonts w:cs="Times New Roman"/>
      <w:sz w:val="20"/>
      <w:szCs w:val="20"/>
    </w:rPr>
  </w:style>
  <w:style w:type="paragraph" w:styleId="Pedmtkomente">
    <w:name w:val="annotation subject"/>
    <w:basedOn w:val="Textkomente"/>
    <w:next w:val="Textkomente"/>
    <w:link w:val="PedmtkomenteChar"/>
    <w:uiPriority w:val="99"/>
    <w:semiHidden/>
    <w:rsid w:val="000E3C3B"/>
    <w:rPr>
      <w:b/>
      <w:bCs/>
    </w:rPr>
  </w:style>
  <w:style w:type="character" w:customStyle="1" w:styleId="PedmtkomenteChar">
    <w:name w:val="Předmět komentáře Char"/>
    <w:basedOn w:val="TextkomenteChar"/>
    <w:link w:val="Pedmtkomente"/>
    <w:uiPriority w:val="99"/>
    <w:semiHidden/>
    <w:locked/>
    <w:rsid w:val="00016FD3"/>
    <w:rPr>
      <w:rFonts w:cs="Times New Roman"/>
      <w:b/>
      <w:bCs/>
      <w:sz w:val="20"/>
      <w:szCs w:val="20"/>
    </w:rPr>
  </w:style>
  <w:style w:type="paragraph" w:styleId="Rozloendokumentu">
    <w:name w:val="Document Map"/>
    <w:basedOn w:val="Normln"/>
    <w:link w:val="RozloendokumentuChar"/>
    <w:uiPriority w:val="99"/>
    <w:semiHidden/>
    <w:rsid w:val="00D125F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016FD3"/>
    <w:rPr>
      <w:rFonts w:cs="Times New Roman"/>
      <w:sz w:val="2"/>
    </w:rPr>
  </w:style>
  <w:style w:type="paragraph" w:styleId="Odstavecseseznamem">
    <w:name w:val="List Paragraph"/>
    <w:basedOn w:val="Normln"/>
    <w:uiPriority w:val="34"/>
    <w:qFormat/>
    <w:rsid w:val="00833816"/>
    <w:pPr>
      <w:overflowPunct/>
      <w:autoSpaceDE/>
      <w:autoSpaceDN/>
      <w:adjustRightInd/>
      <w:spacing w:after="200" w:line="276" w:lineRule="auto"/>
      <w:ind w:left="708"/>
      <w:textAlignment w:val="auto"/>
    </w:pPr>
    <w:rPr>
      <w:rFonts w:ascii="Arial" w:hAnsi="Arial"/>
      <w:szCs w:val="22"/>
      <w:lang w:eastAsia="en-US"/>
    </w:rPr>
  </w:style>
  <w:style w:type="paragraph" w:customStyle="1" w:styleId="Zkladntextodsazen221">
    <w:name w:val="Základní text odsazený 221"/>
    <w:basedOn w:val="Normln"/>
    <w:uiPriority w:val="99"/>
    <w:rsid w:val="00E6640D"/>
    <w:pPr>
      <w:adjustRightInd/>
      <w:ind w:left="709"/>
      <w:textAlignment w:val="auto"/>
    </w:pPr>
    <w:rPr>
      <w:szCs w:val="24"/>
    </w:rPr>
  </w:style>
  <w:style w:type="paragraph" w:customStyle="1" w:styleId="BodyTextIndent22">
    <w:name w:val="Body Text Indent 22"/>
    <w:basedOn w:val="Normln"/>
    <w:uiPriority w:val="99"/>
    <w:rsid w:val="00E6640D"/>
    <w:pPr>
      <w:adjustRightInd/>
      <w:ind w:left="709"/>
      <w:textAlignment w:val="auto"/>
    </w:pPr>
    <w:rPr>
      <w:szCs w:val="24"/>
    </w:rPr>
  </w:style>
  <w:style w:type="paragraph" w:customStyle="1" w:styleId="odstavecseseznamem0">
    <w:name w:val="odstavecseseznamem"/>
    <w:basedOn w:val="Normln"/>
    <w:uiPriority w:val="99"/>
    <w:rsid w:val="00E6640D"/>
    <w:pPr>
      <w:overflowPunct/>
      <w:autoSpaceDE/>
      <w:autoSpaceDN/>
      <w:adjustRightInd/>
      <w:spacing w:before="100" w:beforeAutospacing="1" w:after="100" w:afterAutospacing="1"/>
      <w:textAlignment w:val="auto"/>
    </w:pPr>
    <w:rPr>
      <w:color w:val="000000"/>
      <w:szCs w:val="24"/>
    </w:rPr>
  </w:style>
  <w:style w:type="paragraph" w:customStyle="1" w:styleId="Zhlavtabulky">
    <w:name w:val="Záhlaví tabulky"/>
    <w:uiPriority w:val="99"/>
    <w:rsid w:val="00221D8E"/>
    <w:pPr>
      <w:spacing w:before="60" w:after="60"/>
      <w:jc w:val="center"/>
    </w:pPr>
    <w:rPr>
      <w:rFonts w:ascii="Arial" w:hAnsi="Arial"/>
      <w:b/>
      <w:caps/>
      <w:sz w:val="16"/>
    </w:rPr>
  </w:style>
  <w:style w:type="table" w:styleId="Mkatabulky">
    <w:name w:val="Table Grid"/>
    <w:basedOn w:val="Normlntabulka"/>
    <w:uiPriority w:val="99"/>
    <w:rsid w:val="0052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ln"/>
    <w:uiPriority w:val="99"/>
    <w:rsid w:val="003C7E5A"/>
    <w:pPr>
      <w:overflowPunct/>
      <w:autoSpaceDE/>
      <w:autoSpaceDN/>
      <w:adjustRightInd/>
      <w:spacing w:before="240"/>
      <w:jc w:val="both"/>
      <w:textAlignment w:val="auto"/>
    </w:pPr>
    <w:rPr>
      <w:rFonts w:ascii="Arial" w:eastAsia="MS Mincho" w:hAnsi="Arial"/>
      <w:spacing w:val="10"/>
      <w:lang w:eastAsia="en-US"/>
    </w:rPr>
  </w:style>
  <w:style w:type="paragraph" w:styleId="Revize">
    <w:name w:val="Revision"/>
    <w:hidden/>
    <w:uiPriority w:val="99"/>
    <w:semiHidden/>
    <w:rsid w:val="000B673A"/>
  </w:style>
  <w:style w:type="paragraph" w:customStyle="1" w:styleId="NormalJustified">
    <w:name w:val="Normal (Justified)"/>
    <w:basedOn w:val="Normln"/>
    <w:rsid w:val="00C3632D"/>
    <w:pPr>
      <w:overflowPunct/>
      <w:autoSpaceDE/>
      <w:autoSpaceDN/>
      <w:adjustRightInd/>
      <w:jc w:val="both"/>
      <w:textAlignment w:val="auto"/>
    </w:pPr>
    <w:rPr>
      <w:rFonts w:ascii="Arial" w:eastAsia="Calibri" w:hAnsi="Arial" w:cs="Arial"/>
      <w:szCs w:val="24"/>
    </w:rPr>
  </w:style>
  <w:style w:type="paragraph" w:customStyle="1" w:styleId="Zkladntext25">
    <w:name w:val="Základní text 25"/>
    <w:basedOn w:val="Normln"/>
    <w:rsid w:val="00C96A9C"/>
    <w:pPr>
      <w:ind w:firstLine="708"/>
    </w:pPr>
  </w:style>
  <w:style w:type="paragraph" w:styleId="Nadpisobsahu">
    <w:name w:val="TOC Heading"/>
    <w:basedOn w:val="Nadpis1"/>
    <w:next w:val="Normln"/>
    <w:uiPriority w:val="39"/>
    <w:semiHidden/>
    <w:unhideWhenUsed/>
    <w:qFormat/>
    <w:rsid w:val="00F164B7"/>
    <w:pPr>
      <w:keepLines/>
      <w:numPr>
        <w:numId w:val="0"/>
      </w:numPr>
      <w:overflowPunct/>
      <w:autoSpaceDE/>
      <w:autoSpaceDN/>
      <w:adjustRightInd/>
      <w:spacing w:after="0" w:line="276" w:lineRule="auto"/>
      <w:textAlignment w:val="auto"/>
      <w:outlineLvl w:val="9"/>
    </w:pPr>
    <w:rPr>
      <w:rFonts w:asciiTheme="majorHAnsi" w:eastAsiaTheme="majorEastAsia" w:hAnsiTheme="majorHAnsi" w:cstheme="majorBidi"/>
      <w:bCs/>
      <w:color w:val="365F91" w:themeColor="accent1" w:themeShade="BF"/>
      <w:kern w:val="0"/>
      <w:szCs w:val="28"/>
      <w:lang w:eastAsia="en-US"/>
    </w:rPr>
  </w:style>
  <w:style w:type="character" w:customStyle="1" w:styleId="ZhlavChar1">
    <w:name w:val="Záhlaví Char1"/>
    <w:locked/>
    <w:rsid w:val="00C36168"/>
    <w:rPr>
      <w:rFonts w:ascii="Times New Roman" w:hAnsi="Times New Roman" w:cs="Times New Roman"/>
      <w:sz w:val="24"/>
    </w:rPr>
  </w:style>
  <w:style w:type="paragraph" w:customStyle="1" w:styleId="Default">
    <w:name w:val="Default"/>
    <w:rsid w:val="00B353A1"/>
    <w:pPr>
      <w:autoSpaceDE w:val="0"/>
      <w:autoSpaceDN w:val="0"/>
      <w:adjustRightInd w:val="0"/>
    </w:pPr>
    <w:rPr>
      <w:color w:val="000000"/>
      <w:sz w:val="24"/>
      <w:szCs w:val="24"/>
    </w:rPr>
  </w:style>
  <w:style w:type="character" w:customStyle="1" w:styleId="VZ111nadpisChar">
    <w:name w:val="VZ_111_nadpis Char"/>
    <w:link w:val="VZ111nadpis"/>
    <w:uiPriority w:val="99"/>
    <w:locked/>
    <w:rsid w:val="00160A79"/>
    <w:rPr>
      <w:rFonts w:ascii="Verdana" w:hAnsi="Verdana"/>
      <w:snapToGrid w:val="0"/>
      <w:sz w:val="24"/>
    </w:rPr>
  </w:style>
  <w:style w:type="paragraph" w:customStyle="1" w:styleId="VZ111nadpis">
    <w:name w:val="VZ_111_nadpis"/>
    <w:basedOn w:val="Nadpis3"/>
    <w:link w:val="VZ111nadpisChar"/>
    <w:uiPriority w:val="99"/>
    <w:rsid w:val="00160A79"/>
    <w:pPr>
      <w:numPr>
        <w:ilvl w:val="0"/>
        <w:numId w:val="0"/>
      </w:numPr>
      <w:tabs>
        <w:tab w:val="num" w:pos="900"/>
      </w:tabs>
      <w:overflowPunct/>
      <w:autoSpaceDE/>
      <w:autoSpaceDN/>
      <w:adjustRightInd/>
      <w:snapToGrid w:val="0"/>
      <w:spacing w:after="60"/>
      <w:ind w:left="902" w:hanging="902"/>
      <w:jc w:val="both"/>
      <w:textAlignment w:val="auto"/>
    </w:pPr>
    <w:rPr>
      <w:rFonts w:ascii="Verdana" w:hAnsi="Verdana"/>
      <w:snapToGrid w:val="0"/>
    </w:rPr>
  </w:style>
  <w:style w:type="character" w:styleId="Nevyeenzmnka">
    <w:name w:val="Unresolved Mention"/>
    <w:basedOn w:val="Standardnpsmoodstavce"/>
    <w:uiPriority w:val="99"/>
    <w:semiHidden/>
    <w:unhideWhenUsed/>
    <w:rsid w:val="0003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0990">
      <w:bodyDiv w:val="1"/>
      <w:marLeft w:val="0"/>
      <w:marRight w:val="0"/>
      <w:marTop w:val="0"/>
      <w:marBottom w:val="0"/>
      <w:divBdr>
        <w:top w:val="none" w:sz="0" w:space="0" w:color="auto"/>
        <w:left w:val="none" w:sz="0" w:space="0" w:color="auto"/>
        <w:bottom w:val="none" w:sz="0" w:space="0" w:color="auto"/>
        <w:right w:val="none" w:sz="0" w:space="0" w:color="auto"/>
      </w:divBdr>
    </w:div>
    <w:div w:id="1378553871">
      <w:bodyDiv w:val="1"/>
      <w:marLeft w:val="0"/>
      <w:marRight w:val="0"/>
      <w:marTop w:val="0"/>
      <w:marBottom w:val="0"/>
      <w:divBdr>
        <w:top w:val="none" w:sz="0" w:space="0" w:color="auto"/>
        <w:left w:val="none" w:sz="0" w:space="0" w:color="auto"/>
        <w:bottom w:val="none" w:sz="0" w:space="0" w:color="auto"/>
        <w:right w:val="none" w:sz="0" w:space="0" w:color="auto"/>
      </w:divBdr>
    </w:div>
    <w:div w:id="1678994347">
      <w:marLeft w:val="0"/>
      <w:marRight w:val="0"/>
      <w:marTop w:val="0"/>
      <w:marBottom w:val="0"/>
      <w:divBdr>
        <w:top w:val="none" w:sz="0" w:space="0" w:color="auto"/>
        <w:left w:val="none" w:sz="0" w:space="0" w:color="auto"/>
        <w:bottom w:val="none" w:sz="0" w:space="0" w:color="auto"/>
        <w:right w:val="none" w:sz="0" w:space="0" w:color="auto"/>
      </w:divBdr>
    </w:div>
    <w:div w:id="1678994348">
      <w:marLeft w:val="0"/>
      <w:marRight w:val="0"/>
      <w:marTop w:val="0"/>
      <w:marBottom w:val="0"/>
      <w:divBdr>
        <w:top w:val="none" w:sz="0" w:space="0" w:color="auto"/>
        <w:left w:val="none" w:sz="0" w:space="0" w:color="auto"/>
        <w:bottom w:val="none" w:sz="0" w:space="0" w:color="auto"/>
        <w:right w:val="none" w:sz="0" w:space="0" w:color="auto"/>
      </w:divBdr>
    </w:div>
    <w:div w:id="1683822268">
      <w:bodyDiv w:val="1"/>
      <w:marLeft w:val="0"/>
      <w:marRight w:val="0"/>
      <w:marTop w:val="0"/>
      <w:marBottom w:val="0"/>
      <w:divBdr>
        <w:top w:val="none" w:sz="0" w:space="0" w:color="auto"/>
        <w:left w:val="none" w:sz="0" w:space="0" w:color="auto"/>
        <w:bottom w:val="none" w:sz="0" w:space="0" w:color="auto"/>
        <w:right w:val="none" w:sz="0" w:space="0" w:color="auto"/>
      </w:divBdr>
    </w:div>
    <w:div w:id="17373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roslav.raz@synthos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fajdek@synthos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martinek@synthosgroup.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zakazky.cz/profil-zadavatele/03ce20d6-0704-494a-97ee-95c7b9ea13f9/zakazka/P19V0000000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7923-223F-4275-84FC-0010217E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15</Pages>
  <Words>3816</Words>
  <Characters>24407</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Kaučuk, akciová společnost</vt:lpstr>
    </vt:vector>
  </TitlesOfParts>
  <Company>Kaucuk a.s.</Company>
  <LinksUpToDate>false</LinksUpToDate>
  <CharactersWithSpaces>28167</CharactersWithSpaces>
  <SharedDoc>false</SharedDoc>
  <HLinks>
    <vt:vector size="102" baseType="variant">
      <vt:variant>
        <vt:i4>7208986</vt:i4>
      </vt:variant>
      <vt:variant>
        <vt:i4>93</vt:i4>
      </vt:variant>
      <vt:variant>
        <vt:i4>0</vt:i4>
      </vt:variant>
      <vt:variant>
        <vt:i4>5</vt:i4>
      </vt:variant>
      <vt:variant>
        <vt:lpwstr>mailto:jiri.pokorny@synthosgroup.com</vt:lpwstr>
      </vt:variant>
      <vt:variant>
        <vt:lpwstr/>
      </vt:variant>
      <vt:variant>
        <vt:i4>6291463</vt:i4>
      </vt:variant>
      <vt:variant>
        <vt:i4>90</vt:i4>
      </vt:variant>
      <vt:variant>
        <vt:i4>0</vt:i4>
      </vt:variant>
      <vt:variant>
        <vt:i4>5</vt:i4>
      </vt:variant>
      <vt:variant>
        <vt:lpwstr>mailto:martin.czechman@synthosgroup.com</vt:lpwstr>
      </vt:variant>
      <vt:variant>
        <vt:lpwstr/>
      </vt:variant>
      <vt:variant>
        <vt:i4>2031739</vt:i4>
      </vt:variant>
      <vt:variant>
        <vt:i4>87</vt:i4>
      </vt:variant>
      <vt:variant>
        <vt:i4>0</vt:i4>
      </vt:variant>
      <vt:variant>
        <vt:i4>5</vt:i4>
      </vt:variant>
      <vt:variant>
        <vt:lpwstr>mailto:veronika.vrankova@synthosgroup.com</vt:lpwstr>
      </vt:variant>
      <vt:variant>
        <vt:lpwstr/>
      </vt:variant>
      <vt:variant>
        <vt:i4>1966129</vt:i4>
      </vt:variant>
      <vt:variant>
        <vt:i4>80</vt:i4>
      </vt:variant>
      <vt:variant>
        <vt:i4>0</vt:i4>
      </vt:variant>
      <vt:variant>
        <vt:i4>5</vt:i4>
      </vt:variant>
      <vt:variant>
        <vt:lpwstr/>
      </vt:variant>
      <vt:variant>
        <vt:lpwstr>_Toc317777282</vt:lpwstr>
      </vt:variant>
      <vt:variant>
        <vt:i4>1966129</vt:i4>
      </vt:variant>
      <vt:variant>
        <vt:i4>74</vt:i4>
      </vt:variant>
      <vt:variant>
        <vt:i4>0</vt:i4>
      </vt:variant>
      <vt:variant>
        <vt:i4>5</vt:i4>
      </vt:variant>
      <vt:variant>
        <vt:lpwstr/>
      </vt:variant>
      <vt:variant>
        <vt:lpwstr>_Toc317777281</vt:lpwstr>
      </vt:variant>
      <vt:variant>
        <vt:i4>1966129</vt:i4>
      </vt:variant>
      <vt:variant>
        <vt:i4>68</vt:i4>
      </vt:variant>
      <vt:variant>
        <vt:i4>0</vt:i4>
      </vt:variant>
      <vt:variant>
        <vt:i4>5</vt:i4>
      </vt:variant>
      <vt:variant>
        <vt:lpwstr/>
      </vt:variant>
      <vt:variant>
        <vt:lpwstr>_Toc317777280</vt:lpwstr>
      </vt:variant>
      <vt:variant>
        <vt:i4>1114161</vt:i4>
      </vt:variant>
      <vt:variant>
        <vt:i4>62</vt:i4>
      </vt:variant>
      <vt:variant>
        <vt:i4>0</vt:i4>
      </vt:variant>
      <vt:variant>
        <vt:i4>5</vt:i4>
      </vt:variant>
      <vt:variant>
        <vt:lpwstr/>
      </vt:variant>
      <vt:variant>
        <vt:lpwstr>_Toc317777279</vt:lpwstr>
      </vt:variant>
      <vt:variant>
        <vt:i4>1114161</vt:i4>
      </vt:variant>
      <vt:variant>
        <vt:i4>56</vt:i4>
      </vt:variant>
      <vt:variant>
        <vt:i4>0</vt:i4>
      </vt:variant>
      <vt:variant>
        <vt:i4>5</vt:i4>
      </vt:variant>
      <vt:variant>
        <vt:lpwstr/>
      </vt:variant>
      <vt:variant>
        <vt:lpwstr>_Toc317777278</vt:lpwstr>
      </vt:variant>
      <vt:variant>
        <vt:i4>1114161</vt:i4>
      </vt:variant>
      <vt:variant>
        <vt:i4>50</vt:i4>
      </vt:variant>
      <vt:variant>
        <vt:i4>0</vt:i4>
      </vt:variant>
      <vt:variant>
        <vt:i4>5</vt:i4>
      </vt:variant>
      <vt:variant>
        <vt:lpwstr/>
      </vt:variant>
      <vt:variant>
        <vt:lpwstr>_Toc317777277</vt:lpwstr>
      </vt:variant>
      <vt:variant>
        <vt:i4>1114161</vt:i4>
      </vt:variant>
      <vt:variant>
        <vt:i4>44</vt:i4>
      </vt:variant>
      <vt:variant>
        <vt:i4>0</vt:i4>
      </vt:variant>
      <vt:variant>
        <vt:i4>5</vt:i4>
      </vt:variant>
      <vt:variant>
        <vt:lpwstr/>
      </vt:variant>
      <vt:variant>
        <vt:lpwstr>_Toc317777276</vt:lpwstr>
      </vt:variant>
      <vt:variant>
        <vt:i4>1114161</vt:i4>
      </vt:variant>
      <vt:variant>
        <vt:i4>38</vt:i4>
      </vt:variant>
      <vt:variant>
        <vt:i4>0</vt:i4>
      </vt:variant>
      <vt:variant>
        <vt:i4>5</vt:i4>
      </vt:variant>
      <vt:variant>
        <vt:lpwstr/>
      </vt:variant>
      <vt:variant>
        <vt:lpwstr>_Toc317777275</vt:lpwstr>
      </vt:variant>
      <vt:variant>
        <vt:i4>1114161</vt:i4>
      </vt:variant>
      <vt:variant>
        <vt:i4>32</vt:i4>
      </vt:variant>
      <vt:variant>
        <vt:i4>0</vt:i4>
      </vt:variant>
      <vt:variant>
        <vt:i4>5</vt:i4>
      </vt:variant>
      <vt:variant>
        <vt:lpwstr/>
      </vt:variant>
      <vt:variant>
        <vt:lpwstr>_Toc317777274</vt:lpwstr>
      </vt:variant>
      <vt:variant>
        <vt:i4>1114161</vt:i4>
      </vt:variant>
      <vt:variant>
        <vt:i4>26</vt:i4>
      </vt:variant>
      <vt:variant>
        <vt:i4>0</vt:i4>
      </vt:variant>
      <vt:variant>
        <vt:i4>5</vt:i4>
      </vt:variant>
      <vt:variant>
        <vt:lpwstr/>
      </vt:variant>
      <vt:variant>
        <vt:lpwstr>_Toc317777273</vt:lpwstr>
      </vt:variant>
      <vt:variant>
        <vt:i4>1114161</vt:i4>
      </vt:variant>
      <vt:variant>
        <vt:i4>20</vt:i4>
      </vt:variant>
      <vt:variant>
        <vt:i4>0</vt:i4>
      </vt:variant>
      <vt:variant>
        <vt:i4>5</vt:i4>
      </vt:variant>
      <vt:variant>
        <vt:lpwstr/>
      </vt:variant>
      <vt:variant>
        <vt:lpwstr>_Toc317777272</vt:lpwstr>
      </vt:variant>
      <vt:variant>
        <vt:i4>1114161</vt:i4>
      </vt:variant>
      <vt:variant>
        <vt:i4>14</vt:i4>
      </vt:variant>
      <vt:variant>
        <vt:i4>0</vt:i4>
      </vt:variant>
      <vt:variant>
        <vt:i4>5</vt:i4>
      </vt:variant>
      <vt:variant>
        <vt:lpwstr/>
      </vt:variant>
      <vt:variant>
        <vt:lpwstr>_Toc317777271</vt:lpwstr>
      </vt:variant>
      <vt:variant>
        <vt:i4>1114161</vt:i4>
      </vt:variant>
      <vt:variant>
        <vt:i4>8</vt:i4>
      </vt:variant>
      <vt:variant>
        <vt:i4>0</vt:i4>
      </vt:variant>
      <vt:variant>
        <vt:i4>5</vt:i4>
      </vt:variant>
      <vt:variant>
        <vt:lpwstr/>
      </vt:variant>
      <vt:variant>
        <vt:lpwstr>_Toc317777270</vt:lpwstr>
      </vt:variant>
      <vt:variant>
        <vt:i4>1048625</vt:i4>
      </vt:variant>
      <vt:variant>
        <vt:i4>2</vt:i4>
      </vt:variant>
      <vt:variant>
        <vt:i4>0</vt:i4>
      </vt:variant>
      <vt:variant>
        <vt:i4>5</vt:i4>
      </vt:variant>
      <vt:variant>
        <vt:lpwstr/>
      </vt:variant>
      <vt:variant>
        <vt:lpwstr>_Toc317777269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Kaučuk, akciová společnost</dc:title>
  <dc:subject/>
  <dc:creator>Kaucuk</dc:creator>
  <cp:keywords/>
  <dc:description/>
  <cp:lastModifiedBy>Mates Jiri</cp:lastModifiedBy>
  <cp:revision>37</cp:revision>
  <cp:lastPrinted>2016-12-01T13:08:00Z</cp:lastPrinted>
  <dcterms:created xsi:type="dcterms:W3CDTF">2018-01-29T12:00:00Z</dcterms:created>
  <dcterms:modified xsi:type="dcterms:W3CDTF">2019-10-09T12:09:00Z</dcterms:modified>
</cp:coreProperties>
</file>