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51303" w14:textId="0DC3857D" w:rsidR="00BD56FC" w:rsidRPr="000E3C2D" w:rsidRDefault="00853E53" w:rsidP="00D5314B">
      <w:pPr>
        <w:jc w:val="center"/>
        <w:rPr>
          <w:sz w:val="72"/>
          <w:szCs w:val="72"/>
        </w:rPr>
      </w:pPr>
      <w:bookmarkStart w:id="0" w:name="_GoBack"/>
      <w:bookmarkEnd w:id="0"/>
      <w:r>
        <w:rPr>
          <w:noProof/>
          <w:lang w:eastAsia="cs-CZ"/>
        </w:rPr>
        <w:drawing>
          <wp:anchor distT="0" distB="0" distL="114300" distR="114300" simplePos="0" relativeHeight="251659264" behindDoc="0" locked="0" layoutInCell="1" allowOverlap="1" wp14:anchorId="45950348" wp14:editId="5FB2148D">
            <wp:simplePos x="0" y="0"/>
            <wp:positionH relativeFrom="column">
              <wp:posOffset>10321375</wp:posOffset>
            </wp:positionH>
            <wp:positionV relativeFrom="paragraph">
              <wp:posOffset>536707</wp:posOffset>
            </wp:positionV>
            <wp:extent cx="2436132" cy="259336"/>
            <wp:effectExtent l="0" t="0" r="254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6132" cy="259336"/>
                    </a:xfrm>
                    <a:prstGeom prst="rect">
                      <a:avLst/>
                    </a:prstGeom>
                  </pic:spPr>
                </pic:pic>
              </a:graphicData>
            </a:graphic>
            <wp14:sizeRelH relativeFrom="margin">
              <wp14:pctWidth>0</wp14:pctWidth>
            </wp14:sizeRelH>
            <wp14:sizeRelV relativeFrom="margin">
              <wp14:pctHeight>0</wp14:pctHeight>
            </wp14:sizeRelV>
          </wp:anchor>
        </w:drawing>
      </w:r>
      <w:r w:rsidR="000E3C2D" w:rsidRPr="000E3C2D">
        <w:rPr>
          <w:sz w:val="72"/>
          <w:szCs w:val="72"/>
        </w:rPr>
        <w:t>ZADÁVACÍ DOKUMENTACE</w:t>
      </w:r>
    </w:p>
    <w:p w14:paraId="702734E6" w14:textId="77777777" w:rsidR="00BD56FC" w:rsidRDefault="00BD56FC" w:rsidP="00605759"/>
    <w:p w14:paraId="2B256174" w14:textId="77777777" w:rsidR="00BD56FC" w:rsidRDefault="000E3C2D" w:rsidP="000E3C2D">
      <w:pPr>
        <w:jc w:val="center"/>
        <w:rPr>
          <w:color w:val="323130"/>
          <w:sz w:val="48"/>
          <w:szCs w:val="48"/>
        </w:rPr>
      </w:pPr>
      <w:r w:rsidRPr="000E3C2D">
        <w:rPr>
          <w:color w:val="323130"/>
          <w:sz w:val="48"/>
          <w:szCs w:val="48"/>
        </w:rPr>
        <w:t>„Rozšíření kapacity mateřské školy Senohraby“</w:t>
      </w:r>
    </w:p>
    <w:p w14:paraId="54186965" w14:textId="77777777" w:rsidR="000E3C2D" w:rsidRPr="00EA51E5" w:rsidRDefault="000E3C2D" w:rsidP="000E3C2D">
      <w:pPr>
        <w:jc w:val="both"/>
        <w:rPr>
          <w:i/>
          <w:sz w:val="24"/>
          <w:szCs w:val="24"/>
        </w:rPr>
      </w:pPr>
      <w:r w:rsidRPr="00EA51E5">
        <w:rPr>
          <w:i/>
          <w:sz w:val="24"/>
          <w:szCs w:val="24"/>
        </w:rPr>
        <w:t>Podlimitní veřejná zakázka na stavební práce zadávaná ve zjednodušeném podlimitním řízení podle zákona č. 134/2016 Sb., o zadávání veřejných zakázek, ve znění pozdějších předpisů.</w:t>
      </w:r>
    </w:p>
    <w:p w14:paraId="479021C1" w14:textId="77777777" w:rsidR="000E3C2D" w:rsidRDefault="000E3C2D" w:rsidP="000E3C2D">
      <w:pPr>
        <w:jc w:val="both"/>
        <w:rPr>
          <w:color w:val="323130"/>
          <w:sz w:val="24"/>
          <w:szCs w:val="24"/>
        </w:rPr>
      </w:pPr>
    </w:p>
    <w:p w14:paraId="7F6BCFB0" w14:textId="567049F8" w:rsidR="003C55F6" w:rsidRDefault="003C55F6" w:rsidP="000E3C2D">
      <w:pPr>
        <w:jc w:val="both"/>
        <w:rPr>
          <w:b/>
          <w:color w:val="323130"/>
          <w:sz w:val="36"/>
          <w:szCs w:val="36"/>
        </w:rPr>
      </w:pPr>
      <w:r w:rsidRPr="003C55F6">
        <w:rPr>
          <w:b/>
          <w:color w:val="323130"/>
          <w:sz w:val="36"/>
          <w:szCs w:val="36"/>
        </w:rPr>
        <w:t>Zadav</w:t>
      </w:r>
      <w:r w:rsidR="00312C65" w:rsidRPr="00D4759D">
        <w:rPr>
          <w:b/>
          <w:color w:val="auto"/>
          <w:sz w:val="36"/>
          <w:szCs w:val="36"/>
        </w:rPr>
        <w:t>a</w:t>
      </w:r>
      <w:r w:rsidRPr="003C55F6">
        <w:rPr>
          <w:b/>
          <w:color w:val="323130"/>
          <w:sz w:val="36"/>
          <w:szCs w:val="36"/>
        </w:rPr>
        <w:t>tel</w:t>
      </w:r>
    </w:p>
    <w:p w14:paraId="660B8653" w14:textId="77777777" w:rsidR="003C55F6" w:rsidRPr="009040B9" w:rsidRDefault="003C55F6" w:rsidP="00F919A0">
      <w:pPr>
        <w:spacing w:after="0" w:line="240" w:lineRule="auto"/>
        <w:jc w:val="both"/>
        <w:rPr>
          <w:sz w:val="28"/>
          <w:szCs w:val="28"/>
        </w:rPr>
      </w:pPr>
      <w:r w:rsidRPr="009040B9">
        <w:rPr>
          <w:sz w:val="28"/>
          <w:szCs w:val="28"/>
        </w:rPr>
        <w:t>Název: Obec Senohraby</w:t>
      </w:r>
    </w:p>
    <w:p w14:paraId="632D13DD" w14:textId="77777777" w:rsidR="003C55F6" w:rsidRPr="00EA51E5" w:rsidRDefault="003C55F6" w:rsidP="00F919A0">
      <w:pPr>
        <w:spacing w:after="0" w:line="240" w:lineRule="auto"/>
        <w:jc w:val="both"/>
        <w:rPr>
          <w:sz w:val="24"/>
          <w:szCs w:val="24"/>
        </w:rPr>
      </w:pPr>
      <w:r w:rsidRPr="00EA51E5">
        <w:rPr>
          <w:sz w:val="24"/>
          <w:szCs w:val="24"/>
        </w:rPr>
        <w:t>Sídlo: Příčná 61, 251 66 Senohraby</w:t>
      </w:r>
    </w:p>
    <w:p w14:paraId="535FECD6" w14:textId="77777777" w:rsidR="003C55F6" w:rsidRPr="00EA51E5" w:rsidRDefault="003C55F6" w:rsidP="00F919A0">
      <w:pPr>
        <w:spacing w:after="0" w:line="240" w:lineRule="auto"/>
        <w:jc w:val="both"/>
        <w:rPr>
          <w:sz w:val="24"/>
          <w:szCs w:val="24"/>
        </w:rPr>
      </w:pPr>
      <w:r w:rsidRPr="00EA51E5">
        <w:rPr>
          <w:sz w:val="24"/>
          <w:szCs w:val="24"/>
        </w:rPr>
        <w:t>IČ: 00240737</w:t>
      </w:r>
    </w:p>
    <w:p w14:paraId="220DA8A2" w14:textId="77777777" w:rsidR="003C55F6" w:rsidRPr="00EA51E5" w:rsidRDefault="003C55F6" w:rsidP="00F919A0">
      <w:pPr>
        <w:spacing w:after="0" w:line="240" w:lineRule="auto"/>
        <w:jc w:val="both"/>
        <w:rPr>
          <w:sz w:val="24"/>
          <w:szCs w:val="24"/>
        </w:rPr>
      </w:pPr>
      <w:r w:rsidRPr="00EA51E5">
        <w:rPr>
          <w:sz w:val="24"/>
          <w:szCs w:val="24"/>
        </w:rPr>
        <w:t xml:space="preserve">Zastoupen: Ing. Jana </w:t>
      </w:r>
      <w:proofErr w:type="spellStart"/>
      <w:r w:rsidRPr="00EA51E5">
        <w:rPr>
          <w:sz w:val="24"/>
          <w:szCs w:val="24"/>
        </w:rPr>
        <w:t>Svašková</w:t>
      </w:r>
      <w:proofErr w:type="spellEnd"/>
      <w:r w:rsidRPr="00EA51E5">
        <w:rPr>
          <w:sz w:val="24"/>
          <w:szCs w:val="24"/>
        </w:rPr>
        <w:t>, starostka</w:t>
      </w:r>
    </w:p>
    <w:p w14:paraId="010B0EFF" w14:textId="77777777" w:rsidR="003C55F6" w:rsidRPr="00EA51E5" w:rsidRDefault="003C55F6" w:rsidP="00F919A0">
      <w:pPr>
        <w:spacing w:after="0" w:line="240" w:lineRule="auto"/>
        <w:jc w:val="both"/>
        <w:rPr>
          <w:sz w:val="24"/>
          <w:szCs w:val="24"/>
        </w:rPr>
      </w:pPr>
      <w:r w:rsidRPr="00EA51E5">
        <w:rPr>
          <w:sz w:val="24"/>
          <w:szCs w:val="24"/>
        </w:rPr>
        <w:t xml:space="preserve">Kontaktní osoba: </w:t>
      </w:r>
      <w:r w:rsidR="00EA51E5" w:rsidRPr="00A433DA">
        <w:rPr>
          <w:sz w:val="24"/>
          <w:szCs w:val="24"/>
        </w:rPr>
        <w:t xml:space="preserve">Ing. </w:t>
      </w:r>
      <w:r w:rsidR="00B64E4D" w:rsidRPr="00A433DA">
        <w:rPr>
          <w:sz w:val="24"/>
          <w:szCs w:val="24"/>
        </w:rPr>
        <w:t xml:space="preserve">Jana </w:t>
      </w:r>
      <w:proofErr w:type="spellStart"/>
      <w:r w:rsidR="00B64E4D" w:rsidRPr="00A433DA">
        <w:rPr>
          <w:sz w:val="24"/>
          <w:szCs w:val="24"/>
        </w:rPr>
        <w:t>Svašková</w:t>
      </w:r>
      <w:proofErr w:type="spellEnd"/>
    </w:p>
    <w:p w14:paraId="204AEC55" w14:textId="77777777" w:rsidR="003C55F6" w:rsidRPr="00EA51E5" w:rsidRDefault="003C55F6" w:rsidP="00F919A0">
      <w:pPr>
        <w:spacing w:after="0" w:line="240" w:lineRule="auto"/>
        <w:jc w:val="both"/>
        <w:rPr>
          <w:sz w:val="24"/>
          <w:szCs w:val="24"/>
        </w:rPr>
      </w:pPr>
      <w:r w:rsidRPr="00A433DA">
        <w:rPr>
          <w:sz w:val="24"/>
          <w:szCs w:val="24"/>
        </w:rPr>
        <w:t xml:space="preserve">Tel: </w:t>
      </w:r>
      <w:r w:rsidR="00A433DA" w:rsidRPr="00A433DA">
        <w:rPr>
          <w:sz w:val="24"/>
          <w:szCs w:val="24"/>
        </w:rPr>
        <w:t>+420 </w:t>
      </w:r>
      <w:r w:rsidR="00B64E4D" w:rsidRPr="00A433DA">
        <w:rPr>
          <w:sz w:val="24"/>
          <w:szCs w:val="24"/>
        </w:rPr>
        <w:t>323</w:t>
      </w:r>
      <w:r w:rsidR="00A433DA" w:rsidRPr="00A433DA">
        <w:rPr>
          <w:sz w:val="24"/>
          <w:szCs w:val="24"/>
        </w:rPr>
        <w:t> </w:t>
      </w:r>
      <w:r w:rsidR="00B64E4D" w:rsidRPr="00A433DA">
        <w:rPr>
          <w:sz w:val="24"/>
          <w:szCs w:val="24"/>
        </w:rPr>
        <w:t>655</w:t>
      </w:r>
      <w:r w:rsidR="00A433DA" w:rsidRPr="00A433DA">
        <w:rPr>
          <w:sz w:val="24"/>
          <w:szCs w:val="24"/>
        </w:rPr>
        <w:t xml:space="preserve"> </w:t>
      </w:r>
      <w:r w:rsidR="00B64E4D" w:rsidRPr="00A433DA">
        <w:rPr>
          <w:sz w:val="24"/>
          <w:szCs w:val="24"/>
        </w:rPr>
        <w:t>336</w:t>
      </w:r>
    </w:p>
    <w:p w14:paraId="75594C59" w14:textId="77777777" w:rsidR="003C55F6" w:rsidRPr="00EA51E5" w:rsidRDefault="003C55F6" w:rsidP="00F919A0">
      <w:pPr>
        <w:spacing w:after="0" w:line="240" w:lineRule="auto"/>
        <w:jc w:val="both"/>
        <w:rPr>
          <w:sz w:val="24"/>
          <w:szCs w:val="24"/>
        </w:rPr>
      </w:pPr>
      <w:r w:rsidRPr="00A433DA">
        <w:rPr>
          <w:sz w:val="24"/>
          <w:szCs w:val="24"/>
        </w:rPr>
        <w:t xml:space="preserve">ID schránka: </w:t>
      </w:r>
      <w:r w:rsidR="00A433DA">
        <w:rPr>
          <w:rFonts w:ascii="Calibri" w:hAnsi="Calibri" w:cs="Segoe UI"/>
          <w:color w:val="000000"/>
        </w:rPr>
        <w:t xml:space="preserve">967b6bm </w:t>
      </w:r>
    </w:p>
    <w:p w14:paraId="7DD2E502" w14:textId="77777777" w:rsidR="00E40F80" w:rsidRPr="00EA51E5" w:rsidRDefault="003C55F6" w:rsidP="00F919A0">
      <w:pPr>
        <w:spacing w:after="0" w:line="240" w:lineRule="auto"/>
        <w:jc w:val="both"/>
        <w:rPr>
          <w:sz w:val="24"/>
          <w:szCs w:val="24"/>
        </w:rPr>
      </w:pPr>
      <w:r w:rsidRPr="00EA51E5">
        <w:rPr>
          <w:sz w:val="24"/>
          <w:szCs w:val="24"/>
        </w:rPr>
        <w:t xml:space="preserve">E-mail: </w:t>
      </w:r>
      <w:hyperlink r:id="rId10" w:history="1">
        <w:r w:rsidRPr="00EA51E5">
          <w:rPr>
            <w:sz w:val="24"/>
            <w:szCs w:val="24"/>
          </w:rPr>
          <w:t>obec@senohraby.cz</w:t>
        </w:r>
      </w:hyperlink>
      <w:r w:rsidRPr="00EA51E5">
        <w:rPr>
          <w:sz w:val="24"/>
          <w:szCs w:val="24"/>
        </w:rPr>
        <w:t xml:space="preserve">, </w:t>
      </w:r>
    </w:p>
    <w:p w14:paraId="1EA86AE6" w14:textId="23EBC924" w:rsidR="00F919A0" w:rsidRPr="003C55F6" w:rsidRDefault="0026483D" w:rsidP="004F4F11">
      <w:pPr>
        <w:tabs>
          <w:tab w:val="left" w:pos="6587"/>
        </w:tabs>
        <w:spacing w:after="0" w:line="240" w:lineRule="auto"/>
        <w:jc w:val="both"/>
        <w:rPr>
          <w:sz w:val="24"/>
          <w:szCs w:val="24"/>
        </w:rPr>
      </w:pPr>
      <w:hyperlink r:id="rId11" w:history="1">
        <w:r w:rsidR="00F919A0" w:rsidRPr="00A433DA">
          <w:rPr>
            <w:sz w:val="24"/>
            <w:szCs w:val="24"/>
          </w:rPr>
          <w:t>www.senohraby.cz</w:t>
        </w:r>
      </w:hyperlink>
      <w:r w:rsidR="004F4F11">
        <w:rPr>
          <w:sz w:val="24"/>
          <w:szCs w:val="24"/>
        </w:rPr>
        <w:tab/>
      </w:r>
    </w:p>
    <w:p w14:paraId="3E19C60F" w14:textId="77777777" w:rsidR="00BD56FC" w:rsidRDefault="00BD56FC" w:rsidP="00F919A0">
      <w:pPr>
        <w:spacing w:after="0" w:line="240" w:lineRule="auto"/>
      </w:pPr>
    </w:p>
    <w:p w14:paraId="7DCFF261" w14:textId="77777777" w:rsidR="00E40F80" w:rsidRDefault="00E40F80" w:rsidP="00F919A0">
      <w:pPr>
        <w:spacing w:after="0" w:line="240" w:lineRule="auto"/>
      </w:pPr>
    </w:p>
    <w:p w14:paraId="2D9277A3" w14:textId="77777777" w:rsidR="00E40F80" w:rsidRDefault="00E40F80" w:rsidP="00F919A0">
      <w:pPr>
        <w:spacing w:after="0" w:line="240" w:lineRule="auto"/>
      </w:pPr>
    </w:p>
    <w:p w14:paraId="6704808E" w14:textId="77777777" w:rsidR="00E40F80" w:rsidRDefault="00E40F80" w:rsidP="00E40F80">
      <w:pPr>
        <w:jc w:val="both"/>
        <w:rPr>
          <w:b/>
          <w:color w:val="323130"/>
          <w:sz w:val="36"/>
          <w:szCs w:val="36"/>
        </w:rPr>
      </w:pPr>
      <w:r w:rsidRPr="00E40F80">
        <w:rPr>
          <w:b/>
          <w:color w:val="323130"/>
          <w:sz w:val="36"/>
          <w:szCs w:val="36"/>
        </w:rPr>
        <w:t xml:space="preserve">Pověřená osoba </w:t>
      </w:r>
    </w:p>
    <w:p w14:paraId="32C4A758" w14:textId="77777777" w:rsidR="00E40F80" w:rsidRPr="009040B9" w:rsidRDefault="00E40F80" w:rsidP="00E40F80">
      <w:pPr>
        <w:spacing w:after="0" w:line="240" w:lineRule="auto"/>
        <w:rPr>
          <w:color w:val="323130"/>
          <w:sz w:val="28"/>
          <w:szCs w:val="28"/>
        </w:rPr>
      </w:pPr>
      <w:r w:rsidRPr="009040B9">
        <w:rPr>
          <w:sz w:val="28"/>
          <w:szCs w:val="28"/>
        </w:rPr>
        <w:t>Název: Ing. Miroslav Pivrnec</w:t>
      </w:r>
    </w:p>
    <w:p w14:paraId="3D54BA0E" w14:textId="77777777" w:rsidR="00E40F80" w:rsidRPr="00EA51E5" w:rsidRDefault="00E40F80" w:rsidP="00E40F80">
      <w:pPr>
        <w:spacing w:after="0" w:line="240" w:lineRule="auto"/>
        <w:rPr>
          <w:sz w:val="24"/>
          <w:szCs w:val="24"/>
        </w:rPr>
      </w:pPr>
      <w:r w:rsidRPr="009A5EBC">
        <w:rPr>
          <w:sz w:val="24"/>
          <w:szCs w:val="24"/>
        </w:rPr>
        <w:t xml:space="preserve">Sídlo: </w:t>
      </w:r>
      <w:r w:rsidR="00CC2A70" w:rsidRPr="009A5EBC">
        <w:rPr>
          <w:sz w:val="24"/>
          <w:szCs w:val="24"/>
        </w:rPr>
        <w:t>Nová Šárka 513</w:t>
      </w:r>
      <w:r w:rsidR="009A5EBC" w:rsidRPr="009A5EBC">
        <w:rPr>
          <w:sz w:val="24"/>
          <w:szCs w:val="24"/>
        </w:rPr>
        <w:t>/11</w:t>
      </w:r>
      <w:r w:rsidR="00CC2A70" w:rsidRPr="009A5EBC">
        <w:rPr>
          <w:sz w:val="24"/>
          <w:szCs w:val="24"/>
        </w:rPr>
        <w:t>, 161 00 Praha</w:t>
      </w:r>
      <w:r w:rsidR="009A5EBC" w:rsidRPr="009A5EBC">
        <w:rPr>
          <w:sz w:val="24"/>
          <w:szCs w:val="24"/>
        </w:rPr>
        <w:t>-Liboc</w:t>
      </w:r>
    </w:p>
    <w:p w14:paraId="767271D1" w14:textId="77777777" w:rsidR="00E40F80" w:rsidRPr="00EA51E5" w:rsidRDefault="00E40F80" w:rsidP="00E40F80">
      <w:pPr>
        <w:spacing w:after="0" w:line="240" w:lineRule="auto"/>
        <w:rPr>
          <w:sz w:val="24"/>
          <w:szCs w:val="24"/>
        </w:rPr>
      </w:pPr>
      <w:r w:rsidRPr="009A5EBC">
        <w:rPr>
          <w:sz w:val="24"/>
          <w:szCs w:val="24"/>
        </w:rPr>
        <w:t>IČ:</w:t>
      </w:r>
      <w:r w:rsidR="00CC2A70" w:rsidRPr="009A5EBC">
        <w:rPr>
          <w:color w:val="auto"/>
          <w:sz w:val="20"/>
          <w:szCs w:val="20"/>
        </w:rPr>
        <w:t xml:space="preserve"> </w:t>
      </w:r>
      <w:r w:rsidR="00CC2A70" w:rsidRPr="009A5EBC">
        <w:rPr>
          <w:sz w:val="24"/>
          <w:szCs w:val="24"/>
        </w:rPr>
        <w:t>16885821</w:t>
      </w:r>
    </w:p>
    <w:p w14:paraId="1F854AC0" w14:textId="77777777" w:rsidR="00E40F80" w:rsidRPr="00EA51E5" w:rsidRDefault="00E40F80" w:rsidP="00E40F80">
      <w:pPr>
        <w:spacing w:after="0" w:line="240" w:lineRule="auto"/>
        <w:rPr>
          <w:sz w:val="24"/>
          <w:szCs w:val="24"/>
        </w:rPr>
      </w:pPr>
      <w:r w:rsidRPr="00EA51E5">
        <w:rPr>
          <w:sz w:val="24"/>
          <w:szCs w:val="24"/>
        </w:rPr>
        <w:t xml:space="preserve">Živnostenské oprávnění vydal </w:t>
      </w:r>
      <w:r w:rsidR="009A5EBC">
        <w:rPr>
          <w:sz w:val="24"/>
          <w:szCs w:val="24"/>
        </w:rPr>
        <w:t>Úřad městské čás</w:t>
      </w:r>
      <w:r w:rsidR="009A5EBC" w:rsidRPr="009A5EBC">
        <w:rPr>
          <w:sz w:val="24"/>
          <w:szCs w:val="24"/>
        </w:rPr>
        <w:t>ti Praha 6</w:t>
      </w:r>
      <w:r w:rsidR="009A5EBC">
        <w:rPr>
          <w:sz w:val="24"/>
          <w:szCs w:val="24"/>
        </w:rPr>
        <w:t>,</w:t>
      </w:r>
    </w:p>
    <w:p w14:paraId="579169E9" w14:textId="77777777" w:rsidR="00E40F80" w:rsidRPr="00EA51E5" w:rsidRDefault="009A5EBC" w:rsidP="00E40F80">
      <w:pPr>
        <w:spacing w:after="0" w:line="240" w:lineRule="auto"/>
        <w:rPr>
          <w:sz w:val="24"/>
          <w:szCs w:val="24"/>
        </w:rPr>
      </w:pPr>
      <w:r>
        <w:rPr>
          <w:sz w:val="24"/>
          <w:szCs w:val="24"/>
        </w:rPr>
        <w:t xml:space="preserve">živnostenský odbor 160 52 Praha 6 </w:t>
      </w:r>
      <w:r w:rsidR="00E40F80" w:rsidRPr="00EA51E5">
        <w:rPr>
          <w:sz w:val="24"/>
          <w:szCs w:val="24"/>
        </w:rPr>
        <w:t xml:space="preserve">pod </w:t>
      </w:r>
      <w:proofErr w:type="gramStart"/>
      <w:r w:rsidR="00E40F80" w:rsidRPr="00EA51E5">
        <w:rPr>
          <w:sz w:val="24"/>
          <w:szCs w:val="24"/>
        </w:rPr>
        <w:t>č.j.</w:t>
      </w:r>
      <w:proofErr w:type="gramEnd"/>
      <w:r w:rsidR="00E40F80" w:rsidRPr="00EA51E5">
        <w:rPr>
          <w:sz w:val="24"/>
          <w:szCs w:val="24"/>
        </w:rPr>
        <w:t>:</w:t>
      </w:r>
      <w:r>
        <w:rPr>
          <w:sz w:val="24"/>
          <w:szCs w:val="24"/>
        </w:rPr>
        <w:t xml:space="preserve"> MCP6 037470/2014</w:t>
      </w:r>
    </w:p>
    <w:p w14:paraId="0098F866" w14:textId="77777777" w:rsidR="00E40F80" w:rsidRPr="00EA51E5" w:rsidRDefault="00E40F80" w:rsidP="00E40F80">
      <w:pPr>
        <w:spacing w:after="0" w:line="240" w:lineRule="auto"/>
        <w:rPr>
          <w:sz w:val="24"/>
          <w:szCs w:val="24"/>
        </w:rPr>
      </w:pPr>
      <w:r w:rsidRPr="00EA51E5">
        <w:rPr>
          <w:sz w:val="24"/>
          <w:szCs w:val="24"/>
        </w:rPr>
        <w:t xml:space="preserve">Tel: </w:t>
      </w:r>
      <w:r w:rsidRPr="009A5EBC">
        <w:rPr>
          <w:sz w:val="24"/>
          <w:szCs w:val="24"/>
        </w:rPr>
        <w:t>+420 773 747 680</w:t>
      </w:r>
    </w:p>
    <w:p w14:paraId="077E11FD" w14:textId="77777777" w:rsidR="00E40F80" w:rsidRPr="00EA51E5" w:rsidRDefault="00E40F80" w:rsidP="00E40F80">
      <w:pPr>
        <w:spacing w:after="0" w:line="240" w:lineRule="auto"/>
        <w:rPr>
          <w:sz w:val="24"/>
          <w:szCs w:val="24"/>
        </w:rPr>
      </w:pPr>
      <w:r w:rsidRPr="00EA51E5">
        <w:rPr>
          <w:sz w:val="24"/>
          <w:szCs w:val="24"/>
        </w:rPr>
        <w:t xml:space="preserve">E-mail: </w:t>
      </w:r>
      <w:hyperlink r:id="rId12" w:history="1">
        <w:r w:rsidRPr="009A5EBC">
          <w:rPr>
            <w:sz w:val="24"/>
            <w:szCs w:val="24"/>
          </w:rPr>
          <w:t>Miroslav.pivrnec@seznam.cz</w:t>
        </w:r>
      </w:hyperlink>
    </w:p>
    <w:p w14:paraId="0A84BB7B" w14:textId="77777777" w:rsidR="00E40F80" w:rsidRDefault="00E40F80" w:rsidP="00E40F80">
      <w:pPr>
        <w:spacing w:after="0" w:line="240" w:lineRule="auto"/>
        <w:rPr>
          <w:rFonts w:ascii="Segoe UI" w:hAnsi="Segoe UI" w:cs="Segoe UI"/>
          <w:color w:val="323130"/>
        </w:rPr>
      </w:pPr>
    </w:p>
    <w:p w14:paraId="21190EE0" w14:textId="77777777" w:rsidR="00E40F80" w:rsidRPr="00E40F80" w:rsidRDefault="00E40F80" w:rsidP="00E40F80">
      <w:pPr>
        <w:spacing w:after="0" w:line="240" w:lineRule="auto"/>
        <w:rPr>
          <w:rFonts w:ascii="Segoe UI" w:hAnsi="Segoe UI" w:cs="Segoe UI"/>
          <w:color w:val="323130"/>
        </w:rPr>
      </w:pPr>
    </w:p>
    <w:p w14:paraId="595C7782" w14:textId="77777777" w:rsidR="00F762DA" w:rsidRDefault="00F762DA" w:rsidP="00F919A0">
      <w:pPr>
        <w:spacing w:after="0" w:line="240" w:lineRule="auto"/>
      </w:pPr>
    </w:p>
    <w:p w14:paraId="4B61AD66" w14:textId="77777777" w:rsidR="00F762DA" w:rsidRDefault="00F762DA" w:rsidP="00F919A0">
      <w:pPr>
        <w:spacing w:after="0" w:line="240" w:lineRule="auto"/>
      </w:pPr>
    </w:p>
    <w:p w14:paraId="3A2D0A16" w14:textId="77777777" w:rsidR="00BB4FC7" w:rsidRDefault="00BB4FC7" w:rsidP="00F919A0">
      <w:pPr>
        <w:spacing w:after="0" w:line="240" w:lineRule="auto"/>
      </w:pPr>
    </w:p>
    <w:p w14:paraId="6CE8C9B4" w14:textId="77777777" w:rsidR="00BB4FC7" w:rsidRDefault="00BB4FC7" w:rsidP="00F919A0">
      <w:pPr>
        <w:spacing w:after="0" w:line="240" w:lineRule="auto"/>
      </w:pPr>
    </w:p>
    <w:p w14:paraId="398EE4D1" w14:textId="77777777" w:rsidR="00BB4FC7" w:rsidRDefault="00BB4FC7" w:rsidP="00F919A0">
      <w:pPr>
        <w:spacing w:after="0" w:line="240" w:lineRule="auto"/>
      </w:pPr>
    </w:p>
    <w:p w14:paraId="7A6423C5" w14:textId="77777777" w:rsidR="00853E53" w:rsidRDefault="00853E53" w:rsidP="00F919A0">
      <w:pPr>
        <w:spacing w:after="0" w:line="240" w:lineRule="auto"/>
      </w:pPr>
    </w:p>
    <w:p w14:paraId="66EFF704" w14:textId="77777777" w:rsidR="009011B1" w:rsidRDefault="009011B1" w:rsidP="00F919A0">
      <w:pPr>
        <w:spacing w:after="0" w:line="240" w:lineRule="auto"/>
      </w:pPr>
    </w:p>
    <w:p w14:paraId="1EE4424D" w14:textId="77777777" w:rsidR="009011B1" w:rsidRDefault="009011B1" w:rsidP="00F919A0">
      <w:pPr>
        <w:spacing w:after="0" w:line="240" w:lineRule="auto"/>
      </w:pPr>
    </w:p>
    <w:p w14:paraId="35D04264" w14:textId="77777777" w:rsidR="009011B1" w:rsidRDefault="009011B1" w:rsidP="00F919A0">
      <w:pPr>
        <w:spacing w:after="0" w:line="240" w:lineRule="auto"/>
      </w:pPr>
    </w:p>
    <w:p w14:paraId="3E29B73D" w14:textId="77777777" w:rsidR="00853E53" w:rsidRDefault="00853E53" w:rsidP="00F919A0">
      <w:pPr>
        <w:spacing w:after="0" w:line="240" w:lineRule="auto"/>
      </w:pPr>
    </w:p>
    <w:p w14:paraId="032A975B" w14:textId="52AD6586" w:rsidR="00F762DA" w:rsidRDefault="00F762DA" w:rsidP="00F919A0">
      <w:pPr>
        <w:spacing w:after="0" w:line="240" w:lineRule="auto"/>
      </w:pPr>
    </w:p>
    <w:p w14:paraId="13FD3057" w14:textId="118FB592" w:rsidR="00F762DA" w:rsidRDefault="00F762DA" w:rsidP="003000CC">
      <w:pPr>
        <w:pStyle w:val="Odstavecseseznamem"/>
        <w:numPr>
          <w:ilvl w:val="0"/>
          <w:numId w:val="9"/>
        </w:numPr>
        <w:spacing w:after="0" w:line="240" w:lineRule="auto"/>
        <w:rPr>
          <w:b/>
          <w:sz w:val="28"/>
          <w:szCs w:val="28"/>
        </w:rPr>
      </w:pPr>
      <w:r w:rsidRPr="00F762DA">
        <w:rPr>
          <w:b/>
          <w:sz w:val="28"/>
          <w:szCs w:val="28"/>
        </w:rPr>
        <w:lastRenderedPageBreak/>
        <w:t>Základní údaje</w:t>
      </w:r>
    </w:p>
    <w:p w14:paraId="73342883" w14:textId="0D41FBBE" w:rsidR="00F762DA" w:rsidRDefault="00F762DA" w:rsidP="00666596">
      <w:pPr>
        <w:spacing w:after="0" w:line="240" w:lineRule="auto"/>
        <w:ind w:left="708"/>
        <w:jc w:val="both"/>
        <w:rPr>
          <w:sz w:val="24"/>
          <w:szCs w:val="24"/>
        </w:rPr>
      </w:pPr>
      <w:r w:rsidRPr="00F762DA">
        <w:rPr>
          <w:sz w:val="24"/>
          <w:szCs w:val="24"/>
        </w:rPr>
        <w:t>Pře</w:t>
      </w:r>
      <w:r>
        <w:rPr>
          <w:sz w:val="24"/>
          <w:szCs w:val="24"/>
        </w:rPr>
        <w:t>dmětem veřejné zakázky dle zákona č. 134/2016 Sb., o zadávání veřejných zakázek, ve znění pozdějších předpisů (dále jen „zákon“), je provedení stavebních</w:t>
      </w:r>
      <w:r w:rsidR="00D2169F">
        <w:rPr>
          <w:sz w:val="24"/>
          <w:szCs w:val="24"/>
        </w:rPr>
        <w:t>, montážních a řemeslných</w:t>
      </w:r>
      <w:r>
        <w:rPr>
          <w:sz w:val="24"/>
          <w:szCs w:val="24"/>
        </w:rPr>
        <w:t xml:space="preserve"> prací, dodávek a služeb zadávaných ve zjednodušeném podlimitním řízení podle § </w:t>
      </w:r>
      <w:r w:rsidR="00666596">
        <w:rPr>
          <w:sz w:val="24"/>
          <w:szCs w:val="24"/>
        </w:rPr>
        <w:t>53 zákona.</w:t>
      </w:r>
    </w:p>
    <w:p w14:paraId="33030F32" w14:textId="77777777" w:rsidR="00666596" w:rsidRDefault="00666596" w:rsidP="00666596">
      <w:pPr>
        <w:spacing w:after="0" w:line="240" w:lineRule="auto"/>
        <w:ind w:left="708"/>
        <w:jc w:val="both"/>
        <w:rPr>
          <w:sz w:val="24"/>
          <w:szCs w:val="24"/>
        </w:rPr>
      </w:pPr>
    </w:p>
    <w:p w14:paraId="176AB055" w14:textId="77777777" w:rsidR="00666596" w:rsidRDefault="00666596" w:rsidP="00666596">
      <w:pPr>
        <w:spacing w:after="0" w:line="240" w:lineRule="auto"/>
        <w:ind w:left="708"/>
        <w:jc w:val="both"/>
        <w:rPr>
          <w:sz w:val="24"/>
          <w:szCs w:val="24"/>
        </w:rPr>
      </w:pPr>
      <w:r>
        <w:rPr>
          <w:sz w:val="24"/>
          <w:szCs w:val="24"/>
        </w:rPr>
        <w:t>Tato veřejná zakázka bude spolufinancována ze zdrojů Evropské unie prostřednictvím Integrovaného regionálního operačního programu (dále jen „IROP“), název projektu: „</w:t>
      </w:r>
      <w:r w:rsidRPr="00666596">
        <w:rPr>
          <w:sz w:val="24"/>
          <w:szCs w:val="24"/>
        </w:rPr>
        <w:t>Rozšíření kapacity mateřské školy Senohraby</w:t>
      </w:r>
      <w:r>
        <w:rPr>
          <w:sz w:val="24"/>
          <w:szCs w:val="24"/>
        </w:rPr>
        <w:t xml:space="preserve">“, číslo projektu: </w:t>
      </w:r>
      <w:r w:rsidRPr="00666596">
        <w:rPr>
          <w:sz w:val="24"/>
          <w:szCs w:val="24"/>
        </w:rPr>
        <w:t>CZ.06.2.67/0.0/0.0/18_109/0009950</w:t>
      </w:r>
      <w:r>
        <w:rPr>
          <w:sz w:val="24"/>
          <w:szCs w:val="24"/>
        </w:rPr>
        <w:t>.</w:t>
      </w:r>
    </w:p>
    <w:p w14:paraId="72FB6513" w14:textId="77777777" w:rsidR="00666596" w:rsidRDefault="00666596" w:rsidP="00666596">
      <w:pPr>
        <w:spacing w:after="0" w:line="240" w:lineRule="auto"/>
        <w:ind w:left="708"/>
        <w:jc w:val="both"/>
        <w:rPr>
          <w:sz w:val="24"/>
          <w:szCs w:val="24"/>
        </w:rPr>
      </w:pPr>
    </w:p>
    <w:p w14:paraId="31616C96" w14:textId="77777777" w:rsidR="00666596" w:rsidRDefault="00666596" w:rsidP="00666596">
      <w:pPr>
        <w:spacing w:after="0" w:line="240" w:lineRule="auto"/>
        <w:ind w:left="708"/>
        <w:jc w:val="both"/>
        <w:rPr>
          <w:sz w:val="24"/>
          <w:szCs w:val="24"/>
        </w:rPr>
      </w:pPr>
      <w:r>
        <w:rPr>
          <w:sz w:val="24"/>
          <w:szCs w:val="24"/>
        </w:rPr>
        <w:t>Práva, povinnosti či podmínky neuvedené v této zadávací dokumentaci se řídí příslušnými ustanoveními zákona.</w:t>
      </w:r>
    </w:p>
    <w:p w14:paraId="018F7284" w14:textId="77777777" w:rsidR="00666596" w:rsidRDefault="00666596" w:rsidP="00666596">
      <w:pPr>
        <w:spacing w:after="0" w:line="240" w:lineRule="auto"/>
        <w:ind w:left="708"/>
        <w:jc w:val="both"/>
        <w:rPr>
          <w:sz w:val="24"/>
          <w:szCs w:val="24"/>
        </w:rPr>
      </w:pPr>
    </w:p>
    <w:p w14:paraId="7728D205" w14:textId="77777777" w:rsidR="00666596" w:rsidRDefault="00666596" w:rsidP="00666596">
      <w:pPr>
        <w:spacing w:after="0" w:line="240" w:lineRule="auto"/>
        <w:ind w:left="708"/>
        <w:jc w:val="both"/>
        <w:rPr>
          <w:sz w:val="24"/>
          <w:szCs w:val="24"/>
        </w:rPr>
      </w:pPr>
      <w:r>
        <w:rPr>
          <w:sz w:val="24"/>
          <w:szCs w:val="24"/>
        </w:rPr>
        <w:t>Informace a údaje uvedené v jednotlivých částech této zadávací dokumentace</w:t>
      </w:r>
      <w:r w:rsidR="004A175A">
        <w:rPr>
          <w:sz w:val="24"/>
          <w:szCs w:val="24"/>
        </w:rPr>
        <w:t xml:space="preserve"> </w:t>
      </w:r>
      <w:r w:rsidR="00725DB2">
        <w:rPr>
          <w:sz w:val="24"/>
          <w:szCs w:val="24"/>
        </w:rPr>
        <w:t xml:space="preserve">a v přílohách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či změny obchodních podmínek budou považovány za nesplnění zadávacích </w:t>
      </w:r>
      <w:proofErr w:type="gramStart"/>
      <w:r w:rsidR="00725DB2">
        <w:rPr>
          <w:sz w:val="24"/>
          <w:szCs w:val="24"/>
        </w:rPr>
        <w:t>podmínek  s možným</w:t>
      </w:r>
      <w:proofErr w:type="gramEnd"/>
      <w:r w:rsidR="00725DB2">
        <w:rPr>
          <w:sz w:val="24"/>
          <w:szCs w:val="24"/>
        </w:rPr>
        <w:t xml:space="preserve"> následkem vyloučení účastníka zadávacího řízení.</w:t>
      </w:r>
    </w:p>
    <w:p w14:paraId="740E0020" w14:textId="77777777" w:rsidR="00725DB2" w:rsidRDefault="00725DB2" w:rsidP="00666596">
      <w:pPr>
        <w:spacing w:after="0" w:line="240" w:lineRule="auto"/>
        <w:ind w:left="708"/>
        <w:jc w:val="both"/>
        <w:rPr>
          <w:sz w:val="24"/>
          <w:szCs w:val="24"/>
        </w:rPr>
      </w:pPr>
    </w:p>
    <w:p w14:paraId="5827D02C" w14:textId="4EDA6C44" w:rsidR="00725DB2" w:rsidRDefault="00725DB2" w:rsidP="003D2CC1">
      <w:pPr>
        <w:spacing w:after="0" w:line="240" w:lineRule="auto"/>
        <w:ind w:left="708"/>
        <w:jc w:val="both"/>
        <w:rPr>
          <w:sz w:val="24"/>
          <w:szCs w:val="24"/>
        </w:rPr>
      </w:pPr>
      <w:r>
        <w:rPr>
          <w:sz w:val="24"/>
          <w:szCs w:val="24"/>
        </w:rPr>
        <w:t xml:space="preserve">Zadavatel v souladu s § 36 odst. 4 zákona prohlašuje, že projektovou dokumentaci a soupis stavebních prací, dodávek a služeb s výkazem výměr zpracovali osoby uvedené v těchto dokumentech. Návrh textů – výzva k podání nabídky, zadávací dokumentace vč. </w:t>
      </w:r>
      <w:r w:rsidRPr="00230FB8">
        <w:rPr>
          <w:sz w:val="24"/>
          <w:szCs w:val="24"/>
        </w:rPr>
        <w:t>příloh č. 1 –</w:t>
      </w:r>
      <w:r w:rsidR="00B1594C">
        <w:rPr>
          <w:sz w:val="24"/>
          <w:szCs w:val="24"/>
        </w:rPr>
        <w:t xml:space="preserve"> 6</w:t>
      </w:r>
      <w:r w:rsidRPr="00230FB8">
        <w:rPr>
          <w:sz w:val="24"/>
          <w:szCs w:val="24"/>
        </w:rPr>
        <w:t xml:space="preserve"> byl vypracován dle požadavků zadavatele pověřenou osobou Ing. Miroslavem </w:t>
      </w:r>
      <w:proofErr w:type="spellStart"/>
      <w:r w:rsidRPr="00230FB8">
        <w:rPr>
          <w:sz w:val="24"/>
          <w:szCs w:val="24"/>
        </w:rPr>
        <w:t>Pivrncem</w:t>
      </w:r>
      <w:proofErr w:type="spellEnd"/>
      <w:r w:rsidRPr="00230FB8">
        <w:rPr>
          <w:sz w:val="24"/>
          <w:szCs w:val="24"/>
        </w:rPr>
        <w:t xml:space="preserve">, </w:t>
      </w:r>
      <w:r w:rsidRPr="009A5EBC">
        <w:rPr>
          <w:sz w:val="24"/>
          <w:szCs w:val="24"/>
        </w:rPr>
        <w:t>IČ:</w:t>
      </w:r>
      <w:r w:rsidR="003D2CC1" w:rsidRPr="009A5EBC">
        <w:rPr>
          <w:sz w:val="24"/>
          <w:szCs w:val="24"/>
        </w:rPr>
        <w:t xml:space="preserve"> 16885821,</w:t>
      </w:r>
      <w:r>
        <w:rPr>
          <w:sz w:val="24"/>
          <w:szCs w:val="24"/>
        </w:rPr>
        <w:t xml:space="preserve"> a následně odsouhlasen zadavatelem. </w:t>
      </w:r>
    </w:p>
    <w:p w14:paraId="0A6A0E44" w14:textId="77777777" w:rsidR="00725DB2" w:rsidRDefault="00725DB2" w:rsidP="00666596">
      <w:pPr>
        <w:spacing w:after="0" w:line="240" w:lineRule="auto"/>
        <w:ind w:left="708"/>
        <w:jc w:val="both"/>
        <w:rPr>
          <w:sz w:val="24"/>
          <w:szCs w:val="24"/>
        </w:rPr>
      </w:pPr>
    </w:p>
    <w:p w14:paraId="21B1F7DC" w14:textId="77777777" w:rsidR="00725DB2" w:rsidRPr="00725DB2" w:rsidRDefault="00725DB2" w:rsidP="00666596">
      <w:pPr>
        <w:spacing w:after="0" w:line="240" w:lineRule="auto"/>
        <w:ind w:left="708"/>
        <w:jc w:val="both"/>
        <w:rPr>
          <w:sz w:val="24"/>
          <w:szCs w:val="24"/>
          <w:u w:val="single"/>
        </w:rPr>
      </w:pPr>
      <w:r w:rsidRPr="00725DB2">
        <w:rPr>
          <w:sz w:val="24"/>
          <w:szCs w:val="24"/>
          <w:u w:val="single"/>
        </w:rPr>
        <w:t>Způsob komunikace v průběhu zadávacího řízení:</w:t>
      </w:r>
    </w:p>
    <w:p w14:paraId="437E6C64" w14:textId="53A495BC" w:rsidR="00F762DA" w:rsidRDefault="00725DB2" w:rsidP="00725DB2">
      <w:pPr>
        <w:spacing w:after="0" w:line="240" w:lineRule="auto"/>
        <w:ind w:left="708"/>
        <w:rPr>
          <w:sz w:val="24"/>
          <w:szCs w:val="24"/>
        </w:rPr>
      </w:pPr>
      <w:r w:rsidRPr="00725DB2">
        <w:rPr>
          <w:sz w:val="24"/>
          <w:szCs w:val="24"/>
        </w:rPr>
        <w:t xml:space="preserve">Komunikace mezi zadavatelem a dodavateli v zadávacím řízení bude probíhat elektronicky, v souladu se zákonem, zejména s </w:t>
      </w:r>
      <w:r>
        <w:rPr>
          <w:sz w:val="24"/>
          <w:szCs w:val="24"/>
        </w:rPr>
        <w:t>§ 211 zákona.</w:t>
      </w:r>
    </w:p>
    <w:p w14:paraId="18E25F5B" w14:textId="77777777" w:rsidR="0087023C" w:rsidRDefault="0087023C" w:rsidP="00725DB2">
      <w:pPr>
        <w:spacing w:after="0" w:line="240" w:lineRule="auto"/>
        <w:ind w:left="708"/>
        <w:rPr>
          <w:sz w:val="24"/>
          <w:szCs w:val="24"/>
        </w:rPr>
      </w:pPr>
    </w:p>
    <w:p w14:paraId="64111E61" w14:textId="77777777" w:rsidR="00B64E4D" w:rsidRDefault="00B64E4D" w:rsidP="00B64E4D">
      <w:pPr>
        <w:spacing w:after="0" w:line="240" w:lineRule="auto"/>
        <w:rPr>
          <w:sz w:val="24"/>
          <w:szCs w:val="24"/>
        </w:rPr>
      </w:pPr>
    </w:p>
    <w:p w14:paraId="7FC75836" w14:textId="77777777" w:rsidR="00B64E4D" w:rsidRDefault="00B64E4D" w:rsidP="003000CC">
      <w:pPr>
        <w:pStyle w:val="Odstavecseseznamem"/>
        <w:numPr>
          <w:ilvl w:val="0"/>
          <w:numId w:val="9"/>
        </w:numPr>
        <w:spacing w:after="0" w:line="240" w:lineRule="auto"/>
        <w:rPr>
          <w:b/>
          <w:sz w:val="28"/>
          <w:szCs w:val="28"/>
        </w:rPr>
      </w:pPr>
      <w:r w:rsidRPr="00B64E4D">
        <w:rPr>
          <w:b/>
          <w:sz w:val="28"/>
          <w:szCs w:val="28"/>
        </w:rPr>
        <w:t>Zadavatel ve smyslu zákona č. 134/2016 Sb.</w:t>
      </w:r>
    </w:p>
    <w:p w14:paraId="1D8FFBD1" w14:textId="77777777" w:rsidR="00B64E4D" w:rsidRDefault="00B64E4D" w:rsidP="00B64E4D">
      <w:pPr>
        <w:pStyle w:val="Odstavecseseznamem"/>
        <w:spacing w:after="0" w:line="240" w:lineRule="auto"/>
        <w:rPr>
          <w:sz w:val="24"/>
          <w:szCs w:val="24"/>
        </w:rPr>
      </w:pPr>
      <w:r w:rsidRPr="00B64E4D">
        <w:rPr>
          <w:sz w:val="24"/>
          <w:szCs w:val="24"/>
        </w:rPr>
        <w:t>Ú</w:t>
      </w:r>
      <w:r>
        <w:rPr>
          <w:sz w:val="24"/>
          <w:szCs w:val="24"/>
        </w:rPr>
        <w:t>zemní samosprávný celek podle § 4 odst. 1 písm. d) zákona.</w:t>
      </w:r>
    </w:p>
    <w:p w14:paraId="37BC3F7E" w14:textId="77777777" w:rsidR="00B64E4D" w:rsidRDefault="00B64E4D" w:rsidP="00B64E4D">
      <w:pPr>
        <w:spacing w:after="0" w:line="240" w:lineRule="auto"/>
        <w:rPr>
          <w:sz w:val="24"/>
          <w:szCs w:val="24"/>
        </w:rPr>
      </w:pPr>
    </w:p>
    <w:p w14:paraId="4BDC91F3" w14:textId="77777777" w:rsidR="00B64E4D" w:rsidRDefault="00B64E4D" w:rsidP="003000CC">
      <w:pPr>
        <w:pStyle w:val="Odstavecseseznamem"/>
        <w:numPr>
          <w:ilvl w:val="0"/>
          <w:numId w:val="9"/>
        </w:numPr>
        <w:spacing w:after="0" w:line="240" w:lineRule="auto"/>
        <w:rPr>
          <w:b/>
          <w:sz w:val="28"/>
          <w:szCs w:val="28"/>
        </w:rPr>
      </w:pPr>
      <w:r w:rsidRPr="00B64E4D">
        <w:rPr>
          <w:b/>
          <w:sz w:val="28"/>
          <w:szCs w:val="28"/>
        </w:rPr>
        <w:t>Identifikační údaje zadavatele</w:t>
      </w:r>
    </w:p>
    <w:p w14:paraId="67D7F490" w14:textId="77777777" w:rsidR="00B64E4D" w:rsidRDefault="00B64E4D" w:rsidP="00B64E4D">
      <w:pPr>
        <w:spacing w:after="0" w:line="240" w:lineRule="auto"/>
        <w:ind w:left="708"/>
        <w:rPr>
          <w:sz w:val="24"/>
          <w:szCs w:val="24"/>
        </w:rPr>
      </w:pPr>
      <w:r w:rsidRPr="00B64E4D">
        <w:rPr>
          <w:sz w:val="24"/>
          <w:szCs w:val="24"/>
        </w:rPr>
        <w:t xml:space="preserve">Název:                     </w:t>
      </w:r>
      <w:r w:rsidR="007C4DA4">
        <w:rPr>
          <w:sz w:val="24"/>
          <w:szCs w:val="24"/>
        </w:rPr>
        <w:t xml:space="preserve">                     </w:t>
      </w:r>
      <w:r w:rsidRPr="00B64E4D">
        <w:rPr>
          <w:sz w:val="24"/>
          <w:szCs w:val="24"/>
        </w:rPr>
        <w:t xml:space="preserve"> Obec Senohraby</w:t>
      </w:r>
    </w:p>
    <w:p w14:paraId="62CE179F" w14:textId="77777777" w:rsidR="00B64E4D" w:rsidRDefault="00B64E4D" w:rsidP="00B64E4D">
      <w:pPr>
        <w:spacing w:after="0" w:line="240" w:lineRule="auto"/>
        <w:ind w:left="708"/>
        <w:rPr>
          <w:sz w:val="24"/>
          <w:szCs w:val="24"/>
        </w:rPr>
      </w:pPr>
      <w:r>
        <w:rPr>
          <w:sz w:val="24"/>
          <w:szCs w:val="24"/>
        </w:rPr>
        <w:t xml:space="preserve">Sídlo:                       </w:t>
      </w:r>
      <w:r w:rsidR="007C4DA4">
        <w:rPr>
          <w:sz w:val="24"/>
          <w:szCs w:val="24"/>
        </w:rPr>
        <w:t xml:space="preserve">                      </w:t>
      </w:r>
      <w:r>
        <w:rPr>
          <w:sz w:val="24"/>
          <w:szCs w:val="24"/>
        </w:rPr>
        <w:t xml:space="preserve"> </w:t>
      </w:r>
      <w:r w:rsidRPr="00B64E4D">
        <w:rPr>
          <w:sz w:val="24"/>
          <w:szCs w:val="24"/>
        </w:rPr>
        <w:t>Příčná 61, 251 66 Senohraby</w:t>
      </w:r>
    </w:p>
    <w:p w14:paraId="176D0A67" w14:textId="77777777" w:rsidR="00B64E4D" w:rsidRDefault="00B64E4D" w:rsidP="00B64E4D">
      <w:pPr>
        <w:spacing w:after="0" w:line="240" w:lineRule="auto"/>
        <w:ind w:left="708"/>
        <w:rPr>
          <w:sz w:val="24"/>
          <w:szCs w:val="24"/>
        </w:rPr>
      </w:pPr>
      <w:r>
        <w:rPr>
          <w:sz w:val="24"/>
          <w:szCs w:val="24"/>
        </w:rPr>
        <w:t xml:space="preserve">IČ:                            </w:t>
      </w:r>
      <w:r w:rsidR="007C4DA4">
        <w:rPr>
          <w:sz w:val="24"/>
          <w:szCs w:val="24"/>
        </w:rPr>
        <w:t xml:space="preserve">                     </w:t>
      </w:r>
      <w:r>
        <w:rPr>
          <w:sz w:val="24"/>
          <w:szCs w:val="24"/>
        </w:rPr>
        <w:t xml:space="preserve">  </w:t>
      </w:r>
      <w:r w:rsidRPr="00B64E4D">
        <w:rPr>
          <w:sz w:val="24"/>
          <w:szCs w:val="24"/>
        </w:rPr>
        <w:t>00240737</w:t>
      </w:r>
    </w:p>
    <w:p w14:paraId="4D34CA83" w14:textId="77777777" w:rsidR="00B64E4D" w:rsidRDefault="00B64E4D" w:rsidP="00B64E4D">
      <w:pPr>
        <w:spacing w:after="0" w:line="240" w:lineRule="auto"/>
        <w:ind w:left="708"/>
        <w:rPr>
          <w:sz w:val="24"/>
          <w:szCs w:val="24"/>
        </w:rPr>
      </w:pPr>
      <w:r>
        <w:rPr>
          <w:sz w:val="24"/>
          <w:szCs w:val="24"/>
        </w:rPr>
        <w:t>DIČ:</w:t>
      </w:r>
      <w:r>
        <w:rPr>
          <w:sz w:val="24"/>
          <w:szCs w:val="24"/>
        </w:rPr>
        <w:tab/>
      </w:r>
      <w:r>
        <w:rPr>
          <w:sz w:val="24"/>
          <w:szCs w:val="24"/>
        </w:rPr>
        <w:tab/>
        <w:t xml:space="preserve">         </w:t>
      </w:r>
      <w:r w:rsidR="007C4DA4">
        <w:rPr>
          <w:sz w:val="24"/>
          <w:szCs w:val="24"/>
        </w:rPr>
        <w:t xml:space="preserve">                     </w:t>
      </w:r>
      <w:r>
        <w:rPr>
          <w:sz w:val="24"/>
          <w:szCs w:val="24"/>
        </w:rPr>
        <w:t>CZ00240737</w:t>
      </w:r>
    </w:p>
    <w:p w14:paraId="7D49ED29" w14:textId="77777777" w:rsidR="00B64E4D" w:rsidRDefault="00B64E4D" w:rsidP="00B64E4D">
      <w:pPr>
        <w:spacing w:after="0" w:line="240" w:lineRule="auto"/>
        <w:ind w:left="708"/>
        <w:rPr>
          <w:sz w:val="24"/>
          <w:szCs w:val="24"/>
        </w:rPr>
      </w:pPr>
      <w:r>
        <w:rPr>
          <w:sz w:val="24"/>
          <w:szCs w:val="24"/>
        </w:rPr>
        <w:t>Za</w:t>
      </w:r>
      <w:r w:rsidR="007C4DA4">
        <w:rPr>
          <w:sz w:val="24"/>
          <w:szCs w:val="24"/>
        </w:rPr>
        <w:t>stoupen:                                    Ing. Janou</w:t>
      </w:r>
      <w:r>
        <w:rPr>
          <w:sz w:val="24"/>
          <w:szCs w:val="24"/>
        </w:rPr>
        <w:t xml:space="preserve"> </w:t>
      </w:r>
      <w:proofErr w:type="spellStart"/>
      <w:r>
        <w:rPr>
          <w:sz w:val="24"/>
          <w:szCs w:val="24"/>
        </w:rPr>
        <w:t>Svaškov</w:t>
      </w:r>
      <w:r w:rsidR="007C4DA4">
        <w:rPr>
          <w:sz w:val="24"/>
          <w:szCs w:val="24"/>
        </w:rPr>
        <w:t>ou</w:t>
      </w:r>
      <w:proofErr w:type="spellEnd"/>
      <w:r w:rsidR="007C4DA4">
        <w:rPr>
          <w:sz w:val="24"/>
          <w:szCs w:val="24"/>
        </w:rPr>
        <w:t xml:space="preserve">, starostkou </w:t>
      </w:r>
    </w:p>
    <w:p w14:paraId="181C3B7A" w14:textId="77777777" w:rsidR="007C4DA4" w:rsidRDefault="007C4DA4" w:rsidP="00B64E4D">
      <w:pPr>
        <w:spacing w:after="0" w:line="240" w:lineRule="auto"/>
        <w:ind w:left="708"/>
        <w:rPr>
          <w:sz w:val="24"/>
          <w:szCs w:val="24"/>
        </w:rPr>
      </w:pPr>
      <w:r>
        <w:rPr>
          <w:sz w:val="24"/>
          <w:szCs w:val="24"/>
        </w:rPr>
        <w:t xml:space="preserve">Kontaktní údaje zadavatele:      Ing. Jana </w:t>
      </w:r>
      <w:proofErr w:type="spellStart"/>
      <w:r>
        <w:rPr>
          <w:sz w:val="24"/>
          <w:szCs w:val="24"/>
        </w:rPr>
        <w:t>Svašková</w:t>
      </w:r>
      <w:proofErr w:type="spellEnd"/>
    </w:p>
    <w:p w14:paraId="0E227B49" w14:textId="77777777" w:rsidR="007C4DA4" w:rsidRDefault="007C4DA4" w:rsidP="00B64E4D">
      <w:pPr>
        <w:spacing w:after="0" w:line="240" w:lineRule="auto"/>
        <w:ind w:left="708"/>
        <w:rPr>
          <w:sz w:val="24"/>
          <w:szCs w:val="24"/>
        </w:rPr>
      </w:pPr>
      <w:r>
        <w:rPr>
          <w:sz w:val="24"/>
          <w:szCs w:val="24"/>
        </w:rPr>
        <w:tab/>
      </w:r>
      <w:r>
        <w:rPr>
          <w:sz w:val="24"/>
          <w:szCs w:val="24"/>
        </w:rPr>
        <w:tab/>
      </w:r>
      <w:r>
        <w:rPr>
          <w:sz w:val="24"/>
          <w:szCs w:val="24"/>
        </w:rPr>
        <w:tab/>
      </w:r>
      <w:r>
        <w:rPr>
          <w:sz w:val="24"/>
          <w:szCs w:val="24"/>
        </w:rPr>
        <w:tab/>
        <w:t xml:space="preserve">    Telefon: +420</w:t>
      </w:r>
      <w:r w:rsidR="001A596A">
        <w:rPr>
          <w:sz w:val="24"/>
          <w:szCs w:val="24"/>
        </w:rPr>
        <w:t> </w:t>
      </w:r>
      <w:r w:rsidR="001A596A" w:rsidRPr="001A596A">
        <w:rPr>
          <w:sz w:val="24"/>
          <w:szCs w:val="24"/>
        </w:rPr>
        <w:t>323</w:t>
      </w:r>
      <w:r w:rsidR="001A596A">
        <w:rPr>
          <w:sz w:val="24"/>
          <w:szCs w:val="24"/>
        </w:rPr>
        <w:t> </w:t>
      </w:r>
      <w:r w:rsidR="001A596A" w:rsidRPr="001A596A">
        <w:rPr>
          <w:sz w:val="24"/>
          <w:szCs w:val="24"/>
        </w:rPr>
        <w:t>655</w:t>
      </w:r>
      <w:r w:rsidR="001A596A">
        <w:rPr>
          <w:sz w:val="24"/>
          <w:szCs w:val="24"/>
        </w:rPr>
        <w:t xml:space="preserve"> </w:t>
      </w:r>
      <w:r w:rsidR="001A596A" w:rsidRPr="001A596A">
        <w:rPr>
          <w:sz w:val="24"/>
          <w:szCs w:val="24"/>
        </w:rPr>
        <w:t>336</w:t>
      </w:r>
    </w:p>
    <w:p w14:paraId="5BE04954" w14:textId="77777777" w:rsidR="007C4DA4" w:rsidRDefault="007C4DA4" w:rsidP="00B64E4D">
      <w:pPr>
        <w:spacing w:after="0" w:line="240" w:lineRule="auto"/>
        <w:ind w:left="708"/>
        <w:rPr>
          <w:sz w:val="24"/>
          <w:szCs w:val="24"/>
        </w:rPr>
      </w:pPr>
      <w:r>
        <w:rPr>
          <w:sz w:val="24"/>
          <w:szCs w:val="24"/>
        </w:rPr>
        <w:tab/>
      </w:r>
      <w:r>
        <w:rPr>
          <w:sz w:val="24"/>
          <w:szCs w:val="24"/>
        </w:rPr>
        <w:tab/>
      </w:r>
      <w:r>
        <w:rPr>
          <w:sz w:val="24"/>
          <w:szCs w:val="24"/>
        </w:rPr>
        <w:tab/>
      </w:r>
      <w:r>
        <w:rPr>
          <w:sz w:val="24"/>
          <w:szCs w:val="24"/>
        </w:rPr>
        <w:tab/>
        <w:t xml:space="preserve">     ID schránka:</w:t>
      </w:r>
      <w:r w:rsidR="001A596A">
        <w:rPr>
          <w:sz w:val="24"/>
          <w:szCs w:val="24"/>
        </w:rPr>
        <w:t xml:space="preserve"> </w:t>
      </w:r>
      <w:r w:rsidR="001A596A" w:rsidRPr="001A596A">
        <w:rPr>
          <w:sz w:val="24"/>
          <w:szCs w:val="24"/>
        </w:rPr>
        <w:t>967b6bm</w:t>
      </w:r>
    </w:p>
    <w:p w14:paraId="466A02FE" w14:textId="77777777" w:rsidR="007C4DA4" w:rsidRDefault="007C4DA4" w:rsidP="00B64E4D">
      <w:pPr>
        <w:spacing w:after="0" w:line="240" w:lineRule="auto"/>
        <w:ind w:left="708"/>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     E-mail: </w:t>
      </w:r>
      <w:hyperlink r:id="rId13" w:history="1">
        <w:r w:rsidRPr="007C4DA4">
          <w:rPr>
            <w:sz w:val="24"/>
            <w:szCs w:val="24"/>
          </w:rPr>
          <w:t>obec@senohraby.cz</w:t>
        </w:r>
      </w:hyperlink>
    </w:p>
    <w:p w14:paraId="6C019E31" w14:textId="77777777" w:rsidR="002D0AF7" w:rsidRDefault="002D0AF7" w:rsidP="00B64E4D">
      <w:pPr>
        <w:spacing w:after="0" w:line="240" w:lineRule="auto"/>
        <w:ind w:left="708"/>
        <w:rPr>
          <w:sz w:val="24"/>
          <w:szCs w:val="24"/>
        </w:rPr>
      </w:pPr>
    </w:p>
    <w:p w14:paraId="5743F2DD" w14:textId="77777777" w:rsidR="0087023C" w:rsidRDefault="0087023C" w:rsidP="00B64E4D">
      <w:pPr>
        <w:spacing w:after="0" w:line="240" w:lineRule="auto"/>
        <w:ind w:left="708"/>
        <w:rPr>
          <w:b/>
          <w:sz w:val="24"/>
          <w:szCs w:val="24"/>
          <w:u w:val="single"/>
        </w:rPr>
      </w:pPr>
    </w:p>
    <w:p w14:paraId="64C8F9CD" w14:textId="77777777" w:rsidR="0087023C" w:rsidRDefault="0087023C" w:rsidP="00B64E4D">
      <w:pPr>
        <w:spacing w:after="0" w:line="240" w:lineRule="auto"/>
        <w:ind w:left="708"/>
        <w:rPr>
          <w:b/>
          <w:sz w:val="24"/>
          <w:szCs w:val="24"/>
          <w:u w:val="single"/>
        </w:rPr>
      </w:pPr>
    </w:p>
    <w:p w14:paraId="0D242570" w14:textId="77777777" w:rsidR="0087023C" w:rsidRDefault="0087023C" w:rsidP="00B64E4D">
      <w:pPr>
        <w:spacing w:after="0" w:line="240" w:lineRule="auto"/>
        <w:ind w:left="708"/>
        <w:rPr>
          <w:b/>
          <w:sz w:val="24"/>
          <w:szCs w:val="24"/>
          <w:u w:val="single"/>
        </w:rPr>
      </w:pPr>
    </w:p>
    <w:p w14:paraId="76104A32" w14:textId="77777777" w:rsidR="0087023C" w:rsidRDefault="0087023C" w:rsidP="00B64E4D">
      <w:pPr>
        <w:spacing w:after="0" w:line="240" w:lineRule="auto"/>
        <w:ind w:left="708"/>
        <w:rPr>
          <w:b/>
          <w:sz w:val="24"/>
          <w:szCs w:val="24"/>
          <w:u w:val="single"/>
        </w:rPr>
      </w:pPr>
    </w:p>
    <w:p w14:paraId="151EA86D" w14:textId="77777777" w:rsidR="002D0AF7" w:rsidRDefault="002D0AF7" w:rsidP="00B64E4D">
      <w:pPr>
        <w:spacing w:after="0" w:line="240" w:lineRule="auto"/>
        <w:ind w:left="708"/>
        <w:rPr>
          <w:b/>
          <w:sz w:val="24"/>
          <w:szCs w:val="24"/>
          <w:u w:val="single"/>
        </w:rPr>
      </w:pPr>
      <w:r w:rsidRPr="002D0AF7">
        <w:rPr>
          <w:b/>
          <w:sz w:val="24"/>
          <w:szCs w:val="24"/>
          <w:u w:val="single"/>
        </w:rPr>
        <w:t>Pověřená osoba organizací zadávacího řízení:</w:t>
      </w:r>
    </w:p>
    <w:p w14:paraId="5430235B" w14:textId="77777777" w:rsidR="002D0AF7" w:rsidRDefault="002D0AF7" w:rsidP="00B64E4D">
      <w:pPr>
        <w:spacing w:after="0" w:line="240" w:lineRule="auto"/>
        <w:ind w:left="708"/>
        <w:rPr>
          <w:sz w:val="24"/>
          <w:szCs w:val="24"/>
        </w:rPr>
      </w:pPr>
      <w:r w:rsidRPr="002D0AF7">
        <w:rPr>
          <w:sz w:val="24"/>
          <w:szCs w:val="24"/>
        </w:rPr>
        <w:t xml:space="preserve">                                                          Ing.</w:t>
      </w:r>
      <w:r>
        <w:rPr>
          <w:sz w:val="24"/>
          <w:szCs w:val="24"/>
        </w:rPr>
        <w:t xml:space="preserve"> Miroslav Pivrnec</w:t>
      </w:r>
    </w:p>
    <w:p w14:paraId="55C93805" w14:textId="77777777" w:rsidR="002D0AF7" w:rsidRDefault="002D0AF7" w:rsidP="003D2CC1">
      <w:pPr>
        <w:spacing w:after="0" w:line="240" w:lineRule="auto"/>
        <w:ind w:left="708"/>
        <w:rPr>
          <w:sz w:val="24"/>
          <w:szCs w:val="24"/>
        </w:rPr>
      </w:pPr>
      <w:r>
        <w:rPr>
          <w:sz w:val="24"/>
          <w:szCs w:val="24"/>
        </w:rPr>
        <w:t xml:space="preserve">                                                          </w:t>
      </w:r>
      <w:r w:rsidR="003D2CC1" w:rsidRPr="003C5A2A">
        <w:rPr>
          <w:sz w:val="24"/>
          <w:szCs w:val="24"/>
        </w:rPr>
        <w:t>Nová Šárka 513</w:t>
      </w:r>
      <w:r w:rsidR="003C5A2A" w:rsidRPr="003C5A2A">
        <w:rPr>
          <w:sz w:val="24"/>
          <w:szCs w:val="24"/>
        </w:rPr>
        <w:t>/11</w:t>
      </w:r>
      <w:r w:rsidR="003D2CC1" w:rsidRPr="003C5A2A">
        <w:rPr>
          <w:sz w:val="24"/>
          <w:szCs w:val="24"/>
        </w:rPr>
        <w:t>, 161 00 Praha</w:t>
      </w:r>
      <w:r w:rsidR="003C5A2A" w:rsidRPr="003C5A2A">
        <w:rPr>
          <w:sz w:val="24"/>
          <w:szCs w:val="24"/>
        </w:rPr>
        <w:t>-Liboc</w:t>
      </w:r>
    </w:p>
    <w:p w14:paraId="2376E91E" w14:textId="77777777" w:rsidR="003D2CC1" w:rsidRPr="002D0AF7" w:rsidRDefault="003D2CC1" w:rsidP="003D2CC1">
      <w:pPr>
        <w:spacing w:after="0" w:line="240" w:lineRule="auto"/>
        <w:ind w:left="708"/>
        <w:rPr>
          <w:sz w:val="24"/>
          <w:szCs w:val="24"/>
        </w:rPr>
      </w:pPr>
      <w:r>
        <w:rPr>
          <w:sz w:val="24"/>
          <w:szCs w:val="24"/>
        </w:rPr>
        <w:tab/>
      </w:r>
      <w:r>
        <w:rPr>
          <w:sz w:val="24"/>
          <w:szCs w:val="24"/>
        </w:rPr>
        <w:tab/>
      </w:r>
      <w:r>
        <w:rPr>
          <w:sz w:val="24"/>
          <w:szCs w:val="24"/>
        </w:rPr>
        <w:tab/>
      </w:r>
      <w:r>
        <w:rPr>
          <w:sz w:val="24"/>
          <w:szCs w:val="24"/>
        </w:rPr>
        <w:tab/>
        <w:t xml:space="preserve">      Telefon: </w:t>
      </w:r>
      <w:r w:rsidRPr="003C5A2A">
        <w:rPr>
          <w:sz w:val="24"/>
          <w:szCs w:val="24"/>
        </w:rPr>
        <w:t>+420 773 747 680</w:t>
      </w:r>
    </w:p>
    <w:p w14:paraId="23D9DA73" w14:textId="77777777" w:rsidR="00B64E4D" w:rsidRDefault="003D2CC1" w:rsidP="00B64E4D">
      <w:pPr>
        <w:spacing w:after="0" w:line="240" w:lineRule="auto"/>
        <w:ind w:left="708"/>
        <w:rPr>
          <w:sz w:val="24"/>
          <w:szCs w:val="24"/>
        </w:rPr>
      </w:pPr>
      <w:r>
        <w:rPr>
          <w:sz w:val="24"/>
          <w:szCs w:val="24"/>
        </w:rPr>
        <w:tab/>
      </w:r>
      <w:r>
        <w:rPr>
          <w:sz w:val="24"/>
          <w:szCs w:val="24"/>
        </w:rPr>
        <w:tab/>
      </w:r>
      <w:r>
        <w:rPr>
          <w:sz w:val="24"/>
          <w:szCs w:val="24"/>
        </w:rPr>
        <w:tab/>
      </w:r>
      <w:r>
        <w:rPr>
          <w:sz w:val="24"/>
          <w:szCs w:val="24"/>
        </w:rPr>
        <w:tab/>
        <w:t xml:space="preserve">       E-mail: </w:t>
      </w:r>
      <w:hyperlink r:id="rId14" w:history="1">
        <w:r w:rsidRPr="003C5A2A">
          <w:rPr>
            <w:sz w:val="24"/>
            <w:szCs w:val="24"/>
          </w:rPr>
          <w:t>Miroslav.pivrnec@seznam.cz</w:t>
        </w:r>
      </w:hyperlink>
    </w:p>
    <w:p w14:paraId="779E2A3E" w14:textId="77777777" w:rsidR="003C5A2A" w:rsidRPr="00B64E4D" w:rsidRDefault="003C5A2A" w:rsidP="00B64E4D">
      <w:pPr>
        <w:spacing w:after="0" w:line="240" w:lineRule="auto"/>
        <w:ind w:left="708"/>
        <w:rPr>
          <w:sz w:val="24"/>
          <w:szCs w:val="24"/>
        </w:rPr>
      </w:pPr>
    </w:p>
    <w:p w14:paraId="09C77CC5" w14:textId="77777777" w:rsidR="00F762DA" w:rsidRDefault="003D2CC1" w:rsidP="003000CC">
      <w:pPr>
        <w:pStyle w:val="Odstavecseseznamem"/>
        <w:numPr>
          <w:ilvl w:val="0"/>
          <w:numId w:val="9"/>
        </w:numPr>
        <w:spacing w:after="0" w:line="240" w:lineRule="auto"/>
        <w:rPr>
          <w:b/>
          <w:sz w:val="28"/>
          <w:szCs w:val="28"/>
        </w:rPr>
      </w:pPr>
      <w:r w:rsidRPr="003D2CC1">
        <w:rPr>
          <w:b/>
          <w:sz w:val="28"/>
          <w:szCs w:val="28"/>
        </w:rPr>
        <w:t>Charakteristika veřejné zakázky – předmět plnění</w:t>
      </w:r>
    </w:p>
    <w:p w14:paraId="450A48F0" w14:textId="77777777" w:rsidR="003D2CC1" w:rsidRDefault="003D2CC1" w:rsidP="00A05907">
      <w:pPr>
        <w:pStyle w:val="Odstavecseseznamem"/>
        <w:spacing w:after="0" w:line="240" w:lineRule="auto"/>
        <w:jc w:val="both"/>
        <w:rPr>
          <w:sz w:val="24"/>
          <w:szCs w:val="24"/>
        </w:rPr>
      </w:pPr>
      <w:r>
        <w:rPr>
          <w:sz w:val="24"/>
          <w:szCs w:val="24"/>
        </w:rPr>
        <w:t>Předmětem plnění veřejné zakázky je dodávka stavebních, montážních a řemeslných prací</w:t>
      </w:r>
    </w:p>
    <w:p w14:paraId="369D01F2" w14:textId="77777777" w:rsidR="003D2CC1" w:rsidRDefault="003D2CC1" w:rsidP="00A05907">
      <w:pPr>
        <w:pStyle w:val="Odstavecseseznamem"/>
        <w:spacing w:after="0" w:line="240" w:lineRule="auto"/>
        <w:jc w:val="both"/>
        <w:rPr>
          <w:sz w:val="24"/>
          <w:szCs w:val="24"/>
        </w:rPr>
      </w:pPr>
      <w:r>
        <w:rPr>
          <w:sz w:val="24"/>
          <w:szCs w:val="24"/>
        </w:rPr>
        <w:t xml:space="preserve">a dodávek spojených s provedením zakázky </w:t>
      </w:r>
      <w:r w:rsidRPr="003D2CC1">
        <w:rPr>
          <w:b/>
          <w:sz w:val="24"/>
          <w:szCs w:val="24"/>
        </w:rPr>
        <w:t>„Rozšíření kapacity mateřské školy Senohraby“</w:t>
      </w:r>
      <w:r w:rsidRPr="003D2CC1">
        <w:rPr>
          <w:sz w:val="24"/>
          <w:szCs w:val="24"/>
        </w:rPr>
        <w:t xml:space="preserve">, </w:t>
      </w:r>
      <w:r>
        <w:rPr>
          <w:sz w:val="24"/>
          <w:szCs w:val="24"/>
        </w:rPr>
        <w:t>a to v souladu s projektovou a zadávací dokumentací.</w:t>
      </w:r>
    </w:p>
    <w:p w14:paraId="406063D3" w14:textId="77777777" w:rsidR="003D2CC1" w:rsidRDefault="003D2CC1" w:rsidP="003D2CC1">
      <w:pPr>
        <w:pStyle w:val="Odstavecseseznamem"/>
        <w:spacing w:after="0" w:line="240" w:lineRule="auto"/>
        <w:rPr>
          <w:sz w:val="24"/>
          <w:szCs w:val="24"/>
        </w:rPr>
      </w:pPr>
    </w:p>
    <w:p w14:paraId="4CE2775C" w14:textId="77777777" w:rsidR="007A209F" w:rsidRPr="007A209F" w:rsidRDefault="007A209F" w:rsidP="00916AB9">
      <w:pPr>
        <w:pStyle w:val="Odstavecseseznamem"/>
        <w:spacing w:line="240" w:lineRule="auto"/>
        <w:ind w:left="705"/>
        <w:jc w:val="both"/>
        <w:rPr>
          <w:sz w:val="24"/>
          <w:szCs w:val="24"/>
        </w:rPr>
      </w:pPr>
      <w:r w:rsidRPr="007A209F">
        <w:rPr>
          <w:sz w:val="24"/>
          <w:szCs w:val="24"/>
        </w:rPr>
        <w:t>Jedná se o stavební úpravy a přístavb</w:t>
      </w:r>
      <w:r>
        <w:rPr>
          <w:sz w:val="24"/>
          <w:szCs w:val="24"/>
        </w:rPr>
        <w:t>u</w:t>
      </w:r>
      <w:r w:rsidRPr="007A209F">
        <w:rPr>
          <w:sz w:val="24"/>
          <w:szCs w:val="24"/>
        </w:rPr>
        <w:t xml:space="preserve"> třípodlažní budovy mateřské školy, včetně lapáku tuků a zpevněné parko</w:t>
      </w:r>
      <w:r>
        <w:rPr>
          <w:sz w:val="24"/>
          <w:szCs w:val="24"/>
        </w:rPr>
        <w:t>vací plochy. Navrženou přístavbou</w:t>
      </w:r>
      <w:r w:rsidRPr="007A209F">
        <w:rPr>
          <w:sz w:val="24"/>
          <w:szCs w:val="24"/>
        </w:rPr>
        <w:t xml:space="preserve"> se rozšíří kapacita mateřské školy ze 45 na 73 dětí v kmenových učebnách (1 nová herna a rozšíření 1 stávající herny) včetně nezbytného zázemí (šatny, hygienická zázemí, sklady vybavení, úklidové komory) a chodeb, vstupních a spojovacích prostorů nezbytných pro propojení nově vybudovaných prostor se stávající částí budovy mateřské školy. Dojde rovněž k rozšíření současné kapacity stávající kuchyně ze současných 200 připravovaných jídel na navrhovaných 300 jídel denně. </w:t>
      </w:r>
    </w:p>
    <w:p w14:paraId="2709D8DE" w14:textId="77777777" w:rsidR="007A209F" w:rsidRPr="007A209F" w:rsidRDefault="007A209F" w:rsidP="00916AB9">
      <w:pPr>
        <w:pStyle w:val="Odstavecseseznamem"/>
        <w:spacing w:line="240" w:lineRule="auto"/>
        <w:ind w:left="0"/>
        <w:jc w:val="both"/>
        <w:rPr>
          <w:sz w:val="24"/>
          <w:szCs w:val="24"/>
        </w:rPr>
      </w:pPr>
    </w:p>
    <w:p w14:paraId="3FD18B53" w14:textId="77777777" w:rsidR="007A209F" w:rsidRPr="007A209F" w:rsidRDefault="007A209F" w:rsidP="00916AB9">
      <w:pPr>
        <w:pStyle w:val="Odstavecseseznamem"/>
        <w:spacing w:line="240" w:lineRule="auto"/>
        <w:ind w:left="708"/>
        <w:jc w:val="both"/>
        <w:rPr>
          <w:sz w:val="24"/>
          <w:szCs w:val="24"/>
        </w:rPr>
      </w:pPr>
      <w:r w:rsidRPr="007A209F">
        <w:rPr>
          <w:sz w:val="24"/>
          <w:szCs w:val="24"/>
        </w:rPr>
        <w:t>Stavby a stavební úpravy objektu dle vyhlášky č. 398/2009 Sb. související s podporou sociální inkluze v celé budově (například zajištění bezbariérového přístupu):</w:t>
      </w:r>
    </w:p>
    <w:p w14:paraId="64DABE5A" w14:textId="77777777" w:rsidR="007A209F" w:rsidRPr="007A209F" w:rsidRDefault="007A209F" w:rsidP="00916AB9">
      <w:pPr>
        <w:pStyle w:val="Odstavecseseznamem"/>
        <w:spacing w:line="240" w:lineRule="auto"/>
        <w:ind w:left="708"/>
        <w:jc w:val="both"/>
        <w:rPr>
          <w:sz w:val="24"/>
          <w:szCs w:val="24"/>
        </w:rPr>
      </w:pPr>
      <w:r w:rsidRPr="007A209F">
        <w:rPr>
          <w:sz w:val="24"/>
          <w:szCs w:val="24"/>
        </w:rPr>
        <w:t xml:space="preserve">Stavební úpravy stávající budovy mateřské školy související s bezbariérovým napojením přístavby mateřské školy, ve které bude bezbariérový pohyb osob ZTP zajištěn novým osobním výtahem (včetně vytvoření bezbariérového WC). Parkovací místo pro osobní automobil osob ZTP bude vytvořeno v blízkosti hasičské zbrojnice z důvodu stísněných územních podmínek v areálu mateřské školy.  </w:t>
      </w:r>
    </w:p>
    <w:p w14:paraId="36C55C4F" w14:textId="77777777" w:rsidR="00A05907" w:rsidRDefault="00A05907" w:rsidP="00916AB9">
      <w:pPr>
        <w:spacing w:after="0" w:line="240" w:lineRule="auto"/>
      </w:pPr>
    </w:p>
    <w:p w14:paraId="4C7325D4" w14:textId="77777777" w:rsidR="00A05907" w:rsidRDefault="00A05907" w:rsidP="00A05907">
      <w:pPr>
        <w:pStyle w:val="Odstavecseseznamem"/>
        <w:spacing w:after="0" w:line="240" w:lineRule="auto"/>
        <w:jc w:val="both"/>
        <w:rPr>
          <w:sz w:val="24"/>
          <w:szCs w:val="24"/>
        </w:rPr>
      </w:pPr>
      <w:r w:rsidRPr="00A05907">
        <w:rPr>
          <w:sz w:val="24"/>
          <w:szCs w:val="24"/>
        </w:rPr>
        <w:t xml:space="preserve">Podrobný popis prací, dodávek a požadovaných standardů je uveden v projektové dokumentaci pro provedení </w:t>
      </w:r>
      <w:r>
        <w:rPr>
          <w:sz w:val="24"/>
          <w:szCs w:val="24"/>
        </w:rPr>
        <w:t xml:space="preserve">stavby s názvem </w:t>
      </w:r>
      <w:r w:rsidRPr="00A05907">
        <w:rPr>
          <w:sz w:val="24"/>
          <w:szCs w:val="24"/>
        </w:rPr>
        <w:t>„Rozšíření kapacity mateřské školy Senohraby“</w:t>
      </w:r>
      <w:r>
        <w:rPr>
          <w:sz w:val="24"/>
          <w:szCs w:val="24"/>
        </w:rPr>
        <w:t xml:space="preserve"> a soupisu stavebních prací, dodávek a služeb s výkazem výměr, které zpracovala společnost </w:t>
      </w:r>
      <w:r w:rsidR="00916AB9" w:rsidRPr="00031FEB">
        <w:rPr>
          <w:sz w:val="24"/>
          <w:szCs w:val="24"/>
        </w:rPr>
        <w:t xml:space="preserve">IPROS s.r.o., Tyršova 2076, 256 01 Benešov IČ 24809951, odpovědný projektant Ing. Miroslav </w:t>
      </w:r>
      <w:proofErr w:type="spellStart"/>
      <w:r w:rsidR="00916AB9" w:rsidRPr="00031FEB">
        <w:rPr>
          <w:sz w:val="24"/>
          <w:szCs w:val="24"/>
        </w:rPr>
        <w:t>Frantes</w:t>
      </w:r>
      <w:proofErr w:type="spellEnd"/>
      <w:r w:rsidR="00916AB9" w:rsidRPr="00031FEB">
        <w:rPr>
          <w:sz w:val="24"/>
          <w:szCs w:val="24"/>
        </w:rPr>
        <w:t xml:space="preserve"> a Ing. Miloslav Michálek</w:t>
      </w:r>
      <w:r w:rsidR="00A018CF" w:rsidRPr="00031FEB">
        <w:rPr>
          <w:sz w:val="24"/>
          <w:szCs w:val="24"/>
        </w:rPr>
        <w:t>,</w:t>
      </w:r>
      <w:r w:rsidR="00A018CF">
        <w:rPr>
          <w:sz w:val="24"/>
          <w:szCs w:val="24"/>
        </w:rPr>
        <w:t xml:space="preserve"> a které jsou součástí zadávací dokumentace.</w:t>
      </w:r>
    </w:p>
    <w:p w14:paraId="787F1BC4" w14:textId="77777777" w:rsidR="00A018CF" w:rsidRDefault="00A018CF" w:rsidP="00A05907">
      <w:pPr>
        <w:pStyle w:val="Odstavecseseznamem"/>
        <w:spacing w:after="0" w:line="240" w:lineRule="auto"/>
        <w:jc w:val="both"/>
        <w:rPr>
          <w:sz w:val="24"/>
          <w:szCs w:val="24"/>
        </w:rPr>
      </w:pPr>
    </w:p>
    <w:p w14:paraId="3F5921AB" w14:textId="77777777" w:rsidR="00A018CF" w:rsidRPr="00A018CF" w:rsidRDefault="00A018CF" w:rsidP="00A05907">
      <w:pPr>
        <w:pStyle w:val="Odstavecseseznamem"/>
        <w:spacing w:after="0" w:line="240" w:lineRule="auto"/>
        <w:jc w:val="both"/>
        <w:rPr>
          <w:b/>
          <w:sz w:val="24"/>
          <w:szCs w:val="24"/>
          <w:u w:val="single"/>
        </w:rPr>
      </w:pPr>
      <w:r w:rsidRPr="00A018CF">
        <w:rPr>
          <w:b/>
          <w:sz w:val="24"/>
          <w:szCs w:val="24"/>
          <w:u w:val="single"/>
        </w:rPr>
        <w:t>V případě nesrovnalostí mezi projektovou dokumentací a soupisem prací jsou pro zpracování nabídky směrodatné údaje uvedené v soupisu prací s výkazem výměr.</w:t>
      </w:r>
    </w:p>
    <w:p w14:paraId="596D7383" w14:textId="77777777" w:rsidR="00A018CF" w:rsidRDefault="00A018CF" w:rsidP="00A05907">
      <w:pPr>
        <w:pStyle w:val="Odstavecseseznamem"/>
        <w:spacing w:after="0" w:line="240" w:lineRule="auto"/>
        <w:jc w:val="both"/>
        <w:rPr>
          <w:b/>
          <w:sz w:val="24"/>
          <w:szCs w:val="24"/>
          <w:u w:val="single"/>
        </w:rPr>
      </w:pPr>
    </w:p>
    <w:p w14:paraId="56F552FD" w14:textId="77777777" w:rsidR="00A018CF" w:rsidRDefault="00A018CF" w:rsidP="00A05907">
      <w:pPr>
        <w:pStyle w:val="Odstavecseseznamem"/>
        <w:spacing w:after="0" w:line="240" w:lineRule="auto"/>
        <w:jc w:val="both"/>
        <w:rPr>
          <w:b/>
          <w:sz w:val="24"/>
          <w:szCs w:val="24"/>
          <w:u w:val="single"/>
        </w:rPr>
      </w:pPr>
    </w:p>
    <w:p w14:paraId="1C7D8B0E" w14:textId="77777777" w:rsidR="00A018CF" w:rsidRDefault="00A018CF" w:rsidP="00A05907">
      <w:pPr>
        <w:pStyle w:val="Odstavecseseznamem"/>
        <w:spacing w:after="0" w:line="240" w:lineRule="auto"/>
        <w:jc w:val="both"/>
        <w:rPr>
          <w:b/>
          <w:sz w:val="24"/>
          <w:szCs w:val="24"/>
          <w:u w:val="single"/>
        </w:rPr>
      </w:pPr>
      <w:r>
        <w:rPr>
          <w:b/>
          <w:sz w:val="24"/>
          <w:szCs w:val="24"/>
          <w:u w:val="single"/>
        </w:rPr>
        <w:t>Podmínky pro získání zadávací dokumentace:</w:t>
      </w:r>
    </w:p>
    <w:p w14:paraId="174C5515" w14:textId="77777777" w:rsidR="00A018CF" w:rsidRDefault="00A018CF" w:rsidP="00A05907">
      <w:pPr>
        <w:pStyle w:val="Odstavecseseznamem"/>
        <w:spacing w:after="0" w:line="240" w:lineRule="auto"/>
        <w:jc w:val="both"/>
        <w:rPr>
          <w:sz w:val="24"/>
          <w:szCs w:val="24"/>
        </w:rPr>
      </w:pPr>
    </w:p>
    <w:p w14:paraId="6668B48F" w14:textId="77777777" w:rsidR="00A018CF" w:rsidRDefault="00A018CF" w:rsidP="00A05907">
      <w:pPr>
        <w:pStyle w:val="Odstavecseseznamem"/>
        <w:spacing w:after="0" w:line="240" w:lineRule="auto"/>
        <w:jc w:val="both"/>
        <w:rPr>
          <w:color w:val="201F1E"/>
        </w:rPr>
      </w:pPr>
      <w:r>
        <w:rPr>
          <w:sz w:val="24"/>
          <w:szCs w:val="24"/>
        </w:rPr>
        <w:t>Zadavatel v souladu s ustanovením § 53 odst. 3 zákona uveřejnil kompletní zadávací dokumentaci včetně příloh na profilu zadavate</w:t>
      </w:r>
      <w:r w:rsidRPr="00031FEB">
        <w:rPr>
          <w:sz w:val="24"/>
          <w:szCs w:val="24"/>
        </w:rPr>
        <w:t xml:space="preserve">le: </w:t>
      </w:r>
      <w:hyperlink r:id="rId15" w:tgtFrame="_blank" w:history="1">
        <w:r w:rsidRPr="00031FEB">
          <w:rPr>
            <w:sz w:val="24"/>
            <w:szCs w:val="24"/>
          </w:rPr>
          <w:t>www.e-zakázky.cz</w:t>
        </w:r>
      </w:hyperlink>
      <w:r w:rsidRPr="00A018CF">
        <w:rPr>
          <w:sz w:val="24"/>
          <w:szCs w:val="24"/>
        </w:rPr>
        <w:t xml:space="preserve"> </w:t>
      </w:r>
    </w:p>
    <w:p w14:paraId="59E3B90D" w14:textId="77777777" w:rsidR="00A018CF" w:rsidRDefault="00A018CF" w:rsidP="00A05907">
      <w:pPr>
        <w:pStyle w:val="Odstavecseseznamem"/>
        <w:spacing w:after="0" w:line="240" w:lineRule="auto"/>
        <w:jc w:val="both"/>
        <w:rPr>
          <w:color w:val="201F1E"/>
        </w:rPr>
      </w:pPr>
    </w:p>
    <w:p w14:paraId="103EFF2B" w14:textId="77777777" w:rsidR="00A018CF" w:rsidRPr="00A018CF" w:rsidRDefault="00A018CF" w:rsidP="00A05907">
      <w:pPr>
        <w:pStyle w:val="Odstavecseseznamem"/>
        <w:spacing w:after="0" w:line="240" w:lineRule="auto"/>
        <w:jc w:val="both"/>
        <w:rPr>
          <w:sz w:val="24"/>
          <w:szCs w:val="24"/>
        </w:rPr>
      </w:pPr>
      <w:r w:rsidRPr="00A018CF">
        <w:rPr>
          <w:sz w:val="24"/>
          <w:szCs w:val="24"/>
        </w:rPr>
        <w:t>Zadávací dokumentace je poskytována formou neomezeného a přímého dálkového přístupu.</w:t>
      </w:r>
    </w:p>
    <w:p w14:paraId="5BCFC71F" w14:textId="77777777" w:rsidR="00A018CF" w:rsidRDefault="00A018CF" w:rsidP="00A018CF">
      <w:pPr>
        <w:spacing w:after="0" w:line="240" w:lineRule="auto"/>
        <w:jc w:val="both"/>
        <w:rPr>
          <w:b/>
          <w:sz w:val="24"/>
          <w:szCs w:val="24"/>
          <w:u w:val="single"/>
        </w:rPr>
      </w:pPr>
    </w:p>
    <w:p w14:paraId="4D16DA6F" w14:textId="77777777" w:rsidR="00A018CF" w:rsidRDefault="00A018CF" w:rsidP="00A018CF">
      <w:pPr>
        <w:spacing w:after="0" w:line="240" w:lineRule="auto"/>
        <w:jc w:val="both"/>
        <w:rPr>
          <w:b/>
          <w:sz w:val="24"/>
          <w:szCs w:val="24"/>
          <w:u w:val="single"/>
        </w:rPr>
      </w:pPr>
    </w:p>
    <w:p w14:paraId="6FC6A2BB" w14:textId="77777777" w:rsidR="0087023C" w:rsidRDefault="0087023C" w:rsidP="0087023C">
      <w:pPr>
        <w:pStyle w:val="Odstavecseseznamem"/>
        <w:spacing w:after="0" w:line="240" w:lineRule="auto"/>
        <w:jc w:val="both"/>
        <w:rPr>
          <w:b/>
          <w:sz w:val="28"/>
          <w:szCs w:val="28"/>
        </w:rPr>
      </w:pPr>
    </w:p>
    <w:p w14:paraId="325DD1AD" w14:textId="77777777" w:rsidR="0087023C" w:rsidRDefault="0087023C" w:rsidP="0087023C">
      <w:pPr>
        <w:pStyle w:val="Odstavecseseznamem"/>
        <w:spacing w:after="0" w:line="240" w:lineRule="auto"/>
        <w:jc w:val="both"/>
        <w:rPr>
          <w:b/>
          <w:sz w:val="28"/>
          <w:szCs w:val="28"/>
        </w:rPr>
      </w:pPr>
    </w:p>
    <w:p w14:paraId="5441A97F" w14:textId="77777777" w:rsidR="0087023C" w:rsidRDefault="0087023C" w:rsidP="0087023C">
      <w:pPr>
        <w:pStyle w:val="Odstavecseseznamem"/>
        <w:spacing w:after="0" w:line="240" w:lineRule="auto"/>
        <w:jc w:val="both"/>
        <w:rPr>
          <w:b/>
          <w:sz w:val="28"/>
          <w:szCs w:val="28"/>
        </w:rPr>
      </w:pPr>
    </w:p>
    <w:p w14:paraId="00C6BCEE" w14:textId="77777777" w:rsidR="00A018CF" w:rsidRDefault="00A018CF" w:rsidP="003000CC">
      <w:pPr>
        <w:pStyle w:val="Odstavecseseznamem"/>
        <w:numPr>
          <w:ilvl w:val="0"/>
          <w:numId w:val="9"/>
        </w:numPr>
        <w:spacing w:after="0" w:line="240" w:lineRule="auto"/>
        <w:jc w:val="both"/>
        <w:rPr>
          <w:b/>
          <w:sz w:val="28"/>
          <w:szCs w:val="28"/>
        </w:rPr>
      </w:pPr>
      <w:r w:rsidRPr="00A018CF">
        <w:rPr>
          <w:b/>
          <w:sz w:val="28"/>
          <w:szCs w:val="28"/>
        </w:rPr>
        <w:t xml:space="preserve">Místo plnění </w:t>
      </w:r>
    </w:p>
    <w:p w14:paraId="634A9973" w14:textId="15485B2A" w:rsidR="00A018CF" w:rsidRPr="00031FEB" w:rsidRDefault="00A018CF" w:rsidP="00A018CF">
      <w:pPr>
        <w:pStyle w:val="Odstavecseseznamem"/>
        <w:spacing w:after="0" w:line="240" w:lineRule="auto"/>
        <w:jc w:val="both"/>
        <w:rPr>
          <w:sz w:val="24"/>
          <w:szCs w:val="24"/>
        </w:rPr>
      </w:pPr>
      <w:r w:rsidRPr="00031FEB">
        <w:rPr>
          <w:sz w:val="24"/>
          <w:szCs w:val="24"/>
        </w:rPr>
        <w:t xml:space="preserve">Místem plnění je objekt </w:t>
      </w:r>
      <w:r w:rsidR="000F62EA" w:rsidRPr="00031FEB">
        <w:rPr>
          <w:sz w:val="24"/>
          <w:szCs w:val="24"/>
        </w:rPr>
        <w:t>v</w:t>
      </w:r>
      <w:r w:rsidR="00F94388" w:rsidRPr="00031FEB">
        <w:rPr>
          <w:sz w:val="24"/>
          <w:szCs w:val="24"/>
        </w:rPr>
        <w:t> </w:t>
      </w:r>
      <w:r w:rsidR="000F62EA" w:rsidRPr="00031FEB">
        <w:rPr>
          <w:sz w:val="24"/>
          <w:szCs w:val="24"/>
        </w:rPr>
        <w:t>Senohrabech</w:t>
      </w:r>
      <w:r w:rsidR="00F94388">
        <w:rPr>
          <w:sz w:val="24"/>
          <w:szCs w:val="24"/>
        </w:rPr>
        <w:t xml:space="preserve"> </w:t>
      </w:r>
      <w:r w:rsidR="00031FEB" w:rsidRPr="00031FEB">
        <w:rPr>
          <w:sz w:val="24"/>
          <w:szCs w:val="24"/>
        </w:rPr>
        <w:t>na pozemku st.</w:t>
      </w:r>
      <w:r w:rsidR="00031FEB">
        <w:rPr>
          <w:sz w:val="24"/>
          <w:szCs w:val="24"/>
        </w:rPr>
        <w:t xml:space="preserve"> </w:t>
      </w:r>
      <w:r w:rsidR="00031FEB" w:rsidRPr="00031FEB">
        <w:rPr>
          <w:sz w:val="24"/>
          <w:szCs w:val="24"/>
        </w:rPr>
        <w:t xml:space="preserve">p. 61, </w:t>
      </w:r>
      <w:proofErr w:type="spellStart"/>
      <w:r w:rsidR="00031FEB" w:rsidRPr="00031FEB">
        <w:rPr>
          <w:sz w:val="24"/>
          <w:szCs w:val="24"/>
        </w:rPr>
        <w:t>parc</w:t>
      </w:r>
      <w:proofErr w:type="spellEnd"/>
      <w:r w:rsidR="00031FEB" w:rsidRPr="00031FEB">
        <w:rPr>
          <w:sz w:val="24"/>
          <w:szCs w:val="24"/>
        </w:rPr>
        <w:t>.</w:t>
      </w:r>
      <w:r w:rsidR="00031FEB">
        <w:rPr>
          <w:sz w:val="24"/>
          <w:szCs w:val="24"/>
        </w:rPr>
        <w:t xml:space="preserve"> </w:t>
      </w:r>
      <w:proofErr w:type="gramStart"/>
      <w:r w:rsidR="00031FEB" w:rsidRPr="00031FEB">
        <w:rPr>
          <w:sz w:val="24"/>
          <w:szCs w:val="24"/>
        </w:rPr>
        <w:t>č.</w:t>
      </w:r>
      <w:proofErr w:type="gramEnd"/>
      <w:r w:rsidR="00031FEB" w:rsidRPr="00031FEB">
        <w:rPr>
          <w:sz w:val="24"/>
          <w:szCs w:val="24"/>
        </w:rPr>
        <w:t xml:space="preserve"> 412/2 a 412/15 v k.</w:t>
      </w:r>
      <w:r w:rsidR="00031FEB">
        <w:rPr>
          <w:sz w:val="24"/>
          <w:szCs w:val="24"/>
        </w:rPr>
        <w:t xml:space="preserve"> </w:t>
      </w:r>
      <w:proofErr w:type="spellStart"/>
      <w:r w:rsidR="00031FEB" w:rsidRPr="00031FEB">
        <w:rPr>
          <w:sz w:val="24"/>
          <w:szCs w:val="24"/>
        </w:rPr>
        <w:t>ú.</w:t>
      </w:r>
      <w:proofErr w:type="spellEnd"/>
      <w:r w:rsidR="00031FEB" w:rsidRPr="00031FEB">
        <w:rPr>
          <w:sz w:val="24"/>
          <w:szCs w:val="24"/>
        </w:rPr>
        <w:t xml:space="preserve"> Senohraby.</w:t>
      </w:r>
    </w:p>
    <w:p w14:paraId="207735D5" w14:textId="77777777" w:rsidR="00A018CF" w:rsidRDefault="00A018CF" w:rsidP="00A018CF">
      <w:pPr>
        <w:spacing w:after="0" w:line="240" w:lineRule="auto"/>
        <w:jc w:val="both"/>
        <w:rPr>
          <w:sz w:val="24"/>
          <w:szCs w:val="24"/>
        </w:rPr>
      </w:pPr>
    </w:p>
    <w:p w14:paraId="1858ECE5" w14:textId="77777777" w:rsidR="00A018CF" w:rsidRDefault="00A018CF" w:rsidP="003000CC">
      <w:pPr>
        <w:pStyle w:val="Odstavecseseznamem"/>
        <w:numPr>
          <w:ilvl w:val="0"/>
          <w:numId w:val="9"/>
        </w:numPr>
        <w:spacing w:after="0" w:line="240" w:lineRule="auto"/>
        <w:jc w:val="both"/>
        <w:rPr>
          <w:b/>
          <w:sz w:val="28"/>
          <w:szCs w:val="28"/>
        </w:rPr>
      </w:pPr>
      <w:r w:rsidRPr="00A018CF">
        <w:rPr>
          <w:b/>
          <w:sz w:val="28"/>
          <w:szCs w:val="28"/>
        </w:rPr>
        <w:t>Prohlídka místa plnění</w:t>
      </w:r>
    </w:p>
    <w:p w14:paraId="2684CFBB" w14:textId="3BC07416" w:rsidR="00A018CF" w:rsidRDefault="00A018CF" w:rsidP="00A018CF">
      <w:pPr>
        <w:pStyle w:val="Odstavecseseznamem"/>
        <w:spacing w:after="0" w:line="240" w:lineRule="auto"/>
        <w:jc w:val="both"/>
        <w:rPr>
          <w:sz w:val="24"/>
          <w:szCs w:val="24"/>
        </w:rPr>
      </w:pPr>
      <w:r w:rsidRPr="00A018CF">
        <w:rPr>
          <w:sz w:val="24"/>
          <w:szCs w:val="24"/>
        </w:rPr>
        <w:t xml:space="preserve">Prohlídka místa plnění </w:t>
      </w:r>
      <w:r>
        <w:rPr>
          <w:sz w:val="24"/>
          <w:szCs w:val="24"/>
        </w:rPr>
        <w:t xml:space="preserve">se </w:t>
      </w:r>
      <w:r w:rsidRPr="001368A5">
        <w:rPr>
          <w:sz w:val="24"/>
          <w:szCs w:val="24"/>
        </w:rPr>
        <w:t xml:space="preserve">uskuteční dne </w:t>
      </w:r>
      <w:r w:rsidR="00996129" w:rsidRPr="001368A5">
        <w:rPr>
          <w:sz w:val="24"/>
          <w:szCs w:val="24"/>
        </w:rPr>
        <w:t>18. 2. 2020</w:t>
      </w:r>
      <w:r w:rsidRPr="001368A5">
        <w:rPr>
          <w:sz w:val="24"/>
          <w:szCs w:val="24"/>
        </w:rPr>
        <w:t xml:space="preserve"> v</w:t>
      </w:r>
      <w:r w:rsidR="00E25CBD" w:rsidRPr="001368A5">
        <w:rPr>
          <w:sz w:val="24"/>
          <w:szCs w:val="24"/>
        </w:rPr>
        <w:t xml:space="preserve"> 10:00 </w:t>
      </w:r>
      <w:r w:rsidRPr="001368A5">
        <w:rPr>
          <w:sz w:val="24"/>
          <w:szCs w:val="24"/>
        </w:rPr>
        <w:t>hodin s</w:t>
      </w:r>
      <w:r>
        <w:rPr>
          <w:sz w:val="24"/>
          <w:szCs w:val="24"/>
        </w:rPr>
        <w:t xml:space="preserve">e srazem zájemců před objektem </w:t>
      </w:r>
      <w:r w:rsidRPr="00E25CBD">
        <w:rPr>
          <w:color w:val="auto"/>
          <w:sz w:val="24"/>
          <w:szCs w:val="24"/>
        </w:rPr>
        <w:t>adresa</w:t>
      </w:r>
      <w:r w:rsidR="00F94388" w:rsidRPr="00E25CBD">
        <w:rPr>
          <w:color w:val="auto"/>
          <w:sz w:val="24"/>
          <w:szCs w:val="24"/>
        </w:rPr>
        <w:t xml:space="preserve"> Školní 27, 251 66 Senohraby.</w:t>
      </w:r>
      <w:r w:rsidRPr="00E25CBD">
        <w:rPr>
          <w:sz w:val="24"/>
          <w:szCs w:val="24"/>
        </w:rPr>
        <w:t xml:space="preserve"> </w:t>
      </w:r>
      <w:r w:rsidRPr="00F94388">
        <w:rPr>
          <w:sz w:val="24"/>
          <w:szCs w:val="24"/>
        </w:rPr>
        <w:t xml:space="preserve"> </w:t>
      </w:r>
    </w:p>
    <w:p w14:paraId="422C3629" w14:textId="77777777" w:rsidR="00A018CF" w:rsidRDefault="00A018CF" w:rsidP="00A018CF">
      <w:pPr>
        <w:spacing w:after="0" w:line="240" w:lineRule="auto"/>
        <w:jc w:val="both"/>
        <w:rPr>
          <w:sz w:val="24"/>
          <w:szCs w:val="24"/>
        </w:rPr>
      </w:pPr>
    </w:p>
    <w:p w14:paraId="35268FB2" w14:textId="77777777" w:rsidR="00A018CF" w:rsidRDefault="00A018CF" w:rsidP="003000CC">
      <w:pPr>
        <w:pStyle w:val="Odstavecseseznamem"/>
        <w:numPr>
          <w:ilvl w:val="0"/>
          <w:numId w:val="9"/>
        </w:numPr>
        <w:spacing w:after="0" w:line="240" w:lineRule="auto"/>
        <w:jc w:val="both"/>
        <w:rPr>
          <w:b/>
          <w:sz w:val="28"/>
          <w:szCs w:val="28"/>
        </w:rPr>
      </w:pPr>
      <w:r w:rsidRPr="00A018CF">
        <w:rPr>
          <w:b/>
          <w:sz w:val="28"/>
          <w:szCs w:val="28"/>
        </w:rPr>
        <w:t>Časová specifikace – doba plnění</w:t>
      </w:r>
      <w:r w:rsidR="001E4D2C">
        <w:rPr>
          <w:b/>
          <w:sz w:val="28"/>
          <w:szCs w:val="28"/>
        </w:rPr>
        <w:t>, harmonogram plnění</w:t>
      </w:r>
    </w:p>
    <w:p w14:paraId="23638079" w14:textId="4022A572" w:rsidR="00A018CF" w:rsidRDefault="001900E1" w:rsidP="00A018CF">
      <w:pPr>
        <w:pStyle w:val="Odstavecseseznamem"/>
        <w:spacing w:after="0" w:line="240" w:lineRule="auto"/>
        <w:jc w:val="both"/>
        <w:rPr>
          <w:sz w:val="24"/>
          <w:szCs w:val="24"/>
        </w:rPr>
      </w:pPr>
      <w:r>
        <w:rPr>
          <w:sz w:val="24"/>
          <w:szCs w:val="24"/>
        </w:rPr>
        <w:t xml:space="preserve">Předpokládaný termín zahájení doby plnění: </w:t>
      </w:r>
      <w:r w:rsidR="00E25CBD" w:rsidRPr="00E25CBD">
        <w:rPr>
          <w:sz w:val="24"/>
          <w:szCs w:val="24"/>
        </w:rPr>
        <w:t>7</w:t>
      </w:r>
      <w:r w:rsidR="00AF7A2B" w:rsidRPr="00E25CBD">
        <w:rPr>
          <w:sz w:val="24"/>
          <w:szCs w:val="24"/>
        </w:rPr>
        <w:t>.</w:t>
      </w:r>
      <w:r w:rsidR="00E25CBD">
        <w:rPr>
          <w:sz w:val="24"/>
          <w:szCs w:val="24"/>
        </w:rPr>
        <w:t xml:space="preserve"> </w:t>
      </w:r>
      <w:r w:rsidR="00E25CBD" w:rsidRPr="00E25CBD">
        <w:rPr>
          <w:sz w:val="24"/>
          <w:szCs w:val="24"/>
        </w:rPr>
        <w:t>7</w:t>
      </w:r>
      <w:r w:rsidR="00AF7A2B" w:rsidRPr="00E25CBD">
        <w:rPr>
          <w:sz w:val="24"/>
          <w:szCs w:val="24"/>
        </w:rPr>
        <w:t>.</w:t>
      </w:r>
      <w:r w:rsidR="00E25CBD">
        <w:rPr>
          <w:sz w:val="24"/>
          <w:szCs w:val="24"/>
        </w:rPr>
        <w:t xml:space="preserve"> </w:t>
      </w:r>
      <w:r w:rsidR="00AF7A2B" w:rsidRPr="00E25CBD">
        <w:rPr>
          <w:sz w:val="24"/>
          <w:szCs w:val="24"/>
        </w:rPr>
        <w:t>2020</w:t>
      </w:r>
    </w:p>
    <w:p w14:paraId="3B446F82" w14:textId="77777777" w:rsidR="001900E1" w:rsidRPr="001900E1" w:rsidRDefault="001900E1" w:rsidP="00A018CF">
      <w:pPr>
        <w:pStyle w:val="Odstavecseseznamem"/>
        <w:spacing w:after="0" w:line="240" w:lineRule="auto"/>
        <w:jc w:val="both"/>
        <w:rPr>
          <w:b/>
          <w:sz w:val="24"/>
          <w:szCs w:val="24"/>
        </w:rPr>
      </w:pPr>
      <w:r>
        <w:rPr>
          <w:sz w:val="24"/>
          <w:szCs w:val="24"/>
        </w:rPr>
        <w:t xml:space="preserve">Termín ukončení doby plnění: </w:t>
      </w:r>
      <w:r w:rsidRPr="00E25CBD">
        <w:rPr>
          <w:b/>
          <w:sz w:val="24"/>
          <w:szCs w:val="24"/>
        </w:rPr>
        <w:t xml:space="preserve">do </w:t>
      </w:r>
      <w:r w:rsidR="00AF7A2B" w:rsidRPr="00E25CBD">
        <w:rPr>
          <w:b/>
          <w:sz w:val="24"/>
          <w:szCs w:val="24"/>
        </w:rPr>
        <w:t>13</w:t>
      </w:r>
      <w:r w:rsidRPr="00E25CBD">
        <w:rPr>
          <w:b/>
          <w:sz w:val="24"/>
          <w:szCs w:val="24"/>
        </w:rPr>
        <w:t xml:space="preserve"> měsíců od převzetí staveniště dodavatelem</w:t>
      </w:r>
      <w:r w:rsidR="00AF7A2B" w:rsidRPr="00E25CBD">
        <w:rPr>
          <w:b/>
          <w:sz w:val="24"/>
          <w:szCs w:val="24"/>
        </w:rPr>
        <w:t>.</w:t>
      </w:r>
    </w:p>
    <w:p w14:paraId="4B76A7FE" w14:textId="77777777" w:rsidR="001900E1" w:rsidRDefault="001900E1" w:rsidP="00A018CF">
      <w:pPr>
        <w:pStyle w:val="Odstavecseseznamem"/>
        <w:spacing w:after="0" w:line="240" w:lineRule="auto"/>
        <w:jc w:val="both"/>
        <w:rPr>
          <w:sz w:val="24"/>
          <w:szCs w:val="24"/>
        </w:rPr>
      </w:pPr>
    </w:p>
    <w:p w14:paraId="221785FB" w14:textId="5EDA14E8" w:rsidR="00A018CF" w:rsidRDefault="001900E1" w:rsidP="00A018CF">
      <w:pPr>
        <w:pStyle w:val="Odstavecseseznamem"/>
        <w:spacing w:after="0" w:line="240" w:lineRule="auto"/>
        <w:jc w:val="both"/>
        <w:rPr>
          <w:sz w:val="24"/>
          <w:szCs w:val="24"/>
        </w:rPr>
      </w:pPr>
      <w:r>
        <w:rPr>
          <w:sz w:val="24"/>
          <w:szCs w:val="24"/>
        </w:rPr>
        <w:t xml:space="preserve">V případě, že z jakýchkoliv důvodů na straně zadavatele nebude možné dodržet termín zahájení </w:t>
      </w:r>
      <w:r w:rsidR="00E25CBD" w:rsidRPr="00E25CBD">
        <w:rPr>
          <w:sz w:val="24"/>
          <w:szCs w:val="24"/>
        </w:rPr>
        <w:t>7</w:t>
      </w:r>
      <w:r w:rsidR="00AF7A2B" w:rsidRPr="00E25CBD">
        <w:rPr>
          <w:sz w:val="24"/>
          <w:szCs w:val="24"/>
        </w:rPr>
        <w:t>.</w:t>
      </w:r>
      <w:r w:rsidR="00E25CBD" w:rsidRPr="00E25CBD">
        <w:rPr>
          <w:sz w:val="24"/>
          <w:szCs w:val="24"/>
        </w:rPr>
        <w:t xml:space="preserve"> 7</w:t>
      </w:r>
      <w:r w:rsidR="00AF7A2B" w:rsidRPr="00E25CBD">
        <w:rPr>
          <w:sz w:val="24"/>
          <w:szCs w:val="24"/>
        </w:rPr>
        <w:t>.</w:t>
      </w:r>
      <w:r w:rsidR="00E25CBD" w:rsidRPr="00E25CBD">
        <w:rPr>
          <w:sz w:val="24"/>
          <w:szCs w:val="24"/>
        </w:rPr>
        <w:t xml:space="preserve"> </w:t>
      </w:r>
      <w:r w:rsidR="00AF7A2B" w:rsidRPr="00E25CBD">
        <w:rPr>
          <w:sz w:val="24"/>
          <w:szCs w:val="24"/>
        </w:rPr>
        <w:t>2020</w:t>
      </w:r>
      <w:r>
        <w:rPr>
          <w:sz w:val="24"/>
          <w:szCs w:val="24"/>
        </w:rPr>
        <w:t>, je zadavatel oprávněn jej posunout na jinou dobu, smluvní doba provedení prací zůstává nezměněna.</w:t>
      </w:r>
    </w:p>
    <w:p w14:paraId="7B7BA554" w14:textId="77777777" w:rsidR="001E4D2C" w:rsidRDefault="001E4D2C" w:rsidP="00A018CF">
      <w:pPr>
        <w:pStyle w:val="Odstavecseseznamem"/>
        <w:spacing w:after="0" w:line="240" w:lineRule="auto"/>
        <w:jc w:val="both"/>
        <w:rPr>
          <w:sz w:val="24"/>
          <w:szCs w:val="24"/>
        </w:rPr>
      </w:pPr>
    </w:p>
    <w:p w14:paraId="51827BBB" w14:textId="34F99F44" w:rsidR="001E4D2C" w:rsidRPr="00AA7810" w:rsidRDefault="001E4D2C" w:rsidP="001E4D2C">
      <w:pPr>
        <w:spacing w:after="120" w:line="240" w:lineRule="auto"/>
        <w:ind w:left="720"/>
        <w:jc w:val="both"/>
        <w:rPr>
          <w:rFonts w:ascii="Calibri" w:hAnsi="Calibri" w:cs="Calibri"/>
          <w:sz w:val="24"/>
          <w:szCs w:val="24"/>
        </w:rPr>
      </w:pPr>
      <w:r>
        <w:rPr>
          <w:rFonts w:ascii="Calibri" w:hAnsi="Calibri" w:cs="Arial"/>
          <w:b/>
          <w:sz w:val="24"/>
          <w:szCs w:val="24"/>
        </w:rPr>
        <w:t>H</w:t>
      </w:r>
      <w:r w:rsidRPr="00AA7810">
        <w:rPr>
          <w:rFonts w:ascii="Calibri" w:hAnsi="Calibri" w:cs="Arial"/>
          <w:b/>
          <w:sz w:val="24"/>
          <w:szCs w:val="24"/>
        </w:rPr>
        <w:t>armonogram realizace</w:t>
      </w:r>
      <w:r w:rsidRPr="001E4D2C">
        <w:rPr>
          <w:rFonts w:ascii="Calibri" w:hAnsi="Calibri" w:cs="Arial"/>
          <w:b/>
          <w:sz w:val="24"/>
          <w:szCs w:val="24"/>
        </w:rPr>
        <w:t xml:space="preserve"> prací</w:t>
      </w:r>
      <w:r w:rsidRPr="00ED662F">
        <w:rPr>
          <w:rFonts w:ascii="Calibri" w:hAnsi="Calibri" w:cs="Arial"/>
          <w:sz w:val="24"/>
          <w:szCs w:val="24"/>
        </w:rPr>
        <w:t xml:space="preserve">- </w:t>
      </w:r>
      <w:r>
        <w:rPr>
          <w:rFonts w:ascii="Calibri" w:hAnsi="Calibri" w:cs="Arial"/>
          <w:sz w:val="24"/>
          <w:szCs w:val="24"/>
        </w:rPr>
        <w:t>uchazeč</w:t>
      </w:r>
      <w:r w:rsidRPr="00AA7810">
        <w:rPr>
          <w:rFonts w:ascii="Calibri" w:hAnsi="Calibri" w:cs="Calibri"/>
          <w:sz w:val="24"/>
          <w:szCs w:val="24"/>
        </w:rPr>
        <w:t xml:space="preserve"> předloží v nabídce harmonogram prací členěný </w:t>
      </w:r>
      <w:r>
        <w:rPr>
          <w:rFonts w:ascii="Calibri" w:hAnsi="Calibri" w:cs="Calibri"/>
          <w:sz w:val="24"/>
          <w:szCs w:val="24"/>
        </w:rPr>
        <w:t>na kalendářní měsíce</w:t>
      </w:r>
      <w:r w:rsidRPr="00AA7810">
        <w:rPr>
          <w:rFonts w:ascii="Calibri" w:hAnsi="Calibri" w:cs="Calibri"/>
          <w:sz w:val="24"/>
          <w:szCs w:val="24"/>
        </w:rPr>
        <w:t>.</w:t>
      </w:r>
      <w:r>
        <w:rPr>
          <w:rFonts w:ascii="Calibri" w:hAnsi="Calibri" w:cs="Calibri"/>
          <w:sz w:val="24"/>
          <w:szCs w:val="24"/>
        </w:rPr>
        <w:t xml:space="preserve"> Realizace bude plánována v rozmezí od </w:t>
      </w:r>
      <w:r w:rsidR="00E25CBD" w:rsidRPr="00E25CBD">
        <w:rPr>
          <w:rFonts w:ascii="Calibri" w:hAnsi="Calibri" w:cs="Calibri"/>
          <w:sz w:val="24"/>
          <w:szCs w:val="24"/>
        </w:rPr>
        <w:t xml:space="preserve">7. 7. </w:t>
      </w:r>
      <w:r w:rsidRPr="00E25CBD">
        <w:rPr>
          <w:rFonts w:ascii="Calibri" w:hAnsi="Calibri" w:cs="Calibri"/>
          <w:sz w:val="24"/>
          <w:szCs w:val="24"/>
        </w:rPr>
        <w:t>2020 do 7/2021.</w:t>
      </w:r>
      <w:r>
        <w:rPr>
          <w:rFonts w:ascii="Calibri" w:hAnsi="Calibri" w:cs="Calibri"/>
          <w:sz w:val="24"/>
          <w:szCs w:val="24"/>
        </w:rPr>
        <w:t xml:space="preserve"> Délka doby realizace bude závazná, nicméně přesné časové rozmezí realizace bude aktualizováno podle termínu uzavření smlouvy s vybraným uchazečem.</w:t>
      </w:r>
    </w:p>
    <w:p w14:paraId="15D18449" w14:textId="77777777" w:rsidR="001E4D2C" w:rsidRDefault="001E4D2C" w:rsidP="001E4D2C">
      <w:pPr>
        <w:tabs>
          <w:tab w:val="left" w:pos="709"/>
        </w:tabs>
        <w:spacing w:before="120" w:after="0" w:line="240" w:lineRule="auto"/>
        <w:ind w:left="720" w:right="232"/>
        <w:jc w:val="both"/>
        <w:rPr>
          <w:rFonts w:ascii="Calibri" w:hAnsi="Calibri" w:cs="Calibri"/>
          <w:sz w:val="24"/>
          <w:szCs w:val="24"/>
        </w:rPr>
      </w:pPr>
      <w:r w:rsidRPr="00C90563">
        <w:rPr>
          <w:rFonts w:ascii="Calibri" w:hAnsi="Calibri" w:cs="Calibri"/>
          <w:sz w:val="24"/>
          <w:szCs w:val="24"/>
        </w:rPr>
        <w:t>Předpokládané termíny zahájení jsou podmíněny řádným ukončením zadávacího řízení</w:t>
      </w:r>
      <w:r>
        <w:rPr>
          <w:rFonts w:ascii="Calibri" w:hAnsi="Calibri" w:cs="Calibri"/>
          <w:sz w:val="24"/>
          <w:szCs w:val="24"/>
        </w:rPr>
        <w:t>, doložením veškerých požadovaných dokumentů</w:t>
      </w:r>
      <w:r w:rsidRPr="00C90563">
        <w:rPr>
          <w:rFonts w:ascii="Calibri" w:hAnsi="Calibri" w:cs="Calibri"/>
          <w:sz w:val="24"/>
          <w:szCs w:val="24"/>
        </w:rPr>
        <w:t xml:space="preserve"> a p</w:t>
      </w:r>
      <w:r>
        <w:rPr>
          <w:rFonts w:ascii="Calibri" w:hAnsi="Calibri" w:cs="Calibri"/>
          <w:sz w:val="24"/>
          <w:szCs w:val="24"/>
        </w:rPr>
        <w:t>odepsáním příslušných smluv</w:t>
      </w:r>
      <w:r w:rsidRPr="00C90563">
        <w:rPr>
          <w:rFonts w:ascii="Calibri" w:hAnsi="Calibri" w:cs="Calibri"/>
          <w:sz w:val="24"/>
          <w:szCs w:val="24"/>
        </w:rPr>
        <w:t>.</w:t>
      </w:r>
      <w:r>
        <w:rPr>
          <w:rFonts w:ascii="Calibri" w:hAnsi="Calibri" w:cs="Calibri"/>
          <w:sz w:val="24"/>
          <w:szCs w:val="24"/>
        </w:rPr>
        <w:t xml:space="preserve"> </w:t>
      </w:r>
    </w:p>
    <w:p w14:paraId="21CCA5B6" w14:textId="77777777" w:rsidR="001900E1" w:rsidRDefault="001900E1" w:rsidP="001900E1">
      <w:pPr>
        <w:spacing w:after="0" w:line="240" w:lineRule="auto"/>
        <w:jc w:val="both"/>
        <w:rPr>
          <w:sz w:val="24"/>
          <w:szCs w:val="24"/>
        </w:rPr>
      </w:pPr>
    </w:p>
    <w:p w14:paraId="2245D915" w14:textId="77777777" w:rsidR="001900E1" w:rsidRDefault="001900E1" w:rsidP="003000CC">
      <w:pPr>
        <w:pStyle w:val="Odstavecseseznamem"/>
        <w:numPr>
          <w:ilvl w:val="0"/>
          <w:numId w:val="9"/>
        </w:numPr>
        <w:spacing w:after="0" w:line="240" w:lineRule="auto"/>
        <w:jc w:val="both"/>
        <w:rPr>
          <w:b/>
          <w:sz w:val="28"/>
          <w:szCs w:val="28"/>
        </w:rPr>
      </w:pPr>
      <w:r w:rsidRPr="001900E1">
        <w:rPr>
          <w:b/>
          <w:sz w:val="28"/>
          <w:szCs w:val="28"/>
        </w:rPr>
        <w:t>Klasifikace předmětu veřejné zakázky</w:t>
      </w:r>
    </w:p>
    <w:p w14:paraId="6CA5C0AF" w14:textId="77777777" w:rsidR="001900E1" w:rsidRDefault="001900E1" w:rsidP="001900E1">
      <w:pPr>
        <w:pStyle w:val="Odstavecseseznamem"/>
        <w:spacing w:after="0" w:line="240" w:lineRule="auto"/>
        <w:jc w:val="both"/>
        <w:rPr>
          <w:sz w:val="24"/>
          <w:szCs w:val="24"/>
        </w:rPr>
      </w:pPr>
      <w:r>
        <w:rPr>
          <w:sz w:val="24"/>
          <w:szCs w:val="24"/>
        </w:rPr>
        <w:t xml:space="preserve">                 </w:t>
      </w:r>
    </w:p>
    <w:p w14:paraId="2DDDF369" w14:textId="77777777" w:rsidR="001900E1" w:rsidRDefault="001900E1" w:rsidP="001900E1">
      <w:pPr>
        <w:pStyle w:val="Odstavecseseznamem"/>
        <w:spacing w:after="0" w:line="240" w:lineRule="auto"/>
        <w:ind w:left="2136" w:firstLine="696"/>
        <w:jc w:val="both"/>
        <w:rPr>
          <w:b/>
          <w:sz w:val="28"/>
          <w:szCs w:val="28"/>
        </w:rPr>
      </w:pPr>
      <w:r w:rsidRPr="001900E1">
        <w:rPr>
          <w:b/>
          <w:sz w:val="28"/>
          <w:szCs w:val="28"/>
        </w:rPr>
        <w:t>CPV</w:t>
      </w:r>
    </w:p>
    <w:p w14:paraId="36CFC41C" w14:textId="77777777" w:rsidR="001900E1" w:rsidRDefault="001900E1" w:rsidP="001900E1">
      <w:pPr>
        <w:spacing w:after="0" w:line="240" w:lineRule="auto"/>
        <w:jc w:val="both"/>
        <w:rPr>
          <w:sz w:val="24"/>
          <w:szCs w:val="24"/>
        </w:rPr>
      </w:pPr>
      <w:r>
        <w:rPr>
          <w:b/>
          <w:sz w:val="28"/>
          <w:szCs w:val="28"/>
        </w:rPr>
        <w:tab/>
      </w:r>
      <w:r w:rsidRPr="00E25CBD">
        <w:rPr>
          <w:sz w:val="24"/>
          <w:szCs w:val="24"/>
        </w:rPr>
        <w:t>45214100-1  Stavební úpravy budov mateřských škol</w:t>
      </w:r>
    </w:p>
    <w:p w14:paraId="6DCE5B25" w14:textId="77777777" w:rsidR="00E25CBD" w:rsidRDefault="001900E1" w:rsidP="001900E1">
      <w:pPr>
        <w:spacing w:after="0" w:line="240" w:lineRule="auto"/>
        <w:jc w:val="both"/>
        <w:rPr>
          <w:sz w:val="24"/>
          <w:szCs w:val="24"/>
        </w:rPr>
      </w:pPr>
      <w:r>
        <w:rPr>
          <w:sz w:val="24"/>
          <w:szCs w:val="24"/>
        </w:rPr>
        <w:tab/>
      </w:r>
    </w:p>
    <w:p w14:paraId="1DE1C709" w14:textId="5CA1BC6C" w:rsidR="001900E1" w:rsidRDefault="001900E1" w:rsidP="00E25CBD">
      <w:pPr>
        <w:spacing w:after="0" w:line="240" w:lineRule="auto"/>
        <w:ind w:firstLine="708"/>
        <w:jc w:val="both"/>
        <w:rPr>
          <w:sz w:val="24"/>
          <w:szCs w:val="24"/>
        </w:rPr>
      </w:pPr>
      <w:r w:rsidRPr="00E25CBD">
        <w:rPr>
          <w:sz w:val="24"/>
          <w:szCs w:val="24"/>
        </w:rPr>
        <w:t>Předpokládaná hodnota veřejné zakázky činí</w:t>
      </w:r>
      <w:r w:rsidRPr="00DB4F45">
        <w:rPr>
          <w:sz w:val="24"/>
          <w:szCs w:val="24"/>
        </w:rPr>
        <w:t xml:space="preserve"> </w:t>
      </w:r>
      <w:r w:rsidR="00DB4F45" w:rsidRPr="00DB4F45">
        <w:rPr>
          <w:b/>
          <w:bCs/>
          <w:sz w:val="24"/>
          <w:szCs w:val="24"/>
        </w:rPr>
        <w:t>24 695 281,95</w:t>
      </w:r>
      <w:r w:rsidR="00933AA2">
        <w:rPr>
          <w:b/>
          <w:bCs/>
          <w:sz w:val="24"/>
          <w:szCs w:val="24"/>
        </w:rPr>
        <w:t xml:space="preserve"> </w:t>
      </w:r>
      <w:r w:rsidR="00F8337D" w:rsidRPr="00DB4F45">
        <w:rPr>
          <w:sz w:val="24"/>
          <w:szCs w:val="24"/>
        </w:rPr>
        <w:t>Kč bez DPH.</w:t>
      </w:r>
      <w:r>
        <w:rPr>
          <w:sz w:val="24"/>
          <w:szCs w:val="24"/>
        </w:rPr>
        <w:tab/>
      </w:r>
    </w:p>
    <w:p w14:paraId="799D6933" w14:textId="77777777" w:rsidR="009A2171" w:rsidRDefault="009A2171" w:rsidP="001900E1">
      <w:pPr>
        <w:spacing w:after="0" w:line="240" w:lineRule="auto"/>
        <w:jc w:val="both"/>
        <w:rPr>
          <w:sz w:val="24"/>
          <w:szCs w:val="24"/>
        </w:rPr>
      </w:pPr>
    </w:p>
    <w:p w14:paraId="26D9CDED" w14:textId="77777777" w:rsidR="009A2171" w:rsidRDefault="009A2171" w:rsidP="003000CC">
      <w:pPr>
        <w:pStyle w:val="Odstavecseseznamem"/>
        <w:numPr>
          <w:ilvl w:val="0"/>
          <w:numId w:val="9"/>
        </w:numPr>
        <w:spacing w:after="0" w:line="240" w:lineRule="auto"/>
        <w:jc w:val="both"/>
        <w:rPr>
          <w:b/>
          <w:sz w:val="28"/>
          <w:szCs w:val="28"/>
        </w:rPr>
      </w:pPr>
      <w:r w:rsidRPr="009A2171">
        <w:rPr>
          <w:b/>
          <w:sz w:val="28"/>
          <w:szCs w:val="28"/>
        </w:rPr>
        <w:t>Požadavky na kvalifikaci</w:t>
      </w:r>
    </w:p>
    <w:p w14:paraId="0CBDD571" w14:textId="77777777" w:rsidR="009A2171" w:rsidRDefault="009A2171" w:rsidP="009A2171">
      <w:pPr>
        <w:pStyle w:val="Odstavecseseznamem"/>
        <w:spacing w:after="0" w:line="240" w:lineRule="auto"/>
        <w:jc w:val="both"/>
        <w:rPr>
          <w:b/>
          <w:sz w:val="28"/>
          <w:szCs w:val="28"/>
        </w:rPr>
      </w:pPr>
    </w:p>
    <w:p w14:paraId="69B20972" w14:textId="77777777" w:rsidR="009A2171" w:rsidRDefault="009A2171" w:rsidP="009A2171">
      <w:pPr>
        <w:pStyle w:val="Odstavecseseznamem"/>
        <w:spacing w:after="0" w:line="240" w:lineRule="auto"/>
        <w:jc w:val="both"/>
        <w:rPr>
          <w:b/>
          <w:sz w:val="28"/>
          <w:szCs w:val="28"/>
          <w:u w:val="single"/>
        </w:rPr>
      </w:pPr>
      <w:r w:rsidRPr="009A2171">
        <w:rPr>
          <w:b/>
          <w:sz w:val="28"/>
          <w:szCs w:val="28"/>
          <w:u w:val="single"/>
        </w:rPr>
        <w:t>Kvalifikovaným pro plnění veřejné zakázky je dodavatel, který splní:</w:t>
      </w:r>
    </w:p>
    <w:p w14:paraId="6E21397F" w14:textId="77777777" w:rsidR="009A2171" w:rsidRDefault="009A2171" w:rsidP="009A2171">
      <w:pPr>
        <w:pStyle w:val="Odstavecseseznamem"/>
        <w:spacing w:after="0" w:line="240" w:lineRule="auto"/>
        <w:jc w:val="both"/>
        <w:rPr>
          <w:sz w:val="24"/>
          <w:szCs w:val="24"/>
        </w:rPr>
      </w:pPr>
    </w:p>
    <w:p w14:paraId="0BA7AA3C" w14:textId="77777777" w:rsidR="009A2171" w:rsidRDefault="009A2171" w:rsidP="003000CC">
      <w:pPr>
        <w:pStyle w:val="Odstavecseseznamem"/>
        <w:numPr>
          <w:ilvl w:val="0"/>
          <w:numId w:val="10"/>
        </w:numPr>
        <w:spacing w:after="0" w:line="240" w:lineRule="auto"/>
        <w:jc w:val="both"/>
        <w:rPr>
          <w:sz w:val="24"/>
          <w:szCs w:val="24"/>
        </w:rPr>
      </w:pPr>
      <w:r>
        <w:rPr>
          <w:sz w:val="24"/>
          <w:szCs w:val="24"/>
        </w:rPr>
        <w:t>základní způsobilost podle § 74 zákona,</w:t>
      </w:r>
    </w:p>
    <w:p w14:paraId="3A3A8542" w14:textId="77777777" w:rsidR="009A2171" w:rsidRDefault="009A2171" w:rsidP="003000CC">
      <w:pPr>
        <w:pStyle w:val="Odstavecseseznamem"/>
        <w:numPr>
          <w:ilvl w:val="0"/>
          <w:numId w:val="10"/>
        </w:numPr>
        <w:spacing w:after="0" w:line="240" w:lineRule="auto"/>
        <w:jc w:val="both"/>
        <w:rPr>
          <w:sz w:val="24"/>
          <w:szCs w:val="24"/>
        </w:rPr>
      </w:pPr>
      <w:r>
        <w:rPr>
          <w:sz w:val="24"/>
          <w:szCs w:val="24"/>
        </w:rPr>
        <w:t xml:space="preserve">profesní způsobilost podle § 77 odst. 1 a 2 zákona a </w:t>
      </w:r>
    </w:p>
    <w:p w14:paraId="7216F710" w14:textId="77777777" w:rsidR="009A2171" w:rsidRDefault="009A2171" w:rsidP="003000CC">
      <w:pPr>
        <w:pStyle w:val="Odstavecseseznamem"/>
        <w:numPr>
          <w:ilvl w:val="0"/>
          <w:numId w:val="10"/>
        </w:numPr>
        <w:spacing w:after="0" w:line="240" w:lineRule="auto"/>
        <w:jc w:val="both"/>
        <w:rPr>
          <w:sz w:val="24"/>
          <w:szCs w:val="24"/>
        </w:rPr>
      </w:pPr>
      <w:r>
        <w:rPr>
          <w:sz w:val="24"/>
          <w:szCs w:val="24"/>
        </w:rPr>
        <w:t>technickou kvalifikaci podle § 79 zákona</w:t>
      </w:r>
    </w:p>
    <w:p w14:paraId="76110297" w14:textId="77777777" w:rsidR="009A2171" w:rsidRDefault="009A2171" w:rsidP="009A2171">
      <w:pPr>
        <w:spacing w:after="0" w:line="240" w:lineRule="auto"/>
        <w:jc w:val="both"/>
        <w:rPr>
          <w:sz w:val="24"/>
          <w:szCs w:val="24"/>
        </w:rPr>
      </w:pPr>
    </w:p>
    <w:p w14:paraId="69FB50EE" w14:textId="77777777" w:rsidR="0087023C" w:rsidRDefault="0087023C" w:rsidP="009A2171">
      <w:pPr>
        <w:spacing w:after="0" w:line="240" w:lineRule="auto"/>
        <w:ind w:left="708"/>
        <w:jc w:val="both"/>
        <w:rPr>
          <w:b/>
          <w:i/>
          <w:sz w:val="24"/>
          <w:szCs w:val="24"/>
          <w:u w:val="single"/>
        </w:rPr>
      </w:pPr>
    </w:p>
    <w:p w14:paraId="695CA289" w14:textId="77777777" w:rsidR="0087023C" w:rsidRDefault="0087023C" w:rsidP="009A2171">
      <w:pPr>
        <w:spacing w:after="0" w:line="240" w:lineRule="auto"/>
        <w:ind w:left="708"/>
        <w:jc w:val="both"/>
        <w:rPr>
          <w:b/>
          <w:i/>
          <w:sz w:val="24"/>
          <w:szCs w:val="24"/>
          <w:u w:val="single"/>
        </w:rPr>
      </w:pPr>
    </w:p>
    <w:p w14:paraId="21D44713" w14:textId="77777777" w:rsidR="0087023C" w:rsidRDefault="0087023C" w:rsidP="009A2171">
      <w:pPr>
        <w:spacing w:after="0" w:line="240" w:lineRule="auto"/>
        <w:ind w:left="708"/>
        <w:jc w:val="both"/>
        <w:rPr>
          <w:b/>
          <w:i/>
          <w:sz w:val="24"/>
          <w:szCs w:val="24"/>
          <w:u w:val="single"/>
        </w:rPr>
      </w:pPr>
    </w:p>
    <w:p w14:paraId="3F70F136" w14:textId="77777777" w:rsidR="0087023C" w:rsidRDefault="0087023C" w:rsidP="009A2171">
      <w:pPr>
        <w:spacing w:after="0" w:line="240" w:lineRule="auto"/>
        <w:ind w:left="708"/>
        <w:jc w:val="both"/>
        <w:rPr>
          <w:b/>
          <w:i/>
          <w:sz w:val="24"/>
          <w:szCs w:val="24"/>
          <w:u w:val="single"/>
        </w:rPr>
      </w:pPr>
    </w:p>
    <w:p w14:paraId="6AE28592" w14:textId="77777777" w:rsidR="0087023C" w:rsidRDefault="0087023C" w:rsidP="009A2171">
      <w:pPr>
        <w:spacing w:after="0" w:line="240" w:lineRule="auto"/>
        <w:ind w:left="708"/>
        <w:jc w:val="both"/>
        <w:rPr>
          <w:b/>
          <w:i/>
          <w:sz w:val="24"/>
          <w:szCs w:val="24"/>
          <w:u w:val="single"/>
        </w:rPr>
      </w:pPr>
    </w:p>
    <w:p w14:paraId="0F2B33E5" w14:textId="77777777" w:rsidR="0087023C" w:rsidRDefault="0087023C" w:rsidP="009A2171">
      <w:pPr>
        <w:spacing w:after="0" w:line="240" w:lineRule="auto"/>
        <w:ind w:left="708"/>
        <w:jc w:val="both"/>
        <w:rPr>
          <w:b/>
          <w:i/>
          <w:sz w:val="24"/>
          <w:szCs w:val="24"/>
          <w:u w:val="single"/>
        </w:rPr>
      </w:pPr>
    </w:p>
    <w:p w14:paraId="67B76D8E" w14:textId="77777777" w:rsidR="0087023C" w:rsidRDefault="0087023C" w:rsidP="009A2171">
      <w:pPr>
        <w:spacing w:after="0" w:line="240" w:lineRule="auto"/>
        <w:ind w:left="708"/>
        <w:jc w:val="both"/>
        <w:rPr>
          <w:b/>
          <w:i/>
          <w:sz w:val="24"/>
          <w:szCs w:val="24"/>
          <w:u w:val="single"/>
        </w:rPr>
      </w:pPr>
    </w:p>
    <w:p w14:paraId="02F2CFA2" w14:textId="77777777" w:rsidR="0087023C" w:rsidRDefault="0087023C" w:rsidP="009A2171">
      <w:pPr>
        <w:spacing w:after="0" w:line="240" w:lineRule="auto"/>
        <w:ind w:left="708"/>
        <w:jc w:val="both"/>
        <w:rPr>
          <w:b/>
          <w:i/>
          <w:sz w:val="24"/>
          <w:szCs w:val="24"/>
          <w:u w:val="single"/>
        </w:rPr>
      </w:pPr>
    </w:p>
    <w:p w14:paraId="059D5CB6" w14:textId="77777777" w:rsidR="009A2171" w:rsidRDefault="009A2171" w:rsidP="009A2171">
      <w:pPr>
        <w:spacing w:after="0" w:line="240" w:lineRule="auto"/>
        <w:ind w:left="708"/>
        <w:jc w:val="both"/>
        <w:rPr>
          <w:b/>
          <w:i/>
          <w:sz w:val="24"/>
          <w:szCs w:val="24"/>
          <w:u w:val="single"/>
        </w:rPr>
      </w:pPr>
      <w:r w:rsidRPr="009A2171">
        <w:rPr>
          <w:b/>
          <w:i/>
          <w:sz w:val="24"/>
          <w:szCs w:val="24"/>
          <w:u w:val="single"/>
        </w:rPr>
        <w:t>Způsob prokázání kvalifikace v nabídce:</w:t>
      </w:r>
    </w:p>
    <w:p w14:paraId="00FA5D5B" w14:textId="77777777" w:rsidR="009A2171" w:rsidRDefault="009A2171" w:rsidP="009A2171">
      <w:pPr>
        <w:spacing w:after="0" w:line="240" w:lineRule="auto"/>
        <w:ind w:left="708"/>
        <w:jc w:val="both"/>
        <w:rPr>
          <w:b/>
          <w:sz w:val="24"/>
          <w:szCs w:val="24"/>
        </w:rPr>
      </w:pPr>
    </w:p>
    <w:p w14:paraId="1FDC181E" w14:textId="77777777" w:rsidR="009A2171" w:rsidRDefault="009A2171" w:rsidP="009A2171">
      <w:pPr>
        <w:spacing w:after="0" w:line="240" w:lineRule="auto"/>
        <w:ind w:left="708"/>
        <w:jc w:val="both"/>
        <w:rPr>
          <w:b/>
          <w:sz w:val="24"/>
          <w:szCs w:val="24"/>
        </w:rPr>
      </w:pPr>
      <w:r w:rsidRPr="009A2171">
        <w:rPr>
          <w:b/>
          <w:sz w:val="24"/>
          <w:szCs w:val="24"/>
        </w:rPr>
        <w:t>V souladu s ustanovením § 53 odst. 4 zákona předloží dodavatel</w:t>
      </w:r>
      <w:r>
        <w:rPr>
          <w:b/>
          <w:sz w:val="24"/>
          <w:szCs w:val="24"/>
        </w:rPr>
        <w:t xml:space="preserve"> doklady o kvalifikaci v nabídce v kopiích a může je nahradit čestným prohlášením nebo jednotným evropským osvědčením pro veřejné zakázky podle ustanov</w:t>
      </w:r>
      <w:r w:rsidRPr="009A2171">
        <w:rPr>
          <w:b/>
          <w:sz w:val="24"/>
          <w:szCs w:val="24"/>
        </w:rPr>
        <w:t>ení § 87 zákona.</w:t>
      </w:r>
    </w:p>
    <w:p w14:paraId="5996093F" w14:textId="77777777" w:rsidR="00EB2ED1" w:rsidRDefault="00EB2ED1" w:rsidP="009A2171">
      <w:pPr>
        <w:spacing w:after="0" w:line="240" w:lineRule="auto"/>
        <w:ind w:left="708"/>
        <w:jc w:val="both"/>
        <w:rPr>
          <w:b/>
          <w:sz w:val="24"/>
          <w:szCs w:val="24"/>
        </w:rPr>
      </w:pPr>
    </w:p>
    <w:p w14:paraId="6BED8CC4" w14:textId="77777777" w:rsidR="00EB2ED1" w:rsidRDefault="00EB2ED1" w:rsidP="009A2171">
      <w:pPr>
        <w:spacing w:after="0" w:line="240" w:lineRule="auto"/>
        <w:ind w:left="708"/>
        <w:jc w:val="both"/>
        <w:rPr>
          <w:b/>
          <w:sz w:val="24"/>
          <w:szCs w:val="24"/>
        </w:rPr>
      </w:pPr>
      <w:r>
        <w:rPr>
          <w:b/>
          <w:sz w:val="24"/>
          <w:szCs w:val="24"/>
        </w:rPr>
        <w:t xml:space="preserve">Zadavatel si může v průběhu zadávacího řízení vyžádat předložení originálů či úředně ověřených kopií dokladů o kvalifikaci. Doklady prokazující základní způsobilost podle </w:t>
      </w:r>
      <w:r w:rsidRPr="00EB2ED1">
        <w:rPr>
          <w:b/>
          <w:sz w:val="24"/>
          <w:szCs w:val="24"/>
        </w:rPr>
        <w:t xml:space="preserve">§ 74 a profesní způsobilost podle § 77 odst. 1 musí prokazovat splnění požadovaného kritéria způsobilosti nejpozději v době 3 měsíců přede dnem podání nabídky. </w:t>
      </w:r>
    </w:p>
    <w:p w14:paraId="133E1951" w14:textId="77777777" w:rsidR="003C4877" w:rsidRDefault="003C4877" w:rsidP="009A2171">
      <w:pPr>
        <w:spacing w:after="0" w:line="240" w:lineRule="auto"/>
        <w:ind w:left="708"/>
        <w:jc w:val="both"/>
        <w:rPr>
          <w:b/>
          <w:sz w:val="24"/>
          <w:szCs w:val="24"/>
        </w:rPr>
      </w:pPr>
    </w:p>
    <w:p w14:paraId="06D5B021" w14:textId="77777777" w:rsidR="00EC0503" w:rsidRDefault="00EC0503" w:rsidP="009A2171">
      <w:pPr>
        <w:spacing w:after="0" w:line="240" w:lineRule="auto"/>
        <w:ind w:left="708"/>
        <w:jc w:val="both"/>
        <w:rPr>
          <w:b/>
          <w:sz w:val="28"/>
          <w:szCs w:val="28"/>
          <w:u w:val="single"/>
        </w:rPr>
      </w:pPr>
    </w:p>
    <w:p w14:paraId="505DF14C" w14:textId="77777777" w:rsidR="003C4877" w:rsidRPr="007D22DA" w:rsidRDefault="003C4877" w:rsidP="009A2171">
      <w:pPr>
        <w:spacing w:after="0" w:line="240" w:lineRule="auto"/>
        <w:ind w:left="708"/>
        <w:jc w:val="both"/>
        <w:rPr>
          <w:b/>
          <w:sz w:val="28"/>
          <w:szCs w:val="28"/>
          <w:u w:val="single"/>
        </w:rPr>
      </w:pPr>
      <w:r w:rsidRPr="007D22DA">
        <w:rPr>
          <w:b/>
          <w:sz w:val="28"/>
          <w:szCs w:val="28"/>
          <w:u w:val="single"/>
        </w:rPr>
        <w:t>Základní způsobilost podle § 74 zákona</w:t>
      </w:r>
    </w:p>
    <w:p w14:paraId="3EFEC547" w14:textId="77777777" w:rsidR="003C4877" w:rsidRDefault="003C4877" w:rsidP="009A2171">
      <w:pPr>
        <w:spacing w:after="0" w:line="240" w:lineRule="auto"/>
        <w:ind w:left="708"/>
        <w:jc w:val="both"/>
        <w:rPr>
          <w:b/>
          <w:sz w:val="24"/>
          <w:szCs w:val="24"/>
          <w:u w:val="single"/>
        </w:rPr>
      </w:pPr>
    </w:p>
    <w:p w14:paraId="4EE3185F" w14:textId="4ED290AB" w:rsidR="003C4877" w:rsidRDefault="003C4877" w:rsidP="003000CC">
      <w:pPr>
        <w:pStyle w:val="Odstavecseseznamem"/>
        <w:numPr>
          <w:ilvl w:val="0"/>
          <w:numId w:val="11"/>
        </w:numPr>
        <w:spacing w:after="0" w:line="240" w:lineRule="auto"/>
        <w:jc w:val="both"/>
        <w:rPr>
          <w:sz w:val="24"/>
          <w:szCs w:val="24"/>
        </w:rPr>
      </w:pPr>
      <w:proofErr w:type="gramStart"/>
      <w:r w:rsidRPr="003C4877">
        <w:rPr>
          <w:sz w:val="24"/>
          <w:szCs w:val="24"/>
        </w:rPr>
        <w:t>Způsobilým</w:t>
      </w:r>
      <w:proofErr w:type="gramEnd"/>
      <w:r w:rsidRPr="003C4877">
        <w:rPr>
          <w:sz w:val="24"/>
          <w:szCs w:val="24"/>
        </w:rPr>
        <w:t xml:space="preserve"> není dodavatel, </w:t>
      </w:r>
      <w:proofErr w:type="gramStart"/>
      <w:r w:rsidRPr="003C4877">
        <w:rPr>
          <w:sz w:val="24"/>
          <w:szCs w:val="24"/>
        </w:rPr>
        <w:t>který</w:t>
      </w:r>
      <w:r w:rsidR="00EC0503">
        <w:rPr>
          <w:sz w:val="24"/>
          <w:szCs w:val="24"/>
        </w:rPr>
        <w:t>:</w:t>
      </w:r>
      <w:proofErr w:type="gramEnd"/>
    </w:p>
    <w:p w14:paraId="792ADDB5" w14:textId="77777777" w:rsidR="003C4877" w:rsidRDefault="003C4877" w:rsidP="003C4877">
      <w:pPr>
        <w:pStyle w:val="Odstavecseseznamem"/>
        <w:spacing w:after="0" w:line="240" w:lineRule="auto"/>
        <w:ind w:left="1068"/>
        <w:jc w:val="both"/>
        <w:rPr>
          <w:sz w:val="24"/>
          <w:szCs w:val="24"/>
        </w:rPr>
      </w:pPr>
    </w:p>
    <w:p w14:paraId="7C8869DA" w14:textId="77777777" w:rsidR="003C4877" w:rsidRDefault="003C4877" w:rsidP="003000CC">
      <w:pPr>
        <w:pStyle w:val="Odstavecseseznamem"/>
        <w:numPr>
          <w:ilvl w:val="0"/>
          <w:numId w:val="12"/>
        </w:numPr>
        <w:spacing w:after="0" w:line="240" w:lineRule="auto"/>
        <w:jc w:val="both"/>
        <w:rPr>
          <w:sz w:val="24"/>
          <w:szCs w:val="24"/>
        </w:rPr>
      </w:pPr>
      <w:r>
        <w:rPr>
          <w:sz w:val="24"/>
          <w:szCs w:val="24"/>
        </w:rPr>
        <w:t>byl</w:t>
      </w:r>
      <w:r w:rsidR="00CD60E4">
        <w:rPr>
          <w:sz w:val="24"/>
          <w:szCs w:val="24"/>
        </w:rPr>
        <w:t xml:space="preserve"> v zemi svého sídla v posledních 5 letech před zahájením zadávacího řízení pravomocně odsouzen pro trestný čin uvedený v příloze č. 3 k zákonu č. 134/2016 Sb. nebo obdobný trestný čin podle právního řádu země sídla dodavatele, k zahlazeným odsouzením se nepřihlíží, </w:t>
      </w:r>
    </w:p>
    <w:p w14:paraId="1851CF34" w14:textId="77777777" w:rsidR="00CD60E4" w:rsidRDefault="00CD60E4" w:rsidP="003000CC">
      <w:pPr>
        <w:pStyle w:val="Odstavecseseznamem"/>
        <w:numPr>
          <w:ilvl w:val="0"/>
          <w:numId w:val="12"/>
        </w:numPr>
        <w:spacing w:after="0" w:line="240" w:lineRule="auto"/>
        <w:jc w:val="both"/>
        <w:rPr>
          <w:sz w:val="24"/>
          <w:szCs w:val="24"/>
        </w:rPr>
      </w:pPr>
      <w:r>
        <w:rPr>
          <w:sz w:val="24"/>
          <w:szCs w:val="24"/>
        </w:rPr>
        <w:t xml:space="preserve">má v České republice nebo v zemi svého sídla v evidenci daní zachycen splatný daňový nedoplatek, </w:t>
      </w:r>
    </w:p>
    <w:p w14:paraId="1586ACE0" w14:textId="77777777" w:rsidR="00CD60E4" w:rsidRDefault="00CD60E4" w:rsidP="003000CC">
      <w:pPr>
        <w:pStyle w:val="Odstavecseseznamem"/>
        <w:numPr>
          <w:ilvl w:val="0"/>
          <w:numId w:val="12"/>
        </w:numPr>
        <w:spacing w:after="0" w:line="240" w:lineRule="auto"/>
        <w:jc w:val="both"/>
        <w:rPr>
          <w:sz w:val="24"/>
          <w:szCs w:val="24"/>
        </w:rPr>
      </w:pPr>
      <w:r>
        <w:rPr>
          <w:sz w:val="24"/>
          <w:szCs w:val="24"/>
        </w:rPr>
        <w:t>má v České republice nebo v zemi svého sídla splatný nedoplatek na pojistném nebo na penále na veřejné zdravotní pojištění,</w:t>
      </w:r>
    </w:p>
    <w:p w14:paraId="6AA2BC94" w14:textId="77777777" w:rsidR="00CD60E4" w:rsidRDefault="00CD60E4" w:rsidP="003000CC">
      <w:pPr>
        <w:pStyle w:val="Odstavecseseznamem"/>
        <w:numPr>
          <w:ilvl w:val="0"/>
          <w:numId w:val="12"/>
        </w:numPr>
        <w:spacing w:after="0" w:line="240" w:lineRule="auto"/>
        <w:jc w:val="both"/>
        <w:rPr>
          <w:sz w:val="24"/>
          <w:szCs w:val="24"/>
        </w:rPr>
      </w:pPr>
      <w:r>
        <w:rPr>
          <w:sz w:val="24"/>
          <w:szCs w:val="24"/>
        </w:rPr>
        <w:t>má v České republice nebo v zemi svého sídla splatný nedoplatek na pojistném nebo na penále na sociální zabezpečení a příspěvku na státní politiku zaměstnanosti,</w:t>
      </w:r>
    </w:p>
    <w:p w14:paraId="0029643E" w14:textId="77777777" w:rsidR="00CD60E4" w:rsidRDefault="00CD60E4" w:rsidP="003000CC">
      <w:pPr>
        <w:pStyle w:val="Odstavecseseznamem"/>
        <w:numPr>
          <w:ilvl w:val="0"/>
          <w:numId w:val="12"/>
        </w:numPr>
        <w:spacing w:after="0" w:line="240" w:lineRule="auto"/>
        <w:jc w:val="both"/>
        <w:rPr>
          <w:sz w:val="24"/>
          <w:szCs w:val="24"/>
        </w:rPr>
      </w:pPr>
      <w:r>
        <w:rPr>
          <w:sz w:val="24"/>
          <w:szCs w:val="24"/>
        </w:rPr>
        <w:t xml:space="preserve">je v likvidaci </w:t>
      </w:r>
      <w:r w:rsidRPr="00CD60E4">
        <w:rPr>
          <w:i/>
          <w:sz w:val="24"/>
          <w:szCs w:val="24"/>
        </w:rPr>
        <w:t>(§ 187 občanského zákoníku)</w:t>
      </w:r>
      <w:r>
        <w:rPr>
          <w:sz w:val="24"/>
          <w:szCs w:val="24"/>
        </w:rPr>
        <w:t>, proti němuž bylo vydáno rozhodnutí o úpadku (</w:t>
      </w:r>
      <w:r w:rsidRPr="00CD60E4">
        <w:rPr>
          <w:i/>
          <w:sz w:val="24"/>
          <w:szCs w:val="24"/>
        </w:rPr>
        <w:t>§ 136 zákona č. 182/2006 Sb., o úpadku a způsobech jeho řešení (insolvenční zákon), ve znění pozdějších předpisů</w:t>
      </w:r>
      <w:r>
        <w:rPr>
          <w:sz w:val="24"/>
          <w:szCs w:val="24"/>
        </w:rPr>
        <w:t>), vůči němuž byla nařízena nucená správa podle jiného právního předpisu (</w:t>
      </w:r>
      <w:r w:rsidRPr="00AA6F4B">
        <w:rPr>
          <w:i/>
          <w:sz w:val="24"/>
          <w:szCs w:val="24"/>
        </w:rPr>
        <w:t>Například zákon č. 21/1992 Sb., o bankách, ve znění pozdějších předpisů, zákon č. 87/1995 Sb., o spořitelních a úvěrních družstvech a ně</w:t>
      </w:r>
      <w:r w:rsidR="00AA6F4B" w:rsidRPr="00AA6F4B">
        <w:rPr>
          <w:i/>
          <w:sz w:val="24"/>
          <w:szCs w:val="24"/>
        </w:rPr>
        <w:t>kterých opatřeních s tím souvisejících a o doplnění zákona České národní rady č. 586/1992 Sb., o daních z příjmů, ve znění po</w:t>
      </w:r>
      <w:r w:rsidR="00AA6F4B">
        <w:rPr>
          <w:i/>
          <w:sz w:val="24"/>
          <w:szCs w:val="24"/>
        </w:rPr>
        <w:t>z</w:t>
      </w:r>
      <w:r w:rsidR="00AA6F4B" w:rsidRPr="00AA6F4B">
        <w:rPr>
          <w:i/>
          <w:sz w:val="24"/>
          <w:szCs w:val="24"/>
        </w:rPr>
        <w:t xml:space="preserve">dějších předpisů, </w:t>
      </w:r>
      <w:r w:rsidR="00AA6F4B">
        <w:rPr>
          <w:i/>
          <w:sz w:val="24"/>
          <w:szCs w:val="24"/>
        </w:rPr>
        <w:t>z</w:t>
      </w:r>
      <w:r w:rsidR="00AA6F4B" w:rsidRPr="00AA6F4B">
        <w:rPr>
          <w:i/>
          <w:sz w:val="24"/>
          <w:szCs w:val="24"/>
        </w:rPr>
        <w:t>ákon č. 363/1999 Sb., o pojišťovnictví a o změně některých souvisejících zákonů</w:t>
      </w:r>
      <w:r w:rsidR="00AA6F4B">
        <w:rPr>
          <w:sz w:val="24"/>
          <w:szCs w:val="24"/>
        </w:rPr>
        <w:t>) nebo v obdobné situaci podle právního řádu země sídla dodavatele.</w:t>
      </w:r>
    </w:p>
    <w:p w14:paraId="4EF75645" w14:textId="77777777" w:rsidR="00AA6F4B" w:rsidRDefault="00AA6F4B" w:rsidP="00AA6F4B">
      <w:pPr>
        <w:pStyle w:val="Odstavecseseznamem"/>
        <w:spacing w:after="0" w:line="240" w:lineRule="auto"/>
        <w:ind w:left="1428"/>
        <w:jc w:val="both"/>
        <w:rPr>
          <w:sz w:val="24"/>
          <w:szCs w:val="24"/>
        </w:rPr>
      </w:pPr>
    </w:p>
    <w:p w14:paraId="01B5744E" w14:textId="77777777" w:rsidR="00AA6F4B" w:rsidRDefault="00AA6F4B" w:rsidP="003000CC">
      <w:pPr>
        <w:pStyle w:val="Odstavecseseznamem"/>
        <w:numPr>
          <w:ilvl w:val="0"/>
          <w:numId w:val="11"/>
        </w:numPr>
        <w:spacing w:after="0" w:line="240" w:lineRule="auto"/>
        <w:jc w:val="both"/>
        <w:rPr>
          <w:sz w:val="24"/>
          <w:szCs w:val="24"/>
        </w:rPr>
      </w:pPr>
      <w:r>
        <w:rPr>
          <w:sz w:val="24"/>
          <w:szCs w:val="24"/>
        </w:rPr>
        <w:t>Je-li dodavatelem právnická osoba, musí podmínku podle odst. 1 písm. a) splňovat tato</w:t>
      </w:r>
    </w:p>
    <w:p w14:paraId="293B9108" w14:textId="77777777" w:rsidR="00AA6F4B" w:rsidRDefault="00AA6F4B" w:rsidP="00AA6F4B">
      <w:pPr>
        <w:pStyle w:val="Odstavecseseznamem"/>
        <w:spacing w:after="0" w:line="240" w:lineRule="auto"/>
        <w:ind w:left="1068"/>
        <w:jc w:val="both"/>
        <w:rPr>
          <w:sz w:val="24"/>
          <w:szCs w:val="24"/>
        </w:rPr>
      </w:pPr>
      <w:r>
        <w:rPr>
          <w:sz w:val="24"/>
          <w:szCs w:val="24"/>
        </w:rPr>
        <w:t>právnická osoba a zároveň každý člen statutárního orgánu. Je-li členem statutárního orgánu dodavatele právnická osoba, musí podmínku podle odst. 1 písm. a) splňovat</w:t>
      </w:r>
    </w:p>
    <w:p w14:paraId="6D379854" w14:textId="77777777" w:rsidR="00AA6F4B" w:rsidRDefault="00AA6F4B" w:rsidP="003000CC">
      <w:pPr>
        <w:pStyle w:val="Odstavecseseznamem"/>
        <w:numPr>
          <w:ilvl w:val="0"/>
          <w:numId w:val="13"/>
        </w:numPr>
        <w:spacing w:after="0" w:line="240" w:lineRule="auto"/>
        <w:jc w:val="both"/>
        <w:rPr>
          <w:sz w:val="24"/>
          <w:szCs w:val="24"/>
        </w:rPr>
      </w:pPr>
      <w:r>
        <w:rPr>
          <w:sz w:val="24"/>
          <w:szCs w:val="24"/>
        </w:rPr>
        <w:t xml:space="preserve">tato právnická osoba, </w:t>
      </w:r>
    </w:p>
    <w:p w14:paraId="08DBB6BF" w14:textId="77777777" w:rsidR="00AA6F4B" w:rsidRDefault="00AA6F4B" w:rsidP="003000CC">
      <w:pPr>
        <w:pStyle w:val="Odstavecseseznamem"/>
        <w:numPr>
          <w:ilvl w:val="0"/>
          <w:numId w:val="13"/>
        </w:numPr>
        <w:spacing w:after="0" w:line="240" w:lineRule="auto"/>
        <w:jc w:val="both"/>
        <w:rPr>
          <w:sz w:val="24"/>
          <w:szCs w:val="24"/>
        </w:rPr>
      </w:pPr>
      <w:r>
        <w:rPr>
          <w:sz w:val="24"/>
          <w:szCs w:val="24"/>
        </w:rPr>
        <w:t xml:space="preserve">každý člen statutárního orgánu této právnické osoby a </w:t>
      </w:r>
    </w:p>
    <w:p w14:paraId="6FFE63F9" w14:textId="77777777" w:rsidR="00AA6F4B" w:rsidRDefault="00AA6F4B" w:rsidP="003000CC">
      <w:pPr>
        <w:pStyle w:val="Odstavecseseznamem"/>
        <w:numPr>
          <w:ilvl w:val="0"/>
          <w:numId w:val="13"/>
        </w:numPr>
        <w:spacing w:after="0" w:line="240" w:lineRule="auto"/>
        <w:jc w:val="both"/>
        <w:rPr>
          <w:sz w:val="24"/>
          <w:szCs w:val="24"/>
        </w:rPr>
      </w:pPr>
      <w:r>
        <w:rPr>
          <w:sz w:val="24"/>
          <w:szCs w:val="24"/>
        </w:rPr>
        <w:t>osoba zastupující tuto právnickou osobu v statutárním orgánu dodavatele.</w:t>
      </w:r>
    </w:p>
    <w:p w14:paraId="0D4E3634" w14:textId="77777777" w:rsidR="00AA6F4B" w:rsidRDefault="00AA6F4B" w:rsidP="00AA6F4B">
      <w:pPr>
        <w:spacing w:after="0" w:line="240" w:lineRule="auto"/>
        <w:jc w:val="both"/>
        <w:rPr>
          <w:sz w:val="24"/>
          <w:szCs w:val="24"/>
        </w:rPr>
      </w:pPr>
    </w:p>
    <w:p w14:paraId="0C822E5A" w14:textId="77777777" w:rsidR="00AA6F4B" w:rsidRDefault="00AA6F4B" w:rsidP="003000CC">
      <w:pPr>
        <w:pStyle w:val="Odstavecseseznamem"/>
        <w:numPr>
          <w:ilvl w:val="0"/>
          <w:numId w:val="11"/>
        </w:numPr>
        <w:spacing w:after="0" w:line="240" w:lineRule="auto"/>
        <w:jc w:val="both"/>
        <w:rPr>
          <w:sz w:val="24"/>
          <w:szCs w:val="24"/>
        </w:rPr>
      </w:pPr>
      <w:r>
        <w:rPr>
          <w:sz w:val="24"/>
          <w:szCs w:val="24"/>
        </w:rPr>
        <w:t>Účastní-li se zadávacího řízení pobočka závodu</w:t>
      </w:r>
    </w:p>
    <w:p w14:paraId="7938F4C7" w14:textId="77777777" w:rsidR="00AA6F4B" w:rsidRDefault="00AA6F4B" w:rsidP="003000CC">
      <w:pPr>
        <w:pStyle w:val="Odstavecseseznamem"/>
        <w:numPr>
          <w:ilvl w:val="0"/>
          <w:numId w:val="14"/>
        </w:numPr>
        <w:spacing w:after="0" w:line="240" w:lineRule="auto"/>
        <w:jc w:val="both"/>
        <w:rPr>
          <w:sz w:val="24"/>
          <w:szCs w:val="24"/>
        </w:rPr>
      </w:pPr>
      <w:r>
        <w:rPr>
          <w:sz w:val="24"/>
          <w:szCs w:val="24"/>
        </w:rPr>
        <w:t>zahraniční právnické osoby, musí podmínku podle odst. 1 písm. a) splňovat tato právnická osoba a vedoucí pobočky závodu,</w:t>
      </w:r>
    </w:p>
    <w:p w14:paraId="19137E71" w14:textId="77777777" w:rsidR="00C7547E" w:rsidRDefault="00C7547E" w:rsidP="003000CC">
      <w:pPr>
        <w:pStyle w:val="Odstavecseseznamem"/>
        <w:numPr>
          <w:ilvl w:val="0"/>
          <w:numId w:val="14"/>
        </w:numPr>
        <w:spacing w:after="0" w:line="240" w:lineRule="auto"/>
        <w:jc w:val="both"/>
        <w:rPr>
          <w:sz w:val="24"/>
          <w:szCs w:val="24"/>
        </w:rPr>
      </w:pPr>
      <w:r>
        <w:rPr>
          <w:sz w:val="24"/>
          <w:szCs w:val="24"/>
        </w:rPr>
        <w:lastRenderedPageBreak/>
        <w:t xml:space="preserve">české právnické osoby, musí podmínku podle odst. 1 písm. a) splňovat osoby uvedené v odst. 2 a vedoucí pobočky závodu. </w:t>
      </w:r>
    </w:p>
    <w:p w14:paraId="1BE66A2D" w14:textId="77777777" w:rsidR="00C7547E" w:rsidRDefault="00C7547E" w:rsidP="00C7547E">
      <w:pPr>
        <w:spacing w:after="0" w:line="240" w:lineRule="auto"/>
        <w:jc w:val="both"/>
        <w:rPr>
          <w:sz w:val="24"/>
          <w:szCs w:val="24"/>
        </w:rPr>
      </w:pPr>
    </w:p>
    <w:p w14:paraId="718411DE" w14:textId="77777777" w:rsidR="00C7547E" w:rsidRDefault="00C7547E" w:rsidP="00C7547E">
      <w:pPr>
        <w:spacing w:after="0" w:line="240" w:lineRule="auto"/>
        <w:ind w:firstLine="708"/>
        <w:jc w:val="both"/>
        <w:rPr>
          <w:b/>
          <w:sz w:val="24"/>
          <w:szCs w:val="24"/>
          <w:u w:val="single"/>
        </w:rPr>
      </w:pPr>
      <w:r w:rsidRPr="00C7547E">
        <w:rPr>
          <w:b/>
          <w:sz w:val="24"/>
          <w:szCs w:val="24"/>
          <w:u w:val="single"/>
        </w:rPr>
        <w:t>Prokázání základní způsobilosti podle § 75 zákona</w:t>
      </w:r>
    </w:p>
    <w:p w14:paraId="72AE6376" w14:textId="77777777" w:rsidR="00C7547E" w:rsidRDefault="00C7547E" w:rsidP="00C7547E">
      <w:pPr>
        <w:spacing w:after="0" w:line="240" w:lineRule="auto"/>
        <w:ind w:firstLine="708"/>
        <w:jc w:val="both"/>
        <w:rPr>
          <w:b/>
          <w:sz w:val="24"/>
          <w:szCs w:val="24"/>
          <w:u w:val="single"/>
        </w:rPr>
      </w:pPr>
    </w:p>
    <w:p w14:paraId="272AA2C6" w14:textId="77777777" w:rsidR="00C7547E" w:rsidRDefault="00C7547E" w:rsidP="00C7547E">
      <w:pPr>
        <w:spacing w:after="0" w:line="240" w:lineRule="auto"/>
        <w:ind w:left="708"/>
        <w:jc w:val="both"/>
        <w:rPr>
          <w:sz w:val="24"/>
          <w:szCs w:val="24"/>
        </w:rPr>
      </w:pPr>
      <w:r>
        <w:rPr>
          <w:sz w:val="24"/>
          <w:szCs w:val="24"/>
        </w:rPr>
        <w:t>Dodavatel prokazuje splnění podmínek základní způsobilosti ve vztahu k České republice předložením</w:t>
      </w:r>
    </w:p>
    <w:p w14:paraId="29B357FA" w14:textId="77777777" w:rsidR="00C7547E" w:rsidRDefault="00C7547E" w:rsidP="003000CC">
      <w:pPr>
        <w:pStyle w:val="Odstavecseseznamem"/>
        <w:numPr>
          <w:ilvl w:val="0"/>
          <w:numId w:val="15"/>
        </w:numPr>
        <w:spacing w:after="0" w:line="240" w:lineRule="auto"/>
        <w:jc w:val="both"/>
        <w:rPr>
          <w:sz w:val="24"/>
          <w:szCs w:val="24"/>
        </w:rPr>
      </w:pPr>
      <w:r>
        <w:rPr>
          <w:sz w:val="24"/>
          <w:szCs w:val="24"/>
        </w:rPr>
        <w:t>výpisu z evidence Rejstříku trestů ve vztahu k § 74 odst. 1 písm. a),</w:t>
      </w:r>
    </w:p>
    <w:p w14:paraId="6042E7B0" w14:textId="77777777" w:rsidR="00C7547E" w:rsidRDefault="00C7547E" w:rsidP="003000CC">
      <w:pPr>
        <w:pStyle w:val="Odstavecseseznamem"/>
        <w:numPr>
          <w:ilvl w:val="0"/>
          <w:numId w:val="15"/>
        </w:numPr>
        <w:spacing w:after="0" w:line="240" w:lineRule="auto"/>
        <w:jc w:val="both"/>
        <w:rPr>
          <w:sz w:val="24"/>
          <w:szCs w:val="24"/>
        </w:rPr>
      </w:pPr>
      <w:r>
        <w:rPr>
          <w:sz w:val="24"/>
          <w:szCs w:val="24"/>
        </w:rPr>
        <w:t>potvrzení příslušného finančního úřadu ve vztahu k § 74 odst. 1 písm. b),</w:t>
      </w:r>
    </w:p>
    <w:p w14:paraId="01BF2AED" w14:textId="77777777" w:rsidR="00C7547E" w:rsidRDefault="00C7547E" w:rsidP="003000CC">
      <w:pPr>
        <w:pStyle w:val="Odstavecseseznamem"/>
        <w:numPr>
          <w:ilvl w:val="0"/>
          <w:numId w:val="15"/>
        </w:numPr>
        <w:spacing w:after="0" w:line="240" w:lineRule="auto"/>
        <w:jc w:val="both"/>
        <w:rPr>
          <w:sz w:val="24"/>
          <w:szCs w:val="24"/>
        </w:rPr>
      </w:pPr>
      <w:r>
        <w:rPr>
          <w:sz w:val="24"/>
          <w:szCs w:val="24"/>
        </w:rPr>
        <w:t>písemného čestného prohlášení ve vztahu ke spotřební dani ve vztahu k § 74 odst. 1 písm. b)</w:t>
      </w:r>
    </w:p>
    <w:p w14:paraId="1DDE6D5D" w14:textId="77777777" w:rsidR="00C7547E" w:rsidRDefault="00C7547E" w:rsidP="003000CC">
      <w:pPr>
        <w:pStyle w:val="Odstavecseseznamem"/>
        <w:numPr>
          <w:ilvl w:val="0"/>
          <w:numId w:val="15"/>
        </w:numPr>
        <w:spacing w:after="0" w:line="240" w:lineRule="auto"/>
        <w:jc w:val="both"/>
        <w:rPr>
          <w:sz w:val="24"/>
          <w:szCs w:val="24"/>
        </w:rPr>
      </w:pPr>
      <w:r>
        <w:rPr>
          <w:sz w:val="24"/>
          <w:szCs w:val="24"/>
        </w:rPr>
        <w:t xml:space="preserve">písemného čestného prohlášení ve vztahu k § 74 odst. 1 písm. c), </w:t>
      </w:r>
    </w:p>
    <w:p w14:paraId="79164327" w14:textId="77777777" w:rsidR="00C7547E" w:rsidRDefault="00C7547E" w:rsidP="003000CC">
      <w:pPr>
        <w:pStyle w:val="Odstavecseseznamem"/>
        <w:numPr>
          <w:ilvl w:val="0"/>
          <w:numId w:val="15"/>
        </w:numPr>
        <w:spacing w:after="0" w:line="240" w:lineRule="auto"/>
        <w:jc w:val="both"/>
        <w:rPr>
          <w:sz w:val="24"/>
          <w:szCs w:val="24"/>
        </w:rPr>
      </w:pPr>
      <w:r>
        <w:rPr>
          <w:sz w:val="24"/>
          <w:szCs w:val="24"/>
        </w:rPr>
        <w:t>potvrzení příslušné okresní správy sociálního zabezpečení ve vztahu k § 74 odst. 1 písm. d)</w:t>
      </w:r>
    </w:p>
    <w:p w14:paraId="661B331D" w14:textId="77777777" w:rsidR="00C7547E" w:rsidRDefault="00C7547E" w:rsidP="003000CC">
      <w:pPr>
        <w:pStyle w:val="Odstavecseseznamem"/>
        <w:numPr>
          <w:ilvl w:val="0"/>
          <w:numId w:val="15"/>
        </w:numPr>
        <w:spacing w:after="0" w:line="240" w:lineRule="auto"/>
        <w:jc w:val="both"/>
        <w:rPr>
          <w:sz w:val="24"/>
          <w:szCs w:val="24"/>
        </w:rPr>
      </w:pPr>
      <w:r>
        <w:rPr>
          <w:sz w:val="24"/>
          <w:szCs w:val="24"/>
        </w:rPr>
        <w:t>výpisu z obchodního rejstříku, nebo předložením písemného čestného prohlášení v případě, že není v obchodním rejstříku zapsán, ve vztahu k § 74 odst. 1 písm. e).</w:t>
      </w:r>
    </w:p>
    <w:p w14:paraId="4C609AC8" w14:textId="77777777" w:rsidR="00E25CBD" w:rsidRDefault="00E25CBD" w:rsidP="00C7547E">
      <w:pPr>
        <w:spacing w:after="0" w:line="240" w:lineRule="auto"/>
        <w:ind w:firstLine="708"/>
        <w:jc w:val="both"/>
        <w:rPr>
          <w:b/>
          <w:i/>
          <w:sz w:val="24"/>
          <w:szCs w:val="24"/>
          <w:u w:val="single"/>
        </w:rPr>
      </w:pPr>
    </w:p>
    <w:p w14:paraId="311EC792" w14:textId="77777777" w:rsidR="00E25CBD" w:rsidRDefault="00E25CBD" w:rsidP="00C7547E">
      <w:pPr>
        <w:spacing w:after="0" w:line="240" w:lineRule="auto"/>
        <w:ind w:firstLine="708"/>
        <w:jc w:val="both"/>
        <w:rPr>
          <w:b/>
          <w:i/>
          <w:sz w:val="24"/>
          <w:szCs w:val="24"/>
          <w:u w:val="single"/>
        </w:rPr>
      </w:pPr>
    </w:p>
    <w:p w14:paraId="4FCA6FDE" w14:textId="77777777" w:rsidR="00C7547E" w:rsidRDefault="00C7547E" w:rsidP="00C7547E">
      <w:pPr>
        <w:spacing w:after="0" w:line="240" w:lineRule="auto"/>
        <w:ind w:firstLine="708"/>
        <w:jc w:val="both"/>
        <w:rPr>
          <w:b/>
          <w:i/>
          <w:sz w:val="24"/>
          <w:szCs w:val="24"/>
          <w:u w:val="single"/>
        </w:rPr>
      </w:pPr>
      <w:r w:rsidRPr="00C7547E">
        <w:rPr>
          <w:b/>
          <w:i/>
          <w:sz w:val="24"/>
          <w:szCs w:val="24"/>
          <w:u w:val="single"/>
        </w:rPr>
        <w:t xml:space="preserve">Způsob prokázání základní způsobilosti v nabídce: </w:t>
      </w:r>
    </w:p>
    <w:p w14:paraId="2432747D" w14:textId="77777777" w:rsidR="00C7547E" w:rsidRPr="00C7547E" w:rsidRDefault="00C7547E" w:rsidP="00C7547E">
      <w:pPr>
        <w:spacing w:after="0" w:line="240" w:lineRule="auto"/>
        <w:jc w:val="both"/>
        <w:rPr>
          <w:sz w:val="24"/>
          <w:szCs w:val="24"/>
        </w:rPr>
      </w:pPr>
    </w:p>
    <w:p w14:paraId="3EAB94E9" w14:textId="77777777" w:rsidR="003C4877" w:rsidRDefault="00CE214A" w:rsidP="009A2171">
      <w:pPr>
        <w:spacing w:after="0" w:line="240" w:lineRule="auto"/>
        <w:ind w:left="708"/>
        <w:jc w:val="both"/>
        <w:rPr>
          <w:sz w:val="24"/>
          <w:szCs w:val="24"/>
        </w:rPr>
      </w:pPr>
      <w:r w:rsidRPr="00CE214A">
        <w:rPr>
          <w:sz w:val="24"/>
          <w:szCs w:val="24"/>
        </w:rPr>
        <w:t>S</w:t>
      </w:r>
      <w:r>
        <w:rPr>
          <w:sz w:val="24"/>
          <w:szCs w:val="24"/>
        </w:rPr>
        <w:t xml:space="preserve">plnění základní způsobilosti prokazuje dodavatel předložením kopií dokladů dle § 75 zákona nebo čestným prohlášením nebo jednotným evropským osvědčením pro veřejné zakázky podle § 87 zákona. Z obsahu čestného prohlášení musí být zřejmé, že dodavatel splňuje základní způsobilost požadovanou zadavatelem. </w:t>
      </w:r>
    </w:p>
    <w:p w14:paraId="577C7CA5" w14:textId="77777777" w:rsidR="00CE214A" w:rsidRDefault="00CE214A" w:rsidP="009A2171">
      <w:pPr>
        <w:spacing w:after="0" w:line="240" w:lineRule="auto"/>
        <w:ind w:left="708"/>
        <w:jc w:val="both"/>
        <w:rPr>
          <w:sz w:val="24"/>
          <w:szCs w:val="24"/>
        </w:rPr>
      </w:pPr>
    </w:p>
    <w:p w14:paraId="5DC6A327" w14:textId="53F2B877" w:rsidR="00CE214A" w:rsidRDefault="00CE214A" w:rsidP="009A2171">
      <w:pPr>
        <w:spacing w:after="0" w:line="240" w:lineRule="auto"/>
        <w:ind w:left="708"/>
        <w:jc w:val="both"/>
        <w:rPr>
          <w:b/>
          <w:szCs w:val="24"/>
        </w:rPr>
      </w:pPr>
      <w:r>
        <w:rPr>
          <w:b/>
          <w:sz w:val="24"/>
          <w:szCs w:val="24"/>
        </w:rPr>
        <w:t xml:space="preserve">Zadavatel přikládá </w:t>
      </w:r>
      <w:r w:rsidRPr="007169D8">
        <w:rPr>
          <w:b/>
          <w:sz w:val="24"/>
          <w:szCs w:val="24"/>
        </w:rPr>
        <w:t xml:space="preserve">vzor čestného prohlášení, který lze využít k prokázání splnění základní způsobilosti </w:t>
      </w:r>
      <w:r w:rsidRPr="007169D8">
        <w:rPr>
          <w:b/>
          <w:szCs w:val="24"/>
        </w:rPr>
        <w:t xml:space="preserve">(příloha č. </w:t>
      </w:r>
      <w:r w:rsidR="00230FB8">
        <w:rPr>
          <w:b/>
          <w:szCs w:val="24"/>
        </w:rPr>
        <w:t>3</w:t>
      </w:r>
      <w:r w:rsidRPr="007169D8">
        <w:rPr>
          <w:b/>
          <w:szCs w:val="24"/>
        </w:rPr>
        <w:t>).</w:t>
      </w:r>
    </w:p>
    <w:p w14:paraId="286DE783" w14:textId="77777777" w:rsidR="007D22DA" w:rsidRDefault="007D22DA" w:rsidP="009A2171">
      <w:pPr>
        <w:spacing w:after="0" w:line="240" w:lineRule="auto"/>
        <w:ind w:left="708"/>
        <w:jc w:val="both"/>
        <w:rPr>
          <w:b/>
          <w:szCs w:val="24"/>
        </w:rPr>
      </w:pPr>
    </w:p>
    <w:p w14:paraId="0772836E" w14:textId="77777777" w:rsidR="0087023C" w:rsidRDefault="0087023C" w:rsidP="009A2171">
      <w:pPr>
        <w:spacing w:after="0" w:line="240" w:lineRule="auto"/>
        <w:ind w:left="708"/>
        <w:jc w:val="both"/>
        <w:rPr>
          <w:b/>
          <w:sz w:val="28"/>
          <w:szCs w:val="28"/>
          <w:u w:val="single"/>
        </w:rPr>
      </w:pPr>
    </w:p>
    <w:p w14:paraId="1B5745FD" w14:textId="77777777" w:rsidR="007D22DA" w:rsidRPr="007D22DA" w:rsidRDefault="007D22DA" w:rsidP="009A2171">
      <w:pPr>
        <w:spacing w:after="0" w:line="240" w:lineRule="auto"/>
        <w:ind w:left="708"/>
        <w:jc w:val="both"/>
        <w:rPr>
          <w:b/>
          <w:sz w:val="28"/>
          <w:szCs w:val="28"/>
          <w:u w:val="single"/>
        </w:rPr>
      </w:pPr>
      <w:r w:rsidRPr="007D22DA">
        <w:rPr>
          <w:b/>
          <w:sz w:val="28"/>
          <w:szCs w:val="28"/>
          <w:u w:val="single"/>
        </w:rPr>
        <w:t>Profesní způsobilost podle § 77 zákona</w:t>
      </w:r>
    </w:p>
    <w:p w14:paraId="7E24B3A1" w14:textId="77777777" w:rsidR="007D22DA" w:rsidRDefault="007D22DA" w:rsidP="009A2171">
      <w:pPr>
        <w:spacing w:after="0" w:line="240" w:lineRule="auto"/>
        <w:ind w:left="708"/>
        <w:jc w:val="both"/>
        <w:rPr>
          <w:b/>
          <w:sz w:val="24"/>
          <w:szCs w:val="24"/>
        </w:rPr>
      </w:pPr>
    </w:p>
    <w:p w14:paraId="610C1495" w14:textId="77777777" w:rsidR="007D22DA" w:rsidRDefault="007D22DA" w:rsidP="009A2171">
      <w:pPr>
        <w:spacing w:after="0" w:line="240" w:lineRule="auto"/>
        <w:ind w:left="708"/>
        <w:jc w:val="both"/>
        <w:rPr>
          <w:b/>
          <w:sz w:val="24"/>
          <w:szCs w:val="24"/>
        </w:rPr>
      </w:pPr>
      <w:r w:rsidRPr="007D22DA">
        <w:rPr>
          <w:b/>
          <w:sz w:val="24"/>
          <w:szCs w:val="24"/>
        </w:rPr>
        <w:t>Splnění profesní způsobilosti podle § 77 odst. 1 a 2 zákona, prokáže dodavatel předložením:</w:t>
      </w:r>
    </w:p>
    <w:p w14:paraId="277E83F4" w14:textId="77777777" w:rsidR="007D22DA" w:rsidRDefault="00C1633A" w:rsidP="003000CC">
      <w:pPr>
        <w:pStyle w:val="Odstavecseseznamem"/>
        <w:numPr>
          <w:ilvl w:val="0"/>
          <w:numId w:val="16"/>
        </w:numPr>
        <w:spacing w:after="0" w:line="240" w:lineRule="auto"/>
        <w:jc w:val="both"/>
        <w:rPr>
          <w:sz w:val="24"/>
          <w:szCs w:val="24"/>
        </w:rPr>
      </w:pPr>
      <w:r w:rsidRPr="00C1633A">
        <w:rPr>
          <w:sz w:val="24"/>
          <w:szCs w:val="24"/>
        </w:rPr>
        <w:t>Výpisu</w:t>
      </w:r>
      <w:r>
        <w:rPr>
          <w:sz w:val="24"/>
          <w:szCs w:val="24"/>
        </w:rPr>
        <w:t xml:space="preserve"> z obchodního rejstříku nebo jiné obdobné evidence, pokud jiný právní předpis zápis do takové evidence vyžaduje, </w:t>
      </w:r>
    </w:p>
    <w:p w14:paraId="3B98E9BA" w14:textId="77777777" w:rsidR="00C1633A" w:rsidRDefault="00C1633A" w:rsidP="003000CC">
      <w:pPr>
        <w:pStyle w:val="Odstavecseseznamem"/>
        <w:numPr>
          <w:ilvl w:val="0"/>
          <w:numId w:val="16"/>
        </w:numPr>
        <w:spacing w:after="0" w:line="240" w:lineRule="auto"/>
        <w:jc w:val="both"/>
        <w:rPr>
          <w:sz w:val="24"/>
          <w:szCs w:val="24"/>
        </w:rPr>
      </w:pPr>
      <w:r>
        <w:rPr>
          <w:sz w:val="24"/>
          <w:szCs w:val="24"/>
        </w:rPr>
        <w:t xml:space="preserve">Dokladu o oprávnění k podnikání podle zvláštních právních předpisů v rozsahu odpovídajícímu předmětu veřejné zakázky, pokud jiné právní předpisy takové oprávnění vyžadují, zejména dokladu prokazující příslušné živnostenské oprávnění či licenci (dodavatel jako doklad prokazující jeho oprávnění k podnikání předloží výpis z živnostenského rejstříku </w:t>
      </w:r>
      <w:r>
        <w:rPr>
          <w:sz w:val="24"/>
          <w:szCs w:val="24"/>
          <w:lang w:val="en-US"/>
        </w:rPr>
        <w:t>[</w:t>
      </w:r>
      <w:r>
        <w:rPr>
          <w:sz w:val="24"/>
          <w:szCs w:val="24"/>
        </w:rPr>
        <w:t>§ 10 odst. 3 zák. č. 455/1991 Sb., v aktuálním znění</w:t>
      </w:r>
      <w:r>
        <w:rPr>
          <w:sz w:val="24"/>
          <w:szCs w:val="24"/>
          <w:lang w:val="en-US"/>
        </w:rPr>
        <w:t>] v </w:t>
      </w:r>
      <w:proofErr w:type="spellStart"/>
      <w:r>
        <w:rPr>
          <w:sz w:val="24"/>
          <w:szCs w:val="24"/>
          <w:lang w:val="en-US"/>
        </w:rPr>
        <w:t>ro</w:t>
      </w:r>
      <w:r>
        <w:rPr>
          <w:sz w:val="24"/>
          <w:szCs w:val="24"/>
        </w:rPr>
        <w:t>zsahu</w:t>
      </w:r>
      <w:proofErr w:type="spellEnd"/>
      <w:r>
        <w:rPr>
          <w:sz w:val="24"/>
          <w:szCs w:val="24"/>
        </w:rPr>
        <w:t xml:space="preserve"> odpovídajícímu předmětu plnění veřejné zakázky), a to minimálně v rozsahu: </w:t>
      </w:r>
    </w:p>
    <w:p w14:paraId="744B6659" w14:textId="77777777" w:rsidR="00C1633A" w:rsidRDefault="00C1633A" w:rsidP="003000CC">
      <w:pPr>
        <w:pStyle w:val="Odstavecseseznamem"/>
        <w:numPr>
          <w:ilvl w:val="0"/>
          <w:numId w:val="17"/>
        </w:numPr>
        <w:spacing w:after="0" w:line="240" w:lineRule="auto"/>
        <w:jc w:val="both"/>
        <w:rPr>
          <w:b/>
          <w:sz w:val="24"/>
          <w:szCs w:val="24"/>
        </w:rPr>
      </w:pPr>
      <w:r w:rsidRPr="00C1633A">
        <w:rPr>
          <w:b/>
          <w:sz w:val="24"/>
          <w:szCs w:val="24"/>
        </w:rPr>
        <w:t>živnostenského oprávnění pro provádění staveb, jejich změn a odstraňování,</w:t>
      </w:r>
    </w:p>
    <w:p w14:paraId="178C5126" w14:textId="77777777" w:rsidR="008618E3" w:rsidRDefault="008618E3" w:rsidP="008618E3">
      <w:pPr>
        <w:pStyle w:val="Odstavecseseznamem"/>
        <w:spacing w:after="0" w:line="240" w:lineRule="auto"/>
        <w:ind w:left="1788"/>
        <w:jc w:val="both"/>
        <w:rPr>
          <w:b/>
          <w:sz w:val="24"/>
          <w:szCs w:val="24"/>
        </w:rPr>
      </w:pPr>
    </w:p>
    <w:p w14:paraId="7D11CEAE" w14:textId="77777777" w:rsidR="00C1633A" w:rsidRPr="00C1633A" w:rsidRDefault="00440DD6" w:rsidP="008618E3">
      <w:pPr>
        <w:pStyle w:val="Odstavecseseznamem"/>
        <w:spacing w:after="0" w:line="240" w:lineRule="auto"/>
        <w:ind w:left="1788"/>
        <w:jc w:val="both"/>
        <w:rPr>
          <w:b/>
          <w:sz w:val="24"/>
          <w:szCs w:val="24"/>
        </w:rPr>
      </w:pPr>
      <w:r>
        <w:rPr>
          <w:b/>
          <w:sz w:val="24"/>
          <w:szCs w:val="24"/>
        </w:rPr>
        <w:t xml:space="preserve"> (</w:t>
      </w:r>
      <w:r w:rsidRPr="008618E3">
        <w:rPr>
          <w:b/>
          <w:i/>
          <w:sz w:val="24"/>
          <w:szCs w:val="24"/>
        </w:rPr>
        <w:t>či i jiným obdobným oprávněním podnikat než shora uvedeným, a to v případě, pokud je takové oprávnění svým charakterem ekvivalentní ke splnění předmětu této veřejné zakázky</w:t>
      </w:r>
      <w:r>
        <w:rPr>
          <w:b/>
          <w:sz w:val="24"/>
          <w:szCs w:val="24"/>
        </w:rPr>
        <w:t>).</w:t>
      </w:r>
      <w:r w:rsidR="00C1633A" w:rsidRPr="00C1633A">
        <w:rPr>
          <w:b/>
          <w:sz w:val="24"/>
          <w:szCs w:val="24"/>
        </w:rPr>
        <w:t xml:space="preserve"> </w:t>
      </w:r>
    </w:p>
    <w:p w14:paraId="2F32EC09" w14:textId="77777777" w:rsidR="001900E1" w:rsidRDefault="001900E1" w:rsidP="001900E1">
      <w:pPr>
        <w:spacing w:after="0" w:line="240" w:lineRule="auto"/>
        <w:jc w:val="both"/>
        <w:rPr>
          <w:b/>
          <w:sz w:val="24"/>
          <w:szCs w:val="24"/>
        </w:rPr>
      </w:pPr>
    </w:p>
    <w:p w14:paraId="4F95F4CD" w14:textId="77777777" w:rsidR="008618E3" w:rsidRDefault="008618E3" w:rsidP="008618E3">
      <w:pPr>
        <w:spacing w:after="0" w:line="240" w:lineRule="auto"/>
        <w:ind w:left="705"/>
        <w:jc w:val="both"/>
        <w:rPr>
          <w:sz w:val="24"/>
          <w:szCs w:val="24"/>
        </w:rPr>
      </w:pPr>
      <w:r>
        <w:rPr>
          <w:sz w:val="24"/>
          <w:szCs w:val="24"/>
        </w:rPr>
        <w:lastRenderedPageBreak/>
        <w:t>Doklady podle odstavce 1 nebo 2 § 77 zákona dodavatel nemusí předložit, pokud právní předpisy v zemi jeho sídla obdobnou profesní způsobilost nevyžadují.</w:t>
      </w:r>
    </w:p>
    <w:p w14:paraId="46DD4D04" w14:textId="77777777" w:rsidR="008618E3" w:rsidRDefault="008618E3" w:rsidP="008618E3">
      <w:pPr>
        <w:spacing w:after="0" w:line="240" w:lineRule="auto"/>
        <w:ind w:left="705"/>
        <w:jc w:val="both"/>
        <w:rPr>
          <w:sz w:val="24"/>
          <w:szCs w:val="24"/>
        </w:rPr>
      </w:pPr>
    </w:p>
    <w:p w14:paraId="4F28BF05" w14:textId="77777777" w:rsidR="0087023C" w:rsidRDefault="008618E3" w:rsidP="008618E3">
      <w:pPr>
        <w:spacing w:after="0" w:line="240" w:lineRule="auto"/>
        <w:jc w:val="both"/>
        <w:rPr>
          <w:sz w:val="24"/>
          <w:szCs w:val="24"/>
        </w:rPr>
      </w:pPr>
      <w:r>
        <w:rPr>
          <w:sz w:val="24"/>
          <w:szCs w:val="24"/>
        </w:rPr>
        <w:tab/>
      </w:r>
    </w:p>
    <w:p w14:paraId="32E0658D" w14:textId="6934F529" w:rsidR="008618E3" w:rsidRDefault="008618E3" w:rsidP="0087023C">
      <w:pPr>
        <w:spacing w:after="0" w:line="240" w:lineRule="auto"/>
        <w:ind w:firstLine="705"/>
        <w:jc w:val="both"/>
        <w:rPr>
          <w:b/>
          <w:i/>
          <w:sz w:val="24"/>
          <w:szCs w:val="24"/>
          <w:u w:val="single"/>
        </w:rPr>
      </w:pPr>
      <w:r w:rsidRPr="008618E3">
        <w:rPr>
          <w:b/>
          <w:i/>
          <w:sz w:val="24"/>
          <w:szCs w:val="24"/>
          <w:u w:val="single"/>
        </w:rPr>
        <w:t xml:space="preserve">Způsob prokázání profesní způsobilosti v nabídce: </w:t>
      </w:r>
    </w:p>
    <w:p w14:paraId="65A4968E" w14:textId="77777777" w:rsidR="008618E3" w:rsidRDefault="008618E3" w:rsidP="008618E3">
      <w:pPr>
        <w:spacing w:after="0" w:line="240" w:lineRule="auto"/>
        <w:jc w:val="both"/>
        <w:rPr>
          <w:b/>
          <w:i/>
          <w:sz w:val="24"/>
          <w:szCs w:val="24"/>
          <w:u w:val="single"/>
        </w:rPr>
      </w:pPr>
    </w:p>
    <w:p w14:paraId="7630B899" w14:textId="77777777" w:rsidR="008618E3" w:rsidRDefault="008618E3" w:rsidP="008618E3">
      <w:pPr>
        <w:spacing w:after="0" w:line="240" w:lineRule="auto"/>
        <w:ind w:left="705"/>
        <w:jc w:val="both"/>
        <w:rPr>
          <w:sz w:val="24"/>
          <w:szCs w:val="24"/>
        </w:rPr>
      </w:pPr>
      <w:r>
        <w:rPr>
          <w:sz w:val="24"/>
          <w:szCs w:val="24"/>
        </w:rPr>
        <w:t>Splnění profesní způsobilosti prokazuje dodavatel předložením kopií dokladů dle § 77 zákona nebo čestným prohlášením nebo jednotným evropským osvědčením pro veřejné zakázky podle § 87 zákona. Z obsahu čestného prohlášení musí být zřejmé, že dodavatel splňuje profesní způsobilost požadovanou zadavatelem.</w:t>
      </w:r>
    </w:p>
    <w:p w14:paraId="4626BED1" w14:textId="77777777" w:rsidR="008618E3" w:rsidRDefault="008618E3" w:rsidP="008618E3">
      <w:pPr>
        <w:spacing w:after="0" w:line="240" w:lineRule="auto"/>
        <w:ind w:left="705"/>
        <w:jc w:val="both"/>
        <w:rPr>
          <w:sz w:val="24"/>
          <w:szCs w:val="24"/>
        </w:rPr>
      </w:pPr>
    </w:p>
    <w:p w14:paraId="57732DDE" w14:textId="6AAD0043" w:rsidR="001900E1" w:rsidRDefault="008618E3" w:rsidP="008618E3">
      <w:pPr>
        <w:spacing w:after="0" w:line="240" w:lineRule="auto"/>
        <w:ind w:left="705"/>
        <w:jc w:val="both"/>
        <w:rPr>
          <w:b/>
          <w:sz w:val="24"/>
          <w:szCs w:val="24"/>
        </w:rPr>
      </w:pPr>
      <w:r w:rsidRPr="008618E3">
        <w:rPr>
          <w:b/>
          <w:sz w:val="24"/>
          <w:szCs w:val="24"/>
        </w:rPr>
        <w:t xml:space="preserve">Zadavatel přikládá </w:t>
      </w:r>
      <w:r w:rsidRPr="007169D8">
        <w:rPr>
          <w:b/>
          <w:sz w:val="24"/>
          <w:szCs w:val="24"/>
        </w:rPr>
        <w:t>vzor čestného prohlášení, který lze využít k prokázání splnění prof</w:t>
      </w:r>
      <w:r w:rsidR="009E2112" w:rsidRPr="007169D8">
        <w:rPr>
          <w:b/>
          <w:sz w:val="24"/>
          <w:szCs w:val="24"/>
        </w:rPr>
        <w:t xml:space="preserve">esní způsobilosti (příloha č. </w:t>
      </w:r>
      <w:r w:rsidR="00230FB8">
        <w:rPr>
          <w:b/>
          <w:sz w:val="24"/>
          <w:szCs w:val="24"/>
        </w:rPr>
        <w:t>4</w:t>
      </w:r>
      <w:r w:rsidRPr="007169D8">
        <w:rPr>
          <w:b/>
          <w:sz w:val="24"/>
          <w:szCs w:val="24"/>
        </w:rPr>
        <w:t>)</w:t>
      </w:r>
      <w:r w:rsidR="009E2112" w:rsidRPr="007169D8">
        <w:rPr>
          <w:b/>
          <w:sz w:val="24"/>
          <w:szCs w:val="24"/>
        </w:rPr>
        <w:t>.</w:t>
      </w:r>
      <w:r w:rsidR="001900E1" w:rsidRPr="008618E3">
        <w:rPr>
          <w:b/>
          <w:sz w:val="24"/>
          <w:szCs w:val="24"/>
        </w:rPr>
        <w:tab/>
      </w:r>
    </w:p>
    <w:p w14:paraId="1EAE47ED" w14:textId="77777777" w:rsidR="000F1E90" w:rsidRDefault="000F1E90" w:rsidP="008618E3">
      <w:pPr>
        <w:spacing w:after="0" w:line="240" w:lineRule="auto"/>
        <w:ind w:left="705"/>
        <w:jc w:val="both"/>
        <w:rPr>
          <w:b/>
          <w:sz w:val="24"/>
          <w:szCs w:val="24"/>
        </w:rPr>
      </w:pPr>
    </w:p>
    <w:p w14:paraId="19F2D174" w14:textId="77777777" w:rsidR="007153C3" w:rsidRDefault="007153C3" w:rsidP="00A018CF">
      <w:pPr>
        <w:pStyle w:val="Odstavecseseznamem"/>
        <w:spacing w:after="0" w:line="240" w:lineRule="auto"/>
        <w:jc w:val="both"/>
        <w:rPr>
          <w:sz w:val="24"/>
          <w:szCs w:val="24"/>
        </w:rPr>
      </w:pPr>
    </w:p>
    <w:p w14:paraId="135A09F6" w14:textId="77777777" w:rsidR="007153C3" w:rsidRDefault="007153C3" w:rsidP="00A018CF">
      <w:pPr>
        <w:pStyle w:val="Odstavecseseznamem"/>
        <w:spacing w:after="0" w:line="240" w:lineRule="auto"/>
        <w:jc w:val="both"/>
        <w:rPr>
          <w:b/>
          <w:sz w:val="28"/>
          <w:szCs w:val="28"/>
          <w:u w:val="single"/>
        </w:rPr>
      </w:pPr>
      <w:r w:rsidRPr="007153C3">
        <w:rPr>
          <w:b/>
          <w:sz w:val="28"/>
          <w:szCs w:val="28"/>
          <w:u w:val="single"/>
        </w:rPr>
        <w:t>Technická kvalifikace podle § 79 zákona</w:t>
      </w:r>
    </w:p>
    <w:p w14:paraId="003CEC67" w14:textId="77777777" w:rsidR="007F4F6D" w:rsidRDefault="007F4F6D" w:rsidP="00A018CF">
      <w:pPr>
        <w:pStyle w:val="Odstavecseseznamem"/>
        <w:spacing w:after="0" w:line="240" w:lineRule="auto"/>
        <w:jc w:val="both"/>
        <w:rPr>
          <w:sz w:val="24"/>
          <w:szCs w:val="24"/>
        </w:rPr>
      </w:pPr>
    </w:p>
    <w:p w14:paraId="3C45CA37" w14:textId="77777777" w:rsidR="007F4F6D" w:rsidRDefault="007F4F6D" w:rsidP="00A018CF">
      <w:pPr>
        <w:pStyle w:val="Odstavecseseznamem"/>
        <w:spacing w:after="0" w:line="240" w:lineRule="auto"/>
        <w:jc w:val="both"/>
        <w:rPr>
          <w:sz w:val="24"/>
          <w:szCs w:val="24"/>
        </w:rPr>
      </w:pPr>
      <w:r>
        <w:rPr>
          <w:sz w:val="24"/>
          <w:szCs w:val="24"/>
        </w:rPr>
        <w:t>K prokázání kritéria technické kvalifikace podle § 79 odst. 2 zákona zadavatel požaduje předložit:</w:t>
      </w:r>
    </w:p>
    <w:p w14:paraId="0C0790A2" w14:textId="77777777" w:rsidR="0097574C" w:rsidRPr="0097574C" w:rsidRDefault="007F4F6D" w:rsidP="003000CC">
      <w:pPr>
        <w:pStyle w:val="Odstavecseseznamem"/>
        <w:numPr>
          <w:ilvl w:val="0"/>
          <w:numId w:val="18"/>
        </w:numPr>
        <w:spacing w:after="0" w:line="240" w:lineRule="auto"/>
        <w:jc w:val="both"/>
        <w:rPr>
          <w:b/>
          <w:sz w:val="24"/>
          <w:szCs w:val="24"/>
        </w:rPr>
      </w:pPr>
      <w:r w:rsidRPr="007F4F6D">
        <w:rPr>
          <w:b/>
          <w:sz w:val="24"/>
          <w:szCs w:val="24"/>
        </w:rPr>
        <w:t xml:space="preserve">Seznam stavebních prací </w:t>
      </w:r>
      <w:r w:rsidR="00054F77">
        <w:rPr>
          <w:sz w:val="24"/>
          <w:szCs w:val="24"/>
        </w:rPr>
        <w:t>poskytnutých za posledních 5 let před zahájením zadávacího řízení včetně osvědčení objednatele o řádném poskytnutí a dokončení nejvýznamnějších</w:t>
      </w:r>
    </w:p>
    <w:p w14:paraId="5C6B6C8F" w14:textId="4553E6CF" w:rsidR="007F4F6D" w:rsidRPr="0097574C" w:rsidRDefault="00054F77" w:rsidP="0097574C">
      <w:pPr>
        <w:spacing w:after="0" w:line="240" w:lineRule="auto"/>
        <w:ind w:left="709"/>
        <w:jc w:val="both"/>
        <w:rPr>
          <w:b/>
          <w:sz w:val="24"/>
          <w:szCs w:val="24"/>
        </w:rPr>
      </w:pPr>
      <w:r w:rsidRPr="0097574C">
        <w:rPr>
          <w:sz w:val="24"/>
          <w:szCs w:val="24"/>
        </w:rPr>
        <w:t xml:space="preserve">z těchto prací. Ze seznamu stavebních prací musí jednoznačně vyplývat, že dodavatel v uvedeném období realizoval stavební práce, z nichž alespoň </w:t>
      </w:r>
      <w:r w:rsidR="008C124C" w:rsidRPr="0097574C">
        <w:rPr>
          <w:sz w:val="24"/>
          <w:szCs w:val="24"/>
        </w:rPr>
        <w:t>3</w:t>
      </w:r>
      <w:r w:rsidRPr="0097574C">
        <w:rPr>
          <w:b/>
          <w:sz w:val="24"/>
          <w:szCs w:val="24"/>
        </w:rPr>
        <w:t xml:space="preserve"> zakázk</w:t>
      </w:r>
      <w:r w:rsidR="008C124C" w:rsidRPr="0097574C">
        <w:rPr>
          <w:b/>
          <w:sz w:val="24"/>
          <w:szCs w:val="24"/>
        </w:rPr>
        <w:t>y</w:t>
      </w:r>
      <w:r w:rsidRPr="0097574C">
        <w:rPr>
          <w:b/>
          <w:sz w:val="24"/>
          <w:szCs w:val="24"/>
        </w:rPr>
        <w:t xml:space="preserve"> </w:t>
      </w:r>
      <w:r w:rsidRPr="0097574C">
        <w:rPr>
          <w:sz w:val="24"/>
          <w:szCs w:val="24"/>
        </w:rPr>
        <w:t>byl</w:t>
      </w:r>
      <w:r w:rsidR="008C124C" w:rsidRPr="0097574C">
        <w:rPr>
          <w:sz w:val="24"/>
          <w:szCs w:val="24"/>
        </w:rPr>
        <w:t>y</w:t>
      </w:r>
      <w:r w:rsidRPr="0097574C">
        <w:rPr>
          <w:sz w:val="24"/>
          <w:szCs w:val="24"/>
        </w:rPr>
        <w:t xml:space="preserve"> realizován</w:t>
      </w:r>
      <w:r w:rsidR="008C124C" w:rsidRPr="0097574C">
        <w:rPr>
          <w:sz w:val="24"/>
          <w:szCs w:val="24"/>
        </w:rPr>
        <w:t>y</w:t>
      </w:r>
      <w:r w:rsidRPr="0097574C">
        <w:rPr>
          <w:sz w:val="24"/>
          <w:szCs w:val="24"/>
        </w:rPr>
        <w:t xml:space="preserve"> na stavební práce obdobného charakteru – výstavba nebo rekonstrukce pozemní stavby (budovy občanské vybavenosti), přičemž</w:t>
      </w:r>
      <w:r w:rsidR="008C124C" w:rsidRPr="0097574C">
        <w:rPr>
          <w:sz w:val="24"/>
          <w:szCs w:val="24"/>
        </w:rPr>
        <w:t xml:space="preserve"> alespoň 1 musí být v hodnotě </w:t>
      </w:r>
      <w:r w:rsidR="008C124C" w:rsidRPr="00082A1C">
        <w:rPr>
          <w:color w:val="auto"/>
          <w:sz w:val="24"/>
          <w:szCs w:val="24"/>
        </w:rPr>
        <w:t xml:space="preserve">min. </w:t>
      </w:r>
      <w:r w:rsidR="00D4759D" w:rsidRPr="00082A1C">
        <w:rPr>
          <w:color w:val="auto"/>
          <w:sz w:val="24"/>
          <w:szCs w:val="24"/>
        </w:rPr>
        <w:t>18</w:t>
      </w:r>
      <w:r w:rsidR="008C124C" w:rsidRPr="00082A1C">
        <w:rPr>
          <w:color w:val="auto"/>
          <w:sz w:val="24"/>
          <w:szCs w:val="24"/>
        </w:rPr>
        <w:t xml:space="preserve"> mil. Kč </w:t>
      </w:r>
      <w:r w:rsidR="008C124C" w:rsidRPr="0097574C">
        <w:rPr>
          <w:sz w:val="24"/>
          <w:szCs w:val="24"/>
        </w:rPr>
        <w:t xml:space="preserve">bez DPH a 2 zakázky mohou být v hodnotě </w:t>
      </w:r>
      <w:r w:rsidR="008C124C" w:rsidRPr="00082A1C">
        <w:rPr>
          <w:color w:val="auto"/>
          <w:sz w:val="24"/>
          <w:szCs w:val="24"/>
        </w:rPr>
        <w:t>minimálně 15 mil. Kč</w:t>
      </w:r>
      <w:r w:rsidR="008C124C" w:rsidRPr="0097574C">
        <w:rPr>
          <w:sz w:val="24"/>
          <w:szCs w:val="24"/>
        </w:rPr>
        <w:t xml:space="preserve"> bez DPH. </w:t>
      </w:r>
      <w:r w:rsidRPr="0097574C">
        <w:rPr>
          <w:sz w:val="24"/>
          <w:szCs w:val="24"/>
        </w:rPr>
        <w:t xml:space="preserve">Zadavatel požaduje, aby obsahem alespoň jedné z celkového počtu tří referenčních zakázek definovaných výše, byla realizace výstavby, dostavby či rekonstrukce budovy školy, </w:t>
      </w:r>
      <w:proofErr w:type="spellStart"/>
      <w:r w:rsidRPr="0097574C">
        <w:rPr>
          <w:sz w:val="24"/>
          <w:szCs w:val="24"/>
        </w:rPr>
        <w:t>předškolského</w:t>
      </w:r>
      <w:proofErr w:type="spellEnd"/>
      <w:r w:rsidRPr="0097574C">
        <w:rPr>
          <w:sz w:val="24"/>
          <w:szCs w:val="24"/>
        </w:rPr>
        <w:t xml:space="preserve"> nebo školského zařízení. </w:t>
      </w:r>
    </w:p>
    <w:p w14:paraId="2030843D" w14:textId="77777777" w:rsidR="0022449A" w:rsidRDefault="0022449A" w:rsidP="0022449A">
      <w:pPr>
        <w:spacing w:after="0" w:line="240" w:lineRule="auto"/>
        <w:ind w:left="1080"/>
        <w:jc w:val="both"/>
        <w:rPr>
          <w:b/>
          <w:sz w:val="24"/>
          <w:szCs w:val="24"/>
        </w:rPr>
      </w:pPr>
    </w:p>
    <w:p w14:paraId="004DED48" w14:textId="30CC9B85" w:rsidR="0022449A" w:rsidRDefault="0022449A" w:rsidP="0097574C">
      <w:pPr>
        <w:spacing w:after="0" w:line="240" w:lineRule="auto"/>
        <w:ind w:left="1" w:firstLine="708"/>
        <w:jc w:val="both"/>
        <w:rPr>
          <w:sz w:val="24"/>
          <w:szCs w:val="24"/>
        </w:rPr>
      </w:pPr>
      <w:r w:rsidRPr="0022449A">
        <w:rPr>
          <w:sz w:val="24"/>
          <w:szCs w:val="24"/>
        </w:rPr>
        <w:t>Dodavatel uvede výhradně dokončené a předané stavební práce.</w:t>
      </w:r>
    </w:p>
    <w:p w14:paraId="4894A3D2" w14:textId="77777777" w:rsidR="0022449A" w:rsidRDefault="0022449A" w:rsidP="0022449A">
      <w:pPr>
        <w:spacing w:after="0" w:line="240" w:lineRule="auto"/>
        <w:ind w:left="1416"/>
        <w:jc w:val="both"/>
        <w:rPr>
          <w:sz w:val="24"/>
          <w:szCs w:val="24"/>
        </w:rPr>
      </w:pPr>
    </w:p>
    <w:p w14:paraId="095D7FC4" w14:textId="1E2B4786" w:rsidR="00D44D06" w:rsidRDefault="0022449A" w:rsidP="0097574C">
      <w:pPr>
        <w:spacing w:after="0" w:line="240" w:lineRule="auto"/>
        <w:ind w:left="708"/>
        <w:jc w:val="both"/>
        <w:rPr>
          <w:sz w:val="24"/>
          <w:szCs w:val="24"/>
        </w:rPr>
      </w:pPr>
      <w:r>
        <w:rPr>
          <w:sz w:val="24"/>
          <w:szCs w:val="24"/>
        </w:rPr>
        <w:t xml:space="preserve">Prokazuje-li dodavatel technickou kvalifikaci některou z významných zakázek </w:t>
      </w:r>
      <w:proofErr w:type="gramStart"/>
      <w:r>
        <w:rPr>
          <w:sz w:val="24"/>
          <w:szCs w:val="24"/>
        </w:rPr>
        <w:t xml:space="preserve">zakázkou, </w:t>
      </w:r>
      <w:r w:rsidR="0097574C">
        <w:rPr>
          <w:sz w:val="24"/>
          <w:szCs w:val="24"/>
        </w:rPr>
        <w:t xml:space="preserve">       </w:t>
      </w:r>
      <w:r>
        <w:rPr>
          <w:sz w:val="24"/>
          <w:szCs w:val="24"/>
        </w:rPr>
        <w:t>kterou</w:t>
      </w:r>
      <w:proofErr w:type="gramEnd"/>
      <w:r>
        <w:rPr>
          <w:sz w:val="24"/>
          <w:szCs w:val="24"/>
        </w:rPr>
        <w:t xml:space="preserve"> provedl společně s jinými dodavateli (v rámci sdružení či jiné společné formy dodavatelů), je povinen prokázat, v jakém rozsahu se na celkovém objemu zakázky podílel, a to minimálně formou čestného prohlášení. Dodavatel uvede v čestném prohlášení finanční specifikaci svého podílu na realizaci referenční zakázky vč. vymezení</w:t>
      </w:r>
      <w:r w:rsidR="00D44D06">
        <w:rPr>
          <w:sz w:val="24"/>
          <w:szCs w:val="24"/>
        </w:rPr>
        <w:t xml:space="preserve"> věcného zaměření svého plnění a pouze v takovém rozsahu bude tato referenční zakázka zohledňována. </w:t>
      </w:r>
    </w:p>
    <w:p w14:paraId="3DB9A072" w14:textId="77777777" w:rsidR="00042F16" w:rsidRDefault="00042F16" w:rsidP="00042F16">
      <w:pPr>
        <w:spacing w:after="0" w:line="240" w:lineRule="auto"/>
        <w:jc w:val="both"/>
        <w:rPr>
          <w:b/>
          <w:i/>
          <w:sz w:val="24"/>
          <w:szCs w:val="24"/>
        </w:rPr>
      </w:pPr>
    </w:p>
    <w:p w14:paraId="1A2CAFAD" w14:textId="152C7B72" w:rsidR="006122F8" w:rsidRDefault="00042F16" w:rsidP="00E64AD7">
      <w:pPr>
        <w:spacing w:after="0" w:line="240" w:lineRule="auto"/>
        <w:jc w:val="both"/>
        <w:rPr>
          <w:b/>
          <w:i/>
          <w:sz w:val="24"/>
          <w:szCs w:val="24"/>
          <w:u w:val="single"/>
        </w:rPr>
      </w:pPr>
      <w:r>
        <w:rPr>
          <w:b/>
          <w:i/>
          <w:sz w:val="24"/>
          <w:szCs w:val="24"/>
        </w:rPr>
        <w:tab/>
      </w:r>
      <w:r w:rsidR="0097574C">
        <w:rPr>
          <w:b/>
          <w:i/>
          <w:sz w:val="24"/>
          <w:szCs w:val="24"/>
        </w:rPr>
        <w:t xml:space="preserve"> </w:t>
      </w:r>
      <w:r w:rsidR="006122F8" w:rsidRPr="004A77A6">
        <w:rPr>
          <w:b/>
          <w:i/>
          <w:sz w:val="24"/>
          <w:szCs w:val="24"/>
          <w:u w:val="single"/>
        </w:rPr>
        <w:t xml:space="preserve">Způsob prokázání technické kvalifikace v nabídce: </w:t>
      </w:r>
    </w:p>
    <w:p w14:paraId="3F5C442F" w14:textId="154BE8A8" w:rsidR="004A77A6" w:rsidRDefault="004A77A6" w:rsidP="004A77A6">
      <w:pPr>
        <w:spacing w:after="0" w:line="240" w:lineRule="auto"/>
        <w:ind w:left="708"/>
        <w:jc w:val="both"/>
        <w:rPr>
          <w:sz w:val="24"/>
          <w:szCs w:val="24"/>
        </w:rPr>
      </w:pPr>
      <w:r>
        <w:rPr>
          <w:sz w:val="24"/>
          <w:szCs w:val="24"/>
        </w:rPr>
        <w:t xml:space="preserve">Splnění technické kvalifikace </w:t>
      </w:r>
      <w:r w:rsidR="00603C25" w:rsidRPr="00082A1C">
        <w:rPr>
          <w:color w:val="auto"/>
          <w:sz w:val="24"/>
          <w:szCs w:val="24"/>
        </w:rPr>
        <w:t xml:space="preserve">podle § 79 odst. 2 písm. a) zákona </w:t>
      </w:r>
      <w:r w:rsidRPr="00082A1C">
        <w:rPr>
          <w:color w:val="auto"/>
          <w:sz w:val="24"/>
          <w:szCs w:val="24"/>
        </w:rPr>
        <w:t xml:space="preserve">prokazuje dodavatel předložením </w:t>
      </w:r>
      <w:r w:rsidR="00603C25" w:rsidRPr="00082A1C">
        <w:rPr>
          <w:color w:val="auto"/>
          <w:sz w:val="24"/>
          <w:szCs w:val="24"/>
        </w:rPr>
        <w:t>seznamu obdobných zakázek na stavební práce, které realizoval v po</w:t>
      </w:r>
      <w:r w:rsidR="00874C4A" w:rsidRPr="00082A1C">
        <w:rPr>
          <w:color w:val="auto"/>
          <w:sz w:val="24"/>
          <w:szCs w:val="24"/>
        </w:rPr>
        <w:t>s</w:t>
      </w:r>
      <w:r w:rsidR="00603C25" w:rsidRPr="00082A1C">
        <w:rPr>
          <w:color w:val="auto"/>
          <w:sz w:val="24"/>
          <w:szCs w:val="24"/>
        </w:rPr>
        <w:t xml:space="preserve">ledních 5 letech, a to včetně osvědčení objednatelů o řádném poskytnutí a dokončení těchto prací. Toto osvědčení musí zahrnovat cenu, dobu a místo provádění, identifikace objednatele a musí obsahovat údaj o tom, zda byly tyto stavební práce poskytnuty řádně a zda byly dokončeny. Prokazuje-li dodavatel splnění požadavků </w:t>
      </w:r>
      <w:r w:rsidRPr="00082A1C">
        <w:rPr>
          <w:color w:val="auto"/>
          <w:sz w:val="24"/>
          <w:szCs w:val="24"/>
        </w:rPr>
        <w:t xml:space="preserve">dle § 79 zákona </w:t>
      </w:r>
      <w:r>
        <w:rPr>
          <w:sz w:val="24"/>
          <w:szCs w:val="24"/>
        </w:rPr>
        <w:t xml:space="preserve">čestným prohlášením nebo jednotným evropským osvědčením pro veřejné zakázky </w:t>
      </w:r>
      <w:r w:rsidR="00603C25">
        <w:rPr>
          <w:sz w:val="24"/>
          <w:szCs w:val="24"/>
        </w:rPr>
        <w:t>podle § 87 zákona, z</w:t>
      </w:r>
      <w:r>
        <w:rPr>
          <w:sz w:val="24"/>
          <w:szCs w:val="24"/>
        </w:rPr>
        <w:t xml:space="preserve"> obsahu </w:t>
      </w:r>
      <w:r>
        <w:rPr>
          <w:sz w:val="24"/>
          <w:szCs w:val="24"/>
        </w:rPr>
        <w:lastRenderedPageBreak/>
        <w:t>čestného prohlášení musí být zřejmé, že dodavatel splňuje technickou kvalifikaci požadovanou zadavatelem.</w:t>
      </w:r>
    </w:p>
    <w:p w14:paraId="5F4620DA" w14:textId="77777777" w:rsidR="00D723A2" w:rsidRDefault="00D723A2" w:rsidP="004A77A6">
      <w:pPr>
        <w:spacing w:after="0" w:line="240" w:lineRule="auto"/>
        <w:ind w:left="708"/>
        <w:jc w:val="both"/>
        <w:rPr>
          <w:sz w:val="24"/>
          <w:szCs w:val="24"/>
        </w:rPr>
      </w:pPr>
    </w:p>
    <w:p w14:paraId="51B08BBA" w14:textId="7319FC99" w:rsidR="004A77A6" w:rsidRDefault="00D723A2" w:rsidP="004A77A6">
      <w:pPr>
        <w:spacing w:after="0" w:line="240" w:lineRule="auto"/>
        <w:ind w:left="708"/>
        <w:jc w:val="both"/>
        <w:rPr>
          <w:sz w:val="24"/>
          <w:szCs w:val="24"/>
        </w:rPr>
      </w:pPr>
      <w:r>
        <w:rPr>
          <w:sz w:val="24"/>
          <w:szCs w:val="24"/>
        </w:rPr>
        <w:t>V souladu s § 79 odst. 5 zákona je rovnocenným dokladem k prokázání tohoto kvalifikačního kritéria smlouva s objednatelem a doklad o uskutečnění plnění dodavatele.</w:t>
      </w:r>
    </w:p>
    <w:p w14:paraId="130CF4DA" w14:textId="77777777" w:rsidR="00D723A2" w:rsidRDefault="00D723A2" w:rsidP="004A77A6">
      <w:pPr>
        <w:spacing w:after="0" w:line="240" w:lineRule="auto"/>
        <w:ind w:left="708"/>
        <w:jc w:val="both"/>
        <w:rPr>
          <w:sz w:val="24"/>
          <w:szCs w:val="24"/>
        </w:rPr>
      </w:pPr>
    </w:p>
    <w:p w14:paraId="7CED3170" w14:textId="58C8A88E" w:rsidR="009848EC" w:rsidRDefault="004A77A6" w:rsidP="004A77A6">
      <w:pPr>
        <w:spacing w:after="0" w:line="240" w:lineRule="auto"/>
        <w:ind w:left="708"/>
        <w:jc w:val="both"/>
        <w:rPr>
          <w:b/>
          <w:sz w:val="24"/>
          <w:szCs w:val="24"/>
        </w:rPr>
      </w:pPr>
      <w:r>
        <w:rPr>
          <w:b/>
          <w:sz w:val="24"/>
          <w:szCs w:val="24"/>
        </w:rPr>
        <w:t xml:space="preserve">Zadavatel přikládá </w:t>
      </w:r>
      <w:r w:rsidRPr="007169D8">
        <w:rPr>
          <w:b/>
          <w:sz w:val="24"/>
          <w:szCs w:val="24"/>
        </w:rPr>
        <w:t xml:space="preserve">vzor čestného prohlášení, který lze využít k prokázání splnění technické kvalifikace (příloha č. </w:t>
      </w:r>
      <w:r w:rsidR="00230FB8">
        <w:rPr>
          <w:b/>
          <w:sz w:val="24"/>
          <w:szCs w:val="24"/>
        </w:rPr>
        <w:t>5</w:t>
      </w:r>
      <w:r w:rsidRPr="007169D8">
        <w:rPr>
          <w:b/>
          <w:sz w:val="24"/>
          <w:szCs w:val="24"/>
        </w:rPr>
        <w:t>).</w:t>
      </w:r>
    </w:p>
    <w:p w14:paraId="328E91D8" w14:textId="77777777" w:rsidR="009848EC" w:rsidRDefault="009848EC" w:rsidP="004A77A6">
      <w:pPr>
        <w:spacing w:after="0" w:line="240" w:lineRule="auto"/>
        <w:ind w:left="708"/>
        <w:jc w:val="both"/>
        <w:rPr>
          <w:b/>
          <w:sz w:val="24"/>
          <w:szCs w:val="24"/>
        </w:rPr>
      </w:pPr>
    </w:p>
    <w:p w14:paraId="227DE490" w14:textId="77777777" w:rsidR="004A77A6" w:rsidRDefault="009848EC" w:rsidP="004A77A6">
      <w:pPr>
        <w:spacing w:after="0" w:line="240" w:lineRule="auto"/>
        <w:ind w:left="708"/>
        <w:jc w:val="both"/>
        <w:rPr>
          <w:i/>
          <w:sz w:val="24"/>
          <w:szCs w:val="24"/>
          <w:u w:val="single"/>
        </w:rPr>
      </w:pPr>
      <w:r w:rsidRPr="009848EC">
        <w:rPr>
          <w:b/>
          <w:i/>
          <w:sz w:val="24"/>
          <w:szCs w:val="24"/>
          <w:u w:val="single"/>
        </w:rPr>
        <w:t>Prokazování kvalifikace výpisem ze seznamu kvalifikovaných dodavatelů:</w:t>
      </w:r>
      <w:r w:rsidR="004A77A6" w:rsidRPr="009848EC">
        <w:rPr>
          <w:b/>
          <w:i/>
          <w:sz w:val="24"/>
          <w:szCs w:val="24"/>
          <w:u w:val="single"/>
        </w:rPr>
        <w:t xml:space="preserve"> </w:t>
      </w:r>
      <w:r w:rsidR="004A77A6" w:rsidRPr="009848EC">
        <w:rPr>
          <w:i/>
          <w:sz w:val="24"/>
          <w:szCs w:val="24"/>
          <w:u w:val="single"/>
        </w:rPr>
        <w:t xml:space="preserve"> </w:t>
      </w:r>
    </w:p>
    <w:p w14:paraId="52B61AAA" w14:textId="77777777" w:rsidR="009848EC" w:rsidRDefault="009848EC" w:rsidP="004A77A6">
      <w:pPr>
        <w:spacing w:after="0" w:line="240" w:lineRule="auto"/>
        <w:ind w:left="708"/>
        <w:jc w:val="both"/>
        <w:rPr>
          <w:sz w:val="24"/>
          <w:szCs w:val="24"/>
        </w:rPr>
      </w:pPr>
      <w:r>
        <w:rPr>
          <w:sz w:val="24"/>
          <w:szCs w:val="24"/>
        </w:rPr>
        <w:t>Předloží-li dodavatel zadavateli výpis ze seznamu kvalifikovaných dodavatelů, tento výpis nahrazuje doklad prokazující</w:t>
      </w:r>
    </w:p>
    <w:p w14:paraId="2F29C7FF" w14:textId="77777777" w:rsidR="009848EC" w:rsidRDefault="009848EC" w:rsidP="003000CC">
      <w:pPr>
        <w:pStyle w:val="Odstavecseseznamem"/>
        <w:numPr>
          <w:ilvl w:val="0"/>
          <w:numId w:val="20"/>
        </w:numPr>
        <w:spacing w:after="0" w:line="240" w:lineRule="auto"/>
        <w:jc w:val="both"/>
        <w:rPr>
          <w:sz w:val="24"/>
          <w:szCs w:val="24"/>
        </w:rPr>
      </w:pPr>
      <w:r>
        <w:rPr>
          <w:sz w:val="24"/>
          <w:szCs w:val="24"/>
        </w:rPr>
        <w:t xml:space="preserve">profesní způsobilost podle § 77 zákona v tom rozsahu, v jakém údaje ve výpisu ze seznamu kvalifikovaných dodavatelů prokazují splnění kritérií profesní způsobilosti </w:t>
      </w:r>
      <w:r w:rsidR="003000CC">
        <w:rPr>
          <w:sz w:val="24"/>
          <w:szCs w:val="24"/>
        </w:rPr>
        <w:t>a</w:t>
      </w:r>
      <w:r>
        <w:rPr>
          <w:sz w:val="24"/>
          <w:szCs w:val="24"/>
        </w:rPr>
        <w:t xml:space="preserve"> </w:t>
      </w:r>
    </w:p>
    <w:p w14:paraId="70EA4C1D" w14:textId="77777777" w:rsidR="009848EC" w:rsidRDefault="009848EC" w:rsidP="003000CC">
      <w:pPr>
        <w:pStyle w:val="Odstavecseseznamem"/>
        <w:numPr>
          <w:ilvl w:val="0"/>
          <w:numId w:val="20"/>
        </w:numPr>
        <w:spacing w:after="0" w:line="240" w:lineRule="auto"/>
        <w:jc w:val="both"/>
        <w:rPr>
          <w:sz w:val="24"/>
          <w:szCs w:val="24"/>
        </w:rPr>
      </w:pPr>
      <w:r>
        <w:rPr>
          <w:sz w:val="24"/>
          <w:szCs w:val="24"/>
        </w:rPr>
        <w:t>základní způsobilost podle § 74 zákona.</w:t>
      </w:r>
    </w:p>
    <w:p w14:paraId="6776E380" w14:textId="77777777" w:rsidR="003000CC" w:rsidRDefault="003000CC" w:rsidP="003000CC">
      <w:pPr>
        <w:spacing w:after="0" w:line="240" w:lineRule="auto"/>
        <w:jc w:val="both"/>
        <w:rPr>
          <w:sz w:val="24"/>
          <w:szCs w:val="24"/>
        </w:rPr>
      </w:pPr>
    </w:p>
    <w:p w14:paraId="5702A627" w14:textId="77777777" w:rsidR="003000CC" w:rsidRDefault="003000CC" w:rsidP="003000CC">
      <w:pPr>
        <w:spacing w:after="0" w:line="240" w:lineRule="auto"/>
        <w:ind w:left="708"/>
        <w:jc w:val="both"/>
        <w:rPr>
          <w:sz w:val="24"/>
          <w:szCs w:val="24"/>
        </w:rPr>
      </w:pPr>
      <w:r>
        <w:rPr>
          <w:sz w:val="24"/>
          <w:szCs w:val="24"/>
        </w:rPr>
        <w:t>Zadavatel je povinen přijmout výpis ze seznamu kvalifikovaných dodavatelů, pokud k poslednímu dni, ke kterému má být prokázána základní způsobilost nebo profesní způsobilost, není výpis ze seznamu kvalifikovaných dodavatelů starší než 3 měsíce. Zadavatel nemusí přijmout výpis ze seznamu kvalifikovaných dodavatelů, na kterém je vyznačeno zahájení řízení podle § 231 odst. 4 zákona.</w:t>
      </w:r>
    </w:p>
    <w:p w14:paraId="1BACFB4A" w14:textId="77777777" w:rsidR="003000CC" w:rsidRDefault="003000CC" w:rsidP="003000CC">
      <w:pPr>
        <w:spacing w:after="0" w:line="240" w:lineRule="auto"/>
        <w:ind w:left="708"/>
        <w:jc w:val="both"/>
        <w:rPr>
          <w:sz w:val="24"/>
          <w:szCs w:val="24"/>
        </w:rPr>
      </w:pPr>
    </w:p>
    <w:p w14:paraId="5631068B" w14:textId="77777777" w:rsidR="003000CC" w:rsidRDefault="003000CC" w:rsidP="003000CC">
      <w:pPr>
        <w:spacing w:after="0" w:line="240" w:lineRule="auto"/>
        <w:ind w:left="708"/>
        <w:jc w:val="both"/>
        <w:rPr>
          <w:sz w:val="24"/>
          <w:szCs w:val="24"/>
        </w:rPr>
      </w:pPr>
      <w:r>
        <w:rPr>
          <w:sz w:val="24"/>
          <w:szCs w:val="24"/>
        </w:rPr>
        <w:t>Stejně jako výpis ze seznamu kvalifikovaných dodavatelů může dodavatel prokázat kvalifikaci osvědčením, které pochází z jiného členského státu, v němž má dodavatel sídlo, a které je obdobou výpisu ze seznamu kvalifikovaných dodavatelů.</w:t>
      </w:r>
    </w:p>
    <w:p w14:paraId="6AF5D555" w14:textId="77777777" w:rsidR="00391452" w:rsidRDefault="00391452" w:rsidP="003000CC">
      <w:pPr>
        <w:spacing w:after="0" w:line="240" w:lineRule="auto"/>
        <w:ind w:left="708"/>
        <w:jc w:val="both"/>
        <w:rPr>
          <w:b/>
          <w:i/>
          <w:sz w:val="24"/>
          <w:szCs w:val="24"/>
          <w:u w:val="single"/>
        </w:rPr>
      </w:pPr>
    </w:p>
    <w:p w14:paraId="3EA85EB6" w14:textId="77777777" w:rsidR="003000CC" w:rsidRDefault="00F25850" w:rsidP="003000CC">
      <w:pPr>
        <w:spacing w:after="0" w:line="240" w:lineRule="auto"/>
        <w:ind w:left="708"/>
        <w:jc w:val="both"/>
        <w:rPr>
          <w:b/>
          <w:i/>
          <w:sz w:val="24"/>
          <w:szCs w:val="24"/>
          <w:u w:val="single"/>
        </w:rPr>
      </w:pPr>
      <w:r w:rsidRPr="00F25850">
        <w:rPr>
          <w:b/>
          <w:i/>
          <w:sz w:val="24"/>
          <w:szCs w:val="24"/>
          <w:u w:val="single"/>
        </w:rPr>
        <w:t xml:space="preserve">Prokázání kvalifikace certifikátem: </w:t>
      </w:r>
    </w:p>
    <w:p w14:paraId="5C463D6A" w14:textId="77777777" w:rsidR="00F25850" w:rsidRDefault="00F25850" w:rsidP="003000CC">
      <w:pPr>
        <w:spacing w:after="0" w:line="240" w:lineRule="auto"/>
        <w:ind w:left="708"/>
        <w:jc w:val="both"/>
        <w:rPr>
          <w:sz w:val="24"/>
          <w:szCs w:val="24"/>
        </w:rPr>
      </w:pPr>
    </w:p>
    <w:p w14:paraId="0DAEE86C" w14:textId="77777777" w:rsidR="00F25850" w:rsidRDefault="00F25850" w:rsidP="003000CC">
      <w:pPr>
        <w:spacing w:after="0" w:line="240" w:lineRule="auto"/>
        <w:ind w:left="708"/>
        <w:jc w:val="both"/>
        <w:rPr>
          <w:sz w:val="24"/>
          <w:szCs w:val="24"/>
        </w:rPr>
      </w:pPr>
      <w:r>
        <w:rPr>
          <w:sz w:val="24"/>
          <w:szCs w:val="24"/>
        </w:rPr>
        <w:t xml:space="preserve">Platným certifikátem vydaným v rámci schvalovacího systému certifikovaných dodavatelů lze prokázat kvalifikaci v zadávacím řízení. Má se za to, že dodavatel je kvalifikovaný v rozsahu uvedeném na certifikátu. </w:t>
      </w:r>
    </w:p>
    <w:p w14:paraId="0A1733B5" w14:textId="77777777" w:rsidR="00016E09" w:rsidRDefault="00016E09" w:rsidP="003000CC">
      <w:pPr>
        <w:spacing w:after="0" w:line="240" w:lineRule="auto"/>
        <w:ind w:left="708"/>
        <w:jc w:val="both"/>
        <w:rPr>
          <w:sz w:val="24"/>
          <w:szCs w:val="24"/>
        </w:rPr>
      </w:pPr>
    </w:p>
    <w:p w14:paraId="37274A45" w14:textId="77777777" w:rsidR="00016E09" w:rsidRDefault="00016E09" w:rsidP="003000CC">
      <w:pPr>
        <w:spacing w:after="0" w:line="240" w:lineRule="auto"/>
        <w:ind w:left="708"/>
        <w:jc w:val="both"/>
        <w:rPr>
          <w:sz w:val="24"/>
          <w:szCs w:val="24"/>
        </w:rPr>
      </w:pPr>
      <w:r>
        <w:rPr>
          <w:sz w:val="24"/>
          <w:szCs w:val="24"/>
        </w:rPr>
        <w:t>Zadavatel bez zvláštních důvodů nezpochybňuje údaje uvedené v certifikátu. Před uzavřením smlouvy lze po dodavateli, který prokázal kvalifikaci certifikátem, požadovat předložení dokladů podle § 74 odst. 1 písm. b) až d) zákona.</w:t>
      </w:r>
    </w:p>
    <w:p w14:paraId="795916A6" w14:textId="77777777" w:rsidR="00016E09" w:rsidRDefault="00016E09" w:rsidP="003000CC">
      <w:pPr>
        <w:spacing w:after="0" w:line="240" w:lineRule="auto"/>
        <w:ind w:left="708"/>
        <w:jc w:val="both"/>
        <w:rPr>
          <w:sz w:val="24"/>
          <w:szCs w:val="24"/>
        </w:rPr>
      </w:pPr>
    </w:p>
    <w:p w14:paraId="69C6D97C" w14:textId="77777777" w:rsidR="00016E09" w:rsidRDefault="00016E09" w:rsidP="003000CC">
      <w:pPr>
        <w:spacing w:after="0" w:line="240" w:lineRule="auto"/>
        <w:ind w:left="708"/>
        <w:jc w:val="both"/>
        <w:rPr>
          <w:sz w:val="24"/>
          <w:szCs w:val="24"/>
        </w:rPr>
      </w:pPr>
      <w:r>
        <w:rPr>
          <w:sz w:val="24"/>
          <w:szCs w:val="24"/>
        </w:rPr>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0C925B91" w14:textId="77777777" w:rsidR="00016E09" w:rsidRDefault="00016E09" w:rsidP="003000CC">
      <w:pPr>
        <w:spacing w:after="0" w:line="240" w:lineRule="auto"/>
        <w:ind w:left="708"/>
        <w:jc w:val="both"/>
        <w:rPr>
          <w:sz w:val="24"/>
          <w:szCs w:val="24"/>
        </w:rPr>
      </w:pPr>
      <w:r>
        <w:rPr>
          <w:sz w:val="24"/>
          <w:szCs w:val="24"/>
        </w:rPr>
        <w:t xml:space="preserve">Nejdelší přípustná platnost certifikátu je jeden rok od jeho vydání. </w:t>
      </w:r>
    </w:p>
    <w:p w14:paraId="65CF8445" w14:textId="77777777" w:rsidR="00016E09" w:rsidRDefault="00016E09" w:rsidP="003000CC">
      <w:pPr>
        <w:spacing w:after="0" w:line="240" w:lineRule="auto"/>
        <w:ind w:left="708"/>
        <w:jc w:val="both"/>
        <w:rPr>
          <w:sz w:val="24"/>
          <w:szCs w:val="24"/>
        </w:rPr>
      </w:pPr>
    </w:p>
    <w:p w14:paraId="6512268D" w14:textId="77777777" w:rsidR="00016E09" w:rsidRPr="00016E09" w:rsidRDefault="00016E09" w:rsidP="003000CC">
      <w:pPr>
        <w:spacing w:after="0" w:line="240" w:lineRule="auto"/>
        <w:ind w:left="708"/>
        <w:jc w:val="both"/>
        <w:rPr>
          <w:b/>
          <w:i/>
          <w:sz w:val="24"/>
          <w:szCs w:val="24"/>
          <w:u w:val="single"/>
        </w:rPr>
      </w:pPr>
      <w:r w:rsidRPr="00016E09">
        <w:rPr>
          <w:b/>
          <w:i/>
          <w:sz w:val="24"/>
          <w:szCs w:val="24"/>
          <w:u w:val="single"/>
        </w:rPr>
        <w:t xml:space="preserve">Prokázání kvalifikace získané v zahraničí: </w:t>
      </w:r>
    </w:p>
    <w:p w14:paraId="045DE71D" w14:textId="77777777" w:rsidR="00016E09" w:rsidRDefault="00016E09" w:rsidP="00016E09">
      <w:pPr>
        <w:spacing w:after="0" w:line="240" w:lineRule="auto"/>
        <w:ind w:left="705"/>
        <w:jc w:val="both"/>
        <w:rPr>
          <w:sz w:val="24"/>
          <w:szCs w:val="24"/>
        </w:rPr>
      </w:pPr>
    </w:p>
    <w:p w14:paraId="2177E8A0" w14:textId="77777777" w:rsidR="004A77A6" w:rsidRPr="004A77A6" w:rsidRDefault="00016E09" w:rsidP="00016E09">
      <w:pPr>
        <w:spacing w:after="0" w:line="240" w:lineRule="auto"/>
        <w:ind w:left="705"/>
        <w:jc w:val="both"/>
        <w:rPr>
          <w:sz w:val="24"/>
          <w:szCs w:val="24"/>
        </w:rPr>
      </w:pPr>
      <w:r>
        <w:rPr>
          <w:sz w:val="24"/>
          <w:szCs w:val="24"/>
        </w:rPr>
        <w:t xml:space="preserve">V případě, že byla kvalifikace získána v zahraničí, prokazuje se doklady vydanými podle právního řádu země, ve které byla získána, a to v rozsahu požadovaném zadavatelem. </w:t>
      </w:r>
    </w:p>
    <w:p w14:paraId="10241898" w14:textId="77777777" w:rsidR="0022449A" w:rsidRPr="006122F8" w:rsidRDefault="0022449A" w:rsidP="0022449A">
      <w:pPr>
        <w:spacing w:after="0" w:line="240" w:lineRule="auto"/>
        <w:ind w:left="1416"/>
        <w:jc w:val="both"/>
        <w:rPr>
          <w:b/>
          <w:i/>
          <w:sz w:val="24"/>
          <w:szCs w:val="24"/>
          <w:u w:val="single"/>
        </w:rPr>
      </w:pPr>
      <w:r w:rsidRPr="006122F8">
        <w:rPr>
          <w:b/>
          <w:i/>
          <w:sz w:val="24"/>
          <w:szCs w:val="24"/>
          <w:u w:val="single"/>
        </w:rPr>
        <w:t xml:space="preserve"> </w:t>
      </w:r>
    </w:p>
    <w:p w14:paraId="53D04A39" w14:textId="77777777" w:rsidR="00016E09" w:rsidRDefault="00016E09" w:rsidP="00A018CF">
      <w:pPr>
        <w:pStyle w:val="Odstavecseseznamem"/>
        <w:spacing w:after="0" w:line="240" w:lineRule="auto"/>
        <w:jc w:val="both"/>
        <w:rPr>
          <w:b/>
          <w:i/>
          <w:sz w:val="24"/>
          <w:szCs w:val="24"/>
          <w:u w:val="single"/>
        </w:rPr>
      </w:pPr>
      <w:r w:rsidRPr="00016E09">
        <w:rPr>
          <w:b/>
          <w:i/>
          <w:sz w:val="24"/>
          <w:szCs w:val="24"/>
          <w:u w:val="single"/>
        </w:rPr>
        <w:t xml:space="preserve">Prokázání kvalifikace </w:t>
      </w:r>
      <w:r>
        <w:rPr>
          <w:b/>
          <w:i/>
          <w:sz w:val="24"/>
          <w:szCs w:val="24"/>
          <w:u w:val="single"/>
        </w:rPr>
        <w:t>v případě společné účasti dodavatelů:</w:t>
      </w:r>
    </w:p>
    <w:p w14:paraId="78BC3FB9" w14:textId="77777777" w:rsidR="00016E09" w:rsidRDefault="00016E09" w:rsidP="00A018CF">
      <w:pPr>
        <w:pStyle w:val="Odstavecseseznamem"/>
        <w:spacing w:after="0" w:line="240" w:lineRule="auto"/>
        <w:jc w:val="both"/>
        <w:rPr>
          <w:sz w:val="24"/>
          <w:szCs w:val="24"/>
        </w:rPr>
      </w:pPr>
    </w:p>
    <w:p w14:paraId="68E5A64C" w14:textId="77777777" w:rsidR="00016E09" w:rsidRPr="00016E09" w:rsidRDefault="00016E09" w:rsidP="00A018CF">
      <w:pPr>
        <w:pStyle w:val="Odstavecseseznamem"/>
        <w:spacing w:after="0" w:line="240" w:lineRule="auto"/>
        <w:jc w:val="both"/>
        <w:rPr>
          <w:sz w:val="24"/>
          <w:szCs w:val="24"/>
        </w:rPr>
      </w:pPr>
      <w:r>
        <w:rPr>
          <w:sz w:val="24"/>
          <w:szCs w:val="24"/>
        </w:rPr>
        <w:lastRenderedPageBreak/>
        <w:t>V případě společné účasti dodavatelů prokazuje základní způsobilost a profesní způsobilost podle § 77 odst. 1 zákona každý dodavatel samostatně. Zbývající kvalifikační požadavky mohou prokázat účastníci společné nabídky společně.</w:t>
      </w:r>
    </w:p>
    <w:p w14:paraId="4D29A8D2" w14:textId="77777777" w:rsidR="00016E09" w:rsidRDefault="00016E09" w:rsidP="00A018CF">
      <w:pPr>
        <w:pStyle w:val="Odstavecseseznamem"/>
        <w:spacing w:after="0" w:line="240" w:lineRule="auto"/>
        <w:jc w:val="both"/>
        <w:rPr>
          <w:b/>
          <w:i/>
          <w:sz w:val="24"/>
          <w:szCs w:val="24"/>
          <w:u w:val="single"/>
        </w:rPr>
      </w:pPr>
    </w:p>
    <w:p w14:paraId="7566914F" w14:textId="77777777" w:rsidR="0026512D" w:rsidRDefault="0026512D" w:rsidP="00A018CF">
      <w:pPr>
        <w:pStyle w:val="Odstavecseseznamem"/>
        <w:spacing w:after="0" w:line="240" w:lineRule="auto"/>
        <w:jc w:val="both"/>
        <w:rPr>
          <w:b/>
          <w:i/>
          <w:sz w:val="24"/>
          <w:szCs w:val="24"/>
          <w:u w:val="single"/>
        </w:rPr>
      </w:pPr>
    </w:p>
    <w:p w14:paraId="7AE17523" w14:textId="77777777" w:rsidR="0026512D" w:rsidRDefault="0026512D" w:rsidP="00A018CF">
      <w:pPr>
        <w:pStyle w:val="Odstavecseseznamem"/>
        <w:spacing w:after="0" w:line="240" w:lineRule="auto"/>
        <w:jc w:val="both"/>
        <w:rPr>
          <w:b/>
          <w:i/>
          <w:sz w:val="24"/>
          <w:szCs w:val="24"/>
          <w:u w:val="single"/>
        </w:rPr>
      </w:pPr>
    </w:p>
    <w:p w14:paraId="523E59C1" w14:textId="77777777" w:rsidR="007153C3" w:rsidRDefault="00016E09" w:rsidP="00A018CF">
      <w:pPr>
        <w:pStyle w:val="Odstavecseseznamem"/>
        <w:spacing w:after="0" w:line="240" w:lineRule="auto"/>
        <w:jc w:val="both"/>
        <w:rPr>
          <w:b/>
          <w:i/>
          <w:sz w:val="24"/>
          <w:szCs w:val="24"/>
          <w:u w:val="single"/>
        </w:rPr>
      </w:pPr>
      <w:r>
        <w:rPr>
          <w:b/>
          <w:i/>
          <w:sz w:val="24"/>
          <w:szCs w:val="24"/>
          <w:u w:val="single"/>
        </w:rPr>
        <w:t xml:space="preserve">Prokázání kvalifikace </w:t>
      </w:r>
      <w:r w:rsidRPr="00016E09">
        <w:rPr>
          <w:b/>
          <w:i/>
          <w:sz w:val="24"/>
          <w:szCs w:val="24"/>
          <w:u w:val="single"/>
        </w:rPr>
        <w:t xml:space="preserve">prostřednictvím jiných osob: </w:t>
      </w:r>
    </w:p>
    <w:p w14:paraId="3D06164F" w14:textId="77777777" w:rsidR="00016E09" w:rsidRDefault="00016E09" w:rsidP="00A018CF">
      <w:pPr>
        <w:pStyle w:val="Odstavecseseznamem"/>
        <w:spacing w:after="0" w:line="240" w:lineRule="auto"/>
        <w:jc w:val="both"/>
        <w:rPr>
          <w:sz w:val="24"/>
          <w:szCs w:val="24"/>
        </w:rPr>
      </w:pPr>
    </w:p>
    <w:p w14:paraId="2D929C55" w14:textId="77777777" w:rsidR="00016E09" w:rsidRDefault="00016E09" w:rsidP="00A018CF">
      <w:pPr>
        <w:pStyle w:val="Odstavecseseznamem"/>
        <w:spacing w:after="0" w:line="240" w:lineRule="auto"/>
        <w:jc w:val="both"/>
        <w:rPr>
          <w:sz w:val="24"/>
          <w:szCs w:val="24"/>
        </w:rPr>
      </w:pPr>
      <w:r>
        <w:rPr>
          <w:sz w:val="24"/>
          <w:szCs w:val="24"/>
        </w:rPr>
        <w:t>Dodavatel může prokázat určitou část technické kvalifikace nebo profesní způsobilosti s výjimkou kritéria podle § 77 odst. 1 zákona požadované zadavatelem prostřednictvím jiných osob.</w:t>
      </w:r>
    </w:p>
    <w:p w14:paraId="6C84353A" w14:textId="77777777" w:rsidR="00441047" w:rsidRDefault="00441047" w:rsidP="00A018CF">
      <w:pPr>
        <w:pStyle w:val="Odstavecseseznamem"/>
        <w:spacing w:after="0" w:line="240" w:lineRule="auto"/>
        <w:jc w:val="both"/>
        <w:rPr>
          <w:sz w:val="24"/>
          <w:szCs w:val="24"/>
        </w:rPr>
      </w:pPr>
    </w:p>
    <w:p w14:paraId="26FAF5CC" w14:textId="77777777" w:rsidR="00441047" w:rsidRPr="00441047" w:rsidRDefault="00441047" w:rsidP="00A018CF">
      <w:pPr>
        <w:pStyle w:val="Odstavecseseznamem"/>
        <w:spacing w:after="0" w:line="240" w:lineRule="auto"/>
        <w:jc w:val="both"/>
        <w:rPr>
          <w:sz w:val="24"/>
          <w:szCs w:val="24"/>
          <w:u w:val="single"/>
        </w:rPr>
      </w:pPr>
      <w:r w:rsidRPr="00441047">
        <w:rPr>
          <w:sz w:val="24"/>
          <w:szCs w:val="24"/>
          <w:u w:val="single"/>
        </w:rPr>
        <w:t xml:space="preserve">Dodavatel je v takovém případě povinen předložit: </w:t>
      </w:r>
    </w:p>
    <w:p w14:paraId="04B4532D" w14:textId="77777777" w:rsidR="00016E09" w:rsidRDefault="00CA4747" w:rsidP="00CA4747">
      <w:pPr>
        <w:pStyle w:val="Odstavecseseznamem"/>
        <w:numPr>
          <w:ilvl w:val="0"/>
          <w:numId w:val="21"/>
        </w:numPr>
        <w:spacing w:after="0" w:line="240" w:lineRule="auto"/>
        <w:jc w:val="both"/>
        <w:rPr>
          <w:sz w:val="24"/>
          <w:szCs w:val="24"/>
        </w:rPr>
      </w:pPr>
      <w:r>
        <w:rPr>
          <w:sz w:val="24"/>
          <w:szCs w:val="24"/>
        </w:rPr>
        <w:t>doklady prokazující splnění profesní způsobilosti podle § 77 odst. 1 zákona jinou osobou,</w:t>
      </w:r>
    </w:p>
    <w:p w14:paraId="14E7A471" w14:textId="77777777" w:rsidR="00CA4747" w:rsidRDefault="00CA4747" w:rsidP="00CA4747">
      <w:pPr>
        <w:pStyle w:val="Odstavecseseznamem"/>
        <w:numPr>
          <w:ilvl w:val="0"/>
          <w:numId w:val="21"/>
        </w:numPr>
        <w:spacing w:after="0" w:line="240" w:lineRule="auto"/>
        <w:jc w:val="both"/>
        <w:rPr>
          <w:sz w:val="24"/>
          <w:szCs w:val="24"/>
        </w:rPr>
      </w:pPr>
      <w:r>
        <w:rPr>
          <w:sz w:val="24"/>
          <w:szCs w:val="24"/>
        </w:rPr>
        <w:t xml:space="preserve">doklady prokazující splnění chybějící části kvalifikace prostřednictvím jiné osoby, </w:t>
      </w:r>
    </w:p>
    <w:p w14:paraId="159C3448" w14:textId="77777777" w:rsidR="00CA4747" w:rsidRDefault="00CA4747" w:rsidP="00CA4747">
      <w:pPr>
        <w:pStyle w:val="Odstavecseseznamem"/>
        <w:numPr>
          <w:ilvl w:val="0"/>
          <w:numId w:val="21"/>
        </w:numPr>
        <w:spacing w:after="0" w:line="240" w:lineRule="auto"/>
        <w:jc w:val="both"/>
        <w:rPr>
          <w:sz w:val="24"/>
          <w:szCs w:val="24"/>
        </w:rPr>
      </w:pPr>
      <w:r>
        <w:rPr>
          <w:sz w:val="24"/>
          <w:szCs w:val="24"/>
        </w:rPr>
        <w:t xml:space="preserve">doklady o splnění základní způsobilosti podle § 74 zákona jinou osobou a </w:t>
      </w:r>
    </w:p>
    <w:p w14:paraId="248E6E99" w14:textId="77777777" w:rsidR="00CA4747" w:rsidRDefault="00CA4747" w:rsidP="00CA4747">
      <w:pPr>
        <w:pStyle w:val="Odstavecseseznamem"/>
        <w:numPr>
          <w:ilvl w:val="0"/>
          <w:numId w:val="21"/>
        </w:numPr>
        <w:spacing w:after="0" w:line="240" w:lineRule="auto"/>
        <w:jc w:val="both"/>
        <w:rPr>
          <w:sz w:val="24"/>
          <w:szCs w:val="24"/>
        </w:rPr>
      </w:pPr>
      <w:r>
        <w:rPr>
          <w:sz w:val="24"/>
          <w:szCs w:val="24"/>
        </w:rPr>
        <w:t>písemný závazek jiné osoby k poskytnutí plnění určeného k plnění veřejné zakázky nebo</w:t>
      </w:r>
    </w:p>
    <w:p w14:paraId="07359F27" w14:textId="77777777" w:rsidR="00CA4747" w:rsidRDefault="00CA4747" w:rsidP="00CA4747">
      <w:pPr>
        <w:pStyle w:val="Odstavecseseznamem"/>
        <w:spacing w:after="0" w:line="240" w:lineRule="auto"/>
        <w:ind w:left="1080"/>
        <w:jc w:val="both"/>
        <w:rPr>
          <w:sz w:val="24"/>
          <w:szCs w:val="24"/>
        </w:rPr>
      </w:pPr>
      <w:r>
        <w:rPr>
          <w:sz w:val="24"/>
          <w:szCs w:val="24"/>
        </w:rPr>
        <w:t xml:space="preserve">k poskytnutí věcí nebo práv, s nimiž bude dodavatel oprávněn disponovat v rámci plnění veřejné zakázky, a to alespoň v rozsahu, v jakém jiná osoba prokázala kvalifikaci za dodavatele. </w:t>
      </w:r>
    </w:p>
    <w:p w14:paraId="2F275E28" w14:textId="77777777" w:rsidR="00CA4747" w:rsidRDefault="00CA4747" w:rsidP="00CA4747">
      <w:pPr>
        <w:pStyle w:val="Odstavecseseznamem"/>
        <w:spacing w:after="0" w:line="240" w:lineRule="auto"/>
        <w:ind w:left="1080"/>
        <w:jc w:val="both"/>
        <w:rPr>
          <w:sz w:val="24"/>
          <w:szCs w:val="24"/>
        </w:rPr>
      </w:pPr>
    </w:p>
    <w:p w14:paraId="1453E6D9" w14:textId="77777777" w:rsidR="00CA4747" w:rsidRDefault="00CA4747" w:rsidP="00CA4747">
      <w:pPr>
        <w:spacing w:after="0" w:line="240" w:lineRule="auto"/>
        <w:ind w:left="705"/>
        <w:jc w:val="both"/>
        <w:rPr>
          <w:sz w:val="24"/>
          <w:szCs w:val="24"/>
        </w:rPr>
      </w:pPr>
      <w:r>
        <w:rPr>
          <w:sz w:val="24"/>
          <w:szCs w:val="24"/>
        </w:rPr>
        <w:t xml:space="preserve">Obsahem písemného závazku jiné osoby dle výše uvedeného písm. d) musí být společná a nerozdílná odpovědnost této osoby za plnění veřejné zakázky společně s dodavatelem. Prokazuje-li však dodavatel prostřednictvím jiné osoby kvalifikaci a předkládá doklady podle § 79 odst. 2 písm. a) a d) zákona vztahující se k takové osobě, musí tento písemný závazek obsahovat závazek, že jiná osoba bude vykonávat stavební práce či služby, ke kterým se prokazované kritérium kvalifikace vztahuje. </w:t>
      </w:r>
    </w:p>
    <w:p w14:paraId="71CBBCCA" w14:textId="77777777" w:rsidR="00CA4747" w:rsidRDefault="00CA4747" w:rsidP="00CA4747">
      <w:pPr>
        <w:spacing w:after="0" w:line="240" w:lineRule="auto"/>
        <w:ind w:left="705"/>
        <w:jc w:val="both"/>
        <w:rPr>
          <w:sz w:val="24"/>
          <w:szCs w:val="24"/>
        </w:rPr>
      </w:pPr>
    </w:p>
    <w:p w14:paraId="08DE7FA2" w14:textId="718EA05F" w:rsidR="008B216E" w:rsidRDefault="00CA4747" w:rsidP="008B216E">
      <w:pPr>
        <w:spacing w:after="0" w:line="240" w:lineRule="auto"/>
        <w:ind w:left="705"/>
        <w:jc w:val="both"/>
        <w:rPr>
          <w:b/>
          <w:sz w:val="24"/>
          <w:szCs w:val="24"/>
        </w:rPr>
      </w:pPr>
      <w:r w:rsidRPr="008B216E">
        <w:rPr>
          <w:b/>
          <w:sz w:val="24"/>
          <w:szCs w:val="24"/>
        </w:rPr>
        <w:t xml:space="preserve">Zadavatel </w:t>
      </w:r>
      <w:r w:rsidR="00034518" w:rsidRPr="008B216E">
        <w:rPr>
          <w:b/>
          <w:sz w:val="24"/>
          <w:szCs w:val="24"/>
        </w:rPr>
        <w:t xml:space="preserve">si </w:t>
      </w:r>
      <w:r w:rsidRPr="008B216E">
        <w:rPr>
          <w:b/>
          <w:sz w:val="24"/>
          <w:szCs w:val="24"/>
        </w:rPr>
        <w:t>požaduje, aby dodavatel v nabídce specifikoval části veřejné zakázky, které má v úmyslu zadat jednomu či více poddodavatelům a uvedl identifika</w:t>
      </w:r>
      <w:r w:rsidR="008B216E">
        <w:rPr>
          <w:b/>
          <w:sz w:val="24"/>
          <w:szCs w:val="24"/>
        </w:rPr>
        <w:t>ční údaje každého poddodavatele. Zadavatel nepožaduje doložení smluv s poddodavateli, jen jejich seznam,</w:t>
      </w:r>
    </w:p>
    <w:p w14:paraId="301686CC" w14:textId="24F73557" w:rsidR="00CA4747" w:rsidRDefault="00CA4747" w:rsidP="00CA4747">
      <w:pPr>
        <w:spacing w:after="0" w:line="240" w:lineRule="auto"/>
        <w:ind w:left="705"/>
        <w:jc w:val="both"/>
        <w:rPr>
          <w:b/>
          <w:sz w:val="24"/>
          <w:szCs w:val="24"/>
        </w:rPr>
      </w:pPr>
      <w:r w:rsidRPr="008B216E">
        <w:rPr>
          <w:b/>
          <w:sz w:val="24"/>
          <w:szCs w:val="24"/>
        </w:rPr>
        <w:t xml:space="preserve"> k čemuž </w:t>
      </w:r>
      <w:r w:rsidR="00230FB8">
        <w:rPr>
          <w:b/>
          <w:sz w:val="24"/>
          <w:szCs w:val="24"/>
        </w:rPr>
        <w:t xml:space="preserve">dodavatel </w:t>
      </w:r>
      <w:r w:rsidRPr="008B216E">
        <w:rPr>
          <w:b/>
          <w:sz w:val="24"/>
          <w:szCs w:val="24"/>
        </w:rPr>
        <w:t>využije přílohu č. 2 zadávací dokumentace – Seznam poddodavatelů.</w:t>
      </w:r>
      <w:r w:rsidR="00DE0EC4" w:rsidRPr="008B216E">
        <w:rPr>
          <w:b/>
          <w:sz w:val="24"/>
          <w:szCs w:val="24"/>
        </w:rPr>
        <w:t xml:space="preserve"> </w:t>
      </w:r>
      <w:r w:rsidR="00DE0EC4" w:rsidRPr="008B216E">
        <w:rPr>
          <w:sz w:val="24"/>
          <w:szCs w:val="24"/>
          <w:u w:val="single"/>
        </w:rPr>
        <w:t>Pokud dodavatel bude provádět veškeré práce vlastními kapacitami, uvede tuto skutečnost do přílohy č. 2 – Seznam poddodavatelů, případně o této skutečnosti předloží čestné prohlášení.</w:t>
      </w:r>
      <w:r w:rsidR="00DE0EC4">
        <w:rPr>
          <w:sz w:val="24"/>
          <w:szCs w:val="24"/>
        </w:rPr>
        <w:t xml:space="preserve"> </w:t>
      </w:r>
      <w:r>
        <w:rPr>
          <w:b/>
          <w:sz w:val="24"/>
          <w:szCs w:val="24"/>
        </w:rPr>
        <w:t xml:space="preserve"> </w:t>
      </w:r>
    </w:p>
    <w:p w14:paraId="6B3E0BDC" w14:textId="77777777" w:rsidR="00DE0EC4" w:rsidRDefault="00DE0EC4" w:rsidP="00CA4747">
      <w:pPr>
        <w:spacing w:after="0" w:line="240" w:lineRule="auto"/>
        <w:ind w:left="705"/>
        <w:jc w:val="both"/>
        <w:rPr>
          <w:sz w:val="24"/>
          <w:szCs w:val="24"/>
        </w:rPr>
      </w:pPr>
    </w:p>
    <w:p w14:paraId="4659E943" w14:textId="77777777" w:rsidR="00DE0EC4" w:rsidRDefault="00DE0EC4" w:rsidP="00CA4747">
      <w:pPr>
        <w:spacing w:after="0" w:line="240" w:lineRule="auto"/>
        <w:ind w:left="705"/>
        <w:jc w:val="both"/>
        <w:rPr>
          <w:b/>
          <w:sz w:val="24"/>
          <w:szCs w:val="24"/>
          <w:u w:val="single"/>
        </w:rPr>
      </w:pPr>
      <w:r w:rsidRPr="008B216E">
        <w:rPr>
          <w:b/>
          <w:sz w:val="24"/>
          <w:szCs w:val="24"/>
          <w:u w:val="single"/>
        </w:rPr>
        <w:t>V tomto seznamu poddodavatelů budou uvedeni také ti poddodavatelé, prostřednictvím kterých dodavatel prokazuje část kvalifikace.</w:t>
      </w:r>
    </w:p>
    <w:p w14:paraId="02569060" w14:textId="77777777" w:rsidR="00DE0EC4" w:rsidRDefault="00DE0EC4" w:rsidP="00CA4747">
      <w:pPr>
        <w:spacing w:after="0" w:line="240" w:lineRule="auto"/>
        <w:ind w:left="705"/>
        <w:jc w:val="both"/>
        <w:rPr>
          <w:b/>
          <w:sz w:val="24"/>
          <w:szCs w:val="24"/>
          <w:u w:val="single"/>
        </w:rPr>
      </w:pPr>
    </w:p>
    <w:p w14:paraId="4DED6EF8" w14:textId="77777777" w:rsidR="00DE0EC4" w:rsidRDefault="00DE0EC4" w:rsidP="00CA4747">
      <w:pPr>
        <w:spacing w:after="0" w:line="240" w:lineRule="auto"/>
        <w:ind w:left="705"/>
        <w:jc w:val="both"/>
        <w:rPr>
          <w:b/>
          <w:i/>
          <w:sz w:val="24"/>
          <w:szCs w:val="24"/>
          <w:u w:val="single"/>
        </w:rPr>
      </w:pPr>
      <w:r w:rsidRPr="00DE0EC4">
        <w:rPr>
          <w:b/>
          <w:i/>
          <w:sz w:val="24"/>
          <w:szCs w:val="24"/>
          <w:u w:val="single"/>
        </w:rPr>
        <w:t>Změny kvalifikace účastníka zadávacího řízení:</w:t>
      </w:r>
    </w:p>
    <w:p w14:paraId="28C6ED80" w14:textId="77777777" w:rsidR="00DE0EC4" w:rsidRDefault="00DE0EC4" w:rsidP="00CA4747">
      <w:pPr>
        <w:spacing w:after="0" w:line="240" w:lineRule="auto"/>
        <w:ind w:left="705"/>
        <w:jc w:val="both"/>
        <w:rPr>
          <w:sz w:val="24"/>
          <w:szCs w:val="24"/>
        </w:rPr>
      </w:pPr>
    </w:p>
    <w:p w14:paraId="729203F7" w14:textId="77777777" w:rsidR="00DE0EC4" w:rsidRDefault="00DE0EC4" w:rsidP="00CA4747">
      <w:pPr>
        <w:spacing w:after="0" w:line="240" w:lineRule="auto"/>
        <w:ind w:left="705"/>
        <w:jc w:val="both"/>
        <w:rPr>
          <w:sz w:val="24"/>
          <w:szCs w:val="24"/>
        </w:rPr>
      </w:pPr>
      <w:r>
        <w:rPr>
          <w:sz w:val="24"/>
          <w:szCs w:val="24"/>
        </w:rPr>
        <w:t xml:space="preserve">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 </w:t>
      </w:r>
    </w:p>
    <w:p w14:paraId="66AF0AF9" w14:textId="77777777" w:rsidR="00DE0EC4" w:rsidRDefault="00DE0EC4" w:rsidP="00DE0EC4">
      <w:pPr>
        <w:pStyle w:val="Odstavecseseznamem"/>
        <w:numPr>
          <w:ilvl w:val="0"/>
          <w:numId w:val="22"/>
        </w:numPr>
        <w:spacing w:after="0" w:line="240" w:lineRule="auto"/>
        <w:jc w:val="both"/>
        <w:rPr>
          <w:sz w:val="24"/>
          <w:szCs w:val="24"/>
        </w:rPr>
      </w:pPr>
      <w:r>
        <w:rPr>
          <w:sz w:val="24"/>
          <w:szCs w:val="24"/>
        </w:rPr>
        <w:t xml:space="preserve">podmínky kvalifikace jsou nadále splněny, </w:t>
      </w:r>
    </w:p>
    <w:p w14:paraId="6444D031" w14:textId="77777777" w:rsidR="00DE0EC4" w:rsidRDefault="00DE0EC4" w:rsidP="00DE0EC4">
      <w:pPr>
        <w:pStyle w:val="Odstavecseseznamem"/>
        <w:numPr>
          <w:ilvl w:val="0"/>
          <w:numId w:val="22"/>
        </w:numPr>
        <w:spacing w:after="0" w:line="240" w:lineRule="auto"/>
        <w:jc w:val="both"/>
        <w:rPr>
          <w:sz w:val="24"/>
          <w:szCs w:val="24"/>
        </w:rPr>
      </w:pPr>
      <w:r>
        <w:rPr>
          <w:sz w:val="24"/>
          <w:szCs w:val="24"/>
        </w:rPr>
        <w:lastRenderedPageBreak/>
        <w:t xml:space="preserve">nedošlo k ovlivnění kritérií pro snížení počtu účastníků zadávacího řízení nebo nabídek a </w:t>
      </w:r>
    </w:p>
    <w:p w14:paraId="3EF3CA8F" w14:textId="77777777" w:rsidR="00DE0EC4" w:rsidRDefault="00DE0EC4" w:rsidP="00DE0EC4">
      <w:pPr>
        <w:pStyle w:val="Odstavecseseznamem"/>
        <w:numPr>
          <w:ilvl w:val="0"/>
          <w:numId w:val="22"/>
        </w:numPr>
        <w:spacing w:after="0" w:line="240" w:lineRule="auto"/>
        <w:jc w:val="both"/>
        <w:rPr>
          <w:sz w:val="24"/>
          <w:szCs w:val="24"/>
        </w:rPr>
      </w:pPr>
      <w:r>
        <w:rPr>
          <w:sz w:val="24"/>
          <w:szCs w:val="24"/>
        </w:rPr>
        <w:t>nedošlo k ovlivnění kritérií hodnocení nabídek.</w:t>
      </w:r>
    </w:p>
    <w:p w14:paraId="29AE92DD" w14:textId="77777777" w:rsidR="00DE0EC4" w:rsidRDefault="00DE0EC4" w:rsidP="00DE0EC4">
      <w:pPr>
        <w:spacing w:after="0" w:line="240" w:lineRule="auto"/>
        <w:jc w:val="both"/>
        <w:rPr>
          <w:sz w:val="24"/>
          <w:szCs w:val="24"/>
        </w:rPr>
      </w:pPr>
    </w:p>
    <w:p w14:paraId="2944E3A1" w14:textId="77777777" w:rsidR="00DE0EC4" w:rsidRDefault="00DE0EC4" w:rsidP="00DE0EC4">
      <w:pPr>
        <w:spacing w:after="0" w:line="240" w:lineRule="auto"/>
        <w:ind w:left="708"/>
        <w:jc w:val="both"/>
        <w:rPr>
          <w:sz w:val="24"/>
          <w:szCs w:val="24"/>
        </w:rPr>
      </w:pPr>
      <w:proofErr w:type="gramStart"/>
      <w:r>
        <w:rPr>
          <w:sz w:val="24"/>
          <w:szCs w:val="24"/>
        </w:rPr>
        <w:t>Dozví</w:t>
      </w:r>
      <w:proofErr w:type="gramEnd"/>
      <w:r>
        <w:rPr>
          <w:sz w:val="24"/>
          <w:szCs w:val="24"/>
        </w:rPr>
        <w:t>–</w:t>
      </w:r>
      <w:proofErr w:type="spellStart"/>
      <w:proofErr w:type="gramStart"/>
      <w:r>
        <w:rPr>
          <w:sz w:val="24"/>
          <w:szCs w:val="24"/>
        </w:rPr>
        <w:t>li</w:t>
      </w:r>
      <w:proofErr w:type="spellEnd"/>
      <w:proofErr w:type="gramEnd"/>
      <w:r>
        <w:rPr>
          <w:sz w:val="24"/>
          <w:szCs w:val="24"/>
        </w:rPr>
        <w:t xml:space="preserve"> se zadavatel, že dodavatel nesplnil povinnost uvedenou v předchozím odstavci, zadavatel jej bezodkladně vyloučí ze zadávacího řízení. </w:t>
      </w:r>
    </w:p>
    <w:p w14:paraId="3FC89EC0" w14:textId="77777777" w:rsidR="008118F1" w:rsidRDefault="008118F1" w:rsidP="00DE0EC4">
      <w:pPr>
        <w:spacing w:after="0" w:line="240" w:lineRule="auto"/>
        <w:ind w:left="708"/>
        <w:jc w:val="both"/>
        <w:rPr>
          <w:sz w:val="24"/>
          <w:szCs w:val="24"/>
        </w:rPr>
      </w:pPr>
    </w:p>
    <w:p w14:paraId="36FA0DB6" w14:textId="77777777" w:rsidR="00F04758" w:rsidRDefault="00F04758" w:rsidP="00F04758">
      <w:pPr>
        <w:pStyle w:val="Odstavecseseznamem"/>
        <w:numPr>
          <w:ilvl w:val="0"/>
          <w:numId w:val="9"/>
        </w:numPr>
        <w:spacing w:after="0" w:line="240" w:lineRule="auto"/>
        <w:jc w:val="both"/>
        <w:rPr>
          <w:b/>
          <w:sz w:val="28"/>
          <w:szCs w:val="28"/>
        </w:rPr>
      </w:pPr>
      <w:r>
        <w:rPr>
          <w:b/>
          <w:sz w:val="28"/>
          <w:szCs w:val="28"/>
        </w:rPr>
        <w:t xml:space="preserve"> </w:t>
      </w:r>
      <w:r w:rsidRPr="00F04758">
        <w:rPr>
          <w:b/>
          <w:sz w:val="28"/>
          <w:szCs w:val="28"/>
        </w:rPr>
        <w:t>Jistota dle § 41 zákona</w:t>
      </w:r>
    </w:p>
    <w:p w14:paraId="31ECBE82" w14:textId="6198631C" w:rsidR="00F04758" w:rsidRDefault="00F04758" w:rsidP="00F04758">
      <w:pPr>
        <w:spacing w:after="0" w:line="240" w:lineRule="auto"/>
        <w:ind w:left="720"/>
        <w:jc w:val="both"/>
        <w:rPr>
          <w:sz w:val="24"/>
          <w:szCs w:val="24"/>
        </w:rPr>
      </w:pPr>
      <w:r>
        <w:rPr>
          <w:sz w:val="24"/>
          <w:szCs w:val="24"/>
        </w:rPr>
        <w:t xml:space="preserve">Zadavatel požaduje, v souladu s § 41 zákona, aby účastníci zadávacího řízení poskytli jistotu ve výši </w:t>
      </w:r>
      <w:r w:rsidR="00F8374C">
        <w:rPr>
          <w:sz w:val="24"/>
          <w:szCs w:val="24"/>
        </w:rPr>
        <w:t xml:space="preserve">450 </w:t>
      </w:r>
      <w:r w:rsidRPr="00B5078B">
        <w:rPr>
          <w:sz w:val="24"/>
          <w:szCs w:val="24"/>
        </w:rPr>
        <w:t>000,- Kč</w:t>
      </w:r>
      <w:r>
        <w:rPr>
          <w:sz w:val="24"/>
          <w:szCs w:val="24"/>
        </w:rPr>
        <w:t xml:space="preserve"> (slovy: </w:t>
      </w:r>
      <w:proofErr w:type="spellStart"/>
      <w:r w:rsidR="00F8374C">
        <w:rPr>
          <w:sz w:val="24"/>
          <w:szCs w:val="24"/>
        </w:rPr>
        <w:t>čtyřistapadesát</w:t>
      </w:r>
      <w:r>
        <w:rPr>
          <w:sz w:val="24"/>
          <w:szCs w:val="24"/>
        </w:rPr>
        <w:t>tisíckorunčeských</w:t>
      </w:r>
      <w:proofErr w:type="spellEnd"/>
      <w:r>
        <w:rPr>
          <w:sz w:val="24"/>
          <w:szCs w:val="24"/>
        </w:rPr>
        <w:t>).</w:t>
      </w:r>
    </w:p>
    <w:p w14:paraId="62554E53" w14:textId="77777777" w:rsidR="00F04758" w:rsidRDefault="00F04758" w:rsidP="00F04758">
      <w:pPr>
        <w:spacing w:after="0" w:line="240" w:lineRule="auto"/>
        <w:ind w:left="720"/>
        <w:jc w:val="both"/>
        <w:rPr>
          <w:sz w:val="24"/>
          <w:szCs w:val="24"/>
        </w:rPr>
      </w:pPr>
    </w:p>
    <w:p w14:paraId="7DAAC2D4" w14:textId="77777777" w:rsidR="00F04758" w:rsidRPr="00B5078B" w:rsidRDefault="00F04758" w:rsidP="00F04758">
      <w:pPr>
        <w:spacing w:after="0" w:line="240" w:lineRule="auto"/>
        <w:ind w:left="720"/>
        <w:jc w:val="both"/>
        <w:rPr>
          <w:sz w:val="24"/>
          <w:szCs w:val="24"/>
        </w:rPr>
      </w:pPr>
      <w:r w:rsidRPr="00B5078B">
        <w:rPr>
          <w:sz w:val="24"/>
          <w:szCs w:val="24"/>
        </w:rPr>
        <w:t>Jistotu poskytne účastník zadávacího řízení formou:</w:t>
      </w:r>
    </w:p>
    <w:p w14:paraId="1B0148D0" w14:textId="77777777" w:rsidR="00F04758" w:rsidRPr="00B5078B" w:rsidRDefault="00F04758" w:rsidP="00F04758">
      <w:pPr>
        <w:pStyle w:val="Odstavecseseznamem"/>
        <w:numPr>
          <w:ilvl w:val="0"/>
          <w:numId w:val="23"/>
        </w:numPr>
        <w:spacing w:after="0" w:line="240" w:lineRule="auto"/>
        <w:jc w:val="both"/>
        <w:rPr>
          <w:sz w:val="24"/>
          <w:szCs w:val="24"/>
        </w:rPr>
      </w:pPr>
      <w:r w:rsidRPr="00B5078B">
        <w:rPr>
          <w:sz w:val="24"/>
          <w:szCs w:val="24"/>
        </w:rPr>
        <w:t xml:space="preserve">složení peněžní částky na účet zadavatele (dále jen „peněžní jistota“), </w:t>
      </w:r>
    </w:p>
    <w:p w14:paraId="1B53088A" w14:textId="77777777" w:rsidR="00F04758" w:rsidRPr="00B5078B" w:rsidRDefault="00F04758" w:rsidP="00F04758">
      <w:pPr>
        <w:pStyle w:val="Odstavecseseznamem"/>
        <w:numPr>
          <w:ilvl w:val="0"/>
          <w:numId w:val="23"/>
        </w:numPr>
        <w:spacing w:after="0" w:line="240" w:lineRule="auto"/>
        <w:jc w:val="both"/>
        <w:rPr>
          <w:sz w:val="24"/>
          <w:szCs w:val="24"/>
        </w:rPr>
      </w:pPr>
      <w:r w:rsidRPr="00B5078B">
        <w:rPr>
          <w:sz w:val="24"/>
          <w:szCs w:val="24"/>
        </w:rPr>
        <w:t>bankovní záruky ve prospěch zadavatele, nebo</w:t>
      </w:r>
    </w:p>
    <w:p w14:paraId="5B7B59B7" w14:textId="77777777" w:rsidR="00F04758" w:rsidRPr="00B5078B" w:rsidRDefault="00F04758" w:rsidP="00F04758">
      <w:pPr>
        <w:pStyle w:val="Odstavecseseznamem"/>
        <w:numPr>
          <w:ilvl w:val="0"/>
          <w:numId w:val="23"/>
        </w:numPr>
        <w:spacing w:after="0" w:line="240" w:lineRule="auto"/>
        <w:jc w:val="both"/>
        <w:rPr>
          <w:sz w:val="24"/>
          <w:szCs w:val="24"/>
        </w:rPr>
      </w:pPr>
      <w:r w:rsidRPr="00B5078B">
        <w:rPr>
          <w:sz w:val="24"/>
          <w:szCs w:val="24"/>
        </w:rPr>
        <w:t>pojištění záruky ve prospěch zadavatele.</w:t>
      </w:r>
    </w:p>
    <w:p w14:paraId="262DBB8A" w14:textId="77777777" w:rsidR="00DE0EC4" w:rsidRDefault="00DE0EC4" w:rsidP="00CA4747">
      <w:pPr>
        <w:spacing w:after="0" w:line="240" w:lineRule="auto"/>
        <w:ind w:left="705"/>
        <w:jc w:val="both"/>
        <w:rPr>
          <w:b/>
          <w:i/>
          <w:sz w:val="24"/>
          <w:szCs w:val="24"/>
          <w:u w:val="single"/>
        </w:rPr>
      </w:pPr>
    </w:p>
    <w:p w14:paraId="438072DA" w14:textId="77777777" w:rsidR="00DE0EC4" w:rsidRDefault="00F04758" w:rsidP="00CA4747">
      <w:pPr>
        <w:spacing w:after="0" w:line="240" w:lineRule="auto"/>
        <w:ind w:left="705"/>
        <w:jc w:val="both"/>
        <w:rPr>
          <w:sz w:val="24"/>
          <w:szCs w:val="24"/>
        </w:rPr>
      </w:pPr>
      <w:r>
        <w:rPr>
          <w:sz w:val="24"/>
          <w:szCs w:val="24"/>
        </w:rPr>
        <w:t xml:space="preserve">Účet zadavatele určený ke složení peněžní jistoty je č. </w:t>
      </w:r>
      <w:proofErr w:type="spellStart"/>
      <w:r>
        <w:rPr>
          <w:sz w:val="24"/>
          <w:szCs w:val="24"/>
        </w:rPr>
        <w:t>ú.</w:t>
      </w:r>
      <w:proofErr w:type="spellEnd"/>
      <w:r>
        <w:rPr>
          <w:sz w:val="24"/>
          <w:szCs w:val="24"/>
        </w:rPr>
        <w:t xml:space="preserve">: </w:t>
      </w:r>
      <w:r w:rsidRPr="00B5078B">
        <w:rPr>
          <w:b/>
          <w:sz w:val="24"/>
          <w:szCs w:val="24"/>
        </w:rPr>
        <w:t>4629201/0100.</w:t>
      </w:r>
      <w:r>
        <w:rPr>
          <w:b/>
          <w:sz w:val="24"/>
          <w:szCs w:val="24"/>
        </w:rPr>
        <w:t xml:space="preserve"> </w:t>
      </w:r>
      <w:r w:rsidRPr="001A586E">
        <w:rPr>
          <w:b/>
          <w:sz w:val="24"/>
          <w:szCs w:val="24"/>
        </w:rPr>
        <w:t>Jako variabilní symbol uvede účastník zadávacího řízení své IČ.</w:t>
      </w:r>
      <w:r>
        <w:rPr>
          <w:sz w:val="24"/>
          <w:szCs w:val="24"/>
        </w:rPr>
        <w:t xml:space="preserve"> Peněžní částka ve výši jistoty musí být připsána na účet zadavatele nejpozději do konce lhůty pro podávání nabídek. Účastník zadávacího řízení je povinen v nabídce uvést údaje o provedené platbě zadavateli, a zároveň uvede informace, z kterých bude vyplývat číslo účtu, na který má být peněžní jistota vrácena, včetně názvu peněžního ústavu, variabilního symbolu, popř. specifického symbolu. </w:t>
      </w:r>
    </w:p>
    <w:p w14:paraId="31C2E73E" w14:textId="77777777" w:rsidR="00F04758" w:rsidRDefault="00F04758" w:rsidP="00CA4747">
      <w:pPr>
        <w:spacing w:after="0" w:line="240" w:lineRule="auto"/>
        <w:ind w:left="705"/>
        <w:jc w:val="both"/>
        <w:rPr>
          <w:sz w:val="24"/>
          <w:szCs w:val="24"/>
        </w:rPr>
      </w:pPr>
    </w:p>
    <w:p w14:paraId="1D2E0B65" w14:textId="77777777" w:rsidR="00F04758" w:rsidRDefault="00F04758" w:rsidP="00CA4747">
      <w:pPr>
        <w:spacing w:after="0" w:line="240" w:lineRule="auto"/>
        <w:ind w:left="705"/>
        <w:jc w:val="both"/>
        <w:rPr>
          <w:sz w:val="24"/>
          <w:szCs w:val="24"/>
        </w:rPr>
      </w:pPr>
      <w:r>
        <w:rPr>
          <w:sz w:val="24"/>
          <w:szCs w:val="24"/>
        </w:rPr>
        <w:t xml:space="preserve">V případě, že bude účastník zadávacího řízení poskytovat jistotu formou bankovní záruky ve prospěch zadavatele nebo formou pojištění záruky ve prospěch zadavatele, prokáže v nabídce poskytnutí jistoty: </w:t>
      </w:r>
    </w:p>
    <w:p w14:paraId="0A77DB51" w14:textId="5C56B857" w:rsidR="00F04758" w:rsidRPr="00B5078B" w:rsidRDefault="00F04758" w:rsidP="00F04758">
      <w:pPr>
        <w:pStyle w:val="Odstavecseseznamem"/>
        <w:numPr>
          <w:ilvl w:val="0"/>
          <w:numId w:val="17"/>
        </w:numPr>
        <w:spacing w:after="0" w:line="240" w:lineRule="auto"/>
        <w:jc w:val="both"/>
        <w:rPr>
          <w:sz w:val="24"/>
          <w:szCs w:val="24"/>
        </w:rPr>
      </w:pPr>
      <w:r w:rsidRPr="00B5078B">
        <w:rPr>
          <w:sz w:val="24"/>
          <w:szCs w:val="24"/>
        </w:rPr>
        <w:t xml:space="preserve">předložením </w:t>
      </w:r>
      <w:r w:rsidR="003E29C7" w:rsidRPr="00B5078B">
        <w:rPr>
          <w:sz w:val="24"/>
          <w:szCs w:val="24"/>
        </w:rPr>
        <w:t xml:space="preserve">originálu záruční listiny, kterou dodá do 20 dnů od podpisu smlouvy a bude </w:t>
      </w:r>
      <w:r w:rsidRPr="00B5078B">
        <w:rPr>
          <w:sz w:val="24"/>
          <w:szCs w:val="24"/>
        </w:rPr>
        <w:t>obsah</w:t>
      </w:r>
      <w:r w:rsidR="003E29C7" w:rsidRPr="00B5078B">
        <w:rPr>
          <w:sz w:val="24"/>
          <w:szCs w:val="24"/>
        </w:rPr>
        <w:t>ovat</w:t>
      </w:r>
      <w:r w:rsidRPr="00B5078B">
        <w:rPr>
          <w:sz w:val="24"/>
          <w:szCs w:val="24"/>
        </w:rPr>
        <w:t xml:space="preserve"> závazek vyplatit zadavateli </w:t>
      </w:r>
      <w:r w:rsidR="003E29C7" w:rsidRPr="00B5078B">
        <w:rPr>
          <w:sz w:val="24"/>
          <w:szCs w:val="24"/>
        </w:rPr>
        <w:t xml:space="preserve">10% ceny díla </w:t>
      </w:r>
      <w:r w:rsidRPr="00B5078B">
        <w:rPr>
          <w:sz w:val="24"/>
          <w:szCs w:val="24"/>
        </w:rPr>
        <w:t xml:space="preserve">za podmínek stanovených v </w:t>
      </w:r>
      <w:r w:rsidR="003E29C7" w:rsidRPr="00B5078B">
        <w:rPr>
          <w:sz w:val="24"/>
          <w:szCs w:val="24"/>
        </w:rPr>
        <w:t>§ 41 odst. 8 zákona</w:t>
      </w:r>
      <w:r w:rsidR="00B5078B" w:rsidRPr="00B5078B">
        <w:rPr>
          <w:sz w:val="24"/>
          <w:szCs w:val="24"/>
        </w:rPr>
        <w:t>,</w:t>
      </w:r>
      <w:r w:rsidR="003E29C7" w:rsidRPr="00B5078B">
        <w:rPr>
          <w:sz w:val="24"/>
          <w:szCs w:val="24"/>
        </w:rPr>
        <w:t xml:space="preserve"> jde-li o bankovní záruku</w:t>
      </w:r>
      <w:r w:rsidR="000E1B67" w:rsidRPr="00B5078B">
        <w:rPr>
          <w:sz w:val="24"/>
          <w:szCs w:val="24"/>
        </w:rPr>
        <w:t>, nebo</w:t>
      </w:r>
    </w:p>
    <w:p w14:paraId="332559B0" w14:textId="1D6F568F" w:rsidR="000E1B67" w:rsidRPr="00B5078B" w:rsidRDefault="000E1B67" w:rsidP="00F04758">
      <w:pPr>
        <w:pStyle w:val="Odstavecseseznamem"/>
        <w:numPr>
          <w:ilvl w:val="0"/>
          <w:numId w:val="17"/>
        </w:numPr>
        <w:spacing w:after="0" w:line="240" w:lineRule="auto"/>
        <w:jc w:val="both"/>
        <w:rPr>
          <w:sz w:val="24"/>
          <w:szCs w:val="24"/>
        </w:rPr>
      </w:pPr>
      <w:r w:rsidRPr="00B5078B">
        <w:rPr>
          <w:sz w:val="24"/>
          <w:szCs w:val="24"/>
        </w:rPr>
        <w:t xml:space="preserve">předložením písemného prohlášení pojistitele obsahující závazek vyplatit zadavateli </w:t>
      </w:r>
      <w:r w:rsidR="003E29C7" w:rsidRPr="00B5078B">
        <w:rPr>
          <w:sz w:val="24"/>
          <w:szCs w:val="24"/>
        </w:rPr>
        <w:t xml:space="preserve">minimálně 30 mil. Kč </w:t>
      </w:r>
      <w:r w:rsidRPr="00B5078B">
        <w:rPr>
          <w:sz w:val="24"/>
          <w:szCs w:val="24"/>
        </w:rPr>
        <w:t>za podmínek stanovených v § 41 odst. 8 zákona jistotu, jde-li o pojištění záruky.</w:t>
      </w:r>
    </w:p>
    <w:p w14:paraId="4552A010" w14:textId="77777777" w:rsidR="000E1B67" w:rsidRDefault="000E1B67" w:rsidP="000E1B67">
      <w:pPr>
        <w:spacing w:after="0" w:line="240" w:lineRule="auto"/>
        <w:ind w:left="708"/>
        <w:jc w:val="both"/>
        <w:rPr>
          <w:b/>
          <w:sz w:val="24"/>
          <w:szCs w:val="24"/>
        </w:rPr>
      </w:pPr>
    </w:p>
    <w:p w14:paraId="0DD35038" w14:textId="77777777" w:rsidR="000E1B67" w:rsidRDefault="000E1B67" w:rsidP="000E1B67">
      <w:pPr>
        <w:spacing w:after="0" w:line="240" w:lineRule="auto"/>
        <w:ind w:left="708"/>
        <w:jc w:val="both"/>
        <w:rPr>
          <w:sz w:val="24"/>
          <w:szCs w:val="24"/>
        </w:rPr>
      </w:pPr>
      <w:r w:rsidRPr="000E1B67">
        <w:rPr>
          <w:sz w:val="24"/>
          <w:szCs w:val="24"/>
        </w:rPr>
        <w:t>Ú</w:t>
      </w:r>
      <w:r>
        <w:rPr>
          <w:sz w:val="24"/>
          <w:szCs w:val="24"/>
        </w:rPr>
        <w:t>častník zadávacího řízení je povinen zajistit platnost bankovní záruky nebo pojištění záruky po celou dobu trvání zadávací lhůty.</w:t>
      </w:r>
    </w:p>
    <w:p w14:paraId="7EB935FA" w14:textId="77777777" w:rsidR="000E1B67" w:rsidRDefault="000E1B67" w:rsidP="000E1B67">
      <w:pPr>
        <w:spacing w:after="0" w:line="240" w:lineRule="auto"/>
        <w:ind w:left="708"/>
        <w:jc w:val="both"/>
        <w:rPr>
          <w:sz w:val="24"/>
          <w:szCs w:val="24"/>
        </w:rPr>
      </w:pPr>
    </w:p>
    <w:p w14:paraId="2258BC85" w14:textId="77777777" w:rsidR="000E1B67" w:rsidRDefault="000E1B67" w:rsidP="000E1B67">
      <w:pPr>
        <w:spacing w:after="0" w:line="240" w:lineRule="auto"/>
        <w:ind w:left="708"/>
        <w:jc w:val="both"/>
        <w:rPr>
          <w:sz w:val="24"/>
          <w:szCs w:val="24"/>
        </w:rPr>
      </w:pPr>
      <w:r>
        <w:rPr>
          <w:sz w:val="24"/>
          <w:szCs w:val="24"/>
        </w:rPr>
        <w:t xml:space="preserve">Uvolnění jistoty bude provedeno v souladu s § 41 odst. 6 zákona. O uvolnění jistoty bude dodavatel zadavatelem písemně informován. </w:t>
      </w:r>
    </w:p>
    <w:p w14:paraId="4145082B" w14:textId="77777777" w:rsidR="000E1B67" w:rsidRDefault="000E1B67" w:rsidP="000E1B67">
      <w:pPr>
        <w:spacing w:after="0" w:line="240" w:lineRule="auto"/>
        <w:ind w:left="708"/>
        <w:jc w:val="both"/>
        <w:rPr>
          <w:sz w:val="24"/>
          <w:szCs w:val="24"/>
        </w:rPr>
      </w:pPr>
    </w:p>
    <w:p w14:paraId="105728E6" w14:textId="77777777" w:rsidR="000E1B67" w:rsidRDefault="000E1B67" w:rsidP="000E1B67">
      <w:pPr>
        <w:spacing w:after="0" w:line="240" w:lineRule="auto"/>
        <w:ind w:left="708"/>
        <w:jc w:val="both"/>
        <w:rPr>
          <w:sz w:val="24"/>
          <w:szCs w:val="24"/>
        </w:rPr>
      </w:pPr>
      <w:r>
        <w:rPr>
          <w:sz w:val="24"/>
          <w:szCs w:val="24"/>
        </w:rPr>
        <w:t xml:space="preserve">Zadavatel má právo v souladu s § 41 odst. 8 zákona na plnění z jistoty včetně úroků zaúčtovaných peněžním ústavem, pokud účastníku zadávacího řízení v zadávací lhůtě zanikla účast v zadávacím řízení po vyloučení podle § 122 odst. 7 nebo § 124 odst. 2 zákona. </w:t>
      </w:r>
    </w:p>
    <w:p w14:paraId="7AC8B9C5" w14:textId="77777777" w:rsidR="00641023" w:rsidRDefault="00641023" w:rsidP="000E1B67">
      <w:pPr>
        <w:spacing w:after="0" w:line="240" w:lineRule="auto"/>
        <w:ind w:left="708"/>
        <w:jc w:val="both"/>
        <w:rPr>
          <w:sz w:val="24"/>
          <w:szCs w:val="24"/>
        </w:rPr>
      </w:pPr>
    </w:p>
    <w:p w14:paraId="018BBFF1" w14:textId="77777777" w:rsidR="00641023" w:rsidRDefault="00641023" w:rsidP="00641023">
      <w:pPr>
        <w:pStyle w:val="Odstavecseseznamem"/>
        <w:numPr>
          <w:ilvl w:val="0"/>
          <w:numId w:val="9"/>
        </w:numPr>
        <w:spacing w:after="0" w:line="240" w:lineRule="auto"/>
        <w:jc w:val="both"/>
        <w:rPr>
          <w:b/>
          <w:sz w:val="28"/>
          <w:szCs w:val="28"/>
        </w:rPr>
      </w:pPr>
      <w:r>
        <w:rPr>
          <w:b/>
          <w:sz w:val="28"/>
          <w:szCs w:val="28"/>
        </w:rPr>
        <w:t xml:space="preserve"> </w:t>
      </w:r>
      <w:r w:rsidRPr="00641023">
        <w:rPr>
          <w:b/>
          <w:sz w:val="28"/>
          <w:szCs w:val="28"/>
        </w:rPr>
        <w:t>Hodnotící kritéria</w:t>
      </w:r>
    </w:p>
    <w:p w14:paraId="694F4050" w14:textId="77777777" w:rsidR="00641023" w:rsidRDefault="00641023" w:rsidP="00641023">
      <w:pPr>
        <w:pStyle w:val="Odstavecseseznamem"/>
        <w:spacing w:after="0" w:line="240" w:lineRule="auto"/>
        <w:jc w:val="both"/>
        <w:rPr>
          <w:sz w:val="24"/>
          <w:szCs w:val="24"/>
        </w:rPr>
      </w:pPr>
      <w:r>
        <w:rPr>
          <w:sz w:val="24"/>
          <w:szCs w:val="24"/>
        </w:rPr>
        <w:t xml:space="preserve">Nabídky budou hodnoceny v souladu s § 114 zákona podle jejich ekonomické výhodnosti. </w:t>
      </w:r>
    </w:p>
    <w:p w14:paraId="20632D02" w14:textId="4FA3AA1C" w:rsidR="00641023" w:rsidRDefault="00641023" w:rsidP="00641023">
      <w:pPr>
        <w:pStyle w:val="Odstavecseseznamem"/>
        <w:spacing w:after="0" w:line="240" w:lineRule="auto"/>
        <w:jc w:val="both"/>
        <w:rPr>
          <w:b/>
          <w:sz w:val="24"/>
          <w:szCs w:val="24"/>
        </w:rPr>
      </w:pPr>
      <w:r w:rsidRPr="00641023">
        <w:rPr>
          <w:b/>
          <w:sz w:val="24"/>
          <w:szCs w:val="24"/>
        </w:rPr>
        <w:t>Zadavatel bude hodnotit ekonomickou výhodnost podle nejnižší nabídkové ceny v Kč bez DPH.</w:t>
      </w:r>
      <w:r w:rsidR="001A586E">
        <w:rPr>
          <w:b/>
          <w:sz w:val="24"/>
          <w:szCs w:val="24"/>
        </w:rPr>
        <w:t xml:space="preserve"> </w:t>
      </w:r>
    </w:p>
    <w:p w14:paraId="2C6F9494" w14:textId="77777777" w:rsidR="001A586E" w:rsidRDefault="001A586E" w:rsidP="00641023">
      <w:pPr>
        <w:pStyle w:val="Odstavecseseznamem"/>
        <w:spacing w:after="0" w:line="240" w:lineRule="auto"/>
        <w:jc w:val="both"/>
        <w:rPr>
          <w:b/>
          <w:sz w:val="24"/>
          <w:szCs w:val="24"/>
        </w:rPr>
      </w:pPr>
    </w:p>
    <w:p w14:paraId="19BEE535" w14:textId="77777777" w:rsidR="00641023" w:rsidRDefault="00641023" w:rsidP="00641023">
      <w:pPr>
        <w:pStyle w:val="Odstavecseseznamem"/>
        <w:numPr>
          <w:ilvl w:val="0"/>
          <w:numId w:val="9"/>
        </w:numPr>
        <w:spacing w:after="0" w:line="240" w:lineRule="auto"/>
        <w:jc w:val="both"/>
        <w:rPr>
          <w:b/>
          <w:sz w:val="28"/>
          <w:szCs w:val="28"/>
        </w:rPr>
      </w:pPr>
      <w:r>
        <w:rPr>
          <w:b/>
          <w:sz w:val="28"/>
          <w:szCs w:val="28"/>
        </w:rPr>
        <w:t xml:space="preserve"> </w:t>
      </w:r>
      <w:r w:rsidRPr="00641023">
        <w:rPr>
          <w:b/>
          <w:sz w:val="28"/>
          <w:szCs w:val="28"/>
        </w:rPr>
        <w:t>Variantní řešení</w:t>
      </w:r>
    </w:p>
    <w:p w14:paraId="4B6BDB33" w14:textId="77777777" w:rsidR="00641023" w:rsidRDefault="00641023" w:rsidP="00641023">
      <w:pPr>
        <w:pStyle w:val="Odstavecseseznamem"/>
        <w:spacing w:after="0" w:line="240" w:lineRule="auto"/>
        <w:jc w:val="both"/>
        <w:rPr>
          <w:sz w:val="24"/>
          <w:szCs w:val="24"/>
        </w:rPr>
      </w:pPr>
      <w:r>
        <w:rPr>
          <w:sz w:val="24"/>
          <w:szCs w:val="24"/>
        </w:rPr>
        <w:t>Zadavatel nepřipouští variantní řešení nabídky.</w:t>
      </w:r>
    </w:p>
    <w:p w14:paraId="0E752536" w14:textId="77777777" w:rsidR="0087023C" w:rsidRDefault="0087023C" w:rsidP="00641023">
      <w:pPr>
        <w:pStyle w:val="Odstavecseseznamem"/>
        <w:spacing w:after="0" w:line="240" w:lineRule="auto"/>
        <w:jc w:val="both"/>
        <w:rPr>
          <w:sz w:val="24"/>
          <w:szCs w:val="24"/>
        </w:rPr>
      </w:pPr>
    </w:p>
    <w:p w14:paraId="39E39DB8" w14:textId="77777777" w:rsidR="00641023" w:rsidRDefault="00641023" w:rsidP="00641023">
      <w:pPr>
        <w:pStyle w:val="Odstavecseseznamem"/>
        <w:numPr>
          <w:ilvl w:val="0"/>
          <w:numId w:val="9"/>
        </w:numPr>
        <w:spacing w:after="0" w:line="240" w:lineRule="auto"/>
        <w:jc w:val="both"/>
        <w:rPr>
          <w:b/>
          <w:sz w:val="28"/>
          <w:szCs w:val="28"/>
        </w:rPr>
      </w:pPr>
      <w:r>
        <w:rPr>
          <w:b/>
          <w:sz w:val="28"/>
          <w:szCs w:val="28"/>
        </w:rPr>
        <w:t xml:space="preserve"> </w:t>
      </w:r>
      <w:r w:rsidRPr="00641023">
        <w:rPr>
          <w:b/>
          <w:sz w:val="28"/>
          <w:szCs w:val="28"/>
        </w:rPr>
        <w:t>Požadavky na způsob zpracování nabídkové ceny</w:t>
      </w:r>
    </w:p>
    <w:p w14:paraId="6C265F0D" w14:textId="77777777" w:rsidR="00641023" w:rsidRDefault="00562EE4" w:rsidP="00641023">
      <w:pPr>
        <w:pStyle w:val="Odstavecseseznamem"/>
        <w:spacing w:after="0" w:line="240" w:lineRule="auto"/>
        <w:jc w:val="both"/>
        <w:rPr>
          <w:sz w:val="24"/>
          <w:szCs w:val="24"/>
        </w:rPr>
      </w:pPr>
      <w:r>
        <w:rPr>
          <w:sz w:val="24"/>
          <w:szCs w:val="24"/>
        </w:rPr>
        <w:t xml:space="preserve">Nabídková cena bude stanovena oceněním jednotlivých položek uvedených v soupisu stavebních prací, dodávek a služeb s výkazem výměr. Bude obsahovat součet všech jednotlivých položek soupisu stavebních prací, dodávek a služeb s výkazem výměr za celé plnění veřejné zakázky v souladu se zadávací dokumentací. Dodavatel je povinen v nabídkových cenách zohlednit kvalitativní a technické standardy a odpovídající funkčnost výrobků předepsaných projektovou dokumentací. Oceněný soupis prací s výkazem výměr – položkový rozpočet bude součástí nabídky. Dodavatel je povinen při jeho oceňování dodržet úplnost a obsahovou náplň. Není přípustné jakkoli měnit strukturu a členění a jednotlivé části, doplňovat či odebrat položky. </w:t>
      </w:r>
      <w:r w:rsidR="00641023">
        <w:rPr>
          <w:sz w:val="24"/>
          <w:szCs w:val="24"/>
        </w:rPr>
        <w:t xml:space="preserve"> </w:t>
      </w:r>
    </w:p>
    <w:p w14:paraId="1719734E" w14:textId="77777777" w:rsidR="00562EE4" w:rsidRDefault="00562EE4" w:rsidP="00641023">
      <w:pPr>
        <w:pStyle w:val="Odstavecseseznamem"/>
        <w:spacing w:after="0" w:line="240" w:lineRule="auto"/>
        <w:jc w:val="both"/>
        <w:rPr>
          <w:sz w:val="24"/>
          <w:szCs w:val="24"/>
        </w:rPr>
      </w:pPr>
    </w:p>
    <w:p w14:paraId="46693B4C" w14:textId="77777777" w:rsidR="00562EE4" w:rsidRDefault="00562EE4" w:rsidP="00641023">
      <w:pPr>
        <w:pStyle w:val="Odstavecseseznamem"/>
        <w:spacing w:after="0" w:line="240" w:lineRule="auto"/>
        <w:jc w:val="both"/>
        <w:rPr>
          <w:sz w:val="24"/>
          <w:szCs w:val="24"/>
        </w:rPr>
      </w:pPr>
      <w:r>
        <w:rPr>
          <w:sz w:val="24"/>
          <w:szCs w:val="24"/>
        </w:rPr>
        <w:t xml:space="preserve">Pokud zadavatel na základě žádosti dodavatele nebo z vlastního podnětu upřesní obsah soupisu prací s výkazem výměr, je dodavatel povinen ocenit do nabídky vždy jeho poslední verzi. </w:t>
      </w:r>
    </w:p>
    <w:p w14:paraId="4E14A2C8" w14:textId="77777777" w:rsidR="00562EE4" w:rsidRDefault="00562EE4" w:rsidP="00641023">
      <w:pPr>
        <w:pStyle w:val="Odstavecseseznamem"/>
        <w:spacing w:after="0" w:line="240" w:lineRule="auto"/>
        <w:jc w:val="both"/>
        <w:rPr>
          <w:sz w:val="24"/>
          <w:szCs w:val="24"/>
        </w:rPr>
      </w:pPr>
    </w:p>
    <w:p w14:paraId="08B5BA23" w14:textId="77777777" w:rsidR="00562EE4" w:rsidRDefault="00562EE4" w:rsidP="00641023">
      <w:pPr>
        <w:pStyle w:val="Odstavecseseznamem"/>
        <w:spacing w:after="0" w:line="240" w:lineRule="auto"/>
        <w:jc w:val="both"/>
        <w:rPr>
          <w:sz w:val="24"/>
          <w:szCs w:val="24"/>
        </w:rPr>
      </w:pPr>
      <w:r>
        <w:rPr>
          <w:sz w:val="24"/>
          <w:szCs w:val="24"/>
        </w:rPr>
        <w:t xml:space="preserve">Dodavatel uvede nabídkovou cenu, tj. celkovou cenu za provedení celého plnění veřejné zakázky. Nabídková cena bude uvedena v Kč v členění: nabídková cena bez daně z přidané hodnoty (DPH), samostatně DPH a nabídková cena včetně DPH. Celková cena v této skladbě bude uvedena na sumarizačním listu nabídky. </w:t>
      </w:r>
      <w:r w:rsidRPr="00885117">
        <w:rPr>
          <w:b/>
          <w:sz w:val="24"/>
          <w:szCs w:val="24"/>
        </w:rPr>
        <w:t>Nabídková cena bude stanovena jako „cena nejvýše</w:t>
      </w:r>
      <w:r w:rsidR="0038640A" w:rsidRPr="00885117">
        <w:rPr>
          <w:b/>
          <w:sz w:val="24"/>
          <w:szCs w:val="24"/>
        </w:rPr>
        <w:t xml:space="preserve"> přípustná“.</w:t>
      </w:r>
      <w:r w:rsidR="0038640A">
        <w:rPr>
          <w:b/>
          <w:sz w:val="24"/>
          <w:szCs w:val="24"/>
        </w:rPr>
        <w:t xml:space="preserve"> </w:t>
      </w:r>
      <w:r w:rsidR="0038640A">
        <w:rPr>
          <w:sz w:val="24"/>
          <w:szCs w:val="24"/>
        </w:rPr>
        <w:t>Cena musí obsahovat veškeré náklady dodavatele nutné k realizaci předmětu veřejné zakázky včetně nákladů souvisejících. Cena obsahuje přepokládaný vývoj cen ve stavebnictví, až do konce její platnosti. Cena obsahuje i předpokládaný vývoj kurzu české koruny k zahraničním měnám až do konce její platnosti. Cena dále zahrnuje náklady na zařízení staveniště, vodné, stočné, elektrickou energii, teplo, odvoz a likvidaci odpadu, náklady na používání zdrojů a služeb až do skutečného skončení díla, náklady na zhotovení, výrobu, obstarávání, přepravu věcí, zařízení, materiálů, dodávek, náklady na schvalovací řízení, převod práv, pojištění, daně, cla, poplatky, náklady na dopravní značení, náklady na provádění všech příslušných a normami a vyhláškami stanovených zkoušek materiálů, dílů a předávacích zkoušek a kontrolních měření, uvedení zařízení do provozu včetně školení pracovníků zadavatele, náklady na nutná či úřady stanovená opatření k realizaci díla, ubytování, stravné a dopravu pracovníků, náklady na provedení výrobních výkresů, náklady na zhotovení projektové dokumentace</w:t>
      </w:r>
      <w:r w:rsidR="00B02F7B">
        <w:rPr>
          <w:sz w:val="24"/>
          <w:szCs w:val="24"/>
        </w:rPr>
        <w:t xml:space="preserve"> skutečně provedeného díla jakékoliv další výdaje potřebné pro realizaci zakázky. Dodavatel je povinen před stanovením nabídkové ceny prověřit dostupnost navrhovaných materiálů a komponentů na trhu. Pozdější požadavek dodavatele na změnu nabídkové ceny z důvodu nedostupnosti v nabídce navržených materiálů a komponentů na trhu nebude zadavatelem akceptován. </w:t>
      </w:r>
    </w:p>
    <w:p w14:paraId="29624BA6" w14:textId="77777777" w:rsidR="0087023C" w:rsidRDefault="0087023C" w:rsidP="00641023">
      <w:pPr>
        <w:pStyle w:val="Odstavecseseznamem"/>
        <w:spacing w:after="0" w:line="240" w:lineRule="auto"/>
        <w:jc w:val="both"/>
        <w:rPr>
          <w:sz w:val="24"/>
          <w:szCs w:val="24"/>
        </w:rPr>
      </w:pPr>
    </w:p>
    <w:p w14:paraId="60A307B0" w14:textId="77777777" w:rsidR="00B02F7B" w:rsidRPr="00982010" w:rsidRDefault="00B02F7B" w:rsidP="00B02F7B">
      <w:pPr>
        <w:pStyle w:val="Odstavecseseznamem"/>
        <w:numPr>
          <w:ilvl w:val="0"/>
          <w:numId w:val="9"/>
        </w:numPr>
        <w:spacing w:after="0" w:line="240" w:lineRule="auto"/>
        <w:jc w:val="both"/>
        <w:rPr>
          <w:b/>
          <w:sz w:val="28"/>
          <w:szCs w:val="28"/>
        </w:rPr>
      </w:pPr>
      <w:r>
        <w:rPr>
          <w:b/>
          <w:sz w:val="28"/>
          <w:szCs w:val="28"/>
        </w:rPr>
        <w:t xml:space="preserve"> </w:t>
      </w:r>
      <w:r w:rsidRPr="00982010">
        <w:rPr>
          <w:b/>
          <w:sz w:val="28"/>
          <w:szCs w:val="28"/>
        </w:rPr>
        <w:t>Požadavky na zpracování a podání nabídky</w:t>
      </w:r>
    </w:p>
    <w:p w14:paraId="5D09C7A6" w14:textId="09E73E62" w:rsidR="00A56D55" w:rsidRPr="00EA4341" w:rsidRDefault="00B02F7B" w:rsidP="00982010">
      <w:pPr>
        <w:pStyle w:val="Odstavecseseznamem"/>
        <w:numPr>
          <w:ilvl w:val="0"/>
          <w:numId w:val="27"/>
        </w:numPr>
        <w:spacing w:after="120" w:line="240" w:lineRule="auto"/>
        <w:ind w:right="142"/>
        <w:jc w:val="both"/>
        <w:rPr>
          <w:rFonts w:ascii="Calibri" w:hAnsi="Calibri" w:cs="Calibri"/>
          <w:sz w:val="24"/>
          <w:szCs w:val="24"/>
        </w:rPr>
      </w:pPr>
      <w:r w:rsidRPr="00982010">
        <w:rPr>
          <w:sz w:val="24"/>
          <w:szCs w:val="24"/>
        </w:rPr>
        <w:t xml:space="preserve">Dodavatel může podat pouze jednu nabídku. </w:t>
      </w:r>
      <w:r w:rsidR="00982010">
        <w:rPr>
          <w:sz w:val="24"/>
          <w:szCs w:val="24"/>
        </w:rPr>
        <w:t xml:space="preserve">Nabídky se podávají </w:t>
      </w:r>
      <w:r w:rsidR="00312C65" w:rsidRPr="00D4759D">
        <w:rPr>
          <w:color w:val="auto"/>
          <w:sz w:val="24"/>
          <w:szCs w:val="24"/>
        </w:rPr>
        <w:t>pouze</w:t>
      </w:r>
      <w:r w:rsidR="00312C65">
        <w:rPr>
          <w:color w:val="FF0000"/>
          <w:sz w:val="24"/>
          <w:szCs w:val="24"/>
        </w:rPr>
        <w:t xml:space="preserve"> </w:t>
      </w:r>
      <w:r w:rsidR="00982010">
        <w:rPr>
          <w:sz w:val="24"/>
          <w:szCs w:val="24"/>
        </w:rPr>
        <w:t>v elektronické podobě prostřednictvím zadavatelem stanoveného elektronického nástroje</w:t>
      </w:r>
      <w:r w:rsidR="00EA4341">
        <w:rPr>
          <w:sz w:val="24"/>
          <w:szCs w:val="24"/>
        </w:rPr>
        <w:t xml:space="preserve"> provozovatele OTIDEA CZ, s.r.o.</w:t>
      </w:r>
      <w:r w:rsidR="00982010">
        <w:rPr>
          <w:sz w:val="24"/>
          <w:szCs w:val="24"/>
        </w:rPr>
        <w:t xml:space="preserve"> tj. prostřednictvím profilu zadavatele </w:t>
      </w:r>
      <w:hyperlink r:id="rId16" w:history="1">
        <w:r w:rsidR="00EA4341" w:rsidRPr="00705299">
          <w:rPr>
            <w:rStyle w:val="Hypertextovodkaz"/>
          </w:rPr>
          <w:t>https://zadavatel.cz</w:t>
        </w:r>
      </w:hyperlink>
      <w:r w:rsidR="00EA4341" w:rsidRPr="00EA4341">
        <w:rPr>
          <w:sz w:val="24"/>
          <w:szCs w:val="24"/>
        </w:rPr>
        <w:t xml:space="preserve">, </w:t>
      </w:r>
      <w:r w:rsidR="00EA4341" w:rsidRPr="0031195E">
        <w:rPr>
          <w:b/>
          <w:sz w:val="24"/>
          <w:szCs w:val="24"/>
        </w:rPr>
        <w:t xml:space="preserve">nejpozději do </w:t>
      </w:r>
      <w:r w:rsidR="00966213" w:rsidRPr="0031195E">
        <w:rPr>
          <w:b/>
          <w:sz w:val="24"/>
          <w:szCs w:val="24"/>
        </w:rPr>
        <w:t>2</w:t>
      </w:r>
      <w:r w:rsidR="000A03F9" w:rsidRPr="0031195E">
        <w:rPr>
          <w:b/>
          <w:sz w:val="24"/>
          <w:szCs w:val="24"/>
        </w:rPr>
        <w:t>6</w:t>
      </w:r>
      <w:r w:rsidR="00966213" w:rsidRPr="0031195E">
        <w:rPr>
          <w:b/>
          <w:sz w:val="24"/>
          <w:szCs w:val="24"/>
        </w:rPr>
        <w:t>.</w:t>
      </w:r>
      <w:r w:rsidR="00A92F1F" w:rsidRPr="0031195E">
        <w:rPr>
          <w:b/>
          <w:sz w:val="24"/>
          <w:szCs w:val="24"/>
        </w:rPr>
        <w:t xml:space="preserve"> </w:t>
      </w:r>
      <w:r w:rsidR="00966213" w:rsidRPr="0031195E">
        <w:rPr>
          <w:b/>
          <w:sz w:val="24"/>
          <w:szCs w:val="24"/>
        </w:rPr>
        <w:t>3.</w:t>
      </w:r>
      <w:r w:rsidR="00A92F1F" w:rsidRPr="0031195E">
        <w:rPr>
          <w:b/>
          <w:sz w:val="24"/>
          <w:szCs w:val="24"/>
        </w:rPr>
        <w:t xml:space="preserve"> </w:t>
      </w:r>
      <w:r w:rsidR="00966213" w:rsidRPr="0031195E">
        <w:rPr>
          <w:b/>
          <w:sz w:val="24"/>
          <w:szCs w:val="24"/>
        </w:rPr>
        <w:t xml:space="preserve">2020 </w:t>
      </w:r>
      <w:r w:rsidR="00EA4341" w:rsidRPr="0031195E">
        <w:rPr>
          <w:b/>
          <w:sz w:val="24"/>
          <w:szCs w:val="24"/>
        </w:rPr>
        <w:t xml:space="preserve">do </w:t>
      </w:r>
      <w:r w:rsidR="000A03F9" w:rsidRPr="0031195E">
        <w:rPr>
          <w:b/>
          <w:sz w:val="24"/>
          <w:szCs w:val="24"/>
        </w:rPr>
        <w:t>09</w:t>
      </w:r>
      <w:r w:rsidR="00EA4341" w:rsidRPr="0031195E">
        <w:rPr>
          <w:b/>
          <w:sz w:val="24"/>
          <w:szCs w:val="24"/>
        </w:rPr>
        <w:t>.00 hodin</w:t>
      </w:r>
      <w:r w:rsidR="00EA4341" w:rsidRPr="00EA4341">
        <w:rPr>
          <w:b/>
          <w:sz w:val="24"/>
          <w:szCs w:val="24"/>
        </w:rPr>
        <w:t>.</w:t>
      </w:r>
    </w:p>
    <w:p w14:paraId="73632E38" w14:textId="77777777" w:rsidR="00EA4341" w:rsidRPr="00EA4341" w:rsidRDefault="00EA4341" w:rsidP="00EA4341">
      <w:pPr>
        <w:pStyle w:val="Odstavecseseznamem"/>
        <w:spacing w:after="120" w:line="240" w:lineRule="auto"/>
        <w:ind w:left="1211" w:right="142"/>
        <w:jc w:val="both"/>
        <w:rPr>
          <w:rFonts w:ascii="Calibri" w:hAnsi="Calibri" w:cs="Calibri"/>
          <w:sz w:val="24"/>
          <w:szCs w:val="24"/>
        </w:rPr>
      </w:pPr>
    </w:p>
    <w:p w14:paraId="792E2EDA" w14:textId="77777777" w:rsidR="00B02F7B" w:rsidRDefault="00B02F7B" w:rsidP="00B02F7B">
      <w:pPr>
        <w:pStyle w:val="Odstavecseseznamem"/>
        <w:spacing w:after="0" w:line="240" w:lineRule="auto"/>
        <w:jc w:val="both"/>
        <w:rPr>
          <w:sz w:val="24"/>
          <w:szCs w:val="24"/>
        </w:rPr>
      </w:pPr>
      <w:r w:rsidRPr="00B02F7B">
        <w:rPr>
          <w:sz w:val="24"/>
          <w:szCs w:val="24"/>
        </w:rPr>
        <w:lastRenderedPageBreak/>
        <w:t>Nabídka bude</w:t>
      </w:r>
      <w:r>
        <w:rPr>
          <w:sz w:val="24"/>
          <w:szCs w:val="24"/>
        </w:rPr>
        <w:t xml:space="preserve"> zpracována v českém jazyce a nebude obsahovat přepisy a opravy, které by mohly zadavatele uvést v omyl. Doklady v jiném než českém jazyce budou přeloženy s překladem do českého jazyka. Doklad ve slovenském jazyce a doklad o vzdělávání v latinském jazyce se předkládají bez překladu. </w:t>
      </w:r>
    </w:p>
    <w:p w14:paraId="7BC8581A" w14:textId="77777777" w:rsidR="00B02F7B" w:rsidRDefault="00B02F7B" w:rsidP="00B02F7B">
      <w:pPr>
        <w:pStyle w:val="Odstavecseseznamem"/>
        <w:spacing w:after="0" w:line="240" w:lineRule="auto"/>
        <w:jc w:val="both"/>
        <w:rPr>
          <w:sz w:val="24"/>
          <w:szCs w:val="24"/>
        </w:rPr>
      </w:pPr>
    </w:p>
    <w:p w14:paraId="4FE8E7D6" w14:textId="77777777" w:rsidR="00B02F7B" w:rsidRDefault="00B02F7B" w:rsidP="00B02F7B">
      <w:pPr>
        <w:pStyle w:val="Odstavecseseznamem"/>
        <w:spacing w:after="0" w:line="240" w:lineRule="auto"/>
        <w:jc w:val="both"/>
        <w:rPr>
          <w:sz w:val="24"/>
          <w:szCs w:val="24"/>
        </w:rPr>
      </w:pPr>
      <w:r>
        <w:rPr>
          <w:sz w:val="24"/>
          <w:szCs w:val="24"/>
        </w:rPr>
        <w:t xml:space="preserve">Dodavatel v nabídce předloží elektronickou formou oceněného soupisu stavebních prací, dodávek a služeb s výkazem výměr ve formátech </w:t>
      </w:r>
      <w:proofErr w:type="spellStart"/>
      <w:r>
        <w:rPr>
          <w:sz w:val="24"/>
          <w:szCs w:val="24"/>
        </w:rPr>
        <w:t>xlsx</w:t>
      </w:r>
      <w:proofErr w:type="spellEnd"/>
      <w:r>
        <w:rPr>
          <w:sz w:val="24"/>
          <w:szCs w:val="24"/>
        </w:rPr>
        <w:t xml:space="preserve"> a </w:t>
      </w:r>
      <w:proofErr w:type="spellStart"/>
      <w:r>
        <w:rPr>
          <w:sz w:val="24"/>
          <w:szCs w:val="24"/>
        </w:rPr>
        <w:t>pdf</w:t>
      </w:r>
      <w:proofErr w:type="spellEnd"/>
      <w:r>
        <w:rPr>
          <w:sz w:val="24"/>
          <w:szCs w:val="24"/>
        </w:rPr>
        <w:t xml:space="preserve"> (obsah a struktura předloženého ocenění v elektronické podobě musí mít strukturu a shodný obsah s formou předkládaného soupisu prací s výkazem výměr poskytnutého zadavatelem).</w:t>
      </w:r>
    </w:p>
    <w:p w14:paraId="3512E977" w14:textId="77777777" w:rsidR="00B02F7B" w:rsidRDefault="00B02F7B" w:rsidP="00B02F7B">
      <w:pPr>
        <w:pStyle w:val="Odstavecseseznamem"/>
        <w:spacing w:after="0" w:line="240" w:lineRule="auto"/>
        <w:jc w:val="both"/>
        <w:rPr>
          <w:sz w:val="24"/>
          <w:szCs w:val="24"/>
        </w:rPr>
      </w:pPr>
    </w:p>
    <w:p w14:paraId="31934336" w14:textId="77777777" w:rsidR="00B02F7B" w:rsidRDefault="006F42B1" w:rsidP="00B02F7B">
      <w:pPr>
        <w:pStyle w:val="Odstavecseseznamem"/>
        <w:spacing w:after="0" w:line="240" w:lineRule="auto"/>
        <w:jc w:val="both"/>
        <w:rPr>
          <w:sz w:val="24"/>
          <w:szCs w:val="24"/>
        </w:rPr>
      </w:pPr>
      <w:r>
        <w:rPr>
          <w:sz w:val="24"/>
          <w:szCs w:val="24"/>
        </w:rPr>
        <w:t xml:space="preserve">Pokud nebyla nabídka zadavateli doručena ve lhůtě nebo způsobem </w:t>
      </w:r>
      <w:r w:rsidR="005A0AB8">
        <w:rPr>
          <w:sz w:val="24"/>
          <w:szCs w:val="24"/>
        </w:rPr>
        <w:t xml:space="preserve">stanoveným v zadávací dokumentaci, nepovažuje se za podanou a v průběhu zadávacího řízení se k ní nepřihlíží. </w:t>
      </w:r>
    </w:p>
    <w:p w14:paraId="7986454E" w14:textId="77777777" w:rsidR="005A0AB8" w:rsidRDefault="005A0AB8" w:rsidP="00B02F7B">
      <w:pPr>
        <w:pStyle w:val="Odstavecseseznamem"/>
        <w:spacing w:after="0" w:line="240" w:lineRule="auto"/>
        <w:jc w:val="both"/>
        <w:rPr>
          <w:sz w:val="24"/>
          <w:szCs w:val="24"/>
        </w:rPr>
      </w:pPr>
    </w:p>
    <w:p w14:paraId="2F1DC79C" w14:textId="77777777" w:rsidR="005A0AB8" w:rsidRDefault="005A0AB8" w:rsidP="00B02F7B">
      <w:pPr>
        <w:pStyle w:val="Odstavecseseznamem"/>
        <w:spacing w:after="0" w:line="240" w:lineRule="auto"/>
        <w:jc w:val="both"/>
        <w:rPr>
          <w:sz w:val="24"/>
          <w:szCs w:val="24"/>
        </w:rPr>
      </w:pPr>
      <w:r>
        <w:rPr>
          <w:sz w:val="24"/>
          <w:szCs w:val="24"/>
        </w:rPr>
        <w:t>Dodavatel, který podal nabídku v tomto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 a současně je osobou, jejímž prostřednictvím jiný účastník zadá</w:t>
      </w:r>
      <w:r w:rsidR="00A56D55">
        <w:rPr>
          <w:sz w:val="24"/>
          <w:szCs w:val="24"/>
        </w:rPr>
        <w:t xml:space="preserve">vacího řízení v tomtéž zadávacím řízení prokazuje kvalifikaci. </w:t>
      </w:r>
    </w:p>
    <w:p w14:paraId="5D66FA73" w14:textId="77777777" w:rsidR="00EA4341" w:rsidRDefault="00EA4341" w:rsidP="00B02F7B">
      <w:pPr>
        <w:pStyle w:val="Odstavecseseznamem"/>
        <w:spacing w:after="0" w:line="240" w:lineRule="auto"/>
        <w:jc w:val="both"/>
        <w:rPr>
          <w:sz w:val="24"/>
          <w:szCs w:val="24"/>
        </w:rPr>
      </w:pPr>
    </w:p>
    <w:p w14:paraId="52A2E90A" w14:textId="2F1B3D4C" w:rsidR="00EA4341" w:rsidRDefault="00EA4341" w:rsidP="00B02F7B">
      <w:pPr>
        <w:pStyle w:val="Odstavecseseznamem"/>
        <w:spacing w:after="0" w:line="240" w:lineRule="auto"/>
        <w:jc w:val="both"/>
        <w:rPr>
          <w:sz w:val="24"/>
          <w:szCs w:val="24"/>
        </w:rPr>
      </w:pPr>
      <w:r>
        <w:rPr>
          <w:sz w:val="24"/>
          <w:szCs w:val="24"/>
        </w:rPr>
        <w:t xml:space="preserve">Zadavatel upozorňuje, že pro podání nabídky, podání žádosti o vysvětlení zadávací dokumentace a komunikaci prostřednictvím elektronického nástroje provozovatele OTIDEA CZ, s.r.o., tj. prostřednictvím profilu zadavatele </w:t>
      </w:r>
      <w:hyperlink r:id="rId17" w:history="1">
        <w:r w:rsidR="00C82050" w:rsidRPr="00C82050">
          <w:rPr>
            <w:sz w:val="24"/>
            <w:szCs w:val="24"/>
          </w:rPr>
          <w:t>www.e-zakazky.cz</w:t>
        </w:r>
      </w:hyperlink>
      <w:r w:rsidR="00C82050" w:rsidRPr="00C82050">
        <w:rPr>
          <w:sz w:val="24"/>
          <w:szCs w:val="24"/>
        </w:rPr>
        <w:t>.</w:t>
      </w:r>
      <w:r>
        <w:rPr>
          <w:sz w:val="24"/>
          <w:szCs w:val="24"/>
        </w:rPr>
        <w:t xml:space="preserve">, je nutná registrace dodavatele do tohoto systému. Zadavatel doporučuje dodavatelům, aby si s dostatečným předstihem provedli potřebnou registraci. Pokud bude mít dodavatel technické potíže s podáním nabídky či elektronické komunikace prostřednictvím elektronického nástroje, zadavatel výslovně doporučuje kontaktovat podporu provozovatele OTIDEA CZ, s.r.o. na tel. čísle: +420 295 565 132, nebo na emailové adrese: </w:t>
      </w:r>
      <w:hyperlink r:id="rId18" w:history="1">
        <w:r w:rsidR="00C82050" w:rsidRPr="00C82050">
          <w:rPr>
            <w:sz w:val="24"/>
            <w:szCs w:val="24"/>
          </w:rPr>
          <w:t>info@zadavatel.cz</w:t>
        </w:r>
      </w:hyperlink>
      <w:r w:rsidR="00C82050">
        <w:rPr>
          <w:sz w:val="24"/>
          <w:szCs w:val="24"/>
        </w:rPr>
        <w:t>.</w:t>
      </w:r>
      <w:r>
        <w:rPr>
          <w:sz w:val="24"/>
          <w:szCs w:val="24"/>
        </w:rPr>
        <w:t xml:space="preserve"> </w:t>
      </w:r>
    </w:p>
    <w:p w14:paraId="247F7255" w14:textId="207C58CA" w:rsidR="00206FEE" w:rsidRDefault="00206FEE" w:rsidP="00B02F7B">
      <w:pPr>
        <w:pStyle w:val="Odstavecseseznamem"/>
        <w:spacing w:after="0" w:line="240" w:lineRule="auto"/>
        <w:jc w:val="both"/>
        <w:rPr>
          <w:sz w:val="24"/>
          <w:szCs w:val="24"/>
        </w:rPr>
      </w:pPr>
      <w:r>
        <w:rPr>
          <w:sz w:val="24"/>
          <w:szCs w:val="24"/>
        </w:rPr>
        <w:t xml:space="preserve">Součástí zadávací dokumentace je </w:t>
      </w:r>
      <w:r w:rsidRPr="007169D8">
        <w:rPr>
          <w:sz w:val="24"/>
          <w:szCs w:val="24"/>
        </w:rPr>
        <w:t xml:space="preserve">návrh smlouvy o dílo (příloha </w:t>
      </w:r>
      <w:r w:rsidR="00EA4341">
        <w:rPr>
          <w:sz w:val="24"/>
          <w:szCs w:val="24"/>
        </w:rPr>
        <w:t>6</w:t>
      </w:r>
      <w:r w:rsidRPr="007169D8">
        <w:rPr>
          <w:sz w:val="24"/>
          <w:szCs w:val="24"/>
        </w:rPr>
        <w:t>),</w:t>
      </w:r>
      <w:r>
        <w:rPr>
          <w:sz w:val="24"/>
          <w:szCs w:val="24"/>
        </w:rPr>
        <w:t xml:space="preserve"> která po obsahové stránce odpovídá požadavkům zadavatele a podmínkám soutěže. Dodavatel smlouvu doplní v souladu se svou nabídkou. Přílohou smlouvy bude oceněný soupis prací – položkový rozpočet.</w:t>
      </w:r>
    </w:p>
    <w:p w14:paraId="4851E55E" w14:textId="77777777" w:rsidR="009061A9" w:rsidRDefault="009061A9" w:rsidP="00B02F7B">
      <w:pPr>
        <w:pStyle w:val="Odstavecseseznamem"/>
        <w:spacing w:after="0" w:line="240" w:lineRule="auto"/>
        <w:jc w:val="both"/>
        <w:rPr>
          <w:sz w:val="24"/>
          <w:szCs w:val="24"/>
        </w:rPr>
      </w:pPr>
    </w:p>
    <w:p w14:paraId="08D933B9" w14:textId="77777777" w:rsidR="009061A9" w:rsidRDefault="009061A9" w:rsidP="00B02F7B">
      <w:pPr>
        <w:pStyle w:val="Odstavecseseznamem"/>
        <w:spacing w:after="0" w:line="240" w:lineRule="auto"/>
        <w:jc w:val="both"/>
        <w:rPr>
          <w:sz w:val="24"/>
          <w:szCs w:val="24"/>
        </w:rPr>
      </w:pPr>
      <w:r>
        <w:rPr>
          <w:sz w:val="24"/>
          <w:szCs w:val="24"/>
        </w:rPr>
        <w:t xml:space="preserve">Návrh smlouvy musí být podepsán osobou oprávněnou jednat jménem či za dodavatele. V případě, že návrh smlouvy bude podepsán osobou oprávněnou jednat za dodavatele na základě plné moci, musí nabídka obsahovat kopii tohoto zmocnění. </w:t>
      </w:r>
    </w:p>
    <w:p w14:paraId="0FA1FB41" w14:textId="77777777" w:rsidR="009061A9" w:rsidRDefault="009061A9" w:rsidP="00B02F7B">
      <w:pPr>
        <w:pStyle w:val="Odstavecseseznamem"/>
        <w:spacing w:after="0" w:line="240" w:lineRule="auto"/>
        <w:jc w:val="both"/>
        <w:rPr>
          <w:sz w:val="24"/>
          <w:szCs w:val="24"/>
        </w:rPr>
      </w:pPr>
    </w:p>
    <w:p w14:paraId="5430A52F" w14:textId="77777777" w:rsidR="009061A9" w:rsidRDefault="00E860C7" w:rsidP="00B02F7B">
      <w:pPr>
        <w:pStyle w:val="Odstavecseseznamem"/>
        <w:spacing w:after="0" w:line="240" w:lineRule="auto"/>
        <w:jc w:val="both"/>
        <w:rPr>
          <w:sz w:val="24"/>
          <w:szCs w:val="24"/>
        </w:rPr>
      </w:pPr>
      <w:r w:rsidRPr="00E860C7">
        <w:rPr>
          <w:b/>
          <w:sz w:val="24"/>
          <w:szCs w:val="24"/>
        </w:rPr>
        <w:t>Pro</w:t>
      </w:r>
      <w:r>
        <w:rPr>
          <w:b/>
          <w:sz w:val="24"/>
          <w:szCs w:val="24"/>
        </w:rPr>
        <w:t xml:space="preserve"> sestavení sumarizačního listu dodavatele použije </w:t>
      </w:r>
      <w:r w:rsidRPr="007169D8">
        <w:rPr>
          <w:b/>
          <w:sz w:val="24"/>
          <w:szCs w:val="24"/>
        </w:rPr>
        <w:t>přílohu č. 1</w:t>
      </w:r>
      <w:r>
        <w:rPr>
          <w:b/>
          <w:sz w:val="24"/>
          <w:szCs w:val="24"/>
        </w:rPr>
        <w:t xml:space="preserve"> zadávací dokumentace – Sumarizační list. </w:t>
      </w:r>
      <w:r>
        <w:rPr>
          <w:sz w:val="24"/>
          <w:szCs w:val="24"/>
        </w:rPr>
        <w:t>Na sumarizačním listu budou uvedeny následující údaje: název veřejné zakázky, základní identifikační údaje zadavatele a dodavatele (včetně osob zmocněných k dalším jednáním), nejvýše přípustná nabídková ceny v uvedeném členění, datum a podpis osoby oprávněné jednat jménem či za dodavatele.</w:t>
      </w:r>
    </w:p>
    <w:p w14:paraId="05105A80" w14:textId="77777777" w:rsidR="00E860C7" w:rsidRDefault="00E860C7" w:rsidP="00B02F7B">
      <w:pPr>
        <w:pStyle w:val="Odstavecseseznamem"/>
        <w:spacing w:after="0" w:line="240" w:lineRule="auto"/>
        <w:jc w:val="both"/>
        <w:rPr>
          <w:sz w:val="24"/>
          <w:szCs w:val="24"/>
        </w:rPr>
      </w:pPr>
    </w:p>
    <w:p w14:paraId="5F6CA1D6" w14:textId="77777777" w:rsidR="00E860C7" w:rsidRDefault="00E860C7" w:rsidP="00B02F7B">
      <w:pPr>
        <w:pStyle w:val="Odstavecseseznamem"/>
        <w:spacing w:after="0" w:line="240" w:lineRule="auto"/>
        <w:jc w:val="both"/>
        <w:rPr>
          <w:b/>
          <w:sz w:val="28"/>
          <w:szCs w:val="28"/>
          <w:u w:val="single"/>
        </w:rPr>
      </w:pPr>
      <w:r w:rsidRPr="00E860C7">
        <w:rPr>
          <w:b/>
          <w:sz w:val="28"/>
          <w:szCs w:val="28"/>
          <w:u w:val="single"/>
        </w:rPr>
        <w:t>Nabídka musí obsahovat</w:t>
      </w:r>
    </w:p>
    <w:p w14:paraId="65897791" w14:textId="77777777" w:rsidR="00E860C7" w:rsidRPr="009315EB" w:rsidRDefault="00E860C7" w:rsidP="00E860C7">
      <w:pPr>
        <w:pStyle w:val="Odstavecseseznamem"/>
        <w:numPr>
          <w:ilvl w:val="0"/>
          <w:numId w:val="18"/>
        </w:numPr>
        <w:spacing w:after="0" w:line="240" w:lineRule="auto"/>
        <w:jc w:val="both"/>
        <w:rPr>
          <w:sz w:val="24"/>
          <w:szCs w:val="24"/>
          <w:u w:val="single"/>
        </w:rPr>
      </w:pPr>
      <w:r w:rsidRPr="00E860C7">
        <w:rPr>
          <w:sz w:val="24"/>
          <w:szCs w:val="24"/>
          <w:u w:val="single"/>
        </w:rPr>
        <w:t>Sumarizační list</w:t>
      </w:r>
      <w:r>
        <w:rPr>
          <w:sz w:val="24"/>
          <w:szCs w:val="24"/>
        </w:rPr>
        <w:t>, ve kterém</w:t>
      </w:r>
      <w:r w:rsidR="009315EB">
        <w:rPr>
          <w:sz w:val="24"/>
          <w:szCs w:val="24"/>
        </w:rPr>
        <w:t xml:space="preserve"> budou uvedeny všechny předepsané údaje </w:t>
      </w:r>
      <w:r w:rsidR="009315EB" w:rsidRPr="007169D8">
        <w:rPr>
          <w:sz w:val="24"/>
          <w:szCs w:val="24"/>
        </w:rPr>
        <w:t>(příloha č. 1 ZD)</w:t>
      </w:r>
    </w:p>
    <w:p w14:paraId="65BCD3EF" w14:textId="77777777" w:rsidR="009315EB" w:rsidRDefault="009315EB" w:rsidP="00E860C7">
      <w:pPr>
        <w:pStyle w:val="Odstavecseseznamem"/>
        <w:numPr>
          <w:ilvl w:val="0"/>
          <w:numId w:val="18"/>
        </w:numPr>
        <w:spacing w:after="0" w:line="240" w:lineRule="auto"/>
        <w:jc w:val="both"/>
        <w:rPr>
          <w:sz w:val="24"/>
          <w:szCs w:val="24"/>
          <w:u w:val="single"/>
        </w:rPr>
      </w:pPr>
      <w:r>
        <w:rPr>
          <w:sz w:val="24"/>
          <w:szCs w:val="24"/>
          <w:u w:val="single"/>
        </w:rPr>
        <w:t>Doklad o poskytnutí jistoty</w:t>
      </w:r>
      <w:r w:rsidR="00BF080B">
        <w:rPr>
          <w:sz w:val="24"/>
          <w:szCs w:val="24"/>
          <w:u w:val="single"/>
        </w:rPr>
        <w:t xml:space="preserve"> </w:t>
      </w:r>
    </w:p>
    <w:p w14:paraId="0BF14F07" w14:textId="5091BED4" w:rsidR="00344AAD" w:rsidRDefault="00344AAD" w:rsidP="00344AAD">
      <w:pPr>
        <w:pStyle w:val="Odstavecseseznamem"/>
        <w:numPr>
          <w:ilvl w:val="0"/>
          <w:numId w:val="18"/>
        </w:numPr>
        <w:spacing w:after="0" w:line="240" w:lineRule="auto"/>
        <w:jc w:val="both"/>
        <w:rPr>
          <w:sz w:val="24"/>
          <w:szCs w:val="24"/>
          <w:u w:val="single"/>
        </w:rPr>
      </w:pPr>
      <w:r w:rsidRPr="00344AAD">
        <w:rPr>
          <w:sz w:val="24"/>
          <w:szCs w:val="24"/>
          <w:u w:val="single"/>
        </w:rPr>
        <w:t>Seznam poddodavatelů</w:t>
      </w:r>
      <w:r>
        <w:rPr>
          <w:sz w:val="24"/>
          <w:szCs w:val="24"/>
          <w:u w:val="single"/>
        </w:rPr>
        <w:t xml:space="preserve"> (příloha č. 2. ZD)</w:t>
      </w:r>
    </w:p>
    <w:p w14:paraId="181B64FF" w14:textId="366BC42A" w:rsidR="009315EB" w:rsidRDefault="009315EB" w:rsidP="00E860C7">
      <w:pPr>
        <w:pStyle w:val="Odstavecseseznamem"/>
        <w:numPr>
          <w:ilvl w:val="0"/>
          <w:numId w:val="18"/>
        </w:numPr>
        <w:spacing w:after="0" w:line="240" w:lineRule="auto"/>
        <w:jc w:val="both"/>
        <w:rPr>
          <w:sz w:val="24"/>
          <w:szCs w:val="24"/>
          <w:u w:val="single"/>
        </w:rPr>
      </w:pPr>
      <w:r w:rsidRPr="009315EB">
        <w:rPr>
          <w:sz w:val="24"/>
          <w:szCs w:val="24"/>
        </w:rPr>
        <w:t xml:space="preserve">Doklady prokazující splnění základní způsobilosti (popř. </w:t>
      </w:r>
      <w:r>
        <w:rPr>
          <w:sz w:val="24"/>
          <w:szCs w:val="24"/>
          <w:u w:val="single"/>
        </w:rPr>
        <w:t>čestné prohlášení o splnění základní způsobilosti</w:t>
      </w:r>
      <w:r w:rsidR="00BF080B">
        <w:rPr>
          <w:sz w:val="24"/>
          <w:szCs w:val="24"/>
          <w:u w:val="single"/>
        </w:rPr>
        <w:t xml:space="preserve">, </w:t>
      </w:r>
      <w:r w:rsidR="00BF080B" w:rsidRPr="007169D8">
        <w:rPr>
          <w:sz w:val="24"/>
          <w:szCs w:val="24"/>
          <w:u w:val="single"/>
        </w:rPr>
        <w:t xml:space="preserve">příloha č. </w:t>
      </w:r>
      <w:r w:rsidR="00344AAD">
        <w:rPr>
          <w:sz w:val="24"/>
          <w:szCs w:val="24"/>
          <w:u w:val="single"/>
        </w:rPr>
        <w:t>3</w:t>
      </w:r>
      <w:r w:rsidR="00BF080B" w:rsidRPr="007169D8">
        <w:rPr>
          <w:sz w:val="24"/>
          <w:szCs w:val="24"/>
          <w:u w:val="single"/>
        </w:rPr>
        <w:t xml:space="preserve"> ZD</w:t>
      </w:r>
      <w:r>
        <w:rPr>
          <w:sz w:val="24"/>
          <w:szCs w:val="24"/>
          <w:u w:val="single"/>
        </w:rPr>
        <w:t>)</w:t>
      </w:r>
    </w:p>
    <w:p w14:paraId="6DFE5710" w14:textId="4D474E9A" w:rsidR="009315EB" w:rsidRDefault="009315EB" w:rsidP="00E860C7">
      <w:pPr>
        <w:pStyle w:val="Odstavecseseznamem"/>
        <w:numPr>
          <w:ilvl w:val="0"/>
          <w:numId w:val="18"/>
        </w:numPr>
        <w:spacing w:after="0" w:line="240" w:lineRule="auto"/>
        <w:jc w:val="both"/>
        <w:rPr>
          <w:sz w:val="24"/>
          <w:szCs w:val="24"/>
          <w:u w:val="single"/>
        </w:rPr>
      </w:pPr>
      <w:r w:rsidRPr="0063604D">
        <w:rPr>
          <w:sz w:val="24"/>
          <w:szCs w:val="24"/>
        </w:rPr>
        <w:lastRenderedPageBreak/>
        <w:t xml:space="preserve">Doklady prokazující splnění profesní způsobilosti (popř. </w:t>
      </w:r>
      <w:r>
        <w:rPr>
          <w:sz w:val="24"/>
          <w:szCs w:val="24"/>
          <w:u w:val="single"/>
        </w:rPr>
        <w:t>čestné prohlášení o splnění profesní způsobilosti</w:t>
      </w:r>
      <w:r w:rsidR="00BF080B">
        <w:rPr>
          <w:sz w:val="24"/>
          <w:szCs w:val="24"/>
          <w:u w:val="single"/>
        </w:rPr>
        <w:t xml:space="preserve">, </w:t>
      </w:r>
      <w:r w:rsidR="00BF080B" w:rsidRPr="007169D8">
        <w:rPr>
          <w:sz w:val="24"/>
          <w:szCs w:val="24"/>
          <w:u w:val="single"/>
        </w:rPr>
        <w:t xml:space="preserve">příloha č. </w:t>
      </w:r>
      <w:r w:rsidR="00344AAD">
        <w:rPr>
          <w:sz w:val="24"/>
          <w:szCs w:val="24"/>
          <w:u w:val="single"/>
        </w:rPr>
        <w:t>4</w:t>
      </w:r>
      <w:r w:rsidR="00BF080B" w:rsidRPr="007169D8">
        <w:rPr>
          <w:sz w:val="24"/>
          <w:szCs w:val="24"/>
          <w:u w:val="single"/>
        </w:rPr>
        <w:t xml:space="preserve"> ZD</w:t>
      </w:r>
      <w:r>
        <w:rPr>
          <w:sz w:val="24"/>
          <w:szCs w:val="24"/>
          <w:u w:val="single"/>
        </w:rPr>
        <w:t>)</w:t>
      </w:r>
    </w:p>
    <w:p w14:paraId="515EE524" w14:textId="5348418A" w:rsidR="009315EB" w:rsidRDefault="009315EB" w:rsidP="00E860C7">
      <w:pPr>
        <w:pStyle w:val="Odstavecseseznamem"/>
        <w:numPr>
          <w:ilvl w:val="0"/>
          <w:numId w:val="18"/>
        </w:numPr>
        <w:spacing w:after="0" w:line="240" w:lineRule="auto"/>
        <w:jc w:val="both"/>
        <w:rPr>
          <w:sz w:val="24"/>
          <w:szCs w:val="24"/>
          <w:u w:val="single"/>
        </w:rPr>
      </w:pPr>
      <w:r w:rsidRPr="0063604D">
        <w:rPr>
          <w:sz w:val="24"/>
          <w:szCs w:val="24"/>
        </w:rPr>
        <w:t xml:space="preserve">Doklady prokazující splnění technické kvalifikace (popř. </w:t>
      </w:r>
      <w:r>
        <w:rPr>
          <w:sz w:val="24"/>
          <w:szCs w:val="24"/>
          <w:u w:val="single"/>
        </w:rPr>
        <w:t>čestné prohlášení o splnění technické kvalifikace</w:t>
      </w:r>
      <w:r w:rsidR="00BF080B">
        <w:rPr>
          <w:sz w:val="24"/>
          <w:szCs w:val="24"/>
          <w:u w:val="single"/>
        </w:rPr>
        <w:t xml:space="preserve">, </w:t>
      </w:r>
      <w:r w:rsidR="00BF080B" w:rsidRPr="007169D8">
        <w:rPr>
          <w:sz w:val="24"/>
          <w:szCs w:val="24"/>
          <w:u w:val="single"/>
        </w:rPr>
        <w:t xml:space="preserve">příloha č. </w:t>
      </w:r>
      <w:r w:rsidR="00344AAD">
        <w:rPr>
          <w:sz w:val="24"/>
          <w:szCs w:val="24"/>
          <w:u w:val="single"/>
        </w:rPr>
        <w:t>5</w:t>
      </w:r>
      <w:r w:rsidR="00BF080B" w:rsidRPr="007169D8">
        <w:rPr>
          <w:sz w:val="24"/>
          <w:szCs w:val="24"/>
          <w:u w:val="single"/>
        </w:rPr>
        <w:t xml:space="preserve"> ZD</w:t>
      </w:r>
      <w:r>
        <w:rPr>
          <w:sz w:val="24"/>
          <w:szCs w:val="24"/>
          <w:u w:val="single"/>
        </w:rPr>
        <w:t>)</w:t>
      </w:r>
    </w:p>
    <w:p w14:paraId="74D94D8E" w14:textId="6532E930" w:rsidR="0063604D" w:rsidRDefault="0063604D" w:rsidP="00E860C7">
      <w:pPr>
        <w:pStyle w:val="Odstavecseseznamem"/>
        <w:numPr>
          <w:ilvl w:val="0"/>
          <w:numId w:val="18"/>
        </w:numPr>
        <w:spacing w:after="0" w:line="240" w:lineRule="auto"/>
        <w:jc w:val="both"/>
        <w:rPr>
          <w:sz w:val="24"/>
          <w:szCs w:val="24"/>
        </w:rPr>
      </w:pPr>
      <w:r w:rsidRPr="0063604D">
        <w:rPr>
          <w:sz w:val="24"/>
          <w:szCs w:val="24"/>
        </w:rPr>
        <w:t xml:space="preserve">Podepsaný </w:t>
      </w:r>
      <w:r>
        <w:rPr>
          <w:sz w:val="24"/>
          <w:szCs w:val="24"/>
          <w:u w:val="single"/>
        </w:rPr>
        <w:t>návrh smlouvy</w:t>
      </w:r>
      <w:r w:rsidR="009A79CC">
        <w:rPr>
          <w:sz w:val="24"/>
          <w:szCs w:val="24"/>
          <w:u w:val="single"/>
        </w:rPr>
        <w:t xml:space="preserve"> o dílo</w:t>
      </w:r>
      <w:r w:rsidRPr="0063604D">
        <w:rPr>
          <w:sz w:val="24"/>
          <w:szCs w:val="24"/>
        </w:rPr>
        <w:t xml:space="preserve"> </w:t>
      </w:r>
      <w:r w:rsidRPr="007169D8">
        <w:rPr>
          <w:sz w:val="24"/>
          <w:szCs w:val="24"/>
        </w:rPr>
        <w:t xml:space="preserve">(příloha č. </w:t>
      </w:r>
      <w:r w:rsidR="00344AAD">
        <w:rPr>
          <w:sz w:val="24"/>
          <w:szCs w:val="24"/>
        </w:rPr>
        <w:t>6</w:t>
      </w:r>
      <w:r w:rsidRPr="007169D8">
        <w:rPr>
          <w:sz w:val="24"/>
          <w:szCs w:val="24"/>
        </w:rPr>
        <w:t xml:space="preserve"> ZD)</w:t>
      </w:r>
    </w:p>
    <w:p w14:paraId="4F813F24" w14:textId="77777777" w:rsidR="0063604D" w:rsidRDefault="0063604D" w:rsidP="00E860C7">
      <w:pPr>
        <w:pStyle w:val="Odstavecseseznamem"/>
        <w:numPr>
          <w:ilvl w:val="0"/>
          <w:numId w:val="18"/>
        </w:numPr>
        <w:spacing w:after="0" w:line="240" w:lineRule="auto"/>
        <w:jc w:val="both"/>
        <w:rPr>
          <w:sz w:val="24"/>
          <w:szCs w:val="24"/>
        </w:rPr>
      </w:pPr>
      <w:r w:rsidRPr="0063604D">
        <w:rPr>
          <w:sz w:val="24"/>
          <w:szCs w:val="24"/>
          <w:u w:val="single"/>
        </w:rPr>
        <w:t>Oceněný soupis prací</w:t>
      </w:r>
      <w:r>
        <w:rPr>
          <w:sz w:val="24"/>
          <w:szCs w:val="24"/>
        </w:rPr>
        <w:t xml:space="preserve"> – položkový rozpočet (ve formátu </w:t>
      </w:r>
      <w:proofErr w:type="spellStart"/>
      <w:r>
        <w:rPr>
          <w:sz w:val="24"/>
          <w:szCs w:val="24"/>
        </w:rPr>
        <w:t>xlsx</w:t>
      </w:r>
      <w:proofErr w:type="spellEnd"/>
      <w:r>
        <w:rPr>
          <w:sz w:val="24"/>
          <w:szCs w:val="24"/>
        </w:rPr>
        <w:t xml:space="preserve"> a </w:t>
      </w:r>
      <w:proofErr w:type="spellStart"/>
      <w:r>
        <w:rPr>
          <w:sz w:val="24"/>
          <w:szCs w:val="24"/>
        </w:rPr>
        <w:t>pdf</w:t>
      </w:r>
      <w:proofErr w:type="spellEnd"/>
      <w:r>
        <w:rPr>
          <w:sz w:val="24"/>
          <w:szCs w:val="24"/>
        </w:rPr>
        <w:t>)</w:t>
      </w:r>
    </w:p>
    <w:p w14:paraId="2C6019FA" w14:textId="77777777" w:rsidR="0063604D" w:rsidRDefault="0063604D" w:rsidP="0063604D">
      <w:pPr>
        <w:spacing w:after="0" w:line="240" w:lineRule="auto"/>
        <w:jc w:val="both"/>
        <w:rPr>
          <w:sz w:val="24"/>
          <w:szCs w:val="24"/>
        </w:rPr>
      </w:pPr>
    </w:p>
    <w:p w14:paraId="7DD153BF" w14:textId="77777777" w:rsidR="0063604D" w:rsidRDefault="0063604D" w:rsidP="00882867">
      <w:pPr>
        <w:spacing w:after="0" w:line="240" w:lineRule="auto"/>
        <w:ind w:left="708"/>
        <w:jc w:val="both"/>
        <w:rPr>
          <w:sz w:val="24"/>
          <w:szCs w:val="24"/>
        </w:rPr>
      </w:pPr>
      <w:r>
        <w:rPr>
          <w:sz w:val="24"/>
          <w:szCs w:val="24"/>
        </w:rPr>
        <w:t>Za obsahovou úpl</w:t>
      </w:r>
      <w:r w:rsidR="00882867">
        <w:rPr>
          <w:sz w:val="24"/>
          <w:szCs w:val="24"/>
        </w:rPr>
        <w:t xml:space="preserve">nost nabídky odpovídá výhradně dodavatel. Výše uvedený výčet dokumentů slouží pouze pro usnadnění orientace dodavatele při kompletaci nabídky. Pokud v tomto výčtu nebude uveden dokument, jehož povinnost doložení do nabídky by event. vyplývala ze zadávacích podmínek nebo ze zákona, nemůže se dodavatel zbavit odpovědnosti za obsahovou neúplnost nabídky s odvoláním na tento výčet dokumentů. </w:t>
      </w:r>
    </w:p>
    <w:p w14:paraId="6286D4F9" w14:textId="77777777" w:rsidR="00882867" w:rsidRDefault="00882867" w:rsidP="00882867">
      <w:pPr>
        <w:spacing w:after="0" w:line="240" w:lineRule="auto"/>
        <w:jc w:val="both"/>
        <w:rPr>
          <w:sz w:val="24"/>
          <w:szCs w:val="24"/>
        </w:rPr>
      </w:pPr>
    </w:p>
    <w:p w14:paraId="0C910807" w14:textId="27E5C4B7" w:rsidR="00882867" w:rsidRDefault="00882867" w:rsidP="00882867">
      <w:pPr>
        <w:pStyle w:val="Odstavecseseznamem"/>
        <w:numPr>
          <w:ilvl w:val="0"/>
          <w:numId w:val="9"/>
        </w:numPr>
        <w:spacing w:after="0" w:line="240" w:lineRule="auto"/>
        <w:jc w:val="both"/>
        <w:rPr>
          <w:b/>
          <w:sz w:val="28"/>
          <w:szCs w:val="28"/>
        </w:rPr>
      </w:pPr>
      <w:r>
        <w:rPr>
          <w:b/>
          <w:sz w:val="28"/>
          <w:szCs w:val="28"/>
        </w:rPr>
        <w:t xml:space="preserve"> </w:t>
      </w:r>
      <w:r w:rsidR="00E910C0">
        <w:rPr>
          <w:b/>
          <w:sz w:val="28"/>
          <w:szCs w:val="28"/>
        </w:rPr>
        <w:t>D</w:t>
      </w:r>
      <w:r w:rsidR="00E910C0" w:rsidRPr="00E910C0">
        <w:rPr>
          <w:b/>
          <w:sz w:val="28"/>
          <w:szCs w:val="28"/>
        </w:rPr>
        <w:t>oba trvání zakázky</w:t>
      </w:r>
    </w:p>
    <w:p w14:paraId="3A42912D" w14:textId="486F6E99" w:rsidR="00E910C0" w:rsidRDefault="00E910C0" w:rsidP="00E910C0">
      <w:pPr>
        <w:pStyle w:val="Odstavecseseznamem"/>
        <w:spacing w:after="0" w:line="240" w:lineRule="auto"/>
        <w:jc w:val="both"/>
        <w:rPr>
          <w:sz w:val="24"/>
          <w:szCs w:val="24"/>
        </w:rPr>
      </w:pPr>
      <w:r w:rsidRPr="00E910C0">
        <w:rPr>
          <w:sz w:val="24"/>
          <w:szCs w:val="24"/>
        </w:rPr>
        <w:t xml:space="preserve">Předpokládaný termín uzavření smlouvy je </w:t>
      </w:r>
      <w:r>
        <w:rPr>
          <w:sz w:val="24"/>
          <w:szCs w:val="24"/>
        </w:rPr>
        <w:t>květen 2020</w:t>
      </w:r>
      <w:r w:rsidRPr="00E910C0">
        <w:rPr>
          <w:sz w:val="24"/>
          <w:szCs w:val="24"/>
        </w:rPr>
        <w:t xml:space="preserve">. Vybraný uchazeč je povinen smlouvu uzavřít do </w:t>
      </w:r>
      <w:r w:rsidR="00690DB1">
        <w:rPr>
          <w:sz w:val="24"/>
          <w:szCs w:val="24"/>
        </w:rPr>
        <w:t>30</w:t>
      </w:r>
      <w:r w:rsidRPr="00E910C0">
        <w:rPr>
          <w:sz w:val="24"/>
          <w:szCs w:val="24"/>
        </w:rPr>
        <w:t xml:space="preserve"> kalendářních dní po písemné výzvě Zadavatele.</w:t>
      </w:r>
    </w:p>
    <w:p w14:paraId="36370526" w14:textId="77777777" w:rsidR="00E910C0" w:rsidRPr="00E910C0" w:rsidRDefault="00E910C0" w:rsidP="00E910C0">
      <w:pPr>
        <w:pStyle w:val="Odstavecseseznamem"/>
        <w:spacing w:after="0" w:line="240" w:lineRule="auto"/>
        <w:jc w:val="both"/>
        <w:rPr>
          <w:sz w:val="24"/>
          <w:szCs w:val="24"/>
        </w:rPr>
      </w:pPr>
    </w:p>
    <w:p w14:paraId="4ED17A58" w14:textId="1F32F8D6" w:rsidR="00E910C0" w:rsidRDefault="00E910C0" w:rsidP="00882867">
      <w:pPr>
        <w:pStyle w:val="Odstavecseseznamem"/>
        <w:numPr>
          <w:ilvl w:val="0"/>
          <w:numId w:val="9"/>
        </w:numPr>
        <w:spacing w:after="0" w:line="240" w:lineRule="auto"/>
        <w:jc w:val="both"/>
        <w:rPr>
          <w:b/>
          <w:sz w:val="28"/>
          <w:szCs w:val="28"/>
        </w:rPr>
      </w:pPr>
      <w:r>
        <w:rPr>
          <w:b/>
          <w:sz w:val="28"/>
          <w:szCs w:val="28"/>
        </w:rPr>
        <w:t xml:space="preserve"> </w:t>
      </w:r>
      <w:r w:rsidRPr="00882867">
        <w:rPr>
          <w:b/>
          <w:sz w:val="28"/>
          <w:szCs w:val="28"/>
        </w:rPr>
        <w:t>Technické podmínky</w:t>
      </w:r>
    </w:p>
    <w:p w14:paraId="32EDB834" w14:textId="77777777" w:rsidR="00882867" w:rsidRDefault="00A66437" w:rsidP="00882867">
      <w:pPr>
        <w:pStyle w:val="Odstavecseseznamem"/>
        <w:spacing w:after="0" w:line="240" w:lineRule="auto"/>
        <w:jc w:val="both"/>
        <w:rPr>
          <w:sz w:val="24"/>
          <w:szCs w:val="24"/>
        </w:rPr>
      </w:pPr>
      <w:r>
        <w:rPr>
          <w:sz w:val="24"/>
          <w:szCs w:val="24"/>
        </w:rPr>
        <w:t xml:space="preserve">Technické </w:t>
      </w:r>
      <w:r w:rsidR="002E3782">
        <w:rPr>
          <w:sz w:val="24"/>
          <w:szCs w:val="24"/>
        </w:rPr>
        <w:t xml:space="preserve">podmínky zadávané veřejné zakázky jsou vymezeny projektovou </w:t>
      </w:r>
      <w:proofErr w:type="gramStart"/>
      <w:r w:rsidR="002E3782">
        <w:rPr>
          <w:sz w:val="24"/>
          <w:szCs w:val="24"/>
        </w:rPr>
        <w:t>dokumentací a  soupisem</w:t>
      </w:r>
      <w:proofErr w:type="gramEnd"/>
      <w:r w:rsidR="002E3782">
        <w:rPr>
          <w:sz w:val="24"/>
          <w:szCs w:val="24"/>
        </w:rPr>
        <w:t xml:space="preserve"> stavebních prací, dodávek a služeb s výkazem výměr, které jsou </w:t>
      </w:r>
      <w:r w:rsidR="002E3782" w:rsidRPr="007169D8">
        <w:rPr>
          <w:sz w:val="24"/>
          <w:szCs w:val="24"/>
        </w:rPr>
        <w:t xml:space="preserve">přílohou č. 7 </w:t>
      </w:r>
      <w:r w:rsidR="000B531C" w:rsidRPr="007169D8">
        <w:rPr>
          <w:sz w:val="24"/>
          <w:szCs w:val="24"/>
        </w:rPr>
        <w:t>a 8</w:t>
      </w:r>
      <w:r w:rsidR="002E3782">
        <w:rPr>
          <w:sz w:val="24"/>
          <w:szCs w:val="24"/>
        </w:rPr>
        <w:t xml:space="preserve"> této zadávací dokumentace.</w:t>
      </w:r>
    </w:p>
    <w:p w14:paraId="64C07D8D" w14:textId="77777777" w:rsidR="002E3782" w:rsidRDefault="002E3782" w:rsidP="00882867">
      <w:pPr>
        <w:pStyle w:val="Odstavecseseznamem"/>
        <w:spacing w:after="0" w:line="240" w:lineRule="auto"/>
        <w:jc w:val="both"/>
        <w:rPr>
          <w:sz w:val="24"/>
          <w:szCs w:val="24"/>
        </w:rPr>
      </w:pPr>
    </w:p>
    <w:p w14:paraId="479D822F" w14:textId="77777777" w:rsidR="002E3782" w:rsidRDefault="002E3782" w:rsidP="00882867">
      <w:pPr>
        <w:pStyle w:val="Odstavecseseznamem"/>
        <w:spacing w:after="0" w:line="240" w:lineRule="auto"/>
        <w:jc w:val="both"/>
        <w:rPr>
          <w:sz w:val="24"/>
          <w:szCs w:val="24"/>
        </w:rPr>
      </w:pPr>
      <w:r>
        <w:rPr>
          <w:sz w:val="24"/>
          <w:szCs w:val="24"/>
        </w:rPr>
        <w:t>Pokud je v technických podmínkách uveden odkaz na určitého dodavatele nebo výrobek, nebo patenty na vynálezy, užitné vzory, průmyslové vzory, ochranné známky nebo označení původu, je dodavatel oprávněn v nabídce navrhnout i jiné, kvalitativně a technicky obdobné (rovnocenné) řešení. Případné obchodní názvy výrobků specifikují pouze požadovaný standard a mohou být nahrazeny výrobky stejné nebo lepší kvality.</w:t>
      </w:r>
    </w:p>
    <w:p w14:paraId="5153CC31" w14:textId="77777777" w:rsidR="00C9207B" w:rsidRDefault="00C9207B" w:rsidP="00882867">
      <w:pPr>
        <w:pStyle w:val="Odstavecseseznamem"/>
        <w:spacing w:after="0" w:line="240" w:lineRule="auto"/>
        <w:jc w:val="both"/>
        <w:rPr>
          <w:sz w:val="24"/>
          <w:szCs w:val="24"/>
        </w:rPr>
      </w:pPr>
    </w:p>
    <w:p w14:paraId="1972A16E" w14:textId="77777777" w:rsidR="002E3782" w:rsidRDefault="002E3782" w:rsidP="002E3782">
      <w:pPr>
        <w:pStyle w:val="Odstavecseseznamem"/>
        <w:numPr>
          <w:ilvl w:val="0"/>
          <w:numId w:val="9"/>
        </w:numPr>
        <w:spacing w:after="0" w:line="240" w:lineRule="auto"/>
        <w:jc w:val="both"/>
        <w:rPr>
          <w:b/>
          <w:sz w:val="28"/>
          <w:szCs w:val="28"/>
        </w:rPr>
      </w:pPr>
      <w:r>
        <w:rPr>
          <w:b/>
          <w:sz w:val="28"/>
          <w:szCs w:val="28"/>
        </w:rPr>
        <w:t xml:space="preserve"> </w:t>
      </w:r>
      <w:r w:rsidRPr="002E3782">
        <w:rPr>
          <w:b/>
          <w:sz w:val="28"/>
          <w:szCs w:val="28"/>
        </w:rPr>
        <w:t>Obchodní a platební podmínky</w:t>
      </w:r>
    </w:p>
    <w:p w14:paraId="5DA7AD8F" w14:textId="6B3FBC3E" w:rsidR="002E3782" w:rsidRDefault="002E3782" w:rsidP="002E3782">
      <w:pPr>
        <w:pStyle w:val="Odstavecseseznamem"/>
        <w:spacing w:after="0" w:line="240" w:lineRule="auto"/>
        <w:jc w:val="both"/>
        <w:rPr>
          <w:sz w:val="24"/>
          <w:szCs w:val="24"/>
        </w:rPr>
      </w:pPr>
      <w:r>
        <w:rPr>
          <w:sz w:val="24"/>
          <w:szCs w:val="24"/>
        </w:rPr>
        <w:t xml:space="preserve">Obchodní a platební podmínky vymezené zadavatelem jsou podrobně specifikovány v návrhu </w:t>
      </w:r>
      <w:r w:rsidR="00560126">
        <w:rPr>
          <w:sz w:val="24"/>
          <w:szCs w:val="24"/>
        </w:rPr>
        <w:t>smlouvy o dílo, viz</w:t>
      </w:r>
      <w:r>
        <w:rPr>
          <w:sz w:val="24"/>
          <w:szCs w:val="24"/>
        </w:rPr>
        <w:t xml:space="preserve"> </w:t>
      </w:r>
      <w:r w:rsidRPr="007169D8">
        <w:rPr>
          <w:sz w:val="24"/>
          <w:szCs w:val="24"/>
        </w:rPr>
        <w:t xml:space="preserve">příloha č. </w:t>
      </w:r>
      <w:r w:rsidR="00E56FEC">
        <w:rPr>
          <w:sz w:val="24"/>
          <w:szCs w:val="24"/>
        </w:rPr>
        <w:t>6</w:t>
      </w:r>
      <w:r w:rsidR="00560126">
        <w:rPr>
          <w:sz w:val="24"/>
          <w:szCs w:val="24"/>
        </w:rPr>
        <w:t xml:space="preserve"> této zadávací dokumentace. Zadavatel požaduje, aby dodavatelé obchodní podmínky uvedené ve Smlouvě o dílo </w:t>
      </w:r>
      <w:r w:rsidR="00560126" w:rsidRPr="00C9207B">
        <w:rPr>
          <w:sz w:val="24"/>
          <w:szCs w:val="24"/>
        </w:rPr>
        <w:t>v plném rozsahu akceptovali</w:t>
      </w:r>
      <w:r w:rsidR="00560126">
        <w:rPr>
          <w:sz w:val="24"/>
          <w:szCs w:val="24"/>
        </w:rPr>
        <w:t xml:space="preserve"> dle přiloženého návrhu. Podepsaný návrh smlouvy o dílo dodavatele nesmí obsahovat žádná ustanovení, která by rušila nebo měnila obchodní a platební podmínky stanovené zadavatelem. </w:t>
      </w:r>
    </w:p>
    <w:p w14:paraId="04BA346C" w14:textId="77777777" w:rsidR="00560126" w:rsidRDefault="00560126" w:rsidP="002E3782">
      <w:pPr>
        <w:pStyle w:val="Odstavecseseznamem"/>
        <w:spacing w:after="0" w:line="240" w:lineRule="auto"/>
        <w:jc w:val="both"/>
        <w:rPr>
          <w:sz w:val="24"/>
          <w:szCs w:val="24"/>
        </w:rPr>
      </w:pPr>
    </w:p>
    <w:p w14:paraId="7679D52B" w14:textId="77777777" w:rsidR="00560126" w:rsidRDefault="00560126" w:rsidP="002E3782">
      <w:pPr>
        <w:pStyle w:val="Odstavecseseznamem"/>
        <w:spacing w:after="0" w:line="240" w:lineRule="auto"/>
        <w:jc w:val="both"/>
        <w:rPr>
          <w:sz w:val="24"/>
          <w:szCs w:val="24"/>
        </w:rPr>
      </w:pPr>
      <w:r>
        <w:rPr>
          <w:sz w:val="24"/>
          <w:szCs w:val="24"/>
        </w:rPr>
        <w:t xml:space="preserve">Technický dozor nesmí provádět dodavatel stavby ani osoba s ním propojená. </w:t>
      </w:r>
    </w:p>
    <w:p w14:paraId="3AF3CCD4" w14:textId="77777777" w:rsidR="00560126" w:rsidRDefault="00560126" w:rsidP="002E3782">
      <w:pPr>
        <w:pStyle w:val="Odstavecseseznamem"/>
        <w:spacing w:after="0" w:line="240" w:lineRule="auto"/>
        <w:jc w:val="both"/>
        <w:rPr>
          <w:sz w:val="24"/>
          <w:szCs w:val="24"/>
        </w:rPr>
      </w:pPr>
    </w:p>
    <w:p w14:paraId="1659A42A" w14:textId="77777777" w:rsidR="00560126" w:rsidRDefault="00560126" w:rsidP="002E3782">
      <w:pPr>
        <w:pStyle w:val="Odstavecseseznamem"/>
        <w:spacing w:after="0" w:line="240" w:lineRule="auto"/>
        <w:jc w:val="both"/>
        <w:rPr>
          <w:b/>
          <w:sz w:val="24"/>
          <w:szCs w:val="24"/>
        </w:rPr>
      </w:pPr>
      <w:r>
        <w:rPr>
          <w:b/>
          <w:sz w:val="24"/>
          <w:szCs w:val="24"/>
        </w:rPr>
        <w:t xml:space="preserve">Podmínky, při jejichž splnění je možno překročit výši nabídkové ceny: </w:t>
      </w:r>
    </w:p>
    <w:p w14:paraId="07FB8B65" w14:textId="77777777" w:rsidR="00560126" w:rsidRDefault="00560126" w:rsidP="002E3782">
      <w:pPr>
        <w:pStyle w:val="Odstavecseseznamem"/>
        <w:spacing w:after="0" w:line="240" w:lineRule="auto"/>
        <w:jc w:val="both"/>
        <w:rPr>
          <w:sz w:val="24"/>
          <w:szCs w:val="24"/>
        </w:rPr>
      </w:pPr>
      <w:r>
        <w:rPr>
          <w:sz w:val="24"/>
          <w:szCs w:val="24"/>
        </w:rPr>
        <w:t xml:space="preserve">Zadavatel nepřipouští jakoukoliv změnu nabídkové ceny dodavatele, vyjma změny sazby DPH a změny okolností výslovně uvedených ve smlouvě o dílo. </w:t>
      </w:r>
    </w:p>
    <w:p w14:paraId="581F54A4" w14:textId="77777777" w:rsidR="00560126" w:rsidRDefault="00560126" w:rsidP="002E3782">
      <w:pPr>
        <w:pStyle w:val="Odstavecseseznamem"/>
        <w:spacing w:after="0" w:line="240" w:lineRule="auto"/>
        <w:jc w:val="both"/>
        <w:rPr>
          <w:sz w:val="24"/>
          <w:szCs w:val="24"/>
        </w:rPr>
      </w:pPr>
    </w:p>
    <w:p w14:paraId="44FF0533" w14:textId="77777777" w:rsidR="00560126" w:rsidRDefault="00560126" w:rsidP="002E3782">
      <w:pPr>
        <w:pStyle w:val="Odstavecseseznamem"/>
        <w:spacing w:after="0" w:line="240" w:lineRule="auto"/>
        <w:jc w:val="both"/>
        <w:rPr>
          <w:b/>
          <w:sz w:val="24"/>
          <w:szCs w:val="24"/>
        </w:rPr>
      </w:pPr>
      <w:r>
        <w:rPr>
          <w:b/>
          <w:sz w:val="24"/>
          <w:szCs w:val="24"/>
        </w:rPr>
        <w:t xml:space="preserve">Další podmínky: </w:t>
      </w:r>
    </w:p>
    <w:p w14:paraId="06774568" w14:textId="77777777" w:rsidR="00560126" w:rsidRDefault="00560126" w:rsidP="002E3782">
      <w:pPr>
        <w:pStyle w:val="Odstavecseseznamem"/>
        <w:spacing w:after="0" w:line="240" w:lineRule="auto"/>
        <w:jc w:val="both"/>
        <w:rPr>
          <w:sz w:val="24"/>
          <w:szCs w:val="24"/>
        </w:rPr>
      </w:pPr>
      <w:r>
        <w:rPr>
          <w:sz w:val="24"/>
          <w:szCs w:val="24"/>
        </w:rPr>
        <w:t xml:space="preserve">Účastník zadávacího řízení nemá právo na náhradu nákladů spojených s účastí v zadávacím řízení veřejné zakázky. </w:t>
      </w:r>
    </w:p>
    <w:p w14:paraId="28AE4C06" w14:textId="77777777" w:rsidR="00560126" w:rsidRDefault="00560126" w:rsidP="002E3782">
      <w:pPr>
        <w:pStyle w:val="Odstavecseseznamem"/>
        <w:spacing w:after="0" w:line="240" w:lineRule="auto"/>
        <w:jc w:val="both"/>
        <w:rPr>
          <w:sz w:val="24"/>
          <w:szCs w:val="24"/>
        </w:rPr>
      </w:pPr>
    </w:p>
    <w:p w14:paraId="60CC95DE" w14:textId="77777777" w:rsidR="0087023C" w:rsidRDefault="00560126" w:rsidP="002E3782">
      <w:pPr>
        <w:pStyle w:val="Odstavecseseznamem"/>
        <w:spacing w:after="0" w:line="240" w:lineRule="auto"/>
        <w:jc w:val="both"/>
        <w:rPr>
          <w:sz w:val="24"/>
          <w:szCs w:val="24"/>
        </w:rPr>
      </w:pPr>
      <w:r>
        <w:rPr>
          <w:sz w:val="24"/>
          <w:szCs w:val="24"/>
        </w:rPr>
        <w:t xml:space="preserve">Realizace zakázky je podmíněna získáním podpory ze zdrojů Evropské unie prostřednictvím Integrovaného regionálního operačního programu (dále jen „IROP“), popř. podpory z jiných dotačních programů. </w:t>
      </w:r>
      <w:r w:rsidRPr="00B25EFA">
        <w:rPr>
          <w:sz w:val="24"/>
          <w:szCs w:val="24"/>
        </w:rPr>
        <w:t xml:space="preserve">V případě, že projekt nebude podpořen, nebude realizován a </w:t>
      </w:r>
    </w:p>
    <w:p w14:paraId="0D6B9CBE" w14:textId="77777777" w:rsidR="0087023C" w:rsidRDefault="0087023C" w:rsidP="002E3782">
      <w:pPr>
        <w:pStyle w:val="Odstavecseseznamem"/>
        <w:spacing w:after="0" w:line="240" w:lineRule="auto"/>
        <w:jc w:val="both"/>
        <w:rPr>
          <w:sz w:val="24"/>
          <w:szCs w:val="24"/>
        </w:rPr>
      </w:pPr>
    </w:p>
    <w:p w14:paraId="7468E59C" w14:textId="77777777" w:rsidR="0087023C" w:rsidRDefault="0087023C" w:rsidP="002E3782">
      <w:pPr>
        <w:pStyle w:val="Odstavecseseznamem"/>
        <w:spacing w:after="0" w:line="240" w:lineRule="auto"/>
        <w:jc w:val="both"/>
        <w:rPr>
          <w:sz w:val="24"/>
          <w:szCs w:val="24"/>
        </w:rPr>
      </w:pPr>
    </w:p>
    <w:p w14:paraId="41A74038" w14:textId="239E5D3C" w:rsidR="00560126" w:rsidRDefault="00560126" w:rsidP="002E3782">
      <w:pPr>
        <w:pStyle w:val="Odstavecseseznamem"/>
        <w:spacing w:after="0" w:line="240" w:lineRule="auto"/>
        <w:jc w:val="both"/>
        <w:rPr>
          <w:sz w:val="24"/>
          <w:szCs w:val="24"/>
        </w:rPr>
      </w:pPr>
      <w:r w:rsidRPr="00B25EFA">
        <w:rPr>
          <w:sz w:val="24"/>
          <w:szCs w:val="24"/>
        </w:rPr>
        <w:t>probíhající zadávací řízení bude podle § 127 odst. 2 písm. e) zákona zrušeno. V případě, že by tato situace nastala po uzavření smlouvy s vybraným dodavatelem, vyhrazuje si zadavatel právo jednostranně odstoupit od smlouvy, a to bez nároku na odstupné, náhradu škody nebo ušlého zisku pro kteroukoliv smluvní stranu.</w:t>
      </w:r>
    </w:p>
    <w:p w14:paraId="48578D78" w14:textId="77777777" w:rsidR="00560126" w:rsidRDefault="00560126" w:rsidP="002E3782">
      <w:pPr>
        <w:pStyle w:val="Odstavecseseznamem"/>
        <w:spacing w:after="0" w:line="240" w:lineRule="auto"/>
        <w:jc w:val="both"/>
        <w:rPr>
          <w:sz w:val="24"/>
          <w:szCs w:val="24"/>
        </w:rPr>
      </w:pPr>
    </w:p>
    <w:p w14:paraId="61DB085D" w14:textId="34DAFAE3" w:rsidR="00560126" w:rsidRDefault="006F645C" w:rsidP="002E3782">
      <w:pPr>
        <w:pStyle w:val="Odstavecseseznamem"/>
        <w:spacing w:after="0" w:line="240" w:lineRule="auto"/>
        <w:jc w:val="both"/>
        <w:rPr>
          <w:sz w:val="24"/>
          <w:szCs w:val="24"/>
        </w:rPr>
      </w:pPr>
      <w:r>
        <w:rPr>
          <w:sz w:val="24"/>
          <w:szCs w:val="24"/>
        </w:rPr>
        <w:t>Vybraný</w:t>
      </w:r>
      <w:r w:rsidR="00560126">
        <w:rPr>
          <w:sz w:val="24"/>
          <w:szCs w:val="24"/>
        </w:rPr>
        <w:t xml:space="preserve"> </w:t>
      </w:r>
      <w:r>
        <w:rPr>
          <w:sz w:val="24"/>
          <w:szCs w:val="24"/>
        </w:rPr>
        <w:t xml:space="preserve">dodavatel je povinen před uzavřením smlouvy o dílo předložit zadavateli originál nebo ověřenou kopii pojistné smlouvy, jejímž předmětem je pojištění odpovědnosti za škodu způsobenou dodavatelem třetí osobě v souvislosti s výkonem jeho činností, ve výši </w:t>
      </w:r>
      <w:r w:rsidRPr="00B25EFA">
        <w:rPr>
          <w:sz w:val="24"/>
          <w:szCs w:val="24"/>
        </w:rPr>
        <w:t xml:space="preserve">min. </w:t>
      </w:r>
      <w:r w:rsidR="00B25EFA" w:rsidRPr="00B25EFA">
        <w:rPr>
          <w:sz w:val="24"/>
          <w:szCs w:val="24"/>
        </w:rPr>
        <w:t>3</w:t>
      </w:r>
      <w:r w:rsidRPr="00B25EFA">
        <w:rPr>
          <w:sz w:val="24"/>
          <w:szCs w:val="24"/>
        </w:rPr>
        <w:t>0 000 000,- Kč</w:t>
      </w:r>
      <w:r>
        <w:rPr>
          <w:sz w:val="24"/>
          <w:szCs w:val="24"/>
        </w:rPr>
        <w:t xml:space="preserve">, v souladu s čl. XIII. návrhu smlouvy o dílo. Předložení pojistné smlouvy je další podmínkou pro uzavření smlouvy podle </w:t>
      </w:r>
      <w:r w:rsidRPr="006F645C">
        <w:rPr>
          <w:sz w:val="24"/>
          <w:szCs w:val="24"/>
        </w:rPr>
        <w:t>§</w:t>
      </w:r>
      <w:r>
        <w:rPr>
          <w:sz w:val="24"/>
          <w:szCs w:val="24"/>
        </w:rPr>
        <w:t xml:space="preserve"> 104 zákona. </w:t>
      </w:r>
    </w:p>
    <w:p w14:paraId="2ADCB479" w14:textId="77777777" w:rsidR="00660808" w:rsidRDefault="00660808" w:rsidP="002E3782">
      <w:pPr>
        <w:pStyle w:val="Odstavecseseznamem"/>
        <w:spacing w:after="0" w:line="240" w:lineRule="auto"/>
        <w:jc w:val="both"/>
        <w:rPr>
          <w:sz w:val="24"/>
          <w:szCs w:val="24"/>
        </w:rPr>
      </w:pPr>
    </w:p>
    <w:p w14:paraId="700453E1" w14:textId="77777777" w:rsidR="00660808" w:rsidRDefault="00660808" w:rsidP="002E3782">
      <w:pPr>
        <w:pStyle w:val="Odstavecseseznamem"/>
        <w:spacing w:after="0" w:line="240" w:lineRule="auto"/>
        <w:jc w:val="both"/>
        <w:rPr>
          <w:sz w:val="24"/>
          <w:szCs w:val="24"/>
        </w:rPr>
      </w:pPr>
      <w:r>
        <w:rPr>
          <w:sz w:val="24"/>
          <w:szCs w:val="24"/>
        </w:rPr>
        <w:t xml:space="preserve">Vybraný dodavatel je povinen ke dni předání staveniště předložit zadavateli harmonogram stavebních prací v týdnech vč. měsíčního platebního kalendáře. V případě požadavku zadavatele na vypracování harmonogramu k podpisu smlouvy pro potřeby poskytovatele dotace, je dodavatel povinen tento harmonogram vypracovat a zadavateli v požadovaném termínu předložit. </w:t>
      </w:r>
    </w:p>
    <w:p w14:paraId="7112DB57" w14:textId="77777777" w:rsidR="00660808" w:rsidRDefault="00660808" w:rsidP="002E3782">
      <w:pPr>
        <w:pStyle w:val="Odstavecseseznamem"/>
        <w:spacing w:after="0" w:line="240" w:lineRule="auto"/>
        <w:jc w:val="both"/>
        <w:rPr>
          <w:sz w:val="24"/>
          <w:szCs w:val="24"/>
        </w:rPr>
      </w:pPr>
    </w:p>
    <w:p w14:paraId="7B759B80" w14:textId="77777777" w:rsidR="00660808" w:rsidRDefault="00660808" w:rsidP="002E3782">
      <w:pPr>
        <w:pStyle w:val="Odstavecseseznamem"/>
        <w:spacing w:after="0" w:line="240" w:lineRule="auto"/>
        <w:jc w:val="both"/>
        <w:rPr>
          <w:sz w:val="24"/>
          <w:szCs w:val="24"/>
        </w:rPr>
      </w:pPr>
      <w:r>
        <w:rPr>
          <w:sz w:val="24"/>
          <w:szCs w:val="24"/>
        </w:rPr>
        <w:t>Dodavatel dále bere na vědomí, že:</w:t>
      </w:r>
    </w:p>
    <w:p w14:paraId="69DB8A4A" w14:textId="5E19734A" w:rsidR="00660808" w:rsidRDefault="00660808" w:rsidP="00660808">
      <w:pPr>
        <w:pStyle w:val="Odstavecseseznamem"/>
        <w:numPr>
          <w:ilvl w:val="0"/>
          <w:numId w:val="24"/>
        </w:numPr>
        <w:spacing w:after="0" w:line="240" w:lineRule="auto"/>
        <w:jc w:val="both"/>
        <w:rPr>
          <w:sz w:val="24"/>
          <w:szCs w:val="24"/>
        </w:rPr>
      </w:pPr>
      <w:r>
        <w:rPr>
          <w:sz w:val="24"/>
          <w:szCs w:val="24"/>
        </w:rPr>
        <w:t xml:space="preserve">Vybraný dodavatel se podpisem smlouvy o dílo stane, v souladu s ustanovením </w:t>
      </w:r>
      <w:r w:rsidRPr="00660808">
        <w:rPr>
          <w:sz w:val="24"/>
          <w:szCs w:val="24"/>
        </w:rPr>
        <w:t>§</w:t>
      </w:r>
      <w:r>
        <w:rPr>
          <w:sz w:val="24"/>
          <w:szCs w:val="24"/>
        </w:rPr>
        <w:t xml:space="preserve"> 2 zákona č. 320/2001 Sb., o finanční kontrole ve veřejné správě a o změně některých zákonů, ve znění pozdějších přepisů, osobou povinnou spolupůsobit při výkonu finanční kontroly prováděné v souvislosti s úhradou zboží nebo služeb z veřejných výdajů nebo z veřejné finanční podpory. </w:t>
      </w:r>
    </w:p>
    <w:p w14:paraId="26551E6A" w14:textId="77777777" w:rsidR="00660808" w:rsidRDefault="00660808" w:rsidP="00660808">
      <w:pPr>
        <w:pStyle w:val="Odstavecseseznamem"/>
        <w:numPr>
          <w:ilvl w:val="0"/>
          <w:numId w:val="24"/>
        </w:numPr>
        <w:spacing w:after="0" w:line="240" w:lineRule="auto"/>
        <w:jc w:val="both"/>
        <w:rPr>
          <w:sz w:val="24"/>
          <w:szCs w:val="24"/>
        </w:rPr>
      </w:pPr>
      <w:r>
        <w:rPr>
          <w:sz w:val="24"/>
          <w:szCs w:val="24"/>
        </w:rPr>
        <w:t>Vybraný dodavatel bude povinen uchovávat veškerou dokumentaci související s realizací projektu včetně účetních dokladů minimálně po dobu 10 let od ukončení realizace projektu.</w:t>
      </w:r>
    </w:p>
    <w:p w14:paraId="2A7C80B5" w14:textId="77777777" w:rsidR="00015816" w:rsidRPr="00C86D75" w:rsidRDefault="00660808" w:rsidP="00015816">
      <w:pPr>
        <w:pStyle w:val="Odstavecseseznamem"/>
        <w:numPr>
          <w:ilvl w:val="0"/>
          <w:numId w:val="24"/>
        </w:numPr>
        <w:spacing w:after="0" w:line="240" w:lineRule="auto"/>
        <w:jc w:val="both"/>
        <w:rPr>
          <w:sz w:val="24"/>
          <w:szCs w:val="24"/>
        </w:rPr>
      </w:pPr>
      <w:r w:rsidRPr="00C86D75">
        <w:rPr>
          <w:sz w:val="24"/>
          <w:szCs w:val="24"/>
        </w:rPr>
        <w:t xml:space="preserve">Vybraný dodavatel bude povinen minimálně </w:t>
      </w:r>
      <w:r w:rsidRPr="00931847">
        <w:rPr>
          <w:sz w:val="24"/>
          <w:szCs w:val="24"/>
        </w:rPr>
        <w:t xml:space="preserve">do konce roku </w:t>
      </w:r>
      <w:r w:rsidR="007637C7" w:rsidRPr="00931847">
        <w:rPr>
          <w:sz w:val="24"/>
          <w:szCs w:val="24"/>
        </w:rPr>
        <w:t>2028</w:t>
      </w:r>
      <w:r w:rsidR="007637C7" w:rsidRPr="00C86D75">
        <w:rPr>
          <w:sz w:val="24"/>
          <w:szCs w:val="24"/>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5625C13" w14:textId="77777777" w:rsidR="00015816" w:rsidRDefault="00015816" w:rsidP="00015816">
      <w:pPr>
        <w:spacing w:after="0" w:line="240" w:lineRule="auto"/>
        <w:jc w:val="both"/>
        <w:rPr>
          <w:sz w:val="24"/>
          <w:szCs w:val="24"/>
        </w:rPr>
      </w:pPr>
    </w:p>
    <w:p w14:paraId="3BF4444C" w14:textId="77777777" w:rsidR="007637C7" w:rsidRDefault="007637C7" w:rsidP="007637C7">
      <w:pPr>
        <w:pStyle w:val="Odstavecseseznamem"/>
        <w:numPr>
          <w:ilvl w:val="0"/>
          <w:numId w:val="9"/>
        </w:numPr>
        <w:spacing w:after="0" w:line="240" w:lineRule="auto"/>
        <w:jc w:val="both"/>
        <w:rPr>
          <w:b/>
          <w:sz w:val="28"/>
          <w:szCs w:val="28"/>
        </w:rPr>
      </w:pPr>
      <w:r>
        <w:rPr>
          <w:b/>
          <w:sz w:val="28"/>
          <w:szCs w:val="28"/>
        </w:rPr>
        <w:t xml:space="preserve"> </w:t>
      </w:r>
      <w:r w:rsidRPr="007637C7">
        <w:rPr>
          <w:b/>
          <w:sz w:val="28"/>
          <w:szCs w:val="28"/>
        </w:rPr>
        <w:t>Vysvětlení zadávací dokumentace</w:t>
      </w:r>
    </w:p>
    <w:p w14:paraId="724E42BD" w14:textId="63A55B96" w:rsidR="00C95A3A" w:rsidRDefault="00B06F54" w:rsidP="00433ED5">
      <w:pPr>
        <w:pStyle w:val="Odstavecseseznamem"/>
        <w:tabs>
          <w:tab w:val="left" w:pos="9214"/>
        </w:tabs>
        <w:spacing w:after="0" w:line="240" w:lineRule="auto"/>
        <w:ind w:left="708"/>
        <w:jc w:val="both"/>
        <w:rPr>
          <w:rFonts w:ascii="Calibri" w:hAnsi="Calibri" w:cs="Arial"/>
          <w:sz w:val="24"/>
          <w:szCs w:val="24"/>
        </w:rPr>
      </w:pPr>
      <w:r>
        <w:rPr>
          <w:rFonts w:ascii="Calibri" w:hAnsi="Calibri" w:cs="Arial"/>
          <w:sz w:val="24"/>
          <w:szCs w:val="24"/>
        </w:rPr>
        <w:t>Dodavatel</w:t>
      </w:r>
      <w:r w:rsidRPr="00B06F54">
        <w:rPr>
          <w:rFonts w:ascii="Calibri" w:hAnsi="Calibri" w:cs="Arial"/>
          <w:sz w:val="24"/>
          <w:szCs w:val="24"/>
        </w:rPr>
        <w:t xml:space="preserve"> je oprávněn </w:t>
      </w:r>
      <w:r w:rsidR="00C95A3A">
        <w:rPr>
          <w:rFonts w:ascii="Calibri" w:hAnsi="Calibri" w:cs="Arial"/>
          <w:sz w:val="24"/>
          <w:szCs w:val="24"/>
        </w:rPr>
        <w:t>požadovat po zadavateli vysvětlení zadávací dokumentace. Žádost musí být podána v elektronické podobě</w:t>
      </w:r>
      <w:r w:rsidR="00C95A3A" w:rsidRPr="00734E0C">
        <w:rPr>
          <w:rFonts w:ascii="Calibri" w:hAnsi="Calibri" w:cs="Arial"/>
          <w:color w:val="FF0000"/>
          <w:sz w:val="24"/>
          <w:szCs w:val="24"/>
        </w:rPr>
        <w:t xml:space="preserve"> </w:t>
      </w:r>
      <w:r w:rsidR="00C95A3A">
        <w:rPr>
          <w:rFonts w:ascii="Calibri" w:hAnsi="Calibri" w:cs="Arial"/>
          <w:sz w:val="24"/>
          <w:szCs w:val="24"/>
        </w:rPr>
        <w:t xml:space="preserve">prostřednictvím elektronického nástroje – profilu zadavatele: </w:t>
      </w:r>
      <w:hyperlink r:id="rId19" w:history="1">
        <w:r w:rsidR="00C95A3A" w:rsidRPr="00C82050">
          <w:rPr>
            <w:sz w:val="24"/>
            <w:szCs w:val="24"/>
          </w:rPr>
          <w:t>www.e-zakazky.cz</w:t>
        </w:r>
      </w:hyperlink>
      <w:r w:rsidR="00C95A3A" w:rsidRPr="00C82050">
        <w:rPr>
          <w:sz w:val="24"/>
          <w:szCs w:val="24"/>
        </w:rPr>
        <w:t>.</w:t>
      </w:r>
      <w:r w:rsidR="00C95A3A">
        <w:rPr>
          <w:sz w:val="24"/>
          <w:szCs w:val="24"/>
        </w:rPr>
        <w:t xml:space="preserve"> Zadavatel není povinen vysvětlení poskytnout, pokud žádost není doručena včas, a to nejpozději do 7 pracovních dnů před uplynutím lhůty pro podání nabídek. Vysvětlení zadávací dokumentace včetně přesného znění žádosti dodavatele uveřejní zadavatel na profilu zadavatele nejméně 4 pracovní dny před uplynutím lhůty pro podání nabídek. Zadavatel může poskytnout vysvětlení zadávací dokumentace rovněž bez předchozí žádosti dodavatele.</w:t>
      </w:r>
    </w:p>
    <w:p w14:paraId="1344AB3C" w14:textId="77777777" w:rsidR="00015816" w:rsidRDefault="00015816" w:rsidP="007637C7">
      <w:pPr>
        <w:pStyle w:val="Odstavecseseznamem"/>
        <w:spacing w:after="0" w:line="240" w:lineRule="auto"/>
        <w:jc w:val="both"/>
        <w:rPr>
          <w:sz w:val="24"/>
          <w:szCs w:val="24"/>
        </w:rPr>
      </w:pPr>
    </w:p>
    <w:p w14:paraId="4C69EB3F" w14:textId="77777777" w:rsidR="00015816" w:rsidRPr="00433ED5" w:rsidRDefault="00015816" w:rsidP="00433ED5">
      <w:pPr>
        <w:spacing w:after="0" w:line="240" w:lineRule="auto"/>
        <w:ind w:left="708"/>
        <w:jc w:val="both"/>
        <w:rPr>
          <w:sz w:val="24"/>
          <w:szCs w:val="24"/>
        </w:rPr>
      </w:pPr>
      <w:r w:rsidRPr="00433ED5">
        <w:rPr>
          <w:sz w:val="24"/>
          <w:szCs w:val="24"/>
        </w:rPr>
        <w:t xml:space="preserve">Pokud je žádost o vysvětlení zadávací dokumentace doručena včas a zadavatel neuveřejní vysvětlení do 3 pracovních dnů od obdržení žádosti, prodlouží lhůtu pro podání nabídek </w:t>
      </w:r>
      <w:r w:rsidRPr="00433ED5">
        <w:rPr>
          <w:sz w:val="24"/>
          <w:szCs w:val="24"/>
        </w:rPr>
        <w:lastRenderedPageBreak/>
        <w:t xml:space="preserve">nejméně o tolik pracovních dnů, o kolik přesáhla doba doručení žádosti o vysvětlení zadávací dokumentace do uveřejnění vysvětlení 3 pracovní dny. </w:t>
      </w:r>
    </w:p>
    <w:p w14:paraId="1672B08C" w14:textId="77777777" w:rsidR="00015816" w:rsidRDefault="00015816" w:rsidP="007637C7">
      <w:pPr>
        <w:pStyle w:val="Odstavecseseznamem"/>
        <w:spacing w:after="0" w:line="240" w:lineRule="auto"/>
        <w:jc w:val="both"/>
        <w:rPr>
          <w:sz w:val="24"/>
          <w:szCs w:val="24"/>
        </w:rPr>
      </w:pPr>
    </w:p>
    <w:p w14:paraId="48EBAA79" w14:textId="77777777" w:rsidR="00015816" w:rsidRPr="00433ED5" w:rsidRDefault="00015816" w:rsidP="00433ED5">
      <w:pPr>
        <w:spacing w:after="0" w:line="240" w:lineRule="auto"/>
        <w:ind w:left="708"/>
        <w:jc w:val="both"/>
        <w:rPr>
          <w:sz w:val="24"/>
          <w:szCs w:val="24"/>
        </w:rPr>
      </w:pPr>
      <w:r w:rsidRPr="00433ED5">
        <w:rPr>
          <w:sz w:val="24"/>
          <w:szCs w:val="24"/>
        </w:rPr>
        <w:t xml:space="preserve">Pokud zadavatel na žádost o vysvětlení, která není doručena včas, vysvětlení poskytne, nemusí dodržet výše uvedenou lhůtu pro uveřejnění vysvětlení na profilu zadavatele. </w:t>
      </w:r>
    </w:p>
    <w:p w14:paraId="23725EB0" w14:textId="77777777" w:rsidR="00BA03B2" w:rsidRDefault="00BA03B2" w:rsidP="00BA03B2">
      <w:pPr>
        <w:spacing w:after="0" w:line="240" w:lineRule="auto"/>
        <w:jc w:val="both"/>
        <w:rPr>
          <w:sz w:val="24"/>
          <w:szCs w:val="24"/>
        </w:rPr>
      </w:pPr>
    </w:p>
    <w:p w14:paraId="75A74420" w14:textId="77777777" w:rsidR="00BA03B2" w:rsidRDefault="00BA03B2" w:rsidP="00BA03B2">
      <w:pPr>
        <w:pStyle w:val="Odstavecseseznamem"/>
        <w:numPr>
          <w:ilvl w:val="0"/>
          <w:numId w:val="9"/>
        </w:numPr>
        <w:spacing w:after="0" w:line="240" w:lineRule="auto"/>
        <w:jc w:val="both"/>
        <w:rPr>
          <w:b/>
          <w:sz w:val="28"/>
          <w:szCs w:val="28"/>
        </w:rPr>
      </w:pPr>
      <w:r>
        <w:rPr>
          <w:b/>
          <w:sz w:val="28"/>
          <w:szCs w:val="28"/>
        </w:rPr>
        <w:t xml:space="preserve"> </w:t>
      </w:r>
      <w:r w:rsidRPr="00BA03B2">
        <w:rPr>
          <w:b/>
          <w:sz w:val="28"/>
          <w:szCs w:val="28"/>
        </w:rPr>
        <w:t>Platební podmínky</w:t>
      </w:r>
    </w:p>
    <w:p w14:paraId="2CED76B0" w14:textId="0EBDECF1" w:rsidR="00BA03B2" w:rsidRPr="00BA03B2" w:rsidRDefault="00BA03B2" w:rsidP="00792BBF">
      <w:pPr>
        <w:pStyle w:val="Odstavecseseznamem"/>
        <w:spacing w:after="0" w:line="240" w:lineRule="auto"/>
        <w:jc w:val="both"/>
        <w:rPr>
          <w:rFonts w:ascii="Calibri" w:hAnsi="Calibri" w:cs="Calibri"/>
          <w:color w:val="000000"/>
          <w:sz w:val="24"/>
          <w:szCs w:val="24"/>
        </w:rPr>
      </w:pPr>
      <w:r w:rsidRPr="00BA03B2">
        <w:rPr>
          <w:rFonts w:ascii="Calibri" w:hAnsi="Calibri" w:cs="Calibri"/>
          <w:color w:val="000000"/>
          <w:sz w:val="24"/>
          <w:szCs w:val="24"/>
        </w:rPr>
        <w:t xml:space="preserve">Faktura musí obsahovat název </w:t>
      </w:r>
      <w:r w:rsidR="00172497">
        <w:rPr>
          <w:rFonts w:ascii="Calibri" w:hAnsi="Calibri" w:cs="Calibri"/>
          <w:color w:val="000000"/>
          <w:sz w:val="24"/>
          <w:szCs w:val="24"/>
        </w:rPr>
        <w:t xml:space="preserve">a číslo </w:t>
      </w:r>
      <w:r w:rsidRPr="00BA03B2">
        <w:rPr>
          <w:rFonts w:ascii="Calibri" w:hAnsi="Calibri" w:cs="Calibri"/>
          <w:color w:val="000000"/>
          <w:sz w:val="24"/>
          <w:szCs w:val="24"/>
        </w:rPr>
        <w:t>projektu</w:t>
      </w:r>
      <w:r w:rsidRPr="00BA03B2">
        <w:rPr>
          <w:rFonts w:ascii="Calibri" w:hAnsi="Calibri" w:cs="Arial"/>
          <w:sz w:val="24"/>
          <w:szCs w:val="24"/>
        </w:rPr>
        <w:t xml:space="preserve"> a</w:t>
      </w:r>
      <w:r w:rsidRPr="00BA03B2">
        <w:rPr>
          <w:rFonts w:ascii="Calibri" w:hAnsi="Calibri" w:cs="Calibri"/>
          <w:color w:val="000000"/>
          <w:sz w:val="24"/>
          <w:szCs w:val="24"/>
        </w:rPr>
        <w:t xml:space="preserve"> lhůtu splatnosti, která činí 30 dnů od jejího vystavení objednateli, a dále všechny náležitosti řádného účetního a daňového dokladu ve smyslu příslušných právních předpisů (zejména zákon č. 563/1991 Sb., o účetnictví a zákon č. 235/2004 Sb., o dani z přidané hodnoty, a údaje dle § 13a obchodního zákoníku). Faktura bude doručena zadavateli alespoň 20 dnů přede dnem splatnosti. V případě, že faktura nebude odpovídající náležitosti splňovat, je objednatel oprávněn zaslat ji ve lhůtě splatnosti zpět dodavateli k doplnění či úpravě, aniž by se tak dostal do prodlení se splatností; nová lhůta splatnosti počíná běžet od opětovného zaslání náležitě doplněné či opravené faktury. </w:t>
      </w:r>
    </w:p>
    <w:p w14:paraId="2CEF098B" w14:textId="77777777" w:rsidR="00BA03B2" w:rsidRPr="00BA03B2" w:rsidRDefault="00BA03B2" w:rsidP="00792BBF">
      <w:pPr>
        <w:spacing w:after="0" w:line="240" w:lineRule="auto"/>
        <w:ind w:left="708"/>
        <w:jc w:val="both"/>
        <w:rPr>
          <w:rFonts w:ascii="Calibri" w:hAnsi="Calibri" w:cs="Calibri"/>
          <w:sz w:val="24"/>
          <w:szCs w:val="24"/>
        </w:rPr>
      </w:pPr>
      <w:r w:rsidRPr="00BA03B2">
        <w:rPr>
          <w:rFonts w:ascii="Calibri" w:hAnsi="Calibri" w:cs="Arial"/>
          <w:bCs/>
          <w:noProof/>
          <w:sz w:val="24"/>
          <w:szCs w:val="24"/>
        </w:rPr>
        <w:t xml:space="preserve">Výše úplat v jednotlivých částech bude odpovídat nabídkovým cenám vybraného dodavatele, které vybraný dodavatel uvedl v jeho nabídce. </w:t>
      </w:r>
      <w:r w:rsidRPr="00BA03B2">
        <w:rPr>
          <w:rFonts w:ascii="Calibri" w:hAnsi="Calibri" w:cs="Calibri"/>
          <w:sz w:val="24"/>
          <w:szCs w:val="24"/>
        </w:rPr>
        <w:t>Veškeré platby dle této smlouvy budou prováděny bezhotovostní formou - převodem na bankovní účet oprávněné smluvní strany. Platby budou probíhat výhradně v Kč (CZK).</w:t>
      </w:r>
    </w:p>
    <w:p w14:paraId="694DD789" w14:textId="77777777" w:rsidR="00BA03B2" w:rsidRPr="00BA03B2" w:rsidRDefault="00BA03B2" w:rsidP="00792BBF">
      <w:pPr>
        <w:pStyle w:val="Odstavecseseznamem"/>
        <w:spacing w:after="0" w:line="240" w:lineRule="auto"/>
        <w:jc w:val="both"/>
        <w:rPr>
          <w:rFonts w:ascii="Calibri" w:hAnsi="Calibri" w:cs="Calibri"/>
          <w:sz w:val="24"/>
          <w:szCs w:val="24"/>
        </w:rPr>
      </w:pPr>
      <w:r w:rsidRPr="00BA03B2">
        <w:rPr>
          <w:rFonts w:ascii="Calibri" w:hAnsi="Calibri" w:cs="Calibri"/>
          <w:sz w:val="24"/>
          <w:szCs w:val="24"/>
        </w:rPr>
        <w:t xml:space="preserve">Smluvní strany se dohodly, že objednatel není v prodlení se zaplacením faktury, pokud nejpozději v poslední den její splatnosti byla fakturovaná částka prokazatelně odeslána z bankovního účtu objednatele. </w:t>
      </w:r>
    </w:p>
    <w:p w14:paraId="6A528BE4" w14:textId="77777777" w:rsidR="00BA03B2" w:rsidRPr="00BA03B2" w:rsidRDefault="00BA03B2" w:rsidP="00792BBF">
      <w:pPr>
        <w:pStyle w:val="Odstavecseseznamem"/>
        <w:spacing w:after="0" w:line="240" w:lineRule="auto"/>
        <w:jc w:val="both"/>
        <w:rPr>
          <w:rFonts w:ascii="Calibri" w:hAnsi="Calibri" w:cs="Calibri"/>
          <w:sz w:val="24"/>
          <w:szCs w:val="24"/>
        </w:rPr>
      </w:pPr>
    </w:p>
    <w:p w14:paraId="7BCDA3F5" w14:textId="77777777" w:rsidR="00BA03B2" w:rsidRDefault="00BA03B2" w:rsidP="00792BBF">
      <w:pPr>
        <w:pStyle w:val="Odstavecseseznamem"/>
        <w:spacing w:after="0" w:line="240" w:lineRule="auto"/>
        <w:jc w:val="both"/>
        <w:rPr>
          <w:rFonts w:ascii="Calibri" w:hAnsi="Calibri" w:cs="Calibri"/>
          <w:sz w:val="24"/>
          <w:szCs w:val="24"/>
        </w:rPr>
      </w:pPr>
      <w:r w:rsidRPr="00BA03B2">
        <w:rPr>
          <w:rFonts w:ascii="Calibri" w:hAnsi="Calibri" w:cs="Calibri"/>
          <w:sz w:val="24"/>
          <w:szCs w:val="24"/>
        </w:rPr>
        <w:t xml:space="preserve">Dodavatel je povinen předložit jako součást nabídky čestné prohlášení o poskytnutí bankovní záruky za řádné provedení smlouvy (performance bond). </w:t>
      </w:r>
    </w:p>
    <w:p w14:paraId="1B17F10E" w14:textId="77777777" w:rsidR="00015816" w:rsidRDefault="00015816" w:rsidP="00015816">
      <w:pPr>
        <w:spacing w:after="0" w:line="240" w:lineRule="auto"/>
        <w:jc w:val="both"/>
        <w:rPr>
          <w:sz w:val="24"/>
          <w:szCs w:val="24"/>
        </w:rPr>
      </w:pPr>
    </w:p>
    <w:p w14:paraId="00877417" w14:textId="77777777" w:rsidR="00015816" w:rsidRDefault="00426E8A" w:rsidP="00015816">
      <w:pPr>
        <w:pStyle w:val="Odstavecseseznamem"/>
        <w:numPr>
          <w:ilvl w:val="0"/>
          <w:numId w:val="9"/>
        </w:numPr>
        <w:spacing w:after="0" w:line="240" w:lineRule="auto"/>
        <w:jc w:val="both"/>
        <w:rPr>
          <w:b/>
          <w:sz w:val="28"/>
          <w:szCs w:val="28"/>
        </w:rPr>
      </w:pPr>
      <w:r>
        <w:rPr>
          <w:b/>
          <w:sz w:val="28"/>
          <w:szCs w:val="28"/>
        </w:rPr>
        <w:t xml:space="preserve"> </w:t>
      </w:r>
      <w:r w:rsidR="00015816" w:rsidRPr="00426E8A">
        <w:rPr>
          <w:b/>
          <w:sz w:val="28"/>
          <w:szCs w:val="28"/>
        </w:rPr>
        <w:t>Změna nebo doplnění zadávacích podmínek</w:t>
      </w:r>
    </w:p>
    <w:p w14:paraId="677D4D33" w14:textId="77777777" w:rsidR="00426E8A" w:rsidRDefault="0070071F" w:rsidP="00426E8A">
      <w:pPr>
        <w:spacing w:after="0" w:line="240" w:lineRule="auto"/>
        <w:ind w:left="708"/>
        <w:jc w:val="both"/>
        <w:rPr>
          <w:sz w:val="24"/>
          <w:szCs w:val="24"/>
        </w:rPr>
      </w:pPr>
      <w:r>
        <w:rPr>
          <w:sz w:val="24"/>
          <w:szCs w:val="24"/>
        </w:rPr>
        <w:t xml:space="preserve">Zadavatel může provést změnu nebo doplnění zadávacích podmínek obsažených v zadávací dokumentaci před </w:t>
      </w:r>
      <w:r w:rsidR="00637BD9">
        <w:rPr>
          <w:sz w:val="24"/>
          <w:szCs w:val="24"/>
        </w:rPr>
        <w:t>uplynutím lhůty pro podávání nabídek. Změna nebo doplnění zadávací dokumentace či podmínek bude uveřejněna stejným způsobem jako původní zadávací podmínka, která byla změněna nebo doplněna. Pokud to povaha doplnění nebo změny zadávací dokumentace vyžaduje, zadavatel současně přiměřeně prodlouží lhůtu pro podání nabídek. V případě takové změny nebo doplnění zadávací dokumentace, která může rozšířit okruh možných účastníků zadávacího řízení, prodlouží zadavatel lhůtu pro podání nabídek tak, aby od odeslání změny nebo doplnění zadávací dokumentace činila nejméně celou svou původní délku.</w:t>
      </w:r>
    </w:p>
    <w:p w14:paraId="29FEFA19" w14:textId="77777777" w:rsidR="00637BD9" w:rsidRDefault="00637BD9" w:rsidP="00637BD9">
      <w:pPr>
        <w:spacing w:after="0" w:line="240" w:lineRule="auto"/>
        <w:jc w:val="both"/>
        <w:rPr>
          <w:sz w:val="24"/>
          <w:szCs w:val="24"/>
        </w:rPr>
      </w:pPr>
    </w:p>
    <w:p w14:paraId="35CD6D78" w14:textId="77777777" w:rsidR="00637BD9" w:rsidRDefault="00637BD9" w:rsidP="00637BD9">
      <w:pPr>
        <w:pStyle w:val="Odstavecseseznamem"/>
        <w:numPr>
          <w:ilvl w:val="0"/>
          <w:numId w:val="9"/>
        </w:numPr>
        <w:spacing w:after="0" w:line="240" w:lineRule="auto"/>
        <w:jc w:val="both"/>
        <w:rPr>
          <w:b/>
          <w:sz w:val="28"/>
          <w:szCs w:val="28"/>
        </w:rPr>
      </w:pPr>
      <w:r>
        <w:rPr>
          <w:b/>
          <w:sz w:val="28"/>
          <w:szCs w:val="28"/>
        </w:rPr>
        <w:t xml:space="preserve"> </w:t>
      </w:r>
      <w:r w:rsidRPr="00637BD9">
        <w:rPr>
          <w:b/>
          <w:sz w:val="28"/>
          <w:szCs w:val="28"/>
        </w:rPr>
        <w:t>Otevírání nabídek</w:t>
      </w:r>
    </w:p>
    <w:p w14:paraId="07EA27EB" w14:textId="19DC9D27" w:rsidR="00BA03B2" w:rsidRPr="00CA182F" w:rsidRDefault="00C95A3A" w:rsidP="00C95A3A">
      <w:pPr>
        <w:spacing w:after="120" w:line="240" w:lineRule="auto"/>
        <w:ind w:left="708" w:right="142"/>
        <w:jc w:val="both"/>
        <w:rPr>
          <w:rFonts w:ascii="Calibri" w:hAnsi="Calibri" w:cs="Calibri"/>
          <w:sz w:val="24"/>
          <w:szCs w:val="24"/>
        </w:rPr>
      </w:pPr>
      <w:r>
        <w:rPr>
          <w:rFonts w:ascii="Calibri" w:hAnsi="Calibri" w:cs="Calibri"/>
          <w:sz w:val="24"/>
          <w:szCs w:val="24"/>
        </w:rPr>
        <w:t xml:space="preserve">Otevřením nabídky v elektronické podobě se rozumí zpřístupnění jejího obsahu zadavateli. Nabídky v elektronické podobě otevírá zadavatel po uplynutí lhůty pro podání nabídek. Při otevírání nabídek v elektronické podobě se nekoná veřejné otevírání nabídek. </w:t>
      </w:r>
    </w:p>
    <w:p w14:paraId="6F7A0DA9" w14:textId="77777777" w:rsidR="007376BE" w:rsidRDefault="007376BE" w:rsidP="00562EE4">
      <w:pPr>
        <w:spacing w:after="0" w:line="240" w:lineRule="auto"/>
        <w:jc w:val="both"/>
        <w:rPr>
          <w:sz w:val="24"/>
          <w:szCs w:val="24"/>
        </w:rPr>
      </w:pPr>
    </w:p>
    <w:p w14:paraId="49229E6A" w14:textId="03A83BF6" w:rsidR="00637BD9" w:rsidRPr="00734E0C" w:rsidRDefault="00734E0C" w:rsidP="00734E0C">
      <w:pPr>
        <w:spacing w:after="0" w:line="240" w:lineRule="auto"/>
        <w:ind w:left="360"/>
        <w:jc w:val="both"/>
        <w:rPr>
          <w:b/>
          <w:sz w:val="28"/>
          <w:szCs w:val="28"/>
        </w:rPr>
      </w:pPr>
      <w:r>
        <w:rPr>
          <w:b/>
          <w:sz w:val="28"/>
          <w:szCs w:val="28"/>
        </w:rPr>
        <w:t>22.</w:t>
      </w:r>
      <w:r w:rsidR="001337EF" w:rsidRPr="00734E0C">
        <w:rPr>
          <w:b/>
          <w:sz w:val="28"/>
          <w:szCs w:val="28"/>
        </w:rPr>
        <w:t xml:space="preserve"> </w:t>
      </w:r>
      <w:r w:rsidR="00637BD9" w:rsidRPr="00734E0C">
        <w:rPr>
          <w:b/>
          <w:sz w:val="28"/>
          <w:szCs w:val="28"/>
        </w:rPr>
        <w:t>Způsob hodnocení nabídek</w:t>
      </w:r>
    </w:p>
    <w:p w14:paraId="5024280A" w14:textId="77777777" w:rsidR="00637BD9" w:rsidRDefault="00637BD9" w:rsidP="00637BD9">
      <w:pPr>
        <w:pStyle w:val="Odstavecseseznamem"/>
        <w:spacing w:after="0" w:line="240" w:lineRule="auto"/>
        <w:jc w:val="both"/>
        <w:rPr>
          <w:sz w:val="24"/>
          <w:szCs w:val="24"/>
        </w:rPr>
      </w:pPr>
      <w:r>
        <w:rPr>
          <w:sz w:val="24"/>
          <w:szCs w:val="24"/>
        </w:rPr>
        <w:t xml:space="preserve">Nabídky budou hodnoceny v souladu s </w:t>
      </w:r>
      <w:r w:rsidRPr="006F645C">
        <w:rPr>
          <w:sz w:val="24"/>
          <w:szCs w:val="24"/>
        </w:rPr>
        <w:t>§</w:t>
      </w:r>
      <w:r>
        <w:rPr>
          <w:sz w:val="24"/>
          <w:szCs w:val="24"/>
        </w:rPr>
        <w:t xml:space="preserve"> 114 odst. 1 zákona podle jejich ekonomické výhodnosti. </w:t>
      </w:r>
      <w:r w:rsidRPr="00C95A3A">
        <w:rPr>
          <w:b/>
          <w:sz w:val="24"/>
          <w:szCs w:val="24"/>
        </w:rPr>
        <w:t>Zadavatel bude hodnotit ekonomickou výhodnost podle nejniž</w:t>
      </w:r>
      <w:r w:rsidR="0072193B" w:rsidRPr="00C95A3A">
        <w:rPr>
          <w:b/>
          <w:sz w:val="24"/>
          <w:szCs w:val="24"/>
        </w:rPr>
        <w:t>ší nabídkové ceny.</w:t>
      </w:r>
      <w:r w:rsidR="0072193B">
        <w:rPr>
          <w:b/>
          <w:sz w:val="24"/>
          <w:szCs w:val="24"/>
        </w:rPr>
        <w:t xml:space="preserve"> </w:t>
      </w:r>
      <w:r w:rsidR="0072193B">
        <w:rPr>
          <w:sz w:val="24"/>
          <w:szCs w:val="24"/>
        </w:rPr>
        <w:t xml:space="preserve">Hodnotit se bude celková nabídková cena v Kč bez DPH za realizaci celého předmětu veřejné zakázky. </w:t>
      </w:r>
      <w:r w:rsidR="0072193B" w:rsidRPr="00C95A3A">
        <w:rPr>
          <w:sz w:val="24"/>
          <w:szCs w:val="24"/>
        </w:rPr>
        <w:t xml:space="preserve">Nabídky budou seřazeny podle absolutní výše celkové nabídkové ceny v Kč </w:t>
      </w:r>
      <w:r w:rsidR="0072193B" w:rsidRPr="00C95A3A">
        <w:rPr>
          <w:sz w:val="24"/>
          <w:szCs w:val="24"/>
        </w:rPr>
        <w:lastRenderedPageBreak/>
        <w:t>bez DPH od nejnižší s tím, že nejvýhodnější nabídkou bude nabídka s nejnižší nabídkovou cenou v Kč bez DPH.</w:t>
      </w:r>
      <w:r w:rsidR="0072193B">
        <w:rPr>
          <w:sz w:val="24"/>
          <w:szCs w:val="24"/>
        </w:rPr>
        <w:t xml:space="preserve"> </w:t>
      </w:r>
    </w:p>
    <w:p w14:paraId="1620F82E" w14:textId="77777777" w:rsidR="0072193B" w:rsidRDefault="0072193B" w:rsidP="00637BD9">
      <w:pPr>
        <w:pStyle w:val="Odstavecseseznamem"/>
        <w:spacing w:after="0" w:line="240" w:lineRule="auto"/>
        <w:jc w:val="both"/>
        <w:rPr>
          <w:sz w:val="24"/>
          <w:szCs w:val="24"/>
        </w:rPr>
      </w:pPr>
      <w:r>
        <w:rPr>
          <w:sz w:val="24"/>
          <w:szCs w:val="24"/>
        </w:rPr>
        <w:t xml:space="preserve">O hodnocení nabídek bude pořízena písemná zpráva v souladu s </w:t>
      </w:r>
      <w:r w:rsidRPr="006F645C">
        <w:rPr>
          <w:sz w:val="24"/>
          <w:szCs w:val="24"/>
        </w:rPr>
        <w:t>§</w:t>
      </w:r>
      <w:r>
        <w:rPr>
          <w:sz w:val="24"/>
          <w:szCs w:val="24"/>
        </w:rPr>
        <w:t xml:space="preserve"> 119 zákona.</w:t>
      </w:r>
    </w:p>
    <w:p w14:paraId="09DDA972" w14:textId="77777777" w:rsidR="0072193B" w:rsidRDefault="0072193B" w:rsidP="00637BD9">
      <w:pPr>
        <w:pStyle w:val="Odstavecseseznamem"/>
        <w:spacing w:after="0" w:line="240" w:lineRule="auto"/>
        <w:jc w:val="both"/>
        <w:rPr>
          <w:sz w:val="24"/>
          <w:szCs w:val="24"/>
        </w:rPr>
      </w:pPr>
      <w:r>
        <w:rPr>
          <w:sz w:val="24"/>
          <w:szCs w:val="24"/>
        </w:rPr>
        <w:t xml:space="preserve">Posouzení mimořádně nízké nabídkové ceny bude provedeno v souladu s </w:t>
      </w:r>
      <w:r w:rsidRPr="006F645C">
        <w:rPr>
          <w:sz w:val="24"/>
          <w:szCs w:val="24"/>
        </w:rPr>
        <w:t>§</w:t>
      </w:r>
      <w:r>
        <w:rPr>
          <w:sz w:val="24"/>
          <w:szCs w:val="24"/>
        </w:rPr>
        <w:t xml:space="preserve"> 113 zákona.</w:t>
      </w:r>
    </w:p>
    <w:p w14:paraId="3F859BFD" w14:textId="77777777" w:rsidR="00C95A3A" w:rsidRDefault="00C95A3A" w:rsidP="00637BD9">
      <w:pPr>
        <w:pStyle w:val="Odstavecseseznamem"/>
        <w:spacing w:after="0" w:line="240" w:lineRule="auto"/>
        <w:jc w:val="both"/>
        <w:rPr>
          <w:sz w:val="24"/>
          <w:szCs w:val="24"/>
        </w:rPr>
      </w:pPr>
    </w:p>
    <w:p w14:paraId="3C1A333C" w14:textId="77777777" w:rsidR="001A586E" w:rsidRPr="008E28D1" w:rsidRDefault="001A586E" w:rsidP="001A586E">
      <w:pPr>
        <w:spacing w:after="120"/>
        <w:ind w:firstLine="708"/>
        <w:jc w:val="both"/>
        <w:rPr>
          <w:rFonts w:ascii="Calibri" w:hAnsi="Calibri" w:cs="Calibri"/>
          <w:b/>
          <w:sz w:val="24"/>
          <w:szCs w:val="24"/>
        </w:rPr>
      </w:pPr>
      <w:r w:rsidRPr="008E28D1">
        <w:rPr>
          <w:rFonts w:ascii="Calibri" w:hAnsi="Calibri" w:cs="Calibri"/>
          <w:b/>
          <w:sz w:val="24"/>
          <w:szCs w:val="24"/>
        </w:rPr>
        <w:t>Výhrada mimořádně nízké nabídkové ceny dle § 113 zákona</w:t>
      </w:r>
    </w:p>
    <w:p w14:paraId="0E6419C8" w14:textId="77777777" w:rsidR="00D01D52" w:rsidRDefault="001A586E" w:rsidP="00277867">
      <w:pPr>
        <w:spacing w:after="0" w:line="240" w:lineRule="auto"/>
        <w:ind w:left="708"/>
        <w:jc w:val="both"/>
        <w:rPr>
          <w:rFonts w:ascii="Calibri" w:hAnsi="Calibri" w:cs="Calibri"/>
          <w:sz w:val="24"/>
          <w:szCs w:val="24"/>
        </w:rPr>
      </w:pPr>
      <w:r w:rsidRPr="008E28D1">
        <w:rPr>
          <w:rFonts w:ascii="Calibri" w:hAnsi="Calibri" w:cs="Calibri"/>
          <w:sz w:val="24"/>
          <w:szCs w:val="24"/>
        </w:rPr>
        <w:t xml:space="preserve">S ohledem na objektivní propočty a kalkulace rozpočtu požadovaných prací zadavatel ve smyslu § 113 zákona stanoví, že nabídkové ceny, u kterých bude nabízená nabídková cena </w:t>
      </w:r>
      <w:proofErr w:type="gramStart"/>
      <w:r>
        <w:rPr>
          <w:rFonts w:ascii="Calibri" w:hAnsi="Calibri" w:cs="Calibri"/>
          <w:sz w:val="24"/>
          <w:szCs w:val="24"/>
        </w:rPr>
        <w:t>2</w:t>
      </w:r>
      <w:r w:rsidRPr="008E28D1">
        <w:rPr>
          <w:rFonts w:ascii="Calibri" w:hAnsi="Calibri" w:cs="Calibri"/>
          <w:sz w:val="24"/>
          <w:szCs w:val="24"/>
        </w:rPr>
        <w:t>0 a více</w:t>
      </w:r>
      <w:proofErr w:type="gramEnd"/>
      <w:r w:rsidRPr="008E28D1">
        <w:rPr>
          <w:rFonts w:ascii="Calibri" w:hAnsi="Calibri" w:cs="Calibri"/>
          <w:sz w:val="24"/>
          <w:szCs w:val="24"/>
        </w:rPr>
        <w:t xml:space="preserve"> % pod aritmetickým průměrem nabídkových cen budou považovány za ceny mimořádně nízké a zadavatel bude v rámci posouzení nabídek požadovat vysvětlení a odůvodnění konkrétních položek rozpočtu, předloženého dodavatelem v jeho nabídce. </w:t>
      </w:r>
    </w:p>
    <w:p w14:paraId="27D6B628" w14:textId="77777777" w:rsidR="00D01D52" w:rsidRDefault="00D01D52" w:rsidP="00277867">
      <w:pPr>
        <w:spacing w:after="0" w:line="240" w:lineRule="auto"/>
        <w:ind w:left="708"/>
        <w:jc w:val="both"/>
        <w:rPr>
          <w:rFonts w:ascii="Calibri" w:hAnsi="Calibri" w:cs="Calibri"/>
          <w:sz w:val="24"/>
          <w:szCs w:val="24"/>
        </w:rPr>
      </w:pPr>
    </w:p>
    <w:p w14:paraId="1A6F54F0" w14:textId="313DB85E" w:rsidR="001A586E" w:rsidRDefault="001A586E" w:rsidP="00277867">
      <w:pPr>
        <w:spacing w:after="0" w:line="240" w:lineRule="auto"/>
        <w:ind w:left="708"/>
        <w:jc w:val="both"/>
        <w:rPr>
          <w:sz w:val="24"/>
          <w:szCs w:val="24"/>
        </w:rPr>
      </w:pPr>
      <w:r w:rsidRPr="008E28D1">
        <w:rPr>
          <w:rFonts w:ascii="Calibri" w:hAnsi="Calibri" w:cs="Calibri"/>
          <w:sz w:val="24"/>
          <w:szCs w:val="24"/>
        </w:rPr>
        <w:t xml:space="preserve">  </w:t>
      </w:r>
    </w:p>
    <w:p w14:paraId="17BA3EC0" w14:textId="77777777" w:rsidR="0072193B" w:rsidRDefault="0072193B" w:rsidP="0072193B">
      <w:pPr>
        <w:spacing w:after="0" w:line="240" w:lineRule="auto"/>
        <w:jc w:val="both"/>
        <w:rPr>
          <w:sz w:val="24"/>
          <w:szCs w:val="24"/>
        </w:rPr>
      </w:pPr>
    </w:p>
    <w:p w14:paraId="5F061866" w14:textId="3872A7AA" w:rsidR="0072193B" w:rsidRPr="00734E0C" w:rsidRDefault="00734E0C" w:rsidP="00734E0C">
      <w:pPr>
        <w:spacing w:after="0" w:line="240" w:lineRule="auto"/>
        <w:ind w:left="360"/>
        <w:jc w:val="both"/>
        <w:rPr>
          <w:b/>
          <w:sz w:val="28"/>
          <w:szCs w:val="28"/>
        </w:rPr>
      </w:pPr>
      <w:r>
        <w:rPr>
          <w:b/>
          <w:sz w:val="28"/>
          <w:szCs w:val="28"/>
        </w:rPr>
        <w:t>23.</w:t>
      </w:r>
      <w:r w:rsidR="0072193B" w:rsidRPr="00734E0C">
        <w:rPr>
          <w:b/>
          <w:sz w:val="28"/>
          <w:szCs w:val="28"/>
        </w:rPr>
        <w:t xml:space="preserve"> Posouzení splnění podmínek účasti v zadávacím řízení</w:t>
      </w:r>
    </w:p>
    <w:p w14:paraId="07E2FA4B" w14:textId="77777777" w:rsidR="0072193B" w:rsidRDefault="0072193B" w:rsidP="0072193B">
      <w:pPr>
        <w:pStyle w:val="Odstavecseseznamem"/>
        <w:spacing w:after="0" w:line="240" w:lineRule="auto"/>
        <w:jc w:val="both"/>
        <w:rPr>
          <w:sz w:val="24"/>
          <w:szCs w:val="24"/>
        </w:rPr>
      </w:pPr>
      <w:r>
        <w:rPr>
          <w:sz w:val="24"/>
          <w:szCs w:val="24"/>
        </w:rPr>
        <w:t xml:space="preserve">Posouzení splnění podmínek účasti v zadávacím řízení bude provedeno podle </w:t>
      </w:r>
      <w:proofErr w:type="gramStart"/>
      <w:r>
        <w:rPr>
          <w:sz w:val="24"/>
          <w:szCs w:val="24"/>
        </w:rPr>
        <w:t xml:space="preserve">ustanovení               </w:t>
      </w:r>
      <w:r w:rsidRPr="006F645C">
        <w:rPr>
          <w:sz w:val="24"/>
          <w:szCs w:val="24"/>
        </w:rPr>
        <w:t>§</w:t>
      </w:r>
      <w:r>
        <w:rPr>
          <w:sz w:val="24"/>
          <w:szCs w:val="24"/>
        </w:rPr>
        <w:t xml:space="preserve"> 39</w:t>
      </w:r>
      <w:proofErr w:type="gramEnd"/>
      <w:r>
        <w:rPr>
          <w:sz w:val="24"/>
          <w:szCs w:val="24"/>
        </w:rPr>
        <w:t xml:space="preserve">, </w:t>
      </w:r>
      <w:r w:rsidRPr="006F645C">
        <w:rPr>
          <w:sz w:val="24"/>
          <w:szCs w:val="24"/>
        </w:rPr>
        <w:t>§</w:t>
      </w:r>
      <w:r>
        <w:rPr>
          <w:sz w:val="24"/>
          <w:szCs w:val="24"/>
        </w:rPr>
        <w:t xml:space="preserve"> 46, </w:t>
      </w:r>
      <w:r w:rsidRPr="006F645C">
        <w:rPr>
          <w:sz w:val="24"/>
          <w:szCs w:val="24"/>
        </w:rPr>
        <w:t>§</w:t>
      </w:r>
      <w:r>
        <w:rPr>
          <w:sz w:val="24"/>
          <w:szCs w:val="24"/>
        </w:rPr>
        <w:t>48 zákona.</w:t>
      </w:r>
    </w:p>
    <w:p w14:paraId="29A8BEAD" w14:textId="77777777" w:rsidR="0072193B" w:rsidRDefault="0072193B" w:rsidP="0072193B">
      <w:pPr>
        <w:pStyle w:val="Odstavecseseznamem"/>
        <w:spacing w:after="0" w:line="240" w:lineRule="auto"/>
        <w:jc w:val="both"/>
        <w:rPr>
          <w:sz w:val="24"/>
          <w:szCs w:val="24"/>
        </w:rPr>
      </w:pPr>
    </w:p>
    <w:p w14:paraId="49A7CBDD" w14:textId="77777777" w:rsidR="0072193B" w:rsidRDefault="0072193B" w:rsidP="0072193B">
      <w:pPr>
        <w:pStyle w:val="Odstavecseseznamem"/>
        <w:spacing w:after="0" w:line="240" w:lineRule="auto"/>
        <w:jc w:val="both"/>
        <w:rPr>
          <w:sz w:val="24"/>
          <w:szCs w:val="24"/>
        </w:rPr>
      </w:pPr>
      <w:r>
        <w:rPr>
          <w:sz w:val="24"/>
          <w:szCs w:val="24"/>
        </w:rPr>
        <w:t xml:space="preserve">Pro objasnění nebo doplnění údajů, dokladů, vzorků nebo modelů platí ustanovení </w:t>
      </w:r>
      <w:r w:rsidRPr="006F645C">
        <w:rPr>
          <w:sz w:val="24"/>
          <w:szCs w:val="24"/>
        </w:rPr>
        <w:t>§</w:t>
      </w:r>
      <w:r>
        <w:rPr>
          <w:sz w:val="24"/>
          <w:szCs w:val="24"/>
        </w:rPr>
        <w:t xml:space="preserve"> 46 zákona.</w:t>
      </w:r>
    </w:p>
    <w:p w14:paraId="76FBA643" w14:textId="77777777" w:rsidR="0072193B" w:rsidRDefault="0072193B" w:rsidP="0072193B">
      <w:pPr>
        <w:spacing w:after="0" w:line="240" w:lineRule="auto"/>
        <w:jc w:val="both"/>
        <w:rPr>
          <w:sz w:val="24"/>
          <w:szCs w:val="24"/>
        </w:rPr>
      </w:pPr>
    </w:p>
    <w:p w14:paraId="2F2648CF" w14:textId="16F08511" w:rsidR="0072193B" w:rsidRPr="00734E0C" w:rsidRDefault="00734E0C" w:rsidP="00734E0C">
      <w:pPr>
        <w:pStyle w:val="Odstavecseseznamem"/>
        <w:numPr>
          <w:ilvl w:val="0"/>
          <w:numId w:val="32"/>
        </w:numPr>
        <w:spacing w:after="0" w:line="240" w:lineRule="auto"/>
        <w:jc w:val="both"/>
        <w:rPr>
          <w:b/>
          <w:sz w:val="28"/>
          <w:szCs w:val="28"/>
        </w:rPr>
      </w:pPr>
      <w:r>
        <w:rPr>
          <w:b/>
          <w:sz w:val="28"/>
          <w:szCs w:val="28"/>
        </w:rPr>
        <w:t xml:space="preserve"> </w:t>
      </w:r>
      <w:r w:rsidR="0072193B" w:rsidRPr="00734E0C">
        <w:rPr>
          <w:b/>
          <w:sz w:val="28"/>
          <w:szCs w:val="28"/>
        </w:rPr>
        <w:t xml:space="preserve">Vyloučení účastníka zadávacího řízení </w:t>
      </w:r>
    </w:p>
    <w:p w14:paraId="6AC3F966" w14:textId="77777777" w:rsidR="0072193B" w:rsidRDefault="0072193B" w:rsidP="0072193B">
      <w:pPr>
        <w:pStyle w:val="Odstavecseseznamem"/>
        <w:spacing w:after="0" w:line="240" w:lineRule="auto"/>
        <w:jc w:val="both"/>
        <w:rPr>
          <w:sz w:val="24"/>
          <w:szCs w:val="24"/>
        </w:rPr>
      </w:pPr>
      <w:r>
        <w:rPr>
          <w:sz w:val="24"/>
          <w:szCs w:val="24"/>
        </w:rPr>
        <w:t xml:space="preserve">Vyloučení účastníka zadávacího řízení se řídí ustanovením </w:t>
      </w:r>
      <w:r w:rsidRPr="006F645C">
        <w:rPr>
          <w:sz w:val="24"/>
          <w:szCs w:val="24"/>
        </w:rPr>
        <w:t>§</w:t>
      </w:r>
      <w:r>
        <w:rPr>
          <w:sz w:val="24"/>
          <w:szCs w:val="24"/>
        </w:rPr>
        <w:t xml:space="preserve"> 48 zákona.</w:t>
      </w:r>
    </w:p>
    <w:p w14:paraId="7B43B3D7" w14:textId="77777777" w:rsidR="0072193B" w:rsidRDefault="0072193B" w:rsidP="0072193B">
      <w:pPr>
        <w:pStyle w:val="Odstavecseseznamem"/>
        <w:spacing w:after="0" w:line="240" w:lineRule="auto"/>
        <w:jc w:val="both"/>
        <w:rPr>
          <w:sz w:val="24"/>
          <w:szCs w:val="24"/>
        </w:rPr>
      </w:pPr>
    </w:p>
    <w:p w14:paraId="6F572D9F" w14:textId="77777777" w:rsidR="007A06B6" w:rsidRDefault="0072193B" w:rsidP="007A06B6">
      <w:pPr>
        <w:pStyle w:val="Odstavecseseznamem"/>
        <w:spacing w:after="0" w:line="240" w:lineRule="auto"/>
        <w:jc w:val="both"/>
        <w:rPr>
          <w:sz w:val="24"/>
          <w:szCs w:val="24"/>
        </w:rPr>
      </w:pPr>
      <w:r>
        <w:rPr>
          <w:sz w:val="24"/>
          <w:szCs w:val="24"/>
        </w:rPr>
        <w:t xml:space="preserve">Zadavatel si v souladu s ustanovením </w:t>
      </w:r>
      <w:r w:rsidRPr="006F645C">
        <w:rPr>
          <w:sz w:val="24"/>
          <w:szCs w:val="24"/>
        </w:rPr>
        <w:t>§</w:t>
      </w:r>
      <w:r>
        <w:rPr>
          <w:sz w:val="24"/>
          <w:szCs w:val="24"/>
        </w:rPr>
        <w:t xml:space="preserve"> 53 odst. 5 zákona </w:t>
      </w:r>
      <w:r w:rsidRPr="00E3697A">
        <w:rPr>
          <w:sz w:val="24"/>
          <w:szCs w:val="24"/>
        </w:rPr>
        <w:t>vyhrazuje právo uveřejnit oznámení o vyloučení účastníka zadávacího řízení na profilu zadavatele. V takovém případě se oznámení považuje za doručené okamžikem uveřejnění na profilu zadavatele.</w:t>
      </w:r>
    </w:p>
    <w:p w14:paraId="491CD6A6" w14:textId="77777777" w:rsidR="007A06B6" w:rsidRDefault="007A06B6" w:rsidP="007A06B6">
      <w:pPr>
        <w:spacing w:after="0" w:line="240" w:lineRule="auto"/>
        <w:jc w:val="both"/>
        <w:rPr>
          <w:sz w:val="24"/>
          <w:szCs w:val="24"/>
        </w:rPr>
      </w:pPr>
    </w:p>
    <w:p w14:paraId="72638A20" w14:textId="64AC8730" w:rsidR="007A06B6" w:rsidRPr="00734E0C" w:rsidRDefault="00734E0C" w:rsidP="00734E0C">
      <w:pPr>
        <w:spacing w:after="0" w:line="240" w:lineRule="auto"/>
        <w:ind w:left="360"/>
        <w:jc w:val="both"/>
        <w:rPr>
          <w:b/>
          <w:sz w:val="28"/>
          <w:szCs w:val="28"/>
        </w:rPr>
      </w:pPr>
      <w:r>
        <w:rPr>
          <w:b/>
          <w:sz w:val="28"/>
          <w:szCs w:val="28"/>
        </w:rPr>
        <w:t>25.</w:t>
      </w:r>
      <w:r w:rsidR="007A06B6" w:rsidRPr="00734E0C">
        <w:rPr>
          <w:b/>
          <w:sz w:val="28"/>
          <w:szCs w:val="28"/>
        </w:rPr>
        <w:t xml:space="preserve"> Výběr dodavatele</w:t>
      </w:r>
    </w:p>
    <w:p w14:paraId="6FB6D613" w14:textId="77777777" w:rsidR="007A06B6" w:rsidRDefault="007A06B6" w:rsidP="007A06B6">
      <w:pPr>
        <w:pStyle w:val="Odstavecseseznamem"/>
        <w:spacing w:after="0" w:line="240" w:lineRule="auto"/>
        <w:jc w:val="both"/>
        <w:rPr>
          <w:sz w:val="24"/>
          <w:szCs w:val="24"/>
        </w:rPr>
      </w:pPr>
      <w:r>
        <w:rPr>
          <w:sz w:val="24"/>
          <w:szCs w:val="24"/>
        </w:rPr>
        <w:t xml:space="preserve">Výběr dodavatele se řídí ustanoveními </w:t>
      </w:r>
      <w:r w:rsidRPr="006F645C">
        <w:rPr>
          <w:sz w:val="24"/>
          <w:szCs w:val="24"/>
        </w:rPr>
        <w:t>§</w:t>
      </w:r>
      <w:r>
        <w:rPr>
          <w:sz w:val="24"/>
          <w:szCs w:val="24"/>
        </w:rPr>
        <w:t xml:space="preserve"> 122 zákona. Zadavatel vybere k uzavření smlouvy účastníka zadávacího řízení, jehož nabídka byla vyhodnocena jako ekonomicky nejvýhodnější podle výsledku hodnocení nabídek. </w:t>
      </w:r>
      <w:r w:rsidRPr="00E3697A">
        <w:rPr>
          <w:sz w:val="24"/>
          <w:szCs w:val="24"/>
        </w:rPr>
        <w:t>Pokud je v zadávacím řízení jediný účastník zadávacího řízení, může být zadavatelem vybrán bez provedení hodnocení.</w:t>
      </w:r>
      <w:r>
        <w:rPr>
          <w:sz w:val="24"/>
          <w:szCs w:val="24"/>
        </w:rPr>
        <w:t xml:space="preserve"> </w:t>
      </w:r>
    </w:p>
    <w:p w14:paraId="543F78D5" w14:textId="77777777" w:rsidR="007A06B6" w:rsidRDefault="007A06B6" w:rsidP="007A06B6">
      <w:pPr>
        <w:pStyle w:val="Odstavecseseznamem"/>
        <w:spacing w:after="0" w:line="240" w:lineRule="auto"/>
        <w:jc w:val="both"/>
        <w:rPr>
          <w:sz w:val="24"/>
          <w:szCs w:val="24"/>
        </w:rPr>
      </w:pPr>
    </w:p>
    <w:p w14:paraId="220B6CCE" w14:textId="77777777" w:rsidR="007A06B6" w:rsidRDefault="007A06B6" w:rsidP="007A06B6">
      <w:pPr>
        <w:pStyle w:val="Odstavecseseznamem"/>
        <w:spacing w:after="0" w:line="240" w:lineRule="auto"/>
        <w:jc w:val="both"/>
        <w:rPr>
          <w:sz w:val="24"/>
          <w:szCs w:val="24"/>
        </w:rPr>
      </w:pPr>
      <w:r>
        <w:rPr>
          <w:sz w:val="24"/>
          <w:szCs w:val="24"/>
        </w:rPr>
        <w:t xml:space="preserve">Zadavatel odešle vybranému dodavateli výzvu, v souladu s ustanovením </w:t>
      </w:r>
      <w:r w:rsidRPr="006F645C">
        <w:rPr>
          <w:sz w:val="24"/>
          <w:szCs w:val="24"/>
        </w:rPr>
        <w:t>§</w:t>
      </w:r>
      <w:r>
        <w:rPr>
          <w:sz w:val="24"/>
          <w:szCs w:val="24"/>
        </w:rPr>
        <w:t xml:space="preserve"> 122 odst. 3 zákona, k předložení: </w:t>
      </w:r>
    </w:p>
    <w:p w14:paraId="2B59E41E" w14:textId="77777777" w:rsidR="007A06B6" w:rsidRDefault="007A06B6" w:rsidP="007A06B6">
      <w:pPr>
        <w:pStyle w:val="Odstavecseseznamem"/>
        <w:numPr>
          <w:ilvl w:val="0"/>
          <w:numId w:val="25"/>
        </w:numPr>
        <w:spacing w:after="0" w:line="240" w:lineRule="auto"/>
        <w:jc w:val="both"/>
        <w:rPr>
          <w:sz w:val="24"/>
          <w:szCs w:val="24"/>
        </w:rPr>
      </w:pPr>
      <w:r>
        <w:rPr>
          <w:sz w:val="24"/>
          <w:szCs w:val="24"/>
        </w:rPr>
        <w:t>originálů nebo ověřených kopií dokladů o jeho kvalifikaci (pokud je zadavatel nebude mít již k dispozici)</w:t>
      </w:r>
    </w:p>
    <w:p w14:paraId="32911F1A" w14:textId="77777777" w:rsidR="007A06B6" w:rsidRDefault="007A06B6" w:rsidP="007A06B6">
      <w:pPr>
        <w:pStyle w:val="Odstavecseseznamem"/>
        <w:numPr>
          <w:ilvl w:val="0"/>
          <w:numId w:val="25"/>
        </w:numPr>
        <w:spacing w:after="0" w:line="240" w:lineRule="auto"/>
        <w:jc w:val="both"/>
        <w:rPr>
          <w:sz w:val="24"/>
          <w:szCs w:val="24"/>
        </w:rPr>
      </w:pPr>
      <w:r>
        <w:rPr>
          <w:sz w:val="24"/>
          <w:szCs w:val="24"/>
        </w:rPr>
        <w:t>dokladů, jejichž předložení je podmínkou uzavření smlouvy.</w:t>
      </w:r>
    </w:p>
    <w:p w14:paraId="0462F7E0" w14:textId="77777777" w:rsidR="007A06B6" w:rsidRDefault="007A06B6" w:rsidP="007A06B6">
      <w:pPr>
        <w:spacing w:after="0" w:line="240" w:lineRule="auto"/>
        <w:ind w:left="708"/>
        <w:jc w:val="both"/>
        <w:rPr>
          <w:sz w:val="24"/>
          <w:szCs w:val="24"/>
        </w:rPr>
      </w:pPr>
    </w:p>
    <w:p w14:paraId="63CBEE2A" w14:textId="77777777" w:rsidR="007A06B6" w:rsidRDefault="007A06B6" w:rsidP="007A06B6">
      <w:pPr>
        <w:spacing w:after="0" w:line="240" w:lineRule="auto"/>
        <w:ind w:left="708"/>
        <w:jc w:val="both"/>
        <w:rPr>
          <w:sz w:val="24"/>
          <w:szCs w:val="24"/>
        </w:rPr>
      </w:pPr>
      <w:r>
        <w:rPr>
          <w:sz w:val="24"/>
          <w:szCs w:val="24"/>
        </w:rPr>
        <w:t xml:space="preserve">Nelze-li zjistit údaje o skutečném majiteli postupem podle </w:t>
      </w:r>
      <w:r w:rsidRPr="006F645C">
        <w:rPr>
          <w:sz w:val="24"/>
          <w:szCs w:val="24"/>
        </w:rPr>
        <w:t>§</w:t>
      </w:r>
      <w:r>
        <w:rPr>
          <w:sz w:val="24"/>
          <w:szCs w:val="24"/>
        </w:rPr>
        <w:t xml:space="preserve"> 122 odst. 4 zákona, zadavatel vyzve vybraného dodavatele rovněž k předložení výpisu z evidence obdobné evidenci údajů o skutečných majitelích nebo: </w:t>
      </w:r>
    </w:p>
    <w:p w14:paraId="217CBE64" w14:textId="77777777" w:rsidR="007A06B6" w:rsidRDefault="007A06B6" w:rsidP="007A06B6">
      <w:pPr>
        <w:pStyle w:val="Odstavecseseznamem"/>
        <w:numPr>
          <w:ilvl w:val="0"/>
          <w:numId w:val="26"/>
        </w:numPr>
        <w:spacing w:after="0" w:line="240" w:lineRule="auto"/>
        <w:jc w:val="both"/>
        <w:rPr>
          <w:sz w:val="24"/>
          <w:szCs w:val="24"/>
        </w:rPr>
      </w:pPr>
      <w:r>
        <w:rPr>
          <w:sz w:val="24"/>
          <w:szCs w:val="24"/>
        </w:rPr>
        <w:t>ke sdělení identifikačních údajů</w:t>
      </w:r>
      <w:r w:rsidR="00DC25FE">
        <w:rPr>
          <w:sz w:val="24"/>
          <w:szCs w:val="24"/>
        </w:rPr>
        <w:t xml:space="preserve"> všech osob, které jsou jeho skutečným majitelem, a</w:t>
      </w:r>
    </w:p>
    <w:p w14:paraId="49A0C2D7" w14:textId="77777777" w:rsidR="00DC25FE" w:rsidRDefault="00DC25FE" w:rsidP="007A06B6">
      <w:pPr>
        <w:pStyle w:val="Odstavecseseznamem"/>
        <w:numPr>
          <w:ilvl w:val="0"/>
          <w:numId w:val="26"/>
        </w:numPr>
        <w:spacing w:after="0" w:line="240" w:lineRule="auto"/>
        <w:jc w:val="both"/>
        <w:rPr>
          <w:sz w:val="24"/>
          <w:szCs w:val="24"/>
        </w:rPr>
      </w:pPr>
      <w:r>
        <w:rPr>
          <w:sz w:val="24"/>
          <w:szCs w:val="24"/>
        </w:rPr>
        <w:t>k předložení dokladů, z nichž vyplývá vztah všech osob podle písmene a) k dodavateli, těmito doklady jsou zejména: výpis z obchodního rejstříku nebo jiné obdobné evidence, seznam akcionářů, rozhodnutí statutárního orgánu o vyplacení podílu na zisku, společenská smlouva, zakladatelská listina nebo stanovy.</w:t>
      </w:r>
    </w:p>
    <w:p w14:paraId="375F9B02" w14:textId="77777777" w:rsidR="00DC25FE" w:rsidRDefault="00DC25FE" w:rsidP="00DC25FE">
      <w:pPr>
        <w:spacing w:after="0" w:line="240" w:lineRule="auto"/>
        <w:ind w:left="708"/>
        <w:jc w:val="both"/>
        <w:rPr>
          <w:sz w:val="24"/>
          <w:szCs w:val="24"/>
        </w:rPr>
      </w:pPr>
    </w:p>
    <w:p w14:paraId="69CA5A97" w14:textId="77777777" w:rsidR="00DC25FE" w:rsidRDefault="00DC25FE" w:rsidP="00DC25FE">
      <w:pPr>
        <w:spacing w:after="0" w:line="240" w:lineRule="auto"/>
        <w:ind w:left="708"/>
        <w:jc w:val="both"/>
        <w:rPr>
          <w:sz w:val="24"/>
          <w:szCs w:val="24"/>
        </w:rPr>
      </w:pPr>
      <w:r>
        <w:rPr>
          <w:sz w:val="24"/>
          <w:szCs w:val="24"/>
        </w:rPr>
        <w:t xml:space="preserve">V případě výzvy podle </w:t>
      </w:r>
      <w:r w:rsidRPr="006F645C">
        <w:rPr>
          <w:sz w:val="24"/>
          <w:szCs w:val="24"/>
        </w:rPr>
        <w:t>§</w:t>
      </w:r>
      <w:r>
        <w:rPr>
          <w:sz w:val="24"/>
          <w:szCs w:val="24"/>
        </w:rPr>
        <w:t xml:space="preserve"> 122 odst. 3 nebo 5 zákona se postupuje podle </w:t>
      </w:r>
      <w:r w:rsidRPr="006F645C">
        <w:rPr>
          <w:sz w:val="24"/>
          <w:szCs w:val="24"/>
        </w:rPr>
        <w:t>§</w:t>
      </w:r>
      <w:r>
        <w:rPr>
          <w:sz w:val="24"/>
          <w:szCs w:val="24"/>
        </w:rPr>
        <w:t xml:space="preserve"> 46 odst. 1 zákona obdobně.</w:t>
      </w:r>
    </w:p>
    <w:p w14:paraId="13023BE8" w14:textId="77777777" w:rsidR="00DC25FE" w:rsidRDefault="00DC25FE" w:rsidP="00DC25FE">
      <w:pPr>
        <w:spacing w:after="0" w:line="240" w:lineRule="auto"/>
        <w:ind w:left="708"/>
        <w:jc w:val="both"/>
        <w:rPr>
          <w:sz w:val="24"/>
          <w:szCs w:val="24"/>
        </w:rPr>
      </w:pPr>
    </w:p>
    <w:p w14:paraId="57C10015" w14:textId="77777777" w:rsidR="00DC25FE" w:rsidRDefault="00DC25FE" w:rsidP="00DC25FE">
      <w:pPr>
        <w:spacing w:after="0" w:line="240" w:lineRule="auto"/>
        <w:ind w:left="708"/>
        <w:jc w:val="both"/>
        <w:rPr>
          <w:sz w:val="24"/>
          <w:szCs w:val="24"/>
        </w:rPr>
      </w:pPr>
      <w:r>
        <w:rPr>
          <w:sz w:val="24"/>
          <w:szCs w:val="24"/>
        </w:rPr>
        <w:t xml:space="preserve">Zadavatel, v souladu s ustanovením </w:t>
      </w:r>
      <w:r w:rsidRPr="006F645C">
        <w:rPr>
          <w:sz w:val="24"/>
          <w:szCs w:val="24"/>
        </w:rPr>
        <w:t>§</w:t>
      </w:r>
      <w:r>
        <w:rPr>
          <w:sz w:val="24"/>
          <w:szCs w:val="24"/>
        </w:rPr>
        <w:t xml:space="preserve"> 122 odst. 7 zákona, vyloučí účastníka zadávacího řízení, který nepředloží údaje nebo doklady podle </w:t>
      </w:r>
      <w:r w:rsidRPr="006F645C">
        <w:rPr>
          <w:sz w:val="24"/>
          <w:szCs w:val="24"/>
        </w:rPr>
        <w:t>§</w:t>
      </w:r>
      <w:r>
        <w:rPr>
          <w:sz w:val="24"/>
          <w:szCs w:val="24"/>
        </w:rPr>
        <w:t xml:space="preserve"> 122 odst. 3 nebo 5 zákona a bude postupovat v souladu s ustanovením </w:t>
      </w:r>
      <w:r w:rsidRPr="006F645C">
        <w:rPr>
          <w:sz w:val="24"/>
          <w:szCs w:val="24"/>
        </w:rPr>
        <w:t>§</w:t>
      </w:r>
      <w:r>
        <w:rPr>
          <w:sz w:val="24"/>
          <w:szCs w:val="24"/>
        </w:rPr>
        <w:t xml:space="preserve"> 125 zákona.</w:t>
      </w:r>
    </w:p>
    <w:p w14:paraId="222D0670" w14:textId="77777777" w:rsidR="00DC25FE" w:rsidRDefault="00DC25FE" w:rsidP="00DC25FE">
      <w:pPr>
        <w:spacing w:after="0" w:line="240" w:lineRule="auto"/>
        <w:jc w:val="both"/>
        <w:rPr>
          <w:sz w:val="24"/>
          <w:szCs w:val="24"/>
        </w:rPr>
      </w:pPr>
    </w:p>
    <w:p w14:paraId="65E131EC" w14:textId="0FC04446" w:rsidR="00DC25FE" w:rsidRPr="00035B9A" w:rsidRDefault="00035B9A" w:rsidP="00035B9A">
      <w:pPr>
        <w:spacing w:after="0" w:line="240" w:lineRule="auto"/>
        <w:ind w:left="360"/>
        <w:jc w:val="both"/>
        <w:rPr>
          <w:b/>
          <w:sz w:val="28"/>
          <w:szCs w:val="28"/>
        </w:rPr>
      </w:pPr>
      <w:r>
        <w:rPr>
          <w:b/>
          <w:sz w:val="28"/>
          <w:szCs w:val="28"/>
        </w:rPr>
        <w:t>26.</w:t>
      </w:r>
      <w:r w:rsidR="00DC25FE" w:rsidRPr="00035B9A">
        <w:rPr>
          <w:b/>
          <w:sz w:val="28"/>
          <w:szCs w:val="28"/>
        </w:rPr>
        <w:t xml:space="preserve"> Oznámení o výběru dodavatele</w:t>
      </w:r>
    </w:p>
    <w:p w14:paraId="0B451BCE" w14:textId="77777777" w:rsidR="00DC25FE" w:rsidRDefault="00DC25FE" w:rsidP="00DC25FE">
      <w:pPr>
        <w:pStyle w:val="Odstavecseseznamem"/>
        <w:spacing w:after="0" w:line="240" w:lineRule="auto"/>
        <w:jc w:val="both"/>
        <w:rPr>
          <w:sz w:val="24"/>
          <w:szCs w:val="24"/>
        </w:rPr>
      </w:pPr>
      <w:r>
        <w:rPr>
          <w:sz w:val="24"/>
          <w:szCs w:val="24"/>
        </w:rPr>
        <w:t xml:space="preserve">Zadavatel si v souladu s ustanovením </w:t>
      </w:r>
      <w:r w:rsidRPr="006F645C">
        <w:rPr>
          <w:sz w:val="24"/>
          <w:szCs w:val="24"/>
        </w:rPr>
        <w:t>§</w:t>
      </w:r>
      <w:r>
        <w:rPr>
          <w:sz w:val="24"/>
          <w:szCs w:val="24"/>
        </w:rPr>
        <w:t xml:space="preserve"> 53 odst. 5 zákona vyhrazuje prá</w:t>
      </w:r>
      <w:r w:rsidR="00EB139C">
        <w:rPr>
          <w:sz w:val="24"/>
          <w:szCs w:val="24"/>
        </w:rPr>
        <w:t>vo uveřejnit oznámení o výběru dodavatele na profilu zadavatele. V takovém případě se oznámení považuje za doručené všem účastníkům zadávacího řízení okamžikem uveřejnění na profilu zadavatele.</w:t>
      </w:r>
    </w:p>
    <w:p w14:paraId="754864FB" w14:textId="77777777" w:rsidR="00EB139C" w:rsidRDefault="00EB139C" w:rsidP="00EB139C">
      <w:pPr>
        <w:spacing w:after="0" w:line="240" w:lineRule="auto"/>
        <w:jc w:val="both"/>
        <w:rPr>
          <w:sz w:val="24"/>
          <w:szCs w:val="24"/>
        </w:rPr>
      </w:pPr>
    </w:p>
    <w:p w14:paraId="7556E565" w14:textId="086F9CCE" w:rsidR="00EB139C" w:rsidRPr="00035B9A" w:rsidRDefault="00035B9A" w:rsidP="00035B9A">
      <w:pPr>
        <w:spacing w:after="0" w:line="240" w:lineRule="auto"/>
        <w:ind w:left="360"/>
        <w:jc w:val="both"/>
        <w:rPr>
          <w:b/>
          <w:sz w:val="28"/>
          <w:szCs w:val="28"/>
        </w:rPr>
      </w:pPr>
      <w:r>
        <w:rPr>
          <w:b/>
          <w:sz w:val="28"/>
          <w:szCs w:val="28"/>
        </w:rPr>
        <w:t>27.</w:t>
      </w:r>
      <w:r w:rsidR="00EB139C" w:rsidRPr="00035B9A">
        <w:rPr>
          <w:b/>
          <w:sz w:val="28"/>
          <w:szCs w:val="28"/>
        </w:rPr>
        <w:t xml:space="preserve"> Uzavření smlouvy</w:t>
      </w:r>
    </w:p>
    <w:p w14:paraId="21AB4968" w14:textId="77777777" w:rsidR="00EB139C" w:rsidRDefault="00EB139C" w:rsidP="00EB139C">
      <w:pPr>
        <w:pStyle w:val="Odstavecseseznamem"/>
        <w:spacing w:after="0" w:line="240" w:lineRule="auto"/>
        <w:jc w:val="both"/>
        <w:rPr>
          <w:sz w:val="24"/>
          <w:szCs w:val="24"/>
        </w:rPr>
      </w:pPr>
      <w:r>
        <w:rPr>
          <w:sz w:val="24"/>
          <w:szCs w:val="24"/>
        </w:rPr>
        <w:t xml:space="preserve">V souladu s ustanovením </w:t>
      </w:r>
      <w:r w:rsidRPr="006F645C">
        <w:rPr>
          <w:sz w:val="24"/>
          <w:szCs w:val="24"/>
        </w:rPr>
        <w:t>§</w:t>
      </w:r>
      <w:r>
        <w:rPr>
          <w:sz w:val="24"/>
          <w:szCs w:val="24"/>
        </w:rPr>
        <w:t xml:space="preserve"> 124 odst. 1 zákona jsou po uplynutí lhůty zákazu uzavřít smlouvu podle </w:t>
      </w:r>
      <w:r w:rsidRPr="006F645C">
        <w:rPr>
          <w:sz w:val="24"/>
          <w:szCs w:val="24"/>
        </w:rPr>
        <w:t>§</w:t>
      </w:r>
      <w:r>
        <w:rPr>
          <w:sz w:val="24"/>
          <w:szCs w:val="24"/>
        </w:rPr>
        <w:t xml:space="preserve"> 246 zákona zadavatel a vybraný dodavatel povinni bez zbytečného odkladu uzavřít smlouvu. </w:t>
      </w:r>
    </w:p>
    <w:p w14:paraId="432BDC0B" w14:textId="77777777" w:rsidR="00EB139C" w:rsidRDefault="00EB139C" w:rsidP="00EB139C">
      <w:pPr>
        <w:pStyle w:val="Odstavecseseznamem"/>
        <w:spacing w:after="0" w:line="240" w:lineRule="auto"/>
        <w:jc w:val="both"/>
        <w:rPr>
          <w:sz w:val="24"/>
          <w:szCs w:val="24"/>
        </w:rPr>
      </w:pPr>
    </w:p>
    <w:p w14:paraId="04A573DB" w14:textId="77777777" w:rsidR="00EB139C" w:rsidRDefault="00EB139C" w:rsidP="00EB139C">
      <w:pPr>
        <w:pStyle w:val="Odstavecseseznamem"/>
        <w:spacing w:after="0" w:line="240" w:lineRule="auto"/>
        <w:jc w:val="both"/>
        <w:rPr>
          <w:sz w:val="24"/>
          <w:szCs w:val="24"/>
        </w:rPr>
      </w:pPr>
      <w:r>
        <w:rPr>
          <w:sz w:val="24"/>
          <w:szCs w:val="24"/>
        </w:rPr>
        <w:t xml:space="preserve">Vybraného dodavatele, který nesplnil povinnost podle </w:t>
      </w:r>
      <w:r w:rsidRPr="006F645C">
        <w:rPr>
          <w:sz w:val="24"/>
          <w:szCs w:val="24"/>
        </w:rPr>
        <w:t>§</w:t>
      </w:r>
      <w:r>
        <w:rPr>
          <w:sz w:val="24"/>
          <w:szCs w:val="24"/>
        </w:rPr>
        <w:t xml:space="preserve"> 124 odst. 1 zákona, může zadavatel ze zadávacího řízení vyloučit. </w:t>
      </w:r>
    </w:p>
    <w:p w14:paraId="5A5A5493" w14:textId="77777777" w:rsidR="00EB139C" w:rsidRDefault="00EB139C" w:rsidP="00EB139C">
      <w:pPr>
        <w:spacing w:after="0" w:line="240" w:lineRule="auto"/>
        <w:jc w:val="both"/>
        <w:rPr>
          <w:sz w:val="24"/>
          <w:szCs w:val="24"/>
        </w:rPr>
      </w:pPr>
    </w:p>
    <w:p w14:paraId="566B7832" w14:textId="151E2F60" w:rsidR="00EB139C" w:rsidRPr="00035B9A" w:rsidRDefault="00035B9A" w:rsidP="00035B9A">
      <w:pPr>
        <w:spacing w:after="0" w:line="240" w:lineRule="auto"/>
        <w:ind w:left="360"/>
        <w:jc w:val="both"/>
        <w:rPr>
          <w:b/>
          <w:sz w:val="28"/>
          <w:szCs w:val="28"/>
        </w:rPr>
      </w:pPr>
      <w:r>
        <w:rPr>
          <w:b/>
          <w:sz w:val="28"/>
          <w:szCs w:val="28"/>
        </w:rPr>
        <w:t>28.</w:t>
      </w:r>
      <w:r w:rsidR="00EB139C" w:rsidRPr="00035B9A">
        <w:rPr>
          <w:b/>
          <w:sz w:val="28"/>
          <w:szCs w:val="28"/>
        </w:rPr>
        <w:t xml:space="preserve"> Zrušení zadávacího řízení </w:t>
      </w:r>
    </w:p>
    <w:p w14:paraId="73EF0C79" w14:textId="77777777" w:rsidR="00EB139C" w:rsidRDefault="00EB139C" w:rsidP="00EB139C">
      <w:pPr>
        <w:pStyle w:val="Odstavecseseznamem"/>
        <w:spacing w:after="0" w:line="240" w:lineRule="auto"/>
        <w:jc w:val="both"/>
        <w:rPr>
          <w:sz w:val="24"/>
          <w:szCs w:val="24"/>
        </w:rPr>
      </w:pPr>
      <w:r>
        <w:rPr>
          <w:sz w:val="24"/>
          <w:szCs w:val="24"/>
        </w:rPr>
        <w:t xml:space="preserve">Zadavatel si vyhrazuje právo na zrušení zadávacího řízení, pokud by nastaly důvody dle </w:t>
      </w:r>
      <w:r w:rsidRPr="006F645C">
        <w:rPr>
          <w:sz w:val="24"/>
          <w:szCs w:val="24"/>
        </w:rPr>
        <w:t>§</w:t>
      </w:r>
      <w:r>
        <w:rPr>
          <w:sz w:val="24"/>
          <w:szCs w:val="24"/>
        </w:rPr>
        <w:t xml:space="preserve"> 127 zákona. Oznámení o zrušení zadávacího řízení uveřejní zadavatel v souladu s </w:t>
      </w:r>
      <w:r w:rsidRPr="006F645C">
        <w:rPr>
          <w:sz w:val="24"/>
          <w:szCs w:val="24"/>
        </w:rPr>
        <w:t>§</w:t>
      </w:r>
      <w:r>
        <w:rPr>
          <w:sz w:val="24"/>
          <w:szCs w:val="24"/>
        </w:rPr>
        <w:t xml:space="preserve"> 53 odst. 8 zákona na profilu zadavatele do 5 pracovních dnů od rozhodnutí o zrušení zadávacího řízení. </w:t>
      </w:r>
    </w:p>
    <w:p w14:paraId="4A23069B" w14:textId="77777777" w:rsidR="0087023C" w:rsidRDefault="0087023C" w:rsidP="00EB139C">
      <w:pPr>
        <w:pStyle w:val="Odstavecseseznamem"/>
        <w:spacing w:after="0" w:line="240" w:lineRule="auto"/>
        <w:jc w:val="both"/>
        <w:rPr>
          <w:sz w:val="24"/>
          <w:szCs w:val="24"/>
        </w:rPr>
      </w:pPr>
    </w:p>
    <w:p w14:paraId="09E3E944" w14:textId="2017BFBA" w:rsidR="00EB139C" w:rsidRPr="00035B9A" w:rsidRDefault="00035B9A" w:rsidP="00035B9A">
      <w:pPr>
        <w:spacing w:after="0" w:line="240" w:lineRule="auto"/>
        <w:ind w:left="360"/>
        <w:jc w:val="both"/>
        <w:rPr>
          <w:b/>
          <w:sz w:val="28"/>
          <w:szCs w:val="28"/>
        </w:rPr>
      </w:pPr>
      <w:r>
        <w:rPr>
          <w:b/>
          <w:sz w:val="28"/>
          <w:szCs w:val="28"/>
        </w:rPr>
        <w:t>29.</w:t>
      </w:r>
      <w:r w:rsidR="0087023C">
        <w:rPr>
          <w:b/>
          <w:sz w:val="28"/>
          <w:szCs w:val="28"/>
        </w:rPr>
        <w:t xml:space="preserve"> </w:t>
      </w:r>
      <w:r w:rsidR="00EB139C" w:rsidRPr="00035B9A">
        <w:rPr>
          <w:b/>
          <w:sz w:val="28"/>
          <w:szCs w:val="28"/>
        </w:rPr>
        <w:t>Přílohy zadávací dokumentace</w:t>
      </w:r>
    </w:p>
    <w:p w14:paraId="0778806B" w14:textId="77777777" w:rsidR="00EB139C" w:rsidRPr="00B15F35" w:rsidRDefault="00F11C86" w:rsidP="00EB139C">
      <w:pPr>
        <w:pStyle w:val="Odstavecseseznamem"/>
        <w:spacing w:after="0" w:line="240" w:lineRule="auto"/>
        <w:jc w:val="both"/>
        <w:rPr>
          <w:sz w:val="24"/>
          <w:szCs w:val="24"/>
        </w:rPr>
      </w:pPr>
      <w:r w:rsidRPr="00B15F35">
        <w:rPr>
          <w:sz w:val="24"/>
          <w:szCs w:val="24"/>
        </w:rPr>
        <w:t>Příloha č. 1 – Sumarizační list</w:t>
      </w:r>
    </w:p>
    <w:p w14:paraId="358C3706" w14:textId="1FED68FE" w:rsidR="00B15F35" w:rsidRPr="00B15F35" w:rsidRDefault="00B15F35" w:rsidP="00EB139C">
      <w:pPr>
        <w:pStyle w:val="Odstavecseseznamem"/>
        <w:spacing w:after="0" w:line="240" w:lineRule="auto"/>
        <w:jc w:val="both"/>
        <w:rPr>
          <w:sz w:val="24"/>
          <w:szCs w:val="24"/>
        </w:rPr>
      </w:pPr>
      <w:r w:rsidRPr="00B15F35">
        <w:rPr>
          <w:sz w:val="24"/>
          <w:szCs w:val="24"/>
        </w:rPr>
        <w:t>Příloha č. 2 – Seznam poddodavatelů</w:t>
      </w:r>
    </w:p>
    <w:p w14:paraId="09E2D2C9" w14:textId="766D22E4" w:rsidR="00F11C86" w:rsidRPr="00B15F35" w:rsidRDefault="00F11C86" w:rsidP="00EB139C">
      <w:pPr>
        <w:pStyle w:val="Odstavecseseznamem"/>
        <w:spacing w:after="0" w:line="240" w:lineRule="auto"/>
        <w:jc w:val="both"/>
        <w:rPr>
          <w:sz w:val="24"/>
          <w:szCs w:val="24"/>
        </w:rPr>
      </w:pPr>
      <w:r w:rsidRPr="00B15F35">
        <w:rPr>
          <w:sz w:val="24"/>
          <w:szCs w:val="24"/>
        </w:rPr>
        <w:t xml:space="preserve">Příloha č. </w:t>
      </w:r>
      <w:r w:rsidR="00B15F35" w:rsidRPr="00B15F35">
        <w:rPr>
          <w:sz w:val="24"/>
          <w:szCs w:val="24"/>
        </w:rPr>
        <w:t>3</w:t>
      </w:r>
      <w:r w:rsidRPr="00B15F35">
        <w:rPr>
          <w:sz w:val="24"/>
          <w:szCs w:val="24"/>
        </w:rPr>
        <w:t xml:space="preserve"> – Čestné prohlášení o splnění základní způsobilosti – vzor</w:t>
      </w:r>
    </w:p>
    <w:p w14:paraId="5DBD31C6" w14:textId="660924E9" w:rsidR="00F11C86" w:rsidRPr="00B15F35" w:rsidRDefault="00F11C86" w:rsidP="00EB139C">
      <w:pPr>
        <w:pStyle w:val="Odstavecseseznamem"/>
        <w:spacing w:after="0" w:line="240" w:lineRule="auto"/>
        <w:jc w:val="both"/>
        <w:rPr>
          <w:sz w:val="24"/>
          <w:szCs w:val="24"/>
        </w:rPr>
      </w:pPr>
      <w:r w:rsidRPr="00B15F35">
        <w:rPr>
          <w:sz w:val="24"/>
          <w:szCs w:val="24"/>
        </w:rPr>
        <w:t xml:space="preserve">Příloha č. </w:t>
      </w:r>
      <w:r w:rsidR="00B15F35" w:rsidRPr="00B15F35">
        <w:rPr>
          <w:sz w:val="24"/>
          <w:szCs w:val="24"/>
        </w:rPr>
        <w:t>4</w:t>
      </w:r>
      <w:r w:rsidRPr="00B15F35">
        <w:rPr>
          <w:sz w:val="24"/>
          <w:szCs w:val="24"/>
        </w:rPr>
        <w:t xml:space="preserve"> – Čestné prohlášení o splnění profesní způsobilosti – vzor</w:t>
      </w:r>
    </w:p>
    <w:p w14:paraId="3E2B6115" w14:textId="502F86B8" w:rsidR="00F11C86" w:rsidRPr="00B15F35" w:rsidRDefault="00B15F35" w:rsidP="00EB139C">
      <w:pPr>
        <w:pStyle w:val="Odstavecseseznamem"/>
        <w:spacing w:after="0" w:line="240" w:lineRule="auto"/>
        <w:jc w:val="both"/>
        <w:rPr>
          <w:sz w:val="24"/>
          <w:szCs w:val="24"/>
        </w:rPr>
      </w:pPr>
      <w:r w:rsidRPr="00B15F35">
        <w:rPr>
          <w:sz w:val="24"/>
          <w:szCs w:val="24"/>
        </w:rPr>
        <w:t>Příloha č. 5</w:t>
      </w:r>
      <w:r w:rsidR="00F11C86" w:rsidRPr="00B15F35">
        <w:rPr>
          <w:sz w:val="24"/>
          <w:szCs w:val="24"/>
        </w:rPr>
        <w:t xml:space="preserve"> – Čestné prohlášení o splnění technické kvalifikace – vzor</w:t>
      </w:r>
    </w:p>
    <w:p w14:paraId="2138288A" w14:textId="00D6FDD3" w:rsidR="00F11C86" w:rsidRPr="00B15F35" w:rsidRDefault="00B15F35" w:rsidP="00EB139C">
      <w:pPr>
        <w:pStyle w:val="Odstavecseseznamem"/>
        <w:spacing w:after="0" w:line="240" w:lineRule="auto"/>
        <w:jc w:val="both"/>
        <w:rPr>
          <w:sz w:val="24"/>
          <w:szCs w:val="24"/>
        </w:rPr>
      </w:pPr>
      <w:r w:rsidRPr="00B15F35">
        <w:rPr>
          <w:sz w:val="24"/>
          <w:szCs w:val="24"/>
        </w:rPr>
        <w:t>Příloha č. 6</w:t>
      </w:r>
      <w:r w:rsidR="00F11C86" w:rsidRPr="00B15F35">
        <w:rPr>
          <w:sz w:val="24"/>
          <w:szCs w:val="24"/>
        </w:rPr>
        <w:t xml:space="preserve"> – Návrh smlouvy o dílo</w:t>
      </w:r>
    </w:p>
    <w:p w14:paraId="0277FBAC" w14:textId="32439A4B" w:rsidR="00F11C86" w:rsidRPr="00B15F35" w:rsidRDefault="00B15F35" w:rsidP="00EB139C">
      <w:pPr>
        <w:pStyle w:val="Odstavecseseznamem"/>
        <w:spacing w:after="0" w:line="240" w:lineRule="auto"/>
        <w:jc w:val="both"/>
        <w:rPr>
          <w:sz w:val="24"/>
          <w:szCs w:val="24"/>
        </w:rPr>
      </w:pPr>
      <w:r w:rsidRPr="00B15F35">
        <w:rPr>
          <w:sz w:val="24"/>
          <w:szCs w:val="24"/>
        </w:rPr>
        <w:t>Příloha č. 7</w:t>
      </w:r>
      <w:r w:rsidR="00F11C86" w:rsidRPr="00B15F35">
        <w:rPr>
          <w:sz w:val="24"/>
          <w:szCs w:val="24"/>
        </w:rPr>
        <w:t xml:space="preserve"> – Soupis prací s výkazem výměr</w:t>
      </w:r>
    </w:p>
    <w:p w14:paraId="4FFE982D" w14:textId="49D87B7F" w:rsidR="00EB139C" w:rsidRDefault="00B15F35" w:rsidP="00EB139C">
      <w:pPr>
        <w:pStyle w:val="Odstavecseseznamem"/>
        <w:spacing w:after="0" w:line="240" w:lineRule="auto"/>
        <w:jc w:val="both"/>
        <w:rPr>
          <w:sz w:val="24"/>
          <w:szCs w:val="24"/>
        </w:rPr>
      </w:pPr>
      <w:r w:rsidRPr="00B15F35">
        <w:rPr>
          <w:sz w:val="24"/>
          <w:szCs w:val="24"/>
        </w:rPr>
        <w:t>Příloha č. 8</w:t>
      </w:r>
      <w:r w:rsidR="00F11C86" w:rsidRPr="00B15F35">
        <w:rPr>
          <w:sz w:val="24"/>
          <w:szCs w:val="24"/>
        </w:rPr>
        <w:t xml:space="preserve"> – Projektová dokumentace</w:t>
      </w:r>
    </w:p>
    <w:p w14:paraId="7520D402" w14:textId="77777777" w:rsidR="00F11C86" w:rsidRDefault="00F11C86" w:rsidP="00F11C86">
      <w:pPr>
        <w:spacing w:after="0" w:line="240" w:lineRule="auto"/>
        <w:jc w:val="both"/>
        <w:rPr>
          <w:sz w:val="24"/>
          <w:szCs w:val="24"/>
        </w:rPr>
      </w:pPr>
    </w:p>
    <w:p w14:paraId="07724385" w14:textId="0A313B5D" w:rsidR="00F11C86" w:rsidRPr="00F11C86" w:rsidRDefault="00F11C86" w:rsidP="00F11C86">
      <w:pPr>
        <w:spacing w:after="0" w:line="240" w:lineRule="auto"/>
        <w:jc w:val="both"/>
        <w:rPr>
          <w:sz w:val="24"/>
          <w:szCs w:val="24"/>
        </w:rPr>
      </w:pPr>
      <w:r>
        <w:rPr>
          <w:sz w:val="24"/>
          <w:szCs w:val="24"/>
        </w:rPr>
        <w:t xml:space="preserve">V Senohrabech dne </w:t>
      </w:r>
      <w:proofErr w:type="gramStart"/>
      <w:r w:rsidR="00D01D52">
        <w:rPr>
          <w:sz w:val="24"/>
          <w:szCs w:val="24"/>
        </w:rPr>
        <w:t>10.2.2020</w:t>
      </w:r>
      <w:proofErr w:type="gramEnd"/>
    </w:p>
    <w:sectPr w:rsidR="00F11C86" w:rsidRPr="00F11C86" w:rsidSect="00CC5E40">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A1CBC" w14:textId="77777777" w:rsidR="00EF473F" w:rsidRDefault="00EF473F" w:rsidP="00677FE0">
      <w:pPr>
        <w:spacing w:after="0" w:line="240" w:lineRule="auto"/>
      </w:pPr>
      <w:r>
        <w:separator/>
      </w:r>
    </w:p>
  </w:endnote>
  <w:endnote w:type="continuationSeparator" w:id="0">
    <w:p w14:paraId="2BDCD2B4" w14:textId="77777777" w:rsidR="00EF473F" w:rsidRDefault="00EF473F" w:rsidP="006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D3C83" w14:textId="5DF41FA9" w:rsidR="004F4F11" w:rsidRDefault="004F4F11">
    <w:pPr>
      <w:pStyle w:val="Zpat"/>
    </w:pPr>
    <w:r>
      <w:rPr>
        <w:noProof/>
        <w:lang w:eastAsia="cs-CZ"/>
      </w:rPr>
      <w:drawing>
        <wp:anchor distT="0" distB="0" distL="114300" distR="114300" simplePos="0" relativeHeight="251659264" behindDoc="0" locked="0" layoutInCell="1" allowOverlap="1" wp14:anchorId="796F8489" wp14:editId="095BDAF6">
          <wp:simplePos x="0" y="0"/>
          <wp:positionH relativeFrom="margin">
            <wp:posOffset>579755</wp:posOffset>
          </wp:positionH>
          <wp:positionV relativeFrom="paragraph">
            <wp:posOffset>-108718</wp:posOffset>
          </wp:positionV>
          <wp:extent cx="5124735" cy="609600"/>
          <wp:effectExtent l="0" t="0" r="0" b="0"/>
          <wp:wrapNone/>
          <wp:docPr id="2" name="Obrázek 1" descr="http://www.crr.cz/Files/Images/IROP-MMR-CRR%20%E2%80%93%20kopie.jpg"/>
          <wp:cNvGraphicFramePr/>
          <a:graphic xmlns:a="http://schemas.openxmlformats.org/drawingml/2006/main">
            <a:graphicData uri="http://schemas.openxmlformats.org/drawingml/2006/picture">
              <pic:pic xmlns:pic="http://schemas.openxmlformats.org/drawingml/2006/picture">
                <pic:nvPicPr>
                  <pic:cNvPr id="2" name="Obrázek 1" descr="http://www.crr.cz/Files/Images/IROP-MMR-CRR%20%E2%80%93%20kopie.jpg"/>
                  <pic:cNvPicPr/>
                </pic:nvPicPr>
                <pic:blipFill rotWithShape="1">
                  <a:blip r:embed="rId1">
                    <a:extLst>
                      <a:ext uri="{28A0092B-C50C-407E-A947-70E740481C1C}">
                        <a14:useLocalDpi xmlns:a14="http://schemas.microsoft.com/office/drawing/2010/main" val="0"/>
                      </a:ext>
                    </a:extLst>
                  </a:blip>
                  <a:srcRect r="22106" b="9860"/>
                  <a:stretch/>
                </pic:blipFill>
                <pic:spPr bwMode="auto">
                  <a:xfrm>
                    <a:off x="0" y="0"/>
                    <a:ext cx="5124735" cy="609600"/>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C5127" w14:textId="77777777" w:rsidR="00EF473F" w:rsidRDefault="00EF473F" w:rsidP="00677FE0">
      <w:pPr>
        <w:spacing w:after="0" w:line="240" w:lineRule="auto"/>
      </w:pPr>
      <w:r>
        <w:separator/>
      </w:r>
    </w:p>
  </w:footnote>
  <w:footnote w:type="continuationSeparator" w:id="0">
    <w:p w14:paraId="1A8F0548" w14:textId="77777777" w:rsidR="00EF473F" w:rsidRDefault="00EF473F" w:rsidP="00677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AD6"/>
    <w:multiLevelType w:val="hybridMultilevel"/>
    <w:tmpl w:val="C50C0EC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2">
    <w:nsid w:val="0AD8389E"/>
    <w:multiLevelType w:val="hybridMultilevel"/>
    <w:tmpl w:val="8716C4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CF37627"/>
    <w:multiLevelType w:val="hybridMultilevel"/>
    <w:tmpl w:val="F392AC1A"/>
    <w:lvl w:ilvl="0" w:tplc="96748C4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nsid w:val="0E311FB4"/>
    <w:multiLevelType w:val="hybridMultilevel"/>
    <w:tmpl w:val="87FC72AC"/>
    <w:lvl w:ilvl="0" w:tplc="05C0E964">
      <w:start w:val="1"/>
      <w:numFmt w:val="bullet"/>
      <w:lvlText w:val="-"/>
      <w:lvlJc w:val="left"/>
      <w:pPr>
        <w:ind w:left="1788" w:hanging="360"/>
      </w:pPr>
      <w:rPr>
        <w:rFonts w:ascii="Calibri" w:eastAsiaTheme="minorHAnsi" w:hAnsi="Calibri" w:cstheme="minorBidi"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
    <w:nsid w:val="130316F8"/>
    <w:multiLevelType w:val="multilevel"/>
    <w:tmpl w:val="3320A8B2"/>
    <w:numStyleLink w:val="VariantaB-odrky"/>
  </w:abstractNum>
  <w:abstractNum w:abstractNumId="6">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7">
    <w:nsid w:val="18646374"/>
    <w:multiLevelType w:val="hybridMultilevel"/>
    <w:tmpl w:val="36384D6C"/>
    <w:lvl w:ilvl="0" w:tplc="2A009E94">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191872DA"/>
    <w:multiLevelType w:val="multilevel"/>
    <w:tmpl w:val="E8A48D7C"/>
    <w:numStyleLink w:val="VariantaA-sla"/>
  </w:abstractNum>
  <w:abstractNum w:abstractNumId="9">
    <w:nsid w:val="1B293204"/>
    <w:multiLevelType w:val="hybridMultilevel"/>
    <w:tmpl w:val="C0946D2C"/>
    <w:lvl w:ilvl="0" w:tplc="BD26E3F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21D3468E"/>
    <w:multiLevelType w:val="hybridMultilevel"/>
    <w:tmpl w:val="8CBC778A"/>
    <w:lvl w:ilvl="0" w:tplc="5C5252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89A5EA2"/>
    <w:multiLevelType w:val="multilevel"/>
    <w:tmpl w:val="E8BAE50A"/>
    <w:numStyleLink w:val="VariantaA-odrky"/>
  </w:abstractNum>
  <w:abstractNum w:abstractNumId="12">
    <w:nsid w:val="322326C0"/>
    <w:multiLevelType w:val="hybridMultilevel"/>
    <w:tmpl w:val="7BA4A976"/>
    <w:lvl w:ilvl="0" w:tplc="498A8D40">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3">
    <w:nsid w:val="3F1E14C7"/>
    <w:multiLevelType w:val="hybridMultilevel"/>
    <w:tmpl w:val="3F562A2C"/>
    <w:lvl w:ilvl="0" w:tplc="1FDEFC98">
      <w:start w:val="1"/>
      <w:numFmt w:val="lowerLetter"/>
      <w:lvlText w:val="%1)"/>
      <w:lvlJc w:val="left"/>
      <w:pPr>
        <w:ind w:left="1211" w:hanging="360"/>
      </w:pPr>
      <w:rPr>
        <w:rFonts w:asciiTheme="minorHAnsi" w:eastAsiaTheme="minorHAnsi" w:hAnsiTheme="minorHAnsi" w:cstheme="minorBidi"/>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nsid w:val="476E7808"/>
    <w:multiLevelType w:val="hybridMultilevel"/>
    <w:tmpl w:val="5D88927C"/>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7E8461B"/>
    <w:multiLevelType w:val="hybridMultilevel"/>
    <w:tmpl w:val="63483108"/>
    <w:lvl w:ilvl="0" w:tplc="7EF64B7E">
      <w:start w:val="1"/>
      <w:numFmt w:val="lowerLetter"/>
      <w:lvlText w:val="%1."/>
      <w:lvlJc w:val="left"/>
      <w:pPr>
        <w:ind w:left="720" w:hanging="360"/>
      </w:pPr>
      <w:rPr>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D65741A"/>
    <w:multiLevelType w:val="hybridMultilevel"/>
    <w:tmpl w:val="C66A65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40164DF"/>
    <w:multiLevelType w:val="hybridMultilevel"/>
    <w:tmpl w:val="638A2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5DD3F08"/>
    <w:multiLevelType w:val="hybridMultilevel"/>
    <w:tmpl w:val="B2D8A142"/>
    <w:lvl w:ilvl="0" w:tplc="AAD2EC80">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1">
    <w:nsid w:val="5AF35F43"/>
    <w:multiLevelType w:val="multilevel"/>
    <w:tmpl w:val="0D8ABE32"/>
    <w:numStyleLink w:val="VariantaB-sla"/>
  </w:abstractNum>
  <w:abstractNum w:abstractNumId="22">
    <w:nsid w:val="5C5870EE"/>
    <w:multiLevelType w:val="hybridMultilevel"/>
    <w:tmpl w:val="7F0EE28C"/>
    <w:lvl w:ilvl="0" w:tplc="AE929DFE">
      <w:start w:val="24"/>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1FF3432"/>
    <w:multiLevelType w:val="hybridMultilevel"/>
    <w:tmpl w:val="9B86CD74"/>
    <w:lvl w:ilvl="0" w:tplc="AE06957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nsid w:val="632600E1"/>
    <w:multiLevelType w:val="hybridMultilevel"/>
    <w:tmpl w:val="33EC4FD8"/>
    <w:lvl w:ilvl="0" w:tplc="42F88470">
      <w:start w:val="1"/>
      <w:numFmt w:val="lowerLetter"/>
      <w:lvlText w:val="%1)"/>
      <w:lvlJc w:val="left"/>
      <w:pPr>
        <w:ind w:left="1080" w:hanging="360"/>
      </w:pPr>
      <w:rPr>
        <w:rFonts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67612E72"/>
    <w:multiLevelType w:val="hybridMultilevel"/>
    <w:tmpl w:val="83F4A00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69AF1CD2"/>
    <w:multiLevelType w:val="hybridMultilevel"/>
    <w:tmpl w:val="5FE67600"/>
    <w:lvl w:ilvl="0" w:tplc="F372FFC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nsid w:val="6AAE56FA"/>
    <w:multiLevelType w:val="hybridMultilevel"/>
    <w:tmpl w:val="FC3E980A"/>
    <w:lvl w:ilvl="0" w:tplc="04050003">
      <w:start w:val="1"/>
      <w:numFmt w:val="bullet"/>
      <w:lvlText w:val="o"/>
      <w:lvlJc w:val="left"/>
      <w:pPr>
        <w:ind w:left="2508" w:hanging="360"/>
      </w:pPr>
      <w:rPr>
        <w:rFonts w:ascii="Courier New" w:hAnsi="Courier New" w:cs="Courier New" w:hint="default"/>
      </w:rPr>
    </w:lvl>
    <w:lvl w:ilvl="1" w:tplc="04050003" w:tentative="1">
      <w:start w:val="1"/>
      <w:numFmt w:val="bullet"/>
      <w:lvlText w:val="o"/>
      <w:lvlJc w:val="left"/>
      <w:pPr>
        <w:ind w:left="3228" w:hanging="360"/>
      </w:pPr>
      <w:rPr>
        <w:rFonts w:ascii="Courier New" w:hAnsi="Courier New" w:cs="Courier New" w:hint="default"/>
      </w:rPr>
    </w:lvl>
    <w:lvl w:ilvl="2" w:tplc="04050005" w:tentative="1">
      <w:start w:val="1"/>
      <w:numFmt w:val="bullet"/>
      <w:lvlText w:val=""/>
      <w:lvlJc w:val="left"/>
      <w:pPr>
        <w:ind w:left="3948" w:hanging="360"/>
      </w:pPr>
      <w:rPr>
        <w:rFonts w:ascii="Wingdings" w:hAnsi="Wingdings" w:hint="default"/>
      </w:rPr>
    </w:lvl>
    <w:lvl w:ilvl="3" w:tplc="04050001" w:tentative="1">
      <w:start w:val="1"/>
      <w:numFmt w:val="bullet"/>
      <w:lvlText w:val=""/>
      <w:lvlJc w:val="left"/>
      <w:pPr>
        <w:ind w:left="4668" w:hanging="360"/>
      </w:pPr>
      <w:rPr>
        <w:rFonts w:ascii="Symbol" w:hAnsi="Symbol" w:hint="default"/>
      </w:rPr>
    </w:lvl>
    <w:lvl w:ilvl="4" w:tplc="04050003" w:tentative="1">
      <w:start w:val="1"/>
      <w:numFmt w:val="bullet"/>
      <w:lvlText w:val="o"/>
      <w:lvlJc w:val="left"/>
      <w:pPr>
        <w:ind w:left="5388" w:hanging="360"/>
      </w:pPr>
      <w:rPr>
        <w:rFonts w:ascii="Courier New" w:hAnsi="Courier New" w:cs="Courier New" w:hint="default"/>
      </w:rPr>
    </w:lvl>
    <w:lvl w:ilvl="5" w:tplc="04050005" w:tentative="1">
      <w:start w:val="1"/>
      <w:numFmt w:val="bullet"/>
      <w:lvlText w:val=""/>
      <w:lvlJc w:val="left"/>
      <w:pPr>
        <w:ind w:left="6108" w:hanging="360"/>
      </w:pPr>
      <w:rPr>
        <w:rFonts w:ascii="Wingdings" w:hAnsi="Wingdings" w:hint="default"/>
      </w:rPr>
    </w:lvl>
    <w:lvl w:ilvl="6" w:tplc="04050001" w:tentative="1">
      <w:start w:val="1"/>
      <w:numFmt w:val="bullet"/>
      <w:lvlText w:val=""/>
      <w:lvlJc w:val="left"/>
      <w:pPr>
        <w:ind w:left="6828" w:hanging="360"/>
      </w:pPr>
      <w:rPr>
        <w:rFonts w:ascii="Symbol" w:hAnsi="Symbol" w:hint="default"/>
      </w:rPr>
    </w:lvl>
    <w:lvl w:ilvl="7" w:tplc="04050003" w:tentative="1">
      <w:start w:val="1"/>
      <w:numFmt w:val="bullet"/>
      <w:lvlText w:val="o"/>
      <w:lvlJc w:val="left"/>
      <w:pPr>
        <w:ind w:left="7548" w:hanging="360"/>
      </w:pPr>
      <w:rPr>
        <w:rFonts w:ascii="Courier New" w:hAnsi="Courier New" w:cs="Courier New" w:hint="default"/>
      </w:rPr>
    </w:lvl>
    <w:lvl w:ilvl="8" w:tplc="04050005" w:tentative="1">
      <w:start w:val="1"/>
      <w:numFmt w:val="bullet"/>
      <w:lvlText w:val=""/>
      <w:lvlJc w:val="left"/>
      <w:pPr>
        <w:ind w:left="8268" w:hanging="360"/>
      </w:pPr>
      <w:rPr>
        <w:rFonts w:ascii="Wingdings" w:hAnsi="Wingdings" w:hint="default"/>
      </w:rPr>
    </w:lvl>
  </w:abstractNum>
  <w:abstractNum w:abstractNumId="28">
    <w:nsid w:val="74FF21E3"/>
    <w:multiLevelType w:val="hybridMultilevel"/>
    <w:tmpl w:val="D8641782"/>
    <w:lvl w:ilvl="0" w:tplc="6A8CDE6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nsid w:val="78576300"/>
    <w:multiLevelType w:val="hybridMultilevel"/>
    <w:tmpl w:val="BE1843D2"/>
    <w:lvl w:ilvl="0" w:tplc="9E7810E6">
      <w:start w:val="2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9905EEA"/>
    <w:multiLevelType w:val="hybridMultilevel"/>
    <w:tmpl w:val="B316097C"/>
    <w:lvl w:ilvl="0" w:tplc="F912E6E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7E234AEF"/>
    <w:multiLevelType w:val="hybridMultilevel"/>
    <w:tmpl w:val="119E211E"/>
    <w:lvl w:ilvl="0" w:tplc="C39CC2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20"/>
  </w:num>
  <w:num w:numId="3">
    <w:abstractNumId w:val="17"/>
  </w:num>
  <w:num w:numId="4">
    <w:abstractNumId w:val="1"/>
  </w:num>
  <w:num w:numId="5">
    <w:abstractNumId w:val="21"/>
  </w:num>
  <w:num w:numId="6">
    <w:abstractNumId w:val="11"/>
  </w:num>
  <w:num w:numId="7">
    <w:abstractNumId w:val="8"/>
  </w:num>
  <w:num w:numId="8">
    <w:abstractNumId w:val="5"/>
  </w:num>
  <w:num w:numId="9">
    <w:abstractNumId w:val="18"/>
  </w:num>
  <w:num w:numId="10">
    <w:abstractNumId w:val="31"/>
  </w:num>
  <w:num w:numId="11">
    <w:abstractNumId w:val="30"/>
  </w:num>
  <w:num w:numId="12">
    <w:abstractNumId w:val="26"/>
  </w:num>
  <w:num w:numId="13">
    <w:abstractNumId w:val="3"/>
  </w:num>
  <w:num w:numId="14">
    <w:abstractNumId w:val="19"/>
  </w:num>
  <w:num w:numId="15">
    <w:abstractNumId w:val="28"/>
  </w:num>
  <w:num w:numId="16">
    <w:abstractNumId w:val="0"/>
  </w:num>
  <w:num w:numId="17">
    <w:abstractNumId w:val="4"/>
  </w:num>
  <w:num w:numId="18">
    <w:abstractNumId w:val="25"/>
  </w:num>
  <w:num w:numId="19">
    <w:abstractNumId w:val="27"/>
  </w:num>
  <w:num w:numId="20">
    <w:abstractNumId w:val="12"/>
  </w:num>
  <w:num w:numId="21">
    <w:abstractNumId w:val="10"/>
  </w:num>
  <w:num w:numId="22">
    <w:abstractNumId w:val="7"/>
  </w:num>
  <w:num w:numId="23">
    <w:abstractNumId w:val="9"/>
  </w:num>
  <w:num w:numId="24">
    <w:abstractNumId w:val="16"/>
  </w:num>
  <w:num w:numId="25">
    <w:abstractNumId w:val="2"/>
  </w:num>
  <w:num w:numId="26">
    <w:abstractNumId w:val="23"/>
  </w:num>
  <w:num w:numId="27">
    <w:abstractNumId w:val="13"/>
  </w:num>
  <w:num w:numId="28">
    <w:abstractNumId w:val="14"/>
  </w:num>
  <w:num w:numId="29">
    <w:abstractNumId w:val="24"/>
  </w:num>
  <w:num w:numId="30">
    <w:abstractNumId w:val="29"/>
  </w:num>
  <w:num w:numId="31">
    <w:abstractNumId w:val="15"/>
  </w:num>
  <w:num w:numId="3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D1"/>
    <w:rsid w:val="00015306"/>
    <w:rsid w:val="00015816"/>
    <w:rsid w:val="00016E09"/>
    <w:rsid w:val="0002674B"/>
    <w:rsid w:val="00031FEB"/>
    <w:rsid w:val="00034518"/>
    <w:rsid w:val="00035B9A"/>
    <w:rsid w:val="0004162E"/>
    <w:rsid w:val="00041A76"/>
    <w:rsid w:val="00042F16"/>
    <w:rsid w:val="0004786B"/>
    <w:rsid w:val="00054F77"/>
    <w:rsid w:val="00063405"/>
    <w:rsid w:val="000809B9"/>
    <w:rsid w:val="00082A1C"/>
    <w:rsid w:val="00090B40"/>
    <w:rsid w:val="00095A0A"/>
    <w:rsid w:val="000A03F9"/>
    <w:rsid w:val="000B1B3D"/>
    <w:rsid w:val="000B531C"/>
    <w:rsid w:val="000C4CAF"/>
    <w:rsid w:val="000E1B67"/>
    <w:rsid w:val="000E3C2D"/>
    <w:rsid w:val="000F1E90"/>
    <w:rsid w:val="000F62EA"/>
    <w:rsid w:val="00121485"/>
    <w:rsid w:val="001302F9"/>
    <w:rsid w:val="001337EF"/>
    <w:rsid w:val="001368A5"/>
    <w:rsid w:val="00137C5C"/>
    <w:rsid w:val="00146BFD"/>
    <w:rsid w:val="00147598"/>
    <w:rsid w:val="00170465"/>
    <w:rsid w:val="00172497"/>
    <w:rsid w:val="0018051B"/>
    <w:rsid w:val="001900E1"/>
    <w:rsid w:val="001A09EB"/>
    <w:rsid w:val="001A586E"/>
    <w:rsid w:val="001A596A"/>
    <w:rsid w:val="001B1E4A"/>
    <w:rsid w:val="001D27C0"/>
    <w:rsid w:val="001E4D2C"/>
    <w:rsid w:val="001E74C3"/>
    <w:rsid w:val="001F3D2B"/>
    <w:rsid w:val="001F6937"/>
    <w:rsid w:val="00206FEE"/>
    <w:rsid w:val="00220DE3"/>
    <w:rsid w:val="0022449A"/>
    <w:rsid w:val="00230FB8"/>
    <w:rsid w:val="002317C4"/>
    <w:rsid w:val="00233371"/>
    <w:rsid w:val="00234AC6"/>
    <w:rsid w:val="0025290D"/>
    <w:rsid w:val="00260372"/>
    <w:rsid w:val="00262DAF"/>
    <w:rsid w:val="0026483D"/>
    <w:rsid w:val="0026512D"/>
    <w:rsid w:val="00277867"/>
    <w:rsid w:val="00285AED"/>
    <w:rsid w:val="002C3EC9"/>
    <w:rsid w:val="002D0AF7"/>
    <w:rsid w:val="002E2442"/>
    <w:rsid w:val="002E3782"/>
    <w:rsid w:val="002F0E8C"/>
    <w:rsid w:val="003000CC"/>
    <w:rsid w:val="00310FA0"/>
    <w:rsid w:val="0031195E"/>
    <w:rsid w:val="00312C65"/>
    <w:rsid w:val="00320481"/>
    <w:rsid w:val="003250CB"/>
    <w:rsid w:val="00341FB4"/>
    <w:rsid w:val="00343238"/>
    <w:rsid w:val="00344AAD"/>
    <w:rsid w:val="00363201"/>
    <w:rsid w:val="00381CC8"/>
    <w:rsid w:val="003861E8"/>
    <w:rsid w:val="0038640A"/>
    <w:rsid w:val="0039063C"/>
    <w:rsid w:val="00391452"/>
    <w:rsid w:val="003A46A8"/>
    <w:rsid w:val="003A51AA"/>
    <w:rsid w:val="003B565A"/>
    <w:rsid w:val="003C2E51"/>
    <w:rsid w:val="003C4877"/>
    <w:rsid w:val="003C55F6"/>
    <w:rsid w:val="003C5A2A"/>
    <w:rsid w:val="003D00A1"/>
    <w:rsid w:val="003D2CC1"/>
    <w:rsid w:val="003E29C7"/>
    <w:rsid w:val="003E2B43"/>
    <w:rsid w:val="0041427F"/>
    <w:rsid w:val="00426E8A"/>
    <w:rsid w:val="00433ED5"/>
    <w:rsid w:val="00440DD6"/>
    <w:rsid w:val="00441047"/>
    <w:rsid w:val="004509E5"/>
    <w:rsid w:val="00470598"/>
    <w:rsid w:val="00486FB9"/>
    <w:rsid w:val="004A175A"/>
    <w:rsid w:val="004A77A6"/>
    <w:rsid w:val="004B592B"/>
    <w:rsid w:val="004C212A"/>
    <w:rsid w:val="004C3A17"/>
    <w:rsid w:val="004D00B7"/>
    <w:rsid w:val="004E05EC"/>
    <w:rsid w:val="004F4F11"/>
    <w:rsid w:val="00500232"/>
    <w:rsid w:val="00504668"/>
    <w:rsid w:val="005455E1"/>
    <w:rsid w:val="005502BD"/>
    <w:rsid w:val="005519F1"/>
    <w:rsid w:val="00554B23"/>
    <w:rsid w:val="00556787"/>
    <w:rsid w:val="00560126"/>
    <w:rsid w:val="00562EE4"/>
    <w:rsid w:val="005A0AB8"/>
    <w:rsid w:val="005C2560"/>
    <w:rsid w:val="005C7E71"/>
    <w:rsid w:val="005F385C"/>
    <w:rsid w:val="005F7585"/>
    <w:rsid w:val="00603C25"/>
    <w:rsid w:val="00605759"/>
    <w:rsid w:val="006122F8"/>
    <w:rsid w:val="00627F22"/>
    <w:rsid w:val="0063604D"/>
    <w:rsid w:val="00637BD9"/>
    <w:rsid w:val="00641023"/>
    <w:rsid w:val="00650C6C"/>
    <w:rsid w:val="00652FE6"/>
    <w:rsid w:val="00660808"/>
    <w:rsid w:val="00666596"/>
    <w:rsid w:val="00667898"/>
    <w:rsid w:val="00677FE0"/>
    <w:rsid w:val="00690DB1"/>
    <w:rsid w:val="006954D1"/>
    <w:rsid w:val="006D04EF"/>
    <w:rsid w:val="006D4BEA"/>
    <w:rsid w:val="006E2FB0"/>
    <w:rsid w:val="006F4193"/>
    <w:rsid w:val="006F42B1"/>
    <w:rsid w:val="006F645C"/>
    <w:rsid w:val="0070071F"/>
    <w:rsid w:val="007102D2"/>
    <w:rsid w:val="00713948"/>
    <w:rsid w:val="007153C3"/>
    <w:rsid w:val="00715EFA"/>
    <w:rsid w:val="007169D8"/>
    <w:rsid w:val="0072193B"/>
    <w:rsid w:val="00725DB2"/>
    <w:rsid w:val="007315A2"/>
    <w:rsid w:val="00734E0C"/>
    <w:rsid w:val="007376BE"/>
    <w:rsid w:val="00751850"/>
    <w:rsid w:val="00753A27"/>
    <w:rsid w:val="007637C7"/>
    <w:rsid w:val="00782496"/>
    <w:rsid w:val="00792BBF"/>
    <w:rsid w:val="0079342A"/>
    <w:rsid w:val="007A06B6"/>
    <w:rsid w:val="007A209F"/>
    <w:rsid w:val="007B4949"/>
    <w:rsid w:val="007C4DA4"/>
    <w:rsid w:val="007D22DA"/>
    <w:rsid w:val="007F0BC6"/>
    <w:rsid w:val="007F4F6D"/>
    <w:rsid w:val="008118F1"/>
    <w:rsid w:val="00831374"/>
    <w:rsid w:val="00850D3E"/>
    <w:rsid w:val="00853E53"/>
    <w:rsid w:val="00857580"/>
    <w:rsid w:val="008618E3"/>
    <w:rsid w:val="00865238"/>
    <w:rsid w:val="008667BF"/>
    <w:rsid w:val="0087023C"/>
    <w:rsid w:val="00874C4A"/>
    <w:rsid w:val="00882867"/>
    <w:rsid w:val="00885117"/>
    <w:rsid w:val="00895645"/>
    <w:rsid w:val="008B216E"/>
    <w:rsid w:val="008C124C"/>
    <w:rsid w:val="008C3782"/>
    <w:rsid w:val="008D4A32"/>
    <w:rsid w:val="008D593A"/>
    <w:rsid w:val="008E7760"/>
    <w:rsid w:val="009011B1"/>
    <w:rsid w:val="009040B9"/>
    <w:rsid w:val="009061A9"/>
    <w:rsid w:val="00916AB9"/>
    <w:rsid w:val="00922001"/>
    <w:rsid w:val="00922C17"/>
    <w:rsid w:val="009315EB"/>
    <w:rsid w:val="00931847"/>
    <w:rsid w:val="00933AA2"/>
    <w:rsid w:val="00942DDD"/>
    <w:rsid w:val="00945DD7"/>
    <w:rsid w:val="009516A8"/>
    <w:rsid w:val="00966213"/>
    <w:rsid w:val="0097574C"/>
    <w:rsid w:val="0097705C"/>
    <w:rsid w:val="00982010"/>
    <w:rsid w:val="009848EC"/>
    <w:rsid w:val="00996129"/>
    <w:rsid w:val="009A2171"/>
    <w:rsid w:val="009A5EBC"/>
    <w:rsid w:val="009A79CC"/>
    <w:rsid w:val="009B27D6"/>
    <w:rsid w:val="009E2112"/>
    <w:rsid w:val="009F393D"/>
    <w:rsid w:val="009F45AD"/>
    <w:rsid w:val="009F7F46"/>
    <w:rsid w:val="00A000BF"/>
    <w:rsid w:val="00A018CF"/>
    <w:rsid w:val="00A0587E"/>
    <w:rsid w:val="00A05907"/>
    <w:rsid w:val="00A26CA0"/>
    <w:rsid w:val="00A275BC"/>
    <w:rsid w:val="00A345AB"/>
    <w:rsid w:val="00A356FC"/>
    <w:rsid w:val="00A433DA"/>
    <w:rsid w:val="00A464B4"/>
    <w:rsid w:val="00A56D55"/>
    <w:rsid w:val="00A624FC"/>
    <w:rsid w:val="00A63D6B"/>
    <w:rsid w:val="00A66437"/>
    <w:rsid w:val="00A84B52"/>
    <w:rsid w:val="00A8660F"/>
    <w:rsid w:val="00A92F1F"/>
    <w:rsid w:val="00A95C48"/>
    <w:rsid w:val="00AA6F4B"/>
    <w:rsid w:val="00AA7056"/>
    <w:rsid w:val="00AB31C6"/>
    <w:rsid w:val="00AB523B"/>
    <w:rsid w:val="00AC6710"/>
    <w:rsid w:val="00AD7E40"/>
    <w:rsid w:val="00AF7A2B"/>
    <w:rsid w:val="00B02F7B"/>
    <w:rsid w:val="00B06F54"/>
    <w:rsid w:val="00B1477A"/>
    <w:rsid w:val="00B157B7"/>
    <w:rsid w:val="00B1594C"/>
    <w:rsid w:val="00B15F35"/>
    <w:rsid w:val="00B20993"/>
    <w:rsid w:val="00B25EFA"/>
    <w:rsid w:val="00B32AA7"/>
    <w:rsid w:val="00B42E96"/>
    <w:rsid w:val="00B5078B"/>
    <w:rsid w:val="00B50EE6"/>
    <w:rsid w:val="00B52185"/>
    <w:rsid w:val="00B63130"/>
    <w:rsid w:val="00B64E4D"/>
    <w:rsid w:val="00B9753A"/>
    <w:rsid w:val="00BA03B2"/>
    <w:rsid w:val="00BB479C"/>
    <w:rsid w:val="00BB4FC7"/>
    <w:rsid w:val="00BC27EA"/>
    <w:rsid w:val="00BC338C"/>
    <w:rsid w:val="00BC4720"/>
    <w:rsid w:val="00BD56FC"/>
    <w:rsid w:val="00BD75A2"/>
    <w:rsid w:val="00BF080B"/>
    <w:rsid w:val="00C1633A"/>
    <w:rsid w:val="00C2017A"/>
    <w:rsid w:val="00C2026B"/>
    <w:rsid w:val="00C20470"/>
    <w:rsid w:val="00C34B2F"/>
    <w:rsid w:val="00C4641B"/>
    <w:rsid w:val="00C6690E"/>
    <w:rsid w:val="00C703C5"/>
    <w:rsid w:val="00C7547E"/>
    <w:rsid w:val="00C805F2"/>
    <w:rsid w:val="00C82050"/>
    <w:rsid w:val="00C86D75"/>
    <w:rsid w:val="00C9207B"/>
    <w:rsid w:val="00C95A3A"/>
    <w:rsid w:val="00C96EFE"/>
    <w:rsid w:val="00CA0E1E"/>
    <w:rsid w:val="00CA4747"/>
    <w:rsid w:val="00CB1C6B"/>
    <w:rsid w:val="00CB2096"/>
    <w:rsid w:val="00CB3AC3"/>
    <w:rsid w:val="00CC2A70"/>
    <w:rsid w:val="00CC5E40"/>
    <w:rsid w:val="00CD60E4"/>
    <w:rsid w:val="00CE214A"/>
    <w:rsid w:val="00D01D52"/>
    <w:rsid w:val="00D1380C"/>
    <w:rsid w:val="00D1569F"/>
    <w:rsid w:val="00D20B1E"/>
    <w:rsid w:val="00D2169F"/>
    <w:rsid w:val="00D22462"/>
    <w:rsid w:val="00D230AC"/>
    <w:rsid w:val="00D32489"/>
    <w:rsid w:val="00D3349E"/>
    <w:rsid w:val="00D44D06"/>
    <w:rsid w:val="00D4759D"/>
    <w:rsid w:val="00D5314B"/>
    <w:rsid w:val="00D723A2"/>
    <w:rsid w:val="00D73CB8"/>
    <w:rsid w:val="00DA32A5"/>
    <w:rsid w:val="00DA7591"/>
    <w:rsid w:val="00DB4F45"/>
    <w:rsid w:val="00DC25FE"/>
    <w:rsid w:val="00DE0EC4"/>
    <w:rsid w:val="00E120AB"/>
    <w:rsid w:val="00E25CBD"/>
    <w:rsid w:val="00E32798"/>
    <w:rsid w:val="00E3697A"/>
    <w:rsid w:val="00E40F80"/>
    <w:rsid w:val="00E507D4"/>
    <w:rsid w:val="00E51C91"/>
    <w:rsid w:val="00E56FEC"/>
    <w:rsid w:val="00E64AD7"/>
    <w:rsid w:val="00E667C1"/>
    <w:rsid w:val="00E72DB7"/>
    <w:rsid w:val="00E82CAE"/>
    <w:rsid w:val="00E860C7"/>
    <w:rsid w:val="00E910C0"/>
    <w:rsid w:val="00EA4341"/>
    <w:rsid w:val="00EA51E5"/>
    <w:rsid w:val="00EB139C"/>
    <w:rsid w:val="00EB1423"/>
    <w:rsid w:val="00EB2ED1"/>
    <w:rsid w:val="00EC0503"/>
    <w:rsid w:val="00EC3F88"/>
    <w:rsid w:val="00ED36D8"/>
    <w:rsid w:val="00EE6BD7"/>
    <w:rsid w:val="00EF473F"/>
    <w:rsid w:val="00EF4926"/>
    <w:rsid w:val="00F04758"/>
    <w:rsid w:val="00F0689D"/>
    <w:rsid w:val="00F11C86"/>
    <w:rsid w:val="00F25850"/>
    <w:rsid w:val="00F762DA"/>
    <w:rsid w:val="00F8337D"/>
    <w:rsid w:val="00F8374C"/>
    <w:rsid w:val="00F919A0"/>
    <w:rsid w:val="00F94388"/>
    <w:rsid w:val="00F94715"/>
    <w:rsid w:val="00FB0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F4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qFormat="1"/>
    <w:lsdException w:name="caption" w:uiPriority="37" w:qFormat="1"/>
    <w:lsdException w:name="List Bullet" w:semiHidden="0" w:unhideWhenUsed="0" w:qFormat="1"/>
    <w:lsdException w:name="List Number" w:semiHidden="0" w:unhideWhenUsed="0" w:qFormat="1"/>
    <w:lsdException w:name="List Bullet 2" w:semiHidden="0" w:unhideWhenUsed="0" w:qFormat="1"/>
    <w:lsdException w:name="List Bullet 3" w:qFormat="1"/>
    <w:lsdException w:name="List Bullet 4" w:qFormat="1"/>
    <w:lsdException w:name="List Bullet 5" w:qFormat="1"/>
    <w:lsdException w:name="List Number 2" w:semiHidden="0" w:unhideWhenUsed="0" w:qFormat="1"/>
    <w:lsdException w:name="List Number 3" w:semiHidden="0" w:unhideWhenUsed="0" w:qFormat="1"/>
    <w:lsdException w:name="List Number 4" w:semiHidden="0" w:unhideWhenUsed="0" w:qFormat="1"/>
    <w:lsdException w:name="List Number 5"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qFormat="1"/>
    <w:lsdException w:name="Bibliography" w:uiPriority="38"/>
    <w:lsdException w:name="TOC Heading" w:uiPriority="39" w:qFormat="1"/>
  </w:latentStyles>
  <w:style w:type="paragraph" w:default="1" w:styleId="Normln">
    <w:name w:val="Normal"/>
    <w:qFormat/>
    <w:rsid w:val="00A0587E"/>
    <w:pPr>
      <w:spacing w:after="160" w:line="293" w:lineRule="auto"/>
    </w:pPr>
    <w:rPr>
      <w:color w:val="000000" w:themeColor="text1"/>
    </w:rPr>
  </w:style>
  <w:style w:type="paragraph" w:styleId="Nadpis1">
    <w:name w:val="heading 1"/>
    <w:basedOn w:val="Normln"/>
    <w:next w:val="Normln"/>
    <w:link w:val="Nadpis1Char"/>
    <w:uiPriority w:val="7"/>
    <w:qFormat/>
    <w:rsid w:val="00831374"/>
    <w:pPr>
      <w:keepNext/>
      <w:keepLines/>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keepNext/>
      <w:keepLines/>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titul">
    <w:name w:val="Subtitle"/>
    <w:basedOn w:val="Normln"/>
    <w:next w:val="Normln"/>
    <w:link w:val="PodtitulChar"/>
    <w:uiPriority w:val="5"/>
    <w:qFormat/>
    <w:rsid w:val="008D4A32"/>
    <w:pPr>
      <w:numPr>
        <w:ilvl w:val="1"/>
      </w:numPr>
    </w:pPr>
    <w:rPr>
      <w:rFonts w:eastAsiaTheme="minorEastAsia"/>
      <w:color w:val="595959" w:themeColor="text1" w:themeTint="A6"/>
      <w:spacing w:val="15"/>
      <w:sz w:val="28"/>
    </w:rPr>
  </w:style>
  <w:style w:type="character" w:customStyle="1" w:styleId="PodtitulChar">
    <w:name w:val="Podtitul Char"/>
    <w:basedOn w:val="Standardnpsmoodstavce"/>
    <w:link w:val="Podtitul"/>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v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7A209F"/>
    <w:rPr>
      <w:color w:val="000000" w:themeColor="text1"/>
    </w:rPr>
  </w:style>
  <w:style w:type="character" w:customStyle="1" w:styleId="okbasic21">
    <w:name w:val="okbasic21"/>
    <w:rsid w:val="00A56D55"/>
    <w:rPr>
      <w:rFonts w:ascii="Arial" w:hAnsi="Arial" w:cs="Arial" w:hint="default"/>
      <w:color w:val="000000"/>
      <w:sz w:val="24"/>
      <w:szCs w:val="24"/>
    </w:rPr>
  </w:style>
  <w:style w:type="character" w:styleId="Odkaznakoment">
    <w:name w:val="annotation reference"/>
    <w:basedOn w:val="Standardnpsmoodstavce"/>
    <w:uiPriority w:val="99"/>
    <w:semiHidden/>
    <w:unhideWhenUsed/>
    <w:rsid w:val="00627F22"/>
    <w:rPr>
      <w:sz w:val="16"/>
      <w:szCs w:val="16"/>
    </w:rPr>
  </w:style>
  <w:style w:type="paragraph" w:styleId="Textkomente">
    <w:name w:val="annotation text"/>
    <w:basedOn w:val="Normln"/>
    <w:link w:val="TextkomenteChar"/>
    <w:uiPriority w:val="99"/>
    <w:semiHidden/>
    <w:unhideWhenUsed/>
    <w:rsid w:val="00627F22"/>
    <w:pPr>
      <w:spacing w:line="240" w:lineRule="auto"/>
    </w:pPr>
    <w:rPr>
      <w:sz w:val="20"/>
      <w:szCs w:val="20"/>
    </w:rPr>
  </w:style>
  <w:style w:type="character" w:customStyle="1" w:styleId="TextkomenteChar">
    <w:name w:val="Text komentáře Char"/>
    <w:basedOn w:val="Standardnpsmoodstavce"/>
    <w:link w:val="Textkomente"/>
    <w:uiPriority w:val="99"/>
    <w:semiHidden/>
    <w:rsid w:val="00627F2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627F22"/>
    <w:rPr>
      <w:b/>
      <w:bCs/>
    </w:rPr>
  </w:style>
  <w:style w:type="character" w:customStyle="1" w:styleId="PedmtkomenteChar">
    <w:name w:val="Předmět komentáře Char"/>
    <w:basedOn w:val="TextkomenteChar"/>
    <w:link w:val="Pedmtkomente"/>
    <w:uiPriority w:val="99"/>
    <w:semiHidden/>
    <w:rsid w:val="00627F22"/>
    <w:rPr>
      <w:b/>
      <w:bCs/>
      <w:color w:val="000000" w:themeColor="text1"/>
      <w:sz w:val="20"/>
      <w:szCs w:val="20"/>
    </w:rPr>
  </w:style>
  <w:style w:type="paragraph" w:styleId="Textbubliny">
    <w:name w:val="Balloon Text"/>
    <w:basedOn w:val="Normln"/>
    <w:link w:val="TextbublinyChar"/>
    <w:uiPriority w:val="99"/>
    <w:semiHidden/>
    <w:unhideWhenUsed/>
    <w:rsid w:val="00627F2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F22"/>
    <w:rPr>
      <w:rFonts w:ascii="Segoe UI" w:hAnsi="Segoe UI" w:cs="Segoe UI"/>
      <w:color w:val="000000" w:themeColor="text1"/>
      <w:sz w:val="18"/>
      <w:szCs w:val="18"/>
    </w:rPr>
  </w:style>
  <w:style w:type="character" w:customStyle="1" w:styleId="Nevyeenzmnka1">
    <w:name w:val="Nevyřešená zmínka1"/>
    <w:basedOn w:val="Standardnpsmoodstavce"/>
    <w:uiPriority w:val="99"/>
    <w:semiHidden/>
    <w:unhideWhenUsed/>
    <w:rsid w:val="00715EFA"/>
    <w:rPr>
      <w:color w:val="605E5C"/>
      <w:shd w:val="clear" w:color="auto" w:fill="E1DFDD"/>
    </w:rPr>
  </w:style>
  <w:style w:type="character" w:styleId="Siln">
    <w:name w:val="Strong"/>
    <w:basedOn w:val="Standardnpsmoodstavce"/>
    <w:uiPriority w:val="22"/>
    <w:qFormat/>
    <w:rsid w:val="00DB4F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qFormat="1"/>
    <w:lsdException w:name="caption" w:uiPriority="37" w:qFormat="1"/>
    <w:lsdException w:name="List Bullet" w:semiHidden="0" w:unhideWhenUsed="0" w:qFormat="1"/>
    <w:lsdException w:name="List Number" w:semiHidden="0" w:unhideWhenUsed="0" w:qFormat="1"/>
    <w:lsdException w:name="List Bullet 2" w:semiHidden="0" w:unhideWhenUsed="0" w:qFormat="1"/>
    <w:lsdException w:name="List Bullet 3" w:qFormat="1"/>
    <w:lsdException w:name="List Bullet 4" w:qFormat="1"/>
    <w:lsdException w:name="List Bullet 5" w:qFormat="1"/>
    <w:lsdException w:name="List Number 2" w:semiHidden="0" w:unhideWhenUsed="0" w:qFormat="1"/>
    <w:lsdException w:name="List Number 3" w:semiHidden="0" w:unhideWhenUsed="0" w:qFormat="1"/>
    <w:lsdException w:name="List Number 4" w:semiHidden="0" w:unhideWhenUsed="0" w:qFormat="1"/>
    <w:lsdException w:name="List Number 5"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qFormat="1"/>
    <w:lsdException w:name="Bibliography" w:uiPriority="38"/>
    <w:lsdException w:name="TOC Heading" w:uiPriority="39" w:qFormat="1"/>
  </w:latentStyles>
  <w:style w:type="paragraph" w:default="1" w:styleId="Normln">
    <w:name w:val="Normal"/>
    <w:qFormat/>
    <w:rsid w:val="00A0587E"/>
    <w:pPr>
      <w:spacing w:after="160" w:line="293" w:lineRule="auto"/>
    </w:pPr>
    <w:rPr>
      <w:color w:val="000000" w:themeColor="text1"/>
    </w:rPr>
  </w:style>
  <w:style w:type="paragraph" w:styleId="Nadpis1">
    <w:name w:val="heading 1"/>
    <w:basedOn w:val="Normln"/>
    <w:next w:val="Normln"/>
    <w:link w:val="Nadpis1Char"/>
    <w:uiPriority w:val="7"/>
    <w:qFormat/>
    <w:rsid w:val="00831374"/>
    <w:pPr>
      <w:keepNext/>
      <w:keepLines/>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keepNext/>
      <w:keepLines/>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titul">
    <w:name w:val="Subtitle"/>
    <w:basedOn w:val="Normln"/>
    <w:next w:val="Normln"/>
    <w:link w:val="PodtitulChar"/>
    <w:uiPriority w:val="5"/>
    <w:qFormat/>
    <w:rsid w:val="008D4A32"/>
    <w:pPr>
      <w:numPr>
        <w:ilvl w:val="1"/>
      </w:numPr>
    </w:pPr>
    <w:rPr>
      <w:rFonts w:eastAsiaTheme="minorEastAsia"/>
      <w:color w:val="595959" w:themeColor="text1" w:themeTint="A6"/>
      <w:spacing w:val="15"/>
      <w:sz w:val="28"/>
    </w:rPr>
  </w:style>
  <w:style w:type="character" w:customStyle="1" w:styleId="PodtitulChar">
    <w:name w:val="Podtitul Char"/>
    <w:basedOn w:val="Standardnpsmoodstavce"/>
    <w:link w:val="Podtitul"/>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v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7A209F"/>
    <w:rPr>
      <w:color w:val="000000" w:themeColor="text1"/>
    </w:rPr>
  </w:style>
  <w:style w:type="character" w:customStyle="1" w:styleId="okbasic21">
    <w:name w:val="okbasic21"/>
    <w:rsid w:val="00A56D55"/>
    <w:rPr>
      <w:rFonts w:ascii="Arial" w:hAnsi="Arial" w:cs="Arial" w:hint="default"/>
      <w:color w:val="000000"/>
      <w:sz w:val="24"/>
      <w:szCs w:val="24"/>
    </w:rPr>
  </w:style>
  <w:style w:type="character" w:styleId="Odkaznakoment">
    <w:name w:val="annotation reference"/>
    <w:basedOn w:val="Standardnpsmoodstavce"/>
    <w:uiPriority w:val="99"/>
    <w:semiHidden/>
    <w:unhideWhenUsed/>
    <w:rsid w:val="00627F22"/>
    <w:rPr>
      <w:sz w:val="16"/>
      <w:szCs w:val="16"/>
    </w:rPr>
  </w:style>
  <w:style w:type="paragraph" w:styleId="Textkomente">
    <w:name w:val="annotation text"/>
    <w:basedOn w:val="Normln"/>
    <w:link w:val="TextkomenteChar"/>
    <w:uiPriority w:val="99"/>
    <w:semiHidden/>
    <w:unhideWhenUsed/>
    <w:rsid w:val="00627F22"/>
    <w:pPr>
      <w:spacing w:line="240" w:lineRule="auto"/>
    </w:pPr>
    <w:rPr>
      <w:sz w:val="20"/>
      <w:szCs w:val="20"/>
    </w:rPr>
  </w:style>
  <w:style w:type="character" w:customStyle="1" w:styleId="TextkomenteChar">
    <w:name w:val="Text komentáře Char"/>
    <w:basedOn w:val="Standardnpsmoodstavce"/>
    <w:link w:val="Textkomente"/>
    <w:uiPriority w:val="99"/>
    <w:semiHidden/>
    <w:rsid w:val="00627F2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627F22"/>
    <w:rPr>
      <w:b/>
      <w:bCs/>
    </w:rPr>
  </w:style>
  <w:style w:type="character" w:customStyle="1" w:styleId="PedmtkomenteChar">
    <w:name w:val="Předmět komentáře Char"/>
    <w:basedOn w:val="TextkomenteChar"/>
    <w:link w:val="Pedmtkomente"/>
    <w:uiPriority w:val="99"/>
    <w:semiHidden/>
    <w:rsid w:val="00627F22"/>
    <w:rPr>
      <w:b/>
      <w:bCs/>
      <w:color w:val="000000" w:themeColor="text1"/>
      <w:sz w:val="20"/>
      <w:szCs w:val="20"/>
    </w:rPr>
  </w:style>
  <w:style w:type="paragraph" w:styleId="Textbubliny">
    <w:name w:val="Balloon Text"/>
    <w:basedOn w:val="Normln"/>
    <w:link w:val="TextbublinyChar"/>
    <w:uiPriority w:val="99"/>
    <w:semiHidden/>
    <w:unhideWhenUsed/>
    <w:rsid w:val="00627F2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F22"/>
    <w:rPr>
      <w:rFonts w:ascii="Segoe UI" w:hAnsi="Segoe UI" w:cs="Segoe UI"/>
      <w:color w:val="000000" w:themeColor="text1"/>
      <w:sz w:val="18"/>
      <w:szCs w:val="18"/>
    </w:rPr>
  </w:style>
  <w:style w:type="character" w:customStyle="1" w:styleId="Nevyeenzmnka1">
    <w:name w:val="Nevyřešená zmínka1"/>
    <w:basedOn w:val="Standardnpsmoodstavce"/>
    <w:uiPriority w:val="99"/>
    <w:semiHidden/>
    <w:unhideWhenUsed/>
    <w:rsid w:val="00715EFA"/>
    <w:rPr>
      <w:color w:val="605E5C"/>
      <w:shd w:val="clear" w:color="auto" w:fill="E1DFDD"/>
    </w:rPr>
  </w:style>
  <w:style w:type="character" w:styleId="Siln">
    <w:name w:val="Strong"/>
    <w:basedOn w:val="Standardnpsmoodstavce"/>
    <w:uiPriority w:val="22"/>
    <w:qFormat/>
    <w:rsid w:val="00DB4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bec@senohraby.cz" TargetMode="External"/><Relationship Id="rId18" Type="http://schemas.openxmlformats.org/officeDocument/2006/relationships/hyperlink" Target="mailto:%20info@zadavatel.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roslav.pivrnec@seznam.cz" TargetMode="External"/><Relationship Id="rId17" Type="http://schemas.openxmlformats.org/officeDocument/2006/relationships/hyperlink" Target="https://www.e-zakazky.cz/" TargetMode="External"/><Relationship Id="rId2" Type="http://schemas.openxmlformats.org/officeDocument/2006/relationships/numbering" Target="numbering.xml"/><Relationship Id="rId16" Type="http://schemas.openxmlformats.org/officeDocument/2006/relationships/hyperlink" Target="https://zadavatel.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ohraby.cz/" TargetMode="External"/><Relationship Id="rId5" Type="http://schemas.openxmlformats.org/officeDocument/2006/relationships/settings" Target="settings.xml"/><Relationship Id="rId15" Type="http://schemas.openxmlformats.org/officeDocument/2006/relationships/hyperlink" Target="http://www.e-zak&#225;zky.cz/" TargetMode="External"/><Relationship Id="rId10" Type="http://schemas.openxmlformats.org/officeDocument/2006/relationships/hyperlink" Target="mailto:obec@senohraby.cz" TargetMode="External"/><Relationship Id="rId19" Type="http://schemas.openxmlformats.org/officeDocument/2006/relationships/hyperlink" Target="https://www.e-zakazky.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iroslav.pivrnec@seznam.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1C2BA-B946-4BC1-AA3A-CEE47C9D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6197</Words>
  <Characters>36568</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2020-01-27T12:44:00Z</dcterms:created>
  <dcterms:modified xsi:type="dcterms:W3CDTF">2020-02-10T17:59:00Z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