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F60" w14:textId="2FF3C6A9" w:rsidR="00E0321B" w:rsidRPr="006D7CEC" w:rsidRDefault="00E0321B" w:rsidP="00E0321B">
      <w:pPr>
        <w:autoSpaceDE w:val="0"/>
        <w:autoSpaceDN w:val="0"/>
        <w:adjustRightInd w:val="0"/>
        <w:ind w:left="2680"/>
        <w:rPr>
          <w:rFonts w:ascii="Arial" w:hAnsi="Arial" w:cs="Arial"/>
          <w:b/>
          <w:bCs/>
          <w:sz w:val="72"/>
          <w:szCs w:val="72"/>
          <w:lang w:val="cs-CZ"/>
        </w:rPr>
      </w:pPr>
    </w:p>
    <w:p w14:paraId="75F02E4B" w14:textId="77777777" w:rsidR="00E0321B" w:rsidRPr="006D7CEC" w:rsidRDefault="00E0321B" w:rsidP="00E0321B">
      <w:pPr>
        <w:autoSpaceDE w:val="0"/>
        <w:autoSpaceDN w:val="0"/>
        <w:adjustRightInd w:val="0"/>
        <w:rPr>
          <w:rFonts w:ascii="Arial" w:hAnsi="Arial" w:cs="Arial"/>
          <w:b/>
          <w:bCs/>
          <w:sz w:val="20"/>
          <w:szCs w:val="20"/>
          <w:lang w:val="cs-CZ"/>
        </w:rPr>
      </w:pPr>
    </w:p>
    <w:p w14:paraId="1A2CEAD6"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4839C352"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6B0707BD"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ZADÁVACÍ</w:t>
      </w:r>
    </w:p>
    <w:p w14:paraId="07C0CD88" w14:textId="77777777" w:rsidR="00E0321B" w:rsidRPr="006D7CEC" w:rsidRDefault="00E0321B" w:rsidP="00E0321B">
      <w:pPr>
        <w:autoSpaceDE w:val="0"/>
        <w:autoSpaceDN w:val="0"/>
        <w:adjustRightInd w:val="0"/>
        <w:spacing w:line="156" w:lineRule="exact"/>
        <w:jc w:val="center"/>
        <w:rPr>
          <w:rFonts w:ascii="Arial" w:hAnsi="Arial" w:cs="Arial"/>
          <w:sz w:val="56"/>
          <w:szCs w:val="56"/>
          <w:lang w:val="cs-CZ"/>
        </w:rPr>
      </w:pPr>
    </w:p>
    <w:p w14:paraId="0A99953B"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DOKUMENTACE</w:t>
      </w:r>
    </w:p>
    <w:p w14:paraId="40FE9C1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02B7569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4E8244E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699845E" w14:textId="77777777" w:rsidR="00E0321B" w:rsidRPr="006D7CEC" w:rsidRDefault="00E0321B" w:rsidP="008A01AC">
      <w:pPr>
        <w:autoSpaceDE w:val="0"/>
        <w:autoSpaceDN w:val="0"/>
        <w:adjustRightInd w:val="0"/>
        <w:spacing w:line="314" w:lineRule="exact"/>
        <w:jc w:val="center"/>
        <w:rPr>
          <w:rFonts w:ascii="Arial" w:hAnsi="Arial" w:cs="Arial"/>
          <w:sz w:val="24"/>
          <w:szCs w:val="24"/>
          <w:lang w:val="cs-CZ"/>
        </w:rPr>
      </w:pPr>
    </w:p>
    <w:p w14:paraId="7A77FB10"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color w:val="333333"/>
          <w:sz w:val="20"/>
          <w:szCs w:val="20"/>
          <w:lang w:val="cs-CZ"/>
        </w:rPr>
      </w:pPr>
      <w:r w:rsidRPr="006D7CEC">
        <w:rPr>
          <w:rFonts w:ascii="Arial" w:hAnsi="Arial" w:cs="Arial"/>
          <w:sz w:val="20"/>
          <w:szCs w:val="20"/>
          <w:lang w:val="cs-CZ"/>
        </w:rPr>
        <w:t>dle zákona č. 134/2016 Sb., o zadávání veřejných zakázek</w:t>
      </w:r>
      <w:r w:rsidRPr="006D7CEC">
        <w:rPr>
          <w:rFonts w:ascii="Arial" w:hAnsi="Arial" w:cs="Arial"/>
          <w:color w:val="333333"/>
          <w:sz w:val="20"/>
          <w:szCs w:val="20"/>
          <w:lang w:val="cs-CZ"/>
        </w:rPr>
        <w:t>, ve znění pozdějších předpisů</w:t>
      </w:r>
    </w:p>
    <w:p w14:paraId="67E78AD3"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sz w:val="24"/>
          <w:szCs w:val="24"/>
          <w:lang w:val="cs-CZ"/>
        </w:rPr>
      </w:pPr>
      <w:r w:rsidRPr="006D7CEC">
        <w:rPr>
          <w:rFonts w:ascii="Arial" w:hAnsi="Arial" w:cs="Arial"/>
          <w:color w:val="333333"/>
          <w:sz w:val="20"/>
          <w:szCs w:val="20"/>
          <w:lang w:val="cs-CZ"/>
        </w:rPr>
        <w:t>(dále jen</w:t>
      </w:r>
      <w:r w:rsidRPr="006D7CEC">
        <w:rPr>
          <w:rFonts w:ascii="Arial" w:hAnsi="Arial" w:cs="Arial"/>
          <w:sz w:val="20"/>
          <w:szCs w:val="20"/>
          <w:lang w:val="cs-CZ"/>
        </w:rPr>
        <w:t xml:space="preserve"> </w:t>
      </w:r>
      <w:r w:rsidRPr="006D7CEC">
        <w:rPr>
          <w:rFonts w:ascii="Arial" w:hAnsi="Arial" w:cs="Arial"/>
          <w:color w:val="333333"/>
          <w:sz w:val="20"/>
          <w:szCs w:val="20"/>
          <w:lang w:val="cs-CZ"/>
        </w:rPr>
        <w:t>"zákon")</w:t>
      </w:r>
    </w:p>
    <w:p w14:paraId="38C59DC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0431FC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2612FD" w14:textId="77777777" w:rsidR="00E0321B" w:rsidRPr="006D7CEC" w:rsidRDefault="00E0321B" w:rsidP="00E0321B">
      <w:pPr>
        <w:autoSpaceDE w:val="0"/>
        <w:autoSpaceDN w:val="0"/>
        <w:adjustRightInd w:val="0"/>
        <w:spacing w:line="293" w:lineRule="exact"/>
        <w:rPr>
          <w:rFonts w:ascii="Arial" w:hAnsi="Arial" w:cs="Arial"/>
          <w:sz w:val="24"/>
          <w:szCs w:val="24"/>
          <w:lang w:val="cs-CZ"/>
        </w:rPr>
      </w:pPr>
    </w:p>
    <w:p w14:paraId="21B378FC" w14:textId="77777777" w:rsidR="00E0321B" w:rsidRPr="006D7CEC" w:rsidRDefault="00E0321B" w:rsidP="00E0321B">
      <w:pPr>
        <w:autoSpaceDE w:val="0"/>
        <w:autoSpaceDN w:val="0"/>
        <w:adjustRightInd w:val="0"/>
        <w:ind w:left="2000"/>
        <w:rPr>
          <w:rFonts w:ascii="Arial" w:hAnsi="Arial" w:cs="Arial"/>
          <w:sz w:val="24"/>
          <w:szCs w:val="24"/>
          <w:lang w:val="cs-CZ"/>
        </w:rPr>
      </w:pPr>
      <w:r w:rsidRPr="006D7CEC">
        <w:rPr>
          <w:rFonts w:ascii="Arial" w:hAnsi="Arial" w:cs="Arial"/>
          <w:sz w:val="20"/>
          <w:szCs w:val="20"/>
          <w:lang w:val="cs-CZ"/>
        </w:rPr>
        <w:t>pro zpracování nabídky k následující veřejné zakázce:</w:t>
      </w:r>
    </w:p>
    <w:p w14:paraId="7D3525C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F80389"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7AC8580"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508A342D"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100706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8E5C369" w14:textId="77777777" w:rsidR="00E0321B" w:rsidRPr="006D7CEC" w:rsidRDefault="00E0321B" w:rsidP="00E0321B">
      <w:pPr>
        <w:autoSpaceDE w:val="0"/>
        <w:autoSpaceDN w:val="0"/>
        <w:adjustRightInd w:val="0"/>
        <w:spacing w:line="379" w:lineRule="exact"/>
        <w:rPr>
          <w:rFonts w:ascii="Arial" w:hAnsi="Arial" w:cs="Arial"/>
          <w:sz w:val="24"/>
          <w:szCs w:val="24"/>
          <w:lang w:val="cs-CZ"/>
        </w:rPr>
      </w:pPr>
    </w:p>
    <w:p w14:paraId="51868DBA" w14:textId="675B0AF8" w:rsidR="00E0321B" w:rsidRPr="00FA0481" w:rsidRDefault="00E0321B" w:rsidP="00FA0481">
      <w:pPr>
        <w:pStyle w:val="Default"/>
        <w:ind w:left="2977" w:hanging="2977"/>
        <w:rPr>
          <w:rFonts w:ascii="Segoe UI" w:hAnsi="Segoe UI" w:cs="Segoe UI"/>
        </w:rPr>
      </w:pPr>
      <w:r w:rsidRPr="006D7CEC">
        <w:rPr>
          <w:b/>
          <w:bCs/>
          <w:sz w:val="20"/>
          <w:szCs w:val="20"/>
        </w:rPr>
        <w:t>Název veřejné zakázky:</w:t>
      </w:r>
      <w:r w:rsidR="00692627">
        <w:tab/>
      </w:r>
      <w:r w:rsidR="00FA0481" w:rsidRPr="00AB21B2">
        <w:rPr>
          <w:b/>
          <w:sz w:val="20"/>
          <w:szCs w:val="20"/>
        </w:rPr>
        <w:t>Kasárna Jičín, výstavba dopravní a technické infrastruktury a veřejných prostranství</w:t>
      </w:r>
      <w:r w:rsidR="00FA0481">
        <w:rPr>
          <w:b/>
          <w:sz w:val="20"/>
          <w:szCs w:val="20"/>
        </w:rPr>
        <w:t xml:space="preserve"> </w:t>
      </w:r>
      <w:bookmarkStart w:id="0" w:name="_Hlk72229029"/>
      <w:r w:rsidR="00FA0481">
        <w:rPr>
          <w:b/>
          <w:sz w:val="20"/>
          <w:szCs w:val="20"/>
        </w:rPr>
        <w:t xml:space="preserve">– </w:t>
      </w:r>
      <w:r w:rsidR="00FA0481" w:rsidRPr="00FA0481">
        <w:rPr>
          <w:b/>
          <w:sz w:val="20"/>
          <w:szCs w:val="20"/>
        </w:rPr>
        <w:t>činnosti TD</w:t>
      </w:r>
      <w:r w:rsidR="00A229C0">
        <w:rPr>
          <w:b/>
          <w:sz w:val="20"/>
          <w:szCs w:val="20"/>
        </w:rPr>
        <w:t>S</w:t>
      </w:r>
      <w:r w:rsidR="00FA0481" w:rsidRPr="00FA0481">
        <w:rPr>
          <w:b/>
          <w:sz w:val="20"/>
          <w:szCs w:val="20"/>
        </w:rPr>
        <w:t xml:space="preserve"> a koordinátora BOZP</w:t>
      </w:r>
      <w:bookmarkEnd w:id="0"/>
    </w:p>
    <w:p w14:paraId="31F7F8B4"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10CECF5" w14:textId="3CFA4358"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 zadávacího řízení:</w:t>
      </w:r>
      <w:r w:rsidRPr="006D7CEC">
        <w:rPr>
          <w:rFonts w:ascii="Arial" w:hAnsi="Arial" w:cs="Arial"/>
          <w:sz w:val="24"/>
          <w:szCs w:val="24"/>
          <w:lang w:val="cs-CZ"/>
        </w:rPr>
        <w:tab/>
      </w:r>
      <w:r w:rsidR="00C60E9E">
        <w:rPr>
          <w:rFonts w:ascii="Arial" w:hAnsi="Arial" w:cs="Arial"/>
          <w:sz w:val="20"/>
          <w:szCs w:val="20"/>
          <w:lang w:val="cs-CZ"/>
        </w:rPr>
        <w:t>Zjednodušené podlimitní</w:t>
      </w:r>
      <w:r w:rsidRPr="006D7CEC">
        <w:rPr>
          <w:rFonts w:ascii="Arial" w:hAnsi="Arial" w:cs="Arial"/>
          <w:sz w:val="20"/>
          <w:szCs w:val="20"/>
          <w:lang w:val="cs-CZ"/>
        </w:rPr>
        <w:t xml:space="preserve"> řízení (ZZVZ)</w:t>
      </w:r>
    </w:p>
    <w:p w14:paraId="37EB2522"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52FC50AF" w14:textId="11C93ACC"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Režim:</w:t>
      </w:r>
      <w:r w:rsidR="00692627">
        <w:rPr>
          <w:rFonts w:ascii="Arial" w:hAnsi="Arial" w:cs="Arial"/>
          <w:sz w:val="24"/>
          <w:szCs w:val="24"/>
          <w:lang w:val="cs-CZ"/>
        </w:rPr>
        <w:tab/>
      </w:r>
      <w:r w:rsidRPr="006D7CEC">
        <w:rPr>
          <w:rFonts w:ascii="Arial" w:hAnsi="Arial" w:cs="Arial"/>
          <w:sz w:val="20"/>
          <w:szCs w:val="20"/>
          <w:lang w:val="cs-CZ"/>
        </w:rPr>
        <w:t>Podlimitní</w:t>
      </w:r>
    </w:p>
    <w:p w14:paraId="34B0206B"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63D8705A" w14:textId="62807FE2" w:rsidR="00E0321B" w:rsidRPr="006D7CEC" w:rsidRDefault="00CB3C4F"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w:t>
      </w:r>
      <w:r w:rsidR="00E0321B" w:rsidRPr="006D7CEC">
        <w:rPr>
          <w:rFonts w:ascii="Arial" w:hAnsi="Arial" w:cs="Arial"/>
          <w:b/>
          <w:bCs/>
          <w:sz w:val="20"/>
          <w:szCs w:val="20"/>
          <w:lang w:val="cs-CZ"/>
        </w:rPr>
        <w:t xml:space="preserve"> veřejné zakázky:</w:t>
      </w:r>
      <w:r w:rsidR="00E0321B" w:rsidRPr="006D7CEC">
        <w:rPr>
          <w:rFonts w:ascii="Arial" w:hAnsi="Arial" w:cs="Arial"/>
          <w:sz w:val="24"/>
          <w:szCs w:val="24"/>
          <w:lang w:val="cs-CZ"/>
        </w:rPr>
        <w:tab/>
      </w:r>
      <w:r w:rsidR="00FA0481">
        <w:rPr>
          <w:rFonts w:ascii="Arial" w:hAnsi="Arial" w:cs="Arial"/>
          <w:sz w:val="20"/>
          <w:szCs w:val="20"/>
          <w:lang w:val="cs-CZ"/>
        </w:rPr>
        <w:t>služby</w:t>
      </w:r>
    </w:p>
    <w:p w14:paraId="015B117A"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DBA3490" w14:textId="046F9A5F" w:rsidR="00E0321B" w:rsidRPr="006D7CEC" w:rsidRDefault="00E0321B" w:rsidP="00692627">
      <w:pPr>
        <w:tabs>
          <w:tab w:val="left" w:pos="2977"/>
        </w:tabs>
        <w:autoSpaceDE w:val="0"/>
        <w:autoSpaceDN w:val="0"/>
        <w:adjustRightInd w:val="0"/>
        <w:rPr>
          <w:rFonts w:ascii="Arial" w:hAnsi="Arial" w:cs="Arial"/>
          <w:sz w:val="24"/>
          <w:szCs w:val="24"/>
          <w:lang w:val="cs-CZ"/>
        </w:rPr>
        <w:sectPr w:rsidR="00E0321B" w:rsidRPr="006D7CEC" w:rsidSect="00040D94">
          <w:headerReference w:type="first" r:id="rId8"/>
          <w:type w:val="continuous"/>
          <w:pgSz w:w="11900" w:h="16838"/>
          <w:pgMar w:top="1440" w:right="1420" w:bottom="1440" w:left="1460" w:header="708" w:footer="708" w:gutter="0"/>
          <w:cols w:space="708" w:equalWidth="0">
            <w:col w:w="9020"/>
          </w:cols>
          <w:noEndnote/>
          <w:titlePg/>
          <w:docGrid w:linePitch="299"/>
        </w:sectPr>
      </w:pPr>
      <w:r w:rsidRPr="006D7CEC">
        <w:rPr>
          <w:rFonts w:ascii="Arial" w:hAnsi="Arial" w:cs="Arial"/>
          <w:b/>
          <w:bCs/>
          <w:sz w:val="20"/>
          <w:szCs w:val="20"/>
          <w:lang w:val="cs-CZ"/>
        </w:rPr>
        <w:t>Zadavatel:</w:t>
      </w:r>
      <w:r w:rsidRPr="006D7CEC">
        <w:rPr>
          <w:rFonts w:ascii="Arial" w:hAnsi="Arial" w:cs="Arial"/>
          <w:sz w:val="24"/>
          <w:szCs w:val="24"/>
          <w:lang w:val="cs-CZ"/>
        </w:rPr>
        <w:tab/>
      </w:r>
      <w:r w:rsidR="00A127D8" w:rsidRPr="006D7CEC">
        <w:rPr>
          <w:rFonts w:ascii="Arial" w:hAnsi="Arial" w:cs="Arial"/>
          <w:sz w:val="20"/>
          <w:szCs w:val="20"/>
          <w:lang w:val="cs-CZ"/>
        </w:rPr>
        <w:t>m</w:t>
      </w:r>
      <w:r w:rsidRPr="006D7CEC">
        <w:rPr>
          <w:rFonts w:ascii="Arial" w:hAnsi="Arial" w:cs="Arial"/>
          <w:sz w:val="20"/>
          <w:szCs w:val="20"/>
          <w:lang w:val="cs-CZ"/>
        </w:rPr>
        <w:t>ěsto Jičín</w:t>
      </w:r>
    </w:p>
    <w:p w14:paraId="0B7F377B" w14:textId="77777777" w:rsidR="007F3877" w:rsidRPr="006D7CEC" w:rsidRDefault="007F3877" w:rsidP="007A37B5">
      <w:pPr>
        <w:widowControl/>
        <w:suppressAutoHyphens/>
        <w:rPr>
          <w:rFonts w:ascii="Myriad Web" w:eastAsia="Times New Roman" w:hAnsi="Myriad Web" w:cs="Courier New"/>
          <w:b/>
          <w:sz w:val="24"/>
          <w:szCs w:val="24"/>
          <w:lang w:val="cs-CZ" w:eastAsia="ar-SA"/>
        </w:rPr>
      </w:pPr>
      <w:bookmarkStart w:id="1" w:name="page3"/>
      <w:bookmarkEnd w:id="1"/>
    </w:p>
    <w:p w14:paraId="2A802D62" w14:textId="77777777" w:rsidR="00F85FEA" w:rsidRPr="006D7CEC" w:rsidRDefault="00F85FEA" w:rsidP="001E4C4B">
      <w:pPr>
        <w:widowControl/>
        <w:suppressAutoHyphens/>
        <w:ind w:left="-25"/>
        <w:jc w:val="center"/>
        <w:rPr>
          <w:rFonts w:ascii="Arial" w:eastAsia="Times New Roman" w:hAnsi="Arial" w:cs="Arial"/>
          <w:b/>
          <w:sz w:val="24"/>
          <w:szCs w:val="24"/>
          <w:lang w:val="cs-CZ" w:eastAsia="ar-SA"/>
        </w:rPr>
      </w:pPr>
      <w:r w:rsidRPr="006D7CEC">
        <w:rPr>
          <w:rFonts w:ascii="Arial" w:eastAsia="Times New Roman" w:hAnsi="Arial" w:cs="Arial"/>
          <w:b/>
          <w:sz w:val="24"/>
          <w:szCs w:val="24"/>
          <w:lang w:val="cs-CZ" w:eastAsia="ar-SA"/>
        </w:rPr>
        <w:t>ZADÁVACÍ DOKUMENTACE</w:t>
      </w:r>
    </w:p>
    <w:p w14:paraId="1259D392" w14:textId="77777777" w:rsidR="00F85FEA" w:rsidRPr="006D7CEC" w:rsidRDefault="00F85FEA" w:rsidP="001C64B4">
      <w:pPr>
        <w:widowControl/>
        <w:suppressAutoHyphens/>
        <w:ind w:left="-25"/>
        <w:jc w:val="both"/>
        <w:rPr>
          <w:rFonts w:ascii="Arial" w:eastAsia="Times New Roman" w:hAnsi="Arial" w:cs="Arial"/>
          <w:sz w:val="20"/>
          <w:szCs w:val="20"/>
          <w:lang w:val="cs-CZ" w:eastAsia="ar-SA"/>
        </w:rPr>
      </w:pPr>
    </w:p>
    <w:p w14:paraId="1B164465" w14:textId="77777777" w:rsidR="00F85FEA" w:rsidRPr="006D7CEC" w:rsidRDefault="001E4C4B" w:rsidP="007F3877">
      <w:pPr>
        <w:widowControl/>
        <w:suppressAutoHyphens/>
        <w:ind w:left="-2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pro </w:t>
      </w:r>
      <w:r w:rsidR="00F85FEA" w:rsidRPr="006D7CEC">
        <w:rPr>
          <w:rFonts w:ascii="Arial" w:eastAsia="Times New Roman" w:hAnsi="Arial" w:cs="Arial"/>
          <w:sz w:val="20"/>
          <w:szCs w:val="20"/>
          <w:lang w:val="cs-CZ" w:eastAsia="ar-SA"/>
        </w:rPr>
        <w:t>zpracování nabídky k veřejné zakázce dle zákona č. 134/2016 Sb., o zadávání veřejných zakázek, ve zn</w:t>
      </w:r>
      <w:r w:rsidRPr="006D7CEC">
        <w:rPr>
          <w:rFonts w:ascii="Arial" w:eastAsia="Times New Roman" w:hAnsi="Arial" w:cs="Arial"/>
          <w:sz w:val="20"/>
          <w:szCs w:val="20"/>
          <w:lang w:val="cs-CZ" w:eastAsia="ar-SA"/>
        </w:rPr>
        <w:t xml:space="preserve">ění pozdějších předpisů, (dále </w:t>
      </w:r>
      <w:r w:rsidR="00F85FEA" w:rsidRPr="006D7CEC">
        <w:rPr>
          <w:rFonts w:ascii="Arial" w:eastAsia="Times New Roman" w:hAnsi="Arial" w:cs="Arial"/>
          <w:sz w:val="20"/>
          <w:szCs w:val="20"/>
          <w:lang w:val="cs-CZ" w:eastAsia="ar-SA"/>
        </w:rPr>
        <w:t>jen „zákon“)</w:t>
      </w:r>
    </w:p>
    <w:p w14:paraId="404AA94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B4DBF90"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0BAA52B"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35F42C1"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149"/>
        <w:gridCol w:w="6237"/>
      </w:tblGrid>
      <w:tr w:rsidR="00F85FEA" w:rsidRPr="006D7CEC" w14:paraId="568D4AA0" w14:textId="77777777" w:rsidTr="00FA0481">
        <w:trPr>
          <w:trHeight w:hRule="exact" w:val="848"/>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0890C1AE"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5091EAF0" w14:textId="35C3F1E8" w:rsidR="00F85FEA" w:rsidRPr="006D7CEC" w:rsidRDefault="001073E1" w:rsidP="00FA0481">
            <w:pPr>
              <w:widowControl/>
              <w:suppressAutoHyphens/>
              <w:spacing w:before="120"/>
              <w:ind w:firstLine="2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Název veřejné zakázky:</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055CDCBF" w14:textId="478FDF99" w:rsidR="001073E1" w:rsidRPr="000E67B3" w:rsidRDefault="00F85FEA" w:rsidP="00FA0481">
            <w:pPr>
              <w:spacing w:before="160" w:after="120" w:line="276" w:lineRule="auto"/>
              <w:ind w:left="261" w:hanging="261"/>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573A1B">
              <w:rPr>
                <w:rFonts w:ascii="Arial" w:eastAsia="Times New Roman" w:hAnsi="Arial" w:cs="Arial"/>
                <w:sz w:val="20"/>
                <w:szCs w:val="20"/>
                <w:lang w:val="cs-CZ" w:eastAsia="ar-SA"/>
              </w:rPr>
              <w:t xml:space="preserve">   </w:t>
            </w:r>
            <w:bookmarkStart w:id="2" w:name="_Hlk85459827"/>
            <w:r w:rsidR="00FA0481" w:rsidRPr="00FA0481">
              <w:rPr>
                <w:rFonts w:ascii="Arial" w:hAnsi="Arial" w:cs="Arial"/>
                <w:b/>
                <w:sz w:val="20"/>
                <w:szCs w:val="20"/>
                <w:lang w:val="cs-CZ"/>
              </w:rPr>
              <w:t>Kasárna Jičín, výstavba dopravní a technické infrastruktury a veřejných prostranství</w:t>
            </w:r>
            <w:r w:rsidR="00FA0481">
              <w:rPr>
                <w:rFonts w:ascii="Arial" w:hAnsi="Arial" w:cs="Arial"/>
                <w:b/>
                <w:sz w:val="20"/>
                <w:szCs w:val="20"/>
              </w:rPr>
              <w:t xml:space="preserve"> </w:t>
            </w:r>
            <w:r w:rsidR="00FA0481">
              <w:rPr>
                <w:b/>
                <w:sz w:val="20"/>
                <w:szCs w:val="20"/>
              </w:rPr>
              <w:t>–</w:t>
            </w:r>
            <w:r w:rsidR="00FA0481">
              <w:rPr>
                <w:rFonts w:ascii="Arial" w:hAnsi="Arial" w:cs="Arial"/>
                <w:b/>
                <w:sz w:val="20"/>
                <w:szCs w:val="20"/>
              </w:rPr>
              <w:t xml:space="preserve"> </w:t>
            </w:r>
            <w:bookmarkStart w:id="3" w:name="_Hlk84320988"/>
            <w:r w:rsidR="00FA0481" w:rsidRPr="00FA0481">
              <w:rPr>
                <w:rFonts w:ascii="Arial" w:hAnsi="Arial" w:cs="Arial"/>
                <w:b/>
                <w:color w:val="000000"/>
                <w:sz w:val="20"/>
                <w:szCs w:val="20"/>
                <w:lang w:val="cs-CZ"/>
              </w:rPr>
              <w:t>činnosti TD</w:t>
            </w:r>
            <w:r w:rsidR="006701F1">
              <w:rPr>
                <w:rFonts w:ascii="Arial" w:hAnsi="Arial" w:cs="Arial"/>
                <w:b/>
                <w:color w:val="000000"/>
                <w:sz w:val="20"/>
                <w:szCs w:val="20"/>
                <w:lang w:val="cs-CZ"/>
              </w:rPr>
              <w:t>S</w:t>
            </w:r>
            <w:r w:rsidR="00FA0481" w:rsidRPr="00FA0481">
              <w:rPr>
                <w:rFonts w:ascii="Arial" w:hAnsi="Arial" w:cs="Arial"/>
                <w:b/>
                <w:color w:val="000000"/>
                <w:sz w:val="20"/>
                <w:szCs w:val="20"/>
                <w:lang w:val="cs-CZ"/>
              </w:rPr>
              <w:t xml:space="preserve"> a koordinátora BOZP</w:t>
            </w:r>
            <w:bookmarkEnd w:id="3"/>
            <w:bookmarkEnd w:id="2"/>
          </w:p>
        </w:tc>
      </w:tr>
      <w:tr w:rsidR="00F85FEA" w:rsidRPr="006D7CEC" w14:paraId="76395BC8"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6B36023A" w14:textId="1634783A" w:rsidR="00F85FEA" w:rsidRPr="006D7CEC" w:rsidRDefault="00F85FEA" w:rsidP="00FA0481">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Druh zadávacího řízení:</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30B3A122" w14:textId="5B2D5AFB" w:rsidR="00F85FEA" w:rsidRPr="006D7CEC" w:rsidRDefault="00F85FEA" w:rsidP="00FA0481">
            <w:pPr>
              <w:widowControl/>
              <w:suppressAutoHyphens/>
              <w:spacing w:before="160"/>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C60E9E">
              <w:rPr>
                <w:rFonts w:ascii="Arial" w:eastAsia="Times New Roman" w:hAnsi="Arial" w:cs="Arial"/>
                <w:sz w:val="20"/>
                <w:szCs w:val="20"/>
                <w:lang w:val="cs-CZ" w:eastAsia="ar-SA"/>
              </w:rPr>
              <w:t>Zjednodušené podlimitní</w:t>
            </w:r>
            <w:r w:rsidRPr="006D7CEC">
              <w:rPr>
                <w:rFonts w:ascii="Arial" w:eastAsia="Times New Roman" w:hAnsi="Arial" w:cs="Arial"/>
                <w:sz w:val="20"/>
                <w:szCs w:val="20"/>
                <w:lang w:val="cs-CZ" w:eastAsia="ar-SA"/>
              </w:rPr>
              <w:t xml:space="preserve"> řízení (ZZVZ)</w:t>
            </w:r>
          </w:p>
        </w:tc>
      </w:tr>
      <w:tr w:rsidR="00F85FEA" w:rsidRPr="006D7CEC" w14:paraId="465480CD"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6955E5BD" w14:textId="71C8DBFA" w:rsidR="00F85FEA" w:rsidRPr="006D7CEC" w:rsidRDefault="00FC3443" w:rsidP="00FD6B62">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Druh</w:t>
            </w:r>
            <w:r w:rsidR="00F85FEA" w:rsidRPr="006D7CEC">
              <w:rPr>
                <w:rFonts w:ascii="Arial" w:eastAsia="Times New Roman" w:hAnsi="Arial" w:cs="Arial"/>
                <w:sz w:val="20"/>
                <w:szCs w:val="20"/>
                <w:lang w:val="cs-CZ" w:eastAsia="ar-SA"/>
              </w:rPr>
              <w:t xml:space="preserve"> veřejné zakázky:</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11215207" w14:textId="41ABEAE6" w:rsidR="00F85FEA" w:rsidRPr="006D7CEC" w:rsidRDefault="00FD6B62" w:rsidP="00FD6B62">
            <w:pPr>
              <w:widowControl/>
              <w:suppressAutoHyphens/>
              <w:spacing w:before="160"/>
              <w:ind w:firstLine="274"/>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Služby</w:t>
            </w:r>
          </w:p>
        </w:tc>
      </w:tr>
      <w:tr w:rsidR="00F85FEA" w:rsidRPr="006D7CEC" w14:paraId="5A3F4224"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0F00BB40" w14:textId="011997BA" w:rsidR="00F85FEA" w:rsidRPr="006D7CEC" w:rsidRDefault="00F85FEA" w:rsidP="00FD6B62">
            <w:pPr>
              <w:widowControl/>
              <w:suppressAutoHyphens/>
              <w:spacing w:before="160"/>
              <w:ind w:firstLine="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Režim veřejné zakázky:</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1AB98565" w14:textId="4DDE78AF"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Podlimitní</w:t>
            </w:r>
          </w:p>
        </w:tc>
      </w:tr>
      <w:tr w:rsidR="00F85FEA" w:rsidRPr="006D7CEC" w14:paraId="249EE222"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746EF545" w14:textId="39E0A077" w:rsidR="00F85FEA" w:rsidRPr="006D7CEC" w:rsidRDefault="00F85FEA"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0BB472A5" w14:textId="7978BDC2"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město Jičín</w:t>
            </w:r>
          </w:p>
        </w:tc>
      </w:tr>
      <w:tr w:rsidR="00F85FEA" w:rsidRPr="006D7CEC" w14:paraId="717556AE"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44BFD540" w14:textId="2814B516" w:rsidR="00F85FEA" w:rsidRPr="006D7CEC" w:rsidRDefault="00EE70A9"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w:t>
            </w:r>
            <w:r w:rsidR="00F85FEA" w:rsidRPr="006D7CEC">
              <w:rPr>
                <w:rFonts w:ascii="Arial" w:eastAsia="Times New Roman" w:hAnsi="Arial" w:cs="Arial"/>
                <w:sz w:val="20"/>
                <w:szCs w:val="20"/>
                <w:lang w:val="cs-CZ" w:eastAsia="ar-SA"/>
              </w:rPr>
              <w:t>ídlo zadavatele:</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4D6687D2" w14:textId="3D73DF57"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Žižkovo </w:t>
            </w:r>
            <w:r w:rsidR="00DB5EC9" w:rsidRPr="006D7CEC">
              <w:rPr>
                <w:rFonts w:ascii="Arial" w:eastAsia="Times New Roman" w:hAnsi="Arial" w:cs="Arial"/>
                <w:sz w:val="20"/>
                <w:szCs w:val="20"/>
                <w:lang w:val="cs-CZ" w:eastAsia="ar-SA"/>
              </w:rPr>
              <w:t xml:space="preserve">náměstí 18, </w:t>
            </w:r>
            <w:r w:rsidRPr="006D7CEC">
              <w:rPr>
                <w:rFonts w:ascii="Arial" w:eastAsia="Times New Roman" w:hAnsi="Arial" w:cs="Arial"/>
                <w:sz w:val="20"/>
                <w:szCs w:val="20"/>
                <w:lang w:val="cs-CZ" w:eastAsia="ar-SA"/>
              </w:rPr>
              <w:t>Va</w:t>
            </w:r>
            <w:r w:rsidR="00DB5EC9" w:rsidRPr="006D7CEC">
              <w:rPr>
                <w:rFonts w:ascii="Arial" w:eastAsia="Times New Roman" w:hAnsi="Arial" w:cs="Arial"/>
                <w:sz w:val="20"/>
                <w:szCs w:val="20"/>
                <w:lang w:val="cs-CZ" w:eastAsia="ar-SA"/>
              </w:rPr>
              <w:t xml:space="preserve">ldické Předměstí, 506 01 Jičín </w:t>
            </w:r>
          </w:p>
        </w:tc>
      </w:tr>
      <w:tr w:rsidR="00F85FEA" w:rsidRPr="006D7CEC" w14:paraId="727AEEAC" w14:textId="77777777" w:rsidTr="00FA0481">
        <w:trPr>
          <w:trHeight w:hRule="exact" w:val="600"/>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25B37630" w14:textId="214BD7FC" w:rsidR="00F85FEA" w:rsidRPr="006D7CEC" w:rsidRDefault="00F85FEA" w:rsidP="00FD6B62">
            <w:pPr>
              <w:widowControl/>
              <w:suppressAutoHyphens/>
              <w:spacing w:before="160"/>
              <w:ind w:left="306"/>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IČO:</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0C3543E9" w14:textId="75A9AE0B" w:rsidR="00F85FEA" w:rsidRPr="006D7CEC" w:rsidRDefault="00F85FEA" w:rsidP="00FD6B62">
            <w:pPr>
              <w:widowControl/>
              <w:suppressAutoHyphens/>
              <w:spacing w:before="16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00271632</w:t>
            </w:r>
          </w:p>
        </w:tc>
      </w:tr>
      <w:tr w:rsidR="00F85FEA" w:rsidRPr="006D7CEC" w14:paraId="3B347684" w14:textId="77777777" w:rsidTr="00FA0481">
        <w:trPr>
          <w:trHeight w:hRule="exact" w:val="874"/>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70D0529D" w14:textId="0986D17D" w:rsidR="00F85FEA" w:rsidRPr="006D7CEC" w:rsidRDefault="00F85FEA" w:rsidP="00FD6B62">
            <w:pPr>
              <w:widowControl/>
              <w:suppressAutoHyphens/>
              <w:spacing w:before="160"/>
              <w:ind w:left="306"/>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Osoba oprávněná jednat za zadavatele:</w:t>
            </w:r>
          </w:p>
        </w:tc>
        <w:tc>
          <w:tcPr>
            <w:tcW w:w="6237" w:type="dxa"/>
            <w:tcBorders>
              <w:top w:val="single" w:sz="12" w:space="0" w:color="FFFFFF"/>
              <w:left w:val="single" w:sz="12" w:space="0" w:color="FFFFFF"/>
              <w:bottom w:val="single" w:sz="12" w:space="0" w:color="FFFFFF"/>
              <w:right w:val="single" w:sz="12" w:space="0" w:color="FFFFFF"/>
            </w:tcBorders>
            <w:shd w:val="clear" w:color="auto" w:fill="FFFF99"/>
          </w:tcPr>
          <w:p w14:paraId="70B06C37" w14:textId="77777777" w:rsidR="00F85FEA" w:rsidRPr="006D7CEC" w:rsidRDefault="00F85FEA" w:rsidP="00FD6B62">
            <w:pPr>
              <w:widowControl/>
              <w:suppressAutoHyphens/>
              <w:spacing w:before="240"/>
              <w:ind w:firstLine="2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města</w:t>
            </w:r>
          </w:p>
        </w:tc>
      </w:tr>
    </w:tbl>
    <w:p w14:paraId="66B36C29"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C49424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718162E7" w14:textId="77777777" w:rsidR="00F85FEA" w:rsidRPr="006D7CEC"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149"/>
        <w:gridCol w:w="6221"/>
      </w:tblGrid>
      <w:tr w:rsidR="00F85FEA" w:rsidRPr="006D7CEC" w14:paraId="320DE3A0" w14:textId="77777777" w:rsidTr="00FD6B62">
        <w:trPr>
          <w:trHeight w:hRule="exact" w:val="4885"/>
        </w:trPr>
        <w:tc>
          <w:tcPr>
            <w:tcW w:w="3149" w:type="dxa"/>
            <w:tcBorders>
              <w:top w:val="single" w:sz="12" w:space="0" w:color="FFFFFF"/>
              <w:left w:val="single" w:sz="12" w:space="0" w:color="FFFFFF"/>
              <w:bottom w:val="single" w:sz="12" w:space="0" w:color="FFFFFF"/>
              <w:right w:val="single" w:sz="12" w:space="0" w:color="FFFFFF"/>
            </w:tcBorders>
            <w:shd w:val="clear" w:color="auto" w:fill="FFFF99"/>
          </w:tcPr>
          <w:p w14:paraId="0BBC3D7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F8DE5E7"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1B99E3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8F69E63"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826F49C"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982EAC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E76840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r w:rsidRPr="006D7CEC">
              <w:rPr>
                <w:rFonts w:ascii="Myriad Web" w:eastAsia="Times New Roman" w:hAnsi="Myriad Web" w:cs="Courier New"/>
                <w:sz w:val="20"/>
                <w:szCs w:val="20"/>
                <w:lang w:val="cs-CZ" w:eastAsia="ar-SA"/>
              </w:rPr>
              <w:t xml:space="preserve"> </w:t>
            </w:r>
          </w:p>
          <w:p w14:paraId="33B4CEC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A6E4D6A"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49CA52A"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Kontaktní osoby</w:t>
            </w:r>
            <w:r w:rsidR="00F85FEA" w:rsidRPr="006D7CEC">
              <w:rPr>
                <w:rFonts w:ascii="Arial" w:eastAsia="Times New Roman" w:hAnsi="Arial" w:cs="Arial"/>
                <w:sz w:val="20"/>
                <w:szCs w:val="20"/>
                <w:lang w:val="cs-CZ" w:eastAsia="ar-SA"/>
              </w:rPr>
              <w:t>:</w:t>
            </w:r>
          </w:p>
        </w:tc>
        <w:tc>
          <w:tcPr>
            <w:tcW w:w="6221" w:type="dxa"/>
            <w:tcBorders>
              <w:top w:val="single" w:sz="12" w:space="0" w:color="FFFFFF"/>
              <w:left w:val="single" w:sz="12" w:space="0" w:color="FFFFFF"/>
              <w:bottom w:val="single" w:sz="12" w:space="0" w:color="FFFFFF"/>
              <w:right w:val="single" w:sz="12" w:space="0" w:color="FFFFFF"/>
            </w:tcBorders>
            <w:shd w:val="clear" w:color="auto" w:fill="FFFF99"/>
          </w:tcPr>
          <w:p w14:paraId="787904EF"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5BF4C5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26E1A29E" w14:textId="77777777" w:rsidR="002C1831" w:rsidRPr="006D7CEC" w:rsidRDefault="002C1831"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technických:</w:t>
            </w:r>
          </w:p>
          <w:p w14:paraId="39285387" w14:textId="77777777" w:rsidR="00F85FEA" w:rsidRPr="006D7CEC" w:rsidRDefault="0067519E" w:rsidP="00FD6B62">
            <w:pPr>
              <w:widowControl/>
              <w:suppressAutoHyphens/>
              <w:ind w:left="132" w:firstLine="142"/>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Ing. Jakub Šmíd</w:t>
            </w:r>
          </w:p>
          <w:p w14:paraId="5B192A7F"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odbor investiční výstavby a údržby města</w:t>
            </w:r>
            <w:r w:rsidR="007C5EBF">
              <w:rPr>
                <w:rFonts w:ascii="Arial" w:eastAsia="Times New Roman" w:hAnsi="Arial" w:cs="Arial"/>
                <w:sz w:val="20"/>
                <w:szCs w:val="20"/>
                <w:lang w:val="cs-CZ" w:eastAsia="ar-SA"/>
              </w:rPr>
              <w:t xml:space="preserve"> MěÚ Jičín</w:t>
            </w:r>
          </w:p>
          <w:p w14:paraId="6F803CC6"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25A874B0"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tel.:     </w:t>
            </w:r>
            <w:r w:rsidRPr="006D7CEC">
              <w:rPr>
                <w:rFonts w:ascii="Arial" w:eastAsia="Times New Roman" w:hAnsi="Arial" w:cs="Arial"/>
                <w:sz w:val="20"/>
                <w:szCs w:val="20"/>
                <w:lang w:val="cs-CZ" w:eastAsia="ar-SA"/>
              </w:rPr>
              <w:t>+420 493 545 18</w:t>
            </w:r>
            <w:r w:rsidR="0067519E" w:rsidRPr="006D7CEC">
              <w:rPr>
                <w:rFonts w:ascii="Arial" w:eastAsia="Times New Roman" w:hAnsi="Arial" w:cs="Arial"/>
                <w:sz w:val="20"/>
                <w:szCs w:val="20"/>
                <w:lang w:val="cs-CZ" w:eastAsia="ar-SA"/>
              </w:rPr>
              <w:t>0</w:t>
            </w:r>
          </w:p>
          <w:p w14:paraId="4A91480C"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mobil: </w:t>
            </w:r>
            <w:r w:rsidR="00A548D1" w:rsidRPr="006D7CEC">
              <w:rPr>
                <w:rFonts w:ascii="Arial" w:eastAsia="Times New Roman" w:hAnsi="Arial" w:cs="Arial"/>
                <w:sz w:val="20"/>
                <w:szCs w:val="20"/>
                <w:lang w:val="cs-CZ" w:eastAsia="ar-SA"/>
              </w:rPr>
              <w:t>+420</w:t>
            </w:r>
            <w:r w:rsidR="0067519E" w:rsidRPr="006D7CEC">
              <w:rPr>
                <w:rFonts w:ascii="Arial" w:eastAsia="Times New Roman" w:hAnsi="Arial" w:cs="Arial"/>
                <w:sz w:val="20"/>
                <w:szCs w:val="20"/>
                <w:lang w:val="cs-CZ" w:eastAsia="ar-SA"/>
              </w:rPr>
              <w:t> 733 617 305</w:t>
            </w:r>
          </w:p>
          <w:p w14:paraId="4285D278" w14:textId="77777777" w:rsidR="00EE70A9" w:rsidRPr="006D7CEC" w:rsidRDefault="00EE70A9" w:rsidP="00FD6B62">
            <w:pPr>
              <w:widowControl/>
              <w:suppressAutoHyphens/>
              <w:ind w:left="132" w:firstLine="142"/>
              <w:jc w:val="both"/>
              <w:rPr>
                <w:rFonts w:ascii="Arial" w:eastAsia="Times New Roman" w:hAnsi="Arial" w:cs="Arial"/>
                <w:sz w:val="20"/>
                <w:szCs w:val="20"/>
                <w:lang w:val="cs-CZ" w:eastAsia="ar-SA"/>
              </w:rPr>
            </w:pPr>
          </w:p>
          <w:p w14:paraId="22E824D4" w14:textId="77777777" w:rsidR="00EE70A9"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r w:rsidR="00EE70A9" w:rsidRPr="006D7CEC">
              <w:rPr>
                <w:rFonts w:ascii="Arial" w:eastAsia="Times New Roman" w:hAnsi="Arial" w:cs="Arial"/>
                <w:sz w:val="20"/>
                <w:szCs w:val="20"/>
                <w:lang w:val="cs-CZ" w:eastAsia="ar-SA"/>
              </w:rPr>
              <w:t xml:space="preserve"> </w:t>
            </w:r>
            <w:hyperlink r:id="rId9" w:history="1">
              <w:r w:rsidR="0067519E" w:rsidRPr="006D7CEC">
                <w:rPr>
                  <w:rStyle w:val="Hypertextovodkaz"/>
                  <w:rFonts w:ascii="Arial" w:eastAsia="Times New Roman" w:hAnsi="Arial" w:cs="Arial"/>
                  <w:sz w:val="20"/>
                  <w:szCs w:val="20"/>
                  <w:lang w:val="cs-CZ" w:eastAsia="ar-SA"/>
                </w:rPr>
                <w:t>smid@mujicin.cz</w:t>
              </w:r>
            </w:hyperlink>
          </w:p>
          <w:p w14:paraId="3ED9ADAF" w14:textId="77777777" w:rsidR="00F85FEA" w:rsidRPr="006D7CEC" w:rsidRDefault="00F85FEA" w:rsidP="00FD6B62">
            <w:pPr>
              <w:widowControl/>
              <w:suppressAutoHyphens/>
              <w:ind w:firstLine="142"/>
              <w:jc w:val="both"/>
              <w:rPr>
                <w:rFonts w:ascii="Arial" w:eastAsia="Times New Roman" w:hAnsi="Arial" w:cs="Arial"/>
                <w:sz w:val="20"/>
                <w:szCs w:val="20"/>
                <w:lang w:val="cs-CZ" w:eastAsia="ar-SA"/>
              </w:rPr>
            </w:pPr>
          </w:p>
          <w:p w14:paraId="3FE8F627"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67381F5D" w14:textId="77777777" w:rsidR="002C1831" w:rsidRPr="006D7CEC" w:rsidRDefault="002C1831"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organizace a administrace veřejné zakázky:</w:t>
            </w:r>
          </w:p>
          <w:p w14:paraId="6F1833E2" w14:textId="44C2ECFB" w:rsidR="00F85FEA" w:rsidRPr="006D7CEC" w:rsidRDefault="001073E1" w:rsidP="00FD6B62">
            <w:pPr>
              <w:widowControl/>
              <w:suppressAutoHyphens/>
              <w:ind w:left="132" w:firstLine="14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0E8B6409" w14:textId="233AC04C"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oddělení veřejných zakázek</w:t>
            </w:r>
            <w:r w:rsidR="007C5EBF">
              <w:rPr>
                <w:rFonts w:ascii="Arial" w:eastAsia="Times New Roman" w:hAnsi="Arial" w:cs="Arial"/>
                <w:sz w:val="20"/>
                <w:szCs w:val="20"/>
                <w:lang w:val="cs-CZ" w:eastAsia="ar-SA"/>
              </w:rPr>
              <w:t xml:space="preserve"> Mě</w:t>
            </w:r>
            <w:r w:rsidR="001073E1">
              <w:rPr>
                <w:rFonts w:ascii="Arial" w:eastAsia="Times New Roman" w:hAnsi="Arial" w:cs="Arial"/>
                <w:sz w:val="20"/>
                <w:szCs w:val="20"/>
                <w:lang w:val="cs-CZ" w:eastAsia="ar-SA"/>
              </w:rPr>
              <w:t>Ú</w:t>
            </w:r>
            <w:r w:rsidR="007C5EBF">
              <w:rPr>
                <w:rFonts w:ascii="Arial" w:eastAsia="Times New Roman" w:hAnsi="Arial" w:cs="Arial"/>
                <w:sz w:val="20"/>
                <w:szCs w:val="20"/>
                <w:lang w:val="cs-CZ" w:eastAsia="ar-SA"/>
              </w:rPr>
              <w:t xml:space="preserve"> Jičín</w:t>
            </w:r>
          </w:p>
          <w:p w14:paraId="1489555C" w14:textId="77777777" w:rsidR="00F85FEA" w:rsidRPr="006D7CEC" w:rsidRDefault="00F85FEA" w:rsidP="00FD6B62">
            <w:pPr>
              <w:widowControl/>
              <w:suppressAutoHyphens/>
              <w:ind w:left="132" w:firstLine="142"/>
              <w:jc w:val="both"/>
              <w:rPr>
                <w:rFonts w:ascii="Arial" w:eastAsia="Times New Roman" w:hAnsi="Arial" w:cs="Arial"/>
                <w:sz w:val="20"/>
                <w:szCs w:val="20"/>
                <w:lang w:val="cs-CZ" w:eastAsia="ar-SA"/>
              </w:rPr>
            </w:pPr>
          </w:p>
          <w:p w14:paraId="739C64B7" w14:textId="7496305D" w:rsidR="00F85FEA"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tel.:    </w:t>
            </w:r>
            <w:r w:rsidR="00F85FEA" w:rsidRPr="006D7CEC">
              <w:rPr>
                <w:rFonts w:ascii="Arial" w:eastAsia="Times New Roman" w:hAnsi="Arial" w:cs="Arial"/>
                <w:sz w:val="20"/>
                <w:szCs w:val="20"/>
                <w:lang w:val="cs-CZ" w:eastAsia="ar-SA"/>
              </w:rPr>
              <w:t>+420 493</w:t>
            </w:r>
            <w:r w:rsidR="007B40C9" w:rsidRPr="006D7CEC">
              <w:rPr>
                <w:rFonts w:ascii="Arial" w:eastAsia="Times New Roman" w:hAnsi="Arial" w:cs="Arial"/>
                <w:sz w:val="20"/>
                <w:szCs w:val="20"/>
                <w:lang w:val="cs-CZ" w:eastAsia="ar-SA"/>
              </w:rPr>
              <w:t> 545 18</w:t>
            </w:r>
            <w:r w:rsidR="001073E1">
              <w:rPr>
                <w:rFonts w:ascii="Arial" w:eastAsia="Times New Roman" w:hAnsi="Arial" w:cs="Arial"/>
                <w:sz w:val="20"/>
                <w:szCs w:val="20"/>
                <w:lang w:val="cs-CZ" w:eastAsia="ar-SA"/>
              </w:rPr>
              <w:t>1</w:t>
            </w:r>
          </w:p>
          <w:p w14:paraId="51D0A675" w14:textId="77777777" w:rsidR="00EE70A9" w:rsidRPr="006D7CEC" w:rsidRDefault="00EE70A9" w:rsidP="00FD6B62">
            <w:pPr>
              <w:widowControl/>
              <w:suppressAutoHyphens/>
              <w:ind w:left="132" w:firstLine="142"/>
              <w:jc w:val="both"/>
              <w:rPr>
                <w:rFonts w:ascii="Arial" w:eastAsia="Times New Roman" w:hAnsi="Arial" w:cs="Arial"/>
                <w:sz w:val="20"/>
                <w:szCs w:val="20"/>
                <w:lang w:val="cs-CZ" w:eastAsia="ar-SA"/>
              </w:rPr>
            </w:pPr>
          </w:p>
          <w:p w14:paraId="4C8EB896" w14:textId="0F4AA195" w:rsidR="00EE70A9" w:rsidRPr="006D7CEC" w:rsidRDefault="001402B6" w:rsidP="00FD6B62">
            <w:pPr>
              <w:widowControl/>
              <w:suppressAutoHyphens/>
              <w:ind w:left="132" w:firstLine="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hyperlink r:id="rId10" w:history="1">
              <w:r w:rsidR="001073E1" w:rsidRPr="0069526B">
                <w:rPr>
                  <w:rStyle w:val="Hypertextovodkaz"/>
                  <w:rFonts w:ascii="Arial" w:eastAsia="Times New Roman" w:hAnsi="Arial" w:cs="Arial"/>
                  <w:sz w:val="20"/>
                  <w:szCs w:val="20"/>
                  <w:lang w:val="cs-CZ" w:eastAsia="ar-SA"/>
                </w:rPr>
                <w:t>nemcova@mujicin.cz</w:t>
              </w:r>
            </w:hyperlink>
          </w:p>
          <w:p w14:paraId="1A4C236B"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p w14:paraId="75F779F0"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tc>
      </w:tr>
    </w:tbl>
    <w:p w14:paraId="59E23948" w14:textId="77777777" w:rsidR="00F85FEA" w:rsidRPr="006D7CEC" w:rsidRDefault="00F85FEA" w:rsidP="00847397">
      <w:pPr>
        <w:widowControl/>
        <w:suppressAutoHyphens/>
        <w:jc w:val="both"/>
        <w:rPr>
          <w:rFonts w:ascii="Myriad Web" w:eastAsia="Times New Roman" w:hAnsi="Myriad Web" w:cs="Courier New"/>
          <w:sz w:val="20"/>
          <w:szCs w:val="20"/>
          <w:lang w:val="cs-CZ" w:eastAsia="ar-SA"/>
        </w:rPr>
        <w:sectPr w:rsidR="00F85FEA" w:rsidRPr="006D7CEC" w:rsidSect="00AA5936">
          <w:headerReference w:type="default" r:id="rId11"/>
          <w:footerReference w:type="default" r:id="rId12"/>
          <w:type w:val="continuous"/>
          <w:pgSz w:w="11920" w:h="16840"/>
          <w:pgMar w:top="1418" w:right="1140" w:bottom="920" w:left="1140" w:header="0" w:footer="723" w:gutter="0"/>
          <w:pgNumType w:start="1"/>
          <w:cols w:space="708"/>
        </w:sectPr>
      </w:pPr>
    </w:p>
    <w:p w14:paraId="56BC55EC" w14:textId="77777777" w:rsidR="00F85FEA" w:rsidRPr="006D7CEC" w:rsidRDefault="00F85FEA" w:rsidP="001C64B4">
      <w:pPr>
        <w:snapToGrid w:val="0"/>
        <w:spacing w:after="200" w:line="276" w:lineRule="auto"/>
        <w:jc w:val="both"/>
        <w:rPr>
          <w:rFonts w:ascii="Myriad Web" w:hAnsi="Myriad Web"/>
          <w:sz w:val="20"/>
          <w:szCs w:val="20"/>
          <w:lang w:val="cs-CZ"/>
        </w:rPr>
        <w:sectPr w:rsidR="00F85FEA" w:rsidRPr="006D7CEC">
          <w:type w:val="continuous"/>
          <w:pgSz w:w="11920" w:h="16840"/>
          <w:pgMar w:top="1560" w:right="1320" w:bottom="280" w:left="1320" w:header="708" w:footer="708" w:gutter="0"/>
          <w:cols w:space="708"/>
        </w:sectPr>
      </w:pPr>
    </w:p>
    <w:p w14:paraId="66B4E28E" w14:textId="6AE05C8C" w:rsidR="00EE70A9" w:rsidRPr="008A7558" w:rsidRDefault="00EE70A9" w:rsidP="00172060">
      <w:pPr>
        <w:widowControl/>
        <w:suppressAutoHyphens/>
        <w:jc w:val="both"/>
        <w:rPr>
          <w:rFonts w:ascii="Arial" w:eastAsia="Times New Roman" w:hAnsi="Arial" w:cs="Arial"/>
          <w:sz w:val="20"/>
          <w:szCs w:val="20"/>
          <w:u w:val="single"/>
          <w:lang w:val="cs-CZ" w:eastAsia="ar-SA"/>
        </w:rPr>
      </w:pPr>
      <w:r w:rsidRPr="008A7558">
        <w:rPr>
          <w:rFonts w:ascii="Arial" w:eastAsia="Times New Roman" w:hAnsi="Arial" w:cs="Arial"/>
          <w:b/>
          <w:sz w:val="20"/>
          <w:szCs w:val="20"/>
          <w:u w:val="single"/>
          <w:lang w:val="cs-CZ" w:eastAsia="ar-SA"/>
        </w:rPr>
        <w:lastRenderedPageBreak/>
        <w:t>Jiné osoby podílející se na tvorbě zadávací dokumentace</w:t>
      </w:r>
    </w:p>
    <w:p w14:paraId="44644D42" w14:textId="37727DDD" w:rsidR="00516E9E" w:rsidRDefault="00EE70A9" w:rsidP="00516E9E">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w:t>
      </w:r>
      <w:r w:rsidR="00687539" w:rsidRPr="006D7CEC">
        <w:rPr>
          <w:rFonts w:ascii="Arial" w:eastAsia="Times New Roman" w:hAnsi="Arial" w:cs="Arial"/>
          <w:sz w:val="20"/>
          <w:szCs w:val="20"/>
          <w:lang w:val="cs-CZ" w:eastAsia="ar-SA"/>
        </w:rPr>
        <w:t xml:space="preserve"> případných osob odlišných od </w:t>
      </w:r>
      <w:r w:rsidRPr="006D7CEC">
        <w:rPr>
          <w:rFonts w:ascii="Arial" w:eastAsia="Times New Roman" w:hAnsi="Arial" w:cs="Arial"/>
          <w:sz w:val="20"/>
          <w:szCs w:val="20"/>
          <w:lang w:val="cs-CZ" w:eastAsia="ar-SA"/>
        </w:rPr>
        <w:t>zadavatele, kt</w:t>
      </w:r>
      <w:r w:rsidR="001402B6" w:rsidRPr="006D7CEC">
        <w:rPr>
          <w:rFonts w:ascii="Arial" w:eastAsia="Times New Roman" w:hAnsi="Arial" w:cs="Arial"/>
          <w:sz w:val="20"/>
          <w:szCs w:val="20"/>
          <w:lang w:val="cs-CZ" w:eastAsia="ar-SA"/>
        </w:rPr>
        <w:t xml:space="preserve">eré dle </w:t>
      </w:r>
      <w:r w:rsidR="00557418" w:rsidRPr="006D7CEC">
        <w:rPr>
          <w:rFonts w:ascii="Arial" w:eastAsia="Times New Roman" w:hAnsi="Arial" w:cs="Arial"/>
          <w:sz w:val="20"/>
          <w:szCs w:val="20"/>
          <w:lang w:val="cs-CZ" w:eastAsia="ar-SA"/>
        </w:rPr>
        <w:t>ustanovení § 36 odst. 4</w:t>
      </w:r>
      <w:r w:rsidRPr="006D7CEC">
        <w:rPr>
          <w:rFonts w:ascii="Arial" w:eastAsia="Times New Roman" w:hAnsi="Arial" w:cs="Arial"/>
          <w:sz w:val="20"/>
          <w:szCs w:val="20"/>
          <w:lang w:val="cs-CZ" w:eastAsia="ar-SA"/>
        </w:rPr>
        <w:t xml:space="preserve"> zákona vyprac</w:t>
      </w:r>
      <w:r w:rsidR="001402B6" w:rsidRPr="006D7CEC">
        <w:rPr>
          <w:rFonts w:ascii="Arial" w:eastAsia="Times New Roman" w:hAnsi="Arial" w:cs="Arial"/>
          <w:sz w:val="20"/>
          <w:szCs w:val="20"/>
          <w:lang w:val="cs-CZ" w:eastAsia="ar-SA"/>
        </w:rPr>
        <w:t xml:space="preserve">ovaly některou část zadávací </w:t>
      </w:r>
      <w:r w:rsidRPr="006D7CEC">
        <w:rPr>
          <w:rFonts w:ascii="Arial" w:eastAsia="Times New Roman" w:hAnsi="Arial" w:cs="Arial"/>
          <w:sz w:val="20"/>
          <w:szCs w:val="20"/>
          <w:lang w:val="cs-CZ" w:eastAsia="ar-SA"/>
        </w:rPr>
        <w:t>dokumenta</w:t>
      </w:r>
      <w:r w:rsidR="006C794C" w:rsidRPr="006D7CEC">
        <w:rPr>
          <w:rFonts w:ascii="Arial" w:eastAsia="Times New Roman" w:hAnsi="Arial" w:cs="Arial"/>
          <w:sz w:val="20"/>
          <w:szCs w:val="20"/>
          <w:lang w:val="cs-CZ" w:eastAsia="ar-SA"/>
        </w:rPr>
        <w:t xml:space="preserve">ce, a označení </w:t>
      </w:r>
      <w:r w:rsidR="001402B6" w:rsidRPr="006D7CEC">
        <w:rPr>
          <w:rFonts w:ascii="Arial" w:eastAsia="Times New Roman" w:hAnsi="Arial" w:cs="Arial"/>
          <w:sz w:val="20"/>
          <w:szCs w:val="20"/>
          <w:lang w:val="cs-CZ" w:eastAsia="ar-SA"/>
        </w:rPr>
        <w:t xml:space="preserve">těchto částí </w:t>
      </w:r>
      <w:r w:rsidR="006C794C" w:rsidRPr="006D7CEC">
        <w:rPr>
          <w:rFonts w:ascii="Arial" w:eastAsia="Times New Roman" w:hAnsi="Arial" w:cs="Arial"/>
          <w:sz w:val="20"/>
          <w:szCs w:val="20"/>
          <w:lang w:val="cs-CZ" w:eastAsia="ar-SA"/>
        </w:rPr>
        <w:t xml:space="preserve">zadávací dokumentace, </w:t>
      </w:r>
      <w:r w:rsidR="009B5B4D" w:rsidRPr="006D7CEC">
        <w:rPr>
          <w:rFonts w:ascii="Arial" w:eastAsia="Times New Roman" w:hAnsi="Arial" w:cs="Arial"/>
          <w:sz w:val="20"/>
          <w:szCs w:val="20"/>
          <w:lang w:val="cs-CZ" w:eastAsia="ar-SA"/>
        </w:rPr>
        <w:t xml:space="preserve">případně </w:t>
      </w:r>
      <w:r w:rsidRPr="006D7CEC">
        <w:rPr>
          <w:rFonts w:ascii="Arial" w:eastAsia="Times New Roman" w:hAnsi="Arial" w:cs="Arial"/>
          <w:sz w:val="20"/>
          <w:szCs w:val="20"/>
          <w:lang w:val="cs-CZ" w:eastAsia="ar-SA"/>
        </w:rPr>
        <w:t>určení,</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které informace</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v</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zadávací dokumentaci jsou výsledkem předběžné tržní konzultace, označení těchto informací, 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osob,</w:t>
      </w:r>
      <w:r w:rsidR="009B5B4D" w:rsidRPr="006D7CEC">
        <w:rPr>
          <w:rFonts w:ascii="Arial" w:eastAsia="Times New Roman" w:hAnsi="Arial" w:cs="Arial"/>
          <w:sz w:val="20"/>
          <w:szCs w:val="20"/>
          <w:lang w:val="cs-CZ" w:eastAsia="ar-SA"/>
        </w:rPr>
        <w:t xml:space="preserve"> které se na předběžné tržní </w:t>
      </w:r>
      <w:r w:rsidRPr="006D7CEC">
        <w:rPr>
          <w:rFonts w:ascii="Arial" w:eastAsia="Times New Roman" w:hAnsi="Arial" w:cs="Arial"/>
          <w:sz w:val="20"/>
          <w:szCs w:val="20"/>
          <w:lang w:val="cs-CZ" w:eastAsia="ar-SA"/>
        </w:rPr>
        <w:t>konzultaci</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podílely,</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a</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všechny podstatné informace, </w:t>
      </w:r>
      <w:r w:rsidRPr="006D7CEC">
        <w:rPr>
          <w:rFonts w:ascii="Arial" w:eastAsia="Times New Roman" w:hAnsi="Arial" w:cs="Arial"/>
          <w:sz w:val="20"/>
          <w:szCs w:val="20"/>
          <w:lang w:val="cs-CZ" w:eastAsia="ar-SA"/>
        </w:rPr>
        <w:t>které byly obsa</w:t>
      </w:r>
      <w:r w:rsidR="009B5B4D" w:rsidRPr="006D7CEC">
        <w:rPr>
          <w:rFonts w:ascii="Arial" w:eastAsia="Times New Roman" w:hAnsi="Arial" w:cs="Arial"/>
          <w:sz w:val="20"/>
          <w:szCs w:val="20"/>
          <w:lang w:val="cs-CZ" w:eastAsia="ar-SA"/>
        </w:rPr>
        <w:t xml:space="preserve">hem předběžné tržní konzultace: </w:t>
      </w:r>
    </w:p>
    <w:p w14:paraId="3E535450" w14:textId="70A971ED" w:rsidR="008A7558" w:rsidRDefault="00B80123" w:rsidP="003A09F5">
      <w:pPr>
        <w:pStyle w:val="Odstavecseseznamem"/>
        <w:widowControl/>
        <w:numPr>
          <w:ilvl w:val="0"/>
          <w:numId w:val="7"/>
        </w:numPr>
        <w:spacing w:before="240" w:line="252" w:lineRule="auto"/>
        <w:ind w:left="284" w:hanging="284"/>
        <w:contextualSpacing w:val="0"/>
        <w:jc w:val="both"/>
        <w:rPr>
          <w:rFonts w:ascii="Arial" w:hAnsi="Arial" w:cs="Arial"/>
          <w:sz w:val="20"/>
          <w:szCs w:val="20"/>
          <w:lang w:val="cs-CZ"/>
        </w:rPr>
      </w:pPr>
      <w:r>
        <w:rPr>
          <w:rFonts w:ascii="Arial" w:hAnsi="Arial" w:cs="Arial"/>
          <w:sz w:val="20"/>
          <w:szCs w:val="20"/>
          <w:lang w:val="cs-CZ"/>
        </w:rPr>
        <w:t>Z</w:t>
      </w:r>
      <w:r w:rsidR="00573A1B" w:rsidRPr="00573A1B">
        <w:rPr>
          <w:rFonts w:ascii="Arial" w:hAnsi="Arial" w:cs="Arial"/>
          <w:sz w:val="20"/>
          <w:szCs w:val="20"/>
          <w:lang w:val="cs-CZ"/>
        </w:rPr>
        <w:t>adavatel uvádí, že ohledně této veřejné zakázky vedl předběžné tržní konzultace</w:t>
      </w:r>
      <w:r>
        <w:rPr>
          <w:rFonts w:ascii="Arial" w:hAnsi="Arial" w:cs="Arial"/>
          <w:sz w:val="20"/>
          <w:szCs w:val="20"/>
          <w:lang w:val="cs-CZ"/>
        </w:rPr>
        <w:t xml:space="preserve"> s následujícím závěrem:</w:t>
      </w:r>
    </w:p>
    <w:p w14:paraId="59CB3AAF" w14:textId="551C9271" w:rsidR="00A60BA0" w:rsidRDefault="00B80123" w:rsidP="00FF3F34">
      <w:pPr>
        <w:pStyle w:val="4seznam"/>
        <w:keepNext/>
        <w:numPr>
          <w:ilvl w:val="0"/>
          <w:numId w:val="0"/>
        </w:numPr>
        <w:spacing w:after="0"/>
        <w:ind w:left="284"/>
        <w:rPr>
          <w:rFonts w:ascii="Arial" w:hAnsi="Arial" w:cs="Arial"/>
          <w:sz w:val="20"/>
          <w:szCs w:val="20"/>
        </w:rPr>
      </w:pPr>
      <w:r w:rsidRPr="006D1BAD">
        <w:rPr>
          <w:rFonts w:ascii="Arial" w:eastAsia="Times New Roman" w:hAnsi="Arial" w:cs="Arial"/>
          <w:b/>
          <w:bCs/>
          <w:sz w:val="20"/>
          <w:szCs w:val="20"/>
          <w:lang w:eastAsia="ar-SA"/>
        </w:rPr>
        <w:t>Předběžn</w:t>
      </w:r>
      <w:r w:rsidR="000308E2" w:rsidRPr="006D1BAD">
        <w:rPr>
          <w:rFonts w:ascii="Arial" w:eastAsia="Times New Roman" w:hAnsi="Arial" w:cs="Arial"/>
          <w:b/>
          <w:bCs/>
          <w:sz w:val="20"/>
          <w:szCs w:val="20"/>
          <w:lang w:eastAsia="ar-SA"/>
        </w:rPr>
        <w:t>é</w:t>
      </w:r>
      <w:r w:rsidRPr="006D1BAD">
        <w:rPr>
          <w:rFonts w:ascii="Arial" w:eastAsia="Times New Roman" w:hAnsi="Arial" w:cs="Arial"/>
          <w:b/>
          <w:bCs/>
          <w:sz w:val="20"/>
          <w:szCs w:val="20"/>
          <w:lang w:eastAsia="ar-SA"/>
        </w:rPr>
        <w:t xml:space="preserve"> tržní konzultac</w:t>
      </w:r>
      <w:r w:rsidR="000308E2" w:rsidRPr="006D1BAD">
        <w:rPr>
          <w:rFonts w:ascii="Arial" w:eastAsia="Times New Roman" w:hAnsi="Arial" w:cs="Arial"/>
          <w:b/>
          <w:bCs/>
          <w:sz w:val="20"/>
          <w:szCs w:val="20"/>
          <w:lang w:eastAsia="ar-SA"/>
        </w:rPr>
        <w:t>e</w:t>
      </w:r>
      <w:r w:rsidR="000308E2">
        <w:rPr>
          <w:rFonts w:ascii="Arial" w:eastAsia="Times New Roman" w:hAnsi="Arial" w:cs="Arial"/>
          <w:sz w:val="20"/>
          <w:szCs w:val="20"/>
          <w:lang w:eastAsia="ar-SA"/>
        </w:rPr>
        <w:t xml:space="preserve"> proběhly kombinac</w:t>
      </w:r>
      <w:r w:rsidR="00A9275F">
        <w:rPr>
          <w:rFonts w:ascii="Arial" w:eastAsia="Times New Roman" w:hAnsi="Arial" w:cs="Arial"/>
          <w:sz w:val="20"/>
          <w:szCs w:val="20"/>
          <w:lang w:eastAsia="ar-SA"/>
        </w:rPr>
        <w:t>í</w:t>
      </w:r>
      <w:r w:rsidR="000308E2">
        <w:rPr>
          <w:rFonts w:ascii="Arial" w:eastAsia="Times New Roman" w:hAnsi="Arial" w:cs="Arial"/>
          <w:sz w:val="20"/>
          <w:szCs w:val="20"/>
          <w:lang w:eastAsia="ar-SA"/>
        </w:rPr>
        <w:t xml:space="preserve"> osobního a online setkání, </w:t>
      </w:r>
      <w:r w:rsidRPr="00B80123">
        <w:rPr>
          <w:rFonts w:ascii="Arial" w:eastAsia="Times New Roman" w:hAnsi="Arial" w:cs="Arial"/>
          <w:sz w:val="20"/>
          <w:szCs w:val="20"/>
          <w:lang w:eastAsia="ar-SA"/>
        </w:rPr>
        <w:t xml:space="preserve">kterých se zúčastnily společnosti: </w:t>
      </w:r>
      <w:r w:rsidR="000308E2">
        <w:rPr>
          <w:rFonts w:ascii="Arial" w:eastAsia="Times New Roman" w:hAnsi="Arial" w:cs="Arial"/>
          <w:sz w:val="20"/>
          <w:szCs w:val="20"/>
          <w:lang w:eastAsia="ar-SA"/>
        </w:rPr>
        <w:t xml:space="preserve">MIRRO s.r.o. a REALSTAV MB, spol. s.r.o. </w:t>
      </w:r>
      <w:r w:rsidRPr="00B80123">
        <w:rPr>
          <w:rFonts w:ascii="Arial" w:hAnsi="Arial" w:cs="Arial"/>
          <w:sz w:val="20"/>
          <w:szCs w:val="20"/>
        </w:rPr>
        <w:t xml:space="preserve">Zadavatel </w:t>
      </w:r>
      <w:r w:rsidR="000308E2">
        <w:rPr>
          <w:rFonts w:ascii="Arial" w:hAnsi="Arial" w:cs="Arial"/>
          <w:sz w:val="20"/>
          <w:szCs w:val="20"/>
        </w:rPr>
        <w:t>měl připraven</w:t>
      </w:r>
      <w:r w:rsidR="00A60BA0">
        <w:rPr>
          <w:rFonts w:ascii="Arial" w:hAnsi="Arial" w:cs="Arial"/>
          <w:sz w:val="20"/>
          <w:szCs w:val="20"/>
        </w:rPr>
        <w:t>y</w:t>
      </w:r>
      <w:r w:rsidRPr="00B80123">
        <w:rPr>
          <w:rFonts w:ascii="Arial" w:hAnsi="Arial" w:cs="Arial"/>
          <w:sz w:val="20"/>
          <w:szCs w:val="20"/>
        </w:rPr>
        <w:t xml:space="preserve"> otázky</w:t>
      </w:r>
      <w:r w:rsidR="00A60BA0">
        <w:rPr>
          <w:rFonts w:ascii="Arial" w:hAnsi="Arial" w:cs="Arial"/>
          <w:sz w:val="20"/>
          <w:szCs w:val="20"/>
        </w:rPr>
        <w:t>, na které zúčastněné společnosti odpovídaly.</w:t>
      </w:r>
    </w:p>
    <w:p w14:paraId="76E7D361" w14:textId="61504386" w:rsidR="00A516D8" w:rsidRPr="00A516D8" w:rsidRDefault="00A60BA0" w:rsidP="00180502">
      <w:pPr>
        <w:spacing w:before="120"/>
        <w:ind w:left="284"/>
        <w:jc w:val="both"/>
        <w:rPr>
          <w:rFonts w:ascii="Arial" w:hAnsi="Arial" w:cs="Arial"/>
          <w:sz w:val="20"/>
          <w:szCs w:val="20"/>
          <w:lang w:val="cs-CZ"/>
        </w:rPr>
      </w:pPr>
      <w:r w:rsidRPr="00A516D8">
        <w:rPr>
          <w:rFonts w:ascii="Arial" w:hAnsi="Arial" w:cs="Arial"/>
          <w:sz w:val="20"/>
          <w:szCs w:val="20"/>
          <w:lang w:val="cs-CZ"/>
        </w:rPr>
        <w:t xml:space="preserve">Zadavatel </w:t>
      </w:r>
      <w:r w:rsidR="007D26B6" w:rsidRPr="00A516D8">
        <w:rPr>
          <w:rFonts w:ascii="Arial" w:hAnsi="Arial" w:cs="Arial"/>
          <w:sz w:val="20"/>
          <w:szCs w:val="20"/>
          <w:lang w:val="cs-CZ"/>
        </w:rPr>
        <w:t xml:space="preserve">v rámci předběžných tržních konzultací </w:t>
      </w:r>
      <w:r w:rsidRPr="00A516D8">
        <w:rPr>
          <w:rFonts w:ascii="Arial" w:hAnsi="Arial" w:cs="Arial"/>
          <w:sz w:val="20"/>
          <w:szCs w:val="20"/>
          <w:lang w:val="cs-CZ"/>
        </w:rPr>
        <w:t>kladl</w:t>
      </w:r>
      <w:r w:rsidR="007D26B6" w:rsidRPr="00A516D8">
        <w:rPr>
          <w:rFonts w:ascii="Arial" w:hAnsi="Arial" w:cs="Arial"/>
          <w:sz w:val="20"/>
          <w:szCs w:val="20"/>
          <w:lang w:val="cs-CZ"/>
        </w:rPr>
        <w:t xml:space="preserve"> dotazy týkající se</w:t>
      </w:r>
      <w:r w:rsidR="001E4E8D" w:rsidRPr="00A516D8">
        <w:rPr>
          <w:rFonts w:ascii="Arial" w:hAnsi="Arial" w:cs="Arial"/>
          <w:sz w:val="20"/>
          <w:szCs w:val="20"/>
          <w:lang w:val="cs-CZ"/>
        </w:rPr>
        <w:t xml:space="preserve"> kvalifikace účastníků </w:t>
      </w:r>
      <w:r w:rsidR="00A9275F">
        <w:rPr>
          <w:rFonts w:ascii="Arial" w:hAnsi="Arial" w:cs="Arial"/>
          <w:sz w:val="20"/>
          <w:szCs w:val="20"/>
          <w:lang w:val="cs-CZ"/>
        </w:rPr>
        <w:t>zadávacího</w:t>
      </w:r>
      <w:r w:rsidR="00A9275F" w:rsidRPr="00A516D8">
        <w:rPr>
          <w:rFonts w:ascii="Arial" w:hAnsi="Arial" w:cs="Arial"/>
          <w:sz w:val="20"/>
          <w:szCs w:val="20"/>
          <w:lang w:val="cs-CZ"/>
        </w:rPr>
        <w:t xml:space="preserve"> </w:t>
      </w:r>
      <w:r w:rsidR="001E4E8D" w:rsidRPr="00A516D8">
        <w:rPr>
          <w:rFonts w:ascii="Arial" w:hAnsi="Arial" w:cs="Arial"/>
          <w:sz w:val="20"/>
          <w:szCs w:val="20"/>
          <w:lang w:val="cs-CZ"/>
        </w:rPr>
        <w:t xml:space="preserve">řízení, a to </w:t>
      </w:r>
      <w:r w:rsidR="007D26B6" w:rsidRPr="00A516D8">
        <w:rPr>
          <w:rFonts w:ascii="Arial" w:hAnsi="Arial" w:cs="Arial"/>
          <w:sz w:val="20"/>
          <w:szCs w:val="20"/>
          <w:lang w:val="cs-CZ"/>
        </w:rPr>
        <w:t xml:space="preserve">zejména profesní způsobilosti, autorizací, </w:t>
      </w:r>
      <w:r w:rsidR="00F0768D" w:rsidRPr="00A516D8">
        <w:rPr>
          <w:rFonts w:ascii="Arial" w:hAnsi="Arial" w:cs="Arial"/>
          <w:sz w:val="20"/>
          <w:szCs w:val="20"/>
          <w:lang w:val="cs-CZ"/>
        </w:rPr>
        <w:t xml:space="preserve">kvality </w:t>
      </w:r>
      <w:r w:rsidR="007D26B6" w:rsidRPr="00A516D8">
        <w:rPr>
          <w:rFonts w:ascii="Arial" w:hAnsi="Arial" w:cs="Arial"/>
          <w:sz w:val="20"/>
          <w:szCs w:val="20"/>
          <w:lang w:val="cs-CZ"/>
        </w:rPr>
        <w:t xml:space="preserve">realizačního týmu, </w:t>
      </w:r>
      <w:r w:rsidR="000B3B33" w:rsidRPr="00A516D8">
        <w:rPr>
          <w:rFonts w:ascii="Arial" w:hAnsi="Arial" w:cs="Arial"/>
          <w:sz w:val="20"/>
          <w:szCs w:val="20"/>
          <w:lang w:val="cs-CZ"/>
        </w:rPr>
        <w:t>hodnotících kritérií, rozsah</w:t>
      </w:r>
      <w:r w:rsidR="00F0768D" w:rsidRPr="00A516D8">
        <w:rPr>
          <w:rFonts w:ascii="Arial" w:hAnsi="Arial" w:cs="Arial"/>
          <w:sz w:val="20"/>
          <w:szCs w:val="20"/>
          <w:lang w:val="cs-CZ"/>
        </w:rPr>
        <w:t>u</w:t>
      </w:r>
      <w:r w:rsidR="000B3B33" w:rsidRPr="00A516D8">
        <w:rPr>
          <w:rFonts w:ascii="Arial" w:hAnsi="Arial" w:cs="Arial"/>
          <w:sz w:val="20"/>
          <w:szCs w:val="20"/>
          <w:lang w:val="cs-CZ"/>
        </w:rPr>
        <w:t xml:space="preserve"> kontrolních dnů, možnosti zaměstnání studentů na praxi </w:t>
      </w:r>
    </w:p>
    <w:p w14:paraId="5FB7E3D2" w14:textId="5F2C036F" w:rsidR="00B80123" w:rsidRPr="00A516D8" w:rsidRDefault="00E8327A" w:rsidP="00180502">
      <w:pPr>
        <w:spacing w:before="120"/>
        <w:ind w:left="284"/>
        <w:jc w:val="both"/>
        <w:rPr>
          <w:rFonts w:ascii="Arial" w:hAnsi="Arial" w:cs="Arial"/>
          <w:sz w:val="20"/>
          <w:szCs w:val="20"/>
          <w:u w:val="single"/>
          <w:lang w:val="cs-CZ"/>
        </w:rPr>
      </w:pPr>
      <w:r w:rsidRPr="00A516D8">
        <w:rPr>
          <w:rFonts w:ascii="Arial" w:hAnsi="Arial" w:cs="Arial"/>
          <w:sz w:val="20"/>
          <w:szCs w:val="20"/>
          <w:u w:val="single"/>
          <w:lang w:val="cs-CZ"/>
        </w:rPr>
        <w:t>Závěr z předběžných tržních konzultací:</w:t>
      </w:r>
    </w:p>
    <w:p w14:paraId="2CABE0A8" w14:textId="2941E1DA" w:rsidR="00B80123" w:rsidRPr="00C0607D" w:rsidRDefault="002E43F9" w:rsidP="00180502">
      <w:pPr>
        <w:spacing w:before="120"/>
        <w:ind w:left="284"/>
        <w:jc w:val="both"/>
        <w:rPr>
          <w:rFonts w:ascii="Verdana" w:hAnsi="Verdana"/>
          <w:color w:val="808080"/>
          <w:sz w:val="16"/>
          <w:szCs w:val="16"/>
          <w:lang w:val="cs-CZ"/>
        </w:rPr>
      </w:pPr>
      <w:r w:rsidRPr="00783B5E">
        <w:rPr>
          <w:rFonts w:ascii="Arial" w:hAnsi="Arial" w:cs="Arial"/>
          <w:sz w:val="20"/>
          <w:szCs w:val="20"/>
          <w:lang w:val="cs-CZ"/>
        </w:rPr>
        <w:t>Zúčastněné společnosti akceptovaly z</w:t>
      </w:r>
      <w:r w:rsidR="00B80123" w:rsidRPr="00A516D8">
        <w:rPr>
          <w:rFonts w:ascii="Arial" w:hAnsi="Arial" w:cs="Arial"/>
          <w:sz w:val="20"/>
          <w:szCs w:val="20"/>
          <w:lang w:val="cs-CZ"/>
        </w:rPr>
        <w:t xml:space="preserve">adavatelem navržené skutečnosti </w:t>
      </w:r>
      <w:r w:rsidRPr="00783B5E">
        <w:rPr>
          <w:rFonts w:ascii="Arial" w:hAnsi="Arial" w:cs="Arial"/>
          <w:sz w:val="20"/>
          <w:szCs w:val="20"/>
          <w:lang w:val="cs-CZ"/>
        </w:rPr>
        <w:t xml:space="preserve">a neměly zásadní připomínky </w:t>
      </w:r>
      <w:r w:rsidR="001E4E8D" w:rsidRPr="00783B5E">
        <w:rPr>
          <w:rFonts w:ascii="Arial" w:hAnsi="Arial" w:cs="Arial"/>
          <w:sz w:val="20"/>
          <w:szCs w:val="20"/>
          <w:lang w:val="cs-CZ"/>
        </w:rPr>
        <w:t>k</w:t>
      </w:r>
      <w:r w:rsidR="001E4E8D">
        <w:rPr>
          <w:rFonts w:ascii="Arial" w:hAnsi="Arial" w:cs="Arial"/>
          <w:sz w:val="20"/>
          <w:szCs w:val="20"/>
          <w:lang w:val="cs-CZ"/>
        </w:rPr>
        <w:t xml:space="preserve"> jeho </w:t>
      </w:r>
      <w:r w:rsidR="001E4E8D" w:rsidRPr="00783B5E">
        <w:rPr>
          <w:rFonts w:ascii="Arial" w:hAnsi="Arial" w:cs="Arial"/>
          <w:sz w:val="20"/>
          <w:szCs w:val="20"/>
          <w:lang w:val="cs-CZ"/>
        </w:rPr>
        <w:t>návrhu</w:t>
      </w:r>
      <w:r w:rsidR="00F430E0">
        <w:rPr>
          <w:rFonts w:ascii="Arial" w:hAnsi="Arial" w:cs="Arial"/>
          <w:sz w:val="20"/>
          <w:szCs w:val="20"/>
          <w:lang w:val="cs-CZ"/>
        </w:rPr>
        <w:t xml:space="preserve"> části zadávacích podmínek.</w:t>
      </w:r>
      <w:r w:rsidR="001E4E8D" w:rsidRPr="00783B5E">
        <w:rPr>
          <w:rFonts w:ascii="Arial" w:hAnsi="Arial" w:cs="Arial"/>
          <w:sz w:val="20"/>
          <w:szCs w:val="20"/>
          <w:lang w:val="cs-CZ"/>
        </w:rPr>
        <w:t xml:space="preserve"> </w:t>
      </w:r>
    </w:p>
    <w:p w14:paraId="6503E23B" w14:textId="44C64EEC" w:rsidR="006D1BAD" w:rsidRDefault="006D1BAD" w:rsidP="003A09F5">
      <w:pPr>
        <w:pStyle w:val="Odstavecseseznamem"/>
        <w:widowControl/>
        <w:numPr>
          <w:ilvl w:val="0"/>
          <w:numId w:val="7"/>
        </w:numPr>
        <w:spacing w:before="120" w:after="120" w:line="276" w:lineRule="auto"/>
        <w:ind w:left="284" w:hanging="284"/>
        <w:jc w:val="both"/>
        <w:rPr>
          <w:rFonts w:ascii="Arial" w:hAnsi="Arial" w:cs="Arial"/>
          <w:sz w:val="20"/>
          <w:szCs w:val="20"/>
          <w:lang w:val="cs-CZ"/>
        </w:rPr>
      </w:pPr>
      <w:bookmarkStart w:id="4" w:name="_Toc459112122"/>
      <w:bookmarkStart w:id="5" w:name="_Toc459294007"/>
      <w:r w:rsidRPr="008A7558">
        <w:rPr>
          <w:rFonts w:ascii="Arial" w:hAnsi="Arial" w:cs="Arial"/>
          <w:sz w:val="20"/>
          <w:szCs w:val="20"/>
          <w:lang w:val="cs-CZ"/>
        </w:rPr>
        <w:t xml:space="preserve">Zadavatel </w:t>
      </w:r>
      <w:r>
        <w:rPr>
          <w:rFonts w:ascii="Arial" w:hAnsi="Arial" w:cs="Arial"/>
          <w:sz w:val="20"/>
          <w:szCs w:val="20"/>
          <w:lang w:val="cs-CZ"/>
        </w:rPr>
        <w:t xml:space="preserve">dále </w:t>
      </w:r>
      <w:r w:rsidRPr="008A7558">
        <w:rPr>
          <w:rFonts w:ascii="Arial" w:hAnsi="Arial" w:cs="Arial"/>
          <w:sz w:val="20"/>
          <w:szCs w:val="20"/>
          <w:lang w:val="cs-CZ"/>
        </w:rPr>
        <w:t>uvádí, že níže uvedené části zadávací dokumentace vypracovala osoba odlišná od zadavatele, a to konkrétně:</w:t>
      </w:r>
      <w:bookmarkEnd w:id="4"/>
      <w:bookmarkEnd w:id="5"/>
    </w:p>
    <w:p w14:paraId="610ACE7E" w14:textId="5DAFF53D" w:rsidR="006D1BAD" w:rsidRPr="00B02187" w:rsidRDefault="006D1BAD" w:rsidP="00D021E0">
      <w:pPr>
        <w:pStyle w:val="Default"/>
        <w:ind w:left="284"/>
        <w:rPr>
          <w:sz w:val="20"/>
          <w:szCs w:val="20"/>
        </w:rPr>
      </w:pPr>
      <w:r w:rsidRPr="006D1BAD">
        <w:rPr>
          <w:b/>
          <w:bCs/>
          <w:iCs/>
          <w:sz w:val="20"/>
          <w:szCs w:val="20"/>
        </w:rPr>
        <w:t>Projektové dokumentace</w:t>
      </w:r>
      <w:r w:rsidRPr="00B02187">
        <w:rPr>
          <w:iCs/>
          <w:sz w:val="20"/>
          <w:szCs w:val="20"/>
        </w:rPr>
        <w:t xml:space="preserve"> v podrobnostech prováděcí dokumentace – vi</w:t>
      </w:r>
      <w:r w:rsidR="00D021E0">
        <w:rPr>
          <w:iCs/>
          <w:sz w:val="20"/>
          <w:szCs w:val="20"/>
        </w:rPr>
        <w:t xml:space="preserve">z </w:t>
      </w:r>
      <w:hyperlink r:id="rId13" w:history="1">
        <w:r w:rsidR="00D021E0" w:rsidRPr="000F3AAB">
          <w:rPr>
            <w:rStyle w:val="Hypertextovodkaz"/>
            <w:iCs/>
            <w:sz w:val="20"/>
            <w:szCs w:val="20"/>
          </w:rPr>
          <w:t>https://www.e-zakazky.cz/profil-zadavatele/f0e3a11e-e918-4e79-a7bf-6a5e0d3fb260/zakazka/P21V00000020</w:t>
        </w:r>
      </w:hyperlink>
      <w:r w:rsidR="00D021E0">
        <w:rPr>
          <w:iCs/>
          <w:sz w:val="20"/>
          <w:szCs w:val="20"/>
        </w:rPr>
        <w:t xml:space="preserve"> </w:t>
      </w:r>
    </w:p>
    <w:p w14:paraId="76A0A88A" w14:textId="77777777" w:rsidR="006D1BAD" w:rsidRPr="001E77FD" w:rsidRDefault="006D1BAD" w:rsidP="003A09F5">
      <w:pPr>
        <w:pStyle w:val="texttabulky"/>
        <w:numPr>
          <w:ilvl w:val="0"/>
          <w:numId w:val="16"/>
        </w:numPr>
        <w:spacing w:line="276" w:lineRule="auto"/>
        <w:jc w:val="both"/>
        <w:rPr>
          <w:rFonts w:cs="Arial"/>
        </w:rPr>
      </w:pPr>
      <w:bookmarkStart w:id="6" w:name="_Hlk89167702"/>
      <w:r w:rsidRPr="001E77FD">
        <w:rPr>
          <w:rFonts w:cs="Arial"/>
          <w:bCs/>
        </w:rPr>
        <w:t xml:space="preserve">Kasárna Jičín, výstavba dopravní a technické infrastruktury a veřejných prostranství vyhotovená společností: Valbek spol. s r.o., IČ: </w:t>
      </w:r>
      <w:r w:rsidRPr="001E77FD">
        <w:rPr>
          <w:rStyle w:val="nowrap"/>
          <w:rFonts w:eastAsia="Lucida Sans Unicode" w:cs="Arial"/>
          <w:bCs/>
        </w:rPr>
        <w:t>48266230</w:t>
      </w:r>
      <w:r w:rsidRPr="001E77FD">
        <w:rPr>
          <w:rStyle w:val="Siln"/>
          <w:rFonts w:eastAsiaTheme="majorEastAsia" w:cs="Arial"/>
        </w:rPr>
        <w:t xml:space="preserve">, </w:t>
      </w:r>
      <w:r w:rsidRPr="001E77FD">
        <w:rPr>
          <w:rFonts w:cs="Arial"/>
          <w:bCs/>
        </w:rPr>
        <w:t xml:space="preserve">Středisko Ústí nad Labem, Děčínská 717/21, 400 03 Ústí nad Labem, zodpovědný projektant Ing. arch. Veronika Hajnalová, č. autorizace: </w:t>
      </w:r>
      <w:r w:rsidRPr="001E77FD">
        <w:rPr>
          <w:rFonts w:cs="Arial"/>
        </w:rPr>
        <w:t>0402500</w:t>
      </w:r>
    </w:p>
    <w:bookmarkEnd w:id="6"/>
    <w:p w14:paraId="0C6E9E23" w14:textId="77777777" w:rsidR="006D1BAD" w:rsidRPr="001E77FD" w:rsidRDefault="006D1BAD" w:rsidP="003A09F5">
      <w:pPr>
        <w:pStyle w:val="Odstavecseseznamem"/>
        <w:numPr>
          <w:ilvl w:val="0"/>
          <w:numId w:val="16"/>
        </w:numPr>
        <w:jc w:val="both"/>
        <w:rPr>
          <w:rFonts w:ascii="Arial" w:hAnsi="Arial" w:cs="Arial"/>
          <w:sz w:val="20"/>
          <w:szCs w:val="20"/>
          <w:lang w:val="cs-CZ"/>
        </w:rPr>
      </w:pPr>
      <w:r w:rsidRPr="001E77FD">
        <w:rPr>
          <w:rFonts w:ascii="Arial" w:hAnsi="Arial" w:cs="Arial"/>
          <w:sz w:val="20"/>
          <w:szCs w:val="20"/>
          <w:lang w:val="cs-CZ"/>
        </w:rPr>
        <w:t xml:space="preserve">Demolice objektu garáží na p.č. st. 3631, k.ú. Jičín vyhotovená Ing. Evou Krejcarovou, IČ: 74236857, </w:t>
      </w:r>
      <w:r w:rsidRPr="001E77FD">
        <w:rPr>
          <w:rStyle w:val="StylZkladntextTunChar"/>
          <w:rFonts w:eastAsiaTheme="minorHAnsi"/>
          <w:b w:val="0"/>
          <w:bCs w:val="0"/>
          <w:sz w:val="20"/>
          <w:szCs w:val="20"/>
        </w:rPr>
        <w:t>č. autorizace:</w:t>
      </w:r>
      <w:r w:rsidRPr="001E77FD">
        <w:rPr>
          <w:rStyle w:val="StylZkladntextTunChar"/>
          <w:rFonts w:eastAsiaTheme="minorHAnsi"/>
          <w:sz w:val="20"/>
          <w:szCs w:val="20"/>
        </w:rPr>
        <w:t xml:space="preserve"> </w:t>
      </w:r>
      <w:r w:rsidRPr="001E77FD">
        <w:rPr>
          <w:rFonts w:ascii="Arial" w:hAnsi="Arial" w:cs="Arial"/>
          <w:sz w:val="20"/>
          <w:szCs w:val="20"/>
          <w:lang w:val="cs-CZ"/>
        </w:rPr>
        <w:t>0602244, Zahradní 28, Jičín, 506 01</w:t>
      </w:r>
      <w:r w:rsidRPr="001E77FD">
        <w:rPr>
          <w:rFonts w:ascii="Arial" w:hAnsi="Arial" w:cs="Arial"/>
          <w:sz w:val="20"/>
          <w:szCs w:val="20"/>
          <w:lang w:val="cs-CZ"/>
        </w:rPr>
        <w:tab/>
      </w:r>
      <w:r w:rsidRPr="001E77FD">
        <w:rPr>
          <w:rFonts w:ascii="Arial" w:hAnsi="Arial" w:cs="Arial"/>
          <w:sz w:val="20"/>
          <w:szCs w:val="20"/>
          <w:lang w:val="cs-CZ"/>
        </w:rPr>
        <w:tab/>
      </w:r>
    </w:p>
    <w:p w14:paraId="0AB55CB1" w14:textId="77777777" w:rsidR="006D1BAD" w:rsidRPr="001E77FD" w:rsidRDefault="006D1BAD" w:rsidP="003A09F5">
      <w:pPr>
        <w:pStyle w:val="Odstavecseseznamem"/>
        <w:numPr>
          <w:ilvl w:val="0"/>
          <w:numId w:val="16"/>
        </w:numPr>
        <w:spacing w:before="120"/>
        <w:ind w:left="641" w:hanging="357"/>
        <w:contextualSpacing w:val="0"/>
        <w:jc w:val="both"/>
        <w:rPr>
          <w:rFonts w:ascii="Arial" w:hAnsi="Arial" w:cs="Arial"/>
          <w:sz w:val="20"/>
          <w:szCs w:val="20"/>
          <w:lang w:val="cs-CZ"/>
        </w:rPr>
      </w:pPr>
      <w:r w:rsidRPr="001E77FD">
        <w:rPr>
          <w:rFonts w:ascii="Arial" w:hAnsi="Arial" w:cs="Arial"/>
          <w:bCs/>
          <w:sz w:val="20"/>
          <w:szCs w:val="20"/>
          <w:lang w:val="cs-CZ"/>
        </w:rPr>
        <w:t xml:space="preserve">Kasárna Jičín, komunikace ul. Československé armády (ul. Bolzanova – ul. Argonská) vyhotovená společností: Valbek spol. s r.o., IČ: </w:t>
      </w:r>
      <w:r w:rsidRPr="001E77FD">
        <w:rPr>
          <w:rStyle w:val="nowrap"/>
          <w:rFonts w:ascii="Arial" w:hAnsi="Arial" w:cs="Arial"/>
          <w:bCs/>
          <w:sz w:val="20"/>
          <w:szCs w:val="20"/>
          <w:lang w:val="cs-CZ"/>
        </w:rPr>
        <w:t>48266230</w:t>
      </w:r>
      <w:r w:rsidRPr="001E77FD">
        <w:rPr>
          <w:rStyle w:val="Siln"/>
          <w:rFonts w:ascii="Arial" w:hAnsi="Arial" w:cs="Arial"/>
          <w:sz w:val="20"/>
          <w:szCs w:val="20"/>
          <w:lang w:val="cs-CZ"/>
        </w:rPr>
        <w:t xml:space="preserve">, </w:t>
      </w:r>
      <w:r w:rsidRPr="001E77FD">
        <w:rPr>
          <w:rFonts w:ascii="Arial" w:hAnsi="Arial" w:cs="Arial"/>
          <w:bCs/>
          <w:sz w:val="20"/>
          <w:szCs w:val="20"/>
          <w:lang w:val="cs-CZ"/>
        </w:rPr>
        <w:t xml:space="preserve">Středisko Ústí nad Labem, Děčínská 717/21, 400 03 Ústí nad Labem, zodpovědný projektant Ing. arch. Veronika Hajnalová, č. autorizace: </w:t>
      </w:r>
      <w:r w:rsidRPr="001E77FD">
        <w:rPr>
          <w:rFonts w:ascii="Arial" w:hAnsi="Arial" w:cs="Arial"/>
          <w:sz w:val="20"/>
          <w:szCs w:val="20"/>
          <w:lang w:val="cs-CZ"/>
        </w:rPr>
        <w:t>0402500</w:t>
      </w:r>
    </w:p>
    <w:p w14:paraId="6AB199B6" w14:textId="77777777" w:rsidR="006D1BAD" w:rsidRPr="001E77FD" w:rsidRDefault="006D1BAD" w:rsidP="003A09F5">
      <w:pPr>
        <w:pStyle w:val="Odstavecseseznamem"/>
        <w:widowControl/>
        <w:numPr>
          <w:ilvl w:val="0"/>
          <w:numId w:val="16"/>
        </w:numPr>
        <w:suppressAutoHyphens/>
        <w:spacing w:before="120"/>
        <w:ind w:left="641" w:hanging="357"/>
        <w:contextualSpacing w:val="0"/>
        <w:jc w:val="both"/>
        <w:rPr>
          <w:rFonts w:ascii="Arial" w:hAnsi="Arial" w:cs="Arial"/>
          <w:iCs/>
          <w:sz w:val="20"/>
          <w:szCs w:val="20"/>
          <w:lang w:val="cs-CZ"/>
        </w:rPr>
      </w:pPr>
      <w:bookmarkStart w:id="7" w:name="_Hlk89167724"/>
      <w:r w:rsidRPr="001E77FD">
        <w:rPr>
          <w:rFonts w:ascii="Arial" w:hAnsi="Arial" w:cs="Arial"/>
          <w:iCs/>
          <w:sz w:val="20"/>
          <w:szCs w:val="20"/>
          <w:lang w:val="cs-CZ"/>
        </w:rPr>
        <w:t xml:space="preserve">Jičín – zajištění připojovacího bodu pro odkanalizování pro odkanalizování areálu Kasáren vyhotovená Ing. Františkem Kujanem, IČ: 13209469, č. autorizace: 1400101, Na Liškově 236, 582 66 Krucemburk </w:t>
      </w:r>
    </w:p>
    <w:p w14:paraId="3A62C9C9" w14:textId="77777777" w:rsidR="006D1BAD" w:rsidRPr="001E77FD" w:rsidRDefault="006D1BAD" w:rsidP="003A09F5">
      <w:pPr>
        <w:pStyle w:val="Odstavecseseznamem"/>
        <w:numPr>
          <w:ilvl w:val="0"/>
          <w:numId w:val="16"/>
        </w:numPr>
        <w:spacing w:before="120"/>
        <w:ind w:left="641" w:hanging="357"/>
        <w:contextualSpacing w:val="0"/>
        <w:jc w:val="both"/>
        <w:rPr>
          <w:rFonts w:ascii="Arial" w:hAnsi="Arial" w:cs="Arial"/>
          <w:iCs/>
          <w:sz w:val="20"/>
          <w:szCs w:val="20"/>
          <w:lang w:val="cs-CZ"/>
        </w:rPr>
      </w:pPr>
      <w:bookmarkStart w:id="8" w:name="_Hlk89167753"/>
      <w:bookmarkEnd w:id="7"/>
      <w:r w:rsidRPr="001E77FD">
        <w:rPr>
          <w:rFonts w:ascii="Arial" w:hAnsi="Arial" w:cs="Arial"/>
          <w:iCs/>
          <w:sz w:val="20"/>
          <w:szCs w:val="20"/>
          <w:lang w:val="cs-CZ"/>
        </w:rPr>
        <w:t xml:space="preserve">Změna stavby před dokončením 05/21, SO 101 Komunikace a chodníky vyhotovená společností Valbek spol. s r.o., IČ: </w:t>
      </w:r>
      <w:r w:rsidRPr="001E77FD">
        <w:rPr>
          <w:iCs/>
          <w:lang w:val="cs-CZ"/>
        </w:rPr>
        <w:t>48266230</w:t>
      </w:r>
      <w:r w:rsidRPr="001E77FD">
        <w:rPr>
          <w:b/>
          <w:iCs/>
          <w:lang w:val="cs-CZ"/>
        </w:rPr>
        <w:t xml:space="preserve">, </w:t>
      </w:r>
      <w:r w:rsidRPr="001E77FD">
        <w:rPr>
          <w:rFonts w:ascii="Arial" w:hAnsi="Arial" w:cs="Arial"/>
          <w:iCs/>
          <w:sz w:val="20"/>
          <w:szCs w:val="20"/>
          <w:lang w:val="cs-CZ"/>
        </w:rPr>
        <w:t xml:space="preserve">Středisko Ústí nad Labem, Děčínská 717/21, 400 03 Ústí nad Labem, zodpovědný projektant Ing. Miroslav Chladný, č. autorizace: 0402 311  </w:t>
      </w:r>
    </w:p>
    <w:p w14:paraId="7AE408B8" w14:textId="77777777" w:rsidR="006D1BAD" w:rsidRPr="001E77FD" w:rsidRDefault="006D1BAD" w:rsidP="006D1BAD">
      <w:pPr>
        <w:pStyle w:val="Odstavecseseznamem"/>
        <w:spacing w:before="120"/>
        <w:ind w:left="646"/>
        <w:contextualSpacing w:val="0"/>
        <w:jc w:val="both"/>
        <w:rPr>
          <w:rFonts w:ascii="Arial" w:hAnsi="Arial" w:cs="Arial"/>
          <w:iCs/>
          <w:sz w:val="20"/>
          <w:szCs w:val="20"/>
          <w:lang w:val="cs-CZ"/>
        </w:rPr>
      </w:pPr>
      <w:r w:rsidRPr="001E77FD">
        <w:rPr>
          <w:rFonts w:ascii="Arial" w:hAnsi="Arial" w:cs="Arial"/>
          <w:iCs/>
          <w:sz w:val="20"/>
          <w:szCs w:val="20"/>
          <w:lang w:val="cs-CZ"/>
        </w:rPr>
        <w:t xml:space="preserve">Změna stavby před dokončením 05/21, SO 301 Vodovodní řady vyhotovená společností Valbek spol. s r.o., IČ: </w:t>
      </w:r>
      <w:r w:rsidRPr="001E77FD">
        <w:rPr>
          <w:iCs/>
          <w:lang w:val="cs-CZ"/>
        </w:rPr>
        <w:t>48266230</w:t>
      </w:r>
      <w:r w:rsidRPr="001E77FD">
        <w:rPr>
          <w:b/>
          <w:iCs/>
          <w:lang w:val="cs-CZ"/>
        </w:rPr>
        <w:t xml:space="preserve">, </w:t>
      </w:r>
      <w:r w:rsidRPr="001E77FD">
        <w:rPr>
          <w:rFonts w:ascii="Arial" w:hAnsi="Arial" w:cs="Arial"/>
          <w:iCs/>
          <w:sz w:val="20"/>
          <w:szCs w:val="20"/>
          <w:lang w:val="cs-CZ"/>
        </w:rPr>
        <w:t>Středisko Ústí nad Labem, Děčínská 717/21, 400 03 Ústí nad Labem, zodpovědný projektant Ing. Tomáš Martinček</w:t>
      </w:r>
    </w:p>
    <w:p w14:paraId="192F7FD8" w14:textId="77777777" w:rsidR="006D1BAD" w:rsidRPr="001E77FD" w:rsidRDefault="006D1BAD" w:rsidP="006D1BAD">
      <w:pPr>
        <w:pStyle w:val="Odstavecseseznamem"/>
        <w:spacing w:before="120"/>
        <w:ind w:left="646"/>
        <w:contextualSpacing w:val="0"/>
        <w:jc w:val="both"/>
        <w:rPr>
          <w:rFonts w:ascii="Arial" w:hAnsi="Arial" w:cs="Arial"/>
          <w:iCs/>
          <w:sz w:val="20"/>
          <w:szCs w:val="20"/>
          <w:lang w:val="cs-CZ"/>
        </w:rPr>
      </w:pPr>
      <w:r w:rsidRPr="001E77FD">
        <w:rPr>
          <w:rFonts w:ascii="Arial" w:hAnsi="Arial" w:cs="Arial"/>
          <w:iCs/>
          <w:sz w:val="20"/>
          <w:szCs w:val="20"/>
          <w:lang w:val="cs-CZ"/>
        </w:rPr>
        <w:t xml:space="preserve">Změna stavby před dokončením 05/21, SO 351 Splašková kanalizace vyhotovená společností Valbek spol. s r.o., IČ: </w:t>
      </w:r>
      <w:r w:rsidRPr="001E77FD">
        <w:rPr>
          <w:iCs/>
          <w:lang w:val="cs-CZ"/>
        </w:rPr>
        <w:t>48266230</w:t>
      </w:r>
      <w:r w:rsidRPr="001E77FD">
        <w:rPr>
          <w:b/>
          <w:iCs/>
          <w:lang w:val="cs-CZ"/>
        </w:rPr>
        <w:t xml:space="preserve">, </w:t>
      </w:r>
      <w:r w:rsidRPr="001E77FD">
        <w:rPr>
          <w:rFonts w:ascii="Arial" w:hAnsi="Arial" w:cs="Arial"/>
          <w:iCs/>
          <w:sz w:val="20"/>
          <w:szCs w:val="20"/>
          <w:lang w:val="cs-CZ"/>
        </w:rPr>
        <w:t>Středisko Ústí nad Labem, Děčínská 717/21, 400 03 Ústí nad Labem, zodpovědný projektant Ing. Tomáš Martinček</w:t>
      </w:r>
    </w:p>
    <w:bookmarkEnd w:id="8"/>
    <w:p w14:paraId="3A475B6E" w14:textId="6817D0B5" w:rsidR="00573A1B" w:rsidRDefault="00573A1B" w:rsidP="00BB0246">
      <w:pPr>
        <w:widowControl/>
        <w:suppressAutoHyphens/>
        <w:jc w:val="both"/>
        <w:rPr>
          <w:rFonts w:ascii="Arial" w:eastAsia="Times New Roman" w:hAnsi="Arial" w:cs="Arial"/>
          <w:b/>
          <w:sz w:val="20"/>
          <w:szCs w:val="20"/>
          <w:u w:val="single"/>
          <w:lang w:val="cs-CZ" w:eastAsia="ar-SA"/>
        </w:rPr>
      </w:pPr>
    </w:p>
    <w:p w14:paraId="74AE9EB8" w14:textId="77777777" w:rsidR="00BB0246" w:rsidRDefault="00BB0246" w:rsidP="00BB0246">
      <w:pPr>
        <w:widowControl/>
        <w:suppressAutoHyphens/>
        <w:jc w:val="both"/>
        <w:rPr>
          <w:rFonts w:ascii="Arial" w:eastAsia="Times New Roman" w:hAnsi="Arial" w:cs="Arial"/>
          <w:b/>
          <w:sz w:val="20"/>
          <w:szCs w:val="20"/>
          <w:u w:val="single"/>
          <w:lang w:val="cs-CZ" w:eastAsia="ar-SA"/>
        </w:rPr>
      </w:pPr>
    </w:p>
    <w:p w14:paraId="5892740B" w14:textId="32AC8EC5" w:rsidR="00EE70A9" w:rsidRPr="006D7CEC" w:rsidRDefault="005E0C69" w:rsidP="001C64B4">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1</w:t>
      </w:r>
      <w:r w:rsidR="00EE70A9" w:rsidRPr="006D7CEC">
        <w:rPr>
          <w:rFonts w:ascii="Arial" w:eastAsia="Times New Roman" w:hAnsi="Arial" w:cs="Arial"/>
          <w:b/>
          <w:sz w:val="20"/>
          <w:szCs w:val="20"/>
          <w:u w:val="single"/>
          <w:lang w:val="cs-CZ" w:eastAsia="ar-SA"/>
        </w:rPr>
        <w:t xml:space="preserve"> Vymezení předmětu plnění veřejné zakázky</w:t>
      </w:r>
    </w:p>
    <w:p w14:paraId="057AC003" w14:textId="77777777" w:rsidR="00EE70A9" w:rsidRPr="006D7CEC" w:rsidRDefault="00EE70A9" w:rsidP="001402B6">
      <w:pPr>
        <w:widowControl/>
        <w:suppressAutoHyphens/>
        <w:jc w:val="both"/>
        <w:rPr>
          <w:rFonts w:ascii="Arial" w:eastAsia="Times New Roman" w:hAnsi="Arial" w:cs="Arial"/>
          <w:sz w:val="20"/>
          <w:szCs w:val="20"/>
          <w:lang w:val="cs-CZ" w:eastAsia="ar-SA"/>
        </w:rPr>
      </w:pPr>
    </w:p>
    <w:p w14:paraId="5124E9C9" w14:textId="6508FBA6" w:rsidR="00EE70A9" w:rsidRPr="006D7CEC" w:rsidRDefault="005E0C69" w:rsidP="00FD6C02">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w:t>
      </w:r>
      <w:r w:rsidR="00EE70A9" w:rsidRPr="006D7CEC">
        <w:rPr>
          <w:rFonts w:ascii="Arial" w:eastAsia="Times New Roman" w:hAnsi="Arial" w:cs="Arial"/>
          <w:b/>
          <w:sz w:val="20"/>
          <w:szCs w:val="20"/>
          <w:lang w:val="cs-CZ" w:eastAsia="ar-SA"/>
        </w:rPr>
        <w:t>.1 Klasif</w:t>
      </w:r>
      <w:r w:rsidR="001C64B4" w:rsidRPr="006D7CEC">
        <w:rPr>
          <w:rFonts w:ascii="Arial" w:eastAsia="Times New Roman" w:hAnsi="Arial" w:cs="Arial"/>
          <w:b/>
          <w:sz w:val="20"/>
          <w:szCs w:val="20"/>
          <w:lang w:val="cs-CZ" w:eastAsia="ar-SA"/>
        </w:rPr>
        <w:t>i</w:t>
      </w:r>
      <w:r w:rsidR="00EE70A9" w:rsidRPr="006D7CEC">
        <w:rPr>
          <w:rFonts w:ascii="Arial" w:eastAsia="Times New Roman" w:hAnsi="Arial" w:cs="Arial"/>
          <w:b/>
          <w:sz w:val="20"/>
          <w:szCs w:val="20"/>
          <w:lang w:val="cs-CZ" w:eastAsia="ar-SA"/>
        </w:rPr>
        <w:t>kace předmětu plnění veřejné zakázky</w:t>
      </w:r>
    </w:p>
    <w:p w14:paraId="1667EB4F" w14:textId="3A95CCAC" w:rsidR="00A54408" w:rsidRPr="00A54408" w:rsidRDefault="00EE70A9" w:rsidP="00A54408">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Klasif</w:t>
      </w:r>
      <w:r w:rsidR="001C64B4"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p</w:t>
      </w:r>
      <w:r w:rsidR="001C64B4" w:rsidRPr="006D7CEC">
        <w:rPr>
          <w:rFonts w:ascii="Arial" w:eastAsia="Times New Roman" w:hAnsi="Arial" w:cs="Arial"/>
          <w:sz w:val="20"/>
          <w:szCs w:val="20"/>
          <w:lang w:val="cs-CZ" w:eastAsia="ar-SA"/>
        </w:rPr>
        <w:t xml:space="preserve">ředmětu plnění veřejné zakázky </w:t>
      </w:r>
      <w:r w:rsidR="00665D6C" w:rsidRPr="006D7CEC">
        <w:rPr>
          <w:rFonts w:ascii="Arial" w:eastAsia="Times New Roman" w:hAnsi="Arial" w:cs="Arial"/>
          <w:sz w:val="20"/>
          <w:szCs w:val="20"/>
          <w:lang w:val="cs-CZ" w:eastAsia="ar-SA"/>
        </w:rPr>
        <w:t>odpovídá položkám</w:t>
      </w:r>
      <w:r w:rsidRPr="006D7CEC">
        <w:rPr>
          <w:rFonts w:ascii="Arial" w:eastAsia="Times New Roman" w:hAnsi="Arial" w:cs="Arial"/>
          <w:sz w:val="20"/>
          <w:szCs w:val="20"/>
          <w:lang w:val="cs-CZ" w:eastAsia="ar-SA"/>
        </w:rPr>
        <w:t>:</w:t>
      </w:r>
    </w:p>
    <w:p w14:paraId="3C2C2574" w14:textId="1AA2AD0E" w:rsidR="00695E0A" w:rsidRPr="00695E0A" w:rsidRDefault="00695E0A" w:rsidP="003A09F5">
      <w:pPr>
        <w:pStyle w:val="Odstavecseseznamem"/>
        <w:widowControl/>
        <w:numPr>
          <w:ilvl w:val="0"/>
          <w:numId w:val="9"/>
        </w:numPr>
        <w:autoSpaceDE w:val="0"/>
        <w:autoSpaceDN w:val="0"/>
        <w:adjustRightInd w:val="0"/>
        <w:spacing w:before="120"/>
        <w:ind w:left="714" w:hanging="357"/>
        <w:contextualSpacing w:val="0"/>
        <w:rPr>
          <w:rFonts w:ascii="Arial" w:hAnsi="Arial" w:cs="Arial"/>
          <w:color w:val="000000"/>
          <w:sz w:val="20"/>
          <w:szCs w:val="20"/>
          <w:lang w:val="cs-CZ"/>
        </w:rPr>
      </w:pPr>
      <w:r w:rsidRPr="00695E0A">
        <w:rPr>
          <w:rFonts w:ascii="Arial" w:hAnsi="Arial" w:cs="Arial"/>
          <w:color w:val="000000"/>
          <w:sz w:val="20"/>
          <w:szCs w:val="20"/>
          <w:lang w:val="cs-CZ"/>
        </w:rPr>
        <w:t xml:space="preserve">71300000-1 </w:t>
      </w:r>
      <w:r>
        <w:rPr>
          <w:rFonts w:ascii="Arial" w:hAnsi="Arial" w:cs="Arial"/>
          <w:color w:val="000000"/>
          <w:sz w:val="20"/>
          <w:szCs w:val="20"/>
          <w:lang w:val="cs-CZ"/>
        </w:rPr>
        <w:t xml:space="preserve">- </w:t>
      </w:r>
      <w:r w:rsidRPr="00695E0A">
        <w:rPr>
          <w:rFonts w:ascii="Arial" w:hAnsi="Arial" w:cs="Arial"/>
          <w:color w:val="000000"/>
          <w:sz w:val="20"/>
          <w:szCs w:val="20"/>
          <w:lang w:val="cs-CZ"/>
        </w:rPr>
        <w:t>Technicko</w:t>
      </w:r>
      <w:r>
        <w:rPr>
          <w:rFonts w:ascii="Arial" w:hAnsi="Arial" w:cs="Arial"/>
          <w:color w:val="000000"/>
          <w:sz w:val="20"/>
          <w:szCs w:val="20"/>
          <w:lang w:val="cs-CZ"/>
        </w:rPr>
        <w:t xml:space="preserve"> </w:t>
      </w:r>
      <w:r w:rsidRPr="00695E0A">
        <w:rPr>
          <w:rFonts w:ascii="Arial" w:hAnsi="Arial" w:cs="Arial"/>
          <w:color w:val="000000"/>
          <w:sz w:val="20"/>
          <w:szCs w:val="20"/>
          <w:lang w:val="cs-CZ"/>
        </w:rPr>
        <w:t>–</w:t>
      </w:r>
      <w:r>
        <w:rPr>
          <w:rFonts w:ascii="Arial" w:hAnsi="Arial" w:cs="Arial"/>
          <w:color w:val="000000"/>
          <w:sz w:val="20"/>
          <w:szCs w:val="20"/>
          <w:lang w:val="cs-CZ"/>
        </w:rPr>
        <w:t xml:space="preserve"> </w:t>
      </w:r>
      <w:r w:rsidRPr="00695E0A">
        <w:rPr>
          <w:rFonts w:ascii="Arial" w:hAnsi="Arial" w:cs="Arial"/>
          <w:color w:val="000000"/>
          <w:sz w:val="20"/>
          <w:szCs w:val="20"/>
          <w:lang w:val="cs-CZ"/>
        </w:rPr>
        <w:t xml:space="preserve">inženýrské služby </w:t>
      </w:r>
    </w:p>
    <w:p w14:paraId="514EC431" w14:textId="1ABA886C" w:rsidR="00A54408" w:rsidRDefault="00A54408" w:rsidP="003A09F5">
      <w:pPr>
        <w:pStyle w:val="Odstavecseseznamem"/>
        <w:widowControl/>
        <w:numPr>
          <w:ilvl w:val="0"/>
          <w:numId w:val="9"/>
        </w:numPr>
        <w:autoSpaceDE w:val="0"/>
        <w:autoSpaceDN w:val="0"/>
        <w:adjustRightInd w:val="0"/>
        <w:rPr>
          <w:rFonts w:ascii="Arial" w:hAnsi="Arial" w:cs="Arial"/>
          <w:color w:val="000000"/>
          <w:sz w:val="20"/>
          <w:szCs w:val="20"/>
          <w:lang w:val="cs-CZ"/>
        </w:rPr>
      </w:pPr>
      <w:r w:rsidRPr="00A54408">
        <w:rPr>
          <w:rFonts w:ascii="Arial" w:hAnsi="Arial" w:cs="Arial"/>
          <w:color w:val="000000"/>
          <w:sz w:val="20"/>
          <w:szCs w:val="20"/>
          <w:lang w:val="cs-CZ"/>
        </w:rPr>
        <w:t xml:space="preserve">71315400-3 - Stavební dozor </w:t>
      </w:r>
    </w:p>
    <w:p w14:paraId="039D7523" w14:textId="77777777" w:rsidR="00842646" w:rsidRPr="003601B3" w:rsidRDefault="00842646" w:rsidP="003A09F5">
      <w:pPr>
        <w:pStyle w:val="Odstavecseseznamem"/>
        <w:widowControl/>
        <w:numPr>
          <w:ilvl w:val="0"/>
          <w:numId w:val="9"/>
        </w:numPr>
        <w:suppressAutoHyphens/>
        <w:spacing w:before="120"/>
        <w:jc w:val="both"/>
        <w:rPr>
          <w:rFonts w:ascii="Arial" w:eastAsia="Times New Roman" w:hAnsi="Arial" w:cs="Arial"/>
          <w:sz w:val="20"/>
          <w:szCs w:val="20"/>
          <w:lang w:val="cs-CZ" w:eastAsia="ar-SA"/>
        </w:rPr>
      </w:pPr>
      <w:r w:rsidRPr="003601B3">
        <w:rPr>
          <w:rFonts w:ascii="Arial" w:hAnsi="Arial" w:cs="Arial"/>
          <w:sz w:val="20"/>
          <w:szCs w:val="20"/>
          <w:lang w:val="cs-CZ"/>
        </w:rPr>
        <w:t>71317210-8 - Poradenství v oblasti bezpečnosti a zdraví</w:t>
      </w:r>
    </w:p>
    <w:p w14:paraId="39D3D2D9" w14:textId="1854F1A8" w:rsidR="003252D6" w:rsidRDefault="003252D6" w:rsidP="001073E1">
      <w:pPr>
        <w:widowControl/>
        <w:suppressAutoHyphens/>
        <w:ind w:left="-25"/>
        <w:jc w:val="both"/>
        <w:rPr>
          <w:rFonts w:ascii="Arial" w:eastAsia="Times New Roman" w:hAnsi="Arial" w:cs="Arial"/>
          <w:b/>
          <w:sz w:val="20"/>
          <w:szCs w:val="20"/>
          <w:lang w:val="cs-CZ" w:eastAsia="ar-SA"/>
        </w:rPr>
      </w:pPr>
    </w:p>
    <w:p w14:paraId="0F85FA21" w14:textId="77777777" w:rsidR="00783B5E" w:rsidRPr="009963F7" w:rsidRDefault="00783B5E" w:rsidP="00D021E0">
      <w:pPr>
        <w:widowControl/>
        <w:suppressAutoHyphens/>
        <w:jc w:val="both"/>
        <w:rPr>
          <w:rFonts w:ascii="Arial" w:eastAsia="Times New Roman" w:hAnsi="Arial" w:cs="Arial"/>
          <w:b/>
          <w:sz w:val="20"/>
          <w:szCs w:val="20"/>
          <w:lang w:val="cs-CZ" w:eastAsia="ar-SA"/>
        </w:rPr>
      </w:pPr>
    </w:p>
    <w:p w14:paraId="5BFFBA3F" w14:textId="4DC74AB4" w:rsidR="005D7026" w:rsidRPr="009963F7" w:rsidRDefault="005E0C69" w:rsidP="001073E1">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lastRenderedPageBreak/>
        <w:t>1</w:t>
      </w:r>
      <w:r w:rsidR="00EE70A9" w:rsidRPr="009963F7">
        <w:rPr>
          <w:rFonts w:ascii="Arial" w:eastAsia="Times New Roman" w:hAnsi="Arial" w:cs="Arial"/>
          <w:b/>
          <w:sz w:val="20"/>
          <w:szCs w:val="20"/>
          <w:lang w:val="cs-CZ" w:eastAsia="ar-SA"/>
        </w:rPr>
        <w:t>.2 Popis předmětu veřejné zakázky</w:t>
      </w:r>
    </w:p>
    <w:p w14:paraId="38799F97" w14:textId="757F5C8A" w:rsidR="00141C68" w:rsidRPr="0003373E" w:rsidRDefault="00141C68" w:rsidP="00231F4D">
      <w:pPr>
        <w:widowControl/>
        <w:autoSpaceDE w:val="0"/>
        <w:autoSpaceDN w:val="0"/>
        <w:adjustRightInd w:val="0"/>
        <w:spacing w:before="120" w:line="276" w:lineRule="auto"/>
        <w:jc w:val="both"/>
        <w:rPr>
          <w:rFonts w:ascii="Arial" w:hAnsi="Arial" w:cs="Arial"/>
          <w:b/>
          <w:bCs/>
          <w:color w:val="000000"/>
          <w:sz w:val="20"/>
          <w:szCs w:val="20"/>
          <w:lang w:val="cs-CZ"/>
        </w:rPr>
      </w:pPr>
      <w:bookmarkStart w:id="9" w:name="_Hlk72137706"/>
      <w:r w:rsidRPr="00141C68">
        <w:rPr>
          <w:rFonts w:ascii="Arial" w:hAnsi="Arial" w:cs="Arial"/>
          <w:color w:val="000000"/>
          <w:sz w:val="20"/>
          <w:szCs w:val="20"/>
          <w:lang w:val="cs-CZ"/>
        </w:rPr>
        <w:t>Předmětem veřejné zakázky je zajištění výkonu činnosti technického dozoru stavebníka (</w:t>
      </w:r>
      <w:r w:rsidR="00B05267">
        <w:rPr>
          <w:rFonts w:ascii="Arial" w:hAnsi="Arial" w:cs="Arial"/>
          <w:color w:val="000000"/>
          <w:sz w:val="20"/>
          <w:szCs w:val="20"/>
          <w:lang w:val="cs-CZ"/>
        </w:rPr>
        <w:t>dále jen „</w:t>
      </w:r>
      <w:r w:rsidRPr="00141C68">
        <w:rPr>
          <w:rFonts w:ascii="Arial" w:hAnsi="Arial" w:cs="Arial"/>
          <w:color w:val="000000"/>
          <w:sz w:val="20"/>
          <w:szCs w:val="20"/>
          <w:lang w:val="cs-CZ"/>
        </w:rPr>
        <w:t>TDS</w:t>
      </w:r>
      <w:r w:rsidR="00B05267">
        <w:rPr>
          <w:rFonts w:ascii="Arial" w:hAnsi="Arial" w:cs="Arial"/>
          <w:color w:val="000000"/>
          <w:sz w:val="20"/>
          <w:szCs w:val="20"/>
          <w:lang w:val="cs-CZ"/>
        </w:rPr>
        <w:t>“</w:t>
      </w:r>
      <w:r w:rsidRPr="00141C68">
        <w:rPr>
          <w:rFonts w:ascii="Arial" w:hAnsi="Arial" w:cs="Arial"/>
          <w:color w:val="000000"/>
          <w:sz w:val="20"/>
          <w:szCs w:val="20"/>
          <w:lang w:val="cs-CZ"/>
        </w:rPr>
        <w:t>) a koordinátora bezpečnosti a ochrany zdraví při práci (</w:t>
      </w:r>
      <w:r w:rsidR="00B05267">
        <w:rPr>
          <w:rFonts w:ascii="Arial" w:hAnsi="Arial" w:cs="Arial"/>
          <w:color w:val="000000"/>
          <w:sz w:val="20"/>
          <w:szCs w:val="20"/>
          <w:lang w:val="cs-CZ"/>
        </w:rPr>
        <w:t>dále jen „</w:t>
      </w:r>
      <w:r w:rsidRPr="00141C68">
        <w:rPr>
          <w:rFonts w:ascii="Arial" w:hAnsi="Arial" w:cs="Arial"/>
          <w:color w:val="000000"/>
          <w:sz w:val="20"/>
          <w:szCs w:val="20"/>
          <w:lang w:val="cs-CZ"/>
        </w:rPr>
        <w:t>BOZP</w:t>
      </w:r>
      <w:r w:rsidR="00B05267">
        <w:rPr>
          <w:rFonts w:ascii="Arial" w:hAnsi="Arial" w:cs="Arial"/>
          <w:color w:val="000000"/>
          <w:sz w:val="20"/>
          <w:szCs w:val="20"/>
          <w:lang w:val="cs-CZ"/>
        </w:rPr>
        <w:t>“</w:t>
      </w:r>
      <w:r w:rsidRPr="00141C68">
        <w:rPr>
          <w:rFonts w:ascii="Arial" w:hAnsi="Arial" w:cs="Arial"/>
          <w:color w:val="000000"/>
          <w:sz w:val="20"/>
          <w:szCs w:val="20"/>
          <w:lang w:val="cs-CZ"/>
        </w:rPr>
        <w:t>) a poskytnutí souvisejících služeb</w:t>
      </w:r>
      <w:r w:rsidR="00655810">
        <w:rPr>
          <w:rFonts w:ascii="Arial" w:hAnsi="Arial" w:cs="Arial"/>
          <w:color w:val="000000"/>
          <w:sz w:val="20"/>
          <w:szCs w:val="20"/>
          <w:lang w:val="cs-CZ"/>
        </w:rPr>
        <w:t xml:space="preserve"> dle přílohy č. 1,</w:t>
      </w:r>
      <w:r w:rsidRPr="00141C68">
        <w:rPr>
          <w:rFonts w:ascii="Arial" w:hAnsi="Arial" w:cs="Arial"/>
          <w:color w:val="000000"/>
          <w:sz w:val="20"/>
          <w:szCs w:val="20"/>
          <w:lang w:val="cs-CZ"/>
        </w:rPr>
        <w:t xml:space="preserve"> v rámci realizace</w:t>
      </w:r>
      <w:r w:rsidR="00997521">
        <w:rPr>
          <w:rFonts w:ascii="Arial" w:hAnsi="Arial" w:cs="Arial"/>
          <w:sz w:val="20"/>
          <w:szCs w:val="20"/>
          <w:lang w:val="cs-CZ"/>
        </w:rPr>
        <w:t xml:space="preserve"> nadlimitní</w:t>
      </w:r>
      <w:r w:rsidR="00F90A46">
        <w:rPr>
          <w:rFonts w:ascii="Arial" w:hAnsi="Arial" w:cs="Arial"/>
          <w:sz w:val="20"/>
          <w:szCs w:val="20"/>
          <w:lang w:val="cs-CZ"/>
        </w:rPr>
        <w:t xml:space="preserve"> </w:t>
      </w:r>
      <w:r w:rsidR="00B05267" w:rsidRPr="004D5402">
        <w:rPr>
          <w:rFonts w:ascii="Arial" w:hAnsi="Arial" w:cs="Arial"/>
          <w:sz w:val="20"/>
          <w:szCs w:val="20"/>
          <w:lang w:val="cs-CZ"/>
        </w:rPr>
        <w:t>veřejné zakázk</w:t>
      </w:r>
      <w:r w:rsidR="00F90A46">
        <w:rPr>
          <w:rFonts w:ascii="Arial" w:hAnsi="Arial" w:cs="Arial"/>
          <w:sz w:val="20"/>
          <w:szCs w:val="20"/>
          <w:lang w:val="cs-CZ"/>
        </w:rPr>
        <w:t xml:space="preserve">y </w:t>
      </w:r>
      <w:r w:rsidR="00B05267" w:rsidRPr="004D5402">
        <w:rPr>
          <w:rFonts w:ascii="Arial" w:hAnsi="Arial" w:cs="Arial"/>
          <w:sz w:val="20"/>
          <w:szCs w:val="20"/>
          <w:lang w:val="cs-CZ"/>
        </w:rPr>
        <w:t xml:space="preserve">na </w:t>
      </w:r>
      <w:r w:rsidRPr="00141C68">
        <w:rPr>
          <w:rFonts w:ascii="Arial" w:hAnsi="Arial" w:cs="Arial"/>
          <w:color w:val="000000"/>
          <w:sz w:val="20"/>
          <w:szCs w:val="20"/>
          <w:lang w:val="cs-CZ"/>
        </w:rPr>
        <w:t>stavební akce</w:t>
      </w:r>
      <w:r w:rsidRPr="00141C68">
        <w:rPr>
          <w:rFonts w:ascii="Arial" w:hAnsi="Arial" w:cs="Arial"/>
          <w:b/>
          <w:bCs/>
          <w:color w:val="000000"/>
          <w:sz w:val="20"/>
          <w:szCs w:val="20"/>
          <w:lang w:val="cs-CZ"/>
        </w:rPr>
        <w:t xml:space="preserve"> </w:t>
      </w:r>
      <w:r w:rsidRPr="00141C68">
        <w:rPr>
          <w:rFonts w:ascii="Arial" w:hAnsi="Arial" w:cs="Arial"/>
          <w:color w:val="000000"/>
          <w:sz w:val="20"/>
          <w:szCs w:val="20"/>
          <w:lang w:val="cs-CZ"/>
        </w:rPr>
        <w:t xml:space="preserve">s názvem </w:t>
      </w:r>
      <w:r w:rsidRPr="00141C68">
        <w:rPr>
          <w:rFonts w:ascii="Arial" w:hAnsi="Arial" w:cs="Arial"/>
          <w:b/>
          <w:bCs/>
          <w:color w:val="000000"/>
          <w:sz w:val="20"/>
          <w:szCs w:val="20"/>
          <w:lang w:val="cs-CZ"/>
        </w:rPr>
        <w:t>„</w:t>
      </w:r>
      <w:r w:rsidR="00B05267" w:rsidRPr="000E5C9F">
        <w:rPr>
          <w:rFonts w:ascii="Arial" w:hAnsi="Arial" w:cs="Arial"/>
          <w:bCs/>
          <w:sz w:val="20"/>
          <w:szCs w:val="20"/>
          <w:lang w:val="cs-CZ"/>
        </w:rPr>
        <w:t>Kasárna Jičín, výstavba dopravní a technické infrastruktury a veřejných prostranství</w:t>
      </w:r>
      <w:r w:rsidR="00B05267">
        <w:rPr>
          <w:rFonts w:ascii="Arial" w:hAnsi="Arial" w:cs="Arial"/>
          <w:bCs/>
          <w:sz w:val="20"/>
          <w:szCs w:val="20"/>
          <w:lang w:val="cs-CZ"/>
        </w:rPr>
        <w:t>“</w:t>
      </w:r>
      <w:r w:rsidR="00185BA1">
        <w:rPr>
          <w:rFonts w:ascii="Arial" w:hAnsi="Arial" w:cs="Arial"/>
          <w:b/>
          <w:bCs/>
          <w:color w:val="000000"/>
          <w:sz w:val="20"/>
          <w:szCs w:val="20"/>
          <w:lang w:val="cs-CZ"/>
        </w:rPr>
        <w:t xml:space="preserve">, </w:t>
      </w:r>
      <w:r w:rsidR="00185BA1" w:rsidRPr="00185BA1">
        <w:rPr>
          <w:rFonts w:ascii="Arial" w:hAnsi="Arial" w:cs="Arial"/>
          <w:color w:val="000000"/>
          <w:sz w:val="20"/>
          <w:szCs w:val="20"/>
          <w:lang w:val="cs-CZ"/>
        </w:rPr>
        <w:t>která je zveřejněna na profilu zadavatele</w:t>
      </w:r>
      <w:r w:rsidR="00185BA1">
        <w:rPr>
          <w:rFonts w:ascii="Arial" w:hAnsi="Arial" w:cs="Arial"/>
          <w:color w:val="000000"/>
          <w:sz w:val="20"/>
          <w:szCs w:val="20"/>
          <w:lang w:val="cs-CZ"/>
        </w:rPr>
        <w:t xml:space="preserve"> </w:t>
      </w:r>
      <w:hyperlink r:id="rId14" w:history="1">
        <w:r w:rsidR="00A10031" w:rsidRPr="00D87E36">
          <w:rPr>
            <w:rStyle w:val="Hypertextovodkaz"/>
            <w:rFonts w:ascii="Arial" w:hAnsi="Arial" w:cs="Arial"/>
            <w:sz w:val="20"/>
            <w:szCs w:val="20"/>
            <w:lang w:val="cs-CZ"/>
          </w:rPr>
          <w:t>https://www.e-zakazky.cz/profil-zadavatele/f0e3a11e-e918-4e79-a7bf-6a5e0d3fb260/zakazka/P21V00000020</w:t>
        </w:r>
      </w:hyperlink>
      <w:r w:rsidR="00A10031">
        <w:rPr>
          <w:rFonts w:ascii="Arial" w:hAnsi="Arial" w:cs="Arial"/>
          <w:color w:val="000000"/>
          <w:sz w:val="20"/>
          <w:szCs w:val="20"/>
          <w:lang w:val="cs-CZ"/>
        </w:rPr>
        <w:t xml:space="preserve"> </w:t>
      </w:r>
    </w:p>
    <w:p w14:paraId="2CEC31DB" w14:textId="5B8E83F6" w:rsidR="00141C68" w:rsidRPr="00231F4D" w:rsidRDefault="008441EC" w:rsidP="00231F4D">
      <w:pPr>
        <w:pStyle w:val="Bezmezer"/>
        <w:spacing w:before="120" w:line="276" w:lineRule="auto"/>
        <w:rPr>
          <w:rFonts w:ascii="Arial" w:hAnsi="Arial" w:cs="Arial"/>
          <w:sz w:val="20"/>
          <w:szCs w:val="20"/>
        </w:rPr>
      </w:pPr>
      <w:r>
        <w:rPr>
          <w:rFonts w:ascii="Arial" w:hAnsi="Arial" w:cs="Arial"/>
          <w:color w:val="000000"/>
          <w:sz w:val="20"/>
          <w:szCs w:val="20"/>
        </w:rPr>
        <w:t>Účastník</w:t>
      </w:r>
      <w:r w:rsidRPr="00141C68">
        <w:rPr>
          <w:rFonts w:ascii="Arial" w:hAnsi="Arial" w:cs="Arial"/>
          <w:color w:val="000000"/>
          <w:sz w:val="20"/>
          <w:szCs w:val="20"/>
        </w:rPr>
        <w:t xml:space="preserve"> </w:t>
      </w:r>
      <w:r w:rsidR="00141C68" w:rsidRPr="00141C68">
        <w:rPr>
          <w:rFonts w:ascii="Arial" w:hAnsi="Arial" w:cs="Arial"/>
          <w:color w:val="000000"/>
          <w:sz w:val="20"/>
          <w:szCs w:val="20"/>
        </w:rPr>
        <w:t xml:space="preserve">bude provádět </w:t>
      </w:r>
      <w:r>
        <w:rPr>
          <w:rFonts w:ascii="Arial" w:hAnsi="Arial" w:cs="Arial"/>
          <w:color w:val="000000"/>
          <w:sz w:val="20"/>
          <w:szCs w:val="20"/>
        </w:rPr>
        <w:t xml:space="preserve">zejména </w:t>
      </w:r>
      <w:r w:rsidR="00141C68" w:rsidRPr="00141C68">
        <w:rPr>
          <w:rFonts w:ascii="Arial" w:hAnsi="Arial" w:cs="Arial"/>
          <w:color w:val="000000"/>
          <w:sz w:val="20"/>
          <w:szCs w:val="20"/>
        </w:rPr>
        <w:t xml:space="preserve">svou činnost </w:t>
      </w:r>
      <w:r w:rsidR="00231F4D" w:rsidRPr="00231F4D">
        <w:rPr>
          <w:rFonts w:ascii="Arial" w:hAnsi="Arial" w:cs="Arial"/>
          <w:b/>
          <w:bCs/>
          <w:sz w:val="20"/>
          <w:szCs w:val="20"/>
        </w:rPr>
        <w:t>min. 3x týdně</w:t>
      </w:r>
      <w:r w:rsidR="00231F4D" w:rsidRPr="00EA0ADB">
        <w:rPr>
          <w:rFonts w:ascii="Arial" w:hAnsi="Arial" w:cs="Arial"/>
          <w:sz w:val="20"/>
          <w:szCs w:val="20"/>
        </w:rPr>
        <w:t xml:space="preserve"> na staveništi v době provádění prací</w:t>
      </w:r>
      <w:r w:rsidR="00141C68" w:rsidRPr="00141C68">
        <w:rPr>
          <w:rFonts w:ascii="Arial" w:hAnsi="Arial" w:cs="Arial"/>
          <w:color w:val="000000"/>
          <w:sz w:val="20"/>
          <w:szCs w:val="20"/>
        </w:rPr>
        <w:t xml:space="preserve">, </w:t>
      </w:r>
      <w:r w:rsidR="00141C68" w:rsidRPr="000B3D46">
        <w:rPr>
          <w:rFonts w:ascii="Arial" w:hAnsi="Arial" w:cs="Arial"/>
          <w:b/>
          <w:bCs/>
          <w:color w:val="000000"/>
          <w:sz w:val="20"/>
          <w:szCs w:val="20"/>
        </w:rPr>
        <w:t>a to v takové personální kapacitě, aby byla zajištěna plynulost výstavby</w:t>
      </w:r>
      <w:r w:rsidR="00141C68" w:rsidRPr="00141C68">
        <w:rPr>
          <w:rFonts w:ascii="Arial" w:hAnsi="Arial" w:cs="Arial"/>
          <w:color w:val="000000"/>
          <w:sz w:val="20"/>
          <w:szCs w:val="20"/>
        </w:rPr>
        <w:t>. Rozsah své činnosti přitom vždy zaznamená zápisem do stavebního deníku</w:t>
      </w:r>
      <w:r>
        <w:rPr>
          <w:rFonts w:ascii="Arial" w:hAnsi="Arial" w:cs="Arial"/>
          <w:color w:val="000000"/>
          <w:sz w:val="20"/>
          <w:szCs w:val="20"/>
        </w:rPr>
        <w:t>.</w:t>
      </w:r>
      <w:r w:rsidR="00141C68" w:rsidRPr="00141C68">
        <w:rPr>
          <w:rFonts w:ascii="Arial" w:hAnsi="Arial" w:cs="Arial"/>
          <w:color w:val="000000"/>
          <w:sz w:val="20"/>
          <w:szCs w:val="20"/>
        </w:rPr>
        <w:t xml:space="preserve"> Nejméně </w:t>
      </w:r>
      <w:r w:rsidR="00141C68" w:rsidRPr="00141C68">
        <w:rPr>
          <w:rFonts w:ascii="Arial" w:hAnsi="Arial" w:cs="Arial"/>
          <w:b/>
          <w:bCs/>
          <w:color w:val="000000"/>
          <w:sz w:val="20"/>
          <w:szCs w:val="20"/>
        </w:rPr>
        <w:t xml:space="preserve">1x za 7 dnů </w:t>
      </w:r>
      <w:r w:rsidR="00141C68" w:rsidRPr="00141C68">
        <w:rPr>
          <w:rFonts w:ascii="Arial" w:hAnsi="Arial" w:cs="Arial"/>
          <w:color w:val="000000"/>
          <w:sz w:val="20"/>
          <w:szCs w:val="20"/>
        </w:rPr>
        <w:t xml:space="preserve">proběhne </w:t>
      </w:r>
      <w:r w:rsidR="00141C68" w:rsidRPr="00141C68">
        <w:rPr>
          <w:rFonts w:ascii="Arial" w:hAnsi="Arial" w:cs="Arial"/>
          <w:b/>
          <w:bCs/>
          <w:color w:val="000000"/>
          <w:sz w:val="20"/>
          <w:szCs w:val="20"/>
        </w:rPr>
        <w:t xml:space="preserve">kontrolní den </w:t>
      </w:r>
      <w:r w:rsidR="00141C68" w:rsidRPr="00141C68">
        <w:rPr>
          <w:rFonts w:ascii="Arial" w:hAnsi="Arial" w:cs="Arial"/>
          <w:color w:val="000000"/>
          <w:sz w:val="20"/>
          <w:szCs w:val="20"/>
        </w:rPr>
        <w:t xml:space="preserve">vč. vyhotovení zápisu. Pokud to bude stav prací vyžadovat, je zadavatel v rámci plnění požadovat i častější kontroly, nebo i konání mimořádného kontrolního dne. </w:t>
      </w:r>
    </w:p>
    <w:bookmarkEnd w:id="9"/>
    <w:p w14:paraId="2DAFAF89" w14:textId="66338EEB" w:rsidR="00C101BD" w:rsidRPr="00C101BD" w:rsidRDefault="008441EC" w:rsidP="00A10031">
      <w:pPr>
        <w:spacing w:before="120" w:line="276" w:lineRule="auto"/>
        <w:jc w:val="both"/>
        <w:rPr>
          <w:rFonts w:ascii="Arial" w:hAnsi="Arial" w:cs="Arial"/>
          <w:sz w:val="20"/>
          <w:szCs w:val="20"/>
          <w:lang w:val="cs-CZ"/>
        </w:rPr>
      </w:pPr>
      <w:r>
        <w:rPr>
          <w:rFonts w:ascii="Arial" w:hAnsi="Arial" w:cs="Arial"/>
          <w:sz w:val="20"/>
          <w:szCs w:val="20"/>
          <w:lang w:val="cs-CZ"/>
        </w:rPr>
        <w:t>S</w:t>
      </w:r>
      <w:r w:rsidR="001F1757">
        <w:rPr>
          <w:rFonts w:ascii="Arial" w:hAnsi="Arial" w:cs="Arial"/>
          <w:sz w:val="20"/>
          <w:szCs w:val="20"/>
          <w:lang w:val="cs-CZ"/>
        </w:rPr>
        <w:t>tavební práce budou spočívat ve</w:t>
      </w:r>
      <w:r w:rsidR="001F1757" w:rsidRPr="001F1757">
        <w:rPr>
          <w:rFonts w:ascii="Arial" w:hAnsi="Arial" w:cs="Arial"/>
          <w:sz w:val="20"/>
          <w:szCs w:val="20"/>
          <w:lang w:val="cs-CZ"/>
        </w:rPr>
        <w:t xml:space="preserve"> výstavb</w:t>
      </w:r>
      <w:r w:rsidR="001F1757">
        <w:rPr>
          <w:rFonts w:ascii="Arial" w:hAnsi="Arial" w:cs="Arial"/>
          <w:sz w:val="20"/>
          <w:szCs w:val="20"/>
          <w:lang w:val="cs-CZ"/>
        </w:rPr>
        <w:t>ě</w:t>
      </w:r>
      <w:r w:rsidR="001F1757" w:rsidRPr="001F1757">
        <w:rPr>
          <w:rFonts w:ascii="Arial" w:hAnsi="Arial" w:cs="Arial"/>
          <w:sz w:val="20"/>
          <w:szCs w:val="20"/>
          <w:lang w:val="cs-CZ"/>
        </w:rPr>
        <w:t xml:space="preserve"> nové dopravní a technické infrastruktury a veřejných prostranství pro plánovanou výstavbu rodinných, bytových domů a občanské vybavenosti. Nové vedení komunikace a s ní příslušené pěší stezky, nové inženýrské sítě napojené na stávající řady v blízkém okolí a nové přípojky k plánovaným parcelám pro rodinné, bytové domy a občanskou vybavenost. Nově bude vybudován prostor u občanské vybavenosti pro rekreaci a relaxací, tzv. náměstíčko se vzrostlou zelení a prvky mobiliáře pro odpočinek. Bude zde nově vybudována i část veřejné zeleně, kde budou umístěny herní prvky pro děti. Rovněž je předmětem zakázky odstranění dvoupodlažní, nepodsklepené budovy se sedlovou střechou, která se nachází v prostoru bývalých kasáren a je třeba ji odstranit z důvodu přípravy území pro budoucí zástavbu. Součástí bude též rekonstrukce stávající komunikace v ul. Československé armády v rozsahu ulic Bolzanova a Argonská (komunikace, chodníky, parkoviště vč. přeložky veřejného osvětlení a lamp veřejného osvětlení). V rámci výstavby bude rozšířena také stávající kanalizační síť pro oddělený odvod splaškových a dešťových vod z areálu bývalých Kasáren</w:t>
      </w:r>
      <w:r w:rsidR="00C101BD">
        <w:rPr>
          <w:rFonts w:ascii="Arial" w:hAnsi="Arial" w:cs="Arial"/>
          <w:sz w:val="20"/>
          <w:szCs w:val="20"/>
          <w:lang w:val="cs-CZ"/>
        </w:rPr>
        <w:t>.</w:t>
      </w:r>
    </w:p>
    <w:p w14:paraId="498044C1" w14:textId="77777777" w:rsidR="001F1757" w:rsidRPr="009963F7" w:rsidRDefault="001F1757" w:rsidP="009901ED">
      <w:pPr>
        <w:widowControl/>
        <w:suppressAutoHyphens/>
        <w:jc w:val="both"/>
        <w:rPr>
          <w:rFonts w:ascii="Arial" w:eastAsia="Times New Roman" w:hAnsi="Arial" w:cs="Arial"/>
          <w:b/>
          <w:sz w:val="20"/>
          <w:szCs w:val="20"/>
          <w:lang w:val="cs-CZ" w:eastAsia="ar-SA"/>
        </w:rPr>
      </w:pPr>
    </w:p>
    <w:p w14:paraId="7815EED3" w14:textId="2FBA5A69" w:rsidR="005B21C0" w:rsidRPr="00D021E0" w:rsidRDefault="004906D7" w:rsidP="005B21C0">
      <w:pPr>
        <w:pStyle w:val="Odstavecseseznamem"/>
        <w:widowControl/>
        <w:numPr>
          <w:ilvl w:val="1"/>
          <w:numId w:val="8"/>
        </w:numPr>
        <w:suppressAutoHyphens/>
        <w:rPr>
          <w:rFonts w:ascii="Arial" w:eastAsia="Times New Roman" w:hAnsi="Arial" w:cs="Arial"/>
          <w:b/>
          <w:sz w:val="20"/>
          <w:szCs w:val="20"/>
          <w:lang w:val="cs-CZ" w:eastAsia="ar-SA"/>
        </w:rPr>
      </w:pPr>
      <w:r w:rsidRPr="009963F7">
        <w:rPr>
          <w:rFonts w:ascii="Arial" w:eastAsia="Times New Roman" w:hAnsi="Arial" w:cs="Arial"/>
          <w:b/>
          <w:sz w:val="20"/>
          <w:szCs w:val="20"/>
          <w:lang w:val="cs-CZ" w:eastAsia="ar-SA"/>
        </w:rPr>
        <w:t>Doba plnění veřejné zakázky</w:t>
      </w:r>
      <w:r w:rsidR="00F3500C" w:rsidRPr="009963F7">
        <w:rPr>
          <w:rFonts w:ascii="Arial" w:eastAsia="Times New Roman" w:hAnsi="Arial" w:cs="Arial"/>
          <w:b/>
          <w:sz w:val="20"/>
          <w:szCs w:val="20"/>
          <w:lang w:val="cs-CZ" w:eastAsia="ar-SA"/>
        </w:rPr>
        <w:t xml:space="preserve"> </w:t>
      </w:r>
    </w:p>
    <w:p w14:paraId="5D024B94" w14:textId="241A4299" w:rsidR="005B21C0" w:rsidRPr="001869A2" w:rsidRDefault="001869A2" w:rsidP="00D021E0">
      <w:pPr>
        <w:widowControl/>
        <w:suppressAutoHyphens/>
        <w:spacing w:before="120"/>
        <w:ind w:left="2835" w:hanging="2835"/>
        <w:jc w:val="both"/>
        <w:rPr>
          <w:rFonts w:ascii="Arial" w:eastAsia="Times New Roman" w:hAnsi="Arial" w:cs="Arial"/>
          <w:bCs/>
          <w:sz w:val="20"/>
          <w:szCs w:val="20"/>
          <w:lang w:val="cs-CZ" w:eastAsia="ar-SA"/>
        </w:rPr>
      </w:pPr>
      <w:r w:rsidRPr="001869A2">
        <w:rPr>
          <w:rFonts w:ascii="Arial" w:hAnsi="Arial" w:cs="Arial"/>
          <w:bCs/>
          <w:sz w:val="20"/>
          <w:szCs w:val="20"/>
          <w:u w:val="single"/>
          <w:lang w:val="cs-CZ"/>
        </w:rPr>
        <w:t>Předpokládaný termín zahájení zajišťované činnosti</w:t>
      </w:r>
      <w:r w:rsidR="005B21C0" w:rsidRPr="001869A2">
        <w:rPr>
          <w:rFonts w:ascii="Arial" w:eastAsia="Times New Roman" w:hAnsi="Arial" w:cs="Arial"/>
          <w:bCs/>
          <w:sz w:val="20"/>
          <w:szCs w:val="20"/>
          <w:lang w:val="cs-CZ" w:eastAsia="ar-SA"/>
        </w:rPr>
        <w:t>:</w:t>
      </w:r>
      <w:r w:rsidR="005B21C0" w:rsidRPr="001869A2">
        <w:rPr>
          <w:rFonts w:ascii="Arial" w:eastAsia="Times New Roman" w:hAnsi="Arial" w:cs="Arial"/>
          <w:bCs/>
          <w:sz w:val="20"/>
          <w:szCs w:val="20"/>
          <w:lang w:val="cs-CZ" w:eastAsia="ar-SA"/>
        </w:rPr>
        <w:tab/>
      </w:r>
    </w:p>
    <w:p w14:paraId="1E79B07D" w14:textId="23BB3126" w:rsidR="001869A2" w:rsidRDefault="001869A2" w:rsidP="005E4782">
      <w:pPr>
        <w:pStyle w:val="Zkladntext"/>
        <w:spacing w:line="276" w:lineRule="auto"/>
        <w:ind w:left="426"/>
        <w:rPr>
          <w:rFonts w:cs="Arial"/>
          <w:b/>
          <w:sz w:val="20"/>
          <w:szCs w:val="20"/>
        </w:rPr>
      </w:pPr>
      <w:r w:rsidRPr="00E40670">
        <w:rPr>
          <w:rFonts w:cs="Arial"/>
          <w:b/>
          <w:sz w:val="20"/>
          <w:szCs w:val="20"/>
        </w:rPr>
        <w:t>na výzvu příkazce (předpoklad březen 2022) – závisí na zahájení realizace stavebních prací (předpoklad duben 2022)</w:t>
      </w:r>
    </w:p>
    <w:p w14:paraId="7E1B4C9B" w14:textId="77777777" w:rsidR="00E40670" w:rsidRPr="00E40670" w:rsidRDefault="00E40670" w:rsidP="00E40670">
      <w:pPr>
        <w:pStyle w:val="Zkladntext"/>
        <w:spacing w:before="120" w:line="276" w:lineRule="auto"/>
        <w:rPr>
          <w:rFonts w:cs="Arial"/>
          <w:bCs/>
          <w:sz w:val="20"/>
          <w:szCs w:val="20"/>
          <w:u w:val="single"/>
        </w:rPr>
      </w:pPr>
      <w:r w:rsidRPr="00E40670">
        <w:rPr>
          <w:rFonts w:cs="Arial"/>
          <w:bCs/>
          <w:sz w:val="20"/>
          <w:szCs w:val="20"/>
          <w:u w:val="single"/>
        </w:rPr>
        <w:t>Předpokládaný termín ukončení zajišťované činnosti:</w:t>
      </w:r>
    </w:p>
    <w:p w14:paraId="7856D815" w14:textId="77777777" w:rsidR="00E40670" w:rsidRPr="00E40670" w:rsidRDefault="00E40670" w:rsidP="005E4782">
      <w:pPr>
        <w:pStyle w:val="Zkladntext"/>
        <w:spacing w:line="276" w:lineRule="auto"/>
        <w:ind w:left="426"/>
        <w:rPr>
          <w:rFonts w:cs="Arial"/>
          <w:b/>
          <w:sz w:val="20"/>
          <w:szCs w:val="20"/>
        </w:rPr>
      </w:pPr>
      <w:r w:rsidRPr="00E40670">
        <w:rPr>
          <w:rFonts w:cs="Arial"/>
          <w:b/>
          <w:sz w:val="20"/>
          <w:szCs w:val="20"/>
        </w:rPr>
        <w:t>39 měsíců ode dne zahájení zajišťované činnosti (předpokládaná doba výstavby díla 35 měsíců)</w:t>
      </w:r>
    </w:p>
    <w:p w14:paraId="5F5940E4" w14:textId="151141B9" w:rsidR="00E40670" w:rsidRPr="005E4782" w:rsidRDefault="00E40670" w:rsidP="005E4782">
      <w:pPr>
        <w:pStyle w:val="Zkladntext"/>
        <w:suppressAutoHyphens w:val="0"/>
        <w:spacing w:before="120" w:line="276" w:lineRule="auto"/>
        <w:ind w:left="426"/>
        <w:rPr>
          <w:rFonts w:cs="Arial"/>
          <w:sz w:val="20"/>
          <w:szCs w:val="20"/>
        </w:rPr>
      </w:pPr>
      <w:r w:rsidRPr="00E40670">
        <w:rPr>
          <w:rFonts w:cs="Arial"/>
          <w:sz w:val="20"/>
          <w:szCs w:val="20"/>
        </w:rPr>
        <w:t xml:space="preserve">Činnost </w:t>
      </w:r>
      <w:r w:rsidR="005E4782">
        <w:rPr>
          <w:rFonts w:cs="Arial"/>
          <w:sz w:val="20"/>
          <w:szCs w:val="20"/>
        </w:rPr>
        <w:t>dodavatele</w:t>
      </w:r>
      <w:r w:rsidRPr="00E40670">
        <w:rPr>
          <w:rFonts w:cs="Arial"/>
          <w:sz w:val="20"/>
          <w:szCs w:val="20"/>
        </w:rPr>
        <w:t xml:space="preserve"> končí podle skutečnosti, která nastane později buď </w:t>
      </w:r>
      <w:r w:rsidRPr="00E40670">
        <w:rPr>
          <w:rFonts w:cs="Arial"/>
          <w:b/>
          <w:bCs/>
          <w:sz w:val="20"/>
          <w:szCs w:val="20"/>
        </w:rPr>
        <w:t>dnem odstranění vad a nedodělků zjištěných při předání a převzetí díla od zhotovitele nebo vydáním</w:t>
      </w:r>
      <w:r w:rsidRPr="00E40670">
        <w:rPr>
          <w:rFonts w:cs="Arial"/>
          <w:sz w:val="20"/>
          <w:szCs w:val="20"/>
        </w:rPr>
        <w:t xml:space="preserve"> příslušného</w:t>
      </w:r>
      <w:r w:rsidRPr="00E40670">
        <w:rPr>
          <w:rFonts w:cs="Arial"/>
          <w:iCs/>
          <w:sz w:val="20"/>
          <w:szCs w:val="20"/>
        </w:rPr>
        <w:t xml:space="preserve"> oprávnění k užívání stavby dle zákona č. 183/2006 Sb., stavebního zákona, popřípadě jiného úkonu správního orgánu umožňujícího užívání stavby </w:t>
      </w:r>
      <w:r w:rsidRPr="00E40670">
        <w:rPr>
          <w:rFonts w:cs="Arial"/>
          <w:sz w:val="20"/>
          <w:szCs w:val="20"/>
        </w:rPr>
        <w:t xml:space="preserve">po odstranění vad, které byly zjištěny v průběhu závěrečné prohlídky stavby. </w:t>
      </w:r>
    </w:p>
    <w:p w14:paraId="5832ED0C" w14:textId="77777777" w:rsidR="005B21C0" w:rsidRPr="00A47494" w:rsidRDefault="005B21C0" w:rsidP="005B21C0">
      <w:pPr>
        <w:widowControl/>
        <w:autoSpaceDE w:val="0"/>
        <w:autoSpaceDN w:val="0"/>
        <w:adjustRightInd w:val="0"/>
        <w:spacing w:before="120"/>
        <w:jc w:val="both"/>
        <w:rPr>
          <w:rFonts w:ascii="Arial" w:hAnsi="Arial" w:cs="Arial"/>
          <w:sz w:val="20"/>
          <w:szCs w:val="20"/>
          <w:lang w:val="cs-CZ"/>
        </w:rPr>
      </w:pPr>
      <w:r w:rsidRPr="00A47494">
        <w:rPr>
          <w:rFonts w:ascii="Arial" w:hAnsi="Arial" w:cs="Arial"/>
          <w:sz w:val="20"/>
          <w:szCs w:val="20"/>
          <w:lang w:val="cs-CZ"/>
        </w:rPr>
        <w:t xml:space="preserve">Vzhledem k tomu, že je realizace veřejné zakázky vázána na realizaci stavebních prací, bude faktická doba realizace smlouvy odvislá od realizace předmětných stavebních prací. </w:t>
      </w:r>
    </w:p>
    <w:p w14:paraId="5BF85F45" w14:textId="77777777" w:rsidR="005B21C0" w:rsidRPr="00842646" w:rsidRDefault="005B21C0" w:rsidP="00865ABB">
      <w:pPr>
        <w:rPr>
          <w:rFonts w:ascii="Arial" w:hAnsi="Arial" w:cs="Arial"/>
          <w:sz w:val="20"/>
          <w:szCs w:val="20"/>
          <w:lang w:val="cs-CZ"/>
        </w:rPr>
      </w:pPr>
      <w:r w:rsidRPr="009963F7">
        <w:rPr>
          <w:rFonts w:ascii="Arial" w:hAnsi="Arial" w:cs="Arial"/>
          <w:sz w:val="20"/>
          <w:szCs w:val="20"/>
          <w:lang w:val="cs-CZ"/>
        </w:rPr>
        <w:tab/>
        <w:t xml:space="preserve"> </w:t>
      </w:r>
    </w:p>
    <w:p w14:paraId="626BAE5C" w14:textId="77777777" w:rsidR="005B21C0" w:rsidRPr="009963F7" w:rsidRDefault="005B21C0" w:rsidP="005B21C0">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1.4 Místo plnění veřejné zakázky</w:t>
      </w:r>
    </w:p>
    <w:p w14:paraId="5165D4AC" w14:textId="2D58E173" w:rsidR="00865ABB" w:rsidRDefault="005B21C0" w:rsidP="00865ABB">
      <w:pPr>
        <w:widowControl/>
        <w:suppressAutoHyphens/>
        <w:spacing w:before="120"/>
        <w:ind w:left="-23"/>
        <w:jc w:val="both"/>
        <w:rPr>
          <w:rFonts w:ascii="Arial" w:hAnsi="Arial" w:cs="Arial"/>
          <w:sz w:val="20"/>
          <w:szCs w:val="20"/>
          <w:lang w:val="cs-CZ"/>
        </w:rPr>
      </w:pPr>
      <w:r w:rsidRPr="005B21C0">
        <w:rPr>
          <w:rFonts w:ascii="Arial" w:hAnsi="Arial" w:cs="Arial"/>
          <w:sz w:val="20"/>
          <w:szCs w:val="20"/>
          <w:lang w:val="cs-CZ"/>
        </w:rPr>
        <w:t>Areál bývalých Kasáren v ulici Československé armády v k. ú. a obec Jičín, kraj Královéhradecký</w:t>
      </w:r>
      <w:r w:rsidR="00865ABB">
        <w:rPr>
          <w:rFonts w:ascii="Arial" w:hAnsi="Arial" w:cs="Arial"/>
          <w:sz w:val="20"/>
          <w:szCs w:val="20"/>
          <w:lang w:val="cs-CZ"/>
        </w:rPr>
        <w:t xml:space="preserve">, </w:t>
      </w:r>
      <w:r w:rsidR="00865ABB" w:rsidRPr="000E2202">
        <w:rPr>
          <w:rFonts w:ascii="Arial" w:hAnsi="Arial" w:cs="Arial"/>
          <w:sz w:val="20"/>
          <w:szCs w:val="20"/>
          <w:lang w:val="cs-CZ"/>
        </w:rPr>
        <w:t>případně sídlo zadavatele uvedené výše, nebo sídlo vybraného dodavatele, a to dle povahy poskytované služby</w:t>
      </w:r>
      <w:r w:rsidR="00865ABB">
        <w:rPr>
          <w:rFonts w:ascii="Arial" w:hAnsi="Arial" w:cs="Arial"/>
          <w:sz w:val="20"/>
          <w:szCs w:val="20"/>
          <w:lang w:val="cs-CZ"/>
        </w:rPr>
        <w:t>.</w:t>
      </w:r>
    </w:p>
    <w:p w14:paraId="4D026780" w14:textId="4C82CFAC" w:rsidR="005B21C0" w:rsidRPr="005B21C0" w:rsidRDefault="005B21C0" w:rsidP="00865ABB">
      <w:pPr>
        <w:widowControl/>
        <w:suppressAutoHyphens/>
        <w:spacing w:before="120"/>
        <w:ind w:left="-23"/>
        <w:jc w:val="both"/>
        <w:rPr>
          <w:rFonts w:ascii="Arial" w:hAnsi="Arial" w:cs="Arial"/>
          <w:sz w:val="20"/>
          <w:szCs w:val="20"/>
          <w:lang w:val="cs-CZ"/>
        </w:rPr>
      </w:pPr>
      <w:r w:rsidRPr="005B21C0">
        <w:rPr>
          <w:rFonts w:ascii="Arial" w:hAnsi="Arial" w:cs="Arial"/>
          <w:sz w:val="20"/>
          <w:lang w:val="cs-CZ"/>
        </w:rPr>
        <w:t>Území je v ochranném pásmu Městské památkové rezervace, a jejich provádění se tak mj. řídí zákonem č. 20/1987 Sb., o státní památkové péči, v platném znění.</w:t>
      </w:r>
    </w:p>
    <w:p w14:paraId="0A0101E3" w14:textId="77777777" w:rsidR="0089421F" w:rsidRDefault="0089421F" w:rsidP="0089421F">
      <w:pPr>
        <w:widowControl/>
        <w:suppressAutoHyphens/>
        <w:ind w:left="-25"/>
        <w:jc w:val="both"/>
        <w:rPr>
          <w:rFonts w:ascii="Arial" w:eastAsia="Times New Roman" w:hAnsi="Arial" w:cs="Arial"/>
          <w:b/>
          <w:sz w:val="20"/>
          <w:szCs w:val="20"/>
          <w:lang w:eastAsia="ar-SA"/>
        </w:rPr>
      </w:pPr>
    </w:p>
    <w:p w14:paraId="7B0C9A26" w14:textId="61AB76FF" w:rsidR="0089421F" w:rsidRPr="0089421F" w:rsidRDefault="0089421F" w:rsidP="0089421F">
      <w:pPr>
        <w:widowControl/>
        <w:suppressAutoHyphens/>
        <w:ind w:left="-25"/>
        <w:jc w:val="both"/>
        <w:rPr>
          <w:rFonts w:ascii="Arial" w:eastAsia="Times New Roman" w:hAnsi="Arial" w:cs="Arial"/>
          <w:sz w:val="20"/>
          <w:szCs w:val="20"/>
          <w:lang w:val="cs-CZ" w:eastAsia="ar-SA"/>
        </w:rPr>
      </w:pPr>
      <w:r w:rsidRPr="00B02187">
        <w:rPr>
          <w:rFonts w:ascii="Arial" w:eastAsia="Times New Roman" w:hAnsi="Arial" w:cs="Arial"/>
          <w:b/>
          <w:sz w:val="20"/>
          <w:szCs w:val="20"/>
          <w:lang w:eastAsia="ar-SA"/>
        </w:rPr>
        <w:t>1</w:t>
      </w:r>
      <w:r w:rsidRPr="0089421F">
        <w:rPr>
          <w:rFonts w:ascii="Arial" w:eastAsia="Times New Roman" w:hAnsi="Arial" w:cs="Arial"/>
          <w:b/>
          <w:sz w:val="20"/>
          <w:szCs w:val="20"/>
          <w:lang w:val="cs-CZ" w:eastAsia="ar-SA"/>
        </w:rPr>
        <w:t>.5 Předpokládaná hodnota veřejné zakázky</w:t>
      </w:r>
    </w:p>
    <w:p w14:paraId="2D82AD00" w14:textId="137FD594" w:rsidR="0089421F" w:rsidRPr="0089421F" w:rsidRDefault="0089421F" w:rsidP="0089421F">
      <w:pPr>
        <w:widowControl/>
        <w:suppressAutoHyphens/>
        <w:spacing w:before="120"/>
        <w:ind w:left="-23"/>
        <w:jc w:val="both"/>
        <w:rPr>
          <w:rFonts w:ascii="Arial" w:eastAsia="Times New Roman" w:hAnsi="Arial" w:cs="Arial"/>
          <w:b/>
          <w:sz w:val="20"/>
          <w:szCs w:val="20"/>
          <w:lang w:val="cs-CZ" w:eastAsia="ar-SA"/>
        </w:rPr>
      </w:pPr>
      <w:r w:rsidRPr="0089421F">
        <w:rPr>
          <w:rFonts w:ascii="Arial" w:eastAsia="Times New Roman" w:hAnsi="Arial" w:cs="Arial"/>
          <w:sz w:val="20"/>
          <w:szCs w:val="20"/>
          <w:lang w:val="cs-CZ" w:eastAsia="ar-SA"/>
        </w:rPr>
        <w:t>Zadavatel stanovil předpokládanou hodnotu</w:t>
      </w:r>
      <w:r w:rsidR="00C101BD">
        <w:rPr>
          <w:rFonts w:ascii="Arial" w:eastAsia="Times New Roman" w:hAnsi="Arial" w:cs="Arial"/>
          <w:sz w:val="20"/>
          <w:szCs w:val="20"/>
          <w:lang w:val="cs-CZ" w:eastAsia="ar-SA"/>
        </w:rPr>
        <w:t xml:space="preserve"> veřejné zakázky</w:t>
      </w:r>
      <w:r w:rsidRPr="0089421F">
        <w:rPr>
          <w:rFonts w:ascii="Arial" w:eastAsia="Times New Roman" w:hAnsi="Arial" w:cs="Arial"/>
          <w:sz w:val="20"/>
          <w:szCs w:val="20"/>
          <w:lang w:val="cs-CZ" w:eastAsia="ar-SA"/>
        </w:rPr>
        <w:t xml:space="preserve"> v následující výši:</w:t>
      </w:r>
      <w:r w:rsidR="00C101BD">
        <w:rPr>
          <w:rFonts w:ascii="Arial" w:eastAsia="Times New Roman" w:hAnsi="Arial" w:cs="Arial"/>
          <w:sz w:val="20"/>
          <w:szCs w:val="20"/>
          <w:lang w:val="cs-CZ" w:eastAsia="ar-SA"/>
        </w:rPr>
        <w:t xml:space="preserve"> </w:t>
      </w:r>
      <w:r w:rsidR="00C101BD">
        <w:rPr>
          <w:rFonts w:ascii="Arial" w:eastAsia="Times New Roman" w:hAnsi="Arial" w:cs="Arial"/>
          <w:b/>
          <w:sz w:val="20"/>
          <w:szCs w:val="20"/>
          <w:lang w:val="cs-CZ" w:eastAsia="ar-SA"/>
        </w:rPr>
        <w:t>4.</w:t>
      </w:r>
      <w:r w:rsidR="007F33EE">
        <w:rPr>
          <w:rFonts w:ascii="Arial" w:eastAsia="Times New Roman" w:hAnsi="Arial" w:cs="Arial"/>
          <w:b/>
          <w:sz w:val="20"/>
          <w:szCs w:val="20"/>
          <w:lang w:val="cs-CZ" w:eastAsia="ar-SA"/>
        </w:rPr>
        <w:t>5</w:t>
      </w:r>
      <w:r w:rsidR="00C101BD">
        <w:rPr>
          <w:rFonts w:ascii="Arial" w:eastAsia="Times New Roman" w:hAnsi="Arial" w:cs="Arial"/>
          <w:b/>
          <w:sz w:val="20"/>
          <w:szCs w:val="20"/>
          <w:lang w:val="cs-CZ" w:eastAsia="ar-SA"/>
        </w:rPr>
        <w:t>00.000,-</w:t>
      </w:r>
      <w:r w:rsidR="007243D4">
        <w:rPr>
          <w:rFonts w:ascii="Arial" w:eastAsia="Times New Roman" w:hAnsi="Arial" w:cs="Arial"/>
          <w:b/>
          <w:sz w:val="20"/>
          <w:szCs w:val="20"/>
          <w:lang w:val="cs-CZ" w:eastAsia="ar-SA"/>
        </w:rPr>
        <w:t xml:space="preserve"> </w:t>
      </w:r>
      <w:r w:rsidRPr="0089421F">
        <w:rPr>
          <w:rFonts w:ascii="Arial" w:eastAsia="Times New Roman" w:hAnsi="Arial" w:cs="Arial"/>
          <w:b/>
          <w:sz w:val="20"/>
          <w:szCs w:val="20"/>
          <w:lang w:val="cs-CZ" w:eastAsia="ar-SA"/>
        </w:rPr>
        <w:t xml:space="preserve">Kč bez DPH. </w:t>
      </w:r>
    </w:p>
    <w:p w14:paraId="11145572" w14:textId="0C800A3A" w:rsidR="003F6942" w:rsidRDefault="003F6942" w:rsidP="00EA08C4">
      <w:pPr>
        <w:widowControl/>
        <w:suppressAutoHyphens/>
        <w:ind w:left="-23"/>
        <w:jc w:val="both"/>
        <w:rPr>
          <w:rFonts w:ascii="Arial" w:eastAsia="Times New Roman" w:hAnsi="Arial" w:cs="Arial"/>
          <w:b/>
          <w:bCs/>
          <w:iCs/>
          <w:sz w:val="20"/>
          <w:szCs w:val="20"/>
          <w:lang w:eastAsia="ar-SA"/>
        </w:rPr>
      </w:pPr>
    </w:p>
    <w:p w14:paraId="59D1F60D" w14:textId="456D66FA" w:rsidR="00E64A4C" w:rsidRPr="00E64A4C" w:rsidRDefault="00E64A4C" w:rsidP="003E28A2">
      <w:pPr>
        <w:widowControl/>
        <w:suppressAutoHyphens/>
        <w:jc w:val="both"/>
        <w:rPr>
          <w:rFonts w:ascii="Arial" w:eastAsia="Times New Roman" w:hAnsi="Arial" w:cs="Arial"/>
          <w:iCs/>
          <w:sz w:val="20"/>
          <w:szCs w:val="20"/>
          <w:lang w:val="cs-CZ" w:eastAsia="ar-SA"/>
        </w:rPr>
      </w:pPr>
      <w:r w:rsidRPr="00B02187">
        <w:rPr>
          <w:rFonts w:ascii="Arial" w:eastAsia="Times New Roman" w:hAnsi="Arial" w:cs="Arial"/>
          <w:b/>
          <w:bCs/>
          <w:iCs/>
          <w:sz w:val="20"/>
          <w:szCs w:val="20"/>
          <w:lang w:eastAsia="ar-SA"/>
        </w:rPr>
        <w:t xml:space="preserve">1.6 </w:t>
      </w:r>
      <w:r w:rsidRPr="00E64A4C">
        <w:rPr>
          <w:rFonts w:ascii="Arial" w:eastAsia="Times New Roman" w:hAnsi="Arial" w:cs="Arial"/>
          <w:b/>
          <w:bCs/>
          <w:iCs/>
          <w:sz w:val="20"/>
          <w:szCs w:val="20"/>
          <w:lang w:val="cs-CZ" w:eastAsia="ar-SA"/>
        </w:rPr>
        <w:t>Odpovědné zadávání a inovace při plnění veřejné zakázky</w:t>
      </w:r>
      <w:r>
        <w:rPr>
          <w:rFonts w:ascii="Arial" w:eastAsia="Times New Roman" w:hAnsi="Arial" w:cs="Arial"/>
          <w:b/>
          <w:bCs/>
          <w:iCs/>
          <w:sz w:val="20"/>
          <w:szCs w:val="20"/>
          <w:lang w:eastAsia="ar-SA"/>
        </w:rPr>
        <w:t xml:space="preserve"> </w:t>
      </w:r>
    </w:p>
    <w:p w14:paraId="368E05F1" w14:textId="77777777" w:rsidR="00E64A4C" w:rsidRPr="00E64A4C" w:rsidRDefault="00E64A4C" w:rsidP="00E64A4C">
      <w:pPr>
        <w:widowControl/>
        <w:suppressAutoHyphens/>
        <w:spacing w:before="120"/>
        <w:ind w:left="-23"/>
        <w:jc w:val="both"/>
        <w:rPr>
          <w:rFonts w:ascii="Arial" w:hAnsi="Arial" w:cs="Arial"/>
          <w:sz w:val="20"/>
          <w:szCs w:val="20"/>
          <w:lang w:val="cs-CZ"/>
        </w:rPr>
      </w:pPr>
      <w:r w:rsidRPr="00E64A4C">
        <w:rPr>
          <w:rFonts w:ascii="Arial" w:hAnsi="Arial" w:cs="Arial"/>
          <w:sz w:val="20"/>
          <w:szCs w:val="20"/>
          <w:lang w:val="cs-CZ"/>
        </w:rPr>
        <w:t xml:space="preserve">Zadavatel má zájem, aby veřejná zakázka byla realizována v oblasti odpovědného veřejného zadávání v souladu se strategickou vizi města, jak je uvedena ve Strategickém plánu města Jičína a dalších </w:t>
      </w:r>
      <w:r w:rsidRPr="00E64A4C">
        <w:rPr>
          <w:rFonts w:ascii="Arial" w:hAnsi="Arial" w:cs="Arial"/>
          <w:sz w:val="20"/>
          <w:szCs w:val="20"/>
          <w:lang w:val="cs-CZ"/>
        </w:rPr>
        <w:lastRenderedPageBreak/>
        <w:t xml:space="preserve">navazujících a souvisejících dokumentech. Město Jičín ve své vizi akcentuje: zdravé životní prostředí, ekologicky zodpovědné chování a udržitelný rozvoj kvalitních podmínek pro život; strategické řízení udržitelného rozvoje; atraktivitu pro rodinný život a lidské měřítko; vzájemnou důvěru veřejného, podnikatelského a občanského života a vyvážený a udržitelný ekonomický rozvoj. </w:t>
      </w:r>
    </w:p>
    <w:p w14:paraId="31EEF086" w14:textId="65AED6C0" w:rsidR="00E64A4C" w:rsidRPr="00E64A4C" w:rsidRDefault="00E64A4C" w:rsidP="00E64A4C">
      <w:pPr>
        <w:widowControl/>
        <w:suppressAutoHyphens/>
        <w:spacing w:before="120"/>
        <w:ind w:left="-23"/>
        <w:jc w:val="both"/>
        <w:rPr>
          <w:rFonts w:ascii="Arial" w:hAnsi="Arial" w:cs="Arial"/>
          <w:sz w:val="20"/>
          <w:szCs w:val="20"/>
          <w:lang w:val="cs-CZ"/>
        </w:rPr>
      </w:pPr>
      <w:r w:rsidRPr="00E64A4C">
        <w:rPr>
          <w:rFonts w:ascii="Arial" w:hAnsi="Arial" w:cs="Arial"/>
          <w:sz w:val="20"/>
          <w:szCs w:val="20"/>
          <w:lang w:val="cs-CZ"/>
        </w:rPr>
        <w:t>Mezi základní hodnoty města Jičína patří odpovědnost ve vztahu k regionu, krajině, lidem i obecně společnosti. V tomto směru definuje i své priority ve svých veřejných zakázkách a akcentuje tím témata důstojných pracovních podmínek, férových dodavatelských vztahů, podpory technického vzdělávání, etického nakupování (lidských práv a svobod) a ekologicky šetrných řešení. Tato témata jsou zadavatelem uplatňována přiměřeně a transparentně při respektování zásad rovného zacházení a zákazu diskriminace ve vztahu k dodavatelům a principům účelnosti, hospodárnosti a efektivnímu vynakládání veřejných prostředků.</w:t>
      </w:r>
    </w:p>
    <w:p w14:paraId="39AB1E4C" w14:textId="2BE2AC0B" w:rsidR="00E64A4C" w:rsidRPr="00E64A4C" w:rsidRDefault="00E64A4C" w:rsidP="00E64A4C">
      <w:pPr>
        <w:widowControl/>
        <w:autoSpaceDE w:val="0"/>
        <w:autoSpaceDN w:val="0"/>
        <w:adjustRightInd w:val="0"/>
        <w:spacing w:before="120"/>
        <w:jc w:val="both"/>
        <w:rPr>
          <w:rFonts w:ascii="Arial" w:hAnsi="Arial" w:cs="Arial"/>
          <w:b/>
          <w:bCs/>
          <w:sz w:val="20"/>
          <w:szCs w:val="20"/>
          <w:lang w:val="cs-CZ"/>
        </w:rPr>
      </w:pPr>
      <w:r w:rsidRPr="00E64A4C">
        <w:rPr>
          <w:rFonts w:ascii="Arial" w:hAnsi="Arial" w:cs="Arial"/>
          <w:b/>
          <w:bCs/>
          <w:sz w:val="20"/>
          <w:szCs w:val="20"/>
          <w:lang w:val="cs-CZ"/>
        </w:rPr>
        <w:t>1.6.1 Sociálně odpovědné zadávání</w:t>
      </w:r>
    </w:p>
    <w:p w14:paraId="1BF65130" w14:textId="0E77A8F4" w:rsidR="00D43160" w:rsidRDefault="00E64A4C" w:rsidP="00D43160">
      <w:pPr>
        <w:widowControl/>
        <w:autoSpaceDE w:val="0"/>
        <w:autoSpaceDN w:val="0"/>
        <w:adjustRightInd w:val="0"/>
        <w:spacing w:before="60"/>
        <w:jc w:val="both"/>
        <w:rPr>
          <w:rFonts w:ascii="Arial" w:hAnsi="Arial" w:cs="Arial"/>
          <w:bCs/>
          <w:sz w:val="20"/>
          <w:szCs w:val="20"/>
          <w:lang w:val="cs-CZ"/>
        </w:rPr>
      </w:pPr>
      <w:bookmarkStart w:id="10" w:name="_Hlk88631268"/>
      <w:r w:rsidRPr="00E64A4C">
        <w:rPr>
          <w:rFonts w:ascii="Arial" w:hAnsi="Arial" w:cs="Arial"/>
          <w:color w:val="000000"/>
          <w:sz w:val="20"/>
          <w:szCs w:val="20"/>
          <w:lang w:val="cs-CZ"/>
        </w:rPr>
        <w:t xml:space="preserve">Dodavatel, se kterým bude uzavřena smlouva, bude povinen </w:t>
      </w:r>
      <w:r w:rsidR="00D43160" w:rsidRPr="00D43160">
        <w:rPr>
          <w:rFonts w:ascii="Arial" w:hAnsi="Arial" w:cs="Arial"/>
          <w:bCs/>
          <w:sz w:val="20"/>
          <w:szCs w:val="20"/>
          <w:lang w:val="cs-CZ"/>
        </w:rPr>
        <w:t>zaměstna</w:t>
      </w:r>
      <w:r w:rsidR="00D43160">
        <w:rPr>
          <w:rFonts w:ascii="Arial" w:hAnsi="Arial" w:cs="Arial"/>
          <w:bCs/>
          <w:sz w:val="20"/>
          <w:szCs w:val="20"/>
          <w:lang w:val="cs-CZ"/>
        </w:rPr>
        <w:t>t</w:t>
      </w:r>
      <w:r w:rsidR="00D43160" w:rsidRPr="00D43160">
        <w:rPr>
          <w:rFonts w:ascii="Arial" w:hAnsi="Arial" w:cs="Arial"/>
          <w:bCs/>
          <w:sz w:val="20"/>
          <w:szCs w:val="20"/>
          <w:lang w:val="cs-CZ"/>
        </w:rPr>
        <w:t xml:space="preserve"> </w:t>
      </w:r>
      <w:r w:rsidR="00F90A46">
        <w:rPr>
          <w:rFonts w:ascii="Arial" w:hAnsi="Arial" w:cs="Arial"/>
          <w:bCs/>
          <w:sz w:val="20"/>
          <w:szCs w:val="20"/>
          <w:lang w:val="cs-CZ"/>
        </w:rPr>
        <w:t>na praxi</w:t>
      </w:r>
      <w:r w:rsidR="00F90A46" w:rsidRPr="00D43160">
        <w:rPr>
          <w:rFonts w:ascii="Arial" w:hAnsi="Arial" w:cs="Arial"/>
          <w:bCs/>
          <w:sz w:val="20"/>
          <w:szCs w:val="20"/>
          <w:lang w:val="cs-CZ"/>
        </w:rPr>
        <w:t xml:space="preserve"> </w:t>
      </w:r>
      <w:r w:rsidR="00D43160" w:rsidRPr="00D43160">
        <w:rPr>
          <w:rFonts w:ascii="Arial" w:hAnsi="Arial" w:cs="Arial"/>
          <w:bCs/>
          <w:sz w:val="20"/>
          <w:szCs w:val="20"/>
          <w:lang w:val="cs-CZ"/>
        </w:rPr>
        <w:t>alespoň jednoho studenta VOŠ/VŠ vzdělání technického směru</w:t>
      </w:r>
      <w:r w:rsidR="00F430E0">
        <w:rPr>
          <w:rFonts w:ascii="Arial" w:hAnsi="Arial" w:cs="Arial"/>
          <w:bCs/>
          <w:sz w:val="20"/>
          <w:szCs w:val="20"/>
          <w:lang w:val="cs-CZ"/>
        </w:rPr>
        <w:t xml:space="preserve"> v</w:t>
      </w:r>
      <w:r w:rsidR="00A93341">
        <w:rPr>
          <w:rFonts w:ascii="Arial" w:hAnsi="Arial" w:cs="Arial"/>
          <w:bCs/>
          <w:sz w:val="20"/>
          <w:szCs w:val="20"/>
          <w:lang w:val="cs-CZ"/>
        </w:rPr>
        <w:t xml:space="preserve"> délce </w:t>
      </w:r>
      <w:r w:rsidR="00D43160" w:rsidRPr="00D43160">
        <w:rPr>
          <w:rFonts w:ascii="Arial" w:hAnsi="Arial" w:cs="Arial"/>
          <w:bCs/>
          <w:sz w:val="20"/>
          <w:szCs w:val="20"/>
          <w:lang w:val="cs-CZ"/>
        </w:rPr>
        <w:t>minimálně</w:t>
      </w:r>
      <w:r w:rsidR="00F430E0">
        <w:rPr>
          <w:rFonts w:ascii="Arial" w:hAnsi="Arial" w:cs="Arial"/>
          <w:bCs/>
          <w:sz w:val="20"/>
          <w:szCs w:val="20"/>
          <w:lang w:val="cs-CZ"/>
        </w:rPr>
        <w:t xml:space="preserve"> </w:t>
      </w:r>
      <w:r w:rsidR="00166177">
        <w:rPr>
          <w:rFonts w:ascii="Arial" w:hAnsi="Arial" w:cs="Arial"/>
          <w:bCs/>
          <w:sz w:val="20"/>
          <w:szCs w:val="20"/>
          <w:lang w:val="cs-CZ"/>
        </w:rPr>
        <w:t>5 měsíců</w:t>
      </w:r>
      <w:r w:rsidR="00A44A61">
        <w:rPr>
          <w:rFonts w:ascii="Arial" w:hAnsi="Arial" w:cs="Arial"/>
          <w:bCs/>
          <w:sz w:val="20"/>
          <w:szCs w:val="20"/>
          <w:lang w:val="cs-CZ"/>
        </w:rPr>
        <w:t xml:space="preserve"> </w:t>
      </w:r>
      <w:r w:rsidR="00A44A61" w:rsidRPr="00A44A61">
        <w:rPr>
          <w:rFonts w:ascii="Arial" w:hAnsi="Arial" w:cs="Arial"/>
          <w:bCs/>
          <w:sz w:val="20"/>
          <w:szCs w:val="20"/>
          <w:lang w:val="cs-CZ"/>
        </w:rPr>
        <w:t>průběhu realizace plnění této smlouvy</w:t>
      </w:r>
      <w:r w:rsidR="00F90A46">
        <w:rPr>
          <w:rFonts w:ascii="Arial" w:hAnsi="Arial" w:cs="Arial"/>
          <w:bCs/>
          <w:sz w:val="20"/>
          <w:szCs w:val="20"/>
          <w:lang w:val="cs-CZ"/>
        </w:rPr>
        <w:t>,</w:t>
      </w:r>
      <w:r w:rsidR="00D43160" w:rsidRPr="00D43160">
        <w:rPr>
          <w:rFonts w:ascii="Arial" w:hAnsi="Arial" w:cs="Arial"/>
          <w:bCs/>
          <w:sz w:val="20"/>
          <w:szCs w:val="20"/>
          <w:lang w:val="cs-CZ"/>
        </w:rPr>
        <w:t xml:space="preserve"> který by se podílel na výkonu TDS</w:t>
      </w:r>
      <w:bookmarkEnd w:id="10"/>
      <w:r w:rsidR="003E28A2">
        <w:rPr>
          <w:rFonts w:ascii="Arial" w:hAnsi="Arial" w:cs="Arial"/>
          <w:bCs/>
          <w:sz w:val="20"/>
          <w:szCs w:val="20"/>
          <w:lang w:val="cs-CZ"/>
        </w:rPr>
        <w:t>.</w:t>
      </w:r>
      <w:r w:rsidR="00166177">
        <w:rPr>
          <w:rFonts w:ascii="Arial" w:hAnsi="Arial" w:cs="Arial"/>
          <w:bCs/>
          <w:sz w:val="20"/>
          <w:szCs w:val="20"/>
          <w:lang w:val="cs-CZ"/>
        </w:rPr>
        <w:t xml:space="preserve"> </w:t>
      </w:r>
      <w:r w:rsidR="00560A3B">
        <w:rPr>
          <w:rFonts w:ascii="Arial" w:hAnsi="Arial" w:cs="Arial"/>
          <w:bCs/>
          <w:sz w:val="20"/>
          <w:szCs w:val="20"/>
          <w:lang w:val="cs-CZ"/>
        </w:rPr>
        <w:t xml:space="preserve"> Po skončení praxe tento student zhodnotí </w:t>
      </w:r>
      <w:r w:rsidR="00734397">
        <w:rPr>
          <w:rFonts w:ascii="Arial" w:hAnsi="Arial" w:cs="Arial"/>
          <w:bCs/>
          <w:sz w:val="20"/>
          <w:szCs w:val="20"/>
          <w:lang w:val="cs-CZ"/>
        </w:rPr>
        <w:t>přínos této stáže pro něho</w:t>
      </w:r>
      <w:r w:rsidR="00991693">
        <w:rPr>
          <w:rFonts w:ascii="Arial" w:hAnsi="Arial" w:cs="Arial"/>
          <w:bCs/>
          <w:sz w:val="20"/>
          <w:szCs w:val="20"/>
          <w:lang w:val="cs-CZ"/>
        </w:rPr>
        <w:t>, a to</w:t>
      </w:r>
      <w:r w:rsidR="00734397">
        <w:rPr>
          <w:rFonts w:ascii="Arial" w:hAnsi="Arial" w:cs="Arial"/>
          <w:bCs/>
          <w:sz w:val="20"/>
          <w:szCs w:val="20"/>
          <w:lang w:val="cs-CZ"/>
        </w:rPr>
        <w:t xml:space="preserve"> </w:t>
      </w:r>
      <w:r w:rsidR="00166177">
        <w:rPr>
          <w:rFonts w:ascii="Arial" w:hAnsi="Arial" w:cs="Arial"/>
          <w:bCs/>
          <w:sz w:val="20"/>
          <w:szCs w:val="20"/>
          <w:lang w:val="cs-CZ"/>
        </w:rPr>
        <w:t>předlož</w:t>
      </w:r>
      <w:r w:rsidR="00991693">
        <w:rPr>
          <w:rFonts w:ascii="Arial" w:hAnsi="Arial" w:cs="Arial"/>
          <w:bCs/>
          <w:sz w:val="20"/>
          <w:szCs w:val="20"/>
          <w:lang w:val="cs-CZ"/>
        </w:rPr>
        <w:t>ením</w:t>
      </w:r>
      <w:r w:rsidR="00734397">
        <w:rPr>
          <w:rFonts w:ascii="Arial" w:hAnsi="Arial" w:cs="Arial"/>
          <w:bCs/>
          <w:sz w:val="20"/>
          <w:szCs w:val="20"/>
          <w:lang w:val="cs-CZ"/>
        </w:rPr>
        <w:t xml:space="preserve"> závěrečn</w:t>
      </w:r>
      <w:r w:rsidR="00991693">
        <w:rPr>
          <w:rFonts w:ascii="Arial" w:hAnsi="Arial" w:cs="Arial"/>
          <w:bCs/>
          <w:sz w:val="20"/>
          <w:szCs w:val="20"/>
          <w:lang w:val="cs-CZ"/>
        </w:rPr>
        <w:t>é</w:t>
      </w:r>
      <w:r w:rsidR="00734397">
        <w:rPr>
          <w:rFonts w:ascii="Arial" w:hAnsi="Arial" w:cs="Arial"/>
          <w:bCs/>
          <w:sz w:val="20"/>
          <w:szCs w:val="20"/>
          <w:lang w:val="cs-CZ"/>
        </w:rPr>
        <w:t xml:space="preserve"> zpráv</w:t>
      </w:r>
      <w:r w:rsidR="00991693">
        <w:rPr>
          <w:rFonts w:ascii="Arial" w:hAnsi="Arial" w:cs="Arial"/>
          <w:bCs/>
          <w:sz w:val="20"/>
          <w:szCs w:val="20"/>
          <w:lang w:val="cs-CZ"/>
        </w:rPr>
        <w:t>y</w:t>
      </w:r>
      <w:r w:rsidR="00A9275F">
        <w:rPr>
          <w:rFonts w:ascii="Arial" w:hAnsi="Arial" w:cs="Arial"/>
          <w:bCs/>
          <w:sz w:val="20"/>
          <w:szCs w:val="20"/>
          <w:lang w:val="cs-CZ"/>
        </w:rPr>
        <w:t>, která bude odevzdána zadavateli</w:t>
      </w:r>
      <w:r w:rsidR="00644A65">
        <w:rPr>
          <w:rFonts w:ascii="Arial" w:hAnsi="Arial" w:cs="Arial"/>
          <w:bCs/>
          <w:sz w:val="20"/>
          <w:szCs w:val="20"/>
          <w:lang w:val="cs-CZ"/>
        </w:rPr>
        <w:t xml:space="preserve"> – viz příloha č. 5</w:t>
      </w:r>
      <w:r w:rsidR="006413CD">
        <w:rPr>
          <w:rFonts w:ascii="Arial" w:hAnsi="Arial" w:cs="Arial"/>
          <w:bCs/>
          <w:sz w:val="20"/>
          <w:szCs w:val="20"/>
          <w:lang w:val="cs-CZ"/>
        </w:rPr>
        <w:t>.</w:t>
      </w:r>
    </w:p>
    <w:p w14:paraId="6666FEA2" w14:textId="72BA0A8C" w:rsidR="00853875" w:rsidRPr="00560A3B" w:rsidRDefault="00853875" w:rsidP="00D43160">
      <w:pPr>
        <w:widowControl/>
        <w:autoSpaceDE w:val="0"/>
        <w:autoSpaceDN w:val="0"/>
        <w:adjustRightInd w:val="0"/>
        <w:spacing w:before="60"/>
        <w:jc w:val="both"/>
        <w:rPr>
          <w:rFonts w:ascii="ArialMT" w:hAnsi="ArialMT" w:cs="ArialMT"/>
          <w:color w:val="000000"/>
          <w:sz w:val="20"/>
          <w:szCs w:val="20"/>
          <w:lang w:val="cs-CZ"/>
        </w:rPr>
      </w:pPr>
      <w:r>
        <w:rPr>
          <w:rFonts w:ascii="Arial" w:hAnsi="Arial" w:cs="Arial"/>
          <w:color w:val="000000"/>
          <w:sz w:val="20"/>
          <w:szCs w:val="20"/>
          <w:lang w:val="cs-CZ"/>
        </w:rPr>
        <w:t xml:space="preserve">Vybraný dodavatel dále </w:t>
      </w:r>
      <w:r w:rsidR="00E64A4C" w:rsidRPr="00E64A4C">
        <w:rPr>
          <w:rFonts w:ascii="Arial" w:hAnsi="Arial" w:cs="Arial"/>
          <w:color w:val="000000"/>
          <w:sz w:val="20"/>
          <w:szCs w:val="20"/>
          <w:lang w:val="cs-CZ"/>
        </w:rPr>
        <w:t>zajist</w:t>
      </w:r>
      <w:r>
        <w:rPr>
          <w:rFonts w:ascii="Arial" w:hAnsi="Arial" w:cs="Arial"/>
          <w:color w:val="000000"/>
          <w:sz w:val="20"/>
          <w:szCs w:val="20"/>
          <w:lang w:val="cs-CZ"/>
        </w:rPr>
        <w:t>í</w:t>
      </w:r>
      <w:r w:rsidR="00E64A4C" w:rsidRPr="00E64A4C">
        <w:rPr>
          <w:rFonts w:ascii="Arial" w:hAnsi="Arial" w:cs="Arial"/>
          <w:color w:val="000000"/>
          <w:sz w:val="20"/>
          <w:szCs w:val="20"/>
          <w:lang w:val="cs-CZ"/>
        </w:rPr>
        <w:t xml:space="preserve"> po celou dobu plnění veřejné zakázky dodržování veškerých právních předpisů České republiky s důrazem na legální zaměstnávání,</w:t>
      </w:r>
      <w:r w:rsidR="00E64A4C">
        <w:rPr>
          <w:rFonts w:ascii="Arial" w:hAnsi="Arial" w:cs="Arial"/>
          <w:color w:val="000000"/>
          <w:sz w:val="20"/>
          <w:szCs w:val="20"/>
          <w:lang w:val="cs-CZ"/>
        </w:rPr>
        <w:t xml:space="preserve"> </w:t>
      </w:r>
      <w:r w:rsidR="00E64A4C" w:rsidRPr="00E64A4C">
        <w:rPr>
          <w:rFonts w:ascii="Arial" w:hAnsi="Arial" w:cs="Arial"/>
          <w:color w:val="000000"/>
          <w:sz w:val="20"/>
          <w:szCs w:val="20"/>
          <w:lang w:val="cs-CZ"/>
        </w:rPr>
        <w:t>spravedlivé odměňování a dodržování bezpečnosti a ochrany zdraví při práci, přičemž uvedené bude</w:t>
      </w:r>
      <w:r w:rsidR="00E64A4C">
        <w:rPr>
          <w:rFonts w:ascii="Arial" w:hAnsi="Arial" w:cs="Arial"/>
          <w:color w:val="000000"/>
          <w:sz w:val="20"/>
          <w:szCs w:val="20"/>
          <w:lang w:val="cs-CZ"/>
        </w:rPr>
        <w:t xml:space="preserve"> </w:t>
      </w:r>
      <w:r w:rsidR="00E64A4C" w:rsidRPr="00E64A4C">
        <w:rPr>
          <w:rFonts w:ascii="Arial" w:hAnsi="Arial" w:cs="Arial"/>
          <w:color w:val="000000"/>
          <w:sz w:val="20"/>
          <w:szCs w:val="20"/>
          <w:lang w:val="cs-CZ"/>
        </w:rPr>
        <w:t>takový dodavatel povinen zajistit i u svých poddodavatelů. Vůči poddodavatelům bude takový dodavatel</w:t>
      </w:r>
      <w:r w:rsidR="00E64A4C">
        <w:rPr>
          <w:rFonts w:ascii="Arial" w:hAnsi="Arial" w:cs="Arial"/>
          <w:color w:val="000000"/>
          <w:sz w:val="20"/>
          <w:szCs w:val="20"/>
          <w:lang w:val="cs-CZ"/>
        </w:rPr>
        <w:t xml:space="preserve"> </w:t>
      </w:r>
      <w:r w:rsidR="00E64A4C" w:rsidRPr="00E64A4C">
        <w:rPr>
          <w:rFonts w:ascii="Arial" w:hAnsi="Arial" w:cs="Arial"/>
          <w:color w:val="000000"/>
          <w:sz w:val="20"/>
          <w:szCs w:val="20"/>
          <w:lang w:val="cs-CZ"/>
        </w:rPr>
        <w:t>povinen zajistit srovnatelnou úroveň zadavatelem určených smluvních podmínek s podmínkami smlouvy</w:t>
      </w:r>
      <w:r w:rsidR="00E64A4C">
        <w:rPr>
          <w:rFonts w:ascii="Arial" w:hAnsi="Arial" w:cs="Arial"/>
          <w:color w:val="000000"/>
          <w:sz w:val="20"/>
          <w:szCs w:val="20"/>
          <w:lang w:val="cs-CZ"/>
        </w:rPr>
        <w:t xml:space="preserve"> </w:t>
      </w:r>
      <w:r w:rsidR="00E64A4C" w:rsidRPr="00E64A4C">
        <w:rPr>
          <w:rFonts w:ascii="Arial" w:hAnsi="Arial" w:cs="Arial"/>
          <w:color w:val="000000"/>
          <w:sz w:val="20"/>
          <w:szCs w:val="20"/>
          <w:lang w:val="cs-CZ"/>
        </w:rPr>
        <w:t xml:space="preserve">a řádné a včasné uhrazení svých finančních závazků. </w:t>
      </w:r>
      <w:r w:rsidR="00462BF2" w:rsidRPr="000D739C">
        <w:rPr>
          <w:rFonts w:ascii="ArialMT" w:hAnsi="ArialMT" w:cs="ArialMT"/>
          <w:color w:val="000000"/>
          <w:sz w:val="20"/>
          <w:szCs w:val="20"/>
          <w:lang w:val="cs-CZ"/>
        </w:rPr>
        <w:t>Další podmínky týkající se této povinnosti jsou vymezeny zněním smlouvy.</w:t>
      </w:r>
    </w:p>
    <w:p w14:paraId="60BAB6D0" w14:textId="513A5686" w:rsidR="00E64A4C" w:rsidRPr="00E64A4C" w:rsidRDefault="00E64A4C" w:rsidP="00E64A4C">
      <w:pPr>
        <w:widowControl/>
        <w:autoSpaceDE w:val="0"/>
        <w:autoSpaceDN w:val="0"/>
        <w:adjustRightInd w:val="0"/>
        <w:spacing w:before="120"/>
        <w:rPr>
          <w:rFonts w:ascii="Arial-BoldMT" w:hAnsi="Arial-BoldMT" w:cs="Arial-BoldMT"/>
          <w:b/>
          <w:bCs/>
          <w:sz w:val="20"/>
          <w:szCs w:val="20"/>
          <w:lang w:val="cs-CZ"/>
        </w:rPr>
      </w:pPr>
      <w:r w:rsidRPr="00E64A4C">
        <w:rPr>
          <w:rFonts w:ascii="Arial-BoldMT" w:hAnsi="Arial-BoldMT" w:cs="Arial-BoldMT"/>
          <w:b/>
          <w:bCs/>
          <w:sz w:val="20"/>
          <w:szCs w:val="20"/>
          <w:lang w:val="cs-CZ"/>
        </w:rPr>
        <w:t>1.6.2 Environmentálně odpovědné zadávání</w:t>
      </w:r>
    </w:p>
    <w:p w14:paraId="3135DBB0" w14:textId="064BF23F" w:rsidR="00E64A4C" w:rsidRDefault="00E64A4C" w:rsidP="00D43160">
      <w:pPr>
        <w:widowControl/>
        <w:autoSpaceDE w:val="0"/>
        <w:autoSpaceDN w:val="0"/>
        <w:adjustRightInd w:val="0"/>
        <w:spacing w:before="60"/>
        <w:jc w:val="both"/>
        <w:rPr>
          <w:rFonts w:ascii="ArialMT" w:hAnsi="ArialMT" w:cs="ArialMT"/>
          <w:color w:val="000000"/>
          <w:sz w:val="20"/>
          <w:szCs w:val="20"/>
          <w:lang w:val="cs-CZ"/>
        </w:rPr>
      </w:pPr>
      <w:r>
        <w:rPr>
          <w:rFonts w:ascii="ArialMT" w:hAnsi="ArialMT" w:cs="ArialMT"/>
          <w:color w:val="000000"/>
          <w:sz w:val="20"/>
          <w:szCs w:val="20"/>
          <w:lang w:val="cs-CZ"/>
        </w:rPr>
        <w:t>Dodavatel, se kterým bude uzavřena smlouva, bude povinen při plnění veřejné zakázky postupovat tak, aby minimalizoval vznik odpadů. Vybraný dodavatel bude dále povinen při výkonu administrativních činností souvisejících s plněním veřejné zakázky používat, je-li to objektivně možné, recyklované nebo</w:t>
      </w:r>
      <w:r w:rsidR="00D43160">
        <w:rPr>
          <w:rFonts w:ascii="ArialMT" w:hAnsi="ArialMT" w:cs="ArialMT"/>
          <w:color w:val="000000"/>
          <w:sz w:val="20"/>
          <w:szCs w:val="20"/>
          <w:lang w:val="cs-CZ"/>
        </w:rPr>
        <w:t xml:space="preserve"> </w:t>
      </w:r>
      <w:r>
        <w:rPr>
          <w:rFonts w:ascii="ArialMT" w:hAnsi="ArialMT" w:cs="ArialMT"/>
          <w:color w:val="000000"/>
          <w:sz w:val="20"/>
          <w:szCs w:val="20"/>
          <w:lang w:val="cs-CZ"/>
        </w:rPr>
        <w:t>recyklovatelné materiály, výrobky a obaly. Za účelem naplnění povinnosti dle předchozí věty je takový</w:t>
      </w:r>
      <w:r w:rsidR="00D43160">
        <w:rPr>
          <w:rFonts w:ascii="ArialMT" w:hAnsi="ArialMT" w:cs="ArialMT"/>
          <w:color w:val="000000"/>
          <w:sz w:val="20"/>
          <w:szCs w:val="20"/>
          <w:lang w:val="cs-CZ"/>
        </w:rPr>
        <w:t xml:space="preserve"> </w:t>
      </w:r>
      <w:r>
        <w:rPr>
          <w:rFonts w:ascii="ArialMT" w:hAnsi="ArialMT" w:cs="ArialMT"/>
          <w:color w:val="000000"/>
          <w:sz w:val="20"/>
          <w:szCs w:val="20"/>
          <w:lang w:val="cs-CZ"/>
        </w:rPr>
        <w:t>dodavatel povinen při tisku dokumentů používat papíry se zvláštní certifikací</w:t>
      </w:r>
      <w:r w:rsidR="00EA5A06">
        <w:rPr>
          <w:rFonts w:ascii="ArialMT" w:hAnsi="ArialMT" w:cs="ArialMT"/>
          <w:color w:val="000000"/>
          <w:sz w:val="20"/>
          <w:szCs w:val="20"/>
          <w:lang w:val="cs-CZ"/>
        </w:rPr>
        <w:t xml:space="preserve"> (např. FSC)</w:t>
      </w:r>
      <w:r w:rsidR="00244100">
        <w:rPr>
          <w:rFonts w:ascii="ArialMT" w:hAnsi="ArialMT" w:cs="ArialMT"/>
          <w:color w:val="000000"/>
          <w:sz w:val="20"/>
          <w:szCs w:val="20"/>
          <w:lang w:val="cs-CZ"/>
        </w:rPr>
        <w:t>.</w:t>
      </w:r>
      <w:r>
        <w:rPr>
          <w:rFonts w:ascii="ArialMT" w:hAnsi="ArialMT" w:cs="ArialMT"/>
          <w:color w:val="000000"/>
          <w:sz w:val="20"/>
          <w:szCs w:val="20"/>
          <w:lang w:val="cs-CZ"/>
        </w:rPr>
        <w:t xml:space="preserve"> </w:t>
      </w:r>
    </w:p>
    <w:p w14:paraId="7A39C64D" w14:textId="0AE8386B" w:rsidR="00E64A4C" w:rsidRPr="00D43160" w:rsidRDefault="00E64A4C" w:rsidP="00D43160">
      <w:pPr>
        <w:widowControl/>
        <w:autoSpaceDE w:val="0"/>
        <w:autoSpaceDN w:val="0"/>
        <w:adjustRightInd w:val="0"/>
        <w:spacing w:before="120" w:after="60"/>
        <w:rPr>
          <w:rFonts w:ascii="Arial-BoldMT" w:hAnsi="Arial-BoldMT" w:cs="Arial-BoldMT"/>
          <w:b/>
          <w:bCs/>
          <w:sz w:val="20"/>
          <w:szCs w:val="20"/>
          <w:lang w:val="cs-CZ"/>
        </w:rPr>
      </w:pPr>
      <w:r w:rsidRPr="00D43160">
        <w:rPr>
          <w:rFonts w:ascii="Arial-BoldMT" w:hAnsi="Arial-BoldMT" w:cs="Arial-BoldMT"/>
          <w:b/>
          <w:bCs/>
          <w:sz w:val="20"/>
          <w:szCs w:val="20"/>
          <w:lang w:val="cs-CZ"/>
        </w:rPr>
        <w:t>1.6.3 Inovace</w:t>
      </w:r>
    </w:p>
    <w:p w14:paraId="7C8AEF8D" w14:textId="56DA5D98" w:rsidR="00E64A4C" w:rsidRDefault="00E64A4C" w:rsidP="00D43160">
      <w:pPr>
        <w:widowControl/>
        <w:autoSpaceDE w:val="0"/>
        <w:autoSpaceDN w:val="0"/>
        <w:adjustRightInd w:val="0"/>
        <w:jc w:val="both"/>
        <w:rPr>
          <w:rFonts w:ascii="ArialMT" w:hAnsi="ArialMT" w:cs="ArialMT"/>
          <w:color w:val="000000"/>
          <w:sz w:val="20"/>
          <w:szCs w:val="20"/>
          <w:lang w:val="cs-CZ"/>
        </w:rPr>
      </w:pPr>
      <w:r>
        <w:rPr>
          <w:rFonts w:ascii="ArialMT" w:hAnsi="ArialMT" w:cs="ArialMT"/>
          <w:color w:val="000000"/>
          <w:sz w:val="20"/>
          <w:szCs w:val="20"/>
          <w:lang w:val="cs-CZ"/>
        </w:rPr>
        <w:t>Zadavatel s ohledem na povahu a smysl veřejné zakázky nepožaduje v rámci plnění jejího předmětu</w:t>
      </w:r>
      <w:r w:rsidR="00D43160">
        <w:rPr>
          <w:rFonts w:ascii="ArialMT" w:hAnsi="ArialMT" w:cs="ArialMT"/>
          <w:color w:val="000000"/>
          <w:sz w:val="20"/>
          <w:szCs w:val="20"/>
          <w:lang w:val="cs-CZ"/>
        </w:rPr>
        <w:t xml:space="preserve"> </w:t>
      </w:r>
      <w:r>
        <w:rPr>
          <w:rFonts w:ascii="ArialMT" w:hAnsi="ArialMT" w:cs="ArialMT"/>
          <w:color w:val="000000"/>
          <w:sz w:val="20"/>
          <w:szCs w:val="20"/>
          <w:lang w:val="cs-CZ"/>
        </w:rPr>
        <w:t>provést jakékoliv inovace.</w:t>
      </w:r>
    </w:p>
    <w:p w14:paraId="1AF065F4" w14:textId="77777777" w:rsidR="00E64A4C" w:rsidRDefault="00E64A4C" w:rsidP="00E64A4C">
      <w:pPr>
        <w:widowControl/>
        <w:suppressAutoHyphens/>
        <w:ind w:left="-23"/>
        <w:jc w:val="both"/>
        <w:rPr>
          <w:rFonts w:ascii="Arial" w:eastAsia="Times New Roman" w:hAnsi="Arial" w:cs="Arial"/>
          <w:b/>
          <w:sz w:val="20"/>
          <w:szCs w:val="20"/>
          <w:lang w:val="cs-CZ" w:eastAsia="ar-SA"/>
        </w:rPr>
      </w:pPr>
    </w:p>
    <w:p w14:paraId="1AFDD021" w14:textId="66E4EF1C" w:rsidR="005B21C0" w:rsidRPr="006D7CEC" w:rsidRDefault="005B21C0" w:rsidP="005B21C0">
      <w:pPr>
        <w:widowControl/>
        <w:suppressAutoHyphens/>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w:t>
      </w:r>
      <w:r w:rsidRPr="006D7CEC">
        <w:rPr>
          <w:rFonts w:ascii="Arial" w:eastAsia="Times New Roman" w:hAnsi="Arial" w:cs="Arial"/>
          <w:b/>
          <w:sz w:val="20"/>
          <w:szCs w:val="20"/>
          <w:lang w:val="cs-CZ" w:eastAsia="ar-SA"/>
        </w:rPr>
        <w:t>.</w:t>
      </w:r>
      <w:r w:rsidR="00D43160">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 xml:space="preserve"> Dostupnost zadávací dokumentace</w:t>
      </w:r>
    </w:p>
    <w:p w14:paraId="162645CE" w14:textId="77777777" w:rsidR="005B21C0" w:rsidRPr="006D7CEC" w:rsidRDefault="005B21C0" w:rsidP="005B21C0">
      <w:pPr>
        <w:spacing w:before="120"/>
        <w:jc w:val="both"/>
        <w:rPr>
          <w:rFonts w:ascii="Arial" w:hAnsi="Arial" w:cs="Arial"/>
          <w:sz w:val="20"/>
          <w:szCs w:val="20"/>
          <w:lang w:val="cs-CZ"/>
        </w:rPr>
      </w:pPr>
      <w:r w:rsidRPr="006D7CEC">
        <w:rPr>
          <w:rFonts w:ascii="Arial" w:hAnsi="Arial" w:cs="Arial"/>
          <w:sz w:val="20"/>
          <w:szCs w:val="20"/>
          <w:lang w:val="cs-CZ"/>
        </w:rPr>
        <w:t xml:space="preserve">Zadávací dokumentace včetně všech příloh jsou dostupné na adrese: </w:t>
      </w:r>
      <w:hyperlink r:id="rId15" w:history="1">
        <w:r w:rsidRPr="006D7CEC">
          <w:rPr>
            <w:rStyle w:val="Hypertextovodkaz"/>
            <w:rFonts w:ascii="Arial" w:hAnsi="Arial" w:cs="Arial"/>
            <w:sz w:val="20"/>
            <w:szCs w:val="20"/>
            <w:lang w:val="cs-CZ"/>
          </w:rPr>
          <w:t>http://mujicin.cz</w:t>
        </w:r>
      </w:hyperlink>
      <w:r w:rsidRPr="006D7CEC">
        <w:rPr>
          <w:rFonts w:ascii="Arial" w:hAnsi="Arial" w:cs="Arial"/>
          <w:sz w:val="20"/>
          <w:szCs w:val="20"/>
          <w:lang w:val="cs-CZ"/>
        </w:rPr>
        <w:t xml:space="preserve"> na Profilu zadavatele </w:t>
      </w:r>
      <w:bookmarkStart w:id="11" w:name="_Hlk528840484"/>
      <w:r w:rsidRPr="006D7CEC">
        <w:rPr>
          <w:rFonts w:ascii="Arial" w:hAnsi="Arial" w:cs="Arial"/>
          <w:sz w:val="20"/>
          <w:szCs w:val="20"/>
          <w:lang w:val="cs-CZ"/>
        </w:rPr>
        <w:fldChar w:fldCharType="begin"/>
      </w:r>
      <w:r w:rsidRPr="006D7CEC">
        <w:rPr>
          <w:rFonts w:ascii="Arial" w:hAnsi="Arial" w:cs="Arial"/>
          <w:sz w:val="20"/>
          <w:szCs w:val="20"/>
          <w:lang w:val="cs-CZ"/>
        </w:rPr>
        <w:instrText xml:space="preserve"> HYPERLINK "https://www.e-zakazky.cz/Profil-Zadavatele/f0e3a11e-e918-4e79-a7bf-6a5e0d3fb260" </w:instrText>
      </w:r>
      <w:r w:rsidRPr="006D7CEC">
        <w:rPr>
          <w:rFonts w:ascii="Arial" w:hAnsi="Arial" w:cs="Arial"/>
          <w:sz w:val="20"/>
          <w:szCs w:val="20"/>
          <w:lang w:val="cs-CZ"/>
        </w:rPr>
        <w:fldChar w:fldCharType="separate"/>
      </w:r>
      <w:r w:rsidRPr="006D7CEC">
        <w:rPr>
          <w:rStyle w:val="Hypertextovodkaz"/>
          <w:rFonts w:ascii="Arial" w:hAnsi="Arial" w:cs="Arial"/>
          <w:sz w:val="20"/>
          <w:szCs w:val="20"/>
          <w:lang w:val="cs-CZ"/>
        </w:rPr>
        <w:t>https://www.e-zakazky.cz/Profil-Zadavatele/f0e3a11e-e918-4e79-a7bf-6a5e0d3fb260</w:t>
      </w:r>
      <w:r w:rsidRPr="006D7CEC">
        <w:rPr>
          <w:rFonts w:ascii="Arial" w:hAnsi="Arial" w:cs="Arial"/>
          <w:sz w:val="20"/>
          <w:szCs w:val="20"/>
          <w:lang w:val="cs-CZ"/>
        </w:rPr>
        <w:fldChar w:fldCharType="end"/>
      </w:r>
    </w:p>
    <w:bookmarkEnd w:id="11"/>
    <w:p w14:paraId="5550A2B6"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5133878F" w14:textId="672647ED" w:rsidR="005B21C0" w:rsidRPr="00655810" w:rsidRDefault="005B21C0" w:rsidP="0065581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2 Podmínky a požadavky na zpracování nabídky</w:t>
      </w:r>
    </w:p>
    <w:p w14:paraId="40E46A8A" w14:textId="13E64E9E" w:rsidR="005B21C0" w:rsidRPr="002D6E8C" w:rsidRDefault="005B21C0" w:rsidP="00655810">
      <w:pPr>
        <w:widowControl/>
        <w:suppressAutoHyphens/>
        <w:spacing w:before="120"/>
        <w:ind w:left="-23"/>
        <w:jc w:val="both"/>
        <w:rPr>
          <w:rFonts w:ascii="Arial" w:eastAsia="Times New Roman" w:hAnsi="Arial" w:cs="Arial"/>
          <w:b/>
          <w:bCs/>
          <w:sz w:val="20"/>
          <w:szCs w:val="20"/>
          <w:u w:val="single"/>
          <w:lang w:val="cs-CZ" w:eastAsia="ar-SA"/>
        </w:rPr>
      </w:pPr>
      <w:r w:rsidRPr="006D7CEC">
        <w:rPr>
          <w:rFonts w:ascii="Arial" w:eastAsia="Times New Roman" w:hAnsi="Arial" w:cs="Arial"/>
          <w:sz w:val="20"/>
          <w:szCs w:val="20"/>
          <w:lang w:val="cs-CZ" w:eastAsia="ar-SA"/>
        </w:rPr>
        <w:t>Lhůta pro podání nabídek trvá do</w:t>
      </w:r>
      <w:r>
        <w:rPr>
          <w:rFonts w:ascii="Arial" w:eastAsia="Times New Roman" w:hAnsi="Arial" w:cs="Arial"/>
          <w:sz w:val="20"/>
          <w:szCs w:val="20"/>
          <w:lang w:val="cs-CZ" w:eastAsia="ar-SA"/>
        </w:rPr>
        <w:t xml:space="preserve"> </w:t>
      </w:r>
      <w:r w:rsidR="003B6144" w:rsidRPr="00625D87">
        <w:rPr>
          <w:rFonts w:ascii="Arial" w:eastAsia="Times New Roman" w:hAnsi="Arial" w:cs="Arial"/>
          <w:b/>
          <w:bCs/>
          <w:sz w:val="20"/>
          <w:szCs w:val="20"/>
          <w:u w:val="single"/>
          <w:lang w:val="cs-CZ" w:eastAsia="ar-SA"/>
        </w:rPr>
        <w:t>26. 1.</w:t>
      </w:r>
      <w:r w:rsidRPr="00625D87">
        <w:rPr>
          <w:rFonts w:ascii="Arial" w:eastAsia="Times New Roman" w:hAnsi="Arial" w:cs="Arial"/>
          <w:b/>
          <w:bCs/>
          <w:sz w:val="20"/>
          <w:szCs w:val="20"/>
          <w:u w:val="single"/>
          <w:lang w:val="cs-CZ" w:eastAsia="ar-SA"/>
        </w:rPr>
        <w:t xml:space="preserve"> 202</w:t>
      </w:r>
      <w:r w:rsidR="003240D8" w:rsidRPr="00625D87">
        <w:rPr>
          <w:rFonts w:ascii="Arial" w:eastAsia="Times New Roman" w:hAnsi="Arial" w:cs="Arial"/>
          <w:b/>
          <w:bCs/>
          <w:sz w:val="20"/>
          <w:szCs w:val="20"/>
          <w:u w:val="single"/>
          <w:lang w:val="cs-CZ" w:eastAsia="ar-SA"/>
        </w:rPr>
        <w:t>2</w:t>
      </w:r>
      <w:r w:rsidRPr="00625D87">
        <w:rPr>
          <w:rFonts w:ascii="Arial" w:eastAsia="Times New Roman" w:hAnsi="Arial" w:cs="Arial"/>
          <w:b/>
          <w:bCs/>
          <w:sz w:val="20"/>
          <w:szCs w:val="20"/>
          <w:u w:val="single"/>
          <w:lang w:val="cs-CZ" w:eastAsia="ar-SA"/>
        </w:rPr>
        <w:t xml:space="preserve"> do </w:t>
      </w:r>
      <w:r w:rsidR="003B6144" w:rsidRPr="00625D87">
        <w:rPr>
          <w:rFonts w:ascii="Arial" w:eastAsia="Times New Roman" w:hAnsi="Arial" w:cs="Arial"/>
          <w:b/>
          <w:bCs/>
          <w:sz w:val="20"/>
          <w:szCs w:val="20"/>
          <w:u w:val="single"/>
          <w:lang w:val="cs-CZ" w:eastAsia="ar-SA"/>
        </w:rPr>
        <w:t>10:00</w:t>
      </w:r>
      <w:r w:rsidRPr="00625D87">
        <w:rPr>
          <w:rFonts w:ascii="Arial" w:eastAsia="Times New Roman" w:hAnsi="Arial" w:cs="Arial"/>
          <w:b/>
          <w:bCs/>
          <w:sz w:val="20"/>
          <w:szCs w:val="20"/>
          <w:u w:val="single"/>
          <w:lang w:val="cs-CZ" w:eastAsia="ar-SA"/>
        </w:rPr>
        <w:t xml:space="preserve"> hod.</w:t>
      </w:r>
    </w:p>
    <w:p w14:paraId="15D81810" w14:textId="77777777" w:rsidR="005B21C0" w:rsidRPr="006D7CEC" w:rsidRDefault="005B21C0" w:rsidP="00607B63">
      <w:pPr>
        <w:widowControl/>
        <w:suppressAutoHyphens/>
        <w:spacing w:before="60"/>
        <w:ind w:left="-23"/>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Otevírání nabídek je z důvodu umožnění podání pouze nabídek v elektronické podobě neveřejné.</w:t>
      </w:r>
    </w:p>
    <w:p w14:paraId="1E1FCED1"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454DF9D3" w14:textId="77777777" w:rsidR="005B21C0" w:rsidRPr="0089160A"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 Náležitosti podání</w:t>
      </w:r>
    </w:p>
    <w:p w14:paraId="5B75DB95"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bookmarkStart w:id="12" w:name="_Hlk530466597"/>
      <w:r w:rsidRPr="006D7CEC">
        <w:rPr>
          <w:rFonts w:ascii="Arial" w:eastAsia="Times New Roman" w:hAnsi="Arial" w:cs="Arial"/>
          <w:sz w:val="20"/>
          <w:szCs w:val="20"/>
          <w:lang w:val="cs-CZ" w:eastAsia="ar-SA"/>
        </w:rPr>
        <w:t xml:space="preserve">Zadavatel přijme </w:t>
      </w:r>
      <w:r w:rsidRPr="006D7CEC">
        <w:rPr>
          <w:rFonts w:ascii="Arial" w:eastAsia="Times New Roman" w:hAnsi="Arial" w:cs="Arial"/>
          <w:b/>
          <w:sz w:val="20"/>
          <w:szCs w:val="20"/>
          <w:lang w:val="cs-CZ" w:eastAsia="ar-SA"/>
        </w:rPr>
        <w:t>POUZE</w:t>
      </w:r>
      <w:r w:rsidRPr="006D7CEC">
        <w:rPr>
          <w:rFonts w:ascii="Arial" w:eastAsia="Times New Roman" w:hAnsi="Arial" w:cs="Arial"/>
          <w:sz w:val="20"/>
          <w:szCs w:val="20"/>
          <w:lang w:val="cs-CZ" w:eastAsia="ar-SA"/>
        </w:rPr>
        <w:t xml:space="preserve"> elektronicky podané nabídky. Listinné podání nabídky zadavatel NEPŘIPOUŠTÍ.</w:t>
      </w:r>
    </w:p>
    <w:bookmarkEnd w:id="12"/>
    <w:p w14:paraId="5375CB5A"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69072EEF" w14:textId="77777777" w:rsidR="005B21C0" w:rsidRPr="0089160A" w:rsidRDefault="005B21C0" w:rsidP="005B21C0">
      <w:pPr>
        <w:widowControl/>
        <w:suppressAutoHyphens/>
        <w:ind w:left="-25"/>
        <w:jc w:val="both"/>
        <w:rPr>
          <w:rFonts w:ascii="Arial" w:eastAsia="Times New Roman" w:hAnsi="Arial" w:cs="Arial"/>
          <w:b/>
          <w:sz w:val="20"/>
          <w:szCs w:val="20"/>
          <w:lang w:val="cs-CZ" w:eastAsia="ar-SA"/>
        </w:rPr>
      </w:pPr>
      <w:bookmarkStart w:id="13" w:name="_Hlk530466622"/>
      <w:r w:rsidRPr="006D7CEC">
        <w:rPr>
          <w:rFonts w:ascii="Arial" w:eastAsia="Times New Roman" w:hAnsi="Arial" w:cs="Arial"/>
          <w:b/>
          <w:sz w:val="20"/>
          <w:szCs w:val="20"/>
          <w:lang w:val="cs-CZ" w:eastAsia="ar-SA"/>
        </w:rPr>
        <w:t>2.1.1 Elektronické podání nabídky</w:t>
      </w:r>
    </w:p>
    <w:p w14:paraId="53A06E99" w14:textId="77777777" w:rsidR="005B21C0" w:rsidRPr="006D7CEC" w:rsidRDefault="005B21C0" w:rsidP="005B21C0">
      <w:pPr>
        <w:widowControl/>
        <w:suppressAutoHyphens/>
        <w:spacing w:before="120"/>
        <w:jc w:val="both"/>
        <w:rPr>
          <w:rFonts w:ascii="Arial" w:hAnsi="Arial" w:cs="Arial"/>
          <w:sz w:val="20"/>
          <w:szCs w:val="20"/>
          <w:lang w:val="cs-CZ"/>
        </w:rPr>
      </w:pPr>
      <w:r w:rsidRPr="006D7CEC">
        <w:rPr>
          <w:rFonts w:ascii="Arial" w:hAnsi="Arial" w:cs="Arial"/>
          <w:sz w:val="20"/>
          <w:szCs w:val="20"/>
          <w:lang w:val="cs-CZ"/>
        </w:rPr>
        <w:t xml:space="preserve">Nabídky v </w:t>
      </w:r>
      <w:r w:rsidRPr="006D7CEC">
        <w:rPr>
          <w:rFonts w:ascii="Arial" w:hAnsi="Arial" w:cs="Arial"/>
          <w:b/>
          <w:sz w:val="20"/>
          <w:szCs w:val="20"/>
          <w:u w:val="single"/>
          <w:lang w:val="cs-CZ"/>
        </w:rPr>
        <w:t>elektronické</w:t>
      </w:r>
      <w:r w:rsidRPr="006D7CEC">
        <w:rPr>
          <w:rFonts w:ascii="Arial" w:hAnsi="Arial" w:cs="Arial"/>
          <w:sz w:val="20"/>
          <w:szCs w:val="20"/>
          <w:lang w:val="cs-CZ"/>
        </w:rPr>
        <w:t xml:space="preserve"> podobě se podávají prostřednictvím elektronického nástroje E-ZAKAZKY na adrese veřejné zakázky: </w:t>
      </w:r>
      <w:hyperlink r:id="rId16"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sz w:val="20"/>
          <w:szCs w:val="20"/>
          <w:lang w:val="cs-CZ"/>
        </w:rPr>
        <w:t>. Elektronické nabídky podávají se do výše uvedené lhůty pro podání nabídek.</w:t>
      </w:r>
    </w:p>
    <w:p w14:paraId="4CBFD360" w14:textId="77777777" w:rsidR="005B21C0" w:rsidRPr="006D7CEC" w:rsidRDefault="005B21C0" w:rsidP="005B21C0">
      <w:pPr>
        <w:autoSpaceDE w:val="0"/>
        <w:autoSpaceDN w:val="0"/>
        <w:adjustRightInd w:val="0"/>
        <w:rPr>
          <w:rFonts w:ascii="Arial" w:eastAsia="Times New Roman" w:hAnsi="Arial" w:cs="Arial"/>
          <w:sz w:val="20"/>
          <w:szCs w:val="20"/>
          <w:lang w:val="cs-CZ" w:eastAsia="ar-SA"/>
        </w:rPr>
      </w:pPr>
    </w:p>
    <w:p w14:paraId="761CE403" w14:textId="77777777" w:rsidR="005B21C0" w:rsidRPr="006D7CEC" w:rsidRDefault="005B21C0" w:rsidP="005B21C0">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 xml:space="preserve">Elektronický nástroj E-ZAKAZKY </w:t>
      </w:r>
    </w:p>
    <w:p w14:paraId="4D6434A2" w14:textId="77777777" w:rsidR="005B21C0" w:rsidRPr="006D7CEC" w:rsidRDefault="005B21C0" w:rsidP="003A09F5">
      <w:pPr>
        <w:pStyle w:val="Odstavecseseznamem"/>
        <w:widowControl/>
        <w:numPr>
          <w:ilvl w:val="0"/>
          <w:numId w:val="4"/>
        </w:numPr>
        <w:spacing w:before="120"/>
        <w:ind w:left="284" w:right="51" w:hanging="284"/>
        <w:jc w:val="both"/>
        <w:rPr>
          <w:rFonts w:ascii="Arial" w:hAnsi="Arial" w:cs="Arial"/>
          <w:iCs/>
          <w:sz w:val="20"/>
          <w:szCs w:val="20"/>
          <w:lang w:val="cs-CZ"/>
        </w:rPr>
      </w:pPr>
      <w:r w:rsidRPr="006D7CEC">
        <w:rPr>
          <w:rFonts w:ascii="Arial" w:hAnsi="Arial" w:cs="Arial"/>
          <w:iCs/>
          <w:sz w:val="20"/>
          <w:szCs w:val="20"/>
          <w:lang w:val="cs-CZ"/>
        </w:rPr>
        <w:t xml:space="preserve">Nabídka v elektronické podobě bude podána prostřednictvím </w:t>
      </w:r>
      <w:hyperlink r:id="rId17" w:history="1">
        <w:r w:rsidRPr="006D7CEC">
          <w:rPr>
            <w:rStyle w:val="Hypertextovodkaz"/>
            <w:rFonts w:ascii="Arial" w:hAnsi="Arial" w:cs="Arial"/>
            <w:iCs/>
            <w:sz w:val="20"/>
            <w:szCs w:val="20"/>
            <w:lang w:val="cs-CZ"/>
          </w:rPr>
          <w:t>www.e-zakazky.cz</w:t>
        </w:r>
      </w:hyperlink>
      <w:r w:rsidRPr="006D7CEC">
        <w:rPr>
          <w:rFonts w:ascii="Arial" w:hAnsi="Arial" w:cs="Arial"/>
          <w:iCs/>
          <w:sz w:val="20"/>
          <w:szCs w:val="20"/>
          <w:lang w:val="cs-CZ"/>
        </w:rPr>
        <w:t xml:space="preserve">, dostupného na internetové adrese: </w:t>
      </w:r>
      <w:hyperlink r:id="rId18"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iCs/>
          <w:sz w:val="20"/>
          <w:szCs w:val="20"/>
          <w:lang w:val="cs-CZ"/>
        </w:rPr>
        <w:t xml:space="preserve"> . Účastník musí být řádně registrovaným dodavatelem. </w:t>
      </w:r>
    </w:p>
    <w:p w14:paraId="18441A46" w14:textId="77777777" w:rsidR="005B21C0" w:rsidRPr="006D7CEC" w:rsidRDefault="005B21C0" w:rsidP="003A09F5">
      <w:pPr>
        <w:pStyle w:val="Odstavecseseznamem"/>
        <w:widowControl/>
        <w:numPr>
          <w:ilvl w:val="0"/>
          <w:numId w:val="4"/>
        </w:numPr>
        <w:spacing w:before="120"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07B0A6BB" w14:textId="77777777" w:rsidR="005B21C0" w:rsidRPr="006D7CEC" w:rsidRDefault="005B21C0" w:rsidP="003A09F5">
      <w:pPr>
        <w:pStyle w:val="Odstavecseseznamem"/>
        <w:widowControl/>
        <w:numPr>
          <w:ilvl w:val="0"/>
          <w:numId w:val="4"/>
        </w:numPr>
        <w:spacing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lastRenderedPageBreak/>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1EF9095C" w14:textId="77777777" w:rsidR="005B21C0" w:rsidRPr="006D7CEC" w:rsidRDefault="005B21C0" w:rsidP="003A09F5">
      <w:pPr>
        <w:pStyle w:val="Odstavecseseznamem"/>
        <w:widowControl/>
        <w:numPr>
          <w:ilvl w:val="0"/>
          <w:numId w:val="4"/>
        </w:numPr>
        <w:spacing w:before="12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Nabídka musí být zpracována v jednom, ze zadavatelem akceptovatelných formátů souborů, tj. Microsoft Office (Word, Excel), Open Office, PDF, JPEG, GIF. Je možné použít kompresi v ZIP archivu.</w:t>
      </w:r>
    </w:p>
    <w:p w14:paraId="52E8D574" w14:textId="77777777" w:rsidR="005B21C0" w:rsidRPr="006D7CEC" w:rsidRDefault="005B21C0" w:rsidP="003A09F5">
      <w:pPr>
        <w:pStyle w:val="Odstavecseseznamem"/>
        <w:widowControl/>
        <w:numPr>
          <w:ilvl w:val="0"/>
          <w:numId w:val="4"/>
        </w:numPr>
        <w:autoSpaceDE w:val="0"/>
        <w:autoSpaceDN w:val="0"/>
        <w:adjustRightInd w:val="0"/>
        <w:spacing w:before="120"/>
        <w:ind w:left="284" w:hanging="284"/>
        <w:contextualSpacing w:val="0"/>
        <w:jc w:val="both"/>
        <w:rPr>
          <w:rFonts w:ascii="Arial" w:hAnsi="Arial" w:cs="Arial"/>
          <w:bCs/>
          <w:sz w:val="20"/>
          <w:szCs w:val="20"/>
          <w:lang w:val="cs-CZ"/>
        </w:rPr>
      </w:pPr>
      <w:r w:rsidRPr="006D7CEC">
        <w:rPr>
          <w:rFonts w:ascii="Arial" w:hAnsi="Arial" w:cs="Arial"/>
          <w:sz w:val="20"/>
          <w:szCs w:val="20"/>
          <w:lang w:val="cs-CZ"/>
        </w:rPr>
        <w:t xml:space="preserve">Podmínky a informace týkající se elektronického nástroje E-ZAKAZKY včetně informací o registraci a podání nabídky jsou dostupné na: </w:t>
      </w:r>
      <w:hyperlink r:id="rId19" w:history="1">
        <w:r w:rsidRPr="006D7CEC">
          <w:rPr>
            <w:rStyle w:val="Hypertextovodkaz"/>
            <w:rFonts w:ascii="Arial" w:hAnsi="Arial" w:cs="Arial"/>
            <w:sz w:val="20"/>
            <w:szCs w:val="20"/>
            <w:lang w:val="cs-CZ"/>
          </w:rPr>
          <w:t>https://www.e-zakazky.cz/Content/files/DodavatelManual.pdf</w:t>
        </w:r>
      </w:hyperlink>
      <w:r w:rsidRPr="006D7CEC">
        <w:rPr>
          <w:rFonts w:ascii="Arial" w:hAnsi="Arial" w:cs="Arial"/>
          <w:sz w:val="20"/>
          <w:szCs w:val="20"/>
          <w:lang w:val="cs-CZ"/>
        </w:rPr>
        <w:t xml:space="preserve"> </w:t>
      </w:r>
    </w:p>
    <w:p w14:paraId="4951A479" w14:textId="77777777" w:rsidR="005B21C0" w:rsidRPr="006D7CEC" w:rsidRDefault="005B21C0" w:rsidP="005B21C0">
      <w:pPr>
        <w:widowControl/>
        <w:suppressAutoHyphens/>
        <w:jc w:val="both"/>
        <w:rPr>
          <w:rFonts w:ascii="Arial" w:eastAsia="Times New Roman" w:hAnsi="Arial" w:cs="Arial"/>
          <w:sz w:val="20"/>
          <w:szCs w:val="20"/>
          <w:lang w:val="cs-CZ" w:eastAsia="ar-SA"/>
        </w:rPr>
      </w:pPr>
    </w:p>
    <w:bookmarkEnd w:id="13"/>
    <w:p w14:paraId="5C1F8DEC" w14:textId="77777777" w:rsidR="005B21C0" w:rsidRPr="0089160A" w:rsidRDefault="005B21C0" w:rsidP="005B21C0">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2.2 Identifikační údaje</w:t>
      </w:r>
    </w:p>
    <w:p w14:paraId="41947A04" w14:textId="3C2655D5"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nabídce musí být uvedeny identifikační údaje účastníka, zejména: obchodní firma, sídlo, identifikační číslo, osoba oprávněná jednat za účastníka, příp. osoba oprávněná zastupovat účastníka na základě plné moci, kontaktní poštovní adresa a e-mailová adresa pro písemný styk mezi účastníkem a zadavatelem v rámci daného zadávacího řízení</w:t>
      </w:r>
      <w:r>
        <w:rPr>
          <w:rFonts w:ascii="Arial" w:eastAsia="Times New Roman" w:hAnsi="Arial" w:cs="Arial"/>
          <w:sz w:val="20"/>
          <w:szCs w:val="20"/>
          <w:lang w:val="cs-CZ" w:eastAsia="ar-SA"/>
        </w:rPr>
        <w:t xml:space="preserve"> viz </w:t>
      </w:r>
      <w:r w:rsidR="003101D4">
        <w:rPr>
          <w:rFonts w:ascii="Arial" w:eastAsia="Times New Roman" w:hAnsi="Arial" w:cs="Arial"/>
          <w:sz w:val="20"/>
          <w:szCs w:val="20"/>
          <w:lang w:val="cs-CZ" w:eastAsia="ar-SA"/>
        </w:rPr>
        <w:t>F</w:t>
      </w:r>
      <w:r>
        <w:rPr>
          <w:rFonts w:ascii="Arial" w:eastAsia="Times New Roman" w:hAnsi="Arial" w:cs="Arial"/>
          <w:sz w:val="20"/>
          <w:szCs w:val="20"/>
          <w:lang w:val="cs-CZ" w:eastAsia="ar-SA"/>
        </w:rPr>
        <w:t>ormulář nabídky v příloze č. 2.</w:t>
      </w:r>
    </w:p>
    <w:p w14:paraId="7819B8C7"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0DD29585" w14:textId="77777777" w:rsidR="005B21C0" w:rsidRPr="005D3C89"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2.3 Jazyk a návrh smlouvy</w:t>
      </w:r>
    </w:p>
    <w:p w14:paraId="63B84885" w14:textId="4607D035" w:rsidR="003B0A1E" w:rsidRPr="00607B63" w:rsidRDefault="005B21C0" w:rsidP="00607B63">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Nabídka musí být zpracována v českém jazyce.</w:t>
      </w:r>
    </w:p>
    <w:p w14:paraId="0449AE6E" w14:textId="77777777" w:rsidR="003240D8" w:rsidRDefault="003240D8" w:rsidP="003B0A1E">
      <w:pPr>
        <w:widowControl/>
        <w:suppressAutoHyphens/>
        <w:ind w:left="-25"/>
        <w:jc w:val="both"/>
        <w:rPr>
          <w:rFonts w:ascii="Arial" w:eastAsia="Times New Roman" w:hAnsi="Arial" w:cs="Arial"/>
          <w:b/>
          <w:sz w:val="20"/>
          <w:szCs w:val="20"/>
          <w:lang w:val="cs-CZ" w:eastAsia="ar-SA"/>
        </w:rPr>
      </w:pPr>
    </w:p>
    <w:p w14:paraId="1FA6F75E" w14:textId="592F3D26" w:rsidR="003B0A1E" w:rsidRPr="003B0A1E" w:rsidRDefault="003B0A1E" w:rsidP="003B0A1E">
      <w:pPr>
        <w:widowControl/>
        <w:suppressAutoHyphens/>
        <w:ind w:left="-25"/>
        <w:jc w:val="both"/>
        <w:rPr>
          <w:rFonts w:ascii="Arial" w:eastAsia="Times New Roman" w:hAnsi="Arial" w:cs="Arial"/>
          <w:b/>
          <w:sz w:val="20"/>
          <w:szCs w:val="20"/>
          <w:lang w:val="cs-CZ" w:eastAsia="ar-SA"/>
        </w:rPr>
      </w:pPr>
      <w:r w:rsidRPr="003B0A1E">
        <w:rPr>
          <w:rFonts w:ascii="Arial" w:eastAsia="Times New Roman" w:hAnsi="Arial" w:cs="Arial"/>
          <w:b/>
          <w:sz w:val="20"/>
          <w:szCs w:val="20"/>
          <w:lang w:val="cs-CZ" w:eastAsia="ar-SA"/>
        </w:rPr>
        <w:t>2.4 Společná nabídka</w:t>
      </w:r>
    </w:p>
    <w:p w14:paraId="4ADC3C13" w14:textId="19B55A5A" w:rsidR="005B21C0" w:rsidRPr="003240D8" w:rsidRDefault="00A2400A" w:rsidP="003240D8">
      <w:pPr>
        <w:pStyle w:val="Textpoznpodarou"/>
        <w:tabs>
          <w:tab w:val="clear" w:pos="284"/>
          <w:tab w:val="left" w:pos="0"/>
        </w:tabs>
        <w:spacing w:before="120" w:after="0"/>
        <w:ind w:left="0" w:firstLine="0"/>
      </w:pPr>
      <w:r>
        <w:rPr>
          <w:rFonts w:eastAsia="Times New Roman" w:cs="Arial"/>
          <w:sz w:val="20"/>
          <w:lang w:eastAsia="ar-SA"/>
        </w:rPr>
        <w:t>V případě společné</w:t>
      </w:r>
      <w:r w:rsidR="003B0A1E" w:rsidRPr="003B0A1E">
        <w:rPr>
          <w:rFonts w:eastAsia="Times New Roman" w:cs="Arial"/>
          <w:sz w:val="20"/>
          <w:lang w:eastAsia="ar-SA"/>
        </w:rPr>
        <w:t xml:space="preserve"> nabídk</w:t>
      </w:r>
      <w:r>
        <w:rPr>
          <w:rFonts w:eastAsia="Times New Roman" w:cs="Arial"/>
          <w:sz w:val="20"/>
          <w:lang w:eastAsia="ar-SA"/>
        </w:rPr>
        <w:t>y</w:t>
      </w:r>
      <w:r w:rsidR="003B0A1E" w:rsidRPr="003B0A1E">
        <w:rPr>
          <w:rFonts w:eastAsia="Times New Roman" w:cs="Arial"/>
          <w:sz w:val="20"/>
          <w:lang w:eastAsia="ar-SA"/>
        </w:rPr>
        <w:t xml:space="preserve"> více účastníků</w:t>
      </w:r>
      <w:r w:rsidR="003B0A1E">
        <w:rPr>
          <w:rFonts w:eastAsia="Times New Roman" w:cs="Arial"/>
          <w:sz w:val="20"/>
          <w:lang w:eastAsia="ar-SA"/>
        </w:rPr>
        <w:t xml:space="preserve"> (dále též „spo</w:t>
      </w:r>
      <w:r>
        <w:rPr>
          <w:rFonts w:eastAsia="Times New Roman" w:cs="Arial"/>
          <w:sz w:val="20"/>
          <w:lang w:eastAsia="ar-SA"/>
        </w:rPr>
        <w:t>le</w:t>
      </w:r>
      <w:r w:rsidR="003B0A1E">
        <w:rPr>
          <w:rFonts w:eastAsia="Times New Roman" w:cs="Arial"/>
          <w:sz w:val="20"/>
          <w:lang w:eastAsia="ar-SA"/>
        </w:rPr>
        <w:t>čníků“)</w:t>
      </w:r>
      <w:r w:rsidR="003B0A1E" w:rsidRPr="003B0A1E">
        <w:rPr>
          <w:rFonts w:eastAsia="Times New Roman" w:cs="Arial"/>
          <w:sz w:val="20"/>
          <w:lang w:eastAsia="ar-SA"/>
        </w:rPr>
        <w:t xml:space="preserve"> </w:t>
      </w:r>
      <w:r>
        <w:rPr>
          <w:rFonts w:eastAsia="Times New Roman" w:cs="Arial"/>
          <w:sz w:val="20"/>
          <w:lang w:eastAsia="ar-SA"/>
        </w:rPr>
        <w:t xml:space="preserve">bude uvedeno, </w:t>
      </w:r>
      <w:r w:rsidRPr="00A2400A">
        <w:rPr>
          <w:sz w:val="20"/>
        </w:rPr>
        <w:t>který ze společníků je oprávněn zastupovat společnost jako vedoucí společník.</w:t>
      </w:r>
    </w:p>
    <w:p w14:paraId="5AE950A6" w14:textId="77777777" w:rsidR="009B3D73" w:rsidRDefault="009B3D73" w:rsidP="005B21C0">
      <w:pPr>
        <w:widowControl/>
        <w:suppressAutoHyphens/>
        <w:jc w:val="both"/>
        <w:rPr>
          <w:rFonts w:ascii="Arial" w:eastAsia="Times New Roman" w:hAnsi="Arial" w:cs="Arial"/>
          <w:b/>
          <w:sz w:val="20"/>
          <w:szCs w:val="20"/>
          <w:lang w:val="cs-CZ" w:eastAsia="ar-SA"/>
        </w:rPr>
      </w:pPr>
    </w:p>
    <w:p w14:paraId="7DF97931" w14:textId="16808133" w:rsidR="005B21C0" w:rsidRPr="0089160A" w:rsidRDefault="005B21C0" w:rsidP="005B21C0">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A2400A">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Struktura nabídky</w:t>
      </w:r>
    </w:p>
    <w:p w14:paraId="66AB5A43" w14:textId="77777777" w:rsidR="005B21C0" w:rsidRPr="0089160A" w:rsidRDefault="005B21C0" w:rsidP="005B21C0">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Nabídka musí obsahovat následující dokumenty:</w:t>
      </w:r>
    </w:p>
    <w:p w14:paraId="56B2BA25" w14:textId="21B9F2E9" w:rsidR="005B21C0" w:rsidRPr="006D7CEC" w:rsidRDefault="005B21C0" w:rsidP="005B21C0">
      <w:pPr>
        <w:widowControl/>
        <w:suppressAutoHyphens/>
        <w:spacing w:before="120"/>
        <w:ind w:left="3119" w:hanging="3119"/>
        <w:jc w:val="both"/>
        <w:rPr>
          <w:rFonts w:ascii="Arial" w:hAnsi="Arial" w:cs="Arial"/>
          <w:b/>
          <w:sz w:val="20"/>
          <w:szCs w:val="20"/>
          <w:lang w:val="cs-CZ"/>
        </w:rPr>
      </w:pPr>
      <w:r w:rsidRPr="006D7CEC">
        <w:rPr>
          <w:rFonts w:ascii="Arial" w:eastAsia="Times New Roman" w:hAnsi="Arial" w:cs="Arial"/>
          <w:b/>
          <w:sz w:val="20"/>
          <w:szCs w:val="20"/>
          <w:lang w:val="cs-CZ" w:eastAsia="ar-SA"/>
        </w:rPr>
        <w:t>1. Formulář nabídky</w:t>
      </w:r>
      <w:r w:rsidRPr="006D7CEC">
        <w:rPr>
          <w:rFonts w:ascii="Arial" w:eastAsia="Times New Roman" w:hAnsi="Arial" w:cs="Arial"/>
          <w:b/>
          <w:sz w:val="20"/>
          <w:szCs w:val="20"/>
          <w:lang w:val="cs-CZ" w:eastAsia="ar-SA"/>
        </w:rPr>
        <w:tab/>
      </w:r>
      <w:r w:rsidRPr="006D7CEC">
        <w:rPr>
          <w:rFonts w:ascii="Arial" w:hAnsi="Arial" w:cs="Arial"/>
          <w:b/>
          <w:sz w:val="20"/>
          <w:szCs w:val="20"/>
          <w:lang w:val="cs-CZ"/>
        </w:rPr>
        <w:t xml:space="preserve">Účastník předloží v nabídce </w:t>
      </w:r>
      <w:r>
        <w:rPr>
          <w:rFonts w:ascii="Arial" w:hAnsi="Arial" w:cs="Arial"/>
          <w:b/>
          <w:sz w:val="20"/>
          <w:szCs w:val="20"/>
          <w:lang w:val="cs-CZ"/>
        </w:rPr>
        <w:t xml:space="preserve">vyplněný </w:t>
      </w:r>
      <w:r w:rsidRPr="006D7CEC">
        <w:rPr>
          <w:rFonts w:ascii="Arial" w:hAnsi="Arial" w:cs="Arial"/>
          <w:b/>
          <w:sz w:val="20"/>
          <w:szCs w:val="20"/>
          <w:lang w:val="cs-CZ"/>
        </w:rPr>
        <w:t>Formulář nabídky</w:t>
      </w:r>
      <w:r>
        <w:rPr>
          <w:rFonts w:ascii="Arial" w:hAnsi="Arial" w:cs="Arial"/>
          <w:b/>
          <w:sz w:val="20"/>
          <w:szCs w:val="20"/>
          <w:lang w:val="cs-CZ"/>
        </w:rPr>
        <w:t xml:space="preserve"> – </w:t>
      </w:r>
      <w:r w:rsidRPr="006D7CEC">
        <w:rPr>
          <w:rFonts w:ascii="Arial" w:hAnsi="Arial" w:cs="Arial"/>
          <w:b/>
          <w:sz w:val="20"/>
          <w:szCs w:val="20"/>
          <w:lang w:val="cs-CZ"/>
        </w:rPr>
        <w:t>viz příloha č.</w:t>
      </w:r>
      <w:r>
        <w:rPr>
          <w:rFonts w:ascii="Arial" w:hAnsi="Arial" w:cs="Arial"/>
          <w:b/>
          <w:sz w:val="20"/>
          <w:szCs w:val="20"/>
          <w:lang w:val="cs-CZ"/>
        </w:rPr>
        <w:t xml:space="preserve"> </w:t>
      </w:r>
      <w:r w:rsidR="007243D4">
        <w:rPr>
          <w:rFonts w:ascii="Arial" w:hAnsi="Arial" w:cs="Arial"/>
          <w:b/>
          <w:sz w:val="20"/>
          <w:szCs w:val="20"/>
          <w:lang w:val="cs-CZ"/>
        </w:rPr>
        <w:t>2</w:t>
      </w:r>
      <w:r w:rsidR="00321F93">
        <w:rPr>
          <w:rFonts w:ascii="Arial" w:hAnsi="Arial" w:cs="Arial"/>
          <w:b/>
          <w:sz w:val="20"/>
          <w:szCs w:val="20"/>
          <w:lang w:val="cs-CZ"/>
        </w:rPr>
        <w:t xml:space="preserve"> </w:t>
      </w:r>
      <w:r w:rsidR="00321F93" w:rsidRPr="00EB2545">
        <w:rPr>
          <w:rFonts w:ascii="Arial" w:eastAsia="Times New Roman" w:hAnsi="Arial" w:cs="Arial"/>
          <w:b/>
          <w:sz w:val="20"/>
          <w:szCs w:val="20"/>
          <w:lang w:val="cs-CZ" w:eastAsia="ar-SA"/>
        </w:rPr>
        <w:t>(není nutný elektronický podpis)</w:t>
      </w:r>
      <w:r w:rsidR="0085492D" w:rsidRPr="00EB2545">
        <w:rPr>
          <w:rFonts w:ascii="Arial" w:hAnsi="Arial" w:cs="Arial"/>
          <w:b/>
          <w:sz w:val="20"/>
          <w:szCs w:val="20"/>
          <w:lang w:val="cs-CZ"/>
        </w:rPr>
        <w:t>.</w:t>
      </w:r>
    </w:p>
    <w:p w14:paraId="219BF64F" w14:textId="178D2F6C" w:rsidR="005B21C0" w:rsidRDefault="005B21C0" w:rsidP="005B21C0">
      <w:pPr>
        <w:widowControl/>
        <w:suppressAutoHyphens/>
        <w:spacing w:before="120"/>
        <w:ind w:left="3119" w:hanging="3119"/>
        <w:jc w:val="both"/>
        <w:rPr>
          <w:rFonts w:ascii="Arial" w:hAnsi="Arial" w:cs="Arial"/>
          <w:b/>
          <w:sz w:val="20"/>
          <w:szCs w:val="20"/>
          <w:lang w:val="cs-CZ"/>
        </w:rPr>
      </w:pPr>
      <w:r>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w:t>
      </w:r>
      <w:r>
        <w:rPr>
          <w:rFonts w:ascii="Arial" w:eastAsia="Times New Roman" w:hAnsi="Arial" w:cs="Arial"/>
          <w:b/>
          <w:sz w:val="20"/>
          <w:szCs w:val="20"/>
          <w:lang w:val="cs-CZ" w:eastAsia="ar-SA"/>
        </w:rPr>
        <w:t>Příkazní smlouva</w:t>
      </w:r>
      <w:r w:rsidRPr="006D7CEC">
        <w:rPr>
          <w:rFonts w:ascii="Arial" w:eastAsia="Times New Roman" w:hAnsi="Arial" w:cs="Arial"/>
          <w:b/>
          <w:sz w:val="20"/>
          <w:szCs w:val="20"/>
          <w:lang w:val="cs-CZ" w:eastAsia="ar-SA"/>
        </w:rPr>
        <w:tab/>
        <w:t xml:space="preserve">Účastník předloží v nabídce doplněnou </w:t>
      </w:r>
      <w:r>
        <w:rPr>
          <w:rFonts w:ascii="Arial" w:eastAsia="Times New Roman" w:hAnsi="Arial" w:cs="Arial"/>
          <w:b/>
          <w:sz w:val="20"/>
          <w:szCs w:val="20"/>
          <w:lang w:val="cs-CZ" w:eastAsia="ar-SA"/>
        </w:rPr>
        <w:t>Příkazní smlouvu</w:t>
      </w:r>
      <w:r w:rsidR="0085492D">
        <w:rPr>
          <w:rFonts w:ascii="Arial" w:eastAsia="Times New Roman" w:hAnsi="Arial" w:cs="Arial"/>
          <w:b/>
          <w:sz w:val="20"/>
          <w:szCs w:val="20"/>
          <w:lang w:val="cs-CZ" w:eastAsia="ar-SA"/>
        </w:rPr>
        <w:t xml:space="preserve"> – </w:t>
      </w:r>
      <w:r w:rsidRPr="006D7CEC">
        <w:rPr>
          <w:rFonts w:ascii="Arial" w:eastAsia="Times New Roman" w:hAnsi="Arial" w:cs="Arial"/>
          <w:b/>
          <w:sz w:val="20"/>
          <w:szCs w:val="20"/>
          <w:lang w:val="cs-CZ" w:eastAsia="ar-SA"/>
        </w:rPr>
        <w:t xml:space="preserve">viz příloha č. </w:t>
      </w:r>
      <w:r w:rsidR="00864C3A">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Smlouva bude podepsána osobou oprávněnou jednat za dodavatele ve formátu </w:t>
      </w:r>
      <w:r w:rsidRPr="006D7CEC">
        <w:rPr>
          <w:rFonts w:ascii="Arial" w:eastAsia="Times New Roman" w:hAnsi="Arial" w:cs="Arial"/>
          <w:b/>
          <w:i/>
          <w:sz w:val="20"/>
          <w:szCs w:val="20"/>
          <w:lang w:val="cs-CZ" w:eastAsia="ar-SA"/>
        </w:rPr>
        <w:t>pdf</w:t>
      </w:r>
      <w:r w:rsidRPr="006D7CEC">
        <w:rPr>
          <w:rFonts w:ascii="Arial" w:eastAsia="Times New Roman" w:hAnsi="Arial" w:cs="Arial"/>
          <w:b/>
          <w:sz w:val="20"/>
          <w:szCs w:val="20"/>
          <w:lang w:val="cs-CZ" w:eastAsia="ar-SA"/>
        </w:rPr>
        <w:t xml:space="preserve"> </w:t>
      </w:r>
      <w:r w:rsidRPr="00EB2545">
        <w:rPr>
          <w:rFonts w:ascii="Arial" w:eastAsia="Times New Roman" w:hAnsi="Arial" w:cs="Arial"/>
          <w:b/>
          <w:sz w:val="20"/>
          <w:szCs w:val="20"/>
          <w:lang w:val="cs-CZ" w:eastAsia="ar-SA"/>
        </w:rPr>
        <w:t>(není nutný elektronický podpis).</w:t>
      </w:r>
      <w:r w:rsidRPr="006D7CEC">
        <w:rPr>
          <w:rFonts w:ascii="Arial" w:eastAsia="Times New Roman" w:hAnsi="Arial" w:cs="Arial"/>
          <w:b/>
          <w:sz w:val="20"/>
          <w:szCs w:val="20"/>
          <w:lang w:val="cs-CZ" w:eastAsia="ar-SA"/>
        </w:rPr>
        <w:t xml:space="preserve"> </w:t>
      </w:r>
      <w:r w:rsidRPr="006D7CEC">
        <w:rPr>
          <w:rFonts w:ascii="Arial" w:hAnsi="Arial" w:cs="Arial"/>
          <w:b/>
          <w:sz w:val="20"/>
          <w:szCs w:val="20"/>
          <w:lang w:val="cs-CZ"/>
        </w:rPr>
        <w:t>Účastník předloží smlouvu též v editovatelném formátu např. word nebo obdobném výstupu z počítačového softwaru.</w:t>
      </w:r>
    </w:p>
    <w:p w14:paraId="7243FBCE" w14:textId="7712BAA9" w:rsidR="00607B63" w:rsidRDefault="00607B63" w:rsidP="005B21C0">
      <w:pPr>
        <w:widowControl/>
        <w:suppressAutoHyphens/>
        <w:spacing w:before="120"/>
        <w:ind w:left="3119" w:hanging="3119"/>
        <w:jc w:val="both"/>
        <w:rPr>
          <w:rFonts w:ascii="Arial" w:hAnsi="Arial" w:cs="Arial"/>
          <w:b/>
          <w:sz w:val="20"/>
          <w:szCs w:val="20"/>
          <w:lang w:val="cs-CZ"/>
        </w:rPr>
      </w:pPr>
      <w:r>
        <w:rPr>
          <w:rFonts w:ascii="Arial" w:eastAsia="Times New Roman" w:hAnsi="Arial" w:cs="Arial"/>
          <w:b/>
          <w:sz w:val="20"/>
          <w:szCs w:val="20"/>
          <w:lang w:val="cs-CZ" w:eastAsia="ar-SA"/>
        </w:rPr>
        <w:t>3.</w:t>
      </w:r>
      <w:r>
        <w:rPr>
          <w:rFonts w:ascii="Arial" w:hAnsi="Arial" w:cs="Arial"/>
          <w:b/>
          <w:sz w:val="20"/>
          <w:szCs w:val="20"/>
          <w:lang w:val="cs-CZ"/>
        </w:rPr>
        <w:t xml:space="preserve"> Seznam </w:t>
      </w:r>
      <w:r w:rsidR="006B29EF">
        <w:rPr>
          <w:rFonts w:ascii="Arial" w:hAnsi="Arial" w:cs="Arial"/>
          <w:b/>
          <w:sz w:val="20"/>
          <w:szCs w:val="20"/>
          <w:lang w:val="cs-CZ"/>
        </w:rPr>
        <w:t>služeb pro hodnocení</w:t>
      </w:r>
      <w:r w:rsidR="006B29EF">
        <w:rPr>
          <w:rFonts w:ascii="Arial" w:hAnsi="Arial" w:cs="Arial"/>
          <w:b/>
          <w:sz w:val="20"/>
          <w:szCs w:val="20"/>
          <w:lang w:val="cs-CZ"/>
        </w:rPr>
        <w:tab/>
      </w:r>
      <w:r>
        <w:rPr>
          <w:rFonts w:ascii="Arial" w:hAnsi="Arial" w:cs="Arial"/>
          <w:b/>
          <w:sz w:val="20"/>
          <w:szCs w:val="20"/>
          <w:lang w:val="cs-CZ"/>
        </w:rPr>
        <w:tab/>
        <w:t>Účastník předloží v</w:t>
      </w:r>
      <w:r w:rsidR="00BD7524">
        <w:rPr>
          <w:rFonts w:ascii="Arial" w:hAnsi="Arial" w:cs="Arial"/>
          <w:b/>
          <w:sz w:val="20"/>
          <w:szCs w:val="20"/>
          <w:lang w:val="cs-CZ"/>
        </w:rPr>
        <w:t> </w:t>
      </w:r>
      <w:r>
        <w:rPr>
          <w:rFonts w:ascii="Arial" w:hAnsi="Arial" w:cs="Arial"/>
          <w:b/>
          <w:sz w:val="20"/>
          <w:szCs w:val="20"/>
          <w:lang w:val="cs-CZ"/>
        </w:rPr>
        <w:t>nabídce</w:t>
      </w:r>
      <w:r w:rsidR="00BD7524">
        <w:rPr>
          <w:rFonts w:ascii="Arial" w:hAnsi="Arial" w:cs="Arial"/>
          <w:b/>
          <w:sz w:val="20"/>
          <w:szCs w:val="20"/>
          <w:lang w:val="cs-CZ"/>
        </w:rPr>
        <w:t xml:space="preserve"> vyplněný Seznam </w:t>
      </w:r>
      <w:r w:rsidR="006B29EF">
        <w:rPr>
          <w:rFonts w:ascii="Arial" w:hAnsi="Arial" w:cs="Arial"/>
          <w:b/>
          <w:sz w:val="20"/>
          <w:szCs w:val="20"/>
          <w:lang w:val="cs-CZ"/>
        </w:rPr>
        <w:t xml:space="preserve">služeb </w:t>
      </w:r>
      <w:r w:rsidR="0022214E">
        <w:rPr>
          <w:rFonts w:ascii="Arial" w:hAnsi="Arial" w:cs="Arial"/>
          <w:b/>
          <w:sz w:val="20"/>
          <w:szCs w:val="20"/>
          <w:lang w:val="cs-CZ"/>
        </w:rPr>
        <w:t>vstupujících do</w:t>
      </w:r>
      <w:r w:rsidR="006B29EF">
        <w:rPr>
          <w:rFonts w:ascii="Arial" w:hAnsi="Arial" w:cs="Arial"/>
          <w:b/>
          <w:sz w:val="20"/>
          <w:szCs w:val="20"/>
          <w:lang w:val="cs-CZ"/>
        </w:rPr>
        <w:t xml:space="preserve"> hodnocení</w:t>
      </w:r>
      <w:r w:rsidR="0022214E">
        <w:rPr>
          <w:rFonts w:ascii="Arial" w:hAnsi="Arial" w:cs="Arial"/>
          <w:b/>
          <w:sz w:val="20"/>
          <w:szCs w:val="20"/>
          <w:lang w:val="cs-CZ"/>
        </w:rPr>
        <w:t xml:space="preserve"> osoby</w:t>
      </w:r>
      <w:r w:rsidR="00BD7524">
        <w:rPr>
          <w:rFonts w:ascii="Arial" w:hAnsi="Arial" w:cs="Arial"/>
          <w:b/>
          <w:sz w:val="20"/>
          <w:szCs w:val="20"/>
          <w:lang w:val="cs-CZ"/>
        </w:rPr>
        <w:t xml:space="preserve"> – viz příloha č. </w:t>
      </w:r>
      <w:r w:rsidR="0022214E">
        <w:rPr>
          <w:rFonts w:ascii="Arial" w:hAnsi="Arial" w:cs="Arial"/>
          <w:b/>
          <w:sz w:val="20"/>
          <w:szCs w:val="20"/>
          <w:lang w:val="cs-CZ"/>
        </w:rPr>
        <w:t>3</w:t>
      </w:r>
      <w:r w:rsidR="00A9275F">
        <w:rPr>
          <w:rFonts w:ascii="Arial" w:hAnsi="Arial" w:cs="Arial"/>
          <w:b/>
          <w:sz w:val="20"/>
          <w:szCs w:val="20"/>
          <w:lang w:val="cs-CZ"/>
        </w:rPr>
        <w:t>a a č. 3b</w:t>
      </w:r>
      <w:r w:rsidR="00F940B0">
        <w:rPr>
          <w:rFonts w:ascii="Arial" w:hAnsi="Arial" w:cs="Arial"/>
          <w:b/>
          <w:sz w:val="20"/>
          <w:szCs w:val="20"/>
          <w:lang w:val="cs-CZ"/>
        </w:rPr>
        <w:t xml:space="preserve">, včetně </w:t>
      </w:r>
      <w:r w:rsidR="00D221C1">
        <w:rPr>
          <w:rFonts w:ascii="Arial" w:hAnsi="Arial" w:cs="Arial"/>
          <w:b/>
          <w:sz w:val="20"/>
          <w:szCs w:val="20"/>
          <w:lang w:val="cs-CZ"/>
        </w:rPr>
        <w:t>Osvědčení</w:t>
      </w:r>
      <w:r w:rsidR="00C577A2">
        <w:rPr>
          <w:rFonts w:ascii="Arial" w:hAnsi="Arial" w:cs="Arial"/>
          <w:b/>
          <w:sz w:val="20"/>
          <w:szCs w:val="20"/>
          <w:lang w:val="cs-CZ"/>
        </w:rPr>
        <w:t xml:space="preserve"> objednatele</w:t>
      </w:r>
    </w:p>
    <w:p w14:paraId="3980ACF9" w14:textId="12878DDB" w:rsidR="0022214E" w:rsidRDefault="00FB05C8" w:rsidP="005B21C0">
      <w:pPr>
        <w:widowControl/>
        <w:suppressAutoHyphens/>
        <w:spacing w:before="120"/>
        <w:ind w:left="3119" w:hanging="3119"/>
        <w:jc w:val="both"/>
        <w:rPr>
          <w:rFonts w:ascii="Arial" w:hAnsi="Arial" w:cs="Arial"/>
          <w:b/>
          <w:sz w:val="20"/>
          <w:szCs w:val="20"/>
          <w:lang w:val="cs-CZ"/>
        </w:rPr>
      </w:pPr>
      <w:r>
        <w:rPr>
          <w:rFonts w:ascii="Arial" w:eastAsia="Times New Roman" w:hAnsi="Arial" w:cs="Arial"/>
          <w:b/>
          <w:sz w:val="20"/>
          <w:szCs w:val="20"/>
          <w:lang w:val="cs-CZ" w:eastAsia="ar-SA"/>
        </w:rPr>
        <w:t>4</w:t>
      </w:r>
      <w:r w:rsidR="0022214E">
        <w:rPr>
          <w:rFonts w:ascii="Arial" w:eastAsia="Times New Roman" w:hAnsi="Arial" w:cs="Arial"/>
          <w:b/>
          <w:sz w:val="20"/>
          <w:szCs w:val="20"/>
          <w:lang w:val="cs-CZ" w:eastAsia="ar-SA"/>
        </w:rPr>
        <w:t>.</w:t>
      </w:r>
      <w:r w:rsidR="0022214E">
        <w:rPr>
          <w:rFonts w:ascii="Arial" w:hAnsi="Arial" w:cs="Arial"/>
          <w:b/>
          <w:sz w:val="20"/>
          <w:szCs w:val="20"/>
          <w:lang w:val="cs-CZ"/>
        </w:rPr>
        <w:t xml:space="preserve"> Doklady o kvalifikaci dodavatele</w:t>
      </w:r>
      <w:r w:rsidR="0022214E">
        <w:rPr>
          <w:rFonts w:ascii="Arial" w:hAnsi="Arial" w:cs="Arial"/>
          <w:b/>
          <w:sz w:val="20"/>
          <w:szCs w:val="20"/>
          <w:lang w:val="cs-CZ"/>
        </w:rPr>
        <w:tab/>
        <w:t xml:space="preserve">Účastník </w:t>
      </w:r>
      <w:r>
        <w:rPr>
          <w:rFonts w:ascii="Arial" w:hAnsi="Arial" w:cs="Arial"/>
          <w:b/>
          <w:sz w:val="20"/>
          <w:szCs w:val="20"/>
          <w:lang w:val="cs-CZ"/>
        </w:rPr>
        <w:t>předloží doklady v rozsahu a za podmínek stanovených v bodě 3 této zadávací dokumentace.</w:t>
      </w:r>
    </w:p>
    <w:p w14:paraId="4ACE84CF" w14:textId="335A65F7" w:rsidR="00CB0DD1" w:rsidRDefault="00FB05C8" w:rsidP="000B3D46">
      <w:pPr>
        <w:widowControl/>
        <w:suppressAutoHyphens/>
        <w:spacing w:before="120"/>
        <w:ind w:left="3119" w:hanging="3119"/>
        <w:jc w:val="both"/>
        <w:rPr>
          <w:rFonts w:ascii="Arial" w:hAnsi="Arial" w:cs="Arial"/>
          <w:b/>
          <w:sz w:val="20"/>
          <w:szCs w:val="20"/>
          <w:lang w:val="cs-CZ"/>
        </w:rPr>
      </w:pPr>
      <w:r>
        <w:rPr>
          <w:rFonts w:ascii="Arial" w:eastAsia="Times New Roman" w:hAnsi="Arial" w:cs="Arial"/>
          <w:b/>
          <w:sz w:val="20"/>
          <w:szCs w:val="20"/>
          <w:lang w:val="cs-CZ" w:eastAsia="ar-SA"/>
        </w:rPr>
        <w:t>5.</w:t>
      </w:r>
      <w:r>
        <w:rPr>
          <w:rFonts w:ascii="Arial" w:hAnsi="Arial" w:cs="Arial"/>
          <w:b/>
          <w:sz w:val="20"/>
          <w:szCs w:val="20"/>
          <w:lang w:val="cs-CZ"/>
        </w:rPr>
        <w:t xml:space="preserve"> Doklad o poskytnutí jistoty</w:t>
      </w:r>
      <w:r>
        <w:rPr>
          <w:rFonts w:ascii="Arial" w:hAnsi="Arial" w:cs="Arial"/>
          <w:b/>
          <w:sz w:val="20"/>
          <w:szCs w:val="20"/>
          <w:lang w:val="cs-CZ"/>
        </w:rPr>
        <w:tab/>
        <w:t>Účastník předloží doklad o poskytnutí jistoty dle bodu 2.7.2 této zadávací dokumentace.</w:t>
      </w:r>
    </w:p>
    <w:p w14:paraId="29C73CBA" w14:textId="152165F7" w:rsidR="006E2BCE" w:rsidRPr="00CB0DD1" w:rsidRDefault="006E2BCE" w:rsidP="000B3D46">
      <w:pPr>
        <w:widowControl/>
        <w:autoSpaceDE w:val="0"/>
        <w:autoSpaceDN w:val="0"/>
        <w:adjustRightInd w:val="0"/>
        <w:spacing w:before="120"/>
        <w:jc w:val="both"/>
        <w:rPr>
          <w:rFonts w:ascii="Arial" w:hAnsi="Arial" w:cs="Arial"/>
          <w:sz w:val="20"/>
          <w:szCs w:val="20"/>
          <w:lang w:val="cs-CZ"/>
        </w:rPr>
      </w:pPr>
      <w:r w:rsidRPr="00CB0DD1">
        <w:rPr>
          <w:rFonts w:ascii="Arial" w:hAnsi="Arial" w:cs="Arial"/>
          <w:sz w:val="20"/>
          <w:szCs w:val="20"/>
          <w:lang w:val="cs-CZ"/>
        </w:rPr>
        <w:t>V případě, že je v této zadávací dokumentaci stanoveno nebo ze zákona vyplývá, aby byl určitý doklad</w:t>
      </w:r>
      <w:r w:rsidR="0085492D" w:rsidRPr="00CB0DD1">
        <w:rPr>
          <w:rFonts w:ascii="Arial" w:hAnsi="Arial" w:cs="Arial"/>
          <w:sz w:val="20"/>
          <w:szCs w:val="20"/>
          <w:lang w:val="cs-CZ"/>
        </w:rPr>
        <w:t xml:space="preserve"> </w:t>
      </w:r>
      <w:r w:rsidRPr="00CB0DD1">
        <w:rPr>
          <w:rFonts w:ascii="Arial" w:hAnsi="Arial" w:cs="Arial"/>
          <w:sz w:val="20"/>
          <w:szCs w:val="20"/>
          <w:lang w:val="cs-CZ"/>
        </w:rPr>
        <w:t>nebo dokument předložený v nabídce podepsaný dodavatelem, bude takový doklad nebo dokument</w:t>
      </w:r>
      <w:r w:rsidR="0085492D" w:rsidRPr="00CB0DD1">
        <w:rPr>
          <w:rFonts w:ascii="Arial" w:hAnsi="Arial" w:cs="Arial"/>
          <w:sz w:val="20"/>
          <w:szCs w:val="20"/>
          <w:lang w:val="cs-CZ"/>
        </w:rPr>
        <w:t xml:space="preserve"> </w:t>
      </w:r>
      <w:r w:rsidRPr="00CB0DD1">
        <w:rPr>
          <w:rFonts w:ascii="Arial" w:hAnsi="Arial" w:cs="Arial"/>
          <w:sz w:val="20"/>
          <w:szCs w:val="20"/>
          <w:lang w:val="cs-CZ"/>
        </w:rPr>
        <w:t>podepsaný dodavatelem nebo osobou oprávněnou jednat za dodavatele. Pokud oprávnění takové osoby</w:t>
      </w:r>
      <w:r w:rsidR="00D94009" w:rsidRPr="00CB0DD1">
        <w:rPr>
          <w:rFonts w:ascii="Arial" w:hAnsi="Arial" w:cs="Arial"/>
          <w:sz w:val="20"/>
          <w:szCs w:val="20"/>
          <w:lang w:val="cs-CZ"/>
        </w:rPr>
        <w:t xml:space="preserve"> </w:t>
      </w:r>
      <w:r w:rsidRPr="00CB0DD1">
        <w:rPr>
          <w:rFonts w:ascii="Arial" w:hAnsi="Arial" w:cs="Arial"/>
          <w:sz w:val="20"/>
          <w:szCs w:val="20"/>
          <w:lang w:val="cs-CZ"/>
        </w:rPr>
        <w:t>jednat za dodavatele v odpovídajícím rozsahu nebude vyplývat z informací zapsaných v</w:t>
      </w:r>
      <w:r w:rsidR="00D94009" w:rsidRPr="00CB0DD1">
        <w:rPr>
          <w:rFonts w:ascii="Arial" w:hAnsi="Arial" w:cs="Arial"/>
          <w:sz w:val="20"/>
          <w:szCs w:val="20"/>
          <w:lang w:val="cs-CZ"/>
        </w:rPr>
        <w:t> </w:t>
      </w:r>
      <w:r w:rsidRPr="00CB0DD1">
        <w:rPr>
          <w:rFonts w:ascii="Arial" w:hAnsi="Arial" w:cs="Arial"/>
          <w:sz w:val="20"/>
          <w:szCs w:val="20"/>
          <w:lang w:val="cs-CZ"/>
        </w:rPr>
        <w:t>obchodním</w:t>
      </w:r>
      <w:r w:rsidR="00D94009" w:rsidRPr="00CB0DD1">
        <w:rPr>
          <w:rFonts w:ascii="Arial" w:hAnsi="Arial" w:cs="Arial"/>
          <w:sz w:val="20"/>
          <w:szCs w:val="20"/>
          <w:lang w:val="cs-CZ"/>
        </w:rPr>
        <w:t xml:space="preserve"> </w:t>
      </w:r>
      <w:r w:rsidRPr="00CB0DD1">
        <w:rPr>
          <w:rFonts w:ascii="Arial" w:hAnsi="Arial" w:cs="Arial"/>
          <w:sz w:val="20"/>
          <w:szCs w:val="20"/>
          <w:lang w:val="cs-CZ"/>
        </w:rPr>
        <w:t xml:space="preserve">rejstříku, předloží dodavatel v nabídce </w:t>
      </w:r>
      <w:r w:rsidRPr="00CB0DD1">
        <w:rPr>
          <w:rFonts w:ascii="Arial" w:hAnsi="Arial" w:cs="Arial"/>
          <w:b/>
          <w:bCs/>
          <w:sz w:val="20"/>
          <w:szCs w:val="20"/>
          <w:lang w:val="cs-CZ"/>
        </w:rPr>
        <w:t>doklad o oprávnění dotčené osoby jednat za dodavatele v</w:t>
      </w:r>
      <w:r w:rsidR="00D94009" w:rsidRPr="00CB0DD1">
        <w:rPr>
          <w:rFonts w:ascii="Arial" w:hAnsi="Arial" w:cs="Arial"/>
          <w:sz w:val="20"/>
          <w:szCs w:val="20"/>
          <w:lang w:val="cs-CZ"/>
        </w:rPr>
        <w:t xml:space="preserve"> </w:t>
      </w:r>
      <w:r w:rsidRPr="00CB0DD1">
        <w:rPr>
          <w:rFonts w:ascii="Arial" w:hAnsi="Arial" w:cs="Arial"/>
          <w:b/>
          <w:bCs/>
          <w:sz w:val="20"/>
          <w:szCs w:val="20"/>
          <w:lang w:val="cs-CZ"/>
        </w:rPr>
        <w:t>odpovídajícím rozsahu</w:t>
      </w:r>
      <w:r w:rsidRPr="00CB0DD1">
        <w:rPr>
          <w:rFonts w:ascii="Arial" w:hAnsi="Arial" w:cs="Arial"/>
          <w:sz w:val="20"/>
          <w:szCs w:val="20"/>
          <w:lang w:val="cs-CZ"/>
        </w:rPr>
        <w:t>.</w:t>
      </w:r>
    </w:p>
    <w:p w14:paraId="19BE0D06" w14:textId="1F18CA9B" w:rsidR="006E2BCE" w:rsidRPr="00D94009" w:rsidRDefault="006E2BCE" w:rsidP="00D94009">
      <w:pPr>
        <w:widowControl/>
        <w:autoSpaceDE w:val="0"/>
        <w:autoSpaceDN w:val="0"/>
        <w:adjustRightInd w:val="0"/>
        <w:spacing w:before="120"/>
        <w:jc w:val="both"/>
        <w:rPr>
          <w:rFonts w:ascii="Arial" w:hAnsi="Arial" w:cs="Arial"/>
          <w:sz w:val="20"/>
          <w:szCs w:val="20"/>
          <w:lang w:val="cs-CZ"/>
        </w:rPr>
      </w:pPr>
      <w:r w:rsidRPr="00CB0DD1">
        <w:rPr>
          <w:rFonts w:ascii="Arial" w:hAnsi="Arial" w:cs="Arial"/>
          <w:sz w:val="20"/>
          <w:szCs w:val="20"/>
          <w:lang w:val="cs-CZ"/>
        </w:rPr>
        <w:t>V případě společné účasti dodavatelů v zadávacím řízení bude v nabídce doloženo, že všichni dodavatelé</w:t>
      </w:r>
      <w:r w:rsidR="00F3290F" w:rsidRPr="00CB0DD1">
        <w:rPr>
          <w:rFonts w:ascii="Arial" w:hAnsi="Arial" w:cs="Arial"/>
          <w:sz w:val="20"/>
          <w:szCs w:val="20"/>
          <w:lang w:val="cs-CZ"/>
        </w:rPr>
        <w:t xml:space="preserve"> </w:t>
      </w:r>
      <w:r w:rsidRPr="00CB0DD1">
        <w:rPr>
          <w:rFonts w:ascii="Arial" w:hAnsi="Arial" w:cs="Arial"/>
          <w:sz w:val="20"/>
          <w:szCs w:val="20"/>
          <w:lang w:val="cs-CZ"/>
        </w:rPr>
        <w:t>podávající společnou nabídku ponesou odpovědnost za plnění veřejné zakázky společně a nerozdílně.</w:t>
      </w:r>
    </w:p>
    <w:p w14:paraId="2BFE7BD4" w14:textId="77777777" w:rsidR="005B21C0" w:rsidRDefault="005B21C0" w:rsidP="007243D4">
      <w:pPr>
        <w:widowControl/>
        <w:suppressAutoHyphens/>
        <w:jc w:val="both"/>
        <w:rPr>
          <w:rFonts w:ascii="Arial" w:eastAsia="Times New Roman" w:hAnsi="Arial" w:cs="Arial"/>
          <w:b/>
          <w:sz w:val="20"/>
          <w:szCs w:val="20"/>
          <w:lang w:val="cs-CZ" w:eastAsia="ar-SA"/>
        </w:rPr>
      </w:pPr>
    </w:p>
    <w:p w14:paraId="5CE13D5E" w14:textId="641FBB29" w:rsidR="005B21C0" w:rsidRPr="008C7094"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A2400A">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Žádosti o vysvětlení zadávací dokumentace</w:t>
      </w:r>
    </w:p>
    <w:p w14:paraId="47FC38AF" w14:textId="16043782" w:rsidR="005B21C0" w:rsidRPr="006D7CEC" w:rsidRDefault="005B21C0" w:rsidP="005B21C0">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poskytne vysvětlení zadávací dokumentace na základě písemné žádosti dodavatele </w:t>
      </w:r>
      <w:r w:rsidRPr="006D7CE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Pr="006D7CEC">
        <w:rPr>
          <w:rFonts w:ascii="Arial" w:eastAsia="Times New Roman" w:hAnsi="Arial" w:cs="Arial"/>
          <w:sz w:val="20"/>
          <w:szCs w:val="20"/>
          <w:lang w:val="cs-CZ" w:eastAsia="ar-SA"/>
        </w:rPr>
        <w:t>(</w:t>
      </w:r>
      <w:hyperlink r:id="rId20" w:history="1">
        <w:r w:rsidRPr="004F770F">
          <w:rPr>
            <w:rStyle w:val="Hypertextovodkaz"/>
            <w:rFonts w:ascii="Arial" w:eastAsia="Times New Roman" w:hAnsi="Arial" w:cs="Arial"/>
            <w:sz w:val="20"/>
            <w:szCs w:val="20"/>
            <w:lang w:val="cs-CZ" w:eastAsia="ar-SA"/>
          </w:rPr>
          <w:t>nemcova@mujicin.cz</w:t>
        </w:r>
      </w:hyperlink>
      <w:r w:rsidRPr="006D7CEC">
        <w:rPr>
          <w:rFonts w:ascii="Arial" w:eastAsia="Times New Roman" w:hAnsi="Arial" w:cs="Arial"/>
          <w:sz w:val="20"/>
          <w:szCs w:val="20"/>
          <w:lang w:val="cs-CZ" w:eastAsia="ar-SA"/>
        </w:rPr>
        <w:t xml:space="preserve">), a to dle § 98 </w:t>
      </w:r>
      <w:r w:rsidR="009B3D73" w:rsidRPr="009B3D73">
        <w:rPr>
          <w:rFonts w:ascii="Arial" w:eastAsia="Times New Roman" w:hAnsi="Arial" w:cs="Arial"/>
          <w:sz w:val="20"/>
          <w:szCs w:val="20"/>
          <w:lang w:val="cs-CZ" w:eastAsia="ar-SA"/>
        </w:rPr>
        <w:t>respektive § 54 odst. 5</w:t>
      </w:r>
      <w:r w:rsidR="009B3D73" w:rsidRPr="00751B88">
        <w:rPr>
          <w:rFonts w:ascii="Myriad Web" w:eastAsia="Times New Roman" w:hAnsi="Myriad Web" w:cs="Arial"/>
          <w:sz w:val="20"/>
          <w:szCs w:val="20"/>
          <w:lang w:val="cs-CZ" w:eastAsia="ar-SA"/>
        </w:rPr>
        <w:t xml:space="preserve"> </w:t>
      </w:r>
      <w:r w:rsidRPr="006D7CEC">
        <w:rPr>
          <w:rFonts w:ascii="Arial" w:eastAsia="Times New Roman" w:hAnsi="Arial" w:cs="Arial"/>
          <w:sz w:val="20"/>
          <w:szCs w:val="20"/>
          <w:lang w:val="cs-CZ" w:eastAsia="ar-SA"/>
        </w:rPr>
        <w:t xml:space="preserve">zákona.  </w:t>
      </w:r>
    </w:p>
    <w:p w14:paraId="0CC06035" w14:textId="77777777" w:rsidR="009B3D73" w:rsidRPr="009B3D73" w:rsidRDefault="009B3D73" w:rsidP="009B3D73">
      <w:pPr>
        <w:pStyle w:val="Default"/>
        <w:spacing w:before="120"/>
        <w:jc w:val="both"/>
        <w:rPr>
          <w:sz w:val="20"/>
          <w:szCs w:val="20"/>
        </w:rPr>
      </w:pPr>
      <w:r w:rsidRPr="009B3D73">
        <w:rPr>
          <w:sz w:val="20"/>
          <w:szCs w:val="20"/>
        </w:rPr>
        <w:t xml:space="preserve">Zadavatel vysvětlení zadávací dokumentace, případně související dokumenty, uveřejní na Profilu zadavatele vč. přesného znění žádosti bez identifikace dodavatele nejpozději do </w:t>
      </w:r>
      <w:r w:rsidRPr="009B3D73">
        <w:rPr>
          <w:color w:val="auto"/>
          <w:sz w:val="20"/>
          <w:szCs w:val="20"/>
        </w:rPr>
        <w:t>3</w:t>
      </w:r>
      <w:r w:rsidRPr="009B3D73">
        <w:rPr>
          <w:sz w:val="20"/>
          <w:szCs w:val="20"/>
        </w:rPr>
        <w:t xml:space="preserve"> pracovních dnů ode dne doručení písemné žádosti dodavatele. </w:t>
      </w:r>
    </w:p>
    <w:p w14:paraId="4552EC45" w14:textId="77777777" w:rsidR="005B21C0" w:rsidRPr="006D7CEC" w:rsidRDefault="005B21C0" w:rsidP="005B21C0">
      <w:pPr>
        <w:pStyle w:val="Default"/>
        <w:spacing w:before="120"/>
        <w:rPr>
          <w:sz w:val="20"/>
          <w:szCs w:val="20"/>
        </w:rPr>
      </w:pPr>
      <w:r w:rsidRPr="006D7CEC">
        <w:rPr>
          <w:sz w:val="20"/>
          <w:szCs w:val="20"/>
        </w:rPr>
        <w:lastRenderedPageBreak/>
        <w:t xml:space="preserve">Zadavatel může zadávací dokumentaci vysvětlit i bez předchozí žádosti dodavatele. </w:t>
      </w:r>
    </w:p>
    <w:p w14:paraId="193EE650" w14:textId="77777777" w:rsidR="005B21C0" w:rsidRPr="00F644D8" w:rsidRDefault="005B21C0" w:rsidP="005B21C0">
      <w:pPr>
        <w:pStyle w:val="Default"/>
        <w:spacing w:before="120"/>
        <w:jc w:val="both"/>
        <w:rPr>
          <w:sz w:val="20"/>
          <w:szCs w:val="20"/>
        </w:rPr>
      </w:pPr>
      <w:r w:rsidRPr="006D7CEC">
        <w:rPr>
          <w:sz w:val="20"/>
          <w:szCs w:val="20"/>
        </w:rPr>
        <w:t xml:space="preserve">Pokud by spolu s vysvětlením zadávací dokumentace zadavatel provedl i změnu zadávacích podmínek, postupuje podle § 99 zákona. </w:t>
      </w:r>
    </w:p>
    <w:p w14:paraId="1D165D56" w14:textId="77777777" w:rsidR="005B21C0" w:rsidRPr="006D7CEC" w:rsidRDefault="005B21C0" w:rsidP="005B21C0">
      <w:pPr>
        <w:widowControl/>
        <w:jc w:val="both"/>
        <w:rPr>
          <w:rFonts w:ascii="Arial" w:eastAsia="Times New Roman" w:hAnsi="Arial" w:cs="Arial"/>
          <w:sz w:val="20"/>
          <w:szCs w:val="20"/>
          <w:lang w:val="cs-CZ" w:eastAsia="ar-SA"/>
        </w:rPr>
      </w:pPr>
    </w:p>
    <w:p w14:paraId="7E0770A6" w14:textId="56A43E74" w:rsidR="005B21C0" w:rsidRPr="006D7CEC" w:rsidRDefault="005B21C0" w:rsidP="005B21C0">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A2400A">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 xml:space="preserve"> Zadávací lhůta</w:t>
      </w:r>
      <w:r>
        <w:rPr>
          <w:rFonts w:ascii="Arial" w:eastAsia="Times New Roman" w:hAnsi="Arial" w:cs="Arial"/>
          <w:b/>
          <w:sz w:val="20"/>
          <w:szCs w:val="20"/>
          <w:lang w:val="cs-CZ" w:eastAsia="ar-SA"/>
        </w:rPr>
        <w:t xml:space="preserve"> a jistota</w:t>
      </w:r>
    </w:p>
    <w:p w14:paraId="7E798A49" w14:textId="77777777" w:rsidR="005B21C0" w:rsidRPr="006D7CEC" w:rsidRDefault="005B21C0" w:rsidP="005B21C0">
      <w:pPr>
        <w:widowControl/>
        <w:jc w:val="both"/>
        <w:rPr>
          <w:rFonts w:ascii="Arial" w:eastAsia="Times New Roman" w:hAnsi="Arial" w:cs="Arial"/>
          <w:sz w:val="20"/>
          <w:szCs w:val="20"/>
          <w:lang w:val="cs-CZ" w:eastAsia="ar-SA"/>
        </w:rPr>
      </w:pPr>
    </w:p>
    <w:p w14:paraId="17BB07A3" w14:textId="7CECA8E1" w:rsidR="005B21C0" w:rsidRPr="00D74B62" w:rsidRDefault="005B21C0" w:rsidP="005B21C0">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A2400A">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.1 Délka zadávací lhůty</w:t>
      </w:r>
    </w:p>
    <w:p w14:paraId="7D20A817" w14:textId="27FDA936" w:rsidR="005B21C0" w:rsidRPr="006D7CEC" w:rsidRDefault="005B21C0" w:rsidP="005B21C0">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Účastníci jsou svými nabídkami vázáni po celou dobu zadávací lhůty, která je stanovena v délce </w:t>
      </w:r>
      <w:r w:rsidRPr="00B0657A">
        <w:rPr>
          <w:rFonts w:ascii="Arial" w:eastAsia="Times New Roman" w:hAnsi="Arial" w:cs="Arial"/>
          <w:b/>
          <w:sz w:val="20"/>
          <w:szCs w:val="20"/>
          <w:lang w:val="cs-CZ" w:eastAsia="ar-SA"/>
        </w:rPr>
        <w:t>1</w:t>
      </w:r>
      <w:r w:rsidR="00B0657A" w:rsidRPr="00B0657A">
        <w:rPr>
          <w:rFonts w:ascii="Arial" w:eastAsia="Times New Roman" w:hAnsi="Arial" w:cs="Arial"/>
          <w:b/>
          <w:sz w:val="20"/>
          <w:szCs w:val="20"/>
          <w:lang w:val="cs-CZ" w:eastAsia="ar-SA"/>
        </w:rPr>
        <w:t>2</w:t>
      </w:r>
      <w:r w:rsidRPr="00B0657A">
        <w:rPr>
          <w:rFonts w:ascii="Arial" w:eastAsia="Times New Roman" w:hAnsi="Arial" w:cs="Arial"/>
          <w:b/>
          <w:sz w:val="20"/>
          <w:szCs w:val="20"/>
          <w:lang w:val="cs-CZ" w:eastAsia="ar-SA"/>
        </w:rPr>
        <w:t>0 dnů</w:t>
      </w:r>
      <w:r w:rsidRPr="00B0657A">
        <w:rPr>
          <w:rFonts w:ascii="Arial" w:eastAsia="Times New Roman" w:hAnsi="Arial" w:cs="Arial"/>
          <w:sz w:val="20"/>
          <w:szCs w:val="20"/>
          <w:lang w:val="cs-CZ" w:eastAsia="ar-SA"/>
        </w:rPr>
        <w:t>.</w:t>
      </w:r>
    </w:p>
    <w:p w14:paraId="68DD7D2E" w14:textId="77777777" w:rsidR="005B21C0" w:rsidRPr="006D7CEC" w:rsidRDefault="005B21C0" w:rsidP="005B21C0">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14182D3F" w14:textId="77777777" w:rsidR="005B21C0" w:rsidRDefault="005B21C0" w:rsidP="005B21C0">
      <w:pPr>
        <w:widowControl/>
        <w:suppressAutoHyphens/>
        <w:ind w:left="-25"/>
        <w:jc w:val="both"/>
        <w:rPr>
          <w:rFonts w:ascii="Arial" w:eastAsia="Times New Roman" w:hAnsi="Arial" w:cs="Arial"/>
          <w:sz w:val="20"/>
          <w:szCs w:val="20"/>
          <w:lang w:val="cs-CZ" w:eastAsia="ar-SA"/>
        </w:rPr>
      </w:pPr>
    </w:p>
    <w:p w14:paraId="7E8C9410" w14:textId="0D68321D" w:rsidR="005B21C0" w:rsidRPr="00D74B62" w:rsidRDefault="005B21C0" w:rsidP="005B21C0">
      <w:pPr>
        <w:widowControl/>
        <w:ind w:left="-25"/>
        <w:jc w:val="both"/>
        <w:rPr>
          <w:rFonts w:ascii="Arial" w:eastAsia="Times New Roman" w:hAnsi="Arial" w:cs="Arial"/>
          <w:b/>
          <w:sz w:val="20"/>
          <w:szCs w:val="20"/>
          <w:lang w:val="cs-CZ" w:eastAsia="ar-SA"/>
        </w:rPr>
      </w:pPr>
      <w:r w:rsidRPr="00D74B62">
        <w:rPr>
          <w:rFonts w:ascii="Arial" w:eastAsia="Times New Roman" w:hAnsi="Arial" w:cs="Arial"/>
          <w:b/>
          <w:sz w:val="20"/>
          <w:szCs w:val="20"/>
          <w:lang w:val="cs-CZ" w:eastAsia="ar-SA"/>
        </w:rPr>
        <w:t>2.</w:t>
      </w:r>
      <w:r w:rsidR="00A2400A">
        <w:rPr>
          <w:rFonts w:ascii="Arial" w:eastAsia="Times New Roman" w:hAnsi="Arial" w:cs="Arial"/>
          <w:b/>
          <w:sz w:val="20"/>
          <w:szCs w:val="20"/>
          <w:lang w:val="cs-CZ" w:eastAsia="ar-SA"/>
        </w:rPr>
        <w:t>7</w:t>
      </w:r>
      <w:r w:rsidRPr="00B0657A">
        <w:rPr>
          <w:rFonts w:ascii="Arial" w:eastAsia="Times New Roman" w:hAnsi="Arial" w:cs="Arial"/>
          <w:b/>
          <w:sz w:val="20"/>
          <w:szCs w:val="20"/>
          <w:lang w:val="cs-CZ" w:eastAsia="ar-SA"/>
        </w:rPr>
        <w:t>.2 Jistota</w:t>
      </w:r>
    </w:p>
    <w:p w14:paraId="72192345" w14:textId="77777777" w:rsidR="005B21C0" w:rsidRPr="000A1CF1" w:rsidRDefault="005B21C0" w:rsidP="005B21C0">
      <w:pPr>
        <w:overflowPunct w:val="0"/>
        <w:autoSpaceDE w:val="0"/>
        <w:autoSpaceDN w:val="0"/>
        <w:adjustRightInd w:val="0"/>
        <w:spacing w:before="120"/>
        <w:jc w:val="both"/>
        <w:rPr>
          <w:rFonts w:ascii="Arial" w:hAnsi="Arial" w:cs="Arial"/>
          <w:sz w:val="20"/>
          <w:szCs w:val="20"/>
          <w:lang w:val="cs-CZ"/>
        </w:rPr>
      </w:pPr>
      <w:r w:rsidRPr="000A1CF1">
        <w:rPr>
          <w:rFonts w:ascii="Arial" w:hAnsi="Arial" w:cs="Arial"/>
          <w:sz w:val="20"/>
          <w:szCs w:val="20"/>
          <w:lang w:val="cs-CZ"/>
        </w:rPr>
        <w:t xml:space="preserve">Zadavatel dle ustanovení § 41 odst. 1 zákona požaduje, aby účastník zadávacího řízení poskytl ve lhůtě pro podání nabídek jistotu ve výši </w:t>
      </w:r>
      <w:r w:rsidRPr="00B0657A">
        <w:rPr>
          <w:rFonts w:ascii="Arial" w:hAnsi="Arial" w:cs="Arial"/>
          <w:b/>
          <w:sz w:val="20"/>
          <w:szCs w:val="20"/>
          <w:lang w:val="cs-CZ"/>
        </w:rPr>
        <w:t>100.000,-</w:t>
      </w:r>
      <w:r w:rsidRPr="00065139">
        <w:rPr>
          <w:rFonts w:ascii="Arial" w:hAnsi="Arial" w:cs="Arial"/>
          <w:b/>
          <w:sz w:val="20"/>
          <w:szCs w:val="20"/>
          <w:lang w:val="cs-CZ"/>
        </w:rPr>
        <w:t xml:space="preserve"> Kč (slovy: stotisíc korun českých)</w:t>
      </w:r>
    </w:p>
    <w:p w14:paraId="496AF8D7" w14:textId="77777777" w:rsidR="005B21C0" w:rsidRPr="000A1CF1" w:rsidRDefault="005B21C0" w:rsidP="005B21C0">
      <w:pPr>
        <w:suppressAutoHyphens/>
        <w:spacing w:before="120" w:after="120"/>
        <w:ind w:left="-23"/>
        <w:jc w:val="both"/>
        <w:rPr>
          <w:rFonts w:ascii="Arial" w:hAnsi="Arial" w:cs="Arial"/>
          <w:sz w:val="20"/>
          <w:szCs w:val="20"/>
          <w:lang w:val="cs-CZ" w:eastAsia="ar-SA"/>
        </w:rPr>
      </w:pPr>
      <w:r w:rsidRPr="000A1CF1">
        <w:rPr>
          <w:rFonts w:ascii="Arial" w:hAnsi="Arial" w:cs="Arial"/>
          <w:sz w:val="20"/>
          <w:szCs w:val="20"/>
          <w:lang w:val="cs-CZ" w:eastAsia="ar-SA"/>
        </w:rPr>
        <w:t>Účastník poskytne zadavateli jistotu formou:</w:t>
      </w:r>
    </w:p>
    <w:p w14:paraId="27D923CD" w14:textId="77777777" w:rsidR="005B21C0" w:rsidRPr="000A1CF1" w:rsidRDefault="005B21C0" w:rsidP="00076979">
      <w:pPr>
        <w:pStyle w:val="Odstavecseseznamem"/>
        <w:widowControl/>
        <w:numPr>
          <w:ilvl w:val="0"/>
          <w:numId w:val="2"/>
        </w:numPr>
        <w:suppressAutoHyphens/>
        <w:ind w:left="567" w:hanging="283"/>
        <w:jc w:val="both"/>
        <w:rPr>
          <w:rFonts w:ascii="Arial" w:hAnsi="Arial" w:cs="Arial"/>
          <w:sz w:val="20"/>
          <w:szCs w:val="20"/>
          <w:lang w:val="cs-CZ" w:eastAsia="ar-SA"/>
        </w:rPr>
      </w:pPr>
      <w:r w:rsidRPr="000A1CF1">
        <w:rPr>
          <w:rFonts w:ascii="Arial" w:hAnsi="Arial" w:cs="Arial"/>
          <w:sz w:val="20"/>
          <w:szCs w:val="20"/>
          <w:lang w:val="cs-CZ" w:eastAsia="ar-SA"/>
        </w:rPr>
        <w:t xml:space="preserve">složení peněžní částky na účet: </w:t>
      </w:r>
      <w:r w:rsidRPr="000A1CF1">
        <w:rPr>
          <w:rFonts w:ascii="Arial" w:hAnsi="Arial" w:cs="Arial"/>
          <w:b/>
          <w:sz w:val="20"/>
          <w:szCs w:val="20"/>
          <w:lang w:val="cs-CZ" w:eastAsia="ar-SA"/>
        </w:rPr>
        <w:t>č. účtu u Komerční banky, a.s. 123-32040277/100</w:t>
      </w:r>
      <w:r w:rsidRPr="000A1CF1">
        <w:rPr>
          <w:rFonts w:ascii="Arial" w:hAnsi="Arial" w:cs="Arial"/>
          <w:b/>
          <w:sz w:val="20"/>
          <w:szCs w:val="20"/>
          <w:lang w:val="cs-CZ"/>
        </w:rPr>
        <w:t xml:space="preserve">, </w:t>
      </w:r>
      <w:r w:rsidRPr="000A1CF1">
        <w:rPr>
          <w:rFonts w:ascii="Arial" w:hAnsi="Arial" w:cs="Arial"/>
          <w:b/>
          <w:sz w:val="20"/>
          <w:szCs w:val="20"/>
          <w:lang w:val="cs-CZ" w:eastAsia="ar-SA"/>
        </w:rPr>
        <w:t>Variabilní symbol: IČ účastníka</w:t>
      </w:r>
      <w:r w:rsidRPr="000A1CF1">
        <w:rPr>
          <w:rFonts w:ascii="Arial" w:hAnsi="Arial" w:cs="Arial"/>
          <w:sz w:val="20"/>
          <w:szCs w:val="20"/>
          <w:lang w:val="cs-CZ" w:eastAsia="ar-SA"/>
        </w:rPr>
        <w:t>, přičemž jistota musí být na tento účet připsána ve lhůtě pro podání nabídek, nebo</w:t>
      </w:r>
    </w:p>
    <w:p w14:paraId="503F4531" w14:textId="77777777" w:rsidR="005B21C0" w:rsidRPr="000A1CF1" w:rsidRDefault="005B21C0" w:rsidP="00076979">
      <w:pPr>
        <w:pStyle w:val="Odstavecseseznamem"/>
        <w:widowControl/>
        <w:numPr>
          <w:ilvl w:val="0"/>
          <w:numId w:val="2"/>
        </w:numPr>
        <w:suppressAutoHyphens/>
        <w:ind w:left="567" w:hanging="283"/>
        <w:jc w:val="both"/>
        <w:rPr>
          <w:rFonts w:ascii="Arial" w:hAnsi="Arial" w:cs="Arial"/>
          <w:b/>
          <w:bCs/>
          <w:sz w:val="20"/>
          <w:szCs w:val="20"/>
          <w:lang w:val="cs-CZ"/>
        </w:rPr>
      </w:pPr>
      <w:r w:rsidRPr="000A1CF1">
        <w:rPr>
          <w:rFonts w:ascii="Arial" w:hAnsi="Arial" w:cs="Arial"/>
          <w:sz w:val="20"/>
          <w:szCs w:val="20"/>
          <w:lang w:val="cs-CZ" w:eastAsia="ar-SA"/>
        </w:rPr>
        <w:t>bankovní záruky ve prospěch zadavatele, nebo</w:t>
      </w:r>
    </w:p>
    <w:p w14:paraId="264E3AD9" w14:textId="77777777" w:rsidR="005B21C0" w:rsidRPr="000A1CF1" w:rsidRDefault="005B21C0" w:rsidP="00076979">
      <w:pPr>
        <w:pStyle w:val="Odstavecseseznamem"/>
        <w:widowControl/>
        <w:numPr>
          <w:ilvl w:val="0"/>
          <w:numId w:val="2"/>
        </w:numPr>
        <w:suppressAutoHyphens/>
        <w:ind w:left="567" w:hanging="283"/>
        <w:jc w:val="both"/>
        <w:rPr>
          <w:rFonts w:ascii="Arial" w:hAnsi="Arial" w:cs="Arial"/>
          <w:b/>
          <w:bCs/>
          <w:sz w:val="20"/>
          <w:szCs w:val="20"/>
          <w:lang w:val="cs-CZ"/>
        </w:rPr>
      </w:pPr>
      <w:r w:rsidRPr="000A1CF1">
        <w:rPr>
          <w:rFonts w:ascii="Arial" w:hAnsi="Arial" w:cs="Arial"/>
          <w:bCs/>
          <w:sz w:val="20"/>
          <w:szCs w:val="20"/>
          <w:lang w:val="cs-CZ"/>
        </w:rPr>
        <w:t>pojištění záruky ve prospěch zadavatele.</w:t>
      </w:r>
    </w:p>
    <w:p w14:paraId="22346CB4" w14:textId="77777777" w:rsidR="005B21C0" w:rsidRPr="000A1CF1" w:rsidRDefault="005B21C0" w:rsidP="005B21C0">
      <w:pPr>
        <w:pStyle w:val="Odstavecseseznamem"/>
        <w:rPr>
          <w:rFonts w:ascii="Arial" w:hAnsi="Arial" w:cs="Arial"/>
          <w:bCs/>
          <w:sz w:val="20"/>
          <w:szCs w:val="20"/>
          <w:lang w:val="cs-CZ"/>
        </w:rPr>
      </w:pPr>
    </w:p>
    <w:p w14:paraId="503AEF03" w14:textId="77777777" w:rsidR="005B21C0" w:rsidRPr="000A1CF1" w:rsidRDefault="005B21C0" w:rsidP="005B21C0">
      <w:pPr>
        <w:widowControl/>
        <w:suppressAutoHyphens/>
        <w:jc w:val="both"/>
        <w:rPr>
          <w:rFonts w:ascii="Arial" w:hAnsi="Arial" w:cs="Arial"/>
          <w:bCs/>
          <w:sz w:val="20"/>
          <w:szCs w:val="20"/>
          <w:lang w:val="cs-CZ"/>
        </w:rPr>
      </w:pPr>
      <w:r w:rsidRPr="000A1CF1">
        <w:rPr>
          <w:rFonts w:ascii="Arial" w:hAnsi="Arial" w:cs="Arial"/>
          <w:bCs/>
          <w:sz w:val="20"/>
          <w:szCs w:val="20"/>
          <w:lang w:val="cs-CZ"/>
        </w:rPr>
        <w:t xml:space="preserve">Účastník zadávacího řízení </w:t>
      </w:r>
      <w:r w:rsidRPr="008904D1">
        <w:rPr>
          <w:rFonts w:ascii="Arial" w:hAnsi="Arial" w:cs="Arial"/>
          <w:b/>
          <w:sz w:val="20"/>
          <w:szCs w:val="20"/>
          <w:u w:val="single"/>
          <w:lang w:val="cs-CZ"/>
        </w:rPr>
        <w:t>prokáže v nabídce poskytnutí jistoty</w:t>
      </w:r>
      <w:r w:rsidRPr="000A1CF1">
        <w:rPr>
          <w:rFonts w:ascii="Arial" w:hAnsi="Arial" w:cs="Arial"/>
          <w:bCs/>
          <w:sz w:val="20"/>
          <w:szCs w:val="20"/>
          <w:u w:val="single"/>
          <w:lang w:val="cs-CZ"/>
        </w:rPr>
        <w:t>:</w:t>
      </w:r>
      <w:r w:rsidRPr="000A1CF1">
        <w:rPr>
          <w:rFonts w:ascii="Arial" w:hAnsi="Arial" w:cs="Arial"/>
          <w:bCs/>
          <w:sz w:val="20"/>
          <w:szCs w:val="20"/>
          <w:lang w:val="cs-CZ"/>
        </w:rPr>
        <w:t xml:space="preserve"> </w:t>
      </w:r>
    </w:p>
    <w:p w14:paraId="7FF013B6" w14:textId="77777777" w:rsidR="005B21C0" w:rsidRPr="000A1CF1" w:rsidRDefault="005B21C0" w:rsidP="003A09F5">
      <w:pPr>
        <w:pStyle w:val="Odstavecseseznamem"/>
        <w:widowControl/>
        <w:numPr>
          <w:ilvl w:val="0"/>
          <w:numId w:val="5"/>
        </w:numPr>
        <w:suppressAutoHyphens/>
        <w:spacing w:before="120"/>
        <w:ind w:left="567" w:hanging="283"/>
        <w:contextualSpacing w:val="0"/>
        <w:jc w:val="both"/>
        <w:rPr>
          <w:rFonts w:ascii="Arial" w:hAnsi="Arial" w:cs="Arial"/>
          <w:bCs/>
          <w:sz w:val="20"/>
          <w:szCs w:val="20"/>
          <w:lang w:val="cs-CZ"/>
        </w:rPr>
      </w:pPr>
      <w:r w:rsidRPr="000A1CF1">
        <w:rPr>
          <w:rFonts w:ascii="Arial" w:hAnsi="Arial" w:cs="Arial"/>
          <w:bCs/>
          <w:sz w:val="20"/>
          <w:szCs w:val="20"/>
          <w:lang w:val="cs-CZ"/>
        </w:rPr>
        <w:t>sdělením údajů o provedené platbě zadavateli, jde-li o peněžní jistotu,</w:t>
      </w:r>
    </w:p>
    <w:p w14:paraId="38313437" w14:textId="77777777" w:rsidR="005B21C0" w:rsidRPr="000A1CF1" w:rsidRDefault="005B21C0" w:rsidP="003A09F5">
      <w:pPr>
        <w:pStyle w:val="Odstavecseseznamem"/>
        <w:widowControl/>
        <w:numPr>
          <w:ilvl w:val="0"/>
          <w:numId w:val="5"/>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originálu záruční listiny obsahující závazek vyplatit zadavateli za podmínek stanovených v § 41 odstavci 8 ZZVZ, jde-li o bankovní záruku, nebo</w:t>
      </w:r>
    </w:p>
    <w:p w14:paraId="52ACE8A3" w14:textId="77777777" w:rsidR="005B21C0" w:rsidRPr="008904D1" w:rsidRDefault="005B21C0" w:rsidP="003A09F5">
      <w:pPr>
        <w:pStyle w:val="Odstavecseseznamem"/>
        <w:widowControl/>
        <w:numPr>
          <w:ilvl w:val="0"/>
          <w:numId w:val="5"/>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písemného prohlášení pojistitele obsahující závazek vyplatit zadavateli za podmínek stanovených v § 41 odstavci 8 ZZVZ jistotu, jde-li o pojištění záruky.</w:t>
      </w:r>
    </w:p>
    <w:p w14:paraId="4E659A11" w14:textId="77777777" w:rsidR="005B21C0" w:rsidRPr="000A1CF1" w:rsidRDefault="005B21C0" w:rsidP="005B21C0">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Je-li jistota poskytnuta formou bankovní záruky nebo pojištění záruky, je účastník zadávacího řízení povinen zajistit její platnost po celou dobu trvání zadávací lhůty. </w:t>
      </w:r>
    </w:p>
    <w:p w14:paraId="2AD46AC0" w14:textId="77777777" w:rsidR="005B21C0" w:rsidRPr="000A1CF1" w:rsidRDefault="005B21C0" w:rsidP="005B21C0">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Zadavatel upozorňuje, že </w:t>
      </w:r>
      <w:r>
        <w:rPr>
          <w:rFonts w:ascii="Arial" w:hAnsi="Arial" w:cs="Arial"/>
          <w:bCs/>
          <w:sz w:val="20"/>
          <w:szCs w:val="20"/>
          <w:lang w:val="cs-CZ"/>
        </w:rPr>
        <w:t>i</w:t>
      </w:r>
      <w:r w:rsidRPr="000A1CF1">
        <w:rPr>
          <w:rFonts w:ascii="Arial" w:hAnsi="Arial" w:cs="Arial"/>
          <w:bCs/>
          <w:sz w:val="20"/>
          <w:szCs w:val="20"/>
          <w:lang w:val="cs-CZ"/>
        </w:rPr>
        <w:t xml:space="preserve"> doklad o poskytnutí jistoty (origin</w:t>
      </w:r>
      <w:r>
        <w:rPr>
          <w:rFonts w:ascii="Arial" w:hAnsi="Arial" w:cs="Arial"/>
          <w:bCs/>
          <w:sz w:val="20"/>
          <w:szCs w:val="20"/>
          <w:lang w:val="cs-CZ"/>
        </w:rPr>
        <w:t>á</w:t>
      </w:r>
      <w:r w:rsidRPr="000A1CF1">
        <w:rPr>
          <w:rFonts w:ascii="Arial" w:hAnsi="Arial" w:cs="Arial"/>
          <w:bCs/>
          <w:sz w:val="20"/>
          <w:szCs w:val="20"/>
          <w:lang w:val="cs-CZ"/>
        </w:rPr>
        <w:t xml:space="preserve">l záruční listiny) </w:t>
      </w:r>
      <w:r w:rsidRPr="000A1CF1">
        <w:rPr>
          <w:rFonts w:ascii="Arial" w:hAnsi="Arial" w:cs="Arial"/>
          <w:b/>
          <w:sz w:val="20"/>
          <w:szCs w:val="20"/>
          <w:lang w:val="cs-CZ"/>
        </w:rPr>
        <w:t xml:space="preserve">MUSÍ </w:t>
      </w:r>
      <w:r w:rsidRPr="000A1CF1">
        <w:rPr>
          <w:rFonts w:ascii="Arial" w:hAnsi="Arial" w:cs="Arial"/>
          <w:bCs/>
          <w:sz w:val="20"/>
          <w:szCs w:val="20"/>
          <w:lang w:val="cs-CZ"/>
        </w:rPr>
        <w:t xml:space="preserve">být v rámci nabídky předložen </w:t>
      </w:r>
      <w:r w:rsidRPr="000A1CF1">
        <w:rPr>
          <w:rFonts w:ascii="Arial" w:hAnsi="Arial" w:cs="Arial"/>
          <w:b/>
          <w:bCs/>
          <w:sz w:val="20"/>
          <w:szCs w:val="20"/>
          <w:lang w:val="cs-CZ"/>
        </w:rPr>
        <w:t>v elektronické podobě</w:t>
      </w:r>
      <w:r w:rsidRPr="000A1CF1">
        <w:rPr>
          <w:rFonts w:ascii="Arial" w:hAnsi="Arial" w:cs="Arial"/>
          <w:bCs/>
          <w:sz w:val="20"/>
          <w:szCs w:val="20"/>
          <w:lang w:val="cs-CZ"/>
        </w:rPr>
        <w:t xml:space="preserve"> = </w:t>
      </w:r>
      <w:r w:rsidRPr="000A1CF1">
        <w:rPr>
          <w:rFonts w:ascii="Arial" w:hAnsi="Arial" w:cs="Arial"/>
          <w:b/>
          <w:bCs/>
          <w:sz w:val="20"/>
          <w:szCs w:val="20"/>
          <w:lang w:val="cs-CZ"/>
        </w:rPr>
        <w:t>originální soubor poskytnutý bankou včetně elektronických podpisů!</w:t>
      </w:r>
    </w:p>
    <w:p w14:paraId="321002CB" w14:textId="77777777" w:rsidR="005B21C0" w:rsidRPr="000A1CF1" w:rsidRDefault="005B21C0" w:rsidP="005B21C0">
      <w:pPr>
        <w:widowControl/>
        <w:suppressAutoHyphens/>
        <w:jc w:val="both"/>
        <w:rPr>
          <w:rFonts w:ascii="Arial" w:hAnsi="Arial" w:cs="Arial"/>
          <w:bCs/>
          <w:sz w:val="20"/>
          <w:szCs w:val="20"/>
          <w:lang w:val="cs-CZ"/>
        </w:rPr>
      </w:pPr>
    </w:p>
    <w:p w14:paraId="2B4804AF" w14:textId="77777777" w:rsidR="005B21C0" w:rsidRPr="000A1CF1" w:rsidRDefault="005B21C0" w:rsidP="005B21C0">
      <w:pPr>
        <w:widowControl/>
        <w:suppressAutoHyphens/>
        <w:jc w:val="both"/>
        <w:rPr>
          <w:rFonts w:ascii="Arial" w:hAnsi="Arial" w:cs="Arial"/>
          <w:bCs/>
          <w:sz w:val="20"/>
          <w:szCs w:val="20"/>
          <w:lang w:val="cs-CZ"/>
        </w:rPr>
      </w:pPr>
      <w:r w:rsidRPr="000A1CF1">
        <w:rPr>
          <w:rFonts w:ascii="Arial" w:hAnsi="Arial" w:cs="Arial"/>
          <w:bCs/>
          <w:sz w:val="20"/>
          <w:szCs w:val="20"/>
          <w:lang w:val="cs-CZ"/>
        </w:rPr>
        <w:t>Zadavatel vrátí bez zbytečného odkladu peněžní jistotu, origin</w:t>
      </w:r>
      <w:r>
        <w:rPr>
          <w:rFonts w:ascii="Arial" w:hAnsi="Arial" w:cs="Arial"/>
          <w:bCs/>
          <w:sz w:val="20"/>
          <w:szCs w:val="20"/>
          <w:lang w:val="cs-CZ"/>
        </w:rPr>
        <w:t>á</w:t>
      </w:r>
      <w:r w:rsidRPr="000A1CF1">
        <w:rPr>
          <w:rFonts w:ascii="Arial" w:hAnsi="Arial" w:cs="Arial"/>
          <w:bCs/>
          <w:sz w:val="20"/>
          <w:szCs w:val="20"/>
          <w:lang w:val="cs-CZ"/>
        </w:rPr>
        <w:t>l záruční listiny nebo písemné prohlášení pojist</w:t>
      </w:r>
      <w:r>
        <w:rPr>
          <w:rFonts w:ascii="Arial" w:hAnsi="Arial" w:cs="Arial"/>
          <w:bCs/>
          <w:sz w:val="20"/>
          <w:szCs w:val="20"/>
          <w:lang w:val="cs-CZ"/>
        </w:rPr>
        <w:t>ite</w:t>
      </w:r>
      <w:r w:rsidRPr="000A1CF1">
        <w:rPr>
          <w:rFonts w:ascii="Arial" w:hAnsi="Arial" w:cs="Arial"/>
          <w:bCs/>
          <w:sz w:val="20"/>
          <w:szCs w:val="20"/>
          <w:lang w:val="cs-CZ"/>
        </w:rPr>
        <w:t>le</w:t>
      </w:r>
      <w:r>
        <w:rPr>
          <w:rFonts w:ascii="Arial" w:hAnsi="Arial" w:cs="Arial"/>
          <w:bCs/>
          <w:sz w:val="20"/>
          <w:szCs w:val="20"/>
          <w:lang w:val="cs-CZ"/>
        </w:rPr>
        <w:t>:</w:t>
      </w:r>
    </w:p>
    <w:p w14:paraId="04E86660" w14:textId="77777777" w:rsidR="005B21C0" w:rsidRPr="000A1CF1" w:rsidRDefault="005B21C0" w:rsidP="003A09F5">
      <w:pPr>
        <w:pStyle w:val="Odstavecseseznamem"/>
        <w:widowControl/>
        <w:numPr>
          <w:ilvl w:val="0"/>
          <w:numId w:val="6"/>
        </w:numPr>
        <w:suppressAutoHyphens/>
        <w:jc w:val="both"/>
        <w:rPr>
          <w:rFonts w:ascii="Arial" w:hAnsi="Arial" w:cs="Arial"/>
          <w:bCs/>
          <w:sz w:val="20"/>
          <w:szCs w:val="20"/>
          <w:lang w:val="cs-CZ"/>
        </w:rPr>
      </w:pPr>
      <w:r w:rsidRPr="000A1CF1">
        <w:rPr>
          <w:rFonts w:ascii="Arial" w:hAnsi="Arial" w:cs="Arial"/>
          <w:bCs/>
          <w:sz w:val="20"/>
          <w:szCs w:val="20"/>
          <w:lang w:val="cs-CZ"/>
        </w:rPr>
        <w:t>po uplynutí zadávací lhůty, nebo</w:t>
      </w:r>
    </w:p>
    <w:p w14:paraId="62AC1836" w14:textId="77777777" w:rsidR="005B21C0" w:rsidRPr="000A1CF1" w:rsidRDefault="005B21C0" w:rsidP="003A09F5">
      <w:pPr>
        <w:pStyle w:val="Odstavecseseznamem"/>
        <w:widowControl/>
        <w:numPr>
          <w:ilvl w:val="0"/>
          <w:numId w:val="6"/>
        </w:numPr>
        <w:suppressAutoHyphens/>
        <w:jc w:val="both"/>
        <w:rPr>
          <w:rFonts w:ascii="Arial" w:hAnsi="Arial" w:cs="Arial"/>
          <w:bCs/>
          <w:sz w:val="20"/>
          <w:szCs w:val="20"/>
          <w:lang w:val="cs-CZ"/>
        </w:rPr>
      </w:pPr>
      <w:r w:rsidRPr="000A1CF1">
        <w:rPr>
          <w:rFonts w:ascii="Arial" w:hAnsi="Arial" w:cs="Arial"/>
          <w:bCs/>
          <w:sz w:val="20"/>
          <w:szCs w:val="20"/>
          <w:lang w:val="cs-CZ"/>
        </w:rPr>
        <w:t>poté, co účastníku zadávacího řízení zanikne jeho účast v zadávacím řízení před koncem zadávací lhůty</w:t>
      </w:r>
      <w:r>
        <w:rPr>
          <w:rFonts w:ascii="Arial" w:hAnsi="Arial" w:cs="Arial"/>
          <w:bCs/>
          <w:sz w:val="20"/>
          <w:szCs w:val="20"/>
          <w:lang w:val="cs-CZ"/>
        </w:rPr>
        <w:t>.</w:t>
      </w:r>
    </w:p>
    <w:p w14:paraId="7E6A873F" w14:textId="77777777" w:rsidR="005B21C0" w:rsidRPr="006D7CEC" w:rsidRDefault="005B21C0" w:rsidP="007243D4">
      <w:pPr>
        <w:widowControl/>
        <w:suppressAutoHyphens/>
        <w:jc w:val="both"/>
        <w:rPr>
          <w:rFonts w:ascii="Arial" w:eastAsia="Times New Roman" w:hAnsi="Arial" w:cs="Arial"/>
          <w:sz w:val="20"/>
          <w:szCs w:val="20"/>
          <w:lang w:val="cs-CZ" w:eastAsia="ar-SA"/>
        </w:rPr>
      </w:pPr>
    </w:p>
    <w:p w14:paraId="57D38095" w14:textId="77777777" w:rsidR="005B21C0" w:rsidRPr="006D7CEC" w:rsidRDefault="005B21C0" w:rsidP="005B21C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3 Kvalifikace účastníků</w:t>
      </w:r>
    </w:p>
    <w:p w14:paraId="67F8C857"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555ED61B" w14:textId="30BF2558" w:rsidR="005B21C0" w:rsidRPr="004A6C1C" w:rsidRDefault="005B21C0" w:rsidP="004A6C1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 Kvalifikace</w:t>
      </w:r>
    </w:p>
    <w:p w14:paraId="3248A8D2" w14:textId="77777777" w:rsidR="005B21C0" w:rsidRPr="006D7CEC" w:rsidRDefault="005B21C0" w:rsidP="004A6C1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Kvalifikovaným pro plnění veřejné zakázky je dodavatel, který prokáže splnění:</w:t>
      </w:r>
    </w:p>
    <w:p w14:paraId="2881400E"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1. základní způsobilosti dle § 74 zákona</w:t>
      </w:r>
    </w:p>
    <w:p w14:paraId="018322AB"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2. profesní způsobilosti dle § 77 zákona</w:t>
      </w:r>
    </w:p>
    <w:p w14:paraId="1ED5BBD6"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3. technické kvalifikace dle § 79 zákona</w:t>
      </w:r>
    </w:p>
    <w:p w14:paraId="0893BFB0" w14:textId="77777777" w:rsidR="005B21C0" w:rsidRPr="006D7CEC" w:rsidRDefault="005B21C0" w:rsidP="005B21C0">
      <w:pPr>
        <w:widowControl/>
        <w:suppressAutoHyphens/>
        <w:jc w:val="both"/>
        <w:rPr>
          <w:rFonts w:ascii="Arial" w:eastAsia="Times New Roman" w:hAnsi="Arial" w:cs="Arial"/>
          <w:b/>
          <w:sz w:val="20"/>
          <w:szCs w:val="20"/>
          <w:lang w:val="cs-CZ" w:eastAsia="ar-SA"/>
        </w:rPr>
      </w:pPr>
    </w:p>
    <w:p w14:paraId="272D71BB" w14:textId="77777777" w:rsidR="005B21C0" w:rsidRPr="005D3C89"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3.1.1 Základní způsobilost</w:t>
      </w:r>
    </w:p>
    <w:p w14:paraId="1570EA44"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Způsobilým není dodavatel, který:</w:t>
      </w:r>
    </w:p>
    <w:p w14:paraId="27D7EDF0" w14:textId="77777777" w:rsidR="005B21C0" w:rsidRPr="005D3C89" w:rsidRDefault="005B21C0" w:rsidP="00076979">
      <w:pPr>
        <w:pStyle w:val="Odstavecseseznamem"/>
        <w:widowControl/>
        <w:numPr>
          <w:ilvl w:val="0"/>
          <w:numId w:val="1"/>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21CFC700" w14:textId="77777777" w:rsidR="005B21C0" w:rsidRPr="005D3C89" w:rsidRDefault="005B21C0" w:rsidP="00076979">
      <w:pPr>
        <w:pStyle w:val="Odstavecseseznamem"/>
        <w:widowControl/>
        <w:numPr>
          <w:ilvl w:val="0"/>
          <w:numId w:val="1"/>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v evidenci daní zachycen splatný daňový nedoplatek,</w:t>
      </w:r>
    </w:p>
    <w:p w14:paraId="3B120CAD" w14:textId="77777777" w:rsidR="005B21C0" w:rsidRPr="005D3C89" w:rsidRDefault="005B21C0" w:rsidP="00076979">
      <w:pPr>
        <w:pStyle w:val="Odstavecseseznamem"/>
        <w:widowControl/>
        <w:numPr>
          <w:ilvl w:val="0"/>
          <w:numId w:val="1"/>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lastRenderedPageBreak/>
        <w:t>má v České republice nebo v zemi svého sídla splatný nedoplatek na pojistném nebo na penále na veřejné zdravotní pojištění,</w:t>
      </w:r>
    </w:p>
    <w:p w14:paraId="3E7D177C" w14:textId="77777777" w:rsidR="005B21C0" w:rsidRPr="005D3C89" w:rsidRDefault="005B21C0" w:rsidP="00076979">
      <w:pPr>
        <w:pStyle w:val="Odstavecseseznamem"/>
        <w:widowControl/>
        <w:numPr>
          <w:ilvl w:val="0"/>
          <w:numId w:val="1"/>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5FFACEE8" w14:textId="77777777" w:rsidR="005B21C0" w:rsidRPr="005D3C89" w:rsidRDefault="005B21C0" w:rsidP="00076979">
      <w:pPr>
        <w:pStyle w:val="Odstavecseseznamem"/>
        <w:widowControl/>
        <w:numPr>
          <w:ilvl w:val="0"/>
          <w:numId w:val="1"/>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33E07279" w14:textId="77777777" w:rsidR="005B21C0" w:rsidRDefault="005B21C0" w:rsidP="005B21C0">
      <w:pPr>
        <w:autoSpaceDE w:val="0"/>
        <w:autoSpaceDN w:val="0"/>
        <w:adjustRightInd w:val="0"/>
        <w:ind w:left="709" w:hanging="709"/>
        <w:jc w:val="both"/>
        <w:rPr>
          <w:rFonts w:ascii="Arial" w:hAnsi="Arial" w:cs="Arial"/>
          <w:b/>
          <w:bCs/>
          <w:sz w:val="20"/>
          <w:szCs w:val="20"/>
          <w:lang w:val="cs-CZ"/>
        </w:rPr>
      </w:pPr>
    </w:p>
    <w:p w14:paraId="44945DC7" w14:textId="77777777" w:rsidR="005B21C0" w:rsidRPr="00CD6B4C" w:rsidRDefault="005B21C0" w:rsidP="005B21C0">
      <w:pPr>
        <w:autoSpaceDE w:val="0"/>
        <w:autoSpaceDN w:val="0"/>
        <w:adjustRightInd w:val="0"/>
        <w:ind w:left="709" w:hanging="709"/>
        <w:jc w:val="both"/>
        <w:rPr>
          <w:rFonts w:ascii="Arial" w:hAnsi="Arial" w:cs="Arial"/>
          <w:b/>
          <w:bCs/>
          <w:sz w:val="20"/>
          <w:szCs w:val="20"/>
          <w:lang w:val="cs-CZ"/>
        </w:rPr>
      </w:pPr>
      <w:r w:rsidRPr="00CD6B4C">
        <w:rPr>
          <w:rFonts w:ascii="Arial" w:hAnsi="Arial" w:cs="Arial"/>
          <w:b/>
          <w:bCs/>
          <w:sz w:val="20"/>
          <w:szCs w:val="20"/>
          <w:lang w:val="cs-CZ"/>
        </w:rPr>
        <w:t>3.1.1</w:t>
      </w:r>
      <w:r>
        <w:rPr>
          <w:rFonts w:ascii="Arial" w:hAnsi="Arial" w:cs="Arial"/>
          <w:b/>
          <w:bCs/>
          <w:sz w:val="20"/>
          <w:szCs w:val="20"/>
          <w:lang w:val="cs-CZ"/>
        </w:rPr>
        <w:t>.1</w:t>
      </w:r>
      <w:r w:rsidRPr="00CD6B4C">
        <w:rPr>
          <w:rFonts w:ascii="Arial" w:hAnsi="Arial" w:cs="Arial"/>
          <w:b/>
          <w:bCs/>
          <w:sz w:val="20"/>
          <w:szCs w:val="20"/>
          <w:lang w:val="cs-CZ"/>
        </w:rPr>
        <w:t xml:space="preserve"> Prokázání splnění základní způsobilosti v rozsahu dle § 74 způsobem dle § 75 zákona dodavatel prokazuje ve vztahu k České republice předložením: </w:t>
      </w:r>
    </w:p>
    <w:p w14:paraId="0ADE829F" w14:textId="77777777" w:rsidR="005B21C0" w:rsidRPr="00CD6B4C" w:rsidRDefault="005B21C0" w:rsidP="003A09F5">
      <w:pPr>
        <w:pStyle w:val="Odstavecseseznamem"/>
        <w:numPr>
          <w:ilvl w:val="0"/>
          <w:numId w:val="10"/>
        </w:numPr>
        <w:autoSpaceDE w:val="0"/>
        <w:autoSpaceDN w:val="0"/>
        <w:adjustRightInd w:val="0"/>
        <w:spacing w:before="120"/>
        <w:ind w:left="284" w:hanging="284"/>
        <w:jc w:val="both"/>
        <w:rPr>
          <w:rFonts w:ascii="Arial" w:hAnsi="Arial" w:cs="Arial"/>
          <w:sz w:val="20"/>
          <w:szCs w:val="20"/>
          <w:lang w:val="cs-CZ"/>
        </w:rPr>
      </w:pPr>
      <w:r w:rsidRPr="00CD6B4C">
        <w:rPr>
          <w:rFonts w:ascii="Arial" w:hAnsi="Arial" w:cs="Arial"/>
          <w:sz w:val="20"/>
          <w:szCs w:val="20"/>
          <w:lang w:val="cs-CZ"/>
        </w:rPr>
        <w:t xml:space="preserve">výpisu z evidence Rejstříku trestů ve vztahu k § 74 odst. 1 písm. a) zákona, </w:t>
      </w:r>
    </w:p>
    <w:p w14:paraId="1545D3BF" w14:textId="77777777" w:rsidR="005B21C0" w:rsidRPr="00CD6B4C" w:rsidRDefault="005B21C0" w:rsidP="003A09F5">
      <w:pPr>
        <w:pStyle w:val="Odstavecseseznamem"/>
        <w:numPr>
          <w:ilvl w:val="0"/>
          <w:numId w:val="10"/>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t>potvrzení příslušného finančního úřadu ve vztahu k § 74 odst. 1 písm. b) zákona,</w:t>
      </w:r>
    </w:p>
    <w:p w14:paraId="32D912E4" w14:textId="77777777" w:rsidR="005B21C0" w:rsidRPr="00CD6B4C" w:rsidRDefault="005B21C0" w:rsidP="003A09F5">
      <w:pPr>
        <w:pStyle w:val="Odstavecseseznamem"/>
        <w:numPr>
          <w:ilvl w:val="0"/>
          <w:numId w:val="10"/>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písemného čestného prohlášení ve vztahu ke spotřební dani ve vztahu k § 74 odst. 1 písm. b) zákona,</w:t>
      </w:r>
    </w:p>
    <w:p w14:paraId="4CB679C3" w14:textId="77777777" w:rsidR="005B21C0" w:rsidRPr="00CD6B4C" w:rsidRDefault="005B21C0" w:rsidP="003A09F5">
      <w:pPr>
        <w:pStyle w:val="Odstavecseseznamem"/>
        <w:numPr>
          <w:ilvl w:val="0"/>
          <w:numId w:val="10"/>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t xml:space="preserve">písemného čestného prohlášení ve vztahu k § 74 odst. 1 písm. c) zákona, </w:t>
      </w:r>
    </w:p>
    <w:p w14:paraId="0F6A0BE1" w14:textId="77777777" w:rsidR="005B21C0" w:rsidRPr="00CD6B4C" w:rsidRDefault="005B21C0" w:rsidP="003A09F5">
      <w:pPr>
        <w:pStyle w:val="Odstavecseseznamem"/>
        <w:numPr>
          <w:ilvl w:val="0"/>
          <w:numId w:val="10"/>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 xml:space="preserve">potvrzení příslušné okresní správy sociálního zabezpečení ve vztahu k § 74 odst. 1 písm. d) zákona, </w:t>
      </w:r>
    </w:p>
    <w:p w14:paraId="725668A3" w14:textId="77777777" w:rsidR="005B21C0" w:rsidRPr="00CD6B4C" w:rsidRDefault="005B21C0" w:rsidP="003A09F5">
      <w:pPr>
        <w:pStyle w:val="Odstavecseseznamem"/>
        <w:numPr>
          <w:ilvl w:val="0"/>
          <w:numId w:val="10"/>
        </w:numPr>
        <w:autoSpaceDE w:val="0"/>
        <w:autoSpaceDN w:val="0"/>
        <w:adjustRightInd w:val="0"/>
        <w:spacing w:before="60"/>
        <w:ind w:left="284" w:hanging="284"/>
        <w:contextualSpacing w:val="0"/>
        <w:jc w:val="both"/>
        <w:rPr>
          <w:rFonts w:ascii="Arial" w:hAnsi="Arial" w:cs="Arial"/>
          <w:sz w:val="20"/>
          <w:szCs w:val="20"/>
          <w:lang w:val="cs-CZ"/>
        </w:rPr>
      </w:pPr>
      <w:r w:rsidRPr="00CD6B4C">
        <w:rPr>
          <w:rFonts w:ascii="Arial" w:hAnsi="Arial" w:cs="Arial"/>
          <w:sz w:val="20"/>
          <w:szCs w:val="20"/>
          <w:lang w:val="cs-CZ"/>
        </w:rPr>
        <w:t>výpisu z obchodního rejstříku, nebo předložením písemného čestného prohlášení v případě, že není v obchodním rejstříku zapsán, ve vztahu k § 74 odst. 1 písm. e) zákona.</w:t>
      </w:r>
    </w:p>
    <w:p w14:paraId="77F9345D" w14:textId="77777777" w:rsidR="005B21C0" w:rsidRPr="006D7CEC" w:rsidRDefault="005B21C0" w:rsidP="005B21C0">
      <w:pPr>
        <w:autoSpaceDE w:val="0"/>
        <w:autoSpaceDN w:val="0"/>
        <w:adjustRightInd w:val="0"/>
        <w:jc w:val="both"/>
        <w:rPr>
          <w:rFonts w:ascii="Arial" w:hAnsi="Arial" w:cs="Arial"/>
          <w:sz w:val="24"/>
          <w:szCs w:val="24"/>
          <w:lang w:val="cs-CZ"/>
        </w:rPr>
      </w:pPr>
    </w:p>
    <w:p w14:paraId="2E5ADD6E" w14:textId="77777777" w:rsidR="005B21C0" w:rsidRPr="005D3C89" w:rsidRDefault="005B21C0" w:rsidP="005B21C0">
      <w:pPr>
        <w:autoSpaceDE w:val="0"/>
        <w:autoSpaceDN w:val="0"/>
        <w:adjustRightInd w:val="0"/>
        <w:jc w:val="both"/>
        <w:rPr>
          <w:rFonts w:ascii="Arial" w:hAnsi="Arial" w:cs="Arial"/>
          <w:sz w:val="24"/>
          <w:szCs w:val="24"/>
          <w:lang w:val="cs-CZ"/>
        </w:rPr>
      </w:pPr>
      <w:r w:rsidRPr="006D7CEC">
        <w:rPr>
          <w:rFonts w:ascii="Arial" w:eastAsia="Times New Roman" w:hAnsi="Arial" w:cs="Arial"/>
          <w:b/>
          <w:sz w:val="20"/>
          <w:szCs w:val="20"/>
          <w:lang w:val="cs-CZ" w:eastAsia="ar-SA"/>
        </w:rPr>
        <w:t>3.1.2 Profesní způsobilost</w:t>
      </w:r>
    </w:p>
    <w:p w14:paraId="417BE85A" w14:textId="77777777" w:rsidR="007243D4" w:rsidRPr="007243D4" w:rsidRDefault="007243D4" w:rsidP="007243D4">
      <w:pPr>
        <w:suppressAutoHyphens/>
        <w:spacing w:before="120"/>
        <w:ind w:left="284" w:hanging="284"/>
        <w:jc w:val="both"/>
        <w:rPr>
          <w:rFonts w:ascii="Arial" w:hAnsi="Arial" w:cs="Arial"/>
          <w:sz w:val="20"/>
          <w:szCs w:val="20"/>
          <w:lang w:val="cs-CZ" w:eastAsia="ar-SA"/>
        </w:rPr>
      </w:pPr>
      <w:r w:rsidRPr="007243D4">
        <w:rPr>
          <w:rFonts w:ascii="Arial" w:hAnsi="Arial" w:cs="Arial"/>
          <w:sz w:val="20"/>
          <w:szCs w:val="20"/>
          <w:lang w:val="cs-CZ" w:eastAsia="ar-SA"/>
        </w:rPr>
        <w:t>Splnění profesní způsobilosti prokáže účastník, který předloží:</w:t>
      </w:r>
    </w:p>
    <w:p w14:paraId="498DAC52" w14:textId="77777777" w:rsidR="007243D4" w:rsidRPr="007243D4" w:rsidRDefault="007243D4" w:rsidP="003A09F5">
      <w:pPr>
        <w:pStyle w:val="Odstavecseseznamem"/>
        <w:widowControl/>
        <w:numPr>
          <w:ilvl w:val="0"/>
          <w:numId w:val="17"/>
        </w:numPr>
        <w:suppressAutoHyphens/>
        <w:spacing w:before="120" w:after="120"/>
        <w:ind w:left="284" w:hanging="284"/>
        <w:contextualSpacing w:val="0"/>
        <w:jc w:val="both"/>
        <w:rPr>
          <w:rFonts w:ascii="Arial" w:hAnsi="Arial" w:cs="Arial"/>
          <w:sz w:val="20"/>
          <w:szCs w:val="20"/>
          <w:u w:val="single"/>
          <w:lang w:val="cs-CZ" w:eastAsia="ar-SA"/>
        </w:rPr>
      </w:pPr>
      <w:r w:rsidRPr="007243D4">
        <w:rPr>
          <w:rFonts w:ascii="Arial" w:hAnsi="Arial" w:cs="Arial"/>
          <w:sz w:val="20"/>
          <w:szCs w:val="20"/>
          <w:u w:val="single"/>
          <w:lang w:val="cs-CZ" w:eastAsia="ar-SA"/>
        </w:rPr>
        <w:t>dle ust. § 77 odst. 1 zákona</w:t>
      </w:r>
    </w:p>
    <w:p w14:paraId="5B18A7A5" w14:textId="77777777" w:rsidR="007243D4" w:rsidRPr="007243D4" w:rsidRDefault="007243D4" w:rsidP="007243D4">
      <w:pPr>
        <w:suppressAutoHyphens/>
        <w:ind w:left="284"/>
        <w:jc w:val="both"/>
        <w:rPr>
          <w:rFonts w:ascii="Arial" w:hAnsi="Arial" w:cs="Arial"/>
          <w:sz w:val="20"/>
          <w:szCs w:val="20"/>
          <w:lang w:val="cs-CZ" w:eastAsia="ar-SA"/>
        </w:rPr>
      </w:pPr>
      <w:bookmarkStart w:id="14" w:name="_Hlk528840685"/>
      <w:r w:rsidRPr="007243D4">
        <w:rPr>
          <w:rFonts w:ascii="Arial" w:hAnsi="Arial" w:cs="Arial"/>
          <w:sz w:val="20"/>
          <w:szCs w:val="20"/>
          <w:lang w:val="cs-CZ" w:eastAsia="ar-SA"/>
        </w:rPr>
        <w:t xml:space="preserve">ve vztahu k České republice </w:t>
      </w:r>
      <w:r w:rsidRPr="007243D4">
        <w:rPr>
          <w:rFonts w:ascii="Arial" w:hAnsi="Arial" w:cs="Arial"/>
          <w:b/>
          <w:sz w:val="20"/>
          <w:szCs w:val="20"/>
          <w:u w:val="single"/>
          <w:lang w:val="cs-CZ" w:eastAsia="ar-SA"/>
        </w:rPr>
        <w:t>výpis z obchodního rejstříku</w:t>
      </w:r>
      <w:r w:rsidRPr="007243D4">
        <w:rPr>
          <w:rFonts w:ascii="Arial" w:hAnsi="Arial" w:cs="Arial"/>
          <w:b/>
          <w:sz w:val="20"/>
          <w:szCs w:val="20"/>
          <w:lang w:val="cs-CZ" w:eastAsia="ar-SA"/>
        </w:rPr>
        <w:t xml:space="preserve"> nebo jiné obdobné evidence</w:t>
      </w:r>
      <w:r w:rsidRPr="007243D4">
        <w:rPr>
          <w:rFonts w:ascii="Arial" w:hAnsi="Arial" w:cs="Arial"/>
          <w:sz w:val="20"/>
          <w:szCs w:val="20"/>
          <w:lang w:val="cs-CZ" w:eastAsia="ar-SA"/>
        </w:rPr>
        <w:t>, pokud jiný právní předpis zápis do takové evidence vyžaduje.</w:t>
      </w:r>
    </w:p>
    <w:p w14:paraId="5BE44752" w14:textId="77777777" w:rsidR="007243D4" w:rsidRPr="007243D4" w:rsidRDefault="007243D4" w:rsidP="003A09F5">
      <w:pPr>
        <w:pStyle w:val="Odstavecseseznamem"/>
        <w:widowControl/>
        <w:numPr>
          <w:ilvl w:val="0"/>
          <w:numId w:val="17"/>
        </w:numPr>
        <w:suppressAutoHyphens/>
        <w:spacing w:before="120" w:after="120"/>
        <w:ind w:left="284" w:hanging="284"/>
        <w:contextualSpacing w:val="0"/>
        <w:jc w:val="both"/>
        <w:rPr>
          <w:rFonts w:ascii="Arial" w:hAnsi="Arial" w:cs="Arial"/>
          <w:sz w:val="20"/>
          <w:szCs w:val="20"/>
          <w:u w:val="single"/>
          <w:lang w:val="cs-CZ" w:eastAsia="ar-SA"/>
        </w:rPr>
      </w:pPr>
      <w:bookmarkStart w:id="15" w:name="_Hlk529176866"/>
      <w:r w:rsidRPr="007243D4">
        <w:rPr>
          <w:rFonts w:ascii="Arial" w:hAnsi="Arial" w:cs="Arial"/>
          <w:sz w:val="20"/>
          <w:szCs w:val="20"/>
          <w:u w:val="single"/>
          <w:lang w:val="cs-CZ" w:eastAsia="ar-SA"/>
        </w:rPr>
        <w:t>dle ust. § 77 odst. 2 písm. a) zákona</w:t>
      </w:r>
    </w:p>
    <w:p w14:paraId="5F910195" w14:textId="77777777" w:rsidR="007243D4" w:rsidRPr="007243D4" w:rsidRDefault="007243D4" w:rsidP="007243D4">
      <w:pPr>
        <w:suppressAutoHyphens/>
        <w:spacing w:before="120"/>
        <w:ind w:left="284"/>
        <w:jc w:val="both"/>
        <w:rPr>
          <w:rFonts w:ascii="Arial" w:hAnsi="Arial" w:cs="Arial"/>
          <w:sz w:val="20"/>
          <w:szCs w:val="20"/>
          <w:lang w:val="cs-CZ" w:eastAsia="ar-SA"/>
        </w:rPr>
      </w:pPr>
      <w:r w:rsidRPr="007243D4">
        <w:rPr>
          <w:rFonts w:ascii="Arial" w:hAnsi="Arial" w:cs="Arial"/>
          <w:sz w:val="20"/>
          <w:szCs w:val="20"/>
          <w:lang w:val="cs-CZ" w:eastAsia="ar-SA"/>
        </w:rPr>
        <w:t>doklad o oprávnění k podnikání v rozsahu odpovídajícímu předmětu veřejné zakázky, pokud jiné právní předpisy takové oprávnění vyžadují.</w:t>
      </w:r>
    </w:p>
    <w:p w14:paraId="58F6A771" w14:textId="77777777" w:rsidR="007243D4" w:rsidRPr="007243D4" w:rsidRDefault="007243D4" w:rsidP="00C34676">
      <w:pPr>
        <w:suppressAutoHyphens/>
        <w:spacing w:before="120" w:after="120"/>
        <w:ind w:left="-23" w:firstLine="307"/>
        <w:jc w:val="both"/>
        <w:rPr>
          <w:rFonts w:ascii="Arial" w:hAnsi="Arial" w:cs="Arial"/>
          <w:b/>
          <w:sz w:val="20"/>
          <w:szCs w:val="20"/>
          <w:lang w:val="cs-CZ" w:eastAsia="ar-SA"/>
        </w:rPr>
      </w:pPr>
      <w:r w:rsidRPr="007243D4">
        <w:rPr>
          <w:rFonts w:ascii="Arial" w:hAnsi="Arial" w:cs="Arial"/>
          <w:sz w:val="20"/>
          <w:szCs w:val="20"/>
          <w:lang w:val="cs-CZ" w:eastAsia="ar-SA"/>
        </w:rPr>
        <w:t xml:space="preserve">zejména doklad prokazující </w:t>
      </w:r>
      <w:r w:rsidRPr="007243D4">
        <w:rPr>
          <w:rFonts w:ascii="Arial" w:hAnsi="Arial" w:cs="Arial"/>
          <w:b/>
          <w:sz w:val="20"/>
          <w:szCs w:val="20"/>
          <w:lang w:val="cs-CZ" w:eastAsia="ar-SA"/>
        </w:rPr>
        <w:t xml:space="preserve">příslušné </w:t>
      </w:r>
      <w:r w:rsidRPr="007243D4">
        <w:rPr>
          <w:rFonts w:ascii="Arial" w:hAnsi="Arial" w:cs="Arial"/>
          <w:b/>
          <w:sz w:val="20"/>
          <w:szCs w:val="20"/>
          <w:u w:val="single"/>
          <w:lang w:val="cs-CZ" w:eastAsia="ar-SA"/>
        </w:rPr>
        <w:t>živnostenské oprávnění</w:t>
      </w:r>
      <w:r w:rsidRPr="007243D4">
        <w:rPr>
          <w:rFonts w:ascii="Arial" w:hAnsi="Arial" w:cs="Arial"/>
          <w:b/>
          <w:sz w:val="20"/>
          <w:szCs w:val="20"/>
          <w:lang w:val="cs-CZ" w:eastAsia="ar-SA"/>
        </w:rPr>
        <w:t xml:space="preserve">: </w:t>
      </w:r>
    </w:p>
    <w:p w14:paraId="09826CA0" w14:textId="4FE93CE5" w:rsidR="007243D4" w:rsidRPr="00D56DCC" w:rsidRDefault="007243D4" w:rsidP="003A09F5">
      <w:pPr>
        <w:pStyle w:val="Odstavecseseznamem"/>
        <w:widowControl/>
        <w:numPr>
          <w:ilvl w:val="0"/>
          <w:numId w:val="20"/>
        </w:numPr>
        <w:autoSpaceDE w:val="0"/>
        <w:autoSpaceDN w:val="0"/>
        <w:adjustRightInd w:val="0"/>
        <w:ind w:left="567" w:hanging="207"/>
        <w:jc w:val="both"/>
        <w:rPr>
          <w:rFonts w:ascii="Arial" w:hAnsi="Arial" w:cs="Arial"/>
          <w:b/>
          <w:bCs/>
          <w:sz w:val="20"/>
          <w:szCs w:val="20"/>
          <w:lang w:val="cs-CZ"/>
        </w:rPr>
      </w:pPr>
      <w:r w:rsidRPr="00D56DCC">
        <w:rPr>
          <w:rFonts w:ascii="Arial" w:hAnsi="Arial" w:cs="Arial"/>
          <w:b/>
          <w:bCs/>
          <w:sz w:val="20"/>
          <w:szCs w:val="20"/>
          <w:lang w:val="cs-CZ"/>
        </w:rPr>
        <w:t xml:space="preserve">výroba, obchod a služby neuvedené v přílohách 1 až 3 živnostenského zákona – obor činnosti: Inženýrsko - investorská činnost, nebo Inženýrská činnost v investiční výstavbě, nebo Poradenská a konzultační činnost, zpracování odborných studií a posudků </w:t>
      </w:r>
    </w:p>
    <w:p w14:paraId="6B8DF00B" w14:textId="77777777" w:rsidR="007243D4" w:rsidRPr="007243D4" w:rsidRDefault="007243D4" w:rsidP="003A09F5">
      <w:pPr>
        <w:pStyle w:val="Odstavecseseznamem"/>
        <w:widowControl/>
        <w:numPr>
          <w:ilvl w:val="0"/>
          <w:numId w:val="18"/>
        </w:numPr>
        <w:autoSpaceDE w:val="0"/>
        <w:autoSpaceDN w:val="0"/>
        <w:adjustRightInd w:val="0"/>
        <w:ind w:left="567" w:hanging="283"/>
        <w:contextualSpacing w:val="0"/>
        <w:jc w:val="both"/>
        <w:rPr>
          <w:rFonts w:ascii="Arial" w:eastAsia="Times New Roman" w:hAnsi="Arial" w:cs="Arial"/>
          <w:b/>
          <w:sz w:val="20"/>
          <w:szCs w:val="20"/>
          <w:lang w:val="cs-CZ" w:eastAsia="ar-SA"/>
        </w:rPr>
      </w:pPr>
      <w:r w:rsidRPr="007243D4">
        <w:rPr>
          <w:rFonts w:ascii="Arial" w:eastAsia="Times New Roman" w:hAnsi="Arial" w:cs="Arial"/>
          <w:b/>
          <w:sz w:val="20"/>
          <w:szCs w:val="20"/>
          <w:lang w:val="cs-CZ" w:eastAsia="ar-SA"/>
        </w:rPr>
        <w:t>poskytování služeb v oblasti bezpečnosti a ochrany zdraví při práci</w:t>
      </w:r>
    </w:p>
    <w:bookmarkEnd w:id="15"/>
    <w:bookmarkEnd w:id="14"/>
    <w:p w14:paraId="3655A963" w14:textId="77777777" w:rsidR="007243D4" w:rsidRDefault="007243D4" w:rsidP="005B21C0">
      <w:pPr>
        <w:widowControl/>
        <w:suppressAutoHyphens/>
        <w:ind w:left="-25"/>
        <w:jc w:val="both"/>
        <w:rPr>
          <w:rFonts w:ascii="Arial" w:eastAsia="Times New Roman" w:hAnsi="Arial" w:cs="Arial"/>
          <w:b/>
          <w:sz w:val="20"/>
          <w:szCs w:val="20"/>
          <w:lang w:val="cs-CZ" w:eastAsia="ar-SA"/>
        </w:rPr>
      </w:pPr>
    </w:p>
    <w:p w14:paraId="0BC2165A" w14:textId="3A6B02C2" w:rsidR="005B21C0" w:rsidRPr="009963F7" w:rsidRDefault="005B21C0" w:rsidP="005B21C0">
      <w:pPr>
        <w:widowControl/>
        <w:suppressAutoHyphens/>
        <w:ind w:left="-25"/>
        <w:jc w:val="both"/>
        <w:rPr>
          <w:rFonts w:ascii="Arial" w:eastAsia="Times New Roman" w:hAnsi="Arial" w:cs="Arial"/>
          <w:b/>
          <w:sz w:val="20"/>
          <w:szCs w:val="20"/>
          <w:lang w:val="cs-CZ" w:eastAsia="ar-SA"/>
        </w:rPr>
      </w:pPr>
      <w:r w:rsidRPr="009963F7">
        <w:rPr>
          <w:rFonts w:ascii="Arial" w:eastAsia="Times New Roman" w:hAnsi="Arial" w:cs="Arial"/>
          <w:b/>
          <w:sz w:val="20"/>
          <w:szCs w:val="20"/>
          <w:lang w:val="cs-CZ" w:eastAsia="ar-SA"/>
        </w:rPr>
        <w:t>3.1.3 Technická kvalifikace</w:t>
      </w:r>
    </w:p>
    <w:p w14:paraId="2FE0275B" w14:textId="77777777" w:rsidR="005B21C0" w:rsidRPr="009963F7" w:rsidRDefault="005B21C0" w:rsidP="005B21C0">
      <w:pPr>
        <w:widowControl/>
        <w:suppressAutoHyphens/>
        <w:spacing w:before="120" w:after="120"/>
        <w:ind w:left="-23"/>
        <w:jc w:val="both"/>
        <w:rPr>
          <w:rFonts w:ascii="Arial" w:eastAsia="Times New Roman" w:hAnsi="Arial" w:cs="Arial"/>
          <w:sz w:val="20"/>
          <w:szCs w:val="20"/>
          <w:lang w:val="cs-CZ" w:eastAsia="ar-SA"/>
        </w:rPr>
      </w:pPr>
      <w:r w:rsidRPr="009963F7">
        <w:rPr>
          <w:rFonts w:ascii="Arial" w:eastAsia="Times New Roman" w:hAnsi="Arial" w:cs="Arial"/>
          <w:sz w:val="20"/>
          <w:szCs w:val="20"/>
          <w:lang w:val="cs-CZ" w:eastAsia="ar-SA"/>
        </w:rPr>
        <w:t>Splnění technické kvalifikace prokáže účastník, který předloží:</w:t>
      </w:r>
    </w:p>
    <w:p w14:paraId="45528B6D" w14:textId="77777777" w:rsidR="005B21C0" w:rsidRPr="0079512B" w:rsidRDefault="005B21C0" w:rsidP="005B21C0">
      <w:pPr>
        <w:widowControl/>
        <w:suppressAutoHyphens/>
        <w:ind w:left="-25"/>
        <w:jc w:val="both"/>
        <w:rPr>
          <w:rFonts w:ascii="Arial" w:eastAsia="Times New Roman" w:hAnsi="Arial" w:cs="Arial"/>
          <w:sz w:val="20"/>
          <w:szCs w:val="20"/>
          <w:u w:val="single"/>
          <w:lang w:val="cs-CZ" w:eastAsia="ar-SA"/>
        </w:rPr>
      </w:pPr>
      <w:r w:rsidRPr="0079512B">
        <w:rPr>
          <w:rFonts w:ascii="Arial" w:eastAsia="Times New Roman" w:hAnsi="Arial" w:cs="Arial"/>
          <w:sz w:val="20"/>
          <w:szCs w:val="20"/>
          <w:u w:val="single"/>
          <w:lang w:val="cs-CZ" w:eastAsia="ar-SA"/>
        </w:rPr>
        <w:t>1. dle ust. 79 odst. 2 písm. b) zákona</w:t>
      </w:r>
    </w:p>
    <w:p w14:paraId="0ABBA560" w14:textId="77777777" w:rsidR="005B21C0" w:rsidRPr="0079512B" w:rsidRDefault="005B21C0" w:rsidP="005B21C0">
      <w:pPr>
        <w:overflowPunct w:val="0"/>
        <w:autoSpaceDE w:val="0"/>
        <w:autoSpaceDN w:val="0"/>
        <w:adjustRightInd w:val="0"/>
        <w:spacing w:before="120"/>
        <w:ind w:left="6"/>
        <w:jc w:val="both"/>
        <w:rPr>
          <w:rFonts w:ascii="Arial" w:hAnsi="Arial" w:cs="Arial"/>
          <w:sz w:val="24"/>
          <w:szCs w:val="24"/>
          <w:lang w:val="cs-CZ"/>
        </w:rPr>
      </w:pPr>
      <w:r w:rsidRPr="0079512B">
        <w:rPr>
          <w:rFonts w:ascii="Arial" w:hAnsi="Arial" w:cs="Arial"/>
          <w:sz w:val="20"/>
          <w:szCs w:val="20"/>
          <w:lang w:val="cs-CZ"/>
        </w:rPr>
        <w:t>seznam významných dodávek nebo významných služeb poskytnutých za poslední 3 roky před zahájením zadávacího řízení včetně uvedení ceny a doby jejich poskytnutí a identifikace objednatele,</w:t>
      </w:r>
    </w:p>
    <w:p w14:paraId="5BC40002" w14:textId="3CF7B182" w:rsidR="005B21C0" w:rsidRPr="0079512B" w:rsidRDefault="005B21C0" w:rsidP="005B21C0">
      <w:pPr>
        <w:overflowPunct w:val="0"/>
        <w:autoSpaceDE w:val="0"/>
        <w:autoSpaceDN w:val="0"/>
        <w:adjustRightInd w:val="0"/>
        <w:spacing w:before="120"/>
        <w:ind w:left="6"/>
        <w:jc w:val="both"/>
        <w:rPr>
          <w:rFonts w:ascii="Arial" w:hAnsi="Arial" w:cs="Arial"/>
          <w:b/>
          <w:bCs/>
          <w:sz w:val="20"/>
          <w:szCs w:val="20"/>
          <w:lang w:val="cs-CZ"/>
        </w:rPr>
      </w:pPr>
      <w:bookmarkStart w:id="16" w:name="_Hlk63856533"/>
      <w:r w:rsidRPr="0079512B">
        <w:rPr>
          <w:rFonts w:ascii="Arial" w:hAnsi="Arial" w:cs="Arial"/>
          <w:b/>
          <w:bCs/>
          <w:sz w:val="20"/>
          <w:szCs w:val="20"/>
          <w:lang w:val="cs-CZ"/>
        </w:rPr>
        <w:t xml:space="preserve">Zadavatel stanovuje, že účastník splní tento kvalifikační předpoklad, pokud uvede, že v posledních </w:t>
      </w:r>
      <w:r w:rsidR="00580433" w:rsidRPr="0079512B">
        <w:rPr>
          <w:rFonts w:ascii="Arial" w:hAnsi="Arial" w:cs="Arial"/>
          <w:b/>
          <w:bCs/>
          <w:sz w:val="20"/>
          <w:szCs w:val="20"/>
          <w:lang w:val="cs-CZ"/>
        </w:rPr>
        <w:t>10</w:t>
      </w:r>
      <w:r w:rsidRPr="0079512B">
        <w:rPr>
          <w:rFonts w:ascii="Arial" w:hAnsi="Arial" w:cs="Arial"/>
          <w:b/>
          <w:bCs/>
          <w:sz w:val="20"/>
          <w:szCs w:val="20"/>
          <w:lang w:val="cs-CZ"/>
        </w:rPr>
        <w:t>-ti letech poskytl:</w:t>
      </w:r>
    </w:p>
    <w:p w14:paraId="0941260B" w14:textId="77777777" w:rsidR="005B21C0" w:rsidRPr="0079512B" w:rsidRDefault="005B21C0" w:rsidP="003A09F5">
      <w:pPr>
        <w:pStyle w:val="Odstavecseseznamem"/>
        <w:numPr>
          <w:ilvl w:val="0"/>
          <w:numId w:val="13"/>
        </w:numPr>
        <w:overflowPunct w:val="0"/>
        <w:autoSpaceDE w:val="0"/>
        <w:autoSpaceDN w:val="0"/>
        <w:adjustRightInd w:val="0"/>
        <w:spacing w:before="120"/>
        <w:ind w:left="426" w:hanging="284"/>
        <w:jc w:val="both"/>
        <w:rPr>
          <w:rFonts w:ascii="Arial" w:hAnsi="Arial" w:cs="Arial"/>
          <w:b/>
          <w:bCs/>
          <w:sz w:val="20"/>
          <w:szCs w:val="20"/>
          <w:u w:val="single"/>
          <w:lang w:val="cs-CZ"/>
        </w:rPr>
      </w:pPr>
      <w:r w:rsidRPr="0079512B">
        <w:rPr>
          <w:rFonts w:ascii="Arial" w:hAnsi="Arial" w:cs="Arial"/>
          <w:b/>
          <w:bCs/>
          <w:sz w:val="20"/>
          <w:szCs w:val="20"/>
          <w:lang w:val="cs-CZ"/>
        </w:rPr>
        <w:t xml:space="preserve">alespoň 1 (jednu) významnou službu, spočívající ve výkonu činností technického dozoru stavby na </w:t>
      </w:r>
      <w:r w:rsidRPr="0079512B">
        <w:rPr>
          <w:rFonts w:ascii="Arial" w:eastAsia="Times New Roman" w:hAnsi="Arial" w:cs="Arial"/>
          <w:b/>
          <w:bCs/>
          <w:sz w:val="20"/>
          <w:szCs w:val="20"/>
          <w:lang w:val="cs-CZ" w:eastAsia="ar-SA"/>
        </w:rPr>
        <w:t>výstavbě komplexní dopravní a technické infrastruktury</w:t>
      </w:r>
      <w:r w:rsidRPr="0079512B">
        <w:rPr>
          <w:rFonts w:ascii="Arial" w:hAnsi="Arial" w:cs="Arial"/>
          <w:b/>
          <w:bCs/>
          <w:sz w:val="20"/>
          <w:szCs w:val="20"/>
          <w:lang w:val="cs-CZ"/>
        </w:rPr>
        <w:t>, přičemž investiční náklady činily minimálně 80 mil. Kč bez DPH a zároveň</w:t>
      </w:r>
    </w:p>
    <w:p w14:paraId="235D3B41" w14:textId="77777777" w:rsidR="005B21C0" w:rsidRPr="0079512B" w:rsidRDefault="005B21C0" w:rsidP="003A09F5">
      <w:pPr>
        <w:pStyle w:val="Odstavecseseznamem"/>
        <w:numPr>
          <w:ilvl w:val="0"/>
          <w:numId w:val="13"/>
        </w:numPr>
        <w:overflowPunct w:val="0"/>
        <w:autoSpaceDE w:val="0"/>
        <w:autoSpaceDN w:val="0"/>
        <w:adjustRightInd w:val="0"/>
        <w:spacing w:before="60"/>
        <w:ind w:left="426" w:hanging="284"/>
        <w:contextualSpacing w:val="0"/>
        <w:jc w:val="both"/>
        <w:rPr>
          <w:rFonts w:ascii="Arial" w:hAnsi="Arial" w:cs="Arial"/>
          <w:b/>
          <w:bCs/>
          <w:sz w:val="20"/>
          <w:szCs w:val="20"/>
          <w:u w:val="single"/>
          <w:lang w:val="cs-CZ"/>
        </w:rPr>
      </w:pPr>
      <w:r w:rsidRPr="0079512B">
        <w:rPr>
          <w:rFonts w:ascii="Arial" w:hAnsi="Arial" w:cs="Arial"/>
          <w:b/>
          <w:bCs/>
          <w:sz w:val="20"/>
          <w:szCs w:val="20"/>
          <w:lang w:val="cs-CZ"/>
        </w:rPr>
        <w:t xml:space="preserve">alespoň 1 (jednu) významnou službu, spočívající ve výkonu činností technického dozoru stavby na </w:t>
      </w:r>
      <w:r w:rsidRPr="0079512B">
        <w:rPr>
          <w:rFonts w:ascii="Arial" w:eastAsia="Times New Roman" w:hAnsi="Arial" w:cs="Arial"/>
          <w:b/>
          <w:bCs/>
          <w:sz w:val="20"/>
          <w:szCs w:val="20"/>
          <w:lang w:val="cs-CZ" w:eastAsia="ar-SA"/>
        </w:rPr>
        <w:t>výstavbě</w:t>
      </w:r>
      <w:r w:rsidRPr="0079512B">
        <w:rPr>
          <w:rFonts w:ascii="Arial" w:hAnsi="Arial" w:cs="Arial"/>
          <w:b/>
          <w:bCs/>
          <w:sz w:val="20"/>
          <w:szCs w:val="20"/>
          <w:lang w:val="cs-CZ"/>
        </w:rPr>
        <w:t xml:space="preserve"> </w:t>
      </w:r>
      <w:r w:rsidRPr="0079512B">
        <w:rPr>
          <w:rFonts w:ascii="Arial" w:eastAsia="Times New Roman" w:hAnsi="Arial" w:cs="Arial"/>
          <w:b/>
          <w:bCs/>
          <w:sz w:val="20"/>
          <w:szCs w:val="20"/>
          <w:lang w:val="cs-CZ" w:eastAsia="ar-SA"/>
        </w:rPr>
        <w:t xml:space="preserve">pozemní komunikace v intravilánu obce, </w:t>
      </w:r>
      <w:r w:rsidRPr="0079512B">
        <w:rPr>
          <w:rFonts w:ascii="Arial" w:hAnsi="Arial" w:cs="Arial"/>
          <w:b/>
          <w:bCs/>
          <w:sz w:val="20"/>
          <w:szCs w:val="20"/>
          <w:lang w:val="cs-CZ"/>
        </w:rPr>
        <w:t>přičemž investiční náklady činily minimálně 30 mil. Kč bez DPH a zároveň</w:t>
      </w:r>
    </w:p>
    <w:p w14:paraId="4AB6FC7D" w14:textId="77777777" w:rsidR="005B21C0" w:rsidRPr="0079512B" w:rsidRDefault="005B21C0" w:rsidP="003A09F5">
      <w:pPr>
        <w:pStyle w:val="Odstavecseseznamem"/>
        <w:numPr>
          <w:ilvl w:val="0"/>
          <w:numId w:val="13"/>
        </w:numPr>
        <w:overflowPunct w:val="0"/>
        <w:autoSpaceDE w:val="0"/>
        <w:autoSpaceDN w:val="0"/>
        <w:adjustRightInd w:val="0"/>
        <w:spacing w:before="60"/>
        <w:ind w:left="426" w:hanging="284"/>
        <w:contextualSpacing w:val="0"/>
        <w:jc w:val="both"/>
        <w:rPr>
          <w:rFonts w:ascii="Arial" w:hAnsi="Arial" w:cs="Arial"/>
          <w:b/>
          <w:bCs/>
          <w:sz w:val="20"/>
          <w:szCs w:val="20"/>
          <w:u w:val="single"/>
          <w:lang w:val="cs-CZ"/>
        </w:rPr>
      </w:pPr>
      <w:r w:rsidRPr="0079512B">
        <w:rPr>
          <w:rFonts w:ascii="Arial" w:hAnsi="Arial" w:cs="Arial"/>
          <w:b/>
          <w:bCs/>
          <w:sz w:val="20"/>
          <w:szCs w:val="20"/>
          <w:lang w:val="cs-CZ"/>
        </w:rPr>
        <w:t xml:space="preserve">alespoň 1 (jednu) významnou službu, spočívající ve výkonu činností technického dozoru stavby na výstavbě </w:t>
      </w:r>
      <w:r w:rsidRPr="0079512B">
        <w:rPr>
          <w:rFonts w:ascii="Arial" w:eastAsia="Times New Roman" w:hAnsi="Arial" w:cs="Arial"/>
          <w:b/>
          <w:bCs/>
          <w:sz w:val="20"/>
          <w:szCs w:val="20"/>
          <w:lang w:val="cs-CZ" w:eastAsia="ar-SA"/>
        </w:rPr>
        <w:t xml:space="preserve">vodovodu a/nebo kanalizace, </w:t>
      </w:r>
      <w:r w:rsidRPr="0079512B">
        <w:rPr>
          <w:rFonts w:ascii="Arial" w:hAnsi="Arial" w:cs="Arial"/>
          <w:b/>
          <w:bCs/>
          <w:sz w:val="20"/>
          <w:szCs w:val="20"/>
          <w:lang w:val="cs-CZ"/>
        </w:rPr>
        <w:t>přičemž investiční náklady činily minimálně 20 mil. Kč bez DPH a zároveň</w:t>
      </w:r>
    </w:p>
    <w:p w14:paraId="69011303" w14:textId="04AB25B1" w:rsidR="005B21C0" w:rsidRPr="0079512B" w:rsidRDefault="005B21C0" w:rsidP="003A09F5">
      <w:pPr>
        <w:pStyle w:val="Odstavecseseznamem"/>
        <w:numPr>
          <w:ilvl w:val="0"/>
          <w:numId w:val="13"/>
        </w:numPr>
        <w:overflowPunct w:val="0"/>
        <w:autoSpaceDE w:val="0"/>
        <w:autoSpaceDN w:val="0"/>
        <w:adjustRightInd w:val="0"/>
        <w:spacing w:before="60"/>
        <w:ind w:left="426" w:hanging="284"/>
        <w:contextualSpacing w:val="0"/>
        <w:jc w:val="both"/>
        <w:rPr>
          <w:rFonts w:ascii="Arial" w:hAnsi="Arial" w:cs="Arial"/>
          <w:b/>
          <w:bCs/>
          <w:sz w:val="20"/>
          <w:szCs w:val="20"/>
          <w:lang w:val="cs-CZ"/>
        </w:rPr>
      </w:pPr>
      <w:r w:rsidRPr="0079512B">
        <w:rPr>
          <w:rFonts w:ascii="Arial" w:hAnsi="Arial" w:cs="Arial"/>
          <w:b/>
          <w:bCs/>
          <w:sz w:val="20"/>
          <w:szCs w:val="20"/>
          <w:lang w:val="cs-CZ"/>
        </w:rPr>
        <w:t xml:space="preserve">alespoň 1 (jednu) významnou službu spočívající ve výkonu činností koordinátora BOZP na </w:t>
      </w:r>
      <w:r w:rsidR="00244100" w:rsidRPr="0079512B">
        <w:rPr>
          <w:rFonts w:ascii="Arial" w:eastAsia="Times New Roman" w:hAnsi="Arial" w:cs="Arial"/>
          <w:b/>
          <w:bCs/>
          <w:sz w:val="20"/>
          <w:szCs w:val="20"/>
          <w:lang w:val="cs-CZ" w:eastAsia="ar-SA"/>
        </w:rPr>
        <w:t>výstavbě komplexní dopravní a technické infrastruktury</w:t>
      </w:r>
      <w:r w:rsidRPr="0079512B">
        <w:rPr>
          <w:rFonts w:ascii="Arial" w:hAnsi="Arial" w:cs="Arial"/>
          <w:b/>
          <w:bCs/>
          <w:sz w:val="20"/>
          <w:szCs w:val="20"/>
          <w:lang w:val="cs-CZ"/>
        </w:rPr>
        <w:t>, přičemž investiční náklady činily minimálně 80 mil. Kč bez DPH</w:t>
      </w:r>
      <w:r w:rsidR="00657756" w:rsidRPr="0079512B">
        <w:rPr>
          <w:rFonts w:ascii="Arial" w:hAnsi="Arial" w:cs="Arial"/>
          <w:b/>
          <w:bCs/>
          <w:sz w:val="20"/>
          <w:szCs w:val="20"/>
          <w:lang w:val="cs-CZ"/>
        </w:rPr>
        <w:t xml:space="preserve"> a zároveň</w:t>
      </w:r>
    </w:p>
    <w:p w14:paraId="021D5C88" w14:textId="5B04B3A4" w:rsidR="00657756" w:rsidRPr="0079512B" w:rsidRDefault="00657756" w:rsidP="003A09F5">
      <w:pPr>
        <w:pStyle w:val="Odstavecseseznamem"/>
        <w:numPr>
          <w:ilvl w:val="0"/>
          <w:numId w:val="13"/>
        </w:numPr>
        <w:overflowPunct w:val="0"/>
        <w:autoSpaceDE w:val="0"/>
        <w:autoSpaceDN w:val="0"/>
        <w:adjustRightInd w:val="0"/>
        <w:spacing w:before="60"/>
        <w:ind w:left="426" w:hanging="284"/>
        <w:contextualSpacing w:val="0"/>
        <w:jc w:val="both"/>
        <w:rPr>
          <w:rFonts w:ascii="Arial" w:hAnsi="Arial" w:cs="Arial"/>
          <w:b/>
          <w:bCs/>
          <w:sz w:val="20"/>
          <w:szCs w:val="20"/>
          <w:lang w:val="cs-CZ"/>
        </w:rPr>
      </w:pPr>
      <w:r w:rsidRPr="0079512B">
        <w:rPr>
          <w:rFonts w:ascii="Arial" w:hAnsi="Arial" w:cs="Arial"/>
          <w:b/>
          <w:bCs/>
          <w:sz w:val="20"/>
          <w:szCs w:val="20"/>
          <w:lang w:val="cs-CZ"/>
        </w:rPr>
        <w:t xml:space="preserve">alespoň 1 (jednu) významnou službu, spočívající ve výkonu činností koordinátora BOZP na </w:t>
      </w:r>
      <w:r w:rsidRPr="0079512B">
        <w:rPr>
          <w:rFonts w:ascii="Arial" w:hAnsi="Arial" w:cs="Arial"/>
          <w:b/>
          <w:bCs/>
          <w:sz w:val="20"/>
          <w:szCs w:val="20"/>
          <w:lang w:val="cs-CZ"/>
        </w:rPr>
        <w:lastRenderedPageBreak/>
        <w:t xml:space="preserve">výstavbě </w:t>
      </w:r>
      <w:r w:rsidRPr="0079512B">
        <w:rPr>
          <w:rFonts w:ascii="Arial" w:eastAsia="Times New Roman" w:hAnsi="Arial" w:cs="Arial"/>
          <w:b/>
          <w:bCs/>
          <w:sz w:val="20"/>
          <w:szCs w:val="20"/>
          <w:lang w:val="cs-CZ" w:eastAsia="ar-SA"/>
        </w:rPr>
        <w:t xml:space="preserve">vodovodu a/nebo kanalizace, </w:t>
      </w:r>
      <w:r w:rsidRPr="0079512B">
        <w:rPr>
          <w:rFonts w:ascii="Arial" w:hAnsi="Arial" w:cs="Arial"/>
          <w:b/>
          <w:bCs/>
          <w:sz w:val="20"/>
          <w:szCs w:val="20"/>
          <w:lang w:val="cs-CZ"/>
        </w:rPr>
        <w:t>přičemž investiční náklady činily minimálně 20 mil. Kč bez DPH</w:t>
      </w:r>
    </w:p>
    <w:bookmarkEnd w:id="16"/>
    <w:p w14:paraId="69433E7E" w14:textId="10D10D11" w:rsidR="005B21C0" w:rsidRPr="00784633" w:rsidRDefault="005B21C0" w:rsidP="00E00CE1">
      <w:pPr>
        <w:spacing w:before="120"/>
        <w:ind w:left="426"/>
        <w:jc w:val="both"/>
        <w:rPr>
          <w:rFonts w:ascii="Arial" w:hAnsi="Arial" w:cs="Arial"/>
          <w:sz w:val="20"/>
          <w:szCs w:val="20"/>
          <w:lang w:val="cs-CZ"/>
        </w:rPr>
      </w:pPr>
      <w:r w:rsidRPr="00784633">
        <w:rPr>
          <w:rFonts w:ascii="Arial" w:hAnsi="Arial" w:cs="Arial"/>
          <w:sz w:val="20"/>
          <w:szCs w:val="20"/>
          <w:lang w:val="cs-CZ"/>
        </w:rPr>
        <w:t xml:space="preserve">Zadavatel uvádí, že jednou významnou službou lze prokazovat i více požadavků vymezených pod </w:t>
      </w:r>
      <w:r w:rsidRPr="0079512B">
        <w:rPr>
          <w:rFonts w:ascii="Arial" w:hAnsi="Arial" w:cs="Arial"/>
          <w:sz w:val="20"/>
          <w:szCs w:val="20"/>
          <w:lang w:val="cs-CZ"/>
        </w:rPr>
        <w:t xml:space="preserve">písmeny </w:t>
      </w:r>
      <w:r w:rsidR="00C34676" w:rsidRPr="000B3D46">
        <w:rPr>
          <w:rFonts w:ascii="Arial" w:hAnsi="Arial" w:cs="Arial"/>
          <w:sz w:val="20"/>
          <w:szCs w:val="20"/>
          <w:lang w:val="cs-CZ"/>
        </w:rPr>
        <w:t>b)</w:t>
      </w:r>
      <w:r w:rsidRPr="000B3D46">
        <w:rPr>
          <w:rFonts w:ascii="Arial" w:hAnsi="Arial" w:cs="Arial"/>
          <w:sz w:val="20"/>
          <w:szCs w:val="20"/>
          <w:lang w:val="cs-CZ"/>
        </w:rPr>
        <w:t xml:space="preserve"> a </w:t>
      </w:r>
      <w:r w:rsidR="00C34676" w:rsidRPr="000B3D46">
        <w:rPr>
          <w:rFonts w:ascii="Arial" w:hAnsi="Arial" w:cs="Arial"/>
          <w:sz w:val="20"/>
          <w:szCs w:val="20"/>
          <w:lang w:val="cs-CZ"/>
        </w:rPr>
        <w:t>c</w:t>
      </w:r>
      <w:r w:rsidRPr="000B3D46">
        <w:rPr>
          <w:rFonts w:ascii="Arial" w:hAnsi="Arial" w:cs="Arial"/>
          <w:sz w:val="20"/>
          <w:szCs w:val="20"/>
          <w:lang w:val="cs-CZ"/>
        </w:rPr>
        <w:t>).</w:t>
      </w:r>
      <w:r w:rsidRPr="0079512B">
        <w:rPr>
          <w:rFonts w:ascii="Arial" w:hAnsi="Arial" w:cs="Arial"/>
          <w:sz w:val="20"/>
          <w:szCs w:val="20"/>
          <w:lang w:val="cs-CZ"/>
        </w:rPr>
        <w:t xml:space="preserve"> V takovém případě je však nutné, aby významná služba splňovala všechny dílčí požadavky vymezené dotčeným písmenem </w:t>
      </w:r>
      <w:r w:rsidR="00C34676" w:rsidRPr="000B3D46">
        <w:rPr>
          <w:rFonts w:ascii="Arial" w:hAnsi="Arial" w:cs="Arial"/>
          <w:sz w:val="20"/>
          <w:szCs w:val="20"/>
          <w:lang w:val="cs-CZ"/>
        </w:rPr>
        <w:t>b</w:t>
      </w:r>
      <w:r w:rsidRPr="000B3D46">
        <w:rPr>
          <w:rFonts w:ascii="Arial" w:hAnsi="Arial" w:cs="Arial"/>
          <w:sz w:val="20"/>
          <w:szCs w:val="20"/>
          <w:lang w:val="cs-CZ"/>
        </w:rPr>
        <w:t xml:space="preserve">) a </w:t>
      </w:r>
      <w:r w:rsidR="00C34676" w:rsidRPr="000B3D46">
        <w:rPr>
          <w:rFonts w:ascii="Arial" w:hAnsi="Arial" w:cs="Arial"/>
          <w:sz w:val="20"/>
          <w:szCs w:val="20"/>
          <w:lang w:val="cs-CZ"/>
        </w:rPr>
        <w:t>c</w:t>
      </w:r>
      <w:r w:rsidRPr="000B3D46">
        <w:rPr>
          <w:rFonts w:ascii="Arial" w:hAnsi="Arial" w:cs="Arial"/>
          <w:sz w:val="20"/>
          <w:szCs w:val="20"/>
          <w:lang w:val="cs-CZ"/>
        </w:rPr>
        <w:t>)</w:t>
      </w:r>
      <w:r w:rsidRPr="00784633">
        <w:rPr>
          <w:rFonts w:ascii="Arial" w:hAnsi="Arial" w:cs="Arial"/>
          <w:sz w:val="20"/>
          <w:szCs w:val="20"/>
          <w:lang w:val="cs-CZ"/>
        </w:rPr>
        <w:t xml:space="preserve"> výše. Dodavatelem předložená významná služba bude v tomto případě započtena na všechna příslušná písmena. Splnění kvalifikace je možné prokazovat významnými službami, které byly dokončeny</w:t>
      </w:r>
      <w:r w:rsidR="00244100">
        <w:rPr>
          <w:rFonts w:ascii="Arial" w:hAnsi="Arial" w:cs="Arial"/>
          <w:sz w:val="20"/>
          <w:szCs w:val="20"/>
          <w:lang w:val="cs-CZ"/>
        </w:rPr>
        <w:t xml:space="preserve"> (předány)</w:t>
      </w:r>
      <w:r w:rsidRPr="00784633">
        <w:rPr>
          <w:rFonts w:ascii="Arial" w:hAnsi="Arial" w:cs="Arial"/>
          <w:sz w:val="20"/>
          <w:szCs w:val="20"/>
          <w:lang w:val="cs-CZ"/>
        </w:rPr>
        <w:t xml:space="preserve"> alespoň v požadovaném rozsahu vymezeném dotčeným písmenem. </w:t>
      </w:r>
    </w:p>
    <w:p w14:paraId="53C150E6" w14:textId="2530B460" w:rsidR="005B21C0" w:rsidRDefault="005B21C0" w:rsidP="005B21C0">
      <w:pPr>
        <w:spacing w:before="120"/>
        <w:jc w:val="both"/>
        <w:rPr>
          <w:rFonts w:ascii="Arial" w:hAnsi="Arial" w:cs="Arial"/>
          <w:sz w:val="20"/>
          <w:szCs w:val="20"/>
          <w:lang w:val="cs-CZ"/>
        </w:rPr>
      </w:pPr>
      <w:r w:rsidRPr="00E00CE1">
        <w:rPr>
          <w:rFonts w:ascii="Arial" w:hAnsi="Arial" w:cs="Arial"/>
          <w:sz w:val="20"/>
          <w:szCs w:val="20"/>
          <w:lang w:val="cs-CZ"/>
        </w:rPr>
        <w:t xml:space="preserve">Splnění této technické kvalifikace prokazuje dodavatel předložením jednotného evropského osvědčení nebo </w:t>
      </w:r>
      <w:r w:rsidRPr="00FE08BB">
        <w:rPr>
          <w:rFonts w:ascii="Arial" w:hAnsi="Arial" w:cs="Arial"/>
          <w:sz w:val="20"/>
          <w:szCs w:val="20"/>
          <w:lang w:val="cs-CZ"/>
        </w:rPr>
        <w:t>čestného prohlášení – seznamu významných služeb</w:t>
      </w:r>
      <w:r w:rsidR="004E4571" w:rsidRPr="00FE08BB">
        <w:rPr>
          <w:rFonts w:ascii="Arial" w:hAnsi="Arial" w:cs="Arial"/>
          <w:sz w:val="20"/>
          <w:szCs w:val="20"/>
          <w:lang w:val="cs-CZ"/>
        </w:rPr>
        <w:t xml:space="preserve"> – viz příloha č. </w:t>
      </w:r>
      <w:r w:rsidR="00C101BD" w:rsidRPr="00FE08BB">
        <w:rPr>
          <w:rFonts w:ascii="Arial" w:hAnsi="Arial" w:cs="Arial"/>
          <w:sz w:val="20"/>
          <w:szCs w:val="20"/>
          <w:lang w:val="cs-CZ"/>
        </w:rPr>
        <w:t>2</w:t>
      </w:r>
      <w:r w:rsidRPr="00FE08BB">
        <w:rPr>
          <w:rFonts w:ascii="Arial" w:hAnsi="Arial" w:cs="Arial"/>
          <w:sz w:val="20"/>
          <w:szCs w:val="20"/>
          <w:lang w:val="cs-CZ"/>
        </w:rPr>
        <w:t>,</w:t>
      </w:r>
      <w:r w:rsidRPr="00E00CE1">
        <w:rPr>
          <w:rFonts w:ascii="Arial" w:hAnsi="Arial" w:cs="Arial"/>
          <w:sz w:val="20"/>
          <w:szCs w:val="20"/>
          <w:lang w:val="cs-CZ"/>
        </w:rPr>
        <w:t xml:space="preserve"> které budou obsahovat údaje o výše uvedených referenčních službách v rozsahu, který umožní posouzení splnění kvalifikace účastníka. Dodavatel uvede minimálně objednatele služby, dobu plnění, vč. termínu dokončení, finanční objem investičních nákladů v Kč bez DPH, věcný popis a tel. číslo a e-mailovou adresu kontaktní osoby objednatele pro ověření reference.</w:t>
      </w:r>
    </w:p>
    <w:p w14:paraId="0F8010AF" w14:textId="3F0CC957" w:rsidR="003B0A1E" w:rsidRPr="003B0A1E" w:rsidRDefault="003B0A1E" w:rsidP="005B21C0">
      <w:pPr>
        <w:spacing w:before="120"/>
        <w:jc w:val="both"/>
        <w:rPr>
          <w:rFonts w:ascii="Arial" w:hAnsi="Arial" w:cs="Arial"/>
          <w:sz w:val="20"/>
          <w:szCs w:val="20"/>
          <w:lang w:val="cs-CZ"/>
        </w:rPr>
      </w:pPr>
      <w:r w:rsidRPr="008052AB">
        <w:rPr>
          <w:rFonts w:ascii="Arial" w:hAnsi="Arial" w:cs="Arial"/>
          <w:sz w:val="20"/>
          <w:szCs w:val="20"/>
          <w:lang w:val="cs-CZ"/>
        </w:rPr>
        <w:t>Referenční služby pro technický dozor stavebníka (TDS) a pro koordinátora bezpečnosti a ochrany zdraví při práci na staveništi (BOZP) mohou být součástí jedné zakázky</w:t>
      </w:r>
    </w:p>
    <w:p w14:paraId="3A495B53" w14:textId="77777777" w:rsidR="005B21C0" w:rsidRDefault="005B21C0" w:rsidP="005B21C0">
      <w:pPr>
        <w:autoSpaceDE w:val="0"/>
        <w:autoSpaceDN w:val="0"/>
        <w:adjustRightInd w:val="0"/>
        <w:rPr>
          <w:rFonts w:ascii="Arial" w:hAnsi="Arial" w:cs="Arial"/>
          <w:bCs/>
          <w:sz w:val="20"/>
          <w:szCs w:val="20"/>
          <w:u w:val="single"/>
          <w:lang w:val="cs-CZ"/>
        </w:rPr>
      </w:pPr>
    </w:p>
    <w:p w14:paraId="2B415BD7" w14:textId="77777777" w:rsidR="005B21C0" w:rsidRPr="009963F7" w:rsidRDefault="005B21C0" w:rsidP="005B21C0">
      <w:pPr>
        <w:autoSpaceDE w:val="0"/>
        <w:autoSpaceDN w:val="0"/>
        <w:adjustRightInd w:val="0"/>
        <w:rPr>
          <w:rFonts w:ascii="Arial" w:hAnsi="Arial" w:cs="Arial"/>
          <w:sz w:val="20"/>
          <w:szCs w:val="20"/>
          <w:lang w:val="cs-CZ"/>
        </w:rPr>
      </w:pPr>
      <w:r>
        <w:rPr>
          <w:rFonts w:ascii="Arial" w:hAnsi="Arial" w:cs="Arial"/>
          <w:bCs/>
          <w:sz w:val="20"/>
          <w:szCs w:val="20"/>
          <w:u w:val="single"/>
          <w:lang w:val="cs-CZ"/>
        </w:rPr>
        <w:t>2</w:t>
      </w:r>
      <w:r w:rsidRPr="009963F7">
        <w:rPr>
          <w:rFonts w:ascii="Arial" w:hAnsi="Arial" w:cs="Arial"/>
          <w:bCs/>
          <w:sz w:val="20"/>
          <w:szCs w:val="20"/>
          <w:u w:val="single"/>
          <w:lang w:val="cs-CZ"/>
        </w:rPr>
        <w:t xml:space="preserve">. dle ust. § 79 odst. 2 písm. </w:t>
      </w:r>
      <w:r>
        <w:rPr>
          <w:rFonts w:ascii="Arial" w:hAnsi="Arial" w:cs="Arial"/>
          <w:bCs/>
          <w:sz w:val="20"/>
          <w:szCs w:val="20"/>
          <w:u w:val="single"/>
          <w:lang w:val="cs-CZ"/>
        </w:rPr>
        <w:t>c</w:t>
      </w:r>
      <w:r w:rsidRPr="009963F7">
        <w:rPr>
          <w:rFonts w:ascii="Arial" w:hAnsi="Arial" w:cs="Arial"/>
          <w:bCs/>
          <w:sz w:val="20"/>
          <w:szCs w:val="20"/>
          <w:u w:val="single"/>
          <w:lang w:val="cs-CZ"/>
        </w:rPr>
        <w:t xml:space="preserve">) </w:t>
      </w:r>
      <w:r>
        <w:rPr>
          <w:rFonts w:ascii="Arial" w:hAnsi="Arial" w:cs="Arial"/>
          <w:bCs/>
          <w:sz w:val="20"/>
          <w:szCs w:val="20"/>
          <w:u w:val="single"/>
          <w:lang w:val="cs-CZ"/>
        </w:rPr>
        <w:t xml:space="preserve"> a písm. d) </w:t>
      </w:r>
      <w:r w:rsidRPr="009963F7">
        <w:rPr>
          <w:rFonts w:ascii="Arial" w:hAnsi="Arial" w:cs="Arial"/>
          <w:bCs/>
          <w:sz w:val="20"/>
          <w:szCs w:val="20"/>
          <w:u w:val="single"/>
          <w:lang w:val="cs-CZ"/>
        </w:rPr>
        <w:t>zákona</w:t>
      </w:r>
    </w:p>
    <w:p w14:paraId="056D1509" w14:textId="77777777" w:rsidR="005B21C0" w:rsidRPr="00B36913" w:rsidRDefault="005B21C0" w:rsidP="003A09F5">
      <w:pPr>
        <w:pStyle w:val="Odstavecseseznamem"/>
        <w:numPr>
          <w:ilvl w:val="0"/>
          <w:numId w:val="12"/>
        </w:numPr>
        <w:overflowPunct w:val="0"/>
        <w:autoSpaceDE w:val="0"/>
        <w:autoSpaceDN w:val="0"/>
        <w:adjustRightInd w:val="0"/>
        <w:spacing w:before="120"/>
        <w:ind w:left="284" w:hanging="284"/>
        <w:jc w:val="both"/>
        <w:rPr>
          <w:rFonts w:ascii="Arial" w:hAnsi="Arial" w:cs="Arial"/>
          <w:sz w:val="20"/>
          <w:szCs w:val="20"/>
          <w:lang w:val="cs-CZ"/>
        </w:rPr>
      </w:pPr>
      <w:r w:rsidRPr="00B36913">
        <w:rPr>
          <w:rFonts w:ascii="Arial" w:hAnsi="Arial" w:cs="Arial"/>
          <w:sz w:val="20"/>
          <w:szCs w:val="20"/>
          <w:lang w:val="cs-CZ"/>
        </w:rPr>
        <w:t>seznam techniků nebo technických útvarů, které se budou podílet na plnění veřejné zakázky</w:t>
      </w:r>
      <w:r>
        <w:rPr>
          <w:rFonts w:ascii="Arial" w:hAnsi="Arial" w:cs="Arial"/>
          <w:sz w:val="20"/>
          <w:szCs w:val="20"/>
          <w:lang w:val="cs-CZ"/>
        </w:rPr>
        <w:t xml:space="preserve"> (požadavky na realizační tým);</w:t>
      </w:r>
    </w:p>
    <w:p w14:paraId="44CCAA26" w14:textId="743DA876" w:rsidR="005B21C0" w:rsidRPr="00AE1A7E" w:rsidRDefault="005B21C0" w:rsidP="003A09F5">
      <w:pPr>
        <w:pStyle w:val="Odstavecseseznamem"/>
        <w:numPr>
          <w:ilvl w:val="0"/>
          <w:numId w:val="11"/>
        </w:numPr>
        <w:overflowPunct w:val="0"/>
        <w:autoSpaceDE w:val="0"/>
        <w:autoSpaceDN w:val="0"/>
        <w:adjustRightInd w:val="0"/>
        <w:spacing w:before="120"/>
        <w:ind w:left="284" w:hanging="284"/>
        <w:jc w:val="both"/>
        <w:rPr>
          <w:rFonts w:ascii="Arial" w:hAnsi="Arial" w:cs="Arial"/>
          <w:sz w:val="24"/>
          <w:szCs w:val="24"/>
          <w:lang w:val="cs-CZ"/>
        </w:rPr>
      </w:pPr>
      <w:r w:rsidRPr="00AE1A7E">
        <w:rPr>
          <w:rFonts w:ascii="Arial" w:hAnsi="Arial" w:cs="Arial"/>
          <w:sz w:val="20"/>
          <w:szCs w:val="20"/>
          <w:lang w:val="cs-CZ"/>
        </w:rPr>
        <w:t>osvědčení o vzdělání a odborné kvalifikaci vztahující se k požadovaným službám</w:t>
      </w:r>
      <w:r w:rsidR="00B3743C" w:rsidRPr="00AE1A7E">
        <w:rPr>
          <w:rFonts w:ascii="Arial" w:hAnsi="Arial" w:cs="Arial"/>
          <w:sz w:val="20"/>
          <w:szCs w:val="20"/>
          <w:lang w:val="cs-CZ"/>
        </w:rPr>
        <w:t>;</w:t>
      </w:r>
    </w:p>
    <w:p w14:paraId="7C749FC3" w14:textId="7A0B8C5A" w:rsidR="00B3743C" w:rsidRPr="00B3743C" w:rsidRDefault="00B3743C" w:rsidP="00B3743C">
      <w:pPr>
        <w:widowControl/>
        <w:suppressAutoHyphens/>
        <w:spacing w:before="120"/>
        <w:jc w:val="both"/>
        <w:rPr>
          <w:rFonts w:ascii="Arial" w:eastAsia="Times New Roman" w:hAnsi="Arial" w:cs="Arial"/>
          <w:sz w:val="20"/>
          <w:szCs w:val="20"/>
          <w:lang w:val="cs-CZ" w:eastAsia="ar-SA"/>
        </w:rPr>
      </w:pPr>
      <w:bookmarkStart w:id="17" w:name="_Hlk85460528"/>
      <w:r w:rsidRPr="00B3743C">
        <w:rPr>
          <w:rFonts w:ascii="Arial" w:eastAsia="Times New Roman" w:hAnsi="Arial" w:cs="Arial"/>
          <w:sz w:val="20"/>
          <w:szCs w:val="20"/>
          <w:lang w:val="cs-CZ" w:eastAsia="ar-SA"/>
        </w:rPr>
        <w:t xml:space="preserve">Zadavatel stanovuje, že dodavatel splní tento kvalifikační předpoklad, pokud uvede, že na plnění veřejné zakázky se bude podílet: </w:t>
      </w:r>
    </w:p>
    <w:p w14:paraId="70E39736" w14:textId="5AF26399" w:rsidR="00E00CE1" w:rsidRPr="00E65CEA" w:rsidRDefault="00E00CE1" w:rsidP="003A09F5">
      <w:pPr>
        <w:pStyle w:val="Default"/>
        <w:keepNext/>
        <w:numPr>
          <w:ilvl w:val="0"/>
          <w:numId w:val="19"/>
        </w:numPr>
        <w:spacing w:before="120"/>
        <w:ind w:left="567" w:hanging="283"/>
        <w:rPr>
          <w:sz w:val="20"/>
          <w:szCs w:val="20"/>
        </w:rPr>
      </w:pPr>
      <w:r w:rsidRPr="00E65CEA">
        <w:rPr>
          <w:b/>
          <w:bCs/>
          <w:sz w:val="20"/>
          <w:szCs w:val="20"/>
        </w:rPr>
        <w:t xml:space="preserve">Vedoucí týmu TDS: </w:t>
      </w:r>
    </w:p>
    <w:p w14:paraId="662CD525" w14:textId="23BCB618" w:rsidR="00E00CE1" w:rsidRPr="000B186F" w:rsidRDefault="00E00CE1" w:rsidP="003A09F5">
      <w:pPr>
        <w:pStyle w:val="Default"/>
        <w:numPr>
          <w:ilvl w:val="0"/>
          <w:numId w:val="14"/>
        </w:numPr>
        <w:spacing w:before="60" w:after="60"/>
        <w:ind w:left="851" w:hanging="284"/>
        <w:jc w:val="both"/>
        <w:rPr>
          <w:rFonts w:eastAsia="Times New Roman"/>
          <w:sz w:val="20"/>
          <w:szCs w:val="20"/>
          <w:lang w:eastAsia="ar-SA"/>
        </w:rPr>
      </w:pPr>
      <w:r w:rsidRPr="000B186F">
        <w:rPr>
          <w:rFonts w:eastAsia="Times New Roman"/>
          <w:sz w:val="20"/>
          <w:szCs w:val="20"/>
          <w:lang w:eastAsia="ar-SA"/>
        </w:rPr>
        <w:t xml:space="preserve">musí disponovat alespoň jednou z následujících </w:t>
      </w:r>
      <w:r w:rsidRPr="000B186F">
        <w:rPr>
          <w:rFonts w:eastAsia="Times New Roman"/>
          <w:b/>
          <w:bCs/>
          <w:sz w:val="20"/>
          <w:szCs w:val="20"/>
          <w:lang w:eastAsia="ar-SA"/>
        </w:rPr>
        <w:t>autorizac</w:t>
      </w:r>
      <w:r w:rsidRPr="000B186F">
        <w:rPr>
          <w:rFonts w:eastAsia="Times New Roman"/>
          <w:sz w:val="20"/>
          <w:szCs w:val="20"/>
          <w:lang w:eastAsia="ar-SA"/>
        </w:rPr>
        <w:t xml:space="preserve">í: autorizovaný inženýr, případně autorizovaný technik nebo stavitel v oboru </w:t>
      </w:r>
      <w:r w:rsidRPr="000B186F">
        <w:rPr>
          <w:rFonts w:eastAsia="Times New Roman"/>
          <w:b/>
          <w:bCs/>
          <w:sz w:val="20"/>
          <w:szCs w:val="20"/>
          <w:lang w:eastAsia="ar-SA"/>
        </w:rPr>
        <w:t>Dopravní stavby</w:t>
      </w:r>
      <w:r w:rsidRPr="000B186F">
        <w:rPr>
          <w:rFonts w:eastAsia="Times New Roman"/>
          <w:sz w:val="20"/>
          <w:szCs w:val="20"/>
          <w:lang w:eastAsia="ar-SA"/>
        </w:rPr>
        <w:t xml:space="preserve"> (ID00, TD00, SD00) nebo autorizovaný technik nebo stavitel v oboru </w:t>
      </w:r>
      <w:r w:rsidRPr="000B186F">
        <w:rPr>
          <w:rFonts w:eastAsia="Times New Roman"/>
          <w:b/>
          <w:bCs/>
          <w:sz w:val="20"/>
          <w:szCs w:val="20"/>
          <w:lang w:eastAsia="ar-SA"/>
        </w:rPr>
        <w:t>Doprava nekolejová</w:t>
      </w:r>
      <w:r w:rsidRPr="000B186F">
        <w:rPr>
          <w:rFonts w:eastAsia="Times New Roman"/>
          <w:sz w:val="20"/>
          <w:szCs w:val="20"/>
          <w:lang w:eastAsia="ar-SA"/>
        </w:rPr>
        <w:t xml:space="preserve"> (TD02, SD02) nebo autorizovaný inženýr, případně autorizovaný technik nebo stavitel v oboru </w:t>
      </w:r>
      <w:r w:rsidRPr="000B186F">
        <w:rPr>
          <w:rFonts w:eastAsia="Times New Roman"/>
          <w:b/>
          <w:bCs/>
          <w:sz w:val="20"/>
          <w:szCs w:val="20"/>
          <w:lang w:eastAsia="ar-SA"/>
        </w:rPr>
        <w:t>Stavby vodního hospodářství a krajinného inženýrství</w:t>
      </w:r>
      <w:r w:rsidRPr="000B186F">
        <w:rPr>
          <w:rFonts w:eastAsia="Times New Roman"/>
          <w:sz w:val="20"/>
          <w:szCs w:val="20"/>
          <w:lang w:eastAsia="ar-SA"/>
        </w:rPr>
        <w:t xml:space="preserve"> (IV00, TV00, SV00) </w:t>
      </w:r>
      <w:r w:rsidR="00597B30">
        <w:rPr>
          <w:rFonts w:eastAsia="Times New Roman"/>
          <w:sz w:val="20"/>
          <w:szCs w:val="20"/>
          <w:lang w:eastAsia="ar-SA"/>
        </w:rPr>
        <w:t>nebo</w:t>
      </w:r>
      <w:r w:rsidRPr="000B186F">
        <w:rPr>
          <w:rFonts w:eastAsia="Times New Roman"/>
          <w:sz w:val="20"/>
          <w:szCs w:val="20"/>
          <w:lang w:eastAsia="ar-SA"/>
        </w:rPr>
        <w:t xml:space="preserve"> autorizovaný technik nebo stavitel v oboru </w:t>
      </w:r>
      <w:r w:rsidRPr="000B186F">
        <w:rPr>
          <w:rFonts w:eastAsia="Times New Roman"/>
          <w:b/>
          <w:bCs/>
          <w:sz w:val="20"/>
          <w:szCs w:val="20"/>
          <w:lang w:eastAsia="ar-SA"/>
        </w:rPr>
        <w:t>Stavby zdravotně technické</w:t>
      </w:r>
      <w:r w:rsidRPr="000B186F">
        <w:rPr>
          <w:rFonts w:eastAsia="Times New Roman"/>
          <w:sz w:val="20"/>
          <w:szCs w:val="20"/>
          <w:lang w:eastAsia="ar-SA"/>
        </w:rPr>
        <w:t xml:space="preserve"> (TV02, SV02) ve smyslu zákona č. 360/1992 Sb., o výkonu povolání autorizovaných architektů a o výkonu povolání autorizovaných inženýrů a techniků činných ve výstavbě, ve znění pozdějších předpisů</w:t>
      </w:r>
      <w:r>
        <w:rPr>
          <w:rFonts w:eastAsia="Times New Roman"/>
          <w:sz w:val="20"/>
          <w:szCs w:val="20"/>
          <w:lang w:eastAsia="ar-SA"/>
        </w:rPr>
        <w:t>;</w:t>
      </w:r>
    </w:p>
    <w:p w14:paraId="60F9E73F" w14:textId="77777777" w:rsidR="00E00CE1" w:rsidRPr="00DA7C4D" w:rsidRDefault="00E00CE1" w:rsidP="003A09F5">
      <w:pPr>
        <w:pStyle w:val="Default"/>
        <w:numPr>
          <w:ilvl w:val="0"/>
          <w:numId w:val="14"/>
        </w:numPr>
        <w:ind w:left="851" w:hanging="284"/>
        <w:jc w:val="both"/>
        <w:rPr>
          <w:color w:val="auto"/>
          <w:sz w:val="20"/>
          <w:szCs w:val="20"/>
        </w:rPr>
      </w:pPr>
      <w:r w:rsidRPr="00E65CEA">
        <w:rPr>
          <w:color w:val="auto"/>
          <w:sz w:val="20"/>
          <w:szCs w:val="20"/>
        </w:rPr>
        <w:t xml:space="preserve">minimálně </w:t>
      </w:r>
      <w:r w:rsidRPr="00DA7C4D">
        <w:rPr>
          <w:b/>
          <w:bCs/>
          <w:color w:val="auto"/>
          <w:sz w:val="20"/>
          <w:szCs w:val="20"/>
        </w:rPr>
        <w:t>10 let praxe na pozici technického dozoru stavebníka nebo</w:t>
      </w:r>
    </w:p>
    <w:p w14:paraId="6E2950EC" w14:textId="24ECAD8C" w:rsidR="00E00CE1" w:rsidRPr="00DA7C4D" w:rsidRDefault="00E00CE1" w:rsidP="00E00CE1">
      <w:pPr>
        <w:pStyle w:val="Default"/>
        <w:ind w:left="851"/>
        <w:jc w:val="both"/>
        <w:rPr>
          <w:color w:val="auto"/>
          <w:sz w:val="20"/>
          <w:szCs w:val="20"/>
        </w:rPr>
      </w:pPr>
      <w:r w:rsidRPr="00DA7C4D">
        <w:rPr>
          <w:color w:val="auto"/>
          <w:sz w:val="20"/>
          <w:szCs w:val="20"/>
        </w:rPr>
        <w:t>minimálně</w:t>
      </w:r>
      <w:r w:rsidRPr="00DA7C4D">
        <w:rPr>
          <w:b/>
          <w:bCs/>
          <w:color w:val="auto"/>
          <w:sz w:val="20"/>
          <w:szCs w:val="20"/>
        </w:rPr>
        <w:t xml:space="preserve"> 6 let na pozici hlavního stavbyvedoucího</w:t>
      </w:r>
      <w:r w:rsidR="000A6AB8" w:rsidRPr="00644A65">
        <w:rPr>
          <w:color w:val="auto"/>
          <w:sz w:val="20"/>
          <w:szCs w:val="20"/>
          <w:vertAlign w:val="superscript"/>
        </w:rPr>
        <w:t>1</w:t>
      </w:r>
      <w:r w:rsidR="000A6AB8" w:rsidRPr="000A6AB8">
        <w:rPr>
          <w:b/>
          <w:bCs/>
          <w:color w:val="auto"/>
          <w:sz w:val="20"/>
          <w:szCs w:val="20"/>
        </w:rPr>
        <w:t xml:space="preserve"> </w:t>
      </w:r>
      <w:r w:rsidRPr="00DA7C4D">
        <w:rPr>
          <w:b/>
          <w:bCs/>
          <w:color w:val="auto"/>
          <w:sz w:val="20"/>
          <w:szCs w:val="20"/>
        </w:rPr>
        <w:t>a 4 roky na pozici technického dozoru stavebníka</w:t>
      </w:r>
      <w:r w:rsidRPr="00DA7C4D">
        <w:rPr>
          <w:color w:val="auto"/>
          <w:sz w:val="20"/>
          <w:szCs w:val="20"/>
        </w:rPr>
        <w:t xml:space="preserve">; </w:t>
      </w:r>
    </w:p>
    <w:p w14:paraId="5678344C" w14:textId="75F49C72" w:rsidR="00E00CE1" w:rsidRPr="006520E8" w:rsidRDefault="005C2CA1" w:rsidP="00644A65">
      <w:pPr>
        <w:pStyle w:val="Default"/>
        <w:numPr>
          <w:ilvl w:val="0"/>
          <w:numId w:val="14"/>
        </w:numPr>
        <w:spacing w:before="60"/>
        <w:ind w:left="851" w:hanging="284"/>
        <w:jc w:val="both"/>
        <w:rPr>
          <w:color w:val="auto"/>
          <w:sz w:val="20"/>
          <w:szCs w:val="20"/>
        </w:rPr>
      </w:pPr>
      <w:r w:rsidRPr="005C2CA1">
        <w:rPr>
          <w:b/>
          <w:bCs/>
          <w:color w:val="auto"/>
          <w:sz w:val="20"/>
          <w:szCs w:val="20"/>
        </w:rPr>
        <w:t>zkušenost s</w:t>
      </w:r>
      <w:r w:rsidR="00E00CE1" w:rsidRPr="00DA7C4D">
        <w:rPr>
          <w:color w:val="auto"/>
          <w:sz w:val="20"/>
          <w:szCs w:val="20"/>
        </w:rPr>
        <w:t> </w:t>
      </w:r>
      <w:r w:rsidR="00E00CE1" w:rsidRPr="00DA7C4D">
        <w:rPr>
          <w:b/>
          <w:bCs/>
          <w:color w:val="auto"/>
          <w:sz w:val="20"/>
          <w:szCs w:val="20"/>
        </w:rPr>
        <w:t>realizac</w:t>
      </w:r>
      <w:r>
        <w:rPr>
          <w:b/>
          <w:bCs/>
          <w:color w:val="auto"/>
          <w:sz w:val="20"/>
          <w:szCs w:val="20"/>
        </w:rPr>
        <w:t>í</w:t>
      </w:r>
      <w:r w:rsidR="00E00CE1" w:rsidRPr="00DA7C4D">
        <w:rPr>
          <w:b/>
          <w:bCs/>
          <w:color w:val="auto"/>
          <w:sz w:val="20"/>
          <w:szCs w:val="20"/>
        </w:rPr>
        <w:t xml:space="preserve"> nejméně 1 (jedné)</w:t>
      </w:r>
      <w:r w:rsidR="00E00CE1" w:rsidRPr="00DA7C4D">
        <w:rPr>
          <w:color w:val="auto"/>
          <w:sz w:val="20"/>
          <w:szCs w:val="20"/>
        </w:rPr>
        <w:t xml:space="preserve"> zakázky, jejímž </w:t>
      </w:r>
      <w:r w:rsidR="00E00CE1" w:rsidRPr="00DA7C4D">
        <w:rPr>
          <w:rFonts w:eastAsia="Times New Roman"/>
          <w:sz w:val="20"/>
          <w:szCs w:val="20"/>
          <w:lang w:eastAsia="ar-SA"/>
        </w:rPr>
        <w:t xml:space="preserve">předmětem byla </w:t>
      </w:r>
      <w:r w:rsidR="00E00CE1" w:rsidRPr="00201F19">
        <w:rPr>
          <w:rFonts w:eastAsia="Times New Roman"/>
          <w:b/>
          <w:bCs/>
          <w:sz w:val="20"/>
          <w:szCs w:val="20"/>
          <w:lang w:eastAsia="ar-SA"/>
        </w:rPr>
        <w:t xml:space="preserve">výstavba komplexní dopravní a technické infrastruktury </w:t>
      </w:r>
      <w:r w:rsidR="00E00CE1" w:rsidRPr="00DA7C4D">
        <w:rPr>
          <w:rFonts w:eastAsia="Times New Roman"/>
          <w:sz w:val="20"/>
          <w:szCs w:val="20"/>
          <w:lang w:eastAsia="ar-SA"/>
        </w:rPr>
        <w:t xml:space="preserve">s finančním plněním </w:t>
      </w:r>
      <w:r w:rsidR="00E00CE1" w:rsidRPr="00201F19">
        <w:rPr>
          <w:rFonts w:eastAsia="Times New Roman"/>
          <w:b/>
          <w:bCs/>
          <w:sz w:val="20"/>
          <w:szCs w:val="20"/>
          <w:lang w:eastAsia="ar-SA"/>
        </w:rPr>
        <w:t>minimálně 80 milionů Kč bez DPH</w:t>
      </w:r>
      <w:r w:rsidR="0079512B">
        <w:rPr>
          <w:rFonts w:eastAsia="Times New Roman"/>
          <w:b/>
          <w:bCs/>
          <w:sz w:val="20"/>
          <w:szCs w:val="20"/>
          <w:lang w:eastAsia="ar-SA"/>
        </w:rPr>
        <w:t xml:space="preserve"> za posledních 10 let</w:t>
      </w:r>
      <w:r w:rsidR="00B61FF6">
        <w:rPr>
          <w:rFonts w:eastAsia="Times New Roman"/>
          <w:b/>
          <w:bCs/>
          <w:sz w:val="20"/>
          <w:szCs w:val="20"/>
          <w:lang w:eastAsia="ar-SA"/>
        </w:rPr>
        <w:t>, na pozici TDS nebo hlavního stavbyvedoucího</w:t>
      </w:r>
      <w:r w:rsidR="006520E8">
        <w:rPr>
          <w:rFonts w:eastAsia="Times New Roman"/>
          <w:b/>
          <w:bCs/>
          <w:sz w:val="20"/>
          <w:szCs w:val="20"/>
          <w:lang w:eastAsia="ar-SA"/>
        </w:rPr>
        <w:t>.</w:t>
      </w:r>
    </w:p>
    <w:p w14:paraId="5C7B31B5" w14:textId="0AD0CB66" w:rsidR="00E00CE1" w:rsidRPr="00DA7C4D" w:rsidRDefault="00E00CE1" w:rsidP="003A09F5">
      <w:pPr>
        <w:pStyle w:val="Default"/>
        <w:keepNext/>
        <w:numPr>
          <w:ilvl w:val="0"/>
          <w:numId w:val="19"/>
        </w:numPr>
        <w:spacing w:before="120"/>
        <w:ind w:left="567" w:hanging="283"/>
        <w:rPr>
          <w:b/>
          <w:bCs/>
          <w:sz w:val="20"/>
          <w:szCs w:val="20"/>
        </w:rPr>
      </w:pPr>
      <w:r w:rsidRPr="00DA7C4D">
        <w:rPr>
          <w:b/>
          <w:bCs/>
          <w:sz w:val="20"/>
          <w:szCs w:val="20"/>
        </w:rPr>
        <w:t xml:space="preserve">Zástupce vedoucího týmu TDS: </w:t>
      </w:r>
    </w:p>
    <w:p w14:paraId="7D2ECE62" w14:textId="77777777" w:rsidR="00E00CE1" w:rsidRPr="000B186F" w:rsidRDefault="00E00CE1" w:rsidP="003A09F5">
      <w:pPr>
        <w:pStyle w:val="Default"/>
        <w:numPr>
          <w:ilvl w:val="0"/>
          <w:numId w:val="14"/>
        </w:numPr>
        <w:spacing w:before="60" w:after="60"/>
        <w:ind w:left="851" w:hanging="284"/>
        <w:jc w:val="both"/>
        <w:rPr>
          <w:color w:val="auto"/>
          <w:sz w:val="20"/>
          <w:szCs w:val="20"/>
        </w:rPr>
      </w:pPr>
      <w:r w:rsidRPr="000B186F">
        <w:rPr>
          <w:sz w:val="20"/>
          <w:szCs w:val="20"/>
        </w:rPr>
        <w:t xml:space="preserve">musí disponovat alespoň jednou z následujících </w:t>
      </w:r>
      <w:r w:rsidRPr="000B186F">
        <w:rPr>
          <w:b/>
          <w:bCs/>
          <w:sz w:val="20"/>
          <w:szCs w:val="20"/>
        </w:rPr>
        <w:t>autorizací</w:t>
      </w:r>
      <w:r w:rsidRPr="000B186F">
        <w:rPr>
          <w:sz w:val="20"/>
          <w:szCs w:val="20"/>
        </w:rPr>
        <w:t xml:space="preserve">: autorizovaný inženýr, případně autorizovaný technik nebo stavitel v oboru </w:t>
      </w:r>
      <w:r w:rsidRPr="000B186F">
        <w:rPr>
          <w:b/>
          <w:bCs/>
          <w:sz w:val="20"/>
          <w:szCs w:val="20"/>
        </w:rPr>
        <w:t>Dopravní stavby</w:t>
      </w:r>
      <w:r w:rsidRPr="000B186F">
        <w:rPr>
          <w:sz w:val="20"/>
          <w:szCs w:val="20"/>
        </w:rPr>
        <w:t xml:space="preserve"> (ID00, TD00, SD00) nebo autorizovaný technik nebo stavitel v oboru </w:t>
      </w:r>
      <w:r w:rsidRPr="000B186F">
        <w:rPr>
          <w:b/>
          <w:bCs/>
          <w:sz w:val="20"/>
          <w:szCs w:val="20"/>
        </w:rPr>
        <w:t>Doprava nekolejová</w:t>
      </w:r>
      <w:r w:rsidRPr="000B186F">
        <w:rPr>
          <w:sz w:val="20"/>
          <w:szCs w:val="20"/>
        </w:rPr>
        <w:t xml:space="preserve"> (TD02, SD02) ve smyslu zákona č. 360/1992 Sb., o výkonu povolání autorizovaných architektů a o výkonu povolání autorizovaných inženýrů a techniků činných ve výstavbě, ve znění pozdějších předpisů</w:t>
      </w:r>
      <w:r w:rsidRPr="000B186F">
        <w:rPr>
          <w:color w:val="auto"/>
          <w:sz w:val="20"/>
          <w:szCs w:val="20"/>
        </w:rPr>
        <w:t xml:space="preserve">; </w:t>
      </w:r>
    </w:p>
    <w:p w14:paraId="07B07972" w14:textId="77777777" w:rsidR="00E00CE1" w:rsidRPr="00DA7C4D" w:rsidRDefault="00E00CE1" w:rsidP="003A09F5">
      <w:pPr>
        <w:pStyle w:val="Default"/>
        <w:numPr>
          <w:ilvl w:val="0"/>
          <w:numId w:val="14"/>
        </w:numPr>
        <w:spacing w:before="60"/>
        <w:ind w:left="851" w:hanging="284"/>
        <w:jc w:val="both"/>
        <w:rPr>
          <w:color w:val="auto"/>
          <w:sz w:val="20"/>
          <w:szCs w:val="20"/>
        </w:rPr>
      </w:pPr>
      <w:r w:rsidRPr="00E65CEA">
        <w:rPr>
          <w:color w:val="auto"/>
          <w:sz w:val="20"/>
          <w:szCs w:val="20"/>
        </w:rPr>
        <w:t xml:space="preserve">minimálně </w:t>
      </w:r>
      <w:r w:rsidRPr="00DA7C4D">
        <w:rPr>
          <w:b/>
          <w:bCs/>
          <w:color w:val="auto"/>
          <w:sz w:val="20"/>
          <w:szCs w:val="20"/>
        </w:rPr>
        <w:t xml:space="preserve">5 let praxe na pozici technického dozoru stavebníka nebo </w:t>
      </w:r>
    </w:p>
    <w:p w14:paraId="182FB700" w14:textId="07C76BAC" w:rsidR="00E00CE1" w:rsidRPr="00DA7C4D" w:rsidRDefault="00E00CE1" w:rsidP="00E00CE1">
      <w:pPr>
        <w:pStyle w:val="Default"/>
        <w:ind w:left="851"/>
        <w:jc w:val="both"/>
        <w:rPr>
          <w:color w:val="auto"/>
          <w:sz w:val="20"/>
          <w:szCs w:val="20"/>
        </w:rPr>
      </w:pPr>
      <w:r w:rsidRPr="00DA7C4D">
        <w:rPr>
          <w:color w:val="auto"/>
          <w:sz w:val="20"/>
          <w:szCs w:val="20"/>
        </w:rPr>
        <w:t>minimálně</w:t>
      </w:r>
      <w:r w:rsidRPr="00DA7C4D">
        <w:rPr>
          <w:b/>
          <w:bCs/>
          <w:color w:val="auto"/>
          <w:sz w:val="20"/>
          <w:szCs w:val="20"/>
        </w:rPr>
        <w:t xml:space="preserve"> 2 roky na pozici hlavního stavbyvedoucího</w:t>
      </w:r>
      <w:r w:rsidR="00644A65">
        <w:rPr>
          <w:rStyle w:val="Znakapoznpodarou"/>
          <w:rFonts w:eastAsia="Times New Roman"/>
          <w:i/>
          <w:iCs/>
          <w:sz w:val="20"/>
          <w:szCs w:val="20"/>
          <w:lang w:eastAsia="ar-SA"/>
        </w:rPr>
        <w:footnoteReference w:id="1"/>
      </w:r>
      <w:r w:rsidRPr="00DA7C4D">
        <w:rPr>
          <w:b/>
          <w:bCs/>
          <w:color w:val="auto"/>
          <w:sz w:val="20"/>
          <w:szCs w:val="20"/>
        </w:rPr>
        <w:t xml:space="preserve"> nebo stavbyvedoucího a 3 roky na pozici technického dozoru stavebníka</w:t>
      </w:r>
      <w:r w:rsidRPr="00DA7C4D">
        <w:rPr>
          <w:color w:val="auto"/>
          <w:sz w:val="20"/>
          <w:szCs w:val="20"/>
        </w:rPr>
        <w:t xml:space="preserve">; </w:t>
      </w:r>
    </w:p>
    <w:p w14:paraId="798C3165" w14:textId="0077B716" w:rsidR="00E00CE1" w:rsidRPr="000B3D46" w:rsidRDefault="005C2CA1" w:rsidP="000B3D46">
      <w:pPr>
        <w:pStyle w:val="Default"/>
        <w:numPr>
          <w:ilvl w:val="0"/>
          <w:numId w:val="14"/>
        </w:numPr>
        <w:spacing w:before="60"/>
        <w:ind w:left="851" w:hanging="284"/>
        <w:jc w:val="both"/>
        <w:rPr>
          <w:sz w:val="20"/>
          <w:szCs w:val="20"/>
        </w:rPr>
      </w:pPr>
      <w:r w:rsidRPr="005C2CA1">
        <w:rPr>
          <w:b/>
          <w:bCs/>
          <w:sz w:val="20"/>
          <w:szCs w:val="20"/>
        </w:rPr>
        <w:t>zkušenost s</w:t>
      </w:r>
      <w:r w:rsidR="00A24181">
        <w:rPr>
          <w:sz w:val="20"/>
          <w:szCs w:val="20"/>
        </w:rPr>
        <w:t xml:space="preserve"> </w:t>
      </w:r>
      <w:r w:rsidR="00E00CE1" w:rsidRPr="002B4209">
        <w:rPr>
          <w:b/>
          <w:bCs/>
          <w:sz w:val="20"/>
          <w:szCs w:val="20"/>
        </w:rPr>
        <w:t>realizac</w:t>
      </w:r>
      <w:r>
        <w:rPr>
          <w:b/>
          <w:bCs/>
          <w:sz w:val="20"/>
          <w:szCs w:val="20"/>
        </w:rPr>
        <w:t>í</w:t>
      </w:r>
      <w:r w:rsidR="00E00CE1" w:rsidRPr="002B4209">
        <w:rPr>
          <w:b/>
          <w:bCs/>
          <w:sz w:val="20"/>
          <w:szCs w:val="20"/>
        </w:rPr>
        <w:t xml:space="preserve"> nejméně 1 (jedné)</w:t>
      </w:r>
      <w:r w:rsidR="00E00CE1" w:rsidRPr="002B4209">
        <w:rPr>
          <w:sz w:val="20"/>
          <w:szCs w:val="20"/>
        </w:rPr>
        <w:t xml:space="preserve"> zakázky, jejímž předmětem byla </w:t>
      </w:r>
      <w:r w:rsidR="00E00CE1" w:rsidRPr="00201F19">
        <w:rPr>
          <w:b/>
          <w:bCs/>
          <w:sz w:val="20"/>
          <w:szCs w:val="20"/>
        </w:rPr>
        <w:t>výstavba pozemní komunikace v intravilánu obce</w:t>
      </w:r>
      <w:r w:rsidR="00E00CE1" w:rsidRPr="002B4209">
        <w:rPr>
          <w:sz w:val="20"/>
          <w:szCs w:val="20"/>
        </w:rPr>
        <w:t xml:space="preserve"> s finančním plněním </w:t>
      </w:r>
      <w:r w:rsidR="00E00CE1" w:rsidRPr="00201F19">
        <w:rPr>
          <w:b/>
          <w:bCs/>
          <w:sz w:val="20"/>
          <w:szCs w:val="20"/>
        </w:rPr>
        <w:t>minimálně ve výši 30 mil. Kč bez DPH</w:t>
      </w:r>
      <w:r w:rsidR="0079512B">
        <w:rPr>
          <w:b/>
          <w:bCs/>
          <w:sz w:val="20"/>
          <w:szCs w:val="20"/>
        </w:rPr>
        <w:t xml:space="preserve"> </w:t>
      </w:r>
      <w:r w:rsidR="0079512B">
        <w:rPr>
          <w:rFonts w:eastAsia="Times New Roman"/>
          <w:b/>
          <w:bCs/>
          <w:sz w:val="20"/>
          <w:szCs w:val="20"/>
          <w:lang w:eastAsia="ar-SA"/>
        </w:rPr>
        <w:t>za posledních 10 let</w:t>
      </w:r>
      <w:r w:rsidR="006520E8">
        <w:rPr>
          <w:rFonts w:eastAsia="Times New Roman"/>
          <w:b/>
          <w:bCs/>
          <w:sz w:val="20"/>
          <w:szCs w:val="20"/>
          <w:lang w:eastAsia="ar-SA"/>
        </w:rPr>
        <w:t>, na pozici TDS nebo hlavního stavbyvedoucího.</w:t>
      </w:r>
    </w:p>
    <w:p w14:paraId="124FEAF4" w14:textId="77777777" w:rsidR="00E00CE1" w:rsidRPr="00DA7C4D" w:rsidRDefault="00E00CE1" w:rsidP="003A09F5">
      <w:pPr>
        <w:pStyle w:val="Default"/>
        <w:keepNext/>
        <w:numPr>
          <w:ilvl w:val="0"/>
          <w:numId w:val="19"/>
        </w:numPr>
        <w:spacing w:before="120"/>
        <w:ind w:left="567" w:hanging="283"/>
        <w:rPr>
          <w:b/>
          <w:bCs/>
          <w:sz w:val="20"/>
          <w:szCs w:val="20"/>
        </w:rPr>
      </w:pPr>
      <w:r w:rsidRPr="00DA7C4D">
        <w:rPr>
          <w:b/>
          <w:bCs/>
          <w:sz w:val="20"/>
          <w:szCs w:val="20"/>
        </w:rPr>
        <w:lastRenderedPageBreak/>
        <w:t>Člen týmu TDS:</w:t>
      </w:r>
    </w:p>
    <w:p w14:paraId="1EF53E7A" w14:textId="77777777" w:rsidR="00E00CE1" w:rsidRPr="00DA7C4D" w:rsidRDefault="00E00CE1" w:rsidP="003A09F5">
      <w:pPr>
        <w:pStyle w:val="Default"/>
        <w:keepNext/>
        <w:numPr>
          <w:ilvl w:val="0"/>
          <w:numId w:val="14"/>
        </w:numPr>
        <w:spacing w:before="60"/>
        <w:ind w:left="851" w:hanging="284"/>
        <w:jc w:val="both"/>
        <w:rPr>
          <w:b/>
          <w:bCs/>
          <w:sz w:val="20"/>
          <w:szCs w:val="20"/>
        </w:rPr>
      </w:pPr>
      <w:r w:rsidRPr="00DA7C4D">
        <w:rPr>
          <w:sz w:val="20"/>
          <w:szCs w:val="20"/>
        </w:rPr>
        <w:t xml:space="preserve">musí disponovat alespoň jednou z následujících </w:t>
      </w:r>
      <w:r w:rsidRPr="00DA7C4D">
        <w:rPr>
          <w:b/>
          <w:bCs/>
          <w:sz w:val="20"/>
          <w:szCs w:val="20"/>
        </w:rPr>
        <w:t>autorizací</w:t>
      </w:r>
      <w:r w:rsidRPr="00DA7C4D">
        <w:rPr>
          <w:sz w:val="20"/>
          <w:szCs w:val="20"/>
        </w:rPr>
        <w:t xml:space="preserve">: autorizovaný inženýr, případně autorizovaný technik nebo stavitel v oboru </w:t>
      </w:r>
      <w:r w:rsidRPr="00DA7C4D">
        <w:rPr>
          <w:b/>
          <w:bCs/>
          <w:sz w:val="20"/>
          <w:szCs w:val="20"/>
        </w:rPr>
        <w:t>Stavby vodního hospodářství a krajinného inženýrství</w:t>
      </w:r>
      <w:r w:rsidRPr="00DA7C4D">
        <w:rPr>
          <w:sz w:val="20"/>
          <w:szCs w:val="20"/>
        </w:rPr>
        <w:t xml:space="preserve"> (IV00, TV00, SV00) nebo autorizovaný technik nebo stavitel v oboru </w:t>
      </w:r>
      <w:r w:rsidRPr="00DA7C4D">
        <w:rPr>
          <w:b/>
          <w:bCs/>
          <w:sz w:val="20"/>
          <w:szCs w:val="20"/>
        </w:rPr>
        <w:t>Stavby zdravotně technické</w:t>
      </w:r>
      <w:r w:rsidRPr="00DA7C4D">
        <w:rPr>
          <w:sz w:val="20"/>
          <w:szCs w:val="20"/>
        </w:rPr>
        <w:t xml:space="preserve"> (TV02, SV02) ve smyslu zákona č. 360/1992 Sb., o výkonu povolání autorizovaných architektů a o výkonu povolání autorizovaných inženýrů a techniků činných ve výstavbě, ve znění pozdějších předpisů</w:t>
      </w:r>
    </w:p>
    <w:p w14:paraId="416A8BC3" w14:textId="77777777" w:rsidR="00E00CE1" w:rsidRPr="00DA7C4D" w:rsidRDefault="00E00CE1" w:rsidP="003A09F5">
      <w:pPr>
        <w:pStyle w:val="Default"/>
        <w:numPr>
          <w:ilvl w:val="0"/>
          <w:numId w:val="14"/>
        </w:numPr>
        <w:spacing w:before="60"/>
        <w:ind w:left="851" w:hanging="284"/>
        <w:jc w:val="both"/>
        <w:rPr>
          <w:color w:val="auto"/>
          <w:sz w:val="20"/>
          <w:szCs w:val="20"/>
        </w:rPr>
      </w:pPr>
      <w:r w:rsidRPr="00DA7C4D">
        <w:rPr>
          <w:color w:val="auto"/>
          <w:sz w:val="20"/>
          <w:szCs w:val="20"/>
        </w:rPr>
        <w:t xml:space="preserve">minimálně </w:t>
      </w:r>
      <w:r w:rsidRPr="00DA7C4D">
        <w:rPr>
          <w:b/>
          <w:bCs/>
          <w:color w:val="auto"/>
          <w:sz w:val="20"/>
          <w:szCs w:val="20"/>
        </w:rPr>
        <w:t xml:space="preserve">5 let praxe na pozici technického dozoru stavebníka nebo </w:t>
      </w:r>
    </w:p>
    <w:p w14:paraId="2F808F95" w14:textId="77777777" w:rsidR="00E00CE1" w:rsidRPr="00DA7C4D" w:rsidRDefault="00E00CE1" w:rsidP="002B4209">
      <w:pPr>
        <w:pStyle w:val="Default"/>
        <w:ind w:left="851"/>
        <w:jc w:val="both"/>
        <w:rPr>
          <w:color w:val="auto"/>
          <w:sz w:val="20"/>
          <w:szCs w:val="20"/>
        </w:rPr>
      </w:pPr>
      <w:r w:rsidRPr="00DA7C4D">
        <w:rPr>
          <w:color w:val="auto"/>
          <w:sz w:val="20"/>
          <w:szCs w:val="20"/>
        </w:rPr>
        <w:t>minimálně</w:t>
      </w:r>
      <w:r w:rsidRPr="00DA7C4D">
        <w:rPr>
          <w:b/>
          <w:bCs/>
          <w:color w:val="auto"/>
          <w:sz w:val="20"/>
          <w:szCs w:val="20"/>
        </w:rPr>
        <w:t xml:space="preserve"> 2 roky na pozici stavbyvedoucího a 3 roky na pozici technického dozoru stavebníka</w:t>
      </w:r>
      <w:r w:rsidRPr="00DA7C4D">
        <w:rPr>
          <w:color w:val="auto"/>
          <w:sz w:val="20"/>
          <w:szCs w:val="20"/>
        </w:rPr>
        <w:t xml:space="preserve">; </w:t>
      </w:r>
    </w:p>
    <w:p w14:paraId="72111580" w14:textId="35749029" w:rsidR="00E00CE1" w:rsidRPr="00201F19" w:rsidRDefault="005C2CA1" w:rsidP="003A09F5">
      <w:pPr>
        <w:pStyle w:val="Odstavecseseznamem"/>
        <w:numPr>
          <w:ilvl w:val="0"/>
          <w:numId w:val="14"/>
        </w:numPr>
        <w:autoSpaceDE w:val="0"/>
        <w:autoSpaceDN w:val="0"/>
        <w:spacing w:before="60"/>
        <w:ind w:left="851" w:hanging="284"/>
        <w:contextualSpacing w:val="0"/>
        <w:jc w:val="both"/>
        <w:rPr>
          <w:rFonts w:ascii="Arial" w:hAnsi="Arial" w:cs="Arial"/>
          <w:b/>
          <w:bCs/>
          <w:sz w:val="20"/>
          <w:szCs w:val="20"/>
          <w:lang w:val="cs-CZ"/>
        </w:rPr>
      </w:pPr>
      <w:r w:rsidRPr="005C2CA1">
        <w:rPr>
          <w:rFonts w:ascii="Arial" w:hAnsi="Arial" w:cs="Arial"/>
          <w:b/>
          <w:bCs/>
          <w:sz w:val="20"/>
          <w:szCs w:val="20"/>
          <w:lang w:val="cs-CZ"/>
        </w:rPr>
        <w:t>zkušenost s</w:t>
      </w:r>
      <w:r w:rsidR="00A24181" w:rsidRPr="00A24181">
        <w:rPr>
          <w:rFonts w:ascii="Arial" w:hAnsi="Arial" w:cs="Arial"/>
          <w:sz w:val="20"/>
          <w:szCs w:val="20"/>
          <w:lang w:val="cs-CZ"/>
        </w:rPr>
        <w:t xml:space="preserve"> </w:t>
      </w:r>
      <w:r w:rsidR="00A24181" w:rsidRPr="00A24181">
        <w:rPr>
          <w:rFonts w:ascii="Arial" w:hAnsi="Arial" w:cs="Arial"/>
          <w:b/>
          <w:bCs/>
          <w:sz w:val="20"/>
          <w:szCs w:val="20"/>
          <w:lang w:val="cs-CZ"/>
        </w:rPr>
        <w:t>realizac</w:t>
      </w:r>
      <w:r>
        <w:rPr>
          <w:rFonts w:ascii="Arial" w:hAnsi="Arial" w:cs="Arial"/>
          <w:b/>
          <w:bCs/>
          <w:sz w:val="20"/>
          <w:szCs w:val="20"/>
          <w:lang w:val="cs-CZ"/>
        </w:rPr>
        <w:t>í</w:t>
      </w:r>
      <w:r w:rsidR="00E00CE1" w:rsidRPr="002B4209">
        <w:rPr>
          <w:rFonts w:ascii="Arial" w:hAnsi="Arial" w:cs="Arial"/>
          <w:b/>
          <w:bCs/>
          <w:sz w:val="20"/>
          <w:szCs w:val="20"/>
          <w:lang w:val="cs-CZ"/>
        </w:rPr>
        <w:t xml:space="preserve"> nejméně 1 (jedné)</w:t>
      </w:r>
      <w:r w:rsidR="00E00CE1" w:rsidRPr="002B4209">
        <w:rPr>
          <w:rFonts w:ascii="Arial" w:hAnsi="Arial" w:cs="Arial"/>
          <w:sz w:val="20"/>
          <w:szCs w:val="20"/>
          <w:lang w:val="cs-CZ"/>
        </w:rPr>
        <w:t xml:space="preserve"> zakázky, jejímž předmětem byla </w:t>
      </w:r>
      <w:r w:rsidR="00E00CE1" w:rsidRPr="00201F19">
        <w:rPr>
          <w:rFonts w:ascii="Arial" w:hAnsi="Arial" w:cs="Arial"/>
          <w:b/>
          <w:bCs/>
          <w:sz w:val="20"/>
          <w:szCs w:val="20"/>
          <w:lang w:val="cs-CZ"/>
        </w:rPr>
        <w:t>výstavba vodovodu a/nebo kanalizace</w:t>
      </w:r>
      <w:r w:rsidR="00E00CE1" w:rsidRPr="002B4209">
        <w:rPr>
          <w:rFonts w:ascii="Arial" w:hAnsi="Arial" w:cs="Arial"/>
          <w:sz w:val="20"/>
          <w:szCs w:val="20"/>
          <w:lang w:val="cs-CZ"/>
        </w:rPr>
        <w:t xml:space="preserve"> s finančním plněním </w:t>
      </w:r>
      <w:r w:rsidR="00E00CE1" w:rsidRPr="00201F19">
        <w:rPr>
          <w:rFonts w:ascii="Arial" w:hAnsi="Arial" w:cs="Arial"/>
          <w:b/>
          <w:bCs/>
          <w:sz w:val="20"/>
          <w:szCs w:val="20"/>
          <w:lang w:val="cs-CZ"/>
        </w:rPr>
        <w:t>minimálně ve výši 20 mil. Kč bez DPH</w:t>
      </w:r>
      <w:r w:rsidR="0079512B">
        <w:rPr>
          <w:rFonts w:ascii="Arial" w:hAnsi="Arial" w:cs="Arial"/>
          <w:b/>
          <w:bCs/>
          <w:sz w:val="20"/>
          <w:szCs w:val="20"/>
          <w:lang w:val="cs-CZ"/>
        </w:rPr>
        <w:t xml:space="preserve"> za posledních 10 let</w:t>
      </w:r>
    </w:p>
    <w:p w14:paraId="1472CF8E" w14:textId="77777777" w:rsidR="00E00CE1" w:rsidRPr="00DA7C4D" w:rsidRDefault="00E00CE1" w:rsidP="003A09F5">
      <w:pPr>
        <w:pStyle w:val="Default"/>
        <w:keepNext/>
        <w:numPr>
          <w:ilvl w:val="0"/>
          <w:numId w:val="19"/>
        </w:numPr>
        <w:spacing w:before="120"/>
        <w:ind w:left="567" w:hanging="283"/>
        <w:rPr>
          <w:b/>
          <w:bCs/>
          <w:sz w:val="20"/>
          <w:szCs w:val="20"/>
        </w:rPr>
      </w:pPr>
      <w:r w:rsidRPr="00DA7C4D">
        <w:rPr>
          <w:b/>
          <w:bCs/>
          <w:sz w:val="20"/>
          <w:szCs w:val="20"/>
        </w:rPr>
        <w:t>Člen týmu TDS:</w:t>
      </w:r>
    </w:p>
    <w:p w14:paraId="13913E66" w14:textId="77777777" w:rsidR="00E00CE1" w:rsidRPr="00DA7C4D" w:rsidRDefault="00E00CE1" w:rsidP="003A09F5">
      <w:pPr>
        <w:pStyle w:val="Default"/>
        <w:keepNext/>
        <w:numPr>
          <w:ilvl w:val="0"/>
          <w:numId w:val="14"/>
        </w:numPr>
        <w:spacing w:before="60"/>
        <w:ind w:left="851" w:hanging="284"/>
        <w:jc w:val="both"/>
        <w:rPr>
          <w:b/>
          <w:bCs/>
          <w:sz w:val="20"/>
          <w:szCs w:val="20"/>
        </w:rPr>
      </w:pPr>
      <w:r w:rsidRPr="00DA7C4D">
        <w:rPr>
          <w:sz w:val="20"/>
          <w:szCs w:val="20"/>
        </w:rPr>
        <w:t xml:space="preserve">musí disponovat alespoň jednou z následujících </w:t>
      </w:r>
      <w:r w:rsidRPr="00DA7C4D">
        <w:rPr>
          <w:b/>
          <w:bCs/>
          <w:sz w:val="20"/>
          <w:szCs w:val="20"/>
        </w:rPr>
        <w:t>autorizací</w:t>
      </w:r>
      <w:r w:rsidRPr="00DA7C4D">
        <w:rPr>
          <w:sz w:val="20"/>
          <w:szCs w:val="20"/>
        </w:rPr>
        <w:t xml:space="preserve">: autorizovaný inženýr, případně autorizovaný technik nebo stavitel v oboru </w:t>
      </w:r>
      <w:r w:rsidRPr="00DA7C4D">
        <w:rPr>
          <w:b/>
          <w:bCs/>
          <w:sz w:val="20"/>
          <w:szCs w:val="20"/>
        </w:rPr>
        <w:t>Pozemní stavby</w:t>
      </w:r>
      <w:r w:rsidRPr="00DA7C4D">
        <w:rPr>
          <w:sz w:val="20"/>
          <w:szCs w:val="20"/>
        </w:rPr>
        <w:t xml:space="preserve"> (IP00, TP00, SP00) ve smyslu zákona č. 360/1992 Sb., o výkonu povolání autorizovaných architektů a o výkonu povolání autorizovaných inženýrů a techniků činných ve výstavbě, ve znění pozdějších předpisů</w:t>
      </w:r>
    </w:p>
    <w:p w14:paraId="4613914B" w14:textId="77777777" w:rsidR="00E00CE1" w:rsidRPr="00DA7C4D" w:rsidRDefault="00E00CE1" w:rsidP="003A09F5">
      <w:pPr>
        <w:pStyle w:val="Default"/>
        <w:keepNext/>
        <w:numPr>
          <w:ilvl w:val="0"/>
          <w:numId w:val="14"/>
        </w:numPr>
        <w:spacing w:before="60"/>
        <w:ind w:left="851" w:hanging="284"/>
        <w:jc w:val="both"/>
        <w:rPr>
          <w:b/>
          <w:bCs/>
          <w:sz w:val="20"/>
          <w:szCs w:val="20"/>
        </w:rPr>
      </w:pPr>
      <w:r w:rsidRPr="00DA7C4D">
        <w:rPr>
          <w:sz w:val="20"/>
          <w:szCs w:val="20"/>
        </w:rPr>
        <w:t xml:space="preserve">minimálně </w:t>
      </w:r>
      <w:r w:rsidRPr="00DA7C4D">
        <w:rPr>
          <w:b/>
          <w:bCs/>
          <w:sz w:val="20"/>
          <w:szCs w:val="20"/>
        </w:rPr>
        <w:t>5 let praxe</w:t>
      </w:r>
      <w:r w:rsidRPr="00DA7C4D">
        <w:rPr>
          <w:sz w:val="20"/>
          <w:szCs w:val="20"/>
        </w:rPr>
        <w:t xml:space="preserve"> na pozici </w:t>
      </w:r>
      <w:r w:rsidRPr="00DA7C4D">
        <w:rPr>
          <w:b/>
          <w:bCs/>
          <w:sz w:val="20"/>
          <w:szCs w:val="20"/>
        </w:rPr>
        <w:t xml:space="preserve">technického dozoru stavebníka nebo </w:t>
      </w:r>
    </w:p>
    <w:p w14:paraId="77B9B399" w14:textId="2BC2D599" w:rsidR="00E00CE1" w:rsidRDefault="00E00CE1" w:rsidP="002B4209">
      <w:pPr>
        <w:pStyle w:val="Default"/>
        <w:ind w:left="851"/>
        <w:jc w:val="both"/>
        <w:rPr>
          <w:color w:val="auto"/>
          <w:sz w:val="20"/>
          <w:szCs w:val="20"/>
        </w:rPr>
      </w:pPr>
      <w:r w:rsidRPr="00DA7C4D">
        <w:rPr>
          <w:color w:val="auto"/>
          <w:sz w:val="20"/>
          <w:szCs w:val="20"/>
        </w:rPr>
        <w:t>minimálně</w:t>
      </w:r>
      <w:r w:rsidRPr="00DA7C4D">
        <w:rPr>
          <w:b/>
          <w:bCs/>
          <w:color w:val="auto"/>
          <w:sz w:val="20"/>
          <w:szCs w:val="20"/>
        </w:rPr>
        <w:t xml:space="preserve"> 2 roky na pozici stavbyvedoucího a 3 roky na pozici technického dozoru stavebníka</w:t>
      </w:r>
      <w:r w:rsidRPr="00DA7C4D">
        <w:rPr>
          <w:color w:val="auto"/>
          <w:sz w:val="20"/>
          <w:szCs w:val="20"/>
        </w:rPr>
        <w:t xml:space="preserve">; </w:t>
      </w:r>
    </w:p>
    <w:p w14:paraId="2A2BEE1E" w14:textId="77777777" w:rsidR="00E00CE1" w:rsidRPr="00DA7C4D" w:rsidRDefault="00E00CE1" w:rsidP="003A09F5">
      <w:pPr>
        <w:pStyle w:val="Default"/>
        <w:keepNext/>
        <w:numPr>
          <w:ilvl w:val="0"/>
          <w:numId w:val="19"/>
        </w:numPr>
        <w:spacing w:before="120"/>
        <w:ind w:left="567" w:hanging="283"/>
        <w:rPr>
          <w:b/>
          <w:bCs/>
          <w:sz w:val="20"/>
          <w:szCs w:val="20"/>
        </w:rPr>
      </w:pPr>
      <w:r>
        <w:rPr>
          <w:b/>
          <w:bCs/>
          <w:sz w:val="20"/>
          <w:szCs w:val="20"/>
        </w:rPr>
        <w:t>K</w:t>
      </w:r>
      <w:r w:rsidRPr="00DA7C4D">
        <w:rPr>
          <w:b/>
          <w:bCs/>
          <w:sz w:val="20"/>
          <w:szCs w:val="20"/>
        </w:rPr>
        <w:t>oordinátor BOZP:</w:t>
      </w:r>
    </w:p>
    <w:p w14:paraId="725AC059" w14:textId="77777777" w:rsidR="00E00CE1" w:rsidRPr="00DA7C4D" w:rsidRDefault="00E00CE1" w:rsidP="003A09F5">
      <w:pPr>
        <w:pStyle w:val="Default"/>
        <w:numPr>
          <w:ilvl w:val="0"/>
          <w:numId w:val="14"/>
        </w:numPr>
        <w:spacing w:before="60" w:after="60"/>
        <w:ind w:left="851" w:hanging="284"/>
        <w:jc w:val="both"/>
        <w:rPr>
          <w:sz w:val="20"/>
          <w:szCs w:val="20"/>
        </w:rPr>
      </w:pPr>
      <w:r w:rsidRPr="00DA7C4D">
        <w:rPr>
          <w:b/>
          <w:bCs/>
          <w:sz w:val="20"/>
          <w:szCs w:val="20"/>
        </w:rPr>
        <w:t xml:space="preserve">osvědčení o odborné způsobilosti k činnosti BOZP na staveništi </w:t>
      </w:r>
      <w:r w:rsidRPr="00DA7C4D">
        <w:rPr>
          <w:sz w:val="20"/>
          <w:szCs w:val="20"/>
        </w:rPr>
        <w:t xml:space="preserve">ve smyslu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(zákon o zajištění dalších podmínek bezpečnosti a ochrany zdraví při práci); </w:t>
      </w:r>
    </w:p>
    <w:p w14:paraId="1E92132A" w14:textId="77777777" w:rsidR="00E00CE1" w:rsidRPr="00DA7C4D" w:rsidRDefault="00E00CE1" w:rsidP="003A09F5">
      <w:pPr>
        <w:pStyle w:val="Default"/>
        <w:numPr>
          <w:ilvl w:val="0"/>
          <w:numId w:val="14"/>
        </w:numPr>
        <w:spacing w:before="60" w:after="60"/>
        <w:ind w:left="851" w:hanging="284"/>
        <w:jc w:val="both"/>
        <w:rPr>
          <w:sz w:val="20"/>
          <w:szCs w:val="20"/>
        </w:rPr>
      </w:pPr>
      <w:r w:rsidRPr="00DA7C4D">
        <w:rPr>
          <w:sz w:val="20"/>
          <w:szCs w:val="20"/>
        </w:rPr>
        <w:t xml:space="preserve">minimálně </w:t>
      </w:r>
      <w:r w:rsidRPr="00DA7C4D">
        <w:rPr>
          <w:b/>
          <w:bCs/>
          <w:sz w:val="20"/>
          <w:szCs w:val="20"/>
        </w:rPr>
        <w:t>5 let praxe na pozici koordinátor BOZP</w:t>
      </w:r>
      <w:r w:rsidRPr="00DA7C4D">
        <w:rPr>
          <w:sz w:val="20"/>
          <w:szCs w:val="20"/>
        </w:rPr>
        <w:t xml:space="preserve">; </w:t>
      </w:r>
    </w:p>
    <w:p w14:paraId="64F5FD69" w14:textId="65DB060A" w:rsidR="00E00CE1" w:rsidRPr="00657756" w:rsidRDefault="005C2CA1" w:rsidP="003A09F5">
      <w:pPr>
        <w:pStyle w:val="Default"/>
        <w:numPr>
          <w:ilvl w:val="0"/>
          <w:numId w:val="14"/>
        </w:numPr>
        <w:ind w:left="851" w:hanging="284"/>
        <w:jc w:val="both"/>
        <w:rPr>
          <w:sz w:val="20"/>
          <w:szCs w:val="20"/>
        </w:rPr>
      </w:pPr>
      <w:r w:rsidRPr="005C2CA1">
        <w:rPr>
          <w:b/>
          <w:bCs/>
          <w:sz w:val="20"/>
          <w:szCs w:val="20"/>
        </w:rPr>
        <w:t>zkušenost s</w:t>
      </w:r>
      <w:r w:rsidR="00A24181">
        <w:rPr>
          <w:b/>
          <w:bCs/>
          <w:sz w:val="20"/>
          <w:szCs w:val="20"/>
        </w:rPr>
        <w:t xml:space="preserve"> </w:t>
      </w:r>
      <w:r w:rsidR="00E00CE1" w:rsidRPr="00201F19">
        <w:rPr>
          <w:b/>
          <w:bCs/>
          <w:sz w:val="20"/>
          <w:szCs w:val="20"/>
        </w:rPr>
        <w:t>realizac</w:t>
      </w:r>
      <w:r w:rsidR="00A24181">
        <w:rPr>
          <w:b/>
          <w:bCs/>
          <w:sz w:val="20"/>
          <w:szCs w:val="20"/>
        </w:rPr>
        <w:t>i</w:t>
      </w:r>
      <w:r w:rsidR="00E00CE1" w:rsidRPr="00201F19">
        <w:rPr>
          <w:b/>
          <w:bCs/>
          <w:sz w:val="20"/>
          <w:szCs w:val="20"/>
        </w:rPr>
        <w:t xml:space="preserve"> nejméně</w:t>
      </w:r>
      <w:r w:rsidR="00E00CE1" w:rsidRPr="00DA7C4D">
        <w:rPr>
          <w:sz w:val="20"/>
          <w:szCs w:val="20"/>
        </w:rPr>
        <w:t xml:space="preserve"> </w:t>
      </w:r>
      <w:r w:rsidR="00E00CE1" w:rsidRPr="00DA7C4D">
        <w:rPr>
          <w:b/>
          <w:bCs/>
          <w:sz w:val="20"/>
          <w:szCs w:val="20"/>
        </w:rPr>
        <w:t>1 (jedné)</w:t>
      </w:r>
      <w:r w:rsidR="00E00CE1" w:rsidRPr="00DA7C4D">
        <w:rPr>
          <w:sz w:val="20"/>
          <w:szCs w:val="20"/>
        </w:rPr>
        <w:t xml:space="preserve"> zakázky</w:t>
      </w:r>
      <w:r w:rsidR="00201F19">
        <w:rPr>
          <w:sz w:val="20"/>
          <w:szCs w:val="20"/>
        </w:rPr>
        <w:t>,</w:t>
      </w:r>
      <w:r w:rsidR="00201F19">
        <w:rPr>
          <w:b/>
          <w:bCs/>
          <w:sz w:val="20"/>
          <w:szCs w:val="20"/>
        </w:rPr>
        <w:t xml:space="preserve"> </w:t>
      </w:r>
      <w:r w:rsidR="00E00CE1" w:rsidRPr="00201F19">
        <w:rPr>
          <w:sz w:val="20"/>
          <w:szCs w:val="20"/>
        </w:rPr>
        <w:t>jejímž předmětem byla</w:t>
      </w:r>
      <w:r w:rsidR="00E00CE1" w:rsidRPr="00DA7C4D">
        <w:rPr>
          <w:b/>
          <w:bCs/>
          <w:sz w:val="20"/>
          <w:szCs w:val="20"/>
        </w:rPr>
        <w:t xml:space="preserve"> </w:t>
      </w:r>
      <w:r w:rsidR="00E00CE1" w:rsidRPr="00DA7C4D">
        <w:rPr>
          <w:rFonts w:eastAsia="Times New Roman"/>
          <w:b/>
          <w:bCs/>
          <w:sz w:val="20"/>
          <w:szCs w:val="20"/>
          <w:lang w:eastAsia="ar-SA"/>
        </w:rPr>
        <w:t>výstavba komplexní dopravní a technické infrastruktury</w:t>
      </w:r>
      <w:r w:rsidR="00201F19">
        <w:rPr>
          <w:b/>
          <w:bCs/>
          <w:sz w:val="20"/>
          <w:szCs w:val="20"/>
        </w:rPr>
        <w:t xml:space="preserve"> </w:t>
      </w:r>
      <w:r w:rsidR="00201F19">
        <w:rPr>
          <w:sz w:val="20"/>
          <w:szCs w:val="20"/>
        </w:rPr>
        <w:t>s finančním plněním</w:t>
      </w:r>
      <w:r w:rsidR="00E00CE1" w:rsidRPr="00DA7C4D">
        <w:rPr>
          <w:b/>
          <w:bCs/>
          <w:sz w:val="20"/>
          <w:szCs w:val="20"/>
        </w:rPr>
        <w:t xml:space="preserve"> minimálně </w:t>
      </w:r>
      <w:r w:rsidR="00201F19">
        <w:rPr>
          <w:b/>
          <w:bCs/>
          <w:sz w:val="20"/>
          <w:szCs w:val="20"/>
        </w:rPr>
        <w:t xml:space="preserve">ve výši </w:t>
      </w:r>
      <w:r w:rsidR="00E00CE1" w:rsidRPr="00DA7C4D">
        <w:rPr>
          <w:b/>
          <w:bCs/>
          <w:sz w:val="20"/>
          <w:szCs w:val="20"/>
        </w:rPr>
        <w:t>80 mil. Kč</w:t>
      </w:r>
      <w:r w:rsidR="00E00CE1" w:rsidRPr="0030234B">
        <w:rPr>
          <w:b/>
          <w:bCs/>
          <w:sz w:val="20"/>
          <w:szCs w:val="20"/>
        </w:rPr>
        <w:t xml:space="preserve"> bez DPH</w:t>
      </w:r>
      <w:r w:rsidR="00657756">
        <w:rPr>
          <w:b/>
          <w:bCs/>
          <w:sz w:val="20"/>
          <w:szCs w:val="20"/>
        </w:rPr>
        <w:t xml:space="preserve"> a zároveň</w:t>
      </w:r>
    </w:p>
    <w:p w14:paraId="58612644" w14:textId="1BA1355E" w:rsidR="00657756" w:rsidRPr="00201F19" w:rsidRDefault="005C2CA1" w:rsidP="003A09F5">
      <w:pPr>
        <w:pStyle w:val="Odstavecseseznamem"/>
        <w:numPr>
          <w:ilvl w:val="0"/>
          <w:numId w:val="14"/>
        </w:numPr>
        <w:autoSpaceDE w:val="0"/>
        <w:autoSpaceDN w:val="0"/>
        <w:spacing w:before="60"/>
        <w:ind w:left="851" w:hanging="284"/>
        <w:contextualSpacing w:val="0"/>
        <w:jc w:val="both"/>
        <w:rPr>
          <w:rFonts w:ascii="Arial" w:hAnsi="Arial" w:cs="Arial"/>
          <w:b/>
          <w:bCs/>
          <w:sz w:val="20"/>
          <w:szCs w:val="20"/>
          <w:lang w:val="cs-CZ"/>
        </w:rPr>
      </w:pPr>
      <w:r w:rsidRPr="005C2CA1">
        <w:rPr>
          <w:rFonts w:ascii="Arial" w:hAnsi="Arial" w:cs="Arial"/>
          <w:b/>
          <w:bCs/>
          <w:sz w:val="20"/>
          <w:szCs w:val="20"/>
          <w:lang w:val="cs-CZ"/>
        </w:rPr>
        <w:t>zkušenost s</w:t>
      </w:r>
      <w:r w:rsidR="00A24181">
        <w:rPr>
          <w:rFonts w:ascii="Arial" w:hAnsi="Arial" w:cs="Arial"/>
          <w:sz w:val="20"/>
          <w:szCs w:val="20"/>
          <w:lang w:val="cs-CZ"/>
        </w:rPr>
        <w:t xml:space="preserve"> </w:t>
      </w:r>
      <w:r w:rsidR="00657756" w:rsidRPr="002B4209">
        <w:rPr>
          <w:rFonts w:ascii="Arial" w:hAnsi="Arial" w:cs="Arial"/>
          <w:b/>
          <w:bCs/>
          <w:sz w:val="20"/>
          <w:szCs w:val="20"/>
          <w:lang w:val="cs-CZ"/>
        </w:rPr>
        <w:t>realizac</w:t>
      </w:r>
      <w:r>
        <w:rPr>
          <w:rFonts w:ascii="Arial" w:hAnsi="Arial" w:cs="Arial"/>
          <w:b/>
          <w:bCs/>
          <w:sz w:val="20"/>
          <w:szCs w:val="20"/>
          <w:lang w:val="cs-CZ"/>
        </w:rPr>
        <w:t>í</w:t>
      </w:r>
      <w:r w:rsidR="00657756" w:rsidRPr="002B4209">
        <w:rPr>
          <w:rFonts w:ascii="Arial" w:hAnsi="Arial" w:cs="Arial"/>
          <w:b/>
          <w:bCs/>
          <w:sz w:val="20"/>
          <w:szCs w:val="20"/>
          <w:lang w:val="cs-CZ"/>
        </w:rPr>
        <w:t xml:space="preserve"> nejméně 1 (jedné)</w:t>
      </w:r>
      <w:r w:rsidR="00657756" w:rsidRPr="002B4209">
        <w:rPr>
          <w:rFonts w:ascii="Arial" w:hAnsi="Arial" w:cs="Arial"/>
          <w:sz w:val="20"/>
          <w:szCs w:val="20"/>
          <w:lang w:val="cs-CZ"/>
        </w:rPr>
        <w:t xml:space="preserve"> zakázky</w:t>
      </w:r>
      <w:r w:rsidR="00201F19">
        <w:rPr>
          <w:rFonts w:ascii="Arial" w:hAnsi="Arial" w:cs="Arial"/>
          <w:sz w:val="20"/>
          <w:szCs w:val="20"/>
          <w:lang w:val="cs-CZ"/>
        </w:rPr>
        <w:t xml:space="preserve">, </w:t>
      </w:r>
      <w:r w:rsidR="00657756" w:rsidRPr="00201F19">
        <w:rPr>
          <w:rFonts w:ascii="Arial" w:hAnsi="Arial" w:cs="Arial"/>
          <w:sz w:val="20"/>
          <w:szCs w:val="20"/>
          <w:lang w:val="cs-CZ"/>
        </w:rPr>
        <w:t>jejímž předmětem byla</w:t>
      </w:r>
      <w:r w:rsidR="00657756" w:rsidRPr="00201F19">
        <w:rPr>
          <w:rFonts w:ascii="Arial" w:hAnsi="Arial" w:cs="Arial"/>
          <w:b/>
          <w:bCs/>
          <w:sz w:val="20"/>
          <w:szCs w:val="20"/>
          <w:lang w:val="cs-CZ"/>
        </w:rPr>
        <w:t xml:space="preserve"> výstavba vodovodu a/nebo kanalizace </w:t>
      </w:r>
      <w:r w:rsidR="00201F19">
        <w:rPr>
          <w:rFonts w:ascii="Arial" w:hAnsi="Arial" w:cs="Arial"/>
          <w:sz w:val="20"/>
          <w:szCs w:val="20"/>
          <w:lang w:val="cs-CZ"/>
        </w:rPr>
        <w:t>s finančním plněním</w:t>
      </w:r>
      <w:r w:rsidR="00201F19" w:rsidRPr="00DA7C4D">
        <w:rPr>
          <w:b/>
          <w:bCs/>
          <w:sz w:val="20"/>
          <w:szCs w:val="20"/>
        </w:rPr>
        <w:t xml:space="preserve"> </w:t>
      </w:r>
      <w:r w:rsidR="00657756" w:rsidRPr="00201F19">
        <w:rPr>
          <w:rFonts w:ascii="Arial" w:hAnsi="Arial" w:cs="Arial"/>
          <w:b/>
          <w:bCs/>
          <w:sz w:val="20"/>
          <w:szCs w:val="20"/>
          <w:lang w:val="cs-CZ"/>
        </w:rPr>
        <w:t xml:space="preserve">minimálně </w:t>
      </w:r>
      <w:r w:rsidR="00201F19">
        <w:rPr>
          <w:rFonts w:ascii="Arial" w:hAnsi="Arial" w:cs="Arial"/>
          <w:b/>
          <w:bCs/>
          <w:sz w:val="20"/>
          <w:szCs w:val="20"/>
          <w:lang w:val="cs-CZ"/>
        </w:rPr>
        <w:t xml:space="preserve">ve výši </w:t>
      </w:r>
      <w:r w:rsidR="00657756" w:rsidRPr="00201F19">
        <w:rPr>
          <w:rFonts w:ascii="Arial" w:hAnsi="Arial" w:cs="Arial"/>
          <w:b/>
          <w:bCs/>
          <w:sz w:val="20"/>
          <w:szCs w:val="20"/>
          <w:lang w:val="cs-CZ"/>
        </w:rPr>
        <w:t>20 mil. Kč bez DPH</w:t>
      </w:r>
      <w:r w:rsidR="0079512B">
        <w:rPr>
          <w:rFonts w:ascii="Arial" w:hAnsi="Arial" w:cs="Arial"/>
          <w:b/>
          <w:bCs/>
          <w:sz w:val="20"/>
          <w:szCs w:val="20"/>
          <w:lang w:val="cs-CZ"/>
        </w:rPr>
        <w:t xml:space="preserve"> za posledních 10 let</w:t>
      </w:r>
    </w:p>
    <w:bookmarkEnd w:id="17"/>
    <w:p w14:paraId="24AE3D15" w14:textId="54CF3A51" w:rsidR="00A93AB3" w:rsidRPr="00923FE9" w:rsidRDefault="00A93AB3" w:rsidP="002B4209">
      <w:pPr>
        <w:spacing w:before="120"/>
        <w:ind w:left="425"/>
        <w:jc w:val="both"/>
        <w:rPr>
          <w:rFonts w:ascii="Arial" w:hAnsi="Arial" w:cs="Arial"/>
          <w:b/>
          <w:bCs/>
          <w:sz w:val="20"/>
          <w:szCs w:val="20"/>
          <w:u w:val="single"/>
          <w:lang w:val="cs-CZ"/>
        </w:rPr>
      </w:pPr>
      <w:r w:rsidRPr="00644A65">
        <w:rPr>
          <w:rFonts w:ascii="Arial" w:hAnsi="Arial" w:cs="Arial"/>
          <w:b/>
          <w:bCs/>
          <w:sz w:val="20"/>
          <w:szCs w:val="20"/>
          <w:u w:val="single"/>
          <w:lang w:val="cs-CZ"/>
        </w:rPr>
        <w:t>Zadavatel umožnuje obsazení více pozic jednou fyzickou osobou za podmínky splnění výše uvedených podmínek</w:t>
      </w:r>
      <w:r w:rsidR="00923FE9" w:rsidRPr="00644A65">
        <w:rPr>
          <w:rFonts w:ascii="Arial" w:hAnsi="Arial" w:cs="Arial"/>
          <w:sz w:val="20"/>
          <w:szCs w:val="20"/>
          <w:u w:val="single"/>
          <w:lang w:val="cs-CZ"/>
        </w:rPr>
        <w:t xml:space="preserve">, </w:t>
      </w:r>
      <w:r w:rsidR="00923FE9" w:rsidRPr="00644A65">
        <w:rPr>
          <w:rFonts w:ascii="Arial" w:hAnsi="Arial" w:cs="Arial"/>
          <w:b/>
          <w:bCs/>
          <w:sz w:val="20"/>
          <w:szCs w:val="20"/>
          <w:u w:val="single"/>
          <w:lang w:val="cs-CZ"/>
        </w:rPr>
        <w:t>vyjma obsazení funkce vedoucího týmu TDS a zástupce vedoucího týmu TDS.</w:t>
      </w:r>
    </w:p>
    <w:p w14:paraId="57B06EEE" w14:textId="665F5A6F" w:rsidR="00E00CE1" w:rsidRPr="002B4209" w:rsidRDefault="00E00CE1" w:rsidP="002B4209">
      <w:pPr>
        <w:spacing w:before="120"/>
        <w:ind w:left="425"/>
        <w:jc w:val="both"/>
        <w:rPr>
          <w:rFonts w:ascii="Arial" w:hAnsi="Arial" w:cs="Arial"/>
          <w:sz w:val="20"/>
          <w:szCs w:val="20"/>
          <w:lang w:val="cs-CZ"/>
        </w:rPr>
      </w:pPr>
      <w:r w:rsidRPr="00065F0E">
        <w:rPr>
          <w:rFonts w:ascii="Arial" w:hAnsi="Arial" w:cs="Arial"/>
          <w:sz w:val="20"/>
          <w:szCs w:val="20"/>
          <w:lang w:val="cs-CZ"/>
        </w:rPr>
        <w:t xml:space="preserve">Splnění této technické kvalifikace prokazuje dodavatel předložením </w:t>
      </w:r>
      <w:r w:rsidRPr="0096409E">
        <w:rPr>
          <w:rFonts w:ascii="Arial" w:hAnsi="Arial" w:cs="Arial"/>
          <w:b/>
          <w:bCs/>
          <w:sz w:val="20"/>
          <w:szCs w:val="20"/>
          <w:lang w:val="cs-CZ"/>
        </w:rPr>
        <w:t>jednotného evropského osvědčení</w:t>
      </w:r>
      <w:r w:rsidRPr="00065F0E">
        <w:rPr>
          <w:rFonts w:ascii="Arial" w:hAnsi="Arial" w:cs="Arial"/>
          <w:sz w:val="20"/>
          <w:szCs w:val="20"/>
          <w:lang w:val="cs-CZ"/>
        </w:rPr>
        <w:t xml:space="preserve"> bez doložení dalších dokladů nebo </w:t>
      </w:r>
      <w:r w:rsidRPr="00AC4F56">
        <w:rPr>
          <w:rFonts w:ascii="Arial" w:hAnsi="Arial" w:cs="Arial"/>
          <w:b/>
          <w:bCs/>
          <w:sz w:val="20"/>
          <w:szCs w:val="20"/>
          <w:lang w:val="cs-CZ"/>
        </w:rPr>
        <w:t>seznamem členů realizačního týmu formou čestného prohlášení</w:t>
      </w:r>
      <w:r w:rsidR="004E4571">
        <w:rPr>
          <w:rFonts w:ascii="Arial" w:hAnsi="Arial" w:cs="Arial"/>
          <w:sz w:val="20"/>
          <w:szCs w:val="20"/>
          <w:lang w:val="cs-CZ"/>
        </w:rPr>
        <w:t xml:space="preserve"> – viz příloha č. </w:t>
      </w:r>
      <w:r w:rsidR="00C247A0">
        <w:rPr>
          <w:rFonts w:ascii="Arial" w:hAnsi="Arial" w:cs="Arial"/>
          <w:sz w:val="20"/>
          <w:szCs w:val="20"/>
          <w:lang w:val="cs-CZ"/>
        </w:rPr>
        <w:t>2</w:t>
      </w:r>
      <w:r w:rsidRPr="00065F0E">
        <w:rPr>
          <w:rFonts w:ascii="Arial" w:hAnsi="Arial" w:cs="Arial"/>
          <w:sz w:val="20"/>
          <w:szCs w:val="20"/>
          <w:lang w:val="cs-CZ"/>
        </w:rPr>
        <w:t>, spolu s</w:t>
      </w:r>
      <w:r w:rsidR="00065F0E" w:rsidRPr="00065F0E">
        <w:rPr>
          <w:rFonts w:ascii="Arial" w:hAnsi="Arial" w:cs="Arial"/>
          <w:sz w:val="20"/>
          <w:szCs w:val="20"/>
          <w:lang w:val="cs-CZ"/>
        </w:rPr>
        <w:t> </w:t>
      </w:r>
      <w:r w:rsidRPr="00065F0E">
        <w:rPr>
          <w:rFonts w:ascii="Arial" w:hAnsi="Arial" w:cs="Arial"/>
          <w:sz w:val="20"/>
          <w:szCs w:val="20"/>
          <w:lang w:val="cs-CZ"/>
        </w:rPr>
        <w:t xml:space="preserve">kopiemi </w:t>
      </w:r>
      <w:r w:rsidRPr="00AC4F56">
        <w:rPr>
          <w:rFonts w:ascii="Arial" w:hAnsi="Arial" w:cs="Arial"/>
          <w:b/>
          <w:bCs/>
          <w:sz w:val="20"/>
          <w:szCs w:val="20"/>
          <w:lang w:val="cs-CZ"/>
        </w:rPr>
        <w:t>profesních životopisů</w:t>
      </w:r>
      <w:r w:rsidRPr="00065F0E">
        <w:rPr>
          <w:rFonts w:ascii="Arial" w:hAnsi="Arial" w:cs="Arial"/>
          <w:sz w:val="20"/>
          <w:szCs w:val="20"/>
          <w:lang w:val="cs-CZ"/>
        </w:rPr>
        <w:t xml:space="preserve"> těchto osob podepsaných těmito osobami, </w:t>
      </w:r>
      <w:r w:rsidRPr="006F0660">
        <w:rPr>
          <w:rFonts w:ascii="Arial" w:hAnsi="Arial" w:cs="Arial"/>
          <w:b/>
          <w:bCs/>
          <w:sz w:val="20"/>
          <w:szCs w:val="20"/>
          <w:lang w:val="cs-CZ"/>
        </w:rPr>
        <w:t>osvědčení o jejich autorizaci</w:t>
      </w:r>
      <w:r w:rsidR="004E37F0" w:rsidRPr="006F0660">
        <w:rPr>
          <w:rFonts w:ascii="Arial" w:hAnsi="Arial" w:cs="Arial"/>
          <w:b/>
          <w:bCs/>
          <w:sz w:val="20"/>
          <w:szCs w:val="20"/>
          <w:lang w:val="cs-CZ"/>
        </w:rPr>
        <w:t xml:space="preserve"> </w:t>
      </w:r>
      <w:r w:rsidRPr="00065F0E">
        <w:rPr>
          <w:rFonts w:ascii="Arial" w:hAnsi="Arial" w:cs="Arial"/>
          <w:sz w:val="20"/>
          <w:szCs w:val="20"/>
          <w:lang w:val="cs-CZ"/>
        </w:rPr>
        <w:t xml:space="preserve">vydané Českou komorou autorizovaných inženýrů a techniků činných ve výstavbě. Seznam členů realizačního týmu musí deklarovat </w:t>
      </w:r>
      <w:r w:rsidRPr="00AC4F56">
        <w:rPr>
          <w:rFonts w:ascii="Arial" w:hAnsi="Arial" w:cs="Arial"/>
          <w:b/>
          <w:bCs/>
          <w:sz w:val="20"/>
          <w:szCs w:val="20"/>
          <w:lang w:val="cs-CZ"/>
        </w:rPr>
        <w:t>vztah těchto osob k dodavateli</w:t>
      </w:r>
      <w:r w:rsidRPr="00065F0E">
        <w:rPr>
          <w:rFonts w:ascii="Arial" w:hAnsi="Arial" w:cs="Arial"/>
          <w:sz w:val="20"/>
          <w:szCs w:val="20"/>
          <w:lang w:val="cs-CZ"/>
        </w:rPr>
        <w:t xml:space="preserve"> (zaměstnanec, poddodavatel apod.).</w:t>
      </w:r>
    </w:p>
    <w:p w14:paraId="29BA4A7D" w14:textId="77777777" w:rsidR="00E00CE1" w:rsidRPr="002B4209" w:rsidRDefault="00E00CE1" w:rsidP="00E00CE1">
      <w:pPr>
        <w:spacing w:before="120"/>
        <w:ind w:left="426"/>
        <w:jc w:val="both"/>
        <w:rPr>
          <w:rFonts w:ascii="Arial" w:hAnsi="Arial" w:cs="Arial"/>
          <w:sz w:val="20"/>
          <w:szCs w:val="20"/>
          <w:lang w:val="cs-CZ"/>
        </w:rPr>
      </w:pPr>
      <w:r w:rsidRPr="002B4209">
        <w:rPr>
          <w:rFonts w:ascii="Arial" w:hAnsi="Arial" w:cs="Arial"/>
          <w:sz w:val="20"/>
          <w:szCs w:val="20"/>
          <w:lang w:val="cs-CZ"/>
        </w:rPr>
        <w:t xml:space="preserve">V případě, že dodavatel tyto doklady nahradí jednotným evropským osvědčením, v osvědčení uvede jmenný seznam členů realizačního týmu, jejich vztah k dodavateli (zaměstnanec, poddodavatel), informaci o jejich praxi, o jejich autorizacích a o jejich zkušenostech uvedením konkrétních projektů, kterých se tyto osoby účastnily a na jaké pozici, včetně uvedení subjektů, pro které byly služby poskytovány, přesného vymezení předmětu projektu a doby poskytování služby a uvedení kontaktních údajů objednatele projektu (jméno odpovědné osoby, e-mail, tel. č). </w:t>
      </w:r>
    </w:p>
    <w:p w14:paraId="6AC86869" w14:textId="77777777" w:rsidR="00E00CE1" w:rsidRPr="002B4209" w:rsidRDefault="00E00CE1" w:rsidP="00E00CE1">
      <w:pPr>
        <w:spacing w:before="120"/>
        <w:ind w:left="426"/>
        <w:jc w:val="both"/>
        <w:rPr>
          <w:rFonts w:ascii="Arial" w:hAnsi="Arial" w:cs="Arial"/>
          <w:sz w:val="20"/>
          <w:szCs w:val="20"/>
          <w:lang w:val="cs-CZ"/>
        </w:rPr>
      </w:pPr>
      <w:r w:rsidRPr="002B4209">
        <w:rPr>
          <w:rFonts w:ascii="Arial" w:hAnsi="Arial" w:cs="Arial"/>
          <w:sz w:val="20"/>
          <w:szCs w:val="20"/>
          <w:lang w:val="cs-CZ"/>
        </w:rPr>
        <w:t>Ostatní doklady v originále nebo v úředně ověřené kopii doloží před podpisem smlouvy.</w:t>
      </w:r>
    </w:p>
    <w:p w14:paraId="2F9DBE5D" w14:textId="1AAABE11" w:rsidR="005B21C0" w:rsidRPr="0096409E" w:rsidRDefault="005B21C0" w:rsidP="0096409E">
      <w:pPr>
        <w:pStyle w:val="Odstavecseseznamem"/>
        <w:widowControl/>
        <w:suppressAutoHyphens/>
        <w:spacing w:before="120"/>
        <w:ind w:left="1080" w:hanging="654"/>
        <w:contextualSpacing w:val="0"/>
        <w:jc w:val="both"/>
        <w:rPr>
          <w:rFonts w:ascii="Arial" w:eastAsia="Times New Roman" w:hAnsi="Arial" w:cs="Arial"/>
          <w:sz w:val="20"/>
          <w:szCs w:val="20"/>
          <w:lang w:val="cs-CZ" w:eastAsia="ar-SA"/>
        </w:rPr>
      </w:pPr>
      <w:r w:rsidRPr="00644A65">
        <w:rPr>
          <w:rFonts w:ascii="Arial" w:hAnsi="Arial" w:cs="Arial"/>
          <w:sz w:val="20"/>
          <w:szCs w:val="20"/>
          <w:lang w:val="cs-CZ"/>
        </w:rPr>
        <w:t xml:space="preserve">Členové realizačního týmů budou uvedeni jmenovitě v příkazní smlouvě v </w:t>
      </w:r>
      <w:r w:rsidR="00644A65">
        <w:rPr>
          <w:rFonts w:ascii="Arial" w:hAnsi="Arial" w:cs="Arial"/>
          <w:sz w:val="20"/>
          <w:szCs w:val="20"/>
          <w:lang w:val="cs-CZ"/>
        </w:rPr>
        <w:t>č</w:t>
      </w:r>
      <w:r w:rsidRPr="00644A65">
        <w:rPr>
          <w:rFonts w:ascii="Arial" w:hAnsi="Arial" w:cs="Arial"/>
          <w:sz w:val="20"/>
          <w:szCs w:val="20"/>
          <w:lang w:val="cs-CZ"/>
        </w:rPr>
        <w:t xml:space="preserve">l. </w:t>
      </w:r>
      <w:r w:rsidR="003D6D1F">
        <w:rPr>
          <w:rFonts w:ascii="Arial" w:hAnsi="Arial" w:cs="Arial"/>
          <w:sz w:val="20"/>
          <w:szCs w:val="20"/>
          <w:lang w:val="cs-CZ"/>
        </w:rPr>
        <w:t>II.</w:t>
      </w:r>
      <w:r w:rsidRPr="00644A65">
        <w:rPr>
          <w:rFonts w:ascii="Arial" w:hAnsi="Arial" w:cs="Arial"/>
          <w:sz w:val="20"/>
          <w:szCs w:val="20"/>
          <w:lang w:val="cs-CZ"/>
        </w:rPr>
        <w:t xml:space="preserve"> odst. </w:t>
      </w:r>
      <w:r w:rsidR="003D6D1F">
        <w:rPr>
          <w:rFonts w:ascii="Arial" w:hAnsi="Arial" w:cs="Arial"/>
          <w:sz w:val="20"/>
          <w:szCs w:val="20"/>
          <w:lang w:val="cs-CZ"/>
        </w:rPr>
        <w:t>2</w:t>
      </w:r>
      <w:r w:rsidRPr="00644A65">
        <w:rPr>
          <w:rFonts w:ascii="Arial" w:hAnsi="Arial" w:cs="Arial"/>
          <w:sz w:val="20"/>
          <w:szCs w:val="20"/>
          <w:lang w:val="cs-CZ"/>
        </w:rPr>
        <w:t>.</w:t>
      </w:r>
    </w:p>
    <w:p w14:paraId="519CB1A7" w14:textId="77777777" w:rsidR="005B21C0" w:rsidRPr="006D7CEC" w:rsidRDefault="005B21C0" w:rsidP="005B21C0">
      <w:pPr>
        <w:widowControl/>
        <w:suppressAutoHyphens/>
        <w:jc w:val="both"/>
        <w:rPr>
          <w:rFonts w:ascii="Myriad Web" w:eastAsia="Times New Roman" w:hAnsi="Myriad Web" w:cs="Courier New"/>
          <w:sz w:val="20"/>
          <w:szCs w:val="20"/>
          <w:lang w:val="cs-CZ" w:eastAsia="ar-SA"/>
        </w:rPr>
      </w:pPr>
    </w:p>
    <w:p w14:paraId="03583288" w14:textId="50DED2A6" w:rsidR="005B21C0" w:rsidRPr="00625F2A"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3.2 Forma dokladů</w:t>
      </w:r>
      <w:r w:rsidR="004F220A">
        <w:rPr>
          <w:rFonts w:ascii="Arial" w:eastAsia="Times New Roman" w:hAnsi="Arial" w:cs="Arial"/>
          <w:b/>
          <w:sz w:val="20"/>
          <w:szCs w:val="20"/>
          <w:lang w:val="cs-CZ" w:eastAsia="ar-SA"/>
        </w:rPr>
        <w:t xml:space="preserve"> </w:t>
      </w:r>
    </w:p>
    <w:p w14:paraId="78C42AD2" w14:textId="33B93A8A" w:rsidR="002C6741" w:rsidRPr="002C6741" w:rsidRDefault="002C6741" w:rsidP="002C6741">
      <w:pPr>
        <w:overflowPunct w:val="0"/>
        <w:autoSpaceDE w:val="0"/>
        <w:autoSpaceDN w:val="0"/>
        <w:adjustRightInd w:val="0"/>
        <w:spacing w:before="120"/>
        <w:ind w:left="6"/>
        <w:jc w:val="both"/>
        <w:rPr>
          <w:rFonts w:ascii="Arial" w:hAnsi="Arial" w:cs="Arial"/>
          <w:sz w:val="20"/>
          <w:szCs w:val="20"/>
          <w:lang w:val="cs-CZ"/>
        </w:rPr>
      </w:pPr>
      <w:r w:rsidRPr="002C6741">
        <w:rPr>
          <w:rFonts w:ascii="Arial" w:hAnsi="Arial" w:cs="Arial"/>
          <w:sz w:val="20"/>
          <w:szCs w:val="20"/>
          <w:lang w:val="cs-CZ"/>
        </w:rPr>
        <w:t xml:space="preserve">Dodavatel předloží prosté kopie dokladů prokazujících splnění kvalifikace. </w:t>
      </w:r>
      <w:r w:rsidR="00020FDA" w:rsidRPr="00020FDA">
        <w:rPr>
          <w:rFonts w:ascii="Arial" w:hAnsi="Arial" w:cs="Arial"/>
          <w:sz w:val="20"/>
          <w:szCs w:val="20"/>
          <w:lang w:val="cs-CZ"/>
        </w:rPr>
        <w:t>Zadavatel si v souladu s § 53 odst. 4 zákona může v průběhu zadávacího řízení vyžádat předložení originálů.</w:t>
      </w:r>
      <w:r w:rsidR="00020FDA">
        <w:rPr>
          <w:rFonts w:ascii="Arial" w:hAnsi="Arial" w:cs="Arial"/>
          <w:sz w:val="20"/>
          <w:szCs w:val="20"/>
          <w:lang w:val="cs-CZ"/>
        </w:rPr>
        <w:t xml:space="preserve"> </w:t>
      </w:r>
      <w:r w:rsidRPr="002C6741">
        <w:rPr>
          <w:rFonts w:ascii="Arial" w:hAnsi="Arial" w:cs="Arial"/>
          <w:sz w:val="20"/>
          <w:szCs w:val="20"/>
          <w:lang w:val="cs-CZ"/>
        </w:rPr>
        <w:t xml:space="preserve">Před uzavřením smlouvy zadavatel odešle vybranému dodavateli výzvu k předložení originálů, pokud je již nemá k dispozici. </w:t>
      </w:r>
      <w:r w:rsidRPr="002C6741">
        <w:rPr>
          <w:rFonts w:ascii="Arial" w:hAnsi="Arial" w:cs="Arial"/>
          <w:sz w:val="20"/>
          <w:szCs w:val="20"/>
          <w:lang w:val="cs-CZ"/>
        </w:rPr>
        <w:lastRenderedPageBreak/>
        <w:t>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6A14F89E" w14:textId="77777777" w:rsidR="005B21C0" w:rsidRPr="006D7CEC" w:rsidRDefault="005B21C0" w:rsidP="002C6741">
      <w:pPr>
        <w:spacing w:before="120"/>
        <w:jc w:val="both"/>
        <w:rPr>
          <w:rFonts w:ascii="Arial" w:hAnsi="Arial" w:cs="Arial"/>
          <w:sz w:val="20"/>
          <w:szCs w:val="20"/>
          <w:lang w:val="cs-CZ"/>
        </w:rPr>
      </w:pPr>
      <w:r w:rsidRPr="006D7CEC">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585F4665" w14:textId="77777777" w:rsidR="00D021E0" w:rsidRPr="006D7CEC" w:rsidRDefault="00D021E0" w:rsidP="005B21C0">
      <w:pPr>
        <w:widowControl/>
        <w:suppressAutoHyphens/>
        <w:jc w:val="both"/>
        <w:rPr>
          <w:rFonts w:ascii="Arial" w:eastAsia="Times New Roman" w:hAnsi="Arial" w:cs="Arial"/>
          <w:b/>
          <w:sz w:val="20"/>
          <w:szCs w:val="20"/>
          <w:lang w:val="cs-CZ" w:eastAsia="ar-SA"/>
        </w:rPr>
      </w:pPr>
    </w:p>
    <w:p w14:paraId="32F9218E" w14:textId="77777777" w:rsidR="005B21C0" w:rsidRPr="00084E5B"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3.3 Možnost nahradit doklady ke kvalifikaci čestným prohlášením</w:t>
      </w:r>
    </w:p>
    <w:p w14:paraId="001A1DCC" w14:textId="23090F10" w:rsidR="00173929" w:rsidRPr="00173929" w:rsidRDefault="002C6741" w:rsidP="00173929">
      <w:pPr>
        <w:widowControl/>
        <w:suppressAutoHyphens/>
        <w:spacing w:before="120"/>
        <w:ind w:left="-23"/>
        <w:jc w:val="both"/>
        <w:rPr>
          <w:rFonts w:ascii="Arial" w:hAnsi="Arial" w:cs="Arial"/>
          <w:sz w:val="20"/>
          <w:szCs w:val="20"/>
          <w:lang w:val="cs-CZ"/>
        </w:rPr>
      </w:pPr>
      <w:r w:rsidRPr="002C6741">
        <w:rPr>
          <w:rFonts w:ascii="Arial" w:hAnsi="Arial" w:cs="Arial"/>
          <w:sz w:val="20"/>
          <w:szCs w:val="20"/>
          <w:lang w:val="cs-CZ"/>
        </w:rPr>
        <w:t xml:space="preserve">Dodavatel </w:t>
      </w:r>
      <w:r w:rsidRPr="002C6741">
        <w:rPr>
          <w:rFonts w:ascii="Arial" w:hAnsi="Arial" w:cs="Arial"/>
          <w:sz w:val="20"/>
          <w:szCs w:val="20"/>
          <w:u w:val="single"/>
          <w:lang w:val="cs-CZ"/>
        </w:rPr>
        <w:t>může</w:t>
      </w:r>
      <w:r w:rsidRPr="002C6741">
        <w:rPr>
          <w:rFonts w:ascii="Arial" w:hAnsi="Arial" w:cs="Arial"/>
          <w:sz w:val="20"/>
          <w:szCs w:val="20"/>
          <w:lang w:val="cs-CZ"/>
        </w:rPr>
        <w:t xml:space="preserve"> ve své nabídce v souladu s § </w:t>
      </w:r>
      <w:r w:rsidR="00173929">
        <w:rPr>
          <w:rFonts w:ascii="Arial" w:hAnsi="Arial" w:cs="Arial"/>
          <w:sz w:val="20"/>
          <w:szCs w:val="20"/>
          <w:lang w:val="cs-CZ"/>
        </w:rPr>
        <w:t>53</w:t>
      </w:r>
      <w:r w:rsidRPr="002C6741">
        <w:rPr>
          <w:rFonts w:ascii="Arial" w:hAnsi="Arial" w:cs="Arial"/>
          <w:sz w:val="20"/>
          <w:szCs w:val="20"/>
          <w:lang w:val="cs-CZ"/>
        </w:rPr>
        <w:t xml:space="preserve"> odst. </w:t>
      </w:r>
      <w:r w:rsidR="00173929">
        <w:rPr>
          <w:rFonts w:ascii="Arial" w:hAnsi="Arial" w:cs="Arial"/>
          <w:sz w:val="20"/>
          <w:szCs w:val="20"/>
          <w:lang w:val="cs-CZ"/>
        </w:rPr>
        <w:t>4</w:t>
      </w:r>
      <w:r w:rsidRPr="002C6741">
        <w:rPr>
          <w:rFonts w:ascii="Arial" w:hAnsi="Arial" w:cs="Arial"/>
          <w:sz w:val="20"/>
          <w:szCs w:val="20"/>
          <w:lang w:val="cs-CZ"/>
        </w:rPr>
        <w:t xml:space="preserve"> zákona nahradit předložení výše uvedených dokladů ke kvalifikaci čestným prohlášením, tj. </w:t>
      </w:r>
      <w:r w:rsidRPr="002C6741">
        <w:rPr>
          <w:rFonts w:ascii="Arial" w:hAnsi="Arial" w:cs="Arial"/>
          <w:sz w:val="20"/>
          <w:szCs w:val="20"/>
          <w:u w:val="single"/>
          <w:lang w:val="cs-CZ"/>
        </w:rPr>
        <w:t>Formulářem nabídky viz příloha č. 2</w:t>
      </w:r>
      <w:r w:rsidRPr="002C6741">
        <w:rPr>
          <w:rFonts w:ascii="Arial" w:hAnsi="Arial" w:cs="Arial"/>
          <w:sz w:val="20"/>
          <w:szCs w:val="20"/>
          <w:lang w:val="cs-CZ"/>
        </w:rPr>
        <w:t xml:space="preserve"> nebo jednotným evropským osvědčením pro veřejné zakázky podle § 87 zákona.</w:t>
      </w:r>
    </w:p>
    <w:p w14:paraId="1761644B" w14:textId="77777777" w:rsidR="005B21C0" w:rsidRPr="006D7CEC" w:rsidRDefault="005B21C0" w:rsidP="005B21C0">
      <w:pPr>
        <w:widowControl/>
        <w:suppressAutoHyphens/>
        <w:jc w:val="both"/>
        <w:rPr>
          <w:rFonts w:ascii="Arial" w:eastAsia="Times New Roman" w:hAnsi="Arial" w:cs="Arial"/>
          <w:b/>
          <w:sz w:val="20"/>
          <w:szCs w:val="20"/>
          <w:lang w:val="cs-CZ" w:eastAsia="ar-SA"/>
        </w:rPr>
      </w:pPr>
    </w:p>
    <w:p w14:paraId="0E5148EC" w14:textId="77777777" w:rsidR="005B21C0" w:rsidRPr="00084E5B"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3.4 Prokazování kvalifikace prostřednictvím </w:t>
      </w:r>
      <w:r>
        <w:rPr>
          <w:rFonts w:ascii="Arial" w:eastAsia="Times New Roman" w:hAnsi="Arial" w:cs="Arial"/>
          <w:b/>
          <w:sz w:val="20"/>
          <w:szCs w:val="20"/>
          <w:lang w:val="cs-CZ" w:eastAsia="ar-SA"/>
        </w:rPr>
        <w:t>jiných osob</w:t>
      </w:r>
    </w:p>
    <w:p w14:paraId="5F6737A3"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15CE4102" w14:textId="77777777" w:rsidR="005B21C0" w:rsidRPr="006D7CEC" w:rsidRDefault="005B21C0" w:rsidP="00076979">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profesní způsobilosti podle § 77 odst. 1 zákona jinou osobou,</w:t>
      </w:r>
    </w:p>
    <w:p w14:paraId="24A0A692" w14:textId="77777777" w:rsidR="005B21C0" w:rsidRPr="006D7CEC" w:rsidRDefault="005B21C0" w:rsidP="00076979">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chybějící části kvalifikace prostřednictvím jiné osoby,</w:t>
      </w:r>
    </w:p>
    <w:p w14:paraId="4222F566" w14:textId="77777777" w:rsidR="005B21C0" w:rsidRPr="006D7CEC" w:rsidRDefault="005B21C0" w:rsidP="00076979">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o splnění základní způsobilosti podle § 74 zákona jinou osobou a</w:t>
      </w:r>
    </w:p>
    <w:p w14:paraId="522D1309" w14:textId="77777777" w:rsidR="005B21C0" w:rsidRPr="000B12C1" w:rsidRDefault="005B21C0" w:rsidP="00076979">
      <w:pPr>
        <w:pStyle w:val="Odstavecseseznamem"/>
        <w:widowControl/>
        <w:numPr>
          <w:ilvl w:val="0"/>
          <w:numId w:val="3"/>
        </w:numPr>
        <w:suppressAutoHyphens/>
        <w:spacing w:before="120"/>
        <w:ind w:left="284" w:hanging="284"/>
        <w:contextualSpacing w:val="0"/>
        <w:jc w:val="both"/>
        <w:rPr>
          <w:rFonts w:ascii="Myriad Web" w:eastAsia="Times New Roman" w:hAnsi="Myriad Web" w:cs="Arial"/>
          <w:sz w:val="20"/>
          <w:szCs w:val="20"/>
          <w:lang w:val="cs-CZ" w:eastAsia="ar-SA"/>
        </w:rPr>
      </w:pPr>
      <w:r w:rsidRPr="006D7CEC">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Pr="000B12C1">
        <w:rPr>
          <w:rFonts w:ascii="Myriad Web" w:eastAsia="Times New Roman" w:hAnsi="Myriad Web" w:cs="Arial"/>
          <w:color w:val="FF0000"/>
          <w:sz w:val="20"/>
          <w:szCs w:val="20"/>
          <w:lang w:val="cs-CZ" w:eastAsia="ar-SA"/>
        </w:rPr>
        <w:t xml:space="preserve"> </w:t>
      </w:r>
      <w:r w:rsidRPr="00FC5499">
        <w:rPr>
          <w:rFonts w:ascii="Arial" w:eastAsia="Times New Roman" w:hAnsi="Arial" w:cs="Arial"/>
          <w:sz w:val="20"/>
          <w:szCs w:val="20"/>
          <w:lang w:val="cs-CZ" w:eastAsia="ar-SA"/>
        </w:rPr>
        <w:t>Dále viz ust. § 83 odst. 2 ZZVZ.</w:t>
      </w:r>
    </w:p>
    <w:p w14:paraId="264016F7" w14:textId="77777777" w:rsidR="005B21C0" w:rsidRDefault="005B21C0" w:rsidP="005B21C0">
      <w:pPr>
        <w:widowControl/>
        <w:suppressAutoHyphens/>
        <w:jc w:val="both"/>
        <w:rPr>
          <w:rFonts w:ascii="Arial" w:eastAsia="Times New Roman" w:hAnsi="Arial" w:cs="Arial"/>
          <w:sz w:val="20"/>
          <w:szCs w:val="20"/>
          <w:lang w:val="cs-CZ" w:eastAsia="ar-SA"/>
        </w:rPr>
      </w:pPr>
    </w:p>
    <w:p w14:paraId="03BDBB48" w14:textId="77777777" w:rsidR="005B21C0" w:rsidRPr="00084E5B" w:rsidRDefault="005B21C0" w:rsidP="005B21C0">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3.5 Společná nabídka</w:t>
      </w:r>
    </w:p>
    <w:p w14:paraId="20C65974" w14:textId="0C4306DA" w:rsidR="005B21C0" w:rsidRPr="006D7CEC" w:rsidRDefault="005B21C0" w:rsidP="005B21C0">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případě společné účasti dodavatelů prokazuje základní způsobilost</w:t>
      </w:r>
      <w:r w:rsidR="00736BD5">
        <w:rPr>
          <w:rFonts w:ascii="Arial" w:eastAsia="Times New Roman" w:hAnsi="Arial" w:cs="Arial"/>
          <w:sz w:val="20"/>
          <w:szCs w:val="20"/>
          <w:lang w:val="cs-CZ" w:eastAsia="ar-SA"/>
        </w:rPr>
        <w:t xml:space="preserve"> dle § 74</w:t>
      </w:r>
      <w:r w:rsidRPr="006D7CEC">
        <w:rPr>
          <w:rFonts w:ascii="Arial" w:eastAsia="Times New Roman" w:hAnsi="Arial" w:cs="Arial"/>
          <w:sz w:val="20"/>
          <w:szCs w:val="20"/>
          <w:lang w:val="cs-CZ" w:eastAsia="ar-SA"/>
        </w:rPr>
        <w:t xml:space="preserve"> a profesní způsobilost dle § 77 odst. 1 zákona každý dodavatel samostatně.</w:t>
      </w:r>
    </w:p>
    <w:p w14:paraId="746275A1" w14:textId="77777777" w:rsidR="005B21C0" w:rsidRPr="006D7CEC" w:rsidRDefault="005B21C0" w:rsidP="005B21C0">
      <w:pPr>
        <w:widowControl/>
        <w:suppressAutoHyphens/>
        <w:jc w:val="both"/>
        <w:rPr>
          <w:rFonts w:ascii="Arial" w:eastAsia="Times New Roman" w:hAnsi="Arial" w:cs="Arial"/>
          <w:b/>
          <w:sz w:val="20"/>
          <w:szCs w:val="20"/>
          <w:u w:val="single"/>
          <w:lang w:val="cs-CZ" w:eastAsia="ar-SA"/>
        </w:rPr>
      </w:pPr>
    </w:p>
    <w:p w14:paraId="00478E10" w14:textId="77777777" w:rsidR="005B21C0" w:rsidRPr="00084E5B" w:rsidRDefault="005B21C0" w:rsidP="005B21C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4 Technické podmínky </w:t>
      </w:r>
    </w:p>
    <w:p w14:paraId="6CF50F35" w14:textId="1F78241B" w:rsidR="005B21C0" w:rsidRPr="001A17E4" w:rsidRDefault="00531223" w:rsidP="005B21C0">
      <w:pPr>
        <w:suppressAutoHyphens/>
        <w:spacing w:before="120"/>
        <w:jc w:val="both"/>
        <w:rPr>
          <w:rFonts w:ascii="Arial" w:hAnsi="Arial" w:cs="Arial"/>
          <w:sz w:val="20"/>
          <w:lang w:val="cs-CZ" w:eastAsia="ar-SA"/>
        </w:rPr>
      </w:pPr>
      <w:r>
        <w:rPr>
          <w:rFonts w:ascii="Arial" w:hAnsi="Arial" w:cs="Arial"/>
          <w:iCs/>
          <w:sz w:val="20"/>
          <w:szCs w:val="20"/>
          <w:lang w:val="cs-CZ"/>
        </w:rPr>
        <w:t>Vymezení technických podmínek viz příloha č. 1 – Popis činnosti TSD a koordinátora BOZP.</w:t>
      </w:r>
    </w:p>
    <w:p w14:paraId="105553E6"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34806AE8" w14:textId="77777777" w:rsidR="005B21C0" w:rsidRPr="006D7CEC" w:rsidRDefault="005B21C0" w:rsidP="005B21C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5 Způsob zpracování nabídkové ceny</w:t>
      </w:r>
    </w:p>
    <w:p w14:paraId="3D9223A4"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2A6E30DB" w14:textId="77777777" w:rsidR="005B21C0" w:rsidRPr="001A17E4"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5.1 Forma uvedení nabídkové ceny</w:t>
      </w:r>
    </w:p>
    <w:p w14:paraId="33C522C8" w14:textId="4DDCFAF7" w:rsidR="00531223" w:rsidRPr="00A47494" w:rsidRDefault="00531223" w:rsidP="00531223">
      <w:pPr>
        <w:overflowPunct w:val="0"/>
        <w:autoSpaceDE w:val="0"/>
        <w:autoSpaceDN w:val="0"/>
        <w:adjustRightInd w:val="0"/>
        <w:spacing w:before="120"/>
        <w:ind w:left="6"/>
        <w:jc w:val="both"/>
        <w:rPr>
          <w:rFonts w:ascii="Arial" w:hAnsi="Arial" w:cs="Arial"/>
          <w:sz w:val="24"/>
          <w:szCs w:val="24"/>
          <w:lang w:val="cs-CZ"/>
        </w:rPr>
      </w:pPr>
      <w:r w:rsidRPr="00A47494">
        <w:rPr>
          <w:rFonts w:ascii="Arial" w:hAnsi="Arial" w:cs="Arial"/>
          <w:sz w:val="20"/>
          <w:szCs w:val="20"/>
          <w:lang w:val="cs-CZ"/>
        </w:rPr>
        <w:t>Účastník je povinen stanovit nabídkovou cenu v souladu se specifikací předmětu plnění obsaženého v této zadávací dokumentaci. Účastník je povinen rozepsat svou nabídkovou cenu po jednotlivých položkách, tak</w:t>
      </w:r>
      <w:r>
        <w:rPr>
          <w:rFonts w:ascii="Arial" w:hAnsi="Arial" w:cs="Arial"/>
          <w:sz w:val="20"/>
          <w:szCs w:val="20"/>
          <w:lang w:val="cs-CZ"/>
        </w:rPr>
        <w:t xml:space="preserve"> jak je uvedeno ve Formuláři nabídky – viz příloha č. 2</w:t>
      </w:r>
      <w:r w:rsidR="00F3290F">
        <w:rPr>
          <w:rFonts w:ascii="Arial" w:hAnsi="Arial" w:cs="Arial"/>
          <w:sz w:val="20"/>
          <w:szCs w:val="20"/>
          <w:lang w:val="cs-CZ"/>
        </w:rPr>
        <w:t>.</w:t>
      </w:r>
    </w:p>
    <w:p w14:paraId="62748B59"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2C12BE4F" w14:textId="77777777" w:rsidR="005B21C0" w:rsidRPr="001A17E4"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5.2 Rozsah nabídkové ceny</w:t>
      </w:r>
    </w:p>
    <w:p w14:paraId="661BA288" w14:textId="77777777" w:rsidR="005B21C0" w:rsidRPr="00E0039E" w:rsidRDefault="005B21C0" w:rsidP="005B21C0">
      <w:pPr>
        <w:widowControl/>
        <w:suppressAutoHyphens/>
        <w:spacing w:before="120"/>
        <w:ind w:left="-23"/>
        <w:jc w:val="both"/>
        <w:rPr>
          <w:rFonts w:ascii="Webdings" w:eastAsia="Times New Roman" w:hAnsi="Webdings" w:cs="Arial"/>
          <w:sz w:val="20"/>
          <w:szCs w:val="20"/>
          <w:lang w:val="cs-CZ" w:eastAsia="ar-SA"/>
        </w:rPr>
      </w:pPr>
      <w:r w:rsidRPr="006D7CEC">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4D372056"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56E0506B" w14:textId="77777777" w:rsidR="005B21C0" w:rsidRPr="006D7CEC"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w:t>
      </w:r>
      <w:r w:rsidRPr="00AE4052">
        <w:rPr>
          <w:rFonts w:ascii="Arial" w:eastAsia="Times New Roman" w:hAnsi="Arial" w:cs="Arial"/>
          <w:b/>
          <w:sz w:val="20"/>
          <w:szCs w:val="20"/>
          <w:lang w:val="cs-CZ" w:eastAsia="ar-SA"/>
        </w:rPr>
        <w:t>3 Změna nabídkové ceny</w:t>
      </w:r>
    </w:p>
    <w:p w14:paraId="7679F627"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Nabídkovou cenu je možné překročit pouze v souvislosti se změnou právních daňových předpisů týkajících se DPH.</w:t>
      </w:r>
    </w:p>
    <w:p w14:paraId="3FE53BD7"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být stanovena v české měně (CZK). Účastník uvede celkovou cenu dle rozdělení předmětu v členění na: nabídkovou cenu bez daně z přidané hodnoty (DPH), § výši DPH (sazba DPH 21 %), nabídkovou cenu včetně DPH. Nabídková cena v tomto členění musí být uvedena v návrhu smlouvy</w:t>
      </w:r>
      <w:r>
        <w:rPr>
          <w:rFonts w:ascii="Arial" w:eastAsia="Times New Roman" w:hAnsi="Arial" w:cs="Arial"/>
          <w:sz w:val="20"/>
          <w:szCs w:val="20"/>
          <w:lang w:val="cs-CZ" w:eastAsia="ar-SA"/>
        </w:rPr>
        <w:t xml:space="preserve"> a ve formuláři nabídky. </w:t>
      </w:r>
    </w:p>
    <w:p w14:paraId="5D316242" w14:textId="77777777" w:rsidR="005B21C0" w:rsidRPr="006D7CEC" w:rsidRDefault="005B21C0" w:rsidP="005B21C0">
      <w:pPr>
        <w:widowControl/>
        <w:suppressAutoHyphens/>
        <w:jc w:val="both"/>
        <w:rPr>
          <w:rFonts w:ascii="Myriad Web" w:eastAsia="Times New Roman" w:hAnsi="Myriad Web" w:cs="Courier New"/>
          <w:sz w:val="20"/>
          <w:szCs w:val="20"/>
          <w:lang w:val="cs-CZ" w:eastAsia="ar-SA"/>
        </w:rPr>
      </w:pPr>
    </w:p>
    <w:p w14:paraId="775497C4" w14:textId="77777777" w:rsidR="005B21C0" w:rsidRPr="006D7CEC" w:rsidRDefault="005B21C0" w:rsidP="005B21C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6 Obchodní a platební podmínky</w:t>
      </w:r>
    </w:p>
    <w:p w14:paraId="034F2641"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0E7B3C65" w14:textId="77777777" w:rsidR="005B21C0" w:rsidRPr="00AB52DC"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6.1 Vymezení obchodních a platebních podmínek</w:t>
      </w:r>
    </w:p>
    <w:p w14:paraId="28C8ABB0" w14:textId="28682B7B"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lastRenderedPageBreak/>
        <w:t>Podmínky jsou specifikovány v návrhu smlouvy, který tvoří přílohu zadávací dokumentace viz příloha č.</w:t>
      </w:r>
      <w:r>
        <w:rPr>
          <w:rFonts w:ascii="Arial" w:eastAsia="Times New Roman" w:hAnsi="Arial" w:cs="Arial"/>
          <w:sz w:val="20"/>
          <w:szCs w:val="20"/>
          <w:lang w:val="cs-CZ" w:eastAsia="ar-SA"/>
        </w:rPr>
        <w:t xml:space="preserve"> </w:t>
      </w:r>
      <w:r w:rsidR="00DF1C82">
        <w:rPr>
          <w:rFonts w:ascii="Arial" w:eastAsia="Times New Roman" w:hAnsi="Arial" w:cs="Arial"/>
          <w:sz w:val="20"/>
          <w:szCs w:val="20"/>
          <w:lang w:val="cs-CZ" w:eastAsia="ar-SA"/>
        </w:rPr>
        <w:t>4</w:t>
      </w:r>
      <w:r>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
    <w:p w14:paraId="356F43DF" w14:textId="77777777" w:rsidR="005B21C0" w:rsidRPr="006D7CEC" w:rsidRDefault="005B21C0" w:rsidP="005B21C0">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14:paraId="088BA00D" w14:textId="2CEBE864"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nebude poskytovat zálohy. Úhrada ceny bude prováděna na základě měsíčních daňových dokladů faktur, </w:t>
      </w:r>
      <w:r w:rsidRPr="004E37F0">
        <w:rPr>
          <w:rFonts w:ascii="Arial" w:eastAsia="Times New Roman" w:hAnsi="Arial" w:cs="Arial"/>
          <w:sz w:val="20"/>
          <w:szCs w:val="20"/>
          <w:lang w:val="cs-CZ" w:eastAsia="ar-SA"/>
        </w:rPr>
        <w:t>jejichž příloh</w:t>
      </w:r>
      <w:r w:rsidR="00DE0684" w:rsidRPr="004E37F0">
        <w:rPr>
          <w:rFonts w:ascii="Arial" w:eastAsia="Times New Roman" w:hAnsi="Arial" w:cs="Arial"/>
          <w:sz w:val="20"/>
          <w:szCs w:val="20"/>
          <w:lang w:val="cs-CZ" w:eastAsia="ar-SA"/>
        </w:rPr>
        <w:t>ou</w:t>
      </w:r>
      <w:r w:rsidRPr="004E37F0">
        <w:rPr>
          <w:rFonts w:ascii="Arial" w:eastAsia="Times New Roman" w:hAnsi="Arial" w:cs="Arial"/>
          <w:sz w:val="20"/>
          <w:szCs w:val="20"/>
          <w:lang w:val="cs-CZ" w:eastAsia="ar-SA"/>
        </w:rPr>
        <w:t xml:space="preserve"> bud</w:t>
      </w:r>
      <w:r w:rsidR="00DE0684" w:rsidRPr="004E37F0">
        <w:rPr>
          <w:rFonts w:ascii="Arial" w:eastAsia="Times New Roman" w:hAnsi="Arial" w:cs="Arial"/>
          <w:sz w:val="20"/>
          <w:szCs w:val="20"/>
          <w:lang w:val="cs-CZ" w:eastAsia="ar-SA"/>
        </w:rPr>
        <w:t>e</w:t>
      </w:r>
      <w:r w:rsidRPr="004E37F0">
        <w:rPr>
          <w:rFonts w:ascii="Arial" w:eastAsia="Times New Roman" w:hAnsi="Arial" w:cs="Arial"/>
          <w:sz w:val="20"/>
          <w:szCs w:val="20"/>
          <w:lang w:val="cs-CZ" w:eastAsia="ar-SA"/>
        </w:rPr>
        <w:t xml:space="preserve"> vždy</w:t>
      </w:r>
      <w:r w:rsidR="00DE0684" w:rsidRPr="004E37F0">
        <w:rPr>
          <w:rFonts w:ascii="Arial" w:eastAsia="Times New Roman" w:hAnsi="Arial" w:cs="Arial"/>
          <w:sz w:val="20"/>
          <w:szCs w:val="20"/>
          <w:lang w:val="cs-CZ" w:eastAsia="ar-SA"/>
        </w:rPr>
        <w:t xml:space="preserve"> </w:t>
      </w:r>
      <w:r w:rsidR="00DE0684" w:rsidRPr="004E37F0">
        <w:rPr>
          <w:rFonts w:ascii="Arial" w:hAnsi="Arial" w:cs="Arial"/>
          <w:sz w:val="20"/>
          <w:szCs w:val="20"/>
          <w:lang w:val="cs-CZ"/>
        </w:rPr>
        <w:t>měsíční zpráva o činnosti příkazníka</w:t>
      </w:r>
      <w:r w:rsidRPr="004E37F0">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Splatnost všech faktur je 30 dní od jejich doručení objednateli. </w:t>
      </w:r>
    </w:p>
    <w:p w14:paraId="08F44022" w14:textId="77777777" w:rsidR="00D021E0" w:rsidRPr="006D7CEC" w:rsidRDefault="00D021E0" w:rsidP="005B21C0">
      <w:pPr>
        <w:widowControl/>
        <w:suppressAutoHyphens/>
        <w:jc w:val="both"/>
        <w:rPr>
          <w:rFonts w:ascii="Arial" w:eastAsia="Times New Roman" w:hAnsi="Arial" w:cs="Arial"/>
          <w:sz w:val="20"/>
          <w:szCs w:val="20"/>
          <w:lang w:val="cs-CZ" w:eastAsia="ar-SA"/>
        </w:rPr>
      </w:pPr>
    </w:p>
    <w:p w14:paraId="0F59F069" w14:textId="77777777" w:rsidR="00623714" w:rsidRPr="00EB2C27" w:rsidRDefault="00623714" w:rsidP="00623714">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7 Hodnotící kritéria</w:t>
      </w:r>
    </w:p>
    <w:p w14:paraId="0868A17F" w14:textId="77777777" w:rsidR="00623714" w:rsidRPr="006D7CEC" w:rsidRDefault="00623714" w:rsidP="00623714">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Nabídky budou v souladu s § 114 odst. 1 zákona hodnoceny podle jejich ekonomické výhodnosti.</w:t>
      </w:r>
    </w:p>
    <w:p w14:paraId="31084534" w14:textId="77777777" w:rsidR="00623714" w:rsidRPr="006D7CEC" w:rsidRDefault="00623714" w:rsidP="00623714">
      <w:pPr>
        <w:widowControl/>
        <w:suppressAutoHyphens/>
        <w:ind w:left="-25"/>
        <w:jc w:val="both"/>
        <w:rPr>
          <w:rFonts w:ascii="Arial" w:eastAsia="Times New Roman" w:hAnsi="Arial" w:cs="Arial"/>
          <w:sz w:val="20"/>
          <w:szCs w:val="20"/>
          <w:lang w:val="cs-CZ" w:eastAsia="ar-SA"/>
        </w:rPr>
      </w:pPr>
    </w:p>
    <w:p w14:paraId="25539AFB" w14:textId="77777777" w:rsidR="00623714" w:rsidRPr="00EB2C27" w:rsidRDefault="00623714" w:rsidP="0062371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7.1 Vymezení hodnotících kritérií</w:t>
      </w:r>
    </w:p>
    <w:p w14:paraId="670CA0BB" w14:textId="1D4D00F7" w:rsidR="00623714" w:rsidRPr="00D021E0" w:rsidRDefault="00623714" w:rsidP="00D021E0">
      <w:pPr>
        <w:shd w:val="clear" w:color="auto" w:fill="FFFFFF"/>
        <w:spacing w:before="120" w:after="120"/>
        <w:jc w:val="both"/>
        <w:rPr>
          <w:rFonts w:ascii="Helvetica" w:hAnsi="Helvetica" w:cs="Helvetica"/>
          <w:sz w:val="20"/>
          <w:szCs w:val="20"/>
          <w:lang w:val="cs-CZ"/>
        </w:rPr>
      </w:pPr>
      <w:r w:rsidRPr="00A47494">
        <w:rPr>
          <w:rFonts w:ascii="Arial" w:hAnsi="Arial" w:cs="Arial"/>
          <w:bCs/>
          <w:sz w:val="20"/>
          <w:szCs w:val="20"/>
          <w:lang w:val="cs-CZ"/>
        </w:rPr>
        <w:t>Zadavatel stanovil,</w:t>
      </w:r>
      <w:r w:rsidRPr="00A47494">
        <w:rPr>
          <w:rFonts w:ascii="Helvetica" w:hAnsi="Helvetica" w:cs="Helvetica"/>
          <w:sz w:val="20"/>
          <w:szCs w:val="20"/>
          <w:lang w:val="cs-CZ"/>
        </w:rPr>
        <w:t xml:space="preserve"> </w:t>
      </w:r>
      <w:r>
        <w:rPr>
          <w:rFonts w:ascii="Helvetica" w:hAnsi="Helvetica" w:cs="Helvetica"/>
          <w:sz w:val="20"/>
          <w:szCs w:val="20"/>
          <w:lang w:val="cs-CZ"/>
        </w:rPr>
        <w:t>e</w:t>
      </w:r>
      <w:r w:rsidRPr="00A47494">
        <w:rPr>
          <w:rFonts w:ascii="Helvetica" w:hAnsi="Helvetica" w:cs="Helvetica"/>
          <w:sz w:val="20"/>
          <w:szCs w:val="20"/>
          <w:lang w:val="cs-CZ"/>
        </w:rPr>
        <w:t xml:space="preserve">konomická výhodnost nabídky bude hodnocena </w:t>
      </w:r>
      <w:r w:rsidRPr="009324CE">
        <w:rPr>
          <w:rFonts w:ascii="Arial" w:hAnsi="Arial" w:cs="Arial"/>
          <w:sz w:val="20"/>
          <w:szCs w:val="20"/>
          <w:lang w:val="cs-CZ"/>
        </w:rPr>
        <w:t>v souladu s § 114 odst. 2 zákona</w:t>
      </w:r>
      <w:r w:rsidRPr="00A47494">
        <w:rPr>
          <w:rFonts w:ascii="Helvetica" w:hAnsi="Helvetica" w:cs="Helvetica"/>
          <w:sz w:val="20"/>
          <w:szCs w:val="20"/>
          <w:lang w:val="cs-CZ"/>
        </w:rPr>
        <w:t xml:space="preserve"> na základ</w:t>
      </w:r>
      <w:r w:rsidRPr="00A47494">
        <w:rPr>
          <w:rFonts w:ascii="Arial-OneByteIdentityH" w:hAnsi="Arial-OneByteIdentityH" w:cs="Arial-OneByteIdentityH"/>
          <w:sz w:val="20"/>
          <w:szCs w:val="20"/>
          <w:lang w:val="cs-CZ"/>
        </w:rPr>
        <w:t xml:space="preserve">ě </w:t>
      </w:r>
      <w:r w:rsidRPr="00A47494">
        <w:rPr>
          <w:rFonts w:ascii="Helvetica" w:hAnsi="Helvetica" w:cs="Helvetica"/>
          <w:b/>
          <w:sz w:val="20"/>
          <w:szCs w:val="20"/>
          <w:lang w:val="cs-CZ"/>
        </w:rPr>
        <w:t>nejvýhodn</w:t>
      </w:r>
      <w:r w:rsidRPr="00A47494">
        <w:rPr>
          <w:rFonts w:ascii="Arial-OneByteIdentityH" w:hAnsi="Arial-OneByteIdentityH" w:cs="Arial-OneByteIdentityH"/>
          <w:b/>
          <w:sz w:val="20"/>
          <w:szCs w:val="20"/>
          <w:lang w:val="cs-CZ"/>
        </w:rPr>
        <w:t>ě</w:t>
      </w:r>
      <w:r w:rsidRPr="00A47494">
        <w:rPr>
          <w:rFonts w:ascii="Helvetica" w:hAnsi="Helvetica" w:cs="Helvetica"/>
          <w:b/>
          <w:sz w:val="20"/>
          <w:szCs w:val="20"/>
          <w:lang w:val="cs-CZ"/>
        </w:rPr>
        <w:t>jšího pom</w:t>
      </w:r>
      <w:r w:rsidRPr="00A47494">
        <w:rPr>
          <w:rFonts w:ascii="Arial-OneByteIdentityH" w:hAnsi="Arial-OneByteIdentityH" w:cs="Arial-OneByteIdentityH"/>
          <w:b/>
          <w:sz w:val="20"/>
          <w:szCs w:val="20"/>
          <w:lang w:val="cs-CZ"/>
        </w:rPr>
        <w:t>ě</w:t>
      </w:r>
      <w:r w:rsidRPr="00A47494">
        <w:rPr>
          <w:rFonts w:ascii="Helvetica" w:hAnsi="Helvetica" w:cs="Helvetica"/>
          <w:b/>
          <w:sz w:val="20"/>
          <w:szCs w:val="20"/>
          <w:lang w:val="cs-CZ"/>
        </w:rPr>
        <w:t xml:space="preserve">ru nabídkové ceny a </w:t>
      </w:r>
      <w:r w:rsidRPr="004E37F0">
        <w:rPr>
          <w:rFonts w:ascii="Helvetica" w:hAnsi="Helvetica" w:cs="Helvetica"/>
          <w:b/>
          <w:sz w:val="20"/>
          <w:szCs w:val="20"/>
          <w:lang w:val="cs-CZ"/>
        </w:rPr>
        <w:t>zkušenosti osob</w:t>
      </w:r>
      <w:r w:rsidRPr="004E37F0">
        <w:rPr>
          <w:rFonts w:ascii="Helvetica" w:hAnsi="Helvetica" w:cs="Helvetica"/>
          <w:sz w:val="20"/>
          <w:szCs w:val="20"/>
          <w:lang w:val="cs-CZ"/>
        </w:rPr>
        <w:t>,</w:t>
      </w:r>
      <w:r w:rsidRPr="00A47494">
        <w:rPr>
          <w:rFonts w:ascii="Helvetica" w:hAnsi="Helvetica" w:cs="Helvetica"/>
          <w:sz w:val="20"/>
          <w:szCs w:val="20"/>
          <w:lang w:val="cs-CZ"/>
        </w:rPr>
        <w:t xml:space="preserve"> které se mají p</w:t>
      </w:r>
      <w:r w:rsidRPr="00A47494">
        <w:rPr>
          <w:rFonts w:ascii="Arial-OneByteIdentityH" w:hAnsi="Arial-OneByteIdentityH" w:cs="Arial-OneByteIdentityH"/>
          <w:sz w:val="20"/>
          <w:szCs w:val="20"/>
          <w:lang w:val="cs-CZ"/>
        </w:rPr>
        <w:t>ř</w:t>
      </w:r>
      <w:r w:rsidRPr="00A47494">
        <w:rPr>
          <w:rFonts w:ascii="Helvetica" w:hAnsi="Helvetica" w:cs="Helvetica"/>
          <w:sz w:val="20"/>
          <w:szCs w:val="20"/>
          <w:lang w:val="cs-CZ"/>
        </w:rPr>
        <w:t>ímo podílet na pln</w:t>
      </w:r>
      <w:r w:rsidRPr="00A47494">
        <w:rPr>
          <w:rFonts w:ascii="Arial-OneByteIdentityH" w:hAnsi="Arial-OneByteIdentityH" w:cs="Arial-OneByteIdentityH"/>
          <w:sz w:val="20"/>
          <w:szCs w:val="20"/>
          <w:lang w:val="cs-CZ"/>
        </w:rPr>
        <w:t>ě</w:t>
      </w:r>
      <w:r w:rsidRPr="00A47494">
        <w:rPr>
          <w:rFonts w:ascii="Helvetica" w:hAnsi="Helvetica" w:cs="Helvetica"/>
          <w:sz w:val="20"/>
          <w:szCs w:val="20"/>
          <w:lang w:val="cs-CZ"/>
        </w:rPr>
        <w:t>ní ve</w:t>
      </w:r>
      <w:r w:rsidRPr="00A47494">
        <w:rPr>
          <w:rFonts w:ascii="Arial-OneByteIdentityH" w:hAnsi="Arial-OneByteIdentityH" w:cs="Arial-OneByteIdentityH"/>
          <w:sz w:val="20"/>
          <w:szCs w:val="20"/>
          <w:lang w:val="cs-CZ"/>
        </w:rPr>
        <w:t>ř</w:t>
      </w:r>
      <w:r w:rsidRPr="00A47494">
        <w:rPr>
          <w:rFonts w:ascii="Helvetica" w:hAnsi="Helvetica" w:cs="Helvetica"/>
          <w:sz w:val="20"/>
          <w:szCs w:val="20"/>
          <w:lang w:val="cs-CZ"/>
        </w:rPr>
        <w:t>ejné zakázky.</w:t>
      </w:r>
    </w:p>
    <w:tbl>
      <w:tblPr>
        <w:tblStyle w:val="Mkatabulky"/>
        <w:tblW w:w="0" w:type="auto"/>
        <w:tblLook w:val="04A0" w:firstRow="1" w:lastRow="0" w:firstColumn="1" w:lastColumn="0" w:noHBand="0" w:noVBand="1"/>
      </w:tblPr>
      <w:tblGrid>
        <w:gridCol w:w="846"/>
        <w:gridCol w:w="5812"/>
        <w:gridCol w:w="2652"/>
      </w:tblGrid>
      <w:tr w:rsidR="00623714" w:rsidRPr="00744CA4" w14:paraId="1EDEC05E" w14:textId="77777777" w:rsidTr="00625D87">
        <w:tc>
          <w:tcPr>
            <w:tcW w:w="846" w:type="dxa"/>
          </w:tcPr>
          <w:p w14:paraId="6A7F07DD" w14:textId="77777777" w:rsidR="00623714" w:rsidRPr="00681145" w:rsidRDefault="00623714" w:rsidP="009B3622">
            <w:pPr>
              <w:spacing w:before="120"/>
              <w:jc w:val="both"/>
              <w:rPr>
                <w:rFonts w:ascii="Arial" w:hAnsi="Arial" w:cs="Arial"/>
                <w:b/>
                <w:bCs/>
              </w:rPr>
            </w:pPr>
          </w:p>
        </w:tc>
        <w:tc>
          <w:tcPr>
            <w:tcW w:w="5812" w:type="dxa"/>
          </w:tcPr>
          <w:p w14:paraId="265D92A3" w14:textId="77777777" w:rsidR="00623714" w:rsidRPr="00681145" w:rsidRDefault="00623714" w:rsidP="00D021E0">
            <w:pPr>
              <w:spacing w:before="120" w:after="120"/>
              <w:jc w:val="center"/>
              <w:rPr>
                <w:rFonts w:ascii="Arial" w:hAnsi="Arial" w:cs="Arial"/>
                <w:b/>
                <w:bCs/>
              </w:rPr>
            </w:pPr>
            <w:r w:rsidRPr="00681145">
              <w:rPr>
                <w:rFonts w:ascii="Arial" w:hAnsi="Arial" w:cs="Arial"/>
                <w:b/>
                <w:bCs/>
              </w:rPr>
              <w:t>Kritéria hodnocení</w:t>
            </w:r>
          </w:p>
        </w:tc>
        <w:tc>
          <w:tcPr>
            <w:tcW w:w="2652" w:type="dxa"/>
          </w:tcPr>
          <w:p w14:paraId="6ECF3986" w14:textId="77777777" w:rsidR="00623714" w:rsidRPr="00681145" w:rsidRDefault="00623714" w:rsidP="009B3622">
            <w:pPr>
              <w:spacing w:before="120"/>
              <w:jc w:val="center"/>
              <w:rPr>
                <w:rFonts w:ascii="Arial" w:hAnsi="Arial" w:cs="Arial"/>
                <w:b/>
                <w:bCs/>
              </w:rPr>
            </w:pPr>
            <w:r w:rsidRPr="00681145">
              <w:rPr>
                <w:rFonts w:ascii="Arial" w:hAnsi="Arial" w:cs="Arial"/>
                <w:b/>
                <w:bCs/>
              </w:rPr>
              <w:t>váha</w:t>
            </w:r>
          </w:p>
        </w:tc>
      </w:tr>
      <w:tr w:rsidR="00623714" w:rsidRPr="00744CA4" w14:paraId="0AE63659" w14:textId="77777777" w:rsidTr="00625D87">
        <w:tc>
          <w:tcPr>
            <w:tcW w:w="846" w:type="dxa"/>
          </w:tcPr>
          <w:p w14:paraId="6286A532" w14:textId="77777777" w:rsidR="00623714" w:rsidRPr="00681145" w:rsidRDefault="00623714" w:rsidP="00625D87">
            <w:pPr>
              <w:spacing w:before="120"/>
              <w:jc w:val="center"/>
              <w:rPr>
                <w:rFonts w:ascii="Arial" w:hAnsi="Arial" w:cs="Arial"/>
                <w:b/>
                <w:bCs/>
              </w:rPr>
            </w:pPr>
            <w:r w:rsidRPr="00681145">
              <w:rPr>
                <w:rFonts w:ascii="Arial" w:hAnsi="Arial" w:cs="Arial"/>
                <w:b/>
                <w:bCs/>
              </w:rPr>
              <w:t>A</w:t>
            </w:r>
          </w:p>
        </w:tc>
        <w:tc>
          <w:tcPr>
            <w:tcW w:w="5812" w:type="dxa"/>
          </w:tcPr>
          <w:p w14:paraId="627C6134" w14:textId="29A5BE10" w:rsidR="00623714" w:rsidRPr="00681145" w:rsidRDefault="00623714" w:rsidP="00D021E0">
            <w:pPr>
              <w:spacing w:before="120" w:after="120"/>
              <w:jc w:val="both"/>
              <w:rPr>
                <w:rFonts w:ascii="Arial" w:hAnsi="Arial" w:cs="Arial"/>
                <w:b/>
                <w:bCs/>
              </w:rPr>
            </w:pPr>
            <w:r w:rsidRPr="00681145">
              <w:rPr>
                <w:rFonts w:ascii="Arial" w:hAnsi="Arial" w:cs="Arial"/>
                <w:b/>
                <w:bCs/>
              </w:rPr>
              <w:t>Celková nabídková cena v Kč bez DPH</w:t>
            </w:r>
            <w:r w:rsidR="00AA520D">
              <w:rPr>
                <w:rFonts w:ascii="Arial" w:hAnsi="Arial" w:cs="Arial"/>
                <w:b/>
                <w:bCs/>
              </w:rPr>
              <w:t xml:space="preserve"> za 39 měsíců</w:t>
            </w:r>
          </w:p>
        </w:tc>
        <w:tc>
          <w:tcPr>
            <w:tcW w:w="2652" w:type="dxa"/>
          </w:tcPr>
          <w:p w14:paraId="58A9F343" w14:textId="26684344" w:rsidR="00623714" w:rsidRPr="00623714" w:rsidRDefault="00DE0684" w:rsidP="00625D87">
            <w:pPr>
              <w:spacing w:before="120"/>
              <w:jc w:val="center"/>
              <w:rPr>
                <w:rFonts w:ascii="Arial" w:hAnsi="Arial" w:cs="Arial"/>
                <w:b/>
                <w:bCs/>
                <w:highlight w:val="yellow"/>
              </w:rPr>
            </w:pPr>
            <w:r w:rsidRPr="00625D87">
              <w:rPr>
                <w:rFonts w:ascii="Arial" w:hAnsi="Arial" w:cs="Arial"/>
                <w:b/>
                <w:bCs/>
              </w:rPr>
              <w:t>50%</w:t>
            </w:r>
          </w:p>
        </w:tc>
      </w:tr>
      <w:tr w:rsidR="00623714" w:rsidRPr="00744CA4" w14:paraId="49FA6B3C" w14:textId="77777777" w:rsidTr="00625D87">
        <w:tc>
          <w:tcPr>
            <w:tcW w:w="846" w:type="dxa"/>
          </w:tcPr>
          <w:p w14:paraId="3CBFA21D" w14:textId="77777777" w:rsidR="00623714" w:rsidRPr="00681145" w:rsidRDefault="00623714" w:rsidP="00625D87">
            <w:pPr>
              <w:spacing w:before="120"/>
              <w:jc w:val="center"/>
              <w:rPr>
                <w:rFonts w:ascii="Arial" w:hAnsi="Arial" w:cs="Arial"/>
                <w:b/>
                <w:bCs/>
              </w:rPr>
            </w:pPr>
            <w:r w:rsidRPr="00681145">
              <w:rPr>
                <w:rFonts w:ascii="Arial" w:hAnsi="Arial" w:cs="Arial"/>
                <w:b/>
                <w:bCs/>
              </w:rPr>
              <w:t>B</w:t>
            </w:r>
          </w:p>
        </w:tc>
        <w:tc>
          <w:tcPr>
            <w:tcW w:w="5812" w:type="dxa"/>
          </w:tcPr>
          <w:p w14:paraId="1EBB0BB4" w14:textId="77777777" w:rsidR="00623714" w:rsidRPr="00681145" w:rsidRDefault="00623714" w:rsidP="00D021E0">
            <w:pPr>
              <w:spacing w:before="120" w:after="120"/>
              <w:jc w:val="both"/>
              <w:rPr>
                <w:rFonts w:ascii="Arial" w:hAnsi="Arial" w:cs="Arial"/>
                <w:b/>
                <w:bCs/>
              </w:rPr>
            </w:pPr>
            <w:r w:rsidRPr="00681145">
              <w:rPr>
                <w:rFonts w:ascii="Arial" w:hAnsi="Arial" w:cs="Arial"/>
                <w:b/>
                <w:bCs/>
              </w:rPr>
              <w:t>Kvalita realizačního týmu</w:t>
            </w:r>
          </w:p>
        </w:tc>
        <w:tc>
          <w:tcPr>
            <w:tcW w:w="2652" w:type="dxa"/>
          </w:tcPr>
          <w:p w14:paraId="08BCB1B7" w14:textId="78A647B7" w:rsidR="00623714" w:rsidRPr="00623714" w:rsidRDefault="00DE0684" w:rsidP="00625D87">
            <w:pPr>
              <w:spacing w:before="120"/>
              <w:jc w:val="center"/>
              <w:rPr>
                <w:rFonts w:ascii="Arial" w:hAnsi="Arial" w:cs="Arial"/>
                <w:b/>
                <w:bCs/>
                <w:highlight w:val="yellow"/>
              </w:rPr>
            </w:pPr>
            <w:r w:rsidRPr="00625D87">
              <w:rPr>
                <w:rFonts w:ascii="Arial" w:hAnsi="Arial" w:cs="Arial"/>
                <w:b/>
                <w:bCs/>
              </w:rPr>
              <w:t>30%</w:t>
            </w:r>
          </w:p>
        </w:tc>
      </w:tr>
      <w:tr w:rsidR="00623714" w:rsidRPr="00744CA4" w14:paraId="404A7C4E" w14:textId="77777777" w:rsidTr="00625D87">
        <w:tc>
          <w:tcPr>
            <w:tcW w:w="846" w:type="dxa"/>
          </w:tcPr>
          <w:p w14:paraId="26F0A7A7" w14:textId="77777777" w:rsidR="00623714" w:rsidRPr="00681145" w:rsidRDefault="00623714" w:rsidP="00625D87">
            <w:pPr>
              <w:spacing w:before="120"/>
              <w:jc w:val="center"/>
              <w:rPr>
                <w:rFonts w:ascii="Arial" w:hAnsi="Arial" w:cs="Arial"/>
                <w:b/>
                <w:bCs/>
              </w:rPr>
            </w:pPr>
            <w:r w:rsidRPr="00681145">
              <w:rPr>
                <w:rFonts w:ascii="Arial" w:hAnsi="Arial" w:cs="Arial"/>
                <w:b/>
                <w:bCs/>
              </w:rPr>
              <w:t>C</w:t>
            </w:r>
          </w:p>
        </w:tc>
        <w:tc>
          <w:tcPr>
            <w:tcW w:w="5812" w:type="dxa"/>
          </w:tcPr>
          <w:p w14:paraId="795C76C0" w14:textId="77777777" w:rsidR="00623714" w:rsidRPr="00681145" w:rsidRDefault="00623714" w:rsidP="00D021E0">
            <w:pPr>
              <w:spacing w:before="120" w:after="120"/>
              <w:jc w:val="both"/>
              <w:rPr>
                <w:rFonts w:ascii="Arial" w:hAnsi="Arial" w:cs="Arial"/>
                <w:b/>
                <w:bCs/>
              </w:rPr>
            </w:pPr>
            <w:r w:rsidRPr="00681145">
              <w:rPr>
                <w:rFonts w:ascii="Arial" w:hAnsi="Arial" w:cs="Arial"/>
                <w:b/>
                <w:bCs/>
              </w:rPr>
              <w:t>Pohovor s vedoucím týmu TDS</w:t>
            </w:r>
          </w:p>
        </w:tc>
        <w:tc>
          <w:tcPr>
            <w:tcW w:w="2652" w:type="dxa"/>
          </w:tcPr>
          <w:p w14:paraId="6B448FB8" w14:textId="7E15D3B8" w:rsidR="00623714" w:rsidRPr="00623714" w:rsidRDefault="00DE0684" w:rsidP="00625D87">
            <w:pPr>
              <w:spacing w:before="120"/>
              <w:jc w:val="center"/>
              <w:rPr>
                <w:rFonts w:ascii="Arial" w:hAnsi="Arial" w:cs="Arial"/>
                <w:b/>
                <w:bCs/>
                <w:highlight w:val="yellow"/>
              </w:rPr>
            </w:pPr>
            <w:r w:rsidRPr="00625D87">
              <w:rPr>
                <w:rFonts w:ascii="Arial" w:hAnsi="Arial" w:cs="Arial"/>
                <w:b/>
                <w:bCs/>
              </w:rPr>
              <w:t>20%</w:t>
            </w:r>
          </w:p>
        </w:tc>
      </w:tr>
    </w:tbl>
    <w:p w14:paraId="048F9CEC" w14:textId="77777777" w:rsidR="00623714" w:rsidRPr="00A47494" w:rsidRDefault="00623714" w:rsidP="00623714">
      <w:pPr>
        <w:shd w:val="clear" w:color="auto" w:fill="FFFFFF"/>
        <w:jc w:val="both"/>
        <w:rPr>
          <w:rFonts w:ascii="Arial" w:hAnsi="Arial" w:cs="Arial"/>
          <w:bCs/>
          <w:sz w:val="20"/>
          <w:szCs w:val="20"/>
          <w:lang w:val="cs-CZ"/>
        </w:rPr>
      </w:pPr>
    </w:p>
    <w:p w14:paraId="1483C262" w14:textId="77777777" w:rsidR="00623714" w:rsidRPr="003F32A6" w:rsidRDefault="00623714" w:rsidP="003A09F5">
      <w:pPr>
        <w:pStyle w:val="Odstavecseseznamem"/>
        <w:widowControl/>
        <w:numPr>
          <w:ilvl w:val="2"/>
          <w:numId w:val="23"/>
        </w:numPr>
        <w:autoSpaceDE w:val="0"/>
        <w:autoSpaceDN w:val="0"/>
        <w:adjustRightInd w:val="0"/>
        <w:spacing w:after="120"/>
        <w:contextualSpacing w:val="0"/>
        <w:rPr>
          <w:rFonts w:ascii="Arial" w:hAnsi="Arial" w:cs="Arial"/>
          <w:b/>
          <w:bCs/>
          <w:sz w:val="20"/>
          <w:szCs w:val="20"/>
          <w:u w:val="single"/>
          <w:lang w:val="cs-CZ"/>
        </w:rPr>
      </w:pPr>
      <w:r w:rsidRPr="003F32A6">
        <w:rPr>
          <w:rFonts w:ascii="Arial" w:hAnsi="Arial" w:cs="Arial"/>
          <w:b/>
          <w:bCs/>
          <w:sz w:val="20"/>
          <w:szCs w:val="20"/>
          <w:u w:val="single"/>
          <w:lang w:val="cs-CZ"/>
        </w:rPr>
        <w:t>Vymezení dílčích kritérií:</w:t>
      </w:r>
    </w:p>
    <w:p w14:paraId="1DC4E95E" w14:textId="5C353DB7" w:rsidR="00623714" w:rsidRPr="00625D87" w:rsidRDefault="00623714" w:rsidP="003A09F5">
      <w:pPr>
        <w:pStyle w:val="Odstavecseseznamem"/>
        <w:widowControl/>
        <w:numPr>
          <w:ilvl w:val="0"/>
          <w:numId w:val="24"/>
        </w:numPr>
        <w:autoSpaceDE w:val="0"/>
        <w:autoSpaceDN w:val="0"/>
        <w:adjustRightInd w:val="0"/>
        <w:spacing w:before="120"/>
        <w:ind w:left="426" w:hanging="426"/>
        <w:contextualSpacing w:val="0"/>
        <w:rPr>
          <w:rFonts w:ascii="Arial" w:hAnsi="Arial" w:cs="Arial"/>
          <w:b/>
          <w:bCs/>
          <w:sz w:val="20"/>
          <w:szCs w:val="20"/>
          <w:lang w:val="cs-CZ"/>
        </w:rPr>
      </w:pPr>
      <w:r w:rsidRPr="00A47494">
        <w:rPr>
          <w:rFonts w:ascii="Arial" w:hAnsi="Arial" w:cs="Arial"/>
          <w:b/>
          <w:bCs/>
          <w:sz w:val="20"/>
          <w:szCs w:val="20"/>
          <w:lang w:val="cs-CZ"/>
        </w:rPr>
        <w:t>Celková nabídková cena v Kč bez DPH</w:t>
      </w:r>
      <w:r w:rsidR="00AA520D">
        <w:rPr>
          <w:rFonts w:ascii="Arial" w:hAnsi="Arial" w:cs="Arial"/>
          <w:b/>
          <w:bCs/>
          <w:sz w:val="20"/>
          <w:szCs w:val="20"/>
          <w:lang w:val="cs-CZ"/>
        </w:rPr>
        <w:t xml:space="preserve"> za 39 měsíců</w:t>
      </w:r>
      <w:r w:rsidRPr="00A47494">
        <w:rPr>
          <w:rFonts w:ascii="Arial" w:hAnsi="Arial" w:cs="Arial"/>
          <w:b/>
          <w:bCs/>
          <w:sz w:val="20"/>
          <w:szCs w:val="20"/>
          <w:lang w:val="cs-CZ"/>
        </w:rPr>
        <w:t xml:space="preserve"> – váha dílčího kritéria: </w:t>
      </w:r>
      <w:r w:rsidR="00625D87" w:rsidRPr="00625D87">
        <w:rPr>
          <w:rFonts w:ascii="Arial" w:hAnsi="Arial" w:cs="Arial"/>
          <w:b/>
          <w:bCs/>
          <w:sz w:val="20"/>
          <w:szCs w:val="20"/>
          <w:lang w:val="cs-CZ"/>
        </w:rPr>
        <w:t>50</w:t>
      </w:r>
      <w:r w:rsidRPr="00625D87">
        <w:rPr>
          <w:rFonts w:ascii="Arial" w:hAnsi="Arial" w:cs="Arial"/>
          <w:b/>
          <w:bCs/>
          <w:sz w:val="20"/>
          <w:szCs w:val="20"/>
          <w:lang w:val="cs-CZ"/>
        </w:rPr>
        <w:t>%</w:t>
      </w:r>
    </w:p>
    <w:p w14:paraId="263984BB" w14:textId="4BE049D8" w:rsidR="00623714" w:rsidRDefault="00623714" w:rsidP="00623714">
      <w:pPr>
        <w:widowControl/>
        <w:autoSpaceDE w:val="0"/>
        <w:autoSpaceDN w:val="0"/>
        <w:adjustRightInd w:val="0"/>
        <w:spacing w:before="120"/>
        <w:ind w:left="426"/>
        <w:jc w:val="both"/>
        <w:rPr>
          <w:rFonts w:ascii="Arial" w:hAnsi="Arial" w:cs="Arial"/>
          <w:sz w:val="20"/>
          <w:szCs w:val="20"/>
          <w:lang w:val="cs-CZ"/>
        </w:rPr>
      </w:pPr>
      <w:r>
        <w:rPr>
          <w:rFonts w:ascii="ArialMT" w:hAnsi="ArialMT" w:cs="ArialMT"/>
          <w:sz w:val="20"/>
          <w:szCs w:val="20"/>
          <w:lang w:val="cs-CZ"/>
        </w:rPr>
        <w:t xml:space="preserve">Dílčím hodnotícím kritériem je hodnota nabídkové ceny v korunách českých (Kč) </w:t>
      </w:r>
      <w:r w:rsidRPr="00C527F6">
        <w:rPr>
          <w:rFonts w:ascii="ArialMT" w:hAnsi="ArialMT" w:cs="ArialMT"/>
          <w:sz w:val="20"/>
          <w:szCs w:val="20"/>
          <w:lang w:val="cs-CZ"/>
        </w:rPr>
        <w:t>bez daně z přidané hodnoty (DPH)</w:t>
      </w:r>
      <w:r>
        <w:rPr>
          <w:rFonts w:ascii="Arial" w:hAnsi="Arial" w:cs="Arial"/>
          <w:sz w:val="20"/>
          <w:szCs w:val="20"/>
          <w:lang w:val="cs-CZ"/>
        </w:rPr>
        <w:t xml:space="preserve"> za </w:t>
      </w:r>
      <w:r w:rsidR="00AA520D">
        <w:rPr>
          <w:rFonts w:ascii="Arial" w:hAnsi="Arial" w:cs="Arial"/>
          <w:sz w:val="20"/>
          <w:szCs w:val="20"/>
          <w:lang w:val="cs-CZ"/>
        </w:rPr>
        <w:t>39</w:t>
      </w:r>
      <w:r>
        <w:rPr>
          <w:rFonts w:ascii="Arial" w:hAnsi="Arial" w:cs="Arial"/>
          <w:sz w:val="20"/>
          <w:szCs w:val="20"/>
          <w:lang w:val="cs-CZ"/>
        </w:rPr>
        <w:t xml:space="preserve"> měsíc</w:t>
      </w:r>
      <w:r w:rsidR="00AA520D">
        <w:rPr>
          <w:rFonts w:ascii="Arial" w:hAnsi="Arial" w:cs="Arial"/>
          <w:sz w:val="20"/>
          <w:szCs w:val="20"/>
          <w:lang w:val="cs-CZ"/>
        </w:rPr>
        <w:t>ů.</w:t>
      </w:r>
    </w:p>
    <w:p w14:paraId="07A5BBA6" w14:textId="77777777" w:rsidR="00623714" w:rsidRPr="007D337C" w:rsidRDefault="00623714" w:rsidP="00623714">
      <w:pPr>
        <w:widowControl/>
        <w:autoSpaceDE w:val="0"/>
        <w:autoSpaceDN w:val="0"/>
        <w:adjustRightInd w:val="0"/>
        <w:spacing w:before="120" w:after="120"/>
        <w:ind w:left="142" w:firstLine="284"/>
        <w:rPr>
          <w:rFonts w:ascii="Arial" w:hAnsi="Arial" w:cs="Arial"/>
          <w:b/>
          <w:bCs/>
          <w:sz w:val="20"/>
          <w:szCs w:val="20"/>
          <w:u w:val="single"/>
          <w:lang w:val="cs-CZ"/>
        </w:rPr>
      </w:pPr>
      <w:r w:rsidRPr="007D337C">
        <w:rPr>
          <w:rFonts w:ascii="Arial" w:hAnsi="Arial" w:cs="Arial"/>
          <w:b/>
          <w:bCs/>
          <w:sz w:val="20"/>
          <w:szCs w:val="20"/>
          <w:u w:val="single"/>
          <w:lang w:val="cs-CZ"/>
        </w:rPr>
        <w:t>Předmět hodnocení</w:t>
      </w:r>
    </w:p>
    <w:p w14:paraId="7C1C8E3E" w14:textId="2B0E5F8F" w:rsidR="00623714" w:rsidRPr="00C527F6" w:rsidRDefault="00623714" w:rsidP="00623714">
      <w:pPr>
        <w:widowControl/>
        <w:autoSpaceDE w:val="0"/>
        <w:autoSpaceDN w:val="0"/>
        <w:adjustRightInd w:val="0"/>
        <w:ind w:left="426"/>
        <w:jc w:val="both"/>
        <w:rPr>
          <w:rFonts w:ascii="Arial" w:hAnsi="Arial" w:cs="Arial"/>
          <w:sz w:val="20"/>
          <w:szCs w:val="20"/>
          <w:lang w:val="cs-CZ"/>
        </w:rPr>
      </w:pPr>
      <w:r w:rsidRPr="00681145">
        <w:rPr>
          <w:rFonts w:ascii="Arial" w:hAnsi="Arial" w:cs="Arial"/>
          <w:sz w:val="20"/>
          <w:szCs w:val="20"/>
          <w:lang w:val="cs-CZ"/>
        </w:rPr>
        <w:t xml:space="preserve">Předmětem hodnocení bude celková nabídková cena v korunách českých (Kč) bez daně z přidané hodnoty </w:t>
      </w:r>
      <w:r w:rsidR="00AA520D">
        <w:rPr>
          <w:rFonts w:ascii="Arial" w:hAnsi="Arial" w:cs="Arial"/>
          <w:sz w:val="20"/>
          <w:szCs w:val="20"/>
          <w:lang w:val="cs-CZ"/>
        </w:rPr>
        <w:t xml:space="preserve">za 39 měsíců </w:t>
      </w:r>
      <w:r w:rsidRPr="00681145">
        <w:rPr>
          <w:rFonts w:ascii="Arial" w:hAnsi="Arial" w:cs="Arial"/>
          <w:sz w:val="20"/>
          <w:szCs w:val="20"/>
          <w:lang w:val="cs-CZ"/>
        </w:rPr>
        <w:t>uvedená dodavatelem. Pro určení číselné hodnoty hodnotícího kritéria je rozhodná nabídková cena uvedená ve Formuláři nabídky, který je součástí přílohy č. 2 ZD. Jako výhodnější bude hodnocena nabídka s nižší nabídkovou cenou.</w:t>
      </w:r>
    </w:p>
    <w:p w14:paraId="6E89D08A" w14:textId="77777777" w:rsidR="00623714" w:rsidRDefault="00623714" w:rsidP="00623714">
      <w:pPr>
        <w:widowControl/>
        <w:autoSpaceDE w:val="0"/>
        <w:autoSpaceDN w:val="0"/>
        <w:adjustRightInd w:val="0"/>
        <w:rPr>
          <w:rFonts w:ascii="Arial" w:hAnsi="Arial" w:cs="Arial"/>
          <w:sz w:val="20"/>
          <w:szCs w:val="20"/>
          <w:lang w:val="cs-CZ"/>
        </w:rPr>
      </w:pPr>
    </w:p>
    <w:p w14:paraId="38122D41" w14:textId="075233F4" w:rsidR="00623714" w:rsidRPr="00625D87" w:rsidRDefault="00AE4052" w:rsidP="003A09F5">
      <w:pPr>
        <w:pStyle w:val="Odstavecseseznamem"/>
        <w:widowControl/>
        <w:numPr>
          <w:ilvl w:val="0"/>
          <w:numId w:val="24"/>
        </w:numPr>
        <w:autoSpaceDE w:val="0"/>
        <w:autoSpaceDN w:val="0"/>
        <w:adjustRightInd w:val="0"/>
        <w:ind w:left="426" w:hanging="426"/>
        <w:jc w:val="both"/>
        <w:rPr>
          <w:rFonts w:ascii="ArialMT" w:hAnsi="ArialMT" w:cs="ArialMT"/>
          <w:b/>
          <w:bCs/>
          <w:sz w:val="20"/>
          <w:szCs w:val="20"/>
          <w:lang w:val="cs-CZ"/>
        </w:rPr>
      </w:pPr>
      <w:r>
        <w:rPr>
          <w:rFonts w:ascii="Arial" w:hAnsi="Arial" w:cs="Arial"/>
          <w:b/>
          <w:bCs/>
          <w:sz w:val="20"/>
          <w:szCs w:val="20"/>
          <w:lang w:val="cs-CZ"/>
        </w:rPr>
        <w:t>Z</w:t>
      </w:r>
      <w:r w:rsidR="00623714" w:rsidRPr="00C527F6">
        <w:rPr>
          <w:rFonts w:ascii="Arial" w:hAnsi="Arial" w:cs="Arial"/>
          <w:b/>
          <w:bCs/>
          <w:sz w:val="20"/>
          <w:szCs w:val="20"/>
          <w:lang w:val="cs-CZ"/>
        </w:rPr>
        <w:t xml:space="preserve">kušenosti osob, které se mají přímo podílet na plnění veřejné zakázky – váha dílčího kritéria: </w:t>
      </w:r>
      <w:r w:rsidR="00625D87" w:rsidRPr="00625D87">
        <w:rPr>
          <w:rFonts w:ascii="Arial" w:hAnsi="Arial" w:cs="Arial"/>
          <w:b/>
          <w:bCs/>
          <w:sz w:val="20"/>
          <w:szCs w:val="20"/>
          <w:lang w:val="cs-CZ"/>
        </w:rPr>
        <w:t>30</w:t>
      </w:r>
      <w:r w:rsidR="00623714" w:rsidRPr="00625D87">
        <w:rPr>
          <w:rFonts w:ascii="Arial" w:hAnsi="Arial" w:cs="Arial"/>
          <w:b/>
          <w:bCs/>
          <w:sz w:val="20"/>
          <w:szCs w:val="20"/>
          <w:lang w:val="cs-CZ"/>
        </w:rPr>
        <w:t>%</w:t>
      </w:r>
    </w:p>
    <w:p w14:paraId="2C5ED87A" w14:textId="1B7BBE35" w:rsidR="00623714" w:rsidRDefault="00623714" w:rsidP="00623714">
      <w:pPr>
        <w:pStyle w:val="Odstavecseseznamem"/>
        <w:widowControl/>
        <w:autoSpaceDE w:val="0"/>
        <w:autoSpaceDN w:val="0"/>
        <w:adjustRightInd w:val="0"/>
        <w:spacing w:before="120"/>
        <w:ind w:left="425"/>
        <w:contextualSpacing w:val="0"/>
        <w:jc w:val="both"/>
        <w:rPr>
          <w:rFonts w:ascii="Arial" w:hAnsi="Arial" w:cs="Arial"/>
          <w:sz w:val="20"/>
          <w:szCs w:val="20"/>
          <w:lang w:val="cs-CZ"/>
        </w:rPr>
      </w:pPr>
      <w:r w:rsidRPr="006D24B6">
        <w:rPr>
          <w:rFonts w:ascii="Arial" w:hAnsi="Arial" w:cs="Arial"/>
          <w:sz w:val="20"/>
          <w:szCs w:val="20"/>
          <w:lang w:val="cs-CZ"/>
        </w:rPr>
        <w:t>Dílčí hodnotící kritérium zkušenost osob, které se mají přímo podílet na plnění veřejné zakázky (dále také jako „zkušenosti osob“), bylo zvoleno z důvodu důrazu na maximální zkušenost a kvalitu při realizaci předmětné činnosti. Kvalita a zkušenost osob a výkonu jejich funkcí mají přímý dopad na kvalitu realizovaných stavebních prací.</w:t>
      </w:r>
      <w:r>
        <w:rPr>
          <w:rFonts w:ascii="Arial" w:hAnsi="Arial" w:cs="Arial"/>
          <w:sz w:val="20"/>
          <w:szCs w:val="20"/>
          <w:lang w:val="cs-CZ"/>
        </w:rPr>
        <w:t xml:space="preserve"> </w:t>
      </w:r>
    </w:p>
    <w:p w14:paraId="4DA38D32" w14:textId="753CB8F7" w:rsidR="00623714" w:rsidRPr="00A47494" w:rsidRDefault="00623714" w:rsidP="00623714">
      <w:pPr>
        <w:widowControl/>
        <w:autoSpaceDE w:val="0"/>
        <w:autoSpaceDN w:val="0"/>
        <w:adjustRightInd w:val="0"/>
        <w:spacing w:before="120" w:after="120"/>
        <w:ind w:left="567" w:hanging="142"/>
        <w:rPr>
          <w:rFonts w:ascii="Arial" w:hAnsi="Arial" w:cs="Arial"/>
          <w:sz w:val="20"/>
          <w:szCs w:val="20"/>
          <w:lang w:val="cs-CZ"/>
        </w:rPr>
      </w:pPr>
      <w:r w:rsidRPr="00A47494">
        <w:rPr>
          <w:rFonts w:ascii="Arial" w:hAnsi="Arial" w:cs="Arial"/>
          <w:sz w:val="20"/>
          <w:szCs w:val="20"/>
          <w:lang w:val="cs-CZ"/>
        </w:rPr>
        <w:t>V rámci dílčího kritéria zkušenosti osob jsou stanovena dvě subkritéria:</w:t>
      </w:r>
    </w:p>
    <w:p w14:paraId="166C9EF1" w14:textId="48F73752" w:rsidR="00623714" w:rsidRDefault="00AE4052" w:rsidP="003A09F5">
      <w:pPr>
        <w:pStyle w:val="Odstavecseseznamem"/>
        <w:widowControl/>
        <w:numPr>
          <w:ilvl w:val="0"/>
          <w:numId w:val="21"/>
        </w:numPr>
        <w:autoSpaceDE w:val="0"/>
        <w:autoSpaceDN w:val="0"/>
        <w:adjustRightInd w:val="0"/>
        <w:ind w:left="709" w:hanging="283"/>
        <w:rPr>
          <w:rFonts w:ascii="Arial" w:hAnsi="Arial" w:cs="Arial"/>
          <w:b/>
          <w:bCs/>
          <w:sz w:val="20"/>
          <w:szCs w:val="20"/>
          <w:lang w:val="cs-CZ"/>
        </w:rPr>
      </w:pPr>
      <w:r>
        <w:rPr>
          <w:rFonts w:ascii="Arial" w:hAnsi="Arial" w:cs="Arial"/>
          <w:b/>
          <w:bCs/>
          <w:sz w:val="20"/>
          <w:szCs w:val="20"/>
          <w:lang w:val="cs-CZ"/>
        </w:rPr>
        <w:t>Zkušenost</w:t>
      </w:r>
      <w:r w:rsidRPr="00A47494">
        <w:rPr>
          <w:rFonts w:ascii="Arial" w:hAnsi="Arial" w:cs="Arial"/>
          <w:b/>
          <w:bCs/>
          <w:sz w:val="20"/>
          <w:szCs w:val="20"/>
          <w:lang w:val="cs-CZ"/>
        </w:rPr>
        <w:t xml:space="preserve"> </w:t>
      </w:r>
      <w:r w:rsidR="00623714" w:rsidRPr="00A47494">
        <w:rPr>
          <w:rFonts w:ascii="Arial" w:hAnsi="Arial" w:cs="Arial"/>
          <w:b/>
          <w:bCs/>
          <w:sz w:val="20"/>
          <w:szCs w:val="20"/>
          <w:lang w:val="cs-CZ"/>
        </w:rPr>
        <w:t xml:space="preserve">osoby vykonávající funkci </w:t>
      </w:r>
      <w:r w:rsidR="00623714">
        <w:rPr>
          <w:rFonts w:ascii="Arial" w:hAnsi="Arial" w:cs="Arial"/>
          <w:b/>
          <w:bCs/>
          <w:sz w:val="20"/>
          <w:szCs w:val="20"/>
          <w:lang w:val="cs-CZ"/>
        </w:rPr>
        <w:t xml:space="preserve">vedoucího týmu TDS – váha subkritéria </w:t>
      </w:r>
      <w:r w:rsidR="00623714" w:rsidRPr="00644A65">
        <w:rPr>
          <w:rFonts w:ascii="Arial" w:hAnsi="Arial" w:cs="Arial"/>
          <w:b/>
          <w:bCs/>
          <w:sz w:val="20"/>
          <w:szCs w:val="20"/>
          <w:lang w:val="cs-CZ"/>
        </w:rPr>
        <w:t>75%</w:t>
      </w:r>
    </w:p>
    <w:p w14:paraId="601A4CFB" w14:textId="45ACD254" w:rsidR="00623714" w:rsidRPr="000F4D86" w:rsidRDefault="00AE4052" w:rsidP="003A09F5">
      <w:pPr>
        <w:pStyle w:val="Odstavecseseznamem"/>
        <w:widowControl/>
        <w:numPr>
          <w:ilvl w:val="0"/>
          <w:numId w:val="21"/>
        </w:numPr>
        <w:autoSpaceDE w:val="0"/>
        <w:autoSpaceDN w:val="0"/>
        <w:adjustRightInd w:val="0"/>
        <w:spacing w:before="60"/>
        <w:ind w:left="709" w:hanging="284"/>
        <w:contextualSpacing w:val="0"/>
        <w:rPr>
          <w:rFonts w:ascii="Arial" w:hAnsi="Arial" w:cs="Arial"/>
          <w:b/>
          <w:bCs/>
          <w:sz w:val="20"/>
          <w:szCs w:val="20"/>
          <w:lang w:val="cs-CZ"/>
        </w:rPr>
      </w:pPr>
      <w:r>
        <w:rPr>
          <w:rFonts w:ascii="Arial" w:hAnsi="Arial" w:cs="Arial"/>
          <w:b/>
          <w:bCs/>
          <w:sz w:val="20"/>
          <w:szCs w:val="20"/>
          <w:lang w:val="cs-CZ"/>
        </w:rPr>
        <w:t xml:space="preserve">Zkušenost </w:t>
      </w:r>
      <w:r w:rsidR="00623714">
        <w:rPr>
          <w:rFonts w:ascii="Arial" w:hAnsi="Arial" w:cs="Arial"/>
          <w:b/>
          <w:bCs/>
          <w:sz w:val="20"/>
          <w:szCs w:val="20"/>
          <w:lang w:val="cs-CZ"/>
        </w:rPr>
        <w:t xml:space="preserve">osoby vykonávající funkci zástupce vedoucího týmu TDS – váha subkritéria </w:t>
      </w:r>
      <w:r w:rsidR="00623714" w:rsidRPr="00644A65">
        <w:rPr>
          <w:rFonts w:ascii="Arial" w:hAnsi="Arial" w:cs="Arial"/>
          <w:b/>
          <w:bCs/>
          <w:sz w:val="20"/>
          <w:szCs w:val="20"/>
          <w:lang w:val="cs-CZ"/>
        </w:rPr>
        <w:t>25%</w:t>
      </w:r>
    </w:p>
    <w:p w14:paraId="6C081352" w14:textId="77777777" w:rsidR="00623714" w:rsidRPr="00A1102F" w:rsidRDefault="00623714" w:rsidP="00623714">
      <w:pPr>
        <w:widowControl/>
        <w:autoSpaceDE w:val="0"/>
        <w:autoSpaceDN w:val="0"/>
        <w:adjustRightInd w:val="0"/>
        <w:spacing w:before="120" w:after="120"/>
        <w:ind w:left="425"/>
        <w:rPr>
          <w:rFonts w:ascii="Arial" w:hAnsi="Arial" w:cs="Arial"/>
          <w:b/>
          <w:bCs/>
          <w:color w:val="000000"/>
          <w:sz w:val="20"/>
          <w:szCs w:val="20"/>
          <w:u w:val="single"/>
          <w:lang w:val="cs-CZ"/>
        </w:rPr>
      </w:pPr>
      <w:r w:rsidRPr="00A1102F">
        <w:rPr>
          <w:rFonts w:ascii="Arial" w:hAnsi="Arial" w:cs="Arial"/>
          <w:b/>
          <w:bCs/>
          <w:color w:val="000000"/>
          <w:sz w:val="20"/>
          <w:szCs w:val="20"/>
          <w:u w:val="single"/>
          <w:lang w:val="cs-CZ"/>
        </w:rPr>
        <w:t>Předmět hodnocení</w:t>
      </w:r>
    </w:p>
    <w:p w14:paraId="0CDA1E56" w14:textId="77777777" w:rsidR="00623714" w:rsidRPr="000530ED" w:rsidRDefault="00623714" w:rsidP="00623714">
      <w:pPr>
        <w:widowControl/>
        <w:autoSpaceDE w:val="0"/>
        <w:autoSpaceDN w:val="0"/>
        <w:adjustRightInd w:val="0"/>
        <w:ind w:left="426"/>
        <w:jc w:val="both"/>
        <w:rPr>
          <w:rFonts w:ascii="Arial" w:hAnsi="Arial" w:cs="Arial"/>
          <w:b/>
          <w:bCs/>
          <w:color w:val="000000"/>
          <w:sz w:val="20"/>
          <w:szCs w:val="20"/>
          <w:lang w:val="cs-CZ"/>
        </w:rPr>
      </w:pPr>
      <w:r w:rsidRPr="000530ED">
        <w:rPr>
          <w:rFonts w:ascii="Arial" w:hAnsi="Arial" w:cs="Arial"/>
          <w:b/>
          <w:bCs/>
          <w:color w:val="000000"/>
          <w:sz w:val="20"/>
          <w:szCs w:val="20"/>
          <w:lang w:val="cs-CZ"/>
        </w:rPr>
        <w:t xml:space="preserve">Předmětem hodnocení budou praktické zkušenosti osob vykonávající funkci </w:t>
      </w:r>
      <w:r>
        <w:rPr>
          <w:rFonts w:ascii="Arial" w:hAnsi="Arial" w:cs="Arial"/>
          <w:b/>
          <w:bCs/>
          <w:color w:val="000000"/>
          <w:sz w:val="20"/>
          <w:szCs w:val="20"/>
          <w:lang w:val="cs-CZ"/>
        </w:rPr>
        <w:t>vedoucího týmu TDS a zástupce vedoucího týmu TDS</w:t>
      </w:r>
      <w:r w:rsidRPr="000530ED">
        <w:rPr>
          <w:rFonts w:ascii="Arial" w:hAnsi="Arial" w:cs="Arial"/>
          <w:b/>
          <w:bCs/>
          <w:color w:val="000000"/>
          <w:sz w:val="20"/>
          <w:szCs w:val="20"/>
          <w:lang w:val="cs-CZ"/>
        </w:rPr>
        <w:t>.</w:t>
      </w:r>
    </w:p>
    <w:p w14:paraId="26CA924D" w14:textId="23693475" w:rsidR="00623714" w:rsidRPr="000530ED" w:rsidRDefault="00623714" w:rsidP="00623714">
      <w:pPr>
        <w:widowControl/>
        <w:autoSpaceDE w:val="0"/>
        <w:autoSpaceDN w:val="0"/>
        <w:adjustRightInd w:val="0"/>
        <w:spacing w:before="120" w:after="120"/>
        <w:ind w:left="425"/>
        <w:jc w:val="both"/>
        <w:rPr>
          <w:rFonts w:ascii="Arial" w:hAnsi="Arial" w:cs="Arial"/>
          <w:b/>
          <w:bCs/>
          <w:color w:val="000000"/>
          <w:sz w:val="20"/>
          <w:szCs w:val="20"/>
          <w:u w:val="single"/>
          <w:lang w:val="cs-CZ"/>
        </w:rPr>
      </w:pPr>
      <w:r>
        <w:rPr>
          <w:rFonts w:ascii="Arial" w:hAnsi="Arial" w:cs="Arial"/>
          <w:b/>
          <w:bCs/>
          <w:color w:val="000000"/>
          <w:sz w:val="20"/>
          <w:szCs w:val="20"/>
          <w:u w:val="single"/>
          <w:lang w:val="cs-CZ"/>
        </w:rPr>
        <w:t>Na pozici vedoucího týmu</w:t>
      </w:r>
      <w:r w:rsidRPr="000530ED">
        <w:rPr>
          <w:rFonts w:ascii="Arial" w:hAnsi="Arial" w:cs="Arial"/>
          <w:b/>
          <w:bCs/>
          <w:color w:val="000000"/>
          <w:sz w:val="20"/>
          <w:szCs w:val="20"/>
          <w:u w:val="single"/>
          <w:lang w:val="cs-CZ"/>
        </w:rPr>
        <w:t xml:space="preserve"> TDS </w:t>
      </w:r>
      <w:r>
        <w:rPr>
          <w:rFonts w:ascii="Arial" w:hAnsi="Arial" w:cs="Arial"/>
          <w:b/>
          <w:bCs/>
          <w:color w:val="000000"/>
          <w:sz w:val="20"/>
          <w:szCs w:val="20"/>
          <w:u w:val="single"/>
          <w:lang w:val="cs-CZ"/>
        </w:rPr>
        <w:t>a zástupce vedoucího týmu</w:t>
      </w:r>
      <w:r w:rsidR="00C5075B">
        <w:rPr>
          <w:rFonts w:ascii="Arial" w:hAnsi="Arial" w:cs="Arial"/>
          <w:b/>
          <w:bCs/>
          <w:color w:val="000000"/>
          <w:sz w:val="20"/>
          <w:szCs w:val="20"/>
          <w:u w:val="single"/>
          <w:lang w:val="cs-CZ"/>
        </w:rPr>
        <w:t xml:space="preserve"> TDS</w:t>
      </w:r>
      <w:r>
        <w:rPr>
          <w:rFonts w:ascii="Arial" w:hAnsi="Arial" w:cs="Arial"/>
          <w:b/>
          <w:bCs/>
          <w:color w:val="000000"/>
          <w:sz w:val="20"/>
          <w:szCs w:val="20"/>
          <w:u w:val="single"/>
          <w:lang w:val="cs-CZ"/>
        </w:rPr>
        <w:t xml:space="preserve"> musí</w:t>
      </w:r>
      <w:r w:rsidRPr="000530ED">
        <w:rPr>
          <w:rFonts w:ascii="Arial" w:hAnsi="Arial" w:cs="Arial"/>
          <w:b/>
          <w:bCs/>
          <w:color w:val="000000"/>
          <w:sz w:val="20"/>
          <w:szCs w:val="20"/>
          <w:u w:val="single"/>
          <w:lang w:val="cs-CZ"/>
        </w:rPr>
        <w:t xml:space="preserve"> být vždy </w:t>
      </w:r>
      <w:r>
        <w:rPr>
          <w:rFonts w:ascii="Arial" w:hAnsi="Arial" w:cs="Arial"/>
          <w:b/>
          <w:bCs/>
          <w:color w:val="000000"/>
          <w:sz w:val="20"/>
          <w:szCs w:val="20"/>
          <w:u w:val="single"/>
          <w:lang w:val="cs-CZ"/>
        </w:rPr>
        <w:t>dvě rozdílné</w:t>
      </w:r>
      <w:r w:rsidRPr="000530ED">
        <w:rPr>
          <w:rFonts w:ascii="Arial" w:hAnsi="Arial" w:cs="Arial"/>
          <w:b/>
          <w:bCs/>
          <w:color w:val="000000"/>
          <w:sz w:val="20"/>
          <w:szCs w:val="20"/>
          <w:u w:val="single"/>
          <w:lang w:val="cs-CZ"/>
        </w:rPr>
        <w:t xml:space="preserve"> osob</w:t>
      </w:r>
      <w:r>
        <w:rPr>
          <w:rFonts w:ascii="Arial" w:hAnsi="Arial" w:cs="Arial"/>
          <w:b/>
          <w:bCs/>
          <w:color w:val="000000"/>
          <w:sz w:val="20"/>
          <w:szCs w:val="20"/>
          <w:u w:val="single"/>
          <w:lang w:val="cs-CZ"/>
        </w:rPr>
        <w:t>y</w:t>
      </w:r>
      <w:r w:rsidRPr="000530ED">
        <w:rPr>
          <w:rFonts w:ascii="Arial" w:hAnsi="Arial" w:cs="Arial"/>
          <w:b/>
          <w:bCs/>
          <w:color w:val="000000"/>
          <w:sz w:val="20"/>
          <w:szCs w:val="20"/>
          <w:u w:val="single"/>
          <w:lang w:val="cs-CZ"/>
        </w:rPr>
        <w:t>.</w:t>
      </w:r>
    </w:p>
    <w:p w14:paraId="445B4B45" w14:textId="2101D777" w:rsidR="00623714" w:rsidRPr="00644A65" w:rsidRDefault="00623714" w:rsidP="00623714">
      <w:pPr>
        <w:widowControl/>
        <w:autoSpaceDE w:val="0"/>
        <w:autoSpaceDN w:val="0"/>
        <w:adjustRightInd w:val="0"/>
        <w:ind w:left="426"/>
        <w:jc w:val="both"/>
        <w:rPr>
          <w:rFonts w:ascii="Arial" w:hAnsi="Arial" w:cs="Arial"/>
          <w:color w:val="000000"/>
          <w:sz w:val="20"/>
          <w:szCs w:val="20"/>
          <w:lang w:val="cs-CZ"/>
        </w:rPr>
      </w:pPr>
      <w:r w:rsidRPr="00644A65">
        <w:rPr>
          <w:rFonts w:ascii="Arial" w:hAnsi="Arial" w:cs="Arial"/>
          <w:color w:val="000000"/>
          <w:sz w:val="20"/>
          <w:szCs w:val="20"/>
          <w:lang w:val="cs-CZ"/>
        </w:rPr>
        <w:t xml:space="preserve">Hodnocenou relevantní praxí vedoucího týmu TDS je vždy výkon TDS v rámci výstavby či rekonstrukce </w:t>
      </w:r>
      <w:r w:rsidRPr="00644A65">
        <w:rPr>
          <w:rFonts w:ascii="Arial" w:hAnsi="Arial" w:cs="Arial"/>
          <w:sz w:val="20"/>
          <w:szCs w:val="20"/>
          <w:lang w:val="cs-CZ"/>
        </w:rPr>
        <w:t>pozemní</w:t>
      </w:r>
      <w:r w:rsidR="00C5075B" w:rsidRPr="00644A65">
        <w:rPr>
          <w:rFonts w:ascii="Arial" w:hAnsi="Arial" w:cs="Arial"/>
          <w:sz w:val="20"/>
          <w:szCs w:val="20"/>
          <w:lang w:val="cs-CZ"/>
        </w:rPr>
        <w:t>ch</w:t>
      </w:r>
      <w:r w:rsidRPr="00644A65">
        <w:rPr>
          <w:rFonts w:ascii="Arial" w:hAnsi="Arial" w:cs="Arial"/>
          <w:sz w:val="20"/>
          <w:szCs w:val="20"/>
          <w:lang w:val="cs-CZ"/>
        </w:rPr>
        <w:t xml:space="preserve"> komunikac</w:t>
      </w:r>
      <w:r w:rsidR="00C5075B" w:rsidRPr="00644A65">
        <w:rPr>
          <w:rFonts w:ascii="Arial" w:hAnsi="Arial" w:cs="Arial"/>
          <w:sz w:val="20"/>
          <w:szCs w:val="20"/>
          <w:lang w:val="cs-CZ"/>
        </w:rPr>
        <w:t>í</w:t>
      </w:r>
      <w:r w:rsidRPr="00644A65">
        <w:rPr>
          <w:rFonts w:ascii="Arial" w:hAnsi="Arial" w:cs="Arial"/>
          <w:sz w:val="20"/>
          <w:szCs w:val="20"/>
          <w:lang w:val="cs-CZ"/>
        </w:rPr>
        <w:t xml:space="preserve"> </w:t>
      </w:r>
      <w:r w:rsidRPr="00644A65">
        <w:rPr>
          <w:rFonts w:ascii="Arial" w:hAnsi="Arial" w:cs="Arial"/>
          <w:color w:val="000000"/>
          <w:sz w:val="20"/>
          <w:szCs w:val="20"/>
          <w:lang w:val="cs-CZ"/>
        </w:rPr>
        <w:t>nebo vodovodů a kanalizací</w:t>
      </w:r>
      <w:r w:rsidR="00504E7D" w:rsidRPr="00644A65">
        <w:rPr>
          <w:rFonts w:ascii="Arial" w:hAnsi="Arial" w:cs="Arial"/>
          <w:color w:val="000000"/>
          <w:sz w:val="20"/>
          <w:szCs w:val="20"/>
          <w:lang w:val="cs-CZ"/>
        </w:rPr>
        <w:t>, z čehož</w:t>
      </w:r>
      <w:r w:rsidR="00C5075B" w:rsidRPr="00644A65">
        <w:rPr>
          <w:rFonts w:ascii="Arial" w:hAnsi="Arial" w:cs="Arial"/>
          <w:color w:val="000000"/>
          <w:sz w:val="20"/>
          <w:szCs w:val="20"/>
          <w:lang w:val="cs-CZ"/>
        </w:rPr>
        <w:t xml:space="preserve"> minimálně jedn</w:t>
      </w:r>
      <w:r w:rsidR="00504E7D" w:rsidRPr="00644A65">
        <w:rPr>
          <w:rFonts w:ascii="Arial" w:hAnsi="Arial" w:cs="Arial"/>
          <w:color w:val="000000"/>
          <w:sz w:val="20"/>
          <w:szCs w:val="20"/>
          <w:lang w:val="cs-CZ"/>
        </w:rPr>
        <w:t>a</w:t>
      </w:r>
      <w:r w:rsidR="00573FB6" w:rsidRPr="00644A65">
        <w:rPr>
          <w:rFonts w:ascii="Arial" w:hAnsi="Arial" w:cs="Arial"/>
          <w:color w:val="000000"/>
          <w:sz w:val="20"/>
          <w:szCs w:val="20"/>
          <w:lang w:val="cs-CZ"/>
        </w:rPr>
        <w:t xml:space="preserve"> musí </w:t>
      </w:r>
      <w:r w:rsidR="00504E7D" w:rsidRPr="00644A65">
        <w:rPr>
          <w:rFonts w:ascii="Arial" w:hAnsi="Arial" w:cs="Arial"/>
          <w:color w:val="000000"/>
          <w:sz w:val="20"/>
          <w:szCs w:val="20"/>
          <w:lang w:val="cs-CZ"/>
        </w:rPr>
        <w:t>být</w:t>
      </w:r>
      <w:r w:rsidR="00504E7D" w:rsidRPr="00644A65">
        <w:rPr>
          <w:rFonts w:ascii="Arial" w:hAnsi="Arial" w:cs="Arial"/>
          <w:sz w:val="20"/>
          <w:szCs w:val="20"/>
          <w:lang w:val="cs-CZ"/>
        </w:rPr>
        <w:t xml:space="preserve"> </w:t>
      </w:r>
      <w:r w:rsidR="00504E7D" w:rsidRPr="00644A65">
        <w:rPr>
          <w:rFonts w:ascii="Arial" w:eastAsia="Times New Roman" w:hAnsi="Arial" w:cs="Arial"/>
          <w:b/>
          <w:bCs/>
          <w:sz w:val="20"/>
          <w:szCs w:val="20"/>
          <w:lang w:val="cs-CZ" w:eastAsia="ar-SA"/>
        </w:rPr>
        <w:t>výstavba komplexní dopravní a technické infrastruktury</w:t>
      </w:r>
    </w:p>
    <w:p w14:paraId="3F616930" w14:textId="3F58CA87" w:rsidR="004A57B4" w:rsidRPr="00DF1C82" w:rsidRDefault="004A57B4" w:rsidP="00DF1C82">
      <w:pPr>
        <w:widowControl/>
        <w:autoSpaceDE w:val="0"/>
        <w:autoSpaceDN w:val="0"/>
        <w:adjustRightInd w:val="0"/>
        <w:spacing w:before="120"/>
        <w:ind w:left="425"/>
        <w:jc w:val="both"/>
        <w:rPr>
          <w:rFonts w:ascii="Arial" w:hAnsi="Arial" w:cs="Arial"/>
          <w:color w:val="000000"/>
          <w:sz w:val="20"/>
          <w:szCs w:val="20"/>
          <w:lang w:val="cs-CZ"/>
        </w:rPr>
      </w:pPr>
      <w:r w:rsidRPr="00644A65">
        <w:rPr>
          <w:rFonts w:ascii="Arial" w:hAnsi="Arial" w:cs="Arial"/>
          <w:color w:val="000000"/>
          <w:sz w:val="20"/>
          <w:szCs w:val="20"/>
          <w:lang w:val="cs-CZ"/>
        </w:rPr>
        <w:lastRenderedPageBreak/>
        <w:t xml:space="preserve">Hodnocenou relevantní praxí zástupce vedoucího týmu TDS je vždy výkon TDS v rámci výstavby či rekonstrukce </w:t>
      </w:r>
      <w:r w:rsidRPr="00644A65">
        <w:rPr>
          <w:rFonts w:ascii="Arial" w:hAnsi="Arial" w:cs="Arial"/>
          <w:sz w:val="20"/>
          <w:szCs w:val="20"/>
          <w:lang w:val="cs-CZ"/>
        </w:rPr>
        <w:t xml:space="preserve">pozemních komunikací </w:t>
      </w:r>
      <w:r w:rsidRPr="00644A65">
        <w:rPr>
          <w:rFonts w:ascii="Arial" w:hAnsi="Arial" w:cs="Arial"/>
          <w:color w:val="000000"/>
          <w:sz w:val="20"/>
          <w:szCs w:val="20"/>
          <w:lang w:val="cs-CZ"/>
        </w:rPr>
        <w:t>nebo vodovodů a kanalizací, z čehož minimálně jedna musí být</w:t>
      </w:r>
      <w:r w:rsidRPr="00644A65">
        <w:rPr>
          <w:rFonts w:ascii="Arial" w:hAnsi="Arial" w:cs="Arial"/>
          <w:sz w:val="20"/>
          <w:szCs w:val="20"/>
          <w:lang w:val="cs-CZ"/>
        </w:rPr>
        <w:t xml:space="preserve"> </w:t>
      </w:r>
      <w:r w:rsidRPr="00644A65">
        <w:rPr>
          <w:rFonts w:ascii="Arial" w:hAnsi="Arial" w:cs="Arial"/>
          <w:b/>
          <w:bCs/>
          <w:sz w:val="20"/>
          <w:szCs w:val="20"/>
          <w:lang w:val="cs-CZ"/>
        </w:rPr>
        <w:t>výstavba pozemní komunikace v intravilánu obce.</w:t>
      </w:r>
    </w:p>
    <w:p w14:paraId="7D6371DA" w14:textId="31C7219E" w:rsidR="00623714" w:rsidRPr="00644A65" w:rsidRDefault="00623714" w:rsidP="00623714">
      <w:pPr>
        <w:widowControl/>
        <w:autoSpaceDE w:val="0"/>
        <w:autoSpaceDN w:val="0"/>
        <w:adjustRightInd w:val="0"/>
        <w:spacing w:before="120"/>
        <w:ind w:left="425"/>
        <w:jc w:val="both"/>
        <w:rPr>
          <w:rFonts w:ascii="Arial" w:hAnsi="Arial" w:cs="Arial"/>
          <w:color w:val="000000"/>
          <w:sz w:val="20"/>
          <w:szCs w:val="20"/>
          <w:lang w:val="cs-CZ"/>
        </w:rPr>
      </w:pPr>
      <w:r w:rsidRPr="00644A65">
        <w:rPr>
          <w:rFonts w:ascii="Arial" w:hAnsi="Arial" w:cs="Arial"/>
          <w:color w:val="000000"/>
          <w:sz w:val="20"/>
          <w:szCs w:val="20"/>
          <w:lang w:val="cs-CZ"/>
        </w:rPr>
        <w:t>Za komunikaci zadavatel považuje stavby zařazené v Klasifikaci stavebních objektů (KSO) do skupiny 822.2 (Komunikace pozemní) nebo do skupiny 827.1 (Vodovody trubní) a 827.2 (Kanalizace trubní).</w:t>
      </w:r>
    </w:p>
    <w:p w14:paraId="6B13A597" w14:textId="77777777" w:rsidR="00623714" w:rsidRPr="000530ED" w:rsidRDefault="00623714" w:rsidP="00623714">
      <w:pPr>
        <w:widowControl/>
        <w:autoSpaceDE w:val="0"/>
        <w:autoSpaceDN w:val="0"/>
        <w:adjustRightInd w:val="0"/>
        <w:spacing w:before="120"/>
        <w:ind w:left="425"/>
        <w:jc w:val="both"/>
        <w:rPr>
          <w:rFonts w:ascii="Arial" w:hAnsi="Arial" w:cs="Arial"/>
          <w:color w:val="000000"/>
          <w:sz w:val="20"/>
          <w:szCs w:val="20"/>
          <w:lang w:val="cs-CZ"/>
        </w:rPr>
      </w:pPr>
      <w:r w:rsidRPr="00644A65">
        <w:rPr>
          <w:rFonts w:ascii="Arial" w:hAnsi="Arial" w:cs="Arial"/>
          <w:color w:val="000000"/>
          <w:sz w:val="20"/>
          <w:szCs w:val="20"/>
          <w:lang w:val="cs-CZ"/>
        </w:rPr>
        <w:t>V rámci každé hodnocené referenční služby musí být činnost v rámci předmětu stanoveného zadavatelem činností převažující a tato služba musí spočívat ve výkonu činnosti TDS v rámci příslušného druhu stavby.</w:t>
      </w:r>
    </w:p>
    <w:p w14:paraId="6BC4732F" w14:textId="77777777" w:rsidR="00623714" w:rsidRPr="000530ED" w:rsidRDefault="00623714" w:rsidP="00623714">
      <w:pPr>
        <w:widowControl/>
        <w:autoSpaceDE w:val="0"/>
        <w:autoSpaceDN w:val="0"/>
        <w:adjustRightInd w:val="0"/>
        <w:spacing w:before="120"/>
        <w:ind w:left="425"/>
        <w:rPr>
          <w:rFonts w:ascii="Arial" w:hAnsi="Arial" w:cs="Arial"/>
          <w:b/>
          <w:bCs/>
          <w:color w:val="000000"/>
          <w:sz w:val="20"/>
          <w:szCs w:val="20"/>
          <w:lang w:val="cs-CZ"/>
        </w:rPr>
      </w:pPr>
      <w:r w:rsidRPr="000530ED">
        <w:rPr>
          <w:rFonts w:ascii="Arial" w:hAnsi="Arial" w:cs="Arial"/>
          <w:b/>
          <w:bCs/>
          <w:color w:val="000000"/>
          <w:sz w:val="20"/>
          <w:szCs w:val="20"/>
          <w:lang w:val="cs-CZ"/>
        </w:rPr>
        <w:t xml:space="preserve">Pro potřeby hodnocení nabídky v rámci </w:t>
      </w:r>
      <w:r>
        <w:rPr>
          <w:rFonts w:ascii="Arial" w:hAnsi="Arial" w:cs="Arial"/>
          <w:b/>
          <w:bCs/>
          <w:color w:val="000000"/>
          <w:sz w:val="20"/>
          <w:szCs w:val="20"/>
          <w:lang w:val="cs-CZ"/>
        </w:rPr>
        <w:t xml:space="preserve">dílčího </w:t>
      </w:r>
      <w:r w:rsidRPr="000530ED">
        <w:rPr>
          <w:rFonts w:ascii="Arial" w:hAnsi="Arial" w:cs="Arial"/>
          <w:b/>
          <w:bCs/>
          <w:color w:val="000000"/>
          <w:sz w:val="20"/>
          <w:szCs w:val="20"/>
          <w:lang w:val="cs-CZ"/>
        </w:rPr>
        <w:t>kritéria předloží dodavatel:</w:t>
      </w:r>
    </w:p>
    <w:p w14:paraId="6A83D07A" w14:textId="210083AD" w:rsidR="00623714" w:rsidRPr="000530ED" w:rsidRDefault="00623714" w:rsidP="003A09F5">
      <w:pPr>
        <w:pStyle w:val="Odstavecseseznamem"/>
        <w:widowControl/>
        <w:numPr>
          <w:ilvl w:val="0"/>
          <w:numId w:val="11"/>
        </w:numPr>
        <w:autoSpaceDE w:val="0"/>
        <w:autoSpaceDN w:val="0"/>
        <w:adjustRightInd w:val="0"/>
        <w:spacing w:before="120"/>
        <w:ind w:left="709" w:hanging="284"/>
        <w:contextualSpacing w:val="0"/>
        <w:jc w:val="both"/>
        <w:rPr>
          <w:rFonts w:ascii="Arial" w:hAnsi="Arial" w:cs="Arial"/>
          <w:b/>
          <w:bCs/>
          <w:color w:val="000000"/>
          <w:sz w:val="20"/>
          <w:szCs w:val="20"/>
          <w:lang w:val="cs-CZ"/>
        </w:rPr>
      </w:pPr>
      <w:r w:rsidRPr="000530ED">
        <w:rPr>
          <w:rFonts w:ascii="Arial" w:hAnsi="Arial" w:cs="Arial"/>
          <w:b/>
          <w:bCs/>
          <w:color w:val="000000"/>
          <w:sz w:val="20"/>
          <w:szCs w:val="20"/>
          <w:lang w:val="cs-CZ"/>
        </w:rPr>
        <w:t xml:space="preserve">Seznam služeb vstupujících do hodnocení osoby vykonávající funkci </w:t>
      </w:r>
      <w:r>
        <w:rPr>
          <w:rFonts w:ascii="Arial" w:hAnsi="Arial" w:cs="Arial"/>
          <w:b/>
          <w:bCs/>
          <w:color w:val="000000"/>
          <w:sz w:val="20"/>
          <w:szCs w:val="20"/>
          <w:lang w:val="cs-CZ"/>
        </w:rPr>
        <w:t>vedoucího týmu</w:t>
      </w:r>
      <w:r w:rsidR="00D01A74">
        <w:rPr>
          <w:rFonts w:ascii="Arial" w:hAnsi="Arial" w:cs="Arial"/>
          <w:b/>
          <w:bCs/>
          <w:color w:val="000000"/>
          <w:sz w:val="20"/>
          <w:szCs w:val="20"/>
          <w:lang w:val="cs-CZ"/>
        </w:rPr>
        <w:t xml:space="preserve"> TDS</w:t>
      </w:r>
      <w:r>
        <w:rPr>
          <w:rFonts w:ascii="Arial" w:hAnsi="Arial" w:cs="Arial"/>
          <w:b/>
          <w:bCs/>
          <w:color w:val="000000"/>
          <w:sz w:val="20"/>
          <w:szCs w:val="20"/>
          <w:lang w:val="cs-CZ"/>
        </w:rPr>
        <w:t xml:space="preserve"> a zástupce vedoucího týmu</w:t>
      </w:r>
      <w:r w:rsidRPr="000530ED">
        <w:rPr>
          <w:rFonts w:ascii="Arial" w:hAnsi="Arial" w:cs="Arial"/>
          <w:b/>
          <w:bCs/>
          <w:color w:val="000000"/>
          <w:sz w:val="20"/>
          <w:szCs w:val="20"/>
          <w:lang w:val="cs-CZ"/>
        </w:rPr>
        <w:t xml:space="preserve"> TDS</w:t>
      </w:r>
    </w:p>
    <w:p w14:paraId="5DE1C2A4" w14:textId="1035A1F4" w:rsidR="00623714" w:rsidRPr="000530ED" w:rsidRDefault="00623714" w:rsidP="00623714">
      <w:pPr>
        <w:widowControl/>
        <w:autoSpaceDE w:val="0"/>
        <w:autoSpaceDN w:val="0"/>
        <w:adjustRightInd w:val="0"/>
        <w:spacing w:before="120"/>
        <w:ind w:left="709"/>
        <w:jc w:val="both"/>
        <w:rPr>
          <w:rFonts w:ascii="Arial" w:hAnsi="Arial" w:cs="Arial"/>
          <w:color w:val="000000"/>
          <w:sz w:val="20"/>
          <w:szCs w:val="20"/>
          <w:lang w:val="cs-CZ"/>
        </w:rPr>
      </w:pPr>
      <w:r w:rsidRPr="000530ED">
        <w:rPr>
          <w:rFonts w:ascii="Arial" w:hAnsi="Arial" w:cs="Arial"/>
          <w:color w:val="000000"/>
          <w:sz w:val="20"/>
          <w:szCs w:val="20"/>
          <w:lang w:val="cs-CZ"/>
        </w:rPr>
        <w:t>V tomto seznamu dodavatel uvede služby, v rámci kterých vedoucí</w:t>
      </w:r>
      <w:r>
        <w:rPr>
          <w:rFonts w:ascii="Arial" w:hAnsi="Arial" w:cs="Arial"/>
          <w:color w:val="000000"/>
          <w:sz w:val="20"/>
          <w:szCs w:val="20"/>
          <w:lang w:val="cs-CZ"/>
        </w:rPr>
        <w:t xml:space="preserve"> týmu</w:t>
      </w:r>
      <w:r w:rsidRPr="000530ED">
        <w:rPr>
          <w:rFonts w:ascii="Arial" w:hAnsi="Arial" w:cs="Arial"/>
          <w:color w:val="000000"/>
          <w:sz w:val="20"/>
          <w:szCs w:val="20"/>
          <w:lang w:val="cs-CZ"/>
        </w:rPr>
        <w:t xml:space="preserve"> TDS</w:t>
      </w:r>
      <w:r>
        <w:rPr>
          <w:rFonts w:ascii="Arial" w:hAnsi="Arial" w:cs="Arial"/>
          <w:color w:val="000000"/>
          <w:sz w:val="20"/>
          <w:szCs w:val="20"/>
          <w:lang w:val="cs-CZ"/>
        </w:rPr>
        <w:t xml:space="preserve"> a zástupce vedoucího týmu TDS</w:t>
      </w:r>
      <w:r w:rsidRPr="000530ED">
        <w:rPr>
          <w:rFonts w:ascii="Arial" w:hAnsi="Arial" w:cs="Arial"/>
          <w:color w:val="000000"/>
          <w:sz w:val="20"/>
          <w:szCs w:val="20"/>
          <w:lang w:val="cs-CZ"/>
        </w:rPr>
        <w:t xml:space="preserve"> realizoval</w:t>
      </w:r>
      <w:r>
        <w:rPr>
          <w:rFonts w:ascii="Arial" w:hAnsi="Arial" w:cs="Arial"/>
          <w:color w:val="000000"/>
          <w:sz w:val="20"/>
          <w:szCs w:val="20"/>
          <w:lang w:val="cs-CZ"/>
        </w:rPr>
        <w:t>i</w:t>
      </w:r>
      <w:r w:rsidRPr="000530ED">
        <w:rPr>
          <w:rFonts w:ascii="Arial" w:hAnsi="Arial" w:cs="Arial"/>
          <w:color w:val="000000"/>
          <w:sz w:val="20"/>
          <w:szCs w:val="20"/>
          <w:lang w:val="cs-CZ"/>
        </w:rPr>
        <w:t xml:space="preserve"> činnost</w:t>
      </w:r>
      <w:r>
        <w:rPr>
          <w:rFonts w:ascii="Arial" w:hAnsi="Arial" w:cs="Arial"/>
          <w:color w:val="000000"/>
          <w:sz w:val="20"/>
          <w:szCs w:val="20"/>
          <w:lang w:val="cs-CZ"/>
        </w:rPr>
        <w:t xml:space="preserve">i </w:t>
      </w:r>
      <w:r w:rsidRPr="000530ED">
        <w:rPr>
          <w:rFonts w:ascii="Arial" w:hAnsi="Arial" w:cs="Arial"/>
          <w:color w:val="000000"/>
          <w:sz w:val="20"/>
          <w:szCs w:val="20"/>
          <w:lang w:val="cs-CZ"/>
        </w:rPr>
        <w:t xml:space="preserve">technického dozoru stavebníka, a které obsahem odpovídají relevantní </w:t>
      </w:r>
      <w:r w:rsidR="00DE0684" w:rsidRPr="00644A65">
        <w:rPr>
          <w:rFonts w:ascii="Arial" w:hAnsi="Arial" w:cs="Arial"/>
          <w:color w:val="000000"/>
          <w:sz w:val="20"/>
          <w:szCs w:val="20"/>
          <w:lang w:val="cs-CZ"/>
        </w:rPr>
        <w:t xml:space="preserve">zkušenosti </w:t>
      </w:r>
      <w:r w:rsidRPr="00644A65">
        <w:rPr>
          <w:rFonts w:ascii="Arial" w:hAnsi="Arial" w:cs="Arial"/>
          <w:color w:val="000000"/>
          <w:sz w:val="20"/>
          <w:szCs w:val="20"/>
          <w:lang w:val="cs-CZ"/>
        </w:rPr>
        <w:t>dle popisu v předmětu hodnocení.</w:t>
      </w:r>
      <w:r w:rsidRPr="000530ED">
        <w:rPr>
          <w:rFonts w:ascii="Arial" w:hAnsi="Arial" w:cs="Arial"/>
          <w:color w:val="000000"/>
          <w:sz w:val="20"/>
          <w:szCs w:val="20"/>
          <w:lang w:val="cs-CZ"/>
        </w:rPr>
        <w:t xml:space="preserve"> Zadavatel doporučuje k vyhotovení seznamu využít vzor seznamu,</w:t>
      </w:r>
      <w:r>
        <w:rPr>
          <w:rFonts w:ascii="Arial" w:hAnsi="Arial" w:cs="Arial"/>
          <w:color w:val="000000"/>
          <w:sz w:val="20"/>
          <w:szCs w:val="20"/>
          <w:lang w:val="cs-CZ"/>
        </w:rPr>
        <w:t xml:space="preserve"> </w:t>
      </w:r>
      <w:r w:rsidRPr="000530ED">
        <w:rPr>
          <w:rFonts w:ascii="Arial" w:hAnsi="Arial" w:cs="Arial"/>
          <w:color w:val="000000"/>
          <w:sz w:val="20"/>
          <w:szCs w:val="20"/>
          <w:lang w:val="cs-CZ"/>
        </w:rPr>
        <w:t xml:space="preserve">který je součástí </w:t>
      </w:r>
      <w:r w:rsidRPr="000530ED">
        <w:rPr>
          <w:rFonts w:ascii="Arial" w:hAnsi="Arial" w:cs="Arial"/>
          <w:b/>
          <w:bCs/>
          <w:color w:val="000000"/>
          <w:sz w:val="20"/>
          <w:szCs w:val="20"/>
          <w:lang w:val="cs-CZ"/>
        </w:rPr>
        <w:t xml:space="preserve">přílohy č. </w:t>
      </w:r>
      <w:r>
        <w:rPr>
          <w:rFonts w:ascii="Arial" w:hAnsi="Arial" w:cs="Arial"/>
          <w:b/>
          <w:bCs/>
          <w:color w:val="000000"/>
          <w:sz w:val="20"/>
          <w:szCs w:val="20"/>
          <w:lang w:val="cs-CZ"/>
        </w:rPr>
        <w:t>3</w:t>
      </w:r>
      <w:r w:rsidR="00D01A74">
        <w:rPr>
          <w:rFonts w:ascii="Arial" w:hAnsi="Arial" w:cs="Arial"/>
          <w:b/>
          <w:bCs/>
          <w:color w:val="000000"/>
          <w:sz w:val="20"/>
          <w:szCs w:val="20"/>
          <w:lang w:val="cs-CZ"/>
        </w:rPr>
        <w:t>a,b</w:t>
      </w:r>
      <w:r w:rsidR="0084204E">
        <w:rPr>
          <w:rFonts w:ascii="Arial" w:hAnsi="Arial" w:cs="Arial"/>
          <w:b/>
          <w:bCs/>
          <w:color w:val="000000"/>
          <w:sz w:val="20"/>
          <w:szCs w:val="20"/>
          <w:lang w:val="cs-CZ"/>
        </w:rPr>
        <w:t>.</w:t>
      </w:r>
      <w:r w:rsidRPr="000530ED">
        <w:rPr>
          <w:rFonts w:ascii="Arial" w:hAnsi="Arial" w:cs="Arial"/>
          <w:color w:val="000000"/>
          <w:sz w:val="20"/>
          <w:szCs w:val="20"/>
          <w:lang w:val="cs-CZ"/>
        </w:rPr>
        <w:t>.</w:t>
      </w:r>
    </w:p>
    <w:p w14:paraId="38F5041E" w14:textId="77777777" w:rsidR="00623714" w:rsidRPr="007F4E85" w:rsidRDefault="00623714" w:rsidP="003A09F5">
      <w:pPr>
        <w:pStyle w:val="Odstavecseseznamem"/>
        <w:widowControl/>
        <w:numPr>
          <w:ilvl w:val="0"/>
          <w:numId w:val="11"/>
        </w:numPr>
        <w:autoSpaceDE w:val="0"/>
        <w:autoSpaceDN w:val="0"/>
        <w:adjustRightInd w:val="0"/>
        <w:spacing w:before="120"/>
        <w:ind w:left="714" w:hanging="288"/>
        <w:contextualSpacing w:val="0"/>
        <w:jc w:val="both"/>
        <w:rPr>
          <w:rFonts w:ascii="Arial" w:hAnsi="Arial" w:cs="Arial"/>
          <w:b/>
          <w:bCs/>
          <w:color w:val="000000"/>
          <w:sz w:val="20"/>
          <w:szCs w:val="20"/>
          <w:lang w:val="cs-CZ"/>
        </w:rPr>
      </w:pPr>
      <w:r w:rsidRPr="000530ED">
        <w:rPr>
          <w:rFonts w:ascii="Arial" w:hAnsi="Arial" w:cs="Arial"/>
          <w:b/>
          <w:bCs/>
          <w:color w:val="000000"/>
          <w:sz w:val="20"/>
          <w:szCs w:val="20"/>
          <w:lang w:val="cs-CZ"/>
        </w:rPr>
        <w:t>Osvědčení objednatele služby vstupující do hodnocení osoby vykonávající funkci</w:t>
      </w:r>
      <w:r>
        <w:rPr>
          <w:rFonts w:ascii="Arial" w:hAnsi="Arial" w:cs="Arial"/>
          <w:b/>
          <w:bCs/>
          <w:color w:val="000000"/>
          <w:sz w:val="20"/>
          <w:szCs w:val="20"/>
          <w:lang w:val="cs-CZ"/>
        </w:rPr>
        <w:t xml:space="preserve"> vedoucího týmu</w:t>
      </w:r>
      <w:r w:rsidRPr="007F4E85">
        <w:rPr>
          <w:rFonts w:ascii="Arial" w:hAnsi="Arial" w:cs="Arial"/>
          <w:b/>
          <w:bCs/>
          <w:color w:val="000000"/>
          <w:sz w:val="20"/>
          <w:szCs w:val="20"/>
          <w:lang w:val="cs-CZ"/>
        </w:rPr>
        <w:t xml:space="preserve"> TDS</w:t>
      </w:r>
      <w:r>
        <w:rPr>
          <w:rFonts w:ascii="Arial" w:hAnsi="Arial" w:cs="Arial"/>
          <w:b/>
          <w:bCs/>
          <w:color w:val="000000"/>
          <w:sz w:val="20"/>
          <w:szCs w:val="20"/>
          <w:lang w:val="cs-CZ"/>
        </w:rPr>
        <w:t xml:space="preserve"> a zástupce vedoucího týmu TDS</w:t>
      </w:r>
    </w:p>
    <w:p w14:paraId="2AABB403" w14:textId="1368BCDA" w:rsidR="00623714" w:rsidRPr="000530ED" w:rsidRDefault="00623714" w:rsidP="00623714">
      <w:pPr>
        <w:widowControl/>
        <w:autoSpaceDE w:val="0"/>
        <w:autoSpaceDN w:val="0"/>
        <w:adjustRightInd w:val="0"/>
        <w:spacing w:before="120"/>
        <w:ind w:left="709"/>
        <w:jc w:val="both"/>
        <w:rPr>
          <w:rFonts w:ascii="Arial" w:hAnsi="Arial" w:cs="Arial"/>
          <w:color w:val="000000"/>
          <w:sz w:val="20"/>
          <w:szCs w:val="20"/>
          <w:lang w:val="cs-CZ"/>
        </w:rPr>
      </w:pPr>
      <w:r w:rsidRPr="000530ED">
        <w:rPr>
          <w:rFonts w:ascii="Arial" w:hAnsi="Arial" w:cs="Arial"/>
          <w:color w:val="000000"/>
          <w:sz w:val="20"/>
          <w:szCs w:val="20"/>
          <w:lang w:val="cs-CZ"/>
        </w:rPr>
        <w:t>Dodavatel ke každé službě, která má být započítána do hodnocení osoby vykonávající funkci</w:t>
      </w:r>
      <w:r>
        <w:rPr>
          <w:rFonts w:ascii="Arial" w:hAnsi="Arial" w:cs="Arial"/>
          <w:color w:val="000000"/>
          <w:sz w:val="20"/>
          <w:szCs w:val="20"/>
          <w:lang w:val="cs-CZ"/>
        </w:rPr>
        <w:t xml:space="preserve"> vedoucího týmu</w:t>
      </w:r>
      <w:r w:rsidRPr="000530ED">
        <w:rPr>
          <w:rFonts w:ascii="Arial" w:hAnsi="Arial" w:cs="Arial"/>
          <w:color w:val="000000"/>
          <w:sz w:val="20"/>
          <w:szCs w:val="20"/>
          <w:lang w:val="cs-CZ"/>
        </w:rPr>
        <w:t xml:space="preserve"> TDS</w:t>
      </w:r>
      <w:r>
        <w:rPr>
          <w:rFonts w:ascii="Arial" w:hAnsi="Arial" w:cs="Arial"/>
          <w:color w:val="000000"/>
          <w:sz w:val="20"/>
          <w:szCs w:val="20"/>
          <w:lang w:val="cs-CZ"/>
        </w:rPr>
        <w:t xml:space="preserve"> a zástupce vedoucího týmu TDS</w:t>
      </w:r>
      <w:r w:rsidRPr="000530ED">
        <w:rPr>
          <w:rFonts w:ascii="Arial" w:hAnsi="Arial" w:cs="Arial"/>
          <w:color w:val="000000"/>
          <w:sz w:val="20"/>
          <w:szCs w:val="20"/>
          <w:lang w:val="cs-CZ"/>
        </w:rPr>
        <w:t xml:space="preserve"> předloží osvědčení objednatele služby o realizaci této služby.</w:t>
      </w:r>
      <w:r>
        <w:rPr>
          <w:rFonts w:ascii="Arial" w:hAnsi="Arial" w:cs="Arial"/>
          <w:color w:val="000000"/>
          <w:sz w:val="20"/>
          <w:szCs w:val="20"/>
          <w:lang w:val="cs-CZ"/>
        </w:rPr>
        <w:t xml:space="preserve"> </w:t>
      </w:r>
    </w:p>
    <w:p w14:paraId="1825AB03" w14:textId="33452760" w:rsidR="00623714" w:rsidRDefault="00623714" w:rsidP="00644A65">
      <w:pPr>
        <w:widowControl/>
        <w:autoSpaceDE w:val="0"/>
        <w:autoSpaceDN w:val="0"/>
        <w:adjustRightInd w:val="0"/>
        <w:spacing w:before="120" w:after="120"/>
        <w:ind w:left="709"/>
        <w:jc w:val="both"/>
        <w:rPr>
          <w:rFonts w:ascii="Arial" w:hAnsi="Arial" w:cs="Arial"/>
          <w:b/>
          <w:bCs/>
          <w:color w:val="000000"/>
          <w:sz w:val="20"/>
          <w:szCs w:val="20"/>
          <w:lang w:val="cs-CZ"/>
        </w:rPr>
      </w:pPr>
      <w:r w:rsidRPr="00644A65">
        <w:rPr>
          <w:rFonts w:ascii="Arial" w:hAnsi="Arial" w:cs="Arial"/>
          <w:b/>
          <w:bCs/>
          <w:color w:val="000000"/>
          <w:sz w:val="20"/>
          <w:szCs w:val="20"/>
          <w:lang w:val="cs-CZ"/>
        </w:rPr>
        <w:t>Služba, ke které nebude osvědčení předloženo</w:t>
      </w:r>
      <w:r w:rsidR="00D221C1" w:rsidRPr="00644A65">
        <w:rPr>
          <w:rFonts w:ascii="Arial" w:hAnsi="Arial" w:cs="Arial"/>
          <w:b/>
          <w:bCs/>
          <w:color w:val="000000"/>
          <w:sz w:val="20"/>
          <w:szCs w:val="20"/>
          <w:lang w:val="cs-CZ"/>
        </w:rPr>
        <w:t xml:space="preserve"> </w:t>
      </w:r>
      <w:r w:rsidRPr="00644A65">
        <w:rPr>
          <w:rFonts w:ascii="Arial" w:hAnsi="Arial" w:cs="Arial"/>
          <w:b/>
          <w:bCs/>
          <w:color w:val="000000"/>
          <w:sz w:val="20"/>
          <w:szCs w:val="20"/>
          <w:lang w:val="cs-CZ"/>
        </w:rPr>
        <w:t>nebude do hodnocení započtena</w:t>
      </w:r>
      <w:r w:rsidR="00C0007D" w:rsidRPr="00644A65">
        <w:rPr>
          <w:rFonts w:ascii="Arial" w:hAnsi="Arial" w:cs="Arial"/>
          <w:b/>
          <w:bCs/>
          <w:color w:val="000000"/>
          <w:sz w:val="20"/>
          <w:szCs w:val="20"/>
          <w:lang w:val="cs-CZ"/>
        </w:rPr>
        <w:t>.</w:t>
      </w:r>
    </w:p>
    <w:p w14:paraId="781E5659" w14:textId="513C0737" w:rsidR="00623714" w:rsidRPr="000530ED" w:rsidRDefault="00623714" w:rsidP="00623714">
      <w:pPr>
        <w:widowControl/>
        <w:autoSpaceDE w:val="0"/>
        <w:autoSpaceDN w:val="0"/>
        <w:adjustRightInd w:val="0"/>
        <w:ind w:left="709"/>
        <w:jc w:val="both"/>
        <w:rPr>
          <w:rFonts w:ascii="Arial" w:hAnsi="Arial" w:cs="Arial"/>
          <w:color w:val="000000"/>
          <w:sz w:val="20"/>
          <w:szCs w:val="20"/>
          <w:lang w:val="cs-CZ"/>
        </w:rPr>
      </w:pPr>
      <w:r w:rsidRPr="000530ED">
        <w:rPr>
          <w:rFonts w:ascii="Arial" w:hAnsi="Arial" w:cs="Arial"/>
          <w:color w:val="000000"/>
          <w:sz w:val="20"/>
          <w:szCs w:val="20"/>
          <w:lang w:val="cs-CZ"/>
        </w:rPr>
        <w:t>Osvědčení o realizaci služby nemusí být vydáno přímo osobě či na jméno osoby vykonávající</w:t>
      </w:r>
      <w:r>
        <w:rPr>
          <w:rFonts w:ascii="Arial" w:hAnsi="Arial" w:cs="Arial"/>
          <w:color w:val="000000"/>
          <w:sz w:val="20"/>
          <w:szCs w:val="20"/>
          <w:lang w:val="cs-CZ"/>
        </w:rPr>
        <w:t xml:space="preserve"> </w:t>
      </w:r>
      <w:r w:rsidRPr="000530ED">
        <w:rPr>
          <w:rFonts w:ascii="Arial" w:hAnsi="Arial" w:cs="Arial"/>
          <w:color w:val="000000"/>
          <w:sz w:val="20"/>
          <w:szCs w:val="20"/>
          <w:lang w:val="cs-CZ"/>
        </w:rPr>
        <w:t xml:space="preserve">funkci </w:t>
      </w:r>
      <w:r>
        <w:rPr>
          <w:rFonts w:ascii="Arial" w:hAnsi="Arial" w:cs="Arial"/>
          <w:color w:val="000000"/>
          <w:sz w:val="20"/>
          <w:szCs w:val="20"/>
          <w:lang w:val="cs-CZ"/>
        </w:rPr>
        <w:t>vedoucího týmu</w:t>
      </w:r>
      <w:r w:rsidRPr="000530ED">
        <w:rPr>
          <w:rFonts w:ascii="Arial" w:hAnsi="Arial" w:cs="Arial"/>
          <w:color w:val="000000"/>
          <w:sz w:val="20"/>
          <w:szCs w:val="20"/>
          <w:lang w:val="cs-CZ"/>
        </w:rPr>
        <w:t xml:space="preserve"> TDS</w:t>
      </w:r>
      <w:r>
        <w:rPr>
          <w:rFonts w:ascii="Arial" w:hAnsi="Arial" w:cs="Arial"/>
          <w:color w:val="000000"/>
          <w:sz w:val="20"/>
          <w:szCs w:val="20"/>
          <w:lang w:val="cs-CZ"/>
        </w:rPr>
        <w:t xml:space="preserve"> a zástupce vedoucího týmu TDS</w:t>
      </w:r>
      <w:r w:rsidRPr="000530ED">
        <w:rPr>
          <w:rFonts w:ascii="Arial" w:hAnsi="Arial" w:cs="Arial"/>
          <w:color w:val="000000"/>
          <w:sz w:val="20"/>
          <w:szCs w:val="20"/>
          <w:lang w:val="cs-CZ"/>
        </w:rPr>
        <w:t>. T</w:t>
      </w:r>
      <w:r>
        <w:rPr>
          <w:rFonts w:ascii="Arial" w:hAnsi="Arial" w:cs="Arial"/>
          <w:color w:val="000000"/>
          <w:sz w:val="20"/>
          <w:szCs w:val="20"/>
          <w:lang w:val="cs-CZ"/>
        </w:rPr>
        <w:t>y</w:t>
      </w:r>
      <w:r w:rsidRPr="000530ED">
        <w:rPr>
          <w:rFonts w:ascii="Arial" w:hAnsi="Arial" w:cs="Arial"/>
          <w:color w:val="000000"/>
          <w:sz w:val="20"/>
          <w:szCs w:val="20"/>
          <w:lang w:val="cs-CZ"/>
        </w:rPr>
        <w:t>to osob</w:t>
      </w:r>
      <w:r>
        <w:rPr>
          <w:rFonts w:ascii="Arial" w:hAnsi="Arial" w:cs="Arial"/>
          <w:color w:val="000000"/>
          <w:sz w:val="20"/>
          <w:szCs w:val="20"/>
          <w:lang w:val="cs-CZ"/>
        </w:rPr>
        <w:t>y</w:t>
      </w:r>
      <w:r w:rsidRPr="000530ED">
        <w:rPr>
          <w:rFonts w:ascii="Arial" w:hAnsi="Arial" w:cs="Arial"/>
          <w:color w:val="000000"/>
          <w:sz w:val="20"/>
          <w:szCs w:val="20"/>
          <w:lang w:val="cs-CZ"/>
        </w:rPr>
        <w:t xml:space="preserve"> však u každé hodnocené služby musel</w:t>
      </w:r>
      <w:r>
        <w:rPr>
          <w:rFonts w:ascii="Arial" w:hAnsi="Arial" w:cs="Arial"/>
          <w:color w:val="000000"/>
          <w:sz w:val="20"/>
          <w:szCs w:val="20"/>
          <w:lang w:val="cs-CZ"/>
        </w:rPr>
        <w:t>i</w:t>
      </w:r>
      <w:r w:rsidRPr="000530ED">
        <w:rPr>
          <w:rFonts w:ascii="Arial" w:hAnsi="Arial" w:cs="Arial"/>
          <w:color w:val="000000"/>
          <w:sz w:val="20"/>
          <w:szCs w:val="20"/>
          <w:lang w:val="cs-CZ"/>
        </w:rPr>
        <w:t xml:space="preserve"> být v pozici TDS,</w:t>
      </w:r>
      <w:r>
        <w:rPr>
          <w:rFonts w:ascii="Arial" w:hAnsi="Arial" w:cs="Arial"/>
          <w:color w:val="000000"/>
          <w:sz w:val="20"/>
          <w:szCs w:val="20"/>
          <w:lang w:val="cs-CZ"/>
        </w:rPr>
        <w:t xml:space="preserve"> </w:t>
      </w:r>
      <w:r w:rsidRPr="000530ED">
        <w:rPr>
          <w:rFonts w:ascii="Arial" w:hAnsi="Arial" w:cs="Arial"/>
          <w:color w:val="000000"/>
          <w:sz w:val="20"/>
          <w:szCs w:val="20"/>
          <w:lang w:val="cs-CZ"/>
        </w:rPr>
        <w:t>což dodavatel prokazuje čestným prohlášením, které je součástí seznamu služeb vstupujících</w:t>
      </w:r>
      <w:r>
        <w:rPr>
          <w:rFonts w:ascii="Arial" w:hAnsi="Arial" w:cs="Arial"/>
          <w:color w:val="000000"/>
          <w:sz w:val="20"/>
          <w:szCs w:val="20"/>
          <w:lang w:val="cs-CZ"/>
        </w:rPr>
        <w:t xml:space="preserve"> </w:t>
      </w:r>
      <w:r w:rsidRPr="000530ED">
        <w:rPr>
          <w:rFonts w:ascii="Arial" w:hAnsi="Arial" w:cs="Arial"/>
          <w:color w:val="000000"/>
          <w:sz w:val="20"/>
          <w:szCs w:val="20"/>
          <w:lang w:val="cs-CZ"/>
        </w:rPr>
        <w:t>do hodnocení osoby</w:t>
      </w:r>
      <w:r>
        <w:rPr>
          <w:rFonts w:ascii="Arial" w:hAnsi="Arial" w:cs="Arial"/>
          <w:color w:val="000000"/>
          <w:sz w:val="20"/>
          <w:szCs w:val="20"/>
          <w:lang w:val="cs-CZ"/>
        </w:rPr>
        <w:t xml:space="preserve"> (viz příloha č. 3</w:t>
      </w:r>
      <w:r w:rsidR="0084204E">
        <w:rPr>
          <w:rFonts w:ascii="Arial" w:hAnsi="Arial" w:cs="Arial"/>
          <w:color w:val="000000"/>
          <w:sz w:val="20"/>
          <w:szCs w:val="20"/>
          <w:lang w:val="cs-CZ"/>
        </w:rPr>
        <w:t>a a 3b</w:t>
      </w:r>
      <w:r>
        <w:rPr>
          <w:rFonts w:ascii="Arial" w:hAnsi="Arial" w:cs="Arial"/>
          <w:color w:val="000000"/>
          <w:sz w:val="20"/>
          <w:szCs w:val="20"/>
          <w:lang w:val="cs-CZ"/>
        </w:rPr>
        <w:t>)</w:t>
      </w:r>
      <w:r w:rsidRPr="000530ED">
        <w:rPr>
          <w:rFonts w:ascii="Arial" w:hAnsi="Arial" w:cs="Arial"/>
          <w:color w:val="000000"/>
          <w:sz w:val="20"/>
          <w:szCs w:val="20"/>
          <w:lang w:val="cs-CZ"/>
        </w:rPr>
        <w:t>. Zadavatel je oprávněn si tuto skutečnost u jednotlivých objednatelů</w:t>
      </w:r>
      <w:r>
        <w:rPr>
          <w:rFonts w:ascii="Arial" w:hAnsi="Arial" w:cs="Arial"/>
          <w:color w:val="000000"/>
          <w:sz w:val="20"/>
          <w:szCs w:val="20"/>
          <w:lang w:val="cs-CZ"/>
        </w:rPr>
        <w:t xml:space="preserve"> </w:t>
      </w:r>
      <w:r w:rsidRPr="000530ED">
        <w:rPr>
          <w:rFonts w:ascii="Arial" w:hAnsi="Arial" w:cs="Arial"/>
          <w:color w:val="000000"/>
          <w:sz w:val="20"/>
          <w:szCs w:val="20"/>
          <w:lang w:val="cs-CZ"/>
        </w:rPr>
        <w:t>ověřit.</w:t>
      </w:r>
    </w:p>
    <w:p w14:paraId="3EE38061" w14:textId="77777777" w:rsidR="00623714" w:rsidRDefault="00623714" w:rsidP="00623714">
      <w:pPr>
        <w:widowControl/>
        <w:tabs>
          <w:tab w:val="left" w:pos="709"/>
        </w:tabs>
        <w:autoSpaceDE w:val="0"/>
        <w:autoSpaceDN w:val="0"/>
        <w:adjustRightInd w:val="0"/>
        <w:ind w:left="709"/>
        <w:jc w:val="both"/>
        <w:rPr>
          <w:rFonts w:ascii="Arial" w:hAnsi="Arial" w:cs="Arial"/>
          <w:color w:val="000000"/>
          <w:sz w:val="20"/>
          <w:szCs w:val="20"/>
          <w:lang w:val="cs-CZ"/>
        </w:rPr>
      </w:pPr>
      <w:r w:rsidRPr="00B874B4">
        <w:rPr>
          <w:rFonts w:ascii="Arial" w:hAnsi="Arial" w:cs="Arial"/>
          <w:color w:val="000000"/>
          <w:sz w:val="20"/>
          <w:szCs w:val="20"/>
          <w:lang w:val="cs-CZ"/>
        </w:rPr>
        <w:t xml:space="preserve">Dodavatel je pro potřeby hodnocení nabídky oprávněn v seznamu služeb dle bodu </w:t>
      </w:r>
      <w:r w:rsidRPr="00C0007D">
        <w:rPr>
          <w:rFonts w:ascii="Arial" w:hAnsi="Arial" w:cs="Arial"/>
          <w:color w:val="000000"/>
          <w:sz w:val="20"/>
          <w:szCs w:val="20"/>
          <w:lang w:val="cs-CZ"/>
        </w:rPr>
        <w:t>3.1.3 odst. 1</w:t>
      </w:r>
      <w:r w:rsidRPr="00B874B4">
        <w:rPr>
          <w:rFonts w:ascii="Arial" w:hAnsi="Arial" w:cs="Arial"/>
          <w:color w:val="000000"/>
          <w:sz w:val="20"/>
          <w:szCs w:val="20"/>
          <w:lang w:val="cs-CZ"/>
        </w:rPr>
        <w:t xml:space="preserve"> zadávacích podmínek uvést i služby, kterými prokazuje splnění technické kvalifikace.</w:t>
      </w:r>
    </w:p>
    <w:p w14:paraId="38C0E061" w14:textId="2F2D3016" w:rsidR="00623714" w:rsidRPr="00A47494" w:rsidRDefault="00623714" w:rsidP="00644A65">
      <w:pPr>
        <w:widowControl/>
        <w:autoSpaceDE w:val="0"/>
        <w:autoSpaceDN w:val="0"/>
        <w:adjustRightInd w:val="0"/>
        <w:spacing w:before="240" w:after="120"/>
        <w:ind w:left="426"/>
        <w:rPr>
          <w:rFonts w:ascii="Arial" w:hAnsi="Arial" w:cs="Arial"/>
          <w:b/>
          <w:bCs/>
          <w:sz w:val="20"/>
          <w:szCs w:val="20"/>
          <w:u w:val="single"/>
          <w:lang w:val="cs-CZ"/>
        </w:rPr>
      </w:pPr>
      <w:r w:rsidRPr="00A47494">
        <w:rPr>
          <w:rFonts w:ascii="Arial" w:hAnsi="Arial" w:cs="Arial"/>
          <w:b/>
          <w:bCs/>
          <w:sz w:val="20"/>
          <w:szCs w:val="20"/>
          <w:u w:val="single"/>
          <w:lang w:val="cs-CZ"/>
        </w:rPr>
        <w:t xml:space="preserve">Způsob hodnocení </w:t>
      </w:r>
      <w:r w:rsidR="00C340DF">
        <w:rPr>
          <w:rFonts w:ascii="Arial" w:hAnsi="Arial" w:cs="Arial"/>
          <w:b/>
          <w:bCs/>
          <w:sz w:val="20"/>
          <w:szCs w:val="20"/>
          <w:u w:val="single"/>
          <w:lang w:val="cs-CZ"/>
        </w:rPr>
        <w:t>„</w:t>
      </w:r>
      <w:r w:rsidRPr="00A47494">
        <w:rPr>
          <w:rFonts w:ascii="Arial" w:hAnsi="Arial" w:cs="Arial"/>
          <w:b/>
          <w:bCs/>
          <w:sz w:val="20"/>
          <w:szCs w:val="20"/>
          <w:u w:val="single"/>
          <w:lang w:val="cs-CZ"/>
        </w:rPr>
        <w:t xml:space="preserve">zkušenosti </w:t>
      </w:r>
      <w:r w:rsidRPr="0017618A">
        <w:rPr>
          <w:rFonts w:ascii="Arial" w:hAnsi="Arial" w:cs="Arial"/>
          <w:b/>
          <w:bCs/>
          <w:sz w:val="20"/>
          <w:szCs w:val="20"/>
          <w:u w:val="single"/>
          <w:lang w:val="cs-CZ"/>
        </w:rPr>
        <w:t>osob“</w:t>
      </w:r>
    </w:p>
    <w:p w14:paraId="5A6CCC98" w14:textId="1C2A3F9B" w:rsidR="00623714" w:rsidRPr="00625D87" w:rsidRDefault="005654E4" w:rsidP="00644A65">
      <w:pPr>
        <w:pStyle w:val="Odstavecseseznamem"/>
        <w:widowControl/>
        <w:numPr>
          <w:ilvl w:val="0"/>
          <w:numId w:val="22"/>
        </w:numPr>
        <w:autoSpaceDE w:val="0"/>
        <w:autoSpaceDN w:val="0"/>
        <w:adjustRightInd w:val="0"/>
        <w:ind w:left="709" w:hanging="283"/>
        <w:rPr>
          <w:rFonts w:ascii="Arial" w:hAnsi="Arial" w:cs="Arial"/>
          <w:b/>
          <w:bCs/>
          <w:sz w:val="20"/>
          <w:szCs w:val="20"/>
          <w:lang w:val="cs-CZ"/>
        </w:rPr>
      </w:pPr>
      <w:r>
        <w:rPr>
          <w:rFonts w:ascii="Arial" w:hAnsi="Arial" w:cs="Arial"/>
          <w:b/>
          <w:bCs/>
          <w:sz w:val="20"/>
          <w:szCs w:val="20"/>
          <w:lang w:val="cs-CZ"/>
        </w:rPr>
        <w:t>Zkušenost</w:t>
      </w:r>
      <w:r w:rsidRPr="00A47494">
        <w:rPr>
          <w:rFonts w:ascii="Arial" w:hAnsi="Arial" w:cs="Arial"/>
          <w:b/>
          <w:bCs/>
          <w:sz w:val="20"/>
          <w:szCs w:val="20"/>
          <w:lang w:val="cs-CZ"/>
        </w:rPr>
        <w:t xml:space="preserve"> </w:t>
      </w:r>
      <w:r w:rsidR="00623714" w:rsidRPr="00A47494">
        <w:rPr>
          <w:rFonts w:ascii="Arial" w:hAnsi="Arial" w:cs="Arial"/>
          <w:b/>
          <w:bCs/>
          <w:sz w:val="20"/>
          <w:szCs w:val="20"/>
          <w:lang w:val="cs-CZ"/>
        </w:rPr>
        <w:t xml:space="preserve">osoby vykonávající funkci </w:t>
      </w:r>
      <w:r w:rsidR="00623714">
        <w:rPr>
          <w:rFonts w:ascii="Arial" w:hAnsi="Arial" w:cs="Arial"/>
          <w:b/>
          <w:bCs/>
          <w:sz w:val="20"/>
          <w:szCs w:val="20"/>
          <w:lang w:val="cs-CZ"/>
        </w:rPr>
        <w:t xml:space="preserve">vedoucího týmu TDS </w:t>
      </w:r>
      <w:r w:rsidR="0080747A">
        <w:rPr>
          <w:rFonts w:ascii="Arial" w:hAnsi="Arial" w:cs="Arial"/>
          <w:b/>
          <w:bCs/>
          <w:sz w:val="20"/>
          <w:szCs w:val="20"/>
          <w:lang w:val="cs-CZ"/>
        </w:rPr>
        <w:t>–</w:t>
      </w:r>
      <w:r w:rsidR="00623714">
        <w:rPr>
          <w:rFonts w:ascii="Arial" w:hAnsi="Arial" w:cs="Arial"/>
          <w:b/>
          <w:bCs/>
          <w:sz w:val="20"/>
          <w:szCs w:val="20"/>
          <w:lang w:val="cs-CZ"/>
        </w:rPr>
        <w:t xml:space="preserve"> </w:t>
      </w:r>
      <w:r w:rsidR="00625D87" w:rsidRPr="00625D87">
        <w:rPr>
          <w:rFonts w:ascii="Arial" w:hAnsi="Arial" w:cs="Arial"/>
          <w:b/>
          <w:bCs/>
          <w:sz w:val="20"/>
          <w:szCs w:val="20"/>
          <w:lang w:val="cs-CZ"/>
        </w:rPr>
        <w:t>75</w:t>
      </w:r>
      <w:r w:rsidR="00623714" w:rsidRPr="00625D87">
        <w:rPr>
          <w:rFonts w:ascii="Arial" w:hAnsi="Arial" w:cs="Arial"/>
          <w:b/>
          <w:bCs/>
          <w:sz w:val="20"/>
          <w:szCs w:val="20"/>
          <w:lang w:val="cs-CZ"/>
        </w:rPr>
        <w:t>%</w:t>
      </w:r>
    </w:p>
    <w:p w14:paraId="1AF1B784" w14:textId="77777777" w:rsidR="00623714" w:rsidRDefault="00623714" w:rsidP="00644A65">
      <w:pPr>
        <w:widowControl/>
        <w:autoSpaceDE w:val="0"/>
        <w:autoSpaceDN w:val="0"/>
        <w:adjustRightInd w:val="0"/>
        <w:spacing w:before="120"/>
        <w:ind w:left="709"/>
        <w:jc w:val="both"/>
        <w:rPr>
          <w:rFonts w:ascii="Arial" w:hAnsi="Arial" w:cs="Arial"/>
          <w:sz w:val="20"/>
          <w:szCs w:val="20"/>
          <w:lang w:val="cs-CZ"/>
        </w:rPr>
      </w:pPr>
      <w:r w:rsidRPr="00A47494">
        <w:rPr>
          <w:rFonts w:ascii="Arial" w:hAnsi="Arial" w:cs="Arial"/>
          <w:sz w:val="20"/>
          <w:szCs w:val="20"/>
          <w:lang w:val="cs-CZ"/>
        </w:rPr>
        <w:t xml:space="preserve">Nabídka dodavatele bude v rámci tohoto subkritéria hodnocena podle součtu cen celkových investičních nákladů realizací </w:t>
      </w:r>
      <w:r w:rsidRPr="00645218">
        <w:rPr>
          <w:rFonts w:ascii="Arial" w:hAnsi="Arial" w:cs="Arial"/>
          <w:sz w:val="20"/>
          <w:szCs w:val="20"/>
          <w:lang w:val="cs-CZ"/>
        </w:rPr>
        <w:t xml:space="preserve">staveb obdobného charakteru jako předmět zakázky z toho minimálně jedna, jejímž </w:t>
      </w:r>
      <w:r w:rsidRPr="00645218">
        <w:rPr>
          <w:rFonts w:ascii="Arial" w:eastAsia="Times New Roman" w:hAnsi="Arial" w:cs="Arial"/>
          <w:sz w:val="20"/>
          <w:szCs w:val="20"/>
          <w:lang w:val="cs-CZ" w:eastAsia="ar-SA"/>
        </w:rPr>
        <w:t xml:space="preserve">předmětem byla </w:t>
      </w:r>
      <w:r w:rsidRPr="00645218">
        <w:rPr>
          <w:rFonts w:ascii="Arial" w:eastAsia="Times New Roman" w:hAnsi="Arial" w:cs="Arial"/>
          <w:b/>
          <w:bCs/>
          <w:sz w:val="20"/>
          <w:szCs w:val="20"/>
          <w:lang w:val="cs-CZ" w:eastAsia="ar-SA"/>
        </w:rPr>
        <w:t>výstavba komplexní dopravní a technické infrastruktury</w:t>
      </w:r>
      <w:r w:rsidRPr="00645218">
        <w:rPr>
          <w:rFonts w:ascii="Arial" w:hAnsi="Arial" w:cs="Arial"/>
          <w:sz w:val="20"/>
          <w:szCs w:val="20"/>
          <w:lang w:val="cs-CZ"/>
        </w:rPr>
        <w:t>,</w:t>
      </w:r>
      <w:r w:rsidRPr="000D0C01">
        <w:rPr>
          <w:rFonts w:ascii="Arial" w:hAnsi="Arial" w:cs="Arial"/>
          <w:sz w:val="20"/>
          <w:szCs w:val="20"/>
          <w:lang w:val="cs-CZ"/>
        </w:rPr>
        <w:t xml:space="preserve"> v nichž byla vykonávána funkce TDS příslušnou osobou v posledních </w:t>
      </w:r>
      <w:r>
        <w:rPr>
          <w:rFonts w:ascii="Arial" w:hAnsi="Arial" w:cs="Arial"/>
          <w:sz w:val="20"/>
          <w:szCs w:val="20"/>
          <w:lang w:val="cs-CZ"/>
        </w:rPr>
        <w:t>10</w:t>
      </w:r>
      <w:r w:rsidRPr="000D0C01">
        <w:rPr>
          <w:rFonts w:ascii="Arial" w:hAnsi="Arial" w:cs="Arial"/>
          <w:sz w:val="20"/>
          <w:szCs w:val="20"/>
          <w:lang w:val="cs-CZ"/>
        </w:rPr>
        <w:t xml:space="preserve"> letech před podáním nabídky.</w:t>
      </w:r>
    </w:p>
    <w:p w14:paraId="461A03B1" w14:textId="77777777" w:rsidR="00623714" w:rsidRDefault="00623714" w:rsidP="00644A65">
      <w:pPr>
        <w:widowControl/>
        <w:autoSpaceDE w:val="0"/>
        <w:autoSpaceDN w:val="0"/>
        <w:adjustRightInd w:val="0"/>
        <w:spacing w:before="120" w:after="120"/>
        <w:ind w:firstLine="709"/>
        <w:rPr>
          <w:rFonts w:ascii="Arial" w:hAnsi="Arial" w:cs="Arial"/>
          <w:color w:val="000000"/>
          <w:sz w:val="20"/>
          <w:szCs w:val="20"/>
          <w:lang w:val="cs-CZ"/>
        </w:rPr>
      </w:pPr>
      <w:r w:rsidRPr="00533849">
        <w:rPr>
          <w:rFonts w:ascii="Arial" w:hAnsi="Arial" w:cs="Arial"/>
          <w:color w:val="000000"/>
          <w:sz w:val="20"/>
          <w:szCs w:val="20"/>
          <w:lang w:val="cs-CZ"/>
        </w:rPr>
        <w:t xml:space="preserve">Jednotlivým účastníkům bude přiřazeno bodové hodnocení dle následující tabulky. </w:t>
      </w:r>
    </w:p>
    <w:tbl>
      <w:tblPr>
        <w:tblStyle w:val="Mkatabulky"/>
        <w:tblW w:w="8647" w:type="dxa"/>
        <w:tblInd w:w="704" w:type="dxa"/>
        <w:tblLook w:val="04A0" w:firstRow="1" w:lastRow="0" w:firstColumn="1" w:lastColumn="0" w:noHBand="0" w:noVBand="1"/>
      </w:tblPr>
      <w:tblGrid>
        <w:gridCol w:w="6237"/>
        <w:gridCol w:w="2410"/>
      </w:tblGrid>
      <w:tr w:rsidR="00623714" w14:paraId="09A26FCB" w14:textId="77777777" w:rsidTr="00644A65">
        <w:tc>
          <w:tcPr>
            <w:tcW w:w="6237" w:type="dxa"/>
          </w:tcPr>
          <w:p w14:paraId="6F0C74BD" w14:textId="77777777" w:rsidR="00623714" w:rsidRPr="007D337C" w:rsidRDefault="00623714" w:rsidP="009B3622">
            <w:pPr>
              <w:autoSpaceDE w:val="0"/>
              <w:autoSpaceDN w:val="0"/>
              <w:adjustRightInd w:val="0"/>
              <w:spacing w:before="120"/>
              <w:rPr>
                <w:rFonts w:ascii="Arial" w:hAnsi="Arial" w:cs="Arial"/>
                <w:color w:val="000000"/>
              </w:rPr>
            </w:pPr>
            <w:r w:rsidRPr="007D337C">
              <w:rPr>
                <w:rFonts w:ascii="Arial" w:hAnsi="Arial" w:cs="Arial"/>
                <w:color w:val="000000"/>
              </w:rPr>
              <w:t>Rozmezí hodnot součtu investičních nákladů stavebních akcí TDS</w:t>
            </w:r>
          </w:p>
        </w:tc>
        <w:tc>
          <w:tcPr>
            <w:tcW w:w="2410" w:type="dxa"/>
          </w:tcPr>
          <w:p w14:paraId="4BE775E3" w14:textId="77777777" w:rsidR="00623714" w:rsidRPr="007D337C" w:rsidRDefault="00623714" w:rsidP="00644A65">
            <w:pPr>
              <w:autoSpaceDE w:val="0"/>
              <w:autoSpaceDN w:val="0"/>
              <w:adjustRightInd w:val="0"/>
              <w:spacing w:before="120"/>
              <w:jc w:val="center"/>
              <w:rPr>
                <w:rFonts w:ascii="Arial" w:hAnsi="Arial" w:cs="Arial"/>
                <w:color w:val="000000"/>
              </w:rPr>
            </w:pPr>
            <w:r w:rsidRPr="007D337C">
              <w:rPr>
                <w:rFonts w:ascii="Arial" w:hAnsi="Arial" w:cs="Arial"/>
                <w:color w:val="000000"/>
              </w:rPr>
              <w:t>Bodové hodnocení</w:t>
            </w:r>
          </w:p>
        </w:tc>
      </w:tr>
      <w:tr w:rsidR="00623714" w14:paraId="6BACF4BB" w14:textId="77777777" w:rsidTr="00644A65">
        <w:tc>
          <w:tcPr>
            <w:tcW w:w="6237" w:type="dxa"/>
          </w:tcPr>
          <w:p w14:paraId="37A7688F" w14:textId="77777777" w:rsidR="00623714" w:rsidRPr="007D337C" w:rsidRDefault="00623714" w:rsidP="009B3622">
            <w:pPr>
              <w:autoSpaceDE w:val="0"/>
              <w:autoSpaceDN w:val="0"/>
              <w:adjustRightInd w:val="0"/>
              <w:spacing w:before="120"/>
              <w:rPr>
                <w:rFonts w:ascii="Arial" w:hAnsi="Arial" w:cs="Arial"/>
                <w:color w:val="000000"/>
              </w:rPr>
            </w:pPr>
            <w:r w:rsidRPr="007D337C">
              <w:rPr>
                <w:rFonts w:ascii="Arial" w:hAnsi="Arial" w:cs="Arial"/>
                <w:color w:val="000000"/>
              </w:rPr>
              <w:t>1.000.000.000,00     -                         a více</w:t>
            </w:r>
          </w:p>
        </w:tc>
        <w:tc>
          <w:tcPr>
            <w:tcW w:w="2410" w:type="dxa"/>
          </w:tcPr>
          <w:p w14:paraId="2C62F710"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100,00</w:t>
            </w:r>
          </w:p>
        </w:tc>
      </w:tr>
      <w:tr w:rsidR="00623714" w14:paraId="7B7BB8B6" w14:textId="77777777" w:rsidTr="00644A65">
        <w:tc>
          <w:tcPr>
            <w:tcW w:w="6237" w:type="dxa"/>
          </w:tcPr>
          <w:p w14:paraId="6535948E"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800.000.000,00     -          999.999.999,99</w:t>
            </w:r>
          </w:p>
        </w:tc>
        <w:tc>
          <w:tcPr>
            <w:tcW w:w="2410" w:type="dxa"/>
          </w:tcPr>
          <w:p w14:paraId="5390F7B5"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80,00</w:t>
            </w:r>
          </w:p>
        </w:tc>
      </w:tr>
      <w:tr w:rsidR="00623714" w14:paraId="135E9D98" w14:textId="77777777" w:rsidTr="00644A65">
        <w:tc>
          <w:tcPr>
            <w:tcW w:w="6237" w:type="dxa"/>
          </w:tcPr>
          <w:p w14:paraId="546A15C7"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600.000.000,00     -          799.999.999,99</w:t>
            </w:r>
          </w:p>
        </w:tc>
        <w:tc>
          <w:tcPr>
            <w:tcW w:w="2410" w:type="dxa"/>
          </w:tcPr>
          <w:p w14:paraId="04D25048" w14:textId="77777777" w:rsidR="00623714" w:rsidRDefault="00623714" w:rsidP="009B3622">
            <w:pPr>
              <w:tabs>
                <w:tab w:val="left" w:pos="1594"/>
              </w:tabs>
              <w:autoSpaceDE w:val="0"/>
              <w:autoSpaceDN w:val="0"/>
              <w:adjustRightInd w:val="0"/>
              <w:spacing w:before="120"/>
              <w:ind w:right="749"/>
              <w:jc w:val="right"/>
              <w:rPr>
                <w:rFonts w:ascii="Arial" w:hAnsi="Arial" w:cs="Arial"/>
                <w:color w:val="000000"/>
              </w:rPr>
            </w:pPr>
            <w:r>
              <w:rPr>
                <w:rFonts w:ascii="Arial" w:hAnsi="Arial" w:cs="Arial"/>
                <w:color w:val="000000"/>
              </w:rPr>
              <w:t>60,00</w:t>
            </w:r>
          </w:p>
        </w:tc>
      </w:tr>
      <w:tr w:rsidR="00623714" w14:paraId="28B14AF5" w14:textId="77777777" w:rsidTr="00644A65">
        <w:tc>
          <w:tcPr>
            <w:tcW w:w="6237" w:type="dxa"/>
          </w:tcPr>
          <w:p w14:paraId="2FD095FA"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400.000.000,00     -          599.999.999,99</w:t>
            </w:r>
          </w:p>
        </w:tc>
        <w:tc>
          <w:tcPr>
            <w:tcW w:w="2410" w:type="dxa"/>
          </w:tcPr>
          <w:p w14:paraId="701675C7"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40,00</w:t>
            </w:r>
          </w:p>
        </w:tc>
      </w:tr>
      <w:tr w:rsidR="00623714" w14:paraId="66D6C7DB" w14:textId="77777777" w:rsidTr="00644A65">
        <w:tc>
          <w:tcPr>
            <w:tcW w:w="6237" w:type="dxa"/>
          </w:tcPr>
          <w:p w14:paraId="34954FA1"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200.000.000,00     -          399.999.999,99</w:t>
            </w:r>
          </w:p>
        </w:tc>
        <w:tc>
          <w:tcPr>
            <w:tcW w:w="2410" w:type="dxa"/>
          </w:tcPr>
          <w:p w14:paraId="5F1C96EC"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20,00</w:t>
            </w:r>
          </w:p>
        </w:tc>
      </w:tr>
      <w:tr w:rsidR="00623714" w14:paraId="471F10F2" w14:textId="77777777" w:rsidTr="00644A65">
        <w:tc>
          <w:tcPr>
            <w:tcW w:w="6237" w:type="dxa"/>
          </w:tcPr>
          <w:p w14:paraId="58BDFA84"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100.000.000,00     -          199.999.999,99</w:t>
            </w:r>
          </w:p>
        </w:tc>
        <w:tc>
          <w:tcPr>
            <w:tcW w:w="2410" w:type="dxa"/>
          </w:tcPr>
          <w:p w14:paraId="0B40919E"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10,00</w:t>
            </w:r>
          </w:p>
        </w:tc>
      </w:tr>
      <w:tr w:rsidR="00623714" w14:paraId="73785949" w14:textId="77777777" w:rsidTr="00644A65">
        <w:tc>
          <w:tcPr>
            <w:tcW w:w="6237" w:type="dxa"/>
          </w:tcPr>
          <w:p w14:paraId="0DD9F6BF"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80.000.000,00     -            99.999.999,99</w:t>
            </w:r>
          </w:p>
        </w:tc>
        <w:tc>
          <w:tcPr>
            <w:tcW w:w="2410" w:type="dxa"/>
          </w:tcPr>
          <w:p w14:paraId="7DDBC743"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5,00</w:t>
            </w:r>
          </w:p>
        </w:tc>
      </w:tr>
      <w:tr w:rsidR="00623714" w14:paraId="331D734A" w14:textId="77777777" w:rsidTr="00644A65">
        <w:tc>
          <w:tcPr>
            <w:tcW w:w="6237" w:type="dxa"/>
          </w:tcPr>
          <w:p w14:paraId="6B0640C6" w14:textId="77777777" w:rsidR="00623714" w:rsidRPr="004A740C" w:rsidRDefault="00623714" w:rsidP="009B3622">
            <w:pPr>
              <w:autoSpaceDE w:val="0"/>
              <w:autoSpaceDN w:val="0"/>
              <w:adjustRightInd w:val="0"/>
              <w:spacing w:before="120"/>
              <w:rPr>
                <w:rFonts w:ascii="Arial" w:hAnsi="Arial" w:cs="Arial"/>
                <w:color w:val="000000"/>
              </w:rPr>
            </w:pPr>
            <w:r w:rsidRPr="004A740C">
              <w:rPr>
                <w:rFonts w:ascii="Arial" w:hAnsi="Arial" w:cs="Arial"/>
                <w:color w:val="000000"/>
              </w:rPr>
              <w:t xml:space="preserve">                          0     -            79.999.999,99</w:t>
            </w:r>
          </w:p>
        </w:tc>
        <w:tc>
          <w:tcPr>
            <w:tcW w:w="2410" w:type="dxa"/>
          </w:tcPr>
          <w:p w14:paraId="69EFE47D" w14:textId="77777777" w:rsidR="00623714" w:rsidRDefault="00623714" w:rsidP="009B3622">
            <w:pPr>
              <w:autoSpaceDE w:val="0"/>
              <w:autoSpaceDN w:val="0"/>
              <w:adjustRightInd w:val="0"/>
              <w:spacing w:before="120"/>
              <w:ind w:right="749"/>
              <w:jc w:val="right"/>
              <w:rPr>
                <w:rFonts w:ascii="Arial" w:hAnsi="Arial" w:cs="Arial"/>
                <w:color w:val="000000"/>
              </w:rPr>
            </w:pPr>
            <w:r>
              <w:rPr>
                <w:rFonts w:ascii="Arial" w:hAnsi="Arial" w:cs="Arial"/>
                <w:color w:val="000000"/>
              </w:rPr>
              <w:t>0,00</w:t>
            </w:r>
          </w:p>
        </w:tc>
      </w:tr>
    </w:tbl>
    <w:p w14:paraId="0BDCBC98" w14:textId="77777777" w:rsidR="00623714" w:rsidRDefault="00623714" w:rsidP="00623714">
      <w:pPr>
        <w:pStyle w:val="Odstavecseseznamem"/>
        <w:widowControl/>
        <w:autoSpaceDE w:val="0"/>
        <w:autoSpaceDN w:val="0"/>
        <w:adjustRightInd w:val="0"/>
        <w:ind w:left="426"/>
        <w:rPr>
          <w:rFonts w:ascii="Arial" w:hAnsi="Arial" w:cs="Arial"/>
          <w:b/>
          <w:bCs/>
          <w:sz w:val="20"/>
          <w:szCs w:val="20"/>
          <w:lang w:val="cs-CZ"/>
        </w:rPr>
      </w:pPr>
    </w:p>
    <w:p w14:paraId="2E3BDD79" w14:textId="11C3E69C" w:rsidR="00623714" w:rsidRPr="00625D87" w:rsidRDefault="005654E4" w:rsidP="00644A65">
      <w:pPr>
        <w:pStyle w:val="Odstavecseseznamem"/>
        <w:widowControl/>
        <w:numPr>
          <w:ilvl w:val="0"/>
          <w:numId w:val="22"/>
        </w:numPr>
        <w:autoSpaceDE w:val="0"/>
        <w:autoSpaceDN w:val="0"/>
        <w:adjustRightInd w:val="0"/>
        <w:ind w:left="709" w:hanging="283"/>
        <w:rPr>
          <w:rFonts w:ascii="Arial" w:hAnsi="Arial" w:cs="Arial"/>
          <w:b/>
          <w:bCs/>
          <w:sz w:val="20"/>
          <w:szCs w:val="20"/>
          <w:lang w:val="cs-CZ"/>
        </w:rPr>
      </w:pPr>
      <w:r>
        <w:rPr>
          <w:rFonts w:ascii="Arial" w:hAnsi="Arial" w:cs="Arial"/>
          <w:b/>
          <w:bCs/>
          <w:sz w:val="20"/>
          <w:szCs w:val="20"/>
          <w:lang w:val="cs-CZ"/>
        </w:rPr>
        <w:t>Zkušenost</w:t>
      </w:r>
      <w:r w:rsidRPr="00A47494">
        <w:rPr>
          <w:rFonts w:ascii="Arial" w:hAnsi="Arial" w:cs="Arial"/>
          <w:b/>
          <w:bCs/>
          <w:sz w:val="20"/>
          <w:szCs w:val="20"/>
          <w:lang w:val="cs-CZ"/>
        </w:rPr>
        <w:t xml:space="preserve"> </w:t>
      </w:r>
      <w:r w:rsidR="00623714" w:rsidRPr="00A47494">
        <w:rPr>
          <w:rFonts w:ascii="Arial" w:hAnsi="Arial" w:cs="Arial"/>
          <w:b/>
          <w:bCs/>
          <w:sz w:val="20"/>
          <w:szCs w:val="20"/>
          <w:lang w:val="cs-CZ"/>
        </w:rPr>
        <w:t xml:space="preserve">osoby vykonávající funkci </w:t>
      </w:r>
      <w:r w:rsidR="00623714">
        <w:rPr>
          <w:rFonts w:ascii="Arial" w:hAnsi="Arial" w:cs="Arial"/>
          <w:b/>
          <w:bCs/>
          <w:sz w:val="20"/>
          <w:szCs w:val="20"/>
          <w:lang w:val="cs-CZ"/>
        </w:rPr>
        <w:t xml:space="preserve">zástupce vedoucího týmu TDS </w:t>
      </w:r>
      <w:r w:rsidR="0080747A">
        <w:rPr>
          <w:rFonts w:ascii="Arial" w:hAnsi="Arial" w:cs="Arial"/>
          <w:b/>
          <w:bCs/>
          <w:sz w:val="20"/>
          <w:szCs w:val="20"/>
          <w:lang w:val="cs-CZ"/>
        </w:rPr>
        <w:t>–</w:t>
      </w:r>
      <w:r w:rsidR="00623714">
        <w:rPr>
          <w:rFonts w:ascii="Arial" w:hAnsi="Arial" w:cs="Arial"/>
          <w:b/>
          <w:bCs/>
          <w:sz w:val="20"/>
          <w:szCs w:val="20"/>
          <w:lang w:val="cs-CZ"/>
        </w:rPr>
        <w:t xml:space="preserve"> </w:t>
      </w:r>
      <w:r w:rsidR="00625D87" w:rsidRPr="00625D87">
        <w:rPr>
          <w:rFonts w:ascii="Arial" w:hAnsi="Arial" w:cs="Arial"/>
          <w:b/>
          <w:bCs/>
          <w:sz w:val="20"/>
          <w:szCs w:val="20"/>
          <w:lang w:val="cs-CZ"/>
        </w:rPr>
        <w:t>25</w:t>
      </w:r>
      <w:r w:rsidR="00623714" w:rsidRPr="00625D87">
        <w:rPr>
          <w:rFonts w:ascii="Arial" w:hAnsi="Arial" w:cs="Arial"/>
          <w:b/>
          <w:bCs/>
          <w:sz w:val="20"/>
          <w:szCs w:val="20"/>
          <w:lang w:val="cs-CZ"/>
        </w:rPr>
        <w:t>%</w:t>
      </w:r>
    </w:p>
    <w:p w14:paraId="49AC4505" w14:textId="12B4FF8D" w:rsidR="00623714" w:rsidRDefault="00623714" w:rsidP="00644A65">
      <w:pPr>
        <w:widowControl/>
        <w:autoSpaceDE w:val="0"/>
        <w:autoSpaceDN w:val="0"/>
        <w:adjustRightInd w:val="0"/>
        <w:spacing w:before="120"/>
        <w:ind w:left="709"/>
        <w:jc w:val="both"/>
        <w:rPr>
          <w:rFonts w:ascii="Arial" w:hAnsi="Arial" w:cs="Arial"/>
          <w:sz w:val="20"/>
          <w:szCs w:val="20"/>
          <w:lang w:val="cs-CZ"/>
        </w:rPr>
      </w:pPr>
      <w:r w:rsidRPr="00A47494">
        <w:rPr>
          <w:rFonts w:ascii="Arial" w:hAnsi="Arial" w:cs="Arial"/>
          <w:sz w:val="20"/>
          <w:szCs w:val="20"/>
          <w:lang w:val="cs-CZ"/>
        </w:rPr>
        <w:t xml:space="preserve">Nabídka dodavatele bude v rámci tohoto subkritéria hodnocena podle součtu cen celkových investičních nákladů realizací </w:t>
      </w:r>
      <w:r w:rsidRPr="00644A65">
        <w:rPr>
          <w:rFonts w:ascii="Arial" w:hAnsi="Arial" w:cs="Arial"/>
          <w:sz w:val="20"/>
          <w:szCs w:val="20"/>
          <w:lang w:val="cs-CZ"/>
        </w:rPr>
        <w:t xml:space="preserve">staveb obdobného charakteru jako předmět zakázky z toho </w:t>
      </w:r>
      <w:r w:rsidRPr="00644A65">
        <w:rPr>
          <w:rFonts w:ascii="Arial" w:hAnsi="Arial" w:cs="Arial"/>
          <w:sz w:val="20"/>
          <w:szCs w:val="20"/>
          <w:lang w:val="cs-CZ"/>
        </w:rPr>
        <w:lastRenderedPageBreak/>
        <w:t xml:space="preserve">minimálně jedna, jejímž </w:t>
      </w:r>
      <w:r w:rsidRPr="00644A65">
        <w:rPr>
          <w:rFonts w:ascii="Arial" w:eastAsia="Times New Roman" w:hAnsi="Arial" w:cs="Arial"/>
          <w:sz w:val="20"/>
          <w:szCs w:val="20"/>
          <w:lang w:val="cs-CZ" w:eastAsia="ar-SA"/>
        </w:rPr>
        <w:t xml:space="preserve">předmětem byla </w:t>
      </w:r>
      <w:r w:rsidR="003F6457" w:rsidRPr="00644A65">
        <w:rPr>
          <w:rFonts w:ascii="Arial" w:hAnsi="Arial" w:cs="Arial"/>
          <w:b/>
          <w:bCs/>
          <w:sz w:val="20"/>
          <w:szCs w:val="20"/>
          <w:lang w:val="cs-CZ"/>
        </w:rPr>
        <w:t>výstavba pozemní komunikace v intravilánu obce</w:t>
      </w:r>
      <w:r w:rsidRPr="00644A65">
        <w:rPr>
          <w:rFonts w:ascii="Arial" w:hAnsi="Arial" w:cs="Arial"/>
          <w:sz w:val="20"/>
          <w:szCs w:val="20"/>
          <w:lang w:val="cs-CZ"/>
        </w:rPr>
        <w:t>,</w:t>
      </w:r>
      <w:r w:rsidRPr="000D0C01">
        <w:rPr>
          <w:rFonts w:ascii="Arial" w:hAnsi="Arial" w:cs="Arial"/>
          <w:sz w:val="20"/>
          <w:szCs w:val="20"/>
          <w:lang w:val="cs-CZ"/>
        </w:rPr>
        <w:t xml:space="preserve"> v nichž byla vykonávána funkce TDS příslušnou osobou v posledních </w:t>
      </w:r>
      <w:r>
        <w:rPr>
          <w:rFonts w:ascii="Arial" w:hAnsi="Arial" w:cs="Arial"/>
          <w:sz w:val="20"/>
          <w:szCs w:val="20"/>
          <w:lang w:val="cs-CZ"/>
        </w:rPr>
        <w:t>10</w:t>
      </w:r>
      <w:r w:rsidRPr="000D0C01">
        <w:rPr>
          <w:rFonts w:ascii="Arial" w:hAnsi="Arial" w:cs="Arial"/>
          <w:sz w:val="20"/>
          <w:szCs w:val="20"/>
          <w:lang w:val="cs-CZ"/>
        </w:rPr>
        <w:t xml:space="preserve"> letech před podáním nabídky.</w:t>
      </w:r>
    </w:p>
    <w:p w14:paraId="0D3471A6" w14:textId="4C5E6366" w:rsidR="00982CB9" w:rsidRDefault="00623714" w:rsidP="00DF1C82">
      <w:pPr>
        <w:widowControl/>
        <w:autoSpaceDE w:val="0"/>
        <w:autoSpaceDN w:val="0"/>
        <w:adjustRightInd w:val="0"/>
        <w:spacing w:before="120" w:after="120"/>
        <w:ind w:firstLine="709"/>
        <w:rPr>
          <w:rFonts w:ascii="Arial" w:hAnsi="Arial" w:cs="Arial"/>
          <w:color w:val="000000"/>
          <w:sz w:val="20"/>
          <w:szCs w:val="20"/>
          <w:lang w:val="cs-CZ"/>
        </w:rPr>
      </w:pPr>
      <w:r w:rsidRPr="00533849">
        <w:rPr>
          <w:rFonts w:ascii="Arial" w:hAnsi="Arial" w:cs="Arial"/>
          <w:color w:val="000000"/>
          <w:sz w:val="20"/>
          <w:szCs w:val="20"/>
          <w:lang w:val="cs-CZ"/>
        </w:rPr>
        <w:t xml:space="preserve">Jednotlivým účastníkům bude přiřazeno bodové hodnocení dle následující tabulky. </w:t>
      </w:r>
    </w:p>
    <w:tbl>
      <w:tblPr>
        <w:tblStyle w:val="Mkatabulky"/>
        <w:tblW w:w="8647" w:type="dxa"/>
        <w:tblInd w:w="704" w:type="dxa"/>
        <w:tblLook w:val="04A0" w:firstRow="1" w:lastRow="0" w:firstColumn="1" w:lastColumn="0" w:noHBand="0" w:noVBand="1"/>
      </w:tblPr>
      <w:tblGrid>
        <w:gridCol w:w="6237"/>
        <w:gridCol w:w="2410"/>
      </w:tblGrid>
      <w:tr w:rsidR="00623714" w14:paraId="4909136D" w14:textId="77777777" w:rsidTr="00644A65">
        <w:tc>
          <w:tcPr>
            <w:tcW w:w="6237" w:type="dxa"/>
          </w:tcPr>
          <w:p w14:paraId="77E86AB7" w14:textId="77777777" w:rsidR="00623714" w:rsidRPr="00BC425F" w:rsidRDefault="00623714" w:rsidP="009B3622">
            <w:pPr>
              <w:autoSpaceDE w:val="0"/>
              <w:autoSpaceDN w:val="0"/>
              <w:adjustRightInd w:val="0"/>
              <w:spacing w:before="120"/>
              <w:rPr>
                <w:rFonts w:ascii="Arial" w:hAnsi="Arial" w:cs="Arial"/>
                <w:color w:val="000000"/>
              </w:rPr>
            </w:pPr>
            <w:r w:rsidRPr="00BC425F">
              <w:rPr>
                <w:rFonts w:ascii="Arial" w:hAnsi="Arial" w:cs="Arial"/>
                <w:color w:val="000000"/>
              </w:rPr>
              <w:t>Rozmezí hodnot součtu investičních nákladů stavebních akcí TDS</w:t>
            </w:r>
          </w:p>
        </w:tc>
        <w:tc>
          <w:tcPr>
            <w:tcW w:w="2410" w:type="dxa"/>
          </w:tcPr>
          <w:p w14:paraId="2A52E432" w14:textId="77777777" w:rsidR="00623714" w:rsidRPr="00BC425F" w:rsidRDefault="00623714" w:rsidP="009B3622">
            <w:pPr>
              <w:autoSpaceDE w:val="0"/>
              <w:autoSpaceDN w:val="0"/>
              <w:adjustRightInd w:val="0"/>
              <w:spacing w:before="120"/>
              <w:jc w:val="center"/>
              <w:rPr>
                <w:rFonts w:ascii="Arial" w:hAnsi="Arial" w:cs="Arial"/>
                <w:color w:val="000000"/>
              </w:rPr>
            </w:pPr>
            <w:r w:rsidRPr="00BC425F">
              <w:rPr>
                <w:rFonts w:ascii="Arial" w:hAnsi="Arial" w:cs="Arial"/>
                <w:color w:val="000000"/>
              </w:rPr>
              <w:t>Bodové hodnocení</w:t>
            </w:r>
          </w:p>
        </w:tc>
      </w:tr>
      <w:tr w:rsidR="00623714" w14:paraId="04C81D31" w14:textId="77777777" w:rsidTr="00644A65">
        <w:tc>
          <w:tcPr>
            <w:tcW w:w="6237" w:type="dxa"/>
          </w:tcPr>
          <w:p w14:paraId="7C3B1E73" w14:textId="77777777" w:rsidR="00623714" w:rsidRPr="00BC425F" w:rsidRDefault="00623714" w:rsidP="009B3622">
            <w:pPr>
              <w:autoSpaceDE w:val="0"/>
              <w:autoSpaceDN w:val="0"/>
              <w:adjustRightInd w:val="0"/>
              <w:spacing w:before="120"/>
              <w:rPr>
                <w:rFonts w:ascii="Arial" w:hAnsi="Arial" w:cs="Arial"/>
                <w:color w:val="000000"/>
              </w:rPr>
            </w:pPr>
            <w:r w:rsidRPr="00BC425F">
              <w:rPr>
                <w:rFonts w:ascii="Arial" w:hAnsi="Arial" w:cs="Arial"/>
                <w:color w:val="000000"/>
              </w:rPr>
              <w:t>1.000.000.000,00     -                         a více</w:t>
            </w:r>
          </w:p>
        </w:tc>
        <w:tc>
          <w:tcPr>
            <w:tcW w:w="2410" w:type="dxa"/>
          </w:tcPr>
          <w:p w14:paraId="030C2A87" w14:textId="77777777" w:rsidR="00623714" w:rsidRDefault="00623714" w:rsidP="009B3622">
            <w:pPr>
              <w:tabs>
                <w:tab w:val="left" w:pos="741"/>
                <w:tab w:val="left" w:pos="1308"/>
                <w:tab w:val="left" w:pos="1450"/>
              </w:tabs>
              <w:autoSpaceDE w:val="0"/>
              <w:autoSpaceDN w:val="0"/>
              <w:adjustRightInd w:val="0"/>
              <w:spacing w:before="120"/>
              <w:ind w:right="749"/>
              <w:jc w:val="right"/>
              <w:rPr>
                <w:rFonts w:ascii="Arial" w:hAnsi="Arial" w:cs="Arial"/>
                <w:color w:val="000000"/>
              </w:rPr>
            </w:pPr>
            <w:r>
              <w:rPr>
                <w:rFonts w:ascii="Arial" w:hAnsi="Arial" w:cs="Arial"/>
                <w:color w:val="000000"/>
              </w:rPr>
              <w:t>100,00</w:t>
            </w:r>
          </w:p>
        </w:tc>
      </w:tr>
      <w:tr w:rsidR="00623714" w14:paraId="3E265E33" w14:textId="77777777" w:rsidTr="00644A65">
        <w:tc>
          <w:tcPr>
            <w:tcW w:w="6237" w:type="dxa"/>
          </w:tcPr>
          <w:p w14:paraId="0C14915C"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800.000.000,00     -          999.999.999,99</w:t>
            </w:r>
          </w:p>
        </w:tc>
        <w:tc>
          <w:tcPr>
            <w:tcW w:w="2410" w:type="dxa"/>
          </w:tcPr>
          <w:p w14:paraId="0C193581"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80,00</w:t>
            </w:r>
          </w:p>
        </w:tc>
      </w:tr>
      <w:tr w:rsidR="00623714" w14:paraId="030844CC" w14:textId="77777777" w:rsidTr="00644A65">
        <w:tc>
          <w:tcPr>
            <w:tcW w:w="6237" w:type="dxa"/>
          </w:tcPr>
          <w:p w14:paraId="60F89046"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600.000.000,00     -          799.999.999,99</w:t>
            </w:r>
          </w:p>
        </w:tc>
        <w:tc>
          <w:tcPr>
            <w:tcW w:w="2410" w:type="dxa"/>
          </w:tcPr>
          <w:p w14:paraId="3AC3C278"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60,00</w:t>
            </w:r>
          </w:p>
        </w:tc>
      </w:tr>
      <w:tr w:rsidR="00623714" w14:paraId="3B8E1AFB" w14:textId="77777777" w:rsidTr="00644A65">
        <w:tc>
          <w:tcPr>
            <w:tcW w:w="6237" w:type="dxa"/>
          </w:tcPr>
          <w:p w14:paraId="6F43F95C"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400.000.000,00     -          599.999.999,99</w:t>
            </w:r>
          </w:p>
        </w:tc>
        <w:tc>
          <w:tcPr>
            <w:tcW w:w="2410" w:type="dxa"/>
          </w:tcPr>
          <w:p w14:paraId="1DC2218F"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40,00</w:t>
            </w:r>
          </w:p>
        </w:tc>
      </w:tr>
      <w:tr w:rsidR="00623714" w14:paraId="1FD99267" w14:textId="77777777" w:rsidTr="00644A65">
        <w:tc>
          <w:tcPr>
            <w:tcW w:w="6237" w:type="dxa"/>
          </w:tcPr>
          <w:p w14:paraId="55ADD338"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200.000.000,00     -          399.999.999,99</w:t>
            </w:r>
          </w:p>
        </w:tc>
        <w:tc>
          <w:tcPr>
            <w:tcW w:w="2410" w:type="dxa"/>
          </w:tcPr>
          <w:p w14:paraId="088CE27D"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20,00</w:t>
            </w:r>
          </w:p>
        </w:tc>
      </w:tr>
      <w:tr w:rsidR="00623714" w14:paraId="025309CA" w14:textId="77777777" w:rsidTr="00644A65">
        <w:tc>
          <w:tcPr>
            <w:tcW w:w="6237" w:type="dxa"/>
          </w:tcPr>
          <w:p w14:paraId="78D24DB6"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100.000.000,00     -          199.999.999,99</w:t>
            </w:r>
          </w:p>
        </w:tc>
        <w:tc>
          <w:tcPr>
            <w:tcW w:w="2410" w:type="dxa"/>
          </w:tcPr>
          <w:p w14:paraId="36FC2638"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10,00</w:t>
            </w:r>
          </w:p>
        </w:tc>
      </w:tr>
      <w:tr w:rsidR="00623714" w14:paraId="18844109" w14:textId="77777777" w:rsidTr="00644A65">
        <w:tc>
          <w:tcPr>
            <w:tcW w:w="6237" w:type="dxa"/>
          </w:tcPr>
          <w:p w14:paraId="46AB3CE2" w14:textId="77777777" w:rsidR="00623714" w:rsidRDefault="00623714" w:rsidP="009B3622">
            <w:pPr>
              <w:autoSpaceDE w:val="0"/>
              <w:autoSpaceDN w:val="0"/>
              <w:adjustRightInd w:val="0"/>
              <w:spacing w:before="120"/>
              <w:rPr>
                <w:rFonts w:ascii="Arial" w:hAnsi="Arial" w:cs="Arial"/>
                <w:color w:val="000000"/>
              </w:rPr>
            </w:pPr>
            <w:r>
              <w:rPr>
                <w:rFonts w:ascii="Arial" w:hAnsi="Arial" w:cs="Arial"/>
                <w:color w:val="000000"/>
              </w:rPr>
              <w:t xml:space="preserve">     80.000.000,00     -            99.999.999,99</w:t>
            </w:r>
          </w:p>
        </w:tc>
        <w:tc>
          <w:tcPr>
            <w:tcW w:w="2410" w:type="dxa"/>
          </w:tcPr>
          <w:p w14:paraId="324B9447"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5,00</w:t>
            </w:r>
          </w:p>
        </w:tc>
      </w:tr>
      <w:tr w:rsidR="00623714" w14:paraId="3A2C9225" w14:textId="77777777" w:rsidTr="00644A65">
        <w:tc>
          <w:tcPr>
            <w:tcW w:w="6237" w:type="dxa"/>
          </w:tcPr>
          <w:p w14:paraId="24BFB68F" w14:textId="77777777" w:rsidR="00623714" w:rsidRPr="004A740C" w:rsidRDefault="00623714" w:rsidP="009B3622">
            <w:pPr>
              <w:autoSpaceDE w:val="0"/>
              <w:autoSpaceDN w:val="0"/>
              <w:adjustRightInd w:val="0"/>
              <w:spacing w:before="120"/>
              <w:rPr>
                <w:rFonts w:ascii="Arial" w:hAnsi="Arial" w:cs="Arial"/>
                <w:color w:val="000000"/>
              </w:rPr>
            </w:pPr>
            <w:r w:rsidRPr="004A740C">
              <w:rPr>
                <w:rFonts w:ascii="Arial" w:hAnsi="Arial" w:cs="Arial"/>
                <w:color w:val="000000"/>
              </w:rPr>
              <w:t xml:space="preserve">                          0     -            79.999.999,99</w:t>
            </w:r>
          </w:p>
        </w:tc>
        <w:tc>
          <w:tcPr>
            <w:tcW w:w="2410" w:type="dxa"/>
          </w:tcPr>
          <w:p w14:paraId="69CB5FF1" w14:textId="77777777" w:rsidR="00623714" w:rsidRDefault="00623714" w:rsidP="009B3622">
            <w:pPr>
              <w:tabs>
                <w:tab w:val="left" w:pos="1166"/>
                <w:tab w:val="left" w:pos="1308"/>
              </w:tabs>
              <w:autoSpaceDE w:val="0"/>
              <w:autoSpaceDN w:val="0"/>
              <w:adjustRightInd w:val="0"/>
              <w:spacing w:before="120"/>
              <w:ind w:right="749"/>
              <w:jc w:val="right"/>
              <w:rPr>
                <w:rFonts w:ascii="Arial" w:hAnsi="Arial" w:cs="Arial"/>
                <w:color w:val="000000"/>
              </w:rPr>
            </w:pPr>
            <w:r>
              <w:rPr>
                <w:rFonts w:ascii="Arial" w:hAnsi="Arial" w:cs="Arial"/>
                <w:color w:val="000000"/>
              </w:rPr>
              <w:t>0,00</w:t>
            </w:r>
          </w:p>
        </w:tc>
      </w:tr>
    </w:tbl>
    <w:p w14:paraId="5AEF5701" w14:textId="5DBE355D" w:rsidR="00623714" w:rsidRPr="002307CA" w:rsidRDefault="00623714" w:rsidP="00644A65">
      <w:pPr>
        <w:widowControl/>
        <w:autoSpaceDE w:val="0"/>
        <w:autoSpaceDN w:val="0"/>
        <w:adjustRightInd w:val="0"/>
        <w:spacing w:before="240"/>
        <w:ind w:left="709"/>
        <w:jc w:val="both"/>
        <w:rPr>
          <w:rFonts w:ascii="Arial" w:hAnsi="Arial" w:cs="Arial"/>
          <w:sz w:val="20"/>
          <w:szCs w:val="20"/>
          <w:lang w:val="cs-CZ"/>
        </w:rPr>
      </w:pPr>
      <w:r w:rsidRPr="00BC425F">
        <w:rPr>
          <w:rFonts w:ascii="Arial" w:hAnsi="Arial" w:cs="Arial"/>
          <w:sz w:val="20"/>
          <w:szCs w:val="20"/>
          <w:lang w:val="cs-CZ"/>
        </w:rPr>
        <w:t xml:space="preserve">Po vypočtení bodových hodnot pro jednotlivá subkritéria bude pro dílčí kritérium „zkušenosti osob“ vypočten </w:t>
      </w:r>
      <w:r w:rsidRPr="00BC425F">
        <w:rPr>
          <w:rFonts w:ascii="Arial" w:hAnsi="Arial" w:cs="Arial"/>
          <w:b/>
          <w:bCs/>
          <w:sz w:val="20"/>
          <w:szCs w:val="20"/>
          <w:lang w:val="cs-CZ"/>
        </w:rPr>
        <w:t>součet vážených bodů = přidělené body v rámci subkritéria</w:t>
      </w:r>
      <w:r w:rsidR="00090494">
        <w:rPr>
          <w:rFonts w:ascii="Arial" w:hAnsi="Arial" w:cs="Arial"/>
          <w:b/>
          <w:bCs/>
          <w:sz w:val="20"/>
          <w:szCs w:val="20"/>
          <w:lang w:val="cs-CZ"/>
        </w:rPr>
        <w:t xml:space="preserve"> vedoucí týmu</w:t>
      </w:r>
      <w:r w:rsidRPr="00BC425F">
        <w:rPr>
          <w:rFonts w:ascii="Arial" w:hAnsi="Arial" w:cs="Arial"/>
          <w:b/>
          <w:bCs/>
          <w:sz w:val="20"/>
          <w:szCs w:val="20"/>
          <w:lang w:val="cs-CZ"/>
        </w:rPr>
        <w:t xml:space="preserve"> TDS x </w:t>
      </w:r>
      <w:r w:rsidRPr="00644A65">
        <w:rPr>
          <w:rFonts w:ascii="Arial" w:hAnsi="Arial" w:cs="Arial"/>
          <w:b/>
          <w:bCs/>
          <w:sz w:val="20"/>
          <w:szCs w:val="20"/>
          <w:lang w:val="cs-CZ"/>
        </w:rPr>
        <w:t>0,75</w:t>
      </w:r>
      <w:r w:rsidRPr="00BC425F">
        <w:rPr>
          <w:rFonts w:ascii="Arial" w:hAnsi="Arial" w:cs="Arial"/>
          <w:b/>
          <w:bCs/>
          <w:sz w:val="20"/>
          <w:szCs w:val="20"/>
          <w:lang w:val="cs-CZ"/>
        </w:rPr>
        <w:t xml:space="preserve"> + přidělené body subkritéria </w:t>
      </w:r>
      <w:r w:rsidR="00090494">
        <w:rPr>
          <w:rFonts w:ascii="Arial" w:hAnsi="Arial" w:cs="Arial"/>
          <w:b/>
          <w:bCs/>
          <w:sz w:val="20"/>
          <w:szCs w:val="20"/>
          <w:lang w:val="cs-CZ"/>
        </w:rPr>
        <w:t xml:space="preserve">zástupce vedoucího týmu TDS </w:t>
      </w:r>
      <w:r w:rsidRPr="00BC425F">
        <w:rPr>
          <w:rFonts w:ascii="Arial" w:hAnsi="Arial" w:cs="Arial"/>
          <w:b/>
          <w:bCs/>
          <w:sz w:val="20"/>
          <w:szCs w:val="20"/>
          <w:lang w:val="cs-CZ"/>
        </w:rPr>
        <w:t xml:space="preserve">x </w:t>
      </w:r>
      <w:r w:rsidRPr="00644A65">
        <w:rPr>
          <w:rFonts w:ascii="Arial" w:hAnsi="Arial" w:cs="Arial"/>
          <w:b/>
          <w:bCs/>
          <w:sz w:val="20"/>
          <w:szCs w:val="20"/>
          <w:lang w:val="cs-CZ"/>
        </w:rPr>
        <w:t>0,25</w:t>
      </w:r>
      <w:r w:rsidRPr="00BC425F">
        <w:rPr>
          <w:rFonts w:ascii="Arial" w:hAnsi="Arial" w:cs="Arial"/>
          <w:sz w:val="20"/>
          <w:szCs w:val="20"/>
          <w:lang w:val="cs-CZ"/>
        </w:rPr>
        <w:t xml:space="preserve">. Nejlépe bude hodnocen </w:t>
      </w:r>
      <w:r>
        <w:rPr>
          <w:rFonts w:ascii="Arial" w:hAnsi="Arial" w:cs="Arial"/>
          <w:sz w:val="20"/>
          <w:szCs w:val="20"/>
          <w:lang w:val="cs-CZ"/>
        </w:rPr>
        <w:t>účastník</w:t>
      </w:r>
      <w:r w:rsidRPr="00BC425F">
        <w:rPr>
          <w:rFonts w:ascii="Arial" w:hAnsi="Arial" w:cs="Arial"/>
          <w:sz w:val="20"/>
          <w:szCs w:val="20"/>
          <w:lang w:val="cs-CZ"/>
        </w:rPr>
        <w:t>, který obdrží v rámci hodnocení tohoto dílčího kritéria nejvyšší počet bodů.</w:t>
      </w:r>
    </w:p>
    <w:p w14:paraId="2AE998BB" w14:textId="588A7A15" w:rsidR="00623714" w:rsidRPr="00C42DE7" w:rsidRDefault="00623714" w:rsidP="00644A65">
      <w:pPr>
        <w:widowControl/>
        <w:autoSpaceDE w:val="0"/>
        <w:autoSpaceDN w:val="0"/>
        <w:adjustRightInd w:val="0"/>
        <w:spacing w:before="120"/>
        <w:ind w:left="426"/>
        <w:jc w:val="both"/>
        <w:rPr>
          <w:rFonts w:ascii="Arial" w:hAnsi="Arial" w:cs="Arial"/>
          <w:sz w:val="20"/>
          <w:szCs w:val="20"/>
          <w:lang w:val="cs-CZ"/>
        </w:rPr>
      </w:pPr>
      <w:r w:rsidRPr="0087056C">
        <w:rPr>
          <w:rFonts w:ascii="Arial" w:hAnsi="Arial" w:cs="Arial"/>
          <w:color w:val="000000"/>
          <w:sz w:val="20"/>
          <w:szCs w:val="20"/>
          <w:lang w:val="cs-CZ"/>
        </w:rPr>
        <w:t>Rozhodné datum pro uznání poskytnutí služby je datum uvedené na osvědčení objednatele, případně datum uvedené na předávacím protokolu dokončené stavby.</w:t>
      </w:r>
    </w:p>
    <w:p w14:paraId="5E950FD4" w14:textId="77777777" w:rsidR="00623714" w:rsidRPr="00A47494" w:rsidRDefault="00623714" w:rsidP="00644A65">
      <w:pPr>
        <w:widowControl/>
        <w:autoSpaceDE w:val="0"/>
        <w:autoSpaceDN w:val="0"/>
        <w:adjustRightInd w:val="0"/>
        <w:spacing w:before="120"/>
        <w:ind w:left="426"/>
        <w:jc w:val="both"/>
        <w:rPr>
          <w:rFonts w:ascii="Arial" w:hAnsi="Arial" w:cs="Arial"/>
          <w:sz w:val="20"/>
          <w:szCs w:val="20"/>
          <w:lang w:val="cs-CZ"/>
        </w:rPr>
      </w:pPr>
      <w:r w:rsidRPr="00A47494">
        <w:rPr>
          <w:rFonts w:ascii="Arial" w:hAnsi="Arial" w:cs="Arial"/>
          <w:sz w:val="20"/>
          <w:szCs w:val="20"/>
          <w:lang w:val="cs-CZ"/>
        </w:rPr>
        <w:t>V případě, že účastník do nabídky nepředloží osvědčení objednatele, kterým dodavatel prokazuje realizaci služby vstupující do hodnocení, nebude tato služba do hodnocení započítána.</w:t>
      </w:r>
    </w:p>
    <w:p w14:paraId="178D2650" w14:textId="77777777" w:rsidR="00623714" w:rsidRPr="00A47494" w:rsidRDefault="00623714" w:rsidP="00644A65">
      <w:pPr>
        <w:widowControl/>
        <w:autoSpaceDE w:val="0"/>
        <w:autoSpaceDN w:val="0"/>
        <w:adjustRightInd w:val="0"/>
        <w:spacing w:before="120"/>
        <w:ind w:left="426"/>
        <w:jc w:val="both"/>
        <w:rPr>
          <w:rFonts w:ascii="Arial" w:hAnsi="Arial" w:cs="Arial"/>
          <w:sz w:val="20"/>
          <w:szCs w:val="20"/>
          <w:lang w:val="cs-CZ"/>
        </w:rPr>
      </w:pPr>
      <w:r w:rsidRPr="00A47494">
        <w:rPr>
          <w:rFonts w:ascii="Arial" w:hAnsi="Arial" w:cs="Arial"/>
          <w:sz w:val="20"/>
          <w:szCs w:val="20"/>
          <w:lang w:val="cs-CZ"/>
        </w:rPr>
        <w:t xml:space="preserve">Nejlépe bude hodnocen </w:t>
      </w:r>
      <w:r>
        <w:rPr>
          <w:rFonts w:ascii="Arial" w:hAnsi="Arial" w:cs="Arial"/>
          <w:sz w:val="20"/>
          <w:szCs w:val="20"/>
          <w:lang w:val="cs-CZ"/>
        </w:rPr>
        <w:t>účastník</w:t>
      </w:r>
      <w:r w:rsidRPr="00A47494">
        <w:rPr>
          <w:rFonts w:ascii="Arial" w:hAnsi="Arial" w:cs="Arial"/>
          <w:sz w:val="20"/>
          <w:szCs w:val="20"/>
          <w:lang w:val="cs-CZ"/>
        </w:rPr>
        <w:t>, který obdrží v rámci hodnocení tohoto dílčího kritéria nejvyšší počet bodů.</w:t>
      </w:r>
    </w:p>
    <w:p w14:paraId="1D038CED" w14:textId="77777777" w:rsidR="00623714" w:rsidRPr="000530ED" w:rsidRDefault="00623714" w:rsidP="00623714">
      <w:pPr>
        <w:widowControl/>
        <w:tabs>
          <w:tab w:val="left" w:pos="709"/>
        </w:tabs>
        <w:autoSpaceDE w:val="0"/>
        <w:autoSpaceDN w:val="0"/>
        <w:adjustRightInd w:val="0"/>
        <w:jc w:val="both"/>
        <w:rPr>
          <w:rFonts w:ascii="Arial" w:hAnsi="Arial" w:cs="Arial"/>
          <w:color w:val="000000"/>
          <w:sz w:val="20"/>
          <w:szCs w:val="20"/>
          <w:lang w:val="cs-CZ"/>
        </w:rPr>
      </w:pPr>
    </w:p>
    <w:p w14:paraId="2C422CFA" w14:textId="375CC8C5" w:rsidR="00623714" w:rsidRPr="00625D87" w:rsidRDefault="00623714" w:rsidP="003A09F5">
      <w:pPr>
        <w:pStyle w:val="Odstavecseseznamem"/>
        <w:widowControl/>
        <w:numPr>
          <w:ilvl w:val="0"/>
          <w:numId w:val="24"/>
        </w:numPr>
        <w:autoSpaceDE w:val="0"/>
        <w:autoSpaceDN w:val="0"/>
        <w:adjustRightInd w:val="0"/>
        <w:ind w:left="426" w:hanging="426"/>
        <w:jc w:val="both"/>
        <w:rPr>
          <w:rFonts w:ascii="Arial" w:hAnsi="Arial" w:cs="Arial"/>
          <w:b/>
          <w:bCs/>
          <w:sz w:val="20"/>
          <w:szCs w:val="20"/>
          <w:lang w:val="cs-CZ"/>
        </w:rPr>
      </w:pPr>
      <w:r w:rsidRPr="000F4799">
        <w:rPr>
          <w:rFonts w:ascii="Arial" w:hAnsi="Arial" w:cs="Arial"/>
          <w:b/>
          <w:bCs/>
          <w:sz w:val="20"/>
          <w:szCs w:val="20"/>
          <w:lang w:val="cs-CZ"/>
        </w:rPr>
        <w:t xml:space="preserve">Pohovor s osobou vykonávající funkci vedoucího týmu TDS – váha dílčího kritéria: </w:t>
      </w:r>
      <w:r w:rsidR="00625D87" w:rsidRPr="00625D87">
        <w:rPr>
          <w:rFonts w:ascii="Arial" w:hAnsi="Arial" w:cs="Arial"/>
          <w:b/>
          <w:bCs/>
          <w:sz w:val="20"/>
          <w:szCs w:val="20"/>
          <w:lang w:val="cs-CZ"/>
        </w:rPr>
        <w:t>20</w:t>
      </w:r>
      <w:r w:rsidRPr="00625D87">
        <w:rPr>
          <w:rFonts w:ascii="Arial" w:hAnsi="Arial" w:cs="Arial"/>
          <w:b/>
          <w:bCs/>
          <w:sz w:val="20"/>
          <w:szCs w:val="20"/>
          <w:lang w:val="cs-CZ"/>
        </w:rPr>
        <w:t>%</w:t>
      </w:r>
    </w:p>
    <w:p w14:paraId="01C4343D" w14:textId="77777777" w:rsidR="00623714" w:rsidRPr="00D94849" w:rsidRDefault="00623714" w:rsidP="00623714">
      <w:pPr>
        <w:autoSpaceDE w:val="0"/>
        <w:autoSpaceDN w:val="0"/>
        <w:adjustRightInd w:val="0"/>
        <w:spacing w:before="120"/>
        <w:ind w:left="425"/>
        <w:jc w:val="both"/>
        <w:rPr>
          <w:rFonts w:ascii="Arial" w:hAnsi="Arial" w:cs="Arial"/>
          <w:sz w:val="20"/>
          <w:szCs w:val="20"/>
          <w:lang w:val="cs-CZ"/>
        </w:rPr>
      </w:pPr>
      <w:r w:rsidRPr="00D94849">
        <w:rPr>
          <w:rFonts w:ascii="Arial" w:hAnsi="Arial" w:cs="Arial"/>
          <w:sz w:val="20"/>
          <w:szCs w:val="20"/>
          <w:lang w:val="cs-CZ"/>
        </w:rPr>
        <w:t>Účelem dílčího hodnotícího kritéria “Pohovor s osobou vykonávající funkci vedoucího týmu TDS“ je zjištění přístupu vedoucího týmu TDS ke splnění projektových cílů.</w:t>
      </w:r>
    </w:p>
    <w:p w14:paraId="5F14AB3A" w14:textId="77777777" w:rsidR="00623714" w:rsidRPr="00D94849" w:rsidRDefault="00623714" w:rsidP="00623714">
      <w:pPr>
        <w:autoSpaceDE w:val="0"/>
        <w:autoSpaceDN w:val="0"/>
        <w:adjustRightInd w:val="0"/>
        <w:spacing w:before="120"/>
        <w:ind w:left="426"/>
        <w:jc w:val="both"/>
        <w:rPr>
          <w:rFonts w:ascii="Arial" w:hAnsi="Arial" w:cs="Arial"/>
          <w:sz w:val="20"/>
          <w:szCs w:val="20"/>
          <w:u w:val="single"/>
          <w:lang w:val="cs-CZ"/>
        </w:rPr>
      </w:pPr>
      <w:r w:rsidRPr="00D94849">
        <w:rPr>
          <w:rFonts w:ascii="Arial" w:hAnsi="Arial" w:cs="Arial"/>
          <w:sz w:val="20"/>
          <w:szCs w:val="20"/>
          <w:u w:val="single"/>
          <w:lang w:val="cs-CZ"/>
        </w:rPr>
        <w:t xml:space="preserve">Projektovými cíli se rozumí: </w:t>
      </w:r>
    </w:p>
    <w:p w14:paraId="36F9AA36" w14:textId="77777777" w:rsidR="00623714" w:rsidRPr="002242CF" w:rsidRDefault="00623714" w:rsidP="003A09F5">
      <w:pPr>
        <w:pStyle w:val="Odstavecseseznamem"/>
        <w:numPr>
          <w:ilvl w:val="0"/>
          <w:numId w:val="11"/>
        </w:numPr>
        <w:autoSpaceDE w:val="0"/>
        <w:autoSpaceDN w:val="0"/>
        <w:adjustRightInd w:val="0"/>
        <w:spacing w:before="60"/>
        <w:ind w:left="714" w:hanging="288"/>
        <w:contextualSpacing w:val="0"/>
        <w:jc w:val="both"/>
        <w:rPr>
          <w:rFonts w:ascii="Arial" w:hAnsi="Arial" w:cs="Arial"/>
          <w:sz w:val="20"/>
          <w:szCs w:val="20"/>
          <w:lang w:val="cs-CZ"/>
        </w:rPr>
      </w:pPr>
      <w:r w:rsidRPr="002242CF">
        <w:rPr>
          <w:rFonts w:ascii="Arial" w:hAnsi="Arial" w:cs="Arial"/>
          <w:sz w:val="20"/>
          <w:szCs w:val="20"/>
          <w:lang w:val="cs-CZ"/>
        </w:rPr>
        <w:t>včasná realizace projektu, tedy dodržení předpokládaného harmonogramu výstavby;</w:t>
      </w:r>
    </w:p>
    <w:p w14:paraId="2303B7CE" w14:textId="77777777" w:rsidR="00623714" w:rsidRPr="002242CF" w:rsidRDefault="00623714" w:rsidP="003A09F5">
      <w:pPr>
        <w:pStyle w:val="Odstavecseseznamem"/>
        <w:numPr>
          <w:ilvl w:val="0"/>
          <w:numId w:val="11"/>
        </w:numPr>
        <w:autoSpaceDE w:val="0"/>
        <w:autoSpaceDN w:val="0"/>
        <w:adjustRightInd w:val="0"/>
        <w:ind w:hanging="288"/>
        <w:jc w:val="both"/>
        <w:rPr>
          <w:rFonts w:ascii="Arial" w:hAnsi="Arial" w:cs="Arial"/>
          <w:sz w:val="20"/>
          <w:szCs w:val="20"/>
          <w:lang w:val="cs-CZ"/>
        </w:rPr>
      </w:pPr>
      <w:r w:rsidRPr="002242CF">
        <w:rPr>
          <w:rFonts w:ascii="Arial" w:hAnsi="Arial" w:cs="Arial"/>
          <w:sz w:val="20"/>
          <w:szCs w:val="20"/>
          <w:lang w:val="cs-CZ"/>
        </w:rPr>
        <w:t>zajištění kvality prováděných stavebních prací;</w:t>
      </w:r>
    </w:p>
    <w:p w14:paraId="60AF19AC" w14:textId="77777777" w:rsidR="00623714" w:rsidRPr="002242CF" w:rsidRDefault="00623714" w:rsidP="003A09F5">
      <w:pPr>
        <w:pStyle w:val="Odstavecseseznamem"/>
        <w:numPr>
          <w:ilvl w:val="0"/>
          <w:numId w:val="11"/>
        </w:numPr>
        <w:autoSpaceDE w:val="0"/>
        <w:autoSpaceDN w:val="0"/>
        <w:adjustRightInd w:val="0"/>
        <w:ind w:hanging="288"/>
        <w:jc w:val="both"/>
        <w:rPr>
          <w:rFonts w:ascii="Arial" w:hAnsi="Arial" w:cs="Arial"/>
          <w:sz w:val="20"/>
          <w:szCs w:val="20"/>
          <w:lang w:val="cs-CZ"/>
        </w:rPr>
      </w:pPr>
      <w:r w:rsidRPr="002242CF">
        <w:rPr>
          <w:rFonts w:ascii="Arial" w:hAnsi="Arial" w:cs="Arial"/>
          <w:sz w:val="20"/>
          <w:szCs w:val="20"/>
          <w:lang w:val="cs-CZ"/>
        </w:rPr>
        <w:t>ekonomika vlastní realizace, tedy snaha o zamezení vícenákladů.</w:t>
      </w:r>
    </w:p>
    <w:p w14:paraId="3878D265" w14:textId="77777777" w:rsidR="00623714" w:rsidRPr="00D94849" w:rsidRDefault="00623714" w:rsidP="00623714">
      <w:pPr>
        <w:autoSpaceDE w:val="0"/>
        <w:autoSpaceDN w:val="0"/>
        <w:adjustRightInd w:val="0"/>
        <w:spacing w:before="120"/>
        <w:ind w:firstLine="425"/>
        <w:jc w:val="both"/>
        <w:rPr>
          <w:rFonts w:ascii="Arial" w:hAnsi="Arial" w:cs="Arial"/>
          <w:b/>
          <w:bCs/>
          <w:sz w:val="20"/>
          <w:szCs w:val="20"/>
          <w:u w:val="single"/>
          <w:lang w:val="cs-CZ"/>
        </w:rPr>
      </w:pPr>
      <w:r w:rsidRPr="00D94849">
        <w:rPr>
          <w:rFonts w:ascii="Arial" w:hAnsi="Arial" w:cs="Arial"/>
          <w:b/>
          <w:bCs/>
          <w:sz w:val="20"/>
          <w:szCs w:val="20"/>
          <w:u w:val="single"/>
          <w:lang w:val="cs-CZ"/>
        </w:rPr>
        <w:t>Popis hodnocení</w:t>
      </w:r>
    </w:p>
    <w:p w14:paraId="0E2C50A6" w14:textId="77777777" w:rsidR="00623714" w:rsidRPr="00D94849" w:rsidRDefault="00623714" w:rsidP="00623714">
      <w:pPr>
        <w:autoSpaceDE w:val="0"/>
        <w:autoSpaceDN w:val="0"/>
        <w:adjustRightInd w:val="0"/>
        <w:spacing w:before="120"/>
        <w:ind w:left="425"/>
        <w:jc w:val="both"/>
        <w:rPr>
          <w:rFonts w:ascii="Arial" w:hAnsi="Arial" w:cs="Arial"/>
          <w:sz w:val="20"/>
          <w:szCs w:val="20"/>
          <w:lang w:val="cs-CZ"/>
        </w:rPr>
      </w:pPr>
      <w:r w:rsidRPr="00D94849">
        <w:rPr>
          <w:rFonts w:ascii="Arial" w:hAnsi="Arial" w:cs="Arial"/>
          <w:sz w:val="20"/>
          <w:szCs w:val="20"/>
          <w:lang w:val="cs-CZ"/>
        </w:rPr>
        <w:t xml:space="preserve">Pohovor s vedoucím týmu TDS </w:t>
      </w:r>
      <w:r w:rsidRPr="00D94849">
        <w:rPr>
          <w:rFonts w:ascii="Arial" w:hAnsi="Arial" w:cs="Arial"/>
          <w:sz w:val="20"/>
          <w:szCs w:val="20"/>
          <w:u w:val="single"/>
          <w:lang w:val="cs-CZ"/>
        </w:rPr>
        <w:t>každého z účastníků</w:t>
      </w:r>
      <w:r w:rsidRPr="00D94849">
        <w:rPr>
          <w:rFonts w:ascii="Arial" w:hAnsi="Arial" w:cs="Arial"/>
          <w:sz w:val="20"/>
          <w:szCs w:val="20"/>
          <w:lang w:val="cs-CZ"/>
        </w:rPr>
        <w:t xml:space="preserve"> zadávacího řízení povede hodnotící komise za přítomnosti dalších zástupců a poradců zadavatele zejm. projektantů dokumentací:</w:t>
      </w:r>
    </w:p>
    <w:p w14:paraId="551EAF9E" w14:textId="77777777" w:rsidR="00623714" w:rsidRPr="00D94849" w:rsidRDefault="00623714" w:rsidP="00623714">
      <w:pPr>
        <w:pStyle w:val="texttabulky"/>
        <w:spacing w:line="276" w:lineRule="auto"/>
        <w:ind w:left="426"/>
        <w:jc w:val="both"/>
        <w:rPr>
          <w:rFonts w:cs="Arial"/>
        </w:rPr>
      </w:pPr>
      <w:r w:rsidRPr="00D94849">
        <w:rPr>
          <w:rFonts w:cs="Arial"/>
          <w:bCs/>
        </w:rPr>
        <w:t xml:space="preserve">Kasárna Jičín, výstavba dopravní a technické infrastruktury a veřejných prostranství vyhotovená společností: Valbek spol. s r.o., IČ: </w:t>
      </w:r>
      <w:r w:rsidRPr="00D94849">
        <w:rPr>
          <w:rStyle w:val="nowrap"/>
          <w:rFonts w:eastAsia="Lucida Sans Unicode" w:cs="Arial"/>
          <w:bCs/>
        </w:rPr>
        <w:t>48266230</w:t>
      </w:r>
      <w:r w:rsidRPr="00D94849">
        <w:rPr>
          <w:rStyle w:val="Siln"/>
          <w:rFonts w:eastAsiaTheme="majorEastAsia" w:cs="Arial"/>
        </w:rPr>
        <w:t xml:space="preserve">, </w:t>
      </w:r>
      <w:r w:rsidRPr="00D94849">
        <w:rPr>
          <w:rFonts w:cs="Arial"/>
          <w:bCs/>
        </w:rPr>
        <w:t>Středisko Ústí nad Labem, Děčínská 717/21, 400 03 Ústí nad Labem,</w:t>
      </w:r>
    </w:p>
    <w:p w14:paraId="15442CE6" w14:textId="77777777" w:rsidR="00623714" w:rsidRPr="00D94849" w:rsidRDefault="00623714" w:rsidP="00623714">
      <w:pPr>
        <w:spacing w:before="120"/>
        <w:ind w:left="426"/>
        <w:jc w:val="both"/>
        <w:rPr>
          <w:rFonts w:ascii="Arial" w:hAnsi="Arial" w:cs="Arial"/>
          <w:iCs/>
          <w:sz w:val="20"/>
          <w:szCs w:val="20"/>
          <w:lang w:val="cs-CZ"/>
        </w:rPr>
      </w:pPr>
      <w:r w:rsidRPr="00D94849">
        <w:rPr>
          <w:rFonts w:ascii="Arial" w:hAnsi="Arial" w:cs="Arial"/>
          <w:iCs/>
          <w:sz w:val="20"/>
          <w:szCs w:val="20"/>
          <w:lang w:val="cs-CZ"/>
        </w:rPr>
        <w:t xml:space="preserve">Změna stavby před dokončením 05/21, SO 101 Komunikace a chodníky vyhotovená společností Valbek spol. s r.o., IČ: </w:t>
      </w:r>
      <w:r w:rsidRPr="00D94849">
        <w:rPr>
          <w:iCs/>
          <w:lang w:val="cs-CZ"/>
        </w:rPr>
        <w:t>48266230</w:t>
      </w:r>
      <w:r w:rsidRPr="00D94849">
        <w:rPr>
          <w:b/>
          <w:iCs/>
          <w:lang w:val="cs-CZ"/>
        </w:rPr>
        <w:t xml:space="preserve">, </w:t>
      </w:r>
      <w:r w:rsidRPr="00D94849">
        <w:rPr>
          <w:rFonts w:ascii="Arial" w:hAnsi="Arial" w:cs="Arial"/>
          <w:iCs/>
          <w:sz w:val="20"/>
          <w:szCs w:val="20"/>
          <w:lang w:val="cs-CZ"/>
        </w:rPr>
        <w:t xml:space="preserve">Středisko Ústí nad Labem, Děčínská 717/21, 400 03 Ústí nad Labem, </w:t>
      </w:r>
    </w:p>
    <w:p w14:paraId="737B27A1" w14:textId="77777777" w:rsidR="00623714" w:rsidRPr="00D94849" w:rsidRDefault="00623714" w:rsidP="00623714">
      <w:pPr>
        <w:spacing w:before="120"/>
        <w:ind w:left="426"/>
        <w:jc w:val="both"/>
        <w:rPr>
          <w:rFonts w:ascii="Arial" w:hAnsi="Arial" w:cs="Arial"/>
          <w:iCs/>
          <w:sz w:val="20"/>
          <w:szCs w:val="20"/>
          <w:lang w:val="cs-CZ"/>
        </w:rPr>
      </w:pPr>
      <w:r w:rsidRPr="00D94849">
        <w:rPr>
          <w:rFonts w:ascii="Arial" w:hAnsi="Arial" w:cs="Arial"/>
          <w:iCs/>
          <w:sz w:val="20"/>
          <w:szCs w:val="20"/>
          <w:lang w:val="cs-CZ"/>
        </w:rPr>
        <w:t xml:space="preserve">Změna stavby před dokončením 05/21, SO 301 Vodovodní řady vyhotovená společností Valbek spol. s r.o., IČ: </w:t>
      </w:r>
      <w:r w:rsidRPr="00D94849">
        <w:rPr>
          <w:iCs/>
          <w:lang w:val="cs-CZ"/>
        </w:rPr>
        <w:t>48266230</w:t>
      </w:r>
      <w:r w:rsidRPr="00D94849">
        <w:rPr>
          <w:b/>
          <w:iCs/>
          <w:lang w:val="cs-CZ"/>
        </w:rPr>
        <w:t xml:space="preserve">, </w:t>
      </w:r>
      <w:r w:rsidRPr="00D94849">
        <w:rPr>
          <w:rFonts w:ascii="Arial" w:hAnsi="Arial" w:cs="Arial"/>
          <w:iCs/>
          <w:sz w:val="20"/>
          <w:szCs w:val="20"/>
          <w:lang w:val="cs-CZ"/>
        </w:rPr>
        <w:t xml:space="preserve">Středisko Ústí nad Labem, Děčínská 717/21, 400 03 Ústí nad Labem, </w:t>
      </w:r>
    </w:p>
    <w:p w14:paraId="56AC2E8B" w14:textId="77777777" w:rsidR="00623714" w:rsidRPr="00D94849" w:rsidRDefault="00623714" w:rsidP="00623714">
      <w:pPr>
        <w:spacing w:before="120"/>
        <w:ind w:left="426"/>
        <w:jc w:val="both"/>
        <w:rPr>
          <w:rFonts w:ascii="Arial" w:hAnsi="Arial" w:cs="Arial"/>
          <w:iCs/>
          <w:sz w:val="20"/>
          <w:szCs w:val="20"/>
          <w:lang w:val="cs-CZ"/>
        </w:rPr>
      </w:pPr>
      <w:r w:rsidRPr="00D94849">
        <w:rPr>
          <w:rFonts w:ascii="Arial" w:hAnsi="Arial" w:cs="Arial"/>
          <w:iCs/>
          <w:sz w:val="20"/>
          <w:szCs w:val="20"/>
          <w:lang w:val="cs-CZ"/>
        </w:rPr>
        <w:t xml:space="preserve">Změna stavby před dokončením 05/21, SO 351 Splašková kanalizace vyhotovená společností Valbek spol. s r.o., IČ: </w:t>
      </w:r>
      <w:r w:rsidRPr="00D94849">
        <w:rPr>
          <w:iCs/>
          <w:lang w:val="cs-CZ"/>
        </w:rPr>
        <w:t>48266230</w:t>
      </w:r>
      <w:r w:rsidRPr="00D94849">
        <w:rPr>
          <w:b/>
          <w:iCs/>
          <w:lang w:val="cs-CZ"/>
        </w:rPr>
        <w:t xml:space="preserve">, </w:t>
      </w:r>
      <w:r w:rsidRPr="00D94849">
        <w:rPr>
          <w:rFonts w:ascii="Arial" w:hAnsi="Arial" w:cs="Arial"/>
          <w:iCs/>
          <w:sz w:val="20"/>
          <w:szCs w:val="20"/>
          <w:lang w:val="cs-CZ"/>
        </w:rPr>
        <w:t xml:space="preserve">Středisko Ústí nad Labem, Děčínská 717/21, 400 03 Ústí nad Labem, </w:t>
      </w:r>
    </w:p>
    <w:p w14:paraId="2682696F" w14:textId="77777777" w:rsidR="00623714" w:rsidRPr="00D94849" w:rsidRDefault="00623714" w:rsidP="00623714">
      <w:pPr>
        <w:suppressAutoHyphens/>
        <w:spacing w:before="120"/>
        <w:ind w:left="426"/>
        <w:jc w:val="both"/>
        <w:rPr>
          <w:rFonts w:ascii="Arial" w:hAnsi="Arial" w:cs="Arial"/>
          <w:iCs/>
          <w:sz w:val="20"/>
          <w:szCs w:val="20"/>
          <w:lang w:val="cs-CZ"/>
        </w:rPr>
      </w:pPr>
      <w:r w:rsidRPr="00D94849">
        <w:rPr>
          <w:rFonts w:ascii="Arial" w:hAnsi="Arial" w:cs="Arial"/>
          <w:iCs/>
          <w:sz w:val="20"/>
          <w:szCs w:val="20"/>
          <w:lang w:val="cs-CZ"/>
        </w:rPr>
        <w:t>Jičín – zajištění připojovacího bodu pro odkanalizování pro odkanalizování areálu Kasáren vyhotovená Ing. Františkem Kujanem, IČ: 13209469, č. autorizace: 1400101, Na Liškově 236, 582 66 Krucemburk.</w:t>
      </w:r>
    </w:p>
    <w:p w14:paraId="7413801E" w14:textId="77777777" w:rsidR="00623714" w:rsidRPr="00E06D02" w:rsidRDefault="00623714" w:rsidP="003A09F5">
      <w:pPr>
        <w:pStyle w:val="Odstavecseseznamem"/>
        <w:numPr>
          <w:ilvl w:val="0"/>
          <w:numId w:val="29"/>
        </w:numPr>
        <w:suppressAutoHyphens/>
        <w:spacing w:before="120"/>
        <w:ind w:hanging="153"/>
        <w:jc w:val="both"/>
        <w:rPr>
          <w:rFonts w:ascii="Arial" w:hAnsi="Arial" w:cs="Arial"/>
          <w:b/>
          <w:bCs/>
          <w:iCs/>
          <w:sz w:val="20"/>
          <w:szCs w:val="20"/>
          <w:u w:val="single"/>
          <w:lang w:val="cs-CZ"/>
        </w:rPr>
      </w:pPr>
      <w:r w:rsidRPr="00D94849">
        <w:rPr>
          <w:rFonts w:ascii="Arial" w:hAnsi="Arial" w:cs="Arial"/>
          <w:b/>
          <w:bCs/>
          <w:iCs/>
          <w:sz w:val="20"/>
          <w:szCs w:val="20"/>
          <w:u w:val="single"/>
          <w:lang w:val="cs-CZ"/>
        </w:rPr>
        <w:lastRenderedPageBreak/>
        <w:t xml:space="preserve">Struktura pohovoru: </w:t>
      </w:r>
    </w:p>
    <w:p w14:paraId="2B26F2F7" w14:textId="77777777" w:rsidR="00623714" w:rsidRPr="00E06D02" w:rsidRDefault="00623714" w:rsidP="003A09F5">
      <w:pPr>
        <w:pStyle w:val="Odstavecseseznamem"/>
        <w:numPr>
          <w:ilvl w:val="0"/>
          <w:numId w:val="26"/>
        </w:numPr>
        <w:suppressAutoHyphens/>
        <w:spacing w:before="120"/>
        <w:ind w:left="993" w:hanging="284"/>
        <w:contextualSpacing w:val="0"/>
        <w:jc w:val="both"/>
        <w:rPr>
          <w:rFonts w:ascii="Arial" w:hAnsi="Arial" w:cs="Arial"/>
          <w:b/>
          <w:bCs/>
          <w:iCs/>
          <w:sz w:val="20"/>
          <w:szCs w:val="20"/>
          <w:lang w:val="cs-CZ"/>
        </w:rPr>
      </w:pPr>
      <w:r w:rsidRPr="00D94849">
        <w:rPr>
          <w:rFonts w:ascii="Arial" w:hAnsi="Arial" w:cs="Arial"/>
          <w:b/>
          <w:bCs/>
          <w:iCs/>
          <w:sz w:val="20"/>
          <w:szCs w:val="20"/>
          <w:lang w:val="cs-CZ"/>
        </w:rPr>
        <w:t xml:space="preserve">část: vedoucí týmu TDS ve vztahu k veřejným zakázkám </w:t>
      </w:r>
      <w:r w:rsidRPr="00D94849">
        <w:rPr>
          <w:rFonts w:ascii="Arial" w:hAnsi="Arial" w:cs="Arial"/>
          <w:b/>
          <w:bCs/>
          <w:i/>
          <w:sz w:val="20"/>
          <w:szCs w:val="20"/>
          <w:lang w:val="cs-CZ"/>
        </w:rPr>
        <w:t>vstupujícím do hodnocení:</w:t>
      </w:r>
    </w:p>
    <w:p w14:paraId="1043AF25" w14:textId="77777777" w:rsidR="00623714" w:rsidRPr="00E06D02" w:rsidRDefault="00623714" w:rsidP="003A09F5">
      <w:pPr>
        <w:pStyle w:val="Odstavecseseznamem"/>
        <w:numPr>
          <w:ilvl w:val="0"/>
          <w:numId w:val="28"/>
        </w:numPr>
        <w:suppressAutoHyphens/>
        <w:spacing w:before="120"/>
        <w:ind w:left="1276" w:hanging="283"/>
        <w:contextualSpacing w:val="0"/>
        <w:jc w:val="both"/>
        <w:rPr>
          <w:rFonts w:ascii="Arial" w:hAnsi="Arial" w:cs="Arial"/>
          <w:iCs/>
          <w:sz w:val="20"/>
          <w:szCs w:val="20"/>
          <w:lang w:val="cs-CZ"/>
        </w:rPr>
      </w:pPr>
      <w:r w:rsidRPr="00D94849">
        <w:rPr>
          <w:rFonts w:ascii="Arial" w:hAnsi="Arial" w:cs="Arial"/>
          <w:iCs/>
          <w:sz w:val="20"/>
          <w:szCs w:val="20"/>
          <w:lang w:val="cs-CZ"/>
        </w:rPr>
        <w:t xml:space="preserve">identifikuje největší rizika, která mohla nastat na akci (max. 2), které vstupují do hodnocení vedoucího týmu TDS viz. čl. 7.1.1 B) ZD   </w:t>
      </w:r>
    </w:p>
    <w:p w14:paraId="0FA2E7E0" w14:textId="77777777" w:rsidR="00623714" w:rsidRPr="00E06D02" w:rsidRDefault="00623714" w:rsidP="003A09F5">
      <w:pPr>
        <w:pStyle w:val="Odstavecseseznamem"/>
        <w:numPr>
          <w:ilvl w:val="0"/>
          <w:numId w:val="28"/>
        </w:numPr>
        <w:suppressAutoHyphens/>
        <w:spacing w:before="120"/>
        <w:ind w:left="1276" w:hanging="283"/>
        <w:contextualSpacing w:val="0"/>
        <w:jc w:val="both"/>
        <w:rPr>
          <w:rFonts w:ascii="Arial" w:hAnsi="Arial" w:cs="Arial"/>
          <w:iCs/>
          <w:sz w:val="20"/>
          <w:szCs w:val="20"/>
          <w:lang w:val="cs-CZ"/>
        </w:rPr>
      </w:pPr>
      <w:r w:rsidRPr="00D94849">
        <w:rPr>
          <w:rFonts w:ascii="Arial" w:hAnsi="Arial" w:cs="Arial"/>
          <w:iCs/>
          <w:sz w:val="20"/>
          <w:szCs w:val="20"/>
          <w:lang w:val="cs-CZ"/>
        </w:rPr>
        <w:t xml:space="preserve">popíše </w:t>
      </w:r>
      <w:r w:rsidRPr="00D94849">
        <w:rPr>
          <w:rFonts w:ascii="Arial" w:hAnsi="Arial" w:cs="Arial"/>
          <w:i/>
          <w:sz w:val="20"/>
          <w:szCs w:val="20"/>
          <w:lang w:val="cs-CZ"/>
        </w:rPr>
        <w:t>své</w:t>
      </w:r>
      <w:r w:rsidRPr="00D94849">
        <w:rPr>
          <w:rFonts w:ascii="Arial" w:hAnsi="Arial" w:cs="Arial"/>
          <w:iCs/>
          <w:sz w:val="20"/>
          <w:szCs w:val="20"/>
          <w:lang w:val="cs-CZ"/>
        </w:rPr>
        <w:t xml:space="preserve"> návrhy a opatření, na jejíchž základě dodavatel provedl preventivní opatření či eliminaci identifikovaných rizik u akcí, které vstupují do hodnocení</w:t>
      </w:r>
    </w:p>
    <w:p w14:paraId="77A63026" w14:textId="77777777" w:rsidR="00623714" w:rsidRPr="00D94849" w:rsidRDefault="00623714" w:rsidP="003A09F5">
      <w:pPr>
        <w:pStyle w:val="Odstavecseseznamem"/>
        <w:numPr>
          <w:ilvl w:val="0"/>
          <w:numId w:val="28"/>
        </w:numPr>
        <w:suppressAutoHyphens/>
        <w:spacing w:before="120"/>
        <w:ind w:left="1276" w:hanging="283"/>
        <w:contextualSpacing w:val="0"/>
        <w:jc w:val="both"/>
        <w:rPr>
          <w:rFonts w:ascii="Arial" w:hAnsi="Arial" w:cs="Arial"/>
          <w:iCs/>
          <w:sz w:val="20"/>
          <w:szCs w:val="20"/>
          <w:lang w:val="cs-CZ"/>
        </w:rPr>
      </w:pPr>
      <w:r w:rsidRPr="00D94849">
        <w:rPr>
          <w:rFonts w:ascii="Arial" w:hAnsi="Arial" w:cs="Arial"/>
          <w:iCs/>
          <w:sz w:val="20"/>
          <w:szCs w:val="20"/>
          <w:lang w:val="cs-CZ"/>
        </w:rPr>
        <w:t>popíše řešení, jak byly negativní dopady odstraněny či eliminovány u akcí, které vstupují do hodnocení</w:t>
      </w:r>
    </w:p>
    <w:p w14:paraId="3D920F5A" w14:textId="77777777" w:rsidR="00623714" w:rsidRPr="00D94849" w:rsidRDefault="00623714" w:rsidP="00623714">
      <w:pPr>
        <w:pStyle w:val="Odstavecseseznamem"/>
        <w:suppressAutoHyphens/>
        <w:spacing w:before="60"/>
        <w:ind w:left="1276"/>
        <w:contextualSpacing w:val="0"/>
        <w:jc w:val="both"/>
        <w:rPr>
          <w:rFonts w:ascii="Arial" w:hAnsi="Arial" w:cs="Arial"/>
          <w:i/>
          <w:sz w:val="20"/>
          <w:szCs w:val="20"/>
          <w:lang w:val="cs-CZ"/>
        </w:rPr>
      </w:pPr>
      <w:r w:rsidRPr="00D94849">
        <w:rPr>
          <w:rFonts w:ascii="Arial" w:hAnsi="Arial" w:cs="Arial"/>
          <w:i/>
          <w:sz w:val="20"/>
          <w:szCs w:val="20"/>
          <w:lang w:val="cs-CZ"/>
        </w:rPr>
        <w:t>Jasně, srozumitelně tj. co nejméně technicky a co nejvíce pochopitelně, a to i z pohledu osob, které nejsou odborníky v dané oblasti.</w:t>
      </w:r>
    </w:p>
    <w:p w14:paraId="2763B8C1" w14:textId="77777777" w:rsidR="00623714" w:rsidRDefault="00623714" w:rsidP="00623714">
      <w:pPr>
        <w:pStyle w:val="Odstavecseseznamem"/>
        <w:suppressAutoHyphens/>
        <w:spacing w:before="120"/>
        <w:ind w:left="1276"/>
        <w:jc w:val="both"/>
        <w:rPr>
          <w:rFonts w:ascii="Arial" w:hAnsi="Arial" w:cs="Arial"/>
          <w:i/>
          <w:sz w:val="20"/>
          <w:szCs w:val="20"/>
          <w:lang w:val="cs-CZ"/>
        </w:rPr>
      </w:pPr>
      <w:r w:rsidRPr="00D94849">
        <w:rPr>
          <w:rFonts w:ascii="Arial" w:hAnsi="Arial" w:cs="Arial"/>
          <w:i/>
          <w:sz w:val="20"/>
          <w:szCs w:val="20"/>
          <w:lang w:val="cs-CZ"/>
        </w:rPr>
        <w:t xml:space="preserve">Schopnost vyjádřit věcně a odborně složité otázky výstižným, stručným, jednoduchým způsobem je v tomto ohledu významným ukazatelem odbornosti. </w:t>
      </w:r>
    </w:p>
    <w:p w14:paraId="37B37B69" w14:textId="77777777" w:rsidR="00623714" w:rsidRPr="00E06D02" w:rsidRDefault="00623714" w:rsidP="00623714">
      <w:pPr>
        <w:pStyle w:val="Odstavecseseznamem"/>
        <w:suppressAutoHyphens/>
        <w:spacing w:before="120"/>
        <w:ind w:left="1418"/>
        <w:jc w:val="both"/>
        <w:rPr>
          <w:rFonts w:ascii="Arial" w:hAnsi="Arial" w:cs="Arial"/>
          <w:i/>
          <w:sz w:val="20"/>
          <w:szCs w:val="20"/>
          <w:lang w:val="cs-CZ"/>
        </w:rPr>
      </w:pPr>
    </w:p>
    <w:p w14:paraId="7B9246EE" w14:textId="77777777" w:rsidR="00623714" w:rsidRPr="00E06D02" w:rsidRDefault="00623714" w:rsidP="003A09F5">
      <w:pPr>
        <w:pStyle w:val="Odstavecseseznamem"/>
        <w:numPr>
          <w:ilvl w:val="0"/>
          <w:numId w:val="26"/>
        </w:numPr>
        <w:suppressAutoHyphens/>
        <w:ind w:left="993" w:hanging="284"/>
        <w:contextualSpacing w:val="0"/>
        <w:jc w:val="both"/>
        <w:rPr>
          <w:rFonts w:ascii="Arial" w:hAnsi="Arial" w:cs="Arial"/>
          <w:b/>
          <w:bCs/>
          <w:i/>
          <w:sz w:val="20"/>
          <w:szCs w:val="20"/>
          <w:lang w:val="cs-CZ"/>
        </w:rPr>
      </w:pPr>
      <w:r w:rsidRPr="00D94849">
        <w:rPr>
          <w:rFonts w:ascii="Arial" w:hAnsi="Arial" w:cs="Arial"/>
          <w:b/>
          <w:bCs/>
          <w:iCs/>
          <w:sz w:val="20"/>
          <w:szCs w:val="20"/>
          <w:lang w:val="cs-CZ"/>
        </w:rPr>
        <w:t xml:space="preserve">část: vedoucí týmu ve vztahu </w:t>
      </w:r>
      <w:r w:rsidRPr="00D94849">
        <w:rPr>
          <w:rFonts w:ascii="Arial" w:hAnsi="Arial" w:cs="Arial"/>
          <w:b/>
          <w:bCs/>
          <w:i/>
          <w:sz w:val="20"/>
          <w:szCs w:val="20"/>
          <w:lang w:val="cs-CZ"/>
        </w:rPr>
        <w:t>k předmětu veřejné zakázky:</w:t>
      </w:r>
    </w:p>
    <w:p w14:paraId="35B805DB" w14:textId="77777777" w:rsidR="00623714" w:rsidRPr="00D94849" w:rsidRDefault="00623714" w:rsidP="003A09F5">
      <w:pPr>
        <w:pStyle w:val="Odstavecseseznamem"/>
        <w:numPr>
          <w:ilvl w:val="0"/>
          <w:numId w:val="27"/>
        </w:numPr>
        <w:suppressAutoHyphens/>
        <w:spacing w:before="120"/>
        <w:ind w:left="1276" w:hanging="283"/>
        <w:contextualSpacing w:val="0"/>
        <w:jc w:val="both"/>
        <w:rPr>
          <w:rFonts w:ascii="Arial" w:hAnsi="Arial" w:cs="Arial"/>
          <w:iCs/>
          <w:sz w:val="20"/>
          <w:szCs w:val="20"/>
          <w:lang w:val="cs-CZ"/>
        </w:rPr>
      </w:pPr>
      <w:r w:rsidRPr="00D94849">
        <w:rPr>
          <w:rFonts w:ascii="Arial" w:hAnsi="Arial" w:cs="Arial"/>
          <w:iCs/>
          <w:sz w:val="20"/>
          <w:szCs w:val="20"/>
          <w:lang w:val="cs-CZ"/>
        </w:rPr>
        <w:t xml:space="preserve">identifikuje největší rizika </w:t>
      </w:r>
      <w:r w:rsidRPr="00D94849">
        <w:rPr>
          <w:rFonts w:ascii="Arial" w:hAnsi="Arial" w:cs="Arial"/>
          <w:sz w:val="20"/>
          <w:szCs w:val="20"/>
          <w:lang w:val="cs-CZ"/>
        </w:rPr>
        <w:t>ohrožující splnění projektových cílů</w:t>
      </w:r>
    </w:p>
    <w:p w14:paraId="6FC583E3" w14:textId="77777777" w:rsidR="00623714" w:rsidRPr="00313DEB" w:rsidRDefault="00623714" w:rsidP="00623714">
      <w:pPr>
        <w:pStyle w:val="Odstavecseseznamem"/>
        <w:suppressAutoHyphens/>
        <w:spacing w:before="120"/>
        <w:ind w:left="1276"/>
        <w:jc w:val="both"/>
        <w:rPr>
          <w:rFonts w:ascii="Arial" w:hAnsi="Arial" w:cs="Arial"/>
          <w:iCs/>
          <w:sz w:val="20"/>
          <w:szCs w:val="20"/>
          <w:lang w:val="cs-CZ"/>
        </w:rPr>
      </w:pPr>
      <w:r w:rsidRPr="00D94849">
        <w:rPr>
          <w:rFonts w:ascii="Arial" w:hAnsi="Arial" w:cs="Arial"/>
          <w:iCs/>
          <w:sz w:val="20"/>
          <w:szCs w:val="20"/>
          <w:lang w:val="cs-CZ"/>
        </w:rPr>
        <w:t>(např. včasná realizace projektu, tedy dodržení předpokládaného harmonogramu</w:t>
      </w:r>
      <w:r>
        <w:rPr>
          <w:rFonts w:ascii="Arial" w:hAnsi="Arial" w:cs="Arial"/>
          <w:iCs/>
          <w:sz w:val="20"/>
          <w:szCs w:val="20"/>
          <w:lang w:val="cs-CZ"/>
        </w:rPr>
        <w:t xml:space="preserve"> </w:t>
      </w:r>
      <w:r w:rsidRPr="00D94849">
        <w:rPr>
          <w:rFonts w:ascii="Arial" w:hAnsi="Arial" w:cs="Arial"/>
          <w:iCs/>
          <w:sz w:val="20"/>
          <w:szCs w:val="20"/>
          <w:lang w:val="cs-CZ"/>
        </w:rPr>
        <w:t>výstavby, zajištění kvality prováděných prací, zamezení vícenákladů apod.)</w:t>
      </w:r>
    </w:p>
    <w:p w14:paraId="076199CC" w14:textId="77777777" w:rsidR="00623714" w:rsidRPr="00D94849" w:rsidRDefault="00623714" w:rsidP="003A09F5">
      <w:pPr>
        <w:pStyle w:val="Odstavecseseznamem"/>
        <w:numPr>
          <w:ilvl w:val="0"/>
          <w:numId w:val="27"/>
        </w:numPr>
        <w:suppressAutoHyphens/>
        <w:spacing w:before="120"/>
        <w:ind w:left="1276" w:hanging="283"/>
        <w:contextualSpacing w:val="0"/>
        <w:jc w:val="both"/>
        <w:rPr>
          <w:rFonts w:ascii="Arial" w:hAnsi="Arial" w:cs="Arial"/>
          <w:iCs/>
          <w:sz w:val="20"/>
          <w:szCs w:val="20"/>
          <w:lang w:val="cs-CZ"/>
        </w:rPr>
      </w:pPr>
      <w:r w:rsidRPr="00D94849">
        <w:rPr>
          <w:rFonts w:ascii="Arial" w:hAnsi="Arial" w:cs="Arial"/>
          <w:iCs/>
          <w:sz w:val="20"/>
          <w:szCs w:val="20"/>
          <w:lang w:val="cs-CZ"/>
        </w:rPr>
        <w:t xml:space="preserve">odůvodní, proč vnímá tyto identifikované skutečnosti (které popíše v bodě 2 a) jako riziko </w:t>
      </w:r>
    </w:p>
    <w:p w14:paraId="4655E42D" w14:textId="77777777" w:rsidR="00623714" w:rsidRPr="00D94849" w:rsidRDefault="00623714" w:rsidP="00623714">
      <w:pPr>
        <w:pStyle w:val="Odstavecseseznamem"/>
        <w:suppressAutoHyphens/>
        <w:spacing w:before="120"/>
        <w:ind w:firstLine="556"/>
        <w:jc w:val="both"/>
        <w:rPr>
          <w:rFonts w:ascii="Arial" w:hAnsi="Arial" w:cs="Arial"/>
          <w:iCs/>
          <w:sz w:val="20"/>
          <w:szCs w:val="20"/>
          <w:lang w:val="cs-CZ"/>
        </w:rPr>
      </w:pPr>
      <w:r w:rsidRPr="00D94849">
        <w:rPr>
          <w:rFonts w:ascii="Arial" w:hAnsi="Arial" w:cs="Arial"/>
          <w:iCs/>
          <w:sz w:val="20"/>
          <w:szCs w:val="20"/>
          <w:lang w:val="cs-CZ"/>
        </w:rPr>
        <w:t>(popis okolností, popis povahy rizik)</w:t>
      </w:r>
    </w:p>
    <w:p w14:paraId="681F6D9C" w14:textId="77777777" w:rsidR="00623714" w:rsidRPr="00D94849" w:rsidRDefault="00623714" w:rsidP="00623714">
      <w:pPr>
        <w:pStyle w:val="Odstavecseseznamem"/>
        <w:suppressAutoHyphens/>
        <w:spacing w:before="120"/>
        <w:ind w:left="1080"/>
        <w:jc w:val="both"/>
        <w:rPr>
          <w:rFonts w:ascii="Arial" w:hAnsi="Arial" w:cs="Arial"/>
          <w:iCs/>
          <w:sz w:val="20"/>
          <w:szCs w:val="20"/>
          <w:lang w:val="cs-CZ"/>
        </w:rPr>
      </w:pPr>
      <w:r w:rsidRPr="00D94849">
        <w:rPr>
          <w:rFonts w:ascii="Arial" w:hAnsi="Arial" w:cs="Arial"/>
          <w:iCs/>
          <w:sz w:val="20"/>
          <w:szCs w:val="20"/>
          <w:lang w:val="cs-CZ"/>
        </w:rPr>
        <w:t xml:space="preserve">   </w:t>
      </w:r>
    </w:p>
    <w:p w14:paraId="18BCDCA8" w14:textId="77777777" w:rsidR="00623714" w:rsidRPr="00313DEB" w:rsidRDefault="00623714" w:rsidP="003A09F5">
      <w:pPr>
        <w:pStyle w:val="Odstavecseseznamem"/>
        <w:numPr>
          <w:ilvl w:val="0"/>
          <w:numId w:val="27"/>
        </w:numPr>
        <w:suppressAutoHyphens/>
        <w:spacing w:before="120"/>
        <w:ind w:left="1276" w:hanging="283"/>
        <w:jc w:val="both"/>
        <w:rPr>
          <w:rFonts w:ascii="Arial" w:hAnsi="Arial" w:cs="Arial"/>
          <w:iCs/>
          <w:sz w:val="20"/>
          <w:szCs w:val="20"/>
          <w:lang w:val="cs-CZ"/>
        </w:rPr>
      </w:pPr>
      <w:r w:rsidRPr="00D94849">
        <w:rPr>
          <w:rFonts w:ascii="Arial" w:hAnsi="Arial" w:cs="Arial"/>
          <w:iCs/>
          <w:sz w:val="20"/>
          <w:szCs w:val="20"/>
          <w:lang w:val="cs-CZ"/>
        </w:rPr>
        <w:t xml:space="preserve">popíše své návrhy a opatření, jimiž má dodavatel přispět k preventivnímu omezení či eliminaci identifikovaných rizik nebo omezení či eliminaci jejich následného negativního dopadu a </w:t>
      </w:r>
      <w:r w:rsidRPr="00313DEB">
        <w:rPr>
          <w:rFonts w:ascii="Arial" w:hAnsi="Arial" w:cs="Arial"/>
          <w:iCs/>
          <w:sz w:val="20"/>
          <w:szCs w:val="20"/>
          <w:lang w:val="cs-CZ"/>
        </w:rPr>
        <w:t>popíše efektivní a účinné řešení, jak event. negativní dopad odstranit.</w:t>
      </w:r>
    </w:p>
    <w:p w14:paraId="2069CA7C" w14:textId="77777777" w:rsidR="00623714" w:rsidRPr="00D94849" w:rsidRDefault="00623714" w:rsidP="00623714">
      <w:pPr>
        <w:pStyle w:val="Odstavecseseznamem"/>
        <w:suppressAutoHyphens/>
        <w:spacing w:before="120"/>
        <w:ind w:left="1276"/>
        <w:contextualSpacing w:val="0"/>
        <w:jc w:val="both"/>
        <w:rPr>
          <w:rFonts w:ascii="Arial" w:hAnsi="Arial" w:cs="Arial"/>
          <w:i/>
          <w:sz w:val="20"/>
          <w:szCs w:val="20"/>
          <w:lang w:val="cs-CZ"/>
        </w:rPr>
      </w:pPr>
      <w:r w:rsidRPr="00D94849">
        <w:rPr>
          <w:rFonts w:ascii="Arial" w:hAnsi="Arial" w:cs="Arial"/>
          <w:i/>
          <w:sz w:val="20"/>
          <w:szCs w:val="20"/>
          <w:lang w:val="cs-CZ"/>
        </w:rPr>
        <w:t>Jasně, srozumitelně tj. co nejméně technicky a co nejvíce pochopitelně, a to i z pohledu osob, které nejsou odborníky v dané oblasti.</w:t>
      </w:r>
    </w:p>
    <w:p w14:paraId="1589CC65" w14:textId="77777777" w:rsidR="00623714" w:rsidRPr="00313DEB" w:rsidRDefault="00623714" w:rsidP="00623714">
      <w:pPr>
        <w:pStyle w:val="Odstavecseseznamem"/>
        <w:suppressAutoHyphens/>
        <w:spacing w:before="120"/>
        <w:ind w:left="1276"/>
        <w:jc w:val="both"/>
        <w:rPr>
          <w:rFonts w:ascii="Arial" w:hAnsi="Arial" w:cs="Arial"/>
          <w:i/>
          <w:sz w:val="20"/>
          <w:szCs w:val="20"/>
          <w:lang w:val="cs-CZ"/>
        </w:rPr>
      </w:pPr>
      <w:r w:rsidRPr="00D94849">
        <w:rPr>
          <w:rFonts w:ascii="Arial" w:hAnsi="Arial" w:cs="Arial"/>
          <w:i/>
          <w:sz w:val="20"/>
          <w:szCs w:val="20"/>
          <w:lang w:val="cs-CZ"/>
        </w:rPr>
        <w:t xml:space="preserve">Schopnost vyjádřit věcně a odborně složité otázky výstižným, stručným, jednoduchým způsobem je v tomto ohledu významným ukazatelem odbornosti. </w:t>
      </w:r>
    </w:p>
    <w:p w14:paraId="6272EDE5" w14:textId="77777777" w:rsidR="00623714" w:rsidRPr="00D94849" w:rsidRDefault="00623714" w:rsidP="00623714">
      <w:pPr>
        <w:suppressAutoHyphens/>
        <w:spacing w:before="120"/>
        <w:ind w:left="993"/>
        <w:jc w:val="both"/>
        <w:rPr>
          <w:rFonts w:ascii="Arial" w:hAnsi="Arial" w:cs="Arial"/>
          <w:b/>
          <w:bCs/>
          <w:iCs/>
          <w:sz w:val="20"/>
          <w:szCs w:val="20"/>
          <w:u w:val="single"/>
          <w:lang w:val="cs-CZ"/>
        </w:rPr>
      </w:pPr>
      <w:r w:rsidRPr="00D94849">
        <w:rPr>
          <w:rFonts w:ascii="Arial" w:hAnsi="Arial" w:cs="Arial"/>
          <w:b/>
          <w:bCs/>
          <w:iCs/>
          <w:sz w:val="20"/>
          <w:szCs w:val="20"/>
          <w:u w:val="single"/>
          <w:lang w:val="cs-CZ"/>
        </w:rPr>
        <w:t>Předmětem pohovoru vyjma 2 výše uvedených částí, nebude žádné jiné téma – vedoucí týmu TDS ani osoby zastupující zadavatele nejsou oprávněni k žádným dalším otázkám, vyjádřením, komentářům apod.</w:t>
      </w:r>
    </w:p>
    <w:p w14:paraId="7645DBDD" w14:textId="7C2AC6ED" w:rsidR="00623714" w:rsidRPr="000F4799" w:rsidRDefault="00623714" w:rsidP="003A09F5">
      <w:pPr>
        <w:numPr>
          <w:ilvl w:val="0"/>
          <w:numId w:val="29"/>
        </w:numPr>
        <w:suppressAutoHyphens/>
        <w:spacing w:before="120" w:after="120"/>
        <w:ind w:hanging="153"/>
        <w:jc w:val="both"/>
        <w:rPr>
          <w:lang w:val="cs-CZ"/>
        </w:rPr>
      </w:pPr>
      <w:r w:rsidRPr="00D94849">
        <w:rPr>
          <w:rFonts w:ascii="Arial" w:hAnsi="Arial" w:cs="Arial"/>
          <w:b/>
          <w:bCs/>
          <w:iCs/>
          <w:sz w:val="20"/>
          <w:szCs w:val="20"/>
          <w:u w:val="single"/>
          <w:lang w:val="cs-CZ"/>
        </w:rPr>
        <w:t>Hodnocení pohovoru:</w:t>
      </w:r>
    </w:p>
    <w:tbl>
      <w:tblPr>
        <w:tblStyle w:val="Mkatabulky"/>
        <w:tblW w:w="8647" w:type="dxa"/>
        <w:tblInd w:w="704" w:type="dxa"/>
        <w:tblLook w:val="04A0" w:firstRow="1" w:lastRow="0" w:firstColumn="1" w:lastColumn="0" w:noHBand="0" w:noVBand="1"/>
      </w:tblPr>
      <w:tblGrid>
        <w:gridCol w:w="7371"/>
        <w:gridCol w:w="1276"/>
      </w:tblGrid>
      <w:tr w:rsidR="00623714" w:rsidRPr="00D94849" w14:paraId="5115B517" w14:textId="77777777" w:rsidTr="00625D87">
        <w:tc>
          <w:tcPr>
            <w:tcW w:w="7371" w:type="dxa"/>
          </w:tcPr>
          <w:p w14:paraId="7110B2E1" w14:textId="77777777" w:rsidR="00623714" w:rsidRPr="00D94849" w:rsidRDefault="00623714" w:rsidP="00625D87">
            <w:pPr>
              <w:suppressAutoHyphens/>
              <w:spacing w:before="120" w:after="120"/>
              <w:jc w:val="center"/>
              <w:rPr>
                <w:rFonts w:ascii="Arial" w:hAnsi="Arial" w:cs="Arial"/>
                <w:iCs/>
              </w:rPr>
            </w:pPr>
            <w:r w:rsidRPr="00D94849">
              <w:rPr>
                <w:rFonts w:ascii="Arial" w:hAnsi="Arial" w:cs="Arial"/>
                <w:iCs/>
              </w:rPr>
              <w:t>Popis způsobu hodnocení</w:t>
            </w:r>
          </w:p>
        </w:tc>
        <w:tc>
          <w:tcPr>
            <w:tcW w:w="1276" w:type="dxa"/>
          </w:tcPr>
          <w:p w14:paraId="28AB5CD9"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Počet bodů</w:t>
            </w:r>
          </w:p>
        </w:tc>
      </w:tr>
      <w:tr w:rsidR="00623714" w:rsidRPr="00D94849" w14:paraId="57DA5690" w14:textId="77777777" w:rsidTr="00625D87">
        <w:tc>
          <w:tcPr>
            <w:tcW w:w="7371" w:type="dxa"/>
          </w:tcPr>
          <w:p w14:paraId="48D11F67" w14:textId="77777777" w:rsidR="00623714" w:rsidRPr="00D94849" w:rsidRDefault="00623714" w:rsidP="009B3622">
            <w:pPr>
              <w:suppressAutoHyphens/>
              <w:spacing w:before="120"/>
              <w:jc w:val="both"/>
              <w:rPr>
                <w:rFonts w:ascii="Arial" w:hAnsi="Arial" w:cs="Arial"/>
                <w:iCs/>
              </w:rPr>
            </w:pPr>
            <w:r w:rsidRPr="00D94849">
              <w:rPr>
                <w:rFonts w:ascii="Arial" w:hAnsi="Arial" w:cs="Arial"/>
                <w:iCs/>
              </w:rPr>
              <w:t xml:space="preserve">Vysoká míra schopnosti vedoucího týmu TDS přispět k naplnění uvedených projektových cílů </w:t>
            </w:r>
          </w:p>
        </w:tc>
        <w:tc>
          <w:tcPr>
            <w:tcW w:w="1276" w:type="dxa"/>
          </w:tcPr>
          <w:p w14:paraId="19AE896A"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5</w:t>
            </w:r>
          </w:p>
        </w:tc>
      </w:tr>
      <w:tr w:rsidR="00623714" w:rsidRPr="00D94849" w14:paraId="2FA366B6" w14:textId="77777777" w:rsidTr="00625D87">
        <w:tc>
          <w:tcPr>
            <w:tcW w:w="7371" w:type="dxa"/>
          </w:tcPr>
          <w:p w14:paraId="6E37AED9" w14:textId="77777777" w:rsidR="00623714" w:rsidRPr="00D94849" w:rsidRDefault="00623714" w:rsidP="009B3622">
            <w:pPr>
              <w:suppressAutoHyphens/>
              <w:spacing w:before="120"/>
              <w:jc w:val="both"/>
              <w:rPr>
                <w:rFonts w:ascii="Arial" w:hAnsi="Arial" w:cs="Arial"/>
                <w:iCs/>
              </w:rPr>
            </w:pPr>
            <w:r w:rsidRPr="00D94849">
              <w:rPr>
                <w:rFonts w:ascii="Arial" w:hAnsi="Arial" w:cs="Arial"/>
                <w:iCs/>
              </w:rPr>
              <w:t>Míra schopnosti vedoucího týmu TDS přispět k naplnění uvedených projektových cílů je vyšší než průměrná, avšak nedosahuje té úrovně, aby ji bylo možno označit za vysokou</w:t>
            </w:r>
          </w:p>
        </w:tc>
        <w:tc>
          <w:tcPr>
            <w:tcW w:w="1276" w:type="dxa"/>
          </w:tcPr>
          <w:p w14:paraId="693BA12F"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4</w:t>
            </w:r>
          </w:p>
        </w:tc>
      </w:tr>
      <w:tr w:rsidR="00623714" w:rsidRPr="00D94849" w14:paraId="67CF0225" w14:textId="77777777" w:rsidTr="00625D87">
        <w:tc>
          <w:tcPr>
            <w:tcW w:w="7371" w:type="dxa"/>
          </w:tcPr>
          <w:p w14:paraId="2AA81768" w14:textId="77777777" w:rsidR="00623714" w:rsidRPr="00D94849" w:rsidRDefault="00623714" w:rsidP="009B3622">
            <w:pPr>
              <w:suppressAutoHyphens/>
              <w:spacing w:before="120"/>
              <w:jc w:val="both"/>
              <w:rPr>
                <w:rFonts w:ascii="Arial" w:hAnsi="Arial" w:cs="Arial"/>
                <w:iCs/>
              </w:rPr>
            </w:pPr>
            <w:r w:rsidRPr="00D94849">
              <w:rPr>
                <w:rFonts w:ascii="Arial" w:hAnsi="Arial" w:cs="Arial"/>
                <w:iCs/>
              </w:rPr>
              <w:t>Míra schopnosti vedoucího týmu TDS přispět k naplnění uvedených projektových cílů je průměrná</w:t>
            </w:r>
          </w:p>
        </w:tc>
        <w:tc>
          <w:tcPr>
            <w:tcW w:w="1276" w:type="dxa"/>
          </w:tcPr>
          <w:p w14:paraId="0D96A89B"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3</w:t>
            </w:r>
          </w:p>
        </w:tc>
      </w:tr>
      <w:tr w:rsidR="00623714" w:rsidRPr="00D94849" w14:paraId="2E17C1FC" w14:textId="77777777" w:rsidTr="00625D87">
        <w:tc>
          <w:tcPr>
            <w:tcW w:w="7371" w:type="dxa"/>
          </w:tcPr>
          <w:p w14:paraId="0B923C5B" w14:textId="77777777" w:rsidR="00623714" w:rsidRPr="00D94849" w:rsidRDefault="00623714" w:rsidP="009B3622">
            <w:pPr>
              <w:suppressAutoHyphens/>
              <w:spacing w:before="120"/>
              <w:jc w:val="both"/>
              <w:rPr>
                <w:rFonts w:ascii="Arial" w:hAnsi="Arial" w:cs="Arial"/>
                <w:iCs/>
              </w:rPr>
            </w:pPr>
            <w:r w:rsidRPr="00D94849">
              <w:rPr>
                <w:rFonts w:ascii="Arial" w:hAnsi="Arial" w:cs="Arial"/>
                <w:iCs/>
              </w:rPr>
              <w:t>Míra schopnosti vedoucího týmu TDS přispět k naplnění uvedených projektových cílů je nízká</w:t>
            </w:r>
          </w:p>
        </w:tc>
        <w:tc>
          <w:tcPr>
            <w:tcW w:w="1276" w:type="dxa"/>
          </w:tcPr>
          <w:p w14:paraId="04222CA7"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2</w:t>
            </w:r>
          </w:p>
        </w:tc>
      </w:tr>
      <w:tr w:rsidR="00623714" w:rsidRPr="00D94849" w14:paraId="2889325D" w14:textId="77777777" w:rsidTr="00625D87">
        <w:tc>
          <w:tcPr>
            <w:tcW w:w="7371" w:type="dxa"/>
          </w:tcPr>
          <w:p w14:paraId="6079A6AE" w14:textId="77777777" w:rsidR="00623714" w:rsidRPr="00D94849" w:rsidRDefault="00623714" w:rsidP="009B3622">
            <w:pPr>
              <w:suppressAutoHyphens/>
              <w:spacing w:before="120"/>
              <w:jc w:val="both"/>
              <w:rPr>
                <w:rFonts w:ascii="Arial" w:hAnsi="Arial" w:cs="Arial"/>
                <w:iCs/>
              </w:rPr>
            </w:pPr>
            <w:r w:rsidRPr="00D94849">
              <w:rPr>
                <w:rFonts w:ascii="Arial" w:hAnsi="Arial" w:cs="Arial"/>
                <w:iCs/>
              </w:rPr>
              <w:t>Neúčast na pohovoru bez objektivních důvodů, případně ani v druhém náhradním termínu (z jakýchkoliv důvodů)</w:t>
            </w:r>
          </w:p>
        </w:tc>
        <w:tc>
          <w:tcPr>
            <w:tcW w:w="1276" w:type="dxa"/>
          </w:tcPr>
          <w:p w14:paraId="35FC3BA6" w14:textId="77777777" w:rsidR="00623714" w:rsidRPr="00D94849" w:rsidRDefault="00623714" w:rsidP="009B3622">
            <w:pPr>
              <w:suppressAutoHyphens/>
              <w:spacing w:before="120"/>
              <w:jc w:val="center"/>
              <w:rPr>
                <w:rFonts w:ascii="Arial" w:hAnsi="Arial" w:cs="Arial"/>
                <w:iCs/>
              </w:rPr>
            </w:pPr>
            <w:r w:rsidRPr="00D94849">
              <w:rPr>
                <w:rFonts w:ascii="Arial" w:hAnsi="Arial" w:cs="Arial"/>
                <w:iCs/>
              </w:rPr>
              <w:t>0</w:t>
            </w:r>
          </w:p>
        </w:tc>
      </w:tr>
    </w:tbl>
    <w:p w14:paraId="325DD235" w14:textId="77777777" w:rsidR="00623714" w:rsidRPr="00D94849" w:rsidRDefault="00623714" w:rsidP="000F4799">
      <w:pPr>
        <w:suppressAutoHyphens/>
        <w:jc w:val="both"/>
        <w:rPr>
          <w:rFonts w:ascii="Arial" w:hAnsi="Arial" w:cs="Arial"/>
          <w:b/>
          <w:bCs/>
          <w:iCs/>
          <w:sz w:val="20"/>
          <w:szCs w:val="20"/>
          <w:u w:val="single"/>
          <w:lang w:val="cs-CZ"/>
        </w:rPr>
      </w:pPr>
    </w:p>
    <w:p w14:paraId="54560C7A" w14:textId="77777777" w:rsidR="00623714" w:rsidRPr="00D94849" w:rsidRDefault="00623714" w:rsidP="003A09F5">
      <w:pPr>
        <w:pStyle w:val="Odstavecseseznamem"/>
        <w:numPr>
          <w:ilvl w:val="0"/>
          <w:numId w:val="29"/>
        </w:numPr>
        <w:suppressAutoHyphens/>
        <w:ind w:hanging="153"/>
        <w:contextualSpacing w:val="0"/>
        <w:jc w:val="both"/>
        <w:rPr>
          <w:rFonts w:ascii="Arial" w:hAnsi="Arial" w:cs="Arial"/>
          <w:iCs/>
          <w:sz w:val="20"/>
          <w:szCs w:val="20"/>
          <w:lang w:val="cs-CZ"/>
        </w:rPr>
      </w:pPr>
      <w:r w:rsidRPr="00D94849">
        <w:rPr>
          <w:rFonts w:ascii="Arial" w:hAnsi="Arial" w:cs="Arial"/>
          <w:b/>
          <w:bCs/>
          <w:iCs/>
          <w:sz w:val="20"/>
          <w:szCs w:val="20"/>
          <w:u w:val="single"/>
          <w:lang w:val="cs-CZ"/>
        </w:rPr>
        <w:t>Délka, místo a čas pohovoru:</w:t>
      </w:r>
    </w:p>
    <w:p w14:paraId="04297A44" w14:textId="77777777" w:rsidR="00623714" w:rsidRPr="00D94849" w:rsidRDefault="00623714" w:rsidP="00623714">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Každému účastníkovi, resp. vedoucímu týmu TDS bude poskytnut časový prostor v délce max. 45 min.</w:t>
      </w:r>
    </w:p>
    <w:p w14:paraId="4644434B" w14:textId="77777777" w:rsidR="00623714" w:rsidRPr="00D94849" w:rsidRDefault="00623714" w:rsidP="00623714">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 xml:space="preserve">Místem konání pohovoru bude sídlo zadavatele – Městský úřad Jičín, Žižkovo nám. 18, 506 01 Jičín. </w:t>
      </w:r>
    </w:p>
    <w:p w14:paraId="11D76FDC" w14:textId="0D88BCE3" w:rsidR="00623714" w:rsidRPr="00D94849" w:rsidRDefault="00623714" w:rsidP="008C7DF1">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 xml:space="preserve">Termín pohovoru je stanoven na </w:t>
      </w:r>
      <w:r w:rsidR="00775F2D" w:rsidRPr="008C7DF1">
        <w:rPr>
          <w:rFonts w:ascii="Arial" w:hAnsi="Arial" w:cs="Arial"/>
          <w:b/>
          <w:bCs/>
          <w:iCs/>
          <w:sz w:val="20"/>
          <w:szCs w:val="20"/>
          <w:lang w:val="cs-CZ"/>
        </w:rPr>
        <w:t>31. 1. 2022</w:t>
      </w:r>
      <w:r w:rsidR="008C7DF1">
        <w:rPr>
          <w:rFonts w:ascii="Arial" w:hAnsi="Arial" w:cs="Arial"/>
          <w:iCs/>
          <w:sz w:val="20"/>
          <w:szCs w:val="20"/>
          <w:lang w:val="cs-CZ"/>
        </w:rPr>
        <w:t xml:space="preserve">. </w:t>
      </w:r>
      <w:r w:rsidRPr="00D94849">
        <w:rPr>
          <w:rFonts w:ascii="Arial" w:hAnsi="Arial" w:cs="Arial"/>
          <w:iCs/>
          <w:sz w:val="20"/>
          <w:szCs w:val="20"/>
          <w:lang w:val="cs-CZ"/>
        </w:rPr>
        <w:t xml:space="preserve">O přesné hodině svého pohovoru bude účastník, resp. vedoucí týmu TDS informován nejpozději do 24 hod. před konáním jeho pohovoru emailem </w:t>
      </w:r>
      <w:r w:rsidRPr="00D94849">
        <w:rPr>
          <w:rFonts w:ascii="Arial" w:hAnsi="Arial" w:cs="Arial"/>
          <w:iCs/>
          <w:sz w:val="20"/>
          <w:szCs w:val="20"/>
          <w:lang w:val="cs-CZ"/>
        </w:rPr>
        <w:lastRenderedPageBreak/>
        <w:t>na adresu uvedenou ve Formuláři nabídky se žádostí zadavatele o potvrzení akceptace stanoveného času.</w:t>
      </w:r>
    </w:p>
    <w:p w14:paraId="10EB0DFC" w14:textId="77777777" w:rsidR="00623714" w:rsidRPr="00D94849" w:rsidRDefault="00623714" w:rsidP="003A09F5">
      <w:pPr>
        <w:pStyle w:val="Odstavecseseznamem"/>
        <w:numPr>
          <w:ilvl w:val="0"/>
          <w:numId w:val="29"/>
        </w:numPr>
        <w:suppressAutoHyphens/>
        <w:spacing w:before="120"/>
        <w:ind w:hanging="153"/>
        <w:jc w:val="both"/>
        <w:rPr>
          <w:rFonts w:ascii="Arial" w:hAnsi="Arial" w:cs="Arial"/>
          <w:b/>
          <w:bCs/>
          <w:iCs/>
          <w:sz w:val="20"/>
          <w:szCs w:val="20"/>
          <w:u w:val="single"/>
          <w:lang w:val="cs-CZ"/>
        </w:rPr>
      </w:pPr>
      <w:r w:rsidRPr="00D94849">
        <w:rPr>
          <w:rFonts w:ascii="Arial" w:hAnsi="Arial" w:cs="Arial"/>
          <w:b/>
          <w:bCs/>
          <w:iCs/>
          <w:sz w:val="20"/>
          <w:szCs w:val="20"/>
          <w:u w:val="single"/>
          <w:lang w:val="cs-CZ"/>
        </w:rPr>
        <w:t xml:space="preserve">Obecné informace: </w:t>
      </w:r>
    </w:p>
    <w:p w14:paraId="248445D4" w14:textId="77777777" w:rsidR="00623714" w:rsidRPr="00D94849" w:rsidRDefault="00623714" w:rsidP="00623714">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O pohovorech se pořídí audio záznam a vyhotoví se písemný protokol zachycující odpovědi vedoucího týmu TDS.</w:t>
      </w:r>
    </w:p>
    <w:p w14:paraId="0177A239" w14:textId="77777777" w:rsidR="00623714" w:rsidRPr="00D94849" w:rsidRDefault="00623714" w:rsidP="00623714">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Není přípustné, aby stejná osoba (resp. stejné osoby) byly členy týmů vícero účastníků zadávacího řízení.</w:t>
      </w:r>
    </w:p>
    <w:p w14:paraId="65970DC4" w14:textId="77777777" w:rsidR="00623714" w:rsidRPr="00D94849" w:rsidRDefault="00623714" w:rsidP="00623714">
      <w:pPr>
        <w:suppressAutoHyphens/>
        <w:spacing w:before="120"/>
        <w:ind w:left="709"/>
        <w:jc w:val="both"/>
        <w:rPr>
          <w:rFonts w:ascii="Arial" w:hAnsi="Arial" w:cs="Arial"/>
          <w:iCs/>
          <w:sz w:val="20"/>
          <w:szCs w:val="20"/>
          <w:lang w:val="cs-CZ"/>
        </w:rPr>
      </w:pPr>
      <w:r w:rsidRPr="00D94849">
        <w:rPr>
          <w:rFonts w:ascii="Arial" w:hAnsi="Arial" w:cs="Arial"/>
          <w:iCs/>
          <w:sz w:val="20"/>
          <w:szCs w:val="20"/>
          <w:lang w:val="cs-CZ"/>
        </w:rPr>
        <w:t>Zadavatel si vyhrazuje v celém procesu hodnocení nabídek právo provádět taková ověřování věrohodnosti informací předložených v nabídce, která může zadavatel považovat za potřebná včetně ověřování u třetích stran. Zadavatel si zejména vyhrazuje právo ověřit pravdivost údajů o zkušenostech vedoucího týmu TDS.</w:t>
      </w:r>
    </w:p>
    <w:p w14:paraId="6EF806B9" w14:textId="77777777" w:rsidR="00623714" w:rsidRPr="00D94849" w:rsidRDefault="00623714" w:rsidP="00623714">
      <w:pPr>
        <w:suppressAutoHyphens/>
        <w:spacing w:before="120"/>
        <w:ind w:left="709"/>
        <w:jc w:val="both"/>
        <w:rPr>
          <w:rFonts w:ascii="Arial" w:hAnsi="Arial" w:cs="Arial"/>
          <w:b/>
          <w:bCs/>
          <w:iCs/>
          <w:sz w:val="20"/>
          <w:szCs w:val="20"/>
          <w:u w:val="single"/>
          <w:lang w:val="cs-CZ"/>
        </w:rPr>
      </w:pPr>
      <w:r w:rsidRPr="00D94849">
        <w:rPr>
          <w:rFonts w:ascii="Arial" w:hAnsi="Arial" w:cs="Arial"/>
          <w:b/>
          <w:bCs/>
          <w:iCs/>
          <w:sz w:val="20"/>
          <w:szCs w:val="20"/>
          <w:u w:val="single"/>
          <w:lang w:val="cs-CZ"/>
        </w:rPr>
        <w:t xml:space="preserve">Zadavatel má enormní zájem na zajištění co nejvyšší míry transparentnosti zadávacího řízení a nediskriminačního a rovného zacházení s jeho účastníky. </w:t>
      </w:r>
    </w:p>
    <w:p w14:paraId="3C26C970" w14:textId="77777777" w:rsidR="00623714" w:rsidRPr="002903A8" w:rsidRDefault="00623714" w:rsidP="00623714">
      <w:pPr>
        <w:pStyle w:val="Odstavecseseznamem"/>
        <w:widowControl/>
        <w:autoSpaceDE w:val="0"/>
        <w:autoSpaceDN w:val="0"/>
        <w:adjustRightInd w:val="0"/>
        <w:contextualSpacing w:val="0"/>
        <w:jc w:val="both"/>
        <w:rPr>
          <w:rFonts w:ascii="Arial" w:hAnsi="Arial" w:cs="Arial"/>
          <w:b/>
          <w:bCs/>
          <w:sz w:val="20"/>
          <w:szCs w:val="20"/>
          <w:lang w:val="cs-CZ"/>
        </w:rPr>
      </w:pPr>
    </w:p>
    <w:p w14:paraId="370AAC9F" w14:textId="77777777" w:rsidR="00623714" w:rsidRPr="0041731B" w:rsidRDefault="00623714" w:rsidP="00623714">
      <w:pPr>
        <w:widowControl/>
        <w:autoSpaceDE w:val="0"/>
        <w:autoSpaceDN w:val="0"/>
        <w:adjustRightInd w:val="0"/>
        <w:jc w:val="both"/>
        <w:rPr>
          <w:rFonts w:ascii="Arial" w:hAnsi="Arial" w:cs="Arial"/>
          <w:b/>
          <w:bCs/>
          <w:sz w:val="20"/>
          <w:szCs w:val="20"/>
          <w:lang w:val="cs-CZ"/>
        </w:rPr>
      </w:pPr>
      <w:r w:rsidRPr="0041731B">
        <w:rPr>
          <w:rFonts w:ascii="Arial" w:hAnsi="Arial" w:cs="Arial"/>
          <w:b/>
          <w:bCs/>
          <w:sz w:val="20"/>
          <w:szCs w:val="20"/>
          <w:lang w:val="cs-CZ"/>
        </w:rPr>
        <w:t xml:space="preserve">Zadavatel upozorňuje, že všechny doklady, jejichž obsah je předmětem hodnocení, musejí být součástí nabídky dodavatele a dle § 46 odst. 2 zákona není možné </w:t>
      </w:r>
      <w:r>
        <w:rPr>
          <w:rFonts w:ascii="Arial" w:hAnsi="Arial" w:cs="Arial"/>
          <w:b/>
          <w:bCs/>
          <w:sz w:val="20"/>
          <w:szCs w:val="20"/>
          <w:lang w:val="cs-CZ"/>
        </w:rPr>
        <w:t xml:space="preserve">je </w:t>
      </w:r>
      <w:r w:rsidRPr="0041731B">
        <w:rPr>
          <w:rFonts w:ascii="Arial" w:hAnsi="Arial" w:cs="Arial"/>
          <w:b/>
          <w:bCs/>
          <w:sz w:val="20"/>
          <w:szCs w:val="20"/>
          <w:lang w:val="cs-CZ"/>
        </w:rPr>
        <w:t>doplnit na základě žádosti komise.</w:t>
      </w:r>
    </w:p>
    <w:p w14:paraId="2F8D2EEC" w14:textId="77777777" w:rsidR="00623714" w:rsidRPr="0041731B" w:rsidRDefault="00623714" w:rsidP="00623714">
      <w:pPr>
        <w:widowControl/>
        <w:autoSpaceDE w:val="0"/>
        <w:autoSpaceDN w:val="0"/>
        <w:adjustRightInd w:val="0"/>
        <w:jc w:val="both"/>
        <w:rPr>
          <w:rFonts w:ascii="Arial" w:hAnsi="Arial" w:cs="Arial"/>
          <w:b/>
          <w:bCs/>
          <w:sz w:val="20"/>
          <w:szCs w:val="20"/>
          <w:lang w:val="cs-CZ"/>
        </w:rPr>
      </w:pPr>
      <w:r w:rsidRPr="0041731B">
        <w:rPr>
          <w:rFonts w:ascii="Arial" w:hAnsi="Arial" w:cs="Arial"/>
          <w:b/>
          <w:bCs/>
          <w:sz w:val="20"/>
          <w:szCs w:val="20"/>
          <w:lang w:val="cs-CZ"/>
        </w:rPr>
        <w:t>V případě, že dodavatel doklady pro hodnocení nabídky do nabídky nevloží, není to důvodem pro vyloučení ze zadávacího řízení. V rámci příslušného kritéria však takový dodavatel obdrží nula bodů.</w:t>
      </w:r>
    </w:p>
    <w:p w14:paraId="576AC042" w14:textId="77777777" w:rsidR="00A63F23" w:rsidRDefault="00A63F23" w:rsidP="00A63F23">
      <w:pPr>
        <w:widowControl/>
        <w:autoSpaceDE w:val="0"/>
        <w:autoSpaceDN w:val="0"/>
        <w:adjustRightInd w:val="0"/>
        <w:rPr>
          <w:rFonts w:ascii="Arial" w:hAnsi="Arial" w:cs="Arial"/>
          <w:b/>
          <w:bCs/>
          <w:sz w:val="20"/>
          <w:szCs w:val="20"/>
          <w:lang w:val="cs-CZ"/>
        </w:rPr>
      </w:pPr>
    </w:p>
    <w:p w14:paraId="564DE16F" w14:textId="29B8E739" w:rsidR="00623714" w:rsidRPr="00D94849" w:rsidRDefault="00623714" w:rsidP="00A63F23">
      <w:pPr>
        <w:widowControl/>
        <w:autoSpaceDE w:val="0"/>
        <w:autoSpaceDN w:val="0"/>
        <w:adjustRightInd w:val="0"/>
        <w:rPr>
          <w:rFonts w:ascii="Arial" w:hAnsi="Arial" w:cs="Arial"/>
          <w:b/>
          <w:bCs/>
          <w:sz w:val="20"/>
          <w:szCs w:val="20"/>
          <w:u w:val="single"/>
          <w:lang w:val="cs-CZ"/>
        </w:rPr>
      </w:pPr>
      <w:r w:rsidRPr="00315080">
        <w:rPr>
          <w:rFonts w:ascii="Arial" w:hAnsi="Arial" w:cs="Arial"/>
          <w:b/>
          <w:bCs/>
          <w:sz w:val="20"/>
          <w:szCs w:val="20"/>
          <w:lang w:val="cs-CZ"/>
        </w:rPr>
        <w:t>7.1.</w:t>
      </w:r>
      <w:r w:rsidR="00644A65">
        <w:rPr>
          <w:rFonts w:ascii="Arial" w:hAnsi="Arial" w:cs="Arial"/>
          <w:b/>
          <w:bCs/>
          <w:sz w:val="20"/>
          <w:szCs w:val="20"/>
          <w:lang w:val="cs-CZ"/>
        </w:rPr>
        <w:t>2</w:t>
      </w:r>
      <w:r>
        <w:rPr>
          <w:rFonts w:ascii="Arial" w:hAnsi="Arial" w:cs="Arial"/>
          <w:b/>
          <w:bCs/>
          <w:sz w:val="20"/>
          <w:szCs w:val="20"/>
          <w:u w:val="single"/>
          <w:lang w:val="cs-CZ"/>
        </w:rPr>
        <w:t xml:space="preserve">  </w:t>
      </w:r>
      <w:r w:rsidRPr="00D94849">
        <w:rPr>
          <w:rFonts w:ascii="Arial" w:hAnsi="Arial" w:cs="Arial"/>
          <w:b/>
          <w:bCs/>
          <w:sz w:val="20"/>
          <w:szCs w:val="20"/>
          <w:u w:val="single"/>
          <w:lang w:val="cs-CZ"/>
        </w:rPr>
        <w:t>Způsob hodnocení nabídek podle hodnotících kritérií:</w:t>
      </w:r>
    </w:p>
    <w:p w14:paraId="04CE4707" w14:textId="77777777" w:rsidR="00623714" w:rsidRPr="00A47494" w:rsidRDefault="00623714" w:rsidP="00623714">
      <w:pPr>
        <w:widowControl/>
        <w:autoSpaceDE w:val="0"/>
        <w:autoSpaceDN w:val="0"/>
        <w:adjustRightInd w:val="0"/>
        <w:spacing w:before="120" w:after="120"/>
        <w:rPr>
          <w:rFonts w:ascii="Arial" w:hAnsi="Arial" w:cs="Arial"/>
          <w:sz w:val="20"/>
          <w:szCs w:val="20"/>
          <w:lang w:val="cs-CZ"/>
        </w:rPr>
      </w:pPr>
      <w:r w:rsidRPr="00A47494">
        <w:rPr>
          <w:rFonts w:ascii="Arial" w:hAnsi="Arial" w:cs="Arial"/>
          <w:sz w:val="20"/>
          <w:szCs w:val="20"/>
          <w:lang w:val="cs-CZ"/>
        </w:rPr>
        <w:t>Jednotlivá kritéria budou hodnocena na základě následujících vzorců:</w:t>
      </w:r>
    </w:p>
    <w:p w14:paraId="78879A00" w14:textId="537A5391" w:rsidR="00623714" w:rsidRDefault="00623714" w:rsidP="003A09F5">
      <w:pPr>
        <w:pStyle w:val="Odstavecseseznamem"/>
        <w:widowControl/>
        <w:numPr>
          <w:ilvl w:val="0"/>
          <w:numId w:val="25"/>
        </w:numPr>
        <w:autoSpaceDE w:val="0"/>
        <w:autoSpaceDN w:val="0"/>
        <w:adjustRightInd w:val="0"/>
        <w:ind w:left="284" w:hanging="284"/>
        <w:jc w:val="both"/>
        <w:rPr>
          <w:rFonts w:ascii="Arial" w:hAnsi="Arial" w:cs="Arial"/>
          <w:sz w:val="20"/>
          <w:szCs w:val="20"/>
          <w:lang w:val="cs-CZ"/>
        </w:rPr>
      </w:pPr>
      <w:r w:rsidRPr="002307CA">
        <w:rPr>
          <w:rFonts w:ascii="Arial" w:hAnsi="Arial" w:cs="Arial"/>
          <w:sz w:val="20"/>
          <w:szCs w:val="20"/>
          <w:lang w:val="cs-CZ"/>
        </w:rPr>
        <w:t>u kritéria, kde nejvýhodnější nabídka má nejnižší hodnotu (Celková nabídková cena v Kč bez DPH</w:t>
      </w:r>
      <w:r>
        <w:rPr>
          <w:rFonts w:ascii="Arial" w:hAnsi="Arial" w:cs="Arial"/>
          <w:sz w:val="20"/>
          <w:szCs w:val="20"/>
          <w:lang w:val="cs-CZ"/>
        </w:rPr>
        <w:t xml:space="preserve"> za 3</w:t>
      </w:r>
      <w:r w:rsidR="00314B2C">
        <w:rPr>
          <w:rFonts w:ascii="Arial" w:hAnsi="Arial" w:cs="Arial"/>
          <w:sz w:val="20"/>
          <w:szCs w:val="20"/>
          <w:lang w:val="cs-CZ"/>
        </w:rPr>
        <w:t>9</w:t>
      </w:r>
      <w:r>
        <w:rPr>
          <w:rFonts w:ascii="Arial" w:hAnsi="Arial" w:cs="Arial"/>
          <w:sz w:val="20"/>
          <w:szCs w:val="20"/>
          <w:lang w:val="cs-CZ"/>
        </w:rPr>
        <w:t xml:space="preserve"> měsíců</w:t>
      </w:r>
      <w:r w:rsidRPr="002307CA">
        <w:rPr>
          <w:rFonts w:ascii="Arial" w:hAnsi="Arial" w:cs="Arial"/>
          <w:sz w:val="20"/>
          <w:szCs w:val="20"/>
          <w:lang w:val="cs-CZ"/>
        </w:rPr>
        <w:t>):</w:t>
      </w:r>
    </w:p>
    <w:p w14:paraId="052BF6A1" w14:textId="15DAF22D" w:rsidR="00623714" w:rsidRPr="007329E2" w:rsidRDefault="00623714" w:rsidP="00623714">
      <w:pPr>
        <w:pStyle w:val="Odstavecseseznamem"/>
        <w:widowControl/>
        <w:autoSpaceDE w:val="0"/>
        <w:autoSpaceDN w:val="0"/>
        <w:adjustRightInd w:val="0"/>
        <w:spacing w:before="120"/>
        <w:ind w:left="284"/>
        <w:contextualSpacing w:val="0"/>
        <w:jc w:val="both"/>
        <w:rPr>
          <w:rFonts w:ascii="Arial" w:hAnsi="Arial" w:cs="Arial"/>
          <w:sz w:val="20"/>
          <w:szCs w:val="20"/>
          <w:lang w:val="cs-CZ"/>
        </w:rPr>
      </w:pPr>
      <w:r w:rsidRPr="007329E2">
        <w:rPr>
          <w:rFonts w:ascii="Arial" w:hAnsi="Arial" w:cs="Arial"/>
          <w:sz w:val="20"/>
          <w:szCs w:val="20"/>
          <w:lang w:val="cs-CZ"/>
        </w:rPr>
        <w:t xml:space="preserve">(nejvýhodnější nabídka/hodnocená nabídka) x váha </w:t>
      </w:r>
      <w:r w:rsidRPr="00B34A0D">
        <w:rPr>
          <w:rFonts w:ascii="Arial" w:hAnsi="Arial" w:cs="Arial"/>
          <w:sz w:val="20"/>
          <w:szCs w:val="20"/>
          <w:lang w:val="cs-CZ"/>
        </w:rPr>
        <w:t xml:space="preserve">kritéria </w:t>
      </w:r>
      <w:r w:rsidR="00B34A0D" w:rsidRPr="00B34A0D">
        <w:rPr>
          <w:rFonts w:ascii="Arial" w:hAnsi="Arial" w:cs="Arial"/>
          <w:sz w:val="20"/>
          <w:szCs w:val="20"/>
          <w:lang w:val="cs-CZ"/>
        </w:rPr>
        <w:t>50</w:t>
      </w:r>
    </w:p>
    <w:p w14:paraId="02A11F16" w14:textId="16E4B6A6" w:rsidR="00623714" w:rsidRPr="00C42DE7" w:rsidRDefault="00623714" w:rsidP="003A09F5">
      <w:pPr>
        <w:pStyle w:val="Odstavecseseznamem"/>
        <w:widowControl/>
        <w:numPr>
          <w:ilvl w:val="0"/>
          <w:numId w:val="25"/>
        </w:numPr>
        <w:autoSpaceDE w:val="0"/>
        <w:autoSpaceDN w:val="0"/>
        <w:adjustRightInd w:val="0"/>
        <w:spacing w:before="240"/>
        <w:ind w:left="284" w:hanging="284"/>
        <w:contextualSpacing w:val="0"/>
        <w:jc w:val="both"/>
        <w:rPr>
          <w:rFonts w:ascii="Arial" w:hAnsi="Arial" w:cs="Arial"/>
          <w:sz w:val="20"/>
          <w:szCs w:val="20"/>
          <w:lang w:val="cs-CZ"/>
        </w:rPr>
      </w:pPr>
      <w:r w:rsidRPr="00C42DE7">
        <w:rPr>
          <w:rFonts w:ascii="Arial" w:hAnsi="Arial" w:cs="Arial"/>
          <w:sz w:val="20"/>
          <w:szCs w:val="20"/>
          <w:lang w:val="cs-CZ"/>
        </w:rPr>
        <w:t>u kritéria, kde nejvýhodnější nabídka má nejvyšší hodnotu zkušenosti osob</w:t>
      </w:r>
      <w:r>
        <w:rPr>
          <w:rFonts w:ascii="Arial" w:hAnsi="Arial" w:cs="Arial"/>
          <w:sz w:val="20"/>
          <w:szCs w:val="20"/>
          <w:lang w:val="cs-CZ"/>
        </w:rPr>
        <w:t>)</w:t>
      </w:r>
      <w:r w:rsidRPr="00C42DE7">
        <w:rPr>
          <w:rFonts w:ascii="Arial" w:hAnsi="Arial" w:cs="Arial"/>
          <w:sz w:val="20"/>
          <w:szCs w:val="20"/>
          <w:lang w:val="cs-CZ"/>
        </w:rPr>
        <w:t>, počet získaných bodů:</w:t>
      </w:r>
    </w:p>
    <w:p w14:paraId="7A3242FD" w14:textId="77777777" w:rsidR="00623714" w:rsidRDefault="00623714" w:rsidP="00623714">
      <w:pPr>
        <w:widowControl/>
        <w:autoSpaceDE w:val="0"/>
        <w:autoSpaceDN w:val="0"/>
        <w:adjustRightInd w:val="0"/>
        <w:spacing w:before="120"/>
        <w:ind w:left="425" w:hanging="141"/>
        <w:rPr>
          <w:rFonts w:ascii="Arial" w:hAnsi="Arial" w:cs="Arial"/>
          <w:sz w:val="20"/>
          <w:szCs w:val="20"/>
          <w:lang w:val="cs-CZ"/>
        </w:rPr>
      </w:pPr>
      <w:r w:rsidRPr="00A47494">
        <w:rPr>
          <w:rFonts w:ascii="Arial" w:hAnsi="Arial" w:cs="Arial"/>
          <w:sz w:val="20"/>
          <w:szCs w:val="20"/>
          <w:lang w:val="cs-CZ"/>
        </w:rPr>
        <w:t xml:space="preserve">(hodnocená nabídka/nejvýhodnější nabídka) x váha </w:t>
      </w:r>
      <w:r w:rsidRPr="00B34A0D">
        <w:rPr>
          <w:rFonts w:ascii="Arial" w:hAnsi="Arial" w:cs="Arial"/>
          <w:sz w:val="20"/>
          <w:szCs w:val="20"/>
          <w:lang w:val="cs-CZ"/>
        </w:rPr>
        <w:t>kritéria 30</w:t>
      </w:r>
    </w:p>
    <w:p w14:paraId="7540E65C" w14:textId="77777777" w:rsidR="00623714" w:rsidRPr="00C42DE7" w:rsidRDefault="00623714" w:rsidP="003A09F5">
      <w:pPr>
        <w:pStyle w:val="Odstavecseseznamem"/>
        <w:widowControl/>
        <w:numPr>
          <w:ilvl w:val="0"/>
          <w:numId w:val="25"/>
        </w:numPr>
        <w:autoSpaceDE w:val="0"/>
        <w:autoSpaceDN w:val="0"/>
        <w:adjustRightInd w:val="0"/>
        <w:spacing w:before="240"/>
        <w:ind w:left="284" w:hanging="284"/>
        <w:contextualSpacing w:val="0"/>
        <w:jc w:val="both"/>
        <w:rPr>
          <w:rFonts w:ascii="Arial" w:hAnsi="Arial" w:cs="Arial"/>
          <w:sz w:val="20"/>
          <w:szCs w:val="20"/>
          <w:lang w:val="cs-CZ"/>
        </w:rPr>
      </w:pPr>
      <w:r w:rsidRPr="00C42DE7">
        <w:rPr>
          <w:rFonts w:ascii="Arial" w:hAnsi="Arial" w:cs="Arial"/>
          <w:sz w:val="20"/>
          <w:szCs w:val="20"/>
          <w:lang w:val="cs-CZ"/>
        </w:rPr>
        <w:t>u kritéria, kde nejvýhodnější nabídka má nejvyšší hodnotu (</w:t>
      </w:r>
      <w:r w:rsidRPr="002A3D8F">
        <w:rPr>
          <w:rFonts w:ascii="Arial" w:hAnsi="Arial" w:cs="Arial"/>
          <w:sz w:val="20"/>
          <w:szCs w:val="20"/>
          <w:lang w:val="cs-CZ"/>
        </w:rPr>
        <w:t>Pohovor s osobou vykonávající funkci vedoucího týmu TDS</w:t>
      </w:r>
      <w:r>
        <w:rPr>
          <w:rFonts w:ascii="Arial" w:hAnsi="Arial" w:cs="Arial"/>
          <w:sz w:val="20"/>
          <w:szCs w:val="20"/>
          <w:lang w:val="cs-CZ"/>
        </w:rPr>
        <w:t>)</w:t>
      </w:r>
      <w:r w:rsidRPr="00C42DE7">
        <w:rPr>
          <w:rFonts w:ascii="Arial" w:hAnsi="Arial" w:cs="Arial"/>
          <w:sz w:val="20"/>
          <w:szCs w:val="20"/>
          <w:lang w:val="cs-CZ"/>
        </w:rPr>
        <w:t>, počet získaných bodů:</w:t>
      </w:r>
    </w:p>
    <w:p w14:paraId="55D25154" w14:textId="64C766B0" w:rsidR="00623714" w:rsidRDefault="00623714" w:rsidP="00623714">
      <w:pPr>
        <w:widowControl/>
        <w:autoSpaceDE w:val="0"/>
        <w:autoSpaceDN w:val="0"/>
        <w:adjustRightInd w:val="0"/>
        <w:spacing w:before="120"/>
        <w:ind w:left="425" w:hanging="141"/>
        <w:rPr>
          <w:rFonts w:ascii="Arial" w:hAnsi="Arial" w:cs="Arial"/>
          <w:sz w:val="20"/>
          <w:szCs w:val="20"/>
          <w:lang w:val="cs-CZ"/>
        </w:rPr>
      </w:pPr>
      <w:r w:rsidRPr="00A47494">
        <w:rPr>
          <w:rFonts w:ascii="Arial" w:hAnsi="Arial" w:cs="Arial"/>
          <w:sz w:val="20"/>
          <w:szCs w:val="20"/>
          <w:lang w:val="cs-CZ"/>
        </w:rPr>
        <w:t xml:space="preserve">(hodnocená nabídka/nejvýhodnější nabídka) x váha </w:t>
      </w:r>
      <w:r w:rsidRPr="00B34A0D">
        <w:rPr>
          <w:rFonts w:ascii="Arial" w:hAnsi="Arial" w:cs="Arial"/>
          <w:sz w:val="20"/>
          <w:szCs w:val="20"/>
          <w:lang w:val="cs-CZ"/>
        </w:rPr>
        <w:t xml:space="preserve">kritéria </w:t>
      </w:r>
      <w:r w:rsidR="00B34A0D" w:rsidRPr="00B34A0D">
        <w:rPr>
          <w:rFonts w:ascii="Arial" w:hAnsi="Arial" w:cs="Arial"/>
          <w:sz w:val="20"/>
          <w:szCs w:val="20"/>
          <w:lang w:val="cs-CZ"/>
        </w:rPr>
        <w:t>20</w:t>
      </w:r>
    </w:p>
    <w:p w14:paraId="0086F1BD" w14:textId="77777777" w:rsidR="00623714" w:rsidRPr="00A47494" w:rsidRDefault="00623714" w:rsidP="00623714">
      <w:pPr>
        <w:widowControl/>
        <w:autoSpaceDE w:val="0"/>
        <w:autoSpaceDN w:val="0"/>
        <w:adjustRightInd w:val="0"/>
        <w:rPr>
          <w:rFonts w:ascii="Arial" w:hAnsi="Arial" w:cs="Arial"/>
          <w:sz w:val="20"/>
          <w:szCs w:val="20"/>
          <w:lang w:val="cs-CZ"/>
        </w:rPr>
      </w:pPr>
    </w:p>
    <w:p w14:paraId="53F49A8E" w14:textId="77777777" w:rsidR="00623714" w:rsidRPr="008528F5" w:rsidRDefault="00623714" w:rsidP="00623714">
      <w:pPr>
        <w:widowControl/>
        <w:autoSpaceDE w:val="0"/>
        <w:autoSpaceDN w:val="0"/>
        <w:adjustRightInd w:val="0"/>
        <w:jc w:val="both"/>
        <w:rPr>
          <w:rFonts w:ascii="Arial" w:hAnsi="Arial" w:cs="Arial"/>
          <w:sz w:val="20"/>
          <w:szCs w:val="20"/>
          <w:lang w:val="cs-CZ"/>
        </w:rPr>
      </w:pPr>
      <w:r w:rsidRPr="00A47494">
        <w:rPr>
          <w:rFonts w:ascii="Arial" w:hAnsi="Arial" w:cs="Arial"/>
          <w:sz w:val="20"/>
          <w:szCs w:val="20"/>
          <w:lang w:val="cs-CZ"/>
        </w:rPr>
        <w:t xml:space="preserve">Hodnoty budou vypočteny na dvě desetinná místa, u každé nabídky budou hodnoty vypočteny u </w:t>
      </w:r>
      <w:r>
        <w:rPr>
          <w:rFonts w:ascii="Arial" w:hAnsi="Arial" w:cs="Arial"/>
          <w:sz w:val="20"/>
          <w:szCs w:val="20"/>
          <w:lang w:val="cs-CZ"/>
        </w:rPr>
        <w:t>třech</w:t>
      </w:r>
      <w:r w:rsidRPr="00A47494">
        <w:rPr>
          <w:rFonts w:ascii="Arial" w:hAnsi="Arial" w:cs="Arial"/>
          <w:sz w:val="20"/>
          <w:szCs w:val="20"/>
          <w:lang w:val="cs-CZ"/>
        </w:rPr>
        <w:t xml:space="preserve"> hodnotících kritérii </w:t>
      </w:r>
      <w:r>
        <w:rPr>
          <w:rFonts w:ascii="Arial" w:hAnsi="Arial" w:cs="Arial"/>
          <w:sz w:val="20"/>
          <w:szCs w:val="20"/>
          <w:lang w:val="cs-CZ"/>
        </w:rPr>
        <w:t xml:space="preserve">a </w:t>
      </w:r>
      <w:r w:rsidRPr="00A47494">
        <w:rPr>
          <w:rFonts w:ascii="Arial" w:hAnsi="Arial" w:cs="Arial"/>
          <w:sz w:val="20"/>
          <w:szCs w:val="20"/>
          <w:lang w:val="cs-CZ"/>
        </w:rPr>
        <w:t>sečteny. Nejvýhodnější nabídkou bude ta, která získá nejvyšší bodové hodnocení.</w:t>
      </w:r>
    </w:p>
    <w:p w14:paraId="4541AB13" w14:textId="77777777" w:rsidR="00A63F23" w:rsidRDefault="00A63F23" w:rsidP="00A63F23">
      <w:pPr>
        <w:widowControl/>
        <w:suppressAutoHyphens/>
        <w:jc w:val="both"/>
        <w:rPr>
          <w:rFonts w:ascii="Arial" w:eastAsia="Times New Roman" w:hAnsi="Arial" w:cs="Arial"/>
          <w:b/>
          <w:sz w:val="20"/>
          <w:szCs w:val="20"/>
          <w:lang w:val="cs-CZ" w:eastAsia="ar-SA"/>
        </w:rPr>
      </w:pPr>
    </w:p>
    <w:p w14:paraId="31DA58E6" w14:textId="2602674D" w:rsidR="005B21C0" w:rsidRPr="00EB2C27" w:rsidRDefault="005B21C0" w:rsidP="00A63F23">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7.2 Ostatní informace</w:t>
      </w:r>
    </w:p>
    <w:p w14:paraId="20914A85"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w:t>
      </w:r>
      <w:r>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formě než zadavatel požaduje.</w:t>
      </w:r>
    </w:p>
    <w:p w14:paraId="00E4976D"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216ACEB3" w14:textId="32EF1A53" w:rsidR="005B21C0" w:rsidRPr="00C911C7" w:rsidRDefault="005B21C0" w:rsidP="005B21C0">
      <w:pPr>
        <w:widowControl/>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8 Další požadavky</w:t>
      </w:r>
    </w:p>
    <w:p w14:paraId="19886EA3" w14:textId="1D81F852" w:rsidR="005B21C0" w:rsidRPr="00EB2C27" w:rsidRDefault="005B21C0" w:rsidP="0095788D">
      <w:pPr>
        <w:widowControl/>
        <w:suppressAutoHyphens/>
        <w:spacing w:before="120"/>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C911C7">
        <w:rPr>
          <w:rFonts w:ascii="Arial" w:eastAsia="Times New Roman" w:hAnsi="Arial" w:cs="Arial"/>
          <w:b/>
          <w:sz w:val="20"/>
          <w:szCs w:val="20"/>
          <w:lang w:val="cs-CZ" w:eastAsia="ar-SA"/>
        </w:rPr>
        <w:t>1</w:t>
      </w:r>
      <w:r w:rsidRPr="006D7CEC">
        <w:rPr>
          <w:rFonts w:ascii="Arial" w:eastAsia="Times New Roman" w:hAnsi="Arial" w:cs="Arial"/>
          <w:b/>
          <w:sz w:val="20"/>
          <w:szCs w:val="20"/>
          <w:lang w:val="cs-CZ" w:eastAsia="ar-SA"/>
        </w:rPr>
        <w:t xml:space="preserve"> Ověření informací</w:t>
      </w:r>
    </w:p>
    <w:p w14:paraId="2209333E"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55FF84B3" w14:textId="77777777" w:rsidR="005B21C0" w:rsidRPr="006D7CEC" w:rsidRDefault="005B21C0" w:rsidP="005B21C0">
      <w:pPr>
        <w:widowControl/>
        <w:suppressAutoHyphens/>
        <w:jc w:val="both"/>
        <w:rPr>
          <w:rFonts w:ascii="Arial" w:eastAsia="Times New Roman" w:hAnsi="Arial" w:cs="Arial"/>
          <w:b/>
          <w:sz w:val="20"/>
          <w:szCs w:val="20"/>
          <w:lang w:val="cs-CZ" w:eastAsia="ar-SA"/>
        </w:rPr>
      </w:pPr>
    </w:p>
    <w:p w14:paraId="4692A330" w14:textId="50807C01" w:rsidR="005B21C0" w:rsidRPr="00EB2C27"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C911C7">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Varianty nabídek</w:t>
      </w:r>
    </w:p>
    <w:p w14:paraId="028B5251" w14:textId="77777777" w:rsidR="005B21C0" w:rsidRPr="006D7CEC" w:rsidRDefault="005B21C0" w:rsidP="005B21C0">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nepřipouští varianty nabídky.</w:t>
      </w:r>
    </w:p>
    <w:p w14:paraId="35E193CA"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29EF863A" w14:textId="199C6268" w:rsidR="005B21C0" w:rsidRPr="006D7CEC"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A46F32">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xml:space="preserve"> Součinnost před podpisem smlouvy</w:t>
      </w:r>
    </w:p>
    <w:p w14:paraId="317F9D7D" w14:textId="708B52DB" w:rsidR="00A46F32" w:rsidRPr="00A46F32" w:rsidRDefault="00A46F32" w:rsidP="00A46F32">
      <w:pPr>
        <w:widowControl/>
        <w:autoSpaceDE w:val="0"/>
        <w:autoSpaceDN w:val="0"/>
        <w:adjustRightInd w:val="0"/>
        <w:spacing w:before="120"/>
        <w:jc w:val="both"/>
        <w:rPr>
          <w:rStyle w:val="Zdraznn"/>
          <w:rFonts w:ascii="Arial" w:hAnsi="Arial" w:cs="Arial"/>
          <w:i w:val="0"/>
          <w:iCs w:val="0"/>
          <w:color w:val="3A3A3A"/>
          <w:sz w:val="20"/>
          <w:szCs w:val="20"/>
          <w:bdr w:val="none" w:sz="0" w:space="0" w:color="auto" w:frame="1"/>
          <w:shd w:val="clear" w:color="auto" w:fill="FFFFFF"/>
          <w:lang w:val="cs-CZ"/>
        </w:rPr>
      </w:pPr>
      <w:r w:rsidRPr="00A46F32">
        <w:rPr>
          <w:rStyle w:val="Zdraznn"/>
          <w:rFonts w:ascii="Arial" w:hAnsi="Arial" w:cs="Arial"/>
          <w:i w:val="0"/>
          <w:iCs w:val="0"/>
          <w:color w:val="3A3A3A"/>
          <w:sz w:val="20"/>
          <w:szCs w:val="20"/>
          <w:bdr w:val="none" w:sz="0" w:space="0" w:color="auto" w:frame="1"/>
          <w:shd w:val="clear" w:color="auto" w:fill="FFFFFF"/>
          <w:lang w:val="cs-CZ"/>
        </w:rPr>
        <w:lastRenderedPageBreak/>
        <w:t>U vybraného dodavatele, je-li českou právnickou osobou, zadavatel zjistí údaje o jeho skutečném majiteli podle zákona upravujícího evidenci skutečných majitelů z evidence skutečných majitelů podle téhož zákona.</w:t>
      </w:r>
    </w:p>
    <w:p w14:paraId="07C99436" w14:textId="77777777" w:rsidR="00A46F32" w:rsidRPr="00A46F32" w:rsidRDefault="00A46F32" w:rsidP="00A46F32">
      <w:pPr>
        <w:widowControl/>
        <w:autoSpaceDE w:val="0"/>
        <w:autoSpaceDN w:val="0"/>
        <w:adjustRightInd w:val="0"/>
        <w:spacing w:before="120"/>
        <w:jc w:val="both"/>
        <w:rPr>
          <w:rStyle w:val="Zdraznn"/>
          <w:rFonts w:ascii="Arial" w:hAnsi="Arial" w:cs="Arial"/>
          <w:i w:val="0"/>
          <w:iCs w:val="0"/>
          <w:color w:val="3A3A3A"/>
          <w:sz w:val="20"/>
          <w:szCs w:val="20"/>
          <w:bdr w:val="none" w:sz="0" w:space="0" w:color="auto" w:frame="1"/>
          <w:shd w:val="clear" w:color="auto" w:fill="FFFFFF"/>
          <w:lang w:val="cs-CZ"/>
        </w:rPr>
      </w:pPr>
      <w:bookmarkStart w:id="18" w:name="_Hlk76571224"/>
      <w:r w:rsidRPr="00A46F32">
        <w:rPr>
          <w:rStyle w:val="Zdraznn"/>
          <w:rFonts w:ascii="Arial" w:hAnsi="Arial" w:cs="Arial"/>
          <w:i w:val="0"/>
          <w:iCs w:val="0"/>
          <w:color w:val="3A3A3A"/>
          <w:sz w:val="20"/>
          <w:szCs w:val="20"/>
          <w:bdr w:val="none" w:sz="0" w:space="0" w:color="auto" w:frame="1"/>
          <w:shd w:val="clear" w:color="auto" w:fill="FFFFFF"/>
          <w:lang w:val="cs-CZ"/>
        </w:rPr>
        <w:t>Vybraného dodavatele, je-li zahraniční právnickou osobou, zadavatel vyzve k předložení výpisu ze zahraniční evidence obdobné evidenci skutečných majitelů nebo, není-li takové evidence ze zahraniční evidence obdobné veřejnému rejstříku.</w:t>
      </w:r>
    </w:p>
    <w:bookmarkEnd w:id="18"/>
    <w:p w14:paraId="002C425D" w14:textId="77777777" w:rsidR="00C70831" w:rsidRPr="006D7CEC" w:rsidRDefault="00C70831" w:rsidP="00C70831">
      <w:pPr>
        <w:widowControl/>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v souladu s ust. § 104 písm. e) zákona </w:t>
      </w:r>
      <w:r w:rsidRPr="006D7CEC">
        <w:rPr>
          <w:rFonts w:ascii="Arial" w:hAnsi="Arial" w:cs="Arial"/>
          <w:sz w:val="20"/>
          <w:szCs w:val="20"/>
          <w:u w:val="single"/>
          <w:lang w:val="cs-CZ"/>
        </w:rPr>
        <w:t>dále požaduje</w:t>
      </w:r>
      <w:r w:rsidRPr="006D7CEC">
        <w:rPr>
          <w:rFonts w:ascii="Arial" w:hAnsi="Arial" w:cs="Arial"/>
          <w:sz w:val="20"/>
          <w:szCs w:val="20"/>
          <w:lang w:val="cs-CZ"/>
        </w:rPr>
        <w:t>, aby vybraný dodavatel, předložil jako podmínku pro uzavření smlouvy:</w:t>
      </w:r>
    </w:p>
    <w:p w14:paraId="3247E462" w14:textId="51C2FAA6" w:rsidR="005B21C0" w:rsidRPr="008C7DF1" w:rsidRDefault="0061108B" w:rsidP="00D876F5">
      <w:pPr>
        <w:pStyle w:val="Odstavecseseznamem"/>
        <w:widowControl/>
        <w:numPr>
          <w:ilvl w:val="0"/>
          <w:numId w:val="30"/>
        </w:numPr>
        <w:suppressAutoHyphens/>
        <w:spacing w:before="60"/>
        <w:ind w:left="284" w:hanging="284"/>
        <w:contextualSpacing w:val="0"/>
        <w:jc w:val="both"/>
        <w:rPr>
          <w:rFonts w:ascii="Arial" w:eastAsia="Times New Roman" w:hAnsi="Arial" w:cs="Arial"/>
          <w:bCs/>
          <w:sz w:val="20"/>
          <w:szCs w:val="20"/>
          <w:lang w:val="cs-CZ" w:eastAsia="ar-SA"/>
        </w:rPr>
      </w:pPr>
      <w:r w:rsidRPr="0061108B">
        <w:rPr>
          <w:rFonts w:ascii="Arial" w:eastAsia="Times New Roman" w:hAnsi="Arial" w:cs="Arial"/>
          <w:bCs/>
          <w:sz w:val="20"/>
          <w:szCs w:val="20"/>
          <w:lang w:val="cs-CZ" w:eastAsia="ar-SA"/>
        </w:rPr>
        <w:t xml:space="preserve">Čestné prohlášení, že </w:t>
      </w:r>
      <w:r w:rsidR="00D876F5">
        <w:rPr>
          <w:rFonts w:ascii="Arial" w:hAnsi="Arial" w:cs="Arial"/>
          <w:bCs/>
          <w:sz w:val="20"/>
          <w:lang w:val="cs-CZ"/>
        </w:rPr>
        <w:t>členové</w:t>
      </w:r>
      <w:r w:rsidRPr="0061108B">
        <w:rPr>
          <w:rFonts w:ascii="Arial" w:hAnsi="Arial" w:cs="Arial"/>
          <w:bCs/>
          <w:sz w:val="20"/>
          <w:lang w:val="cs-CZ"/>
        </w:rPr>
        <w:t xml:space="preserve"> </w:t>
      </w:r>
      <w:r w:rsidR="00A95D6D">
        <w:rPr>
          <w:rFonts w:ascii="Arial" w:hAnsi="Arial" w:cs="Arial"/>
          <w:bCs/>
          <w:sz w:val="20"/>
          <w:lang w:val="cs-CZ"/>
        </w:rPr>
        <w:t>týmu TDS</w:t>
      </w:r>
      <w:r w:rsidR="00D876F5">
        <w:rPr>
          <w:rFonts w:ascii="Arial" w:hAnsi="Arial" w:cs="Arial"/>
          <w:bCs/>
          <w:sz w:val="20"/>
          <w:lang w:val="cs-CZ"/>
        </w:rPr>
        <w:t xml:space="preserve"> a koordinátor BOZP</w:t>
      </w:r>
      <w:r w:rsidRPr="0061108B">
        <w:rPr>
          <w:rFonts w:ascii="Arial" w:hAnsi="Arial" w:cs="Arial"/>
          <w:bCs/>
          <w:sz w:val="20"/>
          <w:lang w:val="cs-CZ"/>
        </w:rPr>
        <w:t xml:space="preserve"> nejsou v právním či jiném vztahu či propojení ke zhotoviteli díla</w:t>
      </w:r>
      <w:r w:rsidR="00D876F5">
        <w:rPr>
          <w:rFonts w:ascii="Arial" w:hAnsi="Arial" w:cs="Arial"/>
          <w:bCs/>
          <w:sz w:val="20"/>
          <w:lang w:val="cs-CZ"/>
        </w:rPr>
        <w:t>.</w:t>
      </w:r>
    </w:p>
    <w:p w14:paraId="40169642" w14:textId="77777777" w:rsidR="008C7DF1" w:rsidRPr="0061108B" w:rsidRDefault="008C7DF1" w:rsidP="008C7DF1">
      <w:pPr>
        <w:pStyle w:val="Odstavecseseznamem"/>
        <w:widowControl/>
        <w:suppressAutoHyphens/>
        <w:spacing w:before="60"/>
        <w:ind w:left="284"/>
        <w:contextualSpacing w:val="0"/>
        <w:jc w:val="both"/>
        <w:rPr>
          <w:rFonts w:ascii="Arial" w:eastAsia="Times New Roman" w:hAnsi="Arial" w:cs="Arial"/>
          <w:bCs/>
          <w:sz w:val="20"/>
          <w:szCs w:val="20"/>
          <w:lang w:val="cs-CZ" w:eastAsia="ar-SA"/>
        </w:rPr>
      </w:pPr>
    </w:p>
    <w:p w14:paraId="464AD515" w14:textId="77777777" w:rsidR="000D739C" w:rsidRPr="00644A65" w:rsidRDefault="000D739C" w:rsidP="000D739C">
      <w:pPr>
        <w:widowControl/>
        <w:suppressAutoHyphens/>
        <w:ind w:left="-25"/>
        <w:jc w:val="both"/>
        <w:rPr>
          <w:rFonts w:ascii="Arial" w:eastAsia="Times New Roman" w:hAnsi="Arial" w:cs="Arial"/>
          <w:b/>
          <w:sz w:val="20"/>
          <w:szCs w:val="20"/>
          <w:lang w:val="cs-CZ" w:eastAsia="ar-SA"/>
        </w:rPr>
      </w:pPr>
      <w:r w:rsidRPr="00644A65">
        <w:rPr>
          <w:rFonts w:ascii="Arial" w:eastAsia="Times New Roman" w:hAnsi="Arial" w:cs="Arial"/>
          <w:b/>
          <w:sz w:val="20"/>
          <w:szCs w:val="20"/>
          <w:lang w:eastAsia="ar-SA"/>
        </w:rPr>
        <w:t xml:space="preserve">8.4 </w:t>
      </w:r>
      <w:r w:rsidRPr="00644A65">
        <w:rPr>
          <w:rFonts w:ascii="Arial" w:eastAsia="Times New Roman" w:hAnsi="Arial" w:cs="Arial"/>
          <w:b/>
          <w:sz w:val="20"/>
          <w:szCs w:val="20"/>
          <w:lang w:val="cs-CZ" w:eastAsia="ar-SA"/>
        </w:rPr>
        <w:t>Další podmínky pro uzavření smlouvy</w:t>
      </w:r>
    </w:p>
    <w:p w14:paraId="3FDD5A79" w14:textId="77777777" w:rsidR="000D739C" w:rsidRPr="000D739C" w:rsidRDefault="000D739C" w:rsidP="000D739C">
      <w:pPr>
        <w:widowControl/>
        <w:suppressAutoHyphens/>
        <w:spacing w:before="120"/>
        <w:ind w:left="-23"/>
        <w:jc w:val="both"/>
        <w:rPr>
          <w:rFonts w:ascii="Myriad Web" w:eastAsia="Times New Roman" w:hAnsi="Myriad Web" w:cs="Arial"/>
          <w:bCs/>
          <w:sz w:val="20"/>
          <w:szCs w:val="20"/>
          <w:lang w:val="cs-CZ" w:eastAsia="ar-SA"/>
        </w:rPr>
      </w:pPr>
      <w:r w:rsidRPr="000D739C">
        <w:rPr>
          <w:rFonts w:ascii="Myriad Web" w:eastAsia="Times New Roman" w:hAnsi="Myriad Web" w:cs="Arial"/>
          <w:bCs/>
          <w:sz w:val="20"/>
          <w:szCs w:val="20"/>
          <w:lang w:val="cs-CZ" w:eastAsia="ar-SA"/>
        </w:rPr>
        <w:t>Vybraný dodavatel předloží před uzavřením smlouvy na výzvu zadavatele veškeré doklady a údaje, o kterých to stanoví tato zadávací dokumentace nebo zákon.</w:t>
      </w:r>
    </w:p>
    <w:p w14:paraId="0D04BDDE" w14:textId="77777777" w:rsidR="00423437" w:rsidRPr="00B02187" w:rsidRDefault="00423437" w:rsidP="00423437">
      <w:pPr>
        <w:widowControl/>
        <w:suppressAutoHyphens/>
        <w:spacing w:before="120"/>
        <w:ind w:left="-23"/>
        <w:jc w:val="both"/>
        <w:rPr>
          <w:rFonts w:ascii="Arial" w:hAnsi="Arial" w:cs="Arial"/>
        </w:rPr>
      </w:pPr>
      <w:r w:rsidRPr="00423437">
        <w:rPr>
          <w:rFonts w:ascii="Arial" w:eastAsia="Times New Roman" w:hAnsi="Arial" w:cs="Arial"/>
          <w:bCs/>
          <w:sz w:val="20"/>
          <w:szCs w:val="20"/>
          <w:lang w:val="cs-CZ" w:eastAsia="ar-SA"/>
        </w:rPr>
        <w:t>Nestanoví-li zadavatel v průběhu zadávacího řízení jinak, bude smlouva s vybraným dodavatelem uzavřena formou elektronického dokumentu *.pdf podepsaného osobami oprávněnými jednat za zadavatele a vybraného dodavatele zaručeným elektronickým podpisem založeným na kvalifikovaném certifikátu pro elektronický podpis nebo kvalifikovaným elektronickým podpisem. Kvalifikované certifikáty pro uvedené typy elektronického podpisu lze získat u některého z poskytovatelů, jejichž seznam je dostupný na adrese</w:t>
      </w:r>
      <w:r w:rsidRPr="00B02187">
        <w:rPr>
          <w:rFonts w:ascii="Arial" w:eastAsia="Times New Roman" w:hAnsi="Arial" w:cs="Arial"/>
          <w:bCs/>
          <w:sz w:val="20"/>
          <w:szCs w:val="20"/>
          <w:lang w:eastAsia="ar-SA"/>
        </w:rPr>
        <w:t xml:space="preserve"> </w:t>
      </w:r>
      <w:hyperlink r:id="rId21" w:history="1">
        <w:r w:rsidRPr="00624937">
          <w:rPr>
            <w:rStyle w:val="Hypertextovodkaz"/>
            <w:rFonts w:ascii="Arial" w:hAnsi="Arial" w:cs="Arial"/>
            <w:sz w:val="20"/>
            <w:szCs w:val="20"/>
          </w:rPr>
          <w:t>https://www.mvcr.cz/clanek/seznam-kvalifikovanych-poskytovatelu-sluzeb-vytvarejicich-duveru-a-poskytovanych-kvalifikovanych-sluzeb-vytvarejicich-duveru.aspx</w:t>
        </w:r>
      </w:hyperlink>
      <w:r w:rsidRPr="00624937">
        <w:rPr>
          <w:rFonts w:ascii="Arial" w:hAnsi="Arial" w:cs="Arial"/>
          <w:sz w:val="20"/>
          <w:szCs w:val="20"/>
        </w:rPr>
        <w:t>.</w:t>
      </w:r>
    </w:p>
    <w:p w14:paraId="3AF14911" w14:textId="77777777" w:rsidR="00EB2545" w:rsidRDefault="00EB2545" w:rsidP="005B21C0">
      <w:pPr>
        <w:widowControl/>
        <w:suppressAutoHyphens/>
        <w:ind w:left="-25"/>
        <w:jc w:val="both"/>
        <w:rPr>
          <w:rFonts w:ascii="Arial" w:eastAsia="Times New Roman" w:hAnsi="Arial" w:cs="Arial"/>
          <w:b/>
          <w:sz w:val="20"/>
          <w:szCs w:val="20"/>
          <w:lang w:val="cs-CZ" w:eastAsia="ar-SA"/>
        </w:rPr>
      </w:pPr>
    </w:p>
    <w:p w14:paraId="0B114A90" w14:textId="5F3FB108" w:rsidR="005B21C0" w:rsidRPr="00EB2C27"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EB2545">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Obchodní tajemství</w:t>
      </w:r>
    </w:p>
    <w:p w14:paraId="31662A50" w14:textId="098716C1" w:rsidR="005B21C0" w:rsidRPr="006D7CEC" w:rsidRDefault="005B21C0" w:rsidP="005B21C0">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vybraný dodavatel ve smlouvě barevně označil (podbarvil či jinak zvýraznil) skutečnosti, které jsou předmětem obchodního tajemství. Tyto skutečnosti nebudou v Registru smluv uveřejněny. </w:t>
      </w:r>
    </w:p>
    <w:p w14:paraId="37721B26" w14:textId="77777777" w:rsidR="005B21C0" w:rsidRPr="006D7CEC" w:rsidRDefault="005B21C0" w:rsidP="005B21C0">
      <w:pPr>
        <w:widowControl/>
        <w:suppressAutoHyphens/>
        <w:jc w:val="both"/>
        <w:rPr>
          <w:rFonts w:ascii="Arial" w:eastAsia="Times New Roman" w:hAnsi="Arial" w:cs="Arial"/>
          <w:b/>
          <w:sz w:val="20"/>
          <w:szCs w:val="20"/>
          <w:lang w:val="cs-CZ" w:eastAsia="ar-SA"/>
        </w:rPr>
      </w:pPr>
    </w:p>
    <w:p w14:paraId="2F8863B6" w14:textId="297758A0" w:rsidR="005B21C0" w:rsidRPr="006D7CEC" w:rsidRDefault="005B21C0" w:rsidP="005B21C0">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EB2545">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Střet zájmu</w:t>
      </w:r>
    </w:p>
    <w:p w14:paraId="2E48F0CE" w14:textId="77777777" w:rsidR="00C318BE" w:rsidRDefault="005B21C0" w:rsidP="005B21C0">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w:t>
      </w:r>
    </w:p>
    <w:p w14:paraId="1E660DF8" w14:textId="099EDB1F" w:rsidR="005B21C0" w:rsidRPr="006D7CEC" w:rsidRDefault="005B21C0" w:rsidP="005B21C0">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takovou obchodní společnost vyloučit ze zadávacího řízení.  </w:t>
      </w:r>
    </w:p>
    <w:p w14:paraId="4C329632" w14:textId="18EAFAA9" w:rsidR="005B21C0" w:rsidRPr="00C318BE" w:rsidRDefault="00C318BE" w:rsidP="00C318BE">
      <w:pPr>
        <w:widowControl/>
        <w:autoSpaceDE w:val="0"/>
        <w:autoSpaceDN w:val="0"/>
        <w:adjustRightInd w:val="0"/>
        <w:spacing w:before="120"/>
        <w:jc w:val="both"/>
        <w:rPr>
          <w:rFonts w:ascii="Arial" w:hAnsi="Arial" w:cs="Arial"/>
          <w:sz w:val="20"/>
          <w:szCs w:val="20"/>
          <w:lang w:val="cs-CZ"/>
        </w:rPr>
      </w:pPr>
      <w:r w:rsidRPr="00C318BE">
        <w:rPr>
          <w:rFonts w:ascii="Arial" w:hAnsi="Arial" w:cs="Arial"/>
          <w:sz w:val="20"/>
          <w:szCs w:val="20"/>
          <w:lang w:val="cs-CZ"/>
        </w:rPr>
        <w:t>Dodavatel v nabídce předloží čestné prohlášení, že dodavatel, případně též poddodavatel, jehož</w:t>
      </w:r>
      <w:r>
        <w:rPr>
          <w:rFonts w:ascii="Arial" w:hAnsi="Arial" w:cs="Arial"/>
          <w:sz w:val="20"/>
          <w:szCs w:val="20"/>
          <w:lang w:val="cs-CZ"/>
        </w:rPr>
        <w:t xml:space="preserve"> </w:t>
      </w:r>
      <w:r w:rsidRPr="00C318BE">
        <w:rPr>
          <w:rFonts w:ascii="Arial" w:hAnsi="Arial" w:cs="Arial"/>
          <w:sz w:val="20"/>
          <w:szCs w:val="20"/>
          <w:lang w:val="cs-CZ"/>
        </w:rPr>
        <w:t>prostřednictvím dodavatel prokazuje kvalifikaci, není osobou výše uvedenou. Vzor prohlášení je</w:t>
      </w:r>
      <w:r>
        <w:rPr>
          <w:rFonts w:ascii="Arial" w:hAnsi="Arial" w:cs="Arial"/>
          <w:sz w:val="20"/>
          <w:szCs w:val="20"/>
          <w:lang w:val="cs-CZ"/>
        </w:rPr>
        <w:t xml:space="preserve"> </w:t>
      </w:r>
      <w:r w:rsidRPr="00C318BE">
        <w:rPr>
          <w:rFonts w:ascii="Arial" w:hAnsi="Arial" w:cs="Arial"/>
          <w:sz w:val="20"/>
          <w:szCs w:val="20"/>
          <w:lang w:val="cs-CZ"/>
        </w:rPr>
        <w:t xml:space="preserve">součástí přílohy č. </w:t>
      </w:r>
      <w:r>
        <w:rPr>
          <w:rFonts w:ascii="Arial" w:hAnsi="Arial" w:cs="Arial"/>
          <w:sz w:val="20"/>
          <w:szCs w:val="20"/>
          <w:lang w:val="cs-CZ"/>
        </w:rPr>
        <w:t>2</w:t>
      </w:r>
      <w:r w:rsidRPr="00C318BE">
        <w:rPr>
          <w:rFonts w:ascii="Arial" w:hAnsi="Arial" w:cs="Arial"/>
          <w:sz w:val="20"/>
          <w:szCs w:val="20"/>
          <w:lang w:val="cs-CZ"/>
        </w:rPr>
        <w:t xml:space="preserve"> ZD.</w:t>
      </w:r>
    </w:p>
    <w:p w14:paraId="1661F4EF" w14:textId="17484FEF" w:rsidR="00C318BE" w:rsidRPr="006D7CEC" w:rsidRDefault="00A92DCD" w:rsidP="00A92DCD">
      <w:pPr>
        <w:widowControl/>
        <w:spacing w:before="120"/>
        <w:jc w:val="both"/>
        <w:rPr>
          <w:rFonts w:ascii="Arial" w:eastAsia="Times New Roman" w:hAnsi="Arial" w:cs="Arial"/>
          <w:sz w:val="20"/>
          <w:szCs w:val="20"/>
          <w:lang w:val="cs-CZ" w:eastAsia="ar-SA"/>
        </w:rPr>
      </w:pPr>
      <w:r w:rsidRPr="00A92DCD">
        <w:rPr>
          <w:rFonts w:ascii="Arial" w:hAnsi="Arial" w:cs="Arial"/>
          <w:sz w:val="20"/>
          <w:lang w:val="cs-CZ"/>
        </w:rPr>
        <w:t xml:space="preserve">Zadavatel </w:t>
      </w:r>
      <w:r>
        <w:rPr>
          <w:rFonts w:ascii="Arial" w:hAnsi="Arial" w:cs="Arial"/>
          <w:sz w:val="20"/>
          <w:lang w:val="cs-CZ"/>
        </w:rPr>
        <w:t>požaduje</w:t>
      </w:r>
      <w:r w:rsidR="006413CD">
        <w:rPr>
          <w:rFonts w:ascii="Arial" w:hAnsi="Arial" w:cs="Arial"/>
          <w:sz w:val="20"/>
          <w:lang w:val="cs-CZ"/>
        </w:rPr>
        <w:t>,</w:t>
      </w:r>
      <w:r w:rsidRPr="00A92DCD">
        <w:rPr>
          <w:rFonts w:ascii="Arial" w:hAnsi="Arial" w:cs="Arial"/>
          <w:sz w:val="20"/>
          <w:lang w:val="cs-CZ"/>
        </w:rPr>
        <w:t xml:space="preserve"> </w:t>
      </w:r>
      <w:r w:rsidR="006413CD">
        <w:rPr>
          <w:rFonts w:ascii="Arial" w:hAnsi="Arial" w:cs="Arial"/>
          <w:sz w:val="20"/>
          <w:lang w:val="cs-CZ"/>
        </w:rPr>
        <w:t>aby</w:t>
      </w:r>
      <w:r w:rsidRPr="00A92DCD">
        <w:rPr>
          <w:rFonts w:ascii="Arial" w:hAnsi="Arial" w:cs="Arial"/>
          <w:sz w:val="20"/>
          <w:lang w:val="cs-CZ"/>
        </w:rPr>
        <w:t xml:space="preserve"> </w:t>
      </w:r>
      <w:r w:rsidR="006413CD">
        <w:rPr>
          <w:rFonts w:ascii="Arial" w:hAnsi="Arial" w:cs="Arial"/>
          <w:sz w:val="20"/>
          <w:lang w:val="cs-CZ"/>
        </w:rPr>
        <w:t xml:space="preserve">osoby tvořící </w:t>
      </w:r>
      <w:r>
        <w:rPr>
          <w:rFonts w:ascii="Arial" w:hAnsi="Arial" w:cs="Arial"/>
          <w:bCs/>
          <w:sz w:val="20"/>
          <w:lang w:val="cs-CZ"/>
        </w:rPr>
        <w:t>tým TDS a koordinátor BOZP</w:t>
      </w:r>
      <w:r w:rsidRPr="0061108B">
        <w:rPr>
          <w:rFonts w:ascii="Arial" w:hAnsi="Arial" w:cs="Arial"/>
          <w:bCs/>
          <w:sz w:val="20"/>
          <w:lang w:val="cs-CZ"/>
        </w:rPr>
        <w:t xml:space="preserve"> </w:t>
      </w:r>
      <w:r>
        <w:rPr>
          <w:rFonts w:ascii="Arial" w:hAnsi="Arial" w:cs="Arial"/>
          <w:bCs/>
          <w:sz w:val="20"/>
          <w:lang w:val="cs-CZ"/>
        </w:rPr>
        <w:t>nebyli</w:t>
      </w:r>
      <w:r w:rsidRPr="0061108B">
        <w:rPr>
          <w:rFonts w:ascii="Arial" w:hAnsi="Arial" w:cs="Arial"/>
          <w:bCs/>
          <w:sz w:val="20"/>
          <w:lang w:val="cs-CZ"/>
        </w:rPr>
        <w:t xml:space="preserve"> v právním či jiném vztahu či propojení </w:t>
      </w:r>
      <w:r w:rsidR="003D6D1F">
        <w:rPr>
          <w:rFonts w:ascii="Arial" w:hAnsi="Arial" w:cs="Arial"/>
          <w:bCs/>
          <w:sz w:val="20"/>
          <w:lang w:val="cs-CZ"/>
        </w:rPr>
        <w:t>(</w:t>
      </w:r>
      <w:r w:rsidR="003D6D1F" w:rsidRPr="003D6D1F">
        <w:rPr>
          <w:rFonts w:ascii="Arial" w:hAnsi="Arial" w:cs="Arial"/>
          <w:sz w:val="20"/>
          <w:szCs w:val="20"/>
          <w:lang w:val="cs-CZ"/>
        </w:rPr>
        <w:t>např. §74 zákona č. 90/2012 Sb., o obchodních korporacích) ke zhotoviteli díla či jeho poddodavatelům</w:t>
      </w:r>
      <w:r>
        <w:rPr>
          <w:rFonts w:ascii="Arial" w:hAnsi="Arial" w:cs="Arial"/>
          <w:bCs/>
          <w:sz w:val="20"/>
          <w:lang w:val="cs-CZ"/>
        </w:rPr>
        <w:t>.</w:t>
      </w:r>
    </w:p>
    <w:p w14:paraId="70C8ADE6" w14:textId="77777777" w:rsidR="00A92DCD" w:rsidRDefault="00A92DCD" w:rsidP="005B21C0">
      <w:pPr>
        <w:autoSpaceDE w:val="0"/>
        <w:autoSpaceDN w:val="0"/>
        <w:adjustRightInd w:val="0"/>
        <w:rPr>
          <w:rFonts w:ascii="Arial" w:hAnsi="Arial" w:cs="Arial"/>
          <w:b/>
          <w:sz w:val="20"/>
          <w:szCs w:val="20"/>
          <w:lang w:val="cs-CZ"/>
        </w:rPr>
      </w:pPr>
    </w:p>
    <w:p w14:paraId="4BB8D15B" w14:textId="3F8F1FED" w:rsidR="005B21C0" w:rsidRPr="006D7CEC" w:rsidRDefault="005B21C0" w:rsidP="005B21C0">
      <w:pPr>
        <w:autoSpaceDE w:val="0"/>
        <w:autoSpaceDN w:val="0"/>
        <w:adjustRightInd w:val="0"/>
        <w:rPr>
          <w:rFonts w:ascii="Arial" w:hAnsi="Arial" w:cs="Arial"/>
          <w:b/>
          <w:sz w:val="20"/>
          <w:szCs w:val="20"/>
          <w:lang w:val="cs-CZ"/>
        </w:rPr>
      </w:pPr>
      <w:r w:rsidRPr="006D7CEC">
        <w:rPr>
          <w:rFonts w:ascii="Arial" w:hAnsi="Arial" w:cs="Arial"/>
          <w:b/>
          <w:sz w:val="20"/>
          <w:szCs w:val="20"/>
          <w:lang w:val="cs-CZ"/>
        </w:rPr>
        <w:t>8.</w:t>
      </w:r>
      <w:r w:rsidR="00EB2545">
        <w:rPr>
          <w:rFonts w:ascii="Arial" w:hAnsi="Arial" w:cs="Arial"/>
          <w:b/>
          <w:sz w:val="20"/>
          <w:szCs w:val="20"/>
          <w:lang w:val="cs-CZ"/>
        </w:rPr>
        <w:t>7</w:t>
      </w:r>
      <w:r>
        <w:rPr>
          <w:rFonts w:ascii="Arial" w:hAnsi="Arial" w:cs="Arial"/>
          <w:b/>
          <w:sz w:val="20"/>
          <w:szCs w:val="20"/>
          <w:lang w:val="cs-CZ"/>
        </w:rPr>
        <w:t xml:space="preserve"> </w:t>
      </w:r>
      <w:r w:rsidRPr="006D7CEC">
        <w:rPr>
          <w:rFonts w:ascii="Arial" w:hAnsi="Arial" w:cs="Arial"/>
          <w:b/>
          <w:sz w:val="20"/>
          <w:szCs w:val="20"/>
          <w:lang w:val="cs-CZ"/>
        </w:rPr>
        <w:t>Informace o zpracování osobních údajů</w:t>
      </w:r>
    </w:p>
    <w:p w14:paraId="0C447E0F" w14:textId="77777777" w:rsidR="005B21C0" w:rsidRPr="006D7CEC" w:rsidRDefault="005B21C0" w:rsidP="005B21C0">
      <w:pPr>
        <w:pStyle w:val="Odstavecseseznamem"/>
        <w:autoSpaceDE w:val="0"/>
        <w:autoSpaceDN w:val="0"/>
        <w:adjustRightInd w:val="0"/>
        <w:spacing w:before="120"/>
        <w:ind w:left="0"/>
        <w:contextualSpacing w:val="0"/>
        <w:jc w:val="both"/>
        <w:rPr>
          <w:rFonts w:ascii="Arial" w:hAnsi="Arial" w:cs="Arial"/>
          <w:sz w:val="20"/>
          <w:szCs w:val="20"/>
          <w:lang w:val="cs-CZ"/>
        </w:rPr>
      </w:pPr>
      <w:r w:rsidRPr="006D7CEC">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2" w:history="1">
        <w:r w:rsidRPr="006D7CEC">
          <w:rPr>
            <w:rStyle w:val="Hypertextovodkaz"/>
            <w:rFonts w:ascii="Arial" w:hAnsi="Arial" w:cs="Arial"/>
            <w:sz w:val="20"/>
            <w:szCs w:val="20"/>
            <w:lang w:val="cs-CZ"/>
          </w:rPr>
          <w:t>www.mujicin.cz</w:t>
        </w:r>
      </w:hyperlink>
      <w:r w:rsidRPr="006D7CEC">
        <w:rPr>
          <w:rFonts w:ascii="Arial" w:hAnsi="Arial" w:cs="Arial"/>
          <w:sz w:val="20"/>
          <w:szCs w:val="20"/>
          <w:lang w:val="cs-CZ"/>
        </w:rPr>
        <w:t xml:space="preserve"> , nabídka „Městský úřad“, sekce „GDPR“.“</w:t>
      </w:r>
    </w:p>
    <w:p w14:paraId="3AA4AB70" w14:textId="77777777" w:rsidR="005B21C0" w:rsidRDefault="005B21C0" w:rsidP="005B21C0">
      <w:pPr>
        <w:widowControl/>
        <w:suppressAutoHyphens/>
        <w:jc w:val="both"/>
        <w:rPr>
          <w:rFonts w:ascii="Arial" w:eastAsia="Times New Roman" w:hAnsi="Arial" w:cs="Arial"/>
          <w:b/>
          <w:sz w:val="20"/>
          <w:szCs w:val="20"/>
          <w:u w:val="single"/>
          <w:lang w:val="cs-CZ" w:eastAsia="ar-SA"/>
        </w:rPr>
      </w:pPr>
    </w:p>
    <w:p w14:paraId="5A51C50C" w14:textId="77777777" w:rsidR="005B21C0" w:rsidRPr="006D7CEC" w:rsidRDefault="005B21C0" w:rsidP="005B21C0">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9 Prohlídka místa plnění</w:t>
      </w:r>
    </w:p>
    <w:p w14:paraId="0E0143A4"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618C9BBB" w14:textId="77777777" w:rsidR="005B21C0" w:rsidRPr="00824282" w:rsidRDefault="005B21C0" w:rsidP="005B21C0">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9.1 Termín</w:t>
      </w:r>
    </w:p>
    <w:p w14:paraId="6A3F34C4" w14:textId="77777777" w:rsidR="005B21C0" w:rsidRPr="003E6CEB" w:rsidRDefault="005B21C0" w:rsidP="005B21C0">
      <w:pPr>
        <w:widowControl/>
        <w:autoSpaceDE w:val="0"/>
        <w:autoSpaceDN w:val="0"/>
        <w:adjustRightInd w:val="0"/>
        <w:spacing w:before="120"/>
        <w:rPr>
          <w:rFonts w:ascii="Arial" w:hAnsi="Arial" w:cs="Arial"/>
          <w:color w:val="000000"/>
          <w:sz w:val="20"/>
          <w:szCs w:val="20"/>
          <w:lang w:val="cs-CZ"/>
        </w:rPr>
      </w:pPr>
      <w:r w:rsidRPr="003E6CEB">
        <w:rPr>
          <w:rFonts w:ascii="Arial" w:hAnsi="Arial" w:cs="Arial"/>
          <w:color w:val="000000"/>
          <w:sz w:val="20"/>
          <w:szCs w:val="20"/>
          <w:lang w:val="cs-CZ"/>
        </w:rPr>
        <w:t>S ohledem na charakter veřejné zakázky nebude zadavatel organizovat prohlídku místa plnění.</w:t>
      </w:r>
    </w:p>
    <w:p w14:paraId="15D82942" w14:textId="77777777" w:rsidR="005B21C0" w:rsidRPr="006D7CEC" w:rsidRDefault="005B21C0" w:rsidP="005B21C0">
      <w:pPr>
        <w:widowControl/>
        <w:suppressAutoHyphens/>
        <w:jc w:val="both"/>
        <w:rPr>
          <w:rFonts w:ascii="Arial" w:eastAsia="Times New Roman" w:hAnsi="Arial" w:cs="Arial"/>
          <w:b/>
          <w:sz w:val="20"/>
          <w:szCs w:val="20"/>
          <w:u w:val="single"/>
          <w:lang w:val="cs-CZ" w:eastAsia="ar-SA"/>
        </w:rPr>
      </w:pPr>
    </w:p>
    <w:p w14:paraId="20B38B97" w14:textId="222D8FCE" w:rsidR="005B21C0" w:rsidRPr="0095788D" w:rsidRDefault="0095788D" w:rsidP="0095788D">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10</w:t>
      </w:r>
      <w:r w:rsidRPr="006D7CEC">
        <w:rPr>
          <w:rFonts w:ascii="Arial" w:eastAsia="Times New Roman" w:hAnsi="Arial" w:cs="Arial"/>
          <w:b/>
          <w:sz w:val="20"/>
          <w:szCs w:val="20"/>
          <w:u w:val="single"/>
          <w:lang w:val="cs-CZ" w:eastAsia="ar-SA"/>
        </w:rPr>
        <w:t xml:space="preserve"> </w:t>
      </w:r>
      <w:r>
        <w:rPr>
          <w:rFonts w:ascii="Arial" w:eastAsia="Times New Roman" w:hAnsi="Arial" w:cs="Arial"/>
          <w:b/>
          <w:sz w:val="20"/>
          <w:szCs w:val="20"/>
          <w:u w:val="single"/>
          <w:lang w:val="cs-CZ" w:eastAsia="ar-SA"/>
        </w:rPr>
        <w:t>Seznam příloh</w:t>
      </w:r>
    </w:p>
    <w:p w14:paraId="22FEE5B1" w14:textId="4B23AA2C" w:rsidR="005B21C0" w:rsidRPr="006D7CEC" w:rsidRDefault="005B21C0" w:rsidP="005B21C0">
      <w:pPr>
        <w:widowControl/>
        <w:suppressAutoHyphens/>
        <w:spacing w:before="120"/>
        <w:ind w:left="1440" w:hanging="1440"/>
        <w:jc w:val="both"/>
        <w:rPr>
          <w:rStyle w:val="nowrap"/>
          <w:rFonts w:ascii="Arial" w:hAnsi="Arial" w:cs="Arial"/>
          <w:bCs/>
          <w:sz w:val="20"/>
          <w:szCs w:val="20"/>
          <w:lang w:val="cs-CZ"/>
        </w:rPr>
      </w:pPr>
      <w:r>
        <w:rPr>
          <w:rFonts w:ascii="Arial" w:hAnsi="Arial" w:cs="Arial"/>
          <w:iCs/>
          <w:sz w:val="20"/>
          <w:szCs w:val="20"/>
          <w:lang w:val="cs-CZ"/>
        </w:rPr>
        <w:t>Příloha č. 1</w:t>
      </w:r>
      <w:r>
        <w:rPr>
          <w:rFonts w:ascii="Arial" w:hAnsi="Arial" w:cs="Arial"/>
          <w:iCs/>
          <w:sz w:val="20"/>
          <w:szCs w:val="20"/>
          <w:lang w:val="cs-CZ"/>
        </w:rPr>
        <w:tab/>
      </w:r>
      <w:r w:rsidR="00065F0E">
        <w:rPr>
          <w:rFonts w:ascii="Arial" w:hAnsi="Arial" w:cs="Arial"/>
          <w:iCs/>
          <w:sz w:val="20"/>
          <w:szCs w:val="20"/>
          <w:lang w:val="cs-CZ"/>
        </w:rPr>
        <w:t>Popis činnosti TDS</w:t>
      </w:r>
      <w:r w:rsidR="008F79AA">
        <w:rPr>
          <w:rFonts w:ascii="Arial" w:hAnsi="Arial" w:cs="Arial"/>
          <w:iCs/>
          <w:sz w:val="20"/>
          <w:szCs w:val="20"/>
          <w:lang w:val="cs-CZ"/>
        </w:rPr>
        <w:t xml:space="preserve"> a koordinátora BOZP</w:t>
      </w:r>
      <w:r w:rsidRPr="006D7CEC">
        <w:rPr>
          <w:rFonts w:ascii="Arial" w:hAnsi="Arial" w:cs="Arial"/>
          <w:iCs/>
          <w:sz w:val="20"/>
          <w:szCs w:val="20"/>
          <w:lang w:val="cs-CZ"/>
        </w:rPr>
        <w:t xml:space="preserve"> </w:t>
      </w:r>
    </w:p>
    <w:p w14:paraId="27BE75DE" w14:textId="0722E8EC" w:rsidR="005B21C0" w:rsidRDefault="005B21C0" w:rsidP="005B21C0">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lastRenderedPageBreak/>
        <w:t>Příloha č. 2</w:t>
      </w:r>
      <w:r>
        <w:rPr>
          <w:rFonts w:ascii="Arial" w:hAnsi="Arial" w:cs="Arial"/>
          <w:iCs/>
          <w:sz w:val="20"/>
          <w:szCs w:val="20"/>
          <w:lang w:val="cs-CZ"/>
        </w:rPr>
        <w:tab/>
      </w:r>
      <w:r w:rsidR="008F79AA">
        <w:rPr>
          <w:rFonts w:ascii="Arial" w:hAnsi="Arial" w:cs="Arial"/>
          <w:iCs/>
          <w:sz w:val="20"/>
          <w:szCs w:val="20"/>
          <w:lang w:val="cs-CZ"/>
        </w:rPr>
        <w:t>Formulář nabídky</w:t>
      </w:r>
    </w:p>
    <w:p w14:paraId="614E53BD" w14:textId="066D4CF8" w:rsidR="00607B63" w:rsidRDefault="00607B63" w:rsidP="005B21C0">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3</w:t>
      </w:r>
      <w:r w:rsidR="005B62DA">
        <w:rPr>
          <w:rFonts w:ascii="Arial" w:hAnsi="Arial" w:cs="Arial"/>
          <w:iCs/>
          <w:sz w:val="20"/>
          <w:szCs w:val="20"/>
          <w:lang w:val="cs-CZ"/>
        </w:rPr>
        <w:t>a</w:t>
      </w:r>
      <w:r>
        <w:rPr>
          <w:rFonts w:ascii="Arial" w:hAnsi="Arial" w:cs="Arial"/>
          <w:iCs/>
          <w:sz w:val="20"/>
          <w:szCs w:val="20"/>
          <w:lang w:val="cs-CZ"/>
        </w:rPr>
        <w:tab/>
        <w:t>Seznam služeb pro hodnocení</w:t>
      </w:r>
      <w:r w:rsidR="005B62DA">
        <w:rPr>
          <w:rFonts w:ascii="Arial" w:hAnsi="Arial" w:cs="Arial"/>
          <w:iCs/>
          <w:sz w:val="20"/>
          <w:szCs w:val="20"/>
          <w:lang w:val="cs-CZ"/>
        </w:rPr>
        <w:t>_vedoucí TDS</w:t>
      </w:r>
    </w:p>
    <w:p w14:paraId="2A2E711B" w14:textId="0881119D" w:rsidR="005B62DA" w:rsidRDefault="005B62DA" w:rsidP="005B21C0">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3b</w:t>
      </w:r>
      <w:r>
        <w:rPr>
          <w:rFonts w:ascii="Arial" w:hAnsi="Arial" w:cs="Arial"/>
          <w:iCs/>
          <w:sz w:val="20"/>
          <w:szCs w:val="20"/>
          <w:lang w:val="cs-CZ"/>
        </w:rPr>
        <w:tab/>
        <w:t>Seznam služeb pro hodnocení</w:t>
      </w:r>
      <w:r w:rsidR="003B7AFF">
        <w:rPr>
          <w:rFonts w:ascii="Arial" w:hAnsi="Arial" w:cs="Arial"/>
          <w:iCs/>
          <w:sz w:val="20"/>
          <w:szCs w:val="20"/>
          <w:lang w:val="cs-CZ"/>
        </w:rPr>
        <w:t>_zástupce TDS</w:t>
      </w:r>
    </w:p>
    <w:p w14:paraId="6D5985F0" w14:textId="34F8C4A3" w:rsidR="005B21C0" w:rsidRDefault="005B21C0" w:rsidP="005B21C0">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 xml:space="preserve">Příloha č. </w:t>
      </w:r>
      <w:r w:rsidR="003D6154">
        <w:rPr>
          <w:rFonts w:ascii="Arial" w:hAnsi="Arial" w:cs="Arial"/>
          <w:iCs/>
          <w:sz w:val="20"/>
          <w:szCs w:val="20"/>
          <w:lang w:val="cs-CZ"/>
        </w:rPr>
        <w:t>4</w:t>
      </w:r>
      <w:r>
        <w:rPr>
          <w:rFonts w:ascii="Arial" w:hAnsi="Arial" w:cs="Arial"/>
          <w:iCs/>
          <w:sz w:val="20"/>
          <w:szCs w:val="20"/>
          <w:lang w:val="cs-CZ"/>
        </w:rPr>
        <w:tab/>
      </w:r>
      <w:r w:rsidR="00180502">
        <w:rPr>
          <w:rFonts w:ascii="Arial" w:hAnsi="Arial" w:cs="Arial"/>
          <w:iCs/>
          <w:sz w:val="20"/>
          <w:szCs w:val="20"/>
          <w:lang w:val="cs-CZ"/>
        </w:rPr>
        <w:t>Příkazní smlouva</w:t>
      </w:r>
    </w:p>
    <w:p w14:paraId="469C6925" w14:textId="325A6D70" w:rsidR="00644A65" w:rsidRDefault="00644A65" w:rsidP="005B21C0">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5</w:t>
      </w:r>
      <w:r>
        <w:rPr>
          <w:rFonts w:ascii="Arial" w:hAnsi="Arial" w:cs="Arial"/>
          <w:iCs/>
          <w:sz w:val="20"/>
          <w:szCs w:val="20"/>
          <w:lang w:val="cs-CZ"/>
        </w:rPr>
        <w:tab/>
      </w:r>
      <w:r w:rsidR="00592C98">
        <w:rPr>
          <w:rFonts w:ascii="Arial" w:hAnsi="Arial" w:cs="Arial"/>
          <w:iCs/>
          <w:sz w:val="20"/>
          <w:szCs w:val="20"/>
          <w:lang w:val="cs-CZ"/>
        </w:rPr>
        <w:t>Z</w:t>
      </w:r>
      <w:r w:rsidR="00A44637">
        <w:rPr>
          <w:rFonts w:ascii="Arial" w:hAnsi="Arial" w:cs="Arial"/>
          <w:iCs/>
          <w:sz w:val="20"/>
          <w:szCs w:val="20"/>
          <w:lang w:val="cs-CZ"/>
        </w:rPr>
        <w:t>práva studenta</w:t>
      </w:r>
    </w:p>
    <w:p w14:paraId="691C0EC6"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746FA163" w14:textId="77777777" w:rsidR="005B21C0" w:rsidRPr="006D7CEC" w:rsidRDefault="005B21C0" w:rsidP="005B21C0">
      <w:pPr>
        <w:widowControl/>
        <w:suppressAutoHyphens/>
        <w:jc w:val="both"/>
        <w:rPr>
          <w:rFonts w:ascii="Arial" w:eastAsia="Times New Roman" w:hAnsi="Arial" w:cs="Arial"/>
          <w:sz w:val="20"/>
          <w:szCs w:val="20"/>
          <w:lang w:val="cs-CZ" w:eastAsia="ar-SA"/>
        </w:rPr>
      </w:pPr>
    </w:p>
    <w:p w14:paraId="798F3C89" w14:textId="0F3D85DC" w:rsidR="005B21C0" w:rsidRDefault="005B21C0" w:rsidP="005B21C0">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Jičíně dne</w:t>
      </w:r>
      <w:r>
        <w:rPr>
          <w:rFonts w:ascii="Arial" w:eastAsia="Times New Roman" w:hAnsi="Arial" w:cs="Arial"/>
          <w:sz w:val="20"/>
          <w:szCs w:val="20"/>
          <w:lang w:val="cs-CZ" w:eastAsia="ar-SA"/>
        </w:rPr>
        <w:t xml:space="preserve"> </w:t>
      </w:r>
      <w:r w:rsidR="008C7DF1" w:rsidRPr="00876CDA">
        <w:rPr>
          <w:rFonts w:ascii="Arial" w:eastAsia="Times New Roman" w:hAnsi="Arial" w:cs="Arial"/>
          <w:sz w:val="20"/>
          <w:szCs w:val="20"/>
          <w:lang w:val="cs-CZ" w:eastAsia="ar-SA"/>
        </w:rPr>
        <w:t>7. 1.</w:t>
      </w:r>
      <w:r w:rsidRPr="00876CDA">
        <w:rPr>
          <w:rFonts w:ascii="Arial" w:eastAsia="Times New Roman" w:hAnsi="Arial" w:cs="Arial"/>
          <w:sz w:val="20"/>
          <w:szCs w:val="20"/>
          <w:lang w:val="cs-CZ" w:eastAsia="ar-SA"/>
        </w:rPr>
        <w:t xml:space="preserve"> 202</w:t>
      </w:r>
      <w:r w:rsidR="0095788D" w:rsidRPr="00876CDA">
        <w:rPr>
          <w:rFonts w:ascii="Arial" w:eastAsia="Times New Roman" w:hAnsi="Arial" w:cs="Arial"/>
          <w:sz w:val="20"/>
          <w:szCs w:val="20"/>
          <w:lang w:val="cs-CZ" w:eastAsia="ar-SA"/>
        </w:rPr>
        <w:t>2</w:t>
      </w:r>
      <w:r w:rsidRPr="006D7CEC">
        <w:rPr>
          <w:rFonts w:ascii="Arial" w:eastAsia="Times New Roman" w:hAnsi="Arial" w:cs="Arial"/>
          <w:sz w:val="20"/>
          <w:szCs w:val="20"/>
          <w:lang w:val="cs-CZ" w:eastAsia="ar-SA"/>
        </w:rPr>
        <w:t xml:space="preserve"> </w:t>
      </w:r>
    </w:p>
    <w:p w14:paraId="4645011E" w14:textId="77777777" w:rsidR="00064AD4" w:rsidRDefault="00064AD4" w:rsidP="005B21C0">
      <w:pPr>
        <w:widowControl/>
        <w:suppressAutoHyphens/>
        <w:jc w:val="both"/>
        <w:rPr>
          <w:rFonts w:ascii="Arial" w:eastAsia="Times New Roman" w:hAnsi="Arial" w:cs="Arial"/>
          <w:sz w:val="20"/>
          <w:szCs w:val="20"/>
          <w:lang w:val="cs-CZ" w:eastAsia="ar-SA"/>
        </w:rPr>
      </w:pPr>
    </w:p>
    <w:p w14:paraId="608471F1" w14:textId="77777777" w:rsidR="0095788D" w:rsidRPr="006D7CEC" w:rsidRDefault="0095788D" w:rsidP="005B21C0">
      <w:pPr>
        <w:widowControl/>
        <w:suppressAutoHyphens/>
        <w:jc w:val="both"/>
        <w:rPr>
          <w:rFonts w:ascii="Arial" w:eastAsia="Times New Roman" w:hAnsi="Arial" w:cs="Arial"/>
          <w:sz w:val="20"/>
          <w:szCs w:val="20"/>
          <w:lang w:val="cs-CZ" w:eastAsia="ar-SA"/>
        </w:rPr>
      </w:pPr>
    </w:p>
    <w:p w14:paraId="0712516E" w14:textId="77777777" w:rsidR="005B21C0" w:rsidRPr="006D7CEC" w:rsidRDefault="005B21C0" w:rsidP="005B21C0">
      <w:pPr>
        <w:widowControl/>
        <w:suppressAutoHyphens/>
        <w:ind w:left="1415" w:firstLine="74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w:t>
      </w:r>
    </w:p>
    <w:p w14:paraId="4D03F0C2" w14:textId="735AA78C" w:rsidR="005B21C0" w:rsidRPr="00644A65" w:rsidRDefault="005B21C0" w:rsidP="00644A65">
      <w:pPr>
        <w:ind w:left="3600" w:firstLine="720"/>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w:t>
      </w:r>
      <w:r>
        <w:rPr>
          <w:rFonts w:ascii="Arial" w:eastAsia="Times New Roman" w:hAnsi="Arial" w:cs="Arial"/>
          <w:sz w:val="20"/>
          <w:szCs w:val="20"/>
          <w:lang w:val="cs-CZ" w:eastAsia="ar-SA"/>
        </w:rPr>
        <w:t>a</w:t>
      </w:r>
    </w:p>
    <w:p w14:paraId="25DEFBDB" w14:textId="77777777" w:rsidR="005B21C0" w:rsidRDefault="005B21C0" w:rsidP="005B21C0">
      <w:pPr>
        <w:widowControl/>
        <w:suppressAutoHyphens/>
        <w:rPr>
          <w:rFonts w:ascii="Arial" w:eastAsia="Times New Roman" w:hAnsi="Arial" w:cs="Arial"/>
          <w:b/>
          <w:sz w:val="20"/>
          <w:szCs w:val="20"/>
          <w:lang w:val="cs-CZ" w:eastAsia="ar-SA"/>
        </w:rPr>
      </w:pPr>
    </w:p>
    <w:p w14:paraId="03B70D8B" w14:textId="2B3831E6" w:rsidR="005B21C0" w:rsidRPr="005B21C0" w:rsidRDefault="005B21C0" w:rsidP="005B21C0">
      <w:pPr>
        <w:widowControl/>
        <w:suppressAutoHyphens/>
        <w:rPr>
          <w:rFonts w:ascii="Arial" w:eastAsia="Times New Roman" w:hAnsi="Arial" w:cs="Arial"/>
          <w:b/>
          <w:sz w:val="20"/>
          <w:szCs w:val="20"/>
          <w:lang w:val="cs-CZ" w:eastAsia="ar-SA"/>
        </w:rPr>
        <w:sectPr w:rsidR="005B21C0" w:rsidRPr="005B21C0" w:rsidSect="00064AD4">
          <w:pgSz w:w="11920" w:h="16840"/>
          <w:pgMar w:top="1360" w:right="1300" w:bottom="993" w:left="1300" w:header="0" w:footer="723" w:gutter="0"/>
          <w:cols w:space="708"/>
        </w:sectPr>
      </w:pPr>
    </w:p>
    <w:p w14:paraId="208F4CF6" w14:textId="77777777" w:rsidR="00EE70A9" w:rsidRPr="009963F7" w:rsidRDefault="00EE70A9" w:rsidP="005D06BF">
      <w:pPr>
        <w:widowControl/>
        <w:suppressAutoHyphens/>
        <w:jc w:val="both"/>
        <w:rPr>
          <w:rFonts w:ascii="Arial" w:eastAsia="Times New Roman" w:hAnsi="Arial" w:cs="Arial"/>
          <w:sz w:val="20"/>
          <w:szCs w:val="20"/>
          <w:u w:val="single"/>
          <w:lang w:val="cs-CZ" w:eastAsia="ar-SA"/>
        </w:rPr>
      </w:pPr>
    </w:p>
    <w:p w14:paraId="34884D70" w14:textId="77777777" w:rsidR="00EE70A9" w:rsidRPr="009963F7" w:rsidRDefault="00EE70A9" w:rsidP="005D06BF">
      <w:pPr>
        <w:widowControl/>
        <w:suppressAutoHyphens/>
        <w:ind w:left="-25"/>
        <w:jc w:val="both"/>
        <w:rPr>
          <w:rFonts w:ascii="Arial" w:eastAsia="Times New Roman" w:hAnsi="Arial" w:cs="Arial"/>
          <w:sz w:val="20"/>
          <w:szCs w:val="20"/>
          <w:lang w:val="cs-CZ" w:eastAsia="ar-SA"/>
        </w:rPr>
      </w:pPr>
    </w:p>
    <w:p w14:paraId="6C0F93E2" w14:textId="77777777" w:rsidR="00C3592A" w:rsidRPr="009963F7" w:rsidRDefault="00C3592A" w:rsidP="005D06BF">
      <w:pPr>
        <w:widowControl/>
        <w:suppressAutoHyphens/>
        <w:ind w:left="-25"/>
        <w:jc w:val="both"/>
        <w:rPr>
          <w:rFonts w:ascii="Arial" w:eastAsia="Times New Roman" w:hAnsi="Arial" w:cs="Arial"/>
          <w:sz w:val="20"/>
          <w:szCs w:val="20"/>
          <w:lang w:val="cs-CZ" w:eastAsia="ar-SA"/>
        </w:rPr>
        <w:sectPr w:rsidR="00C3592A" w:rsidRPr="009963F7">
          <w:type w:val="continuous"/>
          <w:pgSz w:w="11920" w:h="16840"/>
          <w:pgMar w:top="1560" w:right="1300" w:bottom="280" w:left="1300" w:header="708" w:footer="708" w:gutter="0"/>
          <w:cols w:num="2" w:space="708" w:equalWidth="0">
            <w:col w:w="2493" w:space="2202"/>
            <w:col w:w="4625"/>
          </w:cols>
        </w:sectPr>
      </w:pPr>
    </w:p>
    <w:p w14:paraId="45F570BB" w14:textId="77777777" w:rsidR="00E15FDD" w:rsidRPr="006D7CEC" w:rsidRDefault="00E15FDD" w:rsidP="005B21C0">
      <w:pPr>
        <w:widowControl/>
        <w:suppressAutoHyphens/>
        <w:ind w:left="2835" w:hanging="2835"/>
        <w:jc w:val="both"/>
        <w:rPr>
          <w:rFonts w:ascii="Myriad Web" w:eastAsia="Times New Roman" w:hAnsi="Myriad Web" w:cs="Courier New"/>
          <w:sz w:val="20"/>
          <w:szCs w:val="20"/>
          <w:lang w:val="cs-CZ" w:eastAsia="ar-SA"/>
        </w:rPr>
      </w:pPr>
    </w:p>
    <w:sectPr w:rsidR="00E15FDD" w:rsidRPr="006D7CEC" w:rsidSect="009B2719">
      <w:footerReference w:type="default" r:id="rId23"/>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153" w14:textId="77777777" w:rsidR="00CA31E4" w:rsidRDefault="00CA31E4">
      <w:r>
        <w:separator/>
      </w:r>
    </w:p>
  </w:endnote>
  <w:endnote w:type="continuationSeparator" w:id="0">
    <w:p w14:paraId="436EFCD7" w14:textId="77777777" w:rsidR="00CA31E4" w:rsidRDefault="00C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43" w:usb2="00000009" w:usb3="00000000" w:csb0="000001FF" w:csb1="00000000"/>
  </w:font>
  <w:font w:name="Arial-OneByte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E3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2A5C7E8C" wp14:editId="396F9455">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C7E8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701gEAAJADAAAOAAAAZHJzL2Uyb0RvYy54bWysU9uO0zAQfUfiHyy/0yQtRRA1XS27WoS0&#10;XKSFD3AcO7FIPGbsNilfz9hpusC+rXixJuPxmXPOTHZX09Czo0JvwFa8WOWcKSuhMbat+Pdvd6/e&#10;cuaDsI3owaqKn5TnV/uXL3ajK9UaOugbhYxArC9HV/EuBFdmmZedGoRfgVOWLjXgIAJ9Yps1KEZC&#10;H/psnedvshGwcQhSeU/Z2/mS7xO+1kqGL1p7FVhfceIW0onprOOZ7XeibFG4zsgzDfEMFoMwlppe&#10;oG5FEOyA5gnUYCSCBx1WEoYMtDZSJQ2kpsj/UfPQCaeSFjLHu4tN/v/Bys/HB/cVWZjew0QDTCK8&#10;uwf5wzMLN52wrbpGhLFToqHGRbQsG50vz0+j1b70EaQeP0FDQxaHAAlo0jhEV0gnI3QawOliupoC&#10;k5TcrIt3r7ecSboqtpt8s00dRLk8dujDBwUDi0HFkWaawMXx3odIRpRLSexl4c70fZprb/9KUGHM&#10;JPKR78w8TPVE1VFEDc2JZCDMa0JrTUEH+IuzkVak4v7nQaDirP9oyYq4T0uAS1AvgbCSnlY8cDaH&#10;N2Heu4ND03aEPJtt4Zrs0iZJeWRx5kljTwrPKxr36s/vVPX4I+1/AwAA//8DAFBLAwQUAAYACAAA&#10;ACEA9H8+OuIAAAAOAQAADwAAAGRycy9kb3ducmV2LnhtbEyPwU7DMBBE70j8g7WVuFG7QKI6jVNV&#10;CE5IiDQcODqJm1iN1yF22/D3bE9wm9WMZt7m29kN7GymYD0qWC0FMIONby12Cj6r1/s1sBA1tnrw&#10;aBT8mADb4vYm11nrL1ia8z52jEowZFpBH+OYcR6a3jgdln40SN7BT05HOqeOt5O+ULkb+IMQKXfa&#10;Ii30ejTPvWmO+5NTsPvC8sV+v9cf5aG0VSUFvqVHpe4W824DLJo5/oXhik/oUBBT7U/YBjYokFIS&#10;eiQjWcsnYNeISEQCrCaVrh4T4EXO/79R/AIAAP//AwBQSwECLQAUAAYACAAAACEAtoM4kv4AAADh&#10;AQAAEwAAAAAAAAAAAAAAAAAAAAAAW0NvbnRlbnRfVHlwZXNdLnhtbFBLAQItABQABgAIAAAAIQA4&#10;/SH/1gAAAJQBAAALAAAAAAAAAAAAAAAAAC8BAABfcmVscy8ucmVsc1BLAQItABQABgAIAAAAIQAa&#10;83701gEAAJADAAAOAAAAAAAAAAAAAAAAAC4CAABkcnMvZTJvRG9jLnhtbFBLAQItABQABgAIAAAA&#10;IQD0fz464gAAAA4BAAAPAAAAAAAAAAAAAAAAADAEAABkcnMvZG93bnJldi54bWxQSwUGAAAAAAQA&#10;BADzAAAAPwUAAAAA&#10;" filled="f" stroked="f">
              <v:textbox inset="0,0,0,0">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3F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089A41B2" wp14:editId="20D701B6">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41B2"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WD2AEAAJcDAAAOAAAAZHJzL2Uyb0RvYy54bWysU9uO0zAQfUfiHyy/0zQtRRA1XS27WoS0&#10;XKSFD3AcO7FIPGbsNilfz9hJusC+rXixxmP7zDlnxvurse/YSaE3YEuer9acKSuhNrYp+fdvd6/e&#10;cuaDsLXowKqSn5XnV4eXL/aDK9QGWuhqhYxArC8GV/I2BFdkmZet6oVfgVOWDjVgLwJtsclqFAOh&#10;9122Wa/fZANg7RCk8p6yt9MhPyR8rZUMX7T2KrCu5MQtpBXTWsU1O+xF0aBwrZEzDfEMFr0wlope&#10;oG5FEOyI5glUbySCBx1WEvoMtDZSJQ2kJl//o+ahFU4lLWSOdxeb/P+DlZ9PD+4rsjC+h5EamER4&#10;dw/yh2cWblphG3WNCEOrRE2F82hZNjhfzE+j1b7wEaQaPkFNTRbHAAlo1NhHV0gnI3RqwPliuhoD&#10;k5TcbvJ3r3ecSTrKd9v1dpcqiGJ57NCHDwp6FoOSI/U0gYvTvQ+RjCiWK7GWhTvTdamvnf0rQRdj&#10;JpGPfCfmYaxGZupZWdRSQX0mNQjTtNB0U9AC/uJsoEkpuf95FKg46z5aciSO1RLgElRLIKykpyUP&#10;nE3hTZjG7+jQNC0hT55buCbXtEmKHlnMdKn7Seg8qXG8/tynW4//6fAbAAD//wMAUEsDBBQABgAI&#10;AAAAIQD0fz464gAAAA4BAAAPAAAAZHJzL2Rvd25yZXYueG1sTI/BTsMwEETvSPyDtZW4UbtAojqN&#10;U1UITkiINBw4OombWI3XIXbb8PdsT3Cb1Yxm3ubb2Q3sbKZgPSpYLQUwg41vLXYKPqvX+zWwEDW2&#10;evBoFPyYANvi9ibXWesvWJrzPnaMSjBkWkEf45hxHpreOB2WfjRI3sFPTkc6p463k75QuRv4gxAp&#10;d9oiLfR6NM+9aY77k1Ow+8LyxX6/1x/lobRVJQW+pUel7hbzbgMsmjn+heGKT+hQEFPtT9gGNiiQ&#10;UhJ6JCNZyydg14hIRAKsJpWuHhPgRc7/v1H8AgAA//8DAFBLAQItABQABgAIAAAAIQC2gziS/gAA&#10;AOEBAAATAAAAAAAAAAAAAAAAAAAAAABbQ29udGVudF9UeXBlc10ueG1sUEsBAi0AFAAGAAgAAAAh&#10;ADj9If/WAAAAlAEAAAsAAAAAAAAAAAAAAAAALwEAAF9yZWxzLy5yZWxzUEsBAi0AFAAGAAgAAAAh&#10;AMRitYPYAQAAlwMAAA4AAAAAAAAAAAAAAAAALgIAAGRycy9lMm9Eb2MueG1sUEsBAi0AFAAGAAgA&#10;AAAhAPR/PjriAAAADgEAAA8AAAAAAAAAAAAAAAAAMgQAAGRycy9kb3ducmV2LnhtbFBLBQYAAAAA&#10;BAAEAPMAAABBBQAAAAA=&#10;" filled="f" stroked="f">
              <v:textbox inset="0,0,0,0">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D26" w14:textId="77777777" w:rsidR="00CA31E4" w:rsidRDefault="00CA31E4">
      <w:r>
        <w:separator/>
      </w:r>
    </w:p>
  </w:footnote>
  <w:footnote w:type="continuationSeparator" w:id="0">
    <w:p w14:paraId="0286233E" w14:textId="77777777" w:rsidR="00CA31E4" w:rsidRDefault="00CA31E4">
      <w:r>
        <w:continuationSeparator/>
      </w:r>
    </w:p>
  </w:footnote>
  <w:footnote w:id="1">
    <w:p w14:paraId="1252BD88" w14:textId="77777777" w:rsidR="00644A65" w:rsidRPr="000A6AB8" w:rsidRDefault="00644A65" w:rsidP="00644A65">
      <w:pPr>
        <w:pStyle w:val="Textpoznpodarou"/>
        <w:tabs>
          <w:tab w:val="clear" w:pos="284"/>
          <w:tab w:val="left" w:pos="426"/>
        </w:tabs>
        <w:ind w:left="142" w:hanging="142"/>
        <w:rPr>
          <w:sz w:val="16"/>
          <w:szCs w:val="16"/>
        </w:rPr>
      </w:pPr>
      <w:r>
        <w:rPr>
          <w:rStyle w:val="Znakapoznpodarou"/>
        </w:rPr>
        <w:footnoteRef/>
      </w:r>
      <w:r>
        <w:t xml:space="preserve"> </w:t>
      </w:r>
      <w:r w:rsidRPr="000A6AB8">
        <w:rPr>
          <w:rFonts w:eastAsia="Times New Roman"/>
          <w:i/>
          <w:iCs/>
          <w:sz w:val="16"/>
          <w:szCs w:val="16"/>
          <w:lang w:eastAsia="ar-SA"/>
        </w:rPr>
        <w:t>Hlavním stavbyvedoucím se rozumí osoba, která zabezpečuje odborné vedení provádění stavby a má pro tuto činnost oprávnění podle zvláštního právního předpisu, kterým se pro účely tohoto zadávacího řízení rozumí autorizace na úrovni autorizovaného inženýra nebo technika v oboru pozemní stavby ve smyslu zákona č. 360/1992 Sb., o výkonu povolání autorizovaných architektů a o výkonu povolání autorizovaných inženýrů a techniků činných ve výstavbě,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32C" w14:textId="77777777" w:rsidR="007A22FB" w:rsidRDefault="007A22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C51" w14:textId="77777777" w:rsidR="007A22FB" w:rsidRDefault="007A2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B0B"/>
    <w:multiLevelType w:val="hybridMultilevel"/>
    <w:tmpl w:val="6876D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782FAD"/>
    <w:multiLevelType w:val="multilevel"/>
    <w:tmpl w:val="57BC5742"/>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2"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16150"/>
    <w:multiLevelType w:val="hybridMultilevel"/>
    <w:tmpl w:val="1F347D16"/>
    <w:lvl w:ilvl="0" w:tplc="8286B0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6C15891"/>
    <w:multiLevelType w:val="multilevel"/>
    <w:tmpl w:val="DA7ED00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91DB9"/>
    <w:multiLevelType w:val="hybridMultilevel"/>
    <w:tmpl w:val="9E849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AF01B0"/>
    <w:multiLevelType w:val="hybridMultilevel"/>
    <w:tmpl w:val="DBC0CD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E170EE0"/>
    <w:multiLevelType w:val="hybridMultilevel"/>
    <w:tmpl w:val="08420E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3014B"/>
    <w:multiLevelType w:val="hybridMultilevel"/>
    <w:tmpl w:val="C45EBC78"/>
    <w:lvl w:ilvl="0" w:tplc="38101C1C">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294A1D"/>
    <w:multiLevelType w:val="hybridMultilevel"/>
    <w:tmpl w:val="A220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2E04EB"/>
    <w:multiLevelType w:val="hybridMultilevel"/>
    <w:tmpl w:val="9CBEA6B4"/>
    <w:lvl w:ilvl="0" w:tplc="D77C27B6">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9531FCF"/>
    <w:multiLevelType w:val="hybridMultilevel"/>
    <w:tmpl w:val="8ECEE41E"/>
    <w:lvl w:ilvl="0" w:tplc="71C87CD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E7B5138"/>
    <w:multiLevelType w:val="hybridMultilevel"/>
    <w:tmpl w:val="7310B62A"/>
    <w:lvl w:ilvl="0" w:tplc="D77C27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82390E"/>
    <w:multiLevelType w:val="hybridMultilevel"/>
    <w:tmpl w:val="A074E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8" w15:restartNumberingAfterBreak="0">
    <w:nsid w:val="3A615371"/>
    <w:multiLevelType w:val="hybridMultilevel"/>
    <w:tmpl w:val="7B3C1908"/>
    <w:lvl w:ilvl="0" w:tplc="341803AE">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B4F73DB"/>
    <w:multiLevelType w:val="hybridMultilevel"/>
    <w:tmpl w:val="5EE6203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DA5200D"/>
    <w:multiLevelType w:val="multilevel"/>
    <w:tmpl w:val="B2D04490"/>
    <w:lvl w:ilvl="0">
      <w:start w:val="1"/>
      <w:numFmt w:val="upperLetter"/>
      <w:pStyle w:val="1nadpis"/>
      <w:lvlText w:val="%1."/>
      <w:lvlJc w:val="left"/>
      <w:pPr>
        <w:ind w:left="0" w:firstLine="0"/>
      </w:pPr>
      <w:rPr>
        <w:rFonts w:hint="default"/>
        <w:b/>
        <w:i w:val="0"/>
        <w:sz w:val="21"/>
        <w:szCs w:val="21"/>
      </w:rPr>
    </w:lvl>
    <w:lvl w:ilvl="1">
      <w:start w:val="1"/>
      <w:numFmt w:val="decimal"/>
      <w:pStyle w:val="2sltext"/>
      <w:lvlText w:val="%2."/>
      <w:lvlJc w:val="left"/>
      <w:pPr>
        <w:ind w:left="0" w:firstLine="0"/>
      </w:pPr>
      <w:rPr>
        <w:rFonts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A24E1E"/>
    <w:multiLevelType w:val="hybridMultilevel"/>
    <w:tmpl w:val="A0B83CB6"/>
    <w:lvl w:ilvl="0" w:tplc="0760593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3"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8B6A6A"/>
    <w:multiLevelType w:val="hybridMultilevel"/>
    <w:tmpl w:val="8D42AD62"/>
    <w:lvl w:ilvl="0" w:tplc="5328BB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6" w15:restartNumberingAfterBreak="0">
    <w:nsid w:val="5C6D004D"/>
    <w:multiLevelType w:val="hybridMultilevel"/>
    <w:tmpl w:val="275C4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F8210D"/>
    <w:multiLevelType w:val="hybridMultilevel"/>
    <w:tmpl w:val="4DCA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600BA1"/>
    <w:multiLevelType w:val="hybridMultilevel"/>
    <w:tmpl w:val="C27EE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8B7E6B"/>
    <w:multiLevelType w:val="hybridMultilevel"/>
    <w:tmpl w:val="D4A67FB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1" w15:restartNumberingAfterBreak="0">
    <w:nsid w:val="7F886A95"/>
    <w:multiLevelType w:val="hybridMultilevel"/>
    <w:tmpl w:val="32380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5"/>
  </w:num>
  <w:num w:numId="3">
    <w:abstractNumId w:val="17"/>
  </w:num>
  <w:num w:numId="4">
    <w:abstractNumId w:val="22"/>
  </w:num>
  <w:num w:numId="5">
    <w:abstractNumId w:val="23"/>
  </w:num>
  <w:num w:numId="6">
    <w:abstractNumId w:val="2"/>
  </w:num>
  <w:num w:numId="7">
    <w:abstractNumId w:val="16"/>
  </w:num>
  <w:num w:numId="8">
    <w:abstractNumId w:val="1"/>
  </w:num>
  <w:num w:numId="9">
    <w:abstractNumId w:val="0"/>
  </w:num>
  <w:num w:numId="10">
    <w:abstractNumId w:val="26"/>
  </w:num>
  <w:num w:numId="11">
    <w:abstractNumId w:val="12"/>
  </w:num>
  <w:num w:numId="12">
    <w:abstractNumId w:val="7"/>
  </w:num>
  <w:num w:numId="13">
    <w:abstractNumId w:val="19"/>
  </w:num>
  <w:num w:numId="14">
    <w:abstractNumId w:val="18"/>
  </w:num>
  <w:num w:numId="15">
    <w:abstractNumId w:val="20"/>
  </w:num>
  <w:num w:numId="16">
    <w:abstractNumId w:val="21"/>
  </w:num>
  <w:num w:numId="17">
    <w:abstractNumId w:val="14"/>
  </w:num>
  <w:num w:numId="18">
    <w:abstractNumId w:val="27"/>
  </w:num>
  <w:num w:numId="19">
    <w:abstractNumId w:val="10"/>
  </w:num>
  <w:num w:numId="20">
    <w:abstractNumId w:val="28"/>
  </w:num>
  <w:num w:numId="21">
    <w:abstractNumId w:val="11"/>
  </w:num>
  <w:num w:numId="22">
    <w:abstractNumId w:val="24"/>
  </w:num>
  <w:num w:numId="23">
    <w:abstractNumId w:val="4"/>
  </w:num>
  <w:num w:numId="24">
    <w:abstractNumId w:val="13"/>
  </w:num>
  <w:num w:numId="25">
    <w:abstractNumId w:val="15"/>
  </w:num>
  <w:num w:numId="26">
    <w:abstractNumId w:val="5"/>
  </w:num>
  <w:num w:numId="27">
    <w:abstractNumId w:val="31"/>
  </w:num>
  <w:num w:numId="28">
    <w:abstractNumId w:val="9"/>
  </w:num>
  <w:num w:numId="29">
    <w:abstractNumId w:val="29"/>
  </w:num>
  <w:num w:numId="30">
    <w:abstractNumId w:val="3"/>
  </w:num>
  <w:num w:numId="31">
    <w:abstractNumId w:val="8"/>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53BB"/>
    <w:rsid w:val="0001173E"/>
    <w:rsid w:val="00020FDA"/>
    <w:rsid w:val="000216C0"/>
    <w:rsid w:val="000247F3"/>
    <w:rsid w:val="00027F45"/>
    <w:rsid w:val="000308E2"/>
    <w:rsid w:val="0003373E"/>
    <w:rsid w:val="00033ACF"/>
    <w:rsid w:val="00034010"/>
    <w:rsid w:val="00036365"/>
    <w:rsid w:val="00040D94"/>
    <w:rsid w:val="000429A0"/>
    <w:rsid w:val="0004494E"/>
    <w:rsid w:val="0005008B"/>
    <w:rsid w:val="000530ED"/>
    <w:rsid w:val="00064AD4"/>
    <w:rsid w:val="00065F0E"/>
    <w:rsid w:val="00066322"/>
    <w:rsid w:val="00066F4E"/>
    <w:rsid w:val="00067661"/>
    <w:rsid w:val="0007662E"/>
    <w:rsid w:val="00076979"/>
    <w:rsid w:val="00076FC3"/>
    <w:rsid w:val="0007706E"/>
    <w:rsid w:val="00077D37"/>
    <w:rsid w:val="00084E5B"/>
    <w:rsid w:val="00087469"/>
    <w:rsid w:val="000875F5"/>
    <w:rsid w:val="00090494"/>
    <w:rsid w:val="000915EC"/>
    <w:rsid w:val="0009734A"/>
    <w:rsid w:val="0009769F"/>
    <w:rsid w:val="000A1CF1"/>
    <w:rsid w:val="000A250C"/>
    <w:rsid w:val="000A5501"/>
    <w:rsid w:val="000A6AB8"/>
    <w:rsid w:val="000B12C1"/>
    <w:rsid w:val="000B2894"/>
    <w:rsid w:val="000B3B33"/>
    <w:rsid w:val="000B3D46"/>
    <w:rsid w:val="000B4C43"/>
    <w:rsid w:val="000B6E43"/>
    <w:rsid w:val="000B7018"/>
    <w:rsid w:val="000C253E"/>
    <w:rsid w:val="000C4584"/>
    <w:rsid w:val="000D44A7"/>
    <w:rsid w:val="000D4B6F"/>
    <w:rsid w:val="000D739C"/>
    <w:rsid w:val="000E20C3"/>
    <w:rsid w:val="000E2202"/>
    <w:rsid w:val="000E25B2"/>
    <w:rsid w:val="000E3D0A"/>
    <w:rsid w:val="000E5C9F"/>
    <w:rsid w:val="000E67B3"/>
    <w:rsid w:val="000F266B"/>
    <w:rsid w:val="000F3604"/>
    <w:rsid w:val="000F4799"/>
    <w:rsid w:val="000F7EE8"/>
    <w:rsid w:val="001041D7"/>
    <w:rsid w:val="00107099"/>
    <w:rsid w:val="001073E1"/>
    <w:rsid w:val="00110C3F"/>
    <w:rsid w:val="0011525F"/>
    <w:rsid w:val="001248FE"/>
    <w:rsid w:val="001259A0"/>
    <w:rsid w:val="001259C6"/>
    <w:rsid w:val="00133A6D"/>
    <w:rsid w:val="00135372"/>
    <w:rsid w:val="00135BF2"/>
    <w:rsid w:val="001402B6"/>
    <w:rsid w:val="00141C68"/>
    <w:rsid w:val="00145DDC"/>
    <w:rsid w:val="00150D3E"/>
    <w:rsid w:val="001526CF"/>
    <w:rsid w:val="00153CF8"/>
    <w:rsid w:val="001624E1"/>
    <w:rsid w:val="00166177"/>
    <w:rsid w:val="00166515"/>
    <w:rsid w:val="00172060"/>
    <w:rsid w:val="00172BB9"/>
    <w:rsid w:val="00173929"/>
    <w:rsid w:val="001777C2"/>
    <w:rsid w:val="00180502"/>
    <w:rsid w:val="00180715"/>
    <w:rsid w:val="00182152"/>
    <w:rsid w:val="00185BA1"/>
    <w:rsid w:val="001869A2"/>
    <w:rsid w:val="00186B52"/>
    <w:rsid w:val="001873C5"/>
    <w:rsid w:val="00192754"/>
    <w:rsid w:val="00197E28"/>
    <w:rsid w:val="001A050B"/>
    <w:rsid w:val="001A08BA"/>
    <w:rsid w:val="001A09A9"/>
    <w:rsid w:val="001A17E4"/>
    <w:rsid w:val="001A1CBD"/>
    <w:rsid w:val="001A5E88"/>
    <w:rsid w:val="001C64B4"/>
    <w:rsid w:val="001D4564"/>
    <w:rsid w:val="001E09B0"/>
    <w:rsid w:val="001E4C4B"/>
    <w:rsid w:val="001E4E8D"/>
    <w:rsid w:val="001E77FD"/>
    <w:rsid w:val="001E7F9B"/>
    <w:rsid w:val="001F07F0"/>
    <w:rsid w:val="001F1757"/>
    <w:rsid w:val="00201F19"/>
    <w:rsid w:val="00214363"/>
    <w:rsid w:val="0022214E"/>
    <w:rsid w:val="0022396B"/>
    <w:rsid w:val="00223D15"/>
    <w:rsid w:val="00225BC0"/>
    <w:rsid w:val="00231F4D"/>
    <w:rsid w:val="002335C0"/>
    <w:rsid w:val="002349FC"/>
    <w:rsid w:val="00235361"/>
    <w:rsid w:val="00237912"/>
    <w:rsid w:val="0024245A"/>
    <w:rsid w:val="00242512"/>
    <w:rsid w:val="00243512"/>
    <w:rsid w:val="00244100"/>
    <w:rsid w:val="002454A5"/>
    <w:rsid w:val="00252AAB"/>
    <w:rsid w:val="00253A9C"/>
    <w:rsid w:val="002571E9"/>
    <w:rsid w:val="00261FAC"/>
    <w:rsid w:val="0026219E"/>
    <w:rsid w:val="00274BAE"/>
    <w:rsid w:val="00276309"/>
    <w:rsid w:val="002826ED"/>
    <w:rsid w:val="002903A8"/>
    <w:rsid w:val="00295CA8"/>
    <w:rsid w:val="00297AA2"/>
    <w:rsid w:val="002A1630"/>
    <w:rsid w:val="002A2649"/>
    <w:rsid w:val="002A4850"/>
    <w:rsid w:val="002B35DF"/>
    <w:rsid w:val="002B4209"/>
    <w:rsid w:val="002B71F1"/>
    <w:rsid w:val="002C0FC1"/>
    <w:rsid w:val="002C1831"/>
    <w:rsid w:val="002C6741"/>
    <w:rsid w:val="002D146D"/>
    <w:rsid w:val="002D3988"/>
    <w:rsid w:val="002D6E8C"/>
    <w:rsid w:val="002D7AE2"/>
    <w:rsid w:val="002E43F9"/>
    <w:rsid w:val="002E4474"/>
    <w:rsid w:val="002E6533"/>
    <w:rsid w:val="002E6F34"/>
    <w:rsid w:val="002F50ED"/>
    <w:rsid w:val="0030250D"/>
    <w:rsid w:val="003101D4"/>
    <w:rsid w:val="00314B2C"/>
    <w:rsid w:val="00316236"/>
    <w:rsid w:val="00321F93"/>
    <w:rsid w:val="003240D8"/>
    <w:rsid w:val="003252D6"/>
    <w:rsid w:val="003412A1"/>
    <w:rsid w:val="00347FE7"/>
    <w:rsid w:val="00350AF5"/>
    <w:rsid w:val="003544DB"/>
    <w:rsid w:val="00357006"/>
    <w:rsid w:val="003573F2"/>
    <w:rsid w:val="00357AF3"/>
    <w:rsid w:val="00361EE7"/>
    <w:rsid w:val="00365725"/>
    <w:rsid w:val="003736D0"/>
    <w:rsid w:val="003769A3"/>
    <w:rsid w:val="00377F96"/>
    <w:rsid w:val="00380159"/>
    <w:rsid w:val="003855EC"/>
    <w:rsid w:val="00386FAC"/>
    <w:rsid w:val="003901DC"/>
    <w:rsid w:val="00397A82"/>
    <w:rsid w:val="003A09F5"/>
    <w:rsid w:val="003A0FC9"/>
    <w:rsid w:val="003B0A1E"/>
    <w:rsid w:val="003B6144"/>
    <w:rsid w:val="003B7AFF"/>
    <w:rsid w:val="003C534E"/>
    <w:rsid w:val="003D13BE"/>
    <w:rsid w:val="003D24AC"/>
    <w:rsid w:val="003D3706"/>
    <w:rsid w:val="003D453A"/>
    <w:rsid w:val="003D6154"/>
    <w:rsid w:val="003D6D1F"/>
    <w:rsid w:val="003E0810"/>
    <w:rsid w:val="003E28A2"/>
    <w:rsid w:val="003E6CEB"/>
    <w:rsid w:val="003F3A43"/>
    <w:rsid w:val="003F6457"/>
    <w:rsid w:val="003F6942"/>
    <w:rsid w:val="003F71BB"/>
    <w:rsid w:val="003F7660"/>
    <w:rsid w:val="00403E40"/>
    <w:rsid w:val="0040608F"/>
    <w:rsid w:val="0040658D"/>
    <w:rsid w:val="004171B7"/>
    <w:rsid w:val="0041731B"/>
    <w:rsid w:val="0042041B"/>
    <w:rsid w:val="0042112F"/>
    <w:rsid w:val="00423437"/>
    <w:rsid w:val="0042642F"/>
    <w:rsid w:val="00430962"/>
    <w:rsid w:val="00435DB7"/>
    <w:rsid w:val="0043729D"/>
    <w:rsid w:val="00441A1E"/>
    <w:rsid w:val="0044554C"/>
    <w:rsid w:val="004463A7"/>
    <w:rsid w:val="00454C99"/>
    <w:rsid w:val="00457FB0"/>
    <w:rsid w:val="00462BF2"/>
    <w:rsid w:val="00463589"/>
    <w:rsid w:val="00475DE8"/>
    <w:rsid w:val="004760A5"/>
    <w:rsid w:val="00485520"/>
    <w:rsid w:val="00486380"/>
    <w:rsid w:val="00487791"/>
    <w:rsid w:val="004906D7"/>
    <w:rsid w:val="004935A5"/>
    <w:rsid w:val="00493F37"/>
    <w:rsid w:val="004973B2"/>
    <w:rsid w:val="004A2218"/>
    <w:rsid w:val="004A45FB"/>
    <w:rsid w:val="004A57B4"/>
    <w:rsid w:val="004A599C"/>
    <w:rsid w:val="004A6BFC"/>
    <w:rsid w:val="004A6C1C"/>
    <w:rsid w:val="004B0AD6"/>
    <w:rsid w:val="004B41B2"/>
    <w:rsid w:val="004B4FA9"/>
    <w:rsid w:val="004B5BD2"/>
    <w:rsid w:val="004B7253"/>
    <w:rsid w:val="004B7A27"/>
    <w:rsid w:val="004D1307"/>
    <w:rsid w:val="004D5402"/>
    <w:rsid w:val="004E1C1E"/>
    <w:rsid w:val="004E37F0"/>
    <w:rsid w:val="004E4571"/>
    <w:rsid w:val="004F0D5B"/>
    <w:rsid w:val="004F220A"/>
    <w:rsid w:val="00504E7D"/>
    <w:rsid w:val="0051290F"/>
    <w:rsid w:val="00513E7E"/>
    <w:rsid w:val="00516E9E"/>
    <w:rsid w:val="00520379"/>
    <w:rsid w:val="0052380B"/>
    <w:rsid w:val="00526992"/>
    <w:rsid w:val="00531223"/>
    <w:rsid w:val="005331DD"/>
    <w:rsid w:val="00533849"/>
    <w:rsid w:val="005339C0"/>
    <w:rsid w:val="00544C50"/>
    <w:rsid w:val="005515B6"/>
    <w:rsid w:val="0055634B"/>
    <w:rsid w:val="00556C2F"/>
    <w:rsid w:val="00557418"/>
    <w:rsid w:val="0056084C"/>
    <w:rsid w:val="00560A3B"/>
    <w:rsid w:val="005642AA"/>
    <w:rsid w:val="005654E4"/>
    <w:rsid w:val="005673BB"/>
    <w:rsid w:val="00573A1B"/>
    <w:rsid w:val="00573FB6"/>
    <w:rsid w:val="00580433"/>
    <w:rsid w:val="00581B9C"/>
    <w:rsid w:val="00592C98"/>
    <w:rsid w:val="005941BD"/>
    <w:rsid w:val="00597B30"/>
    <w:rsid w:val="005A1AC4"/>
    <w:rsid w:val="005A2E7B"/>
    <w:rsid w:val="005A39E6"/>
    <w:rsid w:val="005A4746"/>
    <w:rsid w:val="005A661C"/>
    <w:rsid w:val="005B0461"/>
    <w:rsid w:val="005B21C0"/>
    <w:rsid w:val="005B62DA"/>
    <w:rsid w:val="005C04CA"/>
    <w:rsid w:val="005C2CA1"/>
    <w:rsid w:val="005C45B8"/>
    <w:rsid w:val="005D06BF"/>
    <w:rsid w:val="005D2573"/>
    <w:rsid w:val="005D3C89"/>
    <w:rsid w:val="005D59AD"/>
    <w:rsid w:val="005D7026"/>
    <w:rsid w:val="005E0C69"/>
    <w:rsid w:val="005E2981"/>
    <w:rsid w:val="005E3ABD"/>
    <w:rsid w:val="005E3F55"/>
    <w:rsid w:val="005E4567"/>
    <w:rsid w:val="005E4782"/>
    <w:rsid w:val="005F63E0"/>
    <w:rsid w:val="00603776"/>
    <w:rsid w:val="00607B63"/>
    <w:rsid w:val="0061108B"/>
    <w:rsid w:val="006130E2"/>
    <w:rsid w:val="006163A5"/>
    <w:rsid w:val="00616EFF"/>
    <w:rsid w:val="00623714"/>
    <w:rsid w:val="00623772"/>
    <w:rsid w:val="00625D87"/>
    <w:rsid w:val="00625F2A"/>
    <w:rsid w:val="006413CD"/>
    <w:rsid w:val="00642C65"/>
    <w:rsid w:val="00644A65"/>
    <w:rsid w:val="00644E32"/>
    <w:rsid w:val="00644E3F"/>
    <w:rsid w:val="006520E8"/>
    <w:rsid w:val="00652516"/>
    <w:rsid w:val="00652DE2"/>
    <w:rsid w:val="00653AD7"/>
    <w:rsid w:val="00655810"/>
    <w:rsid w:val="006564A2"/>
    <w:rsid w:val="00656B79"/>
    <w:rsid w:val="00657532"/>
    <w:rsid w:val="00657756"/>
    <w:rsid w:val="006636CC"/>
    <w:rsid w:val="00665D6C"/>
    <w:rsid w:val="006701F1"/>
    <w:rsid w:val="00672239"/>
    <w:rsid w:val="0067519E"/>
    <w:rsid w:val="00677189"/>
    <w:rsid w:val="006838F4"/>
    <w:rsid w:val="00683A30"/>
    <w:rsid w:val="00687539"/>
    <w:rsid w:val="00690F07"/>
    <w:rsid w:val="00692627"/>
    <w:rsid w:val="00692655"/>
    <w:rsid w:val="00695E0A"/>
    <w:rsid w:val="006A1D3F"/>
    <w:rsid w:val="006B29EF"/>
    <w:rsid w:val="006C0F01"/>
    <w:rsid w:val="006C22AA"/>
    <w:rsid w:val="006C32D8"/>
    <w:rsid w:val="006C794C"/>
    <w:rsid w:val="006D1BAD"/>
    <w:rsid w:val="006D24B6"/>
    <w:rsid w:val="006D46FF"/>
    <w:rsid w:val="006D7CEC"/>
    <w:rsid w:val="006E2BCE"/>
    <w:rsid w:val="006E30BB"/>
    <w:rsid w:val="006E613B"/>
    <w:rsid w:val="006E6C0B"/>
    <w:rsid w:val="006F0660"/>
    <w:rsid w:val="006F1522"/>
    <w:rsid w:val="006F3CED"/>
    <w:rsid w:val="00703CE5"/>
    <w:rsid w:val="007061FA"/>
    <w:rsid w:val="00712A25"/>
    <w:rsid w:val="00715568"/>
    <w:rsid w:val="007243D4"/>
    <w:rsid w:val="0073278F"/>
    <w:rsid w:val="00734397"/>
    <w:rsid w:val="00736BD5"/>
    <w:rsid w:val="00737FFD"/>
    <w:rsid w:val="00744CA4"/>
    <w:rsid w:val="00747898"/>
    <w:rsid w:val="00751315"/>
    <w:rsid w:val="00751336"/>
    <w:rsid w:val="007578D0"/>
    <w:rsid w:val="00762F1D"/>
    <w:rsid w:val="00773A4B"/>
    <w:rsid w:val="00775F2D"/>
    <w:rsid w:val="007809DE"/>
    <w:rsid w:val="00783B5E"/>
    <w:rsid w:val="00784633"/>
    <w:rsid w:val="0079042E"/>
    <w:rsid w:val="0079512B"/>
    <w:rsid w:val="007A22FB"/>
    <w:rsid w:val="007A37B5"/>
    <w:rsid w:val="007B40C9"/>
    <w:rsid w:val="007B6536"/>
    <w:rsid w:val="007C0D57"/>
    <w:rsid w:val="007C4837"/>
    <w:rsid w:val="007C5EBF"/>
    <w:rsid w:val="007D039F"/>
    <w:rsid w:val="007D26B6"/>
    <w:rsid w:val="007D4B69"/>
    <w:rsid w:val="007F301D"/>
    <w:rsid w:val="007F33EE"/>
    <w:rsid w:val="007F3877"/>
    <w:rsid w:val="007F4E85"/>
    <w:rsid w:val="007F77A1"/>
    <w:rsid w:val="008052AB"/>
    <w:rsid w:val="00805C01"/>
    <w:rsid w:val="00806071"/>
    <w:rsid w:val="0080747A"/>
    <w:rsid w:val="00807BC2"/>
    <w:rsid w:val="00824282"/>
    <w:rsid w:val="00824B29"/>
    <w:rsid w:val="008366F6"/>
    <w:rsid w:val="0083706B"/>
    <w:rsid w:val="0084204E"/>
    <w:rsid w:val="00842646"/>
    <w:rsid w:val="008441EC"/>
    <w:rsid w:val="00847397"/>
    <w:rsid w:val="00847D34"/>
    <w:rsid w:val="0085277D"/>
    <w:rsid w:val="00853875"/>
    <w:rsid w:val="0085492D"/>
    <w:rsid w:val="00854BA7"/>
    <w:rsid w:val="008638B2"/>
    <w:rsid w:val="00863DC1"/>
    <w:rsid w:val="00864845"/>
    <w:rsid w:val="00864C3A"/>
    <w:rsid w:val="0086558B"/>
    <w:rsid w:val="00865709"/>
    <w:rsid w:val="00865ABB"/>
    <w:rsid w:val="0087056C"/>
    <w:rsid w:val="008718AF"/>
    <w:rsid w:val="00871AA9"/>
    <w:rsid w:val="008724BA"/>
    <w:rsid w:val="00876CDA"/>
    <w:rsid w:val="00887325"/>
    <w:rsid w:val="0089160A"/>
    <w:rsid w:val="0089421F"/>
    <w:rsid w:val="00896C72"/>
    <w:rsid w:val="008A01AC"/>
    <w:rsid w:val="008A7558"/>
    <w:rsid w:val="008C5548"/>
    <w:rsid w:val="008C641C"/>
    <w:rsid w:val="008C7094"/>
    <w:rsid w:val="008C7C95"/>
    <w:rsid w:val="008C7DF1"/>
    <w:rsid w:val="008D3421"/>
    <w:rsid w:val="008E59D4"/>
    <w:rsid w:val="008F2283"/>
    <w:rsid w:val="008F7671"/>
    <w:rsid w:val="008F79AA"/>
    <w:rsid w:val="009004C0"/>
    <w:rsid w:val="0090110D"/>
    <w:rsid w:val="009022FB"/>
    <w:rsid w:val="0090538B"/>
    <w:rsid w:val="00906306"/>
    <w:rsid w:val="00923589"/>
    <w:rsid w:val="00923FE9"/>
    <w:rsid w:val="0092411B"/>
    <w:rsid w:val="00924469"/>
    <w:rsid w:val="00931D2E"/>
    <w:rsid w:val="009324CE"/>
    <w:rsid w:val="009350C3"/>
    <w:rsid w:val="00946331"/>
    <w:rsid w:val="00946CF1"/>
    <w:rsid w:val="00946E4D"/>
    <w:rsid w:val="00947831"/>
    <w:rsid w:val="0095788D"/>
    <w:rsid w:val="0096409E"/>
    <w:rsid w:val="00967E70"/>
    <w:rsid w:val="00971E46"/>
    <w:rsid w:val="00982CB9"/>
    <w:rsid w:val="00987EE4"/>
    <w:rsid w:val="009901ED"/>
    <w:rsid w:val="00990691"/>
    <w:rsid w:val="00991290"/>
    <w:rsid w:val="00991693"/>
    <w:rsid w:val="009963F7"/>
    <w:rsid w:val="00997521"/>
    <w:rsid w:val="009A032E"/>
    <w:rsid w:val="009A1725"/>
    <w:rsid w:val="009A6D75"/>
    <w:rsid w:val="009B2719"/>
    <w:rsid w:val="009B3620"/>
    <w:rsid w:val="009B3D73"/>
    <w:rsid w:val="009B4391"/>
    <w:rsid w:val="009B5B4D"/>
    <w:rsid w:val="009B6054"/>
    <w:rsid w:val="009B7A63"/>
    <w:rsid w:val="009C2596"/>
    <w:rsid w:val="009C349F"/>
    <w:rsid w:val="009D1E1B"/>
    <w:rsid w:val="009E054E"/>
    <w:rsid w:val="009E324A"/>
    <w:rsid w:val="00A013A9"/>
    <w:rsid w:val="00A02AB4"/>
    <w:rsid w:val="00A031CD"/>
    <w:rsid w:val="00A0360E"/>
    <w:rsid w:val="00A10031"/>
    <w:rsid w:val="00A127D8"/>
    <w:rsid w:val="00A164FA"/>
    <w:rsid w:val="00A229C0"/>
    <w:rsid w:val="00A2400A"/>
    <w:rsid w:val="00A24181"/>
    <w:rsid w:val="00A34D41"/>
    <w:rsid w:val="00A40ECC"/>
    <w:rsid w:val="00A444DE"/>
    <w:rsid w:val="00A44637"/>
    <w:rsid w:val="00A44A61"/>
    <w:rsid w:val="00A46F32"/>
    <w:rsid w:val="00A516D8"/>
    <w:rsid w:val="00A5432E"/>
    <w:rsid w:val="00A54408"/>
    <w:rsid w:val="00A548D1"/>
    <w:rsid w:val="00A60BA0"/>
    <w:rsid w:val="00A62997"/>
    <w:rsid w:val="00A638B5"/>
    <w:rsid w:val="00A63F23"/>
    <w:rsid w:val="00A67AF4"/>
    <w:rsid w:val="00A82840"/>
    <w:rsid w:val="00A8467B"/>
    <w:rsid w:val="00A86C53"/>
    <w:rsid w:val="00A87790"/>
    <w:rsid w:val="00A87D45"/>
    <w:rsid w:val="00A90A2B"/>
    <w:rsid w:val="00A9275F"/>
    <w:rsid w:val="00A92DCD"/>
    <w:rsid w:val="00A93341"/>
    <w:rsid w:val="00A93AB3"/>
    <w:rsid w:val="00A95D6D"/>
    <w:rsid w:val="00AA33D2"/>
    <w:rsid w:val="00AA520D"/>
    <w:rsid w:val="00AA5936"/>
    <w:rsid w:val="00AB52DC"/>
    <w:rsid w:val="00AB79F4"/>
    <w:rsid w:val="00AC4F56"/>
    <w:rsid w:val="00AC7733"/>
    <w:rsid w:val="00AD23EE"/>
    <w:rsid w:val="00AD4950"/>
    <w:rsid w:val="00AD7F85"/>
    <w:rsid w:val="00AE1A7E"/>
    <w:rsid w:val="00AE3269"/>
    <w:rsid w:val="00AE4052"/>
    <w:rsid w:val="00AE439D"/>
    <w:rsid w:val="00AE7A14"/>
    <w:rsid w:val="00AF3D3B"/>
    <w:rsid w:val="00B05267"/>
    <w:rsid w:val="00B0657A"/>
    <w:rsid w:val="00B116DA"/>
    <w:rsid w:val="00B17021"/>
    <w:rsid w:val="00B22AF7"/>
    <w:rsid w:val="00B269DD"/>
    <w:rsid w:val="00B34A0D"/>
    <w:rsid w:val="00B35ECD"/>
    <w:rsid w:val="00B36913"/>
    <w:rsid w:val="00B3743C"/>
    <w:rsid w:val="00B515CE"/>
    <w:rsid w:val="00B60682"/>
    <w:rsid w:val="00B617B6"/>
    <w:rsid w:val="00B61FF6"/>
    <w:rsid w:val="00B76BEA"/>
    <w:rsid w:val="00B76F06"/>
    <w:rsid w:val="00B80123"/>
    <w:rsid w:val="00B81CB2"/>
    <w:rsid w:val="00B84E4F"/>
    <w:rsid w:val="00B85E2B"/>
    <w:rsid w:val="00B86A5F"/>
    <w:rsid w:val="00B9033F"/>
    <w:rsid w:val="00B9558A"/>
    <w:rsid w:val="00BA68F0"/>
    <w:rsid w:val="00BB0246"/>
    <w:rsid w:val="00BB1E72"/>
    <w:rsid w:val="00BB3811"/>
    <w:rsid w:val="00BB3DF0"/>
    <w:rsid w:val="00BB6208"/>
    <w:rsid w:val="00BB736E"/>
    <w:rsid w:val="00BC0687"/>
    <w:rsid w:val="00BC44C2"/>
    <w:rsid w:val="00BD7524"/>
    <w:rsid w:val="00BF0CC2"/>
    <w:rsid w:val="00BF25CC"/>
    <w:rsid w:val="00BF5D9C"/>
    <w:rsid w:val="00C0007D"/>
    <w:rsid w:val="00C04181"/>
    <w:rsid w:val="00C0607D"/>
    <w:rsid w:val="00C101BD"/>
    <w:rsid w:val="00C11CF2"/>
    <w:rsid w:val="00C146B2"/>
    <w:rsid w:val="00C247A0"/>
    <w:rsid w:val="00C2792E"/>
    <w:rsid w:val="00C309AD"/>
    <w:rsid w:val="00C314DF"/>
    <w:rsid w:val="00C318BE"/>
    <w:rsid w:val="00C340DF"/>
    <w:rsid w:val="00C34676"/>
    <w:rsid w:val="00C3592A"/>
    <w:rsid w:val="00C4250D"/>
    <w:rsid w:val="00C42DE7"/>
    <w:rsid w:val="00C5075B"/>
    <w:rsid w:val="00C527F6"/>
    <w:rsid w:val="00C556C4"/>
    <w:rsid w:val="00C577A2"/>
    <w:rsid w:val="00C60E9E"/>
    <w:rsid w:val="00C61AD5"/>
    <w:rsid w:val="00C662BF"/>
    <w:rsid w:val="00C70831"/>
    <w:rsid w:val="00C73618"/>
    <w:rsid w:val="00C74870"/>
    <w:rsid w:val="00C826C8"/>
    <w:rsid w:val="00C911C7"/>
    <w:rsid w:val="00C94FFE"/>
    <w:rsid w:val="00CA2328"/>
    <w:rsid w:val="00CA31E4"/>
    <w:rsid w:val="00CB0DD1"/>
    <w:rsid w:val="00CB3C4F"/>
    <w:rsid w:val="00CB5526"/>
    <w:rsid w:val="00CC19B2"/>
    <w:rsid w:val="00CC1C57"/>
    <w:rsid w:val="00CC358E"/>
    <w:rsid w:val="00CC3F96"/>
    <w:rsid w:val="00CC5D7C"/>
    <w:rsid w:val="00CD42EC"/>
    <w:rsid w:val="00CE5691"/>
    <w:rsid w:val="00CE670A"/>
    <w:rsid w:val="00CF1CD6"/>
    <w:rsid w:val="00CF26C0"/>
    <w:rsid w:val="00CF322C"/>
    <w:rsid w:val="00D000B3"/>
    <w:rsid w:val="00D00489"/>
    <w:rsid w:val="00D01A74"/>
    <w:rsid w:val="00D021E0"/>
    <w:rsid w:val="00D113D6"/>
    <w:rsid w:val="00D20096"/>
    <w:rsid w:val="00D20A58"/>
    <w:rsid w:val="00D221C1"/>
    <w:rsid w:val="00D23531"/>
    <w:rsid w:val="00D2667A"/>
    <w:rsid w:val="00D330F8"/>
    <w:rsid w:val="00D33213"/>
    <w:rsid w:val="00D33470"/>
    <w:rsid w:val="00D350C6"/>
    <w:rsid w:val="00D36E9B"/>
    <w:rsid w:val="00D372C0"/>
    <w:rsid w:val="00D374C6"/>
    <w:rsid w:val="00D37CE0"/>
    <w:rsid w:val="00D41121"/>
    <w:rsid w:val="00D4191D"/>
    <w:rsid w:val="00D43160"/>
    <w:rsid w:val="00D47007"/>
    <w:rsid w:val="00D56DCC"/>
    <w:rsid w:val="00D57CDD"/>
    <w:rsid w:val="00D63637"/>
    <w:rsid w:val="00D64029"/>
    <w:rsid w:val="00D64AAE"/>
    <w:rsid w:val="00D651EB"/>
    <w:rsid w:val="00D67697"/>
    <w:rsid w:val="00D67B00"/>
    <w:rsid w:val="00D741C0"/>
    <w:rsid w:val="00D74B62"/>
    <w:rsid w:val="00D7707B"/>
    <w:rsid w:val="00D80B5B"/>
    <w:rsid w:val="00D83120"/>
    <w:rsid w:val="00D8358B"/>
    <w:rsid w:val="00D876F5"/>
    <w:rsid w:val="00D90BC8"/>
    <w:rsid w:val="00D94009"/>
    <w:rsid w:val="00D94137"/>
    <w:rsid w:val="00DA234B"/>
    <w:rsid w:val="00DA750E"/>
    <w:rsid w:val="00DA77AC"/>
    <w:rsid w:val="00DB17C4"/>
    <w:rsid w:val="00DB4342"/>
    <w:rsid w:val="00DB4D5D"/>
    <w:rsid w:val="00DB5EC9"/>
    <w:rsid w:val="00DB6BA2"/>
    <w:rsid w:val="00DB7E8E"/>
    <w:rsid w:val="00DD3132"/>
    <w:rsid w:val="00DD4BF1"/>
    <w:rsid w:val="00DE0684"/>
    <w:rsid w:val="00DE36DE"/>
    <w:rsid w:val="00DE4127"/>
    <w:rsid w:val="00DE46E2"/>
    <w:rsid w:val="00DF1C82"/>
    <w:rsid w:val="00DF2D2D"/>
    <w:rsid w:val="00DF4D73"/>
    <w:rsid w:val="00DF58DE"/>
    <w:rsid w:val="00DF6F39"/>
    <w:rsid w:val="00DF715C"/>
    <w:rsid w:val="00E0039E"/>
    <w:rsid w:val="00E00CE1"/>
    <w:rsid w:val="00E02998"/>
    <w:rsid w:val="00E0321B"/>
    <w:rsid w:val="00E03931"/>
    <w:rsid w:val="00E054E6"/>
    <w:rsid w:val="00E13B21"/>
    <w:rsid w:val="00E15E0B"/>
    <w:rsid w:val="00E15FDD"/>
    <w:rsid w:val="00E22359"/>
    <w:rsid w:val="00E225D6"/>
    <w:rsid w:val="00E270FD"/>
    <w:rsid w:val="00E37747"/>
    <w:rsid w:val="00E40670"/>
    <w:rsid w:val="00E41506"/>
    <w:rsid w:val="00E441DA"/>
    <w:rsid w:val="00E444D2"/>
    <w:rsid w:val="00E47418"/>
    <w:rsid w:val="00E50B47"/>
    <w:rsid w:val="00E64A4C"/>
    <w:rsid w:val="00E75E28"/>
    <w:rsid w:val="00E82DD4"/>
    <w:rsid w:val="00E8327A"/>
    <w:rsid w:val="00E84435"/>
    <w:rsid w:val="00E85030"/>
    <w:rsid w:val="00E851D6"/>
    <w:rsid w:val="00E86442"/>
    <w:rsid w:val="00E86ADF"/>
    <w:rsid w:val="00E91F4B"/>
    <w:rsid w:val="00E96B69"/>
    <w:rsid w:val="00EA08C4"/>
    <w:rsid w:val="00EA3AC6"/>
    <w:rsid w:val="00EA4BEF"/>
    <w:rsid w:val="00EA5A06"/>
    <w:rsid w:val="00EB0037"/>
    <w:rsid w:val="00EB2545"/>
    <w:rsid w:val="00EB2C27"/>
    <w:rsid w:val="00EC0D89"/>
    <w:rsid w:val="00EC776F"/>
    <w:rsid w:val="00ED0469"/>
    <w:rsid w:val="00ED7304"/>
    <w:rsid w:val="00EE6C90"/>
    <w:rsid w:val="00EE70A9"/>
    <w:rsid w:val="00EF0AC9"/>
    <w:rsid w:val="00F0768D"/>
    <w:rsid w:val="00F1583D"/>
    <w:rsid w:val="00F22DA0"/>
    <w:rsid w:val="00F274B0"/>
    <w:rsid w:val="00F30A55"/>
    <w:rsid w:val="00F31205"/>
    <w:rsid w:val="00F3290F"/>
    <w:rsid w:val="00F3500C"/>
    <w:rsid w:val="00F3556E"/>
    <w:rsid w:val="00F430E0"/>
    <w:rsid w:val="00F43934"/>
    <w:rsid w:val="00F47836"/>
    <w:rsid w:val="00F53370"/>
    <w:rsid w:val="00F5628E"/>
    <w:rsid w:val="00F5791A"/>
    <w:rsid w:val="00F644D8"/>
    <w:rsid w:val="00F66537"/>
    <w:rsid w:val="00F67050"/>
    <w:rsid w:val="00F85FEA"/>
    <w:rsid w:val="00F90A46"/>
    <w:rsid w:val="00F93599"/>
    <w:rsid w:val="00F940B0"/>
    <w:rsid w:val="00FA0481"/>
    <w:rsid w:val="00FA0DD5"/>
    <w:rsid w:val="00FA3BA5"/>
    <w:rsid w:val="00FB05C8"/>
    <w:rsid w:val="00FB641E"/>
    <w:rsid w:val="00FC3443"/>
    <w:rsid w:val="00FC5499"/>
    <w:rsid w:val="00FC65E6"/>
    <w:rsid w:val="00FD01C3"/>
    <w:rsid w:val="00FD2EAC"/>
    <w:rsid w:val="00FD6B62"/>
    <w:rsid w:val="00FD6C02"/>
    <w:rsid w:val="00FE08BB"/>
    <w:rsid w:val="00FE78F1"/>
    <w:rsid w:val="00FF2B48"/>
    <w:rsid w:val="00FF3F34"/>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9AEF068"/>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2894"/>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link w:val="OdstavecseseznamemChar"/>
    <w:uiPriority w:val="34"/>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unhideWhenUsed/>
    <w:rsid w:val="007578D0"/>
    <w:rPr>
      <w:sz w:val="16"/>
      <w:szCs w:val="16"/>
    </w:rPr>
  </w:style>
  <w:style w:type="paragraph" w:styleId="Textkomente">
    <w:name w:val="annotation text"/>
    <w:basedOn w:val="Normln"/>
    <w:link w:val="TextkomenteChar"/>
    <w:uiPriority w:val="99"/>
    <w:unhideWhenUsed/>
    <w:rsid w:val="007578D0"/>
    <w:rPr>
      <w:sz w:val="20"/>
      <w:szCs w:val="20"/>
    </w:rPr>
  </w:style>
  <w:style w:type="character" w:customStyle="1" w:styleId="TextkomenteChar">
    <w:name w:val="Text komentáře Char"/>
    <w:basedOn w:val="Standardnpsmoodstavce"/>
    <w:link w:val="Textkomente"/>
    <w:uiPriority w:val="99"/>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 w:type="character" w:customStyle="1" w:styleId="OdstavecseseznamemChar">
    <w:name w:val="Odstavec se seznamem Char"/>
    <w:link w:val="Odstavecseseznamem"/>
    <w:uiPriority w:val="34"/>
    <w:rsid w:val="008A7558"/>
  </w:style>
  <w:style w:type="table" w:styleId="Mkatabulky">
    <w:name w:val="Table Grid"/>
    <w:basedOn w:val="Normlntabulka"/>
    <w:uiPriority w:val="39"/>
    <w:rsid w:val="008A7558"/>
    <w:pPr>
      <w:widowControl/>
    </w:pPr>
    <w:rPr>
      <w:rFonts w:ascii="Times New Roman" w:eastAsiaTheme="minorEastAsia"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kladntextTun">
    <w:name w:val="Styl Základní text + Tučné"/>
    <w:basedOn w:val="Zkladntext"/>
    <w:link w:val="StylZkladntextTunChar"/>
    <w:rsid w:val="00D00489"/>
    <w:pPr>
      <w:suppressAutoHyphens w:val="0"/>
      <w:ind w:firstLine="815"/>
    </w:pPr>
    <w:rPr>
      <w:rFonts w:cs="Arial"/>
      <w:b/>
      <w:bCs/>
      <w:snapToGrid w:val="0"/>
      <w:sz w:val="22"/>
      <w:szCs w:val="22"/>
      <w:lang w:eastAsia="cs-CZ"/>
    </w:rPr>
  </w:style>
  <w:style w:type="character" w:customStyle="1" w:styleId="StylZkladntextTunChar">
    <w:name w:val="Styl Základní text + Tučné Char"/>
    <w:link w:val="StylZkladntextTun"/>
    <w:rsid w:val="00D00489"/>
    <w:rPr>
      <w:rFonts w:ascii="Arial" w:eastAsia="Times New Roman" w:hAnsi="Arial" w:cs="Arial"/>
      <w:b/>
      <w:bCs/>
      <w:snapToGrid w:val="0"/>
      <w:lang w:val="cs-CZ" w:eastAsia="cs-CZ"/>
    </w:rPr>
  </w:style>
  <w:style w:type="paragraph" w:customStyle="1" w:styleId="1nadpis">
    <w:name w:val="1nadpis"/>
    <w:basedOn w:val="Normln"/>
    <w:qFormat/>
    <w:rsid w:val="00D47007"/>
    <w:pPr>
      <w:keepNext/>
      <w:widowControl/>
      <w:numPr>
        <w:numId w:val="15"/>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eastAsia="Times New Roman" w:hAnsi="Calibri" w:cs="Times New Roman"/>
      <w:b/>
      <w:bCs/>
      <w:kern w:val="32"/>
      <w:sz w:val="28"/>
      <w:szCs w:val="28"/>
      <w:lang w:val="cs-CZ" w:eastAsia="cs-CZ"/>
    </w:rPr>
  </w:style>
  <w:style w:type="paragraph" w:customStyle="1" w:styleId="2sltext">
    <w:name w:val="2čísl.text"/>
    <w:basedOn w:val="Normln"/>
    <w:qFormat/>
    <w:rsid w:val="00D47007"/>
    <w:pPr>
      <w:widowControl/>
      <w:numPr>
        <w:ilvl w:val="1"/>
        <w:numId w:val="15"/>
      </w:numPr>
      <w:spacing w:before="240" w:after="240"/>
      <w:jc w:val="both"/>
    </w:pPr>
    <w:rPr>
      <w:rFonts w:ascii="Calibri" w:eastAsia="Times New Roman" w:hAnsi="Calibri" w:cs="Times New Roman"/>
      <w:lang w:val="cs-CZ" w:eastAsia="cs-CZ"/>
    </w:rPr>
  </w:style>
  <w:style w:type="paragraph" w:customStyle="1" w:styleId="3seznam">
    <w:name w:val="3seznam"/>
    <w:basedOn w:val="Normln"/>
    <w:qFormat/>
    <w:rsid w:val="00D47007"/>
    <w:pPr>
      <w:widowControl/>
      <w:numPr>
        <w:ilvl w:val="2"/>
        <w:numId w:val="15"/>
      </w:numPr>
      <w:spacing w:before="120" w:after="120"/>
      <w:jc w:val="both"/>
    </w:pPr>
    <w:rPr>
      <w:rFonts w:ascii="Calibri" w:eastAsia="Calibri" w:hAnsi="Calibri" w:cs="Times New Roman"/>
      <w:lang w:val="cs-CZ"/>
    </w:rPr>
  </w:style>
  <w:style w:type="paragraph" w:customStyle="1" w:styleId="4seznam">
    <w:name w:val="4seznam"/>
    <w:basedOn w:val="Normln"/>
    <w:link w:val="4seznamChar"/>
    <w:qFormat/>
    <w:rsid w:val="00D47007"/>
    <w:pPr>
      <w:widowControl/>
      <w:numPr>
        <w:ilvl w:val="3"/>
        <w:numId w:val="15"/>
      </w:numPr>
      <w:spacing w:before="120" w:after="120"/>
      <w:jc w:val="both"/>
    </w:pPr>
    <w:rPr>
      <w:rFonts w:ascii="Calibri" w:eastAsia="Calibri" w:hAnsi="Calibri" w:cs="Times New Roman"/>
      <w:iCs/>
      <w:lang w:val="cs-CZ"/>
    </w:rPr>
  </w:style>
  <w:style w:type="character" w:customStyle="1" w:styleId="4seznamChar">
    <w:name w:val="4seznam Char"/>
    <w:basedOn w:val="Standardnpsmoodstavce"/>
    <w:link w:val="4seznam"/>
    <w:rsid w:val="00D47007"/>
    <w:rPr>
      <w:rFonts w:ascii="Calibri" w:eastAsia="Calibri" w:hAnsi="Calibri" w:cs="Times New Roman"/>
      <w:iCs/>
      <w:lang w:val="cs-CZ"/>
    </w:rPr>
  </w:style>
  <w:style w:type="paragraph" w:customStyle="1" w:styleId="texttabulky">
    <w:name w:val="text tabulky"/>
    <w:basedOn w:val="Normln"/>
    <w:rsid w:val="001E77FD"/>
    <w:pPr>
      <w:widowControl/>
      <w:suppressAutoHyphens/>
      <w:spacing w:before="80" w:after="80"/>
      <w:ind w:left="57"/>
    </w:pPr>
    <w:rPr>
      <w:rFonts w:ascii="Arial" w:eastAsia="Times New Roman" w:hAnsi="Arial" w:cs="Times New Roman"/>
      <w:sz w:val="20"/>
      <w:szCs w:val="20"/>
      <w:lang w:val="cs-CZ" w:eastAsia="cs-CZ"/>
    </w:rPr>
  </w:style>
  <w:style w:type="paragraph" w:styleId="Textpoznpodarou">
    <w:name w:val="footnote text"/>
    <w:basedOn w:val="Normln"/>
    <w:link w:val="TextpoznpodarouChar"/>
    <w:uiPriority w:val="39"/>
    <w:rsid w:val="00A2400A"/>
    <w:pPr>
      <w:widowControl/>
      <w:tabs>
        <w:tab w:val="left" w:pos="284"/>
      </w:tabs>
      <w:spacing w:after="60"/>
      <w:ind w:left="284" w:hanging="284"/>
      <w:jc w:val="both"/>
    </w:pPr>
    <w:rPr>
      <w:rFonts w:ascii="Arial" w:hAnsi="Arial"/>
      <w:sz w:val="18"/>
      <w:szCs w:val="20"/>
      <w:lang w:val="cs-CZ"/>
    </w:rPr>
  </w:style>
  <w:style w:type="character" w:customStyle="1" w:styleId="TextpoznpodarouChar">
    <w:name w:val="Text pozn. pod čarou Char"/>
    <w:basedOn w:val="Standardnpsmoodstavce"/>
    <w:link w:val="Textpoznpodarou"/>
    <w:uiPriority w:val="39"/>
    <w:rsid w:val="00A2400A"/>
    <w:rPr>
      <w:rFonts w:ascii="Arial" w:hAnsi="Arial"/>
      <w:sz w:val="18"/>
      <w:szCs w:val="20"/>
      <w:lang w:val="cs-CZ"/>
    </w:rPr>
  </w:style>
  <w:style w:type="character" w:styleId="Zdraznn">
    <w:name w:val="Emphasis"/>
    <w:basedOn w:val="Standardnpsmoodstavce"/>
    <w:uiPriority w:val="20"/>
    <w:qFormat/>
    <w:rsid w:val="00A46F32"/>
    <w:rPr>
      <w:i/>
      <w:iCs/>
    </w:rPr>
  </w:style>
  <w:style w:type="paragraph" w:styleId="Bezmezer">
    <w:name w:val="No Spacing"/>
    <w:uiPriority w:val="1"/>
    <w:qFormat/>
    <w:rsid w:val="00231F4D"/>
    <w:pPr>
      <w:widowControl/>
      <w:jc w:val="both"/>
    </w:pPr>
    <w:rPr>
      <w:lang w:val="cs-CZ"/>
    </w:rPr>
  </w:style>
  <w:style w:type="paragraph" w:styleId="Revize">
    <w:name w:val="Revision"/>
    <w:hidden/>
    <w:uiPriority w:val="99"/>
    <w:semiHidden/>
    <w:rsid w:val="00997521"/>
    <w:pPr>
      <w:widowControl/>
    </w:pPr>
  </w:style>
  <w:style w:type="character" w:styleId="Znakapoznpodarou">
    <w:name w:val="footnote reference"/>
    <w:basedOn w:val="Standardnpsmoodstavce"/>
    <w:uiPriority w:val="99"/>
    <w:semiHidden/>
    <w:unhideWhenUsed/>
    <w:rsid w:val="00805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 w:id="2104059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zakazky.cz/profil-zadavatele/f0e3a11e-e918-4e79-a7bf-6a5e0d3fb260/zakazka/P21V00000020" TargetMode="External"/><Relationship Id="rId18" Type="http://schemas.openxmlformats.org/officeDocument/2006/relationships/hyperlink" Target="https://www.e-zakazky.cz/Profil-Zadavatele/f0e3a11e-e918-4e79-a7bf-6a5e0d3fb260" TargetMode="External"/><Relationship Id="rId3" Type="http://schemas.openxmlformats.org/officeDocument/2006/relationships/styles" Target="styles.xml"/><Relationship Id="rId21" Type="http://schemas.openxmlformats.org/officeDocument/2006/relationships/hyperlink" Target="https://www.mvcr.cz/clanek/seznam-kvalifikovanych-poskytovatelu-sluzeb-vytvarejicich-duveru-a-poskytovanych-kvalifikovanych-sluzeb-vytvarejicich-duveru.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zakazky.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mailto:nemcova@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jicin.cz" TargetMode="External"/><Relationship Id="rId23" Type="http://schemas.openxmlformats.org/officeDocument/2006/relationships/footer" Target="footer2.xml"/><Relationship Id="rId10" Type="http://schemas.openxmlformats.org/officeDocument/2006/relationships/hyperlink" Target="mailto:nemcova@mujicin.cz" TargetMode="External"/><Relationship Id="rId19" Type="http://schemas.openxmlformats.org/officeDocument/2006/relationships/hyperlink" Target="https://www.e-zakazky.cz/Content/files/DodavatelManual.pdf" TargetMode="External"/><Relationship Id="rId4" Type="http://schemas.openxmlformats.org/officeDocument/2006/relationships/settings" Target="settings.xml"/><Relationship Id="rId9" Type="http://schemas.openxmlformats.org/officeDocument/2006/relationships/hyperlink" Target="mailto:smid@mujicin.cz" TargetMode="External"/><Relationship Id="rId14" Type="http://schemas.openxmlformats.org/officeDocument/2006/relationships/hyperlink" Target="https://www.e-zakazky.cz/profil-zadavatele/f0e3a11e-e918-4e79-a7bf-6a5e0d3fb260/zakazka/P21V00000020" TargetMode="External"/><Relationship Id="rId22" Type="http://schemas.openxmlformats.org/officeDocument/2006/relationships/hyperlink" Target="http://www.mujici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5904-A9B5-4BB9-9A07-460E50D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19</Pages>
  <Words>7835</Words>
  <Characters>46228</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22</cp:revision>
  <cp:lastPrinted>2021-12-20T09:53:00Z</cp:lastPrinted>
  <dcterms:created xsi:type="dcterms:W3CDTF">2021-12-06T06:51:00Z</dcterms:created>
  <dcterms:modified xsi:type="dcterms:W3CDTF">2022-01-07T06:49:00Z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