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E394F" w14:textId="77777777" w:rsidR="002B01B6" w:rsidRPr="002B01B6" w:rsidRDefault="002B01B6" w:rsidP="002B01B6">
      <w:pPr>
        <w:jc w:val="center"/>
        <w:rPr>
          <w:rFonts w:ascii="Bookman Old Style" w:hAnsi="Bookman Old Style" w:cs="Arial"/>
          <w:sz w:val="20"/>
        </w:rPr>
      </w:pPr>
    </w:p>
    <w:p w14:paraId="26B97C3E" w14:textId="77777777" w:rsidR="002B01B6" w:rsidRPr="002B01B6" w:rsidRDefault="00252003" w:rsidP="002B01B6">
      <w:pPr>
        <w:pStyle w:val="Znaky"/>
        <w:jc w:val="center"/>
        <w:rPr>
          <w:rFonts w:ascii="Bookman Old Style" w:hAnsi="Bookman Old Style" w:cs="Arial"/>
          <w:noProof w:val="0"/>
          <w:sz w:val="20"/>
        </w:rPr>
      </w:pPr>
      <w:r>
        <w:rPr>
          <w:rFonts w:ascii="Bookman Old Style" w:hAnsi="Bookman Old Style" w:cs="Arial"/>
          <w:sz w:val="20"/>
        </w:rPr>
        <mc:AlternateContent>
          <mc:Choice Requires="wps">
            <w:drawing>
              <wp:anchor distT="0" distB="0" distL="114300" distR="114300" simplePos="0" relativeHeight="251657728" behindDoc="1" locked="0" layoutInCell="0" allowOverlap="1" wp14:anchorId="3DD46145" wp14:editId="17A467EA">
                <wp:simplePos x="0" y="0"/>
                <wp:positionH relativeFrom="column">
                  <wp:posOffset>-24765</wp:posOffset>
                </wp:positionH>
                <wp:positionV relativeFrom="paragraph">
                  <wp:posOffset>-340360</wp:posOffset>
                </wp:positionV>
                <wp:extent cx="6172200" cy="367030"/>
                <wp:effectExtent l="0" t="0" r="0" b="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7030"/>
                        </a:xfrm>
                        <a:prstGeom prst="rect">
                          <a:avLst/>
                        </a:prstGeom>
                        <a:solidFill>
                          <a:srgbClr val="CCFFFF"/>
                        </a:solidFill>
                        <a:ln w="9525">
                          <a:solidFill>
                            <a:srgbClr val="CCFFFF"/>
                          </a:solidFill>
                          <a:miter lim="800000"/>
                          <a:headEnd/>
                          <a:tailEnd/>
                        </a:ln>
                      </wps:spPr>
                      <wps:txbx>
                        <w:txbxContent>
                          <w:p w14:paraId="70BD6A99" w14:textId="3F077F16" w:rsidR="002B01B6" w:rsidRPr="00252003" w:rsidRDefault="002B01B6" w:rsidP="002B01B6">
                            <w:pPr>
                              <w:jc w:val="center"/>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pPr>
                            <w:r w:rsidRPr="00252003">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Smlouva o dílo č.</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r w:rsidR="00E17E7A" w:rsidRPr="00E17E7A">
                              <w:rPr>
                                <w:rFonts w:ascii="Bookman Old Style" w:hAnsi="Bookman Old Style" w:cs="Arial"/>
                                <w:b/>
                                <w:caps/>
                                <w:color w:val="FF0000"/>
                                <w:sz w:val="36"/>
                                <w14:shadow w14:blurRad="50800" w14:dist="38100" w14:dir="2700000" w14:sx="100000" w14:sy="100000" w14:kx="0" w14:ky="0" w14:algn="tl">
                                  <w14:srgbClr w14:val="000000">
                                    <w14:alpha w14:val="60000"/>
                                  </w14:srgbClr>
                                </w14:shadow>
                              </w:rPr>
                              <w:t>[NÁVRH]</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46145" id="Rectangle 46" o:spid="_x0000_s1026" style="position:absolute;left:0;text-align:left;margin-left:-1.95pt;margin-top:-26.8pt;width:486pt;height:2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" o:allowincell="f" fillcolor="#cff" strokecolor="#cff">
                <v:textbox>
                  <w:txbxContent>
                    <w:p w14:paraId="70BD6A99" w14:textId="3F077F16" w:rsidR="002B01B6" w:rsidRPr="00252003" w:rsidRDefault="002B01B6" w:rsidP="002B01B6">
                      <w:pPr>
                        <w:jc w:val="center"/>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pPr>
                      <w:r w:rsidRPr="00252003">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Smlouva o dílo č.</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r w:rsidR="00E17E7A" w:rsidRPr="00E17E7A">
                        <w:rPr>
                          <w:rFonts w:ascii="Bookman Old Style" w:hAnsi="Bookman Old Style" w:cs="Arial"/>
                          <w:b/>
                          <w:caps/>
                          <w:color w:val="FF0000"/>
                          <w:sz w:val="36"/>
                          <w14:shadow w14:blurRad="50800" w14:dist="38100" w14:dir="2700000" w14:sx="100000" w14:sy="100000" w14:kx="0" w14:ky="0" w14:algn="tl">
                            <w14:srgbClr w14:val="000000">
                              <w14:alpha w14:val="60000"/>
                            </w14:srgbClr>
                          </w14:shadow>
                        </w:rPr>
                        <w:t>[NÁVRH]</w:t>
                      </w:r>
                      <w:r w:rsidR="00E17E7A">
                        <w:rPr>
                          <w:rFonts w:ascii="Bookman Old Style" w:hAnsi="Bookman Old Style" w:cs="Arial"/>
                          <w:b/>
                          <w:caps/>
                          <w:color w:val="002060"/>
                          <w:sz w:val="36"/>
                          <w14:shadow w14:blurRad="50800" w14:dist="38100" w14:dir="2700000" w14:sx="100000" w14:sy="100000" w14:kx="0" w14:ky="0" w14:algn="tl">
                            <w14:srgbClr w14:val="000000">
                              <w14:alpha w14:val="60000"/>
                            </w14:srgbClr>
                          </w14:shadow>
                        </w:rPr>
                        <w:t xml:space="preserve"> </w:t>
                      </w:r>
                    </w:p>
                  </w:txbxContent>
                </v:textbox>
              </v:rect>
            </w:pict>
          </mc:Fallback>
        </mc:AlternateContent>
      </w:r>
    </w:p>
    <w:p w14:paraId="34E029C5" w14:textId="77777777" w:rsidR="002B01B6" w:rsidRPr="002B01B6" w:rsidRDefault="002B01B6" w:rsidP="002B01B6">
      <w:pPr>
        <w:pStyle w:val="Znaky"/>
        <w:jc w:val="center"/>
        <w:rPr>
          <w:rFonts w:ascii="Bookman Old Style" w:hAnsi="Bookman Old Style" w:cs="Arial"/>
          <w:noProof w:val="0"/>
          <w:sz w:val="20"/>
        </w:rPr>
      </w:pPr>
    </w:p>
    <w:p w14:paraId="16AF3CD7" w14:textId="77777777" w:rsidR="002B01B6" w:rsidRPr="002B01B6" w:rsidRDefault="002B01B6" w:rsidP="002B01B6">
      <w:pPr>
        <w:pStyle w:val="Znaky"/>
        <w:jc w:val="center"/>
        <w:rPr>
          <w:rFonts w:ascii="Bookman Old Style" w:hAnsi="Bookman Old Style" w:cs="Arial"/>
          <w:noProof w:val="0"/>
          <w:sz w:val="20"/>
        </w:rPr>
      </w:pPr>
      <w:r w:rsidRPr="002B01B6">
        <w:rPr>
          <w:rFonts w:ascii="Bookman Old Style" w:hAnsi="Bookman Old Style" w:cs="Arial"/>
          <w:noProof w:val="0"/>
          <w:sz w:val="20"/>
        </w:rPr>
        <w:t>uzavřená ve smyslu zákona č. 89/2012 Sb., obč. zák. (§ 2586 a násl.)</w:t>
      </w:r>
    </w:p>
    <w:p w14:paraId="5BBDC883" w14:textId="77777777" w:rsidR="002B01B6" w:rsidRPr="002B01B6" w:rsidRDefault="002B01B6" w:rsidP="002B01B6">
      <w:pPr>
        <w:pStyle w:val="Znaky"/>
        <w:tabs>
          <w:tab w:val="clear" w:pos="3005"/>
          <w:tab w:val="clear" w:pos="5387"/>
          <w:tab w:val="clear" w:pos="8817"/>
        </w:tabs>
        <w:jc w:val="center"/>
        <w:rPr>
          <w:rFonts w:ascii="Bookman Old Style" w:hAnsi="Bookman Old Style" w:cs="Arial"/>
          <w:b/>
          <w:sz w:val="20"/>
        </w:rPr>
      </w:pPr>
      <w:r w:rsidRPr="002B01B6">
        <w:rPr>
          <w:rFonts w:ascii="Bookman Old Style" w:hAnsi="Bookman Old Style" w:cs="Arial"/>
          <w:noProof w:val="0"/>
          <w:sz w:val="20"/>
        </w:rPr>
        <w:t>v platném znění</w:t>
      </w:r>
    </w:p>
    <w:p w14:paraId="1AC24393"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w:t>
      </w:r>
    </w:p>
    <w:p w14:paraId="29A72D27" w14:textId="77777777" w:rsidR="002B01B6" w:rsidRPr="002B01B6" w:rsidRDefault="002B01B6" w:rsidP="002B01B6">
      <w:pPr>
        <w:spacing w:before="120"/>
        <w:jc w:val="center"/>
        <w:outlineLvl w:val="0"/>
        <w:rPr>
          <w:rFonts w:ascii="Bookman Old Style" w:hAnsi="Bookman Old Style" w:cs="Arial"/>
          <w:b/>
          <w:sz w:val="20"/>
        </w:rPr>
      </w:pPr>
      <w:r w:rsidRPr="002B01B6">
        <w:rPr>
          <w:rFonts w:ascii="Bookman Old Style" w:hAnsi="Bookman Old Style" w:cs="Arial"/>
          <w:b/>
          <w:sz w:val="20"/>
        </w:rPr>
        <w:t>Smluvní strany</w:t>
      </w:r>
    </w:p>
    <w:p w14:paraId="0D7C0757" w14:textId="77777777" w:rsidR="002B01B6" w:rsidRPr="002B01B6" w:rsidRDefault="002B01B6" w:rsidP="002B01B6">
      <w:pPr>
        <w:spacing w:before="120"/>
        <w:jc w:val="both"/>
        <w:outlineLvl w:val="0"/>
        <w:rPr>
          <w:rFonts w:ascii="Bookman Old Style" w:hAnsi="Bookman Old Style" w:cs="Arial"/>
          <w:b/>
          <w:sz w:val="20"/>
        </w:rPr>
      </w:pPr>
    </w:p>
    <w:p w14:paraId="6A3243BC" w14:textId="77777777" w:rsidR="002B01B6" w:rsidRPr="002B01B6" w:rsidRDefault="002B01B6" w:rsidP="002B01B6">
      <w:pPr>
        <w:spacing w:before="120"/>
        <w:jc w:val="both"/>
        <w:outlineLvl w:val="0"/>
        <w:rPr>
          <w:rFonts w:ascii="Bookman Old Style" w:hAnsi="Bookman Old Style" w:cs="Arial"/>
          <w:sz w:val="20"/>
        </w:rPr>
      </w:pPr>
      <w:r w:rsidRPr="002B01B6">
        <w:rPr>
          <w:rFonts w:ascii="Bookman Old Style" w:hAnsi="Bookman Old Style" w:cs="Arial"/>
          <w:b/>
          <w:sz w:val="20"/>
        </w:rPr>
        <w:t>1.1</w:t>
      </w:r>
      <w:r w:rsidRPr="002B01B6">
        <w:rPr>
          <w:rFonts w:ascii="Bookman Old Style" w:hAnsi="Bookman Old Style" w:cs="Arial"/>
          <w:b/>
          <w:sz w:val="20"/>
        </w:rPr>
        <w:tab/>
        <w:t>Objednatel:</w:t>
      </w:r>
      <w:r w:rsidRPr="002B01B6">
        <w:rPr>
          <w:rFonts w:ascii="Bookman Old Style" w:hAnsi="Bookman Old Style" w:cs="Arial"/>
          <w:b/>
          <w:sz w:val="20"/>
        </w:rPr>
        <w:tab/>
      </w:r>
      <w:r w:rsidRPr="002B01B6">
        <w:rPr>
          <w:rFonts w:ascii="Bookman Old Style" w:hAnsi="Bookman Old Style" w:cs="Arial"/>
          <w:b/>
          <w:sz w:val="20"/>
        </w:rPr>
        <w:tab/>
      </w:r>
    </w:p>
    <w:p w14:paraId="255D66CE" w14:textId="77777777" w:rsidR="002B01B6" w:rsidRPr="002B01B6" w:rsidRDefault="002B01B6" w:rsidP="002B01B6">
      <w:pPr>
        <w:spacing w:before="120"/>
        <w:jc w:val="both"/>
        <w:outlineLvl w:val="0"/>
        <w:rPr>
          <w:rFonts w:ascii="Bookman Old Style" w:hAnsi="Bookman Old Style" w:cs="Arial"/>
          <w:b/>
          <w:sz w:val="20"/>
        </w:rPr>
      </w:pPr>
      <w:r w:rsidRPr="002B01B6">
        <w:rPr>
          <w:rFonts w:ascii="Bookman Old Style" w:hAnsi="Bookman Old Style" w:cs="Arial"/>
          <w:sz w:val="20"/>
        </w:rPr>
        <w:t>Název:</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b/>
          <w:sz w:val="20"/>
        </w:rPr>
        <w:t>Obec Novosedlice</w:t>
      </w:r>
    </w:p>
    <w:p w14:paraId="0B3DA8B5"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Obecní úřad Novosedlice, Trnovanská 208/16, 417 32 Novosedlice</w:t>
      </w:r>
    </w:p>
    <w:p w14:paraId="577DE040" w14:textId="21C6B0F9"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Zastoupený:</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003628B1" w:rsidRPr="003628B1">
        <w:rPr>
          <w:rFonts w:ascii="Bookman Old Style" w:hAnsi="Bookman Old Style" w:cs="Arial"/>
          <w:sz w:val="20"/>
        </w:rPr>
        <w:t>Mgr. Štěpán Türb</w:t>
      </w:r>
      <w:r w:rsidRPr="002B01B6">
        <w:rPr>
          <w:rFonts w:ascii="Bookman Old Style" w:hAnsi="Bookman Old Style" w:cs="Arial"/>
          <w:sz w:val="20"/>
        </w:rPr>
        <w:t xml:space="preserve"> – starosta obce</w:t>
      </w:r>
    </w:p>
    <w:p w14:paraId="1310CF72" w14:textId="0F2B22F1"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IČ:</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00266531</w:t>
      </w:r>
    </w:p>
    <w:p w14:paraId="06F2F3E0"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Bankovní spojení:</w:t>
      </w:r>
      <w:r w:rsidRPr="002B01B6">
        <w:rPr>
          <w:rFonts w:ascii="Bookman Old Style" w:hAnsi="Bookman Old Style" w:cs="Arial"/>
          <w:sz w:val="20"/>
        </w:rPr>
        <w:tab/>
      </w:r>
      <w:r w:rsidRPr="002B01B6">
        <w:rPr>
          <w:rFonts w:ascii="Bookman Old Style" w:hAnsi="Bookman Old Style" w:cs="Arial"/>
          <w:sz w:val="20"/>
        </w:rPr>
        <w:tab/>
        <w:t xml:space="preserve">Komerční banka a.s. Teplice </w:t>
      </w:r>
    </w:p>
    <w:p w14:paraId="31829957" w14:textId="11C5035B"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číslo účtu:</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003628B1" w:rsidRPr="003628B1">
        <w:rPr>
          <w:rFonts w:ascii="Bookman Old Style" w:hAnsi="Bookman Old Style" w:cs="Arial"/>
          <w:sz w:val="20"/>
        </w:rPr>
        <w:t>2723501/0100</w:t>
      </w:r>
    </w:p>
    <w:p w14:paraId="7A416496"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Telefon:</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t>417 538 956</w:t>
      </w:r>
    </w:p>
    <w:p w14:paraId="39BCC15C" w14:textId="77777777" w:rsidR="002B01B6" w:rsidRPr="002B01B6" w:rsidRDefault="002B01B6" w:rsidP="002B01B6">
      <w:pPr>
        <w:jc w:val="both"/>
        <w:rPr>
          <w:rFonts w:ascii="Bookman Old Style" w:hAnsi="Bookman Old Style" w:cs="Arial"/>
          <w:sz w:val="20"/>
        </w:rPr>
      </w:pPr>
      <w:r w:rsidRPr="002B01B6">
        <w:rPr>
          <w:rFonts w:ascii="Bookman Old Style" w:hAnsi="Bookman Old Style" w:cs="Arial"/>
          <w:sz w:val="20"/>
        </w:rPr>
        <w:t>Email:</w:t>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r w:rsidRPr="002B01B6">
        <w:rPr>
          <w:rFonts w:ascii="Bookman Old Style" w:hAnsi="Bookman Old Style" w:cs="Arial"/>
          <w:sz w:val="20"/>
        </w:rPr>
        <w:tab/>
      </w:r>
      <w:hyperlink r:id="rId8" w:history="1">
        <w:r w:rsidRPr="002B01B6">
          <w:rPr>
            <w:rStyle w:val="Hypertextovodkaz"/>
            <w:rFonts w:ascii="Bookman Old Style" w:hAnsi="Bookman Old Style" w:cs="Arial"/>
            <w:color w:val="auto"/>
            <w:sz w:val="20"/>
            <w:u w:val="none"/>
          </w:rPr>
          <w:t>podatelna@novosedlice.cz</w:t>
        </w:r>
      </w:hyperlink>
      <w:r w:rsidRPr="002B01B6">
        <w:rPr>
          <w:rFonts w:ascii="Bookman Old Style" w:hAnsi="Bookman Old Style" w:cs="Arial"/>
          <w:sz w:val="20"/>
        </w:rPr>
        <w:tab/>
      </w:r>
    </w:p>
    <w:p w14:paraId="1952AB6F" w14:textId="77777777" w:rsidR="002B01B6" w:rsidRDefault="002B01B6" w:rsidP="002B01B6">
      <w:pPr>
        <w:spacing w:before="120"/>
        <w:ind w:left="2835" w:hanging="2835"/>
        <w:rPr>
          <w:rFonts w:ascii="Bookman Old Style" w:hAnsi="Bookman Old Style" w:cs="Arial"/>
          <w:sz w:val="20"/>
        </w:rPr>
      </w:pPr>
      <w:r w:rsidRPr="002B01B6">
        <w:rPr>
          <w:rFonts w:ascii="Bookman Old Style" w:hAnsi="Bookman Old Style" w:cs="Arial"/>
          <w:sz w:val="20"/>
        </w:rPr>
        <w:t>Pracovník pověřený jednáním:</w:t>
      </w:r>
    </w:p>
    <w:p w14:paraId="13877FF8" w14:textId="1BF1AB07" w:rsidR="002B01B6" w:rsidRPr="007F4E5C" w:rsidRDefault="002B01B6" w:rsidP="001D18C6">
      <w:pPr>
        <w:pStyle w:val="Odstavecseseznamem"/>
        <w:numPr>
          <w:ilvl w:val="0"/>
          <w:numId w:val="33"/>
        </w:numPr>
        <w:spacing w:before="120"/>
        <w:jc w:val="both"/>
        <w:rPr>
          <w:rFonts w:ascii="Bookman Old Style" w:hAnsi="Bookman Old Style" w:cs="Arial"/>
          <w:sz w:val="20"/>
        </w:rPr>
      </w:pPr>
      <w:r w:rsidRPr="007F4E5C">
        <w:rPr>
          <w:rFonts w:ascii="Bookman Old Style" w:hAnsi="Bookman Old Style" w:cs="Arial"/>
          <w:sz w:val="20"/>
        </w:rPr>
        <w:t xml:space="preserve">v záležitostech projednání a podepsání smlouvy a jejich dodatků </w:t>
      </w:r>
      <w:r w:rsidR="007A4750" w:rsidRPr="007A4750">
        <w:rPr>
          <w:rFonts w:ascii="Bookman Old Style" w:hAnsi="Bookman Old Style" w:cs="Arial"/>
          <w:sz w:val="20"/>
        </w:rPr>
        <w:t>Mgr. Štěpán Türb</w:t>
      </w:r>
      <w:r w:rsidRPr="007F4E5C">
        <w:rPr>
          <w:rFonts w:ascii="Bookman Old Style" w:hAnsi="Bookman Old Style" w:cs="Arial"/>
          <w:sz w:val="20"/>
        </w:rPr>
        <w:t xml:space="preserve"> – starosta obce</w:t>
      </w:r>
      <w:r w:rsidR="001D18C6">
        <w:rPr>
          <w:rFonts w:ascii="Bookman Old Style" w:hAnsi="Bookman Old Style" w:cs="Arial"/>
          <w:sz w:val="20"/>
        </w:rPr>
        <w:t>,</w:t>
      </w:r>
      <w:r w:rsidRPr="007F4E5C">
        <w:rPr>
          <w:rFonts w:ascii="Bookman Old Style" w:hAnsi="Bookman Old Style" w:cs="Arial"/>
          <w:sz w:val="20"/>
        </w:rPr>
        <w:t xml:space="preserve"> tel. </w:t>
      </w:r>
      <w:r w:rsidR="007A4750">
        <w:rPr>
          <w:rFonts w:ascii="Bookman Old Style" w:hAnsi="Bookman Old Style" w:cs="Arial"/>
          <w:sz w:val="20"/>
        </w:rPr>
        <w:t xml:space="preserve">+420 </w:t>
      </w:r>
      <w:r w:rsidRPr="007F4E5C">
        <w:rPr>
          <w:rFonts w:ascii="Bookman Old Style" w:hAnsi="Bookman Old Style" w:cs="Arial"/>
          <w:sz w:val="20"/>
        </w:rPr>
        <w:t>778 072</w:t>
      </w:r>
      <w:r w:rsidR="007F4E5C">
        <w:rPr>
          <w:rFonts w:ascii="Bookman Old Style" w:hAnsi="Bookman Old Style" w:cs="Arial"/>
          <w:sz w:val="20"/>
        </w:rPr>
        <w:t> </w:t>
      </w:r>
      <w:r w:rsidRPr="007F4E5C">
        <w:rPr>
          <w:rFonts w:ascii="Bookman Old Style" w:hAnsi="Bookman Old Style" w:cs="Arial"/>
          <w:sz w:val="20"/>
        </w:rPr>
        <w:t>566</w:t>
      </w:r>
    </w:p>
    <w:p w14:paraId="5044FAE0" w14:textId="038E7EC0" w:rsidR="002B01B6" w:rsidRPr="00ED330A" w:rsidRDefault="002B01B6" w:rsidP="009F1169">
      <w:pPr>
        <w:pStyle w:val="Odstavecseseznamem"/>
        <w:numPr>
          <w:ilvl w:val="0"/>
          <w:numId w:val="33"/>
        </w:numPr>
        <w:tabs>
          <w:tab w:val="left" w:pos="3261"/>
        </w:tabs>
        <w:spacing w:before="120"/>
        <w:jc w:val="both"/>
        <w:rPr>
          <w:rFonts w:ascii="Bookman Old Style" w:hAnsi="Bookman Old Style" w:cs="Arial"/>
          <w:sz w:val="20"/>
        </w:rPr>
      </w:pPr>
      <w:r w:rsidRPr="009F1169">
        <w:rPr>
          <w:rFonts w:ascii="Bookman Old Style" w:hAnsi="Bookman Old Style" w:cs="Arial"/>
          <w:sz w:val="20"/>
        </w:rPr>
        <w:t>v záležitostech provádění technického dozoru, technických, inženýrských a organizačních záležitostí</w:t>
      </w:r>
      <w:r w:rsidR="00ED330A">
        <w:rPr>
          <w:rFonts w:ascii="Bookman Old Style" w:hAnsi="Bookman Old Style" w:cs="Arial"/>
          <w:sz w:val="20"/>
        </w:rPr>
        <w:t xml:space="preserve"> </w:t>
      </w:r>
      <w:r w:rsidR="00ED330A" w:rsidRPr="002B01B6">
        <w:rPr>
          <w:rFonts w:ascii="Bookman Old Style" w:hAnsi="Bookman Old Style" w:cs="Arial"/>
          <w:sz w:val="20"/>
        </w:rPr>
        <w:t>vč. provádění zápisů do stavebního deníku</w:t>
      </w:r>
      <w:r w:rsidRPr="009F1169">
        <w:rPr>
          <w:rFonts w:ascii="Bookman Old Style" w:hAnsi="Bookman Old Style" w:cs="Arial"/>
          <w:sz w:val="20"/>
        </w:rPr>
        <w:t xml:space="preserve"> a přejímání zhotoveného díla nebo jeho částí</w:t>
      </w:r>
      <w:r w:rsidR="00F13562" w:rsidRPr="009F1169">
        <w:rPr>
          <w:rFonts w:ascii="Bookman Old Style" w:hAnsi="Bookman Old Style" w:cs="Arial"/>
          <w:sz w:val="20"/>
        </w:rPr>
        <w:t xml:space="preserve">: </w:t>
      </w:r>
      <w:r w:rsidR="00AA225D">
        <w:rPr>
          <w:rFonts w:ascii="Bookman Old Style" w:hAnsi="Bookman Old Style" w:cs="Arial"/>
          <w:color w:val="FF0000"/>
          <w:sz w:val="20"/>
        </w:rPr>
        <w:t>bude doplněno před podpisem smlouvy</w:t>
      </w:r>
      <w:r w:rsidR="00D43F11">
        <w:rPr>
          <w:rFonts w:ascii="Bookman Old Style" w:hAnsi="Bookman Old Style" w:cs="Arial"/>
          <w:color w:val="FF0000"/>
          <w:sz w:val="20"/>
        </w:rPr>
        <w:t xml:space="preserve"> o dílo</w:t>
      </w:r>
    </w:p>
    <w:p w14:paraId="01593C8B" w14:textId="77777777" w:rsidR="002B01B6" w:rsidRPr="002B01B6" w:rsidRDefault="002B01B6" w:rsidP="002B01B6">
      <w:pPr>
        <w:spacing w:before="120"/>
        <w:jc w:val="both"/>
        <w:outlineLvl w:val="0"/>
        <w:rPr>
          <w:rFonts w:ascii="Bookman Old Style" w:hAnsi="Bookman Old Style" w:cs="Arial"/>
          <w:b/>
          <w:sz w:val="20"/>
        </w:rPr>
      </w:pPr>
    </w:p>
    <w:p w14:paraId="577459D1" w14:textId="77777777" w:rsidR="002B01B6" w:rsidRPr="002B01B6" w:rsidRDefault="002B01B6" w:rsidP="002B01B6">
      <w:pPr>
        <w:spacing w:before="120"/>
        <w:jc w:val="both"/>
        <w:outlineLvl w:val="0"/>
        <w:rPr>
          <w:rFonts w:ascii="Bookman Old Style" w:hAnsi="Bookman Old Style" w:cs="Arial"/>
          <w:sz w:val="20"/>
        </w:rPr>
      </w:pPr>
      <w:r w:rsidRPr="002B01B6">
        <w:rPr>
          <w:rFonts w:ascii="Bookman Old Style" w:hAnsi="Bookman Old Style" w:cs="Arial"/>
          <w:b/>
          <w:sz w:val="20"/>
        </w:rPr>
        <w:t>1.2</w:t>
      </w:r>
      <w:r w:rsidRPr="002B01B6">
        <w:rPr>
          <w:rFonts w:ascii="Bookman Old Style" w:hAnsi="Bookman Old Style" w:cs="Arial"/>
          <w:b/>
          <w:sz w:val="20"/>
        </w:rPr>
        <w:tab/>
        <w:t>Zhotovitel:</w:t>
      </w:r>
      <w:r w:rsidRPr="002B01B6">
        <w:rPr>
          <w:rFonts w:ascii="Bookman Old Style" w:hAnsi="Bookman Old Style" w:cs="Arial"/>
          <w:sz w:val="20"/>
        </w:rPr>
        <w:tab/>
        <w:t xml:space="preserve">                </w:t>
      </w:r>
    </w:p>
    <w:p w14:paraId="25A67F0B" w14:textId="251D1B27" w:rsidR="002B01B6" w:rsidRPr="007F4E5C" w:rsidRDefault="002B01B6" w:rsidP="002B01B6">
      <w:pPr>
        <w:spacing w:before="120"/>
        <w:jc w:val="both"/>
        <w:rPr>
          <w:rFonts w:ascii="Bookman Old Style" w:hAnsi="Bookman Old Style" w:cs="Arial"/>
          <w:sz w:val="20"/>
        </w:rPr>
      </w:pPr>
      <w:r w:rsidRPr="007F4E5C">
        <w:rPr>
          <w:rFonts w:ascii="Bookman Old Style" w:hAnsi="Bookman Old Style" w:cs="Arial"/>
          <w:sz w:val="20"/>
        </w:rPr>
        <w:t>Obchodní firma:</w:t>
      </w:r>
      <w:r w:rsidR="007F4E5C">
        <w:rPr>
          <w:rFonts w:ascii="Bookman Old Style" w:hAnsi="Bookman Old Style" w:cs="Arial"/>
          <w:sz w:val="20"/>
        </w:rPr>
        <w:tab/>
      </w:r>
      <w:r w:rsidR="007F4E5C">
        <w:rPr>
          <w:rFonts w:ascii="Bookman Old Style" w:hAnsi="Bookman Old Style" w:cs="Arial"/>
          <w:sz w:val="20"/>
        </w:rPr>
        <w:tab/>
      </w:r>
      <w:permStart w:id="434130228" w:edGrp="everyone"/>
      <w:r w:rsidR="007F4E5C">
        <w:rPr>
          <w:rFonts w:ascii="Bookman Old Style" w:hAnsi="Bookman Old Style" w:cs="Arial"/>
          <w:sz w:val="20"/>
        </w:rPr>
        <w:t xml:space="preserve">          </w:t>
      </w:r>
      <w:permEnd w:id="434130228"/>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7F649F4F" w14:textId="1CE4B57B"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Provozovna a doruč. adresa: </w:t>
      </w:r>
      <w:r w:rsidRPr="007F4E5C">
        <w:rPr>
          <w:rFonts w:ascii="Bookman Old Style" w:hAnsi="Bookman Old Style" w:cs="Arial"/>
          <w:sz w:val="20"/>
        </w:rPr>
        <w:tab/>
      </w:r>
      <w:permStart w:id="12008144" w:edGrp="everyone"/>
      <w:r w:rsidR="007F4E5C">
        <w:rPr>
          <w:rFonts w:ascii="Bookman Old Style" w:hAnsi="Bookman Old Style" w:cs="Arial"/>
          <w:sz w:val="20"/>
        </w:rPr>
        <w:t xml:space="preserve">          </w:t>
      </w:r>
      <w:permEnd w:id="12008144"/>
      <w:r w:rsidRPr="007F4E5C">
        <w:rPr>
          <w:rFonts w:ascii="Bookman Old Style" w:hAnsi="Bookman Old Style" w:cs="Arial"/>
          <w:sz w:val="20"/>
        </w:rPr>
        <w:tab/>
      </w:r>
    </w:p>
    <w:p w14:paraId="5240A37E" w14:textId="0BDD8850"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Zastoupený: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ermStart w:id="213985536" w:edGrp="everyone"/>
      <w:r w:rsidR="007F4E5C">
        <w:rPr>
          <w:rFonts w:ascii="Bookman Old Style" w:hAnsi="Bookman Old Style" w:cs="Arial"/>
          <w:sz w:val="20"/>
        </w:rPr>
        <w:t xml:space="preserve">          </w:t>
      </w:r>
      <w:permEnd w:id="213985536"/>
      <w:r w:rsidRPr="007F4E5C">
        <w:rPr>
          <w:rFonts w:ascii="Bookman Old Style" w:hAnsi="Bookman Old Style" w:cs="Arial"/>
          <w:sz w:val="20"/>
        </w:rPr>
        <w:tab/>
      </w:r>
    </w:p>
    <w:p w14:paraId="14CCF41D" w14:textId="0949CBA6"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IČO:</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2090089218" w:edGrp="everyone"/>
      <w:r w:rsidR="007F4E5C">
        <w:rPr>
          <w:rFonts w:ascii="Bookman Old Style" w:hAnsi="Bookman Old Style" w:cs="Arial"/>
          <w:sz w:val="20"/>
        </w:rPr>
        <w:t xml:space="preserve">          </w:t>
      </w:r>
      <w:permEnd w:id="2090089218"/>
      <w:r w:rsidRPr="007F4E5C">
        <w:rPr>
          <w:rFonts w:ascii="Bookman Old Style" w:hAnsi="Bookman Old Style" w:cs="Arial"/>
          <w:sz w:val="20"/>
        </w:rPr>
        <w:t xml:space="preserve"> </w:t>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15BDC020" w14:textId="553C7F1D"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DIČ:</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542924185" w:edGrp="everyone"/>
      <w:r w:rsidR="007F4E5C">
        <w:rPr>
          <w:rFonts w:ascii="Bookman Old Style" w:hAnsi="Bookman Old Style" w:cs="Arial"/>
          <w:sz w:val="20"/>
        </w:rPr>
        <w:t xml:space="preserve">          </w:t>
      </w:r>
      <w:permEnd w:id="1542924185"/>
      <w:r w:rsidRPr="007F4E5C">
        <w:rPr>
          <w:rFonts w:ascii="Bookman Old Style" w:hAnsi="Bookman Old Style" w:cs="Arial"/>
          <w:sz w:val="20"/>
        </w:rPr>
        <w:t xml:space="preserve"> </w:t>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2B8038F5" w14:textId="28B713EE"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Bankovní spojení:</w:t>
      </w:r>
      <w:r w:rsidR="007F4E5C">
        <w:rPr>
          <w:rFonts w:ascii="Bookman Old Style" w:hAnsi="Bookman Old Style" w:cs="Arial"/>
          <w:sz w:val="20"/>
        </w:rPr>
        <w:tab/>
      </w:r>
      <w:r w:rsidR="007F4E5C">
        <w:rPr>
          <w:rFonts w:ascii="Bookman Old Style" w:hAnsi="Bookman Old Style" w:cs="Arial"/>
          <w:sz w:val="20"/>
        </w:rPr>
        <w:tab/>
      </w:r>
      <w:permStart w:id="994451469" w:edGrp="everyone"/>
      <w:r w:rsidR="007F4E5C">
        <w:rPr>
          <w:rFonts w:ascii="Bookman Old Style" w:hAnsi="Bookman Old Style" w:cs="Arial"/>
          <w:sz w:val="20"/>
        </w:rPr>
        <w:t xml:space="preserve">          </w:t>
      </w:r>
      <w:permEnd w:id="994451469"/>
      <w:r w:rsidRPr="007F4E5C">
        <w:rPr>
          <w:rFonts w:ascii="Bookman Old Style" w:hAnsi="Bookman Old Style" w:cs="Arial"/>
          <w:sz w:val="20"/>
        </w:rPr>
        <w:t xml:space="preserve">  </w:t>
      </w:r>
      <w:r w:rsidRPr="007F4E5C">
        <w:rPr>
          <w:rFonts w:ascii="Bookman Old Style" w:hAnsi="Bookman Old Style" w:cs="Arial"/>
          <w:sz w:val="20"/>
        </w:rPr>
        <w:tab/>
      </w:r>
    </w:p>
    <w:p w14:paraId="7115E4B8" w14:textId="73AC28B0"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 xml:space="preserve">číslo účtu: </w:t>
      </w:r>
      <w:r w:rsidRPr="007F4E5C">
        <w:rPr>
          <w:rFonts w:ascii="Bookman Old Style" w:hAnsi="Bookman Old Style" w:cs="Arial"/>
          <w:sz w:val="20"/>
        </w:rPr>
        <w:tab/>
      </w:r>
      <w:r w:rsidRPr="007F4E5C">
        <w:rPr>
          <w:rFonts w:ascii="Bookman Old Style" w:hAnsi="Bookman Old Style" w:cs="Arial"/>
          <w:sz w:val="20"/>
        </w:rPr>
        <w:tab/>
      </w:r>
      <w:r w:rsidR="007F4E5C">
        <w:rPr>
          <w:rFonts w:ascii="Bookman Old Style" w:hAnsi="Bookman Old Style" w:cs="Arial"/>
          <w:sz w:val="20"/>
        </w:rPr>
        <w:tab/>
      </w:r>
      <w:permStart w:id="1065628856" w:edGrp="everyone"/>
      <w:r w:rsidR="007F4E5C">
        <w:rPr>
          <w:rFonts w:ascii="Bookman Old Style" w:hAnsi="Bookman Old Style" w:cs="Arial"/>
          <w:sz w:val="20"/>
        </w:rPr>
        <w:t xml:space="preserve">          </w:t>
      </w:r>
      <w:permEnd w:id="1065628856"/>
    </w:p>
    <w:p w14:paraId="6FF45F40" w14:textId="3240987F"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Telefon, fax:</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520182807" w:edGrp="everyone"/>
      <w:r w:rsidR="007F4E5C">
        <w:rPr>
          <w:rFonts w:ascii="Bookman Old Style" w:hAnsi="Bookman Old Style" w:cs="Arial"/>
          <w:sz w:val="20"/>
        </w:rPr>
        <w:t xml:space="preserve">          </w:t>
      </w:r>
      <w:permEnd w:id="520182807"/>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0CF7168F" w14:textId="09B8D144"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Mobil:</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303602314" w:edGrp="everyone"/>
      <w:r w:rsidR="007F4E5C">
        <w:rPr>
          <w:rFonts w:ascii="Bookman Old Style" w:hAnsi="Bookman Old Style" w:cs="Arial"/>
          <w:sz w:val="20"/>
        </w:rPr>
        <w:t xml:space="preserve">          </w:t>
      </w:r>
      <w:permEnd w:id="1303602314"/>
      <w:r w:rsidRPr="007F4E5C">
        <w:rPr>
          <w:rFonts w:ascii="Bookman Old Style" w:hAnsi="Bookman Old Style" w:cs="Arial"/>
          <w:sz w:val="20"/>
        </w:rPr>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t xml:space="preserve">  </w:t>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r w:rsidRPr="007F4E5C">
        <w:rPr>
          <w:rFonts w:ascii="Bookman Old Style" w:hAnsi="Bookman Old Style" w:cs="Arial"/>
          <w:sz w:val="20"/>
        </w:rPr>
        <w:tab/>
      </w:r>
    </w:p>
    <w:p w14:paraId="7E292C9C" w14:textId="44FDDAD8" w:rsidR="002B01B6" w:rsidRPr="007F4E5C" w:rsidRDefault="002B01B6" w:rsidP="002B01B6">
      <w:pPr>
        <w:jc w:val="both"/>
        <w:rPr>
          <w:rFonts w:ascii="Bookman Old Style" w:hAnsi="Bookman Old Style" w:cs="Arial"/>
          <w:sz w:val="20"/>
        </w:rPr>
      </w:pPr>
      <w:r w:rsidRPr="007F4E5C">
        <w:rPr>
          <w:rFonts w:ascii="Bookman Old Style" w:hAnsi="Bookman Old Style" w:cs="Arial"/>
          <w:sz w:val="20"/>
        </w:rPr>
        <w:t>E-mail:</w:t>
      </w:r>
      <w:r w:rsidR="007F4E5C">
        <w:rPr>
          <w:rFonts w:ascii="Bookman Old Style" w:hAnsi="Bookman Old Style" w:cs="Arial"/>
          <w:sz w:val="20"/>
        </w:rPr>
        <w:tab/>
      </w:r>
      <w:r w:rsidR="007F4E5C">
        <w:rPr>
          <w:rFonts w:ascii="Bookman Old Style" w:hAnsi="Bookman Old Style" w:cs="Arial"/>
          <w:sz w:val="20"/>
        </w:rPr>
        <w:tab/>
      </w:r>
      <w:r w:rsidR="007F4E5C">
        <w:rPr>
          <w:rFonts w:ascii="Bookman Old Style" w:hAnsi="Bookman Old Style" w:cs="Arial"/>
          <w:sz w:val="20"/>
        </w:rPr>
        <w:tab/>
      </w:r>
      <w:permStart w:id="1409967296" w:edGrp="everyone"/>
      <w:r w:rsidR="007F4E5C">
        <w:rPr>
          <w:rFonts w:ascii="Bookman Old Style" w:hAnsi="Bookman Old Style" w:cs="Arial"/>
          <w:sz w:val="20"/>
        </w:rPr>
        <w:t xml:space="preserve">          </w:t>
      </w:r>
      <w:permEnd w:id="1409967296"/>
      <w:r w:rsidRPr="007F4E5C">
        <w:rPr>
          <w:rFonts w:ascii="Bookman Old Style" w:hAnsi="Bookman Old Style" w:cs="Arial"/>
          <w:sz w:val="20"/>
        </w:rPr>
        <w:t xml:space="preserve"> </w:t>
      </w:r>
      <w:r w:rsidRPr="007F4E5C">
        <w:rPr>
          <w:rFonts w:ascii="Bookman Old Style" w:hAnsi="Bookman Old Style" w:cs="Arial"/>
          <w:sz w:val="20"/>
        </w:rPr>
        <w:tab/>
      </w:r>
    </w:p>
    <w:p w14:paraId="0CA15383" w14:textId="6D6D62DF" w:rsidR="002B01B6" w:rsidRPr="007F4E5C" w:rsidRDefault="002B01B6" w:rsidP="00D43F11">
      <w:pPr>
        <w:tabs>
          <w:tab w:val="left" w:pos="3686"/>
        </w:tabs>
        <w:ind w:left="3686" w:hanging="3686"/>
        <w:rPr>
          <w:rFonts w:ascii="Bookman Old Style" w:hAnsi="Bookman Old Style" w:cs="Arial"/>
          <w:sz w:val="20"/>
        </w:rPr>
      </w:pPr>
      <w:r w:rsidRPr="007F4E5C">
        <w:rPr>
          <w:rFonts w:ascii="Bookman Old Style" w:hAnsi="Bookman Old Style" w:cs="Arial"/>
          <w:sz w:val="20"/>
        </w:rPr>
        <w:t xml:space="preserve">Pracovník pověřený jednáním      a) </w:t>
      </w:r>
      <w:r w:rsidRPr="007F4E5C">
        <w:rPr>
          <w:rFonts w:ascii="Bookman Old Style" w:hAnsi="Bookman Old Style" w:cs="Arial"/>
          <w:sz w:val="20"/>
        </w:rPr>
        <w:tab/>
        <w:t>v záležitostech projednání a podepsání smlouvy a jejich dodatků:</w:t>
      </w:r>
      <w:r w:rsidR="007F4E5C">
        <w:rPr>
          <w:rFonts w:ascii="Bookman Old Style" w:hAnsi="Bookman Old Style" w:cs="Arial"/>
          <w:sz w:val="20"/>
        </w:rPr>
        <w:t xml:space="preserve"> </w:t>
      </w:r>
      <w:permStart w:id="1153319664" w:edGrp="everyone"/>
      <w:r w:rsidR="007F4E5C">
        <w:rPr>
          <w:rFonts w:ascii="Bookman Old Style" w:hAnsi="Bookman Old Style" w:cs="Arial"/>
          <w:sz w:val="20"/>
        </w:rPr>
        <w:t xml:space="preserve">          </w:t>
      </w:r>
      <w:permEnd w:id="1153319664"/>
    </w:p>
    <w:p w14:paraId="240D7F5D" w14:textId="362974B9" w:rsidR="002B01B6" w:rsidRPr="00496725" w:rsidRDefault="002B01B6" w:rsidP="002B01B6">
      <w:pPr>
        <w:tabs>
          <w:tab w:val="left" w:pos="3402"/>
        </w:tabs>
        <w:ind w:left="3686" w:hanging="3686"/>
        <w:jc w:val="both"/>
        <w:rPr>
          <w:rFonts w:ascii="Bookman Old Style" w:hAnsi="Bookman Old Style" w:cs="Arial"/>
          <w:sz w:val="20"/>
        </w:rPr>
      </w:pPr>
      <w:r w:rsidRPr="007F4E5C">
        <w:rPr>
          <w:rFonts w:ascii="Bookman Old Style" w:hAnsi="Bookman Old Style" w:cs="Arial"/>
          <w:sz w:val="20"/>
        </w:rPr>
        <w:t xml:space="preserve">                                                   b) </w:t>
      </w:r>
      <w:r w:rsidRPr="007F4E5C">
        <w:rPr>
          <w:rFonts w:ascii="Bookman Old Style" w:hAnsi="Bookman Old Style" w:cs="Arial"/>
          <w:sz w:val="20"/>
        </w:rPr>
        <w:tab/>
        <w:t>v záležitostech projednávání technických, inženýrských, prováděcích a organizačních záležitostí,</w:t>
      </w:r>
      <w:r w:rsidR="005D64ED">
        <w:rPr>
          <w:rFonts w:ascii="Bookman Old Style" w:hAnsi="Bookman Old Style" w:cs="Arial"/>
          <w:sz w:val="20"/>
        </w:rPr>
        <w:t xml:space="preserve"> </w:t>
      </w:r>
      <w:r w:rsidRPr="007F4E5C">
        <w:rPr>
          <w:rFonts w:ascii="Bookman Old Style" w:hAnsi="Bookman Old Style" w:cs="Arial"/>
          <w:sz w:val="20"/>
        </w:rPr>
        <w:t>předávání zhotoveného díla nebo jeho částí:</w:t>
      </w:r>
      <w:r w:rsidR="007F4E5C">
        <w:rPr>
          <w:rFonts w:ascii="Bookman Old Style" w:hAnsi="Bookman Old Style" w:cs="Arial"/>
          <w:sz w:val="20"/>
        </w:rPr>
        <w:t xml:space="preserve"> </w:t>
      </w:r>
      <w:permStart w:id="1373977662" w:edGrp="everyone"/>
      <w:r w:rsidR="007F4E5C">
        <w:rPr>
          <w:rFonts w:ascii="Bookman Old Style" w:hAnsi="Bookman Old Style" w:cs="Arial"/>
          <w:sz w:val="20"/>
        </w:rPr>
        <w:t xml:space="preserve">          </w:t>
      </w:r>
      <w:permEnd w:id="1373977662"/>
    </w:p>
    <w:p w14:paraId="34DBE429"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br w:type="page"/>
      </w:r>
      <w:r w:rsidRPr="002B01B6">
        <w:rPr>
          <w:rFonts w:ascii="Bookman Old Style" w:hAnsi="Bookman Old Style" w:cs="Arial"/>
          <w:sz w:val="20"/>
        </w:rPr>
        <w:lastRenderedPageBreak/>
        <w:t>Článek 2</w:t>
      </w:r>
    </w:p>
    <w:p w14:paraId="72CCB668"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Výchozí podklady, údaje a základní ustanovení</w:t>
      </w:r>
    </w:p>
    <w:p w14:paraId="327EB8DB" w14:textId="77777777" w:rsidR="002B01B6" w:rsidRPr="002B01B6" w:rsidRDefault="002B01B6" w:rsidP="002B01B6">
      <w:pPr>
        <w:numPr>
          <w:ilvl w:val="1"/>
          <w:numId w:val="1"/>
        </w:numPr>
        <w:spacing w:before="120"/>
        <w:jc w:val="both"/>
        <w:outlineLvl w:val="0"/>
        <w:rPr>
          <w:rFonts w:ascii="Bookman Old Style" w:hAnsi="Bookman Old Style" w:cs="Arial"/>
          <w:sz w:val="20"/>
        </w:rPr>
      </w:pPr>
      <w:r w:rsidRPr="002B01B6">
        <w:rPr>
          <w:rFonts w:ascii="Bookman Old Style" w:hAnsi="Bookman Old Style" w:cs="Arial"/>
          <w:sz w:val="20"/>
        </w:rPr>
        <w:t>Podkladem pro uzavření této smlouvy je předaný rozpočet na plnění VZ.</w:t>
      </w:r>
    </w:p>
    <w:p w14:paraId="428673D0" w14:textId="0ECB5EA9" w:rsidR="002B01B6" w:rsidRPr="0072445B" w:rsidRDefault="002B01B6" w:rsidP="000E0FB6">
      <w:pPr>
        <w:numPr>
          <w:ilvl w:val="1"/>
          <w:numId w:val="1"/>
        </w:numPr>
        <w:spacing w:before="120"/>
        <w:jc w:val="both"/>
        <w:outlineLvl w:val="0"/>
        <w:rPr>
          <w:rFonts w:ascii="Bookman Old Style" w:hAnsi="Bookman Old Style" w:cs="Arial"/>
          <w:sz w:val="20"/>
        </w:rPr>
      </w:pPr>
      <w:r w:rsidRPr="0072445B">
        <w:rPr>
          <w:rFonts w:ascii="Bookman Old Style" w:hAnsi="Bookman Old Style" w:cs="Arial"/>
          <w:sz w:val="20"/>
        </w:rPr>
        <w:t xml:space="preserve">Název stavby: </w:t>
      </w:r>
      <w:r w:rsidRPr="0072445B">
        <w:rPr>
          <w:rFonts w:ascii="Bookman Old Style" w:hAnsi="Bookman Old Style" w:cs="Arial"/>
          <w:sz w:val="20"/>
        </w:rPr>
        <w:tab/>
      </w:r>
      <w:r w:rsidR="00A06914" w:rsidRPr="00A06914">
        <w:rPr>
          <w:rFonts w:ascii="Bookman Old Style" w:hAnsi="Bookman Old Style" w:cs="Arial"/>
          <w:b/>
          <w:bCs/>
          <w:sz w:val="20"/>
        </w:rPr>
        <w:t>Výstavba kamerového systému v obci Novosedlice - I</w:t>
      </w:r>
      <w:r w:rsidR="00F923B4">
        <w:rPr>
          <w:rFonts w:ascii="Bookman Old Style" w:hAnsi="Bookman Old Style" w:cs="Arial"/>
          <w:b/>
          <w:bCs/>
          <w:sz w:val="20"/>
        </w:rPr>
        <w:t>I</w:t>
      </w:r>
      <w:r w:rsidR="00A06914" w:rsidRPr="00A06914">
        <w:rPr>
          <w:rFonts w:ascii="Bookman Old Style" w:hAnsi="Bookman Old Style" w:cs="Arial"/>
          <w:b/>
          <w:bCs/>
          <w:sz w:val="20"/>
        </w:rPr>
        <w:t>I. etapa</w:t>
      </w:r>
    </w:p>
    <w:p w14:paraId="0414A1F2" w14:textId="7A9096F1" w:rsidR="00BD1519" w:rsidRPr="00BD1519" w:rsidRDefault="002B01B6" w:rsidP="000E0FB6">
      <w:pPr>
        <w:numPr>
          <w:ilvl w:val="1"/>
          <w:numId w:val="1"/>
        </w:numPr>
        <w:tabs>
          <w:tab w:val="left" w:pos="2268"/>
        </w:tabs>
        <w:spacing w:before="120"/>
        <w:jc w:val="both"/>
        <w:outlineLvl w:val="0"/>
        <w:rPr>
          <w:rFonts w:ascii="Bookman Old Style" w:hAnsi="Bookman Old Style" w:cs="Arial"/>
          <w:bCs/>
          <w:sz w:val="20"/>
        </w:rPr>
      </w:pPr>
      <w:r w:rsidRPr="0072445B">
        <w:rPr>
          <w:rFonts w:ascii="Bookman Old Style" w:hAnsi="Bookman Old Style" w:cs="Arial"/>
          <w:sz w:val="20"/>
        </w:rPr>
        <w:t>Místo stavby:</w:t>
      </w:r>
      <w:r w:rsidR="00A06914">
        <w:rPr>
          <w:rFonts w:ascii="Bookman Old Style" w:hAnsi="Bookman Old Style" w:cs="Arial"/>
          <w:sz w:val="20"/>
        </w:rPr>
        <w:t xml:space="preserve"> O</w:t>
      </w:r>
      <w:r w:rsidR="00A06914" w:rsidRPr="00A06914">
        <w:rPr>
          <w:rFonts w:ascii="Bookman Old Style" w:hAnsi="Bookman Old Style" w:cs="Arial"/>
          <w:sz w:val="20"/>
        </w:rPr>
        <w:t>b</w:t>
      </w:r>
      <w:r w:rsidR="00A06914">
        <w:rPr>
          <w:rFonts w:ascii="Bookman Old Style" w:hAnsi="Bookman Old Style" w:cs="Arial"/>
          <w:sz w:val="20"/>
        </w:rPr>
        <w:t>ec</w:t>
      </w:r>
      <w:r w:rsidR="00A06914" w:rsidRPr="00A06914">
        <w:rPr>
          <w:rFonts w:ascii="Bookman Old Style" w:hAnsi="Bookman Old Style" w:cs="Arial"/>
          <w:sz w:val="20"/>
        </w:rPr>
        <w:t xml:space="preserve"> Novosedlice, katastrální území Novosedlice [706876].</w:t>
      </w:r>
      <w:r w:rsidR="00A06914">
        <w:rPr>
          <w:rFonts w:ascii="Bookman Old Style" w:hAnsi="Bookman Old Style" w:cs="Arial"/>
          <w:sz w:val="20"/>
        </w:rPr>
        <w:t xml:space="preserve"> </w:t>
      </w:r>
      <w:r w:rsidR="00A06914" w:rsidRPr="00A06914">
        <w:rPr>
          <w:rFonts w:ascii="Bookman Old Style" w:hAnsi="Bookman Old Style" w:cs="Arial"/>
          <w:sz w:val="20"/>
        </w:rPr>
        <w:t xml:space="preserve">Kamery místního systému budou umístěny v těchto lokalitách: </w:t>
      </w:r>
      <w:r w:rsidRPr="0072445B">
        <w:rPr>
          <w:rFonts w:ascii="Bookman Old Style" w:hAnsi="Bookman Old Style" w:cs="Arial"/>
          <w:sz w:val="20"/>
        </w:rPr>
        <w:t xml:space="preserve"> </w:t>
      </w:r>
      <w:r w:rsidRPr="0072445B">
        <w:rPr>
          <w:rFonts w:ascii="Bookman Old Style" w:hAnsi="Bookman Old Style" w:cs="Arial"/>
          <w:sz w:val="20"/>
        </w:rPr>
        <w:tab/>
      </w:r>
    </w:p>
    <w:p w14:paraId="507D2341" w14:textId="073886AF"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č.1</w:t>
      </w:r>
      <w:r w:rsidR="00F923B4">
        <w:rPr>
          <w:rFonts w:ascii="Bookman Old Style" w:hAnsi="Bookman Old Style" w:cs="Arial"/>
          <w:sz w:val="20"/>
        </w:rPr>
        <w:t>4</w:t>
      </w:r>
      <w:r w:rsidRPr="00A06914">
        <w:rPr>
          <w:rFonts w:ascii="Bookman Old Style" w:hAnsi="Bookman Old Style" w:cs="Arial"/>
          <w:sz w:val="20"/>
        </w:rPr>
        <w:t xml:space="preserve"> </w:t>
      </w:r>
      <w:r w:rsidRPr="00A06914">
        <w:rPr>
          <w:rFonts w:ascii="Bookman Old Style" w:hAnsi="Bookman Old Style" w:cs="Arial"/>
          <w:sz w:val="20"/>
        </w:rPr>
        <w:tab/>
      </w:r>
      <w:r w:rsidR="00F923B4" w:rsidRPr="00F923B4">
        <w:rPr>
          <w:rFonts w:ascii="Bookman Old Style" w:hAnsi="Bookman Old Style" w:cs="Arial"/>
          <w:sz w:val="20"/>
        </w:rPr>
        <w:t>Bystřická (Margarinka)</w:t>
      </w:r>
    </w:p>
    <w:p w14:paraId="6BBE50D9" w14:textId="32D9E99A"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w:t>
      </w:r>
      <w:r w:rsidR="00F923B4">
        <w:rPr>
          <w:rFonts w:ascii="Bookman Old Style" w:hAnsi="Bookman Old Style" w:cs="Arial"/>
          <w:sz w:val="20"/>
        </w:rPr>
        <w:t>15</w:t>
      </w:r>
      <w:r w:rsidRPr="00A06914">
        <w:rPr>
          <w:rFonts w:ascii="Bookman Old Style" w:hAnsi="Bookman Old Style" w:cs="Arial"/>
          <w:sz w:val="20"/>
        </w:rPr>
        <w:t xml:space="preserve"> </w:t>
      </w:r>
      <w:r w:rsidRPr="00A06914">
        <w:rPr>
          <w:rFonts w:ascii="Bookman Old Style" w:hAnsi="Bookman Old Style" w:cs="Arial"/>
          <w:sz w:val="20"/>
        </w:rPr>
        <w:tab/>
      </w:r>
      <w:r w:rsidR="00F923B4" w:rsidRPr="00F923B4">
        <w:rPr>
          <w:rFonts w:ascii="Bookman Old Style" w:hAnsi="Bookman Old Style" w:cs="Arial"/>
          <w:sz w:val="20"/>
        </w:rPr>
        <w:t>Bystřická (Takáč)</w:t>
      </w:r>
    </w:p>
    <w:p w14:paraId="7F3085AC" w14:textId="320438C9"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č.1</w:t>
      </w:r>
      <w:r w:rsidR="00F923B4">
        <w:rPr>
          <w:rFonts w:ascii="Bookman Old Style" w:hAnsi="Bookman Old Style" w:cs="Arial"/>
          <w:sz w:val="20"/>
        </w:rPr>
        <w:t>6</w:t>
      </w:r>
      <w:r w:rsidRPr="00A06914">
        <w:rPr>
          <w:rFonts w:ascii="Bookman Old Style" w:hAnsi="Bookman Old Style" w:cs="Arial"/>
          <w:sz w:val="20"/>
        </w:rPr>
        <w:t xml:space="preserve"> </w:t>
      </w:r>
      <w:r w:rsidRPr="00A06914">
        <w:rPr>
          <w:rFonts w:ascii="Bookman Old Style" w:hAnsi="Bookman Old Style" w:cs="Arial"/>
          <w:sz w:val="20"/>
        </w:rPr>
        <w:tab/>
      </w:r>
      <w:r w:rsidR="00F923B4" w:rsidRPr="00F923B4">
        <w:rPr>
          <w:rFonts w:ascii="Bookman Old Style" w:hAnsi="Bookman Old Style" w:cs="Arial"/>
          <w:sz w:val="20"/>
        </w:rPr>
        <w:t>Bystřická (Vodní)</w:t>
      </w:r>
    </w:p>
    <w:p w14:paraId="0385069B" w14:textId="2CCC1C70"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č.1</w:t>
      </w:r>
      <w:r w:rsidR="00F923B4">
        <w:rPr>
          <w:rFonts w:ascii="Bookman Old Style" w:hAnsi="Bookman Old Style" w:cs="Arial"/>
          <w:sz w:val="20"/>
        </w:rPr>
        <w:t>1</w:t>
      </w:r>
      <w:r w:rsidRPr="00A06914">
        <w:rPr>
          <w:rFonts w:ascii="Bookman Old Style" w:hAnsi="Bookman Old Style" w:cs="Arial"/>
          <w:sz w:val="20"/>
        </w:rPr>
        <w:t xml:space="preserve"> </w:t>
      </w:r>
      <w:r w:rsidRPr="00A06914">
        <w:rPr>
          <w:rFonts w:ascii="Bookman Old Style" w:hAnsi="Bookman Old Style" w:cs="Arial"/>
          <w:sz w:val="20"/>
        </w:rPr>
        <w:tab/>
      </w:r>
      <w:r w:rsidR="00F923B4" w:rsidRPr="00F923B4">
        <w:rPr>
          <w:rFonts w:ascii="Bookman Old Style" w:hAnsi="Bookman Old Style" w:cs="Arial"/>
          <w:sz w:val="20"/>
        </w:rPr>
        <w:t>Gorkého</w:t>
      </w:r>
    </w:p>
    <w:p w14:paraId="215B2A2C" w14:textId="550AE955"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č.2</w:t>
      </w:r>
      <w:r w:rsidR="00F923B4">
        <w:rPr>
          <w:rFonts w:ascii="Bookman Old Style" w:hAnsi="Bookman Old Style" w:cs="Arial"/>
          <w:sz w:val="20"/>
        </w:rPr>
        <w:t>0</w:t>
      </w:r>
      <w:r w:rsidRPr="00A06914">
        <w:rPr>
          <w:rFonts w:ascii="Bookman Old Style" w:hAnsi="Bookman Old Style" w:cs="Arial"/>
          <w:sz w:val="20"/>
        </w:rPr>
        <w:t xml:space="preserve"> </w:t>
      </w:r>
      <w:r w:rsidRPr="00A06914">
        <w:rPr>
          <w:rFonts w:ascii="Bookman Old Style" w:hAnsi="Bookman Old Style" w:cs="Arial"/>
          <w:sz w:val="20"/>
        </w:rPr>
        <w:tab/>
      </w:r>
      <w:r w:rsidR="00F923B4" w:rsidRPr="00F923B4">
        <w:rPr>
          <w:rFonts w:ascii="Bookman Old Style" w:hAnsi="Bookman Old Style" w:cs="Arial"/>
          <w:sz w:val="20"/>
        </w:rPr>
        <w:t>Hřbitovní (Polní)</w:t>
      </w:r>
    </w:p>
    <w:p w14:paraId="416DA6DC" w14:textId="311BFB0C"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č.2</w:t>
      </w:r>
      <w:r w:rsidR="00F923B4">
        <w:rPr>
          <w:rFonts w:ascii="Bookman Old Style" w:hAnsi="Bookman Old Style" w:cs="Arial"/>
          <w:sz w:val="20"/>
        </w:rPr>
        <w:t>1</w:t>
      </w:r>
      <w:r w:rsidRPr="00A06914">
        <w:rPr>
          <w:rFonts w:ascii="Bookman Old Style" w:hAnsi="Bookman Old Style" w:cs="Arial"/>
          <w:sz w:val="20"/>
        </w:rPr>
        <w:t xml:space="preserve"> </w:t>
      </w:r>
      <w:r w:rsidRPr="00A06914">
        <w:rPr>
          <w:rFonts w:ascii="Bookman Old Style" w:hAnsi="Bookman Old Style" w:cs="Arial"/>
          <w:sz w:val="20"/>
        </w:rPr>
        <w:tab/>
      </w:r>
      <w:r w:rsidR="00F923B4" w:rsidRPr="00F923B4">
        <w:rPr>
          <w:rFonts w:ascii="Bookman Old Style" w:hAnsi="Bookman Old Style" w:cs="Arial"/>
          <w:sz w:val="20"/>
        </w:rPr>
        <w:t>Kostelní II</w:t>
      </w:r>
      <w:r w:rsidRPr="00A06914">
        <w:rPr>
          <w:rFonts w:ascii="Bookman Old Style" w:hAnsi="Bookman Old Style" w:cs="Arial"/>
          <w:sz w:val="20"/>
        </w:rPr>
        <w:t xml:space="preserve"> </w:t>
      </w:r>
    </w:p>
    <w:p w14:paraId="26A72DB3" w14:textId="54D59A8A"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w:t>
      </w:r>
      <w:r w:rsidR="00F923B4">
        <w:rPr>
          <w:rFonts w:ascii="Bookman Old Style" w:hAnsi="Bookman Old Style" w:cs="Arial"/>
          <w:sz w:val="20"/>
        </w:rPr>
        <w:t>24</w:t>
      </w:r>
      <w:r w:rsidRPr="00A06914">
        <w:rPr>
          <w:rFonts w:ascii="Bookman Old Style" w:hAnsi="Bookman Old Style" w:cs="Arial"/>
          <w:sz w:val="20"/>
        </w:rPr>
        <w:tab/>
      </w:r>
      <w:r w:rsidR="00F923B4" w:rsidRPr="00F923B4">
        <w:rPr>
          <w:rFonts w:ascii="Bookman Old Style" w:hAnsi="Bookman Old Style" w:cs="Arial"/>
          <w:sz w:val="20"/>
        </w:rPr>
        <w:t>Úzká - Nová</w:t>
      </w:r>
    </w:p>
    <w:p w14:paraId="7690F574" w14:textId="6894BB54" w:rsidR="00A06914" w:rsidRPr="00A06914" w:rsidRDefault="00A06914" w:rsidP="00A06914">
      <w:pPr>
        <w:tabs>
          <w:tab w:val="left" w:pos="2268"/>
        </w:tabs>
        <w:ind w:left="703"/>
        <w:jc w:val="both"/>
        <w:outlineLvl w:val="0"/>
        <w:rPr>
          <w:rFonts w:ascii="Bookman Old Style" w:hAnsi="Bookman Old Style" w:cs="Arial"/>
          <w:sz w:val="20"/>
        </w:rPr>
      </w:pPr>
      <w:r w:rsidRPr="00A06914">
        <w:rPr>
          <w:rFonts w:ascii="Bookman Old Style" w:hAnsi="Bookman Old Style" w:cs="Arial"/>
          <w:sz w:val="20"/>
        </w:rPr>
        <w:t>Bod č.</w:t>
      </w:r>
      <w:r w:rsidR="00F923B4">
        <w:rPr>
          <w:rFonts w:ascii="Bookman Old Style" w:hAnsi="Bookman Old Style" w:cs="Arial"/>
          <w:sz w:val="20"/>
        </w:rPr>
        <w:t>3</w:t>
      </w:r>
      <w:r w:rsidRPr="00A06914">
        <w:rPr>
          <w:rFonts w:ascii="Bookman Old Style" w:hAnsi="Bookman Old Style" w:cs="Arial"/>
          <w:sz w:val="20"/>
        </w:rPr>
        <w:t xml:space="preserve"> </w:t>
      </w:r>
      <w:r w:rsidRPr="00A06914">
        <w:rPr>
          <w:rFonts w:ascii="Bookman Old Style" w:hAnsi="Bookman Old Style" w:cs="Arial"/>
          <w:sz w:val="20"/>
        </w:rPr>
        <w:tab/>
      </w:r>
      <w:r w:rsidR="00F923B4" w:rsidRPr="00F923B4">
        <w:rPr>
          <w:rFonts w:ascii="Bookman Old Style" w:hAnsi="Bookman Old Style" w:cs="Arial"/>
          <w:sz w:val="20"/>
        </w:rPr>
        <w:t>Trnovanská, centrální bod, OÚ, server, pracovní stanice</w:t>
      </w:r>
    </w:p>
    <w:p w14:paraId="4E57FCB4" w14:textId="77777777" w:rsidR="002B01B6" w:rsidRPr="002B01B6" w:rsidRDefault="002B01B6" w:rsidP="002B01B6">
      <w:pPr>
        <w:pStyle w:val="Zkladntext3"/>
        <w:numPr>
          <w:ilvl w:val="1"/>
          <w:numId w:val="1"/>
        </w:numPr>
        <w:spacing w:before="120"/>
        <w:outlineLvl w:val="0"/>
        <w:rPr>
          <w:rFonts w:ascii="Bookman Old Style" w:hAnsi="Bookman Old Style" w:cs="Arial"/>
        </w:rPr>
      </w:pPr>
      <w:r w:rsidRPr="002B01B6">
        <w:rPr>
          <w:rFonts w:ascii="Bookman Old Style" w:hAnsi="Bookman Old Style" w:cs="Arial"/>
        </w:rPr>
        <w:t>Základní ustanovení:</w:t>
      </w:r>
    </w:p>
    <w:p w14:paraId="2086526B" w14:textId="77777777" w:rsidR="002B01B6" w:rsidRPr="002B01B6" w:rsidRDefault="002B01B6" w:rsidP="00A06914">
      <w:pPr>
        <w:spacing w:before="120"/>
        <w:ind w:left="705"/>
        <w:jc w:val="both"/>
        <w:outlineLvl w:val="0"/>
        <w:rPr>
          <w:rFonts w:ascii="Bookman Old Style" w:hAnsi="Bookman Old Style" w:cs="Arial"/>
          <w:sz w:val="20"/>
        </w:rPr>
      </w:pPr>
      <w:r w:rsidRPr="002B01B6">
        <w:rPr>
          <w:rFonts w:ascii="Bookman Old Style" w:hAnsi="Bookman Old Style" w:cs="Arial"/>
          <w:sz w:val="20"/>
        </w:rPr>
        <w:t>Na základě této smlouvy se zhotovitel zavazuje provést na svůj náklad a nebezpečí dohodn</w:t>
      </w:r>
      <w:r w:rsidR="00F13562">
        <w:rPr>
          <w:rFonts w:ascii="Bookman Old Style" w:hAnsi="Bookman Old Style" w:cs="Arial"/>
          <w:sz w:val="20"/>
        </w:rPr>
        <w:t>utý předmět plnění dle článku 3</w:t>
      </w:r>
      <w:r w:rsidRPr="002B01B6">
        <w:rPr>
          <w:rFonts w:ascii="Bookman Old Style" w:hAnsi="Bookman Old Style" w:cs="Arial"/>
          <w:sz w:val="20"/>
        </w:rPr>
        <w:t xml:space="preserve"> této smlouvy o dílo. Objednatel se zavazuje dohodnutým způsobem spolupůsobit při realizaci díla a dále zaplatit v této smlouvě dohodnutou cenu. </w:t>
      </w:r>
    </w:p>
    <w:p w14:paraId="5C14A238" w14:textId="77777777" w:rsidR="002B01B6" w:rsidRPr="002B01B6" w:rsidRDefault="002B01B6" w:rsidP="002B01B6">
      <w:pPr>
        <w:spacing w:before="120"/>
        <w:jc w:val="center"/>
        <w:outlineLvl w:val="0"/>
        <w:rPr>
          <w:rFonts w:ascii="Bookman Old Style" w:hAnsi="Bookman Old Style" w:cs="Arial"/>
          <w:sz w:val="20"/>
        </w:rPr>
      </w:pPr>
    </w:p>
    <w:p w14:paraId="1EA025E6"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3</w:t>
      </w:r>
    </w:p>
    <w:p w14:paraId="00DA9D15"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Předmět plnění</w:t>
      </w:r>
    </w:p>
    <w:p w14:paraId="79C7F528" w14:textId="4ABE82C5" w:rsidR="00923F81" w:rsidRPr="00923F81" w:rsidRDefault="002B01B6" w:rsidP="00FF67A8">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se ve smyslu základních ustanovení v článku 2 smlouvy zavazuje provést</w:t>
      </w:r>
      <w:r w:rsidR="00A06914">
        <w:rPr>
          <w:rFonts w:ascii="Bookman Old Style" w:hAnsi="Bookman Old Style" w:cs="Arial"/>
          <w:sz w:val="20"/>
        </w:rPr>
        <w:t xml:space="preserve"> </w:t>
      </w:r>
      <w:r w:rsidR="00A06914" w:rsidRPr="00FF67A8">
        <w:rPr>
          <w:rFonts w:ascii="Bookman Old Style" w:hAnsi="Bookman Old Style" w:cs="Arial"/>
          <w:sz w:val="20"/>
        </w:rPr>
        <w:t>dílo v rozsahu soupisu dodávek a prací a projektové dokumentace</w:t>
      </w:r>
      <w:r w:rsidR="00A06914">
        <w:rPr>
          <w:rFonts w:ascii="Bookman Old Style" w:hAnsi="Bookman Old Style" w:cs="Arial"/>
          <w:sz w:val="20"/>
        </w:rPr>
        <w:t xml:space="preserve"> s názvem </w:t>
      </w:r>
      <w:r w:rsidR="00A06914" w:rsidRPr="00FF67A8">
        <w:rPr>
          <w:rFonts w:ascii="Bookman Old Style" w:hAnsi="Bookman Old Style" w:cs="Arial"/>
          <w:sz w:val="20"/>
        </w:rPr>
        <w:t xml:space="preserve">Výstavba kamerového systému v obci Novosedlice </w:t>
      </w:r>
      <w:r w:rsidR="00AB2183">
        <w:rPr>
          <w:rFonts w:ascii="Bookman Old Style" w:hAnsi="Bookman Old Style" w:cs="Arial"/>
          <w:sz w:val="20"/>
        </w:rPr>
        <w:t>I</w:t>
      </w:r>
      <w:r w:rsidR="00A06914" w:rsidRPr="00FF67A8">
        <w:rPr>
          <w:rFonts w:ascii="Bookman Old Style" w:hAnsi="Bookman Old Style" w:cs="Arial"/>
          <w:sz w:val="20"/>
        </w:rPr>
        <w:t>II. Etapa</w:t>
      </w:r>
      <w:r w:rsidRPr="00A06914">
        <w:rPr>
          <w:rFonts w:ascii="Bookman Old Style" w:hAnsi="Bookman Old Style" w:cs="Arial"/>
          <w:sz w:val="20"/>
        </w:rPr>
        <w:t xml:space="preserve"> </w:t>
      </w:r>
      <w:r w:rsidR="00A06914">
        <w:rPr>
          <w:rFonts w:ascii="Bookman Old Style" w:hAnsi="Bookman Old Style" w:cs="Arial"/>
          <w:sz w:val="20"/>
        </w:rPr>
        <w:t xml:space="preserve">zpracované projektantem </w:t>
      </w:r>
      <w:r w:rsidR="00A06914" w:rsidRPr="00A06914">
        <w:rPr>
          <w:rFonts w:ascii="Bookman Old Style" w:hAnsi="Bookman Old Style" w:cs="Arial"/>
          <w:sz w:val="20"/>
        </w:rPr>
        <w:t>Ing. Liborem Lahodným (ČKAIT 1400655)</w:t>
      </w:r>
      <w:r w:rsidR="00A06914">
        <w:rPr>
          <w:rFonts w:ascii="Bookman Old Style" w:hAnsi="Bookman Old Style" w:cs="Arial"/>
          <w:sz w:val="20"/>
        </w:rPr>
        <w:t xml:space="preserve"> v </w:t>
      </w:r>
      <w:r w:rsidR="00AB2183">
        <w:rPr>
          <w:rFonts w:ascii="Bookman Old Style" w:hAnsi="Bookman Old Style" w:cs="Arial"/>
          <w:sz w:val="20"/>
        </w:rPr>
        <w:t>červnu</w:t>
      </w:r>
      <w:r w:rsidR="00A06914">
        <w:rPr>
          <w:rFonts w:ascii="Bookman Old Style" w:hAnsi="Bookman Old Style" w:cs="Arial"/>
          <w:sz w:val="20"/>
        </w:rPr>
        <w:t xml:space="preserve"> 202</w:t>
      </w:r>
      <w:r w:rsidR="00AB2183">
        <w:rPr>
          <w:rFonts w:ascii="Bookman Old Style" w:hAnsi="Bookman Old Style" w:cs="Arial"/>
          <w:sz w:val="20"/>
        </w:rPr>
        <w:t>4</w:t>
      </w:r>
      <w:r w:rsidR="00A06914">
        <w:rPr>
          <w:rFonts w:ascii="Bookman Old Style" w:hAnsi="Bookman Old Style" w:cs="Arial"/>
          <w:sz w:val="20"/>
        </w:rPr>
        <w:t>.</w:t>
      </w:r>
      <w:r w:rsidR="00923F81">
        <w:rPr>
          <w:rFonts w:ascii="Bookman Old Style" w:hAnsi="Bookman Old Style" w:cs="Arial"/>
          <w:sz w:val="20"/>
        </w:rPr>
        <w:t xml:space="preserve"> O</w:t>
      </w:r>
      <w:r w:rsidR="00923F81" w:rsidRPr="00923F81">
        <w:rPr>
          <w:rFonts w:ascii="Bookman Old Style" w:hAnsi="Bookman Old Style" w:cs="Arial"/>
          <w:sz w:val="20"/>
        </w:rPr>
        <w:t>ba dokumenty tvoři ned</w:t>
      </w:r>
      <w:r w:rsidR="00923F81">
        <w:rPr>
          <w:rFonts w:ascii="Bookman Old Style" w:hAnsi="Bookman Old Style" w:cs="Arial"/>
          <w:sz w:val="20"/>
        </w:rPr>
        <w:t>ílnou součást této smlouvy.</w:t>
      </w:r>
    </w:p>
    <w:p w14:paraId="257145D7" w14:textId="77777777" w:rsidR="002B01B6" w:rsidRPr="002B01B6" w:rsidRDefault="002B01B6" w:rsidP="00FF67A8">
      <w:pPr>
        <w:numPr>
          <w:ilvl w:val="1"/>
          <w:numId w:val="12"/>
        </w:numPr>
        <w:spacing w:before="120"/>
        <w:ind w:left="703" w:hanging="703"/>
        <w:jc w:val="both"/>
        <w:rPr>
          <w:rFonts w:ascii="Bookman Old Style" w:hAnsi="Bookman Old Style" w:cs="Arial"/>
          <w:sz w:val="20"/>
        </w:rPr>
      </w:pPr>
      <w:r w:rsidRPr="002B01B6">
        <w:rPr>
          <w:rFonts w:ascii="Bookman Old Style" w:hAnsi="Bookman Old Style" w:cs="Arial"/>
          <w:sz w:val="20"/>
        </w:rPr>
        <w:t>Všechny materiály a výrobky použité zhotovitelem budou mít standardní vlastnosti, respektující stavební zákon č. 183/2006 Sb. a pozdějších novel. Zhotovitel se zavazuje, že dílo vybudované v rozsahu podle části 3.1 bude mít stejné technické ukazatele.</w:t>
      </w:r>
    </w:p>
    <w:p w14:paraId="05910294" w14:textId="77777777" w:rsidR="002B01B6" w:rsidRPr="002B01B6" w:rsidRDefault="002B01B6" w:rsidP="002B01B6">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se zavazuje provézt dílo vlastním jménem a na vlastní odpovědnost.</w:t>
      </w:r>
    </w:p>
    <w:p w14:paraId="271CA775" w14:textId="1F524577" w:rsidR="002B01B6" w:rsidRDefault="002B01B6" w:rsidP="002B01B6">
      <w:pPr>
        <w:numPr>
          <w:ilvl w:val="1"/>
          <w:numId w:val="12"/>
        </w:numPr>
        <w:spacing w:before="120"/>
        <w:jc w:val="both"/>
        <w:rPr>
          <w:rFonts w:ascii="Bookman Old Style" w:hAnsi="Bookman Old Style" w:cs="Arial"/>
          <w:sz w:val="20"/>
        </w:rPr>
      </w:pPr>
      <w:r w:rsidRPr="002B01B6">
        <w:rPr>
          <w:rFonts w:ascii="Bookman Old Style" w:hAnsi="Bookman Old Style" w:cs="Arial"/>
          <w:sz w:val="20"/>
        </w:rPr>
        <w:t>Zhotovitel potvrzuje, že se v plném rozsahu seznámil s rozsahem a povahou díla, že jsou mu známy veškeré technické, kvalitativní a jiné podmínky nezbytné k realizaci díla a</w:t>
      </w:r>
      <w:r w:rsidR="00D41280">
        <w:rPr>
          <w:rFonts w:ascii="Bookman Old Style" w:hAnsi="Bookman Old Style" w:cs="Arial"/>
          <w:sz w:val="20"/>
        </w:rPr>
        <w:t> </w:t>
      </w:r>
      <w:r w:rsidRPr="002B01B6">
        <w:rPr>
          <w:rFonts w:ascii="Bookman Old Style" w:hAnsi="Bookman Old Style" w:cs="Arial"/>
          <w:sz w:val="20"/>
        </w:rPr>
        <w:t>disponuje sám i se svými subdodavateli takovými kapacitami a odbornými znalostmi, které jsou k provedení díla nezbytné.</w:t>
      </w:r>
    </w:p>
    <w:p w14:paraId="27B90777" w14:textId="41DFA583" w:rsidR="00B66AAB" w:rsidRPr="00702547" w:rsidRDefault="00B66AAB" w:rsidP="00702547">
      <w:pPr>
        <w:numPr>
          <w:ilvl w:val="1"/>
          <w:numId w:val="12"/>
        </w:numPr>
        <w:spacing w:before="120"/>
        <w:jc w:val="both"/>
        <w:rPr>
          <w:rFonts w:ascii="Bookman Old Style" w:hAnsi="Bookman Old Style" w:cs="Arial"/>
          <w:sz w:val="20"/>
        </w:rPr>
      </w:pPr>
      <w:r w:rsidRPr="00702547">
        <w:rPr>
          <w:rFonts w:ascii="Bookman Old Style" w:hAnsi="Bookman Old Style" w:cs="Arial"/>
          <w:sz w:val="20"/>
        </w:rPr>
        <w:t>Součástí plnění zhotovitele je úspěšné provedení</w:t>
      </w:r>
      <w:r w:rsidR="00F613E4">
        <w:rPr>
          <w:rFonts w:ascii="Bookman Old Style" w:hAnsi="Bookman Old Style" w:cs="Arial"/>
          <w:sz w:val="20"/>
        </w:rPr>
        <w:t xml:space="preserve"> provozních zkoušek, o kterých bude sepsán zápis, který se stane nedílnou součástí předávací dokumentace.</w:t>
      </w:r>
    </w:p>
    <w:p w14:paraId="244F1FB5" w14:textId="77777777" w:rsidR="002B01B6" w:rsidRPr="002B01B6" w:rsidRDefault="002B01B6" w:rsidP="002B01B6">
      <w:pPr>
        <w:spacing w:before="120"/>
        <w:jc w:val="both"/>
        <w:rPr>
          <w:rFonts w:ascii="Bookman Old Style" w:hAnsi="Bookman Old Style" w:cs="Arial"/>
          <w:sz w:val="20"/>
        </w:rPr>
      </w:pPr>
    </w:p>
    <w:p w14:paraId="0A803182"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4</w:t>
      </w:r>
    </w:p>
    <w:p w14:paraId="72F7F807"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Podmínky provádění díla</w:t>
      </w:r>
    </w:p>
    <w:p w14:paraId="2DF32067"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provede práce na své náklady a na vlastní nebezpečí podle smluvních podmínek.</w:t>
      </w:r>
    </w:p>
    <w:p w14:paraId="632ECCA2" w14:textId="6AEEAB8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prohlašuje, že na pracovištích, která mu byla nebo budou předána objednatelem k provedení předmětu díla této smlouvy, budou pracovat pouze pracovníci zhotovitele a</w:t>
      </w:r>
      <w:r w:rsidR="00D41280">
        <w:rPr>
          <w:rFonts w:ascii="Bookman Old Style" w:hAnsi="Bookman Old Style" w:cs="Arial"/>
          <w:sz w:val="20"/>
        </w:rPr>
        <w:t> </w:t>
      </w:r>
      <w:r w:rsidRPr="002B01B6">
        <w:rPr>
          <w:rFonts w:ascii="Bookman Old Style" w:hAnsi="Bookman Old Style" w:cs="Arial"/>
          <w:sz w:val="20"/>
        </w:rPr>
        <w:t xml:space="preserve">případných subdodavatelů. Zhotovitel je oprávněn pověřit provedením díla nebo jeho části třetí osobu jen s předchozím písemným souhlasem objednatele. Pověří-li zhotovitel provedením díla nebo jeho části třetí osobu bez písemného souhlasu objednatele, považuje </w:t>
      </w:r>
      <w:r w:rsidRPr="002B01B6">
        <w:rPr>
          <w:rFonts w:ascii="Bookman Old Style" w:hAnsi="Bookman Old Style" w:cs="Arial"/>
          <w:sz w:val="20"/>
        </w:rPr>
        <w:lastRenderedPageBreak/>
        <w:t xml:space="preserve">se to za podstatné porušení smlouvy.  </w:t>
      </w:r>
    </w:p>
    <w:p w14:paraId="156D4C0E" w14:textId="792CBFF0" w:rsid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zodpovídá za bezpečnost a ochranu zdraví pracovníků a osob vstupujících na staveniště, pohybujících se v prostoru prováděných dodávek montáží a stavebních prací a</w:t>
      </w:r>
      <w:r w:rsidR="00D41280">
        <w:rPr>
          <w:rFonts w:ascii="Bookman Old Style" w:hAnsi="Bookman Old Style" w:cs="Arial"/>
          <w:sz w:val="20"/>
        </w:rPr>
        <w:t> </w:t>
      </w:r>
      <w:r w:rsidRPr="002B01B6">
        <w:rPr>
          <w:rFonts w:ascii="Bookman Old Style" w:hAnsi="Bookman Old Style" w:cs="Arial"/>
          <w:sz w:val="20"/>
        </w:rPr>
        <w:t>dále za dodržování hygienických norem při své činnosti. Při provádění přepravy materiálu bude zhotovitelem dodržována vyhláška č.</w:t>
      </w:r>
      <w:r w:rsidRPr="002B01B6">
        <w:rPr>
          <w:rFonts w:ascii="Bookman Old Style" w:hAnsi="Bookman Old Style" w:cs="Arial"/>
          <w:color w:val="0070C0"/>
          <w:sz w:val="20"/>
        </w:rPr>
        <w:t xml:space="preserve"> </w:t>
      </w:r>
      <w:r w:rsidRPr="002B01B6">
        <w:rPr>
          <w:rFonts w:ascii="Bookman Old Style" w:hAnsi="Bookman Old Style" w:cs="Arial"/>
          <w:sz w:val="20"/>
        </w:rPr>
        <w:t>294/2015 Sb. v platném znění. Údržba veřejných komunikací používaných pro přepravu materiálů bude prováděna v souladu s požadavky zákona č.13/1997 Sb. v platném znění. Zhotovitel zodpovídá za čistotu a</w:t>
      </w:r>
      <w:r w:rsidR="00D41280">
        <w:rPr>
          <w:rFonts w:ascii="Bookman Old Style" w:hAnsi="Bookman Old Style" w:cs="Arial"/>
          <w:sz w:val="20"/>
        </w:rPr>
        <w:t> </w:t>
      </w:r>
      <w:r w:rsidRPr="002B01B6">
        <w:rPr>
          <w:rFonts w:ascii="Bookman Old Style" w:hAnsi="Bookman Old Style" w:cs="Arial"/>
          <w:sz w:val="20"/>
        </w:rPr>
        <w:t>pořádek na staveništi. Odstraní na vlastní náklady, vč. poplatků na skládce, odpady, které jsou výsledkem jeho činnosti na staveništi. V opačném případě odstraní odpady objednatel na náklady zhotovitele.</w:t>
      </w:r>
    </w:p>
    <w:p w14:paraId="31CFF17F" w14:textId="5E0D13D2" w:rsidR="00DF6CD4" w:rsidRPr="002B01B6" w:rsidRDefault="00DF6CD4" w:rsidP="002B01B6">
      <w:pPr>
        <w:numPr>
          <w:ilvl w:val="1"/>
          <w:numId w:val="2"/>
        </w:numPr>
        <w:spacing w:before="120"/>
        <w:jc w:val="both"/>
        <w:rPr>
          <w:rFonts w:ascii="Bookman Old Style" w:hAnsi="Bookman Old Style" w:cs="Arial"/>
          <w:sz w:val="20"/>
        </w:rPr>
      </w:pPr>
      <w:r w:rsidRPr="00DF6CD4">
        <w:rPr>
          <w:rFonts w:ascii="Bookman Old Style" w:hAnsi="Bookman Old Style" w:cs="Arial"/>
          <w:sz w:val="20"/>
        </w:rPr>
        <w:t xml:space="preserve">Zhotovitel je povinen zajistit dodržování pracovněprávních předpisů, zejména zákona </w:t>
      </w:r>
      <w:r>
        <w:rPr>
          <w:rFonts w:ascii="Bookman Old Style" w:hAnsi="Bookman Old Style" w:cs="Arial"/>
          <w:sz w:val="20"/>
        </w:rPr>
        <w:t xml:space="preserve">       </w:t>
      </w:r>
      <w:r w:rsidRPr="00DF6CD4">
        <w:rPr>
          <w:rFonts w:ascii="Bookman Old Style" w:hAnsi="Bookman Old Style" w:cs="Arial"/>
          <w:sz w:val="20"/>
        </w:rPr>
        <w:t xml:space="preserve">č. 262/2006 Sb., zákoník práce, ve znění pozdějších předpisů (se zvláštním zřetelem na regulaci odměňování, pracovní doby, doby odpočinku mezi směnami atp.), zákona </w:t>
      </w:r>
      <w:r>
        <w:rPr>
          <w:rFonts w:ascii="Bookman Old Style" w:hAnsi="Bookman Old Style" w:cs="Arial"/>
          <w:sz w:val="20"/>
        </w:rPr>
        <w:t xml:space="preserve">            </w:t>
      </w:r>
      <w:r w:rsidRPr="00DF6CD4">
        <w:rPr>
          <w:rFonts w:ascii="Bookman Old Style" w:hAnsi="Bookman Old Style" w:cs="Arial"/>
          <w:sz w:val="20"/>
        </w:rPr>
        <w:t>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1D0B6977"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Zhotovitel se zavazuje při realizaci díla dodržovat veškeré zákony a jejich prováděcí vyhlášky, platné ČSN (i ty, které nejsou závazné) a zodpovídá za bezpečnost a ochranu zdraví při práci. Zhotovitel provede dílo v souladu s příkazy objednatele udělenými před nebo v průběhu provádění díla.</w:t>
      </w:r>
    </w:p>
    <w:p w14:paraId="59D9AC6E"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 xml:space="preserve">O předání a převzetí díla bude sepsán písemný protokol s podpisy obou stran. </w:t>
      </w:r>
    </w:p>
    <w:p w14:paraId="0EB8ECA1" w14:textId="77777777"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Vlastnictví zhotoveného díla přechází ze zhotovitele na objednatele dnem podpisu protokolu o předání a převzetí zhotoveného díla.</w:t>
      </w:r>
    </w:p>
    <w:p w14:paraId="675A88D8" w14:textId="19B9AEB2" w:rsidR="002B01B6" w:rsidRPr="002B01B6" w:rsidRDefault="002B01B6" w:rsidP="002B01B6">
      <w:pPr>
        <w:numPr>
          <w:ilvl w:val="1"/>
          <w:numId w:val="2"/>
        </w:numPr>
        <w:spacing w:before="120"/>
        <w:jc w:val="both"/>
        <w:rPr>
          <w:rFonts w:ascii="Bookman Old Style" w:hAnsi="Bookman Old Style" w:cs="Arial"/>
          <w:sz w:val="20"/>
        </w:rPr>
      </w:pPr>
      <w:r w:rsidRPr="002B01B6">
        <w:rPr>
          <w:rFonts w:ascii="Bookman Old Style" w:hAnsi="Bookman Old Style" w:cs="Arial"/>
          <w:sz w:val="20"/>
        </w:rPr>
        <w:t xml:space="preserve">Zhotovitel je povinen ode dne </w:t>
      </w:r>
      <w:r w:rsidR="00FF67A8">
        <w:rPr>
          <w:rFonts w:ascii="Bookman Old Style" w:hAnsi="Bookman Old Style" w:cs="Arial"/>
          <w:sz w:val="20"/>
        </w:rPr>
        <w:t>zahájení plnění</w:t>
      </w:r>
      <w:r w:rsidRPr="002B01B6">
        <w:rPr>
          <w:rFonts w:ascii="Bookman Old Style" w:hAnsi="Bookman Old Style" w:cs="Arial"/>
          <w:sz w:val="20"/>
        </w:rPr>
        <w:t xml:space="preserve"> vést stavební deník. Do deníku se zapisují všechny skutečnosti důležité pro plnění smlouvy, zejména údaje o časovém postupu prací, jejich jakosti, zdůvodnění případných odchylek prováděných prací oproti předmětu díla, údaje nutné pro posouzení prací orgány státní správy. Během pracovní doby musí být stavební deník trvale přístupný zástupci objednatele na stavbě u pracovníka odpovědného za vedení stavebního deníku. Povinnost vést stavební deník končí pro zhotovitele odstraněním poslední vady či nedodělků uvedených v zápise o předání a převzetí díla. </w:t>
      </w:r>
    </w:p>
    <w:p w14:paraId="1740B4B1" w14:textId="77777777" w:rsidR="002B01B6" w:rsidRPr="002B01B6" w:rsidRDefault="002B01B6" w:rsidP="002B01B6">
      <w:pPr>
        <w:spacing w:before="120"/>
        <w:ind w:left="709"/>
        <w:jc w:val="both"/>
        <w:rPr>
          <w:rFonts w:ascii="Bookman Old Style" w:hAnsi="Bookman Old Style" w:cs="Arial"/>
          <w:sz w:val="20"/>
        </w:rPr>
      </w:pPr>
      <w:r w:rsidRPr="002B01B6">
        <w:rPr>
          <w:rFonts w:ascii="Bookman Old Style" w:hAnsi="Bookman Old Style" w:cs="Arial"/>
          <w:sz w:val="20"/>
        </w:rPr>
        <w:t xml:space="preserve">Záznamy ve stavebním deníku provádí: </w:t>
      </w:r>
    </w:p>
    <w:p w14:paraId="2860A532" w14:textId="3743D788" w:rsidR="002B01B6" w:rsidRPr="002B01B6" w:rsidRDefault="002B01B6" w:rsidP="002B01B6">
      <w:pPr>
        <w:numPr>
          <w:ilvl w:val="0"/>
          <w:numId w:val="24"/>
        </w:numPr>
        <w:spacing w:before="120"/>
        <w:jc w:val="both"/>
        <w:rPr>
          <w:rFonts w:ascii="Bookman Old Style" w:hAnsi="Bookman Old Style" w:cs="Arial"/>
          <w:sz w:val="20"/>
        </w:rPr>
      </w:pPr>
      <w:r w:rsidRPr="002B01B6">
        <w:rPr>
          <w:rFonts w:ascii="Bookman Old Style" w:hAnsi="Bookman Old Style" w:cs="Arial"/>
          <w:sz w:val="20"/>
        </w:rPr>
        <w:t xml:space="preserve">za objednatele: </w:t>
      </w:r>
      <w:r w:rsidR="00FF67A8" w:rsidRPr="00FF67A8">
        <w:rPr>
          <w:rFonts w:ascii="Bookman Old Style" w:hAnsi="Bookman Old Style" w:cs="Arial"/>
          <w:sz w:val="20"/>
        </w:rPr>
        <w:t>Mgr. Štěpán Türb, starosta</w:t>
      </w:r>
      <w:r w:rsidR="00FF67A8">
        <w:rPr>
          <w:rFonts w:ascii="Bookman Old Style" w:hAnsi="Bookman Old Style" w:cs="Arial"/>
          <w:sz w:val="20"/>
        </w:rPr>
        <w:t xml:space="preserve"> obce</w:t>
      </w:r>
      <w:r w:rsidR="00D43F11">
        <w:rPr>
          <w:rFonts w:ascii="Bookman Old Style" w:hAnsi="Bookman Old Style" w:cs="Arial"/>
          <w:sz w:val="20"/>
        </w:rPr>
        <w:t>; technický dozor stavebníka</w:t>
      </w:r>
      <w:r w:rsidRPr="002B01B6">
        <w:rPr>
          <w:rFonts w:ascii="Bookman Old Style" w:hAnsi="Bookman Old Style" w:cs="Arial"/>
          <w:sz w:val="20"/>
        </w:rPr>
        <w:t xml:space="preserve"> </w:t>
      </w:r>
    </w:p>
    <w:p w14:paraId="1EAE402A" w14:textId="5D83129C" w:rsidR="002B01B6" w:rsidRPr="002B01B6" w:rsidRDefault="002B01B6" w:rsidP="002B01B6">
      <w:pPr>
        <w:numPr>
          <w:ilvl w:val="0"/>
          <w:numId w:val="24"/>
        </w:numPr>
        <w:jc w:val="both"/>
        <w:rPr>
          <w:rFonts w:ascii="Bookman Old Style" w:hAnsi="Bookman Old Style" w:cs="Arial"/>
          <w:sz w:val="20"/>
        </w:rPr>
      </w:pPr>
      <w:r w:rsidRPr="002B01B6">
        <w:rPr>
          <w:rFonts w:ascii="Bookman Old Style" w:hAnsi="Bookman Old Style" w:cs="Arial"/>
          <w:sz w:val="20"/>
        </w:rPr>
        <w:t>za zhotovitele:</w:t>
      </w:r>
      <w:r w:rsidR="00160B4A">
        <w:rPr>
          <w:rFonts w:ascii="Bookman Old Style" w:hAnsi="Bookman Old Style" w:cs="Arial"/>
          <w:sz w:val="20"/>
        </w:rPr>
        <w:t xml:space="preserve">  </w:t>
      </w:r>
      <w:permStart w:id="121464094" w:edGrp="everyone"/>
      <w:r w:rsidR="00160B4A">
        <w:rPr>
          <w:rFonts w:ascii="Bookman Old Style" w:hAnsi="Bookman Old Style" w:cs="Arial"/>
          <w:sz w:val="20"/>
        </w:rPr>
        <w:t xml:space="preserve">          </w:t>
      </w:r>
      <w:permEnd w:id="121464094"/>
    </w:p>
    <w:p w14:paraId="1DE04C4C" w14:textId="77777777" w:rsidR="002B01B6" w:rsidRPr="002B01B6" w:rsidRDefault="002B01B6" w:rsidP="002B01B6">
      <w:pPr>
        <w:spacing w:before="120"/>
        <w:jc w:val="both"/>
        <w:outlineLvl w:val="0"/>
        <w:rPr>
          <w:rFonts w:ascii="Bookman Old Style" w:hAnsi="Bookman Old Style" w:cs="Arial"/>
          <w:sz w:val="20"/>
        </w:rPr>
      </w:pPr>
    </w:p>
    <w:p w14:paraId="40DBCC90"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5</w:t>
      </w:r>
    </w:p>
    <w:p w14:paraId="4B4378B1"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Doba plnění</w:t>
      </w:r>
    </w:p>
    <w:p w14:paraId="767A09F8" w14:textId="77777777" w:rsidR="002B01B6" w:rsidRPr="002B01B6" w:rsidRDefault="002B01B6" w:rsidP="002B01B6">
      <w:pPr>
        <w:pStyle w:val="Zkladntext"/>
        <w:spacing w:before="120"/>
        <w:ind w:left="705" w:hanging="705"/>
        <w:rPr>
          <w:rFonts w:ascii="Bookman Old Style" w:hAnsi="Bookman Old Style" w:cs="Arial"/>
          <w:sz w:val="20"/>
        </w:rPr>
      </w:pPr>
      <w:r w:rsidRPr="002B01B6">
        <w:rPr>
          <w:rFonts w:ascii="Bookman Old Style" w:hAnsi="Bookman Old Style" w:cs="Arial"/>
          <w:sz w:val="20"/>
        </w:rPr>
        <w:t>5.1</w:t>
      </w:r>
      <w:r w:rsidRPr="002B01B6">
        <w:rPr>
          <w:rFonts w:ascii="Bookman Old Style" w:hAnsi="Bookman Old Style" w:cs="Arial"/>
          <w:sz w:val="20"/>
        </w:rPr>
        <w:tab/>
        <w:t>Termíny plnění jsou dohodnuty následující:</w:t>
      </w:r>
    </w:p>
    <w:p w14:paraId="43E1EDC9" w14:textId="7497C20C" w:rsidR="00AA225D" w:rsidRDefault="00AA225D" w:rsidP="00AA225D">
      <w:pPr>
        <w:pStyle w:val="Zkladntext"/>
        <w:spacing w:before="120"/>
        <w:ind w:firstLine="703"/>
        <w:rPr>
          <w:rFonts w:ascii="Bookman Old Style" w:hAnsi="Bookman Old Style" w:cs="Arial"/>
          <w:b/>
          <w:sz w:val="20"/>
        </w:rPr>
      </w:pPr>
      <w:r w:rsidRPr="00AA225D">
        <w:rPr>
          <w:rFonts w:ascii="Bookman Old Style" w:hAnsi="Bookman Old Style" w:cs="Arial"/>
          <w:b/>
          <w:sz w:val="20"/>
        </w:rPr>
        <w:t>Předpokládaný termín předání místa realizace:</w:t>
      </w:r>
      <w:r>
        <w:rPr>
          <w:rFonts w:ascii="Bookman Old Style" w:hAnsi="Bookman Old Style" w:cs="Arial"/>
          <w:b/>
          <w:sz w:val="20"/>
        </w:rPr>
        <w:tab/>
      </w:r>
      <w:r>
        <w:rPr>
          <w:rFonts w:ascii="Bookman Old Style" w:hAnsi="Bookman Old Style" w:cs="Arial"/>
          <w:b/>
          <w:sz w:val="20"/>
        </w:rPr>
        <w:tab/>
        <w:t>03.03.2025</w:t>
      </w:r>
    </w:p>
    <w:p w14:paraId="42DD6FF8" w14:textId="2AB65E82" w:rsidR="002B01B6" w:rsidRPr="00F13562" w:rsidRDefault="002B01B6" w:rsidP="00AA225D">
      <w:pPr>
        <w:pStyle w:val="Zkladntext"/>
        <w:ind w:left="6379" w:hanging="5670"/>
        <w:rPr>
          <w:rFonts w:ascii="Bookman Old Style" w:hAnsi="Bookman Old Style" w:cs="Arial"/>
          <w:b/>
          <w:sz w:val="20"/>
        </w:rPr>
      </w:pPr>
      <w:r w:rsidRPr="00AA225D">
        <w:rPr>
          <w:rFonts w:ascii="Bookman Old Style" w:hAnsi="Bookman Old Style" w:cs="Arial"/>
          <w:b/>
          <w:sz w:val="20"/>
        </w:rPr>
        <w:t xml:space="preserve">Předpokládaný termín zahájení </w:t>
      </w:r>
      <w:r w:rsidR="00AA225D" w:rsidRPr="00AA225D">
        <w:rPr>
          <w:rFonts w:ascii="Bookman Old Style" w:hAnsi="Bookman Old Style" w:cs="Arial"/>
          <w:b/>
          <w:sz w:val="20"/>
        </w:rPr>
        <w:t>plnění zakázky</w:t>
      </w:r>
      <w:r w:rsidRPr="00AA225D">
        <w:rPr>
          <w:rFonts w:ascii="Bookman Old Style" w:hAnsi="Bookman Old Style" w:cs="Arial"/>
          <w:b/>
          <w:sz w:val="20"/>
        </w:rPr>
        <w:t>:</w:t>
      </w:r>
      <w:r w:rsidR="00AA225D">
        <w:rPr>
          <w:rFonts w:ascii="Bookman Old Style" w:hAnsi="Bookman Old Style" w:cs="Arial"/>
          <w:b/>
          <w:sz w:val="20"/>
        </w:rPr>
        <w:tab/>
      </w:r>
      <w:r w:rsidR="003F2F75" w:rsidRPr="00AA225D">
        <w:rPr>
          <w:rFonts w:ascii="Bookman Old Style" w:hAnsi="Bookman Old Style" w:cs="Arial"/>
          <w:b/>
          <w:sz w:val="20"/>
        </w:rPr>
        <w:t>03.03.2025</w:t>
      </w:r>
      <w:r w:rsidR="00AA225D">
        <w:rPr>
          <w:rFonts w:ascii="Bookman Old Style" w:hAnsi="Bookman Old Style" w:cs="Arial"/>
          <w:b/>
          <w:sz w:val="20"/>
        </w:rPr>
        <w:t xml:space="preserve"> (dle klimatických podmínek)</w:t>
      </w:r>
    </w:p>
    <w:p w14:paraId="441D671E" w14:textId="6874D1DB" w:rsidR="002B01B6" w:rsidRPr="002B01B6" w:rsidRDefault="00AA225D" w:rsidP="00AA225D">
      <w:pPr>
        <w:pStyle w:val="Zkladntext"/>
        <w:ind w:left="6379" w:hanging="5676"/>
        <w:rPr>
          <w:rFonts w:ascii="Bookman Old Style" w:hAnsi="Bookman Old Style" w:cs="Arial"/>
          <w:b/>
          <w:sz w:val="20"/>
        </w:rPr>
      </w:pPr>
      <w:r>
        <w:rPr>
          <w:rFonts w:ascii="Bookman Old Style" w:hAnsi="Bookman Old Style" w:cs="Arial"/>
          <w:b/>
          <w:sz w:val="20"/>
        </w:rPr>
        <w:t>Požadovaný t</w:t>
      </w:r>
      <w:r w:rsidR="002B01B6" w:rsidRPr="00F13562">
        <w:rPr>
          <w:rFonts w:ascii="Bookman Old Style" w:hAnsi="Bookman Old Style" w:cs="Arial"/>
          <w:b/>
          <w:sz w:val="20"/>
        </w:rPr>
        <w:t xml:space="preserve">ermín </w:t>
      </w:r>
      <w:r>
        <w:rPr>
          <w:rFonts w:ascii="Bookman Old Style" w:hAnsi="Bookman Old Style" w:cs="Arial"/>
          <w:b/>
          <w:sz w:val="20"/>
        </w:rPr>
        <w:t>ukončení plnění</w:t>
      </w:r>
      <w:r w:rsidR="002B01B6" w:rsidRPr="00F13562">
        <w:rPr>
          <w:rFonts w:ascii="Bookman Old Style" w:hAnsi="Bookman Old Style" w:cs="Arial"/>
          <w:b/>
          <w:sz w:val="20"/>
        </w:rPr>
        <w:t>:</w:t>
      </w:r>
      <w:r w:rsidR="002B01B6" w:rsidRPr="00F13562">
        <w:rPr>
          <w:rFonts w:ascii="Bookman Old Style" w:hAnsi="Bookman Old Style" w:cs="Arial"/>
          <w:b/>
          <w:sz w:val="20"/>
        </w:rPr>
        <w:tab/>
      </w:r>
      <w:r w:rsidRPr="00AA225D">
        <w:rPr>
          <w:rFonts w:ascii="Bookman Old Style" w:hAnsi="Bookman Old Style" w:cs="Arial"/>
          <w:b/>
          <w:sz w:val="20"/>
        </w:rPr>
        <w:t xml:space="preserve">nejpozději do 8 týdnů od předání </w:t>
      </w:r>
      <w:r w:rsidR="00A256FF">
        <w:rPr>
          <w:rFonts w:ascii="Bookman Old Style" w:hAnsi="Bookman Old Style" w:cs="Arial"/>
          <w:b/>
          <w:sz w:val="20"/>
        </w:rPr>
        <w:t>místa realizace</w:t>
      </w:r>
    </w:p>
    <w:p w14:paraId="0E004717" w14:textId="77777777" w:rsidR="002B01B6" w:rsidRPr="002B01B6" w:rsidRDefault="002B01B6" w:rsidP="002B01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Jestliže zhotovitel připraví řádně dokončené dílo nebo jeho dohodnutou část k odevzdání před dohodnutým termínem, zavazuje se objednatel toto dílo převzít i v dřívějším dohodnutém termínu.</w:t>
      </w:r>
    </w:p>
    <w:p w14:paraId="3BB40403" w14:textId="77777777" w:rsidR="002B01B6" w:rsidRPr="002B01B6" w:rsidRDefault="002B01B6" w:rsidP="002B01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 xml:space="preserve">V případě, že v průběhu provádění díla bude zjištěno, že jsou nebo mohou být ohroženy termíny dohodnutého plnění ze strany zhotovitele, je objednatel oprávněn stanovit zhotoviteli provozní dobu v souladu se zákoníkem práce (č. 262/2006 Sb.), v platném znění tak, aby byl časový harmonogram a smluvní termíny plnění dodrženy, a to bez nároku zhotovitele na úhradu jakýchkoliv zvýšených nákladů ze strany objednatele. </w:t>
      </w:r>
    </w:p>
    <w:p w14:paraId="040ACBF3" w14:textId="0C5DA06B" w:rsidR="000E0FB6" w:rsidRDefault="002B01B6" w:rsidP="000E0FB6">
      <w:pPr>
        <w:pStyle w:val="Zkladntextodsazen"/>
        <w:numPr>
          <w:ilvl w:val="1"/>
          <w:numId w:val="10"/>
        </w:numPr>
        <w:spacing w:before="120"/>
        <w:ind w:left="703" w:hanging="703"/>
        <w:jc w:val="both"/>
        <w:rPr>
          <w:rFonts w:ascii="Bookman Old Style" w:hAnsi="Bookman Old Style" w:cs="Arial"/>
          <w:sz w:val="20"/>
        </w:rPr>
      </w:pPr>
      <w:r w:rsidRPr="002B01B6">
        <w:rPr>
          <w:rFonts w:ascii="Bookman Old Style" w:hAnsi="Bookman Old Style" w:cs="Arial"/>
          <w:sz w:val="20"/>
        </w:rPr>
        <w:t>V případě, že objednatel zjistí, že zhotovitel provádí dílo v rozporu se svými povinnostmi, tj. zejména neplní termíny pro provádění díla sjednané ve smlouvě nebo v časovém harmonogramu, provádí-li dílo vadně, nepředá objednateli doklady vztahující se k dílu, neplní povinnosti v oblasti bezpečnosti práce, úklidu, požární ochrany a ochrany životního prostředí, je objednatel oprávněn vyzvat zhotovitele, aby zjednal nápravu ve lhůtě, kterou k</w:t>
      </w:r>
      <w:r w:rsidR="00D41280">
        <w:rPr>
          <w:rFonts w:ascii="Bookman Old Style" w:hAnsi="Bookman Old Style" w:cs="Arial"/>
          <w:sz w:val="20"/>
        </w:rPr>
        <w:t> </w:t>
      </w:r>
      <w:r w:rsidRPr="002B01B6">
        <w:rPr>
          <w:rFonts w:ascii="Bookman Old Style" w:hAnsi="Bookman Old Style" w:cs="Arial"/>
          <w:sz w:val="20"/>
        </w:rPr>
        <w:t>tomu určí. Pokud zhotovitel nezjedná nápravu ani v určené lhůtě, je objednatel oprávněn učinit na náklady a nebezpečí zhotovitele veškerá nezbytná opatření směřující k zajištění včasného a řádného provádění díla, zejména může provést potřebné činnosti nebo odstranit vzniklé vady sám nebo prostřednictvím třetí osoby, aniž by tím byla dotčena odpovědnost zhotovitele za splnění jeho povinností.</w:t>
      </w:r>
    </w:p>
    <w:p w14:paraId="2D3EC920" w14:textId="77777777" w:rsidR="000E0FB6" w:rsidRPr="00702547" w:rsidRDefault="000E0FB6" w:rsidP="000E0FB6">
      <w:pPr>
        <w:pStyle w:val="Zkladntextodsazen"/>
        <w:numPr>
          <w:ilvl w:val="1"/>
          <w:numId w:val="10"/>
        </w:numPr>
        <w:spacing w:before="120"/>
        <w:ind w:left="703" w:hanging="703"/>
        <w:jc w:val="both"/>
        <w:rPr>
          <w:rFonts w:ascii="Bookman Old Style" w:hAnsi="Bookman Old Style" w:cs="Arial"/>
          <w:sz w:val="20"/>
        </w:rPr>
      </w:pPr>
      <w:r w:rsidRPr="00160B4A">
        <w:rPr>
          <w:rFonts w:ascii="Bookman Old Style" w:hAnsi="Bookman Old Style" w:cs="Arial"/>
          <w:sz w:val="20"/>
        </w:rPr>
        <w:t>Dojde-li při plnění díla k přerušení nebo zastavení prací z důvodů, které zhotovitel nezavinil, má zhotovitel právo na prodloužení lhůty realizace o dobu, po kterou nemohl zhotovitel v plnění díla pokračovat.</w:t>
      </w:r>
    </w:p>
    <w:p w14:paraId="5CB68BAB" w14:textId="77777777" w:rsidR="000E0FB6" w:rsidRPr="00702547" w:rsidRDefault="000E0FB6" w:rsidP="000E0FB6">
      <w:pPr>
        <w:pStyle w:val="Zkladntextodsazen"/>
        <w:numPr>
          <w:ilvl w:val="1"/>
          <w:numId w:val="10"/>
        </w:numPr>
        <w:spacing w:before="120"/>
        <w:ind w:left="703" w:hanging="703"/>
        <w:jc w:val="both"/>
        <w:rPr>
          <w:rFonts w:ascii="Bookman Old Style" w:hAnsi="Bookman Old Style" w:cs="Arial"/>
          <w:sz w:val="20"/>
        </w:rPr>
      </w:pPr>
      <w:r w:rsidRPr="00160B4A">
        <w:rPr>
          <w:rFonts w:ascii="Bookman Old Style" w:hAnsi="Bookman Old Style" w:cs="Arial"/>
          <w:sz w:val="20"/>
        </w:rPr>
        <w:t>O případném přerušení nebo zastavení prací bude proveden zápis ve stavebním deníku za účasti objednatele. O pokračování prací bude taktéž sepsán zápis.</w:t>
      </w:r>
    </w:p>
    <w:p w14:paraId="6218FE0E" w14:textId="77777777" w:rsidR="000E0FB6" w:rsidRDefault="000E0FB6" w:rsidP="000E0FB6">
      <w:pPr>
        <w:pStyle w:val="Odstavecseseznamem"/>
        <w:rPr>
          <w:rFonts w:cs="Arial"/>
          <w:sz w:val="20"/>
        </w:rPr>
      </w:pPr>
    </w:p>
    <w:p w14:paraId="73D73E3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6</w:t>
      </w:r>
    </w:p>
    <w:p w14:paraId="237BC497"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Cena</w:t>
      </w:r>
    </w:p>
    <w:p w14:paraId="1F2892FA" w14:textId="4F1590CD" w:rsidR="006D6AAF" w:rsidRPr="00160B4A" w:rsidRDefault="002B01B6" w:rsidP="00160B4A">
      <w:pPr>
        <w:pStyle w:val="Zkladntext"/>
        <w:numPr>
          <w:ilvl w:val="1"/>
          <w:numId w:val="11"/>
        </w:numPr>
        <w:spacing w:before="120"/>
        <w:ind w:left="703" w:hanging="703"/>
        <w:rPr>
          <w:rFonts w:ascii="Bookman Old Style" w:hAnsi="Bookman Old Style" w:cs="Arial"/>
          <w:sz w:val="20"/>
        </w:rPr>
      </w:pPr>
      <w:r w:rsidRPr="002B01B6">
        <w:rPr>
          <w:rFonts w:ascii="Bookman Old Style" w:hAnsi="Bookman Old Style" w:cs="Arial"/>
          <w:sz w:val="20"/>
        </w:rPr>
        <w:t>Cena díla byla stanovena dohodou smluvních stran na základě podkladů pro provedení díla a činí:</w:t>
      </w:r>
      <w:r w:rsidR="00160B4A" w:rsidRPr="00160B4A">
        <w:rPr>
          <w:rFonts w:ascii="Bookman Old Style" w:hAnsi="Bookman Old Style" w:cs="Arial"/>
          <w:b/>
          <w:sz w:val="20"/>
        </w:rPr>
        <w:t xml:space="preserve"> </w:t>
      </w:r>
    </w:p>
    <w:p w14:paraId="2DF63B14" w14:textId="2996AC1A" w:rsidR="006D6AAF" w:rsidRPr="002B01B6" w:rsidRDefault="006D6AAF" w:rsidP="00160B4A">
      <w:pPr>
        <w:pStyle w:val="Zkladntext"/>
        <w:numPr>
          <w:ilvl w:val="12"/>
          <w:numId w:val="32"/>
        </w:numPr>
        <w:rPr>
          <w:rFonts w:ascii="Bookman Old Style" w:hAnsi="Bookman Old Style" w:cs="Arial"/>
          <w:b/>
          <w:sz w:val="20"/>
        </w:rPr>
      </w:pPr>
    </w:p>
    <w:p w14:paraId="34238FD8" w14:textId="7BFD87D0" w:rsidR="00702547" w:rsidRPr="0024223B" w:rsidRDefault="00160B4A" w:rsidP="00702547">
      <w:pPr>
        <w:pStyle w:val="Zkladntext"/>
        <w:numPr>
          <w:ilvl w:val="12"/>
          <w:numId w:val="32"/>
        </w:numPr>
        <w:ind w:left="360"/>
        <w:jc w:val="center"/>
        <w:rPr>
          <w:rFonts w:ascii="Bookman Old Style" w:hAnsi="Bookman Old Style" w:cs="Arial"/>
          <w:b/>
          <w:bCs/>
          <w:sz w:val="20"/>
        </w:rPr>
      </w:pPr>
      <w:r w:rsidRPr="0024223B">
        <w:rPr>
          <w:rFonts w:ascii="Bookman Old Style" w:hAnsi="Bookman Old Style" w:cs="Arial"/>
          <w:b/>
          <w:bCs/>
          <w:sz w:val="20"/>
        </w:rPr>
        <w:t xml:space="preserve"> </w:t>
      </w:r>
      <w:permStart w:id="618755644" w:edGrp="everyone"/>
      <w:r w:rsidRPr="0024223B">
        <w:rPr>
          <w:rFonts w:ascii="Bookman Old Style" w:hAnsi="Bookman Old Style" w:cs="Arial"/>
          <w:b/>
          <w:bCs/>
          <w:sz w:val="20"/>
        </w:rPr>
        <w:t xml:space="preserve">          </w:t>
      </w:r>
      <w:permEnd w:id="618755644"/>
      <w:r w:rsidR="00702547" w:rsidRPr="0024223B">
        <w:rPr>
          <w:rFonts w:ascii="Bookman Old Style" w:hAnsi="Bookman Old Style" w:cs="Arial"/>
          <w:b/>
          <w:bCs/>
          <w:sz w:val="20"/>
        </w:rPr>
        <w:t xml:space="preserve"> Kč bez DPH</w:t>
      </w:r>
    </w:p>
    <w:p w14:paraId="53521BA6" w14:textId="36A2B5E5" w:rsidR="00702547" w:rsidRPr="0024223B" w:rsidRDefault="00702547" w:rsidP="00702547">
      <w:pPr>
        <w:pStyle w:val="Zkladntext"/>
        <w:numPr>
          <w:ilvl w:val="12"/>
          <w:numId w:val="32"/>
        </w:numPr>
        <w:ind w:left="360"/>
        <w:jc w:val="center"/>
        <w:rPr>
          <w:rFonts w:ascii="Bookman Old Style" w:hAnsi="Bookman Old Style" w:cs="Arial"/>
          <w:b/>
          <w:bCs/>
          <w:sz w:val="20"/>
        </w:rPr>
      </w:pPr>
      <w:r w:rsidRPr="0024223B">
        <w:rPr>
          <w:rFonts w:ascii="Bookman Old Style" w:hAnsi="Bookman Old Style" w:cs="Arial"/>
          <w:b/>
          <w:bCs/>
          <w:sz w:val="20"/>
        </w:rPr>
        <w:t xml:space="preserve">(slovy: </w:t>
      </w:r>
      <w:permStart w:id="794498173" w:edGrp="everyone"/>
      <w:r w:rsidR="00160B4A" w:rsidRPr="0024223B">
        <w:rPr>
          <w:rFonts w:ascii="Bookman Old Style" w:hAnsi="Bookman Old Style" w:cs="Arial"/>
          <w:b/>
          <w:bCs/>
          <w:sz w:val="20"/>
        </w:rPr>
        <w:t xml:space="preserve">          </w:t>
      </w:r>
      <w:permEnd w:id="794498173"/>
      <w:r w:rsidRPr="0024223B">
        <w:rPr>
          <w:rFonts w:ascii="Bookman Old Style" w:hAnsi="Bookman Old Style" w:cs="Arial"/>
          <w:b/>
          <w:bCs/>
          <w:sz w:val="20"/>
        </w:rPr>
        <w:t xml:space="preserve"> bez daně z přidané hodnoty)</w:t>
      </w:r>
    </w:p>
    <w:p w14:paraId="152F8F4B" w14:textId="77777777" w:rsidR="0024223B" w:rsidRPr="00702547" w:rsidRDefault="0024223B" w:rsidP="00702547">
      <w:pPr>
        <w:pStyle w:val="Zkladntext"/>
        <w:numPr>
          <w:ilvl w:val="12"/>
          <w:numId w:val="32"/>
        </w:numPr>
        <w:ind w:left="360"/>
        <w:jc w:val="center"/>
        <w:rPr>
          <w:rFonts w:ascii="Bookman Old Style" w:hAnsi="Bookman Old Style" w:cs="Arial"/>
          <w:sz w:val="20"/>
        </w:rPr>
      </w:pPr>
    </w:p>
    <w:p w14:paraId="46E75F76" w14:textId="77777777" w:rsidR="002B01B6" w:rsidRPr="002B01B6"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K ceně díla bude zhotovitelem účtována daň z přidané hodnoty v souladu s právními předpisy účinnými k datu uskutečnění zdanitelného plnění.</w:t>
      </w:r>
    </w:p>
    <w:p w14:paraId="088D4752" w14:textId="77777777" w:rsidR="004C07A9"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Podrobný rozpočet ceny díla včetně jednotkových cen je uveden v příloze č. 2, která tvoří nedílnou součást této smlouvy o dílo.</w:t>
      </w:r>
    </w:p>
    <w:p w14:paraId="5933A7D5" w14:textId="77777777" w:rsidR="002B01B6" w:rsidRPr="00702547" w:rsidRDefault="002B01B6" w:rsidP="002B01B6">
      <w:pPr>
        <w:pStyle w:val="Zkladntext"/>
        <w:numPr>
          <w:ilvl w:val="1"/>
          <w:numId w:val="11"/>
        </w:numPr>
        <w:spacing w:before="120"/>
        <w:rPr>
          <w:rFonts w:ascii="Bookman Old Style" w:hAnsi="Bookman Old Style" w:cs="Arial"/>
          <w:sz w:val="20"/>
        </w:rPr>
      </w:pPr>
      <w:r w:rsidRPr="002B01B6">
        <w:rPr>
          <w:rFonts w:ascii="Bookman Old Style" w:hAnsi="Bookman Old Style" w:cs="Arial"/>
          <w:sz w:val="20"/>
        </w:rPr>
        <w:t xml:space="preserve">Podrobný rozpočet ceny díla včetně jednotkových cen uvedený v příloze č. 2 smlouvy neurčuje rozsah předmětu plnění, ale slouží pouze jako podklad pro určení jednotkových cen v případě změny rozsahu předmětu díla a pro účely ocenění prací fakturovaných na </w:t>
      </w:r>
      <w:r w:rsidRPr="00702547">
        <w:rPr>
          <w:rFonts w:ascii="Bookman Old Style" w:hAnsi="Bookman Old Style" w:cs="Arial"/>
          <w:sz w:val="20"/>
        </w:rPr>
        <w:t>základě zjišťovacího protokolu.</w:t>
      </w:r>
    </w:p>
    <w:p w14:paraId="2DBA80C7" w14:textId="4D14FF46"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 xml:space="preserve">Cena uvedená v odst. </w:t>
      </w:r>
      <w:r w:rsidR="00991A36" w:rsidRPr="00702547">
        <w:rPr>
          <w:rFonts w:ascii="Bookman Old Style" w:hAnsi="Bookman Old Style" w:cs="Arial"/>
          <w:sz w:val="20"/>
        </w:rPr>
        <w:t>1</w:t>
      </w:r>
      <w:r w:rsidRPr="00702547">
        <w:rPr>
          <w:rFonts w:ascii="Bookman Old Style" w:hAnsi="Bookman Old Style" w:cs="Arial"/>
          <w:sz w:val="20"/>
        </w:rPr>
        <w:t xml:space="preserve">. tohoto článku této smlouvy je cenou maximální. Pokud se sníží množství </w:t>
      </w:r>
      <w:r w:rsidR="00080DA5">
        <w:rPr>
          <w:rFonts w:ascii="Bookman Old Style" w:hAnsi="Bookman Old Style" w:cs="Arial"/>
          <w:sz w:val="20"/>
        </w:rPr>
        <w:t xml:space="preserve">dodávek či prací </w:t>
      </w:r>
      <w:r w:rsidRPr="00702547">
        <w:rPr>
          <w:rFonts w:ascii="Bookman Old Style" w:hAnsi="Bookman Old Style" w:cs="Arial"/>
          <w:sz w:val="20"/>
        </w:rPr>
        <w:t xml:space="preserve">oproti zadanému objemu </w:t>
      </w:r>
      <w:r w:rsidR="00080DA5" w:rsidRPr="00702547">
        <w:rPr>
          <w:rFonts w:ascii="Bookman Old Style" w:hAnsi="Bookman Old Style" w:cs="Arial"/>
          <w:sz w:val="20"/>
        </w:rPr>
        <w:t xml:space="preserve">dodávek </w:t>
      </w:r>
      <w:r w:rsidR="00080DA5">
        <w:rPr>
          <w:rFonts w:ascii="Bookman Old Style" w:hAnsi="Bookman Old Style" w:cs="Arial"/>
          <w:sz w:val="20"/>
        </w:rPr>
        <w:t xml:space="preserve">a </w:t>
      </w:r>
      <w:r w:rsidRPr="00702547">
        <w:rPr>
          <w:rFonts w:ascii="Bookman Old Style" w:hAnsi="Bookman Old Style" w:cs="Arial"/>
          <w:sz w:val="20"/>
        </w:rPr>
        <w:t>prací, sníží se cena díla o</w:t>
      </w:r>
      <w:r w:rsidR="00D41280">
        <w:rPr>
          <w:rFonts w:ascii="Bookman Old Style" w:hAnsi="Bookman Old Style" w:cs="Arial"/>
          <w:sz w:val="20"/>
        </w:rPr>
        <w:t> </w:t>
      </w:r>
      <w:r w:rsidRPr="00702547">
        <w:rPr>
          <w:rFonts w:ascii="Bookman Old Style" w:hAnsi="Bookman Old Style" w:cs="Arial"/>
          <w:sz w:val="20"/>
        </w:rPr>
        <w:t xml:space="preserve">cenu </w:t>
      </w:r>
      <w:r w:rsidR="00080DA5">
        <w:rPr>
          <w:rFonts w:ascii="Bookman Old Style" w:hAnsi="Bookman Old Style" w:cs="Arial"/>
          <w:sz w:val="20"/>
        </w:rPr>
        <w:t xml:space="preserve">dodávek a </w:t>
      </w:r>
      <w:r w:rsidRPr="00702547">
        <w:rPr>
          <w:rFonts w:ascii="Bookman Old Style" w:hAnsi="Bookman Old Style" w:cs="Arial"/>
          <w:sz w:val="20"/>
        </w:rPr>
        <w:t>prací, jež nebyly provedeny nebo o cenu materiálu, který nebyl dodán podle cenové nabídky zhotovitele, a to na základě dodatku uzavřeného k této smlouvě.</w:t>
      </w:r>
    </w:p>
    <w:p w14:paraId="66EB296F" w14:textId="1B41DA88"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Veškeré vícepráce, změny nebo doplňky, které se týkají prací, které nebyly uvedeny v</w:t>
      </w:r>
      <w:r w:rsidR="00D41280">
        <w:rPr>
          <w:rFonts w:ascii="Bookman Old Style" w:hAnsi="Bookman Old Style" w:cs="Arial"/>
          <w:sz w:val="20"/>
        </w:rPr>
        <w:t> </w:t>
      </w:r>
      <w:r w:rsidRPr="00702547">
        <w:rPr>
          <w:rFonts w:ascii="Bookman Old Style" w:hAnsi="Bookman Old Style" w:cs="Arial"/>
          <w:sz w:val="20"/>
        </w:rPr>
        <w:t>projektové dokumentaci nebo v zadání, musí být vždy před jejich realizací písemně odsouhlaseny objednatelem ve stavebním deníku nebo v zápise a následně oceněny jednotkovými nabídkovými cenami, kdy následně dojde k uzavření písemného dodatku k</w:t>
      </w:r>
      <w:r w:rsidR="00D41280">
        <w:rPr>
          <w:rFonts w:ascii="Bookman Old Style" w:hAnsi="Bookman Old Style" w:cs="Arial"/>
          <w:sz w:val="20"/>
        </w:rPr>
        <w:t> </w:t>
      </w:r>
      <w:r w:rsidRPr="00702547">
        <w:rPr>
          <w:rFonts w:ascii="Bookman Old Style" w:hAnsi="Bookman Old Style" w:cs="Arial"/>
          <w:sz w:val="20"/>
        </w:rPr>
        <w:t xml:space="preserve">této smlouvě. V případě, že nebudou uvedeny v jednotkových nabídkových cenách, budou oceňovány </w:t>
      </w:r>
      <w:r w:rsidR="00727A34">
        <w:rPr>
          <w:rFonts w:ascii="Bookman Old Style" w:hAnsi="Bookman Old Style" w:cs="Arial"/>
          <w:sz w:val="20"/>
        </w:rPr>
        <w:t>dle cen v místě a čase obvyklých</w:t>
      </w:r>
      <w:r w:rsidRPr="00702547">
        <w:rPr>
          <w:rFonts w:ascii="Bookman Old Style" w:hAnsi="Bookman Old Style" w:cs="Arial"/>
          <w:sz w:val="20"/>
        </w:rPr>
        <w:t>. Pokud objednatel s oceněním víceprací nebude souhlasit, nebudou vícepráce provedeny. V případě, že zhotovitel provede jakékoliv práce nad rámec předmětu plnění podle této smlouvy bez předchozího uzavření dodatku k</w:t>
      </w:r>
      <w:r w:rsidR="00D41280">
        <w:rPr>
          <w:rFonts w:ascii="Bookman Old Style" w:hAnsi="Bookman Old Style" w:cs="Arial"/>
          <w:sz w:val="20"/>
        </w:rPr>
        <w:t> </w:t>
      </w:r>
      <w:r w:rsidRPr="00702547">
        <w:rPr>
          <w:rFonts w:ascii="Bookman Old Style" w:hAnsi="Bookman Old Style" w:cs="Arial"/>
          <w:sz w:val="20"/>
        </w:rPr>
        <w:t xml:space="preserve">této smlouvě, nemá zhotovitel nárok na navýšení ceny o částky cen takových prací. </w:t>
      </w:r>
    </w:p>
    <w:p w14:paraId="66A16AAD" w14:textId="2CC2BE5D"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Veškeré vícepráce, změny nebo doplňky, které se týkají prací, které byly uvedeny v</w:t>
      </w:r>
      <w:r w:rsidR="00D41280">
        <w:rPr>
          <w:rFonts w:ascii="Bookman Old Style" w:hAnsi="Bookman Old Style" w:cs="Arial"/>
          <w:sz w:val="20"/>
        </w:rPr>
        <w:t> </w:t>
      </w:r>
      <w:r w:rsidRPr="00702547">
        <w:rPr>
          <w:rFonts w:ascii="Bookman Old Style" w:hAnsi="Bookman Old Style" w:cs="Arial"/>
          <w:sz w:val="20"/>
        </w:rPr>
        <w:t>projektové dokumentaci nebo v zadání, musí být vždy před jejich realizací písemně odsouhlaseny objednatelem ve stavebním deníku nebo v zápise a následně oceněny jednotkovými nabídkovými cenami dané práce v položkovém rozpočtu, kdy následně dojde k uzavření písemného dodatku k této smlouvě.</w:t>
      </w:r>
    </w:p>
    <w:p w14:paraId="59866981" w14:textId="3A6D2E57"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Pokud se vyskytnou nové skutečnosti, které nebyly v době podpisu této smlouvy známy, a</w:t>
      </w:r>
      <w:r w:rsidR="00080DA5">
        <w:rPr>
          <w:rFonts w:ascii="Bookman Old Style" w:hAnsi="Bookman Old Style" w:cs="Arial"/>
          <w:sz w:val="20"/>
        </w:rPr>
        <w:t> </w:t>
      </w:r>
      <w:r w:rsidRPr="00702547">
        <w:rPr>
          <w:rFonts w:ascii="Bookman Old Style" w:hAnsi="Bookman Old Style" w:cs="Arial"/>
          <w:sz w:val="20"/>
        </w:rPr>
        <w:t xml:space="preserve">zhotovitel je nezavinil a ani je nemohl předvídat, a které mají vliv na cenu díla, pak zhotovitel zpracuje písemný soupis těchto skutečností formou soupisu </w:t>
      </w:r>
      <w:r w:rsidR="00080DA5" w:rsidRPr="00702547">
        <w:rPr>
          <w:rFonts w:ascii="Bookman Old Style" w:hAnsi="Bookman Old Style" w:cs="Arial"/>
          <w:sz w:val="20"/>
        </w:rPr>
        <w:t xml:space="preserve">dodávek a </w:t>
      </w:r>
      <w:r w:rsidRPr="00702547">
        <w:rPr>
          <w:rFonts w:ascii="Bookman Old Style" w:hAnsi="Bookman Old Style" w:cs="Arial"/>
          <w:sz w:val="20"/>
        </w:rPr>
        <w:t>prací, a</w:t>
      </w:r>
      <w:r w:rsidR="00080DA5">
        <w:rPr>
          <w:rFonts w:ascii="Bookman Old Style" w:hAnsi="Bookman Old Style" w:cs="Arial"/>
          <w:sz w:val="20"/>
        </w:rPr>
        <w:t> </w:t>
      </w:r>
      <w:r w:rsidRPr="00702547">
        <w:rPr>
          <w:rFonts w:ascii="Bookman Old Style" w:hAnsi="Bookman Old Style" w:cs="Arial"/>
          <w:sz w:val="20"/>
        </w:rPr>
        <w:t>tento odsouhlasený soupis ocení způsobem sjednaným pro ocenění víceprací či změn.</w:t>
      </w:r>
    </w:p>
    <w:p w14:paraId="148A60F8" w14:textId="77777777"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Pokud se vyskytly v projektové dokumentaci vady, které zhotovitel zjistil při kontrole dokumentace před zahájením prací či v průběhu jejich realizace a mají vliv na cenu díla, pak zhotovitel postupuje podle postupu při ocenění příslušných víceprací nebo méněprací.</w:t>
      </w:r>
    </w:p>
    <w:p w14:paraId="1BB6BB2D" w14:textId="450D6B5C"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 xml:space="preserve">Zhotovitel potvrzuje, že sjednaná cena obsahuje veškeré náklady (mimo vlastní dílo, odvoz a likvidaci odpadů, úklid </w:t>
      </w:r>
      <w:r w:rsidR="00080DA5">
        <w:rPr>
          <w:rFonts w:ascii="Bookman Old Style" w:hAnsi="Bookman Old Style" w:cs="Arial"/>
          <w:sz w:val="20"/>
        </w:rPr>
        <w:t>místa realizace</w:t>
      </w:r>
      <w:r w:rsidRPr="00702547">
        <w:rPr>
          <w:rFonts w:ascii="Bookman Old Style" w:hAnsi="Bookman Old Style" w:cs="Arial"/>
          <w:sz w:val="20"/>
        </w:rPr>
        <w:t xml:space="preserve"> a jeho nejbližšího okolí v případě jeho znečištění realizací díla, případné poplatky za zábory veřejných ploch, dopravní značení po dobu realizace díla) a zisk zhotovitele, nutné k řádnému, úplnému a kvalitnímu </w:t>
      </w:r>
      <w:r w:rsidR="00080DA5">
        <w:rPr>
          <w:rFonts w:ascii="Bookman Old Style" w:hAnsi="Bookman Old Style" w:cs="Arial"/>
          <w:sz w:val="20"/>
        </w:rPr>
        <w:t>ukončení dodávek</w:t>
      </w:r>
      <w:r w:rsidRPr="00702547">
        <w:rPr>
          <w:rFonts w:ascii="Bookman Old Style" w:hAnsi="Bookman Old Style" w:cs="Arial"/>
          <w:sz w:val="20"/>
        </w:rPr>
        <w:t xml:space="preserve"> v rozsahu dle čl. II. této smlouvy. Dále obsahuje daň z přidané hodnoty a</w:t>
      </w:r>
      <w:r w:rsidR="00EE3EFA">
        <w:rPr>
          <w:rFonts w:ascii="Bookman Old Style" w:hAnsi="Bookman Old Style" w:cs="Arial"/>
          <w:sz w:val="20"/>
        </w:rPr>
        <w:t> </w:t>
      </w:r>
      <w:r w:rsidRPr="00702547">
        <w:rPr>
          <w:rFonts w:ascii="Bookman Old Style" w:hAnsi="Bookman Old Style" w:cs="Arial"/>
          <w:sz w:val="20"/>
        </w:rPr>
        <w:t>očekávaný vývoj cen k datu předání díla.</w:t>
      </w:r>
    </w:p>
    <w:p w14:paraId="4C375FD9" w14:textId="5A6D2DCE" w:rsidR="000E0FB6" w:rsidRPr="00702547" w:rsidRDefault="000E0FB6" w:rsidP="000E0FB6">
      <w:pPr>
        <w:pStyle w:val="Zkladntext"/>
        <w:numPr>
          <w:ilvl w:val="1"/>
          <w:numId w:val="11"/>
        </w:numPr>
        <w:spacing w:before="120"/>
        <w:rPr>
          <w:rFonts w:ascii="Bookman Old Style" w:hAnsi="Bookman Old Style" w:cs="Arial"/>
          <w:sz w:val="20"/>
        </w:rPr>
      </w:pPr>
      <w:r w:rsidRPr="00702547">
        <w:rPr>
          <w:rFonts w:ascii="Bookman Old Style" w:hAnsi="Bookman Old Style" w:cs="Arial"/>
          <w:sz w:val="20"/>
        </w:rPr>
        <w:t>Zhotovitel nemá právo domáhat se navýšení ceny díla z důvodů chyb nebo nedostatků v</w:t>
      </w:r>
      <w:r w:rsidR="00EE3EFA">
        <w:rPr>
          <w:rFonts w:ascii="Bookman Old Style" w:hAnsi="Bookman Old Style" w:cs="Arial"/>
          <w:sz w:val="20"/>
        </w:rPr>
        <w:t> </w:t>
      </w:r>
      <w:r w:rsidRPr="00702547">
        <w:rPr>
          <w:rFonts w:ascii="Bookman Old Style" w:hAnsi="Bookman Old Style" w:cs="Arial"/>
          <w:sz w:val="20"/>
        </w:rPr>
        <w:t xml:space="preserve">položkovém rozpočtu, pokud jsou tyto chyby důsledkem nepřesného nebo neúplného ocenění soupisu </w:t>
      </w:r>
      <w:r w:rsidR="00DD5119" w:rsidRPr="00702547">
        <w:rPr>
          <w:rFonts w:ascii="Bookman Old Style" w:hAnsi="Bookman Old Style" w:cs="Arial"/>
          <w:sz w:val="20"/>
        </w:rPr>
        <w:t xml:space="preserve">dodávek a </w:t>
      </w:r>
      <w:r w:rsidRPr="00702547">
        <w:rPr>
          <w:rFonts w:ascii="Bookman Old Style" w:hAnsi="Bookman Old Style" w:cs="Arial"/>
          <w:sz w:val="20"/>
        </w:rPr>
        <w:t>prací</w:t>
      </w:r>
      <w:r w:rsidR="00DD5119">
        <w:rPr>
          <w:rFonts w:ascii="Bookman Old Style" w:hAnsi="Bookman Old Style" w:cs="Arial"/>
          <w:sz w:val="20"/>
        </w:rPr>
        <w:t xml:space="preserve">, </w:t>
      </w:r>
      <w:r w:rsidRPr="00702547">
        <w:rPr>
          <w:rFonts w:ascii="Bookman Old Style" w:hAnsi="Bookman Old Style" w:cs="Arial"/>
          <w:sz w:val="20"/>
        </w:rPr>
        <w:t>včetně výkazu výměr zhotovitelem.</w:t>
      </w:r>
    </w:p>
    <w:p w14:paraId="0364F202" w14:textId="77777777" w:rsidR="002B01B6" w:rsidRPr="002B01B6" w:rsidRDefault="002B01B6" w:rsidP="002B01B6">
      <w:pPr>
        <w:spacing w:before="120"/>
        <w:jc w:val="both"/>
        <w:outlineLvl w:val="0"/>
        <w:rPr>
          <w:rFonts w:ascii="Bookman Old Style" w:hAnsi="Bookman Old Style" w:cs="Arial"/>
          <w:sz w:val="20"/>
        </w:rPr>
      </w:pPr>
    </w:p>
    <w:p w14:paraId="52A4F8F6"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7</w:t>
      </w:r>
    </w:p>
    <w:p w14:paraId="1DEFE516" w14:textId="77777777" w:rsidR="002B01B6" w:rsidRPr="002B01B6" w:rsidRDefault="002B01B6" w:rsidP="002B01B6">
      <w:pPr>
        <w:spacing w:before="120"/>
        <w:jc w:val="center"/>
        <w:outlineLvl w:val="0"/>
        <w:rPr>
          <w:rFonts w:ascii="Bookman Old Style" w:hAnsi="Bookman Old Style" w:cs="Arial"/>
          <w:b/>
          <w:sz w:val="20"/>
          <w:szCs w:val="24"/>
        </w:rPr>
      </w:pPr>
      <w:r w:rsidRPr="002B01B6">
        <w:rPr>
          <w:rFonts w:ascii="Bookman Old Style" w:hAnsi="Bookman Old Style" w:cs="Arial"/>
          <w:b/>
          <w:sz w:val="20"/>
          <w:szCs w:val="24"/>
        </w:rPr>
        <w:t>Platební podmínky</w:t>
      </w:r>
    </w:p>
    <w:p w14:paraId="1734502A" w14:textId="08F619B8" w:rsidR="002B01B6" w:rsidRPr="002B01B6"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7.1</w:t>
      </w:r>
      <w:r w:rsidRPr="002B01B6">
        <w:rPr>
          <w:rFonts w:ascii="Bookman Old Style" w:hAnsi="Bookman Old Style" w:cs="Arial"/>
          <w:sz w:val="20"/>
        </w:rPr>
        <w:tab/>
        <w:t xml:space="preserve">Fakturace a placení ceny za dílo </w:t>
      </w:r>
      <w:r w:rsidR="00D41280">
        <w:rPr>
          <w:rFonts w:ascii="Bookman Old Style" w:hAnsi="Bookman Old Style" w:cs="Arial"/>
          <w:sz w:val="20"/>
        </w:rPr>
        <w:t xml:space="preserve">proběhne po odsouhlaseném předání díla v rozsahu skutečně provedených dodávek a prací. </w:t>
      </w:r>
      <w:r w:rsidRPr="002B01B6">
        <w:rPr>
          <w:rFonts w:ascii="Bookman Old Style" w:hAnsi="Bookman Old Style" w:cs="Arial"/>
          <w:sz w:val="20"/>
        </w:rPr>
        <w:t xml:space="preserve">Přehled skutečně provedených </w:t>
      </w:r>
      <w:r w:rsidR="00D41280">
        <w:rPr>
          <w:rFonts w:ascii="Bookman Old Style" w:hAnsi="Bookman Old Style" w:cs="Arial"/>
          <w:sz w:val="20"/>
        </w:rPr>
        <w:t xml:space="preserve">dodávek a </w:t>
      </w:r>
      <w:r w:rsidRPr="002B01B6">
        <w:rPr>
          <w:rFonts w:ascii="Bookman Old Style" w:hAnsi="Bookman Old Style" w:cs="Arial"/>
          <w:sz w:val="20"/>
        </w:rPr>
        <w:t>prací bude doložen v podrobnosti naplnění jednotlivých položek výkazu výměr</w:t>
      </w:r>
      <w:r w:rsidR="00D41280">
        <w:rPr>
          <w:rFonts w:ascii="Bookman Old Style" w:hAnsi="Bookman Old Style" w:cs="Arial"/>
          <w:sz w:val="20"/>
        </w:rPr>
        <w:t xml:space="preserve"> (soupis dodávek a</w:t>
      </w:r>
      <w:r w:rsidR="00AF58C4">
        <w:rPr>
          <w:rFonts w:ascii="Bookman Old Style" w:hAnsi="Bookman Old Style" w:cs="Arial"/>
          <w:sz w:val="20"/>
        </w:rPr>
        <w:t> </w:t>
      </w:r>
      <w:r w:rsidR="00D41280">
        <w:rPr>
          <w:rFonts w:ascii="Bookman Old Style" w:hAnsi="Bookman Old Style" w:cs="Arial"/>
          <w:sz w:val="20"/>
        </w:rPr>
        <w:t>prací)</w:t>
      </w:r>
      <w:r w:rsidRPr="002B01B6">
        <w:rPr>
          <w:rFonts w:ascii="Bookman Old Style" w:hAnsi="Bookman Old Style" w:cs="Arial"/>
          <w:sz w:val="20"/>
        </w:rPr>
        <w:t>. T</w:t>
      </w:r>
      <w:r w:rsidR="00BE19E8">
        <w:rPr>
          <w:rFonts w:ascii="Bookman Old Style" w:hAnsi="Bookman Old Style" w:cs="Arial"/>
          <w:sz w:val="20"/>
        </w:rPr>
        <w:t>ento</w:t>
      </w:r>
      <w:r w:rsidRPr="002B01B6">
        <w:rPr>
          <w:rFonts w:ascii="Bookman Old Style" w:hAnsi="Bookman Old Style" w:cs="Arial"/>
          <w:sz w:val="20"/>
        </w:rPr>
        <w:t xml:space="preserve"> přehled bud</w:t>
      </w:r>
      <w:r w:rsidR="00BE19E8">
        <w:rPr>
          <w:rFonts w:ascii="Bookman Old Style" w:hAnsi="Bookman Old Style" w:cs="Arial"/>
          <w:sz w:val="20"/>
        </w:rPr>
        <w:t>e</w:t>
      </w:r>
      <w:r w:rsidRPr="002B01B6">
        <w:rPr>
          <w:rFonts w:ascii="Bookman Old Style" w:hAnsi="Bookman Old Style" w:cs="Arial"/>
          <w:sz w:val="20"/>
        </w:rPr>
        <w:t xml:space="preserve"> odsouhlasen a potvrzené technickým dozorem investora a</w:t>
      </w:r>
      <w:r w:rsidR="00E64DAA">
        <w:rPr>
          <w:rFonts w:ascii="Bookman Old Style" w:hAnsi="Bookman Old Style" w:cs="Arial"/>
          <w:sz w:val="20"/>
        </w:rPr>
        <w:t> </w:t>
      </w:r>
      <w:r w:rsidRPr="002B01B6">
        <w:rPr>
          <w:rFonts w:ascii="Bookman Old Style" w:hAnsi="Bookman Old Style" w:cs="Arial"/>
          <w:sz w:val="20"/>
        </w:rPr>
        <w:t>bud</w:t>
      </w:r>
      <w:r w:rsidR="00BE19E8">
        <w:rPr>
          <w:rFonts w:ascii="Bookman Old Style" w:hAnsi="Bookman Old Style" w:cs="Arial"/>
          <w:sz w:val="20"/>
        </w:rPr>
        <w:t>e</w:t>
      </w:r>
      <w:r w:rsidRPr="002B01B6">
        <w:rPr>
          <w:rFonts w:ascii="Bookman Old Style" w:hAnsi="Bookman Old Style" w:cs="Arial"/>
          <w:sz w:val="20"/>
        </w:rPr>
        <w:t xml:space="preserve"> přílohou faktur</w:t>
      </w:r>
      <w:r w:rsidR="00BE19E8">
        <w:rPr>
          <w:rFonts w:ascii="Bookman Old Style" w:hAnsi="Bookman Old Style" w:cs="Arial"/>
          <w:sz w:val="20"/>
        </w:rPr>
        <w:t>y</w:t>
      </w:r>
      <w:r w:rsidRPr="002B01B6">
        <w:rPr>
          <w:rFonts w:ascii="Bookman Old Style" w:hAnsi="Bookman Old Style" w:cs="Arial"/>
          <w:sz w:val="20"/>
        </w:rPr>
        <w:t>.</w:t>
      </w:r>
    </w:p>
    <w:p w14:paraId="4CF4268F" w14:textId="6EBA89E9" w:rsidR="002B01B6" w:rsidRPr="002B01B6" w:rsidRDefault="002B01B6" w:rsidP="002B01B6">
      <w:pPr>
        <w:spacing w:before="120"/>
        <w:jc w:val="both"/>
        <w:rPr>
          <w:rFonts w:ascii="Bookman Old Style" w:hAnsi="Bookman Old Style" w:cs="Arial"/>
          <w:sz w:val="20"/>
        </w:rPr>
      </w:pPr>
      <w:r w:rsidRPr="002B01B6">
        <w:rPr>
          <w:rFonts w:ascii="Bookman Old Style" w:hAnsi="Bookman Old Style" w:cs="Arial"/>
          <w:sz w:val="20"/>
        </w:rPr>
        <w:t>7.2</w:t>
      </w:r>
      <w:r w:rsidRPr="002B01B6">
        <w:rPr>
          <w:rFonts w:ascii="Bookman Old Style" w:hAnsi="Bookman Old Style" w:cs="Arial"/>
          <w:sz w:val="20"/>
        </w:rPr>
        <w:tab/>
        <w:t>Splat</w:t>
      </w:r>
      <w:r w:rsidR="00D85316">
        <w:rPr>
          <w:rFonts w:ascii="Bookman Old Style" w:hAnsi="Bookman Old Style" w:cs="Arial"/>
          <w:sz w:val="20"/>
        </w:rPr>
        <w:t>nost faktur je stanovena na min.</w:t>
      </w:r>
      <w:r w:rsidRPr="002B01B6">
        <w:rPr>
          <w:rFonts w:ascii="Bookman Old Style" w:hAnsi="Bookman Old Style" w:cs="Arial"/>
          <w:sz w:val="20"/>
        </w:rPr>
        <w:t xml:space="preserve"> </w:t>
      </w:r>
      <w:r w:rsidR="0032461B">
        <w:rPr>
          <w:rFonts w:ascii="Bookman Old Style" w:hAnsi="Bookman Old Style" w:cs="Arial"/>
          <w:b/>
          <w:sz w:val="24"/>
          <w:szCs w:val="24"/>
        </w:rPr>
        <w:t>30</w:t>
      </w:r>
      <w:r w:rsidRPr="002B01B6">
        <w:rPr>
          <w:rFonts w:ascii="Bookman Old Style" w:hAnsi="Bookman Old Style" w:cs="Arial"/>
          <w:sz w:val="20"/>
        </w:rPr>
        <w:t xml:space="preserve"> dní.</w:t>
      </w:r>
    </w:p>
    <w:p w14:paraId="4D782AD8" w14:textId="77777777" w:rsidR="002B01B6" w:rsidRPr="002B01B6" w:rsidRDefault="002B01B6" w:rsidP="002B01B6">
      <w:pPr>
        <w:numPr>
          <w:ilvl w:val="1"/>
          <w:numId w:val="13"/>
        </w:numPr>
        <w:spacing w:before="120"/>
        <w:jc w:val="both"/>
        <w:rPr>
          <w:rFonts w:ascii="Bookman Old Style" w:hAnsi="Bookman Old Style" w:cs="Arial"/>
          <w:sz w:val="20"/>
        </w:rPr>
      </w:pPr>
      <w:r w:rsidRPr="002B01B6">
        <w:rPr>
          <w:rFonts w:ascii="Bookman Old Style" w:hAnsi="Bookman Old Style" w:cs="Arial"/>
          <w:sz w:val="20"/>
        </w:rPr>
        <w:t>Jednotlivé platební doklady budou obsahovat tyto údaje:</w:t>
      </w:r>
    </w:p>
    <w:p w14:paraId="161073B8" w14:textId="3B4EB65A" w:rsidR="002B01B6" w:rsidRPr="002B01B6" w:rsidRDefault="002B01B6" w:rsidP="002B01B6">
      <w:pPr>
        <w:numPr>
          <w:ilvl w:val="0"/>
          <w:numId w:val="16"/>
        </w:numPr>
        <w:spacing w:before="120"/>
        <w:jc w:val="both"/>
        <w:rPr>
          <w:rFonts w:ascii="Bookman Old Style" w:hAnsi="Bookman Old Style" w:cs="Arial"/>
          <w:sz w:val="20"/>
        </w:rPr>
      </w:pPr>
      <w:r w:rsidRPr="002B01B6">
        <w:rPr>
          <w:rFonts w:ascii="Bookman Old Style" w:hAnsi="Bookman Old Style" w:cs="Arial"/>
          <w:sz w:val="20"/>
        </w:rPr>
        <w:t>označení povinné a oprávněné osoby, adresa, sídlo,</w:t>
      </w:r>
      <w:r w:rsidR="00E56679">
        <w:rPr>
          <w:rFonts w:ascii="Bookman Old Style" w:hAnsi="Bookman Old Style" w:cs="Arial"/>
          <w:sz w:val="20"/>
        </w:rPr>
        <w:t xml:space="preserve"> </w:t>
      </w:r>
      <w:r w:rsidRPr="002B01B6">
        <w:rPr>
          <w:rFonts w:ascii="Bookman Old Style" w:hAnsi="Bookman Old Style" w:cs="Arial"/>
          <w:sz w:val="20"/>
        </w:rPr>
        <w:t xml:space="preserve">IČ, DIČ </w:t>
      </w:r>
    </w:p>
    <w:p w14:paraId="103405C1"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název stavby, číslo smlouvy, číslo platebního dokladu</w:t>
      </w:r>
    </w:p>
    <w:p w14:paraId="36CD8186"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den odeslání a den splatnosti faktury</w:t>
      </w:r>
    </w:p>
    <w:p w14:paraId="04EEC54E"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označení peněžního ústavu a číslo účtu, na který se má platit</w:t>
      </w:r>
    </w:p>
    <w:p w14:paraId="5713E9B9"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účtovanou částku včetně DPH</w:t>
      </w:r>
    </w:p>
    <w:p w14:paraId="31FA3460" w14:textId="77777777" w:rsidR="002B01B6" w:rsidRPr="002B01B6" w:rsidRDefault="002B01B6" w:rsidP="002B01B6">
      <w:pPr>
        <w:numPr>
          <w:ilvl w:val="0"/>
          <w:numId w:val="16"/>
        </w:numPr>
        <w:ind w:left="1780" w:hanging="357"/>
        <w:jc w:val="both"/>
        <w:rPr>
          <w:rFonts w:ascii="Bookman Old Style" w:hAnsi="Bookman Old Style" w:cs="Arial"/>
          <w:sz w:val="20"/>
        </w:rPr>
      </w:pPr>
      <w:r w:rsidRPr="002B01B6">
        <w:rPr>
          <w:rFonts w:ascii="Bookman Old Style" w:hAnsi="Bookman Old Style" w:cs="Arial"/>
          <w:sz w:val="20"/>
        </w:rPr>
        <w:t>rozpis dosud účtovaných částek</w:t>
      </w:r>
    </w:p>
    <w:p w14:paraId="66B81C5E"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splatnost daňového dokladu v souladu se smlouvou</w:t>
      </w:r>
    </w:p>
    <w:p w14:paraId="402525A7"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razítko a podpis oprávněné osoby</w:t>
      </w:r>
    </w:p>
    <w:p w14:paraId="6C2259E6"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podpis oprávněné osoby objednatele na soupisu prací</w:t>
      </w:r>
    </w:p>
    <w:p w14:paraId="7CDFAB69" w14:textId="5039A652"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Podkladem pro vystavení faktury bude soupis </w:t>
      </w:r>
      <w:r w:rsidR="00442719">
        <w:rPr>
          <w:rFonts w:ascii="Bookman Old Style" w:hAnsi="Bookman Old Style" w:cs="Arial"/>
          <w:sz w:val="20"/>
        </w:rPr>
        <w:t xml:space="preserve">realizovaných dodávek a </w:t>
      </w:r>
      <w:r w:rsidRPr="002B01B6">
        <w:rPr>
          <w:rFonts w:ascii="Bookman Old Style" w:hAnsi="Bookman Old Style" w:cs="Arial"/>
          <w:sz w:val="20"/>
        </w:rPr>
        <w:t xml:space="preserve">prací potvrzený oprávněným zástupcem objednatele. Soupis </w:t>
      </w:r>
      <w:r w:rsidR="00442719">
        <w:rPr>
          <w:rFonts w:ascii="Bookman Old Style" w:hAnsi="Bookman Old Style" w:cs="Arial"/>
          <w:sz w:val="20"/>
        </w:rPr>
        <w:t xml:space="preserve">dodávek a </w:t>
      </w:r>
      <w:r w:rsidRPr="002B01B6">
        <w:rPr>
          <w:rFonts w:ascii="Bookman Old Style" w:hAnsi="Bookman Old Style" w:cs="Arial"/>
          <w:sz w:val="20"/>
        </w:rPr>
        <w:t>prací, který bude obsahovat nejasnosti, nesprávné údaje nebo plnění, které zhotovitel neprovedl je objednatel oprávněn vrátit zhotoviteli.</w:t>
      </w:r>
    </w:p>
    <w:p w14:paraId="2BBFD9DA" w14:textId="7FD07311"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Souhlas objednatele se soupisem provedených </w:t>
      </w:r>
      <w:r w:rsidR="007376B9">
        <w:rPr>
          <w:rFonts w:ascii="Bookman Old Style" w:hAnsi="Bookman Old Style" w:cs="Arial"/>
          <w:sz w:val="20"/>
        </w:rPr>
        <w:t xml:space="preserve">dodávek a </w:t>
      </w:r>
      <w:r w:rsidRPr="002B01B6">
        <w:rPr>
          <w:rFonts w:ascii="Bookman Old Style" w:hAnsi="Bookman Old Style" w:cs="Arial"/>
          <w:sz w:val="20"/>
        </w:rPr>
        <w:t>prací, nenahrazují převzetí fakturovaných plnění objednatelem a nemohou být považován</w:t>
      </w:r>
      <w:r w:rsidR="007376B9">
        <w:rPr>
          <w:rFonts w:ascii="Bookman Old Style" w:hAnsi="Bookman Old Style" w:cs="Arial"/>
          <w:sz w:val="20"/>
        </w:rPr>
        <w:t>y</w:t>
      </w:r>
      <w:r w:rsidRPr="002B01B6">
        <w:rPr>
          <w:rFonts w:ascii="Bookman Old Style" w:hAnsi="Bookman Old Style" w:cs="Arial"/>
          <w:sz w:val="20"/>
        </w:rPr>
        <w:t xml:space="preserve"> za potvrzení, že plnění zhotovitele bylo poskytnuto řádně.</w:t>
      </w:r>
    </w:p>
    <w:p w14:paraId="7A1539A9"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V případě, že platební doklad nebude obsahovat náležitosti uvedené v čl. 7.3 této smlouvy, objednavatel je oprávněn vrátit ji zhotoviteli k doplnění. V takovém případě se přeruší lhůta splatnosti a nová lhůta splatnosti začne plynout doručením opraveného platebního dokladu objednavateli.</w:t>
      </w:r>
    </w:p>
    <w:p w14:paraId="1B5214D0"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 xml:space="preserve">Daňové doklady k proplacení bude zhotovitel předkládat objednateli na adresu:                 </w:t>
      </w:r>
    </w:p>
    <w:p w14:paraId="36F53253" w14:textId="6B6C6E79" w:rsidR="002B01B6" w:rsidRPr="002B01B6" w:rsidRDefault="002B01B6" w:rsidP="002B01B6">
      <w:pPr>
        <w:pStyle w:val="Zkladntextodsazen"/>
        <w:spacing w:before="120"/>
        <w:ind w:left="709"/>
        <w:jc w:val="both"/>
        <w:rPr>
          <w:rFonts w:ascii="Bookman Old Style" w:hAnsi="Bookman Old Style" w:cs="Arial"/>
          <w:b/>
          <w:sz w:val="20"/>
        </w:rPr>
      </w:pPr>
      <w:r w:rsidRPr="002B01B6">
        <w:rPr>
          <w:rFonts w:ascii="Bookman Old Style" w:hAnsi="Bookman Old Style" w:cs="Arial"/>
          <w:b/>
          <w:sz w:val="20"/>
        </w:rPr>
        <w:t xml:space="preserve">Obec Novosedlice, Trnovanská 208/16, 417 31 Novosedlice, </w:t>
      </w:r>
      <w:r w:rsidR="002C5FC7" w:rsidRPr="002C5FC7">
        <w:rPr>
          <w:rFonts w:ascii="Bookman Old Style" w:hAnsi="Bookman Old Style" w:cs="Arial"/>
          <w:b/>
          <w:sz w:val="20"/>
        </w:rPr>
        <w:t>Mgr. Štěpán Türb</w:t>
      </w:r>
      <w:r w:rsidRPr="002B01B6">
        <w:rPr>
          <w:rFonts w:ascii="Bookman Old Style" w:hAnsi="Bookman Old Style" w:cs="Arial"/>
          <w:b/>
          <w:sz w:val="20"/>
        </w:rPr>
        <w:t xml:space="preserve"> – starosta</w:t>
      </w:r>
    </w:p>
    <w:p w14:paraId="77986DEB" w14:textId="77777777" w:rsid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Celkové vyúčtování ceny díla bude provedeno do 5 dnů po splnění závazku řádného provedení a splnění díla, včetně odstranění případných vad a nedodělků, konečným daňovým dokladem vystaveným zhotovitelem a potvrzeným zástupcem objednatele. Z dokladu bude zřejmá celková cena, odpočet již provedené fakturace a částka zbývající k proplacení.</w:t>
      </w:r>
    </w:p>
    <w:p w14:paraId="4FC69C06" w14:textId="115C6BB9" w:rsidR="00227E17" w:rsidRPr="002B01B6" w:rsidRDefault="00227E17"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Z konečné faktury je objednatel oprávněn zadržet 10 % z celkové ceny díla včetně DPH. Takto zadržená částka bude představovat jistotu za řádné provedení díla a splnění všech dalších závazků uložených zhotoviteli touto smlouvou. Splatnost první poloviny jistoty (5 % zadržené částky) nastane po uplynutí 30 dnů ode dne obdržení písemné výzvy zhotovitele odsouhlasené oprávněným zástupcem objednatele, kterou je zhotovitel oprávněn učinit po odstranění všech vad a nedodělků z přejímacího řízení. Splatnost druhé poloviny jistoty, která slouží k zajištění odpovědnosti zhotovitele za vady díla pouze po část záruční doby v rozsahu 12 měsíců ode dne předání díla (v případě, že bude dílo převzato s vadami a nedodělky, počíná běžet tato lhůta ode dne odstranění poslední vady a nedodělku), nastane po uplynutí 30 dnů ode dne doručení písemné výzvy zhotovitele na úhradu této jistoty na adresu pro doručování objednatele, kterou je oprávněn zhotovitel učinit po uplynutí 12 měsíců od předání díla bez vad a nedodělku (resp. ode dne odstranění poslední vady a nedodělku vytčeného v rámci přejímacího řízení).</w:t>
      </w:r>
    </w:p>
    <w:p w14:paraId="6664A43C" w14:textId="77777777" w:rsidR="002B01B6" w:rsidRPr="002B01B6" w:rsidRDefault="002B01B6" w:rsidP="002B01B6">
      <w:pPr>
        <w:pStyle w:val="Zkladntextodsazen"/>
        <w:numPr>
          <w:ilvl w:val="1"/>
          <w:numId w:val="13"/>
        </w:numPr>
        <w:spacing w:before="120"/>
        <w:jc w:val="both"/>
        <w:rPr>
          <w:rFonts w:ascii="Bookman Old Style" w:hAnsi="Bookman Old Style" w:cs="Arial"/>
          <w:sz w:val="20"/>
        </w:rPr>
      </w:pPr>
      <w:r w:rsidRPr="002B01B6">
        <w:rPr>
          <w:rFonts w:ascii="Bookman Old Style" w:hAnsi="Bookman Old Style" w:cs="Arial"/>
          <w:sz w:val="20"/>
        </w:rPr>
        <w:t>Zhotovitel je oprávněn postoupit pohledávky a jiná práva vyplývající mu z této smlouvy vůči objednateli pouze po předchozím písemném souhlasu objednatele.</w:t>
      </w:r>
    </w:p>
    <w:p w14:paraId="3DFD6F02" w14:textId="77777777" w:rsidR="002B01B6" w:rsidRPr="002B01B6" w:rsidRDefault="002B01B6" w:rsidP="002B01B6">
      <w:pPr>
        <w:pStyle w:val="Odstavecseseznamem"/>
        <w:rPr>
          <w:rFonts w:ascii="Bookman Old Style" w:hAnsi="Bookman Old Style" w:cs="Arial"/>
          <w:sz w:val="20"/>
        </w:rPr>
      </w:pPr>
    </w:p>
    <w:p w14:paraId="7A4303E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8</w:t>
      </w:r>
    </w:p>
    <w:p w14:paraId="77FAC6E8"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Záruční doba a odpovědnost za vady</w:t>
      </w:r>
    </w:p>
    <w:p w14:paraId="6AAD9F73"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Zhotovitel zodpovídá za to, že předmět díla bude proveden v souladu s touto smlouvou, platnými českými normami a předpisy a požadavky objednatele.</w:t>
      </w:r>
    </w:p>
    <w:p w14:paraId="21CAF1A5"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Záruka počíná běžet dnem předání a převzetím poslední předávané části díla.</w:t>
      </w:r>
    </w:p>
    <w:p w14:paraId="01A50BE1" w14:textId="77777777" w:rsidR="002B01B6" w:rsidRPr="002B01B6" w:rsidRDefault="002B01B6" w:rsidP="002B01B6">
      <w:pPr>
        <w:numPr>
          <w:ilvl w:val="1"/>
          <w:numId w:val="3"/>
        </w:numPr>
        <w:spacing w:before="120"/>
        <w:ind w:left="703" w:hanging="703"/>
        <w:jc w:val="both"/>
        <w:rPr>
          <w:rFonts w:ascii="Bookman Old Style" w:hAnsi="Bookman Old Style" w:cs="Arial"/>
          <w:sz w:val="20"/>
        </w:rPr>
      </w:pPr>
      <w:r w:rsidRPr="002B01B6">
        <w:rPr>
          <w:rFonts w:ascii="Bookman Old Style" w:hAnsi="Bookman Old Style" w:cs="Arial"/>
          <w:sz w:val="20"/>
        </w:rPr>
        <w:t xml:space="preserve">Zhotovitel zodpovídá za jakost provedených prací a dodávek </w:t>
      </w:r>
      <w:r w:rsidRPr="002B01B6">
        <w:rPr>
          <w:rFonts w:ascii="Bookman Old Style" w:hAnsi="Bookman Old Style" w:cs="Arial"/>
          <w:b/>
          <w:bCs/>
          <w:sz w:val="20"/>
        </w:rPr>
        <w:t xml:space="preserve">po dobu </w:t>
      </w:r>
      <w:r w:rsidR="000E0FB6">
        <w:rPr>
          <w:rFonts w:ascii="Bookman Old Style" w:hAnsi="Bookman Old Style" w:cs="Arial"/>
          <w:b/>
          <w:bCs/>
          <w:sz w:val="20"/>
        </w:rPr>
        <w:t>60</w:t>
      </w:r>
      <w:r w:rsidRPr="002B01B6">
        <w:rPr>
          <w:rFonts w:ascii="Bookman Old Style" w:hAnsi="Bookman Old Style" w:cs="Arial"/>
          <w:b/>
          <w:bCs/>
          <w:sz w:val="20"/>
        </w:rPr>
        <w:t xml:space="preserve"> měsíců na stavební práce, výrobky dle záručních listů </w:t>
      </w:r>
      <w:r w:rsidR="00C71802">
        <w:rPr>
          <w:rFonts w:ascii="Bookman Old Style" w:hAnsi="Bookman Old Style" w:cs="Arial"/>
          <w:b/>
          <w:bCs/>
          <w:sz w:val="20"/>
        </w:rPr>
        <w:t>výrobce</w:t>
      </w:r>
      <w:r w:rsidRPr="002B01B6">
        <w:rPr>
          <w:rFonts w:ascii="Bookman Old Style" w:hAnsi="Bookman Old Style" w:cs="Arial"/>
          <w:b/>
          <w:bCs/>
          <w:sz w:val="20"/>
        </w:rPr>
        <w:t>.</w:t>
      </w:r>
    </w:p>
    <w:p w14:paraId="33C56E69"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Objednatel je v rámci oznámení vady díla kryté zárukou oprávněn žádat:</w:t>
      </w:r>
    </w:p>
    <w:p w14:paraId="38298A69" w14:textId="77777777" w:rsidR="002B01B6" w:rsidRPr="002B01B6" w:rsidRDefault="002B01B6" w:rsidP="002B01B6">
      <w:pPr>
        <w:numPr>
          <w:ilvl w:val="0"/>
          <w:numId w:val="25"/>
        </w:numPr>
        <w:spacing w:before="120"/>
        <w:jc w:val="both"/>
        <w:rPr>
          <w:rFonts w:ascii="Bookman Old Style" w:hAnsi="Bookman Old Style" w:cs="Arial"/>
          <w:sz w:val="20"/>
        </w:rPr>
      </w:pPr>
      <w:r w:rsidRPr="002B01B6">
        <w:rPr>
          <w:rFonts w:ascii="Bookman Old Style" w:hAnsi="Bookman Old Style" w:cs="Arial"/>
          <w:sz w:val="20"/>
        </w:rPr>
        <w:t>bezplatnou opravu vadné části díla,</w:t>
      </w:r>
    </w:p>
    <w:p w14:paraId="2CAFC270" w14:textId="77777777" w:rsidR="002B01B6" w:rsidRPr="002B01B6" w:rsidRDefault="002B01B6" w:rsidP="002B01B6">
      <w:pPr>
        <w:numPr>
          <w:ilvl w:val="0"/>
          <w:numId w:val="25"/>
        </w:numPr>
        <w:spacing w:before="120"/>
        <w:ind w:left="1060" w:hanging="357"/>
        <w:jc w:val="both"/>
        <w:rPr>
          <w:rFonts w:ascii="Bookman Old Style" w:hAnsi="Bookman Old Style" w:cs="Arial"/>
          <w:sz w:val="20"/>
        </w:rPr>
      </w:pPr>
      <w:r w:rsidRPr="002B01B6">
        <w:rPr>
          <w:rFonts w:ascii="Bookman Old Style" w:hAnsi="Bookman Old Style" w:cs="Arial"/>
          <w:sz w:val="20"/>
        </w:rPr>
        <w:t xml:space="preserve">bezplatnou výměnu vadné části díla </w:t>
      </w:r>
    </w:p>
    <w:p w14:paraId="6DC30E36" w14:textId="77777777" w:rsidR="002B01B6" w:rsidRPr="002B01B6" w:rsidRDefault="002B01B6" w:rsidP="002B01B6">
      <w:pPr>
        <w:pStyle w:val="Zkladntext3"/>
        <w:numPr>
          <w:ilvl w:val="1"/>
          <w:numId w:val="3"/>
        </w:numPr>
        <w:spacing w:before="120"/>
        <w:rPr>
          <w:rFonts w:ascii="Bookman Old Style" w:hAnsi="Bookman Old Style" w:cs="Arial"/>
        </w:rPr>
      </w:pPr>
      <w:r w:rsidRPr="002B01B6">
        <w:rPr>
          <w:rFonts w:ascii="Bookman Old Style" w:hAnsi="Bookman Old Style" w:cs="Arial"/>
        </w:rPr>
        <w:t>Zhotovitel se zavazuje začít s odstraňováním případných vad díla neprodleně</w:t>
      </w:r>
      <w:r w:rsidRPr="002B01B6">
        <w:rPr>
          <w:rFonts w:ascii="Bookman Old Style" w:hAnsi="Bookman Old Style" w:cs="Arial"/>
          <w:color w:val="0070C0"/>
        </w:rPr>
        <w:t xml:space="preserve">, </w:t>
      </w:r>
      <w:r w:rsidRPr="002B01B6">
        <w:rPr>
          <w:rFonts w:ascii="Bookman Old Style" w:hAnsi="Bookman Old Style" w:cs="Arial"/>
        </w:rPr>
        <w:t xml:space="preserve">nejpozději </w:t>
      </w:r>
      <w:r w:rsidRPr="002C3412">
        <w:rPr>
          <w:rFonts w:ascii="Bookman Old Style" w:hAnsi="Bookman Old Style" w:cs="Arial"/>
        </w:rPr>
        <w:t>však do 3 dnů</w:t>
      </w:r>
      <w:r w:rsidRPr="002B01B6">
        <w:rPr>
          <w:rFonts w:ascii="Bookman Old Style" w:hAnsi="Bookman Old Style" w:cs="Arial"/>
        </w:rPr>
        <w:t xml:space="preserve"> od uplatnění reklamace objednatelem a vady odstranit v co nejkratším technicky možném termínu, nejpozději do 20 dnů od zahájení odstraňování těchto vad, pokud se smluvní strany nedohodnou jinak.</w:t>
      </w:r>
    </w:p>
    <w:p w14:paraId="6F05316A"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 xml:space="preserve">V případě prodlení zhotovitele s odstraněním reklamovaných vad krytých zárukou, nebo pokud zhotovitel odmítne reklamované vady odstranit, je objednatel oprávněn požadovat slevu z ceny díla nebo si vady díla odstranit sám nebo prostřednictvím třetí osoby s tím, že zhotovitel je povinen objednateli uhradit náklady vynaložené na odstranění vad, a to do 14 dnů od jejich písemného uplatnění objednatelem. </w:t>
      </w:r>
    </w:p>
    <w:p w14:paraId="4A9E4B74"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Záruční doba se prodlužuje o dobu, po kterou nelze dílo užívat pro vady, za něž zhotovitel odpovídá.</w:t>
      </w:r>
    </w:p>
    <w:p w14:paraId="35C18432"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Objednatel se zavazuje, že případnou reklamaci vady díla uplatní bezodkladně po jejím zjištění písemnou formou do rukou oprávněného pracovníka zhotovitele podle článku 1 této smlouvy.</w:t>
      </w:r>
    </w:p>
    <w:p w14:paraId="5BF950F2" w14:textId="77777777" w:rsidR="002B01B6" w:rsidRPr="002B01B6" w:rsidRDefault="002B01B6" w:rsidP="002B01B6">
      <w:pPr>
        <w:numPr>
          <w:ilvl w:val="1"/>
          <w:numId w:val="3"/>
        </w:numPr>
        <w:spacing w:before="120"/>
        <w:jc w:val="both"/>
        <w:rPr>
          <w:rFonts w:ascii="Bookman Old Style" w:hAnsi="Bookman Old Style" w:cs="Arial"/>
          <w:sz w:val="20"/>
        </w:rPr>
      </w:pPr>
      <w:r w:rsidRPr="002B01B6">
        <w:rPr>
          <w:rFonts w:ascii="Bookman Old Style" w:hAnsi="Bookman Old Style" w:cs="Arial"/>
          <w:sz w:val="20"/>
        </w:rPr>
        <w:t xml:space="preserve">Odpovědnost zhotovitele za vady, na něž se vztahuje záruka, nevzniká, jestliže tyto vady byly způsobeny pracovníky třetích stran, vyšší mocí. </w:t>
      </w:r>
    </w:p>
    <w:p w14:paraId="41944371"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9</w:t>
      </w:r>
    </w:p>
    <w:p w14:paraId="6FEC2D00"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Spolupůsobení objednatele</w:t>
      </w:r>
    </w:p>
    <w:p w14:paraId="528748DE" w14:textId="77777777" w:rsidR="002B01B6" w:rsidRPr="002B01B6" w:rsidRDefault="002B01B6" w:rsidP="002B01B6">
      <w:pPr>
        <w:numPr>
          <w:ilvl w:val="1"/>
          <w:numId w:val="9"/>
        </w:numPr>
        <w:spacing w:before="120"/>
        <w:jc w:val="both"/>
        <w:rPr>
          <w:rFonts w:ascii="Bookman Old Style" w:hAnsi="Bookman Old Style" w:cs="Arial"/>
          <w:sz w:val="20"/>
        </w:rPr>
      </w:pPr>
      <w:r w:rsidRPr="002B01B6">
        <w:rPr>
          <w:rFonts w:ascii="Bookman Old Style" w:hAnsi="Bookman Old Style" w:cs="Arial"/>
          <w:sz w:val="20"/>
        </w:rPr>
        <w:t>Objednatel je povinen poskytnout zhotoviteli potřebné informace, týkající se zhotovitelem realizovaného předmětu díla a součinnost při získávání různých souhlasů a povolení.</w:t>
      </w:r>
    </w:p>
    <w:p w14:paraId="2B034DD5" w14:textId="77777777" w:rsidR="002B01B6" w:rsidRDefault="002B01B6" w:rsidP="002B01B6">
      <w:pPr>
        <w:spacing w:before="120"/>
        <w:jc w:val="center"/>
        <w:outlineLvl w:val="0"/>
        <w:rPr>
          <w:rFonts w:ascii="Bookman Old Style" w:hAnsi="Bookman Old Style" w:cs="Arial"/>
          <w:sz w:val="20"/>
        </w:rPr>
      </w:pPr>
    </w:p>
    <w:p w14:paraId="38CDAE69"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10</w:t>
      </w:r>
    </w:p>
    <w:p w14:paraId="45A8B74E"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Spolupůsobení zhotovitele</w:t>
      </w:r>
    </w:p>
    <w:p w14:paraId="748CF7E9" w14:textId="427D85F0"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sz w:val="20"/>
        </w:rPr>
        <w:t xml:space="preserve">Zhotovitel bude dodržovat zákon </w:t>
      </w:r>
      <w:r w:rsidR="003464A3" w:rsidRPr="003464A3">
        <w:rPr>
          <w:rFonts w:ascii="Bookman Old Style" w:hAnsi="Bookman Old Style" w:cs="Arial"/>
          <w:sz w:val="20"/>
        </w:rPr>
        <w:t>541/2020 Sb.</w:t>
      </w:r>
      <w:r w:rsidRPr="002B01B6">
        <w:rPr>
          <w:rFonts w:ascii="Bookman Old Style" w:hAnsi="Bookman Old Style" w:cs="Arial"/>
          <w:sz w:val="20"/>
        </w:rPr>
        <w:t xml:space="preserve"> ve znění pozdějších předpisů a veškeré předpisy platné pro nakládání s odpady. Případné sankce ze strany kontrolních orgánů při nedodržení těchto předpisů bude hradit zhotovitel.</w:t>
      </w:r>
    </w:p>
    <w:p w14:paraId="5F0F97E9" w14:textId="77777777"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sz w:val="20"/>
        </w:rPr>
        <w:t xml:space="preserve">Zhotovitel bude při plnění předmětu této smlouvy postupovat s odbornou péčí. Zavazuje se dodržovat všeobecné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 </w:t>
      </w:r>
      <w:r w:rsidRPr="002B01B6">
        <w:rPr>
          <w:rFonts w:ascii="Bookman Old Style" w:hAnsi="Bookman Old Style" w:cs="Arial"/>
          <w:color w:val="000000"/>
          <w:sz w:val="20"/>
        </w:rPr>
        <w:t>a státního odborného dozoru.</w:t>
      </w:r>
    </w:p>
    <w:p w14:paraId="614FE975" w14:textId="77777777" w:rsidR="002B01B6" w:rsidRPr="002B01B6" w:rsidRDefault="002B01B6" w:rsidP="002B01B6">
      <w:pPr>
        <w:numPr>
          <w:ilvl w:val="1"/>
          <w:numId w:val="4"/>
        </w:numPr>
        <w:spacing w:before="120"/>
        <w:jc w:val="both"/>
        <w:rPr>
          <w:rFonts w:ascii="Bookman Old Style" w:hAnsi="Bookman Old Style" w:cs="Arial"/>
          <w:sz w:val="20"/>
        </w:rPr>
      </w:pPr>
      <w:r w:rsidRPr="002B01B6">
        <w:rPr>
          <w:rFonts w:ascii="Bookman Old Style" w:hAnsi="Bookman Old Style" w:cs="Arial"/>
          <w:color w:val="000000"/>
          <w:sz w:val="20"/>
        </w:rPr>
        <w:t>Zhotovitel bude dodržovat v místě staveniště zákaz konzumování jakéhokoliv alkoholu a omamných látek.</w:t>
      </w:r>
    </w:p>
    <w:p w14:paraId="51BC2504" w14:textId="77777777" w:rsidR="002B01B6" w:rsidRPr="002B01B6" w:rsidRDefault="002B01B6" w:rsidP="002B01B6">
      <w:pPr>
        <w:spacing w:before="120"/>
        <w:jc w:val="center"/>
        <w:outlineLvl w:val="0"/>
        <w:rPr>
          <w:rFonts w:ascii="Bookman Old Style" w:hAnsi="Bookman Old Style" w:cs="Arial"/>
          <w:sz w:val="20"/>
        </w:rPr>
      </w:pPr>
    </w:p>
    <w:p w14:paraId="39E4D96E"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11</w:t>
      </w:r>
    </w:p>
    <w:p w14:paraId="1B7615AC"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Kontrola provádění díla</w:t>
      </w:r>
    </w:p>
    <w:p w14:paraId="1C2A309E" w14:textId="07D21B59"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Objednatel má právo kontrolovat provádění díla během činnosti zhotovitele z hlediska kvality, bezpečnosti práce, dodržování technické dokumentace, harmonogramu prací a</w:t>
      </w:r>
      <w:r w:rsidR="00293470">
        <w:rPr>
          <w:rFonts w:ascii="Bookman Old Style" w:hAnsi="Bookman Old Style" w:cs="Arial"/>
          <w:sz w:val="20"/>
        </w:rPr>
        <w:t> </w:t>
      </w:r>
      <w:r w:rsidRPr="002B01B6">
        <w:rPr>
          <w:rFonts w:ascii="Bookman Old Style" w:hAnsi="Bookman Old Style" w:cs="Arial"/>
          <w:sz w:val="20"/>
        </w:rPr>
        <w:t>udržování úklidu formou inspekce, a to jen prostřednictvím svých zástupců, které k tomu pověřil v této smlouvě</w:t>
      </w:r>
      <w:r w:rsidR="005C30C1">
        <w:rPr>
          <w:rFonts w:ascii="Bookman Old Style" w:hAnsi="Bookman Old Style" w:cs="Arial"/>
          <w:sz w:val="20"/>
        </w:rPr>
        <w:t>.</w:t>
      </w:r>
    </w:p>
    <w:p w14:paraId="1997DBAB"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Jestliže během inspekce objednatel zjistí, že činnost zhotovitele není v souladu s touto smlouvou, technologickými a technickými předpisy, ČSN, bezpečnostními předpisy nebo realizační projektovou dokumentací, je zhotovitel povinen neprodleně odstranit vady vzniklé vadným konáním a dílo provádět řádným způsobem. Pokud tak zhotovitel neprodleně neučiní, je objednatel oprávněn zastavit práce do provedení nápravy.</w:t>
      </w:r>
    </w:p>
    <w:p w14:paraId="71D2E06C"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je povinen připomínky akceptovat a zjednat nápravu v souladu se smlouvou nebo realizačním projektem.</w:t>
      </w:r>
    </w:p>
    <w:p w14:paraId="41F87D01"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Připomínky objednatele, které se týkají bezpečnosti provozu zařízení, a bezpečnosti pracovníků v obci bude zhotovitel respektovat neprodleně.</w:t>
      </w:r>
    </w:p>
    <w:p w14:paraId="74E06D3F"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Inspekce prováděná objednatelem v průběhu provádění prací nezbavuje zhotovitele vlastní zákonné odpovědnosti a odpovědnosti z plnění smluvních povinností podle této smlouvy.</w:t>
      </w:r>
    </w:p>
    <w:p w14:paraId="60CBFA94" w14:textId="35B84793"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je povinen zabezpečit účast svých zaměstnanců na prověřování svých dodávek a</w:t>
      </w:r>
      <w:r w:rsidR="00293470">
        <w:rPr>
          <w:rFonts w:ascii="Bookman Old Style" w:hAnsi="Bookman Old Style" w:cs="Arial"/>
          <w:sz w:val="20"/>
        </w:rPr>
        <w:t> </w:t>
      </w:r>
      <w:r w:rsidRPr="002B01B6">
        <w:rPr>
          <w:rFonts w:ascii="Bookman Old Style" w:hAnsi="Bookman Old Style" w:cs="Arial"/>
          <w:sz w:val="20"/>
        </w:rPr>
        <w:t>prací, které provádí technický dozor objednatele a učinit neprodleně opatření k odstranění zjištěných závad.</w:t>
      </w:r>
    </w:p>
    <w:p w14:paraId="0C58E0CD"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se zavazuje vyzvat s třídenním předstihem objednatele k prověření jím provedených prací, které budou v dalším průběhu prací zakryty.</w:t>
      </w:r>
    </w:p>
    <w:p w14:paraId="48B4D491" w14:textId="546B58EA"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Nevyzve-li zhotovitel objednatele ke kontrole takových prací, bude povinen na žádost zakryté práce odkrýt na vlastní náklad. Pokud se objednatel, ač řádně vyzván 3 dny předem, nedostaví k prohlídce prací, zhotovitel může pokračovat v další realizaci prací a</w:t>
      </w:r>
      <w:r w:rsidR="00293470">
        <w:rPr>
          <w:rFonts w:ascii="Bookman Old Style" w:hAnsi="Bookman Old Style" w:cs="Arial"/>
          <w:sz w:val="20"/>
        </w:rPr>
        <w:t> </w:t>
      </w:r>
      <w:r w:rsidRPr="002B01B6">
        <w:rPr>
          <w:rFonts w:ascii="Bookman Old Style" w:hAnsi="Bookman Old Style" w:cs="Arial"/>
          <w:sz w:val="20"/>
        </w:rPr>
        <w:t xml:space="preserve">příslušné práce zakrýt, objednatel pak hradí zhotoviteli, mimo smluvní cenu, náklady spojené s pozdějším odkrytím a zakrytím prací v případě, že se neprokáže vada zakrytých prací. </w:t>
      </w:r>
    </w:p>
    <w:p w14:paraId="5C4B8C13"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O dobu provádění těchto prací se prodlužuje termín sjednaný pro provedení díla.</w:t>
      </w:r>
    </w:p>
    <w:p w14:paraId="5949A718"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se zavazuje uvědomit objednatele o veškerých prováděných zkouškách, nátěrech a dalších pracích, které mají zásadní význam pro kvalitu prováděného díla a přizvat k nim zástupce objednatele.</w:t>
      </w:r>
    </w:p>
    <w:p w14:paraId="799C16A9"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Dílo musí splňovat všechny podmínky dané příslušnými ČSN, platnými pro daný typ díla v době jeho realizace.</w:t>
      </w:r>
    </w:p>
    <w:p w14:paraId="741E5484" w14:textId="77777777" w:rsidR="002B01B6" w:rsidRPr="002B01B6" w:rsidRDefault="002B01B6" w:rsidP="002B01B6">
      <w:pPr>
        <w:numPr>
          <w:ilvl w:val="1"/>
          <w:numId w:val="5"/>
        </w:numPr>
        <w:spacing w:before="120"/>
        <w:jc w:val="both"/>
        <w:rPr>
          <w:rFonts w:ascii="Bookman Old Style" w:hAnsi="Bookman Old Style" w:cs="Arial"/>
          <w:sz w:val="20"/>
        </w:rPr>
      </w:pPr>
      <w:r w:rsidRPr="002B01B6">
        <w:rPr>
          <w:rFonts w:ascii="Bookman Old Style" w:hAnsi="Bookman Old Style" w:cs="Arial"/>
          <w:sz w:val="20"/>
        </w:rPr>
        <w:t>Zhotovitel provede na díle, včetně případů odsouhlasených změn, všechny zkoušky předepsané ČSN. Úspěšnost těchto předepsaných zkoušek zdokumentuje zhotovitel formou vyžadovanou ČSN.</w:t>
      </w:r>
    </w:p>
    <w:p w14:paraId="4A9D475C" w14:textId="77777777" w:rsidR="002B01B6" w:rsidRPr="002B01B6" w:rsidRDefault="002B01B6" w:rsidP="002B01B6">
      <w:pPr>
        <w:spacing w:before="120"/>
        <w:ind w:left="705"/>
        <w:jc w:val="both"/>
        <w:rPr>
          <w:rFonts w:ascii="Bookman Old Style" w:hAnsi="Bookman Old Style" w:cs="Arial"/>
          <w:sz w:val="20"/>
        </w:rPr>
      </w:pPr>
    </w:p>
    <w:p w14:paraId="0EC7748F"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12</w:t>
      </w:r>
    </w:p>
    <w:p w14:paraId="14CF4727"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Vyklizení pracoviště</w:t>
      </w:r>
    </w:p>
    <w:p w14:paraId="6EE9554B" w14:textId="77777777" w:rsidR="002B01B6" w:rsidRPr="00D809E2" w:rsidRDefault="002B01B6" w:rsidP="002B01B6">
      <w:pPr>
        <w:spacing w:before="120"/>
        <w:ind w:left="705" w:hanging="705"/>
        <w:jc w:val="both"/>
        <w:outlineLvl w:val="0"/>
        <w:rPr>
          <w:rFonts w:ascii="Bookman Old Style" w:hAnsi="Bookman Old Style" w:cs="Arial"/>
          <w:sz w:val="20"/>
        </w:rPr>
      </w:pPr>
      <w:r w:rsidRPr="002B01B6">
        <w:rPr>
          <w:rFonts w:ascii="Bookman Old Style" w:hAnsi="Bookman Old Style" w:cs="Arial"/>
          <w:sz w:val="20"/>
        </w:rPr>
        <w:t>12.1</w:t>
      </w:r>
      <w:r w:rsidRPr="002B01B6">
        <w:rPr>
          <w:rFonts w:ascii="Bookman Old Style" w:hAnsi="Bookman Old Style" w:cs="Arial"/>
          <w:sz w:val="20"/>
        </w:rPr>
        <w:tab/>
        <w:t xml:space="preserve">Zhotovitel vyklidí pracoviště max. do 10 dnů po předání díla a odstranění všech vad a nedodělků. V opačném případě je povinen zaplatit objednateli pokutu 500 Kč za každý den </w:t>
      </w:r>
      <w:r w:rsidRPr="00D809E2">
        <w:rPr>
          <w:rFonts w:ascii="Bookman Old Style" w:hAnsi="Bookman Old Style" w:cs="Arial"/>
          <w:sz w:val="20"/>
        </w:rPr>
        <w:t>prodlení.</w:t>
      </w:r>
    </w:p>
    <w:p w14:paraId="087A0BF2" w14:textId="77777777" w:rsidR="002B01B6" w:rsidRPr="002B01B6" w:rsidRDefault="002B01B6" w:rsidP="002B01B6">
      <w:pPr>
        <w:spacing w:before="120"/>
        <w:jc w:val="both"/>
        <w:rPr>
          <w:rFonts w:ascii="Bookman Old Style" w:hAnsi="Bookman Old Style" w:cs="Arial"/>
          <w:sz w:val="20"/>
        </w:rPr>
      </w:pPr>
    </w:p>
    <w:p w14:paraId="4D28F364" w14:textId="77777777" w:rsidR="002B01B6" w:rsidRPr="002B01B6" w:rsidRDefault="002B01B6" w:rsidP="002B01B6">
      <w:pPr>
        <w:tabs>
          <w:tab w:val="left" w:pos="374"/>
        </w:tabs>
        <w:spacing w:before="120"/>
        <w:jc w:val="center"/>
        <w:outlineLvl w:val="0"/>
        <w:rPr>
          <w:rFonts w:ascii="Bookman Old Style" w:hAnsi="Bookman Old Style" w:cs="Arial"/>
          <w:sz w:val="20"/>
        </w:rPr>
      </w:pPr>
      <w:r w:rsidRPr="002B01B6">
        <w:rPr>
          <w:rFonts w:ascii="Bookman Old Style" w:hAnsi="Bookman Old Style" w:cs="Arial"/>
          <w:sz w:val="20"/>
        </w:rPr>
        <w:t>Článek 13</w:t>
      </w:r>
    </w:p>
    <w:p w14:paraId="370E312D"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Vedení stavebního deníku</w:t>
      </w:r>
    </w:p>
    <w:p w14:paraId="368149C4"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Zhotovitel povede vlastní stavební deník v obvyklém obsahu, jehož první kopii bude předávat zástupci objednatele ve věcech smluvních, předání a převzetí dodávek a prací. Oprávnění psát do deníku mají zástupci objednatele a zhotovitele, uvedení v této smlouvě nebo pracovníci jimi pověření zápisem v tomto deníku</w:t>
      </w:r>
    </w:p>
    <w:p w14:paraId="18F7A372"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Zápis v deníku nemá charakter smluvního ujednání.</w:t>
      </w:r>
    </w:p>
    <w:p w14:paraId="6F460B93"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V případě, že jedna ze stran nebude se zápisem souhlasit, je povinna se písemně na základě upozornění o existenci zápisu vyjádřit nejpozději do 3 pracovních dnů, jinak se má za to, že s obsahem zápisu souhlasí.</w:t>
      </w:r>
    </w:p>
    <w:p w14:paraId="6D370B53" w14:textId="77777777" w:rsidR="002B01B6" w:rsidRPr="002B01B6" w:rsidRDefault="002B01B6" w:rsidP="002B01B6">
      <w:pPr>
        <w:numPr>
          <w:ilvl w:val="1"/>
          <w:numId w:val="6"/>
        </w:numPr>
        <w:spacing w:before="120"/>
        <w:jc w:val="both"/>
        <w:rPr>
          <w:rFonts w:ascii="Bookman Old Style" w:hAnsi="Bookman Old Style" w:cs="Arial"/>
          <w:sz w:val="20"/>
        </w:rPr>
      </w:pPr>
      <w:r w:rsidRPr="002B01B6">
        <w:rPr>
          <w:rFonts w:ascii="Bookman Old Style" w:hAnsi="Bookman Old Style" w:cs="Arial"/>
          <w:sz w:val="20"/>
        </w:rPr>
        <w:t>Stavební deník bude uložen u vedoucího stavby a bude kdykoliv přístupný odpovědnému zástupci objednatele pro provádění zápisů či k nahlédnutí.</w:t>
      </w:r>
    </w:p>
    <w:p w14:paraId="73BA51FB" w14:textId="77777777" w:rsidR="002B01B6" w:rsidRPr="002B01B6" w:rsidRDefault="002B01B6" w:rsidP="002B01B6">
      <w:pPr>
        <w:spacing w:before="120"/>
        <w:jc w:val="both"/>
        <w:rPr>
          <w:rFonts w:ascii="Bookman Old Style" w:hAnsi="Bookman Old Style" w:cs="Arial"/>
          <w:sz w:val="20"/>
        </w:rPr>
      </w:pPr>
    </w:p>
    <w:p w14:paraId="4DE7FA80"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14</w:t>
      </w:r>
    </w:p>
    <w:p w14:paraId="5781E521" w14:textId="77777777" w:rsidR="002B01B6" w:rsidRPr="002B01B6" w:rsidRDefault="002B01B6" w:rsidP="002B01B6">
      <w:pPr>
        <w:jc w:val="center"/>
        <w:outlineLvl w:val="0"/>
        <w:rPr>
          <w:rFonts w:ascii="Bookman Old Style" w:hAnsi="Bookman Old Style" w:cs="Arial"/>
          <w:b/>
          <w:sz w:val="20"/>
          <w:szCs w:val="24"/>
        </w:rPr>
      </w:pPr>
      <w:r w:rsidRPr="002B01B6">
        <w:rPr>
          <w:rFonts w:ascii="Bookman Old Style" w:hAnsi="Bookman Old Style" w:cs="Arial"/>
          <w:b/>
          <w:sz w:val="20"/>
          <w:szCs w:val="24"/>
        </w:rPr>
        <w:t>Předání díla</w:t>
      </w:r>
    </w:p>
    <w:p w14:paraId="2D3FFAA8"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Objednatel se zavazuje, že řádně dokončené dílo převezme a zaplatí za jeho zhotovení dohodnutou cenu.</w:t>
      </w:r>
    </w:p>
    <w:p w14:paraId="0A7FC671"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 xml:space="preserve">O předání a převzetí ukončeného díla bude proveden zápis mezi smluvními stranami, formou protokolu o předání a převzetí zhotoveného díla.  Dokončení díla oznámí zhotovitel min. 5 dní předem formou písemné žádosti na svolání jednání o předání a převzetí zhotoveného díla, zaslané objednateli formou doporučeného dopisu či převzaté odpovědnou osobou objednatele na základě jejího podpisu. </w:t>
      </w:r>
    </w:p>
    <w:p w14:paraId="62EC947F"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Pokud se objednatel rozhodne dílo převzít s vadami a nedodělky bude součástí zápisu specifikace vad a nedodělků včetně stanovení lhůt pro jejich odstranění.</w:t>
      </w:r>
    </w:p>
    <w:p w14:paraId="2909B5DD"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Zhotovitel je povinen předat objednateli zejména:</w:t>
      </w:r>
    </w:p>
    <w:p w14:paraId="74929E12" w14:textId="77777777" w:rsidR="002B01B6" w:rsidRPr="002B01B6" w:rsidRDefault="002B01B6" w:rsidP="002B01B6">
      <w:pPr>
        <w:numPr>
          <w:ilvl w:val="0"/>
          <w:numId w:val="15"/>
        </w:numPr>
        <w:spacing w:before="120"/>
        <w:jc w:val="both"/>
        <w:rPr>
          <w:rFonts w:ascii="Bookman Old Style" w:hAnsi="Bookman Old Style" w:cs="Arial"/>
          <w:sz w:val="20"/>
        </w:rPr>
      </w:pPr>
      <w:r w:rsidRPr="002B01B6">
        <w:rPr>
          <w:rFonts w:ascii="Bookman Old Style" w:hAnsi="Bookman Old Style" w:cs="Arial"/>
          <w:sz w:val="20"/>
        </w:rPr>
        <w:t>doklady a atesty o použitém materiálu</w:t>
      </w:r>
    </w:p>
    <w:p w14:paraId="37C720FC"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kompletní zápisy ve stavebním deníku</w:t>
      </w:r>
    </w:p>
    <w:p w14:paraId="6D49348B"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prohlášení zhotovitele o jakosti a kompletnosti celého díla</w:t>
      </w:r>
    </w:p>
    <w:p w14:paraId="2C719FE6"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prohlášení o shodě použitých výrobků dle zákona č. 22/1997 Sb. včetně dalších dokladů daných prováděcími předpisy a nařízeními, které prokazují, že výrobek nemůže ohrožovat bezpečnost osob, majetek nebo přírodní prostředí, např. u dovážených zahraničních zařízení případné schválení dovozu od IBP, od příslušné zkušebny ČR apod.</w:t>
      </w:r>
    </w:p>
    <w:p w14:paraId="1E100782" w14:textId="77777777" w:rsidR="002B01B6" w:rsidRPr="002B01B6" w:rsidRDefault="002B01B6" w:rsidP="002B01B6">
      <w:pPr>
        <w:numPr>
          <w:ilvl w:val="0"/>
          <w:numId w:val="15"/>
        </w:numPr>
        <w:ind w:left="1780" w:hanging="357"/>
        <w:jc w:val="both"/>
        <w:rPr>
          <w:rFonts w:ascii="Bookman Old Style" w:hAnsi="Bookman Old Style" w:cs="Arial"/>
          <w:sz w:val="20"/>
        </w:rPr>
      </w:pPr>
      <w:r w:rsidRPr="002B01B6">
        <w:rPr>
          <w:rFonts w:ascii="Bookman Old Style" w:hAnsi="Bookman Old Style" w:cs="Arial"/>
          <w:sz w:val="20"/>
        </w:rPr>
        <w:t xml:space="preserve">doklady o uložení stavebního odpadu na skládku – pokud bylo zapotřebí </w:t>
      </w:r>
    </w:p>
    <w:p w14:paraId="67FCCE9B"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Přílohou zápisu o předání a převzetí bude soupis předávaných nebo již předaných dokladů.</w:t>
      </w:r>
    </w:p>
    <w:p w14:paraId="688EFBFA" w14:textId="77777777" w:rsidR="002B01B6" w:rsidRPr="002B01B6" w:rsidRDefault="002B01B6" w:rsidP="002B01B6">
      <w:pPr>
        <w:numPr>
          <w:ilvl w:val="1"/>
          <w:numId w:val="7"/>
        </w:numPr>
        <w:spacing w:before="120"/>
        <w:jc w:val="both"/>
        <w:rPr>
          <w:rFonts w:ascii="Bookman Old Style" w:hAnsi="Bookman Old Style" w:cs="Arial"/>
          <w:sz w:val="20"/>
        </w:rPr>
      </w:pPr>
      <w:r w:rsidRPr="002B01B6">
        <w:rPr>
          <w:rFonts w:ascii="Bookman Old Style" w:hAnsi="Bookman Old Style" w:cs="Arial"/>
          <w:sz w:val="20"/>
        </w:rPr>
        <w:t>Všechny dokumenty budou předány v českém jazyce a budou v souladu s ČSN, uvedenými v seznamu českých norem, zveřejněných Českým normalizačním institutem v seznamech, vydávaných každý rok.</w:t>
      </w:r>
    </w:p>
    <w:p w14:paraId="565E3F3A" w14:textId="77777777" w:rsidR="00CA60B3" w:rsidRPr="002B01B6" w:rsidRDefault="00CA60B3" w:rsidP="002B01B6">
      <w:pPr>
        <w:spacing w:before="120"/>
        <w:jc w:val="center"/>
        <w:rPr>
          <w:rFonts w:ascii="Bookman Old Style" w:hAnsi="Bookman Old Style" w:cs="Arial"/>
          <w:sz w:val="20"/>
        </w:rPr>
      </w:pPr>
    </w:p>
    <w:p w14:paraId="66B8E4B0"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15</w:t>
      </w:r>
    </w:p>
    <w:p w14:paraId="5E2A0E99"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Vlastnické právo, škody na zhotovované věci</w:t>
      </w:r>
    </w:p>
    <w:p w14:paraId="0E7EFB8C" w14:textId="77777777" w:rsidR="002B01B6" w:rsidRPr="002B01B6" w:rsidRDefault="002B01B6" w:rsidP="002B01B6">
      <w:pPr>
        <w:numPr>
          <w:ilvl w:val="1"/>
          <w:numId w:val="8"/>
        </w:numPr>
        <w:spacing w:before="120"/>
        <w:jc w:val="both"/>
        <w:rPr>
          <w:rFonts w:ascii="Bookman Old Style" w:hAnsi="Bookman Old Style" w:cs="Arial"/>
          <w:sz w:val="20"/>
        </w:rPr>
      </w:pPr>
      <w:r w:rsidRPr="002B01B6">
        <w:rPr>
          <w:rFonts w:ascii="Bookman Old Style" w:hAnsi="Bookman Old Style" w:cs="Arial"/>
          <w:sz w:val="20"/>
        </w:rPr>
        <w:t>Nebezpečí škody na zhotovovaném díle nese po dobu provádění díla zhotovitel. Nebezpečí škody na díle přechází na objednatele dnem převzetí díla.</w:t>
      </w:r>
    </w:p>
    <w:p w14:paraId="3884D5EB" w14:textId="77777777" w:rsidR="002B01B6" w:rsidRPr="002B01B6" w:rsidRDefault="002B01B6" w:rsidP="002B01B6">
      <w:pPr>
        <w:spacing w:before="120"/>
        <w:ind w:left="705"/>
        <w:jc w:val="both"/>
        <w:rPr>
          <w:rFonts w:ascii="Bookman Old Style" w:hAnsi="Bookman Old Style" w:cs="Arial"/>
          <w:sz w:val="20"/>
        </w:rPr>
      </w:pPr>
    </w:p>
    <w:p w14:paraId="5B0F6AB7"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16</w:t>
      </w:r>
    </w:p>
    <w:p w14:paraId="797DE038"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Smluvní pokuty</w:t>
      </w:r>
    </w:p>
    <w:p w14:paraId="6D0FBA34" w14:textId="5DA11442"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Zhotovitel zaplatí smluvní pokutu ve výši 0,1</w:t>
      </w:r>
      <w:r w:rsidR="00415072">
        <w:rPr>
          <w:rFonts w:ascii="Bookman Old Style" w:hAnsi="Bookman Old Style" w:cs="Arial"/>
          <w:sz w:val="20"/>
        </w:rPr>
        <w:t xml:space="preserve"> </w:t>
      </w:r>
      <w:r w:rsidRPr="002B01B6">
        <w:rPr>
          <w:rFonts w:ascii="Bookman Old Style" w:hAnsi="Bookman Old Style" w:cs="Arial"/>
          <w:sz w:val="20"/>
        </w:rPr>
        <w:t>% z ceny díla za každý i započatý den, po který je v prodlení se splněním závazků vyplývajícím z předmětu díla, vůči konečnému termínu sjednanému v této smlouvě o dílo.</w:t>
      </w:r>
    </w:p>
    <w:p w14:paraId="0F675275" w14:textId="77777777"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Povinnost zaplatit smluvní pokutu však zhotoviteli nevznikne, došlo-li k prodlení se splněním závazku v důsledku okolností, které vylučují odpovědnost, tedy okolností, které nastaly nezávisle na vůli zhotovitele a bránily mu ve splnění závazku.</w:t>
      </w:r>
    </w:p>
    <w:p w14:paraId="09D305D5" w14:textId="66E0EAEB"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V případě prodlení objednatele s placením ceny díla nebo jeho části má zhotovitel právo na smluvní pokutu ve výši 0,05</w:t>
      </w:r>
      <w:r w:rsidR="00415072">
        <w:rPr>
          <w:rFonts w:ascii="Bookman Old Style" w:hAnsi="Bookman Old Style" w:cs="Arial"/>
          <w:sz w:val="20"/>
        </w:rPr>
        <w:t xml:space="preserve"> </w:t>
      </w:r>
      <w:r w:rsidRPr="002B01B6">
        <w:rPr>
          <w:rFonts w:ascii="Bookman Old Style" w:hAnsi="Bookman Old Style" w:cs="Arial"/>
          <w:sz w:val="20"/>
        </w:rPr>
        <w:t>% z nezaplacené fakturované částky za každý den prodlení.</w:t>
      </w:r>
    </w:p>
    <w:p w14:paraId="7F93801C" w14:textId="77777777" w:rsidR="002B01B6" w:rsidRPr="002B01B6" w:rsidRDefault="002B01B6" w:rsidP="002B01B6">
      <w:pPr>
        <w:numPr>
          <w:ilvl w:val="1"/>
          <w:numId w:val="14"/>
        </w:numPr>
        <w:tabs>
          <w:tab w:val="clear" w:pos="375"/>
          <w:tab w:val="num" w:pos="567"/>
        </w:tabs>
        <w:spacing w:before="120"/>
        <w:ind w:left="567" w:hanging="567"/>
        <w:jc w:val="both"/>
        <w:rPr>
          <w:rFonts w:ascii="Bookman Old Style" w:hAnsi="Bookman Old Style" w:cs="Arial"/>
          <w:sz w:val="20"/>
        </w:rPr>
      </w:pPr>
      <w:r w:rsidRPr="002B01B6">
        <w:rPr>
          <w:rFonts w:ascii="Bookman Old Style" w:hAnsi="Bookman Old Style" w:cs="Arial"/>
          <w:sz w:val="20"/>
        </w:rPr>
        <w:t xml:space="preserve">Smluvní pokutou není dotčeno právo na náhradu škody. </w:t>
      </w:r>
    </w:p>
    <w:p w14:paraId="58A6BA2A" w14:textId="77777777" w:rsidR="002B01B6" w:rsidRPr="002B01B6" w:rsidRDefault="002B01B6" w:rsidP="002B01B6">
      <w:pPr>
        <w:pStyle w:val="Zkladntextodsazen"/>
        <w:spacing w:before="120"/>
        <w:ind w:left="0"/>
        <w:jc w:val="both"/>
        <w:rPr>
          <w:rFonts w:ascii="Bookman Old Style" w:hAnsi="Bookman Old Style" w:cs="Arial"/>
          <w:sz w:val="20"/>
        </w:rPr>
      </w:pPr>
    </w:p>
    <w:p w14:paraId="0F40D12D"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17</w:t>
      </w:r>
    </w:p>
    <w:p w14:paraId="44A55EC0"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Vyšší moc</w:t>
      </w:r>
    </w:p>
    <w:p w14:paraId="1730B675" w14:textId="77777777" w:rsidR="002B01B6" w:rsidRPr="002B01B6"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17.1</w:t>
      </w:r>
      <w:r w:rsidRPr="002B01B6">
        <w:rPr>
          <w:rFonts w:ascii="Bookman Old Style" w:hAnsi="Bookman Old Style" w:cs="Arial"/>
          <w:sz w:val="20"/>
        </w:rPr>
        <w:tab/>
        <w:t>Smluvní strany se dohodly, že pokud by v průběhu realizace díla došlo k prodlení s plněním z důvodu vyšší moci, prodlouží termín plnění úměrně okolnostem bránícím dodržení původního termínu. Vyšší moc znamená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požáry, záplavy, epidemie, karanténní omezení, dopravní embarga, generální stávky nebo stávky celého průmyslového odvětví. Za okolnost vyšší moci se nepovažují chyby nebo zanedbání ze strany zhotovitele, zpožděné dodávky subdodavatelů, výpadky ve výrobě a dodávce energie, místní a podnikové stávky apod.</w:t>
      </w:r>
    </w:p>
    <w:p w14:paraId="42D45DA7" w14:textId="77777777" w:rsidR="002B01B6" w:rsidRPr="002B01B6" w:rsidRDefault="002B01B6" w:rsidP="002B01B6">
      <w:pPr>
        <w:spacing w:before="120"/>
        <w:jc w:val="both"/>
        <w:rPr>
          <w:rFonts w:ascii="Bookman Old Style" w:hAnsi="Bookman Old Style" w:cs="Arial"/>
          <w:sz w:val="20"/>
        </w:rPr>
      </w:pPr>
    </w:p>
    <w:p w14:paraId="68199D84"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18</w:t>
      </w:r>
    </w:p>
    <w:p w14:paraId="39BCC697" w14:textId="77777777" w:rsidR="002B01B6" w:rsidRPr="002B01B6" w:rsidRDefault="002B01B6" w:rsidP="002B01B6">
      <w:pPr>
        <w:jc w:val="center"/>
        <w:rPr>
          <w:rFonts w:ascii="Bookman Old Style" w:hAnsi="Bookman Old Style" w:cs="Arial"/>
          <w:b/>
          <w:sz w:val="20"/>
        </w:rPr>
      </w:pPr>
      <w:r w:rsidRPr="002B01B6">
        <w:rPr>
          <w:rFonts w:ascii="Bookman Old Style" w:hAnsi="Bookman Old Style" w:cs="Arial"/>
          <w:b/>
          <w:sz w:val="20"/>
        </w:rPr>
        <w:t>Odstoupení od smlouvy</w:t>
      </w:r>
    </w:p>
    <w:p w14:paraId="1A1B6F71"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Nastanou-li u některé ze smluvních stran skutečnosti bránící řádnému plnění této smlouvy, je povinna to ihned bez zbytečného odkladu oznámit druhé straně a vyvolat jednání zástupců oprávněných k podpisu této smlouvy.</w:t>
      </w:r>
    </w:p>
    <w:p w14:paraId="298EFAB3"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Chce-li některá ze stran od této smlouvy odstoupit, na základě ujednání vyplývajících z této smlouvy, je povinna svoje odstoupení písemně oznámit druhé straně, s uvedením termínu, ke kterému se od smlouvy odstupuje. V odstoupení musí být dále uveden důvod, pro který strana od smlouvy odstupuje a přesná citace toho bodu smlouvy, který ji k takovému kroku opravňuje. Bez těchto náležitostí je odstoupení neplatné.</w:t>
      </w:r>
    </w:p>
    <w:p w14:paraId="6D3464CA"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Objednatel má dále právo odstoupit od smlouvy v případě podstatného porušení smlouvy zhotovitelem. Za podstatné porušení smlouvy se považuje:</w:t>
      </w:r>
    </w:p>
    <w:p w14:paraId="0E0B8954" w14:textId="77777777" w:rsidR="002B01B6" w:rsidRPr="002B01B6" w:rsidRDefault="002B01B6" w:rsidP="002B01B6">
      <w:pPr>
        <w:pStyle w:val="Zkladntext21"/>
        <w:widowControl w:val="0"/>
        <w:tabs>
          <w:tab w:val="left" w:pos="284"/>
          <w:tab w:val="left" w:pos="567"/>
        </w:tabs>
        <w:spacing w:before="120"/>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t>-</w:t>
      </w:r>
      <w:r w:rsidRPr="002B01B6">
        <w:rPr>
          <w:rFonts w:ascii="Bookman Old Style" w:hAnsi="Bookman Old Style" w:cs="Arial"/>
          <w:sz w:val="20"/>
        </w:rPr>
        <w:tab/>
        <w:t>bezdůvodné neplnění sjednaných termínů;</w:t>
      </w:r>
    </w:p>
    <w:p w14:paraId="6BA01D60" w14:textId="77777777" w:rsidR="002B01B6" w:rsidRPr="002B01B6" w:rsidRDefault="002B01B6" w:rsidP="002B01B6">
      <w:pPr>
        <w:pStyle w:val="Zkladntext21"/>
        <w:widowControl w:val="0"/>
        <w:tabs>
          <w:tab w:val="left" w:pos="284"/>
          <w:tab w:val="left" w:pos="567"/>
        </w:tabs>
        <w:spacing w:before="120"/>
        <w:ind w:left="567" w:hanging="567"/>
        <w:rPr>
          <w:rFonts w:ascii="Bookman Old Style" w:hAnsi="Bookman Old Style" w:cs="Arial"/>
          <w:sz w:val="20"/>
        </w:rPr>
      </w:pPr>
      <w:r w:rsidRPr="002B01B6">
        <w:rPr>
          <w:rFonts w:ascii="Bookman Old Style" w:hAnsi="Bookman Old Style" w:cs="Arial"/>
          <w:sz w:val="20"/>
        </w:rPr>
        <w:tab/>
      </w:r>
      <w:r w:rsidRPr="002B01B6">
        <w:rPr>
          <w:rFonts w:ascii="Bookman Old Style" w:hAnsi="Bookman Old Style" w:cs="Arial"/>
          <w:sz w:val="20"/>
        </w:rPr>
        <w:tab/>
        <w:t>-</w:t>
      </w:r>
      <w:r w:rsidRPr="002B01B6">
        <w:rPr>
          <w:rFonts w:ascii="Bookman Old Style" w:hAnsi="Bookman Old Style" w:cs="Arial"/>
          <w:sz w:val="20"/>
        </w:rPr>
        <w:tab/>
        <w:t>jestliže zhotovitel provádí dílo nekvalitně či vadně nebo nerespektuje požadavky objednatele (rozhodnutí o tom, že zhotovitel plní nekvalitně či vadně, je na straně objednatele a bude doloženo zápisem do stavebního deníku).</w:t>
      </w:r>
    </w:p>
    <w:p w14:paraId="7893DF1D"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Zhotovitel má právo odstoupit od smlouvy v případě podstatného porušení smlouvy ze strany objednatele. Za podstatné porušení smlouvy se považuje:</w:t>
      </w:r>
    </w:p>
    <w:p w14:paraId="5BE34376" w14:textId="77777777" w:rsidR="002B01B6" w:rsidRPr="002B01B6" w:rsidRDefault="002B01B6" w:rsidP="002B01B6">
      <w:pPr>
        <w:widowControl w:val="0"/>
        <w:spacing w:before="120"/>
        <w:ind w:left="570"/>
        <w:jc w:val="both"/>
        <w:rPr>
          <w:rFonts w:ascii="Bookman Old Style" w:hAnsi="Bookman Old Style" w:cs="Arial"/>
          <w:sz w:val="20"/>
        </w:rPr>
      </w:pPr>
      <w:r w:rsidRPr="002B01B6">
        <w:rPr>
          <w:rFonts w:ascii="Bookman Old Style" w:hAnsi="Bookman Old Style" w:cs="Arial"/>
          <w:sz w:val="20"/>
        </w:rPr>
        <w:t>- nesplnění finančních závazků v daných termínech nebo dohodnutých náhradních termínech.</w:t>
      </w:r>
    </w:p>
    <w:p w14:paraId="389FDD4F"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V případě odstoupení objednatele od této smlouvy náleží zhotoviteli cena již provedených prací a dodávek na místě plnění, vyjma důvodu uvedeného v bodě 18.3, druhá odrážka.</w:t>
      </w:r>
    </w:p>
    <w:p w14:paraId="67F9F890"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 xml:space="preserve">Odstoupení od smlouvy oznámí objednatel (zhotovitel) zhotoviteli (objednateli) formou doporučeného dopisu s doručenkou. </w:t>
      </w:r>
    </w:p>
    <w:p w14:paraId="7BC1967C" w14:textId="77777777" w:rsidR="002B01B6" w:rsidRPr="002B01B6" w:rsidRDefault="002B01B6" w:rsidP="002B01B6">
      <w:pPr>
        <w:widowControl w:val="0"/>
        <w:numPr>
          <w:ilvl w:val="1"/>
          <w:numId w:val="19"/>
        </w:numPr>
        <w:spacing w:before="120"/>
        <w:jc w:val="both"/>
        <w:rPr>
          <w:rFonts w:ascii="Bookman Old Style" w:hAnsi="Bookman Old Style" w:cs="Arial"/>
          <w:sz w:val="20"/>
        </w:rPr>
      </w:pPr>
      <w:r w:rsidRPr="002B01B6">
        <w:rPr>
          <w:rFonts w:ascii="Bookman Old Style" w:hAnsi="Bookman Old Style" w:cs="Arial"/>
          <w:sz w:val="20"/>
        </w:rPr>
        <w:t>Odstoupení od smlouvy se řídí příslušným ustanovením NOZ v platném znění.</w:t>
      </w:r>
    </w:p>
    <w:p w14:paraId="4CB6FBA5" w14:textId="77777777" w:rsidR="002B01B6" w:rsidRPr="002B01B6" w:rsidRDefault="002B01B6" w:rsidP="002B01B6">
      <w:pPr>
        <w:spacing w:before="120"/>
        <w:jc w:val="center"/>
        <w:rPr>
          <w:rFonts w:ascii="Bookman Old Style" w:hAnsi="Bookman Old Style" w:cs="Arial"/>
          <w:sz w:val="20"/>
        </w:rPr>
      </w:pPr>
    </w:p>
    <w:p w14:paraId="22E0D8A9" w14:textId="77777777" w:rsidR="002B01B6" w:rsidRPr="002B01B6" w:rsidRDefault="002B01B6" w:rsidP="002B01B6">
      <w:pPr>
        <w:spacing w:before="120"/>
        <w:jc w:val="center"/>
        <w:rPr>
          <w:rFonts w:ascii="Bookman Old Style" w:hAnsi="Bookman Old Style" w:cs="Arial"/>
          <w:sz w:val="20"/>
        </w:rPr>
      </w:pPr>
      <w:r w:rsidRPr="002B01B6">
        <w:rPr>
          <w:rFonts w:ascii="Bookman Old Style" w:hAnsi="Bookman Old Style" w:cs="Arial"/>
          <w:sz w:val="20"/>
        </w:rPr>
        <w:t>Článek 19</w:t>
      </w:r>
    </w:p>
    <w:p w14:paraId="26E49E91" w14:textId="77777777" w:rsidR="002B01B6" w:rsidRPr="002B01B6" w:rsidRDefault="002B01B6" w:rsidP="002B01B6">
      <w:pPr>
        <w:jc w:val="center"/>
        <w:rPr>
          <w:rFonts w:ascii="Bookman Old Style" w:hAnsi="Bookman Old Style" w:cs="Arial"/>
          <w:sz w:val="20"/>
        </w:rPr>
      </w:pPr>
      <w:r w:rsidRPr="002B01B6">
        <w:rPr>
          <w:rFonts w:ascii="Bookman Old Style" w:hAnsi="Bookman Old Style" w:cs="Arial"/>
          <w:b/>
          <w:sz w:val="20"/>
        </w:rPr>
        <w:t>Ostatní ujednání</w:t>
      </w:r>
    </w:p>
    <w:p w14:paraId="2BA3EBFB" w14:textId="77777777" w:rsidR="002B01B6" w:rsidRPr="002B01B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2B01B6">
        <w:rPr>
          <w:rFonts w:ascii="Bookman Old Style" w:hAnsi="Bookman Old Style" w:cs="Arial"/>
          <w:sz w:val="20"/>
        </w:rPr>
        <w:t>Zhotovitel se bude zúčastňovat jednání (kontrolních dnů) ke sledování průběhu realizace, která bude realizovat objednatel. Termíny kontrolních dnů budou dohodnuty samostatně dohodou smluvních stran. Z jednání bude pořízen písemný zápis.</w:t>
      </w:r>
    </w:p>
    <w:p w14:paraId="4AA0C4B7" w14:textId="6EB73A90" w:rsidR="002B01B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2B01B6">
        <w:rPr>
          <w:rFonts w:ascii="Bookman Old Style" w:hAnsi="Bookman Old Style" w:cs="Arial"/>
          <w:sz w:val="20"/>
        </w:rPr>
        <w:t>Objednatel a zhotovitel se zavazují, že obchodní a technické informace, které jim byly svěřeny smluvním partnerem, nezpřístupní třetím osobám bez písemného souhlasu druhé strany a tyto informace nepoužijí pro jiné účely než pro plnění podmínek této smlouvy.</w:t>
      </w:r>
    </w:p>
    <w:p w14:paraId="14A773BB" w14:textId="2CC2023C" w:rsidR="002B01B6" w:rsidRPr="00A461A6" w:rsidRDefault="002B01B6" w:rsidP="002B01B6">
      <w:pPr>
        <w:numPr>
          <w:ilvl w:val="1"/>
          <w:numId w:val="18"/>
        </w:numPr>
        <w:tabs>
          <w:tab w:val="clear" w:pos="375"/>
          <w:tab w:val="num" w:pos="709"/>
        </w:tabs>
        <w:spacing w:before="120"/>
        <w:ind w:left="709" w:hanging="709"/>
        <w:jc w:val="both"/>
        <w:outlineLvl w:val="0"/>
        <w:rPr>
          <w:rFonts w:ascii="Bookman Old Style" w:hAnsi="Bookman Old Style" w:cs="Arial"/>
          <w:sz w:val="20"/>
        </w:rPr>
      </w:pPr>
      <w:r w:rsidRPr="00A461A6">
        <w:rPr>
          <w:rFonts w:ascii="Bookman Old Style" w:hAnsi="Bookman Old Style" w:cs="Arial"/>
          <w:sz w:val="20"/>
        </w:rPr>
        <w:t>Tato „Smlouva o dílo“ byla schválena Radou obce Novosedlice dne …….</w:t>
      </w:r>
      <w:r w:rsidR="00BE7E8C" w:rsidRPr="00A461A6">
        <w:rPr>
          <w:rFonts w:ascii="Bookman Old Style" w:hAnsi="Bookman Old Style" w:cs="Arial"/>
          <w:sz w:val="20"/>
        </w:rPr>
        <w:t xml:space="preserve"> 20</w:t>
      </w:r>
      <w:r w:rsidR="00702547">
        <w:rPr>
          <w:rFonts w:ascii="Bookman Old Style" w:hAnsi="Bookman Old Style" w:cs="Arial"/>
          <w:sz w:val="20"/>
        </w:rPr>
        <w:t>2</w:t>
      </w:r>
      <w:r w:rsidR="00D809E2">
        <w:rPr>
          <w:rFonts w:ascii="Bookman Old Style" w:hAnsi="Bookman Old Style" w:cs="Arial"/>
          <w:sz w:val="20"/>
        </w:rPr>
        <w:t>4</w:t>
      </w:r>
      <w:r w:rsidRPr="00A461A6">
        <w:rPr>
          <w:rFonts w:ascii="Bookman Old Style" w:hAnsi="Bookman Old Style" w:cs="Arial"/>
          <w:sz w:val="20"/>
        </w:rPr>
        <w:t xml:space="preserve"> svým usnesením číslo RO ………….</w:t>
      </w:r>
    </w:p>
    <w:p w14:paraId="770F78D7" w14:textId="77777777" w:rsidR="002B01B6" w:rsidRPr="002B01B6" w:rsidRDefault="002B01B6" w:rsidP="002B01B6">
      <w:pPr>
        <w:spacing w:before="120"/>
        <w:jc w:val="both"/>
        <w:outlineLvl w:val="0"/>
        <w:rPr>
          <w:rFonts w:ascii="Bookman Old Style" w:hAnsi="Bookman Old Style" w:cs="Arial"/>
          <w:sz w:val="20"/>
        </w:rPr>
      </w:pPr>
    </w:p>
    <w:p w14:paraId="279BBAE1" w14:textId="77777777" w:rsidR="002B01B6" w:rsidRPr="002B01B6" w:rsidRDefault="002B01B6" w:rsidP="002B01B6">
      <w:pPr>
        <w:spacing w:before="120"/>
        <w:jc w:val="center"/>
        <w:outlineLvl w:val="0"/>
        <w:rPr>
          <w:rFonts w:ascii="Bookman Old Style" w:hAnsi="Bookman Old Style" w:cs="Arial"/>
          <w:sz w:val="20"/>
        </w:rPr>
      </w:pPr>
      <w:r w:rsidRPr="002B01B6">
        <w:rPr>
          <w:rFonts w:ascii="Bookman Old Style" w:hAnsi="Bookman Old Style" w:cs="Arial"/>
          <w:sz w:val="20"/>
        </w:rPr>
        <w:t>Článek 20</w:t>
      </w:r>
    </w:p>
    <w:p w14:paraId="1C5D1D70" w14:textId="77777777" w:rsidR="002B01B6" w:rsidRPr="002B01B6" w:rsidRDefault="002B01B6" w:rsidP="002B01B6">
      <w:pPr>
        <w:jc w:val="center"/>
        <w:outlineLvl w:val="0"/>
        <w:rPr>
          <w:rFonts w:ascii="Bookman Old Style" w:hAnsi="Bookman Old Style" w:cs="Arial"/>
          <w:b/>
          <w:sz w:val="20"/>
        </w:rPr>
      </w:pPr>
      <w:r w:rsidRPr="002B01B6">
        <w:rPr>
          <w:rFonts w:ascii="Bookman Old Style" w:hAnsi="Bookman Old Style" w:cs="Arial"/>
          <w:b/>
          <w:sz w:val="20"/>
        </w:rPr>
        <w:t>Závěrečná ujednání</w:t>
      </w:r>
    </w:p>
    <w:p w14:paraId="3B3F010B" w14:textId="77777777" w:rsidR="002B01B6" w:rsidRPr="002B01B6" w:rsidRDefault="002B01B6" w:rsidP="002B01B6">
      <w:pPr>
        <w:spacing w:before="120"/>
        <w:ind w:left="709" w:hanging="709"/>
        <w:jc w:val="both"/>
        <w:rPr>
          <w:rFonts w:ascii="Bookman Old Style" w:hAnsi="Bookman Old Style" w:cs="Arial"/>
          <w:sz w:val="20"/>
        </w:rPr>
      </w:pPr>
      <w:r w:rsidRPr="002B01B6">
        <w:rPr>
          <w:rFonts w:ascii="Bookman Old Style" w:hAnsi="Bookman Old Style" w:cs="Arial"/>
          <w:sz w:val="20"/>
        </w:rPr>
        <w:t>20.1</w:t>
      </w:r>
      <w:r w:rsidRPr="002B01B6">
        <w:rPr>
          <w:rFonts w:ascii="Bookman Old Style" w:hAnsi="Bookman Old Style" w:cs="Arial"/>
          <w:sz w:val="20"/>
        </w:rPr>
        <w:tab/>
        <w:t>Smlouva je vypracována ve čtyřech vyhotoveních. Každá ze smluvních stran obdrží dvě vyhotovení.</w:t>
      </w:r>
    </w:p>
    <w:p w14:paraId="1325D31C" w14:textId="77777777" w:rsidR="003D56AB" w:rsidRDefault="002B01B6" w:rsidP="002B01B6">
      <w:pPr>
        <w:spacing w:before="120"/>
        <w:ind w:left="705" w:hanging="705"/>
        <w:jc w:val="both"/>
        <w:rPr>
          <w:rFonts w:ascii="Bookman Old Style" w:hAnsi="Bookman Old Style" w:cs="Arial"/>
          <w:sz w:val="20"/>
        </w:rPr>
      </w:pPr>
      <w:r w:rsidRPr="002B01B6">
        <w:rPr>
          <w:rFonts w:ascii="Bookman Old Style" w:hAnsi="Bookman Old Style" w:cs="Arial"/>
          <w:sz w:val="20"/>
        </w:rPr>
        <w:t>20.2</w:t>
      </w:r>
      <w:r w:rsidRPr="002B01B6">
        <w:rPr>
          <w:rFonts w:ascii="Bookman Old Style" w:hAnsi="Bookman Old Style" w:cs="Arial"/>
          <w:sz w:val="20"/>
        </w:rPr>
        <w:tab/>
        <w:t>Smlouva nabývá platnosti a účinnosti dnem podpisu oběma smluvními stranami.</w:t>
      </w:r>
    </w:p>
    <w:p w14:paraId="73325038" w14:textId="77777777" w:rsidR="003D56AB" w:rsidRDefault="003D56AB" w:rsidP="002B01B6">
      <w:pPr>
        <w:spacing w:before="120"/>
        <w:ind w:left="705" w:hanging="705"/>
        <w:jc w:val="both"/>
        <w:rPr>
          <w:rFonts w:ascii="Bookman Old Style" w:hAnsi="Bookman Old Style" w:cs="Arial"/>
          <w:sz w:val="20"/>
        </w:rPr>
      </w:pPr>
      <w:r>
        <w:rPr>
          <w:rFonts w:ascii="Bookman Old Style" w:hAnsi="Bookman Old Style" w:cs="Arial"/>
          <w:sz w:val="20"/>
        </w:rPr>
        <w:t>20.3</w:t>
      </w:r>
      <w:r>
        <w:rPr>
          <w:rFonts w:ascii="Bookman Old Style" w:hAnsi="Bookman Old Style" w:cs="Arial"/>
          <w:sz w:val="20"/>
        </w:rPr>
        <w:tab/>
        <w:t>Smlouva může být ukončena:</w:t>
      </w:r>
    </w:p>
    <w:p w14:paraId="2E2355B3" w14:textId="054BA991" w:rsidR="003D56AB" w:rsidRDefault="003D56AB" w:rsidP="002B01B6">
      <w:pPr>
        <w:spacing w:before="120"/>
        <w:ind w:left="705" w:hanging="705"/>
        <w:jc w:val="both"/>
        <w:rPr>
          <w:rFonts w:ascii="Bookman Old Style" w:hAnsi="Bookman Old Style" w:cs="Arial"/>
          <w:sz w:val="20"/>
        </w:rPr>
      </w:pPr>
      <w:r>
        <w:rPr>
          <w:rFonts w:ascii="Bookman Old Style" w:hAnsi="Bookman Old Style" w:cs="Arial"/>
          <w:sz w:val="20"/>
        </w:rPr>
        <w:tab/>
        <w:t>a) splněním předmětu smlouvy,</w:t>
      </w:r>
    </w:p>
    <w:p w14:paraId="2BA86CC7" w14:textId="77777777" w:rsidR="003D56AB" w:rsidRDefault="003D56AB" w:rsidP="003D56AB">
      <w:pPr>
        <w:spacing w:before="120"/>
        <w:ind w:left="705"/>
        <w:jc w:val="both"/>
        <w:rPr>
          <w:rFonts w:ascii="Bookman Old Style" w:hAnsi="Bookman Old Style" w:cs="Arial"/>
          <w:sz w:val="20"/>
        </w:rPr>
      </w:pPr>
      <w:r>
        <w:rPr>
          <w:rFonts w:ascii="Bookman Old Style" w:hAnsi="Bookman Old Style" w:cs="Arial"/>
          <w:sz w:val="20"/>
        </w:rPr>
        <w:t>b) dohodou smluvních stran,</w:t>
      </w:r>
    </w:p>
    <w:p w14:paraId="7B17D50A" w14:textId="5E27742D" w:rsidR="002B01B6" w:rsidRPr="002B01B6" w:rsidRDefault="003D56AB" w:rsidP="003D56AB">
      <w:pPr>
        <w:spacing w:before="120"/>
        <w:ind w:left="705"/>
        <w:jc w:val="both"/>
        <w:rPr>
          <w:rFonts w:ascii="Bookman Old Style" w:hAnsi="Bookman Old Style" w:cs="Arial"/>
          <w:sz w:val="20"/>
        </w:rPr>
      </w:pPr>
      <w:r>
        <w:rPr>
          <w:rFonts w:ascii="Bookman Old Style" w:hAnsi="Bookman Old Style" w:cs="Arial"/>
          <w:sz w:val="20"/>
        </w:rPr>
        <w:t xml:space="preserve">c) výpovědí smlouvy některou ze smluvních stran, přičemž výpověď začíná běžet první den následujícího měsíce po jejím obdržení druhou stranou a výpovědní doba činí 1 měsíc. </w:t>
      </w:r>
      <w:r w:rsidR="002B01B6" w:rsidRPr="002B01B6">
        <w:rPr>
          <w:rFonts w:ascii="Bookman Old Style" w:hAnsi="Bookman Old Style" w:cs="Arial"/>
          <w:sz w:val="20"/>
        </w:rPr>
        <w:t xml:space="preserve"> </w:t>
      </w:r>
    </w:p>
    <w:p w14:paraId="33E30A23" w14:textId="3C10BA45" w:rsidR="003D56AB" w:rsidRPr="002B01B6" w:rsidRDefault="002B01B6" w:rsidP="003D56AB">
      <w:pPr>
        <w:spacing w:before="120"/>
        <w:ind w:left="705" w:hanging="705"/>
        <w:jc w:val="both"/>
        <w:rPr>
          <w:rFonts w:ascii="Bookman Old Style" w:hAnsi="Bookman Old Style" w:cs="Arial"/>
          <w:sz w:val="20"/>
        </w:rPr>
      </w:pPr>
      <w:r w:rsidRPr="002B01B6">
        <w:rPr>
          <w:rFonts w:ascii="Bookman Old Style" w:hAnsi="Bookman Old Style" w:cs="Arial"/>
          <w:sz w:val="20"/>
        </w:rPr>
        <w:t>20.</w:t>
      </w:r>
      <w:r w:rsidR="003D56AB">
        <w:rPr>
          <w:rFonts w:ascii="Bookman Old Style" w:hAnsi="Bookman Old Style" w:cs="Arial"/>
          <w:sz w:val="20"/>
        </w:rPr>
        <w:t>4</w:t>
      </w:r>
      <w:r w:rsidRPr="002B01B6">
        <w:rPr>
          <w:rFonts w:ascii="Bookman Old Style" w:hAnsi="Bookman Old Style" w:cs="Arial"/>
          <w:sz w:val="20"/>
        </w:rPr>
        <w:tab/>
        <w:t>Veškeré změny a dodatky k této smlouvě o dílo musí být (před vlastní realizací dodatku) provedeny písemnou formou s uvedením, že se jedná o dodatek k této smlouvě. Dodatky musí být postupně číslovány a vstupují v platnost a v účinnost dnem podpisu obou stran.</w:t>
      </w:r>
    </w:p>
    <w:p w14:paraId="3EA9EA6B" w14:textId="2C49EECA" w:rsidR="002B01B6" w:rsidRPr="002B01B6" w:rsidRDefault="002B01B6" w:rsidP="002B01B6">
      <w:pPr>
        <w:spacing w:before="120"/>
        <w:ind w:left="705" w:hanging="705"/>
        <w:jc w:val="both"/>
        <w:rPr>
          <w:rFonts w:ascii="Bookman Old Style" w:hAnsi="Bookman Old Style" w:cs="Arial"/>
        </w:rPr>
      </w:pPr>
      <w:r w:rsidRPr="002B01B6">
        <w:rPr>
          <w:rFonts w:ascii="Bookman Old Style" w:hAnsi="Bookman Old Style" w:cs="Arial"/>
          <w:sz w:val="20"/>
        </w:rPr>
        <w:t>20.</w:t>
      </w:r>
      <w:r w:rsidR="003D56AB">
        <w:rPr>
          <w:rFonts w:ascii="Bookman Old Style" w:hAnsi="Bookman Old Style" w:cs="Arial"/>
          <w:sz w:val="20"/>
        </w:rPr>
        <w:t>5</w:t>
      </w:r>
      <w:r w:rsidRPr="002B01B6">
        <w:rPr>
          <w:rFonts w:ascii="Bookman Old Style" w:hAnsi="Bookman Old Style" w:cs="Arial"/>
          <w:sz w:val="20"/>
        </w:rPr>
        <w:tab/>
        <w:t>Pokud touto smlouvou není stanoveno jinak, řídí se vztahy účastníků obecně závaznými předpisy.</w:t>
      </w:r>
    </w:p>
    <w:p w14:paraId="1792E670" w14:textId="4D3B1BF5" w:rsidR="002B01B6" w:rsidRPr="002B01B6" w:rsidRDefault="002B01B6" w:rsidP="002B01B6">
      <w:pPr>
        <w:pStyle w:val="Zkladntext3"/>
        <w:spacing w:before="120"/>
        <w:ind w:left="709" w:hanging="709"/>
        <w:rPr>
          <w:rFonts w:ascii="Bookman Old Style" w:hAnsi="Bookman Old Style" w:cs="Arial"/>
        </w:rPr>
      </w:pPr>
      <w:r w:rsidRPr="002B01B6">
        <w:rPr>
          <w:rFonts w:ascii="Bookman Old Style" w:hAnsi="Bookman Old Style" w:cs="Arial"/>
        </w:rPr>
        <w:t>20.</w:t>
      </w:r>
      <w:r w:rsidR="003D56AB">
        <w:rPr>
          <w:rFonts w:ascii="Bookman Old Style" w:hAnsi="Bookman Old Style" w:cs="Arial"/>
        </w:rPr>
        <w:t>6</w:t>
      </w:r>
      <w:r w:rsidRPr="002B01B6">
        <w:rPr>
          <w:rFonts w:ascii="Bookman Old Style" w:hAnsi="Bookman Old Style" w:cs="Arial"/>
        </w:rPr>
        <w:tab/>
        <w:t>Smluvní strany prohlašují, že si tuto smlouvu před jejím podpisem přečetly, že obsahuje jejich pravou a skutečnou vůli, prostou omylu, nátlaku, a že nebyla uzavřena v tísni za nápadně nevýhodných podmínek, což svými podpisy stvrzují.</w:t>
      </w:r>
    </w:p>
    <w:p w14:paraId="65220141" w14:textId="77777777" w:rsidR="002B01B6" w:rsidRPr="002B01B6" w:rsidRDefault="002B01B6" w:rsidP="002B01B6">
      <w:pPr>
        <w:spacing w:before="120"/>
        <w:jc w:val="both"/>
        <w:rPr>
          <w:rFonts w:ascii="Bookman Old Style" w:hAnsi="Bookman Old Style" w:cs="Arial"/>
          <w:sz w:val="20"/>
        </w:rPr>
      </w:pPr>
      <w:r w:rsidRPr="002B01B6">
        <w:rPr>
          <w:rFonts w:ascii="Bookman Old Style" w:hAnsi="Bookman Old Style" w:cs="Arial"/>
          <w:sz w:val="20"/>
        </w:rPr>
        <w:t>Přílohy:</w:t>
      </w:r>
    </w:p>
    <w:p w14:paraId="13799AC6" w14:textId="18E0E10F" w:rsidR="00A461A6" w:rsidRDefault="00A461A6" w:rsidP="00A461A6">
      <w:pPr>
        <w:jc w:val="both"/>
        <w:rPr>
          <w:rFonts w:ascii="Bookman Old Style" w:hAnsi="Bookman Old Style" w:cs="Arial"/>
          <w:sz w:val="20"/>
        </w:rPr>
      </w:pPr>
      <w:r>
        <w:rPr>
          <w:rFonts w:ascii="Bookman Old Style" w:hAnsi="Bookman Old Style" w:cs="Arial"/>
          <w:sz w:val="20"/>
        </w:rPr>
        <w:t xml:space="preserve">Příloha č. </w:t>
      </w:r>
      <w:r w:rsidR="00BB1EEC">
        <w:rPr>
          <w:rFonts w:ascii="Bookman Old Style" w:hAnsi="Bookman Old Style" w:cs="Arial"/>
          <w:sz w:val="20"/>
        </w:rPr>
        <w:t>1</w:t>
      </w:r>
      <w:r>
        <w:rPr>
          <w:rFonts w:ascii="Bookman Old Style" w:hAnsi="Bookman Old Style" w:cs="Arial"/>
          <w:sz w:val="20"/>
        </w:rPr>
        <w:t xml:space="preserve"> – Položkov</w:t>
      </w:r>
      <w:r w:rsidR="00961A24">
        <w:rPr>
          <w:rFonts w:ascii="Bookman Old Style" w:hAnsi="Bookman Old Style" w:cs="Arial"/>
          <w:sz w:val="20"/>
        </w:rPr>
        <w:t>ý</w:t>
      </w:r>
      <w:r>
        <w:rPr>
          <w:rFonts w:ascii="Bookman Old Style" w:hAnsi="Bookman Old Style" w:cs="Arial"/>
          <w:sz w:val="20"/>
        </w:rPr>
        <w:t xml:space="preserve"> rozpoč</w:t>
      </w:r>
      <w:r w:rsidR="00961A24">
        <w:rPr>
          <w:rFonts w:ascii="Bookman Old Style" w:hAnsi="Bookman Old Style" w:cs="Arial"/>
          <w:sz w:val="20"/>
        </w:rPr>
        <w:t>et</w:t>
      </w:r>
    </w:p>
    <w:p w14:paraId="2036812A" w14:textId="16B077D5" w:rsidR="005867A1" w:rsidRDefault="005867A1" w:rsidP="00A461A6">
      <w:pPr>
        <w:jc w:val="both"/>
        <w:rPr>
          <w:rFonts w:ascii="Bookman Old Style" w:hAnsi="Bookman Old Style" w:cs="Arial"/>
          <w:sz w:val="20"/>
        </w:rPr>
      </w:pPr>
      <w:r>
        <w:rPr>
          <w:rFonts w:ascii="Bookman Old Style" w:hAnsi="Bookman Old Style" w:cs="Arial"/>
          <w:sz w:val="20"/>
        </w:rPr>
        <w:t xml:space="preserve">Příloha č. </w:t>
      </w:r>
      <w:r w:rsidR="00BB1EEC">
        <w:rPr>
          <w:rFonts w:ascii="Bookman Old Style" w:hAnsi="Bookman Old Style" w:cs="Arial"/>
          <w:sz w:val="20"/>
        </w:rPr>
        <w:t>2</w:t>
      </w:r>
      <w:r>
        <w:rPr>
          <w:rFonts w:ascii="Bookman Old Style" w:hAnsi="Bookman Old Style" w:cs="Arial"/>
          <w:sz w:val="20"/>
        </w:rPr>
        <w:t xml:space="preserve"> – Závazný harmonogram realizace zakázky</w:t>
      </w:r>
    </w:p>
    <w:p w14:paraId="3B335C58" w14:textId="77777777" w:rsidR="002B01B6" w:rsidRPr="002B01B6" w:rsidRDefault="002B01B6" w:rsidP="002B01B6">
      <w:pPr>
        <w:spacing w:before="120"/>
        <w:jc w:val="both"/>
        <w:rPr>
          <w:rFonts w:ascii="Bookman Old Style" w:hAnsi="Bookman Old Style" w:cs="Arial"/>
          <w:sz w:val="20"/>
        </w:rPr>
      </w:pPr>
    </w:p>
    <w:p w14:paraId="3C6A8192" w14:textId="77777777" w:rsidR="002B01B6" w:rsidRPr="002B01B6" w:rsidRDefault="002B01B6" w:rsidP="002B01B6">
      <w:pPr>
        <w:spacing w:before="120"/>
        <w:jc w:val="both"/>
        <w:rPr>
          <w:rFonts w:ascii="Bookman Old Style" w:hAnsi="Bookman Old Style" w:cs="Arial"/>
          <w:sz w:val="20"/>
        </w:rPr>
      </w:pPr>
    </w:p>
    <w:p w14:paraId="5CF9A391" w14:textId="157C6BF9"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V </w:t>
      </w:r>
      <w:r w:rsidR="00415072">
        <w:rPr>
          <w:rFonts w:ascii="Bookman Old Style" w:hAnsi="Bookman Old Style" w:cs="Arial"/>
          <w:sz w:val="20"/>
        </w:rPr>
        <w:t xml:space="preserve"> </w:t>
      </w:r>
      <w:permStart w:id="803736787" w:edGrp="everyone"/>
      <w:r w:rsidR="00415072">
        <w:rPr>
          <w:rFonts w:ascii="Bookman Old Style" w:hAnsi="Bookman Old Style" w:cs="Arial"/>
          <w:sz w:val="20"/>
        </w:rPr>
        <w:t xml:space="preserve">          </w:t>
      </w:r>
      <w:permEnd w:id="803736787"/>
      <w:r w:rsidRPr="00496725">
        <w:rPr>
          <w:rFonts w:ascii="Bookman Old Style" w:hAnsi="Bookman Old Style" w:cs="Arial"/>
          <w:sz w:val="20"/>
        </w:rPr>
        <w:t xml:space="preserve"> dne: </w:t>
      </w:r>
      <w:r w:rsidR="00415072">
        <w:rPr>
          <w:rFonts w:ascii="Bookman Old Style" w:hAnsi="Bookman Old Style" w:cs="Arial"/>
          <w:sz w:val="20"/>
        </w:rPr>
        <w:t xml:space="preserve"> </w:t>
      </w:r>
      <w:permStart w:id="1778019594" w:edGrp="everyone"/>
      <w:r w:rsidR="00415072">
        <w:rPr>
          <w:rFonts w:ascii="Bookman Old Style" w:hAnsi="Bookman Old Style" w:cs="Arial"/>
          <w:sz w:val="20"/>
        </w:rPr>
        <w:t xml:space="preserve">          </w:t>
      </w:r>
      <w:permEnd w:id="1778019594"/>
      <w:r w:rsidR="00A461A6">
        <w:rPr>
          <w:rFonts w:ascii="Bookman Old Style" w:hAnsi="Bookman Old Style" w:cs="Arial"/>
          <w:sz w:val="20"/>
        </w:rPr>
        <w:t xml:space="preserve"> </w:t>
      </w:r>
      <w:r w:rsidR="00A461A6">
        <w:rPr>
          <w:rFonts w:ascii="Bookman Old Style" w:hAnsi="Bookman Old Style" w:cs="Arial"/>
          <w:sz w:val="20"/>
        </w:rPr>
        <w:tab/>
      </w:r>
      <w:r w:rsidR="00415072">
        <w:rPr>
          <w:rFonts w:ascii="Bookman Old Style" w:hAnsi="Bookman Old Style" w:cs="Arial"/>
          <w:sz w:val="20"/>
        </w:rPr>
        <w:tab/>
      </w:r>
      <w:r w:rsidR="00415072">
        <w:rPr>
          <w:rFonts w:ascii="Bookman Old Style" w:hAnsi="Bookman Old Style" w:cs="Arial"/>
          <w:sz w:val="20"/>
        </w:rPr>
        <w:tab/>
        <w:t xml:space="preserve">   </w:t>
      </w:r>
      <w:r w:rsidR="00A461A6">
        <w:rPr>
          <w:rFonts w:ascii="Bookman Old Style" w:hAnsi="Bookman Old Style" w:cs="Arial"/>
          <w:sz w:val="20"/>
        </w:rPr>
        <w:t xml:space="preserve">V </w:t>
      </w:r>
      <w:r w:rsidRPr="00496725">
        <w:rPr>
          <w:rFonts w:ascii="Bookman Old Style" w:hAnsi="Bookman Old Style" w:cs="Arial"/>
          <w:sz w:val="20"/>
        </w:rPr>
        <w:t>Novosedlic</w:t>
      </w:r>
      <w:r w:rsidR="00A461A6">
        <w:rPr>
          <w:rFonts w:ascii="Bookman Old Style" w:hAnsi="Bookman Old Style" w:cs="Arial"/>
          <w:sz w:val="20"/>
        </w:rPr>
        <w:t>ích</w:t>
      </w:r>
      <w:r w:rsidRPr="00496725">
        <w:rPr>
          <w:rFonts w:ascii="Bookman Old Style" w:hAnsi="Bookman Old Style" w:cs="Arial"/>
          <w:sz w:val="20"/>
        </w:rPr>
        <w:t>, dne: …………………………….</w:t>
      </w:r>
    </w:p>
    <w:p w14:paraId="7004D03C" w14:textId="77777777" w:rsidR="002C3412" w:rsidRPr="00496725" w:rsidRDefault="002C3412" w:rsidP="002C3412">
      <w:pPr>
        <w:spacing w:before="120"/>
        <w:jc w:val="both"/>
        <w:rPr>
          <w:rFonts w:ascii="Bookman Old Style" w:hAnsi="Bookman Old Style" w:cs="Arial"/>
          <w:sz w:val="20"/>
        </w:rPr>
      </w:pPr>
    </w:p>
    <w:p w14:paraId="03B5707B" w14:textId="77777777" w:rsidR="002C3412" w:rsidRPr="00496725" w:rsidRDefault="002C3412" w:rsidP="002C3412">
      <w:pPr>
        <w:spacing w:before="120"/>
        <w:jc w:val="both"/>
        <w:rPr>
          <w:rFonts w:ascii="Bookman Old Style" w:hAnsi="Bookman Old Style" w:cs="Arial"/>
          <w:sz w:val="20"/>
        </w:rPr>
      </w:pPr>
    </w:p>
    <w:p w14:paraId="62A8DAB3" w14:textId="77777777" w:rsidR="002C3412" w:rsidRPr="00496725" w:rsidRDefault="002C3412" w:rsidP="002C3412">
      <w:pPr>
        <w:spacing w:before="120"/>
        <w:jc w:val="both"/>
        <w:rPr>
          <w:rFonts w:ascii="Bookman Old Style" w:hAnsi="Bookman Old Style" w:cs="Arial"/>
          <w:sz w:val="20"/>
        </w:rPr>
      </w:pPr>
    </w:p>
    <w:p w14:paraId="02DAF1D4" w14:textId="6D311B1D"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 xml:space="preserve">Zhotovitel: </w:t>
      </w:r>
      <w:r w:rsidRPr="00496725">
        <w:rPr>
          <w:rFonts w:ascii="Bookman Old Style" w:hAnsi="Bookman Old Style" w:cs="Arial"/>
          <w:sz w:val="20"/>
        </w:rPr>
        <w:tab/>
      </w:r>
      <w:r w:rsidRPr="00496725">
        <w:rPr>
          <w:rFonts w:ascii="Bookman Old Style" w:hAnsi="Bookman Old Style" w:cs="Arial"/>
          <w:sz w:val="20"/>
        </w:rPr>
        <w:tab/>
      </w:r>
      <w:r w:rsidRPr="00496725">
        <w:rPr>
          <w:rFonts w:ascii="Bookman Old Style" w:hAnsi="Bookman Old Style" w:cs="Arial"/>
          <w:sz w:val="20"/>
        </w:rPr>
        <w:tab/>
        <w:t xml:space="preserve"> </w:t>
      </w:r>
      <w:r w:rsidR="00A461A6">
        <w:rPr>
          <w:rFonts w:ascii="Bookman Old Style" w:hAnsi="Bookman Old Style" w:cs="Arial"/>
          <w:sz w:val="20"/>
        </w:rPr>
        <w:t xml:space="preserve">      </w:t>
      </w:r>
      <w:r w:rsidRPr="00496725">
        <w:rPr>
          <w:rFonts w:ascii="Bookman Old Style" w:hAnsi="Bookman Old Style" w:cs="Arial"/>
          <w:sz w:val="20"/>
        </w:rPr>
        <w:t xml:space="preserve">         </w:t>
      </w:r>
      <w:r w:rsidR="00A461A6">
        <w:rPr>
          <w:rFonts w:ascii="Bookman Old Style" w:hAnsi="Bookman Old Style" w:cs="Arial"/>
          <w:sz w:val="20"/>
        </w:rPr>
        <w:t xml:space="preserve">         </w:t>
      </w:r>
      <w:r w:rsidRPr="00496725">
        <w:rPr>
          <w:rFonts w:ascii="Bookman Old Style" w:hAnsi="Bookman Old Style" w:cs="Arial"/>
          <w:sz w:val="20"/>
        </w:rPr>
        <w:t>Objednatel:</w:t>
      </w:r>
    </w:p>
    <w:p w14:paraId="247BFB9A" w14:textId="77777777" w:rsidR="002C3412" w:rsidRPr="00496725" w:rsidRDefault="002C3412" w:rsidP="002C3412">
      <w:pPr>
        <w:spacing w:before="120"/>
        <w:ind w:firstLine="709"/>
        <w:jc w:val="both"/>
        <w:rPr>
          <w:rFonts w:ascii="Bookman Old Style" w:hAnsi="Bookman Old Style" w:cs="Arial"/>
          <w:sz w:val="20"/>
        </w:rPr>
      </w:pPr>
    </w:p>
    <w:p w14:paraId="43701585" w14:textId="77777777" w:rsidR="002C3412" w:rsidRPr="00496725" w:rsidRDefault="002C3412" w:rsidP="002C3412">
      <w:pPr>
        <w:spacing w:before="120"/>
        <w:ind w:firstLine="709"/>
        <w:jc w:val="both"/>
        <w:rPr>
          <w:rFonts w:ascii="Bookman Old Style" w:hAnsi="Bookman Old Style" w:cs="Arial"/>
          <w:sz w:val="20"/>
        </w:rPr>
      </w:pPr>
    </w:p>
    <w:p w14:paraId="3DF6603D" w14:textId="77777777" w:rsidR="002C3412" w:rsidRPr="00496725" w:rsidRDefault="002C3412" w:rsidP="002C3412">
      <w:pPr>
        <w:spacing w:before="120"/>
        <w:ind w:firstLine="709"/>
        <w:jc w:val="both"/>
        <w:rPr>
          <w:rFonts w:ascii="Bookman Old Style" w:hAnsi="Bookman Old Style" w:cs="Arial"/>
          <w:sz w:val="20"/>
        </w:rPr>
      </w:pPr>
    </w:p>
    <w:p w14:paraId="2FD6E498" w14:textId="77777777" w:rsidR="002C3412" w:rsidRPr="00496725" w:rsidRDefault="002C3412" w:rsidP="002C3412">
      <w:pPr>
        <w:spacing w:before="120"/>
        <w:ind w:firstLine="709"/>
        <w:jc w:val="both"/>
        <w:rPr>
          <w:rFonts w:ascii="Bookman Old Style" w:hAnsi="Bookman Old Style" w:cs="Arial"/>
          <w:sz w:val="20"/>
        </w:rPr>
      </w:pPr>
    </w:p>
    <w:p w14:paraId="620C6C4A" w14:textId="77777777" w:rsidR="002C3412" w:rsidRPr="00496725" w:rsidRDefault="002C3412" w:rsidP="002C3412">
      <w:pPr>
        <w:spacing w:before="120"/>
        <w:ind w:firstLine="709"/>
        <w:jc w:val="both"/>
        <w:rPr>
          <w:rFonts w:ascii="Bookman Old Style" w:hAnsi="Bookman Old Style" w:cs="Arial"/>
          <w:sz w:val="20"/>
        </w:rPr>
      </w:pPr>
    </w:p>
    <w:p w14:paraId="11A34141" w14:textId="77777777" w:rsidR="002C3412" w:rsidRPr="00496725" w:rsidRDefault="002C3412" w:rsidP="002C3412">
      <w:pPr>
        <w:spacing w:before="120"/>
        <w:ind w:firstLine="709"/>
        <w:jc w:val="both"/>
        <w:rPr>
          <w:rFonts w:ascii="Bookman Old Style" w:hAnsi="Bookman Old Style" w:cs="Arial"/>
          <w:sz w:val="20"/>
        </w:rPr>
      </w:pPr>
    </w:p>
    <w:p w14:paraId="3F0B2372" w14:textId="77777777" w:rsidR="002C3412" w:rsidRPr="00496725" w:rsidRDefault="002C3412" w:rsidP="00336FDA">
      <w:pPr>
        <w:spacing w:before="120"/>
        <w:jc w:val="both"/>
        <w:rPr>
          <w:rFonts w:ascii="Bookman Old Style" w:hAnsi="Bookman Old Style" w:cs="Arial"/>
          <w:sz w:val="20"/>
        </w:rPr>
      </w:pPr>
      <w:r w:rsidRPr="00496725">
        <w:rPr>
          <w:rFonts w:ascii="Bookman Old Style" w:hAnsi="Bookman Old Style" w:cs="Arial"/>
          <w:sz w:val="20"/>
        </w:rPr>
        <w:t>____________________________________                 ___________________________________</w:t>
      </w:r>
    </w:p>
    <w:p w14:paraId="295B952C" w14:textId="2E266EB0" w:rsidR="002C3412" w:rsidRPr="000B0149" w:rsidRDefault="00415072" w:rsidP="002C3412">
      <w:pPr>
        <w:spacing w:line="240" w:lineRule="atLeast"/>
        <w:jc w:val="both"/>
        <w:rPr>
          <w:rFonts w:ascii="Bookman Old Style" w:hAnsi="Bookman Old Style" w:cs="Arial"/>
          <w:sz w:val="20"/>
        </w:rPr>
      </w:pPr>
      <w:r>
        <w:rPr>
          <w:rFonts w:ascii="Bookman Old Style" w:hAnsi="Bookman Old Style" w:cs="Arial"/>
          <w:sz w:val="20"/>
        </w:rPr>
        <w:t xml:space="preserve"> </w:t>
      </w:r>
      <w:permStart w:id="1960706584" w:edGrp="everyone"/>
      <w:r>
        <w:rPr>
          <w:rFonts w:ascii="Bookman Old Style" w:hAnsi="Bookman Old Style" w:cs="Arial"/>
          <w:sz w:val="20"/>
        </w:rPr>
        <w:t xml:space="preserve">          </w:t>
      </w:r>
      <w:permEnd w:id="1960706584"/>
      <w:r w:rsidR="002C3412" w:rsidRPr="00496725">
        <w:rPr>
          <w:rFonts w:ascii="Bookman Old Style" w:hAnsi="Bookman Old Style" w:cs="Arial"/>
          <w:sz w:val="20"/>
        </w:rPr>
        <w:t xml:space="preserve"> </w:t>
      </w:r>
      <w:r w:rsidR="002C3412" w:rsidRPr="00496725">
        <w:rPr>
          <w:rFonts w:ascii="Bookman Old Style" w:hAnsi="Bookman Old Style" w:cs="Arial"/>
          <w:sz w:val="20"/>
        </w:rPr>
        <w:tab/>
      </w:r>
      <w:r w:rsidR="002C3412" w:rsidRPr="00496725">
        <w:rPr>
          <w:rFonts w:ascii="Bookman Old Style" w:hAnsi="Bookman Old Style" w:cs="Arial"/>
          <w:sz w:val="20"/>
        </w:rPr>
        <w:tab/>
      </w:r>
      <w:r w:rsidR="002C3412" w:rsidRPr="00496725">
        <w:rPr>
          <w:rFonts w:ascii="Bookman Old Style" w:hAnsi="Bookman Old Style" w:cs="Arial"/>
          <w:sz w:val="20"/>
        </w:rPr>
        <w:tab/>
        <w:t xml:space="preserve">                  </w:t>
      </w:r>
      <w:r>
        <w:rPr>
          <w:rFonts w:ascii="Bookman Old Style" w:hAnsi="Bookman Old Style" w:cs="Arial"/>
          <w:sz w:val="20"/>
        </w:rPr>
        <w:tab/>
        <w:t xml:space="preserve">       </w:t>
      </w:r>
      <w:r w:rsidR="00336FDA" w:rsidRPr="00336FDA">
        <w:rPr>
          <w:rFonts w:ascii="Bookman Old Style" w:hAnsi="Bookman Old Style" w:cs="Arial"/>
          <w:sz w:val="20"/>
        </w:rPr>
        <w:t>Mgr. Štěpán Türb</w:t>
      </w:r>
      <w:r w:rsidR="002C3412" w:rsidRPr="00496725">
        <w:rPr>
          <w:rFonts w:ascii="Bookman Old Style" w:hAnsi="Bookman Old Style" w:cs="Arial"/>
          <w:sz w:val="20"/>
        </w:rPr>
        <w:t>, starosta</w:t>
      </w:r>
      <w:r w:rsidR="00336FDA">
        <w:rPr>
          <w:rFonts w:ascii="Bookman Old Style" w:hAnsi="Bookman Old Style" w:cs="Arial"/>
          <w:sz w:val="20"/>
        </w:rPr>
        <w:t xml:space="preserve"> obce</w:t>
      </w:r>
    </w:p>
    <w:sectPr w:rsidR="002C3412" w:rsidRPr="000B0149" w:rsidSect="0032197E">
      <w:headerReference w:type="default" r:id="rId9"/>
      <w:footerReference w:type="even" r:id="rId10"/>
      <w:footerReference w:type="default" r:id="rId11"/>
      <w:pgSz w:w="11906" w:h="16838" w:code="9"/>
      <w:pgMar w:top="1985" w:right="1134" w:bottom="567" w:left="1134" w:header="8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72C44" w14:textId="77777777" w:rsidR="0034448C" w:rsidRDefault="0034448C">
      <w:r>
        <w:separator/>
      </w:r>
    </w:p>
  </w:endnote>
  <w:endnote w:type="continuationSeparator" w:id="0">
    <w:p w14:paraId="2F777F68" w14:textId="77777777" w:rsidR="0034448C" w:rsidRDefault="0034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tzerlandCondLight">
    <w:altName w:val="Times New Roman"/>
    <w:charset w:val="00"/>
    <w:family w:val="auto"/>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witzerlandCondBlack">
    <w:altName w:val="Times New Roman"/>
    <w:charset w:val="00"/>
    <w:family w:val="auto"/>
    <w:pitch w:val="variable"/>
    <w:sig w:usb0="00000007" w:usb1="00000000" w:usb2="00000000" w:usb3="00000000" w:csb0="00000003" w:csb1="00000000"/>
  </w:font>
  <w:font w:name="FujiyamaLight">
    <w:altName w:val="Times New Roman"/>
    <w:charset w:val="00"/>
    <w:family w:val="auto"/>
    <w:pitch w:val="variable"/>
    <w:sig w:usb0="00000007" w:usb1="00000000" w:usb2="00000000" w:usb3="00000000" w:csb0="00000003" w:csb1="00000000"/>
  </w:font>
  <w:font w:name="Fujiyama">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861AF" w14:textId="77777777" w:rsidR="002B02AD" w:rsidRDefault="002B02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D98440C" w14:textId="77777777" w:rsidR="002B02AD" w:rsidRDefault="002B0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B237" w14:textId="77777777" w:rsidR="002B02AD" w:rsidRDefault="002B02AD">
    <w:pPr>
      <w:pStyle w:val="Zpat"/>
      <w:framePr w:w="516" w:h="947" w:wrap="notBeside" w:vAnchor="page" w:hAnchor="page" w:x="1441" w:y="15409"/>
    </w:pPr>
  </w:p>
  <w:p w14:paraId="182ACC16" w14:textId="77777777" w:rsidR="002B02AD" w:rsidRDefault="002B02AD" w:rsidP="00DD7F7C">
    <w:pPr>
      <w:pStyle w:val="Zpat"/>
      <w:jc w:val="right"/>
      <w:rPr>
        <w:rFonts w:ascii="Arial" w:hAnsi="Arial"/>
        <w:sz w:val="16"/>
      </w:rPr>
    </w:pPr>
    <w:r>
      <w:rPr>
        <w:rStyle w:val="slostrnky"/>
        <w:rFonts w:ascii="Arial" w:hAnsi="Arial"/>
        <w:sz w:val="16"/>
      </w:rPr>
      <w:t xml:space="preserve">strana </w:t>
    </w:r>
    <w:r>
      <w:rPr>
        <w:rStyle w:val="slostrnky"/>
        <w:rFonts w:ascii="Arial" w:hAnsi="Arial"/>
        <w:sz w:val="16"/>
      </w:rPr>
      <w:fldChar w:fldCharType="begin"/>
    </w:r>
    <w:r>
      <w:rPr>
        <w:rStyle w:val="slostrnky"/>
        <w:rFonts w:ascii="Arial" w:hAnsi="Arial"/>
        <w:sz w:val="16"/>
      </w:rPr>
      <w:instrText xml:space="preserve"> PAGE </w:instrText>
    </w:r>
    <w:r>
      <w:rPr>
        <w:rStyle w:val="slostrnky"/>
        <w:rFonts w:ascii="Arial" w:hAnsi="Arial"/>
        <w:sz w:val="16"/>
      </w:rPr>
      <w:fldChar w:fldCharType="separate"/>
    </w:r>
    <w:r w:rsidR="00252003">
      <w:rPr>
        <w:rStyle w:val="slostrnky"/>
        <w:rFonts w:ascii="Arial" w:hAnsi="Arial"/>
        <w:sz w:val="16"/>
      </w:rPr>
      <w:t>4</w:t>
    </w:r>
    <w:r>
      <w:rPr>
        <w:rStyle w:val="slostrnky"/>
        <w:rFonts w:ascii="Arial" w:hAnsi="Arial"/>
        <w:sz w:val="16"/>
      </w:rPr>
      <w:fldChar w:fldCharType="end"/>
    </w:r>
    <w:r>
      <w:rPr>
        <w:rStyle w:val="slostrnky"/>
        <w:rFonts w:ascii="Arial" w:hAnsi="Arial"/>
        <w:sz w:val="16"/>
      </w:rPr>
      <w:t>/</w:t>
    </w:r>
    <w:r>
      <w:rPr>
        <w:rStyle w:val="slostrnky"/>
        <w:rFonts w:ascii="Arial" w:hAnsi="Arial"/>
        <w:sz w:val="16"/>
      </w:rPr>
      <w:fldChar w:fldCharType="begin"/>
    </w:r>
    <w:r>
      <w:rPr>
        <w:rStyle w:val="slostrnky"/>
        <w:rFonts w:ascii="Arial" w:hAnsi="Arial"/>
        <w:sz w:val="16"/>
      </w:rPr>
      <w:instrText xml:space="preserve"> NUMPAGES </w:instrText>
    </w:r>
    <w:r>
      <w:rPr>
        <w:rStyle w:val="slostrnky"/>
        <w:rFonts w:ascii="Arial" w:hAnsi="Arial"/>
        <w:sz w:val="16"/>
      </w:rPr>
      <w:fldChar w:fldCharType="separate"/>
    </w:r>
    <w:r w:rsidR="00252003">
      <w:rPr>
        <w:rStyle w:val="slostrnky"/>
        <w:rFonts w:ascii="Arial" w:hAnsi="Arial"/>
        <w:sz w:val="16"/>
      </w:rPr>
      <w:t>12</w:t>
    </w:r>
    <w:r>
      <w:rPr>
        <w:rStyle w:val="slostrnky"/>
        <w:rFonts w:ascii="Arial" w:hAnsi="Arial"/>
        <w:sz w:val="16"/>
      </w:rPr>
      <w:fldChar w:fldCharType="end"/>
    </w:r>
  </w:p>
  <w:p w14:paraId="3CE4353E" w14:textId="77777777" w:rsidR="002B02AD" w:rsidRDefault="002B02AD">
    <w:pPr>
      <w:pStyle w:val="Zpat"/>
    </w:pPr>
  </w:p>
  <w:p w14:paraId="19DB6FC8" w14:textId="77777777" w:rsidR="002B02AD" w:rsidRDefault="002B02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3394D" w14:textId="77777777" w:rsidR="0034448C" w:rsidRDefault="0034448C">
      <w:r>
        <w:separator/>
      </w:r>
    </w:p>
  </w:footnote>
  <w:footnote w:type="continuationSeparator" w:id="0">
    <w:p w14:paraId="309F90E9" w14:textId="77777777" w:rsidR="0034448C" w:rsidRDefault="0034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E338" w14:textId="15A037CB" w:rsidR="0032197E" w:rsidRPr="00E17E7A" w:rsidRDefault="00E17E7A" w:rsidP="00E17E7A">
    <w:pPr>
      <w:pStyle w:val="Zhlav"/>
      <w:jc w:val="right"/>
    </w:pPr>
    <w:bookmarkStart w:id="0" w:name="_Hlk3027253"/>
    <w:bookmarkStart w:id="1" w:name="_Hlk3027254"/>
    <w:bookmarkStart w:id="2" w:name="_Hlk42261217"/>
    <w:bookmarkStart w:id="3" w:name="_Hlk42261218"/>
    <w:bookmarkStart w:id="4" w:name="_Hlk42261225"/>
    <w:bookmarkStart w:id="5" w:name="_Hlk42261226"/>
    <w:r w:rsidRPr="006800DF">
      <w:rPr>
        <w:rFonts w:ascii="Calibri Light" w:hAnsi="Calibri Light"/>
        <w:color w:val="7F7F7F" w:themeColor="text1" w:themeTint="80"/>
        <w:sz w:val="20"/>
      </w:rPr>
      <w:t>[příloha </w:t>
    </w:r>
    <w:r>
      <w:rPr>
        <w:rFonts w:ascii="Calibri Light" w:hAnsi="Calibri Light"/>
        <w:color w:val="7F7F7F" w:themeColor="text1" w:themeTint="80"/>
        <w:sz w:val="20"/>
      </w:rPr>
      <w:t>ZD č.</w:t>
    </w:r>
    <w:r w:rsidR="00121139">
      <w:rPr>
        <w:rFonts w:ascii="Calibri Light" w:hAnsi="Calibri Light"/>
        <w:color w:val="7F7F7F" w:themeColor="text1" w:themeTint="80"/>
        <w:sz w:val="20"/>
      </w:rPr>
      <w:t>4</w:t>
    </w:r>
    <w:r w:rsidRPr="006800DF">
      <w:rPr>
        <w:rFonts w:ascii="Calibri Light" w:hAnsi="Calibri Light"/>
        <w:color w:val="7F7F7F" w:themeColor="text1" w:themeTint="80"/>
        <w:sz w:val="20"/>
      </w:rPr>
      <w:t>]</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F28"/>
    <w:multiLevelType w:val="hybridMultilevel"/>
    <w:tmpl w:val="A3FEEA28"/>
    <w:lvl w:ilvl="0" w:tplc="CA86FFC4">
      <w:start w:val="1"/>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 w15:restartNumberingAfterBreak="0">
    <w:nsid w:val="04514451"/>
    <w:multiLevelType w:val="hybridMultilevel"/>
    <w:tmpl w:val="A67A21C4"/>
    <w:lvl w:ilvl="0" w:tplc="D29076E4">
      <w:start w:val="3"/>
      <w:numFmt w:val="bullet"/>
      <w:lvlText w:val="-"/>
      <w:lvlJc w:val="left"/>
      <w:pPr>
        <w:ind w:left="1129" w:hanging="360"/>
      </w:pPr>
      <w:rPr>
        <w:rFonts w:ascii="Arial" w:eastAsia="Times New Roman" w:hAnsi="Arial" w:cs="Arial"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2" w15:restartNumberingAfterBreak="0">
    <w:nsid w:val="054F471C"/>
    <w:multiLevelType w:val="multilevel"/>
    <w:tmpl w:val="7CD6BFF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DF72BB"/>
    <w:multiLevelType w:val="multilevel"/>
    <w:tmpl w:val="786409D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237E08"/>
    <w:multiLevelType w:val="multilevel"/>
    <w:tmpl w:val="B5AE676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8F1E38"/>
    <w:multiLevelType w:val="multilevel"/>
    <w:tmpl w:val="7CD6BFFE"/>
    <w:lvl w:ilvl="0">
      <w:start w:val="16"/>
      <w:numFmt w:val="decimal"/>
      <w:lvlText w:val="%1"/>
      <w:lvlJc w:val="left"/>
      <w:pPr>
        <w:tabs>
          <w:tab w:val="num" w:pos="375"/>
        </w:tabs>
        <w:ind w:left="375" w:hanging="375"/>
      </w:pPr>
      <w:rPr>
        <w:rFonts w:hint="default"/>
        <w:sz w:val="20"/>
      </w:rPr>
    </w:lvl>
    <w:lvl w:ilvl="1">
      <w:start w:val="1"/>
      <w:numFmt w:val="decimal"/>
      <w:lvlText w:val="%1.%2"/>
      <w:lvlJc w:val="left"/>
      <w:pPr>
        <w:tabs>
          <w:tab w:val="num" w:pos="375"/>
        </w:tabs>
        <w:ind w:left="375" w:hanging="375"/>
      </w:pPr>
      <w:rPr>
        <w:rFonts w:hint="default"/>
        <w:sz w:val="20"/>
      </w:rPr>
    </w:lvl>
    <w:lvl w:ilvl="2">
      <w:start w:val="1"/>
      <w:numFmt w:val="decimal"/>
      <w:lvlText w:val="%1.%2.%3"/>
      <w:lvlJc w:val="left"/>
      <w:pPr>
        <w:tabs>
          <w:tab w:val="num" w:pos="1145"/>
        </w:tabs>
        <w:ind w:left="1145"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6" w15:restartNumberingAfterBreak="0">
    <w:nsid w:val="112F6E9D"/>
    <w:multiLevelType w:val="multilevel"/>
    <w:tmpl w:val="AA425B9C"/>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7A189B"/>
    <w:multiLevelType w:val="hybridMultilevel"/>
    <w:tmpl w:val="52026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431CF9"/>
    <w:multiLevelType w:val="multilevel"/>
    <w:tmpl w:val="4E58DD48"/>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9E4B5D"/>
    <w:multiLevelType w:val="hybridMultilevel"/>
    <w:tmpl w:val="9AD41DC0"/>
    <w:lvl w:ilvl="0" w:tplc="22D22396">
      <w:start w:val="1"/>
      <w:numFmt w:val="decimal"/>
      <w:lvlText w:val="%1."/>
      <w:lvlJc w:val="left"/>
      <w:pPr>
        <w:ind w:left="720" w:hanging="360"/>
      </w:pPr>
      <w:rPr>
        <w:b w:val="0"/>
        <w:i w:val="0"/>
        <w:strike w:val="0"/>
        <w:dstrike w:val="0"/>
        <w:sz w:val="20"/>
        <w:szCs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84459"/>
    <w:multiLevelType w:val="multilevel"/>
    <w:tmpl w:val="773A8C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1E7B7E"/>
    <w:multiLevelType w:val="multilevel"/>
    <w:tmpl w:val="E41EFDA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405FE"/>
    <w:multiLevelType w:val="hybridMultilevel"/>
    <w:tmpl w:val="082A795A"/>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3" w15:restartNumberingAfterBreak="0">
    <w:nsid w:val="39A115CA"/>
    <w:multiLevelType w:val="multilevel"/>
    <w:tmpl w:val="42AE704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14780C"/>
    <w:multiLevelType w:val="hybridMultilevel"/>
    <w:tmpl w:val="60C28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7C096C"/>
    <w:multiLevelType w:val="multilevel"/>
    <w:tmpl w:val="80C68A2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C61E7E"/>
    <w:multiLevelType w:val="multilevel"/>
    <w:tmpl w:val="F7AE68E4"/>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983CD2"/>
    <w:multiLevelType w:val="multilevel"/>
    <w:tmpl w:val="2F845266"/>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8A053C"/>
    <w:multiLevelType w:val="multilevel"/>
    <w:tmpl w:val="E44E4420"/>
    <w:lvl w:ilvl="0">
      <w:start w:val="3"/>
      <w:numFmt w:val="decimal"/>
      <w:lvlText w:val="%1"/>
      <w:lvlJc w:val="left"/>
      <w:pPr>
        <w:tabs>
          <w:tab w:val="num" w:pos="705"/>
        </w:tabs>
        <w:ind w:left="705" w:hanging="705"/>
      </w:pPr>
      <w:rPr>
        <w:rFonts w:hint="default"/>
      </w:rPr>
    </w:lvl>
    <w:lvl w:ilvl="1">
      <w:start w:val="1"/>
      <w:numFmt w:val="lowerLetter"/>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7C0ECD"/>
    <w:multiLevelType w:val="singleLevel"/>
    <w:tmpl w:val="273EB858"/>
    <w:lvl w:ilvl="0">
      <w:start w:val="7"/>
      <w:numFmt w:val="bullet"/>
      <w:lvlText w:val="-"/>
      <w:lvlJc w:val="left"/>
      <w:pPr>
        <w:tabs>
          <w:tab w:val="num" w:pos="1785"/>
        </w:tabs>
        <w:ind w:left="1785" w:hanging="360"/>
      </w:pPr>
      <w:rPr>
        <w:rFonts w:ascii="Times New Roman" w:hAnsi="Times New Roman" w:hint="default"/>
      </w:rPr>
    </w:lvl>
  </w:abstractNum>
  <w:abstractNum w:abstractNumId="20" w15:restartNumberingAfterBreak="0">
    <w:nsid w:val="4FC21D91"/>
    <w:multiLevelType w:val="multilevel"/>
    <w:tmpl w:val="C8C6CBB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C54343"/>
    <w:multiLevelType w:val="hybridMultilevel"/>
    <w:tmpl w:val="3850DC3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599B5161"/>
    <w:multiLevelType w:val="singleLevel"/>
    <w:tmpl w:val="982C5C68"/>
    <w:lvl w:ilvl="0">
      <w:start w:val="7"/>
      <w:numFmt w:val="bullet"/>
      <w:lvlText w:val="-"/>
      <w:lvlJc w:val="left"/>
      <w:pPr>
        <w:tabs>
          <w:tab w:val="num" w:pos="1785"/>
        </w:tabs>
        <w:ind w:left="1785" w:hanging="360"/>
      </w:pPr>
      <w:rPr>
        <w:rFonts w:ascii="Times New Roman" w:hAnsi="Times New Roman" w:hint="default"/>
      </w:rPr>
    </w:lvl>
  </w:abstractNum>
  <w:abstractNum w:abstractNumId="23" w15:restartNumberingAfterBreak="0">
    <w:nsid w:val="5AD029E4"/>
    <w:multiLevelType w:val="multilevel"/>
    <w:tmpl w:val="28BAE2B2"/>
    <w:lvl w:ilvl="0">
      <w:start w:val="3"/>
      <w:numFmt w:val="decimal"/>
      <w:lvlText w:val="%1"/>
      <w:lvlJc w:val="left"/>
      <w:pPr>
        <w:ind w:left="357" w:hanging="357"/>
      </w:pPr>
      <w:rPr>
        <w:rFonts w:hint="default"/>
      </w:rPr>
    </w:lvl>
    <w:lvl w:ilvl="1">
      <w:start w:val="1"/>
      <w:numFmt w:val="none"/>
      <w:lvlText w:val="3.1"/>
      <w:lvlJc w:val="left"/>
      <w:pPr>
        <w:ind w:left="357" w:hanging="357"/>
      </w:pPr>
      <w:rPr>
        <w:rFonts w:hint="default"/>
      </w:rPr>
    </w:lvl>
    <w:lvl w:ilvl="2">
      <w:start w:val="1"/>
      <w:numFmt w:val="decimal"/>
      <w:lvlText w:val="%1.%21"/>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5C696B51"/>
    <w:multiLevelType w:val="multilevel"/>
    <w:tmpl w:val="A2C03BE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053829"/>
    <w:multiLevelType w:val="hybridMultilevel"/>
    <w:tmpl w:val="D0DC1D84"/>
    <w:lvl w:ilvl="0" w:tplc="C342617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5F1570FF"/>
    <w:multiLevelType w:val="multilevel"/>
    <w:tmpl w:val="2F845266"/>
    <w:lvl w:ilvl="0">
      <w:start w:val="3"/>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E74293"/>
    <w:multiLevelType w:val="multilevel"/>
    <w:tmpl w:val="720A5962"/>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906162"/>
    <w:multiLevelType w:val="multilevel"/>
    <w:tmpl w:val="97A05F9A"/>
    <w:lvl w:ilvl="0">
      <w:start w:val="21"/>
      <w:numFmt w:val="decimal"/>
      <w:lvlText w:val="%1"/>
      <w:lvlJc w:val="left"/>
      <w:pPr>
        <w:tabs>
          <w:tab w:val="num" w:pos="375"/>
        </w:tabs>
        <w:ind w:left="375" w:hanging="375"/>
      </w:pPr>
      <w:rPr>
        <w:rFonts w:ascii="Arial" w:hAnsi="Arial" w:hint="default"/>
        <w:sz w:val="20"/>
      </w:rPr>
    </w:lvl>
    <w:lvl w:ilvl="1">
      <w:start w:val="1"/>
      <w:numFmt w:val="decimal"/>
      <w:lvlText w:val="%1.%2"/>
      <w:lvlJc w:val="left"/>
      <w:pPr>
        <w:tabs>
          <w:tab w:val="num" w:pos="375"/>
        </w:tabs>
        <w:ind w:left="375" w:hanging="375"/>
      </w:pPr>
      <w:rPr>
        <w:rFonts w:ascii="Arial" w:hAnsi="Arial" w:cs="Arial" w:hint="default"/>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29" w15:restartNumberingAfterBreak="0">
    <w:nsid w:val="73F544F9"/>
    <w:multiLevelType w:val="multilevel"/>
    <w:tmpl w:val="A5E8295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CE5F56"/>
    <w:multiLevelType w:val="multilevel"/>
    <w:tmpl w:val="72F459B2"/>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5377CF"/>
    <w:multiLevelType w:val="hybridMultilevel"/>
    <w:tmpl w:val="017A02B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16cid:durableId="1305350068">
    <w:abstractNumId w:val="10"/>
  </w:num>
  <w:num w:numId="2" w16cid:durableId="1035735164">
    <w:abstractNumId w:val="4"/>
  </w:num>
  <w:num w:numId="3" w16cid:durableId="303966632">
    <w:abstractNumId w:val="29"/>
  </w:num>
  <w:num w:numId="4" w16cid:durableId="1655792777">
    <w:abstractNumId w:val="8"/>
  </w:num>
  <w:num w:numId="5" w16cid:durableId="320159619">
    <w:abstractNumId w:val="20"/>
  </w:num>
  <w:num w:numId="6" w16cid:durableId="1168516705">
    <w:abstractNumId w:val="6"/>
  </w:num>
  <w:num w:numId="7" w16cid:durableId="1452937012">
    <w:abstractNumId w:val="27"/>
  </w:num>
  <w:num w:numId="8" w16cid:durableId="1318803579">
    <w:abstractNumId w:val="13"/>
  </w:num>
  <w:num w:numId="9" w16cid:durableId="863860699">
    <w:abstractNumId w:val="24"/>
  </w:num>
  <w:num w:numId="10" w16cid:durableId="1457337430">
    <w:abstractNumId w:val="11"/>
  </w:num>
  <w:num w:numId="11" w16cid:durableId="1753817863">
    <w:abstractNumId w:val="3"/>
  </w:num>
  <w:num w:numId="12" w16cid:durableId="656572269">
    <w:abstractNumId w:val="15"/>
  </w:num>
  <w:num w:numId="13" w16cid:durableId="2115250708">
    <w:abstractNumId w:val="30"/>
  </w:num>
  <w:num w:numId="14" w16cid:durableId="2045984464">
    <w:abstractNumId w:val="5"/>
  </w:num>
  <w:num w:numId="15" w16cid:durableId="2052880731">
    <w:abstractNumId w:val="22"/>
  </w:num>
  <w:num w:numId="16" w16cid:durableId="1509519328">
    <w:abstractNumId w:val="19"/>
  </w:num>
  <w:num w:numId="17" w16cid:durableId="1358701724">
    <w:abstractNumId w:val="28"/>
  </w:num>
  <w:num w:numId="18" w16cid:durableId="1987974664">
    <w:abstractNumId w:val="2"/>
  </w:num>
  <w:num w:numId="19" w16cid:durableId="1631545318">
    <w:abstractNumId w:val="16"/>
  </w:num>
  <w:num w:numId="20" w16cid:durableId="430395032">
    <w:abstractNumId w:val="7"/>
  </w:num>
  <w:num w:numId="21" w16cid:durableId="2070379292">
    <w:abstractNumId w:val="14"/>
  </w:num>
  <w:num w:numId="22" w16cid:durableId="2093578713">
    <w:abstractNumId w:val="31"/>
  </w:num>
  <w:num w:numId="23" w16cid:durableId="1367214013">
    <w:abstractNumId w:val="23"/>
  </w:num>
  <w:num w:numId="24" w16cid:durableId="1495537045">
    <w:abstractNumId w:val="1"/>
  </w:num>
  <w:num w:numId="25" w16cid:durableId="665791484">
    <w:abstractNumId w:val="25"/>
  </w:num>
  <w:num w:numId="26" w16cid:durableId="198465675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7245441">
    <w:abstractNumId w:val="21"/>
  </w:num>
  <w:num w:numId="28" w16cid:durableId="1840193969">
    <w:abstractNumId w:val="9"/>
  </w:num>
  <w:num w:numId="29" w16cid:durableId="635062113">
    <w:abstractNumId w:val="17"/>
  </w:num>
  <w:num w:numId="30" w16cid:durableId="299501005">
    <w:abstractNumId w:val="26"/>
  </w:num>
  <w:num w:numId="31" w16cid:durableId="1999385157">
    <w:abstractNumId w:val="18"/>
  </w:num>
  <w:num w:numId="32" w16cid:durableId="1205561503">
    <w:abstractNumId w:val="12"/>
  </w:num>
  <w:num w:numId="33" w16cid:durableId="5052496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activeWritingStyle w:appName="MSWord" w:lang="cs-CZ" w:vendorID="7" w:dllVersion="514" w:checkStyle="1"/>
  <w:proofState w:spelling="clean" w:grammar="clean"/>
  <w:attachedTemplate r:id="rId1"/>
  <w:documentProtection w:edit="readOnly" w:enforcement="1" w:cryptProviderType="rsaAES" w:cryptAlgorithmClass="hash" w:cryptAlgorithmType="typeAny" w:cryptAlgorithmSid="14" w:cryptSpinCount="100000" w:hash="XlCk72D+OJR1BLIGZvgHNQJLSceC1LTuAHimNmdOZqR+Q+hb0hQSlVP6FrjPD9/zjvowI0TgKs8FiajLfFEvJA==" w:salt="D3U2H7S273sCcpmnhNhO5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D34"/>
    <w:rsid w:val="000032C5"/>
    <w:rsid w:val="0000685B"/>
    <w:rsid w:val="0003623B"/>
    <w:rsid w:val="00044D04"/>
    <w:rsid w:val="000472BD"/>
    <w:rsid w:val="00054B0D"/>
    <w:rsid w:val="00066E77"/>
    <w:rsid w:val="00073FA0"/>
    <w:rsid w:val="00080DA5"/>
    <w:rsid w:val="000B0149"/>
    <w:rsid w:val="000E0FB6"/>
    <w:rsid w:val="000E3FE2"/>
    <w:rsid w:val="000E466E"/>
    <w:rsid w:val="000F7FBD"/>
    <w:rsid w:val="001007C3"/>
    <w:rsid w:val="00121139"/>
    <w:rsid w:val="00126D93"/>
    <w:rsid w:val="00136A3F"/>
    <w:rsid w:val="00160B4A"/>
    <w:rsid w:val="00187319"/>
    <w:rsid w:val="001A6B8A"/>
    <w:rsid w:val="001B5F5B"/>
    <w:rsid w:val="001C761A"/>
    <w:rsid w:val="001D18C6"/>
    <w:rsid w:val="001D3E28"/>
    <w:rsid w:val="001F21DE"/>
    <w:rsid w:val="001F5B17"/>
    <w:rsid w:val="0020575C"/>
    <w:rsid w:val="0022790C"/>
    <w:rsid w:val="00227E17"/>
    <w:rsid w:val="00230993"/>
    <w:rsid w:val="0023579A"/>
    <w:rsid w:val="00236B22"/>
    <w:rsid w:val="0024223B"/>
    <w:rsid w:val="00243496"/>
    <w:rsid w:val="00252003"/>
    <w:rsid w:val="00260FC3"/>
    <w:rsid w:val="00261D4C"/>
    <w:rsid w:val="00264D23"/>
    <w:rsid w:val="00276006"/>
    <w:rsid w:val="00293470"/>
    <w:rsid w:val="002B01B6"/>
    <w:rsid w:val="002B02AD"/>
    <w:rsid w:val="002C055F"/>
    <w:rsid w:val="002C323C"/>
    <w:rsid w:val="002C3412"/>
    <w:rsid w:val="002C5FC7"/>
    <w:rsid w:val="002D3A29"/>
    <w:rsid w:val="002E2B1B"/>
    <w:rsid w:val="002E416D"/>
    <w:rsid w:val="0030746A"/>
    <w:rsid w:val="00307960"/>
    <w:rsid w:val="00316E41"/>
    <w:rsid w:val="0032197E"/>
    <w:rsid w:val="0032461B"/>
    <w:rsid w:val="00331A27"/>
    <w:rsid w:val="00336FDA"/>
    <w:rsid w:val="00340DD9"/>
    <w:rsid w:val="0034448C"/>
    <w:rsid w:val="003460E4"/>
    <w:rsid w:val="003464A3"/>
    <w:rsid w:val="0035186B"/>
    <w:rsid w:val="003544E6"/>
    <w:rsid w:val="003561DA"/>
    <w:rsid w:val="003624CC"/>
    <w:rsid w:val="003628B1"/>
    <w:rsid w:val="0038459E"/>
    <w:rsid w:val="003A0C99"/>
    <w:rsid w:val="003A3406"/>
    <w:rsid w:val="003D0308"/>
    <w:rsid w:val="003D56AB"/>
    <w:rsid w:val="003F2F75"/>
    <w:rsid w:val="00402E39"/>
    <w:rsid w:val="00403270"/>
    <w:rsid w:val="0041182B"/>
    <w:rsid w:val="00415072"/>
    <w:rsid w:val="00433D6A"/>
    <w:rsid w:val="00442719"/>
    <w:rsid w:val="004464F3"/>
    <w:rsid w:val="00453FEF"/>
    <w:rsid w:val="004650A8"/>
    <w:rsid w:val="0047043A"/>
    <w:rsid w:val="00471AFB"/>
    <w:rsid w:val="00481F7F"/>
    <w:rsid w:val="00485A04"/>
    <w:rsid w:val="004918F0"/>
    <w:rsid w:val="004B19D4"/>
    <w:rsid w:val="004C07A9"/>
    <w:rsid w:val="004E0B85"/>
    <w:rsid w:val="004E36EE"/>
    <w:rsid w:val="004F08F5"/>
    <w:rsid w:val="004F19D1"/>
    <w:rsid w:val="004F59CF"/>
    <w:rsid w:val="00503C7A"/>
    <w:rsid w:val="00506C5D"/>
    <w:rsid w:val="00514292"/>
    <w:rsid w:val="005144E1"/>
    <w:rsid w:val="00514713"/>
    <w:rsid w:val="00515792"/>
    <w:rsid w:val="0053514A"/>
    <w:rsid w:val="00547CD1"/>
    <w:rsid w:val="005521F4"/>
    <w:rsid w:val="00553B47"/>
    <w:rsid w:val="00564247"/>
    <w:rsid w:val="005842CA"/>
    <w:rsid w:val="005867A1"/>
    <w:rsid w:val="00586B0B"/>
    <w:rsid w:val="00595948"/>
    <w:rsid w:val="005C30C1"/>
    <w:rsid w:val="005C53ED"/>
    <w:rsid w:val="005D241B"/>
    <w:rsid w:val="005D64ED"/>
    <w:rsid w:val="005D6E6D"/>
    <w:rsid w:val="005F61EF"/>
    <w:rsid w:val="00606135"/>
    <w:rsid w:val="00607F2B"/>
    <w:rsid w:val="00621597"/>
    <w:rsid w:val="00643244"/>
    <w:rsid w:val="00650C92"/>
    <w:rsid w:val="006545D4"/>
    <w:rsid w:val="00660356"/>
    <w:rsid w:val="006821A2"/>
    <w:rsid w:val="00687299"/>
    <w:rsid w:val="006920FF"/>
    <w:rsid w:val="006A5441"/>
    <w:rsid w:val="006B65C2"/>
    <w:rsid w:val="006B6AEA"/>
    <w:rsid w:val="006B7E08"/>
    <w:rsid w:val="006C363E"/>
    <w:rsid w:val="006D619D"/>
    <w:rsid w:val="006D6AAF"/>
    <w:rsid w:val="006E3F17"/>
    <w:rsid w:val="006F7F58"/>
    <w:rsid w:val="00702547"/>
    <w:rsid w:val="0071048D"/>
    <w:rsid w:val="00712C89"/>
    <w:rsid w:val="00713CB7"/>
    <w:rsid w:val="00716C3E"/>
    <w:rsid w:val="0072445B"/>
    <w:rsid w:val="00727A34"/>
    <w:rsid w:val="00727F1B"/>
    <w:rsid w:val="007376B9"/>
    <w:rsid w:val="00750166"/>
    <w:rsid w:val="00753458"/>
    <w:rsid w:val="007609DD"/>
    <w:rsid w:val="00761189"/>
    <w:rsid w:val="00782326"/>
    <w:rsid w:val="00782F57"/>
    <w:rsid w:val="00790159"/>
    <w:rsid w:val="007A4750"/>
    <w:rsid w:val="007C12F6"/>
    <w:rsid w:val="007C5EC8"/>
    <w:rsid w:val="007C7654"/>
    <w:rsid w:val="007D0E4C"/>
    <w:rsid w:val="007E0332"/>
    <w:rsid w:val="007E22AF"/>
    <w:rsid w:val="007E4E9F"/>
    <w:rsid w:val="007E725E"/>
    <w:rsid w:val="007E76AE"/>
    <w:rsid w:val="007F4E5C"/>
    <w:rsid w:val="007F5912"/>
    <w:rsid w:val="007F5B17"/>
    <w:rsid w:val="00835DD6"/>
    <w:rsid w:val="00843D8D"/>
    <w:rsid w:val="00850566"/>
    <w:rsid w:val="00862712"/>
    <w:rsid w:val="00872E7E"/>
    <w:rsid w:val="0089047C"/>
    <w:rsid w:val="00890536"/>
    <w:rsid w:val="00896ED9"/>
    <w:rsid w:val="008B3ACC"/>
    <w:rsid w:val="008B4DA7"/>
    <w:rsid w:val="008C760E"/>
    <w:rsid w:val="00923E2F"/>
    <w:rsid w:val="00923F81"/>
    <w:rsid w:val="00925662"/>
    <w:rsid w:val="009454FE"/>
    <w:rsid w:val="00946266"/>
    <w:rsid w:val="00952B01"/>
    <w:rsid w:val="009554A2"/>
    <w:rsid w:val="00956E7B"/>
    <w:rsid w:val="00961A24"/>
    <w:rsid w:val="00964CE2"/>
    <w:rsid w:val="0096664F"/>
    <w:rsid w:val="009672DC"/>
    <w:rsid w:val="009676E9"/>
    <w:rsid w:val="009735CF"/>
    <w:rsid w:val="00977C03"/>
    <w:rsid w:val="00991A36"/>
    <w:rsid w:val="009969B9"/>
    <w:rsid w:val="009E1608"/>
    <w:rsid w:val="009E30E3"/>
    <w:rsid w:val="009F1169"/>
    <w:rsid w:val="00A03174"/>
    <w:rsid w:val="00A03B4A"/>
    <w:rsid w:val="00A05BE5"/>
    <w:rsid w:val="00A06914"/>
    <w:rsid w:val="00A10C14"/>
    <w:rsid w:val="00A21F0A"/>
    <w:rsid w:val="00A256FF"/>
    <w:rsid w:val="00A36F58"/>
    <w:rsid w:val="00A41C20"/>
    <w:rsid w:val="00A461A6"/>
    <w:rsid w:val="00A56065"/>
    <w:rsid w:val="00A719DB"/>
    <w:rsid w:val="00A82065"/>
    <w:rsid w:val="00A90EB8"/>
    <w:rsid w:val="00A91164"/>
    <w:rsid w:val="00AA225D"/>
    <w:rsid w:val="00AB2183"/>
    <w:rsid w:val="00AC5D73"/>
    <w:rsid w:val="00AD2A34"/>
    <w:rsid w:val="00AD3C46"/>
    <w:rsid w:val="00AE2517"/>
    <w:rsid w:val="00AE4400"/>
    <w:rsid w:val="00AF3D34"/>
    <w:rsid w:val="00AF58C4"/>
    <w:rsid w:val="00AF7D5F"/>
    <w:rsid w:val="00B27074"/>
    <w:rsid w:val="00B30F8D"/>
    <w:rsid w:val="00B31B13"/>
    <w:rsid w:val="00B543DB"/>
    <w:rsid w:val="00B56B69"/>
    <w:rsid w:val="00B637E8"/>
    <w:rsid w:val="00B66AAB"/>
    <w:rsid w:val="00B75EA5"/>
    <w:rsid w:val="00B76227"/>
    <w:rsid w:val="00B77039"/>
    <w:rsid w:val="00B80979"/>
    <w:rsid w:val="00B97C7E"/>
    <w:rsid w:val="00BA2D20"/>
    <w:rsid w:val="00BB1EEC"/>
    <w:rsid w:val="00BB5CBC"/>
    <w:rsid w:val="00BC3A73"/>
    <w:rsid w:val="00BC4C97"/>
    <w:rsid w:val="00BC5F03"/>
    <w:rsid w:val="00BC789E"/>
    <w:rsid w:val="00BD1519"/>
    <w:rsid w:val="00BD238F"/>
    <w:rsid w:val="00BE13F0"/>
    <w:rsid w:val="00BE19E8"/>
    <w:rsid w:val="00BE42C8"/>
    <w:rsid w:val="00BE4BA4"/>
    <w:rsid w:val="00BE5054"/>
    <w:rsid w:val="00BE7E8C"/>
    <w:rsid w:val="00C216F5"/>
    <w:rsid w:val="00C40EA9"/>
    <w:rsid w:val="00C5152A"/>
    <w:rsid w:val="00C66214"/>
    <w:rsid w:val="00C6753D"/>
    <w:rsid w:val="00C71802"/>
    <w:rsid w:val="00C852F4"/>
    <w:rsid w:val="00C933A4"/>
    <w:rsid w:val="00CA1AF9"/>
    <w:rsid w:val="00CA1C53"/>
    <w:rsid w:val="00CA60B3"/>
    <w:rsid w:val="00CB2107"/>
    <w:rsid w:val="00CB5394"/>
    <w:rsid w:val="00CF135B"/>
    <w:rsid w:val="00CF15DA"/>
    <w:rsid w:val="00D11537"/>
    <w:rsid w:val="00D22232"/>
    <w:rsid w:val="00D31692"/>
    <w:rsid w:val="00D41280"/>
    <w:rsid w:val="00D43F11"/>
    <w:rsid w:val="00D5383A"/>
    <w:rsid w:val="00D709E8"/>
    <w:rsid w:val="00D77C15"/>
    <w:rsid w:val="00D809E2"/>
    <w:rsid w:val="00D85316"/>
    <w:rsid w:val="00D854A5"/>
    <w:rsid w:val="00D93CC2"/>
    <w:rsid w:val="00D96AFA"/>
    <w:rsid w:val="00DA0A58"/>
    <w:rsid w:val="00DB35F1"/>
    <w:rsid w:val="00DC6C87"/>
    <w:rsid w:val="00DD5119"/>
    <w:rsid w:val="00DD7F7C"/>
    <w:rsid w:val="00DE2B90"/>
    <w:rsid w:val="00DE5181"/>
    <w:rsid w:val="00DE6BA7"/>
    <w:rsid w:val="00DF6CD4"/>
    <w:rsid w:val="00E17E7A"/>
    <w:rsid w:val="00E253D2"/>
    <w:rsid w:val="00E313F6"/>
    <w:rsid w:val="00E33682"/>
    <w:rsid w:val="00E423DF"/>
    <w:rsid w:val="00E4364C"/>
    <w:rsid w:val="00E56679"/>
    <w:rsid w:val="00E57DA4"/>
    <w:rsid w:val="00E64DAA"/>
    <w:rsid w:val="00E717F5"/>
    <w:rsid w:val="00E80533"/>
    <w:rsid w:val="00E83FB1"/>
    <w:rsid w:val="00EA2764"/>
    <w:rsid w:val="00EB1F7B"/>
    <w:rsid w:val="00ED330A"/>
    <w:rsid w:val="00EE3EFA"/>
    <w:rsid w:val="00F05A01"/>
    <w:rsid w:val="00F07B82"/>
    <w:rsid w:val="00F13562"/>
    <w:rsid w:val="00F13B44"/>
    <w:rsid w:val="00F24247"/>
    <w:rsid w:val="00F3322A"/>
    <w:rsid w:val="00F43359"/>
    <w:rsid w:val="00F613E4"/>
    <w:rsid w:val="00F61DE8"/>
    <w:rsid w:val="00F74ABA"/>
    <w:rsid w:val="00F76488"/>
    <w:rsid w:val="00F87D02"/>
    <w:rsid w:val="00F923B4"/>
    <w:rsid w:val="00FA35FB"/>
    <w:rsid w:val="00FB034F"/>
    <w:rsid w:val="00FC04DD"/>
    <w:rsid w:val="00FC1E56"/>
    <w:rsid w:val="00FD226C"/>
    <w:rsid w:val="00FF4296"/>
    <w:rsid w:val="00FF6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CCCF70"/>
  <w15:docId w15:val="{3C9943FC-5171-4BF1-8C3C-6DA6A767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witzerlandCondLight" w:hAnsi="SwitzerlandCondLight"/>
      <w:sz w:val="22"/>
    </w:rPr>
  </w:style>
  <w:style w:type="paragraph" w:styleId="Nadpis1">
    <w:name w:val="heading 1"/>
    <w:qFormat/>
    <w:pPr>
      <w:keepNext/>
      <w:spacing w:before="240" w:after="60"/>
      <w:outlineLvl w:val="0"/>
    </w:pPr>
    <w:rPr>
      <w:rFonts w:ascii="SwitzerlandCondLight" w:hAnsi="SwitzerlandCondLight"/>
      <w:noProof/>
      <w:kern w:val="28"/>
    </w:rPr>
  </w:style>
  <w:style w:type="paragraph" w:styleId="Nadpis2">
    <w:name w:val="heading 2"/>
    <w:basedOn w:val="Normln"/>
    <w:qFormat/>
    <w:pPr>
      <w:keepNext/>
      <w:spacing w:before="240" w:after="60"/>
      <w:outlineLvl w:val="1"/>
    </w:pPr>
  </w:style>
  <w:style w:type="paragraph" w:styleId="Nadpis3">
    <w:name w:val="heading 3"/>
    <w:basedOn w:val="Normln"/>
    <w:qFormat/>
    <w:pPr>
      <w:keepNext/>
      <w:spacing w:before="240" w:after="60"/>
      <w:outlineLvl w:val="2"/>
    </w:pPr>
  </w:style>
  <w:style w:type="paragraph" w:styleId="Nadpis4">
    <w:name w:val="heading 4"/>
    <w:basedOn w:val="Normln"/>
    <w:next w:val="Normln"/>
    <w:qFormat/>
    <w:pPr>
      <w:keepNext/>
      <w:spacing w:before="120"/>
      <w:ind w:left="285"/>
      <w:jc w:val="both"/>
      <w:outlineLvl w:val="3"/>
    </w:pPr>
    <w:rPr>
      <w:rFonts w:ascii="Times New Roman" w:hAnsi="Times New Roman"/>
      <w:b/>
    </w:rPr>
  </w:style>
  <w:style w:type="paragraph" w:styleId="Nadpis5">
    <w:name w:val="heading 5"/>
    <w:basedOn w:val="Normln"/>
    <w:next w:val="Normln"/>
    <w:qFormat/>
    <w:pPr>
      <w:keepNext/>
      <w:tabs>
        <w:tab w:val="left" w:pos="567"/>
      </w:tabs>
      <w:spacing w:before="80" w:after="120"/>
      <w:outlineLvl w:val="4"/>
    </w:pPr>
    <w:rPr>
      <w:rFonts w:ascii="Times New Roman" w:hAnsi="Times New Roman"/>
      <w:b/>
      <w:sz w:val="36"/>
    </w:rPr>
  </w:style>
  <w:style w:type="paragraph" w:styleId="Nadpis6">
    <w:name w:val="heading 6"/>
    <w:basedOn w:val="Normln"/>
    <w:next w:val="Normln"/>
    <w:qFormat/>
    <w:pPr>
      <w:keepNext/>
      <w:spacing w:before="120" w:line="240" w:lineRule="atLeast"/>
      <w:jc w:val="center"/>
      <w:outlineLvl w:val="5"/>
    </w:pPr>
    <w:rPr>
      <w:rFonts w:ascii="Times New Roman" w:hAnsi="Times New Roman"/>
      <w:b/>
      <w:sz w:val="36"/>
    </w:rPr>
  </w:style>
  <w:style w:type="paragraph" w:styleId="Nadpis7">
    <w:name w:val="heading 7"/>
    <w:basedOn w:val="Normln"/>
    <w:next w:val="Normln"/>
    <w:qFormat/>
    <w:pPr>
      <w:keepNext/>
      <w:spacing w:before="120" w:line="240" w:lineRule="atLeast"/>
      <w:jc w:val="both"/>
      <w:outlineLvl w:val="6"/>
    </w:pPr>
    <w:rPr>
      <w:rFonts w:ascii="Arial Narrow" w:hAnsi="Arial Narrow"/>
      <w:b/>
    </w:rPr>
  </w:style>
  <w:style w:type="paragraph" w:styleId="Nadpis8">
    <w:name w:val="heading 8"/>
    <w:basedOn w:val="Normln"/>
    <w:next w:val="Normln"/>
    <w:qFormat/>
    <w:pPr>
      <w:keepNext/>
      <w:spacing w:before="120" w:line="240" w:lineRule="atLeast"/>
      <w:outlineLvl w:val="7"/>
    </w:pPr>
    <w:rPr>
      <w:rFonts w:ascii="Arial Narrow" w:hAnsi="Arial Narrow"/>
      <w:b/>
    </w:rPr>
  </w:style>
  <w:style w:type="paragraph" w:styleId="Nadpis9">
    <w:name w:val="heading 9"/>
    <w:basedOn w:val="Normln"/>
    <w:next w:val="Normln"/>
    <w:qFormat/>
    <w:pPr>
      <w:keepNext/>
      <w:keepLines/>
      <w:spacing w:before="80" w:after="240" w:line="240" w:lineRule="atLeast"/>
      <w:ind w:left="284" w:hanging="284"/>
      <w:jc w:val="center"/>
      <w:outlineLvl w:val="8"/>
    </w:pPr>
    <w:rPr>
      <w:rFonts w:ascii="Arial Narrow" w:hAnsi="Arial Narrow"/>
      <w:b/>
      <w:sz w:val="28"/>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pPr>
      <w:pBdr>
        <w:left w:val="single" w:sz="6" w:space="0" w:color="auto"/>
        <w:right w:val="single" w:sz="6" w:space="0" w:color="auto"/>
      </w:pBdr>
      <w:tabs>
        <w:tab w:val="left" w:pos="5954"/>
        <w:tab w:val="left" w:pos="6804"/>
      </w:tabs>
      <w:ind w:left="5330" w:right="57"/>
    </w:pPr>
    <w:rPr>
      <w:rFonts w:ascii="SwitzerlandCondBlack" w:hAnsi="SwitzerlandCondBlack"/>
      <w:noProof/>
      <w:sz w:val="22"/>
    </w:rPr>
  </w:style>
  <w:style w:type="paragraph" w:customStyle="1" w:styleId="Znaky">
    <w:name w:val="Značky"/>
    <w:pPr>
      <w:tabs>
        <w:tab w:val="left" w:pos="3005"/>
        <w:tab w:val="left" w:pos="5387"/>
        <w:tab w:val="left" w:pos="8817"/>
      </w:tabs>
    </w:pPr>
    <w:rPr>
      <w:rFonts w:ascii="FujiyamaLight" w:hAnsi="FujiyamaLight"/>
      <w:noProof/>
      <w:sz w:val="22"/>
    </w:rPr>
  </w:style>
  <w:style w:type="paragraph" w:styleId="Zhlav">
    <w:name w:val="header"/>
    <w:basedOn w:val="Normln"/>
    <w:semiHidden/>
    <w:pPr>
      <w:tabs>
        <w:tab w:val="center" w:pos="4536"/>
        <w:tab w:val="right" w:pos="9072"/>
      </w:tabs>
    </w:pPr>
    <w:rPr>
      <w:rFonts w:ascii="SwitzerlandCondBlack" w:hAnsi="SwitzerlandCondBlack"/>
      <w:sz w:val="16"/>
    </w:rPr>
  </w:style>
  <w:style w:type="paragraph" w:styleId="Zpat">
    <w:name w:val="footer"/>
    <w:semiHidden/>
    <w:pPr>
      <w:tabs>
        <w:tab w:val="center" w:pos="4536"/>
        <w:tab w:val="right" w:pos="9072"/>
      </w:tabs>
    </w:pPr>
    <w:rPr>
      <w:rFonts w:ascii="Fujiyama" w:hAnsi="Fujiyama"/>
      <w:noProof/>
      <w:sz w:val="18"/>
    </w:rPr>
  </w:style>
  <w:style w:type="paragraph" w:styleId="Zkladntext">
    <w:name w:val="Body Text"/>
    <w:basedOn w:val="Normln"/>
    <w:link w:val="ZkladntextChar"/>
    <w:semiHidden/>
    <w:pPr>
      <w:numPr>
        <w:ilvl w:val="12"/>
      </w:numPr>
      <w:jc w:val="both"/>
    </w:pPr>
    <w:rPr>
      <w:rFonts w:ascii="Times New Roman" w:hAnsi="Times New Roman"/>
    </w:rPr>
  </w:style>
  <w:style w:type="paragraph" w:styleId="Zkladntextodsazen2">
    <w:name w:val="Body Text Indent 2"/>
    <w:basedOn w:val="Normln"/>
    <w:semiHidden/>
    <w:pPr>
      <w:numPr>
        <w:ilvl w:val="12"/>
      </w:numPr>
      <w:ind w:left="360"/>
      <w:jc w:val="both"/>
    </w:pPr>
    <w:rPr>
      <w:rFonts w:ascii="Times New Roman" w:hAnsi="Times New Roman"/>
    </w:rPr>
  </w:style>
  <w:style w:type="paragraph" w:styleId="Zkladntextodsazen">
    <w:name w:val="Body Text Indent"/>
    <w:basedOn w:val="Normln"/>
    <w:semiHidden/>
    <w:pPr>
      <w:ind w:left="360"/>
    </w:pPr>
    <w:rPr>
      <w:rFonts w:ascii="Times New Roman" w:hAnsi="Times New Roman"/>
    </w:rPr>
  </w:style>
  <w:style w:type="paragraph" w:styleId="Zkladntextodsazen3">
    <w:name w:val="Body Text Indent 3"/>
    <w:basedOn w:val="Normln"/>
    <w:semiHidden/>
    <w:pPr>
      <w:numPr>
        <w:ilvl w:val="12"/>
      </w:numPr>
      <w:ind w:left="851" w:hanging="283"/>
      <w:jc w:val="both"/>
    </w:pPr>
    <w:rPr>
      <w:rFonts w:ascii="Arial" w:hAnsi="Arial"/>
    </w:rPr>
  </w:style>
  <w:style w:type="paragraph" w:styleId="Zkladntext2">
    <w:name w:val="Body Text 2"/>
    <w:basedOn w:val="Normln"/>
    <w:semiHidden/>
    <w:pPr>
      <w:jc w:val="center"/>
    </w:pPr>
    <w:rPr>
      <w:rFonts w:ascii="Times New Roman" w:hAnsi="Times New Roman"/>
      <w:sz w:val="20"/>
    </w:rPr>
  </w:style>
  <w:style w:type="character" w:styleId="slostrnky">
    <w:name w:val="page number"/>
    <w:basedOn w:val="Standardnpsmoodstavce"/>
    <w:semiHidden/>
  </w:style>
  <w:style w:type="character" w:styleId="Hypertextovodkaz">
    <w:name w:val="Hyperlink"/>
    <w:semiHidden/>
    <w:rPr>
      <w:color w:val="0000FF"/>
      <w:u w:val="single"/>
    </w:rPr>
  </w:style>
  <w:style w:type="paragraph" w:customStyle="1" w:styleId="textsml">
    <w:name w:val="textsml"/>
    <w:basedOn w:val="Normln"/>
    <w:pPr>
      <w:spacing w:before="120" w:line="240" w:lineRule="atLeast"/>
      <w:ind w:left="283" w:hanging="283"/>
      <w:jc w:val="both"/>
    </w:pPr>
    <w:rPr>
      <w:rFonts w:ascii="Arial" w:hAnsi="Arial"/>
    </w:rPr>
  </w:style>
  <w:style w:type="paragraph" w:customStyle="1" w:styleId="Aaelnek">
    <w:name w:val="Aa elánek"/>
    <w:basedOn w:val="Normln"/>
    <w:pPr>
      <w:spacing w:before="240"/>
      <w:ind w:left="340" w:hanging="340"/>
      <w:jc w:val="center"/>
    </w:pPr>
    <w:rPr>
      <w:rFonts w:ascii="Times New Roman" w:hAnsi="Times New Roman"/>
      <w:b/>
    </w:rPr>
  </w:style>
  <w:style w:type="paragraph" w:customStyle="1" w:styleId="Abnadpiselnku">
    <w:name w:val="Ab nadpis elánku"/>
    <w:basedOn w:val="Normln"/>
    <w:pPr>
      <w:spacing w:before="80" w:after="240" w:line="240" w:lineRule="atLeast"/>
      <w:jc w:val="center"/>
    </w:pPr>
    <w:rPr>
      <w:rFonts w:ascii="Arial" w:hAnsi="Arial"/>
      <w:b/>
      <w:sz w:val="28"/>
      <w:u w:val="single"/>
    </w:rPr>
  </w:style>
  <w:style w:type="paragraph" w:customStyle="1" w:styleId="Actext1boduseslem">
    <w:name w:val="Ac text 1bodu s eíslem"/>
    <w:basedOn w:val="Normln"/>
    <w:pPr>
      <w:spacing w:before="120" w:line="240" w:lineRule="atLeast"/>
      <w:ind w:left="737" w:hanging="397"/>
      <w:jc w:val="both"/>
    </w:pPr>
    <w:rPr>
      <w:rFonts w:ascii="Times New Roman" w:hAnsi="Times New Roman"/>
    </w:rPr>
  </w:style>
  <w:style w:type="paragraph" w:customStyle="1" w:styleId="nadpis">
    <w:name w:val="nadpis"/>
    <w:basedOn w:val="Normln"/>
    <w:pPr>
      <w:spacing w:before="120" w:line="240" w:lineRule="atLeast"/>
      <w:jc w:val="center"/>
    </w:pPr>
    <w:rPr>
      <w:rFonts w:ascii="Arial" w:hAnsi="Arial"/>
      <w:sz w:val="24"/>
    </w:rPr>
  </w:style>
  <w:style w:type="paragraph" w:customStyle="1" w:styleId="Adtext2boduseslem">
    <w:name w:val="Ad text 2bodu s eíslem"/>
    <w:basedOn w:val="Normln"/>
    <w:pPr>
      <w:spacing w:before="120" w:line="240" w:lineRule="atLeast"/>
      <w:ind w:left="1418" w:hanging="681"/>
      <w:jc w:val="both"/>
    </w:pPr>
    <w:rPr>
      <w:rFonts w:ascii="Times New Roman" w:hAnsi="Times New Roman"/>
      <w:b/>
      <w:u w:val="single"/>
    </w:rPr>
  </w:style>
  <w:style w:type="paragraph" w:customStyle="1" w:styleId="Aetext2bodubezesla">
    <w:name w:val="Ae text 2bodu bez eísla"/>
    <w:basedOn w:val="Adtext2boduseslem"/>
    <w:pPr>
      <w:ind w:left="1134" w:hanging="2"/>
    </w:pPr>
    <w:rPr>
      <w:b w:val="0"/>
      <w:u w:val="none"/>
    </w:rPr>
  </w:style>
  <w:style w:type="paragraph" w:customStyle="1" w:styleId="Aftext3bodubezesla">
    <w:name w:val="Af text 3bodu bez eísla"/>
    <w:basedOn w:val="Normln"/>
    <w:pPr>
      <w:spacing w:before="120" w:line="240" w:lineRule="atLeast"/>
      <w:ind w:left="1843" w:hanging="340"/>
      <w:jc w:val="both"/>
    </w:pPr>
    <w:rPr>
      <w:rFonts w:ascii="Times New Roman" w:hAnsi="Times New Roman"/>
    </w:rPr>
  </w:style>
  <w:style w:type="paragraph" w:customStyle="1" w:styleId="Adtext1bodubezesla">
    <w:name w:val="Ad text1 bodu bez eísla"/>
    <w:basedOn w:val="Aetext2bodubezesla"/>
    <w:pPr>
      <w:ind w:left="851" w:firstLine="0"/>
    </w:pPr>
  </w:style>
  <w:style w:type="paragraph" w:customStyle="1" w:styleId="tabulka">
    <w:name w:val="tabulka"/>
    <w:basedOn w:val="Normln"/>
    <w:rPr>
      <w:rFonts w:ascii="Arial" w:hAnsi="Arial"/>
      <w:sz w:val="24"/>
    </w:rPr>
  </w:style>
  <w:style w:type="paragraph" w:customStyle="1" w:styleId="atext">
    <w:name w:val="atext"/>
    <w:basedOn w:val="Normln"/>
    <w:pPr>
      <w:spacing w:before="120" w:line="240" w:lineRule="atLeast"/>
    </w:pPr>
    <w:rPr>
      <w:rFonts w:ascii="Arial" w:hAnsi="Arial"/>
      <w:sz w:val="24"/>
    </w:rPr>
  </w:style>
  <w:style w:type="paragraph" w:customStyle="1" w:styleId="Adtext2bodusslem">
    <w:name w:val="Ad text 2bodu s číslem"/>
    <w:basedOn w:val="Normln"/>
    <w:pPr>
      <w:spacing w:before="120" w:line="240" w:lineRule="atLeast"/>
      <w:ind w:left="1418" w:hanging="681"/>
      <w:jc w:val="both"/>
    </w:pPr>
    <w:rPr>
      <w:rFonts w:ascii="Times New Roman" w:hAnsi="Times New Roman"/>
      <w:b/>
      <w:u w:val="single"/>
    </w:rPr>
  </w:style>
  <w:style w:type="paragraph" w:customStyle="1" w:styleId="Aetext2bodubezsla">
    <w:name w:val="Ae text 2bodu bez čísla"/>
    <w:basedOn w:val="Adtext2bodusslem"/>
    <w:pPr>
      <w:ind w:left="1134" w:hanging="2"/>
    </w:pPr>
    <w:rPr>
      <w:b w:val="0"/>
      <w:u w:val="none"/>
    </w:rPr>
  </w:style>
  <w:style w:type="paragraph" w:customStyle="1" w:styleId="Aftext3bodubezsla">
    <w:name w:val="Af text 3bodu bez čísla"/>
    <w:basedOn w:val="Normln"/>
    <w:pPr>
      <w:spacing w:before="120" w:line="240" w:lineRule="atLeast"/>
      <w:ind w:left="1843" w:hanging="340"/>
      <w:jc w:val="both"/>
    </w:pPr>
    <w:rPr>
      <w:rFonts w:ascii="Times New Roman" w:hAnsi="Times New Roman"/>
    </w:rPr>
  </w:style>
  <w:style w:type="paragraph" w:customStyle="1" w:styleId="Aalnek">
    <w:name w:val="Aa článek"/>
    <w:basedOn w:val="Normln"/>
    <w:pPr>
      <w:spacing w:before="240"/>
      <w:ind w:left="340" w:hanging="340"/>
      <w:jc w:val="center"/>
    </w:pPr>
    <w:rPr>
      <w:rFonts w:ascii="Times New Roman" w:hAnsi="Times New Roman"/>
      <w:b/>
    </w:rPr>
  </w:style>
  <w:style w:type="paragraph" w:customStyle="1" w:styleId="Abnadpislnku">
    <w:name w:val="Ab nadpis článku"/>
    <w:basedOn w:val="Normln"/>
    <w:pPr>
      <w:spacing w:before="80" w:after="240" w:line="240" w:lineRule="atLeast"/>
      <w:jc w:val="center"/>
    </w:pPr>
    <w:rPr>
      <w:rFonts w:ascii="Arial" w:hAnsi="Arial"/>
      <w:b/>
      <w:sz w:val="28"/>
      <w:u w:val="single"/>
    </w:rPr>
  </w:style>
  <w:style w:type="paragraph" w:customStyle="1" w:styleId="Adtext1bodubezsla">
    <w:name w:val="Ad text1 bodu bez čísla"/>
    <w:basedOn w:val="Aetext2bodubezsla"/>
    <w:pPr>
      <w:ind w:left="851" w:firstLine="0"/>
    </w:pPr>
  </w:style>
  <w:style w:type="paragraph" w:customStyle="1" w:styleId="Actext1bodusslem">
    <w:name w:val="Ac text 1bodu s číslem"/>
    <w:basedOn w:val="Normln"/>
    <w:pPr>
      <w:spacing w:before="120" w:line="240" w:lineRule="atLeast"/>
      <w:ind w:left="737" w:hanging="397"/>
      <w:jc w:val="both"/>
    </w:pPr>
    <w:rPr>
      <w:rFonts w:ascii="Times New Roman" w:hAnsi="Times New Roman"/>
    </w:r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paragraph" w:customStyle="1" w:styleId="Rozvrendokumentu">
    <w:name w:val="Rozvržení dokumentu"/>
    <w:basedOn w:val="Normln"/>
    <w:semiHidden/>
    <w:pPr>
      <w:shd w:val="clear" w:color="auto" w:fill="000080"/>
    </w:pPr>
    <w:rPr>
      <w:rFonts w:ascii="Tahoma" w:hAnsi="Tahoma"/>
    </w:rPr>
  </w:style>
  <w:style w:type="paragraph" w:styleId="Nzev">
    <w:name w:val="Title"/>
    <w:basedOn w:val="Normln"/>
    <w:link w:val="NzevChar"/>
    <w:qFormat/>
    <w:pPr>
      <w:spacing w:before="120" w:line="240" w:lineRule="atLeast"/>
      <w:jc w:val="center"/>
    </w:pPr>
    <w:rPr>
      <w:rFonts w:ascii="Arial" w:hAnsi="Arial"/>
      <w:b/>
      <w:caps/>
      <w:sz w:val="32"/>
    </w:rPr>
  </w:style>
  <w:style w:type="paragraph" w:styleId="Zkladntext3">
    <w:name w:val="Body Text 3"/>
    <w:basedOn w:val="Normln"/>
    <w:semiHidden/>
    <w:pPr>
      <w:jc w:val="both"/>
    </w:pPr>
    <w:rPr>
      <w:rFonts w:ascii="Arial" w:hAnsi="Arial"/>
      <w:sz w:val="20"/>
    </w:rPr>
  </w:style>
  <w:style w:type="paragraph" w:customStyle="1" w:styleId="Zkladntext21">
    <w:name w:val="Základní text 21"/>
    <w:basedOn w:val="Normln"/>
    <w:pPr>
      <w:overflowPunct w:val="0"/>
      <w:autoSpaceDE w:val="0"/>
      <w:autoSpaceDN w:val="0"/>
      <w:adjustRightInd w:val="0"/>
      <w:jc w:val="both"/>
      <w:textAlignment w:val="baseline"/>
    </w:pPr>
    <w:rPr>
      <w:rFonts w:ascii="Arial" w:hAnsi="Arial"/>
    </w:rPr>
  </w:style>
  <w:style w:type="paragraph" w:styleId="Odstavecseseznamem">
    <w:name w:val="List Paragraph"/>
    <w:basedOn w:val="Normln"/>
    <w:uiPriority w:val="34"/>
    <w:qFormat/>
    <w:rsid w:val="00AF3D34"/>
    <w:pPr>
      <w:ind w:left="708"/>
    </w:pPr>
  </w:style>
  <w:style w:type="paragraph" w:styleId="Textbubliny">
    <w:name w:val="Balloon Text"/>
    <w:basedOn w:val="Normln"/>
    <w:link w:val="TextbublinyChar"/>
    <w:uiPriority w:val="99"/>
    <w:semiHidden/>
    <w:unhideWhenUsed/>
    <w:rsid w:val="00F3322A"/>
    <w:rPr>
      <w:rFonts w:ascii="Tahoma" w:hAnsi="Tahoma"/>
      <w:sz w:val="16"/>
      <w:szCs w:val="16"/>
      <w:lang w:val="x-none" w:eastAsia="x-none"/>
    </w:rPr>
  </w:style>
  <w:style w:type="character" w:customStyle="1" w:styleId="TextbublinyChar">
    <w:name w:val="Text bubliny Char"/>
    <w:link w:val="Textbubliny"/>
    <w:uiPriority w:val="99"/>
    <w:semiHidden/>
    <w:rsid w:val="00F3322A"/>
    <w:rPr>
      <w:rFonts w:ascii="Tahoma" w:hAnsi="Tahoma" w:cs="Tahoma"/>
      <w:sz w:val="16"/>
      <w:szCs w:val="16"/>
    </w:rPr>
  </w:style>
  <w:style w:type="character" w:customStyle="1" w:styleId="FontStyle47">
    <w:name w:val="Font Style47"/>
    <w:rsid w:val="00643244"/>
    <w:rPr>
      <w:rFonts w:ascii="Arial" w:hAnsi="Arial"/>
      <w:b/>
      <w:sz w:val="16"/>
    </w:rPr>
  </w:style>
  <w:style w:type="character" w:customStyle="1" w:styleId="NzevChar">
    <w:name w:val="Název Char"/>
    <w:link w:val="Nzev"/>
    <w:rsid w:val="00B637E8"/>
    <w:rPr>
      <w:rFonts w:ascii="Arial" w:hAnsi="Arial"/>
      <w:b/>
      <w:caps/>
      <w:sz w:val="32"/>
    </w:rPr>
  </w:style>
  <w:style w:type="paragraph" w:customStyle="1" w:styleId="Zkladntext210">
    <w:name w:val="Základní text 21"/>
    <w:basedOn w:val="Normln"/>
    <w:rsid w:val="00B637E8"/>
    <w:pPr>
      <w:suppressAutoHyphens/>
      <w:jc w:val="both"/>
    </w:pPr>
    <w:rPr>
      <w:rFonts w:ascii="Verdana" w:hAnsi="Verdana"/>
      <w:sz w:val="20"/>
      <w:szCs w:val="24"/>
      <w:lang w:eastAsia="ar-SA"/>
    </w:rPr>
  </w:style>
  <w:style w:type="paragraph" w:styleId="Pedmtkomente">
    <w:name w:val="annotation subject"/>
    <w:basedOn w:val="Textkomente"/>
    <w:next w:val="Textkomente"/>
    <w:link w:val="PedmtkomenteChar"/>
    <w:uiPriority w:val="99"/>
    <w:semiHidden/>
    <w:unhideWhenUsed/>
    <w:rsid w:val="00B637E8"/>
    <w:rPr>
      <w:b/>
      <w:bCs/>
    </w:rPr>
  </w:style>
  <w:style w:type="character" w:customStyle="1" w:styleId="TextkomenteChar">
    <w:name w:val="Text komentáře Char"/>
    <w:link w:val="Textkomente"/>
    <w:semiHidden/>
    <w:rsid w:val="00B637E8"/>
    <w:rPr>
      <w:rFonts w:ascii="SwitzerlandCondLight" w:hAnsi="SwitzerlandCondLight"/>
    </w:rPr>
  </w:style>
  <w:style w:type="character" w:customStyle="1" w:styleId="PedmtkomenteChar">
    <w:name w:val="Předmět komentáře Char"/>
    <w:link w:val="Pedmtkomente"/>
    <w:uiPriority w:val="99"/>
    <w:semiHidden/>
    <w:rsid w:val="00B637E8"/>
    <w:rPr>
      <w:rFonts w:ascii="SwitzerlandCondLight" w:hAnsi="SwitzerlandCondLight"/>
      <w:b/>
      <w:bCs/>
    </w:rPr>
  </w:style>
  <w:style w:type="character" w:customStyle="1" w:styleId="ZkladntextChar">
    <w:name w:val="Základní text Char"/>
    <w:link w:val="Zkladntext"/>
    <w:semiHidden/>
    <w:rsid w:val="006D6A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9333">
      <w:bodyDiv w:val="1"/>
      <w:marLeft w:val="0"/>
      <w:marRight w:val="0"/>
      <w:marTop w:val="0"/>
      <w:marBottom w:val="0"/>
      <w:divBdr>
        <w:top w:val="none" w:sz="0" w:space="0" w:color="auto"/>
        <w:left w:val="none" w:sz="0" w:space="0" w:color="auto"/>
        <w:bottom w:val="none" w:sz="0" w:space="0" w:color="auto"/>
        <w:right w:val="none" w:sz="0" w:space="0" w:color="auto"/>
      </w:divBdr>
    </w:div>
    <w:div w:id="144053366">
      <w:bodyDiv w:val="1"/>
      <w:marLeft w:val="0"/>
      <w:marRight w:val="0"/>
      <w:marTop w:val="0"/>
      <w:marBottom w:val="0"/>
      <w:divBdr>
        <w:top w:val="none" w:sz="0" w:space="0" w:color="auto"/>
        <w:left w:val="none" w:sz="0" w:space="0" w:color="auto"/>
        <w:bottom w:val="none" w:sz="0" w:space="0" w:color="auto"/>
        <w:right w:val="none" w:sz="0" w:space="0" w:color="auto"/>
      </w:divBdr>
    </w:div>
    <w:div w:id="640038337">
      <w:bodyDiv w:val="1"/>
      <w:marLeft w:val="0"/>
      <w:marRight w:val="0"/>
      <w:marTop w:val="0"/>
      <w:marBottom w:val="0"/>
      <w:divBdr>
        <w:top w:val="none" w:sz="0" w:space="0" w:color="auto"/>
        <w:left w:val="none" w:sz="0" w:space="0" w:color="auto"/>
        <w:bottom w:val="none" w:sz="0" w:space="0" w:color="auto"/>
        <w:right w:val="none" w:sz="0" w:space="0" w:color="auto"/>
      </w:divBdr>
    </w:div>
    <w:div w:id="11771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novosedl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BIN\MS%20Office%2097\Sablony\Dopisn&#237;%20papir\&#268;es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8D37A8-0569-4967-B02B-32C2268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Česky.dot</Template>
  <TotalTime>1305</TotalTime>
  <Pages>11</Pages>
  <Words>4251</Words>
  <Characters>25085</Characters>
  <Application>Microsoft Office Word</Application>
  <DocSecurity>8</DocSecurity>
  <Lines>209</Lines>
  <Paragraphs>58</Paragraphs>
  <ScaleCrop>false</ScaleCrop>
  <HeadingPairs>
    <vt:vector size="2" baseType="variant">
      <vt:variant>
        <vt:lpstr>Název</vt:lpstr>
      </vt:variant>
      <vt:variant>
        <vt:i4>1</vt:i4>
      </vt:variant>
    </vt:vector>
  </HeadingPairs>
  <TitlesOfParts>
    <vt:vector size="1" baseType="lpstr">
      <vt:lpstr>Obchodní dopis</vt:lpstr>
    </vt:vector>
  </TitlesOfParts>
  <Company>Spolchemie</Company>
  <LinksUpToDate>false</LinksUpToDate>
  <CharactersWithSpaces>29278</CharactersWithSpaces>
  <SharedDoc>false</SharedDoc>
  <HLinks>
    <vt:vector size="6" baseType="variant">
      <vt:variant>
        <vt:i4>7274571</vt:i4>
      </vt:variant>
      <vt:variant>
        <vt:i4>0</vt:i4>
      </vt:variant>
      <vt:variant>
        <vt:i4>0</vt:i4>
      </vt:variant>
      <vt:variant>
        <vt:i4>5</vt:i4>
      </vt:variant>
      <vt:variant>
        <vt:lpwstr>mailto:podatelna@novosedlice.cz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dopis</dc:title>
  <dc:subject>obchodní dopis</dc:subject>
  <dc:creator>_</dc:creator>
  <cp:keywords>obchodní dopis</cp:keywords>
  <cp:lastModifiedBy>Michal Jaroš</cp:lastModifiedBy>
  <cp:revision>90</cp:revision>
  <cp:lastPrinted>2015-09-03T12:12:00Z</cp:lastPrinted>
  <dcterms:created xsi:type="dcterms:W3CDTF">2020-08-04T19:07:00Z</dcterms:created>
  <dcterms:modified xsi:type="dcterms:W3CDTF">2024-09-24T09:22:00Z</dcterms:modified>
  <cp:category>Obchodní dopis český</cp:category>
</cp:coreProperties>
</file>