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87" w:type="dxa"/>
        <w:tblInd w:w="-8" w:type="dxa"/>
        <w:tblBorders>
          <w:top w:val="double" w:sz="2" w:space="0" w:color="000001"/>
          <w:left w:val="double" w:sz="2" w:space="0" w:color="000001"/>
          <w:bottom w:val="doub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9087"/>
      </w:tblGrid>
      <w:tr w:rsidR="00B83A63" w:rsidRPr="00955F37">
        <w:trPr>
          <w:trHeight w:val="3668"/>
        </w:trPr>
        <w:tc>
          <w:tcPr>
            <w:tcW w:w="9087" w:type="dxa"/>
            <w:tcBorders>
              <w:top w:val="double" w:sz="2" w:space="0" w:color="000001"/>
              <w:bottom w:val="double" w:sz="2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WW-Vchoz"/>
              <w:shd w:val="clear" w:color="auto" w:fill="FFCC99"/>
              <w:jc w:val="center"/>
            </w:pPr>
          </w:p>
          <w:p w:rsidR="00B83A63" w:rsidRDefault="00B83A63">
            <w:pPr>
              <w:pStyle w:val="WW-Vchoz"/>
              <w:shd w:val="clear" w:color="auto" w:fill="FFCC99"/>
              <w:spacing w:before="120" w:after="120"/>
              <w:jc w:val="center"/>
            </w:pPr>
          </w:p>
          <w:p w:rsidR="00B83A63" w:rsidRDefault="00B83A63">
            <w:pPr>
              <w:pStyle w:val="WW-Vchoz"/>
              <w:shd w:val="clear" w:color="auto" w:fill="FFCC99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ODŮVODNĚNÍ VEŘEJNÉ ZAKÁZKY</w:t>
            </w:r>
          </w:p>
          <w:p w:rsidR="00B83A63" w:rsidRDefault="00B83A63">
            <w:pPr>
              <w:pStyle w:val="WW-Vchoz"/>
              <w:shd w:val="clear" w:color="auto" w:fill="FFCC9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zpracované v souladu s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ust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§ </w:t>
            </w:r>
            <w:smartTag w:uri="urn:schemas-microsoft-com:office:smarttags" w:element="metricconverter">
              <w:smartTagPr>
                <w:attr w:name="ProductID" w:val="156 a"/>
              </w:smartTagPr>
              <w:r>
                <w:rPr>
                  <w:rFonts w:ascii="Times New Roman" w:hAnsi="Times New Roman" w:cs="Times New Roman"/>
                  <w:color w:val="000000"/>
                </w:rPr>
                <w:t>156 a</w:t>
              </w:r>
            </w:smartTag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násl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zákona č. 137/2006 Sb., o veřejných zakázkách, ve znění pozdějších předpisů (dále jen „zákon“) a vyhláškou č. 232/2012 Sb., o podrobnostech rozsahu odůvodnění účelnosti veřejné zakázky a odůvodnění veřejné zakázky (dále jen „vyhláška“)</w:t>
            </w:r>
          </w:p>
          <w:p w:rsidR="00B83A63" w:rsidRDefault="00B83A63">
            <w:pPr>
              <w:pStyle w:val="WW-Vchoz"/>
              <w:shd w:val="clear" w:color="auto" w:fill="FFCC99"/>
              <w:jc w:val="center"/>
            </w:pPr>
          </w:p>
        </w:tc>
      </w:tr>
      <w:tr w:rsidR="00B83A63" w:rsidRPr="00955F37">
        <w:trPr>
          <w:trHeight w:val="339"/>
        </w:trPr>
        <w:tc>
          <w:tcPr>
            <w:tcW w:w="9087" w:type="dxa"/>
            <w:tcBorders>
              <w:top w:val="double" w:sz="2" w:space="0" w:color="000001"/>
              <w:bottom w:val="single" w:sz="4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WW-Vchoz"/>
              <w:shd w:val="clear" w:color="auto" w:fill="FFCC9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Zadávací řízení:</w:t>
            </w:r>
          </w:p>
        </w:tc>
      </w:tr>
      <w:tr w:rsidR="00B83A63" w:rsidRPr="00955F37">
        <w:trPr>
          <w:trHeight w:val="619"/>
        </w:trPr>
        <w:tc>
          <w:tcPr>
            <w:tcW w:w="9087" w:type="dxa"/>
            <w:tcBorders>
              <w:top w:val="single" w:sz="4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WW-Vchoz"/>
              <w:shd w:val="clear" w:color="auto" w:fill="FFCC99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Nadlimitní veřejná zakázka na službu</w:t>
            </w:r>
          </w:p>
          <w:p w:rsidR="00B83A63" w:rsidRDefault="00B83A63">
            <w:pPr>
              <w:pStyle w:val="WW-Vchoz"/>
              <w:shd w:val="clear" w:color="auto" w:fill="FFCC99"/>
              <w:jc w:val="center"/>
            </w:pPr>
          </w:p>
        </w:tc>
      </w:tr>
      <w:tr w:rsidR="00B83A63" w:rsidRPr="00955F37">
        <w:trPr>
          <w:trHeight w:val="571"/>
        </w:trPr>
        <w:tc>
          <w:tcPr>
            <w:tcW w:w="9087" w:type="dxa"/>
            <w:tcBorders>
              <w:bottom w:val="double" w:sz="2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WW-Vchoz"/>
              <w:shd w:val="clear" w:color="auto" w:fill="FFCC99"/>
              <w:jc w:val="center"/>
            </w:pPr>
          </w:p>
        </w:tc>
      </w:tr>
      <w:tr w:rsidR="00B83A63" w:rsidRPr="00955F37">
        <w:trPr>
          <w:trHeight w:val="288"/>
        </w:trPr>
        <w:tc>
          <w:tcPr>
            <w:tcW w:w="9087" w:type="dxa"/>
            <w:tcBorders>
              <w:top w:val="double" w:sz="2" w:space="0" w:color="000001"/>
              <w:bottom w:val="single" w:sz="4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WW-Vchoz"/>
              <w:shd w:val="clear" w:color="auto" w:fill="FFCC9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Předmět veřejné zakázky:</w:t>
            </w:r>
          </w:p>
        </w:tc>
      </w:tr>
      <w:tr w:rsidR="00B83A63" w:rsidRPr="00955F37">
        <w:trPr>
          <w:trHeight w:val="1521"/>
        </w:trPr>
        <w:tc>
          <w:tcPr>
            <w:tcW w:w="9087" w:type="dxa"/>
            <w:tcBorders>
              <w:top w:val="single" w:sz="4" w:space="0" w:color="000001"/>
              <w:bottom w:val="double" w:sz="2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WW-Vchoz"/>
              <w:shd w:val="clear" w:color="auto" w:fill="FFCC99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„Centrální nákup mobilních hlasových a datových služeb</w:t>
            </w:r>
          </w:p>
          <w:p w:rsidR="00B83A63" w:rsidRDefault="00B83A63">
            <w:pPr>
              <w:pStyle w:val="WW-Vchoz"/>
              <w:shd w:val="clear" w:color="auto" w:fill="FFCC99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pro statutární město Brno“</w:t>
            </w:r>
          </w:p>
        </w:tc>
      </w:tr>
      <w:tr w:rsidR="00B83A63" w:rsidRPr="00955F37">
        <w:trPr>
          <w:trHeight w:hRule="exact" w:val="786"/>
        </w:trPr>
        <w:tc>
          <w:tcPr>
            <w:tcW w:w="9087" w:type="dxa"/>
            <w:tcBorders>
              <w:top w:val="double" w:sz="2" w:space="0" w:color="000001"/>
              <w:bottom w:val="single" w:sz="4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WW-Vchoz"/>
              <w:shd w:val="clear" w:color="auto" w:fill="FFCC99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Zadavatel veřejné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zakázky :</w:t>
            </w:r>
            <w:proofErr w:type="gramEnd"/>
          </w:p>
        </w:tc>
      </w:tr>
      <w:tr w:rsidR="00B83A63" w:rsidRPr="00955F37">
        <w:trPr>
          <w:trHeight w:val="5685"/>
        </w:trPr>
        <w:tc>
          <w:tcPr>
            <w:tcW w:w="9087" w:type="dxa"/>
            <w:tcBorders>
              <w:bottom w:val="double" w:sz="2" w:space="0" w:color="000001"/>
            </w:tcBorders>
            <w:shd w:val="clear" w:color="auto" w:fill="FFCC9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83A63" w:rsidRDefault="00B83A63">
            <w:pPr>
              <w:pStyle w:val="Normln0"/>
              <w:shd w:val="clear" w:color="auto" w:fill="FFCC99"/>
            </w:pPr>
          </w:p>
          <w:p w:rsidR="00B83A63" w:rsidRDefault="00B83A63">
            <w:pPr>
              <w:pStyle w:val="Normln0"/>
              <w:shd w:val="clear" w:color="auto" w:fill="FFCC99"/>
            </w:pPr>
          </w:p>
          <w:p w:rsidR="00B83A63" w:rsidRDefault="00B83A63">
            <w:pPr>
              <w:pStyle w:val="Normln0"/>
              <w:shd w:val="clear" w:color="auto" w:fill="FFCC99"/>
            </w:pPr>
          </w:p>
          <w:p w:rsidR="00B83A63" w:rsidRDefault="00B83A63">
            <w:pPr>
              <w:pStyle w:val="Normln0"/>
              <w:shd w:val="clear" w:color="auto" w:fill="FFCC99"/>
            </w:pPr>
          </w:p>
          <w:p w:rsidR="00B83A63" w:rsidRDefault="00B83A63">
            <w:pPr>
              <w:pStyle w:val="Normln0"/>
              <w:shd w:val="clear" w:color="auto" w:fill="FFCC99"/>
            </w:pPr>
            <w:r>
              <w:rPr>
                <w:rFonts w:ascii="Times New Roman" w:hAnsi="Times New Roman" w:cs="Times New Roman"/>
                <w:b/>
                <w:bCs/>
              </w:rPr>
              <w:t>Statutární město Brno</w:t>
            </w:r>
          </w:p>
          <w:p w:rsidR="00B83A63" w:rsidRDefault="00B83A63">
            <w:pPr>
              <w:pStyle w:val="Normln0"/>
              <w:shd w:val="clear" w:color="auto" w:fill="FFCC99"/>
            </w:pPr>
            <w:r>
              <w:rPr>
                <w:rFonts w:ascii="Times New Roman" w:hAnsi="Times New Roman" w:cs="Times New Roman"/>
              </w:rPr>
              <w:t>Dominikánské nám. 1</w:t>
            </w:r>
            <w:r>
              <w:rPr>
                <w:rFonts w:ascii="Times New Roman" w:hAnsi="Times New Roman" w:cs="Times New Roman"/>
              </w:rPr>
              <w:br/>
              <w:t>601 67 Brno,</w:t>
            </w:r>
            <w:r>
              <w:rPr>
                <w:rFonts w:ascii="Times New Roman" w:hAnsi="Times New Roman" w:cs="Times New Roman"/>
              </w:rPr>
              <w:br/>
              <w:t>IČ 44992785</w:t>
            </w:r>
          </w:p>
          <w:p w:rsidR="00B83A63" w:rsidRDefault="00B83A63">
            <w:pPr>
              <w:pStyle w:val="Normln0"/>
              <w:shd w:val="clear" w:color="auto" w:fill="FFCC99"/>
            </w:pPr>
            <w:r>
              <w:rPr>
                <w:rFonts w:ascii="Times New Roman" w:hAnsi="Times New Roman" w:cs="Times New Roman"/>
              </w:rPr>
              <w:t xml:space="preserve">zastoupené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primátorem Bc. Romanem Onderkou, MBA</w:t>
            </w:r>
          </w:p>
          <w:p w:rsidR="00B83A63" w:rsidRDefault="00B83A63">
            <w:pPr>
              <w:pStyle w:val="Nadpis1"/>
              <w:numPr>
                <w:ilvl w:val="0"/>
                <w:numId w:val="1"/>
              </w:numPr>
              <w:shd w:val="clear" w:color="auto" w:fill="FFCC99"/>
              <w:tabs>
                <w:tab w:val="clear" w:pos="709"/>
                <w:tab w:val="left" w:pos="360"/>
                <w:tab w:val="left" w:pos="708"/>
              </w:tabs>
              <w:spacing w:before="120"/>
            </w:pPr>
          </w:p>
          <w:p w:rsidR="00B83A63" w:rsidRDefault="00B83A63">
            <w:pPr>
              <w:pStyle w:val="Nadpis1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Identifikace společnosti pověřené výkonem zadavatelských činností:</w:t>
            </w:r>
          </w:p>
          <w:p w:rsidR="00B83A63" w:rsidRDefault="00B83A63">
            <w:pPr>
              <w:pStyle w:val="WW-Vchoz"/>
              <w:shd w:val="clear" w:color="auto" w:fill="FFCC99"/>
            </w:pPr>
            <w:r>
              <w:rPr>
                <w:rFonts w:ascii="Times New Roman" w:hAnsi="Times New Roman" w:cs="Times New Roman"/>
                <w:color w:val="000000"/>
              </w:rPr>
              <w:t xml:space="preserve">Poradce zadavatele: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AUKČNÍ PORADENSKÉ CENTRUM, s.r.o.,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ab/>
            </w:r>
          </w:p>
          <w:p w:rsidR="00B83A63" w:rsidRDefault="00B83A63">
            <w:pPr>
              <w:pStyle w:val="WW-Vchoz"/>
              <w:shd w:val="clear" w:color="auto" w:fill="FFCC99"/>
            </w:pPr>
            <w:r>
              <w:rPr>
                <w:rFonts w:ascii="Times New Roman" w:hAnsi="Times New Roman" w:cs="Times New Roman"/>
                <w:color w:val="000000"/>
              </w:rPr>
              <w:t xml:space="preserve">jednající jednatelem, panem Zbyňkem Rosou 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</w:p>
          <w:p w:rsidR="00B83A63" w:rsidRDefault="00B83A63">
            <w:pPr>
              <w:pStyle w:val="WW-Vchoz"/>
              <w:shd w:val="clear" w:color="auto" w:fill="FFCC99"/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Sídlo 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Přísnotice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293, PSČ 664 63</w:t>
            </w:r>
          </w:p>
          <w:p w:rsidR="00B83A63" w:rsidRDefault="00B83A63">
            <w:pPr>
              <w:pStyle w:val="WW-Vchoz"/>
              <w:shd w:val="clear" w:color="auto" w:fill="FFCC99"/>
            </w:pPr>
            <w:r>
              <w:rPr>
                <w:rFonts w:ascii="Times New Roman" w:hAnsi="Times New Roman" w:cs="Times New Roman"/>
                <w:color w:val="000000"/>
              </w:rPr>
              <w:t>Spisová značka: oddíl: B, vložka: 1354</w:t>
            </w:r>
          </w:p>
          <w:p w:rsidR="00B83A63" w:rsidRDefault="00B83A63">
            <w:pPr>
              <w:pStyle w:val="WW-Vchoz"/>
              <w:shd w:val="clear" w:color="auto" w:fill="FFCC99"/>
            </w:pPr>
            <w:r>
              <w:rPr>
                <w:rFonts w:ascii="Times New Roman" w:hAnsi="Times New Roman" w:cs="Times New Roman"/>
                <w:color w:val="000000"/>
              </w:rPr>
              <w:t xml:space="preserve">IČ: 27678971 DIČ: CZ27678971 </w:t>
            </w:r>
          </w:p>
          <w:p w:rsidR="00B83A63" w:rsidRDefault="00B83A63">
            <w:pPr>
              <w:pStyle w:val="WW-Vchoz"/>
              <w:shd w:val="clear" w:color="auto" w:fill="FFCC99"/>
            </w:pPr>
            <w:r>
              <w:rPr>
                <w:rFonts w:ascii="Times New Roman" w:hAnsi="Times New Roman" w:cs="Times New Roman"/>
                <w:color w:val="000000"/>
              </w:rPr>
              <w:t xml:space="preserve">ISDN telefony: 544 527 966 </w:t>
            </w:r>
          </w:p>
          <w:p w:rsidR="00B83A63" w:rsidRDefault="00B83A63">
            <w:pPr>
              <w:pStyle w:val="WW-Vchoz"/>
              <w:shd w:val="clear" w:color="auto" w:fill="FFCC99"/>
            </w:pPr>
            <w:r>
              <w:rPr>
                <w:rFonts w:ascii="Times New Roman" w:hAnsi="Times New Roman" w:cs="Times New Roman"/>
                <w:color w:val="000000"/>
              </w:rPr>
              <w:t>e-mail: info@apcentrum.cz</w:t>
            </w:r>
          </w:p>
          <w:p w:rsidR="00B83A63" w:rsidRDefault="00B83A63">
            <w:pPr>
              <w:pStyle w:val="Zkladntext31"/>
              <w:shd w:val="clear" w:color="auto" w:fill="FFCC99"/>
            </w:pPr>
          </w:p>
        </w:tc>
      </w:tr>
    </w:tbl>
    <w:p w:rsidR="00B83A63" w:rsidRDefault="00B83A63">
      <w:pPr>
        <w:pStyle w:val="Vchoz"/>
        <w:rPr>
          <w:rFonts w:cs="Times New Roman"/>
        </w:rPr>
      </w:pPr>
    </w:p>
    <w:p w:rsidR="00B83A63" w:rsidRDefault="00B83A63">
      <w:pPr>
        <w:pStyle w:val="Vchoz"/>
        <w:rPr>
          <w:rFonts w:cs="Times New Roman"/>
        </w:rPr>
      </w:pPr>
    </w:p>
    <w:p w:rsidR="00B83A63" w:rsidRDefault="00B83A63">
      <w:pPr>
        <w:pStyle w:val="Vchoz"/>
        <w:rPr>
          <w:rFonts w:cs="Times New Roman"/>
        </w:rPr>
      </w:pPr>
    </w:p>
    <w:p w:rsidR="00B83A63" w:rsidRDefault="00B83A63">
      <w:pPr>
        <w:pStyle w:val="Vchoz"/>
        <w:pBdr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pBdr>
        <w:shd w:val="clear" w:color="auto" w:fill="FFCC99"/>
        <w:spacing w:line="24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Odůvodnění účelnosti veřejné zakázky podle § 2 vyhlášky</w:t>
      </w:r>
    </w:p>
    <w:p w:rsidR="00B83A63" w:rsidRDefault="00B83A63">
      <w:pPr>
        <w:pStyle w:val="Vchoz"/>
        <w:spacing w:line="240" w:lineRule="atLeast"/>
        <w:jc w:val="center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Popis potřeb, které mají být splněním veřejné zakázky naplněny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Statutární město Brno v rámci optimalizace provozních nákladů zamýšlí zajistit poskytovatele mobilních hlasových a datových služeb centrálního nákupu.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S ohledem na platnou legislativu, konkrétně osvědčení vydané Českým telekomunikačním úřadem, platné pro celé území ČR v souladu s § 14 zákona č. 127/2005 Sb. o elektronických komunikacích a o změně některých souvisejících zákonů (zákon o elektronických komunikacích), ve znění pozdějších předpisů, nemůže zadavatel řešit potřebu zajištění telekomunikačních služeb jinak, než vypsáním řádné veřejné zakázky. Nedošlo ke změně údajů uvedených v předběžném oznámení veřejné zakázky pod </w:t>
      </w:r>
      <w:proofErr w:type="spellStart"/>
      <w:r>
        <w:rPr>
          <w:rFonts w:ascii="Times New Roman" w:hAnsi="Times New Roman" w:cs="Times New Roman"/>
        </w:rPr>
        <w:t>ev</w:t>
      </w:r>
      <w:proofErr w:type="spellEnd"/>
      <w:r>
        <w:rPr>
          <w:rFonts w:ascii="Times New Roman" w:hAnsi="Times New Roman" w:cs="Times New Roman"/>
        </w:rPr>
        <w:t>. číslem VZ 346430.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Popis předmětu veřejné zakázky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Statutární město Brno, jako centrální zadavatel, připravuje veřejnou zakázku na mobilní hlasové a datové služby na 3 roky v předběžném rozsahu od 13 000 </w:t>
      </w:r>
      <w:proofErr w:type="spellStart"/>
      <w:r>
        <w:rPr>
          <w:rFonts w:ascii="Times New Roman" w:hAnsi="Times New Roman" w:cs="Times New Roman"/>
        </w:rPr>
        <w:t>000</w:t>
      </w:r>
      <w:proofErr w:type="spellEnd"/>
      <w:r>
        <w:rPr>
          <w:rFonts w:ascii="Times New Roman" w:hAnsi="Times New Roman" w:cs="Times New Roman"/>
        </w:rPr>
        <w:t xml:space="preserve"> Kč do 16 000 </w:t>
      </w:r>
      <w:proofErr w:type="spellStart"/>
      <w:r>
        <w:rPr>
          <w:rFonts w:ascii="Times New Roman" w:hAnsi="Times New Roman" w:cs="Times New Roman"/>
        </w:rPr>
        <w:t>000</w:t>
      </w:r>
      <w:proofErr w:type="spellEnd"/>
      <w:r>
        <w:rPr>
          <w:rFonts w:ascii="Times New Roman" w:hAnsi="Times New Roman" w:cs="Times New Roman"/>
        </w:rPr>
        <w:t xml:space="preserve"> Kč. Jednotlivé subjekty centrálního nákupu budou následně s vybraným poskytovatelem uzavírat, za podmínek vzešlých z této veřejné zakázky, smlouvy o zprostředkování telekomunikačních služeb.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Nedošlo ke změně údajů uvedených v předběžném oznámení veřejné zakázky pod </w:t>
      </w:r>
      <w:proofErr w:type="spellStart"/>
      <w:r>
        <w:rPr>
          <w:rFonts w:ascii="Times New Roman" w:hAnsi="Times New Roman" w:cs="Times New Roman"/>
        </w:rPr>
        <w:t>ev</w:t>
      </w:r>
      <w:proofErr w:type="spellEnd"/>
      <w:r>
        <w:rPr>
          <w:rFonts w:ascii="Times New Roman" w:hAnsi="Times New Roman" w:cs="Times New Roman"/>
        </w:rPr>
        <w:t>. číslem VZ 346430.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Popis vzájemného vztahu předmětu veřejné zakázky a potřeb zadavatele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Při velkém objemu dodávaných mobilních hlasových a datových služeb je předpoklad dosažení nižších cen, čímž dojde k úspoře provozních nákladů subjektů centrálního nákupu.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Nedošlo ke změně údajů uvedených v předběžném oznámení veřejné zakázky pod </w:t>
      </w:r>
      <w:proofErr w:type="spellStart"/>
      <w:r>
        <w:rPr>
          <w:rFonts w:ascii="Times New Roman" w:hAnsi="Times New Roman" w:cs="Times New Roman"/>
        </w:rPr>
        <w:t>ev</w:t>
      </w:r>
      <w:proofErr w:type="spellEnd"/>
      <w:r>
        <w:rPr>
          <w:rFonts w:ascii="Times New Roman" w:hAnsi="Times New Roman" w:cs="Times New Roman"/>
        </w:rPr>
        <w:t>. číslem VZ 346430.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Předpokládaný termín splnění veřejné zakázky, oproti skutečnostem uvedeným podle § 1 (uveřejněným v rámci předběžného oznámení)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Centrální výběr poskytovatele dodávaných mobilních hlasových a datových služeb bude uskutečněn tak, aby služby od vybraného poskytovatele mohly být zahájeny co nejdříve s ohledem na lhůty stanovené zákonem o veřejných zakázkách a schvalovacímu postupu statutárního města Brna. Předpokládaný termín realizace veřejné zakázky je od 09.2013 do 09.2016.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Nedošlo ke změně údajů uvedených v předběžném oznámení veřejné zakázky pod </w:t>
      </w:r>
      <w:proofErr w:type="spellStart"/>
      <w:r>
        <w:rPr>
          <w:rFonts w:ascii="Times New Roman" w:hAnsi="Times New Roman" w:cs="Times New Roman"/>
        </w:rPr>
        <w:t>ev</w:t>
      </w:r>
      <w:proofErr w:type="spellEnd"/>
      <w:r>
        <w:rPr>
          <w:rFonts w:ascii="Times New Roman" w:hAnsi="Times New Roman" w:cs="Times New Roman"/>
        </w:rPr>
        <w:t>. číslem VZ 346430.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Popis rizik souvisejících s plněním veřejné zakázky, která zadavatel zohlednil při stanovení zadávacích podmínek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Jde zejména o rizika </w:t>
      </w:r>
      <w:proofErr w:type="spellStart"/>
      <w:r>
        <w:rPr>
          <w:rFonts w:ascii="Times New Roman" w:hAnsi="Times New Roman" w:cs="Times New Roman"/>
        </w:rPr>
        <w:t>nerealizace</w:t>
      </w:r>
      <w:proofErr w:type="spellEnd"/>
      <w:r>
        <w:rPr>
          <w:rFonts w:ascii="Times New Roman" w:hAnsi="Times New Roman" w:cs="Times New Roman"/>
        </w:rPr>
        <w:t xml:space="preserve"> veřejné zakázky, prodlení s plněním veřejné zakázky, snížené kvality plnění, vynaložení dalších finančních nákladů.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v souvislosti s veřejnou zakázkou spatřuje následující možná rizika: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1) riziko </w:t>
      </w:r>
      <w:proofErr w:type="spellStart"/>
      <w:r>
        <w:rPr>
          <w:rFonts w:ascii="Times New Roman" w:hAnsi="Times New Roman" w:cs="Times New Roman"/>
        </w:rPr>
        <w:t>nerealizace</w:t>
      </w:r>
      <w:proofErr w:type="spellEnd"/>
      <w:r>
        <w:rPr>
          <w:rFonts w:ascii="Times New Roman" w:hAnsi="Times New Roman" w:cs="Times New Roman"/>
        </w:rPr>
        <w:t xml:space="preserve"> VZ – Zadavatel by byl nucen v případě </w:t>
      </w:r>
      <w:proofErr w:type="spellStart"/>
      <w:r>
        <w:rPr>
          <w:rFonts w:ascii="Times New Roman" w:hAnsi="Times New Roman" w:cs="Times New Roman"/>
        </w:rPr>
        <w:t>nerealizace</w:t>
      </w:r>
      <w:proofErr w:type="spellEnd"/>
      <w:r>
        <w:rPr>
          <w:rFonts w:ascii="Times New Roman" w:hAnsi="Times New Roman" w:cs="Times New Roman"/>
        </w:rPr>
        <w:t xml:space="preserve"> VZ zůstat u svých stávajících poskytovatelů mobilních hlasových a datových služeb se stávajícími podmínkami.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2) riziko plnění předmětu VZ nezpůsobilým poskytovatelem – za účelem eliminace tohoto rizika stanovil zadavatel technické a profesní kvalifikační předpoklady.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Veřejný zadavatel může vymezit varianty naplnění potřeby a zdůvodnění zvolené alternativy veřejné zakázky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Veřejný zadavatel může vymezit, do jaké míry ovlivní veřejná zakázka plnění plánovaného cíle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od realizace VZ očekává splnění cíle, kterým je zajištění poskytování mobilních hlasových a datových služeb subjektům centrálního nákupu s úsporou finančních prostředků vynakládaných zadavatelem oproti předchozím obdobím díky využití centralizovaného zadávání a způsobu hodnocení prostřednictvím elektronické aukce.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Zadavatel může uvést další informace odůvodňující účelnost veřejné zakázky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pBdr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pBdr>
        <w:shd w:val="clear" w:color="auto" w:fill="FFCC99"/>
        <w:spacing w:line="24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Odůvodnění požadavků na technické kvalifikační předpoklady pro plnění veřejné zakázky na dodávky podle § 3 odst. 1 vyhlášky</w:t>
      </w:r>
    </w:p>
    <w:p w:rsidR="00B83A63" w:rsidRDefault="00B83A63">
      <w:pPr>
        <w:pStyle w:val="Vchoz"/>
        <w:spacing w:line="240" w:lineRule="atLeast"/>
        <w:jc w:val="center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přiměřenosti požadavků na seznam významných dodávek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Zadavatelem požadovaný seznam významných dodávek nepřesahuje v souhrnu trojnásobek předpokládané hodnoty veřejné zakázky.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přiměřenosti požadavku na předložení seznamu techniků či technických útvarů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přiměřenosti požadavku na předložení popisu technického vybavení a opatření používaných dodavatelem k zajištění jakosti a popis zařízení či vybavení dodavatele určeného k provádění výzkumu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přiměřenosti požadavku na provedení kontroly výrobní kapacity veřejným zadavatelem nebo jinou osobou jeho jménem, případně provedení kontroly opatření týkajících se zabezpečení jakosti a výzkumu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přiměřenosti požadavku na předložení vzorků, popisů nebo fotografií zboží určeného k dodání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přiměřenosti požadavku na předložení dokladu prokazujícího shodu požadovaného výrobku vydaného příslušným orgánem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pBdr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pBdr>
        <w:shd w:val="clear" w:color="auto" w:fill="FFCC99"/>
        <w:spacing w:line="24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Odůvodnění vymezení obchodních podmínek veřejné zakázky na dodávky a veřejné zakázky na služby podle § 4 vyhlášky</w:t>
      </w: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vymezení obchodní podmínky stanovící delší lhůtu splatnosti faktur než 30 dnů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Obchodní podmínka nastavena zadavatelem v mezích stanovených vyhláškou a není tak pro ni nutné zvláštní odůvodnění.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vymezení obchodní podmínky stanovící požadavek na pojištění odpovědnosti za škodu způsobenou dodavatelem třetím osobám ve výši přesahující dvojnásobek předpokládané hodnoty veřejné zakázky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vymezení obchodní podmínky stanovící požadavek bankovní záruky vyšší než je 5 % ceny veřejné zakázky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vymezení obchodní podmínky stanovící požadavek záruční lhůty delší než 24 měsíců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nevyužil.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vymezení obchodní podmínky stanovící smluvní pokutu za prodlení migrace čísla pod vítězného poskytovatele – 50,- Kč za každé číslo za každý den prodlení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Obchodní podmínka nastavena zadavatelem jako kontrolní mechanismus k řádnému a kvalitnímu plnění veřejné zakázky.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 xml:space="preserve">Odůvodnění vymezení obchodní podmínky stanovící smluvní pokutu 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Obchodní podmínka nastavena zadavatelem jako kontrolní mechanismus k řádnému a kvalitnímu plnění veřejné zakázky.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Odůvodnění vymezení dalších obchodních podmínek dle § 5 odst. 2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stanovil standardní obchodní podmínky s ohledem na předmět plnění, potřeby zadavatele a platnou právní úpravu.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pBdr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pBdr>
        <w:shd w:val="clear" w:color="auto" w:fill="FFCC99"/>
        <w:spacing w:line="24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vymezení technických podmínek veřejné zakázky podle § 5 vyhlášky</w:t>
      </w:r>
    </w:p>
    <w:p w:rsidR="00B83A63" w:rsidRDefault="00B83A63">
      <w:pPr>
        <w:pStyle w:val="Vchoz"/>
        <w:tabs>
          <w:tab w:val="clear" w:pos="709"/>
          <w:tab w:val="left" w:pos="720"/>
          <w:tab w:val="left" w:pos="855"/>
          <w:tab w:val="left" w:pos="1069"/>
        </w:tabs>
        <w:spacing w:line="240" w:lineRule="atLeast"/>
        <w:ind w:left="360" w:hanging="360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technické podmínky</w:t>
      </w:r>
    </w:p>
    <w:p w:rsidR="00B83A63" w:rsidRDefault="00B83A63">
      <w:pPr>
        <w:pStyle w:val="Vchoz"/>
        <w:spacing w:line="240" w:lineRule="atLeast"/>
        <w:jc w:val="center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Technické podmínky byly stanoveny standardním způsobem vzhledem k předmětu veřejné zakázky a jejich předmět je k dispozici v zadávací dokumentaci zveřejněné spolu s tímto odůvodněním na profilu zadavatele na adrese </w:t>
      </w:r>
      <w:hyperlink r:id="rId7">
        <w:r>
          <w:rPr>
            <w:rStyle w:val="Internetovodkaz"/>
            <w:rFonts w:ascii="Times New Roman" w:hAnsi="Times New Roman" w:cs="Times New Roman"/>
          </w:rPr>
          <w:t>http://sluzby.e-zakazky.cz/Profil-Zadavatele/c74afc13-ac57-46ce-8225-99826ed87c64</w:t>
        </w:r>
      </w:hyperlink>
      <w:r>
        <w:rPr>
          <w:rFonts w:ascii="Times New Roman" w:hAnsi="Times New Roman" w:cs="Times New Roman"/>
        </w:rPr>
        <w:t>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pBdr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pBdr>
        <w:shd w:val="clear" w:color="auto" w:fill="FFCC99"/>
        <w:spacing w:line="24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Odůvodnění stanovení základních a dílčích hodnotících kritérií podle § 6 vyhlášky</w:t>
      </w:r>
    </w:p>
    <w:p w:rsidR="00B83A63" w:rsidRDefault="00B83A63">
      <w:pPr>
        <w:pStyle w:val="Vchoz"/>
        <w:tabs>
          <w:tab w:val="clear" w:pos="709"/>
          <w:tab w:val="left" w:pos="720"/>
          <w:tab w:val="left" w:pos="855"/>
          <w:tab w:val="left" w:pos="1069"/>
        </w:tabs>
        <w:spacing w:line="240" w:lineRule="atLeast"/>
        <w:ind w:left="360" w:hanging="360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Hodnotící kritérium - odůvodnění</w:t>
      </w:r>
    </w:p>
    <w:p w:rsidR="00B83A63" w:rsidRDefault="00B83A63">
      <w:pPr>
        <w:pStyle w:val="Vchoz"/>
        <w:spacing w:line="240" w:lineRule="atLeast"/>
        <w:jc w:val="center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Zadavatel stanovil základním hodnotícím kritériem pro zadání této veřejné zakázky nejnižší nabídkovou cenu.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Nabídková cena je v tomto případě nejvhodnějším hodnotícím kritériem. Cílem zadávacího řízení je dosažení co nejvýhodnější ceny dodávaných mobilních hlasových a datových služeb.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pBdr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pBdr>
        <w:shd w:val="clear" w:color="auto" w:fill="FFCC99"/>
        <w:spacing w:line="240" w:lineRule="atLeast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Odůvodnění předpokládané hodnoty veřejné zakázky podle § 7 vyhlášky</w:t>
      </w:r>
    </w:p>
    <w:p w:rsidR="00B83A63" w:rsidRDefault="00B83A63">
      <w:pPr>
        <w:pStyle w:val="Vchoz"/>
        <w:tabs>
          <w:tab w:val="clear" w:pos="709"/>
          <w:tab w:val="left" w:pos="720"/>
          <w:tab w:val="left" w:pos="855"/>
          <w:tab w:val="left" w:pos="1069"/>
        </w:tabs>
        <w:spacing w:line="240" w:lineRule="atLeast"/>
        <w:ind w:left="360" w:hanging="360"/>
        <w:jc w:val="both"/>
        <w:rPr>
          <w:rFonts w:cs="Times New Roman"/>
        </w:rPr>
      </w:pPr>
    </w:p>
    <w:p w:rsidR="00B83A63" w:rsidRDefault="00B83A63">
      <w:pPr>
        <w:pStyle w:val="Vchoz"/>
        <w:tabs>
          <w:tab w:val="left" w:pos="360"/>
          <w:tab w:val="left" w:pos="495"/>
        </w:tabs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</w:rPr>
        <w:t>Hodnota - odůvodnění</w:t>
      </w:r>
    </w:p>
    <w:p w:rsidR="00B83A63" w:rsidRDefault="00B83A63">
      <w:pPr>
        <w:pStyle w:val="Vchoz"/>
        <w:spacing w:line="240" w:lineRule="atLeast"/>
        <w:jc w:val="center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Předpokládaná hodnota VZ činí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 16 000 </w:t>
      </w:r>
      <w:proofErr w:type="spellStart"/>
      <w:r>
        <w:rPr>
          <w:rFonts w:ascii="Times New Roman" w:hAnsi="Times New Roman" w:cs="Times New Roman"/>
        </w:rPr>
        <w:t>000</w:t>
      </w:r>
      <w:proofErr w:type="spellEnd"/>
      <w:r>
        <w:rPr>
          <w:rFonts w:ascii="Times New Roman" w:hAnsi="Times New Roman" w:cs="Times New Roman"/>
        </w:rPr>
        <w:t xml:space="preserve"> Kč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after="200"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Předpokládaná hodnota VZ byla stanovena na základě vyčerpaných jednotek jednotlivých subjektů centrálního nákupu v předchozích obdobích. </w:t>
      </w:r>
    </w:p>
    <w:p w:rsidR="00B83A63" w:rsidRDefault="00B83A63">
      <w:pPr>
        <w:pStyle w:val="Vchoz"/>
        <w:spacing w:before="1" w:line="100" w:lineRule="atLeast"/>
        <w:ind w:right="41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V Brně dne 9. 5. 2013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</w:t>
      </w:r>
      <w:r>
        <w:rPr>
          <w:rFonts w:ascii="Times New Roman" w:hAnsi="Times New Roman" w:cs="Times New Roman"/>
        </w:rPr>
        <w:tab/>
        <w:t>.........................................................</w:t>
      </w:r>
      <w:r>
        <w:rPr>
          <w:rFonts w:ascii="Times New Roman" w:hAnsi="Times New Roman" w:cs="Times New Roman"/>
        </w:rPr>
        <w:tab/>
        <w:t xml:space="preserve"> </w:t>
      </w:r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Ing. </w:t>
      </w:r>
      <w:proofErr w:type="gramStart"/>
      <w:r>
        <w:rPr>
          <w:rFonts w:ascii="Times New Roman" w:hAnsi="Times New Roman" w:cs="Times New Roman"/>
        </w:rPr>
        <w:t>Jaromír  Emmer</w:t>
      </w:r>
      <w:proofErr w:type="gramEnd"/>
    </w:p>
    <w:p w:rsidR="00B83A63" w:rsidRDefault="00B83A63">
      <w:pPr>
        <w:pStyle w:val="Vchoz"/>
        <w:spacing w:line="240" w:lineRule="atLeas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vedoucí OMI MMB</w:t>
      </w:r>
    </w:p>
    <w:p w:rsidR="00B83A63" w:rsidRDefault="00B83A63">
      <w:pPr>
        <w:pStyle w:val="Vchoz"/>
        <w:rPr>
          <w:rFonts w:cs="Times New Roman"/>
        </w:rPr>
      </w:pPr>
    </w:p>
    <w:p w:rsidR="00B83A63" w:rsidRDefault="00D40C78">
      <w:pPr>
        <w:pStyle w:val="Vchoz"/>
        <w:rPr>
          <w:rFonts w:cs="Times New Roman"/>
        </w:rPr>
      </w:pPr>
      <w:r>
        <w:rPr>
          <w:rFonts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2D4CE42-E8EB-45AC-A6D0-AFF8B0C211E1}" provid="{00000000-0000-0000-0000-000000000000}" o:suggestedsigner="elektronicky podepsáno" issignatureline="t"/>
          </v:shape>
        </w:pict>
      </w:r>
    </w:p>
    <w:sectPr w:rsidR="00B83A63" w:rsidSect="006610AA"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A63" w:rsidRDefault="00B83A63" w:rsidP="006610AA">
      <w:r>
        <w:separator/>
      </w:r>
    </w:p>
  </w:endnote>
  <w:endnote w:type="continuationSeparator" w:id="0">
    <w:p w:rsidR="00B83A63" w:rsidRDefault="00B83A63" w:rsidP="00661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63" w:rsidRDefault="00B83A63">
    <w:pPr>
      <w:pStyle w:val="Zpat"/>
      <w:jc w:val="cen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A63" w:rsidRDefault="00B83A63" w:rsidP="006610AA">
      <w:r>
        <w:separator/>
      </w:r>
    </w:p>
  </w:footnote>
  <w:footnote w:type="continuationSeparator" w:id="0">
    <w:p w:rsidR="00B83A63" w:rsidRDefault="00B83A63" w:rsidP="006610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54D3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">
    <w:nsid w:val="278E29A2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28F50749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">
    <w:nsid w:val="36812ABB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4">
    <w:nsid w:val="38054501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5">
    <w:nsid w:val="4FBA4BC8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6">
    <w:nsid w:val="67613678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7">
    <w:nsid w:val="68AE2DD3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8">
    <w:nsid w:val="68F0014A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9">
    <w:nsid w:val="7FFB032B"/>
    <w:multiLevelType w:val="multilevel"/>
    <w:tmpl w:val="FFFFFFFF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36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10AA"/>
    <w:rsid w:val="00046878"/>
    <w:rsid w:val="00050D99"/>
    <w:rsid w:val="000963BD"/>
    <w:rsid w:val="00112F33"/>
    <w:rsid w:val="003B362E"/>
    <w:rsid w:val="004B4D3D"/>
    <w:rsid w:val="005377F9"/>
    <w:rsid w:val="006610AA"/>
    <w:rsid w:val="00685B9C"/>
    <w:rsid w:val="008A27EA"/>
    <w:rsid w:val="008B5C78"/>
    <w:rsid w:val="00955F37"/>
    <w:rsid w:val="00B83A63"/>
    <w:rsid w:val="00CC62F4"/>
    <w:rsid w:val="00CC6ADB"/>
    <w:rsid w:val="00D2350F"/>
    <w:rsid w:val="00D40C78"/>
    <w:rsid w:val="00E12906"/>
    <w:rsid w:val="00E21475"/>
    <w:rsid w:val="00F74FBB"/>
    <w:rsid w:val="00FC1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B9C"/>
    <w:rPr>
      <w:rFonts w:cs="Calibri"/>
    </w:rPr>
  </w:style>
  <w:style w:type="paragraph" w:styleId="Nadpis1">
    <w:name w:val="heading 1"/>
    <w:basedOn w:val="Nadpis"/>
    <w:next w:val="Tlotextu"/>
    <w:link w:val="Nadpis1Char"/>
    <w:uiPriority w:val="99"/>
    <w:qFormat/>
    <w:rsid w:val="006610AA"/>
    <w:pPr>
      <w:spacing w:after="60"/>
      <w:outlineLvl w:val="0"/>
    </w:pPr>
    <w:rPr>
      <w:rFonts w:ascii="Calibri" w:hAnsi="Calibri" w:cs="Calibri"/>
      <w:b/>
      <w:bCs/>
      <w:color w:val="00000A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610AA"/>
    <w:rPr>
      <w:rFonts w:cs="Times New Roman"/>
    </w:rPr>
  </w:style>
  <w:style w:type="paragraph" w:customStyle="1" w:styleId="Vchoz">
    <w:name w:val="Výchozí"/>
    <w:uiPriority w:val="99"/>
    <w:rsid w:val="006610AA"/>
    <w:pPr>
      <w:tabs>
        <w:tab w:val="left" w:pos="709"/>
      </w:tabs>
      <w:suppressAutoHyphens/>
    </w:pPr>
    <w:rPr>
      <w:rFonts w:ascii="Liberation Serif" w:eastAsia="Liberation Serif" w:hAnsi="Liberation Serif" w:cs="Liberation Serif"/>
      <w:sz w:val="24"/>
      <w:szCs w:val="24"/>
      <w:lang w:eastAsia="zh-CN"/>
    </w:rPr>
  </w:style>
  <w:style w:type="character" w:customStyle="1" w:styleId="WW8Num7z0">
    <w:name w:val="WW8Num7z0"/>
    <w:uiPriority w:val="99"/>
    <w:rsid w:val="006610AA"/>
  </w:style>
  <w:style w:type="character" w:customStyle="1" w:styleId="WW8Num3z0">
    <w:name w:val="WW8Num3z0"/>
    <w:uiPriority w:val="99"/>
    <w:rsid w:val="006610AA"/>
  </w:style>
  <w:style w:type="character" w:customStyle="1" w:styleId="WW8Num8z0">
    <w:name w:val="WW8Num8z0"/>
    <w:uiPriority w:val="99"/>
    <w:rsid w:val="006610AA"/>
  </w:style>
  <w:style w:type="character" w:customStyle="1" w:styleId="WW8Num4z0">
    <w:name w:val="WW8Num4z0"/>
    <w:uiPriority w:val="99"/>
    <w:rsid w:val="006610AA"/>
  </w:style>
  <w:style w:type="character" w:customStyle="1" w:styleId="WW8Num6z0">
    <w:name w:val="WW8Num6z0"/>
    <w:uiPriority w:val="99"/>
    <w:rsid w:val="006610AA"/>
  </w:style>
  <w:style w:type="character" w:customStyle="1" w:styleId="WW8Num5z0">
    <w:name w:val="WW8Num5z0"/>
    <w:uiPriority w:val="99"/>
    <w:rsid w:val="006610AA"/>
  </w:style>
  <w:style w:type="character" w:customStyle="1" w:styleId="WW8Num9z0">
    <w:name w:val="WW8Num9z0"/>
    <w:uiPriority w:val="99"/>
    <w:rsid w:val="006610AA"/>
  </w:style>
  <w:style w:type="character" w:customStyle="1" w:styleId="Internetovodkaz">
    <w:name w:val="Internetový odkaz"/>
    <w:uiPriority w:val="99"/>
    <w:rsid w:val="006610AA"/>
    <w:rPr>
      <w:color w:val="000080"/>
      <w:u w:val="single"/>
      <w:lang w:val="cs-CZ" w:eastAsia="cs-CZ"/>
    </w:rPr>
  </w:style>
  <w:style w:type="character" w:customStyle="1" w:styleId="WW8Num10z0">
    <w:name w:val="WW8Num10z0"/>
    <w:uiPriority w:val="99"/>
    <w:rsid w:val="006610AA"/>
  </w:style>
  <w:style w:type="character" w:customStyle="1" w:styleId="FooterChar">
    <w:name w:val="Footer Char"/>
    <w:basedOn w:val="Standardnpsmoodstavce"/>
    <w:uiPriority w:val="99"/>
    <w:rsid w:val="006610AA"/>
    <w:rPr>
      <w:rFonts w:cs="Times New Roman"/>
    </w:rPr>
  </w:style>
  <w:style w:type="character" w:customStyle="1" w:styleId="BalloonTextChar">
    <w:name w:val="Balloon Text Char"/>
    <w:basedOn w:val="Standardnpsmoodstavce"/>
    <w:uiPriority w:val="99"/>
    <w:rsid w:val="006610AA"/>
    <w:rPr>
      <w:rFonts w:cs="Times New Roman"/>
    </w:rPr>
  </w:style>
  <w:style w:type="character" w:customStyle="1" w:styleId="ListLabel1">
    <w:name w:val="ListLabel 1"/>
    <w:uiPriority w:val="99"/>
    <w:rsid w:val="006610AA"/>
  </w:style>
  <w:style w:type="character" w:customStyle="1" w:styleId="ListLabel2">
    <w:name w:val="ListLabel 2"/>
    <w:uiPriority w:val="99"/>
    <w:rsid w:val="006610AA"/>
  </w:style>
  <w:style w:type="character" w:customStyle="1" w:styleId="ListLabel3">
    <w:name w:val="ListLabel 3"/>
    <w:uiPriority w:val="99"/>
    <w:rsid w:val="006610AA"/>
    <w:rPr>
      <w:rFonts w:eastAsia="Times New Roman"/>
      <w:color w:val="000000"/>
    </w:rPr>
  </w:style>
  <w:style w:type="character" w:customStyle="1" w:styleId="ListLabel4">
    <w:name w:val="ListLabel 4"/>
    <w:uiPriority w:val="99"/>
    <w:rsid w:val="006610AA"/>
  </w:style>
  <w:style w:type="paragraph" w:customStyle="1" w:styleId="Nadpis">
    <w:name w:val="Nadpis"/>
    <w:basedOn w:val="Vchoz"/>
    <w:next w:val="Tlotextu"/>
    <w:uiPriority w:val="99"/>
    <w:rsid w:val="006610AA"/>
    <w:pPr>
      <w:keepNext/>
      <w:spacing w:before="240" w:after="120"/>
    </w:pPr>
    <w:rPr>
      <w:rFonts w:ascii="Liberation Sans" w:eastAsia="Times New Roman" w:hAnsi="Liberation Sans" w:cs="Liberation Sans"/>
      <w:sz w:val="28"/>
      <w:szCs w:val="28"/>
    </w:rPr>
  </w:style>
  <w:style w:type="paragraph" w:customStyle="1" w:styleId="Tlotextu">
    <w:name w:val="Tělo textu"/>
    <w:basedOn w:val="Vchoz"/>
    <w:uiPriority w:val="99"/>
    <w:rsid w:val="006610AA"/>
    <w:pPr>
      <w:spacing w:after="120"/>
    </w:pPr>
  </w:style>
  <w:style w:type="paragraph" w:styleId="Seznam">
    <w:name w:val="List"/>
    <w:basedOn w:val="Tlotextu"/>
    <w:uiPriority w:val="99"/>
    <w:rsid w:val="006610AA"/>
  </w:style>
  <w:style w:type="paragraph" w:customStyle="1" w:styleId="Popisek">
    <w:name w:val="Popisek"/>
    <w:basedOn w:val="Vchoz"/>
    <w:uiPriority w:val="99"/>
    <w:rsid w:val="006610AA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Vchoz"/>
    <w:uiPriority w:val="99"/>
    <w:rsid w:val="006610AA"/>
    <w:pPr>
      <w:suppressLineNumbers/>
    </w:pPr>
  </w:style>
  <w:style w:type="paragraph" w:customStyle="1" w:styleId="WW-Vchoz">
    <w:name w:val="WW-Výchozí"/>
    <w:uiPriority w:val="99"/>
    <w:rsid w:val="006610AA"/>
    <w:pPr>
      <w:widowControl w:val="0"/>
      <w:tabs>
        <w:tab w:val="left" w:pos="709"/>
      </w:tabs>
      <w:suppressAutoHyphens/>
    </w:pPr>
    <w:rPr>
      <w:rFonts w:cs="Calibri"/>
    </w:rPr>
  </w:style>
  <w:style w:type="paragraph" w:customStyle="1" w:styleId="WW-Vchoz1">
    <w:name w:val="WW-Výchozí1"/>
    <w:uiPriority w:val="99"/>
    <w:rsid w:val="006610AA"/>
    <w:pPr>
      <w:widowControl w:val="0"/>
      <w:tabs>
        <w:tab w:val="left" w:pos="709"/>
      </w:tabs>
      <w:suppressAutoHyphens/>
    </w:pPr>
    <w:rPr>
      <w:rFonts w:cs="Calibri"/>
    </w:rPr>
  </w:style>
  <w:style w:type="paragraph" w:customStyle="1" w:styleId="Normln0">
    <w:name w:val="Normální~"/>
    <w:basedOn w:val="WW-Vchoz1"/>
    <w:uiPriority w:val="99"/>
    <w:rsid w:val="006610AA"/>
  </w:style>
  <w:style w:type="paragraph" w:customStyle="1" w:styleId="Zkladntext31">
    <w:name w:val="Základní text 31"/>
    <w:basedOn w:val="WW-Vchoz"/>
    <w:uiPriority w:val="99"/>
    <w:rsid w:val="006610AA"/>
  </w:style>
  <w:style w:type="paragraph" w:styleId="Zpat">
    <w:name w:val="footer"/>
    <w:basedOn w:val="Vchoz"/>
    <w:link w:val="ZpatChar"/>
    <w:uiPriority w:val="99"/>
    <w:rsid w:val="006610AA"/>
    <w:pPr>
      <w:suppressLineNumbers/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377F9"/>
    <w:rPr>
      <w:rFonts w:cs="Times New Roman"/>
    </w:rPr>
  </w:style>
  <w:style w:type="paragraph" w:styleId="Textbubliny">
    <w:name w:val="Balloon Text"/>
    <w:basedOn w:val="Vchoz"/>
    <w:link w:val="TextbublinyChar"/>
    <w:uiPriority w:val="99"/>
    <w:semiHidden/>
    <w:rsid w:val="006610AA"/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377F9"/>
    <w:rPr>
      <w:rFonts w:ascii="Times New Roman" w:hAnsi="Times New Roman" w:cs="Times New Roman"/>
      <w:sz w:val="2"/>
      <w:szCs w:val="2"/>
    </w:rPr>
  </w:style>
  <w:style w:type="paragraph" w:styleId="Odstavecseseznamem">
    <w:name w:val="List Paragraph"/>
    <w:basedOn w:val="Vchoz"/>
    <w:uiPriority w:val="99"/>
    <w:qFormat/>
    <w:rsid w:val="00661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sluzby.e-zakazky.cz/Profil-Zadavatele/c74afc13-ac57-46ce-8225-99826ed87c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PE9oiLcu8TquK6apL2sBChVBBqw=</DigestValue>
    </Reference>
    <Reference URI="#idOfficeObject" Type="http://www.w3.org/2000/09/xmldsig#Object">
      <DigestMethod Algorithm="http://www.w3.org/2000/09/xmldsig#sha1"/>
      <DigestValue>DsjcY2JO4C/JmvkB7AnCgp3H4eU=</DigestValue>
    </Reference>
    <Reference URI="#idValidSigLnImg" Type="http://www.w3.org/2000/09/xmldsig#Object">
      <DigestMethod Algorithm="http://www.w3.org/2000/09/xmldsig#sha1"/>
      <DigestValue>gLiaBR3uexbgaWKmW/8J6UVMsJI=</DigestValue>
    </Reference>
    <Reference URI="#idInvalidSigLnImg" Type="http://www.w3.org/2000/09/xmldsig#Object">
      <DigestMethod Algorithm="http://www.w3.org/2000/09/xmldsig#sha1"/>
      <DigestValue>32RcoatEoQiFBHaGLb1hHW27L58=</DigestValue>
    </Reference>
  </SignedInfo>
  <SignatureValue>
    bZfiHAP2jVb0Xlg6aR2dmo0ABD7cc04bJiX8t3TMO0t/mENxrZYnjOptIDYObrV9ezSp/dvW
    dLC74lUvEIQIYa7CqRLwbRqQ20aQX5d081qq+tbXxkbXScvKUWqlfZwbSux1f5yIDsqo+Jhm
    8Rdb+ih8lYsFkYUjYbIvBW1q2Pfu83wgP6I3Dsi9oZ0+fijan8EQkyls/gHnQiAK3VGoTSwj
    zjrIK6ad91TLv799Z0VX1r4eRRsh3d1c8uItNbhaMvyHmkJJtgOwUIWfF/vuXSCBz29vGOfl
    1bBH2SPgR3FrEwUdG381iYCSFApmkUMjoZ40XwypvZp8aeQXzVJS5g==
  </SignatureValue>
  <KeyInfo>
    <KeyValue>
      <RSAKeyValue>
        <Modulus>
            uRrORC8QcEZNIbCI56LEOOXOCsey7cRWbKDDTioYXchdn9d8FlNCv1D1f5bqUd2pKpXNmVQA
            9bOFcoyXI9AWrng1aOjMoQSmPEKnnvwLDcDyudseBse0f1gIw2K6OH6/wUOYEWPm6sfUmydz
            VuY50e91JsjXji4BUpmehW0CU9WWqp1NMCBq2tzQmDNSBy/smPxwrZ5189JF0GtQCj0PJC8j
            kDr4WZRpbSR4nG2rcfShle/rgGMuaLyJ5ka/wuBAPAAPW0V6KCCRGpqhGbADhLH8i+z5URvm
            gnhWFJtohPNq+8deN8vDAPL8y8BVGq30hMUEK/NJ2QGQ5lEdC3yTKw==
          </Modulus>
        <Exponent>AQAB</Exponent>
      </RSAKeyValue>
    </KeyValue>
    <X509Data>
      <X509Certificate>
          MIIG9DCCBdygAwIBAgIDFA1AMA0GCSqGSIb3DQEBCwUAMF8xCzAJBgNVBAYTAkNaMSwwKgYD
          VQQKDCPEjGVza8OhIHBvxaF0YSwgcy5wLiBbScSMIDQ3MTE0OTgzXTEiMCAGA1UEAxMZUG9z
          dFNpZ251bSBRdWFsaWZpZWQgQ0EgMjAeFw0xMjA2MDcxMjExMTFaFw0xMzA2MDcxMjExMTFa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AAOCAQ8AMIIBCgKCAQEAuRrORC8QcEZNIbCI56LEOOXOCsey7cRWbKDDTioYXchdn9d8FlNC
          v1D1f5bqUd2pKpXNmVQA9bOFcoyXI9AWrng1aOjMoQSmPEKnnvwLDcDyudseBse0f1gIw2K6
          OH6/wUOYEWPm6sfUmydzVuY50e91JsjXji4BUpmehW0CU9WWqp1NMCBq2tzQmDNSBy/smPxw
          rZ5189JF0GtQCj0PJC8jkDr4WZRpbSR4nG2rcfShle/rgGMuaLyJ5ka/wuBAPAAPW0V6KCCR
          GpqhGbADhLH8i+z5URvmgnhWFJtohPNq+8deN8vDAPL8y8BVGq30hMUEK/NJ2QGQ5lEdC3yT
          KwIDAQABo4IDUjCCA04wRgYDVR0RBD8wPYEVZW1tZXIuamFyb21pckBicm5vLmN6oBkGCSsG
          AQQB3BkCAaAMEwoxMzY3ODM4MzYyoAkGA1UEDaACEwAwCQYDVR0TBAIwADCCAQ4GA1UdIASC
          AQUwggEBMIH+BglngQYBBAEHgUgwgfAwgccGCCsGAQUFBwICMIG6GoG3VGVudG8ga3ZhbGlm
          aWtvdmFueSBjZXJ0aWZpa2F0IGJ5bCB2eWRhbiBwb2RsZSB6YWtvbmEgMjI3LzIwMDBTYi4g
          YSBuYXZhem55Y2ggcHJlZHBpc3UuL1RoaXMgcXVhbGlmaWVkIGNlcnRpZmljYXRlIHdhcyBp
          c3N1ZWQgYWNjb3JkaW5nIHRvIExhdyBObyAyMjcvMjAwMENvbGwuIGFuZCByZWxhdGVkIHJl
          Z3VsYXRpb25zMCQGCCsGAQUFBwIBFhhodHRwOi8vd3d3LnBvc3RzaWdudW0uY3owGAYIKwYB
          BQUHAQMEDDAKMAgGBgQAjkYBATCByAYIKwYBBQUHAQEEgbswgbgwOwYIKwYBBQUHMAKGL2h0
          dHA6Ly93d3cucG9zdHNpZ251bS5jei9jcnQvcHNxdWFsaWZpZWRjYTIuY3J0MDwGCCsGAQUF
          BzAChjBodHRwOi8vd3d3Mi5wb3N0c2lnbnVtLmN6L2NydC9wc3F1YWxpZmllZGNhMi5jcnQw
          OwYIKwYBBQUHMAKGL2h0dHA6Ly9wb3N0c2lnbnVtLnR0Yy5jei9jcnQvcHNxdWFsaWZpZWRj
          YTIuY3J0MA4GA1UdDwEB/wQEAwIF4DAfBgNVHSMEGDAWgBSJ6EzfiyY5PtckLhIOeufmJ+XW
          lzCBsQYDVR0fBIGpMIGmMDWgM6Axhi9odHRwOi8vd3d3LnBvc3RzaWdudW0uY3ovY3JsL3Bz
          cXVhbGlmaWVkY2EyLmNybDA2oDSgMoYwaHR0cDovL3d3dzIucG9zdHNpZ251bS5jei9jcmwv
          cHNxdWFsaWZpZWRjYTIuY3JsMDWgM6Axhi9odHRwOi8vcG9zdHNpZ251bS50dGMuY3ovY3Js
          L3BzcXVhbGlmaWVkY2EyLmNybDAdBgNVHQ4EFgQUbpVtpSJzNIYUEhYFmQ90UgSTkyIwDQYJ
          KoZIhvcNAQELBQADggEBAI0X8ZZKrSI64D7H99tpgE+zGc3fLjIQr3uBPaQpfCs4dW3z1U0f
          eA9mfsBA/tCRhKZ9IVDRC5aA52j+ezCiM0rpxb4LVwOTtKFS92npQSmFLXMepAIvHb7gRJA3
          AaHJjS7EX3BMU24lEiMpdvLtrjBC1cZcMU3YL8M/oZpncYXOlYg5IJjFL9sEWN/e4vT5dA1r
          fMnKAy4plmZ/oiPrTUnvEXXGrNM+aAn8tuI9atYtneAnP+IJ+m9/Yc4dPdi6sK4VRG23v4Fr
          3ZSyTOoi/SwEsw3rO7/aunlpTOIAcaJoV5oNyvemeDlu9i4U3qdTh2+1FlWISNhwgkCYyWvP
          ce8=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Rfq6DEWRYjF1WyuJORBD27bZCOw=</DigestValue>
      </Reference>
      <Reference URI="/word/document.xml?ContentType=application/vnd.openxmlformats-officedocument.wordprocessingml.document.main+xml">
        <DigestMethod Algorithm="http://www.w3.org/2000/09/xmldsig#sha1"/>
        <DigestValue>o6ZkfqUmgFt8p2/WKeHTUIGz21M=</DigestValue>
      </Reference>
      <Reference URI="/word/endnotes.xml?ContentType=application/vnd.openxmlformats-officedocument.wordprocessingml.endnotes+xml">
        <DigestMethod Algorithm="http://www.w3.org/2000/09/xmldsig#sha1"/>
        <DigestValue>sP1blPnbM0nIV47KUs+oiIubvzM=</DigestValue>
      </Reference>
      <Reference URI="/word/fontTable.xml?ContentType=application/vnd.openxmlformats-officedocument.wordprocessingml.fontTable+xml">
        <DigestMethod Algorithm="http://www.w3.org/2000/09/xmldsig#sha1"/>
        <DigestValue>pVbxo8UP0pKLS2dj+6E0G/p+QRA=</DigestValue>
      </Reference>
      <Reference URI="/word/footer1.xml?ContentType=application/vnd.openxmlformats-officedocument.wordprocessingml.footer+xml">
        <DigestMethod Algorithm="http://www.w3.org/2000/09/xmldsig#sha1"/>
        <DigestValue>/9IhUibu9OQxQaJS2PnKqBmLhbI=</DigestValue>
      </Reference>
      <Reference URI="/word/footnotes.xml?ContentType=application/vnd.openxmlformats-officedocument.wordprocessingml.footnotes+xml">
        <DigestMethod Algorithm="http://www.w3.org/2000/09/xmldsig#sha1"/>
        <DigestValue>0/qgf+JAyeDqDfNpkDgV//sx2vM=</DigestValue>
      </Reference>
      <Reference URI="/word/media/image1.emf?ContentType=image/x-emf">
        <DigestMethod Algorithm="http://www.w3.org/2000/09/xmldsig#sha1"/>
        <DigestValue>JjoXXuT1nwjXtnJHn013fJHQbhA=</DigestValue>
      </Reference>
      <Reference URI="/word/numbering.xml?ContentType=application/vnd.openxmlformats-officedocument.wordprocessingml.numbering+xml">
        <DigestMethod Algorithm="http://www.w3.org/2000/09/xmldsig#sha1"/>
        <DigestValue>xF15fsaIrMYmBoMFgfW/05qRXzU=</DigestValue>
      </Reference>
      <Reference URI="/word/settings.xml?ContentType=application/vnd.openxmlformats-officedocument.wordprocessingml.settings+xml">
        <DigestMethod Algorithm="http://www.w3.org/2000/09/xmldsig#sha1"/>
        <DigestValue>LfwQbioXf7oUXjXEzNaRerBqcwM=</DigestValue>
      </Reference>
      <Reference URI="/word/styles.xml?ContentType=application/vnd.openxmlformats-officedocument.wordprocessingml.styles+xml">
        <DigestMethod Algorithm="http://www.w3.org/2000/09/xmldsig#sha1"/>
        <DigestValue>qLLvA9c1hzhbTnT/3WnHi6D40ko=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2013-05-09T12:16:33Z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{62D4CE42-E8EB-45AC-A6D0-AFF8B0C211E1}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2BQAAH8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PAAAAAAA4P///wcAAAA0MfgFCAAAACgx+AUBAAAAAAUAoJsAAABA0CoA9VNEawAAAAB40CoAfNAqAFQQAV4BAAAAAQAAAECmUASgUCdsoFAnbLPAAAAAAAAAAAAAAAAAAADE3m9rQKZQBHjQKgB+gjxrAAAnbIDrUwSgUCdsBQAAAJTQKgCgUCdslNAqAIYMQWunDEFrgNQqAESHp2uk0CoAXyNDa6BQJ2wv0SoAPNMqAAAAQ2sv0SoAgOtTBIDrUwQmBkNroFAnbE/RKgBc0yoACgZDa0/RKgCQ51MEkOdTBCYGQ2tgqVAEBQAAAIDUKg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0AAAAAoAAABgAAAAegAAAGwAAAABAAAAwzANQs/zDEIKAAAAYAAAABYAAABMAAAAAAAAAAAAAAAAAAAA//////////94AAAAZQBsAGUAawB0AHIAbwBuAGkAYwBrAHkAIABwAG8AZABlAHAAcwDhAG4AbwAGAAAAAgAAAAYAAAAFAAAABAAAAAQAAAAGAAAABgAAAAIAAAAFAAAABQAAAAYAAAADAAAABgAAAAYAAAAGAAAABgAAAAYAAAAFAAAABgAAAAYAAAAGAAAASwAAABAAAAAAAAAABQAAACUAAAAMAAAADQAAg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NIwAAnxEAACBFTUYAAAEAgBgAAIU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nI////pcvc2fH4YsnqLbrpW8jo6+/v//Tw/+/g/+vg/+jdw9HTaYib5urt7dj///+YvMT5/f3Z8Pi85/bU8vn6/Pr//fr/8On/7eD/5duzvL9khJXn6+7I7f///63a54SmraHH0JnD0Haarb3l88jy/4KdqrHS33CElJK2xG2Moebp7djIcJiwdJqykKjAgqGygqGykKjAZoykYIigiaK5bYudkKjAa4ibUHCA5ers7d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Ot0aHTrdCURAQg7AAAAhOUqAFHdOGsAAAAAJREBCO4AAABAfk8EYd04a/8iAOF/5ADAKQAAAAAAAADfAQAgAAAAIDgAigFA5SoAZOUqACURAQhTZWdvZSBVSQBeN2tYAAAAAAAAAF5eN2sSAAAAQH5PBKDlKgBTZWdvZSBVSQAAKgASAAAA7gAAAEB+TwTMTjdr7gAAAAEAAAAAAAAAoOUqADjYOGsU5ioA7gAAAAEAAAAAAAAAuOUqADjYOGsAACoA7gAAAJDnKgABAAAAJOYqAAjmKgBiu/50AQAAAEEAAAAMAwAAAAAAAAIAAACIJGIAAAAAAAEAAAhsEQED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UFAEj4BQAABABSV40GAAAAAAAAAABTAGkAZwBuAGEAdAB1AHIAZQBMAGkAbgBlAAAA7aQ4aymkOGvQa+ECxN5va6BRJ2wAAAQATNEqAE4SPmsAdaECU0I4a2sSPmu5r/fW5NEqAAEABAAAAAQAAODhAgBsOgAAAAQASNEqAAAAQWsA/qUCAHaPBuTRKgDk0SoAAQAEAAAABAC00SoAAAAAAP////940SoAtNEqAF7nQWtTQjhraOdBa0Gv99YAACoAAHWhAsCjUAQAAAAAMAAAAMjRKgAAAAAA7WE3awAAAACABC4AAAAAADBs4QKs0SoAkmA3a3SkUARn0io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PAAAAAAA4P///wcAAAA0MfgFCAAAACgx+AUBAAAAAAUAoJsAAABA0CoA9VNEawAAAAB40CoAfNAqAFQQAV4BAAAAAQAAAECmUASgUCdsoFAnbLPAAAAAAAAAAAAAAAAAAADE3m9rQKZQBHjQKgB+gjxrAAAnbIDrUwSgUCdsBQAAAJTQKgCgUCdslNAqAIYMQWunDEFrgNQqAESHp2uk0CoAXyNDa6BQJ2wv0SoAPNMqAAAAQ2sv0SoAgOtTBIDrUwQmBkNroFAnbE/RKgBc0yoACgZDa0/RKgCQ51MEkOdTBCYGQ2tgqVAEBQAAAIDUKg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0AAAAAoAAABgAAAAegAAAGwAAAABAAAAwzANQs/zDEIKAAAAYAAAABYAAABMAAAAAAAAAAAAAAAAAAAA//////////94AAAAZQBsAGUAawB0AHIAbwBuAGkAYwBrAHkAIABwAG8AZABlAHAAcwDhAG4AbwAGAAAAAgAAAAYAAAAFAAAABAAAAAQAAAAGAAAABgAAAAIAAAAFAAAABQAAAAYAAAADAAAABgAAAAYAAAAGAAAABgAAAAYAAAAFAAAABgAAAAYAAAAGAAAASwAAABAAAAAAAAAABQAAACUAAAAMAAAADQAAg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1058</Words>
  <Characters>7344</Characters>
  <Application>Microsoft Office Word</Application>
  <DocSecurity>0</DocSecurity>
  <Lines>61</Lines>
  <Paragraphs>16</Paragraphs>
  <ScaleCrop>false</ScaleCrop>
  <Company>MMB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Jaromír Emmer</cp:lastModifiedBy>
  <cp:revision>13</cp:revision>
  <dcterms:created xsi:type="dcterms:W3CDTF">2013-04-02T15:12:00Z</dcterms:created>
  <dcterms:modified xsi:type="dcterms:W3CDTF">2013-05-09T12:16:00Z</dcterms:modified>
</cp:coreProperties>
</file>