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F2316" w14:textId="2E34512D" w:rsidR="00ED0449" w:rsidRDefault="00ED0449" w:rsidP="00ED0449">
      <w:r>
        <w:t>Doplňující informace:</w:t>
      </w:r>
    </w:p>
    <w:p w14:paraId="1FA308B2" w14:textId="77777777" w:rsidR="00ED0449" w:rsidRDefault="00ED0449" w:rsidP="00ED0449"/>
    <w:p w14:paraId="001895C2" w14:textId="6648889A" w:rsidR="00ED0449" w:rsidRDefault="00ED0449" w:rsidP="00ED0449">
      <w:r>
        <w:t>Dotaz. č.1</w:t>
      </w:r>
    </w:p>
    <w:p w14:paraId="72FD8043" w14:textId="108B1496" w:rsidR="00ED0449" w:rsidRDefault="00ED0449" w:rsidP="00ED0449">
      <w:r>
        <w:t xml:space="preserve">Pojištění </w:t>
      </w:r>
      <w:proofErr w:type="gramStart"/>
      <w:r>
        <w:t>majetku - rozdělení</w:t>
      </w:r>
      <w:proofErr w:type="gramEnd"/>
      <w:r>
        <w:t xml:space="preserve"> pojistných částek na jednotlivé lokality </w:t>
      </w:r>
      <w:r>
        <w:t>(pojistné</w:t>
      </w:r>
      <w:r>
        <w:t xml:space="preserve"> částky</w:t>
      </w:r>
    </w:p>
    <w:p w14:paraId="022E7C76" w14:textId="77777777" w:rsidR="00ED0449" w:rsidRDefault="00ED0449" w:rsidP="00ED0449">
      <w:r>
        <w:t>pro budovy zvlášť a pojistné částky pro věci movité zvlášť, vždy pro jednotlivou</w:t>
      </w:r>
    </w:p>
    <w:p w14:paraId="66556335" w14:textId="4C69608E" w:rsidR="00C459C7" w:rsidRDefault="00ED0449" w:rsidP="00ED0449">
      <w:r>
        <w:t>lokalitu)</w:t>
      </w:r>
    </w:p>
    <w:p w14:paraId="24417DD5" w14:textId="77777777" w:rsidR="00ED0449" w:rsidRDefault="00ED0449" w:rsidP="00ED0449"/>
    <w:p w14:paraId="32C991D6" w14:textId="4D8D32AD" w:rsidR="00ED0449" w:rsidRDefault="00ED0449" w:rsidP="00ED0449">
      <w:r>
        <w:t xml:space="preserve">Odpověď: </w:t>
      </w:r>
    </w:p>
    <w:p w14:paraId="10873978" w14:textId="77777777" w:rsidR="00ED0449" w:rsidRDefault="00ED0449" w:rsidP="00ED0449"/>
    <w:p w14:paraId="71E5FFED" w14:textId="77777777" w:rsidR="00ED0449" w:rsidRDefault="00ED0449" w:rsidP="00ED0449">
      <w:pPr>
        <w:pStyle w:val="Odstavecseseznamem"/>
        <w:numPr>
          <w:ilvl w:val="0"/>
          <w:numId w:val="1"/>
        </w:numPr>
        <w:spacing w:after="0" w:line="240" w:lineRule="auto"/>
        <w:contextualSpacing w:val="0"/>
        <w:rPr>
          <w:rFonts w:ascii="Arial" w:eastAsia="Times New Roman" w:hAnsi="Arial" w:cs="Arial"/>
          <w:i/>
          <w:iCs/>
          <w:sz w:val="20"/>
          <w:szCs w:val="20"/>
        </w:rPr>
      </w:pPr>
      <w:r>
        <w:rPr>
          <w:rFonts w:ascii="Arial" w:eastAsia="Times New Roman" w:hAnsi="Arial" w:cs="Arial"/>
          <w:i/>
          <w:iCs/>
          <w:sz w:val="20"/>
          <w:szCs w:val="20"/>
        </w:rPr>
        <w:t xml:space="preserve">Lokalita s největší koncentrací majetku je zimní stadion </w:t>
      </w:r>
      <w:proofErr w:type="spellStart"/>
      <w:r>
        <w:rPr>
          <w:rFonts w:ascii="Arial" w:eastAsia="Times New Roman" w:hAnsi="Arial" w:cs="Arial"/>
          <w:i/>
          <w:iCs/>
          <w:sz w:val="20"/>
          <w:szCs w:val="20"/>
        </w:rPr>
        <w:t>Enteria</w:t>
      </w:r>
      <w:proofErr w:type="spellEnd"/>
      <w:r>
        <w:rPr>
          <w:rFonts w:ascii="Arial" w:eastAsia="Times New Roman" w:hAnsi="Arial" w:cs="Arial"/>
          <w:i/>
          <w:iCs/>
          <w:sz w:val="20"/>
          <w:szCs w:val="20"/>
        </w:rPr>
        <w:t xml:space="preserve"> arena, s celkovou maximální možnou škodou (MPL) 1.300.191.909 Kč. </w:t>
      </w:r>
    </w:p>
    <w:p w14:paraId="1F982A00" w14:textId="77777777" w:rsidR="00ED0449" w:rsidRDefault="00ED0449" w:rsidP="00ED0449">
      <w:pPr>
        <w:pStyle w:val="Odstavecseseznamem"/>
        <w:numPr>
          <w:ilvl w:val="0"/>
          <w:numId w:val="1"/>
        </w:numPr>
        <w:spacing w:after="0" w:line="240" w:lineRule="auto"/>
        <w:contextualSpacing w:val="0"/>
        <w:rPr>
          <w:rFonts w:ascii="Arial" w:eastAsia="Times New Roman" w:hAnsi="Arial" w:cs="Arial"/>
          <w:i/>
          <w:iCs/>
          <w:sz w:val="20"/>
          <w:szCs w:val="20"/>
        </w:rPr>
      </w:pPr>
      <w:r>
        <w:rPr>
          <w:rFonts w:ascii="Arial" w:eastAsia="Times New Roman" w:hAnsi="Arial" w:cs="Arial"/>
          <w:i/>
          <w:iCs/>
          <w:sz w:val="20"/>
          <w:szCs w:val="20"/>
        </w:rPr>
        <w:t xml:space="preserve">Další významnější stavbou je parkovací dům vedle </w:t>
      </w:r>
      <w:proofErr w:type="spellStart"/>
      <w:r>
        <w:rPr>
          <w:rFonts w:ascii="Arial" w:eastAsia="Times New Roman" w:hAnsi="Arial" w:cs="Arial"/>
          <w:i/>
          <w:iCs/>
          <w:sz w:val="20"/>
          <w:szCs w:val="20"/>
        </w:rPr>
        <w:t>Enteria</w:t>
      </w:r>
      <w:proofErr w:type="spellEnd"/>
      <w:r>
        <w:rPr>
          <w:rFonts w:ascii="Arial" w:eastAsia="Times New Roman" w:hAnsi="Arial" w:cs="Arial"/>
          <w:i/>
          <w:iCs/>
          <w:sz w:val="20"/>
          <w:szCs w:val="20"/>
        </w:rPr>
        <w:t xml:space="preserve"> areny, který je v poptávce specifikován zvlášť.</w:t>
      </w:r>
    </w:p>
    <w:p w14:paraId="2B900211" w14:textId="77777777" w:rsidR="00ED0449" w:rsidRDefault="00ED0449" w:rsidP="00ED0449">
      <w:pPr>
        <w:pStyle w:val="Odstavecseseznamem"/>
        <w:numPr>
          <w:ilvl w:val="0"/>
          <w:numId w:val="1"/>
        </w:numPr>
        <w:spacing w:after="0" w:line="240" w:lineRule="auto"/>
        <w:contextualSpacing w:val="0"/>
        <w:rPr>
          <w:rFonts w:ascii="Arial" w:eastAsia="Times New Roman" w:hAnsi="Arial" w:cs="Arial"/>
          <w:i/>
          <w:iCs/>
          <w:sz w:val="20"/>
          <w:szCs w:val="20"/>
        </w:rPr>
      </w:pPr>
      <w:r>
        <w:rPr>
          <w:rFonts w:ascii="Arial" w:eastAsia="Times New Roman" w:hAnsi="Arial" w:cs="Arial"/>
          <w:i/>
          <w:iCs/>
          <w:sz w:val="20"/>
          <w:szCs w:val="20"/>
        </w:rPr>
        <w:t>Kromě výše zmíněného je nemovitý majetek a movitý majetek rozptýlen do dalších menších lokalit na různých místech pojištění (jedná se o byty, menší komerční prostory apod.)</w:t>
      </w:r>
    </w:p>
    <w:p w14:paraId="4EAC0544" w14:textId="77777777" w:rsidR="00ED0449" w:rsidRDefault="00ED0449" w:rsidP="00ED0449">
      <w:pPr>
        <w:pStyle w:val="Odstavecseseznamem"/>
        <w:numPr>
          <w:ilvl w:val="0"/>
          <w:numId w:val="1"/>
        </w:numPr>
        <w:spacing w:after="0" w:line="240" w:lineRule="auto"/>
        <w:contextualSpacing w:val="0"/>
        <w:rPr>
          <w:rFonts w:ascii="Arial" w:eastAsia="Times New Roman" w:hAnsi="Arial" w:cs="Arial"/>
          <w:i/>
          <w:iCs/>
          <w:sz w:val="20"/>
          <w:szCs w:val="20"/>
        </w:rPr>
      </w:pPr>
      <w:r>
        <w:rPr>
          <w:rFonts w:ascii="Arial" w:eastAsia="Times New Roman" w:hAnsi="Arial" w:cs="Arial"/>
          <w:i/>
          <w:iCs/>
          <w:sz w:val="20"/>
          <w:szCs w:val="20"/>
        </w:rPr>
        <w:t>Z provozních a technických důvodů nelze adekvátně přesně rozdělit na místa pojištění hodnoty věcí movitých. Z tohoto důvodu požadujeme pojištění na agregované pojistné částky.</w:t>
      </w:r>
    </w:p>
    <w:p w14:paraId="3852D94C" w14:textId="77777777" w:rsidR="00ED0449" w:rsidRDefault="00ED0449" w:rsidP="00ED0449">
      <w:pPr>
        <w:pStyle w:val="Odstavecseseznamem"/>
        <w:numPr>
          <w:ilvl w:val="0"/>
          <w:numId w:val="1"/>
        </w:numPr>
        <w:spacing w:after="0" w:line="240" w:lineRule="auto"/>
        <w:contextualSpacing w:val="0"/>
        <w:rPr>
          <w:rFonts w:ascii="Arial" w:eastAsia="Times New Roman" w:hAnsi="Arial" w:cs="Arial"/>
          <w:i/>
          <w:iCs/>
          <w:sz w:val="20"/>
          <w:szCs w:val="20"/>
        </w:rPr>
      </w:pPr>
      <w:r>
        <w:rPr>
          <w:rFonts w:ascii="Arial" w:eastAsia="Times New Roman" w:hAnsi="Arial" w:cs="Arial"/>
          <w:i/>
          <w:iCs/>
          <w:sz w:val="20"/>
          <w:szCs w:val="20"/>
        </w:rPr>
        <w:t>V případě potřeby doporučujeme si vyžádat rizikovou zprávu</w:t>
      </w:r>
    </w:p>
    <w:p w14:paraId="59085CDE" w14:textId="77777777" w:rsidR="00ED0449" w:rsidRDefault="00ED0449" w:rsidP="00ED0449"/>
    <w:p w14:paraId="2D838C8E" w14:textId="77777777" w:rsidR="00ED0449" w:rsidRDefault="00ED0449" w:rsidP="00ED0449"/>
    <w:p w14:paraId="51FA9F37" w14:textId="77777777" w:rsidR="00ED0449" w:rsidRDefault="00ED0449" w:rsidP="00ED0449"/>
    <w:p w14:paraId="194F9D21" w14:textId="77777777" w:rsidR="00ED0449" w:rsidRDefault="00ED0449" w:rsidP="00ED0449"/>
    <w:sectPr w:rsidR="00ED0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096B4D"/>
    <w:multiLevelType w:val="hybridMultilevel"/>
    <w:tmpl w:val="F74CB002"/>
    <w:lvl w:ilvl="0" w:tplc="0E80BEE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98865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49"/>
    <w:rsid w:val="00A92B9F"/>
    <w:rsid w:val="00C459C7"/>
    <w:rsid w:val="00D04821"/>
    <w:rsid w:val="00ED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B24B4"/>
  <w15:chartTrackingRefBased/>
  <w15:docId w15:val="{622E8A01-7C8E-42CD-9EDF-152A63A6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D0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0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04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D0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D04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D04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D04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D04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D04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D04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D04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D04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D044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D044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D044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D044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D044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D044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D0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D0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D04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D0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D0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D044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D044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D044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D0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D044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D04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748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Krámová Iva</dc:creator>
  <cp:keywords/>
  <dc:description/>
  <cp:lastModifiedBy>Krámová Iva</cp:lastModifiedBy>
  <cp:revision>1</cp:revision>
  <dcterms:created xsi:type="dcterms:W3CDTF">2025-10-09T06:08:00Z</dcterms:created>
  <dcterms:modified xsi:type="dcterms:W3CDTF">2025-10-09T06:15:00Z</dcterms:modified>
</cp:coreProperties>
</file>