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2316" w14:textId="2E34512D" w:rsidR="00ED0449" w:rsidRDefault="00ED0449" w:rsidP="00ED0449">
      <w:r>
        <w:t>Doplňující informace:</w:t>
      </w:r>
    </w:p>
    <w:p w14:paraId="1FA308B2" w14:textId="77777777" w:rsidR="00ED0449" w:rsidRDefault="00ED0449" w:rsidP="00ED0449"/>
    <w:p w14:paraId="001895C2" w14:textId="6648889A" w:rsidR="00ED0449" w:rsidRDefault="00ED0449" w:rsidP="00ED0449">
      <w:r>
        <w:t>Dotaz. č.1</w:t>
      </w:r>
    </w:p>
    <w:p w14:paraId="72FD8043" w14:textId="108B1496" w:rsidR="00ED0449" w:rsidRDefault="00ED0449" w:rsidP="00ED0449">
      <w:r>
        <w:t xml:space="preserve">Pojištění </w:t>
      </w:r>
      <w:proofErr w:type="gramStart"/>
      <w:r>
        <w:t>majetku - rozdělení</w:t>
      </w:r>
      <w:proofErr w:type="gramEnd"/>
      <w:r>
        <w:t xml:space="preserve"> pojistných částek na jednotlivé lokality </w:t>
      </w:r>
      <w:r>
        <w:t>(pojistné</w:t>
      </w:r>
      <w:r>
        <w:t xml:space="preserve"> částky</w:t>
      </w:r>
    </w:p>
    <w:p w14:paraId="022E7C76" w14:textId="77777777" w:rsidR="00ED0449" w:rsidRDefault="00ED0449" w:rsidP="00ED0449">
      <w:r>
        <w:t>pro budovy zvlášť a pojistné částky pro věci movité zvlášť, vždy pro jednotlivou</w:t>
      </w:r>
    </w:p>
    <w:p w14:paraId="66556335" w14:textId="4C69608E" w:rsidR="00C459C7" w:rsidRDefault="00ED0449" w:rsidP="00ED0449">
      <w:r>
        <w:t>lokalitu)</w:t>
      </w:r>
    </w:p>
    <w:p w14:paraId="24417DD5" w14:textId="77777777" w:rsidR="00ED0449" w:rsidRDefault="00ED0449" w:rsidP="00ED0449"/>
    <w:p w14:paraId="32C991D6" w14:textId="4D8D32AD" w:rsidR="00ED0449" w:rsidRDefault="00ED0449" w:rsidP="00ED0449">
      <w:r>
        <w:t xml:space="preserve">Odpověď: </w:t>
      </w:r>
    </w:p>
    <w:p w14:paraId="10873978" w14:textId="77777777" w:rsidR="00ED0449" w:rsidRDefault="00ED0449" w:rsidP="00ED0449"/>
    <w:p w14:paraId="71E5FFED" w14:textId="77777777" w:rsidR="00ED0449" w:rsidRDefault="00ED0449" w:rsidP="00ED044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Lokalita s největší koncentrací majetku je zimní stadion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Enteria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 arena, s celkovou maximální možnou škodou (MPL) 1.300.191.909 Kč. </w:t>
      </w:r>
    </w:p>
    <w:p w14:paraId="1F982A00" w14:textId="77777777" w:rsidR="00ED0449" w:rsidRDefault="00ED0449" w:rsidP="00ED044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Další významnější stavbou je parkovací dům vedle 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</w:rPr>
        <w:t>Enteria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</w:rPr>
        <w:t xml:space="preserve"> areny, který je v poptávce specifikován zvlášť.</w:t>
      </w:r>
    </w:p>
    <w:p w14:paraId="2B900211" w14:textId="77777777" w:rsidR="00ED0449" w:rsidRDefault="00ED0449" w:rsidP="00ED044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Kromě výše zmíněného je nemovitý majetek a movitý majetek rozptýlen do dalších menších lokalit na různých místech pojištění (jedná se o byty, menší komerční prostory apod.)</w:t>
      </w:r>
    </w:p>
    <w:p w14:paraId="4EAC0544" w14:textId="77777777" w:rsidR="00ED0449" w:rsidRDefault="00ED0449" w:rsidP="00ED044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Z provozních a technických důvodů nelze adekvátně přesně rozdělit na místa pojištění hodnoty věcí movitých. Z tohoto důvodu požadujeme pojištění na agregované pojistné částky.</w:t>
      </w:r>
    </w:p>
    <w:p w14:paraId="3852D94C" w14:textId="77777777" w:rsidR="00ED0449" w:rsidRDefault="00ED0449" w:rsidP="00ED0449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V případě potřeby doporučujeme si vyžádat rizikovou zprávu</w:t>
      </w:r>
    </w:p>
    <w:p w14:paraId="59085CDE" w14:textId="77777777" w:rsidR="00ED0449" w:rsidRDefault="00ED0449" w:rsidP="00ED0449"/>
    <w:p w14:paraId="2D838C8E" w14:textId="77777777" w:rsidR="00ED0449" w:rsidRDefault="00ED0449" w:rsidP="00ED0449"/>
    <w:p w14:paraId="51FA9F37" w14:textId="77777777" w:rsidR="00ED0449" w:rsidRDefault="00ED0449" w:rsidP="00ED0449"/>
    <w:p w14:paraId="194F9D21" w14:textId="77777777" w:rsidR="00ED0449" w:rsidRDefault="00ED0449" w:rsidP="00ED0449"/>
    <w:sectPr w:rsidR="00ED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96B4D"/>
    <w:multiLevelType w:val="hybridMultilevel"/>
    <w:tmpl w:val="F74CB002"/>
    <w:lvl w:ilvl="0" w:tplc="0E80BEE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86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9"/>
    <w:rsid w:val="00A92B9F"/>
    <w:rsid w:val="00C459C7"/>
    <w:rsid w:val="00D04821"/>
    <w:rsid w:val="00E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24B4"/>
  <w15:chartTrackingRefBased/>
  <w15:docId w15:val="{622E8A01-7C8E-42CD-9EDF-152A63A6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04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04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04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04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04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04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04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04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04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04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0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1</cp:revision>
  <dcterms:created xsi:type="dcterms:W3CDTF">2025-10-09T06:08:00Z</dcterms:created>
  <dcterms:modified xsi:type="dcterms:W3CDTF">2025-10-09T06:15:00Z</dcterms:modified>
</cp:coreProperties>
</file>