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9395" w14:textId="762AC395" w:rsidR="002023CE" w:rsidRPr="000641A4" w:rsidRDefault="004F3106" w:rsidP="00AD0E0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0641A4">
        <w:rPr>
          <w:rFonts w:ascii="Times New Roman" w:hAnsi="Times New Roman" w:cs="Times New Roman"/>
          <w:b/>
          <w:bCs/>
        </w:rPr>
        <w:t>Příloha č. 4</w:t>
      </w:r>
    </w:p>
    <w:p w14:paraId="108DFDDC" w14:textId="5A6F2D54" w:rsidR="004F3106" w:rsidRPr="000641A4" w:rsidRDefault="004F3106" w:rsidP="00AD0E0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0641A4">
        <w:rPr>
          <w:rFonts w:ascii="Times New Roman" w:hAnsi="Times New Roman" w:cs="Times New Roman"/>
          <w:b/>
          <w:bCs/>
        </w:rPr>
        <w:t>Požadavky objednatele</w:t>
      </w:r>
    </w:p>
    <w:p w14:paraId="33F3BA95" w14:textId="4F7711B8" w:rsidR="004F3106" w:rsidRPr="000641A4" w:rsidRDefault="004F3106" w:rsidP="00712D3F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  <w:caps/>
        </w:rPr>
      </w:pPr>
      <w:r w:rsidRPr="000641A4">
        <w:rPr>
          <w:rFonts w:ascii="Times New Roman" w:hAnsi="Times New Roman" w:cs="Times New Roman"/>
          <w:b/>
          <w:bCs/>
          <w:caps/>
        </w:rPr>
        <w:t>Minimální technické požadavky</w:t>
      </w:r>
      <w:r w:rsidR="00A119E8" w:rsidRPr="000641A4">
        <w:rPr>
          <w:rFonts w:ascii="Times New Roman" w:hAnsi="Times New Roman" w:cs="Times New Roman"/>
          <w:b/>
          <w:bCs/>
          <w:caps/>
        </w:rPr>
        <w:t xml:space="preserve"> </w:t>
      </w:r>
    </w:p>
    <w:p w14:paraId="716B35DE" w14:textId="77777777" w:rsidR="007C195A" w:rsidRPr="000641A4" w:rsidRDefault="007C195A" w:rsidP="0027073B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Obecné požadavky</w:t>
      </w:r>
    </w:p>
    <w:p w14:paraId="38FE71B2" w14:textId="162C2BAE" w:rsidR="007C195A" w:rsidRPr="000641A4" w:rsidRDefault="007C195A" w:rsidP="0027073B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Níže uvedené technické podmínky jsou minimální požadavky, které musí nabízený předmět plnění splňovat. V případě, že účastník nabídne předmět plnění, který nebude splňovat uvedené technické specifikace, nebo nebude obsahovat všechny níže popsané součásti a funkcionality, bude ze zadávacího řízení vyloučen na základě nesplnění zadávacích podmínek stanovených </w:t>
      </w:r>
      <w:r w:rsidR="0094693D" w:rsidRPr="000641A4">
        <w:rPr>
          <w:rFonts w:ascii="Times New Roman" w:hAnsi="Times New Roman" w:cs="Times New Roman"/>
        </w:rPr>
        <w:t>Objednatelem</w:t>
      </w:r>
      <w:r w:rsidRPr="000641A4">
        <w:rPr>
          <w:rFonts w:ascii="Times New Roman" w:hAnsi="Times New Roman" w:cs="Times New Roman"/>
        </w:rPr>
        <w:t xml:space="preserve"> v </w:t>
      </w:r>
      <w:r w:rsidR="0094693D" w:rsidRPr="000641A4">
        <w:rPr>
          <w:rFonts w:ascii="Times New Roman" w:hAnsi="Times New Roman" w:cs="Times New Roman"/>
        </w:rPr>
        <w:t>Z</w:t>
      </w:r>
      <w:r w:rsidRPr="000641A4">
        <w:rPr>
          <w:rFonts w:ascii="Times New Roman" w:hAnsi="Times New Roman" w:cs="Times New Roman"/>
        </w:rPr>
        <w:t xml:space="preserve">adávacím řízení. Zhotovitel se zavazuje dílo provést dle zadávacích podmínek včetně projektové dokumentace. Veškeré požadavky na zhotovitele vyplývající z projektové dokumentace jsou pro zhotovitele závazné a již musí být zahrnuty v nabídce účastníka. </w:t>
      </w:r>
      <w:r w:rsidR="00D14F81" w:rsidRPr="000641A4">
        <w:rPr>
          <w:rFonts w:ascii="Times New Roman" w:hAnsi="Times New Roman" w:cs="Times New Roman"/>
        </w:rPr>
        <w:t xml:space="preserve">Objednatel </w:t>
      </w:r>
      <w:r w:rsidRPr="000641A4">
        <w:rPr>
          <w:rFonts w:ascii="Times New Roman" w:hAnsi="Times New Roman" w:cs="Times New Roman"/>
        </w:rPr>
        <w:t xml:space="preserve">zdůrazňuje, že </w:t>
      </w:r>
      <w:r w:rsidR="00D14F81" w:rsidRPr="000641A4">
        <w:rPr>
          <w:rFonts w:ascii="Times New Roman" w:hAnsi="Times New Roman" w:cs="Times New Roman"/>
        </w:rPr>
        <w:t xml:space="preserve">Zhotovitel </w:t>
      </w:r>
      <w:r w:rsidRPr="000641A4">
        <w:rPr>
          <w:rFonts w:ascii="Times New Roman" w:hAnsi="Times New Roman" w:cs="Times New Roman"/>
        </w:rPr>
        <w:t>musí dodržet všechny technické a technologické postupy v rámci realizace jednotlivých prací na zakázce.</w:t>
      </w:r>
    </w:p>
    <w:p w14:paraId="145C90CF" w14:textId="030106F4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>Předmětem plnění Veřejné zakázky „</w:t>
      </w:r>
      <w:r w:rsidRPr="000641A4">
        <w:rPr>
          <w:rFonts w:ascii="Times New Roman" w:hAnsi="Times New Roman" w:cs="Times New Roman"/>
          <w:i/>
          <w:iCs/>
          <w:color w:val="000000"/>
        </w:rPr>
        <w:t>FVE na objektech Statutárního města Jablonec nad Nisou a jím vlastněných společností</w:t>
      </w:r>
      <w:r w:rsidRPr="000641A4">
        <w:rPr>
          <w:rFonts w:ascii="Times New Roman" w:hAnsi="Times New Roman" w:cs="Times New Roman"/>
          <w:color w:val="000000"/>
        </w:rPr>
        <w:t xml:space="preserve">“ je poskytnutí dodávky, montáže a uvedení do provozu požadovaných FVE, dodávka řídicího sytému, který bude </w:t>
      </w:r>
      <w:r w:rsidR="00D14F81" w:rsidRPr="000641A4">
        <w:rPr>
          <w:rFonts w:ascii="Times New Roman" w:hAnsi="Times New Roman" w:cs="Times New Roman"/>
          <w:color w:val="000000"/>
        </w:rPr>
        <w:t xml:space="preserve">Objednatel </w:t>
      </w:r>
      <w:r w:rsidRPr="000641A4">
        <w:rPr>
          <w:rFonts w:ascii="Times New Roman" w:hAnsi="Times New Roman" w:cs="Times New Roman"/>
          <w:color w:val="000000"/>
        </w:rPr>
        <w:t>provozovat a zároveň bude systémovým integrátorem komunitní energetiky, v rámci které bude zajišťovat dodávky obnovitelného i neobnovitelného tepla a elektřiny, jejich akumulaci (z elektřiny na teplou vodu a do baterií), sdílení energií a obchod s elektřinou (dále jen souhrnně „</w:t>
      </w:r>
      <w:r w:rsidRPr="000641A4">
        <w:rPr>
          <w:rFonts w:ascii="Times New Roman" w:hAnsi="Times New Roman" w:cs="Times New Roman"/>
          <w:b/>
          <w:bCs/>
          <w:color w:val="000000"/>
        </w:rPr>
        <w:t>Systém</w:t>
      </w:r>
      <w:r w:rsidRPr="000641A4">
        <w:rPr>
          <w:rFonts w:ascii="Times New Roman" w:hAnsi="Times New Roman" w:cs="Times New Roman"/>
          <w:color w:val="000000"/>
        </w:rPr>
        <w:t xml:space="preserve">“) a dále poskytnutí dalších plnění, které jsou výslovně uvedeny v této Technické specifikaci. </w:t>
      </w:r>
    </w:p>
    <w:p w14:paraId="3E2C1231" w14:textId="77777777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>Předmět plnění (realizace vybudování komunitní energetické soustavy) zahrnuje zejména následující:</w:t>
      </w:r>
    </w:p>
    <w:p w14:paraId="3BC2B618" w14:textId="30B5120F" w:rsidR="007C195A" w:rsidRPr="00593415" w:rsidRDefault="007C195A" w:rsidP="00712D3F">
      <w:pPr>
        <w:pStyle w:val="Odstavecseseznamem"/>
        <w:numPr>
          <w:ilvl w:val="0"/>
          <w:numId w:val="2"/>
        </w:numPr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593415">
        <w:rPr>
          <w:rFonts w:ascii="Times New Roman" w:hAnsi="Times New Roman" w:cs="Times New Roman"/>
        </w:rPr>
        <w:t xml:space="preserve">zpracování </w:t>
      </w:r>
      <w:r w:rsidR="00E9195D" w:rsidRPr="00593415">
        <w:rPr>
          <w:rFonts w:ascii="Times New Roman" w:hAnsi="Times New Roman" w:cs="Times New Roman"/>
        </w:rPr>
        <w:t>simulace o</w:t>
      </w:r>
      <w:r w:rsidR="003D1FE0" w:rsidRPr="00593415">
        <w:rPr>
          <w:rFonts w:ascii="Times New Roman" w:hAnsi="Times New Roman" w:cs="Times New Roman"/>
        </w:rPr>
        <w:t>s</w:t>
      </w:r>
      <w:r w:rsidR="00E9195D" w:rsidRPr="00593415">
        <w:rPr>
          <w:rFonts w:ascii="Times New Roman" w:hAnsi="Times New Roman" w:cs="Times New Roman"/>
        </w:rPr>
        <w:t>vícených střech</w:t>
      </w:r>
      <w:r w:rsidR="003D1FE0" w:rsidRPr="00593415">
        <w:rPr>
          <w:rFonts w:ascii="Times New Roman" w:hAnsi="Times New Roman" w:cs="Times New Roman"/>
        </w:rPr>
        <w:t xml:space="preserve">, </w:t>
      </w:r>
      <w:r w:rsidR="00445263" w:rsidRPr="00593415">
        <w:rPr>
          <w:rFonts w:ascii="Times New Roman" w:hAnsi="Times New Roman" w:cs="Times New Roman"/>
        </w:rPr>
        <w:t>ověřen</w:t>
      </w:r>
      <w:r w:rsidR="00445263">
        <w:rPr>
          <w:rFonts w:ascii="Times New Roman" w:hAnsi="Times New Roman" w:cs="Times New Roman"/>
        </w:rPr>
        <w:t>í</w:t>
      </w:r>
      <w:r w:rsidR="00445263" w:rsidRPr="00593415">
        <w:rPr>
          <w:rFonts w:ascii="Times New Roman" w:hAnsi="Times New Roman" w:cs="Times New Roman"/>
        </w:rPr>
        <w:t xml:space="preserve"> </w:t>
      </w:r>
      <w:r w:rsidRPr="00593415">
        <w:rPr>
          <w:rFonts w:ascii="Times New Roman" w:hAnsi="Times New Roman" w:cs="Times New Roman"/>
        </w:rPr>
        <w:t>projektové dokumentace pro provádění stavby</w:t>
      </w:r>
      <w:r w:rsidR="0024390A" w:rsidRPr="00593415">
        <w:rPr>
          <w:rFonts w:ascii="Times New Roman" w:hAnsi="Times New Roman" w:cs="Times New Roman"/>
        </w:rPr>
        <w:t xml:space="preserve"> </w:t>
      </w:r>
      <w:r w:rsidR="0024390A" w:rsidRPr="002F6B88">
        <w:rPr>
          <w:rFonts w:ascii="Times New Roman" w:hAnsi="Times New Roman" w:cs="Times New Roman"/>
        </w:rPr>
        <w:t xml:space="preserve">včetně </w:t>
      </w:r>
      <w:r w:rsidR="00331B6B" w:rsidRPr="002F6B88">
        <w:rPr>
          <w:rFonts w:ascii="Times New Roman" w:hAnsi="Times New Roman" w:cs="Times New Roman"/>
        </w:rPr>
        <w:t xml:space="preserve">dokumentace požárně bezpečnostního řešení (PBŘ) </w:t>
      </w:r>
      <w:r w:rsidR="00563048" w:rsidRPr="002F6B88">
        <w:rPr>
          <w:rFonts w:ascii="Times New Roman" w:hAnsi="Times New Roman" w:cs="Times New Roman"/>
        </w:rPr>
        <w:t xml:space="preserve"> </w:t>
      </w:r>
      <w:r w:rsidR="003D1FE0" w:rsidRPr="002F6B88">
        <w:rPr>
          <w:rFonts w:ascii="Times New Roman" w:hAnsi="Times New Roman" w:cs="Times New Roman"/>
        </w:rPr>
        <w:t>včetně analýzy rizik</w:t>
      </w:r>
      <w:r w:rsidR="00563048" w:rsidRPr="002F6B88">
        <w:rPr>
          <w:rFonts w:ascii="Times New Roman" w:hAnsi="Times New Roman" w:cs="Times New Roman"/>
        </w:rPr>
        <w:t xml:space="preserve"> </w:t>
      </w:r>
      <w:r w:rsidR="00331B6B" w:rsidRPr="002F6B88">
        <w:rPr>
          <w:rFonts w:ascii="Times New Roman" w:hAnsi="Times New Roman" w:cs="Times New Roman"/>
        </w:rPr>
        <w:t>nebo jeho aktualizace v případě, že PBŘ v rámci získání stavebního povolení zajistil Objednatel</w:t>
      </w:r>
      <w:r w:rsidR="00563048" w:rsidRPr="00593415">
        <w:rPr>
          <w:rFonts w:ascii="Times New Roman" w:hAnsi="Times New Roman" w:cs="Times New Roman"/>
        </w:rPr>
        <w:t xml:space="preserve"> (součástí dokumentace PBŘ nebo její aktualizace bude </w:t>
      </w:r>
      <w:r w:rsidR="00563048" w:rsidRPr="002F6B88">
        <w:rPr>
          <w:rFonts w:ascii="Times New Roman" w:hAnsi="Times New Roman" w:cs="Times New Roman"/>
        </w:rPr>
        <w:t>vyjádření HZS k této dokumentaci, tj. schválení PBŘ nebo sdělení HZS, že se k PBŘ vyjadřovat nebude</w:t>
      </w:r>
      <w:r w:rsidR="00563048" w:rsidRPr="00593415">
        <w:rPr>
          <w:rFonts w:ascii="Times New Roman" w:hAnsi="Times New Roman" w:cs="Times New Roman"/>
        </w:rPr>
        <w:t>)</w:t>
      </w:r>
      <w:r w:rsidRPr="00593415">
        <w:rPr>
          <w:rFonts w:ascii="Times New Roman" w:hAnsi="Times New Roman" w:cs="Times New Roman"/>
        </w:rPr>
        <w:t>,</w:t>
      </w:r>
      <w:r w:rsidR="000A4F4E" w:rsidRPr="00593415">
        <w:rPr>
          <w:rFonts w:ascii="Times New Roman" w:hAnsi="Times New Roman" w:cs="Times New Roman"/>
        </w:rPr>
        <w:t xml:space="preserve"> projekt hromosvodů</w:t>
      </w:r>
      <w:r w:rsidRPr="00593415">
        <w:rPr>
          <w:rFonts w:ascii="Times New Roman" w:hAnsi="Times New Roman" w:cs="Times New Roman"/>
        </w:rPr>
        <w:t xml:space="preserve"> dokumentace stavby (došlo-li k odchylce od dokumentace pro povolení stavby) a dokumentaci skutečného provedení stavby dle požadavků zákona č. 499/2006 Sb. stavební zákon, resp. navazujícího zákona č. 283/2021 Sb. stavební zákon, včetně relevantních posudků a stanovisek dotčených orgánů,</w:t>
      </w:r>
    </w:p>
    <w:p w14:paraId="37D09DD2" w14:textId="40BFA010" w:rsidR="007C195A" w:rsidRPr="000641A4" w:rsidRDefault="007C195A" w:rsidP="00712D3F">
      <w:pPr>
        <w:pStyle w:val="Odstavecseseznamem"/>
        <w:numPr>
          <w:ilvl w:val="0"/>
          <w:numId w:val="2"/>
        </w:numPr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dodávka a montáž navržených požadovaných FVE „na klíč“ v souladu s požadavky </w:t>
      </w:r>
      <w:r w:rsidR="00D14F81" w:rsidRPr="000641A4">
        <w:rPr>
          <w:rFonts w:ascii="Times New Roman" w:hAnsi="Times New Roman" w:cs="Times New Roman"/>
        </w:rPr>
        <w:t>Objednatele</w:t>
      </w:r>
      <w:r w:rsidRPr="000641A4">
        <w:rPr>
          <w:rFonts w:ascii="Times New Roman" w:hAnsi="Times New Roman" w:cs="Times New Roman"/>
        </w:rPr>
        <w:t>, včetně případné úpravy odběrných míst dle požadavků PDS a uvedení do trvalého provozu dle definice v PPDS (včetně potřebných souvisejících úkonů, tzn. včetně úprav a samotného procesu připojení k elektrické síti daného distributora, vyřízení všech potřebných povolení nebo souhlasů u Energetického regulačního úřadu nebo jiného úřadu státní správy nebo samosprávy, včetně přípravy všech nutných dokumentů, bude-li to nezbytné k řádnému užívání díla),</w:t>
      </w:r>
    </w:p>
    <w:p w14:paraId="594358BB" w14:textId="77777777" w:rsidR="007C195A" w:rsidRPr="000641A4" w:rsidRDefault="007C195A" w:rsidP="00712D3F">
      <w:pPr>
        <w:pStyle w:val="Odstavecseseznamem"/>
        <w:numPr>
          <w:ilvl w:val="0"/>
          <w:numId w:val="2"/>
        </w:numPr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vypracování podrobného provozního řádu pro nově instalovaná zařízení a zaškolení obsluhy,</w:t>
      </w:r>
    </w:p>
    <w:p w14:paraId="07AFD6CD" w14:textId="77777777" w:rsidR="007C195A" w:rsidRPr="000641A4" w:rsidRDefault="007C195A" w:rsidP="00712D3F">
      <w:pPr>
        <w:pStyle w:val="Odstavecseseznamem"/>
        <w:numPr>
          <w:ilvl w:val="0"/>
          <w:numId w:val="2"/>
        </w:numPr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energetický management včetně vývoje, provozu a rozvoje </w:t>
      </w:r>
      <w:proofErr w:type="spellStart"/>
      <w:r w:rsidRPr="000641A4">
        <w:rPr>
          <w:rFonts w:ascii="Times New Roman" w:hAnsi="Times New Roman" w:cs="Times New Roman"/>
        </w:rPr>
        <w:t>energodispečinku</w:t>
      </w:r>
      <w:proofErr w:type="spellEnd"/>
      <w:r w:rsidRPr="000641A4">
        <w:rPr>
          <w:rFonts w:ascii="Times New Roman" w:hAnsi="Times New Roman" w:cs="Times New Roman"/>
        </w:rPr>
        <w:t xml:space="preserve"> (služby zahrnující trvalé sledování, prediktivní řízení a efektivní využívání obnovitelné energie včetně vyhodnocování dosahovaných úspor energie) po dobu trvání smluvního vztahu, </w:t>
      </w:r>
      <w:r w:rsidRPr="000641A4">
        <w:rPr>
          <w:rFonts w:ascii="Times New Roman" w:hAnsi="Times New Roman" w:cs="Times New Roman"/>
        </w:rPr>
        <w:lastRenderedPageBreak/>
        <w:t>včetně kontroly instalovaných zařízení, včetně spolupráce při operativní přípravě provozu těchto zařízení a jejím následném vyhodnocení a rozúčtování,</w:t>
      </w:r>
    </w:p>
    <w:p w14:paraId="7FD03A47" w14:textId="77777777" w:rsidR="007C195A" w:rsidRPr="000641A4" w:rsidRDefault="007C195A" w:rsidP="00712D3F">
      <w:pPr>
        <w:pStyle w:val="Odstavecseseznamem"/>
        <w:numPr>
          <w:ilvl w:val="0"/>
          <w:numId w:val="2"/>
        </w:numPr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poskytnutí záruky za dosažení kritérií požadovaných dotačním orgánem (min. 80 % </w:t>
      </w:r>
      <w:proofErr w:type="spellStart"/>
      <w:r w:rsidRPr="000641A4">
        <w:rPr>
          <w:rFonts w:ascii="Times New Roman" w:hAnsi="Times New Roman" w:cs="Times New Roman"/>
        </w:rPr>
        <w:t>samospotřeba</w:t>
      </w:r>
      <w:proofErr w:type="spellEnd"/>
      <w:r w:rsidRPr="000641A4">
        <w:rPr>
          <w:rFonts w:ascii="Times New Roman" w:hAnsi="Times New Roman" w:cs="Times New Roman"/>
        </w:rPr>
        <w:t xml:space="preserve"> v objektech dotčených investicí) a spolupráce při vyhodnocování a prokazování těchto kritérií předpokládaných úspor.</w:t>
      </w:r>
    </w:p>
    <w:p w14:paraId="7258C4C1" w14:textId="77777777" w:rsidR="007C195A" w:rsidRPr="000641A4" w:rsidRDefault="007C195A" w:rsidP="00712D3F">
      <w:pPr>
        <w:pStyle w:val="Odstavecseseznamem"/>
        <w:numPr>
          <w:ilvl w:val="0"/>
          <w:numId w:val="2"/>
        </w:numPr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sledování a vyhodnocování dosažených výsledků po dobu trvání smluvního vztahu, zejména spolupráce při vyhodnocování a prokazování požadovaných kritérií pro dotace, dále kritéria ekonomické návratnosti a ekologického přínosu takto dosahovaného energetického mixu včetně podkladů pro bankovní taxonomii. </w:t>
      </w:r>
    </w:p>
    <w:p w14:paraId="52810FD5" w14:textId="6C10548A" w:rsidR="007C195A" w:rsidRPr="000641A4" w:rsidRDefault="0094693D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>Objednatel</w:t>
      </w:r>
      <w:r w:rsidR="007C195A" w:rsidRPr="000641A4">
        <w:rPr>
          <w:rFonts w:ascii="Times New Roman" w:hAnsi="Times New Roman" w:cs="Times New Roman"/>
          <w:color w:val="000000"/>
        </w:rPr>
        <w:t xml:space="preserve"> požaduje mimo dodávky Systému i služby následné podpory provozu, údržby a rozvoje Systému. Celý systém FVE musí být schopen dodávky elektrické energie do objektů, ohřevu horké vody pomocí obnovitelné energie a služeb výkonové rovnováhy. Součástí Systému bude i akumulace elektřiny (pro akumulaci počítá </w:t>
      </w:r>
      <w:r w:rsidRPr="000641A4">
        <w:rPr>
          <w:rFonts w:ascii="Times New Roman" w:hAnsi="Times New Roman" w:cs="Times New Roman"/>
          <w:color w:val="000000"/>
        </w:rPr>
        <w:t>Objednatel</w:t>
      </w:r>
      <w:r w:rsidR="007C195A" w:rsidRPr="000641A4">
        <w:rPr>
          <w:rFonts w:ascii="Times New Roman" w:hAnsi="Times New Roman" w:cs="Times New Roman"/>
          <w:color w:val="000000"/>
        </w:rPr>
        <w:t xml:space="preserve"> s bateriemi a ohřevem vody) a řídící systém (rozšíření dispečinku) včetně otevřenosti k obchodním operacím.</w:t>
      </w:r>
    </w:p>
    <w:p w14:paraId="5F019965" w14:textId="33FEAFF9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 xml:space="preserve">Kromě samotných vyjmenovaných činností musí být splněny také minimální technické požadavky na provedení, parametry a komponenty dané „Výzvou RES+ č. 4/2022 - Komunální FVE pro větší obce (energetická společenství)“ Modernizačního fondu (viz příloha č. 16 – Výzva, dále jen </w:t>
      </w:r>
      <w:r w:rsidR="00D14F81" w:rsidRPr="000641A4">
        <w:rPr>
          <w:rFonts w:ascii="Times New Roman" w:hAnsi="Times New Roman" w:cs="Times New Roman"/>
          <w:color w:val="000000"/>
        </w:rPr>
        <w:t>„</w:t>
      </w:r>
      <w:r w:rsidRPr="000641A4">
        <w:rPr>
          <w:rFonts w:ascii="Times New Roman" w:hAnsi="Times New Roman" w:cs="Times New Roman"/>
          <w:b/>
          <w:bCs/>
          <w:color w:val="000000"/>
        </w:rPr>
        <w:t>Výzva</w:t>
      </w:r>
      <w:r w:rsidR="00D14F81" w:rsidRPr="000641A4">
        <w:rPr>
          <w:rFonts w:ascii="Times New Roman" w:hAnsi="Times New Roman" w:cs="Times New Roman"/>
          <w:color w:val="000000"/>
        </w:rPr>
        <w:t>“</w:t>
      </w:r>
      <w:r w:rsidRPr="000641A4">
        <w:rPr>
          <w:rFonts w:ascii="Times New Roman" w:hAnsi="Times New Roman" w:cs="Times New Roman"/>
          <w:color w:val="000000"/>
        </w:rPr>
        <w:t>). V rámci této výzvy byl</w:t>
      </w:r>
      <w:r w:rsidR="0094693D" w:rsidRPr="000641A4">
        <w:rPr>
          <w:rFonts w:ascii="Times New Roman" w:hAnsi="Times New Roman" w:cs="Times New Roman"/>
          <w:color w:val="000000"/>
        </w:rPr>
        <w:t xml:space="preserve"> Objednatelem</w:t>
      </w:r>
      <w:r w:rsidRPr="000641A4">
        <w:rPr>
          <w:rFonts w:ascii="Times New Roman" w:hAnsi="Times New Roman" w:cs="Times New Roman"/>
          <w:color w:val="000000"/>
        </w:rPr>
        <w:t xml:space="preserve"> zpracován a podán projekt, jemuž (stejně jako Výzvě) musí požadované dodávky vyhovět. Požadované plnění rovněž musí vyhovět požadavkům komunitní energetiky ve smyslu platné legislativy EU a ČR a být přiměřeným způsobem otevřené vývoji legislativy v ČR.</w:t>
      </w:r>
    </w:p>
    <w:p w14:paraId="5B66A276" w14:textId="77777777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>Součástí dodávky jsou všechny nezbytné práce a činnosti pro komplexní dokončení díla v celém rozsahu zadání. Nabízené technologie musí splňovat normy podle právních předpisů EU a ČR a technické parametry musí odpovídat dotčeným normativům. K technologiím musí být dodány návody k obsluze v českém jazyce a provedeno zaškolení obsluhy.</w:t>
      </w:r>
    </w:p>
    <w:p w14:paraId="0B7382DB" w14:textId="77777777" w:rsidR="007C195A" w:rsidRPr="000641A4" w:rsidRDefault="007C195A" w:rsidP="0027073B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Minimální parametry komponent</w:t>
      </w:r>
    </w:p>
    <w:p w14:paraId="696FB3F1" w14:textId="66B37011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 xml:space="preserve">Použity mohou být pouze fotovoltaické moduly, měniče a akumulátory splňující podmínky poskytovatele dotace </w:t>
      </w:r>
      <w:r w:rsidR="00CE410D">
        <w:rPr>
          <w:rFonts w:ascii="Times New Roman" w:hAnsi="Times New Roman" w:cs="Times New Roman"/>
          <w:color w:val="000000"/>
        </w:rPr>
        <w:t xml:space="preserve">dle Výzvy </w:t>
      </w:r>
      <w:r w:rsidRPr="000641A4">
        <w:rPr>
          <w:rFonts w:ascii="Times New Roman" w:hAnsi="Times New Roman" w:cs="Times New Roman"/>
          <w:color w:val="000000"/>
        </w:rPr>
        <w:t xml:space="preserve">a zároveň následující technické podmínky dle typu komponent. Všechny komponenty se předpokládají jako kompatibilní mezi sebou navzájem. Nabízené komponenty včetně všeho příslušenství musí být zcela nové a nepoužité. </w:t>
      </w:r>
      <w:r w:rsidR="0094693D" w:rsidRPr="000641A4">
        <w:rPr>
          <w:rFonts w:ascii="Times New Roman" w:hAnsi="Times New Roman" w:cs="Times New Roman"/>
          <w:color w:val="000000"/>
        </w:rPr>
        <w:t>Objednateli</w:t>
      </w:r>
      <w:r w:rsidRPr="000641A4">
        <w:rPr>
          <w:rFonts w:ascii="Times New Roman" w:hAnsi="Times New Roman" w:cs="Times New Roman"/>
          <w:color w:val="000000"/>
        </w:rPr>
        <w:t xml:space="preserve"> nelze nabídnout zboží, které je tzv. demo přístrojem nebo je již použité.</w:t>
      </w:r>
      <w:r w:rsidR="00445263">
        <w:rPr>
          <w:rFonts w:ascii="Times New Roman" w:hAnsi="Times New Roman" w:cs="Times New Roman"/>
          <w:color w:val="000000"/>
        </w:rPr>
        <w:t xml:space="preserve"> Níže </w:t>
      </w:r>
      <w:r w:rsidR="002E46A1">
        <w:rPr>
          <w:rFonts w:ascii="Times New Roman" w:hAnsi="Times New Roman" w:cs="Times New Roman"/>
          <w:color w:val="000000"/>
        </w:rPr>
        <w:t xml:space="preserve">v čl. 1.2.1 až 1.4 těchto požadavků jsou </w:t>
      </w:r>
      <w:r w:rsidR="00445263">
        <w:rPr>
          <w:rFonts w:ascii="Times New Roman" w:hAnsi="Times New Roman" w:cs="Times New Roman"/>
          <w:color w:val="000000"/>
        </w:rPr>
        <w:t>uveden</w:t>
      </w:r>
      <w:r w:rsidR="002E46A1">
        <w:rPr>
          <w:rFonts w:ascii="Times New Roman" w:hAnsi="Times New Roman" w:cs="Times New Roman"/>
          <w:color w:val="000000"/>
        </w:rPr>
        <w:t>y</w:t>
      </w:r>
      <w:r w:rsidR="00445263">
        <w:rPr>
          <w:rFonts w:ascii="Times New Roman" w:hAnsi="Times New Roman" w:cs="Times New Roman"/>
          <w:color w:val="000000"/>
        </w:rPr>
        <w:t xml:space="preserve"> minimální technické parametry</w:t>
      </w:r>
      <w:r w:rsidR="002E46A1">
        <w:rPr>
          <w:rFonts w:ascii="Times New Roman" w:hAnsi="Times New Roman" w:cs="Times New Roman"/>
          <w:color w:val="000000"/>
        </w:rPr>
        <w:t>, které</w:t>
      </w:r>
      <w:r w:rsidR="00445263">
        <w:rPr>
          <w:rFonts w:ascii="Times New Roman" w:hAnsi="Times New Roman" w:cs="Times New Roman"/>
          <w:color w:val="000000"/>
        </w:rPr>
        <w:t xml:space="preserve"> představují minimální technické podmínky ve smyslu ů 61 odst. 4 zákona č. 134/2016 Sb., o zadávání veřejných zakázek, ve znění pozdějších předpisů („</w:t>
      </w:r>
      <w:r w:rsidR="00445263" w:rsidRPr="00445263">
        <w:rPr>
          <w:rFonts w:ascii="Times New Roman" w:hAnsi="Times New Roman" w:cs="Times New Roman"/>
          <w:b/>
          <w:bCs/>
          <w:color w:val="000000"/>
        </w:rPr>
        <w:t>ZZVZ</w:t>
      </w:r>
      <w:r w:rsidR="00445263">
        <w:rPr>
          <w:rFonts w:ascii="Times New Roman" w:hAnsi="Times New Roman" w:cs="Times New Roman"/>
          <w:color w:val="000000"/>
        </w:rPr>
        <w:t>“). V souladu se ZZVZ musí tyto podmínky nabídka</w:t>
      </w:r>
      <w:r w:rsidR="002E46A1">
        <w:rPr>
          <w:rFonts w:ascii="Times New Roman" w:hAnsi="Times New Roman" w:cs="Times New Roman"/>
          <w:color w:val="000000"/>
        </w:rPr>
        <w:t xml:space="preserve"> bezpodmínečně splňovat</w:t>
      </w:r>
      <w:r w:rsidR="00445263">
        <w:rPr>
          <w:rFonts w:ascii="Times New Roman" w:hAnsi="Times New Roman" w:cs="Times New Roman"/>
          <w:color w:val="000000"/>
        </w:rPr>
        <w:t xml:space="preserve"> a tyto podmínky nemohou být předmětem jednání v zadávacím řízení.</w:t>
      </w:r>
    </w:p>
    <w:p w14:paraId="7D572114" w14:textId="77777777" w:rsidR="007C195A" w:rsidRPr="000641A4" w:rsidRDefault="007C195A" w:rsidP="00AD0E0A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136463528"/>
      <w:r w:rsidRPr="000641A4">
        <w:rPr>
          <w:rFonts w:ascii="Times New Roman" w:hAnsi="Times New Roman" w:cs="Times New Roman"/>
          <w:b/>
          <w:bCs/>
          <w:color w:val="auto"/>
          <w:sz w:val="22"/>
          <w:szCs w:val="22"/>
        </w:rPr>
        <w:t>Fotovoltaické moduly</w:t>
      </w:r>
      <w:bookmarkEnd w:id="0"/>
    </w:p>
    <w:p w14:paraId="349CC579" w14:textId="77777777" w:rsidR="00D14F81" w:rsidRPr="002F6B88" w:rsidRDefault="00D14F81" w:rsidP="00AD0E0A">
      <w:pPr>
        <w:spacing w:before="120" w:after="120" w:line="27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7C195A" w:rsidRPr="000641A4" w14:paraId="1312414F" w14:textId="77777777" w:rsidTr="00016237">
        <w:trPr>
          <w:trHeight w:val="95"/>
        </w:trPr>
        <w:tc>
          <w:tcPr>
            <w:tcW w:w="2422" w:type="pct"/>
            <w:shd w:val="clear" w:color="auto" w:fill="D9D9D9" w:themeFill="background1" w:themeFillShade="D9"/>
          </w:tcPr>
          <w:p w14:paraId="129CF82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2578" w:type="pct"/>
            <w:shd w:val="clear" w:color="auto" w:fill="D9D9D9" w:themeFill="background1" w:themeFillShade="D9"/>
          </w:tcPr>
          <w:p w14:paraId="2AE7A0D8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bCs/>
                <w:color w:val="000000"/>
              </w:rPr>
              <w:t>Požadavek</w:t>
            </w:r>
          </w:p>
        </w:tc>
      </w:tr>
      <w:tr w:rsidR="007C195A" w:rsidRPr="000641A4" w14:paraId="131F7EE6" w14:textId="77777777" w:rsidTr="00016237">
        <w:tc>
          <w:tcPr>
            <w:tcW w:w="2422" w:type="pct"/>
          </w:tcPr>
          <w:p w14:paraId="3E60281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Technologie článku</w:t>
            </w:r>
          </w:p>
        </w:tc>
        <w:tc>
          <w:tcPr>
            <w:tcW w:w="2578" w:type="pct"/>
          </w:tcPr>
          <w:p w14:paraId="09EE397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na bázi monokrystalického c-Si*</w:t>
            </w:r>
          </w:p>
        </w:tc>
      </w:tr>
      <w:tr w:rsidR="007C195A" w:rsidRPr="000641A4" w14:paraId="2B86688B" w14:textId="77777777" w:rsidTr="00016237">
        <w:tc>
          <w:tcPr>
            <w:tcW w:w="2422" w:type="pct"/>
          </w:tcPr>
          <w:p w14:paraId="3A53E9EA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Účinnost PV modulu</w:t>
            </w:r>
          </w:p>
        </w:tc>
        <w:tc>
          <w:tcPr>
            <w:tcW w:w="2578" w:type="pct"/>
          </w:tcPr>
          <w:p w14:paraId="40417DDD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min. 20 %</w:t>
            </w:r>
          </w:p>
        </w:tc>
      </w:tr>
      <w:tr w:rsidR="007C195A" w:rsidRPr="000641A4" w14:paraId="7F91254C" w14:textId="77777777" w:rsidTr="00016237">
        <w:tc>
          <w:tcPr>
            <w:tcW w:w="2422" w:type="pct"/>
          </w:tcPr>
          <w:p w14:paraId="5E656D7E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lastRenderedPageBreak/>
              <w:t>Pozitivní tolerance výkonu</w:t>
            </w:r>
          </w:p>
        </w:tc>
        <w:tc>
          <w:tcPr>
            <w:tcW w:w="2578" w:type="pct"/>
          </w:tcPr>
          <w:p w14:paraId="7426622C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-0/min.+2 %</w:t>
            </w:r>
          </w:p>
        </w:tc>
      </w:tr>
      <w:tr w:rsidR="007C195A" w:rsidRPr="000641A4" w14:paraId="17CC1D80" w14:textId="77777777" w:rsidTr="00016237">
        <w:tc>
          <w:tcPr>
            <w:tcW w:w="2422" w:type="pct"/>
          </w:tcPr>
          <w:p w14:paraId="7E50C36D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Způsob kontaktování článků</w:t>
            </w:r>
          </w:p>
        </w:tc>
        <w:tc>
          <w:tcPr>
            <w:tcW w:w="2578" w:type="pct"/>
          </w:tcPr>
          <w:p w14:paraId="7B661F4F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min. 9BB/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smart-wire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>/MBB/IBC/MWT/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shingled</w:t>
            </w:r>
            <w:proofErr w:type="spellEnd"/>
          </w:p>
        </w:tc>
      </w:tr>
      <w:tr w:rsidR="007C195A" w:rsidRPr="000641A4" w14:paraId="7B60A8BB" w14:textId="77777777" w:rsidTr="00016237">
        <w:tc>
          <w:tcPr>
            <w:tcW w:w="2422" w:type="pct"/>
          </w:tcPr>
          <w:p w14:paraId="0C947E76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 xml:space="preserve">Maximální systémové napětí </w:t>
            </w:r>
          </w:p>
        </w:tc>
        <w:tc>
          <w:tcPr>
            <w:tcW w:w="2578" w:type="pct"/>
          </w:tcPr>
          <w:p w14:paraId="37C428DE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min. 1 500 V</w:t>
            </w:r>
          </w:p>
        </w:tc>
      </w:tr>
      <w:tr w:rsidR="007C195A" w:rsidRPr="000641A4" w14:paraId="391A8A20" w14:textId="77777777" w:rsidTr="00016237">
        <w:tc>
          <w:tcPr>
            <w:tcW w:w="2422" w:type="pct"/>
          </w:tcPr>
          <w:p w14:paraId="46361734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Mechanická odolnost sání/tíha (negativní/pozitivní)</w:t>
            </w:r>
          </w:p>
        </w:tc>
        <w:tc>
          <w:tcPr>
            <w:tcW w:w="2578" w:type="pct"/>
          </w:tcPr>
          <w:p w14:paraId="2424F6BE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≥ 2400 Pa / ≥ 5400 Pa</w:t>
            </w:r>
          </w:p>
        </w:tc>
      </w:tr>
      <w:tr w:rsidR="007C195A" w:rsidRPr="000641A4" w14:paraId="46E85F16" w14:textId="77777777" w:rsidTr="00016237">
        <w:tc>
          <w:tcPr>
            <w:tcW w:w="2422" w:type="pct"/>
          </w:tcPr>
          <w:p w14:paraId="4A31C2D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Přední krytí PV modulu</w:t>
            </w:r>
          </w:p>
        </w:tc>
        <w:tc>
          <w:tcPr>
            <w:tcW w:w="2578" w:type="pct"/>
          </w:tcPr>
          <w:p w14:paraId="720BB9EB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Tvrzené sklo opatřené antireflexní vrstvou</w:t>
            </w:r>
          </w:p>
        </w:tc>
      </w:tr>
      <w:tr w:rsidR="007C195A" w:rsidRPr="000641A4" w14:paraId="4B5137DD" w14:textId="77777777" w:rsidTr="00016237">
        <w:tc>
          <w:tcPr>
            <w:tcW w:w="2422" w:type="pct"/>
          </w:tcPr>
          <w:p w14:paraId="5B94AC6D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Rám</w:t>
            </w:r>
          </w:p>
        </w:tc>
        <w:tc>
          <w:tcPr>
            <w:tcW w:w="2578" w:type="pct"/>
          </w:tcPr>
          <w:p w14:paraId="71A7BED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</w:tr>
      <w:tr w:rsidR="007C195A" w:rsidRPr="000641A4" w14:paraId="2931A399" w14:textId="77777777" w:rsidTr="00016237">
        <w:tc>
          <w:tcPr>
            <w:tcW w:w="2422" w:type="pct"/>
          </w:tcPr>
          <w:p w14:paraId="05D8F992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Koncovky kabelu</w:t>
            </w:r>
          </w:p>
        </w:tc>
        <w:tc>
          <w:tcPr>
            <w:tcW w:w="2578" w:type="pct"/>
          </w:tcPr>
          <w:p w14:paraId="6FEB192C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MC4 originální</w:t>
            </w:r>
          </w:p>
        </w:tc>
      </w:tr>
      <w:tr w:rsidR="007C195A" w:rsidRPr="000641A4" w14:paraId="3A216DA0" w14:textId="77777777" w:rsidTr="00016237">
        <w:trPr>
          <w:trHeight w:val="95"/>
        </w:trPr>
        <w:tc>
          <w:tcPr>
            <w:tcW w:w="2422" w:type="pct"/>
          </w:tcPr>
          <w:p w14:paraId="705DECBC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Jmenovitý výkon za STC</w:t>
            </w:r>
          </w:p>
        </w:tc>
        <w:tc>
          <w:tcPr>
            <w:tcW w:w="2578" w:type="pct"/>
          </w:tcPr>
          <w:p w14:paraId="5E4FE56D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 xml:space="preserve">450 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W</w:t>
            </w:r>
            <w:r w:rsidRPr="000641A4">
              <w:rPr>
                <w:rFonts w:ascii="Times New Roman" w:hAnsi="Times New Roman" w:cs="Times New Roman"/>
                <w:color w:val="000000"/>
                <w:vertAlign w:val="subscript"/>
              </w:rPr>
              <w:t>p</w:t>
            </w:r>
            <w:proofErr w:type="spellEnd"/>
          </w:p>
        </w:tc>
      </w:tr>
      <w:tr w:rsidR="007C195A" w:rsidRPr="000641A4" w14:paraId="0CF2C17A" w14:textId="77777777" w:rsidTr="00016237">
        <w:tc>
          <w:tcPr>
            <w:tcW w:w="2422" w:type="pct"/>
          </w:tcPr>
          <w:p w14:paraId="2F77639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Provozní teplota</w:t>
            </w:r>
          </w:p>
        </w:tc>
        <w:tc>
          <w:tcPr>
            <w:tcW w:w="2578" w:type="pct"/>
          </w:tcPr>
          <w:p w14:paraId="1234C192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min. v rozsahu -40 °C až + 85 °C</w:t>
            </w:r>
          </w:p>
        </w:tc>
      </w:tr>
      <w:tr w:rsidR="007C195A" w:rsidRPr="000641A4" w14:paraId="6FE48E5D" w14:textId="77777777" w:rsidTr="00016237">
        <w:tc>
          <w:tcPr>
            <w:tcW w:w="2422" w:type="pct"/>
          </w:tcPr>
          <w:p w14:paraId="57F52B14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Certifikace</w:t>
            </w:r>
          </w:p>
        </w:tc>
        <w:tc>
          <w:tcPr>
            <w:tcW w:w="2578" w:type="pct"/>
          </w:tcPr>
          <w:p w14:paraId="73827C3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dle IEC 61215-1:2021, IEC 61215-1-1:2021 a IEC 61730-1:2016</w:t>
            </w:r>
          </w:p>
        </w:tc>
      </w:tr>
      <w:tr w:rsidR="007C195A" w:rsidRPr="000641A4" w14:paraId="5FE2C8CC" w14:textId="77777777" w:rsidTr="00016237">
        <w:tc>
          <w:tcPr>
            <w:tcW w:w="2422" w:type="pct"/>
          </w:tcPr>
          <w:p w14:paraId="2E36892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Produktová záruka</w:t>
            </w:r>
          </w:p>
        </w:tc>
        <w:tc>
          <w:tcPr>
            <w:tcW w:w="2578" w:type="pct"/>
          </w:tcPr>
          <w:p w14:paraId="7D37C73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 xml:space="preserve">min. 12 let </w:t>
            </w:r>
          </w:p>
        </w:tc>
      </w:tr>
      <w:tr w:rsidR="007C195A" w:rsidRPr="000641A4" w14:paraId="66999DAA" w14:textId="77777777" w:rsidTr="00016237">
        <w:tc>
          <w:tcPr>
            <w:tcW w:w="2422" w:type="pct"/>
          </w:tcPr>
          <w:p w14:paraId="1A3E13F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Záruka na výkon</w:t>
            </w:r>
          </w:p>
        </w:tc>
        <w:tc>
          <w:tcPr>
            <w:tcW w:w="2578" w:type="pct"/>
          </w:tcPr>
          <w:p w14:paraId="5A9022F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min. 25 let, lineární záruka, výkon po 25 letech min. 84 % původní hodnoty</w:t>
            </w:r>
          </w:p>
        </w:tc>
      </w:tr>
      <w:tr w:rsidR="007C195A" w:rsidRPr="000641A4" w14:paraId="01A4E0F9" w14:textId="77777777" w:rsidTr="00016237">
        <w:tc>
          <w:tcPr>
            <w:tcW w:w="2422" w:type="pct"/>
          </w:tcPr>
          <w:p w14:paraId="2E42775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</w:rPr>
              <w:t>Certifikát TIER 1</w:t>
            </w:r>
            <w:r w:rsidRPr="000641A4">
              <w:rPr>
                <w:rStyle w:val="Znakapoznpodarou"/>
                <w:rFonts w:ascii="Times New Roman" w:hAnsi="Times New Roman" w:cs="Times New Roman"/>
                <w:bCs/>
              </w:rPr>
              <w:footnoteReference w:id="1"/>
            </w:r>
          </w:p>
        </w:tc>
        <w:tc>
          <w:tcPr>
            <w:tcW w:w="2578" w:type="pct"/>
          </w:tcPr>
          <w:p w14:paraId="46E95D16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</w:tbl>
    <w:p w14:paraId="2D576AFA" w14:textId="77777777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t>*všechny c-Si technologie kromě BSF</w:t>
      </w:r>
    </w:p>
    <w:p w14:paraId="0DAFCD58" w14:textId="77777777" w:rsidR="007C195A" w:rsidRPr="000641A4" w:rsidRDefault="007C195A" w:rsidP="0027073B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  <w:r w:rsidRPr="000641A4">
        <w:rPr>
          <w:rFonts w:ascii="Times New Roman" w:hAnsi="Times New Roman" w:cs="Times New Roman"/>
          <w:color w:val="000000"/>
        </w:rPr>
        <w:br w:type="page"/>
      </w:r>
    </w:p>
    <w:p w14:paraId="2C6563C0" w14:textId="77777777" w:rsidR="007C195A" w:rsidRPr="000641A4" w:rsidRDefault="007C195A" w:rsidP="00AD0E0A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Toc136463529"/>
      <w:r w:rsidRPr="000641A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Konstrukce</w:t>
      </w:r>
      <w:bookmarkEnd w:id="1"/>
    </w:p>
    <w:p w14:paraId="48B0967A" w14:textId="77777777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hAnsi="Times New Roman" w:cs="Times New Roman"/>
          <w:b/>
          <w:iCs/>
          <w:color w:val="000000"/>
        </w:rPr>
      </w:pPr>
      <w:r w:rsidRPr="000641A4">
        <w:rPr>
          <w:rFonts w:ascii="Times New Roman" w:hAnsi="Times New Roman" w:cs="Times New Roman"/>
          <w:b/>
          <w:iCs/>
          <w:color w:val="000000"/>
        </w:rPr>
        <w:t>Střešní konstrukce pro sedlové střechy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C195A" w:rsidRPr="000641A4" w14:paraId="24CA1C2F" w14:textId="77777777" w:rsidTr="00016237">
        <w:tc>
          <w:tcPr>
            <w:tcW w:w="2422" w:type="pct"/>
            <w:shd w:val="clear" w:color="auto" w:fill="D9D9D9" w:themeFill="background1" w:themeFillShade="D9"/>
            <w:vAlign w:val="center"/>
          </w:tcPr>
          <w:p w14:paraId="3989A0B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2578" w:type="pct"/>
            <w:shd w:val="clear" w:color="auto" w:fill="D9D9D9" w:themeFill="background1" w:themeFillShade="D9"/>
            <w:vAlign w:val="center"/>
          </w:tcPr>
          <w:p w14:paraId="6FE7A5A2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</w:tr>
      <w:tr w:rsidR="007C195A" w:rsidRPr="000641A4" w14:paraId="08D7227D" w14:textId="77777777" w:rsidTr="00016237">
        <w:tc>
          <w:tcPr>
            <w:tcW w:w="2422" w:type="pct"/>
            <w:vAlign w:val="center"/>
          </w:tcPr>
          <w:p w14:paraId="78A7F2F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Použitý materiál </w:t>
            </w:r>
          </w:p>
        </w:tc>
        <w:tc>
          <w:tcPr>
            <w:tcW w:w="2578" w:type="pct"/>
            <w:vAlign w:val="center"/>
          </w:tcPr>
          <w:p w14:paraId="5E1FE66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nerez / galvanizovaná ocel / hliník</w:t>
            </w:r>
          </w:p>
        </w:tc>
      </w:tr>
      <w:tr w:rsidR="007C195A" w:rsidRPr="000641A4" w14:paraId="4D3B8B77" w14:textId="77777777" w:rsidTr="00016237">
        <w:tc>
          <w:tcPr>
            <w:tcW w:w="2422" w:type="pct"/>
            <w:vAlign w:val="center"/>
          </w:tcPr>
          <w:p w14:paraId="4052CECE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Produktová a systémová záruka na konstrukční systém pro uchycení PV modulů od výrobce</w:t>
            </w:r>
          </w:p>
        </w:tc>
        <w:tc>
          <w:tcPr>
            <w:tcW w:w="2578" w:type="pct"/>
            <w:vAlign w:val="center"/>
          </w:tcPr>
          <w:p w14:paraId="43D493EC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5 let</w:t>
            </w:r>
          </w:p>
        </w:tc>
      </w:tr>
      <w:tr w:rsidR="007C195A" w:rsidRPr="000641A4" w14:paraId="3A5F48C5" w14:textId="77777777" w:rsidTr="00016237">
        <w:tc>
          <w:tcPr>
            <w:tcW w:w="2422" w:type="pct"/>
            <w:vAlign w:val="center"/>
          </w:tcPr>
          <w:p w14:paraId="0062400E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Certifikace výrobce konstrukce, že je účastník VŘ oprávněn instalovat konstrukční systém a úspěšně absolvoval školení</w:t>
            </w:r>
          </w:p>
        </w:tc>
        <w:tc>
          <w:tcPr>
            <w:tcW w:w="2578" w:type="pct"/>
            <w:vAlign w:val="center"/>
          </w:tcPr>
          <w:p w14:paraId="54401B2C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  <w:tr w:rsidR="007C195A" w:rsidRPr="000641A4" w14:paraId="48FFF84C" w14:textId="77777777" w:rsidTr="00016237">
        <w:tc>
          <w:tcPr>
            <w:tcW w:w="2422" w:type="pct"/>
            <w:vAlign w:val="center"/>
          </w:tcPr>
          <w:p w14:paraId="7477710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Rozložení modulů a výpočet zatížení součástí nabídky</w:t>
            </w:r>
          </w:p>
        </w:tc>
        <w:tc>
          <w:tcPr>
            <w:tcW w:w="2578" w:type="pct"/>
            <w:vAlign w:val="center"/>
          </w:tcPr>
          <w:p w14:paraId="2536F92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</w:tbl>
    <w:p w14:paraId="1EE553E1" w14:textId="77777777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5ECF912A" w14:textId="77777777" w:rsidR="007C195A" w:rsidRPr="000641A4" w:rsidRDefault="007C195A" w:rsidP="0027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hAnsi="Times New Roman" w:cs="Times New Roman"/>
          <w:b/>
          <w:iCs/>
          <w:color w:val="000000"/>
        </w:rPr>
      </w:pPr>
      <w:r w:rsidRPr="000641A4">
        <w:rPr>
          <w:rFonts w:ascii="Times New Roman" w:hAnsi="Times New Roman" w:cs="Times New Roman"/>
          <w:b/>
          <w:iCs/>
          <w:color w:val="000000"/>
        </w:rPr>
        <w:t>Střešní konstrukce typu V-Z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C195A" w:rsidRPr="000641A4" w14:paraId="439EABD6" w14:textId="77777777" w:rsidTr="00016237">
        <w:tc>
          <w:tcPr>
            <w:tcW w:w="2422" w:type="pct"/>
            <w:shd w:val="clear" w:color="auto" w:fill="D9D9D9" w:themeFill="background1" w:themeFillShade="D9"/>
            <w:vAlign w:val="center"/>
          </w:tcPr>
          <w:p w14:paraId="5C00DB76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2578" w:type="pct"/>
            <w:shd w:val="clear" w:color="auto" w:fill="D9D9D9" w:themeFill="background1" w:themeFillShade="D9"/>
            <w:vAlign w:val="center"/>
          </w:tcPr>
          <w:p w14:paraId="27F02A9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</w:tr>
      <w:tr w:rsidR="007C195A" w:rsidRPr="000641A4" w14:paraId="24557D75" w14:textId="77777777" w:rsidTr="00016237">
        <w:tc>
          <w:tcPr>
            <w:tcW w:w="2422" w:type="pct"/>
            <w:vAlign w:val="center"/>
          </w:tcPr>
          <w:p w14:paraId="3933076F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Použitý materiál </w:t>
            </w:r>
          </w:p>
        </w:tc>
        <w:tc>
          <w:tcPr>
            <w:tcW w:w="2578" w:type="pct"/>
            <w:vAlign w:val="center"/>
          </w:tcPr>
          <w:p w14:paraId="75B10D3B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nerez / galvanizovaná ocel / hliník</w:t>
            </w:r>
          </w:p>
        </w:tc>
      </w:tr>
      <w:tr w:rsidR="007C195A" w:rsidRPr="000641A4" w14:paraId="61279CEA" w14:textId="77777777" w:rsidTr="00016237">
        <w:tc>
          <w:tcPr>
            <w:tcW w:w="2422" w:type="pct"/>
            <w:vAlign w:val="center"/>
          </w:tcPr>
          <w:p w14:paraId="7EBAB01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Sklon</w:t>
            </w:r>
          </w:p>
        </w:tc>
        <w:tc>
          <w:tcPr>
            <w:tcW w:w="2578" w:type="pct"/>
            <w:vAlign w:val="center"/>
          </w:tcPr>
          <w:p w14:paraId="5B016FB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10°/15°</w:t>
            </w:r>
          </w:p>
        </w:tc>
      </w:tr>
      <w:tr w:rsidR="007C195A" w:rsidRPr="000641A4" w14:paraId="00A053F0" w14:textId="77777777" w:rsidTr="00016237">
        <w:tc>
          <w:tcPr>
            <w:tcW w:w="2422" w:type="pct"/>
            <w:vAlign w:val="center"/>
          </w:tcPr>
          <w:p w14:paraId="47BBAA4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Rozestupy mezi řadami</w:t>
            </w:r>
          </w:p>
        </w:tc>
        <w:tc>
          <w:tcPr>
            <w:tcW w:w="2578" w:type="pct"/>
            <w:vAlign w:val="center"/>
          </w:tcPr>
          <w:p w14:paraId="057F530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30 cm</w:t>
            </w:r>
          </w:p>
        </w:tc>
      </w:tr>
      <w:tr w:rsidR="007C195A" w:rsidRPr="000641A4" w14:paraId="68C1B42B" w14:textId="77777777" w:rsidTr="00016237">
        <w:tc>
          <w:tcPr>
            <w:tcW w:w="2422" w:type="pct"/>
            <w:vAlign w:val="center"/>
          </w:tcPr>
          <w:p w14:paraId="21C0DA5B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Produktová a systémová záruka na konstrukční systém pro uchycení PV modulů od výrobce</w:t>
            </w:r>
          </w:p>
        </w:tc>
        <w:tc>
          <w:tcPr>
            <w:tcW w:w="2578" w:type="pct"/>
            <w:vAlign w:val="center"/>
          </w:tcPr>
          <w:p w14:paraId="7E85A96D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5 let</w:t>
            </w:r>
          </w:p>
        </w:tc>
      </w:tr>
      <w:tr w:rsidR="007C195A" w:rsidRPr="000641A4" w14:paraId="1064EE80" w14:textId="77777777" w:rsidTr="00016237">
        <w:tc>
          <w:tcPr>
            <w:tcW w:w="2422" w:type="pct"/>
            <w:vAlign w:val="center"/>
          </w:tcPr>
          <w:p w14:paraId="6A29B7B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Certifikace výrobce konstrukce, že je účastník VŘ oprávněn instalovat konstrukční systém a úspěšně absolvoval školení</w:t>
            </w:r>
          </w:p>
        </w:tc>
        <w:tc>
          <w:tcPr>
            <w:tcW w:w="2578" w:type="pct"/>
            <w:vAlign w:val="center"/>
          </w:tcPr>
          <w:p w14:paraId="5D79455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  <w:tr w:rsidR="007C195A" w:rsidRPr="000641A4" w14:paraId="16F2CCF5" w14:textId="77777777" w:rsidTr="00016237">
        <w:tc>
          <w:tcPr>
            <w:tcW w:w="2422" w:type="pct"/>
            <w:vAlign w:val="center"/>
          </w:tcPr>
          <w:p w14:paraId="0B1E4F36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Rozložení modulů a výpočet zatížení součástí nabídky</w:t>
            </w:r>
          </w:p>
        </w:tc>
        <w:tc>
          <w:tcPr>
            <w:tcW w:w="2578" w:type="pct"/>
            <w:vAlign w:val="center"/>
          </w:tcPr>
          <w:p w14:paraId="24D192A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  <w:tr w:rsidR="007C195A" w:rsidRPr="000641A4" w14:paraId="203E6B8C" w14:textId="77777777" w:rsidTr="00016237">
        <w:tc>
          <w:tcPr>
            <w:tcW w:w="2422" w:type="pct"/>
            <w:vAlign w:val="center"/>
          </w:tcPr>
          <w:p w14:paraId="7BAD9BC2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Nutné přitížení konstrukcí součástí nabídky</w:t>
            </w:r>
          </w:p>
        </w:tc>
        <w:tc>
          <w:tcPr>
            <w:tcW w:w="2578" w:type="pct"/>
            <w:vAlign w:val="center"/>
          </w:tcPr>
          <w:p w14:paraId="4E3D49A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  <w:tr w:rsidR="007C195A" w:rsidRPr="000641A4" w14:paraId="4668A2B6" w14:textId="77777777" w:rsidTr="00016237">
        <w:tc>
          <w:tcPr>
            <w:tcW w:w="2422" w:type="pct"/>
            <w:vAlign w:val="center"/>
          </w:tcPr>
          <w:p w14:paraId="15B0AD55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Včetně dalšího materiálu (těsnící deska, příchytky, </w:t>
            </w:r>
            <w:proofErr w:type="gramStart"/>
            <w:r w:rsidRPr="000641A4">
              <w:rPr>
                <w:rFonts w:ascii="Times New Roman" w:hAnsi="Times New Roman" w:cs="Times New Roman"/>
                <w:bCs/>
                <w:color w:val="000000"/>
              </w:rPr>
              <w:t>profily,…</w:t>
            </w:r>
            <w:proofErr w:type="gramEnd"/>
            <w:r w:rsidRPr="000641A4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578" w:type="pct"/>
            <w:vAlign w:val="center"/>
          </w:tcPr>
          <w:p w14:paraId="35F656B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  <w:tr w:rsidR="007C195A" w:rsidRPr="000641A4" w14:paraId="429F8EAC" w14:textId="77777777" w:rsidTr="00016237">
        <w:tc>
          <w:tcPr>
            <w:tcW w:w="2422" w:type="pct"/>
            <w:vAlign w:val="center"/>
          </w:tcPr>
          <w:p w14:paraId="3736F4DD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Kabelové žlaby pro vedení kabelů od modulů</w:t>
            </w:r>
          </w:p>
        </w:tc>
        <w:tc>
          <w:tcPr>
            <w:tcW w:w="2578" w:type="pct"/>
            <w:vAlign w:val="center"/>
          </w:tcPr>
          <w:p w14:paraId="525C8678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</w:tr>
    </w:tbl>
    <w:p w14:paraId="7E313798" w14:textId="77777777" w:rsidR="007C195A" w:rsidRPr="000641A4" w:rsidRDefault="007C195A" w:rsidP="00AD0E0A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41A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Baterie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C195A" w:rsidRPr="000641A4" w14:paraId="2211568B" w14:textId="77777777" w:rsidTr="00016237">
        <w:trPr>
          <w:cantSplit/>
          <w:trHeight w:val="341"/>
          <w:tblHeader/>
        </w:trPr>
        <w:tc>
          <w:tcPr>
            <w:tcW w:w="2422" w:type="pct"/>
            <w:shd w:val="clear" w:color="auto" w:fill="D9D9D9" w:themeFill="background1" w:themeFillShade="D9"/>
            <w:vAlign w:val="center"/>
          </w:tcPr>
          <w:p w14:paraId="412EBDA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2578" w:type="pct"/>
            <w:shd w:val="clear" w:color="auto" w:fill="D9D9D9" w:themeFill="background1" w:themeFillShade="D9"/>
            <w:vAlign w:val="center"/>
          </w:tcPr>
          <w:p w14:paraId="392D8342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</w:tr>
      <w:tr w:rsidR="007C195A" w:rsidRPr="000641A4" w14:paraId="0AE56059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0E31C4A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Jmenovitý výkon výstupního měniče (střídače)</w:t>
            </w:r>
          </w:p>
        </w:tc>
        <w:tc>
          <w:tcPr>
            <w:tcW w:w="2578" w:type="pct"/>
            <w:vAlign w:val="center"/>
          </w:tcPr>
          <w:p w14:paraId="2650F575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dle konkrétní baterie v poměru 1 kW/1 kWh, s přetížitelností min. 10 %</w:t>
            </w:r>
            <w:r w:rsidRPr="000641A4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footnoteReference w:id="2"/>
            </w:r>
          </w:p>
        </w:tc>
      </w:tr>
      <w:tr w:rsidR="007C195A" w:rsidRPr="000641A4" w14:paraId="3FE06435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1CADFDD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Využitelná celková kapacita</w:t>
            </w:r>
          </w:p>
        </w:tc>
        <w:tc>
          <w:tcPr>
            <w:tcW w:w="2578" w:type="pct"/>
            <w:vAlign w:val="center"/>
          </w:tcPr>
          <w:p w14:paraId="59EEF957" w14:textId="7C297A24" w:rsidR="007C195A" w:rsidRPr="000641A4" w:rsidRDefault="0013278C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max</w:t>
            </w:r>
            <w:r w:rsidR="007C195A" w:rsidRPr="000641A4">
              <w:rPr>
                <w:rFonts w:ascii="Times New Roman" w:hAnsi="Times New Roman" w:cs="Times New Roman"/>
                <w:bCs/>
                <w:color w:val="000000"/>
              </w:rPr>
              <w:t>. 3 600 kWh (rozděleno do dílčích baterií v rámci komunity – dle objektů)</w:t>
            </w:r>
          </w:p>
        </w:tc>
      </w:tr>
      <w:tr w:rsidR="007C195A" w:rsidRPr="000641A4" w14:paraId="1E6B35AA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1E712AC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Připojení</w:t>
            </w:r>
          </w:p>
        </w:tc>
        <w:tc>
          <w:tcPr>
            <w:tcW w:w="2578" w:type="pct"/>
            <w:vAlign w:val="center"/>
          </w:tcPr>
          <w:p w14:paraId="76831936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AC link, schopnost autonomního provozu</w:t>
            </w:r>
          </w:p>
        </w:tc>
      </w:tr>
      <w:tr w:rsidR="007C195A" w:rsidRPr="000641A4" w14:paraId="65D28D84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11F676C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Provozní teplota </w:t>
            </w:r>
          </w:p>
        </w:tc>
        <w:tc>
          <w:tcPr>
            <w:tcW w:w="2578" w:type="pct"/>
            <w:vAlign w:val="center"/>
          </w:tcPr>
          <w:p w14:paraId="373776BA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v rozsahu -25 °C až +50 °C (teplota okolí)</w:t>
            </w:r>
          </w:p>
        </w:tc>
      </w:tr>
      <w:tr w:rsidR="007C195A" w:rsidRPr="000641A4" w14:paraId="5DC5DDE2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598BF9E3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Technologie baterií </w:t>
            </w:r>
          </w:p>
        </w:tc>
        <w:tc>
          <w:tcPr>
            <w:tcW w:w="2578" w:type="pct"/>
            <w:vAlign w:val="center"/>
          </w:tcPr>
          <w:p w14:paraId="69FE59BF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na bázi lithia</w:t>
            </w:r>
          </w:p>
        </w:tc>
      </w:tr>
      <w:tr w:rsidR="007C195A" w:rsidRPr="000641A4" w14:paraId="17430D1D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0ADE1DB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Produktová záruka </w:t>
            </w:r>
          </w:p>
        </w:tc>
        <w:tc>
          <w:tcPr>
            <w:tcW w:w="2578" w:type="pct"/>
            <w:vAlign w:val="center"/>
          </w:tcPr>
          <w:p w14:paraId="0626BD9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24 měsíců</w:t>
            </w:r>
          </w:p>
        </w:tc>
      </w:tr>
      <w:tr w:rsidR="007C195A" w:rsidRPr="000641A4" w14:paraId="63C62C31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025AD62C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Záruka na kapacitu</w:t>
            </w:r>
          </w:p>
        </w:tc>
        <w:tc>
          <w:tcPr>
            <w:tcW w:w="2578" w:type="pct"/>
            <w:vAlign w:val="center"/>
          </w:tcPr>
          <w:p w14:paraId="71D71825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záruka s max. poklesem na 60 % nominální kapacity po 10 letech provozu, nebo dosažení min. 2 400násobku nominální energie (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Energy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Throughput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449A422C" w14:textId="77777777" w:rsidR="007C195A" w:rsidRPr="000641A4" w:rsidRDefault="007C195A" w:rsidP="0027073B">
      <w:pPr>
        <w:spacing w:before="120" w:after="120" w:line="276" w:lineRule="auto"/>
        <w:rPr>
          <w:rFonts w:ascii="Times New Roman" w:hAnsi="Times New Roman" w:cs="Times New Roman"/>
        </w:rPr>
      </w:pPr>
    </w:p>
    <w:p w14:paraId="6CE95AD0" w14:textId="77777777" w:rsidR="007C195A" w:rsidRPr="000641A4" w:rsidRDefault="007C195A" w:rsidP="0027073B">
      <w:pPr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br w:type="page"/>
      </w:r>
    </w:p>
    <w:p w14:paraId="4F4DCCAE" w14:textId="77777777" w:rsidR="007C195A" w:rsidRPr="000641A4" w:rsidRDefault="007C195A" w:rsidP="00AD0E0A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41A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Požadavky na řízení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C195A" w:rsidRPr="000641A4" w14:paraId="2ECEAC3D" w14:textId="77777777" w:rsidTr="00016237">
        <w:trPr>
          <w:cantSplit/>
          <w:trHeight w:val="341"/>
          <w:tblHeader/>
        </w:trPr>
        <w:tc>
          <w:tcPr>
            <w:tcW w:w="2422" w:type="pct"/>
            <w:shd w:val="clear" w:color="auto" w:fill="D9D9D9" w:themeFill="background1" w:themeFillShade="D9"/>
            <w:vAlign w:val="center"/>
          </w:tcPr>
          <w:p w14:paraId="76B2176F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2578" w:type="pct"/>
            <w:shd w:val="clear" w:color="auto" w:fill="D9D9D9" w:themeFill="background1" w:themeFillShade="D9"/>
            <w:vAlign w:val="center"/>
          </w:tcPr>
          <w:p w14:paraId="2939F09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</w:tr>
      <w:tr w:rsidR="007C195A" w:rsidRPr="000641A4" w14:paraId="45F4B07B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49B2778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Protokol</w:t>
            </w:r>
          </w:p>
        </w:tc>
        <w:tc>
          <w:tcPr>
            <w:tcW w:w="2578" w:type="pct"/>
            <w:vAlign w:val="center"/>
          </w:tcPr>
          <w:p w14:paraId="5EA047F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MODBUS</w:t>
            </w:r>
          </w:p>
        </w:tc>
      </w:tr>
      <w:tr w:rsidR="007C195A" w:rsidRPr="000641A4" w14:paraId="128648FD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572346E8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požadované příkazy</w:t>
            </w:r>
          </w:p>
        </w:tc>
        <w:tc>
          <w:tcPr>
            <w:tcW w:w="2578" w:type="pct"/>
            <w:vAlign w:val="center"/>
          </w:tcPr>
          <w:p w14:paraId="7F642584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Autonomní provoz – ZAPNOUT/VYPNOUT</w:t>
            </w:r>
          </w:p>
          <w:p w14:paraId="40004718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Řízení výkonu nabíjení v rozsahu 0-100%</w:t>
            </w:r>
          </w:p>
          <w:p w14:paraId="65B42D39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Řízení výkonu vybíjení v rozsahu 0-100%</w:t>
            </w:r>
          </w:p>
          <w:p w14:paraId="4C37C4D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Řízení výkonu FVE v rozsahu 0-</w:t>
            </w:r>
            <w:proofErr w:type="gramStart"/>
            <w:r w:rsidRPr="000641A4">
              <w:rPr>
                <w:rFonts w:ascii="Times New Roman" w:hAnsi="Times New Roman" w:cs="Times New Roman"/>
                <w:color w:val="000000"/>
              </w:rPr>
              <w:t>100%</w:t>
            </w:r>
            <w:proofErr w:type="gramEnd"/>
          </w:p>
        </w:tc>
      </w:tr>
      <w:tr w:rsidR="007C195A" w:rsidRPr="000641A4" w14:paraId="618AFCC9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44AADB3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Rychlost odezvy</w:t>
            </w:r>
          </w:p>
        </w:tc>
        <w:tc>
          <w:tcPr>
            <w:tcW w:w="2578" w:type="pct"/>
            <w:vAlign w:val="center"/>
          </w:tcPr>
          <w:p w14:paraId="69A7B30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max. 500 ms</w:t>
            </w:r>
          </w:p>
        </w:tc>
      </w:tr>
      <w:tr w:rsidR="007C195A" w:rsidRPr="000641A4" w14:paraId="70F1736E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2C10998A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Tabulka komunikačních (MODBUS) příkazů na </w:t>
            </w:r>
            <w:proofErr w:type="spellStart"/>
            <w:r w:rsidRPr="000641A4">
              <w:rPr>
                <w:rFonts w:ascii="Times New Roman" w:hAnsi="Times New Roman" w:cs="Times New Roman"/>
                <w:bCs/>
                <w:color w:val="000000"/>
              </w:rPr>
              <w:t>povelování</w:t>
            </w:r>
            <w:proofErr w:type="spellEnd"/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 včetně stavových informací</w:t>
            </w:r>
          </w:p>
        </w:tc>
        <w:tc>
          <w:tcPr>
            <w:tcW w:w="2578" w:type="pct"/>
            <w:vAlign w:val="center"/>
          </w:tcPr>
          <w:p w14:paraId="13DF19E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ANO (kompletní popis komunikačního protokolu)</w:t>
            </w:r>
          </w:p>
        </w:tc>
      </w:tr>
      <w:tr w:rsidR="007C195A" w:rsidRPr="000641A4" w14:paraId="0A9196FB" w14:textId="77777777" w:rsidTr="00016237">
        <w:trPr>
          <w:cantSplit/>
          <w:trHeight w:val="341"/>
        </w:trPr>
        <w:tc>
          <w:tcPr>
            <w:tcW w:w="2422" w:type="pct"/>
            <w:vAlign w:val="center"/>
          </w:tcPr>
          <w:p w14:paraId="79E62BDB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Požadované funkce SW</w:t>
            </w:r>
          </w:p>
        </w:tc>
        <w:tc>
          <w:tcPr>
            <w:tcW w:w="2578" w:type="pct"/>
            <w:vAlign w:val="center"/>
          </w:tcPr>
          <w:p w14:paraId="0E2D7C27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Akumulace přebytků</w:t>
            </w:r>
          </w:p>
          <w:p w14:paraId="0200A6EF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Schopnost zálohování</w:t>
            </w:r>
          </w:p>
          <w:p w14:paraId="6E10CC3A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Peak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shaving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(PS)</w:t>
            </w:r>
          </w:p>
          <w:p w14:paraId="1577D020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 xml:space="preserve">Shift 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Load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(SL)</w:t>
            </w:r>
          </w:p>
          <w:p w14:paraId="30781A31" w14:textId="77777777" w:rsidR="007C195A" w:rsidRPr="000641A4" w:rsidRDefault="007C195A" w:rsidP="0027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Propojení do nadřazené aplikace</w:t>
            </w:r>
          </w:p>
        </w:tc>
      </w:tr>
    </w:tbl>
    <w:p w14:paraId="0E59D21C" w14:textId="77777777" w:rsidR="007C195A" w:rsidRPr="000641A4" w:rsidRDefault="007C195A" w:rsidP="00AD0E0A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Toc136463530"/>
      <w:r w:rsidRPr="000641A4">
        <w:rPr>
          <w:rFonts w:ascii="Times New Roman" w:hAnsi="Times New Roman" w:cs="Times New Roman"/>
          <w:b/>
          <w:bCs/>
          <w:color w:val="auto"/>
          <w:sz w:val="22"/>
          <w:szCs w:val="22"/>
        </w:rPr>
        <w:t>Měniče</w:t>
      </w:r>
      <w:bookmarkEnd w:id="2"/>
    </w:p>
    <w:p w14:paraId="26DE351F" w14:textId="61AAC633" w:rsidR="007C195A" w:rsidRPr="000641A4" w:rsidRDefault="007C195A" w:rsidP="0027073B">
      <w:pPr>
        <w:spacing w:before="120" w:after="120" w:line="276" w:lineRule="auto"/>
        <w:ind w:left="709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Jelikož celý systém bude provozován jako celek, budou všechny použité měniče od stejného výrobce a vzájemně kompatibilní (stejný typ měniče, různý výkon). Z důvodu podmínek daných vyhláškou č. 114/2023 Sb. o požadavcích na bezpečnou instalaci výrobny využívající obnovitelné zdroje energie s instalovaným výkonem do 50 kW je nutné osadit některé instalace takovou technologií, která zajistí bezpečné napětí. Toho může být dosaženo při požadavku na certifikaci a krytí více možnostmi, nicméně z pohledu nákladů na budoucí provoz, zejména pak diagnostiku závad, požaduje </w:t>
      </w:r>
      <w:r w:rsidR="0094693D" w:rsidRPr="000641A4">
        <w:rPr>
          <w:rFonts w:ascii="Times New Roman" w:hAnsi="Times New Roman" w:cs="Times New Roman"/>
        </w:rPr>
        <w:t xml:space="preserve">Objednatel </w:t>
      </w:r>
      <w:r w:rsidRPr="000641A4">
        <w:rPr>
          <w:rFonts w:ascii="Times New Roman" w:hAnsi="Times New Roman" w:cs="Times New Roman"/>
        </w:rPr>
        <w:t xml:space="preserve">využití takových prvků, které umožní také monitoring PV systému na úrovni modulů. Toho je možné dosáhnout prakticky pouze použitím výkonových </w:t>
      </w:r>
      <w:proofErr w:type="spellStart"/>
      <w:r w:rsidRPr="000641A4">
        <w:rPr>
          <w:rFonts w:ascii="Times New Roman" w:hAnsi="Times New Roman" w:cs="Times New Roman"/>
        </w:rPr>
        <w:t>optimizérů</w:t>
      </w:r>
      <w:proofErr w:type="spellEnd"/>
      <w:r w:rsidRPr="000641A4">
        <w:rPr>
          <w:rFonts w:ascii="Times New Roman" w:hAnsi="Times New Roman" w:cs="Times New Roman"/>
        </w:rPr>
        <w:t>, a to při jejich kompletním osazení (tzn. nelze osadit jen některé moduly).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4955"/>
      </w:tblGrid>
      <w:tr w:rsidR="007C195A" w:rsidRPr="000641A4" w14:paraId="2C52B8A5" w14:textId="77777777" w:rsidTr="00016237">
        <w:trPr>
          <w:trHeight w:val="95"/>
        </w:trPr>
        <w:tc>
          <w:tcPr>
            <w:tcW w:w="2266" w:type="pct"/>
            <w:shd w:val="clear" w:color="auto" w:fill="D9D9D9" w:themeFill="background1" w:themeFillShade="D9"/>
          </w:tcPr>
          <w:p w14:paraId="35A89B89" w14:textId="77777777" w:rsidR="007C195A" w:rsidRPr="000641A4" w:rsidRDefault="007C195A" w:rsidP="0027073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1A4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2734" w:type="pct"/>
            <w:shd w:val="clear" w:color="auto" w:fill="D9D9D9" w:themeFill="background1" w:themeFillShade="D9"/>
          </w:tcPr>
          <w:p w14:paraId="2063B63B" w14:textId="77777777" w:rsidR="007C195A" w:rsidRPr="000641A4" w:rsidRDefault="007C195A" w:rsidP="0027073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41A4">
              <w:rPr>
                <w:rFonts w:ascii="Times New Roman" w:hAnsi="Times New Roman" w:cs="Times New Roman"/>
                <w:b/>
                <w:bCs/>
              </w:rPr>
              <w:t>Požadavek</w:t>
            </w:r>
          </w:p>
        </w:tc>
      </w:tr>
      <w:tr w:rsidR="007C195A" w:rsidRPr="000641A4" w14:paraId="20655ACF" w14:textId="77777777" w:rsidTr="00016237">
        <w:trPr>
          <w:trHeight w:val="95"/>
        </w:trPr>
        <w:tc>
          <w:tcPr>
            <w:tcW w:w="2266" w:type="pct"/>
            <w:shd w:val="clear" w:color="auto" w:fill="auto"/>
          </w:tcPr>
          <w:p w14:paraId="7C826928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641A4">
              <w:rPr>
                <w:rFonts w:ascii="Times New Roman" w:hAnsi="Times New Roman" w:cs="Times New Roman"/>
              </w:rPr>
              <w:t>Euroúčinnost</w:t>
            </w:r>
            <w:proofErr w:type="spellEnd"/>
          </w:p>
        </w:tc>
        <w:tc>
          <w:tcPr>
            <w:tcW w:w="2734" w:type="pct"/>
            <w:shd w:val="clear" w:color="auto" w:fill="auto"/>
            <w:vAlign w:val="center"/>
          </w:tcPr>
          <w:p w14:paraId="32090DDB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min. 98 %</w:t>
            </w:r>
          </w:p>
        </w:tc>
      </w:tr>
      <w:tr w:rsidR="007C195A" w:rsidRPr="000641A4" w14:paraId="1081C7B7" w14:textId="77777777" w:rsidTr="00016237">
        <w:trPr>
          <w:trHeight w:val="95"/>
        </w:trPr>
        <w:tc>
          <w:tcPr>
            <w:tcW w:w="2266" w:type="pct"/>
            <w:shd w:val="clear" w:color="auto" w:fill="auto"/>
          </w:tcPr>
          <w:p w14:paraId="6B597F47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641A4">
              <w:rPr>
                <w:rFonts w:ascii="Times New Roman" w:hAnsi="Times New Roman" w:cs="Times New Roman"/>
              </w:rPr>
              <w:t>Optimizéry</w:t>
            </w:r>
            <w:proofErr w:type="spellEnd"/>
          </w:p>
        </w:tc>
        <w:tc>
          <w:tcPr>
            <w:tcW w:w="2734" w:type="pct"/>
            <w:shd w:val="clear" w:color="auto" w:fill="auto"/>
            <w:vAlign w:val="center"/>
          </w:tcPr>
          <w:p w14:paraId="6374BCF4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ANO, 1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</w:t>
            </w:r>
            <w:proofErr w:type="spellEnd"/>
            <w:r w:rsidRPr="000641A4">
              <w:rPr>
                <w:rFonts w:ascii="Times New Roman" w:hAnsi="Times New Roman" w:cs="Times New Roman"/>
                <w:bCs/>
              </w:rPr>
              <w:t xml:space="preserve"> na max. 2 moduly</w:t>
            </w:r>
          </w:p>
        </w:tc>
      </w:tr>
      <w:tr w:rsidR="007C195A" w:rsidRPr="000641A4" w14:paraId="2136F2A4" w14:textId="77777777" w:rsidTr="00016237">
        <w:trPr>
          <w:trHeight w:val="95"/>
        </w:trPr>
        <w:tc>
          <w:tcPr>
            <w:tcW w:w="2266" w:type="pct"/>
            <w:shd w:val="clear" w:color="auto" w:fill="auto"/>
          </w:tcPr>
          <w:p w14:paraId="5DD7809C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0641A4">
              <w:rPr>
                <w:rFonts w:ascii="Times New Roman" w:hAnsi="Times New Roman" w:cs="Times New Roman"/>
              </w:rPr>
              <w:t>Připojitelný DC výkon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2F6DC54D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Dimenzování měničů musí respektovat proud a napětí připojovaných stringů s uvažováním bezpečnostních koeficientů proudu a napětí o velikosti 1,15</w:t>
            </w:r>
            <w:r w:rsidRPr="000641A4">
              <w:rPr>
                <w:rStyle w:val="Znakapoznpodarou"/>
                <w:rFonts w:ascii="Times New Roman" w:hAnsi="Times New Roman" w:cs="Times New Roman"/>
                <w:bCs/>
              </w:rPr>
              <w:footnoteReference w:id="3"/>
            </w:r>
          </w:p>
        </w:tc>
      </w:tr>
      <w:tr w:rsidR="007C195A" w:rsidRPr="000641A4" w14:paraId="134D6DC9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540744FC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lastRenderedPageBreak/>
              <w:t xml:space="preserve">Nominální AC výstupní výkon 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35EE555C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Dle jednotlivých systémů na každém objektu s tolerancí ±30 % tak, aby byly dodrženy podmínky výrobce na min./max. připojitelný DC výkon dle DC instalovaného výkonu daného objektu</w:t>
            </w:r>
            <w:r w:rsidRPr="000641A4">
              <w:rPr>
                <w:rStyle w:val="Znakapoznpodarou"/>
                <w:rFonts w:ascii="Times New Roman" w:hAnsi="Times New Roman" w:cs="Times New Roman"/>
                <w:bCs/>
              </w:rPr>
              <w:footnoteReference w:id="4"/>
            </w:r>
          </w:p>
        </w:tc>
      </w:tr>
      <w:tr w:rsidR="007C195A" w:rsidRPr="000641A4" w14:paraId="0FD02C15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1C7976D0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Záruka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7ACFC547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min. 12 let měnič, min. 25 let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</w:t>
            </w:r>
            <w:proofErr w:type="spellEnd"/>
          </w:p>
        </w:tc>
      </w:tr>
      <w:tr w:rsidR="007C195A" w:rsidRPr="000641A4" w14:paraId="68593473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4037DBB3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Krytí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39F4331A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min. IP 65 měnič, min. IP 68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optimizéry</w:t>
            </w:r>
            <w:proofErr w:type="spellEnd"/>
          </w:p>
        </w:tc>
      </w:tr>
      <w:tr w:rsidR="007C195A" w:rsidRPr="000641A4" w14:paraId="680D12C4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413E0EF9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Integrovaná DC a AC přepěťová ochrana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04D12F37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ANO</w:t>
            </w:r>
          </w:p>
        </w:tc>
      </w:tr>
      <w:tr w:rsidR="007C195A" w:rsidRPr="000641A4" w14:paraId="2848909E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5895D579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Vestavěná ochrana proti elektrickým obloukům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072B6EDC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ANO</w:t>
            </w:r>
          </w:p>
        </w:tc>
      </w:tr>
      <w:tr w:rsidR="007C195A" w:rsidRPr="000641A4" w14:paraId="49FBE52D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02E0B4B3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Garantovaná kompatibilita s instalovanými DC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smart</w:t>
            </w:r>
            <w:proofErr w:type="spellEnd"/>
            <w:r w:rsidRPr="000641A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optimizéry</w:t>
            </w:r>
            <w:proofErr w:type="spellEnd"/>
          </w:p>
        </w:tc>
        <w:tc>
          <w:tcPr>
            <w:tcW w:w="2734" w:type="pct"/>
            <w:shd w:val="clear" w:color="auto" w:fill="auto"/>
            <w:vAlign w:val="center"/>
          </w:tcPr>
          <w:p w14:paraId="0180EC75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>ANO</w:t>
            </w:r>
          </w:p>
        </w:tc>
      </w:tr>
      <w:tr w:rsidR="007C195A" w:rsidRPr="000641A4" w14:paraId="43B7C83C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5F93C150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Funkční monitoring na úrovni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optimizérů</w:t>
            </w:r>
            <w:proofErr w:type="spellEnd"/>
          </w:p>
        </w:tc>
        <w:tc>
          <w:tcPr>
            <w:tcW w:w="2734" w:type="pct"/>
            <w:shd w:val="clear" w:color="auto" w:fill="auto"/>
            <w:vAlign w:val="center"/>
          </w:tcPr>
          <w:p w14:paraId="426BFC38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ANO, v ceně po celou dobu životnosti systému (resp.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optimizérů</w:t>
            </w:r>
            <w:proofErr w:type="spellEnd"/>
            <w:r w:rsidRPr="000641A4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C195A" w:rsidRPr="000641A4" w14:paraId="41B5C152" w14:textId="77777777" w:rsidTr="00016237">
        <w:trPr>
          <w:trHeight w:val="95"/>
        </w:trPr>
        <w:tc>
          <w:tcPr>
            <w:tcW w:w="2266" w:type="pct"/>
            <w:shd w:val="clear" w:color="auto" w:fill="auto"/>
            <w:vAlign w:val="center"/>
          </w:tcPr>
          <w:p w14:paraId="7C89821B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Účinnost </w:t>
            </w:r>
            <w:proofErr w:type="spellStart"/>
            <w:r w:rsidRPr="000641A4">
              <w:rPr>
                <w:rFonts w:ascii="Times New Roman" w:hAnsi="Times New Roman" w:cs="Times New Roman"/>
                <w:bCs/>
              </w:rPr>
              <w:t>optimizérů</w:t>
            </w:r>
            <w:proofErr w:type="spellEnd"/>
          </w:p>
        </w:tc>
        <w:tc>
          <w:tcPr>
            <w:tcW w:w="2734" w:type="pct"/>
            <w:shd w:val="clear" w:color="auto" w:fill="auto"/>
            <w:vAlign w:val="center"/>
          </w:tcPr>
          <w:p w14:paraId="42513D9E" w14:textId="77777777" w:rsidR="007C195A" w:rsidRPr="000641A4" w:rsidRDefault="007C195A" w:rsidP="0027073B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0641A4">
              <w:rPr>
                <w:rFonts w:ascii="Times New Roman" w:hAnsi="Times New Roman" w:cs="Times New Roman"/>
                <w:bCs/>
              </w:rPr>
              <w:t xml:space="preserve">min. </w:t>
            </w:r>
            <w:proofErr w:type="gramStart"/>
            <w:r w:rsidRPr="000641A4">
              <w:rPr>
                <w:rFonts w:ascii="Times New Roman" w:hAnsi="Times New Roman" w:cs="Times New Roman"/>
                <w:bCs/>
              </w:rPr>
              <w:t>99,5%</w:t>
            </w:r>
            <w:proofErr w:type="gramEnd"/>
          </w:p>
        </w:tc>
      </w:tr>
    </w:tbl>
    <w:p w14:paraId="0D69BFC5" w14:textId="65B0009D" w:rsidR="00641664" w:rsidRPr="002F6B88" w:rsidRDefault="00641664" w:rsidP="002F6B88">
      <w:pPr>
        <w:pStyle w:val="Nadpis2"/>
        <w:spacing w:before="120" w:after="120" w:line="276" w:lineRule="auto"/>
        <w:rPr>
          <w:b w:val="0"/>
          <w:smallCaps/>
        </w:rPr>
      </w:pPr>
      <w:r>
        <w:rPr>
          <w:smallCaps/>
        </w:rPr>
        <w:t>Ř</w:t>
      </w:r>
      <w:r w:rsidRPr="002F6B88">
        <w:rPr>
          <w:smallCaps/>
        </w:rPr>
        <w:t xml:space="preserve">ídící a regulační prvky pro optimalizaci výroby a spotřeby energie </w:t>
      </w:r>
    </w:p>
    <w:p w14:paraId="2CEEA26A" w14:textId="3855E3A4" w:rsidR="00641664" w:rsidRDefault="00641664" w:rsidP="00641664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povinen instalovat a zprovoznit měřidla</w:t>
      </w:r>
      <w:r w:rsidR="00C66FA9">
        <w:rPr>
          <w:rFonts w:ascii="Times New Roman" w:hAnsi="Times New Roman" w:cs="Times New Roman"/>
        </w:rPr>
        <w:t xml:space="preserve"> a další nutné součástí řídícího systému</w:t>
      </w:r>
      <w:r>
        <w:rPr>
          <w:rFonts w:ascii="Times New Roman" w:hAnsi="Times New Roman" w:cs="Times New Roman"/>
        </w:rPr>
        <w:t xml:space="preserve"> v dotčených odběrných místech v souladu s požadavky Výzvy. </w:t>
      </w:r>
    </w:p>
    <w:p w14:paraId="59D978AD" w14:textId="77777777" w:rsidR="00641664" w:rsidRPr="005C1A18" w:rsidRDefault="00641664" w:rsidP="00641664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Seznam odběrných míst je uveden v příloze č.1 těchto Požadavků objednatele, která je jejich nedílnou součástí. </w:t>
      </w:r>
      <w:r w:rsidRPr="005C1A18">
        <w:rPr>
          <w:rFonts w:ascii="Times New Roman" w:hAnsi="Times New Roman" w:cs="Times New Roman"/>
        </w:rPr>
        <w:t xml:space="preserve"> </w:t>
      </w:r>
    </w:p>
    <w:p w14:paraId="74C64858" w14:textId="7792A257" w:rsidR="007C195A" w:rsidRPr="000641A4" w:rsidRDefault="007C195A" w:rsidP="0027073B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Ostatní požadavky</w:t>
      </w:r>
    </w:p>
    <w:p w14:paraId="75D244D6" w14:textId="175605A4" w:rsidR="007C195A" w:rsidRPr="000641A4" w:rsidRDefault="00D14F81" w:rsidP="0027073B">
      <w:pPr>
        <w:spacing w:before="120" w:after="120" w:line="276" w:lineRule="auto"/>
        <w:ind w:left="567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Zhotovitel</w:t>
      </w:r>
      <w:r w:rsidR="007C195A" w:rsidRPr="000641A4">
        <w:rPr>
          <w:rFonts w:ascii="Times New Roman" w:hAnsi="Times New Roman" w:cs="Times New Roman"/>
        </w:rPr>
        <w:t xml:space="preserve"> zajistí </w:t>
      </w:r>
      <w:r w:rsidRPr="000641A4">
        <w:rPr>
          <w:rFonts w:ascii="Times New Roman" w:hAnsi="Times New Roman" w:cs="Times New Roman"/>
        </w:rPr>
        <w:t xml:space="preserve">Objednateli </w:t>
      </w:r>
      <w:r w:rsidR="007C195A" w:rsidRPr="000641A4">
        <w:rPr>
          <w:rFonts w:ascii="Times New Roman" w:hAnsi="Times New Roman" w:cs="Times New Roman"/>
        </w:rPr>
        <w:t>součinnost při prokazování výdajů, tzn. vypracuje kromě běžné dokumentace při převzetí také aktuálně platnou Přílohu č. 2 Výzvy</w:t>
      </w:r>
      <w:r w:rsidR="007C195A" w:rsidRPr="000641A4">
        <w:rPr>
          <w:rFonts w:ascii="Times New Roman" w:hAnsi="Times New Roman" w:cs="Times New Roman"/>
          <w:vertAlign w:val="superscript"/>
        </w:rPr>
        <w:footnoteReference w:id="5"/>
      </w:r>
      <w:r w:rsidR="007C195A" w:rsidRPr="000641A4">
        <w:rPr>
          <w:rFonts w:ascii="Times New Roman" w:hAnsi="Times New Roman" w:cs="Times New Roman"/>
        </w:rPr>
        <w:t xml:space="preserve"> včetně příloh (certifikáty, datové listy). </w:t>
      </w:r>
    </w:p>
    <w:p w14:paraId="1EA7C319" w14:textId="7592B2E6" w:rsidR="007C195A" w:rsidRPr="000641A4" w:rsidRDefault="007C195A" w:rsidP="0027073B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Jsou-li v Zadávací dokumentaci nebo </w:t>
      </w:r>
      <w:r w:rsidR="00661966" w:rsidRPr="000641A4">
        <w:rPr>
          <w:rFonts w:ascii="Times New Roman" w:hAnsi="Times New Roman" w:cs="Times New Roman"/>
        </w:rPr>
        <w:t xml:space="preserve">jejích </w:t>
      </w:r>
      <w:r w:rsidRPr="000641A4">
        <w:rPr>
          <w:rFonts w:ascii="Times New Roman" w:hAnsi="Times New Roman" w:cs="Times New Roman"/>
        </w:rPr>
        <w:t xml:space="preserve">přílohách uvedeny konkrétní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vymezení požadovaného standardu a </w:t>
      </w:r>
      <w:r w:rsidR="0094693D" w:rsidRPr="000641A4">
        <w:rPr>
          <w:rFonts w:ascii="Times New Roman" w:hAnsi="Times New Roman" w:cs="Times New Roman"/>
        </w:rPr>
        <w:t xml:space="preserve">Objednatel </w:t>
      </w:r>
      <w:r w:rsidRPr="000641A4">
        <w:rPr>
          <w:rFonts w:ascii="Times New Roman" w:hAnsi="Times New Roman" w:cs="Times New Roman"/>
        </w:rPr>
        <w:t xml:space="preserve">umožňuje i jiné, technicky a kvalitativně obdobné řešení. Musí se jednat o rovnocennou odchylku v požadované úrovni z hlediska bezpečnosti a použitelnosti. Všechny použité komponenty musí i nadále splňovat minimální požadavky vyžadované poskytovatelem dotace, konkrétně Výzvou. V případě náhrady fotovoltaických </w:t>
      </w:r>
      <w:r w:rsidRPr="000641A4">
        <w:rPr>
          <w:rFonts w:ascii="Times New Roman" w:hAnsi="Times New Roman" w:cs="Times New Roman"/>
        </w:rPr>
        <w:lastRenderedPageBreak/>
        <w:t>modulů nebo měničů musí zůstat kromě podmínek Výzvy zachovány také výše uvedené parametry a funkcionality.</w:t>
      </w:r>
    </w:p>
    <w:p w14:paraId="2A8E6BB8" w14:textId="77777777" w:rsidR="00BE3D9A" w:rsidRPr="000641A4" w:rsidRDefault="00BE3D9A" w:rsidP="00AD0E0A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Stavební logistika a uživatelský komfort pří výstavbě</w:t>
      </w:r>
    </w:p>
    <w:p w14:paraId="595990A8" w14:textId="6C9B4440" w:rsidR="00BE3D9A" w:rsidRPr="000641A4" w:rsidRDefault="00BE3D9A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Celkové uzavření budovy </w:t>
      </w:r>
      <w:r w:rsidR="00661966" w:rsidRPr="000641A4">
        <w:rPr>
          <w:rFonts w:ascii="Times New Roman" w:hAnsi="Times New Roman" w:cs="Times New Roman"/>
        </w:rPr>
        <w:t>Zadavatel nepředpokládá</w:t>
      </w:r>
      <w:r w:rsidRPr="000641A4">
        <w:rPr>
          <w:rFonts w:ascii="Times New Roman" w:hAnsi="Times New Roman" w:cs="Times New Roman"/>
        </w:rPr>
        <w:t>, anebo v době, kdy není užívána (škola o víkendu nebo o prázdninách apod.)</w:t>
      </w:r>
    </w:p>
    <w:p w14:paraId="2947E0FD" w14:textId="66F1E83C" w:rsidR="00795D7A" w:rsidRPr="000641A4" w:rsidRDefault="00795D7A" w:rsidP="00AD0E0A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Hromosvody</w:t>
      </w:r>
      <w:r w:rsidR="000F290B" w:rsidRPr="000641A4">
        <w:rPr>
          <w:smallCaps/>
        </w:rPr>
        <w:t xml:space="preserve"> a další bezpečnostní řešení</w:t>
      </w:r>
    </w:p>
    <w:p w14:paraId="00D591A1" w14:textId="214EB462" w:rsidR="00904A96" w:rsidRPr="000641A4" w:rsidRDefault="00904A96" w:rsidP="00904A96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Zhotovitel je povinen jako součást svého plnění dokumentace pro provedení stavby pro každý UČD vyhotovit projekt úpravy hromosvodu tak, aby respektoval návrh střešního fotovoltaického systému a byl v souladu s ČSN (EN) 62</w:t>
      </w:r>
      <w:r w:rsidR="00CD0175">
        <w:rPr>
          <w:rFonts w:ascii="Times New Roman" w:hAnsi="Times New Roman" w:cs="Times New Roman"/>
        </w:rPr>
        <w:t xml:space="preserve"> </w:t>
      </w:r>
      <w:r w:rsidRPr="000641A4">
        <w:rPr>
          <w:rFonts w:ascii="Times New Roman" w:hAnsi="Times New Roman" w:cs="Times New Roman"/>
        </w:rPr>
        <w:t xml:space="preserve">305. Součástí projektu bude zpráva o analýze řízeného rizika dle části 1 uvedené normy.  Zhotovitel je v rámci svého plnění povinen tuto úpravu též zrealizovat. </w:t>
      </w:r>
    </w:p>
    <w:p w14:paraId="68F4E2C8" w14:textId="77777777" w:rsidR="00904A96" w:rsidRPr="000641A4" w:rsidRDefault="00904A96" w:rsidP="00904A96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Je povinen navrhnout provedení UČD a tyto provést tak, aby byly v souladu s Právními předpisy včetně závazných i doporučených technických norem a řádnou stavební praxí dodrženy odstupové vzdálenosti a další požadavky související s provedením hromosvodů na budovách, na nichž budou fotovoltaické elektrárny umístěny a za tím účelem je povinen prověřit stávající umístění a provedení hromosvod na budovách včetně příslušných revizí a navrhnout a provést na svůj náklad jejich případnou úpravu.</w:t>
      </w:r>
    </w:p>
    <w:p w14:paraId="0EFC07A0" w14:textId="1164F417" w:rsidR="000F290B" w:rsidRPr="002F6B88" w:rsidRDefault="000F290B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0641A4">
        <w:rPr>
          <w:rFonts w:ascii="Times New Roman" w:hAnsi="Times New Roman" w:cs="Times New Roman"/>
        </w:rPr>
        <w:t>Povinnou sou</w:t>
      </w:r>
      <w:r w:rsidRPr="000641A4">
        <w:rPr>
          <w:rFonts w:ascii="Times New Roman" w:hAnsi="Times New Roman" w:cs="Times New Roman" w:hint="eastAsia"/>
        </w:rPr>
        <w:t>čá</w:t>
      </w:r>
      <w:r w:rsidRPr="000641A4">
        <w:rPr>
          <w:rFonts w:ascii="Times New Roman" w:hAnsi="Times New Roman" w:cs="Times New Roman"/>
        </w:rPr>
        <w:t>st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bezpe</w:t>
      </w:r>
      <w:r w:rsidRPr="000641A4">
        <w:rPr>
          <w:rFonts w:ascii="Times New Roman" w:hAnsi="Times New Roman" w:cs="Times New Roman" w:hint="eastAsia"/>
        </w:rPr>
        <w:t>č</w:t>
      </w:r>
      <w:r w:rsidRPr="000641A4">
        <w:rPr>
          <w:rFonts w:ascii="Times New Roman" w:hAnsi="Times New Roman" w:cs="Times New Roman"/>
        </w:rPr>
        <w:t>nostn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>ch krit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>ri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ka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d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 xml:space="preserve"> elektr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rny, U</w:t>
      </w:r>
      <w:r w:rsidRPr="000641A4">
        <w:rPr>
          <w:rFonts w:ascii="Times New Roman" w:hAnsi="Times New Roman" w:cs="Times New Roman" w:hint="eastAsia"/>
        </w:rPr>
        <w:t>Č</w:t>
      </w:r>
      <w:r w:rsidRPr="000641A4">
        <w:rPr>
          <w:rFonts w:ascii="Times New Roman" w:hAnsi="Times New Roman" w:cs="Times New Roman"/>
        </w:rPr>
        <w:t>D jsou mimo jin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 xml:space="preserve"> </w:t>
      </w:r>
    </w:p>
    <w:p w14:paraId="75BD44E3" w14:textId="77777777" w:rsidR="000F290B" w:rsidRPr="000641A4" w:rsidRDefault="000F290B" w:rsidP="00712D3F">
      <w:pPr>
        <w:pStyle w:val="Odstavecseseznamem"/>
        <w:numPr>
          <w:ilvl w:val="0"/>
          <w:numId w:val="14"/>
        </w:numPr>
        <w:spacing w:before="120" w:after="120" w:line="276" w:lineRule="auto"/>
        <w:ind w:hanging="72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Proudov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 xml:space="preserve"> ochrany</w:t>
      </w:r>
    </w:p>
    <w:p w14:paraId="7908BF68" w14:textId="77777777" w:rsidR="000F290B" w:rsidRPr="000641A4" w:rsidRDefault="000F290B" w:rsidP="00712D3F">
      <w:pPr>
        <w:pStyle w:val="Odstavecseseznamem"/>
        <w:numPr>
          <w:ilvl w:val="0"/>
          <w:numId w:val="14"/>
        </w:numPr>
        <w:spacing w:before="120" w:after="120" w:line="276" w:lineRule="auto"/>
        <w:ind w:hanging="72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Hromosvody / ochrana před bleskem</w:t>
      </w:r>
    </w:p>
    <w:p w14:paraId="5FA3FE3A" w14:textId="05791E4E" w:rsidR="000F290B" w:rsidRDefault="000F290B" w:rsidP="00712D3F">
      <w:pPr>
        <w:pStyle w:val="Odstavecseseznamem"/>
        <w:numPr>
          <w:ilvl w:val="0"/>
          <w:numId w:val="14"/>
        </w:numPr>
        <w:spacing w:before="120" w:after="120" w:line="276" w:lineRule="auto"/>
        <w:ind w:hanging="72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Možnost odpojení DC částí v případě požárního zásahu (</w:t>
      </w:r>
      <w:r w:rsidR="00E01F6C" w:rsidRPr="000641A4">
        <w:rPr>
          <w:rFonts w:ascii="Times New Roman" w:hAnsi="Times New Roman" w:cs="Times New Roman"/>
        </w:rPr>
        <w:t>instalace tlačítka stop ke každé UČD</w:t>
      </w:r>
      <w:r w:rsidR="00BE2B94">
        <w:rPr>
          <w:rFonts w:ascii="Times New Roman" w:hAnsi="Times New Roman" w:cs="Times New Roman"/>
        </w:rPr>
        <w:t>)</w:t>
      </w:r>
    </w:p>
    <w:p w14:paraId="712B8536" w14:textId="02C2090E" w:rsidR="00BE2B94" w:rsidRPr="002F6B88" w:rsidRDefault="00BE2B94" w:rsidP="002F6B88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rovněž povinen vyhotovit pro každou </w:t>
      </w:r>
      <w:r w:rsidR="00C5527A">
        <w:rPr>
          <w:rFonts w:ascii="Times New Roman" w:hAnsi="Times New Roman" w:cs="Times New Roman"/>
        </w:rPr>
        <w:t xml:space="preserve">fotovoltaickou výrobnu </w:t>
      </w:r>
      <w:r w:rsidRPr="005C1A18">
        <w:rPr>
          <w:rFonts w:ascii="Times New Roman" w:hAnsi="Times New Roman" w:cs="Times New Roman"/>
        </w:rPr>
        <w:t>dokumentac</w:t>
      </w:r>
      <w:r w:rsidR="00C5527A">
        <w:rPr>
          <w:rFonts w:ascii="Times New Roman" w:hAnsi="Times New Roman" w:cs="Times New Roman"/>
        </w:rPr>
        <w:t>i</w:t>
      </w:r>
      <w:r w:rsidRPr="005C1A18">
        <w:rPr>
          <w:rFonts w:ascii="Times New Roman" w:hAnsi="Times New Roman" w:cs="Times New Roman"/>
        </w:rPr>
        <w:t xml:space="preserve"> požárně bezpečnostního řešení (</w:t>
      </w:r>
      <w:proofErr w:type="gramStart"/>
      <w:r w:rsidRPr="005C1A18">
        <w:rPr>
          <w:rFonts w:ascii="Times New Roman" w:hAnsi="Times New Roman" w:cs="Times New Roman"/>
        </w:rPr>
        <w:t>PBŘ)  včetně</w:t>
      </w:r>
      <w:proofErr w:type="gramEnd"/>
      <w:r w:rsidRPr="005C1A18">
        <w:rPr>
          <w:rFonts w:ascii="Times New Roman" w:hAnsi="Times New Roman" w:cs="Times New Roman"/>
        </w:rPr>
        <w:t xml:space="preserve"> analýzy rizik nebo </w:t>
      </w:r>
      <w:r w:rsidR="00C5527A">
        <w:rPr>
          <w:rFonts w:ascii="Times New Roman" w:hAnsi="Times New Roman" w:cs="Times New Roman"/>
        </w:rPr>
        <w:t>její</w:t>
      </w:r>
      <w:r w:rsidRPr="005C1A18">
        <w:rPr>
          <w:rFonts w:ascii="Times New Roman" w:hAnsi="Times New Roman" w:cs="Times New Roman"/>
        </w:rPr>
        <w:t xml:space="preserve"> aktualizac</w:t>
      </w:r>
      <w:r w:rsidR="00C5527A">
        <w:rPr>
          <w:rFonts w:ascii="Times New Roman" w:hAnsi="Times New Roman" w:cs="Times New Roman"/>
        </w:rPr>
        <w:t>i</w:t>
      </w:r>
      <w:r w:rsidRPr="005C1A18">
        <w:rPr>
          <w:rFonts w:ascii="Times New Roman" w:hAnsi="Times New Roman" w:cs="Times New Roman"/>
        </w:rPr>
        <w:t xml:space="preserve"> v případě, že PBŘ v rámci získání </w:t>
      </w:r>
      <w:r w:rsidR="00C5527A">
        <w:rPr>
          <w:rFonts w:ascii="Times New Roman" w:hAnsi="Times New Roman" w:cs="Times New Roman"/>
        </w:rPr>
        <w:t>S</w:t>
      </w:r>
      <w:r w:rsidRPr="005C1A18">
        <w:rPr>
          <w:rFonts w:ascii="Times New Roman" w:hAnsi="Times New Roman" w:cs="Times New Roman"/>
        </w:rPr>
        <w:t>tavebního povolení zajistil Objednatel</w:t>
      </w:r>
      <w:r w:rsidRPr="00593415">
        <w:rPr>
          <w:rFonts w:ascii="Times New Roman" w:hAnsi="Times New Roman" w:cs="Times New Roman"/>
        </w:rPr>
        <w:t xml:space="preserve"> (součástí dokumentace PBŘ nebo její aktualizace bude </w:t>
      </w:r>
      <w:r w:rsidRPr="005C1A18">
        <w:rPr>
          <w:rFonts w:ascii="Times New Roman" w:hAnsi="Times New Roman" w:cs="Times New Roman"/>
        </w:rPr>
        <w:t>vyjádření HZS k této dokumentaci, tj. schválení PBŘ nebo sdělení HZS, že se k PBŘ vyjadřovat nebude</w:t>
      </w:r>
      <w:r w:rsidRPr="00593415">
        <w:rPr>
          <w:rFonts w:ascii="Times New Roman" w:hAnsi="Times New Roman" w:cs="Times New Roman"/>
        </w:rPr>
        <w:t>),</w:t>
      </w:r>
    </w:p>
    <w:p w14:paraId="43ABB6CE" w14:textId="4EEFF2D2" w:rsidR="003D66D2" w:rsidRPr="000641A4" w:rsidRDefault="003D66D2" w:rsidP="00AD0E0A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Propojení s distribuční soustavou</w:t>
      </w:r>
    </w:p>
    <w:p w14:paraId="4141C80A" w14:textId="239D1E1D" w:rsidR="00593415" w:rsidRPr="002F6B88" w:rsidRDefault="003D66D2" w:rsidP="002F6B88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Dílo </w:t>
      </w:r>
      <w:r w:rsidR="009A02BC" w:rsidRPr="002F6B88">
        <w:rPr>
          <w:rFonts w:ascii="Times New Roman" w:hAnsi="Times New Roman" w:cs="Times New Roman"/>
        </w:rPr>
        <w:t>bude zahrnovat kompletn</w:t>
      </w:r>
      <w:r w:rsidR="009A02BC" w:rsidRPr="002F6B88">
        <w:rPr>
          <w:rFonts w:ascii="Times New Roman" w:hAnsi="Times New Roman" w:cs="Times New Roman" w:hint="eastAsia"/>
        </w:rPr>
        <w:t>í</w:t>
      </w:r>
      <w:r w:rsidR="009A02BC" w:rsidRPr="002F6B88">
        <w:rPr>
          <w:rFonts w:ascii="Times New Roman" w:hAnsi="Times New Roman" w:cs="Times New Roman"/>
        </w:rPr>
        <w:t xml:space="preserve"> propojen</w:t>
      </w:r>
      <w:r w:rsidR="009A02BC" w:rsidRPr="002F6B88">
        <w:rPr>
          <w:rFonts w:ascii="Times New Roman" w:hAnsi="Times New Roman" w:cs="Times New Roman" w:hint="eastAsia"/>
        </w:rPr>
        <w:t>í</w:t>
      </w:r>
      <w:r w:rsidR="009A02BC" w:rsidRPr="002F6B88">
        <w:rPr>
          <w:rFonts w:ascii="Times New Roman" w:hAnsi="Times New Roman" w:cs="Times New Roman"/>
        </w:rPr>
        <w:t xml:space="preserve"> s</w:t>
      </w:r>
      <w:r w:rsidR="009A02BC" w:rsidRPr="002F6B88">
        <w:rPr>
          <w:rFonts w:ascii="Times New Roman" w:hAnsi="Times New Roman" w:cs="Times New Roman" w:hint="eastAsia"/>
        </w:rPr>
        <w:t> </w:t>
      </w:r>
      <w:r w:rsidR="009A02BC" w:rsidRPr="002F6B88">
        <w:rPr>
          <w:rFonts w:ascii="Times New Roman" w:hAnsi="Times New Roman" w:cs="Times New Roman"/>
        </w:rPr>
        <w:t>distribu</w:t>
      </w:r>
      <w:r w:rsidR="009A02BC" w:rsidRPr="002F6B88">
        <w:rPr>
          <w:rFonts w:ascii="Times New Roman" w:hAnsi="Times New Roman" w:cs="Times New Roman" w:hint="eastAsia"/>
        </w:rPr>
        <w:t>č</w:t>
      </w:r>
      <w:r w:rsidR="009A02BC" w:rsidRPr="002F6B88">
        <w:rPr>
          <w:rFonts w:ascii="Times New Roman" w:hAnsi="Times New Roman" w:cs="Times New Roman"/>
        </w:rPr>
        <w:t>n</w:t>
      </w:r>
      <w:r w:rsidR="009A02BC" w:rsidRPr="002F6B88">
        <w:rPr>
          <w:rFonts w:ascii="Times New Roman" w:hAnsi="Times New Roman" w:cs="Times New Roman" w:hint="eastAsia"/>
        </w:rPr>
        <w:t>í</w:t>
      </w:r>
      <w:r w:rsidR="009A02BC" w:rsidRPr="002F6B88">
        <w:rPr>
          <w:rFonts w:ascii="Times New Roman" w:hAnsi="Times New Roman" w:cs="Times New Roman"/>
        </w:rPr>
        <w:t xml:space="preserve"> soustavou včetně návrhu a provedení úprav rozvaděčů a jističů, včetně případného navýšení jejich počtu, bude-li to vyžadováno </w:t>
      </w:r>
      <w:r w:rsidR="005C754E" w:rsidRPr="002F6B88">
        <w:rPr>
          <w:rFonts w:ascii="Times New Roman" w:hAnsi="Times New Roman" w:cs="Times New Roman"/>
        </w:rPr>
        <w:t>dle Smlouvy</w:t>
      </w:r>
      <w:r w:rsidR="00904A96" w:rsidRPr="002F6B88">
        <w:rPr>
          <w:rFonts w:ascii="Times New Roman" w:hAnsi="Times New Roman" w:cs="Times New Roman"/>
        </w:rPr>
        <w:t xml:space="preserve"> o dílo</w:t>
      </w:r>
      <w:r w:rsidR="005C754E" w:rsidRPr="002F6B88">
        <w:rPr>
          <w:rFonts w:ascii="Times New Roman" w:hAnsi="Times New Roman" w:cs="Times New Roman"/>
        </w:rPr>
        <w:t>, Právních předpisů včetně závazných i doporučených technických norem a řádnou stavební praxí</w:t>
      </w:r>
      <w:r w:rsidR="00C724DF" w:rsidRPr="002F6B88">
        <w:rPr>
          <w:rFonts w:ascii="Times New Roman" w:hAnsi="Times New Roman" w:cs="Times New Roman"/>
        </w:rPr>
        <w:t xml:space="preserve"> a všech dalších činností nutných k uvedení Díla do provozu a připojení k distribuční soustavě</w:t>
      </w:r>
      <w:r w:rsidR="005C754E" w:rsidRPr="002F6B88">
        <w:rPr>
          <w:rFonts w:ascii="Times New Roman" w:hAnsi="Times New Roman" w:cs="Times New Roman"/>
        </w:rPr>
        <w:t>.</w:t>
      </w:r>
      <w:r w:rsidR="00C949C7" w:rsidRPr="002F6B88">
        <w:rPr>
          <w:rFonts w:ascii="Times New Roman" w:hAnsi="Times New Roman" w:cs="Times New Roman"/>
        </w:rPr>
        <w:t xml:space="preserve"> Střídavá část instalace je součástí elektráren. </w:t>
      </w:r>
      <w:r w:rsidR="00593415" w:rsidRPr="002F6B88">
        <w:rPr>
          <w:rFonts w:ascii="Times New Roman" w:hAnsi="Times New Roman" w:cs="Times New Roman"/>
        </w:rPr>
        <w:t>Součástí plnění bude dle uvedení všech fotovoltaických výroben do trvalého provozu dle definice v PPDS (včetně potřebných souvisejících úkonů, tzn. včetně</w:t>
      </w:r>
      <w:r w:rsidR="00593415">
        <w:rPr>
          <w:rFonts w:ascii="Times New Roman" w:hAnsi="Times New Roman" w:cs="Times New Roman"/>
        </w:rPr>
        <w:t xml:space="preserve"> provedení zkušebního provozu, je-li pro výrobnu vyžadován, zajištění prvního paralelního připojení, </w:t>
      </w:r>
      <w:r w:rsidR="00593415" w:rsidRPr="002F6B88">
        <w:rPr>
          <w:rFonts w:ascii="Times New Roman" w:hAnsi="Times New Roman" w:cs="Times New Roman"/>
        </w:rPr>
        <w:t xml:space="preserve">úprav a samotného procesu připojení k elektrické síti daného distributora, vyřízení všech potřebných povolení nebo souhlasů u Energetického regulačního úřadu nebo jiného úřadu státní správy nebo samosprávy, včetně přípravy všech nutných dokumentů, bude-li to nezbytné k řádnému užívání </w:t>
      </w:r>
      <w:r w:rsidR="00593415">
        <w:rPr>
          <w:rFonts w:ascii="Times New Roman" w:hAnsi="Times New Roman" w:cs="Times New Roman"/>
        </w:rPr>
        <w:t>D</w:t>
      </w:r>
      <w:r w:rsidR="00593415" w:rsidRPr="002F6B88">
        <w:rPr>
          <w:rFonts w:ascii="Times New Roman" w:hAnsi="Times New Roman" w:cs="Times New Roman"/>
        </w:rPr>
        <w:t>íla),</w:t>
      </w:r>
    </w:p>
    <w:p w14:paraId="386D3F59" w14:textId="09DF82DE" w:rsidR="00BE3D9A" w:rsidRPr="000641A4" w:rsidRDefault="00E77ED5" w:rsidP="00E77ED5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Instalovaný výkon</w:t>
      </w:r>
    </w:p>
    <w:p w14:paraId="679661F3" w14:textId="77777777" w:rsidR="00CA4FF5" w:rsidRPr="002F6B88" w:rsidRDefault="003D551B" w:rsidP="002F6B88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Zhotovitel </w:t>
      </w:r>
      <w:r w:rsidR="004701D7" w:rsidRPr="000641A4">
        <w:rPr>
          <w:rFonts w:ascii="Times New Roman" w:hAnsi="Times New Roman" w:cs="Times New Roman"/>
        </w:rPr>
        <w:t xml:space="preserve">je povinen maximalizovat instalovaný výkon fotovoltaických elektráren </w:t>
      </w:r>
      <w:r w:rsidRPr="000641A4">
        <w:rPr>
          <w:rFonts w:ascii="Times New Roman" w:hAnsi="Times New Roman" w:cs="Times New Roman"/>
        </w:rPr>
        <w:t>na</w:t>
      </w:r>
      <w:r w:rsidR="004701D7" w:rsidRPr="000641A4">
        <w:rPr>
          <w:rFonts w:ascii="Times New Roman" w:hAnsi="Times New Roman" w:cs="Times New Roman"/>
        </w:rPr>
        <w:t xml:space="preserve"> </w:t>
      </w:r>
      <w:r w:rsidRPr="000641A4">
        <w:rPr>
          <w:rFonts w:ascii="Times New Roman" w:hAnsi="Times New Roman" w:cs="Times New Roman"/>
        </w:rPr>
        <w:t>objektech</w:t>
      </w:r>
      <w:r w:rsidR="004701D7" w:rsidRPr="000641A4">
        <w:rPr>
          <w:rFonts w:ascii="Times New Roman" w:hAnsi="Times New Roman" w:cs="Times New Roman"/>
        </w:rPr>
        <w:t xml:space="preserve"> uvedených v bodu 4 níže s cílem dosáhnout </w:t>
      </w:r>
      <w:r w:rsidR="00111E9D" w:rsidRPr="000641A4">
        <w:rPr>
          <w:rFonts w:ascii="Times New Roman" w:hAnsi="Times New Roman" w:cs="Times New Roman"/>
        </w:rPr>
        <w:t>maximálního instalovaného výkonu uvedeného v bodu 4 níže</w:t>
      </w:r>
      <w:r w:rsidR="00B25F0C" w:rsidRPr="000641A4">
        <w:rPr>
          <w:rFonts w:ascii="Times New Roman" w:hAnsi="Times New Roman" w:cs="Times New Roman"/>
        </w:rPr>
        <w:t xml:space="preserve"> pro jednotlivé objekty</w:t>
      </w:r>
      <w:r w:rsidR="002C2E53" w:rsidRPr="000641A4">
        <w:rPr>
          <w:rFonts w:ascii="Times New Roman" w:hAnsi="Times New Roman" w:cs="Times New Roman"/>
        </w:rPr>
        <w:t xml:space="preserve"> a 3,6 </w:t>
      </w:r>
      <w:proofErr w:type="spellStart"/>
      <w:r w:rsidR="002C2E53" w:rsidRPr="000641A4">
        <w:rPr>
          <w:rFonts w:ascii="Times New Roman" w:hAnsi="Times New Roman" w:cs="Times New Roman"/>
        </w:rPr>
        <w:t>MWp</w:t>
      </w:r>
      <w:proofErr w:type="spellEnd"/>
      <w:r w:rsidR="002C2E53" w:rsidRPr="000641A4">
        <w:rPr>
          <w:rFonts w:ascii="Times New Roman" w:hAnsi="Times New Roman" w:cs="Times New Roman"/>
        </w:rPr>
        <w:t xml:space="preserve"> celkem</w:t>
      </w:r>
      <w:r w:rsidR="00111E9D" w:rsidRPr="000641A4">
        <w:rPr>
          <w:rFonts w:ascii="Times New Roman" w:hAnsi="Times New Roman" w:cs="Times New Roman"/>
        </w:rPr>
        <w:t xml:space="preserve">, ledaže </w:t>
      </w:r>
      <w:r w:rsidR="00B25F0C" w:rsidRPr="000641A4">
        <w:rPr>
          <w:rFonts w:ascii="Times New Roman" w:hAnsi="Times New Roman" w:cs="Times New Roman"/>
        </w:rPr>
        <w:t xml:space="preserve">dle statického posouzení a </w:t>
      </w:r>
      <w:r w:rsidR="00B25F0C" w:rsidRPr="000641A4">
        <w:rPr>
          <w:rFonts w:ascii="Times New Roman" w:hAnsi="Times New Roman" w:cs="Times New Roman"/>
        </w:rPr>
        <w:lastRenderedPageBreak/>
        <w:t xml:space="preserve">Právních předpisů včetně závazných i doporučených technických norem a řádné stavební praxe </w:t>
      </w:r>
      <w:r w:rsidR="003268E0" w:rsidRPr="000641A4">
        <w:rPr>
          <w:rFonts w:ascii="Times New Roman" w:hAnsi="Times New Roman" w:cs="Times New Roman"/>
        </w:rPr>
        <w:t xml:space="preserve">umístění maximálního navrženého instalovaného výkonu na objektu není možné nebo pro Objednatele </w:t>
      </w:r>
      <w:r w:rsidR="00661966" w:rsidRPr="000641A4">
        <w:rPr>
          <w:rFonts w:ascii="Times New Roman" w:hAnsi="Times New Roman" w:cs="Times New Roman"/>
        </w:rPr>
        <w:t xml:space="preserve">není </w:t>
      </w:r>
      <w:r w:rsidR="003268E0" w:rsidRPr="000641A4">
        <w:rPr>
          <w:rFonts w:ascii="Times New Roman" w:hAnsi="Times New Roman" w:cs="Times New Roman"/>
        </w:rPr>
        <w:t>efektivní, v takovém případě</w:t>
      </w:r>
      <w:r w:rsidR="008E4BF3" w:rsidRPr="000641A4">
        <w:rPr>
          <w:rFonts w:ascii="Times New Roman" w:hAnsi="Times New Roman" w:cs="Times New Roman"/>
        </w:rPr>
        <w:t xml:space="preserve"> Zhotovitel navrhne a nainstaluje na objektech instalovaný výkon nižší </w:t>
      </w:r>
      <w:r w:rsidR="00777A32" w:rsidRPr="000641A4">
        <w:rPr>
          <w:rFonts w:ascii="Times New Roman" w:hAnsi="Times New Roman" w:cs="Times New Roman"/>
        </w:rPr>
        <w:t xml:space="preserve">maximálně </w:t>
      </w:r>
      <w:r w:rsidR="008E4BF3" w:rsidRPr="000641A4">
        <w:rPr>
          <w:rFonts w:ascii="Times New Roman" w:hAnsi="Times New Roman" w:cs="Times New Roman"/>
        </w:rPr>
        <w:t>odpovídající statickému posouzení a Právním předpisům včetně závazných i doporučených technických norem a řádné stavební prax</w:t>
      </w:r>
      <w:r w:rsidR="00777A32" w:rsidRPr="000641A4">
        <w:rPr>
          <w:rFonts w:ascii="Times New Roman" w:hAnsi="Times New Roman" w:cs="Times New Roman"/>
        </w:rPr>
        <w:t>i.</w:t>
      </w:r>
      <w:r w:rsidR="00183AD4">
        <w:rPr>
          <w:rFonts w:ascii="Times New Roman" w:hAnsi="Times New Roman" w:cs="Times New Roman"/>
        </w:rPr>
        <w:t xml:space="preserve"> Za tím účelem po obdržení statického posudku objektu od Objednatele a před zahájením přípravy Prováděcí dokumentace pro výrobnu na daném objektu </w:t>
      </w:r>
      <w:r w:rsidR="00A75C27">
        <w:rPr>
          <w:rFonts w:ascii="Times New Roman" w:hAnsi="Times New Roman" w:cs="Times New Roman"/>
        </w:rPr>
        <w:t xml:space="preserve">Zhotovitel provede simulaci osvícených míst střechy </w:t>
      </w:r>
      <w:r w:rsidR="00A75C27" w:rsidRPr="007D0AC6">
        <w:rPr>
          <w:rFonts w:ascii="Times New Roman" w:hAnsi="Times New Roman" w:cs="Times New Roman"/>
        </w:rPr>
        <w:t xml:space="preserve">v programu PV Sol nebo jiném obdobném </w:t>
      </w:r>
      <w:r w:rsidR="002218E9" w:rsidRPr="007D0AC6">
        <w:rPr>
          <w:rFonts w:ascii="Times New Roman" w:hAnsi="Times New Roman" w:cs="Times New Roman"/>
        </w:rPr>
        <w:t xml:space="preserve">simulátoru </w:t>
      </w:r>
      <w:r w:rsidR="003059B5" w:rsidRPr="007D0AC6">
        <w:rPr>
          <w:rFonts w:ascii="Times New Roman" w:hAnsi="Times New Roman" w:cs="Times New Roman"/>
        </w:rPr>
        <w:t>tak, aby</w:t>
      </w:r>
      <w:r w:rsidR="003059B5">
        <w:rPr>
          <w:rFonts w:ascii="Times New Roman" w:hAnsi="Times New Roman" w:cs="Times New Roman"/>
        </w:rPr>
        <w:t xml:space="preserve"> splňovaly, </w:t>
      </w:r>
      <w:r w:rsidR="00CA4FF5" w:rsidRPr="002F6B88">
        <w:rPr>
          <w:rFonts w:ascii="Times New Roman" w:hAnsi="Times New Roman" w:cs="Times New Roman"/>
        </w:rPr>
        <w:t>kritérium</w:t>
      </w:r>
    </w:p>
    <w:p w14:paraId="0F38A4DC" w14:textId="77777777" w:rsidR="00CA4FF5" w:rsidRPr="002F6B88" w:rsidRDefault="00CA4FF5" w:rsidP="00320F63">
      <w:pPr>
        <w:pStyle w:val="Odstavecseseznamem"/>
        <w:numPr>
          <w:ilvl w:val="1"/>
          <w:numId w:val="15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Alespoň 90% výtěžnosti u budov nad 50 </w:t>
      </w:r>
      <w:proofErr w:type="spellStart"/>
      <w:r w:rsidRPr="002F6B88">
        <w:rPr>
          <w:rFonts w:ascii="Times New Roman" w:hAnsi="Times New Roman" w:cs="Times New Roman"/>
        </w:rPr>
        <w:t>kWp</w:t>
      </w:r>
      <w:proofErr w:type="spellEnd"/>
    </w:p>
    <w:p w14:paraId="0B194FE3" w14:textId="77777777" w:rsidR="00CA4FF5" w:rsidRPr="002F6B88" w:rsidRDefault="00CA4FF5" w:rsidP="00320F63">
      <w:pPr>
        <w:pStyle w:val="Odstavecseseznamem"/>
        <w:numPr>
          <w:ilvl w:val="1"/>
          <w:numId w:val="15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Alespoň 75% výtěžnosti u budov pod 50 </w:t>
      </w:r>
      <w:proofErr w:type="spellStart"/>
      <w:r w:rsidRPr="002F6B88">
        <w:rPr>
          <w:rFonts w:ascii="Times New Roman" w:hAnsi="Times New Roman" w:cs="Times New Roman"/>
        </w:rPr>
        <w:t>kWp</w:t>
      </w:r>
      <w:proofErr w:type="spellEnd"/>
    </w:p>
    <w:p w14:paraId="67DD22DA" w14:textId="769BB889" w:rsidR="009F23D1" w:rsidRPr="002F6B88" w:rsidRDefault="00EB7BC0" w:rsidP="002F6B88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vyhotoví Prováděcí dokumentaci</w:t>
      </w:r>
      <w:r w:rsidR="00246FF8">
        <w:rPr>
          <w:rFonts w:ascii="Times New Roman" w:hAnsi="Times New Roman" w:cs="Times New Roman"/>
        </w:rPr>
        <w:t xml:space="preserve"> každé FVE</w:t>
      </w:r>
      <w:r>
        <w:rPr>
          <w:rFonts w:ascii="Times New Roman" w:hAnsi="Times New Roman" w:cs="Times New Roman"/>
        </w:rPr>
        <w:t xml:space="preserve"> v souladu se statickým posudkem, </w:t>
      </w:r>
      <w:r w:rsidR="00246FF8">
        <w:rPr>
          <w:rFonts w:ascii="Times New Roman" w:hAnsi="Times New Roman" w:cs="Times New Roman"/>
        </w:rPr>
        <w:t>Stavebním povolením, výsledky simulace osvícených míst střechy, PBŘ</w:t>
      </w:r>
      <w:r w:rsidR="009F23D1">
        <w:rPr>
          <w:rFonts w:ascii="Times New Roman" w:hAnsi="Times New Roman" w:cs="Times New Roman"/>
        </w:rPr>
        <w:t xml:space="preserve"> včetně analýzy rizik</w:t>
      </w:r>
      <w:r w:rsidR="00246FF8">
        <w:rPr>
          <w:rFonts w:ascii="Times New Roman" w:hAnsi="Times New Roman" w:cs="Times New Roman"/>
        </w:rPr>
        <w:t>, projektem hromosvodu</w:t>
      </w:r>
      <w:r w:rsidR="00F130AD">
        <w:rPr>
          <w:rFonts w:ascii="Times New Roman" w:hAnsi="Times New Roman" w:cs="Times New Roman"/>
        </w:rPr>
        <w:t xml:space="preserve"> dle </w:t>
      </w:r>
      <w:r w:rsidR="009F23D1" w:rsidRPr="002F6B88">
        <w:rPr>
          <w:rFonts w:ascii="Times New Roman" w:hAnsi="Times New Roman" w:cs="Times New Roman"/>
        </w:rPr>
        <w:t>ČSN EN 62 305 včetně analýzy rizika</w:t>
      </w:r>
      <w:r w:rsidR="0001334C">
        <w:rPr>
          <w:rFonts w:ascii="Times New Roman" w:hAnsi="Times New Roman" w:cs="Times New Roman"/>
        </w:rPr>
        <w:t>.</w:t>
      </w:r>
    </w:p>
    <w:p w14:paraId="27C5AF44" w14:textId="726EC3EB" w:rsidR="004701D7" w:rsidRPr="000641A4" w:rsidRDefault="00777A32" w:rsidP="00E77ED5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Cena za </w:t>
      </w:r>
      <w:r w:rsidR="00055CB1" w:rsidRPr="000641A4">
        <w:rPr>
          <w:rFonts w:ascii="Times New Roman" w:hAnsi="Times New Roman" w:cs="Times New Roman"/>
        </w:rPr>
        <w:t xml:space="preserve">UČD pak bude uhrazena dle skutečně instalovaného výkonu na základě jednotkových cen uvedených v Cenovém rozpočtu za 1 instalovaný </w:t>
      </w:r>
      <w:proofErr w:type="spellStart"/>
      <w:r w:rsidR="00055CB1" w:rsidRPr="000641A4">
        <w:rPr>
          <w:rFonts w:ascii="Times New Roman" w:hAnsi="Times New Roman" w:cs="Times New Roman"/>
        </w:rPr>
        <w:t>kWp</w:t>
      </w:r>
      <w:proofErr w:type="spellEnd"/>
      <w:r w:rsidR="00055CB1" w:rsidRPr="000641A4">
        <w:rPr>
          <w:rFonts w:ascii="Times New Roman" w:hAnsi="Times New Roman" w:cs="Times New Roman"/>
        </w:rPr>
        <w:t xml:space="preserve">. </w:t>
      </w:r>
      <w:r w:rsidR="007134EB" w:rsidRPr="000641A4">
        <w:rPr>
          <w:rFonts w:ascii="Times New Roman" w:hAnsi="Times New Roman" w:cs="Times New Roman"/>
        </w:rPr>
        <w:t>Objednatel si vyhrazuje právo Změny</w:t>
      </w:r>
      <w:r w:rsidR="00451C24" w:rsidRPr="000641A4">
        <w:rPr>
          <w:rFonts w:ascii="Times New Roman" w:hAnsi="Times New Roman" w:cs="Times New Roman"/>
        </w:rPr>
        <w:t xml:space="preserve"> postupem dle článku 13 Smlouvy</w:t>
      </w:r>
      <w:r w:rsidR="007134EB" w:rsidRPr="000641A4">
        <w:rPr>
          <w:rFonts w:ascii="Times New Roman" w:hAnsi="Times New Roman" w:cs="Times New Roman"/>
        </w:rPr>
        <w:t xml:space="preserve"> tak, aby </w:t>
      </w:r>
      <w:r w:rsidR="004D1039" w:rsidRPr="000641A4">
        <w:rPr>
          <w:rFonts w:ascii="Times New Roman" w:hAnsi="Times New Roman" w:cs="Times New Roman"/>
        </w:rPr>
        <w:t xml:space="preserve">rozdíl mezi celkovým maximálním výkonem 3,6 </w:t>
      </w:r>
      <w:proofErr w:type="spellStart"/>
      <w:r w:rsidR="004D1039" w:rsidRPr="000641A4">
        <w:rPr>
          <w:rFonts w:ascii="Times New Roman" w:hAnsi="Times New Roman" w:cs="Times New Roman"/>
        </w:rPr>
        <w:t>MWp</w:t>
      </w:r>
      <w:proofErr w:type="spellEnd"/>
      <w:r w:rsidR="004D1039" w:rsidRPr="000641A4">
        <w:rPr>
          <w:rFonts w:ascii="Times New Roman" w:hAnsi="Times New Roman" w:cs="Times New Roman"/>
        </w:rPr>
        <w:t xml:space="preserve"> a skutečně instalovaným výkonem byl zcela nebo zčásti umístěn na jiné objekty určené Objednatele</w:t>
      </w:r>
      <w:r w:rsidR="00661966" w:rsidRPr="000641A4">
        <w:rPr>
          <w:rFonts w:ascii="Times New Roman" w:hAnsi="Times New Roman" w:cs="Times New Roman"/>
        </w:rPr>
        <w:t>m</w:t>
      </w:r>
      <w:r w:rsidR="004D1039" w:rsidRPr="000641A4">
        <w:rPr>
          <w:rFonts w:ascii="Times New Roman" w:hAnsi="Times New Roman" w:cs="Times New Roman"/>
        </w:rPr>
        <w:t xml:space="preserve">. </w:t>
      </w:r>
    </w:p>
    <w:p w14:paraId="1CC1E12E" w14:textId="7B16B0DF" w:rsidR="00A70CC6" w:rsidRPr="000641A4" w:rsidRDefault="00A70CC6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Elektr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rna v</w:t>
      </w:r>
      <w:r w:rsidRPr="000641A4">
        <w:rPr>
          <w:rFonts w:ascii="Times New Roman" w:hAnsi="Times New Roman" w:cs="Times New Roman" w:hint="eastAsia"/>
        </w:rPr>
        <w:t> </w:t>
      </w:r>
      <w:r w:rsidRPr="000641A4">
        <w:rPr>
          <w:rFonts w:ascii="Times New Roman" w:hAnsi="Times New Roman" w:cs="Times New Roman"/>
        </w:rPr>
        <w:t>b</w:t>
      </w:r>
      <w:r w:rsidRPr="000641A4">
        <w:rPr>
          <w:rFonts w:ascii="Times New Roman" w:hAnsi="Times New Roman" w:cs="Times New Roman" w:hint="eastAsia"/>
        </w:rPr>
        <w:t>ěž</w:t>
      </w:r>
      <w:r w:rsidRPr="000641A4">
        <w:rPr>
          <w:rFonts w:ascii="Times New Roman" w:hAnsi="Times New Roman" w:cs="Times New Roman"/>
        </w:rPr>
        <w:t>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ch situac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>ch nesm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p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ekro</w:t>
      </w:r>
      <w:r w:rsidRPr="000641A4">
        <w:rPr>
          <w:rFonts w:ascii="Times New Roman" w:hAnsi="Times New Roman" w:cs="Times New Roman" w:hint="eastAsia"/>
        </w:rPr>
        <w:t>č</w:t>
      </w:r>
      <w:r w:rsidRPr="000641A4">
        <w:rPr>
          <w:rFonts w:ascii="Times New Roman" w:hAnsi="Times New Roman" w:cs="Times New Roman"/>
        </w:rPr>
        <w:t>it limit statick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>ho zat</w:t>
      </w:r>
      <w:r w:rsidRPr="000641A4">
        <w:rPr>
          <w:rFonts w:ascii="Times New Roman" w:hAnsi="Times New Roman" w:cs="Times New Roman" w:hint="eastAsia"/>
        </w:rPr>
        <w:t>íž</w:t>
      </w:r>
      <w:r w:rsidRPr="000641A4">
        <w:rPr>
          <w:rFonts w:ascii="Times New Roman" w:hAnsi="Times New Roman" w:cs="Times New Roman"/>
        </w:rPr>
        <w:t>en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st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echy</w:t>
      </w:r>
      <w:r w:rsidR="00661966" w:rsidRPr="000641A4">
        <w:rPr>
          <w:rFonts w:ascii="Times New Roman" w:hAnsi="Times New Roman" w:cs="Times New Roman"/>
        </w:rPr>
        <w:t>.</w:t>
      </w:r>
    </w:p>
    <w:p w14:paraId="54E86D03" w14:textId="43D89B2F" w:rsidR="00A70CC6" w:rsidRPr="000641A4" w:rsidRDefault="00A70CC6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V</w:t>
      </w:r>
      <w:r w:rsidRPr="000641A4">
        <w:rPr>
          <w:rFonts w:ascii="Times New Roman" w:hAnsi="Times New Roman" w:cs="Times New Roman" w:hint="eastAsia"/>
        </w:rPr>
        <w:t> </w:t>
      </w:r>
      <w:r w:rsidRPr="000641A4">
        <w:rPr>
          <w:rFonts w:ascii="Times New Roman" w:hAnsi="Times New Roman" w:cs="Times New Roman"/>
        </w:rPr>
        <w:t>situac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>ch se zv</w:t>
      </w:r>
      <w:r w:rsidRPr="000641A4">
        <w:rPr>
          <w:rFonts w:ascii="Times New Roman" w:hAnsi="Times New Roman" w:cs="Times New Roman" w:hint="eastAsia"/>
        </w:rPr>
        <w:t>ýš</w:t>
      </w:r>
      <w:r w:rsidRPr="000641A4">
        <w:rPr>
          <w:rFonts w:ascii="Times New Roman" w:hAnsi="Times New Roman" w:cs="Times New Roman"/>
        </w:rPr>
        <w:t>enou sn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hovou pokr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vkou 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návrh </w:t>
      </w:r>
      <w:r w:rsidR="00B55603" w:rsidRPr="000641A4">
        <w:rPr>
          <w:rFonts w:ascii="Times New Roman" w:hAnsi="Times New Roman" w:cs="Times New Roman"/>
        </w:rPr>
        <w:t xml:space="preserve">a provedení UČD ze strany Zhotovitele </w:t>
      </w:r>
      <w:r w:rsidRPr="000641A4">
        <w:rPr>
          <w:rFonts w:ascii="Times New Roman" w:hAnsi="Times New Roman" w:cs="Times New Roman"/>
        </w:rPr>
        <w:t>umo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nit jej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odhazov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nebo jin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 xml:space="preserve"> zp</w:t>
      </w:r>
      <w:r w:rsidRPr="000641A4">
        <w:rPr>
          <w:rFonts w:ascii="Times New Roman" w:hAnsi="Times New Roman" w:cs="Times New Roman" w:hint="eastAsia"/>
        </w:rPr>
        <w:t>ů</w:t>
      </w:r>
      <w:r w:rsidRPr="000641A4">
        <w:rPr>
          <w:rFonts w:ascii="Times New Roman" w:hAnsi="Times New Roman" w:cs="Times New Roman"/>
        </w:rPr>
        <w:t>sob likvidace (cesti</w:t>
      </w:r>
      <w:r w:rsidRPr="000641A4">
        <w:rPr>
          <w:rFonts w:ascii="Times New Roman" w:hAnsi="Times New Roman" w:cs="Times New Roman" w:hint="eastAsia"/>
        </w:rPr>
        <w:t>č</w:t>
      </w:r>
      <w:r w:rsidRPr="000641A4">
        <w:rPr>
          <w:rFonts w:ascii="Times New Roman" w:hAnsi="Times New Roman" w:cs="Times New Roman"/>
        </w:rPr>
        <w:t>ky apod.)</w:t>
      </w:r>
      <w:r w:rsidR="00B55603" w:rsidRPr="000641A4">
        <w:rPr>
          <w:rFonts w:ascii="Times New Roman" w:hAnsi="Times New Roman" w:cs="Times New Roman"/>
        </w:rPr>
        <w:t>.</w:t>
      </w:r>
    </w:p>
    <w:p w14:paraId="57F70B7F" w14:textId="70611F93" w:rsidR="00E77ED5" w:rsidRPr="000641A4" w:rsidRDefault="00D54A94" w:rsidP="00D54A94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Konektivita</w:t>
      </w:r>
    </w:p>
    <w:p w14:paraId="5A50136D" w14:textId="1B328A3C" w:rsidR="0038718E" w:rsidRPr="000641A4" w:rsidRDefault="0038718E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 w:hint="eastAsia"/>
        </w:rPr>
        <w:t> </w:t>
      </w:r>
      <w:r w:rsidRPr="000641A4">
        <w:rPr>
          <w:rFonts w:ascii="Times New Roman" w:hAnsi="Times New Roman" w:cs="Times New Roman"/>
        </w:rPr>
        <w:t>V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stavba intern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>t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 xml:space="preserve"> NEN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p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edm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tem t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 xml:space="preserve">to </w:t>
      </w:r>
      <w:r w:rsidR="002E46A1">
        <w:rPr>
          <w:rFonts w:ascii="Times New Roman" w:hAnsi="Times New Roman" w:cs="Times New Roman"/>
        </w:rPr>
        <w:t>veřejné zakázky</w:t>
      </w:r>
      <w:r w:rsidRPr="000641A4">
        <w:rPr>
          <w:rFonts w:ascii="Times New Roman" w:hAnsi="Times New Roman" w:cs="Times New Roman"/>
        </w:rPr>
        <w:t xml:space="preserve">, </w:t>
      </w:r>
      <w:r w:rsidRPr="000641A4">
        <w:rPr>
          <w:rFonts w:ascii="Times New Roman" w:hAnsi="Times New Roman" w:cs="Times New Roman" w:hint="eastAsia"/>
        </w:rPr>
        <w:t>š</w:t>
      </w:r>
      <w:r w:rsidRPr="000641A4">
        <w:rPr>
          <w:rFonts w:ascii="Times New Roman" w:hAnsi="Times New Roman" w:cs="Times New Roman"/>
        </w:rPr>
        <w:t>lo by krom elekt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iny a tepla u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 xml:space="preserve"> o t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et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s</w:t>
      </w:r>
      <w:r w:rsidRPr="000641A4">
        <w:rPr>
          <w:rFonts w:ascii="Times New Roman" w:hAnsi="Times New Roman" w:cs="Times New Roman" w:hint="eastAsia"/>
        </w:rPr>
        <w:t>íť</w:t>
      </w:r>
      <w:r w:rsidRPr="000641A4">
        <w:rPr>
          <w:rFonts w:ascii="Times New Roman" w:hAnsi="Times New Roman" w:cs="Times New Roman"/>
        </w:rPr>
        <w:t>.</w:t>
      </w:r>
    </w:p>
    <w:p w14:paraId="00F5FD08" w14:textId="77777777" w:rsidR="0038718E" w:rsidRPr="000641A4" w:rsidRDefault="0038718E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Jednotliv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 xml:space="preserve"> prvek 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um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t nebo b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t roz</w:t>
      </w:r>
      <w:r w:rsidRPr="000641A4">
        <w:rPr>
          <w:rFonts w:ascii="Times New Roman" w:hAnsi="Times New Roman" w:cs="Times New Roman" w:hint="eastAsia"/>
        </w:rPr>
        <w:t>š</w:t>
      </w:r>
      <w:r w:rsidRPr="000641A4">
        <w:rPr>
          <w:rFonts w:ascii="Times New Roman" w:hAnsi="Times New Roman" w:cs="Times New Roman"/>
        </w:rPr>
        <w:t>i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iteln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 xml:space="preserve"> o modul na a tak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 xml:space="preserve"> celkov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 xml:space="preserve"> SCADA 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um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t minim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ln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:</w:t>
      </w:r>
    </w:p>
    <w:p w14:paraId="77F8BE38" w14:textId="77777777" w:rsidR="0038718E" w:rsidRPr="000641A4" w:rsidRDefault="0038718E" w:rsidP="00712D3F">
      <w:pPr>
        <w:pStyle w:val="Odstavecseseznamem"/>
        <w:numPr>
          <w:ilvl w:val="0"/>
          <w:numId w:val="13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Pevn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 xml:space="preserve"> internet</w:t>
      </w:r>
    </w:p>
    <w:p w14:paraId="1CA671E5" w14:textId="77777777" w:rsidR="0038718E" w:rsidRPr="000641A4" w:rsidRDefault="0038718E" w:rsidP="00712D3F">
      <w:pPr>
        <w:pStyle w:val="Odstavecseseznamem"/>
        <w:numPr>
          <w:ilvl w:val="0"/>
          <w:numId w:val="13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Wifi</w:t>
      </w:r>
    </w:p>
    <w:p w14:paraId="386C0D79" w14:textId="77777777" w:rsidR="0038718E" w:rsidRPr="000641A4" w:rsidRDefault="0038718E" w:rsidP="00712D3F">
      <w:pPr>
        <w:pStyle w:val="Odstavecseseznamem"/>
        <w:numPr>
          <w:ilvl w:val="0"/>
          <w:numId w:val="13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GSM</w:t>
      </w:r>
    </w:p>
    <w:p w14:paraId="244DA60A" w14:textId="4A535BAA" w:rsidR="0038718E" w:rsidRPr="000641A4" w:rsidRDefault="0038718E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celková SCADA musí umět s takovými prvky komunikovat při dodržení </w:t>
      </w:r>
      <w:r w:rsidR="002E46A1">
        <w:rPr>
          <w:rFonts w:ascii="Times New Roman" w:hAnsi="Times New Roman" w:cs="Times New Roman"/>
        </w:rPr>
        <w:t xml:space="preserve">požadovaných </w:t>
      </w:r>
      <w:r w:rsidRPr="000641A4">
        <w:rPr>
          <w:rFonts w:ascii="Times New Roman" w:hAnsi="Times New Roman" w:cs="Times New Roman"/>
        </w:rPr>
        <w:t>bezpečnostních standardů</w:t>
      </w:r>
      <w:r w:rsidR="002E46A1" w:rsidRPr="002E46A1">
        <w:rPr>
          <w:rFonts w:ascii="Times New Roman" w:hAnsi="Times New Roman" w:cs="Times New Roman"/>
        </w:rPr>
        <w:t>.</w:t>
      </w:r>
    </w:p>
    <w:p w14:paraId="18362E53" w14:textId="54443B3F" w:rsidR="00DF450C" w:rsidRPr="000641A4" w:rsidRDefault="00DF450C" w:rsidP="0038718E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Architektura systému musí být cloudového typu s lokálními servery nebo pr</w:t>
      </w:r>
      <w:r w:rsidR="00260EA9" w:rsidRPr="000641A4">
        <w:rPr>
          <w:rFonts w:ascii="Times New Roman" w:hAnsi="Times New Roman" w:cs="Times New Roman"/>
        </w:rPr>
        <w:t>ů</w:t>
      </w:r>
      <w:r w:rsidRPr="000641A4">
        <w:rPr>
          <w:rFonts w:ascii="Times New Roman" w:hAnsi="Times New Roman" w:cs="Times New Roman"/>
        </w:rPr>
        <w:t>myslovými počítači, které umožní v případě výpadku cloudu lokální provoz.</w:t>
      </w:r>
    </w:p>
    <w:p w14:paraId="0E4B6EE4" w14:textId="68832EE9" w:rsidR="00F406DD" w:rsidRPr="000641A4" w:rsidRDefault="00F406DD" w:rsidP="00AD0E0A">
      <w:pPr>
        <w:pStyle w:val="Nadpis2"/>
        <w:spacing w:before="120" w:after="120" w:line="276" w:lineRule="auto"/>
        <w:rPr>
          <w:smallCaps/>
        </w:rPr>
      </w:pPr>
      <w:r w:rsidRPr="000641A4">
        <w:rPr>
          <w:smallCaps/>
        </w:rPr>
        <w:t>Požadavky na instalovaný výkon baterií</w:t>
      </w:r>
    </w:p>
    <w:p w14:paraId="7D4C37AF" w14:textId="10AF4466" w:rsidR="00F406DD" w:rsidRPr="000641A4" w:rsidRDefault="00F406DD" w:rsidP="00712D3F">
      <w:pPr>
        <w:pStyle w:val="Odstavecseseznamem"/>
        <w:numPr>
          <w:ilvl w:val="0"/>
          <w:numId w:val="13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Baterie budou rozd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leny do maxim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ln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 xml:space="preserve"> 10 kontejner</w:t>
      </w:r>
      <w:r w:rsidRPr="000641A4">
        <w:rPr>
          <w:rFonts w:ascii="Times New Roman" w:hAnsi="Times New Roman" w:cs="Times New Roman" w:hint="eastAsia"/>
        </w:rPr>
        <w:t>ů</w:t>
      </w:r>
      <w:r w:rsidRPr="000641A4">
        <w:rPr>
          <w:rFonts w:ascii="Times New Roman" w:hAnsi="Times New Roman" w:cs="Times New Roman"/>
        </w:rPr>
        <w:t xml:space="preserve"> o 10</w:t>
      </w:r>
      <w:r w:rsidR="002E46A1">
        <w:rPr>
          <w:rFonts w:ascii="Times New Roman" w:hAnsi="Times New Roman" w:cs="Times New Roman"/>
        </w:rPr>
        <w:t xml:space="preserve"> </w:t>
      </w:r>
      <w:r w:rsidRPr="000641A4">
        <w:rPr>
          <w:rFonts w:ascii="Times New Roman" w:hAnsi="Times New Roman" w:cs="Times New Roman"/>
        </w:rPr>
        <w:t>% instalovan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 xml:space="preserve"> kapacity na vhodn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ch m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>stech (nemus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j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>t o p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esn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 xml:space="preserve"> 10 % vzhledem k</w:t>
      </w:r>
      <w:r w:rsidRPr="000641A4">
        <w:rPr>
          <w:rFonts w:ascii="Times New Roman" w:hAnsi="Times New Roman" w:cs="Times New Roman" w:hint="eastAsia"/>
        </w:rPr>
        <w:t> </w:t>
      </w:r>
      <w:r w:rsidRPr="000641A4">
        <w:rPr>
          <w:rFonts w:ascii="Times New Roman" w:hAnsi="Times New Roman" w:cs="Times New Roman"/>
        </w:rPr>
        <w:t>s</w:t>
      </w:r>
      <w:r w:rsidRPr="000641A4">
        <w:rPr>
          <w:rFonts w:ascii="Times New Roman" w:hAnsi="Times New Roman" w:cs="Times New Roman" w:hint="eastAsia"/>
        </w:rPr>
        <w:t>íť</w:t>
      </w:r>
      <w:r w:rsidRPr="000641A4">
        <w:rPr>
          <w:rFonts w:ascii="Times New Roman" w:hAnsi="Times New Roman" w:cs="Times New Roman"/>
        </w:rPr>
        <w:t>ov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m pom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r</w:t>
      </w:r>
      <w:r w:rsidRPr="000641A4">
        <w:rPr>
          <w:rFonts w:ascii="Times New Roman" w:hAnsi="Times New Roman" w:cs="Times New Roman" w:hint="eastAsia"/>
        </w:rPr>
        <w:t>ů</w:t>
      </w:r>
      <w:r w:rsidRPr="000641A4">
        <w:rPr>
          <w:rFonts w:ascii="Times New Roman" w:hAnsi="Times New Roman" w:cs="Times New Roman"/>
        </w:rPr>
        <w:t>m a dimenzov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elektr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ren.</w:t>
      </w:r>
    </w:p>
    <w:p w14:paraId="70013F57" w14:textId="1D4B9E8C" w:rsidR="00F406DD" w:rsidRPr="000641A4" w:rsidRDefault="00F406DD" w:rsidP="00712D3F">
      <w:pPr>
        <w:pStyle w:val="Odstavecseseznamem"/>
        <w:numPr>
          <w:ilvl w:val="0"/>
          <w:numId w:val="13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Syst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>m 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b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t schopen v</w:t>
      </w:r>
      <w:r w:rsidRPr="000641A4">
        <w:rPr>
          <w:rFonts w:ascii="Times New Roman" w:hAnsi="Times New Roman" w:cs="Times New Roman" w:hint="eastAsia"/>
        </w:rPr>
        <w:t> </w:t>
      </w:r>
      <w:r w:rsidRPr="000641A4">
        <w:rPr>
          <w:rFonts w:ascii="Times New Roman" w:hAnsi="Times New Roman" w:cs="Times New Roman"/>
        </w:rPr>
        <w:t>r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mci t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>chto bateriov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 xml:space="preserve">ch </w:t>
      </w:r>
      <w:r w:rsidRPr="000641A4">
        <w:rPr>
          <w:rFonts w:ascii="Times New Roman" w:hAnsi="Times New Roman" w:cs="Times New Roman" w:hint="eastAsia"/>
        </w:rPr>
        <w:t>ú</w:t>
      </w:r>
      <w:r w:rsidRPr="000641A4">
        <w:rPr>
          <w:rFonts w:ascii="Times New Roman" w:hAnsi="Times New Roman" w:cs="Times New Roman"/>
        </w:rPr>
        <w:t>lo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i</w:t>
      </w:r>
      <w:r w:rsidRPr="000641A4">
        <w:rPr>
          <w:rFonts w:ascii="Times New Roman" w:hAnsi="Times New Roman" w:cs="Times New Roman" w:hint="eastAsia"/>
        </w:rPr>
        <w:t>šť</w:t>
      </w:r>
      <w:r w:rsidRPr="000641A4">
        <w:rPr>
          <w:rFonts w:ascii="Times New Roman" w:hAnsi="Times New Roman" w:cs="Times New Roman"/>
        </w:rPr>
        <w:t xml:space="preserve"> p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i</w:t>
      </w:r>
      <w:r w:rsidRPr="000641A4">
        <w:rPr>
          <w:rFonts w:ascii="Times New Roman" w:hAnsi="Times New Roman" w:cs="Times New Roman" w:hint="eastAsia"/>
        </w:rPr>
        <w:t>ř</w:t>
      </w:r>
      <w:r w:rsidRPr="000641A4">
        <w:rPr>
          <w:rFonts w:ascii="Times New Roman" w:hAnsi="Times New Roman" w:cs="Times New Roman"/>
        </w:rPr>
        <w:t>adit virtu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ln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kapacitu ka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d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>mu objektu</w:t>
      </w:r>
      <w:r w:rsidR="002E46A1">
        <w:rPr>
          <w:rFonts w:ascii="Times New Roman" w:hAnsi="Times New Roman" w:cs="Times New Roman"/>
        </w:rPr>
        <w:t>.</w:t>
      </w:r>
    </w:p>
    <w:p w14:paraId="7FD0109D" w14:textId="7AF0539C" w:rsidR="00D54A94" w:rsidRDefault="00F406DD" w:rsidP="00712D3F">
      <w:pPr>
        <w:pStyle w:val="Odstavecseseznamem"/>
        <w:numPr>
          <w:ilvl w:val="0"/>
          <w:numId w:val="13"/>
        </w:numPr>
        <w:spacing w:line="25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Ovl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d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n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syst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>mu 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umo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nit re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im dle mo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ch po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adovan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ch re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im</w:t>
      </w:r>
      <w:r w:rsidRPr="000641A4">
        <w:rPr>
          <w:rFonts w:ascii="Times New Roman" w:hAnsi="Times New Roman" w:cs="Times New Roman" w:hint="eastAsia"/>
        </w:rPr>
        <w:t>ů</w:t>
      </w:r>
      <w:r w:rsidRPr="000641A4">
        <w:rPr>
          <w:rFonts w:ascii="Times New Roman" w:hAnsi="Times New Roman" w:cs="Times New Roman"/>
        </w:rPr>
        <w:t>, nap</w:t>
      </w:r>
      <w:r w:rsidRPr="000641A4">
        <w:rPr>
          <w:rFonts w:ascii="Times New Roman" w:hAnsi="Times New Roman" w:cs="Times New Roman" w:hint="eastAsia"/>
        </w:rPr>
        <w:t>ří</w:t>
      </w:r>
      <w:r w:rsidRPr="000641A4">
        <w:rPr>
          <w:rFonts w:ascii="Times New Roman" w:hAnsi="Times New Roman" w:cs="Times New Roman"/>
        </w:rPr>
        <w:t xml:space="preserve">klad kapacita </w:t>
      </w:r>
      <w:r w:rsidR="0013278C" w:rsidRPr="000641A4">
        <w:rPr>
          <w:rFonts w:ascii="Times New Roman" w:hAnsi="Times New Roman" w:cs="Times New Roman"/>
        </w:rPr>
        <w:t>p</w:t>
      </w:r>
      <w:r w:rsidR="0013278C" w:rsidRPr="000641A4">
        <w:rPr>
          <w:rFonts w:ascii="Times New Roman" w:hAnsi="Times New Roman" w:cs="Times New Roman" w:hint="eastAsia"/>
        </w:rPr>
        <w:t>ř</w:t>
      </w:r>
      <w:r w:rsidR="0013278C" w:rsidRPr="000641A4">
        <w:rPr>
          <w:rFonts w:ascii="Times New Roman" w:hAnsi="Times New Roman" w:cs="Times New Roman"/>
        </w:rPr>
        <w:t>id</w:t>
      </w:r>
      <w:r w:rsidR="0013278C" w:rsidRPr="000641A4">
        <w:rPr>
          <w:rFonts w:ascii="Times New Roman" w:hAnsi="Times New Roman" w:cs="Times New Roman" w:hint="eastAsia"/>
        </w:rPr>
        <w:t>ě</w:t>
      </w:r>
      <w:r w:rsidR="0013278C" w:rsidRPr="000641A4">
        <w:rPr>
          <w:rFonts w:ascii="Times New Roman" w:hAnsi="Times New Roman" w:cs="Times New Roman"/>
        </w:rPr>
        <w:t xml:space="preserve">lená </w:t>
      </w:r>
      <w:r w:rsidRPr="000641A4">
        <w:rPr>
          <w:rFonts w:ascii="Times New Roman" w:hAnsi="Times New Roman" w:cs="Times New Roman"/>
        </w:rPr>
        <w:t>ur</w:t>
      </w:r>
      <w:r w:rsidRPr="000641A4">
        <w:rPr>
          <w:rFonts w:ascii="Times New Roman" w:hAnsi="Times New Roman" w:cs="Times New Roman" w:hint="eastAsia"/>
        </w:rPr>
        <w:t>č</w:t>
      </w:r>
      <w:r w:rsidRPr="000641A4">
        <w:rPr>
          <w:rFonts w:ascii="Times New Roman" w:hAnsi="Times New Roman" w:cs="Times New Roman"/>
        </w:rPr>
        <w:t>it</w:t>
      </w:r>
      <w:r w:rsidRPr="000641A4">
        <w:rPr>
          <w:rFonts w:ascii="Times New Roman" w:hAnsi="Times New Roman" w:cs="Times New Roman" w:hint="eastAsia"/>
        </w:rPr>
        <w:t>é</w:t>
      </w:r>
      <w:r w:rsidRPr="000641A4">
        <w:rPr>
          <w:rFonts w:ascii="Times New Roman" w:hAnsi="Times New Roman" w:cs="Times New Roman"/>
        </w:rPr>
        <w:t>mu objektu mus</w:t>
      </w:r>
      <w:r w:rsidRPr="000641A4">
        <w:rPr>
          <w:rFonts w:ascii="Times New Roman" w:hAnsi="Times New Roman" w:cs="Times New Roman" w:hint="eastAsia"/>
        </w:rPr>
        <w:t>í</w:t>
      </w:r>
      <w:r w:rsidRPr="000641A4">
        <w:rPr>
          <w:rFonts w:ascii="Times New Roman" w:hAnsi="Times New Roman" w:cs="Times New Roman"/>
        </w:rPr>
        <w:t xml:space="preserve"> b</w:t>
      </w:r>
      <w:r w:rsidRPr="000641A4">
        <w:rPr>
          <w:rFonts w:ascii="Times New Roman" w:hAnsi="Times New Roman" w:cs="Times New Roman" w:hint="eastAsia"/>
        </w:rPr>
        <w:t>ý</w:t>
      </w:r>
      <w:r w:rsidRPr="000641A4">
        <w:rPr>
          <w:rFonts w:ascii="Times New Roman" w:hAnsi="Times New Roman" w:cs="Times New Roman"/>
        </w:rPr>
        <w:t>t z</w:t>
      </w:r>
      <w:r w:rsidR="002E46A1">
        <w:rPr>
          <w:rFonts w:ascii="Times New Roman" w:hAnsi="Times New Roman" w:cs="Times New Roman"/>
        </w:rPr>
        <w:t> </w:t>
      </w:r>
      <w:r w:rsidRPr="000641A4">
        <w:rPr>
          <w:rFonts w:ascii="Times New Roman" w:hAnsi="Times New Roman" w:cs="Times New Roman"/>
        </w:rPr>
        <w:t>75</w:t>
      </w:r>
      <w:r w:rsidR="002E46A1">
        <w:rPr>
          <w:rFonts w:ascii="Times New Roman" w:hAnsi="Times New Roman" w:cs="Times New Roman"/>
        </w:rPr>
        <w:t xml:space="preserve"> </w:t>
      </w:r>
      <w:r w:rsidRPr="000641A4">
        <w:rPr>
          <w:rFonts w:ascii="Times New Roman" w:hAnsi="Times New Roman" w:cs="Times New Roman"/>
        </w:rPr>
        <w:t>% vyu</w:t>
      </w:r>
      <w:r w:rsidRPr="000641A4">
        <w:rPr>
          <w:rFonts w:ascii="Times New Roman" w:hAnsi="Times New Roman" w:cs="Times New Roman" w:hint="eastAsia"/>
        </w:rPr>
        <w:t>ž</w:t>
      </w:r>
      <w:r w:rsidRPr="000641A4">
        <w:rPr>
          <w:rFonts w:ascii="Times New Roman" w:hAnsi="Times New Roman" w:cs="Times New Roman"/>
        </w:rPr>
        <w:t>ita pr</w:t>
      </w:r>
      <w:r w:rsidRPr="000641A4">
        <w:rPr>
          <w:rFonts w:ascii="Times New Roman" w:hAnsi="Times New Roman" w:cs="Times New Roman" w:hint="eastAsia"/>
        </w:rPr>
        <w:t>á</w:t>
      </w:r>
      <w:r w:rsidRPr="000641A4">
        <w:rPr>
          <w:rFonts w:ascii="Times New Roman" w:hAnsi="Times New Roman" w:cs="Times New Roman"/>
        </w:rPr>
        <w:t>v</w:t>
      </w:r>
      <w:r w:rsidRPr="000641A4">
        <w:rPr>
          <w:rFonts w:ascii="Times New Roman" w:hAnsi="Times New Roman" w:cs="Times New Roman" w:hint="eastAsia"/>
        </w:rPr>
        <w:t>ě</w:t>
      </w:r>
      <w:r w:rsidRPr="000641A4">
        <w:rPr>
          <w:rFonts w:ascii="Times New Roman" w:hAnsi="Times New Roman" w:cs="Times New Roman"/>
        </w:rPr>
        <w:t xml:space="preserve"> pro tento objekt.</w:t>
      </w:r>
    </w:p>
    <w:p w14:paraId="11C59933" w14:textId="77777777" w:rsidR="0028756E" w:rsidRDefault="0028756E" w:rsidP="0028756E">
      <w:pPr>
        <w:pStyle w:val="Odstavecseseznamem"/>
        <w:spacing w:line="256" w:lineRule="auto"/>
        <w:ind w:left="567"/>
        <w:rPr>
          <w:rFonts w:ascii="Times New Roman" w:hAnsi="Times New Roman" w:cs="Times New Roman"/>
        </w:rPr>
      </w:pPr>
    </w:p>
    <w:p w14:paraId="7038719A" w14:textId="725382CF" w:rsidR="0028756E" w:rsidRDefault="0028756E" w:rsidP="0028756E">
      <w:pPr>
        <w:pStyle w:val="Nadpis2"/>
        <w:spacing w:before="120" w:after="120" w:line="276" w:lineRule="auto"/>
        <w:rPr>
          <w:smallCaps/>
        </w:rPr>
      </w:pPr>
      <w:r w:rsidRPr="002F6B88">
        <w:rPr>
          <w:smallCaps/>
        </w:rPr>
        <w:lastRenderedPageBreak/>
        <w:t xml:space="preserve">Akumulace do tepla </w:t>
      </w:r>
    </w:p>
    <w:p w14:paraId="4ED46787" w14:textId="23C1E1EE" w:rsidR="0028756E" w:rsidRPr="001450FE" w:rsidRDefault="0028756E" w:rsidP="002F6B88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</w:t>
      </w:r>
      <w:r w:rsidR="001450FE">
        <w:rPr>
          <w:rFonts w:ascii="Times New Roman" w:hAnsi="Times New Roman" w:cs="Times New Roman"/>
        </w:rPr>
        <w:t>í</w:t>
      </w:r>
      <w:r w:rsidRPr="002F6B88">
        <w:rPr>
          <w:rFonts w:ascii="Times New Roman" w:hAnsi="Times New Roman" w:cs="Times New Roman"/>
        </w:rPr>
        <w:t>lo bude navrženo tak, aby umožňovalo aku</w:t>
      </w:r>
      <w:r w:rsidR="001450FE">
        <w:rPr>
          <w:rFonts w:ascii="Times New Roman" w:hAnsi="Times New Roman" w:cs="Times New Roman"/>
        </w:rPr>
        <w:t xml:space="preserve">mulaci </w:t>
      </w:r>
      <w:r w:rsidR="00B859D4">
        <w:rPr>
          <w:rFonts w:ascii="Times New Roman" w:hAnsi="Times New Roman" w:cs="Times New Roman"/>
        </w:rPr>
        <w:t>do tepla</w:t>
      </w:r>
      <w:r w:rsidR="0049648A">
        <w:rPr>
          <w:rFonts w:ascii="Times New Roman" w:hAnsi="Times New Roman" w:cs="Times New Roman"/>
        </w:rPr>
        <w:t xml:space="preserve"> (včetně výroby teplé užitkové vody)</w:t>
      </w:r>
      <w:r w:rsidR="00B859D4">
        <w:rPr>
          <w:rFonts w:ascii="Times New Roman" w:hAnsi="Times New Roman" w:cs="Times New Roman"/>
        </w:rPr>
        <w:t xml:space="preserve">. </w:t>
      </w:r>
      <w:r w:rsidR="0033191F">
        <w:rPr>
          <w:rFonts w:ascii="Times New Roman" w:hAnsi="Times New Roman" w:cs="Times New Roman"/>
        </w:rPr>
        <w:t xml:space="preserve">Přehled </w:t>
      </w:r>
      <w:r w:rsidR="00591A23">
        <w:rPr>
          <w:rFonts w:ascii="Times New Roman" w:hAnsi="Times New Roman" w:cs="Times New Roman"/>
        </w:rPr>
        <w:t>specifikací zdrojů tepla v jednotlivých objektech</w:t>
      </w:r>
      <w:r w:rsidR="00B6740C">
        <w:rPr>
          <w:rFonts w:ascii="Times New Roman" w:hAnsi="Times New Roman" w:cs="Times New Roman"/>
        </w:rPr>
        <w:t xml:space="preserve"> je uveden v příloze č. 2 těchto Požadavků objednatele</w:t>
      </w:r>
      <w:r w:rsidR="00372BD0">
        <w:rPr>
          <w:rFonts w:ascii="Times New Roman" w:hAnsi="Times New Roman" w:cs="Times New Roman"/>
        </w:rPr>
        <w:t xml:space="preserve">, která je nedílnou součástí těchto Požadavků objednatele. </w:t>
      </w:r>
    </w:p>
    <w:p w14:paraId="51AE7A4D" w14:textId="77777777" w:rsidR="00D30C1E" w:rsidRPr="002F6B88" w:rsidRDefault="00D30C1E" w:rsidP="002F6B88">
      <w:pPr>
        <w:pStyle w:val="Odstavecseseznamem"/>
        <w:spacing w:line="256" w:lineRule="auto"/>
        <w:ind w:left="567"/>
        <w:rPr>
          <w:rFonts w:ascii="Times New Roman" w:hAnsi="Times New Roman" w:cs="Times New Roman"/>
        </w:rPr>
      </w:pPr>
    </w:p>
    <w:p w14:paraId="7D35FEF5" w14:textId="4823D375" w:rsidR="00A119E8" w:rsidRPr="000641A4" w:rsidRDefault="00A119E8" w:rsidP="00712D3F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  <w:caps/>
        </w:rPr>
      </w:pPr>
      <w:r w:rsidRPr="000641A4">
        <w:rPr>
          <w:rFonts w:ascii="Times New Roman" w:hAnsi="Times New Roman" w:cs="Times New Roman"/>
          <w:b/>
          <w:bCs/>
          <w:caps/>
        </w:rPr>
        <w:t xml:space="preserve">Požadavky na </w:t>
      </w:r>
      <w:r w:rsidR="00A2483A" w:rsidRPr="000641A4">
        <w:rPr>
          <w:rFonts w:ascii="Times New Roman" w:hAnsi="Times New Roman" w:cs="Times New Roman"/>
          <w:b/>
          <w:bCs/>
          <w:caps/>
        </w:rPr>
        <w:t>D</w:t>
      </w:r>
      <w:r w:rsidRPr="000641A4">
        <w:rPr>
          <w:rFonts w:ascii="Times New Roman" w:hAnsi="Times New Roman" w:cs="Times New Roman"/>
          <w:b/>
          <w:bCs/>
          <w:caps/>
        </w:rPr>
        <w:t>okumenty zhotovitele</w:t>
      </w:r>
      <w:r w:rsidR="00A2483A" w:rsidRPr="000641A4">
        <w:rPr>
          <w:rFonts w:ascii="Times New Roman" w:hAnsi="Times New Roman" w:cs="Times New Roman"/>
          <w:b/>
          <w:bCs/>
          <w:caps/>
        </w:rPr>
        <w:t xml:space="preserve"> </w:t>
      </w:r>
    </w:p>
    <w:p w14:paraId="0FE9E806" w14:textId="47F4DA7D" w:rsidR="00207AB7" w:rsidRDefault="00CD70D3" w:rsidP="00AD0E0A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Vedle Dokumentů zhotovitele uvedených ve Smlouvě (zejména </w:t>
      </w:r>
      <w:r w:rsidR="00B145A0" w:rsidRPr="000641A4">
        <w:rPr>
          <w:rFonts w:ascii="Times New Roman" w:hAnsi="Times New Roman" w:cs="Times New Roman"/>
        </w:rPr>
        <w:t>dokumentace pro provádění stavby a dokumentace skutečného provedení stavby pro UČD, návody, příručky</w:t>
      </w:r>
      <w:r w:rsidR="0027073B" w:rsidRPr="000641A4">
        <w:rPr>
          <w:rFonts w:ascii="Times New Roman" w:hAnsi="Times New Roman" w:cs="Times New Roman"/>
        </w:rPr>
        <w:t xml:space="preserve"> a další dokumenty nezbytné pro uvedení UČD a Díla do provozu</w:t>
      </w:r>
      <w:r w:rsidR="00B145A0" w:rsidRPr="000641A4">
        <w:rPr>
          <w:rFonts w:ascii="Times New Roman" w:hAnsi="Times New Roman" w:cs="Times New Roman"/>
        </w:rPr>
        <w:t>), se</w:t>
      </w:r>
      <w:r w:rsidR="0027073B" w:rsidRPr="000641A4">
        <w:rPr>
          <w:rFonts w:ascii="Times New Roman" w:hAnsi="Times New Roman" w:cs="Times New Roman"/>
        </w:rPr>
        <w:t xml:space="preserve"> za Dokumenty zhotovitele též považuje Design řídícího systému a všechny jeho součásti uvedené v bodu 3. níže</w:t>
      </w:r>
      <w:r w:rsidR="00207AB7">
        <w:rPr>
          <w:rFonts w:ascii="Times New Roman" w:hAnsi="Times New Roman" w:cs="Times New Roman"/>
        </w:rPr>
        <w:t xml:space="preserve">, </w:t>
      </w:r>
      <w:r w:rsidR="008F2F5D">
        <w:rPr>
          <w:rFonts w:ascii="Times New Roman" w:hAnsi="Times New Roman" w:cs="Times New Roman"/>
        </w:rPr>
        <w:t xml:space="preserve">a dále </w:t>
      </w:r>
    </w:p>
    <w:p w14:paraId="6720482D" w14:textId="3124B92C" w:rsidR="008F2F5D" w:rsidRPr="005C1A18" w:rsidRDefault="008F2F5D" w:rsidP="00712D3F">
      <w:pPr>
        <w:pStyle w:val="Odstavecseseznamem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5C1A18">
        <w:rPr>
          <w:rFonts w:ascii="Times New Roman" w:hAnsi="Times New Roman" w:cs="Times New Roman"/>
        </w:rPr>
        <w:t>Simulace osvícených míst střechy tak, aby splňovaly kritérium</w:t>
      </w:r>
    </w:p>
    <w:p w14:paraId="5C7DE161" w14:textId="77777777" w:rsidR="008F2F5D" w:rsidRPr="005C1A18" w:rsidRDefault="008F2F5D" w:rsidP="00320F63">
      <w:pPr>
        <w:pStyle w:val="Odstavecseseznamem"/>
        <w:numPr>
          <w:ilvl w:val="0"/>
          <w:numId w:val="25"/>
        </w:numPr>
        <w:spacing w:line="256" w:lineRule="auto"/>
        <w:rPr>
          <w:rFonts w:ascii="Times New Roman" w:hAnsi="Times New Roman" w:cs="Times New Roman"/>
        </w:rPr>
      </w:pPr>
      <w:r w:rsidRPr="005C1A18">
        <w:rPr>
          <w:rFonts w:ascii="Times New Roman" w:hAnsi="Times New Roman" w:cs="Times New Roman"/>
        </w:rPr>
        <w:t xml:space="preserve">Alespoň 90% výtěžnosti u budov nad 50 </w:t>
      </w:r>
      <w:proofErr w:type="spellStart"/>
      <w:r w:rsidRPr="005C1A18">
        <w:rPr>
          <w:rFonts w:ascii="Times New Roman" w:hAnsi="Times New Roman" w:cs="Times New Roman"/>
        </w:rPr>
        <w:t>kWp</w:t>
      </w:r>
      <w:proofErr w:type="spellEnd"/>
    </w:p>
    <w:p w14:paraId="643C29D1" w14:textId="77777777" w:rsidR="008F2F5D" w:rsidRPr="005C1A18" w:rsidRDefault="008F2F5D" w:rsidP="00320F63">
      <w:pPr>
        <w:pStyle w:val="Odstavecseseznamem"/>
        <w:numPr>
          <w:ilvl w:val="0"/>
          <w:numId w:val="25"/>
        </w:numPr>
        <w:spacing w:line="256" w:lineRule="auto"/>
        <w:rPr>
          <w:rFonts w:ascii="Times New Roman" w:hAnsi="Times New Roman" w:cs="Times New Roman"/>
        </w:rPr>
      </w:pPr>
      <w:r w:rsidRPr="005C1A18">
        <w:rPr>
          <w:rFonts w:ascii="Times New Roman" w:hAnsi="Times New Roman" w:cs="Times New Roman"/>
        </w:rPr>
        <w:t xml:space="preserve">Alespoň 75% výtěžnosti u budov pod 50 </w:t>
      </w:r>
      <w:proofErr w:type="spellStart"/>
      <w:r w:rsidRPr="005C1A18">
        <w:rPr>
          <w:rFonts w:ascii="Times New Roman" w:hAnsi="Times New Roman" w:cs="Times New Roman"/>
        </w:rPr>
        <w:t>kWp</w:t>
      </w:r>
      <w:proofErr w:type="spellEnd"/>
    </w:p>
    <w:p w14:paraId="731D201F" w14:textId="74FAE950" w:rsidR="008F2F5D" w:rsidRPr="005C1A18" w:rsidRDefault="008F2F5D" w:rsidP="00712D3F">
      <w:pPr>
        <w:pStyle w:val="Odstavecseseznamem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5C1A18">
        <w:rPr>
          <w:rFonts w:ascii="Times New Roman" w:hAnsi="Times New Roman" w:cs="Times New Roman"/>
        </w:rPr>
        <w:t xml:space="preserve">Požárně bezpečnostní řešení </w:t>
      </w:r>
      <w:r>
        <w:rPr>
          <w:rFonts w:ascii="Times New Roman" w:hAnsi="Times New Roman" w:cs="Times New Roman"/>
        </w:rPr>
        <w:t xml:space="preserve">či jejich aktualizace </w:t>
      </w:r>
      <w:r w:rsidRPr="005C1A18">
        <w:rPr>
          <w:rFonts w:ascii="Times New Roman" w:hAnsi="Times New Roman" w:cs="Times New Roman"/>
        </w:rPr>
        <w:t>včetně analýzy rizik</w:t>
      </w:r>
    </w:p>
    <w:p w14:paraId="3F66465D" w14:textId="77777777" w:rsidR="008F2F5D" w:rsidRPr="005C1A18" w:rsidRDefault="008F2F5D" w:rsidP="00712D3F">
      <w:pPr>
        <w:pStyle w:val="Odstavecseseznamem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5C1A18">
        <w:rPr>
          <w:rFonts w:ascii="Times New Roman" w:hAnsi="Times New Roman" w:cs="Times New Roman"/>
        </w:rPr>
        <w:t>Projekt hromosvodů předepsané normy ČSN EN 62 305 včetně analýzy rizika</w:t>
      </w:r>
    </w:p>
    <w:p w14:paraId="5C1CE28F" w14:textId="77777777" w:rsidR="00207AB7" w:rsidRDefault="00207AB7" w:rsidP="00AD0E0A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72E15FC" w14:textId="67C2A401" w:rsidR="00A119E8" w:rsidRPr="000641A4" w:rsidRDefault="0027073B" w:rsidP="00AD0E0A">
      <w:pPr>
        <w:pStyle w:val="Odstavecseseznamem"/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 a </w:t>
      </w:r>
      <w:r w:rsidR="008F2F5D">
        <w:rPr>
          <w:rFonts w:ascii="Times New Roman" w:hAnsi="Times New Roman" w:cs="Times New Roman"/>
        </w:rPr>
        <w:t xml:space="preserve">všechny tyto dokumenty je nezbytné schválit předem Objednatele a </w:t>
      </w:r>
      <w:r w:rsidRPr="000641A4">
        <w:rPr>
          <w:rFonts w:ascii="Times New Roman" w:hAnsi="Times New Roman" w:cs="Times New Roman"/>
        </w:rPr>
        <w:t>vztahují se na něj postupy pro schvalování a předkládání uvedené v</w:t>
      </w:r>
      <w:r w:rsidR="001026C5">
        <w:rPr>
          <w:rFonts w:ascii="Times New Roman" w:hAnsi="Times New Roman" w:cs="Times New Roman"/>
        </w:rPr>
        <w:t xml:space="preserve">e </w:t>
      </w:r>
      <w:r w:rsidRPr="000641A4">
        <w:rPr>
          <w:rFonts w:ascii="Times New Roman" w:hAnsi="Times New Roman" w:cs="Times New Roman"/>
        </w:rPr>
        <w:t>Smlouvě</w:t>
      </w:r>
      <w:r w:rsidR="001026C5">
        <w:rPr>
          <w:rFonts w:ascii="Times New Roman" w:hAnsi="Times New Roman" w:cs="Times New Roman"/>
        </w:rPr>
        <w:t xml:space="preserve">, zejména článku 5.2 Smlouvy </w:t>
      </w:r>
      <w:r w:rsidR="001026C5" w:rsidRPr="002F6B88">
        <w:rPr>
          <w:rFonts w:ascii="Times New Roman" w:hAnsi="Times New Roman" w:cs="Times New Roman"/>
        </w:rPr>
        <w:t>[</w:t>
      </w:r>
      <w:proofErr w:type="spellStart"/>
      <w:r w:rsidR="001026C5" w:rsidRPr="002F6B88">
        <w:rPr>
          <w:rFonts w:ascii="Times New Roman" w:hAnsi="Times New Roman" w:cs="Times New Roman"/>
        </w:rPr>
        <w:t>D</w:t>
      </w:r>
      <w:r w:rsidR="001026C5">
        <w:rPr>
          <w:rFonts w:ascii="Times New Roman" w:hAnsi="Times New Roman" w:cs="Times New Roman"/>
        </w:rPr>
        <w:t>okumentz</w:t>
      </w:r>
      <w:proofErr w:type="spellEnd"/>
      <w:r w:rsidR="001026C5">
        <w:rPr>
          <w:rFonts w:ascii="Times New Roman" w:hAnsi="Times New Roman" w:cs="Times New Roman"/>
        </w:rPr>
        <w:t xml:space="preserve"> zhotovitele,</w:t>
      </w:r>
      <w:r w:rsidRPr="000641A4">
        <w:rPr>
          <w:rFonts w:ascii="Times New Roman" w:hAnsi="Times New Roman" w:cs="Times New Roman"/>
        </w:rPr>
        <w:t xml:space="preserve"> není</w:t>
      </w:r>
      <w:r w:rsidR="008F2F5D">
        <w:rPr>
          <w:rFonts w:ascii="Times New Roman" w:hAnsi="Times New Roman" w:cs="Times New Roman"/>
        </w:rPr>
        <w:t>-</w:t>
      </w:r>
      <w:r w:rsidRPr="000641A4">
        <w:rPr>
          <w:rFonts w:ascii="Times New Roman" w:hAnsi="Times New Roman" w:cs="Times New Roman"/>
        </w:rPr>
        <w:t xml:space="preserve">li dále stanoveno jinak. </w:t>
      </w:r>
      <w:r w:rsidR="00B145A0" w:rsidRPr="000641A4">
        <w:rPr>
          <w:rFonts w:ascii="Times New Roman" w:hAnsi="Times New Roman" w:cs="Times New Roman"/>
        </w:rPr>
        <w:t xml:space="preserve"> </w:t>
      </w:r>
    </w:p>
    <w:p w14:paraId="5D47B235" w14:textId="53D0D545" w:rsidR="00A119E8" w:rsidRPr="000641A4" w:rsidRDefault="00A119E8" w:rsidP="00712D3F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  <w:caps/>
        </w:rPr>
      </w:pPr>
      <w:r w:rsidRPr="000641A4">
        <w:rPr>
          <w:rFonts w:ascii="Times New Roman" w:hAnsi="Times New Roman" w:cs="Times New Roman"/>
          <w:b/>
          <w:bCs/>
          <w:caps/>
        </w:rPr>
        <w:t xml:space="preserve">Požadavky na řídící systém </w:t>
      </w:r>
    </w:p>
    <w:p w14:paraId="3745DCD8" w14:textId="77777777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r w:rsidRPr="000641A4">
        <w:rPr>
          <w:smallCaps/>
        </w:rPr>
        <w:t>Požadavky na software</w:t>
      </w:r>
    </w:p>
    <w:p w14:paraId="0E362EE0" w14:textId="77777777" w:rsidR="00BD54EB" w:rsidRPr="000641A4" w:rsidRDefault="00BD54EB" w:rsidP="00AD0E0A">
      <w:pPr>
        <w:spacing w:before="120" w:after="120" w:line="276" w:lineRule="auto"/>
        <w:ind w:firstLine="57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 hlediska funkcí i architektury požadovaného řešení lze systém rozdělit do tří částí:</w:t>
      </w:r>
    </w:p>
    <w:p w14:paraId="4FB10A23" w14:textId="77777777" w:rsidR="00BD54EB" w:rsidRPr="000641A4" w:rsidRDefault="00BD54EB" w:rsidP="00712D3F">
      <w:pPr>
        <w:pStyle w:val="Odstavecseseznamem"/>
        <w:numPr>
          <w:ilvl w:val="0"/>
          <w:numId w:val="4"/>
        </w:numPr>
        <w:spacing w:before="120" w:after="120" w:line="276" w:lineRule="auto"/>
        <w:ind w:left="993" w:hanging="437"/>
        <w:contextualSpacing w:val="0"/>
        <w:rPr>
          <w:rFonts w:ascii="Times New Roman" w:hAnsi="Times New Roman" w:cs="Times New Roman"/>
        </w:rPr>
      </w:pPr>
      <w:bookmarkStart w:id="3" w:name="_Hlk145248867"/>
      <w:r w:rsidRPr="000641A4">
        <w:rPr>
          <w:rFonts w:ascii="Times New Roman" w:hAnsi="Times New Roman" w:cs="Times New Roman"/>
        </w:rPr>
        <w:t>SCADA – systém pro dohled, řízení a sběr dat</w:t>
      </w:r>
    </w:p>
    <w:p w14:paraId="55DEB47C" w14:textId="77777777" w:rsidR="00BD54EB" w:rsidRPr="000641A4" w:rsidRDefault="00BD54EB" w:rsidP="00712D3F">
      <w:pPr>
        <w:pStyle w:val="Odstavecseseznamem"/>
        <w:numPr>
          <w:ilvl w:val="0"/>
          <w:numId w:val="4"/>
        </w:numPr>
        <w:spacing w:before="120" w:after="120" w:line="276" w:lineRule="auto"/>
        <w:ind w:left="993" w:hanging="437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Řídící prvky hardwarové úrovně u jednotlivých elektráren a baterií</w:t>
      </w:r>
    </w:p>
    <w:p w14:paraId="5BBED5BB" w14:textId="77777777" w:rsidR="00BD54EB" w:rsidRPr="000641A4" w:rsidRDefault="00BD54EB" w:rsidP="00712D3F">
      <w:pPr>
        <w:pStyle w:val="Odstavecseseznamem"/>
        <w:numPr>
          <w:ilvl w:val="0"/>
          <w:numId w:val="4"/>
        </w:numPr>
        <w:spacing w:before="120" w:after="120" w:line="276" w:lineRule="auto"/>
        <w:ind w:left="993" w:hanging="437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Vyšší energetické a obchodní funkce</w:t>
      </w:r>
    </w:p>
    <w:p w14:paraId="431A5B39" w14:textId="3441807F" w:rsidR="00BD54EB" w:rsidRPr="000641A4" w:rsidRDefault="00BD54EB" w:rsidP="00712D3F">
      <w:pPr>
        <w:pStyle w:val="Odstavecseseznamem"/>
        <w:numPr>
          <w:ilvl w:val="0"/>
          <w:numId w:val="4"/>
        </w:numPr>
        <w:spacing w:before="120" w:after="120" w:line="276" w:lineRule="auto"/>
        <w:ind w:left="993" w:hanging="437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Systémová integrace se stávajícími informačními systémy JEAS, především </w:t>
      </w:r>
      <w:r w:rsidR="00661966" w:rsidRPr="000641A4">
        <w:rPr>
          <w:rFonts w:ascii="Times New Roman" w:hAnsi="Times New Roman" w:cs="Times New Roman"/>
        </w:rPr>
        <w:t xml:space="preserve">s </w:t>
      </w:r>
      <w:r w:rsidRPr="000641A4">
        <w:rPr>
          <w:rFonts w:ascii="Times New Roman" w:hAnsi="Times New Roman" w:cs="Times New Roman"/>
        </w:rPr>
        <w:t>dispečerským řízením</w:t>
      </w:r>
    </w:p>
    <w:p w14:paraId="652A6FF3" w14:textId="77777777" w:rsidR="00BD54EB" w:rsidRPr="000641A4" w:rsidRDefault="00BD54EB" w:rsidP="00712D3F">
      <w:pPr>
        <w:pStyle w:val="Odstavecseseznamem"/>
        <w:numPr>
          <w:ilvl w:val="0"/>
          <w:numId w:val="4"/>
        </w:numPr>
        <w:spacing w:before="120" w:after="120" w:line="276" w:lineRule="auto"/>
        <w:ind w:left="993" w:hanging="437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Vývoj nových funkcí</w:t>
      </w:r>
    </w:p>
    <w:bookmarkEnd w:id="3"/>
    <w:p w14:paraId="281599BE" w14:textId="77777777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</w:pPr>
      <w:r w:rsidRPr="000641A4">
        <w:rPr>
          <w:smallCaps/>
        </w:rPr>
        <w:t>SCADA – systém pro dohled, řízení a sběr dat</w:t>
      </w:r>
    </w:p>
    <w:p w14:paraId="5FB7C70B" w14:textId="77777777" w:rsidR="00BD54EB" w:rsidRPr="000641A4" w:rsidRDefault="00BD54EB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SCADA je anglickou zkratkou Supervisory </w:t>
      </w:r>
      <w:proofErr w:type="spellStart"/>
      <w:r w:rsidRPr="000641A4">
        <w:rPr>
          <w:rFonts w:ascii="Times New Roman" w:hAnsi="Times New Roman" w:cs="Times New Roman"/>
        </w:rPr>
        <w:t>Control</w:t>
      </w:r>
      <w:proofErr w:type="spellEnd"/>
      <w:r w:rsidRPr="000641A4">
        <w:rPr>
          <w:rFonts w:ascii="Times New Roman" w:hAnsi="Times New Roman" w:cs="Times New Roman"/>
        </w:rPr>
        <w:t xml:space="preserve"> And Data </w:t>
      </w:r>
      <w:proofErr w:type="spellStart"/>
      <w:r w:rsidRPr="000641A4">
        <w:rPr>
          <w:rFonts w:ascii="Times New Roman" w:hAnsi="Times New Roman" w:cs="Times New Roman"/>
        </w:rPr>
        <w:t>Acquisition</w:t>
      </w:r>
      <w:proofErr w:type="spellEnd"/>
      <w:r w:rsidRPr="000641A4">
        <w:rPr>
          <w:rFonts w:ascii="Times New Roman" w:hAnsi="Times New Roman" w:cs="Times New Roman"/>
        </w:rPr>
        <w:t>. Systém SCADA obecně nezastává funkci plnohodnotného řídicího systému dané technologie, ale zaměřuje se spíše na dispečerský dohled, monitorování, zobrazování veličin jednotlivě i po skupinách a jejich možnou parametrizaci. Software typu SCADA je tedy provozován na vyšší úrovni nad hardware jednotlivých prvků systému.</w:t>
      </w:r>
    </w:p>
    <w:p w14:paraId="285BD39A" w14:textId="77777777" w:rsidR="00BD54EB" w:rsidRPr="000641A4" w:rsidRDefault="00BD54EB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V historii rozlišujeme čtyři generace SCADA. První byly ostrovní jednoúčelové systémy v době sálových počítačů, druhou distribuované systémy s větším počtem menších stanic propojených komunikačními protokoly (například trasa metra), třetí generací byly již síťové systémy v době rozmachu PC a standardizace komunikačních protokolů. </w:t>
      </w:r>
    </w:p>
    <w:p w14:paraId="65D19648" w14:textId="3B813205" w:rsidR="00BD54EB" w:rsidRPr="000641A4" w:rsidRDefault="00BD54EB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Dnes máme 4. generaci - "internet </w:t>
      </w:r>
      <w:proofErr w:type="spellStart"/>
      <w:r w:rsidRPr="000641A4">
        <w:rPr>
          <w:rFonts w:ascii="Times New Roman" w:hAnsi="Times New Roman" w:cs="Times New Roman"/>
        </w:rPr>
        <w:t>of</w:t>
      </w:r>
      <w:proofErr w:type="spellEnd"/>
      <w:r w:rsidRPr="000641A4">
        <w:rPr>
          <w:rFonts w:ascii="Times New Roman" w:hAnsi="Times New Roman" w:cs="Times New Roman"/>
        </w:rPr>
        <w:t xml:space="preserve"> </w:t>
      </w:r>
      <w:proofErr w:type="spellStart"/>
      <w:r w:rsidRPr="000641A4">
        <w:rPr>
          <w:rFonts w:ascii="Times New Roman" w:hAnsi="Times New Roman" w:cs="Times New Roman"/>
        </w:rPr>
        <w:t>things</w:t>
      </w:r>
      <w:proofErr w:type="spellEnd"/>
      <w:r w:rsidRPr="000641A4">
        <w:rPr>
          <w:rFonts w:ascii="Times New Roman" w:hAnsi="Times New Roman" w:cs="Times New Roman"/>
        </w:rPr>
        <w:t xml:space="preserve">" (IOT), v níž začínají dominovat multiagentní systémy a cloudové služby. Požadavkem </w:t>
      </w:r>
      <w:r w:rsidR="0062242B" w:rsidRPr="000641A4">
        <w:rPr>
          <w:rFonts w:ascii="Times New Roman" w:hAnsi="Times New Roman" w:cs="Times New Roman"/>
        </w:rPr>
        <w:t xml:space="preserve">Objednatele </w:t>
      </w:r>
      <w:r w:rsidRPr="000641A4">
        <w:rPr>
          <w:rFonts w:ascii="Times New Roman" w:hAnsi="Times New Roman" w:cs="Times New Roman"/>
        </w:rPr>
        <w:t xml:space="preserve">tedy je, aby </w:t>
      </w:r>
      <w:r w:rsidR="0062242B" w:rsidRPr="000641A4">
        <w:rPr>
          <w:rFonts w:ascii="Times New Roman" w:hAnsi="Times New Roman" w:cs="Times New Roman"/>
        </w:rPr>
        <w:t xml:space="preserve">řídící </w:t>
      </w:r>
      <w:r w:rsidRPr="000641A4">
        <w:rPr>
          <w:rFonts w:ascii="Times New Roman" w:hAnsi="Times New Roman" w:cs="Times New Roman"/>
        </w:rPr>
        <w:t xml:space="preserve">systém uměl interně </w:t>
      </w:r>
      <w:r w:rsidRPr="000641A4">
        <w:rPr>
          <w:rFonts w:ascii="Times New Roman" w:hAnsi="Times New Roman" w:cs="Times New Roman"/>
        </w:rPr>
        <w:lastRenderedPageBreak/>
        <w:t xml:space="preserve">pracovat s daty z jedné budovy (radnice, škola, bazén) a </w:t>
      </w:r>
      <w:r w:rsidR="002E46A1">
        <w:rPr>
          <w:rFonts w:ascii="Times New Roman" w:hAnsi="Times New Roman" w:cs="Times New Roman"/>
        </w:rPr>
        <w:t xml:space="preserve">aby </w:t>
      </w:r>
      <w:r w:rsidRPr="000641A4">
        <w:rPr>
          <w:rFonts w:ascii="Times New Roman" w:hAnsi="Times New Roman" w:cs="Times New Roman"/>
        </w:rPr>
        <w:t>toto umě</w:t>
      </w:r>
      <w:r w:rsidR="002E46A1">
        <w:rPr>
          <w:rFonts w:ascii="Times New Roman" w:hAnsi="Times New Roman" w:cs="Times New Roman"/>
        </w:rPr>
        <w:t>l</w:t>
      </w:r>
      <w:r w:rsidRPr="000641A4">
        <w:rPr>
          <w:rFonts w:ascii="Times New Roman" w:hAnsi="Times New Roman" w:cs="Times New Roman"/>
        </w:rPr>
        <w:t xml:space="preserve"> zobrazit v cloudu a umožni</w:t>
      </w:r>
      <w:r w:rsidR="002E46A1">
        <w:rPr>
          <w:rFonts w:ascii="Times New Roman" w:hAnsi="Times New Roman" w:cs="Times New Roman"/>
        </w:rPr>
        <w:t>l</w:t>
      </w:r>
      <w:r w:rsidRPr="000641A4">
        <w:rPr>
          <w:rFonts w:ascii="Times New Roman" w:hAnsi="Times New Roman" w:cs="Times New Roman"/>
        </w:rPr>
        <w:t xml:space="preserve"> optimalizaci vyšším funkcím.</w:t>
      </w:r>
    </w:p>
    <w:p w14:paraId="347F321B" w14:textId="77777777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</w:pPr>
      <w:r w:rsidRPr="000641A4">
        <w:rPr>
          <w:smallCaps/>
        </w:rPr>
        <w:t>SCADA+ - řízení jednotlivých prvků</w:t>
      </w:r>
    </w:p>
    <w:p w14:paraId="0EB20982" w14:textId="77777777" w:rsidR="00BD54EB" w:rsidRPr="000641A4" w:rsidRDefault="00BD54EB" w:rsidP="00AD0E0A">
      <w:pPr>
        <w:spacing w:before="120" w:after="120" w:line="276" w:lineRule="auto"/>
        <w:ind w:left="567"/>
        <w:jc w:val="both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Dalším požadavkem je, aby tato vrstva systému krom dohledu umožnila i základní řízení jednotlivých prvků po skupinách s potvrzením vykonání zadané instrukce. U střídačů u fotovoltaik i baterií jde zejména o:</w:t>
      </w:r>
    </w:p>
    <w:p w14:paraId="5F236F94" w14:textId="77777777" w:rsidR="00BD54EB" w:rsidRPr="000641A4" w:rsidRDefault="00BD54EB" w:rsidP="00712D3F">
      <w:pPr>
        <w:pStyle w:val="Odstavecseseznamem"/>
        <w:numPr>
          <w:ilvl w:val="0"/>
          <w:numId w:val="5"/>
        </w:numPr>
        <w:spacing w:before="120" w:after="120" w:line="276" w:lineRule="auto"/>
        <w:ind w:left="993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Zapnutí, vypnutí (s potvrzením vykonání)</w:t>
      </w:r>
    </w:p>
    <w:p w14:paraId="6D7C792C" w14:textId="77777777" w:rsidR="00BD54EB" w:rsidRPr="000641A4" w:rsidRDefault="00BD54EB" w:rsidP="00712D3F">
      <w:pPr>
        <w:pStyle w:val="Odstavecseseznamem"/>
        <w:numPr>
          <w:ilvl w:val="0"/>
          <w:numId w:val="5"/>
        </w:numPr>
        <w:spacing w:before="120" w:after="120" w:line="276" w:lineRule="auto"/>
        <w:ind w:left="993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Zvýšení a snížení výkonu (s přenesením skutečné hodnoty)</w:t>
      </w:r>
    </w:p>
    <w:p w14:paraId="7C39E31C" w14:textId="7A349C5B" w:rsidR="00BD54EB" w:rsidRPr="000641A4" w:rsidRDefault="00BD54EB" w:rsidP="00712D3F">
      <w:pPr>
        <w:pStyle w:val="Odstavecseseznamem"/>
        <w:numPr>
          <w:ilvl w:val="0"/>
          <w:numId w:val="5"/>
        </w:numPr>
        <w:spacing w:before="120" w:after="120" w:line="276" w:lineRule="auto"/>
        <w:ind w:left="993"/>
        <w:contextualSpacing w:val="0"/>
        <w:rPr>
          <w:rFonts w:ascii="Times New Roman" w:eastAsiaTheme="majorEastAsia" w:hAnsi="Times New Roman" w:cs="Times New Roman"/>
          <w:color w:val="2F5496" w:themeColor="accent1" w:themeShade="BF"/>
        </w:rPr>
      </w:pPr>
      <w:r w:rsidRPr="000641A4">
        <w:rPr>
          <w:rFonts w:ascii="Times New Roman" w:hAnsi="Times New Roman" w:cs="Times New Roman"/>
        </w:rPr>
        <w:t xml:space="preserve">Zjištění aktuálního stavu prvku (například odběr na </w:t>
      </w:r>
      <w:r w:rsidR="00661966" w:rsidRPr="000641A4">
        <w:rPr>
          <w:rFonts w:ascii="Times New Roman" w:hAnsi="Times New Roman" w:cs="Times New Roman"/>
        </w:rPr>
        <w:t>budově radnice</w:t>
      </w:r>
      <w:r w:rsidRPr="000641A4">
        <w:rPr>
          <w:rFonts w:ascii="Times New Roman" w:hAnsi="Times New Roman" w:cs="Times New Roman"/>
        </w:rPr>
        <w:t>)</w:t>
      </w:r>
    </w:p>
    <w:p w14:paraId="53CAAB19" w14:textId="77777777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r w:rsidRPr="000641A4">
        <w:rPr>
          <w:smallCaps/>
        </w:rPr>
        <w:t>Technické požadavky</w:t>
      </w:r>
    </w:p>
    <w:p w14:paraId="2112B6B9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hanging="153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Minimální podpora komodit </w:t>
      </w:r>
    </w:p>
    <w:p w14:paraId="65F8AC79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bookmarkStart w:id="4" w:name="_Hlk145247580"/>
      <w:r w:rsidRPr="000641A4">
        <w:rPr>
          <w:rFonts w:ascii="Times New Roman" w:hAnsi="Times New Roman" w:cs="Times New Roman"/>
        </w:rPr>
        <w:t>Elektřina</w:t>
      </w:r>
    </w:p>
    <w:p w14:paraId="0FFD92EC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Teplo</w:t>
      </w:r>
    </w:p>
    <w:p w14:paraId="0DFA2FF8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Zemní plyn</w:t>
      </w:r>
    </w:p>
    <w:p w14:paraId="520EF477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Možnost rozšíření o další komodity (například voda)</w:t>
      </w:r>
    </w:p>
    <w:bookmarkEnd w:id="4"/>
    <w:p w14:paraId="22C55BFD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Optimalizace, a to v jednotlivých výše uvedených komoditách i mezi nimi, například využití přebytků solární výroby pro ohřev teplé užitkové vody.</w:t>
      </w:r>
    </w:p>
    <w:p w14:paraId="0866BBD3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0641A4">
        <w:rPr>
          <w:rFonts w:ascii="Times New Roman" w:hAnsi="Times New Roman" w:cs="Times New Roman"/>
          <w:bCs/>
        </w:rPr>
        <w:t>Výroby</w:t>
      </w:r>
    </w:p>
    <w:p w14:paraId="684048FE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0641A4">
        <w:rPr>
          <w:rFonts w:ascii="Times New Roman" w:hAnsi="Times New Roman" w:cs="Times New Roman"/>
          <w:bCs/>
        </w:rPr>
        <w:t>Spotřeby</w:t>
      </w:r>
    </w:p>
    <w:p w14:paraId="053D3316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0641A4">
        <w:rPr>
          <w:rFonts w:ascii="Times New Roman" w:hAnsi="Times New Roman" w:cs="Times New Roman"/>
          <w:bCs/>
        </w:rPr>
        <w:t>Akumulace energie</w:t>
      </w:r>
    </w:p>
    <w:p w14:paraId="17DD7B4E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Kritéria optimalizace (multikriteriální)</w:t>
      </w:r>
    </w:p>
    <w:p w14:paraId="26D02E89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0641A4">
        <w:rPr>
          <w:rFonts w:ascii="Times New Roman" w:hAnsi="Times New Roman" w:cs="Times New Roman"/>
          <w:bCs/>
        </w:rPr>
        <w:t>Cena (co nejpříznivější)</w:t>
      </w:r>
    </w:p>
    <w:p w14:paraId="1B961763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0641A4">
        <w:rPr>
          <w:rFonts w:ascii="Times New Roman" w:hAnsi="Times New Roman" w:cs="Times New Roman"/>
          <w:bCs/>
        </w:rPr>
        <w:t>Technické jednotky, například dodržení technologické teploty apod.</w:t>
      </w:r>
    </w:p>
    <w:p w14:paraId="680BEDBB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0641A4">
        <w:rPr>
          <w:rFonts w:ascii="Times New Roman" w:hAnsi="Times New Roman" w:cs="Times New Roman"/>
          <w:bCs/>
        </w:rPr>
        <w:t>Ostatní jednotky, například úspory CO</w:t>
      </w:r>
      <w:r w:rsidRPr="000641A4">
        <w:rPr>
          <w:rFonts w:ascii="Times New Roman" w:hAnsi="Times New Roman" w:cs="Times New Roman"/>
          <w:bCs/>
          <w:vertAlign w:val="subscript"/>
        </w:rPr>
        <w:t>2</w:t>
      </w:r>
      <w:r w:rsidRPr="000641A4">
        <w:rPr>
          <w:rFonts w:ascii="Times New Roman" w:hAnsi="Times New Roman" w:cs="Times New Roman"/>
          <w:bCs/>
        </w:rPr>
        <w:t xml:space="preserve"> jako kritérium pro některé dotační tituly</w:t>
      </w:r>
    </w:p>
    <w:p w14:paraId="2CAC04B0" w14:textId="2C9AF01C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Vizualizace libovolných prvků soustavy, včetně řiditelných aktivních spotřebičů, například radnice, která nemůže mít z důvodů památkové ochrany </w:t>
      </w:r>
      <w:r w:rsidR="00661966" w:rsidRPr="000641A4">
        <w:rPr>
          <w:rFonts w:ascii="Times New Roman" w:hAnsi="Times New Roman" w:cs="Times New Roman"/>
        </w:rPr>
        <w:t xml:space="preserve">vlastní </w:t>
      </w:r>
      <w:r w:rsidRPr="000641A4">
        <w:rPr>
          <w:rFonts w:ascii="Times New Roman" w:hAnsi="Times New Roman" w:cs="Times New Roman"/>
        </w:rPr>
        <w:t>solární elektrárnu.</w:t>
      </w:r>
    </w:p>
    <w:p w14:paraId="5E3CA10A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Řízení libovolných prvků či skupin prvků soustavy</w:t>
      </w:r>
    </w:p>
    <w:p w14:paraId="56FAD2F3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Zobrazení výsledku řízení jednotlivě i po skupinách (například stav prvků a celkový regulační výkon skupiny prvků)</w:t>
      </w:r>
    </w:p>
    <w:p w14:paraId="6F7B97B4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Otevřená architektura</w:t>
      </w:r>
    </w:p>
    <w:p w14:paraId="7377D604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Musí podporovat lokální provoz i cloudové řešení</w:t>
      </w:r>
    </w:p>
    <w:p w14:paraId="575A3A95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V lokálním provozu musí spolehlivě fungovat na defaultní scénáře nebo ruční řízení i při výpadku cloudu nebo jeho poruše</w:t>
      </w:r>
    </w:p>
    <w:p w14:paraId="3B864BF5" w14:textId="77777777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Cloudové řešení musí být postaveno alespoň na datacentru s TIER3</w:t>
      </w:r>
    </w:p>
    <w:p w14:paraId="2A1CCA13" w14:textId="5D9CA37D" w:rsidR="00BD54EB" w:rsidRPr="000641A4" w:rsidRDefault="00BD54EB" w:rsidP="00712D3F">
      <w:pPr>
        <w:numPr>
          <w:ilvl w:val="0"/>
          <w:numId w:val="6"/>
        </w:numPr>
        <w:tabs>
          <w:tab w:val="left" w:pos="993"/>
          <w:tab w:val="left" w:leader="dot" w:pos="1701"/>
        </w:tabs>
        <w:spacing w:before="120" w:after="120" w:line="276" w:lineRule="auto"/>
        <w:ind w:left="993" w:hanging="42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Musí splňovat </w:t>
      </w:r>
      <w:r w:rsidR="0056683A" w:rsidRPr="000641A4">
        <w:rPr>
          <w:rFonts w:ascii="Times New Roman" w:hAnsi="Times New Roman" w:cs="Times New Roman"/>
        </w:rPr>
        <w:t>požadavky</w:t>
      </w:r>
    </w:p>
    <w:p w14:paraId="2D810D1A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GDPR</w:t>
      </w:r>
    </w:p>
    <w:p w14:paraId="4AE05BE3" w14:textId="77777777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lastRenderedPageBreak/>
        <w:t>Evropské kybernetické bezpečnosti NIS2</w:t>
      </w:r>
    </w:p>
    <w:p w14:paraId="1C31EB35" w14:textId="5D38EC9E" w:rsidR="00BD54EB" w:rsidRPr="000641A4" w:rsidRDefault="00BD54EB" w:rsidP="00712D3F">
      <w:pPr>
        <w:numPr>
          <w:ilvl w:val="1"/>
          <w:numId w:val="6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podmínky </w:t>
      </w:r>
      <w:r w:rsidR="00A841A3" w:rsidRPr="000641A4">
        <w:rPr>
          <w:rFonts w:ascii="Times New Roman" w:hAnsi="Times New Roman" w:cs="Times New Roman"/>
        </w:rPr>
        <w:t xml:space="preserve">návrhu </w:t>
      </w:r>
      <w:r w:rsidR="00824B02" w:rsidRPr="000641A4">
        <w:rPr>
          <w:rFonts w:ascii="Times New Roman" w:hAnsi="Times New Roman" w:cs="Times New Roman"/>
        </w:rPr>
        <w:t xml:space="preserve">změny energetického </w:t>
      </w:r>
      <w:r w:rsidR="00A841A3" w:rsidRPr="000641A4">
        <w:rPr>
          <w:rFonts w:ascii="Times New Roman" w:hAnsi="Times New Roman" w:cs="Times New Roman"/>
        </w:rPr>
        <w:t xml:space="preserve">zákona </w:t>
      </w:r>
      <w:r w:rsidR="00824B02" w:rsidRPr="000641A4">
        <w:rPr>
          <w:rFonts w:ascii="Times New Roman" w:hAnsi="Times New Roman" w:cs="Times New Roman"/>
        </w:rPr>
        <w:t xml:space="preserve">(tzv. </w:t>
      </w:r>
      <w:r w:rsidRPr="000641A4">
        <w:rPr>
          <w:rFonts w:ascii="Times New Roman" w:hAnsi="Times New Roman" w:cs="Times New Roman"/>
        </w:rPr>
        <w:t>LEX OZE II</w:t>
      </w:r>
      <w:r w:rsidR="00824B02" w:rsidRPr="000641A4">
        <w:rPr>
          <w:rFonts w:ascii="Times New Roman" w:hAnsi="Times New Roman" w:cs="Times New Roman"/>
        </w:rPr>
        <w:t>)</w:t>
      </w:r>
    </w:p>
    <w:p w14:paraId="42191EA1" w14:textId="77777777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bookmarkStart w:id="5" w:name="_Hlk146467063"/>
      <w:r w:rsidRPr="000641A4">
        <w:rPr>
          <w:smallCaps/>
        </w:rPr>
        <w:t>Řídící prvky hardwarové úrovně u jednotlivých elektráren a baterií</w:t>
      </w:r>
    </w:p>
    <w:bookmarkEnd w:id="5"/>
    <w:p w14:paraId="58B8E02D" w14:textId="77777777" w:rsidR="00BD54EB" w:rsidRPr="000641A4" w:rsidRDefault="00BD54EB" w:rsidP="00AD0E0A">
      <w:pPr>
        <w:spacing w:before="120" w:after="120" w:line="276" w:lineRule="auto"/>
        <w:ind w:firstLine="57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Řešení musí poskytovat data v otevřeném a známém formátu</w:t>
      </w:r>
    </w:p>
    <w:p w14:paraId="22B9DF0C" w14:textId="4DEC633F" w:rsidR="00BD54EB" w:rsidRPr="000641A4" w:rsidRDefault="00BD54EB" w:rsidP="00C05D3F">
      <w:pPr>
        <w:spacing w:before="120" w:after="120" w:line="276" w:lineRule="auto"/>
        <w:ind w:firstLine="576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Požadavky na řízení jsou uvedeny v následující tabulce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D54EB" w:rsidRPr="000641A4" w14:paraId="018CCCF6" w14:textId="77777777" w:rsidTr="00BD54EB">
        <w:trPr>
          <w:cantSplit/>
          <w:trHeight w:val="341"/>
          <w:tblHeader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E9CD6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39089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</w:tr>
      <w:tr w:rsidR="00BD54EB" w:rsidRPr="000641A4" w14:paraId="3010F929" w14:textId="77777777" w:rsidTr="00BD54EB">
        <w:trPr>
          <w:cantSplit/>
          <w:trHeight w:val="34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B025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Protokol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2674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MODBUS</w:t>
            </w:r>
          </w:p>
        </w:tc>
      </w:tr>
      <w:tr w:rsidR="00BD54EB" w:rsidRPr="000641A4" w14:paraId="6835AED6" w14:textId="77777777" w:rsidTr="00BD54EB">
        <w:trPr>
          <w:cantSplit/>
          <w:trHeight w:val="34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60EE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Min. požadované příkazy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456E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Autonomní provoz – ZAPNOUT/VYPNOUT</w:t>
            </w:r>
          </w:p>
          <w:p w14:paraId="26E664EE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Zjištění stavu příslušného prvku (konkrétní veličina nebo potvrzení o vykonání příkazu)</w:t>
            </w:r>
          </w:p>
          <w:p w14:paraId="6FBABB60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Řízení výkonu nabíjení v rozsahu 0-100%</w:t>
            </w:r>
          </w:p>
          <w:p w14:paraId="69B34590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Řízení výkonu vybíjení v rozsahu 0-100%</w:t>
            </w:r>
          </w:p>
          <w:p w14:paraId="1D80908A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Řízení výkonu FVE v rozsahu 0-</w:t>
            </w:r>
            <w:proofErr w:type="gramStart"/>
            <w:r w:rsidRPr="000641A4">
              <w:rPr>
                <w:rFonts w:ascii="Times New Roman" w:hAnsi="Times New Roman" w:cs="Times New Roman"/>
                <w:color w:val="000000"/>
              </w:rPr>
              <w:t>100%</w:t>
            </w:r>
            <w:proofErr w:type="gramEnd"/>
          </w:p>
        </w:tc>
      </w:tr>
      <w:tr w:rsidR="00BD54EB" w:rsidRPr="000641A4" w14:paraId="0B87FC26" w14:textId="77777777" w:rsidTr="00BD54EB">
        <w:trPr>
          <w:cantSplit/>
          <w:trHeight w:val="34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420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Rychlost odezvy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DE67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max. 500 ms</w:t>
            </w:r>
          </w:p>
        </w:tc>
      </w:tr>
      <w:tr w:rsidR="00BD54EB" w:rsidRPr="000641A4" w14:paraId="33B2C4CE" w14:textId="77777777" w:rsidTr="00BD54EB">
        <w:trPr>
          <w:cantSplit/>
          <w:trHeight w:val="34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27A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Tabulka komunikačních (MODBUS) příkazů na </w:t>
            </w:r>
            <w:proofErr w:type="spellStart"/>
            <w:r w:rsidRPr="000641A4">
              <w:rPr>
                <w:rFonts w:ascii="Times New Roman" w:hAnsi="Times New Roman" w:cs="Times New Roman"/>
                <w:bCs/>
                <w:color w:val="000000"/>
              </w:rPr>
              <w:t>povelování</w:t>
            </w:r>
            <w:proofErr w:type="spellEnd"/>
            <w:r w:rsidRPr="000641A4">
              <w:rPr>
                <w:rFonts w:ascii="Times New Roman" w:hAnsi="Times New Roman" w:cs="Times New Roman"/>
                <w:bCs/>
                <w:color w:val="000000"/>
              </w:rPr>
              <w:t xml:space="preserve"> včetně stavových informací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26C3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ANO (kompletní popis komunikačního protokolu)</w:t>
            </w:r>
          </w:p>
        </w:tc>
      </w:tr>
      <w:tr w:rsidR="00BD54EB" w:rsidRPr="000641A4" w14:paraId="73CBDDA7" w14:textId="77777777" w:rsidTr="00BD54EB">
        <w:trPr>
          <w:cantSplit/>
          <w:trHeight w:val="341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F4FD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41A4">
              <w:rPr>
                <w:rFonts w:ascii="Times New Roman" w:hAnsi="Times New Roman" w:cs="Times New Roman"/>
                <w:bCs/>
                <w:color w:val="000000"/>
              </w:rPr>
              <w:t>Požadované funkce SW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C2A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Akumulace přebytků</w:t>
            </w:r>
          </w:p>
          <w:p w14:paraId="24B903A5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Schopnost zálohování</w:t>
            </w:r>
          </w:p>
          <w:p w14:paraId="68CDA95B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Peak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shaving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(PS)</w:t>
            </w:r>
          </w:p>
          <w:p w14:paraId="34E6EEC9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 xml:space="preserve">Shift </w:t>
            </w:r>
            <w:proofErr w:type="spellStart"/>
            <w:r w:rsidRPr="000641A4">
              <w:rPr>
                <w:rFonts w:ascii="Times New Roman" w:hAnsi="Times New Roman" w:cs="Times New Roman"/>
                <w:color w:val="000000"/>
              </w:rPr>
              <w:t>Load</w:t>
            </w:r>
            <w:proofErr w:type="spellEnd"/>
            <w:r w:rsidRPr="000641A4">
              <w:rPr>
                <w:rFonts w:ascii="Times New Roman" w:hAnsi="Times New Roman" w:cs="Times New Roman"/>
                <w:color w:val="000000"/>
              </w:rPr>
              <w:t xml:space="preserve"> (SL)</w:t>
            </w:r>
          </w:p>
          <w:p w14:paraId="1A636FFC" w14:textId="77777777" w:rsidR="00BD54EB" w:rsidRPr="000641A4" w:rsidRDefault="00BD54EB" w:rsidP="00AD0E0A">
            <w:pPr>
              <w:widowControl w:val="0"/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0641A4">
              <w:rPr>
                <w:rFonts w:ascii="Times New Roman" w:hAnsi="Times New Roman" w:cs="Times New Roman"/>
                <w:color w:val="000000"/>
              </w:rPr>
              <w:t>Propojení do nadřazené aplikace</w:t>
            </w:r>
          </w:p>
        </w:tc>
      </w:tr>
    </w:tbl>
    <w:p w14:paraId="6F0337F7" w14:textId="77777777" w:rsidR="00BD54EB" w:rsidRPr="000641A4" w:rsidRDefault="00BD54EB" w:rsidP="00AD0E0A">
      <w:pPr>
        <w:spacing w:before="120" w:after="120" w:line="276" w:lineRule="auto"/>
        <w:rPr>
          <w:rFonts w:ascii="Times New Roman" w:hAnsi="Times New Roman" w:cs="Times New Roman"/>
        </w:rPr>
      </w:pPr>
    </w:p>
    <w:p w14:paraId="6986F8F0" w14:textId="4BE3D554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r w:rsidRPr="000641A4">
        <w:rPr>
          <w:smallCaps/>
        </w:rPr>
        <w:t>Vyšší energetické a obchodní funkce</w:t>
      </w:r>
    </w:p>
    <w:p w14:paraId="73964FD4" w14:textId="20CBB245" w:rsidR="00D64A92" w:rsidRPr="000641A4" w:rsidRDefault="00D64A92" w:rsidP="00AD0E0A">
      <w:pPr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Objednatel dále požaduje, aby řídící systém v rámci vyšších energetických a obchodních funkcích splňoval zejména následující požadavky:</w:t>
      </w:r>
    </w:p>
    <w:p w14:paraId="6881796A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  <w:color w:val="FF0000"/>
        </w:rPr>
        <w:t xml:space="preserve"> </w:t>
      </w:r>
      <w:r w:rsidRPr="000641A4">
        <w:rPr>
          <w:rFonts w:ascii="Times New Roman" w:hAnsi="Times New Roman" w:cs="Times New Roman"/>
        </w:rPr>
        <w:t xml:space="preserve">Splnění kritéria </w:t>
      </w:r>
      <w:proofErr w:type="gramStart"/>
      <w:r w:rsidRPr="000641A4">
        <w:rPr>
          <w:rFonts w:ascii="Times New Roman" w:hAnsi="Times New Roman" w:cs="Times New Roman"/>
        </w:rPr>
        <w:t>80%</w:t>
      </w:r>
      <w:proofErr w:type="gramEnd"/>
      <w:r w:rsidRPr="000641A4">
        <w:rPr>
          <w:rFonts w:ascii="Times New Roman" w:hAnsi="Times New Roman" w:cs="Times New Roman"/>
        </w:rPr>
        <w:t xml:space="preserve"> </w:t>
      </w:r>
      <w:proofErr w:type="spellStart"/>
      <w:r w:rsidRPr="000641A4">
        <w:rPr>
          <w:rFonts w:ascii="Times New Roman" w:hAnsi="Times New Roman" w:cs="Times New Roman"/>
        </w:rPr>
        <w:t>samospotřeby</w:t>
      </w:r>
      <w:proofErr w:type="spellEnd"/>
      <w:r w:rsidRPr="000641A4">
        <w:rPr>
          <w:rFonts w:ascii="Times New Roman" w:hAnsi="Times New Roman" w:cs="Times New Roman"/>
        </w:rPr>
        <w:t xml:space="preserve"> v ročním horizontu</w:t>
      </w:r>
    </w:p>
    <w:p w14:paraId="4A1BCC05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spellStart"/>
      <w:r w:rsidRPr="000641A4">
        <w:rPr>
          <w:rFonts w:ascii="Times New Roman" w:hAnsi="Times New Roman" w:cs="Times New Roman"/>
        </w:rPr>
        <w:t>Samospotřeba</w:t>
      </w:r>
      <w:proofErr w:type="spellEnd"/>
      <w:r w:rsidRPr="000641A4">
        <w:rPr>
          <w:rFonts w:ascii="Times New Roman" w:hAnsi="Times New Roman" w:cs="Times New Roman"/>
        </w:rPr>
        <w:t xml:space="preserve"> v součtu obchodních intervalů (hodiny nebo ¼ hodiny)</w:t>
      </w:r>
    </w:p>
    <w:p w14:paraId="276EC6F7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Celková výroba</w:t>
      </w:r>
    </w:p>
    <w:p w14:paraId="5FD3C1D4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Celková spotřeba</w:t>
      </w:r>
    </w:p>
    <w:p w14:paraId="59BFC286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Snížení celkové výroby</w:t>
      </w:r>
    </w:p>
    <w:p w14:paraId="2C9666B9" w14:textId="77777777" w:rsidR="00D64A92" w:rsidRPr="000641A4" w:rsidRDefault="00D64A92" w:rsidP="00712D3F">
      <w:pPr>
        <w:pStyle w:val="Odstavecseseznamem"/>
        <w:numPr>
          <w:ilvl w:val="3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Formou snížení výkonu vybraných zdrojů</w:t>
      </w:r>
    </w:p>
    <w:p w14:paraId="20EF8B18" w14:textId="77777777" w:rsidR="00D64A92" w:rsidRPr="000641A4" w:rsidRDefault="00D64A92" w:rsidP="00712D3F">
      <w:pPr>
        <w:pStyle w:val="Odstavecseseznamem"/>
        <w:numPr>
          <w:ilvl w:val="3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Akumulací do elektřiny</w:t>
      </w:r>
    </w:p>
    <w:p w14:paraId="20B7E0ED" w14:textId="77777777" w:rsidR="00D64A92" w:rsidRPr="000641A4" w:rsidRDefault="00D64A92" w:rsidP="00712D3F">
      <w:pPr>
        <w:pStyle w:val="Odstavecseseznamem"/>
        <w:numPr>
          <w:ilvl w:val="3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Akumulací do tepla</w:t>
      </w:r>
    </w:p>
    <w:p w14:paraId="493CA955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lastRenderedPageBreak/>
        <w:t>Zvýšení celkové výroby pomocí akumulované elektřiny</w:t>
      </w:r>
    </w:p>
    <w:p w14:paraId="3738F56D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Celková akumulace elektřiny a možnost další akumulace elektřiny</w:t>
      </w:r>
    </w:p>
    <w:p w14:paraId="1F2C1E62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Celková možnost akumulace elektřiny do tepla</w:t>
      </w:r>
    </w:p>
    <w:p w14:paraId="7A964986" w14:textId="77777777" w:rsidR="00D64A92" w:rsidRPr="000641A4" w:rsidRDefault="00D64A92" w:rsidP="00712D3F">
      <w:pPr>
        <w:pStyle w:val="Odstavecseseznamem"/>
        <w:numPr>
          <w:ilvl w:val="2"/>
          <w:numId w:val="1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Rozpočet energií v rámci komunit dle LEX OZE II</w:t>
      </w:r>
    </w:p>
    <w:p w14:paraId="19E565A2" w14:textId="77777777" w:rsidR="00BD54EB" w:rsidRPr="000641A4" w:rsidRDefault="00BD54EB" w:rsidP="00AD0E0A">
      <w:pPr>
        <w:spacing w:before="120" w:after="120" w:line="276" w:lineRule="auto"/>
        <w:rPr>
          <w:rFonts w:ascii="Times New Roman" w:hAnsi="Times New Roman" w:cs="Times New Roman"/>
        </w:rPr>
      </w:pPr>
    </w:p>
    <w:p w14:paraId="1078A842" w14:textId="77777777" w:rsidR="00BD54EB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r w:rsidRPr="000641A4">
        <w:rPr>
          <w:smallCaps/>
        </w:rPr>
        <w:t>Systémová integrace</w:t>
      </w:r>
    </w:p>
    <w:p w14:paraId="367EA6FA" w14:textId="70CF536A" w:rsidR="00266B00" w:rsidRPr="002F6B88" w:rsidRDefault="00266B00" w:rsidP="002F6B88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2F6B88">
        <w:rPr>
          <w:rFonts w:ascii="Times New Roman" w:hAnsi="Times New Roman" w:cs="Times New Roman"/>
          <w:b/>
          <w:bCs/>
        </w:rPr>
        <w:t>Integrace dovnitř informačního prostředí Objednatele</w:t>
      </w:r>
    </w:p>
    <w:p w14:paraId="7FDBAC7C" w14:textId="0F475DBB" w:rsidR="00BD54EB" w:rsidRPr="002F6B88" w:rsidRDefault="0010035E" w:rsidP="002F6B88">
      <w:pPr>
        <w:pStyle w:val="Nadpis3"/>
        <w:numPr>
          <w:ilvl w:val="0"/>
          <w:numId w:val="0"/>
        </w:numPr>
        <w:spacing w:before="120" w:after="120" w:line="276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2F6B88">
        <w:rPr>
          <w:rFonts w:ascii="Times New Roman" w:hAnsi="Times New Roman" w:cs="Times New Roman"/>
          <w:color w:val="auto"/>
          <w:sz w:val="22"/>
          <w:szCs w:val="22"/>
        </w:rPr>
        <w:t xml:space="preserve">Řídící systém musí systémově integrovat stávající </w:t>
      </w:r>
      <w:r w:rsidR="00BD54EB" w:rsidRPr="002F6B88">
        <w:rPr>
          <w:rFonts w:ascii="Times New Roman" w:hAnsi="Times New Roman" w:cs="Times New Roman"/>
          <w:color w:val="auto"/>
          <w:sz w:val="22"/>
          <w:szCs w:val="22"/>
        </w:rPr>
        <w:t xml:space="preserve">informačního prostředí </w:t>
      </w:r>
      <w:r w:rsidRPr="002F6B88">
        <w:rPr>
          <w:rFonts w:ascii="Times New Roman" w:hAnsi="Times New Roman" w:cs="Times New Roman"/>
          <w:color w:val="auto"/>
          <w:sz w:val="22"/>
          <w:szCs w:val="22"/>
        </w:rPr>
        <w:t>Objednatele sestávající z</w:t>
      </w:r>
      <w:r w:rsidR="00D116AE" w:rsidRPr="002F6B8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F6B88">
        <w:rPr>
          <w:rFonts w:ascii="Times New Roman" w:hAnsi="Times New Roman" w:cs="Times New Roman"/>
          <w:color w:val="auto"/>
          <w:sz w:val="22"/>
          <w:szCs w:val="22"/>
        </w:rPr>
        <w:t>násl</w:t>
      </w:r>
      <w:r w:rsidR="00D116AE" w:rsidRPr="002F6B88">
        <w:rPr>
          <w:rFonts w:ascii="Times New Roman" w:hAnsi="Times New Roman" w:cs="Times New Roman"/>
          <w:color w:val="auto"/>
          <w:sz w:val="22"/>
          <w:szCs w:val="22"/>
        </w:rPr>
        <w:t>edující</w:t>
      </w:r>
      <w:r w:rsidR="00266B00" w:rsidRPr="002F6B88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D116AE" w:rsidRPr="002F6B88">
        <w:rPr>
          <w:rFonts w:ascii="Times New Roman" w:hAnsi="Times New Roman" w:cs="Times New Roman"/>
          <w:color w:val="auto"/>
          <w:sz w:val="22"/>
          <w:szCs w:val="22"/>
        </w:rPr>
        <w:t xml:space="preserve"> aplikací: </w:t>
      </w:r>
    </w:p>
    <w:p w14:paraId="0D655BEE" w14:textId="77777777" w:rsidR="00BD54EB" w:rsidRPr="000641A4" w:rsidRDefault="00BD54EB" w:rsidP="00712D3F">
      <w:pPr>
        <w:pStyle w:val="Odstavecseseznamem"/>
        <w:numPr>
          <w:ilvl w:val="0"/>
          <w:numId w:val="7"/>
        </w:numPr>
        <w:spacing w:before="120" w:after="120" w:line="276" w:lineRule="auto"/>
        <w:ind w:hanging="11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Dispečink</w:t>
      </w:r>
    </w:p>
    <w:p w14:paraId="6FC9380D" w14:textId="4B9D1D38" w:rsidR="0013278C" w:rsidRPr="002F6B88" w:rsidRDefault="0013278C" w:rsidP="0013278C">
      <w:pPr>
        <w:pStyle w:val="Odstavecseseznamem"/>
        <w:spacing w:before="120" w:after="120" w:line="276" w:lineRule="auto"/>
        <w:contextualSpacing w:val="0"/>
        <w:rPr>
          <w:rFonts w:ascii="Times New Roman" w:eastAsia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- </w:t>
      </w:r>
      <w:r w:rsidRPr="002F6B88">
        <w:rPr>
          <w:rFonts w:ascii="Times New Roman" w:eastAsia="Times New Roman" w:hAnsi="Times New Roman" w:cs="Times New Roman"/>
        </w:rPr>
        <w:t>vizualiza</w:t>
      </w:r>
      <w:r w:rsidRPr="002F6B88">
        <w:rPr>
          <w:rFonts w:ascii="Times New Roman" w:eastAsia="Times New Roman" w:hAnsi="Times New Roman" w:cs="Times New Roman" w:hint="eastAsia"/>
        </w:rPr>
        <w:t>č</w:t>
      </w:r>
      <w:r w:rsidRPr="002F6B88">
        <w:rPr>
          <w:rFonts w:ascii="Times New Roman" w:eastAsia="Times New Roman" w:hAnsi="Times New Roman" w:cs="Times New Roman"/>
        </w:rPr>
        <w:t>n</w:t>
      </w:r>
      <w:r w:rsidRPr="002F6B88">
        <w:rPr>
          <w:rFonts w:ascii="Times New Roman" w:eastAsia="Times New Roman" w:hAnsi="Times New Roman" w:cs="Times New Roman" w:hint="eastAsia"/>
        </w:rPr>
        <w:t>í</w:t>
      </w:r>
      <w:r w:rsidRPr="002F6B88">
        <w:rPr>
          <w:rFonts w:ascii="Times New Roman" w:eastAsia="Times New Roman" w:hAnsi="Times New Roman" w:cs="Times New Roman"/>
        </w:rPr>
        <w:t xml:space="preserve"> aplikace</w:t>
      </w:r>
      <w:r w:rsidR="005C3EC8" w:rsidRPr="002F6B88">
        <w:rPr>
          <w:rFonts w:ascii="Times New Roman" w:eastAsia="Times New Roman" w:hAnsi="Times New Roman" w:cs="Times New Roman"/>
        </w:rPr>
        <w:t xml:space="preserve"> CZT</w:t>
      </w:r>
      <w:r w:rsidRPr="002F6B88">
        <w:rPr>
          <w:rFonts w:ascii="Times New Roman" w:eastAsia="Times New Roman" w:hAnsi="Times New Roman" w:cs="Times New Roman"/>
        </w:rPr>
        <w:t xml:space="preserve"> Promotic8.3.32 /18.06.2020/ od spol. MARTIA a.s., </w:t>
      </w:r>
    </w:p>
    <w:p w14:paraId="702F5F01" w14:textId="67B9ED9A" w:rsidR="0013278C" w:rsidRPr="002F6B88" w:rsidRDefault="0013278C" w:rsidP="0013278C">
      <w:pPr>
        <w:pStyle w:val="Odstavecseseznamem"/>
        <w:spacing w:before="120" w:after="120" w:line="276" w:lineRule="auto"/>
        <w:contextualSpacing w:val="0"/>
        <w:rPr>
          <w:rFonts w:ascii="Times New Roman" w:eastAsia="Times New Roman" w:hAnsi="Times New Roman" w:cs="Times New Roman"/>
        </w:rPr>
      </w:pPr>
      <w:r w:rsidRPr="002F6B88">
        <w:rPr>
          <w:rFonts w:ascii="Times New Roman" w:eastAsia="Times New Roman" w:hAnsi="Times New Roman" w:cs="Times New Roman"/>
        </w:rPr>
        <w:t xml:space="preserve">- </w:t>
      </w:r>
      <w:r w:rsidR="005C3EC8" w:rsidRPr="002F6B88">
        <w:rPr>
          <w:rFonts w:ascii="Times New Roman" w:eastAsia="Times New Roman" w:hAnsi="Times New Roman" w:cs="Times New Roman"/>
        </w:rPr>
        <w:t>vizualiza</w:t>
      </w:r>
      <w:r w:rsidR="005C3EC8" w:rsidRPr="002F6B88">
        <w:rPr>
          <w:rFonts w:ascii="Times New Roman" w:eastAsia="Times New Roman" w:hAnsi="Times New Roman" w:cs="Times New Roman" w:hint="eastAsia"/>
        </w:rPr>
        <w:t>č</w:t>
      </w:r>
      <w:r w:rsidR="005C3EC8" w:rsidRPr="002F6B88">
        <w:rPr>
          <w:rFonts w:ascii="Times New Roman" w:eastAsia="Times New Roman" w:hAnsi="Times New Roman" w:cs="Times New Roman"/>
        </w:rPr>
        <w:t>n</w:t>
      </w:r>
      <w:r w:rsidR="005C3EC8" w:rsidRPr="002F6B88">
        <w:rPr>
          <w:rFonts w:ascii="Times New Roman" w:eastAsia="Times New Roman" w:hAnsi="Times New Roman" w:cs="Times New Roman" w:hint="eastAsia"/>
        </w:rPr>
        <w:t>í</w:t>
      </w:r>
      <w:r w:rsidR="005C3EC8" w:rsidRPr="002F6B88">
        <w:rPr>
          <w:rFonts w:ascii="Times New Roman" w:eastAsia="Times New Roman" w:hAnsi="Times New Roman" w:cs="Times New Roman"/>
        </w:rPr>
        <w:t xml:space="preserve"> aplikace tepeln</w:t>
      </w:r>
      <w:r w:rsidR="005C3EC8" w:rsidRPr="002F6B88">
        <w:rPr>
          <w:rFonts w:ascii="Times New Roman" w:eastAsia="Times New Roman" w:hAnsi="Times New Roman" w:cs="Times New Roman" w:hint="eastAsia"/>
        </w:rPr>
        <w:t>ý</w:t>
      </w:r>
      <w:r w:rsidR="005C3EC8" w:rsidRPr="002F6B88">
        <w:rPr>
          <w:rFonts w:ascii="Times New Roman" w:eastAsia="Times New Roman" w:hAnsi="Times New Roman" w:cs="Times New Roman"/>
        </w:rPr>
        <w:t xml:space="preserve">ch </w:t>
      </w:r>
      <w:proofErr w:type="gramStart"/>
      <w:r w:rsidR="005C3EC8" w:rsidRPr="002F6B88">
        <w:rPr>
          <w:rFonts w:ascii="Times New Roman" w:eastAsia="Times New Roman" w:hAnsi="Times New Roman" w:cs="Times New Roman"/>
        </w:rPr>
        <w:t>hospod</w:t>
      </w:r>
      <w:r w:rsidR="005C3EC8" w:rsidRPr="002F6B88">
        <w:rPr>
          <w:rFonts w:ascii="Times New Roman" w:eastAsia="Times New Roman" w:hAnsi="Times New Roman" w:cs="Times New Roman" w:hint="eastAsia"/>
        </w:rPr>
        <w:t>ář</w:t>
      </w:r>
      <w:r w:rsidR="005C3EC8" w:rsidRPr="002F6B88">
        <w:rPr>
          <w:rFonts w:ascii="Times New Roman" w:eastAsia="Times New Roman" w:hAnsi="Times New Roman" w:cs="Times New Roman"/>
        </w:rPr>
        <w:t>stv</w:t>
      </w:r>
      <w:r w:rsidR="005C3EC8" w:rsidRPr="002F6B88">
        <w:rPr>
          <w:rFonts w:ascii="Times New Roman" w:eastAsia="Times New Roman" w:hAnsi="Times New Roman" w:cs="Times New Roman" w:hint="eastAsia"/>
        </w:rPr>
        <w:t>í</w:t>
      </w:r>
      <w:r w:rsidR="005C3EC8" w:rsidRPr="002F6B88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5C3EC8" w:rsidRPr="002F6B88">
        <w:rPr>
          <w:rFonts w:ascii="Times New Roman" w:eastAsia="Times New Roman" w:hAnsi="Times New Roman" w:cs="Times New Roman"/>
        </w:rPr>
        <w:t>PlyKo</w:t>
      </w:r>
      <w:proofErr w:type="spellEnd"/>
      <w:proofErr w:type="gramEnd"/>
      <w:r w:rsidR="005C3EC8" w:rsidRPr="002F6B88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5C3EC8" w:rsidRPr="002F6B88">
        <w:rPr>
          <w:rFonts w:ascii="Times New Roman" w:eastAsia="Times New Roman" w:hAnsi="Times New Roman" w:cs="Times New Roman"/>
        </w:rPr>
        <w:t>Simacuc</w:t>
      </w:r>
      <w:proofErr w:type="spellEnd"/>
      <w:r w:rsidR="005C3EC8" w:rsidRPr="002F6B88">
        <w:rPr>
          <w:rFonts w:ascii="Times New Roman" w:eastAsia="Times New Roman" w:hAnsi="Times New Roman" w:cs="Times New Roman"/>
        </w:rPr>
        <w:t xml:space="preserve"> / </w:t>
      </w:r>
      <w:proofErr w:type="spellStart"/>
      <w:r w:rsidR="005C3EC8" w:rsidRPr="002F6B88">
        <w:rPr>
          <w:rFonts w:ascii="Times New Roman" w:eastAsia="Times New Roman" w:hAnsi="Times New Roman" w:cs="Times New Roman"/>
        </w:rPr>
        <w:t>Mobucuc</w:t>
      </w:r>
      <w:proofErr w:type="spellEnd"/>
      <w:r w:rsidR="005C3EC8" w:rsidRPr="002F6B88">
        <w:rPr>
          <w:rFonts w:ascii="Times New Roman" w:eastAsia="Times New Roman" w:hAnsi="Times New Roman" w:cs="Times New Roman"/>
        </w:rPr>
        <w:t xml:space="preserve"> </w:t>
      </w:r>
      <w:r w:rsidR="005C3EC8" w:rsidRPr="002F6B88">
        <w:rPr>
          <w:rFonts w:ascii="Times New Roman" w:eastAsia="Times New Roman" w:hAnsi="Times New Roman" w:cs="Times New Roman" w:hint="eastAsia"/>
        </w:rPr>
        <w:t>©</w:t>
      </w:r>
      <w:r w:rsidR="005C3EC8" w:rsidRPr="002F6B88">
        <w:rPr>
          <w:rFonts w:ascii="Times New Roman" w:eastAsia="Times New Roman" w:hAnsi="Times New Roman" w:cs="Times New Roman"/>
        </w:rPr>
        <w:t xml:space="preserve"> RNA, </w:t>
      </w:r>
      <w:proofErr w:type="spellStart"/>
      <w:r w:rsidR="005C3EC8" w:rsidRPr="002F6B88">
        <w:rPr>
          <w:rFonts w:ascii="Times New Roman" w:eastAsia="Times New Roman" w:hAnsi="Times New Roman" w:cs="Times New Roman"/>
        </w:rPr>
        <w:t>version</w:t>
      </w:r>
      <w:proofErr w:type="spellEnd"/>
      <w:r w:rsidR="005C3EC8" w:rsidRPr="002F6B88">
        <w:rPr>
          <w:rFonts w:ascii="Times New Roman" w:eastAsia="Times New Roman" w:hAnsi="Times New Roman" w:cs="Times New Roman"/>
        </w:rPr>
        <w:t xml:space="preserve"> 1.06, od spol. APPLIC s.r.o</w:t>
      </w:r>
      <w:r w:rsidRPr="002F6B88">
        <w:rPr>
          <w:rFonts w:ascii="Times New Roman" w:eastAsia="Times New Roman" w:hAnsi="Times New Roman" w:cs="Times New Roman"/>
        </w:rPr>
        <w:t xml:space="preserve">, </w:t>
      </w:r>
    </w:p>
    <w:p w14:paraId="7132F11E" w14:textId="110B0F4F" w:rsidR="0013278C" w:rsidRPr="000641A4" w:rsidRDefault="0013278C" w:rsidP="0013278C">
      <w:pPr>
        <w:pStyle w:val="Odstavecseseznamem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F6B88">
        <w:rPr>
          <w:rFonts w:ascii="Times New Roman" w:eastAsia="Times New Roman" w:hAnsi="Times New Roman" w:cs="Times New Roman"/>
        </w:rPr>
        <w:t>- vlastn</w:t>
      </w:r>
      <w:r w:rsidRPr="002F6B88">
        <w:rPr>
          <w:rFonts w:ascii="Times New Roman" w:eastAsia="Times New Roman" w:hAnsi="Times New Roman" w:cs="Times New Roman" w:hint="eastAsia"/>
        </w:rPr>
        <w:t>í</w:t>
      </w:r>
      <w:r w:rsidRPr="002F6B88">
        <w:rPr>
          <w:rFonts w:ascii="Times New Roman" w:eastAsia="Times New Roman" w:hAnsi="Times New Roman" w:cs="Times New Roman"/>
        </w:rPr>
        <w:t xml:space="preserve"> regulace jednotliv</w:t>
      </w:r>
      <w:r w:rsidRPr="002F6B88">
        <w:rPr>
          <w:rFonts w:ascii="Times New Roman" w:eastAsia="Times New Roman" w:hAnsi="Times New Roman" w:cs="Times New Roman" w:hint="eastAsia"/>
        </w:rPr>
        <w:t>ý</w:t>
      </w:r>
      <w:r w:rsidRPr="002F6B88">
        <w:rPr>
          <w:rFonts w:ascii="Times New Roman" w:eastAsia="Times New Roman" w:hAnsi="Times New Roman" w:cs="Times New Roman"/>
        </w:rPr>
        <w:t>ch zdroj</w:t>
      </w:r>
      <w:r w:rsidRPr="002F6B88">
        <w:rPr>
          <w:rFonts w:ascii="Times New Roman" w:eastAsia="Times New Roman" w:hAnsi="Times New Roman" w:cs="Times New Roman" w:hint="eastAsia"/>
        </w:rPr>
        <w:t>ů</w:t>
      </w:r>
      <w:r w:rsidR="005C3EC8" w:rsidRPr="002F6B88">
        <w:rPr>
          <w:rFonts w:ascii="Times New Roman" w:eastAsia="Times New Roman" w:hAnsi="Times New Roman" w:cs="Times New Roman"/>
        </w:rPr>
        <w:t xml:space="preserve"> tepla (Siemens, ADAT, kotlov</w:t>
      </w:r>
      <w:r w:rsidR="005C3EC8" w:rsidRPr="002F6B88">
        <w:rPr>
          <w:rFonts w:ascii="Times New Roman" w:eastAsia="Times New Roman" w:hAnsi="Times New Roman" w:cs="Times New Roman" w:hint="eastAsia"/>
        </w:rPr>
        <w:t>é</w:t>
      </w:r>
      <w:r w:rsidR="005C3EC8" w:rsidRPr="002F6B88">
        <w:rPr>
          <w:rFonts w:ascii="Times New Roman" w:eastAsia="Times New Roman" w:hAnsi="Times New Roman" w:cs="Times New Roman"/>
        </w:rPr>
        <w:t xml:space="preserve"> regulace</w:t>
      </w:r>
      <w:r w:rsidR="005C3EC8" w:rsidRPr="002F6B88">
        <w:rPr>
          <w:rFonts w:ascii="Times New Roman" w:eastAsia="Times New Roman" w:hAnsi="Times New Roman" w:cs="Times New Roman" w:hint="eastAsia"/>
        </w:rPr>
        <w:t>…</w:t>
      </w:r>
      <w:r w:rsidR="005C3EC8" w:rsidRPr="002F6B88">
        <w:rPr>
          <w:rFonts w:ascii="Times New Roman" w:eastAsia="Times New Roman" w:hAnsi="Times New Roman" w:cs="Times New Roman"/>
        </w:rPr>
        <w:t>)</w:t>
      </w:r>
      <w:r w:rsidRPr="002F6B88">
        <w:rPr>
          <w:rFonts w:ascii="Times New Roman" w:eastAsia="Times New Roman" w:hAnsi="Times New Roman" w:cs="Times New Roman"/>
        </w:rPr>
        <w:t xml:space="preserve">, </w:t>
      </w:r>
      <w:r w:rsidR="005C3EC8" w:rsidRPr="002F6B88">
        <w:rPr>
          <w:rFonts w:ascii="Times New Roman" w:eastAsia="Times New Roman" w:hAnsi="Times New Roman" w:cs="Times New Roman"/>
        </w:rPr>
        <w:t xml:space="preserve">u </w:t>
      </w:r>
      <w:r w:rsidRPr="002F6B88">
        <w:rPr>
          <w:rFonts w:ascii="Times New Roman" w:eastAsia="Times New Roman" w:hAnsi="Times New Roman" w:cs="Times New Roman"/>
        </w:rPr>
        <w:t>star</w:t>
      </w:r>
      <w:r w:rsidRPr="002F6B88">
        <w:rPr>
          <w:rFonts w:ascii="Times New Roman" w:eastAsia="Times New Roman" w:hAnsi="Times New Roman" w:cs="Times New Roman" w:hint="eastAsia"/>
        </w:rPr>
        <w:t>ší</w:t>
      </w:r>
      <w:r w:rsidR="005C3EC8" w:rsidRPr="002F6B88">
        <w:rPr>
          <w:rFonts w:ascii="Times New Roman" w:eastAsia="Times New Roman" w:hAnsi="Times New Roman" w:cs="Times New Roman"/>
        </w:rPr>
        <w:t>ch</w:t>
      </w:r>
      <w:r w:rsidRPr="002F6B88">
        <w:rPr>
          <w:rFonts w:ascii="Times New Roman" w:eastAsia="Times New Roman" w:hAnsi="Times New Roman" w:cs="Times New Roman"/>
        </w:rPr>
        <w:t xml:space="preserve"> zdroj</w:t>
      </w:r>
      <w:r w:rsidR="005C3EC8" w:rsidRPr="002F6B88">
        <w:rPr>
          <w:rFonts w:ascii="Times New Roman" w:eastAsia="Times New Roman" w:hAnsi="Times New Roman" w:cs="Times New Roman" w:hint="eastAsia"/>
        </w:rPr>
        <w:t>ů</w:t>
      </w:r>
      <w:r w:rsidRPr="002F6B88">
        <w:rPr>
          <w:rFonts w:ascii="Times New Roman" w:eastAsia="Times New Roman" w:hAnsi="Times New Roman" w:cs="Times New Roman"/>
        </w:rPr>
        <w:t xml:space="preserve"> bez d</w:t>
      </w:r>
      <w:r w:rsidRPr="002F6B88">
        <w:rPr>
          <w:rFonts w:ascii="Times New Roman" w:eastAsia="Times New Roman" w:hAnsi="Times New Roman" w:cs="Times New Roman" w:hint="eastAsia"/>
        </w:rPr>
        <w:t>á</w:t>
      </w:r>
      <w:r w:rsidRPr="002F6B88">
        <w:rPr>
          <w:rFonts w:ascii="Times New Roman" w:eastAsia="Times New Roman" w:hAnsi="Times New Roman" w:cs="Times New Roman"/>
        </w:rPr>
        <w:t>lkov</w:t>
      </w:r>
      <w:r w:rsidRPr="002F6B88">
        <w:rPr>
          <w:rFonts w:ascii="Times New Roman" w:eastAsia="Times New Roman" w:hAnsi="Times New Roman" w:cs="Times New Roman" w:hint="eastAsia"/>
        </w:rPr>
        <w:t>é</w:t>
      </w:r>
      <w:r w:rsidRPr="002F6B88">
        <w:rPr>
          <w:rFonts w:ascii="Times New Roman" w:eastAsia="Times New Roman" w:hAnsi="Times New Roman" w:cs="Times New Roman"/>
        </w:rPr>
        <w:t>ho dispe</w:t>
      </w:r>
      <w:r w:rsidRPr="002F6B88">
        <w:rPr>
          <w:rFonts w:ascii="Times New Roman" w:eastAsia="Times New Roman" w:hAnsi="Times New Roman" w:cs="Times New Roman" w:hint="eastAsia"/>
        </w:rPr>
        <w:t>č</w:t>
      </w:r>
      <w:r w:rsidRPr="002F6B88">
        <w:rPr>
          <w:rFonts w:ascii="Times New Roman" w:eastAsia="Times New Roman" w:hAnsi="Times New Roman" w:cs="Times New Roman"/>
        </w:rPr>
        <w:t>ersk</w:t>
      </w:r>
      <w:r w:rsidRPr="002F6B88">
        <w:rPr>
          <w:rFonts w:ascii="Times New Roman" w:eastAsia="Times New Roman" w:hAnsi="Times New Roman" w:cs="Times New Roman" w:hint="eastAsia"/>
        </w:rPr>
        <w:t>é</w:t>
      </w:r>
      <w:r w:rsidRPr="002F6B88">
        <w:rPr>
          <w:rFonts w:ascii="Times New Roman" w:eastAsia="Times New Roman" w:hAnsi="Times New Roman" w:cs="Times New Roman"/>
        </w:rPr>
        <w:t xml:space="preserve">ho </w:t>
      </w:r>
      <w:r w:rsidRPr="002F6B88">
        <w:rPr>
          <w:rFonts w:ascii="Times New Roman" w:eastAsia="Times New Roman" w:hAnsi="Times New Roman" w:cs="Times New Roman" w:hint="eastAsia"/>
        </w:rPr>
        <w:t>ří</w:t>
      </w:r>
      <w:r w:rsidRPr="002F6B88">
        <w:rPr>
          <w:rFonts w:ascii="Times New Roman" w:eastAsia="Times New Roman" w:hAnsi="Times New Roman" w:cs="Times New Roman"/>
        </w:rPr>
        <w:t>zen</w:t>
      </w:r>
      <w:r w:rsidRPr="002F6B88">
        <w:rPr>
          <w:rFonts w:ascii="Times New Roman" w:eastAsia="Times New Roman" w:hAnsi="Times New Roman" w:cs="Times New Roman" w:hint="eastAsia"/>
        </w:rPr>
        <w:t>í</w:t>
      </w:r>
    </w:p>
    <w:p w14:paraId="04847C27" w14:textId="77777777" w:rsidR="00BD54EB" w:rsidRPr="000641A4" w:rsidRDefault="00BD54EB" w:rsidP="00712D3F">
      <w:pPr>
        <w:pStyle w:val="Odstavecseseznamem"/>
        <w:numPr>
          <w:ilvl w:val="0"/>
          <w:numId w:val="7"/>
        </w:numPr>
        <w:spacing w:before="120" w:after="120" w:line="276" w:lineRule="auto"/>
        <w:ind w:hanging="11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Účetnictví</w:t>
      </w:r>
    </w:p>
    <w:p w14:paraId="1A31A9E7" w14:textId="50CA3882" w:rsidR="00AF4D96" w:rsidRPr="000641A4" w:rsidRDefault="00AF4D96" w:rsidP="00AF4D96">
      <w:pPr>
        <w:pStyle w:val="Odstavecseseznamem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 xml:space="preserve">- </w:t>
      </w:r>
      <w:r w:rsidRPr="002F6B88">
        <w:rPr>
          <w:rFonts w:ascii="Times New Roman" w:eastAsia="Times New Roman" w:hAnsi="Times New Roman" w:cs="Times New Roman"/>
        </w:rPr>
        <w:t>faktura</w:t>
      </w:r>
      <w:r w:rsidRPr="002F6B88">
        <w:rPr>
          <w:rFonts w:ascii="Times New Roman" w:eastAsia="Times New Roman" w:hAnsi="Times New Roman" w:cs="Times New Roman" w:hint="eastAsia"/>
        </w:rPr>
        <w:t>č</w:t>
      </w:r>
      <w:r w:rsidRPr="002F6B88">
        <w:rPr>
          <w:rFonts w:ascii="Times New Roman" w:eastAsia="Times New Roman" w:hAnsi="Times New Roman" w:cs="Times New Roman"/>
        </w:rPr>
        <w:t>n</w:t>
      </w:r>
      <w:r w:rsidRPr="002F6B88">
        <w:rPr>
          <w:rFonts w:ascii="Times New Roman" w:eastAsia="Times New Roman" w:hAnsi="Times New Roman" w:cs="Times New Roman" w:hint="eastAsia"/>
        </w:rPr>
        <w:t>í</w:t>
      </w:r>
      <w:r w:rsidRPr="002F6B88">
        <w:rPr>
          <w:rFonts w:ascii="Times New Roman" w:eastAsia="Times New Roman" w:hAnsi="Times New Roman" w:cs="Times New Roman"/>
        </w:rPr>
        <w:t xml:space="preserve"> SW </w:t>
      </w:r>
      <w:proofErr w:type="gramStart"/>
      <w:r w:rsidR="005C3EC8" w:rsidRPr="002F6B88">
        <w:rPr>
          <w:rFonts w:ascii="Times New Roman" w:eastAsia="Times New Roman" w:hAnsi="Times New Roman" w:cs="Times New Roman"/>
        </w:rPr>
        <w:t xml:space="preserve">tepla - </w:t>
      </w:r>
      <w:proofErr w:type="spellStart"/>
      <w:r w:rsidRPr="002F6B88">
        <w:rPr>
          <w:rFonts w:ascii="Times New Roman" w:eastAsia="Times New Roman" w:hAnsi="Times New Roman" w:cs="Times New Roman"/>
        </w:rPr>
        <w:t>eSADA</w:t>
      </w:r>
      <w:proofErr w:type="spellEnd"/>
      <w:proofErr w:type="gramEnd"/>
      <w:r w:rsidRPr="002F6B88">
        <w:rPr>
          <w:rFonts w:ascii="Times New Roman" w:eastAsia="Times New Roman" w:hAnsi="Times New Roman" w:cs="Times New Roman"/>
        </w:rPr>
        <w:t xml:space="preserve"> 4.2303.0.0 od spol. EG-Expert, s.r.o.</w:t>
      </w:r>
    </w:p>
    <w:p w14:paraId="699B8A9B" w14:textId="77777777" w:rsidR="00BD54EB" w:rsidRPr="000641A4" w:rsidRDefault="00BD54EB" w:rsidP="00712D3F">
      <w:pPr>
        <w:pStyle w:val="Odstavecseseznamem"/>
        <w:numPr>
          <w:ilvl w:val="0"/>
          <w:numId w:val="7"/>
        </w:numPr>
        <w:spacing w:before="120" w:after="120" w:line="276" w:lineRule="auto"/>
        <w:ind w:hanging="11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Energetický management</w:t>
      </w:r>
    </w:p>
    <w:p w14:paraId="0F0422CC" w14:textId="1D2A53DD" w:rsidR="005C3EC8" w:rsidRPr="002F6B88" w:rsidRDefault="005C3EC8" w:rsidP="005C3EC8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2F6B88">
        <w:rPr>
          <w:rFonts w:ascii="Times New Roman" w:eastAsia="Times New Roman" w:hAnsi="Times New Roman" w:cs="Times New Roman"/>
        </w:rPr>
        <w:t>-  CZECKER od spol. LOYD GROUP s.r.o.</w:t>
      </w:r>
      <w:r w:rsidRPr="002F6B88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41881489" w14:textId="77777777" w:rsidR="00266B00" w:rsidRPr="000641A4" w:rsidRDefault="00266B00" w:rsidP="00260EA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</w:p>
    <w:p w14:paraId="09327574" w14:textId="1C714C48" w:rsidR="00BD54EB" w:rsidRPr="000641A4" w:rsidRDefault="00BD54EB" w:rsidP="00260EA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0641A4">
        <w:rPr>
          <w:rFonts w:ascii="Times New Roman" w:hAnsi="Times New Roman" w:cs="Times New Roman"/>
          <w:b/>
          <w:bCs/>
        </w:rPr>
        <w:t>Integrace s okolním prostředím</w:t>
      </w:r>
    </w:p>
    <w:p w14:paraId="00F5A327" w14:textId="71111158" w:rsidR="00266B00" w:rsidRPr="000641A4" w:rsidRDefault="00266B00" w:rsidP="00260EA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0641A4">
        <w:rPr>
          <w:rFonts w:ascii="Times New Roman" w:hAnsi="Times New Roman" w:cs="Times New Roman"/>
        </w:rPr>
        <w:t>Řídící systém musí být systémově integrovat následující:</w:t>
      </w:r>
    </w:p>
    <w:p w14:paraId="6FD0968A" w14:textId="77777777" w:rsidR="00BD54EB" w:rsidRPr="000641A4" w:rsidRDefault="00BD54EB" w:rsidP="00712D3F">
      <w:pPr>
        <w:pStyle w:val="Odstavecseseznamem"/>
        <w:numPr>
          <w:ilvl w:val="0"/>
          <w:numId w:val="8"/>
        </w:numPr>
        <w:spacing w:before="120" w:after="120" w:line="276" w:lineRule="auto"/>
        <w:ind w:hanging="11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Síťový model distributora a jeho dispečerské řízení</w:t>
      </w:r>
    </w:p>
    <w:p w14:paraId="302C1D33" w14:textId="77777777" w:rsidR="00BD54EB" w:rsidRPr="000641A4" w:rsidRDefault="00BD54EB" w:rsidP="00712D3F">
      <w:pPr>
        <w:pStyle w:val="Odstavecseseznamem"/>
        <w:numPr>
          <w:ilvl w:val="0"/>
          <w:numId w:val="8"/>
        </w:numPr>
        <w:spacing w:before="120" w:after="120" w:line="276" w:lineRule="auto"/>
        <w:ind w:hanging="11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Obchodní integrace na</w:t>
      </w:r>
    </w:p>
    <w:p w14:paraId="27690B1D" w14:textId="77777777" w:rsidR="00BD54EB" w:rsidRPr="000641A4" w:rsidRDefault="00BD54EB" w:rsidP="00712D3F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operátora trhu</w:t>
      </w:r>
    </w:p>
    <w:p w14:paraId="03DC2C5C" w14:textId="77777777" w:rsidR="00BD54EB" w:rsidRPr="000641A4" w:rsidRDefault="00BD54EB" w:rsidP="00712D3F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obchodníky s energiemi</w:t>
      </w:r>
    </w:p>
    <w:p w14:paraId="309E6A37" w14:textId="77777777" w:rsidR="00BD54EB" w:rsidRPr="000641A4" w:rsidRDefault="00BD54EB" w:rsidP="00712D3F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agregátory</w:t>
      </w:r>
    </w:p>
    <w:p w14:paraId="485D7A93" w14:textId="77777777" w:rsidR="00BD54EB" w:rsidRPr="000641A4" w:rsidRDefault="00BD54EB" w:rsidP="00712D3F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další subjekty včetně přibývajících členů energetické komunity v Jablonci n/N</w:t>
      </w:r>
    </w:p>
    <w:p w14:paraId="453434E4" w14:textId="77777777" w:rsidR="00BD54EB" w:rsidRPr="000641A4" w:rsidRDefault="00BD54EB" w:rsidP="00712D3F">
      <w:pPr>
        <w:pStyle w:val="Odstavecseseznamem"/>
        <w:numPr>
          <w:ilvl w:val="0"/>
          <w:numId w:val="8"/>
        </w:numPr>
        <w:spacing w:before="120" w:after="120" w:line="276" w:lineRule="auto"/>
        <w:ind w:hanging="11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Automatizované výkaznictví, např. OTE, ERÚ, ČEPS…</w:t>
      </w:r>
    </w:p>
    <w:p w14:paraId="157821E6" w14:textId="3FE38D80" w:rsidR="00556523" w:rsidRPr="000641A4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r w:rsidRPr="000641A4">
        <w:rPr>
          <w:smallCaps/>
        </w:rPr>
        <w:t xml:space="preserve">Metody pro rozpočet energií v rámci komunit </w:t>
      </w:r>
      <w:r w:rsidR="00556523" w:rsidRPr="000641A4">
        <w:rPr>
          <w:smallCaps/>
        </w:rPr>
        <w:t xml:space="preserve">dle </w:t>
      </w:r>
      <w:r w:rsidRPr="000641A4">
        <w:rPr>
          <w:smallCaps/>
        </w:rPr>
        <w:t>LEX OZE II</w:t>
      </w:r>
    </w:p>
    <w:p w14:paraId="049B01C5" w14:textId="3B889DC6" w:rsidR="00556523" w:rsidRPr="002F6B88" w:rsidRDefault="00556523" w:rsidP="002F6B88">
      <w:r w:rsidRPr="002F6B88">
        <w:rPr>
          <w:rFonts w:ascii="Times New Roman" w:hAnsi="Times New Roman" w:cs="Times New Roman"/>
        </w:rPr>
        <w:t>Požadavky Objednatele na metody pro rozpočet energií v rámci komunit dle LEX OZE II:</w:t>
      </w:r>
    </w:p>
    <w:p w14:paraId="20F4A826" w14:textId="77777777" w:rsidR="00BD54EB" w:rsidRPr="000641A4" w:rsidRDefault="00BD54EB" w:rsidP="00712D3F">
      <w:pPr>
        <w:numPr>
          <w:ilvl w:val="0"/>
          <w:numId w:val="9"/>
        </w:numPr>
        <w:tabs>
          <w:tab w:val="left" w:leader="dot" w:pos="993"/>
        </w:tabs>
        <w:spacing w:before="120" w:after="120" w:line="276" w:lineRule="auto"/>
        <w:ind w:hanging="153"/>
        <w:rPr>
          <w:rFonts w:ascii="Times New Roman" w:hAnsi="Times New Roman" w:cs="Times New Roman"/>
          <w:u w:val="single"/>
        </w:rPr>
      </w:pPr>
      <w:r w:rsidRPr="000641A4">
        <w:rPr>
          <w:rFonts w:ascii="Times New Roman" w:hAnsi="Times New Roman" w:cs="Times New Roman"/>
          <w:u w:val="single"/>
        </w:rPr>
        <w:t>Statická metoda</w:t>
      </w:r>
    </w:p>
    <w:p w14:paraId="64E39058" w14:textId="77777777" w:rsidR="00BD54EB" w:rsidRPr="000641A4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Fixní procentuální rozpočet</w:t>
      </w:r>
    </w:p>
    <w:p w14:paraId="0925784F" w14:textId="77777777" w:rsidR="00BD54EB" w:rsidRPr="000641A4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Preferují provozovatelé distribučních soustav</w:t>
      </w:r>
    </w:p>
    <w:p w14:paraId="7D85173B" w14:textId="77777777" w:rsidR="00BD54EB" w:rsidRPr="000641A4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Maximálně 5 výroben</w:t>
      </w:r>
    </w:p>
    <w:p w14:paraId="75D93CE6" w14:textId="77777777" w:rsidR="00BD54EB" w:rsidRPr="000641A4" w:rsidRDefault="00BD54EB" w:rsidP="00712D3F">
      <w:pPr>
        <w:numPr>
          <w:ilvl w:val="0"/>
          <w:numId w:val="9"/>
        </w:numPr>
        <w:tabs>
          <w:tab w:val="left" w:leader="dot" w:pos="993"/>
        </w:tabs>
        <w:spacing w:before="120" w:after="120" w:line="276" w:lineRule="auto"/>
        <w:ind w:hanging="153"/>
        <w:rPr>
          <w:rFonts w:ascii="Times New Roman" w:hAnsi="Times New Roman" w:cs="Times New Roman"/>
          <w:u w:val="single"/>
        </w:rPr>
      </w:pPr>
      <w:r w:rsidRPr="000641A4">
        <w:rPr>
          <w:rFonts w:ascii="Times New Roman" w:hAnsi="Times New Roman" w:cs="Times New Roman"/>
          <w:u w:val="single"/>
        </w:rPr>
        <w:t>Hybridní metoda</w:t>
      </w:r>
    </w:p>
    <w:p w14:paraId="2A02372C" w14:textId="77777777" w:rsidR="00BD54EB" w:rsidRPr="000641A4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lastRenderedPageBreak/>
        <w:t>Statická metoda, ale vyrobená a nespotřebovaná energie je v dalších iteracích nabídnuta dalším subjektům v komunitě</w:t>
      </w:r>
    </w:p>
    <w:p w14:paraId="320B50F4" w14:textId="77777777" w:rsidR="00BD54EB" w:rsidRPr="000641A4" w:rsidRDefault="00BD54EB" w:rsidP="00712D3F">
      <w:pPr>
        <w:numPr>
          <w:ilvl w:val="0"/>
          <w:numId w:val="9"/>
        </w:numPr>
        <w:tabs>
          <w:tab w:val="left" w:leader="dot" w:pos="993"/>
        </w:tabs>
        <w:spacing w:before="120" w:after="120" w:line="276" w:lineRule="auto"/>
        <w:ind w:hanging="153"/>
        <w:rPr>
          <w:rFonts w:ascii="Times New Roman" w:hAnsi="Times New Roman" w:cs="Times New Roman"/>
          <w:u w:val="single"/>
        </w:rPr>
      </w:pPr>
      <w:proofErr w:type="spellStart"/>
      <w:r w:rsidRPr="000641A4">
        <w:rPr>
          <w:rFonts w:ascii="Times New Roman" w:hAnsi="Times New Roman" w:cs="Times New Roman"/>
          <w:u w:val="single"/>
        </w:rPr>
        <w:t>Poolování</w:t>
      </w:r>
      <w:proofErr w:type="spellEnd"/>
    </w:p>
    <w:p w14:paraId="772D5C6E" w14:textId="77777777" w:rsidR="00BD54EB" w:rsidRPr="004F6767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u w:val="single"/>
        </w:rPr>
      </w:pPr>
      <w:r w:rsidRPr="004F6767">
        <w:rPr>
          <w:rFonts w:ascii="Times New Roman" w:hAnsi="Times New Roman" w:cs="Times New Roman"/>
        </w:rPr>
        <w:t>Suma výroby a suma spotřeby</w:t>
      </w:r>
    </w:p>
    <w:p w14:paraId="223FE638" w14:textId="77777777" w:rsidR="00BD54EB" w:rsidRPr="004F6767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u w:val="single"/>
        </w:rPr>
      </w:pPr>
      <w:r w:rsidRPr="004F6767">
        <w:rPr>
          <w:rFonts w:ascii="Times New Roman" w:hAnsi="Times New Roman" w:cs="Times New Roman"/>
        </w:rPr>
        <w:t xml:space="preserve">Vazba výrobce – spotřebitel </w:t>
      </w:r>
      <w:proofErr w:type="gramStart"/>
      <w:r w:rsidRPr="004F6767">
        <w:rPr>
          <w:rFonts w:ascii="Times New Roman" w:hAnsi="Times New Roman" w:cs="Times New Roman"/>
        </w:rPr>
        <w:t>m:n</w:t>
      </w:r>
      <w:proofErr w:type="gramEnd"/>
    </w:p>
    <w:p w14:paraId="086FA85F" w14:textId="77777777" w:rsidR="00BD54EB" w:rsidRPr="004F6767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u w:val="single"/>
        </w:rPr>
      </w:pPr>
      <w:r w:rsidRPr="004F6767">
        <w:rPr>
          <w:rFonts w:ascii="Times New Roman" w:hAnsi="Times New Roman" w:cs="Times New Roman"/>
        </w:rPr>
        <w:t>Cena se rozděluje na základě klíčů, priorit</w:t>
      </w:r>
    </w:p>
    <w:p w14:paraId="3E9AF690" w14:textId="77777777" w:rsidR="00BD54EB" w:rsidRPr="004F6767" w:rsidRDefault="00BD54EB" w:rsidP="00712D3F">
      <w:pPr>
        <w:numPr>
          <w:ilvl w:val="1"/>
          <w:numId w:val="9"/>
        </w:numPr>
        <w:tabs>
          <w:tab w:val="left" w:leader="dot" w:pos="1701"/>
        </w:tabs>
        <w:spacing w:before="120" w:after="120" w:line="276" w:lineRule="auto"/>
        <w:rPr>
          <w:rFonts w:ascii="Times New Roman" w:hAnsi="Times New Roman" w:cs="Times New Roman"/>
          <w:u w:val="single"/>
        </w:rPr>
      </w:pPr>
      <w:r w:rsidRPr="004F6767">
        <w:rPr>
          <w:rFonts w:ascii="Times New Roman" w:hAnsi="Times New Roman" w:cs="Times New Roman"/>
        </w:rPr>
        <w:t>Nejvýhodnější z hlediska možností rozpočtu</w:t>
      </w:r>
    </w:p>
    <w:p w14:paraId="59F1D90A" w14:textId="1E5653C0" w:rsidR="00BD54EB" w:rsidRPr="004F6767" w:rsidRDefault="00BD54EB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smallCaps/>
        </w:rPr>
      </w:pPr>
      <w:r w:rsidRPr="004F6767">
        <w:rPr>
          <w:smallCaps/>
        </w:rPr>
        <w:t>D</w:t>
      </w:r>
      <w:r w:rsidR="00D509FD">
        <w:rPr>
          <w:smallCaps/>
        </w:rPr>
        <w:t>esign</w:t>
      </w:r>
      <w:r w:rsidRPr="004F6767">
        <w:rPr>
          <w:smallCaps/>
        </w:rPr>
        <w:t xml:space="preserve"> systému a odpovídajícího software</w:t>
      </w:r>
    </w:p>
    <w:p w14:paraId="54240CB2" w14:textId="5CC7CE76" w:rsidR="00DF450C" w:rsidRPr="002F6B88" w:rsidRDefault="000641A4" w:rsidP="002F6B88">
      <w:pPr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Další p</w:t>
      </w:r>
      <w:r w:rsidR="00DF450C" w:rsidRPr="002F6B88">
        <w:rPr>
          <w:rFonts w:ascii="Times New Roman" w:hAnsi="Times New Roman" w:cs="Times New Roman"/>
        </w:rPr>
        <w:t>ožadavk</w:t>
      </w:r>
      <w:r w:rsidR="00ED3198" w:rsidRPr="002F6B88">
        <w:rPr>
          <w:rFonts w:ascii="Times New Roman" w:hAnsi="Times New Roman" w:cs="Times New Roman"/>
        </w:rPr>
        <w:t xml:space="preserve">y objednatele </w:t>
      </w:r>
      <w:r w:rsidR="00DF450C" w:rsidRPr="002F6B88">
        <w:rPr>
          <w:rFonts w:ascii="Times New Roman" w:hAnsi="Times New Roman" w:cs="Times New Roman"/>
        </w:rPr>
        <w:t>na zpracování designu celého systému</w:t>
      </w:r>
      <w:r w:rsidR="005C3EC8" w:rsidRPr="002F6B88">
        <w:rPr>
          <w:rFonts w:ascii="Times New Roman" w:hAnsi="Times New Roman" w:cs="Times New Roman"/>
        </w:rPr>
        <w:t xml:space="preserve"> </w:t>
      </w:r>
      <w:r w:rsidR="00ED3198" w:rsidRPr="002F6B88">
        <w:rPr>
          <w:rFonts w:ascii="Times New Roman" w:hAnsi="Times New Roman" w:cs="Times New Roman"/>
        </w:rPr>
        <w:t xml:space="preserve">jsou dále stanoveny </w:t>
      </w:r>
      <w:r w:rsidR="005C3EC8" w:rsidRPr="002F6B88">
        <w:rPr>
          <w:rFonts w:ascii="Times New Roman" w:hAnsi="Times New Roman" w:cs="Times New Roman"/>
        </w:rPr>
        <w:t xml:space="preserve">v příloze č. </w:t>
      </w:r>
      <w:r w:rsidR="000F656E" w:rsidRPr="002F6B88">
        <w:rPr>
          <w:rFonts w:ascii="Times New Roman" w:hAnsi="Times New Roman" w:cs="Times New Roman"/>
        </w:rPr>
        <w:t xml:space="preserve">9 </w:t>
      </w:r>
      <w:r w:rsidR="005C3EC8" w:rsidRPr="002F6B88">
        <w:rPr>
          <w:rFonts w:ascii="Times New Roman" w:hAnsi="Times New Roman" w:cs="Times New Roman"/>
        </w:rPr>
        <w:t>Zadávací dokumentace</w:t>
      </w:r>
      <w:r w:rsidR="00ED3198" w:rsidRPr="002F6B88">
        <w:rPr>
          <w:rFonts w:ascii="Times New Roman" w:hAnsi="Times New Roman" w:cs="Times New Roman"/>
        </w:rPr>
        <w:t xml:space="preserve"> představující součást Požadavků objednatele</w:t>
      </w:r>
      <w:r w:rsidR="006133B8" w:rsidRPr="002F6B88">
        <w:rPr>
          <w:rFonts w:ascii="Times New Roman" w:hAnsi="Times New Roman" w:cs="Times New Roman"/>
        </w:rPr>
        <w:t>.</w:t>
      </w:r>
    </w:p>
    <w:p w14:paraId="480A675E" w14:textId="77777777" w:rsidR="006133B8" w:rsidRPr="002F6B88" w:rsidRDefault="006133B8" w:rsidP="002F6B88">
      <w:pPr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Pokud budou součástí dodávky zdrojové kódy, požaduje objednatel dodat zdrojové kódy správně okomentované do té míry, aby bylo možné zdrojovému kódu porozumět bez závislosti na poskytovateli zdrojového kódu.</w:t>
      </w:r>
    </w:p>
    <w:p w14:paraId="522C6A6C" w14:textId="77777777" w:rsidR="006133B8" w:rsidRPr="002F6B88" w:rsidRDefault="006133B8" w:rsidP="002F6B88">
      <w:pPr>
        <w:widowControl w:val="0"/>
        <w:adjustRightInd w:val="0"/>
        <w:spacing w:after="120" w:line="360" w:lineRule="atLeast"/>
        <w:ind w:firstLine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Požadavky na správné komentování zdrojového kódu:</w:t>
      </w:r>
    </w:p>
    <w:p w14:paraId="6001A311" w14:textId="77777777" w:rsidR="00712D3F" w:rsidRPr="00712D3F" w:rsidRDefault="00712D3F" w:rsidP="00712D3F">
      <w:pPr>
        <w:widowControl w:val="0"/>
        <w:numPr>
          <w:ilvl w:val="2"/>
          <w:numId w:val="20"/>
        </w:numPr>
        <w:adjustRightInd w:val="0"/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712D3F">
        <w:rPr>
          <w:rFonts w:ascii="Times New Roman" w:hAnsi="Times New Roman" w:cs="Times New Roman"/>
        </w:rPr>
        <w:t>Komentovat PROČ zdrojový kód provádí to, co provádí. Zapsat také jaké informace a znalosti, které v době zápisu zdrojového kódu mám, mě k takovému zápisu zdrojového kódu vedou. Tam, kde to nemusí být na první pohled zřejmé, komentovat i CO a JAK zdrojový kód provádí – například složitější algoritmy. Tyto algoritmy musí být rovněž uvedeny a popsány v dokumentu „design systému“ a komentáře v kódu musí dokumentovat, jak jsou tyto navržené postupy v systému dokumentovány.</w:t>
      </w:r>
    </w:p>
    <w:p w14:paraId="2A40FBFF" w14:textId="77777777" w:rsidR="006133B8" w:rsidRPr="002F6B88" w:rsidRDefault="006133B8" w:rsidP="00712D3F">
      <w:pPr>
        <w:widowControl w:val="0"/>
        <w:numPr>
          <w:ilvl w:val="2"/>
          <w:numId w:val="20"/>
        </w:numPr>
        <w:adjustRightInd w:val="0"/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Využívat jednotnou syntaxi a pravidla tvorby komentářů napříč celým projektem. Navíc využívat takovou syntaxi, která umožní z komentářů standardním nástrojem vytvořit dokumentaci.</w:t>
      </w:r>
    </w:p>
    <w:p w14:paraId="1A103450" w14:textId="77777777" w:rsidR="006133B8" w:rsidRPr="002F6B88" w:rsidRDefault="006133B8" w:rsidP="00712D3F">
      <w:pPr>
        <w:widowControl w:val="0"/>
        <w:numPr>
          <w:ilvl w:val="2"/>
          <w:numId w:val="20"/>
        </w:numPr>
        <w:adjustRightInd w:val="0"/>
        <w:spacing w:after="12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Komentovat zdrojový kód raději více nežli méně, ale na druhou stranu zcela triviální věci není potřeba komentovat vůbec.</w:t>
      </w:r>
    </w:p>
    <w:p w14:paraId="6486F0C8" w14:textId="77777777" w:rsidR="00A326EE" w:rsidRPr="002F6B88" w:rsidRDefault="00A326EE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b w:val="0"/>
          <w:smallCaps/>
        </w:rPr>
      </w:pPr>
      <w:r w:rsidRPr="002F6B88">
        <w:rPr>
          <w:smallCaps/>
        </w:rPr>
        <w:t>Podmínky pro předání fází objednateli (akceptační kritéria)</w:t>
      </w:r>
    </w:p>
    <w:p w14:paraId="27D01AC6" w14:textId="2833E51F" w:rsidR="00A326EE" w:rsidRPr="00CD12EC" w:rsidRDefault="00A326EE" w:rsidP="00712D3F">
      <w:pPr>
        <w:pStyle w:val="Nadpis4"/>
        <w:keepNext w:val="0"/>
        <w:numPr>
          <w:ilvl w:val="0"/>
          <w:numId w:val="17"/>
        </w:numPr>
        <w:tabs>
          <w:tab w:val="left" w:pos="708"/>
          <w:tab w:val="left" w:pos="851"/>
        </w:tabs>
        <w:spacing w:before="120" w:after="120"/>
        <w:ind w:left="363" w:firstLine="204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 xml:space="preserve">ve fázi </w:t>
      </w:r>
      <w:proofErr w:type="spellStart"/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Deisgn</w:t>
      </w:r>
      <w:proofErr w:type="spellEnd"/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 xml:space="preserve"> systému</w:t>
      </w:r>
    </w:p>
    <w:p w14:paraId="759FE9E7" w14:textId="236DE3E0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zpracování dokumentu Design systému</w:t>
      </w:r>
    </w:p>
    <w:p w14:paraId="12DD4A2B" w14:textId="6D5CEA4E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prezentace dokumentu </w:t>
      </w:r>
      <w:r w:rsidR="004339CC" w:rsidRPr="002F6B88">
        <w:rPr>
          <w:rFonts w:ascii="Times New Roman" w:hAnsi="Times New Roman" w:cs="Times New Roman"/>
        </w:rPr>
        <w:t>Design systému</w:t>
      </w:r>
    </w:p>
    <w:p w14:paraId="4E7301DA" w14:textId="06602E01" w:rsidR="00A326EE" w:rsidRPr="002F6B88" w:rsidRDefault="00A326EE" w:rsidP="00CD12EC">
      <w:pPr>
        <w:spacing w:after="60" w:line="240" w:lineRule="auto"/>
        <w:ind w:left="851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Zhotovitel je povinen předložit </w:t>
      </w:r>
      <w:r w:rsidR="004339CC" w:rsidRPr="002F6B88">
        <w:rPr>
          <w:rFonts w:ascii="Times New Roman" w:hAnsi="Times New Roman" w:cs="Times New Roman"/>
        </w:rPr>
        <w:t>Design systému O</w:t>
      </w:r>
      <w:r w:rsidRPr="002F6B88">
        <w:rPr>
          <w:rFonts w:ascii="Times New Roman" w:hAnsi="Times New Roman" w:cs="Times New Roman"/>
        </w:rPr>
        <w:t>bjednateli k</w:t>
      </w:r>
      <w:r w:rsidR="004339CC" w:rsidRPr="002F6B88">
        <w:rPr>
          <w:rFonts w:ascii="Times New Roman" w:hAnsi="Times New Roman" w:cs="Times New Roman"/>
        </w:rPr>
        <w:t> </w:t>
      </w:r>
      <w:r w:rsidRPr="002F6B88">
        <w:rPr>
          <w:rFonts w:ascii="Times New Roman" w:hAnsi="Times New Roman" w:cs="Times New Roman"/>
        </w:rPr>
        <w:t>připomínkování</w:t>
      </w:r>
      <w:r w:rsidR="004339CC" w:rsidRPr="002F6B88">
        <w:rPr>
          <w:rFonts w:ascii="Times New Roman" w:hAnsi="Times New Roman" w:cs="Times New Roman"/>
        </w:rPr>
        <w:t xml:space="preserve"> a odsouhlasení</w:t>
      </w:r>
      <w:r w:rsidRPr="002F6B88">
        <w:rPr>
          <w:rFonts w:ascii="Times New Roman" w:hAnsi="Times New Roman" w:cs="Times New Roman"/>
        </w:rPr>
        <w:t xml:space="preserve"> ve lhůtě </w:t>
      </w:r>
      <w:r w:rsidR="004339CC" w:rsidRPr="002F6B88">
        <w:rPr>
          <w:rFonts w:ascii="Times New Roman" w:hAnsi="Times New Roman" w:cs="Times New Roman"/>
        </w:rPr>
        <w:t>uvedené vs Smlouvě</w:t>
      </w:r>
      <w:r w:rsidRPr="002F6B88">
        <w:rPr>
          <w:rFonts w:ascii="Times New Roman" w:hAnsi="Times New Roman" w:cs="Times New Roman"/>
        </w:rPr>
        <w:t>.</w:t>
      </w:r>
    </w:p>
    <w:p w14:paraId="2D1AE4CF" w14:textId="77777777" w:rsidR="00A326EE" w:rsidRPr="00CD12EC" w:rsidRDefault="00A326EE" w:rsidP="00712D3F">
      <w:pPr>
        <w:pStyle w:val="Nadpis4"/>
        <w:keepNext w:val="0"/>
        <w:numPr>
          <w:ilvl w:val="0"/>
          <w:numId w:val="17"/>
        </w:numPr>
        <w:tabs>
          <w:tab w:val="left" w:pos="708"/>
          <w:tab w:val="left" w:pos="851"/>
        </w:tabs>
        <w:spacing w:before="120" w:after="120"/>
        <w:ind w:left="363" w:firstLine="204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ve fázi Realizace</w:t>
      </w:r>
    </w:p>
    <w:p w14:paraId="7BC8A027" w14:textId="77777777" w:rsidR="00A326EE" w:rsidRPr="00CD12EC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CD12EC">
        <w:rPr>
          <w:rFonts w:ascii="Times New Roman" w:hAnsi="Times New Roman" w:cs="Times New Roman"/>
        </w:rPr>
        <w:t>byly provedeny všechny testy</w:t>
      </w:r>
    </w:p>
    <w:p w14:paraId="5AB4F8E5" w14:textId="77777777" w:rsidR="00A326EE" w:rsidRPr="002F6B88" w:rsidRDefault="00A326EE" w:rsidP="00712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dodavatelské ověřovací,</w:t>
      </w:r>
    </w:p>
    <w:p w14:paraId="6BBD456D" w14:textId="77777777" w:rsidR="00A326EE" w:rsidRPr="002F6B88" w:rsidRDefault="00A326EE" w:rsidP="00712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integrační: interní a externí integrace,</w:t>
      </w:r>
    </w:p>
    <w:p w14:paraId="571D5770" w14:textId="77777777" w:rsidR="00A326EE" w:rsidRPr="002F6B88" w:rsidRDefault="00A326EE" w:rsidP="00712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uživatelské akceptační (UAT),</w:t>
      </w:r>
    </w:p>
    <w:p w14:paraId="1BB052CF" w14:textId="749FDD9A" w:rsidR="00A326EE" w:rsidRPr="002F6B88" w:rsidRDefault="00A326EE" w:rsidP="00CD12EC">
      <w:p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bez výskytu vad kategorie A </w:t>
      </w:r>
      <w:proofErr w:type="spellStart"/>
      <w:r w:rsidRPr="002F6B88">
        <w:rPr>
          <w:rFonts w:ascii="Times New Roman" w:hAnsi="Times New Roman" w:cs="Times New Roman"/>
        </w:rPr>
        <w:t>a</w:t>
      </w:r>
      <w:proofErr w:type="spellEnd"/>
      <w:r w:rsidRPr="002F6B88">
        <w:rPr>
          <w:rFonts w:ascii="Times New Roman" w:hAnsi="Times New Roman" w:cs="Times New Roman"/>
        </w:rPr>
        <w:t xml:space="preserve"> B a pro všechny vady kategorie C, kterých může být maximálně 10 celkem, byl stanoven a odsouhlasen termín jejich odstranění. Uživatelské akceptační testy budou plánovány maximálně ve dvou kolech, pokud po ukončení 2. kola budou přetrvávat vady kategorie A, B, C (viz výše), bud</w:t>
      </w:r>
      <w:r w:rsidR="009F2573" w:rsidRPr="002F6B88">
        <w:rPr>
          <w:rFonts w:ascii="Times New Roman" w:hAnsi="Times New Roman" w:cs="Times New Roman"/>
        </w:rPr>
        <w:t xml:space="preserve">e uplatněn postup dle Smlouvy při neúspěšných Přejímacích zkouškách. </w:t>
      </w:r>
      <w:r w:rsidRPr="002F6B88">
        <w:rPr>
          <w:rFonts w:ascii="Times New Roman" w:hAnsi="Times New Roman" w:cs="Times New Roman"/>
        </w:rPr>
        <w:t>Harmonogram realizace testů bude stanoven v</w:t>
      </w:r>
      <w:r w:rsidR="009F2573" w:rsidRPr="002F6B88">
        <w:rPr>
          <w:rFonts w:ascii="Times New Roman" w:hAnsi="Times New Roman" w:cs="Times New Roman"/>
        </w:rPr>
        <w:t xml:space="preserve"> Designu systému </w:t>
      </w:r>
      <w:r w:rsidRPr="002F6B88">
        <w:rPr>
          <w:rFonts w:ascii="Times New Roman" w:hAnsi="Times New Roman" w:cs="Times New Roman"/>
        </w:rPr>
        <w:t xml:space="preserve">s tím, že na každé testovací kolo je </w:t>
      </w:r>
      <w:r w:rsidR="009F2573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>bjednateli vyhrazen časový úsek nejméně 10 pracovních dní</w:t>
      </w:r>
    </w:p>
    <w:p w14:paraId="566590FC" w14:textId="5AA0632D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lastRenderedPageBreak/>
        <w:t xml:space="preserve">byla dokončena specifikovaná dokumentace dle </w:t>
      </w:r>
      <w:r w:rsidR="00891444" w:rsidRPr="002F6B88">
        <w:rPr>
          <w:rFonts w:ascii="Times New Roman" w:hAnsi="Times New Roman" w:cs="Times New Roman"/>
        </w:rPr>
        <w:t xml:space="preserve">bodu 3:11 níže. </w:t>
      </w:r>
    </w:p>
    <w:p w14:paraId="1177FFD2" w14:textId="7CCD9B02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bylo provedeno představení systému dle </w:t>
      </w:r>
      <w:r w:rsidR="00891444" w:rsidRPr="002F6B88">
        <w:rPr>
          <w:rFonts w:ascii="Times New Roman" w:hAnsi="Times New Roman" w:cs="Times New Roman"/>
        </w:rPr>
        <w:t>bodu 3:11 níže.</w:t>
      </w:r>
    </w:p>
    <w:p w14:paraId="439DE0D3" w14:textId="77777777" w:rsidR="00A326EE" w:rsidRPr="00CD12EC" w:rsidRDefault="00A326EE" w:rsidP="00712D3F">
      <w:pPr>
        <w:pStyle w:val="Nadpis4"/>
        <w:keepNext w:val="0"/>
        <w:numPr>
          <w:ilvl w:val="0"/>
          <w:numId w:val="17"/>
        </w:numPr>
        <w:tabs>
          <w:tab w:val="left" w:pos="708"/>
          <w:tab w:val="left" w:pos="851"/>
        </w:tabs>
        <w:spacing w:before="120" w:after="120"/>
        <w:ind w:left="363" w:firstLine="204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ve fázi Příprava produktivního provozu</w:t>
      </w:r>
    </w:p>
    <w:p w14:paraId="1AC6C7B6" w14:textId="77777777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byly provedeny všechny výkonové testy bez výskytu vad kategorie A </w:t>
      </w:r>
      <w:proofErr w:type="spellStart"/>
      <w:r w:rsidRPr="002F6B88">
        <w:rPr>
          <w:rFonts w:ascii="Times New Roman" w:hAnsi="Times New Roman" w:cs="Times New Roman"/>
        </w:rPr>
        <w:t>a</w:t>
      </w:r>
      <w:proofErr w:type="spellEnd"/>
      <w:r w:rsidRPr="002F6B88">
        <w:rPr>
          <w:rFonts w:ascii="Times New Roman" w:hAnsi="Times New Roman" w:cs="Times New Roman"/>
        </w:rPr>
        <w:t xml:space="preserve"> B a pro všechny kategorie C, kterých může být maximálně 5 celkem, byl stanoven a odsouhlasen termín jejich odstranění</w:t>
      </w:r>
    </w:p>
    <w:p w14:paraId="56E8486A" w14:textId="77777777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byly provedeny penetrační testy a byly vypořádány veškeré zjištěné nálezy z penetračních testů</w:t>
      </w:r>
    </w:p>
    <w:p w14:paraId="282EE64C" w14:textId="77777777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byla </w:t>
      </w:r>
      <w:proofErr w:type="spellStart"/>
      <w:r w:rsidRPr="002F6B88">
        <w:rPr>
          <w:rFonts w:ascii="Times New Roman" w:hAnsi="Times New Roman" w:cs="Times New Roman"/>
        </w:rPr>
        <w:t>namigrována</w:t>
      </w:r>
      <w:proofErr w:type="spellEnd"/>
      <w:r w:rsidRPr="002F6B88">
        <w:rPr>
          <w:rFonts w:ascii="Times New Roman" w:hAnsi="Times New Roman" w:cs="Times New Roman"/>
        </w:rPr>
        <w:t xml:space="preserve"> data nezbytná pro zahájení produktivního provozu</w:t>
      </w:r>
    </w:p>
    <w:p w14:paraId="2A45B8A5" w14:textId="77777777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byla přiřazena uživatelská oprávnění v rozsahu potřebném pro zahájení produktivního provozu</w:t>
      </w:r>
    </w:p>
    <w:p w14:paraId="4FC94CE9" w14:textId="598BD216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byla dokončena specifikovaná dokumentace dle</w:t>
      </w:r>
      <w:r w:rsidR="00891444" w:rsidRPr="002F6B88">
        <w:rPr>
          <w:rFonts w:ascii="Times New Roman" w:hAnsi="Times New Roman" w:cs="Times New Roman"/>
        </w:rPr>
        <w:t xml:space="preserve"> bodu 3:11 níže.</w:t>
      </w:r>
    </w:p>
    <w:p w14:paraId="78985E9B" w14:textId="1E21ECBA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bylo provedeno představení systému dle </w:t>
      </w:r>
      <w:r w:rsidR="00891444" w:rsidRPr="002F6B88">
        <w:rPr>
          <w:rFonts w:ascii="Times New Roman" w:hAnsi="Times New Roman" w:cs="Times New Roman"/>
        </w:rPr>
        <w:t>bodu 3:11 níže.</w:t>
      </w:r>
    </w:p>
    <w:p w14:paraId="087269F5" w14:textId="77777777" w:rsidR="00A326EE" w:rsidRPr="00CD12EC" w:rsidRDefault="00A326EE" w:rsidP="00712D3F">
      <w:pPr>
        <w:pStyle w:val="Nadpis4"/>
        <w:keepNext w:val="0"/>
        <w:numPr>
          <w:ilvl w:val="0"/>
          <w:numId w:val="17"/>
        </w:numPr>
        <w:tabs>
          <w:tab w:val="left" w:pos="708"/>
          <w:tab w:val="left" w:pos="851"/>
        </w:tabs>
        <w:spacing w:before="120" w:after="120"/>
        <w:ind w:left="363" w:firstLine="204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ve fázi Produktivního provozu a podpory</w:t>
      </w:r>
    </w:p>
    <w:p w14:paraId="2857830B" w14:textId="77777777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v systému nejsou po dobu delší než 4 (čtyři) týdny před datem ukončení fáze žádné vady kategorie A </w:t>
      </w:r>
      <w:proofErr w:type="spellStart"/>
      <w:r w:rsidRPr="002F6B88">
        <w:rPr>
          <w:rFonts w:ascii="Times New Roman" w:hAnsi="Times New Roman" w:cs="Times New Roman"/>
        </w:rPr>
        <w:t>a</w:t>
      </w:r>
      <w:proofErr w:type="spellEnd"/>
      <w:r w:rsidRPr="002F6B88">
        <w:rPr>
          <w:rFonts w:ascii="Times New Roman" w:hAnsi="Times New Roman" w:cs="Times New Roman"/>
        </w:rPr>
        <w:t xml:space="preserve"> B</w:t>
      </w:r>
    </w:p>
    <w:p w14:paraId="404B08D3" w14:textId="77777777" w:rsidR="00A326EE" w:rsidRPr="002F6B88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v systému je maximálně 5 vad kategorie C celkem a byl stanoven a odsouhlasen termín jejich odstranění</w:t>
      </w:r>
    </w:p>
    <w:p w14:paraId="199E599A" w14:textId="15C14460" w:rsidR="00A326EE" w:rsidRPr="00CD12EC" w:rsidRDefault="00A326EE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byla dokončena specifikovaná dokumentace dle </w:t>
      </w:r>
      <w:r w:rsidR="00891444" w:rsidRPr="002F6B88">
        <w:rPr>
          <w:rFonts w:ascii="Times New Roman" w:hAnsi="Times New Roman" w:cs="Times New Roman"/>
        </w:rPr>
        <w:t>bodu 3:11 níže.</w:t>
      </w:r>
    </w:p>
    <w:p w14:paraId="4855075E" w14:textId="0E21A341" w:rsidR="00A01463" w:rsidRPr="002F6B88" w:rsidRDefault="00A01463" w:rsidP="00CD12E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F6B88">
        <w:rPr>
          <w:rFonts w:ascii="Times New Roman" w:hAnsi="Times New Roman" w:cs="Times New Roman"/>
          <w:b/>
          <w:bCs/>
        </w:rPr>
        <w:t>Kategorizace vad</w:t>
      </w:r>
    </w:p>
    <w:p w14:paraId="33046CA3" w14:textId="77777777" w:rsidR="00DC0ACB" w:rsidRPr="002F6B88" w:rsidRDefault="00DC0ACB" w:rsidP="00CD12EC">
      <w:pPr>
        <w:spacing w:after="6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_Toc416677092"/>
      <w:r w:rsidRPr="002F6B88">
        <w:rPr>
          <w:rFonts w:ascii="Times New Roman" w:hAnsi="Times New Roman" w:cs="Times New Roman"/>
        </w:rPr>
        <w:t xml:space="preserve">Kategorie vady je výchozím ukazatelem pro nastavení stupně závažnosti/naléhavosti pro řešení a je stanovena objednatelem. Zhotovitel je oprávněn kategorizaci konkrétní vady korigovat v souladu s objektivním zjištěním a na základě dohody s objednatelem. </w:t>
      </w:r>
    </w:p>
    <w:p w14:paraId="62C66AE2" w14:textId="77777777" w:rsidR="00DC0ACB" w:rsidRPr="002F6B88" w:rsidRDefault="00DC0ACB" w:rsidP="00CD12EC">
      <w:pPr>
        <w:spacing w:after="120" w:line="260" w:lineRule="atLeast"/>
        <w:ind w:left="567"/>
        <w:jc w:val="both"/>
        <w:rPr>
          <w:rFonts w:ascii="Times New Roman" w:hAnsi="Times New Roman" w:cs="Times New Roman"/>
          <w:bCs/>
        </w:rPr>
      </w:pPr>
      <w:r w:rsidRPr="002F6B88">
        <w:rPr>
          <w:rFonts w:ascii="Times New Roman" w:hAnsi="Times New Roman" w:cs="Times New Roman"/>
          <w:b/>
          <w:bCs/>
        </w:rPr>
        <w:t>Vada kategorie A</w:t>
      </w:r>
      <w:r w:rsidRPr="002F6B88">
        <w:rPr>
          <w:rFonts w:ascii="Times New Roman" w:hAnsi="Times New Roman" w:cs="Times New Roman"/>
          <w:bCs/>
        </w:rPr>
        <w:t xml:space="preserve"> – systém zcela selhal nebo je rozsáhle poškozen. Některé nebo všechny části systému podporující hlavní procesy selhaly a jsou zcela nefunkční nebo je jejich funkčnost omezena tak, že je kritickým způsobem ovlivněna činnost businessu objednatele. Standardní firemní procesy jsou vážně ovlivněny a nezbytné úlohy nemohou být plněny. Vada způsobuje ztrátu dohledu nad systémem.</w:t>
      </w:r>
    </w:p>
    <w:p w14:paraId="0B391A66" w14:textId="77777777" w:rsidR="00DC0ACB" w:rsidRPr="002F6B88" w:rsidRDefault="00DC0ACB" w:rsidP="00CD12EC">
      <w:pPr>
        <w:spacing w:after="120" w:line="260" w:lineRule="atLeast"/>
        <w:ind w:left="567"/>
        <w:jc w:val="both"/>
        <w:rPr>
          <w:rFonts w:ascii="Times New Roman" w:hAnsi="Times New Roman" w:cs="Times New Roman"/>
          <w:bCs/>
        </w:rPr>
      </w:pPr>
      <w:bookmarkStart w:id="7" w:name="_Toc416677093"/>
      <w:bookmarkEnd w:id="6"/>
      <w:r w:rsidRPr="002F6B88">
        <w:rPr>
          <w:rFonts w:ascii="Times New Roman" w:hAnsi="Times New Roman" w:cs="Times New Roman"/>
          <w:b/>
          <w:bCs/>
        </w:rPr>
        <w:t xml:space="preserve">Vada kategorie </w:t>
      </w:r>
      <w:proofErr w:type="gramStart"/>
      <w:r w:rsidRPr="002F6B88">
        <w:rPr>
          <w:rFonts w:ascii="Times New Roman" w:hAnsi="Times New Roman" w:cs="Times New Roman"/>
          <w:b/>
          <w:bCs/>
        </w:rPr>
        <w:t>B</w:t>
      </w:r>
      <w:r w:rsidRPr="002F6B88">
        <w:rPr>
          <w:rFonts w:ascii="Times New Roman" w:hAnsi="Times New Roman" w:cs="Times New Roman"/>
          <w:bCs/>
        </w:rPr>
        <w:t> - systém</w:t>
      </w:r>
      <w:proofErr w:type="gramEnd"/>
      <w:r w:rsidRPr="002F6B88">
        <w:rPr>
          <w:rFonts w:ascii="Times New Roman" w:hAnsi="Times New Roman" w:cs="Times New Roman"/>
          <w:bCs/>
        </w:rPr>
        <w:t xml:space="preserve"> je funkční pouze částečně. Systém a podporované činnosti jsou výrazně ovlivněny z důvodu selhání nebo omezení některé ze systémových funkcí podporujících důležité činnosti businessu objednatele. Jsou dotčeny firemní procesy v míře způsobující ztěžování výkonu konkrétní činnosti. V případě současného výskytu více vad kategorie B může nastat situace, kdy vzájemné působení těchto vad způsobí kumulaci negativního dopadu na firemní procesy objednatele tak, že závažnost dopadu bude odpovídat podmínkám vady kategorie A. V tomto případě budou i jednotlivé vady způsobující tuto kumulaci hodnoceny kategorií A.</w:t>
      </w:r>
      <w:bookmarkEnd w:id="7"/>
      <w:r w:rsidRPr="002F6B88">
        <w:rPr>
          <w:rFonts w:ascii="Times New Roman" w:hAnsi="Times New Roman" w:cs="Times New Roman"/>
          <w:bCs/>
        </w:rPr>
        <w:t xml:space="preserve"> </w:t>
      </w:r>
    </w:p>
    <w:p w14:paraId="78BE3475" w14:textId="77777777" w:rsidR="00DC0ACB" w:rsidRPr="002F6B88" w:rsidRDefault="00DC0ACB" w:rsidP="00CD12EC">
      <w:pPr>
        <w:spacing w:after="120" w:line="260" w:lineRule="atLeast"/>
        <w:ind w:left="567"/>
        <w:jc w:val="both"/>
        <w:rPr>
          <w:rFonts w:ascii="Times New Roman" w:hAnsi="Times New Roman" w:cs="Times New Roman"/>
          <w:bCs/>
        </w:rPr>
      </w:pPr>
      <w:bookmarkStart w:id="8" w:name="_Toc416677094"/>
      <w:r w:rsidRPr="002F6B88">
        <w:rPr>
          <w:rFonts w:ascii="Times New Roman" w:hAnsi="Times New Roman" w:cs="Times New Roman"/>
          <w:b/>
          <w:bCs/>
        </w:rPr>
        <w:t xml:space="preserve">Vada kategorie </w:t>
      </w:r>
      <w:proofErr w:type="gramStart"/>
      <w:r w:rsidRPr="002F6B88">
        <w:rPr>
          <w:rFonts w:ascii="Times New Roman" w:hAnsi="Times New Roman" w:cs="Times New Roman"/>
          <w:b/>
          <w:bCs/>
        </w:rPr>
        <w:t>C</w:t>
      </w:r>
      <w:r w:rsidRPr="002F6B88">
        <w:rPr>
          <w:rFonts w:ascii="Times New Roman" w:hAnsi="Times New Roman" w:cs="Times New Roman"/>
          <w:bCs/>
        </w:rPr>
        <w:t xml:space="preserve"> - systém</w:t>
      </w:r>
      <w:proofErr w:type="gramEnd"/>
      <w:r w:rsidRPr="002F6B88">
        <w:rPr>
          <w:rFonts w:ascii="Times New Roman" w:hAnsi="Times New Roman" w:cs="Times New Roman"/>
          <w:bCs/>
        </w:rPr>
        <w:t xml:space="preserve"> je plně operativní, pouze některé funkce jsou omezeny, ztráta redundance systému bez dopadu na poskytované funkcionality systému. Tato kategorie zároveň zahrnuje funkce, které sice prokazatelně zcela selhaly, ale nejsou v daný moment využívány a nemají žádný vliv na řádný chod systému. Vada má pouze zanedbatelný vliv na chod systému. Pro vyloučení jakýchkoliv pochybností smluvní strany konstatují, že vadou kategorie C jsou všechny drobné vady, které nespadají do kategorií A </w:t>
      </w:r>
      <w:proofErr w:type="spellStart"/>
      <w:r w:rsidRPr="002F6B88">
        <w:rPr>
          <w:rFonts w:ascii="Times New Roman" w:hAnsi="Times New Roman" w:cs="Times New Roman"/>
          <w:bCs/>
        </w:rPr>
        <w:t>a</w:t>
      </w:r>
      <w:proofErr w:type="spellEnd"/>
      <w:r w:rsidRPr="002F6B88">
        <w:rPr>
          <w:rFonts w:ascii="Times New Roman" w:hAnsi="Times New Roman" w:cs="Times New Roman"/>
          <w:bCs/>
        </w:rPr>
        <w:t xml:space="preserve"> B.</w:t>
      </w:r>
    </w:p>
    <w:bookmarkEnd w:id="8"/>
    <w:p w14:paraId="108B49F7" w14:textId="68668A23" w:rsidR="00A01463" w:rsidRPr="002F6B88" w:rsidRDefault="00A01463" w:rsidP="00712D3F">
      <w:pPr>
        <w:pStyle w:val="Nadpis2"/>
        <w:numPr>
          <w:ilvl w:val="1"/>
          <w:numId w:val="12"/>
        </w:numPr>
        <w:spacing w:before="120" w:after="120" w:line="276" w:lineRule="auto"/>
        <w:rPr>
          <w:b w:val="0"/>
          <w:smallCaps/>
        </w:rPr>
      </w:pPr>
      <w:r w:rsidRPr="002F6B88">
        <w:rPr>
          <w:smallCaps/>
        </w:rPr>
        <w:t xml:space="preserve">Náležitosti pro kompletní předání </w:t>
      </w:r>
      <w:r w:rsidR="00016614" w:rsidRPr="002F6B88">
        <w:rPr>
          <w:smallCaps/>
        </w:rPr>
        <w:t xml:space="preserve">jednotlivých fází </w:t>
      </w:r>
      <w:r w:rsidR="00AA724C" w:rsidRPr="002F6B88">
        <w:rPr>
          <w:smallCaps/>
        </w:rPr>
        <w:t xml:space="preserve">řídícího systému </w:t>
      </w:r>
    </w:p>
    <w:p w14:paraId="4AA14B31" w14:textId="7663D25F" w:rsidR="00A01463" w:rsidRPr="002F6B88" w:rsidRDefault="00A01463" w:rsidP="002F6B88">
      <w:pPr>
        <w:spacing w:line="260" w:lineRule="atLeast"/>
        <w:ind w:firstLine="576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Následující náležitosti </w:t>
      </w:r>
      <w:proofErr w:type="gramStart"/>
      <w:r w:rsidRPr="002F6B88">
        <w:rPr>
          <w:rFonts w:ascii="Times New Roman" w:hAnsi="Times New Roman" w:cs="Times New Roman"/>
        </w:rPr>
        <w:t>tvoří</w:t>
      </w:r>
      <w:proofErr w:type="gramEnd"/>
      <w:r w:rsidRPr="002F6B88">
        <w:rPr>
          <w:rFonts w:ascii="Times New Roman" w:hAnsi="Times New Roman" w:cs="Times New Roman"/>
        </w:rPr>
        <w:t xml:space="preserve"> kompletní předání jednotlivých fází Zhotovitelem Objednateli:</w:t>
      </w:r>
    </w:p>
    <w:p w14:paraId="136DAD9F" w14:textId="4DB5D568" w:rsidR="00A01463" w:rsidRPr="00CD12EC" w:rsidRDefault="00A01463" w:rsidP="00712D3F">
      <w:pPr>
        <w:pStyle w:val="Nadpis4"/>
        <w:keepNext w:val="0"/>
        <w:numPr>
          <w:ilvl w:val="0"/>
          <w:numId w:val="21"/>
        </w:numPr>
        <w:tabs>
          <w:tab w:val="left" w:pos="708"/>
          <w:tab w:val="left" w:pos="851"/>
        </w:tabs>
        <w:spacing w:before="120" w:after="120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 xml:space="preserve">ve fázi </w:t>
      </w:r>
      <w:r w:rsidR="000F2072" w:rsidRPr="00CD12EC">
        <w:rPr>
          <w:rFonts w:ascii="Times New Roman" w:hAnsi="Times New Roman" w:cs="Times New Roman"/>
          <w:b/>
          <w:i w:val="0"/>
          <w:iCs w:val="0"/>
          <w:color w:val="auto"/>
        </w:rPr>
        <w:t>Design systému</w:t>
      </w: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:</w:t>
      </w:r>
    </w:p>
    <w:p w14:paraId="71AA7930" w14:textId="14F119E8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Dokument Cílový </w:t>
      </w:r>
      <w:r w:rsidR="000F2072" w:rsidRPr="002F6B88">
        <w:rPr>
          <w:rFonts w:ascii="Times New Roman" w:hAnsi="Times New Roman" w:cs="Times New Roman"/>
        </w:rPr>
        <w:t xml:space="preserve">Design systému </w:t>
      </w:r>
      <w:r w:rsidRPr="002F6B88">
        <w:rPr>
          <w:rFonts w:ascii="Times New Roman" w:hAnsi="Times New Roman" w:cs="Times New Roman"/>
        </w:rPr>
        <w:t xml:space="preserve">v elektronické podobě zpracovaný dle </w:t>
      </w:r>
      <w:r w:rsidR="000F2072" w:rsidRPr="002F6B88">
        <w:rPr>
          <w:rFonts w:ascii="Times New Roman" w:hAnsi="Times New Roman" w:cs="Times New Roman"/>
        </w:rPr>
        <w:t>těchto Požadavků objednatele</w:t>
      </w:r>
    </w:p>
    <w:p w14:paraId="33F80AC4" w14:textId="2C3AC9FD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lastRenderedPageBreak/>
        <w:t xml:space="preserve">Potvrzení </w:t>
      </w:r>
      <w:r w:rsidR="000F2072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>bjednatele o provedeném úvodním představení systému prezenční formou s online přenosem v dále uvedeném rozsahu, přičemž představení systému budou vedena v českém jazyce:</w:t>
      </w:r>
    </w:p>
    <w:p w14:paraId="4DC1E36F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Úvodní představení systému projektovému týmu objednatele zaměřené na seznámení s technologiemi a koncepty, které bude zhotovitel implementovat v rámci svého plnění. Plánovaný počet účastníků: max. 20 osob.</w:t>
      </w:r>
    </w:p>
    <w:p w14:paraId="64C3FB43" w14:textId="77777777" w:rsidR="00A01463" w:rsidRPr="00CD12EC" w:rsidRDefault="00A01463" w:rsidP="00712D3F">
      <w:pPr>
        <w:pStyle w:val="Nadpis4"/>
        <w:keepNext w:val="0"/>
        <w:numPr>
          <w:ilvl w:val="0"/>
          <w:numId w:val="21"/>
        </w:numPr>
        <w:tabs>
          <w:tab w:val="left" w:pos="708"/>
          <w:tab w:val="left" w:pos="851"/>
        </w:tabs>
        <w:spacing w:before="120" w:after="120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 xml:space="preserve">ve fázi Realizace: </w:t>
      </w:r>
    </w:p>
    <w:p w14:paraId="4D8B3186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Dokumentace představení systému, které bude provedeno v rámci této fáze</w:t>
      </w:r>
    </w:p>
    <w:p w14:paraId="6FF7C901" w14:textId="797E5636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</w:t>
      </w:r>
      <w:r w:rsidR="000F2072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>bjednatele o provedení a výsledcích provedených testů (dodavatelských ověřovacích, integračních a uživatelských akceptačních) a uložení protokolů testů včetně scénářů testů v dohodnutém úložišti</w:t>
      </w:r>
    </w:p>
    <w:p w14:paraId="0FE717B6" w14:textId="4BDB73F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Zdrojové kódy k SW 1 včetně veškeré dokumentace </w:t>
      </w:r>
    </w:p>
    <w:p w14:paraId="2F856DC5" w14:textId="3FDF9C43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</w:t>
      </w:r>
      <w:r w:rsidR="000F2072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>bjednatele o provedeném představení systému prezenční formou s online přenosem v dále uvedeném rozsahu, přičemž Představení systému budou vedena v českém jazyce:</w:t>
      </w:r>
    </w:p>
    <w:p w14:paraId="2CD0F170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Představení systému administrátorům pro potřeby produktivního provozu systému (správa systému a jeho komponent, prostupy do databáze, architektura). Plánovaný počet účastníků: 5 osob.</w:t>
      </w:r>
    </w:p>
    <w:p w14:paraId="66CB2B7A" w14:textId="14390C45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Představení systému testerům na straně objednatele, kteří budou odpovědní za otestování řešení podle testovacích scénářů specifikovaných ve fázi </w:t>
      </w:r>
      <w:r w:rsidR="000F2072" w:rsidRPr="002F6B88">
        <w:rPr>
          <w:rFonts w:ascii="Times New Roman" w:hAnsi="Times New Roman" w:cs="Times New Roman"/>
        </w:rPr>
        <w:t xml:space="preserve">Design systému </w:t>
      </w:r>
      <w:r w:rsidRPr="002F6B88">
        <w:rPr>
          <w:rFonts w:ascii="Times New Roman" w:hAnsi="Times New Roman" w:cs="Times New Roman"/>
        </w:rPr>
        <w:t>v rozsahu potřebném pro provedení a vyhodnocení testů. Plánovaný počet účastníků: 10 osob.</w:t>
      </w:r>
    </w:p>
    <w:p w14:paraId="1B4FE6B3" w14:textId="77777777" w:rsidR="00A01463" w:rsidRPr="00CD12EC" w:rsidRDefault="00A01463" w:rsidP="00712D3F">
      <w:pPr>
        <w:pStyle w:val="Nadpis4"/>
        <w:keepNext w:val="0"/>
        <w:numPr>
          <w:ilvl w:val="0"/>
          <w:numId w:val="21"/>
        </w:numPr>
        <w:tabs>
          <w:tab w:val="left" w:pos="708"/>
          <w:tab w:val="left" w:pos="851"/>
        </w:tabs>
        <w:spacing w:before="120" w:after="120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ve fázi Příprava produktivního provozu:</w:t>
      </w:r>
    </w:p>
    <w:p w14:paraId="635232C6" w14:textId="09AB6CE3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</w:t>
      </w:r>
      <w:r w:rsidR="00005C98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 xml:space="preserve">bjednatele o provedení a výsledcích provedených výkonových testů a kopie protokolů testů </w:t>
      </w:r>
    </w:p>
    <w:p w14:paraId="6372B649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Plán přechodu do produktivního provozu včetně migračního plánu</w:t>
      </w:r>
    </w:p>
    <w:p w14:paraId="42C7FEFD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Dokument strategie obnovy (havarijní scénáře)</w:t>
      </w:r>
    </w:p>
    <w:p w14:paraId="0D8DFC0A" w14:textId="4510F3A9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</w:t>
      </w:r>
      <w:r w:rsidR="00005C98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 xml:space="preserve">bjednatele, že byla </w:t>
      </w:r>
      <w:proofErr w:type="spellStart"/>
      <w:r w:rsidRPr="002F6B88">
        <w:rPr>
          <w:rFonts w:ascii="Times New Roman" w:hAnsi="Times New Roman" w:cs="Times New Roman"/>
        </w:rPr>
        <w:t>namigrována</w:t>
      </w:r>
      <w:proofErr w:type="spellEnd"/>
      <w:r w:rsidRPr="002F6B88">
        <w:rPr>
          <w:rFonts w:ascii="Times New Roman" w:hAnsi="Times New Roman" w:cs="Times New Roman"/>
        </w:rPr>
        <w:t xml:space="preserve"> data nezbytná pro zahájení produktivního provozu</w:t>
      </w:r>
    </w:p>
    <w:p w14:paraId="1B0AD417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Dokumentace rozsahu migrovaných dat</w:t>
      </w:r>
    </w:p>
    <w:p w14:paraId="097742A3" w14:textId="498D5A9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</w:t>
      </w:r>
      <w:r w:rsidR="00005C98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 xml:space="preserve">bjednatele o přiřazení uživatelských oprávnění potřebných pro zahájení produktivního provozu </w:t>
      </w:r>
    </w:p>
    <w:p w14:paraId="3F44173F" w14:textId="1401650A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Dokumentace skutečného provedení </w:t>
      </w:r>
    </w:p>
    <w:p w14:paraId="323C8FEC" w14:textId="74CD68F0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Zdrojové kódy k SW 1 včetně veškeré dokumentace </w:t>
      </w:r>
    </w:p>
    <w:p w14:paraId="586A27E0" w14:textId="6CE01B96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Administrátorská dokumentace </w:t>
      </w:r>
    </w:p>
    <w:p w14:paraId="7B889FBA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Dokumentace pro představení systému klíčovým uživatelům</w:t>
      </w:r>
    </w:p>
    <w:p w14:paraId="43649D3A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Uživatelská dokumentace pro jednotlivé role minimálně v jedné z následujících podob:</w:t>
      </w:r>
    </w:p>
    <w:p w14:paraId="05F0A140" w14:textId="511866DC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dokument v elektronické podobě s možností tisku </w:t>
      </w:r>
    </w:p>
    <w:p w14:paraId="7B66CC4B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video-návody</w:t>
      </w:r>
    </w:p>
    <w:p w14:paraId="31B8545B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e-Learningový kurz</w:t>
      </w:r>
    </w:p>
    <w:p w14:paraId="0788EB52" w14:textId="552D9D30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</w:t>
      </w:r>
      <w:r w:rsidR="00005C98" w:rsidRPr="002F6B88">
        <w:rPr>
          <w:rFonts w:ascii="Times New Roman" w:hAnsi="Times New Roman" w:cs="Times New Roman"/>
        </w:rPr>
        <w:t>O</w:t>
      </w:r>
      <w:r w:rsidRPr="002F6B88">
        <w:rPr>
          <w:rFonts w:ascii="Times New Roman" w:hAnsi="Times New Roman" w:cs="Times New Roman"/>
        </w:rPr>
        <w:t>bjednatele o provedeném představení systému uživatelům pro potřeby produktivního provozu systému prezenční formou s online přenosem v prostorách objednatele v tomto rozsahu:</w:t>
      </w:r>
    </w:p>
    <w:p w14:paraId="2AB86E79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Představení systému bude probíhat v IT prostředí určeném pro objednatele.</w:t>
      </w:r>
    </w:p>
    <w:p w14:paraId="0072EEF4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Představení systému budou probíhat na testovacím prostředí systému.</w:t>
      </w:r>
    </w:p>
    <w:p w14:paraId="5445B5B2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Představení systému budou vedena v českém jazyce.</w:t>
      </w:r>
    </w:p>
    <w:p w14:paraId="11584A34" w14:textId="77777777" w:rsidR="00A01463" w:rsidRPr="002F6B88" w:rsidRDefault="00A01463" w:rsidP="00C05D3F">
      <w:pPr>
        <w:numPr>
          <w:ilvl w:val="0"/>
          <w:numId w:val="19"/>
        </w:numPr>
        <w:tabs>
          <w:tab w:val="num" w:pos="1985"/>
        </w:tabs>
        <w:spacing w:after="6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lastRenderedPageBreak/>
        <w:t>Plánovaný počet účastníků: max. 20 osob.</w:t>
      </w:r>
    </w:p>
    <w:p w14:paraId="02CC9E71" w14:textId="77777777" w:rsidR="00A01463" w:rsidRPr="00CD12EC" w:rsidRDefault="00A01463" w:rsidP="00712D3F">
      <w:pPr>
        <w:pStyle w:val="Nadpis4"/>
        <w:keepNext w:val="0"/>
        <w:numPr>
          <w:ilvl w:val="0"/>
          <w:numId w:val="21"/>
        </w:numPr>
        <w:tabs>
          <w:tab w:val="left" w:pos="708"/>
          <w:tab w:val="left" w:pos="851"/>
        </w:tabs>
        <w:spacing w:before="120" w:after="120"/>
        <w:jc w:val="left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CD12EC">
        <w:rPr>
          <w:rFonts w:ascii="Times New Roman" w:hAnsi="Times New Roman" w:cs="Times New Roman"/>
          <w:b/>
          <w:i w:val="0"/>
          <w:iCs w:val="0"/>
          <w:color w:val="auto"/>
        </w:rPr>
        <w:t>ve fázi Produktivního provozu a podpory:</w:t>
      </w:r>
    </w:p>
    <w:p w14:paraId="7EE6F9B1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Protokol o akceptaci </w:t>
      </w:r>
    </w:p>
    <w:p w14:paraId="7E05E551" w14:textId="77777777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Potvrzení projektového manažera objednatele o tom, že k datu podpisu předávacího protokolu nejsou po dobu delší než 4 (čtyři) týdny před datem ukončení fáze žádné vady kategorie A </w:t>
      </w:r>
      <w:proofErr w:type="spellStart"/>
      <w:r w:rsidRPr="002F6B88">
        <w:rPr>
          <w:rFonts w:ascii="Times New Roman" w:hAnsi="Times New Roman" w:cs="Times New Roman"/>
        </w:rPr>
        <w:t>a</w:t>
      </w:r>
      <w:proofErr w:type="spellEnd"/>
      <w:r w:rsidRPr="002F6B88">
        <w:rPr>
          <w:rFonts w:ascii="Times New Roman" w:hAnsi="Times New Roman" w:cs="Times New Roman"/>
        </w:rPr>
        <w:t xml:space="preserve"> B, maximálně 5 vad kategorie C celkem, pro které byl stanoven a odsouhlasen termín jejich odstranění</w:t>
      </w:r>
    </w:p>
    <w:p w14:paraId="433B4DE2" w14:textId="70B57171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Aktualizovaná dokumentace skutečného provedení </w:t>
      </w:r>
    </w:p>
    <w:p w14:paraId="5527C1E0" w14:textId="10769119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Aktualizovaná administrátorská dokumentace </w:t>
      </w:r>
    </w:p>
    <w:p w14:paraId="714581FE" w14:textId="20EB9839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Aktualizovaná uživatelská dokumentace </w:t>
      </w:r>
    </w:p>
    <w:p w14:paraId="1298E264" w14:textId="39019AB0" w:rsidR="00A01463" w:rsidRPr="002F6B88" w:rsidRDefault="00A01463" w:rsidP="00712D3F">
      <w:pPr>
        <w:numPr>
          <w:ilvl w:val="0"/>
          <w:numId w:val="18"/>
        </w:numPr>
        <w:tabs>
          <w:tab w:val="num" w:pos="1560"/>
        </w:tabs>
        <w:spacing w:after="60" w:line="240" w:lineRule="auto"/>
        <w:ind w:left="1560" w:hanging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Zdrojové kódy k SW 1 včetně veškeré dokumentace </w:t>
      </w:r>
    </w:p>
    <w:p w14:paraId="41BECC24" w14:textId="5CD8BD35" w:rsidR="00A326EE" w:rsidRPr="002F6B88" w:rsidRDefault="00005C98" w:rsidP="00CD12EC">
      <w:pPr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 splnění výše uvedených podmínek může být </w:t>
      </w:r>
      <w:r w:rsidR="00F03EB7" w:rsidRPr="002F6B88">
        <w:rPr>
          <w:rFonts w:ascii="Times New Roman" w:hAnsi="Times New Roman" w:cs="Times New Roman"/>
        </w:rPr>
        <w:t xml:space="preserve">řídící systém předán Objednateli postupem dle článku 10.2 nebo 10.1 Smlouvy. </w:t>
      </w:r>
    </w:p>
    <w:p w14:paraId="6F2C3C98" w14:textId="5EC3BF84" w:rsidR="00A213FD" w:rsidRPr="002F6B88" w:rsidRDefault="00A213FD" w:rsidP="00CD12EC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>Součástí předání a převzetí fáze „Příprava produktivního provozu“ je dodání licence k</w:t>
      </w:r>
      <w:r w:rsidR="00A8737D">
        <w:rPr>
          <w:rFonts w:ascii="Times New Roman" w:hAnsi="Times New Roman" w:cs="Times New Roman"/>
        </w:rPr>
        <w:t xml:space="preserve"> SW1 </w:t>
      </w:r>
      <w:proofErr w:type="gramStart"/>
      <w:r w:rsidR="00A8737D">
        <w:rPr>
          <w:rFonts w:ascii="Times New Roman" w:hAnsi="Times New Roman" w:cs="Times New Roman"/>
        </w:rPr>
        <w:t xml:space="preserve">a </w:t>
      </w:r>
      <w:r w:rsidRPr="002F6B88">
        <w:rPr>
          <w:rFonts w:ascii="Times New Roman" w:hAnsi="Times New Roman" w:cs="Times New Roman"/>
        </w:rPr>
        <w:t> SW</w:t>
      </w:r>
      <w:proofErr w:type="gramEnd"/>
      <w:r w:rsidRPr="002F6B88">
        <w:rPr>
          <w:rFonts w:ascii="Times New Roman" w:hAnsi="Times New Roman" w:cs="Times New Roman"/>
        </w:rPr>
        <w:t xml:space="preserve"> 2.</w:t>
      </w:r>
    </w:p>
    <w:p w14:paraId="7B011B53" w14:textId="274C6A1E" w:rsidR="00A213FD" w:rsidRPr="002F6B88" w:rsidRDefault="00A213FD" w:rsidP="00CD12EC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Poskytování </w:t>
      </w:r>
      <w:proofErr w:type="spellStart"/>
      <w:r w:rsidRPr="002F6B88">
        <w:rPr>
          <w:rFonts w:ascii="Times New Roman" w:hAnsi="Times New Roman" w:cs="Times New Roman"/>
        </w:rPr>
        <w:t>maintenance</w:t>
      </w:r>
      <w:proofErr w:type="spellEnd"/>
      <w:r w:rsidRPr="002F6B88">
        <w:rPr>
          <w:rFonts w:ascii="Times New Roman" w:hAnsi="Times New Roman" w:cs="Times New Roman"/>
        </w:rPr>
        <w:t xml:space="preserve"> k</w:t>
      </w:r>
      <w:r w:rsidR="00A8737D">
        <w:rPr>
          <w:rFonts w:ascii="Times New Roman" w:hAnsi="Times New Roman" w:cs="Times New Roman"/>
        </w:rPr>
        <w:t> SW 1 a</w:t>
      </w:r>
      <w:r w:rsidRPr="002F6B88">
        <w:rPr>
          <w:rFonts w:ascii="Times New Roman" w:hAnsi="Times New Roman" w:cs="Times New Roman"/>
        </w:rPr>
        <w:t xml:space="preserve"> SW 2 je zahájeno dnem podpisu Předávacího protokolu fáze „Příprava produktivního provozu“ a bude poskytována po dobu 4 (čtyř) let, příp. 6 let v případě, že bude prodloužena doba plnění servisní smlouvy na 6 (šest) let. </w:t>
      </w:r>
    </w:p>
    <w:p w14:paraId="4013A26E" w14:textId="77777777" w:rsidR="00A213FD" w:rsidRPr="002F6B88" w:rsidRDefault="00A213FD" w:rsidP="00CD12EC">
      <w:pPr>
        <w:spacing w:line="240" w:lineRule="auto"/>
        <w:ind w:left="567"/>
        <w:jc w:val="both"/>
        <w:rPr>
          <w:rFonts w:ascii="Times New Roman" w:hAnsi="Times New Roman" w:cs="Times New Roman"/>
          <w:lang w:eastAsia="cs-CZ"/>
        </w:rPr>
      </w:pPr>
      <w:r w:rsidRPr="002F6B88">
        <w:rPr>
          <w:rFonts w:ascii="Times New Roman" w:hAnsi="Times New Roman" w:cs="Times New Roman"/>
        </w:rPr>
        <w:t>Rozvojové služby budou poskytovány kdykoliv v době účinnosti této smlouvy, maximálně však do uplynutí doby 6 (šesti) let od podpisu Předávacího protokolu fáze „Příprava produktivního provozu“, a to dle požadavků objednatele podle konkrétních objednávek.</w:t>
      </w:r>
    </w:p>
    <w:p w14:paraId="79B53151" w14:textId="77777777" w:rsidR="00A213FD" w:rsidRPr="002F6B88" w:rsidRDefault="00A213FD" w:rsidP="00CD12EC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2F6B88">
        <w:rPr>
          <w:rFonts w:ascii="Times New Roman" w:hAnsi="Times New Roman" w:cs="Times New Roman"/>
        </w:rPr>
        <w:t xml:space="preserve">V případě, že ze strany objednatele není poskytována nezbytná součinnost předvídaná touto smlouvou, je zhotovitel povinen bez ohledu na neposkytnutí součinnosti plnit další (jiné úkoly) v rámci dané fáze implementace, ke kterým součinnost není nezbytně nutná tak, aby byly dodrženy shora uvedené termíny plnění. </w:t>
      </w:r>
    </w:p>
    <w:p w14:paraId="42FC45B5" w14:textId="733E02D6" w:rsidR="00A119E8" w:rsidRPr="000641A4" w:rsidRDefault="00A119E8" w:rsidP="00712D3F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  <w:caps/>
        </w:rPr>
      </w:pPr>
      <w:r w:rsidRPr="000641A4">
        <w:rPr>
          <w:rFonts w:ascii="Times New Roman" w:hAnsi="Times New Roman" w:cs="Times New Roman"/>
          <w:b/>
          <w:bCs/>
          <w:caps/>
        </w:rPr>
        <w:t>Požadavky na instalovaný výkon FV</w:t>
      </w:r>
      <w:r w:rsidR="00050877" w:rsidRPr="000641A4">
        <w:rPr>
          <w:rFonts w:ascii="Times New Roman" w:hAnsi="Times New Roman" w:cs="Times New Roman"/>
          <w:b/>
          <w:bCs/>
          <w:caps/>
        </w:rPr>
        <w:t>E</w:t>
      </w:r>
      <w:r w:rsidR="00A9666E" w:rsidRPr="000641A4">
        <w:rPr>
          <w:rFonts w:ascii="Times New Roman" w:hAnsi="Times New Roman" w:cs="Times New Roman"/>
          <w:b/>
          <w:bCs/>
          <w:caps/>
        </w:rPr>
        <w:t xml:space="preserve"> dle UČD</w:t>
      </w:r>
    </w:p>
    <w:p w14:paraId="3ECBFDFA" w14:textId="7E27A035" w:rsidR="00050877" w:rsidRPr="000641A4" w:rsidRDefault="00A9666E" w:rsidP="00AD0E0A">
      <w:pPr>
        <w:pStyle w:val="Odstavecseseznamem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</w:rPr>
      </w:pPr>
      <w:r w:rsidRPr="002F6B8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18E0DA2" wp14:editId="062031EE">
            <wp:extent cx="6173443" cy="7386637"/>
            <wp:effectExtent l="0" t="0" r="0" b="5080"/>
            <wp:docPr id="18174965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96" cy="74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9985" w14:textId="77777777" w:rsidR="00050877" w:rsidRPr="000641A4" w:rsidRDefault="00050877" w:rsidP="00AD0E0A">
      <w:pPr>
        <w:pStyle w:val="Odstavecseseznamem"/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</w:rPr>
      </w:pPr>
    </w:p>
    <w:p w14:paraId="12D3FAF3" w14:textId="77777777" w:rsidR="009E1834" w:rsidRPr="000641A4" w:rsidRDefault="009E1834" w:rsidP="00712D3F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</w:rPr>
        <w:sectPr w:rsidR="009E1834" w:rsidRPr="000641A4" w:rsidSect="009E183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9B783" w14:textId="2B8A5FC8" w:rsidR="004F3106" w:rsidRPr="000641A4" w:rsidRDefault="004A430D" w:rsidP="00712D3F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rPr>
          <w:rFonts w:ascii="Times New Roman" w:hAnsi="Times New Roman" w:cs="Times New Roman"/>
          <w:b/>
          <w:bCs/>
          <w:caps/>
        </w:rPr>
      </w:pPr>
      <w:r w:rsidRPr="000641A4">
        <w:rPr>
          <w:rFonts w:ascii="Times New Roman" w:hAnsi="Times New Roman" w:cs="Times New Roman"/>
          <w:b/>
          <w:bCs/>
          <w:caps/>
        </w:rPr>
        <w:lastRenderedPageBreak/>
        <w:t xml:space="preserve">Ucelené části </w:t>
      </w:r>
      <w:r w:rsidR="0049028E" w:rsidRPr="000641A4">
        <w:rPr>
          <w:rFonts w:ascii="Times New Roman" w:hAnsi="Times New Roman" w:cs="Times New Roman"/>
          <w:b/>
          <w:bCs/>
          <w:caps/>
        </w:rPr>
        <w:t>D</w:t>
      </w:r>
      <w:r w:rsidRPr="000641A4">
        <w:rPr>
          <w:rFonts w:ascii="Times New Roman" w:hAnsi="Times New Roman" w:cs="Times New Roman"/>
          <w:b/>
          <w:bCs/>
          <w:caps/>
        </w:rPr>
        <w:t>íla</w:t>
      </w:r>
      <w:r w:rsidR="0049028E" w:rsidRPr="000641A4">
        <w:rPr>
          <w:rFonts w:ascii="Times New Roman" w:hAnsi="Times New Roman" w:cs="Times New Roman"/>
          <w:b/>
          <w:bCs/>
          <w:caps/>
        </w:rPr>
        <w:t xml:space="preserve"> (UČD)</w:t>
      </w:r>
    </w:p>
    <w:p w14:paraId="77C2D9BB" w14:textId="0A564C18" w:rsidR="00A9666E" w:rsidRPr="000641A4" w:rsidRDefault="00A9666E" w:rsidP="002F6B88">
      <w:pPr>
        <w:pStyle w:val="Odstavecseseznamem"/>
        <w:spacing w:before="120" w:after="120" w:line="276" w:lineRule="auto"/>
        <w:ind w:left="567"/>
        <w:contextualSpacing w:val="0"/>
        <w:rPr>
          <w:rFonts w:ascii="Times New Roman" w:hAnsi="Times New Roman" w:cs="Times New Roman"/>
        </w:rPr>
      </w:pPr>
      <w:r w:rsidRPr="000641A4">
        <w:rPr>
          <w:rFonts w:ascii="Times New Roman" w:hAnsi="Times New Roman" w:cs="Times New Roman"/>
        </w:rPr>
        <w:t>Ucelenými částmi Díla (UČD) jsou</w:t>
      </w:r>
      <w:r w:rsidR="001D4D58" w:rsidRPr="000641A4">
        <w:rPr>
          <w:rFonts w:ascii="Times New Roman" w:hAnsi="Times New Roman" w:cs="Times New Roman"/>
        </w:rPr>
        <w:t xml:space="preserve"> dodávky a instalace fotovoltaických elektráren (FVE) na střechách jednotlivých objektů, jak jsou tyto</w:t>
      </w:r>
      <w:r w:rsidR="00B2273B" w:rsidRPr="000641A4">
        <w:rPr>
          <w:rFonts w:ascii="Times New Roman" w:hAnsi="Times New Roman" w:cs="Times New Roman"/>
        </w:rPr>
        <w:t xml:space="preserve"> objekty</w:t>
      </w:r>
      <w:r w:rsidR="001D4D58" w:rsidRPr="000641A4">
        <w:rPr>
          <w:rFonts w:ascii="Times New Roman" w:hAnsi="Times New Roman" w:cs="Times New Roman"/>
        </w:rPr>
        <w:t xml:space="preserve"> uvedeny výše v bodu 4</w:t>
      </w:r>
      <w:r w:rsidR="00B2273B" w:rsidRPr="000641A4">
        <w:rPr>
          <w:rFonts w:ascii="Times New Roman" w:hAnsi="Times New Roman" w:cs="Times New Roman"/>
        </w:rPr>
        <w:t>.</w:t>
      </w:r>
    </w:p>
    <w:p w14:paraId="0C328B9E" w14:textId="5A3C6A3D" w:rsidR="00ED580D" w:rsidRPr="000641A4" w:rsidRDefault="009C0034" w:rsidP="00C05D3F">
      <w:pPr>
        <w:pStyle w:val="Odstavecseseznamem"/>
        <w:numPr>
          <w:ilvl w:val="1"/>
          <w:numId w:val="1"/>
        </w:numPr>
        <w:spacing w:before="120" w:after="120" w:line="276" w:lineRule="auto"/>
        <w:ind w:left="1134" w:hanging="567"/>
        <w:contextualSpacing w:val="0"/>
        <w:rPr>
          <w:rFonts w:ascii="Times New Roman" w:hAnsi="Times New Roman" w:cs="Times New Roman"/>
          <w:b/>
          <w:bCs/>
        </w:rPr>
      </w:pPr>
      <w:r w:rsidRPr="000641A4">
        <w:rPr>
          <w:rFonts w:ascii="Times New Roman" w:hAnsi="Times New Roman" w:cs="Times New Roman"/>
          <w:b/>
          <w:bCs/>
        </w:rPr>
        <w:t>UČD vyžadující Stavební povolení</w:t>
      </w:r>
    </w:p>
    <w:p w14:paraId="1BE180DE" w14:textId="2D361625" w:rsidR="00050877" w:rsidRPr="000641A4" w:rsidRDefault="00CD7C06" w:rsidP="00C05D3F">
      <w:pPr>
        <w:pStyle w:val="Odstavecseseznamem"/>
        <w:spacing w:before="120" w:after="120" w:line="276" w:lineRule="auto"/>
        <w:ind w:left="567"/>
        <w:contextualSpacing w:val="0"/>
        <w:rPr>
          <w:rFonts w:ascii="Times New Roman" w:hAnsi="Times New Roman" w:cs="Times New Roman"/>
          <w:b/>
          <w:bCs/>
          <w:highlight w:val="yellow"/>
        </w:rPr>
      </w:pPr>
      <w:r w:rsidRPr="002F6B88">
        <w:rPr>
          <w:rFonts w:ascii="Times New Roman" w:hAnsi="Times New Roman" w:cs="Times New Roman"/>
          <w:noProof/>
          <w14:ligatures w14:val="none"/>
        </w:rPr>
        <w:drawing>
          <wp:inline distT="0" distB="0" distL="0" distR="0" wp14:anchorId="2A7FE2F3" wp14:editId="5EC27675">
            <wp:extent cx="5760720" cy="3667125"/>
            <wp:effectExtent l="0" t="0" r="0" b="9525"/>
            <wp:docPr id="1708809833" name="Obrázek 2" descr="Obsah obrázku text, snímek obrazovky, software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09833" name="Obrázek 2" descr="Obsah obrázku text, snímek obrazovky, software, Multimediální softwar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A9C9" w14:textId="7A00FC81" w:rsidR="009C0034" w:rsidRDefault="009C0034" w:rsidP="00C05D3F">
      <w:pPr>
        <w:pStyle w:val="Odstavecseseznamem"/>
        <w:numPr>
          <w:ilvl w:val="1"/>
          <w:numId w:val="1"/>
        </w:numPr>
        <w:spacing w:before="120" w:after="120" w:line="276" w:lineRule="auto"/>
        <w:ind w:left="1134" w:hanging="567"/>
        <w:contextualSpacing w:val="0"/>
        <w:rPr>
          <w:rFonts w:ascii="Times New Roman" w:hAnsi="Times New Roman" w:cs="Times New Roman"/>
          <w:b/>
          <w:bCs/>
        </w:rPr>
      </w:pPr>
      <w:r w:rsidRPr="000641A4">
        <w:rPr>
          <w:rFonts w:ascii="Times New Roman" w:hAnsi="Times New Roman" w:cs="Times New Roman"/>
          <w:b/>
          <w:bCs/>
        </w:rPr>
        <w:t>Ostatní UČD</w:t>
      </w:r>
    </w:p>
    <w:p w14:paraId="00878927" w14:textId="72966670" w:rsidR="00050877" w:rsidRPr="000641A4" w:rsidRDefault="00CD7C06" w:rsidP="00C05D3F">
      <w:pPr>
        <w:pStyle w:val="Odstavecseseznamem"/>
        <w:spacing w:before="120" w:after="120" w:line="276" w:lineRule="auto"/>
        <w:ind w:left="142" w:firstLine="360"/>
        <w:contextualSpacing w:val="0"/>
        <w:rPr>
          <w:rFonts w:ascii="Times New Roman" w:hAnsi="Times New Roman" w:cs="Times New Roman"/>
          <w:b/>
          <w:bCs/>
          <w:highlight w:val="yellow"/>
        </w:rPr>
      </w:pPr>
      <w:r w:rsidRPr="002F6B88">
        <w:rPr>
          <w:rFonts w:ascii="Times New Roman" w:hAnsi="Times New Roman" w:cs="Times New Roman"/>
          <w:noProof/>
          <w14:ligatures w14:val="none"/>
        </w:rPr>
        <w:drawing>
          <wp:inline distT="0" distB="0" distL="0" distR="0" wp14:anchorId="5B257155" wp14:editId="3B6CEBA4">
            <wp:extent cx="5760720" cy="3752850"/>
            <wp:effectExtent l="0" t="0" r="0" b="0"/>
            <wp:docPr id="1957607596" name="Obrázek 3" descr="Obsah obrázku text, snímek obrazovky, software,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07596" name="Obrázek 3" descr="Obsah obrázku text, snímek obrazovky, software, počítač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BBAAF" w14:textId="77777777" w:rsidR="00050877" w:rsidRPr="000641A4" w:rsidRDefault="00050877" w:rsidP="00AD0E0A">
      <w:pPr>
        <w:pStyle w:val="Odstavecseseznamem"/>
        <w:spacing w:before="120" w:after="120" w:line="276" w:lineRule="auto"/>
        <w:ind w:left="1440"/>
        <w:contextualSpacing w:val="0"/>
        <w:rPr>
          <w:rFonts w:ascii="Times New Roman" w:hAnsi="Times New Roman" w:cs="Times New Roman"/>
          <w:b/>
          <w:bCs/>
        </w:rPr>
      </w:pPr>
    </w:p>
    <w:p w14:paraId="6367816A" w14:textId="16971A4D" w:rsidR="0049028E" w:rsidRPr="000641A4" w:rsidRDefault="0049028E" w:rsidP="00712D3F">
      <w:pPr>
        <w:pStyle w:val="Odstavecseseznamem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caps/>
        </w:rPr>
      </w:pPr>
      <w:r w:rsidRPr="000641A4">
        <w:rPr>
          <w:rFonts w:ascii="Times New Roman" w:hAnsi="Times New Roman" w:cs="Times New Roman"/>
          <w:b/>
          <w:bCs/>
          <w:caps/>
        </w:rPr>
        <w:t>Garantované parametry Díla</w:t>
      </w:r>
      <w:r w:rsidR="0087122F" w:rsidRPr="000641A4">
        <w:rPr>
          <w:rFonts w:ascii="Times New Roman" w:hAnsi="Times New Roman" w:cs="Times New Roman"/>
          <w:b/>
          <w:bCs/>
          <w:caps/>
        </w:rPr>
        <w:t xml:space="preserve"> </w:t>
      </w:r>
      <w:r w:rsidR="00C05D3F">
        <w:rPr>
          <w:rFonts w:ascii="Times New Roman" w:hAnsi="Times New Roman" w:cs="Times New Roman"/>
          <w:b/>
          <w:bCs/>
          <w:caps/>
        </w:rPr>
        <w:t>- samospotřeba</w:t>
      </w:r>
    </w:p>
    <w:p w14:paraId="3241C1F7" w14:textId="00F39E11" w:rsidR="002F779F" w:rsidRPr="002F6B88" w:rsidRDefault="002F779F" w:rsidP="002F6B88">
      <w:pPr>
        <w:pStyle w:val="Default"/>
        <w:spacing w:before="120" w:after="120" w:line="276" w:lineRule="auto"/>
        <w:ind w:left="567"/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2F6B88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V investičně dotčených objektech projektu musí být spotřebováno alespoň 80 % vyrobené elektřiny z nově instalovaných </w:t>
      </w:r>
      <w:r w:rsidR="00984EE8" w:rsidRPr="002F6B88">
        <w:rPr>
          <w:rFonts w:ascii="Times New Roman" w:hAnsi="Times New Roman" w:cs="Times New Roman"/>
          <w:color w:val="auto"/>
          <w:kern w:val="2"/>
          <w:sz w:val="22"/>
          <w:szCs w:val="22"/>
        </w:rPr>
        <w:t>fotovoltaických elektráren</w:t>
      </w:r>
      <w:r w:rsidRPr="002F6B88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za celý projekt v roční bilanci. </w:t>
      </w:r>
      <w:r w:rsidR="00984EE8" w:rsidRPr="002F6B88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Investičně dotčenými objekty projektu se rozumí budovy a další infrastruktura, kde byly nainstalovány fotovoltaické elektrárny a/nebo ve kterých byly instalovány v rámci projektu podpořené prvky pro optimalizaci spotřeby vyrobené elektřiny.  </w:t>
      </w:r>
    </w:p>
    <w:p w14:paraId="5424E562" w14:textId="1FBAE67E" w:rsidR="0045454A" w:rsidRPr="000641A4" w:rsidRDefault="0045454A" w:rsidP="0045454A">
      <w:pPr>
        <w:rPr>
          <w:rFonts w:ascii="Times New Roman" w:hAnsi="Times New Roman" w:cs="Times New Roman"/>
        </w:rPr>
      </w:pPr>
    </w:p>
    <w:p w14:paraId="220EF30A" w14:textId="6702C039" w:rsidR="004F3106" w:rsidRDefault="007D77B6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Příloha č. 1 – Seznam odběrných míst</w:t>
      </w:r>
    </w:p>
    <w:p w14:paraId="201260C2" w14:textId="599F393C" w:rsidR="00372BD0" w:rsidRPr="002F6B88" w:rsidRDefault="00372BD0" w:rsidP="002F6B88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Příloha č. 2 – Přehled objektů a výkonu</w:t>
      </w:r>
    </w:p>
    <w:sectPr w:rsidR="00372BD0" w:rsidRPr="002F6B88" w:rsidSect="009E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50BA" w14:textId="77777777" w:rsidR="002C0DEB" w:rsidRDefault="002C0DEB" w:rsidP="00A268EA">
      <w:pPr>
        <w:spacing w:after="0" w:line="240" w:lineRule="auto"/>
      </w:pPr>
      <w:r>
        <w:separator/>
      </w:r>
    </w:p>
  </w:endnote>
  <w:endnote w:type="continuationSeparator" w:id="0">
    <w:p w14:paraId="7ED41FEF" w14:textId="77777777" w:rsidR="002C0DEB" w:rsidRDefault="002C0DEB" w:rsidP="00A2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DAA8" w14:textId="77777777" w:rsidR="002C0DEB" w:rsidRDefault="002C0DEB" w:rsidP="00A268EA">
      <w:pPr>
        <w:spacing w:after="0" w:line="240" w:lineRule="auto"/>
      </w:pPr>
      <w:r>
        <w:separator/>
      </w:r>
    </w:p>
  </w:footnote>
  <w:footnote w:type="continuationSeparator" w:id="0">
    <w:p w14:paraId="27A9E89A" w14:textId="77777777" w:rsidR="002C0DEB" w:rsidRDefault="002C0DEB" w:rsidP="00A268EA">
      <w:pPr>
        <w:spacing w:after="0" w:line="240" w:lineRule="auto"/>
      </w:pPr>
      <w:r>
        <w:continuationSeparator/>
      </w:r>
    </w:p>
  </w:footnote>
  <w:footnote w:id="1">
    <w:p w14:paraId="24F46B94" w14:textId="77777777" w:rsidR="007C195A" w:rsidRDefault="007C195A" w:rsidP="007C195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TIER 1: Definice dle společnost Bloomberg New Energy Finance (BNEF): „</w:t>
      </w:r>
      <w:r>
        <w:rPr>
          <w:rStyle w:val="Zdraznn"/>
        </w:rPr>
        <w:t>Výrobci modulů TIER 1  jsou výrobci, kteří v posledních dvou letech poskytli produkty vlastní značky a vlastní výroby na šest různých projektů, které byly financovány bez postihu šesti různými bankami.</w:t>
      </w:r>
      <w:r>
        <w:rPr>
          <w:rStyle w:val="Zdraznn"/>
          <w:rFonts w:eastAsiaTheme="majorEastAsia"/>
        </w:rPr>
        <w:t>“</w:t>
      </w:r>
    </w:p>
  </w:footnote>
  <w:footnote w:id="2">
    <w:p w14:paraId="4FCFC9E8" w14:textId="77777777" w:rsidR="007C195A" w:rsidRDefault="007C195A" w:rsidP="007C195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Např. 50kWh baterie – bateriový střídač s výkonem 50 kW</w:t>
      </w:r>
    </w:p>
  </w:footnote>
  <w:footnote w:id="3">
    <w:p w14:paraId="7181AB82" w14:textId="77777777" w:rsidR="007C195A" w:rsidRDefault="007C195A" w:rsidP="007C195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T</w:t>
      </w:r>
      <w:r>
        <w:rPr>
          <w:bCs/>
        </w:rPr>
        <w:t xml:space="preserve">zn. vstupní proud měničů musí být min. 1,15 x </w:t>
      </w:r>
      <w:r w:rsidRPr="00AC6E4C">
        <w:rPr>
          <w:bCs/>
          <w:i/>
        </w:rPr>
        <w:t>I</w:t>
      </w:r>
      <w:r w:rsidRPr="00AC6E4C">
        <w:rPr>
          <w:bCs/>
          <w:vertAlign w:val="subscript"/>
        </w:rPr>
        <w:t>SC</w:t>
      </w:r>
      <w:r>
        <w:rPr>
          <w:bCs/>
        </w:rPr>
        <w:t xml:space="preserve"> stringů za STC, max. napětí měničů musí být min. </w:t>
      </w:r>
      <w:r w:rsidRPr="00AC6E4C">
        <w:rPr>
          <w:bCs/>
          <w:i/>
        </w:rPr>
        <w:t>U</w:t>
      </w:r>
      <w:r w:rsidRPr="00AC6E4C">
        <w:rPr>
          <w:bCs/>
          <w:vertAlign w:val="subscript"/>
        </w:rPr>
        <w:t>OC</w:t>
      </w:r>
      <w:r>
        <w:rPr>
          <w:bCs/>
        </w:rPr>
        <w:t xml:space="preserve"> x 1,15 stringu za STC.</w:t>
      </w:r>
    </w:p>
  </w:footnote>
  <w:footnote w:id="4">
    <w:p w14:paraId="169D9F74" w14:textId="77777777" w:rsidR="007C195A" w:rsidRDefault="007C195A" w:rsidP="007C195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Výkon měniče uvedený jako AC nominální výkon je uveden jako předpokládaný údaj. Konkrétní typ měniče, který bude skutečně využit pro systém, musí být schopen provozu s připojením daných modulů v dané konfiguraci (instalovaný výkon), ale AC výkon může být různý podle navrženého dimenzování.</w:t>
      </w:r>
    </w:p>
  </w:footnote>
  <w:footnote w:id="5">
    <w:p w14:paraId="37FAD71E" w14:textId="77777777" w:rsidR="007C195A" w:rsidRPr="000B38BF" w:rsidRDefault="007C195A" w:rsidP="007C195A">
      <w:pPr>
        <w:pStyle w:val="Textpoznpodarou"/>
        <w:jc w:val="both"/>
      </w:pPr>
      <w:r w:rsidRPr="000B38BF">
        <w:rPr>
          <w:rStyle w:val="Znakapoznpodarou"/>
          <w:rFonts w:eastAsiaTheme="majorEastAsia"/>
        </w:rPr>
        <w:footnoteRef/>
      </w:r>
      <w:r w:rsidRPr="000B38BF">
        <w:t xml:space="preserve"> Vzor ke stažení na:</w:t>
      </w:r>
    </w:p>
    <w:p w14:paraId="2D1B79A9" w14:textId="77777777" w:rsidR="007C195A" w:rsidRPr="000B38BF" w:rsidRDefault="007C195A" w:rsidP="007C195A">
      <w:pPr>
        <w:pStyle w:val="Textpoznpodarou"/>
        <w:jc w:val="both"/>
      </w:pPr>
      <w:r w:rsidRPr="000B38BF">
        <w:t>https://www.sfzp.cz/files/documents/storage/2021/05/31/1622445392_Priloha_2_Stanovisko_odborneho_technickeho_dozoru_FVE_cistopis_tab.docx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C571" w14:textId="77777777" w:rsidR="00A268EA" w:rsidRPr="00B112C0" w:rsidRDefault="00A268EA" w:rsidP="00A268EA">
    <w:pPr>
      <w:pStyle w:val="Zhlav"/>
      <w:rPr>
        <w:b/>
        <w:bCs/>
      </w:rPr>
    </w:pPr>
  </w:p>
  <w:p w14:paraId="52DFE532" w14:textId="77777777" w:rsidR="00A268EA" w:rsidRDefault="00A26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C2F"/>
    <w:multiLevelType w:val="hybridMultilevel"/>
    <w:tmpl w:val="89646B1C"/>
    <w:lvl w:ilvl="0" w:tplc="41B8A2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86D4E24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2185"/>
    <w:multiLevelType w:val="hybridMultilevel"/>
    <w:tmpl w:val="B552B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842"/>
    <w:multiLevelType w:val="hybridMultilevel"/>
    <w:tmpl w:val="31364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A408F"/>
    <w:multiLevelType w:val="multilevel"/>
    <w:tmpl w:val="23745B50"/>
    <w:lvl w:ilvl="0">
      <w:start w:val="1"/>
      <w:numFmt w:val="decimal"/>
      <w:lvlText w:val="P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E13"/>
    <w:multiLevelType w:val="hybridMultilevel"/>
    <w:tmpl w:val="DF16F4F8"/>
    <w:lvl w:ilvl="0" w:tplc="FFFFFFFF">
      <w:start w:val="1"/>
      <w:numFmt w:val="lowerLetter"/>
      <w:lvlText w:val="%1)"/>
      <w:lvlJc w:val="left"/>
      <w:pPr>
        <w:ind w:left="93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53" w:hanging="360"/>
      </w:pPr>
    </w:lvl>
    <w:lvl w:ilvl="2" w:tplc="FFFFFFFF">
      <w:start w:val="1"/>
      <w:numFmt w:val="lowerRoman"/>
      <w:lvlText w:val="%3."/>
      <w:lvlJc w:val="right"/>
      <w:pPr>
        <w:ind w:left="2373" w:hanging="180"/>
      </w:pPr>
    </w:lvl>
    <w:lvl w:ilvl="3" w:tplc="FFFFFFFF">
      <w:start w:val="1"/>
      <w:numFmt w:val="decimal"/>
      <w:lvlText w:val="%4."/>
      <w:lvlJc w:val="left"/>
      <w:pPr>
        <w:ind w:left="3093" w:hanging="360"/>
      </w:pPr>
    </w:lvl>
    <w:lvl w:ilvl="4" w:tplc="FFFFFFFF">
      <w:start w:val="1"/>
      <w:numFmt w:val="lowerLetter"/>
      <w:lvlText w:val="%5."/>
      <w:lvlJc w:val="left"/>
      <w:pPr>
        <w:ind w:left="3813" w:hanging="360"/>
      </w:pPr>
    </w:lvl>
    <w:lvl w:ilvl="5" w:tplc="FFFFFFFF">
      <w:start w:val="1"/>
      <w:numFmt w:val="lowerRoman"/>
      <w:lvlText w:val="%6."/>
      <w:lvlJc w:val="right"/>
      <w:pPr>
        <w:ind w:left="4533" w:hanging="180"/>
      </w:pPr>
    </w:lvl>
    <w:lvl w:ilvl="6" w:tplc="FFFFFFFF">
      <w:start w:val="1"/>
      <w:numFmt w:val="decimal"/>
      <w:lvlText w:val="%7."/>
      <w:lvlJc w:val="left"/>
      <w:pPr>
        <w:ind w:left="5253" w:hanging="360"/>
      </w:pPr>
    </w:lvl>
    <w:lvl w:ilvl="7" w:tplc="FFFFFFFF">
      <w:start w:val="1"/>
      <w:numFmt w:val="lowerLetter"/>
      <w:lvlText w:val="%8."/>
      <w:lvlJc w:val="left"/>
      <w:pPr>
        <w:ind w:left="5973" w:hanging="360"/>
      </w:pPr>
    </w:lvl>
    <w:lvl w:ilvl="8" w:tplc="FFFFFFFF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1B890844"/>
    <w:multiLevelType w:val="multilevel"/>
    <w:tmpl w:val="081ECF0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4F643B"/>
    <w:multiLevelType w:val="hybridMultilevel"/>
    <w:tmpl w:val="ED1606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0A43"/>
    <w:multiLevelType w:val="hybridMultilevel"/>
    <w:tmpl w:val="B1A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1CE5"/>
    <w:multiLevelType w:val="multilevel"/>
    <w:tmpl w:val="081ECF0C"/>
    <w:numStyleLink w:val="Styl1"/>
  </w:abstractNum>
  <w:abstractNum w:abstractNumId="9" w15:restartNumberingAfterBreak="0">
    <w:nsid w:val="21462BED"/>
    <w:multiLevelType w:val="hybridMultilevel"/>
    <w:tmpl w:val="ACACB56C"/>
    <w:lvl w:ilvl="0" w:tplc="B44E91AA">
      <w:start w:val="45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2A3FB5"/>
    <w:multiLevelType w:val="hybridMultilevel"/>
    <w:tmpl w:val="AADEB1AC"/>
    <w:lvl w:ilvl="0" w:tplc="26BEA95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D12F66"/>
    <w:multiLevelType w:val="hybridMultilevel"/>
    <w:tmpl w:val="502E5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21145"/>
    <w:multiLevelType w:val="hybridMultilevel"/>
    <w:tmpl w:val="5B9A7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376"/>
    <w:multiLevelType w:val="hybridMultilevel"/>
    <w:tmpl w:val="F8CAEBD0"/>
    <w:lvl w:ilvl="0" w:tplc="0405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</w:abstractNum>
  <w:abstractNum w:abstractNumId="14" w15:restartNumberingAfterBreak="0">
    <w:nsid w:val="44D72B4C"/>
    <w:multiLevelType w:val="hybridMultilevel"/>
    <w:tmpl w:val="86086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774D4"/>
    <w:multiLevelType w:val="hybridMultilevel"/>
    <w:tmpl w:val="ED06C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45827"/>
    <w:multiLevelType w:val="hybridMultilevel"/>
    <w:tmpl w:val="510833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053290"/>
    <w:multiLevelType w:val="hybridMultilevel"/>
    <w:tmpl w:val="ECCE5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47011"/>
    <w:multiLevelType w:val="hybridMultilevel"/>
    <w:tmpl w:val="2F0660A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EF2E82"/>
    <w:multiLevelType w:val="hybridMultilevel"/>
    <w:tmpl w:val="DF16F4F8"/>
    <w:lvl w:ilvl="0" w:tplc="6BA4EE52">
      <w:start w:val="1"/>
      <w:numFmt w:val="lowerLetter"/>
      <w:lvlText w:val="%1)"/>
      <w:lvlJc w:val="left"/>
      <w:pPr>
        <w:ind w:left="933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653" w:hanging="360"/>
      </w:pPr>
    </w:lvl>
    <w:lvl w:ilvl="2" w:tplc="0405001B">
      <w:start w:val="1"/>
      <w:numFmt w:val="lowerRoman"/>
      <w:lvlText w:val="%3."/>
      <w:lvlJc w:val="right"/>
      <w:pPr>
        <w:ind w:left="2373" w:hanging="180"/>
      </w:pPr>
    </w:lvl>
    <w:lvl w:ilvl="3" w:tplc="0405000F">
      <w:start w:val="1"/>
      <w:numFmt w:val="decimal"/>
      <w:lvlText w:val="%4."/>
      <w:lvlJc w:val="left"/>
      <w:pPr>
        <w:ind w:left="3093" w:hanging="360"/>
      </w:pPr>
    </w:lvl>
    <w:lvl w:ilvl="4" w:tplc="04050019">
      <w:start w:val="1"/>
      <w:numFmt w:val="lowerLetter"/>
      <w:lvlText w:val="%5."/>
      <w:lvlJc w:val="left"/>
      <w:pPr>
        <w:ind w:left="3813" w:hanging="360"/>
      </w:pPr>
    </w:lvl>
    <w:lvl w:ilvl="5" w:tplc="0405001B">
      <w:start w:val="1"/>
      <w:numFmt w:val="lowerRoman"/>
      <w:lvlText w:val="%6."/>
      <w:lvlJc w:val="right"/>
      <w:pPr>
        <w:ind w:left="4533" w:hanging="180"/>
      </w:pPr>
    </w:lvl>
    <w:lvl w:ilvl="6" w:tplc="0405000F">
      <w:start w:val="1"/>
      <w:numFmt w:val="decimal"/>
      <w:lvlText w:val="%7."/>
      <w:lvlJc w:val="left"/>
      <w:pPr>
        <w:ind w:left="5253" w:hanging="360"/>
      </w:pPr>
    </w:lvl>
    <w:lvl w:ilvl="7" w:tplc="04050019">
      <w:start w:val="1"/>
      <w:numFmt w:val="lowerLetter"/>
      <w:lvlText w:val="%8."/>
      <w:lvlJc w:val="left"/>
      <w:pPr>
        <w:ind w:left="5973" w:hanging="360"/>
      </w:pPr>
    </w:lvl>
    <w:lvl w:ilvl="8" w:tplc="0405001B">
      <w:start w:val="1"/>
      <w:numFmt w:val="lowerRoman"/>
      <w:lvlText w:val="%9."/>
      <w:lvlJc w:val="right"/>
      <w:pPr>
        <w:ind w:left="6693" w:hanging="180"/>
      </w:pPr>
    </w:lvl>
  </w:abstractNum>
  <w:abstractNum w:abstractNumId="20" w15:restartNumberingAfterBreak="0">
    <w:nsid w:val="740F306D"/>
    <w:multiLevelType w:val="hybridMultilevel"/>
    <w:tmpl w:val="EC644994"/>
    <w:lvl w:ilvl="0" w:tplc="111EF6B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930DC"/>
    <w:multiLevelType w:val="multilevel"/>
    <w:tmpl w:val="081ECF0C"/>
    <w:styleLink w:val="Styl1"/>
    <w:lvl w:ilvl="0">
      <w:start w:val="3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4874806">
    <w:abstractNumId w:val="15"/>
  </w:num>
  <w:num w:numId="2" w16cid:durableId="723598314">
    <w:abstractNumId w:val="7"/>
  </w:num>
  <w:num w:numId="3" w16cid:durableId="539634130">
    <w:abstractNumId w:val="5"/>
  </w:num>
  <w:num w:numId="4" w16cid:durableId="4613161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7415914">
    <w:abstractNumId w:val="6"/>
  </w:num>
  <w:num w:numId="6" w16cid:durableId="2147307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276292">
    <w:abstractNumId w:val="12"/>
  </w:num>
  <w:num w:numId="8" w16cid:durableId="319116567">
    <w:abstractNumId w:val="14"/>
  </w:num>
  <w:num w:numId="9" w16cid:durableId="1738356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366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5394989">
    <w:abstractNumId w:val="21"/>
  </w:num>
  <w:num w:numId="12" w16cid:durableId="1274676180">
    <w:abstractNumId w:val="8"/>
  </w:num>
  <w:num w:numId="13" w16cid:durableId="166792588">
    <w:abstractNumId w:val="11"/>
  </w:num>
  <w:num w:numId="14" w16cid:durableId="1759788754">
    <w:abstractNumId w:val="16"/>
  </w:num>
  <w:num w:numId="15" w16cid:durableId="2018997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200627">
    <w:abstractNumId w:val="9"/>
  </w:num>
  <w:num w:numId="17" w16cid:durableId="1546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3967173">
    <w:abstractNumId w:val="10"/>
  </w:num>
  <w:num w:numId="19" w16cid:durableId="1183470204">
    <w:abstractNumId w:val="13"/>
  </w:num>
  <w:num w:numId="20" w16cid:durableId="1187331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583258">
    <w:abstractNumId w:val="4"/>
  </w:num>
  <w:num w:numId="22" w16cid:durableId="1581259496">
    <w:abstractNumId w:val="0"/>
  </w:num>
  <w:num w:numId="23" w16cid:durableId="1963918370">
    <w:abstractNumId w:val="1"/>
  </w:num>
  <w:num w:numId="24" w16cid:durableId="954868139">
    <w:abstractNumId w:val="19"/>
  </w:num>
  <w:num w:numId="25" w16cid:durableId="151749718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06"/>
    <w:rsid w:val="00005C98"/>
    <w:rsid w:val="0001334C"/>
    <w:rsid w:val="00014925"/>
    <w:rsid w:val="00016614"/>
    <w:rsid w:val="00034B4E"/>
    <w:rsid w:val="0003556A"/>
    <w:rsid w:val="000377A7"/>
    <w:rsid w:val="00044440"/>
    <w:rsid w:val="00050877"/>
    <w:rsid w:val="00055CB1"/>
    <w:rsid w:val="00060218"/>
    <w:rsid w:val="000641A4"/>
    <w:rsid w:val="000A4F4E"/>
    <w:rsid w:val="000B516D"/>
    <w:rsid w:val="000F1A82"/>
    <w:rsid w:val="000F2072"/>
    <w:rsid w:val="000F290B"/>
    <w:rsid w:val="000F656E"/>
    <w:rsid w:val="0010035E"/>
    <w:rsid w:val="001026C5"/>
    <w:rsid w:val="001065F7"/>
    <w:rsid w:val="00111E9D"/>
    <w:rsid w:val="0013278C"/>
    <w:rsid w:val="001450FE"/>
    <w:rsid w:val="001451A1"/>
    <w:rsid w:val="00155907"/>
    <w:rsid w:val="00156573"/>
    <w:rsid w:val="0017278F"/>
    <w:rsid w:val="00183AD4"/>
    <w:rsid w:val="001A51D1"/>
    <w:rsid w:val="001B3CAB"/>
    <w:rsid w:val="001B67A1"/>
    <w:rsid w:val="001C414D"/>
    <w:rsid w:val="001D4D58"/>
    <w:rsid w:val="001E5508"/>
    <w:rsid w:val="001F6399"/>
    <w:rsid w:val="001F67FA"/>
    <w:rsid w:val="002023CE"/>
    <w:rsid w:val="002058F6"/>
    <w:rsid w:val="00207AB7"/>
    <w:rsid w:val="002218E9"/>
    <w:rsid w:val="002227BC"/>
    <w:rsid w:val="00241E11"/>
    <w:rsid w:val="0024390A"/>
    <w:rsid w:val="00246FF8"/>
    <w:rsid w:val="00253C96"/>
    <w:rsid w:val="00254DF7"/>
    <w:rsid w:val="00260EA9"/>
    <w:rsid w:val="00266B00"/>
    <w:rsid w:val="0027073B"/>
    <w:rsid w:val="0028756E"/>
    <w:rsid w:val="002C0DEB"/>
    <w:rsid w:val="002C2E53"/>
    <w:rsid w:val="002E46A1"/>
    <w:rsid w:val="002F6B88"/>
    <w:rsid w:val="002F779F"/>
    <w:rsid w:val="003059B5"/>
    <w:rsid w:val="00311BCB"/>
    <w:rsid w:val="003127FF"/>
    <w:rsid w:val="00313F55"/>
    <w:rsid w:val="003170BE"/>
    <w:rsid w:val="00320F63"/>
    <w:rsid w:val="00325974"/>
    <w:rsid w:val="003268E0"/>
    <w:rsid w:val="0033191F"/>
    <w:rsid w:val="00331B6B"/>
    <w:rsid w:val="00372BD0"/>
    <w:rsid w:val="0038718E"/>
    <w:rsid w:val="00391D16"/>
    <w:rsid w:val="003B347E"/>
    <w:rsid w:val="003C1C54"/>
    <w:rsid w:val="003D1FE0"/>
    <w:rsid w:val="003D551B"/>
    <w:rsid w:val="003D66D2"/>
    <w:rsid w:val="00433160"/>
    <w:rsid w:val="004339CC"/>
    <w:rsid w:val="00445263"/>
    <w:rsid w:val="00450A45"/>
    <w:rsid w:val="00451C24"/>
    <w:rsid w:val="0045454A"/>
    <w:rsid w:val="0045769C"/>
    <w:rsid w:val="004701D7"/>
    <w:rsid w:val="00473926"/>
    <w:rsid w:val="0049028E"/>
    <w:rsid w:val="00490C25"/>
    <w:rsid w:val="00491B53"/>
    <w:rsid w:val="0049648A"/>
    <w:rsid w:val="004A40CD"/>
    <w:rsid w:val="004A430D"/>
    <w:rsid w:val="004B2CB6"/>
    <w:rsid w:val="004D1039"/>
    <w:rsid w:val="004F3106"/>
    <w:rsid w:val="004F6767"/>
    <w:rsid w:val="00527F34"/>
    <w:rsid w:val="005446C6"/>
    <w:rsid w:val="00556523"/>
    <w:rsid w:val="00563048"/>
    <w:rsid w:val="00563838"/>
    <w:rsid w:val="0056683A"/>
    <w:rsid w:val="00572E76"/>
    <w:rsid w:val="00591A23"/>
    <w:rsid w:val="00593415"/>
    <w:rsid w:val="005A200F"/>
    <w:rsid w:val="005A61D2"/>
    <w:rsid w:val="005A738E"/>
    <w:rsid w:val="005B63A7"/>
    <w:rsid w:val="005C3EC8"/>
    <w:rsid w:val="005C754E"/>
    <w:rsid w:val="006133B8"/>
    <w:rsid w:val="0062242B"/>
    <w:rsid w:val="00633BCB"/>
    <w:rsid w:val="00641664"/>
    <w:rsid w:val="00661966"/>
    <w:rsid w:val="006654FF"/>
    <w:rsid w:val="006728D4"/>
    <w:rsid w:val="00694DA9"/>
    <w:rsid w:val="00710AFC"/>
    <w:rsid w:val="00712D3F"/>
    <w:rsid w:val="007134EB"/>
    <w:rsid w:val="0076471A"/>
    <w:rsid w:val="00777A32"/>
    <w:rsid w:val="00795D7A"/>
    <w:rsid w:val="007C195A"/>
    <w:rsid w:val="007D0AC6"/>
    <w:rsid w:val="007D77B6"/>
    <w:rsid w:val="007F53C0"/>
    <w:rsid w:val="00824B02"/>
    <w:rsid w:val="00831688"/>
    <w:rsid w:val="00856247"/>
    <w:rsid w:val="0087122F"/>
    <w:rsid w:val="00891444"/>
    <w:rsid w:val="008B39A3"/>
    <w:rsid w:val="008C5807"/>
    <w:rsid w:val="008E001D"/>
    <w:rsid w:val="008E4BF3"/>
    <w:rsid w:val="008F1132"/>
    <w:rsid w:val="008F2F5D"/>
    <w:rsid w:val="00903694"/>
    <w:rsid w:val="00904573"/>
    <w:rsid w:val="00904A96"/>
    <w:rsid w:val="00920077"/>
    <w:rsid w:val="00934E5A"/>
    <w:rsid w:val="0094693D"/>
    <w:rsid w:val="00984EE8"/>
    <w:rsid w:val="009A02BC"/>
    <w:rsid w:val="009C0034"/>
    <w:rsid w:val="009C335A"/>
    <w:rsid w:val="009D6920"/>
    <w:rsid w:val="009E1834"/>
    <w:rsid w:val="009E2925"/>
    <w:rsid w:val="009F23D1"/>
    <w:rsid w:val="009F2573"/>
    <w:rsid w:val="00A01463"/>
    <w:rsid w:val="00A111C7"/>
    <w:rsid w:val="00A119E8"/>
    <w:rsid w:val="00A213FD"/>
    <w:rsid w:val="00A2483A"/>
    <w:rsid w:val="00A268EA"/>
    <w:rsid w:val="00A326EE"/>
    <w:rsid w:val="00A42029"/>
    <w:rsid w:val="00A6424F"/>
    <w:rsid w:val="00A70CC6"/>
    <w:rsid w:val="00A75C27"/>
    <w:rsid w:val="00A841A3"/>
    <w:rsid w:val="00A85579"/>
    <w:rsid w:val="00A8737D"/>
    <w:rsid w:val="00A9666E"/>
    <w:rsid w:val="00AA724C"/>
    <w:rsid w:val="00AB467E"/>
    <w:rsid w:val="00AD0E0A"/>
    <w:rsid w:val="00AD6F59"/>
    <w:rsid w:val="00AD7877"/>
    <w:rsid w:val="00AE46AB"/>
    <w:rsid w:val="00AF4D96"/>
    <w:rsid w:val="00B03EA7"/>
    <w:rsid w:val="00B145A0"/>
    <w:rsid w:val="00B2273B"/>
    <w:rsid w:val="00B25F0C"/>
    <w:rsid w:val="00B318F5"/>
    <w:rsid w:val="00B55603"/>
    <w:rsid w:val="00B6740C"/>
    <w:rsid w:val="00B77D39"/>
    <w:rsid w:val="00B859D4"/>
    <w:rsid w:val="00BA02D8"/>
    <w:rsid w:val="00BD2865"/>
    <w:rsid w:val="00BD54EB"/>
    <w:rsid w:val="00BE2B94"/>
    <w:rsid w:val="00BE3D9A"/>
    <w:rsid w:val="00C05D3F"/>
    <w:rsid w:val="00C3070A"/>
    <w:rsid w:val="00C41A3F"/>
    <w:rsid w:val="00C5527A"/>
    <w:rsid w:val="00C66FA9"/>
    <w:rsid w:val="00C724DF"/>
    <w:rsid w:val="00C949C7"/>
    <w:rsid w:val="00CA4FF5"/>
    <w:rsid w:val="00CD0175"/>
    <w:rsid w:val="00CD12EC"/>
    <w:rsid w:val="00CD1375"/>
    <w:rsid w:val="00CD70D3"/>
    <w:rsid w:val="00CD7C06"/>
    <w:rsid w:val="00CE410D"/>
    <w:rsid w:val="00D0390B"/>
    <w:rsid w:val="00D046CC"/>
    <w:rsid w:val="00D101A6"/>
    <w:rsid w:val="00D116AE"/>
    <w:rsid w:val="00D14F81"/>
    <w:rsid w:val="00D15FAC"/>
    <w:rsid w:val="00D22E8E"/>
    <w:rsid w:val="00D30C1E"/>
    <w:rsid w:val="00D44279"/>
    <w:rsid w:val="00D509FD"/>
    <w:rsid w:val="00D54A94"/>
    <w:rsid w:val="00D64A92"/>
    <w:rsid w:val="00D83C56"/>
    <w:rsid w:val="00DC0ACB"/>
    <w:rsid w:val="00DF450C"/>
    <w:rsid w:val="00E00099"/>
    <w:rsid w:val="00E01F6C"/>
    <w:rsid w:val="00E102F4"/>
    <w:rsid w:val="00E12594"/>
    <w:rsid w:val="00E4429A"/>
    <w:rsid w:val="00E5459A"/>
    <w:rsid w:val="00E56D22"/>
    <w:rsid w:val="00E77ED5"/>
    <w:rsid w:val="00E84C51"/>
    <w:rsid w:val="00E868A8"/>
    <w:rsid w:val="00E9195D"/>
    <w:rsid w:val="00EA6FDA"/>
    <w:rsid w:val="00EB6A2C"/>
    <w:rsid w:val="00EB7608"/>
    <w:rsid w:val="00EB7BC0"/>
    <w:rsid w:val="00ED3198"/>
    <w:rsid w:val="00ED580D"/>
    <w:rsid w:val="00F03EB7"/>
    <w:rsid w:val="00F0420A"/>
    <w:rsid w:val="00F130AD"/>
    <w:rsid w:val="00F176BB"/>
    <w:rsid w:val="00F406DD"/>
    <w:rsid w:val="00F82D2E"/>
    <w:rsid w:val="00FC37F3"/>
    <w:rsid w:val="00FC3E09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2571"/>
  <w15:chartTrackingRefBased/>
  <w15:docId w15:val="{648FC4D3-90CC-411D-BF9F-5E78C424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ED5"/>
  </w:style>
  <w:style w:type="paragraph" w:styleId="Nadpis1">
    <w:name w:val="heading 1"/>
    <w:basedOn w:val="Normln"/>
    <w:next w:val="Normln"/>
    <w:link w:val="Nadpis1Char"/>
    <w:uiPriority w:val="9"/>
    <w:qFormat/>
    <w:rsid w:val="007C195A"/>
    <w:pPr>
      <w:keepNext/>
      <w:keepLines/>
      <w:numPr>
        <w:numId w:val="3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="Times New Roman"/>
      <w:b/>
      <w:kern w:val="0"/>
      <w:sz w:val="24"/>
      <w:szCs w:val="24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195A"/>
    <w:pPr>
      <w:keepNext/>
      <w:keepLines/>
      <w:numPr>
        <w:ilvl w:val="1"/>
        <w:numId w:val="3"/>
      </w:numPr>
      <w:spacing w:before="40" w:after="0" w:line="240" w:lineRule="auto"/>
      <w:jc w:val="both"/>
      <w:outlineLvl w:val="1"/>
    </w:pPr>
    <w:rPr>
      <w:rFonts w:ascii="Times New Roman" w:eastAsiaTheme="majorEastAsia" w:hAnsi="Times New Roman" w:cs="Times New Roman"/>
      <w:b/>
      <w:kern w:val="0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195A"/>
    <w:pPr>
      <w:keepNext/>
      <w:keepLines/>
      <w:numPr>
        <w:ilvl w:val="2"/>
        <w:numId w:val="3"/>
      </w:numPr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95A"/>
    <w:pPr>
      <w:keepNext/>
      <w:keepLines/>
      <w:numPr>
        <w:ilvl w:val="3"/>
        <w:numId w:val="3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95A"/>
    <w:pPr>
      <w:keepNext/>
      <w:keepLines/>
      <w:numPr>
        <w:ilvl w:val="4"/>
        <w:numId w:val="3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95A"/>
    <w:pPr>
      <w:keepNext/>
      <w:keepLines/>
      <w:numPr>
        <w:ilvl w:val="5"/>
        <w:numId w:val="3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95A"/>
    <w:pPr>
      <w:keepNext/>
      <w:keepLines/>
      <w:numPr>
        <w:ilvl w:val="6"/>
        <w:numId w:val="3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95A"/>
    <w:pPr>
      <w:keepNext/>
      <w:keepLines/>
      <w:numPr>
        <w:ilvl w:val="7"/>
        <w:numId w:val="3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95A"/>
    <w:pPr>
      <w:keepNext/>
      <w:keepLines/>
      <w:numPr>
        <w:ilvl w:val="8"/>
        <w:numId w:val="3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Reference List,Nad,Odstavec cíl se seznamem,Odstavec se seznamem5,Odstavec_muj,Odstavec s názvem,Odstavec 1,cp_Odstavec se seznamem,Bullet List,FooterText,numbered,Paragraphe de liste1,Bulletr List Paragraph"/>
    <w:basedOn w:val="Normln"/>
    <w:link w:val="OdstavecseseznamemChar"/>
    <w:uiPriority w:val="34"/>
    <w:qFormat/>
    <w:rsid w:val="004F31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8EA"/>
  </w:style>
  <w:style w:type="paragraph" w:styleId="Zpat">
    <w:name w:val="footer"/>
    <w:basedOn w:val="Normln"/>
    <w:link w:val="ZpatChar"/>
    <w:uiPriority w:val="99"/>
    <w:unhideWhenUsed/>
    <w:rsid w:val="00A2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8EA"/>
  </w:style>
  <w:style w:type="character" w:customStyle="1" w:styleId="Nadpis1Char">
    <w:name w:val="Nadpis 1 Char"/>
    <w:basedOn w:val="Standardnpsmoodstavce"/>
    <w:link w:val="Nadpis1"/>
    <w:uiPriority w:val="9"/>
    <w:rsid w:val="007C195A"/>
    <w:rPr>
      <w:rFonts w:ascii="Times New Roman" w:eastAsiaTheme="majorEastAsia" w:hAnsi="Times New Roman" w:cs="Times New Roman"/>
      <w:b/>
      <w:kern w:val="0"/>
      <w:sz w:val="24"/>
      <w:szCs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C195A"/>
    <w:rPr>
      <w:rFonts w:ascii="Times New Roman" w:eastAsiaTheme="majorEastAsia" w:hAnsi="Times New Roman" w:cs="Times New Roman"/>
      <w:b/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C195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95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95A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95A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95A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95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95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7C19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195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C195A"/>
    <w:rPr>
      <w:vertAlign w:val="superscript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stavec 1 Char,cp_Odstavec se seznamem Char,Bullet List Char"/>
    <w:link w:val="Odstavecseseznamem"/>
    <w:uiPriority w:val="34"/>
    <w:qFormat/>
    <w:rsid w:val="007C195A"/>
  </w:style>
  <w:style w:type="character" w:styleId="Zdraznn">
    <w:name w:val="Emphasis"/>
    <w:basedOn w:val="Standardnpsmoodstavce"/>
    <w:uiPriority w:val="20"/>
    <w:qFormat/>
    <w:rsid w:val="007C195A"/>
    <w:rPr>
      <w:i/>
      <w:iCs/>
    </w:rPr>
  </w:style>
  <w:style w:type="character" w:styleId="Hypertextovodkaz">
    <w:name w:val="Hyperlink"/>
    <w:uiPriority w:val="99"/>
    <w:semiHidden/>
    <w:unhideWhenUsed/>
    <w:rsid w:val="00BD54EB"/>
    <w:rPr>
      <w:color w:val="0000FF"/>
      <w:u w:val="single"/>
    </w:rPr>
  </w:style>
  <w:style w:type="numbering" w:customStyle="1" w:styleId="Styl1">
    <w:name w:val="Styl1"/>
    <w:uiPriority w:val="99"/>
    <w:rsid w:val="001C414D"/>
    <w:pPr>
      <w:numPr>
        <w:numId w:val="11"/>
      </w:numPr>
    </w:pPr>
  </w:style>
  <w:style w:type="paragraph" w:styleId="Revize">
    <w:name w:val="Revision"/>
    <w:hidden/>
    <w:uiPriority w:val="99"/>
    <w:semiHidden/>
    <w:rsid w:val="00EB6A2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4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A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A92"/>
    <w:rPr>
      <w:b/>
      <w:bCs/>
      <w:sz w:val="20"/>
      <w:szCs w:val="20"/>
    </w:rPr>
  </w:style>
  <w:style w:type="paragraph" w:customStyle="1" w:styleId="Default">
    <w:name w:val="Default"/>
    <w:rsid w:val="002F779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character" w:customStyle="1" w:styleId="Normln1Char">
    <w:name w:val="Normální 1 Char"/>
    <w:basedOn w:val="Standardnpsmoodstavce"/>
    <w:link w:val="Normln1"/>
    <w:locked/>
    <w:rsid w:val="00A326EE"/>
    <w:rPr>
      <w:rFonts w:ascii="Arial" w:hAnsi="Arial" w:cs="Arial"/>
    </w:rPr>
  </w:style>
  <w:style w:type="paragraph" w:customStyle="1" w:styleId="Normln1">
    <w:name w:val="Normální 1"/>
    <w:link w:val="Normln1Char"/>
    <w:qFormat/>
    <w:rsid w:val="00A326EE"/>
    <w:pPr>
      <w:spacing w:before="240" w:after="240" w:line="240" w:lineRule="auto"/>
      <w:jc w:val="both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cid:image003.png@01D9F82F.04CE7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cid:image002.png@01D9F82F.04CE71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5096</Words>
  <Characters>30070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2023-12-21T14:44:00Z</dcterms:created>
  <dcterms:modified xsi:type="dcterms:W3CDTF">2023-12-21T14:44:00Z</dcterms:modified>
</cp:coreProperties>
</file>