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EA" w:rsidRDefault="00AA12EA">
      <w:pPr>
        <w:pStyle w:val="Nadpis1"/>
        <w:spacing w:before="280" w:after="280"/>
        <w:jc w:val="center"/>
        <w:rPr>
          <w:caps/>
          <w:szCs w:val="22"/>
          <w:lang w:val="en-GB"/>
        </w:rPr>
      </w:pPr>
      <w:bookmarkStart w:id="0" w:name="_GoBack"/>
      <w:bookmarkEnd w:id="0"/>
    </w:p>
    <w:p w:rsidR="00AA12EA" w:rsidRDefault="00AA12EA">
      <w:pPr>
        <w:pStyle w:val="Nadpis1"/>
        <w:spacing w:before="280" w:after="280"/>
        <w:jc w:val="center"/>
        <w:rPr>
          <w:caps/>
          <w:szCs w:val="22"/>
          <w:lang w:val="en-GB"/>
        </w:rPr>
      </w:pPr>
    </w:p>
    <w:p w:rsidR="00AA12EA" w:rsidRDefault="00AA12EA">
      <w:pPr>
        <w:pStyle w:val="Nadpis1"/>
        <w:jc w:val="center"/>
        <w:rPr>
          <w:caps/>
          <w:szCs w:val="22"/>
          <w:lang w:val="en-GB"/>
        </w:rPr>
      </w:pPr>
    </w:p>
    <w:p w:rsidR="00AA12EA" w:rsidRDefault="00BD30CF">
      <w:pPr>
        <w:jc w:val="center"/>
        <w:rPr>
          <w:rFonts w:eastAsia="Times New Roman" w:cs="Times New Roman"/>
          <w:b/>
          <w:bCs/>
          <w:sz w:val="36"/>
          <w:szCs w:val="22"/>
          <w:lang w:val="en-GB" w:eastAsia="cs-CZ"/>
        </w:rPr>
      </w:pPr>
      <w:r>
        <w:rPr>
          <w:rFonts w:eastAsia="Times New Roman" w:cs="Times New Roman"/>
          <w:b/>
          <w:bCs/>
          <w:sz w:val="36"/>
          <w:szCs w:val="22"/>
          <w:lang w:val="en-GB" w:eastAsia="cs-CZ"/>
        </w:rPr>
        <w:t>TENDER DOCUMENTATION</w:t>
      </w:r>
    </w:p>
    <w:p w:rsidR="00AA12EA" w:rsidRDefault="00AA12EA">
      <w:pPr>
        <w:rPr>
          <w:sz w:val="22"/>
          <w:szCs w:val="22"/>
          <w:lang w:val="en-GB"/>
        </w:rPr>
      </w:pPr>
    </w:p>
    <w:p w:rsidR="00AA12EA" w:rsidRDefault="00AA12EA">
      <w:pPr>
        <w:jc w:val="center"/>
        <w:rPr>
          <w:sz w:val="22"/>
          <w:szCs w:val="22"/>
          <w:lang w:val="en-GB"/>
        </w:rPr>
      </w:pPr>
    </w:p>
    <w:p w:rsidR="00AA12EA" w:rsidRDefault="00AA12EA">
      <w:pPr>
        <w:jc w:val="center"/>
        <w:rPr>
          <w:sz w:val="22"/>
          <w:szCs w:val="22"/>
          <w:lang w:val="en-GB"/>
        </w:rPr>
      </w:pPr>
    </w:p>
    <w:p w:rsidR="00AA12EA" w:rsidRDefault="00BD30CF">
      <w:pPr>
        <w:jc w:val="center"/>
        <w:rPr>
          <w:sz w:val="22"/>
          <w:szCs w:val="22"/>
          <w:lang w:val="en-GB"/>
        </w:rPr>
      </w:pPr>
      <w:r>
        <w:rPr>
          <w:sz w:val="22"/>
          <w:szCs w:val="22"/>
          <w:lang w:val="en-GB"/>
        </w:rPr>
        <w:t>Pursuant to the Act No. 134/2016 Coll., Public Contracts Awarding, as amended (hereinafter referred to as the "Act")</w:t>
      </w:r>
    </w:p>
    <w:p w:rsidR="00AA12EA" w:rsidRDefault="00AA12EA">
      <w:pPr>
        <w:jc w:val="center"/>
        <w:rPr>
          <w:sz w:val="22"/>
          <w:szCs w:val="22"/>
          <w:lang w:val="en-GB"/>
        </w:rPr>
      </w:pPr>
    </w:p>
    <w:p w:rsidR="00AA12EA" w:rsidRDefault="00AA12EA">
      <w:pPr>
        <w:jc w:val="center"/>
        <w:rPr>
          <w:sz w:val="22"/>
          <w:szCs w:val="22"/>
          <w:lang w:val="en-GB"/>
        </w:rPr>
      </w:pPr>
    </w:p>
    <w:p w:rsidR="00AA12EA" w:rsidRDefault="00BD30CF">
      <w:pPr>
        <w:jc w:val="center"/>
        <w:rPr>
          <w:sz w:val="22"/>
          <w:szCs w:val="22"/>
          <w:lang w:val="en-GB"/>
        </w:rPr>
      </w:pPr>
      <w:r>
        <w:rPr>
          <w:sz w:val="22"/>
          <w:szCs w:val="22"/>
          <w:lang w:val="en-GB"/>
        </w:rPr>
        <w:t xml:space="preserve">For processing a bid to </w:t>
      </w:r>
      <w:proofErr w:type="spellStart"/>
      <w:proofErr w:type="gramStart"/>
      <w:r>
        <w:rPr>
          <w:sz w:val="22"/>
          <w:szCs w:val="22"/>
          <w:lang w:val="en-GB"/>
        </w:rPr>
        <w:t>a</w:t>
      </w:r>
      <w:proofErr w:type="spellEnd"/>
      <w:proofErr w:type="gramEnd"/>
      <w:r>
        <w:rPr>
          <w:sz w:val="22"/>
          <w:szCs w:val="22"/>
          <w:lang w:val="en-GB"/>
        </w:rPr>
        <w:t xml:space="preserve"> </w:t>
      </w:r>
      <w:r w:rsidR="00931F9B">
        <w:rPr>
          <w:sz w:val="22"/>
          <w:szCs w:val="22"/>
          <w:lang w:val="en-GB"/>
        </w:rPr>
        <w:t>over</w:t>
      </w:r>
      <w:r>
        <w:rPr>
          <w:sz w:val="22"/>
          <w:szCs w:val="22"/>
          <w:lang w:val="en-GB"/>
        </w:rPr>
        <w:t xml:space="preserve">-the-threshold public contract for </w:t>
      </w:r>
      <w:r w:rsidR="002C5CEB">
        <w:rPr>
          <w:sz w:val="22"/>
          <w:szCs w:val="22"/>
          <w:lang w:val="en-GB"/>
        </w:rPr>
        <w:t>services</w:t>
      </w:r>
      <w:r>
        <w:rPr>
          <w:sz w:val="22"/>
          <w:szCs w:val="22"/>
          <w:lang w:val="en-GB"/>
        </w:rPr>
        <w:t xml:space="preserve"> submitted in </w:t>
      </w:r>
      <w:r>
        <w:rPr>
          <w:sz w:val="22"/>
          <w:szCs w:val="22"/>
          <w:lang w:val="en-GB"/>
        </w:rPr>
        <w:br/>
        <w:t>an </w:t>
      </w:r>
      <w:r w:rsidR="00931F9B">
        <w:rPr>
          <w:i/>
          <w:sz w:val="22"/>
          <w:szCs w:val="22"/>
          <w:lang w:val="en-GB"/>
        </w:rPr>
        <w:t>open</w:t>
      </w:r>
      <w:r>
        <w:rPr>
          <w:i/>
          <w:iCs/>
          <w:sz w:val="22"/>
          <w:szCs w:val="22"/>
          <w:lang w:val="en-GB"/>
        </w:rPr>
        <w:t xml:space="preserve"> procedure</w:t>
      </w:r>
      <w:r>
        <w:rPr>
          <w:sz w:val="22"/>
          <w:szCs w:val="22"/>
          <w:lang w:val="en-GB"/>
        </w:rPr>
        <w:t xml:space="preserve"> pursuant to Section 5</w:t>
      </w:r>
      <w:r w:rsidR="00931F9B">
        <w:rPr>
          <w:sz w:val="22"/>
          <w:szCs w:val="22"/>
          <w:lang w:val="en-GB"/>
        </w:rPr>
        <w:t>6</w:t>
      </w:r>
      <w:r>
        <w:rPr>
          <w:sz w:val="22"/>
          <w:szCs w:val="22"/>
          <w:lang w:val="en-GB"/>
        </w:rPr>
        <w:t xml:space="preserve"> of the Act called:</w:t>
      </w:r>
    </w:p>
    <w:p w:rsidR="00AA12EA" w:rsidRDefault="00AA12EA">
      <w:pPr>
        <w:rPr>
          <w:sz w:val="22"/>
          <w:szCs w:val="22"/>
          <w:lang w:val="en-GB"/>
        </w:rPr>
      </w:pPr>
    </w:p>
    <w:p w:rsidR="00AA12EA" w:rsidRDefault="00AA12EA">
      <w:pPr>
        <w:rPr>
          <w:sz w:val="22"/>
          <w:szCs w:val="22"/>
          <w:lang w:val="en-GB"/>
        </w:rPr>
      </w:pPr>
    </w:p>
    <w:p w:rsidR="00AA12EA" w:rsidRDefault="00AA12EA">
      <w:pPr>
        <w:rPr>
          <w:sz w:val="22"/>
          <w:szCs w:val="22"/>
          <w:lang w:val="en-GB"/>
        </w:rPr>
      </w:pPr>
    </w:p>
    <w:p w:rsidR="00931F9B" w:rsidRDefault="00931F9B">
      <w:pPr>
        <w:jc w:val="center"/>
        <w:rPr>
          <w:b/>
          <w:caps/>
          <w:sz w:val="28"/>
          <w:szCs w:val="22"/>
          <w:lang w:val="en-GB"/>
        </w:rPr>
      </w:pPr>
      <w:r w:rsidRPr="00931F9B">
        <w:rPr>
          <w:b/>
          <w:caps/>
          <w:sz w:val="28"/>
          <w:szCs w:val="22"/>
          <w:lang w:val="en-GB"/>
        </w:rPr>
        <w:t xml:space="preserve">LabVIEW software development services </w:t>
      </w:r>
    </w:p>
    <w:p w:rsidR="00AA12EA" w:rsidRDefault="00BD30CF">
      <w:pPr>
        <w:jc w:val="center"/>
        <w:rPr>
          <w:sz w:val="22"/>
          <w:szCs w:val="22"/>
          <w:lang w:val="en-GB"/>
        </w:rPr>
      </w:pPr>
      <w:r>
        <w:rPr>
          <w:sz w:val="22"/>
          <w:szCs w:val="22"/>
          <w:lang w:val="en-GB"/>
        </w:rPr>
        <w:t>(hereinafter the “</w:t>
      </w:r>
      <w:r>
        <w:rPr>
          <w:b/>
          <w:sz w:val="22"/>
          <w:szCs w:val="22"/>
          <w:lang w:val="en-GB"/>
        </w:rPr>
        <w:t>Public Contract</w:t>
      </w:r>
      <w:r>
        <w:rPr>
          <w:sz w:val="22"/>
          <w:szCs w:val="22"/>
          <w:lang w:val="en-GB"/>
        </w:rPr>
        <w:t>” and “</w:t>
      </w:r>
      <w:r>
        <w:rPr>
          <w:b/>
          <w:sz w:val="22"/>
          <w:szCs w:val="22"/>
          <w:lang w:val="en-GB"/>
        </w:rPr>
        <w:t>Contract Awarding Procedure</w:t>
      </w:r>
      <w:r>
        <w:rPr>
          <w:sz w:val="22"/>
          <w:szCs w:val="22"/>
          <w:lang w:val="en-GB"/>
        </w:rPr>
        <w:t>” or “</w:t>
      </w:r>
      <w:r>
        <w:rPr>
          <w:b/>
          <w:sz w:val="22"/>
          <w:szCs w:val="22"/>
          <w:lang w:val="en-GB"/>
        </w:rPr>
        <w:t>Tender Procedure</w:t>
      </w:r>
      <w:r>
        <w:rPr>
          <w:sz w:val="22"/>
          <w:szCs w:val="22"/>
          <w:lang w:val="en-GB"/>
        </w:rPr>
        <w:t>”)</w:t>
      </w:r>
    </w:p>
    <w:p w:rsidR="00AA12EA" w:rsidRDefault="00AA12EA">
      <w:pPr>
        <w:rPr>
          <w:sz w:val="22"/>
          <w:szCs w:val="22"/>
          <w:lang w:val="en-GB"/>
        </w:rPr>
      </w:pPr>
    </w:p>
    <w:p w:rsidR="00AA12EA" w:rsidRDefault="00AA12EA">
      <w:pPr>
        <w:rPr>
          <w:sz w:val="22"/>
          <w:szCs w:val="22"/>
          <w:lang w:val="en-GB"/>
        </w:rPr>
      </w:pPr>
    </w:p>
    <w:p w:rsidR="00AA12EA" w:rsidRDefault="00AA12EA">
      <w:pPr>
        <w:jc w:val="center"/>
        <w:rPr>
          <w:sz w:val="22"/>
          <w:szCs w:val="22"/>
          <w:lang w:val="en-GB"/>
        </w:rPr>
      </w:pPr>
    </w:p>
    <w:p w:rsidR="00AA12EA" w:rsidRDefault="00AA12EA" w:rsidP="0093160A"/>
    <w:p w:rsidR="00AA12EA" w:rsidRDefault="00BD30CF">
      <w:pPr>
        <w:jc w:val="center"/>
        <w:rPr>
          <w:sz w:val="22"/>
          <w:szCs w:val="22"/>
          <w:lang w:val="en-GB"/>
        </w:rPr>
      </w:pPr>
      <w:r>
        <w:rPr>
          <w:sz w:val="22"/>
          <w:szCs w:val="22"/>
          <w:lang w:val="en-GB"/>
        </w:rPr>
        <w:t xml:space="preserve">Contracting Authority: </w:t>
      </w:r>
    </w:p>
    <w:p w:rsidR="00AA12EA" w:rsidRDefault="000E721E">
      <w:pPr>
        <w:jc w:val="center"/>
        <w:rPr>
          <w:sz w:val="22"/>
          <w:szCs w:val="22"/>
          <w:lang w:val="en-GB"/>
        </w:rPr>
      </w:pPr>
      <w:r>
        <w:rPr>
          <w:noProof/>
          <w:lang w:eastAsia="cs-CZ"/>
        </w:rPr>
        <w:drawing>
          <wp:anchor distT="0" distB="0" distL="114300" distR="114300" simplePos="0" relativeHeight="22" behindDoc="0" locked="0" layoutInCell="1" allowOverlap="1" wp14:anchorId="7E25AFE5" wp14:editId="202AA4FF">
            <wp:simplePos x="0" y="0"/>
            <wp:positionH relativeFrom="margin">
              <wp:posOffset>1976120</wp:posOffset>
            </wp:positionH>
            <wp:positionV relativeFrom="margin">
              <wp:posOffset>4689475</wp:posOffset>
            </wp:positionV>
            <wp:extent cx="1657350" cy="1784985"/>
            <wp:effectExtent l="0" t="0" r="0" b="0"/>
            <wp:wrapSquare wrapText="bothSides"/>
            <wp:docPr id="1" name="Picture" descr="https://www.fzu.cz/sites/default/files/images/FZU-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s://www.fzu.cz/sites/default/files/images/FZU-C-RGB.png"/>
                    <pic:cNvPicPr>
                      <a:picLocks noChangeAspect="1" noChangeArrowheads="1"/>
                    </pic:cNvPicPr>
                  </pic:nvPicPr>
                  <pic:blipFill>
                    <a:blip r:embed="rId8"/>
                    <a:stretch>
                      <a:fillRect/>
                    </a:stretch>
                  </pic:blipFill>
                  <pic:spPr bwMode="auto">
                    <a:xfrm>
                      <a:off x="0" y="0"/>
                      <a:ext cx="1657350" cy="1784985"/>
                    </a:xfrm>
                    <a:prstGeom prst="rect">
                      <a:avLst/>
                    </a:prstGeom>
                  </pic:spPr>
                </pic:pic>
              </a:graphicData>
            </a:graphic>
          </wp:anchor>
        </w:drawing>
      </w:r>
    </w:p>
    <w:p w:rsidR="00AA12EA" w:rsidRDefault="00AA12EA">
      <w:pPr>
        <w:jc w:val="center"/>
      </w:pPr>
    </w:p>
    <w:p w:rsidR="00AA12EA" w:rsidRDefault="00AA12EA">
      <w:pPr>
        <w:jc w:val="center"/>
        <w:rPr>
          <w:sz w:val="22"/>
          <w:szCs w:val="22"/>
          <w:lang w:val="en-GB"/>
        </w:rPr>
      </w:pPr>
    </w:p>
    <w:p w:rsidR="00AA12EA" w:rsidRDefault="00AA12EA">
      <w:pPr>
        <w:rPr>
          <w:sz w:val="22"/>
          <w:szCs w:val="22"/>
          <w:lang w:val="en-GB"/>
        </w:rPr>
      </w:pPr>
    </w:p>
    <w:p w:rsidR="00AA12EA" w:rsidRDefault="00AA12EA">
      <w:pPr>
        <w:rPr>
          <w:sz w:val="22"/>
          <w:szCs w:val="22"/>
          <w:lang w:val="en-GB"/>
        </w:rPr>
      </w:pPr>
    </w:p>
    <w:p w:rsidR="00AA12EA" w:rsidRDefault="00AA12EA">
      <w:pPr>
        <w:rPr>
          <w:rFonts w:eastAsia="Times New Roman" w:cs="Times New Roman"/>
          <w:b/>
          <w:bCs/>
          <w:sz w:val="22"/>
          <w:szCs w:val="22"/>
          <w:lang w:val="en-GB" w:eastAsia="cs-CZ"/>
        </w:rPr>
      </w:pPr>
    </w:p>
    <w:p w:rsidR="00AA12EA" w:rsidRDefault="00AA12EA">
      <w:pPr>
        <w:jc w:val="center"/>
        <w:rPr>
          <w:rFonts w:eastAsia="Times New Roman" w:cs="Times New Roman"/>
          <w:b/>
          <w:bCs/>
          <w:sz w:val="22"/>
          <w:szCs w:val="22"/>
          <w:lang w:val="en-GB" w:eastAsia="cs-CZ"/>
        </w:rPr>
      </w:pPr>
    </w:p>
    <w:p w:rsidR="00AA12EA" w:rsidRDefault="00AA12EA">
      <w:pPr>
        <w:jc w:val="center"/>
        <w:rPr>
          <w:rFonts w:eastAsia="Times New Roman" w:cs="Times New Roman"/>
          <w:b/>
          <w:bCs/>
          <w:sz w:val="22"/>
          <w:szCs w:val="22"/>
          <w:lang w:val="en-GB" w:eastAsia="cs-CZ"/>
        </w:rPr>
      </w:pPr>
    </w:p>
    <w:p w:rsidR="00AA12EA" w:rsidRDefault="00BD30CF">
      <w:pPr>
        <w:rPr>
          <w:rFonts w:eastAsia="Times New Roman" w:cs="Times New Roman"/>
          <w:b/>
          <w:bCs/>
          <w:sz w:val="22"/>
          <w:szCs w:val="22"/>
          <w:lang w:val="en-GB" w:eastAsia="cs-CZ"/>
        </w:rPr>
      </w:pPr>
      <w:r>
        <w:br w:type="page"/>
      </w:r>
    </w:p>
    <w:p w:rsidR="00AA12EA" w:rsidRDefault="00BD30CF">
      <w:pPr>
        <w:jc w:val="center"/>
        <w:rPr>
          <w:rFonts w:eastAsia="Times New Roman" w:cs="Times New Roman"/>
          <w:b/>
          <w:bCs/>
          <w:sz w:val="36"/>
          <w:szCs w:val="22"/>
          <w:lang w:val="en-GB" w:eastAsia="cs-CZ"/>
        </w:rPr>
      </w:pPr>
      <w:r>
        <w:rPr>
          <w:rFonts w:eastAsia="Times New Roman" w:cs="Times New Roman"/>
          <w:b/>
          <w:bCs/>
          <w:sz w:val="36"/>
          <w:szCs w:val="22"/>
          <w:lang w:val="en-GB" w:eastAsia="cs-CZ"/>
        </w:rPr>
        <w:lastRenderedPageBreak/>
        <w:t>TENDER DOCUMENTATION</w:t>
      </w:r>
    </w:p>
    <w:p w:rsidR="00AA12EA" w:rsidRDefault="00BD30CF">
      <w:pPr>
        <w:jc w:val="center"/>
        <w:rPr>
          <w:rFonts w:eastAsia="Times New Roman" w:cs="Times New Roman"/>
          <w:sz w:val="22"/>
          <w:szCs w:val="22"/>
          <w:lang w:val="en-GB" w:eastAsia="cs-CZ"/>
        </w:rPr>
      </w:pPr>
      <w:r>
        <w:rPr>
          <w:rFonts w:eastAsia="Times New Roman" w:cs="Times New Roman"/>
          <w:sz w:val="22"/>
          <w:szCs w:val="22"/>
          <w:lang w:val="en-GB" w:eastAsia="cs-CZ"/>
        </w:rPr>
        <w:t xml:space="preserve"> For compiling bids in the public contract pursuant to the Act</w:t>
      </w:r>
    </w:p>
    <w:p w:rsidR="00AA12EA" w:rsidRDefault="00AA12EA">
      <w:pPr>
        <w:jc w:val="both"/>
        <w:rPr>
          <w:rFonts w:eastAsia="Times New Roman" w:cs="Times New Roman"/>
          <w:sz w:val="22"/>
          <w:szCs w:val="22"/>
          <w:lang w:val="en-GB" w:eastAsia="cs-CZ"/>
        </w:rPr>
      </w:pPr>
    </w:p>
    <w:p w:rsidR="00AA12EA" w:rsidRDefault="00BD30CF">
      <w:pPr>
        <w:ind w:left="4253" w:hanging="4253"/>
        <w:jc w:val="both"/>
      </w:pPr>
      <w:r>
        <w:rPr>
          <w:b/>
          <w:bCs/>
          <w:sz w:val="22"/>
          <w:szCs w:val="22"/>
          <w:lang w:val="en-GB"/>
        </w:rPr>
        <w:t>Public Contract name:</w:t>
      </w:r>
      <w:r>
        <w:rPr>
          <w:sz w:val="22"/>
          <w:szCs w:val="22"/>
          <w:lang w:val="en-GB"/>
        </w:rPr>
        <w:t xml:space="preserve"> </w:t>
      </w:r>
      <w:r>
        <w:rPr>
          <w:sz w:val="22"/>
          <w:szCs w:val="22"/>
          <w:lang w:val="en-GB"/>
        </w:rPr>
        <w:tab/>
      </w:r>
      <w:r w:rsidR="00931F9B" w:rsidRPr="00931F9B">
        <w:rPr>
          <w:b/>
          <w:caps/>
          <w:sz w:val="22"/>
          <w:szCs w:val="20"/>
          <w:lang w:val="en-GB"/>
        </w:rPr>
        <w:t>LabVIEW software development services</w:t>
      </w:r>
    </w:p>
    <w:p w:rsidR="00AA12EA" w:rsidRDefault="00BD30CF">
      <w:pPr>
        <w:ind w:left="4240" w:hanging="4240"/>
        <w:rPr>
          <w:i/>
          <w:sz w:val="22"/>
          <w:szCs w:val="22"/>
          <w:lang w:val="en-GB"/>
        </w:rPr>
      </w:pPr>
      <w:r>
        <w:rPr>
          <w:b/>
          <w:bCs/>
          <w:sz w:val="22"/>
          <w:szCs w:val="22"/>
          <w:lang w:val="en-GB"/>
        </w:rPr>
        <w:t>Contracting Authority:</w:t>
      </w:r>
      <w:r>
        <w:rPr>
          <w:b/>
          <w:sz w:val="22"/>
          <w:szCs w:val="22"/>
          <w:lang w:val="en-GB"/>
        </w:rPr>
        <w:t xml:space="preserve"> </w:t>
      </w:r>
      <w:r>
        <w:rPr>
          <w:b/>
          <w:sz w:val="22"/>
          <w:szCs w:val="22"/>
          <w:lang w:val="en-GB"/>
        </w:rPr>
        <w:tab/>
      </w:r>
      <w:r>
        <w:rPr>
          <w:b/>
          <w:sz w:val="22"/>
          <w:szCs w:val="22"/>
          <w:lang w:val="en-GB"/>
        </w:rPr>
        <w:tab/>
      </w:r>
      <w:r>
        <w:rPr>
          <w:sz w:val="22"/>
          <w:szCs w:val="22"/>
          <w:lang w:val="en-GB"/>
        </w:rPr>
        <w:t>Institute of Physics of the Czech Academy of Sciences, public research institution</w:t>
      </w:r>
      <w:r>
        <w:rPr>
          <w:i/>
          <w:sz w:val="22"/>
          <w:szCs w:val="22"/>
          <w:lang w:val="en-GB"/>
        </w:rPr>
        <w:t xml:space="preserve">  </w:t>
      </w:r>
    </w:p>
    <w:p w:rsidR="00AA12EA" w:rsidRDefault="00AA12EA">
      <w:pPr>
        <w:ind w:left="3402" w:hanging="3402"/>
        <w:rPr>
          <w:sz w:val="22"/>
          <w:szCs w:val="22"/>
          <w:lang w:val="en-GB"/>
        </w:rPr>
      </w:pPr>
    </w:p>
    <w:p w:rsidR="00AA12EA" w:rsidRDefault="00BD30CF">
      <w:pPr>
        <w:ind w:left="3402" w:hanging="3402"/>
        <w:rPr>
          <w:rFonts w:cs="Tahoma"/>
          <w:sz w:val="22"/>
          <w:szCs w:val="22"/>
          <w:lang w:val="en-GB"/>
        </w:rPr>
      </w:pPr>
      <w:r>
        <w:rPr>
          <w:b/>
          <w:bCs/>
          <w:sz w:val="22"/>
          <w:szCs w:val="22"/>
          <w:lang w:val="en-GB"/>
        </w:rPr>
        <w:t>Registered office:</w:t>
      </w:r>
      <w:r>
        <w:rPr>
          <w:b/>
          <w:sz w:val="22"/>
          <w:szCs w:val="22"/>
          <w:lang w:val="en-GB"/>
        </w:rPr>
        <w:t xml:space="preserve"> </w:t>
      </w:r>
      <w:r>
        <w:rPr>
          <w:b/>
          <w:sz w:val="22"/>
          <w:szCs w:val="22"/>
          <w:lang w:val="en-GB"/>
        </w:rPr>
        <w:tab/>
      </w:r>
      <w:r>
        <w:rPr>
          <w:b/>
          <w:sz w:val="22"/>
          <w:szCs w:val="22"/>
          <w:lang w:val="en-GB"/>
        </w:rPr>
        <w:tab/>
      </w:r>
      <w:r>
        <w:rPr>
          <w:b/>
          <w:sz w:val="22"/>
          <w:szCs w:val="22"/>
          <w:lang w:val="en-GB"/>
        </w:rPr>
        <w:tab/>
      </w:r>
      <w:r>
        <w:rPr>
          <w:rFonts w:cs="Tahoma"/>
          <w:sz w:val="22"/>
          <w:szCs w:val="22"/>
          <w:lang w:val="en-GB"/>
        </w:rPr>
        <w:t xml:space="preserve">Na </w:t>
      </w:r>
      <w:proofErr w:type="spellStart"/>
      <w:r>
        <w:rPr>
          <w:rFonts w:cs="Tahoma"/>
          <w:sz w:val="22"/>
          <w:szCs w:val="22"/>
          <w:lang w:val="en-GB"/>
        </w:rPr>
        <w:t>Slovance</w:t>
      </w:r>
      <w:proofErr w:type="spellEnd"/>
      <w:r>
        <w:rPr>
          <w:rFonts w:cs="Tahoma"/>
          <w:sz w:val="22"/>
          <w:szCs w:val="22"/>
          <w:lang w:val="en-GB"/>
        </w:rPr>
        <w:t xml:space="preserve"> 2, 182 21 Prague 8</w:t>
      </w:r>
    </w:p>
    <w:p w:rsidR="00AA12EA" w:rsidRDefault="00BD30CF">
      <w:pPr>
        <w:ind w:left="3402" w:hanging="3402"/>
        <w:rPr>
          <w:rFonts w:cs="Arial"/>
          <w:sz w:val="22"/>
          <w:szCs w:val="22"/>
          <w:lang w:val="en-GB"/>
        </w:rPr>
      </w:pPr>
      <w:r>
        <w:rPr>
          <w:b/>
          <w:sz w:val="22"/>
          <w:szCs w:val="22"/>
          <w:lang w:val="en-GB"/>
        </w:rPr>
        <w:t xml:space="preserve">Company identification No.: </w:t>
      </w:r>
      <w:r>
        <w:rPr>
          <w:b/>
          <w:sz w:val="22"/>
          <w:szCs w:val="22"/>
          <w:lang w:val="en-GB"/>
        </w:rPr>
        <w:tab/>
      </w:r>
      <w:r>
        <w:rPr>
          <w:b/>
          <w:sz w:val="22"/>
          <w:szCs w:val="22"/>
          <w:lang w:val="en-GB"/>
        </w:rPr>
        <w:tab/>
      </w:r>
      <w:r>
        <w:rPr>
          <w:b/>
          <w:sz w:val="22"/>
          <w:szCs w:val="22"/>
          <w:lang w:val="en-GB"/>
        </w:rPr>
        <w:tab/>
      </w:r>
      <w:r>
        <w:rPr>
          <w:rFonts w:cs="Arial"/>
          <w:sz w:val="22"/>
          <w:szCs w:val="22"/>
          <w:lang w:val="en-GB"/>
        </w:rPr>
        <w:t>68378271</w:t>
      </w:r>
    </w:p>
    <w:p w:rsidR="00AA12EA" w:rsidRDefault="00BD30CF">
      <w:pPr>
        <w:ind w:left="3402" w:hanging="3402"/>
        <w:rPr>
          <w:rFonts w:cs="Arial"/>
          <w:sz w:val="22"/>
          <w:szCs w:val="22"/>
          <w:lang w:val="en-GB"/>
        </w:rPr>
      </w:pPr>
      <w:r>
        <w:rPr>
          <w:rFonts w:cs="Arial"/>
          <w:b/>
          <w:sz w:val="22"/>
          <w:szCs w:val="22"/>
          <w:lang w:val="en-GB"/>
        </w:rPr>
        <w:t>Tax identification No.:</w:t>
      </w:r>
      <w:r>
        <w:rPr>
          <w:rFonts w:cs="Arial"/>
          <w:sz w:val="22"/>
          <w:szCs w:val="22"/>
          <w:lang w:val="en-GB"/>
        </w:rPr>
        <w:tab/>
      </w:r>
      <w:r>
        <w:rPr>
          <w:rFonts w:cs="Arial"/>
          <w:sz w:val="22"/>
          <w:szCs w:val="22"/>
          <w:lang w:val="en-GB"/>
        </w:rPr>
        <w:tab/>
      </w:r>
      <w:r>
        <w:rPr>
          <w:rFonts w:cs="Arial"/>
          <w:sz w:val="22"/>
          <w:szCs w:val="22"/>
          <w:lang w:val="en-GB"/>
        </w:rPr>
        <w:tab/>
        <w:t>CZ68378271</w:t>
      </w:r>
    </w:p>
    <w:p w:rsidR="00AA12EA" w:rsidRDefault="00AA12EA">
      <w:pPr>
        <w:rPr>
          <w:b/>
          <w:bCs/>
          <w:sz w:val="22"/>
          <w:szCs w:val="22"/>
          <w:lang w:val="en-GB"/>
        </w:rPr>
      </w:pPr>
    </w:p>
    <w:p w:rsidR="00AA12EA" w:rsidRDefault="00BD30CF">
      <w:pPr>
        <w:rPr>
          <w:b/>
          <w:bCs/>
          <w:sz w:val="22"/>
          <w:szCs w:val="22"/>
          <w:lang w:val="en-GB"/>
        </w:rPr>
      </w:pPr>
      <w:r>
        <w:rPr>
          <w:b/>
          <w:bCs/>
          <w:sz w:val="22"/>
          <w:szCs w:val="22"/>
          <w:lang w:val="en-GB"/>
        </w:rPr>
        <w:t xml:space="preserve">Person authorised </w:t>
      </w:r>
    </w:p>
    <w:p w:rsidR="00AA12EA" w:rsidRDefault="00BD30CF">
      <w:pPr>
        <w:rPr>
          <w:sz w:val="22"/>
          <w:szCs w:val="22"/>
          <w:lang w:val="en-GB"/>
        </w:rPr>
      </w:pPr>
      <w:r>
        <w:rPr>
          <w:b/>
          <w:bCs/>
          <w:sz w:val="22"/>
          <w:szCs w:val="22"/>
          <w:lang w:val="en-GB"/>
        </w:rPr>
        <w:t>to act on behalf of the Contracting Authority:</w:t>
      </w:r>
      <w:r>
        <w:rPr>
          <w:b/>
          <w:sz w:val="22"/>
          <w:szCs w:val="22"/>
          <w:lang w:val="en-GB"/>
        </w:rPr>
        <w:t xml:space="preserve">      </w:t>
      </w:r>
      <w:proofErr w:type="spellStart"/>
      <w:r>
        <w:rPr>
          <w:sz w:val="22"/>
          <w:szCs w:val="22"/>
          <w:lang w:val="en-GB"/>
        </w:rPr>
        <w:t>RNDr</w:t>
      </w:r>
      <w:proofErr w:type="spellEnd"/>
      <w:r>
        <w:rPr>
          <w:sz w:val="22"/>
          <w:szCs w:val="22"/>
          <w:lang w:val="en-GB"/>
        </w:rPr>
        <w:t>. Michael Prouza, Ph.D., Director</w:t>
      </w:r>
    </w:p>
    <w:p w:rsidR="00AA12EA" w:rsidRDefault="00AA12EA">
      <w:pPr>
        <w:rPr>
          <w:sz w:val="22"/>
          <w:szCs w:val="22"/>
          <w:lang w:val="en-GB"/>
        </w:rPr>
      </w:pPr>
    </w:p>
    <w:p w:rsidR="00AA12EA" w:rsidRDefault="00BD30CF">
      <w:pPr>
        <w:jc w:val="both"/>
        <w:rPr>
          <w:sz w:val="22"/>
          <w:szCs w:val="22"/>
          <w:lang w:val="en-GB"/>
        </w:rPr>
      </w:pPr>
      <w:r>
        <w:rPr>
          <w:sz w:val="22"/>
          <w:szCs w:val="22"/>
          <w:lang w:val="en-GB"/>
        </w:rPr>
        <w:t xml:space="preserve">Pursuant to Section 43 of the Act, the Contracting Authority shall be represented in exercising its rights and obligations in with the tender procedure by </w:t>
      </w:r>
      <w:r>
        <w:rPr>
          <w:b/>
          <w:sz w:val="22"/>
          <w:szCs w:val="22"/>
          <w:lang w:val="en-GB"/>
        </w:rPr>
        <w:t xml:space="preserve">OTIDEA </w:t>
      </w:r>
      <w:proofErr w:type="spellStart"/>
      <w:r>
        <w:rPr>
          <w:b/>
          <w:sz w:val="22"/>
          <w:szCs w:val="22"/>
          <w:lang w:val="en-GB"/>
        </w:rPr>
        <w:t>avz</w:t>
      </w:r>
      <w:proofErr w:type="spellEnd"/>
      <w:r>
        <w:rPr>
          <w:b/>
          <w:sz w:val="22"/>
          <w:szCs w:val="22"/>
          <w:lang w:val="en-GB"/>
        </w:rPr>
        <w:t xml:space="preserve"> </w:t>
      </w:r>
      <w:proofErr w:type="spellStart"/>
      <w:r>
        <w:rPr>
          <w:b/>
          <w:sz w:val="22"/>
          <w:szCs w:val="22"/>
          <w:lang w:val="en-GB"/>
        </w:rPr>
        <w:t>s.r.o.</w:t>
      </w:r>
      <w:proofErr w:type="spellEnd"/>
      <w:r>
        <w:rPr>
          <w:b/>
          <w:sz w:val="22"/>
          <w:szCs w:val="22"/>
          <w:lang w:val="en-GB"/>
        </w:rPr>
        <w:t>,</w:t>
      </w:r>
      <w:r>
        <w:rPr>
          <w:sz w:val="22"/>
          <w:szCs w:val="22"/>
          <w:lang w:val="en-GB"/>
        </w:rPr>
        <w:t xml:space="preserve"> company identification No. 04682378, registered office at </w:t>
      </w:r>
      <w:proofErr w:type="spellStart"/>
      <w:r>
        <w:rPr>
          <w:sz w:val="22"/>
          <w:szCs w:val="22"/>
          <w:lang w:val="en-GB"/>
        </w:rPr>
        <w:t>Thámova</w:t>
      </w:r>
      <w:proofErr w:type="spellEnd"/>
      <w:r>
        <w:rPr>
          <w:sz w:val="22"/>
          <w:szCs w:val="22"/>
          <w:lang w:val="en-GB"/>
        </w:rPr>
        <w:t xml:space="preserve"> 681/32, Praha 8 - </w:t>
      </w:r>
      <w:proofErr w:type="spellStart"/>
      <w:r>
        <w:rPr>
          <w:sz w:val="22"/>
          <w:szCs w:val="22"/>
          <w:lang w:val="en-GB"/>
        </w:rPr>
        <w:t>Karlín</w:t>
      </w:r>
      <w:proofErr w:type="spellEnd"/>
      <w:r>
        <w:rPr>
          <w:sz w:val="22"/>
          <w:szCs w:val="22"/>
          <w:lang w:val="en-GB"/>
        </w:rPr>
        <w:t>.</w:t>
      </w:r>
    </w:p>
    <w:p w:rsidR="00AA12EA" w:rsidRDefault="00AA12EA">
      <w:pPr>
        <w:rPr>
          <w:sz w:val="22"/>
          <w:szCs w:val="22"/>
          <w:lang w:val="en-GB"/>
        </w:rPr>
      </w:pPr>
    </w:p>
    <w:p w:rsidR="00AA12EA" w:rsidRDefault="00BD30CF">
      <w:pPr>
        <w:rPr>
          <w:sz w:val="22"/>
          <w:szCs w:val="22"/>
          <w:lang w:val="fr-FR"/>
        </w:rPr>
      </w:pPr>
      <w:r>
        <w:rPr>
          <w:b/>
          <w:bCs/>
          <w:sz w:val="22"/>
          <w:szCs w:val="22"/>
          <w:lang w:val="fr-FR"/>
        </w:rPr>
        <w:t xml:space="preserve">Contact </w:t>
      </w:r>
      <w:proofErr w:type="spellStart"/>
      <w:r>
        <w:rPr>
          <w:b/>
          <w:bCs/>
          <w:sz w:val="22"/>
          <w:szCs w:val="22"/>
          <w:lang w:val="fr-FR"/>
        </w:rPr>
        <w:t>person</w:t>
      </w:r>
      <w:proofErr w:type="spellEnd"/>
      <w:r>
        <w:rPr>
          <w:b/>
          <w:bCs/>
          <w:sz w:val="22"/>
          <w:szCs w:val="22"/>
          <w:lang w:val="fr-FR"/>
        </w:rPr>
        <w:t>:</w:t>
      </w:r>
      <w:r>
        <w:rPr>
          <w:sz w:val="22"/>
          <w:szCs w:val="22"/>
          <w:lang w:val="fr-FR"/>
        </w:rPr>
        <w:t xml:space="preserve"> </w:t>
      </w:r>
      <w:r>
        <w:rPr>
          <w:sz w:val="22"/>
          <w:szCs w:val="22"/>
          <w:lang w:val="fr-FR"/>
        </w:rPr>
        <w:tab/>
      </w:r>
      <w:r>
        <w:rPr>
          <w:sz w:val="22"/>
          <w:szCs w:val="22"/>
          <w:lang w:val="fr-FR"/>
        </w:rPr>
        <w:tab/>
      </w:r>
      <w:r>
        <w:rPr>
          <w:sz w:val="22"/>
          <w:szCs w:val="22"/>
          <w:lang w:val="fr-FR"/>
        </w:rPr>
        <w:tab/>
      </w:r>
      <w:r>
        <w:rPr>
          <w:sz w:val="22"/>
          <w:szCs w:val="22"/>
          <w:lang w:val="fr-FR"/>
        </w:rPr>
        <w:tab/>
        <w:t xml:space="preserve">Mgr. Miroslav </w:t>
      </w:r>
      <w:proofErr w:type="spellStart"/>
      <w:r>
        <w:rPr>
          <w:sz w:val="22"/>
          <w:szCs w:val="22"/>
          <w:lang w:val="fr-FR"/>
        </w:rPr>
        <w:t>Knob</w:t>
      </w:r>
      <w:proofErr w:type="spellEnd"/>
    </w:p>
    <w:p w:rsidR="00AA12EA" w:rsidRDefault="00BD30CF">
      <w:pPr>
        <w:rPr>
          <w:sz w:val="22"/>
          <w:szCs w:val="22"/>
          <w:lang w:val="en-GB"/>
        </w:rPr>
      </w:pPr>
      <w:r>
        <w:rPr>
          <w:b/>
          <w:bCs/>
          <w:sz w:val="22"/>
          <w:szCs w:val="22"/>
          <w:lang w:val="fr-FR"/>
        </w:rPr>
        <w:t>Phone:</w:t>
      </w:r>
      <w:r>
        <w:rPr>
          <w:sz w:val="22"/>
          <w:szCs w:val="22"/>
          <w:lang w:val="fr-FR"/>
        </w:rPr>
        <w:t xml:space="preserve"> </w:t>
      </w:r>
      <w:r>
        <w:rPr>
          <w:sz w:val="22"/>
          <w:szCs w:val="22"/>
          <w:lang w:val="fr-FR"/>
        </w:rPr>
        <w:tab/>
      </w:r>
      <w:r>
        <w:rPr>
          <w:sz w:val="22"/>
          <w:szCs w:val="22"/>
          <w:lang w:val="fr-FR"/>
        </w:rPr>
        <w:tab/>
      </w:r>
      <w:r>
        <w:rPr>
          <w:sz w:val="22"/>
          <w:szCs w:val="22"/>
          <w:lang w:val="fr-FR"/>
        </w:rPr>
        <w:tab/>
      </w:r>
      <w:r>
        <w:rPr>
          <w:sz w:val="22"/>
          <w:szCs w:val="22"/>
          <w:lang w:val="fr-FR"/>
        </w:rPr>
        <w:tab/>
        <w:t> </w:t>
      </w:r>
      <w:r>
        <w:rPr>
          <w:sz w:val="22"/>
          <w:szCs w:val="22"/>
          <w:lang w:val="fr-FR"/>
        </w:rPr>
        <w:tab/>
      </w:r>
      <w:r>
        <w:rPr>
          <w:sz w:val="22"/>
          <w:szCs w:val="22"/>
          <w:lang w:val="fr-FR"/>
        </w:rPr>
        <w:tab/>
      </w:r>
      <w:r>
        <w:rPr>
          <w:sz w:val="22"/>
          <w:szCs w:val="22"/>
          <w:lang w:val="en-GB"/>
        </w:rPr>
        <w:t>+420 732 181 124</w:t>
      </w:r>
    </w:p>
    <w:p w:rsidR="00AA12EA" w:rsidRDefault="00BD30CF">
      <w:r>
        <w:rPr>
          <w:b/>
          <w:bCs/>
          <w:sz w:val="22"/>
          <w:szCs w:val="22"/>
          <w:lang w:val="en-GB"/>
        </w:rPr>
        <w:t>Email:</w:t>
      </w:r>
      <w:r>
        <w:rPr>
          <w:sz w:val="22"/>
          <w:szCs w:val="22"/>
          <w:lang w:val="en-GB"/>
        </w:rPr>
        <w:t xml:space="preserve"> </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9">
        <w:r>
          <w:rPr>
            <w:rStyle w:val="InternetLink"/>
            <w:sz w:val="22"/>
            <w:szCs w:val="22"/>
            <w:lang w:val="en-GB"/>
          </w:rPr>
          <w:t>miroslav.knob@otidea.cz</w:t>
        </w:r>
      </w:hyperlink>
    </w:p>
    <w:p w:rsidR="00AA12EA" w:rsidRDefault="00AA12EA">
      <w:pPr>
        <w:rPr>
          <w:sz w:val="22"/>
          <w:szCs w:val="22"/>
          <w:lang w:val="en-GB"/>
        </w:rPr>
      </w:pPr>
    </w:p>
    <w:p w:rsidR="00AA12EA" w:rsidRDefault="00AA12EA">
      <w:pPr>
        <w:ind w:left="2832" w:hanging="2832"/>
        <w:rPr>
          <w:sz w:val="22"/>
          <w:szCs w:val="22"/>
          <w:lang w:val="en-GB"/>
        </w:rPr>
      </w:pPr>
    </w:p>
    <w:p w:rsidR="00AA12EA" w:rsidRDefault="00BD30CF">
      <w:pPr>
        <w:jc w:val="both"/>
        <w:rPr>
          <w:rFonts w:eastAsia="Times New Roman" w:cs="Times New Roman"/>
          <w:sz w:val="22"/>
          <w:szCs w:val="22"/>
          <w:lang w:val="en-GB" w:eastAsia="cs-CZ"/>
        </w:rPr>
      </w:pPr>
      <w:r>
        <w:rPr>
          <w:rFonts w:eastAsia="Times New Roman" w:cs="Times New Roman"/>
          <w:sz w:val="22"/>
          <w:szCs w:val="22"/>
          <w:lang w:val="en-GB" w:eastAsia="cs-CZ"/>
        </w:rPr>
        <w:t xml:space="preserve">Identification of potential parties differing from the Contracting Authority, which pursuant to Section 36 (4) of the Act have drafted some part of the tender documentation, and the marking of these parts of the tender documentation or specification of which information in the tender documentation is the result of preliminary market consultation, marking of this information, identification of the parties that participated in preliminary market consultation, and all the relevant information that was the content of preliminary market consultation: </w:t>
      </w:r>
    </w:p>
    <w:p w:rsidR="00AA12EA" w:rsidRDefault="00AA12EA">
      <w:pPr>
        <w:jc w:val="both"/>
        <w:rPr>
          <w:rFonts w:eastAsia="Times New Roman" w:cs="Times New Roman"/>
          <w:sz w:val="22"/>
          <w:szCs w:val="22"/>
          <w:lang w:val="en-GB" w:eastAsia="cs-CZ"/>
        </w:rPr>
      </w:pPr>
    </w:p>
    <w:p w:rsidR="00AA12EA" w:rsidRDefault="00BD30CF">
      <w:pPr>
        <w:pStyle w:val="Odstavecseseznamem"/>
        <w:numPr>
          <w:ilvl w:val="0"/>
          <w:numId w:val="3"/>
        </w:numPr>
        <w:rPr>
          <w:rFonts w:eastAsia="Times New Roman" w:cs="Times New Roman"/>
          <w:sz w:val="22"/>
          <w:szCs w:val="22"/>
          <w:lang w:val="en-GB" w:eastAsia="cs-CZ"/>
        </w:rPr>
      </w:pPr>
      <w:r>
        <w:rPr>
          <w:rFonts w:eastAsia="Times New Roman" w:cs="Times New Roman"/>
          <w:b/>
          <w:sz w:val="22"/>
          <w:szCs w:val="22"/>
          <w:lang w:val="en-GB" w:eastAsia="cs-CZ"/>
        </w:rPr>
        <w:t xml:space="preserve">OTIDEA </w:t>
      </w:r>
      <w:proofErr w:type="spellStart"/>
      <w:r>
        <w:rPr>
          <w:rFonts w:eastAsia="Times New Roman" w:cs="Times New Roman"/>
          <w:b/>
          <w:sz w:val="22"/>
          <w:szCs w:val="22"/>
          <w:lang w:val="en-GB" w:eastAsia="cs-CZ"/>
        </w:rPr>
        <w:t>avz</w:t>
      </w:r>
      <w:proofErr w:type="spellEnd"/>
      <w:r>
        <w:rPr>
          <w:rFonts w:eastAsia="Times New Roman" w:cs="Times New Roman"/>
          <w:b/>
          <w:sz w:val="22"/>
          <w:szCs w:val="22"/>
          <w:lang w:val="en-GB" w:eastAsia="cs-CZ"/>
        </w:rPr>
        <w:t xml:space="preserve"> </w:t>
      </w:r>
      <w:proofErr w:type="spellStart"/>
      <w:r>
        <w:rPr>
          <w:rFonts w:eastAsia="Times New Roman" w:cs="Times New Roman"/>
          <w:b/>
          <w:sz w:val="22"/>
          <w:szCs w:val="22"/>
          <w:lang w:val="en-GB" w:eastAsia="cs-CZ"/>
        </w:rPr>
        <w:t>s.r.o.</w:t>
      </w:r>
      <w:proofErr w:type="spellEnd"/>
      <w:r>
        <w:rPr>
          <w:rFonts w:eastAsia="Times New Roman" w:cs="Times New Roman"/>
          <w:b/>
          <w:sz w:val="22"/>
          <w:szCs w:val="22"/>
          <w:lang w:val="en-GB" w:eastAsia="cs-CZ"/>
        </w:rPr>
        <w:t>, company identification No. 04682378</w:t>
      </w:r>
      <w:r>
        <w:rPr>
          <w:rFonts w:eastAsia="Times New Roman" w:cs="Times New Roman"/>
          <w:sz w:val="22"/>
          <w:szCs w:val="22"/>
          <w:lang w:val="en-GB" w:eastAsia="cs-CZ"/>
        </w:rPr>
        <w:t>: The company has cooperated with the Contracting Authority on processing of tender conditions except technical specification of the subject matter and technical conditions.</w:t>
      </w:r>
    </w:p>
    <w:p w:rsidR="00AA12EA" w:rsidRDefault="00AA12EA">
      <w:pPr>
        <w:rPr>
          <w:sz w:val="22"/>
          <w:szCs w:val="22"/>
          <w:lang w:val="en-GB"/>
        </w:rPr>
      </w:pPr>
    </w:p>
    <w:p w:rsidR="00AA12EA" w:rsidRDefault="00BD30CF">
      <w:pPr>
        <w:pStyle w:val="NadpisZD1"/>
        <w:numPr>
          <w:ilvl w:val="0"/>
          <w:numId w:val="2"/>
        </w:numPr>
        <w:spacing w:before="120" w:after="120"/>
        <w:ind w:left="357"/>
        <w:rPr>
          <w:rFonts w:ascii="Calibri" w:hAnsi="Calibri"/>
          <w:szCs w:val="22"/>
          <w:lang w:val="en-GB"/>
        </w:rPr>
      </w:pPr>
      <w:r>
        <w:rPr>
          <w:rFonts w:ascii="Calibri" w:hAnsi="Calibri"/>
          <w:szCs w:val="22"/>
          <w:lang w:val="en-GB"/>
        </w:rPr>
        <w:t>SPECIFICATION OF SUBJECT MATTER OF PUBLIC CONTRACT</w:t>
      </w:r>
    </w:p>
    <w:p w:rsidR="00931F9B" w:rsidRPr="004C743F" w:rsidRDefault="00931F9B" w:rsidP="00931F9B">
      <w:pPr>
        <w:pStyle w:val="NadpisZD1"/>
        <w:numPr>
          <w:ilvl w:val="1"/>
          <w:numId w:val="2"/>
        </w:numPr>
        <w:spacing w:before="240" w:after="120"/>
        <w:rPr>
          <w:rFonts w:asciiTheme="minorHAnsi" w:hAnsiTheme="minorHAnsi"/>
          <w:szCs w:val="22"/>
          <w:lang w:val="en-GB"/>
        </w:rPr>
      </w:pPr>
      <w:r w:rsidRPr="00803B82">
        <w:rPr>
          <w:rFonts w:asciiTheme="minorHAnsi" w:hAnsiTheme="minorHAnsi"/>
          <w:szCs w:val="22"/>
          <w:lang w:val="en-GB"/>
        </w:rPr>
        <w:t>Classification of the subject matter</w:t>
      </w:r>
    </w:p>
    <w:p w:rsidR="00931F9B" w:rsidRPr="00931F9B" w:rsidRDefault="00931F9B" w:rsidP="00931F9B">
      <w:pPr>
        <w:pStyle w:val="Odstavecseseznamem"/>
        <w:spacing w:after="120"/>
        <w:ind w:left="360"/>
        <w:rPr>
          <w:color w:val="000000" w:themeColor="text1"/>
          <w:sz w:val="22"/>
          <w:szCs w:val="22"/>
          <w:lang w:val="en-GB"/>
        </w:rPr>
      </w:pPr>
      <w:r w:rsidRPr="00931F9B">
        <w:rPr>
          <w:color w:val="000000" w:themeColor="text1"/>
          <w:sz w:val="22"/>
          <w:szCs w:val="22"/>
          <w:lang w:val="en-GB"/>
        </w:rPr>
        <w:t xml:space="preserve">Common Procurement Vocabulary (CPV): </w:t>
      </w:r>
      <w:r w:rsidR="00553731" w:rsidRPr="0093160A">
        <w:rPr>
          <w:b/>
          <w:bCs/>
          <w:color w:val="000000" w:themeColor="text1"/>
          <w:sz w:val="22"/>
          <w:szCs w:val="22"/>
          <w:lang w:val="en-GB"/>
        </w:rPr>
        <w:t>72200000-7</w:t>
      </w:r>
      <w:r w:rsidR="00553731" w:rsidRPr="00553731">
        <w:rPr>
          <w:color w:val="000000" w:themeColor="text1"/>
          <w:sz w:val="22"/>
          <w:szCs w:val="22"/>
          <w:lang w:val="en-GB"/>
        </w:rPr>
        <w:t xml:space="preserve"> - Software programming and consultancy services</w:t>
      </w:r>
      <w:r w:rsidR="00553731" w:rsidRPr="00553731" w:rsidDel="00553731">
        <w:rPr>
          <w:color w:val="000000" w:themeColor="text1"/>
          <w:sz w:val="22"/>
          <w:szCs w:val="22"/>
          <w:lang w:val="en-GB"/>
        </w:rPr>
        <w:t xml:space="preserve">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Description of Subject Matter of Public Contract</w:t>
      </w:r>
    </w:p>
    <w:p w:rsidR="00AA12EA" w:rsidRDefault="00BD30CF">
      <w:pPr>
        <w:ind w:left="360"/>
        <w:jc w:val="both"/>
        <w:rPr>
          <w:sz w:val="22"/>
          <w:szCs w:val="22"/>
          <w:lang w:val="en-GB"/>
        </w:rPr>
      </w:pPr>
      <w:r>
        <w:rPr>
          <w:sz w:val="22"/>
          <w:szCs w:val="22"/>
          <w:lang w:val="en-GB"/>
        </w:rPr>
        <w:t xml:space="preserve">The Contracting Authority, whose main activity is to conduct research and development in the physical sciences, is the recipient of the grant from the Operational Programme Research, Development and Education   </w:t>
      </w:r>
    </w:p>
    <w:p w:rsidR="00AA12EA" w:rsidRDefault="00AA12EA">
      <w:pPr>
        <w:ind w:left="360" w:hanging="12"/>
        <w:jc w:val="both"/>
        <w:rPr>
          <w:sz w:val="22"/>
          <w:szCs w:val="22"/>
          <w:lang w:val="en-GB"/>
        </w:rPr>
      </w:pPr>
    </w:p>
    <w:p w:rsidR="002C5CEB" w:rsidRDefault="00547E18" w:rsidP="002C5CEB">
      <w:pPr>
        <w:ind w:left="360" w:hanging="12"/>
        <w:jc w:val="both"/>
        <w:rPr>
          <w:sz w:val="22"/>
          <w:szCs w:val="22"/>
          <w:lang w:val="en-GB"/>
        </w:rPr>
      </w:pPr>
      <w:r>
        <w:rPr>
          <w:sz w:val="22"/>
          <w:szCs w:val="22"/>
          <w:lang w:val="en-GB"/>
        </w:rPr>
        <w:t>The Subject Matter of the Public Contract</w:t>
      </w:r>
      <w:r w:rsidRPr="002C5CEB">
        <w:rPr>
          <w:sz w:val="22"/>
          <w:szCs w:val="22"/>
          <w:lang w:val="en-GB"/>
        </w:rPr>
        <w:t xml:space="preserve"> is provision </w:t>
      </w:r>
      <w:r w:rsidR="00E47867" w:rsidRPr="00E47867">
        <w:rPr>
          <w:sz w:val="22"/>
          <w:szCs w:val="22"/>
          <w:lang w:val="en-GB"/>
        </w:rPr>
        <w:t xml:space="preserve">of LabVIEW software development services for the purposes of the laser beamline control systems at the ELI Beamlines international laser research facility. The provider will provide services according to orders made by a representative </w:t>
      </w:r>
      <w:r w:rsidR="00E47867" w:rsidRPr="00E47867">
        <w:rPr>
          <w:sz w:val="22"/>
          <w:szCs w:val="22"/>
          <w:lang w:val="en-GB"/>
        </w:rPr>
        <w:lastRenderedPageBreak/>
        <w:t>of the ELI Beamlines project team appointed by the Client. Software (source code) works are intended for any needs of the Client falling within ELI Beamlines facility</w:t>
      </w:r>
      <w:r w:rsidR="004A67B3">
        <w:rPr>
          <w:sz w:val="22"/>
          <w:szCs w:val="22"/>
          <w:lang w:val="en-GB"/>
        </w:rPr>
        <w:t xml:space="preserve"> </w:t>
      </w:r>
      <w:r w:rsidR="00E47867" w:rsidRPr="00E47867">
        <w:rPr>
          <w:sz w:val="22"/>
          <w:szCs w:val="22"/>
          <w:lang w:val="en-GB"/>
        </w:rPr>
        <w:t>supporting laser and experimental programs laser beamline control systems implementation and potentially within other similar related technical systems implementations. The main tasks the Client will procure under the Contract will be</w:t>
      </w:r>
      <w:r w:rsidR="002C5CEB" w:rsidRPr="002C5CEB">
        <w:rPr>
          <w:sz w:val="22"/>
          <w:szCs w:val="22"/>
          <w:lang w:val="en-GB"/>
        </w:rPr>
        <w:t>:</w:t>
      </w:r>
    </w:p>
    <w:p w:rsidR="00E47867" w:rsidRPr="002C5CEB" w:rsidRDefault="00E47867" w:rsidP="002C5CEB">
      <w:pPr>
        <w:ind w:left="360" w:hanging="12"/>
        <w:jc w:val="both"/>
        <w:rPr>
          <w:sz w:val="22"/>
          <w:szCs w:val="22"/>
          <w:lang w:val="en-GB"/>
        </w:rPr>
      </w:pPr>
    </w:p>
    <w:p w:rsidR="00E47867" w:rsidRDefault="00E47867" w:rsidP="002C5CEB">
      <w:pPr>
        <w:pStyle w:val="Odstavecseseznamem"/>
        <w:numPr>
          <w:ilvl w:val="0"/>
          <w:numId w:val="18"/>
        </w:numPr>
        <w:jc w:val="both"/>
        <w:rPr>
          <w:sz w:val="22"/>
          <w:szCs w:val="22"/>
          <w:lang w:val="en-GB"/>
        </w:rPr>
      </w:pPr>
      <w:r w:rsidRPr="00E47867">
        <w:rPr>
          <w:sz w:val="22"/>
          <w:szCs w:val="22"/>
          <w:lang w:val="en-GB"/>
        </w:rPr>
        <w:t xml:space="preserve">Preparation of custom LabVIEW software modules according to the requirements and specifications provided by the Client, using the internal software development processes and development environment (IDE and licenses, Version Control System). </w:t>
      </w:r>
    </w:p>
    <w:p w:rsidR="00E47867" w:rsidRDefault="00E47867" w:rsidP="00E47867">
      <w:pPr>
        <w:jc w:val="both"/>
        <w:rPr>
          <w:sz w:val="22"/>
          <w:szCs w:val="22"/>
          <w:lang w:val="en-GB"/>
        </w:rPr>
      </w:pPr>
    </w:p>
    <w:p w:rsidR="00E47867" w:rsidRDefault="00E47867" w:rsidP="00E47867">
      <w:pPr>
        <w:ind w:left="708"/>
        <w:jc w:val="both"/>
        <w:rPr>
          <w:sz w:val="22"/>
          <w:szCs w:val="22"/>
          <w:lang w:val="en-GB"/>
        </w:rPr>
      </w:pPr>
      <w:r w:rsidRPr="00E47867">
        <w:rPr>
          <w:sz w:val="22"/>
          <w:szCs w:val="22"/>
          <w:lang w:val="en-GB"/>
        </w:rPr>
        <w:t xml:space="preserve">The focus of the work shall be development and adaptation of software for machine safety and vacuum control, utilizing already existing frameworks, templates, and libraries, in collaboration with internal staff, domain specialists and other contractors. Further tasks would involve assisting with the development, delivery, and support of the beam transport control systems (and auxiliary experiment control systems), which interface a wide range of sensors, instrumentation and infrastructure as well as development of software modules for various experimental diagnostics of laser </w:t>
      </w:r>
      <w:proofErr w:type="spellStart"/>
      <w:r w:rsidRPr="00E47867">
        <w:rPr>
          <w:sz w:val="22"/>
          <w:szCs w:val="22"/>
          <w:lang w:val="en-GB"/>
        </w:rPr>
        <w:t>bems</w:t>
      </w:r>
      <w:proofErr w:type="spellEnd"/>
      <w:r w:rsidRPr="00E47867">
        <w:rPr>
          <w:sz w:val="22"/>
          <w:szCs w:val="22"/>
          <w:lang w:val="en-GB"/>
        </w:rPr>
        <w:t>, particle beams or plasma sources.</w:t>
      </w:r>
    </w:p>
    <w:p w:rsidR="00E47867" w:rsidRPr="00E47867" w:rsidRDefault="00E47867" w:rsidP="00E47867">
      <w:pPr>
        <w:jc w:val="both"/>
        <w:rPr>
          <w:sz w:val="22"/>
          <w:szCs w:val="22"/>
          <w:lang w:val="en-GB"/>
        </w:rPr>
      </w:pPr>
    </w:p>
    <w:p w:rsidR="00E47867" w:rsidRDefault="00E47867" w:rsidP="002C5CEB">
      <w:pPr>
        <w:pStyle w:val="Odstavecseseznamem"/>
        <w:numPr>
          <w:ilvl w:val="0"/>
          <w:numId w:val="18"/>
        </w:numPr>
        <w:jc w:val="both"/>
        <w:rPr>
          <w:sz w:val="22"/>
          <w:szCs w:val="22"/>
          <w:lang w:val="en-GB"/>
        </w:rPr>
      </w:pPr>
      <w:r w:rsidRPr="00E47867">
        <w:rPr>
          <w:sz w:val="22"/>
          <w:szCs w:val="22"/>
          <w:lang w:val="en-GB"/>
        </w:rPr>
        <w:t xml:space="preserve">Deployment, on-site testing and verification of the developed software modules using necessary hardware, instrumentation and </w:t>
      </w:r>
      <w:proofErr w:type="spellStart"/>
      <w:r w:rsidRPr="00E47867">
        <w:rPr>
          <w:sz w:val="22"/>
          <w:szCs w:val="22"/>
          <w:lang w:val="en-GB"/>
        </w:rPr>
        <w:t>realtime</w:t>
      </w:r>
      <w:proofErr w:type="spellEnd"/>
      <w:r w:rsidRPr="00E47867">
        <w:rPr>
          <w:sz w:val="22"/>
          <w:szCs w:val="22"/>
          <w:lang w:val="en-GB"/>
        </w:rPr>
        <w:t>/desktop deployment targets provided by the Client at the facility site.</w:t>
      </w:r>
    </w:p>
    <w:p w:rsidR="00E47867" w:rsidRDefault="00E47867" w:rsidP="00E47867">
      <w:pPr>
        <w:pStyle w:val="Odstavecseseznamem"/>
        <w:ind w:left="708"/>
        <w:jc w:val="both"/>
        <w:rPr>
          <w:sz w:val="22"/>
          <w:szCs w:val="22"/>
          <w:lang w:val="en-GB"/>
        </w:rPr>
      </w:pPr>
    </w:p>
    <w:p w:rsidR="00AA12EA" w:rsidRPr="00E47867" w:rsidRDefault="00E47867" w:rsidP="002C5CEB">
      <w:pPr>
        <w:pStyle w:val="Odstavecseseznamem"/>
        <w:numPr>
          <w:ilvl w:val="0"/>
          <w:numId w:val="18"/>
        </w:numPr>
        <w:jc w:val="both"/>
        <w:rPr>
          <w:sz w:val="22"/>
          <w:szCs w:val="22"/>
          <w:lang w:val="en-GB"/>
        </w:rPr>
      </w:pPr>
      <w:r w:rsidRPr="00E47867">
        <w:rPr>
          <w:sz w:val="22"/>
          <w:szCs w:val="22"/>
          <w:lang w:val="en-GB"/>
        </w:rPr>
        <w:t>Delivery of the prepared, tested and verified software modules in the form of fully open source code submitted to the Version Control System and consisting of only LabVIEW-native libraries and 3rd party libraries provided and/or approved by the Client.</w:t>
      </w:r>
    </w:p>
    <w:p w:rsidR="00E47867" w:rsidRDefault="00E47867" w:rsidP="002C5CEB">
      <w:pPr>
        <w:jc w:val="both"/>
      </w:pPr>
    </w:p>
    <w:p w:rsidR="00AA12EA" w:rsidRDefault="00BD30CF">
      <w:pPr>
        <w:ind w:left="360" w:hanging="12"/>
        <w:jc w:val="both"/>
        <w:rPr>
          <w:sz w:val="22"/>
          <w:szCs w:val="22"/>
          <w:lang w:val="en-GB"/>
        </w:rPr>
      </w:pPr>
      <w:r>
        <w:rPr>
          <w:sz w:val="22"/>
          <w:szCs w:val="22"/>
          <w:lang w:val="en-GB"/>
        </w:rPr>
        <w:t>Details of requirements</w:t>
      </w:r>
      <w:r w:rsidR="002C5CEB">
        <w:rPr>
          <w:sz w:val="22"/>
          <w:szCs w:val="22"/>
          <w:lang w:val="en-GB"/>
        </w:rPr>
        <w:t xml:space="preserve"> of</w:t>
      </w:r>
      <w:r>
        <w:rPr>
          <w:sz w:val="22"/>
          <w:szCs w:val="22"/>
          <w:lang w:val="en-GB"/>
        </w:rPr>
        <w:t xml:space="preserve"> </w:t>
      </w:r>
      <w:r w:rsidR="002C5CEB">
        <w:rPr>
          <w:sz w:val="22"/>
          <w:szCs w:val="22"/>
          <w:lang w:val="en-GB"/>
        </w:rPr>
        <w:t>Subject Matter of the Public Contract</w:t>
      </w:r>
      <w:r w:rsidR="002C5CEB" w:rsidRPr="002C5CEB">
        <w:rPr>
          <w:sz w:val="22"/>
          <w:szCs w:val="22"/>
          <w:lang w:val="en-GB"/>
        </w:rPr>
        <w:t xml:space="preserve"> </w:t>
      </w:r>
      <w:r>
        <w:rPr>
          <w:sz w:val="22"/>
          <w:szCs w:val="22"/>
          <w:lang w:val="en-GB"/>
        </w:rPr>
        <w:t xml:space="preserve">can be </w:t>
      </w:r>
      <w:proofErr w:type="gramStart"/>
      <w:r>
        <w:rPr>
          <w:sz w:val="22"/>
          <w:szCs w:val="22"/>
          <w:lang w:val="en-GB"/>
        </w:rPr>
        <w:t>found  in</w:t>
      </w:r>
      <w:proofErr w:type="gramEnd"/>
      <w:r>
        <w:rPr>
          <w:sz w:val="22"/>
          <w:szCs w:val="22"/>
          <w:lang w:val="en-GB"/>
        </w:rPr>
        <w:t xml:space="preserve"> particular in </w:t>
      </w:r>
      <w:r>
        <w:rPr>
          <w:b/>
          <w:sz w:val="22"/>
          <w:szCs w:val="22"/>
          <w:u w:val="single"/>
          <w:lang w:val="en-GB"/>
        </w:rPr>
        <w:t>Annex 4 Purchase Contract</w:t>
      </w:r>
      <w:r>
        <w:rPr>
          <w:sz w:val="22"/>
          <w:szCs w:val="22"/>
          <w:lang w:val="en-GB"/>
        </w:rPr>
        <w:t xml:space="preserve"> hereto.</w:t>
      </w:r>
    </w:p>
    <w:p w:rsidR="00AA12EA" w:rsidRDefault="00AA12EA">
      <w:pPr>
        <w:ind w:left="360" w:hanging="12"/>
        <w:jc w:val="both"/>
        <w:rPr>
          <w:sz w:val="22"/>
          <w:szCs w:val="22"/>
          <w:lang w:val="en-GB"/>
        </w:rPr>
      </w:pPr>
    </w:p>
    <w:p w:rsidR="00AA12EA" w:rsidRDefault="00BD30CF">
      <w:pPr>
        <w:spacing w:after="60"/>
        <w:ind w:left="360"/>
        <w:jc w:val="both"/>
        <w:rPr>
          <w:rFonts w:eastAsia="Calibri"/>
          <w:sz w:val="22"/>
          <w:szCs w:val="22"/>
          <w:lang w:val="en-GB"/>
        </w:rPr>
      </w:pPr>
      <w:r>
        <w:rPr>
          <w:sz w:val="22"/>
          <w:szCs w:val="22"/>
          <w:lang w:val="en-GB"/>
        </w:rPr>
        <w:t>The bidders shall prepare the bid in accordance with all requirements of the Contracting Authority and in accordance with this Tender Documentation and all its Annexes</w:t>
      </w:r>
      <w:r>
        <w:rPr>
          <w:rFonts w:eastAsia="Calibri"/>
          <w:sz w:val="22"/>
          <w:szCs w:val="22"/>
          <w:lang w:val="en-GB"/>
        </w:rPr>
        <w:t>.</w:t>
      </w:r>
    </w:p>
    <w:p w:rsidR="00752CD2" w:rsidRDefault="00752CD2">
      <w:pPr>
        <w:spacing w:after="60"/>
        <w:ind w:left="360"/>
        <w:jc w:val="both"/>
        <w:rPr>
          <w:rFonts w:eastAsia="Calibri"/>
          <w:sz w:val="22"/>
          <w:szCs w:val="22"/>
          <w:lang w:val="en-GB"/>
        </w:rPr>
      </w:pPr>
    </w:p>
    <w:p w:rsidR="00752CD2" w:rsidRPr="005363B8" w:rsidRDefault="00503D5C">
      <w:pPr>
        <w:spacing w:after="60"/>
        <w:ind w:left="360"/>
        <w:jc w:val="both"/>
        <w:rPr>
          <w:rFonts w:eastAsia="Calibri"/>
          <w:b/>
          <w:bCs/>
          <w:sz w:val="22"/>
          <w:szCs w:val="22"/>
          <w:lang w:val="en-GB"/>
        </w:rPr>
      </w:pPr>
      <w:r w:rsidRPr="005363B8">
        <w:rPr>
          <w:rFonts w:eastAsia="Calibri"/>
          <w:b/>
          <w:bCs/>
          <w:sz w:val="22"/>
          <w:szCs w:val="22"/>
          <w:lang w:val="en-GB"/>
        </w:rPr>
        <w:t xml:space="preserve">According to the article </w:t>
      </w:r>
      <w:r w:rsidR="00752CD2" w:rsidRPr="005363B8">
        <w:rPr>
          <w:rFonts w:eastAsia="Calibri"/>
          <w:b/>
          <w:bCs/>
          <w:sz w:val="22"/>
          <w:szCs w:val="22"/>
          <w:lang w:val="en-GB"/>
        </w:rPr>
        <w:t>18</w:t>
      </w:r>
      <w:r w:rsidRPr="005363B8">
        <w:rPr>
          <w:rFonts w:eastAsia="Calibri"/>
          <w:b/>
          <w:bCs/>
          <w:sz w:val="22"/>
          <w:szCs w:val="22"/>
          <w:lang w:val="en-GB"/>
        </w:rPr>
        <w:t>(</w:t>
      </w:r>
      <w:r w:rsidR="00752CD2" w:rsidRPr="005363B8">
        <w:rPr>
          <w:rFonts w:eastAsia="Calibri"/>
          <w:b/>
          <w:bCs/>
          <w:sz w:val="22"/>
          <w:szCs w:val="22"/>
          <w:lang w:val="en-GB"/>
        </w:rPr>
        <w:t>3</w:t>
      </w:r>
      <w:r w:rsidRPr="005363B8">
        <w:rPr>
          <w:rFonts w:eastAsia="Calibri"/>
          <w:b/>
          <w:bCs/>
          <w:sz w:val="22"/>
          <w:szCs w:val="22"/>
          <w:lang w:val="en-GB"/>
        </w:rPr>
        <w:t xml:space="preserve">) of the Act the Contracting Authority awarded part of this public </w:t>
      </w:r>
      <w:r w:rsidR="00B86F5D" w:rsidRPr="005363B8">
        <w:rPr>
          <w:rFonts w:eastAsia="Calibri"/>
          <w:b/>
          <w:bCs/>
          <w:sz w:val="22"/>
          <w:szCs w:val="22"/>
          <w:lang w:val="en-GB"/>
        </w:rPr>
        <w:t>contract</w:t>
      </w:r>
      <w:r w:rsidRPr="005363B8">
        <w:rPr>
          <w:rFonts w:eastAsia="Calibri"/>
          <w:b/>
          <w:bCs/>
          <w:sz w:val="22"/>
          <w:szCs w:val="22"/>
          <w:lang w:val="en-GB"/>
        </w:rPr>
        <w:t xml:space="preserve"> </w:t>
      </w:r>
      <w:r w:rsidR="00B86F5D" w:rsidRPr="005363B8">
        <w:rPr>
          <w:rFonts w:eastAsia="Calibri"/>
          <w:b/>
          <w:bCs/>
          <w:sz w:val="22"/>
          <w:szCs w:val="22"/>
          <w:lang w:val="en-GB"/>
        </w:rPr>
        <w:t>worth</w:t>
      </w:r>
      <w:r w:rsidRPr="005363B8">
        <w:rPr>
          <w:rFonts w:eastAsia="Calibri"/>
          <w:b/>
          <w:bCs/>
          <w:sz w:val="22"/>
          <w:szCs w:val="22"/>
          <w:lang w:val="en-GB"/>
        </w:rPr>
        <w:t xml:space="preserve"> 400 </w:t>
      </w:r>
      <w:proofErr w:type="gramStart"/>
      <w:r w:rsidRPr="005363B8">
        <w:rPr>
          <w:rFonts w:eastAsia="Calibri"/>
          <w:b/>
          <w:bCs/>
          <w:sz w:val="22"/>
          <w:szCs w:val="22"/>
          <w:lang w:val="en-GB"/>
        </w:rPr>
        <w:t>000,-</w:t>
      </w:r>
      <w:proofErr w:type="gramEnd"/>
      <w:r w:rsidRPr="005363B8">
        <w:rPr>
          <w:rFonts w:eastAsia="Calibri"/>
          <w:b/>
          <w:bCs/>
          <w:sz w:val="22"/>
          <w:szCs w:val="22"/>
          <w:lang w:val="en-GB"/>
        </w:rPr>
        <w:t xml:space="preserve"> CZK excluding VAT in the form of Sma</w:t>
      </w:r>
      <w:r w:rsidR="00B86F5D" w:rsidRPr="005363B8">
        <w:rPr>
          <w:rFonts w:eastAsia="Calibri"/>
          <w:b/>
          <w:bCs/>
          <w:sz w:val="22"/>
          <w:szCs w:val="22"/>
          <w:lang w:val="en-GB"/>
        </w:rPr>
        <w:t>l</w:t>
      </w:r>
      <w:r w:rsidRPr="005363B8">
        <w:rPr>
          <w:rFonts w:eastAsia="Calibri"/>
          <w:b/>
          <w:bCs/>
          <w:sz w:val="22"/>
          <w:szCs w:val="22"/>
          <w:lang w:val="en-GB"/>
        </w:rPr>
        <w:t xml:space="preserve">l-scale public contract. </w:t>
      </w:r>
    </w:p>
    <w:p w:rsidR="00AA12EA" w:rsidRPr="002C5CEB" w:rsidRDefault="00BD30CF" w:rsidP="002C5CEB">
      <w:pPr>
        <w:pStyle w:val="NadpisZD1"/>
        <w:numPr>
          <w:ilvl w:val="1"/>
          <w:numId w:val="2"/>
        </w:numPr>
        <w:spacing w:before="240" w:after="120"/>
        <w:ind w:left="788"/>
        <w:rPr>
          <w:rFonts w:ascii="Calibri" w:hAnsi="Calibri"/>
          <w:szCs w:val="22"/>
          <w:lang w:val="en-GB"/>
        </w:rPr>
      </w:pPr>
      <w:r>
        <w:rPr>
          <w:rFonts w:ascii="Calibri" w:hAnsi="Calibri"/>
          <w:szCs w:val="22"/>
          <w:lang w:val="en-GB"/>
        </w:rPr>
        <w:t>TIME OF DELIVERY</w:t>
      </w:r>
    </w:p>
    <w:p w:rsidR="002C5CEB" w:rsidRPr="002C5CEB" w:rsidRDefault="002C5CEB" w:rsidP="002C5CEB">
      <w:pPr>
        <w:pStyle w:val="Odstavecseseznamem"/>
        <w:spacing w:after="60"/>
        <w:ind w:left="360"/>
        <w:rPr>
          <w:b/>
          <w:bCs/>
          <w:sz w:val="22"/>
          <w:szCs w:val="22"/>
          <w:lang w:val="en-GB"/>
        </w:rPr>
      </w:pPr>
      <w:r w:rsidRPr="002C5CEB">
        <w:rPr>
          <w:bCs/>
          <w:sz w:val="22"/>
          <w:szCs w:val="22"/>
          <w:lang w:val="en-GB"/>
        </w:rPr>
        <w:t>Expected initiation of performance:</w:t>
      </w:r>
      <w:r w:rsidRPr="002C5CEB">
        <w:rPr>
          <w:bCs/>
          <w:sz w:val="22"/>
          <w:szCs w:val="22"/>
          <w:lang w:val="en-GB"/>
        </w:rPr>
        <w:tab/>
      </w:r>
      <w:r>
        <w:rPr>
          <w:bCs/>
          <w:sz w:val="22"/>
          <w:szCs w:val="22"/>
          <w:lang w:val="en-GB"/>
        </w:rPr>
        <w:tab/>
      </w:r>
      <w:r w:rsidRPr="002C5CEB">
        <w:rPr>
          <w:color w:val="000000" w:themeColor="text1"/>
          <w:sz w:val="22"/>
          <w:szCs w:val="22"/>
          <w:lang w:val="en-GB"/>
        </w:rPr>
        <w:t xml:space="preserve">immediately after </w:t>
      </w:r>
      <w:r w:rsidRPr="002C5CEB">
        <w:rPr>
          <w:rFonts w:cs="Arial"/>
          <w:sz w:val="22"/>
          <w:szCs w:val="22"/>
          <w:lang w:val="en-GB"/>
        </w:rPr>
        <w:t>effectiveness of this Contract</w:t>
      </w:r>
    </w:p>
    <w:p w:rsidR="002C5CEB" w:rsidRDefault="002C5CEB" w:rsidP="005363B8">
      <w:pPr>
        <w:pStyle w:val="Odstavecseseznamem"/>
        <w:ind w:left="4240" w:hanging="3880"/>
        <w:rPr>
          <w:rFonts w:cs="Arial"/>
          <w:sz w:val="22"/>
          <w:szCs w:val="22"/>
          <w:lang w:val="en-GB"/>
        </w:rPr>
      </w:pPr>
      <w:r w:rsidRPr="002C5CEB">
        <w:rPr>
          <w:bCs/>
          <w:sz w:val="22"/>
          <w:szCs w:val="22"/>
          <w:lang w:val="en-GB"/>
        </w:rPr>
        <w:t>Expected ending of performance:</w:t>
      </w:r>
      <w:r w:rsidRPr="002C5CEB">
        <w:rPr>
          <w:bCs/>
          <w:sz w:val="22"/>
          <w:szCs w:val="22"/>
          <w:lang w:val="en-GB"/>
        </w:rPr>
        <w:tab/>
      </w:r>
      <w:r w:rsidRPr="002C5CEB">
        <w:rPr>
          <w:bCs/>
          <w:sz w:val="22"/>
          <w:szCs w:val="22"/>
          <w:lang w:val="en-GB"/>
        </w:rPr>
        <w:tab/>
      </w:r>
      <w:r>
        <w:rPr>
          <w:b/>
          <w:bCs/>
          <w:sz w:val="22"/>
          <w:szCs w:val="22"/>
          <w:lang w:val="en-GB"/>
        </w:rPr>
        <w:t>1</w:t>
      </w:r>
      <w:r w:rsidR="00024B45">
        <w:rPr>
          <w:b/>
          <w:bCs/>
          <w:sz w:val="22"/>
          <w:szCs w:val="22"/>
          <w:lang w:val="en-GB"/>
        </w:rPr>
        <w:t>4</w:t>
      </w:r>
      <w:r>
        <w:rPr>
          <w:b/>
          <w:bCs/>
          <w:sz w:val="22"/>
          <w:szCs w:val="22"/>
          <w:lang w:val="en-GB"/>
        </w:rPr>
        <w:t xml:space="preserve"> months</w:t>
      </w:r>
      <w:r w:rsidRPr="002C5CEB">
        <w:rPr>
          <w:bCs/>
          <w:sz w:val="22"/>
          <w:szCs w:val="22"/>
          <w:lang w:val="en-GB"/>
        </w:rPr>
        <w:t xml:space="preserve"> from </w:t>
      </w:r>
      <w:r w:rsidRPr="002C5CEB">
        <w:rPr>
          <w:rFonts w:cs="Arial"/>
          <w:sz w:val="22"/>
          <w:szCs w:val="22"/>
          <w:lang w:val="en-GB"/>
        </w:rPr>
        <w:t>effectiveness of this Contract</w:t>
      </w:r>
      <w:r w:rsidR="00024B45">
        <w:rPr>
          <w:rFonts w:cs="Arial"/>
          <w:sz w:val="22"/>
          <w:szCs w:val="22"/>
          <w:lang w:val="en-GB"/>
        </w:rPr>
        <w:t xml:space="preserve"> or after </w:t>
      </w:r>
      <w:r w:rsidR="006F0C0E">
        <w:rPr>
          <w:rFonts w:cs="Arial"/>
          <w:sz w:val="22"/>
          <w:szCs w:val="22"/>
          <w:lang w:val="en-GB"/>
        </w:rPr>
        <w:t>realization of 6 </w:t>
      </w:r>
      <w:r w:rsidR="005363B8">
        <w:rPr>
          <w:rFonts w:cs="Arial"/>
          <w:sz w:val="22"/>
          <w:szCs w:val="22"/>
          <w:lang w:val="en-GB"/>
        </w:rPr>
        <w:t>0</w:t>
      </w:r>
      <w:r w:rsidR="006F0C0E">
        <w:rPr>
          <w:rFonts w:cs="Arial"/>
          <w:sz w:val="22"/>
          <w:szCs w:val="22"/>
          <w:lang w:val="en-GB"/>
        </w:rPr>
        <w:t>00 hours.</w:t>
      </w:r>
    </w:p>
    <w:p w:rsidR="006F0C0E" w:rsidRDefault="006F0C0E" w:rsidP="002C5CEB">
      <w:pPr>
        <w:pStyle w:val="Odstavecseseznamem"/>
        <w:ind w:left="360"/>
        <w:rPr>
          <w:rFonts w:cs="Arial"/>
          <w:sz w:val="22"/>
          <w:szCs w:val="22"/>
          <w:lang w:val="en-GB"/>
        </w:rPr>
      </w:pPr>
    </w:p>
    <w:p w:rsidR="006F0C0E" w:rsidRDefault="00B86F5D" w:rsidP="005363B8">
      <w:pPr>
        <w:pStyle w:val="Odstavecseseznamem"/>
        <w:ind w:left="360"/>
        <w:jc w:val="both"/>
        <w:rPr>
          <w:b/>
          <w:bCs/>
          <w:sz w:val="22"/>
          <w:szCs w:val="22"/>
          <w:lang w:val="en-GB"/>
        </w:rPr>
      </w:pPr>
      <w:r w:rsidRPr="005363B8">
        <w:rPr>
          <w:b/>
          <w:bCs/>
          <w:color w:val="000000" w:themeColor="text1"/>
          <w:sz w:val="22"/>
          <w:szCs w:val="22"/>
          <w:lang w:val="en-GB"/>
        </w:rPr>
        <w:t xml:space="preserve">In accordance with the article 100(1) of the Act </w:t>
      </w:r>
      <w:proofErr w:type="gramStart"/>
      <w:r w:rsidRPr="005363B8">
        <w:rPr>
          <w:b/>
          <w:bCs/>
          <w:color w:val="000000" w:themeColor="text1"/>
          <w:sz w:val="22"/>
          <w:szCs w:val="22"/>
          <w:lang w:val="en-GB"/>
        </w:rPr>
        <w:t>The</w:t>
      </w:r>
      <w:proofErr w:type="gramEnd"/>
      <w:r w:rsidRPr="005363B8">
        <w:rPr>
          <w:b/>
          <w:bCs/>
          <w:color w:val="000000" w:themeColor="text1"/>
          <w:sz w:val="22"/>
          <w:szCs w:val="22"/>
          <w:lang w:val="en-GB"/>
        </w:rPr>
        <w:t xml:space="preserve"> Contracting Authority </w:t>
      </w:r>
      <w:proofErr w:type="spellStart"/>
      <w:r w:rsidRPr="005363B8">
        <w:rPr>
          <w:b/>
          <w:bCs/>
          <w:color w:val="000000" w:themeColor="text1"/>
          <w:sz w:val="22"/>
          <w:szCs w:val="22"/>
          <w:lang w:val="en-GB"/>
        </w:rPr>
        <w:t>resereves</w:t>
      </w:r>
      <w:proofErr w:type="spellEnd"/>
      <w:r w:rsidRPr="005363B8">
        <w:rPr>
          <w:b/>
          <w:bCs/>
          <w:color w:val="000000" w:themeColor="text1"/>
          <w:sz w:val="22"/>
          <w:szCs w:val="22"/>
          <w:lang w:val="en-GB"/>
        </w:rPr>
        <w:t xml:space="preserve"> that t</w:t>
      </w:r>
      <w:r w:rsidR="006F0C0E" w:rsidRPr="005363B8">
        <w:rPr>
          <w:b/>
          <w:bCs/>
          <w:color w:val="000000" w:themeColor="text1"/>
          <w:sz w:val="22"/>
          <w:szCs w:val="22"/>
          <w:lang w:val="en-GB"/>
        </w:rPr>
        <w:t>he minimum extent of ordered services will be 3</w:t>
      </w:r>
      <w:r w:rsidRPr="005363B8">
        <w:rPr>
          <w:b/>
          <w:bCs/>
          <w:color w:val="000000" w:themeColor="text1"/>
          <w:sz w:val="22"/>
          <w:szCs w:val="22"/>
          <w:lang w:val="en-GB"/>
        </w:rPr>
        <w:t xml:space="preserve"> </w:t>
      </w:r>
      <w:r w:rsidR="005363B8">
        <w:rPr>
          <w:b/>
          <w:bCs/>
          <w:color w:val="000000" w:themeColor="text1"/>
          <w:sz w:val="22"/>
          <w:szCs w:val="22"/>
          <w:lang w:val="en-GB"/>
        </w:rPr>
        <w:t>0</w:t>
      </w:r>
      <w:r w:rsidR="006F0C0E" w:rsidRPr="005363B8">
        <w:rPr>
          <w:b/>
          <w:bCs/>
          <w:color w:val="000000" w:themeColor="text1"/>
          <w:sz w:val="22"/>
          <w:szCs w:val="22"/>
          <w:lang w:val="en-GB"/>
        </w:rPr>
        <w:t>00 hours. The Contracting authority is not bound to order services above this minimum number of hours</w:t>
      </w:r>
      <w:r w:rsidRPr="005363B8">
        <w:rPr>
          <w:b/>
          <w:bCs/>
          <w:color w:val="000000" w:themeColor="text1"/>
          <w:sz w:val="22"/>
          <w:szCs w:val="22"/>
          <w:lang w:val="en-GB"/>
        </w:rPr>
        <w:t xml:space="preserve"> and will order</w:t>
      </w:r>
      <w:r w:rsidR="002F1A8E">
        <w:rPr>
          <w:b/>
          <w:bCs/>
          <w:color w:val="000000" w:themeColor="text1"/>
          <w:sz w:val="22"/>
          <w:szCs w:val="22"/>
          <w:lang w:val="en-GB"/>
        </w:rPr>
        <w:t xml:space="preserve"> these additional  </w:t>
      </w:r>
      <w:r w:rsidRPr="005363B8">
        <w:rPr>
          <w:b/>
          <w:bCs/>
          <w:color w:val="000000" w:themeColor="text1"/>
          <w:sz w:val="22"/>
          <w:szCs w:val="22"/>
          <w:lang w:val="en-GB"/>
        </w:rPr>
        <w:t xml:space="preserve"> services based on its the current financial dispositi</w:t>
      </w:r>
      <w:r w:rsidR="002F1A8E">
        <w:rPr>
          <w:b/>
          <w:bCs/>
          <w:color w:val="000000" w:themeColor="text1"/>
          <w:sz w:val="22"/>
          <w:szCs w:val="22"/>
          <w:lang w:val="en-GB"/>
        </w:rPr>
        <w:t>o</w:t>
      </w:r>
      <w:r w:rsidRPr="005363B8">
        <w:rPr>
          <w:b/>
          <w:bCs/>
          <w:color w:val="000000" w:themeColor="text1"/>
          <w:sz w:val="22"/>
          <w:szCs w:val="22"/>
          <w:lang w:val="en-GB"/>
        </w:rPr>
        <w:t xml:space="preserve">ns. </w:t>
      </w:r>
      <w:r w:rsidRPr="005363B8">
        <w:rPr>
          <w:b/>
          <w:bCs/>
          <w:sz w:val="22"/>
          <w:szCs w:val="22"/>
          <w:lang w:val="en-GB"/>
        </w:rPr>
        <w:t xml:space="preserve">Details can be found in the </w:t>
      </w:r>
      <w:r w:rsidRPr="00BA4AF9">
        <w:rPr>
          <w:b/>
          <w:bCs/>
          <w:sz w:val="22"/>
          <w:szCs w:val="22"/>
          <w:u w:val="single"/>
          <w:lang w:val="en-GB"/>
        </w:rPr>
        <w:t>Annex 4 Purchase Contract</w:t>
      </w:r>
      <w:r w:rsidRPr="005363B8">
        <w:rPr>
          <w:b/>
          <w:bCs/>
          <w:sz w:val="22"/>
          <w:szCs w:val="22"/>
          <w:lang w:val="en-GB"/>
        </w:rPr>
        <w:t xml:space="preserve"> hereto.</w:t>
      </w:r>
    </w:p>
    <w:p w:rsidR="00E47867" w:rsidRDefault="00E47867" w:rsidP="005363B8">
      <w:pPr>
        <w:pStyle w:val="Odstavecseseznamem"/>
        <w:ind w:left="360"/>
        <w:jc w:val="both"/>
        <w:rPr>
          <w:b/>
          <w:bCs/>
          <w:color w:val="000000" w:themeColor="text1"/>
          <w:sz w:val="22"/>
          <w:szCs w:val="22"/>
          <w:lang w:val="en-GB"/>
        </w:rPr>
      </w:pPr>
    </w:p>
    <w:p w:rsidR="00E47867" w:rsidRDefault="00E47867" w:rsidP="005363B8">
      <w:pPr>
        <w:pStyle w:val="Odstavecseseznamem"/>
        <w:ind w:left="360"/>
        <w:jc w:val="both"/>
        <w:rPr>
          <w:b/>
          <w:bCs/>
          <w:color w:val="000000" w:themeColor="text1"/>
          <w:sz w:val="22"/>
          <w:szCs w:val="22"/>
          <w:lang w:val="en-GB"/>
        </w:rPr>
      </w:pPr>
    </w:p>
    <w:p w:rsidR="00E47867" w:rsidRDefault="00E47867" w:rsidP="005363B8">
      <w:pPr>
        <w:pStyle w:val="Odstavecseseznamem"/>
        <w:ind w:left="360"/>
        <w:jc w:val="both"/>
        <w:rPr>
          <w:b/>
          <w:bCs/>
          <w:color w:val="000000" w:themeColor="text1"/>
          <w:sz w:val="22"/>
          <w:szCs w:val="22"/>
          <w:lang w:val="en-GB"/>
        </w:rPr>
      </w:pPr>
    </w:p>
    <w:p w:rsidR="00E47867" w:rsidRPr="005363B8" w:rsidRDefault="00E47867" w:rsidP="005363B8">
      <w:pPr>
        <w:pStyle w:val="Odstavecseseznamem"/>
        <w:ind w:left="360"/>
        <w:jc w:val="both"/>
        <w:rPr>
          <w:b/>
          <w:bCs/>
          <w:color w:val="000000" w:themeColor="text1"/>
          <w:sz w:val="22"/>
          <w:szCs w:val="22"/>
          <w:lang w:val="en-GB"/>
        </w:rPr>
      </w:pP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pLACE OF DELIVERY</w:t>
      </w:r>
    </w:p>
    <w:p w:rsidR="00AA12EA" w:rsidRDefault="00BD30CF">
      <w:pPr>
        <w:ind w:left="357"/>
        <w:rPr>
          <w:sz w:val="22"/>
          <w:szCs w:val="22"/>
          <w:lang w:val="en-GB"/>
        </w:rPr>
      </w:pPr>
      <w:r>
        <w:rPr>
          <w:sz w:val="22"/>
          <w:szCs w:val="20"/>
        </w:rPr>
        <w:t>The place of delivery is at the address: HiLASE Centre Za Radnicí 828, post code 252 41, Dolní Břežany, Czech Republic or other address in Dolní Břežany specified by the Buyer prior to the delivery of VS (</w:t>
      </w:r>
      <w:r>
        <w:rPr>
          <w:sz w:val="22"/>
          <w:szCs w:val="22"/>
          <w:lang w:val="en-GB"/>
        </w:rPr>
        <w:t>as defined in the Purchase Contract).</w:t>
      </w:r>
    </w:p>
    <w:p w:rsidR="00AA12EA" w:rsidRDefault="00BD30CF">
      <w:pPr>
        <w:pStyle w:val="NadpisZD1"/>
        <w:numPr>
          <w:ilvl w:val="1"/>
          <w:numId w:val="2"/>
        </w:numPr>
        <w:rPr>
          <w:rFonts w:ascii="Calibri" w:hAnsi="Calibri"/>
          <w:szCs w:val="22"/>
          <w:lang w:val="en-GB"/>
        </w:rPr>
      </w:pPr>
      <w:r>
        <w:rPr>
          <w:rFonts w:ascii="Calibri" w:hAnsi="Calibri"/>
          <w:szCs w:val="22"/>
          <w:lang w:val="en-GB"/>
        </w:rPr>
        <w:t>Expected value of the purchase</w:t>
      </w:r>
    </w:p>
    <w:p w:rsidR="00AA12EA" w:rsidRPr="007F1B9E" w:rsidRDefault="00BD30CF" w:rsidP="007F1B9E">
      <w:pPr>
        <w:pStyle w:val="NadpisZD1"/>
        <w:ind w:left="360"/>
        <w:rPr>
          <w:rFonts w:eastAsia="Calibri"/>
          <w:szCs w:val="22"/>
          <w:lang w:val="en-GB"/>
        </w:rPr>
      </w:pPr>
      <w:r>
        <w:rPr>
          <w:rFonts w:ascii="Calibri" w:hAnsi="Calibri" w:cs="Calibri"/>
          <w:b w:val="0"/>
          <w:caps w:val="0"/>
          <w:szCs w:val="20"/>
          <w:lang w:eastAsia="en-US"/>
        </w:rPr>
        <w:t xml:space="preserve">Expected value of the </w:t>
      </w:r>
      <w:r>
        <w:rPr>
          <w:rFonts w:ascii="Calibri" w:hAnsi="Calibri" w:cs="Calibri"/>
          <w:caps w:val="0"/>
          <w:szCs w:val="20"/>
          <w:lang w:eastAsia="en-US"/>
        </w:rPr>
        <w:t>Purchase</w:t>
      </w:r>
      <w:r>
        <w:rPr>
          <w:rFonts w:ascii="Calibri" w:hAnsi="Calibri" w:cs="Calibri"/>
          <w:b w:val="0"/>
          <w:caps w:val="0"/>
          <w:szCs w:val="20"/>
          <w:lang w:eastAsia="en-US"/>
        </w:rPr>
        <w:t xml:space="preserve"> for the public contract:</w:t>
      </w:r>
      <w:r>
        <w:rPr>
          <w:rFonts w:ascii="Calibri" w:hAnsi="Calibri"/>
          <w:szCs w:val="22"/>
          <w:lang w:val="en-GB"/>
        </w:rPr>
        <w:tab/>
      </w:r>
      <w:r w:rsidR="006F0C0E">
        <w:rPr>
          <w:rFonts w:ascii="Calibri" w:hAnsi="Calibri"/>
          <w:szCs w:val="22"/>
          <w:lang w:val="en-GB"/>
        </w:rPr>
        <w:t>7</w:t>
      </w:r>
      <w:r w:rsidR="007F1B9E">
        <w:rPr>
          <w:rFonts w:ascii="Calibri" w:hAnsi="Calibri"/>
          <w:szCs w:val="22"/>
          <w:lang w:val="en-GB"/>
        </w:rPr>
        <w:t> </w:t>
      </w:r>
      <w:r w:rsidR="006F0C0E">
        <w:rPr>
          <w:rFonts w:ascii="Calibri" w:hAnsi="Calibri"/>
          <w:szCs w:val="22"/>
          <w:lang w:val="en-GB"/>
        </w:rPr>
        <w:t>2</w:t>
      </w:r>
      <w:r w:rsidR="007F1B9E">
        <w:rPr>
          <w:rFonts w:ascii="Calibri" w:hAnsi="Calibri"/>
          <w:szCs w:val="22"/>
          <w:lang w:val="en-GB"/>
        </w:rPr>
        <w:t>00 000,- CZK</w:t>
      </w:r>
      <w:r>
        <w:rPr>
          <w:rFonts w:ascii="Calibri" w:hAnsi="Calibri"/>
          <w:szCs w:val="22"/>
          <w:lang w:val="en-GB"/>
        </w:rPr>
        <w:t xml:space="preserve"> </w:t>
      </w:r>
      <w:r>
        <w:rPr>
          <w:rFonts w:ascii="Calibri" w:hAnsi="Calibri"/>
          <w:caps w:val="0"/>
          <w:szCs w:val="22"/>
          <w:lang w:val="en-GB"/>
        </w:rPr>
        <w:t>excluding VAT</w:t>
      </w:r>
      <w:r>
        <w:rPr>
          <w:rFonts w:ascii="Calibri" w:hAnsi="Calibri"/>
          <w:szCs w:val="22"/>
          <w:lang w:val="en-GB"/>
        </w:rPr>
        <w:tab/>
      </w:r>
    </w:p>
    <w:p w:rsidR="00AA12EA" w:rsidRDefault="00BD30CF">
      <w:pPr>
        <w:ind w:left="357"/>
        <w:rPr>
          <w:sz w:val="22"/>
          <w:szCs w:val="20"/>
        </w:rPr>
      </w:pPr>
      <w:r>
        <w:rPr>
          <w:sz w:val="22"/>
          <w:szCs w:val="20"/>
        </w:rPr>
        <w:t>The Subject Matter shall be funded from the Research, Development and Education Operational Programme.</w:t>
      </w:r>
    </w:p>
    <w:p w:rsidR="00AA12EA" w:rsidRDefault="00BD30CF">
      <w:pPr>
        <w:pStyle w:val="NadpisZD1"/>
        <w:numPr>
          <w:ilvl w:val="0"/>
          <w:numId w:val="2"/>
        </w:numPr>
        <w:rPr>
          <w:rFonts w:ascii="Calibri" w:hAnsi="Calibri"/>
          <w:szCs w:val="22"/>
          <w:lang w:val="en-GB"/>
        </w:rPr>
      </w:pPr>
      <w:r>
        <w:rPr>
          <w:rFonts w:ascii="Calibri" w:hAnsi="Calibri"/>
          <w:szCs w:val="22"/>
          <w:lang w:val="en-GB"/>
        </w:rPr>
        <w:t>BID PROCESSING CONDITIONS AND REQUIREMENTS</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 xml:space="preserve"> term of bid submission</w:t>
      </w:r>
    </w:p>
    <w:p w:rsidR="00AA12EA" w:rsidRDefault="00BD30CF">
      <w:pPr>
        <w:ind w:firstLine="360"/>
        <w:jc w:val="both"/>
      </w:pPr>
      <w:r>
        <w:rPr>
          <w:rFonts w:eastAsia="Times New Roman" w:cs="Times New Roman"/>
          <w:sz w:val="22"/>
          <w:szCs w:val="22"/>
          <w:lang w:val="en-GB" w:eastAsia="cs-CZ"/>
        </w:rPr>
        <w:t xml:space="preserve">Bids shall be submitted not later than </w:t>
      </w:r>
      <w:r w:rsidR="00F30E59">
        <w:rPr>
          <w:rFonts w:eastAsia="Times New Roman" w:cs="Times New Roman"/>
          <w:b/>
          <w:sz w:val="22"/>
          <w:szCs w:val="22"/>
          <w:lang w:val="en-GB" w:eastAsia="cs-CZ"/>
        </w:rPr>
        <w:t xml:space="preserve">9. 3. 2020, 9:00.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Submission requirements</w:t>
      </w:r>
    </w:p>
    <w:p w:rsidR="00AA12EA" w:rsidRDefault="00BD30CF" w:rsidP="007F1B9E">
      <w:pPr>
        <w:ind w:left="360"/>
        <w:jc w:val="both"/>
        <w:rPr>
          <w:rFonts w:eastAsia="Times New Roman" w:cs="Times New Roman"/>
          <w:sz w:val="22"/>
          <w:szCs w:val="22"/>
          <w:lang w:val="en-GB" w:eastAsia="cs-CZ"/>
        </w:rPr>
      </w:pPr>
      <w:r>
        <w:rPr>
          <w:rFonts w:eastAsia="Times New Roman" w:cs="Times New Roman"/>
          <w:sz w:val="22"/>
          <w:szCs w:val="22"/>
          <w:lang w:val="en-GB" w:eastAsia="cs-CZ"/>
        </w:rPr>
        <w:t>The Contracting Authority will only accept bids submitted in electronic format.</w:t>
      </w:r>
    </w:p>
    <w:p w:rsidR="00AA12EA" w:rsidRDefault="00AA12EA" w:rsidP="007F1B9E">
      <w:pPr>
        <w:ind w:left="360"/>
        <w:jc w:val="both"/>
        <w:rPr>
          <w:rFonts w:eastAsia="Times New Roman" w:cs="Times New Roman"/>
          <w:sz w:val="22"/>
          <w:szCs w:val="22"/>
          <w:lang w:val="en-GB" w:eastAsia="cs-CZ"/>
        </w:rPr>
      </w:pPr>
    </w:p>
    <w:p w:rsidR="00AA12EA" w:rsidRDefault="00BD30CF" w:rsidP="007F1B9E">
      <w:pPr>
        <w:ind w:left="360"/>
        <w:jc w:val="both"/>
        <w:rPr>
          <w:rFonts w:eastAsia="Times New Roman" w:cs="Times New Roman"/>
          <w:sz w:val="22"/>
          <w:szCs w:val="22"/>
          <w:lang w:val="en-GB" w:eastAsia="cs-CZ"/>
        </w:rPr>
      </w:pPr>
      <w:r>
        <w:rPr>
          <w:rFonts w:eastAsia="Times New Roman" w:cs="Times New Roman"/>
          <w:sz w:val="22"/>
          <w:szCs w:val="22"/>
          <w:lang w:val="en-GB" w:eastAsia="cs-CZ"/>
        </w:rPr>
        <w:t xml:space="preserve">An electronic tool </w:t>
      </w:r>
      <w:proofErr w:type="spellStart"/>
      <w:r>
        <w:rPr>
          <w:rFonts w:eastAsia="Times New Roman" w:cs="Times New Roman"/>
          <w:sz w:val="22"/>
          <w:szCs w:val="22"/>
          <w:lang w:val="en-GB" w:eastAsia="cs-CZ"/>
        </w:rPr>
        <w:t>eGordion</w:t>
      </w:r>
      <w:proofErr w:type="spellEnd"/>
      <w:r>
        <w:rPr>
          <w:rFonts w:eastAsia="Times New Roman" w:cs="Times New Roman"/>
          <w:sz w:val="22"/>
          <w:szCs w:val="22"/>
          <w:lang w:val="en-GB" w:eastAsia="cs-CZ"/>
        </w:rPr>
        <w:t xml:space="preserve"> v. 3.3 - </w:t>
      </w:r>
      <w:proofErr w:type="spellStart"/>
      <w:r>
        <w:rPr>
          <w:rFonts w:eastAsia="Times New Roman" w:cs="Times New Roman"/>
          <w:sz w:val="22"/>
          <w:szCs w:val="22"/>
          <w:lang w:val="en-GB" w:eastAsia="cs-CZ"/>
        </w:rPr>
        <w:t>Tenderarena</w:t>
      </w:r>
      <w:proofErr w:type="spellEnd"/>
      <w:r>
        <w:rPr>
          <w:rFonts w:eastAsia="Times New Roman" w:cs="Times New Roman"/>
          <w:sz w:val="22"/>
          <w:szCs w:val="22"/>
          <w:lang w:val="en-GB" w:eastAsia="cs-CZ"/>
        </w:rPr>
        <w:t xml:space="preserve"> ("</w:t>
      </w:r>
      <w:proofErr w:type="spellStart"/>
      <w:r>
        <w:rPr>
          <w:rFonts w:eastAsia="Times New Roman" w:cs="Times New Roman"/>
          <w:sz w:val="22"/>
          <w:szCs w:val="22"/>
          <w:lang w:val="en-GB" w:eastAsia="cs-CZ"/>
        </w:rPr>
        <w:t>Tenderarena</w:t>
      </w:r>
      <w:proofErr w:type="spellEnd"/>
      <w:r>
        <w:rPr>
          <w:rFonts w:eastAsia="Times New Roman" w:cs="Times New Roman"/>
          <w:sz w:val="22"/>
          <w:szCs w:val="22"/>
          <w:lang w:val="en-GB" w:eastAsia="cs-CZ"/>
        </w:rPr>
        <w:t xml:space="preserve">"), available online at </w:t>
      </w:r>
      <w:hyperlink r:id="rId10">
        <w:r>
          <w:rPr>
            <w:rStyle w:val="InternetLink"/>
            <w:rFonts w:eastAsia="Times New Roman" w:cs="Times New Roman"/>
            <w:sz w:val="22"/>
            <w:szCs w:val="22"/>
            <w:lang w:eastAsia="cs-CZ"/>
          </w:rPr>
          <w:t>https://www.tenderarena.cz/profily/FZU</w:t>
        </w:r>
      </w:hyperlink>
      <w:r>
        <w:rPr>
          <w:rFonts w:eastAsia="Times New Roman" w:cs="Times New Roman"/>
          <w:sz w:val="22"/>
          <w:szCs w:val="22"/>
          <w:lang w:val="en-GB" w:eastAsia="cs-CZ"/>
        </w:rPr>
        <w:t>, will be used to submit the offer in electronic form.</w:t>
      </w:r>
    </w:p>
    <w:p w:rsidR="007F1B9E" w:rsidRDefault="007F1B9E" w:rsidP="007F1B9E">
      <w:pPr>
        <w:ind w:left="360"/>
        <w:jc w:val="both"/>
      </w:pPr>
    </w:p>
    <w:p w:rsidR="00AA12EA" w:rsidRDefault="00BD30CF" w:rsidP="007F1B9E">
      <w:pPr>
        <w:ind w:left="360"/>
        <w:jc w:val="both"/>
        <w:rPr>
          <w:rFonts w:eastAsia="Times New Roman" w:cs="Times New Roman"/>
          <w:sz w:val="22"/>
          <w:szCs w:val="22"/>
          <w:lang w:val="en-GB" w:eastAsia="cs-CZ"/>
        </w:rPr>
      </w:pPr>
      <w:r>
        <w:rPr>
          <w:rFonts w:eastAsia="Times New Roman" w:cs="Times New Roman"/>
          <w:sz w:val="22"/>
          <w:szCs w:val="22"/>
          <w:lang w:val="en-GB" w:eastAsia="cs-CZ"/>
        </w:rPr>
        <w:t xml:space="preserve">For submitting the bid in the </w:t>
      </w:r>
      <w:proofErr w:type="spellStart"/>
      <w:r>
        <w:rPr>
          <w:rFonts w:eastAsia="Times New Roman" w:cs="Times New Roman"/>
          <w:sz w:val="22"/>
          <w:szCs w:val="22"/>
          <w:lang w:val="en-GB" w:eastAsia="cs-CZ"/>
        </w:rPr>
        <w:t>Tenderarena</w:t>
      </w:r>
      <w:proofErr w:type="spellEnd"/>
      <w:r>
        <w:rPr>
          <w:rFonts w:eastAsia="Times New Roman" w:cs="Times New Roman"/>
          <w:sz w:val="22"/>
          <w:szCs w:val="22"/>
          <w:lang w:val="en-GB" w:eastAsia="cs-CZ"/>
        </w:rPr>
        <w:t xml:space="preserve"> the participant must be a registered supplier. The Contracting Authority reminds the participant that registration is not immediate and is subject to approval by the </w:t>
      </w:r>
      <w:proofErr w:type="spellStart"/>
      <w:r>
        <w:rPr>
          <w:rFonts w:eastAsia="Times New Roman" w:cs="Times New Roman"/>
          <w:sz w:val="22"/>
          <w:szCs w:val="22"/>
          <w:lang w:val="en-GB" w:eastAsia="cs-CZ"/>
        </w:rPr>
        <w:t>Tenderarena</w:t>
      </w:r>
      <w:proofErr w:type="spellEnd"/>
      <w:r>
        <w:rPr>
          <w:rFonts w:eastAsia="Times New Roman" w:cs="Times New Roman"/>
          <w:sz w:val="22"/>
          <w:szCs w:val="22"/>
          <w:lang w:val="en-GB" w:eastAsia="cs-CZ"/>
        </w:rPr>
        <w:t xml:space="preserve"> administrator. Registration usually takes two business days if run electronically (electronic signature is in that case obligatory). If the registration is run by sending hardcopy of the requested documents, it takes more days in relation to the shipment provider.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 xml:space="preserve"> IDENTIFICATION DATA</w:t>
      </w:r>
    </w:p>
    <w:p w:rsidR="00AA12EA" w:rsidRDefault="00BD30CF">
      <w:pPr>
        <w:ind w:left="360"/>
        <w:jc w:val="both"/>
        <w:rPr>
          <w:rFonts w:eastAsia="Times New Roman" w:cs="Times New Roman"/>
          <w:sz w:val="22"/>
          <w:szCs w:val="22"/>
          <w:lang w:val="en-GB" w:eastAsia="cs-CZ"/>
        </w:rPr>
      </w:pPr>
      <w:r>
        <w:rPr>
          <w:rFonts w:eastAsia="Times New Roman" w:cs="Times New Roman"/>
          <w:sz w:val="22"/>
          <w:szCs w:val="22"/>
          <w:lang w:val="en-GB" w:eastAsia="cs-CZ"/>
        </w:rPr>
        <w:t>The bid must include identification details of the participant, in particular the following: commercial name of the company, registered office, ID No., person authorised to act on behalf of the participant or a person authorised to represent the participant, contact address for correspondence between the participant and the Contracting Authority.</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REQUIRED LANGUAGE</w:t>
      </w:r>
    </w:p>
    <w:p w:rsidR="00AA12EA" w:rsidRDefault="00BD30CF">
      <w:pPr>
        <w:tabs>
          <w:tab w:val="left" w:pos="720"/>
        </w:tabs>
        <w:spacing w:after="200"/>
        <w:ind w:left="360"/>
        <w:jc w:val="both"/>
        <w:rPr>
          <w:sz w:val="22"/>
          <w:szCs w:val="22"/>
          <w:lang w:val="en-GB"/>
        </w:rPr>
      </w:pPr>
      <w:r>
        <w:rPr>
          <w:sz w:val="22"/>
          <w:szCs w:val="22"/>
          <w:lang w:val="en-GB"/>
        </w:rPr>
        <w:t>The bid must be written in Czech, Slovak or English and contain a draft contract signed by the person authorised to act on behalf of or in the capacity of the applicant.</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FORMAL RECOMMENDATIONS</w:t>
      </w:r>
    </w:p>
    <w:p w:rsidR="00AA12EA" w:rsidRDefault="00BD30CF">
      <w:pPr>
        <w:tabs>
          <w:tab w:val="left" w:pos="720"/>
        </w:tabs>
        <w:spacing w:after="200"/>
        <w:ind w:left="360"/>
        <w:jc w:val="both"/>
        <w:rPr>
          <w:sz w:val="22"/>
          <w:szCs w:val="22"/>
          <w:lang w:val="en-GB"/>
        </w:rPr>
      </w:pPr>
      <w:r>
        <w:rPr>
          <w:sz w:val="22"/>
          <w:szCs w:val="22"/>
          <w:lang w:val="en-GB"/>
        </w:rPr>
        <w:t>Acceptable file formats for submission of bids are: Microsoft Office (Word, Excel), Open Office, PDF, JPEG, GIF, or PNG.</w:t>
      </w:r>
    </w:p>
    <w:p w:rsidR="00E47867" w:rsidRDefault="00E47867">
      <w:pPr>
        <w:tabs>
          <w:tab w:val="left" w:pos="720"/>
        </w:tabs>
        <w:spacing w:after="200"/>
        <w:ind w:left="360"/>
        <w:jc w:val="both"/>
        <w:rPr>
          <w:sz w:val="22"/>
          <w:szCs w:val="22"/>
          <w:lang w:val="en-GB"/>
        </w:rPr>
      </w:pPr>
    </w:p>
    <w:p w:rsidR="00E47867" w:rsidRDefault="00E47867">
      <w:pPr>
        <w:tabs>
          <w:tab w:val="left" w:pos="720"/>
        </w:tabs>
        <w:spacing w:after="200"/>
        <w:ind w:left="360"/>
        <w:jc w:val="both"/>
        <w:rPr>
          <w:sz w:val="22"/>
          <w:szCs w:val="22"/>
          <w:lang w:val="en-GB"/>
        </w:rPr>
      </w:pP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JOINT BID</w:t>
      </w:r>
    </w:p>
    <w:p w:rsidR="00AA12EA" w:rsidRDefault="00BD30CF">
      <w:pPr>
        <w:tabs>
          <w:tab w:val="left" w:pos="720"/>
        </w:tabs>
        <w:spacing w:after="200"/>
        <w:ind w:left="360"/>
        <w:jc w:val="both"/>
        <w:rPr>
          <w:sz w:val="22"/>
          <w:szCs w:val="22"/>
          <w:lang w:val="en-GB"/>
        </w:rPr>
      </w:pPr>
      <w:r>
        <w:rPr>
          <w:sz w:val="22"/>
          <w:szCs w:val="22"/>
          <w:lang w:val="en-GB"/>
        </w:rPr>
        <w:t xml:space="preserve">If the bid is submitted jointly by more applicants (joint bid), the applicant shall specify a person in the bid who shall be empowered to represent these applicants for communicating with the Contracting Authority during the tender procedure.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BID STRUCTURE</w:t>
      </w:r>
    </w:p>
    <w:p w:rsidR="00AA12EA" w:rsidRDefault="00BD30CF">
      <w:pPr>
        <w:spacing w:after="120"/>
        <w:ind w:left="360"/>
        <w:jc w:val="both"/>
        <w:rPr>
          <w:sz w:val="22"/>
          <w:szCs w:val="22"/>
          <w:lang w:val="en-GB"/>
        </w:rPr>
      </w:pPr>
      <w:r>
        <w:rPr>
          <w:sz w:val="22"/>
          <w:szCs w:val="22"/>
          <w:lang w:val="en-GB"/>
        </w:rPr>
        <w:t xml:space="preserve">The applicant shall submit the bid containing the following documents and parts, whereas the following structure is only recommended: </w:t>
      </w:r>
    </w:p>
    <w:p w:rsidR="00AA12EA" w:rsidRDefault="00BD30CF">
      <w:pPr>
        <w:spacing w:after="120"/>
        <w:jc w:val="both"/>
        <w:rPr>
          <w:b/>
          <w:sz w:val="22"/>
          <w:szCs w:val="22"/>
          <w:lang w:val="en-GB"/>
        </w:rPr>
      </w:pPr>
      <w:r>
        <w:rPr>
          <w:sz w:val="22"/>
          <w:szCs w:val="22"/>
          <w:lang w:val="en-GB"/>
        </w:rPr>
        <w:tab/>
        <w:t>a)</w:t>
      </w:r>
      <w:r>
        <w:rPr>
          <w:sz w:val="22"/>
          <w:szCs w:val="22"/>
          <w:lang w:val="en-GB"/>
        </w:rPr>
        <w:tab/>
      </w:r>
      <w:r>
        <w:rPr>
          <w:b/>
          <w:sz w:val="22"/>
          <w:szCs w:val="22"/>
          <w:lang w:val="en-GB"/>
        </w:rPr>
        <w:t>Bid cover note</w:t>
      </w:r>
    </w:p>
    <w:p w:rsidR="00AA12EA" w:rsidRDefault="00BD30CF">
      <w:pPr>
        <w:spacing w:after="120"/>
        <w:ind w:left="1412"/>
        <w:jc w:val="both"/>
        <w:rPr>
          <w:sz w:val="22"/>
          <w:szCs w:val="22"/>
          <w:lang w:val="en-GB"/>
        </w:rPr>
      </w:pPr>
      <w:r>
        <w:rPr>
          <w:sz w:val="22"/>
          <w:szCs w:val="22"/>
          <w:lang w:val="en-GB"/>
        </w:rPr>
        <w:t xml:space="preserve">The bid cover note shall include the following details: Public Contract name, including the name of part of the public contract, basic identification details of the Contracting Authority and participant (including persons empowered to be involved in further proceedings and stating an enterprise categorisation in accordance with the Recommendation 2003/361/ES), participant shall state the </w:t>
      </w:r>
      <w:r>
        <w:rPr>
          <w:b/>
          <w:sz w:val="22"/>
          <w:szCs w:val="22"/>
          <w:lang w:val="en-GB"/>
        </w:rPr>
        <w:t>contact e-mail address</w:t>
      </w:r>
      <w:r>
        <w:rPr>
          <w:sz w:val="22"/>
          <w:szCs w:val="22"/>
          <w:lang w:val="en-GB"/>
        </w:rPr>
        <w:t xml:space="preserve"> for electronic communication with the Contracting Authority (the address will be used for the service of the Contracting Authority’s electronically signed documents concerning the assessment and evaluation of the bids during this tender procedure), date and signature of the person authorised to act on behalf of the participant. The participant may use </w:t>
      </w:r>
      <w:r>
        <w:rPr>
          <w:b/>
          <w:sz w:val="22"/>
          <w:szCs w:val="22"/>
          <w:u w:val="single"/>
          <w:lang w:val="en-GB"/>
        </w:rPr>
        <w:t>Annex No. 1</w:t>
      </w:r>
      <w:r>
        <w:rPr>
          <w:sz w:val="22"/>
          <w:szCs w:val="22"/>
          <w:lang w:val="en-GB"/>
        </w:rPr>
        <w:t xml:space="preserve"> hereto.</w:t>
      </w:r>
    </w:p>
    <w:p w:rsidR="007F1B9E" w:rsidRPr="007F1B9E" w:rsidRDefault="007F1B9E" w:rsidP="007F1B9E">
      <w:pPr>
        <w:numPr>
          <w:ilvl w:val="0"/>
          <w:numId w:val="1"/>
        </w:numPr>
        <w:spacing w:after="120"/>
        <w:jc w:val="both"/>
        <w:rPr>
          <w:sz w:val="22"/>
          <w:szCs w:val="22"/>
          <w:lang w:val="en-GB"/>
        </w:rPr>
      </w:pPr>
      <w:r w:rsidRPr="00BE1250">
        <w:rPr>
          <w:b/>
          <w:sz w:val="22"/>
          <w:szCs w:val="22"/>
          <w:lang w:val="en-GB"/>
        </w:rPr>
        <w:t>Qualification:</w:t>
      </w:r>
      <w:r>
        <w:rPr>
          <w:sz w:val="22"/>
          <w:szCs w:val="22"/>
          <w:lang w:val="en-GB"/>
        </w:rPr>
        <w:t xml:space="preserve"> </w:t>
      </w:r>
      <w:r w:rsidRPr="00803B82">
        <w:rPr>
          <w:sz w:val="22"/>
          <w:szCs w:val="22"/>
          <w:lang w:val="en-GB"/>
        </w:rPr>
        <w:t xml:space="preserve">Documents demonstrating </w:t>
      </w:r>
      <w:r w:rsidRPr="00803B82">
        <w:rPr>
          <w:b/>
          <w:sz w:val="22"/>
          <w:szCs w:val="22"/>
          <w:lang w:val="en-GB"/>
        </w:rPr>
        <w:t>qualification</w:t>
      </w:r>
      <w:r w:rsidRPr="00803B82">
        <w:rPr>
          <w:sz w:val="22"/>
          <w:szCs w:val="22"/>
          <w:lang w:val="en-GB"/>
        </w:rPr>
        <w:t xml:space="preserve"> meeting structured as mentioned in Article </w:t>
      </w:r>
      <w:r>
        <w:rPr>
          <w:sz w:val="22"/>
          <w:szCs w:val="22"/>
          <w:lang w:val="en-GB"/>
        </w:rPr>
        <w:t>3</w:t>
      </w:r>
      <w:r w:rsidRPr="00803B82">
        <w:rPr>
          <w:sz w:val="22"/>
          <w:szCs w:val="22"/>
          <w:lang w:val="en-GB"/>
        </w:rPr>
        <w:t xml:space="preserve"> hereof</w:t>
      </w:r>
      <w:r w:rsidRPr="00FC4E46">
        <w:rPr>
          <w:sz w:val="22"/>
          <w:szCs w:val="22"/>
          <w:lang w:val="en-GB"/>
        </w:rPr>
        <w:t xml:space="preserve">. </w:t>
      </w:r>
    </w:p>
    <w:p w:rsidR="00AA12EA" w:rsidRDefault="00BD30CF">
      <w:pPr>
        <w:numPr>
          <w:ilvl w:val="0"/>
          <w:numId w:val="1"/>
        </w:numPr>
        <w:spacing w:after="60"/>
        <w:ind w:left="1406"/>
        <w:jc w:val="both"/>
        <w:rPr>
          <w:sz w:val="22"/>
          <w:szCs w:val="22"/>
          <w:lang w:val="en-GB"/>
        </w:rPr>
      </w:pPr>
      <w:r>
        <w:rPr>
          <w:b/>
          <w:sz w:val="22"/>
          <w:szCs w:val="22"/>
          <w:lang w:val="en-GB"/>
        </w:rPr>
        <w:t>Bid price</w:t>
      </w:r>
      <w:r>
        <w:rPr>
          <w:sz w:val="22"/>
          <w:szCs w:val="22"/>
          <w:lang w:val="en-GB"/>
        </w:rPr>
        <w:t xml:space="preserve"> structured as required under Article 6 of the Tender Documentation.</w:t>
      </w:r>
    </w:p>
    <w:p w:rsidR="007F1B9E" w:rsidRPr="007F1B9E" w:rsidRDefault="007F1B9E" w:rsidP="007F1B9E">
      <w:pPr>
        <w:numPr>
          <w:ilvl w:val="0"/>
          <w:numId w:val="1"/>
        </w:numPr>
        <w:spacing w:after="120"/>
        <w:jc w:val="both"/>
        <w:rPr>
          <w:sz w:val="22"/>
          <w:szCs w:val="22"/>
          <w:lang w:val="en-GB"/>
        </w:rPr>
      </w:pPr>
      <w:r>
        <w:rPr>
          <w:b/>
          <w:sz w:val="22"/>
          <w:szCs w:val="22"/>
          <w:lang w:val="en-GB"/>
        </w:rPr>
        <w:t xml:space="preserve">Evaluation: </w:t>
      </w:r>
      <w:r w:rsidRPr="008420A5">
        <w:rPr>
          <w:sz w:val="22"/>
          <w:szCs w:val="22"/>
          <w:lang w:val="en-GB"/>
        </w:rPr>
        <w:t>Relevant information for purposes of evaluation according to Article 7 of this tender documentation</w:t>
      </w:r>
      <w:r>
        <w:rPr>
          <w:sz w:val="22"/>
          <w:szCs w:val="22"/>
          <w:lang w:val="en-GB"/>
        </w:rPr>
        <w:t>.</w:t>
      </w:r>
    </w:p>
    <w:p w:rsidR="00AA12EA" w:rsidRDefault="00BD30CF">
      <w:pPr>
        <w:numPr>
          <w:ilvl w:val="0"/>
          <w:numId w:val="1"/>
        </w:numPr>
        <w:spacing w:after="120"/>
        <w:ind w:left="1406"/>
        <w:jc w:val="both"/>
        <w:rPr>
          <w:sz w:val="22"/>
          <w:szCs w:val="22"/>
          <w:lang w:val="en-GB"/>
        </w:rPr>
      </w:pPr>
      <w:r>
        <w:rPr>
          <w:b/>
          <w:sz w:val="22"/>
          <w:szCs w:val="22"/>
          <w:lang w:val="en-GB"/>
        </w:rPr>
        <w:t xml:space="preserve">Purchase Contract </w:t>
      </w:r>
      <w:r>
        <w:rPr>
          <w:sz w:val="22"/>
          <w:szCs w:val="22"/>
          <w:lang w:val="en-GB"/>
        </w:rPr>
        <w:t xml:space="preserve">signed by a person authorised to act on behalf of or in the capacity of the applicant where the applicant shall be obliged to use the appropriate draft contract wording mentioned in appropriate </w:t>
      </w:r>
      <w:r>
        <w:rPr>
          <w:b/>
          <w:sz w:val="22"/>
          <w:szCs w:val="22"/>
          <w:u w:val="single"/>
          <w:lang w:val="en-GB"/>
        </w:rPr>
        <w:t xml:space="preserve">Annex No. 4 Purchase Contract </w:t>
      </w:r>
      <w:r>
        <w:rPr>
          <w:sz w:val="22"/>
          <w:szCs w:val="22"/>
          <w:lang w:val="en-GB"/>
        </w:rPr>
        <w:t>hereto and to complete only those parts, which are explicitly specified by the Contracting Authority to be filled by the applicant with a yellow colour.</w:t>
      </w:r>
    </w:p>
    <w:p w:rsidR="00AA12EA" w:rsidRDefault="00BD30CF">
      <w:pPr>
        <w:spacing w:line="0" w:lineRule="auto"/>
        <w:jc w:val="both"/>
        <w:textAlignment w:val="center"/>
        <w:rPr>
          <w:rFonts w:eastAsia="Times New Roman" w:cs="Times New Roman"/>
          <w:sz w:val="22"/>
          <w:szCs w:val="22"/>
          <w:lang w:val="en-GB" w:eastAsia="cs-CZ"/>
        </w:rPr>
      </w:pPr>
      <w:r>
        <w:rPr>
          <w:rFonts w:eastAsia="Times New Roman" w:cs="Times New Roman"/>
          <w:sz w:val="22"/>
          <w:szCs w:val="22"/>
          <w:lang w:val="en-GB" w:eastAsia="cs-CZ"/>
        </w:rPr>
        <w:t xml:space="preserve">Additional </w:t>
      </w:r>
      <w:proofErr w:type="spellStart"/>
      <w:r>
        <w:rPr>
          <w:rFonts w:eastAsia="Times New Roman" w:cs="Times New Roman"/>
          <w:sz w:val="22"/>
          <w:szCs w:val="22"/>
          <w:lang w:val="en-GB" w:eastAsia="cs-CZ"/>
        </w:rPr>
        <w:t>requir</w:t>
      </w:r>
      <w:proofErr w:type="spellEnd"/>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Request to explain the tender documentation</w:t>
      </w:r>
    </w:p>
    <w:p w:rsidR="00AA12EA" w:rsidRDefault="00BD30CF">
      <w:pPr>
        <w:ind w:left="360"/>
        <w:jc w:val="both"/>
        <w:rPr>
          <w:rFonts w:eastAsia="Times New Roman" w:cs="Times New Roman"/>
          <w:b/>
          <w:sz w:val="22"/>
          <w:szCs w:val="22"/>
          <w:lang w:val="en-GB" w:eastAsia="cs-CZ"/>
        </w:rPr>
      </w:pPr>
      <w:r>
        <w:rPr>
          <w:rFonts w:eastAsia="Times New Roman" w:cs="Times New Roman"/>
          <w:sz w:val="22"/>
          <w:szCs w:val="22"/>
          <w:lang w:val="en-GB" w:eastAsia="cs-CZ"/>
        </w:rPr>
        <w:t xml:space="preserve">The Contracting Authority will provide explanations to the tender documentation based on a request pursuant to Section 98 of the Act. The written form of the request for explanation of the tender documentation must be delivered by e-mail: </w:t>
      </w:r>
      <w:r>
        <w:rPr>
          <w:rFonts w:eastAsia="Times New Roman" w:cs="Times New Roman"/>
          <w:b/>
          <w:sz w:val="22"/>
          <w:szCs w:val="22"/>
          <w:lang w:val="en-GB" w:eastAsia="cs-CZ"/>
        </w:rPr>
        <w:t>miroslav.knob@otidea.cz</w:t>
      </w:r>
      <w:r>
        <w:rPr>
          <w:rFonts w:eastAsia="Times New Roman" w:cs="Times New Roman"/>
          <w:sz w:val="22"/>
          <w:szCs w:val="22"/>
          <w:lang w:val="en-GB" w:eastAsia="cs-CZ"/>
        </w:rPr>
        <w:t xml:space="preserve">, or through the data box: </w:t>
      </w:r>
      <w:r>
        <w:rPr>
          <w:rFonts w:eastAsia="Times New Roman" w:cs="Times New Roman"/>
          <w:b/>
          <w:sz w:val="22"/>
          <w:szCs w:val="22"/>
          <w:lang w:val="en-GB" w:eastAsia="cs-CZ"/>
        </w:rPr>
        <w:t>jsyfw2t</w:t>
      </w:r>
      <w:r>
        <w:rPr>
          <w:rFonts w:eastAsia="Times New Roman" w:cs="Times New Roman"/>
          <w:sz w:val="22"/>
          <w:szCs w:val="22"/>
          <w:lang w:val="en-GB" w:eastAsia="cs-CZ"/>
        </w:rPr>
        <w:t xml:space="preserve"> or through the </w:t>
      </w:r>
      <w:proofErr w:type="spellStart"/>
      <w:r>
        <w:rPr>
          <w:rFonts w:eastAsia="Times New Roman" w:cs="Times New Roman"/>
          <w:b/>
          <w:sz w:val="22"/>
          <w:szCs w:val="22"/>
          <w:lang w:val="en-GB" w:eastAsia="cs-CZ"/>
        </w:rPr>
        <w:t>Tenderarena</w:t>
      </w:r>
      <w:proofErr w:type="spellEnd"/>
      <w:r>
        <w:rPr>
          <w:rFonts w:eastAsia="Times New Roman" w:cs="Times New Roman"/>
          <w:b/>
          <w:sz w:val="22"/>
          <w:szCs w:val="22"/>
          <w:lang w:val="en-GB" w:eastAsia="cs-CZ"/>
        </w:rPr>
        <w:t>.</w:t>
      </w:r>
    </w:p>
    <w:p w:rsidR="00AA12EA" w:rsidRDefault="00BD30CF">
      <w:pPr>
        <w:pStyle w:val="NadpisZD1"/>
        <w:numPr>
          <w:ilvl w:val="0"/>
          <w:numId w:val="2"/>
        </w:numPr>
        <w:rPr>
          <w:rFonts w:ascii="Calibri" w:hAnsi="Calibri"/>
          <w:szCs w:val="22"/>
          <w:lang w:val="en-GB"/>
        </w:rPr>
      </w:pPr>
      <w:r>
        <w:rPr>
          <w:rFonts w:ascii="Calibri" w:hAnsi="Calibri"/>
          <w:szCs w:val="22"/>
          <w:lang w:val="en-GB"/>
        </w:rPr>
        <w:t>Qualification of participants</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 xml:space="preserve">Qualification </w:t>
      </w:r>
    </w:p>
    <w:p w:rsidR="00AA12EA" w:rsidRDefault="00BD30CF">
      <w:pPr>
        <w:ind w:firstLine="360"/>
        <w:jc w:val="both"/>
        <w:rPr>
          <w:rFonts w:eastAsia="Times New Roman" w:cs="Times New Roman"/>
          <w:sz w:val="22"/>
          <w:szCs w:val="22"/>
          <w:lang w:val="en-GB" w:eastAsia="cs-CZ"/>
        </w:rPr>
      </w:pPr>
      <w:r>
        <w:rPr>
          <w:rFonts w:eastAsia="Times New Roman" w:cs="Times New Roman"/>
          <w:sz w:val="22"/>
          <w:szCs w:val="22"/>
          <w:lang w:val="en-GB" w:eastAsia="cs-CZ"/>
        </w:rPr>
        <w:t xml:space="preserve">A </w:t>
      </w:r>
      <w:r w:rsidRPr="0003441C">
        <w:rPr>
          <w:rFonts w:eastAsia="Times New Roman" w:cs="Times New Roman"/>
          <w:sz w:val="22"/>
          <w:szCs w:val="22"/>
          <w:lang w:val="en-GB" w:eastAsia="cs-CZ"/>
        </w:rPr>
        <w:t>contractor</w:t>
      </w:r>
      <w:r>
        <w:rPr>
          <w:rFonts w:eastAsia="Times New Roman" w:cs="Times New Roman"/>
          <w:sz w:val="22"/>
          <w:szCs w:val="22"/>
          <w:lang w:val="en-GB" w:eastAsia="cs-CZ"/>
        </w:rPr>
        <w:t xml:space="preserve"> qualifies for performance of the public contract i</w:t>
      </w:r>
      <w:r w:rsidR="002F1A8E">
        <w:rPr>
          <w:rFonts w:eastAsia="Times New Roman" w:cs="Times New Roman"/>
          <w:sz w:val="22"/>
          <w:szCs w:val="22"/>
          <w:lang w:val="en-GB" w:eastAsia="cs-CZ"/>
        </w:rPr>
        <w:t>f</w:t>
      </w:r>
      <w:r>
        <w:rPr>
          <w:rFonts w:eastAsia="Times New Roman" w:cs="Times New Roman"/>
          <w:sz w:val="22"/>
          <w:szCs w:val="22"/>
          <w:lang w:val="en-GB" w:eastAsia="cs-CZ"/>
        </w:rPr>
        <w:t xml:space="preserve"> they prove fulfilment:</w:t>
      </w:r>
    </w:p>
    <w:p w:rsidR="007F1B9E" w:rsidRPr="00FC4E46" w:rsidRDefault="007F1B9E" w:rsidP="007F1B9E">
      <w:pPr>
        <w:pStyle w:val="Odstavecseseznamem"/>
        <w:numPr>
          <w:ilvl w:val="0"/>
          <w:numId w:val="20"/>
        </w:numPr>
        <w:suppressAutoHyphens w:val="0"/>
        <w:contextualSpacing w:val="0"/>
        <w:jc w:val="both"/>
        <w:rPr>
          <w:rFonts w:eastAsia="Times New Roman" w:cs="Times New Roman"/>
          <w:sz w:val="22"/>
          <w:szCs w:val="22"/>
          <w:lang w:val="en-GB" w:eastAsia="cs-CZ"/>
        </w:rPr>
      </w:pPr>
      <w:r w:rsidRPr="00FC4E46">
        <w:rPr>
          <w:rFonts w:eastAsia="Times New Roman" w:cs="Times New Roman"/>
          <w:sz w:val="22"/>
          <w:szCs w:val="22"/>
          <w:lang w:val="en-GB" w:eastAsia="cs-CZ"/>
        </w:rPr>
        <w:t xml:space="preserve">Basic </w:t>
      </w:r>
      <w:r>
        <w:rPr>
          <w:rFonts w:eastAsia="Times New Roman" w:cs="Times New Roman"/>
          <w:sz w:val="22"/>
          <w:szCs w:val="22"/>
          <w:lang w:val="en-GB" w:eastAsia="cs-CZ"/>
        </w:rPr>
        <w:t>C</w:t>
      </w:r>
      <w:r w:rsidRPr="00FC4E46">
        <w:rPr>
          <w:rFonts w:eastAsia="Times New Roman" w:cs="Times New Roman"/>
          <w:sz w:val="22"/>
          <w:szCs w:val="22"/>
          <w:lang w:val="en-GB" w:eastAsia="cs-CZ"/>
        </w:rPr>
        <w:t>riteria</w:t>
      </w:r>
      <w:r>
        <w:rPr>
          <w:rFonts w:eastAsia="Times New Roman" w:cs="Times New Roman"/>
          <w:sz w:val="22"/>
          <w:szCs w:val="22"/>
          <w:lang w:val="en-GB" w:eastAsia="cs-CZ"/>
        </w:rPr>
        <w:t xml:space="preserve"> pursuant to Section 74 of the Act</w:t>
      </w:r>
    </w:p>
    <w:p w:rsidR="007F1B9E" w:rsidRPr="00FC4E46" w:rsidRDefault="007F1B9E" w:rsidP="007F1B9E">
      <w:pPr>
        <w:pStyle w:val="Odstavecseseznamem"/>
        <w:numPr>
          <w:ilvl w:val="0"/>
          <w:numId w:val="20"/>
        </w:numPr>
        <w:suppressAutoHyphens w:val="0"/>
        <w:contextualSpacing w:val="0"/>
        <w:jc w:val="both"/>
        <w:rPr>
          <w:rFonts w:eastAsia="Times New Roman" w:cs="Times New Roman"/>
          <w:sz w:val="22"/>
          <w:szCs w:val="22"/>
          <w:lang w:val="en-GB" w:eastAsia="cs-CZ"/>
        </w:rPr>
      </w:pPr>
      <w:r w:rsidRPr="00FC4E46">
        <w:rPr>
          <w:rFonts w:eastAsia="Times New Roman" w:cs="Times New Roman"/>
          <w:sz w:val="22"/>
          <w:szCs w:val="22"/>
          <w:lang w:val="en-GB" w:eastAsia="cs-CZ"/>
        </w:rPr>
        <w:t xml:space="preserve">Professional </w:t>
      </w:r>
      <w:r>
        <w:rPr>
          <w:rFonts w:eastAsia="Times New Roman" w:cs="Times New Roman"/>
          <w:sz w:val="22"/>
          <w:szCs w:val="22"/>
          <w:lang w:val="en-GB" w:eastAsia="cs-CZ"/>
        </w:rPr>
        <w:t>C</w:t>
      </w:r>
      <w:r w:rsidRPr="00FC4E46">
        <w:rPr>
          <w:rFonts w:eastAsia="Times New Roman" w:cs="Times New Roman"/>
          <w:sz w:val="22"/>
          <w:szCs w:val="22"/>
          <w:lang w:val="en-GB" w:eastAsia="cs-CZ"/>
        </w:rPr>
        <w:t>riteria</w:t>
      </w:r>
      <w:r>
        <w:rPr>
          <w:rFonts w:eastAsia="Times New Roman" w:cs="Times New Roman"/>
          <w:sz w:val="22"/>
          <w:szCs w:val="22"/>
          <w:lang w:val="en-GB" w:eastAsia="cs-CZ"/>
        </w:rPr>
        <w:t xml:space="preserve"> pursuant to Section 77 of the Act</w:t>
      </w:r>
    </w:p>
    <w:p w:rsidR="007F1B9E" w:rsidRPr="00FC4E46" w:rsidRDefault="007F1B9E" w:rsidP="007F1B9E">
      <w:pPr>
        <w:pStyle w:val="Odstavecseseznamem"/>
        <w:numPr>
          <w:ilvl w:val="0"/>
          <w:numId w:val="20"/>
        </w:numPr>
        <w:suppressAutoHyphens w:val="0"/>
        <w:spacing w:after="240"/>
        <w:contextualSpacing w:val="0"/>
        <w:jc w:val="both"/>
        <w:rPr>
          <w:rFonts w:eastAsia="Times New Roman" w:cs="Times New Roman"/>
          <w:sz w:val="22"/>
          <w:szCs w:val="22"/>
          <w:lang w:val="en-GB" w:eastAsia="cs-CZ"/>
        </w:rPr>
      </w:pPr>
      <w:r w:rsidRPr="00FC4E46">
        <w:rPr>
          <w:rFonts w:eastAsia="Times New Roman" w:cs="Times New Roman"/>
          <w:sz w:val="22"/>
          <w:szCs w:val="22"/>
          <w:lang w:val="en-GB" w:eastAsia="cs-CZ"/>
        </w:rPr>
        <w:lastRenderedPageBreak/>
        <w:t>Technical Qualification Criteria</w:t>
      </w:r>
      <w:r>
        <w:rPr>
          <w:rFonts w:eastAsia="Times New Roman" w:cs="Times New Roman"/>
          <w:sz w:val="22"/>
          <w:szCs w:val="22"/>
          <w:lang w:val="en-GB" w:eastAsia="cs-CZ"/>
        </w:rPr>
        <w:t xml:space="preserve"> pursuant to Section 79 of the Act</w:t>
      </w:r>
    </w:p>
    <w:p w:rsidR="00AA12EA" w:rsidRDefault="00BD30CF" w:rsidP="007F1B9E">
      <w:pPr>
        <w:spacing w:line="0" w:lineRule="auto"/>
        <w:jc w:val="both"/>
        <w:textAlignment w:val="center"/>
        <w:rPr>
          <w:rFonts w:eastAsia="Times New Roman" w:cs="Times New Roman"/>
          <w:sz w:val="22"/>
          <w:szCs w:val="22"/>
          <w:lang w:val="en-GB" w:eastAsia="cs-CZ"/>
        </w:rPr>
      </w:pPr>
      <w:r>
        <w:rPr>
          <w:rFonts w:eastAsia="Times New Roman" w:cs="Times New Roman"/>
          <w:sz w:val="22"/>
          <w:szCs w:val="22"/>
          <w:lang w:val="en-GB" w:eastAsia="cs-CZ"/>
        </w:rPr>
        <w:t>Basic qualification criteria pursuant to Section 74 of the Act</w:t>
      </w:r>
    </w:p>
    <w:p w:rsidR="00AA12EA" w:rsidRDefault="007F1B9E">
      <w:pPr>
        <w:pStyle w:val="NadpisZD1"/>
        <w:numPr>
          <w:ilvl w:val="2"/>
          <w:numId w:val="2"/>
        </w:numPr>
        <w:spacing w:before="240" w:after="120"/>
        <w:ind w:left="1225"/>
        <w:rPr>
          <w:rFonts w:ascii="Calibri" w:hAnsi="Calibri"/>
          <w:bCs/>
          <w:szCs w:val="22"/>
          <w:lang w:val="en-GB"/>
        </w:rPr>
      </w:pPr>
      <w:r>
        <w:rPr>
          <w:rFonts w:ascii="Calibri" w:hAnsi="Calibri"/>
          <w:bCs/>
          <w:szCs w:val="22"/>
          <w:lang w:val="en-GB"/>
        </w:rPr>
        <w:t xml:space="preserve">BASIC </w:t>
      </w:r>
      <w:r w:rsidR="00BD30CF">
        <w:rPr>
          <w:rFonts w:ascii="Calibri" w:hAnsi="Calibri"/>
          <w:bCs/>
          <w:szCs w:val="22"/>
          <w:lang w:val="en-GB"/>
        </w:rPr>
        <w:t xml:space="preserve">criteria </w:t>
      </w:r>
    </w:p>
    <w:p w:rsidR="007F1B9E" w:rsidRPr="00803B82" w:rsidRDefault="007F1B9E" w:rsidP="007F1B9E">
      <w:pPr>
        <w:spacing w:after="120"/>
        <w:ind w:left="357" w:firstLine="357"/>
        <w:jc w:val="both"/>
        <w:rPr>
          <w:rFonts w:eastAsia="Times New Roman" w:cs="Times New Roman"/>
          <w:sz w:val="22"/>
          <w:szCs w:val="22"/>
          <w:lang w:val="en-GB" w:eastAsia="cs-CZ"/>
        </w:rPr>
      </w:pPr>
      <w:r w:rsidRPr="00803B82">
        <w:rPr>
          <w:rFonts w:eastAsia="Times New Roman" w:cs="Times New Roman"/>
          <w:sz w:val="22"/>
          <w:szCs w:val="22"/>
          <w:lang w:val="en-GB" w:eastAsia="cs-CZ"/>
        </w:rPr>
        <w:t>A contractor is not qualified if: </w:t>
      </w:r>
    </w:p>
    <w:p w:rsidR="007F1B9E" w:rsidRPr="007F1B9E" w:rsidRDefault="007F1B9E" w:rsidP="007F1B9E">
      <w:pPr>
        <w:pStyle w:val="Odstavecseseznamem"/>
        <w:numPr>
          <w:ilvl w:val="0"/>
          <w:numId w:val="23"/>
        </w:numPr>
        <w:suppressAutoHyphens w:val="0"/>
        <w:spacing w:after="60"/>
        <w:jc w:val="both"/>
        <w:rPr>
          <w:rFonts w:eastAsia="Times New Roman" w:cs="Times New Roman"/>
          <w:sz w:val="22"/>
          <w:szCs w:val="22"/>
          <w:lang w:val="en-GB" w:eastAsia="cs-CZ"/>
        </w:rPr>
      </w:pPr>
      <w:r w:rsidRPr="007F1B9E">
        <w:rPr>
          <w:rFonts w:eastAsia="Times New Roman" w:cs="Times New Roman"/>
          <w:sz w:val="22"/>
          <w:szCs w:val="22"/>
          <w:lang w:val="en-GB" w:eastAsia="cs-CZ"/>
        </w:rPr>
        <w:t>it was effectively convicted of a criminal offence listed in Annex No. 3 to the Act or for a similar offence pursuant to the legal code of the country of contractor’s registered office in the country of its registered office in the last 5 years before commencement of the tender; expunged convictions are not taken into account,</w:t>
      </w:r>
    </w:p>
    <w:p w:rsidR="007F1B9E" w:rsidRPr="007F1B9E" w:rsidRDefault="007F1B9E" w:rsidP="007F1B9E">
      <w:pPr>
        <w:pStyle w:val="Odstavecseseznamem"/>
        <w:numPr>
          <w:ilvl w:val="0"/>
          <w:numId w:val="23"/>
        </w:numPr>
        <w:suppressAutoHyphens w:val="0"/>
        <w:spacing w:after="60"/>
        <w:jc w:val="both"/>
        <w:rPr>
          <w:rFonts w:eastAsia="Times New Roman" w:cs="Times New Roman"/>
          <w:sz w:val="22"/>
          <w:szCs w:val="22"/>
          <w:lang w:val="en-GB" w:eastAsia="cs-CZ"/>
        </w:rPr>
      </w:pPr>
      <w:r w:rsidRPr="007F1B9E">
        <w:rPr>
          <w:rFonts w:eastAsia="Times New Roman" w:cs="Times New Roman"/>
          <w:sz w:val="22"/>
          <w:szCs w:val="22"/>
          <w:lang w:val="en-GB" w:eastAsia="cs-CZ"/>
        </w:rPr>
        <w:t>it has a due tax arrears in the tax records in the Czech Republic or the country of its registered office,</w:t>
      </w:r>
    </w:p>
    <w:p w:rsidR="007F1B9E" w:rsidRPr="007F1B9E" w:rsidRDefault="007F1B9E" w:rsidP="007F1B9E">
      <w:pPr>
        <w:pStyle w:val="Odstavecseseznamem"/>
        <w:numPr>
          <w:ilvl w:val="0"/>
          <w:numId w:val="23"/>
        </w:numPr>
        <w:suppressAutoHyphens w:val="0"/>
        <w:spacing w:after="60"/>
        <w:jc w:val="both"/>
        <w:rPr>
          <w:rFonts w:eastAsia="Times New Roman" w:cs="Times New Roman"/>
          <w:sz w:val="22"/>
          <w:szCs w:val="22"/>
          <w:lang w:val="en-GB" w:eastAsia="cs-CZ"/>
        </w:rPr>
      </w:pPr>
      <w:r w:rsidRPr="007F1B9E">
        <w:rPr>
          <w:rFonts w:eastAsia="Times New Roman" w:cs="Times New Roman"/>
          <w:sz w:val="22"/>
          <w:szCs w:val="22"/>
          <w:lang w:val="en-GB" w:eastAsia="cs-CZ"/>
        </w:rPr>
        <w:t>it has due arrears on premiums or penalties on public health insurance in the Czech Republic or the country of its registered office,</w:t>
      </w:r>
    </w:p>
    <w:p w:rsidR="007F1B9E" w:rsidRPr="007F1B9E" w:rsidRDefault="007F1B9E" w:rsidP="007F1B9E">
      <w:pPr>
        <w:pStyle w:val="Odstavecseseznamem"/>
        <w:numPr>
          <w:ilvl w:val="0"/>
          <w:numId w:val="23"/>
        </w:numPr>
        <w:suppressAutoHyphens w:val="0"/>
        <w:spacing w:after="60"/>
        <w:jc w:val="both"/>
        <w:rPr>
          <w:rFonts w:eastAsia="Times New Roman" w:cs="Times New Roman"/>
          <w:sz w:val="22"/>
          <w:szCs w:val="22"/>
          <w:lang w:val="en-GB" w:eastAsia="cs-CZ"/>
        </w:rPr>
      </w:pPr>
      <w:r w:rsidRPr="007F1B9E">
        <w:rPr>
          <w:rFonts w:eastAsia="Times New Roman" w:cs="Times New Roman"/>
          <w:sz w:val="22"/>
          <w:szCs w:val="22"/>
          <w:lang w:val="en-GB" w:eastAsia="cs-CZ"/>
        </w:rPr>
        <w:t>it has due arrears on premiums or penalties on social security and contributions to the state employment policy in the Czech Republic or the country of its registered office,</w:t>
      </w:r>
    </w:p>
    <w:p w:rsidR="007F1B9E" w:rsidRPr="007F1B9E" w:rsidRDefault="007F1B9E" w:rsidP="007F1B9E">
      <w:pPr>
        <w:pStyle w:val="Odstavecseseznamem"/>
        <w:numPr>
          <w:ilvl w:val="0"/>
          <w:numId w:val="23"/>
        </w:numPr>
        <w:suppressAutoHyphens w:val="0"/>
        <w:spacing w:after="120"/>
        <w:jc w:val="both"/>
        <w:rPr>
          <w:rFonts w:eastAsia="Times New Roman" w:cs="Times New Roman"/>
          <w:sz w:val="22"/>
          <w:szCs w:val="22"/>
          <w:lang w:val="en-GB" w:eastAsia="cs-CZ"/>
        </w:rPr>
      </w:pPr>
      <w:r w:rsidRPr="007F1B9E">
        <w:rPr>
          <w:rFonts w:eastAsia="Times New Roman" w:cs="Times New Roman"/>
          <w:sz w:val="22"/>
          <w:szCs w:val="22"/>
          <w:lang w:val="en-GB" w:eastAsia="cs-CZ"/>
        </w:rPr>
        <w:t xml:space="preserve">it is in liquidation, if a decision on default has been issued against it, if it has been ordered to go into forced receivership pursuant to other legal </w:t>
      </w:r>
      <w:proofErr w:type="gramStart"/>
      <w:r w:rsidRPr="007F1B9E">
        <w:rPr>
          <w:rFonts w:eastAsia="Times New Roman" w:cs="Times New Roman"/>
          <w:sz w:val="22"/>
          <w:szCs w:val="22"/>
          <w:lang w:val="en-GB" w:eastAsia="cs-CZ"/>
        </w:rPr>
        <w:t>regulations, or</w:t>
      </w:r>
      <w:proofErr w:type="gramEnd"/>
      <w:r w:rsidRPr="007F1B9E">
        <w:rPr>
          <w:rFonts w:eastAsia="Times New Roman" w:cs="Times New Roman"/>
          <w:sz w:val="22"/>
          <w:szCs w:val="22"/>
          <w:lang w:val="en-GB" w:eastAsia="cs-CZ"/>
        </w:rPr>
        <w:t xml:space="preserve"> is in a similar situation pursuant to the legal code of the country of the contractor’s registered office.</w:t>
      </w:r>
    </w:p>
    <w:p w:rsidR="007F1B9E" w:rsidRPr="00803B82" w:rsidRDefault="007F1B9E" w:rsidP="007F1B9E">
      <w:pPr>
        <w:spacing w:after="120"/>
        <w:ind w:left="709"/>
        <w:jc w:val="both"/>
        <w:rPr>
          <w:rFonts w:eastAsia="Times New Roman" w:cs="Times New Roman"/>
          <w:sz w:val="22"/>
          <w:szCs w:val="22"/>
          <w:lang w:val="en-GB" w:eastAsia="cs-CZ"/>
        </w:rPr>
      </w:pPr>
      <w:r w:rsidRPr="00803B82">
        <w:rPr>
          <w:rFonts w:eastAsia="Times New Roman" w:cs="Times New Roman"/>
          <w:sz w:val="22"/>
          <w:szCs w:val="22"/>
          <w:lang w:val="en-GB" w:eastAsia="cs-CZ"/>
        </w:rPr>
        <w:t>The contractor proves the fulfilment of the basic qualification criteria in relation to the Czech Republic by submitting:</w:t>
      </w:r>
    </w:p>
    <w:p w:rsidR="007F1B9E" w:rsidRPr="005358D3" w:rsidRDefault="007F1B9E" w:rsidP="007F1B9E">
      <w:pPr>
        <w:pStyle w:val="Odstavecseseznamem"/>
        <w:numPr>
          <w:ilvl w:val="0"/>
          <w:numId w:val="22"/>
        </w:numPr>
        <w:suppressAutoHyphens w:val="0"/>
        <w:spacing w:after="120"/>
        <w:ind w:left="1423" w:hanging="357"/>
        <w:contextualSpacing w:val="0"/>
        <w:jc w:val="both"/>
        <w:rPr>
          <w:rFonts w:eastAsia="Times New Roman" w:cs="Times New Roman"/>
          <w:i/>
          <w:sz w:val="22"/>
          <w:szCs w:val="22"/>
          <w:lang w:val="en-GB" w:eastAsia="cs-CZ"/>
        </w:rPr>
      </w:pPr>
      <w:r w:rsidRPr="005C39D8">
        <w:rPr>
          <w:rFonts w:eastAsia="Times New Roman" w:cs="Times New Roman"/>
          <w:sz w:val="22"/>
          <w:szCs w:val="22"/>
          <w:lang w:val="en-GB" w:eastAsia="cs-CZ"/>
        </w:rPr>
        <w:t xml:space="preserve">Extract from the Criminal Records for </w:t>
      </w:r>
      <w:r>
        <w:rPr>
          <w:rFonts w:eastAsia="Times New Roman" w:cs="Times New Roman"/>
          <w:sz w:val="22"/>
          <w:szCs w:val="22"/>
          <w:lang w:val="en-GB" w:eastAsia="cs-CZ"/>
        </w:rPr>
        <w:t>Article</w:t>
      </w:r>
      <w:r w:rsidRPr="005C39D8">
        <w:rPr>
          <w:rFonts w:eastAsia="Times New Roman" w:cs="Times New Roman"/>
          <w:sz w:val="22"/>
          <w:szCs w:val="22"/>
          <w:lang w:val="en-GB" w:eastAsia="cs-CZ"/>
        </w:rPr>
        <w:t xml:space="preserve"> 3.1.1</w:t>
      </w:r>
      <w:r w:rsidRPr="007A6729">
        <w:rPr>
          <w:rFonts w:eastAsia="Times New Roman" w:cs="Times New Roman"/>
          <w:sz w:val="22"/>
          <w:szCs w:val="22"/>
          <w:lang w:val="en-GB" w:eastAsia="cs-CZ"/>
        </w:rPr>
        <w:t>(a) of the tender documentation</w:t>
      </w:r>
      <w:r>
        <w:rPr>
          <w:rFonts w:eastAsia="Times New Roman" w:cs="Times New Roman"/>
          <w:sz w:val="22"/>
          <w:szCs w:val="22"/>
          <w:lang w:val="en-GB" w:eastAsia="cs-CZ"/>
        </w:rPr>
        <w:t>.</w:t>
      </w:r>
      <w:r w:rsidRPr="007A6729">
        <w:rPr>
          <w:rFonts w:eastAsia="Times New Roman" w:cs="Times New Roman"/>
          <w:sz w:val="22"/>
          <w:szCs w:val="22"/>
          <w:lang w:val="en-GB" w:eastAsia="cs-CZ"/>
        </w:rPr>
        <w:t xml:space="preserve"> </w:t>
      </w:r>
      <w:r>
        <w:rPr>
          <w:rFonts w:eastAsia="Times New Roman" w:cs="Times New Roman"/>
          <w:sz w:val="22"/>
          <w:szCs w:val="22"/>
          <w:lang w:val="en-GB" w:eastAsia="cs-CZ"/>
        </w:rPr>
        <w:br/>
      </w:r>
      <w:r w:rsidRPr="005358D3">
        <w:rPr>
          <w:rFonts w:eastAsia="Times New Roman" w:cs="Times New Roman"/>
          <w:i/>
          <w:sz w:val="22"/>
          <w:szCs w:val="22"/>
          <w:lang w:val="en-GB" w:eastAsia="cs-CZ"/>
        </w:rPr>
        <w:t xml:space="preserve">If the contractor is a corporate entity, this condition must be fulfilled by the corporate entity and also by every member of the statutory body. If the contractor is a legal person, both this legal person and every member of its statutory body shall meet the condition specified in Article 3.1.1(a) hereof. Where a legal person is a member of the statutory body of the economic operator, the condition specified in Article 3.1.1(a) hereof shall be met by a) this legal person, b) every member of the statutory body of this legal person, and c) the person representing this legal person in the statutory body of the contractor. </w:t>
      </w:r>
    </w:p>
    <w:p w:rsidR="007F1B9E" w:rsidRPr="00C12D13" w:rsidRDefault="007F1B9E" w:rsidP="007F1B9E">
      <w:pPr>
        <w:pStyle w:val="Odstavecseseznamem"/>
        <w:numPr>
          <w:ilvl w:val="0"/>
          <w:numId w:val="22"/>
        </w:numPr>
        <w:suppressAutoHyphens w:val="0"/>
        <w:spacing w:after="120"/>
        <w:ind w:left="1423" w:hanging="357"/>
        <w:contextualSpacing w:val="0"/>
        <w:jc w:val="both"/>
        <w:rPr>
          <w:rFonts w:eastAsia="Times New Roman" w:cs="Times New Roman"/>
          <w:sz w:val="22"/>
          <w:szCs w:val="22"/>
          <w:lang w:val="en-GB" w:eastAsia="cs-CZ"/>
        </w:rPr>
      </w:pPr>
      <w:r w:rsidRPr="00C12D13">
        <w:rPr>
          <w:rFonts w:eastAsia="Times New Roman" w:cs="Times New Roman"/>
          <w:sz w:val="22"/>
          <w:szCs w:val="22"/>
          <w:lang w:val="en-GB" w:eastAsia="cs-CZ"/>
        </w:rPr>
        <w:t xml:space="preserve">Confirmation from the relevant financial bureau in relation to </w:t>
      </w:r>
      <w:r>
        <w:rPr>
          <w:rFonts w:eastAsia="Times New Roman" w:cs="Times New Roman"/>
          <w:sz w:val="22"/>
          <w:szCs w:val="22"/>
          <w:lang w:val="en-GB" w:eastAsia="cs-CZ"/>
        </w:rPr>
        <w:t>Article</w:t>
      </w:r>
      <w:r w:rsidRPr="005C39D8">
        <w:rPr>
          <w:rFonts w:eastAsia="Times New Roman" w:cs="Times New Roman"/>
          <w:sz w:val="22"/>
          <w:szCs w:val="22"/>
          <w:lang w:val="en-GB" w:eastAsia="cs-CZ"/>
        </w:rPr>
        <w:t xml:space="preserve"> </w:t>
      </w:r>
      <w:r w:rsidRPr="00C12D13">
        <w:rPr>
          <w:rFonts w:eastAsia="Times New Roman" w:cs="Times New Roman"/>
          <w:sz w:val="22"/>
          <w:szCs w:val="22"/>
          <w:lang w:val="en-GB" w:eastAsia="cs-CZ"/>
        </w:rPr>
        <w:t>3.1.1(b) of the tender documentation,</w:t>
      </w:r>
    </w:p>
    <w:p w:rsidR="007F1B9E" w:rsidRPr="007A6729" w:rsidRDefault="007F1B9E" w:rsidP="007F1B9E">
      <w:pPr>
        <w:pStyle w:val="Odstavecseseznamem"/>
        <w:numPr>
          <w:ilvl w:val="0"/>
          <w:numId w:val="22"/>
        </w:numPr>
        <w:suppressAutoHyphens w:val="0"/>
        <w:spacing w:after="120"/>
        <w:ind w:left="1423" w:hanging="357"/>
        <w:contextualSpacing w:val="0"/>
        <w:jc w:val="both"/>
        <w:rPr>
          <w:rFonts w:eastAsia="Times New Roman" w:cs="Times New Roman"/>
          <w:sz w:val="22"/>
          <w:szCs w:val="22"/>
          <w:lang w:val="en-GB" w:eastAsia="cs-CZ"/>
        </w:rPr>
      </w:pPr>
      <w:r w:rsidRPr="007A6729">
        <w:rPr>
          <w:rFonts w:eastAsia="Times New Roman" w:cs="Times New Roman"/>
          <w:sz w:val="22"/>
          <w:szCs w:val="22"/>
          <w:lang w:val="en-GB" w:eastAsia="cs-CZ"/>
        </w:rPr>
        <w:t xml:space="preserve">Written affidavit in relation to excise tax pursuant to </w:t>
      </w:r>
      <w:r>
        <w:rPr>
          <w:rFonts w:eastAsia="Times New Roman" w:cs="Times New Roman"/>
          <w:sz w:val="22"/>
          <w:szCs w:val="22"/>
          <w:lang w:val="en-GB" w:eastAsia="cs-CZ"/>
        </w:rPr>
        <w:t>Article</w:t>
      </w:r>
      <w:r w:rsidRPr="005C39D8">
        <w:rPr>
          <w:rFonts w:eastAsia="Times New Roman" w:cs="Times New Roman"/>
          <w:sz w:val="22"/>
          <w:szCs w:val="22"/>
          <w:lang w:val="en-GB" w:eastAsia="cs-CZ"/>
        </w:rPr>
        <w:t xml:space="preserve"> </w:t>
      </w:r>
      <w:r w:rsidRPr="007A6729">
        <w:rPr>
          <w:rFonts w:eastAsia="Times New Roman" w:cs="Times New Roman"/>
          <w:sz w:val="22"/>
          <w:szCs w:val="22"/>
          <w:lang w:val="en-GB" w:eastAsia="cs-CZ"/>
        </w:rPr>
        <w:t>3.1.1(b) of the tender documentation,</w:t>
      </w:r>
    </w:p>
    <w:p w:rsidR="007F1B9E" w:rsidRPr="007A6729" w:rsidRDefault="007F1B9E" w:rsidP="007F1B9E">
      <w:pPr>
        <w:pStyle w:val="Odstavecseseznamem"/>
        <w:numPr>
          <w:ilvl w:val="0"/>
          <w:numId w:val="22"/>
        </w:numPr>
        <w:suppressAutoHyphens w:val="0"/>
        <w:spacing w:after="120"/>
        <w:ind w:left="1423" w:hanging="357"/>
        <w:contextualSpacing w:val="0"/>
        <w:jc w:val="both"/>
        <w:rPr>
          <w:rFonts w:eastAsia="Times New Roman" w:cs="Times New Roman"/>
          <w:sz w:val="22"/>
          <w:szCs w:val="22"/>
          <w:lang w:val="en-GB" w:eastAsia="cs-CZ"/>
        </w:rPr>
      </w:pPr>
      <w:r w:rsidRPr="007A6729">
        <w:rPr>
          <w:rFonts w:eastAsia="Times New Roman" w:cs="Times New Roman"/>
          <w:sz w:val="22"/>
          <w:szCs w:val="22"/>
          <w:lang w:val="en-GB" w:eastAsia="cs-CZ"/>
        </w:rPr>
        <w:t xml:space="preserve">Written affidavit in relation to public health insurance pursuant to </w:t>
      </w:r>
      <w:r>
        <w:rPr>
          <w:rFonts w:eastAsia="Times New Roman" w:cs="Times New Roman"/>
          <w:sz w:val="22"/>
          <w:szCs w:val="22"/>
          <w:lang w:val="en-GB" w:eastAsia="cs-CZ"/>
        </w:rPr>
        <w:t>Article</w:t>
      </w:r>
      <w:r w:rsidRPr="005C39D8">
        <w:rPr>
          <w:rFonts w:eastAsia="Times New Roman" w:cs="Times New Roman"/>
          <w:sz w:val="22"/>
          <w:szCs w:val="22"/>
          <w:lang w:val="en-GB" w:eastAsia="cs-CZ"/>
        </w:rPr>
        <w:t xml:space="preserve"> </w:t>
      </w:r>
      <w:r w:rsidRPr="007A6729">
        <w:rPr>
          <w:rFonts w:eastAsia="Times New Roman" w:cs="Times New Roman"/>
          <w:sz w:val="22"/>
          <w:szCs w:val="22"/>
          <w:lang w:val="en-GB" w:eastAsia="cs-CZ"/>
        </w:rPr>
        <w:t>3.3.1(c) of the tender documentation,</w:t>
      </w:r>
    </w:p>
    <w:p w:rsidR="007F1B9E" w:rsidRPr="007A6729" w:rsidRDefault="007F1B9E" w:rsidP="007F1B9E">
      <w:pPr>
        <w:pStyle w:val="Odstavecseseznamem"/>
        <w:numPr>
          <w:ilvl w:val="0"/>
          <w:numId w:val="22"/>
        </w:numPr>
        <w:suppressAutoHyphens w:val="0"/>
        <w:spacing w:after="120"/>
        <w:ind w:left="1423" w:hanging="357"/>
        <w:contextualSpacing w:val="0"/>
        <w:jc w:val="both"/>
        <w:rPr>
          <w:rFonts w:eastAsia="Times New Roman" w:cs="Times New Roman"/>
          <w:sz w:val="22"/>
          <w:szCs w:val="22"/>
          <w:lang w:val="en-GB" w:eastAsia="cs-CZ"/>
        </w:rPr>
      </w:pPr>
      <w:r w:rsidRPr="007A6729">
        <w:rPr>
          <w:rFonts w:eastAsia="Times New Roman" w:cs="Times New Roman"/>
          <w:sz w:val="22"/>
          <w:szCs w:val="22"/>
          <w:lang w:val="en-GB" w:eastAsia="cs-CZ"/>
        </w:rPr>
        <w:t xml:space="preserve">Confirmation from the relevant district social security administration in relation to </w:t>
      </w:r>
      <w:r>
        <w:rPr>
          <w:rFonts w:eastAsia="Times New Roman" w:cs="Times New Roman"/>
          <w:sz w:val="22"/>
          <w:szCs w:val="22"/>
          <w:lang w:val="en-GB" w:eastAsia="cs-CZ"/>
        </w:rPr>
        <w:t>Article</w:t>
      </w:r>
      <w:r w:rsidRPr="005C39D8">
        <w:rPr>
          <w:rFonts w:eastAsia="Times New Roman" w:cs="Times New Roman"/>
          <w:sz w:val="22"/>
          <w:szCs w:val="22"/>
          <w:lang w:val="en-GB" w:eastAsia="cs-CZ"/>
        </w:rPr>
        <w:t xml:space="preserve"> </w:t>
      </w:r>
      <w:r w:rsidRPr="007A6729">
        <w:rPr>
          <w:rFonts w:eastAsia="Times New Roman" w:cs="Times New Roman"/>
          <w:sz w:val="22"/>
          <w:szCs w:val="22"/>
          <w:lang w:val="en-GB" w:eastAsia="cs-CZ"/>
        </w:rPr>
        <w:t>3.3.1(d) of the tender documentation,</w:t>
      </w:r>
    </w:p>
    <w:p w:rsidR="00AA12EA" w:rsidRDefault="007F1B9E" w:rsidP="007F1B9E">
      <w:pPr>
        <w:ind w:left="1416"/>
        <w:jc w:val="both"/>
        <w:rPr>
          <w:rFonts w:eastAsia="Times New Roman" w:cs="Times New Roman"/>
          <w:sz w:val="22"/>
          <w:szCs w:val="22"/>
          <w:lang w:val="en-GB" w:eastAsia="cs-CZ"/>
        </w:rPr>
      </w:pPr>
      <w:r>
        <w:rPr>
          <w:rFonts w:eastAsia="Times New Roman" w:cs="Times New Roman"/>
          <w:sz w:val="22"/>
          <w:szCs w:val="22"/>
          <w:lang w:val="en-GB" w:eastAsia="cs-CZ"/>
        </w:rPr>
        <w:t>E</w:t>
      </w:r>
      <w:r w:rsidRPr="0072061E">
        <w:rPr>
          <w:rFonts w:eastAsia="Times New Roman" w:cs="Times New Roman"/>
          <w:sz w:val="22"/>
          <w:szCs w:val="22"/>
          <w:lang w:val="en-GB" w:eastAsia="cs-CZ"/>
        </w:rPr>
        <w:t xml:space="preserve">xtract </w:t>
      </w:r>
      <w:r>
        <w:rPr>
          <w:rFonts w:eastAsia="Times New Roman" w:cs="Times New Roman"/>
          <w:sz w:val="22"/>
          <w:szCs w:val="22"/>
          <w:lang w:val="en-GB" w:eastAsia="cs-CZ"/>
        </w:rPr>
        <w:t xml:space="preserve">from </w:t>
      </w:r>
      <w:r w:rsidRPr="007A6729">
        <w:rPr>
          <w:rFonts w:eastAsia="Times New Roman" w:cs="Times New Roman"/>
          <w:sz w:val="22"/>
          <w:szCs w:val="22"/>
          <w:lang w:val="en-GB" w:eastAsia="cs-CZ"/>
        </w:rPr>
        <w:t xml:space="preserve">the commercial </w:t>
      </w:r>
      <w:r>
        <w:rPr>
          <w:rFonts w:eastAsia="Times New Roman" w:cs="Times New Roman"/>
          <w:sz w:val="22"/>
          <w:szCs w:val="22"/>
          <w:lang w:val="en-GB" w:eastAsia="cs-CZ"/>
        </w:rPr>
        <w:t>r</w:t>
      </w:r>
      <w:r w:rsidRPr="007A6729">
        <w:rPr>
          <w:rFonts w:eastAsia="Times New Roman" w:cs="Times New Roman"/>
          <w:sz w:val="22"/>
          <w:szCs w:val="22"/>
          <w:lang w:val="en-GB" w:eastAsia="cs-CZ"/>
        </w:rPr>
        <w:t xml:space="preserve">egister, or a written </w:t>
      </w:r>
      <w:r>
        <w:rPr>
          <w:rFonts w:eastAsia="Times New Roman" w:cs="Times New Roman"/>
          <w:sz w:val="22"/>
          <w:szCs w:val="22"/>
          <w:lang w:val="en-GB" w:eastAsia="cs-CZ"/>
        </w:rPr>
        <w:t>affidavit</w:t>
      </w:r>
      <w:r w:rsidRPr="007A6729">
        <w:rPr>
          <w:rFonts w:eastAsia="Times New Roman" w:cs="Times New Roman"/>
          <w:sz w:val="22"/>
          <w:szCs w:val="22"/>
          <w:lang w:val="en-GB" w:eastAsia="cs-CZ"/>
        </w:rPr>
        <w:t xml:space="preserve"> in the event that the </w:t>
      </w:r>
      <w:r w:rsidRPr="00803B82">
        <w:rPr>
          <w:rFonts w:eastAsia="Times New Roman" w:cs="Times New Roman"/>
          <w:sz w:val="22"/>
          <w:szCs w:val="22"/>
          <w:lang w:val="en-GB" w:eastAsia="cs-CZ"/>
        </w:rPr>
        <w:t xml:space="preserve">contractor </w:t>
      </w:r>
      <w:r w:rsidRPr="007A6729">
        <w:rPr>
          <w:rFonts w:eastAsia="Times New Roman" w:cs="Times New Roman"/>
          <w:sz w:val="22"/>
          <w:szCs w:val="22"/>
          <w:lang w:val="en-GB" w:eastAsia="cs-CZ"/>
        </w:rPr>
        <w:t xml:space="preserve">is not incorporated in the Commercial Register, </w:t>
      </w:r>
      <w:r w:rsidRPr="00CF3494">
        <w:rPr>
          <w:rFonts w:eastAsia="Times New Roman" w:cs="Times New Roman"/>
          <w:sz w:val="22"/>
          <w:szCs w:val="22"/>
          <w:lang w:val="en-GB" w:eastAsia="cs-CZ"/>
        </w:rPr>
        <w:t xml:space="preserve">pursuant to </w:t>
      </w:r>
      <w:r>
        <w:rPr>
          <w:rFonts w:eastAsia="Times New Roman" w:cs="Times New Roman"/>
          <w:sz w:val="22"/>
          <w:szCs w:val="22"/>
          <w:lang w:val="en-GB" w:eastAsia="cs-CZ"/>
        </w:rPr>
        <w:t>Article</w:t>
      </w:r>
      <w:r w:rsidRPr="00CF3494">
        <w:rPr>
          <w:rFonts w:eastAsia="Times New Roman" w:cs="Times New Roman"/>
          <w:sz w:val="22"/>
          <w:szCs w:val="22"/>
          <w:lang w:val="en-GB" w:eastAsia="cs-CZ"/>
        </w:rPr>
        <w:t xml:space="preserve"> 3.3.1(</w:t>
      </w:r>
      <w:r>
        <w:rPr>
          <w:rFonts w:eastAsia="Times New Roman" w:cs="Times New Roman"/>
          <w:sz w:val="22"/>
          <w:szCs w:val="22"/>
          <w:lang w:val="en-GB" w:eastAsia="cs-CZ"/>
        </w:rPr>
        <w:t>e</w:t>
      </w:r>
      <w:r w:rsidRPr="00CF3494">
        <w:rPr>
          <w:rFonts w:eastAsia="Times New Roman" w:cs="Times New Roman"/>
          <w:sz w:val="22"/>
          <w:szCs w:val="22"/>
          <w:lang w:val="en-GB" w:eastAsia="cs-CZ"/>
        </w:rPr>
        <w:t>) of the tender documentation</w:t>
      </w:r>
      <w:r>
        <w:rPr>
          <w:rFonts w:eastAsia="Times New Roman" w:cs="Times New Roman"/>
          <w:sz w:val="22"/>
          <w:szCs w:val="22"/>
          <w:lang w:val="en-GB" w:eastAsia="cs-CZ"/>
        </w:rPr>
        <w:t>.</w:t>
      </w:r>
    </w:p>
    <w:p w:rsidR="007F1B9E" w:rsidRDefault="007F1B9E" w:rsidP="007F1B9E">
      <w:pPr>
        <w:ind w:left="1416"/>
        <w:jc w:val="both"/>
        <w:rPr>
          <w:rFonts w:eastAsia="Times New Roman" w:cs="Times New Roman"/>
          <w:sz w:val="22"/>
          <w:szCs w:val="22"/>
          <w:lang w:val="en-GB" w:eastAsia="cs-CZ"/>
        </w:rPr>
      </w:pPr>
    </w:p>
    <w:p w:rsidR="00547E18" w:rsidRDefault="00547E18" w:rsidP="007F1B9E">
      <w:pPr>
        <w:ind w:left="1416"/>
        <w:jc w:val="both"/>
        <w:rPr>
          <w:rFonts w:eastAsia="Times New Roman" w:cs="Times New Roman"/>
          <w:sz w:val="22"/>
          <w:szCs w:val="22"/>
          <w:lang w:val="en-GB" w:eastAsia="cs-CZ"/>
        </w:rPr>
      </w:pPr>
    </w:p>
    <w:p w:rsidR="00547E18" w:rsidRDefault="00547E18" w:rsidP="007F1B9E">
      <w:pPr>
        <w:ind w:left="1416"/>
        <w:jc w:val="both"/>
        <w:rPr>
          <w:rFonts w:eastAsia="Times New Roman" w:cs="Times New Roman"/>
          <w:sz w:val="22"/>
          <w:szCs w:val="22"/>
          <w:lang w:val="en-GB" w:eastAsia="cs-CZ"/>
        </w:rPr>
      </w:pPr>
    </w:p>
    <w:p w:rsidR="007F1B9E" w:rsidRPr="007F1B9E" w:rsidRDefault="007F1B9E" w:rsidP="007F1B9E">
      <w:pPr>
        <w:pStyle w:val="NadpisZD1"/>
        <w:numPr>
          <w:ilvl w:val="2"/>
          <w:numId w:val="2"/>
        </w:numPr>
        <w:spacing w:before="240" w:after="120"/>
        <w:ind w:left="1225"/>
        <w:rPr>
          <w:rFonts w:ascii="Calibri" w:hAnsi="Calibri"/>
          <w:bCs/>
          <w:szCs w:val="22"/>
          <w:lang w:val="en-GB"/>
        </w:rPr>
      </w:pPr>
      <w:r w:rsidRPr="007F1B9E">
        <w:rPr>
          <w:rFonts w:ascii="Calibri" w:hAnsi="Calibri"/>
          <w:bCs/>
          <w:szCs w:val="22"/>
          <w:lang w:val="en-GB"/>
        </w:rPr>
        <w:t>Professional criteria</w:t>
      </w:r>
    </w:p>
    <w:p w:rsidR="007F1B9E" w:rsidRPr="00737488" w:rsidRDefault="007F1B9E" w:rsidP="007F1B9E">
      <w:pPr>
        <w:spacing w:after="120"/>
        <w:ind w:left="708"/>
        <w:jc w:val="both"/>
        <w:rPr>
          <w:rFonts w:eastAsia="Times New Roman" w:cs="Times New Roman"/>
          <w:sz w:val="22"/>
          <w:szCs w:val="22"/>
          <w:lang w:val="en-GB" w:eastAsia="cs-CZ"/>
        </w:rPr>
      </w:pPr>
      <w:r w:rsidRPr="00803B82">
        <w:rPr>
          <w:rFonts w:eastAsia="Times New Roman" w:cs="Times New Roman"/>
          <w:sz w:val="22"/>
          <w:szCs w:val="22"/>
          <w:lang w:val="en-GB" w:eastAsia="cs-CZ"/>
        </w:rPr>
        <w:lastRenderedPageBreak/>
        <w:t xml:space="preserve">The professional criteria will be proven by a </w:t>
      </w:r>
      <w:r>
        <w:rPr>
          <w:rFonts w:eastAsia="Times New Roman" w:cs="Times New Roman"/>
          <w:sz w:val="22"/>
          <w:szCs w:val="22"/>
          <w:lang w:val="en-GB" w:eastAsia="cs-CZ"/>
        </w:rPr>
        <w:t>participant</w:t>
      </w:r>
      <w:r w:rsidRPr="00803B82">
        <w:rPr>
          <w:rFonts w:eastAsia="Times New Roman" w:cs="Times New Roman"/>
          <w:sz w:val="22"/>
          <w:szCs w:val="22"/>
          <w:lang w:val="en-GB" w:eastAsia="cs-CZ"/>
        </w:rPr>
        <w:t xml:space="preserve"> who</w:t>
      </w:r>
      <w:r>
        <w:rPr>
          <w:rFonts w:eastAsia="Times New Roman" w:cs="Times New Roman"/>
          <w:sz w:val="22"/>
          <w:szCs w:val="22"/>
          <w:lang w:val="en-GB" w:eastAsia="cs-CZ"/>
        </w:rPr>
        <w:t xml:space="preserve">, </w:t>
      </w:r>
      <w:r w:rsidRPr="00803B82">
        <w:rPr>
          <w:rFonts w:eastAsia="Times New Roman" w:cs="Times New Roman"/>
          <w:sz w:val="22"/>
          <w:szCs w:val="22"/>
          <w:lang w:val="en-GB" w:eastAsia="cs-CZ"/>
        </w:rPr>
        <w:t>pursuant to Section 77(1) of the Act</w:t>
      </w:r>
      <w:r>
        <w:rPr>
          <w:rFonts w:eastAsia="Times New Roman" w:cs="Times New Roman"/>
          <w:sz w:val="22"/>
          <w:szCs w:val="22"/>
          <w:lang w:val="en-GB" w:eastAsia="cs-CZ"/>
        </w:rPr>
        <w:t>,</w:t>
      </w:r>
      <w:r w:rsidRPr="005358D3">
        <w:rPr>
          <w:rFonts w:eastAsia="Times New Roman" w:cs="Times New Roman"/>
          <w:sz w:val="22"/>
          <w:szCs w:val="22"/>
          <w:lang w:val="en-GB" w:eastAsia="cs-CZ"/>
        </w:rPr>
        <w:t xml:space="preserve"> </w:t>
      </w:r>
      <w:r w:rsidRPr="00803B82">
        <w:rPr>
          <w:rFonts w:eastAsia="Times New Roman" w:cs="Times New Roman"/>
          <w:sz w:val="22"/>
          <w:szCs w:val="22"/>
          <w:lang w:val="en-GB" w:eastAsia="cs-CZ"/>
        </w:rPr>
        <w:t>submits</w:t>
      </w:r>
      <w:r w:rsidRPr="0072061E">
        <w:rPr>
          <w:rFonts w:eastAsia="Times New Roman" w:cs="Times New Roman"/>
          <w:sz w:val="22"/>
          <w:szCs w:val="22"/>
          <w:lang w:val="en-GB" w:eastAsia="cs-CZ"/>
        </w:rPr>
        <w:t xml:space="preserve">, in relation to the Czech Republic, an extract from the commercial register or other similar records, if other legal regulations require registration in such records. </w:t>
      </w:r>
    </w:p>
    <w:p w:rsidR="007F1B9E" w:rsidRPr="007F1B9E" w:rsidRDefault="007F1B9E" w:rsidP="007F1B9E">
      <w:pPr>
        <w:pStyle w:val="NadpisZD1"/>
        <w:numPr>
          <w:ilvl w:val="2"/>
          <w:numId w:val="2"/>
        </w:numPr>
        <w:spacing w:before="240" w:after="120"/>
        <w:ind w:left="1225"/>
        <w:rPr>
          <w:rFonts w:ascii="Calibri" w:hAnsi="Calibri"/>
          <w:bCs/>
          <w:szCs w:val="22"/>
          <w:lang w:val="en-GB"/>
        </w:rPr>
      </w:pPr>
      <w:r w:rsidRPr="007F1B9E">
        <w:rPr>
          <w:rFonts w:ascii="Calibri" w:hAnsi="Calibri"/>
          <w:bCs/>
          <w:szCs w:val="22"/>
          <w:lang w:val="en-GB"/>
        </w:rPr>
        <w:t xml:space="preserve">Technical qualification criteria </w:t>
      </w:r>
    </w:p>
    <w:p w:rsidR="007F1B9E" w:rsidRPr="00803B82" w:rsidRDefault="007F1B9E" w:rsidP="007F1B9E">
      <w:pPr>
        <w:spacing w:after="120"/>
        <w:ind w:firstLine="708"/>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The technical qualification criteria will be proven by a </w:t>
      </w:r>
      <w:r>
        <w:rPr>
          <w:rFonts w:eastAsia="Times New Roman" w:cs="Times New Roman"/>
          <w:sz w:val="22"/>
          <w:szCs w:val="22"/>
          <w:lang w:val="en-GB" w:eastAsia="cs-CZ"/>
        </w:rPr>
        <w:t>participant</w:t>
      </w:r>
      <w:r w:rsidRPr="00803B82">
        <w:rPr>
          <w:rFonts w:eastAsia="Times New Roman" w:cs="Times New Roman"/>
          <w:sz w:val="22"/>
          <w:szCs w:val="22"/>
          <w:lang w:val="en-GB" w:eastAsia="cs-CZ"/>
        </w:rPr>
        <w:t xml:space="preserve"> who submits:</w:t>
      </w:r>
    </w:p>
    <w:p w:rsidR="007F1B9E" w:rsidRDefault="007F1B9E" w:rsidP="007C5D95">
      <w:pPr>
        <w:pStyle w:val="Odstavecseseznamem"/>
        <w:numPr>
          <w:ilvl w:val="0"/>
          <w:numId w:val="25"/>
        </w:numPr>
        <w:spacing w:after="120"/>
        <w:jc w:val="both"/>
        <w:rPr>
          <w:rFonts w:eastAsia="Times New Roman" w:cs="Times New Roman"/>
          <w:sz w:val="22"/>
          <w:szCs w:val="22"/>
          <w:lang w:val="en-GB" w:eastAsia="cs-CZ"/>
        </w:rPr>
      </w:pPr>
      <w:r w:rsidRPr="007C5D95">
        <w:rPr>
          <w:rFonts w:eastAsia="Times New Roman" w:cs="Times New Roman"/>
          <w:sz w:val="22"/>
          <w:szCs w:val="22"/>
          <w:lang w:val="en-GB" w:eastAsia="cs-CZ"/>
        </w:rPr>
        <w:t>Pursuant to Section 79(2)(</w:t>
      </w:r>
      <w:r w:rsidR="007C5D95">
        <w:rPr>
          <w:rFonts w:eastAsia="Times New Roman" w:cs="Times New Roman"/>
          <w:sz w:val="22"/>
          <w:szCs w:val="22"/>
          <w:lang w:val="en-GB" w:eastAsia="cs-CZ"/>
        </w:rPr>
        <w:t>c</w:t>
      </w:r>
      <w:r w:rsidRPr="007C5D95">
        <w:rPr>
          <w:rFonts w:eastAsia="Times New Roman" w:cs="Times New Roman"/>
          <w:sz w:val="22"/>
          <w:szCs w:val="22"/>
          <w:lang w:val="en-GB" w:eastAsia="cs-CZ"/>
        </w:rPr>
        <w:t xml:space="preserve">) of the Act </w:t>
      </w:r>
      <w:r w:rsidR="007C5D95" w:rsidRPr="007C5D95">
        <w:rPr>
          <w:rFonts w:eastAsia="Times New Roman" w:cs="Times New Roman"/>
          <w:sz w:val="22"/>
          <w:szCs w:val="22"/>
          <w:lang w:val="en-GB" w:eastAsia="cs-CZ"/>
        </w:rPr>
        <w:t>a list of the technicians or technical bodies that will take part in the performance of the public contract, especially those responsible for quality control and those who will execute the works, regardless of whether they are employees of the economic operator or persons otherwise related to the economic operator</w:t>
      </w:r>
      <w:r w:rsidRPr="007C5D95">
        <w:rPr>
          <w:rFonts w:eastAsia="Times New Roman" w:cs="Times New Roman"/>
          <w:sz w:val="22"/>
          <w:szCs w:val="22"/>
          <w:lang w:val="en-GB" w:eastAsia="cs-CZ"/>
        </w:rPr>
        <w:t>.</w:t>
      </w:r>
    </w:p>
    <w:p w:rsidR="007C5D95" w:rsidRPr="007C5D95" w:rsidRDefault="007C5D95" w:rsidP="007C5D95">
      <w:pPr>
        <w:pStyle w:val="Odstavecseseznamem"/>
        <w:numPr>
          <w:ilvl w:val="0"/>
          <w:numId w:val="25"/>
        </w:numPr>
        <w:spacing w:after="120"/>
        <w:jc w:val="both"/>
        <w:rPr>
          <w:rFonts w:eastAsia="Times New Roman" w:cs="Times New Roman"/>
          <w:sz w:val="22"/>
          <w:szCs w:val="22"/>
          <w:lang w:val="en-GB" w:eastAsia="cs-CZ"/>
        </w:rPr>
      </w:pPr>
      <w:r w:rsidRPr="007C5D95">
        <w:rPr>
          <w:rFonts w:eastAsia="Times New Roman" w:cs="Times New Roman"/>
          <w:sz w:val="22"/>
          <w:szCs w:val="22"/>
          <w:lang w:val="en-GB" w:eastAsia="cs-CZ"/>
        </w:rPr>
        <w:t>Pursuant to Section 79(2)(</w:t>
      </w:r>
      <w:r>
        <w:rPr>
          <w:rFonts w:eastAsia="Times New Roman" w:cs="Times New Roman"/>
          <w:sz w:val="22"/>
          <w:szCs w:val="22"/>
          <w:lang w:val="en-GB" w:eastAsia="cs-CZ"/>
        </w:rPr>
        <w:t>d</w:t>
      </w:r>
      <w:r w:rsidRPr="007C5D95">
        <w:rPr>
          <w:rFonts w:eastAsia="Times New Roman" w:cs="Times New Roman"/>
          <w:sz w:val="22"/>
          <w:szCs w:val="22"/>
          <w:lang w:val="en-GB" w:eastAsia="cs-CZ"/>
        </w:rPr>
        <w:t>) of the Act certificates of education and professional qualifications related to the requested supplies, services or works, in respect of both the natural persons who can provide the supplies, services or works and their managerial staff.</w:t>
      </w:r>
    </w:p>
    <w:p w:rsidR="007C5D95" w:rsidRDefault="007C5D95" w:rsidP="007C5D95">
      <w:pPr>
        <w:pStyle w:val="Odstavecseseznamem"/>
        <w:spacing w:after="120"/>
        <w:ind w:left="1713"/>
        <w:jc w:val="both"/>
        <w:rPr>
          <w:rFonts w:eastAsia="Times New Roman" w:cs="Times New Roman"/>
          <w:sz w:val="22"/>
          <w:szCs w:val="22"/>
          <w:lang w:val="en-GB" w:eastAsia="cs-CZ"/>
        </w:rPr>
      </w:pPr>
    </w:p>
    <w:p w:rsidR="001D1EB5" w:rsidRPr="007C5D95" w:rsidRDefault="001D1EB5" w:rsidP="007C5D95">
      <w:pPr>
        <w:pStyle w:val="Odstavecseseznamem"/>
        <w:spacing w:after="120"/>
        <w:ind w:left="1713"/>
        <w:jc w:val="both"/>
        <w:rPr>
          <w:rFonts w:eastAsia="Times New Roman" w:cs="Times New Roman"/>
          <w:sz w:val="22"/>
          <w:szCs w:val="22"/>
          <w:lang w:val="en-GB" w:eastAsia="cs-CZ"/>
        </w:rPr>
      </w:pPr>
    </w:p>
    <w:p w:rsidR="007F1B9E" w:rsidRPr="005516A2" w:rsidRDefault="007F1B9E" w:rsidP="007C5D95">
      <w:pPr>
        <w:spacing w:after="120"/>
        <w:ind w:left="1290" w:firstLine="423"/>
        <w:jc w:val="both"/>
        <w:rPr>
          <w:rFonts w:eastAsia="Times New Roman" w:cs="Times New Roman"/>
          <w:sz w:val="22"/>
          <w:szCs w:val="22"/>
          <w:u w:val="single"/>
          <w:lang w:val="en-GB" w:eastAsia="cs-CZ"/>
        </w:rPr>
      </w:pPr>
      <w:r w:rsidRPr="005516A2">
        <w:rPr>
          <w:rFonts w:eastAsia="Times New Roman" w:cs="Times New Roman"/>
          <w:sz w:val="22"/>
          <w:szCs w:val="22"/>
          <w:u w:val="single"/>
          <w:lang w:val="en-GB" w:eastAsia="cs-CZ"/>
        </w:rPr>
        <w:t>Minimal level of qualification</w:t>
      </w:r>
      <w:r>
        <w:rPr>
          <w:rFonts w:eastAsia="Times New Roman" w:cs="Times New Roman"/>
          <w:sz w:val="22"/>
          <w:szCs w:val="22"/>
          <w:u w:val="single"/>
          <w:lang w:val="en-GB" w:eastAsia="cs-CZ"/>
        </w:rPr>
        <w:t xml:space="preserve"> and manner of fulfilment proving</w:t>
      </w:r>
      <w:r w:rsidRPr="005516A2">
        <w:rPr>
          <w:rFonts w:eastAsia="Times New Roman" w:cs="Times New Roman"/>
          <w:sz w:val="22"/>
          <w:szCs w:val="22"/>
          <w:u w:val="single"/>
          <w:lang w:val="en-GB" w:eastAsia="cs-CZ"/>
        </w:rPr>
        <w:t>:</w:t>
      </w:r>
    </w:p>
    <w:p w:rsidR="007F1B9E" w:rsidRPr="00193D87" w:rsidRDefault="007F1B9E" w:rsidP="007C5D95">
      <w:pPr>
        <w:spacing w:after="120"/>
        <w:ind w:left="1713"/>
        <w:jc w:val="both"/>
        <w:rPr>
          <w:rFonts w:eastAsia="Times New Roman" w:cs="Times New Roman"/>
          <w:sz w:val="22"/>
          <w:szCs w:val="22"/>
          <w:lang w:val="en-GB" w:eastAsia="cs-CZ"/>
        </w:rPr>
      </w:pPr>
      <w:r w:rsidRPr="00193D87">
        <w:rPr>
          <w:rFonts w:eastAsia="Times New Roman" w:cs="Times New Roman"/>
          <w:sz w:val="22"/>
          <w:szCs w:val="22"/>
          <w:lang w:val="en-GB" w:eastAsia="cs-CZ"/>
        </w:rPr>
        <w:t xml:space="preserve">The supplier meets this qualification criterion if it has </w:t>
      </w:r>
      <w:r w:rsidR="007C5D95">
        <w:rPr>
          <w:rFonts w:eastAsia="Times New Roman" w:cs="Times New Roman"/>
          <w:sz w:val="22"/>
          <w:szCs w:val="22"/>
          <w:lang w:val="en-GB" w:eastAsia="cs-CZ"/>
        </w:rPr>
        <w:t xml:space="preserve">presented </w:t>
      </w:r>
      <w:r w:rsidR="007C5D95" w:rsidRPr="007C5D95">
        <w:rPr>
          <w:rFonts w:eastAsia="Times New Roman" w:cs="Times New Roman"/>
          <w:sz w:val="22"/>
          <w:szCs w:val="22"/>
          <w:lang w:val="en-GB" w:eastAsia="cs-CZ"/>
        </w:rPr>
        <w:t xml:space="preserve">the implementation team designated by the </w:t>
      </w:r>
      <w:r w:rsidR="007C5D95">
        <w:rPr>
          <w:rFonts w:eastAsia="Times New Roman" w:cs="Times New Roman"/>
          <w:sz w:val="22"/>
          <w:szCs w:val="22"/>
          <w:lang w:val="en-GB" w:eastAsia="cs-CZ"/>
        </w:rPr>
        <w:t>supplier</w:t>
      </w:r>
      <w:r w:rsidR="007C5D95" w:rsidRPr="007C5D95">
        <w:rPr>
          <w:rFonts w:eastAsia="Times New Roman" w:cs="Times New Roman"/>
          <w:sz w:val="22"/>
          <w:szCs w:val="22"/>
          <w:lang w:val="en-GB" w:eastAsia="cs-CZ"/>
        </w:rPr>
        <w:t xml:space="preserve"> for performance of the public contract</w:t>
      </w:r>
      <w:r w:rsidRPr="00193D87">
        <w:rPr>
          <w:rFonts w:eastAsia="Times New Roman" w:cs="Times New Roman"/>
          <w:sz w:val="22"/>
          <w:szCs w:val="22"/>
          <w:lang w:val="en-GB" w:eastAsia="cs-CZ"/>
        </w:rPr>
        <w:t>.</w:t>
      </w:r>
    </w:p>
    <w:p w:rsidR="007F1B9E" w:rsidRDefault="00D21A00" w:rsidP="007C5D95">
      <w:pPr>
        <w:spacing w:after="120"/>
        <w:ind w:left="1713"/>
        <w:jc w:val="both"/>
        <w:rPr>
          <w:rFonts w:eastAsia="Times New Roman" w:cs="Times New Roman"/>
          <w:sz w:val="22"/>
          <w:szCs w:val="22"/>
          <w:lang w:val="en-GB" w:eastAsia="cs-CZ"/>
        </w:rPr>
      </w:pPr>
      <w:r w:rsidRPr="00D21A00">
        <w:rPr>
          <w:rFonts w:eastAsia="Times New Roman" w:cs="Times New Roman"/>
          <w:sz w:val="22"/>
          <w:szCs w:val="22"/>
          <w:lang w:val="en-GB" w:eastAsia="cs-CZ"/>
        </w:rPr>
        <w:t xml:space="preserve">The implementation team designated by the </w:t>
      </w:r>
      <w:r>
        <w:rPr>
          <w:rFonts w:eastAsia="Times New Roman" w:cs="Times New Roman"/>
          <w:sz w:val="22"/>
          <w:szCs w:val="22"/>
          <w:lang w:val="en-GB" w:eastAsia="cs-CZ"/>
        </w:rPr>
        <w:t>supplier</w:t>
      </w:r>
      <w:r w:rsidRPr="00D21A00">
        <w:rPr>
          <w:rFonts w:eastAsia="Times New Roman" w:cs="Times New Roman"/>
          <w:sz w:val="22"/>
          <w:szCs w:val="22"/>
          <w:lang w:val="en-GB" w:eastAsia="cs-CZ"/>
        </w:rPr>
        <w:t xml:space="preserve"> for performance of the public contract must have at least the following composition</w:t>
      </w:r>
      <w:r>
        <w:rPr>
          <w:rFonts w:eastAsia="Times New Roman" w:cs="Times New Roman"/>
          <w:sz w:val="22"/>
          <w:szCs w:val="22"/>
          <w:lang w:val="en-GB" w:eastAsia="cs-CZ"/>
        </w:rPr>
        <w:t xml:space="preserve"> of at least </w:t>
      </w:r>
      <w:r w:rsidRPr="00D21A00">
        <w:rPr>
          <w:rFonts w:eastAsia="Times New Roman" w:cs="Times New Roman"/>
          <w:b/>
          <w:bCs/>
          <w:sz w:val="22"/>
          <w:szCs w:val="22"/>
          <w:lang w:val="en-GB" w:eastAsia="cs-CZ"/>
        </w:rPr>
        <w:t>two</w:t>
      </w:r>
      <w:r>
        <w:rPr>
          <w:rFonts w:eastAsia="Times New Roman" w:cs="Times New Roman"/>
          <w:sz w:val="22"/>
          <w:szCs w:val="22"/>
          <w:lang w:val="en-GB" w:eastAsia="cs-CZ"/>
        </w:rPr>
        <w:t xml:space="preserve"> members</w:t>
      </w:r>
      <w:r w:rsidRPr="00D21A00">
        <w:rPr>
          <w:rFonts w:eastAsia="Times New Roman" w:cs="Times New Roman"/>
          <w:sz w:val="22"/>
          <w:szCs w:val="22"/>
          <w:lang w:val="en-GB" w:eastAsia="cs-CZ"/>
        </w:rPr>
        <w:t>, while the members of the implementation team must meet the following minimum requirements set by the Contracting Authority</w:t>
      </w:r>
      <w:r w:rsidR="001D1EB5">
        <w:rPr>
          <w:rFonts w:eastAsia="Times New Roman" w:cs="Times New Roman"/>
          <w:sz w:val="22"/>
          <w:szCs w:val="22"/>
          <w:lang w:val="en-GB" w:eastAsia="cs-CZ"/>
        </w:rPr>
        <w:t xml:space="preserve"> (</w:t>
      </w:r>
      <w:r w:rsidR="001D1EB5" w:rsidRPr="005363B8">
        <w:rPr>
          <w:rFonts w:eastAsia="Times New Roman" w:cs="Times New Roman"/>
          <w:b/>
          <w:bCs/>
          <w:sz w:val="22"/>
          <w:szCs w:val="22"/>
          <w:lang w:val="en-GB" w:eastAsia="cs-CZ"/>
        </w:rPr>
        <w:t>member of the implementation team can be assign</w:t>
      </w:r>
      <w:r w:rsidR="002F1A8E">
        <w:rPr>
          <w:rFonts w:eastAsia="Times New Roman" w:cs="Times New Roman"/>
          <w:b/>
          <w:bCs/>
          <w:sz w:val="22"/>
          <w:szCs w:val="22"/>
          <w:lang w:val="en-GB" w:eastAsia="cs-CZ"/>
        </w:rPr>
        <w:t>ed</w:t>
      </w:r>
      <w:r w:rsidR="001D1EB5" w:rsidRPr="005363B8">
        <w:rPr>
          <w:rFonts w:eastAsia="Times New Roman" w:cs="Times New Roman"/>
          <w:b/>
          <w:bCs/>
          <w:sz w:val="22"/>
          <w:szCs w:val="22"/>
          <w:lang w:val="en-GB" w:eastAsia="cs-CZ"/>
        </w:rPr>
        <w:t xml:space="preserve"> to more than one position, </w:t>
      </w:r>
      <w:r w:rsidR="002F1A8E">
        <w:rPr>
          <w:rFonts w:eastAsia="Times New Roman" w:cs="Times New Roman"/>
          <w:b/>
          <w:bCs/>
          <w:sz w:val="22"/>
          <w:szCs w:val="22"/>
          <w:lang w:val="en-GB" w:eastAsia="cs-CZ"/>
        </w:rPr>
        <w:t>i.e. the implementation team must have two or three members</w:t>
      </w:r>
      <w:r w:rsidR="001D1EB5">
        <w:rPr>
          <w:rFonts w:eastAsia="Times New Roman" w:cs="Times New Roman"/>
          <w:sz w:val="22"/>
          <w:szCs w:val="22"/>
          <w:lang w:val="en-GB" w:eastAsia="cs-CZ"/>
        </w:rPr>
        <w:t>)</w:t>
      </w:r>
      <w:r w:rsidRPr="00D21A00">
        <w:rPr>
          <w:rFonts w:eastAsia="Times New Roman" w:cs="Times New Roman"/>
          <w:sz w:val="22"/>
          <w:szCs w:val="22"/>
          <w:lang w:val="en-GB" w:eastAsia="cs-CZ"/>
        </w:rPr>
        <w:t>:</w:t>
      </w:r>
    </w:p>
    <w:p w:rsidR="00D21A00" w:rsidRDefault="00D21A00" w:rsidP="007C5D95">
      <w:pPr>
        <w:spacing w:after="120"/>
        <w:ind w:left="1713"/>
        <w:jc w:val="both"/>
        <w:rPr>
          <w:rFonts w:eastAsia="Times New Roman" w:cs="Times New Roman"/>
          <w:sz w:val="22"/>
          <w:szCs w:val="22"/>
          <w:lang w:val="en-GB" w:eastAsia="cs-CZ"/>
        </w:rPr>
      </w:pPr>
    </w:p>
    <w:p w:rsidR="00D21A00" w:rsidRPr="005363B8" w:rsidRDefault="00D21A00" w:rsidP="00D21A00">
      <w:pPr>
        <w:pStyle w:val="Odstavecseseznamem"/>
        <w:numPr>
          <w:ilvl w:val="0"/>
          <w:numId w:val="26"/>
        </w:numPr>
        <w:spacing w:after="120"/>
        <w:jc w:val="both"/>
        <w:rPr>
          <w:rFonts w:eastAsia="Times New Roman" w:cs="Times New Roman"/>
          <w:b/>
          <w:bCs/>
          <w:sz w:val="22"/>
          <w:szCs w:val="22"/>
          <w:lang w:val="en-GB" w:eastAsia="cs-CZ"/>
        </w:rPr>
      </w:pPr>
      <w:r w:rsidRPr="005363B8">
        <w:rPr>
          <w:rFonts w:eastAsia="Times New Roman" w:cs="Times New Roman"/>
          <w:b/>
          <w:bCs/>
          <w:sz w:val="22"/>
          <w:szCs w:val="22"/>
          <w:lang w:val="en-GB" w:eastAsia="cs-CZ"/>
        </w:rPr>
        <w:t>Developer</w:t>
      </w:r>
    </w:p>
    <w:p w:rsidR="00D21A00" w:rsidRPr="00D21A00" w:rsidRDefault="00D21A00" w:rsidP="00D21A00">
      <w:pPr>
        <w:pStyle w:val="Odstavecseseznamem"/>
        <w:numPr>
          <w:ilvl w:val="1"/>
          <w:numId w:val="26"/>
        </w:numPr>
        <w:spacing w:after="120"/>
        <w:jc w:val="both"/>
        <w:rPr>
          <w:rFonts w:eastAsia="Times New Roman" w:cs="Times New Roman"/>
          <w:sz w:val="22"/>
          <w:szCs w:val="22"/>
          <w:lang w:val="en-US" w:eastAsia="cs-CZ"/>
        </w:rPr>
      </w:pPr>
      <w:r w:rsidRPr="00D21A00">
        <w:rPr>
          <w:rFonts w:eastAsia="Times New Roman" w:cs="Times New Roman"/>
          <w:sz w:val="22"/>
          <w:szCs w:val="22"/>
          <w:lang w:val="en-US" w:eastAsia="cs-CZ"/>
        </w:rPr>
        <w:t>Five years of experience in the professional LabVIEW development</w:t>
      </w:r>
    </w:p>
    <w:p w:rsidR="00D21A00" w:rsidRPr="00D21A00" w:rsidRDefault="00D21A00" w:rsidP="00D21A00">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CLD or CLA level certification in LabVIEW</w:t>
      </w:r>
    </w:p>
    <w:p w:rsidR="00D21A00" w:rsidRPr="00D21A00" w:rsidRDefault="00D21A00" w:rsidP="00D21A00">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English B2</w:t>
      </w:r>
    </w:p>
    <w:p w:rsidR="00D21A00" w:rsidRPr="00D21A00" w:rsidRDefault="00D21A00" w:rsidP="00D21A00">
      <w:pPr>
        <w:suppressAutoHyphens w:val="0"/>
        <w:rPr>
          <w:rFonts w:ascii="Times New Roman" w:eastAsia="Times New Roman" w:hAnsi="Times New Roman" w:cs="Times New Roman"/>
          <w:lang w:eastAsia="cs-CZ"/>
        </w:rPr>
      </w:pPr>
    </w:p>
    <w:p w:rsidR="00D21A00" w:rsidRPr="005363B8" w:rsidRDefault="00D21A00" w:rsidP="00D21A00">
      <w:pPr>
        <w:pStyle w:val="Odstavecseseznamem"/>
        <w:numPr>
          <w:ilvl w:val="0"/>
          <w:numId w:val="26"/>
        </w:numPr>
        <w:spacing w:after="120"/>
        <w:jc w:val="both"/>
        <w:rPr>
          <w:rFonts w:eastAsia="Times New Roman" w:cs="Times New Roman"/>
          <w:b/>
          <w:bCs/>
          <w:sz w:val="22"/>
          <w:szCs w:val="22"/>
          <w:lang w:val="en-GB" w:eastAsia="cs-CZ"/>
        </w:rPr>
      </w:pPr>
      <w:r w:rsidRPr="005363B8">
        <w:rPr>
          <w:rFonts w:eastAsia="Times New Roman" w:cs="Times New Roman"/>
          <w:b/>
          <w:bCs/>
          <w:sz w:val="22"/>
          <w:szCs w:val="22"/>
          <w:lang w:val="en-GB" w:eastAsia="cs-CZ"/>
        </w:rPr>
        <w:t>Developer with B&amp;R training in PLC development</w:t>
      </w:r>
    </w:p>
    <w:p w:rsidR="00D21A00" w:rsidRPr="00D21A00" w:rsidRDefault="00D21A00" w:rsidP="00D21A00">
      <w:pPr>
        <w:pStyle w:val="Odstavecseseznamem"/>
        <w:numPr>
          <w:ilvl w:val="1"/>
          <w:numId w:val="26"/>
        </w:numPr>
        <w:spacing w:after="120"/>
        <w:jc w:val="both"/>
        <w:rPr>
          <w:rFonts w:eastAsia="Times New Roman" w:cs="Times New Roman"/>
          <w:sz w:val="22"/>
          <w:szCs w:val="22"/>
          <w:lang w:val="en-US" w:eastAsia="cs-CZ"/>
        </w:rPr>
      </w:pPr>
      <w:r w:rsidRPr="00D21A00">
        <w:rPr>
          <w:rFonts w:eastAsia="Times New Roman" w:cs="Times New Roman"/>
          <w:sz w:val="22"/>
          <w:szCs w:val="22"/>
          <w:lang w:val="en-US" w:eastAsia="cs-CZ"/>
        </w:rPr>
        <w:t>Five years of experience in the professional LabVIEW development</w:t>
      </w:r>
    </w:p>
    <w:p w:rsidR="00D21A00" w:rsidRPr="00D21A00" w:rsidRDefault="00D21A00" w:rsidP="00D21A00">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CLD or CLA level certification in LabVIEW</w:t>
      </w:r>
    </w:p>
    <w:p w:rsidR="00D21A00" w:rsidRPr="00D21A00" w:rsidRDefault="00D21A00" w:rsidP="00D21A00">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English B2</w:t>
      </w:r>
    </w:p>
    <w:p w:rsidR="00D21A00" w:rsidRPr="005363B8" w:rsidRDefault="00D21A00" w:rsidP="00D21A00">
      <w:pPr>
        <w:pStyle w:val="Odstavecseseznamem"/>
        <w:numPr>
          <w:ilvl w:val="1"/>
          <w:numId w:val="26"/>
        </w:numPr>
        <w:suppressAutoHyphens w:val="0"/>
        <w:rPr>
          <w:rFonts w:ascii="Times New Roman" w:eastAsia="Times New Roman" w:hAnsi="Times New Roman" w:cs="Times New Roman"/>
          <w:lang w:eastAsia="cs-CZ"/>
        </w:rPr>
      </w:pPr>
      <w:r w:rsidRPr="00D21A00">
        <w:rPr>
          <w:rFonts w:eastAsia="Times New Roman"/>
          <w:color w:val="000000"/>
          <w:sz w:val="22"/>
          <w:szCs w:val="22"/>
          <w:lang w:eastAsia="cs-CZ"/>
        </w:rPr>
        <w:t>B&amp;R training in PLC development</w:t>
      </w:r>
    </w:p>
    <w:p w:rsidR="006F0C0E" w:rsidRPr="005363B8" w:rsidRDefault="006F0C0E" w:rsidP="005363B8">
      <w:pPr>
        <w:pStyle w:val="Odstavecseseznamem"/>
        <w:suppressAutoHyphens w:val="0"/>
        <w:ind w:left="2793"/>
        <w:rPr>
          <w:rFonts w:ascii="Times New Roman" w:eastAsia="Times New Roman" w:hAnsi="Times New Roman" w:cs="Times New Roman"/>
          <w:lang w:eastAsia="cs-CZ"/>
        </w:rPr>
      </w:pPr>
    </w:p>
    <w:p w:rsidR="006F0C0E" w:rsidRPr="005363B8" w:rsidRDefault="006F0C0E" w:rsidP="006F0C0E">
      <w:pPr>
        <w:pStyle w:val="Odstavecseseznamem"/>
        <w:numPr>
          <w:ilvl w:val="0"/>
          <w:numId w:val="26"/>
        </w:numPr>
        <w:suppressAutoHyphens w:val="0"/>
        <w:rPr>
          <w:rFonts w:ascii="Times New Roman" w:eastAsia="Times New Roman" w:hAnsi="Times New Roman" w:cs="Times New Roman"/>
          <w:b/>
          <w:bCs/>
          <w:lang w:eastAsia="cs-CZ"/>
        </w:rPr>
      </w:pPr>
      <w:r w:rsidRPr="005363B8">
        <w:rPr>
          <w:rFonts w:eastAsia="Times New Roman"/>
          <w:b/>
          <w:bCs/>
          <w:color w:val="000000"/>
          <w:sz w:val="22"/>
          <w:szCs w:val="22"/>
          <w:lang w:eastAsia="cs-CZ"/>
        </w:rPr>
        <w:t>Developer with knowl</w:t>
      </w:r>
      <w:r w:rsidR="00553731" w:rsidRPr="005363B8">
        <w:rPr>
          <w:rFonts w:eastAsia="Times New Roman"/>
          <w:b/>
          <w:bCs/>
          <w:color w:val="000000"/>
          <w:sz w:val="22"/>
          <w:szCs w:val="22"/>
          <w:lang w:eastAsia="cs-CZ"/>
        </w:rPr>
        <w:t>a</w:t>
      </w:r>
      <w:r w:rsidRPr="005363B8">
        <w:rPr>
          <w:rFonts w:eastAsia="Times New Roman"/>
          <w:b/>
          <w:bCs/>
          <w:color w:val="000000"/>
          <w:sz w:val="22"/>
          <w:szCs w:val="22"/>
          <w:lang w:eastAsia="cs-CZ"/>
        </w:rPr>
        <w:t xml:space="preserve">dge </w:t>
      </w:r>
      <w:r w:rsidR="00553731" w:rsidRPr="005363B8">
        <w:rPr>
          <w:rFonts w:eastAsia="Times New Roman"/>
          <w:b/>
          <w:bCs/>
          <w:color w:val="000000"/>
          <w:sz w:val="22"/>
          <w:szCs w:val="22"/>
          <w:lang w:eastAsia="cs-CZ"/>
        </w:rPr>
        <w:t xml:space="preserve">of </w:t>
      </w:r>
      <w:r w:rsidRPr="005363B8">
        <w:rPr>
          <w:rFonts w:eastAsia="Times New Roman"/>
          <w:b/>
          <w:bCs/>
          <w:color w:val="000000"/>
          <w:sz w:val="22"/>
          <w:szCs w:val="22"/>
          <w:lang w:eastAsia="cs-CZ"/>
        </w:rPr>
        <w:t>EPICS and  TANGO control system frameworks</w:t>
      </w:r>
    </w:p>
    <w:p w:rsidR="00553731" w:rsidRPr="00D21A00" w:rsidRDefault="00553731" w:rsidP="00553731">
      <w:pPr>
        <w:pStyle w:val="Odstavecseseznamem"/>
        <w:numPr>
          <w:ilvl w:val="1"/>
          <w:numId w:val="26"/>
        </w:numPr>
        <w:spacing w:after="120"/>
        <w:jc w:val="both"/>
        <w:rPr>
          <w:rFonts w:eastAsia="Times New Roman" w:cs="Times New Roman"/>
          <w:sz w:val="22"/>
          <w:szCs w:val="22"/>
          <w:lang w:val="en-US" w:eastAsia="cs-CZ"/>
        </w:rPr>
      </w:pPr>
      <w:r w:rsidRPr="00D21A00">
        <w:rPr>
          <w:rFonts w:eastAsia="Times New Roman" w:cs="Times New Roman"/>
          <w:sz w:val="22"/>
          <w:szCs w:val="22"/>
          <w:lang w:val="en-US" w:eastAsia="cs-CZ"/>
        </w:rPr>
        <w:t>Five years of experience in the professional LabVIEW development</w:t>
      </w:r>
    </w:p>
    <w:p w:rsidR="00553731" w:rsidRPr="00D21A00" w:rsidRDefault="00553731" w:rsidP="00553731">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CLD or CLA level certification in LabVIEW</w:t>
      </w:r>
    </w:p>
    <w:p w:rsidR="00553731" w:rsidRPr="005363B8" w:rsidRDefault="00553731" w:rsidP="00553731">
      <w:pPr>
        <w:pStyle w:val="Odstavecseseznamem"/>
        <w:numPr>
          <w:ilvl w:val="1"/>
          <w:numId w:val="26"/>
        </w:numPr>
        <w:suppressAutoHyphens w:val="0"/>
        <w:rPr>
          <w:rFonts w:ascii="Times New Roman" w:eastAsia="Times New Roman" w:hAnsi="Times New Roman" w:cs="Times New Roman"/>
          <w:lang w:val="en-US" w:eastAsia="cs-CZ"/>
        </w:rPr>
      </w:pPr>
      <w:r w:rsidRPr="00D21A00">
        <w:rPr>
          <w:rFonts w:eastAsia="Times New Roman"/>
          <w:color w:val="000000"/>
          <w:sz w:val="22"/>
          <w:szCs w:val="22"/>
          <w:lang w:val="en-US" w:eastAsia="cs-CZ"/>
        </w:rPr>
        <w:t>English B2</w:t>
      </w:r>
    </w:p>
    <w:p w:rsidR="00553731" w:rsidRPr="00D21A00" w:rsidRDefault="00553731" w:rsidP="00553731">
      <w:pPr>
        <w:pStyle w:val="Odstavecseseznamem"/>
        <w:numPr>
          <w:ilvl w:val="1"/>
          <w:numId w:val="26"/>
        </w:numPr>
        <w:suppressAutoHyphens w:val="0"/>
        <w:rPr>
          <w:rFonts w:ascii="Times New Roman" w:eastAsia="Times New Roman" w:hAnsi="Times New Roman" w:cs="Times New Roman"/>
          <w:lang w:val="en-US" w:eastAsia="cs-CZ"/>
        </w:rPr>
      </w:pPr>
      <w:r>
        <w:rPr>
          <w:rFonts w:eastAsia="Times New Roman"/>
          <w:color w:val="000000"/>
          <w:sz w:val="22"/>
          <w:szCs w:val="22"/>
          <w:lang w:eastAsia="cs-CZ"/>
        </w:rPr>
        <w:t xml:space="preserve">knowladge of </w:t>
      </w:r>
      <w:r w:rsidRPr="006F0C0E">
        <w:rPr>
          <w:rFonts w:eastAsia="Times New Roman"/>
          <w:color w:val="000000"/>
          <w:sz w:val="22"/>
          <w:szCs w:val="22"/>
          <w:lang w:eastAsia="cs-CZ"/>
        </w:rPr>
        <w:t>EPICS and  TANGO control system frameworks</w:t>
      </w:r>
    </w:p>
    <w:p w:rsidR="00553731" w:rsidRPr="00D21A00" w:rsidRDefault="00553731" w:rsidP="005363B8">
      <w:pPr>
        <w:pStyle w:val="Odstavecseseznamem"/>
        <w:suppressAutoHyphens w:val="0"/>
        <w:ind w:left="2073"/>
        <w:rPr>
          <w:rFonts w:ascii="Times New Roman" w:eastAsia="Times New Roman" w:hAnsi="Times New Roman" w:cs="Times New Roman"/>
          <w:lang w:eastAsia="cs-CZ"/>
        </w:rPr>
      </w:pPr>
    </w:p>
    <w:p w:rsidR="00D21A00" w:rsidRPr="00D21A00" w:rsidRDefault="00D21A00" w:rsidP="00D21A00">
      <w:pPr>
        <w:pStyle w:val="Odstavecseseznamem"/>
        <w:suppressAutoHyphens w:val="0"/>
        <w:ind w:left="2793"/>
        <w:rPr>
          <w:rFonts w:ascii="Times New Roman" w:eastAsia="Times New Roman" w:hAnsi="Times New Roman" w:cs="Times New Roman"/>
          <w:lang w:val="en-US" w:eastAsia="cs-CZ"/>
        </w:rPr>
      </w:pPr>
    </w:p>
    <w:p w:rsidR="00D21A00" w:rsidRPr="00D06E67" w:rsidRDefault="00D21A00" w:rsidP="00D21A00">
      <w:pPr>
        <w:spacing w:after="240"/>
        <w:ind w:left="1713"/>
        <w:jc w:val="both"/>
        <w:rPr>
          <w:rFonts w:eastAsia="Times New Roman" w:cs="Times New Roman"/>
          <w:sz w:val="22"/>
          <w:szCs w:val="22"/>
          <w:lang w:val="en-GB" w:eastAsia="cs-CZ"/>
        </w:rPr>
      </w:pPr>
      <w:r>
        <w:rPr>
          <w:rFonts w:eastAsia="Times New Roman" w:cs="Times New Roman"/>
          <w:sz w:val="22"/>
          <w:szCs w:val="22"/>
          <w:lang w:val="en-GB" w:eastAsia="cs-CZ"/>
        </w:rPr>
        <w:t>Supplier</w:t>
      </w:r>
      <w:r w:rsidR="007C5D95" w:rsidRPr="005516A2">
        <w:rPr>
          <w:rFonts w:eastAsia="Times New Roman" w:cs="Times New Roman"/>
          <w:sz w:val="22"/>
          <w:szCs w:val="22"/>
          <w:lang w:val="en-GB" w:eastAsia="cs-CZ"/>
        </w:rPr>
        <w:t xml:space="preserve"> shall make a part of its bid an affidavit on </w:t>
      </w:r>
      <w:r>
        <w:rPr>
          <w:rFonts w:eastAsia="Times New Roman" w:cs="Times New Roman"/>
          <w:sz w:val="22"/>
          <w:szCs w:val="22"/>
          <w:lang w:val="en-GB" w:eastAsia="cs-CZ"/>
        </w:rPr>
        <w:t>the composition of the</w:t>
      </w:r>
      <w:r w:rsidRPr="00D21A00">
        <w:rPr>
          <w:rFonts w:eastAsia="Times New Roman" w:cs="Times New Roman"/>
          <w:sz w:val="22"/>
          <w:szCs w:val="22"/>
          <w:lang w:val="en-GB" w:eastAsia="cs-CZ"/>
        </w:rPr>
        <w:t xml:space="preserve"> implementation team</w:t>
      </w:r>
      <w:r>
        <w:rPr>
          <w:rFonts w:eastAsia="Times New Roman" w:cs="Times New Roman"/>
          <w:sz w:val="22"/>
          <w:szCs w:val="22"/>
          <w:lang w:val="en-GB" w:eastAsia="cs-CZ"/>
        </w:rPr>
        <w:t>. Participants</w:t>
      </w:r>
      <w:r w:rsidRPr="005516A2">
        <w:rPr>
          <w:rFonts w:eastAsia="Times New Roman" w:cs="Times New Roman"/>
          <w:sz w:val="22"/>
          <w:szCs w:val="22"/>
          <w:lang w:val="en-GB" w:eastAsia="cs-CZ"/>
        </w:rPr>
        <w:t xml:space="preserve"> are recommended to use a form affidavit that is attached hereto as an </w:t>
      </w:r>
      <w:r w:rsidRPr="001A650C">
        <w:rPr>
          <w:rFonts w:eastAsia="Times New Roman" w:cs="Times New Roman"/>
          <w:b/>
          <w:sz w:val="22"/>
          <w:szCs w:val="22"/>
          <w:u w:val="single"/>
          <w:lang w:val="en-GB" w:eastAsia="cs-CZ"/>
        </w:rPr>
        <w:t xml:space="preserve">Annex No </w:t>
      </w:r>
      <w:r w:rsidR="00F16DF8">
        <w:rPr>
          <w:rFonts w:eastAsia="Times New Roman" w:cs="Times New Roman"/>
          <w:b/>
          <w:sz w:val="22"/>
          <w:szCs w:val="22"/>
          <w:u w:val="single"/>
          <w:lang w:val="en-GB" w:eastAsia="cs-CZ"/>
        </w:rPr>
        <w:t>2</w:t>
      </w:r>
      <w:r w:rsidRPr="005516A2">
        <w:rPr>
          <w:rFonts w:eastAsia="Times New Roman" w:cs="Times New Roman"/>
          <w:b/>
          <w:sz w:val="22"/>
          <w:szCs w:val="22"/>
          <w:lang w:val="en-GB" w:eastAsia="cs-CZ"/>
        </w:rPr>
        <w:t>.</w:t>
      </w:r>
    </w:p>
    <w:p w:rsidR="00D21A00" w:rsidRPr="00D21A00" w:rsidRDefault="00D21A00" w:rsidP="00D21A00">
      <w:pPr>
        <w:spacing w:after="120"/>
        <w:ind w:left="1713"/>
        <w:jc w:val="both"/>
        <w:rPr>
          <w:rFonts w:eastAsia="Times New Roman" w:cs="Times New Roman"/>
          <w:sz w:val="22"/>
          <w:szCs w:val="22"/>
          <w:lang w:val="en-GB" w:eastAsia="cs-CZ"/>
        </w:rPr>
      </w:pPr>
      <w:r w:rsidRPr="00D21A00">
        <w:rPr>
          <w:rFonts w:eastAsia="Times New Roman" w:cs="Times New Roman"/>
          <w:sz w:val="22"/>
          <w:szCs w:val="22"/>
          <w:lang w:val="en-GB" w:eastAsia="cs-CZ"/>
        </w:rPr>
        <w:t xml:space="preserve">The affidavit must be accompanied by professional CVs of all members of the implementation team, which will clearly indicate the fulfilment of the </w:t>
      </w:r>
      <w:r>
        <w:rPr>
          <w:rFonts w:eastAsia="Times New Roman" w:cs="Times New Roman"/>
          <w:sz w:val="22"/>
          <w:szCs w:val="22"/>
          <w:lang w:val="en-GB" w:eastAsia="cs-CZ"/>
        </w:rPr>
        <w:t>Contracting Authority</w:t>
      </w:r>
      <w:r w:rsidRPr="00D21A00">
        <w:rPr>
          <w:rFonts w:eastAsia="Times New Roman" w:cs="Times New Roman"/>
          <w:sz w:val="22"/>
          <w:szCs w:val="22"/>
          <w:lang w:val="en-GB" w:eastAsia="cs-CZ"/>
        </w:rPr>
        <w:t xml:space="preserve">’s minimum requirements. The </w:t>
      </w:r>
      <w:r>
        <w:rPr>
          <w:rFonts w:eastAsia="Times New Roman" w:cs="Times New Roman"/>
          <w:sz w:val="22"/>
          <w:szCs w:val="22"/>
          <w:lang w:val="en-GB" w:eastAsia="cs-CZ"/>
        </w:rPr>
        <w:t>CV</w:t>
      </w:r>
      <w:r w:rsidRPr="00D21A00">
        <w:rPr>
          <w:rFonts w:eastAsia="Times New Roman" w:cs="Times New Roman"/>
          <w:sz w:val="22"/>
          <w:szCs w:val="22"/>
          <w:lang w:val="en-GB" w:eastAsia="cs-CZ"/>
        </w:rPr>
        <w:t xml:space="preserve"> will contain at least:</w:t>
      </w:r>
    </w:p>
    <w:p w:rsidR="00D21A00" w:rsidRPr="00D21A00" w:rsidRDefault="00D21A00" w:rsidP="00D21A00">
      <w:pPr>
        <w:pStyle w:val="Odstavecseseznamem"/>
        <w:numPr>
          <w:ilvl w:val="0"/>
          <w:numId w:val="28"/>
        </w:numPr>
        <w:spacing w:after="120"/>
        <w:jc w:val="both"/>
        <w:rPr>
          <w:rFonts w:eastAsia="Times New Roman" w:cs="Times New Roman"/>
          <w:sz w:val="22"/>
          <w:szCs w:val="22"/>
          <w:lang w:val="en-GB" w:eastAsia="cs-CZ"/>
        </w:rPr>
      </w:pPr>
      <w:r w:rsidRPr="00D21A00">
        <w:rPr>
          <w:rFonts w:eastAsia="Times New Roman" w:cs="Times New Roman"/>
          <w:sz w:val="22"/>
          <w:szCs w:val="22"/>
          <w:lang w:val="en-GB" w:eastAsia="cs-CZ"/>
        </w:rPr>
        <w:t xml:space="preserve">the name and surname of the </w:t>
      </w:r>
      <w:r>
        <w:rPr>
          <w:rFonts w:eastAsia="Times New Roman" w:cs="Times New Roman"/>
          <w:sz w:val="22"/>
          <w:szCs w:val="22"/>
          <w:lang w:val="en-GB" w:eastAsia="cs-CZ"/>
        </w:rPr>
        <w:t>implementation</w:t>
      </w:r>
      <w:r w:rsidRPr="00D21A00">
        <w:rPr>
          <w:rFonts w:eastAsia="Times New Roman" w:cs="Times New Roman"/>
          <w:sz w:val="22"/>
          <w:szCs w:val="22"/>
          <w:lang w:val="en-GB" w:eastAsia="cs-CZ"/>
        </w:rPr>
        <w:t xml:space="preserve"> team member,</w:t>
      </w:r>
    </w:p>
    <w:p w:rsidR="00D21A00" w:rsidRPr="00D21A00" w:rsidRDefault="00D21A00" w:rsidP="00D21A00">
      <w:pPr>
        <w:pStyle w:val="Odstavecseseznamem"/>
        <w:numPr>
          <w:ilvl w:val="0"/>
          <w:numId w:val="28"/>
        </w:numPr>
        <w:spacing w:after="120"/>
        <w:jc w:val="both"/>
        <w:rPr>
          <w:rFonts w:eastAsia="Times New Roman" w:cs="Times New Roman"/>
          <w:sz w:val="22"/>
          <w:szCs w:val="22"/>
          <w:lang w:val="en-GB" w:eastAsia="cs-CZ"/>
        </w:rPr>
      </w:pPr>
      <w:r w:rsidRPr="00D21A00">
        <w:rPr>
          <w:rFonts w:eastAsia="Times New Roman" w:cs="Times New Roman"/>
          <w:sz w:val="22"/>
          <w:szCs w:val="22"/>
          <w:lang w:val="en-GB" w:eastAsia="cs-CZ"/>
        </w:rPr>
        <w:t>role in the implementation team,</w:t>
      </w:r>
    </w:p>
    <w:p w:rsidR="00D21A00" w:rsidRPr="00D21A00" w:rsidRDefault="00D21A00" w:rsidP="00D21A00">
      <w:pPr>
        <w:pStyle w:val="Odstavecseseznamem"/>
        <w:numPr>
          <w:ilvl w:val="0"/>
          <w:numId w:val="28"/>
        </w:numPr>
        <w:spacing w:after="120"/>
        <w:jc w:val="both"/>
        <w:rPr>
          <w:rFonts w:eastAsia="Times New Roman" w:cs="Times New Roman"/>
          <w:sz w:val="22"/>
          <w:szCs w:val="22"/>
          <w:lang w:val="en-GB" w:eastAsia="cs-CZ"/>
        </w:rPr>
      </w:pPr>
      <w:r w:rsidRPr="00D21A00">
        <w:rPr>
          <w:rFonts w:eastAsia="Times New Roman" w:cs="Times New Roman"/>
          <w:sz w:val="22"/>
          <w:szCs w:val="22"/>
          <w:lang w:val="en-GB" w:eastAsia="cs-CZ"/>
        </w:rPr>
        <w:t>information on the qualification of the member of the implementation team (education, professional experience, certification and experience on specific contracts corresponding to the requirements of the Contracting Authority, including where the member of the implementation team acquired such professional experience),</w:t>
      </w:r>
    </w:p>
    <w:p w:rsidR="00D21A00" w:rsidRPr="00D21A00" w:rsidRDefault="00D21A00" w:rsidP="00D21A00">
      <w:pPr>
        <w:pStyle w:val="Odstavecseseznamem"/>
        <w:numPr>
          <w:ilvl w:val="0"/>
          <w:numId w:val="28"/>
        </w:numPr>
        <w:spacing w:after="120"/>
        <w:jc w:val="both"/>
        <w:rPr>
          <w:rFonts w:eastAsia="Times New Roman" w:cs="Times New Roman"/>
          <w:sz w:val="22"/>
          <w:szCs w:val="22"/>
          <w:lang w:val="en-GB" w:eastAsia="cs-CZ"/>
        </w:rPr>
      </w:pPr>
      <w:r w:rsidRPr="00D21A00">
        <w:rPr>
          <w:rFonts w:eastAsia="Times New Roman" w:cs="Times New Roman"/>
          <w:sz w:val="22"/>
          <w:szCs w:val="22"/>
          <w:lang w:val="en-GB" w:eastAsia="cs-CZ"/>
        </w:rPr>
        <w:t xml:space="preserve">information on the relationship between the implementation team member and the </w:t>
      </w:r>
      <w:r>
        <w:rPr>
          <w:rFonts w:eastAsia="Times New Roman" w:cs="Times New Roman"/>
          <w:sz w:val="22"/>
          <w:szCs w:val="22"/>
          <w:lang w:val="en-GB" w:eastAsia="cs-CZ"/>
        </w:rPr>
        <w:t>supplier</w:t>
      </w:r>
      <w:r w:rsidRPr="00D21A00">
        <w:rPr>
          <w:rFonts w:eastAsia="Times New Roman" w:cs="Times New Roman"/>
          <w:sz w:val="22"/>
          <w:szCs w:val="22"/>
          <w:lang w:val="en-GB" w:eastAsia="cs-CZ"/>
        </w:rPr>
        <w:t xml:space="preserve"> (employee or other similar relationship - this will be specified in more detail),</w:t>
      </w:r>
    </w:p>
    <w:p w:rsidR="00D21A00" w:rsidRPr="00D21A00" w:rsidRDefault="00D21A00" w:rsidP="00D21A00">
      <w:pPr>
        <w:pStyle w:val="Odstavecseseznamem"/>
        <w:numPr>
          <w:ilvl w:val="0"/>
          <w:numId w:val="28"/>
        </w:numPr>
        <w:spacing w:after="120"/>
        <w:jc w:val="both"/>
        <w:rPr>
          <w:rFonts w:eastAsia="Times New Roman" w:cs="Times New Roman"/>
          <w:sz w:val="22"/>
          <w:szCs w:val="22"/>
          <w:lang w:val="en-GB" w:eastAsia="cs-CZ"/>
        </w:rPr>
      </w:pPr>
      <w:r w:rsidRPr="00D21A00">
        <w:rPr>
          <w:rFonts w:eastAsia="Times New Roman" w:cs="Times New Roman"/>
          <w:sz w:val="22"/>
          <w:szCs w:val="22"/>
          <w:lang w:val="en-GB" w:eastAsia="cs-CZ"/>
        </w:rPr>
        <w:t xml:space="preserve">fulfilment of the </w:t>
      </w:r>
      <w:r>
        <w:rPr>
          <w:rFonts w:eastAsia="Times New Roman" w:cs="Times New Roman"/>
          <w:sz w:val="22"/>
          <w:szCs w:val="22"/>
          <w:lang w:val="en-GB" w:eastAsia="cs-CZ"/>
        </w:rPr>
        <w:t>Contracting Authority</w:t>
      </w:r>
      <w:r w:rsidRPr="00D21A00">
        <w:rPr>
          <w:rFonts w:eastAsia="Times New Roman" w:cs="Times New Roman"/>
          <w:sz w:val="22"/>
          <w:szCs w:val="22"/>
          <w:lang w:val="en-GB" w:eastAsia="cs-CZ"/>
        </w:rPr>
        <w:t>’s requirement for the minimum length of required experience</w:t>
      </w:r>
    </w:p>
    <w:p w:rsidR="007C5D95" w:rsidRPr="00D06E67" w:rsidRDefault="007C5D95" w:rsidP="007C5D95">
      <w:pPr>
        <w:spacing w:after="240"/>
        <w:ind w:left="1416"/>
        <w:jc w:val="both"/>
        <w:rPr>
          <w:rFonts w:eastAsia="Times New Roman" w:cs="Times New Roman"/>
          <w:sz w:val="22"/>
          <w:szCs w:val="22"/>
          <w:lang w:val="en-GB" w:eastAsia="cs-CZ"/>
        </w:rPr>
      </w:pP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Formal requirements of qualification documents</w:t>
      </w:r>
    </w:p>
    <w:p w:rsidR="007F1B9E" w:rsidRDefault="007F1B9E" w:rsidP="007F1B9E">
      <w:pPr>
        <w:spacing w:after="120"/>
        <w:ind w:left="357"/>
        <w:jc w:val="both"/>
        <w:rPr>
          <w:rFonts w:eastAsia="Times New Roman" w:cs="Times New Roman"/>
          <w:sz w:val="22"/>
          <w:szCs w:val="22"/>
          <w:lang w:val="en-GB" w:eastAsia="cs-CZ"/>
        </w:rPr>
      </w:pPr>
      <w:r w:rsidRPr="00803B82">
        <w:rPr>
          <w:rFonts w:eastAsia="Times New Roman" w:cs="Times New Roman"/>
          <w:sz w:val="22"/>
          <w:szCs w:val="22"/>
          <w:lang w:val="en-GB" w:eastAsia="cs-CZ"/>
        </w:rPr>
        <w:t>The contract</w:t>
      </w:r>
      <w:r>
        <w:rPr>
          <w:rFonts w:eastAsia="Times New Roman" w:cs="Times New Roman"/>
          <w:sz w:val="22"/>
          <w:szCs w:val="22"/>
          <w:lang w:val="en-GB" w:eastAsia="cs-CZ"/>
        </w:rPr>
        <w:t>or</w:t>
      </w:r>
      <w:r w:rsidRPr="00803B82">
        <w:rPr>
          <w:rFonts w:eastAsia="Times New Roman" w:cs="Times New Roman"/>
          <w:sz w:val="22"/>
          <w:szCs w:val="22"/>
          <w:lang w:val="en-GB" w:eastAsia="cs-CZ"/>
        </w:rPr>
        <w:t xml:space="preserve"> will submit simple copies of documents proving the fulfilment of qualification criteria</w:t>
      </w:r>
      <w:r w:rsidRPr="004E2A95">
        <w:rPr>
          <w:rFonts w:eastAsia="Times New Roman" w:cs="Times New Roman"/>
          <w:sz w:val="22"/>
          <w:szCs w:val="22"/>
          <w:lang w:val="en-GB" w:eastAsia="cs-CZ"/>
        </w:rPr>
        <w:t xml:space="preserve">. Before concluding the contract, the Contracting Authority will always request the selected contractor </w:t>
      </w:r>
      <w:r>
        <w:rPr>
          <w:rFonts w:eastAsia="Times New Roman" w:cs="Times New Roman"/>
          <w:sz w:val="22"/>
          <w:szCs w:val="22"/>
          <w:lang w:val="en-GB" w:eastAsia="cs-CZ"/>
        </w:rPr>
        <w:t xml:space="preserve">to </w:t>
      </w:r>
      <w:r w:rsidRPr="004E2A95">
        <w:rPr>
          <w:rFonts w:eastAsia="Times New Roman" w:cs="Times New Roman"/>
          <w:sz w:val="22"/>
          <w:szCs w:val="22"/>
          <w:lang w:val="en-GB" w:eastAsia="cs-CZ"/>
        </w:rPr>
        <w:t>submit the originals or officially certified copies of the qualification documents, unless these were already submitted in the tender</w:t>
      </w:r>
      <w:r>
        <w:rPr>
          <w:rFonts w:eastAsia="Times New Roman" w:cs="Times New Roman"/>
          <w:sz w:val="22"/>
          <w:szCs w:val="22"/>
          <w:lang w:val="en-GB" w:eastAsia="cs-CZ"/>
        </w:rPr>
        <w:t xml:space="preserve"> (e.g. in the bid itself)</w:t>
      </w:r>
      <w:r w:rsidRPr="004E2A95">
        <w:rPr>
          <w:rFonts w:eastAsia="Times New Roman" w:cs="Times New Roman"/>
          <w:sz w:val="22"/>
          <w:szCs w:val="22"/>
          <w:lang w:val="en-GB" w:eastAsia="cs-CZ"/>
        </w:rPr>
        <w:t>.</w:t>
      </w:r>
      <w:r w:rsidRPr="00803B82">
        <w:rPr>
          <w:rFonts w:eastAsia="Times New Roman" w:cs="Times New Roman"/>
          <w:sz w:val="22"/>
          <w:szCs w:val="22"/>
          <w:lang w:val="en-GB" w:eastAsia="cs-CZ"/>
        </w:rPr>
        <w:t xml:space="preserve"> Documents proving the fulfilment of qualification criteria which are in </w:t>
      </w:r>
      <w:r>
        <w:rPr>
          <w:rFonts w:eastAsia="Times New Roman" w:cs="Times New Roman"/>
          <w:sz w:val="22"/>
          <w:szCs w:val="22"/>
          <w:lang w:val="en-GB" w:eastAsia="cs-CZ"/>
        </w:rPr>
        <w:t xml:space="preserve">a language other than the Czech, </w:t>
      </w:r>
      <w:r w:rsidRPr="00803B82">
        <w:rPr>
          <w:rFonts w:eastAsia="Times New Roman" w:cs="Times New Roman"/>
          <w:sz w:val="22"/>
          <w:szCs w:val="22"/>
          <w:lang w:val="en-GB" w:eastAsia="cs-CZ"/>
        </w:rPr>
        <w:t>Slovak</w:t>
      </w:r>
      <w:r>
        <w:rPr>
          <w:rFonts w:eastAsia="Times New Roman" w:cs="Times New Roman"/>
          <w:sz w:val="22"/>
          <w:szCs w:val="22"/>
          <w:lang w:val="en-GB" w:eastAsia="cs-CZ"/>
        </w:rPr>
        <w:t xml:space="preserve"> or English</w:t>
      </w:r>
      <w:r w:rsidRPr="00803B82">
        <w:rPr>
          <w:rFonts w:eastAsia="Times New Roman" w:cs="Times New Roman"/>
          <w:sz w:val="22"/>
          <w:szCs w:val="22"/>
          <w:lang w:val="en-GB" w:eastAsia="cs-CZ"/>
        </w:rPr>
        <w:t xml:space="preserve"> language must be translated into the Czech</w:t>
      </w:r>
      <w:r>
        <w:rPr>
          <w:rFonts w:eastAsia="Times New Roman" w:cs="Times New Roman"/>
          <w:sz w:val="22"/>
          <w:szCs w:val="22"/>
          <w:lang w:val="en-GB" w:eastAsia="cs-CZ"/>
        </w:rPr>
        <w:t xml:space="preserve"> or English</w:t>
      </w:r>
      <w:r w:rsidRPr="00803B82">
        <w:rPr>
          <w:rFonts w:eastAsia="Times New Roman" w:cs="Times New Roman"/>
          <w:sz w:val="22"/>
          <w:szCs w:val="22"/>
          <w:lang w:val="en-GB" w:eastAsia="cs-CZ"/>
        </w:rPr>
        <w:t xml:space="preserve"> language. </w:t>
      </w:r>
    </w:p>
    <w:p w:rsidR="007F1B9E" w:rsidRDefault="007F1B9E" w:rsidP="007F1B9E">
      <w:pPr>
        <w:spacing w:after="120"/>
        <w:ind w:left="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Documents proving the basic qualification criteria pursuant to Section 74 </w:t>
      </w:r>
      <w:r>
        <w:rPr>
          <w:rFonts w:eastAsia="Times New Roman" w:cs="Times New Roman"/>
          <w:sz w:val="22"/>
          <w:szCs w:val="22"/>
          <w:lang w:val="en-GB" w:eastAsia="cs-CZ"/>
        </w:rPr>
        <w:t xml:space="preserve">of the Act </w:t>
      </w:r>
      <w:r w:rsidRPr="00803B82">
        <w:rPr>
          <w:rFonts w:eastAsia="Times New Roman" w:cs="Times New Roman"/>
          <w:sz w:val="22"/>
          <w:szCs w:val="22"/>
          <w:lang w:val="en-GB" w:eastAsia="cs-CZ"/>
        </w:rPr>
        <w:t xml:space="preserve">and professional qualification criteria pursuant to Section 77(1) </w:t>
      </w:r>
      <w:r>
        <w:rPr>
          <w:rFonts w:eastAsia="Times New Roman" w:cs="Times New Roman"/>
          <w:sz w:val="22"/>
          <w:szCs w:val="22"/>
          <w:lang w:val="en-GB" w:eastAsia="cs-CZ"/>
        </w:rPr>
        <w:t xml:space="preserve">of the Act </w:t>
      </w:r>
      <w:r w:rsidRPr="00803B82">
        <w:rPr>
          <w:rFonts w:eastAsia="Times New Roman" w:cs="Times New Roman"/>
          <w:sz w:val="22"/>
          <w:szCs w:val="22"/>
          <w:lang w:val="en-GB" w:eastAsia="cs-CZ"/>
        </w:rPr>
        <w:t xml:space="preserve">must prove the fulfilment of the required qualification criterion no more than 3 months before the commencement date of the tender. </w:t>
      </w: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Documents on qualification substitution by means of affidavit</w:t>
      </w:r>
    </w:p>
    <w:p w:rsidR="007F1B9E" w:rsidRDefault="007F1B9E" w:rsidP="007F1B9E">
      <w:pPr>
        <w:spacing w:after="120"/>
        <w:ind w:left="357"/>
        <w:jc w:val="both"/>
        <w:rPr>
          <w:rFonts w:eastAsia="Times New Roman" w:cs="Times New Roman"/>
          <w:sz w:val="22"/>
          <w:szCs w:val="22"/>
          <w:lang w:val="en-GB" w:eastAsia="cs-CZ"/>
        </w:rPr>
      </w:pPr>
      <w:r w:rsidRPr="0034040A">
        <w:rPr>
          <w:rFonts w:eastAsia="Times New Roman" w:cs="Times New Roman"/>
          <w:sz w:val="22"/>
          <w:szCs w:val="22"/>
          <w:lang w:val="en-GB" w:eastAsia="cs-CZ"/>
        </w:rPr>
        <w:t xml:space="preserve">The Contracting Authority stipulates pursuant to Section 86(3) of the Act that </w:t>
      </w:r>
      <w:r>
        <w:rPr>
          <w:rFonts w:eastAsia="Times New Roman" w:cs="Times New Roman"/>
          <w:sz w:val="22"/>
          <w:szCs w:val="22"/>
          <w:lang w:val="en-GB" w:eastAsia="cs-CZ"/>
        </w:rPr>
        <w:t>participant</w:t>
      </w:r>
      <w:r w:rsidRPr="0034040A">
        <w:rPr>
          <w:rFonts w:eastAsia="Times New Roman" w:cs="Times New Roman"/>
          <w:sz w:val="22"/>
          <w:szCs w:val="22"/>
          <w:lang w:val="en-GB" w:eastAsia="cs-CZ"/>
        </w:rPr>
        <w:t xml:space="preserve"> is entitled to substitute the aforementioned documents required within </w:t>
      </w:r>
      <w:r w:rsidRPr="0034040A">
        <w:rPr>
          <w:rFonts w:eastAsia="Times New Roman" w:cs="Times New Roman"/>
          <w:b/>
          <w:sz w:val="22"/>
          <w:szCs w:val="22"/>
          <w:lang w:val="en-GB" w:eastAsia="cs-CZ"/>
        </w:rPr>
        <w:t>basic</w:t>
      </w:r>
      <w:r w:rsidRPr="0034040A">
        <w:rPr>
          <w:rFonts w:eastAsia="Times New Roman" w:cs="Times New Roman"/>
          <w:sz w:val="22"/>
          <w:szCs w:val="22"/>
          <w:lang w:val="en-GB" w:eastAsia="cs-CZ"/>
        </w:rPr>
        <w:t xml:space="preserve"> and </w:t>
      </w:r>
      <w:r w:rsidRPr="0034040A">
        <w:rPr>
          <w:rFonts w:eastAsia="Times New Roman" w:cs="Times New Roman"/>
          <w:b/>
          <w:sz w:val="22"/>
          <w:szCs w:val="22"/>
          <w:lang w:val="en-GB" w:eastAsia="cs-CZ"/>
        </w:rPr>
        <w:t>professional</w:t>
      </w:r>
      <w:r w:rsidRPr="0034040A">
        <w:rPr>
          <w:rFonts w:eastAsia="Times New Roman" w:cs="Times New Roman"/>
          <w:sz w:val="22"/>
          <w:szCs w:val="22"/>
          <w:lang w:val="en-GB" w:eastAsia="cs-CZ"/>
        </w:rPr>
        <w:t xml:space="preserve"> criteria by means of affidavit</w:t>
      </w:r>
      <w:r w:rsidRPr="00542A77">
        <w:rPr>
          <w:rFonts w:eastAsia="Times New Roman" w:cs="Times New Roman"/>
          <w:sz w:val="22"/>
          <w:szCs w:val="22"/>
          <w:lang w:val="en-GB" w:eastAsia="cs-CZ"/>
        </w:rPr>
        <w:t xml:space="preserve">. </w:t>
      </w:r>
      <w:r w:rsidRPr="00542A77">
        <w:rPr>
          <w:sz w:val="22"/>
          <w:szCs w:val="22"/>
          <w:lang w:val="en-GB"/>
        </w:rPr>
        <w:t>Participants</w:t>
      </w:r>
      <w:r w:rsidRPr="0034040A">
        <w:rPr>
          <w:rFonts w:eastAsia="Times New Roman" w:cs="Times New Roman"/>
          <w:sz w:val="22"/>
          <w:szCs w:val="22"/>
          <w:lang w:val="en-GB" w:eastAsia="cs-CZ"/>
        </w:rPr>
        <w:t xml:space="preserve"> are recommended to use a form affidavit that is attached hereto as an </w:t>
      </w:r>
      <w:r w:rsidRPr="0034040A">
        <w:rPr>
          <w:rFonts w:eastAsia="Times New Roman" w:cs="Times New Roman"/>
          <w:b/>
          <w:sz w:val="22"/>
          <w:szCs w:val="22"/>
          <w:u w:val="single"/>
          <w:lang w:val="en-GB" w:eastAsia="cs-CZ"/>
        </w:rPr>
        <w:t xml:space="preserve">Annex No </w:t>
      </w:r>
      <w:r>
        <w:rPr>
          <w:rFonts w:eastAsia="Times New Roman" w:cs="Times New Roman"/>
          <w:b/>
          <w:sz w:val="22"/>
          <w:szCs w:val="22"/>
          <w:u w:val="single"/>
          <w:lang w:val="en-GB" w:eastAsia="cs-CZ"/>
        </w:rPr>
        <w:t>3</w:t>
      </w:r>
      <w:r w:rsidRPr="0034040A">
        <w:rPr>
          <w:rFonts w:eastAsia="Times New Roman" w:cs="Times New Roman"/>
          <w:sz w:val="22"/>
          <w:szCs w:val="22"/>
          <w:lang w:val="en-GB" w:eastAsia="cs-CZ"/>
        </w:rPr>
        <w:t>.</w:t>
      </w: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Proof of qualifications acquired abroad</w:t>
      </w:r>
    </w:p>
    <w:p w:rsidR="007F1B9E" w:rsidRDefault="007F1B9E" w:rsidP="007F1B9E">
      <w:pPr>
        <w:spacing w:after="120"/>
        <w:ind w:left="357"/>
        <w:jc w:val="both"/>
        <w:rPr>
          <w:rFonts w:eastAsia="Times New Roman" w:cs="Times New Roman"/>
          <w:sz w:val="22"/>
          <w:szCs w:val="22"/>
          <w:lang w:val="en-GB" w:eastAsia="cs-CZ"/>
        </w:rPr>
      </w:pPr>
      <w:r>
        <w:rPr>
          <w:rFonts w:eastAsia="Times New Roman" w:cs="Times New Roman"/>
          <w:sz w:val="22"/>
          <w:szCs w:val="22"/>
          <w:lang w:val="en-GB" w:eastAsia="cs-CZ"/>
        </w:rPr>
        <w:t>In case that qualification has been acquired abroad, participant shall prove such qualification with documents issued</w:t>
      </w:r>
      <w:r w:rsidRPr="00551B50">
        <w:rPr>
          <w:rFonts w:eastAsia="Times New Roman" w:cs="Times New Roman"/>
          <w:sz w:val="22"/>
          <w:szCs w:val="22"/>
          <w:lang w:val="en-GB" w:eastAsia="cs-CZ"/>
        </w:rPr>
        <w:t xml:space="preserve"> </w:t>
      </w:r>
      <w:r w:rsidRPr="00DA19AB">
        <w:rPr>
          <w:rFonts w:eastAsia="Times New Roman" w:cs="Times New Roman"/>
          <w:sz w:val="22"/>
          <w:szCs w:val="22"/>
          <w:lang w:val="en-GB" w:eastAsia="cs-CZ"/>
        </w:rPr>
        <w:t xml:space="preserve">pursuant to the legal code of the country </w:t>
      </w:r>
      <w:r>
        <w:rPr>
          <w:rFonts w:eastAsia="Times New Roman" w:cs="Times New Roman"/>
          <w:sz w:val="22"/>
          <w:szCs w:val="22"/>
          <w:lang w:val="en-GB" w:eastAsia="cs-CZ"/>
        </w:rPr>
        <w:t>where the document has been issued and in the extent required by the Contracting Authority.</w:t>
      </w: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Proving qualification through third party</w:t>
      </w:r>
    </w:p>
    <w:p w:rsidR="007F1B9E" w:rsidRPr="00803B82" w:rsidRDefault="007F1B9E" w:rsidP="007F1B9E">
      <w:pPr>
        <w:spacing w:after="120"/>
        <w:ind w:left="357"/>
        <w:jc w:val="both"/>
        <w:rPr>
          <w:rFonts w:eastAsia="Times New Roman" w:cs="Times New Roman"/>
          <w:sz w:val="22"/>
          <w:szCs w:val="22"/>
          <w:lang w:val="en-GB" w:eastAsia="cs-CZ"/>
        </w:rPr>
      </w:pPr>
      <w:r w:rsidRPr="00803B82">
        <w:rPr>
          <w:rFonts w:eastAsia="Times New Roman" w:cs="Times New Roman"/>
          <w:sz w:val="22"/>
          <w:szCs w:val="22"/>
          <w:lang w:val="en-GB" w:eastAsia="cs-CZ"/>
        </w:rPr>
        <w:lastRenderedPageBreak/>
        <w:t xml:space="preserve">The contractor may prove a certain part of its economic qualification criteria, technical qualification criteria or professional qualification criteria, with the exception of the criteria pursuant to Section 77(1) of the Act, required by the </w:t>
      </w:r>
      <w:r>
        <w:rPr>
          <w:rFonts w:eastAsia="Times New Roman" w:cs="Times New Roman"/>
          <w:sz w:val="22"/>
          <w:szCs w:val="22"/>
          <w:lang w:val="en-GB" w:eastAsia="cs-CZ"/>
        </w:rPr>
        <w:t>Contracting Authority</w:t>
      </w:r>
      <w:r w:rsidRPr="00803B82">
        <w:rPr>
          <w:rFonts w:eastAsia="Times New Roman" w:cs="Times New Roman"/>
          <w:sz w:val="22"/>
          <w:szCs w:val="22"/>
          <w:lang w:val="en-GB" w:eastAsia="cs-CZ"/>
        </w:rPr>
        <w:t>, through third</w:t>
      </w:r>
      <w:r>
        <w:rPr>
          <w:rFonts w:eastAsia="Times New Roman" w:cs="Times New Roman"/>
          <w:sz w:val="22"/>
          <w:szCs w:val="22"/>
          <w:lang w:val="en-GB" w:eastAsia="cs-CZ"/>
        </w:rPr>
        <w:t xml:space="preserve"> persons</w:t>
      </w:r>
      <w:r w:rsidRPr="00803B82">
        <w:rPr>
          <w:rFonts w:eastAsia="Times New Roman" w:cs="Times New Roman"/>
          <w:sz w:val="22"/>
          <w:szCs w:val="22"/>
          <w:lang w:val="en-GB" w:eastAsia="cs-CZ"/>
        </w:rPr>
        <w:t xml:space="preserve">. In this case, the contractor is obliged to submit to the </w:t>
      </w:r>
      <w:r>
        <w:rPr>
          <w:rFonts w:eastAsia="Times New Roman" w:cs="Times New Roman"/>
          <w:sz w:val="22"/>
          <w:szCs w:val="22"/>
          <w:lang w:val="en-GB" w:eastAsia="cs-CZ"/>
        </w:rPr>
        <w:t>Contracting Authority</w:t>
      </w:r>
      <w:r w:rsidRPr="00803B82">
        <w:rPr>
          <w:rFonts w:eastAsia="Times New Roman" w:cs="Times New Roman"/>
          <w:sz w:val="22"/>
          <w:szCs w:val="22"/>
          <w:lang w:val="en-GB" w:eastAsia="cs-CZ"/>
        </w:rPr>
        <w:t>:</w:t>
      </w:r>
    </w:p>
    <w:p w:rsidR="007F1B9E" w:rsidRPr="00803B82" w:rsidRDefault="007F1B9E" w:rsidP="007F1B9E">
      <w:pPr>
        <w:numPr>
          <w:ilvl w:val="0"/>
          <w:numId w:val="24"/>
        </w:numPr>
        <w:tabs>
          <w:tab w:val="clear" w:pos="720"/>
          <w:tab w:val="num" w:pos="1080"/>
        </w:tabs>
        <w:suppressAutoHyphens w:val="0"/>
        <w:spacing w:after="120"/>
        <w:ind w:left="1077" w:hanging="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documents proving the fulfilment of professional qualification criteria pursuant to Section 77(1) of the Act by the third </w:t>
      </w:r>
      <w:r>
        <w:rPr>
          <w:rFonts w:eastAsia="Times New Roman" w:cs="Times New Roman"/>
          <w:sz w:val="22"/>
          <w:szCs w:val="22"/>
          <w:lang w:val="en-GB" w:eastAsia="cs-CZ"/>
        </w:rPr>
        <w:t>person</w:t>
      </w:r>
      <w:r w:rsidRPr="00803B82">
        <w:rPr>
          <w:rFonts w:eastAsia="Times New Roman" w:cs="Times New Roman"/>
          <w:sz w:val="22"/>
          <w:szCs w:val="22"/>
          <w:lang w:val="en-GB" w:eastAsia="cs-CZ"/>
        </w:rPr>
        <w:t>,</w:t>
      </w:r>
    </w:p>
    <w:p w:rsidR="007F1B9E" w:rsidRPr="00803B82" w:rsidRDefault="007F1B9E" w:rsidP="007F1B9E">
      <w:pPr>
        <w:numPr>
          <w:ilvl w:val="0"/>
          <w:numId w:val="24"/>
        </w:numPr>
        <w:tabs>
          <w:tab w:val="clear" w:pos="720"/>
          <w:tab w:val="num" w:pos="1080"/>
        </w:tabs>
        <w:suppressAutoHyphens w:val="0"/>
        <w:spacing w:after="120"/>
        <w:ind w:left="1077" w:hanging="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documents proving the fulfilment of the missing part of the qualification criteria by the third </w:t>
      </w:r>
      <w:r>
        <w:rPr>
          <w:rFonts w:eastAsia="Times New Roman" w:cs="Times New Roman"/>
          <w:sz w:val="22"/>
          <w:szCs w:val="22"/>
          <w:lang w:val="en-GB" w:eastAsia="cs-CZ"/>
        </w:rPr>
        <w:t>person</w:t>
      </w:r>
      <w:r w:rsidRPr="00803B82">
        <w:rPr>
          <w:rFonts w:eastAsia="Times New Roman" w:cs="Times New Roman"/>
          <w:sz w:val="22"/>
          <w:szCs w:val="22"/>
          <w:lang w:val="en-GB" w:eastAsia="cs-CZ"/>
        </w:rPr>
        <w:t>,</w:t>
      </w:r>
    </w:p>
    <w:p w:rsidR="007F1B9E" w:rsidRPr="00803B82" w:rsidRDefault="007F1B9E" w:rsidP="007F1B9E">
      <w:pPr>
        <w:numPr>
          <w:ilvl w:val="0"/>
          <w:numId w:val="24"/>
        </w:numPr>
        <w:tabs>
          <w:tab w:val="clear" w:pos="720"/>
          <w:tab w:val="num" w:pos="1080"/>
        </w:tabs>
        <w:suppressAutoHyphens w:val="0"/>
        <w:spacing w:after="120"/>
        <w:ind w:left="1077" w:hanging="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document proving the fulfilment of basic qualification criteria pursuant to Section 74 of the Act by </w:t>
      </w:r>
      <w:r>
        <w:rPr>
          <w:rFonts w:eastAsia="Times New Roman" w:cs="Times New Roman"/>
          <w:sz w:val="22"/>
          <w:szCs w:val="22"/>
          <w:lang w:val="en-GB" w:eastAsia="cs-CZ"/>
        </w:rPr>
        <w:t>the third person</w:t>
      </w:r>
      <w:r w:rsidRPr="00803B82">
        <w:rPr>
          <w:rFonts w:eastAsia="Times New Roman" w:cs="Times New Roman"/>
          <w:sz w:val="22"/>
          <w:szCs w:val="22"/>
          <w:lang w:val="en-GB" w:eastAsia="cs-CZ"/>
        </w:rPr>
        <w:t xml:space="preserve">, and </w:t>
      </w:r>
    </w:p>
    <w:p w:rsidR="001D1EB5" w:rsidRPr="00E47867" w:rsidRDefault="007F1B9E" w:rsidP="00E47867">
      <w:pPr>
        <w:numPr>
          <w:ilvl w:val="0"/>
          <w:numId w:val="24"/>
        </w:numPr>
        <w:tabs>
          <w:tab w:val="clear" w:pos="720"/>
          <w:tab w:val="num" w:pos="1080"/>
        </w:tabs>
        <w:suppressAutoHyphens w:val="0"/>
        <w:spacing w:after="120"/>
        <w:ind w:left="1077" w:hanging="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written commitment of the </w:t>
      </w:r>
      <w:r>
        <w:rPr>
          <w:rFonts w:eastAsia="Times New Roman" w:cs="Times New Roman"/>
          <w:sz w:val="22"/>
          <w:szCs w:val="22"/>
          <w:lang w:val="en-GB" w:eastAsia="cs-CZ"/>
        </w:rPr>
        <w:t>third person</w:t>
      </w:r>
      <w:r w:rsidRPr="00803B82">
        <w:rPr>
          <w:rFonts w:eastAsia="Times New Roman" w:cs="Times New Roman"/>
          <w:sz w:val="22"/>
          <w:szCs w:val="22"/>
          <w:lang w:val="en-GB" w:eastAsia="cs-CZ"/>
        </w:rPr>
        <w:t xml:space="preserve"> to provide the fulfilment intended to perform the </w:t>
      </w:r>
      <w:r>
        <w:rPr>
          <w:rFonts w:eastAsia="Times New Roman" w:cs="Times New Roman"/>
          <w:sz w:val="22"/>
          <w:szCs w:val="22"/>
          <w:lang w:val="en-GB" w:eastAsia="cs-CZ"/>
        </w:rPr>
        <w:t>P</w:t>
      </w:r>
      <w:r w:rsidRPr="00803B82">
        <w:rPr>
          <w:rFonts w:eastAsia="Times New Roman" w:cs="Times New Roman"/>
          <w:sz w:val="22"/>
          <w:szCs w:val="22"/>
          <w:lang w:val="en-GB" w:eastAsia="cs-CZ"/>
        </w:rPr>
        <w:t xml:space="preserve">ublic </w:t>
      </w:r>
      <w:r>
        <w:rPr>
          <w:rFonts w:eastAsia="Times New Roman" w:cs="Times New Roman"/>
          <w:sz w:val="22"/>
          <w:szCs w:val="22"/>
          <w:lang w:val="en-GB" w:eastAsia="cs-CZ"/>
        </w:rPr>
        <w:t>C</w:t>
      </w:r>
      <w:r w:rsidRPr="00803B82">
        <w:rPr>
          <w:rFonts w:eastAsia="Times New Roman" w:cs="Times New Roman"/>
          <w:sz w:val="22"/>
          <w:szCs w:val="22"/>
          <w:lang w:val="en-GB" w:eastAsia="cs-CZ"/>
        </w:rPr>
        <w:t xml:space="preserve">ontract or to provide the assets or rights which the contractor will use in order to perform the </w:t>
      </w:r>
      <w:r>
        <w:rPr>
          <w:rFonts w:eastAsia="Times New Roman" w:cs="Times New Roman"/>
          <w:sz w:val="22"/>
          <w:szCs w:val="22"/>
          <w:lang w:val="en-GB" w:eastAsia="cs-CZ"/>
        </w:rPr>
        <w:t>P</w:t>
      </w:r>
      <w:r w:rsidRPr="00803B82">
        <w:rPr>
          <w:rFonts w:eastAsia="Times New Roman" w:cs="Times New Roman"/>
          <w:sz w:val="22"/>
          <w:szCs w:val="22"/>
          <w:lang w:val="en-GB" w:eastAsia="cs-CZ"/>
        </w:rPr>
        <w:t xml:space="preserve">ublic </w:t>
      </w:r>
      <w:r>
        <w:rPr>
          <w:rFonts w:eastAsia="Times New Roman" w:cs="Times New Roman"/>
          <w:sz w:val="22"/>
          <w:szCs w:val="22"/>
          <w:lang w:val="en-GB" w:eastAsia="cs-CZ"/>
        </w:rPr>
        <w:t>C</w:t>
      </w:r>
      <w:r w:rsidRPr="00803B82">
        <w:rPr>
          <w:rFonts w:eastAsia="Times New Roman" w:cs="Times New Roman"/>
          <w:sz w:val="22"/>
          <w:szCs w:val="22"/>
          <w:lang w:val="en-GB" w:eastAsia="cs-CZ"/>
        </w:rPr>
        <w:t xml:space="preserve">ontract, minimally in the scope in which this </w:t>
      </w:r>
      <w:r>
        <w:rPr>
          <w:rFonts w:eastAsia="Times New Roman" w:cs="Times New Roman"/>
          <w:sz w:val="22"/>
          <w:szCs w:val="22"/>
          <w:lang w:val="en-GB" w:eastAsia="cs-CZ"/>
        </w:rPr>
        <w:t>third person</w:t>
      </w:r>
      <w:r w:rsidRPr="00803B82">
        <w:rPr>
          <w:rFonts w:eastAsia="Times New Roman" w:cs="Times New Roman"/>
          <w:sz w:val="22"/>
          <w:szCs w:val="22"/>
          <w:lang w:val="en-GB" w:eastAsia="cs-CZ"/>
        </w:rPr>
        <w:t xml:space="preserve"> proved the qualification criteria on behalf of the contractor.</w:t>
      </w: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Joint bid</w:t>
      </w:r>
    </w:p>
    <w:p w:rsidR="007F1B9E" w:rsidRDefault="007F1B9E" w:rsidP="007F1B9E">
      <w:pPr>
        <w:spacing w:after="240"/>
        <w:ind w:left="357"/>
        <w:jc w:val="both"/>
        <w:rPr>
          <w:rFonts w:eastAsia="Times New Roman" w:cs="Times New Roman"/>
          <w:sz w:val="22"/>
          <w:szCs w:val="22"/>
          <w:lang w:val="en-GB" w:eastAsia="cs-CZ"/>
        </w:rPr>
      </w:pPr>
      <w:r w:rsidRPr="00803B82">
        <w:rPr>
          <w:rFonts w:eastAsia="Times New Roman" w:cs="Times New Roman"/>
          <w:sz w:val="22"/>
          <w:szCs w:val="22"/>
          <w:lang w:val="en-GB" w:eastAsia="cs-CZ"/>
        </w:rPr>
        <w:t xml:space="preserve">In the </w:t>
      </w:r>
      <w:r>
        <w:rPr>
          <w:rFonts w:eastAsia="Times New Roman" w:cs="Times New Roman"/>
          <w:sz w:val="22"/>
          <w:szCs w:val="22"/>
          <w:lang w:val="en-GB" w:eastAsia="cs-CZ"/>
        </w:rPr>
        <w:t>case</w:t>
      </w:r>
      <w:r w:rsidRPr="00803B82">
        <w:rPr>
          <w:rFonts w:eastAsia="Times New Roman" w:cs="Times New Roman"/>
          <w:sz w:val="22"/>
          <w:szCs w:val="22"/>
          <w:lang w:val="en-GB" w:eastAsia="cs-CZ"/>
        </w:rPr>
        <w:t xml:space="preserve"> of collective participation of </w:t>
      </w:r>
      <w:r>
        <w:rPr>
          <w:rFonts w:eastAsia="Times New Roman" w:cs="Times New Roman"/>
          <w:sz w:val="22"/>
          <w:szCs w:val="22"/>
          <w:lang w:val="en-GB" w:eastAsia="cs-CZ"/>
        </w:rPr>
        <w:t>participant</w:t>
      </w:r>
      <w:r w:rsidRPr="00803B82">
        <w:rPr>
          <w:rFonts w:eastAsia="Times New Roman" w:cs="Times New Roman"/>
          <w:sz w:val="22"/>
          <w:szCs w:val="22"/>
          <w:lang w:val="en-GB" w:eastAsia="cs-CZ"/>
        </w:rPr>
        <w:t>s, the basic qualification criteria and professional qualification criteria pursuant to Section 77(1) of the Act must be proven i</w:t>
      </w:r>
      <w:r>
        <w:rPr>
          <w:rFonts w:eastAsia="Times New Roman" w:cs="Times New Roman"/>
          <w:sz w:val="22"/>
          <w:szCs w:val="22"/>
          <w:lang w:val="en-GB" w:eastAsia="cs-CZ"/>
        </w:rPr>
        <w:t>ndividually by each contractor.</w:t>
      </w:r>
    </w:p>
    <w:p w:rsidR="007F1B9E" w:rsidRPr="007F1B9E" w:rsidRDefault="007F1B9E" w:rsidP="007F1B9E">
      <w:pPr>
        <w:pStyle w:val="NadpisZD1"/>
        <w:numPr>
          <w:ilvl w:val="1"/>
          <w:numId w:val="2"/>
        </w:numPr>
        <w:spacing w:before="240" w:after="120"/>
        <w:ind w:left="788"/>
        <w:rPr>
          <w:rFonts w:ascii="Calibri" w:hAnsi="Calibri"/>
          <w:szCs w:val="22"/>
          <w:lang w:val="en-GB"/>
        </w:rPr>
      </w:pPr>
      <w:r w:rsidRPr="007F1B9E">
        <w:rPr>
          <w:rFonts w:ascii="Calibri" w:hAnsi="Calibri"/>
          <w:szCs w:val="22"/>
          <w:lang w:val="en-GB"/>
        </w:rPr>
        <w:t>DOCUMENTS SUBMISSION BY FOREIGN CONTRACTORS</w:t>
      </w:r>
    </w:p>
    <w:p w:rsidR="007F1B9E" w:rsidRDefault="007F1B9E" w:rsidP="007F1B9E">
      <w:pPr>
        <w:spacing w:after="120"/>
        <w:ind w:left="357"/>
        <w:jc w:val="both"/>
        <w:rPr>
          <w:rFonts w:eastAsia="Times New Roman" w:cs="Times New Roman"/>
          <w:sz w:val="22"/>
          <w:szCs w:val="22"/>
          <w:lang w:val="en-GB" w:eastAsia="cs-CZ"/>
        </w:rPr>
      </w:pPr>
      <w:r>
        <w:rPr>
          <w:rFonts w:eastAsia="Times New Roman" w:cs="Times New Roman"/>
          <w:sz w:val="22"/>
          <w:szCs w:val="22"/>
          <w:lang w:val="en-GB" w:eastAsia="cs-CZ"/>
        </w:rPr>
        <w:t>In case that the Act or</w:t>
      </w:r>
      <w:r w:rsidRPr="00464164">
        <w:rPr>
          <w:rFonts w:eastAsia="Times New Roman" w:cs="Times New Roman"/>
          <w:sz w:val="22"/>
          <w:szCs w:val="22"/>
          <w:lang w:val="en-GB" w:eastAsia="cs-CZ"/>
        </w:rPr>
        <w:t xml:space="preserve"> </w:t>
      </w:r>
      <w:r>
        <w:rPr>
          <w:rFonts w:eastAsia="Times New Roman" w:cs="Times New Roman"/>
          <w:sz w:val="22"/>
          <w:szCs w:val="22"/>
          <w:lang w:val="en-GB" w:eastAsia="cs-CZ"/>
        </w:rPr>
        <w:t xml:space="preserve">the Contracting Authority requires to submit a document in compliance to the law of the Czech Republic, participant is entitled to submit a similar document issued </w:t>
      </w:r>
      <w:r w:rsidRPr="00DA19AB">
        <w:rPr>
          <w:rFonts w:eastAsia="Times New Roman" w:cs="Times New Roman"/>
          <w:sz w:val="22"/>
          <w:szCs w:val="22"/>
          <w:lang w:val="en-GB" w:eastAsia="cs-CZ"/>
        </w:rPr>
        <w:t xml:space="preserve">pursuant to the legal code of the country </w:t>
      </w:r>
      <w:r>
        <w:rPr>
          <w:rFonts w:eastAsia="Times New Roman" w:cs="Times New Roman"/>
          <w:sz w:val="22"/>
          <w:szCs w:val="22"/>
          <w:lang w:val="en-GB" w:eastAsia="cs-CZ"/>
        </w:rPr>
        <w:t>where the document has been issued. The document shall be submitted in Czech or English language.</w:t>
      </w:r>
    </w:p>
    <w:p w:rsidR="007F1B9E" w:rsidRDefault="007F1B9E" w:rsidP="007F1B9E">
      <w:pPr>
        <w:ind w:left="357" w:firstLine="3"/>
        <w:jc w:val="both"/>
        <w:rPr>
          <w:rFonts w:eastAsia="Times New Roman" w:cs="Times New Roman"/>
          <w:sz w:val="22"/>
          <w:szCs w:val="22"/>
          <w:lang w:val="en-GB" w:eastAsia="cs-CZ"/>
        </w:rPr>
      </w:pPr>
      <w:r>
        <w:rPr>
          <w:rFonts w:eastAsia="Times New Roman" w:cs="Times New Roman"/>
          <w:sz w:val="22"/>
          <w:szCs w:val="22"/>
          <w:lang w:val="en-GB" w:eastAsia="cs-CZ"/>
        </w:rPr>
        <w:t xml:space="preserve">The document may be substituted by an affidavit in the case that the document is not being issued </w:t>
      </w:r>
      <w:r w:rsidRPr="00DA19AB">
        <w:rPr>
          <w:rFonts w:eastAsia="Times New Roman" w:cs="Times New Roman"/>
          <w:sz w:val="22"/>
          <w:szCs w:val="22"/>
          <w:lang w:val="en-GB" w:eastAsia="cs-CZ"/>
        </w:rPr>
        <w:t xml:space="preserve">pursuant to the legal code of the country of </w:t>
      </w:r>
      <w:r>
        <w:rPr>
          <w:rFonts w:eastAsia="Times New Roman" w:cs="Times New Roman"/>
          <w:sz w:val="22"/>
          <w:szCs w:val="22"/>
          <w:lang w:val="en-GB" w:eastAsia="cs-CZ"/>
        </w:rPr>
        <w:t>participant</w:t>
      </w:r>
      <w:r w:rsidRPr="00DA19AB">
        <w:rPr>
          <w:rFonts w:eastAsia="Times New Roman" w:cs="Times New Roman"/>
          <w:sz w:val="22"/>
          <w:szCs w:val="22"/>
          <w:lang w:val="en-GB" w:eastAsia="cs-CZ"/>
        </w:rPr>
        <w:t>’s registered office</w:t>
      </w:r>
      <w:r>
        <w:rPr>
          <w:rFonts w:eastAsia="Times New Roman" w:cs="Times New Roman"/>
          <w:sz w:val="22"/>
          <w:szCs w:val="22"/>
          <w:lang w:val="en-GB" w:eastAsia="cs-CZ"/>
        </w:rPr>
        <w:t>.</w:t>
      </w:r>
    </w:p>
    <w:p w:rsidR="00AA12EA" w:rsidRDefault="00BD30CF">
      <w:pPr>
        <w:pStyle w:val="NadpisZD1"/>
        <w:numPr>
          <w:ilvl w:val="0"/>
          <w:numId w:val="2"/>
        </w:numPr>
        <w:rPr>
          <w:rFonts w:ascii="Calibri" w:hAnsi="Calibri"/>
          <w:szCs w:val="22"/>
          <w:lang w:val="en-GB"/>
        </w:rPr>
      </w:pPr>
      <w:r>
        <w:rPr>
          <w:rFonts w:ascii="Calibri" w:hAnsi="Calibri"/>
          <w:szCs w:val="22"/>
          <w:lang w:val="en-GB"/>
        </w:rPr>
        <w:t>technical conditions</w:t>
      </w:r>
    </w:p>
    <w:p w:rsidR="00AA12EA" w:rsidRDefault="005363B8">
      <w:pPr>
        <w:tabs>
          <w:tab w:val="left" w:pos="720"/>
        </w:tabs>
        <w:ind w:left="360"/>
        <w:jc w:val="both"/>
        <w:rPr>
          <w:rFonts w:eastAsia="Times New Roman" w:cs="Times New Roman"/>
          <w:bCs/>
          <w:sz w:val="22"/>
          <w:szCs w:val="22"/>
          <w:lang w:val="en-GB" w:eastAsia="cs-CZ"/>
        </w:rPr>
      </w:pPr>
      <w:r>
        <w:rPr>
          <w:sz w:val="22"/>
          <w:szCs w:val="22"/>
          <w:lang w:val="en-GB"/>
        </w:rPr>
        <w:t>Details of requirements of Subject Matter of the Public Contract</w:t>
      </w:r>
      <w:r w:rsidRPr="002C5CEB">
        <w:rPr>
          <w:sz w:val="22"/>
          <w:szCs w:val="22"/>
          <w:lang w:val="en-GB"/>
        </w:rPr>
        <w:t xml:space="preserve"> </w:t>
      </w:r>
      <w:r>
        <w:rPr>
          <w:sz w:val="22"/>
          <w:szCs w:val="22"/>
          <w:lang w:val="en-GB"/>
        </w:rPr>
        <w:t xml:space="preserve">can be </w:t>
      </w:r>
      <w:proofErr w:type="gramStart"/>
      <w:r>
        <w:rPr>
          <w:sz w:val="22"/>
          <w:szCs w:val="22"/>
          <w:lang w:val="en-GB"/>
        </w:rPr>
        <w:t>found  in</w:t>
      </w:r>
      <w:proofErr w:type="gramEnd"/>
      <w:r>
        <w:rPr>
          <w:sz w:val="22"/>
          <w:szCs w:val="22"/>
          <w:lang w:val="en-GB"/>
        </w:rPr>
        <w:t xml:space="preserve"> particular in </w:t>
      </w:r>
      <w:r>
        <w:rPr>
          <w:b/>
          <w:sz w:val="22"/>
          <w:szCs w:val="22"/>
          <w:u w:val="single"/>
          <w:lang w:val="en-GB"/>
        </w:rPr>
        <w:t>Annex 4 Purchase Contract</w:t>
      </w:r>
      <w:r>
        <w:rPr>
          <w:sz w:val="22"/>
          <w:szCs w:val="22"/>
          <w:lang w:val="en-GB"/>
        </w:rPr>
        <w:t xml:space="preserve"> hereto.</w:t>
      </w:r>
    </w:p>
    <w:p w:rsidR="00AA12EA" w:rsidRDefault="00BD30CF">
      <w:pPr>
        <w:pStyle w:val="NadpisZD1"/>
        <w:numPr>
          <w:ilvl w:val="0"/>
          <w:numId w:val="2"/>
        </w:numPr>
        <w:rPr>
          <w:rFonts w:ascii="Calibri" w:hAnsi="Calibri"/>
          <w:szCs w:val="22"/>
          <w:lang w:val="en-GB"/>
        </w:rPr>
      </w:pPr>
      <w:r>
        <w:rPr>
          <w:rFonts w:ascii="Calibri" w:hAnsi="Calibri"/>
          <w:szCs w:val="22"/>
          <w:lang w:val="en-GB"/>
        </w:rPr>
        <w:t xml:space="preserve">Manner of processing the price bid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bid price BREAKDOWN</w:t>
      </w:r>
    </w:p>
    <w:p w:rsidR="00AA12EA" w:rsidRDefault="00BD30CF">
      <w:pPr>
        <w:ind w:left="360"/>
        <w:jc w:val="both"/>
        <w:rPr>
          <w:rFonts w:eastAsia="Times New Roman" w:cs="Times New Roman"/>
          <w:b/>
          <w:sz w:val="22"/>
          <w:szCs w:val="22"/>
          <w:lang w:val="en-GB" w:eastAsia="cs-CZ"/>
        </w:rPr>
      </w:pPr>
      <w:r>
        <w:rPr>
          <w:rFonts w:eastAsia="Times New Roman" w:cs="Times New Roman"/>
          <w:sz w:val="22"/>
          <w:szCs w:val="22"/>
          <w:lang w:val="en-GB" w:eastAsia="cs-CZ"/>
        </w:rPr>
        <w:t>The applicant shall be obliged to fill in the Bid Price</w:t>
      </w:r>
      <w:r w:rsidR="00373168">
        <w:rPr>
          <w:rFonts w:eastAsia="Times New Roman" w:cs="Times New Roman"/>
          <w:sz w:val="22"/>
          <w:szCs w:val="22"/>
          <w:lang w:val="en-GB" w:eastAsia="cs-CZ"/>
        </w:rPr>
        <w:t xml:space="preserve"> per 1 hour</w:t>
      </w:r>
      <w:r>
        <w:rPr>
          <w:rFonts w:eastAsia="Times New Roman" w:cs="Times New Roman"/>
          <w:sz w:val="22"/>
          <w:szCs w:val="22"/>
          <w:lang w:val="en-GB" w:eastAsia="cs-CZ"/>
        </w:rPr>
        <w:t xml:space="preserve"> in </w:t>
      </w:r>
      <w:r w:rsidR="00C84F81">
        <w:rPr>
          <w:rFonts w:eastAsia="Times New Roman" w:cs="Times New Roman"/>
          <w:sz w:val="22"/>
          <w:szCs w:val="22"/>
          <w:lang w:val="en-GB" w:eastAsia="cs-CZ"/>
        </w:rPr>
        <w:t>CZK</w:t>
      </w:r>
      <w:r>
        <w:rPr>
          <w:rFonts w:eastAsia="Times New Roman" w:cs="Times New Roman"/>
          <w:sz w:val="22"/>
          <w:szCs w:val="22"/>
          <w:lang w:val="en-GB" w:eastAsia="cs-CZ"/>
        </w:rPr>
        <w:t xml:space="preserve"> </w:t>
      </w:r>
      <w:r w:rsidR="001D1EB5">
        <w:rPr>
          <w:rFonts w:eastAsia="Times New Roman" w:cs="Times New Roman"/>
          <w:sz w:val="22"/>
          <w:szCs w:val="22"/>
          <w:lang w:val="en-GB" w:eastAsia="cs-CZ"/>
        </w:rPr>
        <w:t xml:space="preserve">excluding </w:t>
      </w:r>
      <w:r>
        <w:rPr>
          <w:rFonts w:eastAsia="Times New Roman" w:cs="Times New Roman"/>
          <w:sz w:val="22"/>
          <w:szCs w:val="22"/>
          <w:lang w:val="en-GB" w:eastAsia="cs-CZ"/>
        </w:rPr>
        <w:t xml:space="preserve">of VAT in the draft Purchase Contract (Annex No 4). </w:t>
      </w:r>
      <w:r w:rsidR="00373168" w:rsidRPr="005363B8">
        <w:rPr>
          <w:rFonts w:eastAsia="Times New Roman" w:cs="Times New Roman"/>
          <w:b/>
          <w:bCs/>
          <w:sz w:val="22"/>
          <w:szCs w:val="22"/>
          <w:lang w:val="en-GB" w:eastAsia="cs-CZ"/>
        </w:rPr>
        <w:t xml:space="preserve">The Total Bid Price shall be stipulated as Bid Price per 1 hour in CZK </w:t>
      </w:r>
      <w:r w:rsidR="001D1EB5" w:rsidRPr="005363B8">
        <w:rPr>
          <w:rFonts w:eastAsia="Times New Roman" w:cs="Times New Roman"/>
          <w:b/>
          <w:bCs/>
          <w:sz w:val="22"/>
          <w:szCs w:val="22"/>
          <w:lang w:val="en-GB" w:eastAsia="cs-CZ"/>
        </w:rPr>
        <w:t>excluding</w:t>
      </w:r>
      <w:r w:rsidR="00373168" w:rsidRPr="005363B8">
        <w:rPr>
          <w:rFonts w:eastAsia="Times New Roman" w:cs="Times New Roman"/>
          <w:b/>
          <w:bCs/>
          <w:sz w:val="22"/>
          <w:szCs w:val="22"/>
          <w:lang w:val="en-GB" w:eastAsia="cs-CZ"/>
        </w:rPr>
        <w:t xml:space="preserve"> of VAT * 6</w:t>
      </w:r>
      <w:r w:rsidR="005363B8">
        <w:rPr>
          <w:rFonts w:eastAsia="Times New Roman" w:cs="Times New Roman"/>
          <w:b/>
          <w:bCs/>
          <w:sz w:val="22"/>
          <w:szCs w:val="22"/>
          <w:lang w:val="en-GB" w:eastAsia="cs-CZ"/>
        </w:rPr>
        <w:t>0</w:t>
      </w:r>
      <w:r w:rsidR="00373168" w:rsidRPr="005363B8">
        <w:rPr>
          <w:rFonts w:eastAsia="Times New Roman" w:cs="Times New Roman"/>
          <w:b/>
          <w:bCs/>
          <w:sz w:val="22"/>
          <w:szCs w:val="22"/>
          <w:lang w:val="en-GB" w:eastAsia="cs-CZ"/>
        </w:rPr>
        <w:t>00 hour.</w:t>
      </w:r>
      <w:r w:rsidR="00373168">
        <w:rPr>
          <w:rFonts w:eastAsia="Times New Roman" w:cs="Times New Roman"/>
          <w:sz w:val="22"/>
          <w:szCs w:val="22"/>
          <w:lang w:val="en-GB" w:eastAsia="cs-CZ"/>
        </w:rPr>
        <w:t xml:space="preserve"> </w:t>
      </w:r>
      <w:r>
        <w:rPr>
          <w:rFonts w:eastAsia="Times New Roman" w:cs="Times New Roman"/>
          <w:sz w:val="22"/>
          <w:szCs w:val="22"/>
          <w:lang w:val="en-GB" w:eastAsia="cs-CZ"/>
        </w:rPr>
        <w:t xml:space="preserve">The applicant shall be obliged to fill in price breakdown in the </w:t>
      </w:r>
      <w:r w:rsidR="00373168">
        <w:rPr>
          <w:rFonts w:eastAsia="Times New Roman" w:cs="Times New Roman"/>
          <w:sz w:val="22"/>
          <w:szCs w:val="22"/>
          <w:lang w:val="en-GB" w:eastAsia="cs-CZ"/>
        </w:rPr>
        <w:t xml:space="preserve">following given </w:t>
      </w:r>
      <w:r>
        <w:rPr>
          <w:rFonts w:eastAsia="Times New Roman" w:cs="Times New Roman"/>
          <w:sz w:val="22"/>
          <w:szCs w:val="22"/>
          <w:lang w:val="en-GB" w:eastAsia="cs-CZ"/>
        </w:rPr>
        <w:t>structure</w:t>
      </w:r>
      <w:r w:rsidR="001D1EB5">
        <w:rPr>
          <w:rFonts w:eastAsia="Times New Roman" w:cs="Times New Roman"/>
          <w:b/>
          <w:bCs/>
          <w:sz w:val="22"/>
          <w:szCs w:val="22"/>
          <w:lang w:val="en-GB" w:eastAsia="cs-CZ"/>
        </w:rPr>
        <w:t>:</w:t>
      </w:r>
    </w:p>
    <w:p w:rsidR="00C76946" w:rsidRDefault="00C76946">
      <w:pPr>
        <w:ind w:left="360"/>
        <w:jc w:val="both"/>
        <w:rPr>
          <w:rFonts w:eastAsia="Times New Roman" w:cs="Times New Roman"/>
          <w:b/>
          <w:sz w:val="22"/>
          <w:szCs w:val="22"/>
          <w:lang w:val="en-GB" w:eastAsia="cs-CZ"/>
        </w:rPr>
      </w:pPr>
    </w:p>
    <w:tbl>
      <w:tblPr>
        <w:tblStyle w:val="Mkatabulky"/>
        <w:tblW w:w="5000" w:type="pct"/>
        <w:tblLook w:val="04A0" w:firstRow="1" w:lastRow="0" w:firstColumn="1" w:lastColumn="0" w:noHBand="0" w:noVBand="1"/>
      </w:tblPr>
      <w:tblGrid>
        <w:gridCol w:w="4549"/>
        <w:gridCol w:w="4513"/>
      </w:tblGrid>
      <w:tr w:rsidR="00553731" w:rsidTr="005363B8">
        <w:tc>
          <w:tcPr>
            <w:tcW w:w="2510" w:type="pct"/>
          </w:tcPr>
          <w:p w:rsidR="00553731" w:rsidRDefault="00553731">
            <w:pPr>
              <w:jc w:val="both"/>
              <w:rPr>
                <w:rFonts w:eastAsia="Times New Roman" w:cs="Times New Roman"/>
                <w:b/>
                <w:sz w:val="22"/>
                <w:szCs w:val="22"/>
                <w:lang w:val="en-GB" w:eastAsia="cs-CZ"/>
              </w:rPr>
            </w:pPr>
          </w:p>
        </w:tc>
        <w:tc>
          <w:tcPr>
            <w:tcW w:w="2490" w:type="pct"/>
          </w:tcPr>
          <w:p w:rsidR="00553731" w:rsidRDefault="00553731" w:rsidP="005363B8">
            <w:pPr>
              <w:jc w:val="center"/>
              <w:rPr>
                <w:rFonts w:eastAsia="Times New Roman" w:cs="Times New Roman"/>
                <w:b/>
                <w:sz w:val="22"/>
                <w:szCs w:val="22"/>
                <w:lang w:val="en-GB" w:eastAsia="cs-CZ"/>
              </w:rPr>
            </w:pPr>
            <w:r>
              <w:rPr>
                <w:rFonts w:eastAsia="Times New Roman" w:cs="Times New Roman"/>
                <w:b/>
                <w:sz w:val="22"/>
                <w:szCs w:val="22"/>
                <w:lang w:val="en-GB" w:eastAsia="cs-CZ"/>
              </w:rPr>
              <w:t>Stipulated Price</w:t>
            </w:r>
          </w:p>
        </w:tc>
      </w:tr>
      <w:tr w:rsidR="00553731" w:rsidTr="005363B8">
        <w:tc>
          <w:tcPr>
            <w:tcW w:w="2510" w:type="pct"/>
          </w:tcPr>
          <w:p w:rsidR="00553731" w:rsidRDefault="001D1EB5">
            <w:pPr>
              <w:jc w:val="both"/>
              <w:rPr>
                <w:rFonts w:eastAsia="Times New Roman" w:cs="Times New Roman"/>
                <w:b/>
                <w:sz w:val="22"/>
                <w:szCs w:val="22"/>
                <w:lang w:val="en-GB" w:eastAsia="cs-CZ"/>
              </w:rPr>
            </w:pPr>
            <w:r>
              <w:rPr>
                <w:rFonts w:eastAsia="Times New Roman" w:cs="Times New Roman"/>
                <w:b/>
                <w:sz w:val="22"/>
                <w:szCs w:val="22"/>
                <w:lang w:val="en-GB" w:eastAsia="cs-CZ"/>
              </w:rPr>
              <w:t xml:space="preserve">Bid </w:t>
            </w:r>
            <w:r w:rsidR="00553731">
              <w:rPr>
                <w:rFonts w:eastAsia="Times New Roman" w:cs="Times New Roman"/>
                <w:b/>
                <w:sz w:val="22"/>
                <w:szCs w:val="22"/>
                <w:lang w:val="en-GB" w:eastAsia="cs-CZ"/>
              </w:rPr>
              <w:t>Price Per 1 Hour</w:t>
            </w:r>
          </w:p>
        </w:tc>
        <w:tc>
          <w:tcPr>
            <w:tcW w:w="2490" w:type="pct"/>
          </w:tcPr>
          <w:p w:rsidR="00553731" w:rsidRDefault="00553731">
            <w:pPr>
              <w:jc w:val="both"/>
              <w:rPr>
                <w:rFonts w:eastAsia="Times New Roman" w:cs="Times New Roman"/>
                <w:b/>
                <w:sz w:val="22"/>
                <w:szCs w:val="22"/>
                <w:lang w:val="en-GB" w:eastAsia="cs-CZ"/>
              </w:rPr>
            </w:pPr>
          </w:p>
        </w:tc>
      </w:tr>
      <w:tr w:rsidR="00553731" w:rsidTr="005363B8">
        <w:tc>
          <w:tcPr>
            <w:tcW w:w="2510" w:type="pct"/>
          </w:tcPr>
          <w:p w:rsidR="00553731" w:rsidRDefault="00553731" w:rsidP="000E721E">
            <w:pPr>
              <w:jc w:val="both"/>
              <w:rPr>
                <w:rFonts w:eastAsia="Times New Roman" w:cs="Times New Roman"/>
                <w:b/>
                <w:sz w:val="22"/>
                <w:szCs w:val="22"/>
                <w:lang w:val="en-GB" w:eastAsia="cs-CZ"/>
              </w:rPr>
            </w:pPr>
            <w:r>
              <w:rPr>
                <w:rFonts w:eastAsia="Times New Roman" w:cs="Times New Roman"/>
                <w:b/>
                <w:sz w:val="22"/>
                <w:szCs w:val="22"/>
                <w:lang w:val="en-GB" w:eastAsia="cs-CZ"/>
              </w:rPr>
              <w:t>Total Bid Price (*6</w:t>
            </w:r>
            <w:r w:rsidR="005363B8">
              <w:rPr>
                <w:rFonts w:eastAsia="Times New Roman" w:cs="Times New Roman"/>
                <w:b/>
                <w:sz w:val="22"/>
                <w:szCs w:val="22"/>
                <w:lang w:val="en-GB" w:eastAsia="cs-CZ"/>
              </w:rPr>
              <w:t>0</w:t>
            </w:r>
            <w:r>
              <w:rPr>
                <w:rFonts w:eastAsia="Times New Roman" w:cs="Times New Roman"/>
                <w:b/>
                <w:sz w:val="22"/>
                <w:szCs w:val="22"/>
                <w:lang w:val="en-GB" w:eastAsia="cs-CZ"/>
              </w:rPr>
              <w:t>00 hour)</w:t>
            </w:r>
          </w:p>
        </w:tc>
        <w:tc>
          <w:tcPr>
            <w:tcW w:w="2490" w:type="pct"/>
          </w:tcPr>
          <w:p w:rsidR="00553731" w:rsidRDefault="00553731">
            <w:pPr>
              <w:jc w:val="both"/>
              <w:rPr>
                <w:rFonts w:eastAsia="Times New Roman" w:cs="Times New Roman"/>
                <w:b/>
                <w:sz w:val="22"/>
                <w:szCs w:val="22"/>
                <w:lang w:val="en-GB" w:eastAsia="cs-CZ"/>
              </w:rPr>
            </w:pPr>
          </w:p>
        </w:tc>
      </w:tr>
    </w:tbl>
    <w:p w:rsidR="00C76946" w:rsidRDefault="00C76946">
      <w:pPr>
        <w:ind w:left="360"/>
        <w:jc w:val="both"/>
        <w:rPr>
          <w:rFonts w:eastAsia="Times New Roman" w:cs="Times New Roman"/>
          <w:b/>
          <w:sz w:val="22"/>
          <w:szCs w:val="22"/>
          <w:lang w:val="en-GB" w:eastAsia="cs-CZ"/>
        </w:rPr>
      </w:pP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lastRenderedPageBreak/>
        <w:t>BID PRICE SCOPE</w:t>
      </w:r>
    </w:p>
    <w:p w:rsidR="00AA12EA" w:rsidRDefault="00BD30CF">
      <w:pPr>
        <w:ind w:left="360"/>
        <w:jc w:val="both"/>
        <w:rPr>
          <w:rFonts w:eastAsia="Times New Roman" w:cs="Times New Roman"/>
          <w:sz w:val="22"/>
          <w:szCs w:val="22"/>
          <w:lang w:val="en-GB" w:eastAsia="cs-CZ"/>
        </w:rPr>
      </w:pPr>
      <w:r>
        <w:rPr>
          <w:rFonts w:eastAsia="Times New Roman" w:cs="Times New Roman"/>
          <w:sz w:val="22"/>
          <w:szCs w:val="22"/>
          <w:lang w:val="en-GB" w:eastAsia="cs-CZ"/>
        </w:rPr>
        <w:t xml:space="preserve">The bid price shall be a fixed and binding maximum permissible price including all fees and any other costs connected with performing the Public Contract. The bid price must also include any costs not explicitly specified but about which the bidder knew or should and could have known considering its professional knowledge, exercising all professional care. </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BID PRICE MODIFICATION</w:t>
      </w:r>
    </w:p>
    <w:p w:rsidR="001D1EB5" w:rsidRDefault="00BD30CF" w:rsidP="00E47867">
      <w:pPr>
        <w:ind w:left="360"/>
        <w:jc w:val="both"/>
        <w:rPr>
          <w:rFonts w:eastAsia="Times New Roman" w:cs="Times New Roman"/>
          <w:sz w:val="22"/>
          <w:szCs w:val="22"/>
          <w:lang w:val="en-GB" w:eastAsia="cs-CZ"/>
        </w:rPr>
      </w:pPr>
      <w:r>
        <w:rPr>
          <w:rFonts w:eastAsia="Times New Roman" w:cs="Times New Roman"/>
          <w:sz w:val="22"/>
          <w:szCs w:val="22"/>
          <w:lang w:val="en-GB" w:eastAsia="cs-CZ"/>
        </w:rPr>
        <w:t>The price may only be modified in connection with any changes to tax regulations regarding the VAT.</w:t>
      </w:r>
    </w:p>
    <w:p w:rsidR="00AA12EA" w:rsidRDefault="00BD30CF">
      <w:pPr>
        <w:pStyle w:val="NadpisZD1"/>
        <w:numPr>
          <w:ilvl w:val="0"/>
          <w:numId w:val="2"/>
        </w:numPr>
        <w:rPr>
          <w:rFonts w:ascii="Calibri" w:hAnsi="Calibri"/>
          <w:szCs w:val="22"/>
          <w:lang w:val="en-GB"/>
        </w:rPr>
      </w:pPr>
      <w:r>
        <w:rPr>
          <w:rFonts w:ascii="Calibri" w:hAnsi="Calibri"/>
          <w:szCs w:val="22"/>
          <w:lang w:val="en-GB"/>
        </w:rPr>
        <w:t>PAYMENT CONDITIONS</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PAYMENT CONDITIONS specification</w:t>
      </w:r>
    </w:p>
    <w:p w:rsidR="00AA12EA" w:rsidRDefault="00BD30CF">
      <w:pPr>
        <w:ind w:left="360"/>
        <w:jc w:val="both"/>
        <w:rPr>
          <w:rFonts w:eastAsia="Times New Roman" w:cs="Times New Roman"/>
          <w:b/>
          <w:bCs/>
          <w:sz w:val="22"/>
          <w:szCs w:val="22"/>
          <w:lang w:val="en-GB" w:eastAsia="cs-CZ"/>
        </w:rPr>
      </w:pPr>
      <w:r>
        <w:rPr>
          <w:rFonts w:eastAsia="Times New Roman" w:cs="Times New Roman"/>
          <w:bCs/>
          <w:sz w:val="22"/>
          <w:szCs w:val="22"/>
          <w:lang w:val="en-GB" w:eastAsia="cs-CZ"/>
        </w:rPr>
        <w:t xml:space="preserve">Payment conditions are specified in the Purchase Contract that is an integral part of this Tender Documentation in a form of </w:t>
      </w:r>
      <w:r>
        <w:rPr>
          <w:rFonts w:eastAsia="Times New Roman" w:cs="Times New Roman"/>
          <w:b/>
          <w:bCs/>
          <w:sz w:val="22"/>
          <w:szCs w:val="22"/>
          <w:lang w:val="en-GB" w:eastAsia="cs-CZ"/>
        </w:rPr>
        <w:t>Annex No. 4</w:t>
      </w:r>
      <w:r>
        <w:t xml:space="preserve"> </w:t>
      </w:r>
      <w:r>
        <w:rPr>
          <w:rFonts w:eastAsia="Times New Roman" w:cs="Times New Roman"/>
          <w:b/>
          <w:bCs/>
          <w:sz w:val="22"/>
          <w:szCs w:val="22"/>
          <w:lang w:val="en-GB" w:eastAsia="cs-CZ"/>
        </w:rPr>
        <w:t>Purchase Contract.</w:t>
      </w:r>
    </w:p>
    <w:p w:rsidR="00AA12EA" w:rsidRDefault="00BD30CF">
      <w:pPr>
        <w:pStyle w:val="NadpisZD1"/>
        <w:numPr>
          <w:ilvl w:val="0"/>
          <w:numId w:val="2"/>
        </w:numPr>
        <w:rPr>
          <w:rFonts w:ascii="Calibri" w:hAnsi="Calibri"/>
          <w:szCs w:val="22"/>
          <w:lang w:val="en-GB"/>
        </w:rPr>
      </w:pPr>
      <w:r>
        <w:rPr>
          <w:rFonts w:ascii="Calibri" w:hAnsi="Calibri"/>
          <w:szCs w:val="22"/>
          <w:lang w:val="en-GB"/>
        </w:rPr>
        <w:t>EVALUATION CRITERIA</w:t>
      </w: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Bids shall be evaluated pursuant to Section 114(1) of the Act based on economic merit of the bids.</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EVALUATION CRITERIA SPECIFICATION</w:t>
      </w: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Contracting Authority has stated that the partial criterions of economic merit of bids shall be the </w:t>
      </w:r>
      <w:r>
        <w:rPr>
          <w:rFonts w:eastAsia="Times New Roman" w:cs="Times New Roman"/>
          <w:b/>
          <w:bCs/>
          <w:sz w:val="22"/>
          <w:szCs w:val="22"/>
          <w:lang w:val="en-GB" w:eastAsia="cs-CZ"/>
        </w:rPr>
        <w:t xml:space="preserve">Total Bid Price (weight </w:t>
      </w:r>
      <w:r w:rsidR="006833AA">
        <w:rPr>
          <w:rFonts w:eastAsia="Times New Roman" w:cs="Times New Roman"/>
          <w:b/>
          <w:bCs/>
          <w:sz w:val="22"/>
          <w:szCs w:val="22"/>
          <w:lang w:val="en-GB" w:eastAsia="cs-CZ"/>
        </w:rPr>
        <w:t>90</w:t>
      </w:r>
      <w:r>
        <w:rPr>
          <w:rFonts w:eastAsia="Times New Roman" w:cs="Times New Roman"/>
          <w:b/>
          <w:bCs/>
          <w:sz w:val="22"/>
          <w:szCs w:val="22"/>
          <w:lang w:val="en-GB" w:eastAsia="cs-CZ"/>
        </w:rPr>
        <w:t xml:space="preserve"> %)</w:t>
      </w:r>
      <w:r w:rsidR="006833AA">
        <w:rPr>
          <w:rFonts w:eastAsia="Times New Roman" w:cs="Times New Roman"/>
          <w:b/>
          <w:bCs/>
          <w:sz w:val="22"/>
          <w:szCs w:val="22"/>
          <w:lang w:val="en-GB" w:eastAsia="cs-CZ"/>
        </w:rPr>
        <w:t xml:space="preserve"> </w:t>
      </w:r>
      <w:r>
        <w:rPr>
          <w:rFonts w:eastAsia="Times New Roman" w:cs="Times New Roman"/>
          <w:b/>
          <w:bCs/>
          <w:sz w:val="22"/>
          <w:szCs w:val="22"/>
          <w:lang w:val="en-GB" w:eastAsia="cs-CZ"/>
        </w:rPr>
        <w:t xml:space="preserve">and </w:t>
      </w:r>
      <w:r>
        <w:rPr>
          <w:rFonts w:eastAsia="Times New Roman" w:cs="Times New Roman"/>
          <w:b/>
          <w:bCs/>
          <w:sz w:val="22"/>
          <w:szCs w:val="22"/>
          <w:lang w:val="en-US" w:eastAsia="cs-CZ"/>
        </w:rPr>
        <w:t>Quality and Performance (1</w:t>
      </w:r>
      <w:r w:rsidR="006833AA">
        <w:rPr>
          <w:rFonts w:eastAsia="Times New Roman" w:cs="Times New Roman"/>
          <w:b/>
          <w:bCs/>
          <w:sz w:val="22"/>
          <w:szCs w:val="22"/>
          <w:lang w:val="en-US" w:eastAsia="cs-CZ"/>
        </w:rPr>
        <w:t>0</w:t>
      </w:r>
      <w:r>
        <w:rPr>
          <w:rFonts w:eastAsia="Times New Roman" w:cs="Times New Roman"/>
          <w:b/>
          <w:bCs/>
          <w:sz w:val="22"/>
          <w:szCs w:val="22"/>
          <w:lang w:val="en-US" w:eastAsia="cs-CZ"/>
        </w:rPr>
        <w:t xml:space="preserve"> %)</w:t>
      </w:r>
      <w:r>
        <w:rPr>
          <w:rFonts w:eastAsia="Times New Roman" w:cs="Times New Roman"/>
          <w:bCs/>
          <w:sz w:val="22"/>
          <w:szCs w:val="22"/>
          <w:lang w:val="en-GB" w:eastAsia="cs-CZ"/>
        </w:rPr>
        <w:t xml:space="preserve">. </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evaluation based on the economic merit of the bids shall be performed by the scoring method according to the partial criterions of the economic merit of bids. </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For evaluation of the bids, the evaluation committee</w:t>
      </w:r>
      <w:r>
        <w:t xml:space="preserve"> </w:t>
      </w:r>
      <w:r>
        <w:rPr>
          <w:rFonts w:eastAsia="Times New Roman" w:cs="Times New Roman"/>
          <w:bCs/>
          <w:sz w:val="22"/>
          <w:szCs w:val="22"/>
          <w:lang w:val="en-GB" w:eastAsia="cs-CZ"/>
        </w:rPr>
        <w:t xml:space="preserve">will use a scoring scale ranging from 1 to 100. Each of the bids shall be awarded a point score, according to individual evaluation criteria, reflecting its success within that criterion. </w:t>
      </w:r>
    </w:p>
    <w:p w:rsidR="00AA12EA" w:rsidRDefault="00AA12EA">
      <w:pPr>
        <w:ind w:left="360"/>
        <w:jc w:val="both"/>
        <w:rPr>
          <w:rFonts w:eastAsia="Times New Roman" w:cs="Times New Roman"/>
          <w:bCs/>
          <w:sz w:val="22"/>
          <w:szCs w:val="22"/>
          <w:lang w:val="en-GB" w:eastAsia="cs-CZ"/>
        </w:rPr>
      </w:pPr>
    </w:p>
    <w:p w:rsidR="00AA12EA" w:rsidRDefault="00BD30CF">
      <w:pPr>
        <w:pStyle w:val="NadpisZD1"/>
        <w:spacing w:before="0" w:after="120"/>
        <w:ind w:left="360"/>
        <w:jc w:val="both"/>
        <w:rPr>
          <w:rFonts w:ascii="Calibri" w:hAnsi="Calibri"/>
          <w:b w:val="0"/>
          <w:bCs/>
          <w:caps w:val="0"/>
          <w:szCs w:val="22"/>
          <w:lang w:val="en-GB"/>
        </w:rPr>
      </w:pPr>
      <w:r>
        <w:rPr>
          <w:rFonts w:ascii="Calibri" w:hAnsi="Calibri"/>
          <w:b w:val="0"/>
          <w:bCs/>
          <w:caps w:val="0"/>
          <w:szCs w:val="22"/>
          <w:lang w:val="en-GB"/>
        </w:rPr>
        <w:t>The Contracting Authority has stated the following evaluation criteria of economic merit of bids:</w:t>
      </w:r>
    </w:p>
    <w:tbl>
      <w:tblPr>
        <w:tblW w:w="8753" w:type="dxa"/>
        <w:tblInd w:w="309"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1614"/>
        <w:gridCol w:w="5157"/>
        <w:gridCol w:w="1982"/>
      </w:tblGrid>
      <w:tr w:rsidR="00AA12EA">
        <w:trPr>
          <w:trHeight w:val="545"/>
        </w:trPr>
        <w:tc>
          <w:tcPr>
            <w:tcW w:w="1614" w:type="dxa"/>
            <w:tcBorders>
              <w:top w:val="single" w:sz="4" w:space="0" w:color="000001"/>
              <w:left w:val="single" w:sz="4" w:space="0" w:color="000001"/>
              <w:bottom w:val="single" w:sz="4" w:space="0" w:color="000001"/>
            </w:tcBorders>
            <w:shd w:val="clear" w:color="auto" w:fill="FFFFFF"/>
          </w:tcPr>
          <w:p w:rsidR="00AA12EA" w:rsidRDefault="00BD30CF">
            <w:pPr>
              <w:contextualSpacing/>
              <w:rPr>
                <w:rFonts w:eastAsia="Times New Roman"/>
                <w:b/>
                <w:bCs/>
                <w:i/>
                <w:sz w:val="22"/>
                <w:szCs w:val="22"/>
                <w:lang w:eastAsia="cs-CZ"/>
              </w:rPr>
            </w:pPr>
            <w:r>
              <w:rPr>
                <w:rFonts w:eastAsia="Times New Roman"/>
                <w:b/>
                <w:bCs/>
                <w:i/>
                <w:sz w:val="22"/>
                <w:szCs w:val="22"/>
                <w:lang w:eastAsia="cs-CZ"/>
              </w:rPr>
              <w:t>Number of Criterion</w:t>
            </w:r>
          </w:p>
        </w:tc>
        <w:tc>
          <w:tcPr>
            <w:tcW w:w="5157" w:type="dxa"/>
            <w:tcBorders>
              <w:top w:val="single" w:sz="4" w:space="0" w:color="000001"/>
              <w:left w:val="single" w:sz="4" w:space="0" w:color="000001"/>
              <w:bottom w:val="single" w:sz="4" w:space="0" w:color="000001"/>
            </w:tcBorders>
            <w:shd w:val="clear" w:color="auto" w:fill="FFFFFF"/>
          </w:tcPr>
          <w:p w:rsidR="00AA12EA" w:rsidRDefault="00BD30CF">
            <w:pPr>
              <w:contextualSpacing/>
              <w:rPr>
                <w:rFonts w:eastAsia="Times New Roman"/>
                <w:b/>
                <w:bCs/>
                <w:i/>
                <w:sz w:val="22"/>
                <w:szCs w:val="22"/>
                <w:lang w:eastAsia="cs-CZ"/>
              </w:rPr>
            </w:pPr>
            <w:r>
              <w:rPr>
                <w:rFonts w:eastAsia="Times New Roman"/>
                <w:b/>
                <w:bCs/>
                <w:i/>
                <w:sz w:val="22"/>
                <w:szCs w:val="22"/>
                <w:lang w:eastAsia="cs-CZ"/>
              </w:rPr>
              <w:t>Evaluation Criterion</w:t>
            </w:r>
          </w:p>
        </w:tc>
        <w:tc>
          <w:tcPr>
            <w:tcW w:w="1982" w:type="dxa"/>
            <w:tcBorders>
              <w:top w:val="single" w:sz="4" w:space="0" w:color="000001"/>
              <w:left w:val="single" w:sz="4" w:space="0" w:color="000001"/>
              <w:bottom w:val="single" w:sz="4" w:space="0" w:color="000001"/>
              <w:right w:val="single" w:sz="4" w:space="0" w:color="000001"/>
            </w:tcBorders>
            <w:shd w:val="clear" w:color="auto" w:fill="FFFFFF"/>
          </w:tcPr>
          <w:p w:rsidR="00AA12EA" w:rsidRDefault="00BD30CF">
            <w:pPr>
              <w:contextualSpacing/>
              <w:rPr>
                <w:rFonts w:eastAsia="Times New Roman"/>
                <w:b/>
                <w:bCs/>
                <w:i/>
                <w:sz w:val="22"/>
                <w:szCs w:val="22"/>
                <w:lang w:eastAsia="cs-CZ"/>
              </w:rPr>
            </w:pPr>
            <w:r>
              <w:rPr>
                <w:rFonts w:eastAsia="Times New Roman"/>
                <w:b/>
                <w:bCs/>
                <w:i/>
                <w:sz w:val="22"/>
                <w:szCs w:val="22"/>
                <w:lang w:eastAsia="cs-CZ"/>
              </w:rPr>
              <w:t>Weight of Criterion</w:t>
            </w:r>
          </w:p>
        </w:tc>
      </w:tr>
      <w:tr w:rsidR="00AA12EA">
        <w:trPr>
          <w:trHeight w:val="515"/>
        </w:trPr>
        <w:tc>
          <w:tcPr>
            <w:tcW w:w="1614" w:type="dxa"/>
            <w:tcBorders>
              <w:top w:val="single" w:sz="4" w:space="0" w:color="000001"/>
              <w:left w:val="single" w:sz="4" w:space="0" w:color="000001"/>
              <w:bottom w:val="single" w:sz="4" w:space="0" w:color="000001"/>
            </w:tcBorders>
            <w:shd w:val="clear" w:color="auto" w:fill="FFFFFF"/>
          </w:tcPr>
          <w:p w:rsidR="00AA12EA" w:rsidRDefault="00BD30CF">
            <w:pPr>
              <w:contextualSpacing/>
              <w:rPr>
                <w:rFonts w:eastAsia="Times New Roman"/>
                <w:bCs/>
                <w:sz w:val="22"/>
                <w:szCs w:val="22"/>
                <w:lang w:eastAsia="cs-CZ"/>
              </w:rPr>
            </w:pPr>
            <w:r>
              <w:rPr>
                <w:rFonts w:eastAsia="Times New Roman"/>
                <w:bCs/>
                <w:sz w:val="22"/>
                <w:szCs w:val="22"/>
                <w:lang w:eastAsia="cs-CZ"/>
              </w:rPr>
              <w:t>1.</w:t>
            </w:r>
          </w:p>
        </w:tc>
        <w:tc>
          <w:tcPr>
            <w:tcW w:w="5157" w:type="dxa"/>
            <w:tcBorders>
              <w:top w:val="single" w:sz="4" w:space="0" w:color="000001"/>
              <w:left w:val="single" w:sz="4" w:space="0" w:color="000001"/>
              <w:bottom w:val="single" w:sz="4" w:space="0" w:color="000001"/>
            </w:tcBorders>
            <w:shd w:val="clear" w:color="auto" w:fill="FFFFFF"/>
          </w:tcPr>
          <w:p w:rsidR="00AA12EA" w:rsidRDefault="00BD30CF">
            <w:pPr>
              <w:contextualSpacing/>
              <w:rPr>
                <w:rFonts w:eastAsia="Times New Roman"/>
                <w:bCs/>
                <w:sz w:val="22"/>
                <w:szCs w:val="22"/>
                <w:lang w:eastAsia="cs-CZ"/>
              </w:rPr>
            </w:pPr>
            <w:r>
              <w:rPr>
                <w:rFonts w:eastAsia="Times New Roman"/>
                <w:bCs/>
                <w:sz w:val="22"/>
                <w:szCs w:val="22"/>
                <w:lang w:eastAsia="cs-CZ"/>
              </w:rPr>
              <w:t>Total bid price</w:t>
            </w:r>
          </w:p>
        </w:tc>
        <w:tc>
          <w:tcPr>
            <w:tcW w:w="1982" w:type="dxa"/>
            <w:tcBorders>
              <w:top w:val="single" w:sz="4" w:space="0" w:color="000001"/>
              <w:left w:val="single" w:sz="4" w:space="0" w:color="000001"/>
              <w:bottom w:val="single" w:sz="4" w:space="0" w:color="000001"/>
              <w:right w:val="single" w:sz="4" w:space="0" w:color="000001"/>
            </w:tcBorders>
            <w:shd w:val="clear" w:color="auto" w:fill="FFFFFF"/>
          </w:tcPr>
          <w:p w:rsidR="00AA12EA" w:rsidRDefault="006833AA">
            <w:pPr>
              <w:contextualSpacing/>
              <w:rPr>
                <w:rFonts w:eastAsia="Times New Roman"/>
                <w:bCs/>
                <w:sz w:val="22"/>
                <w:szCs w:val="22"/>
                <w:lang w:eastAsia="cs-CZ"/>
              </w:rPr>
            </w:pPr>
            <w:r>
              <w:rPr>
                <w:rFonts w:eastAsia="Times New Roman"/>
                <w:bCs/>
                <w:sz w:val="22"/>
                <w:szCs w:val="22"/>
                <w:lang w:eastAsia="cs-CZ"/>
              </w:rPr>
              <w:t>9</w:t>
            </w:r>
            <w:r w:rsidR="00BD30CF">
              <w:rPr>
                <w:rFonts w:eastAsia="Times New Roman"/>
                <w:bCs/>
                <w:sz w:val="22"/>
                <w:szCs w:val="22"/>
                <w:lang w:eastAsia="cs-CZ"/>
              </w:rPr>
              <w:t>0 %</w:t>
            </w:r>
          </w:p>
        </w:tc>
      </w:tr>
      <w:tr w:rsidR="00AA12EA">
        <w:trPr>
          <w:trHeight w:val="622"/>
        </w:trPr>
        <w:tc>
          <w:tcPr>
            <w:tcW w:w="1614" w:type="dxa"/>
            <w:tcBorders>
              <w:top w:val="single" w:sz="4" w:space="0" w:color="000001"/>
              <w:left w:val="single" w:sz="4" w:space="0" w:color="000001"/>
              <w:bottom w:val="single" w:sz="4" w:space="0" w:color="000001"/>
            </w:tcBorders>
            <w:shd w:val="clear" w:color="auto" w:fill="FFFFFF"/>
          </w:tcPr>
          <w:p w:rsidR="00AA12EA" w:rsidRDefault="0047438A">
            <w:pPr>
              <w:contextualSpacing/>
              <w:rPr>
                <w:sz w:val="22"/>
              </w:rPr>
            </w:pPr>
            <w:r>
              <w:rPr>
                <w:sz w:val="22"/>
              </w:rPr>
              <w:t>2.</w:t>
            </w:r>
          </w:p>
        </w:tc>
        <w:tc>
          <w:tcPr>
            <w:tcW w:w="5157" w:type="dxa"/>
            <w:tcBorders>
              <w:top w:val="single" w:sz="4" w:space="0" w:color="000001"/>
              <w:left w:val="single" w:sz="4" w:space="0" w:color="000001"/>
              <w:bottom w:val="single" w:sz="4" w:space="0" w:color="000001"/>
            </w:tcBorders>
            <w:shd w:val="clear" w:color="auto" w:fill="FFFFFF"/>
          </w:tcPr>
          <w:p w:rsidR="00AA12EA" w:rsidRDefault="00BD30CF">
            <w:pPr>
              <w:contextualSpacing/>
              <w:rPr>
                <w:sz w:val="22"/>
              </w:rPr>
            </w:pPr>
            <w:r>
              <w:rPr>
                <w:sz w:val="22"/>
                <w:lang w:val="en-GB"/>
              </w:rPr>
              <w:t>Quality</w:t>
            </w:r>
            <w:r>
              <w:rPr>
                <w:sz w:val="22"/>
              </w:rPr>
              <w:t xml:space="preserve"> and Performance</w:t>
            </w:r>
          </w:p>
        </w:tc>
        <w:tc>
          <w:tcPr>
            <w:tcW w:w="1982" w:type="dxa"/>
            <w:tcBorders>
              <w:top w:val="single" w:sz="4" w:space="0" w:color="000001"/>
              <w:left w:val="single" w:sz="4" w:space="0" w:color="000001"/>
              <w:bottom w:val="single" w:sz="4" w:space="0" w:color="000001"/>
              <w:right w:val="single" w:sz="4" w:space="0" w:color="000001"/>
            </w:tcBorders>
            <w:shd w:val="clear" w:color="auto" w:fill="FFFFFF"/>
          </w:tcPr>
          <w:p w:rsidR="00AA12EA" w:rsidRDefault="00BD30CF">
            <w:pPr>
              <w:contextualSpacing/>
              <w:rPr>
                <w:sz w:val="22"/>
              </w:rPr>
            </w:pPr>
            <w:r>
              <w:rPr>
                <w:sz w:val="22"/>
              </w:rPr>
              <w:t>1</w:t>
            </w:r>
            <w:r w:rsidR="006833AA">
              <w:rPr>
                <w:sz w:val="22"/>
              </w:rPr>
              <w:t>0</w:t>
            </w:r>
            <w:r>
              <w:rPr>
                <w:sz w:val="22"/>
              </w:rPr>
              <w:t xml:space="preserve"> %</w:t>
            </w:r>
          </w:p>
        </w:tc>
      </w:tr>
    </w:tbl>
    <w:p w:rsidR="00AA12EA" w:rsidRDefault="00AA12EA">
      <w:pPr>
        <w:ind w:left="360"/>
        <w:jc w:val="both"/>
        <w:rPr>
          <w:rFonts w:eastAsia="Times New Roman" w:cs="Times New Roman"/>
          <w:bCs/>
          <w:sz w:val="22"/>
          <w:szCs w:val="22"/>
          <w:lang w:val="en-GB" w:eastAsia="cs-CZ"/>
        </w:rPr>
      </w:pPr>
    </w:p>
    <w:p w:rsidR="00AA12EA" w:rsidRDefault="00BD30CF">
      <w:pPr>
        <w:ind w:left="360"/>
        <w:jc w:val="both"/>
      </w:pPr>
      <w:r>
        <w:rPr>
          <w:rFonts w:eastAsia="Times New Roman" w:cs="Times New Roman"/>
          <w:bCs/>
          <w:sz w:val="22"/>
          <w:szCs w:val="22"/>
          <w:lang w:val="en-GB" w:eastAsia="cs-CZ"/>
        </w:rPr>
        <w:t>On the basis of the sum of the final results for each bid, the evaluation committee shall determine the order of evaluated individual bids so that the most suitable one will be the bid with highest score.</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The bidder shall not be authorised to make the bid subject to any conditions. Any conditions or provision of several different values in the bid in parts that are subject to the evaluation shall constitute a reason to exclude such bid from the Public Procurement procedure.</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US" w:eastAsia="cs-CZ"/>
        </w:rPr>
      </w:pPr>
      <w:r>
        <w:rPr>
          <w:rFonts w:eastAsia="Times New Roman" w:cs="Times New Roman"/>
          <w:bCs/>
          <w:sz w:val="22"/>
          <w:szCs w:val="22"/>
          <w:lang w:val="en-US" w:eastAsia="cs-CZ"/>
        </w:rPr>
        <w:t>In case that two or more bids obtain the same largest point score among all bids, the lowest Total bid price shall be a decisive element, i.e. the bid with lower total bid price shall have priority over the bid with higher total bid price.</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
          <w:bCs/>
          <w:sz w:val="26"/>
          <w:szCs w:val="26"/>
          <w:u w:val="single"/>
          <w:lang w:val="en-GB" w:eastAsia="cs-CZ"/>
        </w:rPr>
      </w:pPr>
      <w:r>
        <w:rPr>
          <w:rFonts w:eastAsia="Times New Roman" w:cs="Times New Roman"/>
          <w:b/>
          <w:bCs/>
          <w:sz w:val="26"/>
          <w:szCs w:val="26"/>
          <w:u w:val="single"/>
          <w:lang w:val="en-GB" w:eastAsia="cs-CZ"/>
        </w:rPr>
        <w:t>Partial criterion Total Bid Price</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Contracting Authority evaluates as the </w:t>
      </w:r>
      <w:r>
        <w:rPr>
          <w:rFonts w:eastAsia="Times New Roman" w:cs="Times New Roman"/>
          <w:b/>
          <w:bCs/>
          <w:sz w:val="22"/>
          <w:szCs w:val="22"/>
          <w:lang w:val="en-GB" w:eastAsia="cs-CZ"/>
        </w:rPr>
        <w:t xml:space="preserve">Total Bid Price the </w:t>
      </w:r>
      <w:r w:rsidR="00F16DF8">
        <w:rPr>
          <w:rFonts w:eastAsia="Times New Roman" w:cs="Times New Roman"/>
          <w:b/>
          <w:bCs/>
          <w:sz w:val="22"/>
          <w:szCs w:val="22"/>
          <w:lang w:val="en-GB" w:eastAsia="cs-CZ"/>
        </w:rPr>
        <w:t>p</w:t>
      </w:r>
      <w:r>
        <w:rPr>
          <w:rFonts w:eastAsia="Times New Roman" w:cs="Times New Roman"/>
          <w:b/>
          <w:bCs/>
          <w:sz w:val="22"/>
          <w:szCs w:val="22"/>
          <w:lang w:val="en-GB" w:eastAsia="cs-CZ"/>
        </w:rPr>
        <w:t xml:space="preserve">rice </w:t>
      </w:r>
      <w:r w:rsidR="00F16DF8">
        <w:rPr>
          <w:rFonts w:eastAsia="Times New Roman" w:cs="Times New Roman"/>
          <w:b/>
          <w:bCs/>
          <w:sz w:val="22"/>
          <w:szCs w:val="22"/>
          <w:lang w:val="en-GB" w:eastAsia="cs-CZ"/>
        </w:rPr>
        <w:t>of the</w:t>
      </w:r>
      <w:r>
        <w:rPr>
          <w:rFonts w:eastAsia="Times New Roman" w:cs="Times New Roman"/>
          <w:b/>
          <w:bCs/>
          <w:sz w:val="22"/>
          <w:szCs w:val="22"/>
          <w:lang w:val="en-GB" w:eastAsia="cs-CZ"/>
        </w:rPr>
        <w:t xml:space="preserve"> </w:t>
      </w:r>
      <w:r w:rsidR="00F16DF8">
        <w:rPr>
          <w:rFonts w:eastAsia="Times New Roman" w:cs="Times New Roman"/>
          <w:b/>
          <w:sz w:val="22"/>
          <w:szCs w:val="22"/>
          <w:lang w:val="en-GB" w:eastAsia="cs-CZ"/>
        </w:rPr>
        <w:t xml:space="preserve">Bid Price Per 1 Hour </w:t>
      </w:r>
      <w:r w:rsidR="00F16DF8">
        <w:rPr>
          <w:rFonts w:eastAsia="Times New Roman" w:cs="Times New Roman"/>
          <w:bCs/>
          <w:sz w:val="22"/>
          <w:szCs w:val="22"/>
          <w:lang w:val="en-GB" w:eastAsia="cs-CZ"/>
        </w:rPr>
        <w:t>as defined in the</w:t>
      </w:r>
      <w:r w:rsidR="00F16DF8">
        <w:rPr>
          <w:rFonts w:eastAsia="Times New Roman" w:cs="Times New Roman"/>
          <w:b/>
          <w:bCs/>
          <w:sz w:val="22"/>
          <w:szCs w:val="22"/>
          <w:lang w:val="en-GB" w:eastAsia="cs-CZ"/>
        </w:rPr>
        <w:t xml:space="preserve"> </w:t>
      </w:r>
      <w:r w:rsidR="00F16DF8" w:rsidRPr="005363B8">
        <w:rPr>
          <w:rFonts w:eastAsia="Times New Roman" w:cs="Times New Roman"/>
          <w:sz w:val="22"/>
          <w:szCs w:val="22"/>
          <w:lang w:val="en-GB" w:eastAsia="cs-CZ"/>
        </w:rPr>
        <w:t>Annex no. 4 Purchase Contract</w:t>
      </w:r>
      <w:r w:rsidR="00F16DF8">
        <w:rPr>
          <w:rFonts w:eastAsia="Times New Roman" w:cs="Times New Roman"/>
          <w:b/>
          <w:sz w:val="22"/>
          <w:szCs w:val="22"/>
          <w:lang w:val="en-GB" w:eastAsia="cs-CZ"/>
        </w:rPr>
        <w:t xml:space="preserve"> * 6 </w:t>
      </w:r>
      <w:r w:rsidR="005363B8">
        <w:rPr>
          <w:rFonts w:eastAsia="Times New Roman" w:cs="Times New Roman"/>
          <w:b/>
          <w:sz w:val="22"/>
          <w:szCs w:val="22"/>
          <w:lang w:val="en-GB" w:eastAsia="cs-CZ"/>
        </w:rPr>
        <w:t>0</w:t>
      </w:r>
      <w:r w:rsidR="00F16DF8">
        <w:rPr>
          <w:rFonts w:eastAsia="Times New Roman" w:cs="Times New Roman"/>
          <w:b/>
          <w:sz w:val="22"/>
          <w:szCs w:val="22"/>
          <w:lang w:val="en-GB" w:eastAsia="cs-CZ"/>
        </w:rPr>
        <w:t>00</w:t>
      </w:r>
      <w:r>
        <w:rPr>
          <w:rFonts w:eastAsia="Times New Roman" w:cs="Times New Roman"/>
          <w:bCs/>
          <w:sz w:val="22"/>
          <w:szCs w:val="22"/>
          <w:lang w:val="en-GB" w:eastAsia="cs-CZ"/>
        </w:rPr>
        <w:t xml:space="preserve">. </w:t>
      </w:r>
    </w:p>
    <w:p w:rsidR="00AA12EA" w:rsidRDefault="00AA12EA">
      <w:pPr>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cost evaluation parameter is calculated in accordance with the ratio between the lowest proposed bid and the evaluated bid in question. Weight of this partial criterion is </w:t>
      </w:r>
      <w:r w:rsidR="006833AA">
        <w:rPr>
          <w:rFonts w:eastAsia="Times New Roman" w:cs="Times New Roman"/>
          <w:bCs/>
          <w:sz w:val="22"/>
          <w:szCs w:val="22"/>
          <w:lang w:val="en-GB" w:eastAsia="cs-CZ"/>
        </w:rPr>
        <w:t>9</w:t>
      </w:r>
      <w:r>
        <w:rPr>
          <w:rFonts w:eastAsia="Times New Roman" w:cs="Times New Roman"/>
          <w:bCs/>
          <w:sz w:val="22"/>
          <w:szCs w:val="22"/>
          <w:lang w:val="en-GB" w:eastAsia="cs-CZ"/>
        </w:rPr>
        <w:t xml:space="preserve">0 % and a maximum of possibly gained number of points is </w:t>
      </w:r>
      <w:r w:rsidR="002F1A8E">
        <w:rPr>
          <w:rFonts w:eastAsia="Times New Roman" w:cs="Times New Roman"/>
          <w:bCs/>
          <w:sz w:val="22"/>
          <w:szCs w:val="22"/>
          <w:lang w:val="en-GB" w:eastAsia="cs-CZ"/>
        </w:rPr>
        <w:t>90</w:t>
      </w:r>
      <w:r>
        <w:rPr>
          <w:rFonts w:eastAsia="Times New Roman" w:cs="Times New Roman"/>
          <w:bCs/>
          <w:sz w:val="22"/>
          <w:szCs w:val="22"/>
          <w:lang w:val="en-GB" w:eastAsia="cs-CZ"/>
        </w:rPr>
        <w:t xml:space="preserve"> within this criterion. The Contracting Authority compares values of this partial criteria offered by each bidder with the value of bidder who offered the most suitable value among all bids within this partial criterion.</w:t>
      </w:r>
    </w:p>
    <w:p w:rsidR="00AA12EA" w:rsidRDefault="00AA12EA">
      <w:pPr>
        <w:jc w:val="both"/>
        <w:rPr>
          <w:rFonts w:eastAsia="Times New Roman" w:cs="Times New Roman"/>
          <w:bCs/>
          <w:sz w:val="22"/>
          <w:szCs w:val="22"/>
          <w:lang w:val="en-GB" w:eastAsia="cs-CZ"/>
        </w:rPr>
      </w:pPr>
    </w:p>
    <w:p w:rsidR="00AA12EA" w:rsidRDefault="00BD30CF">
      <w:pPr>
        <w:pStyle w:val="Odstavecseseznamem"/>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Within this partial criterion the points shall be awarded accordingly: </w:t>
      </w:r>
    </w:p>
    <w:p w:rsidR="006833AA" w:rsidRPr="006833AA" w:rsidRDefault="006833AA">
      <w:pPr>
        <w:pStyle w:val="Odstavecseseznamem"/>
        <w:ind w:left="360"/>
        <w:jc w:val="both"/>
        <w:rPr>
          <w:rFonts w:asciiTheme="minorHAnsi" w:eastAsia="Times New Roman" w:hAnsiTheme="minorHAnsi" w:cstheme="minorHAnsi"/>
          <w:bCs/>
          <w:sz w:val="22"/>
          <w:szCs w:val="22"/>
          <w:lang w:val="en-GB" w:eastAsia="cs-CZ"/>
        </w:rPr>
      </w:pPr>
    </w:p>
    <w:p w:rsidR="00AA12EA" w:rsidRPr="006833AA" w:rsidRDefault="006833AA" w:rsidP="006833AA">
      <w:pPr>
        <w:pStyle w:val="Odstavecseseznamem"/>
        <w:ind w:left="360"/>
        <w:jc w:val="both"/>
        <w:rPr>
          <w:rFonts w:asciiTheme="minorHAnsi" w:eastAsia="Times New Roman" w:hAnsiTheme="minorHAnsi" w:cstheme="minorHAnsi"/>
          <w:bCs/>
          <w:sz w:val="22"/>
          <w:szCs w:val="22"/>
          <w:lang w:val="en-GB" w:eastAsia="cs-CZ"/>
        </w:rPr>
      </w:pPr>
      <m:oMathPara>
        <m:oMath>
          <m:r>
            <m:rPr>
              <m:nor/>
            </m:rPr>
            <w:rPr>
              <w:rFonts w:asciiTheme="minorHAnsi" w:hAnsiTheme="minorHAnsi" w:cstheme="minorHAnsi"/>
              <w:lang w:val="en-US"/>
            </w:rPr>
            <m:t>Number of points (Bid Price</m:t>
          </m:r>
          <m:r>
            <m:rPr>
              <m:nor/>
            </m:rPr>
            <w:rPr>
              <w:rFonts w:asciiTheme="minorHAnsi" w:hAnsiTheme="minorHAnsi" w:cstheme="minorHAnsi"/>
            </w:rPr>
            <m:t>)=</m:t>
          </m:r>
          <m:d>
            <m:dPr>
              <m:ctrlPr>
                <w:rPr>
                  <w:rFonts w:ascii="Cambria Math" w:hAnsi="Cambria Math" w:cstheme="minorHAnsi"/>
                </w:rPr>
              </m:ctrlPr>
            </m:dPr>
            <m:e>
              <m:f>
                <m:fPr>
                  <m:ctrlPr>
                    <w:rPr>
                      <w:rFonts w:ascii="Cambria Math" w:hAnsi="Cambria Math" w:cstheme="minorHAnsi"/>
                      <w:i/>
                      <w:lang w:val="en-US"/>
                    </w:rPr>
                  </m:ctrlPr>
                </m:fPr>
                <m:num>
                  <m:r>
                    <w:rPr>
                      <w:rFonts w:ascii="Cambria Math" w:hAnsi="Cambria Math" w:cstheme="minorHAnsi"/>
                      <w:lang w:val="en-US"/>
                    </w:rPr>
                    <m:t>Bid Price of Most Suitable Bid</m:t>
                  </m:r>
                </m:num>
                <m:den>
                  <m:r>
                    <m:rPr>
                      <m:nor/>
                    </m:rPr>
                    <w:rPr>
                      <w:rFonts w:asciiTheme="minorHAnsi" w:hAnsiTheme="minorHAnsi" w:cstheme="minorHAnsi"/>
                      <w:lang w:val="en-US"/>
                    </w:rPr>
                    <m:t>Bid Price Evaluated Bid</m:t>
                  </m:r>
                </m:den>
              </m:f>
              <m:r>
                <m:rPr>
                  <m:nor/>
                </m:rPr>
                <w:rPr>
                  <w:rFonts w:asciiTheme="minorHAnsi" w:hAnsiTheme="minorHAnsi" w:cstheme="minorHAnsi"/>
                </w:rPr>
                <m:t>×90</m:t>
              </m:r>
            </m:e>
          </m:d>
        </m:oMath>
      </m:oMathPara>
    </w:p>
    <w:p w:rsidR="00AA12EA" w:rsidRDefault="00AA12EA">
      <w:pPr>
        <w:pStyle w:val="Odstavecseseznamem"/>
        <w:ind w:left="360"/>
        <w:jc w:val="both"/>
        <w:rPr>
          <w:rFonts w:eastAsia="Times New Roman" w:cs="Times New Roman"/>
          <w:bCs/>
          <w:sz w:val="22"/>
          <w:szCs w:val="22"/>
          <w:lang w:val="en-GB" w:eastAsia="cs-CZ"/>
        </w:rPr>
      </w:pPr>
    </w:p>
    <w:p w:rsidR="00AA12EA" w:rsidRDefault="00BD30CF">
      <w:pPr>
        <w:pStyle w:val="Odstavecseseznamem"/>
        <w:ind w:left="360"/>
        <w:jc w:val="both"/>
        <w:rPr>
          <w:rFonts w:eastAsia="Times New Roman" w:cs="Times New Roman"/>
          <w:bCs/>
          <w:sz w:val="22"/>
          <w:szCs w:val="22"/>
          <w:lang w:val="en-GB" w:eastAsia="cs-CZ"/>
        </w:rPr>
      </w:pPr>
      <w:r>
        <w:rPr>
          <w:rFonts w:eastAsia="Times New Roman" w:cs="Times New Roman"/>
          <w:bCs/>
          <w:sz w:val="22"/>
          <w:szCs w:val="22"/>
          <w:lang w:val="en-GB" w:eastAsia="cs-CZ"/>
        </w:rPr>
        <w:t>The most suitable bid within this partial evaluation criterion is the one with the lowest bid price.</w:t>
      </w:r>
    </w:p>
    <w:p w:rsidR="00AA12EA" w:rsidRDefault="00AA12EA">
      <w:pPr>
        <w:pStyle w:val="Odstavecseseznamem"/>
        <w:ind w:left="360"/>
        <w:jc w:val="both"/>
        <w:rPr>
          <w:rFonts w:eastAsia="Times New Roman" w:cs="Times New Roman"/>
          <w:bCs/>
          <w:sz w:val="22"/>
          <w:szCs w:val="22"/>
          <w:lang w:val="en-GB" w:eastAsia="cs-CZ"/>
        </w:rPr>
      </w:pPr>
    </w:p>
    <w:p w:rsidR="00AA12EA" w:rsidRDefault="00BD30CF">
      <w:pPr>
        <w:pStyle w:val="Odstavecseseznamem"/>
        <w:ind w:left="360"/>
        <w:jc w:val="both"/>
        <w:rPr>
          <w:rFonts w:eastAsia="Times New Roman" w:cs="Times New Roman"/>
          <w:bCs/>
          <w:sz w:val="22"/>
          <w:szCs w:val="22"/>
          <w:lang w:val="en-GB" w:eastAsia="cs-CZ"/>
        </w:rPr>
      </w:pPr>
      <w:r>
        <w:rPr>
          <w:rFonts w:eastAsia="Times New Roman" w:cs="Times New Roman"/>
          <w:bCs/>
          <w:sz w:val="22"/>
          <w:szCs w:val="22"/>
          <w:lang w:val="en-GB" w:eastAsia="cs-CZ"/>
        </w:rPr>
        <w:t>Number of points gained within this partial criterion shall be rounded up to two decimal places.</w:t>
      </w:r>
    </w:p>
    <w:p w:rsidR="00AA12EA" w:rsidRDefault="00AA12EA">
      <w:pPr>
        <w:pStyle w:val="Odstavecseseznamem"/>
        <w:ind w:left="360"/>
        <w:jc w:val="both"/>
        <w:rPr>
          <w:rFonts w:eastAsia="Times New Roman" w:cs="Times New Roman"/>
          <w:bCs/>
          <w:sz w:val="22"/>
          <w:szCs w:val="22"/>
          <w:lang w:val="en-GB" w:eastAsia="cs-CZ"/>
        </w:rPr>
      </w:pPr>
    </w:p>
    <w:p w:rsidR="00AA12EA" w:rsidRDefault="00BD30CF">
      <w:pPr>
        <w:ind w:left="360"/>
        <w:jc w:val="both"/>
        <w:rPr>
          <w:rFonts w:eastAsia="Times New Roman" w:cs="Times New Roman"/>
          <w:b/>
          <w:bCs/>
          <w:sz w:val="22"/>
          <w:szCs w:val="22"/>
          <w:lang w:val="en-IE" w:eastAsia="cs-CZ"/>
        </w:rPr>
      </w:pPr>
      <w:r>
        <w:rPr>
          <w:rFonts w:eastAsia="Times New Roman" w:cs="Times New Roman"/>
          <w:b/>
          <w:bCs/>
          <w:sz w:val="22"/>
          <w:szCs w:val="22"/>
          <w:lang w:val="en-IE" w:eastAsia="cs-CZ"/>
        </w:rPr>
        <w:t xml:space="preserve">The bidder shall stipulate its offered Total Bid Price within the </w:t>
      </w:r>
      <w:r w:rsidR="00F16DF8">
        <w:rPr>
          <w:rFonts w:eastAsia="Times New Roman" w:cs="Times New Roman"/>
          <w:b/>
          <w:bCs/>
          <w:sz w:val="22"/>
          <w:szCs w:val="22"/>
          <w:lang w:val="en-IE" w:eastAsia="cs-CZ"/>
        </w:rPr>
        <w:t xml:space="preserve">Bid cover note (Annex No. 1) and the Bid Price per 1 hour in the </w:t>
      </w:r>
      <w:r>
        <w:rPr>
          <w:rFonts w:eastAsia="Times New Roman" w:cs="Times New Roman"/>
          <w:b/>
          <w:bCs/>
          <w:sz w:val="22"/>
          <w:szCs w:val="22"/>
          <w:lang w:val="en-IE" w:eastAsia="cs-CZ"/>
        </w:rPr>
        <w:t>draft Purchase Contract (Annex No 4</w:t>
      </w:r>
      <w:r w:rsidR="006833AA">
        <w:rPr>
          <w:rFonts w:eastAsia="Times New Roman" w:cs="Times New Roman"/>
          <w:b/>
          <w:bCs/>
          <w:sz w:val="22"/>
          <w:szCs w:val="22"/>
          <w:lang w:val="en-IE" w:eastAsia="cs-CZ"/>
        </w:rPr>
        <w:t>)</w:t>
      </w:r>
      <w:r>
        <w:rPr>
          <w:rFonts w:eastAsia="Times New Roman" w:cs="Times New Roman"/>
          <w:b/>
          <w:bCs/>
          <w:sz w:val="22"/>
          <w:szCs w:val="22"/>
          <w:lang w:val="en-IE" w:eastAsia="cs-CZ"/>
        </w:rPr>
        <w:t>.</w:t>
      </w:r>
    </w:p>
    <w:p w:rsidR="00AA12EA" w:rsidRDefault="00AA12EA">
      <w:pPr>
        <w:ind w:left="360"/>
        <w:jc w:val="both"/>
        <w:rPr>
          <w:rFonts w:eastAsia="Times New Roman" w:cs="Times New Roman"/>
          <w:bCs/>
          <w:sz w:val="22"/>
          <w:szCs w:val="22"/>
          <w:lang w:val="en-IE" w:eastAsia="cs-CZ"/>
        </w:rPr>
      </w:pPr>
    </w:p>
    <w:p w:rsidR="00AA12EA" w:rsidRDefault="00BD30CF">
      <w:pPr>
        <w:ind w:left="360"/>
        <w:jc w:val="both"/>
        <w:rPr>
          <w:rFonts w:eastAsia="Times New Roman" w:cs="Times New Roman"/>
          <w:b/>
          <w:bCs/>
          <w:sz w:val="26"/>
          <w:szCs w:val="26"/>
          <w:u w:val="single"/>
          <w:lang w:val="en-GB" w:eastAsia="cs-CZ"/>
        </w:rPr>
      </w:pPr>
      <w:r>
        <w:rPr>
          <w:rFonts w:eastAsia="Times New Roman" w:cs="Times New Roman"/>
          <w:b/>
          <w:bCs/>
          <w:sz w:val="26"/>
          <w:szCs w:val="26"/>
          <w:u w:val="single"/>
          <w:lang w:val="en-GB" w:eastAsia="cs-CZ"/>
        </w:rPr>
        <w:t>Partial criterion Quality and Performance</w:t>
      </w:r>
    </w:p>
    <w:p w:rsidR="00AA12EA" w:rsidRDefault="00AA12EA">
      <w:pPr>
        <w:ind w:left="360"/>
        <w:jc w:val="both"/>
        <w:rPr>
          <w:highlight w:val="yellow"/>
          <w:lang w:eastAsia="cs-CZ"/>
        </w:rPr>
      </w:pPr>
    </w:p>
    <w:p w:rsidR="00AA12EA" w:rsidRDefault="00BD30CF">
      <w:pPr>
        <w:ind w:left="360"/>
      </w:pPr>
      <w:r>
        <w:t xml:space="preserve">The </w:t>
      </w:r>
      <w:r>
        <w:rPr>
          <w:sz w:val="22"/>
          <w:szCs w:val="22"/>
          <w:lang w:val="en-IE"/>
        </w:rPr>
        <w:t>Contracting Authority evaluates the Quality and Performance of the provided VS according to all sub-criteria listed in the table hereafter.</w:t>
      </w:r>
    </w:p>
    <w:p w:rsidR="00AA12EA" w:rsidRDefault="00AA12EA">
      <w:pPr>
        <w:ind w:left="360"/>
        <w:jc w:val="both"/>
        <w:rPr>
          <w:rFonts w:eastAsia="Times New Roman" w:cs="Times New Roman"/>
          <w:bCs/>
          <w:sz w:val="22"/>
          <w:szCs w:val="22"/>
          <w:lang w:val="en-IE" w:eastAsia="cs-CZ"/>
        </w:rPr>
      </w:pPr>
    </w:p>
    <w:p w:rsidR="00AA12EA" w:rsidRDefault="00AA12EA">
      <w:pPr>
        <w:ind w:left="360"/>
        <w:jc w:val="both"/>
        <w:rPr>
          <w:rFonts w:eastAsia="Times New Roman" w:cs="Times New Roman"/>
          <w:bCs/>
          <w:sz w:val="22"/>
          <w:szCs w:val="22"/>
          <w:lang w:val="en-IE" w:eastAsia="cs-CZ"/>
        </w:rPr>
      </w:pPr>
    </w:p>
    <w:tbl>
      <w:tblPr>
        <w:tblW w:w="5000" w:type="pct"/>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2112"/>
        <w:gridCol w:w="4509"/>
        <w:gridCol w:w="2441"/>
      </w:tblGrid>
      <w:tr w:rsidR="00AA12EA" w:rsidTr="006833AA">
        <w:tc>
          <w:tcPr>
            <w:tcW w:w="1165" w:type="pct"/>
            <w:tcBorders>
              <w:top w:val="single" w:sz="4" w:space="0" w:color="000001"/>
              <w:left w:val="single" w:sz="4" w:space="0" w:color="000001"/>
              <w:bottom w:val="single" w:sz="4" w:space="0" w:color="000001"/>
            </w:tcBorders>
            <w:shd w:val="clear" w:color="auto" w:fill="FFFFFF"/>
          </w:tcPr>
          <w:p w:rsidR="00AA12EA" w:rsidRPr="006833AA" w:rsidRDefault="00BD30CF">
            <w:pPr>
              <w:rPr>
                <w:lang w:val="en-US"/>
              </w:rPr>
            </w:pPr>
            <w:r w:rsidRPr="006833AA">
              <w:rPr>
                <w:lang w:val="en-US"/>
              </w:rPr>
              <w:t>Quality and Performance sub-criterion</w:t>
            </w:r>
          </w:p>
        </w:tc>
        <w:tc>
          <w:tcPr>
            <w:tcW w:w="2488" w:type="pct"/>
            <w:tcBorders>
              <w:top w:val="single" w:sz="4" w:space="0" w:color="000001"/>
              <w:left w:val="single" w:sz="4" w:space="0" w:color="000001"/>
              <w:bottom w:val="single" w:sz="4" w:space="0" w:color="000001"/>
            </w:tcBorders>
            <w:shd w:val="clear" w:color="auto" w:fill="FFFFFF"/>
          </w:tcPr>
          <w:p w:rsidR="00AA12EA" w:rsidRPr="006833AA" w:rsidRDefault="00BD30CF">
            <w:r w:rsidRPr="006833AA">
              <w:rPr>
                <w:lang w:val="en-US"/>
              </w:rPr>
              <w:t>Points</w:t>
            </w:r>
          </w:p>
        </w:tc>
        <w:tc>
          <w:tcPr>
            <w:tcW w:w="1347" w:type="pct"/>
            <w:tcBorders>
              <w:top w:val="single" w:sz="4" w:space="0" w:color="000001"/>
              <w:left w:val="single" w:sz="4" w:space="0" w:color="000001"/>
              <w:bottom w:val="single" w:sz="4" w:space="0" w:color="000001"/>
              <w:right w:val="single" w:sz="4" w:space="0" w:color="000001"/>
            </w:tcBorders>
            <w:shd w:val="clear" w:color="auto" w:fill="FFFFFF"/>
          </w:tcPr>
          <w:p w:rsidR="00AA12EA" w:rsidRPr="006833AA" w:rsidRDefault="00BD30CF">
            <w:pPr>
              <w:rPr>
                <w:lang w:val="en-US"/>
              </w:rPr>
            </w:pPr>
            <w:r w:rsidRPr="006833AA">
              <w:rPr>
                <w:lang w:val="en-US"/>
              </w:rPr>
              <w:t>Maximum points</w:t>
            </w:r>
          </w:p>
        </w:tc>
      </w:tr>
      <w:tr w:rsidR="00AA12EA" w:rsidTr="006833AA">
        <w:trPr>
          <w:trHeight w:val="1333"/>
        </w:trPr>
        <w:tc>
          <w:tcPr>
            <w:tcW w:w="1165" w:type="pct"/>
            <w:tcBorders>
              <w:top w:val="single" w:sz="4" w:space="0" w:color="000001"/>
              <w:left w:val="single" w:sz="4" w:space="0" w:color="000001"/>
              <w:bottom w:val="single" w:sz="4" w:space="0" w:color="000001"/>
            </w:tcBorders>
            <w:shd w:val="clear" w:color="auto" w:fill="FFFFFF"/>
          </w:tcPr>
          <w:p w:rsidR="00AA12EA" w:rsidRPr="006833AA" w:rsidRDefault="006833AA" w:rsidP="006833AA">
            <w:pPr>
              <w:suppressAutoHyphens w:val="0"/>
              <w:rPr>
                <w:rFonts w:asciiTheme="minorHAnsi" w:hAnsiTheme="minorHAnsi" w:cstheme="minorHAnsi"/>
                <w:lang w:val="en-US"/>
              </w:rPr>
            </w:pPr>
            <w:r w:rsidRPr="006833AA">
              <w:rPr>
                <w:rFonts w:asciiTheme="minorHAnsi" w:hAnsiTheme="minorHAnsi" w:cstheme="minorHAnsi"/>
                <w:lang w:val="en-US"/>
              </w:rPr>
              <w:t xml:space="preserve">CLA </w:t>
            </w:r>
            <w:r w:rsidRPr="006833AA">
              <w:rPr>
                <w:rFonts w:asciiTheme="minorHAnsi" w:hAnsiTheme="minorHAnsi" w:cstheme="minorHAnsi"/>
                <w:color w:val="000000"/>
                <w:lang w:val="en-US"/>
              </w:rPr>
              <w:t>level certification</w:t>
            </w:r>
          </w:p>
        </w:tc>
        <w:tc>
          <w:tcPr>
            <w:tcW w:w="2488" w:type="pct"/>
            <w:tcBorders>
              <w:top w:val="single" w:sz="4" w:space="0" w:color="000001"/>
              <w:left w:val="single" w:sz="4" w:space="0" w:color="000001"/>
              <w:bottom w:val="single" w:sz="4" w:space="0" w:color="000001"/>
            </w:tcBorders>
            <w:shd w:val="clear" w:color="auto" w:fill="FFFFFF"/>
          </w:tcPr>
          <w:p w:rsidR="00AA12EA" w:rsidRPr="006833AA" w:rsidRDefault="006833AA" w:rsidP="006833AA">
            <w:pPr>
              <w:pStyle w:val="Odstavecseseznamem"/>
              <w:numPr>
                <w:ilvl w:val="0"/>
                <w:numId w:val="29"/>
              </w:numPr>
              <w:suppressAutoHyphens w:val="0"/>
              <w:rPr>
                <w:rFonts w:asciiTheme="minorHAnsi" w:hAnsiTheme="minorHAnsi" w:cstheme="minorHAnsi"/>
                <w:lang w:val="en-US"/>
              </w:rPr>
            </w:pPr>
            <w:r w:rsidRPr="006833AA">
              <w:rPr>
                <w:rFonts w:eastAsia="Times New Roman" w:cs="Times New Roman"/>
                <w:lang w:val="en-GB" w:eastAsia="cs-CZ"/>
              </w:rPr>
              <w:t xml:space="preserve">Implementation team member have </w:t>
            </w:r>
            <w:r w:rsidRPr="006833AA">
              <w:rPr>
                <w:rFonts w:asciiTheme="minorHAnsi" w:hAnsiTheme="minorHAnsi" w:cstheme="minorHAnsi"/>
                <w:lang w:val="en-US"/>
              </w:rPr>
              <w:t xml:space="preserve">CLA </w:t>
            </w:r>
            <w:r w:rsidRPr="006833AA">
              <w:rPr>
                <w:rFonts w:asciiTheme="minorHAnsi" w:hAnsiTheme="minorHAnsi" w:cstheme="minorHAnsi"/>
                <w:color w:val="000000"/>
                <w:lang w:val="en-US"/>
              </w:rPr>
              <w:t>level certification</w:t>
            </w:r>
          </w:p>
        </w:tc>
        <w:tc>
          <w:tcPr>
            <w:tcW w:w="1347" w:type="pct"/>
            <w:tcBorders>
              <w:top w:val="single" w:sz="4" w:space="0" w:color="000001"/>
              <w:left w:val="single" w:sz="4" w:space="0" w:color="000001"/>
              <w:bottom w:val="single" w:sz="4" w:space="0" w:color="000001"/>
              <w:right w:val="single" w:sz="4" w:space="0" w:color="000001"/>
            </w:tcBorders>
            <w:shd w:val="clear" w:color="auto" w:fill="FFFFFF"/>
          </w:tcPr>
          <w:p w:rsidR="00AA12EA" w:rsidRPr="006833AA" w:rsidRDefault="006833AA">
            <w:pPr>
              <w:rPr>
                <w:lang w:val="en-US"/>
              </w:rPr>
            </w:pPr>
            <w:r w:rsidRPr="006833AA">
              <w:rPr>
                <w:lang w:val="en-US"/>
              </w:rPr>
              <w:t>5 points/1member of the team</w:t>
            </w:r>
          </w:p>
        </w:tc>
      </w:tr>
    </w:tbl>
    <w:p w:rsidR="00AA12EA" w:rsidRDefault="00AA12EA">
      <w:pPr>
        <w:ind w:right="89"/>
        <w:jc w:val="both"/>
        <w:rPr>
          <w:sz w:val="22"/>
          <w:szCs w:val="22"/>
          <w:lang w:val="en-US"/>
        </w:rPr>
      </w:pPr>
    </w:p>
    <w:p w:rsidR="00AA12EA" w:rsidRDefault="00AA12EA">
      <w:pPr>
        <w:ind w:right="89"/>
        <w:jc w:val="both"/>
        <w:rPr>
          <w:sz w:val="22"/>
          <w:szCs w:val="22"/>
          <w:lang w:val="en-US"/>
        </w:rPr>
      </w:pPr>
    </w:p>
    <w:p w:rsidR="00AA12EA" w:rsidRDefault="00BD30CF">
      <w:pPr>
        <w:ind w:left="360" w:right="89"/>
        <w:jc w:val="both"/>
        <w:rPr>
          <w:rFonts w:eastAsia="Times New Roman" w:cs="Times New Roman"/>
          <w:b/>
          <w:bCs/>
          <w:sz w:val="22"/>
          <w:szCs w:val="22"/>
          <w:lang w:val="en-IE" w:eastAsia="cs-CZ"/>
        </w:rPr>
      </w:pPr>
      <w:r>
        <w:rPr>
          <w:rFonts w:eastAsia="Times New Roman" w:cs="Times New Roman"/>
          <w:b/>
          <w:bCs/>
          <w:sz w:val="22"/>
          <w:szCs w:val="22"/>
          <w:lang w:val="en-IE" w:eastAsia="cs-CZ"/>
        </w:rPr>
        <w:t xml:space="preserve">The bidder shall stipulate its offered parameters within this partial criterion Quality and Performance within Annex No </w:t>
      </w:r>
      <w:r w:rsidR="006833AA">
        <w:rPr>
          <w:rFonts w:eastAsia="Times New Roman" w:cs="Times New Roman"/>
          <w:b/>
          <w:bCs/>
          <w:sz w:val="22"/>
          <w:szCs w:val="22"/>
          <w:lang w:val="en-IE" w:eastAsia="cs-CZ"/>
        </w:rPr>
        <w:t>5</w:t>
      </w:r>
      <w:r>
        <w:rPr>
          <w:rFonts w:eastAsia="Times New Roman" w:cs="Times New Roman"/>
          <w:b/>
          <w:bCs/>
          <w:sz w:val="22"/>
          <w:szCs w:val="22"/>
          <w:lang w:val="en-IE" w:eastAsia="cs-CZ"/>
        </w:rPr>
        <w:t>.</w:t>
      </w:r>
    </w:p>
    <w:p w:rsidR="00AA12EA" w:rsidRDefault="00AA12EA">
      <w:pPr>
        <w:ind w:left="-709"/>
        <w:jc w:val="both"/>
      </w:pPr>
    </w:p>
    <w:p w:rsidR="00AA12EA" w:rsidRDefault="00BD30CF">
      <w:pPr>
        <w:ind w:firstLine="360"/>
        <w:jc w:val="both"/>
        <w:rPr>
          <w:rFonts w:eastAsia="Times New Roman" w:cs="Times New Roman"/>
          <w:bCs/>
          <w:sz w:val="22"/>
          <w:szCs w:val="22"/>
          <w:lang w:val="en-IE" w:eastAsia="cs-CZ"/>
        </w:rPr>
      </w:pPr>
      <w:r>
        <w:rPr>
          <w:rFonts w:eastAsia="Times New Roman" w:cs="Times New Roman"/>
          <w:bCs/>
          <w:sz w:val="22"/>
          <w:szCs w:val="22"/>
          <w:lang w:val="en-IE" w:eastAsia="cs-CZ"/>
        </w:rPr>
        <w:t>Weight of this partial criterion is 1</w:t>
      </w:r>
      <w:r w:rsidR="006833AA">
        <w:rPr>
          <w:rFonts w:eastAsia="Times New Roman" w:cs="Times New Roman"/>
          <w:bCs/>
          <w:sz w:val="22"/>
          <w:szCs w:val="22"/>
          <w:lang w:val="en-IE" w:eastAsia="cs-CZ"/>
        </w:rPr>
        <w:t>0</w:t>
      </w:r>
      <w:r>
        <w:rPr>
          <w:rFonts w:eastAsia="Times New Roman" w:cs="Times New Roman"/>
          <w:bCs/>
          <w:sz w:val="22"/>
          <w:szCs w:val="22"/>
          <w:lang w:val="en-IE" w:eastAsia="cs-CZ"/>
        </w:rPr>
        <w:t xml:space="preserve"> % and a maximum of possibly gained number of points is 1</w:t>
      </w:r>
      <w:r w:rsidR="006833AA">
        <w:rPr>
          <w:rFonts w:eastAsia="Times New Roman" w:cs="Times New Roman"/>
          <w:bCs/>
          <w:sz w:val="22"/>
          <w:szCs w:val="22"/>
          <w:lang w:val="en-IE" w:eastAsia="cs-CZ"/>
        </w:rPr>
        <w:t>0</w:t>
      </w:r>
      <w:r>
        <w:rPr>
          <w:rFonts w:eastAsia="Times New Roman" w:cs="Times New Roman"/>
          <w:bCs/>
          <w:sz w:val="22"/>
          <w:szCs w:val="22"/>
          <w:lang w:val="en-IE" w:eastAsia="cs-CZ"/>
        </w:rPr>
        <w:t>.</w:t>
      </w:r>
    </w:p>
    <w:p w:rsidR="00AA12EA" w:rsidRDefault="00AA12EA">
      <w:pPr>
        <w:ind w:left="360"/>
        <w:jc w:val="both"/>
      </w:pPr>
    </w:p>
    <w:p w:rsidR="00AA12EA" w:rsidRDefault="00BD30CF">
      <w:pPr>
        <w:ind w:left="360"/>
        <w:jc w:val="both"/>
        <w:rPr>
          <w:rFonts w:eastAsia="Times New Roman" w:cs="Times New Roman"/>
          <w:bCs/>
          <w:sz w:val="22"/>
          <w:szCs w:val="22"/>
          <w:lang w:val="en-IE" w:eastAsia="cs-CZ"/>
        </w:rPr>
      </w:pPr>
      <w:r>
        <w:rPr>
          <w:rFonts w:eastAsia="Times New Roman" w:cs="Times New Roman"/>
          <w:bCs/>
          <w:sz w:val="22"/>
          <w:szCs w:val="22"/>
          <w:lang w:val="en-IE" w:eastAsia="cs-CZ"/>
        </w:rPr>
        <w:t xml:space="preserve">Points for the </w:t>
      </w:r>
      <w:r>
        <w:rPr>
          <w:rFonts w:eastAsia="Times New Roman" w:cs="Times New Roman"/>
          <w:bCs/>
          <w:sz w:val="22"/>
          <w:szCs w:val="22"/>
          <w:lang w:val="en-US" w:eastAsia="cs-CZ"/>
        </w:rPr>
        <w:t xml:space="preserve">partial evaluation criterion on Quality and Performance </w:t>
      </w:r>
      <w:r>
        <w:rPr>
          <w:rFonts w:eastAsia="Times New Roman" w:cs="Times New Roman"/>
          <w:bCs/>
          <w:sz w:val="22"/>
          <w:szCs w:val="22"/>
          <w:lang w:val="en-IE" w:eastAsia="cs-CZ"/>
        </w:rPr>
        <w:t xml:space="preserve">shall be calculated as the sum of points gained for each </w:t>
      </w:r>
      <w:r>
        <w:rPr>
          <w:rFonts w:eastAsia="Times New Roman" w:cs="Times New Roman"/>
          <w:bCs/>
          <w:sz w:val="22"/>
          <w:szCs w:val="22"/>
          <w:lang w:val="en-US" w:eastAsia="cs-CZ"/>
        </w:rPr>
        <w:t xml:space="preserve">Quality and Performance </w:t>
      </w:r>
      <w:r>
        <w:rPr>
          <w:rFonts w:eastAsia="Times New Roman" w:cs="Times New Roman"/>
          <w:bCs/>
          <w:sz w:val="22"/>
          <w:szCs w:val="22"/>
          <w:lang w:val="en-IE" w:eastAsia="cs-CZ"/>
        </w:rPr>
        <w:t>sub-criterion.</w:t>
      </w:r>
    </w:p>
    <w:p w:rsidR="00AA12EA" w:rsidRDefault="00AA12EA">
      <w:pPr>
        <w:jc w:val="both"/>
        <w:rPr>
          <w:rFonts w:eastAsia="Times New Roman" w:cs="Times New Roman"/>
          <w:bCs/>
          <w:sz w:val="22"/>
          <w:szCs w:val="22"/>
          <w:lang w:val="en-US" w:eastAsia="cs-CZ"/>
        </w:rPr>
      </w:pPr>
    </w:p>
    <w:p w:rsidR="00AA12EA" w:rsidRDefault="00BD30CF" w:rsidP="00A76FC1">
      <w:pPr>
        <w:pStyle w:val="NadpisZD1"/>
        <w:numPr>
          <w:ilvl w:val="0"/>
          <w:numId w:val="2"/>
        </w:numPr>
        <w:spacing w:before="240" w:after="120"/>
        <w:rPr>
          <w:rFonts w:ascii="Calibri" w:hAnsi="Calibri"/>
          <w:szCs w:val="22"/>
          <w:lang w:val="en-GB"/>
        </w:rPr>
      </w:pPr>
      <w:r>
        <w:rPr>
          <w:rFonts w:ascii="Calibri" w:hAnsi="Calibri"/>
          <w:szCs w:val="22"/>
          <w:lang w:val="en-GB"/>
        </w:rPr>
        <w:t xml:space="preserve">Verification of information </w:t>
      </w:r>
    </w:p>
    <w:p w:rsidR="00AA12EA" w:rsidRDefault="00BD30CF">
      <w:pPr>
        <w:ind w:left="360"/>
        <w:jc w:val="both"/>
        <w:rPr>
          <w:rFonts w:eastAsia="Times New Roman" w:cs="Times New Roman"/>
          <w:sz w:val="22"/>
          <w:szCs w:val="22"/>
          <w:lang w:val="en-GB" w:eastAsia="cs-CZ"/>
        </w:rPr>
      </w:pPr>
      <w:r>
        <w:rPr>
          <w:rFonts w:eastAsia="Times New Roman" w:cs="Times New Roman"/>
          <w:sz w:val="22"/>
          <w:szCs w:val="22"/>
          <w:lang w:val="en-GB" w:eastAsia="cs-CZ"/>
        </w:rPr>
        <w:t xml:space="preserve">In accordance with Section 39(5) of the Act, the Contracting Authority may verify the authenticity of data, documents, samples or models provided by the applicant and may also procure them itself. </w:t>
      </w:r>
    </w:p>
    <w:p w:rsidR="00AA12EA" w:rsidRDefault="00BD30CF">
      <w:pPr>
        <w:pStyle w:val="NadpisZD1"/>
        <w:numPr>
          <w:ilvl w:val="0"/>
          <w:numId w:val="2"/>
        </w:numPr>
        <w:rPr>
          <w:rFonts w:ascii="Calibri" w:hAnsi="Calibri"/>
          <w:szCs w:val="22"/>
          <w:lang w:val="en-GB"/>
        </w:rPr>
      </w:pPr>
      <w:r>
        <w:rPr>
          <w:rFonts w:ascii="Calibri" w:hAnsi="Calibri"/>
          <w:szCs w:val="22"/>
          <w:lang w:val="en-GB"/>
        </w:rPr>
        <w:t>Business conditions FOR PUBLIC CONTRACT</w:t>
      </w: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Business conditions specification</w:t>
      </w: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applicant shall be obliged, without any reservations, to accept the appropriate Purchase Contract in form of </w:t>
      </w:r>
      <w:r>
        <w:rPr>
          <w:rFonts w:eastAsia="Times New Roman" w:cs="Times New Roman"/>
          <w:b/>
          <w:bCs/>
          <w:sz w:val="22"/>
          <w:szCs w:val="22"/>
          <w:lang w:val="en-GB" w:eastAsia="cs-CZ"/>
        </w:rPr>
        <w:t xml:space="preserve">Annex No. 4 Purchase Contract </w:t>
      </w:r>
      <w:r>
        <w:rPr>
          <w:rFonts w:eastAsia="Times New Roman" w:cs="Times New Roman"/>
          <w:bCs/>
          <w:sz w:val="22"/>
          <w:szCs w:val="22"/>
          <w:lang w:val="en-GB" w:eastAsia="cs-CZ"/>
        </w:rPr>
        <w:t xml:space="preserve">hereof. Applicant shall only fill in that parts of the Purchase Contract that are designated to be amended by colours or any other clear instructions. </w:t>
      </w:r>
    </w:p>
    <w:p w:rsidR="00AA12EA" w:rsidRDefault="00AA12EA">
      <w:pPr>
        <w:ind w:left="360"/>
        <w:jc w:val="both"/>
        <w:rPr>
          <w:rFonts w:eastAsia="Times New Roman" w:cs="Times New Roman"/>
          <w:bCs/>
          <w:sz w:val="22"/>
          <w:szCs w:val="22"/>
          <w:lang w:val="en-GB" w:eastAsia="cs-CZ"/>
        </w:rPr>
      </w:pPr>
    </w:p>
    <w:p w:rsidR="00AA12EA" w:rsidRDefault="00BD30CF">
      <w:pPr>
        <w:pStyle w:val="NadpisZD1"/>
        <w:numPr>
          <w:ilvl w:val="1"/>
          <w:numId w:val="2"/>
        </w:numPr>
        <w:spacing w:before="240" w:after="120"/>
        <w:ind w:left="788"/>
        <w:rPr>
          <w:rFonts w:ascii="Calibri" w:hAnsi="Calibri"/>
          <w:szCs w:val="22"/>
          <w:lang w:val="en-GB"/>
        </w:rPr>
      </w:pPr>
      <w:r>
        <w:rPr>
          <w:rFonts w:ascii="Calibri" w:hAnsi="Calibri"/>
          <w:szCs w:val="22"/>
          <w:lang w:val="en-GB"/>
        </w:rPr>
        <w:t>Formal requirements</w:t>
      </w:r>
    </w:p>
    <w:p w:rsidR="00AA12EA" w:rsidRDefault="00BD30CF">
      <w:pPr>
        <w:ind w:left="360"/>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The draft contract must be signed by the applicant by a responsible person or a person empowered or authorised thereto. In such a case, the original copy or a certified copy of the authority or authorisation must be included in the bid. </w:t>
      </w:r>
    </w:p>
    <w:p w:rsidR="00AA12EA" w:rsidRDefault="00BD30CF">
      <w:pPr>
        <w:pStyle w:val="NadpisZD1"/>
        <w:numPr>
          <w:ilvl w:val="0"/>
          <w:numId w:val="2"/>
        </w:numPr>
        <w:rPr>
          <w:rFonts w:ascii="Calibri" w:hAnsi="Calibri"/>
          <w:szCs w:val="22"/>
          <w:lang w:val="en-GB"/>
        </w:rPr>
      </w:pPr>
      <w:r>
        <w:rPr>
          <w:rFonts w:ascii="Calibri" w:hAnsi="Calibri"/>
          <w:szCs w:val="22"/>
          <w:lang w:val="en-GB"/>
        </w:rPr>
        <w:t xml:space="preserve">OTHER REQUIREMENTS </w:t>
      </w:r>
    </w:p>
    <w:p w:rsidR="00A76FC1" w:rsidRDefault="00A76FC1" w:rsidP="00A76FC1">
      <w:pPr>
        <w:spacing w:after="120"/>
        <w:ind w:left="360"/>
        <w:jc w:val="both"/>
        <w:rPr>
          <w:rFonts w:eastAsia="Times New Roman" w:cs="Times New Roman"/>
          <w:sz w:val="22"/>
          <w:szCs w:val="22"/>
          <w:lang w:val="en-GB" w:eastAsia="cs-CZ"/>
        </w:rPr>
      </w:pPr>
      <w:r>
        <w:rPr>
          <w:rFonts w:eastAsia="Times New Roman" w:cs="Times New Roman"/>
          <w:sz w:val="22"/>
          <w:szCs w:val="22"/>
          <w:lang w:val="en-GB" w:eastAsia="cs-CZ"/>
        </w:rPr>
        <w:t>The Contracting Authority will require from the selected contractor additional conditions in order to conclude the Contract:</w:t>
      </w:r>
    </w:p>
    <w:p w:rsidR="00A76FC1" w:rsidRDefault="00A76FC1" w:rsidP="00A76FC1">
      <w:pPr>
        <w:pStyle w:val="Odstavecseseznamem"/>
        <w:numPr>
          <w:ilvl w:val="0"/>
          <w:numId w:val="31"/>
        </w:numPr>
        <w:suppressAutoHyphens w:val="0"/>
        <w:spacing w:after="120"/>
        <w:jc w:val="both"/>
        <w:rPr>
          <w:rFonts w:eastAsia="Times New Roman" w:cs="Times New Roman"/>
          <w:sz w:val="22"/>
          <w:szCs w:val="22"/>
          <w:lang w:val="en-GB" w:eastAsia="cs-CZ"/>
        </w:rPr>
      </w:pPr>
      <w:r w:rsidRPr="004E2A95">
        <w:rPr>
          <w:rFonts w:eastAsia="Times New Roman" w:cs="Times New Roman"/>
          <w:sz w:val="22"/>
          <w:szCs w:val="22"/>
          <w:lang w:val="en-GB" w:eastAsia="cs-CZ"/>
        </w:rPr>
        <w:t>submit</w:t>
      </w:r>
      <w:r>
        <w:rPr>
          <w:rFonts w:eastAsia="Times New Roman" w:cs="Times New Roman"/>
          <w:sz w:val="22"/>
          <w:szCs w:val="22"/>
          <w:lang w:val="en-GB" w:eastAsia="cs-CZ"/>
        </w:rPr>
        <w:t>ting</w:t>
      </w:r>
      <w:r w:rsidRPr="004E2A95">
        <w:rPr>
          <w:rFonts w:eastAsia="Times New Roman" w:cs="Times New Roman"/>
          <w:sz w:val="22"/>
          <w:szCs w:val="22"/>
          <w:lang w:val="en-GB" w:eastAsia="cs-CZ"/>
        </w:rPr>
        <w:t xml:space="preserve"> the originals or officially certified copies of the qualification documents, unless these were already submitted in the tender</w:t>
      </w:r>
      <w:r>
        <w:rPr>
          <w:rFonts w:eastAsia="Times New Roman" w:cs="Times New Roman"/>
          <w:sz w:val="22"/>
          <w:szCs w:val="22"/>
          <w:lang w:val="en-GB" w:eastAsia="cs-CZ"/>
        </w:rPr>
        <w:t xml:space="preserve"> (e.g. in the bid itself)</w:t>
      </w:r>
    </w:p>
    <w:p w:rsidR="00A76FC1" w:rsidRPr="00040CFD" w:rsidRDefault="00A76FC1" w:rsidP="00A76FC1">
      <w:pPr>
        <w:pStyle w:val="Odstavecseseznamem"/>
        <w:numPr>
          <w:ilvl w:val="0"/>
          <w:numId w:val="31"/>
        </w:numPr>
        <w:suppressAutoHyphens w:val="0"/>
        <w:spacing w:after="120"/>
        <w:jc w:val="both"/>
        <w:rPr>
          <w:rFonts w:eastAsia="Times New Roman" w:cs="Times New Roman"/>
          <w:sz w:val="22"/>
          <w:szCs w:val="22"/>
          <w:lang w:val="en-GB" w:eastAsia="cs-CZ"/>
        </w:rPr>
      </w:pPr>
      <w:r w:rsidRPr="00040CFD">
        <w:rPr>
          <w:rFonts w:eastAsia="Times New Roman" w:cs="Times New Roman"/>
          <w:sz w:val="22"/>
          <w:szCs w:val="22"/>
          <w:lang w:val="en-GB" w:eastAsia="cs-CZ"/>
        </w:rPr>
        <w:t>If the selected contractor is a legal entity</w:t>
      </w:r>
      <w:r>
        <w:rPr>
          <w:rFonts w:eastAsia="Times New Roman" w:cs="Times New Roman"/>
          <w:sz w:val="22"/>
          <w:szCs w:val="22"/>
          <w:lang w:val="en-GB" w:eastAsia="cs-CZ"/>
        </w:rPr>
        <w:t xml:space="preserve"> and the information about the real owner of the entity cannot be find out free of charge</w:t>
      </w:r>
      <w:r w:rsidRPr="00040CFD">
        <w:rPr>
          <w:rFonts w:eastAsia="Times New Roman" w:cs="Times New Roman"/>
          <w:sz w:val="22"/>
          <w:szCs w:val="22"/>
          <w:lang w:val="en-GB" w:eastAsia="cs-CZ"/>
        </w:rPr>
        <w:t>, the Contracting Authority requires:</w:t>
      </w:r>
    </w:p>
    <w:p w:rsidR="00A76FC1" w:rsidRPr="00A357A1" w:rsidRDefault="00A76FC1" w:rsidP="00A76FC1">
      <w:pPr>
        <w:pStyle w:val="Odstavecseseznamem"/>
        <w:numPr>
          <w:ilvl w:val="0"/>
          <w:numId w:val="30"/>
        </w:numPr>
        <w:suppressAutoHyphens w:val="0"/>
        <w:spacing w:after="120"/>
        <w:ind w:left="1560"/>
        <w:contextualSpacing w:val="0"/>
        <w:jc w:val="both"/>
        <w:rPr>
          <w:rFonts w:eastAsia="Times New Roman" w:cs="Times New Roman"/>
          <w:bCs/>
          <w:sz w:val="22"/>
          <w:szCs w:val="22"/>
          <w:lang w:val="en-GB" w:eastAsia="cs-CZ"/>
        </w:rPr>
      </w:pPr>
      <w:r w:rsidRPr="00A357A1">
        <w:rPr>
          <w:rFonts w:eastAsia="Times New Roman" w:cs="Times New Roman"/>
          <w:bCs/>
          <w:sz w:val="22"/>
          <w:szCs w:val="22"/>
          <w:lang w:val="en-GB" w:eastAsia="cs-CZ"/>
        </w:rPr>
        <w:t>identification data of all persons, who are the actual owners of the selected contractor pursuant to the Act 253/2008 Coll.</w:t>
      </w:r>
      <w:r>
        <w:rPr>
          <w:rFonts w:eastAsia="Times New Roman" w:cs="Times New Roman"/>
          <w:bCs/>
          <w:sz w:val="22"/>
          <w:szCs w:val="22"/>
          <w:lang w:val="en-GB" w:eastAsia="cs-CZ"/>
        </w:rPr>
        <w:t>, and</w:t>
      </w:r>
    </w:p>
    <w:p w:rsidR="00A76FC1" w:rsidRPr="00A357A1" w:rsidRDefault="00A76FC1" w:rsidP="00A76FC1">
      <w:pPr>
        <w:pStyle w:val="Odstavecseseznamem"/>
        <w:numPr>
          <w:ilvl w:val="0"/>
          <w:numId w:val="30"/>
        </w:numPr>
        <w:suppressAutoHyphens w:val="0"/>
        <w:spacing w:after="60"/>
        <w:ind w:left="1560" w:hanging="357"/>
        <w:contextualSpacing w:val="0"/>
        <w:jc w:val="both"/>
        <w:rPr>
          <w:rFonts w:eastAsia="Times New Roman" w:cs="Times New Roman"/>
          <w:bCs/>
          <w:sz w:val="22"/>
          <w:szCs w:val="22"/>
          <w:lang w:val="en-GB" w:eastAsia="cs-CZ"/>
        </w:rPr>
      </w:pPr>
      <w:r w:rsidRPr="00A357A1">
        <w:rPr>
          <w:rFonts w:eastAsia="Times New Roman" w:cs="Times New Roman"/>
          <w:bCs/>
          <w:sz w:val="22"/>
          <w:szCs w:val="22"/>
          <w:lang w:val="en-GB" w:eastAsia="cs-CZ"/>
        </w:rPr>
        <w:t xml:space="preserve">documents from which it arises the mutual relationship between all the actual owners and the </w:t>
      </w:r>
      <w:r>
        <w:rPr>
          <w:rFonts w:eastAsia="Times New Roman" w:cs="Times New Roman"/>
          <w:bCs/>
          <w:sz w:val="22"/>
          <w:szCs w:val="22"/>
          <w:lang w:val="en-GB" w:eastAsia="cs-CZ"/>
        </w:rPr>
        <w:t>participant</w:t>
      </w:r>
      <w:r w:rsidRPr="00A357A1">
        <w:rPr>
          <w:rFonts w:eastAsia="Times New Roman" w:cs="Times New Roman"/>
          <w:bCs/>
          <w:sz w:val="22"/>
          <w:szCs w:val="22"/>
          <w:lang w:val="en-GB" w:eastAsia="cs-CZ"/>
        </w:rPr>
        <w:t xml:space="preserve">, in particular: </w:t>
      </w:r>
    </w:p>
    <w:p w:rsidR="00A76FC1" w:rsidRPr="00A357A1" w:rsidRDefault="00A76FC1" w:rsidP="00A76FC1">
      <w:pPr>
        <w:pStyle w:val="Odstavecseseznamem"/>
        <w:numPr>
          <w:ilvl w:val="0"/>
          <w:numId w:val="32"/>
        </w:numPr>
        <w:suppressAutoHyphens w:val="0"/>
        <w:ind w:left="1843"/>
        <w:contextualSpacing w:val="0"/>
        <w:jc w:val="both"/>
        <w:rPr>
          <w:rFonts w:eastAsia="Times New Roman" w:cs="Times New Roman"/>
          <w:sz w:val="22"/>
          <w:szCs w:val="22"/>
          <w:lang w:val="en-GB" w:eastAsia="cs-CZ"/>
        </w:rPr>
      </w:pPr>
      <w:r w:rsidRPr="00A357A1">
        <w:rPr>
          <w:rFonts w:eastAsia="Times New Roman" w:cs="Times New Roman"/>
          <w:sz w:val="22"/>
          <w:szCs w:val="22"/>
          <w:lang w:val="en-GB" w:eastAsia="cs-CZ"/>
        </w:rPr>
        <w:t>extract from the commercial register or other similar records,</w:t>
      </w:r>
    </w:p>
    <w:p w:rsidR="00A76FC1" w:rsidRPr="00A357A1" w:rsidRDefault="00A76FC1" w:rsidP="00A76FC1">
      <w:pPr>
        <w:pStyle w:val="Odstavecseseznamem"/>
        <w:numPr>
          <w:ilvl w:val="0"/>
          <w:numId w:val="32"/>
        </w:numPr>
        <w:suppressAutoHyphens w:val="0"/>
        <w:ind w:left="1843"/>
        <w:contextualSpacing w:val="0"/>
        <w:jc w:val="both"/>
        <w:rPr>
          <w:rFonts w:eastAsia="Times New Roman" w:cs="Times New Roman"/>
          <w:sz w:val="22"/>
          <w:szCs w:val="22"/>
          <w:lang w:val="en-GB" w:eastAsia="cs-CZ"/>
        </w:rPr>
      </w:pPr>
      <w:r w:rsidRPr="00A357A1">
        <w:rPr>
          <w:rFonts w:eastAsia="Times New Roman" w:cs="Times New Roman"/>
          <w:sz w:val="22"/>
          <w:szCs w:val="22"/>
          <w:lang w:val="en-GB" w:eastAsia="cs-CZ"/>
        </w:rPr>
        <w:t>list of shareholders,</w:t>
      </w:r>
    </w:p>
    <w:p w:rsidR="00A76FC1" w:rsidRPr="00A357A1" w:rsidRDefault="00A76FC1" w:rsidP="00A76FC1">
      <w:pPr>
        <w:pStyle w:val="Odstavecseseznamem"/>
        <w:numPr>
          <w:ilvl w:val="0"/>
          <w:numId w:val="32"/>
        </w:numPr>
        <w:suppressAutoHyphens w:val="0"/>
        <w:ind w:left="1843"/>
        <w:contextualSpacing w:val="0"/>
        <w:jc w:val="both"/>
        <w:rPr>
          <w:rFonts w:eastAsia="Times New Roman" w:cs="Times New Roman"/>
          <w:sz w:val="22"/>
          <w:szCs w:val="22"/>
          <w:lang w:val="en-GB" w:eastAsia="cs-CZ"/>
        </w:rPr>
      </w:pPr>
      <w:r w:rsidRPr="00A357A1">
        <w:rPr>
          <w:rFonts w:eastAsia="Times New Roman" w:cs="Times New Roman"/>
          <w:sz w:val="22"/>
          <w:szCs w:val="22"/>
          <w:lang w:val="en-GB" w:eastAsia="cs-CZ"/>
        </w:rPr>
        <w:t>the decision of the statutory body for the payment of profit sharing,</w:t>
      </w:r>
    </w:p>
    <w:p w:rsidR="00A76FC1" w:rsidRDefault="00A76FC1" w:rsidP="00A76FC1">
      <w:pPr>
        <w:pStyle w:val="Odstavecseseznamem"/>
        <w:numPr>
          <w:ilvl w:val="0"/>
          <w:numId w:val="32"/>
        </w:numPr>
        <w:suppressAutoHyphens w:val="0"/>
        <w:spacing w:after="120"/>
        <w:ind w:left="1843"/>
        <w:contextualSpacing w:val="0"/>
        <w:jc w:val="both"/>
        <w:rPr>
          <w:rFonts w:eastAsia="Times New Roman" w:cs="Times New Roman"/>
          <w:sz w:val="22"/>
          <w:szCs w:val="22"/>
          <w:lang w:val="en-GB" w:eastAsia="cs-CZ"/>
        </w:rPr>
      </w:pPr>
      <w:r w:rsidRPr="00A357A1">
        <w:rPr>
          <w:rFonts w:eastAsia="Times New Roman" w:cs="Times New Roman"/>
          <w:sz w:val="22"/>
          <w:szCs w:val="22"/>
          <w:lang w:val="en-GB" w:eastAsia="cs-CZ"/>
        </w:rPr>
        <w:t>memorandum of association or articles of association</w:t>
      </w:r>
      <w:r>
        <w:rPr>
          <w:rFonts w:eastAsia="Times New Roman" w:cs="Times New Roman"/>
          <w:sz w:val="22"/>
          <w:szCs w:val="22"/>
          <w:lang w:val="en-GB" w:eastAsia="cs-CZ"/>
        </w:rPr>
        <w:t>.</w:t>
      </w:r>
    </w:p>
    <w:p w:rsidR="00A76FC1" w:rsidRDefault="00A76FC1">
      <w:pPr>
        <w:spacing w:after="240"/>
        <w:ind w:left="357"/>
        <w:jc w:val="both"/>
        <w:rPr>
          <w:rFonts w:eastAsia="Times New Roman"/>
          <w:bCs/>
          <w:sz w:val="22"/>
          <w:szCs w:val="22"/>
          <w:lang w:val="en-GB" w:eastAsia="cs-CZ"/>
        </w:rPr>
      </w:pPr>
      <w:r w:rsidRPr="00663550">
        <w:rPr>
          <w:rFonts w:eastAsia="Times New Roman" w:cs="Times New Roman"/>
          <w:sz w:val="22"/>
          <w:szCs w:val="22"/>
          <w:lang w:val="en-GB" w:eastAsia="cs-CZ"/>
        </w:rPr>
        <w:t xml:space="preserve">The selected contractor shall submit </w:t>
      </w:r>
      <w:r>
        <w:rPr>
          <w:rFonts w:eastAsia="Times New Roman" w:cs="Times New Roman"/>
          <w:sz w:val="22"/>
          <w:szCs w:val="22"/>
          <w:lang w:val="en-GB" w:eastAsia="cs-CZ"/>
        </w:rPr>
        <w:t xml:space="preserve">the </w:t>
      </w:r>
      <w:r w:rsidRPr="00663550">
        <w:rPr>
          <w:rFonts w:eastAsia="Times New Roman" w:cs="Times New Roman"/>
          <w:sz w:val="22"/>
          <w:szCs w:val="22"/>
          <w:lang w:val="en-GB" w:eastAsia="cs-CZ"/>
        </w:rPr>
        <w:t xml:space="preserve">aforementioned information and documents in </w:t>
      </w:r>
      <w:r>
        <w:rPr>
          <w:rFonts w:eastAsia="Times New Roman" w:cs="Times New Roman"/>
          <w:sz w:val="22"/>
          <w:szCs w:val="22"/>
          <w:lang w:val="en-GB" w:eastAsia="cs-CZ"/>
        </w:rPr>
        <w:t xml:space="preserve">the </w:t>
      </w:r>
      <w:r w:rsidRPr="00663550">
        <w:rPr>
          <w:rFonts w:eastAsia="Times New Roman" w:cs="Times New Roman"/>
          <w:sz w:val="22"/>
          <w:szCs w:val="22"/>
          <w:lang w:val="en-GB" w:eastAsia="cs-CZ"/>
        </w:rPr>
        <w:t xml:space="preserve">language stipulated </w:t>
      </w:r>
      <w:r>
        <w:rPr>
          <w:rFonts w:eastAsia="Times New Roman" w:cs="Times New Roman"/>
          <w:sz w:val="22"/>
          <w:szCs w:val="22"/>
          <w:lang w:val="en-GB" w:eastAsia="cs-CZ"/>
        </w:rPr>
        <w:t>by Article 2.5</w:t>
      </w:r>
      <w:r w:rsidRPr="00663550">
        <w:rPr>
          <w:rFonts w:eastAsia="Times New Roman" w:cs="Times New Roman"/>
          <w:sz w:val="22"/>
          <w:szCs w:val="22"/>
          <w:lang w:val="en-GB" w:eastAsia="cs-CZ"/>
        </w:rPr>
        <w:t xml:space="preserve"> hereof.</w:t>
      </w:r>
    </w:p>
    <w:p w:rsidR="00AA12EA" w:rsidRDefault="00BD30CF">
      <w:pPr>
        <w:pStyle w:val="NadpisZD1"/>
        <w:numPr>
          <w:ilvl w:val="0"/>
          <w:numId w:val="2"/>
        </w:numPr>
        <w:rPr>
          <w:rFonts w:ascii="Calibri" w:hAnsi="Calibri"/>
          <w:szCs w:val="22"/>
          <w:lang w:val="en-GB"/>
        </w:rPr>
      </w:pPr>
      <w:r>
        <w:rPr>
          <w:rFonts w:ascii="Calibri" w:hAnsi="Calibri"/>
          <w:szCs w:val="22"/>
          <w:lang w:val="en-GB"/>
        </w:rPr>
        <w:t xml:space="preserve">OPENING BIDS </w:t>
      </w:r>
    </w:p>
    <w:p w:rsidR="00AA12EA" w:rsidRDefault="00BD30CF">
      <w:pPr>
        <w:pStyle w:val="Odstavecseseznamem"/>
        <w:spacing w:after="240"/>
        <w:ind w:left="360"/>
        <w:jc w:val="both"/>
        <w:rPr>
          <w:rFonts w:eastAsia="Times New Roman"/>
          <w:bCs/>
          <w:sz w:val="22"/>
          <w:szCs w:val="22"/>
          <w:lang w:val="en-GB" w:eastAsia="cs-CZ"/>
        </w:rPr>
      </w:pPr>
      <w:r>
        <w:rPr>
          <w:rFonts w:eastAsia="Times New Roman"/>
          <w:bCs/>
          <w:sz w:val="22"/>
          <w:szCs w:val="22"/>
          <w:lang w:val="en-GB" w:eastAsia="cs-CZ"/>
        </w:rPr>
        <w:lastRenderedPageBreak/>
        <w:t>Due to electronic form of the bid submission, the opening of the bids is non-public. Opening of the bids will be carried out in accordance with the Section 109 of the Act.</w:t>
      </w:r>
    </w:p>
    <w:p w:rsidR="007F1B9E" w:rsidRDefault="007F1B9E" w:rsidP="007F1B9E">
      <w:pPr>
        <w:pStyle w:val="NadpisZD1"/>
        <w:numPr>
          <w:ilvl w:val="0"/>
          <w:numId w:val="2"/>
        </w:numPr>
        <w:rPr>
          <w:rFonts w:ascii="Calibri" w:hAnsi="Calibri"/>
          <w:szCs w:val="22"/>
          <w:lang w:val="en-GB"/>
        </w:rPr>
      </w:pPr>
      <w:r>
        <w:rPr>
          <w:rFonts w:ascii="Calibri" w:hAnsi="Calibri"/>
          <w:szCs w:val="22"/>
          <w:lang w:val="en-GB"/>
        </w:rPr>
        <w:t>Award period</w:t>
      </w:r>
    </w:p>
    <w:p w:rsidR="007F1B9E" w:rsidRPr="007F1B9E" w:rsidRDefault="007F1B9E" w:rsidP="007F1B9E">
      <w:pPr>
        <w:pStyle w:val="NadpisZD1"/>
        <w:spacing w:before="0" w:after="0"/>
        <w:ind w:left="357"/>
        <w:rPr>
          <w:rFonts w:ascii="Calibri" w:hAnsi="Calibri"/>
          <w:b w:val="0"/>
          <w:caps w:val="0"/>
          <w:szCs w:val="22"/>
          <w:lang w:val="en-GB"/>
        </w:rPr>
      </w:pPr>
      <w:r>
        <w:rPr>
          <w:rFonts w:ascii="Calibri" w:hAnsi="Calibri"/>
          <w:b w:val="0"/>
          <w:caps w:val="0"/>
          <w:szCs w:val="22"/>
          <w:lang w:val="en-GB"/>
        </w:rPr>
        <w:t xml:space="preserve">The award period is not set. </w:t>
      </w:r>
    </w:p>
    <w:p w:rsidR="00AA12EA" w:rsidRDefault="00BD30CF">
      <w:pPr>
        <w:pStyle w:val="NadpisZD1"/>
        <w:numPr>
          <w:ilvl w:val="0"/>
          <w:numId w:val="2"/>
        </w:numPr>
        <w:rPr>
          <w:rFonts w:ascii="Calibri" w:hAnsi="Calibri"/>
          <w:szCs w:val="22"/>
          <w:lang w:val="en-GB"/>
        </w:rPr>
      </w:pPr>
      <w:r>
        <w:rPr>
          <w:rFonts w:ascii="Calibri" w:hAnsi="Calibri"/>
          <w:szCs w:val="22"/>
          <w:lang w:val="en-GB"/>
        </w:rPr>
        <w:t>LIST OF ANNEXES:</w:t>
      </w:r>
    </w:p>
    <w:p w:rsidR="00AA12EA" w:rsidRDefault="00BD30CF">
      <w:pPr>
        <w:pStyle w:val="Odstavecseseznamem"/>
        <w:numPr>
          <w:ilvl w:val="0"/>
          <w:numId w:val="5"/>
        </w:numPr>
        <w:jc w:val="both"/>
        <w:rPr>
          <w:rFonts w:eastAsia="Times New Roman" w:cs="Times New Roman"/>
          <w:bCs/>
          <w:i/>
          <w:sz w:val="22"/>
          <w:szCs w:val="22"/>
          <w:lang w:val="en-GB" w:eastAsia="cs-CZ"/>
        </w:rPr>
      </w:pPr>
      <w:r>
        <w:rPr>
          <w:rFonts w:eastAsia="Times New Roman" w:cs="Times New Roman"/>
          <w:bCs/>
          <w:sz w:val="22"/>
          <w:szCs w:val="22"/>
          <w:lang w:val="en-GB" w:eastAsia="cs-CZ"/>
        </w:rPr>
        <w:t xml:space="preserve">Bid Cover Note </w:t>
      </w:r>
      <w:r>
        <w:rPr>
          <w:rFonts w:eastAsia="Times New Roman" w:cs="Times New Roman"/>
          <w:bCs/>
          <w:i/>
          <w:sz w:val="22"/>
          <w:szCs w:val="22"/>
          <w:lang w:val="en-GB" w:eastAsia="cs-CZ"/>
        </w:rPr>
        <w:t>(to be completed, signed and returned with the bid)</w:t>
      </w:r>
    </w:p>
    <w:p w:rsidR="00AA12EA" w:rsidRPr="005363B8" w:rsidRDefault="00BD30CF">
      <w:pPr>
        <w:pStyle w:val="Odstavecseseznamem"/>
        <w:numPr>
          <w:ilvl w:val="0"/>
          <w:numId w:val="5"/>
        </w:numPr>
        <w:jc w:val="both"/>
        <w:rPr>
          <w:rFonts w:eastAsia="Times New Roman" w:cs="Times New Roman"/>
          <w:bCs/>
          <w:i/>
          <w:sz w:val="22"/>
          <w:szCs w:val="22"/>
          <w:lang w:val="en-GB" w:eastAsia="cs-CZ"/>
        </w:rPr>
      </w:pPr>
      <w:r>
        <w:rPr>
          <w:rFonts w:eastAsia="Times New Roman" w:cs="Times New Roman"/>
          <w:bCs/>
          <w:sz w:val="22"/>
          <w:szCs w:val="22"/>
          <w:lang w:val="en-GB" w:eastAsia="cs-CZ"/>
        </w:rPr>
        <w:t xml:space="preserve">Technical </w:t>
      </w:r>
      <w:proofErr w:type="spellStart"/>
      <w:r w:rsidR="00F16DF8">
        <w:rPr>
          <w:rFonts w:eastAsia="Times New Roman" w:cs="Times New Roman"/>
          <w:bCs/>
          <w:sz w:val="22"/>
          <w:szCs w:val="22"/>
          <w:lang w:val="en-GB" w:eastAsia="cs-CZ"/>
        </w:rPr>
        <w:t>Qalification</w:t>
      </w:r>
      <w:proofErr w:type="spellEnd"/>
      <w:r w:rsidR="00F16DF8">
        <w:rPr>
          <w:rFonts w:eastAsia="Times New Roman" w:cs="Times New Roman"/>
          <w:bCs/>
          <w:sz w:val="22"/>
          <w:szCs w:val="22"/>
          <w:lang w:val="en-GB" w:eastAsia="cs-CZ"/>
        </w:rPr>
        <w:t xml:space="preserve"> </w:t>
      </w:r>
      <w:r w:rsidR="00F16DF8">
        <w:rPr>
          <w:rFonts w:eastAsia="Times New Roman" w:cs="Times New Roman"/>
          <w:bCs/>
          <w:i/>
          <w:sz w:val="22"/>
          <w:szCs w:val="22"/>
          <w:lang w:val="en-GB" w:eastAsia="cs-CZ"/>
        </w:rPr>
        <w:t>(to be completed and returned with the bid)</w:t>
      </w:r>
    </w:p>
    <w:p w:rsidR="00AA12EA" w:rsidRDefault="00F16DF8">
      <w:pPr>
        <w:pStyle w:val="Odstavecseseznamem"/>
        <w:numPr>
          <w:ilvl w:val="0"/>
          <w:numId w:val="5"/>
        </w:numPr>
        <w:jc w:val="both"/>
        <w:rPr>
          <w:rFonts w:eastAsia="Times New Roman" w:cs="Times New Roman"/>
          <w:bCs/>
          <w:i/>
          <w:sz w:val="22"/>
          <w:szCs w:val="22"/>
          <w:lang w:val="en-GB" w:eastAsia="cs-CZ"/>
        </w:rPr>
      </w:pPr>
      <w:r>
        <w:rPr>
          <w:rFonts w:eastAsia="Times New Roman" w:cs="Times New Roman"/>
          <w:bCs/>
          <w:sz w:val="22"/>
          <w:szCs w:val="22"/>
          <w:lang w:val="en-GB" w:eastAsia="cs-CZ"/>
        </w:rPr>
        <w:t xml:space="preserve">Basic and </w:t>
      </w:r>
      <w:proofErr w:type="spellStart"/>
      <w:r>
        <w:rPr>
          <w:rFonts w:eastAsia="Times New Roman" w:cs="Times New Roman"/>
          <w:bCs/>
          <w:sz w:val="22"/>
          <w:szCs w:val="22"/>
          <w:lang w:val="en-GB" w:eastAsia="cs-CZ"/>
        </w:rPr>
        <w:t>Prefessional</w:t>
      </w:r>
      <w:proofErr w:type="spellEnd"/>
      <w:r>
        <w:rPr>
          <w:rFonts w:eastAsia="Times New Roman" w:cs="Times New Roman"/>
          <w:bCs/>
          <w:sz w:val="22"/>
          <w:szCs w:val="22"/>
          <w:lang w:val="en-GB" w:eastAsia="cs-CZ"/>
        </w:rPr>
        <w:t xml:space="preserve"> Qualification</w:t>
      </w:r>
      <w:r w:rsidR="00BD30CF">
        <w:rPr>
          <w:rFonts w:eastAsia="Times New Roman" w:cs="Times New Roman"/>
          <w:bCs/>
          <w:sz w:val="22"/>
          <w:szCs w:val="22"/>
          <w:lang w:val="en-GB" w:eastAsia="cs-CZ"/>
        </w:rPr>
        <w:t xml:space="preserve"> </w:t>
      </w:r>
      <w:r w:rsidR="00BD30CF">
        <w:rPr>
          <w:rFonts w:eastAsia="Times New Roman" w:cs="Times New Roman"/>
          <w:bCs/>
          <w:i/>
          <w:sz w:val="22"/>
          <w:szCs w:val="22"/>
          <w:lang w:val="en-GB" w:eastAsia="cs-CZ"/>
        </w:rPr>
        <w:t>(to be completed</w:t>
      </w:r>
      <w:r w:rsidR="008174D1">
        <w:rPr>
          <w:rFonts w:eastAsia="Times New Roman" w:cs="Times New Roman"/>
          <w:bCs/>
          <w:i/>
          <w:sz w:val="22"/>
          <w:szCs w:val="22"/>
          <w:lang w:val="en-GB" w:eastAsia="cs-CZ"/>
        </w:rPr>
        <w:t xml:space="preserve"> a</w:t>
      </w:r>
      <w:r w:rsidR="00BD30CF">
        <w:rPr>
          <w:rFonts w:eastAsia="Times New Roman" w:cs="Times New Roman"/>
          <w:bCs/>
          <w:i/>
          <w:sz w:val="22"/>
          <w:szCs w:val="22"/>
          <w:lang w:val="en-GB" w:eastAsia="cs-CZ"/>
        </w:rPr>
        <w:t>nd returned with the bid)</w:t>
      </w:r>
    </w:p>
    <w:p w:rsidR="00AA12EA" w:rsidRDefault="00BD30CF">
      <w:pPr>
        <w:pStyle w:val="Odstavecseseznamem"/>
        <w:numPr>
          <w:ilvl w:val="0"/>
          <w:numId w:val="5"/>
        </w:numPr>
        <w:jc w:val="both"/>
        <w:rPr>
          <w:rFonts w:eastAsia="Times New Roman" w:cs="Times New Roman"/>
          <w:bCs/>
          <w:i/>
          <w:sz w:val="22"/>
          <w:szCs w:val="22"/>
          <w:lang w:val="en-GB" w:eastAsia="cs-CZ"/>
        </w:rPr>
      </w:pPr>
      <w:r>
        <w:rPr>
          <w:rFonts w:eastAsia="Times New Roman" w:cs="Times New Roman"/>
          <w:bCs/>
          <w:sz w:val="22"/>
          <w:szCs w:val="22"/>
          <w:lang w:val="en-GB" w:eastAsia="cs-CZ"/>
        </w:rPr>
        <w:t xml:space="preserve">Draft Purchase Contract </w:t>
      </w:r>
      <w:r>
        <w:rPr>
          <w:rFonts w:eastAsia="Times New Roman" w:cs="Times New Roman"/>
          <w:bCs/>
          <w:i/>
          <w:sz w:val="22"/>
          <w:szCs w:val="22"/>
          <w:lang w:val="en-GB" w:eastAsia="cs-CZ"/>
        </w:rPr>
        <w:t>(to be completed, signed and returned with the bid)</w:t>
      </w:r>
    </w:p>
    <w:p w:rsidR="00AA12EA" w:rsidRDefault="00BD30CF">
      <w:pPr>
        <w:pStyle w:val="Odstavecseseznamem"/>
        <w:numPr>
          <w:ilvl w:val="0"/>
          <w:numId w:val="5"/>
        </w:numPr>
        <w:jc w:val="both"/>
        <w:rPr>
          <w:rFonts w:eastAsia="Times New Roman" w:cs="Times New Roman"/>
          <w:bCs/>
          <w:sz w:val="22"/>
          <w:szCs w:val="22"/>
          <w:lang w:val="en-GB" w:eastAsia="cs-CZ"/>
        </w:rPr>
      </w:pPr>
      <w:r>
        <w:rPr>
          <w:rFonts w:eastAsia="Times New Roman" w:cs="Times New Roman"/>
          <w:bCs/>
          <w:sz w:val="22"/>
          <w:szCs w:val="22"/>
          <w:lang w:val="en-GB" w:eastAsia="cs-CZ"/>
        </w:rPr>
        <w:t xml:space="preserve">Offered parameters: Partial criterion Quality and Performance </w:t>
      </w:r>
      <w:r>
        <w:rPr>
          <w:rFonts w:eastAsia="Times New Roman" w:cs="Times New Roman"/>
          <w:bCs/>
          <w:i/>
          <w:sz w:val="22"/>
          <w:szCs w:val="22"/>
          <w:lang w:val="en-GB" w:eastAsia="cs-CZ"/>
        </w:rPr>
        <w:t>(to be completed and returned with the bid)</w:t>
      </w:r>
    </w:p>
    <w:p w:rsidR="00AA12EA" w:rsidRDefault="00AA12EA">
      <w:pPr>
        <w:pStyle w:val="Odstavecseseznamem"/>
        <w:ind w:left="1440"/>
        <w:jc w:val="both"/>
        <w:rPr>
          <w:rFonts w:eastAsia="Times New Roman" w:cs="Times New Roman"/>
          <w:bCs/>
          <w:sz w:val="22"/>
          <w:szCs w:val="22"/>
          <w:lang w:val="en-GB" w:eastAsia="cs-CZ"/>
        </w:rPr>
      </w:pPr>
    </w:p>
    <w:p w:rsidR="00AA12EA" w:rsidRDefault="00BD30CF">
      <w:pPr>
        <w:jc w:val="both"/>
        <w:rPr>
          <w:rFonts w:eastAsia="Times New Roman" w:cs="Times New Roman"/>
          <w:b/>
          <w:bCs/>
          <w:sz w:val="22"/>
          <w:szCs w:val="22"/>
          <w:lang w:val="en-GB" w:eastAsia="cs-CZ"/>
        </w:rPr>
      </w:pPr>
      <w:r>
        <w:rPr>
          <w:rFonts w:eastAsia="Times New Roman" w:cs="Times New Roman"/>
          <w:b/>
          <w:bCs/>
          <w:sz w:val="22"/>
          <w:szCs w:val="22"/>
          <w:lang w:val="en-GB" w:eastAsia="cs-CZ"/>
        </w:rPr>
        <w:t>On behalf of the Contracting Authority:</w:t>
      </w:r>
    </w:p>
    <w:p w:rsidR="00AA12EA" w:rsidRDefault="00AA12EA">
      <w:pPr>
        <w:jc w:val="both"/>
        <w:rPr>
          <w:rFonts w:eastAsia="Times New Roman" w:cs="Times New Roman"/>
          <w:b/>
          <w:bCs/>
          <w:sz w:val="22"/>
          <w:szCs w:val="22"/>
          <w:lang w:val="en-GB" w:eastAsia="cs-CZ"/>
        </w:rPr>
      </w:pPr>
    </w:p>
    <w:p w:rsidR="00AA12EA" w:rsidRDefault="00BD30CF">
      <w:pPr>
        <w:jc w:val="both"/>
        <w:rPr>
          <w:rFonts w:eastAsia="Times New Roman" w:cs="Times New Roman"/>
          <w:bCs/>
          <w:sz w:val="22"/>
          <w:szCs w:val="22"/>
          <w:lang w:val="en-GB" w:eastAsia="cs-CZ"/>
        </w:rPr>
      </w:pPr>
      <w:r>
        <w:rPr>
          <w:rFonts w:eastAsia="Times New Roman" w:cs="Times New Roman"/>
          <w:bCs/>
          <w:sz w:val="22"/>
          <w:szCs w:val="22"/>
          <w:lang w:val="en-GB" w:eastAsia="cs-CZ"/>
        </w:rPr>
        <w:t>In Prague on ……………</w:t>
      </w:r>
      <w:r>
        <w:rPr>
          <w:rFonts w:eastAsia="Times New Roman" w:cs="Times New Roman"/>
          <w:bCs/>
          <w:sz w:val="22"/>
          <w:szCs w:val="22"/>
          <w:lang w:val="en-GB" w:eastAsia="cs-CZ"/>
        </w:rPr>
        <w:tab/>
      </w:r>
      <w:r>
        <w:rPr>
          <w:rFonts w:eastAsia="Times New Roman" w:cs="Times New Roman"/>
          <w:bCs/>
          <w:sz w:val="22"/>
          <w:szCs w:val="22"/>
          <w:lang w:val="en-GB" w:eastAsia="cs-CZ"/>
        </w:rPr>
        <w:tab/>
      </w:r>
      <w:r>
        <w:rPr>
          <w:rFonts w:eastAsia="Times New Roman" w:cs="Times New Roman"/>
          <w:bCs/>
          <w:sz w:val="22"/>
          <w:szCs w:val="22"/>
          <w:lang w:val="en-GB" w:eastAsia="cs-CZ"/>
        </w:rPr>
        <w:tab/>
      </w:r>
      <w:r>
        <w:rPr>
          <w:rFonts w:eastAsia="Times New Roman" w:cs="Times New Roman"/>
          <w:bCs/>
          <w:sz w:val="22"/>
          <w:szCs w:val="22"/>
          <w:lang w:val="en-GB" w:eastAsia="cs-CZ"/>
        </w:rPr>
        <w:tab/>
      </w:r>
      <w:r>
        <w:rPr>
          <w:rFonts w:eastAsia="Times New Roman" w:cs="Times New Roman"/>
          <w:bCs/>
          <w:sz w:val="22"/>
          <w:szCs w:val="22"/>
          <w:lang w:val="en-GB" w:eastAsia="cs-CZ"/>
        </w:rPr>
        <w:tab/>
      </w:r>
      <w:r>
        <w:rPr>
          <w:rFonts w:eastAsia="Times New Roman" w:cs="Times New Roman"/>
          <w:bCs/>
          <w:sz w:val="22"/>
          <w:szCs w:val="22"/>
          <w:lang w:val="en-GB" w:eastAsia="cs-CZ"/>
        </w:rPr>
        <w:tab/>
      </w:r>
      <w:r>
        <w:rPr>
          <w:rFonts w:eastAsia="Times New Roman" w:cs="Times New Roman"/>
          <w:bCs/>
          <w:sz w:val="22"/>
          <w:szCs w:val="22"/>
          <w:lang w:val="en-GB" w:eastAsia="cs-CZ"/>
        </w:rPr>
        <w:tab/>
      </w:r>
    </w:p>
    <w:p w:rsidR="00AA12EA" w:rsidRDefault="00AA12EA">
      <w:pPr>
        <w:jc w:val="both"/>
        <w:rPr>
          <w:rFonts w:eastAsia="Times New Roman" w:cs="Times New Roman"/>
          <w:bCs/>
          <w:sz w:val="22"/>
          <w:szCs w:val="22"/>
          <w:lang w:val="en-GB" w:eastAsia="cs-CZ"/>
        </w:rPr>
      </w:pPr>
    </w:p>
    <w:p w:rsidR="00AA12EA" w:rsidRDefault="00BD30CF">
      <w:pPr>
        <w:ind w:left="6372"/>
        <w:jc w:val="both"/>
        <w:rPr>
          <w:rFonts w:eastAsia="Times New Roman" w:cs="Times New Roman"/>
          <w:bCs/>
          <w:sz w:val="22"/>
          <w:szCs w:val="22"/>
          <w:lang w:val="en-GB" w:eastAsia="cs-CZ"/>
        </w:rPr>
      </w:pPr>
      <w:r>
        <w:rPr>
          <w:rFonts w:eastAsia="Times New Roman" w:cs="Times New Roman"/>
          <w:bCs/>
          <w:sz w:val="22"/>
          <w:szCs w:val="22"/>
          <w:lang w:val="en-GB" w:eastAsia="cs-CZ"/>
        </w:rPr>
        <w:t>……………………………………………</w:t>
      </w:r>
    </w:p>
    <w:p w:rsidR="00AA12EA" w:rsidRDefault="00BD30CF">
      <w:pPr>
        <w:ind w:left="6372"/>
        <w:rPr>
          <w:rFonts w:eastAsia="Times New Roman" w:cs="Times New Roman"/>
          <w:b/>
          <w:bCs/>
          <w:sz w:val="22"/>
          <w:szCs w:val="22"/>
          <w:lang w:val="en-GB" w:eastAsia="cs-CZ"/>
        </w:rPr>
      </w:pPr>
      <w:proofErr w:type="spellStart"/>
      <w:r>
        <w:rPr>
          <w:sz w:val="22"/>
          <w:szCs w:val="22"/>
          <w:lang w:val="en-GB"/>
        </w:rPr>
        <w:t>RNDr</w:t>
      </w:r>
      <w:proofErr w:type="spellEnd"/>
      <w:r>
        <w:rPr>
          <w:sz w:val="22"/>
          <w:szCs w:val="22"/>
          <w:lang w:val="en-GB"/>
        </w:rPr>
        <w:t>. Michael Prouza, Ph.D., Director</w:t>
      </w:r>
      <w:r>
        <w:rPr>
          <w:rFonts w:eastAsia="Times New Roman" w:cs="Times New Roman"/>
          <w:bCs/>
          <w:sz w:val="22"/>
          <w:szCs w:val="22"/>
          <w:lang w:val="en-GB" w:eastAsia="cs-CZ"/>
        </w:rPr>
        <w:t xml:space="preserve"> </w:t>
      </w:r>
      <w:r>
        <w:rPr>
          <w:rFonts w:eastAsia="Times New Roman" w:cs="Times New Roman"/>
          <w:b/>
          <w:bCs/>
          <w:sz w:val="22"/>
          <w:szCs w:val="22"/>
          <w:lang w:val="en-GB" w:eastAsia="cs-CZ"/>
        </w:rPr>
        <w:t xml:space="preserve"> </w:t>
      </w:r>
      <w:r>
        <w:br w:type="page"/>
      </w:r>
    </w:p>
    <w:p w:rsidR="00AA12EA" w:rsidRDefault="00BD30CF">
      <w:pPr>
        <w:rPr>
          <w:b/>
        </w:rPr>
      </w:pPr>
      <w:r>
        <w:rPr>
          <w:b/>
        </w:rPr>
        <w:lastRenderedPageBreak/>
        <w:t>Annex No. 1</w:t>
      </w:r>
    </w:p>
    <w:p w:rsidR="00AA12EA" w:rsidRDefault="00AA12EA">
      <w:pPr>
        <w:pStyle w:val="Zkladntext2"/>
        <w:rPr>
          <w:rFonts w:ascii="Calibri" w:hAnsi="Calibri"/>
          <w:b/>
          <w:sz w:val="22"/>
          <w:szCs w:val="22"/>
          <w:lang w:val="en-GB"/>
        </w:rPr>
      </w:pPr>
    </w:p>
    <w:p w:rsidR="00AA12EA" w:rsidRDefault="00BD30CF">
      <w:pPr>
        <w:pStyle w:val="Zkladntext2"/>
        <w:jc w:val="center"/>
        <w:rPr>
          <w:rFonts w:ascii="Calibri" w:hAnsi="Calibri"/>
          <w:b/>
          <w:sz w:val="32"/>
          <w:szCs w:val="22"/>
          <w:lang w:val="en-GB"/>
        </w:rPr>
      </w:pPr>
      <w:r>
        <w:rPr>
          <w:rFonts w:ascii="Calibri" w:hAnsi="Calibri"/>
          <w:b/>
          <w:sz w:val="32"/>
          <w:szCs w:val="22"/>
          <w:lang w:val="en-GB"/>
        </w:rPr>
        <w:t>Bid Cover Note</w:t>
      </w:r>
    </w:p>
    <w:p w:rsidR="00AA12EA" w:rsidRDefault="00AA12EA">
      <w:pPr>
        <w:pStyle w:val="Zkladntext2"/>
        <w:jc w:val="center"/>
        <w:rPr>
          <w:rFonts w:ascii="Calibri" w:hAnsi="Calibri"/>
          <w:b/>
          <w:sz w:val="22"/>
          <w:szCs w:val="22"/>
          <w:lang w:val="en-GB"/>
        </w:rPr>
      </w:pPr>
    </w:p>
    <w:p w:rsidR="00AA12EA" w:rsidRDefault="00BD30CF">
      <w:pPr>
        <w:rPr>
          <w:b/>
          <w:caps/>
          <w:sz w:val="22"/>
          <w:szCs w:val="22"/>
          <w:lang w:val="en-GB"/>
        </w:rPr>
      </w:pPr>
      <w:r>
        <w:rPr>
          <w:b/>
          <w:caps/>
          <w:sz w:val="22"/>
          <w:szCs w:val="22"/>
          <w:lang w:val="en-GB"/>
        </w:rPr>
        <w:t>Basic data:</w:t>
      </w:r>
    </w:p>
    <w:p w:rsidR="00AA12EA" w:rsidRDefault="00AA12EA">
      <w:pPr>
        <w:ind w:left="2832" w:hanging="2832"/>
        <w:rPr>
          <w:b/>
          <w:sz w:val="22"/>
          <w:szCs w:val="22"/>
          <w:lang w:val="en-GB"/>
        </w:rPr>
      </w:pPr>
    </w:p>
    <w:p w:rsidR="00AA12EA" w:rsidRDefault="00BD30CF">
      <w:pPr>
        <w:spacing w:after="240"/>
        <w:ind w:left="2835" w:hanging="2835"/>
        <w:rPr>
          <w:b/>
          <w:sz w:val="22"/>
          <w:szCs w:val="22"/>
          <w:lang w:val="en-GB"/>
        </w:rPr>
      </w:pPr>
      <w:r>
        <w:rPr>
          <w:b/>
          <w:sz w:val="22"/>
          <w:szCs w:val="22"/>
          <w:lang w:val="en-GB"/>
        </w:rPr>
        <w:t>Public Tender Title:</w:t>
      </w:r>
      <w:r>
        <w:rPr>
          <w:sz w:val="22"/>
          <w:szCs w:val="22"/>
          <w:lang w:val="en-GB"/>
        </w:rPr>
        <w:t xml:space="preserve"> </w:t>
      </w:r>
      <w:r>
        <w:rPr>
          <w:sz w:val="22"/>
          <w:szCs w:val="22"/>
          <w:lang w:val="en-GB"/>
        </w:rPr>
        <w:tab/>
      </w:r>
      <w:r w:rsidR="005363B8" w:rsidRPr="00931F9B">
        <w:rPr>
          <w:b/>
          <w:caps/>
          <w:sz w:val="22"/>
          <w:szCs w:val="20"/>
          <w:lang w:val="en-GB"/>
        </w:rPr>
        <w:t>LabVIEW software development services</w:t>
      </w:r>
    </w:p>
    <w:p w:rsidR="00AA12EA" w:rsidRDefault="00BD30CF">
      <w:pPr>
        <w:spacing w:after="60"/>
        <w:ind w:left="2832" w:hanging="2832"/>
        <w:rPr>
          <w:b/>
          <w:sz w:val="22"/>
          <w:szCs w:val="22"/>
          <w:lang w:val="en-GB"/>
        </w:rPr>
      </w:pPr>
      <w:r>
        <w:rPr>
          <w:b/>
          <w:bCs/>
          <w:sz w:val="22"/>
          <w:szCs w:val="22"/>
          <w:lang w:val="en-GB"/>
        </w:rPr>
        <w:t>Contracting Authority</w:t>
      </w:r>
      <w:r>
        <w:rPr>
          <w:b/>
          <w:sz w:val="22"/>
          <w:szCs w:val="22"/>
          <w:lang w:val="en-GB"/>
        </w:rPr>
        <w:t xml:space="preserve">: </w:t>
      </w:r>
      <w:r>
        <w:rPr>
          <w:b/>
          <w:sz w:val="22"/>
          <w:szCs w:val="22"/>
          <w:lang w:val="en-GB"/>
        </w:rPr>
        <w:tab/>
      </w:r>
      <w:r>
        <w:rPr>
          <w:sz w:val="22"/>
          <w:szCs w:val="22"/>
          <w:lang w:val="en-GB"/>
        </w:rPr>
        <w:t>Institute of Physics of the Czech Academy of Sciences, public research institution</w:t>
      </w:r>
      <w:r>
        <w:rPr>
          <w:b/>
          <w:sz w:val="22"/>
          <w:szCs w:val="22"/>
          <w:lang w:val="en-GB"/>
        </w:rPr>
        <w:t xml:space="preserve"> </w:t>
      </w:r>
    </w:p>
    <w:p w:rsidR="00AA12EA" w:rsidRDefault="00BD30CF">
      <w:pPr>
        <w:spacing w:after="60"/>
        <w:rPr>
          <w:sz w:val="22"/>
          <w:szCs w:val="22"/>
          <w:lang w:val="en-GB"/>
        </w:rPr>
      </w:pPr>
      <w:r>
        <w:rPr>
          <w:b/>
          <w:sz w:val="22"/>
          <w:szCs w:val="22"/>
          <w:lang w:val="en-GB"/>
        </w:rPr>
        <w:t xml:space="preserve">Registered office: </w:t>
      </w:r>
      <w:r>
        <w:rPr>
          <w:b/>
          <w:sz w:val="22"/>
          <w:szCs w:val="22"/>
          <w:lang w:val="en-GB"/>
        </w:rPr>
        <w:tab/>
      </w:r>
      <w:r>
        <w:rPr>
          <w:b/>
          <w:sz w:val="22"/>
          <w:szCs w:val="22"/>
          <w:lang w:val="en-GB"/>
        </w:rPr>
        <w:tab/>
      </w:r>
      <w:r>
        <w:rPr>
          <w:sz w:val="22"/>
          <w:szCs w:val="22"/>
          <w:lang w:val="en-GB"/>
        </w:rPr>
        <w:t xml:space="preserve">Na </w:t>
      </w:r>
      <w:proofErr w:type="spellStart"/>
      <w:r>
        <w:rPr>
          <w:sz w:val="22"/>
          <w:szCs w:val="22"/>
          <w:lang w:val="en-GB"/>
        </w:rPr>
        <w:t>Slovance</w:t>
      </w:r>
      <w:proofErr w:type="spellEnd"/>
      <w:r>
        <w:rPr>
          <w:sz w:val="22"/>
          <w:szCs w:val="22"/>
          <w:lang w:val="en-GB"/>
        </w:rPr>
        <w:t xml:space="preserve"> 2, 182 21 Prague 8</w:t>
      </w:r>
    </w:p>
    <w:p w:rsidR="00AA12EA" w:rsidRDefault="00BD30CF">
      <w:pPr>
        <w:spacing w:after="60"/>
        <w:rPr>
          <w:sz w:val="22"/>
          <w:szCs w:val="22"/>
          <w:lang w:val="en-GB"/>
        </w:rPr>
      </w:pPr>
      <w:r>
        <w:rPr>
          <w:b/>
          <w:sz w:val="22"/>
          <w:szCs w:val="22"/>
          <w:lang w:val="en-GB"/>
        </w:rPr>
        <w:t>Id. No.:</w:t>
      </w:r>
      <w:r>
        <w:rPr>
          <w:b/>
          <w:sz w:val="22"/>
          <w:szCs w:val="22"/>
          <w:lang w:val="en-GB"/>
        </w:rPr>
        <w:tab/>
      </w:r>
      <w:r>
        <w:rPr>
          <w:b/>
          <w:sz w:val="22"/>
          <w:szCs w:val="22"/>
          <w:lang w:val="en-GB"/>
        </w:rPr>
        <w:tab/>
      </w:r>
      <w:r>
        <w:rPr>
          <w:b/>
          <w:sz w:val="22"/>
          <w:szCs w:val="22"/>
          <w:lang w:val="en-GB"/>
        </w:rPr>
        <w:tab/>
      </w:r>
      <w:r>
        <w:rPr>
          <w:sz w:val="22"/>
          <w:szCs w:val="22"/>
          <w:lang w:val="en-GB"/>
        </w:rPr>
        <w:tab/>
        <w:t>68378271</w:t>
      </w:r>
    </w:p>
    <w:p w:rsidR="00AA12EA" w:rsidRDefault="00BD30CF">
      <w:pPr>
        <w:spacing w:after="60"/>
        <w:rPr>
          <w:b/>
          <w:sz w:val="22"/>
          <w:szCs w:val="22"/>
          <w:lang w:val="en-GB"/>
        </w:rPr>
      </w:pPr>
      <w:r>
        <w:rPr>
          <w:b/>
          <w:sz w:val="22"/>
          <w:szCs w:val="22"/>
          <w:lang w:val="en-GB"/>
        </w:rPr>
        <w:t xml:space="preserve">Person authorized </w:t>
      </w:r>
    </w:p>
    <w:p w:rsidR="00AA12EA" w:rsidRDefault="00BD30CF">
      <w:pPr>
        <w:spacing w:after="60"/>
        <w:rPr>
          <w:sz w:val="22"/>
          <w:szCs w:val="22"/>
          <w:lang w:val="en-GB"/>
        </w:rPr>
      </w:pPr>
      <w:r>
        <w:rPr>
          <w:b/>
          <w:sz w:val="22"/>
          <w:szCs w:val="22"/>
          <w:lang w:val="en-GB"/>
        </w:rPr>
        <w:t xml:space="preserve">to represent the order party: </w:t>
      </w:r>
      <w:r>
        <w:rPr>
          <w:b/>
          <w:sz w:val="22"/>
          <w:szCs w:val="22"/>
          <w:lang w:val="en-GB"/>
        </w:rPr>
        <w:tab/>
      </w:r>
      <w:proofErr w:type="spellStart"/>
      <w:r>
        <w:rPr>
          <w:sz w:val="22"/>
          <w:szCs w:val="22"/>
          <w:lang w:val="en-GB"/>
        </w:rPr>
        <w:t>RNDr</w:t>
      </w:r>
      <w:proofErr w:type="spellEnd"/>
      <w:r>
        <w:rPr>
          <w:sz w:val="22"/>
          <w:szCs w:val="22"/>
          <w:lang w:val="en-GB"/>
        </w:rPr>
        <w:t>. Michael Prouza, Ph.D., Director</w:t>
      </w:r>
    </w:p>
    <w:p w:rsidR="00AA12EA" w:rsidRDefault="00AA12EA">
      <w:pPr>
        <w:rPr>
          <w:sz w:val="22"/>
          <w:szCs w:val="22"/>
          <w:lang w:val="en-GB"/>
        </w:rPr>
      </w:pPr>
    </w:p>
    <w:p w:rsidR="00AA12EA" w:rsidRDefault="00AA12EA">
      <w:pPr>
        <w:rPr>
          <w:sz w:val="22"/>
          <w:szCs w:val="22"/>
          <w:lang w:val="en-GB"/>
        </w:rPr>
      </w:pPr>
    </w:p>
    <w:p w:rsidR="00AA12EA" w:rsidRDefault="00BD30CF">
      <w:pPr>
        <w:spacing w:after="120"/>
        <w:rPr>
          <w:b/>
          <w:sz w:val="22"/>
          <w:szCs w:val="22"/>
          <w:highlight w:val="yellow"/>
          <w:lang w:val="en-GB"/>
        </w:rPr>
      </w:pPr>
      <w:r>
        <w:rPr>
          <w:b/>
          <w:sz w:val="22"/>
          <w:szCs w:val="22"/>
          <w:lang w:val="en-GB"/>
        </w:rPr>
        <w:t xml:space="preserve">Bidder:  </w:t>
      </w:r>
      <w:r>
        <w:rPr>
          <w:b/>
          <w:sz w:val="22"/>
          <w:szCs w:val="22"/>
          <w:lang w:val="en-GB"/>
        </w:rPr>
        <w:tab/>
      </w:r>
      <w:r>
        <w:rPr>
          <w:b/>
          <w:sz w:val="22"/>
          <w:szCs w:val="22"/>
          <w:lang w:val="en-GB"/>
        </w:rPr>
        <w:tab/>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Registered office:</w:t>
      </w:r>
      <w:r>
        <w:rPr>
          <w:b/>
          <w:sz w:val="22"/>
          <w:szCs w:val="22"/>
          <w:lang w:val="en-GB"/>
        </w:rPr>
        <w:tab/>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Id. No.:</w:t>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Tax Id. No.:</w:t>
      </w:r>
      <w:r>
        <w:rPr>
          <w:b/>
          <w:sz w:val="22"/>
          <w:szCs w:val="22"/>
          <w:lang w:val="en-GB"/>
        </w:rPr>
        <w:tab/>
      </w:r>
      <w:r>
        <w:rPr>
          <w:b/>
          <w:sz w:val="22"/>
          <w:szCs w:val="22"/>
          <w:lang w:val="en-GB"/>
        </w:rPr>
        <w:tab/>
      </w:r>
      <w:r>
        <w:rPr>
          <w:b/>
          <w:sz w:val="22"/>
          <w:szCs w:val="22"/>
          <w:lang w:val="en-GB"/>
        </w:rPr>
        <w:tab/>
      </w:r>
      <w:r>
        <w:rPr>
          <w:b/>
          <w:sz w:val="22"/>
          <w:szCs w:val="22"/>
          <w:shd w:val="clear" w:color="auto" w:fill="FFFF00"/>
          <w:lang w:val="en-GB"/>
        </w:rPr>
        <w:t>………………………………………………………………</w:t>
      </w:r>
    </w:p>
    <w:p w:rsidR="00AA12EA" w:rsidRDefault="00AA12EA">
      <w:pPr>
        <w:spacing w:after="120"/>
        <w:rPr>
          <w:b/>
          <w:sz w:val="22"/>
          <w:szCs w:val="22"/>
          <w:lang w:val="en-GB"/>
        </w:rPr>
      </w:pPr>
    </w:p>
    <w:p w:rsidR="00AA12EA" w:rsidRDefault="00BD30CF">
      <w:pPr>
        <w:spacing w:after="120"/>
        <w:rPr>
          <w:b/>
          <w:sz w:val="22"/>
          <w:szCs w:val="22"/>
          <w:lang w:val="en-GB"/>
        </w:rPr>
      </w:pPr>
      <w:r>
        <w:rPr>
          <w:b/>
          <w:sz w:val="22"/>
          <w:szCs w:val="22"/>
          <w:lang w:val="en-GB"/>
        </w:rPr>
        <w:t xml:space="preserve">Person authorized </w:t>
      </w:r>
    </w:p>
    <w:p w:rsidR="00AA12EA" w:rsidRDefault="00BD30CF">
      <w:pPr>
        <w:spacing w:after="120"/>
        <w:rPr>
          <w:b/>
          <w:sz w:val="22"/>
          <w:szCs w:val="22"/>
          <w:highlight w:val="yellow"/>
          <w:lang w:val="en-GB"/>
        </w:rPr>
      </w:pPr>
      <w:r>
        <w:rPr>
          <w:b/>
          <w:sz w:val="22"/>
          <w:szCs w:val="22"/>
          <w:lang w:val="en-GB"/>
        </w:rPr>
        <w:t>to represent the bidder:</w:t>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Contact person:</w:t>
      </w:r>
      <w:r>
        <w:rPr>
          <w:b/>
          <w:sz w:val="22"/>
          <w:szCs w:val="22"/>
          <w:lang w:val="en-GB"/>
        </w:rPr>
        <w:tab/>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Contact address:</w:t>
      </w:r>
      <w:r>
        <w:rPr>
          <w:b/>
          <w:sz w:val="22"/>
          <w:szCs w:val="22"/>
          <w:lang w:val="en-GB"/>
        </w:rPr>
        <w:tab/>
      </w:r>
      <w:r>
        <w:rPr>
          <w:b/>
          <w:sz w:val="22"/>
          <w:szCs w:val="22"/>
          <w:lang w:val="en-GB"/>
        </w:rPr>
        <w:tab/>
      </w:r>
      <w:r>
        <w:rPr>
          <w:b/>
          <w:sz w:val="22"/>
          <w:szCs w:val="22"/>
          <w:shd w:val="clear" w:color="auto" w:fill="FFFF00"/>
          <w:lang w:val="en-GB"/>
        </w:rPr>
        <w:t>………………………………………………………………</w:t>
      </w:r>
    </w:p>
    <w:p w:rsidR="00AA12EA" w:rsidRDefault="00BD30CF">
      <w:pPr>
        <w:spacing w:after="120"/>
        <w:rPr>
          <w:b/>
          <w:sz w:val="22"/>
          <w:szCs w:val="22"/>
          <w:highlight w:val="yellow"/>
          <w:lang w:val="en-GB"/>
        </w:rPr>
      </w:pPr>
      <w:r>
        <w:rPr>
          <w:b/>
          <w:sz w:val="22"/>
          <w:szCs w:val="22"/>
          <w:lang w:val="en-GB"/>
        </w:rPr>
        <w:t xml:space="preserve">Tel: </w:t>
      </w:r>
      <w:r>
        <w:rPr>
          <w:b/>
          <w:sz w:val="22"/>
          <w:szCs w:val="22"/>
          <w:lang w:val="en-GB"/>
        </w:rPr>
        <w:tab/>
      </w:r>
      <w:r>
        <w:rPr>
          <w:b/>
          <w:sz w:val="22"/>
          <w:szCs w:val="22"/>
          <w:shd w:val="clear" w:color="auto" w:fill="FFFF00"/>
          <w:lang w:val="en-GB"/>
        </w:rPr>
        <w:t xml:space="preserve">……………………. </w:t>
      </w:r>
      <w:r>
        <w:rPr>
          <w:b/>
          <w:sz w:val="22"/>
          <w:szCs w:val="22"/>
          <w:lang w:val="en-GB"/>
        </w:rPr>
        <w:tab/>
        <w:t xml:space="preserve">E-mail of the Contact Person: </w:t>
      </w:r>
      <w:r>
        <w:rPr>
          <w:b/>
          <w:sz w:val="22"/>
          <w:szCs w:val="22"/>
          <w:lang w:val="en-GB"/>
        </w:rPr>
        <w:tab/>
      </w:r>
      <w:r>
        <w:rPr>
          <w:b/>
          <w:sz w:val="22"/>
          <w:szCs w:val="22"/>
          <w:shd w:val="clear" w:color="auto" w:fill="FFFF00"/>
          <w:lang w:val="en-GB"/>
        </w:rPr>
        <w:t>………………………………….</w:t>
      </w:r>
    </w:p>
    <w:p w:rsidR="00AA12EA" w:rsidRDefault="00AA12EA">
      <w:pPr>
        <w:spacing w:after="120"/>
        <w:rPr>
          <w:sz w:val="22"/>
          <w:szCs w:val="22"/>
          <w:highlight w:val="yellow"/>
          <w:lang w:val="en-GB"/>
        </w:rPr>
      </w:pPr>
    </w:p>
    <w:tbl>
      <w:tblPr>
        <w:tblStyle w:val="Mkatabulky"/>
        <w:tblW w:w="5000" w:type="pct"/>
        <w:tblLook w:val="04A0" w:firstRow="1" w:lastRow="0" w:firstColumn="1" w:lastColumn="0" w:noHBand="0" w:noVBand="1"/>
      </w:tblPr>
      <w:tblGrid>
        <w:gridCol w:w="4549"/>
        <w:gridCol w:w="4513"/>
      </w:tblGrid>
      <w:tr w:rsidR="005363B8" w:rsidTr="005363B8">
        <w:trPr>
          <w:trHeight w:val="397"/>
        </w:trPr>
        <w:tc>
          <w:tcPr>
            <w:tcW w:w="2510" w:type="pct"/>
            <w:vAlign w:val="center"/>
          </w:tcPr>
          <w:p w:rsidR="005363B8" w:rsidRDefault="005363B8" w:rsidP="005363B8">
            <w:pPr>
              <w:jc w:val="center"/>
              <w:rPr>
                <w:rFonts w:eastAsia="Times New Roman" w:cs="Times New Roman"/>
                <w:b/>
                <w:sz w:val="22"/>
                <w:szCs w:val="22"/>
                <w:lang w:val="en-GB" w:eastAsia="cs-CZ"/>
              </w:rPr>
            </w:pPr>
          </w:p>
        </w:tc>
        <w:tc>
          <w:tcPr>
            <w:tcW w:w="2490" w:type="pct"/>
            <w:vAlign w:val="center"/>
          </w:tcPr>
          <w:p w:rsidR="005363B8" w:rsidRDefault="005363B8" w:rsidP="005363B8">
            <w:pPr>
              <w:jc w:val="center"/>
              <w:rPr>
                <w:rFonts w:eastAsia="Times New Roman" w:cs="Times New Roman"/>
                <w:b/>
                <w:sz w:val="22"/>
                <w:szCs w:val="22"/>
                <w:lang w:val="en-GB" w:eastAsia="cs-CZ"/>
              </w:rPr>
            </w:pPr>
            <w:r>
              <w:rPr>
                <w:rFonts w:eastAsia="Times New Roman" w:cs="Times New Roman"/>
                <w:b/>
                <w:sz w:val="22"/>
                <w:szCs w:val="22"/>
                <w:lang w:val="en-GB" w:eastAsia="cs-CZ"/>
              </w:rPr>
              <w:t>Stipulated Price</w:t>
            </w:r>
          </w:p>
        </w:tc>
      </w:tr>
      <w:tr w:rsidR="005363B8" w:rsidTr="005363B8">
        <w:trPr>
          <w:trHeight w:val="737"/>
        </w:trPr>
        <w:tc>
          <w:tcPr>
            <w:tcW w:w="2510" w:type="pct"/>
            <w:vAlign w:val="center"/>
          </w:tcPr>
          <w:p w:rsidR="005363B8" w:rsidRDefault="005363B8" w:rsidP="005363B8">
            <w:pPr>
              <w:jc w:val="center"/>
              <w:rPr>
                <w:rFonts w:eastAsia="Times New Roman" w:cs="Times New Roman"/>
                <w:b/>
                <w:sz w:val="22"/>
                <w:szCs w:val="22"/>
                <w:lang w:val="en-GB" w:eastAsia="cs-CZ"/>
              </w:rPr>
            </w:pPr>
            <w:r>
              <w:rPr>
                <w:rFonts w:eastAsia="Times New Roman" w:cs="Times New Roman"/>
                <w:b/>
                <w:sz w:val="22"/>
                <w:szCs w:val="22"/>
                <w:lang w:val="en-GB" w:eastAsia="cs-CZ"/>
              </w:rPr>
              <w:t>Bid Price Per 1 Hour</w:t>
            </w:r>
          </w:p>
        </w:tc>
        <w:tc>
          <w:tcPr>
            <w:tcW w:w="2490" w:type="pct"/>
            <w:vAlign w:val="center"/>
          </w:tcPr>
          <w:p w:rsidR="005363B8" w:rsidRDefault="005363B8" w:rsidP="005363B8">
            <w:pPr>
              <w:jc w:val="center"/>
              <w:rPr>
                <w:rFonts w:eastAsia="Times New Roman" w:cs="Times New Roman"/>
                <w:b/>
                <w:sz w:val="22"/>
                <w:szCs w:val="22"/>
                <w:lang w:val="en-GB" w:eastAsia="cs-CZ"/>
              </w:rPr>
            </w:pPr>
          </w:p>
        </w:tc>
      </w:tr>
      <w:tr w:rsidR="005363B8" w:rsidTr="005363B8">
        <w:trPr>
          <w:trHeight w:val="737"/>
        </w:trPr>
        <w:tc>
          <w:tcPr>
            <w:tcW w:w="2510" w:type="pct"/>
            <w:vAlign w:val="center"/>
          </w:tcPr>
          <w:p w:rsidR="005363B8" w:rsidRDefault="005363B8" w:rsidP="005363B8">
            <w:pPr>
              <w:jc w:val="center"/>
              <w:rPr>
                <w:rFonts w:eastAsia="Times New Roman" w:cs="Times New Roman"/>
                <w:b/>
                <w:sz w:val="22"/>
                <w:szCs w:val="22"/>
                <w:lang w:val="en-GB" w:eastAsia="cs-CZ"/>
              </w:rPr>
            </w:pPr>
            <w:r>
              <w:rPr>
                <w:rFonts w:eastAsia="Times New Roman" w:cs="Times New Roman"/>
                <w:b/>
                <w:sz w:val="22"/>
                <w:szCs w:val="22"/>
                <w:lang w:val="en-GB" w:eastAsia="cs-CZ"/>
              </w:rPr>
              <w:t>Total Bid Price (*6000 hour)</w:t>
            </w:r>
          </w:p>
        </w:tc>
        <w:tc>
          <w:tcPr>
            <w:tcW w:w="2490" w:type="pct"/>
            <w:vAlign w:val="center"/>
          </w:tcPr>
          <w:p w:rsidR="005363B8" w:rsidRDefault="005363B8" w:rsidP="005363B8">
            <w:pPr>
              <w:jc w:val="center"/>
              <w:rPr>
                <w:rFonts w:eastAsia="Times New Roman" w:cs="Times New Roman"/>
                <w:b/>
                <w:sz w:val="22"/>
                <w:szCs w:val="22"/>
                <w:lang w:val="en-GB" w:eastAsia="cs-CZ"/>
              </w:rPr>
            </w:pPr>
          </w:p>
        </w:tc>
      </w:tr>
    </w:tbl>
    <w:p w:rsidR="00AA12EA" w:rsidRDefault="00AA12EA" w:rsidP="005363B8">
      <w:pPr>
        <w:spacing w:after="120"/>
        <w:rPr>
          <w:b/>
          <w:sz w:val="22"/>
          <w:szCs w:val="22"/>
          <w:lang w:val="en-GB"/>
        </w:rPr>
      </w:pPr>
    </w:p>
    <w:p w:rsidR="005363B8" w:rsidRDefault="00BD30CF">
      <w:pPr>
        <w:ind w:left="4248" w:hanging="2835"/>
        <w:rPr>
          <w:b/>
          <w:sz w:val="22"/>
          <w:szCs w:val="22"/>
          <w:lang w:val="en-GB"/>
        </w:rPr>
      </w:pPr>
      <w:r>
        <w:rPr>
          <w:b/>
          <w:sz w:val="22"/>
          <w:szCs w:val="22"/>
          <w:lang w:val="en-GB"/>
        </w:rPr>
        <w:tab/>
      </w:r>
      <w:r>
        <w:rPr>
          <w:b/>
          <w:sz w:val="22"/>
          <w:szCs w:val="22"/>
          <w:lang w:val="en-GB"/>
        </w:rPr>
        <w:tab/>
      </w:r>
      <w:r>
        <w:rPr>
          <w:b/>
          <w:sz w:val="22"/>
          <w:szCs w:val="22"/>
          <w:lang w:val="en-GB"/>
        </w:rPr>
        <w:tab/>
      </w:r>
    </w:p>
    <w:p w:rsidR="00AA12EA" w:rsidRDefault="00BD30CF" w:rsidP="005363B8">
      <w:pPr>
        <w:ind w:left="4956" w:hanging="2835"/>
        <w:rPr>
          <w:sz w:val="22"/>
          <w:szCs w:val="22"/>
          <w:highlight w:val="yellow"/>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t xml:space="preserve"> </w:t>
      </w:r>
      <w:r>
        <w:rPr>
          <w:sz w:val="22"/>
          <w:szCs w:val="22"/>
          <w:shd w:val="clear" w:color="auto" w:fill="FFFF00"/>
          <w:lang w:val="en-GB"/>
        </w:rPr>
        <w:t>…………………………………………………………………….</w:t>
      </w:r>
    </w:p>
    <w:p w:rsidR="00AA12EA" w:rsidRPr="005363B8" w:rsidRDefault="00BD30CF" w:rsidP="005363B8">
      <w:pPr>
        <w:pStyle w:val="Zkladntext2"/>
        <w:ind w:left="4956"/>
        <w:rPr>
          <w:rFonts w:ascii="Calibri" w:hAnsi="Calibri"/>
          <w:i/>
          <w:sz w:val="22"/>
          <w:szCs w:val="22"/>
          <w:highlight w:val="yellow"/>
          <w:lang w:val="en-GB"/>
        </w:rPr>
      </w:pPr>
      <w:r>
        <w:rPr>
          <w:rFonts w:ascii="Calibri" w:hAnsi="Calibri"/>
          <w:i/>
          <w:sz w:val="22"/>
          <w:szCs w:val="22"/>
          <w:shd w:val="clear" w:color="auto" w:fill="FFFF00"/>
          <w:lang w:val="en-GB"/>
        </w:rPr>
        <w:t>(Business name of the bidder, name and signature of the person authorized to represent the bidder - to be completed by the applicant)</w:t>
      </w:r>
    </w:p>
    <w:p w:rsidR="00AA12EA" w:rsidRDefault="00BD30CF">
      <w:pPr>
        <w:rPr>
          <w:b/>
        </w:rPr>
      </w:pPr>
      <w:r>
        <w:rPr>
          <w:b/>
        </w:rPr>
        <w:lastRenderedPageBreak/>
        <w:t>Annex No. 2</w:t>
      </w:r>
    </w:p>
    <w:p w:rsidR="00AA12EA" w:rsidRDefault="00AA12EA"/>
    <w:p w:rsidR="005363B8" w:rsidRPr="004830BF" w:rsidRDefault="005363B8" w:rsidP="005363B8">
      <w:pPr>
        <w:pStyle w:val="Zkladntext2"/>
        <w:jc w:val="center"/>
        <w:rPr>
          <w:rFonts w:asciiTheme="minorHAnsi" w:hAnsiTheme="minorHAnsi"/>
          <w:b/>
          <w:sz w:val="32"/>
          <w:szCs w:val="22"/>
          <w:lang w:val="en-GB"/>
        </w:rPr>
      </w:pPr>
      <w:r w:rsidRPr="004830BF">
        <w:rPr>
          <w:rFonts w:asciiTheme="minorHAnsi" w:hAnsiTheme="minorHAnsi"/>
          <w:b/>
          <w:sz w:val="32"/>
          <w:szCs w:val="22"/>
          <w:lang w:val="en-GB"/>
        </w:rPr>
        <w:t>Affidavit on Technical Qualification Criteria</w:t>
      </w:r>
    </w:p>
    <w:p w:rsidR="005363B8" w:rsidRPr="0069224F" w:rsidRDefault="005363B8" w:rsidP="005363B8">
      <w:pPr>
        <w:jc w:val="center"/>
        <w:rPr>
          <w:b/>
          <w:sz w:val="28"/>
          <w:szCs w:val="22"/>
          <w:lang w:val="en-GB" w:eastAsia="zh-CN"/>
        </w:rPr>
      </w:pPr>
      <w:r w:rsidRPr="0069224F">
        <w:rPr>
          <w:b/>
          <w:sz w:val="28"/>
          <w:szCs w:val="22"/>
          <w:lang w:val="en-GB" w:eastAsia="zh-CN"/>
        </w:rPr>
        <w:t>List of Important Supplies</w:t>
      </w:r>
    </w:p>
    <w:p w:rsidR="005363B8" w:rsidRPr="0069224F" w:rsidRDefault="005363B8" w:rsidP="005363B8">
      <w:pPr>
        <w:jc w:val="center"/>
        <w:rPr>
          <w:sz w:val="22"/>
          <w:szCs w:val="22"/>
          <w:lang w:val="en-GB"/>
        </w:rPr>
      </w:pPr>
      <w:r w:rsidRPr="0069224F">
        <w:rPr>
          <w:sz w:val="22"/>
          <w:szCs w:val="22"/>
          <w:lang w:val="en-GB"/>
        </w:rPr>
        <w:t>pursuant to Sec 79(2)(b) of the Act No. 134/2016 Coll., on Public Contracts Awarding, as amended (hereinafter the “Act”)</w:t>
      </w:r>
    </w:p>
    <w:p w:rsidR="005363B8" w:rsidRPr="0069224F" w:rsidRDefault="005363B8" w:rsidP="005363B8">
      <w:pPr>
        <w:jc w:val="center"/>
        <w:rPr>
          <w:sz w:val="22"/>
          <w:szCs w:val="22"/>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52"/>
        <w:gridCol w:w="4510"/>
      </w:tblGrid>
      <w:tr w:rsidR="005363B8" w:rsidRPr="00BC5A1B" w:rsidTr="00142B59">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sidRPr="004A4473">
              <w:rPr>
                <w:b/>
                <w:bCs/>
                <w:sz w:val="22"/>
                <w:szCs w:val="22"/>
                <w:lang w:val="en-GB"/>
              </w:rPr>
              <w:t>Public Contract Name: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69224F" w:rsidRDefault="005363B8" w:rsidP="00142B59">
            <w:pPr>
              <w:ind w:right="-239"/>
              <w:rPr>
                <w:b/>
                <w:sz w:val="22"/>
                <w:szCs w:val="22"/>
                <w:lang w:val="en-GB"/>
              </w:rPr>
            </w:pPr>
            <w:r w:rsidRPr="005363B8">
              <w:rPr>
                <w:b/>
                <w:sz w:val="22"/>
                <w:szCs w:val="22"/>
                <w:lang w:val="en-GB"/>
              </w:rPr>
              <w:t>LABVIEW SOFTWARE DEVELOPMENT SERVICES</w:t>
            </w:r>
          </w:p>
        </w:tc>
      </w:tr>
      <w:tr w:rsidR="005363B8" w:rsidRPr="00BC5A1B" w:rsidTr="00142B59">
        <w:trPr>
          <w:trHeight w:val="397"/>
          <w:jc w:val="center"/>
        </w:trPr>
        <w:tc>
          <w:tcPr>
            <w:tcW w:w="466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Default="005363B8" w:rsidP="00142B59">
            <w:pPr>
              <w:rPr>
                <w:b/>
                <w:bCs/>
                <w:sz w:val="22"/>
                <w:szCs w:val="22"/>
                <w:lang w:val="en-GB"/>
              </w:rPr>
            </w:pPr>
            <w:r w:rsidRPr="004A4473">
              <w:rPr>
                <w:b/>
                <w:bCs/>
                <w:sz w:val="22"/>
                <w:szCs w:val="22"/>
                <w:lang w:val="en-GB"/>
              </w:rPr>
              <w:t>Contracting Authority</w:t>
            </w:r>
            <w:r w:rsidRPr="004A4473">
              <w:rPr>
                <w:b/>
                <w:sz w:val="22"/>
                <w:szCs w:val="22"/>
                <w:lang w:val="en-GB"/>
              </w:rPr>
              <w:t>:</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BB54DC" w:rsidRDefault="005363B8" w:rsidP="00142B59">
            <w:pPr>
              <w:rPr>
                <w:sz w:val="22"/>
                <w:szCs w:val="22"/>
                <w:highlight w:val="yellow"/>
                <w:lang w:val="en-GB"/>
              </w:rPr>
            </w:pPr>
            <w:r w:rsidRPr="005363B8">
              <w:rPr>
                <w:sz w:val="22"/>
                <w:szCs w:val="22"/>
                <w:lang w:val="en-GB"/>
              </w:rPr>
              <w:t>Institute of Physics of the Czech Academy of Sciences, public research institution</w:t>
            </w:r>
          </w:p>
        </w:tc>
      </w:tr>
    </w:tbl>
    <w:p w:rsidR="005363B8" w:rsidRPr="004A4473" w:rsidRDefault="005363B8" w:rsidP="005363B8">
      <w:pPr>
        <w:rPr>
          <w:sz w:val="22"/>
          <w:szCs w:val="22"/>
          <w:lang w:val="en-GB"/>
        </w:rPr>
      </w:pPr>
      <w:r w:rsidRPr="004A4473">
        <w:rPr>
          <w:rFonts w:eastAsia="Times New Roman" w:cs="Times New Roman"/>
          <w:sz w:val="22"/>
          <w:szCs w:val="22"/>
          <w:lang w:val="en-GB" w:eastAsia="cs-CZ"/>
        </w:rPr>
        <w:t>(hereinafter the “Public Contract”) </w:t>
      </w:r>
    </w:p>
    <w:p w:rsidR="005363B8" w:rsidRPr="004A4473" w:rsidRDefault="005363B8" w:rsidP="005363B8">
      <w:pPr>
        <w:rPr>
          <w:rFonts w:eastAsia="Times New Roman" w:cs="Times New Roman"/>
          <w:sz w:val="22"/>
          <w:szCs w:val="22"/>
          <w:lang w:val="en-GB" w:eastAsia="cs-CZ"/>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17"/>
        <w:gridCol w:w="4545"/>
      </w:tblGrid>
      <w:tr w:rsidR="005363B8" w:rsidRPr="00BC5A1B"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Pr>
                <w:rFonts w:cs="Verdana"/>
                <w:b/>
                <w:sz w:val="22"/>
                <w:szCs w:val="22"/>
                <w:lang w:val="en-GB" w:eastAsia="zh-CN"/>
              </w:rPr>
              <w:t>Participant</w:t>
            </w:r>
            <w:r w:rsidRPr="004A4473">
              <w:rPr>
                <w:rFonts w:cs="Verdana"/>
                <w:b/>
                <w:sz w:val="22"/>
                <w:szCs w:val="22"/>
                <w:lang w:val="en-GB" w:eastAsia="zh-CN"/>
              </w:rPr>
              <w:t xml:space="preserve"> Business Name incl. Legal Form: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r w:rsidR="005363B8" w:rsidRPr="004A4473"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sz w:val="22"/>
                <w:szCs w:val="22"/>
                <w:lang w:val="en-GB" w:eastAsia="zh-CN"/>
              </w:rPr>
            </w:pPr>
            <w:r w:rsidRPr="004A4473">
              <w:rPr>
                <w:b/>
                <w:sz w:val="22"/>
                <w:szCs w:val="22"/>
                <w:lang w:val="en-GB"/>
              </w:rPr>
              <w:t>Registered Office: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r w:rsidR="005363B8" w:rsidRPr="004A4473"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sidRPr="004A4473">
              <w:rPr>
                <w:b/>
                <w:sz w:val="22"/>
                <w:szCs w:val="22"/>
                <w:lang w:val="en-GB"/>
              </w:rPr>
              <w:t>Company Identification 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r w:rsidR="005363B8" w:rsidRPr="004A4473"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sidRPr="004A4473">
              <w:rPr>
                <w:rFonts w:cs="Verdana"/>
                <w:b/>
                <w:sz w:val="22"/>
                <w:szCs w:val="22"/>
                <w:lang w:val="en-GB" w:eastAsia="zh-CN"/>
              </w:rPr>
              <w:t>Authorized Representative:</w:t>
            </w:r>
            <w:r w:rsidRPr="004A4473">
              <w:rPr>
                <w:b/>
                <w:sz w:val="22"/>
                <w:szCs w:val="22"/>
                <w:lang w:val="en-GB"/>
              </w:rPr>
              <w:t xml:space="preserv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bl>
    <w:p w:rsidR="005363B8" w:rsidRPr="004A4473" w:rsidRDefault="005363B8" w:rsidP="005363B8">
      <w:pPr>
        <w:rPr>
          <w:sz w:val="22"/>
          <w:szCs w:val="22"/>
          <w:lang w:val="en-GB"/>
        </w:rPr>
      </w:pPr>
      <w:r w:rsidRPr="004A4473">
        <w:rPr>
          <w:rFonts w:eastAsia="Times New Roman" w:cs="Times New Roman"/>
          <w:sz w:val="22"/>
          <w:szCs w:val="22"/>
          <w:lang w:val="en-GB" w:eastAsia="cs-CZ"/>
        </w:rPr>
        <w:t>(hereinafter the “</w:t>
      </w:r>
      <w:r>
        <w:rPr>
          <w:rFonts w:eastAsia="Times New Roman" w:cs="Times New Roman"/>
          <w:sz w:val="22"/>
          <w:szCs w:val="22"/>
          <w:lang w:val="en-GB" w:eastAsia="cs-CZ"/>
        </w:rPr>
        <w:t>Participant</w:t>
      </w:r>
      <w:r w:rsidRPr="004A4473">
        <w:rPr>
          <w:rFonts w:eastAsia="Times New Roman" w:cs="Times New Roman"/>
          <w:sz w:val="22"/>
          <w:szCs w:val="22"/>
          <w:lang w:val="en-GB" w:eastAsia="cs-CZ"/>
        </w:rPr>
        <w:t>”) </w:t>
      </w:r>
    </w:p>
    <w:p w:rsidR="005363B8" w:rsidRPr="0069224F" w:rsidRDefault="005363B8" w:rsidP="005363B8">
      <w:pPr>
        <w:rPr>
          <w:sz w:val="22"/>
          <w:szCs w:val="22"/>
          <w:lang w:val="en-GB"/>
        </w:rPr>
      </w:pPr>
    </w:p>
    <w:p w:rsidR="005363B8" w:rsidRPr="00CD2D53" w:rsidRDefault="005363B8" w:rsidP="005363B8">
      <w:pPr>
        <w:jc w:val="both"/>
        <w:rPr>
          <w:sz w:val="22"/>
          <w:szCs w:val="22"/>
          <w:lang w:val="en-GB"/>
        </w:rPr>
      </w:pPr>
      <w:r w:rsidRPr="0069224F">
        <w:rPr>
          <w:sz w:val="22"/>
          <w:szCs w:val="22"/>
          <w:lang w:val="en-GB"/>
        </w:rPr>
        <w:t xml:space="preserve">I as a person authorized to act on behalf of the </w:t>
      </w:r>
      <w:r>
        <w:rPr>
          <w:sz w:val="22"/>
          <w:szCs w:val="22"/>
          <w:lang w:val="en-GB"/>
        </w:rPr>
        <w:t>Participant</w:t>
      </w:r>
      <w:r w:rsidRPr="0069224F">
        <w:rPr>
          <w:sz w:val="22"/>
          <w:szCs w:val="22"/>
          <w:lang w:val="en-GB"/>
        </w:rPr>
        <w:t xml:space="preserve"> hereby solemnly declare that the </w:t>
      </w:r>
      <w:r>
        <w:rPr>
          <w:sz w:val="22"/>
          <w:szCs w:val="22"/>
          <w:lang w:val="en-GB"/>
        </w:rPr>
        <w:t>Participant</w:t>
      </w:r>
      <w:r w:rsidRPr="0069224F">
        <w:rPr>
          <w:sz w:val="22"/>
          <w:szCs w:val="22"/>
          <w:lang w:val="en-GB"/>
        </w:rPr>
        <w:t xml:space="preserve"> </w:t>
      </w:r>
      <w:r w:rsidRPr="004A4473">
        <w:rPr>
          <w:sz w:val="22"/>
          <w:szCs w:val="22"/>
          <w:lang w:val="en-GB"/>
        </w:rPr>
        <w:t>fulfils</w:t>
      </w:r>
      <w:r w:rsidRPr="0069224F">
        <w:rPr>
          <w:sz w:val="22"/>
          <w:szCs w:val="22"/>
          <w:lang w:val="en-GB"/>
        </w:rPr>
        <w:t xml:space="preserve"> the </w:t>
      </w:r>
      <w:r w:rsidRPr="0069224F">
        <w:rPr>
          <w:b/>
          <w:sz w:val="22"/>
          <w:szCs w:val="22"/>
          <w:u w:val="single"/>
          <w:lang w:val="en-GB"/>
        </w:rPr>
        <w:t>technical qualification criteria</w:t>
      </w:r>
      <w:r w:rsidRPr="0069224F">
        <w:rPr>
          <w:sz w:val="22"/>
          <w:szCs w:val="22"/>
          <w:lang w:val="en-GB"/>
        </w:rPr>
        <w:t xml:space="preserve"> stipulated by the Contracting Authority within the Public Contract</w:t>
      </w:r>
      <w:r>
        <w:rPr>
          <w:sz w:val="22"/>
          <w:szCs w:val="22"/>
          <w:lang w:val="en-GB"/>
        </w:rPr>
        <w:t xml:space="preserve"> pursuant to Sec 79(2)(</w:t>
      </w:r>
      <w:r w:rsidR="008F0A87">
        <w:rPr>
          <w:sz w:val="22"/>
          <w:szCs w:val="22"/>
          <w:lang w:val="en-GB"/>
        </w:rPr>
        <w:t>c</w:t>
      </w:r>
      <w:r>
        <w:rPr>
          <w:sz w:val="22"/>
          <w:szCs w:val="22"/>
          <w:lang w:val="en-GB"/>
        </w:rPr>
        <w:t>)</w:t>
      </w:r>
      <w:r w:rsidR="008F0A87">
        <w:rPr>
          <w:sz w:val="22"/>
          <w:szCs w:val="22"/>
          <w:lang w:val="en-GB"/>
        </w:rPr>
        <w:t>(d)</w:t>
      </w:r>
      <w:r>
        <w:rPr>
          <w:sz w:val="22"/>
          <w:szCs w:val="22"/>
          <w:lang w:val="en-GB"/>
        </w:rPr>
        <w:t xml:space="preserve"> of the Act</w:t>
      </w:r>
      <w:r w:rsidRPr="00CD2D53">
        <w:rPr>
          <w:sz w:val="22"/>
          <w:szCs w:val="22"/>
          <w:lang w:val="en-GB"/>
        </w:rPr>
        <w:t>.</w:t>
      </w:r>
    </w:p>
    <w:p w:rsidR="005363B8" w:rsidRPr="00CD2D53" w:rsidRDefault="005363B8" w:rsidP="005363B8">
      <w:pPr>
        <w:rPr>
          <w:sz w:val="22"/>
          <w:szCs w:val="22"/>
          <w:lang w:val="en-GB"/>
        </w:rPr>
      </w:pPr>
    </w:p>
    <w:p w:rsidR="005363B8" w:rsidRPr="00CD2D53" w:rsidRDefault="008F0A87" w:rsidP="005363B8">
      <w:pPr>
        <w:rPr>
          <w:b/>
          <w:sz w:val="22"/>
          <w:szCs w:val="22"/>
          <w:lang w:val="en-GB"/>
        </w:rPr>
      </w:pPr>
      <w:r>
        <w:rPr>
          <w:b/>
          <w:sz w:val="22"/>
          <w:szCs w:val="22"/>
          <w:lang w:val="en-GB"/>
        </w:rPr>
        <w:t xml:space="preserve">Members of </w:t>
      </w:r>
      <w:r w:rsidRPr="008F0A87">
        <w:rPr>
          <w:b/>
          <w:sz w:val="22"/>
          <w:szCs w:val="22"/>
          <w:lang w:val="en-GB"/>
        </w:rPr>
        <w:t>the implementation team</w:t>
      </w:r>
      <w:r w:rsidR="005363B8" w:rsidRPr="00CD2D53">
        <w:rPr>
          <w:b/>
          <w:sz w:val="22"/>
          <w:szCs w:val="22"/>
          <w:lang w:val="en-GB"/>
        </w:rPr>
        <w:t>:</w:t>
      </w:r>
    </w:p>
    <w:p w:rsidR="005363B8" w:rsidRPr="00CD2D53" w:rsidRDefault="005363B8" w:rsidP="005363B8">
      <w:pPr>
        <w:rPr>
          <w:b/>
          <w:sz w:val="22"/>
          <w:szCs w:val="22"/>
          <w:lang w:val="en-GB"/>
        </w:rPr>
      </w:pPr>
    </w:p>
    <w:tbl>
      <w:tblPr>
        <w:tblStyle w:val="Mkatabulky"/>
        <w:tblpPr w:leftFromText="141" w:rightFromText="141" w:vertAnchor="text" w:horzAnchor="margin" w:tblpY="21"/>
        <w:tblW w:w="5000" w:type="pct"/>
        <w:tblLook w:val="04A0" w:firstRow="1" w:lastRow="0" w:firstColumn="1" w:lastColumn="0" w:noHBand="0" w:noVBand="1"/>
      </w:tblPr>
      <w:tblGrid>
        <w:gridCol w:w="3020"/>
        <w:gridCol w:w="3021"/>
        <w:gridCol w:w="3021"/>
      </w:tblGrid>
      <w:tr w:rsidR="008F0A87" w:rsidRPr="00CD2D53" w:rsidTr="008F0A87">
        <w:trPr>
          <w:trHeight w:val="379"/>
        </w:trPr>
        <w:tc>
          <w:tcPr>
            <w:tcW w:w="1666" w:type="pct"/>
            <w:shd w:val="clear" w:color="auto" w:fill="BFBFBF"/>
            <w:vAlign w:val="center"/>
          </w:tcPr>
          <w:p w:rsidR="008F0A87" w:rsidRPr="00CD2D53" w:rsidRDefault="008F0A87" w:rsidP="00142B59">
            <w:pPr>
              <w:widowControl w:val="0"/>
              <w:adjustRightInd w:val="0"/>
              <w:jc w:val="center"/>
              <w:textAlignment w:val="baseline"/>
              <w:rPr>
                <w:b/>
                <w:spacing w:val="40"/>
                <w:sz w:val="22"/>
                <w:szCs w:val="22"/>
                <w:lang w:val="en-GB"/>
              </w:rPr>
            </w:pPr>
            <w:r>
              <w:rPr>
                <w:b/>
                <w:sz w:val="22"/>
                <w:szCs w:val="22"/>
                <w:lang w:val="en-GB"/>
              </w:rPr>
              <w:t>Position</w:t>
            </w:r>
          </w:p>
        </w:tc>
        <w:tc>
          <w:tcPr>
            <w:tcW w:w="1667" w:type="pct"/>
            <w:shd w:val="clear" w:color="auto" w:fill="BFBFBF"/>
            <w:vAlign w:val="center"/>
          </w:tcPr>
          <w:p w:rsidR="008F0A87" w:rsidRPr="00CD2D53" w:rsidRDefault="008F0A87" w:rsidP="00142B59">
            <w:pPr>
              <w:widowControl w:val="0"/>
              <w:adjustRightInd w:val="0"/>
              <w:jc w:val="center"/>
              <w:textAlignment w:val="baseline"/>
              <w:rPr>
                <w:b/>
                <w:sz w:val="22"/>
                <w:szCs w:val="22"/>
                <w:lang w:val="en-GB"/>
              </w:rPr>
            </w:pPr>
            <w:r>
              <w:rPr>
                <w:b/>
                <w:sz w:val="22"/>
                <w:szCs w:val="22"/>
                <w:lang w:val="en-GB"/>
              </w:rPr>
              <w:t>Name</w:t>
            </w:r>
          </w:p>
        </w:tc>
        <w:tc>
          <w:tcPr>
            <w:tcW w:w="1667" w:type="pct"/>
            <w:shd w:val="clear" w:color="auto" w:fill="BFBFBF"/>
            <w:vAlign w:val="center"/>
          </w:tcPr>
          <w:p w:rsidR="008F0A87" w:rsidRPr="00CD2D53" w:rsidRDefault="008F0A87" w:rsidP="00142B59">
            <w:pPr>
              <w:widowControl w:val="0"/>
              <w:adjustRightInd w:val="0"/>
              <w:jc w:val="center"/>
              <w:textAlignment w:val="baseline"/>
              <w:rPr>
                <w:b/>
                <w:spacing w:val="40"/>
                <w:sz w:val="22"/>
                <w:szCs w:val="22"/>
                <w:lang w:val="en-GB"/>
              </w:rPr>
            </w:pPr>
            <w:r w:rsidRPr="008F0A87">
              <w:rPr>
                <w:b/>
                <w:sz w:val="22"/>
                <w:szCs w:val="22"/>
                <w:lang w:val="en-GB"/>
              </w:rPr>
              <w:t>professional CV</w:t>
            </w:r>
          </w:p>
        </w:tc>
      </w:tr>
      <w:tr w:rsidR="008F0A87" w:rsidRPr="00CD2D53" w:rsidTr="008F0A87">
        <w:trPr>
          <w:trHeight w:val="379"/>
        </w:trPr>
        <w:tc>
          <w:tcPr>
            <w:tcW w:w="1666" w:type="pct"/>
          </w:tcPr>
          <w:p w:rsidR="008F0A87" w:rsidRPr="00CD2D53" w:rsidRDefault="008F0A87" w:rsidP="008F0A87">
            <w:pPr>
              <w:spacing w:after="120"/>
              <w:jc w:val="both"/>
              <w:rPr>
                <w:b/>
                <w:spacing w:val="40"/>
                <w:sz w:val="22"/>
                <w:szCs w:val="22"/>
                <w:lang w:val="en-GB"/>
              </w:rPr>
            </w:pPr>
            <w:r w:rsidRPr="008F0A87">
              <w:rPr>
                <w:rFonts w:eastAsia="Times New Roman" w:cs="Times New Roman"/>
                <w:b/>
                <w:bCs/>
                <w:sz w:val="22"/>
                <w:szCs w:val="22"/>
                <w:lang w:val="en-GB" w:eastAsia="cs-CZ"/>
              </w:rPr>
              <w:t>Developer</w:t>
            </w:r>
          </w:p>
        </w:tc>
        <w:tc>
          <w:tcPr>
            <w:tcW w:w="1667" w:type="pct"/>
          </w:tcPr>
          <w:p w:rsidR="008F0A87" w:rsidRPr="00CD2D53" w:rsidRDefault="008F0A87" w:rsidP="00142B59">
            <w:pPr>
              <w:widowControl w:val="0"/>
              <w:adjustRightInd w:val="0"/>
              <w:spacing w:line="360" w:lineRule="atLeast"/>
              <w:jc w:val="center"/>
              <w:textAlignment w:val="baseline"/>
              <w:rPr>
                <w:b/>
                <w:spacing w:val="40"/>
                <w:sz w:val="22"/>
                <w:szCs w:val="22"/>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tcPr>
          <w:p w:rsidR="008F0A87" w:rsidRPr="00CD2D53" w:rsidRDefault="008F0A87" w:rsidP="00142B59">
            <w:pPr>
              <w:widowControl w:val="0"/>
              <w:adjustRightInd w:val="0"/>
              <w:spacing w:line="360" w:lineRule="atLeast"/>
              <w:jc w:val="center"/>
              <w:textAlignment w:val="baseline"/>
              <w:rPr>
                <w:b/>
                <w:spacing w:val="40"/>
                <w:sz w:val="22"/>
                <w:szCs w:val="22"/>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r w:rsidR="008F0A87" w:rsidRPr="00CD2D53" w:rsidTr="008F0A87">
        <w:trPr>
          <w:trHeight w:val="379"/>
        </w:trPr>
        <w:tc>
          <w:tcPr>
            <w:tcW w:w="1666" w:type="pct"/>
          </w:tcPr>
          <w:p w:rsidR="008F0A87" w:rsidRPr="008F0A87" w:rsidRDefault="008F0A87" w:rsidP="008F0A87">
            <w:pPr>
              <w:spacing w:after="120"/>
              <w:jc w:val="both"/>
              <w:rPr>
                <w:rFonts w:eastAsia="Times New Roman" w:cs="Times New Roman"/>
                <w:b/>
                <w:bCs/>
                <w:sz w:val="22"/>
                <w:szCs w:val="22"/>
                <w:lang w:val="en-GB" w:eastAsia="cs-CZ"/>
              </w:rPr>
            </w:pPr>
            <w:r w:rsidRPr="008F0A87">
              <w:rPr>
                <w:rFonts w:eastAsia="Times New Roman" w:cs="Times New Roman"/>
                <w:b/>
                <w:bCs/>
                <w:sz w:val="22"/>
                <w:szCs w:val="22"/>
                <w:lang w:val="en-GB" w:eastAsia="cs-CZ"/>
              </w:rPr>
              <w:t>Developer with B&amp;R training in PLC development</w:t>
            </w:r>
          </w:p>
        </w:tc>
        <w:tc>
          <w:tcPr>
            <w:tcW w:w="1667" w:type="pct"/>
          </w:tcPr>
          <w:p w:rsidR="008F0A87" w:rsidRPr="00CD2D53" w:rsidRDefault="008F0A87" w:rsidP="00142B59">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tcPr>
          <w:p w:rsidR="008F0A87" w:rsidRPr="00CD2D53" w:rsidRDefault="008F0A87" w:rsidP="00142B59">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r w:rsidR="008F0A87" w:rsidRPr="00CD2D53" w:rsidTr="008F0A87">
        <w:trPr>
          <w:trHeight w:val="379"/>
        </w:trPr>
        <w:tc>
          <w:tcPr>
            <w:tcW w:w="1666" w:type="pct"/>
          </w:tcPr>
          <w:p w:rsidR="008F0A87" w:rsidRPr="008F0A87" w:rsidRDefault="008F0A87" w:rsidP="008F0A87">
            <w:pPr>
              <w:spacing w:after="120"/>
              <w:jc w:val="both"/>
              <w:rPr>
                <w:rFonts w:ascii="Times New Roman" w:eastAsia="Times New Roman" w:hAnsi="Times New Roman" w:cs="Times New Roman"/>
                <w:b/>
                <w:bCs/>
                <w:lang w:eastAsia="cs-CZ"/>
              </w:rPr>
            </w:pPr>
            <w:r w:rsidRPr="008F0A87">
              <w:rPr>
                <w:rFonts w:eastAsia="Times New Roman" w:cs="Times New Roman"/>
                <w:b/>
                <w:bCs/>
                <w:sz w:val="22"/>
                <w:szCs w:val="22"/>
                <w:lang w:val="en-GB" w:eastAsia="cs-CZ"/>
              </w:rPr>
              <w:t xml:space="preserve">Developer with </w:t>
            </w:r>
            <w:proofErr w:type="spellStart"/>
            <w:r w:rsidRPr="008F0A87">
              <w:rPr>
                <w:rFonts w:eastAsia="Times New Roman" w:cs="Times New Roman"/>
                <w:b/>
                <w:bCs/>
                <w:sz w:val="22"/>
                <w:szCs w:val="22"/>
                <w:lang w:val="en-GB" w:eastAsia="cs-CZ"/>
              </w:rPr>
              <w:t>knowladge</w:t>
            </w:r>
            <w:proofErr w:type="spellEnd"/>
            <w:r w:rsidRPr="008F0A87">
              <w:rPr>
                <w:rFonts w:eastAsia="Times New Roman" w:cs="Times New Roman"/>
                <w:b/>
                <w:bCs/>
                <w:sz w:val="22"/>
                <w:szCs w:val="22"/>
                <w:lang w:val="en-GB" w:eastAsia="cs-CZ"/>
              </w:rPr>
              <w:t xml:space="preserve"> of EPICS and  TANGO control system frameworks</w:t>
            </w:r>
          </w:p>
        </w:tc>
        <w:tc>
          <w:tcPr>
            <w:tcW w:w="1667" w:type="pct"/>
          </w:tcPr>
          <w:p w:rsidR="008F0A87" w:rsidRPr="00CD2D53" w:rsidRDefault="008F0A87" w:rsidP="00142B59">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tcPr>
          <w:p w:rsidR="008F0A87" w:rsidRPr="00CD2D53" w:rsidRDefault="008F0A87" w:rsidP="00142B59">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bl>
    <w:p w:rsidR="005363B8" w:rsidRPr="008F0A87" w:rsidRDefault="005363B8" w:rsidP="008F0A87">
      <w:pPr>
        <w:jc w:val="right"/>
        <w:rPr>
          <w:i/>
          <w:sz w:val="18"/>
          <w:lang w:val="en-GB"/>
        </w:rPr>
      </w:pPr>
      <w:r>
        <w:rPr>
          <w:lang w:val="en-GB"/>
        </w:rPr>
        <w:tab/>
      </w:r>
    </w:p>
    <w:p w:rsidR="005363B8" w:rsidRDefault="008F0A87" w:rsidP="005363B8">
      <w:pPr>
        <w:rPr>
          <w:b/>
          <w:bCs/>
          <w:sz w:val="22"/>
          <w:szCs w:val="22"/>
          <w:u w:val="single"/>
          <w:lang w:val="en-GB"/>
        </w:rPr>
      </w:pPr>
      <w:r w:rsidRPr="008F0A87">
        <w:rPr>
          <w:b/>
          <w:bCs/>
          <w:sz w:val="22"/>
          <w:szCs w:val="22"/>
          <w:u w:val="single"/>
          <w:lang w:val="en-GB"/>
        </w:rPr>
        <w:t xml:space="preserve">Annexes: </w:t>
      </w:r>
    </w:p>
    <w:p w:rsidR="008F0A87" w:rsidRPr="008F0A87" w:rsidRDefault="008F0A87" w:rsidP="005363B8">
      <w:pPr>
        <w:rPr>
          <w:b/>
          <w:bCs/>
          <w:sz w:val="22"/>
          <w:szCs w:val="22"/>
          <w:u w:val="single"/>
          <w:lang w:val="en-GB"/>
        </w:rPr>
      </w:pPr>
    </w:p>
    <w:p w:rsidR="008F0A87" w:rsidRPr="008F0A87" w:rsidRDefault="008F0A87" w:rsidP="008F0A87">
      <w:pPr>
        <w:pStyle w:val="Odstavecseseznamem"/>
        <w:numPr>
          <w:ilvl w:val="0"/>
          <w:numId w:val="35"/>
        </w:numPr>
        <w:rPr>
          <w:b/>
          <w:bCs/>
          <w:sz w:val="22"/>
          <w:szCs w:val="22"/>
          <w:lang w:val="en-GB"/>
        </w:rPr>
      </w:pPr>
      <w:r w:rsidRPr="008F0A87">
        <w:rPr>
          <w:b/>
          <w:bCs/>
          <w:sz w:val="22"/>
          <w:szCs w:val="22"/>
          <w:lang w:val="en-GB"/>
        </w:rPr>
        <w:t>Developer CV</w:t>
      </w:r>
    </w:p>
    <w:p w:rsidR="008F0A87" w:rsidRPr="008F0A87" w:rsidRDefault="008F0A87" w:rsidP="008F0A87">
      <w:pPr>
        <w:pStyle w:val="Odstavecseseznamem"/>
        <w:numPr>
          <w:ilvl w:val="0"/>
          <w:numId w:val="35"/>
        </w:numPr>
        <w:rPr>
          <w:b/>
          <w:bCs/>
          <w:sz w:val="22"/>
          <w:szCs w:val="22"/>
          <w:lang w:val="en-GB"/>
        </w:rPr>
      </w:pPr>
      <w:r w:rsidRPr="008F0A87">
        <w:rPr>
          <w:rFonts w:eastAsia="Times New Roman" w:cs="Times New Roman"/>
          <w:b/>
          <w:bCs/>
          <w:sz w:val="22"/>
          <w:szCs w:val="22"/>
          <w:lang w:val="en-GB" w:eastAsia="cs-CZ"/>
        </w:rPr>
        <w:t>Developer with B&amp;R training in PLC development CV</w:t>
      </w:r>
    </w:p>
    <w:p w:rsidR="008F0A87" w:rsidRPr="008F0A87" w:rsidRDefault="008F0A87" w:rsidP="008F0A87">
      <w:pPr>
        <w:pStyle w:val="Odstavecseseznamem"/>
        <w:numPr>
          <w:ilvl w:val="0"/>
          <w:numId w:val="35"/>
        </w:numPr>
        <w:rPr>
          <w:b/>
          <w:bCs/>
          <w:sz w:val="22"/>
          <w:szCs w:val="22"/>
          <w:lang w:val="en-GB"/>
        </w:rPr>
      </w:pPr>
      <w:r w:rsidRPr="008F0A87">
        <w:rPr>
          <w:rFonts w:eastAsia="Times New Roman" w:cs="Times New Roman"/>
          <w:b/>
          <w:bCs/>
          <w:sz w:val="22"/>
          <w:szCs w:val="22"/>
          <w:lang w:val="en-GB" w:eastAsia="cs-CZ"/>
        </w:rPr>
        <w:t xml:space="preserve">Developer with </w:t>
      </w:r>
      <w:proofErr w:type="spellStart"/>
      <w:r w:rsidRPr="008F0A87">
        <w:rPr>
          <w:rFonts w:eastAsia="Times New Roman" w:cs="Times New Roman"/>
          <w:b/>
          <w:bCs/>
          <w:sz w:val="22"/>
          <w:szCs w:val="22"/>
          <w:lang w:val="en-GB" w:eastAsia="cs-CZ"/>
        </w:rPr>
        <w:t>knowladge</w:t>
      </w:r>
      <w:proofErr w:type="spellEnd"/>
      <w:r w:rsidRPr="008F0A87">
        <w:rPr>
          <w:rFonts w:eastAsia="Times New Roman" w:cs="Times New Roman"/>
          <w:b/>
          <w:bCs/>
          <w:sz w:val="22"/>
          <w:szCs w:val="22"/>
          <w:lang w:val="en-GB" w:eastAsia="cs-CZ"/>
        </w:rPr>
        <w:t xml:space="preserve"> of EPICS and  TANGO control system frameworks CV</w:t>
      </w:r>
    </w:p>
    <w:p w:rsidR="008F0A87" w:rsidRPr="008F0A87" w:rsidRDefault="008F0A87" w:rsidP="005363B8">
      <w:pPr>
        <w:rPr>
          <w:sz w:val="22"/>
          <w:szCs w:val="22"/>
          <w:lang w:val="en-GB"/>
        </w:rPr>
      </w:pPr>
    </w:p>
    <w:p w:rsidR="008F0A87" w:rsidRPr="00CD2D53" w:rsidRDefault="008F0A87" w:rsidP="005363B8">
      <w:pPr>
        <w:rPr>
          <w:lang w:val="en-GB"/>
        </w:rPr>
      </w:pPr>
    </w:p>
    <w:p w:rsidR="005363B8" w:rsidRPr="004A4473" w:rsidRDefault="005363B8" w:rsidP="005363B8">
      <w:pPr>
        <w:jc w:val="both"/>
        <w:rPr>
          <w:rFonts w:cs="Verdana"/>
          <w:sz w:val="22"/>
          <w:szCs w:val="22"/>
          <w:lang w:val="en-GB" w:eastAsia="zh-CN"/>
        </w:rPr>
      </w:pPr>
      <w:r w:rsidRPr="004A4473">
        <w:rPr>
          <w:rFonts w:cs="Verdana"/>
          <w:sz w:val="22"/>
          <w:szCs w:val="22"/>
          <w:lang w:val="en-GB" w:eastAsia="zh-CN"/>
        </w:rPr>
        <w:t xml:space="preserve">In </w:t>
      </w: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r w:rsidRPr="004A4473">
        <w:rPr>
          <w:sz w:val="22"/>
          <w:szCs w:val="22"/>
          <w:lang w:val="en-GB"/>
        </w:rPr>
        <w:t xml:space="preserve"> </w:t>
      </w:r>
      <w:r w:rsidRPr="004A4473">
        <w:rPr>
          <w:rFonts w:cs="Verdana"/>
          <w:sz w:val="22"/>
          <w:szCs w:val="22"/>
          <w:lang w:val="en-GB" w:eastAsia="zh-CN"/>
        </w:rPr>
        <w:t xml:space="preserve">On </w:t>
      </w: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r w:rsidRPr="004A4473">
        <w:rPr>
          <w:rFonts w:cs="Verdana"/>
          <w:sz w:val="22"/>
          <w:szCs w:val="22"/>
          <w:lang w:val="en-GB" w:eastAsia="zh-CN"/>
        </w:rPr>
        <w:tab/>
      </w:r>
      <w:r w:rsidRPr="004A4473">
        <w:rPr>
          <w:rFonts w:cs="Verdana"/>
          <w:sz w:val="22"/>
          <w:szCs w:val="22"/>
          <w:lang w:val="en-GB" w:eastAsia="zh-CN"/>
        </w:rPr>
        <w:tab/>
      </w:r>
    </w:p>
    <w:p w:rsidR="005363B8" w:rsidRPr="004A4473" w:rsidRDefault="005363B8" w:rsidP="005363B8">
      <w:pPr>
        <w:jc w:val="both"/>
        <w:rPr>
          <w:rFonts w:cs="Verdana"/>
          <w:sz w:val="22"/>
          <w:szCs w:val="22"/>
          <w:lang w:val="en-GB" w:eastAsia="zh-CN"/>
        </w:rPr>
      </w:pPr>
    </w:p>
    <w:p w:rsidR="005363B8" w:rsidRPr="004A4473" w:rsidRDefault="005363B8" w:rsidP="005363B8">
      <w:pPr>
        <w:ind w:left="4956"/>
        <w:rPr>
          <w:sz w:val="22"/>
          <w:szCs w:val="22"/>
          <w:highlight w:val="yellow"/>
          <w:lang w:val="en-GB"/>
        </w:rPr>
      </w:pPr>
      <w:r w:rsidRPr="004A4473">
        <w:rPr>
          <w:sz w:val="22"/>
          <w:szCs w:val="22"/>
          <w:highlight w:val="yellow"/>
          <w:lang w:val="en-GB"/>
        </w:rPr>
        <w:t xml:space="preserve">[Signature - to be filled in by </w:t>
      </w:r>
      <w:r>
        <w:rPr>
          <w:sz w:val="22"/>
          <w:szCs w:val="22"/>
          <w:highlight w:val="yellow"/>
          <w:lang w:val="en-GB"/>
        </w:rPr>
        <w:t>Participant</w:t>
      </w:r>
      <w:r w:rsidRPr="004A4473">
        <w:rPr>
          <w:sz w:val="22"/>
          <w:szCs w:val="22"/>
          <w:highlight w:val="yellow"/>
          <w:lang w:val="en-GB"/>
        </w:rPr>
        <w:t>]</w:t>
      </w:r>
    </w:p>
    <w:p w:rsidR="005363B8" w:rsidRPr="00CD2D53" w:rsidRDefault="005363B8" w:rsidP="005363B8">
      <w:pPr>
        <w:ind w:left="4956"/>
        <w:rPr>
          <w:sz w:val="22"/>
          <w:szCs w:val="22"/>
          <w:highlight w:val="yellow"/>
          <w:lang w:val="en-GB"/>
        </w:rPr>
      </w:pPr>
      <w:r w:rsidRPr="004A4473">
        <w:rPr>
          <w:sz w:val="22"/>
          <w:szCs w:val="22"/>
          <w:highlight w:val="yellow"/>
          <w:lang w:val="en-GB"/>
        </w:rPr>
        <w:t>…………………………………………………………….</w:t>
      </w:r>
      <w:r w:rsidRPr="00CD2D53">
        <w:rPr>
          <w:sz w:val="22"/>
          <w:szCs w:val="22"/>
          <w:highlight w:val="yellow"/>
          <w:lang w:val="en-GB"/>
        </w:rPr>
        <w:t xml:space="preserve"> </w:t>
      </w:r>
    </w:p>
    <w:p w:rsidR="005363B8" w:rsidRPr="00803B82" w:rsidRDefault="005363B8" w:rsidP="005363B8">
      <w:pPr>
        <w:ind w:left="4956"/>
        <w:rPr>
          <w:rFonts w:eastAsia="Times New Roman" w:cs="Times New Roman"/>
          <w:b/>
          <w:bCs/>
          <w:sz w:val="22"/>
          <w:szCs w:val="22"/>
          <w:lang w:val="en-GB" w:eastAsia="cs-CZ"/>
        </w:rPr>
      </w:pPr>
      <w:r w:rsidRPr="00CD2D53">
        <w:rPr>
          <w:sz w:val="22"/>
          <w:szCs w:val="22"/>
          <w:highlight w:val="yellow"/>
          <w:lang w:val="en-GB"/>
        </w:rPr>
        <w:lastRenderedPageBreak/>
        <w:t xml:space="preserve">[Business name – statutory representative / attorney for the </w:t>
      </w:r>
      <w:r>
        <w:rPr>
          <w:sz w:val="22"/>
          <w:szCs w:val="22"/>
          <w:highlight w:val="yellow"/>
          <w:lang w:val="en-GB"/>
        </w:rPr>
        <w:t>Participant</w:t>
      </w:r>
      <w:r w:rsidRPr="00CD2D53">
        <w:rPr>
          <w:sz w:val="22"/>
          <w:szCs w:val="22"/>
          <w:highlight w:val="yellow"/>
          <w:lang w:val="en-GB"/>
        </w:rPr>
        <w:t xml:space="preserve"> – to be filled in by </w:t>
      </w:r>
      <w:r>
        <w:rPr>
          <w:sz w:val="22"/>
          <w:szCs w:val="22"/>
          <w:highlight w:val="yellow"/>
          <w:lang w:val="en-GB"/>
        </w:rPr>
        <w:t>Participant</w:t>
      </w:r>
      <w:r w:rsidRPr="00FD58A9">
        <w:rPr>
          <w:sz w:val="22"/>
          <w:szCs w:val="22"/>
          <w:highlight w:val="yellow"/>
          <w:lang w:val="en-GB"/>
        </w:rPr>
        <w:t>]</w:t>
      </w:r>
    </w:p>
    <w:p w:rsidR="005363B8" w:rsidRDefault="005363B8" w:rsidP="005363B8">
      <w:pPr>
        <w:jc w:val="both"/>
        <w:rPr>
          <w:rFonts w:eastAsia="Times New Roman" w:cs="Times New Roman"/>
          <w:b/>
          <w:bCs/>
          <w:sz w:val="22"/>
          <w:szCs w:val="22"/>
          <w:lang w:val="en-GB" w:eastAsia="cs-CZ"/>
        </w:rPr>
      </w:pPr>
    </w:p>
    <w:p w:rsidR="00AA12EA" w:rsidRPr="008F0A87" w:rsidRDefault="00AA12EA" w:rsidP="008F0A87">
      <w:pPr>
        <w:rPr>
          <w:rFonts w:eastAsia="Times New Roman" w:cs="Times New Roman"/>
          <w:b/>
          <w:bCs/>
          <w:sz w:val="22"/>
          <w:szCs w:val="22"/>
          <w:lang w:val="en-GB" w:eastAsia="cs-CZ"/>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rPr>
          <w:rFonts w:ascii="Calibri" w:hAnsi="Calibri"/>
          <w:b/>
          <w:sz w:val="32"/>
          <w:szCs w:val="22"/>
          <w:lang w:val="en-GB"/>
        </w:rPr>
      </w:pPr>
    </w:p>
    <w:p w:rsidR="00AA12EA" w:rsidRDefault="00AA12EA">
      <w:pPr>
        <w:pStyle w:val="Zkladntext2"/>
        <w:rPr>
          <w:rFonts w:ascii="Calibri" w:hAnsi="Calibri"/>
          <w:b/>
          <w:sz w:val="32"/>
          <w:szCs w:val="22"/>
          <w:lang w:val="en-GB"/>
        </w:rPr>
      </w:pPr>
    </w:p>
    <w:p w:rsidR="00AA12EA" w:rsidRDefault="00AA12EA">
      <w:pPr>
        <w:rPr>
          <w:b/>
        </w:rPr>
      </w:pPr>
    </w:p>
    <w:p w:rsidR="00AA12EA" w:rsidRDefault="00BD30CF">
      <w:pPr>
        <w:suppressAutoHyphens w:val="0"/>
        <w:rPr>
          <w:b/>
        </w:rPr>
      </w:pPr>
      <w:r>
        <w:br w:type="page"/>
      </w:r>
    </w:p>
    <w:p w:rsidR="00AA12EA" w:rsidRDefault="00BD30CF">
      <w:pPr>
        <w:jc w:val="both"/>
        <w:rPr>
          <w:b/>
        </w:rPr>
      </w:pPr>
      <w:r>
        <w:rPr>
          <w:b/>
        </w:rPr>
        <w:lastRenderedPageBreak/>
        <w:t>Annex No. 3</w:t>
      </w:r>
    </w:p>
    <w:p w:rsidR="00AA12EA" w:rsidRDefault="00AA12EA"/>
    <w:p w:rsidR="005363B8" w:rsidRPr="004A4473" w:rsidRDefault="005363B8" w:rsidP="005363B8">
      <w:pPr>
        <w:pStyle w:val="Zkladntext2"/>
        <w:jc w:val="center"/>
        <w:rPr>
          <w:rFonts w:asciiTheme="minorHAnsi" w:hAnsiTheme="minorHAnsi"/>
          <w:b/>
          <w:sz w:val="32"/>
          <w:szCs w:val="22"/>
          <w:lang w:val="en-GB"/>
        </w:rPr>
      </w:pPr>
      <w:r w:rsidRPr="004A4473">
        <w:rPr>
          <w:rFonts w:asciiTheme="minorHAnsi" w:hAnsiTheme="minorHAnsi"/>
          <w:b/>
          <w:sz w:val="32"/>
          <w:szCs w:val="22"/>
          <w:lang w:val="en-GB"/>
        </w:rPr>
        <w:t>Affidavit on Basic and Professional Criteria</w:t>
      </w:r>
    </w:p>
    <w:p w:rsidR="005363B8" w:rsidRPr="004A4473" w:rsidRDefault="005363B8" w:rsidP="005363B8">
      <w:pPr>
        <w:jc w:val="center"/>
        <w:rPr>
          <w:sz w:val="22"/>
          <w:szCs w:val="22"/>
          <w:lang w:val="en-GB"/>
        </w:rPr>
      </w:pPr>
      <w:r w:rsidRPr="004A4473">
        <w:rPr>
          <w:sz w:val="22"/>
          <w:szCs w:val="22"/>
          <w:lang w:val="en-GB"/>
        </w:rPr>
        <w:t xml:space="preserve">pursuant to the Sec 86(2) of the Act No. 134/2016 Coll., Public Contracts Awarding, </w:t>
      </w:r>
      <w:r w:rsidRPr="004A4473">
        <w:rPr>
          <w:rFonts w:eastAsia="Times New Roman" w:cs="Times New Roman"/>
          <w:sz w:val="22"/>
          <w:szCs w:val="22"/>
          <w:lang w:val="en-GB" w:eastAsia="cs-CZ"/>
        </w:rPr>
        <w:t>as amended (hereinafter the “Act”) </w:t>
      </w:r>
    </w:p>
    <w:p w:rsidR="005363B8" w:rsidRPr="004A4473" w:rsidRDefault="005363B8" w:rsidP="005363B8">
      <w:pPr>
        <w:rPr>
          <w:rFonts w:eastAsia="Times New Roman" w:cs="Times New Roman"/>
          <w:b/>
          <w:bCs/>
          <w:sz w:val="22"/>
          <w:szCs w:val="22"/>
          <w:lang w:val="en-GB" w:eastAsia="cs-CZ"/>
        </w:rPr>
      </w:pPr>
    </w:p>
    <w:tbl>
      <w:tblPr>
        <w:tblW w:w="906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52"/>
        <w:gridCol w:w="4510"/>
      </w:tblGrid>
      <w:tr w:rsidR="008F0A87" w:rsidRPr="0069224F" w:rsidTr="008F0A87">
        <w:trPr>
          <w:trHeight w:val="397"/>
          <w:jc w:val="center"/>
        </w:trPr>
        <w:tc>
          <w:tcPr>
            <w:tcW w:w="45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8F0A87" w:rsidRPr="0069224F" w:rsidRDefault="008F0A87" w:rsidP="008F0A87">
            <w:pPr>
              <w:rPr>
                <w:rFonts w:cs="Verdana"/>
                <w:b/>
                <w:sz w:val="22"/>
                <w:szCs w:val="22"/>
                <w:lang w:val="en-GB" w:eastAsia="zh-CN"/>
              </w:rPr>
            </w:pPr>
            <w:r w:rsidRPr="004A4473">
              <w:rPr>
                <w:b/>
                <w:bCs/>
                <w:sz w:val="22"/>
                <w:szCs w:val="22"/>
                <w:lang w:val="en-GB"/>
              </w:rPr>
              <w:t>Public Contract Name:</w:t>
            </w:r>
          </w:p>
        </w:tc>
        <w:tc>
          <w:tcPr>
            <w:tcW w:w="45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F0A87" w:rsidRPr="00CD5BCF" w:rsidRDefault="008F0A87" w:rsidP="008F0A87">
            <w:pPr>
              <w:ind w:right="-239"/>
              <w:rPr>
                <w:b/>
                <w:sz w:val="22"/>
                <w:szCs w:val="22"/>
                <w:lang w:val="en-GB"/>
              </w:rPr>
            </w:pPr>
            <w:r w:rsidRPr="005363B8">
              <w:rPr>
                <w:b/>
                <w:sz w:val="22"/>
                <w:szCs w:val="22"/>
                <w:lang w:val="en-GB"/>
              </w:rPr>
              <w:t>LABVIEW SOFTWARE DEVELOPMENT SERVICES</w:t>
            </w:r>
          </w:p>
        </w:tc>
      </w:tr>
      <w:tr w:rsidR="008F0A87" w:rsidRPr="0069224F" w:rsidTr="008F0A87">
        <w:trPr>
          <w:trHeight w:val="397"/>
          <w:jc w:val="center"/>
        </w:trPr>
        <w:tc>
          <w:tcPr>
            <w:tcW w:w="455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8F0A87" w:rsidRPr="004A4473" w:rsidRDefault="008F0A87" w:rsidP="008F0A87">
            <w:pPr>
              <w:rPr>
                <w:rFonts w:cs="Verdana"/>
                <w:b/>
                <w:sz w:val="22"/>
                <w:szCs w:val="22"/>
                <w:lang w:val="en-GB" w:eastAsia="zh-CN"/>
              </w:rPr>
            </w:pPr>
            <w:r w:rsidRPr="004A4473">
              <w:rPr>
                <w:b/>
                <w:bCs/>
                <w:sz w:val="22"/>
                <w:szCs w:val="22"/>
                <w:lang w:val="en-GB"/>
              </w:rPr>
              <w:t>Contracting Authority</w:t>
            </w:r>
            <w:r w:rsidRPr="004A4473">
              <w:rPr>
                <w:b/>
                <w:sz w:val="22"/>
                <w:szCs w:val="22"/>
                <w:lang w:val="en-GB"/>
              </w:rPr>
              <w:t>:</w:t>
            </w:r>
          </w:p>
        </w:tc>
        <w:tc>
          <w:tcPr>
            <w:tcW w:w="451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F0A87" w:rsidRDefault="008F0A87" w:rsidP="008F0A87">
            <w:pPr>
              <w:rPr>
                <w:sz w:val="22"/>
                <w:szCs w:val="22"/>
                <w:lang w:val="en-GB"/>
              </w:rPr>
            </w:pPr>
            <w:r w:rsidRPr="005363B8">
              <w:rPr>
                <w:sz w:val="22"/>
                <w:szCs w:val="22"/>
                <w:lang w:val="en-GB"/>
              </w:rPr>
              <w:t>Institute of Physics of the Czech Academy of Sciences, public research institution</w:t>
            </w:r>
          </w:p>
        </w:tc>
      </w:tr>
    </w:tbl>
    <w:p w:rsidR="005363B8" w:rsidRPr="004A4473" w:rsidRDefault="005363B8" w:rsidP="005363B8">
      <w:pPr>
        <w:rPr>
          <w:sz w:val="22"/>
          <w:szCs w:val="22"/>
          <w:lang w:val="en-GB"/>
        </w:rPr>
      </w:pPr>
      <w:r w:rsidRPr="004A4473">
        <w:rPr>
          <w:rFonts w:eastAsia="Times New Roman" w:cs="Times New Roman"/>
          <w:sz w:val="22"/>
          <w:szCs w:val="22"/>
          <w:lang w:val="en-GB" w:eastAsia="cs-CZ"/>
        </w:rPr>
        <w:t>(hereinafter the “Public Contract”) </w:t>
      </w:r>
    </w:p>
    <w:p w:rsidR="005363B8" w:rsidRPr="004A4473" w:rsidRDefault="005363B8" w:rsidP="005363B8">
      <w:pPr>
        <w:rPr>
          <w:rFonts w:eastAsia="Times New Roman" w:cs="Times New Roman"/>
          <w:sz w:val="22"/>
          <w:szCs w:val="22"/>
          <w:lang w:val="en-GB" w:eastAsia="cs-CZ"/>
        </w:rPr>
      </w:pPr>
    </w:p>
    <w:p w:rsidR="005363B8" w:rsidRPr="004A4473" w:rsidRDefault="005363B8" w:rsidP="005363B8">
      <w:pPr>
        <w:rPr>
          <w:rFonts w:eastAsia="Times New Roman" w:cs="Times New Roman"/>
          <w:sz w:val="22"/>
          <w:szCs w:val="22"/>
          <w:lang w:val="en-GB" w:eastAsia="cs-CZ"/>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17"/>
        <w:gridCol w:w="4545"/>
      </w:tblGrid>
      <w:tr w:rsidR="005363B8" w:rsidRPr="0069224F"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Pr>
                <w:rFonts w:cs="Verdana"/>
                <w:b/>
                <w:sz w:val="22"/>
                <w:szCs w:val="22"/>
                <w:lang w:val="en-GB" w:eastAsia="zh-CN"/>
              </w:rPr>
              <w:t>Participant</w:t>
            </w:r>
            <w:r w:rsidRPr="004A4473">
              <w:rPr>
                <w:rFonts w:cs="Verdana"/>
                <w:b/>
                <w:sz w:val="22"/>
                <w:szCs w:val="22"/>
                <w:lang w:val="en-GB" w:eastAsia="zh-CN"/>
              </w:rPr>
              <w:t xml:space="preserve"> Business Name incl. Legal Form:</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69224F">
              <w:rPr>
                <w:sz w:val="22"/>
                <w:szCs w:val="22"/>
                <w:highlight w:val="yellow"/>
                <w:lang w:val="en-GB"/>
              </w:rPr>
              <w:t xml:space="preserve">[to be filled in by </w:t>
            </w:r>
            <w:r>
              <w:rPr>
                <w:sz w:val="22"/>
                <w:szCs w:val="22"/>
                <w:highlight w:val="yellow"/>
                <w:lang w:val="en-GB"/>
              </w:rPr>
              <w:t>Participant</w:t>
            </w:r>
            <w:r w:rsidRPr="0069224F">
              <w:rPr>
                <w:sz w:val="22"/>
                <w:szCs w:val="22"/>
                <w:highlight w:val="yellow"/>
                <w:lang w:val="en-GB"/>
              </w:rPr>
              <w:t>]</w:t>
            </w:r>
          </w:p>
        </w:tc>
      </w:tr>
      <w:tr w:rsidR="005363B8" w:rsidRPr="0069224F"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sz w:val="22"/>
                <w:szCs w:val="22"/>
                <w:lang w:val="en-GB" w:eastAsia="zh-CN"/>
              </w:rPr>
            </w:pPr>
            <w:r w:rsidRPr="004A4473">
              <w:rPr>
                <w:b/>
                <w:sz w:val="22"/>
                <w:szCs w:val="22"/>
                <w:lang w:val="en-GB"/>
              </w:rPr>
              <w:t>Registered Office:</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r w:rsidR="005363B8" w:rsidRPr="0069224F"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sidRPr="004A4473">
              <w:rPr>
                <w:b/>
                <w:sz w:val="22"/>
                <w:szCs w:val="22"/>
                <w:lang w:val="en-GB"/>
              </w:rPr>
              <w:t>Company Identification No.:</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r w:rsidR="005363B8" w:rsidRPr="0069224F" w:rsidTr="00142B59">
        <w:trPr>
          <w:trHeight w:val="397"/>
          <w:jc w:val="center"/>
        </w:trPr>
        <w:tc>
          <w:tcPr>
            <w:tcW w:w="461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rsidR="005363B8" w:rsidRPr="004A4473" w:rsidRDefault="005363B8" w:rsidP="00142B59">
            <w:pPr>
              <w:rPr>
                <w:rFonts w:cs="Verdana"/>
                <w:b/>
                <w:sz w:val="22"/>
                <w:szCs w:val="22"/>
                <w:lang w:val="en-GB" w:eastAsia="zh-CN"/>
              </w:rPr>
            </w:pPr>
            <w:r w:rsidRPr="004A4473">
              <w:rPr>
                <w:rFonts w:cs="Verdana"/>
                <w:b/>
                <w:sz w:val="22"/>
                <w:szCs w:val="22"/>
                <w:lang w:val="en-GB" w:eastAsia="zh-CN"/>
              </w:rPr>
              <w:t>Authorized Representative:</w:t>
            </w:r>
            <w:r w:rsidRPr="004A4473">
              <w:rPr>
                <w:b/>
                <w:sz w:val="22"/>
                <w:szCs w:val="22"/>
                <w:lang w:val="en-GB"/>
              </w:rPr>
              <w:t xml:space="preserve"> </w:t>
            </w:r>
          </w:p>
        </w:tc>
        <w:tc>
          <w:tcPr>
            <w:tcW w:w="46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363B8" w:rsidRPr="004A4473" w:rsidRDefault="005363B8" w:rsidP="00142B59">
            <w:pPr>
              <w:rPr>
                <w:rFonts w:cs="Verdana"/>
                <w:sz w:val="22"/>
                <w:szCs w:val="22"/>
                <w:highlight w:val="yellow"/>
                <w:lang w:val="en-GB" w:eastAsia="zh-CN"/>
              </w:rPr>
            </w:pP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p>
        </w:tc>
      </w:tr>
    </w:tbl>
    <w:p w:rsidR="005363B8" w:rsidRPr="004A4473" w:rsidRDefault="005363B8" w:rsidP="005363B8">
      <w:pPr>
        <w:rPr>
          <w:sz w:val="22"/>
          <w:szCs w:val="22"/>
          <w:lang w:val="en-GB"/>
        </w:rPr>
      </w:pPr>
      <w:r w:rsidRPr="004A4473">
        <w:rPr>
          <w:rFonts w:eastAsia="Times New Roman" w:cs="Times New Roman"/>
          <w:sz w:val="22"/>
          <w:szCs w:val="22"/>
          <w:lang w:val="en-GB" w:eastAsia="cs-CZ"/>
        </w:rPr>
        <w:t>(hereinafter the “</w:t>
      </w:r>
      <w:r>
        <w:rPr>
          <w:rFonts w:eastAsia="Times New Roman" w:cs="Times New Roman"/>
          <w:sz w:val="22"/>
          <w:szCs w:val="22"/>
          <w:lang w:val="en-GB" w:eastAsia="cs-CZ"/>
        </w:rPr>
        <w:t>Participant</w:t>
      </w:r>
      <w:r w:rsidRPr="004A4473">
        <w:rPr>
          <w:rFonts w:eastAsia="Times New Roman" w:cs="Times New Roman"/>
          <w:sz w:val="22"/>
          <w:szCs w:val="22"/>
          <w:lang w:val="en-GB" w:eastAsia="cs-CZ"/>
        </w:rPr>
        <w:t>”) </w:t>
      </w:r>
    </w:p>
    <w:p w:rsidR="005363B8" w:rsidRPr="0069224F" w:rsidRDefault="005363B8" w:rsidP="005363B8">
      <w:pPr>
        <w:spacing w:after="120"/>
        <w:rPr>
          <w:sz w:val="22"/>
          <w:szCs w:val="22"/>
          <w:lang w:val="en-GB"/>
        </w:rPr>
      </w:pPr>
    </w:p>
    <w:p w:rsidR="005363B8" w:rsidRPr="0069224F" w:rsidRDefault="005363B8" w:rsidP="005363B8">
      <w:pPr>
        <w:jc w:val="both"/>
        <w:rPr>
          <w:sz w:val="22"/>
          <w:szCs w:val="22"/>
          <w:lang w:val="en-GB"/>
        </w:rPr>
      </w:pPr>
      <w:r w:rsidRPr="0069224F">
        <w:rPr>
          <w:sz w:val="22"/>
          <w:szCs w:val="22"/>
          <w:lang w:val="en-GB"/>
        </w:rPr>
        <w:t xml:space="preserve">I as a person authorized to act on behalf of the </w:t>
      </w:r>
      <w:r>
        <w:rPr>
          <w:sz w:val="22"/>
          <w:szCs w:val="22"/>
          <w:lang w:val="en-GB"/>
        </w:rPr>
        <w:t>Participant</w:t>
      </w:r>
      <w:r w:rsidRPr="0069224F">
        <w:rPr>
          <w:sz w:val="22"/>
          <w:szCs w:val="22"/>
          <w:lang w:val="en-GB"/>
        </w:rPr>
        <w:t xml:space="preserve"> hereby solemnly declare that that the </w:t>
      </w:r>
      <w:r>
        <w:rPr>
          <w:sz w:val="22"/>
          <w:szCs w:val="22"/>
          <w:lang w:val="en-GB"/>
        </w:rPr>
        <w:t>Participant</w:t>
      </w:r>
      <w:r w:rsidRPr="0069224F">
        <w:rPr>
          <w:sz w:val="22"/>
          <w:szCs w:val="22"/>
          <w:lang w:val="en-GB"/>
        </w:rPr>
        <w:t xml:space="preserve"> </w:t>
      </w:r>
      <w:r w:rsidRPr="004A4473">
        <w:rPr>
          <w:sz w:val="22"/>
          <w:szCs w:val="22"/>
          <w:lang w:val="en-GB"/>
        </w:rPr>
        <w:t>fulfils</w:t>
      </w:r>
      <w:r w:rsidRPr="0069224F">
        <w:rPr>
          <w:sz w:val="22"/>
          <w:szCs w:val="22"/>
          <w:lang w:val="en-GB"/>
        </w:rPr>
        <w:t xml:space="preserve"> the </w:t>
      </w:r>
      <w:r w:rsidRPr="0069224F">
        <w:rPr>
          <w:b/>
          <w:sz w:val="22"/>
          <w:szCs w:val="22"/>
          <w:u w:val="single"/>
          <w:lang w:val="en-GB"/>
        </w:rPr>
        <w:t>basic criteria</w:t>
      </w:r>
      <w:r w:rsidRPr="0069224F">
        <w:rPr>
          <w:sz w:val="22"/>
          <w:szCs w:val="22"/>
          <w:lang w:val="en-GB"/>
        </w:rPr>
        <w:t xml:space="preserve"> stipulated by the Contracting Authority within the Public Contract pursuant to Section 74(1) of the Act.</w:t>
      </w:r>
    </w:p>
    <w:p w:rsidR="005363B8" w:rsidRPr="004A4473" w:rsidRDefault="005363B8" w:rsidP="005363B8">
      <w:pPr>
        <w:jc w:val="both"/>
        <w:rPr>
          <w:rFonts w:eastAsia="Times New Roman" w:cs="Times New Roman"/>
          <w:b/>
          <w:bCs/>
          <w:sz w:val="22"/>
          <w:szCs w:val="22"/>
          <w:lang w:val="en-GB" w:eastAsia="cs-CZ"/>
        </w:rPr>
      </w:pPr>
    </w:p>
    <w:p w:rsidR="005363B8" w:rsidRPr="0069224F" w:rsidRDefault="005363B8" w:rsidP="005363B8">
      <w:pPr>
        <w:jc w:val="both"/>
        <w:rPr>
          <w:sz w:val="22"/>
          <w:szCs w:val="22"/>
          <w:lang w:val="en-GB"/>
        </w:rPr>
      </w:pPr>
      <w:r w:rsidRPr="0069224F">
        <w:rPr>
          <w:sz w:val="22"/>
          <w:szCs w:val="22"/>
          <w:lang w:val="en-GB"/>
        </w:rPr>
        <w:t xml:space="preserve">I as a person authorized to act on behalf of the </w:t>
      </w:r>
      <w:r>
        <w:rPr>
          <w:sz w:val="22"/>
          <w:szCs w:val="22"/>
          <w:lang w:val="en-GB"/>
        </w:rPr>
        <w:t>Participant</w:t>
      </w:r>
      <w:r w:rsidRPr="0069224F">
        <w:rPr>
          <w:sz w:val="22"/>
          <w:szCs w:val="22"/>
          <w:lang w:val="en-GB"/>
        </w:rPr>
        <w:t xml:space="preserve"> hereby solemnly declare that that the </w:t>
      </w:r>
      <w:r>
        <w:rPr>
          <w:sz w:val="22"/>
          <w:szCs w:val="22"/>
          <w:lang w:val="en-GB"/>
        </w:rPr>
        <w:t>Participant</w:t>
      </w:r>
      <w:r w:rsidRPr="0069224F">
        <w:rPr>
          <w:sz w:val="22"/>
          <w:szCs w:val="22"/>
          <w:lang w:val="en-GB"/>
        </w:rPr>
        <w:t xml:space="preserve"> </w:t>
      </w:r>
      <w:r w:rsidRPr="004A4473">
        <w:rPr>
          <w:sz w:val="22"/>
          <w:szCs w:val="22"/>
          <w:lang w:val="en-GB"/>
        </w:rPr>
        <w:t>fulfils</w:t>
      </w:r>
      <w:r w:rsidRPr="0069224F">
        <w:rPr>
          <w:sz w:val="22"/>
          <w:szCs w:val="22"/>
          <w:lang w:val="en-GB"/>
        </w:rPr>
        <w:t xml:space="preserve"> the </w:t>
      </w:r>
      <w:r w:rsidRPr="0069224F">
        <w:rPr>
          <w:b/>
          <w:sz w:val="22"/>
          <w:szCs w:val="22"/>
          <w:u w:val="single"/>
          <w:lang w:val="en-GB"/>
        </w:rPr>
        <w:t>professional criteria</w:t>
      </w:r>
      <w:r w:rsidRPr="0069224F">
        <w:rPr>
          <w:sz w:val="22"/>
          <w:szCs w:val="22"/>
          <w:lang w:val="en-GB"/>
        </w:rPr>
        <w:t xml:space="preserve"> stipulated by the Contracting Authority within the Public Contract pursuant to Section 77(1) of the Act</w:t>
      </w:r>
    </w:p>
    <w:p w:rsidR="005363B8" w:rsidRPr="004A4473" w:rsidRDefault="005363B8" w:rsidP="005363B8">
      <w:pPr>
        <w:rPr>
          <w:rFonts w:eastAsia="Times New Roman" w:cs="Times New Roman"/>
          <w:b/>
          <w:bCs/>
          <w:sz w:val="22"/>
          <w:szCs w:val="22"/>
          <w:lang w:val="en-GB" w:eastAsia="cs-CZ"/>
        </w:rPr>
      </w:pPr>
    </w:p>
    <w:p w:rsidR="005363B8" w:rsidRPr="0069224F" w:rsidRDefault="005363B8" w:rsidP="005363B8">
      <w:pPr>
        <w:jc w:val="both"/>
        <w:rPr>
          <w:rFonts w:cs="Verdana"/>
          <w:sz w:val="22"/>
          <w:szCs w:val="22"/>
          <w:lang w:val="en-GB" w:eastAsia="zh-CN"/>
        </w:rPr>
      </w:pPr>
      <w:r w:rsidRPr="0069224F">
        <w:rPr>
          <w:rFonts w:cs="Verdana"/>
          <w:sz w:val="22"/>
          <w:szCs w:val="22"/>
          <w:lang w:val="en-GB" w:eastAsia="zh-CN"/>
        </w:rPr>
        <w:t xml:space="preserve">In </w:t>
      </w: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r w:rsidRPr="004A4473">
        <w:rPr>
          <w:sz w:val="22"/>
          <w:szCs w:val="22"/>
          <w:lang w:val="en-GB"/>
        </w:rPr>
        <w:t xml:space="preserve"> </w:t>
      </w:r>
      <w:r w:rsidRPr="0069224F">
        <w:rPr>
          <w:rFonts w:cs="Verdana"/>
          <w:sz w:val="22"/>
          <w:szCs w:val="22"/>
          <w:lang w:val="en-GB" w:eastAsia="zh-CN"/>
        </w:rPr>
        <w:t xml:space="preserve">On </w:t>
      </w:r>
      <w:r w:rsidRPr="004A4473">
        <w:rPr>
          <w:sz w:val="22"/>
          <w:szCs w:val="22"/>
          <w:highlight w:val="yellow"/>
          <w:lang w:val="en-GB"/>
        </w:rPr>
        <w:t xml:space="preserve">[to be filled in by </w:t>
      </w:r>
      <w:r>
        <w:rPr>
          <w:sz w:val="22"/>
          <w:szCs w:val="22"/>
          <w:highlight w:val="yellow"/>
          <w:lang w:val="en-GB"/>
        </w:rPr>
        <w:t>Participant</w:t>
      </w:r>
      <w:r w:rsidRPr="004A4473">
        <w:rPr>
          <w:sz w:val="22"/>
          <w:szCs w:val="22"/>
          <w:highlight w:val="yellow"/>
          <w:lang w:val="en-GB"/>
        </w:rPr>
        <w:t>]</w:t>
      </w:r>
      <w:r w:rsidRPr="0069224F">
        <w:rPr>
          <w:rFonts w:cs="Verdana"/>
          <w:sz w:val="22"/>
          <w:szCs w:val="22"/>
          <w:lang w:val="en-GB" w:eastAsia="zh-CN"/>
        </w:rPr>
        <w:tab/>
      </w:r>
      <w:r w:rsidRPr="0069224F">
        <w:rPr>
          <w:rFonts w:cs="Verdana"/>
          <w:sz w:val="22"/>
          <w:szCs w:val="22"/>
          <w:lang w:val="en-GB" w:eastAsia="zh-CN"/>
        </w:rPr>
        <w:tab/>
      </w:r>
    </w:p>
    <w:p w:rsidR="005363B8" w:rsidRPr="0069224F" w:rsidRDefault="005363B8" w:rsidP="005363B8">
      <w:pPr>
        <w:jc w:val="both"/>
        <w:rPr>
          <w:rFonts w:cs="Verdana"/>
          <w:sz w:val="22"/>
          <w:szCs w:val="22"/>
          <w:lang w:val="en-GB" w:eastAsia="zh-CN"/>
        </w:rPr>
      </w:pPr>
    </w:p>
    <w:p w:rsidR="005363B8" w:rsidRPr="0069224F" w:rsidRDefault="005363B8" w:rsidP="005363B8">
      <w:pPr>
        <w:jc w:val="both"/>
        <w:rPr>
          <w:rFonts w:cs="Verdana"/>
          <w:sz w:val="22"/>
          <w:szCs w:val="22"/>
          <w:lang w:val="en-GB" w:eastAsia="zh-CN"/>
        </w:rPr>
      </w:pPr>
    </w:p>
    <w:p w:rsidR="005363B8" w:rsidRPr="004A4473" w:rsidRDefault="005363B8" w:rsidP="005363B8">
      <w:pPr>
        <w:ind w:left="4956"/>
        <w:rPr>
          <w:sz w:val="22"/>
          <w:szCs w:val="22"/>
          <w:highlight w:val="yellow"/>
          <w:lang w:val="en-GB"/>
        </w:rPr>
      </w:pPr>
      <w:r w:rsidRPr="004A4473">
        <w:rPr>
          <w:sz w:val="22"/>
          <w:szCs w:val="22"/>
          <w:highlight w:val="yellow"/>
          <w:lang w:val="en-GB"/>
        </w:rPr>
        <w:t xml:space="preserve">[Signature - to be filled in by </w:t>
      </w:r>
      <w:r>
        <w:rPr>
          <w:sz w:val="22"/>
          <w:szCs w:val="22"/>
          <w:highlight w:val="yellow"/>
          <w:lang w:val="en-GB"/>
        </w:rPr>
        <w:t>Participant</w:t>
      </w:r>
      <w:r w:rsidRPr="004A4473">
        <w:rPr>
          <w:sz w:val="22"/>
          <w:szCs w:val="22"/>
          <w:highlight w:val="yellow"/>
          <w:lang w:val="en-GB"/>
        </w:rPr>
        <w:t>]</w:t>
      </w:r>
    </w:p>
    <w:p w:rsidR="005363B8" w:rsidRPr="0069224F" w:rsidRDefault="005363B8" w:rsidP="005363B8">
      <w:pPr>
        <w:ind w:left="4956"/>
        <w:rPr>
          <w:sz w:val="22"/>
          <w:szCs w:val="22"/>
          <w:highlight w:val="yellow"/>
          <w:lang w:val="en-GB"/>
        </w:rPr>
      </w:pPr>
      <w:r w:rsidRPr="004A4473">
        <w:rPr>
          <w:sz w:val="22"/>
          <w:szCs w:val="22"/>
          <w:highlight w:val="yellow"/>
          <w:lang w:val="en-GB"/>
        </w:rPr>
        <w:t>…………………………………………………………….</w:t>
      </w:r>
      <w:r w:rsidRPr="0069224F">
        <w:rPr>
          <w:sz w:val="22"/>
          <w:szCs w:val="22"/>
          <w:highlight w:val="yellow"/>
          <w:lang w:val="en-GB"/>
        </w:rPr>
        <w:t xml:space="preserve"> </w:t>
      </w:r>
    </w:p>
    <w:p w:rsidR="005363B8" w:rsidRPr="0069224F" w:rsidRDefault="005363B8" w:rsidP="005363B8">
      <w:pPr>
        <w:ind w:left="4956"/>
        <w:rPr>
          <w:sz w:val="22"/>
          <w:szCs w:val="22"/>
          <w:lang w:val="en-GB"/>
        </w:rPr>
      </w:pPr>
      <w:r w:rsidRPr="0069224F">
        <w:rPr>
          <w:sz w:val="22"/>
          <w:szCs w:val="22"/>
          <w:highlight w:val="yellow"/>
          <w:lang w:val="en-GB"/>
        </w:rPr>
        <w:t xml:space="preserve">[Business name – statutory representative / attorney for the </w:t>
      </w:r>
      <w:r>
        <w:rPr>
          <w:sz w:val="22"/>
          <w:szCs w:val="22"/>
          <w:highlight w:val="yellow"/>
          <w:lang w:val="en-GB"/>
        </w:rPr>
        <w:t>Participant</w:t>
      </w:r>
      <w:r w:rsidRPr="0069224F">
        <w:rPr>
          <w:sz w:val="22"/>
          <w:szCs w:val="22"/>
          <w:highlight w:val="yellow"/>
          <w:lang w:val="en-GB"/>
        </w:rPr>
        <w:t xml:space="preserve"> – to be filled in by </w:t>
      </w:r>
      <w:r>
        <w:rPr>
          <w:sz w:val="22"/>
          <w:szCs w:val="22"/>
          <w:highlight w:val="yellow"/>
          <w:lang w:val="en-GB"/>
        </w:rPr>
        <w:t>Participant</w:t>
      </w:r>
      <w:r w:rsidRPr="0069224F">
        <w:rPr>
          <w:sz w:val="22"/>
          <w:szCs w:val="22"/>
          <w:highlight w:val="yellow"/>
          <w:lang w:val="en-GB"/>
        </w:rPr>
        <w:t>]</w:t>
      </w:r>
    </w:p>
    <w:p w:rsidR="00AA12EA" w:rsidRDefault="00AA12EA">
      <w:pPr>
        <w:spacing w:after="120"/>
        <w:rPr>
          <w:b/>
          <w:sz w:val="32"/>
          <w:szCs w:val="22"/>
          <w:lang w:val="en-GB"/>
        </w:rPr>
      </w:pPr>
    </w:p>
    <w:p w:rsidR="00AA12EA" w:rsidRDefault="00AA12EA">
      <w:pPr>
        <w:pStyle w:val="Zkladntext2"/>
        <w:jc w:val="left"/>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suppressAutoHyphens w:val="0"/>
        <w:rPr>
          <w:b/>
          <w:sz w:val="32"/>
          <w:szCs w:val="22"/>
          <w:lang w:val="en-GB"/>
        </w:rPr>
      </w:pPr>
    </w:p>
    <w:p w:rsidR="00AA12EA" w:rsidRDefault="00BD30CF">
      <w:pPr>
        <w:jc w:val="both"/>
        <w:rPr>
          <w:b/>
        </w:rPr>
      </w:pPr>
      <w:r>
        <w:rPr>
          <w:b/>
        </w:rPr>
        <w:lastRenderedPageBreak/>
        <w:t>Annex No. 4</w:t>
      </w:r>
    </w:p>
    <w:p w:rsidR="00AA12EA" w:rsidRDefault="00AA12EA"/>
    <w:p w:rsidR="00AA12EA" w:rsidRDefault="00BD30CF">
      <w:pPr>
        <w:pStyle w:val="Zkladntext2"/>
        <w:jc w:val="center"/>
        <w:rPr>
          <w:rFonts w:ascii="Calibri" w:hAnsi="Calibri"/>
          <w:b/>
          <w:sz w:val="32"/>
          <w:szCs w:val="22"/>
          <w:lang w:val="en-GB"/>
        </w:rPr>
      </w:pPr>
      <w:r>
        <w:rPr>
          <w:rFonts w:ascii="Calibri" w:hAnsi="Calibri"/>
          <w:b/>
          <w:sz w:val="32"/>
          <w:szCs w:val="22"/>
          <w:lang w:val="en-GB"/>
        </w:rPr>
        <w:t xml:space="preserve"> Purchase Contract</w:t>
      </w:r>
    </w:p>
    <w:p w:rsidR="00AA12EA" w:rsidRDefault="00BD30CF">
      <w:pPr>
        <w:pStyle w:val="Zkladntext2"/>
        <w:jc w:val="center"/>
        <w:rPr>
          <w:rFonts w:ascii="Calibri" w:hAnsi="Calibri"/>
          <w:i/>
          <w:sz w:val="21"/>
          <w:lang w:val="en-GB"/>
        </w:rPr>
      </w:pPr>
      <w:r>
        <w:rPr>
          <w:rFonts w:ascii="Calibri" w:hAnsi="Calibri"/>
          <w:i/>
          <w:sz w:val="21"/>
          <w:lang w:val="en-GB"/>
        </w:rPr>
        <w:t>(attached as a separate document)</w:t>
      </w:r>
    </w:p>
    <w:p w:rsidR="00AA12EA" w:rsidRDefault="00AA12EA">
      <w:pPr>
        <w:pStyle w:val="Zkladntext2"/>
        <w:jc w:val="center"/>
        <w:rPr>
          <w:rFonts w:ascii="Calibri" w:hAnsi="Calibri"/>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rPr>
          <w:rFonts w:ascii="Calibri" w:hAnsi="Calibri"/>
          <w:b/>
          <w:sz w:val="32"/>
          <w:szCs w:val="22"/>
          <w:lang w:val="en-GB"/>
        </w:rP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AA12EA">
      <w:pPr>
        <w:pStyle w:val="Zkladntext2"/>
        <w:jc w:val="center"/>
      </w:pPr>
    </w:p>
    <w:p w:rsidR="00AA12EA" w:rsidRDefault="00BD30CF">
      <w:pPr>
        <w:jc w:val="both"/>
        <w:rPr>
          <w:b/>
        </w:rPr>
      </w:pPr>
      <w:r>
        <w:rPr>
          <w:b/>
        </w:rPr>
        <w:lastRenderedPageBreak/>
        <w:t>Annex No. 5</w:t>
      </w:r>
    </w:p>
    <w:p w:rsidR="00AA12EA" w:rsidRDefault="00AA12EA">
      <w:pPr>
        <w:jc w:val="both"/>
        <w:rPr>
          <w:b/>
        </w:rPr>
      </w:pPr>
    </w:p>
    <w:p w:rsidR="00AA12EA" w:rsidRDefault="00BD30CF">
      <w:pPr>
        <w:jc w:val="center"/>
        <w:rPr>
          <w:b/>
          <w:sz w:val="32"/>
          <w:szCs w:val="22"/>
          <w:lang w:val="en-GB"/>
        </w:rPr>
      </w:pPr>
      <w:r>
        <w:rPr>
          <w:b/>
          <w:sz w:val="32"/>
          <w:szCs w:val="22"/>
          <w:lang w:val="en-GB"/>
        </w:rPr>
        <w:t>Offered parameters: Partial criterion Quality and Performance</w:t>
      </w:r>
    </w:p>
    <w:p w:rsidR="00AA12EA" w:rsidRDefault="00AA12EA">
      <w:pPr>
        <w:pStyle w:val="Zkladntext2"/>
        <w:jc w:val="center"/>
      </w:pPr>
    </w:p>
    <w:p w:rsidR="00AA12EA" w:rsidRDefault="00AA12EA">
      <w:pPr>
        <w:jc w:val="both"/>
        <w:rPr>
          <w:b/>
        </w:rPr>
      </w:pPr>
    </w:p>
    <w:p w:rsidR="008D4B60" w:rsidRDefault="008D4B60">
      <w:pPr>
        <w:jc w:val="both"/>
        <w:rPr>
          <w:b/>
        </w:rPr>
      </w:pPr>
    </w:p>
    <w:tbl>
      <w:tblPr>
        <w:tblStyle w:val="Mkatabulky"/>
        <w:tblpPr w:leftFromText="141" w:rightFromText="141" w:vertAnchor="text" w:horzAnchor="margin" w:tblpY="21"/>
        <w:tblW w:w="5000" w:type="pct"/>
        <w:tblLook w:val="04A0" w:firstRow="1" w:lastRow="0" w:firstColumn="1" w:lastColumn="0" w:noHBand="0" w:noVBand="1"/>
      </w:tblPr>
      <w:tblGrid>
        <w:gridCol w:w="4531"/>
        <w:gridCol w:w="4531"/>
      </w:tblGrid>
      <w:tr w:rsidR="008D4B60" w:rsidRPr="00CD2D53" w:rsidTr="008D4B60">
        <w:trPr>
          <w:trHeight w:val="379"/>
        </w:trPr>
        <w:tc>
          <w:tcPr>
            <w:tcW w:w="1667" w:type="pct"/>
            <w:shd w:val="clear" w:color="auto" w:fill="BFBFBF"/>
            <w:vAlign w:val="center"/>
          </w:tcPr>
          <w:p w:rsidR="008D4B60" w:rsidRPr="00CD2D53" w:rsidRDefault="008D4B60" w:rsidP="008D4B60">
            <w:pPr>
              <w:widowControl w:val="0"/>
              <w:adjustRightInd w:val="0"/>
              <w:jc w:val="center"/>
              <w:textAlignment w:val="baseline"/>
              <w:rPr>
                <w:b/>
                <w:sz w:val="22"/>
                <w:szCs w:val="22"/>
                <w:lang w:val="en-GB"/>
              </w:rPr>
            </w:pPr>
            <w:r>
              <w:rPr>
                <w:b/>
                <w:sz w:val="22"/>
                <w:szCs w:val="22"/>
                <w:lang w:val="en-GB"/>
              </w:rPr>
              <w:t>Name of the team member</w:t>
            </w:r>
          </w:p>
        </w:tc>
        <w:tc>
          <w:tcPr>
            <w:tcW w:w="1667" w:type="pct"/>
            <w:shd w:val="clear" w:color="auto" w:fill="BFBFBF"/>
            <w:vAlign w:val="center"/>
          </w:tcPr>
          <w:p w:rsidR="008D4B60" w:rsidRPr="00CD2D53" w:rsidRDefault="008D4B60" w:rsidP="008D4B60">
            <w:pPr>
              <w:widowControl w:val="0"/>
              <w:adjustRightInd w:val="0"/>
              <w:jc w:val="center"/>
              <w:textAlignment w:val="baseline"/>
              <w:rPr>
                <w:b/>
                <w:spacing w:val="40"/>
                <w:sz w:val="22"/>
                <w:szCs w:val="22"/>
                <w:lang w:val="en-GB"/>
              </w:rPr>
            </w:pPr>
            <w:r w:rsidRPr="008D4B60">
              <w:rPr>
                <w:b/>
                <w:sz w:val="22"/>
                <w:szCs w:val="22"/>
                <w:lang w:val="en-GB"/>
              </w:rPr>
              <w:t>CLA level certification</w:t>
            </w:r>
          </w:p>
        </w:tc>
      </w:tr>
      <w:tr w:rsidR="008D4B60" w:rsidRPr="00CD2D53" w:rsidTr="008D4B60">
        <w:trPr>
          <w:trHeight w:val="737"/>
        </w:trPr>
        <w:tc>
          <w:tcPr>
            <w:tcW w:w="1667" w:type="pct"/>
            <w:vAlign w:val="center"/>
          </w:tcPr>
          <w:p w:rsidR="008D4B60" w:rsidRPr="00CD2D53" w:rsidRDefault="008D4B60" w:rsidP="008D4B60">
            <w:pPr>
              <w:widowControl w:val="0"/>
              <w:adjustRightInd w:val="0"/>
              <w:spacing w:line="360" w:lineRule="atLeast"/>
              <w:jc w:val="center"/>
              <w:textAlignment w:val="baseline"/>
              <w:rPr>
                <w:b/>
                <w:spacing w:val="40"/>
                <w:sz w:val="22"/>
                <w:szCs w:val="22"/>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vAlign w:val="center"/>
          </w:tcPr>
          <w:p w:rsidR="008D4B60" w:rsidRPr="00CD2D53" w:rsidRDefault="008D4B60" w:rsidP="008D4B60">
            <w:pPr>
              <w:widowControl w:val="0"/>
              <w:adjustRightInd w:val="0"/>
              <w:spacing w:line="360" w:lineRule="atLeast"/>
              <w:jc w:val="center"/>
              <w:textAlignment w:val="baseline"/>
              <w:rPr>
                <w:b/>
                <w:spacing w:val="40"/>
                <w:sz w:val="22"/>
                <w:szCs w:val="22"/>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r w:rsidR="008D4B60" w:rsidRPr="00CD2D53" w:rsidTr="008D4B60">
        <w:trPr>
          <w:trHeight w:val="737"/>
        </w:trPr>
        <w:tc>
          <w:tcPr>
            <w:tcW w:w="1667" w:type="pct"/>
            <w:vAlign w:val="center"/>
          </w:tcPr>
          <w:p w:rsidR="008D4B60" w:rsidRPr="00CD2D53" w:rsidRDefault="008D4B60" w:rsidP="008D4B60">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vAlign w:val="center"/>
          </w:tcPr>
          <w:p w:rsidR="008D4B60" w:rsidRPr="00CD2D53" w:rsidRDefault="008D4B60" w:rsidP="008D4B60">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r w:rsidR="008D4B60" w:rsidRPr="00CD2D53" w:rsidTr="008D4B60">
        <w:trPr>
          <w:trHeight w:val="737"/>
        </w:trPr>
        <w:tc>
          <w:tcPr>
            <w:tcW w:w="1667" w:type="pct"/>
            <w:vAlign w:val="center"/>
          </w:tcPr>
          <w:p w:rsidR="008D4B60" w:rsidRPr="00CD2D53" w:rsidRDefault="008D4B60" w:rsidP="008D4B60">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 xml:space="preserve">[to be filled in by </w:t>
            </w:r>
            <w:r>
              <w:rPr>
                <w:sz w:val="22"/>
                <w:szCs w:val="22"/>
                <w:highlight w:val="yellow"/>
                <w:lang w:val="en-GB"/>
              </w:rPr>
              <w:t>Participant</w:t>
            </w:r>
            <w:r w:rsidRPr="00CD2D53">
              <w:rPr>
                <w:sz w:val="22"/>
                <w:szCs w:val="22"/>
                <w:highlight w:val="yellow"/>
                <w:lang w:val="en-GB"/>
              </w:rPr>
              <w:t>]</w:t>
            </w:r>
          </w:p>
        </w:tc>
        <w:tc>
          <w:tcPr>
            <w:tcW w:w="1667" w:type="pct"/>
            <w:vAlign w:val="center"/>
          </w:tcPr>
          <w:p w:rsidR="008D4B60" w:rsidRPr="00CD2D53" w:rsidRDefault="008D4B60" w:rsidP="008D4B60">
            <w:pPr>
              <w:widowControl w:val="0"/>
              <w:adjustRightInd w:val="0"/>
              <w:spacing w:line="360" w:lineRule="atLeast"/>
              <w:jc w:val="center"/>
              <w:textAlignment w:val="baseline"/>
              <w:rPr>
                <w:sz w:val="22"/>
                <w:szCs w:val="22"/>
                <w:highlight w:val="yellow"/>
                <w:lang w:val="en-GB"/>
              </w:rPr>
            </w:pPr>
            <w:r w:rsidRPr="00CD2D53">
              <w:rPr>
                <w:sz w:val="22"/>
                <w:szCs w:val="22"/>
                <w:highlight w:val="yellow"/>
                <w:lang w:val="en-GB"/>
              </w:rPr>
              <w:t>[</w:t>
            </w:r>
            <w:r>
              <w:rPr>
                <w:sz w:val="22"/>
                <w:szCs w:val="22"/>
                <w:highlight w:val="yellow"/>
                <w:lang w:val="en-GB"/>
              </w:rPr>
              <w:t>YES/NO</w:t>
            </w:r>
            <w:r w:rsidRPr="00CD2D53">
              <w:rPr>
                <w:sz w:val="22"/>
                <w:szCs w:val="22"/>
                <w:highlight w:val="yellow"/>
                <w:lang w:val="en-GB"/>
              </w:rPr>
              <w:t>]</w:t>
            </w:r>
          </w:p>
        </w:tc>
      </w:tr>
    </w:tbl>
    <w:p w:rsidR="00AA12EA" w:rsidRDefault="00AA12EA">
      <w:pPr>
        <w:pStyle w:val="Zkladntext2"/>
        <w:jc w:val="center"/>
      </w:pPr>
    </w:p>
    <w:sectPr w:rsidR="00AA12EA">
      <w:headerReference w:type="default" r:id="rId11"/>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126" w:rsidRDefault="00302126">
      <w:r>
        <w:separator/>
      </w:r>
    </w:p>
  </w:endnote>
  <w:endnote w:type="continuationSeparator" w:id="0">
    <w:p w:rsidR="00302126" w:rsidRDefault="0030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Times New Roman"/>
    <w:panose1 w:val="020B0604020202020204"/>
    <w:charset w:val="01"/>
    <w:family w:val="auto"/>
    <w:pitch w:val="variable"/>
  </w:font>
  <w:font w:name="Droid Sans Fallback">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Symbol;Arial Unicode MS">
    <w:altName w:val="Cambria"/>
    <w:panose1 w:val="020B0604020202020204"/>
    <w:charset w:val="00"/>
    <w:family w:val="roman"/>
    <w:notTrueType/>
    <w:pitch w:val="default"/>
  </w:font>
  <w:font w:name="Liberation Sans">
    <w:altName w:val="Arial"/>
    <w:panose1 w:val="020B0604020202020204"/>
    <w:charset w:val="01"/>
    <w:family w:val="roman"/>
    <w:pitch w:val="variable"/>
  </w:font>
  <w:font w:name="WenQuanYi Zen Hei">
    <w:panose1 w:val="020B0604020202020204"/>
    <w:charset w:val="00"/>
    <w:family w:val="roman"/>
    <w:notTrueType/>
    <w:pitch w:val="default"/>
  </w:font>
  <w:font w:name="Lohit Hindi">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126" w:rsidRDefault="00302126">
      <w:r>
        <w:separator/>
      </w:r>
    </w:p>
  </w:footnote>
  <w:footnote w:type="continuationSeparator" w:id="0">
    <w:p w:rsidR="00302126" w:rsidRDefault="0030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B" w:rsidRDefault="002C5CEB">
    <w:pPr>
      <w:pStyle w:val="Zhlav"/>
    </w:pPr>
  </w:p>
  <w:p w:rsidR="002C5CEB" w:rsidRDefault="002C5CEB">
    <w:pPr>
      <w:pStyle w:val="Zhlav"/>
    </w:pPr>
    <w:r>
      <w:rPr>
        <w:noProof/>
        <w:lang w:eastAsia="cs-CZ"/>
      </w:rPr>
      <w:drawing>
        <wp:anchor distT="0" distB="2540" distL="114300" distR="114300" simplePos="0" relativeHeight="21" behindDoc="1" locked="0" layoutInCell="1" allowOverlap="1" wp14:anchorId="5AF70AA4" wp14:editId="52601AE1">
          <wp:simplePos x="0" y="0"/>
          <wp:positionH relativeFrom="column">
            <wp:posOffset>636270</wp:posOffset>
          </wp:positionH>
          <wp:positionV relativeFrom="paragraph">
            <wp:posOffset>42545</wp:posOffset>
          </wp:positionV>
          <wp:extent cx="4876800" cy="816610"/>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
                  <a:stretch>
                    <a:fillRect/>
                  </a:stretch>
                </pic:blipFill>
                <pic:spPr bwMode="auto">
                  <a:xfrm>
                    <a:off x="0" y="0"/>
                    <a:ext cx="4876800" cy="816610"/>
                  </a:xfrm>
                  <a:prstGeom prst="rect">
                    <a:avLst/>
                  </a:prstGeom>
                </pic:spPr>
              </pic:pic>
            </a:graphicData>
          </a:graphic>
        </wp:anchor>
      </w:drawing>
    </w:r>
  </w:p>
  <w:p w:rsidR="002C5CEB" w:rsidRDefault="002C5CEB">
    <w:pPr>
      <w:pStyle w:val="Zhlav"/>
    </w:pPr>
  </w:p>
  <w:p w:rsidR="002C5CEB" w:rsidRDefault="002C5CEB">
    <w:pPr>
      <w:pStyle w:val="Zhlav"/>
    </w:pPr>
  </w:p>
  <w:p w:rsidR="002C5CEB" w:rsidRDefault="002C5CEB">
    <w:pPr>
      <w:pStyle w:val="Zhlav"/>
    </w:pPr>
  </w:p>
  <w:p w:rsidR="002C5CEB" w:rsidRDefault="002C5CEB">
    <w:pPr>
      <w:pStyle w:val="Zhlav"/>
    </w:pPr>
  </w:p>
  <w:p w:rsidR="002C5CEB" w:rsidRDefault="002C5C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445"/>
    <w:multiLevelType w:val="hybridMultilevel"/>
    <w:tmpl w:val="E4C889C8"/>
    <w:lvl w:ilvl="0" w:tplc="CD247E56">
      <w:start w:val="1"/>
      <w:numFmt w:val="decimal"/>
      <w:lvlText w:val="%1)"/>
      <w:lvlJc w:val="left"/>
      <w:pPr>
        <w:ind w:left="2073" w:hanging="360"/>
      </w:pPr>
      <w:rPr>
        <w:rFonts w:hint="default"/>
      </w:rPr>
    </w:lvl>
    <w:lvl w:ilvl="1" w:tplc="642A3B98">
      <w:start w:val="1"/>
      <w:numFmt w:val="lowerLetter"/>
      <w:lvlText w:val="%2."/>
      <w:lvlJc w:val="left"/>
      <w:pPr>
        <w:ind w:left="2793" w:hanging="360"/>
      </w:pPr>
      <w:rPr>
        <w:rFonts w:asciiTheme="minorHAnsi" w:hAnsiTheme="minorHAnsi" w:cstheme="minorHAnsi" w:hint="default"/>
      </w:rPr>
    </w:lvl>
    <w:lvl w:ilvl="2" w:tplc="0405001B">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1" w15:restartNumberingAfterBreak="0">
    <w:nsid w:val="07074F09"/>
    <w:multiLevelType w:val="multilevel"/>
    <w:tmpl w:val="A376683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77FEF"/>
    <w:multiLevelType w:val="multilevel"/>
    <w:tmpl w:val="6BC600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220485"/>
    <w:multiLevelType w:val="multilevel"/>
    <w:tmpl w:val="1C4AA4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B185A65"/>
    <w:multiLevelType w:val="hybridMultilevel"/>
    <w:tmpl w:val="32F8BCB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 w15:restartNumberingAfterBreak="0">
    <w:nsid w:val="0DDB3030"/>
    <w:multiLevelType w:val="multilevel"/>
    <w:tmpl w:val="C4AA63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26B43DB"/>
    <w:multiLevelType w:val="multilevel"/>
    <w:tmpl w:val="D89C6A4E"/>
    <w:lvl w:ilvl="0">
      <w:start w:val="1"/>
      <w:numFmt w:val="bullet"/>
      <w:lvlText w:val=""/>
      <w:lvlJc w:val="left"/>
      <w:pPr>
        <w:tabs>
          <w:tab w:val="num" w:pos="1080"/>
        </w:tabs>
        <w:ind w:left="1080" w:hanging="360"/>
      </w:pPr>
      <w:rPr>
        <w:rFonts w:ascii="Symbol" w:hAnsi="Symbol" w:cs="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15:restartNumberingAfterBreak="0">
    <w:nsid w:val="17751EFA"/>
    <w:multiLevelType w:val="multilevel"/>
    <w:tmpl w:val="034CB388"/>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31112F"/>
    <w:multiLevelType w:val="hybridMultilevel"/>
    <w:tmpl w:val="B7FCD8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933959"/>
    <w:multiLevelType w:val="hybridMultilevel"/>
    <w:tmpl w:val="E4C889C8"/>
    <w:lvl w:ilvl="0" w:tplc="CD247E56">
      <w:start w:val="1"/>
      <w:numFmt w:val="decimal"/>
      <w:lvlText w:val="%1)"/>
      <w:lvlJc w:val="left"/>
      <w:pPr>
        <w:ind w:left="2073" w:hanging="360"/>
      </w:pPr>
      <w:rPr>
        <w:rFonts w:hint="default"/>
      </w:rPr>
    </w:lvl>
    <w:lvl w:ilvl="1" w:tplc="642A3B98">
      <w:start w:val="1"/>
      <w:numFmt w:val="lowerLetter"/>
      <w:lvlText w:val="%2."/>
      <w:lvlJc w:val="left"/>
      <w:pPr>
        <w:ind w:left="2793" w:hanging="360"/>
      </w:pPr>
      <w:rPr>
        <w:rFonts w:asciiTheme="minorHAnsi" w:hAnsiTheme="minorHAnsi" w:cstheme="minorHAnsi" w:hint="default"/>
      </w:rPr>
    </w:lvl>
    <w:lvl w:ilvl="2" w:tplc="0405001B">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10" w15:restartNumberingAfterBreak="0">
    <w:nsid w:val="28C55B2F"/>
    <w:multiLevelType w:val="hybridMultilevel"/>
    <w:tmpl w:val="CB2CCA50"/>
    <w:lvl w:ilvl="0" w:tplc="0405000F">
      <w:start w:val="1"/>
      <w:numFmt w:val="decimal"/>
      <w:lvlText w:val="%1."/>
      <w:lvlJc w:val="left"/>
      <w:pPr>
        <w:ind w:left="2433" w:hanging="360"/>
      </w:pPr>
    </w:lvl>
    <w:lvl w:ilvl="1" w:tplc="04050019" w:tentative="1">
      <w:start w:val="1"/>
      <w:numFmt w:val="lowerLetter"/>
      <w:lvlText w:val="%2."/>
      <w:lvlJc w:val="left"/>
      <w:pPr>
        <w:ind w:left="3153" w:hanging="360"/>
      </w:pPr>
    </w:lvl>
    <w:lvl w:ilvl="2" w:tplc="0405001B" w:tentative="1">
      <w:start w:val="1"/>
      <w:numFmt w:val="lowerRoman"/>
      <w:lvlText w:val="%3."/>
      <w:lvlJc w:val="right"/>
      <w:pPr>
        <w:ind w:left="3873" w:hanging="180"/>
      </w:pPr>
    </w:lvl>
    <w:lvl w:ilvl="3" w:tplc="0405000F" w:tentative="1">
      <w:start w:val="1"/>
      <w:numFmt w:val="decimal"/>
      <w:lvlText w:val="%4."/>
      <w:lvlJc w:val="left"/>
      <w:pPr>
        <w:ind w:left="4593" w:hanging="360"/>
      </w:pPr>
    </w:lvl>
    <w:lvl w:ilvl="4" w:tplc="04050019" w:tentative="1">
      <w:start w:val="1"/>
      <w:numFmt w:val="lowerLetter"/>
      <w:lvlText w:val="%5."/>
      <w:lvlJc w:val="left"/>
      <w:pPr>
        <w:ind w:left="5313" w:hanging="360"/>
      </w:pPr>
    </w:lvl>
    <w:lvl w:ilvl="5" w:tplc="0405001B" w:tentative="1">
      <w:start w:val="1"/>
      <w:numFmt w:val="lowerRoman"/>
      <w:lvlText w:val="%6."/>
      <w:lvlJc w:val="right"/>
      <w:pPr>
        <w:ind w:left="6033" w:hanging="180"/>
      </w:pPr>
    </w:lvl>
    <w:lvl w:ilvl="6" w:tplc="0405000F" w:tentative="1">
      <w:start w:val="1"/>
      <w:numFmt w:val="decimal"/>
      <w:lvlText w:val="%7."/>
      <w:lvlJc w:val="left"/>
      <w:pPr>
        <w:ind w:left="6753" w:hanging="360"/>
      </w:pPr>
    </w:lvl>
    <w:lvl w:ilvl="7" w:tplc="04050019" w:tentative="1">
      <w:start w:val="1"/>
      <w:numFmt w:val="lowerLetter"/>
      <w:lvlText w:val="%8."/>
      <w:lvlJc w:val="left"/>
      <w:pPr>
        <w:ind w:left="7473" w:hanging="360"/>
      </w:pPr>
    </w:lvl>
    <w:lvl w:ilvl="8" w:tplc="0405001B" w:tentative="1">
      <w:start w:val="1"/>
      <w:numFmt w:val="lowerRoman"/>
      <w:lvlText w:val="%9."/>
      <w:lvlJc w:val="right"/>
      <w:pPr>
        <w:ind w:left="8193" w:hanging="180"/>
      </w:pPr>
    </w:lvl>
  </w:abstractNum>
  <w:abstractNum w:abstractNumId="11" w15:restartNumberingAfterBreak="0">
    <w:nsid w:val="29001A22"/>
    <w:multiLevelType w:val="hybridMultilevel"/>
    <w:tmpl w:val="469EA758"/>
    <w:lvl w:ilvl="0" w:tplc="F09638D8">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2" w15:restartNumberingAfterBreak="0">
    <w:nsid w:val="351D5A57"/>
    <w:multiLevelType w:val="hybridMultilevel"/>
    <w:tmpl w:val="C7CEE5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B6009"/>
    <w:multiLevelType w:val="hybridMultilevel"/>
    <w:tmpl w:val="FA6C9E06"/>
    <w:lvl w:ilvl="0" w:tplc="BBAA05A4">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FF3D75"/>
    <w:multiLevelType w:val="hybridMultilevel"/>
    <w:tmpl w:val="B972FFC6"/>
    <w:lvl w:ilvl="0" w:tplc="8B80269C">
      <w:start w:val="1"/>
      <w:numFmt w:val="lowerLetter"/>
      <w:lvlText w:val="%1)"/>
      <w:lvlJc w:val="left"/>
      <w:pPr>
        <w:ind w:left="2073" w:hanging="360"/>
      </w:pPr>
      <w:rPr>
        <w:rFonts w:hint="default"/>
      </w:rPr>
    </w:lvl>
    <w:lvl w:ilvl="1" w:tplc="04050019" w:tentative="1">
      <w:start w:val="1"/>
      <w:numFmt w:val="lowerLetter"/>
      <w:lvlText w:val="%2."/>
      <w:lvlJc w:val="left"/>
      <w:pPr>
        <w:ind w:left="2793" w:hanging="360"/>
      </w:pPr>
    </w:lvl>
    <w:lvl w:ilvl="2" w:tplc="0405001B" w:tentative="1">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15" w15:restartNumberingAfterBreak="0">
    <w:nsid w:val="449600A5"/>
    <w:multiLevelType w:val="multilevel"/>
    <w:tmpl w:val="EA9CFE36"/>
    <w:lvl w:ilvl="0">
      <w:start w:val="1"/>
      <w:numFmt w:val="bullet"/>
      <w:lvlText w:val=""/>
      <w:lvlJc w:val="left"/>
      <w:pPr>
        <w:ind w:left="1788" w:hanging="360"/>
      </w:pPr>
      <w:rPr>
        <w:rFonts w:ascii="Symbol" w:hAnsi="Symbol" w:cs="Symbol" w:hint="default"/>
        <w:sz w:val="22"/>
      </w:rPr>
    </w:lvl>
    <w:lvl w:ilvl="1">
      <w:start w:val="1"/>
      <w:numFmt w:val="bullet"/>
      <w:lvlText w:val="o"/>
      <w:lvlJc w:val="left"/>
      <w:pPr>
        <w:ind w:left="2508" w:hanging="360"/>
      </w:pPr>
      <w:rPr>
        <w:rFonts w:ascii="Courier New" w:hAnsi="Courier New" w:cs="Courier New" w:hint="default"/>
        <w:sz w:val="22"/>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16" w15:restartNumberingAfterBreak="0">
    <w:nsid w:val="45EC2235"/>
    <w:multiLevelType w:val="hybridMultilevel"/>
    <w:tmpl w:val="F63E3534"/>
    <w:lvl w:ilvl="0" w:tplc="0405000F">
      <w:start w:val="1"/>
      <w:numFmt w:val="decimal"/>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73632AA"/>
    <w:multiLevelType w:val="multilevel"/>
    <w:tmpl w:val="A4C494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40D4104"/>
    <w:multiLevelType w:val="multilevel"/>
    <w:tmpl w:val="E1A86E16"/>
    <w:lvl w:ilvl="0">
      <w:start w:val="2"/>
      <w:numFmt w:val="lowerLetter"/>
      <w:lvlText w:val="%1)"/>
      <w:lvlJc w:val="left"/>
      <w:pPr>
        <w:tabs>
          <w:tab w:val="num" w:pos="1410"/>
        </w:tabs>
        <w:ind w:left="1410" w:hanging="705"/>
      </w:pPr>
      <w:rPr>
        <w:b/>
        <w:sz w:val="22"/>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55C35248"/>
    <w:multiLevelType w:val="hybridMultilevel"/>
    <w:tmpl w:val="9ABEDA0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7F63E9B"/>
    <w:multiLevelType w:val="multilevel"/>
    <w:tmpl w:val="9EDAAE18"/>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0F0CD0"/>
    <w:multiLevelType w:val="hybridMultilevel"/>
    <w:tmpl w:val="89FAAE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83529A1"/>
    <w:multiLevelType w:val="hybridMultilevel"/>
    <w:tmpl w:val="949EF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F903BC"/>
    <w:multiLevelType w:val="hybridMultilevel"/>
    <w:tmpl w:val="34F863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91EA3"/>
    <w:multiLevelType w:val="multilevel"/>
    <w:tmpl w:val="2A8ED9D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5" w15:restartNumberingAfterBreak="0">
    <w:nsid w:val="5FBC04A1"/>
    <w:multiLevelType w:val="multilevel"/>
    <w:tmpl w:val="A45613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3A15DF3"/>
    <w:multiLevelType w:val="multilevel"/>
    <w:tmpl w:val="EE46B2E8"/>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27" w15:restartNumberingAfterBreak="0">
    <w:nsid w:val="65C63343"/>
    <w:multiLevelType w:val="hybridMultilevel"/>
    <w:tmpl w:val="811A45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8A84E02"/>
    <w:multiLevelType w:val="multilevel"/>
    <w:tmpl w:val="BBC294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F7E7AE1"/>
    <w:multiLevelType w:val="hybridMultilevel"/>
    <w:tmpl w:val="E4C889C8"/>
    <w:lvl w:ilvl="0" w:tplc="CD247E56">
      <w:start w:val="1"/>
      <w:numFmt w:val="decimal"/>
      <w:lvlText w:val="%1)"/>
      <w:lvlJc w:val="left"/>
      <w:pPr>
        <w:ind w:left="2073" w:hanging="360"/>
      </w:pPr>
      <w:rPr>
        <w:rFonts w:hint="default"/>
      </w:rPr>
    </w:lvl>
    <w:lvl w:ilvl="1" w:tplc="642A3B98">
      <w:start w:val="1"/>
      <w:numFmt w:val="lowerLetter"/>
      <w:lvlText w:val="%2."/>
      <w:lvlJc w:val="left"/>
      <w:pPr>
        <w:ind w:left="2793" w:hanging="360"/>
      </w:pPr>
      <w:rPr>
        <w:rFonts w:asciiTheme="minorHAnsi" w:hAnsiTheme="minorHAnsi" w:cstheme="minorHAnsi" w:hint="default"/>
      </w:rPr>
    </w:lvl>
    <w:lvl w:ilvl="2" w:tplc="0405001B">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30" w15:restartNumberingAfterBreak="0">
    <w:nsid w:val="713F574B"/>
    <w:multiLevelType w:val="multilevel"/>
    <w:tmpl w:val="A376683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F0012E"/>
    <w:multiLevelType w:val="hybridMultilevel"/>
    <w:tmpl w:val="E31A2270"/>
    <w:lvl w:ilvl="0" w:tplc="F09638D8">
      <w:start w:val="1"/>
      <w:numFmt w:val="lowerLetter"/>
      <w:lvlText w:val="%1)"/>
      <w:lvlJc w:val="left"/>
      <w:pPr>
        <w:ind w:left="142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AB67DE6"/>
    <w:multiLevelType w:val="multilevel"/>
    <w:tmpl w:val="4B6840CA"/>
    <w:lvl w:ilvl="0">
      <w:start w:val="1"/>
      <w:numFmt w:val="bullet"/>
      <w:lvlText w:val=""/>
      <w:lvlJc w:val="left"/>
      <w:pPr>
        <w:ind w:left="1068" w:hanging="360"/>
      </w:pPr>
      <w:rPr>
        <w:rFonts w:ascii="Symbol" w:hAnsi="Symbol" w:cs="Symbol" w:hint="default"/>
        <w:sz w:val="22"/>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3" w15:restartNumberingAfterBreak="0">
    <w:nsid w:val="7C4E1946"/>
    <w:multiLevelType w:val="multilevel"/>
    <w:tmpl w:val="4A6684BA"/>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4D2F4F"/>
    <w:multiLevelType w:val="multilevel"/>
    <w:tmpl w:val="55CE1E06"/>
    <w:lvl w:ilvl="0">
      <w:start w:val="1"/>
      <w:numFmt w:val="decimal"/>
      <w:lvlText w:val="%1."/>
      <w:lvlJc w:val="left"/>
      <w:pPr>
        <w:ind w:left="720" w:hanging="360"/>
      </w:pPr>
      <w:rPr>
        <w:b/>
        <w:i w:val="0"/>
        <w:sz w:val="22"/>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0"/>
  </w:num>
  <w:num w:numId="3">
    <w:abstractNumId w:val="7"/>
  </w:num>
  <w:num w:numId="4">
    <w:abstractNumId w:val="32"/>
  </w:num>
  <w:num w:numId="5">
    <w:abstractNumId w:val="34"/>
  </w:num>
  <w:num w:numId="6">
    <w:abstractNumId w:val="2"/>
  </w:num>
  <w:num w:numId="7">
    <w:abstractNumId w:val="15"/>
  </w:num>
  <w:num w:numId="8">
    <w:abstractNumId w:val="5"/>
  </w:num>
  <w:num w:numId="9">
    <w:abstractNumId w:val="17"/>
  </w:num>
  <w:num w:numId="10">
    <w:abstractNumId w:val="3"/>
  </w:num>
  <w:num w:numId="11">
    <w:abstractNumId w:val="28"/>
  </w:num>
  <w:num w:numId="12">
    <w:abstractNumId w:val="24"/>
  </w:num>
  <w:num w:numId="13">
    <w:abstractNumId w:val="26"/>
  </w:num>
  <w:num w:numId="14">
    <w:abstractNumId w:val="6"/>
  </w:num>
  <w:num w:numId="15">
    <w:abstractNumId w:val="25"/>
  </w:num>
  <w:num w:numId="16">
    <w:abstractNumId w:val="33"/>
  </w:num>
  <w:num w:numId="17">
    <w:abstractNumId w:val="19"/>
  </w:num>
  <w:num w:numId="18">
    <w:abstractNumId w:val="11"/>
  </w:num>
  <w:num w:numId="19">
    <w:abstractNumId w:val="8"/>
  </w:num>
  <w:num w:numId="20">
    <w:abstractNumId w:val="21"/>
  </w:num>
  <w:num w:numId="21">
    <w:abstractNumId w:val="12"/>
  </w:num>
  <w:num w:numId="22">
    <w:abstractNumId w:val="13"/>
  </w:num>
  <w:num w:numId="23">
    <w:abstractNumId w:val="31"/>
  </w:num>
  <w:num w:numId="24">
    <w:abstractNumId w:val="1"/>
  </w:num>
  <w:num w:numId="25">
    <w:abstractNumId w:val="4"/>
  </w:num>
  <w:num w:numId="26">
    <w:abstractNumId w:val="29"/>
  </w:num>
  <w:num w:numId="27">
    <w:abstractNumId w:val="10"/>
  </w:num>
  <w:num w:numId="28">
    <w:abstractNumId w:val="14"/>
  </w:num>
  <w:num w:numId="29">
    <w:abstractNumId w:val="22"/>
  </w:num>
  <w:num w:numId="30">
    <w:abstractNumId w:val="23"/>
  </w:num>
  <w:num w:numId="31">
    <w:abstractNumId w:val="27"/>
  </w:num>
  <w:num w:numId="32">
    <w:abstractNumId w:val="16"/>
  </w:num>
  <w:num w:numId="33">
    <w:abstractNumId w:val="9"/>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cs-CZ"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A"/>
    <w:rsid w:val="000132A0"/>
    <w:rsid w:val="00024B45"/>
    <w:rsid w:val="000262D0"/>
    <w:rsid w:val="0003441C"/>
    <w:rsid w:val="000E23E9"/>
    <w:rsid w:val="000E721E"/>
    <w:rsid w:val="000F6BEA"/>
    <w:rsid w:val="00142238"/>
    <w:rsid w:val="001B42DF"/>
    <w:rsid w:val="001C0A85"/>
    <w:rsid w:val="001D1EB5"/>
    <w:rsid w:val="001E3C31"/>
    <w:rsid w:val="002040E1"/>
    <w:rsid w:val="00275B4B"/>
    <w:rsid w:val="002C5CEB"/>
    <w:rsid w:val="002C7D74"/>
    <w:rsid w:val="002F1A8E"/>
    <w:rsid w:val="00302126"/>
    <w:rsid w:val="00317D27"/>
    <w:rsid w:val="00332E5D"/>
    <w:rsid w:val="00373168"/>
    <w:rsid w:val="003C7271"/>
    <w:rsid w:val="004414CE"/>
    <w:rsid w:val="0047438A"/>
    <w:rsid w:val="004A67B3"/>
    <w:rsid w:val="004E0E0D"/>
    <w:rsid w:val="00503D5C"/>
    <w:rsid w:val="00505B4D"/>
    <w:rsid w:val="005363B8"/>
    <w:rsid w:val="00547E18"/>
    <w:rsid w:val="00553731"/>
    <w:rsid w:val="00564BB8"/>
    <w:rsid w:val="005A6079"/>
    <w:rsid w:val="005C3145"/>
    <w:rsid w:val="006350B5"/>
    <w:rsid w:val="006432D2"/>
    <w:rsid w:val="00662F48"/>
    <w:rsid w:val="006631CF"/>
    <w:rsid w:val="006833AA"/>
    <w:rsid w:val="006B6DB7"/>
    <w:rsid w:val="006F0C0E"/>
    <w:rsid w:val="00752CD2"/>
    <w:rsid w:val="00764221"/>
    <w:rsid w:val="00792D9E"/>
    <w:rsid w:val="007A4A53"/>
    <w:rsid w:val="007C5D95"/>
    <w:rsid w:val="007D4455"/>
    <w:rsid w:val="007F1B9E"/>
    <w:rsid w:val="008174D1"/>
    <w:rsid w:val="00825113"/>
    <w:rsid w:val="00827365"/>
    <w:rsid w:val="0087486E"/>
    <w:rsid w:val="008A7D63"/>
    <w:rsid w:val="008D3F3D"/>
    <w:rsid w:val="008D4B60"/>
    <w:rsid w:val="008D7D5E"/>
    <w:rsid w:val="008F0A87"/>
    <w:rsid w:val="008F45C4"/>
    <w:rsid w:val="008F669A"/>
    <w:rsid w:val="0093160A"/>
    <w:rsid w:val="00931F9B"/>
    <w:rsid w:val="00973506"/>
    <w:rsid w:val="00996BCF"/>
    <w:rsid w:val="009A274F"/>
    <w:rsid w:val="009A37E2"/>
    <w:rsid w:val="009B2752"/>
    <w:rsid w:val="009D2C0A"/>
    <w:rsid w:val="009D4087"/>
    <w:rsid w:val="00A143FE"/>
    <w:rsid w:val="00A41B70"/>
    <w:rsid w:val="00A76FC1"/>
    <w:rsid w:val="00A950B1"/>
    <w:rsid w:val="00A95E20"/>
    <w:rsid w:val="00AA12EA"/>
    <w:rsid w:val="00AC773C"/>
    <w:rsid w:val="00B86F5D"/>
    <w:rsid w:val="00BA4980"/>
    <w:rsid w:val="00BA4AF9"/>
    <w:rsid w:val="00BC08FE"/>
    <w:rsid w:val="00BD30CF"/>
    <w:rsid w:val="00BF2D29"/>
    <w:rsid w:val="00C42F7E"/>
    <w:rsid w:val="00C76946"/>
    <w:rsid w:val="00C84F81"/>
    <w:rsid w:val="00CF64D9"/>
    <w:rsid w:val="00D04833"/>
    <w:rsid w:val="00D21A00"/>
    <w:rsid w:val="00D365B8"/>
    <w:rsid w:val="00D52DFC"/>
    <w:rsid w:val="00D558C1"/>
    <w:rsid w:val="00E47867"/>
    <w:rsid w:val="00E73A5C"/>
    <w:rsid w:val="00F13BF4"/>
    <w:rsid w:val="00F16DF8"/>
    <w:rsid w:val="00F30E59"/>
    <w:rsid w:val="00F70F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BC68D-09A8-3D48-AA93-EB1860C0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735D"/>
    <w:pPr>
      <w:suppressAutoHyphens/>
    </w:pPr>
    <w:rPr>
      <w:sz w:val="24"/>
    </w:rPr>
  </w:style>
  <w:style w:type="paragraph" w:styleId="Nadpis1">
    <w:name w:val="heading 1"/>
    <w:basedOn w:val="Normln"/>
    <w:link w:val="Nadpis1Char"/>
    <w:uiPriority w:val="9"/>
    <w:qFormat/>
    <w:rsid w:val="00E1196D"/>
    <w:pPr>
      <w:outlineLvl w:val="0"/>
    </w:pPr>
  </w:style>
  <w:style w:type="paragraph" w:styleId="Nadpis2">
    <w:name w:val="heading 2"/>
    <w:basedOn w:val="Normln"/>
    <w:link w:val="Nadpis2Char"/>
    <w:uiPriority w:val="9"/>
    <w:qFormat/>
    <w:rsid w:val="00E1196D"/>
    <w:pPr>
      <w:outlineLvl w:val="1"/>
    </w:pPr>
  </w:style>
  <w:style w:type="paragraph" w:styleId="Nadpis3">
    <w:name w:val="heading 3"/>
    <w:basedOn w:val="Normln"/>
    <w:link w:val="Nadpis3Char"/>
    <w:uiPriority w:val="9"/>
    <w:qFormat/>
    <w:rsid w:val="00E1196D"/>
    <w:pPr>
      <w:outlineLvl w:val="2"/>
    </w:pPr>
  </w:style>
  <w:style w:type="paragraph" w:styleId="Nadpis4">
    <w:name w:val="heading 4"/>
    <w:basedOn w:val="Normln"/>
    <w:link w:val="Nadpis4Char"/>
    <w:uiPriority w:val="9"/>
    <w:qFormat/>
    <w:rsid w:val="00E1196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E1196D"/>
    <w:rPr>
      <w:rFonts w:ascii="Times New Roman" w:hAnsi="Times New Roman" w:cs="Times New Roman"/>
      <w:b/>
      <w:bCs/>
      <w:sz w:val="48"/>
      <w:szCs w:val="48"/>
      <w:lang w:eastAsia="cs-CZ"/>
    </w:rPr>
  </w:style>
  <w:style w:type="character" w:customStyle="1" w:styleId="Nadpis2Char">
    <w:name w:val="Nadpis 2 Char"/>
    <w:basedOn w:val="Standardnpsmoodstavce"/>
    <w:link w:val="Nadpis2"/>
    <w:uiPriority w:val="9"/>
    <w:qFormat/>
    <w:rsid w:val="00E1196D"/>
    <w:rPr>
      <w:rFonts w:ascii="Times New Roman" w:hAnsi="Times New Roman" w:cs="Times New Roman"/>
      <w:b/>
      <w:bCs/>
      <w:sz w:val="36"/>
      <w:szCs w:val="36"/>
      <w:lang w:eastAsia="cs-CZ"/>
    </w:rPr>
  </w:style>
  <w:style w:type="character" w:customStyle="1" w:styleId="Nadpis3Char">
    <w:name w:val="Nadpis 3 Char"/>
    <w:basedOn w:val="Standardnpsmoodstavce"/>
    <w:link w:val="Nadpis3"/>
    <w:uiPriority w:val="9"/>
    <w:qFormat/>
    <w:rsid w:val="00E1196D"/>
    <w:rPr>
      <w:rFonts w:ascii="Times New Roman" w:hAnsi="Times New Roman" w:cs="Times New Roman"/>
      <w:b/>
      <w:bCs/>
      <w:sz w:val="27"/>
      <w:szCs w:val="27"/>
      <w:lang w:eastAsia="cs-CZ"/>
    </w:rPr>
  </w:style>
  <w:style w:type="character" w:customStyle="1" w:styleId="Nadpis4Char">
    <w:name w:val="Nadpis 4 Char"/>
    <w:basedOn w:val="Standardnpsmoodstavce"/>
    <w:link w:val="Nadpis4"/>
    <w:uiPriority w:val="9"/>
    <w:qFormat/>
    <w:rsid w:val="00E1196D"/>
    <w:rPr>
      <w:rFonts w:ascii="Times New Roman" w:hAnsi="Times New Roman" w:cs="Times New Roman"/>
      <w:b/>
      <w:bCs/>
      <w:lang w:eastAsia="cs-CZ"/>
    </w:rPr>
  </w:style>
  <w:style w:type="character" w:styleId="Siln">
    <w:name w:val="Strong"/>
    <w:basedOn w:val="Standardnpsmoodstavce"/>
    <w:uiPriority w:val="22"/>
    <w:qFormat/>
    <w:rsid w:val="00E1196D"/>
    <w:rPr>
      <w:b/>
      <w:bCs/>
    </w:rPr>
  </w:style>
  <w:style w:type="character" w:customStyle="1" w:styleId="apple-converted-space">
    <w:name w:val="apple-converted-space"/>
    <w:basedOn w:val="Standardnpsmoodstavce"/>
    <w:qFormat/>
    <w:rsid w:val="00E1196D"/>
  </w:style>
  <w:style w:type="character" w:customStyle="1" w:styleId="dx-checkbox-text">
    <w:name w:val="dx-checkbox-text"/>
    <w:basedOn w:val="Standardnpsmoodstavce"/>
    <w:qFormat/>
    <w:rsid w:val="00E1196D"/>
  </w:style>
  <w:style w:type="character" w:customStyle="1" w:styleId="TextbublinyChar">
    <w:name w:val="Text bubliny Char"/>
    <w:basedOn w:val="Standardnpsmoodstavce"/>
    <w:link w:val="Textbubliny"/>
    <w:uiPriority w:val="99"/>
    <w:semiHidden/>
    <w:qFormat/>
    <w:rsid w:val="003B65C3"/>
    <w:rPr>
      <w:rFonts w:ascii="Times New Roman" w:hAnsi="Times New Roman" w:cs="Times New Roman"/>
      <w:sz w:val="18"/>
      <w:szCs w:val="18"/>
    </w:rPr>
  </w:style>
  <w:style w:type="character" w:customStyle="1" w:styleId="Zkladntext2Char">
    <w:name w:val="Základní text 2 Char"/>
    <w:link w:val="Zkladntext2"/>
    <w:qFormat/>
    <w:rsid w:val="00E45D10"/>
    <w:rPr>
      <w:rFonts w:ascii="Verdana" w:hAnsi="Verdana"/>
    </w:rPr>
  </w:style>
  <w:style w:type="character" w:customStyle="1" w:styleId="Zkladntext2Char1">
    <w:name w:val="Základní text 2 Char1"/>
    <w:basedOn w:val="Standardnpsmoodstavce"/>
    <w:uiPriority w:val="99"/>
    <w:semiHidden/>
    <w:qFormat/>
    <w:rsid w:val="00E45D10"/>
  </w:style>
  <w:style w:type="character" w:customStyle="1" w:styleId="InternetLink">
    <w:name w:val="Internet Link"/>
    <w:basedOn w:val="Standardnpsmoodstavce"/>
    <w:uiPriority w:val="99"/>
    <w:unhideWhenUsed/>
    <w:rsid w:val="00B443BF"/>
    <w:rPr>
      <w:color w:val="0563C1"/>
      <w:u w:val="single"/>
    </w:rPr>
  </w:style>
  <w:style w:type="character" w:styleId="Odkaznakoment">
    <w:name w:val="annotation reference"/>
    <w:basedOn w:val="Standardnpsmoodstavce"/>
    <w:uiPriority w:val="99"/>
    <w:semiHidden/>
    <w:unhideWhenUsed/>
    <w:qFormat/>
    <w:rsid w:val="00335249"/>
    <w:rPr>
      <w:sz w:val="18"/>
      <w:szCs w:val="18"/>
    </w:rPr>
  </w:style>
  <w:style w:type="character" w:customStyle="1" w:styleId="TextkomenteChar">
    <w:name w:val="Text komentáře Char"/>
    <w:basedOn w:val="Standardnpsmoodstavce"/>
    <w:link w:val="Textkomente"/>
    <w:uiPriority w:val="99"/>
    <w:semiHidden/>
    <w:qFormat/>
    <w:rsid w:val="00335249"/>
  </w:style>
  <w:style w:type="character" w:customStyle="1" w:styleId="PedmtkomenteChar">
    <w:name w:val="Předmět komentáře Char"/>
    <w:basedOn w:val="TextkomenteChar"/>
    <w:link w:val="Pedmtkomente"/>
    <w:uiPriority w:val="99"/>
    <w:semiHidden/>
    <w:qFormat/>
    <w:rsid w:val="00335249"/>
    <w:rPr>
      <w:b/>
      <w:bCs/>
      <w:sz w:val="20"/>
      <w:szCs w:val="20"/>
    </w:rPr>
  </w:style>
  <w:style w:type="character" w:customStyle="1" w:styleId="ListLabel1">
    <w:name w:val="ListLabel 1"/>
    <w:qFormat/>
    <w:rPr>
      <w:sz w:val="20"/>
    </w:rPr>
  </w:style>
  <w:style w:type="character" w:customStyle="1" w:styleId="ListLabel2">
    <w:name w:val="ListLabel 2"/>
    <w:qFormat/>
    <w:rPr>
      <w:b w:val="0"/>
    </w:rPr>
  </w:style>
  <w:style w:type="character" w:customStyle="1" w:styleId="ListLabel3">
    <w:name w:val="ListLabel 3"/>
    <w:qFormat/>
    <w:rPr>
      <w:b/>
      <w:sz w:val="22"/>
    </w:rPr>
  </w:style>
  <w:style w:type="character" w:customStyle="1" w:styleId="ListLabel4">
    <w:name w:val="ListLabel 4"/>
    <w:qFormat/>
    <w:rPr>
      <w:b w:val="0"/>
      <w:i w:val="0"/>
      <w:sz w:val="20"/>
      <w:szCs w:val="20"/>
    </w:rPr>
  </w:style>
  <w:style w:type="character" w:customStyle="1" w:styleId="ListLabel5">
    <w:name w:val="ListLabel 5"/>
    <w:qFormat/>
    <w:rPr>
      <w:rFonts w:eastAsia="Times New Roman" w:cs="Times New Roman"/>
      <w:sz w:val="22"/>
    </w:rPr>
  </w:style>
  <w:style w:type="character" w:customStyle="1" w:styleId="ListLabel6">
    <w:name w:val="ListLabel 6"/>
    <w:qFormat/>
    <w:rPr>
      <w:rFonts w:cs="Courier New"/>
    </w:rPr>
  </w:style>
  <w:style w:type="character" w:customStyle="1" w:styleId="Bullets">
    <w:name w:val="Bullets"/>
    <w:qFormat/>
    <w:rPr>
      <w:rFonts w:ascii="OpenSymbol" w:eastAsia="OpenSymbol" w:hAnsi="OpenSymbol" w:cs="OpenSymbol"/>
    </w:rPr>
  </w:style>
  <w:style w:type="character" w:customStyle="1" w:styleId="ZhlavChar">
    <w:name w:val="Záhlaví Char"/>
    <w:basedOn w:val="Standardnpsmoodstavce"/>
    <w:link w:val="Zhlav"/>
    <w:uiPriority w:val="99"/>
    <w:qFormat/>
    <w:rsid w:val="001520C1"/>
  </w:style>
  <w:style w:type="character" w:customStyle="1" w:styleId="ZpatChar">
    <w:name w:val="Zápatí Char"/>
    <w:basedOn w:val="Standardnpsmoodstavce"/>
    <w:link w:val="Zpat"/>
    <w:uiPriority w:val="99"/>
    <w:qFormat/>
    <w:rsid w:val="001520C1"/>
  </w:style>
  <w:style w:type="character" w:customStyle="1" w:styleId="TextpoznpodarouChar">
    <w:name w:val="Text pozn. pod čarou Char"/>
    <w:basedOn w:val="Standardnpsmoodstavce"/>
    <w:link w:val="Textpoznpodarou"/>
    <w:uiPriority w:val="99"/>
    <w:semiHidden/>
    <w:qFormat/>
    <w:rsid w:val="007C6821"/>
    <w:rPr>
      <w:sz w:val="20"/>
      <w:szCs w:val="20"/>
    </w:rPr>
  </w:style>
  <w:style w:type="character" w:customStyle="1" w:styleId="FootnoteCharacters">
    <w:name w:val="Footnote Characters"/>
    <w:basedOn w:val="Standardnpsmoodstavce"/>
    <w:uiPriority w:val="99"/>
    <w:semiHidden/>
    <w:unhideWhenUsed/>
    <w:qFormat/>
    <w:rsid w:val="007C6821"/>
    <w:rPr>
      <w:vertAlign w:val="superscript"/>
    </w:rPr>
  </w:style>
  <w:style w:type="character" w:customStyle="1" w:styleId="FootnoteAnchor">
    <w:name w:val="Footnote Anchor"/>
    <w:rPr>
      <w:vertAlign w:val="superscript"/>
    </w:rPr>
  </w:style>
  <w:style w:type="character" w:customStyle="1" w:styleId="OdstavecseseznamemChar">
    <w:name w:val="Odstavec se seznamem Char"/>
    <w:basedOn w:val="Standardnpsmoodstavce"/>
    <w:link w:val="Odstavecseseznamem"/>
    <w:qFormat/>
    <w:locked/>
    <w:rsid w:val="00B86570"/>
  </w:style>
  <w:style w:type="character" w:customStyle="1" w:styleId="ListLabel7">
    <w:name w:val="ListLabel 7"/>
    <w:qFormat/>
    <w:rPr>
      <w:b/>
      <w:sz w:val="22"/>
    </w:rPr>
  </w:style>
  <w:style w:type="character" w:customStyle="1" w:styleId="ListLabel8">
    <w:name w:val="ListLabel 8"/>
    <w:qFormat/>
    <w:rPr>
      <w:b w:val="0"/>
    </w:rPr>
  </w:style>
  <w:style w:type="character" w:customStyle="1" w:styleId="ListLabel9">
    <w:name w:val="ListLabel 9"/>
    <w:qFormat/>
    <w:rPr>
      <w:rFonts w:cs="Times New Roman"/>
      <w:sz w:val="22"/>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b/>
    </w:rPr>
  </w:style>
  <w:style w:type="character" w:customStyle="1" w:styleId="ListLabel72">
    <w:name w:val="ListLabel 72"/>
    <w:qFormat/>
    <w:rPr>
      <w:rFonts w:eastAsia="Times New Roman" w:cs="Times New Roman"/>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Courier New"/>
      <w:sz w:val="22"/>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sz w:val="22"/>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Times New Roman" w:cs="Times New Roman"/>
      <w:sz w:val="22"/>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b/>
      <w:sz w:val="22"/>
    </w:rPr>
  </w:style>
  <w:style w:type="character" w:customStyle="1" w:styleId="ListLabel99">
    <w:name w:val="ListLabel 99"/>
    <w:qFormat/>
    <w:rPr>
      <w:rFonts w:ascii="Calibri" w:hAnsi="Calibri"/>
      <w:b w:val="0"/>
    </w:rPr>
  </w:style>
  <w:style w:type="character" w:customStyle="1" w:styleId="ListLabel100">
    <w:name w:val="ListLabel 100"/>
    <w:qFormat/>
    <w:rPr>
      <w:rFonts w:cs="Times New Roman"/>
      <w:sz w:val="22"/>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z w:val="22"/>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sz w:val="22"/>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2"/>
    </w:rPr>
  </w:style>
  <w:style w:type="character" w:customStyle="1" w:styleId="ListLabel128">
    <w:name w:val="ListLabel 128"/>
    <w:qFormat/>
    <w:rPr>
      <w:rFonts w:cs="Courier New"/>
      <w:sz w:val="22"/>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Times New Roman"/>
      <w:sz w:val="22"/>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WW8Num1z0">
    <w:name w:val="WW8Num1z0"/>
    <w:qFormat/>
    <w:rPr>
      <w:b/>
      <w:i w:val="0"/>
      <w:sz w:val="20"/>
      <w:lang w:val="en-US"/>
    </w:rPr>
  </w:style>
  <w:style w:type="character" w:customStyle="1" w:styleId="WW8Num1z2">
    <w:name w:val="WW8Num1z2"/>
    <w:qFormat/>
    <w:rPr>
      <w:b w:val="0"/>
      <w:i w:val="0"/>
      <w:sz w:val="18"/>
    </w:rPr>
  </w:style>
  <w:style w:type="character" w:customStyle="1" w:styleId="WW8Num1z3">
    <w:name w:val="WW8Num1z3"/>
    <w:qFormat/>
    <w:rPr>
      <w:b w:val="0"/>
      <w:i w:val="0"/>
      <w:sz w:val="20"/>
      <w:szCs w:val="20"/>
    </w:rPr>
  </w:style>
  <w:style w:type="character" w:customStyle="1" w:styleId="WW8Num1z6">
    <w:name w:val="WW8Num1z6"/>
    <w:qFormat/>
  </w:style>
  <w:style w:type="character" w:customStyle="1" w:styleId="WW8Num1z7">
    <w:name w:val="WW8Num1z7"/>
    <w:qFormat/>
  </w:style>
  <w:style w:type="character" w:customStyle="1" w:styleId="WW8Num1z8">
    <w:name w:val="WW8Num1z8"/>
    <w:qFormat/>
    <w:rPr>
      <w:b/>
      <w:i w:val="0"/>
      <w:caps w:val="0"/>
      <w:smallCaps w:val="0"/>
      <w:sz w:val="22"/>
    </w:rPr>
  </w:style>
  <w:style w:type="character" w:customStyle="1" w:styleId="ListLabel145">
    <w:name w:val="ListLabel 145"/>
    <w:qFormat/>
    <w:rPr>
      <w:b/>
      <w:sz w:val="22"/>
    </w:rPr>
  </w:style>
  <w:style w:type="character" w:customStyle="1" w:styleId="ListLabel146">
    <w:name w:val="ListLabel 146"/>
    <w:qFormat/>
    <w:rPr>
      <w:rFonts w:ascii="Calibri" w:hAnsi="Calibri"/>
      <w:b w:val="0"/>
    </w:rPr>
  </w:style>
  <w:style w:type="character" w:customStyle="1" w:styleId="ListLabel147">
    <w:name w:val="ListLabel 147"/>
    <w:qFormat/>
    <w:rPr>
      <w:rFonts w:cs="Times New Roman"/>
      <w:sz w:val="22"/>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sz w:val="22"/>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sz w:val="22"/>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sz w:val="22"/>
    </w:rPr>
  </w:style>
  <w:style w:type="character" w:customStyle="1" w:styleId="ListLabel175">
    <w:name w:val="ListLabel 175"/>
    <w:qFormat/>
    <w:rPr>
      <w:rFonts w:cs="Courier New"/>
      <w:sz w:val="22"/>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Times New Roman"/>
      <w:sz w:val="22"/>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b/>
      <w:sz w:val="22"/>
    </w:rPr>
  </w:style>
  <w:style w:type="character" w:customStyle="1" w:styleId="ListLabel193">
    <w:name w:val="ListLabel 193"/>
    <w:qFormat/>
    <w:rPr>
      <w:b w:val="0"/>
    </w:rPr>
  </w:style>
  <w:style w:type="character" w:customStyle="1" w:styleId="ListLabel194">
    <w:name w:val="ListLabel 194"/>
    <w:qFormat/>
    <w:rPr>
      <w:rFonts w:cs="Times New Roman"/>
      <w:sz w:val="22"/>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Symbol"/>
      <w:sz w:val="22"/>
    </w:rPr>
  </w:style>
  <w:style w:type="character" w:customStyle="1" w:styleId="ListLabel199">
    <w:name w:val="ListLabel 199"/>
    <w:qFormat/>
    <w:rPr>
      <w:rFonts w:cs="Courier New"/>
      <w:sz w:val="22"/>
    </w:rPr>
  </w:style>
  <w:style w:type="character" w:customStyle="1" w:styleId="WW8Num2z0">
    <w:name w:val="WW8Num2z0"/>
    <w:qFormat/>
    <w:rPr>
      <w:rFonts w:ascii="Symbol" w:hAnsi="Symbol" w:cs="OpenSymbol;Arial Unicode MS"/>
      <w:lang w:val="en-US"/>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lang w:val="en-US"/>
    </w:rPr>
  </w:style>
  <w:style w:type="character" w:customStyle="1" w:styleId="WW8Num3z1">
    <w:name w:val="WW8Num3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ListLabel200">
    <w:name w:val="ListLabel 200"/>
    <w:qFormat/>
    <w:rPr>
      <w:b/>
      <w:sz w:val="22"/>
    </w:rPr>
  </w:style>
  <w:style w:type="character" w:customStyle="1" w:styleId="ListLabel201">
    <w:name w:val="ListLabel 201"/>
    <w:qFormat/>
    <w:rPr>
      <w:rFonts w:ascii="Calibri" w:hAnsi="Calibri"/>
      <w:b w:val="0"/>
    </w:rPr>
  </w:style>
  <w:style w:type="character" w:customStyle="1" w:styleId="ListLabel202">
    <w:name w:val="ListLabel 202"/>
    <w:qFormat/>
    <w:rPr>
      <w:rFonts w:cs="Calibri"/>
      <w:sz w:val="22"/>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sz w:val="22"/>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sz w:val="22"/>
    </w:rPr>
  </w:style>
  <w:style w:type="character" w:customStyle="1" w:styleId="ListLabel221">
    <w:name w:val="ListLabel 221"/>
    <w:qFormat/>
    <w:rPr>
      <w:rFonts w:cs="Courier New"/>
      <w:sz w:val="22"/>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sz w:val="22"/>
    </w:rPr>
  </w:style>
  <w:style w:type="character" w:customStyle="1" w:styleId="ListLabel230">
    <w:name w:val="ListLabel 230"/>
    <w:qFormat/>
    <w:rPr>
      <w:rFonts w:cs="Courier New"/>
      <w:sz w:val="22"/>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Calibri"/>
      <w:sz w:val="22"/>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Nevyeenzmnka1">
    <w:name w:val="Nevyřešená zmínka1"/>
    <w:basedOn w:val="Standardnpsmoodstavce"/>
    <w:uiPriority w:val="99"/>
    <w:semiHidden/>
    <w:unhideWhenUsed/>
    <w:qFormat/>
    <w:rsid w:val="00B443BF"/>
    <w:rPr>
      <w:color w:val="605E5C"/>
      <w:shd w:val="clear" w:color="auto" w:fill="E1DFDD"/>
    </w:rPr>
  </w:style>
  <w:style w:type="character" w:styleId="Sledovanodkaz">
    <w:name w:val="FollowedHyperlink"/>
    <w:basedOn w:val="Standardnpsmoodstavce"/>
    <w:uiPriority w:val="99"/>
    <w:semiHidden/>
    <w:unhideWhenUsed/>
    <w:qFormat/>
    <w:rsid w:val="00FF5EE3"/>
    <w:rPr>
      <w:color w:val="954F72"/>
      <w:u w:val="single"/>
    </w:rPr>
  </w:style>
  <w:style w:type="character" w:customStyle="1" w:styleId="ListLabel283">
    <w:name w:val="ListLabel 283"/>
    <w:qFormat/>
    <w:rPr>
      <w:b/>
      <w:sz w:val="22"/>
    </w:rPr>
  </w:style>
  <w:style w:type="character" w:customStyle="1" w:styleId="ListLabel284">
    <w:name w:val="ListLabel 284"/>
    <w:qFormat/>
    <w:rPr>
      <w:rFonts w:ascii="Calibri" w:hAnsi="Calibri"/>
      <w:b w:val="0"/>
    </w:rPr>
  </w:style>
  <w:style w:type="character" w:customStyle="1" w:styleId="ListLabel285">
    <w:name w:val="ListLabel 285"/>
    <w:qFormat/>
    <w:rPr>
      <w:rFonts w:cs="Calibri"/>
      <w:sz w:val="22"/>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cs="Symbol"/>
      <w:sz w:val="22"/>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sz w:val="22"/>
    </w:rPr>
  </w:style>
  <w:style w:type="character" w:customStyle="1" w:styleId="ListLabel304">
    <w:name w:val="ListLabel 304"/>
    <w:qFormat/>
    <w:rPr>
      <w:rFonts w:cs="Courier New"/>
      <w:sz w:val="22"/>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sz w:val="22"/>
    </w:rPr>
  </w:style>
  <w:style w:type="character" w:customStyle="1" w:styleId="ListLabel313">
    <w:name w:val="ListLabel 313"/>
    <w:qFormat/>
    <w:rPr>
      <w:rFonts w:cs="Courier New"/>
      <w:sz w:val="22"/>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Calibri"/>
      <w:sz w:val="22"/>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lang w:val="en-US"/>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lang w:val="en-US"/>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lang w:val="en-US"/>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lang w:val="en-US"/>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lang w:val="en-US"/>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lang w:val="en-US"/>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sz w:val="22"/>
      <w:szCs w:val="22"/>
      <w:lang w:val="en-GB"/>
    </w:rPr>
  </w:style>
  <w:style w:type="character" w:customStyle="1" w:styleId="ListLabel403">
    <w:name w:val="ListLabel 403"/>
    <w:qFormat/>
    <w:rPr>
      <w:rFonts w:eastAsia="Times New Roman" w:cs="Times New Roman"/>
      <w:sz w:val="22"/>
      <w:szCs w:val="22"/>
      <w:lang w:eastAsia="cs-CZ"/>
    </w:rPr>
  </w:style>
  <w:style w:type="character" w:customStyle="1" w:styleId="ListLabel404">
    <w:name w:val="ListLabel 404"/>
    <w:qFormat/>
    <w:rPr>
      <w:b/>
      <w:sz w:val="22"/>
    </w:rPr>
  </w:style>
  <w:style w:type="character" w:customStyle="1" w:styleId="ListLabel405">
    <w:name w:val="ListLabel 405"/>
    <w:qFormat/>
    <w:rPr>
      <w:b w:val="0"/>
    </w:rPr>
  </w:style>
  <w:style w:type="character" w:customStyle="1" w:styleId="ListLabel406">
    <w:name w:val="ListLabel 406"/>
    <w:qFormat/>
    <w:rPr>
      <w:rFonts w:cs="Calibri"/>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Symbol"/>
      <w:sz w:val="22"/>
    </w:rPr>
  </w:style>
  <w:style w:type="character" w:customStyle="1" w:styleId="ListLabel411">
    <w:name w:val="ListLabel 411"/>
    <w:qFormat/>
    <w:rPr>
      <w:rFonts w:cs="Courier New"/>
      <w:sz w:val="22"/>
    </w:rPr>
  </w:style>
  <w:style w:type="character" w:customStyle="1" w:styleId="ListLabel412">
    <w:name w:val="ListLabel 412"/>
    <w:qFormat/>
    <w:rPr>
      <w:rFonts w:cs="OpenSymbol"/>
      <w:lang w:val="en-US"/>
    </w:rPr>
  </w:style>
  <w:style w:type="character" w:customStyle="1" w:styleId="ListLabel413">
    <w:name w:val="ListLabel 413"/>
    <w:qFormat/>
    <w:rPr>
      <w:rFonts w:cs="OpenSymbol"/>
    </w:rPr>
  </w:style>
  <w:style w:type="character" w:customStyle="1" w:styleId="ListLabel414">
    <w:name w:val="ListLabel 414"/>
    <w:qFormat/>
    <w:rPr>
      <w:b/>
      <w:sz w:val="22"/>
    </w:rPr>
  </w:style>
  <w:style w:type="character" w:customStyle="1" w:styleId="ListLabel415">
    <w:name w:val="ListLabel 415"/>
    <w:qFormat/>
    <w:rPr>
      <w:rFonts w:ascii="Calibri" w:hAnsi="Calibri"/>
      <w:b w:val="0"/>
    </w:rPr>
  </w:style>
  <w:style w:type="character" w:customStyle="1" w:styleId="ListLabel416">
    <w:name w:val="ListLabel 416"/>
    <w:qFormat/>
    <w:rPr>
      <w:rFonts w:cs="Calibri"/>
      <w:sz w:val="22"/>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sz w:val="22"/>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2"/>
    </w:rPr>
  </w:style>
  <w:style w:type="character" w:customStyle="1" w:styleId="ListLabel435">
    <w:name w:val="ListLabel 435"/>
    <w:qFormat/>
    <w:rPr>
      <w:rFonts w:cs="Courier New"/>
      <w:sz w:val="22"/>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2"/>
    </w:rPr>
  </w:style>
  <w:style w:type="character" w:customStyle="1" w:styleId="ListLabel444">
    <w:name w:val="ListLabel 444"/>
    <w:qFormat/>
    <w:rPr>
      <w:rFonts w:cs="Courier New"/>
      <w:sz w:val="22"/>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Symbol"/>
      <w:sz w:val="22"/>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sz w:val="22"/>
      <w:szCs w:val="22"/>
      <w:lang w:val="en-GB"/>
    </w:rPr>
  </w:style>
  <w:style w:type="character" w:customStyle="1" w:styleId="ListLabel498">
    <w:name w:val="ListLabel 498"/>
    <w:qFormat/>
    <w:rPr>
      <w:rFonts w:eastAsia="Times New Roman" w:cs="Times New Roman"/>
      <w:sz w:val="22"/>
      <w:szCs w:val="22"/>
      <w:lang w:eastAsia="cs-CZ"/>
    </w:rPr>
  </w:style>
  <w:style w:type="character" w:customStyle="1" w:styleId="ListLabel499">
    <w:name w:val="ListLabel 499"/>
    <w:qFormat/>
    <w:rPr>
      <w:b/>
      <w:sz w:val="22"/>
    </w:rPr>
  </w:style>
  <w:style w:type="character" w:customStyle="1" w:styleId="ListLabel500">
    <w:name w:val="ListLabel 500"/>
    <w:qFormat/>
    <w:rPr>
      <w:rFonts w:ascii="Calibri" w:hAnsi="Calibri"/>
      <w:b w:val="0"/>
    </w:rPr>
  </w:style>
  <w:style w:type="character" w:customStyle="1" w:styleId="ListLabel501">
    <w:name w:val="ListLabel 501"/>
    <w:qFormat/>
    <w:rPr>
      <w:rFonts w:cs="Calibri"/>
      <w:sz w:val="22"/>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sz w:val="22"/>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sz w:val="22"/>
    </w:rPr>
  </w:style>
  <w:style w:type="character" w:customStyle="1" w:styleId="ListLabel520">
    <w:name w:val="ListLabel 520"/>
    <w:qFormat/>
    <w:rPr>
      <w:rFonts w:cs="Courier New"/>
      <w:sz w:val="22"/>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sz w:val="22"/>
    </w:rPr>
  </w:style>
  <w:style w:type="character" w:customStyle="1" w:styleId="ListLabel529">
    <w:name w:val="ListLabel 529"/>
    <w:qFormat/>
    <w:rPr>
      <w:rFonts w:cs="Courier New"/>
      <w:sz w:val="22"/>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Symbol"/>
      <w:sz w:val="22"/>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sz w:val="22"/>
      <w:szCs w:val="22"/>
      <w:lang w:val="en-GB"/>
    </w:rPr>
  </w:style>
  <w:style w:type="character" w:customStyle="1" w:styleId="ListLabel583">
    <w:name w:val="ListLabel 583"/>
    <w:qFormat/>
    <w:rPr>
      <w:rFonts w:eastAsia="Times New Roman" w:cs="Times New Roman"/>
      <w:sz w:val="22"/>
      <w:szCs w:val="22"/>
      <w:lang w:eastAsia="cs-CZ"/>
    </w:rPr>
  </w:style>
  <w:style w:type="character" w:customStyle="1" w:styleId="ListLabel584">
    <w:name w:val="ListLabel 584"/>
    <w:qFormat/>
    <w:rPr>
      <w:b/>
      <w:sz w:val="22"/>
    </w:rPr>
  </w:style>
  <w:style w:type="character" w:customStyle="1" w:styleId="ListLabel585">
    <w:name w:val="ListLabel 585"/>
    <w:qFormat/>
    <w:rPr>
      <w:rFonts w:ascii="Calibri" w:hAnsi="Calibri"/>
      <w:b w:val="0"/>
    </w:rPr>
  </w:style>
  <w:style w:type="character" w:customStyle="1" w:styleId="ListLabel586">
    <w:name w:val="ListLabel 586"/>
    <w:qFormat/>
    <w:rPr>
      <w:rFonts w:cs="Calibri"/>
      <w:sz w:val="22"/>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sz w:val="22"/>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b/>
      <w:i w:val="0"/>
      <w:sz w:val="22"/>
    </w:rPr>
  </w:style>
  <w:style w:type="character" w:customStyle="1" w:styleId="ListLabel605">
    <w:name w:val="ListLabel 605"/>
    <w:qFormat/>
    <w:rPr>
      <w:rFonts w:cs="Symbol"/>
      <w:sz w:val="22"/>
    </w:rPr>
  </w:style>
  <w:style w:type="character" w:customStyle="1" w:styleId="ListLabel606">
    <w:name w:val="ListLabel 606"/>
    <w:qFormat/>
    <w:rPr>
      <w:rFonts w:cs="Courier New"/>
      <w:sz w:val="22"/>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sz w:val="22"/>
    </w:rPr>
  </w:style>
  <w:style w:type="character" w:customStyle="1" w:styleId="ListLabel615">
    <w:name w:val="ListLabel 615"/>
    <w:qFormat/>
    <w:rPr>
      <w:rFonts w:cs="Courier New"/>
      <w:sz w:val="22"/>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Symbol"/>
      <w:sz w:val="22"/>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sz w:val="22"/>
      <w:szCs w:val="22"/>
      <w:lang w:val="en-GB"/>
    </w:rPr>
  </w:style>
  <w:style w:type="character" w:customStyle="1" w:styleId="ListLabel669">
    <w:name w:val="ListLabel 669"/>
    <w:qFormat/>
    <w:rPr>
      <w:rFonts w:eastAsia="Times New Roman" w:cs="Times New Roman"/>
      <w:sz w:val="22"/>
      <w:szCs w:val="22"/>
      <w:lang w:eastAsia="cs-CZ"/>
    </w:rPr>
  </w:style>
  <w:style w:type="paragraph" w:customStyle="1" w:styleId="Heading">
    <w:name w:val="Heading"/>
    <w:basedOn w:val="Normln"/>
    <w:next w:val="Zkladntext"/>
    <w:qFormat/>
    <w:pPr>
      <w:keepNext/>
      <w:spacing w:before="240" w:after="120"/>
    </w:pPr>
    <w:rPr>
      <w:rFonts w:ascii="Liberation Sans" w:eastAsia="WenQuanYi Zen Hei" w:hAnsi="Liberation Sans" w:cs="Lohit Hindi"/>
      <w:sz w:val="28"/>
      <w:szCs w:val="28"/>
    </w:rPr>
  </w:style>
  <w:style w:type="paragraph" w:styleId="Zkladntext">
    <w:name w:val="Body Text"/>
    <w:basedOn w:val="Normln"/>
    <w:pPr>
      <w:spacing w:after="140" w:line="288" w:lineRule="auto"/>
    </w:pPr>
  </w:style>
  <w:style w:type="paragraph" w:styleId="Seznam">
    <w:name w:val="List"/>
    <w:basedOn w:val="Normln"/>
    <w:pPr>
      <w:widowControl w:val="0"/>
    </w:pPr>
    <w:rPr>
      <w:rFonts w:cs="Lohit Hindi"/>
    </w:rPr>
  </w:style>
  <w:style w:type="paragraph" w:styleId="Titulek">
    <w:name w:val="caption"/>
    <w:basedOn w:val="Normln"/>
    <w:qFormat/>
    <w:pPr>
      <w:suppressLineNumbers/>
      <w:spacing w:before="120" w:after="120"/>
    </w:pPr>
    <w:rPr>
      <w:rFonts w:cs="Lohit Hindi"/>
      <w:i/>
      <w:iCs/>
    </w:rPr>
  </w:style>
  <w:style w:type="paragraph" w:customStyle="1" w:styleId="Index">
    <w:name w:val="Index"/>
    <w:basedOn w:val="Normln"/>
    <w:qFormat/>
    <w:pPr>
      <w:suppressLineNumbers/>
    </w:pPr>
    <w:rPr>
      <w:rFonts w:cs="Lohit Hindi"/>
    </w:rPr>
  </w:style>
  <w:style w:type="paragraph" w:customStyle="1" w:styleId="BodyText1">
    <w:name w:val="Body Text1"/>
    <w:basedOn w:val="Normln"/>
    <w:qFormat/>
    <w:pPr>
      <w:spacing w:after="140" w:line="288" w:lineRule="auto"/>
    </w:pPr>
  </w:style>
  <w:style w:type="paragraph" w:styleId="Odstavecseseznamem">
    <w:name w:val="List Paragraph"/>
    <w:basedOn w:val="Normln"/>
    <w:link w:val="OdstavecseseznamemChar"/>
    <w:uiPriority w:val="34"/>
    <w:qFormat/>
    <w:rsid w:val="00E1196D"/>
    <w:pPr>
      <w:ind w:left="720"/>
      <w:contextualSpacing/>
    </w:pPr>
  </w:style>
  <w:style w:type="paragraph" w:customStyle="1" w:styleId="NadpisZD1">
    <w:name w:val="Nadpis ZD 1"/>
    <w:basedOn w:val="Normln"/>
    <w:qFormat/>
    <w:rsid w:val="003B65C3"/>
    <w:pPr>
      <w:tabs>
        <w:tab w:val="left" w:pos="510"/>
      </w:tabs>
      <w:spacing w:before="440" w:after="220"/>
    </w:pPr>
    <w:rPr>
      <w:rFonts w:ascii="Verdana" w:eastAsia="Times New Roman" w:hAnsi="Verdana" w:cs="Times New Roman"/>
      <w:b/>
      <w:caps/>
      <w:sz w:val="22"/>
      <w:lang w:eastAsia="cs-CZ"/>
    </w:rPr>
  </w:style>
  <w:style w:type="paragraph" w:styleId="Textbubliny">
    <w:name w:val="Balloon Text"/>
    <w:basedOn w:val="Normln"/>
    <w:link w:val="TextbublinyChar"/>
    <w:uiPriority w:val="99"/>
    <w:semiHidden/>
    <w:unhideWhenUsed/>
    <w:qFormat/>
    <w:rsid w:val="003B65C3"/>
    <w:rPr>
      <w:rFonts w:ascii="Times New Roman" w:hAnsi="Times New Roman" w:cs="Times New Roman"/>
      <w:sz w:val="18"/>
      <w:szCs w:val="18"/>
    </w:rPr>
  </w:style>
  <w:style w:type="paragraph" w:styleId="Zkladntext2">
    <w:name w:val="Body Text 2"/>
    <w:basedOn w:val="Normln"/>
    <w:link w:val="Zkladntext2Char"/>
    <w:qFormat/>
    <w:rsid w:val="00E45D10"/>
    <w:pPr>
      <w:jc w:val="both"/>
    </w:pPr>
    <w:rPr>
      <w:rFonts w:ascii="Verdana" w:hAnsi="Verdana"/>
    </w:rPr>
  </w:style>
  <w:style w:type="paragraph" w:customStyle="1" w:styleId="BodyTextIndent1">
    <w:name w:val="Body Text Indent1"/>
    <w:basedOn w:val="Normln"/>
    <w:semiHidden/>
    <w:qFormat/>
    <w:rsid w:val="00E45D10"/>
    <w:pPr>
      <w:ind w:left="705" w:hanging="705"/>
    </w:pPr>
    <w:rPr>
      <w:rFonts w:ascii="Verdana" w:eastAsia="Times New Roman" w:hAnsi="Verdana" w:cs="Times New Roman"/>
      <w:sz w:val="20"/>
      <w:lang w:eastAsia="cs-CZ"/>
    </w:rPr>
  </w:style>
  <w:style w:type="paragraph" w:styleId="Textkomente">
    <w:name w:val="annotation text"/>
    <w:basedOn w:val="Normln"/>
    <w:link w:val="TextkomenteChar"/>
    <w:uiPriority w:val="99"/>
    <w:semiHidden/>
    <w:unhideWhenUsed/>
    <w:qFormat/>
    <w:rsid w:val="00335249"/>
  </w:style>
  <w:style w:type="paragraph" w:styleId="Pedmtkomente">
    <w:name w:val="annotation subject"/>
    <w:basedOn w:val="Textkomente"/>
    <w:link w:val="PedmtkomenteChar"/>
    <w:uiPriority w:val="99"/>
    <w:semiHidden/>
    <w:unhideWhenUsed/>
    <w:qFormat/>
    <w:rsid w:val="00335249"/>
    <w:rPr>
      <w:b/>
      <w:bCs/>
      <w:sz w:val="20"/>
      <w:szCs w:val="20"/>
    </w:rPr>
  </w:style>
  <w:style w:type="paragraph" w:customStyle="1" w:styleId="Quotations">
    <w:name w:val="Quotations"/>
    <w:basedOn w:val="Normln"/>
    <w:qFormat/>
  </w:style>
  <w:style w:type="paragraph" w:styleId="Nzev">
    <w:name w:val="Title"/>
    <w:basedOn w:val="Heading"/>
    <w:qFormat/>
  </w:style>
  <w:style w:type="paragraph" w:styleId="Podnadpis">
    <w:name w:val="Subtitle"/>
    <w:basedOn w:val="Heading"/>
    <w:qFormat/>
  </w:style>
  <w:style w:type="paragraph" w:styleId="Revize">
    <w:name w:val="Revision"/>
    <w:uiPriority w:val="99"/>
    <w:semiHidden/>
    <w:qFormat/>
    <w:rsid w:val="004B3CF3"/>
    <w:pPr>
      <w:suppressAutoHyphens/>
    </w:pPr>
    <w:rPr>
      <w:sz w:val="24"/>
    </w:rPr>
  </w:style>
  <w:style w:type="paragraph" w:styleId="Zhlav">
    <w:name w:val="header"/>
    <w:basedOn w:val="Normln"/>
    <w:link w:val="ZhlavChar"/>
    <w:uiPriority w:val="99"/>
    <w:unhideWhenUsed/>
    <w:rsid w:val="001520C1"/>
    <w:pPr>
      <w:tabs>
        <w:tab w:val="center" w:pos="4536"/>
        <w:tab w:val="right" w:pos="9072"/>
      </w:tabs>
    </w:pPr>
  </w:style>
  <w:style w:type="paragraph" w:styleId="Zpat">
    <w:name w:val="footer"/>
    <w:basedOn w:val="Normln"/>
    <w:link w:val="ZpatChar"/>
    <w:uiPriority w:val="99"/>
    <w:unhideWhenUsed/>
    <w:rsid w:val="001520C1"/>
    <w:pPr>
      <w:tabs>
        <w:tab w:val="center" w:pos="4536"/>
        <w:tab w:val="right" w:pos="9072"/>
      </w:tabs>
    </w:pPr>
  </w:style>
  <w:style w:type="paragraph" w:styleId="Textpoznpodarou">
    <w:name w:val="footnote text"/>
    <w:basedOn w:val="Normln"/>
    <w:link w:val="TextpoznpodarouChar"/>
    <w:uiPriority w:val="99"/>
    <w:semiHidden/>
    <w:unhideWhenUsed/>
    <w:rsid w:val="007C6821"/>
    <w:rPr>
      <w:sz w:val="20"/>
      <w:szCs w:val="20"/>
    </w:rPr>
  </w:style>
  <w:style w:type="paragraph" w:customStyle="1" w:styleId="TableContents">
    <w:name w:val="Table Contents"/>
    <w:basedOn w:val="Normln"/>
    <w:qFormat/>
  </w:style>
  <w:style w:type="paragraph" w:customStyle="1" w:styleId="TableHeading">
    <w:name w:val="Table Heading"/>
    <w:basedOn w:val="TableContents"/>
    <w:qFormat/>
  </w:style>
  <w:style w:type="numbering" w:customStyle="1" w:styleId="WW8Num1">
    <w:name w:val="WW8Num1"/>
    <w:qFormat/>
  </w:style>
  <w:style w:type="numbering" w:customStyle="1" w:styleId="WW8Num4">
    <w:name w:val="WW8Num4"/>
    <w:qFormat/>
  </w:style>
  <w:style w:type="numbering" w:customStyle="1" w:styleId="WW8Num2">
    <w:name w:val="WW8Num2"/>
    <w:qFormat/>
  </w:style>
  <w:style w:type="numbering" w:customStyle="1" w:styleId="WW8Num3">
    <w:name w:val="WW8Num3"/>
    <w:qFormat/>
  </w:style>
  <w:style w:type="numbering" w:customStyle="1" w:styleId="WW8Num5">
    <w:name w:val="WW8Num5"/>
    <w:qFormat/>
  </w:style>
  <w:style w:type="table" w:styleId="Mkatabulky">
    <w:name w:val="Table Grid"/>
    <w:basedOn w:val="Normlntabulka"/>
    <w:uiPriority w:val="59"/>
    <w:rsid w:val="009B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996">
      <w:bodyDiv w:val="1"/>
      <w:marLeft w:val="0"/>
      <w:marRight w:val="0"/>
      <w:marTop w:val="0"/>
      <w:marBottom w:val="0"/>
      <w:divBdr>
        <w:top w:val="none" w:sz="0" w:space="0" w:color="auto"/>
        <w:left w:val="none" w:sz="0" w:space="0" w:color="auto"/>
        <w:bottom w:val="none" w:sz="0" w:space="0" w:color="auto"/>
        <w:right w:val="none" w:sz="0" w:space="0" w:color="auto"/>
      </w:divBdr>
    </w:div>
    <w:div w:id="348483062">
      <w:bodyDiv w:val="1"/>
      <w:marLeft w:val="0"/>
      <w:marRight w:val="0"/>
      <w:marTop w:val="0"/>
      <w:marBottom w:val="0"/>
      <w:divBdr>
        <w:top w:val="none" w:sz="0" w:space="0" w:color="auto"/>
        <w:left w:val="none" w:sz="0" w:space="0" w:color="auto"/>
        <w:bottom w:val="none" w:sz="0" w:space="0" w:color="auto"/>
        <w:right w:val="none" w:sz="0" w:space="0" w:color="auto"/>
      </w:divBdr>
    </w:div>
    <w:div w:id="579024374">
      <w:bodyDiv w:val="1"/>
      <w:marLeft w:val="0"/>
      <w:marRight w:val="0"/>
      <w:marTop w:val="0"/>
      <w:marBottom w:val="0"/>
      <w:divBdr>
        <w:top w:val="none" w:sz="0" w:space="0" w:color="auto"/>
        <w:left w:val="none" w:sz="0" w:space="0" w:color="auto"/>
        <w:bottom w:val="none" w:sz="0" w:space="0" w:color="auto"/>
        <w:right w:val="none" w:sz="0" w:space="0" w:color="auto"/>
      </w:divBdr>
    </w:div>
    <w:div w:id="826435572">
      <w:bodyDiv w:val="1"/>
      <w:marLeft w:val="0"/>
      <w:marRight w:val="0"/>
      <w:marTop w:val="0"/>
      <w:marBottom w:val="0"/>
      <w:divBdr>
        <w:top w:val="none" w:sz="0" w:space="0" w:color="auto"/>
        <w:left w:val="none" w:sz="0" w:space="0" w:color="auto"/>
        <w:bottom w:val="none" w:sz="0" w:space="0" w:color="auto"/>
        <w:right w:val="none" w:sz="0" w:space="0" w:color="auto"/>
      </w:divBdr>
    </w:div>
    <w:div w:id="1101603840">
      <w:bodyDiv w:val="1"/>
      <w:marLeft w:val="0"/>
      <w:marRight w:val="0"/>
      <w:marTop w:val="0"/>
      <w:marBottom w:val="0"/>
      <w:divBdr>
        <w:top w:val="none" w:sz="0" w:space="0" w:color="auto"/>
        <w:left w:val="none" w:sz="0" w:space="0" w:color="auto"/>
        <w:bottom w:val="none" w:sz="0" w:space="0" w:color="auto"/>
        <w:right w:val="none" w:sz="0" w:space="0" w:color="auto"/>
      </w:divBdr>
      <w:divsChild>
        <w:div w:id="323630055">
          <w:marLeft w:val="0"/>
          <w:marRight w:val="0"/>
          <w:marTop w:val="0"/>
          <w:marBottom w:val="0"/>
          <w:divBdr>
            <w:top w:val="none" w:sz="0" w:space="0" w:color="auto"/>
            <w:left w:val="none" w:sz="0" w:space="0" w:color="auto"/>
            <w:bottom w:val="none" w:sz="0" w:space="0" w:color="auto"/>
            <w:right w:val="none" w:sz="0" w:space="0" w:color="auto"/>
          </w:divBdr>
          <w:divsChild>
            <w:div w:id="1468664623">
              <w:marLeft w:val="0"/>
              <w:marRight w:val="0"/>
              <w:marTop w:val="0"/>
              <w:marBottom w:val="0"/>
              <w:divBdr>
                <w:top w:val="none" w:sz="0" w:space="0" w:color="auto"/>
                <w:left w:val="none" w:sz="0" w:space="0" w:color="auto"/>
                <w:bottom w:val="none" w:sz="0" w:space="0" w:color="auto"/>
                <w:right w:val="none" w:sz="0" w:space="0" w:color="auto"/>
              </w:divBdr>
              <w:divsChild>
                <w:div w:id="19358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6027">
      <w:bodyDiv w:val="1"/>
      <w:marLeft w:val="0"/>
      <w:marRight w:val="0"/>
      <w:marTop w:val="0"/>
      <w:marBottom w:val="0"/>
      <w:divBdr>
        <w:top w:val="none" w:sz="0" w:space="0" w:color="auto"/>
        <w:left w:val="none" w:sz="0" w:space="0" w:color="auto"/>
        <w:bottom w:val="none" w:sz="0" w:space="0" w:color="auto"/>
        <w:right w:val="none" w:sz="0" w:space="0" w:color="auto"/>
      </w:divBdr>
    </w:div>
    <w:div w:id="1351561773">
      <w:bodyDiv w:val="1"/>
      <w:marLeft w:val="0"/>
      <w:marRight w:val="0"/>
      <w:marTop w:val="0"/>
      <w:marBottom w:val="0"/>
      <w:divBdr>
        <w:top w:val="none" w:sz="0" w:space="0" w:color="auto"/>
        <w:left w:val="none" w:sz="0" w:space="0" w:color="auto"/>
        <w:bottom w:val="none" w:sz="0" w:space="0" w:color="auto"/>
        <w:right w:val="none" w:sz="0" w:space="0" w:color="auto"/>
      </w:divBdr>
    </w:div>
    <w:div w:id="1521620702">
      <w:bodyDiv w:val="1"/>
      <w:marLeft w:val="0"/>
      <w:marRight w:val="0"/>
      <w:marTop w:val="0"/>
      <w:marBottom w:val="0"/>
      <w:divBdr>
        <w:top w:val="none" w:sz="0" w:space="0" w:color="auto"/>
        <w:left w:val="none" w:sz="0" w:space="0" w:color="auto"/>
        <w:bottom w:val="none" w:sz="0" w:space="0" w:color="auto"/>
        <w:right w:val="none" w:sz="0" w:space="0" w:color="auto"/>
      </w:divBdr>
      <w:divsChild>
        <w:div w:id="2025403621">
          <w:marLeft w:val="0"/>
          <w:marRight w:val="0"/>
          <w:marTop w:val="0"/>
          <w:marBottom w:val="0"/>
          <w:divBdr>
            <w:top w:val="none" w:sz="0" w:space="0" w:color="auto"/>
            <w:left w:val="none" w:sz="0" w:space="0" w:color="auto"/>
            <w:bottom w:val="none" w:sz="0" w:space="0" w:color="auto"/>
            <w:right w:val="none" w:sz="0" w:space="0" w:color="auto"/>
          </w:divBdr>
          <w:divsChild>
            <w:div w:id="1786919349">
              <w:marLeft w:val="0"/>
              <w:marRight w:val="0"/>
              <w:marTop w:val="0"/>
              <w:marBottom w:val="0"/>
              <w:divBdr>
                <w:top w:val="none" w:sz="0" w:space="0" w:color="auto"/>
                <w:left w:val="none" w:sz="0" w:space="0" w:color="auto"/>
                <w:bottom w:val="none" w:sz="0" w:space="0" w:color="auto"/>
                <w:right w:val="none" w:sz="0" w:space="0" w:color="auto"/>
              </w:divBdr>
              <w:divsChild>
                <w:div w:id="16635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0621">
      <w:bodyDiv w:val="1"/>
      <w:marLeft w:val="0"/>
      <w:marRight w:val="0"/>
      <w:marTop w:val="0"/>
      <w:marBottom w:val="0"/>
      <w:divBdr>
        <w:top w:val="none" w:sz="0" w:space="0" w:color="auto"/>
        <w:left w:val="none" w:sz="0" w:space="0" w:color="auto"/>
        <w:bottom w:val="none" w:sz="0" w:space="0" w:color="auto"/>
        <w:right w:val="none" w:sz="0" w:space="0" w:color="auto"/>
      </w:divBdr>
    </w:div>
    <w:div w:id="2109696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nderarena.cz/profily/FZU" TargetMode="External"/><Relationship Id="rId4" Type="http://schemas.openxmlformats.org/officeDocument/2006/relationships/settings" Target="settings.xml"/><Relationship Id="rId9" Type="http://schemas.openxmlformats.org/officeDocument/2006/relationships/hyperlink" Target="mailto:miroslav.knob@otid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892EF9-17F9-5545-A990-61BA21D1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4647</Words>
  <Characters>27419</Characters>
  <Application>Microsoft Office Word</Application>
  <DocSecurity>0</DocSecurity>
  <Lines>228</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Šenoldová</dc:creator>
  <cp:lastModifiedBy>Miroslav Knob</cp:lastModifiedBy>
  <cp:revision>2</cp:revision>
  <cp:lastPrinted>2019-10-29T14:14:00Z</cp:lastPrinted>
  <dcterms:created xsi:type="dcterms:W3CDTF">2020-02-12T09:27:00Z</dcterms:created>
  <dcterms:modified xsi:type="dcterms:W3CDTF">2020-02-12T09:27:00Z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