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Pr="008B49B5">
        <w:rPr>
          <w:rFonts w:ascii="Calibri" w:hAnsi="Calibri" w:cs="Calibri"/>
          <w:sz w:val="22"/>
          <w:szCs w:val="22"/>
        </w:rPr>
        <w:t>Republic</w:t>
      </w:r>
      <w:proofErr w:type="spellEnd"/>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jednající: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w:t>
      </w:r>
      <w:r w:rsidR="00826303">
        <w:rPr>
          <w:rFonts w:ascii="Calibri" w:hAnsi="Calibri" w:cs="Calibri"/>
          <w:sz w:val="22"/>
          <w:szCs w:val="22"/>
        </w:rPr>
        <w:t>strukturní analýzy</w:t>
      </w:r>
      <w:r w:rsidR="00AD0933" w:rsidRPr="00CD21BA">
        <w:rPr>
          <w:rFonts w:ascii="Calibri" w:hAnsi="Calibri" w:cs="Calibri"/>
          <w:sz w:val="22"/>
          <w:szCs w:val="22"/>
        </w:rPr>
        <w:t>.</w:t>
      </w:r>
    </w:p>
    <w:p w:rsidR="00AD0933" w:rsidRPr="00D22FCB" w:rsidRDefault="001C7C4E" w:rsidP="00AD0933">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 xml:space="preserve">je </w:t>
      </w:r>
      <w:r w:rsidR="00E90BA7" w:rsidRPr="00D22FCB">
        <w:rPr>
          <w:rFonts w:asciiTheme="minorHAnsi" w:hAnsiTheme="minorHAnsi" w:cs="Calibri"/>
          <w:sz w:val="22"/>
          <w:szCs w:val="22"/>
        </w:rPr>
        <w:t>realizátorem</w:t>
      </w:r>
      <w:r w:rsidR="00AD0933" w:rsidRPr="00D22FCB">
        <w:rPr>
          <w:rFonts w:asciiTheme="minorHAnsi" w:hAnsiTheme="minorHAnsi" w:cs="Calibri"/>
          <w:sz w:val="22"/>
          <w:szCs w:val="22"/>
        </w:rPr>
        <w:t xml:space="preserve"> </w:t>
      </w:r>
      <w:r w:rsidR="00E90BA7" w:rsidRPr="00D22FCB">
        <w:rPr>
          <w:rFonts w:asciiTheme="minorHAnsi" w:hAnsiTheme="minorHAnsi" w:cs="Calibri"/>
          <w:sz w:val="22"/>
          <w:szCs w:val="22"/>
        </w:rPr>
        <w:t xml:space="preserve">projektu </w:t>
      </w:r>
      <w:proofErr w:type="spellStart"/>
      <w:r w:rsidR="00AD0933" w:rsidRPr="00D22FCB">
        <w:rPr>
          <w:rFonts w:asciiTheme="minorHAnsi" w:hAnsiTheme="minorHAnsi" w:cs="Calibri"/>
          <w:sz w:val="22"/>
          <w:szCs w:val="22"/>
        </w:rPr>
        <w:t>reg</w:t>
      </w:r>
      <w:proofErr w:type="spellEnd"/>
      <w:r w:rsidR="00AD0933" w:rsidRPr="00D22FCB">
        <w:rPr>
          <w:rFonts w:asciiTheme="minorHAnsi" w:hAnsiTheme="minorHAnsi" w:cs="Calibri"/>
          <w:sz w:val="22"/>
          <w:szCs w:val="22"/>
        </w:rPr>
        <w:t xml:space="preserve">. </w:t>
      </w:r>
      <w:proofErr w:type="gramStart"/>
      <w:r w:rsidR="00D22FCB" w:rsidRPr="00D22FCB">
        <w:rPr>
          <w:rFonts w:asciiTheme="minorHAnsi" w:hAnsiTheme="minorHAnsi" w:cs="Calibri"/>
          <w:sz w:val="22"/>
          <w:szCs w:val="22"/>
        </w:rPr>
        <w:t>č</w:t>
      </w:r>
      <w:r w:rsidR="00D22FCB" w:rsidRPr="004A50F9">
        <w:rPr>
          <w:rFonts w:asciiTheme="minorHAnsi" w:hAnsiTheme="minorHAnsi" w:cs="Calibri"/>
          <w:sz w:val="22"/>
          <w:szCs w:val="22"/>
        </w:rPr>
        <w:t>.</w:t>
      </w:r>
      <w:proofErr w:type="gramEnd"/>
      <w:r w:rsidR="006C7F42" w:rsidRPr="004A50F9">
        <w:rPr>
          <w:rFonts w:asciiTheme="minorHAnsi" w:hAnsiTheme="minorHAnsi"/>
          <w:sz w:val="22"/>
          <w:szCs w:val="22"/>
          <w:lang w:eastAsia="en-GB"/>
        </w:rPr>
        <w:t xml:space="preserve"> CZ.2.16/3.1.00/24510</w:t>
      </w:r>
      <w:r w:rsidR="006C7F42" w:rsidRPr="00D22FCB">
        <w:rPr>
          <w:rFonts w:asciiTheme="minorHAnsi" w:hAnsiTheme="minorHAnsi"/>
          <w:sz w:val="22"/>
          <w:szCs w:val="22"/>
          <w:lang w:eastAsia="en-GB"/>
        </w:rPr>
        <w:t xml:space="preserve"> </w:t>
      </w:r>
      <w:r w:rsidR="00AD0933" w:rsidRPr="00D22FCB">
        <w:rPr>
          <w:rFonts w:asciiTheme="minorHAnsi" w:hAnsiTheme="minorHAnsi" w:cs="Calibri"/>
          <w:sz w:val="22"/>
          <w:szCs w:val="22"/>
        </w:rPr>
        <w:t>s názvem „</w:t>
      </w:r>
      <w:r w:rsidR="00826303" w:rsidRPr="00D22FCB">
        <w:rPr>
          <w:rFonts w:asciiTheme="minorHAnsi" w:hAnsiTheme="minorHAnsi"/>
          <w:sz w:val="22"/>
          <w:szCs w:val="22"/>
          <w:lang w:eastAsia="en-GB"/>
        </w:rPr>
        <w:t>Středisko pokročilé strukturní analýzy – ASTRA</w:t>
      </w:r>
      <w:r w:rsidR="00AD0933" w:rsidRPr="00D22FCB">
        <w:rPr>
          <w:rFonts w:asciiTheme="minorHAnsi" w:hAnsiTheme="minorHAnsi" w:cs="Calibri"/>
          <w:sz w:val="22"/>
          <w:szCs w:val="22"/>
        </w:rPr>
        <w:t xml:space="preserve">“ v rámci </w:t>
      </w:r>
      <w:r w:rsidR="00D61D8E" w:rsidRPr="00D22FCB">
        <w:rPr>
          <w:rFonts w:asciiTheme="minorHAnsi" w:hAnsiTheme="minorHAnsi" w:cs="Calibri"/>
          <w:sz w:val="22"/>
          <w:szCs w:val="22"/>
        </w:rPr>
        <w:t>O</w:t>
      </w:r>
      <w:r w:rsidR="00AD0933" w:rsidRPr="00D22FCB">
        <w:rPr>
          <w:rFonts w:asciiTheme="minorHAnsi" w:hAnsiTheme="minorHAnsi" w:cs="Calibri"/>
          <w:sz w:val="22"/>
          <w:szCs w:val="22"/>
        </w:rPr>
        <w:t>perační</w:t>
      </w:r>
      <w:r w:rsidR="00E90BA7" w:rsidRPr="00D22FCB">
        <w:rPr>
          <w:rFonts w:asciiTheme="minorHAnsi" w:hAnsiTheme="minorHAnsi" w:cs="Calibri"/>
          <w:sz w:val="22"/>
          <w:szCs w:val="22"/>
        </w:rPr>
        <w:t>ho</w:t>
      </w:r>
      <w:r w:rsidR="00AD0933" w:rsidRPr="00D22FCB">
        <w:rPr>
          <w:rFonts w:asciiTheme="minorHAnsi" w:hAnsiTheme="minorHAnsi" w:cs="Calibri"/>
          <w:sz w:val="22"/>
          <w:szCs w:val="22"/>
        </w:rPr>
        <w:t xml:space="preserve"> programu Praha Konkurenceschopnost (dále jen „</w:t>
      </w:r>
      <w:r w:rsidR="00AD0933" w:rsidRPr="00D22FCB">
        <w:rPr>
          <w:rFonts w:asciiTheme="minorHAnsi" w:hAnsiTheme="minorHAnsi" w:cs="Calibri"/>
          <w:b/>
          <w:sz w:val="22"/>
          <w:szCs w:val="22"/>
        </w:rPr>
        <w:t>Projekt</w:t>
      </w:r>
      <w:r w:rsidR="00AD0933" w:rsidRPr="00D22FCB">
        <w:rPr>
          <w:rFonts w:asciiTheme="minorHAnsi" w:hAnsiTheme="minorHAns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Předmět plnění dle této Smlouvy je </w:t>
      </w:r>
      <w:r w:rsidR="00410881">
        <w:rPr>
          <w:rFonts w:ascii="Calibri" w:hAnsi="Calibri" w:cs="Calibri"/>
          <w:sz w:val="22"/>
          <w:szCs w:val="22"/>
        </w:rPr>
        <w:t xml:space="preserve">převážně </w:t>
      </w:r>
      <w:r w:rsidRPr="00531D76">
        <w:rPr>
          <w:rFonts w:ascii="Calibri" w:hAnsi="Calibri" w:cs="Calibri"/>
          <w:sz w:val="22"/>
          <w:szCs w:val="22"/>
        </w:rPr>
        <w:t>financován z dotace Projektu, pro nějž je určen.</w:t>
      </w:r>
    </w:p>
    <w:p w:rsidR="00643BA0" w:rsidRPr="004A50F9" w:rsidRDefault="004A50F9" w:rsidP="00826303">
      <w:pPr>
        <w:pStyle w:val="Odstavecseseznamem1"/>
        <w:numPr>
          <w:ilvl w:val="1"/>
          <w:numId w:val="2"/>
        </w:numPr>
        <w:spacing w:after="240"/>
        <w:jc w:val="both"/>
        <w:rPr>
          <w:rFonts w:ascii="Calibri" w:hAnsi="Calibri"/>
          <w:sz w:val="22"/>
          <w:szCs w:val="22"/>
        </w:rPr>
      </w:pPr>
      <w:r w:rsidRPr="004A50F9">
        <w:rPr>
          <w:rFonts w:ascii="Calibri" w:hAnsi="Calibri" w:cs="Calibri"/>
          <w:sz w:val="22"/>
          <w:szCs w:val="22"/>
        </w:rPr>
        <w:t xml:space="preserve">Kupující pořizuje </w:t>
      </w:r>
      <w:r w:rsidRPr="004A50F9">
        <w:rPr>
          <w:rFonts w:ascii="Calibri" w:hAnsi="Calibri"/>
          <w:sz w:val="22"/>
          <w:szCs w:val="22"/>
        </w:rPr>
        <w:t>předmět plnění (</w:t>
      </w:r>
      <w:r w:rsidRPr="004A50F9">
        <w:rPr>
          <w:rFonts w:ascii="Calibri" w:hAnsi="Calibri"/>
          <w:b/>
          <w:bCs/>
          <w:sz w:val="22"/>
          <w:szCs w:val="22"/>
        </w:rPr>
        <w:t>Monokrystalový rentgenový difraktometr s duálním (</w:t>
      </w:r>
      <w:proofErr w:type="spellStart"/>
      <w:r w:rsidRPr="004A50F9">
        <w:rPr>
          <w:rFonts w:ascii="Calibri" w:hAnsi="Calibri"/>
          <w:b/>
          <w:bCs/>
          <w:sz w:val="22"/>
          <w:szCs w:val="22"/>
        </w:rPr>
        <w:t>Cu</w:t>
      </w:r>
      <w:proofErr w:type="spellEnd"/>
      <w:r w:rsidRPr="004A50F9">
        <w:rPr>
          <w:rFonts w:ascii="Calibri" w:hAnsi="Calibri"/>
          <w:b/>
          <w:bCs/>
          <w:sz w:val="22"/>
          <w:szCs w:val="22"/>
        </w:rPr>
        <w:t>/</w:t>
      </w:r>
      <w:proofErr w:type="spellStart"/>
      <w:r w:rsidRPr="004A50F9">
        <w:rPr>
          <w:rFonts w:ascii="Calibri" w:hAnsi="Calibri"/>
          <w:b/>
          <w:bCs/>
          <w:sz w:val="22"/>
          <w:szCs w:val="22"/>
        </w:rPr>
        <w:t>Mo</w:t>
      </w:r>
      <w:proofErr w:type="spellEnd"/>
      <w:r w:rsidRPr="004A50F9">
        <w:rPr>
          <w:rFonts w:ascii="Calibri" w:hAnsi="Calibri"/>
          <w:b/>
          <w:bCs/>
          <w:sz w:val="22"/>
          <w:szCs w:val="22"/>
        </w:rPr>
        <w:t xml:space="preserve">) </w:t>
      </w:r>
      <w:proofErr w:type="spellStart"/>
      <w:r w:rsidRPr="004A50F9">
        <w:rPr>
          <w:rFonts w:ascii="Calibri" w:hAnsi="Calibri"/>
          <w:b/>
          <w:bCs/>
          <w:sz w:val="22"/>
          <w:szCs w:val="22"/>
        </w:rPr>
        <w:t>mikrofokusním</w:t>
      </w:r>
      <w:proofErr w:type="spellEnd"/>
      <w:r w:rsidRPr="004A50F9">
        <w:rPr>
          <w:rFonts w:ascii="Calibri" w:hAnsi="Calibri"/>
          <w:b/>
          <w:bCs/>
          <w:sz w:val="22"/>
          <w:szCs w:val="22"/>
        </w:rPr>
        <w:t xml:space="preserve"> zdrojem</w:t>
      </w:r>
      <w:r w:rsidRPr="004A50F9">
        <w:rPr>
          <w:rFonts w:ascii="Calibri" w:hAnsi="Calibri"/>
          <w:sz w:val="22"/>
          <w:szCs w:val="22"/>
        </w:rPr>
        <w:t xml:space="preserve">) za účelem rozšíření možnosti zadavatele o měření </w:t>
      </w:r>
      <w:r>
        <w:rPr>
          <w:rFonts w:ascii="Calibri" w:hAnsi="Calibri"/>
          <w:sz w:val="22"/>
          <w:szCs w:val="22"/>
        </w:rPr>
        <w:t>v oblasti</w:t>
      </w:r>
      <w:r w:rsidRPr="004A50F9">
        <w:rPr>
          <w:rFonts w:ascii="Calibri" w:hAnsi="Calibri"/>
          <w:sz w:val="22"/>
          <w:szCs w:val="22"/>
        </w:rPr>
        <w:t xml:space="preserve"> velmi drobných a slabě </w:t>
      </w:r>
      <w:proofErr w:type="spellStart"/>
      <w:r w:rsidRPr="004A50F9">
        <w:rPr>
          <w:rFonts w:ascii="Calibri" w:hAnsi="Calibri"/>
          <w:sz w:val="22"/>
          <w:szCs w:val="22"/>
        </w:rPr>
        <w:t>difraktujících</w:t>
      </w:r>
      <w:proofErr w:type="spellEnd"/>
      <w:r w:rsidRPr="004A50F9">
        <w:rPr>
          <w:rFonts w:ascii="Calibri" w:hAnsi="Calibri"/>
          <w:sz w:val="22"/>
          <w:szCs w:val="22"/>
        </w:rPr>
        <w:t xml:space="preserve"> krystalků látek.</w:t>
      </w:r>
    </w:p>
    <w:p w:rsidR="00AD0933" w:rsidRPr="00382F2D" w:rsidRDefault="00643BA0" w:rsidP="00AD0933">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 xml:space="preserve">pod názvem </w:t>
      </w:r>
      <w:r w:rsidR="00A86AE2" w:rsidRPr="00382F2D">
        <w:rPr>
          <w:rFonts w:ascii="Calibri" w:hAnsi="Calibri" w:cs="Calibri"/>
          <w:sz w:val="22"/>
          <w:szCs w:val="22"/>
        </w:rPr>
        <w:t>„</w:t>
      </w:r>
      <w:r w:rsidR="00A86AE2" w:rsidRPr="000B516E">
        <w:rPr>
          <w:rFonts w:ascii="Calibri" w:hAnsi="Calibri"/>
          <w:b/>
          <w:sz w:val="22"/>
          <w:szCs w:val="22"/>
          <w:lang w:eastAsia="en-GB"/>
        </w:rPr>
        <w:t>Monokrystalový rentgenový difraktometr s duálním (</w:t>
      </w:r>
      <w:proofErr w:type="spellStart"/>
      <w:r w:rsidR="00A86AE2" w:rsidRPr="000B516E">
        <w:rPr>
          <w:rFonts w:ascii="Calibri" w:hAnsi="Calibri"/>
          <w:b/>
          <w:sz w:val="22"/>
          <w:szCs w:val="22"/>
          <w:lang w:eastAsia="en-GB"/>
        </w:rPr>
        <w:t>Cu</w:t>
      </w:r>
      <w:proofErr w:type="spellEnd"/>
      <w:r w:rsidR="00A86AE2" w:rsidRPr="000B516E">
        <w:rPr>
          <w:rFonts w:ascii="Calibri" w:hAnsi="Calibri"/>
          <w:b/>
          <w:sz w:val="22"/>
          <w:szCs w:val="22"/>
          <w:lang w:eastAsia="en-GB"/>
        </w:rPr>
        <w:t>/</w:t>
      </w:r>
      <w:proofErr w:type="spellStart"/>
      <w:r w:rsidR="00A86AE2" w:rsidRPr="000B516E">
        <w:rPr>
          <w:rFonts w:ascii="Calibri" w:hAnsi="Calibri"/>
          <w:b/>
          <w:sz w:val="22"/>
          <w:szCs w:val="22"/>
          <w:lang w:eastAsia="en-GB"/>
        </w:rPr>
        <w:t>Mo</w:t>
      </w:r>
      <w:proofErr w:type="spellEnd"/>
      <w:r w:rsidR="00A86AE2" w:rsidRPr="000B516E">
        <w:rPr>
          <w:rFonts w:ascii="Calibri" w:hAnsi="Calibri"/>
          <w:b/>
          <w:sz w:val="22"/>
          <w:szCs w:val="22"/>
          <w:lang w:eastAsia="en-GB"/>
        </w:rPr>
        <w:t xml:space="preserve">) </w:t>
      </w:r>
      <w:proofErr w:type="spellStart"/>
      <w:r w:rsidR="00A86AE2" w:rsidRPr="000B516E">
        <w:rPr>
          <w:rFonts w:ascii="Calibri" w:hAnsi="Calibri"/>
          <w:b/>
          <w:sz w:val="22"/>
          <w:szCs w:val="22"/>
          <w:lang w:eastAsia="en-GB"/>
        </w:rPr>
        <w:t>mikrofokusním</w:t>
      </w:r>
      <w:proofErr w:type="spellEnd"/>
      <w:r w:rsidR="00A86AE2" w:rsidRPr="000B516E">
        <w:rPr>
          <w:rFonts w:ascii="Calibri" w:hAnsi="Calibri"/>
          <w:b/>
          <w:sz w:val="22"/>
          <w:szCs w:val="22"/>
          <w:lang w:eastAsia="en-GB"/>
        </w:rPr>
        <w:t xml:space="preserve"> zdrojem</w:t>
      </w:r>
      <w:r w:rsidR="00A86AE2" w:rsidRPr="00382F2D">
        <w:rPr>
          <w:rFonts w:ascii="Calibri" w:hAnsi="Calibri" w:cs="Calibri"/>
          <w:sz w:val="22"/>
          <w:szCs w:val="22"/>
        </w:rPr>
        <w:t>“</w:t>
      </w:r>
      <w:r w:rsidRPr="00382F2D">
        <w:rPr>
          <w:rFonts w:ascii="Calibri" w:hAnsi="Calibri" w:cs="Calibri"/>
          <w:sz w:val="22"/>
          <w:szCs w:val="22"/>
        </w:rPr>
        <w:t xml:space="preserve">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3311F4">
      <w:pPr>
        <w:spacing w:after="240"/>
        <w:ind w:left="567"/>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z Příloh č. 1 a 2 této </w:t>
      </w:r>
      <w:r w:rsidR="007B4A58" w:rsidRPr="00531D76">
        <w:rPr>
          <w:rFonts w:ascii="Calibri" w:hAnsi="Calibri" w:cs="Calibri"/>
          <w:sz w:val="22"/>
          <w:szCs w:val="22"/>
        </w:rPr>
        <w:t>Smlouvy</w:t>
      </w:r>
      <w:r w:rsidR="007B4A58">
        <w:rPr>
          <w:rFonts w:ascii="Calibri" w:hAnsi="Calibri" w:cs="Calibri"/>
          <w:sz w:val="22"/>
          <w:szCs w:val="22"/>
        </w:rPr>
        <w:t xml:space="preserve"> </w:t>
      </w:r>
      <w:r w:rsidR="007B4A58" w:rsidRPr="00531D76">
        <w:rPr>
          <w:rFonts w:ascii="Calibri" w:hAnsi="Calibri" w:cs="Calibri"/>
          <w:sz w:val="22"/>
          <w:szCs w:val="22"/>
        </w:rPr>
        <w:t xml:space="preserve">(včetně předání a vyúčtování), je pro Kupujícího s ohledem na harmonogram Projektu zásadní. V případě, že Prodávající nesplní smluvní </w:t>
      </w:r>
      <w:r w:rsidR="007B4A58" w:rsidRPr="00531D76">
        <w:rPr>
          <w:rFonts w:ascii="Calibri" w:hAnsi="Calibri" w:cs="Calibri"/>
          <w:sz w:val="22"/>
          <w:szCs w:val="22"/>
        </w:rPr>
        <w:lastRenderedPageBreak/>
        <w:t>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sidR="0010025A">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r w:rsidR="00317D4A" w:rsidRPr="00EB7B9E">
        <w:rPr>
          <w:rFonts w:ascii="Calibri" w:hAnsi="Calibri" w:cs="Calibri"/>
          <w:sz w:val="22"/>
          <w:szCs w:val="22"/>
        </w:rPr>
        <w:t>:</w:t>
      </w:r>
    </w:p>
    <w:p w:rsidR="001C7C4E" w:rsidRDefault="002B4A3D" w:rsidP="00317D4A">
      <w:pPr>
        <w:spacing w:after="240"/>
        <w:ind w:left="567"/>
        <w:jc w:val="both"/>
        <w:rPr>
          <w:rFonts w:ascii="Calibri" w:hAnsi="Calibri" w:cs="Calibri"/>
          <w:sz w:val="22"/>
          <w:szCs w:val="22"/>
        </w:rPr>
      </w:pPr>
      <w:r w:rsidRPr="00382F2D">
        <w:rPr>
          <w:rFonts w:ascii="Calibri" w:hAnsi="Calibri" w:cs="Calibri"/>
          <w:sz w:val="22"/>
          <w:szCs w:val="22"/>
        </w:rPr>
        <w:t>„</w:t>
      </w:r>
      <w:r w:rsidRPr="000B516E">
        <w:rPr>
          <w:rFonts w:ascii="Calibri" w:hAnsi="Calibri"/>
          <w:b/>
          <w:sz w:val="22"/>
          <w:szCs w:val="22"/>
          <w:lang w:eastAsia="en-GB"/>
        </w:rPr>
        <w:t>Monokrystalový rentgenový difraktometr s duálním (</w:t>
      </w:r>
      <w:proofErr w:type="spellStart"/>
      <w:r w:rsidRPr="000B516E">
        <w:rPr>
          <w:rFonts w:ascii="Calibri" w:hAnsi="Calibri"/>
          <w:b/>
          <w:sz w:val="22"/>
          <w:szCs w:val="22"/>
          <w:lang w:eastAsia="en-GB"/>
        </w:rPr>
        <w:t>Cu</w:t>
      </w:r>
      <w:proofErr w:type="spellEnd"/>
      <w:r w:rsidRPr="000B516E">
        <w:rPr>
          <w:rFonts w:ascii="Calibri" w:hAnsi="Calibri"/>
          <w:b/>
          <w:sz w:val="22"/>
          <w:szCs w:val="22"/>
          <w:lang w:eastAsia="en-GB"/>
        </w:rPr>
        <w:t>/</w:t>
      </w:r>
      <w:proofErr w:type="spellStart"/>
      <w:r w:rsidRPr="000B516E">
        <w:rPr>
          <w:rFonts w:ascii="Calibri" w:hAnsi="Calibri"/>
          <w:b/>
          <w:sz w:val="22"/>
          <w:szCs w:val="22"/>
          <w:lang w:eastAsia="en-GB"/>
        </w:rPr>
        <w:t>Mo</w:t>
      </w:r>
      <w:proofErr w:type="spellEnd"/>
      <w:r w:rsidRPr="000B516E">
        <w:rPr>
          <w:rFonts w:ascii="Calibri" w:hAnsi="Calibri"/>
          <w:b/>
          <w:sz w:val="22"/>
          <w:szCs w:val="22"/>
          <w:lang w:eastAsia="en-GB"/>
        </w:rPr>
        <w:t xml:space="preserve">) </w:t>
      </w:r>
      <w:proofErr w:type="spellStart"/>
      <w:r w:rsidRPr="000B516E">
        <w:rPr>
          <w:rFonts w:ascii="Calibri" w:hAnsi="Calibri"/>
          <w:b/>
          <w:sz w:val="22"/>
          <w:szCs w:val="22"/>
          <w:lang w:eastAsia="en-GB"/>
        </w:rPr>
        <w:t>mikrofokusním</w:t>
      </w:r>
      <w:proofErr w:type="spellEnd"/>
      <w:r w:rsidRPr="000B516E">
        <w:rPr>
          <w:rFonts w:ascii="Calibri" w:hAnsi="Calibri"/>
          <w:b/>
          <w:sz w:val="22"/>
          <w:szCs w:val="22"/>
          <w:lang w:eastAsia="en-GB"/>
        </w:rPr>
        <w:t xml:space="preserve"> zdrojem</w:t>
      </w:r>
      <w:r w:rsidRPr="00382F2D">
        <w:rPr>
          <w:rFonts w:ascii="Calibri" w:hAnsi="Calibri" w:cs="Calibri"/>
          <w:sz w:val="22"/>
          <w:szCs w:val="22"/>
        </w:rPr>
        <w:t>“</w:t>
      </w:r>
      <w:r w:rsidR="00643BA0" w:rsidRPr="00382F2D">
        <w:rPr>
          <w:rFonts w:ascii="Calibri" w:hAnsi="Calibri" w:cs="Calibri"/>
          <w:sz w:val="22"/>
          <w:szCs w:val="22"/>
        </w:rPr>
        <w:t xml:space="preserve"> (dále jen </w:t>
      </w:r>
      <w:r w:rsidR="00643BA0" w:rsidRPr="00382F2D">
        <w:rPr>
          <w:rFonts w:ascii="Calibri" w:hAnsi="Calibri" w:cs="Calibri"/>
          <w:b/>
          <w:sz w:val="22"/>
          <w:szCs w:val="22"/>
        </w:rPr>
        <w:t>„</w:t>
      </w:r>
      <w:r w:rsidR="00677FDA" w:rsidRPr="00B80551">
        <w:rPr>
          <w:rFonts w:ascii="Calibri" w:hAnsi="Calibri" w:cs="Calibri"/>
          <w:b/>
          <w:sz w:val="22"/>
          <w:szCs w:val="22"/>
        </w:rPr>
        <w:t>Přístroj</w:t>
      </w:r>
      <w:r w:rsidR="00643BA0" w:rsidRPr="00B80551">
        <w:rPr>
          <w:rFonts w:ascii="Calibri" w:hAnsi="Calibri" w:cs="Calibri"/>
          <w:b/>
          <w:sz w:val="22"/>
          <w:szCs w:val="22"/>
        </w:rPr>
        <w:t>“</w:t>
      </w:r>
      <w:r w:rsidR="00643BA0" w:rsidRPr="00B80551">
        <w:rPr>
          <w:rFonts w:ascii="Calibri" w:hAnsi="Calibri" w:cs="Calibri"/>
          <w:sz w:val="22"/>
          <w:szCs w:val="22"/>
        </w:rPr>
        <w:t xml:space="preserve"> nebo </w:t>
      </w:r>
      <w:r w:rsidR="00643BA0" w:rsidRPr="00B80551">
        <w:rPr>
          <w:rFonts w:ascii="Calibri" w:hAnsi="Calibri" w:cs="Calibri"/>
          <w:b/>
          <w:sz w:val="22"/>
          <w:szCs w:val="22"/>
        </w:rPr>
        <w:t>„</w:t>
      </w:r>
      <w:r w:rsidR="00677FDA" w:rsidRPr="00B80551">
        <w:rPr>
          <w:rFonts w:ascii="Calibri" w:hAnsi="Calibri" w:cs="Calibri"/>
          <w:b/>
          <w:sz w:val="22"/>
          <w:szCs w:val="22"/>
        </w:rPr>
        <w:t>Zboží</w:t>
      </w:r>
      <w:r w:rsidR="00643BA0" w:rsidRPr="00B80551">
        <w:rPr>
          <w:rFonts w:ascii="Calibri" w:hAnsi="Calibri" w:cs="Calibri"/>
          <w:b/>
          <w:sz w:val="22"/>
          <w:szCs w:val="22"/>
        </w:rPr>
        <w:t>“</w:t>
      </w:r>
      <w:r w:rsidR="00643BA0" w:rsidRPr="00B80551">
        <w:rPr>
          <w:rFonts w:ascii="Calibri" w:hAnsi="Calibri" w:cs="Calibri"/>
          <w:sz w:val="22"/>
          <w:szCs w:val="22"/>
        </w:rPr>
        <w:t>)</w:t>
      </w:r>
      <w:r w:rsidR="001C7C4E"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sidR="00064C0F">
        <w:rPr>
          <w:rFonts w:ascii="Calibri" w:hAnsi="Calibri" w:cs="Calibri"/>
          <w:sz w:val="22"/>
          <w:szCs w:val="22"/>
        </w:rPr>
        <w:t>Přístroj</w:t>
      </w:r>
      <w:r w:rsidRPr="00B80551">
        <w:rPr>
          <w:rFonts w:ascii="Calibri" w:hAnsi="Calibri" w:cs="Calibri"/>
          <w:sz w:val="22"/>
          <w:szCs w:val="22"/>
        </w:rPr>
        <w:t xml:space="preserve"> převzít a zaplatit Prodávajícímu za </w:t>
      </w:r>
      <w:r w:rsidR="00064C0F">
        <w:rPr>
          <w:rFonts w:ascii="Calibri" w:hAnsi="Calibri" w:cs="Calibri"/>
          <w:sz w:val="22"/>
          <w:szCs w:val="22"/>
        </w:rPr>
        <w:t>Přístroj</w:t>
      </w:r>
      <w:r w:rsidRPr="00B80551">
        <w:rPr>
          <w:rFonts w:ascii="Calibri" w:hAnsi="Calibri" w:cs="Calibri"/>
          <w:sz w:val="22"/>
          <w:szCs w:val="22"/>
        </w:rPr>
        <w:t xml:space="preserve"> sjednanou cenu.</w:t>
      </w:r>
      <w:r w:rsidR="00317D4A" w:rsidRPr="00317D4A">
        <w:rPr>
          <w:rFonts w:ascii="Calibri" w:hAnsi="Calibri" w:cs="Calibri"/>
          <w:sz w:val="22"/>
          <w:szCs w:val="22"/>
        </w:rPr>
        <w:t xml:space="preserve"> </w:t>
      </w:r>
    </w:p>
    <w:p w:rsidR="00317D4A" w:rsidRPr="00D22FCB" w:rsidRDefault="00317D4A" w:rsidP="00317D4A">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317D4A" w:rsidRPr="00D22FCB"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D22FCB">
        <w:rPr>
          <w:rFonts w:ascii="Calibri" w:hAnsi="Calibri" w:cs="Calibri"/>
          <w:sz w:val="22"/>
          <w:szCs w:val="22"/>
        </w:rPr>
        <w:t>doprava Přístroje včetně příslušenství dle příloh</w:t>
      </w:r>
      <w:r w:rsidR="00531D76" w:rsidRPr="00D22FCB">
        <w:rPr>
          <w:rFonts w:ascii="Calibri" w:hAnsi="Calibri" w:cs="Calibri"/>
          <w:sz w:val="22"/>
          <w:szCs w:val="22"/>
        </w:rPr>
        <w:t xml:space="preserve"> č. 1 a</w:t>
      </w:r>
      <w:r w:rsidRPr="00D22FCB">
        <w:rPr>
          <w:rFonts w:ascii="Calibri" w:hAnsi="Calibri" w:cs="Calibri"/>
          <w:sz w:val="22"/>
          <w:szCs w:val="22"/>
        </w:rPr>
        <w:t xml:space="preserve"> 2 této Smlouvy do místa plnění, jeho vybalení a kontrola</w:t>
      </w:r>
      <w:r w:rsidR="00317D4A" w:rsidRPr="00D22FCB">
        <w:rPr>
          <w:rFonts w:ascii="Calibri" w:hAnsi="Calibri" w:cs="Calibri"/>
          <w:sz w:val="22"/>
          <w:szCs w:val="22"/>
        </w:rPr>
        <w:t>,</w:t>
      </w:r>
      <w:bookmarkEnd w:id="2"/>
      <w:r w:rsidR="00317D4A" w:rsidRPr="00D22FCB">
        <w:rPr>
          <w:rFonts w:ascii="Calibri" w:hAnsi="Calibri" w:cs="Calibri"/>
          <w:sz w:val="22"/>
          <w:szCs w:val="22"/>
        </w:rPr>
        <w:t xml:space="preserve"> </w:t>
      </w:r>
    </w:p>
    <w:p w:rsidR="00317D4A" w:rsidRPr="00D22FCB"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D22FCB">
        <w:rPr>
          <w:rFonts w:ascii="Calibri" w:hAnsi="Calibri" w:cs="Calibri"/>
          <w:sz w:val="22"/>
          <w:szCs w:val="22"/>
        </w:rPr>
        <w:t>instalace Přístroje včetně připojení k instalačním rozvodům v místě plnění</w:t>
      </w:r>
      <w:r w:rsidR="00317D4A" w:rsidRPr="00D22FCB">
        <w:rPr>
          <w:rFonts w:ascii="Calibri" w:hAnsi="Calibri" w:cs="Calibri"/>
          <w:sz w:val="22"/>
          <w:szCs w:val="22"/>
        </w:rPr>
        <w:t>,</w:t>
      </w:r>
      <w:bookmarkEnd w:id="3"/>
    </w:p>
    <w:p w:rsidR="004061B4" w:rsidRPr="004061B4"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dodání instrukcí a návodů k obsluze a údržbě Přístroje v českém nebo anglickém jazyce </w:t>
      </w:r>
      <w:r w:rsidR="001C7C4E" w:rsidRPr="00D22FCB">
        <w:rPr>
          <w:rFonts w:ascii="Calibri" w:hAnsi="Calibri" w:cs="Calibri"/>
          <w:sz w:val="22"/>
          <w:szCs w:val="22"/>
        </w:rPr>
        <w:t>Kupujícímu</w:t>
      </w:r>
      <w:r w:rsidRPr="00D22FCB">
        <w:rPr>
          <w:rFonts w:ascii="Calibri" w:hAnsi="Calibri" w:cs="Calibri"/>
          <w:sz w:val="22"/>
          <w:szCs w:val="22"/>
        </w:rPr>
        <w:t xml:space="preserve">, a to </w:t>
      </w:r>
      <w:r w:rsidR="001D316F" w:rsidRPr="00D22FCB">
        <w:rPr>
          <w:rFonts w:ascii="Calibri" w:hAnsi="Calibri" w:cs="Calibri"/>
          <w:sz w:val="22"/>
          <w:szCs w:val="22"/>
        </w:rPr>
        <w:t>v </w:t>
      </w:r>
      <w:r w:rsidRPr="00D22FCB">
        <w:rPr>
          <w:rFonts w:ascii="Calibri" w:hAnsi="Calibri" w:cs="Calibri"/>
          <w:sz w:val="22"/>
          <w:szCs w:val="22"/>
        </w:rPr>
        <w:t>elektronick</w:t>
      </w:r>
      <w:r w:rsidR="001D316F" w:rsidRPr="00D22FCB">
        <w:rPr>
          <w:rFonts w:ascii="Calibri" w:hAnsi="Calibri" w:cs="Calibri"/>
          <w:sz w:val="22"/>
          <w:szCs w:val="22"/>
        </w:rPr>
        <w:t>é i</w:t>
      </w:r>
      <w:r w:rsidRPr="00D22FCB">
        <w:rPr>
          <w:rFonts w:ascii="Calibri" w:hAnsi="Calibri" w:cs="Calibri"/>
          <w:sz w:val="22"/>
          <w:szCs w:val="22"/>
        </w:rPr>
        <w:t> tištěné podobě</w:t>
      </w:r>
      <w:r w:rsidR="0010025A">
        <w:rPr>
          <w:rFonts w:ascii="Calibri" w:hAnsi="Calibri" w:cs="Calibri"/>
          <w:sz w:val="22"/>
          <w:szCs w:val="22"/>
        </w:rPr>
        <w:t>,</w:t>
      </w:r>
    </w:p>
    <w:p w:rsidR="00317D4A" w:rsidRPr="00D22FCB" w:rsidRDefault="0031752B"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zaškolení obsluhy</w:t>
      </w:r>
      <w:r w:rsidR="0010025A">
        <w:rPr>
          <w:rFonts w:ascii="Calibri" w:hAnsi="Calibri" w:cs="Calibri"/>
          <w:sz w:val="22"/>
          <w:szCs w:val="22"/>
        </w:rPr>
        <w:t>,</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odvoz a likvidace nepotřebných obalů a dalších materiálů použitých </w:t>
      </w:r>
      <w:r w:rsidR="001C7C4E" w:rsidRPr="00D22FCB">
        <w:rPr>
          <w:rFonts w:ascii="Calibri" w:hAnsi="Calibri" w:cs="Calibri"/>
          <w:sz w:val="22"/>
          <w:szCs w:val="22"/>
        </w:rPr>
        <w:t xml:space="preserve">Prodávajícím </w:t>
      </w:r>
      <w:r w:rsidRPr="00D22FCB">
        <w:rPr>
          <w:rFonts w:ascii="Calibri" w:hAnsi="Calibri" w:cs="Calibri"/>
          <w:sz w:val="22"/>
          <w:szCs w:val="22"/>
        </w:rPr>
        <w:t>při plnění této Smlouvy,</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záruční servis,</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zajištění technické podpory formou konzultací.</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8D6DD4" w:rsidRDefault="00410881">
      <w:pPr>
        <w:pStyle w:val="Odstavecseseznamem1"/>
        <w:numPr>
          <w:ilvl w:val="1"/>
          <w:numId w:val="2"/>
        </w:numPr>
        <w:spacing w:after="240"/>
        <w:jc w:val="both"/>
        <w:rPr>
          <w:rFonts w:ascii="Calibri" w:hAnsi="Calibri" w:cs="Calibri"/>
          <w:b/>
          <w:bCs/>
          <w:sz w:val="22"/>
          <w:szCs w:val="22"/>
          <w:u w:val="single"/>
        </w:rPr>
      </w:pPr>
      <w:r w:rsidRPr="00410881">
        <w:rPr>
          <w:rFonts w:ascii="Calibri" w:hAnsi="Calibri"/>
          <w:sz w:val="22"/>
          <w:szCs w:val="22"/>
        </w:rPr>
        <w:t xml:space="preserve">Prodávající odpovídá za to, že Přístroj a související služby budou v souladu s touto Smlouvou včetně příloh, </w:t>
      </w:r>
      <w:r w:rsidRPr="00783476">
        <w:rPr>
          <w:rFonts w:ascii="Calibri" w:hAnsi="Calibri"/>
          <w:sz w:val="22"/>
          <w:szCs w:val="22"/>
        </w:rPr>
        <w:t>nabídkou, platnými právními, technickými a kvalitativními normami, a že jej Kupující bude moci užívat k danému účelu.  V případě kolize norem platí vždy norma nebo ta její část, v níž jsou stanovena přísnější kritéria.</w:t>
      </w:r>
    </w:p>
    <w:p w:rsidR="00866FFC" w:rsidRDefault="00866FFC" w:rsidP="00F02F35">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t>DOBA PLNĚNÍ</w:t>
      </w:r>
      <w:bookmarkEnd w:id="4"/>
      <w:r w:rsidRPr="008B49B5">
        <w:rPr>
          <w:rFonts w:ascii="Calibri" w:hAnsi="Calibri" w:cs="Calibri"/>
          <w:b/>
          <w:sz w:val="22"/>
          <w:szCs w:val="22"/>
          <w:u w:val="single"/>
        </w:rPr>
        <w:t xml:space="preserve"> </w:t>
      </w:r>
    </w:p>
    <w:p w:rsidR="0044489F" w:rsidRPr="0031752B" w:rsidRDefault="009F3DFB" w:rsidP="004061B4">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do 4 měsíců od podpisu </w:t>
      </w:r>
      <w:r w:rsidR="004061B4">
        <w:rPr>
          <w:rFonts w:ascii="Calibri" w:hAnsi="Calibri" w:cs="Calibri"/>
          <w:sz w:val="22"/>
          <w:szCs w:val="22"/>
        </w:rPr>
        <w:t>S</w:t>
      </w:r>
      <w:r w:rsidRPr="0031752B">
        <w:rPr>
          <w:rFonts w:ascii="Calibri" w:hAnsi="Calibri" w:cs="Calibri"/>
          <w:sz w:val="22"/>
          <w:szCs w:val="22"/>
        </w:rPr>
        <w:t xml:space="preserve">mlouvy </w:t>
      </w:r>
      <w:r w:rsidR="003E767D" w:rsidRPr="0031752B">
        <w:rPr>
          <w:rFonts w:ascii="Calibri" w:hAnsi="Calibri" w:cs="Calibri"/>
          <w:sz w:val="22"/>
          <w:szCs w:val="22"/>
        </w:rPr>
        <w:t xml:space="preserve">Přístroj </w:t>
      </w:r>
      <w:bookmarkStart w:id="8" w:name="_Ref382231692"/>
      <w:bookmarkEnd w:id="7"/>
      <w:r w:rsidR="00410881">
        <w:rPr>
          <w:rFonts w:ascii="Calibri" w:hAnsi="Calibri" w:cs="Calibri"/>
          <w:sz w:val="22"/>
          <w:szCs w:val="22"/>
        </w:rPr>
        <w:t xml:space="preserve">řádně předat </w:t>
      </w:r>
      <w:r w:rsidR="003E767D" w:rsidRPr="0031752B">
        <w:rPr>
          <w:rFonts w:ascii="Calibri" w:hAnsi="Calibri" w:cs="Calibri"/>
          <w:sz w:val="22"/>
          <w:szCs w:val="22"/>
        </w:rPr>
        <w:t xml:space="preserve">po předchozí </w:t>
      </w:r>
      <w:r w:rsidRPr="0031752B">
        <w:rPr>
          <w:rFonts w:ascii="Calibri" w:hAnsi="Calibri" w:cs="Calibri"/>
          <w:sz w:val="22"/>
          <w:szCs w:val="22"/>
        </w:rPr>
        <w:lastRenderedPageBreak/>
        <w:t>insta</w:t>
      </w:r>
      <w:r w:rsidR="003E767D" w:rsidRPr="0031752B">
        <w:rPr>
          <w:rFonts w:ascii="Calibri" w:hAnsi="Calibri" w:cs="Calibri"/>
          <w:sz w:val="22"/>
          <w:szCs w:val="22"/>
        </w:rPr>
        <w:t>laci</w:t>
      </w:r>
      <w:r w:rsidR="0031752B">
        <w:rPr>
          <w:rFonts w:ascii="Calibri" w:hAnsi="Calibri" w:cs="Calibri"/>
          <w:sz w:val="22"/>
          <w:szCs w:val="22"/>
        </w:rPr>
        <w:t>, demonstraci</w:t>
      </w:r>
      <w:r w:rsidR="0031752B" w:rsidRPr="0031752B">
        <w:rPr>
          <w:rFonts w:ascii="Calibri" w:hAnsi="Calibri" w:cs="Calibri"/>
          <w:sz w:val="22"/>
          <w:szCs w:val="22"/>
        </w:rPr>
        <w:t xml:space="preserve"> </w:t>
      </w:r>
      <w:r w:rsidR="0044489F" w:rsidRPr="0031752B">
        <w:rPr>
          <w:rFonts w:ascii="Calibri" w:hAnsi="Calibri" w:cs="Calibri"/>
          <w:sz w:val="22"/>
          <w:szCs w:val="22"/>
        </w:rPr>
        <w:t xml:space="preserve">jeho </w:t>
      </w:r>
      <w:r w:rsidRPr="0031752B">
        <w:rPr>
          <w:rFonts w:ascii="Calibri" w:hAnsi="Calibri" w:cs="Calibri"/>
          <w:sz w:val="22"/>
          <w:szCs w:val="22"/>
        </w:rPr>
        <w:t>funkčnost</w:t>
      </w:r>
      <w:r w:rsidR="0031752B">
        <w:rPr>
          <w:rFonts w:ascii="Calibri" w:hAnsi="Calibri" w:cs="Calibri"/>
          <w:sz w:val="22"/>
          <w:szCs w:val="22"/>
        </w:rPr>
        <w:t>i a zaškolení obsluhy</w:t>
      </w:r>
      <w:r w:rsidR="003E767D" w:rsidRPr="0031752B">
        <w:rPr>
          <w:rFonts w:ascii="Calibri" w:hAnsi="Calibri" w:cs="Calibri"/>
          <w:sz w:val="22"/>
          <w:szCs w:val="22"/>
        </w:rPr>
        <w:t>.</w:t>
      </w:r>
      <w:bookmarkEnd w:id="8"/>
      <w:r w:rsidRPr="0031752B">
        <w:rPr>
          <w:rFonts w:ascii="Calibri" w:hAnsi="Calibri" w:cs="Calibri"/>
          <w:sz w:val="22"/>
          <w:szCs w:val="22"/>
        </w:rPr>
        <w:t xml:space="preserve"> </w:t>
      </w:r>
      <w:bookmarkEnd w:id="5"/>
      <w:r w:rsidRPr="0031752B">
        <w:rPr>
          <w:rFonts w:ascii="Calibri" w:hAnsi="Calibri" w:cs="Calibri"/>
          <w:sz w:val="22"/>
          <w:szCs w:val="22"/>
        </w:rPr>
        <w:t xml:space="preserve"> </w:t>
      </w:r>
      <w:bookmarkEnd w:id="6"/>
    </w:p>
    <w:p w:rsidR="0085033C" w:rsidRPr="00D22FCB" w:rsidRDefault="009F3DFB" w:rsidP="0085033C">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Prodávající </w:t>
      </w:r>
      <w:r w:rsidR="0085033C" w:rsidRPr="00D22FCB">
        <w:rPr>
          <w:rFonts w:ascii="Calibri" w:hAnsi="Calibri" w:cs="Calibri"/>
          <w:sz w:val="22"/>
          <w:szCs w:val="22"/>
        </w:rPr>
        <w:t xml:space="preserve">není oprávněn v rámci lhůty dle odst. </w:t>
      </w:r>
      <w:proofErr w:type="gramStart"/>
      <w:r w:rsidR="002A09EA">
        <w:fldChar w:fldCharType="begin"/>
      </w:r>
      <w:r w:rsidR="00E5161D">
        <w:instrText xml:space="preserve"> REF _Ref381969739 \r \h  \* MERGEFORMAT </w:instrText>
      </w:r>
      <w:r w:rsidR="002A09EA">
        <w:fldChar w:fldCharType="separate"/>
      </w:r>
      <w:r w:rsidR="006C66D0" w:rsidRPr="006C66D0">
        <w:rPr>
          <w:rFonts w:ascii="Calibri" w:hAnsi="Calibri" w:cs="Calibri"/>
          <w:sz w:val="22"/>
          <w:szCs w:val="22"/>
        </w:rPr>
        <w:t>4.1</w:t>
      </w:r>
      <w:r w:rsidR="002A09EA">
        <w:fldChar w:fldCharType="end"/>
      </w:r>
      <w:proofErr w:type="gramEnd"/>
      <w:r w:rsidRPr="00D22FCB">
        <w:rPr>
          <w:rFonts w:ascii="Calibri" w:hAnsi="Calibri" w:cs="Calibri"/>
          <w:sz w:val="22"/>
          <w:szCs w:val="22"/>
        </w:rPr>
        <w:t xml:space="preserve"> </w:t>
      </w:r>
      <w:r w:rsidR="0085033C" w:rsidRPr="00D22FCB">
        <w:rPr>
          <w:rFonts w:ascii="Calibri" w:hAnsi="Calibri" w:cs="Calibri"/>
          <w:sz w:val="22"/>
          <w:szCs w:val="22"/>
        </w:rPr>
        <w:t>dodat</w:t>
      </w:r>
      <w:r w:rsidR="00410881">
        <w:rPr>
          <w:rFonts w:ascii="Calibri" w:hAnsi="Calibri" w:cs="Calibri"/>
          <w:sz w:val="22"/>
          <w:szCs w:val="22"/>
        </w:rPr>
        <w:t xml:space="preserve"> (dopravit) </w:t>
      </w:r>
      <w:r w:rsidR="0085033C" w:rsidRPr="00D22FCB">
        <w:rPr>
          <w:rFonts w:ascii="Calibri" w:hAnsi="Calibri" w:cs="Calibri"/>
          <w:sz w:val="22"/>
          <w:szCs w:val="22"/>
        </w:rPr>
        <w:t xml:space="preserve">Přístroj dříve, než bude </w:t>
      </w:r>
      <w:r w:rsidRPr="00D22FCB">
        <w:rPr>
          <w:rFonts w:ascii="Calibri" w:hAnsi="Calibri" w:cs="Calibri"/>
          <w:sz w:val="22"/>
          <w:szCs w:val="22"/>
        </w:rPr>
        <w:t xml:space="preserve">Kupujícím </w:t>
      </w:r>
      <w:r w:rsidR="0085033C" w:rsidRPr="00D22FCB">
        <w:rPr>
          <w:rFonts w:ascii="Calibri" w:hAnsi="Calibri" w:cs="Calibri"/>
          <w:sz w:val="22"/>
          <w:szCs w:val="22"/>
        </w:rPr>
        <w:t>informován o připravenosti prostor pro instalaci.</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4061B4" w:rsidRPr="004061B4" w:rsidRDefault="00C450C1" w:rsidP="004061B4">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9F3DFB" w:rsidRPr="004061B4">
        <w:rPr>
          <w:rFonts w:ascii="Calibri" w:hAnsi="Calibri"/>
          <w:sz w:val="22"/>
          <w:szCs w:val="22"/>
        </w:rPr>
        <w:t xml:space="preserve">po </w:t>
      </w:r>
      <w:r w:rsidR="00E60DC4">
        <w:rPr>
          <w:rFonts w:ascii="Calibri" w:hAnsi="Calibri"/>
          <w:sz w:val="22"/>
          <w:szCs w:val="22"/>
        </w:rPr>
        <w:t xml:space="preserve">řádném předání </w:t>
      </w:r>
      <w:r w:rsidR="008E3F41" w:rsidRPr="004061B4">
        <w:rPr>
          <w:rFonts w:ascii="Calibri" w:hAnsi="Calibri"/>
          <w:sz w:val="22"/>
          <w:szCs w:val="22"/>
        </w:rPr>
        <w:t xml:space="preserve">Přístroje dle </w:t>
      </w:r>
      <w:r w:rsidR="0031504B">
        <w:rPr>
          <w:rFonts w:ascii="Calibri" w:hAnsi="Calibri"/>
          <w:sz w:val="22"/>
          <w:szCs w:val="22"/>
        </w:rPr>
        <w:t>odst</w:t>
      </w:r>
      <w:r w:rsidR="008E3F41" w:rsidRPr="004061B4">
        <w:rPr>
          <w:rFonts w:ascii="Calibri" w:hAnsi="Calibri"/>
          <w:sz w:val="22"/>
          <w:szCs w:val="22"/>
        </w:rPr>
        <w:t xml:space="preserve">. </w:t>
      </w:r>
      <w:proofErr w:type="gramStart"/>
      <w:r w:rsidR="002A09EA">
        <w:fldChar w:fldCharType="begin"/>
      </w:r>
      <w:r w:rsidR="00010709">
        <w:instrText xml:space="preserve"> REF _Ref380049631 \r \h  \* MERGEFORMAT </w:instrText>
      </w:r>
      <w:r w:rsidR="002A09EA">
        <w:fldChar w:fldCharType="separate"/>
      </w:r>
      <w:r w:rsidR="006C66D0" w:rsidRPr="006C66D0">
        <w:rPr>
          <w:rFonts w:ascii="Calibri" w:hAnsi="Calibri"/>
          <w:sz w:val="22"/>
          <w:szCs w:val="22"/>
        </w:rPr>
        <w:t>10.4</w:t>
      </w:r>
      <w:r w:rsidR="002A09EA">
        <w:fldChar w:fldCharType="end"/>
      </w:r>
      <w:proofErr w:type="gramEnd"/>
      <w:r w:rsidRPr="004061B4">
        <w:rPr>
          <w:rFonts w:ascii="Calibri" w:hAnsi="Calibri"/>
          <w:sz w:val="22"/>
          <w:szCs w:val="22"/>
        </w:rPr>
        <w:t xml:space="preserve"> </w:t>
      </w:r>
      <w:r w:rsidR="00BD035B">
        <w:rPr>
          <w:rFonts w:ascii="Calibri" w:hAnsi="Calibri"/>
          <w:sz w:val="22"/>
          <w:szCs w:val="22"/>
        </w:rPr>
        <w:t xml:space="preserve">Smlouvy </w:t>
      </w:r>
      <w:r w:rsidR="008E3F41" w:rsidRPr="004061B4">
        <w:rPr>
          <w:rFonts w:ascii="Calibri" w:hAnsi="Calibri"/>
          <w:sz w:val="22"/>
          <w:szCs w:val="22"/>
        </w:rPr>
        <w:t xml:space="preserve">na základě </w:t>
      </w:r>
      <w:r w:rsidRPr="004061B4">
        <w:rPr>
          <w:rFonts w:ascii="Calibri" w:hAnsi="Calibri"/>
          <w:sz w:val="22"/>
          <w:szCs w:val="22"/>
        </w:rPr>
        <w:t>předávacího protokolu</w:t>
      </w:r>
      <w:r w:rsidR="009F3DFB" w:rsidRPr="004061B4">
        <w:rPr>
          <w:rFonts w:ascii="Calibri" w:hAnsi="Calibri"/>
          <w:sz w:val="22"/>
          <w:szCs w:val="22"/>
        </w:rPr>
        <w:t xml:space="preserve">, který stvrzuje plnou funkčnost instalovaného </w:t>
      </w:r>
      <w:r w:rsidR="00B22E65" w:rsidRPr="004061B4">
        <w:rPr>
          <w:rFonts w:ascii="Calibri" w:hAnsi="Calibri"/>
          <w:sz w:val="22"/>
          <w:szCs w:val="22"/>
        </w:rPr>
        <w:t>Přístroje</w:t>
      </w:r>
      <w:r w:rsidR="009F3DFB" w:rsidRPr="004061B4">
        <w:rPr>
          <w:rFonts w:ascii="Calibri" w:hAnsi="Calibri"/>
          <w:sz w:val="22"/>
          <w:szCs w:val="22"/>
        </w:rPr>
        <w:t xml:space="preserve"> bez drobných vad a nedodělků</w:t>
      </w:r>
      <w:r w:rsidRPr="004061B4">
        <w:rPr>
          <w:rFonts w:ascii="Calibri" w:hAnsi="Calibri"/>
          <w:sz w:val="22"/>
          <w:szCs w:val="22"/>
        </w:rPr>
        <w:t>.</w:t>
      </w:r>
      <w:r w:rsidR="004061B4">
        <w:rPr>
          <w:rFonts w:ascii="Calibri" w:hAnsi="Calibri"/>
          <w:sz w:val="22"/>
          <w:szCs w:val="22"/>
        </w:rPr>
        <w:t xml:space="preserve"> </w:t>
      </w:r>
      <w:r w:rsidR="003311F4">
        <w:rPr>
          <w:rFonts w:ascii="Calibri" w:hAnsi="Calibri"/>
          <w:sz w:val="22"/>
          <w:szCs w:val="22"/>
        </w:rPr>
        <w:t xml:space="preserve">V případě předání </w:t>
      </w:r>
      <w:r w:rsidR="00DB5093">
        <w:rPr>
          <w:rFonts w:ascii="Calibri" w:hAnsi="Calibri"/>
          <w:sz w:val="22"/>
          <w:szCs w:val="22"/>
        </w:rPr>
        <w:t>P</w:t>
      </w:r>
      <w:r w:rsidR="003311F4">
        <w:rPr>
          <w:rFonts w:ascii="Calibri" w:hAnsi="Calibri"/>
          <w:sz w:val="22"/>
          <w:szCs w:val="22"/>
        </w:rPr>
        <w:t>řístroje s</w:t>
      </w:r>
      <w:r w:rsidR="00DB5093">
        <w:rPr>
          <w:rFonts w:ascii="Calibri" w:hAnsi="Calibri"/>
          <w:sz w:val="22"/>
          <w:szCs w:val="22"/>
        </w:rPr>
        <w:t xml:space="preserve"> drobnými </w:t>
      </w:r>
      <w:r w:rsidR="003311F4">
        <w:rPr>
          <w:rFonts w:ascii="Calibri" w:hAnsi="Calibri"/>
          <w:sz w:val="22"/>
          <w:szCs w:val="22"/>
        </w:rPr>
        <w:t xml:space="preserve">vadami a nedodělky se pravidla fakturace řídí dle odst. </w:t>
      </w:r>
      <w:proofErr w:type="gramStart"/>
      <w:r w:rsidR="002A09EA">
        <w:rPr>
          <w:rFonts w:ascii="Calibri" w:hAnsi="Calibri"/>
          <w:sz w:val="22"/>
          <w:szCs w:val="22"/>
        </w:rPr>
        <w:fldChar w:fldCharType="begin"/>
      </w:r>
      <w:r w:rsidR="00DB5093">
        <w:rPr>
          <w:rFonts w:ascii="Calibri" w:hAnsi="Calibri"/>
          <w:sz w:val="22"/>
          <w:szCs w:val="22"/>
        </w:rPr>
        <w:instrText xml:space="preserve"> REF _Ref413668470 \r \h </w:instrText>
      </w:r>
      <w:r w:rsidR="002A09EA">
        <w:rPr>
          <w:rFonts w:ascii="Calibri" w:hAnsi="Calibri"/>
          <w:sz w:val="22"/>
          <w:szCs w:val="22"/>
        </w:rPr>
      </w:r>
      <w:r w:rsidR="002A09EA">
        <w:rPr>
          <w:rFonts w:ascii="Calibri" w:hAnsi="Calibri"/>
          <w:sz w:val="22"/>
          <w:szCs w:val="22"/>
        </w:rPr>
        <w:fldChar w:fldCharType="separate"/>
      </w:r>
      <w:r w:rsidR="006C66D0">
        <w:rPr>
          <w:rFonts w:ascii="Calibri" w:hAnsi="Calibri"/>
          <w:sz w:val="22"/>
          <w:szCs w:val="22"/>
        </w:rPr>
        <w:t>10.8</w:t>
      </w:r>
      <w:r w:rsidR="002A09EA">
        <w:rPr>
          <w:rFonts w:ascii="Calibri" w:hAnsi="Calibri"/>
          <w:sz w:val="22"/>
          <w:szCs w:val="22"/>
        </w:rPr>
        <w:fldChar w:fldCharType="end"/>
      </w:r>
      <w:proofErr w:type="gramEnd"/>
      <w:r w:rsidR="00DB5093">
        <w:rPr>
          <w:rFonts w:ascii="Calibri" w:hAnsi="Calibri"/>
          <w:sz w:val="22"/>
          <w:szCs w:val="22"/>
        </w:rPr>
        <w:t xml:space="preserve"> </w:t>
      </w:r>
      <w:r w:rsidR="003311F4">
        <w:rPr>
          <w:rFonts w:ascii="Calibri" w:hAnsi="Calibri"/>
          <w:sz w:val="22"/>
          <w:szCs w:val="22"/>
        </w:rPr>
        <w:t>Smlouvy.</w:t>
      </w:r>
    </w:p>
    <w:p w:rsidR="00C450C1" w:rsidRPr="00C450C1" w:rsidRDefault="008D5A81" w:rsidP="00C450C1">
      <w:pPr>
        <w:pStyle w:val="Odstavecseseznamem1"/>
        <w:numPr>
          <w:ilvl w:val="1"/>
          <w:numId w:val="2"/>
        </w:numPr>
        <w:spacing w:after="240"/>
        <w:jc w:val="both"/>
        <w:rPr>
          <w:rFonts w:ascii="Calibri" w:hAnsi="Calibri" w:cs="Calibri"/>
          <w:b/>
          <w:bCs/>
          <w:sz w:val="22"/>
          <w:szCs w:val="22"/>
          <w:u w:val="single"/>
        </w:rPr>
      </w:pPr>
      <w:r w:rsidRPr="008D5A81">
        <w:rPr>
          <w:rFonts w:ascii="Calibri" w:hAnsi="Calibri"/>
          <w:sz w:val="22"/>
          <w:szCs w:val="22"/>
        </w:rPr>
        <w:t xml:space="preserve">Daňové doklady – faktury vystavené </w:t>
      </w:r>
      <w:r>
        <w:rPr>
          <w:rFonts w:ascii="Calibri" w:hAnsi="Calibri"/>
          <w:sz w:val="22"/>
          <w:szCs w:val="22"/>
        </w:rPr>
        <w:t>Prodávajícím</w:t>
      </w:r>
      <w:r w:rsidRPr="008D5A81">
        <w:rPr>
          <w:rFonts w:ascii="Calibri" w:hAnsi="Calibri"/>
          <w:sz w:val="22"/>
          <w:szCs w:val="22"/>
        </w:rPr>
        <w:t xml:space="preserve"> na základě této Smlouvy musí obsahovat náležitosti stanovené zákonem č. 235/2004 Sb., zejména pak</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r w:rsidR="007D00BA" w:rsidRPr="007D00BA">
        <w:rPr>
          <w:rFonts w:ascii="Calibri" w:hAnsi="Calibri"/>
          <w:sz w:val="22"/>
          <w:szCs w:val="22"/>
        </w:rPr>
        <w:t xml:space="preserve"> </w:t>
      </w:r>
      <w:r w:rsidR="007D00BA" w:rsidRPr="00C77C46">
        <w:rPr>
          <w:rFonts w:ascii="Calibri" w:hAnsi="Calibri"/>
          <w:sz w:val="22"/>
          <w:szCs w:val="22"/>
        </w:rPr>
        <w:t>sazba DPH,</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w:t>
      </w:r>
      <w:r w:rsidR="00826303" w:rsidRPr="00826303">
        <w:rPr>
          <w:rFonts w:ascii="Calibri" w:hAnsi="Calibri"/>
          <w:sz w:val="22"/>
          <w:szCs w:val="22"/>
          <w:lang w:eastAsia="en-GB"/>
        </w:rPr>
        <w:t>Středisko pokročilé strukturní analýzy – ASTRA</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00D22FCB" w:rsidRPr="002B4A3D">
        <w:rPr>
          <w:rFonts w:asciiTheme="minorHAnsi" w:hAnsiTheme="minorHAnsi"/>
          <w:sz w:val="22"/>
          <w:szCs w:val="22"/>
          <w:lang w:eastAsia="en-GB"/>
        </w:rPr>
        <w:t>CZ.2.16/3.1.00/24510</w:t>
      </w:r>
      <w:r w:rsidRPr="00577B9E">
        <w:rPr>
          <w:rFonts w:ascii="Calibri" w:hAnsi="Calibri"/>
          <w:sz w:val="22"/>
          <w:szCs w:val="22"/>
        </w:rPr>
        <w:t>, který je spolufinancován prostřednictvím Operačního programu Praha – Konkurenceschopnost</w:t>
      </w:r>
      <w:r w:rsidR="002B4A3D">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číslo </w:t>
      </w:r>
      <w:r w:rsidR="0031504B">
        <w:rPr>
          <w:rFonts w:ascii="Calibri" w:hAnsi="Calibri"/>
          <w:sz w:val="22"/>
          <w:szCs w:val="22"/>
        </w:rPr>
        <w:t>S</w:t>
      </w:r>
      <w:r w:rsidRPr="00C77C46">
        <w:rPr>
          <w:rFonts w:ascii="Calibri" w:hAnsi="Calibri"/>
          <w:sz w:val="22"/>
          <w:szCs w:val="22"/>
        </w:rPr>
        <w:t>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lastRenderedPageBreak/>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31504B">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D22FCB"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D22FCB">
        <w:rPr>
          <w:rFonts w:asciiTheme="minorHAnsi" w:hAnsiTheme="minorHAnsi" w:cs="Calibri"/>
          <w:sz w:val="22"/>
          <w:szCs w:val="22"/>
        </w:rPr>
        <w:t xml:space="preserve">Místem dodání a </w:t>
      </w:r>
      <w:r w:rsidR="008E3F41" w:rsidRPr="00D22FCB">
        <w:rPr>
          <w:rFonts w:asciiTheme="minorHAnsi" w:hAnsiTheme="minorHAnsi" w:cs="Calibri"/>
          <w:sz w:val="22"/>
          <w:szCs w:val="22"/>
        </w:rPr>
        <w:t>odevzdání</w:t>
      </w:r>
      <w:r w:rsidRPr="00D22FCB">
        <w:rPr>
          <w:rFonts w:asciiTheme="minorHAnsi" w:hAnsiTheme="minorHAnsi" w:cs="Calibri"/>
          <w:sz w:val="22"/>
          <w:szCs w:val="22"/>
        </w:rPr>
        <w:t xml:space="preserve"> Přístroj</w:t>
      </w:r>
      <w:r w:rsidR="008E3F41" w:rsidRPr="00D22FCB">
        <w:rPr>
          <w:rFonts w:asciiTheme="minorHAnsi" w:hAnsiTheme="minorHAnsi" w:cs="Calibri"/>
          <w:sz w:val="22"/>
          <w:szCs w:val="22"/>
        </w:rPr>
        <w:t>e</w:t>
      </w:r>
      <w:r w:rsidRPr="00D22FCB">
        <w:rPr>
          <w:rFonts w:asciiTheme="minorHAnsi" w:hAnsiTheme="minorHAnsi" w:cs="Calibri"/>
          <w:sz w:val="22"/>
          <w:szCs w:val="22"/>
        </w:rPr>
        <w:t xml:space="preserve"> je </w:t>
      </w:r>
      <w:r w:rsidRPr="00D22FCB">
        <w:rPr>
          <w:rFonts w:asciiTheme="minorHAnsi" w:hAnsiTheme="minorHAnsi"/>
          <w:bCs/>
          <w:sz w:val="22"/>
          <w:szCs w:val="22"/>
        </w:rPr>
        <w:t xml:space="preserve">objekt </w:t>
      </w:r>
      <w:r w:rsidRPr="00D22FCB">
        <w:rPr>
          <w:rFonts w:asciiTheme="minorHAnsi" w:hAnsiTheme="minorHAnsi"/>
          <w:color w:val="000000"/>
          <w:sz w:val="22"/>
          <w:szCs w:val="22"/>
        </w:rPr>
        <w:t xml:space="preserve">Fyzikálního ústavu AV ČR, </w:t>
      </w:r>
      <w:proofErr w:type="gramStart"/>
      <w:r w:rsidRPr="00D22FCB">
        <w:rPr>
          <w:rFonts w:asciiTheme="minorHAnsi" w:hAnsiTheme="minorHAnsi"/>
          <w:color w:val="000000"/>
          <w:sz w:val="22"/>
          <w:szCs w:val="22"/>
        </w:rPr>
        <w:t>v.v.</w:t>
      </w:r>
      <w:proofErr w:type="gramEnd"/>
      <w:r w:rsidRPr="00D22FCB">
        <w:rPr>
          <w:rFonts w:asciiTheme="minorHAnsi" w:hAnsiTheme="minorHAnsi"/>
          <w:color w:val="000000"/>
          <w:sz w:val="22"/>
          <w:szCs w:val="22"/>
        </w:rPr>
        <w:t xml:space="preserve">i., na adrese </w:t>
      </w:r>
      <w:r w:rsidRPr="00D22FCB">
        <w:rPr>
          <w:rFonts w:asciiTheme="minorHAnsi" w:hAnsiTheme="minorHAnsi"/>
          <w:sz w:val="22"/>
          <w:szCs w:val="22"/>
        </w:rPr>
        <w:t xml:space="preserve">Cukrovarnická </w:t>
      </w:r>
      <w:r w:rsidR="00677FDA" w:rsidRPr="00D22FCB">
        <w:rPr>
          <w:rFonts w:asciiTheme="minorHAnsi" w:hAnsiTheme="minorHAnsi"/>
          <w:sz w:val="22"/>
          <w:szCs w:val="22"/>
        </w:rPr>
        <w:t>112/</w:t>
      </w:r>
      <w:r w:rsidRPr="00D22FCB">
        <w:rPr>
          <w:rFonts w:asciiTheme="minorHAnsi" w:hAnsiTheme="minorHAnsi"/>
          <w:sz w:val="22"/>
          <w:szCs w:val="22"/>
        </w:rPr>
        <w:t xml:space="preserve">10, Praha 6, </w:t>
      </w:r>
      <w:r w:rsidR="00F16439" w:rsidRPr="005E0DC8">
        <w:rPr>
          <w:rFonts w:asciiTheme="minorHAnsi" w:hAnsiTheme="minorHAnsi"/>
          <w:sz w:val="22"/>
          <w:szCs w:val="22"/>
        </w:rPr>
        <w:t xml:space="preserve">budova A, </w:t>
      </w:r>
      <w:r w:rsidR="00F16439" w:rsidRPr="005E0DC8">
        <w:rPr>
          <w:rFonts w:asciiTheme="minorHAnsi" w:hAnsiTheme="minorHAnsi" w:cs="Calibri"/>
          <w:sz w:val="22"/>
          <w:szCs w:val="22"/>
        </w:rPr>
        <w:t>místnost č. A10</w:t>
      </w:r>
      <w:r w:rsidR="006C7F42" w:rsidRPr="00D22FCB">
        <w:rPr>
          <w:rFonts w:asciiTheme="minorHAnsi" w:hAnsiTheme="minorHAnsi" w:cs="Calibri"/>
          <w:sz w:val="22"/>
          <w:szCs w:val="22"/>
        </w:rPr>
        <w:t>.</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3B55">
        <w:rPr>
          <w:rFonts w:ascii="Calibri" w:hAnsi="Calibri" w:cs="Calibri"/>
          <w:b/>
          <w:bCs/>
          <w:sz w:val="22"/>
          <w:szCs w:val="22"/>
          <w:u w:val="single"/>
        </w:rPr>
        <w:t>DODÁNÍ</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 xml:space="preserve">V dostatečném předstihu před termínem </w:t>
      </w:r>
      <w:r w:rsidR="00501C93">
        <w:rPr>
          <w:rFonts w:ascii="Calibri" w:hAnsi="Calibri"/>
          <w:sz w:val="22"/>
          <w:szCs w:val="22"/>
        </w:rPr>
        <w:t>dodání</w:t>
      </w:r>
      <w:r w:rsidRPr="007A55A6">
        <w:rPr>
          <w:rFonts w:ascii="Calibri" w:hAnsi="Calibri"/>
          <w:sz w:val="22"/>
          <w:szCs w:val="22"/>
        </w:rPr>
        <w:t xml:space="preserve"> Přístroje vyzve Kupující Prodávajícího ke kontrole prostor pro instalaci. </w:t>
      </w:r>
    </w:p>
    <w:p w:rsidR="006449DE" w:rsidRPr="00C86DF2"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proofErr w:type="gramStart"/>
      <w:r w:rsidR="002A09EA">
        <w:rPr>
          <w:rFonts w:ascii="Calibri" w:hAnsi="Calibri"/>
          <w:sz w:val="22"/>
          <w:szCs w:val="22"/>
        </w:rPr>
        <w:fldChar w:fldCharType="begin"/>
      </w:r>
      <w:r w:rsidR="00826303">
        <w:rPr>
          <w:rFonts w:ascii="Calibri" w:hAnsi="Calibri"/>
          <w:sz w:val="22"/>
          <w:szCs w:val="22"/>
        </w:rPr>
        <w:instrText xml:space="preserve"> REF _Ref380049948 \r \h </w:instrText>
      </w:r>
      <w:r w:rsidR="002A09EA">
        <w:rPr>
          <w:rFonts w:ascii="Calibri" w:hAnsi="Calibri"/>
          <w:sz w:val="22"/>
          <w:szCs w:val="22"/>
        </w:rPr>
      </w:r>
      <w:r w:rsidR="002A09EA">
        <w:rPr>
          <w:rFonts w:ascii="Calibri" w:hAnsi="Calibri"/>
          <w:sz w:val="22"/>
          <w:szCs w:val="22"/>
        </w:rPr>
        <w:fldChar w:fldCharType="separate"/>
      </w:r>
      <w:r w:rsidR="006C66D0">
        <w:rPr>
          <w:rFonts w:ascii="Calibri" w:hAnsi="Calibri"/>
          <w:sz w:val="22"/>
          <w:szCs w:val="22"/>
        </w:rPr>
        <w:t>12.1</w:t>
      </w:r>
      <w:r w:rsidR="002A09EA">
        <w:rPr>
          <w:rFonts w:ascii="Calibri" w:hAnsi="Calibri"/>
          <w:sz w:val="22"/>
          <w:szCs w:val="22"/>
        </w:rPr>
        <w:fldChar w:fldCharType="end"/>
      </w:r>
      <w:proofErr w:type="gramEnd"/>
      <w:r w:rsidR="00826303">
        <w:rPr>
          <w:rFonts w:ascii="Calibri" w:hAnsi="Calibri"/>
          <w:sz w:val="22"/>
          <w:szCs w:val="22"/>
        </w:rPr>
        <w:t xml:space="preserve"> </w:t>
      </w:r>
      <w:r w:rsidR="006449DE">
        <w:rPr>
          <w:rFonts w:ascii="Calibri" w:hAnsi="Calibri"/>
          <w:sz w:val="22"/>
          <w:szCs w:val="22"/>
        </w:rPr>
        <w:t>této Smlouvy, a to v případě organizačních důvodů na své straně.</w:t>
      </w:r>
    </w:p>
    <w:p w:rsidR="00C86DF2" w:rsidRPr="006449DE" w:rsidRDefault="00C86DF2" w:rsidP="00C86DF2">
      <w:pPr>
        <w:pStyle w:val="Odstavecseseznamem1"/>
        <w:spacing w:after="240"/>
        <w:ind w:left="0"/>
        <w:jc w:val="both"/>
        <w:rPr>
          <w:rFonts w:asciiTheme="minorHAnsi" w:hAnsiTheme="minorHAnsi" w:cs="Calibri"/>
          <w:b/>
          <w:bCs/>
          <w:sz w:val="22"/>
          <w:szCs w:val="22"/>
          <w:u w:val="single"/>
        </w:rPr>
      </w:pP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lastRenderedPageBreak/>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DODÁNÍ, INSTALACE, PŘEDÁNÍ</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bookmarkEnd w:id="9"/>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0"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w:t>
      </w:r>
      <w:r w:rsidR="004375EC">
        <w:rPr>
          <w:rFonts w:ascii="Calibri" w:hAnsi="Calibri" w:cs="Calibri"/>
          <w:sz w:val="22"/>
          <w:szCs w:val="22"/>
        </w:rPr>
        <w:t>Kupujícímu</w:t>
      </w:r>
      <w:r w:rsidR="00BE3B55">
        <w:rPr>
          <w:rFonts w:ascii="Calibri" w:hAnsi="Calibri" w:cs="Calibri"/>
          <w:sz w:val="22"/>
          <w:szCs w:val="22"/>
        </w:rPr>
        <w:t xml:space="preserve"> </w:t>
      </w:r>
      <w:r w:rsidR="00A816B9" w:rsidRPr="00531D76">
        <w:rPr>
          <w:rFonts w:ascii="Calibri" w:hAnsi="Calibri" w:cs="Calibri"/>
          <w:sz w:val="22"/>
          <w:szCs w:val="22"/>
        </w:rPr>
        <w:t>potvrzen</w:t>
      </w:r>
      <w:r w:rsidR="00BE3B55">
        <w:rPr>
          <w:rFonts w:ascii="Calibri" w:hAnsi="Calibri" w:cs="Calibri"/>
          <w:sz w:val="22"/>
          <w:szCs w:val="22"/>
        </w:rPr>
        <w:t>ým</w:t>
      </w:r>
      <w:r w:rsidR="00A816B9" w:rsidRPr="00531D76">
        <w:rPr>
          <w:rFonts w:ascii="Calibri" w:hAnsi="Calibri" w:cs="Calibri"/>
          <w:sz w:val="22"/>
          <w:szCs w:val="22"/>
        </w:rPr>
        <w:t xml:space="preserve"> </w:t>
      </w:r>
      <w:r w:rsidRPr="00531D76">
        <w:rPr>
          <w:rFonts w:ascii="Calibri" w:hAnsi="Calibri" w:cs="Calibri"/>
          <w:sz w:val="22"/>
          <w:szCs w:val="22"/>
        </w:rPr>
        <w:t>předávací</w:t>
      </w:r>
      <w:r w:rsidR="00BE3B55">
        <w:rPr>
          <w:rFonts w:ascii="Calibri" w:hAnsi="Calibri" w:cs="Calibri"/>
          <w:sz w:val="22"/>
          <w:szCs w:val="22"/>
        </w:rPr>
        <w:t>m</w:t>
      </w:r>
      <w:r w:rsidRPr="00531D76">
        <w:rPr>
          <w:rFonts w:ascii="Calibri" w:hAnsi="Calibri" w:cs="Calibri"/>
          <w:sz w:val="22"/>
          <w:szCs w:val="22"/>
        </w:rPr>
        <w:t xml:space="preserve"> protokol</w:t>
      </w:r>
      <w:r w:rsidR="00BE3B55">
        <w:rPr>
          <w:rFonts w:ascii="Calibri" w:hAnsi="Calibri" w:cs="Calibri"/>
          <w:sz w:val="22"/>
          <w:szCs w:val="22"/>
        </w:rPr>
        <w:t>em</w:t>
      </w:r>
      <w:r w:rsidRPr="00531D76">
        <w:rPr>
          <w:rFonts w:ascii="Calibri" w:hAnsi="Calibri" w:cs="Calibri"/>
          <w:sz w:val="22"/>
          <w:szCs w:val="22"/>
        </w:rPr>
        <w:t xml:space="preserve"> obsahující</w:t>
      </w:r>
      <w:r w:rsidR="00BE3B55">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0"/>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w:t>
      </w:r>
      <w:r w:rsidR="007B4A58">
        <w:rPr>
          <w:rFonts w:ascii="Calibri" w:hAnsi="Calibri"/>
          <w:sz w:val="22"/>
          <w:szCs w:val="22"/>
        </w:rPr>
        <w:t xml:space="preserve"> </w:t>
      </w:r>
      <w:r w:rsidRPr="00531D76">
        <w:rPr>
          <w:rFonts w:ascii="Calibri" w:hAnsi="Calibri"/>
          <w:sz w:val="22"/>
          <w:szCs w:val="22"/>
        </w:rPr>
        <w:t>včetně soupisu komponent</w:t>
      </w:r>
      <w:r w:rsidR="007B4A58" w:rsidRPr="007B4A58">
        <w:rPr>
          <w:rFonts w:ascii="Calibri" w:hAnsi="Calibri"/>
          <w:sz w:val="22"/>
          <w:szCs w:val="22"/>
        </w:rPr>
        <w:t xml:space="preserve"> </w:t>
      </w:r>
      <w:r w:rsidR="007B4A58">
        <w:rPr>
          <w:rFonts w:ascii="Calibri" w:hAnsi="Calibri"/>
          <w:sz w:val="22"/>
          <w:szCs w:val="22"/>
        </w:rPr>
        <w:t>a sériových / výrobních čísel</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E60DC4"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 xml:space="preserve">případná </w:t>
      </w:r>
      <w:r w:rsidR="006449DE" w:rsidRPr="00531D76">
        <w:rPr>
          <w:rFonts w:ascii="Calibri" w:hAnsi="Calibri"/>
          <w:sz w:val="22"/>
          <w:szCs w:val="22"/>
        </w:rPr>
        <w:t xml:space="preserve">výhrada </w:t>
      </w:r>
      <w:r w:rsidR="005A2725" w:rsidRPr="00531D76">
        <w:rPr>
          <w:rFonts w:ascii="Calibri" w:hAnsi="Calibri"/>
          <w:sz w:val="22"/>
          <w:szCs w:val="22"/>
        </w:rPr>
        <w:t xml:space="preserve">Kupujícího </w:t>
      </w:r>
      <w:r w:rsidR="006449DE" w:rsidRPr="00531D76">
        <w:rPr>
          <w:rFonts w:ascii="Calibri" w:hAnsi="Calibri"/>
          <w:sz w:val="22"/>
          <w:szCs w:val="22"/>
        </w:rPr>
        <w:t>týkaj</w:t>
      </w:r>
      <w:r w:rsidR="00CA5F71">
        <w:rPr>
          <w:rFonts w:ascii="Calibri" w:hAnsi="Calibri"/>
          <w:sz w:val="22"/>
          <w:szCs w:val="22"/>
        </w:rPr>
        <w:t>ící se drobných vad a nedodělků</w:t>
      </w:r>
      <w:r>
        <w:rPr>
          <w:rFonts w:ascii="Calibri" w:hAnsi="Calibri"/>
          <w:sz w:val="22"/>
          <w:szCs w:val="22"/>
        </w:rPr>
        <w:t xml:space="preserve"> a způsobu a doby jejich odstranění</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E60DC4" w:rsidRPr="00E60DC4"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w:t>
      </w:r>
      <w:r w:rsidR="00E60DC4">
        <w:rPr>
          <w:rFonts w:ascii="Calibri" w:hAnsi="Calibri"/>
          <w:sz w:val="22"/>
          <w:szCs w:val="22"/>
        </w:rPr>
        <w:t>V tomto případě vydá Prodávajícímu zápis o nepřevzetí Přístroje s uvedením důvodu.</w:t>
      </w:r>
    </w:p>
    <w:p w:rsidR="00DB5093" w:rsidRPr="00DB5093"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1" w:name="_Ref413666650"/>
      <w:r w:rsidRPr="00531D76">
        <w:rPr>
          <w:rFonts w:ascii="Calibri" w:hAnsi="Calibri"/>
          <w:sz w:val="22"/>
          <w:szCs w:val="22"/>
        </w:rPr>
        <w:t xml:space="preserve">Nevyužije-li </w:t>
      </w:r>
      <w:r w:rsidR="005A2725" w:rsidRPr="00531D76">
        <w:rPr>
          <w:rFonts w:ascii="Calibri" w:hAnsi="Calibri"/>
          <w:sz w:val="22"/>
          <w:szCs w:val="22"/>
        </w:rPr>
        <w:t xml:space="preserve">Kupující </w:t>
      </w:r>
      <w:r w:rsidRPr="00531D76">
        <w:rPr>
          <w:rFonts w:ascii="Calibri" w:hAnsi="Calibri"/>
          <w:sz w:val="22"/>
          <w:szCs w:val="22"/>
        </w:rPr>
        <w:t xml:space="preserve">svého práva nepřevzít Přístroj vykazující vady a nedodělky, uvedou </w:t>
      </w:r>
      <w:r w:rsidR="005A2725" w:rsidRPr="00531D76">
        <w:rPr>
          <w:rFonts w:ascii="Calibri" w:hAnsi="Calibri"/>
          <w:sz w:val="22"/>
          <w:szCs w:val="22"/>
        </w:rPr>
        <w:t xml:space="preserve">Prodávající </w:t>
      </w:r>
      <w:r w:rsidRPr="00531D76">
        <w:rPr>
          <w:rFonts w:ascii="Calibri" w:hAnsi="Calibri"/>
          <w:sz w:val="22"/>
          <w:szCs w:val="22"/>
        </w:rPr>
        <w:t xml:space="preserve">a </w:t>
      </w:r>
      <w:r w:rsidR="005A2725" w:rsidRPr="00531D76">
        <w:rPr>
          <w:rFonts w:ascii="Calibri" w:hAnsi="Calibri"/>
          <w:sz w:val="22"/>
          <w:szCs w:val="22"/>
        </w:rPr>
        <w:t xml:space="preserve">Kupující </w:t>
      </w:r>
      <w:r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 xml:space="preserve">Nedojde-li k dohodě mezi Smluvními stranami o termínu odstranění vad, platí, že tyto vady mají být odstraněny ve lhůtě 48 hodin ode dne předání a </w:t>
      </w:r>
      <w:r w:rsidR="00F11C1B" w:rsidRPr="00531D76">
        <w:rPr>
          <w:rFonts w:ascii="Calibri" w:hAnsi="Calibri"/>
          <w:sz w:val="22"/>
          <w:szCs w:val="22"/>
        </w:rPr>
        <w:lastRenderedPageBreak/>
        <w:t>převzetí Přístroje.</w:t>
      </w:r>
      <w:bookmarkEnd w:id="11"/>
    </w:p>
    <w:p w:rsidR="00580140" w:rsidRPr="00531D76" w:rsidRDefault="00DB5093" w:rsidP="00580140">
      <w:pPr>
        <w:pStyle w:val="Odstavecseseznamem1"/>
        <w:numPr>
          <w:ilvl w:val="1"/>
          <w:numId w:val="2"/>
        </w:numPr>
        <w:spacing w:after="240"/>
        <w:jc w:val="both"/>
        <w:rPr>
          <w:rFonts w:asciiTheme="minorHAnsi" w:hAnsiTheme="minorHAnsi" w:cs="Calibri"/>
          <w:b/>
          <w:bCs/>
          <w:sz w:val="22"/>
          <w:szCs w:val="22"/>
          <w:u w:val="single"/>
        </w:rPr>
      </w:pPr>
      <w:bookmarkStart w:id="12" w:name="_Ref413668470"/>
      <w:r>
        <w:rPr>
          <w:rFonts w:ascii="Calibri" w:hAnsi="Calibri"/>
          <w:sz w:val="22"/>
          <w:szCs w:val="22"/>
        </w:rPr>
        <w:t>Při převzetí</w:t>
      </w:r>
      <w:r w:rsidR="003311F4">
        <w:rPr>
          <w:rFonts w:ascii="Calibri" w:hAnsi="Calibri"/>
          <w:sz w:val="22"/>
          <w:szCs w:val="22"/>
        </w:rPr>
        <w:t xml:space="preserve"> </w:t>
      </w:r>
      <w:r>
        <w:rPr>
          <w:rFonts w:ascii="Calibri" w:hAnsi="Calibri"/>
          <w:sz w:val="22"/>
          <w:szCs w:val="22"/>
        </w:rPr>
        <w:t>Přístroje s drobnými vadami a nedodělky</w:t>
      </w:r>
      <w:r w:rsidR="003311F4">
        <w:rPr>
          <w:rFonts w:ascii="Calibri" w:hAnsi="Calibri"/>
          <w:sz w:val="22"/>
          <w:szCs w:val="22"/>
        </w:rPr>
        <w:t xml:space="preserve"> pozastaví </w:t>
      </w:r>
      <w:r>
        <w:rPr>
          <w:rFonts w:ascii="Calibri" w:hAnsi="Calibri"/>
          <w:sz w:val="22"/>
          <w:szCs w:val="22"/>
        </w:rPr>
        <w:t xml:space="preserve">Kupující </w:t>
      </w:r>
      <w:r w:rsidR="003311F4">
        <w:rPr>
          <w:rFonts w:ascii="Calibri" w:hAnsi="Calibri"/>
          <w:sz w:val="22"/>
          <w:szCs w:val="22"/>
        </w:rPr>
        <w:t xml:space="preserve">vyplacení Ceny do výše 10 % do doby </w:t>
      </w:r>
      <w:r>
        <w:rPr>
          <w:rFonts w:ascii="Calibri" w:hAnsi="Calibri"/>
          <w:sz w:val="22"/>
          <w:szCs w:val="22"/>
        </w:rPr>
        <w:t xml:space="preserve">jejich </w:t>
      </w:r>
      <w:r w:rsidR="003311F4">
        <w:rPr>
          <w:rFonts w:ascii="Calibri" w:hAnsi="Calibri"/>
          <w:sz w:val="22"/>
          <w:szCs w:val="22"/>
        </w:rPr>
        <w:t>odstranění. S</w:t>
      </w:r>
      <w:r>
        <w:rPr>
          <w:rFonts w:ascii="Calibri" w:hAnsi="Calibri"/>
          <w:sz w:val="22"/>
          <w:szCs w:val="22"/>
        </w:rPr>
        <w:t xml:space="preserve">oučástí faktury do výše 10 % je </w:t>
      </w:r>
      <w:r w:rsidR="003311F4">
        <w:rPr>
          <w:rFonts w:ascii="Calibri" w:hAnsi="Calibri"/>
          <w:sz w:val="22"/>
          <w:szCs w:val="22"/>
        </w:rPr>
        <w:t>zápis o odstranění všech vad a nedodělků podepsaný Smluvními stranami.</w:t>
      </w:r>
      <w:bookmarkEnd w:id="12"/>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w:t>
      </w:r>
      <w:r w:rsidR="00C95DAD" w:rsidRPr="008B49B5">
        <w:rPr>
          <w:rFonts w:ascii="Calibri" w:hAnsi="Calibri" w:cs="Arial"/>
          <w:sz w:val="22"/>
          <w:szCs w:val="22"/>
        </w:rPr>
        <w:t xml:space="preserve">po dobu trvání záruční doby </w:t>
      </w:r>
      <w:r w:rsidR="00580140" w:rsidRPr="008B49B5">
        <w:rPr>
          <w:rFonts w:ascii="Calibri" w:hAnsi="Calibri" w:cs="Arial"/>
          <w:sz w:val="22"/>
          <w:szCs w:val="22"/>
        </w:rPr>
        <w:t xml:space="preserve">poskytovat </w:t>
      </w:r>
      <w:r>
        <w:rPr>
          <w:rFonts w:ascii="Calibri" w:hAnsi="Calibri" w:cs="Arial"/>
          <w:sz w:val="22"/>
          <w:szCs w:val="22"/>
        </w:rPr>
        <w:t>Kupujícímu</w:t>
      </w:r>
      <w:r w:rsidRPr="008B49B5">
        <w:rPr>
          <w:rFonts w:ascii="Calibri" w:hAnsi="Calibri" w:cs="Arial"/>
          <w:sz w:val="22"/>
          <w:szCs w:val="22"/>
        </w:rPr>
        <w:t xml:space="preserve"> </w:t>
      </w:r>
      <w:r w:rsidR="00C95DAD">
        <w:rPr>
          <w:rFonts w:ascii="Calibri" w:hAnsi="Calibri" w:cs="Arial"/>
          <w:sz w:val="22"/>
          <w:szCs w:val="22"/>
        </w:rPr>
        <w:t xml:space="preserve">bezplatné aktualizace softwaru pro řízení Přístroje a zpracování dat a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C95DAD">
        <w:rPr>
          <w:rFonts w:ascii="Calibri" w:hAnsi="Calibri" w:cs="Arial"/>
          <w:sz w:val="22"/>
          <w:szCs w:val="22"/>
        </w:rPr>
        <w:t xml:space="preserve">aktualizace softwaru a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3"/>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4"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4"/>
    </w:p>
    <w:p w:rsidR="00B35CBB" w:rsidRPr="00B35CBB" w:rsidRDefault="00C6750B" w:rsidP="00B35CBB">
      <w:pPr>
        <w:ind w:left="567"/>
        <w:rPr>
          <w:rFonts w:ascii="Calibri" w:hAnsi="Calibri" w:cs="Calibri"/>
          <w:sz w:val="22"/>
          <w:szCs w:val="22"/>
        </w:rPr>
      </w:pPr>
      <w:r w:rsidRPr="00C6750B">
        <w:rPr>
          <w:rFonts w:ascii="Calibri" w:hAnsi="Calibri" w:cs="Calibri"/>
          <w:sz w:val="22"/>
          <w:szCs w:val="22"/>
        </w:rPr>
        <w:t>RNDr. Michal Dušek, CSc.</w:t>
      </w:r>
    </w:p>
    <w:p w:rsidR="00B35CBB" w:rsidRPr="00B35CBB" w:rsidRDefault="00B35CBB" w:rsidP="00B35CBB">
      <w:pPr>
        <w:ind w:left="567"/>
        <w:jc w:val="both"/>
        <w:rPr>
          <w:rFonts w:ascii="Calibri" w:hAnsi="Calibri" w:cs="Calibri"/>
          <w:sz w:val="22"/>
          <w:szCs w:val="22"/>
        </w:rPr>
      </w:pPr>
      <w:r w:rsidRPr="00B35CBB">
        <w:rPr>
          <w:rFonts w:ascii="Calibri" w:hAnsi="Calibri" w:cs="Calibri"/>
          <w:sz w:val="22"/>
          <w:szCs w:val="22"/>
        </w:rPr>
        <w:t xml:space="preserve">e-mail: </w:t>
      </w:r>
      <w:r w:rsidR="00C6750B" w:rsidRPr="00C6750B">
        <w:rPr>
          <w:rFonts w:ascii="Calibri" w:hAnsi="Calibri" w:cs="Calibri"/>
          <w:sz w:val="22"/>
          <w:szCs w:val="22"/>
        </w:rPr>
        <w:t>dusek@fzu.cz</w:t>
      </w:r>
    </w:p>
    <w:p w:rsidR="00B35CBB" w:rsidRPr="00B35CBB" w:rsidRDefault="00B35CBB" w:rsidP="00B35CBB">
      <w:pPr>
        <w:spacing w:after="240"/>
        <w:ind w:left="567"/>
        <w:jc w:val="both"/>
        <w:rPr>
          <w:rFonts w:ascii="Calibri" w:hAnsi="Calibri" w:cs="Calibri"/>
          <w:sz w:val="22"/>
          <w:szCs w:val="22"/>
        </w:rPr>
      </w:pPr>
      <w:r w:rsidRPr="00B35CBB">
        <w:rPr>
          <w:rFonts w:ascii="Calibri" w:hAnsi="Calibri" w:cs="Calibri"/>
          <w:sz w:val="22"/>
          <w:szCs w:val="22"/>
        </w:rPr>
        <w:t xml:space="preserve">tel.: </w:t>
      </w:r>
      <w:r w:rsidR="00C6750B" w:rsidRPr="00C6750B">
        <w:rPr>
          <w:rFonts w:ascii="Calibri" w:hAnsi="Calibri" w:cs="Calibri"/>
          <w:sz w:val="22"/>
          <w:szCs w:val="22"/>
        </w:rPr>
        <w:t>(+420) 220 318 594</w:t>
      </w:r>
      <w:r w:rsidRPr="00B35CBB">
        <w:rPr>
          <w:rFonts w:ascii="Calibri" w:hAnsi="Calibri" w:cs="Calibri"/>
          <w:sz w:val="22"/>
          <w:szCs w:val="22"/>
        </w:rPr>
        <w:t xml:space="preserve"> </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r w:rsidR="00B35CBB">
        <w:rPr>
          <w:rFonts w:ascii="Calibri" w:hAnsi="Calibri" w:cs="Calibri"/>
          <w:sz w:val="22"/>
          <w:szCs w:val="22"/>
        </w:rPr>
        <w:t xml:space="preserve"> </w:t>
      </w:r>
      <w:hyperlink r:id="rId9" w:history="1">
        <w:r w:rsidR="00B35CBB" w:rsidRPr="002C41E3">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proofErr w:type="gramStart"/>
      <w:r w:rsidR="002A09EA">
        <w:rPr>
          <w:rFonts w:ascii="Calibri" w:hAnsi="Calibri" w:cs="Calibri"/>
          <w:sz w:val="22"/>
          <w:szCs w:val="22"/>
        </w:rPr>
        <w:fldChar w:fldCharType="begin"/>
      </w:r>
      <w:r>
        <w:rPr>
          <w:rFonts w:ascii="Calibri" w:hAnsi="Calibri" w:cs="Calibri"/>
          <w:sz w:val="22"/>
          <w:szCs w:val="22"/>
        </w:rPr>
        <w:instrText xml:space="preserve"> REF _Ref380049948 \r \h </w:instrText>
      </w:r>
      <w:r w:rsidR="002A09EA">
        <w:rPr>
          <w:rFonts w:ascii="Calibri" w:hAnsi="Calibri" w:cs="Calibri"/>
          <w:sz w:val="22"/>
          <w:szCs w:val="22"/>
        </w:rPr>
      </w:r>
      <w:r w:rsidR="002A09EA">
        <w:rPr>
          <w:rFonts w:ascii="Calibri" w:hAnsi="Calibri" w:cs="Calibri"/>
          <w:sz w:val="22"/>
          <w:szCs w:val="22"/>
        </w:rPr>
        <w:fldChar w:fldCharType="separate"/>
      </w:r>
      <w:r w:rsidR="006C66D0">
        <w:rPr>
          <w:rFonts w:ascii="Calibri" w:hAnsi="Calibri" w:cs="Calibri"/>
          <w:sz w:val="22"/>
          <w:szCs w:val="22"/>
        </w:rPr>
        <w:t>12.1</w:t>
      </w:r>
      <w:r w:rsidR="002A09EA">
        <w:rPr>
          <w:rFonts w:ascii="Calibri" w:hAnsi="Calibri" w:cs="Calibri"/>
          <w:sz w:val="22"/>
          <w:szCs w:val="22"/>
        </w:rPr>
        <w:fldChar w:fldCharType="end"/>
      </w:r>
      <w:proofErr w:type="gramEnd"/>
      <w:r>
        <w:rPr>
          <w:rFonts w:ascii="Calibri" w:hAnsi="Calibri" w:cs="Calibri"/>
          <w:sz w:val="22"/>
          <w:szCs w:val="22"/>
        </w:rPr>
        <w:t xml:space="preserve"> a </w:t>
      </w:r>
      <w:r w:rsidR="002A09EA">
        <w:rPr>
          <w:rFonts w:ascii="Calibri" w:hAnsi="Calibri" w:cs="Calibri"/>
          <w:sz w:val="22"/>
          <w:szCs w:val="22"/>
        </w:rPr>
        <w:fldChar w:fldCharType="begin"/>
      </w:r>
      <w:r>
        <w:rPr>
          <w:rFonts w:ascii="Calibri" w:hAnsi="Calibri" w:cs="Calibri"/>
          <w:sz w:val="22"/>
          <w:szCs w:val="22"/>
        </w:rPr>
        <w:instrText xml:space="preserve"> REF _Ref380049965 \r \h </w:instrText>
      </w:r>
      <w:r w:rsidR="002A09EA">
        <w:rPr>
          <w:rFonts w:ascii="Calibri" w:hAnsi="Calibri" w:cs="Calibri"/>
          <w:sz w:val="22"/>
          <w:szCs w:val="22"/>
        </w:rPr>
      </w:r>
      <w:r w:rsidR="002A09EA">
        <w:rPr>
          <w:rFonts w:ascii="Calibri" w:hAnsi="Calibri" w:cs="Calibri"/>
          <w:sz w:val="22"/>
          <w:szCs w:val="22"/>
        </w:rPr>
        <w:fldChar w:fldCharType="separate"/>
      </w:r>
      <w:r w:rsidR="006C66D0">
        <w:rPr>
          <w:rFonts w:ascii="Calibri" w:hAnsi="Calibri" w:cs="Calibri"/>
          <w:sz w:val="22"/>
          <w:szCs w:val="22"/>
        </w:rPr>
        <w:t>12.2</w:t>
      </w:r>
      <w:r w:rsidR="002A09EA">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w:t>
      </w:r>
      <w:r w:rsidR="005747E5">
        <w:rPr>
          <w:rFonts w:ascii="Calibri" w:hAnsi="Calibri" w:cs="Calibri"/>
          <w:b/>
          <w:bCs/>
          <w:sz w:val="22"/>
          <w:szCs w:val="22"/>
          <w:u w:val="single"/>
        </w:rPr>
        <w:t>,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w:t>
      </w:r>
      <w:r w:rsidR="00E60DC4">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bookmarkStart w:id="15" w:name="_Ref412114929"/>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odst. </w:t>
      </w:r>
      <w:proofErr w:type="gramStart"/>
      <w:r w:rsidR="002A09EA">
        <w:fldChar w:fldCharType="begin"/>
      </w:r>
      <w:r w:rsidR="00E5161D">
        <w:instrText xml:space="preserve"> REF _Ref381969739 \r \h  \* MERGEFORMAT </w:instrText>
      </w:r>
      <w:r w:rsidR="002A09EA">
        <w:fldChar w:fldCharType="separate"/>
      </w:r>
      <w:r w:rsidR="006C66D0" w:rsidRPr="006C66D0">
        <w:rPr>
          <w:rFonts w:ascii="Calibri" w:hAnsi="Calibri" w:cs="Calibri"/>
          <w:sz w:val="22"/>
          <w:szCs w:val="22"/>
        </w:rPr>
        <w:t>4.1</w:t>
      </w:r>
      <w:r w:rsidR="002A09EA">
        <w:fldChar w:fldCharType="end"/>
      </w:r>
      <w:proofErr w:type="gramEnd"/>
      <w:r w:rsidR="00580140" w:rsidRPr="006272F0">
        <w:rPr>
          <w:rFonts w:ascii="Calibri" w:hAnsi="Calibri" w:cs="Calibri"/>
          <w:sz w:val="22"/>
          <w:szCs w:val="22"/>
        </w:rPr>
        <w:t xml:space="preserve"> Smlouvy,</w:t>
      </w:r>
      <w:bookmarkEnd w:id="15"/>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6"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lastRenderedPageBreak/>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6"/>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7"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7"/>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0048977"/>
      <w:bookmarkStart w:id="19"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w:t>
      </w:r>
      <w:r w:rsidR="00C86DF2" w:rsidRPr="00C86DF2">
        <w:rPr>
          <w:rFonts w:ascii="Calibri" w:hAnsi="Calibri" w:cs="Calibri"/>
          <w:sz w:val="22"/>
          <w:szCs w:val="22"/>
          <w:highlight w:val="yellow"/>
        </w:rPr>
        <w:t>…</w:t>
      </w:r>
      <w:proofErr w:type="gramStart"/>
      <w:r w:rsidR="00C86DF2" w:rsidRPr="00C86DF2">
        <w:rPr>
          <w:rFonts w:ascii="Calibri" w:hAnsi="Calibri" w:cs="Calibri"/>
          <w:sz w:val="22"/>
          <w:szCs w:val="22"/>
          <w:highlight w:val="yellow"/>
        </w:rPr>
        <w:t>…..</w:t>
      </w:r>
      <w:r w:rsidR="00C86DF2">
        <w:rPr>
          <w:rFonts w:ascii="Calibri" w:hAnsi="Calibri" w:cs="Calibri"/>
          <w:sz w:val="22"/>
          <w:szCs w:val="22"/>
        </w:rPr>
        <w:t xml:space="preserve"> </w:t>
      </w:r>
      <w:r w:rsidR="00C86DF2" w:rsidRPr="008B49B5">
        <w:rPr>
          <w:rFonts w:ascii="Calibri" w:hAnsi="Calibri" w:cs="Calibri"/>
          <w:snapToGrid w:val="0"/>
          <w:color w:val="FF0000"/>
          <w:sz w:val="22"/>
          <w:szCs w:val="22"/>
        </w:rPr>
        <w:t>(doplní</w:t>
      </w:r>
      <w:proofErr w:type="gramEnd"/>
      <w:r w:rsidR="00C86DF2" w:rsidRPr="008B49B5">
        <w:rPr>
          <w:rFonts w:ascii="Calibri" w:hAnsi="Calibri" w:cs="Calibri"/>
          <w:snapToGrid w:val="0"/>
          <w:color w:val="FF0000"/>
          <w:sz w:val="22"/>
          <w:szCs w:val="22"/>
        </w:rPr>
        <w:t xml:space="preserve"> uchazeč)</w:t>
      </w:r>
      <w:r w:rsidR="00AE3FF3">
        <w:rPr>
          <w:rFonts w:ascii="Calibri" w:hAnsi="Calibri" w:cs="Calibri"/>
          <w:sz w:val="22"/>
          <w:szCs w:val="22"/>
        </w:rPr>
        <w:t>.</w:t>
      </w:r>
      <w:r w:rsidR="00C6750B">
        <w:rPr>
          <w:rFonts w:ascii="Calibri" w:hAnsi="Calibri" w:cs="Calibri"/>
          <w:sz w:val="22"/>
          <w:szCs w:val="22"/>
        </w:rPr>
        <w:t xml:space="preserve"> </w:t>
      </w:r>
      <w:r w:rsidR="00580140" w:rsidRPr="00CD21BA">
        <w:rPr>
          <w:rFonts w:ascii="Calibri" w:hAnsi="Calibri" w:cs="Calibri"/>
          <w:sz w:val="22"/>
          <w:szCs w:val="22"/>
        </w:rPr>
        <w:t xml:space="preserve">Záruka za jakost počíná běžet dnem následujícím </w:t>
      </w:r>
      <w:r w:rsidR="00580140" w:rsidRPr="00CD21BA">
        <w:rPr>
          <w:rFonts w:ascii="Calibri" w:hAnsi="Calibri"/>
          <w:sz w:val="22"/>
          <w:szCs w:val="22"/>
        </w:rPr>
        <w:t xml:space="preserve">po podpisu předávacího protokolu dle odst. </w:t>
      </w:r>
      <w:proofErr w:type="gramStart"/>
      <w:r w:rsidR="002A09EA">
        <w:fldChar w:fldCharType="begin"/>
      </w:r>
      <w:r w:rsidR="00010709">
        <w:instrText xml:space="preserve"> REF _Ref380049631 \r \h  \* MERGEFORMAT </w:instrText>
      </w:r>
      <w:r w:rsidR="002A09EA">
        <w:fldChar w:fldCharType="separate"/>
      </w:r>
      <w:r w:rsidR="006C66D0" w:rsidRPr="006C66D0">
        <w:rPr>
          <w:rFonts w:ascii="Calibri" w:hAnsi="Calibri"/>
          <w:sz w:val="22"/>
          <w:szCs w:val="22"/>
        </w:rPr>
        <w:t>10.4</w:t>
      </w:r>
      <w:r w:rsidR="002A09EA">
        <w:fldChar w:fldCharType="end"/>
      </w:r>
      <w:proofErr w:type="gramEnd"/>
      <w:r w:rsidR="00580140" w:rsidRPr="00CD21BA">
        <w:rPr>
          <w:rFonts w:ascii="Calibri" w:hAnsi="Calibri"/>
          <w:sz w:val="22"/>
          <w:szCs w:val="22"/>
        </w:rPr>
        <w:t xml:space="preserve"> Smlouvy</w:t>
      </w:r>
      <w:r w:rsidR="00580140" w:rsidRPr="00CD21BA">
        <w:rPr>
          <w:rFonts w:ascii="Calibri" w:hAnsi="Calibri" w:cs="Arial"/>
          <w:sz w:val="22"/>
          <w:szCs w:val="22"/>
        </w:rPr>
        <w:t>.</w:t>
      </w:r>
      <w:bookmarkEnd w:id="18"/>
      <w:r w:rsidR="001E367E">
        <w:rPr>
          <w:rFonts w:ascii="Calibri" w:hAnsi="Calibri" w:cs="Arial"/>
          <w:sz w:val="22"/>
          <w:szCs w:val="22"/>
        </w:rPr>
        <w:t xml:space="preserve"> Záruka se nevztahuje na věci spotřebního charakteru (výměnné filtry)</w:t>
      </w:r>
      <w:r w:rsidR="00C86DF2">
        <w:rPr>
          <w:rFonts w:ascii="Calibri" w:hAnsi="Calibri" w:cs="Arial"/>
          <w:sz w:val="22"/>
          <w:szCs w:val="22"/>
        </w:rPr>
        <w:t>, s výjimkou rentgenový</w:t>
      </w:r>
      <w:r w:rsidR="00C67A79">
        <w:rPr>
          <w:rFonts w:ascii="Calibri" w:hAnsi="Calibri" w:cs="Arial"/>
          <w:sz w:val="22"/>
          <w:szCs w:val="22"/>
        </w:rPr>
        <w:t>ch</w:t>
      </w:r>
      <w:r w:rsidR="00C86DF2">
        <w:rPr>
          <w:rFonts w:ascii="Calibri" w:hAnsi="Calibri" w:cs="Arial"/>
          <w:sz w:val="22"/>
          <w:szCs w:val="22"/>
        </w:rPr>
        <w:t xml:space="preserve"> lamp, na které se záruka vztahuje v plném rozsahu</w:t>
      </w:r>
      <w:r w:rsidR="001E367E">
        <w:rPr>
          <w:rFonts w:ascii="Calibri" w:hAnsi="Calibri" w:cs="Arial"/>
          <w:sz w:val="22"/>
          <w:szCs w:val="22"/>
        </w:rPr>
        <w:t>.</w:t>
      </w:r>
      <w:bookmarkEnd w:id="19"/>
    </w:p>
    <w:p w:rsidR="00580140" w:rsidRPr="0027102D"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208775"/>
      <w:r w:rsidRPr="0027102D">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r w:rsidR="00580140" w:rsidRPr="0027102D">
        <w:rPr>
          <w:rFonts w:ascii="Calibri" w:hAnsi="Calibri" w:cs="Arial"/>
          <w:sz w:val="22"/>
          <w:szCs w:val="22"/>
        </w:rPr>
        <w:t>.</w:t>
      </w:r>
      <w:bookmarkEnd w:id="20"/>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1"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21"/>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432"/>
      <w:bookmarkStart w:id="23"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 xml:space="preserve">vady ve lhůtě 14 pracovních dnů ode dne přijetí </w:t>
      </w:r>
      <w:r w:rsidRPr="001E367E">
        <w:rPr>
          <w:rFonts w:ascii="Calibri" w:hAnsi="Calibri" w:cs="Calibri"/>
          <w:sz w:val="22"/>
          <w:szCs w:val="22"/>
        </w:rPr>
        <w:lastRenderedPageBreak/>
        <w:t>reklamačního oznámení. V případě vady nikoli běžné je Prodávající povinen provést opravu v době obvyklé charakteru vady a dle toho stanovit termín předání opravené věci.</w:t>
      </w:r>
      <w:bookmarkEnd w:id="22"/>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3"/>
      <w:bookmarkEnd w:id="24"/>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potvrzení obou Smluvních stran, že Přístroj byl zbaven vad.</w:t>
      </w:r>
      <w:bookmarkEnd w:id="25"/>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proofErr w:type="gramStart"/>
      <w:r w:rsidR="002A09EA">
        <w:fldChar w:fldCharType="begin"/>
      </w:r>
      <w:r w:rsidR="00010709">
        <w:instrText xml:space="preserve"> REF _Ref380048977 \r \h  \* MERGEFORMAT </w:instrText>
      </w:r>
      <w:r w:rsidR="002A09EA">
        <w:fldChar w:fldCharType="separate"/>
      </w:r>
      <w:r w:rsidR="006C66D0" w:rsidRPr="006C66D0">
        <w:rPr>
          <w:rFonts w:ascii="Calibri" w:hAnsi="Calibri" w:cs="Calibri"/>
          <w:sz w:val="22"/>
          <w:szCs w:val="22"/>
        </w:rPr>
        <w:t>15.1</w:t>
      </w:r>
      <w:r w:rsidR="002A09EA">
        <w:fldChar w:fldCharType="end"/>
      </w:r>
      <w:proofErr w:type="gramEnd"/>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6"/>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7"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7"/>
    </w:p>
    <w:p w:rsidR="00233E08" w:rsidRPr="0004472F"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8" w:name="_Ref382208790"/>
      <w:r w:rsidRPr="00382F2D">
        <w:rPr>
          <w:rFonts w:ascii="Calibri" w:hAnsi="Calibri"/>
          <w:sz w:val="22"/>
          <w:szCs w:val="22"/>
        </w:rPr>
        <w:t xml:space="preserve">Kupující má nárok na </w:t>
      </w:r>
      <w:r w:rsidRPr="0004472F">
        <w:rPr>
          <w:rFonts w:ascii="Calibri" w:hAnsi="Calibri"/>
          <w:sz w:val="22"/>
          <w:szCs w:val="22"/>
        </w:rPr>
        <w:t xml:space="preserve">úhradu </w:t>
      </w:r>
      <w:r w:rsidR="00311F0A" w:rsidRPr="0004472F">
        <w:rPr>
          <w:rFonts w:ascii="Calibri" w:hAnsi="Calibri"/>
          <w:sz w:val="22"/>
          <w:szCs w:val="22"/>
        </w:rPr>
        <w:t xml:space="preserve">300,-Kč </w:t>
      </w:r>
      <w:r w:rsidR="00233E08" w:rsidRPr="0004472F">
        <w:rPr>
          <w:rFonts w:ascii="Calibri" w:hAnsi="Calibri"/>
          <w:sz w:val="22"/>
          <w:szCs w:val="22"/>
        </w:rPr>
        <w:t>za každý den, po který nemohl Přístroj pro vadu podléhající záruční opravě používat v době běhu záruční doby</w:t>
      </w:r>
      <w:bookmarkStart w:id="29" w:name="_Ref381616598"/>
      <w:r w:rsidR="00233E08" w:rsidRPr="0004472F">
        <w:rPr>
          <w:rFonts w:ascii="Calibri" w:hAnsi="Calibri"/>
          <w:sz w:val="22"/>
          <w:szCs w:val="22"/>
        </w:rPr>
        <w:t>, počínaje 15. dnem po uplatnění záruční vady.</w:t>
      </w:r>
      <w:bookmarkEnd w:id="28"/>
      <w:bookmarkEnd w:id="29"/>
    </w:p>
    <w:p w:rsidR="00233E08" w:rsidRPr="0004472F"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04472F">
        <w:rPr>
          <w:rFonts w:ascii="Calibri" w:hAnsi="Calibri" w:cs="Calibri"/>
          <w:b/>
          <w:bCs/>
          <w:sz w:val="22"/>
          <w:szCs w:val="22"/>
          <w:u w:val="single"/>
        </w:rPr>
        <w:t>SMLUVNÍ POKUTY</w:t>
      </w:r>
    </w:p>
    <w:p w:rsidR="00233E08" w:rsidRPr="0004472F"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04472F">
        <w:rPr>
          <w:rFonts w:ascii="Calibri" w:hAnsi="Calibri" w:cs="Calibri"/>
          <w:sz w:val="22"/>
          <w:szCs w:val="22"/>
        </w:rPr>
        <w:t>Kupující je oprávněn uplatnit vůči Prodávajícímu smluvní pokutu ve výši 0,</w:t>
      </w:r>
      <w:r w:rsidR="00F16439">
        <w:rPr>
          <w:rFonts w:ascii="Calibri" w:hAnsi="Calibri" w:cs="Calibri"/>
          <w:sz w:val="22"/>
          <w:szCs w:val="22"/>
        </w:rPr>
        <w:t>0</w:t>
      </w:r>
      <w:r w:rsidR="00096E57" w:rsidRPr="0004472F">
        <w:rPr>
          <w:rFonts w:ascii="Calibri" w:hAnsi="Calibri" w:cs="Calibri"/>
          <w:sz w:val="22"/>
          <w:szCs w:val="22"/>
        </w:rPr>
        <w:t>5</w:t>
      </w:r>
      <w:r w:rsidRPr="0004472F">
        <w:rPr>
          <w:rFonts w:ascii="Calibri" w:hAnsi="Calibri" w:cs="Calibri"/>
          <w:sz w:val="22"/>
          <w:szCs w:val="22"/>
        </w:rPr>
        <w:t xml:space="preserve"> % z Kupní Ceny za každý započatý den prodlení s  plněním dle odst.  </w:t>
      </w:r>
      <w:proofErr w:type="gramStart"/>
      <w:r w:rsidR="002A09EA">
        <w:fldChar w:fldCharType="begin"/>
      </w:r>
      <w:r w:rsidR="00E5161D">
        <w:instrText xml:space="preserve"> REF _Ref382231692 \r \h  \* MERGEFORMAT </w:instrText>
      </w:r>
      <w:r w:rsidR="002A09EA">
        <w:fldChar w:fldCharType="separate"/>
      </w:r>
      <w:r w:rsidR="006C66D0" w:rsidRPr="006C66D0">
        <w:rPr>
          <w:rFonts w:ascii="Calibri" w:hAnsi="Calibri" w:cs="Calibri"/>
          <w:sz w:val="22"/>
          <w:szCs w:val="22"/>
        </w:rPr>
        <w:t>4.1</w:t>
      </w:r>
      <w:r w:rsidR="002A09EA">
        <w:fldChar w:fldCharType="end"/>
      </w:r>
      <w:proofErr w:type="gramEnd"/>
      <w:r w:rsidRPr="0004472F">
        <w:rPr>
          <w:rFonts w:ascii="Calibri" w:hAnsi="Calibri" w:cs="Calibri"/>
          <w:sz w:val="22"/>
          <w:szCs w:val="22"/>
        </w:rPr>
        <w:t xml:space="preserve"> a </w:t>
      </w:r>
      <w:fldSimple w:instr=" REF _Ref382209017 \r \h  \* MERGEFORMAT ">
        <w:r w:rsidR="006C66D0" w:rsidRPr="006C66D0">
          <w:rPr>
            <w:rFonts w:ascii="Calibri" w:hAnsi="Calibri" w:cs="Calibri"/>
            <w:sz w:val="22"/>
            <w:szCs w:val="22"/>
          </w:rPr>
          <w:t>15.8</w:t>
        </w:r>
      </w:fldSimple>
      <w:r w:rsidRPr="0004472F">
        <w:rPr>
          <w:rFonts w:ascii="Calibri" w:hAnsi="Calibri" w:cs="Calibri"/>
          <w:sz w:val="22"/>
          <w:szCs w:val="22"/>
        </w:rPr>
        <w:t xml:space="preserve"> Smlouvy</w:t>
      </w:r>
      <w:r w:rsidRPr="0004472F">
        <w:rPr>
          <w:rFonts w:ascii="Calibri" w:hAnsi="Calibri" w:cs="Calibri"/>
          <w:color w:val="00B0F0"/>
          <w:sz w:val="22"/>
          <w:szCs w:val="22"/>
        </w:rPr>
        <w:t>.</w:t>
      </w:r>
      <w:r w:rsidR="00233E08" w:rsidRPr="0004472F">
        <w:rPr>
          <w:rFonts w:ascii="Calibri" w:hAnsi="Calibri" w:cs="Calibri"/>
          <w:color w:val="00B0F0"/>
          <w:sz w:val="22"/>
          <w:szCs w:val="22"/>
        </w:rPr>
        <w:t xml:space="preserve">  </w:t>
      </w:r>
    </w:p>
    <w:p w:rsidR="00AE196A" w:rsidRPr="0004472F"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1970744"/>
      <w:r w:rsidRPr="0004472F">
        <w:rPr>
          <w:rFonts w:ascii="Calibri" w:hAnsi="Calibri" w:cs="Calibri"/>
          <w:sz w:val="22"/>
          <w:szCs w:val="22"/>
        </w:rPr>
        <w:t>V případě prodlení Prodávajícího s provedením pozáruční opravy je Kupující oprávněn uplatnit vůči Prodávajícímu smluvní pokutu ve výš</w:t>
      </w:r>
      <w:r w:rsidR="00311F0A" w:rsidRPr="0004472F">
        <w:rPr>
          <w:rFonts w:ascii="Calibri" w:hAnsi="Calibri" w:cs="Calibri"/>
          <w:sz w:val="22"/>
          <w:szCs w:val="22"/>
        </w:rPr>
        <w:t>i</w:t>
      </w:r>
      <w:r w:rsidR="00311F0A" w:rsidRPr="0004472F">
        <w:rPr>
          <w:rFonts w:ascii="Calibri" w:hAnsi="Calibri"/>
          <w:sz w:val="22"/>
          <w:szCs w:val="22"/>
        </w:rPr>
        <w:t xml:space="preserve"> 300,-Kč</w:t>
      </w:r>
      <w:r w:rsidRPr="0004472F">
        <w:rPr>
          <w:rFonts w:ascii="Calibri" w:hAnsi="Calibri" w:cs="Calibri"/>
          <w:sz w:val="22"/>
          <w:szCs w:val="22"/>
        </w:rPr>
        <w:t xml:space="preserve"> za každý započatý den prodlení.</w:t>
      </w:r>
      <w:bookmarkEnd w:id="30"/>
    </w:p>
    <w:p w:rsidR="00233E08" w:rsidRPr="0004472F"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4472F">
        <w:rPr>
          <w:rFonts w:ascii="Calibri" w:hAnsi="Calibri" w:cs="Calibri"/>
          <w:sz w:val="22"/>
          <w:szCs w:val="22"/>
        </w:rPr>
        <w:t xml:space="preserve">V případě </w:t>
      </w:r>
      <w:r w:rsidR="00F90F67" w:rsidRPr="0004472F">
        <w:rPr>
          <w:rFonts w:ascii="Calibri" w:hAnsi="Calibri" w:cs="Calibri"/>
          <w:sz w:val="22"/>
          <w:szCs w:val="22"/>
        </w:rPr>
        <w:t xml:space="preserve">uplatnění důvodů pro odstoupení </w:t>
      </w:r>
      <w:r w:rsidRPr="0004472F">
        <w:rPr>
          <w:rFonts w:ascii="Calibri" w:hAnsi="Calibri" w:cs="Calibri"/>
          <w:sz w:val="22"/>
          <w:szCs w:val="22"/>
        </w:rPr>
        <w:t>od Smlouvy dle odst.</w:t>
      </w:r>
      <w:r w:rsidR="00F16439">
        <w:rPr>
          <w:rFonts w:ascii="Calibri" w:hAnsi="Calibri" w:cs="Calibri"/>
          <w:sz w:val="22"/>
          <w:szCs w:val="22"/>
        </w:rPr>
        <w:t xml:space="preserve"> </w:t>
      </w:r>
      <w:proofErr w:type="gramStart"/>
      <w:r w:rsidR="002A09EA">
        <w:rPr>
          <w:rFonts w:ascii="Calibri" w:hAnsi="Calibri" w:cs="Calibri"/>
          <w:sz w:val="22"/>
          <w:szCs w:val="22"/>
        </w:rPr>
        <w:fldChar w:fldCharType="begin"/>
      </w:r>
      <w:r w:rsidR="00F16439">
        <w:rPr>
          <w:rFonts w:ascii="Calibri" w:hAnsi="Calibri" w:cs="Calibri"/>
          <w:sz w:val="22"/>
          <w:szCs w:val="22"/>
        </w:rPr>
        <w:instrText xml:space="preserve"> REF _Ref412114929 \r \h </w:instrText>
      </w:r>
      <w:r w:rsidR="002A09EA">
        <w:rPr>
          <w:rFonts w:ascii="Calibri" w:hAnsi="Calibri" w:cs="Calibri"/>
          <w:sz w:val="22"/>
          <w:szCs w:val="22"/>
        </w:rPr>
      </w:r>
      <w:r w:rsidR="002A09EA">
        <w:rPr>
          <w:rFonts w:ascii="Calibri" w:hAnsi="Calibri" w:cs="Calibri"/>
          <w:sz w:val="22"/>
          <w:szCs w:val="22"/>
        </w:rPr>
        <w:fldChar w:fldCharType="separate"/>
      </w:r>
      <w:r w:rsidR="006C66D0">
        <w:rPr>
          <w:rFonts w:ascii="Calibri" w:hAnsi="Calibri" w:cs="Calibri"/>
          <w:sz w:val="22"/>
          <w:szCs w:val="22"/>
        </w:rPr>
        <w:t>13.2.1</w:t>
      </w:r>
      <w:r w:rsidR="002A09EA">
        <w:rPr>
          <w:rFonts w:ascii="Calibri" w:hAnsi="Calibri" w:cs="Calibri"/>
          <w:sz w:val="22"/>
          <w:szCs w:val="22"/>
        </w:rPr>
        <w:fldChar w:fldCharType="end"/>
      </w:r>
      <w:proofErr w:type="gramEnd"/>
      <w:r w:rsidR="00F16439">
        <w:rPr>
          <w:rFonts w:ascii="Calibri" w:hAnsi="Calibri" w:cs="Calibri"/>
          <w:sz w:val="22"/>
          <w:szCs w:val="22"/>
        </w:rPr>
        <w:t xml:space="preserve"> a</w:t>
      </w:r>
      <w:r w:rsidRPr="0004472F">
        <w:rPr>
          <w:rFonts w:ascii="Calibri" w:hAnsi="Calibri" w:cs="Calibri"/>
          <w:sz w:val="22"/>
          <w:szCs w:val="22"/>
        </w:rPr>
        <w:t xml:space="preserve"> </w:t>
      </w:r>
      <w:fldSimple w:instr=" REF _Ref380048761 \r \h  \* MERGEFORMAT ">
        <w:r w:rsidR="006C66D0" w:rsidRPr="006C66D0">
          <w:rPr>
            <w:rFonts w:ascii="Calibri" w:hAnsi="Calibri" w:cs="Calibri"/>
            <w:sz w:val="22"/>
            <w:szCs w:val="22"/>
          </w:rPr>
          <w:t>13.2.2</w:t>
        </w:r>
      </w:fldSimple>
      <w:r w:rsidR="007D58AA" w:rsidRPr="0004472F">
        <w:rPr>
          <w:rFonts w:ascii="Calibri" w:hAnsi="Calibri" w:cs="Calibri"/>
          <w:sz w:val="22"/>
          <w:szCs w:val="22"/>
        </w:rPr>
        <w:t xml:space="preserve"> </w:t>
      </w:r>
      <w:r w:rsidRPr="0004472F">
        <w:rPr>
          <w:rFonts w:ascii="Calibri" w:hAnsi="Calibri" w:cs="Calibri"/>
          <w:sz w:val="22"/>
          <w:szCs w:val="22"/>
        </w:rPr>
        <w:t xml:space="preserve">je </w:t>
      </w:r>
      <w:r w:rsidR="00571705" w:rsidRPr="0004472F">
        <w:rPr>
          <w:rFonts w:ascii="Calibri" w:hAnsi="Calibri" w:cs="Calibri"/>
          <w:sz w:val="22"/>
          <w:szCs w:val="22"/>
        </w:rPr>
        <w:t xml:space="preserve">Kupující </w:t>
      </w:r>
      <w:r w:rsidRPr="0004472F">
        <w:rPr>
          <w:rFonts w:ascii="Calibri" w:hAnsi="Calibri" w:cs="Calibri"/>
          <w:sz w:val="22"/>
          <w:szCs w:val="22"/>
        </w:rPr>
        <w:t xml:space="preserve">oprávněn uplatnit vůči </w:t>
      </w:r>
      <w:r w:rsidR="00571705" w:rsidRPr="0004472F">
        <w:rPr>
          <w:rFonts w:ascii="Calibri" w:hAnsi="Calibri" w:cs="Calibri"/>
          <w:sz w:val="22"/>
          <w:szCs w:val="22"/>
        </w:rPr>
        <w:t xml:space="preserve">Prodávajícímu </w:t>
      </w:r>
      <w:r w:rsidR="00C060BB" w:rsidRPr="0004472F">
        <w:rPr>
          <w:rFonts w:ascii="Calibri" w:hAnsi="Calibri" w:cs="Calibri"/>
          <w:sz w:val="22"/>
          <w:szCs w:val="22"/>
        </w:rPr>
        <w:t xml:space="preserve">smluvní pokutu ve výši </w:t>
      </w:r>
      <w:r w:rsidR="00096E57" w:rsidRPr="0004472F">
        <w:rPr>
          <w:rFonts w:ascii="Calibri" w:hAnsi="Calibri" w:cs="Calibri"/>
          <w:sz w:val="22"/>
          <w:szCs w:val="22"/>
        </w:rPr>
        <w:t>3</w:t>
      </w:r>
      <w:r w:rsidRPr="0004472F">
        <w:rPr>
          <w:rFonts w:ascii="Calibri" w:hAnsi="Calibri" w:cs="Calibri"/>
          <w:sz w:val="22"/>
          <w:szCs w:val="22"/>
        </w:rPr>
        <w:t>0</w:t>
      </w:r>
      <w:r w:rsidR="00571705" w:rsidRPr="0004472F">
        <w:rPr>
          <w:rFonts w:ascii="Calibri" w:hAnsi="Calibri" w:cs="Calibri"/>
          <w:sz w:val="22"/>
          <w:szCs w:val="22"/>
        </w:rPr>
        <w:t xml:space="preserve"> </w:t>
      </w:r>
      <w:r w:rsidRPr="0004472F">
        <w:rPr>
          <w:rFonts w:ascii="Calibri" w:hAnsi="Calibri" w:cs="Calibri"/>
          <w:sz w:val="22"/>
          <w:szCs w:val="22"/>
        </w:rPr>
        <w:t>% Kupní Ceny.</w:t>
      </w:r>
    </w:p>
    <w:p w:rsidR="00D20A8E" w:rsidRPr="00637B21" w:rsidRDefault="00D20A8E" w:rsidP="00D20A8E">
      <w:pPr>
        <w:pStyle w:val="Odstavecseseznamem1"/>
        <w:numPr>
          <w:ilvl w:val="1"/>
          <w:numId w:val="2"/>
        </w:numPr>
        <w:tabs>
          <w:tab w:val="clear" w:pos="1021"/>
          <w:tab w:val="num" w:pos="567"/>
        </w:tabs>
        <w:spacing w:after="240"/>
        <w:jc w:val="both"/>
        <w:rPr>
          <w:rFonts w:ascii="Calibri" w:hAnsi="Calibri" w:cs="Calibri"/>
          <w:sz w:val="22"/>
          <w:szCs w:val="22"/>
        </w:rPr>
      </w:pPr>
      <w:r w:rsidRPr="00637B21">
        <w:rPr>
          <w:rFonts w:ascii="Calibri" w:hAnsi="Calibri" w:cs="Calibri"/>
          <w:sz w:val="22"/>
          <w:szCs w:val="22"/>
        </w:rPr>
        <w:t>Pro případ prodlení s úhradou kterékoli splatné pohledávky (peněžitého dluh</w:t>
      </w:r>
      <w:r>
        <w:rPr>
          <w:rFonts w:ascii="Calibri" w:hAnsi="Calibri" w:cs="Calibri"/>
          <w:sz w:val="22"/>
          <w:szCs w:val="22"/>
        </w:rPr>
        <w:t>u) dle Smlouvy je prodlévající Objednatel či Z</w:t>
      </w:r>
      <w:r w:rsidRPr="00637B21">
        <w:rPr>
          <w:rFonts w:ascii="Calibri" w:hAnsi="Calibri" w:cs="Calibri"/>
          <w:sz w:val="22"/>
          <w:szCs w:val="22"/>
        </w:rPr>
        <w:t>hotovitel (dlužník) pov</w:t>
      </w:r>
      <w:r>
        <w:rPr>
          <w:rFonts w:ascii="Calibri" w:hAnsi="Calibri" w:cs="Calibri"/>
          <w:sz w:val="22"/>
          <w:szCs w:val="22"/>
        </w:rPr>
        <w:t>inen zaplatit druhé S</w:t>
      </w:r>
      <w:r w:rsidRPr="00637B21">
        <w:rPr>
          <w:rFonts w:ascii="Calibri" w:hAnsi="Calibri" w:cs="Calibri"/>
          <w:sz w:val="22"/>
          <w:szCs w:val="22"/>
        </w:rPr>
        <w:t>mluvní straně (věřiteli) úrok z prodlení ve výši 0,0</w:t>
      </w:r>
      <w:r w:rsidR="00F16439">
        <w:rPr>
          <w:rFonts w:ascii="Calibri" w:hAnsi="Calibri" w:cs="Calibri"/>
          <w:sz w:val="22"/>
          <w:szCs w:val="22"/>
        </w:rPr>
        <w:t>5</w:t>
      </w:r>
      <w:r w:rsidRPr="00637B21">
        <w:rPr>
          <w:rFonts w:ascii="Calibri" w:hAnsi="Calibri" w:cs="Calibri"/>
          <w:sz w:val="22"/>
          <w:szCs w:val="22"/>
        </w:rPr>
        <w:t xml:space="preserve"> % z dlužné částky za každý den prodlení. </w:t>
      </w:r>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96E57">
        <w:rPr>
          <w:rFonts w:asciiTheme="minorHAnsi" w:hAnsiTheme="minorHAnsi" w:cs="Calibri"/>
          <w:sz w:val="22"/>
          <w:szCs w:val="22"/>
        </w:rPr>
        <w:t>Smluvní pokuta</w:t>
      </w:r>
      <w:r w:rsidRPr="00382F2D">
        <w:rPr>
          <w:rFonts w:ascii="Calibri" w:hAnsi="Calibri" w:cs="Calibri"/>
          <w:sz w:val="22"/>
          <w:szCs w:val="22"/>
        </w:rPr>
        <w:t xml:space="preserve"> je splatná do 30 dnů ode dne výzvy k zaplacení.</w:t>
      </w:r>
    </w:p>
    <w:p w:rsidR="00233E08" w:rsidRPr="003322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DB5093"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DB5093" w:rsidRPr="00233E08" w:rsidRDefault="00DB5093" w:rsidP="00DB5093">
      <w:pPr>
        <w:pStyle w:val="Odstavecseseznamem1"/>
        <w:spacing w:after="240"/>
        <w:ind w:left="0"/>
        <w:jc w:val="both"/>
        <w:rPr>
          <w:rFonts w:asciiTheme="minorHAnsi" w:hAnsiTheme="minorHAnsi" w:cs="Calibri"/>
          <w:b/>
          <w:bCs/>
          <w:sz w:val="22"/>
          <w:szCs w:val="22"/>
          <w:u w:val="single"/>
        </w:rPr>
      </w:pP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lastRenderedPageBreak/>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1"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7B4A58">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31"/>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2"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je povinen umožnit vstup do objektů a na pozemky související s projektem a jeho realizací pověřeným osobám ŘO zařazeným do Magistrátu hl. m. Prahy, Ministerstva financí, Evropské komise, Evropského účetního dvora, Nejvyššího kontrolního úřadu a dalších oprávněných orgánů státní správy.</w:t>
      </w:r>
      <w:bookmarkEnd w:id="32"/>
    </w:p>
    <w:p w:rsidR="00233E08" w:rsidRPr="00096E57"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proofErr w:type="gramStart"/>
      <w:r w:rsidR="002A09EA">
        <w:fldChar w:fldCharType="begin"/>
      </w:r>
      <w:r w:rsidR="00010709">
        <w:instrText xml:space="preserve"> REF _Ref380055579 \r \h  \* MERGEFORMAT </w:instrText>
      </w:r>
      <w:r w:rsidR="002A09EA">
        <w:fldChar w:fldCharType="separate"/>
      </w:r>
      <w:r w:rsidR="006C66D0" w:rsidRPr="006C66D0">
        <w:rPr>
          <w:rFonts w:ascii="Calibri" w:hAnsi="Calibri" w:cs="Calibri"/>
          <w:sz w:val="22"/>
          <w:szCs w:val="22"/>
        </w:rPr>
        <w:t>18.1</w:t>
      </w:r>
      <w:r w:rsidR="002A09EA">
        <w:fldChar w:fldCharType="end"/>
      </w:r>
      <w:proofErr w:type="gramEnd"/>
      <w:r w:rsidR="00F11C1B" w:rsidRPr="001E367E">
        <w:rPr>
          <w:rFonts w:ascii="Calibri" w:hAnsi="Calibri" w:cs="Calibri"/>
          <w:sz w:val="22"/>
          <w:szCs w:val="22"/>
        </w:rPr>
        <w:t xml:space="preserve"> až </w:t>
      </w:r>
      <w:fldSimple w:instr=" REF _Ref380055588 \r \h  \* MERGEFORMAT ">
        <w:r w:rsidR="006C66D0" w:rsidRPr="006C66D0">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Seznam subdodavatelů tvoří Přílohu č. 3 této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D20A8E" w:rsidRPr="00233E08" w:rsidRDefault="00D20A8E" w:rsidP="00D20A8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sidR="00AE7F04">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Smluvní strany ve smyslu ustanovení § 564 OZ 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lastRenderedPageBreak/>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D22FCB">
        <w:rPr>
          <w:rFonts w:ascii="Calibri" w:hAnsi="Calibri" w:cs="Calibri"/>
          <w:sz w:val="22"/>
          <w:szCs w:val="22"/>
          <w:highlight w:val="yellow"/>
        </w:rPr>
        <w:t>Přístroje</w:t>
      </w:r>
      <w:r w:rsidR="006924E4" w:rsidRPr="001E367E">
        <w:rPr>
          <w:rFonts w:ascii="Calibri" w:hAnsi="Calibri" w:cs="Calibri"/>
          <w:sz w:val="22"/>
          <w:szCs w:val="22"/>
          <w:highlight w:val="yellow"/>
        </w:rPr>
        <w:t xml:space="preserve"> </w:t>
      </w:r>
      <w:r w:rsidRPr="001E367E">
        <w:rPr>
          <w:rFonts w:ascii="Calibri" w:hAnsi="Calibri" w:cs="Calibri"/>
          <w:sz w:val="22"/>
          <w:szCs w:val="22"/>
          <w:highlight w:val="yellow"/>
        </w:rPr>
        <w:t>nabízeného dodavatelem</w:t>
      </w:r>
      <w:r w:rsidRPr="001E367E">
        <w:rPr>
          <w:rFonts w:ascii="Calibri" w:hAnsi="Calibri" w:cs="Arial"/>
          <w:sz w:val="22"/>
          <w:szCs w:val="22"/>
          <w:highlight w:val="yellow"/>
        </w:rPr>
        <w:t>“ a „Splňuje ANO/NE“)</w:t>
      </w:r>
    </w:p>
    <w:p w:rsidR="00885577" w:rsidRPr="00885577" w:rsidRDefault="00885577" w:rsidP="00885577">
      <w:pPr>
        <w:ind w:left="2124"/>
        <w:jc w:val="both"/>
        <w:rPr>
          <w:rFonts w:ascii="Calibri" w:hAnsi="Calibri" w:cs="Arial"/>
          <w:sz w:val="22"/>
          <w:szCs w:val="22"/>
        </w:rPr>
      </w:pP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t>(uchazeč předloží v rámci nabídky)</w:t>
      </w:r>
    </w:p>
    <w:p w:rsidR="001E367E" w:rsidRPr="001E367E" w:rsidRDefault="001E367E" w:rsidP="001E367E">
      <w:pPr>
        <w:ind w:left="2124"/>
        <w:jc w:val="both"/>
        <w:rPr>
          <w:rFonts w:ascii="Calibri" w:hAnsi="Calibri" w:cs="Calibri"/>
          <w:sz w:val="22"/>
          <w:szCs w:val="22"/>
        </w:rPr>
      </w:pPr>
    </w:p>
    <w:p w:rsidR="00233E08" w:rsidRPr="00233E08" w:rsidRDefault="00233E08" w:rsidP="00233E08">
      <w:pPr>
        <w:pStyle w:val="Odstavecseseznamem1"/>
        <w:spacing w:after="240"/>
        <w:ind w:left="2124" w:hanging="1557"/>
        <w:jc w:val="both"/>
        <w:rPr>
          <w:rFonts w:asciiTheme="minorHAnsi" w:hAnsiTheme="minorHAnsi" w:cs="Calibri"/>
          <w:b/>
          <w:bCs/>
          <w:sz w:val="22"/>
          <w:szCs w:val="22"/>
          <w:u w:val="single"/>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0"/>
          <w:footerReference w:type="default" r:id="rId11"/>
          <w:pgSz w:w="11906" w:h="16838"/>
          <w:pgMar w:top="1417" w:right="1417" w:bottom="1417" w:left="1417" w:header="708" w:footer="708" w:gutter="0"/>
          <w:cols w:space="708"/>
          <w:docGrid w:linePitch="360"/>
        </w:sectPr>
      </w:pPr>
    </w:p>
    <w:p w:rsidR="007C31DF" w:rsidRDefault="007C31DF" w:rsidP="00EE03A3">
      <w:pPr>
        <w:pStyle w:val="Nadpis7"/>
        <w:spacing w:before="0" w:after="0"/>
        <w:jc w:val="both"/>
        <w:rPr>
          <w:rFonts w:ascii="Calibri" w:hAnsi="Calibri" w:cs="Calibri"/>
          <w:sz w:val="22"/>
          <w:szCs w:val="22"/>
        </w:rPr>
      </w:pPr>
    </w:p>
    <w:p w:rsidR="007C31DF" w:rsidRDefault="007C31DF" w:rsidP="00EE03A3">
      <w:pPr>
        <w:pStyle w:val="Nadpis7"/>
        <w:spacing w:before="0" w:after="0"/>
        <w:jc w:val="both"/>
        <w:rPr>
          <w:rFonts w:ascii="Calibri" w:hAnsi="Calibri" w:cs="Calibri"/>
          <w:sz w:val="22"/>
          <w:szCs w:val="22"/>
        </w:r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t>V Praze dne ____________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Za: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F16439" w:rsidRDefault="00F16439" w:rsidP="00EE03A3">
      <w:pPr>
        <w:rPr>
          <w:rFonts w:ascii="Calibri" w:hAnsi="Calibri" w:cs="Calibri"/>
          <w:sz w:val="22"/>
          <w:szCs w:val="22"/>
        </w:rPr>
      </w:pPr>
    </w:p>
    <w:p w:rsidR="00F16439" w:rsidRDefault="00F16439"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332208" w:rsidRDefault="00332208" w:rsidP="00EE03A3">
      <w:pPr>
        <w:tabs>
          <w:tab w:val="left" w:pos="4200"/>
        </w:tabs>
        <w:spacing w:line="280" w:lineRule="atLeast"/>
        <w:outlineLvl w:val="0"/>
        <w:rPr>
          <w:rFonts w:asciiTheme="minorHAnsi" w:hAnsiTheme="minorHAnsi" w:cs="Arial"/>
          <w:b/>
          <w:sz w:val="22"/>
          <w:szCs w:val="22"/>
        </w:rPr>
      </w:pPr>
    </w:p>
    <w:p w:rsidR="00332208" w:rsidRDefault="00332208" w:rsidP="00EE03A3">
      <w:pPr>
        <w:tabs>
          <w:tab w:val="left" w:pos="4200"/>
        </w:tabs>
        <w:spacing w:line="280" w:lineRule="atLeast"/>
        <w:outlineLvl w:val="0"/>
        <w:rPr>
          <w:rFonts w:asciiTheme="minorHAnsi" w:hAnsiTheme="minorHAnsi" w:cs="Arial"/>
          <w:b/>
          <w:sz w:val="22"/>
          <w:szCs w:val="22"/>
        </w:rPr>
      </w:pPr>
    </w:p>
    <w:p w:rsidR="00332208" w:rsidRDefault="00332208" w:rsidP="00EE03A3">
      <w:pPr>
        <w:tabs>
          <w:tab w:val="left" w:pos="4200"/>
        </w:tabs>
        <w:spacing w:line="280" w:lineRule="atLeast"/>
        <w:outlineLvl w:val="0"/>
        <w:rPr>
          <w:rFonts w:asciiTheme="minorHAnsi" w:hAnsiTheme="minorHAnsi" w:cs="Arial"/>
          <w:b/>
          <w:sz w:val="22"/>
          <w:szCs w:val="22"/>
        </w:rPr>
      </w:pPr>
    </w:p>
    <w:p w:rsidR="00332208" w:rsidRDefault="00332208" w:rsidP="00EE03A3">
      <w:pPr>
        <w:tabs>
          <w:tab w:val="left" w:pos="4200"/>
        </w:tabs>
        <w:spacing w:line="280" w:lineRule="atLeast"/>
        <w:outlineLvl w:val="0"/>
        <w:rPr>
          <w:rFonts w:asciiTheme="minorHAnsi" w:hAnsiTheme="minorHAnsi" w:cs="Arial"/>
          <w:b/>
          <w:sz w:val="22"/>
          <w:szCs w:val="22"/>
        </w:rPr>
      </w:pPr>
    </w:p>
    <w:p w:rsidR="00C95DAD" w:rsidRDefault="00C95DAD">
      <w:pPr>
        <w:widowControl/>
        <w:suppressAutoHyphens w:val="0"/>
        <w:spacing w:after="200" w:line="276" w:lineRule="auto"/>
        <w:rPr>
          <w:rFonts w:asciiTheme="minorHAnsi" w:hAnsiTheme="minorHAnsi" w:cs="Arial"/>
          <w:b/>
          <w:sz w:val="22"/>
          <w:szCs w:val="22"/>
        </w:rPr>
      </w:pPr>
      <w:r>
        <w:rPr>
          <w:rFonts w:asciiTheme="minorHAnsi" w:hAnsiTheme="minorHAnsi" w:cs="Arial"/>
          <w:b/>
          <w:sz w:val="22"/>
          <w:szCs w:val="22"/>
        </w:rPr>
        <w:br w:type="page"/>
      </w:r>
    </w:p>
    <w:p w:rsidR="00EE03A3" w:rsidRPr="00D22FCB" w:rsidRDefault="00EE03A3" w:rsidP="00EE03A3">
      <w:pPr>
        <w:tabs>
          <w:tab w:val="left" w:pos="4200"/>
        </w:tabs>
        <w:spacing w:line="280" w:lineRule="atLeast"/>
        <w:outlineLvl w:val="0"/>
        <w:rPr>
          <w:rFonts w:asciiTheme="minorHAnsi" w:hAnsiTheme="minorHAnsi" w:cs="Arial"/>
          <w:b/>
          <w:sz w:val="22"/>
          <w:szCs w:val="22"/>
        </w:rPr>
      </w:pPr>
      <w:r w:rsidRPr="00D22FCB">
        <w:rPr>
          <w:rFonts w:asciiTheme="minorHAnsi" w:hAnsiTheme="minorHAnsi" w:cs="Arial"/>
          <w:b/>
          <w:sz w:val="22"/>
          <w:szCs w:val="22"/>
        </w:rPr>
        <w:lastRenderedPageBreak/>
        <w:t xml:space="preserve">Příloha č. 1 – </w:t>
      </w:r>
      <w:r w:rsidR="00385043" w:rsidRPr="00D22FCB">
        <w:rPr>
          <w:rFonts w:asciiTheme="minorHAnsi" w:hAnsiTheme="minorHAnsi" w:cs="Arial"/>
          <w:b/>
          <w:sz w:val="22"/>
          <w:szCs w:val="22"/>
        </w:rPr>
        <w:t>Technické specifikace</w:t>
      </w:r>
    </w:p>
    <w:p w:rsidR="00EE03A3" w:rsidRPr="00D22FCB" w:rsidRDefault="00EE03A3" w:rsidP="00EE03A3">
      <w:pPr>
        <w:spacing w:line="280" w:lineRule="atLeast"/>
        <w:rPr>
          <w:rFonts w:asciiTheme="minorHAnsi" w:hAnsiTheme="minorHAnsi" w:cs="Arial"/>
          <w:b/>
          <w:sz w:val="22"/>
          <w:szCs w:val="22"/>
        </w:rPr>
      </w:pPr>
    </w:p>
    <w:p w:rsidR="00332208" w:rsidRPr="00382F2D" w:rsidRDefault="00332208" w:rsidP="00332208">
      <w:pPr>
        <w:spacing w:line="280" w:lineRule="atLeast"/>
        <w:jc w:val="both"/>
        <w:rPr>
          <w:rFonts w:ascii="Calibri" w:hAnsi="Calibri" w:cs="Arial"/>
          <w:b/>
          <w:bCs/>
          <w:sz w:val="22"/>
          <w:szCs w:val="22"/>
        </w:rPr>
      </w:pPr>
      <w:r w:rsidRPr="00571705">
        <w:rPr>
          <w:rFonts w:ascii="Calibri" w:hAnsi="Calibri" w:cs="Arial"/>
          <w:b/>
          <w:sz w:val="22"/>
          <w:szCs w:val="22"/>
        </w:rPr>
        <w:t xml:space="preserve"> </w:t>
      </w:r>
      <w:r w:rsidRPr="00382F2D">
        <w:rPr>
          <w:rFonts w:ascii="Calibri" w:hAnsi="Calibri" w:cs="Arial"/>
          <w:b/>
          <w:sz w:val="22"/>
          <w:szCs w:val="22"/>
        </w:rPr>
        <w:t>„</w:t>
      </w:r>
      <w:r w:rsidRPr="000B516E">
        <w:rPr>
          <w:rFonts w:ascii="Calibri" w:hAnsi="Calibri"/>
          <w:b/>
          <w:bCs/>
          <w:sz w:val="22"/>
          <w:szCs w:val="22"/>
        </w:rPr>
        <w:t>Monokrystalový rentgenový difraktometr s duálním (</w:t>
      </w:r>
      <w:proofErr w:type="spellStart"/>
      <w:r w:rsidRPr="000B516E">
        <w:rPr>
          <w:rFonts w:ascii="Calibri" w:hAnsi="Calibri"/>
          <w:b/>
          <w:bCs/>
          <w:sz w:val="22"/>
          <w:szCs w:val="22"/>
        </w:rPr>
        <w:t>Cu</w:t>
      </w:r>
      <w:proofErr w:type="spellEnd"/>
      <w:r w:rsidRPr="000B516E">
        <w:rPr>
          <w:rFonts w:ascii="Calibri" w:hAnsi="Calibri"/>
          <w:b/>
          <w:bCs/>
          <w:sz w:val="22"/>
          <w:szCs w:val="22"/>
        </w:rPr>
        <w:t>/</w:t>
      </w:r>
      <w:proofErr w:type="spellStart"/>
      <w:r w:rsidRPr="000B516E">
        <w:rPr>
          <w:rFonts w:ascii="Calibri" w:hAnsi="Calibri"/>
          <w:b/>
          <w:bCs/>
          <w:sz w:val="22"/>
          <w:szCs w:val="22"/>
        </w:rPr>
        <w:t>Mo</w:t>
      </w:r>
      <w:proofErr w:type="spellEnd"/>
      <w:r w:rsidRPr="000B516E">
        <w:rPr>
          <w:rFonts w:ascii="Calibri" w:hAnsi="Calibri"/>
          <w:b/>
          <w:bCs/>
          <w:sz w:val="22"/>
          <w:szCs w:val="22"/>
        </w:rPr>
        <w:t xml:space="preserve">) </w:t>
      </w:r>
      <w:proofErr w:type="spellStart"/>
      <w:r w:rsidRPr="000B516E">
        <w:rPr>
          <w:rFonts w:ascii="Calibri" w:hAnsi="Calibri"/>
          <w:b/>
          <w:bCs/>
          <w:sz w:val="22"/>
          <w:szCs w:val="22"/>
        </w:rPr>
        <w:t>mikrofokusním</w:t>
      </w:r>
      <w:proofErr w:type="spellEnd"/>
      <w:r w:rsidRPr="000B516E">
        <w:rPr>
          <w:rFonts w:ascii="Calibri" w:hAnsi="Calibri"/>
          <w:b/>
          <w:bCs/>
          <w:sz w:val="22"/>
          <w:szCs w:val="22"/>
        </w:rPr>
        <w:t xml:space="preserve"> zdrojem</w:t>
      </w:r>
      <w:r w:rsidRPr="00382F2D">
        <w:rPr>
          <w:rFonts w:ascii="Calibri" w:hAnsi="Calibri" w:cs="Arial"/>
          <w:b/>
          <w:bCs/>
          <w:sz w:val="22"/>
          <w:szCs w:val="22"/>
        </w:rPr>
        <w:t xml:space="preserve">“ </w:t>
      </w:r>
    </w:p>
    <w:p w:rsidR="00332208" w:rsidRPr="00382F2D" w:rsidRDefault="00332208" w:rsidP="00332208">
      <w:pPr>
        <w:tabs>
          <w:tab w:val="left" w:pos="4200"/>
        </w:tabs>
        <w:spacing w:line="280" w:lineRule="atLeast"/>
        <w:outlineLvl w:val="0"/>
        <w:rPr>
          <w:rFonts w:ascii="Calibri" w:hAnsi="Calibri" w:cs="Arial"/>
          <w:b/>
          <w:sz w:val="22"/>
          <w:szCs w:val="22"/>
        </w:rPr>
      </w:pPr>
    </w:p>
    <w:p w:rsidR="00332208" w:rsidRPr="00382F2D" w:rsidRDefault="00332208" w:rsidP="00332208">
      <w:pPr>
        <w:tabs>
          <w:tab w:val="left" w:pos="4200"/>
        </w:tabs>
        <w:spacing w:line="280" w:lineRule="atLeast"/>
        <w:jc w:val="both"/>
        <w:outlineLvl w:val="0"/>
        <w:rPr>
          <w:rFonts w:ascii="Verdana" w:hAnsi="Verdana"/>
          <w:sz w:val="20"/>
          <w:szCs w:val="20"/>
        </w:rPr>
      </w:pPr>
    </w:p>
    <w:p w:rsidR="00332208" w:rsidRPr="00332208" w:rsidRDefault="00332208" w:rsidP="00332208">
      <w:pPr>
        <w:ind w:left="705" w:hanging="705"/>
        <w:rPr>
          <w:rFonts w:asciiTheme="minorHAnsi" w:hAnsiTheme="minorHAnsi"/>
          <w:b/>
          <w:sz w:val="22"/>
          <w:szCs w:val="22"/>
        </w:rPr>
      </w:pPr>
      <w:r w:rsidRPr="00332208">
        <w:rPr>
          <w:rFonts w:asciiTheme="minorHAnsi" w:hAnsiTheme="minorHAnsi"/>
          <w:b/>
          <w:sz w:val="22"/>
          <w:szCs w:val="22"/>
        </w:rPr>
        <w:t>Závazné požadavky:</w:t>
      </w:r>
    </w:p>
    <w:p w:rsidR="00332208" w:rsidRDefault="00332208" w:rsidP="00332208">
      <w:pPr>
        <w:tabs>
          <w:tab w:val="left" w:pos="4200"/>
        </w:tabs>
        <w:spacing w:line="280" w:lineRule="atLeast"/>
        <w:outlineLvl w:val="0"/>
        <w:rPr>
          <w:rFonts w:ascii="Calibri" w:hAnsi="Calibri" w:cs="Arial"/>
          <w:b/>
          <w:sz w:val="22"/>
          <w:szCs w:val="22"/>
        </w:rPr>
      </w:pPr>
    </w:p>
    <w:p w:rsidR="00332208" w:rsidRPr="006953E5" w:rsidRDefault="00332208" w:rsidP="00332208">
      <w:pPr>
        <w:widowControl/>
        <w:suppressAutoHyphens w:val="0"/>
        <w:spacing w:after="200" w:line="276" w:lineRule="auto"/>
        <w:jc w:val="both"/>
        <w:rPr>
          <w:rFonts w:asciiTheme="minorHAnsi" w:hAnsiTheme="minorHAnsi" w:cs="Arial"/>
          <w:b/>
          <w:sz w:val="22"/>
          <w:szCs w:val="22"/>
        </w:rPr>
      </w:pPr>
      <w:r w:rsidRPr="00332208">
        <w:rPr>
          <w:rFonts w:ascii="Calibri" w:hAnsi="Calibri" w:cs="Calibri"/>
          <w:sz w:val="22"/>
          <w:szCs w:val="22"/>
        </w:rPr>
        <w:t>Předmětem plnění této veřejné zakázky je nákup monokrystalového rentgenového difraktometru s duálním (</w:t>
      </w:r>
      <w:proofErr w:type="spellStart"/>
      <w:r w:rsidRPr="00332208">
        <w:rPr>
          <w:rFonts w:ascii="Calibri" w:hAnsi="Calibri" w:cs="Calibri"/>
          <w:sz w:val="22"/>
          <w:szCs w:val="22"/>
        </w:rPr>
        <w:t>Cu</w:t>
      </w:r>
      <w:proofErr w:type="spellEnd"/>
      <w:r w:rsidRPr="00332208">
        <w:rPr>
          <w:rFonts w:ascii="Calibri" w:hAnsi="Calibri" w:cs="Calibri"/>
          <w:sz w:val="22"/>
          <w:szCs w:val="22"/>
        </w:rPr>
        <w:t>/</w:t>
      </w:r>
      <w:proofErr w:type="spellStart"/>
      <w:r w:rsidRPr="00332208">
        <w:rPr>
          <w:rFonts w:ascii="Calibri" w:hAnsi="Calibri" w:cs="Calibri"/>
          <w:sz w:val="22"/>
          <w:szCs w:val="22"/>
        </w:rPr>
        <w:t>Mo</w:t>
      </w:r>
      <w:proofErr w:type="spellEnd"/>
      <w:r w:rsidRPr="00332208">
        <w:rPr>
          <w:rFonts w:ascii="Calibri" w:hAnsi="Calibri" w:cs="Calibri"/>
          <w:sz w:val="22"/>
          <w:szCs w:val="22"/>
        </w:rPr>
        <w:t xml:space="preserve">) </w:t>
      </w:r>
      <w:proofErr w:type="spellStart"/>
      <w:r w:rsidRPr="00332208">
        <w:rPr>
          <w:rFonts w:ascii="Calibri" w:hAnsi="Calibri" w:cs="Calibri"/>
          <w:sz w:val="22"/>
          <w:szCs w:val="22"/>
        </w:rPr>
        <w:t>mikrofokusním</w:t>
      </w:r>
      <w:proofErr w:type="spellEnd"/>
      <w:r w:rsidRPr="00332208">
        <w:rPr>
          <w:rFonts w:ascii="Calibri" w:hAnsi="Calibri" w:cs="Calibri"/>
          <w:sz w:val="22"/>
          <w:szCs w:val="22"/>
        </w:rPr>
        <w:t xml:space="preserve"> zdrojem a s plošným detektorem. Přístroj musí mít </w:t>
      </w:r>
      <w:proofErr w:type="spellStart"/>
      <w:r w:rsidRPr="00332208">
        <w:rPr>
          <w:rFonts w:ascii="Calibri" w:hAnsi="Calibri" w:cs="Calibri"/>
          <w:sz w:val="22"/>
          <w:szCs w:val="22"/>
        </w:rPr>
        <w:t>čtyřkruhový</w:t>
      </w:r>
      <w:proofErr w:type="spellEnd"/>
      <w:r w:rsidRPr="00332208">
        <w:rPr>
          <w:rFonts w:ascii="Calibri" w:hAnsi="Calibri" w:cs="Calibri"/>
          <w:sz w:val="22"/>
          <w:szCs w:val="22"/>
        </w:rPr>
        <w:t xml:space="preserve"> goniometr v kappa geometrii, který umožňuje vysokou flexibilitu v nastavení vzorku, a zároveň možnost připojit další zařízení. Duální zdroj musí umožnit snadné přepínání vlnové délky bez potřeby kalibrace</w:t>
      </w:r>
      <w:r>
        <w:rPr>
          <w:rFonts w:ascii="Calibri" w:hAnsi="Calibri" w:cs="Calibri"/>
          <w:sz w:val="22"/>
          <w:szCs w:val="22"/>
        </w:rPr>
        <w:t xml:space="preserve"> </w:t>
      </w:r>
      <w:r w:rsidRPr="00332208">
        <w:rPr>
          <w:rFonts w:ascii="Calibri" w:hAnsi="Calibri" w:cs="Calibri"/>
          <w:sz w:val="22"/>
          <w:szCs w:val="22"/>
        </w:rPr>
        <w:t xml:space="preserve">(justace) po přepnutí, a musí být vybaven odpovídající </w:t>
      </w:r>
      <w:proofErr w:type="spellStart"/>
      <w:r w:rsidRPr="00332208">
        <w:rPr>
          <w:rFonts w:ascii="Calibri" w:hAnsi="Calibri" w:cs="Calibri"/>
          <w:sz w:val="22"/>
          <w:szCs w:val="22"/>
        </w:rPr>
        <w:t>monochromatizační</w:t>
      </w:r>
      <w:proofErr w:type="spellEnd"/>
      <w:r w:rsidRPr="00332208">
        <w:rPr>
          <w:rFonts w:ascii="Calibri" w:hAnsi="Calibri" w:cs="Calibri"/>
          <w:sz w:val="22"/>
          <w:szCs w:val="22"/>
        </w:rPr>
        <w:t xml:space="preserve"> a kolimační/fokusační rentgenovou optikou. Plošný detektor musí mít aktivní plochu nejméně 85 cm2, vysoké prostorové rozlišení a musí umožňovat expoziční doby nad 100 sekund s vhodným řešením situace přeteklých reflexí. Přístroj musí mít motorizovaný posun pro změnu vzdálenosti vzorek-detektor a maximální vzdálenost vzorku od detektoru musí být větší než 110 mm. Řídící software musí umožňovat měření dat v celém dostupném reciprokém prostoru, efektivní naplánování takového experimentu pro standartní i modulované struktury, a musí umožňovat zpracování dat standartních i modulovaných struktur včetně empirické a analytické absorpční korekce. Difraktometr dále musí být vybaven zařízením pro chlazení vzorku s rozsahem teplot 80-500K a s možností automatického doplnění tekutého dusíku (pokud je využíván ke chlazení) ze zásobní nádoby, a dále zařízením pro fotografické snímání vzorku za účelem určení tvaru krystalu. Protiradiační zabezpečení musí splňovat nároky kladené SÚJB (či jeho EU analogy) na drobný zdroj ionizujícího záření.</w:t>
      </w:r>
      <w:r w:rsidRPr="006953E5">
        <w:rPr>
          <w:rFonts w:asciiTheme="minorHAnsi" w:hAnsiTheme="minorHAnsi" w:cs="Arial"/>
          <w:b/>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AE3FF3" w:rsidRDefault="00332208" w:rsidP="00522683">
      <w:pPr>
        <w:tabs>
          <w:tab w:val="left" w:pos="4200"/>
        </w:tabs>
        <w:spacing w:line="280" w:lineRule="atLeast"/>
        <w:jc w:val="both"/>
        <w:outlineLvl w:val="0"/>
        <w:rPr>
          <w:rFonts w:asciiTheme="minorHAnsi" w:hAnsiTheme="minorHAnsi"/>
          <w:iCs/>
          <w:sz w:val="22"/>
          <w:szCs w:val="22"/>
        </w:rPr>
      </w:pPr>
      <w:r w:rsidRPr="00382F2D">
        <w:rPr>
          <w:rFonts w:ascii="Calibri" w:hAnsi="Calibri" w:cs="Arial"/>
          <w:b/>
          <w:sz w:val="22"/>
          <w:szCs w:val="22"/>
        </w:rPr>
        <w:t>„</w:t>
      </w:r>
      <w:r w:rsidRPr="000B516E">
        <w:rPr>
          <w:rFonts w:ascii="Calibri" w:hAnsi="Calibri"/>
          <w:b/>
          <w:bCs/>
          <w:sz w:val="22"/>
          <w:szCs w:val="22"/>
        </w:rPr>
        <w:t>Monokrystalový rentgenový difraktometr s duálním (</w:t>
      </w:r>
      <w:proofErr w:type="spellStart"/>
      <w:r w:rsidRPr="000B516E">
        <w:rPr>
          <w:rFonts w:ascii="Calibri" w:hAnsi="Calibri"/>
          <w:b/>
          <w:bCs/>
          <w:sz w:val="22"/>
          <w:szCs w:val="22"/>
        </w:rPr>
        <w:t>Cu</w:t>
      </w:r>
      <w:proofErr w:type="spellEnd"/>
      <w:r w:rsidRPr="000B516E">
        <w:rPr>
          <w:rFonts w:ascii="Calibri" w:hAnsi="Calibri"/>
          <w:b/>
          <w:bCs/>
          <w:sz w:val="22"/>
          <w:szCs w:val="22"/>
        </w:rPr>
        <w:t>/</w:t>
      </w:r>
      <w:proofErr w:type="spellStart"/>
      <w:r w:rsidRPr="000B516E">
        <w:rPr>
          <w:rFonts w:ascii="Calibri" w:hAnsi="Calibri"/>
          <w:b/>
          <w:bCs/>
          <w:sz w:val="22"/>
          <w:szCs w:val="22"/>
        </w:rPr>
        <w:t>Mo</w:t>
      </w:r>
      <w:proofErr w:type="spellEnd"/>
      <w:r w:rsidRPr="000B516E">
        <w:rPr>
          <w:rFonts w:ascii="Calibri" w:hAnsi="Calibri"/>
          <w:b/>
          <w:bCs/>
          <w:sz w:val="22"/>
          <w:szCs w:val="22"/>
        </w:rPr>
        <w:t xml:space="preserve">) </w:t>
      </w:r>
      <w:proofErr w:type="spellStart"/>
      <w:r w:rsidRPr="000B516E">
        <w:rPr>
          <w:rFonts w:ascii="Calibri" w:hAnsi="Calibri"/>
          <w:b/>
          <w:bCs/>
          <w:sz w:val="22"/>
          <w:szCs w:val="22"/>
        </w:rPr>
        <w:t>mikrofokusním</w:t>
      </w:r>
      <w:proofErr w:type="spellEnd"/>
      <w:r w:rsidRPr="000B516E">
        <w:rPr>
          <w:rFonts w:ascii="Calibri" w:hAnsi="Calibri"/>
          <w:b/>
          <w:bCs/>
          <w:sz w:val="22"/>
          <w:szCs w:val="22"/>
        </w:rPr>
        <w:t xml:space="preserve"> zdrojem</w:t>
      </w:r>
      <w:r w:rsidRPr="00382F2D">
        <w:rPr>
          <w:rFonts w:ascii="Calibri" w:hAnsi="Calibri" w:cs="Arial"/>
          <w:b/>
          <w:bCs/>
          <w:sz w:val="22"/>
          <w:szCs w:val="22"/>
        </w:rPr>
        <w:t>“</w:t>
      </w:r>
    </w:p>
    <w:p w:rsidR="00332208" w:rsidRDefault="00332208" w:rsidP="00522683">
      <w:pPr>
        <w:tabs>
          <w:tab w:val="left" w:pos="4200"/>
        </w:tabs>
        <w:spacing w:line="280" w:lineRule="atLeast"/>
        <w:jc w:val="both"/>
        <w:outlineLvl w:val="0"/>
        <w:rPr>
          <w:rFonts w:asciiTheme="minorHAnsi" w:hAnsiTheme="minorHAnsi"/>
          <w:iCs/>
          <w:sz w:val="22"/>
          <w:szCs w:val="22"/>
        </w:rPr>
      </w:pPr>
    </w:p>
    <w:p w:rsidR="00522683" w:rsidRPr="00885577" w:rsidRDefault="00B214C1" w:rsidP="00522683">
      <w:pPr>
        <w:tabs>
          <w:tab w:val="left" w:pos="4200"/>
        </w:tabs>
        <w:spacing w:line="280" w:lineRule="atLeast"/>
        <w:jc w:val="both"/>
        <w:outlineLvl w:val="0"/>
        <w:rPr>
          <w:rFonts w:asciiTheme="minorHAnsi" w:hAnsiTheme="minorHAnsi" w:cs="Arial"/>
          <w:sz w:val="22"/>
          <w:szCs w:val="22"/>
        </w:rPr>
      </w:pPr>
      <w:r w:rsidRPr="00B214C1">
        <w:rPr>
          <w:rFonts w:asciiTheme="minorHAnsi" w:hAnsiTheme="minorHAnsi"/>
          <w:iCs/>
          <w:sz w:val="22"/>
          <w:szCs w:val="22"/>
        </w:rPr>
        <w:t xml:space="preserve">Předmět plnění </w:t>
      </w:r>
      <w:r w:rsidRPr="00B214C1">
        <w:rPr>
          <w:rFonts w:asciiTheme="minorHAnsi" w:hAnsiTheme="minorHAnsi" w:cs="Arial"/>
          <w:sz w:val="22"/>
          <w:szCs w:val="22"/>
        </w:rPr>
        <w:t>v souladu s § 46 odst. 4 ZVZ zahrnuje následující součásti a splňuje technické podmínky:</w:t>
      </w:r>
    </w:p>
    <w:p w:rsidR="00522683" w:rsidRDefault="00522683" w:rsidP="00522683">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253"/>
        <w:gridCol w:w="992"/>
      </w:tblGrid>
      <w:tr w:rsidR="00332208" w:rsidRPr="006953E5" w:rsidTr="00D15066">
        <w:tc>
          <w:tcPr>
            <w:tcW w:w="4644" w:type="dxa"/>
            <w:tcBorders>
              <w:top w:val="single" w:sz="18" w:space="0" w:color="auto"/>
              <w:left w:val="single" w:sz="18" w:space="0" w:color="auto"/>
              <w:bottom w:val="single" w:sz="2" w:space="0" w:color="auto"/>
            </w:tcBorders>
            <w:shd w:val="clear" w:color="auto" w:fill="C7D8F0"/>
          </w:tcPr>
          <w:p w:rsidR="00332208" w:rsidRPr="006953E5" w:rsidRDefault="00332208" w:rsidP="00FD5F28">
            <w:pPr>
              <w:pStyle w:val="Bezmezer"/>
              <w:spacing w:beforeLines="20" w:afterLines="20"/>
              <w:rPr>
                <w:rFonts w:asciiTheme="minorHAnsi" w:hAnsiTheme="minorHAnsi" w:cs="Calibri"/>
              </w:rPr>
            </w:pPr>
            <w:r w:rsidRPr="006953E5">
              <w:rPr>
                <w:rFonts w:asciiTheme="minorHAnsi" w:hAnsiTheme="minorHAnsi" w:cs="Calibri"/>
              </w:rPr>
              <w:t>Popis a minimální specifikace</w:t>
            </w:r>
            <w:r w:rsidRPr="006953E5">
              <w:rPr>
                <w:rFonts w:asciiTheme="minorHAnsi" w:hAnsiTheme="minorHAnsi"/>
              </w:rPr>
              <w:t xml:space="preserve"> </w:t>
            </w:r>
            <w:r w:rsidRPr="006953E5">
              <w:rPr>
                <w:rFonts w:asciiTheme="minorHAnsi" w:hAnsiTheme="minorHAnsi" w:cs="Calibri"/>
              </w:rPr>
              <w:t>zboží stanovená zadavatelem</w:t>
            </w:r>
          </w:p>
        </w:tc>
        <w:tc>
          <w:tcPr>
            <w:tcW w:w="4253" w:type="dxa"/>
            <w:tcBorders>
              <w:top w:val="single" w:sz="18" w:space="0" w:color="auto"/>
              <w:bottom w:val="single" w:sz="2" w:space="0" w:color="auto"/>
            </w:tcBorders>
            <w:shd w:val="clear" w:color="auto" w:fill="C7D8F0"/>
          </w:tcPr>
          <w:p w:rsidR="00332208" w:rsidRPr="006953E5" w:rsidRDefault="00332208" w:rsidP="00FD5F28">
            <w:pPr>
              <w:pStyle w:val="Bezmezer"/>
              <w:spacing w:beforeLines="20" w:afterLines="20"/>
              <w:rPr>
                <w:rFonts w:asciiTheme="minorHAnsi" w:hAnsiTheme="minorHAnsi" w:cs="Calibri"/>
              </w:rPr>
            </w:pPr>
            <w:r w:rsidRPr="006953E5">
              <w:rPr>
                <w:rFonts w:asciiTheme="minorHAnsi" w:hAnsiTheme="minorHAnsi" w:cs="Calibri"/>
              </w:rPr>
              <w:t>Popis a specifikace zboží nabízeného dodavatelem</w:t>
            </w:r>
          </w:p>
        </w:tc>
        <w:tc>
          <w:tcPr>
            <w:tcW w:w="992" w:type="dxa"/>
            <w:tcBorders>
              <w:top w:val="single" w:sz="18" w:space="0" w:color="auto"/>
              <w:bottom w:val="single" w:sz="2" w:space="0" w:color="auto"/>
              <w:right w:val="single" w:sz="18" w:space="0" w:color="auto"/>
            </w:tcBorders>
            <w:shd w:val="clear" w:color="auto" w:fill="C7D8F0"/>
          </w:tcPr>
          <w:p w:rsidR="00332208" w:rsidRPr="006953E5" w:rsidRDefault="00332208" w:rsidP="00FD5F28">
            <w:pPr>
              <w:pStyle w:val="Bezmezer"/>
              <w:spacing w:beforeLines="20" w:afterLines="20"/>
              <w:rPr>
                <w:rFonts w:asciiTheme="minorHAnsi" w:hAnsiTheme="minorHAnsi" w:cs="Calibri"/>
              </w:rPr>
            </w:pPr>
            <w:r w:rsidRPr="006953E5">
              <w:rPr>
                <w:rFonts w:asciiTheme="minorHAnsi" w:hAnsiTheme="minorHAnsi" w:cs="Calibri"/>
              </w:rPr>
              <w:t>Splňuje ANO/NE</w:t>
            </w:r>
          </w:p>
        </w:tc>
      </w:tr>
      <w:tr w:rsidR="00332208" w:rsidRPr="006953E5" w:rsidTr="00D15066">
        <w:tc>
          <w:tcPr>
            <w:tcW w:w="4644" w:type="dxa"/>
            <w:tcBorders>
              <w:top w:val="single" w:sz="2" w:space="0" w:color="auto"/>
              <w:left w:val="single" w:sz="18" w:space="0" w:color="auto"/>
              <w:bottom w:val="single" w:sz="2" w:space="0" w:color="auto"/>
            </w:tcBorders>
            <w:shd w:val="clear" w:color="auto" w:fill="D9D9D9" w:themeFill="background1" w:themeFillShade="D9"/>
          </w:tcPr>
          <w:p w:rsidR="00332208" w:rsidRPr="006953E5" w:rsidRDefault="00332208" w:rsidP="00FD5F28">
            <w:pPr>
              <w:pStyle w:val="Bezmezer"/>
              <w:spacing w:beforeLines="20" w:afterLines="20"/>
              <w:rPr>
                <w:rFonts w:asciiTheme="minorHAnsi" w:hAnsiTheme="minorHAnsi" w:cs="Calibri"/>
                <w:b/>
                <w:color w:val="FFFFFF"/>
              </w:rPr>
            </w:pPr>
            <w:r w:rsidRPr="006953E5">
              <w:rPr>
                <w:rFonts w:asciiTheme="minorHAnsi" w:hAnsiTheme="minorHAnsi"/>
                <w:b/>
                <w:bCs/>
              </w:rPr>
              <w:t>Monokrystalový rentgenový difraktometr s duálním (</w:t>
            </w:r>
            <w:proofErr w:type="spellStart"/>
            <w:r w:rsidRPr="006953E5">
              <w:rPr>
                <w:rFonts w:asciiTheme="minorHAnsi" w:hAnsiTheme="minorHAnsi"/>
                <w:b/>
                <w:bCs/>
              </w:rPr>
              <w:t>Cu</w:t>
            </w:r>
            <w:proofErr w:type="spellEnd"/>
            <w:r w:rsidRPr="006953E5">
              <w:rPr>
                <w:rFonts w:asciiTheme="minorHAnsi" w:hAnsiTheme="minorHAnsi"/>
                <w:b/>
                <w:bCs/>
              </w:rPr>
              <w:t>/</w:t>
            </w:r>
            <w:proofErr w:type="spellStart"/>
            <w:r w:rsidRPr="006953E5">
              <w:rPr>
                <w:rFonts w:asciiTheme="minorHAnsi" w:hAnsiTheme="minorHAnsi"/>
                <w:b/>
                <w:bCs/>
              </w:rPr>
              <w:t>Mo</w:t>
            </w:r>
            <w:proofErr w:type="spellEnd"/>
            <w:r w:rsidRPr="006953E5">
              <w:rPr>
                <w:rFonts w:asciiTheme="minorHAnsi" w:hAnsiTheme="minorHAnsi"/>
                <w:b/>
                <w:bCs/>
              </w:rPr>
              <w:t xml:space="preserve">) </w:t>
            </w:r>
            <w:proofErr w:type="spellStart"/>
            <w:r w:rsidRPr="006953E5">
              <w:rPr>
                <w:rFonts w:asciiTheme="minorHAnsi" w:hAnsiTheme="minorHAnsi"/>
                <w:b/>
                <w:bCs/>
              </w:rPr>
              <w:t>mikrofokusním</w:t>
            </w:r>
            <w:proofErr w:type="spellEnd"/>
            <w:r w:rsidRPr="006953E5">
              <w:rPr>
                <w:rFonts w:asciiTheme="minorHAnsi" w:hAnsiTheme="minorHAnsi"/>
                <w:b/>
                <w:bCs/>
              </w:rPr>
              <w:t xml:space="preserve"> zdrojem</w:t>
            </w:r>
          </w:p>
        </w:tc>
        <w:tc>
          <w:tcPr>
            <w:tcW w:w="4253" w:type="dxa"/>
            <w:tcBorders>
              <w:top w:val="single" w:sz="2" w:space="0" w:color="auto"/>
              <w:bottom w:val="single" w:sz="2" w:space="0" w:color="auto"/>
            </w:tcBorders>
            <w:shd w:val="clear" w:color="auto" w:fill="D9D9D9" w:themeFill="background1" w:themeFillShade="D9"/>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2" w:space="0" w:color="auto"/>
              <w:left w:val="single" w:sz="18" w:space="0" w:color="auto"/>
              <w:bottom w:val="single" w:sz="2" w:space="0" w:color="auto"/>
            </w:tcBorders>
          </w:tcPr>
          <w:p w:rsidR="00332208" w:rsidRPr="006953E5" w:rsidRDefault="00332208" w:rsidP="00FD5F28">
            <w:pPr>
              <w:widowControl/>
              <w:spacing w:beforeLines="20" w:afterLines="20"/>
              <w:rPr>
                <w:rFonts w:asciiTheme="minorHAnsi" w:hAnsiTheme="minorHAnsi"/>
                <w:sz w:val="20"/>
                <w:szCs w:val="20"/>
              </w:rPr>
            </w:pPr>
            <w:r w:rsidRPr="006953E5">
              <w:rPr>
                <w:rFonts w:asciiTheme="minorHAnsi" w:hAnsiTheme="minorHAnsi"/>
                <w:sz w:val="20"/>
                <w:szCs w:val="20"/>
              </w:rPr>
              <w:t xml:space="preserve">Přístroj je vybaven přepínatelným duálním zdrojem  </w:t>
            </w:r>
            <w:proofErr w:type="spellStart"/>
            <w:r w:rsidRPr="006953E5">
              <w:rPr>
                <w:rFonts w:asciiTheme="minorHAnsi" w:hAnsiTheme="minorHAnsi"/>
                <w:sz w:val="20"/>
                <w:szCs w:val="20"/>
              </w:rPr>
              <w:t>Mo</w:t>
            </w:r>
            <w:proofErr w:type="spellEnd"/>
            <w:r w:rsidRPr="006953E5">
              <w:rPr>
                <w:rFonts w:asciiTheme="minorHAnsi" w:hAnsiTheme="minorHAnsi"/>
                <w:sz w:val="20"/>
                <w:szCs w:val="20"/>
              </w:rPr>
              <w:t>/</w:t>
            </w:r>
            <w:proofErr w:type="spellStart"/>
            <w:r w:rsidRPr="006953E5">
              <w:rPr>
                <w:rFonts w:asciiTheme="minorHAnsi" w:hAnsiTheme="minorHAnsi"/>
                <w:sz w:val="20"/>
                <w:szCs w:val="20"/>
              </w:rPr>
              <w:t>Cu</w:t>
            </w:r>
            <w:proofErr w:type="spellEnd"/>
            <w:r w:rsidRPr="006953E5">
              <w:rPr>
                <w:rFonts w:asciiTheme="minorHAnsi" w:hAnsiTheme="minorHAnsi"/>
                <w:sz w:val="20"/>
                <w:szCs w:val="20"/>
              </w:rPr>
              <w:t xml:space="preserve"> charakteristického RTG záření typu </w:t>
            </w:r>
            <w:proofErr w:type="spellStart"/>
            <w:r w:rsidRPr="006953E5">
              <w:rPr>
                <w:rFonts w:asciiTheme="minorHAnsi" w:hAnsiTheme="minorHAnsi"/>
                <w:sz w:val="20"/>
                <w:szCs w:val="20"/>
              </w:rPr>
              <w:t>dual</w:t>
            </w:r>
            <w:proofErr w:type="spellEnd"/>
            <w:r w:rsidRPr="006953E5">
              <w:rPr>
                <w:rFonts w:asciiTheme="minorHAnsi" w:hAnsiTheme="minorHAnsi"/>
                <w:sz w:val="20"/>
                <w:szCs w:val="20"/>
              </w:rPr>
              <w:t xml:space="preserve"> </w:t>
            </w:r>
            <w:proofErr w:type="spellStart"/>
            <w:r w:rsidRPr="006953E5">
              <w:rPr>
                <w:rFonts w:asciiTheme="minorHAnsi" w:hAnsiTheme="minorHAnsi"/>
                <w:sz w:val="20"/>
                <w:szCs w:val="20"/>
              </w:rPr>
              <w:t>microfocus</w:t>
            </w:r>
            <w:proofErr w:type="spellEnd"/>
            <w:r w:rsidRPr="006953E5">
              <w:rPr>
                <w:rFonts w:asciiTheme="minorHAnsi" w:hAnsiTheme="minorHAnsi"/>
                <w:sz w:val="20"/>
                <w:szCs w:val="20"/>
              </w:rPr>
              <w:t xml:space="preserve">  se dvěma </w:t>
            </w:r>
            <w:r w:rsidR="00C67A79" w:rsidRPr="006953E5">
              <w:rPr>
                <w:rFonts w:asciiTheme="minorHAnsi" w:hAnsiTheme="minorHAnsi"/>
                <w:sz w:val="20"/>
                <w:szCs w:val="20"/>
              </w:rPr>
              <w:t>generátory a odpovídající</w:t>
            </w:r>
            <w:r w:rsidRPr="006953E5">
              <w:rPr>
                <w:rFonts w:asciiTheme="minorHAnsi" w:hAnsiTheme="minorHAnsi"/>
                <w:sz w:val="20"/>
                <w:szCs w:val="20"/>
              </w:rPr>
              <w:t xml:space="preserve"> </w:t>
            </w:r>
            <w:proofErr w:type="spellStart"/>
            <w:r w:rsidRPr="006953E5">
              <w:rPr>
                <w:rFonts w:asciiTheme="minorHAnsi" w:hAnsiTheme="minorHAnsi"/>
                <w:sz w:val="20"/>
                <w:szCs w:val="20"/>
              </w:rPr>
              <w:t>monochromatizační</w:t>
            </w:r>
            <w:proofErr w:type="spellEnd"/>
            <w:r w:rsidRPr="006953E5">
              <w:rPr>
                <w:rFonts w:asciiTheme="minorHAnsi" w:hAnsiTheme="minorHAnsi"/>
                <w:sz w:val="20"/>
                <w:szCs w:val="20"/>
              </w:rPr>
              <w:t xml:space="preserve"> a kolimační/ fokusační RTG optikou.</w:t>
            </w:r>
          </w:p>
        </w:tc>
        <w:tc>
          <w:tcPr>
            <w:tcW w:w="4253" w:type="dxa"/>
            <w:tcBorders>
              <w:top w:val="single" w:sz="2" w:space="0" w:color="auto"/>
              <w:bottom w:val="single" w:sz="2"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2" w:space="0" w:color="auto"/>
              <w:left w:val="single" w:sz="18" w:space="0" w:color="auto"/>
              <w:bottom w:val="single" w:sz="2" w:space="0" w:color="auto"/>
            </w:tcBorders>
          </w:tcPr>
          <w:p w:rsidR="00332208" w:rsidRPr="006953E5" w:rsidRDefault="00332208" w:rsidP="00FD5F28">
            <w:pPr>
              <w:widowControl/>
              <w:spacing w:beforeLines="20" w:afterLines="20"/>
              <w:rPr>
                <w:rFonts w:asciiTheme="minorHAnsi" w:hAnsiTheme="minorHAnsi"/>
                <w:sz w:val="20"/>
                <w:szCs w:val="20"/>
              </w:rPr>
            </w:pPr>
            <w:r w:rsidRPr="006953E5">
              <w:rPr>
                <w:rFonts w:asciiTheme="minorHAnsi" w:hAnsiTheme="minorHAnsi"/>
                <w:sz w:val="20"/>
                <w:szCs w:val="20"/>
              </w:rPr>
              <w:t xml:space="preserve">Po přepnutí mezi </w:t>
            </w:r>
            <w:proofErr w:type="spellStart"/>
            <w:r w:rsidRPr="006953E5">
              <w:rPr>
                <w:rFonts w:asciiTheme="minorHAnsi" w:hAnsiTheme="minorHAnsi"/>
                <w:sz w:val="20"/>
                <w:szCs w:val="20"/>
              </w:rPr>
              <w:t>Mo</w:t>
            </w:r>
            <w:proofErr w:type="spellEnd"/>
            <w:r w:rsidRPr="006953E5">
              <w:rPr>
                <w:rFonts w:asciiTheme="minorHAnsi" w:hAnsiTheme="minorHAnsi"/>
                <w:sz w:val="20"/>
                <w:szCs w:val="20"/>
              </w:rPr>
              <w:t xml:space="preserve"> a </w:t>
            </w:r>
            <w:proofErr w:type="spellStart"/>
            <w:r w:rsidRPr="006953E5">
              <w:rPr>
                <w:rFonts w:asciiTheme="minorHAnsi" w:hAnsiTheme="minorHAnsi"/>
                <w:sz w:val="20"/>
                <w:szCs w:val="20"/>
              </w:rPr>
              <w:t>Cu</w:t>
            </w:r>
            <w:proofErr w:type="spellEnd"/>
            <w:r w:rsidRPr="006953E5">
              <w:rPr>
                <w:rFonts w:asciiTheme="minorHAnsi" w:hAnsiTheme="minorHAnsi"/>
                <w:sz w:val="20"/>
                <w:szCs w:val="20"/>
              </w:rPr>
              <w:t xml:space="preserve"> zdrojem není třeba provádět kalibraci</w:t>
            </w:r>
          </w:p>
        </w:tc>
        <w:tc>
          <w:tcPr>
            <w:tcW w:w="4253" w:type="dxa"/>
            <w:tcBorders>
              <w:top w:val="single" w:sz="2" w:space="0" w:color="auto"/>
              <w:bottom w:val="single" w:sz="2"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2" w:space="0" w:color="auto"/>
              <w:left w:val="single" w:sz="18" w:space="0" w:color="auto"/>
              <w:bottom w:val="single" w:sz="2" w:space="0" w:color="auto"/>
            </w:tcBorders>
          </w:tcPr>
          <w:p w:rsidR="00332208" w:rsidRPr="006953E5" w:rsidRDefault="00332208" w:rsidP="00FD5F28">
            <w:pPr>
              <w:widowControl/>
              <w:spacing w:beforeLines="20" w:afterLines="20"/>
              <w:rPr>
                <w:rFonts w:asciiTheme="minorHAnsi" w:hAnsiTheme="minorHAnsi"/>
                <w:sz w:val="20"/>
                <w:szCs w:val="20"/>
              </w:rPr>
            </w:pPr>
            <w:r w:rsidRPr="006953E5">
              <w:rPr>
                <w:rFonts w:asciiTheme="minorHAnsi" w:hAnsiTheme="minorHAnsi"/>
                <w:sz w:val="20"/>
                <w:szCs w:val="20"/>
              </w:rPr>
              <w:t xml:space="preserve">Přístroj </w:t>
            </w:r>
            <w:proofErr w:type="gramStart"/>
            <w:r w:rsidRPr="006953E5">
              <w:rPr>
                <w:rFonts w:asciiTheme="minorHAnsi" w:hAnsiTheme="minorHAnsi"/>
                <w:sz w:val="20"/>
                <w:szCs w:val="20"/>
              </w:rPr>
              <w:t>má 4-kruhový</w:t>
            </w:r>
            <w:proofErr w:type="gramEnd"/>
            <w:r w:rsidRPr="006953E5">
              <w:rPr>
                <w:rFonts w:asciiTheme="minorHAnsi" w:hAnsiTheme="minorHAnsi"/>
                <w:sz w:val="20"/>
                <w:szCs w:val="20"/>
              </w:rPr>
              <w:t xml:space="preserve"> goniometr s kappa geometrií</w:t>
            </w:r>
          </w:p>
        </w:tc>
        <w:tc>
          <w:tcPr>
            <w:tcW w:w="4253" w:type="dxa"/>
            <w:tcBorders>
              <w:top w:val="single" w:sz="2" w:space="0" w:color="auto"/>
              <w:bottom w:val="single" w:sz="2"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2" w:space="0" w:color="auto"/>
              <w:bottom w:val="single" w:sz="2"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 xml:space="preserve">Přístroj je vybaven integrovaným s počítačem propojeným </w:t>
            </w:r>
            <w:proofErr w:type="spellStart"/>
            <w:r w:rsidRPr="006953E5">
              <w:rPr>
                <w:rFonts w:asciiTheme="minorHAnsi" w:hAnsiTheme="minorHAnsi"/>
                <w:sz w:val="20"/>
                <w:szCs w:val="20"/>
              </w:rPr>
              <w:t>videomikroskopem</w:t>
            </w:r>
            <w:proofErr w:type="spellEnd"/>
            <w:r w:rsidRPr="006953E5">
              <w:rPr>
                <w:rFonts w:asciiTheme="minorHAnsi" w:hAnsiTheme="minorHAnsi"/>
                <w:sz w:val="20"/>
                <w:szCs w:val="20"/>
              </w:rPr>
              <w:t xml:space="preserve"> pro centraci vzorku a pro snímání tvaru vzorku</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 xml:space="preserve">Přístroj má plošný (=2D, resp. area) detektor RTG záření typu CCD, CMOS či „Hybrid Pixel </w:t>
            </w:r>
            <w:proofErr w:type="spellStart"/>
            <w:r w:rsidRPr="006953E5">
              <w:rPr>
                <w:rFonts w:asciiTheme="minorHAnsi" w:hAnsiTheme="minorHAnsi"/>
                <w:sz w:val="20"/>
                <w:szCs w:val="20"/>
              </w:rPr>
              <w:t>Aray</w:t>
            </w:r>
            <w:proofErr w:type="spellEnd"/>
            <w:r w:rsidRPr="006953E5">
              <w:rPr>
                <w:rFonts w:asciiTheme="minorHAnsi" w:hAnsiTheme="minorHAnsi"/>
                <w:sz w:val="20"/>
                <w:szCs w:val="20"/>
              </w:rPr>
              <w:t xml:space="preserve"> </w:t>
            </w:r>
            <w:proofErr w:type="spellStart"/>
            <w:r w:rsidRPr="006953E5">
              <w:rPr>
                <w:rFonts w:asciiTheme="minorHAnsi" w:hAnsiTheme="minorHAnsi"/>
                <w:sz w:val="20"/>
                <w:szCs w:val="20"/>
              </w:rPr>
              <w:t>Detector</w:t>
            </w:r>
            <w:proofErr w:type="spellEnd"/>
            <w:r w:rsidRPr="006953E5">
              <w:rPr>
                <w:rFonts w:asciiTheme="minorHAnsi" w:hAnsiTheme="minorHAnsi"/>
                <w:sz w:val="20"/>
                <w:szCs w:val="20"/>
              </w:rPr>
              <w:t>” (HPAD) s aktivní plochou v intervalu 85-150 cm2</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Pr>
                <w:rFonts w:asciiTheme="minorHAnsi" w:hAnsiTheme="minorHAnsi"/>
                <w:sz w:val="20"/>
                <w:szCs w:val="20"/>
              </w:rPr>
              <w:t xml:space="preserve">Plošný detektor umožňuje expozice nad 100 sekund a je vhodně vyřešena problematika přeteklých reflexí </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 xml:space="preserve">Posun pro změnu vzdálenosti krystal-detektor je motorizovaný a </w:t>
            </w:r>
            <w:r w:rsidRPr="006953E5">
              <w:rPr>
                <w:rFonts w:asciiTheme="minorHAnsi" w:hAnsiTheme="minorHAnsi"/>
                <w:sz w:val="20"/>
                <w:szCs w:val="20"/>
                <w:lang w:eastAsia="en-GB"/>
              </w:rPr>
              <w:t>maximální vzdálenost vzorku od detektoru je větší než 110 mm</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 xml:space="preserve">Přístroj je vybaven zařízením pro chlazení měřeného vzorku s rozsahem teplot 80-500K </w:t>
            </w:r>
            <w:r w:rsidRPr="006953E5">
              <w:rPr>
                <w:rFonts w:asciiTheme="minorHAnsi" w:hAnsiTheme="minorHAnsi"/>
                <w:sz w:val="20"/>
                <w:szCs w:val="20"/>
                <w:lang w:eastAsia="en-GB"/>
              </w:rPr>
              <w:t>a s možností automatického doplnění tekutého dusíku (pokud je využíván ke chlazení) ze zásobní nádoby</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Přístroj splňuje nároky kladené SÚJB (či jeho EU analogy) na drobný zdroj ionizujícího záření</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Součástí dodávky je počítač s předinstalovaným řídícím programem</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Řídící p</w:t>
            </w:r>
            <w:r w:rsidRPr="006953E5">
              <w:rPr>
                <w:rFonts w:asciiTheme="minorHAnsi" w:hAnsiTheme="minorHAnsi"/>
                <w:sz w:val="20"/>
                <w:szCs w:val="20"/>
                <w:lang w:eastAsia="en-GB"/>
              </w:rPr>
              <w:t>rogram umožňuje měření dat v celém dostupném reciprokém prostoru, efektivní naplánování takového experimentu pro standartní i modulované struktury, a dále umožňuje zpracování dat standartních i modulovaných struktur včetně empirické a analytické absorpční korekce</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sz w:val="20"/>
                <w:szCs w:val="20"/>
              </w:rPr>
            </w:pPr>
            <w:r w:rsidRPr="006953E5">
              <w:rPr>
                <w:rFonts w:asciiTheme="minorHAnsi" w:hAnsiTheme="minorHAnsi"/>
                <w:sz w:val="20"/>
                <w:szCs w:val="20"/>
              </w:rPr>
              <w:t>Součástí dodávky je goniometrická hlavička</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shd w:val="clear" w:color="auto" w:fill="C7D8F0"/>
          </w:tcPr>
          <w:p w:rsidR="00332208" w:rsidRPr="006953E5" w:rsidRDefault="00332208" w:rsidP="00FD5F28">
            <w:pPr>
              <w:pStyle w:val="Bezmezer"/>
              <w:spacing w:beforeLines="20" w:afterLines="20"/>
              <w:rPr>
                <w:rFonts w:asciiTheme="minorHAnsi" w:hAnsiTheme="minorHAnsi"/>
                <w:sz w:val="20"/>
                <w:szCs w:val="20"/>
              </w:rPr>
            </w:pPr>
            <w:r>
              <w:rPr>
                <w:rFonts w:cs="Calibri"/>
                <w:b/>
              </w:rPr>
              <w:lastRenderedPageBreak/>
              <w:t>Položky nad rámec</w:t>
            </w:r>
            <w:r w:rsidRPr="00885577">
              <w:rPr>
                <w:rFonts w:cs="Calibri"/>
                <w:b/>
              </w:rPr>
              <w:t xml:space="preserve"> minimální specifikace</w:t>
            </w:r>
            <w:r w:rsidRPr="00885577">
              <w:rPr>
                <w:b/>
              </w:rPr>
              <w:t xml:space="preserve"> </w:t>
            </w:r>
            <w:r w:rsidRPr="00885577">
              <w:rPr>
                <w:rFonts w:cs="Calibri"/>
                <w:b/>
              </w:rPr>
              <w:t>zboží stanovená zadavatelem</w:t>
            </w:r>
            <w:r>
              <w:rPr>
                <w:rFonts w:cs="Calibri"/>
                <w:b/>
              </w:rPr>
              <w:t xml:space="preserve"> pro účely hodnocení v rámci dílčího kritéria podle bodu 7.2.2 zadávací dokumentace</w:t>
            </w:r>
          </w:p>
        </w:tc>
        <w:tc>
          <w:tcPr>
            <w:tcW w:w="4253" w:type="dxa"/>
            <w:tcBorders>
              <w:top w:val="single" w:sz="4" w:space="0" w:color="auto"/>
              <w:left w:val="single" w:sz="4" w:space="0" w:color="auto"/>
              <w:bottom w:val="single" w:sz="4" w:space="0" w:color="auto"/>
              <w:right w:val="single" w:sz="4" w:space="0" w:color="auto"/>
            </w:tcBorders>
            <w:shd w:val="clear" w:color="auto" w:fill="C7D8F0"/>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shd w:val="clear" w:color="auto" w:fill="C7D8F0"/>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5C6891" w:rsidRDefault="00332208" w:rsidP="00FD5F28">
            <w:pPr>
              <w:pStyle w:val="Bezmezer"/>
              <w:spacing w:beforeLines="20" w:afterLines="20"/>
              <w:rPr>
                <w:rFonts w:asciiTheme="minorHAnsi" w:hAnsiTheme="minorHAnsi" w:cs="Calibri"/>
                <w:b/>
              </w:rPr>
            </w:pPr>
            <w:r w:rsidRPr="005C6891">
              <w:rPr>
                <w:rFonts w:asciiTheme="minorHAnsi" w:hAnsiTheme="minorHAnsi"/>
                <w:sz w:val="20"/>
                <w:szCs w:val="20"/>
              </w:rPr>
              <w:t>Plošný detektor má aktivní plochu větší než 120 cm</w:t>
            </w:r>
            <w:r w:rsidRPr="005C6891">
              <w:rPr>
                <w:rFonts w:asciiTheme="minorHAnsi" w:hAnsiTheme="minorHAnsi"/>
                <w:sz w:val="20"/>
                <w:szCs w:val="20"/>
                <w:vertAlign w:val="superscript"/>
              </w:rPr>
              <w:t>2</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5C6891" w:rsidRDefault="00332208" w:rsidP="00FD5F28">
            <w:pPr>
              <w:pStyle w:val="Bezmezer"/>
              <w:spacing w:beforeLines="20" w:afterLines="20"/>
              <w:rPr>
                <w:rFonts w:asciiTheme="minorHAnsi" w:hAnsiTheme="minorHAnsi"/>
                <w:sz w:val="20"/>
                <w:szCs w:val="20"/>
              </w:rPr>
            </w:pPr>
            <w:r w:rsidRPr="005C6891">
              <w:rPr>
                <w:rFonts w:asciiTheme="minorHAnsi" w:hAnsiTheme="minorHAnsi"/>
                <w:sz w:val="20"/>
                <w:szCs w:val="20"/>
              </w:rPr>
              <w:t>Plošný detektor je typu CCD</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5C6891" w:rsidRDefault="00332208" w:rsidP="00FD5F28">
            <w:pPr>
              <w:pStyle w:val="Bezmezer"/>
              <w:spacing w:beforeLines="20" w:afterLines="20"/>
              <w:rPr>
                <w:rFonts w:asciiTheme="minorHAnsi" w:hAnsiTheme="minorHAnsi"/>
                <w:sz w:val="20"/>
                <w:szCs w:val="20"/>
              </w:rPr>
            </w:pPr>
            <w:r w:rsidRPr="005C6891">
              <w:rPr>
                <w:rFonts w:asciiTheme="minorHAnsi" w:hAnsiTheme="minorHAnsi"/>
                <w:sz w:val="20"/>
                <w:szCs w:val="20"/>
              </w:rPr>
              <w:t xml:space="preserve">Plošný detektor umožňuje přepínání velikosti pixelu na úrovni hardware (tzv. hardware </w:t>
            </w:r>
            <w:proofErr w:type="spellStart"/>
            <w:r w:rsidRPr="005C6891">
              <w:rPr>
                <w:rFonts w:asciiTheme="minorHAnsi" w:hAnsiTheme="minorHAnsi"/>
                <w:sz w:val="20"/>
                <w:szCs w:val="20"/>
              </w:rPr>
              <w:t>binning</w:t>
            </w:r>
            <w:proofErr w:type="spellEnd"/>
            <w:r w:rsidRPr="005C6891">
              <w:rPr>
                <w:rFonts w:asciiTheme="minorHAnsi" w:hAnsiTheme="minorHAnsi"/>
                <w:sz w:val="20"/>
                <w:szCs w:val="20"/>
              </w:rPr>
              <w:t>)</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5C6891" w:rsidRDefault="00332208" w:rsidP="00FD5F28">
            <w:pPr>
              <w:pStyle w:val="Bezmezer"/>
              <w:spacing w:beforeLines="20" w:afterLines="20"/>
              <w:rPr>
                <w:rFonts w:asciiTheme="minorHAnsi" w:hAnsiTheme="minorHAnsi"/>
                <w:sz w:val="20"/>
                <w:szCs w:val="20"/>
              </w:rPr>
            </w:pPr>
            <w:bookmarkStart w:id="33" w:name="OLE_LINK37"/>
            <w:r w:rsidRPr="005C6891">
              <w:rPr>
                <w:rFonts w:asciiTheme="minorHAnsi" w:hAnsiTheme="minorHAnsi"/>
                <w:sz w:val="20"/>
                <w:szCs w:val="20"/>
              </w:rPr>
              <w:t>Software pro</w:t>
            </w:r>
            <w:r w:rsidR="00347C8E">
              <w:rPr>
                <w:rFonts w:asciiTheme="minorHAnsi" w:hAnsiTheme="minorHAnsi"/>
                <w:sz w:val="20"/>
                <w:szCs w:val="20"/>
              </w:rPr>
              <w:t xml:space="preserve"> řízení difraktometru a zpracová</w:t>
            </w:r>
            <w:r w:rsidRPr="005C6891">
              <w:rPr>
                <w:rFonts w:asciiTheme="minorHAnsi" w:hAnsiTheme="minorHAnsi"/>
                <w:sz w:val="20"/>
                <w:szCs w:val="20"/>
              </w:rPr>
              <w:t xml:space="preserve">ní dat </w:t>
            </w:r>
            <w:bookmarkEnd w:id="33"/>
            <w:r w:rsidRPr="005C6891">
              <w:rPr>
                <w:rFonts w:asciiTheme="minorHAnsi" w:hAnsiTheme="minorHAnsi"/>
                <w:sz w:val="20"/>
                <w:szCs w:val="20"/>
              </w:rPr>
              <w:t>umožňuje neomezený počet instalací, a to i pro externí uživatele naměřených dat</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390034" w:rsidRDefault="00332208" w:rsidP="00FD5F28">
            <w:pPr>
              <w:pStyle w:val="Bezmezer"/>
              <w:spacing w:beforeLines="20" w:afterLines="20"/>
              <w:rPr>
                <w:rFonts w:asciiTheme="minorHAnsi" w:hAnsiTheme="minorHAnsi"/>
                <w:sz w:val="20"/>
                <w:szCs w:val="20"/>
              </w:rPr>
            </w:pPr>
            <w:bookmarkStart w:id="34" w:name="OLE_LINK40"/>
            <w:r w:rsidRPr="00390034">
              <w:rPr>
                <w:rFonts w:asciiTheme="minorHAnsi" w:hAnsiTheme="minorHAnsi"/>
                <w:sz w:val="20"/>
                <w:szCs w:val="20"/>
              </w:rPr>
              <w:t xml:space="preserve">Software pro řízení difraktometru a zpracování dat umožňuje </w:t>
            </w:r>
            <w:bookmarkEnd w:id="34"/>
            <w:r w:rsidRPr="00390034">
              <w:rPr>
                <w:rFonts w:asciiTheme="minorHAnsi" w:hAnsiTheme="minorHAnsi"/>
                <w:sz w:val="20"/>
                <w:szCs w:val="20"/>
              </w:rPr>
              <w:t xml:space="preserve">měření standartních i modulovaných struktur podle uživatelem dodaného souboru </w:t>
            </w:r>
            <w:proofErr w:type="spellStart"/>
            <w:r w:rsidRPr="00390034">
              <w:rPr>
                <w:rFonts w:asciiTheme="minorHAnsi" w:hAnsiTheme="minorHAnsi"/>
                <w:sz w:val="20"/>
                <w:szCs w:val="20"/>
              </w:rPr>
              <w:t>hkl</w:t>
            </w:r>
            <w:proofErr w:type="spellEnd"/>
            <w:r w:rsidRPr="00390034">
              <w:rPr>
                <w:rFonts w:asciiTheme="minorHAnsi" w:hAnsiTheme="minorHAnsi"/>
                <w:sz w:val="20"/>
                <w:szCs w:val="20"/>
                <w:lang w:val="en-GB"/>
              </w:rPr>
              <w:t>[</w:t>
            </w:r>
            <w:proofErr w:type="spellStart"/>
            <w:r w:rsidRPr="00390034">
              <w:rPr>
                <w:rFonts w:asciiTheme="minorHAnsi" w:hAnsiTheme="minorHAnsi"/>
                <w:sz w:val="20"/>
                <w:szCs w:val="20"/>
                <w:lang w:val="en-GB"/>
              </w:rPr>
              <w:t>mno</w:t>
            </w:r>
            <w:proofErr w:type="spellEnd"/>
            <w:r w:rsidRPr="00390034">
              <w:rPr>
                <w:rFonts w:asciiTheme="minorHAnsi" w:hAnsiTheme="minorHAnsi"/>
                <w:sz w:val="20"/>
                <w:szCs w:val="20"/>
                <w:lang w:val="en-GB"/>
              </w:rPr>
              <w:t>]</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544E1B" w:rsidRDefault="00332208" w:rsidP="00FD5F28">
            <w:pPr>
              <w:pStyle w:val="Bezmezer"/>
              <w:spacing w:beforeLines="20" w:afterLines="20"/>
              <w:rPr>
                <w:rFonts w:asciiTheme="minorHAnsi" w:hAnsiTheme="minorHAnsi"/>
                <w:sz w:val="20"/>
                <w:szCs w:val="20"/>
              </w:rPr>
            </w:pPr>
            <w:r w:rsidRPr="00544E1B">
              <w:rPr>
                <w:rFonts w:asciiTheme="minorHAnsi" w:hAnsiTheme="minorHAnsi"/>
                <w:sz w:val="20"/>
                <w:szCs w:val="20"/>
              </w:rPr>
              <w:t>Software pro</w:t>
            </w:r>
            <w:r w:rsidR="00347C8E" w:rsidRPr="00544E1B">
              <w:rPr>
                <w:rFonts w:asciiTheme="minorHAnsi" w:hAnsiTheme="minorHAnsi"/>
                <w:sz w:val="20"/>
                <w:szCs w:val="20"/>
              </w:rPr>
              <w:t xml:space="preserve"> řízení difraktometru a zpracová</w:t>
            </w:r>
            <w:r w:rsidRPr="00544E1B">
              <w:rPr>
                <w:rFonts w:asciiTheme="minorHAnsi" w:hAnsiTheme="minorHAnsi"/>
                <w:sz w:val="20"/>
                <w:szCs w:val="20"/>
              </w:rPr>
              <w:t>ní dat umožňuje automatickou indexaci dvojčat</w:t>
            </w:r>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r w:rsidR="00332208" w:rsidRPr="006953E5" w:rsidTr="00D15066">
        <w:tc>
          <w:tcPr>
            <w:tcW w:w="4644" w:type="dxa"/>
            <w:tcBorders>
              <w:top w:val="single" w:sz="4" w:space="0" w:color="auto"/>
              <w:left w:val="single" w:sz="18" w:space="0" w:color="auto"/>
              <w:bottom w:val="single" w:sz="4" w:space="0" w:color="auto"/>
              <w:right w:val="single" w:sz="4" w:space="0" w:color="auto"/>
            </w:tcBorders>
          </w:tcPr>
          <w:p w:rsidR="00332208" w:rsidRPr="00544E1B" w:rsidRDefault="00544E1B" w:rsidP="00FD5F28">
            <w:pPr>
              <w:pStyle w:val="Bezmezer"/>
              <w:spacing w:beforeLines="20" w:afterLines="20"/>
              <w:rPr>
                <w:rFonts w:asciiTheme="minorHAnsi" w:hAnsiTheme="minorHAnsi"/>
                <w:sz w:val="20"/>
                <w:szCs w:val="20"/>
              </w:rPr>
            </w:pPr>
            <w:bookmarkStart w:id="35" w:name="OLE_LINK52"/>
            <w:bookmarkStart w:id="36" w:name="OLE_LINK53"/>
            <w:r w:rsidRPr="00544E1B">
              <w:rPr>
                <w:rFonts w:asciiTheme="minorHAnsi" w:hAnsiTheme="minorHAnsi"/>
                <w:sz w:val="20"/>
                <w:szCs w:val="20"/>
              </w:rPr>
              <w:t xml:space="preserve">Software pro řízení difraktometru a </w:t>
            </w:r>
            <w:proofErr w:type="gramStart"/>
            <w:r w:rsidRPr="00544E1B">
              <w:rPr>
                <w:rFonts w:asciiTheme="minorHAnsi" w:hAnsiTheme="minorHAnsi"/>
                <w:sz w:val="20"/>
                <w:szCs w:val="20"/>
              </w:rPr>
              <w:t>zpracovaní</w:t>
            </w:r>
            <w:proofErr w:type="gramEnd"/>
            <w:r w:rsidRPr="00544E1B">
              <w:rPr>
                <w:rFonts w:asciiTheme="minorHAnsi" w:hAnsiTheme="minorHAnsi"/>
                <w:sz w:val="20"/>
                <w:szCs w:val="20"/>
              </w:rPr>
              <w:t xml:space="preserve"> dat dovoluje uložit naměřená data ve formátu umožňujícím externím programům, např. JANA2006 (jana.fzu.cz) provádět </w:t>
            </w:r>
            <w:proofErr w:type="spellStart"/>
            <w:r w:rsidRPr="00544E1B">
              <w:rPr>
                <w:rFonts w:asciiTheme="minorHAnsi" w:hAnsiTheme="minorHAnsi"/>
                <w:sz w:val="20"/>
                <w:szCs w:val="20"/>
              </w:rPr>
              <w:t>škálování</w:t>
            </w:r>
            <w:proofErr w:type="spellEnd"/>
            <w:r w:rsidRPr="00544E1B">
              <w:rPr>
                <w:rFonts w:asciiTheme="minorHAnsi" w:hAnsiTheme="minorHAnsi"/>
                <w:sz w:val="20"/>
                <w:szCs w:val="20"/>
              </w:rPr>
              <w:t xml:space="preserve"> (tzv. </w:t>
            </w:r>
            <w:proofErr w:type="spellStart"/>
            <w:r w:rsidRPr="00544E1B">
              <w:rPr>
                <w:rFonts w:asciiTheme="minorHAnsi" w:hAnsiTheme="minorHAnsi"/>
                <w:sz w:val="20"/>
                <w:szCs w:val="20"/>
              </w:rPr>
              <w:t>frame</w:t>
            </w:r>
            <w:proofErr w:type="spellEnd"/>
            <w:r w:rsidRPr="00544E1B">
              <w:rPr>
                <w:rFonts w:asciiTheme="minorHAnsi" w:hAnsiTheme="minorHAnsi"/>
                <w:sz w:val="20"/>
                <w:szCs w:val="20"/>
              </w:rPr>
              <w:t xml:space="preserve"> </w:t>
            </w:r>
            <w:proofErr w:type="spellStart"/>
            <w:r w:rsidRPr="00544E1B">
              <w:rPr>
                <w:rFonts w:asciiTheme="minorHAnsi" w:hAnsiTheme="minorHAnsi"/>
                <w:sz w:val="20"/>
                <w:szCs w:val="20"/>
              </w:rPr>
              <w:t>scaling</w:t>
            </w:r>
            <w:proofErr w:type="spellEnd"/>
            <w:r w:rsidRPr="00544E1B">
              <w:rPr>
                <w:rFonts w:asciiTheme="minorHAnsi" w:hAnsiTheme="minorHAnsi"/>
                <w:sz w:val="20"/>
                <w:szCs w:val="20"/>
              </w:rPr>
              <w:t>) a empirickou i tvarovou absorpční korekci včetně možnosti odstranit původně aplikované korekce</w:t>
            </w:r>
            <w:bookmarkEnd w:id="35"/>
            <w:bookmarkEnd w:id="36"/>
          </w:p>
        </w:tc>
        <w:tc>
          <w:tcPr>
            <w:tcW w:w="4253" w:type="dxa"/>
            <w:tcBorders>
              <w:top w:val="single" w:sz="4" w:space="0" w:color="auto"/>
              <w:left w:val="single" w:sz="4" w:space="0" w:color="auto"/>
              <w:bottom w:val="single" w:sz="4" w:space="0" w:color="auto"/>
              <w:right w:val="single" w:sz="4" w:space="0" w:color="auto"/>
            </w:tcBorders>
          </w:tcPr>
          <w:p w:rsidR="00332208" w:rsidRPr="006953E5" w:rsidRDefault="00332208" w:rsidP="00FD5F28">
            <w:pPr>
              <w:pStyle w:val="Bezmezer"/>
              <w:spacing w:beforeLines="20" w:afterLines="20"/>
              <w:rPr>
                <w:rFonts w:asciiTheme="minorHAnsi" w:hAnsiTheme="minorHAnsi" w:cs="Calibri"/>
              </w:rPr>
            </w:pPr>
          </w:p>
        </w:tc>
        <w:tc>
          <w:tcPr>
            <w:tcW w:w="992" w:type="dxa"/>
            <w:tcBorders>
              <w:top w:val="single" w:sz="4" w:space="0" w:color="auto"/>
              <w:left w:val="single" w:sz="4" w:space="0" w:color="auto"/>
              <w:bottom w:val="single" w:sz="4" w:space="0" w:color="auto"/>
              <w:right w:val="single" w:sz="18" w:space="0" w:color="auto"/>
            </w:tcBorders>
          </w:tcPr>
          <w:p w:rsidR="00332208" w:rsidRPr="006953E5" w:rsidRDefault="00332208" w:rsidP="00FD5F28">
            <w:pPr>
              <w:pStyle w:val="Bezmezer"/>
              <w:spacing w:beforeLines="20" w:afterLines="20"/>
              <w:rPr>
                <w:rFonts w:asciiTheme="minorHAnsi" w:hAnsiTheme="minorHAnsi" w:cs="Calibri"/>
              </w:rPr>
            </w:pPr>
          </w:p>
        </w:tc>
      </w:tr>
    </w:tbl>
    <w:p w:rsidR="00AE3FF3" w:rsidRPr="00382F2D" w:rsidRDefault="00AE3FF3" w:rsidP="00522683">
      <w:pPr>
        <w:ind w:left="1416"/>
        <w:rPr>
          <w:rFonts w:ascii="Verdana" w:hAnsi="Verdana"/>
          <w:sz w:val="20"/>
          <w:szCs w:val="20"/>
        </w:rPr>
      </w:pPr>
    </w:p>
    <w:p w:rsidR="00522683" w:rsidRPr="000C0B97" w:rsidRDefault="00522683" w:rsidP="00522683">
      <w:pPr>
        <w:pStyle w:val="Zkladntext2"/>
        <w:spacing w:line="240" w:lineRule="auto"/>
        <w:rPr>
          <w:rFonts w:ascii="Arial" w:hAnsi="Arial" w:cs="Arial"/>
          <w:szCs w:val="20"/>
        </w:rPr>
      </w:pPr>
    </w:p>
    <w:p w:rsidR="00522683" w:rsidRPr="008B49B5" w:rsidRDefault="00522683" w:rsidP="00522683">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p>
    <w:p w:rsidR="00EE03A3" w:rsidRPr="00050D97" w:rsidRDefault="00EE03A3" w:rsidP="00EE03A3">
      <w:pPr>
        <w:spacing w:line="280" w:lineRule="atLeast"/>
        <w:rPr>
          <w:rFonts w:ascii="Calibri" w:hAnsi="Calibri" w:cs="Arial"/>
          <w:b/>
          <w:sz w:val="22"/>
          <w:szCs w:val="22"/>
        </w:rPr>
      </w:pP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Poř.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Název subjektu, sídlo, IČ/DIČ, tel./fax, e-mail, spisová značka v obch. rejstříku,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sectPr w:rsidR="00743EA7" w:rsidSect="001D316F">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7F5B" w:rsidRDefault="00057F5B" w:rsidP="00ED3F53">
      <w:r>
        <w:separator/>
      </w:r>
    </w:p>
  </w:endnote>
  <w:endnote w:type="continuationSeparator" w:id="0">
    <w:p w:rsidR="00057F5B" w:rsidRDefault="00057F5B"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C4" w:rsidRDefault="002A09EA">
    <w:pPr>
      <w:pStyle w:val="Zpat"/>
      <w:jc w:val="right"/>
    </w:pPr>
    <w:r>
      <w:fldChar w:fldCharType="begin"/>
    </w:r>
    <w:r w:rsidR="00E60DC4">
      <w:instrText xml:space="preserve"> PAGE   \* MERGEFORMAT </w:instrText>
    </w:r>
    <w:r>
      <w:fldChar w:fldCharType="separate"/>
    </w:r>
    <w:r w:rsidR="00FD5F28">
      <w:rPr>
        <w:noProof/>
      </w:rPr>
      <w:t>1</w:t>
    </w:r>
    <w:r>
      <w:rPr>
        <w:noProof/>
      </w:rPr>
      <w:fldChar w:fldCharType="end"/>
    </w:r>
  </w:p>
  <w:p w:rsidR="00E60DC4" w:rsidRDefault="00E60DC4"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E60DC4" w:rsidRPr="00A0548B" w:rsidRDefault="00E60DC4"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7F5B" w:rsidRDefault="00057F5B" w:rsidP="00ED3F53">
      <w:r>
        <w:separator/>
      </w:r>
    </w:p>
  </w:footnote>
  <w:footnote w:type="continuationSeparator" w:id="0">
    <w:p w:rsidR="00057F5B" w:rsidRDefault="00057F5B"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Layout w:type="fixed"/>
      <w:tblCellMar>
        <w:left w:w="70" w:type="dxa"/>
        <w:right w:w="70" w:type="dxa"/>
      </w:tblCellMar>
      <w:tblLook w:val="0000"/>
    </w:tblPr>
    <w:tblGrid>
      <w:gridCol w:w="284"/>
      <w:gridCol w:w="5187"/>
      <w:gridCol w:w="2193"/>
      <w:gridCol w:w="1780"/>
      <w:gridCol w:w="196"/>
    </w:tblGrid>
    <w:tr w:rsidR="00E60DC4" w:rsidRPr="000F7CA3" w:rsidTr="001D316F">
      <w:trPr>
        <w:jc w:val="center"/>
      </w:trPr>
      <w:tc>
        <w:tcPr>
          <w:tcW w:w="5471" w:type="dxa"/>
          <w:gridSpan w:val="2"/>
          <w:vAlign w:val="center"/>
        </w:tcPr>
        <w:p w:rsidR="00E60DC4" w:rsidRPr="000F7CA3" w:rsidRDefault="00E60DC4"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85pt;height:54.85pt" o:ole="" fillcolor="window">
                <v:imagedata r:id="rId1" o:title=""/>
              </v:shape>
              <o:OLEObject Type="Embed" ProgID="MSPhotoEd.3" ShapeID="_x0000_i1025" DrawAspect="Content" ObjectID="_1487493999" r:id="rId2"/>
            </w:object>
          </w:r>
        </w:p>
      </w:tc>
      <w:tc>
        <w:tcPr>
          <w:tcW w:w="2193" w:type="dxa"/>
          <w:vAlign w:val="center"/>
        </w:tcPr>
        <w:p w:rsidR="00E60DC4" w:rsidRPr="000F7CA3" w:rsidRDefault="00E60DC4" w:rsidP="001D316F">
          <w:pPr>
            <w:pStyle w:val="normln0"/>
            <w:jc w:val="right"/>
          </w:pPr>
          <w:r>
            <w:rPr>
              <w:noProof/>
              <w:sz w:val="16"/>
              <w:lang w:eastAsia="cs-CZ"/>
            </w:rPr>
            <w:drawing>
              <wp:inline distT="0" distB="0" distL="0" distR="0">
                <wp:extent cx="685800" cy="685800"/>
                <wp:effectExtent l="0" t="0" r="0" b="0"/>
                <wp:docPr id="3" name="Obrázek 3"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E60DC4" w:rsidRPr="000F7CA3" w:rsidRDefault="00E60DC4" w:rsidP="001D316F">
          <w:pPr>
            <w:pStyle w:val="normln0"/>
            <w:jc w:val="center"/>
            <w:rPr>
              <w:b/>
            </w:rPr>
          </w:pPr>
          <w:r>
            <w:rPr>
              <w:b/>
              <w:noProof/>
              <w:lang w:eastAsia="cs-CZ"/>
            </w:rPr>
            <w:drawing>
              <wp:inline distT="0" distB="0" distL="0" distR="0">
                <wp:extent cx="828675" cy="552450"/>
                <wp:effectExtent l="0" t="0" r="9525" b="0"/>
                <wp:docPr id="4" name="Obrázek 4"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inline>
            </w:drawing>
          </w:r>
        </w:p>
        <w:p w:rsidR="00E60DC4" w:rsidRPr="000F7CA3" w:rsidRDefault="00E60DC4" w:rsidP="001D316F">
          <w:pPr>
            <w:pStyle w:val="normln0"/>
            <w:jc w:val="center"/>
            <w:rPr>
              <w:b/>
              <w:sz w:val="16"/>
            </w:rPr>
          </w:pPr>
          <w:r w:rsidRPr="000F7CA3">
            <w:rPr>
              <w:b/>
              <w:sz w:val="16"/>
            </w:rPr>
            <w:t>EVROPSKÁ UNIE</w:t>
          </w:r>
        </w:p>
      </w:tc>
    </w:tr>
    <w:tr w:rsidR="00E60DC4" w:rsidRPr="00BB1E4C" w:rsidTr="001D316F">
      <w:tblPrEx>
        <w:jc w:val="left"/>
      </w:tblPrEx>
      <w:trPr>
        <w:gridBefore w:val="1"/>
        <w:gridAfter w:val="1"/>
        <w:wBefore w:w="284" w:type="dxa"/>
        <w:wAfter w:w="196" w:type="dxa"/>
      </w:trPr>
      <w:tc>
        <w:tcPr>
          <w:tcW w:w="5187" w:type="dxa"/>
          <w:vAlign w:val="center"/>
        </w:tcPr>
        <w:p w:rsidR="00E60DC4" w:rsidRPr="00BB1E4C" w:rsidRDefault="00E60DC4" w:rsidP="001D316F">
          <w:pPr>
            <w:ind w:left="157"/>
            <w:rPr>
              <w:rFonts w:cs="Arial"/>
            </w:rPr>
          </w:pPr>
        </w:p>
      </w:tc>
      <w:tc>
        <w:tcPr>
          <w:tcW w:w="2193" w:type="dxa"/>
          <w:vAlign w:val="center"/>
        </w:tcPr>
        <w:p w:rsidR="00E60DC4" w:rsidRPr="00BB1E4C" w:rsidRDefault="00E60DC4" w:rsidP="001D316F">
          <w:pPr>
            <w:jc w:val="center"/>
            <w:rPr>
              <w:rFonts w:cs="Arial"/>
            </w:rPr>
          </w:pPr>
        </w:p>
      </w:tc>
      <w:tc>
        <w:tcPr>
          <w:tcW w:w="1780" w:type="dxa"/>
          <w:vAlign w:val="center"/>
        </w:tcPr>
        <w:p w:rsidR="00E60DC4" w:rsidRPr="00BB1E4C" w:rsidRDefault="00E60DC4" w:rsidP="001D316F">
          <w:pPr>
            <w:jc w:val="center"/>
            <w:rPr>
              <w:rFonts w:cs="Arial"/>
              <w:b/>
              <w:sz w:val="16"/>
            </w:rPr>
          </w:pPr>
        </w:p>
      </w:tc>
    </w:tr>
  </w:tbl>
  <w:p w:rsidR="00E60DC4" w:rsidRDefault="00E60DC4">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hdrShapeDefaults>
    <o:shapedefaults v:ext="edit" spidmax="20482"/>
  </w:hdrShapeDefaults>
  <w:footnotePr>
    <w:footnote w:id="-1"/>
    <w:footnote w:id="0"/>
  </w:footnotePr>
  <w:endnotePr>
    <w:endnote w:id="-1"/>
    <w:endnote w:id="0"/>
  </w:endnotePr>
  <w:compat/>
  <w:rsids>
    <w:rsidRoot w:val="00EE03A3"/>
    <w:rsid w:val="0000087E"/>
    <w:rsid w:val="00010709"/>
    <w:rsid w:val="00036127"/>
    <w:rsid w:val="000422EF"/>
    <w:rsid w:val="0004472F"/>
    <w:rsid w:val="00052E74"/>
    <w:rsid w:val="00057F5B"/>
    <w:rsid w:val="0006095A"/>
    <w:rsid w:val="00063B04"/>
    <w:rsid w:val="00064C0F"/>
    <w:rsid w:val="00091C72"/>
    <w:rsid w:val="00093B95"/>
    <w:rsid w:val="00096E57"/>
    <w:rsid w:val="000A1B26"/>
    <w:rsid w:val="000C29D5"/>
    <w:rsid w:val="000D2AE7"/>
    <w:rsid w:val="000D41E5"/>
    <w:rsid w:val="000F2133"/>
    <w:rsid w:val="0010025A"/>
    <w:rsid w:val="00135979"/>
    <w:rsid w:val="00141B8C"/>
    <w:rsid w:val="00146800"/>
    <w:rsid w:val="00173231"/>
    <w:rsid w:val="00173B9E"/>
    <w:rsid w:val="00176474"/>
    <w:rsid w:val="00183C95"/>
    <w:rsid w:val="001863FD"/>
    <w:rsid w:val="001A1B7D"/>
    <w:rsid w:val="001A2B76"/>
    <w:rsid w:val="001C2273"/>
    <w:rsid w:val="001C7C4E"/>
    <w:rsid w:val="001D17EE"/>
    <w:rsid w:val="001D316F"/>
    <w:rsid w:val="001E367E"/>
    <w:rsid w:val="001F1298"/>
    <w:rsid w:val="001F7F3E"/>
    <w:rsid w:val="00213127"/>
    <w:rsid w:val="002168F5"/>
    <w:rsid w:val="00233E08"/>
    <w:rsid w:val="00243EA8"/>
    <w:rsid w:val="002654EE"/>
    <w:rsid w:val="0027102D"/>
    <w:rsid w:val="002759CF"/>
    <w:rsid w:val="00293ECB"/>
    <w:rsid w:val="00296FD2"/>
    <w:rsid w:val="002A09EA"/>
    <w:rsid w:val="002A363D"/>
    <w:rsid w:val="002B4A3D"/>
    <w:rsid w:val="002B5B86"/>
    <w:rsid w:val="002D2730"/>
    <w:rsid w:val="002E35AD"/>
    <w:rsid w:val="002F4B4F"/>
    <w:rsid w:val="00311F0A"/>
    <w:rsid w:val="0031504B"/>
    <w:rsid w:val="0031752B"/>
    <w:rsid w:val="00317D4A"/>
    <w:rsid w:val="0032164C"/>
    <w:rsid w:val="00325A4E"/>
    <w:rsid w:val="003311F4"/>
    <w:rsid w:val="00332208"/>
    <w:rsid w:val="00332960"/>
    <w:rsid w:val="00343849"/>
    <w:rsid w:val="00347C8E"/>
    <w:rsid w:val="0035417B"/>
    <w:rsid w:val="003801D3"/>
    <w:rsid w:val="00382F2D"/>
    <w:rsid w:val="00383428"/>
    <w:rsid w:val="00385043"/>
    <w:rsid w:val="00390034"/>
    <w:rsid w:val="003A502B"/>
    <w:rsid w:val="003B0B2A"/>
    <w:rsid w:val="003C1AF2"/>
    <w:rsid w:val="003C6902"/>
    <w:rsid w:val="003E767D"/>
    <w:rsid w:val="003F7966"/>
    <w:rsid w:val="004061B4"/>
    <w:rsid w:val="00410881"/>
    <w:rsid w:val="00411AC1"/>
    <w:rsid w:val="00420325"/>
    <w:rsid w:val="004251BD"/>
    <w:rsid w:val="004375EC"/>
    <w:rsid w:val="0044489F"/>
    <w:rsid w:val="00445ACF"/>
    <w:rsid w:val="00453F69"/>
    <w:rsid w:val="00463E85"/>
    <w:rsid w:val="00473E88"/>
    <w:rsid w:val="00481F16"/>
    <w:rsid w:val="004A4F59"/>
    <w:rsid w:val="004A50F9"/>
    <w:rsid w:val="004B3071"/>
    <w:rsid w:val="004B41A7"/>
    <w:rsid w:val="004D1B65"/>
    <w:rsid w:val="004D4D8F"/>
    <w:rsid w:val="00501C93"/>
    <w:rsid w:val="0051084D"/>
    <w:rsid w:val="00515B2B"/>
    <w:rsid w:val="00522683"/>
    <w:rsid w:val="00526031"/>
    <w:rsid w:val="0053188C"/>
    <w:rsid w:val="00531D76"/>
    <w:rsid w:val="005335B4"/>
    <w:rsid w:val="00544E1B"/>
    <w:rsid w:val="005636AA"/>
    <w:rsid w:val="005649F0"/>
    <w:rsid w:val="00571705"/>
    <w:rsid w:val="005747E5"/>
    <w:rsid w:val="00577725"/>
    <w:rsid w:val="00577B9E"/>
    <w:rsid w:val="00580140"/>
    <w:rsid w:val="005A2725"/>
    <w:rsid w:val="005C089F"/>
    <w:rsid w:val="005C58FB"/>
    <w:rsid w:val="005D2EC8"/>
    <w:rsid w:val="005D4A8F"/>
    <w:rsid w:val="005D6FB1"/>
    <w:rsid w:val="005E083F"/>
    <w:rsid w:val="005E0EC2"/>
    <w:rsid w:val="005E615A"/>
    <w:rsid w:val="005F5B8E"/>
    <w:rsid w:val="006272F0"/>
    <w:rsid w:val="00643BA0"/>
    <w:rsid w:val="006449DE"/>
    <w:rsid w:val="00645EEA"/>
    <w:rsid w:val="0064654D"/>
    <w:rsid w:val="0067000E"/>
    <w:rsid w:val="00672A62"/>
    <w:rsid w:val="00677FDA"/>
    <w:rsid w:val="00682755"/>
    <w:rsid w:val="006924E4"/>
    <w:rsid w:val="006930E6"/>
    <w:rsid w:val="006A781F"/>
    <w:rsid w:val="006B3A16"/>
    <w:rsid w:val="006B71CC"/>
    <w:rsid w:val="006C16D7"/>
    <w:rsid w:val="006C1910"/>
    <w:rsid w:val="006C66D0"/>
    <w:rsid w:val="006C7F42"/>
    <w:rsid w:val="006D13C3"/>
    <w:rsid w:val="006D7877"/>
    <w:rsid w:val="007213B2"/>
    <w:rsid w:val="00733AA1"/>
    <w:rsid w:val="00736D10"/>
    <w:rsid w:val="00743EA7"/>
    <w:rsid w:val="00747ADE"/>
    <w:rsid w:val="007622FF"/>
    <w:rsid w:val="00762FB2"/>
    <w:rsid w:val="007B4A58"/>
    <w:rsid w:val="007B4AB3"/>
    <w:rsid w:val="007C31DF"/>
    <w:rsid w:val="007D00BA"/>
    <w:rsid w:val="007D58AA"/>
    <w:rsid w:val="007D6974"/>
    <w:rsid w:val="007E0A5E"/>
    <w:rsid w:val="00825496"/>
    <w:rsid w:val="00826303"/>
    <w:rsid w:val="00831275"/>
    <w:rsid w:val="00836A0E"/>
    <w:rsid w:val="0085033C"/>
    <w:rsid w:val="00866FFC"/>
    <w:rsid w:val="00875022"/>
    <w:rsid w:val="00877A8E"/>
    <w:rsid w:val="00885577"/>
    <w:rsid w:val="008C2716"/>
    <w:rsid w:val="008C6C75"/>
    <w:rsid w:val="008D5A81"/>
    <w:rsid w:val="008D6DD4"/>
    <w:rsid w:val="008E3F41"/>
    <w:rsid w:val="00902BA0"/>
    <w:rsid w:val="00906468"/>
    <w:rsid w:val="00923F16"/>
    <w:rsid w:val="0094435E"/>
    <w:rsid w:val="009678E8"/>
    <w:rsid w:val="00976EB0"/>
    <w:rsid w:val="0098531E"/>
    <w:rsid w:val="00991D44"/>
    <w:rsid w:val="009A40F9"/>
    <w:rsid w:val="009C5F28"/>
    <w:rsid w:val="009D44AE"/>
    <w:rsid w:val="009F3DFB"/>
    <w:rsid w:val="00A136DE"/>
    <w:rsid w:val="00A26456"/>
    <w:rsid w:val="00A318F7"/>
    <w:rsid w:val="00A53734"/>
    <w:rsid w:val="00A763EB"/>
    <w:rsid w:val="00A765F3"/>
    <w:rsid w:val="00A816B9"/>
    <w:rsid w:val="00A86981"/>
    <w:rsid w:val="00A86AE2"/>
    <w:rsid w:val="00A87B0D"/>
    <w:rsid w:val="00A97B11"/>
    <w:rsid w:val="00AA7599"/>
    <w:rsid w:val="00AB5222"/>
    <w:rsid w:val="00AC6788"/>
    <w:rsid w:val="00AD0933"/>
    <w:rsid w:val="00AE196A"/>
    <w:rsid w:val="00AE2F27"/>
    <w:rsid w:val="00AE3FF3"/>
    <w:rsid w:val="00AE4515"/>
    <w:rsid w:val="00AE5167"/>
    <w:rsid w:val="00AE6916"/>
    <w:rsid w:val="00AE7F04"/>
    <w:rsid w:val="00B16C69"/>
    <w:rsid w:val="00B214C1"/>
    <w:rsid w:val="00B22E65"/>
    <w:rsid w:val="00B25913"/>
    <w:rsid w:val="00B35CBB"/>
    <w:rsid w:val="00B41293"/>
    <w:rsid w:val="00B4678C"/>
    <w:rsid w:val="00B53A3E"/>
    <w:rsid w:val="00B6656F"/>
    <w:rsid w:val="00B845A7"/>
    <w:rsid w:val="00B931D0"/>
    <w:rsid w:val="00BA13E3"/>
    <w:rsid w:val="00BA3E7B"/>
    <w:rsid w:val="00BB5304"/>
    <w:rsid w:val="00BD035B"/>
    <w:rsid w:val="00BD0705"/>
    <w:rsid w:val="00BD0F5C"/>
    <w:rsid w:val="00BD2A27"/>
    <w:rsid w:val="00BE3B55"/>
    <w:rsid w:val="00BE6430"/>
    <w:rsid w:val="00C060BB"/>
    <w:rsid w:val="00C14B2F"/>
    <w:rsid w:val="00C163C5"/>
    <w:rsid w:val="00C3241C"/>
    <w:rsid w:val="00C4229F"/>
    <w:rsid w:val="00C450C1"/>
    <w:rsid w:val="00C51B79"/>
    <w:rsid w:val="00C51C3F"/>
    <w:rsid w:val="00C56BC8"/>
    <w:rsid w:val="00C65B21"/>
    <w:rsid w:val="00C6750B"/>
    <w:rsid w:val="00C67A79"/>
    <w:rsid w:val="00C86DF2"/>
    <w:rsid w:val="00C95DAD"/>
    <w:rsid w:val="00CA3F35"/>
    <w:rsid w:val="00CA5F71"/>
    <w:rsid w:val="00CB39A1"/>
    <w:rsid w:val="00CC06C0"/>
    <w:rsid w:val="00CC757F"/>
    <w:rsid w:val="00D0495B"/>
    <w:rsid w:val="00D20A8E"/>
    <w:rsid w:val="00D22FCB"/>
    <w:rsid w:val="00D324BB"/>
    <w:rsid w:val="00D51FA3"/>
    <w:rsid w:val="00D54DB1"/>
    <w:rsid w:val="00D61D8E"/>
    <w:rsid w:val="00D75998"/>
    <w:rsid w:val="00D80830"/>
    <w:rsid w:val="00D828A3"/>
    <w:rsid w:val="00D91D3A"/>
    <w:rsid w:val="00D96455"/>
    <w:rsid w:val="00DB152C"/>
    <w:rsid w:val="00DB5093"/>
    <w:rsid w:val="00DD0BB3"/>
    <w:rsid w:val="00DE03E7"/>
    <w:rsid w:val="00DE459C"/>
    <w:rsid w:val="00E06B19"/>
    <w:rsid w:val="00E07433"/>
    <w:rsid w:val="00E15796"/>
    <w:rsid w:val="00E17798"/>
    <w:rsid w:val="00E30F1D"/>
    <w:rsid w:val="00E50CEF"/>
    <w:rsid w:val="00E5161D"/>
    <w:rsid w:val="00E60DC4"/>
    <w:rsid w:val="00E77107"/>
    <w:rsid w:val="00E8288C"/>
    <w:rsid w:val="00E90BA7"/>
    <w:rsid w:val="00EA0485"/>
    <w:rsid w:val="00ED0100"/>
    <w:rsid w:val="00ED3F53"/>
    <w:rsid w:val="00ED6BFD"/>
    <w:rsid w:val="00EE03A3"/>
    <w:rsid w:val="00EF5C7E"/>
    <w:rsid w:val="00F02F35"/>
    <w:rsid w:val="00F04EE9"/>
    <w:rsid w:val="00F11C1B"/>
    <w:rsid w:val="00F1347F"/>
    <w:rsid w:val="00F16439"/>
    <w:rsid w:val="00F25799"/>
    <w:rsid w:val="00F27A7C"/>
    <w:rsid w:val="00F420A1"/>
    <w:rsid w:val="00F60AAA"/>
    <w:rsid w:val="00F626F8"/>
    <w:rsid w:val="00F63150"/>
    <w:rsid w:val="00F7167C"/>
    <w:rsid w:val="00F74C4E"/>
    <w:rsid w:val="00F90F67"/>
    <w:rsid w:val="00F94E96"/>
    <w:rsid w:val="00FB515F"/>
    <w:rsid w:val="00FB5B73"/>
    <w:rsid w:val="00FB7713"/>
    <w:rsid w:val="00FC4545"/>
    <w:rsid w:val="00FD5F28"/>
    <w:rsid w:val="00FF0AAA"/>
    <w:rsid w:val="00FF7EB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1LLTcdpD4Hl/YsgvU/2gBzkDGjI=</DigestValue>
    </Reference>
    <Reference URI="#idOfficeObject" Type="http://www.w3.org/2000/09/xmldsig#Object">
      <DigestMethod Algorithm="http://www.w3.org/2000/09/xmldsig#sha1"/>
      <DigestValue>TL7kKpYKqVb+JYhGQGldmlEmsUg=</DigestValue>
    </Reference>
  </SignedInfo>
  <SignatureValue>
    GqHCE2vDD4FSUez4gdsDZlUyNk2f3GSBhCjFW3IX++I1oPgWXgc7cOWbwaQTcIWOCwSJgI1k
    wX5Y+RW7aW9Bv+blkhv8WJ+O8nzKkmIJk+3dUFlRmsHHLA77+jINUhhpEvAWWEM2UqENpc8b
    +OUv3TvhpifE7KmLCuiWytqRS1r6WWDmFUFheCBVis5U1Z03qvXQLhsqOktL8p/9AFy9fczx
    DR/3pDgbhpGkUu+QaM6Nr8okUUXkrCib7Xmm4xpLQDsW8+jUPeST7rmdy4Hw7ZG/e3f/TDEe
    cgt7kHaE8FkKp2QzwTa7xPmmEB7RMexhJpARa0t2/XSZnEKsquxwHQ==
  </SignatureValue>
  <KeyInfo>
    <KeyValue>
      <RSAKeyValue>
        <Modulus>
            4Dja2rl/hI1fW3N2NiW/KlfHIaQMea5pnS1Cqjss0mZnuoWk1UU4NzqK++1xFxbS3l6Q2xYw
            qsWh/1P5DtPheM8DK5T1+UTbJ/dw0YxV8y8B4MmaYGTw93hxh7whmFCPh53D6jFQWIyp6jGM
            HE1rKH1r4Dv/tV7i3mMhT+0YtckqU5KI5Eu0A9KN/FXxjW8fgPfpNidG3VmQayYEoIctbPIv
            lSb6PAyJ8uQepX6Wir4wMcM0w27TBhWRq2Qi4aj254LsRcsklh8AfeCexl8AyTCbUPg6+i+X
            zpkrq/n3nFq0uvLyhibyNoJf1sUD8JU0Cq9JkJL/pO2qorsDO/9xCQ==
          </Modulus>
        <Exponent>AQAB</Exponent>
      </RSAKeyValue>
    </KeyValue>
    <X509Data>
      <X509Certificate>
          MIIGrTCCBZWgAwIBAgIDGjsBMA0GCSqGSIb3DQEBCwUAMF8xCzAJBgNVBAYTAkNaMSwwKgYD
          VQQKDCPEjGVza8OhIHBvxaF0YSwgcy5wLiBbScSMIDQ3MTE0OTgzXTEiMCAGA1UEAxMZUG9z
          dFNpZ251bSBRdWFsaWZpZWQgQ0EgMjAeFw0xNDExMjQxMDE4NDBaFw0xNTEyMTQxMDE4NDBa
          MIGKMQswCQYDVQQGEwJDWjE5MDcGA1UECgwwRnl6aWvDoWxuw60gw7pzdGF2IEFWIMSMUiwg
          di52LmkuIFtJxIwgNjgzNzgyNzFdMRAwDgYDVQQLEwcyMDQxMjI1MR8wHQYDVQQDDBZWbGFk
          aW3DrXIgTGV2YW5kb3Zza8O9MQ0wCwYDVQQFEwRQMTI4MIIBIjANBgkqhkiG9w0BAQEFAAOC
          AQ8AMIIBCgKCAQEA4Dja2rl/hI1fW3N2NiW/KlfHIaQMea5pnS1Cqjss0mZnuoWk1UU4NzqK
          ++1xFxbS3l6Q2xYwqsWh/1P5DtPheM8DK5T1+UTbJ/dw0YxV8y8B4MmaYGTw93hxh7whmFCP
          h53D6jFQWIyp6jGMHE1rKH1r4Dv/tV7i3mMhT+0YtckqU5KI5Eu0A9KN/FXxjW8fgPfpNidG
          3VmQayYEoIctbPIvlSb6PAyJ8uQepX6Wir4wMcM0w27TBhWRq2Qi4aj254LsRcsklh8AfeCe
          xl8AyTCbUPg6+i+Xzpkrq/n3nFq0uvLyhibyNoJf1sUD8JU0Cq9JkJL/pO2qorsDO/9xCQID
          AQABo4IDRDCCA0AwQwYDVR0RBDwwOoESbGV2YW5kb3Zza3lAZnp1LmN6oBkGCSsGAQQB3BkC
          AaAMEwoxNzg5ODA0NjQzoAkGA1UEDaACEwAwggEOBgNVHSAEggEFMIIBATCB/gYJZ4EGAQQB
          B4IsMIHwMIHHBggrBgEFBQcCAjCBuhqBt1RlbnRvIGt2YWxpZmlrb3ZhbnkgY2VydGlmaWth
          dCBieWwgdnlkYW4gcG9kbGUgemFrb25hIDIyNy8yMDAwU2IuIGEgbmF2YXpueWNoIHByZWRw
          aXN1Li9UaGlzIHF1YWxpZmllZCBjZXJ0aWZpY2F0ZSB3YXMgaXNzdWVkIGFjY29yZGluZyB0
          byBMYXcgTm8gMjI3LzIwMDBDb2xsLiBhbmQgcmVsYXRlZCByZWd1bGF0aW9uczAkBggrBgEF
          BQcCARYYaHR0cDovL3d3dy5wb3N0c2lnbnVtLmN6MBgGCCsGAQUFBwEDBAwwCjAIBgYEAI5G
          AQEwgcgGCCsGAQUFBwEBBIG7MIG4MDsGCCsGAQUFBzAChi9odHRwOi8vd3d3LnBvc3RzaWdu
          dW0uY3ovY3J0L3BzcXVhbGlmaWVkY2EyLmNydDA8BggrBgEFBQcwAoYwaHR0cDovL3d3dzIu
          cG9zdHNpZ251bS5jei9jcnQvcHNxdWFsaWZpZWRjYTIuY3J0MDsGCCsGAQUFBzAChi9odHRw
          Oi8vcG9zdHNpZ251bS50dGMuY3ovY3J0L3BzcXVhbGlmaWVkY2EyLmNydDAOBgNVHQ8BAf8E
          BAMCBeAwHwYDVR0jBBgwFoAUiehM34smOT7XJC4SDnrn5ifl1pcwgbEGA1UdHwSBqTCBpjA1
          oDOgMYYvaHR0cDovL3d3dy5wb3N0c2lnbnVtLmN6L2NybC9wc3F1YWxpZmllZGNhMi5jcmww
          NqA0oDKGMGh0dHA6Ly93d3cyLnBvc3RzaWdudW0uY3ovY3JsL3BzcXVhbGlmaWVkY2EyLmNy
          bDA1oDOgMYYvaHR0cDovL3Bvc3RzaWdudW0udHRjLmN6L2NybC9wc3F1YWxpZmllZGNhMi5j
          cmwwHQYDVR0OBBYEFKMeyr7NUa/p9s4DcZjbFl3ShMhiMA0GCSqGSIb3DQEBCwUAA4IBAQAr
          hetIm95GTp+60yE1+twhpjliMIQFwCbtNHPxVbkjHAJEwUeAI9EKo/Of9ebcB2KkD6MDKzGh
          eoKCTQ/RKSSnF6HoUEpCjQl8xBw2CJgZqYenl0strH6hbCdX7nj28fBWbSvt2/68KiszW0ZL
          lVi5RKPmB04dWXvp/QZyftud8Btg7FmLwnvPvQv0il4gjAhSLJkSeZdvWi2Kcvejm6qgBWYO
          AwCI86PD8mUF11w4EUzBNzYmGIX1UIC0bGcHc7CpoBEabpQfSKQAn3J7A9rmpsH+0EjDNgH/
          7/EadWCXEJGs0vT1xOh0OoZmTLF32PLBkuOSAAomzb8/nr8VC9s7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Transform>
          <Transform Algorithm="http://www.w3.org/TR/2001/REC-xml-c14n-20010315"/>
        </Transforms>
        <DigestMethod Algorithm="http://www.w3.org/2000/09/xmldsig#sha1"/>
        <DigestValue>oJZ9ZVrJTZKFl1IFM8pgfs6KzTc=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GK711fWeSFKgjPUUYaxrlk2gTNQ=</DigestValue>
      </Reference>
      <Reference URI="/word/embeddings/oleObject1.bin?ContentType=application/vnd.openxmlformats-officedocument.oleObject">
        <DigestMethod Algorithm="http://www.w3.org/2000/09/xmldsig#sha1"/>
        <DigestValue>jvMoFV/Q9Vcl3CRU5YUKelOah1M=</DigestValue>
      </Reference>
      <Reference URI="/word/endnotes.xml?ContentType=application/vnd.openxmlformats-officedocument.wordprocessingml.endnotes+xml">
        <DigestMethod Algorithm="http://www.w3.org/2000/09/xmldsig#sha1"/>
        <DigestValue>UAB4YDkmUwEnj6BOE2h9duy4yyo=</DigestValue>
      </Reference>
      <Reference URI="/word/fontTable.xml?ContentType=application/vnd.openxmlformats-officedocument.wordprocessingml.fontTable+xml">
        <DigestMethod Algorithm="http://www.w3.org/2000/09/xmldsig#sha1"/>
        <DigestValue>PD4YvTLOHLAO9ad2i/R7jlEEOb4=</DigestValue>
      </Reference>
      <Reference URI="/word/footer1.xml?ContentType=application/vnd.openxmlformats-officedocument.wordprocessingml.footer+xml">
        <DigestMethod Algorithm="http://www.w3.org/2000/09/xmldsig#sha1"/>
        <DigestValue>qSuNwrNGZCu4oYs6SsTtNgnqlV4=</DigestValue>
      </Reference>
      <Reference URI="/word/footnotes.xml?ContentType=application/vnd.openxmlformats-officedocument.wordprocessingml.footnotes+xml">
        <DigestMethod Algorithm="http://www.w3.org/2000/09/xmldsig#sha1"/>
        <DigestValue>u7eBOBIITloak9hC3XtKFL2LpcQ=</DigestValue>
      </Reference>
      <Reference URI="/word/header1.xml?ContentType=application/vnd.openxmlformats-officedocument.wordprocessingml.header+xml">
        <DigestMethod Algorithm="http://www.w3.org/2000/09/xmldsig#sha1"/>
        <DigestValue>s6MG4Arf+o3CFcMtLl0CQ7pI8d4=</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OwPwafTEi3FBSPuybwYK1hI/ass=</DigestValue>
      </Reference>
      <Reference URI="/word/settings.xml?ContentType=application/vnd.openxmlformats-officedocument.wordprocessingml.settings+xml">
        <DigestMethod Algorithm="http://www.w3.org/2000/09/xmldsig#sha1"/>
        <DigestValue>ugaI+bh0Y124u6Mw+S//Ovlp30w=</DigestValue>
      </Reference>
      <Reference URI="/word/styles.xml?ContentType=application/vnd.openxmlformats-officedocument.wordprocessingml.styles+xml">
        <DigestMethod Algorithm="http://www.w3.org/2000/09/xmldsig#sha1"/>
        <DigestValue>t9ArSg2CH8zFTpalI1k55YHc7bI=</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MF3ERkEEkB3OGTd/iM/Ets3oxTo=</DigestValue>
      </Reference>
    </Manifest>
    <SignatureProperties>
      <SignatureProperty Id="idSignatureTime" Target="#idPackageSignature">
        <mdssi:SignatureTime>
          <mdssi:Format>YYYY-MM-DDThh:mm:ssTZD</mdssi:Format>
          <mdssi:Value>2015-03-10T11:00:37Z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05D684-8BE5-4D91-873E-CE73CEE4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4282</Words>
  <Characters>25268</Characters>
  <Application>Microsoft Office Word</Application>
  <DocSecurity>0</DocSecurity>
  <Lines>210</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Levandovsky</cp:lastModifiedBy>
  <cp:revision>2</cp:revision>
  <cp:lastPrinted>2015-03-09T14:15:00Z</cp:lastPrinted>
  <dcterms:created xsi:type="dcterms:W3CDTF">2015-03-10T11:00:00Z</dcterms:created>
  <dcterms:modified xsi:type="dcterms:W3CDTF">2015-03-10T11:00:00Z</dcterms:modified>
</cp:coreProperties>
</file>