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605FF" w14:textId="07282CDE" w:rsidR="00875815" w:rsidRPr="001E5AB9" w:rsidRDefault="00875815" w:rsidP="00B84CF5">
      <w:pPr>
        <w:spacing w:after="0" w:line="360" w:lineRule="auto"/>
        <w:rPr>
          <w:rFonts w:asciiTheme="majorHAnsi" w:eastAsia="Calibri" w:hAnsiTheme="majorHAnsi" w:cstheme="majorHAnsi"/>
          <w:b/>
          <w:bCs/>
          <w:color w:val="222222"/>
          <w:sz w:val="32"/>
          <w:szCs w:val="32"/>
          <w:lang w:val="cs-CZ"/>
        </w:rPr>
      </w:pPr>
      <w:r w:rsidRPr="001E5AB9">
        <w:rPr>
          <w:rFonts w:asciiTheme="majorHAnsi" w:eastAsia="Calibri" w:hAnsiTheme="majorHAnsi" w:cstheme="majorHAnsi"/>
          <w:b/>
          <w:bCs/>
          <w:color w:val="222222"/>
          <w:sz w:val="32"/>
          <w:szCs w:val="32"/>
          <w:lang w:val="cs-CZ"/>
        </w:rPr>
        <w:t xml:space="preserve">Příloha č. 1.b. </w:t>
      </w:r>
      <w:r w:rsidR="00B85E83" w:rsidRPr="001E5AB9">
        <w:rPr>
          <w:rFonts w:asciiTheme="majorHAnsi" w:eastAsia="Calibri" w:hAnsiTheme="majorHAnsi" w:cstheme="majorHAnsi"/>
          <w:b/>
          <w:bCs/>
          <w:color w:val="222222"/>
          <w:sz w:val="32"/>
          <w:szCs w:val="32"/>
          <w:lang w:val="cs-CZ"/>
        </w:rPr>
        <w:t>S</w:t>
      </w:r>
      <w:r w:rsidRPr="001E5AB9">
        <w:rPr>
          <w:rFonts w:asciiTheme="majorHAnsi" w:eastAsia="Calibri" w:hAnsiTheme="majorHAnsi" w:cstheme="majorHAnsi"/>
          <w:b/>
          <w:bCs/>
          <w:color w:val="222222"/>
          <w:sz w:val="32"/>
          <w:szCs w:val="32"/>
          <w:lang w:val="cs-CZ"/>
        </w:rPr>
        <w:t>oupis požadavků</w:t>
      </w:r>
      <w:r w:rsidR="00B85E83" w:rsidRPr="001E5AB9">
        <w:rPr>
          <w:rFonts w:asciiTheme="majorHAnsi" w:eastAsia="Calibri" w:hAnsiTheme="majorHAnsi" w:cstheme="majorHAnsi"/>
          <w:b/>
          <w:bCs/>
          <w:color w:val="222222"/>
          <w:sz w:val="32"/>
          <w:szCs w:val="32"/>
          <w:lang w:val="cs-CZ"/>
        </w:rPr>
        <w:t xml:space="preserve"> - Aplikace pro plánování, řízení a vyhodnocování výroby</w:t>
      </w:r>
    </w:p>
    <w:p w14:paraId="3E8580FF" w14:textId="452521A0" w:rsidR="00FF04AC" w:rsidRPr="004E67E2" w:rsidRDefault="006465B4">
      <w:pPr>
        <w:rPr>
          <w:rFonts w:asciiTheme="majorHAnsi" w:hAnsiTheme="majorHAnsi" w:cstheme="majorHAnsi"/>
          <w:sz w:val="24"/>
          <w:szCs w:val="24"/>
          <w:lang w:val="cs-CZ"/>
        </w:rPr>
      </w:pPr>
      <w:r w:rsidRPr="004E67E2">
        <w:rPr>
          <w:rFonts w:asciiTheme="majorHAnsi" w:hAnsiTheme="majorHAnsi" w:cstheme="majorHAnsi"/>
          <w:sz w:val="24"/>
          <w:szCs w:val="24"/>
          <w:lang w:val="cs-CZ"/>
        </w:rPr>
        <w:t>Tento dokument představuje soupis požadavků pro implementaci webové aplikace na řízení výroby sloupů.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640"/>
        <w:gridCol w:w="5741"/>
        <w:gridCol w:w="4757"/>
      </w:tblGrid>
      <w:tr w:rsidR="00FF04AC" w:rsidRPr="00A43294" w14:paraId="612BC6F1" w14:textId="77777777" w:rsidTr="00BC7513">
        <w:tc>
          <w:tcPr>
            <w:tcW w:w="812" w:type="dxa"/>
            <w:shd w:val="clear" w:color="auto" w:fill="E1EBF7" w:themeFill="text2" w:themeFillTint="1A"/>
          </w:tcPr>
          <w:p w14:paraId="22B28325" w14:textId="77777777" w:rsidR="00FF04AC" w:rsidRPr="00B84CF5" w:rsidRDefault="006465B4">
            <w:pPr>
              <w:rPr>
                <w:rFonts w:asciiTheme="majorHAnsi" w:hAnsiTheme="majorHAnsi" w:cstheme="majorHAnsi"/>
                <w:b/>
                <w:bCs/>
                <w:sz w:val="24"/>
                <w:szCs w:val="24"/>
                <w:lang w:val="cs-CZ"/>
              </w:rPr>
            </w:pPr>
            <w:r w:rsidRPr="00B84CF5">
              <w:rPr>
                <w:rFonts w:asciiTheme="majorHAnsi" w:hAnsiTheme="majorHAnsi" w:cstheme="majorHAnsi"/>
                <w:b/>
                <w:bCs/>
                <w:sz w:val="24"/>
                <w:szCs w:val="24"/>
                <w:lang w:val="cs-CZ"/>
              </w:rPr>
              <w:t>p.č.</w:t>
            </w:r>
          </w:p>
        </w:tc>
        <w:tc>
          <w:tcPr>
            <w:tcW w:w="1640" w:type="dxa"/>
            <w:shd w:val="clear" w:color="auto" w:fill="E1EBF7" w:themeFill="text2" w:themeFillTint="1A"/>
          </w:tcPr>
          <w:p w14:paraId="355DD804" w14:textId="77777777" w:rsidR="00FF04AC" w:rsidRPr="00B84CF5" w:rsidRDefault="006465B4">
            <w:pPr>
              <w:rPr>
                <w:rFonts w:asciiTheme="majorHAnsi" w:hAnsiTheme="majorHAnsi" w:cstheme="majorHAnsi"/>
                <w:b/>
                <w:bCs/>
                <w:sz w:val="24"/>
                <w:szCs w:val="24"/>
                <w:lang w:val="cs-CZ"/>
              </w:rPr>
            </w:pPr>
            <w:r w:rsidRPr="00B84CF5">
              <w:rPr>
                <w:rFonts w:asciiTheme="majorHAnsi" w:hAnsiTheme="majorHAnsi" w:cstheme="majorHAnsi"/>
                <w:b/>
                <w:bCs/>
                <w:sz w:val="24"/>
                <w:szCs w:val="24"/>
                <w:lang w:val="cs-CZ"/>
              </w:rPr>
              <w:t>Název</w:t>
            </w:r>
          </w:p>
        </w:tc>
        <w:tc>
          <w:tcPr>
            <w:tcW w:w="5741" w:type="dxa"/>
            <w:shd w:val="clear" w:color="auto" w:fill="E1EBF7" w:themeFill="text2" w:themeFillTint="1A"/>
          </w:tcPr>
          <w:p w14:paraId="6C34E66B" w14:textId="77777777" w:rsidR="00FF04AC" w:rsidRPr="00B84CF5" w:rsidRDefault="006465B4">
            <w:pPr>
              <w:rPr>
                <w:rFonts w:asciiTheme="majorHAnsi" w:hAnsiTheme="majorHAnsi" w:cstheme="majorHAnsi"/>
                <w:b/>
                <w:bCs/>
                <w:sz w:val="24"/>
                <w:szCs w:val="24"/>
                <w:lang w:val="cs-CZ"/>
              </w:rPr>
            </w:pPr>
            <w:r w:rsidRPr="00B84CF5">
              <w:rPr>
                <w:rFonts w:asciiTheme="majorHAnsi" w:hAnsiTheme="majorHAnsi" w:cstheme="majorHAnsi"/>
                <w:b/>
                <w:bCs/>
                <w:sz w:val="24"/>
                <w:szCs w:val="24"/>
                <w:lang w:val="cs-CZ"/>
              </w:rPr>
              <w:t>Zadání</w:t>
            </w:r>
          </w:p>
        </w:tc>
        <w:tc>
          <w:tcPr>
            <w:tcW w:w="4757" w:type="dxa"/>
            <w:shd w:val="clear" w:color="auto" w:fill="E1EBF7" w:themeFill="text2" w:themeFillTint="1A"/>
          </w:tcPr>
          <w:p w14:paraId="44789653" w14:textId="77777777" w:rsidR="00FF04AC" w:rsidRPr="00B84CF5" w:rsidRDefault="006465B4">
            <w:pPr>
              <w:rPr>
                <w:rFonts w:asciiTheme="majorHAnsi" w:hAnsiTheme="majorHAnsi" w:cstheme="majorHAnsi"/>
                <w:b/>
                <w:bCs/>
                <w:sz w:val="24"/>
                <w:szCs w:val="24"/>
                <w:lang w:val="cs-CZ"/>
              </w:rPr>
            </w:pPr>
            <w:r w:rsidRPr="00B84CF5">
              <w:rPr>
                <w:rFonts w:asciiTheme="majorHAnsi" w:hAnsiTheme="majorHAnsi" w:cstheme="majorHAnsi"/>
                <w:b/>
                <w:bCs/>
                <w:sz w:val="24"/>
                <w:szCs w:val="24"/>
                <w:lang w:val="cs-CZ"/>
              </w:rPr>
              <w:t>Návrh řešení / způsob dosažení funkcionality</w:t>
            </w:r>
          </w:p>
        </w:tc>
      </w:tr>
      <w:tr w:rsidR="008B72AB" w:rsidRPr="00A43294" w14:paraId="427527C0" w14:textId="77777777" w:rsidTr="00BC7513">
        <w:tc>
          <w:tcPr>
            <w:tcW w:w="812" w:type="dxa"/>
          </w:tcPr>
          <w:p w14:paraId="4647307E" w14:textId="723CDF07" w:rsidR="008B72AB" w:rsidRPr="004E67E2" w:rsidRDefault="008D68A6" w:rsidP="008B72AB">
            <w:pPr>
              <w:rPr>
                <w:rFonts w:asciiTheme="majorHAnsi" w:hAnsiTheme="majorHAnsi" w:cstheme="majorHAnsi"/>
                <w:sz w:val="24"/>
                <w:szCs w:val="24"/>
                <w:lang w:val="cs-CZ"/>
              </w:rPr>
            </w:pPr>
            <w:r w:rsidRPr="004E67E2">
              <w:rPr>
                <w:rFonts w:asciiTheme="majorHAnsi" w:hAnsiTheme="majorHAnsi" w:cstheme="majorHAnsi"/>
                <w:sz w:val="24"/>
                <w:szCs w:val="24"/>
                <w:lang w:val="cs-CZ"/>
              </w:rPr>
              <w:t>1.</w:t>
            </w:r>
          </w:p>
        </w:tc>
        <w:tc>
          <w:tcPr>
            <w:tcW w:w="1640" w:type="dxa"/>
          </w:tcPr>
          <w:p w14:paraId="341C1D9A" w14:textId="0E1ECDEC" w:rsidR="008B72AB" w:rsidRPr="004E67E2" w:rsidRDefault="00F845B3" w:rsidP="008B72AB">
            <w:pPr>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Technologické požadavky</w:t>
            </w:r>
          </w:p>
        </w:tc>
        <w:tc>
          <w:tcPr>
            <w:tcW w:w="5741" w:type="dxa"/>
          </w:tcPr>
          <w:p w14:paraId="19BB139A" w14:textId="77777777" w:rsidR="00771086" w:rsidRPr="001420D7" w:rsidRDefault="00771086" w:rsidP="00771086">
            <w:pPr>
              <w:rPr>
                <w:rFonts w:asciiTheme="majorHAnsi" w:hAnsiTheme="majorHAnsi" w:cstheme="majorHAnsi"/>
                <w:sz w:val="24"/>
                <w:szCs w:val="24"/>
                <w:lang w:val="cs-CZ"/>
              </w:rPr>
            </w:pPr>
            <w:r w:rsidRPr="001420D7">
              <w:rPr>
                <w:rFonts w:asciiTheme="majorHAnsi" w:hAnsiTheme="majorHAnsi" w:cstheme="majorHAnsi"/>
                <w:sz w:val="24"/>
                <w:szCs w:val="24"/>
                <w:lang w:val="cs-CZ"/>
              </w:rPr>
              <w:t xml:space="preserve">Platforma: Aplikace </w:t>
            </w:r>
            <w:r w:rsidRPr="001420D7">
              <w:rPr>
                <w:rFonts w:asciiTheme="majorHAnsi" w:hAnsiTheme="majorHAnsi" w:cstheme="majorHAnsi"/>
                <w:b/>
                <w:bCs/>
                <w:sz w:val="24"/>
                <w:szCs w:val="24"/>
                <w:lang w:val="cs-CZ"/>
              </w:rPr>
              <w:t xml:space="preserve">musí být postavena na moderní serverové technologii pro </w:t>
            </w:r>
            <w:proofErr w:type="spellStart"/>
            <w:r w:rsidRPr="001420D7">
              <w:rPr>
                <w:rFonts w:asciiTheme="majorHAnsi" w:hAnsiTheme="majorHAnsi" w:cstheme="majorHAnsi"/>
                <w:b/>
                <w:bCs/>
                <w:sz w:val="24"/>
                <w:szCs w:val="24"/>
                <w:lang w:val="cs-CZ"/>
              </w:rPr>
              <w:t>backend</w:t>
            </w:r>
            <w:proofErr w:type="spellEnd"/>
            <w:r w:rsidRPr="001420D7">
              <w:rPr>
                <w:rFonts w:asciiTheme="majorHAnsi" w:hAnsiTheme="majorHAnsi" w:cstheme="majorHAnsi"/>
                <w:b/>
                <w:bCs/>
                <w:sz w:val="24"/>
                <w:szCs w:val="24"/>
                <w:lang w:val="cs-CZ"/>
              </w:rPr>
              <w:t xml:space="preserve"> a používat robustní framework pro vývoj uživatelského rozhraní na </w:t>
            </w:r>
            <w:proofErr w:type="spellStart"/>
            <w:r w:rsidRPr="001420D7">
              <w:rPr>
                <w:rFonts w:asciiTheme="majorHAnsi" w:hAnsiTheme="majorHAnsi" w:cstheme="majorHAnsi"/>
                <w:b/>
                <w:bCs/>
                <w:sz w:val="24"/>
                <w:szCs w:val="24"/>
                <w:lang w:val="cs-CZ"/>
              </w:rPr>
              <w:t>frontendu</w:t>
            </w:r>
            <w:proofErr w:type="spellEnd"/>
            <w:r w:rsidRPr="001420D7">
              <w:rPr>
                <w:rFonts w:asciiTheme="majorHAnsi" w:hAnsiTheme="majorHAnsi" w:cstheme="majorHAnsi"/>
                <w:sz w:val="24"/>
                <w:szCs w:val="24"/>
                <w:lang w:val="cs-CZ"/>
              </w:rPr>
              <w:t>. Pro stylování uživatelského rozhraní by měla být využita pokročilá knihovna komponent poskytující profesionální vzhled a přístupnost.</w:t>
            </w:r>
          </w:p>
          <w:p w14:paraId="38EBC666" w14:textId="5B0C4859" w:rsidR="00771086" w:rsidRPr="001420D7" w:rsidRDefault="00771086" w:rsidP="00771086">
            <w:pPr>
              <w:rPr>
                <w:rFonts w:asciiTheme="majorHAnsi" w:hAnsiTheme="majorHAnsi" w:cstheme="majorHAnsi"/>
                <w:sz w:val="24"/>
                <w:szCs w:val="24"/>
                <w:lang w:val="cs-CZ"/>
              </w:rPr>
            </w:pPr>
            <w:r w:rsidRPr="001420D7">
              <w:rPr>
                <w:rFonts w:asciiTheme="majorHAnsi" w:hAnsiTheme="majorHAnsi" w:cstheme="majorHAnsi"/>
                <w:sz w:val="24"/>
                <w:szCs w:val="24"/>
                <w:lang w:val="cs-CZ"/>
              </w:rPr>
              <w:t xml:space="preserve">Hosting: </w:t>
            </w:r>
            <w:r w:rsidRPr="000D6B4B">
              <w:rPr>
                <w:rFonts w:asciiTheme="majorHAnsi" w:hAnsiTheme="majorHAnsi" w:cstheme="majorHAnsi"/>
                <w:b/>
                <w:bCs/>
                <w:sz w:val="24"/>
                <w:szCs w:val="24"/>
                <w:lang w:val="cs-CZ"/>
              </w:rPr>
              <w:t xml:space="preserve">Aplikace </w:t>
            </w:r>
            <w:r w:rsidR="00B84CF5" w:rsidRPr="000D6B4B">
              <w:rPr>
                <w:rFonts w:asciiTheme="majorHAnsi" w:hAnsiTheme="majorHAnsi" w:cstheme="majorHAnsi"/>
                <w:b/>
                <w:bCs/>
                <w:sz w:val="24"/>
                <w:szCs w:val="24"/>
                <w:lang w:val="cs-CZ"/>
              </w:rPr>
              <w:t>bude nasazena</w:t>
            </w:r>
            <w:r w:rsidRPr="000D6B4B">
              <w:rPr>
                <w:rFonts w:asciiTheme="majorHAnsi" w:hAnsiTheme="majorHAnsi" w:cstheme="majorHAnsi"/>
                <w:b/>
                <w:bCs/>
                <w:sz w:val="24"/>
                <w:szCs w:val="24"/>
                <w:lang w:val="cs-CZ"/>
              </w:rPr>
              <w:t xml:space="preserve"> na </w:t>
            </w:r>
            <w:r w:rsidR="00B84CF5" w:rsidRPr="000D6B4B">
              <w:rPr>
                <w:rFonts w:asciiTheme="majorHAnsi" w:hAnsiTheme="majorHAnsi" w:cstheme="majorHAnsi"/>
                <w:b/>
                <w:bCs/>
                <w:sz w:val="24"/>
                <w:szCs w:val="24"/>
                <w:lang w:val="cs-CZ"/>
              </w:rPr>
              <w:t xml:space="preserve">server zadavatele </w:t>
            </w:r>
            <w:r w:rsidR="005E2CAF" w:rsidRPr="003E2A02">
              <w:rPr>
                <w:rFonts w:asciiTheme="majorHAnsi" w:hAnsiTheme="majorHAnsi" w:cstheme="majorHAnsi"/>
                <w:sz w:val="24"/>
                <w:szCs w:val="24"/>
                <w:lang w:val="cs-CZ"/>
              </w:rPr>
              <w:t>s OS Windows Server 2019 a IIS 10 nebo vyšším</w:t>
            </w:r>
            <w:r w:rsidR="00B84CF5">
              <w:rPr>
                <w:rFonts w:asciiTheme="majorHAnsi" w:hAnsiTheme="majorHAnsi" w:cstheme="majorHAnsi"/>
                <w:sz w:val="24"/>
                <w:szCs w:val="24"/>
                <w:lang w:val="cs-CZ"/>
              </w:rPr>
              <w:t xml:space="preserve"> </w:t>
            </w:r>
            <w:r w:rsidR="00B84CF5" w:rsidRPr="000D6B4B">
              <w:rPr>
                <w:rFonts w:asciiTheme="majorHAnsi" w:hAnsiTheme="majorHAnsi" w:cstheme="majorHAnsi"/>
                <w:sz w:val="24"/>
                <w:szCs w:val="24"/>
                <w:lang w:val="cs-CZ"/>
              </w:rPr>
              <w:t>(požadavek na kompatibilitu)</w:t>
            </w:r>
            <w:r w:rsidRPr="000D6B4B">
              <w:rPr>
                <w:rFonts w:asciiTheme="majorHAnsi" w:hAnsiTheme="majorHAnsi" w:cstheme="majorHAnsi"/>
                <w:b/>
                <w:bCs/>
                <w:sz w:val="24"/>
                <w:szCs w:val="24"/>
                <w:lang w:val="cs-CZ"/>
              </w:rPr>
              <w:t>.</w:t>
            </w:r>
            <w:r w:rsidRPr="000D6B4B">
              <w:rPr>
                <w:rFonts w:asciiTheme="majorHAnsi" w:hAnsiTheme="majorHAnsi" w:cstheme="majorHAnsi"/>
                <w:sz w:val="24"/>
                <w:szCs w:val="24"/>
                <w:lang w:val="cs-CZ"/>
              </w:rPr>
              <w:t xml:space="preserve"> Dodavatel </w:t>
            </w:r>
            <w:r w:rsidRPr="001420D7">
              <w:rPr>
                <w:rFonts w:asciiTheme="majorHAnsi" w:hAnsiTheme="majorHAnsi" w:cstheme="majorHAnsi"/>
                <w:sz w:val="24"/>
                <w:szCs w:val="24"/>
                <w:lang w:val="cs-CZ"/>
              </w:rPr>
              <w:t>musí zajistit instalaci potřebného runtime prostředí a balíčku pro hostování aplikace.</w:t>
            </w:r>
          </w:p>
          <w:p w14:paraId="48270D86" w14:textId="77777777" w:rsidR="00771086" w:rsidRPr="001420D7" w:rsidRDefault="00771086" w:rsidP="00771086">
            <w:pPr>
              <w:rPr>
                <w:rFonts w:asciiTheme="majorHAnsi" w:hAnsiTheme="majorHAnsi" w:cstheme="majorHAnsi"/>
                <w:sz w:val="24"/>
                <w:szCs w:val="24"/>
                <w:lang w:val="cs-CZ"/>
              </w:rPr>
            </w:pPr>
            <w:r w:rsidRPr="001420D7">
              <w:rPr>
                <w:rFonts w:asciiTheme="majorHAnsi" w:hAnsiTheme="majorHAnsi" w:cstheme="majorHAnsi"/>
                <w:sz w:val="24"/>
                <w:szCs w:val="24"/>
                <w:lang w:val="cs-CZ"/>
              </w:rPr>
              <w:t xml:space="preserve">Databáze: Použití </w:t>
            </w:r>
            <w:r w:rsidRPr="001420D7">
              <w:rPr>
                <w:rFonts w:asciiTheme="majorHAnsi" w:hAnsiTheme="majorHAnsi" w:cstheme="majorHAnsi"/>
                <w:b/>
                <w:bCs/>
                <w:sz w:val="24"/>
                <w:szCs w:val="24"/>
                <w:lang w:val="cs-CZ"/>
              </w:rPr>
              <w:t xml:space="preserve">bezplatné </w:t>
            </w:r>
            <w:r w:rsidRPr="001420D7">
              <w:rPr>
                <w:rFonts w:asciiTheme="majorHAnsi" w:hAnsiTheme="majorHAnsi" w:cstheme="majorHAnsi"/>
                <w:sz w:val="24"/>
                <w:szCs w:val="24"/>
                <w:lang w:val="cs-CZ"/>
              </w:rPr>
              <w:t>verze relačního databázového serveru. Aplikace musí být navržena tak, aby tato databázová instance zvládala předpokládaný objem dat.</w:t>
            </w:r>
          </w:p>
          <w:p w14:paraId="1D3E98AF" w14:textId="77777777" w:rsidR="00771086" w:rsidRPr="001420D7" w:rsidRDefault="00771086" w:rsidP="00771086">
            <w:pPr>
              <w:rPr>
                <w:rFonts w:asciiTheme="majorHAnsi" w:hAnsiTheme="majorHAnsi" w:cstheme="majorHAnsi"/>
                <w:sz w:val="24"/>
                <w:szCs w:val="24"/>
                <w:lang w:val="cs-CZ"/>
              </w:rPr>
            </w:pPr>
            <w:r w:rsidRPr="001420D7">
              <w:rPr>
                <w:rFonts w:asciiTheme="majorHAnsi" w:hAnsiTheme="majorHAnsi" w:cstheme="majorHAnsi"/>
                <w:sz w:val="24"/>
                <w:szCs w:val="24"/>
                <w:lang w:val="cs-CZ"/>
              </w:rPr>
              <w:t>Emailová komunikace: Implementace serveru pro odesílání e-mailů. Tento server bude poskytnut zadavatelem.</w:t>
            </w:r>
          </w:p>
          <w:p w14:paraId="05744499" w14:textId="77777777" w:rsidR="00771086" w:rsidRPr="001420D7" w:rsidRDefault="00771086" w:rsidP="00771086">
            <w:pPr>
              <w:rPr>
                <w:rFonts w:asciiTheme="majorHAnsi" w:hAnsiTheme="majorHAnsi" w:cstheme="majorHAnsi"/>
                <w:sz w:val="24"/>
                <w:szCs w:val="24"/>
                <w:lang w:val="cs-CZ"/>
              </w:rPr>
            </w:pPr>
            <w:r w:rsidRPr="001420D7">
              <w:rPr>
                <w:rFonts w:asciiTheme="majorHAnsi" w:hAnsiTheme="majorHAnsi" w:cstheme="majorHAnsi"/>
                <w:sz w:val="24"/>
                <w:szCs w:val="24"/>
                <w:lang w:val="cs-CZ"/>
              </w:rPr>
              <w:lastRenderedPageBreak/>
              <w:t xml:space="preserve">Zabezpečení: </w:t>
            </w:r>
            <w:r w:rsidRPr="001420D7">
              <w:rPr>
                <w:rFonts w:asciiTheme="majorHAnsi" w:hAnsiTheme="majorHAnsi" w:cstheme="majorHAnsi"/>
                <w:b/>
                <w:bCs/>
                <w:sz w:val="24"/>
                <w:szCs w:val="24"/>
                <w:lang w:val="cs-CZ"/>
              </w:rPr>
              <w:t>Aplikace musí být zabezpečena certifikátem pro šifrovanou komunikaci</w:t>
            </w:r>
            <w:r w:rsidRPr="001420D7">
              <w:rPr>
                <w:rFonts w:asciiTheme="majorHAnsi" w:hAnsiTheme="majorHAnsi" w:cstheme="majorHAnsi"/>
                <w:sz w:val="24"/>
                <w:szCs w:val="24"/>
                <w:lang w:val="cs-CZ"/>
              </w:rPr>
              <w:t>. Dodavatel musí implementovat potřebná bezpečnostní opatření na serverové i aplikační úrovni.</w:t>
            </w:r>
          </w:p>
          <w:p w14:paraId="58785EF2" w14:textId="77777777" w:rsidR="00771086" w:rsidRPr="001420D7" w:rsidRDefault="00771086" w:rsidP="00771086">
            <w:pPr>
              <w:rPr>
                <w:rFonts w:asciiTheme="majorHAnsi" w:hAnsiTheme="majorHAnsi" w:cstheme="majorHAnsi"/>
                <w:sz w:val="24"/>
                <w:szCs w:val="24"/>
                <w:lang w:val="cs-CZ"/>
              </w:rPr>
            </w:pPr>
            <w:proofErr w:type="spellStart"/>
            <w:r w:rsidRPr="001420D7">
              <w:rPr>
                <w:rFonts w:asciiTheme="majorHAnsi" w:hAnsiTheme="majorHAnsi" w:cstheme="majorHAnsi"/>
                <w:sz w:val="24"/>
                <w:szCs w:val="24"/>
                <w:lang w:val="cs-CZ"/>
              </w:rPr>
              <w:t>Frontend</w:t>
            </w:r>
            <w:proofErr w:type="spellEnd"/>
            <w:r w:rsidRPr="001420D7">
              <w:rPr>
                <w:rFonts w:asciiTheme="majorHAnsi" w:hAnsiTheme="majorHAnsi" w:cstheme="majorHAnsi"/>
                <w:sz w:val="24"/>
                <w:szCs w:val="24"/>
                <w:lang w:val="cs-CZ"/>
              </w:rPr>
              <w:t xml:space="preserve"> a </w:t>
            </w:r>
            <w:proofErr w:type="spellStart"/>
            <w:r w:rsidRPr="001420D7">
              <w:rPr>
                <w:rFonts w:asciiTheme="majorHAnsi" w:hAnsiTheme="majorHAnsi" w:cstheme="majorHAnsi"/>
                <w:sz w:val="24"/>
                <w:szCs w:val="24"/>
                <w:lang w:val="cs-CZ"/>
              </w:rPr>
              <w:t>backend</w:t>
            </w:r>
            <w:proofErr w:type="spellEnd"/>
            <w:r w:rsidRPr="001420D7">
              <w:rPr>
                <w:rFonts w:asciiTheme="majorHAnsi" w:hAnsiTheme="majorHAnsi" w:cstheme="majorHAnsi"/>
                <w:sz w:val="24"/>
                <w:szCs w:val="24"/>
                <w:lang w:val="cs-CZ"/>
              </w:rPr>
              <w:t>: Aplikace musí být strukturována tak, aby byly serverová část a uživatelské rozhraní hostovány odděleně, s jasně definovanými principy komunikace mezi těmito vrstvami.</w:t>
            </w:r>
          </w:p>
          <w:p w14:paraId="35A86FE4" w14:textId="7572EB60" w:rsidR="008B72AB" w:rsidRPr="004E67E2" w:rsidRDefault="00771086" w:rsidP="001D09FD">
            <w:pPr>
              <w:rPr>
                <w:rFonts w:asciiTheme="majorHAnsi" w:hAnsiTheme="majorHAnsi" w:cstheme="majorHAnsi"/>
                <w:b/>
                <w:bCs/>
                <w:sz w:val="24"/>
                <w:szCs w:val="24"/>
                <w:lang w:val="cs-CZ"/>
              </w:rPr>
            </w:pPr>
            <w:r w:rsidRPr="001420D7">
              <w:rPr>
                <w:rFonts w:asciiTheme="majorHAnsi" w:hAnsiTheme="majorHAnsi" w:cstheme="majorHAnsi"/>
                <w:sz w:val="24"/>
                <w:szCs w:val="24"/>
                <w:lang w:val="cs-CZ"/>
              </w:rPr>
              <w:t xml:space="preserve">Prohlížeče: Aplikace musí být optimalizována </w:t>
            </w:r>
            <w:r w:rsidRPr="00F86411">
              <w:rPr>
                <w:rFonts w:asciiTheme="majorHAnsi" w:hAnsiTheme="majorHAnsi" w:cstheme="majorHAnsi"/>
                <w:sz w:val="24"/>
                <w:szCs w:val="24"/>
                <w:lang w:val="cs-CZ"/>
              </w:rPr>
              <w:t>pro práci v nejnovějších verzích</w:t>
            </w:r>
            <w:r w:rsidR="00B84CF5" w:rsidRPr="00F86411">
              <w:rPr>
                <w:rFonts w:asciiTheme="majorHAnsi" w:hAnsiTheme="majorHAnsi" w:cstheme="majorHAnsi"/>
                <w:sz w:val="24"/>
                <w:szCs w:val="24"/>
                <w:lang w:val="cs-CZ"/>
              </w:rPr>
              <w:t xml:space="preserve"> běžných</w:t>
            </w:r>
            <w:r w:rsidRPr="00F86411">
              <w:rPr>
                <w:rFonts w:asciiTheme="majorHAnsi" w:hAnsiTheme="majorHAnsi" w:cstheme="majorHAnsi"/>
                <w:sz w:val="24"/>
                <w:szCs w:val="24"/>
                <w:lang w:val="cs-CZ"/>
              </w:rPr>
              <w:t xml:space="preserve"> webových prohlížečů.</w:t>
            </w:r>
          </w:p>
        </w:tc>
        <w:tc>
          <w:tcPr>
            <w:tcW w:w="4757" w:type="dxa"/>
          </w:tcPr>
          <w:p w14:paraId="19D95A98" w14:textId="561C19FB" w:rsidR="008B72AB" w:rsidRPr="004E67E2" w:rsidRDefault="008B72AB" w:rsidP="00771086">
            <w:pPr>
              <w:rPr>
                <w:rFonts w:asciiTheme="majorHAnsi" w:hAnsiTheme="majorHAnsi" w:cstheme="majorHAnsi"/>
                <w:sz w:val="24"/>
                <w:szCs w:val="24"/>
                <w:lang w:val="cs-CZ"/>
              </w:rPr>
            </w:pPr>
          </w:p>
        </w:tc>
      </w:tr>
      <w:tr w:rsidR="008B72AB" w:rsidRPr="00A43294" w14:paraId="5947CDF8" w14:textId="77777777" w:rsidTr="00BC7513">
        <w:tc>
          <w:tcPr>
            <w:tcW w:w="812" w:type="dxa"/>
          </w:tcPr>
          <w:p w14:paraId="2382C2E0" w14:textId="09967769" w:rsidR="008B72AB" w:rsidRPr="004E67E2" w:rsidRDefault="008D68A6" w:rsidP="008B72AB">
            <w:pPr>
              <w:rPr>
                <w:rFonts w:asciiTheme="majorHAnsi" w:hAnsiTheme="majorHAnsi" w:cstheme="majorHAnsi"/>
                <w:sz w:val="24"/>
                <w:szCs w:val="24"/>
                <w:lang w:val="cs-CZ"/>
              </w:rPr>
            </w:pPr>
            <w:r w:rsidRPr="004E67E2">
              <w:rPr>
                <w:rFonts w:asciiTheme="majorHAnsi" w:hAnsiTheme="majorHAnsi" w:cstheme="majorHAnsi"/>
                <w:sz w:val="24"/>
                <w:szCs w:val="24"/>
                <w:lang w:val="cs-CZ"/>
              </w:rPr>
              <w:t>2.</w:t>
            </w:r>
          </w:p>
        </w:tc>
        <w:tc>
          <w:tcPr>
            <w:tcW w:w="1640" w:type="dxa"/>
          </w:tcPr>
          <w:p w14:paraId="6A7AC1D8" w14:textId="0A41A67D" w:rsidR="008B72AB" w:rsidRPr="004E67E2" w:rsidRDefault="001D09FD" w:rsidP="008B72AB">
            <w:pPr>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Uživatelské rozhraní a přístupnost</w:t>
            </w:r>
          </w:p>
        </w:tc>
        <w:tc>
          <w:tcPr>
            <w:tcW w:w="5741" w:type="dxa"/>
          </w:tcPr>
          <w:p w14:paraId="08E75C57" w14:textId="0A4091DE" w:rsidR="003E7F8F" w:rsidRPr="004E67E2" w:rsidRDefault="003E7F8F" w:rsidP="003E7F8F">
            <w:pPr>
              <w:rPr>
                <w:rFonts w:asciiTheme="majorHAnsi" w:hAnsiTheme="majorHAnsi" w:cstheme="majorHAnsi"/>
                <w:sz w:val="24"/>
                <w:szCs w:val="24"/>
                <w:lang w:val="cs-CZ"/>
              </w:rPr>
            </w:pPr>
            <w:r w:rsidRPr="004E67E2">
              <w:rPr>
                <w:rFonts w:asciiTheme="majorHAnsi" w:hAnsiTheme="majorHAnsi" w:cstheme="majorHAnsi"/>
                <w:sz w:val="24"/>
                <w:szCs w:val="24"/>
                <w:lang w:val="cs-CZ"/>
              </w:rPr>
              <w:t xml:space="preserve">Responzivita: </w:t>
            </w:r>
            <w:r w:rsidRPr="00F86411">
              <w:rPr>
                <w:rFonts w:asciiTheme="majorHAnsi" w:hAnsiTheme="majorHAnsi" w:cstheme="majorHAnsi"/>
                <w:sz w:val="24"/>
                <w:szCs w:val="24"/>
                <w:lang w:val="cs-CZ"/>
              </w:rPr>
              <w:t>Aplikace obecně</w:t>
            </w:r>
            <w:r w:rsidR="00B84CF5" w:rsidRPr="00F86411">
              <w:rPr>
                <w:rFonts w:asciiTheme="majorHAnsi" w:hAnsiTheme="majorHAnsi" w:cstheme="majorHAnsi"/>
                <w:sz w:val="24"/>
                <w:szCs w:val="24"/>
                <w:lang w:val="cs-CZ"/>
              </w:rPr>
              <w:t xml:space="preserve"> nemusí být</w:t>
            </w:r>
            <w:r w:rsidRPr="00F86411">
              <w:rPr>
                <w:rFonts w:asciiTheme="majorHAnsi" w:hAnsiTheme="majorHAnsi" w:cstheme="majorHAnsi"/>
                <w:sz w:val="24"/>
                <w:szCs w:val="24"/>
                <w:lang w:val="cs-CZ"/>
              </w:rPr>
              <w:t xml:space="preserve"> responsivní, ale moduly OTK</w:t>
            </w:r>
            <w:r w:rsidR="00670521" w:rsidRPr="00F86411">
              <w:rPr>
                <w:rFonts w:asciiTheme="majorHAnsi" w:hAnsiTheme="majorHAnsi" w:cstheme="majorHAnsi"/>
                <w:sz w:val="24"/>
                <w:szCs w:val="24"/>
                <w:lang w:val="cs-CZ"/>
              </w:rPr>
              <w:t xml:space="preserve">, </w:t>
            </w:r>
            <w:r w:rsidRPr="00F86411">
              <w:rPr>
                <w:rFonts w:asciiTheme="majorHAnsi" w:hAnsiTheme="majorHAnsi" w:cstheme="majorHAnsi"/>
                <w:sz w:val="24"/>
                <w:szCs w:val="24"/>
                <w:lang w:val="cs-CZ"/>
              </w:rPr>
              <w:t>Technolog</w:t>
            </w:r>
            <w:r w:rsidR="00670521" w:rsidRPr="00F86411">
              <w:rPr>
                <w:rFonts w:asciiTheme="majorHAnsi" w:hAnsiTheme="majorHAnsi" w:cstheme="majorHAnsi"/>
                <w:sz w:val="24"/>
                <w:szCs w:val="24"/>
                <w:lang w:val="cs-CZ"/>
              </w:rPr>
              <w:t xml:space="preserve"> a reporting</w:t>
            </w:r>
            <w:r w:rsidRPr="00F86411">
              <w:rPr>
                <w:rFonts w:asciiTheme="majorHAnsi" w:hAnsiTheme="majorHAnsi" w:cstheme="majorHAnsi"/>
                <w:sz w:val="24"/>
                <w:szCs w:val="24"/>
                <w:lang w:val="cs-CZ"/>
              </w:rPr>
              <w:t xml:space="preserve"> musí být optimalizovány </w:t>
            </w:r>
            <w:r w:rsidR="00670521" w:rsidRPr="00F86411">
              <w:rPr>
                <w:rFonts w:asciiTheme="majorHAnsi" w:hAnsiTheme="majorHAnsi" w:cstheme="majorHAnsi"/>
                <w:sz w:val="24"/>
                <w:szCs w:val="24"/>
                <w:lang w:val="cs-CZ"/>
              </w:rPr>
              <w:t xml:space="preserve">i </w:t>
            </w:r>
            <w:r w:rsidRPr="00F86411">
              <w:rPr>
                <w:rFonts w:asciiTheme="majorHAnsi" w:hAnsiTheme="majorHAnsi" w:cstheme="majorHAnsi"/>
                <w:sz w:val="24"/>
                <w:szCs w:val="24"/>
                <w:lang w:val="cs-CZ"/>
              </w:rPr>
              <w:t>pro práci na tabletech</w:t>
            </w:r>
            <w:r w:rsidR="00461DB5" w:rsidRPr="00F86411">
              <w:rPr>
                <w:rFonts w:asciiTheme="majorHAnsi" w:hAnsiTheme="majorHAnsi" w:cstheme="majorHAnsi"/>
                <w:sz w:val="24"/>
                <w:szCs w:val="24"/>
                <w:lang w:val="cs-CZ"/>
              </w:rPr>
              <w:t xml:space="preserve"> s</w:t>
            </w:r>
            <w:r w:rsidR="00582EC3" w:rsidRPr="00F86411">
              <w:rPr>
                <w:rFonts w:asciiTheme="majorHAnsi" w:hAnsiTheme="majorHAnsi" w:cstheme="majorHAnsi"/>
                <w:sz w:val="24"/>
                <w:szCs w:val="24"/>
                <w:lang w:val="cs-CZ"/>
              </w:rPr>
              <w:t> operační</w:t>
            </w:r>
            <w:r w:rsidR="00B84CF5" w:rsidRPr="00F86411">
              <w:rPr>
                <w:rFonts w:asciiTheme="majorHAnsi" w:hAnsiTheme="majorHAnsi" w:cstheme="majorHAnsi"/>
                <w:sz w:val="24"/>
                <w:szCs w:val="24"/>
                <w:lang w:val="cs-CZ"/>
              </w:rPr>
              <w:t>m</w:t>
            </w:r>
            <w:r w:rsidR="00582EC3" w:rsidRPr="00F86411">
              <w:rPr>
                <w:rFonts w:asciiTheme="majorHAnsi" w:hAnsiTheme="majorHAnsi" w:cstheme="majorHAnsi"/>
                <w:sz w:val="24"/>
                <w:szCs w:val="24"/>
                <w:lang w:val="cs-CZ"/>
              </w:rPr>
              <w:t xml:space="preserve"> systémem </w:t>
            </w:r>
            <w:r w:rsidR="00670521" w:rsidRPr="00F86411">
              <w:rPr>
                <w:rFonts w:asciiTheme="majorHAnsi" w:hAnsiTheme="majorHAnsi" w:cstheme="majorHAnsi"/>
                <w:sz w:val="24"/>
                <w:szCs w:val="24"/>
                <w:lang w:val="cs-CZ"/>
              </w:rPr>
              <w:t>A</w:t>
            </w:r>
            <w:r w:rsidR="00582EC3" w:rsidRPr="00F86411">
              <w:rPr>
                <w:rFonts w:asciiTheme="majorHAnsi" w:hAnsiTheme="majorHAnsi" w:cstheme="majorHAnsi"/>
                <w:sz w:val="24"/>
                <w:szCs w:val="24"/>
                <w:lang w:val="cs-CZ"/>
              </w:rPr>
              <w:t>ndroid</w:t>
            </w:r>
            <w:r w:rsidR="0001779C" w:rsidRPr="00F86411">
              <w:rPr>
                <w:rFonts w:asciiTheme="majorHAnsi" w:hAnsiTheme="majorHAnsi" w:cstheme="majorHAnsi"/>
                <w:sz w:val="24"/>
                <w:szCs w:val="24"/>
                <w:lang w:val="cs-CZ"/>
              </w:rPr>
              <w:t xml:space="preserve"> (požadavek na kompatibilitu).</w:t>
            </w:r>
          </w:p>
          <w:p w14:paraId="2ECE336C" w14:textId="1C857C73" w:rsidR="003E7F8F" w:rsidRPr="004E67E2" w:rsidRDefault="003E7F8F" w:rsidP="003E7F8F">
            <w:pPr>
              <w:rPr>
                <w:rFonts w:asciiTheme="majorHAnsi" w:hAnsiTheme="majorHAnsi" w:cstheme="majorHAnsi"/>
                <w:sz w:val="24"/>
                <w:szCs w:val="24"/>
                <w:lang w:val="cs-CZ"/>
              </w:rPr>
            </w:pPr>
            <w:r w:rsidRPr="004E67E2">
              <w:rPr>
                <w:rFonts w:asciiTheme="majorHAnsi" w:hAnsiTheme="majorHAnsi" w:cstheme="majorHAnsi"/>
                <w:sz w:val="24"/>
                <w:szCs w:val="24"/>
                <w:lang w:val="cs-CZ"/>
              </w:rPr>
              <w:t>Rozlišení: Aplikace musí být navržena pro práci na desktopových zařízeních s rozlišením 1920x1080. Moduly OTK</w:t>
            </w:r>
            <w:r w:rsidR="00670521" w:rsidRPr="004E67E2">
              <w:rPr>
                <w:rFonts w:asciiTheme="majorHAnsi" w:hAnsiTheme="majorHAnsi" w:cstheme="majorHAnsi"/>
                <w:sz w:val="24"/>
                <w:szCs w:val="24"/>
                <w:lang w:val="cs-CZ"/>
              </w:rPr>
              <w:t>, Technolog</w:t>
            </w:r>
            <w:r w:rsidR="00DD33B6" w:rsidRPr="004E67E2">
              <w:rPr>
                <w:rFonts w:asciiTheme="majorHAnsi" w:hAnsiTheme="majorHAnsi" w:cstheme="majorHAnsi"/>
                <w:sz w:val="24"/>
                <w:szCs w:val="24"/>
                <w:lang w:val="cs-CZ"/>
              </w:rPr>
              <w:t xml:space="preserve"> </w:t>
            </w:r>
            <w:r w:rsidRPr="004E67E2">
              <w:rPr>
                <w:rFonts w:asciiTheme="majorHAnsi" w:hAnsiTheme="majorHAnsi" w:cstheme="majorHAnsi"/>
                <w:sz w:val="24"/>
                <w:szCs w:val="24"/>
                <w:lang w:val="cs-CZ"/>
              </w:rPr>
              <w:t>a reportovací modul musí být přizpůsobeny i pro práci na tabletech.</w:t>
            </w:r>
          </w:p>
          <w:p w14:paraId="026B7DB3" w14:textId="5E4F07B3" w:rsidR="008B72AB" w:rsidRPr="004E67E2" w:rsidRDefault="003E7F8F" w:rsidP="003E7F8F">
            <w:pPr>
              <w:rPr>
                <w:rFonts w:asciiTheme="majorHAnsi" w:hAnsiTheme="majorHAnsi" w:cstheme="majorHAnsi"/>
                <w:sz w:val="24"/>
                <w:szCs w:val="24"/>
                <w:lang w:val="cs-CZ"/>
              </w:rPr>
            </w:pPr>
            <w:r w:rsidRPr="004E67E2">
              <w:rPr>
                <w:rFonts w:asciiTheme="majorHAnsi" w:hAnsiTheme="majorHAnsi" w:cstheme="majorHAnsi"/>
                <w:sz w:val="24"/>
                <w:szCs w:val="24"/>
                <w:lang w:val="cs-CZ"/>
              </w:rPr>
              <w:t>Přihlašování: Aplikace musí podporovat přihlašování pomocí či</w:t>
            </w:r>
            <w:r w:rsidRPr="00A04C2F">
              <w:rPr>
                <w:rFonts w:asciiTheme="majorHAnsi" w:hAnsiTheme="majorHAnsi" w:cstheme="majorHAnsi"/>
                <w:sz w:val="24"/>
                <w:szCs w:val="24"/>
                <w:lang w:val="cs-CZ"/>
              </w:rPr>
              <w:t>pu</w:t>
            </w:r>
            <w:r w:rsidR="00881514" w:rsidRPr="00A04C2F">
              <w:rPr>
                <w:rFonts w:asciiTheme="majorHAnsi" w:hAnsiTheme="majorHAnsi" w:cstheme="majorHAnsi"/>
                <w:sz w:val="24"/>
                <w:szCs w:val="24"/>
                <w:lang w:val="cs-CZ"/>
              </w:rPr>
              <w:t xml:space="preserve"> (které již dnes slouží pro evidenci pří</w:t>
            </w:r>
            <w:r w:rsidR="00A24322" w:rsidRPr="00A04C2F">
              <w:rPr>
                <w:rFonts w:asciiTheme="majorHAnsi" w:hAnsiTheme="majorHAnsi" w:cstheme="majorHAnsi"/>
                <w:sz w:val="24"/>
                <w:szCs w:val="24"/>
                <w:lang w:val="cs-CZ"/>
              </w:rPr>
              <w:t>chodu</w:t>
            </w:r>
            <w:r w:rsidR="00771086" w:rsidRPr="00A04C2F">
              <w:rPr>
                <w:rFonts w:asciiTheme="majorHAnsi" w:hAnsiTheme="majorHAnsi" w:cstheme="majorHAnsi"/>
                <w:sz w:val="24"/>
                <w:szCs w:val="24"/>
                <w:lang w:val="cs-CZ"/>
              </w:rPr>
              <w:t>)</w:t>
            </w:r>
            <w:r w:rsidR="00A24322" w:rsidRPr="00A04C2F">
              <w:rPr>
                <w:rFonts w:asciiTheme="majorHAnsi" w:hAnsiTheme="majorHAnsi" w:cstheme="majorHAnsi"/>
                <w:sz w:val="24"/>
                <w:szCs w:val="24"/>
                <w:lang w:val="cs-CZ"/>
              </w:rPr>
              <w:t xml:space="preserve"> do zaměstnání nebo k otevírání vstupních dveří)</w:t>
            </w:r>
            <w:r w:rsidRPr="00A04C2F">
              <w:rPr>
                <w:rFonts w:asciiTheme="majorHAnsi" w:hAnsiTheme="majorHAnsi" w:cstheme="majorHAnsi"/>
                <w:sz w:val="24"/>
                <w:szCs w:val="24"/>
                <w:lang w:val="cs-CZ"/>
              </w:rPr>
              <w:t xml:space="preserve">, </w:t>
            </w:r>
            <w:r w:rsidRPr="004E67E2">
              <w:rPr>
                <w:rFonts w:asciiTheme="majorHAnsi" w:hAnsiTheme="majorHAnsi" w:cstheme="majorHAnsi"/>
                <w:sz w:val="24"/>
                <w:szCs w:val="24"/>
                <w:lang w:val="cs-CZ"/>
              </w:rPr>
              <w:lastRenderedPageBreak/>
              <w:t xml:space="preserve">kombinace jména a </w:t>
            </w:r>
            <w:proofErr w:type="spellStart"/>
            <w:r w:rsidRPr="004E67E2">
              <w:rPr>
                <w:rFonts w:asciiTheme="majorHAnsi" w:hAnsiTheme="majorHAnsi" w:cstheme="majorHAnsi"/>
                <w:sz w:val="24"/>
                <w:szCs w:val="24"/>
                <w:lang w:val="cs-CZ"/>
              </w:rPr>
              <w:t>PINu</w:t>
            </w:r>
            <w:proofErr w:type="spellEnd"/>
            <w:r w:rsidRPr="004E67E2">
              <w:rPr>
                <w:rFonts w:asciiTheme="majorHAnsi" w:hAnsiTheme="majorHAnsi" w:cstheme="majorHAnsi"/>
                <w:sz w:val="24"/>
                <w:szCs w:val="24"/>
                <w:lang w:val="cs-CZ"/>
              </w:rPr>
              <w:t>, a možnost více přihlášení jednoho uživatele ve více rolích na různých zařízeních.</w:t>
            </w:r>
          </w:p>
        </w:tc>
        <w:tc>
          <w:tcPr>
            <w:tcW w:w="4757" w:type="dxa"/>
          </w:tcPr>
          <w:p w14:paraId="70C1E3A9" w14:textId="7D468031" w:rsidR="008B72AB" w:rsidRPr="004E67E2" w:rsidRDefault="008B72AB" w:rsidP="008B72AB">
            <w:pPr>
              <w:rPr>
                <w:rFonts w:asciiTheme="majorHAnsi" w:hAnsiTheme="majorHAnsi" w:cstheme="majorHAnsi"/>
                <w:sz w:val="24"/>
                <w:szCs w:val="24"/>
                <w:lang w:val="cs-CZ"/>
              </w:rPr>
            </w:pPr>
          </w:p>
        </w:tc>
      </w:tr>
      <w:tr w:rsidR="008B72AB" w:rsidRPr="004E67E2" w14:paraId="7E18A0F5" w14:textId="77777777" w:rsidTr="00BC7513">
        <w:tc>
          <w:tcPr>
            <w:tcW w:w="812" w:type="dxa"/>
          </w:tcPr>
          <w:p w14:paraId="32B59283" w14:textId="11509A30" w:rsidR="008B72AB" w:rsidRPr="004E67E2" w:rsidRDefault="008D68A6" w:rsidP="008B72AB">
            <w:pPr>
              <w:rPr>
                <w:rFonts w:asciiTheme="majorHAnsi" w:hAnsiTheme="majorHAnsi" w:cstheme="majorHAnsi"/>
                <w:sz w:val="24"/>
                <w:szCs w:val="24"/>
                <w:lang w:val="cs-CZ"/>
              </w:rPr>
            </w:pPr>
            <w:r w:rsidRPr="004E67E2">
              <w:rPr>
                <w:rFonts w:asciiTheme="majorHAnsi" w:hAnsiTheme="majorHAnsi" w:cstheme="majorHAnsi"/>
                <w:sz w:val="24"/>
                <w:szCs w:val="24"/>
                <w:lang w:val="cs-CZ"/>
              </w:rPr>
              <w:t>3.</w:t>
            </w:r>
          </w:p>
        </w:tc>
        <w:tc>
          <w:tcPr>
            <w:tcW w:w="1640" w:type="dxa"/>
          </w:tcPr>
          <w:p w14:paraId="7AC2893F" w14:textId="02E41E09" w:rsidR="008B72AB" w:rsidRPr="004E67E2" w:rsidRDefault="003E7F8F" w:rsidP="008B72AB">
            <w:pPr>
              <w:rPr>
                <w:rFonts w:asciiTheme="majorHAnsi" w:hAnsiTheme="majorHAnsi" w:cstheme="majorHAnsi"/>
                <w:sz w:val="24"/>
                <w:szCs w:val="24"/>
                <w:lang w:val="cs-CZ"/>
              </w:rPr>
            </w:pPr>
            <w:r w:rsidRPr="004E67E2">
              <w:rPr>
                <w:rFonts w:asciiTheme="majorHAnsi" w:hAnsiTheme="majorHAnsi" w:cstheme="majorHAnsi"/>
                <w:b/>
                <w:bCs/>
                <w:sz w:val="24"/>
                <w:szCs w:val="24"/>
                <w:lang w:val="cs-CZ"/>
              </w:rPr>
              <w:t>Integrace s externími systémy</w:t>
            </w:r>
          </w:p>
        </w:tc>
        <w:tc>
          <w:tcPr>
            <w:tcW w:w="5741" w:type="dxa"/>
          </w:tcPr>
          <w:p w14:paraId="2B91DAC4" w14:textId="6EAEBED9" w:rsidR="003E7F8F" w:rsidRPr="004E67E2" w:rsidRDefault="003E7F8F" w:rsidP="003E7F8F">
            <w:pPr>
              <w:tabs>
                <w:tab w:val="left" w:pos="1092"/>
              </w:tabs>
              <w:rPr>
                <w:rFonts w:asciiTheme="majorHAnsi" w:hAnsiTheme="majorHAnsi" w:cstheme="majorHAnsi"/>
                <w:sz w:val="24"/>
                <w:szCs w:val="24"/>
                <w:lang w:val="cs-CZ"/>
              </w:rPr>
            </w:pPr>
            <w:r w:rsidRPr="004E67E2">
              <w:rPr>
                <w:rFonts w:asciiTheme="majorHAnsi" w:hAnsiTheme="majorHAnsi" w:cstheme="majorHAnsi"/>
                <w:sz w:val="24"/>
                <w:szCs w:val="24"/>
                <w:lang w:val="cs-CZ"/>
              </w:rPr>
              <w:t>ERP systém ABRA: Aplikace musí být plně integrovaná s ERP systémem ABRA</w:t>
            </w:r>
            <w:r w:rsidR="0001779C">
              <w:rPr>
                <w:rFonts w:asciiTheme="majorHAnsi" w:hAnsiTheme="majorHAnsi" w:cstheme="majorHAnsi"/>
                <w:sz w:val="24"/>
                <w:szCs w:val="24"/>
                <w:lang w:val="cs-CZ"/>
              </w:rPr>
              <w:t xml:space="preserve"> (požadavek na kompatibilitu)</w:t>
            </w:r>
            <w:r w:rsidRPr="004E67E2">
              <w:rPr>
                <w:rFonts w:asciiTheme="majorHAnsi" w:hAnsiTheme="majorHAnsi" w:cstheme="majorHAnsi"/>
                <w:sz w:val="24"/>
                <w:szCs w:val="24"/>
                <w:lang w:val="cs-CZ"/>
              </w:rPr>
              <w:t xml:space="preserve">. Data budou načítána online pomocí API, a musí být zajištěna okamžitá synchronizace dat bez </w:t>
            </w:r>
            <w:proofErr w:type="spellStart"/>
            <w:r w:rsidRPr="004E67E2">
              <w:rPr>
                <w:rFonts w:asciiTheme="majorHAnsi" w:hAnsiTheme="majorHAnsi" w:cstheme="majorHAnsi"/>
                <w:sz w:val="24"/>
                <w:szCs w:val="24"/>
                <w:lang w:val="cs-CZ"/>
              </w:rPr>
              <w:t>cachování</w:t>
            </w:r>
            <w:proofErr w:type="spellEnd"/>
            <w:r w:rsidRPr="004E67E2">
              <w:rPr>
                <w:rFonts w:asciiTheme="majorHAnsi" w:hAnsiTheme="majorHAnsi" w:cstheme="majorHAnsi"/>
                <w:sz w:val="24"/>
                <w:szCs w:val="24"/>
                <w:lang w:val="cs-CZ"/>
              </w:rPr>
              <w:t>.</w:t>
            </w:r>
          </w:p>
          <w:p w14:paraId="15824D86" w14:textId="7A7428A8" w:rsidR="003E7F8F" w:rsidRPr="004E67E2" w:rsidRDefault="003E7F8F" w:rsidP="003E7F8F">
            <w:pPr>
              <w:tabs>
                <w:tab w:val="left" w:pos="1092"/>
              </w:tabs>
              <w:rPr>
                <w:rFonts w:asciiTheme="majorHAnsi" w:hAnsiTheme="majorHAnsi" w:cstheme="majorHAnsi"/>
                <w:sz w:val="24"/>
                <w:szCs w:val="24"/>
                <w:lang w:val="cs-CZ"/>
              </w:rPr>
            </w:pPr>
            <w:r w:rsidRPr="004E67E2">
              <w:rPr>
                <w:rFonts w:asciiTheme="majorHAnsi" w:hAnsiTheme="majorHAnsi" w:cstheme="majorHAnsi"/>
                <w:sz w:val="24"/>
                <w:szCs w:val="24"/>
                <w:lang w:val="cs-CZ"/>
              </w:rPr>
              <w:t xml:space="preserve">PLC a OPC: Pro komunikaci s PLC </w:t>
            </w:r>
            <w:r w:rsidRPr="00A04C2F">
              <w:rPr>
                <w:rFonts w:asciiTheme="majorHAnsi" w:hAnsiTheme="majorHAnsi" w:cstheme="majorHAnsi"/>
                <w:sz w:val="24"/>
                <w:szCs w:val="24"/>
                <w:lang w:val="cs-CZ"/>
              </w:rPr>
              <w:t xml:space="preserve">systémy </w:t>
            </w:r>
            <w:r w:rsidR="00B84CF5" w:rsidRPr="00A04C2F">
              <w:rPr>
                <w:rFonts w:asciiTheme="majorHAnsi" w:hAnsiTheme="majorHAnsi" w:cstheme="majorHAnsi"/>
                <w:sz w:val="24"/>
                <w:szCs w:val="24"/>
                <w:lang w:val="cs-CZ"/>
              </w:rPr>
              <w:t>bude</w:t>
            </w:r>
            <w:r w:rsidRPr="00A04C2F">
              <w:rPr>
                <w:rFonts w:asciiTheme="majorHAnsi" w:hAnsiTheme="majorHAnsi" w:cstheme="majorHAnsi"/>
                <w:sz w:val="24"/>
                <w:szCs w:val="24"/>
                <w:lang w:val="cs-CZ"/>
              </w:rPr>
              <w:t xml:space="preserve"> </w:t>
            </w:r>
            <w:r w:rsidRPr="004E67E2">
              <w:rPr>
                <w:rFonts w:asciiTheme="majorHAnsi" w:hAnsiTheme="majorHAnsi" w:cstheme="majorHAnsi"/>
                <w:sz w:val="24"/>
                <w:szCs w:val="24"/>
                <w:lang w:val="cs-CZ"/>
              </w:rPr>
              <w:t>použita technologie OPC. Data z výrobních procesů budou ukládána na FTP server, odkud je bude aplikace stahovat.</w:t>
            </w:r>
          </w:p>
          <w:p w14:paraId="1418380A" w14:textId="42E4C99F" w:rsidR="008B72AB" w:rsidRPr="004E67E2" w:rsidRDefault="003E7F8F" w:rsidP="003E7F8F">
            <w:pPr>
              <w:tabs>
                <w:tab w:val="left" w:pos="1092"/>
              </w:tabs>
              <w:rPr>
                <w:rFonts w:asciiTheme="majorHAnsi" w:hAnsiTheme="majorHAnsi" w:cstheme="majorHAnsi"/>
                <w:sz w:val="24"/>
                <w:szCs w:val="24"/>
                <w:lang w:val="cs-CZ"/>
              </w:rPr>
            </w:pPr>
            <w:r w:rsidRPr="004E67E2">
              <w:rPr>
                <w:rFonts w:asciiTheme="majorHAnsi" w:hAnsiTheme="majorHAnsi" w:cstheme="majorHAnsi"/>
                <w:sz w:val="24"/>
                <w:szCs w:val="24"/>
                <w:lang w:val="cs-CZ"/>
              </w:rPr>
              <w:t xml:space="preserve">Out </w:t>
            </w:r>
            <w:proofErr w:type="spellStart"/>
            <w:r w:rsidRPr="004E67E2">
              <w:rPr>
                <w:rFonts w:asciiTheme="majorHAnsi" w:hAnsiTheme="majorHAnsi" w:cstheme="majorHAnsi"/>
                <w:sz w:val="24"/>
                <w:szCs w:val="24"/>
                <w:lang w:val="cs-CZ"/>
              </w:rPr>
              <w:t>of</w:t>
            </w:r>
            <w:proofErr w:type="spellEnd"/>
            <w:r w:rsidRPr="004E67E2">
              <w:rPr>
                <w:rFonts w:asciiTheme="majorHAnsi" w:hAnsiTheme="majorHAnsi" w:cstheme="majorHAnsi"/>
                <w:sz w:val="24"/>
                <w:szCs w:val="24"/>
                <w:lang w:val="cs-CZ"/>
              </w:rPr>
              <w:t xml:space="preserve"> </w:t>
            </w:r>
            <w:proofErr w:type="spellStart"/>
            <w:r w:rsidRPr="004E67E2">
              <w:rPr>
                <w:rFonts w:asciiTheme="majorHAnsi" w:hAnsiTheme="majorHAnsi" w:cstheme="majorHAnsi"/>
                <w:sz w:val="24"/>
                <w:szCs w:val="24"/>
                <w:lang w:val="cs-CZ"/>
              </w:rPr>
              <w:t>scope</w:t>
            </w:r>
            <w:proofErr w:type="spellEnd"/>
            <w:r w:rsidRPr="004E67E2">
              <w:rPr>
                <w:rFonts w:asciiTheme="majorHAnsi" w:hAnsiTheme="majorHAnsi" w:cstheme="majorHAnsi"/>
                <w:sz w:val="24"/>
                <w:szCs w:val="24"/>
                <w:lang w:val="cs-CZ"/>
              </w:rPr>
              <w:t>: Aplikace nebude obsahovat informace o stavu spotřebovaného materiálu, což bude řešeno v ERP systému ABRA. Historická data výroby a aktivity uživatelů nebudou do aplikace importována.</w:t>
            </w:r>
          </w:p>
        </w:tc>
        <w:tc>
          <w:tcPr>
            <w:tcW w:w="4757" w:type="dxa"/>
          </w:tcPr>
          <w:p w14:paraId="002A9EBE" w14:textId="5D67469C" w:rsidR="008B72AB" w:rsidRPr="004E67E2" w:rsidRDefault="008B72AB" w:rsidP="008B72AB">
            <w:pPr>
              <w:rPr>
                <w:rFonts w:asciiTheme="majorHAnsi" w:hAnsiTheme="majorHAnsi" w:cstheme="majorHAnsi"/>
                <w:sz w:val="24"/>
                <w:szCs w:val="24"/>
                <w:lang w:val="cs-CZ"/>
              </w:rPr>
            </w:pPr>
          </w:p>
        </w:tc>
      </w:tr>
      <w:tr w:rsidR="003E7F8F" w:rsidRPr="00A43294" w14:paraId="7DC3F2AB" w14:textId="77777777" w:rsidTr="00BC7513">
        <w:tc>
          <w:tcPr>
            <w:tcW w:w="812" w:type="dxa"/>
          </w:tcPr>
          <w:p w14:paraId="146B5AFC" w14:textId="687E3B2C" w:rsidR="003E7F8F" w:rsidRPr="004E67E2" w:rsidRDefault="008D68A6" w:rsidP="008B72AB">
            <w:pPr>
              <w:rPr>
                <w:rFonts w:asciiTheme="majorHAnsi" w:hAnsiTheme="majorHAnsi" w:cstheme="majorHAnsi"/>
                <w:sz w:val="24"/>
                <w:szCs w:val="24"/>
                <w:lang w:val="cs-CZ"/>
              </w:rPr>
            </w:pPr>
            <w:r w:rsidRPr="004E67E2">
              <w:rPr>
                <w:rFonts w:asciiTheme="majorHAnsi" w:hAnsiTheme="majorHAnsi" w:cstheme="majorHAnsi"/>
                <w:sz w:val="24"/>
                <w:szCs w:val="24"/>
                <w:lang w:val="cs-CZ"/>
              </w:rPr>
              <w:t>4.</w:t>
            </w:r>
          </w:p>
        </w:tc>
        <w:tc>
          <w:tcPr>
            <w:tcW w:w="1640" w:type="dxa"/>
          </w:tcPr>
          <w:p w14:paraId="758E445E" w14:textId="20E44837" w:rsidR="003E7F8F" w:rsidRPr="004E67E2" w:rsidRDefault="003E7F8F" w:rsidP="008B72AB">
            <w:pPr>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Uživatelské role a správa dat</w:t>
            </w:r>
          </w:p>
        </w:tc>
        <w:tc>
          <w:tcPr>
            <w:tcW w:w="5741" w:type="dxa"/>
          </w:tcPr>
          <w:p w14:paraId="4ABD470F" w14:textId="77777777" w:rsidR="00394F59" w:rsidRPr="004E67E2" w:rsidRDefault="00394F59" w:rsidP="00394F59">
            <w:pPr>
              <w:tabs>
                <w:tab w:val="left" w:pos="1092"/>
              </w:tabs>
              <w:rPr>
                <w:rFonts w:asciiTheme="majorHAnsi" w:hAnsiTheme="majorHAnsi" w:cstheme="majorHAnsi"/>
                <w:sz w:val="24"/>
                <w:szCs w:val="24"/>
                <w:lang w:val="cs-CZ"/>
              </w:rPr>
            </w:pPr>
            <w:r w:rsidRPr="004E67E2">
              <w:rPr>
                <w:rFonts w:asciiTheme="majorHAnsi" w:hAnsiTheme="majorHAnsi" w:cstheme="majorHAnsi"/>
                <w:sz w:val="24"/>
                <w:szCs w:val="24"/>
                <w:lang w:val="cs-CZ"/>
              </w:rPr>
              <w:t>Role uživatelů: Uživatelé aplikace budou mít přiřazené specifické role (např. vedoucí výroby, OTK, technolog), které určují jejich přístupová práva k jednotlivým modulům aplikace.</w:t>
            </w:r>
          </w:p>
          <w:p w14:paraId="5A5BF692" w14:textId="77777777" w:rsidR="00394F59" w:rsidRPr="004E67E2" w:rsidRDefault="00394F59" w:rsidP="00394F59">
            <w:pPr>
              <w:tabs>
                <w:tab w:val="left" w:pos="1092"/>
              </w:tabs>
              <w:rPr>
                <w:rFonts w:asciiTheme="majorHAnsi" w:hAnsiTheme="majorHAnsi" w:cstheme="majorHAnsi"/>
                <w:sz w:val="24"/>
                <w:szCs w:val="24"/>
                <w:lang w:val="cs-CZ"/>
              </w:rPr>
            </w:pPr>
            <w:r w:rsidRPr="004E67E2">
              <w:rPr>
                <w:rFonts w:asciiTheme="majorHAnsi" w:hAnsiTheme="majorHAnsi" w:cstheme="majorHAnsi"/>
                <w:sz w:val="24"/>
                <w:szCs w:val="24"/>
                <w:lang w:val="cs-CZ"/>
              </w:rPr>
              <w:t xml:space="preserve">Správa uživatelů: Modul musí umožnit správu uživatelů, včetně přiřazení rolí, nastavení </w:t>
            </w:r>
            <w:proofErr w:type="spellStart"/>
            <w:r w:rsidRPr="004E67E2">
              <w:rPr>
                <w:rFonts w:asciiTheme="majorHAnsi" w:hAnsiTheme="majorHAnsi" w:cstheme="majorHAnsi"/>
                <w:sz w:val="24"/>
                <w:szCs w:val="24"/>
                <w:lang w:val="cs-CZ"/>
              </w:rPr>
              <w:t>PINů</w:t>
            </w:r>
            <w:proofErr w:type="spellEnd"/>
            <w:r w:rsidRPr="004E67E2">
              <w:rPr>
                <w:rFonts w:asciiTheme="majorHAnsi" w:hAnsiTheme="majorHAnsi" w:cstheme="majorHAnsi"/>
                <w:sz w:val="24"/>
                <w:szCs w:val="24"/>
                <w:lang w:val="cs-CZ"/>
              </w:rPr>
              <w:t xml:space="preserve"> a sledování historie přihlášení a odhlášení.</w:t>
            </w:r>
          </w:p>
          <w:p w14:paraId="6DE1CDA5" w14:textId="150F1D01" w:rsidR="003E7F8F" w:rsidRPr="004E67E2" w:rsidRDefault="00394F59" w:rsidP="00394F59">
            <w:pPr>
              <w:tabs>
                <w:tab w:val="left" w:pos="1092"/>
              </w:tabs>
              <w:rPr>
                <w:rFonts w:asciiTheme="majorHAnsi" w:hAnsiTheme="majorHAnsi" w:cstheme="majorHAnsi"/>
                <w:sz w:val="24"/>
                <w:szCs w:val="24"/>
                <w:lang w:val="cs-CZ"/>
              </w:rPr>
            </w:pPr>
            <w:proofErr w:type="spellStart"/>
            <w:r w:rsidRPr="004E67E2">
              <w:rPr>
                <w:rFonts w:asciiTheme="majorHAnsi" w:hAnsiTheme="majorHAnsi" w:cstheme="majorHAnsi"/>
                <w:sz w:val="24"/>
                <w:szCs w:val="24"/>
                <w:lang w:val="cs-CZ"/>
              </w:rPr>
              <w:lastRenderedPageBreak/>
              <w:t>Onboarding</w:t>
            </w:r>
            <w:proofErr w:type="spellEnd"/>
            <w:r w:rsidRPr="004E67E2">
              <w:rPr>
                <w:rFonts w:asciiTheme="majorHAnsi" w:hAnsiTheme="majorHAnsi" w:cstheme="majorHAnsi"/>
                <w:sz w:val="24"/>
                <w:szCs w:val="24"/>
                <w:lang w:val="cs-CZ"/>
              </w:rPr>
              <w:t xml:space="preserve"> nových uživatelů: Aplikace musí umožnit přidání nových uživatelů s odpovídajícím přiřazením práv a nastavením </w:t>
            </w:r>
            <w:proofErr w:type="spellStart"/>
            <w:r w:rsidRPr="004E67E2">
              <w:rPr>
                <w:rFonts w:asciiTheme="majorHAnsi" w:hAnsiTheme="majorHAnsi" w:cstheme="majorHAnsi"/>
                <w:sz w:val="24"/>
                <w:szCs w:val="24"/>
                <w:lang w:val="cs-CZ"/>
              </w:rPr>
              <w:t>PINů</w:t>
            </w:r>
            <w:proofErr w:type="spellEnd"/>
            <w:r w:rsidRPr="004E67E2">
              <w:rPr>
                <w:rFonts w:asciiTheme="majorHAnsi" w:hAnsiTheme="majorHAnsi" w:cstheme="majorHAnsi"/>
                <w:sz w:val="24"/>
                <w:szCs w:val="24"/>
                <w:lang w:val="cs-CZ"/>
              </w:rPr>
              <w:t>.</w:t>
            </w:r>
          </w:p>
        </w:tc>
        <w:tc>
          <w:tcPr>
            <w:tcW w:w="4757" w:type="dxa"/>
          </w:tcPr>
          <w:p w14:paraId="0A9B2AC1" w14:textId="77777777" w:rsidR="003E7F8F" w:rsidRPr="004E67E2" w:rsidRDefault="003E7F8F" w:rsidP="008B72AB">
            <w:pPr>
              <w:rPr>
                <w:rFonts w:asciiTheme="majorHAnsi" w:hAnsiTheme="majorHAnsi" w:cstheme="majorHAnsi"/>
                <w:sz w:val="24"/>
                <w:szCs w:val="24"/>
                <w:lang w:val="cs-CZ"/>
              </w:rPr>
            </w:pPr>
          </w:p>
        </w:tc>
      </w:tr>
      <w:tr w:rsidR="00CF3B62" w:rsidRPr="00A43294" w14:paraId="59AB9775" w14:textId="77777777" w:rsidTr="00BC7513">
        <w:tc>
          <w:tcPr>
            <w:tcW w:w="812" w:type="dxa"/>
          </w:tcPr>
          <w:p w14:paraId="30ABA35A" w14:textId="64194FE4" w:rsidR="00CF3B62" w:rsidRPr="004E67E2" w:rsidRDefault="005E65F4" w:rsidP="00CF3B62">
            <w:pPr>
              <w:rPr>
                <w:rFonts w:asciiTheme="majorHAnsi" w:hAnsiTheme="majorHAnsi" w:cstheme="majorHAnsi"/>
                <w:sz w:val="24"/>
                <w:szCs w:val="24"/>
                <w:lang w:val="cs-CZ"/>
              </w:rPr>
            </w:pPr>
            <w:r w:rsidRPr="004E67E2">
              <w:rPr>
                <w:rFonts w:asciiTheme="majorHAnsi" w:hAnsiTheme="majorHAnsi" w:cstheme="majorHAnsi"/>
                <w:sz w:val="24"/>
                <w:szCs w:val="24"/>
                <w:lang w:val="cs-CZ"/>
              </w:rPr>
              <w:t>5</w:t>
            </w:r>
            <w:r w:rsidR="008D68A6" w:rsidRPr="004E67E2">
              <w:rPr>
                <w:rFonts w:asciiTheme="majorHAnsi" w:hAnsiTheme="majorHAnsi" w:cstheme="majorHAnsi"/>
                <w:sz w:val="24"/>
                <w:szCs w:val="24"/>
                <w:lang w:val="cs-CZ"/>
              </w:rPr>
              <w:t>.</w:t>
            </w:r>
          </w:p>
        </w:tc>
        <w:tc>
          <w:tcPr>
            <w:tcW w:w="1640" w:type="dxa"/>
          </w:tcPr>
          <w:p w14:paraId="43A687B1" w14:textId="124C51EF" w:rsidR="00CF3B62" w:rsidRPr="004E67E2" w:rsidRDefault="00CF3B62" w:rsidP="00CF3B62">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Správa dat:</w:t>
            </w:r>
          </w:p>
        </w:tc>
        <w:tc>
          <w:tcPr>
            <w:tcW w:w="5741" w:type="dxa"/>
          </w:tcPr>
          <w:p w14:paraId="4AE5F11E" w14:textId="77777777" w:rsidR="00CF3B62" w:rsidRPr="004E67E2" w:rsidRDefault="00CF3B62" w:rsidP="00651594">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Správa uživatelů:</w:t>
            </w:r>
            <w:r w:rsidRPr="004E67E2">
              <w:rPr>
                <w:rFonts w:asciiTheme="majorHAnsi" w:hAnsiTheme="majorHAnsi" w:cstheme="majorHAnsi"/>
                <w:sz w:val="24"/>
                <w:szCs w:val="24"/>
                <w:lang w:val="cs-CZ"/>
              </w:rPr>
              <w:t xml:space="preserve"> Umožní správu a přiřazení rolí uživatelům, včetně správy přihlašovacích údajů (čip/PIN) a sledování jejich historie.</w:t>
            </w:r>
          </w:p>
          <w:p w14:paraId="725FE762" w14:textId="77777777" w:rsidR="00CF3B62" w:rsidRPr="004E67E2" w:rsidRDefault="00CF3B62" w:rsidP="00651594">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Katalog produktů:</w:t>
            </w:r>
            <w:r w:rsidRPr="004E67E2">
              <w:rPr>
                <w:rFonts w:asciiTheme="majorHAnsi" w:hAnsiTheme="majorHAnsi" w:cstheme="majorHAnsi"/>
                <w:sz w:val="24"/>
                <w:szCs w:val="24"/>
                <w:lang w:val="cs-CZ"/>
              </w:rPr>
              <w:t xml:space="preserve"> Modul pro evidenci typů produktů, včetně jejich katalogových čísel, sloužící k párování typů produktů na formy a hotové sloupy.</w:t>
            </w:r>
          </w:p>
          <w:p w14:paraId="643C927C" w14:textId="67A4969F" w:rsidR="00CF3B62" w:rsidRPr="004E67E2" w:rsidRDefault="00CF3B62" w:rsidP="00651594">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Hotové produkty:</w:t>
            </w:r>
            <w:r w:rsidRPr="004E67E2">
              <w:rPr>
                <w:rFonts w:asciiTheme="majorHAnsi" w:hAnsiTheme="majorHAnsi" w:cstheme="majorHAnsi"/>
                <w:sz w:val="24"/>
                <w:szCs w:val="24"/>
                <w:lang w:val="cs-CZ"/>
              </w:rPr>
              <w:t xml:space="preserve"> Umožní zobrazení a filtrování informací o hotových produktech podle typu, data nebo pořadového čísla. Tento modul zahrnuje také generování a stahování rodných listů sloupů, které budou </w:t>
            </w:r>
            <w:r w:rsidR="00A27F52" w:rsidRPr="004E67E2">
              <w:rPr>
                <w:rFonts w:asciiTheme="majorHAnsi" w:hAnsiTheme="majorHAnsi" w:cstheme="majorHAnsi"/>
                <w:sz w:val="24"/>
                <w:szCs w:val="24"/>
                <w:lang w:val="cs-CZ"/>
              </w:rPr>
              <w:t>na základě požadavku</w:t>
            </w:r>
            <w:r w:rsidRPr="004E67E2">
              <w:rPr>
                <w:rFonts w:asciiTheme="majorHAnsi" w:hAnsiTheme="majorHAnsi" w:cstheme="majorHAnsi"/>
                <w:sz w:val="24"/>
                <w:szCs w:val="24"/>
                <w:lang w:val="cs-CZ"/>
              </w:rPr>
              <w:t xml:space="preserve"> vytvářeny a ukládány na serveru.</w:t>
            </w:r>
          </w:p>
          <w:p w14:paraId="02CC90DE" w14:textId="77777777" w:rsidR="00CF3B62" w:rsidRPr="004E67E2" w:rsidRDefault="00CF3B62" w:rsidP="00651594">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Hotové produkty s vadou:</w:t>
            </w:r>
            <w:r w:rsidRPr="004E67E2">
              <w:rPr>
                <w:rFonts w:asciiTheme="majorHAnsi" w:hAnsiTheme="majorHAnsi" w:cstheme="majorHAnsi"/>
                <w:sz w:val="24"/>
                <w:szCs w:val="24"/>
                <w:lang w:val="cs-CZ"/>
              </w:rPr>
              <w:t xml:space="preserve"> Speciální sekce pro evidenci produktů, které neprošly kontrolou kvality (OTK), s možností filtrování a detailního zobrazení těchto výrobků pro další zpracování.</w:t>
            </w:r>
          </w:p>
          <w:p w14:paraId="7CDE44C0" w14:textId="77777777" w:rsidR="00CF3B62" w:rsidRPr="004E67E2" w:rsidRDefault="00CF3B62" w:rsidP="00651594">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Správa forem:</w:t>
            </w:r>
            <w:r w:rsidRPr="004E67E2">
              <w:rPr>
                <w:rFonts w:asciiTheme="majorHAnsi" w:hAnsiTheme="majorHAnsi" w:cstheme="majorHAnsi"/>
                <w:sz w:val="24"/>
                <w:szCs w:val="24"/>
                <w:lang w:val="cs-CZ"/>
              </w:rPr>
              <w:t xml:space="preserve"> Modul pro evidenci a sledování životního cyklu forem používaných při výrobě sloupů. Umožní sledování stavu forem (např. ve výrobě, poškozená, </w:t>
            </w:r>
            <w:r w:rsidRPr="004E67E2">
              <w:rPr>
                <w:rFonts w:asciiTheme="majorHAnsi" w:hAnsiTheme="majorHAnsi" w:cstheme="majorHAnsi"/>
                <w:sz w:val="24"/>
                <w:szCs w:val="24"/>
                <w:lang w:val="cs-CZ"/>
              </w:rPr>
              <w:lastRenderedPageBreak/>
              <w:t>vyřazená), historii používání a reportování poškozených forem.</w:t>
            </w:r>
          </w:p>
          <w:p w14:paraId="66B05C87" w14:textId="290F585E" w:rsidR="00CF3B62" w:rsidRPr="004E67E2" w:rsidRDefault="00CF3B62" w:rsidP="00651594">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Reporty:</w:t>
            </w:r>
            <w:r w:rsidRPr="004E67E2">
              <w:rPr>
                <w:rFonts w:asciiTheme="majorHAnsi" w:hAnsiTheme="majorHAnsi" w:cstheme="majorHAnsi"/>
                <w:sz w:val="24"/>
                <w:szCs w:val="24"/>
                <w:lang w:val="cs-CZ"/>
              </w:rPr>
              <w:t xml:space="preserve"> Automatické generování a zasílání reportů, jako například týdenní přehled poškozených forem.</w:t>
            </w:r>
          </w:p>
        </w:tc>
        <w:tc>
          <w:tcPr>
            <w:tcW w:w="4757" w:type="dxa"/>
          </w:tcPr>
          <w:p w14:paraId="16DA8EF9" w14:textId="77777777" w:rsidR="00CF3B62" w:rsidRPr="004E67E2" w:rsidRDefault="00CF3B62" w:rsidP="00CF3B62">
            <w:pPr>
              <w:rPr>
                <w:rFonts w:asciiTheme="majorHAnsi" w:hAnsiTheme="majorHAnsi" w:cstheme="majorHAnsi"/>
                <w:sz w:val="24"/>
                <w:szCs w:val="24"/>
                <w:lang w:val="cs-CZ"/>
              </w:rPr>
            </w:pPr>
          </w:p>
        </w:tc>
      </w:tr>
      <w:tr w:rsidR="00BC7513" w:rsidRPr="004E67E2" w14:paraId="1ADCE43B" w14:textId="77777777" w:rsidTr="0079737C">
        <w:tc>
          <w:tcPr>
            <w:tcW w:w="12950" w:type="dxa"/>
            <w:gridSpan w:val="4"/>
          </w:tcPr>
          <w:p w14:paraId="089A19D0" w14:textId="3530F27C" w:rsidR="00BC7513" w:rsidRPr="004E67E2" w:rsidRDefault="00BC7513" w:rsidP="00FA7207">
            <w:pPr>
              <w:spacing w:after="0"/>
              <w:rPr>
                <w:rFonts w:asciiTheme="majorHAnsi" w:hAnsiTheme="majorHAnsi" w:cstheme="majorHAnsi"/>
                <w:sz w:val="24"/>
                <w:szCs w:val="24"/>
                <w:lang w:val="cs-CZ"/>
              </w:rPr>
            </w:pPr>
            <w:r>
              <w:rPr>
                <w:rFonts w:asciiTheme="majorHAnsi" w:hAnsiTheme="majorHAnsi" w:cstheme="majorHAnsi"/>
                <w:sz w:val="24"/>
                <w:szCs w:val="24"/>
                <w:lang w:val="cs-CZ"/>
              </w:rPr>
              <w:t xml:space="preserve">6. </w:t>
            </w:r>
            <w:r w:rsidRPr="004E67E2">
              <w:rPr>
                <w:rFonts w:asciiTheme="majorHAnsi" w:hAnsiTheme="majorHAnsi" w:cstheme="majorHAnsi"/>
                <w:b/>
                <w:bCs/>
                <w:sz w:val="24"/>
                <w:szCs w:val="24"/>
                <w:lang w:val="cs-CZ"/>
              </w:rPr>
              <w:t>Výroba</w:t>
            </w:r>
          </w:p>
        </w:tc>
      </w:tr>
      <w:tr w:rsidR="00B03A20" w:rsidRPr="00A43294" w14:paraId="31BDF8C4" w14:textId="77777777" w:rsidTr="00BC7513">
        <w:tc>
          <w:tcPr>
            <w:tcW w:w="812" w:type="dxa"/>
          </w:tcPr>
          <w:p w14:paraId="444A7B09" w14:textId="26148F4A" w:rsidR="00B03A20" w:rsidRPr="004E67E2" w:rsidRDefault="005E65F4" w:rsidP="00B03A20">
            <w:pPr>
              <w:rPr>
                <w:rFonts w:asciiTheme="majorHAnsi" w:hAnsiTheme="majorHAnsi" w:cstheme="majorHAnsi"/>
                <w:sz w:val="24"/>
                <w:szCs w:val="24"/>
                <w:lang w:val="cs-CZ"/>
              </w:rPr>
            </w:pPr>
            <w:r w:rsidRPr="004E67E2">
              <w:rPr>
                <w:rFonts w:asciiTheme="majorHAnsi" w:hAnsiTheme="majorHAnsi" w:cstheme="majorHAnsi"/>
                <w:sz w:val="24"/>
                <w:szCs w:val="24"/>
                <w:lang w:val="cs-CZ"/>
              </w:rPr>
              <w:t>6</w:t>
            </w:r>
            <w:r w:rsidR="008D68A6" w:rsidRPr="004E67E2">
              <w:rPr>
                <w:rFonts w:asciiTheme="majorHAnsi" w:hAnsiTheme="majorHAnsi" w:cstheme="majorHAnsi"/>
                <w:sz w:val="24"/>
                <w:szCs w:val="24"/>
                <w:lang w:val="cs-CZ"/>
              </w:rPr>
              <w:t>.1</w:t>
            </w:r>
          </w:p>
        </w:tc>
        <w:tc>
          <w:tcPr>
            <w:tcW w:w="1640" w:type="dxa"/>
          </w:tcPr>
          <w:p w14:paraId="785EEEEB" w14:textId="19A76FB1" w:rsidR="00B03A20" w:rsidRPr="004E67E2" w:rsidRDefault="008565FC" w:rsidP="00B03A20">
            <w:pPr>
              <w:tabs>
                <w:tab w:val="left" w:pos="1092"/>
              </w:tabs>
              <w:rPr>
                <w:rFonts w:asciiTheme="majorHAnsi" w:hAnsiTheme="majorHAnsi" w:cstheme="majorHAnsi"/>
                <w:b/>
                <w:bCs/>
                <w:sz w:val="24"/>
                <w:szCs w:val="24"/>
                <w:lang w:val="cs-CZ"/>
              </w:rPr>
            </w:pPr>
            <w:r w:rsidRPr="004E67E2">
              <w:rPr>
                <w:rFonts w:asciiTheme="majorHAnsi" w:eastAsia="Times New Roman" w:hAnsiTheme="majorHAnsi" w:cstheme="majorHAnsi"/>
                <w:b/>
                <w:bCs/>
                <w:lang w:val="cs-CZ" w:eastAsia="cs-CZ"/>
              </w:rPr>
              <w:t>Plánování výroby:</w:t>
            </w:r>
          </w:p>
        </w:tc>
        <w:tc>
          <w:tcPr>
            <w:tcW w:w="5741" w:type="dxa"/>
          </w:tcPr>
          <w:p w14:paraId="5DE62C0B" w14:textId="3F8CDA81" w:rsidR="009B1DE6" w:rsidRPr="004E67E2" w:rsidRDefault="009B1DE6" w:rsidP="00374246">
            <w:pPr>
              <w:pStyle w:val="Normlnweb"/>
              <w:rPr>
                <w:rFonts w:asciiTheme="majorHAnsi" w:eastAsia="Times New Roman" w:hAnsiTheme="majorHAnsi" w:cstheme="majorHAnsi"/>
                <w:lang w:val="cs-CZ" w:eastAsia="cs-CZ"/>
              </w:rPr>
            </w:pPr>
            <w:r w:rsidRPr="004E67E2">
              <w:rPr>
                <w:rFonts w:asciiTheme="majorHAnsi" w:eastAsia="Times New Roman" w:hAnsiTheme="majorHAnsi" w:cstheme="majorHAnsi"/>
                <w:lang w:val="cs-CZ" w:eastAsia="cs-CZ"/>
              </w:rPr>
              <w:t>Modul pro plánování výroby umožní uživatelům naplánovat výrobu pro následující dny na úrovni jednotlivých produktů. Vedoucí výroby může zadávat počty sloupů daného typu, které je třeba vyrobit, aby byly uspokojeny všechny objednávky do zadaného data.</w:t>
            </w:r>
          </w:p>
          <w:p w14:paraId="62348427" w14:textId="77777777" w:rsidR="009B1DE6" w:rsidRPr="004E67E2" w:rsidRDefault="009B1DE6" w:rsidP="00374246">
            <w:pPr>
              <w:spacing w:before="100" w:beforeAutospacing="1" w:after="100" w:afterAutospacing="1" w:line="240" w:lineRule="auto"/>
              <w:rPr>
                <w:rFonts w:asciiTheme="majorHAnsi" w:eastAsia="Times New Roman" w:hAnsiTheme="majorHAnsi" w:cstheme="majorHAnsi"/>
                <w:sz w:val="24"/>
                <w:szCs w:val="24"/>
                <w:lang w:val="cs-CZ" w:eastAsia="cs-CZ"/>
              </w:rPr>
            </w:pPr>
            <w:r w:rsidRPr="004E67E2">
              <w:rPr>
                <w:rFonts w:asciiTheme="majorHAnsi" w:eastAsia="Times New Roman" w:hAnsiTheme="majorHAnsi" w:cstheme="majorHAnsi"/>
                <w:sz w:val="24"/>
                <w:szCs w:val="24"/>
                <w:lang w:val="cs-CZ" w:eastAsia="cs-CZ"/>
              </w:rPr>
              <w:t>Plánování zahrnuje zadávání denní kapacity, což omezuje celkový počet výrobků, které lze vyrobit v daný den. V přehledové tabulce modulu jsou zobrazeny všechny klíčové ukazatele, jako je stav skladu, maximální a minimální množství sloupů, počet rozpracovaných sloupů, a stav objednávek.</w:t>
            </w:r>
          </w:p>
          <w:p w14:paraId="6D00A7BA" w14:textId="55D2A099" w:rsidR="00B03A20" w:rsidRPr="004E67E2" w:rsidRDefault="009B1DE6" w:rsidP="00374246">
            <w:pPr>
              <w:spacing w:before="100" w:beforeAutospacing="1" w:after="100" w:afterAutospacing="1" w:line="240" w:lineRule="auto"/>
              <w:rPr>
                <w:rFonts w:asciiTheme="majorHAnsi" w:eastAsia="Times New Roman" w:hAnsiTheme="majorHAnsi" w:cstheme="majorHAnsi"/>
                <w:sz w:val="24"/>
                <w:szCs w:val="24"/>
                <w:lang w:val="cs-CZ" w:eastAsia="cs-CZ"/>
              </w:rPr>
            </w:pPr>
            <w:r w:rsidRPr="004E67E2">
              <w:rPr>
                <w:rFonts w:asciiTheme="majorHAnsi" w:eastAsia="Times New Roman" w:hAnsiTheme="majorHAnsi" w:cstheme="majorHAnsi"/>
                <w:sz w:val="24"/>
                <w:szCs w:val="24"/>
                <w:lang w:val="cs-CZ" w:eastAsia="cs-CZ"/>
              </w:rPr>
              <w:t>Uživatelé mohou plánovat výrobu neomezeně dopředu a upravovat plán na základě aktuálních potřeb a kapacitních možností</w:t>
            </w:r>
            <w:r w:rsidR="008565FC" w:rsidRPr="004E67E2">
              <w:rPr>
                <w:rFonts w:asciiTheme="majorHAnsi" w:eastAsia="Times New Roman" w:hAnsiTheme="majorHAnsi" w:cstheme="majorHAnsi"/>
                <w:sz w:val="24"/>
                <w:szCs w:val="24"/>
                <w:lang w:val="cs-CZ" w:eastAsia="cs-CZ"/>
              </w:rPr>
              <w:t>.</w:t>
            </w:r>
          </w:p>
        </w:tc>
        <w:tc>
          <w:tcPr>
            <w:tcW w:w="4757" w:type="dxa"/>
          </w:tcPr>
          <w:p w14:paraId="4D2F7C3C" w14:textId="1570BF87" w:rsidR="00B03A20" w:rsidRPr="004E67E2" w:rsidRDefault="00B03A20" w:rsidP="00B03A20">
            <w:pPr>
              <w:rPr>
                <w:rFonts w:asciiTheme="majorHAnsi" w:hAnsiTheme="majorHAnsi" w:cstheme="majorHAnsi"/>
                <w:sz w:val="24"/>
                <w:szCs w:val="24"/>
                <w:lang w:val="cs-CZ"/>
              </w:rPr>
            </w:pPr>
          </w:p>
        </w:tc>
      </w:tr>
      <w:tr w:rsidR="008565FC" w:rsidRPr="00A43294" w14:paraId="14D9D76D" w14:textId="77777777" w:rsidTr="00BC7513">
        <w:tc>
          <w:tcPr>
            <w:tcW w:w="812" w:type="dxa"/>
          </w:tcPr>
          <w:p w14:paraId="60C92EDA" w14:textId="40D0F451" w:rsidR="008565FC" w:rsidRPr="004E67E2" w:rsidRDefault="005E65F4" w:rsidP="00B03A20">
            <w:pPr>
              <w:rPr>
                <w:rFonts w:asciiTheme="majorHAnsi" w:hAnsiTheme="majorHAnsi" w:cstheme="majorHAnsi"/>
                <w:sz w:val="24"/>
                <w:szCs w:val="24"/>
                <w:lang w:val="cs-CZ"/>
              </w:rPr>
            </w:pPr>
            <w:r w:rsidRPr="004E67E2">
              <w:rPr>
                <w:rFonts w:asciiTheme="majorHAnsi" w:hAnsiTheme="majorHAnsi" w:cstheme="majorHAnsi"/>
                <w:sz w:val="24"/>
                <w:szCs w:val="24"/>
                <w:lang w:val="cs-CZ"/>
              </w:rPr>
              <w:t>6</w:t>
            </w:r>
            <w:r w:rsidR="008D68A6" w:rsidRPr="004E67E2">
              <w:rPr>
                <w:rFonts w:asciiTheme="majorHAnsi" w:hAnsiTheme="majorHAnsi" w:cstheme="majorHAnsi"/>
                <w:sz w:val="24"/>
                <w:szCs w:val="24"/>
                <w:lang w:val="cs-CZ"/>
              </w:rPr>
              <w:t>.2</w:t>
            </w:r>
          </w:p>
        </w:tc>
        <w:tc>
          <w:tcPr>
            <w:tcW w:w="1640" w:type="dxa"/>
          </w:tcPr>
          <w:p w14:paraId="2117575C" w14:textId="06B52115" w:rsidR="008565FC" w:rsidRPr="004E67E2" w:rsidRDefault="008565FC" w:rsidP="00B03A20">
            <w:pPr>
              <w:tabs>
                <w:tab w:val="left" w:pos="1092"/>
              </w:tabs>
              <w:rPr>
                <w:rFonts w:asciiTheme="majorHAnsi" w:hAnsiTheme="majorHAnsi" w:cstheme="majorHAnsi"/>
                <w:b/>
                <w:bCs/>
                <w:sz w:val="24"/>
                <w:szCs w:val="24"/>
                <w:lang w:val="cs-CZ"/>
              </w:rPr>
            </w:pPr>
            <w:r w:rsidRPr="004E67E2">
              <w:rPr>
                <w:rFonts w:asciiTheme="majorHAnsi" w:eastAsia="Times New Roman" w:hAnsiTheme="majorHAnsi" w:cstheme="majorHAnsi"/>
                <w:b/>
                <w:bCs/>
                <w:sz w:val="24"/>
                <w:szCs w:val="24"/>
                <w:lang w:val="cs-CZ" w:eastAsia="cs-CZ"/>
              </w:rPr>
              <w:t>Realizace výroby:</w:t>
            </w:r>
          </w:p>
        </w:tc>
        <w:tc>
          <w:tcPr>
            <w:tcW w:w="5741" w:type="dxa"/>
          </w:tcPr>
          <w:p w14:paraId="238ADFEF" w14:textId="7CEA4DED" w:rsidR="008565FC" w:rsidRPr="004E67E2" w:rsidRDefault="008565FC" w:rsidP="0A116283">
            <w:pPr>
              <w:spacing w:before="100" w:beforeAutospacing="1" w:after="100" w:afterAutospacing="1" w:line="240" w:lineRule="auto"/>
              <w:rPr>
                <w:rFonts w:asciiTheme="majorHAnsi" w:eastAsia="Times New Roman" w:hAnsiTheme="majorHAnsi" w:cstheme="majorBidi"/>
                <w:sz w:val="24"/>
                <w:szCs w:val="24"/>
                <w:lang w:val="cs-CZ" w:eastAsia="cs-CZ"/>
              </w:rPr>
            </w:pPr>
            <w:r w:rsidRPr="0A116283">
              <w:rPr>
                <w:rFonts w:asciiTheme="majorHAnsi" w:eastAsia="Times New Roman" w:hAnsiTheme="majorHAnsi" w:cstheme="majorBidi"/>
                <w:sz w:val="24"/>
                <w:szCs w:val="24"/>
                <w:lang w:val="cs-CZ" w:eastAsia="cs-CZ"/>
              </w:rPr>
              <w:t>T</w:t>
            </w:r>
            <w:r w:rsidR="1C1871CF" w:rsidRPr="0A116283">
              <w:rPr>
                <w:rFonts w:asciiTheme="majorHAnsi" w:eastAsia="Times New Roman" w:hAnsiTheme="majorHAnsi" w:cstheme="majorBidi"/>
                <w:sz w:val="24"/>
                <w:szCs w:val="24"/>
                <w:lang w:val="cs-CZ" w:eastAsia="cs-CZ"/>
              </w:rPr>
              <w:t>a</w:t>
            </w:r>
            <w:r w:rsidRPr="0A116283">
              <w:rPr>
                <w:rFonts w:asciiTheme="majorHAnsi" w:eastAsia="Times New Roman" w:hAnsiTheme="majorHAnsi" w:cstheme="majorBidi"/>
                <w:sz w:val="24"/>
                <w:szCs w:val="24"/>
                <w:lang w:val="cs-CZ" w:eastAsia="cs-CZ"/>
              </w:rPr>
              <w:t xml:space="preserve">to část aplikace poskytuje přehled o aktuálním stavu výroby, včetně sledování počtu rozpracovaných sloupů a obsazenosti forem v reálném čase. Zobrazuje, kolik </w:t>
            </w:r>
            <w:r w:rsidRPr="0A116283">
              <w:rPr>
                <w:rFonts w:asciiTheme="majorHAnsi" w:eastAsia="Times New Roman" w:hAnsiTheme="majorHAnsi" w:cstheme="majorBidi"/>
                <w:sz w:val="24"/>
                <w:szCs w:val="24"/>
                <w:lang w:val="cs-CZ" w:eastAsia="cs-CZ"/>
              </w:rPr>
              <w:lastRenderedPageBreak/>
              <w:t>sloupů je momentálně ve výrobě, a kolik forem je obsazeno.</w:t>
            </w:r>
          </w:p>
          <w:p w14:paraId="177F290F" w14:textId="4C0605EA" w:rsidR="008565FC" w:rsidRPr="004E67E2" w:rsidRDefault="008565FC" w:rsidP="008565FC">
            <w:pPr>
              <w:spacing w:before="100" w:beforeAutospacing="1" w:after="100" w:afterAutospacing="1" w:line="240" w:lineRule="auto"/>
              <w:rPr>
                <w:rFonts w:asciiTheme="majorHAnsi" w:eastAsia="Times New Roman" w:hAnsiTheme="majorHAnsi" w:cstheme="majorHAnsi"/>
                <w:sz w:val="24"/>
                <w:szCs w:val="24"/>
                <w:lang w:val="cs-CZ" w:eastAsia="cs-CZ"/>
              </w:rPr>
            </w:pPr>
            <w:r w:rsidRPr="004E67E2">
              <w:rPr>
                <w:rFonts w:asciiTheme="majorHAnsi" w:eastAsia="Times New Roman" w:hAnsiTheme="majorHAnsi" w:cstheme="majorHAnsi"/>
                <w:sz w:val="24"/>
                <w:szCs w:val="24"/>
                <w:lang w:val="cs-CZ" w:eastAsia="cs-CZ"/>
              </w:rPr>
              <w:t>Denní kapacita a realizace plánu jsou sledovány a historizovány. Změny v denním plánu jsou logovány s uvedením důvodu změny a identifikací pracovníka, který změnu provedl. Tento přehled poskytuje vedoucímu výroby okamžitý náhled na plnění výrobních cílů a umožňuje případné úpravy plánu.</w:t>
            </w:r>
          </w:p>
        </w:tc>
        <w:tc>
          <w:tcPr>
            <w:tcW w:w="4757" w:type="dxa"/>
          </w:tcPr>
          <w:p w14:paraId="0456E69D" w14:textId="77777777" w:rsidR="008565FC" w:rsidRPr="004E67E2" w:rsidRDefault="008565FC" w:rsidP="00B03A20">
            <w:pPr>
              <w:rPr>
                <w:rFonts w:asciiTheme="majorHAnsi" w:hAnsiTheme="majorHAnsi" w:cstheme="majorHAnsi"/>
                <w:sz w:val="24"/>
                <w:szCs w:val="24"/>
                <w:lang w:val="cs-CZ"/>
              </w:rPr>
            </w:pPr>
          </w:p>
        </w:tc>
      </w:tr>
      <w:tr w:rsidR="008565FC" w:rsidRPr="00A43294" w14:paraId="5CB73743" w14:textId="77777777" w:rsidTr="00BC7513">
        <w:tc>
          <w:tcPr>
            <w:tcW w:w="812" w:type="dxa"/>
          </w:tcPr>
          <w:p w14:paraId="0690F0F0" w14:textId="5C400722" w:rsidR="008565FC" w:rsidRPr="004E67E2" w:rsidRDefault="005E65F4" w:rsidP="00B03A20">
            <w:pPr>
              <w:rPr>
                <w:rFonts w:asciiTheme="majorHAnsi" w:hAnsiTheme="majorHAnsi" w:cstheme="majorHAnsi"/>
                <w:sz w:val="24"/>
                <w:szCs w:val="24"/>
                <w:lang w:val="cs-CZ"/>
              </w:rPr>
            </w:pPr>
            <w:r w:rsidRPr="004E67E2">
              <w:rPr>
                <w:rFonts w:asciiTheme="majorHAnsi" w:hAnsiTheme="majorHAnsi" w:cstheme="majorHAnsi"/>
                <w:sz w:val="24"/>
                <w:szCs w:val="24"/>
                <w:lang w:val="cs-CZ"/>
              </w:rPr>
              <w:t>6</w:t>
            </w:r>
            <w:r w:rsidR="008D68A6" w:rsidRPr="004E67E2">
              <w:rPr>
                <w:rFonts w:asciiTheme="majorHAnsi" w:hAnsiTheme="majorHAnsi" w:cstheme="majorHAnsi"/>
                <w:sz w:val="24"/>
                <w:szCs w:val="24"/>
                <w:lang w:val="cs-CZ"/>
              </w:rPr>
              <w:t>.3</w:t>
            </w:r>
          </w:p>
        </w:tc>
        <w:tc>
          <w:tcPr>
            <w:tcW w:w="1640" w:type="dxa"/>
          </w:tcPr>
          <w:p w14:paraId="0177D8B8" w14:textId="75BCBDC0" w:rsidR="008565FC" w:rsidRPr="004E67E2" w:rsidRDefault="008565FC" w:rsidP="00B03A20">
            <w:pPr>
              <w:tabs>
                <w:tab w:val="left" w:pos="1092"/>
              </w:tabs>
              <w:rPr>
                <w:rFonts w:asciiTheme="majorHAnsi" w:hAnsiTheme="majorHAnsi" w:cstheme="majorHAnsi"/>
                <w:b/>
                <w:bCs/>
                <w:sz w:val="24"/>
                <w:szCs w:val="24"/>
                <w:lang w:val="cs-CZ"/>
              </w:rPr>
            </w:pPr>
            <w:r w:rsidRPr="004E67E2">
              <w:rPr>
                <w:rFonts w:asciiTheme="majorHAnsi" w:eastAsia="Times New Roman" w:hAnsiTheme="majorHAnsi" w:cstheme="majorHAnsi"/>
                <w:b/>
                <w:bCs/>
                <w:sz w:val="24"/>
                <w:szCs w:val="24"/>
                <w:lang w:val="cs-CZ" w:eastAsia="cs-CZ"/>
              </w:rPr>
              <w:t>Řízení kobek:</w:t>
            </w:r>
          </w:p>
        </w:tc>
        <w:tc>
          <w:tcPr>
            <w:tcW w:w="5741" w:type="dxa"/>
          </w:tcPr>
          <w:p w14:paraId="0C67EE05" w14:textId="28D9BD60" w:rsidR="008565FC" w:rsidRPr="004E67E2" w:rsidRDefault="008565FC" w:rsidP="0A116283">
            <w:pPr>
              <w:spacing w:before="100" w:beforeAutospacing="1" w:after="100" w:afterAutospacing="1" w:line="240" w:lineRule="auto"/>
              <w:rPr>
                <w:rFonts w:asciiTheme="majorHAnsi" w:eastAsia="Times New Roman" w:hAnsiTheme="majorHAnsi" w:cstheme="majorBidi"/>
                <w:sz w:val="24"/>
                <w:szCs w:val="24"/>
                <w:lang w:val="cs-CZ" w:eastAsia="cs-CZ"/>
              </w:rPr>
            </w:pPr>
            <w:r w:rsidRPr="0A116283">
              <w:rPr>
                <w:rFonts w:asciiTheme="majorHAnsi" w:eastAsia="Times New Roman" w:hAnsiTheme="majorHAnsi" w:cstheme="majorBidi"/>
                <w:sz w:val="24"/>
                <w:szCs w:val="24"/>
                <w:lang w:val="cs-CZ" w:eastAsia="cs-CZ"/>
              </w:rPr>
              <w:t xml:space="preserve">Modul pro správu kobek </w:t>
            </w:r>
            <w:r w:rsidR="0001779C">
              <w:rPr>
                <w:rFonts w:asciiTheme="majorHAnsi" w:eastAsia="Times New Roman" w:hAnsiTheme="majorHAnsi" w:cstheme="majorHAnsi"/>
                <w:sz w:val="24"/>
                <w:szCs w:val="24"/>
                <w:lang w:val="cs-CZ" w:eastAsia="cs-CZ"/>
              </w:rPr>
              <w:t>(vytvrzovacích komor)</w:t>
            </w:r>
            <w:r w:rsidRPr="004E67E2">
              <w:rPr>
                <w:rFonts w:asciiTheme="majorHAnsi" w:eastAsia="Times New Roman" w:hAnsiTheme="majorHAnsi" w:cstheme="majorHAnsi"/>
                <w:sz w:val="24"/>
                <w:szCs w:val="24"/>
                <w:lang w:val="cs-CZ" w:eastAsia="cs-CZ"/>
              </w:rPr>
              <w:t xml:space="preserve"> </w:t>
            </w:r>
            <w:r w:rsidRPr="0A116283">
              <w:rPr>
                <w:rFonts w:asciiTheme="majorHAnsi" w:eastAsia="Times New Roman" w:hAnsiTheme="majorHAnsi" w:cstheme="majorBidi"/>
                <w:sz w:val="24"/>
                <w:szCs w:val="24"/>
                <w:lang w:val="cs-CZ" w:eastAsia="cs-CZ"/>
              </w:rPr>
              <w:t xml:space="preserve">umožňuje vizuální přehled o obsazení jednotlivých kobek, které slouží pro vytvrzování sloupů. Kobky jsou zobrazeny jako čtverce s indikací stavu jejich naplnění (např.: zelená – plná, </w:t>
            </w:r>
            <w:r w:rsidR="212354A0" w:rsidRPr="0A116283">
              <w:rPr>
                <w:rFonts w:asciiTheme="majorHAnsi" w:eastAsia="Times New Roman" w:hAnsiTheme="majorHAnsi" w:cstheme="majorBidi"/>
                <w:sz w:val="24"/>
                <w:szCs w:val="24"/>
                <w:lang w:val="cs-CZ" w:eastAsia="cs-CZ"/>
              </w:rPr>
              <w:t>oranžová</w:t>
            </w:r>
            <w:r w:rsidR="11DFA1D9" w:rsidRPr="0A116283">
              <w:rPr>
                <w:rFonts w:asciiTheme="majorHAnsi" w:eastAsia="Times New Roman" w:hAnsiTheme="majorHAnsi" w:cstheme="majorBidi"/>
                <w:sz w:val="24"/>
                <w:szCs w:val="24"/>
                <w:lang w:val="cs-CZ" w:eastAsia="cs-CZ"/>
              </w:rPr>
              <w:t xml:space="preserve"> – </w:t>
            </w:r>
            <w:r w:rsidRPr="0A116283">
              <w:rPr>
                <w:rFonts w:asciiTheme="majorHAnsi" w:eastAsia="Times New Roman" w:hAnsiTheme="majorHAnsi" w:cstheme="majorBidi"/>
                <w:sz w:val="24"/>
                <w:szCs w:val="24"/>
                <w:lang w:val="cs-CZ" w:eastAsia="cs-CZ"/>
              </w:rPr>
              <w:t xml:space="preserve">částečně plná, </w:t>
            </w:r>
            <w:r w:rsidR="7E247DDA" w:rsidRPr="0A116283">
              <w:rPr>
                <w:rFonts w:asciiTheme="majorHAnsi" w:eastAsia="Times New Roman" w:hAnsiTheme="majorHAnsi" w:cstheme="majorBidi"/>
                <w:sz w:val="24"/>
                <w:szCs w:val="24"/>
                <w:lang w:val="cs-CZ" w:eastAsia="cs-CZ"/>
              </w:rPr>
              <w:t>červená</w:t>
            </w:r>
            <w:r w:rsidRPr="0A116283">
              <w:rPr>
                <w:rFonts w:asciiTheme="majorHAnsi" w:eastAsia="Times New Roman" w:hAnsiTheme="majorHAnsi" w:cstheme="majorBidi"/>
                <w:sz w:val="24"/>
                <w:szCs w:val="24"/>
                <w:lang w:val="cs-CZ" w:eastAsia="cs-CZ"/>
              </w:rPr>
              <w:t xml:space="preserve"> – prázdná).</w:t>
            </w:r>
          </w:p>
          <w:p w14:paraId="0A22E087" w14:textId="77777777" w:rsidR="008565FC" w:rsidRPr="004E67E2" w:rsidRDefault="008565FC" w:rsidP="008565FC">
            <w:pPr>
              <w:spacing w:before="100" w:beforeAutospacing="1" w:after="100" w:afterAutospacing="1" w:line="240" w:lineRule="auto"/>
              <w:rPr>
                <w:rFonts w:asciiTheme="majorHAnsi" w:eastAsia="Times New Roman" w:hAnsiTheme="majorHAnsi" w:cstheme="majorHAnsi"/>
                <w:sz w:val="24"/>
                <w:szCs w:val="24"/>
                <w:lang w:val="cs-CZ" w:eastAsia="cs-CZ"/>
              </w:rPr>
            </w:pPr>
            <w:r w:rsidRPr="004E67E2">
              <w:rPr>
                <w:rFonts w:asciiTheme="majorHAnsi" w:eastAsia="Times New Roman" w:hAnsiTheme="majorHAnsi" w:cstheme="majorHAnsi"/>
                <w:sz w:val="24"/>
                <w:szCs w:val="24"/>
                <w:lang w:val="cs-CZ" w:eastAsia="cs-CZ"/>
              </w:rPr>
              <w:t>Modul umožňuje nastavení a řízení teploty v jednotlivých kobkách. Uživatelé mohou nastavovat vytápěcí cykly, které jsou regulovány na základě teplotních čidel v kobkách a venkovní teploty. Kromě toho lze provádět hromadnou editaci označených kobek a monitorovat zbývající čas do ukončení vytvrzovacího procesu.</w:t>
            </w:r>
          </w:p>
          <w:p w14:paraId="6DC1C0CA" w14:textId="770C630C" w:rsidR="008565FC" w:rsidRPr="004E67E2" w:rsidRDefault="008565FC" w:rsidP="008565FC">
            <w:pPr>
              <w:tabs>
                <w:tab w:val="left" w:pos="1092"/>
              </w:tabs>
              <w:rPr>
                <w:rFonts w:asciiTheme="majorHAnsi" w:hAnsiTheme="majorHAnsi" w:cstheme="majorHAnsi"/>
                <w:b/>
                <w:bCs/>
                <w:sz w:val="24"/>
                <w:szCs w:val="24"/>
                <w:lang w:val="cs-CZ"/>
              </w:rPr>
            </w:pPr>
            <w:r w:rsidRPr="004E67E2">
              <w:rPr>
                <w:rFonts w:asciiTheme="majorHAnsi" w:eastAsia="Times New Roman" w:hAnsiTheme="majorHAnsi" w:cstheme="majorHAnsi"/>
                <w:sz w:val="24"/>
                <w:szCs w:val="24"/>
                <w:lang w:val="cs-CZ" w:eastAsia="cs-CZ"/>
              </w:rPr>
              <w:t xml:space="preserve">Na detailní obrazovce kobky je možné nastavit provozní hodnoty, jako je začátek a ukončení vytápění, minimální teplotu, která nesmí klesnout pod určitou hodnotu, a dobu vytvrzování. Modul také umožňuje export dat o </w:t>
            </w:r>
            <w:r w:rsidRPr="004E67E2">
              <w:rPr>
                <w:rFonts w:asciiTheme="majorHAnsi" w:eastAsia="Times New Roman" w:hAnsiTheme="majorHAnsi" w:cstheme="majorHAnsi"/>
                <w:sz w:val="24"/>
                <w:szCs w:val="24"/>
                <w:lang w:val="cs-CZ" w:eastAsia="cs-CZ"/>
              </w:rPr>
              <w:lastRenderedPageBreak/>
              <w:t>teplotách a vytápěcích cyklech do Excelu a jejich vizualizaci v grafické podobě.</w:t>
            </w:r>
          </w:p>
        </w:tc>
        <w:tc>
          <w:tcPr>
            <w:tcW w:w="4757" w:type="dxa"/>
          </w:tcPr>
          <w:p w14:paraId="3D0DFD32" w14:textId="77777777" w:rsidR="008565FC" w:rsidRPr="004E67E2" w:rsidRDefault="008565FC" w:rsidP="00B03A20">
            <w:pPr>
              <w:rPr>
                <w:rFonts w:asciiTheme="majorHAnsi" w:hAnsiTheme="majorHAnsi" w:cstheme="majorHAnsi"/>
                <w:sz w:val="24"/>
                <w:szCs w:val="24"/>
                <w:lang w:val="cs-CZ"/>
              </w:rPr>
            </w:pPr>
          </w:p>
        </w:tc>
      </w:tr>
      <w:tr w:rsidR="00B03A20" w:rsidRPr="00A43294" w14:paraId="0A9959D8" w14:textId="77777777" w:rsidTr="00BC7513">
        <w:tc>
          <w:tcPr>
            <w:tcW w:w="812" w:type="dxa"/>
          </w:tcPr>
          <w:p w14:paraId="1885B3C1" w14:textId="0973B5C4" w:rsidR="00B03A20" w:rsidRPr="004E67E2" w:rsidRDefault="005E65F4" w:rsidP="00B03A20">
            <w:pPr>
              <w:rPr>
                <w:rFonts w:asciiTheme="majorHAnsi" w:hAnsiTheme="majorHAnsi" w:cstheme="majorHAnsi"/>
                <w:sz w:val="24"/>
                <w:szCs w:val="24"/>
                <w:lang w:val="cs-CZ"/>
              </w:rPr>
            </w:pPr>
            <w:r w:rsidRPr="004E67E2">
              <w:rPr>
                <w:rFonts w:asciiTheme="majorHAnsi" w:hAnsiTheme="majorHAnsi" w:cstheme="majorHAnsi"/>
                <w:sz w:val="24"/>
                <w:szCs w:val="24"/>
                <w:lang w:val="cs-CZ"/>
              </w:rPr>
              <w:t>6</w:t>
            </w:r>
            <w:r w:rsidR="008D68A6" w:rsidRPr="004E67E2">
              <w:rPr>
                <w:rFonts w:asciiTheme="majorHAnsi" w:hAnsiTheme="majorHAnsi" w:cstheme="majorHAnsi"/>
                <w:sz w:val="24"/>
                <w:szCs w:val="24"/>
                <w:lang w:val="cs-CZ"/>
              </w:rPr>
              <w:t>.4</w:t>
            </w:r>
          </w:p>
        </w:tc>
        <w:tc>
          <w:tcPr>
            <w:tcW w:w="1640" w:type="dxa"/>
          </w:tcPr>
          <w:p w14:paraId="5C4DAE75" w14:textId="68DB95E2" w:rsidR="00B03A20" w:rsidRPr="004E67E2" w:rsidRDefault="00B03A20" w:rsidP="00B03A20">
            <w:pPr>
              <w:tabs>
                <w:tab w:val="left" w:pos="1092"/>
              </w:tabs>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Kontrola kvality (OTK):</w:t>
            </w:r>
          </w:p>
        </w:tc>
        <w:tc>
          <w:tcPr>
            <w:tcW w:w="5741" w:type="dxa"/>
          </w:tcPr>
          <w:p w14:paraId="2B2A92F3" w14:textId="078A1464" w:rsidR="00B03A20" w:rsidRPr="004E67E2" w:rsidRDefault="00B03A20" w:rsidP="0A116283">
            <w:pPr>
              <w:tabs>
                <w:tab w:val="left" w:pos="1092"/>
              </w:tabs>
              <w:rPr>
                <w:rFonts w:asciiTheme="majorHAnsi" w:hAnsiTheme="majorHAnsi" w:cstheme="majorBidi"/>
                <w:sz w:val="24"/>
                <w:szCs w:val="24"/>
                <w:lang w:val="cs-CZ"/>
              </w:rPr>
            </w:pPr>
            <w:r w:rsidRPr="0A116283">
              <w:rPr>
                <w:rFonts w:asciiTheme="majorHAnsi" w:hAnsiTheme="majorHAnsi" w:cstheme="majorBidi"/>
                <w:b/>
                <w:bCs/>
                <w:sz w:val="24"/>
                <w:szCs w:val="24"/>
                <w:lang w:val="cs-CZ"/>
              </w:rPr>
              <w:t xml:space="preserve">Kategorizace produktů: </w:t>
            </w:r>
            <w:r w:rsidRPr="0A116283">
              <w:rPr>
                <w:rFonts w:asciiTheme="majorHAnsi" w:hAnsiTheme="majorHAnsi" w:cstheme="majorBidi"/>
                <w:sz w:val="24"/>
                <w:szCs w:val="24"/>
                <w:lang w:val="cs-CZ"/>
              </w:rPr>
              <w:t xml:space="preserve">Modul umožní pracovníkům OTK kategorizovat hotové sloupy podle kvalitativních kritérií (OK, korekce délky, </w:t>
            </w:r>
            <w:r w:rsidR="447588FC" w:rsidRPr="0A116283">
              <w:rPr>
                <w:rFonts w:asciiTheme="majorHAnsi" w:hAnsiTheme="majorHAnsi" w:cstheme="majorBidi"/>
                <w:sz w:val="24"/>
                <w:szCs w:val="24"/>
                <w:lang w:val="cs-CZ"/>
              </w:rPr>
              <w:t xml:space="preserve">přehodnocení na jiný typ sloupu, </w:t>
            </w:r>
            <w:r w:rsidRPr="0A116283">
              <w:rPr>
                <w:rFonts w:asciiTheme="majorHAnsi" w:hAnsiTheme="majorHAnsi" w:cstheme="majorBidi"/>
                <w:sz w:val="24"/>
                <w:szCs w:val="24"/>
                <w:lang w:val="cs-CZ"/>
              </w:rPr>
              <w:t xml:space="preserve">NOK) a rozhodnout o jejich dalším zpracování. </w:t>
            </w:r>
            <w:r w:rsidR="005240CC" w:rsidRPr="0A116283">
              <w:rPr>
                <w:rFonts w:asciiTheme="majorHAnsi" w:hAnsiTheme="majorHAnsi" w:cstheme="majorBidi"/>
                <w:sz w:val="24"/>
                <w:szCs w:val="24"/>
                <w:lang w:val="cs-CZ"/>
              </w:rPr>
              <w:t xml:space="preserve">Každá kategorie má návazný proces – sloupy OK jsou schváleny a naskladněny, sloupy s korekcí délky vyžadují úpravu a mají samostatný sklad mimo ABRA, </w:t>
            </w:r>
            <w:r w:rsidR="19F0BDC2" w:rsidRPr="0A116283">
              <w:rPr>
                <w:rFonts w:asciiTheme="majorHAnsi" w:hAnsiTheme="majorHAnsi" w:cstheme="majorBidi"/>
                <w:sz w:val="24"/>
                <w:szCs w:val="24"/>
                <w:lang w:val="cs-CZ"/>
              </w:rPr>
              <w:t xml:space="preserve">sloupy přehodnoceny na jiný typ může přehodnotit pouze technolog </w:t>
            </w:r>
            <w:r w:rsidR="005240CC" w:rsidRPr="0A116283">
              <w:rPr>
                <w:rFonts w:asciiTheme="majorHAnsi" w:hAnsiTheme="majorHAnsi" w:cstheme="majorBidi"/>
                <w:sz w:val="24"/>
                <w:szCs w:val="24"/>
                <w:lang w:val="cs-CZ"/>
              </w:rPr>
              <w:t>a sloupy označené jako NOK jsou vyřazeny​</w:t>
            </w:r>
            <w:r w:rsidR="00EC44EB" w:rsidRPr="0A116283">
              <w:rPr>
                <w:rFonts w:asciiTheme="majorHAnsi" w:hAnsiTheme="majorHAnsi" w:cstheme="majorBidi"/>
                <w:sz w:val="24"/>
                <w:szCs w:val="24"/>
                <w:lang w:val="cs-CZ"/>
              </w:rPr>
              <w:t>.</w:t>
            </w:r>
          </w:p>
        </w:tc>
        <w:tc>
          <w:tcPr>
            <w:tcW w:w="4757" w:type="dxa"/>
          </w:tcPr>
          <w:p w14:paraId="1B5442F4" w14:textId="49A14DC9" w:rsidR="00B03A20" w:rsidRPr="004E67E2" w:rsidRDefault="00B03A20" w:rsidP="00B03A20">
            <w:pPr>
              <w:rPr>
                <w:rFonts w:asciiTheme="majorHAnsi" w:hAnsiTheme="majorHAnsi" w:cstheme="majorHAnsi"/>
                <w:sz w:val="24"/>
                <w:szCs w:val="24"/>
                <w:lang w:val="cs-CZ"/>
              </w:rPr>
            </w:pPr>
          </w:p>
        </w:tc>
      </w:tr>
      <w:tr w:rsidR="00A24322" w:rsidRPr="00A43294" w14:paraId="4E659081" w14:textId="77777777" w:rsidTr="00BC7513">
        <w:tc>
          <w:tcPr>
            <w:tcW w:w="812" w:type="dxa"/>
          </w:tcPr>
          <w:p w14:paraId="3B1E8A6E" w14:textId="1C648293" w:rsidR="00A24322" w:rsidRPr="004E67E2" w:rsidRDefault="005E65F4" w:rsidP="00B03A20">
            <w:pPr>
              <w:rPr>
                <w:rFonts w:asciiTheme="majorHAnsi" w:hAnsiTheme="majorHAnsi" w:cstheme="majorHAnsi"/>
                <w:sz w:val="24"/>
                <w:szCs w:val="24"/>
                <w:lang w:val="cs-CZ"/>
              </w:rPr>
            </w:pPr>
            <w:r w:rsidRPr="004E67E2">
              <w:rPr>
                <w:rFonts w:asciiTheme="majorHAnsi" w:hAnsiTheme="majorHAnsi" w:cstheme="majorHAnsi"/>
                <w:sz w:val="24"/>
                <w:szCs w:val="24"/>
                <w:lang w:val="cs-CZ"/>
              </w:rPr>
              <w:t>6</w:t>
            </w:r>
            <w:r w:rsidR="008D68A6" w:rsidRPr="004E67E2">
              <w:rPr>
                <w:rFonts w:asciiTheme="majorHAnsi" w:hAnsiTheme="majorHAnsi" w:cstheme="majorHAnsi"/>
                <w:sz w:val="24"/>
                <w:szCs w:val="24"/>
                <w:lang w:val="cs-CZ"/>
              </w:rPr>
              <w:t>.5</w:t>
            </w:r>
          </w:p>
        </w:tc>
        <w:tc>
          <w:tcPr>
            <w:tcW w:w="1640" w:type="dxa"/>
          </w:tcPr>
          <w:p w14:paraId="1DB17FE5" w14:textId="256EEEFF" w:rsidR="00A24322" w:rsidRPr="004E67E2" w:rsidRDefault="00A24322" w:rsidP="00B03A20">
            <w:pPr>
              <w:tabs>
                <w:tab w:val="left" w:pos="1092"/>
              </w:tabs>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Rodný list:</w:t>
            </w:r>
          </w:p>
        </w:tc>
        <w:tc>
          <w:tcPr>
            <w:tcW w:w="5741" w:type="dxa"/>
          </w:tcPr>
          <w:p w14:paraId="3D84372E" w14:textId="6E37A625" w:rsidR="00A24322" w:rsidRPr="004E67E2" w:rsidRDefault="008565FC" w:rsidP="00B03A20">
            <w:pPr>
              <w:tabs>
                <w:tab w:val="left" w:pos="1092"/>
              </w:tabs>
              <w:rPr>
                <w:rFonts w:asciiTheme="majorHAnsi" w:hAnsiTheme="majorHAnsi" w:cstheme="majorHAnsi"/>
                <w:b/>
                <w:bCs/>
                <w:sz w:val="24"/>
                <w:szCs w:val="24"/>
                <w:lang w:val="cs-CZ"/>
              </w:rPr>
            </w:pPr>
            <w:r w:rsidRPr="004E67E2">
              <w:rPr>
                <w:rFonts w:asciiTheme="majorHAnsi" w:hAnsiTheme="majorHAnsi" w:cstheme="majorHAnsi"/>
                <w:sz w:val="24"/>
                <w:szCs w:val="24"/>
                <w:lang w:val="cs-CZ"/>
              </w:rPr>
              <w:t>Po úspěšné kontrole kvality je pro každý sloup automaticky vygenerován rodný list. Tento dokument obsahuje všechny relevantní údaje o výrobě, včetně dat z externích systémů (např. ABRA) a údajů o formě a výrobním procesu. Rodný list je uložen na serveru a může být generován znovu při každém požadavku uživatele.</w:t>
            </w:r>
          </w:p>
        </w:tc>
        <w:tc>
          <w:tcPr>
            <w:tcW w:w="4757" w:type="dxa"/>
          </w:tcPr>
          <w:p w14:paraId="1445A207" w14:textId="77777777" w:rsidR="00A24322" w:rsidRPr="004E67E2" w:rsidRDefault="00A24322" w:rsidP="00B03A20">
            <w:pPr>
              <w:rPr>
                <w:rFonts w:asciiTheme="majorHAnsi" w:hAnsiTheme="majorHAnsi" w:cstheme="majorHAnsi"/>
                <w:sz w:val="24"/>
                <w:szCs w:val="24"/>
                <w:lang w:val="cs-CZ"/>
              </w:rPr>
            </w:pPr>
          </w:p>
        </w:tc>
      </w:tr>
      <w:tr w:rsidR="00B03A20" w:rsidRPr="004E67E2" w14:paraId="7A236234" w14:textId="77777777" w:rsidTr="00BC7513">
        <w:tc>
          <w:tcPr>
            <w:tcW w:w="812" w:type="dxa"/>
          </w:tcPr>
          <w:p w14:paraId="2A193DCB" w14:textId="7EC16F9C" w:rsidR="00B03A20" w:rsidRPr="004E67E2" w:rsidRDefault="004E67E2" w:rsidP="00B03A20">
            <w:pPr>
              <w:rPr>
                <w:rFonts w:asciiTheme="majorHAnsi" w:hAnsiTheme="majorHAnsi" w:cstheme="majorHAnsi"/>
                <w:sz w:val="24"/>
                <w:szCs w:val="24"/>
                <w:lang w:val="cs-CZ"/>
              </w:rPr>
            </w:pPr>
            <w:r w:rsidRPr="004E67E2">
              <w:rPr>
                <w:rFonts w:asciiTheme="majorHAnsi" w:hAnsiTheme="majorHAnsi" w:cstheme="majorHAnsi"/>
                <w:sz w:val="24"/>
                <w:szCs w:val="24"/>
                <w:lang w:val="cs-CZ"/>
              </w:rPr>
              <w:t>7.</w:t>
            </w:r>
          </w:p>
        </w:tc>
        <w:tc>
          <w:tcPr>
            <w:tcW w:w="1640" w:type="dxa"/>
          </w:tcPr>
          <w:p w14:paraId="2564502B" w14:textId="285C0137" w:rsidR="00B03A20" w:rsidRPr="004E67E2" w:rsidRDefault="00B03A20" w:rsidP="00B03A20">
            <w:pPr>
              <w:tabs>
                <w:tab w:val="left" w:pos="1092"/>
              </w:tabs>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Technolog a neshody</w:t>
            </w:r>
          </w:p>
        </w:tc>
        <w:tc>
          <w:tcPr>
            <w:tcW w:w="5741" w:type="dxa"/>
          </w:tcPr>
          <w:p w14:paraId="19E57703" w14:textId="3C98F20C" w:rsidR="00F87AB3" w:rsidRPr="004E67E2" w:rsidRDefault="00F87AB3" w:rsidP="0A116283">
            <w:pPr>
              <w:tabs>
                <w:tab w:val="left" w:pos="1092"/>
              </w:tabs>
              <w:rPr>
                <w:rFonts w:asciiTheme="majorHAnsi" w:hAnsiTheme="majorHAnsi" w:cstheme="majorBidi"/>
                <w:b/>
                <w:bCs/>
                <w:sz w:val="24"/>
                <w:szCs w:val="24"/>
                <w:lang w:val="cs-CZ"/>
              </w:rPr>
            </w:pPr>
            <w:r w:rsidRPr="0A116283">
              <w:rPr>
                <w:rFonts w:asciiTheme="majorHAnsi" w:hAnsiTheme="majorHAnsi" w:cstheme="majorBidi"/>
                <w:b/>
                <w:bCs/>
                <w:sz w:val="24"/>
                <w:szCs w:val="24"/>
                <w:lang w:val="cs-CZ"/>
              </w:rPr>
              <w:t xml:space="preserve">Kategorizace produktů: </w:t>
            </w:r>
            <w:r w:rsidRPr="0A116283">
              <w:rPr>
                <w:rFonts w:asciiTheme="majorHAnsi" w:hAnsiTheme="majorHAnsi" w:cstheme="majorBidi"/>
                <w:sz w:val="24"/>
                <w:szCs w:val="24"/>
                <w:lang w:val="cs-CZ"/>
              </w:rPr>
              <w:t xml:space="preserve">Pracovníci OTK mají možnost zařadit sloupy do </w:t>
            </w:r>
            <w:r w:rsidR="1C52FCFA" w:rsidRPr="0A116283">
              <w:rPr>
                <w:rFonts w:asciiTheme="majorHAnsi" w:hAnsiTheme="majorHAnsi" w:cstheme="majorBidi"/>
                <w:sz w:val="24"/>
                <w:szCs w:val="24"/>
                <w:lang w:val="cs-CZ"/>
              </w:rPr>
              <w:t>čtyř</w:t>
            </w:r>
            <w:r w:rsidRPr="0A116283">
              <w:rPr>
                <w:rFonts w:asciiTheme="majorHAnsi" w:hAnsiTheme="majorHAnsi" w:cstheme="majorBidi"/>
                <w:sz w:val="24"/>
                <w:szCs w:val="24"/>
                <w:lang w:val="cs-CZ"/>
              </w:rPr>
              <w:t xml:space="preserve"> kategorií: OK, korekce délky, </w:t>
            </w:r>
            <w:r w:rsidR="3CA46D00" w:rsidRPr="0A116283">
              <w:rPr>
                <w:rFonts w:asciiTheme="majorHAnsi" w:hAnsiTheme="majorHAnsi" w:cstheme="majorBidi"/>
                <w:sz w:val="24"/>
                <w:szCs w:val="24"/>
                <w:lang w:val="cs-CZ"/>
              </w:rPr>
              <w:t>přehodnocení</w:t>
            </w:r>
            <w:r w:rsidRPr="0A116283">
              <w:rPr>
                <w:rFonts w:asciiTheme="majorHAnsi" w:hAnsiTheme="majorHAnsi" w:cstheme="majorBidi"/>
                <w:sz w:val="24"/>
                <w:szCs w:val="24"/>
                <w:lang w:val="cs-CZ"/>
              </w:rPr>
              <w:t xml:space="preserve"> nebo NOK (nevyhovující). Každá kategorie má návazný proces – sloupy OK jsou schváleny, sloupy s korekcí délky vyžadují úpravu, </w:t>
            </w:r>
            <w:r w:rsidR="3350E73C" w:rsidRPr="0A116283">
              <w:rPr>
                <w:rFonts w:asciiTheme="majorHAnsi" w:hAnsiTheme="majorHAnsi" w:cstheme="majorBidi"/>
                <w:sz w:val="24"/>
                <w:szCs w:val="24"/>
                <w:lang w:val="cs-CZ"/>
              </w:rPr>
              <w:t xml:space="preserve">sloupy přehodnoceny se </w:t>
            </w:r>
            <w:r w:rsidR="3350E73C" w:rsidRPr="0A116283">
              <w:rPr>
                <w:rFonts w:asciiTheme="majorHAnsi" w:hAnsiTheme="majorHAnsi" w:cstheme="majorBidi"/>
                <w:sz w:val="24"/>
                <w:szCs w:val="24"/>
                <w:lang w:val="cs-CZ"/>
              </w:rPr>
              <w:lastRenderedPageBreak/>
              <w:t xml:space="preserve">mění na jiný typ a na tento typ jsou naskladněny </w:t>
            </w:r>
            <w:r w:rsidRPr="0A116283">
              <w:rPr>
                <w:rFonts w:asciiTheme="majorHAnsi" w:hAnsiTheme="majorHAnsi" w:cstheme="majorBidi"/>
                <w:sz w:val="24"/>
                <w:szCs w:val="24"/>
                <w:lang w:val="cs-CZ"/>
              </w:rPr>
              <w:t>a sloupy označené jako NOK jsou vyřazeny</w:t>
            </w:r>
          </w:p>
          <w:p w14:paraId="6A584955" w14:textId="77777777" w:rsidR="00B03A20" w:rsidRPr="004E67E2" w:rsidRDefault="00B03A20" w:rsidP="00B03A20">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Správa neshod:</w:t>
            </w:r>
            <w:r w:rsidRPr="004E67E2">
              <w:rPr>
                <w:rFonts w:asciiTheme="majorHAnsi" w:hAnsiTheme="majorHAnsi" w:cstheme="majorHAnsi"/>
                <w:sz w:val="24"/>
                <w:szCs w:val="24"/>
                <w:lang w:val="cs-CZ"/>
              </w:rPr>
              <w:t xml:space="preserve"> Modul pro správu sloupů, které neprošly kontrolou kvality, s možností jejich přehodnocení, opravy nebo vyřazení. Uživatelé budou moci upravit typ sloupu nebo jej navrhnout k vyřazení.</w:t>
            </w:r>
          </w:p>
          <w:p w14:paraId="146436AC" w14:textId="762C1D66" w:rsidR="00B03A20" w:rsidRPr="004E67E2" w:rsidRDefault="00B03A20" w:rsidP="00B03A20">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Dokončení výroby:</w:t>
            </w:r>
            <w:r w:rsidRPr="004E67E2">
              <w:rPr>
                <w:rFonts w:asciiTheme="majorHAnsi" w:hAnsiTheme="majorHAnsi" w:cstheme="majorHAnsi"/>
                <w:sz w:val="24"/>
                <w:szCs w:val="24"/>
                <w:lang w:val="cs-CZ"/>
              </w:rPr>
              <w:t xml:space="preserve"> Sloupy, které prošly korekcí nebo přehodnocením, budou následně zpracovány a naskladněny, přičemž do ERP systému ABRA bude zapsán příslušný výrobní příkaz.</w:t>
            </w:r>
            <w:r w:rsidR="002753F7" w:rsidRPr="004E67E2">
              <w:rPr>
                <w:rFonts w:asciiTheme="majorHAnsi" w:hAnsiTheme="majorHAnsi" w:cstheme="majorHAnsi"/>
                <w:sz w:val="24"/>
                <w:szCs w:val="24"/>
                <w:lang w:val="cs-CZ"/>
              </w:rPr>
              <w:t xml:space="preserve"> To platí i v případě vyřazení sloupu</w:t>
            </w:r>
            <w:r w:rsidR="006465B4" w:rsidRPr="004E67E2">
              <w:rPr>
                <w:rFonts w:asciiTheme="majorHAnsi" w:hAnsiTheme="majorHAnsi" w:cstheme="majorHAnsi"/>
                <w:sz w:val="24"/>
                <w:szCs w:val="24"/>
                <w:lang w:val="cs-CZ"/>
              </w:rPr>
              <w:t>.</w:t>
            </w:r>
          </w:p>
        </w:tc>
        <w:tc>
          <w:tcPr>
            <w:tcW w:w="4757" w:type="dxa"/>
          </w:tcPr>
          <w:p w14:paraId="63922F09" w14:textId="17820824" w:rsidR="00B03A20" w:rsidRPr="004E67E2" w:rsidRDefault="00B03A20" w:rsidP="00B03A20">
            <w:pPr>
              <w:rPr>
                <w:rFonts w:asciiTheme="majorHAnsi" w:hAnsiTheme="majorHAnsi" w:cstheme="majorHAnsi"/>
                <w:sz w:val="24"/>
                <w:szCs w:val="24"/>
                <w:lang w:val="cs-CZ"/>
              </w:rPr>
            </w:pPr>
          </w:p>
        </w:tc>
      </w:tr>
      <w:tr w:rsidR="00B03A20" w:rsidRPr="00A43294" w14:paraId="7789941D" w14:textId="77777777" w:rsidTr="00BC7513">
        <w:tc>
          <w:tcPr>
            <w:tcW w:w="812" w:type="dxa"/>
          </w:tcPr>
          <w:p w14:paraId="43FADB36" w14:textId="01FCFB32" w:rsidR="00B03A20" w:rsidRPr="004E67E2" w:rsidRDefault="004E67E2" w:rsidP="00B03A20">
            <w:pPr>
              <w:rPr>
                <w:rFonts w:asciiTheme="majorHAnsi" w:hAnsiTheme="majorHAnsi" w:cstheme="majorHAnsi"/>
                <w:sz w:val="24"/>
                <w:szCs w:val="24"/>
                <w:lang w:val="cs-CZ"/>
              </w:rPr>
            </w:pPr>
            <w:r w:rsidRPr="004E67E2">
              <w:rPr>
                <w:rFonts w:asciiTheme="majorHAnsi" w:hAnsiTheme="majorHAnsi" w:cstheme="majorHAnsi"/>
                <w:sz w:val="24"/>
                <w:szCs w:val="24"/>
                <w:lang w:val="cs-CZ"/>
              </w:rPr>
              <w:t>8</w:t>
            </w:r>
            <w:r w:rsidR="001A4F01" w:rsidRPr="004E67E2">
              <w:rPr>
                <w:rFonts w:asciiTheme="majorHAnsi" w:hAnsiTheme="majorHAnsi" w:cstheme="majorHAnsi"/>
                <w:sz w:val="24"/>
                <w:szCs w:val="24"/>
                <w:lang w:val="cs-CZ"/>
              </w:rPr>
              <w:t>.</w:t>
            </w:r>
          </w:p>
        </w:tc>
        <w:tc>
          <w:tcPr>
            <w:tcW w:w="1640" w:type="dxa"/>
          </w:tcPr>
          <w:p w14:paraId="09B8918B" w14:textId="1297FA50" w:rsidR="00B03A20" w:rsidRPr="004E67E2" w:rsidRDefault="02B4B149" w:rsidP="0A116283">
            <w:pPr>
              <w:tabs>
                <w:tab w:val="left" w:pos="1092"/>
              </w:tabs>
              <w:rPr>
                <w:rFonts w:asciiTheme="majorHAnsi" w:hAnsiTheme="majorHAnsi" w:cstheme="majorBidi"/>
                <w:b/>
                <w:bCs/>
                <w:sz w:val="24"/>
                <w:szCs w:val="24"/>
                <w:lang w:val="cs-CZ"/>
              </w:rPr>
            </w:pPr>
            <w:r w:rsidRPr="0A116283">
              <w:rPr>
                <w:rFonts w:asciiTheme="majorHAnsi" w:hAnsiTheme="majorHAnsi" w:cstheme="majorBidi"/>
                <w:b/>
                <w:bCs/>
                <w:sz w:val="24"/>
                <w:szCs w:val="24"/>
                <w:lang w:val="cs-CZ"/>
              </w:rPr>
              <w:t>Vy</w:t>
            </w:r>
            <w:r w:rsidR="70DC57D8" w:rsidRPr="0A116283">
              <w:rPr>
                <w:rFonts w:asciiTheme="majorHAnsi" w:hAnsiTheme="majorHAnsi" w:cstheme="majorBidi"/>
                <w:b/>
                <w:bCs/>
                <w:sz w:val="24"/>
                <w:szCs w:val="24"/>
                <w:lang w:val="cs-CZ"/>
              </w:rPr>
              <w:t>tápě</w:t>
            </w:r>
            <w:r w:rsidR="00B03A20" w:rsidRPr="0A116283">
              <w:rPr>
                <w:rFonts w:asciiTheme="majorHAnsi" w:hAnsiTheme="majorHAnsi" w:cstheme="majorBidi"/>
                <w:b/>
                <w:bCs/>
                <w:sz w:val="24"/>
                <w:szCs w:val="24"/>
                <w:lang w:val="cs-CZ"/>
              </w:rPr>
              <w:t>ní</w:t>
            </w:r>
            <w:r w:rsidR="416C5053" w:rsidRPr="0A116283">
              <w:rPr>
                <w:rFonts w:asciiTheme="majorHAnsi" w:hAnsiTheme="majorHAnsi" w:cstheme="majorBidi"/>
                <w:b/>
                <w:bCs/>
                <w:sz w:val="24"/>
                <w:szCs w:val="24"/>
                <w:lang w:val="cs-CZ"/>
              </w:rPr>
              <w:t xml:space="preserve"> objektů</w:t>
            </w:r>
            <w:r w:rsidR="00B03A20" w:rsidRPr="0A116283">
              <w:rPr>
                <w:rFonts w:asciiTheme="majorHAnsi" w:hAnsiTheme="majorHAnsi" w:cstheme="majorBidi"/>
                <w:b/>
                <w:bCs/>
                <w:sz w:val="24"/>
                <w:szCs w:val="24"/>
                <w:lang w:val="cs-CZ"/>
              </w:rPr>
              <w:t xml:space="preserve"> a kotle</w:t>
            </w:r>
            <w:r w:rsidR="2198E11F" w:rsidRPr="0A116283">
              <w:rPr>
                <w:rFonts w:asciiTheme="majorHAnsi" w:hAnsiTheme="majorHAnsi" w:cstheme="majorBidi"/>
                <w:b/>
                <w:bCs/>
                <w:sz w:val="24"/>
                <w:szCs w:val="24"/>
                <w:lang w:val="cs-CZ"/>
              </w:rPr>
              <w:t xml:space="preserve"> pro vytvrzování sloupů</w:t>
            </w:r>
          </w:p>
        </w:tc>
        <w:tc>
          <w:tcPr>
            <w:tcW w:w="5741" w:type="dxa"/>
          </w:tcPr>
          <w:p w14:paraId="5572A2E4" w14:textId="698DFA87" w:rsidR="00B04A6C" w:rsidRPr="004E67E2" w:rsidRDefault="00B04A6C" w:rsidP="0A116283">
            <w:pPr>
              <w:tabs>
                <w:tab w:val="left" w:pos="1092"/>
              </w:tabs>
              <w:rPr>
                <w:rFonts w:asciiTheme="majorHAnsi" w:hAnsiTheme="majorHAnsi" w:cstheme="majorBidi"/>
                <w:sz w:val="24"/>
                <w:szCs w:val="24"/>
                <w:lang w:val="cs-CZ"/>
              </w:rPr>
            </w:pPr>
            <w:r w:rsidRPr="0A116283">
              <w:rPr>
                <w:rFonts w:asciiTheme="majorHAnsi" w:hAnsiTheme="majorHAnsi" w:cstheme="majorBidi"/>
                <w:b/>
                <w:bCs/>
                <w:sz w:val="24"/>
                <w:szCs w:val="24"/>
                <w:lang w:val="cs-CZ"/>
              </w:rPr>
              <w:t xml:space="preserve">Řízení teploty: </w:t>
            </w:r>
            <w:r w:rsidRPr="0A116283">
              <w:rPr>
                <w:rFonts w:asciiTheme="majorHAnsi" w:hAnsiTheme="majorHAnsi" w:cstheme="majorBidi"/>
                <w:sz w:val="24"/>
                <w:szCs w:val="24"/>
                <w:lang w:val="cs-CZ"/>
              </w:rPr>
              <w:t xml:space="preserve">Modul pro řízení teploty v kobkách a vytápění výrobních hal zahrnuje ovládání plynových kotlů a </w:t>
            </w:r>
            <w:r w:rsidR="461EB610" w:rsidRPr="0A116283">
              <w:rPr>
                <w:rFonts w:asciiTheme="majorHAnsi" w:hAnsiTheme="majorHAnsi" w:cstheme="majorBidi"/>
                <w:sz w:val="24"/>
                <w:szCs w:val="24"/>
                <w:lang w:val="cs-CZ"/>
              </w:rPr>
              <w:t xml:space="preserve">plynových </w:t>
            </w:r>
            <w:r w:rsidRPr="0A116283">
              <w:rPr>
                <w:rFonts w:asciiTheme="majorHAnsi" w:hAnsiTheme="majorHAnsi" w:cstheme="majorBidi"/>
                <w:sz w:val="24"/>
                <w:szCs w:val="24"/>
                <w:lang w:val="cs-CZ"/>
              </w:rPr>
              <w:t>teplovzdušných jednotek Robur. Aplikace umožňuje nastavení automatizovaného zapínání a vypínání vytápění podle uživatelsky definovaných schémat, která se zakládají na denních teplotních cyklech a pracovním harmonogramu.</w:t>
            </w:r>
          </w:p>
          <w:p w14:paraId="29DFEC15" w14:textId="78447397" w:rsidR="00B04A6C" w:rsidRPr="004E67E2" w:rsidRDefault="00B04A6C" w:rsidP="0A116283">
            <w:pPr>
              <w:tabs>
                <w:tab w:val="left" w:pos="1092"/>
              </w:tabs>
              <w:rPr>
                <w:rFonts w:asciiTheme="majorHAnsi" w:hAnsiTheme="majorHAnsi" w:cstheme="majorBidi"/>
                <w:sz w:val="24"/>
                <w:szCs w:val="24"/>
                <w:lang w:val="cs-CZ"/>
              </w:rPr>
            </w:pPr>
            <w:r w:rsidRPr="0A116283">
              <w:rPr>
                <w:rFonts w:asciiTheme="majorHAnsi" w:hAnsiTheme="majorHAnsi" w:cstheme="majorBidi"/>
                <w:sz w:val="24"/>
                <w:szCs w:val="24"/>
                <w:lang w:val="cs-CZ"/>
              </w:rPr>
              <w:t>Uživatelé mohou nastavit různé režimy vytápění, jako je plný provoz, útlum</w:t>
            </w:r>
            <w:r w:rsidR="00374246" w:rsidRPr="0A116283">
              <w:rPr>
                <w:rFonts w:asciiTheme="majorHAnsi" w:hAnsiTheme="majorHAnsi" w:cstheme="majorBidi"/>
                <w:sz w:val="24"/>
                <w:szCs w:val="24"/>
                <w:lang w:val="cs-CZ"/>
              </w:rPr>
              <w:t xml:space="preserve"> nebo</w:t>
            </w:r>
            <w:r w:rsidRPr="0A116283">
              <w:rPr>
                <w:rFonts w:asciiTheme="majorHAnsi" w:hAnsiTheme="majorHAnsi" w:cstheme="majorBidi"/>
                <w:sz w:val="24"/>
                <w:szCs w:val="24"/>
                <w:lang w:val="cs-CZ"/>
              </w:rPr>
              <w:t xml:space="preserve"> větrání. Systém umožňuje </w:t>
            </w:r>
            <w:r w:rsidR="00374246" w:rsidRPr="0A116283">
              <w:rPr>
                <w:rFonts w:asciiTheme="majorHAnsi" w:hAnsiTheme="majorHAnsi" w:cstheme="majorBidi"/>
                <w:sz w:val="24"/>
                <w:szCs w:val="24"/>
                <w:lang w:val="cs-CZ"/>
              </w:rPr>
              <w:t xml:space="preserve">jak </w:t>
            </w:r>
            <w:r w:rsidRPr="0A116283">
              <w:rPr>
                <w:rFonts w:asciiTheme="majorHAnsi" w:hAnsiTheme="majorHAnsi" w:cstheme="majorBidi"/>
                <w:sz w:val="24"/>
                <w:szCs w:val="24"/>
                <w:lang w:val="cs-CZ"/>
              </w:rPr>
              <w:t>hromadné ovládání teploty</w:t>
            </w:r>
            <w:r w:rsidR="00374246" w:rsidRPr="0A116283">
              <w:rPr>
                <w:rFonts w:asciiTheme="majorHAnsi" w:hAnsiTheme="majorHAnsi" w:cstheme="majorBidi"/>
                <w:sz w:val="24"/>
                <w:szCs w:val="24"/>
                <w:lang w:val="cs-CZ"/>
              </w:rPr>
              <w:t>, tak i ř</w:t>
            </w:r>
            <w:r w:rsidR="35315B7C" w:rsidRPr="0A116283">
              <w:rPr>
                <w:rFonts w:asciiTheme="majorHAnsi" w:hAnsiTheme="majorHAnsi" w:cstheme="majorBidi"/>
                <w:sz w:val="24"/>
                <w:szCs w:val="24"/>
                <w:lang w:val="cs-CZ"/>
              </w:rPr>
              <w:t>í</w:t>
            </w:r>
            <w:r w:rsidR="00374246" w:rsidRPr="0A116283">
              <w:rPr>
                <w:rFonts w:asciiTheme="majorHAnsi" w:hAnsiTheme="majorHAnsi" w:cstheme="majorBidi"/>
                <w:sz w:val="24"/>
                <w:szCs w:val="24"/>
                <w:lang w:val="cs-CZ"/>
              </w:rPr>
              <w:t>dit</w:t>
            </w:r>
            <w:r w:rsidRPr="0A116283">
              <w:rPr>
                <w:rFonts w:asciiTheme="majorHAnsi" w:hAnsiTheme="majorHAnsi" w:cstheme="majorBidi"/>
                <w:sz w:val="24"/>
                <w:szCs w:val="24"/>
                <w:lang w:val="cs-CZ"/>
              </w:rPr>
              <w:t xml:space="preserve"> vytápění v </w:t>
            </w:r>
            <w:r w:rsidRPr="0A116283">
              <w:rPr>
                <w:rFonts w:asciiTheme="majorHAnsi" w:hAnsiTheme="majorHAnsi" w:cstheme="majorBidi"/>
                <w:sz w:val="24"/>
                <w:szCs w:val="24"/>
                <w:lang w:val="cs-CZ"/>
              </w:rPr>
              <w:lastRenderedPageBreak/>
              <w:t>jednotlivých halách</w:t>
            </w:r>
            <w:r w:rsidR="00374246" w:rsidRPr="0A116283">
              <w:rPr>
                <w:rFonts w:asciiTheme="majorHAnsi" w:hAnsiTheme="majorHAnsi" w:cstheme="majorBidi"/>
                <w:sz w:val="24"/>
                <w:szCs w:val="24"/>
                <w:lang w:val="cs-CZ"/>
              </w:rPr>
              <w:t xml:space="preserve"> odděleně</w:t>
            </w:r>
            <w:r w:rsidRPr="0A116283">
              <w:rPr>
                <w:rFonts w:asciiTheme="majorHAnsi" w:hAnsiTheme="majorHAnsi" w:cstheme="majorBidi"/>
                <w:sz w:val="24"/>
                <w:szCs w:val="24"/>
                <w:lang w:val="cs-CZ"/>
              </w:rPr>
              <w:t xml:space="preserve"> a </w:t>
            </w:r>
            <w:r w:rsidR="00374246" w:rsidRPr="0A116283">
              <w:rPr>
                <w:rFonts w:asciiTheme="majorHAnsi" w:hAnsiTheme="majorHAnsi" w:cstheme="majorBidi"/>
                <w:sz w:val="24"/>
                <w:szCs w:val="24"/>
                <w:lang w:val="cs-CZ"/>
              </w:rPr>
              <w:t>zobrazuje</w:t>
            </w:r>
            <w:r w:rsidRPr="0A116283">
              <w:rPr>
                <w:rFonts w:asciiTheme="majorHAnsi" w:hAnsiTheme="majorHAnsi" w:cstheme="majorBidi"/>
                <w:sz w:val="24"/>
                <w:szCs w:val="24"/>
                <w:lang w:val="cs-CZ"/>
              </w:rPr>
              <w:t xml:space="preserve"> aktuální stav teploty v reálném čase.</w:t>
            </w:r>
          </w:p>
          <w:p w14:paraId="08B43CB1" w14:textId="7B5EF318" w:rsidR="00B03A20" w:rsidRPr="004E67E2" w:rsidRDefault="00B04A6C" w:rsidP="00B04A6C">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 xml:space="preserve">Monitoring teploty: </w:t>
            </w:r>
            <w:r w:rsidRPr="004E67E2">
              <w:rPr>
                <w:rFonts w:asciiTheme="majorHAnsi" w:hAnsiTheme="majorHAnsi" w:cstheme="majorHAnsi"/>
                <w:sz w:val="24"/>
                <w:szCs w:val="24"/>
                <w:lang w:val="cs-CZ"/>
              </w:rPr>
              <w:t>Aplikace sleduje aktuální teploty v kobkách a výrobních halách a poskytuje možnost exportu teplotních dat do Excelu pro další analýzu. Grafický přehled teplot umožňuje vizualizaci historie vytápění a kontrolu efektivity nastavených režimů. Uživatelé mohou také ručně nastavit nebo změnit teplotní schémata a provozní stavy jednotlivých topných jednotek.</w:t>
            </w:r>
            <w:r w:rsidR="00AB4A67" w:rsidRPr="004E67E2">
              <w:rPr>
                <w:rFonts w:asciiTheme="majorHAnsi" w:hAnsiTheme="majorHAnsi" w:cstheme="majorHAnsi"/>
                <w:sz w:val="24"/>
                <w:szCs w:val="24"/>
                <w:lang w:val="cs-CZ"/>
              </w:rPr>
              <w:t xml:space="preserve"> Uživatel je </w:t>
            </w:r>
            <w:r w:rsidR="00F63BD5" w:rsidRPr="004E67E2">
              <w:rPr>
                <w:rFonts w:asciiTheme="majorHAnsi" w:hAnsiTheme="majorHAnsi" w:cstheme="majorHAnsi"/>
                <w:sz w:val="24"/>
                <w:szCs w:val="24"/>
                <w:lang w:val="cs-CZ"/>
              </w:rPr>
              <w:t xml:space="preserve">oprávněn ručně zasáhnout do teplot za předpokladu </w:t>
            </w:r>
            <w:r w:rsidR="000F7EBE" w:rsidRPr="004E67E2">
              <w:rPr>
                <w:rFonts w:asciiTheme="majorHAnsi" w:hAnsiTheme="majorHAnsi" w:cstheme="majorHAnsi"/>
                <w:sz w:val="24"/>
                <w:szCs w:val="24"/>
                <w:lang w:val="cs-CZ"/>
              </w:rPr>
              <w:t>přiřazení k příslušné roly a jeho přihlášení.</w:t>
            </w:r>
            <w:r w:rsidR="009117F1" w:rsidRPr="004E67E2">
              <w:rPr>
                <w:rFonts w:asciiTheme="majorHAnsi" w:hAnsiTheme="majorHAnsi" w:cstheme="majorHAnsi"/>
                <w:sz w:val="24"/>
                <w:szCs w:val="24"/>
                <w:lang w:val="cs-CZ"/>
              </w:rPr>
              <w:t xml:space="preserve"> </w:t>
            </w:r>
          </w:p>
        </w:tc>
        <w:tc>
          <w:tcPr>
            <w:tcW w:w="4757" w:type="dxa"/>
          </w:tcPr>
          <w:p w14:paraId="058918D0" w14:textId="04A0DB48" w:rsidR="00B03A20" w:rsidRPr="004E67E2" w:rsidRDefault="00B03A20" w:rsidP="00B03A20">
            <w:pPr>
              <w:rPr>
                <w:rFonts w:asciiTheme="majorHAnsi" w:hAnsiTheme="majorHAnsi" w:cstheme="majorHAnsi"/>
                <w:sz w:val="24"/>
                <w:szCs w:val="24"/>
                <w:lang w:val="cs-CZ"/>
              </w:rPr>
            </w:pPr>
          </w:p>
        </w:tc>
      </w:tr>
      <w:tr w:rsidR="00AA2617" w:rsidRPr="00A43294" w14:paraId="00D45CD0" w14:textId="77777777" w:rsidTr="00BC7513">
        <w:tc>
          <w:tcPr>
            <w:tcW w:w="812" w:type="dxa"/>
          </w:tcPr>
          <w:p w14:paraId="3C07F1B7" w14:textId="0CB3CE1B" w:rsidR="00AA2617" w:rsidRPr="004E67E2" w:rsidRDefault="004E67E2" w:rsidP="00B03A20">
            <w:pPr>
              <w:rPr>
                <w:rFonts w:asciiTheme="majorHAnsi" w:hAnsiTheme="majorHAnsi" w:cstheme="majorHAnsi"/>
                <w:sz w:val="24"/>
                <w:szCs w:val="24"/>
                <w:lang w:val="cs-CZ"/>
              </w:rPr>
            </w:pPr>
            <w:r w:rsidRPr="004E67E2">
              <w:rPr>
                <w:rFonts w:asciiTheme="majorHAnsi" w:hAnsiTheme="majorHAnsi" w:cstheme="majorHAnsi"/>
                <w:sz w:val="24"/>
                <w:szCs w:val="24"/>
                <w:lang w:val="cs-CZ"/>
              </w:rPr>
              <w:t>9</w:t>
            </w:r>
            <w:r w:rsidR="001A4F01" w:rsidRPr="004E67E2">
              <w:rPr>
                <w:rFonts w:asciiTheme="majorHAnsi" w:hAnsiTheme="majorHAnsi" w:cstheme="majorHAnsi"/>
                <w:sz w:val="24"/>
                <w:szCs w:val="24"/>
                <w:lang w:val="cs-CZ"/>
              </w:rPr>
              <w:t>.</w:t>
            </w:r>
          </w:p>
        </w:tc>
        <w:tc>
          <w:tcPr>
            <w:tcW w:w="1640" w:type="dxa"/>
          </w:tcPr>
          <w:p w14:paraId="17D0D38C" w14:textId="2EE252DC" w:rsidR="00AA2617" w:rsidRPr="004E67E2" w:rsidRDefault="00AA2617" w:rsidP="00B03A20">
            <w:pPr>
              <w:tabs>
                <w:tab w:val="left" w:pos="1092"/>
              </w:tabs>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Zabezpečení a notifikace</w:t>
            </w:r>
          </w:p>
        </w:tc>
        <w:tc>
          <w:tcPr>
            <w:tcW w:w="5741" w:type="dxa"/>
          </w:tcPr>
          <w:p w14:paraId="24F64075" w14:textId="465200D5" w:rsidR="00AA2617" w:rsidRPr="004E67E2" w:rsidRDefault="00AA2617" w:rsidP="00AA2617">
            <w:pPr>
              <w:tabs>
                <w:tab w:val="left" w:pos="1092"/>
              </w:tabs>
              <w:rPr>
                <w:rFonts w:asciiTheme="majorHAnsi" w:hAnsiTheme="majorHAnsi" w:cstheme="majorHAnsi"/>
                <w:sz w:val="24"/>
                <w:szCs w:val="24"/>
                <w:lang w:val="cs-CZ"/>
              </w:rPr>
            </w:pPr>
            <w:r w:rsidRPr="004E67E2">
              <w:rPr>
                <w:rFonts w:asciiTheme="majorHAnsi" w:hAnsiTheme="majorHAnsi" w:cstheme="majorHAnsi"/>
                <w:b/>
                <w:bCs/>
                <w:sz w:val="24"/>
                <w:szCs w:val="24"/>
                <w:lang w:val="cs-CZ"/>
              </w:rPr>
              <w:t xml:space="preserve">Zabezpečení: </w:t>
            </w:r>
            <w:r w:rsidRPr="004E67E2">
              <w:rPr>
                <w:rFonts w:asciiTheme="majorHAnsi" w:hAnsiTheme="majorHAnsi" w:cstheme="majorHAnsi"/>
                <w:sz w:val="24"/>
                <w:szCs w:val="24"/>
                <w:lang w:val="cs-CZ"/>
              </w:rPr>
              <w:t>Aplikace musí být plně zabezpečena na úrovni přístupu uživatelů, s důrazem na ochranu citlivých dat a zajištění integrity dat při komunikaci s externími systémy.</w:t>
            </w:r>
          </w:p>
          <w:p w14:paraId="41506213" w14:textId="1C700672" w:rsidR="00AA2617" w:rsidRPr="004E67E2" w:rsidRDefault="00AA2617" w:rsidP="00B03A20">
            <w:pPr>
              <w:tabs>
                <w:tab w:val="left" w:pos="1092"/>
              </w:tabs>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 xml:space="preserve">Notifikace: </w:t>
            </w:r>
            <w:r w:rsidRPr="004E67E2">
              <w:rPr>
                <w:rFonts w:asciiTheme="majorHAnsi" w:hAnsiTheme="majorHAnsi" w:cstheme="majorHAnsi"/>
                <w:sz w:val="24"/>
                <w:szCs w:val="24"/>
                <w:lang w:val="cs-CZ"/>
              </w:rPr>
              <w:t>Implementace notifikačního systému, který</w:t>
            </w:r>
            <w:r w:rsidRPr="004E67E2">
              <w:rPr>
                <w:rFonts w:asciiTheme="majorHAnsi" w:hAnsiTheme="majorHAnsi" w:cstheme="majorHAnsi"/>
                <w:b/>
                <w:bCs/>
                <w:sz w:val="24"/>
                <w:szCs w:val="24"/>
                <w:lang w:val="cs-CZ"/>
              </w:rPr>
              <w:t xml:space="preserve"> </w:t>
            </w:r>
            <w:r w:rsidRPr="004E67E2">
              <w:rPr>
                <w:rFonts w:asciiTheme="majorHAnsi" w:hAnsiTheme="majorHAnsi" w:cstheme="majorHAnsi"/>
                <w:sz w:val="24"/>
                <w:szCs w:val="24"/>
                <w:lang w:val="cs-CZ"/>
              </w:rPr>
              <w:t>bude informovat o chybových stavech, výpadcích komunikace s PLC a dalších kritických událostech prostřednictvím emailů.</w:t>
            </w:r>
          </w:p>
        </w:tc>
        <w:tc>
          <w:tcPr>
            <w:tcW w:w="4757" w:type="dxa"/>
          </w:tcPr>
          <w:p w14:paraId="43CF3FEE" w14:textId="77777777" w:rsidR="00AA2617" w:rsidRPr="004E67E2" w:rsidRDefault="00AA2617" w:rsidP="00B03A20">
            <w:pPr>
              <w:rPr>
                <w:rFonts w:asciiTheme="majorHAnsi" w:hAnsiTheme="majorHAnsi" w:cstheme="majorHAnsi"/>
                <w:sz w:val="24"/>
                <w:szCs w:val="24"/>
                <w:lang w:val="cs-CZ"/>
              </w:rPr>
            </w:pPr>
          </w:p>
        </w:tc>
      </w:tr>
      <w:tr w:rsidR="006D3EE5" w:rsidRPr="00A43294" w14:paraId="731F0391" w14:textId="77777777" w:rsidTr="00BC7513">
        <w:tc>
          <w:tcPr>
            <w:tcW w:w="812" w:type="dxa"/>
          </w:tcPr>
          <w:p w14:paraId="4041EBEB" w14:textId="5CB9C412" w:rsidR="006D3EE5" w:rsidRPr="004E67E2" w:rsidRDefault="004E67E2" w:rsidP="008F04F9">
            <w:pPr>
              <w:rPr>
                <w:rFonts w:asciiTheme="majorHAnsi" w:hAnsiTheme="majorHAnsi" w:cstheme="majorHAnsi"/>
                <w:sz w:val="24"/>
                <w:szCs w:val="24"/>
                <w:lang w:val="cs-CZ"/>
              </w:rPr>
            </w:pPr>
            <w:r w:rsidRPr="004E67E2">
              <w:rPr>
                <w:rFonts w:asciiTheme="majorHAnsi" w:hAnsiTheme="majorHAnsi" w:cstheme="majorHAnsi"/>
                <w:sz w:val="24"/>
                <w:szCs w:val="24"/>
                <w:lang w:val="cs-CZ"/>
              </w:rPr>
              <w:lastRenderedPageBreak/>
              <w:t>10</w:t>
            </w:r>
            <w:r w:rsidR="006D3EE5" w:rsidRPr="004E67E2">
              <w:rPr>
                <w:rFonts w:asciiTheme="majorHAnsi" w:hAnsiTheme="majorHAnsi" w:cstheme="majorHAnsi"/>
                <w:sz w:val="24"/>
                <w:szCs w:val="24"/>
                <w:lang w:val="cs-CZ"/>
              </w:rPr>
              <w:t>.</w:t>
            </w:r>
          </w:p>
        </w:tc>
        <w:tc>
          <w:tcPr>
            <w:tcW w:w="1640" w:type="dxa"/>
          </w:tcPr>
          <w:p w14:paraId="3C0478AD" w14:textId="5D61F6B7" w:rsidR="006D3EE5" w:rsidRPr="004E67E2" w:rsidRDefault="006D3EE5" w:rsidP="008F04F9">
            <w:pPr>
              <w:tabs>
                <w:tab w:val="left" w:pos="1092"/>
              </w:tabs>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Analýza</w:t>
            </w:r>
            <w:r w:rsidR="003F44B6" w:rsidRPr="004E67E2">
              <w:rPr>
                <w:rFonts w:asciiTheme="majorHAnsi" w:hAnsiTheme="majorHAnsi" w:cstheme="majorHAnsi"/>
                <w:b/>
                <w:bCs/>
                <w:sz w:val="24"/>
                <w:szCs w:val="24"/>
                <w:lang w:val="cs-CZ"/>
              </w:rPr>
              <w:t xml:space="preserve"> a návrh</w:t>
            </w:r>
          </w:p>
        </w:tc>
        <w:tc>
          <w:tcPr>
            <w:tcW w:w="5741" w:type="dxa"/>
          </w:tcPr>
          <w:p w14:paraId="12966AAE" w14:textId="65015E8A" w:rsidR="006D3EE5" w:rsidRPr="004E67E2" w:rsidRDefault="00FD50D7" w:rsidP="00FD50D7">
            <w:pPr>
              <w:tabs>
                <w:tab w:val="left" w:pos="1092"/>
              </w:tabs>
              <w:rPr>
                <w:rFonts w:asciiTheme="majorHAnsi" w:hAnsiTheme="majorHAnsi" w:cstheme="majorHAnsi"/>
                <w:sz w:val="24"/>
                <w:szCs w:val="24"/>
                <w:lang w:val="cs-CZ"/>
              </w:rPr>
            </w:pPr>
            <w:r w:rsidRPr="00FD50D7">
              <w:rPr>
                <w:rFonts w:asciiTheme="majorHAnsi" w:hAnsiTheme="majorHAnsi" w:cstheme="majorHAnsi"/>
                <w:sz w:val="24"/>
                <w:szCs w:val="24"/>
                <w:lang w:val="cs-CZ"/>
              </w:rPr>
              <w:t>Detailní analýza požadavků a procesů zákazníka.</w:t>
            </w:r>
            <w:r w:rsidR="002253CF" w:rsidRPr="004E67E2">
              <w:rPr>
                <w:rFonts w:asciiTheme="majorHAnsi" w:hAnsiTheme="majorHAnsi" w:cstheme="majorHAnsi"/>
                <w:sz w:val="24"/>
                <w:szCs w:val="24"/>
                <w:lang w:val="cs-CZ"/>
              </w:rPr>
              <w:t xml:space="preserve"> </w:t>
            </w:r>
            <w:r w:rsidRPr="004E67E2">
              <w:rPr>
                <w:rFonts w:asciiTheme="majorHAnsi" w:hAnsiTheme="majorHAnsi" w:cstheme="majorHAnsi"/>
                <w:sz w:val="24"/>
                <w:szCs w:val="24"/>
                <w:lang w:val="cs-CZ"/>
              </w:rPr>
              <w:t>Návrh architektury aplikace, včetně datových toků, rozhraní a integrací.</w:t>
            </w:r>
          </w:p>
        </w:tc>
        <w:tc>
          <w:tcPr>
            <w:tcW w:w="4757" w:type="dxa"/>
          </w:tcPr>
          <w:p w14:paraId="2F8742EB" w14:textId="77777777" w:rsidR="006D3EE5" w:rsidRPr="004E67E2" w:rsidRDefault="006D3EE5" w:rsidP="008F04F9">
            <w:pPr>
              <w:rPr>
                <w:rFonts w:asciiTheme="majorHAnsi" w:hAnsiTheme="majorHAnsi" w:cstheme="majorHAnsi"/>
                <w:sz w:val="24"/>
                <w:szCs w:val="24"/>
                <w:lang w:val="cs-CZ"/>
              </w:rPr>
            </w:pPr>
          </w:p>
        </w:tc>
      </w:tr>
      <w:tr w:rsidR="00553664" w:rsidRPr="00A43294" w14:paraId="5DE74FEA" w14:textId="77777777" w:rsidTr="00BC7513">
        <w:tc>
          <w:tcPr>
            <w:tcW w:w="812" w:type="dxa"/>
          </w:tcPr>
          <w:p w14:paraId="101E55F7" w14:textId="2963DC60" w:rsidR="00553664" w:rsidRPr="004E67E2" w:rsidRDefault="00553664" w:rsidP="008F04F9">
            <w:pPr>
              <w:rPr>
                <w:rFonts w:asciiTheme="majorHAnsi" w:hAnsiTheme="majorHAnsi" w:cstheme="majorHAnsi"/>
                <w:sz w:val="24"/>
                <w:szCs w:val="24"/>
                <w:lang w:val="cs-CZ"/>
              </w:rPr>
            </w:pPr>
            <w:r w:rsidRPr="004E67E2">
              <w:rPr>
                <w:rFonts w:asciiTheme="majorHAnsi" w:hAnsiTheme="majorHAnsi" w:cstheme="majorHAnsi"/>
                <w:sz w:val="24"/>
                <w:szCs w:val="24"/>
                <w:lang w:val="cs-CZ"/>
              </w:rPr>
              <w:t>1</w:t>
            </w:r>
            <w:r w:rsidR="004E67E2" w:rsidRPr="004E67E2">
              <w:rPr>
                <w:rFonts w:asciiTheme="majorHAnsi" w:hAnsiTheme="majorHAnsi" w:cstheme="majorHAnsi"/>
                <w:sz w:val="24"/>
                <w:szCs w:val="24"/>
                <w:lang w:val="cs-CZ"/>
              </w:rPr>
              <w:t>1.</w:t>
            </w:r>
          </w:p>
        </w:tc>
        <w:tc>
          <w:tcPr>
            <w:tcW w:w="1640" w:type="dxa"/>
          </w:tcPr>
          <w:p w14:paraId="76D48DA3" w14:textId="0BCF42C9" w:rsidR="00553664" w:rsidRPr="004E67E2" w:rsidRDefault="00553664" w:rsidP="008F04F9">
            <w:pPr>
              <w:tabs>
                <w:tab w:val="left" w:pos="1092"/>
              </w:tabs>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Údržba a rozvoj:</w:t>
            </w:r>
          </w:p>
        </w:tc>
        <w:tc>
          <w:tcPr>
            <w:tcW w:w="5741" w:type="dxa"/>
          </w:tcPr>
          <w:p w14:paraId="534AAD29" w14:textId="26D91201" w:rsidR="00553664" w:rsidRPr="004E67E2" w:rsidRDefault="002253CF" w:rsidP="002253CF">
            <w:pPr>
              <w:tabs>
                <w:tab w:val="left" w:pos="1092"/>
              </w:tabs>
              <w:rPr>
                <w:rFonts w:asciiTheme="majorHAnsi" w:hAnsiTheme="majorHAnsi" w:cstheme="majorHAnsi"/>
                <w:sz w:val="24"/>
                <w:szCs w:val="24"/>
                <w:lang w:val="cs-CZ"/>
              </w:rPr>
            </w:pPr>
            <w:r w:rsidRPr="002253CF">
              <w:rPr>
                <w:rFonts w:asciiTheme="majorHAnsi" w:hAnsiTheme="majorHAnsi" w:cstheme="majorHAnsi"/>
                <w:sz w:val="24"/>
                <w:szCs w:val="24"/>
                <w:lang w:val="cs-CZ"/>
              </w:rPr>
              <w:t>Monitorování výkonu aplikace a průběžné aktualizace.</w:t>
            </w:r>
            <w:r w:rsidRPr="004E67E2">
              <w:rPr>
                <w:rFonts w:asciiTheme="majorHAnsi" w:hAnsiTheme="majorHAnsi" w:cstheme="majorHAnsi"/>
                <w:sz w:val="24"/>
                <w:szCs w:val="24"/>
                <w:lang w:val="cs-CZ"/>
              </w:rPr>
              <w:t xml:space="preserve"> Zajištění flexibility pro budoucí rozšiřování aplikace dle potřeb zadavatele.</w:t>
            </w:r>
          </w:p>
        </w:tc>
        <w:tc>
          <w:tcPr>
            <w:tcW w:w="4757" w:type="dxa"/>
          </w:tcPr>
          <w:p w14:paraId="72E1DCFA" w14:textId="77777777" w:rsidR="00553664" w:rsidRPr="004E67E2" w:rsidRDefault="00553664" w:rsidP="008F04F9">
            <w:pPr>
              <w:rPr>
                <w:rFonts w:asciiTheme="majorHAnsi" w:hAnsiTheme="majorHAnsi" w:cstheme="majorHAnsi"/>
                <w:sz w:val="24"/>
                <w:szCs w:val="24"/>
                <w:lang w:val="cs-CZ"/>
              </w:rPr>
            </w:pPr>
          </w:p>
        </w:tc>
      </w:tr>
      <w:tr w:rsidR="009042FE" w:rsidRPr="00A43294" w14:paraId="5AF5615D" w14:textId="77777777" w:rsidTr="00BC7513">
        <w:tc>
          <w:tcPr>
            <w:tcW w:w="812" w:type="dxa"/>
          </w:tcPr>
          <w:p w14:paraId="49CCDF7D" w14:textId="5705FCFC" w:rsidR="009042FE" w:rsidRPr="004E67E2" w:rsidRDefault="006D3EE5" w:rsidP="00B03A20">
            <w:pPr>
              <w:rPr>
                <w:rFonts w:asciiTheme="majorHAnsi" w:hAnsiTheme="majorHAnsi" w:cstheme="majorHAnsi"/>
                <w:sz w:val="24"/>
                <w:szCs w:val="24"/>
                <w:lang w:val="cs-CZ"/>
              </w:rPr>
            </w:pPr>
            <w:r w:rsidRPr="004E67E2">
              <w:rPr>
                <w:rFonts w:asciiTheme="majorHAnsi" w:hAnsiTheme="majorHAnsi" w:cstheme="majorHAnsi"/>
                <w:sz w:val="24"/>
                <w:szCs w:val="24"/>
                <w:lang w:val="cs-CZ"/>
              </w:rPr>
              <w:t>1</w:t>
            </w:r>
            <w:r w:rsidR="004E67E2" w:rsidRPr="004E67E2">
              <w:rPr>
                <w:rFonts w:asciiTheme="majorHAnsi" w:hAnsiTheme="majorHAnsi" w:cstheme="majorHAnsi"/>
                <w:sz w:val="24"/>
                <w:szCs w:val="24"/>
                <w:lang w:val="cs-CZ"/>
              </w:rPr>
              <w:t>2</w:t>
            </w:r>
            <w:r w:rsidR="001A4F01" w:rsidRPr="004E67E2">
              <w:rPr>
                <w:rFonts w:asciiTheme="majorHAnsi" w:hAnsiTheme="majorHAnsi" w:cstheme="majorHAnsi"/>
                <w:sz w:val="24"/>
                <w:szCs w:val="24"/>
                <w:lang w:val="cs-CZ"/>
              </w:rPr>
              <w:t>.</w:t>
            </w:r>
          </w:p>
        </w:tc>
        <w:tc>
          <w:tcPr>
            <w:tcW w:w="1640" w:type="dxa"/>
          </w:tcPr>
          <w:p w14:paraId="384416A1" w14:textId="77777777" w:rsidR="009042FE" w:rsidRPr="004E67E2" w:rsidRDefault="009042FE" w:rsidP="009042FE">
            <w:pPr>
              <w:tabs>
                <w:tab w:val="left" w:pos="1092"/>
              </w:tabs>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Závěrečné požadavky</w:t>
            </w:r>
          </w:p>
          <w:p w14:paraId="53A68B23" w14:textId="77777777" w:rsidR="009042FE" w:rsidRPr="004E67E2" w:rsidRDefault="009042FE" w:rsidP="00B03A20">
            <w:pPr>
              <w:tabs>
                <w:tab w:val="left" w:pos="1092"/>
              </w:tabs>
              <w:rPr>
                <w:rFonts w:asciiTheme="majorHAnsi" w:hAnsiTheme="majorHAnsi" w:cstheme="majorHAnsi"/>
                <w:b/>
                <w:bCs/>
                <w:sz w:val="24"/>
                <w:szCs w:val="24"/>
                <w:lang w:val="cs-CZ"/>
              </w:rPr>
            </w:pPr>
          </w:p>
        </w:tc>
        <w:tc>
          <w:tcPr>
            <w:tcW w:w="5741" w:type="dxa"/>
          </w:tcPr>
          <w:p w14:paraId="70AA49AD" w14:textId="77777777" w:rsidR="009042FE" w:rsidRPr="004E67E2" w:rsidRDefault="009042FE" w:rsidP="00FA7207">
            <w:pPr>
              <w:tabs>
                <w:tab w:val="left" w:pos="1092"/>
              </w:tabs>
              <w:spacing w:after="0"/>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Dokumentace:</w:t>
            </w:r>
          </w:p>
          <w:p w14:paraId="4FD96CCE" w14:textId="77777777" w:rsidR="009042FE" w:rsidRPr="004E67E2" w:rsidRDefault="009042FE" w:rsidP="00FA7207">
            <w:pPr>
              <w:tabs>
                <w:tab w:val="left" w:pos="1092"/>
              </w:tabs>
              <w:spacing w:after="120"/>
              <w:rPr>
                <w:rFonts w:asciiTheme="majorHAnsi" w:hAnsiTheme="majorHAnsi" w:cstheme="majorHAnsi"/>
                <w:sz w:val="24"/>
                <w:szCs w:val="24"/>
                <w:lang w:val="cs-CZ"/>
              </w:rPr>
            </w:pPr>
            <w:r w:rsidRPr="004E67E2">
              <w:rPr>
                <w:rFonts w:asciiTheme="majorHAnsi" w:hAnsiTheme="majorHAnsi" w:cstheme="majorHAnsi"/>
                <w:sz w:val="24"/>
                <w:szCs w:val="24"/>
                <w:lang w:val="cs-CZ"/>
              </w:rPr>
              <w:t>Dodavatel musí poskytnout kompletní technickou a uživatelskou dokumentaci, včetně návodů na implementaci a integraci aplikace s externími systémy.</w:t>
            </w:r>
          </w:p>
          <w:p w14:paraId="632FF785" w14:textId="77777777" w:rsidR="009042FE" w:rsidRPr="004E67E2" w:rsidRDefault="009042FE" w:rsidP="00FA7207">
            <w:pPr>
              <w:tabs>
                <w:tab w:val="left" w:pos="1092"/>
              </w:tabs>
              <w:spacing w:after="0"/>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Podpora:</w:t>
            </w:r>
          </w:p>
          <w:p w14:paraId="42379D9B" w14:textId="28304F0D" w:rsidR="009042FE" w:rsidRPr="004E67E2" w:rsidRDefault="009042FE" w:rsidP="00FA7207">
            <w:pPr>
              <w:tabs>
                <w:tab w:val="left" w:pos="1092"/>
              </w:tabs>
              <w:spacing w:after="120"/>
              <w:rPr>
                <w:rFonts w:asciiTheme="majorHAnsi" w:hAnsiTheme="majorHAnsi" w:cstheme="majorHAnsi"/>
                <w:sz w:val="24"/>
                <w:szCs w:val="24"/>
                <w:lang w:val="cs-CZ"/>
              </w:rPr>
            </w:pPr>
            <w:r w:rsidRPr="004E67E2">
              <w:rPr>
                <w:rFonts w:asciiTheme="majorHAnsi" w:hAnsiTheme="majorHAnsi" w:cstheme="majorHAnsi"/>
                <w:sz w:val="24"/>
                <w:szCs w:val="24"/>
                <w:lang w:val="cs-CZ"/>
              </w:rPr>
              <w:t xml:space="preserve">Dodavatel musí zajistit technickou podporu a údržbu aplikace po </w:t>
            </w:r>
            <w:r w:rsidR="002253CF" w:rsidRPr="004E67E2">
              <w:rPr>
                <w:rFonts w:asciiTheme="majorHAnsi" w:hAnsiTheme="majorHAnsi" w:cstheme="majorHAnsi"/>
                <w:sz w:val="24"/>
                <w:szCs w:val="24"/>
                <w:lang w:val="cs-CZ"/>
              </w:rPr>
              <w:t>předem dohodnutou dobu</w:t>
            </w:r>
            <w:r w:rsidRPr="004E67E2">
              <w:rPr>
                <w:rFonts w:asciiTheme="majorHAnsi" w:hAnsiTheme="majorHAnsi" w:cstheme="majorHAnsi"/>
                <w:sz w:val="24"/>
                <w:szCs w:val="24"/>
                <w:lang w:val="cs-CZ"/>
              </w:rPr>
              <w:t xml:space="preserve"> po nasazení, včetně možnosti aktualizací a řešení případných problémů.</w:t>
            </w:r>
          </w:p>
          <w:p w14:paraId="6AA6198C" w14:textId="055595C2" w:rsidR="009042FE" w:rsidRPr="004E67E2" w:rsidRDefault="009042FE" w:rsidP="00FA7207">
            <w:pPr>
              <w:tabs>
                <w:tab w:val="left" w:pos="1092"/>
              </w:tabs>
              <w:spacing w:after="0"/>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Testování:</w:t>
            </w:r>
          </w:p>
          <w:p w14:paraId="012F12B0" w14:textId="77777777" w:rsidR="009042FE" w:rsidRPr="004E67E2" w:rsidRDefault="009042FE" w:rsidP="00FA7207">
            <w:pPr>
              <w:tabs>
                <w:tab w:val="left" w:pos="1092"/>
              </w:tabs>
              <w:spacing w:after="120"/>
              <w:rPr>
                <w:rFonts w:asciiTheme="majorHAnsi" w:hAnsiTheme="majorHAnsi" w:cstheme="majorHAnsi"/>
                <w:sz w:val="24"/>
                <w:szCs w:val="24"/>
                <w:lang w:val="cs-CZ"/>
              </w:rPr>
            </w:pPr>
            <w:r w:rsidRPr="004E67E2">
              <w:rPr>
                <w:rFonts w:asciiTheme="majorHAnsi" w:hAnsiTheme="majorHAnsi" w:cstheme="majorHAnsi"/>
                <w:sz w:val="24"/>
                <w:szCs w:val="24"/>
                <w:lang w:val="cs-CZ"/>
              </w:rPr>
              <w:t>Dodavatel musí provést kompletní testování aplikace, včetně funkčního, integračního a zátěžového testování před jejím uvedením do provozu.</w:t>
            </w:r>
          </w:p>
          <w:p w14:paraId="05ECA2F6" w14:textId="77777777" w:rsidR="009042FE" w:rsidRPr="004E67E2" w:rsidRDefault="009042FE" w:rsidP="00FA7207">
            <w:pPr>
              <w:tabs>
                <w:tab w:val="left" w:pos="1092"/>
              </w:tabs>
              <w:spacing w:after="0"/>
              <w:rPr>
                <w:rFonts w:asciiTheme="majorHAnsi" w:hAnsiTheme="majorHAnsi" w:cstheme="majorHAnsi"/>
                <w:b/>
                <w:bCs/>
                <w:sz w:val="24"/>
                <w:szCs w:val="24"/>
                <w:lang w:val="cs-CZ"/>
              </w:rPr>
            </w:pPr>
            <w:r w:rsidRPr="004E67E2">
              <w:rPr>
                <w:rFonts w:asciiTheme="majorHAnsi" w:hAnsiTheme="majorHAnsi" w:cstheme="majorHAnsi"/>
                <w:b/>
                <w:bCs/>
                <w:sz w:val="24"/>
                <w:szCs w:val="24"/>
                <w:lang w:val="cs-CZ"/>
              </w:rPr>
              <w:t>Školení:</w:t>
            </w:r>
          </w:p>
          <w:p w14:paraId="3734978E" w14:textId="43198655" w:rsidR="009042FE" w:rsidRPr="004E67E2" w:rsidRDefault="009042FE" w:rsidP="00FA7207">
            <w:pPr>
              <w:tabs>
                <w:tab w:val="left" w:pos="1092"/>
              </w:tabs>
              <w:spacing w:after="120"/>
              <w:rPr>
                <w:rFonts w:asciiTheme="majorHAnsi" w:hAnsiTheme="majorHAnsi" w:cstheme="majorHAnsi"/>
                <w:sz w:val="24"/>
                <w:szCs w:val="24"/>
                <w:lang w:val="cs-CZ"/>
              </w:rPr>
            </w:pPr>
            <w:r w:rsidRPr="004E67E2">
              <w:rPr>
                <w:rFonts w:asciiTheme="majorHAnsi" w:hAnsiTheme="majorHAnsi" w:cstheme="majorHAnsi"/>
                <w:sz w:val="24"/>
                <w:szCs w:val="24"/>
                <w:lang w:val="cs-CZ"/>
              </w:rPr>
              <w:t>Dodavatel musí zajistit školení klíčových uživatelů a administrátorů aplikace.</w:t>
            </w:r>
          </w:p>
        </w:tc>
        <w:tc>
          <w:tcPr>
            <w:tcW w:w="4757" w:type="dxa"/>
          </w:tcPr>
          <w:p w14:paraId="77A6F441" w14:textId="77777777" w:rsidR="009042FE" w:rsidRPr="00FA7207" w:rsidRDefault="009042FE" w:rsidP="00B03A20">
            <w:pPr>
              <w:rPr>
                <w:rFonts w:asciiTheme="majorHAnsi" w:hAnsiTheme="majorHAnsi" w:cstheme="majorHAnsi"/>
                <w:sz w:val="24"/>
                <w:szCs w:val="24"/>
                <w:lang w:val="cs-CZ"/>
              </w:rPr>
            </w:pPr>
          </w:p>
        </w:tc>
      </w:tr>
    </w:tbl>
    <w:p w14:paraId="2C0755AC" w14:textId="77777777" w:rsidR="00581402" w:rsidRPr="004E67E2" w:rsidRDefault="00581402" w:rsidP="00FA7207">
      <w:pPr>
        <w:rPr>
          <w:rFonts w:asciiTheme="majorHAnsi" w:hAnsiTheme="majorHAnsi" w:cstheme="majorHAnsi"/>
          <w:sz w:val="24"/>
          <w:szCs w:val="24"/>
          <w:lang w:val="cs-CZ"/>
        </w:rPr>
      </w:pPr>
    </w:p>
    <w:sectPr w:rsidR="00581402" w:rsidRPr="004E67E2" w:rsidSect="00576F31">
      <w:headerReference w:type="even" r:id="rId12"/>
      <w:headerReference w:type="default" r:id="rId13"/>
      <w:footerReference w:type="even" r:id="rId14"/>
      <w:footerReference w:type="default" r:id="rId15"/>
      <w:headerReference w:type="first" r:id="rId16"/>
      <w:footerReference w:type="first" r:id="rId17"/>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92302" w14:textId="77777777" w:rsidR="000816FA" w:rsidRDefault="000816FA" w:rsidP="005E5B40">
      <w:pPr>
        <w:spacing w:after="0" w:line="240" w:lineRule="auto"/>
      </w:pPr>
      <w:r>
        <w:separator/>
      </w:r>
    </w:p>
  </w:endnote>
  <w:endnote w:type="continuationSeparator" w:id="0">
    <w:p w14:paraId="5B8CD135" w14:textId="77777777" w:rsidR="000816FA" w:rsidRDefault="000816FA" w:rsidP="005E5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C4C0E" w14:textId="77777777" w:rsidR="005E5B40" w:rsidRDefault="005E5B4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rPr>
      <w:id w:val="1275828984"/>
      <w:docPartObj>
        <w:docPartGallery w:val="Page Numbers (Bottom of Page)"/>
        <w:docPartUnique/>
      </w:docPartObj>
    </w:sdtPr>
    <w:sdtEndPr/>
    <w:sdtContent>
      <w:sdt>
        <w:sdtPr>
          <w:rPr>
            <w:rFonts w:ascii="Calibri" w:hAnsi="Calibri" w:cs="Calibri"/>
          </w:rPr>
          <w:id w:val="1728636285"/>
          <w:docPartObj>
            <w:docPartGallery w:val="Page Numbers (Top of Page)"/>
            <w:docPartUnique/>
          </w:docPartObj>
        </w:sdtPr>
        <w:sdtEndPr/>
        <w:sdtContent>
          <w:p w14:paraId="412C8D13" w14:textId="664CA940" w:rsidR="00CF0D46" w:rsidRPr="00CF0D46" w:rsidRDefault="00CF0D46">
            <w:pPr>
              <w:pStyle w:val="Zpat"/>
              <w:jc w:val="center"/>
              <w:rPr>
                <w:rFonts w:ascii="Calibri" w:hAnsi="Calibri" w:cs="Calibri"/>
              </w:rPr>
            </w:pPr>
            <w:r w:rsidRPr="00CF0D46">
              <w:rPr>
                <w:rFonts w:ascii="Calibri" w:hAnsi="Calibri" w:cs="Calibri"/>
                <w:lang w:val="cs-CZ"/>
              </w:rPr>
              <w:t xml:space="preserve">Stránka </w:t>
            </w:r>
            <w:r w:rsidRPr="00CF0D46">
              <w:rPr>
                <w:rFonts w:ascii="Calibri" w:hAnsi="Calibri" w:cs="Calibri"/>
                <w:sz w:val="24"/>
                <w:szCs w:val="24"/>
              </w:rPr>
              <w:fldChar w:fldCharType="begin"/>
            </w:r>
            <w:r w:rsidRPr="00CF0D46">
              <w:rPr>
                <w:rFonts w:ascii="Calibri" w:hAnsi="Calibri" w:cs="Calibri"/>
              </w:rPr>
              <w:instrText>PAGE</w:instrText>
            </w:r>
            <w:r w:rsidRPr="00CF0D46">
              <w:rPr>
                <w:rFonts w:ascii="Calibri" w:hAnsi="Calibri" w:cs="Calibri"/>
                <w:sz w:val="24"/>
                <w:szCs w:val="24"/>
              </w:rPr>
              <w:fldChar w:fldCharType="separate"/>
            </w:r>
            <w:r w:rsidRPr="00CF0D46">
              <w:rPr>
                <w:rFonts w:ascii="Calibri" w:hAnsi="Calibri" w:cs="Calibri"/>
                <w:lang w:val="cs-CZ"/>
              </w:rPr>
              <w:t>2</w:t>
            </w:r>
            <w:r w:rsidRPr="00CF0D46">
              <w:rPr>
                <w:rFonts w:ascii="Calibri" w:hAnsi="Calibri" w:cs="Calibri"/>
                <w:sz w:val="24"/>
                <w:szCs w:val="24"/>
              </w:rPr>
              <w:fldChar w:fldCharType="end"/>
            </w:r>
            <w:r w:rsidRPr="00CF0D46">
              <w:rPr>
                <w:rFonts w:ascii="Calibri" w:hAnsi="Calibri" w:cs="Calibri"/>
                <w:lang w:val="cs-CZ"/>
              </w:rPr>
              <w:t xml:space="preserve"> z </w:t>
            </w:r>
            <w:r w:rsidRPr="00CF0D46">
              <w:rPr>
                <w:rFonts w:ascii="Calibri" w:hAnsi="Calibri" w:cs="Calibri"/>
                <w:sz w:val="24"/>
                <w:szCs w:val="24"/>
              </w:rPr>
              <w:fldChar w:fldCharType="begin"/>
            </w:r>
            <w:r w:rsidRPr="00CF0D46">
              <w:rPr>
                <w:rFonts w:ascii="Calibri" w:hAnsi="Calibri" w:cs="Calibri"/>
              </w:rPr>
              <w:instrText>NUMPAGES</w:instrText>
            </w:r>
            <w:r w:rsidRPr="00CF0D46">
              <w:rPr>
                <w:rFonts w:ascii="Calibri" w:hAnsi="Calibri" w:cs="Calibri"/>
                <w:sz w:val="24"/>
                <w:szCs w:val="24"/>
              </w:rPr>
              <w:fldChar w:fldCharType="separate"/>
            </w:r>
            <w:r w:rsidRPr="00CF0D46">
              <w:rPr>
                <w:rFonts w:ascii="Calibri" w:hAnsi="Calibri" w:cs="Calibri"/>
                <w:lang w:val="cs-CZ"/>
              </w:rPr>
              <w:t>2</w:t>
            </w:r>
            <w:r w:rsidRPr="00CF0D46">
              <w:rPr>
                <w:rFonts w:ascii="Calibri" w:hAnsi="Calibri" w:cs="Calibri"/>
                <w:sz w:val="24"/>
                <w:szCs w:val="24"/>
              </w:rPr>
              <w:fldChar w:fldCharType="end"/>
            </w:r>
          </w:p>
        </w:sdtContent>
      </w:sdt>
    </w:sdtContent>
  </w:sdt>
  <w:p w14:paraId="00641757" w14:textId="77777777" w:rsidR="005E5B40" w:rsidRDefault="005E5B4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784CD" w14:textId="77777777" w:rsidR="005E5B40" w:rsidRDefault="005E5B4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0FC92" w14:textId="77777777" w:rsidR="000816FA" w:rsidRDefault="000816FA" w:rsidP="005E5B40">
      <w:pPr>
        <w:spacing w:after="0" w:line="240" w:lineRule="auto"/>
      </w:pPr>
      <w:r>
        <w:separator/>
      </w:r>
    </w:p>
  </w:footnote>
  <w:footnote w:type="continuationSeparator" w:id="0">
    <w:p w14:paraId="2F0EA370" w14:textId="77777777" w:rsidR="000816FA" w:rsidRDefault="000816FA" w:rsidP="005E5B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892FA" w14:textId="77777777" w:rsidR="005E5B40" w:rsidRDefault="005E5B4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BBA4E" w14:textId="4270378D" w:rsidR="005E5B40" w:rsidRDefault="005E5B40" w:rsidP="005E5B40">
    <w:pPr>
      <w:pStyle w:val="Zhlav"/>
      <w:jc w:val="center"/>
    </w:pPr>
    <w:r>
      <w:rPr>
        <w:noProof/>
        <w:lang w:val="cs-CZ" w:eastAsia="cs-CZ"/>
      </w:rPr>
      <w:drawing>
        <wp:inline distT="0" distB="0" distL="0" distR="0" wp14:anchorId="660FEDAB" wp14:editId="0C1DA3F9">
          <wp:extent cx="2628900" cy="543921"/>
          <wp:effectExtent l="0" t="0" r="0" b="8890"/>
          <wp:docPr id="67717363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173631" name="Obrázek 677173631"/>
                  <pic:cNvPicPr/>
                </pic:nvPicPr>
                <pic:blipFill>
                  <a:blip r:embed="rId1">
                    <a:extLst>
                      <a:ext uri="{28A0092B-C50C-407E-A947-70E740481C1C}">
                        <a14:useLocalDpi xmlns:a14="http://schemas.microsoft.com/office/drawing/2010/main" val="0"/>
                      </a:ext>
                    </a:extLst>
                  </a:blip>
                  <a:stretch>
                    <a:fillRect/>
                  </a:stretch>
                </pic:blipFill>
                <pic:spPr>
                  <a:xfrm>
                    <a:off x="0" y="0"/>
                    <a:ext cx="2700397" cy="55871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FAE45" w14:textId="77777777" w:rsidR="005E5B40" w:rsidRDefault="005E5B4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e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e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eznamsodrkami"/>
      <w:lvlText w:val=""/>
      <w:lvlJc w:val="left"/>
      <w:pPr>
        <w:tabs>
          <w:tab w:val="num" w:pos="360"/>
        </w:tabs>
        <w:ind w:left="360" w:hanging="360"/>
      </w:pPr>
      <w:rPr>
        <w:rFonts w:ascii="Symbol" w:hAnsi="Symbol" w:hint="default"/>
      </w:rPr>
    </w:lvl>
  </w:abstractNum>
  <w:abstractNum w:abstractNumId="9" w15:restartNumberingAfterBreak="0">
    <w:nsid w:val="05A775D8"/>
    <w:multiLevelType w:val="multilevel"/>
    <w:tmpl w:val="6C72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CB6549"/>
    <w:multiLevelType w:val="multilevel"/>
    <w:tmpl w:val="EABCB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CF6AC1"/>
    <w:multiLevelType w:val="multilevel"/>
    <w:tmpl w:val="83EA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5A7811"/>
    <w:multiLevelType w:val="multilevel"/>
    <w:tmpl w:val="DCF0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295631"/>
    <w:multiLevelType w:val="multilevel"/>
    <w:tmpl w:val="BD249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863899"/>
    <w:multiLevelType w:val="multilevel"/>
    <w:tmpl w:val="2DB60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355938"/>
    <w:multiLevelType w:val="multilevel"/>
    <w:tmpl w:val="F4EE0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F92CCE"/>
    <w:multiLevelType w:val="multilevel"/>
    <w:tmpl w:val="36CED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6C641E"/>
    <w:multiLevelType w:val="multilevel"/>
    <w:tmpl w:val="38C68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2F1B"/>
    <w:multiLevelType w:val="multilevel"/>
    <w:tmpl w:val="A7363BD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445CD8"/>
    <w:multiLevelType w:val="multilevel"/>
    <w:tmpl w:val="21ECC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9A472B"/>
    <w:multiLevelType w:val="multilevel"/>
    <w:tmpl w:val="F5AEB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7C2A67"/>
    <w:multiLevelType w:val="multilevel"/>
    <w:tmpl w:val="E34A4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232A1F"/>
    <w:multiLevelType w:val="hybridMultilevel"/>
    <w:tmpl w:val="0CB27E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16F1186"/>
    <w:multiLevelType w:val="multilevel"/>
    <w:tmpl w:val="C8005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012C57"/>
    <w:multiLevelType w:val="multilevel"/>
    <w:tmpl w:val="677C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C4614B"/>
    <w:multiLevelType w:val="multilevel"/>
    <w:tmpl w:val="963AD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2B5FAD"/>
    <w:multiLevelType w:val="multilevel"/>
    <w:tmpl w:val="64EA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712487"/>
    <w:multiLevelType w:val="multilevel"/>
    <w:tmpl w:val="1F683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08310C"/>
    <w:multiLevelType w:val="multilevel"/>
    <w:tmpl w:val="AA32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65484E"/>
    <w:multiLevelType w:val="multilevel"/>
    <w:tmpl w:val="3ED6E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E20567"/>
    <w:multiLevelType w:val="multilevel"/>
    <w:tmpl w:val="BFB6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2F7ECE"/>
    <w:multiLevelType w:val="multilevel"/>
    <w:tmpl w:val="D2B60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7D30E9"/>
    <w:multiLevelType w:val="multilevel"/>
    <w:tmpl w:val="490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B2179F"/>
    <w:multiLevelType w:val="multilevel"/>
    <w:tmpl w:val="D94C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2A1889"/>
    <w:multiLevelType w:val="multilevel"/>
    <w:tmpl w:val="EC50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662478"/>
    <w:multiLevelType w:val="multilevel"/>
    <w:tmpl w:val="6F5A5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DA12E0"/>
    <w:multiLevelType w:val="multilevel"/>
    <w:tmpl w:val="B47EC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446B29"/>
    <w:multiLevelType w:val="multilevel"/>
    <w:tmpl w:val="A9BAF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9C6389"/>
    <w:multiLevelType w:val="multilevel"/>
    <w:tmpl w:val="9E72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F518FA"/>
    <w:multiLevelType w:val="multilevel"/>
    <w:tmpl w:val="D3E0D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3D77A7"/>
    <w:multiLevelType w:val="multilevel"/>
    <w:tmpl w:val="2F2ABF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460260">
    <w:abstractNumId w:val="8"/>
  </w:num>
  <w:num w:numId="2" w16cid:durableId="931281745">
    <w:abstractNumId w:val="6"/>
  </w:num>
  <w:num w:numId="3" w16cid:durableId="1325475710">
    <w:abstractNumId w:val="5"/>
  </w:num>
  <w:num w:numId="4" w16cid:durableId="230427268">
    <w:abstractNumId w:val="4"/>
  </w:num>
  <w:num w:numId="5" w16cid:durableId="1464469623">
    <w:abstractNumId w:val="7"/>
  </w:num>
  <w:num w:numId="6" w16cid:durableId="900405161">
    <w:abstractNumId w:val="3"/>
  </w:num>
  <w:num w:numId="7" w16cid:durableId="740299444">
    <w:abstractNumId w:val="2"/>
  </w:num>
  <w:num w:numId="8" w16cid:durableId="1613512928">
    <w:abstractNumId w:val="1"/>
  </w:num>
  <w:num w:numId="9" w16cid:durableId="266428749">
    <w:abstractNumId w:val="0"/>
  </w:num>
  <w:num w:numId="10" w16cid:durableId="1469661547">
    <w:abstractNumId w:val="19"/>
  </w:num>
  <w:num w:numId="11" w16cid:durableId="352267498">
    <w:abstractNumId w:val="39"/>
  </w:num>
  <w:num w:numId="12" w16cid:durableId="610211859">
    <w:abstractNumId w:val="34"/>
  </w:num>
  <w:num w:numId="13" w16cid:durableId="115950262">
    <w:abstractNumId w:val="24"/>
  </w:num>
  <w:num w:numId="14" w16cid:durableId="1824348095">
    <w:abstractNumId w:val="33"/>
  </w:num>
  <w:num w:numId="15" w16cid:durableId="1692336282">
    <w:abstractNumId w:val="25"/>
  </w:num>
  <w:num w:numId="16" w16cid:durableId="1298610232">
    <w:abstractNumId w:val="31"/>
  </w:num>
  <w:num w:numId="17" w16cid:durableId="101076490">
    <w:abstractNumId w:val="37"/>
  </w:num>
  <w:num w:numId="18" w16cid:durableId="1410155322">
    <w:abstractNumId w:val="17"/>
  </w:num>
  <w:num w:numId="19" w16cid:durableId="2133473314">
    <w:abstractNumId w:val="36"/>
  </w:num>
  <w:num w:numId="20" w16cid:durableId="405802187">
    <w:abstractNumId w:val="30"/>
  </w:num>
  <w:num w:numId="21" w16cid:durableId="2060978892">
    <w:abstractNumId w:val="28"/>
  </w:num>
  <w:num w:numId="22" w16cid:durableId="2084834930">
    <w:abstractNumId w:val="29"/>
  </w:num>
  <w:num w:numId="23" w16cid:durableId="1833569724">
    <w:abstractNumId w:val="38"/>
  </w:num>
  <w:num w:numId="24" w16cid:durableId="518128417">
    <w:abstractNumId w:val="32"/>
  </w:num>
  <w:num w:numId="25" w16cid:durableId="1334642546">
    <w:abstractNumId w:val="40"/>
  </w:num>
  <w:num w:numId="26" w16cid:durableId="2065137023">
    <w:abstractNumId w:val="18"/>
  </w:num>
  <w:num w:numId="27" w16cid:durableId="1720007733">
    <w:abstractNumId w:val="22"/>
  </w:num>
  <w:num w:numId="28" w16cid:durableId="1634209480">
    <w:abstractNumId w:val="26"/>
  </w:num>
  <w:num w:numId="29" w16cid:durableId="486944428">
    <w:abstractNumId w:val="23"/>
  </w:num>
  <w:num w:numId="30" w16cid:durableId="206836529">
    <w:abstractNumId w:val="20"/>
  </w:num>
  <w:num w:numId="31" w16cid:durableId="1790464193">
    <w:abstractNumId w:val="11"/>
  </w:num>
  <w:num w:numId="32" w16cid:durableId="608900541">
    <w:abstractNumId w:val="16"/>
  </w:num>
  <w:num w:numId="33" w16cid:durableId="1689790406">
    <w:abstractNumId w:val="9"/>
  </w:num>
  <w:num w:numId="34" w16cid:durableId="584581462">
    <w:abstractNumId w:val="21"/>
  </w:num>
  <w:num w:numId="35" w16cid:durableId="2030791129">
    <w:abstractNumId w:val="35"/>
  </w:num>
  <w:num w:numId="36" w16cid:durableId="55860989">
    <w:abstractNumId w:val="27"/>
  </w:num>
  <w:num w:numId="37" w16cid:durableId="521895427">
    <w:abstractNumId w:val="10"/>
  </w:num>
  <w:num w:numId="38" w16cid:durableId="1709376621">
    <w:abstractNumId w:val="12"/>
  </w:num>
  <w:num w:numId="39" w16cid:durableId="1598639311">
    <w:abstractNumId w:val="14"/>
  </w:num>
  <w:num w:numId="40" w16cid:durableId="998725417">
    <w:abstractNumId w:val="13"/>
  </w:num>
  <w:num w:numId="41" w16cid:durableId="20162250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498B"/>
    <w:rsid w:val="0001779C"/>
    <w:rsid w:val="00030163"/>
    <w:rsid w:val="00034616"/>
    <w:rsid w:val="0006063C"/>
    <w:rsid w:val="000816FA"/>
    <w:rsid w:val="000B014A"/>
    <w:rsid w:val="000B37EA"/>
    <w:rsid w:val="000D6B4B"/>
    <w:rsid w:val="000F2371"/>
    <w:rsid w:val="000F7EBE"/>
    <w:rsid w:val="00120965"/>
    <w:rsid w:val="00120D42"/>
    <w:rsid w:val="001420D7"/>
    <w:rsid w:val="00146AF9"/>
    <w:rsid w:val="0015074B"/>
    <w:rsid w:val="001A4F01"/>
    <w:rsid w:val="001D09FD"/>
    <w:rsid w:val="001E5AB9"/>
    <w:rsid w:val="001F6087"/>
    <w:rsid w:val="00206EE7"/>
    <w:rsid w:val="002253CF"/>
    <w:rsid w:val="00243519"/>
    <w:rsid w:val="00251CE1"/>
    <w:rsid w:val="00271883"/>
    <w:rsid w:val="002753F7"/>
    <w:rsid w:val="0028685D"/>
    <w:rsid w:val="0029639D"/>
    <w:rsid w:val="002C76AF"/>
    <w:rsid w:val="002F50AC"/>
    <w:rsid w:val="00306392"/>
    <w:rsid w:val="00312CE2"/>
    <w:rsid w:val="00326F90"/>
    <w:rsid w:val="00335843"/>
    <w:rsid w:val="003555BB"/>
    <w:rsid w:val="003661A7"/>
    <w:rsid w:val="00374246"/>
    <w:rsid w:val="003820A5"/>
    <w:rsid w:val="00385DBB"/>
    <w:rsid w:val="00394F59"/>
    <w:rsid w:val="003E2A02"/>
    <w:rsid w:val="003E7F8F"/>
    <w:rsid w:val="003F44B6"/>
    <w:rsid w:val="00420311"/>
    <w:rsid w:val="00445451"/>
    <w:rsid w:val="00461DB5"/>
    <w:rsid w:val="00490CFE"/>
    <w:rsid w:val="0049629A"/>
    <w:rsid w:val="004D4ADA"/>
    <w:rsid w:val="004E67E2"/>
    <w:rsid w:val="004E6A5C"/>
    <w:rsid w:val="00514178"/>
    <w:rsid w:val="005240CC"/>
    <w:rsid w:val="00553664"/>
    <w:rsid w:val="005764A4"/>
    <w:rsid w:val="00576F31"/>
    <w:rsid w:val="00581402"/>
    <w:rsid w:val="00582EC3"/>
    <w:rsid w:val="00596F6F"/>
    <w:rsid w:val="005B75DE"/>
    <w:rsid w:val="005E2CAF"/>
    <w:rsid w:val="005E5B40"/>
    <w:rsid w:val="005E65F4"/>
    <w:rsid w:val="006465B4"/>
    <w:rsid w:val="00651594"/>
    <w:rsid w:val="00670521"/>
    <w:rsid w:val="00692058"/>
    <w:rsid w:val="006A0E02"/>
    <w:rsid w:val="006B08BB"/>
    <w:rsid w:val="006B56A6"/>
    <w:rsid w:val="006D3EE5"/>
    <w:rsid w:val="00771086"/>
    <w:rsid w:val="008565FC"/>
    <w:rsid w:val="008646E4"/>
    <w:rsid w:val="00875815"/>
    <w:rsid w:val="00881514"/>
    <w:rsid w:val="008872FF"/>
    <w:rsid w:val="008B72AB"/>
    <w:rsid w:val="008C2A88"/>
    <w:rsid w:val="008D5AB9"/>
    <w:rsid w:val="008D68A6"/>
    <w:rsid w:val="008F1A24"/>
    <w:rsid w:val="009042FE"/>
    <w:rsid w:val="009117F1"/>
    <w:rsid w:val="00945E96"/>
    <w:rsid w:val="00953BB1"/>
    <w:rsid w:val="009A602B"/>
    <w:rsid w:val="009B1DE6"/>
    <w:rsid w:val="009D00EF"/>
    <w:rsid w:val="00A04C2F"/>
    <w:rsid w:val="00A24322"/>
    <w:rsid w:val="00A27F52"/>
    <w:rsid w:val="00A43294"/>
    <w:rsid w:val="00AA1D8D"/>
    <w:rsid w:val="00AA2264"/>
    <w:rsid w:val="00AA2617"/>
    <w:rsid w:val="00AB4A67"/>
    <w:rsid w:val="00AE2167"/>
    <w:rsid w:val="00B03A20"/>
    <w:rsid w:val="00B04A6C"/>
    <w:rsid w:val="00B1053D"/>
    <w:rsid w:val="00B11C0E"/>
    <w:rsid w:val="00B47730"/>
    <w:rsid w:val="00B54EE4"/>
    <w:rsid w:val="00B84CF5"/>
    <w:rsid w:val="00B85E83"/>
    <w:rsid w:val="00BC7513"/>
    <w:rsid w:val="00C03DBF"/>
    <w:rsid w:val="00C24FE3"/>
    <w:rsid w:val="00C41445"/>
    <w:rsid w:val="00C43321"/>
    <w:rsid w:val="00CA3D79"/>
    <w:rsid w:val="00CA5149"/>
    <w:rsid w:val="00CA7DCA"/>
    <w:rsid w:val="00CB0664"/>
    <w:rsid w:val="00CC2B5B"/>
    <w:rsid w:val="00CD418F"/>
    <w:rsid w:val="00CF0D46"/>
    <w:rsid w:val="00CF3B62"/>
    <w:rsid w:val="00D002CA"/>
    <w:rsid w:val="00D01B82"/>
    <w:rsid w:val="00D10668"/>
    <w:rsid w:val="00D57259"/>
    <w:rsid w:val="00D66980"/>
    <w:rsid w:val="00D94F2C"/>
    <w:rsid w:val="00DC195C"/>
    <w:rsid w:val="00DD33B6"/>
    <w:rsid w:val="00E61170"/>
    <w:rsid w:val="00E8220C"/>
    <w:rsid w:val="00EC44EB"/>
    <w:rsid w:val="00ED0FA8"/>
    <w:rsid w:val="00EF0251"/>
    <w:rsid w:val="00F3575B"/>
    <w:rsid w:val="00F63BD5"/>
    <w:rsid w:val="00F845B3"/>
    <w:rsid w:val="00F86411"/>
    <w:rsid w:val="00F87AB3"/>
    <w:rsid w:val="00FA7207"/>
    <w:rsid w:val="00FC693F"/>
    <w:rsid w:val="00FD50D7"/>
    <w:rsid w:val="00FE0068"/>
    <w:rsid w:val="00FE094C"/>
    <w:rsid w:val="00FF04AC"/>
    <w:rsid w:val="0170EB93"/>
    <w:rsid w:val="02B4B149"/>
    <w:rsid w:val="03A5CE3E"/>
    <w:rsid w:val="05162FC7"/>
    <w:rsid w:val="0A116283"/>
    <w:rsid w:val="11DFA1D9"/>
    <w:rsid w:val="1431C0A9"/>
    <w:rsid w:val="175AF833"/>
    <w:rsid w:val="19F0BDC2"/>
    <w:rsid w:val="1AA8955B"/>
    <w:rsid w:val="1C1871CF"/>
    <w:rsid w:val="1C52FCFA"/>
    <w:rsid w:val="212354A0"/>
    <w:rsid w:val="2198E11F"/>
    <w:rsid w:val="3350E73C"/>
    <w:rsid w:val="34218D52"/>
    <w:rsid w:val="342E753B"/>
    <w:rsid w:val="35315B7C"/>
    <w:rsid w:val="3CA46D00"/>
    <w:rsid w:val="416C5053"/>
    <w:rsid w:val="447588FC"/>
    <w:rsid w:val="461EB610"/>
    <w:rsid w:val="46E31C11"/>
    <w:rsid w:val="551FB421"/>
    <w:rsid w:val="56FE0087"/>
    <w:rsid w:val="5EF4DAF7"/>
    <w:rsid w:val="63AAC34C"/>
    <w:rsid w:val="6414D247"/>
    <w:rsid w:val="6597B8FB"/>
    <w:rsid w:val="6EEBDD85"/>
    <w:rsid w:val="702A51B9"/>
    <w:rsid w:val="70DC57D8"/>
    <w:rsid w:val="7A75217C"/>
    <w:rsid w:val="7BEFB92F"/>
    <w:rsid w:val="7E247DDA"/>
    <w:rsid w:val="7FA320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FC4B8BE7-45B8-4892-85D9-EADC8B0BF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C693F"/>
  </w:style>
  <w:style w:type="paragraph" w:styleId="Nadpis1">
    <w:name w:val="heading 1"/>
    <w:basedOn w:val="Normln"/>
    <w:next w:val="Normln"/>
    <w:link w:val="Nadpis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
    <w:next w:val="Normln"/>
    <w:link w:val="Nadpis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618BF"/>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E618BF"/>
  </w:style>
  <w:style w:type="paragraph" w:styleId="Zpat">
    <w:name w:val="footer"/>
    <w:basedOn w:val="Normln"/>
    <w:link w:val="ZpatChar"/>
    <w:uiPriority w:val="99"/>
    <w:unhideWhenUsed/>
    <w:rsid w:val="00E618BF"/>
    <w:pPr>
      <w:tabs>
        <w:tab w:val="center" w:pos="4680"/>
        <w:tab w:val="right" w:pos="9360"/>
      </w:tabs>
      <w:spacing w:after="0" w:line="240" w:lineRule="auto"/>
    </w:pPr>
  </w:style>
  <w:style w:type="character" w:customStyle="1" w:styleId="ZpatChar">
    <w:name w:val="Zápatí Char"/>
    <w:basedOn w:val="Standardnpsmoodstavce"/>
    <w:link w:val="Zpat"/>
    <w:uiPriority w:val="99"/>
    <w:rsid w:val="00E618BF"/>
  </w:style>
  <w:style w:type="paragraph" w:styleId="Bezmezer">
    <w:name w:val="No Spacing"/>
    <w:uiPriority w:val="1"/>
    <w:qFormat/>
    <w:rsid w:val="00FC693F"/>
    <w:pPr>
      <w:spacing w:after="0" w:line="240" w:lineRule="auto"/>
    </w:pPr>
  </w:style>
  <w:style w:type="character" w:customStyle="1" w:styleId="Nadpis1Char">
    <w:name w:val="Nadpis 1 Char"/>
    <w:basedOn w:val="Standardnpsmoodstavce"/>
    <w:link w:val="Nadpi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FC693F"/>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uiPriority w:val="9"/>
    <w:rsid w:val="00FC693F"/>
    <w:rPr>
      <w:rFonts w:asciiTheme="majorHAnsi" w:eastAsiaTheme="majorEastAsia" w:hAnsiTheme="majorHAnsi" w:cstheme="majorBidi"/>
      <w:b/>
      <w:bCs/>
      <w:color w:val="4F81BD" w:themeColor="accent1"/>
    </w:rPr>
  </w:style>
  <w:style w:type="paragraph" w:styleId="Nzev">
    <w:name w:val="Title"/>
    <w:basedOn w:val="Normln"/>
    <w:next w:val="Normln"/>
    <w:link w:val="Nze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FC693F"/>
    <w:rPr>
      <w:rFonts w:asciiTheme="majorHAnsi" w:eastAsiaTheme="majorEastAsia" w:hAnsiTheme="majorHAnsi" w:cstheme="majorBidi"/>
      <w:i/>
      <w:iCs/>
      <w:color w:val="4F81BD" w:themeColor="accent1"/>
      <w:spacing w:val="15"/>
      <w:sz w:val="24"/>
      <w:szCs w:val="24"/>
    </w:rPr>
  </w:style>
  <w:style w:type="paragraph" w:styleId="Odstavecseseznamem">
    <w:name w:val="List Paragraph"/>
    <w:basedOn w:val="Normln"/>
    <w:uiPriority w:val="34"/>
    <w:qFormat/>
    <w:rsid w:val="00FC693F"/>
    <w:pPr>
      <w:ind w:left="720"/>
      <w:contextualSpacing/>
    </w:pPr>
  </w:style>
  <w:style w:type="paragraph" w:styleId="Zkladntext">
    <w:name w:val="Body Text"/>
    <w:basedOn w:val="Normln"/>
    <w:link w:val="ZkladntextChar"/>
    <w:uiPriority w:val="99"/>
    <w:unhideWhenUsed/>
    <w:rsid w:val="00AA1D8D"/>
    <w:pPr>
      <w:spacing w:after="120"/>
    </w:pPr>
  </w:style>
  <w:style w:type="character" w:customStyle="1" w:styleId="ZkladntextChar">
    <w:name w:val="Základní text Char"/>
    <w:basedOn w:val="Standardnpsmoodstavce"/>
    <w:link w:val="Zkladntext"/>
    <w:uiPriority w:val="99"/>
    <w:rsid w:val="00AA1D8D"/>
  </w:style>
  <w:style w:type="paragraph" w:styleId="Zkladntext2">
    <w:name w:val="Body Text 2"/>
    <w:basedOn w:val="Normln"/>
    <w:link w:val="Zkladntext2Char"/>
    <w:uiPriority w:val="99"/>
    <w:unhideWhenUsed/>
    <w:rsid w:val="00AA1D8D"/>
    <w:pPr>
      <w:spacing w:after="120" w:line="480" w:lineRule="auto"/>
    </w:pPr>
  </w:style>
  <w:style w:type="character" w:customStyle="1" w:styleId="Zkladntext2Char">
    <w:name w:val="Základní text 2 Char"/>
    <w:basedOn w:val="Standardnpsmoodstavce"/>
    <w:link w:val="Zkladntext2"/>
    <w:uiPriority w:val="99"/>
    <w:rsid w:val="00AA1D8D"/>
  </w:style>
  <w:style w:type="paragraph" w:styleId="Zkladntext3">
    <w:name w:val="Body Text 3"/>
    <w:basedOn w:val="Normln"/>
    <w:link w:val="Zkladntext3Char"/>
    <w:uiPriority w:val="99"/>
    <w:unhideWhenUsed/>
    <w:rsid w:val="00AA1D8D"/>
    <w:pPr>
      <w:spacing w:after="120"/>
    </w:pPr>
    <w:rPr>
      <w:sz w:val="16"/>
      <w:szCs w:val="16"/>
    </w:rPr>
  </w:style>
  <w:style w:type="character" w:customStyle="1" w:styleId="Zkladntext3Char">
    <w:name w:val="Základní text 3 Char"/>
    <w:basedOn w:val="Standardnpsmoodstavce"/>
    <w:link w:val="Zkladntext3"/>
    <w:uiPriority w:val="99"/>
    <w:rsid w:val="00AA1D8D"/>
    <w:rPr>
      <w:sz w:val="16"/>
      <w:szCs w:val="16"/>
    </w:rPr>
  </w:style>
  <w:style w:type="paragraph" w:styleId="Seznam">
    <w:name w:val="List"/>
    <w:basedOn w:val="Normln"/>
    <w:uiPriority w:val="99"/>
    <w:unhideWhenUsed/>
    <w:rsid w:val="00AA1D8D"/>
    <w:pPr>
      <w:ind w:left="360" w:hanging="360"/>
      <w:contextualSpacing/>
    </w:pPr>
  </w:style>
  <w:style w:type="paragraph" w:styleId="Seznam2">
    <w:name w:val="List 2"/>
    <w:basedOn w:val="Normln"/>
    <w:uiPriority w:val="99"/>
    <w:unhideWhenUsed/>
    <w:rsid w:val="00326F90"/>
    <w:pPr>
      <w:ind w:left="720" w:hanging="360"/>
      <w:contextualSpacing/>
    </w:pPr>
  </w:style>
  <w:style w:type="paragraph" w:styleId="Seznam3">
    <w:name w:val="List 3"/>
    <w:basedOn w:val="Normln"/>
    <w:uiPriority w:val="99"/>
    <w:unhideWhenUsed/>
    <w:rsid w:val="00326F90"/>
    <w:pPr>
      <w:ind w:left="1080" w:hanging="360"/>
      <w:contextualSpacing/>
    </w:pPr>
  </w:style>
  <w:style w:type="paragraph" w:styleId="Seznamsodrkami">
    <w:name w:val="List Bullet"/>
    <w:basedOn w:val="Normln"/>
    <w:uiPriority w:val="99"/>
    <w:unhideWhenUsed/>
    <w:rsid w:val="00326F90"/>
    <w:pPr>
      <w:numPr>
        <w:numId w:val="1"/>
      </w:numPr>
      <w:contextualSpacing/>
    </w:pPr>
  </w:style>
  <w:style w:type="paragraph" w:styleId="Seznamsodrkami2">
    <w:name w:val="List Bullet 2"/>
    <w:basedOn w:val="Normln"/>
    <w:uiPriority w:val="99"/>
    <w:unhideWhenUsed/>
    <w:rsid w:val="00326F90"/>
    <w:pPr>
      <w:numPr>
        <w:numId w:val="2"/>
      </w:numPr>
      <w:contextualSpacing/>
    </w:pPr>
  </w:style>
  <w:style w:type="paragraph" w:styleId="Seznamsodrkami3">
    <w:name w:val="List Bullet 3"/>
    <w:basedOn w:val="Normln"/>
    <w:uiPriority w:val="99"/>
    <w:unhideWhenUsed/>
    <w:rsid w:val="00326F90"/>
    <w:pPr>
      <w:numPr>
        <w:numId w:val="3"/>
      </w:numPr>
      <w:contextualSpacing/>
    </w:pPr>
  </w:style>
  <w:style w:type="paragraph" w:styleId="slovanseznam">
    <w:name w:val="List Number"/>
    <w:basedOn w:val="Normln"/>
    <w:uiPriority w:val="99"/>
    <w:unhideWhenUsed/>
    <w:rsid w:val="00326F90"/>
    <w:pPr>
      <w:numPr>
        <w:numId w:val="5"/>
      </w:numPr>
      <w:contextualSpacing/>
    </w:pPr>
  </w:style>
  <w:style w:type="paragraph" w:styleId="slovanseznam2">
    <w:name w:val="List Number 2"/>
    <w:basedOn w:val="Normln"/>
    <w:uiPriority w:val="99"/>
    <w:unhideWhenUsed/>
    <w:rsid w:val="0029639D"/>
    <w:pPr>
      <w:numPr>
        <w:numId w:val="6"/>
      </w:numPr>
      <w:contextualSpacing/>
    </w:pPr>
  </w:style>
  <w:style w:type="paragraph" w:styleId="slovanseznam3">
    <w:name w:val="List Number 3"/>
    <w:basedOn w:val="Normln"/>
    <w:uiPriority w:val="99"/>
    <w:unhideWhenUsed/>
    <w:rsid w:val="0029639D"/>
    <w:pPr>
      <w:numPr>
        <w:numId w:val="7"/>
      </w:numPr>
      <w:contextualSpacing/>
    </w:pPr>
  </w:style>
  <w:style w:type="paragraph" w:styleId="Pokraovnseznamu">
    <w:name w:val="List Continue"/>
    <w:basedOn w:val="Normln"/>
    <w:uiPriority w:val="99"/>
    <w:unhideWhenUsed/>
    <w:rsid w:val="0029639D"/>
    <w:pPr>
      <w:spacing w:after="120"/>
      <w:ind w:left="360"/>
      <w:contextualSpacing/>
    </w:pPr>
  </w:style>
  <w:style w:type="paragraph" w:styleId="Pokraovnseznamu2">
    <w:name w:val="List Continue 2"/>
    <w:basedOn w:val="Normln"/>
    <w:uiPriority w:val="99"/>
    <w:unhideWhenUsed/>
    <w:rsid w:val="0029639D"/>
    <w:pPr>
      <w:spacing w:after="120"/>
      <w:ind w:left="720"/>
      <w:contextualSpacing/>
    </w:pPr>
  </w:style>
  <w:style w:type="paragraph" w:styleId="Pokraovnseznamu3">
    <w:name w:val="List Continue 3"/>
    <w:basedOn w:val="Normln"/>
    <w:uiPriority w:val="99"/>
    <w:unhideWhenUsed/>
    <w:rsid w:val="0029639D"/>
    <w:pPr>
      <w:spacing w:after="120"/>
      <w:ind w:left="1080"/>
      <w:contextualSpacing/>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Standardnpsmoodstavce"/>
    <w:link w:val="Textmakra"/>
    <w:uiPriority w:val="99"/>
    <w:rsid w:val="0029639D"/>
    <w:rPr>
      <w:rFonts w:ascii="Courier" w:hAnsi="Courier"/>
      <w:sz w:val="20"/>
      <w:szCs w:val="20"/>
    </w:rPr>
  </w:style>
  <w:style w:type="paragraph" w:styleId="Citt">
    <w:name w:val="Quote"/>
    <w:basedOn w:val="Normln"/>
    <w:next w:val="Normln"/>
    <w:link w:val="CittChar"/>
    <w:uiPriority w:val="29"/>
    <w:qFormat/>
    <w:rsid w:val="00FC693F"/>
    <w:rPr>
      <w:i/>
      <w:iCs/>
      <w:color w:val="000000" w:themeColor="text1"/>
    </w:rPr>
  </w:style>
  <w:style w:type="character" w:customStyle="1" w:styleId="CittChar">
    <w:name w:val="Citát Char"/>
    <w:basedOn w:val="Standardnpsmoodstavce"/>
    <w:link w:val="Citt"/>
    <w:uiPriority w:val="29"/>
    <w:rsid w:val="00FC693F"/>
    <w:rPr>
      <w:i/>
      <w:iCs/>
      <w:color w:val="000000" w:themeColor="text1"/>
    </w:rPr>
  </w:style>
  <w:style w:type="character" w:customStyle="1" w:styleId="Nadpis4Char">
    <w:name w:val="Nadpis 4 Char"/>
    <w:basedOn w:val="Standardnpsmoodstavce"/>
    <w:link w:val="Nadpis4"/>
    <w:uiPriority w:val="9"/>
    <w:semiHidden/>
    <w:rsid w:val="00FC693F"/>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FC693F"/>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FC693F"/>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FC693F"/>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FC693F"/>
    <w:rPr>
      <w:rFonts w:asciiTheme="majorHAnsi" w:eastAsiaTheme="majorEastAsia" w:hAnsiTheme="majorHAnsi" w:cstheme="majorBidi"/>
      <w:color w:val="4F81BD" w:themeColor="accent1"/>
      <w:sz w:val="20"/>
      <w:szCs w:val="20"/>
    </w:rPr>
  </w:style>
  <w:style w:type="character" w:customStyle="1" w:styleId="Nadpis9Char">
    <w:name w:val="Nadpis 9 Char"/>
    <w:basedOn w:val="Standardnpsmoodstavce"/>
    <w:link w:val="Nadpis9"/>
    <w:uiPriority w:val="9"/>
    <w:semiHidden/>
    <w:rsid w:val="00FC693F"/>
    <w:rPr>
      <w:rFonts w:asciiTheme="majorHAnsi" w:eastAsiaTheme="majorEastAsia" w:hAnsiTheme="majorHAnsi" w:cstheme="majorBidi"/>
      <w:i/>
      <w:iCs/>
      <w:color w:val="404040" w:themeColor="text1" w:themeTint="BF"/>
      <w:sz w:val="20"/>
      <w:szCs w:val="20"/>
    </w:rPr>
  </w:style>
  <w:style w:type="paragraph" w:styleId="Titulek">
    <w:name w:val="caption"/>
    <w:basedOn w:val="Normln"/>
    <w:next w:val="Normln"/>
    <w:uiPriority w:val="35"/>
    <w:semiHidden/>
    <w:unhideWhenUsed/>
    <w:qFormat/>
    <w:rsid w:val="00FC693F"/>
    <w:pPr>
      <w:spacing w:line="240" w:lineRule="auto"/>
    </w:pPr>
    <w:rPr>
      <w:b/>
      <w:bCs/>
      <w:color w:val="4F81BD" w:themeColor="accent1"/>
      <w:sz w:val="18"/>
      <w:szCs w:val="18"/>
    </w:rPr>
  </w:style>
  <w:style w:type="character" w:styleId="Siln">
    <w:name w:val="Strong"/>
    <w:basedOn w:val="Standardnpsmoodstavce"/>
    <w:uiPriority w:val="22"/>
    <w:qFormat/>
    <w:rsid w:val="00FC693F"/>
    <w:rPr>
      <w:b/>
      <w:bCs/>
    </w:rPr>
  </w:style>
  <w:style w:type="character" w:styleId="Zdraznn">
    <w:name w:val="Emphasis"/>
    <w:basedOn w:val="Standardnpsmoodstavce"/>
    <w:uiPriority w:val="20"/>
    <w:qFormat/>
    <w:rsid w:val="00FC693F"/>
    <w:rPr>
      <w:i/>
      <w:iCs/>
    </w:rPr>
  </w:style>
  <w:style w:type="paragraph" w:styleId="Vrazncitt">
    <w:name w:val="Intense Quote"/>
    <w:basedOn w:val="Normln"/>
    <w:next w:val="Normln"/>
    <w:link w:val="Vrazncit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FC693F"/>
    <w:rPr>
      <w:b/>
      <w:bCs/>
      <w:i/>
      <w:iCs/>
      <w:color w:val="4F81BD" w:themeColor="accent1"/>
    </w:rPr>
  </w:style>
  <w:style w:type="character" w:styleId="Zdraznnjemn">
    <w:name w:val="Subtle Emphasis"/>
    <w:basedOn w:val="Standardnpsmoodstavce"/>
    <w:uiPriority w:val="19"/>
    <w:qFormat/>
    <w:rsid w:val="00FC693F"/>
    <w:rPr>
      <w:i/>
      <w:iCs/>
      <w:color w:val="808080" w:themeColor="text1" w:themeTint="7F"/>
    </w:rPr>
  </w:style>
  <w:style w:type="character" w:styleId="Zdraznnintenzivn">
    <w:name w:val="Intense Emphasis"/>
    <w:basedOn w:val="Standardnpsmoodstavce"/>
    <w:uiPriority w:val="21"/>
    <w:qFormat/>
    <w:rsid w:val="00FC693F"/>
    <w:rPr>
      <w:b/>
      <w:bCs/>
      <w:i/>
      <w:iCs/>
      <w:color w:val="4F81BD" w:themeColor="accent1"/>
    </w:rPr>
  </w:style>
  <w:style w:type="character" w:styleId="Odkazjemn">
    <w:name w:val="Subtle Reference"/>
    <w:basedOn w:val="Standardnpsmoodstavce"/>
    <w:uiPriority w:val="31"/>
    <w:qFormat/>
    <w:rsid w:val="00FC693F"/>
    <w:rPr>
      <w:smallCaps/>
      <w:color w:val="C0504D" w:themeColor="accent2"/>
      <w:u w:val="single"/>
    </w:rPr>
  </w:style>
  <w:style w:type="character" w:styleId="Odkazintenzivn">
    <w:name w:val="Intense Reference"/>
    <w:basedOn w:val="Standardnpsmoodstavce"/>
    <w:uiPriority w:val="32"/>
    <w:qFormat/>
    <w:rsid w:val="00FC693F"/>
    <w:rPr>
      <w:b/>
      <w:bCs/>
      <w:smallCaps/>
      <w:color w:val="C0504D" w:themeColor="accent2"/>
      <w:spacing w:val="5"/>
      <w:u w:val="single"/>
    </w:rPr>
  </w:style>
  <w:style w:type="character" w:styleId="Nzevknihy">
    <w:name w:val="Book Title"/>
    <w:basedOn w:val="Standardnpsmoodstavce"/>
    <w:uiPriority w:val="33"/>
    <w:qFormat/>
    <w:rsid w:val="00FC693F"/>
    <w:rPr>
      <w:b/>
      <w:bCs/>
      <w:smallCaps/>
      <w:spacing w:val="5"/>
    </w:rPr>
  </w:style>
  <w:style w:type="paragraph" w:styleId="Nadpisobsahu">
    <w:name w:val="TOC Heading"/>
    <w:basedOn w:val="Nadpis1"/>
    <w:next w:val="Normln"/>
    <w:uiPriority w:val="39"/>
    <w:semiHidden/>
    <w:unhideWhenUsed/>
    <w:qFormat/>
    <w:rsid w:val="00FC693F"/>
    <w:pPr>
      <w:outlineLvl w:val="9"/>
    </w:pPr>
  </w:style>
  <w:style w:type="table" w:styleId="Mkatabulky">
    <w:name w:val="Table Grid"/>
    <w:basedOn w:val="Normlntabul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stnovn">
    <w:name w:val="Light Shading"/>
    <w:basedOn w:val="Normlntabul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tlstnovnzvraznn1">
    <w:name w:val="Light Shading Accent 1"/>
    <w:basedOn w:val="Normlntabul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tlstnovnzvraznn2">
    <w:name w:val="Light Shading Accent 2"/>
    <w:basedOn w:val="Normlntabul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tlstnovnzvraznn3">
    <w:name w:val="Light Shading Accent 3"/>
    <w:basedOn w:val="Normlntabul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tlstnovnzvraznn4">
    <w:name w:val="Light Shading Accent 4"/>
    <w:basedOn w:val="Normlntabul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tlstnovnzvraznn5">
    <w:name w:val="Light Shading Accent 5"/>
    <w:basedOn w:val="Normlntabul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tlstnovnzvraznn6">
    <w:name w:val="Light Shading Accent 6"/>
    <w:basedOn w:val="Normlntabul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tlseznam">
    <w:name w:val="Light List"/>
    <w:basedOn w:val="Normlntabul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tlseznamzvraznn1">
    <w:name w:val="Light List Accent 1"/>
    <w:basedOn w:val="Normlntabul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tlseznamzvraznn2">
    <w:name w:val="Light List Accent 2"/>
    <w:basedOn w:val="Normlntabul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tlseznamzvraznn3">
    <w:name w:val="Light List Accent 3"/>
    <w:basedOn w:val="Normlntabul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tlseznamzvraznn4">
    <w:name w:val="Light List Accent 4"/>
    <w:basedOn w:val="Normlntabul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tlseznamzvraznn5">
    <w:name w:val="Light List Accent 5"/>
    <w:basedOn w:val="Normlntabul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tlseznamzvraznn6">
    <w:name w:val="Light List Accent 6"/>
    <w:basedOn w:val="Normlntabul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tlmka">
    <w:name w:val="Light Grid"/>
    <w:basedOn w:val="Normlntabul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tlmkazvraznn1">
    <w:name w:val="Light Grid Accent 1"/>
    <w:basedOn w:val="Normlntabul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tlmkazvraznn2">
    <w:name w:val="Light Grid Accent 2"/>
    <w:basedOn w:val="Normlntabul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tlmkazvraznn3">
    <w:name w:val="Light Grid Accent 3"/>
    <w:basedOn w:val="Normlntabul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tlmkazvraznn4">
    <w:name w:val="Light Grid Accent 4"/>
    <w:basedOn w:val="Normlntabul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tlmkazvraznn5">
    <w:name w:val="Light Grid Accent 5"/>
    <w:basedOn w:val="Normlntabul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tlmkazvraznn6">
    <w:name w:val="Light Grid Accent 6"/>
    <w:basedOn w:val="Normlntabul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ednstnovn1">
    <w:name w:val="Medium Shading 1"/>
    <w:basedOn w:val="Normlntabul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ednstnovn1zvraznn2">
    <w:name w:val="Medium Shading 1 Accent 2"/>
    <w:basedOn w:val="Normlntabul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ednstnovn1zvraznn3">
    <w:name w:val="Medium Shading 1 Accent 3"/>
    <w:basedOn w:val="Normlntabul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ednstnovn1zvraznn4">
    <w:name w:val="Medium Shading 1 Accent 4"/>
    <w:basedOn w:val="Normlntabul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ednstnovn1zvraznn5">
    <w:name w:val="Medium Shading 1 Accent 5"/>
    <w:basedOn w:val="Normlntabul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tednstnovn1zvraznn6">
    <w:name w:val="Medium Shading 1 Accent 6"/>
    <w:basedOn w:val="Normlntabul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ednstnovn2">
    <w:name w:val="Medium Shading 2"/>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1">
    <w:name w:val="Medium Shading 2 Accent 1"/>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2">
    <w:name w:val="Medium Shading 2 Accent 2"/>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3">
    <w:name w:val="Medium Shading 2 Accent 3"/>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4">
    <w:name w:val="Medium Shading 2 Accent 4"/>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5">
    <w:name w:val="Medium Shading 2 Accent 5"/>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tnovn2zvraznn6">
    <w:name w:val="Medium Shading 2 Accent 6"/>
    <w:basedOn w:val="Normlntabul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ednseznam1">
    <w:name w:val="Medium List 1"/>
    <w:basedOn w:val="Normlntabul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ednseznam1zvraznn1">
    <w:name w:val="Medium List 1 Accent 1"/>
    <w:basedOn w:val="Normlntabul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ednseznam1zvraznn2">
    <w:name w:val="Medium List 1 Accent 2"/>
    <w:basedOn w:val="Normlntabul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ednseznam1zvraznn3">
    <w:name w:val="Medium List 1 Accent 3"/>
    <w:basedOn w:val="Normlntabul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ednseznam1zvraznn4">
    <w:name w:val="Medium List 1 Accent 4"/>
    <w:basedOn w:val="Normlntabul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ednseznam1zvraznn5">
    <w:name w:val="Medium List 1 Accent 5"/>
    <w:basedOn w:val="Normlntabul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ednseznam1zvraznn6">
    <w:name w:val="Medium List 1 Accent 6"/>
    <w:basedOn w:val="Normlntabul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ednseznam2">
    <w:name w:val="Medium List 2"/>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1">
    <w:name w:val="Medium List 2 Accent 1"/>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2">
    <w:name w:val="Medium List 2 Accent 2"/>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3">
    <w:name w:val="Medium List 2 Accent 3"/>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4">
    <w:name w:val="Medium List 2 Accent 4"/>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5">
    <w:name w:val="Medium List 2 Accent 5"/>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ednseznam2zvraznn6">
    <w:name w:val="Medium List 2 Accent 6"/>
    <w:basedOn w:val="Normlntabul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ednmka1">
    <w:name w:val="Medium Grid 1"/>
    <w:basedOn w:val="Normlntabul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ednmka1zvraznn1">
    <w:name w:val="Medium Grid 1 Accent 1"/>
    <w:basedOn w:val="Normlntabul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ednmka1zvraznn2">
    <w:name w:val="Medium Grid 1 Accent 2"/>
    <w:basedOn w:val="Normlntabul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ednmka1zvraznn3">
    <w:name w:val="Medium Grid 1 Accent 3"/>
    <w:basedOn w:val="Normlntabul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ednmka1zvraznn4">
    <w:name w:val="Medium Grid 1 Accent 4"/>
    <w:basedOn w:val="Normlntabul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ednmka1zvraznn5">
    <w:name w:val="Medium Grid 1 Accent 5"/>
    <w:basedOn w:val="Normlntabul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ednmka1zvraznn6">
    <w:name w:val="Medium Grid 1 Accent 6"/>
    <w:basedOn w:val="Normlntabul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ednmka2">
    <w:name w:val="Medium Grid 2"/>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ednmka2zvraznn1">
    <w:name w:val="Medium Grid 2 Accent 1"/>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ednmka2zvraznn2">
    <w:name w:val="Medium Grid 2 Accent 2"/>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ednmka2zvraznn3">
    <w:name w:val="Medium Grid 2 Accent 3"/>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ednmka2zvraznn4">
    <w:name w:val="Medium Grid 2 Accent 4"/>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ednmka2zvraznn5">
    <w:name w:val="Medium Grid 2 Accent 5"/>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ednmka2zvraznn6">
    <w:name w:val="Medium Grid 2 Accent 6"/>
    <w:basedOn w:val="Normlntabul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ednmka3">
    <w:name w:val="Medium Grid 3"/>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ednmka3zvraznn1">
    <w:name w:val="Medium Grid 3 Accent 1"/>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ednmka3zvraznn2">
    <w:name w:val="Medium Grid 3 Accent 2"/>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ednmka3zvraznn3">
    <w:name w:val="Medium Grid 3 Accent 3"/>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ednmka3zvraznn4">
    <w:name w:val="Medium Grid 3 Accent 4"/>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ednmka3zvraznn5">
    <w:name w:val="Medium Grid 3 Accent 5"/>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ednmka3zvraznn6">
    <w:name w:val="Medium Grid 3 Accent 6"/>
    <w:basedOn w:val="Normlntabul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seznam">
    <w:name w:val="Dark List"/>
    <w:basedOn w:val="Normlntabul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seznamzvraznn1">
    <w:name w:val="Dark List Accent 1"/>
    <w:basedOn w:val="Normlntabul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seznamzvraznn2">
    <w:name w:val="Dark List Accent 2"/>
    <w:basedOn w:val="Normlntabul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seznamzvraznn3">
    <w:name w:val="Dark List Accent 3"/>
    <w:basedOn w:val="Normlntabul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seznamzvraznn4">
    <w:name w:val="Dark List Accent 4"/>
    <w:basedOn w:val="Normlntabul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seznamzvraznn5">
    <w:name w:val="Dark List Accent 5"/>
    <w:basedOn w:val="Normlntabul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seznamzvraznn6">
    <w:name w:val="Dark List Accent 6"/>
    <w:basedOn w:val="Normlntabul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evnstnovn">
    <w:name w:val="Colorful Shading"/>
    <w:basedOn w:val="Normlntabul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evnstnovnzvraznn1">
    <w:name w:val="Colorful Shading Accent 1"/>
    <w:basedOn w:val="Normlntabul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evnstnovnzvraznn2">
    <w:name w:val="Colorful Shading Accent 2"/>
    <w:basedOn w:val="Normlntabul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evnstnovnzvraznn3">
    <w:name w:val="Colorful Shading Accent 3"/>
    <w:basedOn w:val="Normlntabul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evnstnovnzvraznn4">
    <w:name w:val="Colorful Shading Accent 4"/>
    <w:basedOn w:val="Normlntabul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evnstnovnzvraznn5">
    <w:name w:val="Colorful Shading Accent 5"/>
    <w:basedOn w:val="Normlntabul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evnstnovnzvraznn6">
    <w:name w:val="Colorful Shading Accent 6"/>
    <w:basedOn w:val="Normlntabul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evnseznam">
    <w:name w:val="Colorful List"/>
    <w:basedOn w:val="Normlntabul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evnseznamzvraznn1">
    <w:name w:val="Colorful List Accent 1"/>
    <w:basedOn w:val="Normlntabul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evnseznamzvraznn2">
    <w:name w:val="Colorful List Accent 2"/>
    <w:basedOn w:val="Normlntabul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evnseznamzvraznn3">
    <w:name w:val="Colorful List Accent 3"/>
    <w:basedOn w:val="Normlntabul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evnseznamzvraznn4">
    <w:name w:val="Colorful List Accent 4"/>
    <w:basedOn w:val="Normlntabul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evnseznamzvraznn5">
    <w:name w:val="Colorful List Accent 5"/>
    <w:basedOn w:val="Normlntabul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evnseznamzvraznn6">
    <w:name w:val="Colorful List Accent 6"/>
    <w:basedOn w:val="Normlntabul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evnmka">
    <w:name w:val="Colorful Grid"/>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evnmkazvraznn1">
    <w:name w:val="Colorful Grid Accent 1"/>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evnmkazvraznn2">
    <w:name w:val="Colorful Grid Accent 2"/>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evnmkazvraznn3">
    <w:name w:val="Colorful Grid Accent 3"/>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evnmkazvraznn4">
    <w:name w:val="Colorful Grid Accent 4"/>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evnmkazvraznn5">
    <w:name w:val="Colorful Grid Accent 5"/>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evnmkazvraznn6">
    <w:name w:val="Colorful Grid Accent 6"/>
    <w:basedOn w:val="Normlntabul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lnweb">
    <w:name w:val="Normal (Web)"/>
    <w:basedOn w:val="Normln"/>
    <w:uiPriority w:val="99"/>
    <w:unhideWhenUsed/>
    <w:rsid w:val="009B1DE6"/>
    <w:rPr>
      <w:rFonts w:ascii="Times New Roman" w:hAnsi="Times New Roman" w:cs="Times New Roman"/>
      <w:sz w:val="24"/>
      <w:szCs w:val="24"/>
    </w:rPr>
  </w:style>
  <w:style w:type="paragraph" w:styleId="Revize">
    <w:name w:val="Revision"/>
    <w:hidden/>
    <w:uiPriority w:val="99"/>
    <w:semiHidden/>
    <w:rsid w:val="00D002CA"/>
    <w:pPr>
      <w:spacing w:after="0" w:line="240" w:lineRule="auto"/>
    </w:pPr>
  </w:style>
  <w:style w:type="character" w:styleId="Odkaznakoment">
    <w:name w:val="annotation reference"/>
    <w:basedOn w:val="Standardnpsmoodstavce"/>
    <w:uiPriority w:val="99"/>
    <w:semiHidden/>
    <w:unhideWhenUsed/>
    <w:rsid w:val="0000498B"/>
    <w:rPr>
      <w:sz w:val="16"/>
      <w:szCs w:val="16"/>
    </w:rPr>
  </w:style>
  <w:style w:type="paragraph" w:styleId="Textkomente">
    <w:name w:val="annotation text"/>
    <w:basedOn w:val="Normln"/>
    <w:link w:val="TextkomenteChar"/>
    <w:uiPriority w:val="99"/>
    <w:unhideWhenUsed/>
    <w:rsid w:val="0000498B"/>
    <w:pPr>
      <w:spacing w:line="240" w:lineRule="auto"/>
    </w:pPr>
    <w:rPr>
      <w:sz w:val="20"/>
      <w:szCs w:val="20"/>
    </w:rPr>
  </w:style>
  <w:style w:type="character" w:customStyle="1" w:styleId="TextkomenteChar">
    <w:name w:val="Text komentáře Char"/>
    <w:basedOn w:val="Standardnpsmoodstavce"/>
    <w:link w:val="Textkomente"/>
    <w:uiPriority w:val="99"/>
    <w:rsid w:val="0000498B"/>
    <w:rPr>
      <w:sz w:val="20"/>
      <w:szCs w:val="20"/>
    </w:rPr>
  </w:style>
  <w:style w:type="paragraph" w:styleId="Pedmtkomente">
    <w:name w:val="annotation subject"/>
    <w:basedOn w:val="Textkomente"/>
    <w:next w:val="Textkomente"/>
    <w:link w:val="PedmtkomenteChar"/>
    <w:uiPriority w:val="99"/>
    <w:semiHidden/>
    <w:unhideWhenUsed/>
    <w:rsid w:val="0000498B"/>
    <w:rPr>
      <w:b/>
      <w:bCs/>
    </w:rPr>
  </w:style>
  <w:style w:type="character" w:customStyle="1" w:styleId="PedmtkomenteChar">
    <w:name w:val="Předmět komentáře Char"/>
    <w:basedOn w:val="TextkomenteChar"/>
    <w:link w:val="Pedmtkomente"/>
    <w:uiPriority w:val="99"/>
    <w:semiHidden/>
    <w:rsid w:val="0000498B"/>
    <w:rPr>
      <w:b/>
      <w:bCs/>
      <w:sz w:val="20"/>
      <w:szCs w:val="20"/>
    </w:rPr>
  </w:style>
  <w:style w:type="paragraph" w:styleId="Textbubliny">
    <w:name w:val="Balloon Text"/>
    <w:basedOn w:val="Normln"/>
    <w:link w:val="TextbublinyChar"/>
    <w:uiPriority w:val="99"/>
    <w:semiHidden/>
    <w:unhideWhenUsed/>
    <w:rsid w:val="00A4329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432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383627">
      <w:bodyDiv w:val="1"/>
      <w:marLeft w:val="0"/>
      <w:marRight w:val="0"/>
      <w:marTop w:val="0"/>
      <w:marBottom w:val="0"/>
      <w:divBdr>
        <w:top w:val="none" w:sz="0" w:space="0" w:color="auto"/>
        <w:left w:val="none" w:sz="0" w:space="0" w:color="auto"/>
        <w:bottom w:val="none" w:sz="0" w:space="0" w:color="auto"/>
        <w:right w:val="none" w:sz="0" w:space="0" w:color="auto"/>
      </w:divBdr>
    </w:div>
    <w:div w:id="112557538">
      <w:bodyDiv w:val="1"/>
      <w:marLeft w:val="0"/>
      <w:marRight w:val="0"/>
      <w:marTop w:val="0"/>
      <w:marBottom w:val="0"/>
      <w:divBdr>
        <w:top w:val="none" w:sz="0" w:space="0" w:color="auto"/>
        <w:left w:val="none" w:sz="0" w:space="0" w:color="auto"/>
        <w:bottom w:val="none" w:sz="0" w:space="0" w:color="auto"/>
        <w:right w:val="none" w:sz="0" w:space="0" w:color="auto"/>
      </w:divBdr>
    </w:div>
    <w:div w:id="210844923">
      <w:bodyDiv w:val="1"/>
      <w:marLeft w:val="0"/>
      <w:marRight w:val="0"/>
      <w:marTop w:val="0"/>
      <w:marBottom w:val="0"/>
      <w:divBdr>
        <w:top w:val="none" w:sz="0" w:space="0" w:color="auto"/>
        <w:left w:val="none" w:sz="0" w:space="0" w:color="auto"/>
        <w:bottom w:val="none" w:sz="0" w:space="0" w:color="auto"/>
        <w:right w:val="none" w:sz="0" w:space="0" w:color="auto"/>
      </w:divBdr>
    </w:div>
    <w:div w:id="307059263">
      <w:bodyDiv w:val="1"/>
      <w:marLeft w:val="0"/>
      <w:marRight w:val="0"/>
      <w:marTop w:val="0"/>
      <w:marBottom w:val="0"/>
      <w:divBdr>
        <w:top w:val="none" w:sz="0" w:space="0" w:color="auto"/>
        <w:left w:val="none" w:sz="0" w:space="0" w:color="auto"/>
        <w:bottom w:val="none" w:sz="0" w:space="0" w:color="auto"/>
        <w:right w:val="none" w:sz="0" w:space="0" w:color="auto"/>
      </w:divBdr>
      <w:divsChild>
        <w:div w:id="1038509142">
          <w:marLeft w:val="0"/>
          <w:marRight w:val="0"/>
          <w:marTop w:val="0"/>
          <w:marBottom w:val="0"/>
          <w:divBdr>
            <w:top w:val="none" w:sz="0" w:space="0" w:color="auto"/>
            <w:left w:val="none" w:sz="0" w:space="0" w:color="auto"/>
            <w:bottom w:val="none" w:sz="0" w:space="0" w:color="auto"/>
            <w:right w:val="none" w:sz="0" w:space="0" w:color="auto"/>
          </w:divBdr>
          <w:divsChild>
            <w:div w:id="1764261365">
              <w:marLeft w:val="0"/>
              <w:marRight w:val="0"/>
              <w:marTop w:val="0"/>
              <w:marBottom w:val="0"/>
              <w:divBdr>
                <w:top w:val="none" w:sz="0" w:space="0" w:color="auto"/>
                <w:left w:val="none" w:sz="0" w:space="0" w:color="auto"/>
                <w:bottom w:val="none" w:sz="0" w:space="0" w:color="auto"/>
                <w:right w:val="none" w:sz="0" w:space="0" w:color="auto"/>
              </w:divBdr>
              <w:divsChild>
                <w:div w:id="706879596">
                  <w:marLeft w:val="0"/>
                  <w:marRight w:val="0"/>
                  <w:marTop w:val="0"/>
                  <w:marBottom w:val="0"/>
                  <w:divBdr>
                    <w:top w:val="none" w:sz="0" w:space="0" w:color="auto"/>
                    <w:left w:val="none" w:sz="0" w:space="0" w:color="auto"/>
                    <w:bottom w:val="none" w:sz="0" w:space="0" w:color="auto"/>
                    <w:right w:val="none" w:sz="0" w:space="0" w:color="auto"/>
                  </w:divBdr>
                  <w:divsChild>
                    <w:div w:id="1838613949">
                      <w:marLeft w:val="0"/>
                      <w:marRight w:val="0"/>
                      <w:marTop w:val="0"/>
                      <w:marBottom w:val="0"/>
                      <w:divBdr>
                        <w:top w:val="none" w:sz="0" w:space="0" w:color="auto"/>
                        <w:left w:val="none" w:sz="0" w:space="0" w:color="auto"/>
                        <w:bottom w:val="none" w:sz="0" w:space="0" w:color="auto"/>
                        <w:right w:val="none" w:sz="0" w:space="0" w:color="auto"/>
                      </w:divBdr>
                      <w:divsChild>
                        <w:div w:id="315455273">
                          <w:marLeft w:val="0"/>
                          <w:marRight w:val="0"/>
                          <w:marTop w:val="0"/>
                          <w:marBottom w:val="0"/>
                          <w:divBdr>
                            <w:top w:val="none" w:sz="0" w:space="0" w:color="auto"/>
                            <w:left w:val="none" w:sz="0" w:space="0" w:color="auto"/>
                            <w:bottom w:val="none" w:sz="0" w:space="0" w:color="auto"/>
                            <w:right w:val="none" w:sz="0" w:space="0" w:color="auto"/>
                          </w:divBdr>
                          <w:divsChild>
                            <w:div w:id="1729839476">
                              <w:marLeft w:val="0"/>
                              <w:marRight w:val="0"/>
                              <w:marTop w:val="0"/>
                              <w:marBottom w:val="0"/>
                              <w:divBdr>
                                <w:top w:val="none" w:sz="0" w:space="0" w:color="auto"/>
                                <w:left w:val="none" w:sz="0" w:space="0" w:color="auto"/>
                                <w:bottom w:val="none" w:sz="0" w:space="0" w:color="auto"/>
                                <w:right w:val="none" w:sz="0" w:space="0" w:color="auto"/>
                              </w:divBdr>
                              <w:divsChild>
                                <w:div w:id="1759400061">
                                  <w:marLeft w:val="0"/>
                                  <w:marRight w:val="0"/>
                                  <w:marTop w:val="0"/>
                                  <w:marBottom w:val="0"/>
                                  <w:divBdr>
                                    <w:top w:val="none" w:sz="0" w:space="0" w:color="auto"/>
                                    <w:left w:val="none" w:sz="0" w:space="0" w:color="auto"/>
                                    <w:bottom w:val="none" w:sz="0" w:space="0" w:color="auto"/>
                                    <w:right w:val="none" w:sz="0" w:space="0" w:color="auto"/>
                                  </w:divBdr>
                                  <w:divsChild>
                                    <w:div w:id="8141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367024">
                          <w:marLeft w:val="0"/>
                          <w:marRight w:val="0"/>
                          <w:marTop w:val="0"/>
                          <w:marBottom w:val="0"/>
                          <w:divBdr>
                            <w:top w:val="none" w:sz="0" w:space="0" w:color="auto"/>
                            <w:left w:val="none" w:sz="0" w:space="0" w:color="auto"/>
                            <w:bottom w:val="none" w:sz="0" w:space="0" w:color="auto"/>
                            <w:right w:val="none" w:sz="0" w:space="0" w:color="auto"/>
                          </w:divBdr>
                          <w:divsChild>
                            <w:div w:id="380906207">
                              <w:marLeft w:val="0"/>
                              <w:marRight w:val="0"/>
                              <w:marTop w:val="0"/>
                              <w:marBottom w:val="0"/>
                              <w:divBdr>
                                <w:top w:val="none" w:sz="0" w:space="0" w:color="auto"/>
                                <w:left w:val="none" w:sz="0" w:space="0" w:color="auto"/>
                                <w:bottom w:val="none" w:sz="0" w:space="0" w:color="auto"/>
                                <w:right w:val="none" w:sz="0" w:space="0" w:color="auto"/>
                              </w:divBdr>
                              <w:divsChild>
                                <w:div w:id="736902572">
                                  <w:marLeft w:val="0"/>
                                  <w:marRight w:val="0"/>
                                  <w:marTop w:val="0"/>
                                  <w:marBottom w:val="0"/>
                                  <w:divBdr>
                                    <w:top w:val="none" w:sz="0" w:space="0" w:color="auto"/>
                                    <w:left w:val="none" w:sz="0" w:space="0" w:color="auto"/>
                                    <w:bottom w:val="none" w:sz="0" w:space="0" w:color="auto"/>
                                    <w:right w:val="none" w:sz="0" w:space="0" w:color="auto"/>
                                  </w:divBdr>
                                  <w:divsChild>
                                    <w:div w:id="50570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5725653">
          <w:marLeft w:val="0"/>
          <w:marRight w:val="0"/>
          <w:marTop w:val="0"/>
          <w:marBottom w:val="0"/>
          <w:divBdr>
            <w:top w:val="none" w:sz="0" w:space="0" w:color="auto"/>
            <w:left w:val="none" w:sz="0" w:space="0" w:color="auto"/>
            <w:bottom w:val="none" w:sz="0" w:space="0" w:color="auto"/>
            <w:right w:val="none" w:sz="0" w:space="0" w:color="auto"/>
          </w:divBdr>
          <w:divsChild>
            <w:div w:id="2007436934">
              <w:marLeft w:val="0"/>
              <w:marRight w:val="0"/>
              <w:marTop w:val="0"/>
              <w:marBottom w:val="0"/>
              <w:divBdr>
                <w:top w:val="none" w:sz="0" w:space="0" w:color="auto"/>
                <w:left w:val="none" w:sz="0" w:space="0" w:color="auto"/>
                <w:bottom w:val="none" w:sz="0" w:space="0" w:color="auto"/>
                <w:right w:val="none" w:sz="0" w:space="0" w:color="auto"/>
              </w:divBdr>
              <w:divsChild>
                <w:div w:id="1481729328">
                  <w:marLeft w:val="0"/>
                  <w:marRight w:val="0"/>
                  <w:marTop w:val="0"/>
                  <w:marBottom w:val="0"/>
                  <w:divBdr>
                    <w:top w:val="none" w:sz="0" w:space="0" w:color="auto"/>
                    <w:left w:val="none" w:sz="0" w:space="0" w:color="auto"/>
                    <w:bottom w:val="none" w:sz="0" w:space="0" w:color="auto"/>
                    <w:right w:val="none" w:sz="0" w:space="0" w:color="auto"/>
                  </w:divBdr>
                  <w:divsChild>
                    <w:div w:id="28337144">
                      <w:marLeft w:val="0"/>
                      <w:marRight w:val="0"/>
                      <w:marTop w:val="0"/>
                      <w:marBottom w:val="0"/>
                      <w:divBdr>
                        <w:top w:val="none" w:sz="0" w:space="0" w:color="auto"/>
                        <w:left w:val="none" w:sz="0" w:space="0" w:color="auto"/>
                        <w:bottom w:val="none" w:sz="0" w:space="0" w:color="auto"/>
                        <w:right w:val="none" w:sz="0" w:space="0" w:color="auto"/>
                      </w:divBdr>
                      <w:divsChild>
                        <w:div w:id="165752171">
                          <w:marLeft w:val="0"/>
                          <w:marRight w:val="0"/>
                          <w:marTop w:val="0"/>
                          <w:marBottom w:val="0"/>
                          <w:divBdr>
                            <w:top w:val="none" w:sz="0" w:space="0" w:color="auto"/>
                            <w:left w:val="none" w:sz="0" w:space="0" w:color="auto"/>
                            <w:bottom w:val="none" w:sz="0" w:space="0" w:color="auto"/>
                            <w:right w:val="none" w:sz="0" w:space="0" w:color="auto"/>
                          </w:divBdr>
                          <w:divsChild>
                            <w:div w:id="711881316">
                              <w:marLeft w:val="0"/>
                              <w:marRight w:val="0"/>
                              <w:marTop w:val="0"/>
                              <w:marBottom w:val="0"/>
                              <w:divBdr>
                                <w:top w:val="none" w:sz="0" w:space="0" w:color="auto"/>
                                <w:left w:val="none" w:sz="0" w:space="0" w:color="auto"/>
                                <w:bottom w:val="none" w:sz="0" w:space="0" w:color="auto"/>
                                <w:right w:val="none" w:sz="0" w:space="0" w:color="auto"/>
                              </w:divBdr>
                              <w:divsChild>
                                <w:div w:id="1066533762">
                                  <w:marLeft w:val="0"/>
                                  <w:marRight w:val="0"/>
                                  <w:marTop w:val="0"/>
                                  <w:marBottom w:val="0"/>
                                  <w:divBdr>
                                    <w:top w:val="none" w:sz="0" w:space="0" w:color="auto"/>
                                    <w:left w:val="none" w:sz="0" w:space="0" w:color="auto"/>
                                    <w:bottom w:val="none" w:sz="0" w:space="0" w:color="auto"/>
                                    <w:right w:val="none" w:sz="0" w:space="0" w:color="auto"/>
                                  </w:divBdr>
                                  <w:divsChild>
                                    <w:div w:id="2100323940">
                                      <w:marLeft w:val="0"/>
                                      <w:marRight w:val="0"/>
                                      <w:marTop w:val="0"/>
                                      <w:marBottom w:val="0"/>
                                      <w:divBdr>
                                        <w:top w:val="none" w:sz="0" w:space="0" w:color="auto"/>
                                        <w:left w:val="none" w:sz="0" w:space="0" w:color="auto"/>
                                        <w:bottom w:val="none" w:sz="0" w:space="0" w:color="auto"/>
                                        <w:right w:val="none" w:sz="0" w:space="0" w:color="auto"/>
                                      </w:divBdr>
                                      <w:divsChild>
                                        <w:div w:id="170625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904647">
          <w:marLeft w:val="0"/>
          <w:marRight w:val="0"/>
          <w:marTop w:val="0"/>
          <w:marBottom w:val="0"/>
          <w:divBdr>
            <w:top w:val="none" w:sz="0" w:space="0" w:color="auto"/>
            <w:left w:val="none" w:sz="0" w:space="0" w:color="auto"/>
            <w:bottom w:val="none" w:sz="0" w:space="0" w:color="auto"/>
            <w:right w:val="none" w:sz="0" w:space="0" w:color="auto"/>
          </w:divBdr>
          <w:divsChild>
            <w:div w:id="1083719778">
              <w:marLeft w:val="0"/>
              <w:marRight w:val="0"/>
              <w:marTop w:val="0"/>
              <w:marBottom w:val="0"/>
              <w:divBdr>
                <w:top w:val="none" w:sz="0" w:space="0" w:color="auto"/>
                <w:left w:val="none" w:sz="0" w:space="0" w:color="auto"/>
                <w:bottom w:val="none" w:sz="0" w:space="0" w:color="auto"/>
                <w:right w:val="none" w:sz="0" w:space="0" w:color="auto"/>
              </w:divBdr>
              <w:divsChild>
                <w:div w:id="1022706339">
                  <w:marLeft w:val="0"/>
                  <w:marRight w:val="0"/>
                  <w:marTop w:val="0"/>
                  <w:marBottom w:val="0"/>
                  <w:divBdr>
                    <w:top w:val="none" w:sz="0" w:space="0" w:color="auto"/>
                    <w:left w:val="none" w:sz="0" w:space="0" w:color="auto"/>
                    <w:bottom w:val="none" w:sz="0" w:space="0" w:color="auto"/>
                    <w:right w:val="none" w:sz="0" w:space="0" w:color="auto"/>
                  </w:divBdr>
                  <w:divsChild>
                    <w:div w:id="1611431469">
                      <w:marLeft w:val="0"/>
                      <w:marRight w:val="0"/>
                      <w:marTop w:val="0"/>
                      <w:marBottom w:val="0"/>
                      <w:divBdr>
                        <w:top w:val="none" w:sz="0" w:space="0" w:color="auto"/>
                        <w:left w:val="none" w:sz="0" w:space="0" w:color="auto"/>
                        <w:bottom w:val="none" w:sz="0" w:space="0" w:color="auto"/>
                        <w:right w:val="none" w:sz="0" w:space="0" w:color="auto"/>
                      </w:divBdr>
                      <w:divsChild>
                        <w:div w:id="1784227902">
                          <w:marLeft w:val="0"/>
                          <w:marRight w:val="0"/>
                          <w:marTop w:val="0"/>
                          <w:marBottom w:val="0"/>
                          <w:divBdr>
                            <w:top w:val="none" w:sz="0" w:space="0" w:color="auto"/>
                            <w:left w:val="none" w:sz="0" w:space="0" w:color="auto"/>
                            <w:bottom w:val="none" w:sz="0" w:space="0" w:color="auto"/>
                            <w:right w:val="none" w:sz="0" w:space="0" w:color="auto"/>
                          </w:divBdr>
                          <w:divsChild>
                            <w:div w:id="153230347">
                              <w:marLeft w:val="0"/>
                              <w:marRight w:val="0"/>
                              <w:marTop w:val="0"/>
                              <w:marBottom w:val="0"/>
                              <w:divBdr>
                                <w:top w:val="none" w:sz="0" w:space="0" w:color="auto"/>
                                <w:left w:val="none" w:sz="0" w:space="0" w:color="auto"/>
                                <w:bottom w:val="none" w:sz="0" w:space="0" w:color="auto"/>
                                <w:right w:val="none" w:sz="0" w:space="0" w:color="auto"/>
                              </w:divBdr>
                              <w:divsChild>
                                <w:div w:id="73212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187393">
                  <w:marLeft w:val="0"/>
                  <w:marRight w:val="0"/>
                  <w:marTop w:val="0"/>
                  <w:marBottom w:val="0"/>
                  <w:divBdr>
                    <w:top w:val="none" w:sz="0" w:space="0" w:color="auto"/>
                    <w:left w:val="none" w:sz="0" w:space="0" w:color="auto"/>
                    <w:bottom w:val="none" w:sz="0" w:space="0" w:color="auto"/>
                    <w:right w:val="none" w:sz="0" w:space="0" w:color="auto"/>
                  </w:divBdr>
                  <w:divsChild>
                    <w:div w:id="1633362948">
                      <w:marLeft w:val="0"/>
                      <w:marRight w:val="0"/>
                      <w:marTop w:val="0"/>
                      <w:marBottom w:val="0"/>
                      <w:divBdr>
                        <w:top w:val="none" w:sz="0" w:space="0" w:color="auto"/>
                        <w:left w:val="none" w:sz="0" w:space="0" w:color="auto"/>
                        <w:bottom w:val="none" w:sz="0" w:space="0" w:color="auto"/>
                        <w:right w:val="none" w:sz="0" w:space="0" w:color="auto"/>
                      </w:divBdr>
                      <w:divsChild>
                        <w:div w:id="1079717276">
                          <w:marLeft w:val="0"/>
                          <w:marRight w:val="0"/>
                          <w:marTop w:val="0"/>
                          <w:marBottom w:val="0"/>
                          <w:divBdr>
                            <w:top w:val="none" w:sz="0" w:space="0" w:color="auto"/>
                            <w:left w:val="none" w:sz="0" w:space="0" w:color="auto"/>
                            <w:bottom w:val="none" w:sz="0" w:space="0" w:color="auto"/>
                            <w:right w:val="none" w:sz="0" w:space="0" w:color="auto"/>
                          </w:divBdr>
                          <w:divsChild>
                            <w:div w:id="1932083176">
                              <w:marLeft w:val="0"/>
                              <w:marRight w:val="0"/>
                              <w:marTop w:val="0"/>
                              <w:marBottom w:val="0"/>
                              <w:divBdr>
                                <w:top w:val="none" w:sz="0" w:space="0" w:color="auto"/>
                                <w:left w:val="none" w:sz="0" w:space="0" w:color="auto"/>
                                <w:bottom w:val="none" w:sz="0" w:space="0" w:color="auto"/>
                                <w:right w:val="none" w:sz="0" w:space="0" w:color="auto"/>
                              </w:divBdr>
                              <w:divsChild>
                                <w:div w:id="1490974811">
                                  <w:marLeft w:val="0"/>
                                  <w:marRight w:val="0"/>
                                  <w:marTop w:val="0"/>
                                  <w:marBottom w:val="0"/>
                                  <w:divBdr>
                                    <w:top w:val="none" w:sz="0" w:space="0" w:color="auto"/>
                                    <w:left w:val="none" w:sz="0" w:space="0" w:color="auto"/>
                                    <w:bottom w:val="none" w:sz="0" w:space="0" w:color="auto"/>
                                    <w:right w:val="none" w:sz="0" w:space="0" w:color="auto"/>
                                  </w:divBdr>
                                  <w:divsChild>
                                    <w:div w:id="91759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29080">
      <w:bodyDiv w:val="1"/>
      <w:marLeft w:val="0"/>
      <w:marRight w:val="0"/>
      <w:marTop w:val="0"/>
      <w:marBottom w:val="0"/>
      <w:divBdr>
        <w:top w:val="none" w:sz="0" w:space="0" w:color="auto"/>
        <w:left w:val="none" w:sz="0" w:space="0" w:color="auto"/>
        <w:bottom w:val="none" w:sz="0" w:space="0" w:color="auto"/>
        <w:right w:val="none" w:sz="0" w:space="0" w:color="auto"/>
      </w:divBdr>
      <w:divsChild>
        <w:div w:id="1123696955">
          <w:marLeft w:val="0"/>
          <w:marRight w:val="0"/>
          <w:marTop w:val="0"/>
          <w:marBottom w:val="0"/>
          <w:divBdr>
            <w:top w:val="none" w:sz="0" w:space="0" w:color="auto"/>
            <w:left w:val="none" w:sz="0" w:space="0" w:color="auto"/>
            <w:bottom w:val="none" w:sz="0" w:space="0" w:color="auto"/>
            <w:right w:val="none" w:sz="0" w:space="0" w:color="auto"/>
          </w:divBdr>
          <w:divsChild>
            <w:div w:id="1757433680">
              <w:marLeft w:val="0"/>
              <w:marRight w:val="0"/>
              <w:marTop w:val="0"/>
              <w:marBottom w:val="0"/>
              <w:divBdr>
                <w:top w:val="none" w:sz="0" w:space="0" w:color="auto"/>
                <w:left w:val="none" w:sz="0" w:space="0" w:color="auto"/>
                <w:bottom w:val="none" w:sz="0" w:space="0" w:color="auto"/>
                <w:right w:val="none" w:sz="0" w:space="0" w:color="auto"/>
              </w:divBdr>
              <w:divsChild>
                <w:div w:id="639767442">
                  <w:marLeft w:val="0"/>
                  <w:marRight w:val="0"/>
                  <w:marTop w:val="0"/>
                  <w:marBottom w:val="0"/>
                  <w:divBdr>
                    <w:top w:val="none" w:sz="0" w:space="0" w:color="auto"/>
                    <w:left w:val="none" w:sz="0" w:space="0" w:color="auto"/>
                    <w:bottom w:val="none" w:sz="0" w:space="0" w:color="auto"/>
                    <w:right w:val="none" w:sz="0" w:space="0" w:color="auto"/>
                  </w:divBdr>
                  <w:divsChild>
                    <w:div w:id="652835149">
                      <w:marLeft w:val="0"/>
                      <w:marRight w:val="0"/>
                      <w:marTop w:val="0"/>
                      <w:marBottom w:val="0"/>
                      <w:divBdr>
                        <w:top w:val="none" w:sz="0" w:space="0" w:color="auto"/>
                        <w:left w:val="none" w:sz="0" w:space="0" w:color="auto"/>
                        <w:bottom w:val="none" w:sz="0" w:space="0" w:color="auto"/>
                        <w:right w:val="none" w:sz="0" w:space="0" w:color="auto"/>
                      </w:divBdr>
                      <w:divsChild>
                        <w:div w:id="450364811">
                          <w:marLeft w:val="0"/>
                          <w:marRight w:val="0"/>
                          <w:marTop w:val="0"/>
                          <w:marBottom w:val="0"/>
                          <w:divBdr>
                            <w:top w:val="none" w:sz="0" w:space="0" w:color="auto"/>
                            <w:left w:val="none" w:sz="0" w:space="0" w:color="auto"/>
                            <w:bottom w:val="none" w:sz="0" w:space="0" w:color="auto"/>
                            <w:right w:val="none" w:sz="0" w:space="0" w:color="auto"/>
                          </w:divBdr>
                          <w:divsChild>
                            <w:div w:id="155654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915111">
      <w:bodyDiv w:val="1"/>
      <w:marLeft w:val="0"/>
      <w:marRight w:val="0"/>
      <w:marTop w:val="0"/>
      <w:marBottom w:val="0"/>
      <w:divBdr>
        <w:top w:val="none" w:sz="0" w:space="0" w:color="auto"/>
        <w:left w:val="none" w:sz="0" w:space="0" w:color="auto"/>
        <w:bottom w:val="none" w:sz="0" w:space="0" w:color="auto"/>
        <w:right w:val="none" w:sz="0" w:space="0" w:color="auto"/>
      </w:divBdr>
    </w:div>
    <w:div w:id="443810903">
      <w:bodyDiv w:val="1"/>
      <w:marLeft w:val="0"/>
      <w:marRight w:val="0"/>
      <w:marTop w:val="0"/>
      <w:marBottom w:val="0"/>
      <w:divBdr>
        <w:top w:val="none" w:sz="0" w:space="0" w:color="auto"/>
        <w:left w:val="none" w:sz="0" w:space="0" w:color="auto"/>
        <w:bottom w:val="none" w:sz="0" w:space="0" w:color="auto"/>
        <w:right w:val="none" w:sz="0" w:space="0" w:color="auto"/>
      </w:divBdr>
    </w:div>
    <w:div w:id="472481531">
      <w:bodyDiv w:val="1"/>
      <w:marLeft w:val="0"/>
      <w:marRight w:val="0"/>
      <w:marTop w:val="0"/>
      <w:marBottom w:val="0"/>
      <w:divBdr>
        <w:top w:val="none" w:sz="0" w:space="0" w:color="auto"/>
        <w:left w:val="none" w:sz="0" w:space="0" w:color="auto"/>
        <w:bottom w:val="none" w:sz="0" w:space="0" w:color="auto"/>
        <w:right w:val="none" w:sz="0" w:space="0" w:color="auto"/>
      </w:divBdr>
    </w:div>
    <w:div w:id="489445645">
      <w:bodyDiv w:val="1"/>
      <w:marLeft w:val="0"/>
      <w:marRight w:val="0"/>
      <w:marTop w:val="0"/>
      <w:marBottom w:val="0"/>
      <w:divBdr>
        <w:top w:val="none" w:sz="0" w:space="0" w:color="auto"/>
        <w:left w:val="none" w:sz="0" w:space="0" w:color="auto"/>
        <w:bottom w:val="none" w:sz="0" w:space="0" w:color="auto"/>
        <w:right w:val="none" w:sz="0" w:space="0" w:color="auto"/>
      </w:divBdr>
    </w:div>
    <w:div w:id="524831507">
      <w:bodyDiv w:val="1"/>
      <w:marLeft w:val="0"/>
      <w:marRight w:val="0"/>
      <w:marTop w:val="0"/>
      <w:marBottom w:val="0"/>
      <w:divBdr>
        <w:top w:val="none" w:sz="0" w:space="0" w:color="auto"/>
        <w:left w:val="none" w:sz="0" w:space="0" w:color="auto"/>
        <w:bottom w:val="none" w:sz="0" w:space="0" w:color="auto"/>
        <w:right w:val="none" w:sz="0" w:space="0" w:color="auto"/>
      </w:divBdr>
    </w:div>
    <w:div w:id="570315597">
      <w:bodyDiv w:val="1"/>
      <w:marLeft w:val="0"/>
      <w:marRight w:val="0"/>
      <w:marTop w:val="0"/>
      <w:marBottom w:val="0"/>
      <w:divBdr>
        <w:top w:val="none" w:sz="0" w:space="0" w:color="auto"/>
        <w:left w:val="none" w:sz="0" w:space="0" w:color="auto"/>
        <w:bottom w:val="none" w:sz="0" w:space="0" w:color="auto"/>
        <w:right w:val="none" w:sz="0" w:space="0" w:color="auto"/>
      </w:divBdr>
    </w:div>
    <w:div w:id="619989729">
      <w:bodyDiv w:val="1"/>
      <w:marLeft w:val="0"/>
      <w:marRight w:val="0"/>
      <w:marTop w:val="0"/>
      <w:marBottom w:val="0"/>
      <w:divBdr>
        <w:top w:val="none" w:sz="0" w:space="0" w:color="auto"/>
        <w:left w:val="none" w:sz="0" w:space="0" w:color="auto"/>
        <w:bottom w:val="none" w:sz="0" w:space="0" w:color="auto"/>
        <w:right w:val="none" w:sz="0" w:space="0" w:color="auto"/>
      </w:divBdr>
    </w:div>
    <w:div w:id="626350589">
      <w:bodyDiv w:val="1"/>
      <w:marLeft w:val="0"/>
      <w:marRight w:val="0"/>
      <w:marTop w:val="0"/>
      <w:marBottom w:val="0"/>
      <w:divBdr>
        <w:top w:val="none" w:sz="0" w:space="0" w:color="auto"/>
        <w:left w:val="none" w:sz="0" w:space="0" w:color="auto"/>
        <w:bottom w:val="none" w:sz="0" w:space="0" w:color="auto"/>
        <w:right w:val="none" w:sz="0" w:space="0" w:color="auto"/>
      </w:divBdr>
    </w:div>
    <w:div w:id="659382532">
      <w:bodyDiv w:val="1"/>
      <w:marLeft w:val="0"/>
      <w:marRight w:val="0"/>
      <w:marTop w:val="0"/>
      <w:marBottom w:val="0"/>
      <w:divBdr>
        <w:top w:val="none" w:sz="0" w:space="0" w:color="auto"/>
        <w:left w:val="none" w:sz="0" w:space="0" w:color="auto"/>
        <w:bottom w:val="none" w:sz="0" w:space="0" w:color="auto"/>
        <w:right w:val="none" w:sz="0" w:space="0" w:color="auto"/>
      </w:divBdr>
    </w:div>
    <w:div w:id="679812990">
      <w:bodyDiv w:val="1"/>
      <w:marLeft w:val="0"/>
      <w:marRight w:val="0"/>
      <w:marTop w:val="0"/>
      <w:marBottom w:val="0"/>
      <w:divBdr>
        <w:top w:val="none" w:sz="0" w:space="0" w:color="auto"/>
        <w:left w:val="none" w:sz="0" w:space="0" w:color="auto"/>
        <w:bottom w:val="none" w:sz="0" w:space="0" w:color="auto"/>
        <w:right w:val="none" w:sz="0" w:space="0" w:color="auto"/>
      </w:divBdr>
    </w:div>
    <w:div w:id="758722872">
      <w:bodyDiv w:val="1"/>
      <w:marLeft w:val="0"/>
      <w:marRight w:val="0"/>
      <w:marTop w:val="0"/>
      <w:marBottom w:val="0"/>
      <w:divBdr>
        <w:top w:val="none" w:sz="0" w:space="0" w:color="auto"/>
        <w:left w:val="none" w:sz="0" w:space="0" w:color="auto"/>
        <w:bottom w:val="none" w:sz="0" w:space="0" w:color="auto"/>
        <w:right w:val="none" w:sz="0" w:space="0" w:color="auto"/>
      </w:divBdr>
      <w:divsChild>
        <w:div w:id="2089450696">
          <w:marLeft w:val="0"/>
          <w:marRight w:val="0"/>
          <w:marTop w:val="0"/>
          <w:marBottom w:val="0"/>
          <w:divBdr>
            <w:top w:val="none" w:sz="0" w:space="0" w:color="auto"/>
            <w:left w:val="none" w:sz="0" w:space="0" w:color="auto"/>
            <w:bottom w:val="none" w:sz="0" w:space="0" w:color="auto"/>
            <w:right w:val="none" w:sz="0" w:space="0" w:color="auto"/>
          </w:divBdr>
          <w:divsChild>
            <w:div w:id="522865766">
              <w:marLeft w:val="0"/>
              <w:marRight w:val="0"/>
              <w:marTop w:val="0"/>
              <w:marBottom w:val="0"/>
              <w:divBdr>
                <w:top w:val="none" w:sz="0" w:space="0" w:color="auto"/>
                <w:left w:val="none" w:sz="0" w:space="0" w:color="auto"/>
                <w:bottom w:val="none" w:sz="0" w:space="0" w:color="auto"/>
                <w:right w:val="none" w:sz="0" w:space="0" w:color="auto"/>
              </w:divBdr>
              <w:divsChild>
                <w:div w:id="2049794359">
                  <w:marLeft w:val="0"/>
                  <w:marRight w:val="0"/>
                  <w:marTop w:val="0"/>
                  <w:marBottom w:val="0"/>
                  <w:divBdr>
                    <w:top w:val="none" w:sz="0" w:space="0" w:color="auto"/>
                    <w:left w:val="none" w:sz="0" w:space="0" w:color="auto"/>
                    <w:bottom w:val="none" w:sz="0" w:space="0" w:color="auto"/>
                    <w:right w:val="none" w:sz="0" w:space="0" w:color="auto"/>
                  </w:divBdr>
                  <w:divsChild>
                    <w:div w:id="1232038506">
                      <w:marLeft w:val="0"/>
                      <w:marRight w:val="0"/>
                      <w:marTop w:val="0"/>
                      <w:marBottom w:val="0"/>
                      <w:divBdr>
                        <w:top w:val="none" w:sz="0" w:space="0" w:color="auto"/>
                        <w:left w:val="none" w:sz="0" w:space="0" w:color="auto"/>
                        <w:bottom w:val="none" w:sz="0" w:space="0" w:color="auto"/>
                        <w:right w:val="none" w:sz="0" w:space="0" w:color="auto"/>
                      </w:divBdr>
                      <w:divsChild>
                        <w:div w:id="703604860">
                          <w:marLeft w:val="0"/>
                          <w:marRight w:val="0"/>
                          <w:marTop w:val="0"/>
                          <w:marBottom w:val="0"/>
                          <w:divBdr>
                            <w:top w:val="none" w:sz="0" w:space="0" w:color="auto"/>
                            <w:left w:val="none" w:sz="0" w:space="0" w:color="auto"/>
                            <w:bottom w:val="none" w:sz="0" w:space="0" w:color="auto"/>
                            <w:right w:val="none" w:sz="0" w:space="0" w:color="auto"/>
                          </w:divBdr>
                          <w:divsChild>
                            <w:div w:id="1188257906">
                              <w:marLeft w:val="0"/>
                              <w:marRight w:val="0"/>
                              <w:marTop w:val="0"/>
                              <w:marBottom w:val="0"/>
                              <w:divBdr>
                                <w:top w:val="none" w:sz="0" w:space="0" w:color="auto"/>
                                <w:left w:val="none" w:sz="0" w:space="0" w:color="auto"/>
                                <w:bottom w:val="none" w:sz="0" w:space="0" w:color="auto"/>
                                <w:right w:val="none" w:sz="0" w:space="0" w:color="auto"/>
                              </w:divBdr>
                              <w:divsChild>
                                <w:div w:id="1743327709">
                                  <w:marLeft w:val="0"/>
                                  <w:marRight w:val="0"/>
                                  <w:marTop w:val="0"/>
                                  <w:marBottom w:val="0"/>
                                  <w:divBdr>
                                    <w:top w:val="none" w:sz="0" w:space="0" w:color="auto"/>
                                    <w:left w:val="none" w:sz="0" w:space="0" w:color="auto"/>
                                    <w:bottom w:val="none" w:sz="0" w:space="0" w:color="auto"/>
                                    <w:right w:val="none" w:sz="0" w:space="0" w:color="auto"/>
                                  </w:divBdr>
                                  <w:divsChild>
                                    <w:div w:id="137265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867783">
                          <w:marLeft w:val="0"/>
                          <w:marRight w:val="0"/>
                          <w:marTop w:val="0"/>
                          <w:marBottom w:val="0"/>
                          <w:divBdr>
                            <w:top w:val="none" w:sz="0" w:space="0" w:color="auto"/>
                            <w:left w:val="none" w:sz="0" w:space="0" w:color="auto"/>
                            <w:bottom w:val="none" w:sz="0" w:space="0" w:color="auto"/>
                            <w:right w:val="none" w:sz="0" w:space="0" w:color="auto"/>
                          </w:divBdr>
                          <w:divsChild>
                            <w:div w:id="1049495672">
                              <w:marLeft w:val="0"/>
                              <w:marRight w:val="0"/>
                              <w:marTop w:val="0"/>
                              <w:marBottom w:val="0"/>
                              <w:divBdr>
                                <w:top w:val="none" w:sz="0" w:space="0" w:color="auto"/>
                                <w:left w:val="none" w:sz="0" w:space="0" w:color="auto"/>
                                <w:bottom w:val="none" w:sz="0" w:space="0" w:color="auto"/>
                                <w:right w:val="none" w:sz="0" w:space="0" w:color="auto"/>
                              </w:divBdr>
                              <w:divsChild>
                                <w:div w:id="1873416151">
                                  <w:marLeft w:val="0"/>
                                  <w:marRight w:val="0"/>
                                  <w:marTop w:val="0"/>
                                  <w:marBottom w:val="0"/>
                                  <w:divBdr>
                                    <w:top w:val="none" w:sz="0" w:space="0" w:color="auto"/>
                                    <w:left w:val="none" w:sz="0" w:space="0" w:color="auto"/>
                                    <w:bottom w:val="none" w:sz="0" w:space="0" w:color="auto"/>
                                    <w:right w:val="none" w:sz="0" w:space="0" w:color="auto"/>
                                  </w:divBdr>
                                  <w:divsChild>
                                    <w:div w:id="89727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288083">
          <w:marLeft w:val="0"/>
          <w:marRight w:val="0"/>
          <w:marTop w:val="0"/>
          <w:marBottom w:val="0"/>
          <w:divBdr>
            <w:top w:val="none" w:sz="0" w:space="0" w:color="auto"/>
            <w:left w:val="none" w:sz="0" w:space="0" w:color="auto"/>
            <w:bottom w:val="none" w:sz="0" w:space="0" w:color="auto"/>
            <w:right w:val="none" w:sz="0" w:space="0" w:color="auto"/>
          </w:divBdr>
          <w:divsChild>
            <w:div w:id="2121485093">
              <w:marLeft w:val="0"/>
              <w:marRight w:val="0"/>
              <w:marTop w:val="0"/>
              <w:marBottom w:val="0"/>
              <w:divBdr>
                <w:top w:val="none" w:sz="0" w:space="0" w:color="auto"/>
                <w:left w:val="none" w:sz="0" w:space="0" w:color="auto"/>
                <w:bottom w:val="none" w:sz="0" w:space="0" w:color="auto"/>
                <w:right w:val="none" w:sz="0" w:space="0" w:color="auto"/>
              </w:divBdr>
              <w:divsChild>
                <w:div w:id="51081090">
                  <w:marLeft w:val="0"/>
                  <w:marRight w:val="0"/>
                  <w:marTop w:val="0"/>
                  <w:marBottom w:val="0"/>
                  <w:divBdr>
                    <w:top w:val="none" w:sz="0" w:space="0" w:color="auto"/>
                    <w:left w:val="none" w:sz="0" w:space="0" w:color="auto"/>
                    <w:bottom w:val="none" w:sz="0" w:space="0" w:color="auto"/>
                    <w:right w:val="none" w:sz="0" w:space="0" w:color="auto"/>
                  </w:divBdr>
                  <w:divsChild>
                    <w:div w:id="995568686">
                      <w:marLeft w:val="0"/>
                      <w:marRight w:val="0"/>
                      <w:marTop w:val="0"/>
                      <w:marBottom w:val="0"/>
                      <w:divBdr>
                        <w:top w:val="none" w:sz="0" w:space="0" w:color="auto"/>
                        <w:left w:val="none" w:sz="0" w:space="0" w:color="auto"/>
                        <w:bottom w:val="none" w:sz="0" w:space="0" w:color="auto"/>
                        <w:right w:val="none" w:sz="0" w:space="0" w:color="auto"/>
                      </w:divBdr>
                      <w:divsChild>
                        <w:div w:id="62342234">
                          <w:marLeft w:val="0"/>
                          <w:marRight w:val="0"/>
                          <w:marTop w:val="0"/>
                          <w:marBottom w:val="0"/>
                          <w:divBdr>
                            <w:top w:val="none" w:sz="0" w:space="0" w:color="auto"/>
                            <w:left w:val="none" w:sz="0" w:space="0" w:color="auto"/>
                            <w:bottom w:val="none" w:sz="0" w:space="0" w:color="auto"/>
                            <w:right w:val="none" w:sz="0" w:space="0" w:color="auto"/>
                          </w:divBdr>
                          <w:divsChild>
                            <w:div w:id="1849513833">
                              <w:marLeft w:val="0"/>
                              <w:marRight w:val="0"/>
                              <w:marTop w:val="0"/>
                              <w:marBottom w:val="0"/>
                              <w:divBdr>
                                <w:top w:val="none" w:sz="0" w:space="0" w:color="auto"/>
                                <w:left w:val="none" w:sz="0" w:space="0" w:color="auto"/>
                                <w:bottom w:val="none" w:sz="0" w:space="0" w:color="auto"/>
                                <w:right w:val="none" w:sz="0" w:space="0" w:color="auto"/>
                              </w:divBdr>
                              <w:divsChild>
                                <w:div w:id="1108281584">
                                  <w:marLeft w:val="0"/>
                                  <w:marRight w:val="0"/>
                                  <w:marTop w:val="0"/>
                                  <w:marBottom w:val="0"/>
                                  <w:divBdr>
                                    <w:top w:val="none" w:sz="0" w:space="0" w:color="auto"/>
                                    <w:left w:val="none" w:sz="0" w:space="0" w:color="auto"/>
                                    <w:bottom w:val="none" w:sz="0" w:space="0" w:color="auto"/>
                                    <w:right w:val="none" w:sz="0" w:space="0" w:color="auto"/>
                                  </w:divBdr>
                                  <w:divsChild>
                                    <w:div w:id="504131947">
                                      <w:marLeft w:val="0"/>
                                      <w:marRight w:val="0"/>
                                      <w:marTop w:val="0"/>
                                      <w:marBottom w:val="0"/>
                                      <w:divBdr>
                                        <w:top w:val="none" w:sz="0" w:space="0" w:color="auto"/>
                                        <w:left w:val="none" w:sz="0" w:space="0" w:color="auto"/>
                                        <w:bottom w:val="none" w:sz="0" w:space="0" w:color="auto"/>
                                        <w:right w:val="none" w:sz="0" w:space="0" w:color="auto"/>
                                      </w:divBdr>
                                      <w:divsChild>
                                        <w:div w:id="95991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322031">
          <w:marLeft w:val="0"/>
          <w:marRight w:val="0"/>
          <w:marTop w:val="0"/>
          <w:marBottom w:val="0"/>
          <w:divBdr>
            <w:top w:val="none" w:sz="0" w:space="0" w:color="auto"/>
            <w:left w:val="none" w:sz="0" w:space="0" w:color="auto"/>
            <w:bottom w:val="none" w:sz="0" w:space="0" w:color="auto"/>
            <w:right w:val="none" w:sz="0" w:space="0" w:color="auto"/>
          </w:divBdr>
          <w:divsChild>
            <w:div w:id="1916544660">
              <w:marLeft w:val="0"/>
              <w:marRight w:val="0"/>
              <w:marTop w:val="0"/>
              <w:marBottom w:val="0"/>
              <w:divBdr>
                <w:top w:val="none" w:sz="0" w:space="0" w:color="auto"/>
                <w:left w:val="none" w:sz="0" w:space="0" w:color="auto"/>
                <w:bottom w:val="none" w:sz="0" w:space="0" w:color="auto"/>
                <w:right w:val="none" w:sz="0" w:space="0" w:color="auto"/>
              </w:divBdr>
              <w:divsChild>
                <w:div w:id="1721780617">
                  <w:marLeft w:val="0"/>
                  <w:marRight w:val="0"/>
                  <w:marTop w:val="0"/>
                  <w:marBottom w:val="0"/>
                  <w:divBdr>
                    <w:top w:val="none" w:sz="0" w:space="0" w:color="auto"/>
                    <w:left w:val="none" w:sz="0" w:space="0" w:color="auto"/>
                    <w:bottom w:val="none" w:sz="0" w:space="0" w:color="auto"/>
                    <w:right w:val="none" w:sz="0" w:space="0" w:color="auto"/>
                  </w:divBdr>
                  <w:divsChild>
                    <w:div w:id="65883848">
                      <w:marLeft w:val="0"/>
                      <w:marRight w:val="0"/>
                      <w:marTop w:val="0"/>
                      <w:marBottom w:val="0"/>
                      <w:divBdr>
                        <w:top w:val="none" w:sz="0" w:space="0" w:color="auto"/>
                        <w:left w:val="none" w:sz="0" w:space="0" w:color="auto"/>
                        <w:bottom w:val="none" w:sz="0" w:space="0" w:color="auto"/>
                        <w:right w:val="none" w:sz="0" w:space="0" w:color="auto"/>
                      </w:divBdr>
                      <w:divsChild>
                        <w:div w:id="362831291">
                          <w:marLeft w:val="0"/>
                          <w:marRight w:val="0"/>
                          <w:marTop w:val="0"/>
                          <w:marBottom w:val="0"/>
                          <w:divBdr>
                            <w:top w:val="none" w:sz="0" w:space="0" w:color="auto"/>
                            <w:left w:val="none" w:sz="0" w:space="0" w:color="auto"/>
                            <w:bottom w:val="none" w:sz="0" w:space="0" w:color="auto"/>
                            <w:right w:val="none" w:sz="0" w:space="0" w:color="auto"/>
                          </w:divBdr>
                          <w:divsChild>
                            <w:div w:id="2056080773">
                              <w:marLeft w:val="0"/>
                              <w:marRight w:val="0"/>
                              <w:marTop w:val="0"/>
                              <w:marBottom w:val="0"/>
                              <w:divBdr>
                                <w:top w:val="none" w:sz="0" w:space="0" w:color="auto"/>
                                <w:left w:val="none" w:sz="0" w:space="0" w:color="auto"/>
                                <w:bottom w:val="none" w:sz="0" w:space="0" w:color="auto"/>
                                <w:right w:val="none" w:sz="0" w:space="0" w:color="auto"/>
                              </w:divBdr>
                              <w:divsChild>
                                <w:div w:id="164877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790530">
                  <w:marLeft w:val="0"/>
                  <w:marRight w:val="0"/>
                  <w:marTop w:val="0"/>
                  <w:marBottom w:val="0"/>
                  <w:divBdr>
                    <w:top w:val="none" w:sz="0" w:space="0" w:color="auto"/>
                    <w:left w:val="none" w:sz="0" w:space="0" w:color="auto"/>
                    <w:bottom w:val="none" w:sz="0" w:space="0" w:color="auto"/>
                    <w:right w:val="none" w:sz="0" w:space="0" w:color="auto"/>
                  </w:divBdr>
                  <w:divsChild>
                    <w:div w:id="1804226179">
                      <w:marLeft w:val="0"/>
                      <w:marRight w:val="0"/>
                      <w:marTop w:val="0"/>
                      <w:marBottom w:val="0"/>
                      <w:divBdr>
                        <w:top w:val="none" w:sz="0" w:space="0" w:color="auto"/>
                        <w:left w:val="none" w:sz="0" w:space="0" w:color="auto"/>
                        <w:bottom w:val="none" w:sz="0" w:space="0" w:color="auto"/>
                        <w:right w:val="none" w:sz="0" w:space="0" w:color="auto"/>
                      </w:divBdr>
                      <w:divsChild>
                        <w:div w:id="389809519">
                          <w:marLeft w:val="0"/>
                          <w:marRight w:val="0"/>
                          <w:marTop w:val="0"/>
                          <w:marBottom w:val="0"/>
                          <w:divBdr>
                            <w:top w:val="none" w:sz="0" w:space="0" w:color="auto"/>
                            <w:left w:val="none" w:sz="0" w:space="0" w:color="auto"/>
                            <w:bottom w:val="none" w:sz="0" w:space="0" w:color="auto"/>
                            <w:right w:val="none" w:sz="0" w:space="0" w:color="auto"/>
                          </w:divBdr>
                          <w:divsChild>
                            <w:div w:id="1456023825">
                              <w:marLeft w:val="0"/>
                              <w:marRight w:val="0"/>
                              <w:marTop w:val="0"/>
                              <w:marBottom w:val="0"/>
                              <w:divBdr>
                                <w:top w:val="none" w:sz="0" w:space="0" w:color="auto"/>
                                <w:left w:val="none" w:sz="0" w:space="0" w:color="auto"/>
                                <w:bottom w:val="none" w:sz="0" w:space="0" w:color="auto"/>
                                <w:right w:val="none" w:sz="0" w:space="0" w:color="auto"/>
                              </w:divBdr>
                              <w:divsChild>
                                <w:div w:id="1141340601">
                                  <w:marLeft w:val="0"/>
                                  <w:marRight w:val="0"/>
                                  <w:marTop w:val="0"/>
                                  <w:marBottom w:val="0"/>
                                  <w:divBdr>
                                    <w:top w:val="none" w:sz="0" w:space="0" w:color="auto"/>
                                    <w:left w:val="none" w:sz="0" w:space="0" w:color="auto"/>
                                    <w:bottom w:val="none" w:sz="0" w:space="0" w:color="auto"/>
                                    <w:right w:val="none" w:sz="0" w:space="0" w:color="auto"/>
                                  </w:divBdr>
                                  <w:divsChild>
                                    <w:div w:id="18849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158537">
      <w:bodyDiv w:val="1"/>
      <w:marLeft w:val="0"/>
      <w:marRight w:val="0"/>
      <w:marTop w:val="0"/>
      <w:marBottom w:val="0"/>
      <w:divBdr>
        <w:top w:val="none" w:sz="0" w:space="0" w:color="auto"/>
        <w:left w:val="none" w:sz="0" w:space="0" w:color="auto"/>
        <w:bottom w:val="none" w:sz="0" w:space="0" w:color="auto"/>
        <w:right w:val="none" w:sz="0" w:space="0" w:color="auto"/>
      </w:divBdr>
    </w:div>
    <w:div w:id="768544296">
      <w:bodyDiv w:val="1"/>
      <w:marLeft w:val="0"/>
      <w:marRight w:val="0"/>
      <w:marTop w:val="0"/>
      <w:marBottom w:val="0"/>
      <w:divBdr>
        <w:top w:val="none" w:sz="0" w:space="0" w:color="auto"/>
        <w:left w:val="none" w:sz="0" w:space="0" w:color="auto"/>
        <w:bottom w:val="none" w:sz="0" w:space="0" w:color="auto"/>
        <w:right w:val="none" w:sz="0" w:space="0" w:color="auto"/>
      </w:divBdr>
    </w:div>
    <w:div w:id="790827498">
      <w:bodyDiv w:val="1"/>
      <w:marLeft w:val="0"/>
      <w:marRight w:val="0"/>
      <w:marTop w:val="0"/>
      <w:marBottom w:val="0"/>
      <w:divBdr>
        <w:top w:val="none" w:sz="0" w:space="0" w:color="auto"/>
        <w:left w:val="none" w:sz="0" w:space="0" w:color="auto"/>
        <w:bottom w:val="none" w:sz="0" w:space="0" w:color="auto"/>
        <w:right w:val="none" w:sz="0" w:space="0" w:color="auto"/>
      </w:divBdr>
    </w:div>
    <w:div w:id="856116756">
      <w:bodyDiv w:val="1"/>
      <w:marLeft w:val="0"/>
      <w:marRight w:val="0"/>
      <w:marTop w:val="0"/>
      <w:marBottom w:val="0"/>
      <w:divBdr>
        <w:top w:val="none" w:sz="0" w:space="0" w:color="auto"/>
        <w:left w:val="none" w:sz="0" w:space="0" w:color="auto"/>
        <w:bottom w:val="none" w:sz="0" w:space="0" w:color="auto"/>
        <w:right w:val="none" w:sz="0" w:space="0" w:color="auto"/>
      </w:divBdr>
    </w:div>
    <w:div w:id="1011377941">
      <w:bodyDiv w:val="1"/>
      <w:marLeft w:val="0"/>
      <w:marRight w:val="0"/>
      <w:marTop w:val="0"/>
      <w:marBottom w:val="0"/>
      <w:divBdr>
        <w:top w:val="none" w:sz="0" w:space="0" w:color="auto"/>
        <w:left w:val="none" w:sz="0" w:space="0" w:color="auto"/>
        <w:bottom w:val="none" w:sz="0" w:space="0" w:color="auto"/>
        <w:right w:val="none" w:sz="0" w:space="0" w:color="auto"/>
      </w:divBdr>
    </w:div>
    <w:div w:id="1066105987">
      <w:bodyDiv w:val="1"/>
      <w:marLeft w:val="0"/>
      <w:marRight w:val="0"/>
      <w:marTop w:val="0"/>
      <w:marBottom w:val="0"/>
      <w:divBdr>
        <w:top w:val="none" w:sz="0" w:space="0" w:color="auto"/>
        <w:left w:val="none" w:sz="0" w:space="0" w:color="auto"/>
        <w:bottom w:val="none" w:sz="0" w:space="0" w:color="auto"/>
        <w:right w:val="none" w:sz="0" w:space="0" w:color="auto"/>
      </w:divBdr>
    </w:div>
    <w:div w:id="1157574861">
      <w:bodyDiv w:val="1"/>
      <w:marLeft w:val="0"/>
      <w:marRight w:val="0"/>
      <w:marTop w:val="0"/>
      <w:marBottom w:val="0"/>
      <w:divBdr>
        <w:top w:val="none" w:sz="0" w:space="0" w:color="auto"/>
        <w:left w:val="none" w:sz="0" w:space="0" w:color="auto"/>
        <w:bottom w:val="none" w:sz="0" w:space="0" w:color="auto"/>
        <w:right w:val="none" w:sz="0" w:space="0" w:color="auto"/>
      </w:divBdr>
    </w:div>
    <w:div w:id="1190678713">
      <w:bodyDiv w:val="1"/>
      <w:marLeft w:val="0"/>
      <w:marRight w:val="0"/>
      <w:marTop w:val="0"/>
      <w:marBottom w:val="0"/>
      <w:divBdr>
        <w:top w:val="none" w:sz="0" w:space="0" w:color="auto"/>
        <w:left w:val="none" w:sz="0" w:space="0" w:color="auto"/>
        <w:bottom w:val="none" w:sz="0" w:space="0" w:color="auto"/>
        <w:right w:val="none" w:sz="0" w:space="0" w:color="auto"/>
      </w:divBdr>
    </w:div>
    <w:div w:id="1204637555">
      <w:bodyDiv w:val="1"/>
      <w:marLeft w:val="0"/>
      <w:marRight w:val="0"/>
      <w:marTop w:val="0"/>
      <w:marBottom w:val="0"/>
      <w:divBdr>
        <w:top w:val="none" w:sz="0" w:space="0" w:color="auto"/>
        <w:left w:val="none" w:sz="0" w:space="0" w:color="auto"/>
        <w:bottom w:val="none" w:sz="0" w:space="0" w:color="auto"/>
        <w:right w:val="none" w:sz="0" w:space="0" w:color="auto"/>
      </w:divBdr>
    </w:div>
    <w:div w:id="1319840747">
      <w:bodyDiv w:val="1"/>
      <w:marLeft w:val="0"/>
      <w:marRight w:val="0"/>
      <w:marTop w:val="0"/>
      <w:marBottom w:val="0"/>
      <w:divBdr>
        <w:top w:val="none" w:sz="0" w:space="0" w:color="auto"/>
        <w:left w:val="none" w:sz="0" w:space="0" w:color="auto"/>
        <w:bottom w:val="none" w:sz="0" w:space="0" w:color="auto"/>
        <w:right w:val="none" w:sz="0" w:space="0" w:color="auto"/>
      </w:divBdr>
    </w:div>
    <w:div w:id="1333685081">
      <w:bodyDiv w:val="1"/>
      <w:marLeft w:val="0"/>
      <w:marRight w:val="0"/>
      <w:marTop w:val="0"/>
      <w:marBottom w:val="0"/>
      <w:divBdr>
        <w:top w:val="none" w:sz="0" w:space="0" w:color="auto"/>
        <w:left w:val="none" w:sz="0" w:space="0" w:color="auto"/>
        <w:bottom w:val="none" w:sz="0" w:space="0" w:color="auto"/>
        <w:right w:val="none" w:sz="0" w:space="0" w:color="auto"/>
      </w:divBdr>
    </w:div>
    <w:div w:id="1434936955">
      <w:bodyDiv w:val="1"/>
      <w:marLeft w:val="0"/>
      <w:marRight w:val="0"/>
      <w:marTop w:val="0"/>
      <w:marBottom w:val="0"/>
      <w:divBdr>
        <w:top w:val="none" w:sz="0" w:space="0" w:color="auto"/>
        <w:left w:val="none" w:sz="0" w:space="0" w:color="auto"/>
        <w:bottom w:val="none" w:sz="0" w:space="0" w:color="auto"/>
        <w:right w:val="none" w:sz="0" w:space="0" w:color="auto"/>
      </w:divBdr>
    </w:div>
    <w:div w:id="1453279632">
      <w:bodyDiv w:val="1"/>
      <w:marLeft w:val="0"/>
      <w:marRight w:val="0"/>
      <w:marTop w:val="0"/>
      <w:marBottom w:val="0"/>
      <w:divBdr>
        <w:top w:val="none" w:sz="0" w:space="0" w:color="auto"/>
        <w:left w:val="none" w:sz="0" w:space="0" w:color="auto"/>
        <w:bottom w:val="none" w:sz="0" w:space="0" w:color="auto"/>
        <w:right w:val="none" w:sz="0" w:space="0" w:color="auto"/>
      </w:divBdr>
    </w:div>
    <w:div w:id="1479154905">
      <w:bodyDiv w:val="1"/>
      <w:marLeft w:val="0"/>
      <w:marRight w:val="0"/>
      <w:marTop w:val="0"/>
      <w:marBottom w:val="0"/>
      <w:divBdr>
        <w:top w:val="none" w:sz="0" w:space="0" w:color="auto"/>
        <w:left w:val="none" w:sz="0" w:space="0" w:color="auto"/>
        <w:bottom w:val="none" w:sz="0" w:space="0" w:color="auto"/>
        <w:right w:val="none" w:sz="0" w:space="0" w:color="auto"/>
      </w:divBdr>
    </w:div>
    <w:div w:id="1565529181">
      <w:bodyDiv w:val="1"/>
      <w:marLeft w:val="0"/>
      <w:marRight w:val="0"/>
      <w:marTop w:val="0"/>
      <w:marBottom w:val="0"/>
      <w:divBdr>
        <w:top w:val="none" w:sz="0" w:space="0" w:color="auto"/>
        <w:left w:val="none" w:sz="0" w:space="0" w:color="auto"/>
        <w:bottom w:val="none" w:sz="0" w:space="0" w:color="auto"/>
        <w:right w:val="none" w:sz="0" w:space="0" w:color="auto"/>
      </w:divBdr>
    </w:div>
    <w:div w:id="1624538876">
      <w:bodyDiv w:val="1"/>
      <w:marLeft w:val="0"/>
      <w:marRight w:val="0"/>
      <w:marTop w:val="0"/>
      <w:marBottom w:val="0"/>
      <w:divBdr>
        <w:top w:val="none" w:sz="0" w:space="0" w:color="auto"/>
        <w:left w:val="none" w:sz="0" w:space="0" w:color="auto"/>
        <w:bottom w:val="none" w:sz="0" w:space="0" w:color="auto"/>
        <w:right w:val="none" w:sz="0" w:space="0" w:color="auto"/>
      </w:divBdr>
    </w:div>
    <w:div w:id="1636641975">
      <w:bodyDiv w:val="1"/>
      <w:marLeft w:val="0"/>
      <w:marRight w:val="0"/>
      <w:marTop w:val="0"/>
      <w:marBottom w:val="0"/>
      <w:divBdr>
        <w:top w:val="none" w:sz="0" w:space="0" w:color="auto"/>
        <w:left w:val="none" w:sz="0" w:space="0" w:color="auto"/>
        <w:bottom w:val="none" w:sz="0" w:space="0" w:color="auto"/>
        <w:right w:val="none" w:sz="0" w:space="0" w:color="auto"/>
      </w:divBdr>
    </w:div>
    <w:div w:id="1694839482">
      <w:bodyDiv w:val="1"/>
      <w:marLeft w:val="0"/>
      <w:marRight w:val="0"/>
      <w:marTop w:val="0"/>
      <w:marBottom w:val="0"/>
      <w:divBdr>
        <w:top w:val="none" w:sz="0" w:space="0" w:color="auto"/>
        <w:left w:val="none" w:sz="0" w:space="0" w:color="auto"/>
        <w:bottom w:val="none" w:sz="0" w:space="0" w:color="auto"/>
        <w:right w:val="none" w:sz="0" w:space="0" w:color="auto"/>
      </w:divBdr>
    </w:div>
    <w:div w:id="1696155406">
      <w:bodyDiv w:val="1"/>
      <w:marLeft w:val="0"/>
      <w:marRight w:val="0"/>
      <w:marTop w:val="0"/>
      <w:marBottom w:val="0"/>
      <w:divBdr>
        <w:top w:val="none" w:sz="0" w:space="0" w:color="auto"/>
        <w:left w:val="none" w:sz="0" w:space="0" w:color="auto"/>
        <w:bottom w:val="none" w:sz="0" w:space="0" w:color="auto"/>
        <w:right w:val="none" w:sz="0" w:space="0" w:color="auto"/>
      </w:divBdr>
    </w:div>
    <w:div w:id="1797795918">
      <w:bodyDiv w:val="1"/>
      <w:marLeft w:val="0"/>
      <w:marRight w:val="0"/>
      <w:marTop w:val="0"/>
      <w:marBottom w:val="0"/>
      <w:divBdr>
        <w:top w:val="none" w:sz="0" w:space="0" w:color="auto"/>
        <w:left w:val="none" w:sz="0" w:space="0" w:color="auto"/>
        <w:bottom w:val="none" w:sz="0" w:space="0" w:color="auto"/>
        <w:right w:val="none" w:sz="0" w:space="0" w:color="auto"/>
      </w:divBdr>
    </w:div>
    <w:div w:id="1831866276">
      <w:bodyDiv w:val="1"/>
      <w:marLeft w:val="0"/>
      <w:marRight w:val="0"/>
      <w:marTop w:val="0"/>
      <w:marBottom w:val="0"/>
      <w:divBdr>
        <w:top w:val="none" w:sz="0" w:space="0" w:color="auto"/>
        <w:left w:val="none" w:sz="0" w:space="0" w:color="auto"/>
        <w:bottom w:val="none" w:sz="0" w:space="0" w:color="auto"/>
        <w:right w:val="none" w:sz="0" w:space="0" w:color="auto"/>
      </w:divBdr>
      <w:divsChild>
        <w:div w:id="208536976">
          <w:marLeft w:val="0"/>
          <w:marRight w:val="0"/>
          <w:marTop w:val="0"/>
          <w:marBottom w:val="0"/>
          <w:divBdr>
            <w:top w:val="none" w:sz="0" w:space="0" w:color="auto"/>
            <w:left w:val="none" w:sz="0" w:space="0" w:color="auto"/>
            <w:bottom w:val="none" w:sz="0" w:space="0" w:color="auto"/>
            <w:right w:val="none" w:sz="0" w:space="0" w:color="auto"/>
          </w:divBdr>
          <w:divsChild>
            <w:div w:id="1198661581">
              <w:marLeft w:val="0"/>
              <w:marRight w:val="0"/>
              <w:marTop w:val="0"/>
              <w:marBottom w:val="0"/>
              <w:divBdr>
                <w:top w:val="none" w:sz="0" w:space="0" w:color="auto"/>
                <w:left w:val="none" w:sz="0" w:space="0" w:color="auto"/>
                <w:bottom w:val="none" w:sz="0" w:space="0" w:color="auto"/>
                <w:right w:val="none" w:sz="0" w:space="0" w:color="auto"/>
              </w:divBdr>
              <w:divsChild>
                <w:div w:id="1893227845">
                  <w:marLeft w:val="0"/>
                  <w:marRight w:val="0"/>
                  <w:marTop w:val="0"/>
                  <w:marBottom w:val="0"/>
                  <w:divBdr>
                    <w:top w:val="none" w:sz="0" w:space="0" w:color="auto"/>
                    <w:left w:val="none" w:sz="0" w:space="0" w:color="auto"/>
                    <w:bottom w:val="none" w:sz="0" w:space="0" w:color="auto"/>
                    <w:right w:val="none" w:sz="0" w:space="0" w:color="auto"/>
                  </w:divBdr>
                  <w:divsChild>
                    <w:div w:id="1981616809">
                      <w:marLeft w:val="0"/>
                      <w:marRight w:val="0"/>
                      <w:marTop w:val="0"/>
                      <w:marBottom w:val="0"/>
                      <w:divBdr>
                        <w:top w:val="none" w:sz="0" w:space="0" w:color="auto"/>
                        <w:left w:val="none" w:sz="0" w:space="0" w:color="auto"/>
                        <w:bottom w:val="none" w:sz="0" w:space="0" w:color="auto"/>
                        <w:right w:val="none" w:sz="0" w:space="0" w:color="auto"/>
                      </w:divBdr>
                      <w:divsChild>
                        <w:div w:id="1776169981">
                          <w:marLeft w:val="0"/>
                          <w:marRight w:val="0"/>
                          <w:marTop w:val="0"/>
                          <w:marBottom w:val="0"/>
                          <w:divBdr>
                            <w:top w:val="none" w:sz="0" w:space="0" w:color="auto"/>
                            <w:left w:val="none" w:sz="0" w:space="0" w:color="auto"/>
                            <w:bottom w:val="none" w:sz="0" w:space="0" w:color="auto"/>
                            <w:right w:val="none" w:sz="0" w:space="0" w:color="auto"/>
                          </w:divBdr>
                          <w:divsChild>
                            <w:div w:id="2065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834494">
      <w:bodyDiv w:val="1"/>
      <w:marLeft w:val="0"/>
      <w:marRight w:val="0"/>
      <w:marTop w:val="0"/>
      <w:marBottom w:val="0"/>
      <w:divBdr>
        <w:top w:val="none" w:sz="0" w:space="0" w:color="auto"/>
        <w:left w:val="none" w:sz="0" w:space="0" w:color="auto"/>
        <w:bottom w:val="none" w:sz="0" w:space="0" w:color="auto"/>
        <w:right w:val="none" w:sz="0" w:space="0" w:color="auto"/>
      </w:divBdr>
    </w:div>
    <w:div w:id="1988700639">
      <w:bodyDiv w:val="1"/>
      <w:marLeft w:val="0"/>
      <w:marRight w:val="0"/>
      <w:marTop w:val="0"/>
      <w:marBottom w:val="0"/>
      <w:divBdr>
        <w:top w:val="none" w:sz="0" w:space="0" w:color="auto"/>
        <w:left w:val="none" w:sz="0" w:space="0" w:color="auto"/>
        <w:bottom w:val="none" w:sz="0" w:space="0" w:color="auto"/>
        <w:right w:val="none" w:sz="0" w:space="0" w:color="auto"/>
      </w:divBdr>
    </w:div>
    <w:div w:id="1991205343">
      <w:bodyDiv w:val="1"/>
      <w:marLeft w:val="0"/>
      <w:marRight w:val="0"/>
      <w:marTop w:val="0"/>
      <w:marBottom w:val="0"/>
      <w:divBdr>
        <w:top w:val="none" w:sz="0" w:space="0" w:color="auto"/>
        <w:left w:val="none" w:sz="0" w:space="0" w:color="auto"/>
        <w:bottom w:val="none" w:sz="0" w:space="0" w:color="auto"/>
        <w:right w:val="none" w:sz="0" w:space="0" w:color="auto"/>
      </w:divBdr>
    </w:div>
    <w:div w:id="2003729387">
      <w:bodyDiv w:val="1"/>
      <w:marLeft w:val="0"/>
      <w:marRight w:val="0"/>
      <w:marTop w:val="0"/>
      <w:marBottom w:val="0"/>
      <w:divBdr>
        <w:top w:val="none" w:sz="0" w:space="0" w:color="auto"/>
        <w:left w:val="none" w:sz="0" w:space="0" w:color="auto"/>
        <w:bottom w:val="none" w:sz="0" w:space="0" w:color="auto"/>
        <w:right w:val="none" w:sz="0" w:space="0" w:color="auto"/>
      </w:divBdr>
    </w:div>
    <w:div w:id="2092506169">
      <w:bodyDiv w:val="1"/>
      <w:marLeft w:val="0"/>
      <w:marRight w:val="0"/>
      <w:marTop w:val="0"/>
      <w:marBottom w:val="0"/>
      <w:divBdr>
        <w:top w:val="none" w:sz="0" w:space="0" w:color="auto"/>
        <w:left w:val="none" w:sz="0" w:space="0" w:color="auto"/>
        <w:bottom w:val="none" w:sz="0" w:space="0" w:color="auto"/>
        <w:right w:val="none" w:sz="0" w:space="0" w:color="auto"/>
      </w:divBdr>
    </w:div>
    <w:div w:id="214604327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238962-ab32-4a36-adf8-443bcdb7acb6">
      <Terms xmlns="http://schemas.microsoft.com/office/infopath/2007/PartnerControls"/>
    </lcf76f155ced4ddcb4097134ff3c332f>
    <TaxCatchAll xmlns="b7ff0a2d-398a-4148-a2bd-2ca72eadb1d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A0501D3DDC9E44A9855A793630FBAB" ma:contentTypeVersion="18" ma:contentTypeDescription="Vytvoří nový dokument" ma:contentTypeScope="" ma:versionID="b03bf3a5426a467f7f4f775ef51b6fcb">
  <xsd:schema xmlns:xsd="http://www.w3.org/2001/XMLSchema" xmlns:xs="http://www.w3.org/2001/XMLSchema" xmlns:p="http://schemas.microsoft.com/office/2006/metadata/properties" xmlns:ns2="5c238962-ab32-4a36-adf8-443bcdb7acb6" xmlns:ns3="b7ff0a2d-398a-4148-a2bd-2ca72eadb1d7" targetNamespace="http://schemas.microsoft.com/office/2006/metadata/properties" ma:root="true" ma:fieldsID="77df26fffa65dac518e68e3278b5ef24" ns2:_="" ns3:_="">
    <xsd:import namespace="5c238962-ab32-4a36-adf8-443bcdb7acb6"/>
    <xsd:import namespace="b7ff0a2d-398a-4148-a2bd-2ca72eadb1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238962-ab32-4a36-adf8-443bcdb7ac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5151e184-9409-471c-95e2-ff7b9946ba0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ff0a2d-398a-4148-a2bd-2ca72eadb1d7" elementFormDefault="qualified">
    <xsd:import namespace="http://schemas.microsoft.com/office/2006/documentManagement/types"/>
    <xsd:import namespace="http://schemas.microsoft.com/office/infopath/2007/PartnerControls"/>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4943561f-c6f5-46f8-bacd-91a7b5843900}" ma:internalName="TaxCatchAll" ma:showField="CatchAllData" ma:web="b7ff0a2d-398a-4148-a2bd-2ca72eadb1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kument" ma:contentTypeID="0x010100F1A0501D3DDC9E44A9855A793630FBAB" ma:contentTypeVersion="18" ma:contentTypeDescription="Vytvoří nový dokument" ma:contentTypeScope="" ma:versionID="b03bf3a5426a467f7f4f775ef51b6fcb">
  <xsd:schema xmlns:xsd="http://www.w3.org/2001/XMLSchema" xmlns:xs="http://www.w3.org/2001/XMLSchema" xmlns:p="http://schemas.microsoft.com/office/2006/metadata/properties" xmlns:ns2="5c238962-ab32-4a36-adf8-443bcdb7acb6" xmlns:ns3="b7ff0a2d-398a-4148-a2bd-2ca72eadb1d7" targetNamespace="http://schemas.microsoft.com/office/2006/metadata/properties" ma:root="true" ma:fieldsID="77df26fffa65dac518e68e3278b5ef24" ns2:_="" ns3:_="">
    <xsd:import namespace="5c238962-ab32-4a36-adf8-443bcdb7acb6"/>
    <xsd:import namespace="b7ff0a2d-398a-4148-a2bd-2ca72eadb1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238962-ab32-4a36-adf8-443bcdb7ac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5151e184-9409-471c-95e2-ff7b9946ba0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ff0a2d-398a-4148-a2bd-2ca72eadb1d7" elementFormDefault="qualified">
    <xsd:import namespace="http://schemas.microsoft.com/office/2006/documentManagement/types"/>
    <xsd:import namespace="http://schemas.microsoft.com/office/infopath/2007/PartnerControls"/>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4943561f-c6f5-46f8-bacd-91a7b5843900}" ma:internalName="TaxCatchAll" ma:showField="CatchAllData" ma:web="b7ff0a2d-398a-4148-a2bd-2ca72eadb1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850197-C226-4A48-A2AD-BB93A25B9A89}">
  <ds:schemaRefs>
    <ds:schemaRef ds:uri="http://schemas.openxmlformats.org/officeDocument/2006/bibliography"/>
  </ds:schemaRefs>
</ds:datastoreItem>
</file>

<file path=customXml/itemProps2.xml><?xml version="1.0" encoding="utf-8"?>
<ds:datastoreItem xmlns:ds="http://schemas.openxmlformats.org/officeDocument/2006/customXml" ds:itemID="{2A6C9512-20E7-4F58-9721-B21A83245EF1}">
  <ds:schemaRefs>
    <ds:schemaRef ds:uri="http://schemas.microsoft.com/office/2006/metadata/properties"/>
    <ds:schemaRef ds:uri="http://schemas.microsoft.com/office/infopath/2007/PartnerControls"/>
    <ds:schemaRef ds:uri="5c238962-ab32-4a36-adf8-443bcdb7acb6"/>
    <ds:schemaRef ds:uri="b7ff0a2d-398a-4148-a2bd-2ca72eadb1d7"/>
  </ds:schemaRefs>
</ds:datastoreItem>
</file>

<file path=customXml/itemProps3.xml><?xml version="1.0" encoding="utf-8"?>
<ds:datastoreItem xmlns:ds="http://schemas.openxmlformats.org/officeDocument/2006/customXml" ds:itemID="{D907D5A0-2F37-43C4-A543-290840763BD8}">
  <ds:schemaRefs>
    <ds:schemaRef ds:uri="http://schemas.microsoft.com/sharepoint/v3/contenttype/forms"/>
  </ds:schemaRefs>
</ds:datastoreItem>
</file>

<file path=customXml/itemProps4.xml><?xml version="1.0" encoding="utf-8"?>
<ds:datastoreItem xmlns:ds="http://schemas.openxmlformats.org/officeDocument/2006/customXml" ds:itemID="{67D24FFC-BD56-4A0A-BE5B-93A29D32F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238962-ab32-4a36-adf8-443bcdb7acb6"/>
    <ds:schemaRef ds:uri="b7ff0a2d-398a-4148-a2bd-2ca72eadb1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3B1AFD-13F6-4A5D-90E3-C0BB22951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238962-ab32-4a36-adf8-443bcdb7acb6"/>
    <ds:schemaRef ds:uri="b7ff0a2d-398a-4148-a2bd-2ca72eadb1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1522</Words>
  <Characters>8982</Characters>
  <Application>Microsoft Office Word</Application>
  <DocSecurity>4</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Tomas Severa</cp:lastModifiedBy>
  <cp:revision>2</cp:revision>
  <dcterms:created xsi:type="dcterms:W3CDTF">2024-09-19T11:38:00Z</dcterms:created>
  <dcterms:modified xsi:type="dcterms:W3CDTF">2024-09-19T11:38:00Z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0x010100F1A0501D3DDC9E44A9855A793630FBAB</vt:lpwstr>
  </property>
  <property fmtid="{D5CDD505-2E9C-101B-9397-08002B2CF9AE}" pid="3" name="MediaServiceImageTags">
    <vt:lpwstr/>
  </property>
</Properties>
</file>