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68C" w:rsidRDefault="009E768C" w:rsidP="009E768C">
      <w:pPr>
        <w:spacing w:before="120"/>
        <w:jc w:val="center"/>
        <w:rPr>
          <w:rFonts w:ascii="Calibri" w:hAnsi="Calibri" w:cs="Calibri"/>
          <w:b/>
          <w:caps/>
          <w:sz w:val="44"/>
          <w:szCs w:val="44"/>
        </w:rPr>
      </w:pPr>
      <w:bookmarkStart w:id="0" w:name="_GoBack"/>
      <w:bookmarkEnd w:id="0"/>
      <w:r>
        <w:rPr>
          <w:rFonts w:ascii="Calibri" w:hAnsi="Calibri" w:cs="Calibri"/>
          <w:b/>
          <w:caps/>
          <w:sz w:val="44"/>
          <w:szCs w:val="44"/>
        </w:rPr>
        <w:t>příloha č. 1 zadávací dokumentace -</w:t>
      </w:r>
    </w:p>
    <w:p w:rsidR="009E768C" w:rsidRPr="00A14F7B" w:rsidRDefault="009E768C" w:rsidP="009E768C">
      <w:pPr>
        <w:spacing w:before="120"/>
        <w:jc w:val="center"/>
        <w:rPr>
          <w:rFonts w:ascii="Calibri" w:hAnsi="Calibri" w:cs="Calibri"/>
          <w:b/>
          <w:caps/>
          <w:sz w:val="44"/>
          <w:szCs w:val="44"/>
        </w:rPr>
      </w:pPr>
      <w:r>
        <w:rPr>
          <w:rFonts w:ascii="Calibri" w:hAnsi="Calibri" w:cs="Calibri"/>
          <w:b/>
          <w:caps/>
          <w:sz w:val="44"/>
          <w:szCs w:val="44"/>
        </w:rPr>
        <w:t>specifikace plnění a cenový výkaz</w:t>
      </w:r>
    </w:p>
    <w:p w:rsidR="009E768C" w:rsidRDefault="009E768C" w:rsidP="009E768C">
      <w:pPr>
        <w:spacing w:before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Hlk44318988"/>
    </w:p>
    <w:p w:rsidR="009E768C" w:rsidRPr="00C644B5" w:rsidRDefault="009E768C" w:rsidP="009E768C">
      <w:pPr>
        <w:spacing w:before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644B5">
        <w:rPr>
          <w:rFonts w:asciiTheme="minorHAnsi" w:hAnsiTheme="minorHAnsi" w:cstheme="minorHAnsi"/>
          <w:b/>
          <w:bCs/>
          <w:sz w:val="32"/>
          <w:szCs w:val="32"/>
        </w:rPr>
        <w:t>„Rámcová dohoda na provádění stavební prací – vyspravení výtluků a velkoplošných oprav komunikací“</w:t>
      </w:r>
    </w:p>
    <w:p w:rsidR="009E768C" w:rsidRPr="00331BA7" w:rsidRDefault="009E768C" w:rsidP="009E768C">
      <w:pPr>
        <w:spacing w:before="120"/>
        <w:jc w:val="center"/>
        <w:rPr>
          <w:rFonts w:ascii="Calibri" w:hAnsi="Calibri" w:cs="Calibri"/>
          <w:sz w:val="22"/>
          <w:szCs w:val="22"/>
        </w:rPr>
      </w:pPr>
      <w:r w:rsidRPr="00331BA7">
        <w:rPr>
          <w:rFonts w:ascii="Calibri" w:hAnsi="Calibri" w:cs="Calibri"/>
          <w:sz w:val="22"/>
          <w:szCs w:val="22"/>
        </w:rPr>
        <w:t>dle zákona č. 134/2016 Sb., o zadávání veřejných zakázek (dále jen „zákon“)</w:t>
      </w:r>
      <w:bookmarkEnd w:id="1"/>
      <w:r w:rsidRPr="00331BA7">
        <w:rPr>
          <w:rFonts w:ascii="Calibri" w:hAnsi="Calibri" w:cs="Calibri"/>
          <w:sz w:val="22"/>
          <w:szCs w:val="22"/>
        </w:rPr>
        <w:t xml:space="preserve"> </w:t>
      </w:r>
      <w:bookmarkStart w:id="2" w:name="_Hlk44318939"/>
    </w:p>
    <w:p w:rsidR="009E768C" w:rsidRPr="00331BA7" w:rsidRDefault="009E768C" w:rsidP="009E768C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6B720B">
        <w:rPr>
          <w:rFonts w:ascii="Calibri" w:hAnsi="Calibri" w:cs="Calibri"/>
          <w:b/>
          <w:sz w:val="22"/>
          <w:szCs w:val="22"/>
        </w:rPr>
        <w:t>podlimitní veřejná zakázka na stavební práce ve smyslu ustanovení § 26 zákona</w:t>
      </w:r>
    </w:p>
    <w:p w:rsidR="009E768C" w:rsidRDefault="009E768C" w:rsidP="009E768C">
      <w:pPr>
        <w:jc w:val="center"/>
        <w:rPr>
          <w:rFonts w:ascii="Calibri" w:hAnsi="Calibri" w:cs="Calibri"/>
          <w:b/>
          <w:sz w:val="22"/>
          <w:szCs w:val="22"/>
        </w:rPr>
      </w:pPr>
      <w:r w:rsidRPr="00331BA7">
        <w:rPr>
          <w:rFonts w:ascii="Calibri" w:hAnsi="Calibri" w:cs="Calibri"/>
          <w:b/>
          <w:sz w:val="22"/>
          <w:szCs w:val="22"/>
        </w:rPr>
        <w:t xml:space="preserve">zadávaná </w:t>
      </w:r>
      <w:r>
        <w:rPr>
          <w:rFonts w:ascii="Calibri" w:hAnsi="Calibri" w:cs="Calibri"/>
          <w:b/>
          <w:sz w:val="22"/>
          <w:szCs w:val="22"/>
        </w:rPr>
        <w:t>ve zjednodušeném podlimitním řízení dle § 53 zákona</w:t>
      </w:r>
    </w:p>
    <w:p w:rsidR="009E768C" w:rsidRPr="00F632A2" w:rsidRDefault="009E768C" w:rsidP="009E768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výsledkem zadávacího řízení je uzavření rámcové dohody dle § 131 a n. zákona</w:t>
      </w:r>
    </w:p>
    <w:bookmarkEnd w:id="2"/>
    <w:p w:rsidR="009E768C" w:rsidRPr="00F632A2" w:rsidRDefault="009E768C" w:rsidP="009E768C">
      <w:pPr>
        <w:rPr>
          <w:rFonts w:ascii="Calibri" w:hAnsi="Calibri" w:cs="Calibri"/>
          <w:sz w:val="22"/>
          <w:szCs w:val="22"/>
        </w:rPr>
      </w:pPr>
    </w:p>
    <w:p w:rsidR="009E768C" w:rsidRDefault="009E768C" w:rsidP="009E768C">
      <w:pPr>
        <w:rPr>
          <w:rFonts w:ascii="Calibri" w:hAnsi="Calibri" w:cs="Calibri"/>
          <w:sz w:val="22"/>
          <w:szCs w:val="22"/>
        </w:rPr>
      </w:pPr>
    </w:p>
    <w:p w:rsidR="009E768C" w:rsidRPr="006B720B" w:rsidRDefault="009E768C" w:rsidP="009E768C">
      <w:pPr>
        <w:rPr>
          <w:rFonts w:ascii="Calibri" w:hAnsi="Calibri" w:cs="Calibri"/>
          <w:sz w:val="22"/>
          <w:szCs w:val="22"/>
        </w:rPr>
      </w:pPr>
      <w:r w:rsidRPr="006B720B">
        <w:rPr>
          <w:rFonts w:ascii="Calibri" w:hAnsi="Calibri" w:cs="Calibri"/>
          <w:sz w:val="22"/>
          <w:szCs w:val="22"/>
        </w:rPr>
        <w:t>IDENTIFIKACE ZADAVATELE</w:t>
      </w:r>
      <w:r>
        <w:rPr>
          <w:rFonts w:ascii="Calibri" w:hAnsi="Calibri" w:cs="Calibri"/>
          <w:sz w:val="22"/>
          <w:szCs w:val="22"/>
        </w:rPr>
        <w:t>:</w:t>
      </w:r>
    </w:p>
    <w:p w:rsidR="009E768C" w:rsidRPr="00A15ABD" w:rsidRDefault="009E768C" w:rsidP="009E768C">
      <w:pPr>
        <w:rPr>
          <w:rFonts w:ascii="Calibri" w:hAnsi="Calibri" w:cs="Calibri"/>
          <w:bCs/>
          <w:sz w:val="22"/>
          <w:szCs w:val="22"/>
        </w:rPr>
      </w:pPr>
      <w:r w:rsidRPr="00A15ABD">
        <w:rPr>
          <w:rFonts w:ascii="Calibri" w:hAnsi="Calibri" w:cs="Calibri"/>
          <w:sz w:val="22"/>
          <w:szCs w:val="22"/>
        </w:rPr>
        <w:t>Název:</w:t>
      </w:r>
      <w:r w:rsidRPr="00A15ABD">
        <w:rPr>
          <w:rFonts w:ascii="Calibri" w:hAnsi="Calibri" w:cs="Calibri"/>
          <w:sz w:val="22"/>
          <w:szCs w:val="22"/>
        </w:rPr>
        <w:tab/>
      </w:r>
      <w:r w:rsidRPr="00A15ABD">
        <w:rPr>
          <w:rFonts w:ascii="Calibri" w:hAnsi="Calibri" w:cs="Calibri"/>
          <w:sz w:val="22"/>
          <w:szCs w:val="22"/>
        </w:rPr>
        <w:tab/>
      </w:r>
      <w:r w:rsidRPr="00A15ABD">
        <w:rPr>
          <w:rFonts w:ascii="Calibri" w:hAnsi="Calibri" w:cs="Calibri"/>
          <w:sz w:val="22"/>
          <w:szCs w:val="22"/>
        </w:rPr>
        <w:tab/>
      </w:r>
      <w:r w:rsidRPr="00A15AB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m</w:t>
      </w:r>
      <w:r w:rsidRPr="00A15ABD">
        <w:rPr>
          <w:rFonts w:ascii="Calibri" w:hAnsi="Calibri" w:cs="Calibri" w:hint="eastAsia"/>
          <w:bCs/>
          <w:sz w:val="22"/>
          <w:szCs w:val="22"/>
        </w:rPr>
        <w:t>ě</w:t>
      </w:r>
      <w:r w:rsidRPr="00A15ABD">
        <w:rPr>
          <w:rFonts w:ascii="Calibri" w:hAnsi="Calibri" w:cs="Calibri"/>
          <w:bCs/>
          <w:sz w:val="22"/>
          <w:szCs w:val="22"/>
        </w:rPr>
        <w:t>sto Blansko</w:t>
      </w:r>
    </w:p>
    <w:p w:rsidR="009E768C" w:rsidRPr="00A15ABD" w:rsidRDefault="009E768C" w:rsidP="009E768C">
      <w:r w:rsidRPr="00A15ABD">
        <w:rPr>
          <w:rFonts w:ascii="Calibri" w:hAnsi="Calibri" w:cs="Calibri"/>
          <w:bCs/>
          <w:sz w:val="22"/>
          <w:szCs w:val="22"/>
        </w:rPr>
        <w:t>Sídlo:</w:t>
      </w:r>
      <w:r w:rsidRPr="00A15ABD">
        <w:rPr>
          <w:rFonts w:ascii="Calibri" w:hAnsi="Calibri" w:cs="Calibri"/>
          <w:bCs/>
          <w:sz w:val="22"/>
          <w:szCs w:val="22"/>
        </w:rPr>
        <w:tab/>
      </w:r>
      <w:r w:rsidRPr="00A15ABD">
        <w:rPr>
          <w:rFonts w:ascii="Calibri" w:hAnsi="Calibri" w:cs="Calibri"/>
          <w:bCs/>
          <w:sz w:val="22"/>
          <w:szCs w:val="22"/>
        </w:rPr>
        <w:tab/>
      </w:r>
      <w:r w:rsidRPr="00A15ABD">
        <w:rPr>
          <w:rFonts w:ascii="Calibri" w:hAnsi="Calibri" w:cs="Calibri"/>
          <w:bCs/>
          <w:sz w:val="22"/>
          <w:szCs w:val="22"/>
        </w:rPr>
        <w:tab/>
      </w:r>
      <w:r w:rsidRPr="00A15ABD">
        <w:rPr>
          <w:rFonts w:ascii="Calibri" w:hAnsi="Calibri" w:cs="Calibri"/>
          <w:bCs/>
          <w:sz w:val="22"/>
          <w:szCs w:val="22"/>
        </w:rPr>
        <w:tab/>
      </w:r>
      <w:r w:rsidRPr="00A15ABD">
        <w:rPr>
          <w:rFonts w:ascii="Calibri" w:hAnsi="Calibri" w:cs="Calibri"/>
          <w:sz w:val="22"/>
          <w:szCs w:val="22"/>
        </w:rPr>
        <w:t>nám. Svobody 32/3, 678 01 Blansko</w:t>
      </w:r>
    </w:p>
    <w:p w:rsidR="009E768C" w:rsidRPr="00A15ABD" w:rsidRDefault="009E768C" w:rsidP="009E768C">
      <w:pPr>
        <w:rPr>
          <w:rFonts w:ascii="Calibri" w:hAnsi="Calibri" w:cs="Calibri"/>
          <w:sz w:val="22"/>
          <w:szCs w:val="22"/>
        </w:rPr>
      </w:pPr>
      <w:r w:rsidRPr="00A15ABD">
        <w:rPr>
          <w:rFonts w:ascii="Calibri" w:hAnsi="Calibri" w:cs="Calibri"/>
          <w:bCs/>
          <w:sz w:val="22"/>
          <w:szCs w:val="22"/>
        </w:rPr>
        <w:t>IČ</w:t>
      </w:r>
      <w:r>
        <w:rPr>
          <w:rFonts w:ascii="Calibri" w:hAnsi="Calibri" w:cs="Calibri"/>
          <w:bCs/>
          <w:sz w:val="22"/>
          <w:szCs w:val="22"/>
        </w:rPr>
        <w:t>O</w:t>
      </w:r>
      <w:r w:rsidRPr="00A15ABD">
        <w:rPr>
          <w:rFonts w:ascii="Calibri" w:hAnsi="Calibri" w:cs="Calibri"/>
          <w:bCs/>
          <w:sz w:val="22"/>
          <w:szCs w:val="22"/>
        </w:rPr>
        <w:t>:</w:t>
      </w:r>
      <w:r w:rsidRPr="00A15ABD">
        <w:rPr>
          <w:rFonts w:ascii="Calibri" w:hAnsi="Calibri" w:cs="Calibri"/>
          <w:bCs/>
          <w:sz w:val="22"/>
          <w:szCs w:val="22"/>
        </w:rPr>
        <w:tab/>
      </w:r>
      <w:r w:rsidRPr="00A15ABD">
        <w:rPr>
          <w:rFonts w:ascii="Calibri" w:hAnsi="Calibri" w:cs="Calibri"/>
          <w:bCs/>
          <w:sz w:val="22"/>
          <w:szCs w:val="22"/>
        </w:rPr>
        <w:tab/>
      </w:r>
      <w:r w:rsidRPr="00A15ABD">
        <w:rPr>
          <w:rFonts w:ascii="Calibri" w:hAnsi="Calibri" w:cs="Calibri"/>
          <w:bCs/>
          <w:sz w:val="22"/>
          <w:szCs w:val="22"/>
        </w:rPr>
        <w:tab/>
      </w:r>
      <w:r w:rsidRPr="00A15ABD">
        <w:rPr>
          <w:rFonts w:ascii="Calibri" w:hAnsi="Calibri" w:cs="Calibri"/>
          <w:bCs/>
          <w:sz w:val="22"/>
          <w:szCs w:val="22"/>
        </w:rPr>
        <w:tab/>
        <w:t>00279943</w:t>
      </w:r>
    </w:p>
    <w:p w:rsidR="009E768C" w:rsidRDefault="009E768C" w:rsidP="009E768C">
      <w:pPr>
        <w:rPr>
          <w:rFonts w:ascii="Calibri" w:hAnsi="Calibri" w:cs="Calibri"/>
          <w:bCs/>
          <w:sz w:val="22"/>
          <w:szCs w:val="22"/>
        </w:rPr>
      </w:pPr>
      <w:r w:rsidRPr="00A15ABD">
        <w:rPr>
          <w:rFonts w:ascii="Calibri" w:hAnsi="Calibri" w:cs="Calibri"/>
          <w:sz w:val="22"/>
          <w:szCs w:val="22"/>
        </w:rPr>
        <w:t>Zastoupené:</w:t>
      </w:r>
      <w:r w:rsidRPr="00A15ABD">
        <w:rPr>
          <w:rFonts w:ascii="Calibri" w:hAnsi="Calibri" w:cs="Calibri"/>
          <w:sz w:val="22"/>
          <w:szCs w:val="22"/>
        </w:rPr>
        <w:tab/>
      </w:r>
      <w:r w:rsidRPr="00A15ABD">
        <w:rPr>
          <w:rFonts w:ascii="Calibri" w:hAnsi="Calibri" w:cs="Calibri"/>
          <w:sz w:val="22"/>
          <w:szCs w:val="22"/>
        </w:rPr>
        <w:tab/>
      </w:r>
      <w:r w:rsidRPr="00A15ABD">
        <w:rPr>
          <w:rFonts w:ascii="Calibri" w:hAnsi="Calibri" w:cs="Calibri"/>
          <w:sz w:val="22"/>
          <w:szCs w:val="22"/>
        </w:rPr>
        <w:tab/>
      </w:r>
      <w:r w:rsidRPr="00A15ABD">
        <w:rPr>
          <w:rFonts w:ascii="Calibri" w:hAnsi="Calibri" w:cs="Calibri"/>
          <w:bCs/>
          <w:sz w:val="22"/>
          <w:szCs w:val="22"/>
        </w:rPr>
        <w:t>Ing. Jiřím Crhou, starostou m</w:t>
      </w:r>
      <w:r w:rsidRPr="00A15ABD">
        <w:rPr>
          <w:rFonts w:ascii="Calibri" w:hAnsi="Calibri" w:cs="Calibri" w:hint="eastAsia"/>
          <w:bCs/>
          <w:sz w:val="22"/>
          <w:szCs w:val="22"/>
        </w:rPr>
        <w:t>ě</w:t>
      </w:r>
      <w:r w:rsidRPr="00A15ABD">
        <w:rPr>
          <w:rFonts w:ascii="Calibri" w:hAnsi="Calibri" w:cs="Calibri"/>
          <w:bCs/>
          <w:sz w:val="22"/>
          <w:szCs w:val="22"/>
        </w:rPr>
        <w:t>sta</w:t>
      </w:r>
    </w:p>
    <w:p w:rsidR="009E768C" w:rsidRPr="00A15ABD" w:rsidRDefault="009E768C" w:rsidP="009E768C">
      <w:pPr>
        <w:ind w:left="2832" w:hanging="2832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Adresa profilu zadavatele: </w:t>
      </w:r>
      <w:r>
        <w:rPr>
          <w:rFonts w:ascii="Calibri" w:hAnsi="Calibri" w:cs="Calibri"/>
          <w:bCs/>
          <w:sz w:val="22"/>
          <w:szCs w:val="22"/>
        </w:rPr>
        <w:tab/>
      </w:r>
      <w:hyperlink r:id="rId8" w:history="1">
        <w:r w:rsidRPr="008D0068">
          <w:rPr>
            <w:rStyle w:val="Hypertextovodkaz"/>
            <w:rFonts w:ascii="Calibri" w:hAnsi="Calibri" w:cs="Calibri"/>
            <w:bCs/>
            <w:sz w:val="22"/>
            <w:szCs w:val="22"/>
          </w:rPr>
          <w:t>https://e-zakazky.cz/profil-zadavatele/f74cd235-5521-43e6-ba0c-7b577d14a783</w:t>
        </w:r>
      </w:hyperlink>
    </w:p>
    <w:p w:rsidR="009E768C" w:rsidRPr="006B720B" w:rsidRDefault="009E768C" w:rsidP="009E768C">
      <w:pPr>
        <w:rPr>
          <w:rFonts w:ascii="Calibri" w:hAnsi="Calibri" w:cs="Calibri"/>
          <w:sz w:val="22"/>
          <w:szCs w:val="22"/>
        </w:rPr>
      </w:pPr>
    </w:p>
    <w:p w:rsidR="009E768C" w:rsidRPr="006B720B" w:rsidRDefault="009E768C" w:rsidP="009E768C">
      <w:pPr>
        <w:rPr>
          <w:rFonts w:ascii="Calibri" w:hAnsi="Calibri" w:cs="Calibri"/>
          <w:sz w:val="22"/>
          <w:szCs w:val="22"/>
        </w:rPr>
      </w:pPr>
      <w:r w:rsidRPr="006B720B">
        <w:rPr>
          <w:rFonts w:ascii="Calibri" w:hAnsi="Calibri" w:cs="Calibri"/>
          <w:sz w:val="22"/>
          <w:szCs w:val="22"/>
        </w:rPr>
        <w:t xml:space="preserve">IDENTIFIKACE SMLUVNÍHO </w:t>
      </w:r>
      <w:r w:rsidRPr="006B720B">
        <w:rPr>
          <w:rFonts w:ascii="Calibri" w:hAnsi="Calibri" w:cs="Calibri"/>
          <w:color w:val="000000"/>
          <w:sz w:val="22"/>
          <w:szCs w:val="22"/>
        </w:rPr>
        <w:t>ZÁSTUPCE</w:t>
      </w:r>
      <w:r w:rsidRPr="006B720B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6B720B">
        <w:rPr>
          <w:rFonts w:ascii="Calibri" w:hAnsi="Calibri" w:cs="Calibri"/>
          <w:sz w:val="22"/>
          <w:szCs w:val="22"/>
        </w:rPr>
        <w:t>ZADAVATELE (v souladu s § 43 zákona)</w:t>
      </w:r>
    </w:p>
    <w:p w:rsidR="009E768C" w:rsidRPr="006B720B" w:rsidRDefault="009E768C" w:rsidP="009E768C">
      <w:pPr>
        <w:rPr>
          <w:rFonts w:asciiTheme="minorHAnsi" w:hAnsiTheme="minorHAnsi" w:cstheme="minorHAnsi"/>
          <w:bCs/>
          <w:sz w:val="22"/>
          <w:szCs w:val="28"/>
        </w:rPr>
      </w:pPr>
      <w:r w:rsidRPr="006B720B">
        <w:rPr>
          <w:rFonts w:asciiTheme="minorHAnsi" w:hAnsiTheme="minorHAnsi" w:cstheme="minorHAnsi"/>
          <w:sz w:val="22"/>
          <w:szCs w:val="28"/>
        </w:rPr>
        <w:t>Název:</w:t>
      </w:r>
      <w:r w:rsidRPr="006B720B">
        <w:rPr>
          <w:rFonts w:asciiTheme="minorHAnsi" w:hAnsiTheme="minorHAnsi" w:cstheme="minorHAnsi"/>
          <w:sz w:val="22"/>
          <w:szCs w:val="28"/>
        </w:rPr>
        <w:tab/>
      </w:r>
      <w:r w:rsidRPr="006B720B">
        <w:rPr>
          <w:rFonts w:asciiTheme="minorHAnsi" w:hAnsiTheme="minorHAnsi" w:cstheme="minorHAnsi"/>
          <w:sz w:val="22"/>
          <w:szCs w:val="28"/>
        </w:rPr>
        <w:tab/>
      </w:r>
      <w:r w:rsidRPr="006B720B">
        <w:rPr>
          <w:rFonts w:asciiTheme="minorHAnsi" w:hAnsiTheme="minorHAnsi" w:cstheme="minorHAnsi"/>
          <w:sz w:val="22"/>
          <w:szCs w:val="28"/>
        </w:rPr>
        <w:tab/>
      </w:r>
      <w:r>
        <w:rPr>
          <w:rFonts w:asciiTheme="minorHAnsi" w:hAnsiTheme="minorHAnsi" w:cstheme="minorHAnsi"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 xml:space="preserve">IK </w:t>
      </w:r>
      <w:proofErr w:type="spellStart"/>
      <w:r w:rsidRPr="006B720B">
        <w:rPr>
          <w:rFonts w:asciiTheme="minorHAnsi" w:hAnsiTheme="minorHAnsi" w:cstheme="minorHAnsi"/>
          <w:bCs/>
          <w:sz w:val="22"/>
          <w:szCs w:val="28"/>
        </w:rPr>
        <w:t>consult</w:t>
      </w:r>
      <w:proofErr w:type="spellEnd"/>
      <w:r w:rsidRPr="006B720B">
        <w:rPr>
          <w:rFonts w:asciiTheme="minorHAnsi" w:hAnsiTheme="minorHAnsi" w:cstheme="minorHAnsi"/>
          <w:bCs/>
          <w:sz w:val="22"/>
          <w:szCs w:val="28"/>
        </w:rPr>
        <w:t xml:space="preserve"> s.r.o.</w:t>
      </w:r>
    </w:p>
    <w:p w:rsidR="009E768C" w:rsidRPr="006B720B" w:rsidRDefault="009E768C" w:rsidP="009E768C">
      <w:pPr>
        <w:rPr>
          <w:rFonts w:asciiTheme="minorHAnsi" w:hAnsiTheme="minorHAnsi" w:cstheme="minorHAnsi"/>
          <w:sz w:val="22"/>
          <w:szCs w:val="28"/>
        </w:rPr>
      </w:pPr>
      <w:r w:rsidRPr="006B720B">
        <w:rPr>
          <w:rFonts w:asciiTheme="minorHAnsi" w:hAnsiTheme="minorHAnsi" w:cstheme="minorHAnsi"/>
          <w:bCs/>
          <w:sz w:val="22"/>
          <w:szCs w:val="28"/>
        </w:rPr>
        <w:t>Sídlo:</w:t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sz w:val="22"/>
          <w:szCs w:val="28"/>
        </w:rPr>
        <w:t>Živného 1254/8, 635 00 Brno</w:t>
      </w:r>
    </w:p>
    <w:p w:rsidR="009E768C" w:rsidRPr="006B720B" w:rsidRDefault="009E768C" w:rsidP="009E768C">
      <w:pPr>
        <w:rPr>
          <w:rFonts w:asciiTheme="minorHAnsi" w:hAnsiTheme="minorHAnsi" w:cstheme="minorHAnsi"/>
          <w:bCs/>
          <w:sz w:val="22"/>
          <w:szCs w:val="28"/>
        </w:rPr>
      </w:pPr>
      <w:r w:rsidRPr="006B720B">
        <w:rPr>
          <w:rFonts w:asciiTheme="minorHAnsi" w:hAnsiTheme="minorHAnsi" w:cstheme="minorHAnsi"/>
          <w:bCs/>
          <w:sz w:val="22"/>
          <w:szCs w:val="28"/>
        </w:rPr>
        <w:t>IČ:</w:t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>27713326</w:t>
      </w:r>
    </w:p>
    <w:p w:rsidR="009E768C" w:rsidRPr="006B720B" w:rsidRDefault="009E768C" w:rsidP="009E768C">
      <w:pPr>
        <w:rPr>
          <w:rFonts w:asciiTheme="minorHAnsi" w:hAnsiTheme="minorHAnsi" w:cstheme="minorHAnsi"/>
          <w:sz w:val="22"/>
          <w:szCs w:val="28"/>
        </w:rPr>
      </w:pPr>
      <w:r w:rsidRPr="006B720B">
        <w:rPr>
          <w:rFonts w:asciiTheme="minorHAnsi" w:hAnsiTheme="minorHAnsi" w:cstheme="minorHAnsi"/>
          <w:bCs/>
          <w:sz w:val="22"/>
          <w:szCs w:val="28"/>
        </w:rPr>
        <w:t>Zastoupená:</w:t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>Mgr. Iljou Kašíkem, jednatelem</w:t>
      </w:r>
    </w:p>
    <w:p w:rsidR="009E768C" w:rsidRPr="006B720B" w:rsidRDefault="009E768C" w:rsidP="009E768C">
      <w:pPr>
        <w:rPr>
          <w:rFonts w:asciiTheme="minorHAnsi" w:hAnsiTheme="minorHAnsi" w:cstheme="minorHAnsi"/>
          <w:bCs/>
          <w:sz w:val="22"/>
          <w:szCs w:val="28"/>
        </w:rPr>
      </w:pPr>
      <w:r w:rsidRPr="006B720B">
        <w:rPr>
          <w:rFonts w:asciiTheme="minorHAnsi" w:hAnsiTheme="minorHAnsi" w:cstheme="minorHAnsi"/>
          <w:bCs/>
          <w:sz w:val="22"/>
          <w:szCs w:val="28"/>
        </w:rPr>
        <w:t>Kontaktní adresa:</w:t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 xml:space="preserve">IK </w:t>
      </w:r>
      <w:proofErr w:type="spellStart"/>
      <w:r w:rsidRPr="006B720B">
        <w:rPr>
          <w:rFonts w:asciiTheme="minorHAnsi" w:hAnsiTheme="minorHAnsi" w:cstheme="minorHAnsi"/>
          <w:bCs/>
          <w:sz w:val="22"/>
          <w:szCs w:val="28"/>
        </w:rPr>
        <w:t>consult</w:t>
      </w:r>
      <w:proofErr w:type="spellEnd"/>
      <w:r w:rsidRPr="006B720B">
        <w:rPr>
          <w:rFonts w:asciiTheme="minorHAnsi" w:hAnsiTheme="minorHAnsi" w:cstheme="minorHAnsi"/>
          <w:bCs/>
          <w:sz w:val="22"/>
          <w:szCs w:val="28"/>
        </w:rPr>
        <w:t xml:space="preserve"> s.r.o., Lipová 906/1, 602 00 Brno</w:t>
      </w:r>
    </w:p>
    <w:p w:rsidR="009E768C" w:rsidRDefault="009E768C" w:rsidP="009E768C">
      <w:pPr>
        <w:rPr>
          <w:rFonts w:asciiTheme="minorHAnsi" w:hAnsiTheme="minorHAnsi" w:cstheme="minorHAnsi"/>
          <w:bCs/>
          <w:sz w:val="22"/>
          <w:szCs w:val="28"/>
        </w:rPr>
      </w:pPr>
      <w:r w:rsidRPr="006B720B">
        <w:rPr>
          <w:rFonts w:asciiTheme="minorHAnsi" w:hAnsiTheme="minorHAnsi" w:cstheme="minorHAnsi"/>
          <w:bCs/>
          <w:sz w:val="22"/>
          <w:szCs w:val="28"/>
        </w:rPr>
        <w:t xml:space="preserve">Kontaktní osoba: </w:t>
      </w:r>
      <w:r w:rsidRPr="006B720B">
        <w:rPr>
          <w:rFonts w:asciiTheme="minorHAnsi" w:hAnsiTheme="minorHAnsi" w:cstheme="minorHAnsi"/>
          <w:bCs/>
          <w:sz w:val="22"/>
          <w:szCs w:val="28"/>
        </w:rPr>
        <w:tab/>
      </w:r>
      <w:r>
        <w:rPr>
          <w:rFonts w:asciiTheme="minorHAnsi" w:hAnsiTheme="minorHAnsi" w:cstheme="minorHAnsi"/>
          <w:bCs/>
          <w:sz w:val="22"/>
          <w:szCs w:val="28"/>
        </w:rPr>
        <w:tab/>
      </w:r>
      <w:r w:rsidRPr="006B720B">
        <w:rPr>
          <w:rFonts w:asciiTheme="minorHAnsi" w:hAnsiTheme="minorHAnsi" w:cstheme="minorHAnsi"/>
          <w:bCs/>
          <w:sz w:val="22"/>
          <w:szCs w:val="28"/>
        </w:rPr>
        <w:t xml:space="preserve">Mgr. Dominik </w:t>
      </w:r>
      <w:proofErr w:type="spellStart"/>
      <w:r w:rsidRPr="006B720B">
        <w:rPr>
          <w:rFonts w:asciiTheme="minorHAnsi" w:hAnsiTheme="minorHAnsi" w:cstheme="minorHAnsi"/>
          <w:bCs/>
          <w:sz w:val="22"/>
          <w:szCs w:val="28"/>
        </w:rPr>
        <w:t>Lukács</w:t>
      </w:r>
      <w:proofErr w:type="spellEnd"/>
    </w:p>
    <w:p w:rsidR="009E768C" w:rsidRPr="006B720B" w:rsidRDefault="009E768C" w:rsidP="009E768C">
      <w:pPr>
        <w:ind w:left="2124" w:firstLine="708"/>
        <w:rPr>
          <w:rFonts w:asciiTheme="minorHAnsi" w:hAnsiTheme="minorHAnsi" w:cstheme="minorHAnsi"/>
          <w:sz w:val="22"/>
          <w:szCs w:val="28"/>
        </w:rPr>
      </w:pPr>
      <w:r w:rsidRPr="006B720B">
        <w:rPr>
          <w:rFonts w:asciiTheme="minorHAnsi" w:hAnsiTheme="minorHAnsi" w:cstheme="minorHAnsi"/>
          <w:bCs/>
          <w:sz w:val="22"/>
          <w:szCs w:val="28"/>
        </w:rPr>
        <w:t xml:space="preserve">email: </w:t>
      </w:r>
      <w:hyperlink r:id="rId9" w:history="1">
        <w:r w:rsidRPr="006B720B">
          <w:rPr>
            <w:rStyle w:val="Hypertextovodkaz"/>
            <w:rFonts w:asciiTheme="minorHAnsi" w:hAnsiTheme="minorHAnsi" w:cstheme="minorHAnsi"/>
            <w:sz w:val="22"/>
            <w:szCs w:val="28"/>
          </w:rPr>
          <w:t>d.lukacs@ikconsult.cz</w:t>
        </w:r>
      </w:hyperlink>
      <w:r w:rsidRPr="006B720B">
        <w:rPr>
          <w:rFonts w:asciiTheme="minorHAnsi" w:hAnsiTheme="minorHAnsi" w:cstheme="minorHAnsi"/>
          <w:bCs/>
          <w:sz w:val="22"/>
          <w:szCs w:val="28"/>
        </w:rPr>
        <w:t>, tel.: +420 739 596</w:t>
      </w:r>
      <w:r>
        <w:rPr>
          <w:rFonts w:asciiTheme="minorHAnsi" w:hAnsiTheme="minorHAnsi" w:cstheme="minorHAnsi"/>
          <w:bCs/>
          <w:sz w:val="22"/>
          <w:szCs w:val="28"/>
        </w:rPr>
        <w:t> </w:t>
      </w:r>
      <w:r w:rsidRPr="006B720B">
        <w:rPr>
          <w:rFonts w:asciiTheme="minorHAnsi" w:hAnsiTheme="minorHAnsi" w:cstheme="minorHAnsi"/>
          <w:bCs/>
          <w:sz w:val="22"/>
          <w:szCs w:val="28"/>
        </w:rPr>
        <w:t>431</w:t>
      </w:r>
    </w:p>
    <w:p w:rsidR="00E85B28" w:rsidRDefault="00E85B28" w:rsidP="00E85B28">
      <w:pPr>
        <w:widowControl w:val="0"/>
        <w:autoSpaceDE w:val="0"/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E85B28" w:rsidRDefault="00E85B28" w:rsidP="00E85B28">
      <w:pPr>
        <w:widowControl w:val="0"/>
        <w:spacing w:after="120" w:line="276" w:lineRule="auto"/>
        <w:jc w:val="both"/>
        <w:outlineLvl w:val="1"/>
        <w:rPr>
          <w:rFonts w:ascii="Calibri" w:eastAsia="Calibri" w:hAnsi="Calibri" w:cs="Calibri"/>
          <w:sz w:val="22"/>
          <w:szCs w:val="22"/>
          <w:lang w:eastAsia="en-US"/>
        </w:rPr>
      </w:pPr>
    </w:p>
    <w:p w:rsidR="009E768C" w:rsidRPr="009E768C" w:rsidRDefault="009E768C" w:rsidP="009E768C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="Calibri" w:hAnsi="Calibri" w:cs="Calibri"/>
          <w:i/>
          <w:sz w:val="22"/>
          <w:szCs w:val="22"/>
          <w:lang w:bidi="en-US"/>
        </w:rPr>
      </w:pPr>
      <w:r w:rsidRPr="009E768C">
        <w:rPr>
          <w:rFonts w:ascii="Calibri" w:hAnsi="Calibri" w:cs="Calibri"/>
          <w:b/>
          <w:bCs/>
          <w:sz w:val="22"/>
          <w:szCs w:val="22"/>
          <w:lang w:bidi="en-US"/>
        </w:rPr>
        <w:t xml:space="preserve">Identifikační údaje – </w:t>
      </w:r>
      <w:r w:rsidRPr="009E768C">
        <w:rPr>
          <w:rFonts w:ascii="Calibri" w:hAnsi="Calibri" w:cs="Calibri"/>
          <w:i/>
          <w:sz w:val="22"/>
          <w:szCs w:val="22"/>
          <w:lang w:bidi="en-US"/>
        </w:rPr>
        <w:t>dodavatel vyplní níže uvedenou tabulku údaji platnými ke dni podání nabídky</w:t>
      </w:r>
    </w:p>
    <w:p w:rsidR="009E768C" w:rsidRPr="009E768C" w:rsidRDefault="009E768C" w:rsidP="009E768C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Calibri" w:hAnsi="Calibri" w:cs="Calibri"/>
          <w:i/>
          <w:sz w:val="22"/>
          <w:szCs w:val="22"/>
          <w:lang w:bidi="en-U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9E768C" w:rsidRPr="009E768C" w:rsidTr="0064483D">
        <w:trPr>
          <w:trHeight w:val="537"/>
        </w:trPr>
        <w:tc>
          <w:tcPr>
            <w:tcW w:w="2977" w:type="dxa"/>
            <w:vAlign w:val="center"/>
          </w:tcPr>
          <w:p w:rsidR="009E768C" w:rsidRPr="009E768C" w:rsidRDefault="009E768C" w:rsidP="009E768C">
            <w:pPr>
              <w:ind w:left="139"/>
              <w:rPr>
                <w:rFonts w:ascii="Calibri" w:hAnsi="Calibri" w:cs="Calibri"/>
                <w:b/>
                <w:lang w:bidi="en-US"/>
              </w:rPr>
            </w:pPr>
            <w:r w:rsidRPr="009E768C">
              <w:rPr>
                <w:rFonts w:ascii="Calibri" w:hAnsi="Calibri" w:cs="Calibri"/>
                <w:b/>
                <w:sz w:val="22"/>
                <w:szCs w:val="22"/>
                <w:lang w:bidi="en-US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:rsidR="009E768C" w:rsidRPr="003438DA" w:rsidRDefault="003438DA" w:rsidP="003438DA">
            <w:pPr>
              <w:spacing w:before="120" w:after="120"/>
              <w:rPr>
                <w:rFonts w:asciiTheme="minorHAnsi" w:eastAsiaTheme="minorEastAsia" w:hAnsiTheme="minorHAnsi" w:cstheme="minorHAnsi"/>
                <w:b/>
                <w:lang w:eastAsia="en-US" w:bidi="en-US"/>
              </w:rPr>
            </w:pPr>
            <w:r w:rsidRPr="003438DA">
              <w:rPr>
                <w:rFonts w:asciiTheme="minorHAnsi" w:hAnsiTheme="minorHAnsi" w:cstheme="minorHAnsi"/>
                <w:sz w:val="22"/>
                <w:highlight w:val="yellow"/>
              </w:rPr>
              <w:t>K doplnění</w:t>
            </w:r>
          </w:p>
        </w:tc>
      </w:tr>
      <w:tr w:rsidR="009E768C" w:rsidRPr="009E768C" w:rsidTr="0064483D">
        <w:trPr>
          <w:trHeight w:val="537"/>
        </w:trPr>
        <w:tc>
          <w:tcPr>
            <w:tcW w:w="2977" w:type="dxa"/>
            <w:vAlign w:val="center"/>
          </w:tcPr>
          <w:p w:rsidR="009E768C" w:rsidRPr="009E768C" w:rsidRDefault="009E768C" w:rsidP="009E768C">
            <w:pPr>
              <w:ind w:left="139"/>
              <w:rPr>
                <w:rFonts w:ascii="Calibri" w:hAnsi="Calibri" w:cs="Calibri"/>
                <w:lang w:bidi="en-US"/>
              </w:rPr>
            </w:pPr>
            <w:r w:rsidRPr="009E768C">
              <w:rPr>
                <w:rFonts w:ascii="Calibri" w:hAnsi="Calibri" w:cs="Calibri"/>
                <w:sz w:val="22"/>
                <w:szCs w:val="22"/>
                <w:lang w:bidi="en-US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9E768C" w:rsidRPr="009E768C" w:rsidRDefault="003438DA" w:rsidP="003438DA">
            <w:pPr>
              <w:spacing w:before="120" w:after="120"/>
              <w:rPr>
                <w:rFonts w:ascii="Calibri" w:eastAsiaTheme="minorEastAsia" w:hAnsi="Calibri" w:cs="Calibri"/>
                <w:b/>
                <w:lang w:eastAsia="en-US" w:bidi="en-US"/>
              </w:rPr>
            </w:pPr>
            <w:r w:rsidRPr="003438DA">
              <w:rPr>
                <w:rFonts w:asciiTheme="minorHAnsi" w:hAnsiTheme="minorHAnsi" w:cstheme="minorHAnsi"/>
                <w:sz w:val="22"/>
                <w:highlight w:val="yellow"/>
              </w:rPr>
              <w:t>K doplnění</w:t>
            </w:r>
          </w:p>
        </w:tc>
      </w:tr>
      <w:tr w:rsidR="009E768C" w:rsidRPr="009E768C" w:rsidTr="0064483D">
        <w:trPr>
          <w:trHeight w:val="537"/>
        </w:trPr>
        <w:tc>
          <w:tcPr>
            <w:tcW w:w="2977" w:type="dxa"/>
            <w:vAlign w:val="center"/>
          </w:tcPr>
          <w:p w:rsidR="009E768C" w:rsidRPr="009E768C" w:rsidRDefault="009E768C" w:rsidP="009E768C">
            <w:pPr>
              <w:ind w:left="139"/>
              <w:rPr>
                <w:rFonts w:ascii="Calibri" w:hAnsi="Calibri" w:cs="Calibri"/>
                <w:lang w:bidi="en-US"/>
              </w:rPr>
            </w:pPr>
            <w:r w:rsidRPr="009E768C">
              <w:rPr>
                <w:rFonts w:ascii="Calibri" w:hAnsi="Calibri" w:cs="Calibri"/>
                <w:sz w:val="22"/>
                <w:szCs w:val="22"/>
                <w:lang w:bidi="en-US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9E768C" w:rsidRPr="009E768C" w:rsidRDefault="003438DA" w:rsidP="003438DA">
            <w:pPr>
              <w:spacing w:before="120" w:after="120"/>
              <w:rPr>
                <w:rFonts w:ascii="Calibri" w:eastAsiaTheme="minorEastAsia" w:hAnsi="Calibri" w:cs="Calibri"/>
                <w:b/>
                <w:lang w:eastAsia="en-US" w:bidi="en-US"/>
              </w:rPr>
            </w:pPr>
            <w:r w:rsidRPr="003438DA">
              <w:rPr>
                <w:rFonts w:asciiTheme="minorHAnsi" w:hAnsiTheme="minorHAnsi" w:cstheme="minorHAnsi"/>
                <w:sz w:val="22"/>
                <w:highlight w:val="yellow"/>
              </w:rPr>
              <w:t>K doplnění</w:t>
            </w:r>
          </w:p>
        </w:tc>
      </w:tr>
      <w:tr w:rsidR="009E768C" w:rsidRPr="009E768C" w:rsidTr="0064483D">
        <w:trPr>
          <w:trHeight w:val="537"/>
        </w:trPr>
        <w:tc>
          <w:tcPr>
            <w:tcW w:w="2977" w:type="dxa"/>
            <w:vAlign w:val="center"/>
          </w:tcPr>
          <w:p w:rsidR="009E768C" w:rsidRPr="009E768C" w:rsidRDefault="009E768C" w:rsidP="009E768C">
            <w:pPr>
              <w:ind w:left="139"/>
              <w:rPr>
                <w:rFonts w:ascii="Calibri" w:hAnsi="Calibri" w:cs="Calibri"/>
                <w:lang w:bidi="en-US"/>
              </w:rPr>
            </w:pPr>
            <w:r w:rsidRPr="009E768C">
              <w:rPr>
                <w:rFonts w:ascii="Calibri" w:hAnsi="Calibri" w:cs="Calibri"/>
                <w:sz w:val="22"/>
                <w:szCs w:val="22"/>
                <w:lang w:bidi="en-US"/>
              </w:rPr>
              <w:t>IČO / DIČ</w:t>
            </w:r>
          </w:p>
        </w:tc>
        <w:tc>
          <w:tcPr>
            <w:tcW w:w="3118" w:type="dxa"/>
            <w:vAlign w:val="center"/>
          </w:tcPr>
          <w:p w:rsidR="009E768C" w:rsidRPr="009E768C" w:rsidRDefault="003438DA" w:rsidP="003438DA">
            <w:pPr>
              <w:spacing w:before="120" w:after="120"/>
              <w:rPr>
                <w:rFonts w:ascii="Calibri" w:eastAsiaTheme="minorEastAsia" w:hAnsi="Calibri" w:cs="Calibri"/>
                <w:b/>
                <w:lang w:eastAsia="en-US" w:bidi="en-US"/>
              </w:rPr>
            </w:pPr>
            <w:r w:rsidRPr="003438DA">
              <w:rPr>
                <w:rFonts w:asciiTheme="minorHAnsi" w:hAnsiTheme="minorHAnsi" w:cstheme="minorHAnsi"/>
                <w:sz w:val="22"/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:rsidR="009E768C" w:rsidRPr="009E768C" w:rsidRDefault="003438DA" w:rsidP="003438DA">
            <w:pPr>
              <w:spacing w:before="120" w:after="120"/>
              <w:rPr>
                <w:rFonts w:ascii="Calibri" w:eastAsiaTheme="minorEastAsia" w:hAnsi="Calibri" w:cs="Calibri"/>
                <w:b/>
                <w:lang w:eastAsia="en-US" w:bidi="en-US"/>
              </w:rPr>
            </w:pPr>
            <w:r w:rsidRPr="003438DA">
              <w:rPr>
                <w:rFonts w:asciiTheme="minorHAnsi" w:hAnsiTheme="minorHAnsi" w:cstheme="minorHAnsi"/>
                <w:sz w:val="22"/>
                <w:highlight w:val="yellow"/>
              </w:rPr>
              <w:t>K doplnění</w:t>
            </w:r>
          </w:p>
        </w:tc>
      </w:tr>
      <w:tr w:rsidR="009E768C" w:rsidRPr="009E768C" w:rsidTr="0064483D">
        <w:trPr>
          <w:trHeight w:val="537"/>
        </w:trPr>
        <w:tc>
          <w:tcPr>
            <w:tcW w:w="2977" w:type="dxa"/>
            <w:vAlign w:val="center"/>
          </w:tcPr>
          <w:p w:rsidR="009E768C" w:rsidRPr="009E768C" w:rsidRDefault="009E768C" w:rsidP="009E768C">
            <w:pPr>
              <w:ind w:left="139"/>
              <w:rPr>
                <w:rFonts w:asciiTheme="minorHAnsi" w:eastAsiaTheme="minorEastAsia" w:hAnsiTheme="minorHAnsi" w:cstheme="minorBidi"/>
                <w:lang w:eastAsia="en-US" w:bidi="en-US"/>
              </w:rPr>
            </w:pPr>
            <w:r w:rsidRPr="009E768C">
              <w:rPr>
                <w:rFonts w:asciiTheme="minorHAnsi" w:eastAsiaTheme="minorEastAsia" w:hAnsiTheme="minorHAnsi" w:cstheme="minorBidi"/>
                <w:sz w:val="22"/>
                <w:szCs w:val="22"/>
                <w:lang w:eastAsia="en-US" w:bidi="en-US"/>
              </w:rP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:rsidR="009E768C" w:rsidRPr="009E768C" w:rsidRDefault="003438DA" w:rsidP="003438DA">
            <w:pPr>
              <w:spacing w:before="120" w:after="120"/>
              <w:rPr>
                <w:rFonts w:ascii="Calibri" w:eastAsiaTheme="minorEastAsia" w:hAnsi="Calibri" w:cs="Calibri"/>
                <w:b/>
                <w:lang w:eastAsia="en-US" w:bidi="en-US"/>
              </w:rPr>
            </w:pPr>
            <w:r w:rsidRPr="003438DA">
              <w:rPr>
                <w:rFonts w:asciiTheme="minorHAnsi" w:hAnsiTheme="minorHAnsi" w:cstheme="minorHAnsi"/>
                <w:sz w:val="22"/>
                <w:highlight w:val="yellow"/>
              </w:rPr>
              <w:t>K doplnění</w:t>
            </w:r>
          </w:p>
        </w:tc>
      </w:tr>
    </w:tbl>
    <w:p w:rsidR="0056577D" w:rsidRDefault="0056577D" w:rsidP="00164CE2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9E768C" w:rsidRDefault="009E768C" w:rsidP="009E768C">
      <w:pPr>
        <w:rPr>
          <w:rFonts w:asciiTheme="minorHAnsi" w:hAnsiTheme="minorHAnsi"/>
          <w:b/>
          <w:bCs/>
          <w:sz w:val="28"/>
          <w:szCs w:val="28"/>
        </w:rPr>
      </w:pPr>
    </w:p>
    <w:p w:rsidR="0056577D" w:rsidRPr="009E768C" w:rsidRDefault="009E768C" w:rsidP="009E768C">
      <w:pPr>
        <w:pStyle w:val="Odstavecseseznamem"/>
        <w:ind w:left="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>1. Specifikace plnění (p</w:t>
      </w:r>
      <w:r w:rsidR="0056577D" w:rsidRPr="009E768C">
        <w:rPr>
          <w:rFonts w:asciiTheme="minorHAnsi" w:hAnsiTheme="minorHAnsi"/>
          <w:b/>
          <w:bCs/>
          <w:sz w:val="28"/>
          <w:szCs w:val="28"/>
        </w:rPr>
        <w:t>opis prací prováděných při jednotlivých</w:t>
      </w:r>
      <w:r w:rsidR="004D2FBD" w:rsidRPr="009E768C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gramStart"/>
      <w:r w:rsidR="004D2FBD" w:rsidRPr="009E768C">
        <w:rPr>
          <w:rFonts w:asciiTheme="minorHAnsi" w:hAnsiTheme="minorHAnsi"/>
          <w:b/>
          <w:bCs/>
          <w:sz w:val="28"/>
          <w:szCs w:val="28"/>
        </w:rPr>
        <w:t>opravách</w:t>
      </w:r>
      <w:proofErr w:type="gramEnd"/>
      <w:r>
        <w:rPr>
          <w:rFonts w:asciiTheme="minorHAnsi" w:hAnsiTheme="minorHAnsi"/>
          <w:b/>
          <w:bCs/>
          <w:sz w:val="28"/>
          <w:szCs w:val="28"/>
        </w:rPr>
        <w:t>)</w:t>
      </w:r>
    </w:p>
    <w:p w:rsidR="0056577D" w:rsidRPr="007B4AE2" w:rsidRDefault="0056577D" w:rsidP="0056577D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56577D" w:rsidRPr="007B4AE2" w:rsidRDefault="009E768C" w:rsidP="0056577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Níže je uveden</w:t>
      </w:r>
      <w:r w:rsidR="0056577D" w:rsidRPr="007B4AE2">
        <w:rPr>
          <w:rFonts w:asciiTheme="minorHAnsi" w:hAnsiTheme="minorHAnsi"/>
          <w:sz w:val="22"/>
          <w:szCs w:val="22"/>
        </w:rPr>
        <w:t xml:space="preserve"> rozsah </w:t>
      </w:r>
      <w:r w:rsidRPr="007B4AE2">
        <w:rPr>
          <w:rFonts w:asciiTheme="minorHAnsi" w:hAnsiTheme="minorHAnsi"/>
          <w:sz w:val="22"/>
          <w:szCs w:val="22"/>
        </w:rPr>
        <w:t>prováděný</w:t>
      </w:r>
      <w:r>
        <w:rPr>
          <w:rFonts w:asciiTheme="minorHAnsi" w:hAnsiTheme="minorHAnsi"/>
          <w:sz w:val="22"/>
          <w:szCs w:val="22"/>
        </w:rPr>
        <w:t xml:space="preserve">ch </w:t>
      </w:r>
      <w:r w:rsidR="0056577D" w:rsidRPr="007B4AE2">
        <w:rPr>
          <w:rFonts w:asciiTheme="minorHAnsi" w:hAnsiTheme="minorHAnsi"/>
          <w:sz w:val="22"/>
          <w:szCs w:val="22"/>
        </w:rPr>
        <w:t xml:space="preserve">prací včetně dodávky materiálu při jednotlivých opravách </w:t>
      </w:r>
      <w:r>
        <w:rPr>
          <w:rFonts w:asciiTheme="minorHAnsi" w:hAnsiTheme="minorHAnsi"/>
          <w:sz w:val="22"/>
          <w:szCs w:val="22"/>
        </w:rPr>
        <w:t>komunikací. Rozsah prací o</w:t>
      </w:r>
      <w:r w:rsidR="0056577D" w:rsidRPr="007B4AE2">
        <w:rPr>
          <w:rFonts w:asciiTheme="minorHAnsi" w:hAnsiTheme="minorHAnsi"/>
          <w:sz w:val="22"/>
          <w:szCs w:val="22"/>
        </w:rPr>
        <w:t>dpovídá k</w:t>
      </w:r>
      <w:r w:rsidR="004D2FBD" w:rsidRPr="007B4AE2">
        <w:rPr>
          <w:rFonts w:asciiTheme="minorHAnsi" w:hAnsiTheme="minorHAnsi"/>
          <w:sz w:val="22"/>
          <w:szCs w:val="22"/>
        </w:rPr>
        <w:t>alkulaci cen</w:t>
      </w:r>
      <w:r>
        <w:rPr>
          <w:rFonts w:asciiTheme="minorHAnsi" w:hAnsiTheme="minorHAnsi"/>
          <w:sz w:val="22"/>
          <w:szCs w:val="22"/>
        </w:rPr>
        <w:t xml:space="preserve"> dle </w:t>
      </w:r>
      <w:r w:rsidR="009836B7">
        <w:rPr>
          <w:rFonts w:asciiTheme="minorHAnsi" w:hAnsiTheme="minorHAnsi"/>
          <w:sz w:val="22"/>
          <w:szCs w:val="22"/>
        </w:rPr>
        <w:t>čl. 7 rámcové dohody</w:t>
      </w:r>
      <w:r w:rsidR="0056577D" w:rsidRPr="007B4AE2">
        <w:rPr>
          <w:rFonts w:asciiTheme="minorHAnsi" w:hAnsiTheme="minorHAnsi"/>
          <w:sz w:val="22"/>
          <w:szCs w:val="22"/>
        </w:rPr>
        <w:t>.</w:t>
      </w:r>
    </w:p>
    <w:p w:rsidR="0056577D" w:rsidRPr="007B4AE2" w:rsidRDefault="0056577D" w:rsidP="0056577D">
      <w:pPr>
        <w:suppressAutoHyphens/>
        <w:jc w:val="both"/>
        <w:rPr>
          <w:rFonts w:asciiTheme="minorHAnsi" w:eastAsia="HG Mincho Light J" w:hAnsiTheme="minorHAnsi" w:cs="Arial Unicode MS"/>
          <w:color w:val="000000"/>
          <w:sz w:val="22"/>
          <w:szCs w:val="22"/>
          <w:u w:val="single"/>
          <w:lang w:bidi="cs-CZ"/>
        </w:rPr>
      </w:pPr>
    </w:p>
    <w:p w:rsidR="004D2FBD" w:rsidRPr="007B4AE2" w:rsidRDefault="004D2FBD" w:rsidP="004D2FBD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7B4AE2">
        <w:rPr>
          <w:rFonts w:asciiTheme="minorHAnsi" w:hAnsiTheme="minorHAnsi" w:cs="Arial"/>
          <w:sz w:val="22"/>
          <w:szCs w:val="22"/>
          <w:u w:val="single"/>
        </w:rPr>
        <w:t>Vyspravení výtluků a propadených míst</w:t>
      </w:r>
    </w:p>
    <w:p w:rsidR="004D2FBD" w:rsidRPr="007B4AE2" w:rsidRDefault="004D2FBD" w:rsidP="004D2FBD">
      <w:pPr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hAnsiTheme="minorHAnsi" w:cs="Arial"/>
          <w:sz w:val="22"/>
          <w:szCs w:val="22"/>
        </w:rPr>
        <w:t>řezání živičného krytu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hAnsiTheme="minorHAnsi" w:cs="Arial"/>
          <w:sz w:val="22"/>
          <w:szCs w:val="22"/>
        </w:rPr>
        <w:t xml:space="preserve">vysekání a zarovnání styčné plochy 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hAnsiTheme="minorHAnsi" w:cs="Arial"/>
          <w:sz w:val="22"/>
          <w:szCs w:val="22"/>
        </w:rPr>
        <w:t>očištění podkladu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hAnsiTheme="minorHAnsi" w:cs="Arial"/>
          <w:sz w:val="22"/>
          <w:szCs w:val="22"/>
        </w:rPr>
        <w:t>naložení, likvidace vybouraného materiálu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hAnsiTheme="minorHAnsi" w:cs="Arial"/>
          <w:sz w:val="22"/>
          <w:szCs w:val="22"/>
        </w:rPr>
        <w:t>nátěr podkladu emulzí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hAnsiTheme="minorHAnsi" w:cs="Arial"/>
          <w:sz w:val="22"/>
          <w:szCs w:val="22"/>
        </w:rPr>
        <w:t xml:space="preserve">zaplnění </w:t>
      </w: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směsí beton asfaltový ABJ v tloušťce 5 cm se zhutněním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nátěr spojovací živičný (ošetření spojů)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přesun hmot, doprava</w:t>
      </w:r>
    </w:p>
    <w:p w:rsidR="004D2FBD" w:rsidRPr="007B4AE2" w:rsidRDefault="004D2FBD" w:rsidP="004D2FBD">
      <w:pPr>
        <w:jc w:val="both"/>
        <w:rPr>
          <w:rFonts w:asciiTheme="minorHAnsi" w:hAnsiTheme="minorHAnsi" w:cs="Arial"/>
          <w:sz w:val="22"/>
          <w:szCs w:val="22"/>
        </w:rPr>
      </w:pPr>
    </w:p>
    <w:p w:rsidR="004D2FBD" w:rsidRPr="007B4AE2" w:rsidRDefault="004D2FBD" w:rsidP="004D2FBD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7B4AE2">
        <w:rPr>
          <w:rFonts w:asciiTheme="minorHAnsi" w:hAnsiTheme="minorHAnsi" w:cs="Arial"/>
          <w:sz w:val="22"/>
          <w:szCs w:val="22"/>
          <w:u w:val="single"/>
        </w:rPr>
        <w:t>Velkoplošná oprava komunikací</w:t>
      </w:r>
    </w:p>
    <w:p w:rsidR="004D2FBD" w:rsidRPr="007B4AE2" w:rsidRDefault="004D2FBD" w:rsidP="004D2FBD">
      <w:pPr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4D2FBD" w:rsidRPr="007B4AE2" w:rsidRDefault="004D2FBD" w:rsidP="004D2FBD">
      <w:pPr>
        <w:widowControl w:val="0"/>
        <w:numPr>
          <w:ilvl w:val="0"/>
          <w:numId w:val="5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odtěžení krytu živičného do 5 cm</w:t>
      </w:r>
    </w:p>
    <w:p w:rsidR="004D2FBD" w:rsidRPr="007B4AE2" w:rsidRDefault="004D2FBD" w:rsidP="004D2FBD">
      <w:pPr>
        <w:widowControl w:val="0"/>
        <w:numPr>
          <w:ilvl w:val="0"/>
          <w:numId w:val="5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naložení a likvidace vybouraného materiálu</w:t>
      </w:r>
    </w:p>
    <w:p w:rsidR="004D2FBD" w:rsidRPr="007B4AE2" w:rsidRDefault="004D2FBD" w:rsidP="004D2FBD">
      <w:pPr>
        <w:widowControl w:val="0"/>
        <w:numPr>
          <w:ilvl w:val="0"/>
          <w:numId w:val="5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úprava podkladu</w:t>
      </w:r>
    </w:p>
    <w:p w:rsidR="004D2FBD" w:rsidRPr="007B4AE2" w:rsidRDefault="004D2FBD" w:rsidP="004D2FBD">
      <w:pPr>
        <w:widowControl w:val="0"/>
        <w:numPr>
          <w:ilvl w:val="0"/>
          <w:numId w:val="5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vyrovnání obalovaným kamenivem v průměrné tloušťce 2 cm</w:t>
      </w:r>
    </w:p>
    <w:p w:rsidR="004D2FBD" w:rsidRPr="007B4AE2" w:rsidRDefault="004D2FBD" w:rsidP="004D2FBD">
      <w:pPr>
        <w:widowControl w:val="0"/>
        <w:numPr>
          <w:ilvl w:val="0"/>
          <w:numId w:val="5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položení koberce beton asfaltový ABS v tloušťce 5 cm</w:t>
      </w:r>
    </w:p>
    <w:p w:rsidR="004D2FBD" w:rsidRPr="007B4AE2" w:rsidRDefault="004D2FBD" w:rsidP="004D2FBD">
      <w:pPr>
        <w:widowControl w:val="0"/>
        <w:numPr>
          <w:ilvl w:val="0"/>
          <w:numId w:val="5"/>
        </w:numPr>
        <w:tabs>
          <w:tab w:val="left" w:pos="1335"/>
        </w:tabs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přesun hmot, doprava</w:t>
      </w:r>
    </w:p>
    <w:p w:rsidR="004D2FBD" w:rsidRPr="007B4AE2" w:rsidRDefault="004D2FBD" w:rsidP="004D2FBD">
      <w:pPr>
        <w:jc w:val="both"/>
        <w:rPr>
          <w:rFonts w:asciiTheme="minorHAnsi" w:hAnsiTheme="minorHAnsi" w:cs="Arial"/>
          <w:sz w:val="22"/>
          <w:szCs w:val="22"/>
        </w:rPr>
      </w:pPr>
    </w:p>
    <w:p w:rsidR="004D2FBD" w:rsidRPr="007B4AE2" w:rsidRDefault="004D2FBD" w:rsidP="004D2FBD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7B4AE2">
        <w:rPr>
          <w:rFonts w:asciiTheme="minorHAnsi" w:hAnsiTheme="minorHAnsi" w:cs="Arial"/>
          <w:sz w:val="22"/>
          <w:szCs w:val="22"/>
          <w:u w:val="single"/>
        </w:rPr>
        <w:t>Výměna silničních obrubníků</w:t>
      </w:r>
    </w:p>
    <w:p w:rsidR="004D2FBD" w:rsidRPr="007B4AE2" w:rsidRDefault="004D2FBD" w:rsidP="004D2FBD">
      <w:pPr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4D2FBD" w:rsidRPr="007B4AE2" w:rsidRDefault="004D2FBD" w:rsidP="004D2FB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vytrhání původních obrubníků</w:t>
      </w:r>
    </w:p>
    <w:p w:rsidR="004D2FBD" w:rsidRPr="007B4AE2" w:rsidRDefault="004D2FBD" w:rsidP="004D2FB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úprava rýhy</w:t>
      </w:r>
    </w:p>
    <w:p w:rsidR="004D2FBD" w:rsidRPr="007B4AE2" w:rsidRDefault="004D2FBD" w:rsidP="004D2FB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osazení nových obrubníků 100/15/25 včetně lože s betonem C 16/20 n XF1, tloušťka 100 mm</w:t>
      </w:r>
    </w:p>
    <w:p w:rsidR="004D2FBD" w:rsidRPr="007B4AE2" w:rsidRDefault="004D2FBD" w:rsidP="004D2FB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naložení a likvidace vybouraného materiálu</w:t>
      </w:r>
    </w:p>
    <w:p w:rsidR="004D2FBD" w:rsidRPr="007B4AE2" w:rsidRDefault="004D2FBD" w:rsidP="004D2FBD">
      <w:pPr>
        <w:widowControl w:val="0"/>
        <w:numPr>
          <w:ilvl w:val="0"/>
          <w:numId w:val="2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přesun hmot, doprava</w:t>
      </w:r>
    </w:p>
    <w:p w:rsidR="004D2FBD" w:rsidRPr="007B4AE2" w:rsidRDefault="004D2FBD" w:rsidP="004D2FBD">
      <w:pPr>
        <w:tabs>
          <w:tab w:val="left" w:pos="1335"/>
        </w:tabs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</w:p>
    <w:p w:rsidR="004D2FBD" w:rsidRPr="007B4AE2" w:rsidRDefault="004D2FBD" w:rsidP="004D2FBD">
      <w:pPr>
        <w:tabs>
          <w:tab w:val="left" w:pos="1335"/>
        </w:tabs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u w:val="single"/>
          <w:lang w:bidi="cs-CZ"/>
        </w:rPr>
        <w:t xml:space="preserve">Oprava výtluků bez zařezání </w:t>
      </w:r>
    </w:p>
    <w:p w:rsidR="004D2FBD" w:rsidRPr="007B4AE2" w:rsidRDefault="004D2FBD" w:rsidP="004D2FBD">
      <w:pPr>
        <w:jc w:val="both"/>
        <w:rPr>
          <w:rFonts w:asciiTheme="minorHAnsi" w:hAnsiTheme="minorHAnsi" w:cs="Arial"/>
          <w:sz w:val="22"/>
          <w:szCs w:val="22"/>
        </w:rPr>
      </w:pP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hAnsiTheme="minorHAnsi" w:cs="Arial"/>
          <w:sz w:val="22"/>
          <w:szCs w:val="22"/>
        </w:rPr>
        <w:t>očištění podkladu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B4AE2">
        <w:rPr>
          <w:rFonts w:asciiTheme="minorHAnsi" w:hAnsiTheme="minorHAnsi" w:cs="Arial"/>
          <w:sz w:val="22"/>
          <w:szCs w:val="22"/>
        </w:rPr>
        <w:t>nátěr podkladu emulzí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hAnsiTheme="minorHAnsi" w:cs="Arial"/>
          <w:sz w:val="22"/>
          <w:szCs w:val="22"/>
        </w:rPr>
        <w:t xml:space="preserve">zaplnění </w:t>
      </w: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směsí beton asfaltový ABJ se zhutněním</w:t>
      </w:r>
    </w:p>
    <w:p w:rsidR="004D2FBD" w:rsidRPr="007B4AE2" w:rsidRDefault="004D2FBD" w:rsidP="004D2FBD">
      <w:pPr>
        <w:widowControl w:val="0"/>
        <w:numPr>
          <w:ilvl w:val="0"/>
          <w:numId w:val="4"/>
        </w:numPr>
        <w:tabs>
          <w:tab w:val="left" w:pos="1335"/>
        </w:tabs>
        <w:suppressAutoHyphens/>
        <w:jc w:val="both"/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</w:pPr>
      <w:r w:rsidRPr="007B4AE2">
        <w:rPr>
          <w:rFonts w:asciiTheme="minorHAnsi" w:eastAsia="HG Mincho Light J" w:hAnsiTheme="minorHAnsi" w:cs="Arial"/>
          <w:color w:val="000000"/>
          <w:sz w:val="22"/>
          <w:szCs w:val="22"/>
          <w:lang w:bidi="cs-CZ"/>
        </w:rPr>
        <w:t>přesun hmot, doprava</w:t>
      </w:r>
    </w:p>
    <w:p w:rsidR="0056577D" w:rsidRPr="00362FC9" w:rsidRDefault="0056577D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56577D" w:rsidRDefault="0056577D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9E768C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9E768C" w:rsidRPr="009E768C" w:rsidRDefault="009E768C" w:rsidP="009E768C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 xml:space="preserve">2. </w:t>
      </w:r>
      <w:r w:rsidRPr="009E768C">
        <w:rPr>
          <w:rFonts w:asciiTheme="minorHAnsi" w:hAnsiTheme="minorHAnsi"/>
          <w:b/>
          <w:bCs/>
          <w:sz w:val="28"/>
          <w:szCs w:val="28"/>
        </w:rPr>
        <w:t>Cenový výkaz</w:t>
      </w:r>
    </w:p>
    <w:p w:rsidR="009E768C" w:rsidRPr="00362FC9" w:rsidRDefault="009E768C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56577D" w:rsidRPr="00362FC9" w:rsidRDefault="0056577D" w:rsidP="0056577D">
      <w:pPr>
        <w:tabs>
          <w:tab w:val="left" w:pos="1335"/>
        </w:tabs>
        <w:jc w:val="both"/>
        <w:rPr>
          <w:rFonts w:asciiTheme="minorHAnsi" w:hAnsiTheme="minorHAnsi" w:cs="Arial"/>
          <w:sz w:val="22"/>
          <w:szCs w:val="22"/>
        </w:rPr>
      </w:pPr>
      <w:r w:rsidRPr="00362FC9">
        <w:rPr>
          <w:rFonts w:asciiTheme="minorHAnsi" w:hAnsiTheme="minorHAnsi"/>
          <w:sz w:val="22"/>
          <w:szCs w:val="22"/>
        </w:rPr>
        <w:t>Kalkulaci jednotlivých cen</w:t>
      </w:r>
      <w:r w:rsidR="009E768C">
        <w:rPr>
          <w:rFonts w:asciiTheme="minorHAnsi" w:hAnsiTheme="minorHAnsi"/>
          <w:sz w:val="22"/>
          <w:szCs w:val="22"/>
        </w:rPr>
        <w:t xml:space="preserve"> je účastník povinen</w:t>
      </w:r>
      <w:r w:rsidRPr="00362FC9">
        <w:rPr>
          <w:rFonts w:asciiTheme="minorHAnsi" w:hAnsiTheme="minorHAnsi"/>
          <w:sz w:val="22"/>
          <w:szCs w:val="22"/>
        </w:rPr>
        <w:t xml:space="preserve"> provést včetně dodávky materiálu.  </w:t>
      </w:r>
    </w:p>
    <w:p w:rsidR="0056577D" w:rsidRPr="00362FC9" w:rsidRDefault="0056577D" w:rsidP="0056577D">
      <w:pPr>
        <w:tabs>
          <w:tab w:val="left" w:pos="1319"/>
        </w:tabs>
        <w:jc w:val="right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6"/>
        <w:gridCol w:w="1845"/>
        <w:gridCol w:w="1701"/>
        <w:gridCol w:w="1701"/>
        <w:gridCol w:w="1701"/>
      </w:tblGrid>
      <w:tr w:rsidR="00DB2C8A" w:rsidRPr="00362FC9" w:rsidTr="009E768C">
        <w:tc>
          <w:tcPr>
            <w:tcW w:w="2266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  <w:shd w:val="clear" w:color="auto" w:fill="auto"/>
          </w:tcPr>
          <w:p w:rsidR="00DB2C8A" w:rsidRPr="00362FC9" w:rsidRDefault="00DB2C8A" w:rsidP="0056577D">
            <w:pPr>
              <w:pStyle w:val="Obsahtabulky"/>
              <w:snapToGrid w:val="0"/>
              <w:rPr>
                <w:rFonts w:asciiTheme="minorHAnsi" w:hAnsiTheme="minorHAnsi"/>
              </w:rPr>
            </w:pPr>
          </w:p>
        </w:tc>
        <w:tc>
          <w:tcPr>
            <w:tcW w:w="1845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  <w:shd w:val="clear" w:color="auto" w:fill="auto"/>
          </w:tcPr>
          <w:p w:rsidR="00DB2C8A" w:rsidRPr="00362FC9" w:rsidRDefault="00DB2C8A" w:rsidP="0056577D">
            <w:pPr>
              <w:pStyle w:val="Obsahtabulky"/>
              <w:jc w:val="center"/>
              <w:rPr>
                <w:rFonts w:asciiTheme="minorHAnsi" w:hAnsiTheme="minorHAnsi" w:cs="Arial"/>
                <w:i/>
                <w:iCs/>
              </w:rPr>
            </w:pPr>
            <w:r w:rsidRPr="00362F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předpokládané</w:t>
            </w:r>
          </w:p>
          <w:p w:rsidR="00DB2C8A" w:rsidRPr="00362FC9" w:rsidRDefault="00DB2C8A" w:rsidP="0056577D">
            <w:pPr>
              <w:pStyle w:val="Obsahtabulky"/>
              <w:jc w:val="center"/>
              <w:rPr>
                <w:rFonts w:asciiTheme="minorHAnsi" w:hAnsiTheme="minorHAnsi" w:cs="Arial"/>
                <w:i/>
                <w:iCs/>
              </w:rPr>
            </w:pPr>
            <w:r w:rsidRPr="00362F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  <w:shd w:val="clear" w:color="auto" w:fill="auto"/>
          </w:tcPr>
          <w:p w:rsidR="00DB2C8A" w:rsidRPr="00362FC9" w:rsidRDefault="00DB2C8A" w:rsidP="0056577D">
            <w:pPr>
              <w:pStyle w:val="Obsahtabulky"/>
              <w:jc w:val="center"/>
              <w:rPr>
                <w:rFonts w:asciiTheme="minorHAnsi" w:hAnsiTheme="minorHAnsi" w:cs="Arial"/>
                <w:i/>
                <w:iCs/>
              </w:rPr>
            </w:pPr>
            <w:r w:rsidRPr="00362F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jednotková</w:t>
            </w:r>
          </w:p>
          <w:p w:rsidR="00DB2C8A" w:rsidRPr="00362FC9" w:rsidRDefault="00DB2C8A" w:rsidP="0056577D">
            <w:pPr>
              <w:pStyle w:val="Obsahtabulky"/>
              <w:jc w:val="center"/>
              <w:rPr>
                <w:rFonts w:asciiTheme="minorHAnsi" w:hAnsiTheme="minorHAnsi" w:cs="Arial"/>
                <w:i/>
                <w:iCs/>
              </w:rPr>
            </w:pPr>
            <w:r w:rsidRPr="00362F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cena bez DPH</w:t>
            </w:r>
          </w:p>
        </w:tc>
        <w:tc>
          <w:tcPr>
            <w:tcW w:w="1701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shd w:val="clear" w:color="auto" w:fill="auto"/>
          </w:tcPr>
          <w:p w:rsidR="00DB2C8A" w:rsidRPr="00362FC9" w:rsidRDefault="00DB2C8A" w:rsidP="00DB2C8A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362F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Celková cena bez DPH</w:t>
            </w:r>
          </w:p>
        </w:tc>
        <w:tc>
          <w:tcPr>
            <w:tcW w:w="1701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</w:tcPr>
          <w:p w:rsidR="00DB2C8A" w:rsidRPr="00362FC9" w:rsidRDefault="00DB2C8A" w:rsidP="00DB2C8A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362FC9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Celková cena včetně DPH</w:t>
            </w:r>
          </w:p>
        </w:tc>
      </w:tr>
      <w:tr w:rsidR="00DB2C8A" w:rsidRPr="00362FC9" w:rsidTr="003438DA">
        <w:trPr>
          <w:trHeight w:val="568"/>
        </w:trPr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2C8A" w:rsidRPr="00362FC9" w:rsidRDefault="004D2FBD" w:rsidP="004D2FBD">
            <w:pPr>
              <w:pStyle w:val="Obsahtabulky"/>
              <w:rPr>
                <w:rFonts w:asciiTheme="minorHAnsi" w:hAnsiTheme="minorHAnsi" w:cs="Arial"/>
              </w:rPr>
            </w:pPr>
            <w:r w:rsidRPr="004D2FBD">
              <w:rPr>
                <w:rFonts w:asciiTheme="minorHAnsi" w:hAnsiTheme="minorHAnsi" w:cs="Arial"/>
                <w:sz w:val="22"/>
                <w:szCs w:val="22"/>
              </w:rPr>
              <w:t>Vyspravení výtluků a propadených míst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2C8A" w:rsidRPr="00362FC9" w:rsidRDefault="004D2FBD" w:rsidP="0056577D">
            <w:pPr>
              <w:pStyle w:val="Obsahtabulky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1200</w:t>
            </w:r>
            <w:r w:rsidR="00DB2C8A" w:rsidRPr="00362FC9">
              <w:rPr>
                <w:rFonts w:asciiTheme="minorHAnsi" w:hAnsiTheme="minorHAnsi" w:cs="Arial"/>
                <w:sz w:val="22"/>
                <w:szCs w:val="22"/>
              </w:rPr>
              <w:t xml:space="preserve"> m</w:t>
            </w:r>
            <w:r w:rsidR="00DB2C8A" w:rsidRPr="00362FC9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DB2C8A" w:rsidRPr="00362FC9" w:rsidRDefault="00DB2C8A" w:rsidP="0056577D">
            <w:pPr>
              <w:pStyle w:val="Obsahtabulky"/>
              <w:jc w:val="right"/>
              <w:rPr>
                <w:rFonts w:asciiTheme="minorHAnsi" w:hAnsiTheme="minorHAnsi" w:cs="Arial"/>
              </w:rPr>
            </w:pPr>
            <w:r w:rsidRPr="00362FC9">
              <w:rPr>
                <w:rFonts w:asciiTheme="minorHAnsi" w:eastAsia="Arial" w:hAnsiTheme="minorHAnsi" w:cs="Arial"/>
                <w:sz w:val="22"/>
                <w:szCs w:val="22"/>
              </w:rPr>
              <w:t xml:space="preserve">  </w:t>
            </w:r>
            <w:r w:rsidRPr="00362FC9">
              <w:rPr>
                <w:rFonts w:asciiTheme="minorHAnsi" w:hAnsiTheme="minorHAnsi" w:cs="Arial"/>
                <w:sz w:val="22"/>
                <w:szCs w:val="22"/>
              </w:rPr>
              <w:t>Kč/ m</w:t>
            </w:r>
            <w:r w:rsidRPr="00362FC9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DB2C8A" w:rsidRPr="00362FC9" w:rsidRDefault="00DB2C8A" w:rsidP="0056577D">
            <w:pPr>
              <w:pStyle w:val="Obsahtabulky"/>
              <w:jc w:val="right"/>
              <w:rPr>
                <w:rFonts w:asciiTheme="minorHAnsi" w:hAnsiTheme="minorHAnsi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DB2C8A" w:rsidRPr="00362FC9" w:rsidRDefault="00DB2C8A" w:rsidP="00C811CD">
            <w:pPr>
              <w:pStyle w:val="Obsahtabulky"/>
              <w:jc w:val="right"/>
              <w:rPr>
                <w:rFonts w:asciiTheme="minorHAnsi" w:hAnsiTheme="minorHAnsi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</w:tr>
      <w:tr w:rsidR="00DB2C8A" w:rsidRPr="00362FC9" w:rsidTr="003438DA">
        <w:trPr>
          <w:trHeight w:val="568"/>
        </w:trPr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2C8A" w:rsidRPr="004D2FBD" w:rsidRDefault="004D2FBD" w:rsidP="004D2FBD">
            <w:pPr>
              <w:pStyle w:val="Obsahtabulky"/>
              <w:rPr>
                <w:rFonts w:asciiTheme="minorHAnsi" w:hAnsiTheme="minorHAnsi" w:cs="Arial"/>
              </w:rPr>
            </w:pPr>
            <w:r w:rsidRPr="004D2FBD">
              <w:rPr>
                <w:rFonts w:asciiTheme="minorHAnsi" w:hAnsiTheme="minorHAnsi" w:cs="Arial"/>
                <w:sz w:val="22"/>
                <w:szCs w:val="22"/>
              </w:rPr>
              <w:t>Velkoplošná oprava komunikací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2C8A" w:rsidRPr="00362FC9" w:rsidRDefault="004D2FBD" w:rsidP="0056577D">
            <w:pPr>
              <w:pStyle w:val="Obsahtabulky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1200</w:t>
            </w:r>
            <w:r w:rsidR="00DB2C8A" w:rsidRPr="00362FC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B4AE2" w:rsidRPr="00362FC9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7B4AE2" w:rsidRPr="00362FC9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DB2C8A" w:rsidRPr="00362FC9" w:rsidRDefault="00DB2C8A" w:rsidP="0056577D">
            <w:pPr>
              <w:pStyle w:val="Obsahtabulky"/>
              <w:jc w:val="right"/>
              <w:rPr>
                <w:rFonts w:asciiTheme="minorHAnsi" w:eastAsia="Arial" w:hAnsiTheme="minorHAnsi" w:cs="Arial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Kč/ m</w:t>
            </w:r>
            <w:r w:rsidRPr="00362FC9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DB2C8A" w:rsidRPr="00362FC9" w:rsidRDefault="00DB2C8A" w:rsidP="0056577D">
            <w:pPr>
              <w:pStyle w:val="Obsahtabulky"/>
              <w:jc w:val="right"/>
              <w:rPr>
                <w:rFonts w:asciiTheme="minorHAnsi" w:hAnsiTheme="minorHAnsi" w:cs="Arial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DB2C8A" w:rsidRPr="00362FC9" w:rsidRDefault="00DB2C8A" w:rsidP="00DB2C8A">
            <w:pPr>
              <w:pStyle w:val="Obsahtabulky"/>
              <w:jc w:val="right"/>
              <w:rPr>
                <w:rFonts w:asciiTheme="minorHAnsi" w:hAnsiTheme="minorHAnsi" w:cs="Arial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</w:tr>
      <w:tr w:rsidR="00DB2C8A" w:rsidRPr="00362FC9" w:rsidTr="003438DA">
        <w:trPr>
          <w:trHeight w:val="568"/>
        </w:trPr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2C8A" w:rsidRPr="004D2FBD" w:rsidRDefault="004D2FBD" w:rsidP="004D2FBD">
            <w:pPr>
              <w:pStyle w:val="Obsahtabulky"/>
              <w:rPr>
                <w:rFonts w:asciiTheme="minorHAnsi" w:hAnsiTheme="minorHAnsi" w:cs="Arial"/>
              </w:rPr>
            </w:pPr>
            <w:r w:rsidRPr="004D2FBD">
              <w:rPr>
                <w:rFonts w:asciiTheme="minorHAnsi" w:hAnsiTheme="minorHAnsi" w:cs="Arial"/>
                <w:sz w:val="22"/>
                <w:szCs w:val="22"/>
              </w:rPr>
              <w:t>Výměna silničních obrubníků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2C8A" w:rsidRPr="00362FC9" w:rsidRDefault="004D2FBD" w:rsidP="0056577D">
            <w:pPr>
              <w:pStyle w:val="Obsahtabulky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150</w:t>
            </w:r>
            <w:r w:rsidR="00DB2C8A" w:rsidRPr="00362FC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B4AE2" w:rsidRPr="00362FC9">
              <w:rPr>
                <w:rFonts w:asciiTheme="minorHAnsi" w:hAnsiTheme="minorHAnsi" w:cs="Arial"/>
                <w:sz w:val="22"/>
                <w:szCs w:val="22"/>
              </w:rPr>
              <w:t>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DB2C8A" w:rsidRPr="00362FC9" w:rsidRDefault="00DB2C8A" w:rsidP="0056577D">
            <w:pPr>
              <w:pStyle w:val="Obsahtabulky"/>
              <w:jc w:val="right"/>
              <w:rPr>
                <w:rFonts w:asciiTheme="minorHAnsi" w:eastAsia="Arial" w:hAnsiTheme="minorHAnsi" w:cs="Arial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Kč/ m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DB2C8A" w:rsidRPr="00362FC9" w:rsidRDefault="00DB2C8A" w:rsidP="0056577D">
            <w:pPr>
              <w:pStyle w:val="Obsahtabulky"/>
              <w:jc w:val="right"/>
              <w:rPr>
                <w:rFonts w:asciiTheme="minorHAnsi" w:hAnsiTheme="minorHAnsi" w:cs="Arial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  <w:p w:rsidR="00DB2C8A" w:rsidRPr="00362FC9" w:rsidRDefault="00DB2C8A" w:rsidP="0056577D">
            <w:pPr>
              <w:pStyle w:val="Obsahtabulky"/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DB2C8A" w:rsidRPr="00362FC9" w:rsidRDefault="00DB2C8A" w:rsidP="00DB2C8A">
            <w:pPr>
              <w:pStyle w:val="Obsahtabulky"/>
              <w:jc w:val="right"/>
              <w:rPr>
                <w:rFonts w:asciiTheme="minorHAnsi" w:hAnsiTheme="minorHAnsi" w:cs="Arial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</w:tr>
      <w:tr w:rsidR="00DB2C8A" w:rsidRPr="00362FC9" w:rsidTr="003438DA">
        <w:trPr>
          <w:trHeight w:val="475"/>
        </w:trPr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2C8A" w:rsidRPr="004D2FBD" w:rsidRDefault="004D2FBD" w:rsidP="004D2FBD">
            <w:pPr>
              <w:pStyle w:val="Obsahtabulky"/>
              <w:rPr>
                <w:rFonts w:asciiTheme="minorHAnsi" w:hAnsiTheme="minorHAnsi" w:cs="Arial"/>
              </w:rPr>
            </w:pPr>
            <w:r w:rsidRPr="004D2FBD">
              <w:rPr>
                <w:rFonts w:asciiTheme="minorHAnsi" w:hAnsiTheme="minorHAnsi" w:cs="Arial"/>
                <w:sz w:val="22"/>
                <w:szCs w:val="22"/>
              </w:rPr>
              <w:t xml:space="preserve">Oprava výtluků bez zařezání 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2C8A" w:rsidRPr="00362FC9" w:rsidRDefault="004D2FBD" w:rsidP="0056577D">
            <w:pPr>
              <w:pStyle w:val="Obsahtabulky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120</w:t>
            </w:r>
            <w:r w:rsidR="00DB2C8A" w:rsidRPr="00362FC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B4AE2"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DB2C8A" w:rsidRPr="00362FC9" w:rsidRDefault="004D2FBD" w:rsidP="004D2FBD">
            <w:pPr>
              <w:pStyle w:val="Obsahtabulky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Kč/t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DB2C8A" w:rsidRPr="00362FC9" w:rsidRDefault="00DB2C8A" w:rsidP="0056577D">
            <w:pPr>
              <w:pStyle w:val="Obsahtabulky"/>
              <w:jc w:val="right"/>
              <w:rPr>
                <w:rFonts w:asciiTheme="minorHAnsi" w:hAnsiTheme="minorHAnsi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DB2C8A" w:rsidRPr="00362FC9" w:rsidRDefault="00DB2C8A" w:rsidP="00DB2C8A">
            <w:pPr>
              <w:pStyle w:val="Obsahtabulky"/>
              <w:jc w:val="right"/>
              <w:rPr>
                <w:rFonts w:asciiTheme="minorHAnsi" w:hAnsiTheme="minorHAnsi" w:cs="Arial"/>
              </w:rPr>
            </w:pPr>
            <w:r w:rsidRPr="00362FC9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</w:tr>
      <w:tr w:rsidR="00DB2C8A" w:rsidRPr="00362FC9" w:rsidTr="003438DA">
        <w:tc>
          <w:tcPr>
            <w:tcW w:w="5812" w:type="dxa"/>
            <w:gridSpan w:val="3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</w:tcBorders>
            <w:shd w:val="clear" w:color="auto" w:fill="auto"/>
          </w:tcPr>
          <w:p w:rsidR="00DB2C8A" w:rsidRPr="00362FC9" w:rsidRDefault="009E768C" w:rsidP="0056577D">
            <w:pPr>
              <w:pStyle w:val="Obsahtabulky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</w:t>
            </w:r>
            <w:r w:rsidR="00DB2C8A" w:rsidRPr="00362F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elková nabídková cena</w:t>
            </w:r>
            <w:r w:rsidR="00892B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pro účely hodnocení</w:t>
            </w:r>
          </w:p>
        </w:tc>
        <w:tc>
          <w:tcPr>
            <w:tcW w:w="1701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shd w:val="clear" w:color="auto" w:fill="FFFF00"/>
          </w:tcPr>
          <w:p w:rsidR="00DB2C8A" w:rsidRPr="00362FC9" w:rsidRDefault="00DB2C8A" w:rsidP="0056577D">
            <w:pPr>
              <w:pStyle w:val="Obsahtabulky"/>
              <w:jc w:val="right"/>
              <w:rPr>
                <w:rFonts w:asciiTheme="minorHAnsi" w:hAnsiTheme="minorHAnsi"/>
              </w:rPr>
            </w:pPr>
            <w:r w:rsidRPr="00362F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701" w:type="dxa"/>
            <w:tcBorders>
              <w:top w:val="threeDEmboss" w:sz="4" w:space="0" w:color="000000"/>
              <w:left w:val="threeDEmboss" w:sz="4" w:space="0" w:color="000000"/>
              <w:bottom w:val="threeDEmboss" w:sz="4" w:space="0" w:color="000000"/>
              <w:right w:val="threeDEmboss" w:sz="4" w:space="0" w:color="000000"/>
            </w:tcBorders>
            <w:shd w:val="clear" w:color="auto" w:fill="FFFF00"/>
          </w:tcPr>
          <w:p w:rsidR="00DB2C8A" w:rsidRPr="00362FC9" w:rsidRDefault="00DB2C8A" w:rsidP="00DB2C8A">
            <w:pPr>
              <w:pStyle w:val="Obsahtabulky"/>
              <w:jc w:val="right"/>
              <w:rPr>
                <w:rFonts w:asciiTheme="minorHAnsi" w:hAnsiTheme="minorHAnsi" w:cs="Arial"/>
                <w:b/>
                <w:bCs/>
              </w:rPr>
            </w:pPr>
            <w:r w:rsidRPr="00362F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Kč</w:t>
            </w:r>
          </w:p>
        </w:tc>
      </w:tr>
    </w:tbl>
    <w:p w:rsidR="0056577D" w:rsidRPr="00362FC9" w:rsidRDefault="0056577D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C25D16" w:rsidRDefault="009E768C" w:rsidP="0056577D">
      <w:pPr>
        <w:tabs>
          <w:tab w:val="left" w:pos="1335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Závazný z</w:t>
      </w:r>
      <w:r w:rsidR="00C25D16" w:rsidRPr="00C25D16">
        <w:rPr>
          <w:rFonts w:asciiTheme="minorHAnsi" w:hAnsiTheme="minorHAnsi"/>
          <w:b/>
          <w:sz w:val="22"/>
          <w:szCs w:val="22"/>
        </w:rPr>
        <w:t>působ určení cen:</w:t>
      </w:r>
    </w:p>
    <w:p w:rsidR="009E768C" w:rsidRPr="009E768C" w:rsidRDefault="009E768C" w:rsidP="0056577D">
      <w:pPr>
        <w:tabs>
          <w:tab w:val="left" w:pos="1335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3"/>
      </w:tblGrid>
      <w:tr w:rsidR="00C811CD" w:rsidRPr="00C811CD" w:rsidTr="00C25D16">
        <w:trPr>
          <w:trHeight w:val="600"/>
        </w:trPr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1CD" w:rsidRPr="00C811CD" w:rsidRDefault="00C811CD" w:rsidP="00CB659F">
            <w:pPr>
              <w:jc w:val="both"/>
              <w:rPr>
                <w:rFonts w:asciiTheme="minorHAnsi" w:hAnsiTheme="minorHAnsi"/>
              </w:rPr>
            </w:pPr>
            <w:r w:rsidRPr="00C811CD">
              <w:rPr>
                <w:rFonts w:asciiTheme="minorHAnsi" w:hAnsiTheme="minorHAnsi"/>
                <w:sz w:val="22"/>
                <w:szCs w:val="22"/>
              </w:rPr>
              <w:t>Účastníci jsou p</w:t>
            </w:r>
            <w:r w:rsidR="00A916BD">
              <w:rPr>
                <w:rFonts w:asciiTheme="minorHAnsi" w:hAnsiTheme="minorHAnsi"/>
                <w:sz w:val="22"/>
                <w:szCs w:val="22"/>
              </w:rPr>
              <w:t>ovinni řádně ocenit a vyplnit vš</w:t>
            </w:r>
            <w:r w:rsidRPr="00C811CD">
              <w:rPr>
                <w:rFonts w:asciiTheme="minorHAnsi" w:hAnsiTheme="minorHAnsi"/>
                <w:sz w:val="22"/>
                <w:szCs w:val="22"/>
              </w:rPr>
              <w:t xml:space="preserve">echny položky Cenového výkazu. Účastníci nejsou oprávněni odstranit, měnit, doplnit či jakkoliv upravovat názvy a členění položek a dále nejsou oprávnění měnit údaje uvedené v </w:t>
            </w:r>
            <w:r>
              <w:rPr>
                <w:rFonts w:asciiTheme="minorHAnsi" w:hAnsiTheme="minorHAnsi"/>
                <w:sz w:val="22"/>
                <w:szCs w:val="22"/>
              </w:rPr>
              <w:t>položce "Předpokládané množství“</w:t>
            </w:r>
            <w:r w:rsidRPr="00C811C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C811CD" w:rsidRPr="00C811CD" w:rsidTr="00C25D16">
        <w:trPr>
          <w:trHeight w:val="600"/>
        </w:trPr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1CD" w:rsidRPr="00C811CD" w:rsidRDefault="00C811CD" w:rsidP="00CB659F">
            <w:pPr>
              <w:jc w:val="both"/>
              <w:rPr>
                <w:rFonts w:asciiTheme="minorHAnsi" w:hAnsiTheme="minorHAnsi"/>
              </w:rPr>
            </w:pPr>
            <w:r w:rsidRPr="00C811CD">
              <w:rPr>
                <w:rFonts w:asciiTheme="minorHAnsi" w:hAnsiTheme="minorHAnsi"/>
                <w:sz w:val="22"/>
                <w:szCs w:val="22"/>
              </w:rPr>
              <w:t xml:space="preserve">Účastníci jsou do tabulky cenového výkazu povinni doplnit jednotkové ceny za jednotlivá plnění v Kč bez DPH a dále </w:t>
            </w:r>
            <w:r>
              <w:rPr>
                <w:rFonts w:asciiTheme="minorHAnsi" w:hAnsiTheme="minorHAnsi"/>
                <w:sz w:val="22"/>
                <w:szCs w:val="22"/>
              </w:rPr>
              <w:t>celkové</w:t>
            </w:r>
            <w:r w:rsidRPr="00C811CD">
              <w:rPr>
                <w:rFonts w:asciiTheme="minorHAnsi" w:hAnsiTheme="minorHAnsi"/>
                <w:sz w:val="22"/>
                <w:szCs w:val="22"/>
              </w:rPr>
              <w:t xml:space="preserve"> ceny </w:t>
            </w:r>
            <w:r w:rsidR="003C68FD">
              <w:rPr>
                <w:rFonts w:asciiTheme="minorHAnsi" w:hAnsiTheme="minorHAnsi"/>
                <w:sz w:val="22"/>
                <w:szCs w:val="22"/>
              </w:rPr>
              <w:t xml:space="preserve">za modelové předpokládané množství </w:t>
            </w:r>
            <w:r w:rsidRPr="00C811CD">
              <w:rPr>
                <w:rFonts w:asciiTheme="minorHAnsi" w:hAnsiTheme="minorHAnsi"/>
                <w:sz w:val="22"/>
                <w:szCs w:val="22"/>
              </w:rPr>
              <w:t>za jednotlivá plnění v Kč bez DPH a v Kč včetně DPH</w:t>
            </w:r>
            <w:r w:rsidR="007D6114">
              <w:rPr>
                <w:rFonts w:asciiTheme="minorHAnsi" w:hAnsiTheme="minorHAnsi"/>
                <w:sz w:val="22"/>
                <w:szCs w:val="22"/>
              </w:rPr>
              <w:t xml:space="preserve"> (násobek předpokládané množství a jednotkové ceny)</w:t>
            </w:r>
            <w:r w:rsidRPr="00C811CD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C811CD" w:rsidRPr="00C811CD" w:rsidTr="00C25D16">
        <w:trPr>
          <w:trHeight w:val="600"/>
        </w:trPr>
        <w:tc>
          <w:tcPr>
            <w:tcW w:w="9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1CD" w:rsidRPr="00C811CD" w:rsidRDefault="00C811CD" w:rsidP="00CB659F">
            <w:pPr>
              <w:jc w:val="both"/>
              <w:rPr>
                <w:rFonts w:asciiTheme="minorHAnsi" w:hAnsiTheme="minorHAnsi"/>
              </w:rPr>
            </w:pPr>
            <w:r w:rsidRPr="00C811CD">
              <w:rPr>
                <w:rFonts w:asciiTheme="minorHAnsi" w:hAnsiTheme="minorHAnsi"/>
                <w:sz w:val="22"/>
                <w:szCs w:val="22"/>
              </w:rPr>
              <w:t>Účastníci jsou dále povinni určit celkovou cenu za plnění předmětu veřejné zakázky v Kč bez DPH a v Kč včetně DPH</w:t>
            </w:r>
            <w:r w:rsidR="00C25D16">
              <w:rPr>
                <w:rFonts w:asciiTheme="minorHAnsi" w:hAnsiTheme="minorHAnsi"/>
                <w:sz w:val="22"/>
                <w:szCs w:val="22"/>
              </w:rPr>
              <w:t xml:space="preserve"> pro účely hodnocení</w:t>
            </w:r>
            <w:r w:rsidRPr="00C811CD">
              <w:rPr>
                <w:rFonts w:asciiTheme="minorHAnsi" w:hAnsiTheme="minorHAnsi"/>
                <w:sz w:val="22"/>
                <w:szCs w:val="22"/>
              </w:rPr>
              <w:t>. Celkovou cenu za plnění předmětu veřejné zakázky</w:t>
            </w:r>
            <w:r w:rsidR="00C25D16">
              <w:rPr>
                <w:rFonts w:asciiTheme="minorHAnsi" w:hAnsiTheme="minorHAnsi"/>
                <w:sz w:val="22"/>
                <w:szCs w:val="22"/>
              </w:rPr>
              <w:t xml:space="preserve"> pro účely hodnocení</w:t>
            </w:r>
            <w:r w:rsidRPr="00C811CD">
              <w:rPr>
                <w:rFonts w:asciiTheme="minorHAnsi" w:hAnsiTheme="minorHAnsi"/>
                <w:sz w:val="22"/>
                <w:szCs w:val="22"/>
              </w:rPr>
              <w:t xml:space="preserve"> účastníci určí jako součet cen za jednotlivá plnění.</w:t>
            </w:r>
          </w:p>
        </w:tc>
      </w:tr>
    </w:tbl>
    <w:p w:rsidR="0056577D" w:rsidRPr="00362FC9" w:rsidRDefault="0056577D" w:rsidP="0056577D">
      <w:pPr>
        <w:tabs>
          <w:tab w:val="left" w:pos="1335"/>
        </w:tabs>
        <w:jc w:val="both"/>
        <w:rPr>
          <w:rFonts w:asciiTheme="minorHAnsi" w:hAnsiTheme="minorHAnsi"/>
          <w:sz w:val="22"/>
          <w:szCs w:val="22"/>
        </w:rPr>
      </w:pPr>
    </w:p>
    <w:p w:rsidR="009E768C" w:rsidRDefault="009E768C" w:rsidP="009E768C">
      <w:pPr>
        <w:keepNext/>
        <w:tabs>
          <w:tab w:val="left" w:pos="851"/>
          <w:tab w:val="left" w:pos="1021"/>
        </w:tabs>
        <w:rPr>
          <w:rFonts w:asciiTheme="minorHAnsi" w:eastAsiaTheme="minorEastAsia" w:hAnsiTheme="minorHAnsi" w:cstheme="minorBidi"/>
          <w:sz w:val="22"/>
          <w:szCs w:val="22"/>
          <w:highlight w:val="yellow"/>
          <w:lang w:bidi="en-US"/>
        </w:rPr>
      </w:pPr>
    </w:p>
    <w:p w:rsidR="009E768C" w:rsidRPr="009E768C" w:rsidRDefault="009E768C" w:rsidP="009E768C">
      <w:pPr>
        <w:keepNext/>
        <w:tabs>
          <w:tab w:val="left" w:pos="851"/>
          <w:tab w:val="left" w:pos="1021"/>
        </w:tabs>
        <w:rPr>
          <w:rFonts w:asciiTheme="minorHAnsi" w:eastAsiaTheme="minorEastAsia" w:hAnsiTheme="minorHAnsi" w:cstheme="minorBidi"/>
          <w:sz w:val="22"/>
          <w:szCs w:val="22"/>
          <w:highlight w:val="yellow"/>
          <w:lang w:bidi="en-US"/>
        </w:rPr>
      </w:pPr>
      <w:r w:rsidRPr="009E768C">
        <w:rPr>
          <w:rFonts w:asciiTheme="minorHAnsi" w:eastAsiaTheme="minorEastAsia" w:hAnsiTheme="minorHAnsi" w:cstheme="minorBidi"/>
          <w:sz w:val="22"/>
          <w:szCs w:val="22"/>
          <w:highlight w:val="yellow"/>
          <w:lang w:bidi="en-US"/>
        </w:rPr>
        <w:t>V __________ dne __. __. 202</w:t>
      </w:r>
      <w:r>
        <w:rPr>
          <w:rFonts w:asciiTheme="minorHAnsi" w:eastAsiaTheme="minorEastAsia" w:hAnsiTheme="minorHAnsi" w:cstheme="minorBidi"/>
          <w:sz w:val="22"/>
          <w:szCs w:val="22"/>
          <w:highlight w:val="yellow"/>
          <w:lang w:bidi="en-US"/>
        </w:rPr>
        <w:t>2</w:t>
      </w:r>
    </w:p>
    <w:p w:rsidR="009E768C" w:rsidRPr="009E768C" w:rsidRDefault="009E768C" w:rsidP="009E768C">
      <w:pPr>
        <w:keepNext/>
        <w:tabs>
          <w:tab w:val="left" w:pos="851"/>
          <w:tab w:val="left" w:pos="1021"/>
        </w:tabs>
        <w:rPr>
          <w:rFonts w:asciiTheme="minorHAnsi" w:eastAsiaTheme="minorEastAsia" w:hAnsiTheme="minorHAnsi" w:cstheme="minorBidi"/>
          <w:sz w:val="22"/>
          <w:szCs w:val="22"/>
          <w:highlight w:val="yellow"/>
          <w:lang w:bidi="en-US"/>
        </w:rPr>
      </w:pPr>
    </w:p>
    <w:p w:rsidR="009E768C" w:rsidRPr="009E768C" w:rsidRDefault="009E768C" w:rsidP="009E768C">
      <w:pPr>
        <w:keepNext/>
        <w:tabs>
          <w:tab w:val="left" w:pos="851"/>
          <w:tab w:val="left" w:pos="1021"/>
        </w:tabs>
        <w:rPr>
          <w:rFonts w:asciiTheme="minorHAnsi" w:eastAsiaTheme="minorEastAsia" w:hAnsiTheme="minorHAnsi" w:cstheme="minorBidi"/>
          <w:sz w:val="22"/>
          <w:szCs w:val="22"/>
          <w:highlight w:val="yellow"/>
          <w:lang w:bidi="en-US"/>
        </w:rPr>
      </w:pPr>
    </w:p>
    <w:p w:rsidR="009E768C" w:rsidRPr="009E768C" w:rsidRDefault="009E768C" w:rsidP="009E768C">
      <w:pPr>
        <w:keepNext/>
        <w:tabs>
          <w:tab w:val="left" w:pos="851"/>
          <w:tab w:val="left" w:pos="1021"/>
        </w:tabs>
        <w:jc w:val="right"/>
        <w:rPr>
          <w:rFonts w:asciiTheme="minorHAnsi" w:eastAsiaTheme="minorEastAsia" w:hAnsiTheme="minorHAnsi" w:cstheme="minorBidi"/>
          <w:sz w:val="22"/>
          <w:szCs w:val="22"/>
          <w:highlight w:val="yellow"/>
          <w:lang w:bidi="en-US"/>
        </w:rPr>
      </w:pPr>
      <w:r w:rsidRPr="009E768C">
        <w:rPr>
          <w:rFonts w:asciiTheme="minorHAnsi" w:eastAsiaTheme="minorEastAsia" w:hAnsiTheme="minorHAnsi" w:cstheme="minorBidi"/>
          <w:sz w:val="22"/>
          <w:szCs w:val="22"/>
          <w:highlight w:val="yellow"/>
          <w:lang w:bidi="en-US"/>
        </w:rPr>
        <w:t>__________________________________</w:t>
      </w:r>
    </w:p>
    <w:p w:rsidR="009E768C" w:rsidRPr="009E768C" w:rsidRDefault="009E768C" w:rsidP="009E768C">
      <w:pPr>
        <w:ind w:firstLine="360"/>
        <w:jc w:val="right"/>
        <w:rPr>
          <w:rFonts w:asciiTheme="minorHAnsi" w:eastAsiaTheme="minorEastAsia" w:hAnsiTheme="minorHAnsi" w:cstheme="minorBidi"/>
          <w:sz w:val="22"/>
          <w:szCs w:val="22"/>
          <w:lang w:eastAsia="en-US" w:bidi="en-US"/>
        </w:rPr>
        <w:sectPr w:rsidR="009E768C" w:rsidRPr="009E768C" w:rsidSect="0053574D">
          <w:footerReference w:type="default" r:id="rId10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  <w:r w:rsidRPr="009E768C">
        <w:rPr>
          <w:rFonts w:asciiTheme="minorHAnsi" w:eastAsiaTheme="minorEastAsia" w:hAnsiTheme="minorHAnsi" w:cstheme="minorBidi"/>
          <w:sz w:val="22"/>
          <w:szCs w:val="22"/>
          <w:highlight w:val="yellow"/>
          <w:lang w:bidi="en-US"/>
        </w:rPr>
        <w:t>Jméno, funkce a podpis oprávněné osoby</w:t>
      </w:r>
    </w:p>
    <w:p w:rsidR="00164CE2" w:rsidRDefault="00164CE2" w:rsidP="009E768C">
      <w:pPr>
        <w:jc w:val="both"/>
        <w:rPr>
          <w:rFonts w:ascii="Calibri" w:hAnsi="Calibri"/>
          <w:bCs/>
          <w:sz w:val="19"/>
          <w:szCs w:val="19"/>
        </w:rPr>
      </w:pPr>
    </w:p>
    <w:sectPr w:rsidR="00164CE2" w:rsidSect="00D66BC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E8" w:rsidRDefault="00D862E8" w:rsidP="000F381E">
      <w:r>
        <w:separator/>
      </w:r>
    </w:p>
  </w:endnote>
  <w:endnote w:type="continuationSeparator" w:id="0">
    <w:p w:rsidR="00D862E8" w:rsidRDefault="00D862E8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68C" w:rsidRPr="00783FA7" w:rsidRDefault="00662874" w:rsidP="00351C5B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6625" type="#_x0000_t202" style="position:absolute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6irAIAAK8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IHpTt+pBJzuOnDTA2wbT1Op6m5F8U0hLjY14Xt6I6Xoa0pKyM43N92LqyOO&#10;MiC7/qMoIQw5aGGBhkq2BhCagQAdWHo4M2NSKWAzhu74c4wKOPLDIFrObQSSTJc7qfR7KlpkjBRL&#10;IN6Ck+Ot0iYZkkwuJhYXOWsaS37Dn22A47gDoeGqOTNJWC4fYy/eRtsodMJgsXVCL8ucm3wTOovc&#10;X86zd9lmk/k/TVw/TGpWlpSbMJOu/PDPeDspfFTEWVlKNKw0cCYlJfe7TSPRkYCuc/udGnLh5j5P&#10;wzYBanlRkh+E3jqInXwRLZ0wD+dOvPQix/PjdbzwwjjM8ucl3TJO/70k1AOr82A+aum3tXn2e10b&#10;SVqmYXI0rE1xdHYiiVHglpeWWk1YM9oXrTDpP7UC6J6Itno1Eh3FqofdcHoYAGa0vBPlAwhYChAY&#10;qBSmHhi1kD8w6mGCpFh9PxBJMWo+cHgEZtxMhpyM3WQQXsDVFGuMRnOjx7F06CTb14A8PjMubuCh&#10;VMyK+CmL0/OCqWBrOU0wM3Yu/6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ahZOoqwCAACvBQAADgAA&#10;AAAAAAAAAAAAAAAuAgAAZHJzL2Uyb0RvYy54bWxQSwECLQAUAAYACAAAACEAKloMouIAAAAOAQAA&#10;DwAAAAAAAAAAAAAAAAAGBQAAZHJzL2Rvd25yZXYueG1sUEsFBgAAAAAEAAQA8wAAABUGAAAAAA==&#10;" filled="f" stroked="f">
          <v:textbox inset="0,0,0,0">
            <w:txbxContent>
              <w:p w:rsidR="009E768C" w:rsidRDefault="009E768C" w:rsidP="00351C5B">
                <w:pPr>
                  <w:jc w:val="center"/>
                </w:pP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662874">
                  <w:rPr>
                    <w:rStyle w:val="slostrnky"/>
                    <w:noProof/>
                  </w:rPr>
                  <w:t>4</w:t>
                </w:r>
                <w:r>
                  <w:rPr>
                    <w:rStyle w:val="slostrnky"/>
                  </w:rPr>
                  <w:fldChar w:fldCharType="end"/>
                </w:r>
                <w:r>
                  <w:rPr>
                    <w:rStyle w:val="slostrnky"/>
                  </w:rPr>
                  <w:t>/</w:t>
                </w:r>
                <w:r>
                  <w:rPr>
                    <w:rStyle w:val="slostrnky"/>
                  </w:rPr>
                  <w:fldChar w:fldCharType="begin"/>
                </w:r>
                <w:r>
                  <w:rPr>
                    <w:rStyle w:val="slostrnky"/>
                  </w:rPr>
                  <w:instrText xml:space="preserve"> NUMPAGES </w:instrText>
                </w:r>
                <w:r>
                  <w:rPr>
                    <w:rStyle w:val="slostrnky"/>
                  </w:rPr>
                  <w:fldChar w:fldCharType="separate"/>
                </w:r>
                <w:r w:rsidR="00662874">
                  <w:rPr>
                    <w:rStyle w:val="slostrnky"/>
                    <w:noProof/>
                  </w:rPr>
                  <w:t>4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E8" w:rsidRDefault="00D862E8" w:rsidP="000F381E">
      <w:r>
        <w:separator/>
      </w:r>
    </w:p>
  </w:footnote>
  <w:footnote w:type="continuationSeparator" w:id="0">
    <w:p w:rsidR="00D862E8" w:rsidRDefault="00D862E8" w:rsidP="000F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cs-CZ" w:bidi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cs-CZ" w:bidi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cs-CZ" w:bidi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cs-CZ" w:bidi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cs-CZ" w:bidi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cs-CZ" w:bidi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cs-CZ" w:bidi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cs-CZ" w:bidi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position w:val="0"/>
        <w:sz w:val="22"/>
        <w:szCs w:val="22"/>
        <w:vertAlign w:val="baseline"/>
        <w:lang w:val="cs-CZ" w:bidi="cs-CZ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position w:val="0"/>
        <w:sz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position w:val="0"/>
        <w:sz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position w:val="0"/>
        <w:sz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position w:val="0"/>
        <w:sz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position w:val="0"/>
        <w:sz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position w:val="0"/>
        <w:sz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position w:val="0"/>
        <w:sz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position w:val="0"/>
        <w:sz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position w:val="0"/>
        <w:sz w:val="24"/>
        <w:vertAlign w:val="baseline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E354CBA"/>
    <w:multiLevelType w:val="hybridMultilevel"/>
    <w:tmpl w:val="AADC3660"/>
    <w:lvl w:ilvl="0" w:tplc="4D9E2A6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7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CE2"/>
    <w:rsid w:val="00012BDD"/>
    <w:rsid w:val="00044D10"/>
    <w:rsid w:val="000951AE"/>
    <w:rsid w:val="000A78FE"/>
    <w:rsid w:val="000F381E"/>
    <w:rsid w:val="00127CD0"/>
    <w:rsid w:val="00143A89"/>
    <w:rsid w:val="001545E8"/>
    <w:rsid w:val="00164CE2"/>
    <w:rsid w:val="001D5F66"/>
    <w:rsid w:val="001D69D8"/>
    <w:rsid w:val="002114F9"/>
    <w:rsid w:val="00285AA1"/>
    <w:rsid w:val="00296CD2"/>
    <w:rsid w:val="00297596"/>
    <w:rsid w:val="002A5DD6"/>
    <w:rsid w:val="002E16F5"/>
    <w:rsid w:val="002E405D"/>
    <w:rsid w:val="003239DC"/>
    <w:rsid w:val="00335B7B"/>
    <w:rsid w:val="00336AD0"/>
    <w:rsid w:val="003438DA"/>
    <w:rsid w:val="00362FC9"/>
    <w:rsid w:val="003A4A78"/>
    <w:rsid w:val="003C68FD"/>
    <w:rsid w:val="003F265D"/>
    <w:rsid w:val="0043298B"/>
    <w:rsid w:val="004446E1"/>
    <w:rsid w:val="00454E46"/>
    <w:rsid w:val="0045645B"/>
    <w:rsid w:val="004610F7"/>
    <w:rsid w:val="00492E7F"/>
    <w:rsid w:val="004C56B1"/>
    <w:rsid w:val="004D1B8B"/>
    <w:rsid w:val="004D2FBD"/>
    <w:rsid w:val="004F45BA"/>
    <w:rsid w:val="00501B54"/>
    <w:rsid w:val="00545347"/>
    <w:rsid w:val="00546D00"/>
    <w:rsid w:val="00552474"/>
    <w:rsid w:val="0056577D"/>
    <w:rsid w:val="005F7461"/>
    <w:rsid w:val="006324F2"/>
    <w:rsid w:val="00662874"/>
    <w:rsid w:val="006937C5"/>
    <w:rsid w:val="00697FC5"/>
    <w:rsid w:val="007A74EA"/>
    <w:rsid w:val="007B2098"/>
    <w:rsid w:val="007B4AE2"/>
    <w:rsid w:val="007D11DD"/>
    <w:rsid w:val="007D6114"/>
    <w:rsid w:val="007E29B3"/>
    <w:rsid w:val="007F7BC4"/>
    <w:rsid w:val="008029A1"/>
    <w:rsid w:val="0086561D"/>
    <w:rsid w:val="00892BAE"/>
    <w:rsid w:val="008B6A80"/>
    <w:rsid w:val="008C5B9A"/>
    <w:rsid w:val="008E6369"/>
    <w:rsid w:val="0092121F"/>
    <w:rsid w:val="0095651F"/>
    <w:rsid w:val="009836B7"/>
    <w:rsid w:val="009857AC"/>
    <w:rsid w:val="00990E5E"/>
    <w:rsid w:val="009E768C"/>
    <w:rsid w:val="00A13803"/>
    <w:rsid w:val="00A314B2"/>
    <w:rsid w:val="00A44BB9"/>
    <w:rsid w:val="00A74320"/>
    <w:rsid w:val="00A916BD"/>
    <w:rsid w:val="00A94FF3"/>
    <w:rsid w:val="00AB17E3"/>
    <w:rsid w:val="00AB193B"/>
    <w:rsid w:val="00AB4D9F"/>
    <w:rsid w:val="00AE36BA"/>
    <w:rsid w:val="00AF2D3C"/>
    <w:rsid w:val="00B210E0"/>
    <w:rsid w:val="00B61F9E"/>
    <w:rsid w:val="00BD1F1C"/>
    <w:rsid w:val="00BE095E"/>
    <w:rsid w:val="00BE0BDC"/>
    <w:rsid w:val="00C041D6"/>
    <w:rsid w:val="00C22B5B"/>
    <w:rsid w:val="00C25D16"/>
    <w:rsid w:val="00C334D7"/>
    <w:rsid w:val="00C3394E"/>
    <w:rsid w:val="00C51B33"/>
    <w:rsid w:val="00C66C69"/>
    <w:rsid w:val="00C717A6"/>
    <w:rsid w:val="00C758DC"/>
    <w:rsid w:val="00C811CD"/>
    <w:rsid w:val="00C84D3A"/>
    <w:rsid w:val="00CB659F"/>
    <w:rsid w:val="00CB767E"/>
    <w:rsid w:val="00CC5A97"/>
    <w:rsid w:val="00CF3B84"/>
    <w:rsid w:val="00D01A6E"/>
    <w:rsid w:val="00D14731"/>
    <w:rsid w:val="00D36FCF"/>
    <w:rsid w:val="00D66BC6"/>
    <w:rsid w:val="00D84315"/>
    <w:rsid w:val="00D862E8"/>
    <w:rsid w:val="00DB2199"/>
    <w:rsid w:val="00DB2C8A"/>
    <w:rsid w:val="00DB3C8A"/>
    <w:rsid w:val="00DC7854"/>
    <w:rsid w:val="00DD4670"/>
    <w:rsid w:val="00DF004B"/>
    <w:rsid w:val="00E04292"/>
    <w:rsid w:val="00E35246"/>
    <w:rsid w:val="00E5082E"/>
    <w:rsid w:val="00E85B28"/>
    <w:rsid w:val="00EB3F5B"/>
    <w:rsid w:val="00F04F85"/>
    <w:rsid w:val="00F07217"/>
    <w:rsid w:val="00F215B1"/>
    <w:rsid w:val="00F22735"/>
    <w:rsid w:val="00F33287"/>
    <w:rsid w:val="00F97EEC"/>
    <w:rsid w:val="00FC2010"/>
    <w:rsid w:val="00FE4CB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7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73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bsahtabulky">
    <w:name w:val="Obsah tabulky"/>
    <w:basedOn w:val="Normln"/>
    <w:rsid w:val="0056577D"/>
    <w:pPr>
      <w:widowControl w:val="0"/>
      <w:suppressLineNumbers/>
      <w:suppressAutoHyphens/>
    </w:pPr>
    <w:rPr>
      <w:rFonts w:eastAsia="HG Mincho Light J" w:cs="Arial Unicode MS"/>
      <w:color w:val="000000"/>
      <w:lang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6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6A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6AD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6A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6AD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nhideWhenUsed/>
    <w:rsid w:val="009E768C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semiHidden/>
    <w:rsid w:val="009E768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zakazky.cz/profil-zadavatele/f74cd235-5521-43e6-ba0c-7b577d14a78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.lukacs@ikconsul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Dominik Lukács</cp:lastModifiedBy>
  <cp:revision>20</cp:revision>
  <cp:lastPrinted>2017-03-14T08:34:00Z</cp:lastPrinted>
  <dcterms:created xsi:type="dcterms:W3CDTF">2017-03-10T14:06:00Z</dcterms:created>
  <dcterms:modified xsi:type="dcterms:W3CDTF">2022-01-28T12:24:00Z</dcterms:modified>
</cp:coreProperties>
</file>