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73626" w14:textId="20E7A2FA" w:rsidR="00897498" w:rsidRDefault="00897498" w:rsidP="00897498">
      <w:pPr>
        <w:suppressAutoHyphens w:val="0"/>
        <w:jc w:val="center"/>
        <w:rPr>
          <w:rFonts w:eastAsia="Times New Roman" w:cs="Arial"/>
          <w:b/>
          <w:kern w:val="0"/>
          <w:sz w:val="32"/>
          <w:szCs w:val="32"/>
          <w:lang w:eastAsia="cs-CZ" w:bidi="ar-SA"/>
        </w:rPr>
      </w:pPr>
      <w:r w:rsidRPr="001B1CB3">
        <w:rPr>
          <w:rFonts w:eastAsia="Times New Roman" w:cs="Arial"/>
          <w:b/>
          <w:kern w:val="0"/>
          <w:sz w:val="32"/>
          <w:szCs w:val="32"/>
          <w:lang w:eastAsia="cs-CZ" w:bidi="ar-SA"/>
        </w:rPr>
        <w:t>Česk</w:t>
      </w:r>
      <w:r w:rsidR="000F5877">
        <w:rPr>
          <w:rFonts w:eastAsia="Times New Roman" w:cs="Arial"/>
          <w:b/>
          <w:kern w:val="0"/>
          <w:sz w:val="32"/>
          <w:szCs w:val="32"/>
          <w:lang w:eastAsia="cs-CZ" w:bidi="ar-SA"/>
        </w:rPr>
        <w:t>á jezdecká federace</w:t>
      </w:r>
    </w:p>
    <w:p w14:paraId="40752FCA" w14:textId="179914D7" w:rsidR="00897498" w:rsidRDefault="000F5877" w:rsidP="00897498">
      <w:pPr>
        <w:pBdr>
          <w:bottom w:val="single" w:sz="4" w:space="1" w:color="auto"/>
        </w:pBdr>
        <w:suppressAutoHyphens w:val="0"/>
        <w:jc w:val="center"/>
        <w:rPr>
          <w:rFonts w:eastAsia="Times New Roman" w:cs="Arial"/>
          <w:bCs/>
          <w:kern w:val="0"/>
          <w:szCs w:val="20"/>
          <w:lang w:eastAsia="cs-CZ" w:bidi="ar-SA"/>
        </w:rPr>
      </w:pPr>
      <w:r>
        <w:rPr>
          <w:rFonts w:eastAsia="Times New Roman" w:cs="Arial"/>
          <w:bCs/>
          <w:kern w:val="0"/>
          <w:szCs w:val="20"/>
          <w:lang w:eastAsia="cs-CZ" w:bidi="ar-SA"/>
        </w:rPr>
        <w:t>Zátopkova 100/2</w:t>
      </w:r>
      <w:r w:rsidR="00897498">
        <w:rPr>
          <w:rFonts w:eastAsia="Times New Roman" w:cs="Arial"/>
          <w:bCs/>
          <w:kern w:val="0"/>
          <w:szCs w:val="20"/>
          <w:lang w:eastAsia="cs-CZ" w:bidi="ar-SA"/>
        </w:rPr>
        <w:t>, 16</w:t>
      </w:r>
      <w:r>
        <w:rPr>
          <w:rFonts w:eastAsia="Times New Roman" w:cs="Arial"/>
          <w:bCs/>
          <w:kern w:val="0"/>
          <w:szCs w:val="20"/>
          <w:lang w:eastAsia="cs-CZ" w:bidi="ar-SA"/>
        </w:rPr>
        <w:t>0</w:t>
      </w:r>
      <w:r w:rsidR="00897498">
        <w:rPr>
          <w:rFonts w:eastAsia="Times New Roman" w:cs="Arial"/>
          <w:bCs/>
          <w:kern w:val="0"/>
          <w:szCs w:val="20"/>
          <w:lang w:eastAsia="cs-CZ" w:bidi="ar-SA"/>
        </w:rPr>
        <w:t xml:space="preserve"> </w:t>
      </w:r>
      <w:r>
        <w:rPr>
          <w:rFonts w:eastAsia="Times New Roman" w:cs="Arial"/>
          <w:bCs/>
          <w:kern w:val="0"/>
          <w:szCs w:val="20"/>
          <w:lang w:eastAsia="cs-CZ" w:bidi="ar-SA"/>
        </w:rPr>
        <w:t>17</w:t>
      </w:r>
      <w:r w:rsidR="00897498">
        <w:rPr>
          <w:rFonts w:eastAsia="Times New Roman" w:cs="Arial"/>
          <w:bCs/>
          <w:kern w:val="0"/>
          <w:szCs w:val="20"/>
          <w:lang w:eastAsia="cs-CZ" w:bidi="ar-SA"/>
        </w:rPr>
        <w:t xml:space="preserve"> Praha 6, IČO: </w:t>
      </w:r>
      <w:r>
        <w:rPr>
          <w:rFonts w:eastAsia="Times New Roman" w:cs="Arial"/>
          <w:bCs/>
          <w:kern w:val="0"/>
          <w:szCs w:val="20"/>
          <w:lang w:eastAsia="cs-CZ" w:bidi="ar-SA"/>
        </w:rPr>
        <w:t>48549886</w:t>
      </w:r>
      <w:r w:rsidR="00897498">
        <w:rPr>
          <w:rFonts w:eastAsia="Times New Roman" w:cs="Arial"/>
          <w:bCs/>
          <w:kern w:val="0"/>
          <w:szCs w:val="20"/>
          <w:lang w:eastAsia="cs-CZ" w:bidi="ar-SA"/>
        </w:rPr>
        <w:t>, www.</w:t>
      </w:r>
      <w:r>
        <w:rPr>
          <w:rFonts w:eastAsia="Times New Roman" w:cs="Arial"/>
          <w:bCs/>
          <w:kern w:val="0"/>
          <w:szCs w:val="20"/>
          <w:lang w:eastAsia="cs-CZ" w:bidi="ar-SA"/>
        </w:rPr>
        <w:t>cjf</w:t>
      </w:r>
      <w:r w:rsidR="00897498">
        <w:rPr>
          <w:rFonts w:eastAsia="Times New Roman" w:cs="Arial"/>
          <w:bCs/>
          <w:kern w:val="0"/>
          <w:szCs w:val="20"/>
          <w:lang w:eastAsia="cs-CZ" w:bidi="ar-SA"/>
        </w:rPr>
        <w:t>.cz</w:t>
      </w:r>
    </w:p>
    <w:p w14:paraId="6AB72602" w14:textId="77777777" w:rsidR="00897498" w:rsidRDefault="00897498" w:rsidP="00897498">
      <w:pPr>
        <w:suppressAutoHyphens w:val="0"/>
        <w:jc w:val="right"/>
        <w:rPr>
          <w:rFonts w:eastAsia="Times New Roman" w:cs="Times New Roman"/>
          <w:kern w:val="0"/>
          <w:sz w:val="16"/>
          <w:szCs w:val="16"/>
          <w:lang w:eastAsia="cs-CZ" w:bidi="ar-SA"/>
        </w:rPr>
      </w:pPr>
    </w:p>
    <w:p w14:paraId="0F39FB76" w14:textId="6F3A383B" w:rsidR="00897498" w:rsidRPr="00F61679" w:rsidRDefault="00897498" w:rsidP="00897498">
      <w:pPr>
        <w:pStyle w:val="Zkladntext22"/>
        <w:jc w:val="left"/>
        <w:rPr>
          <w:i w:val="0"/>
          <w:sz w:val="24"/>
        </w:rPr>
      </w:pPr>
      <w:proofErr w:type="gramStart"/>
      <w:r w:rsidRPr="00F61679">
        <w:rPr>
          <w:i w:val="0"/>
          <w:sz w:val="24"/>
        </w:rPr>
        <w:t>Č</w:t>
      </w:r>
      <w:r w:rsidRPr="00FF09EF">
        <w:rPr>
          <w:i w:val="0"/>
          <w:sz w:val="24"/>
        </w:rPr>
        <w:t>.j.</w:t>
      </w:r>
      <w:proofErr w:type="gramEnd"/>
      <w:r w:rsidRPr="00FF09EF">
        <w:rPr>
          <w:i w:val="0"/>
          <w:sz w:val="24"/>
        </w:rPr>
        <w:t xml:space="preserve">: </w:t>
      </w:r>
      <w:r w:rsidR="000F5877" w:rsidRPr="00D86028">
        <w:rPr>
          <w:i w:val="0"/>
          <w:sz w:val="24"/>
        </w:rPr>
        <w:t>VZ</w:t>
      </w:r>
      <w:r w:rsidRPr="00D86028">
        <w:rPr>
          <w:i w:val="0"/>
          <w:sz w:val="24"/>
        </w:rPr>
        <w:t>-</w:t>
      </w:r>
      <w:r w:rsidR="000F5877" w:rsidRPr="00D86028">
        <w:rPr>
          <w:i w:val="0"/>
          <w:sz w:val="24"/>
        </w:rPr>
        <w:t>01</w:t>
      </w:r>
      <w:r w:rsidR="00D86028">
        <w:rPr>
          <w:i w:val="0"/>
          <w:sz w:val="24"/>
        </w:rPr>
        <w:t>/</w:t>
      </w:r>
      <w:r w:rsidRPr="00D86028">
        <w:rPr>
          <w:i w:val="0"/>
          <w:sz w:val="24"/>
        </w:rPr>
        <w:t>202</w:t>
      </w:r>
      <w:r w:rsidR="005373B1" w:rsidRPr="00D86028">
        <w:rPr>
          <w:i w:val="0"/>
          <w:sz w:val="24"/>
        </w:rPr>
        <w:t>5</w:t>
      </w:r>
      <w:r w:rsidRPr="00F61679">
        <w:rPr>
          <w:i w:val="0"/>
          <w:sz w:val="24"/>
        </w:rPr>
        <w:tab/>
      </w:r>
      <w:r w:rsidRPr="00F61679">
        <w:rPr>
          <w:i w:val="0"/>
          <w:sz w:val="24"/>
        </w:rPr>
        <w:tab/>
      </w:r>
      <w:r w:rsidRPr="00F61679">
        <w:rPr>
          <w:i w:val="0"/>
          <w:sz w:val="24"/>
        </w:rPr>
        <w:tab/>
      </w:r>
      <w:r w:rsidRPr="00F61679">
        <w:rPr>
          <w:i w:val="0"/>
          <w:sz w:val="24"/>
        </w:rPr>
        <w:tab/>
      </w:r>
      <w:r w:rsidRPr="00F61679">
        <w:rPr>
          <w:i w:val="0"/>
          <w:sz w:val="24"/>
        </w:rPr>
        <w:tab/>
      </w:r>
      <w:r>
        <w:rPr>
          <w:i w:val="0"/>
          <w:sz w:val="24"/>
        </w:rPr>
        <w:tab/>
        <w:t xml:space="preserve">          </w:t>
      </w:r>
      <w:r w:rsidRPr="0017341D">
        <w:rPr>
          <w:i w:val="0"/>
          <w:sz w:val="24"/>
        </w:rPr>
        <w:t xml:space="preserve">Praha, </w:t>
      </w:r>
      <w:r w:rsidR="00D86028">
        <w:rPr>
          <w:i w:val="0"/>
          <w:sz w:val="24"/>
        </w:rPr>
        <w:t>30. června 2025</w:t>
      </w:r>
    </w:p>
    <w:p w14:paraId="3E70A473" w14:textId="3C94AE11" w:rsidR="00897498" w:rsidRPr="0064413D" w:rsidRDefault="00897498" w:rsidP="00897498">
      <w:pPr>
        <w:pStyle w:val="Zkladntext22"/>
        <w:rPr>
          <w:i w:val="0"/>
          <w:sz w:val="24"/>
        </w:rPr>
      </w:pPr>
      <w:r w:rsidRPr="00F61679">
        <w:rPr>
          <w:i w:val="0"/>
          <w:sz w:val="24"/>
        </w:rPr>
        <w:tab/>
      </w:r>
      <w:r w:rsidRPr="00F61679">
        <w:rPr>
          <w:i w:val="0"/>
          <w:sz w:val="24"/>
        </w:rPr>
        <w:tab/>
      </w:r>
      <w:r w:rsidRPr="00F61679">
        <w:rPr>
          <w:i w:val="0"/>
          <w:sz w:val="24"/>
        </w:rPr>
        <w:tab/>
      </w:r>
      <w:r w:rsidRPr="00F61679">
        <w:rPr>
          <w:i w:val="0"/>
          <w:sz w:val="24"/>
        </w:rPr>
        <w:tab/>
        <w:t xml:space="preserve">                       </w:t>
      </w:r>
      <w:r w:rsidRPr="00F61679">
        <w:rPr>
          <w:i w:val="0"/>
          <w:sz w:val="24"/>
        </w:rPr>
        <w:tab/>
      </w:r>
      <w:r w:rsidRPr="00F61679">
        <w:rPr>
          <w:i w:val="0"/>
          <w:sz w:val="24"/>
        </w:rPr>
        <w:tab/>
      </w:r>
      <w:r w:rsidRPr="00F61679">
        <w:rPr>
          <w:i w:val="0"/>
          <w:sz w:val="24"/>
        </w:rPr>
        <w:tab/>
      </w:r>
      <w:r>
        <w:rPr>
          <w:i w:val="0"/>
          <w:sz w:val="24"/>
        </w:rPr>
        <w:t xml:space="preserve">          </w:t>
      </w:r>
      <w:r w:rsidRPr="001154A5">
        <w:rPr>
          <w:i w:val="0"/>
          <w:sz w:val="24"/>
        </w:rPr>
        <w:t>Počet stran textu</w:t>
      </w:r>
      <w:r w:rsidRPr="00D86028">
        <w:rPr>
          <w:i w:val="0"/>
          <w:sz w:val="24"/>
        </w:rPr>
        <w:t>: 1</w:t>
      </w:r>
      <w:r w:rsidR="009E3E2E" w:rsidRPr="00D86028">
        <w:rPr>
          <w:i w:val="0"/>
          <w:sz w:val="24"/>
        </w:rPr>
        <w:t>4</w:t>
      </w:r>
    </w:p>
    <w:p w14:paraId="0261ADAB" w14:textId="77777777" w:rsidR="00897498" w:rsidRDefault="00897498" w:rsidP="00897498">
      <w:pPr>
        <w:pStyle w:val="WW-BodyText2"/>
        <w:ind w:right="15"/>
        <w:jc w:val="left"/>
        <w:rPr>
          <w:i w:val="0"/>
          <w:sz w:val="24"/>
        </w:rPr>
      </w:pPr>
    </w:p>
    <w:p w14:paraId="78501D15" w14:textId="77777777" w:rsidR="00897498" w:rsidRDefault="00897498" w:rsidP="00897498">
      <w:pPr>
        <w:pStyle w:val="Default"/>
        <w:rPr>
          <w:sz w:val="23"/>
          <w:szCs w:val="23"/>
        </w:rPr>
      </w:pPr>
    </w:p>
    <w:p w14:paraId="3478B607" w14:textId="77777777" w:rsidR="00897498" w:rsidRDefault="00897498" w:rsidP="00897498">
      <w:pPr>
        <w:pStyle w:val="Default"/>
        <w:rPr>
          <w:sz w:val="23"/>
          <w:szCs w:val="23"/>
        </w:rPr>
      </w:pPr>
    </w:p>
    <w:p w14:paraId="15EBFDA4" w14:textId="77777777" w:rsidR="00897498" w:rsidRDefault="00897498" w:rsidP="00897498">
      <w:pPr>
        <w:pStyle w:val="Default"/>
        <w:rPr>
          <w:sz w:val="23"/>
          <w:szCs w:val="23"/>
        </w:rPr>
      </w:pPr>
      <w:bookmarkStart w:id="0" w:name="_GoBack"/>
      <w:bookmarkEnd w:id="0"/>
    </w:p>
    <w:p w14:paraId="196E40EA" w14:textId="77777777" w:rsidR="00897498" w:rsidRDefault="00897498" w:rsidP="00897498">
      <w:pPr>
        <w:ind w:right="15"/>
        <w:jc w:val="both"/>
        <w:rPr>
          <w:rFonts w:eastAsia="Times New Roman"/>
        </w:rPr>
      </w:pPr>
    </w:p>
    <w:p w14:paraId="35BD1DA9" w14:textId="77777777" w:rsidR="00897498" w:rsidRDefault="00897498" w:rsidP="00897498">
      <w:pPr>
        <w:ind w:right="15"/>
        <w:jc w:val="both"/>
        <w:rPr>
          <w:rFonts w:eastAsia="Times New Roman"/>
        </w:rPr>
      </w:pPr>
    </w:p>
    <w:p w14:paraId="3327AF44" w14:textId="77777777" w:rsidR="00897498" w:rsidRPr="0066619A" w:rsidRDefault="00897498" w:rsidP="00897498">
      <w:pPr>
        <w:keepNext/>
        <w:numPr>
          <w:ilvl w:val="6"/>
          <w:numId w:val="0"/>
        </w:numPr>
        <w:tabs>
          <w:tab w:val="left" w:pos="708"/>
        </w:tabs>
        <w:autoSpaceDN w:val="0"/>
        <w:jc w:val="center"/>
        <w:outlineLvl w:val="6"/>
        <w:rPr>
          <w:rFonts w:eastAsia="SimSun" w:cs="Times New Roman"/>
          <w:b/>
          <w:kern w:val="2"/>
          <w:sz w:val="44"/>
          <w:szCs w:val="32"/>
        </w:rPr>
      </w:pPr>
      <w:r w:rsidRPr="0066619A">
        <w:rPr>
          <w:rFonts w:eastAsia="SimSun" w:cs="Times New Roman"/>
          <w:b/>
          <w:kern w:val="2"/>
          <w:sz w:val="44"/>
          <w:szCs w:val="32"/>
        </w:rPr>
        <w:t xml:space="preserve">ZADÁVACÍ </w:t>
      </w:r>
      <w:r>
        <w:rPr>
          <w:rFonts w:eastAsia="SimSun" w:cs="Times New Roman"/>
          <w:b/>
          <w:kern w:val="2"/>
          <w:sz w:val="44"/>
          <w:szCs w:val="32"/>
        </w:rPr>
        <w:t xml:space="preserve"> </w:t>
      </w:r>
      <w:r w:rsidRPr="0066619A">
        <w:rPr>
          <w:rFonts w:eastAsia="SimSun" w:cs="Times New Roman"/>
          <w:b/>
          <w:kern w:val="2"/>
          <w:sz w:val="44"/>
          <w:szCs w:val="32"/>
        </w:rPr>
        <w:t>DOKUMENTACE</w:t>
      </w:r>
    </w:p>
    <w:p w14:paraId="147B9980" w14:textId="77777777" w:rsidR="00897498" w:rsidRPr="0066619A" w:rsidRDefault="00897498" w:rsidP="00897498">
      <w:pPr>
        <w:jc w:val="center"/>
        <w:rPr>
          <w:rFonts w:eastAsia="SimSun" w:cs="Times New Roman"/>
          <w:kern w:val="2"/>
          <w:sz w:val="44"/>
        </w:rPr>
      </w:pPr>
    </w:p>
    <w:p w14:paraId="64BC7626" w14:textId="77777777" w:rsidR="00897498" w:rsidRPr="0066619A" w:rsidRDefault="00897498" w:rsidP="00897498">
      <w:pPr>
        <w:jc w:val="center"/>
        <w:rPr>
          <w:rFonts w:eastAsia="SimSun" w:cs="Times New Roman"/>
          <w:kern w:val="2"/>
          <w:sz w:val="44"/>
        </w:rPr>
      </w:pPr>
    </w:p>
    <w:p w14:paraId="2D0D87EB" w14:textId="77777777" w:rsidR="00897498" w:rsidRPr="0066619A" w:rsidRDefault="00897498" w:rsidP="00897498">
      <w:pPr>
        <w:keepNext/>
        <w:numPr>
          <w:ilvl w:val="5"/>
          <w:numId w:val="2"/>
        </w:numPr>
        <w:tabs>
          <w:tab w:val="clear" w:pos="1152"/>
          <w:tab w:val="num" w:pos="0"/>
        </w:tabs>
        <w:jc w:val="center"/>
        <w:outlineLvl w:val="5"/>
        <w:rPr>
          <w:rFonts w:eastAsia="SimSun" w:cs="Times New Roman"/>
          <w:iCs/>
          <w:kern w:val="2"/>
        </w:rPr>
      </w:pPr>
      <w:r>
        <w:rPr>
          <w:rFonts w:eastAsia="SimSun" w:cs="Times New Roman"/>
          <w:iCs/>
          <w:kern w:val="2"/>
        </w:rPr>
        <w:t>nadlimitní veřejné</w:t>
      </w:r>
      <w:r w:rsidRPr="0066619A">
        <w:rPr>
          <w:rFonts w:eastAsia="SimSun" w:cs="Times New Roman"/>
          <w:iCs/>
          <w:kern w:val="2"/>
        </w:rPr>
        <w:t xml:space="preserve"> zakázky zadávané v otevřeném řízení </w:t>
      </w:r>
    </w:p>
    <w:p w14:paraId="7B23FC5D" w14:textId="5BF70285" w:rsidR="00897498" w:rsidRPr="00D86028" w:rsidRDefault="00897498" w:rsidP="00897498">
      <w:pPr>
        <w:keepNext/>
        <w:numPr>
          <w:ilvl w:val="5"/>
          <w:numId w:val="2"/>
        </w:numPr>
        <w:tabs>
          <w:tab w:val="clear" w:pos="1152"/>
          <w:tab w:val="num" w:pos="0"/>
        </w:tabs>
        <w:ind w:left="0" w:firstLine="0"/>
        <w:jc w:val="center"/>
        <w:outlineLvl w:val="5"/>
        <w:rPr>
          <w:rFonts w:eastAsia="SimSun" w:cs="Times New Roman"/>
          <w:iCs/>
          <w:kern w:val="2"/>
        </w:rPr>
      </w:pPr>
      <w:r w:rsidRPr="0066619A">
        <w:rPr>
          <w:rFonts w:eastAsia="SimSun" w:cs="Times New Roman"/>
          <w:iCs/>
          <w:kern w:val="2"/>
        </w:rPr>
        <w:t>podle § 56 zákona č. 134/2016 Sb., o zadávání veřejných zakázek, ve znění pozdějších předpisů (dále „zákon“</w:t>
      </w:r>
      <w:r w:rsidR="009D018C">
        <w:rPr>
          <w:rFonts w:eastAsia="SimSun" w:cs="Times New Roman"/>
          <w:iCs/>
          <w:kern w:val="2"/>
        </w:rPr>
        <w:t xml:space="preserve"> nebo „ZZVZ“</w:t>
      </w:r>
      <w:r w:rsidRPr="0066619A">
        <w:rPr>
          <w:rFonts w:eastAsia="SimSun" w:cs="Times New Roman"/>
          <w:iCs/>
          <w:kern w:val="2"/>
        </w:rPr>
        <w:t>), uveřejněné ve Věstníku veřejných zakázek pod ev. č.</w:t>
      </w:r>
      <w:r w:rsidR="00E51BF6" w:rsidRPr="00D86028">
        <w:rPr>
          <w:rFonts w:eastAsia="SimSun" w:cs="Times New Roman"/>
          <w:iCs/>
          <w:kern w:val="2"/>
        </w:rPr>
        <w:t xml:space="preserve"> </w:t>
      </w:r>
      <w:r w:rsidR="00D86028" w:rsidRPr="00D86028">
        <w:rPr>
          <w:rFonts w:eastAsia="SimSun" w:cs="Times New Roman"/>
          <w:iCs/>
          <w:kern w:val="2"/>
        </w:rPr>
        <w:t>Z2025-035420</w:t>
      </w:r>
      <w:r w:rsidR="00D86028">
        <w:rPr>
          <w:rFonts w:eastAsia="SimSun" w:cs="Times New Roman"/>
          <w:iCs/>
          <w:kern w:val="2"/>
        </w:rPr>
        <w:t xml:space="preserve"> </w:t>
      </w:r>
      <w:r w:rsidRPr="0066619A">
        <w:rPr>
          <w:rFonts w:eastAsia="SimSun" w:cs="Times New Roman"/>
          <w:iCs/>
          <w:kern w:val="2"/>
        </w:rPr>
        <w:t>s názvem</w:t>
      </w:r>
    </w:p>
    <w:p w14:paraId="2E956C41" w14:textId="77777777" w:rsidR="00897498" w:rsidRPr="0066619A" w:rsidRDefault="00897498" w:rsidP="00897498">
      <w:pPr>
        <w:keepNext/>
        <w:jc w:val="center"/>
        <w:outlineLvl w:val="5"/>
        <w:rPr>
          <w:rFonts w:eastAsia="SimSun" w:cs="Times New Roman"/>
          <w:iCs/>
          <w:kern w:val="2"/>
        </w:rPr>
      </w:pPr>
    </w:p>
    <w:p w14:paraId="3566C5D1" w14:textId="3284114F" w:rsidR="00897498" w:rsidRPr="0066619A" w:rsidRDefault="00897498" w:rsidP="00897498">
      <w:pPr>
        <w:jc w:val="center"/>
        <w:rPr>
          <w:rFonts w:eastAsia="Times New Roman" w:cs="Times New Roman"/>
          <w:b/>
          <w:bCs/>
          <w:kern w:val="0"/>
          <w:sz w:val="32"/>
          <w:szCs w:val="32"/>
          <w:lang w:eastAsia="ar-SA" w:bidi="ar-SA"/>
        </w:rPr>
      </w:pPr>
      <w:r w:rsidRPr="0066619A">
        <w:rPr>
          <w:rFonts w:eastAsia="Times New Roman" w:cs="Times New Roman"/>
          <w:b/>
          <w:bCs/>
          <w:kern w:val="0"/>
          <w:sz w:val="32"/>
          <w:szCs w:val="32"/>
          <w:lang w:eastAsia="ar-SA" w:bidi="ar-SA"/>
        </w:rPr>
        <w:t>„</w:t>
      </w:r>
      <w:r w:rsidR="002B7C0F" w:rsidRPr="002B7C0F">
        <w:rPr>
          <w:b/>
          <w:bCs/>
          <w:sz w:val="32"/>
          <w:szCs w:val="32"/>
        </w:rPr>
        <w:t>Pořízení mobilních turnajových boxů pro koně při vícedenních jezdeckých závodech</w:t>
      </w:r>
      <w:r w:rsidRPr="0066619A">
        <w:rPr>
          <w:rFonts w:eastAsia="Times New Roman" w:cs="Times New Roman"/>
          <w:b/>
          <w:bCs/>
          <w:kern w:val="0"/>
          <w:sz w:val="32"/>
          <w:szCs w:val="32"/>
          <w:lang w:eastAsia="ar-SA" w:bidi="ar-SA"/>
        </w:rPr>
        <w:t>“</w:t>
      </w:r>
    </w:p>
    <w:p w14:paraId="42BFB25A" w14:textId="77777777" w:rsidR="00897498" w:rsidRPr="0066619A" w:rsidRDefault="00897498" w:rsidP="00897498">
      <w:pPr>
        <w:rPr>
          <w:rFonts w:eastAsia="SimSun" w:cs="Times New Roman"/>
          <w:b/>
          <w:kern w:val="2"/>
          <w:sz w:val="28"/>
        </w:rPr>
      </w:pPr>
    </w:p>
    <w:p w14:paraId="4F29EEDA" w14:textId="77777777" w:rsidR="00897498" w:rsidRPr="0066619A" w:rsidRDefault="00897498" w:rsidP="00897498">
      <w:pPr>
        <w:rPr>
          <w:rFonts w:eastAsia="SimSun" w:cs="Times New Roman"/>
          <w:kern w:val="2"/>
          <w:sz w:val="28"/>
        </w:rPr>
      </w:pPr>
    </w:p>
    <w:p w14:paraId="16BCF7F7" w14:textId="77777777" w:rsidR="00897498" w:rsidRDefault="00897498" w:rsidP="00897498">
      <w:pPr>
        <w:rPr>
          <w:rFonts w:eastAsia="SimSun" w:cs="Times New Roman"/>
          <w:kern w:val="2"/>
        </w:rPr>
      </w:pPr>
    </w:p>
    <w:p w14:paraId="6A817F3E" w14:textId="77777777" w:rsidR="00897498" w:rsidRDefault="00897498" w:rsidP="00897498">
      <w:pPr>
        <w:rPr>
          <w:rFonts w:eastAsia="SimSun" w:cs="Times New Roman"/>
          <w:kern w:val="2"/>
        </w:rPr>
      </w:pPr>
    </w:p>
    <w:p w14:paraId="04FB566D" w14:textId="77777777" w:rsidR="00897498" w:rsidRDefault="00897498" w:rsidP="00897498">
      <w:pPr>
        <w:rPr>
          <w:rFonts w:eastAsia="SimSun" w:cs="Times New Roman"/>
          <w:kern w:val="2"/>
        </w:rPr>
      </w:pPr>
    </w:p>
    <w:p w14:paraId="392F5277" w14:textId="77777777" w:rsidR="00897498" w:rsidRDefault="00897498" w:rsidP="00897498">
      <w:pPr>
        <w:rPr>
          <w:rFonts w:eastAsia="SimSun" w:cs="Times New Roman"/>
          <w:kern w:val="2"/>
        </w:rPr>
      </w:pPr>
    </w:p>
    <w:p w14:paraId="677B61EA" w14:textId="77777777" w:rsidR="00897498" w:rsidRDefault="00897498" w:rsidP="00897498">
      <w:pPr>
        <w:rPr>
          <w:rFonts w:eastAsia="SimSun" w:cs="Times New Roman"/>
          <w:kern w:val="2"/>
        </w:rPr>
      </w:pPr>
    </w:p>
    <w:p w14:paraId="0368412D" w14:textId="77777777" w:rsidR="00897498" w:rsidRDefault="00897498" w:rsidP="00897498">
      <w:pPr>
        <w:rPr>
          <w:rFonts w:eastAsia="SimSun" w:cs="Times New Roman"/>
          <w:kern w:val="2"/>
        </w:rPr>
      </w:pPr>
    </w:p>
    <w:p w14:paraId="519915CA" w14:textId="77777777" w:rsidR="00897498" w:rsidRDefault="00897498" w:rsidP="00897498">
      <w:pPr>
        <w:rPr>
          <w:rFonts w:eastAsia="SimSun" w:cs="Times New Roman"/>
          <w:kern w:val="2"/>
        </w:rPr>
      </w:pPr>
    </w:p>
    <w:p w14:paraId="47944B04" w14:textId="77777777" w:rsidR="00897498" w:rsidRPr="0066619A" w:rsidRDefault="00897498" w:rsidP="00897498">
      <w:pPr>
        <w:rPr>
          <w:rFonts w:eastAsia="SimSun" w:cs="Times New Roman"/>
          <w:kern w:val="2"/>
        </w:rPr>
      </w:pPr>
    </w:p>
    <w:p w14:paraId="1F0EC46D" w14:textId="77777777" w:rsidR="00897498" w:rsidRPr="0066619A" w:rsidRDefault="00897498" w:rsidP="00897498">
      <w:pPr>
        <w:rPr>
          <w:rFonts w:eastAsia="SimSun" w:cs="Times New Roman"/>
          <w:kern w:val="2"/>
        </w:rPr>
      </w:pPr>
    </w:p>
    <w:p w14:paraId="149259A0" w14:textId="77777777" w:rsidR="00897498" w:rsidRPr="0066619A" w:rsidRDefault="00897498" w:rsidP="00897498">
      <w:pPr>
        <w:rPr>
          <w:rFonts w:eastAsia="SimSun" w:cs="Times New Roman"/>
          <w:kern w:val="2"/>
        </w:rPr>
      </w:pPr>
    </w:p>
    <w:p w14:paraId="4D85024D" w14:textId="77777777" w:rsidR="00897498" w:rsidRPr="0066619A" w:rsidRDefault="00897498" w:rsidP="00897498">
      <w:pPr>
        <w:rPr>
          <w:rFonts w:eastAsia="SimSun" w:cs="Times New Roman"/>
          <w:kern w:val="2"/>
        </w:rPr>
      </w:pPr>
    </w:p>
    <w:p w14:paraId="02B62023" w14:textId="77777777" w:rsidR="00897498" w:rsidRPr="0066619A" w:rsidRDefault="00897498" w:rsidP="00897498">
      <w:pPr>
        <w:pStyle w:val="Bezmezer"/>
      </w:pPr>
    </w:p>
    <w:p w14:paraId="1FFBA23A" w14:textId="77777777" w:rsidR="00897498" w:rsidRPr="0066619A" w:rsidRDefault="00897498" w:rsidP="00897498">
      <w:pPr>
        <w:pStyle w:val="Bezmezer"/>
      </w:pPr>
      <w:r w:rsidRPr="0066619A">
        <w:rPr>
          <w:u w:val="single"/>
        </w:rPr>
        <w:t>Přílohy zadávací dokumentace</w:t>
      </w:r>
    </w:p>
    <w:p w14:paraId="138B57CD" w14:textId="2385723E" w:rsidR="00897498" w:rsidRPr="0066619A" w:rsidRDefault="00897498" w:rsidP="00897498">
      <w:pPr>
        <w:pStyle w:val="Bezmezer"/>
      </w:pPr>
      <w:r w:rsidRPr="0066619A">
        <w:t>Příloha č. 1 - Technická specifikace</w:t>
      </w:r>
      <w:r w:rsidR="00135B7C">
        <w:t xml:space="preserve"> (včetně přílohy Vzory)</w:t>
      </w:r>
      <w:r w:rsidRPr="0066619A">
        <w:t xml:space="preserve"> </w:t>
      </w:r>
    </w:p>
    <w:p w14:paraId="63B41DF3" w14:textId="2FA5FA37" w:rsidR="00897498" w:rsidRPr="0066619A" w:rsidRDefault="00897498" w:rsidP="00897498">
      <w:pPr>
        <w:pStyle w:val="Bezmezer"/>
      </w:pPr>
      <w:r w:rsidRPr="0066619A">
        <w:t>Příloha č. 2 - Kupní smlouva</w:t>
      </w:r>
      <w:r w:rsidR="005373B1">
        <w:t xml:space="preserve"> (včetně přílohy Cenová tabulka)</w:t>
      </w:r>
    </w:p>
    <w:p w14:paraId="0FEDE240" w14:textId="77777777" w:rsidR="00897498" w:rsidRPr="0066619A" w:rsidRDefault="00897498" w:rsidP="00897498">
      <w:pPr>
        <w:pStyle w:val="Bezmezer"/>
      </w:pPr>
      <w:r w:rsidRPr="0066619A">
        <w:t>Příloha č. 3 - Krycí list nabídky</w:t>
      </w:r>
    </w:p>
    <w:p w14:paraId="340D651A" w14:textId="51B9EB38" w:rsidR="00897498" w:rsidRPr="0066619A" w:rsidRDefault="00897498" w:rsidP="00897498">
      <w:pPr>
        <w:pStyle w:val="Bezmezer"/>
      </w:pPr>
      <w:r w:rsidRPr="0066619A">
        <w:t xml:space="preserve">Příloha č. 4 - </w:t>
      </w:r>
      <w:r w:rsidR="005373B1" w:rsidRPr="005373B1">
        <w:t xml:space="preserve">Vzor čestného prohlášení o splnění části základní způsobilosti </w:t>
      </w:r>
    </w:p>
    <w:p w14:paraId="00EC649A" w14:textId="3E4E9155" w:rsidR="00897498" w:rsidRPr="0066619A" w:rsidRDefault="00897498" w:rsidP="00897498">
      <w:pPr>
        <w:pStyle w:val="Bezmezer"/>
        <w:rPr>
          <w:bCs/>
          <w:iCs/>
        </w:rPr>
      </w:pPr>
      <w:r w:rsidRPr="0066619A">
        <w:t xml:space="preserve">Příloha č. 5 </w:t>
      </w:r>
      <w:r w:rsidR="005373B1">
        <w:t>-</w:t>
      </w:r>
      <w:r w:rsidRPr="0066619A">
        <w:t xml:space="preserve"> </w:t>
      </w:r>
      <w:r w:rsidR="005373B1">
        <w:t>Čestné prohlášení o střetu zájmů</w:t>
      </w:r>
    </w:p>
    <w:p w14:paraId="07DC065F" w14:textId="0B850998" w:rsidR="00897498" w:rsidRPr="0066619A" w:rsidRDefault="00897498" w:rsidP="00897498">
      <w:pPr>
        <w:pStyle w:val="Bezmezer"/>
        <w:rPr>
          <w:bCs/>
          <w:iCs/>
        </w:rPr>
      </w:pPr>
      <w:r w:rsidRPr="0066619A">
        <w:t xml:space="preserve">Příloha č. </w:t>
      </w:r>
      <w:r>
        <w:t>6</w:t>
      </w:r>
      <w:r w:rsidRPr="0066619A">
        <w:t xml:space="preserve"> </w:t>
      </w:r>
      <w:r>
        <w:t>-</w:t>
      </w:r>
      <w:r w:rsidRPr="0066619A">
        <w:t xml:space="preserve"> </w:t>
      </w:r>
      <w:r w:rsidR="0062137C" w:rsidRPr="0062137C">
        <w:t xml:space="preserve">Seznam významných </w:t>
      </w:r>
      <w:r w:rsidR="0062137C">
        <w:t>dodávek</w:t>
      </w:r>
    </w:p>
    <w:p w14:paraId="1EED1440" w14:textId="77777777" w:rsidR="00897498" w:rsidRPr="00225D8C" w:rsidRDefault="00897498" w:rsidP="00897498">
      <w:pPr>
        <w:widowControl w:val="0"/>
        <w:ind w:right="15"/>
        <w:jc w:val="both"/>
        <w:rPr>
          <w:rFonts w:eastAsia="Times New Roman"/>
        </w:rPr>
      </w:pPr>
      <w:r>
        <w:rPr>
          <w:rFonts w:eastAsia="Times New Roman"/>
        </w:rPr>
        <w:t>Příloha č. 7 - S</w:t>
      </w:r>
      <w:r w:rsidRPr="00225D8C">
        <w:rPr>
          <w:rFonts w:eastAsia="Times New Roman"/>
        </w:rPr>
        <w:t>eznam poddodavatelů</w:t>
      </w:r>
      <w:r>
        <w:rPr>
          <w:rFonts w:eastAsia="Times New Roman"/>
        </w:rPr>
        <w:t xml:space="preserve">  </w:t>
      </w:r>
    </w:p>
    <w:p w14:paraId="082EA0E6" w14:textId="57ECEF90" w:rsidR="00897498" w:rsidRDefault="009C5A88" w:rsidP="00897498">
      <w:pPr>
        <w:pStyle w:val="Bezmezer"/>
        <w:rPr>
          <w:rFonts w:eastAsia="Times New Roman"/>
        </w:rPr>
      </w:pPr>
      <w:r>
        <w:rPr>
          <w:rFonts w:eastAsia="Times New Roman"/>
        </w:rPr>
        <w:t xml:space="preserve">Příloha č. 8 </w:t>
      </w:r>
      <w:r w:rsidR="005373B1">
        <w:rPr>
          <w:rFonts w:eastAsia="Times New Roman"/>
        </w:rPr>
        <w:t>-</w:t>
      </w:r>
      <w:r>
        <w:rPr>
          <w:rFonts w:eastAsia="Times New Roman"/>
        </w:rPr>
        <w:t xml:space="preserve"> </w:t>
      </w:r>
      <w:r w:rsidR="00135B7C">
        <w:rPr>
          <w:rFonts w:eastAsia="Times New Roman"/>
        </w:rPr>
        <w:t xml:space="preserve">Vzor </w:t>
      </w:r>
      <w:r w:rsidR="0094082C">
        <w:rPr>
          <w:rFonts w:eastAsia="Times New Roman"/>
        </w:rPr>
        <w:t>č</w:t>
      </w:r>
      <w:r w:rsidR="0094082C" w:rsidRPr="0094082C">
        <w:rPr>
          <w:rFonts w:eastAsia="Times New Roman"/>
        </w:rPr>
        <w:t>estné</w:t>
      </w:r>
      <w:r w:rsidR="0094082C">
        <w:rPr>
          <w:rFonts w:eastAsia="Times New Roman"/>
        </w:rPr>
        <w:t>ho</w:t>
      </w:r>
      <w:r w:rsidR="0094082C" w:rsidRPr="0094082C">
        <w:rPr>
          <w:rFonts w:eastAsia="Times New Roman"/>
        </w:rPr>
        <w:t xml:space="preserve"> prohlášení o splnění podmínek v souvislosti s mezinárodními sankcemi</w:t>
      </w:r>
    </w:p>
    <w:p w14:paraId="7FDF57E1" w14:textId="09ED7A1D" w:rsidR="00897498" w:rsidRDefault="0094082C" w:rsidP="00897498">
      <w:pPr>
        <w:pStyle w:val="Bezmezer"/>
        <w:rPr>
          <w:rFonts w:eastAsia="Times New Roman"/>
        </w:rPr>
      </w:pPr>
      <w:r w:rsidRPr="0094082C">
        <w:rPr>
          <w:rFonts w:eastAsia="Times New Roman"/>
        </w:rPr>
        <w:t xml:space="preserve">Příloha č. </w:t>
      </w:r>
      <w:r>
        <w:rPr>
          <w:rFonts w:eastAsia="Times New Roman"/>
        </w:rPr>
        <w:t>9</w:t>
      </w:r>
      <w:r w:rsidRPr="0094082C">
        <w:rPr>
          <w:rFonts w:eastAsia="Times New Roman"/>
        </w:rPr>
        <w:t xml:space="preserve"> </w:t>
      </w:r>
      <w:r w:rsidR="005373B1">
        <w:rPr>
          <w:rFonts w:eastAsia="Times New Roman"/>
        </w:rPr>
        <w:t>-</w:t>
      </w:r>
      <w:r w:rsidRPr="0094082C">
        <w:rPr>
          <w:rFonts w:eastAsia="Times New Roman"/>
        </w:rPr>
        <w:t xml:space="preserve"> </w:t>
      </w:r>
      <w:r w:rsidR="005373B1">
        <w:rPr>
          <w:rFonts w:eastAsia="Times New Roman"/>
        </w:rPr>
        <w:t>Místo plnění</w:t>
      </w:r>
    </w:p>
    <w:p w14:paraId="5454CCBE" w14:textId="77777777" w:rsidR="004F32A0" w:rsidRDefault="004F32A0" w:rsidP="00897498">
      <w:pPr>
        <w:pStyle w:val="Bezmezer"/>
        <w:rPr>
          <w:rFonts w:eastAsia="Times New Roman"/>
        </w:rPr>
      </w:pPr>
    </w:p>
    <w:p w14:paraId="3B7D9138" w14:textId="77777777" w:rsidR="009D018C" w:rsidRDefault="009D018C" w:rsidP="00897498">
      <w:pPr>
        <w:pStyle w:val="Bezmezer"/>
        <w:rPr>
          <w:rFonts w:eastAsia="Times New Roman"/>
        </w:rPr>
      </w:pPr>
    </w:p>
    <w:p w14:paraId="363B3D66" w14:textId="77777777" w:rsidR="00897498" w:rsidRDefault="00897498" w:rsidP="00897498">
      <w:pPr>
        <w:pStyle w:val="Bezmezer"/>
        <w:spacing w:after="120"/>
        <w:rPr>
          <w:b/>
          <w:lang w:eastAsia="ar-SA" w:bidi="ar-SA"/>
        </w:rPr>
      </w:pPr>
      <w:r w:rsidRPr="0066619A">
        <w:rPr>
          <w:b/>
          <w:lang w:eastAsia="ar-SA" w:bidi="ar-SA"/>
        </w:rPr>
        <w:lastRenderedPageBreak/>
        <w:t>1. Identifikační a kontaktní údaje zadavatele</w:t>
      </w:r>
    </w:p>
    <w:p w14:paraId="19AF4E72" w14:textId="16537E48" w:rsidR="00897498" w:rsidRDefault="00897498" w:rsidP="00897498">
      <w:pPr>
        <w:pStyle w:val="Bezmezer"/>
        <w:rPr>
          <w:rFonts w:eastAsia="SimSun"/>
          <w:color w:val="000000"/>
          <w:kern w:val="2"/>
          <w:szCs w:val="24"/>
        </w:rPr>
      </w:pPr>
      <w:r>
        <w:rPr>
          <w:rFonts w:eastAsia="SimSun"/>
          <w:color w:val="000000"/>
          <w:kern w:val="2"/>
          <w:szCs w:val="24"/>
        </w:rPr>
        <w:t>Název:</w:t>
      </w:r>
      <w:r>
        <w:rPr>
          <w:rFonts w:eastAsia="SimSun"/>
          <w:color w:val="000000"/>
          <w:kern w:val="2"/>
          <w:szCs w:val="24"/>
        </w:rPr>
        <w:tab/>
      </w:r>
      <w:r>
        <w:rPr>
          <w:rFonts w:eastAsia="SimSun"/>
          <w:color w:val="000000"/>
          <w:kern w:val="2"/>
          <w:szCs w:val="24"/>
        </w:rPr>
        <w:tab/>
      </w:r>
      <w:r>
        <w:rPr>
          <w:rFonts w:eastAsia="SimSun"/>
          <w:color w:val="000000"/>
          <w:kern w:val="2"/>
          <w:szCs w:val="24"/>
        </w:rPr>
        <w:tab/>
        <w:t>Česk</w:t>
      </w:r>
      <w:r w:rsidR="000F5877">
        <w:rPr>
          <w:rFonts w:eastAsia="SimSun"/>
          <w:color w:val="000000"/>
          <w:kern w:val="2"/>
          <w:szCs w:val="24"/>
        </w:rPr>
        <w:t>á</w:t>
      </w:r>
      <w:r>
        <w:rPr>
          <w:rFonts w:eastAsia="SimSun"/>
          <w:color w:val="000000"/>
          <w:kern w:val="2"/>
          <w:szCs w:val="24"/>
        </w:rPr>
        <w:t xml:space="preserve"> </w:t>
      </w:r>
      <w:r w:rsidR="000F5877">
        <w:rPr>
          <w:rFonts w:eastAsia="SimSun"/>
          <w:color w:val="000000"/>
          <w:kern w:val="2"/>
          <w:szCs w:val="24"/>
        </w:rPr>
        <w:t>jezdecká federace</w:t>
      </w:r>
    </w:p>
    <w:p w14:paraId="75611D77" w14:textId="3EEA70C7" w:rsidR="00897498" w:rsidRPr="00B6664C" w:rsidRDefault="00897498" w:rsidP="00897498">
      <w:pPr>
        <w:ind w:left="2127" w:hanging="2127"/>
        <w:rPr>
          <w:rFonts w:eastAsia="Times New Roman" w:cs="Times New Roman"/>
          <w:bCs/>
          <w:kern w:val="0"/>
          <w:lang w:eastAsia="ar-SA" w:bidi="ar-SA"/>
        </w:rPr>
      </w:pPr>
      <w:r>
        <w:rPr>
          <w:rFonts w:eastAsia="Times New Roman" w:cs="Times New Roman"/>
          <w:bCs/>
          <w:kern w:val="0"/>
          <w:lang w:eastAsia="ar-SA" w:bidi="ar-SA"/>
        </w:rPr>
        <w:t>S</w:t>
      </w:r>
      <w:r w:rsidRPr="00B6664C">
        <w:rPr>
          <w:rFonts w:eastAsia="Times New Roman" w:cs="Times New Roman"/>
          <w:bCs/>
          <w:kern w:val="0"/>
          <w:lang w:eastAsia="ar-SA" w:bidi="ar-SA"/>
        </w:rPr>
        <w:t>ídlo:</w:t>
      </w:r>
      <w:r w:rsidRPr="00B6664C">
        <w:rPr>
          <w:rFonts w:eastAsia="Times New Roman" w:cs="Times New Roman"/>
          <w:bCs/>
          <w:kern w:val="0"/>
          <w:lang w:eastAsia="ar-SA" w:bidi="ar-SA"/>
        </w:rPr>
        <w:tab/>
      </w:r>
      <w:r w:rsidR="000F5877">
        <w:rPr>
          <w:rFonts w:eastAsia="Times New Roman" w:cs="Times New Roman"/>
          <w:bCs/>
          <w:kern w:val="0"/>
          <w:lang w:eastAsia="ar-SA" w:bidi="ar-SA"/>
        </w:rPr>
        <w:t>Zátopkova 100/2</w:t>
      </w:r>
      <w:r w:rsidRPr="00B6664C">
        <w:rPr>
          <w:rFonts w:eastAsia="Times New Roman" w:cs="Times New Roman"/>
          <w:bCs/>
          <w:kern w:val="0"/>
          <w:lang w:eastAsia="ar-SA" w:bidi="ar-SA"/>
        </w:rPr>
        <w:t>, 16</w:t>
      </w:r>
      <w:r w:rsidR="000F5877">
        <w:rPr>
          <w:rFonts w:eastAsia="Times New Roman" w:cs="Times New Roman"/>
          <w:bCs/>
          <w:kern w:val="0"/>
          <w:lang w:eastAsia="ar-SA" w:bidi="ar-SA"/>
        </w:rPr>
        <w:t>0</w:t>
      </w:r>
      <w:r w:rsidRPr="00B6664C">
        <w:rPr>
          <w:rFonts w:eastAsia="Times New Roman" w:cs="Times New Roman"/>
          <w:bCs/>
          <w:kern w:val="0"/>
          <w:lang w:eastAsia="ar-SA" w:bidi="ar-SA"/>
        </w:rPr>
        <w:t xml:space="preserve"> </w:t>
      </w:r>
      <w:r w:rsidR="000F5877">
        <w:rPr>
          <w:rFonts w:eastAsia="Times New Roman" w:cs="Times New Roman"/>
          <w:bCs/>
          <w:kern w:val="0"/>
          <w:lang w:eastAsia="ar-SA" w:bidi="ar-SA"/>
        </w:rPr>
        <w:t>17</w:t>
      </w:r>
      <w:r w:rsidRPr="00B6664C">
        <w:rPr>
          <w:rFonts w:eastAsia="Times New Roman" w:cs="Times New Roman"/>
          <w:bCs/>
          <w:kern w:val="0"/>
          <w:lang w:eastAsia="ar-SA" w:bidi="ar-SA"/>
        </w:rPr>
        <w:t xml:space="preserve"> Praha 6 – Břevnov</w:t>
      </w:r>
    </w:p>
    <w:p w14:paraId="29B444F5" w14:textId="38070BA6" w:rsidR="00897498" w:rsidRDefault="00897498" w:rsidP="00897498">
      <w:pPr>
        <w:ind w:left="2127" w:hanging="2127"/>
        <w:rPr>
          <w:rFonts w:eastAsia="Times New Roman" w:cs="Times New Roman"/>
          <w:bCs/>
          <w:kern w:val="0"/>
          <w:lang w:eastAsia="ar-SA" w:bidi="ar-SA"/>
        </w:rPr>
      </w:pPr>
      <w:r w:rsidRPr="00B6664C">
        <w:rPr>
          <w:rFonts w:eastAsia="Times New Roman" w:cs="Times New Roman"/>
          <w:bCs/>
          <w:kern w:val="0"/>
          <w:lang w:eastAsia="ar-SA" w:bidi="ar-SA"/>
        </w:rPr>
        <w:t xml:space="preserve">IČO:                           </w:t>
      </w:r>
      <w:r w:rsidRPr="00B6664C">
        <w:rPr>
          <w:rFonts w:eastAsia="Times New Roman" w:cs="Times New Roman"/>
          <w:bCs/>
          <w:kern w:val="0"/>
          <w:lang w:eastAsia="ar-SA" w:bidi="ar-SA"/>
        </w:rPr>
        <w:tab/>
      </w:r>
      <w:r w:rsidR="000F5877">
        <w:rPr>
          <w:rFonts w:eastAsia="Times New Roman" w:cs="Times New Roman"/>
          <w:bCs/>
          <w:kern w:val="0"/>
          <w:lang w:eastAsia="ar-SA" w:bidi="ar-SA"/>
        </w:rPr>
        <w:t>48549886</w:t>
      </w:r>
    </w:p>
    <w:p w14:paraId="393CED02" w14:textId="0EB5F043" w:rsidR="000F5877" w:rsidRPr="00B6664C" w:rsidRDefault="000F5877" w:rsidP="00897498">
      <w:pPr>
        <w:ind w:left="2127" w:hanging="2127"/>
        <w:rPr>
          <w:rFonts w:eastAsia="Times New Roman" w:cs="Times New Roman"/>
          <w:bCs/>
          <w:kern w:val="0"/>
          <w:lang w:eastAsia="ar-SA" w:bidi="ar-SA"/>
        </w:rPr>
      </w:pPr>
      <w:r>
        <w:rPr>
          <w:rFonts w:eastAsia="Times New Roman" w:cs="Times New Roman"/>
          <w:bCs/>
          <w:kern w:val="0"/>
          <w:lang w:eastAsia="ar-SA" w:bidi="ar-SA"/>
        </w:rPr>
        <w:t>Datová schránka:       2vcann5</w:t>
      </w:r>
    </w:p>
    <w:p w14:paraId="03C6460C" w14:textId="77777777" w:rsidR="00897498" w:rsidRPr="00B6664C" w:rsidRDefault="00897498" w:rsidP="00897498">
      <w:pPr>
        <w:pStyle w:val="Bezmezer"/>
        <w:rPr>
          <w:rFonts w:eastAsia="SimSun"/>
          <w:color w:val="000000"/>
          <w:kern w:val="2"/>
          <w:szCs w:val="24"/>
        </w:rPr>
      </w:pPr>
      <w:r>
        <w:rPr>
          <w:rFonts w:eastAsia="SimSun"/>
          <w:color w:val="000000"/>
          <w:kern w:val="2"/>
          <w:szCs w:val="24"/>
        </w:rPr>
        <w:t>Právní forma:</w:t>
      </w:r>
      <w:r>
        <w:rPr>
          <w:rFonts w:eastAsia="SimSun"/>
          <w:color w:val="000000"/>
          <w:kern w:val="2"/>
          <w:szCs w:val="24"/>
        </w:rPr>
        <w:tab/>
      </w:r>
      <w:r>
        <w:rPr>
          <w:rFonts w:eastAsia="SimSun"/>
          <w:color w:val="000000"/>
          <w:kern w:val="2"/>
          <w:szCs w:val="24"/>
        </w:rPr>
        <w:tab/>
        <w:t>spolek</w:t>
      </w:r>
    </w:p>
    <w:p w14:paraId="6879E212" w14:textId="730651DD" w:rsidR="00897498" w:rsidRDefault="00897498" w:rsidP="00897498">
      <w:pPr>
        <w:pStyle w:val="Bezmezer"/>
        <w:rPr>
          <w:rFonts w:eastAsia="SimSun"/>
          <w:color w:val="000000"/>
          <w:kern w:val="2"/>
          <w:szCs w:val="24"/>
        </w:rPr>
      </w:pPr>
      <w:r>
        <w:rPr>
          <w:rFonts w:eastAsia="SimSun"/>
          <w:color w:val="000000"/>
          <w:kern w:val="2"/>
          <w:szCs w:val="24"/>
        </w:rPr>
        <w:t>Zastoupen:</w:t>
      </w:r>
      <w:r>
        <w:rPr>
          <w:rFonts w:eastAsia="SimSun"/>
          <w:color w:val="000000"/>
          <w:kern w:val="2"/>
          <w:szCs w:val="24"/>
        </w:rPr>
        <w:tab/>
      </w:r>
      <w:r>
        <w:rPr>
          <w:rFonts w:eastAsia="SimSun"/>
          <w:color w:val="000000"/>
          <w:kern w:val="2"/>
          <w:szCs w:val="24"/>
        </w:rPr>
        <w:tab/>
      </w:r>
      <w:r w:rsidR="000F5877">
        <w:rPr>
          <w:rFonts w:eastAsia="SimSun"/>
          <w:color w:val="000000"/>
          <w:kern w:val="2"/>
          <w:szCs w:val="24"/>
        </w:rPr>
        <w:t xml:space="preserve">Radek </w:t>
      </w:r>
      <w:proofErr w:type="spellStart"/>
      <w:r w:rsidR="000F5877">
        <w:rPr>
          <w:rFonts w:eastAsia="SimSun"/>
          <w:color w:val="000000"/>
          <w:kern w:val="2"/>
          <w:szCs w:val="24"/>
        </w:rPr>
        <w:t>Rouč</w:t>
      </w:r>
      <w:proofErr w:type="spellEnd"/>
      <w:r w:rsidR="000F5877">
        <w:rPr>
          <w:rFonts w:eastAsia="SimSun"/>
          <w:color w:val="000000"/>
          <w:kern w:val="2"/>
          <w:szCs w:val="24"/>
        </w:rPr>
        <w:t xml:space="preserve"> - prezident</w:t>
      </w:r>
    </w:p>
    <w:p w14:paraId="26E2B0B8" w14:textId="77777777" w:rsidR="00897498" w:rsidRDefault="00897498" w:rsidP="00897498">
      <w:pPr>
        <w:ind w:right="15"/>
        <w:rPr>
          <w:rFonts w:eastAsia="Times New Roman"/>
        </w:rPr>
      </w:pPr>
    </w:p>
    <w:p w14:paraId="61A25710" w14:textId="77777777" w:rsidR="00897498" w:rsidRPr="0066619A" w:rsidRDefault="00897498" w:rsidP="00897498">
      <w:pPr>
        <w:tabs>
          <w:tab w:val="left" w:pos="2694"/>
        </w:tabs>
        <w:spacing w:after="120" w:line="200" w:lineRule="atLeast"/>
        <w:rPr>
          <w:rFonts w:eastAsia="Times New Roman" w:cs="Times New Roman"/>
          <w:b/>
          <w:kern w:val="0"/>
          <w:szCs w:val="20"/>
          <w:lang w:eastAsia="ar-SA" w:bidi="ar-SA"/>
        </w:rPr>
      </w:pPr>
      <w:r w:rsidRPr="0066619A">
        <w:rPr>
          <w:rFonts w:eastAsia="Times New Roman" w:cs="Times New Roman"/>
          <w:b/>
          <w:kern w:val="0"/>
          <w:szCs w:val="20"/>
          <w:lang w:eastAsia="ar-SA" w:bidi="ar-SA"/>
        </w:rPr>
        <w:t>Osoba zmocněná k výkonu zadavatelských činností, kontaktní osoba zadavatele</w:t>
      </w:r>
    </w:p>
    <w:p w14:paraId="2BF2E0F2" w14:textId="02D3B931" w:rsidR="00897498" w:rsidRPr="0066619A" w:rsidRDefault="00897498" w:rsidP="00897498">
      <w:pPr>
        <w:rPr>
          <w:rFonts w:eastAsia="Times New Roman" w:cs="Times New Roman"/>
          <w:kern w:val="0"/>
          <w:szCs w:val="20"/>
          <w:lang w:eastAsia="ar-SA" w:bidi="ar-SA"/>
        </w:rPr>
      </w:pPr>
      <w:r w:rsidRPr="0066619A">
        <w:rPr>
          <w:rFonts w:eastAsia="Times New Roman" w:cs="Times New Roman"/>
          <w:kern w:val="0"/>
          <w:szCs w:val="20"/>
          <w:lang w:eastAsia="ar-SA" w:bidi="ar-SA"/>
        </w:rPr>
        <w:t>Název:</w:t>
      </w:r>
      <w:r>
        <w:rPr>
          <w:rFonts w:eastAsia="Times New Roman" w:cs="Times New Roman"/>
          <w:kern w:val="0"/>
          <w:szCs w:val="20"/>
          <w:lang w:eastAsia="ar-SA" w:bidi="ar-SA"/>
        </w:rPr>
        <w:tab/>
      </w:r>
      <w:r>
        <w:rPr>
          <w:rFonts w:eastAsia="Times New Roman" w:cs="Times New Roman"/>
          <w:kern w:val="0"/>
          <w:szCs w:val="20"/>
          <w:lang w:eastAsia="ar-SA" w:bidi="ar-SA"/>
        </w:rPr>
        <w:tab/>
      </w:r>
      <w:r>
        <w:rPr>
          <w:rFonts w:eastAsia="Times New Roman" w:cs="Times New Roman"/>
          <w:kern w:val="0"/>
          <w:szCs w:val="20"/>
          <w:lang w:eastAsia="ar-SA" w:bidi="ar-SA"/>
        </w:rPr>
        <w:tab/>
      </w:r>
      <w:r w:rsidR="000F5877">
        <w:rPr>
          <w:rFonts w:eastAsia="Times New Roman" w:cs="Times New Roman"/>
          <w:kern w:val="0"/>
          <w:szCs w:val="20"/>
          <w:lang w:eastAsia="ar-SA" w:bidi="ar-SA"/>
        </w:rPr>
        <w:t>Ing. Petr Kuklík – generální sekretář</w:t>
      </w:r>
    </w:p>
    <w:p w14:paraId="1FAC7F7B" w14:textId="03FE95CB" w:rsidR="00897498" w:rsidRPr="0066619A" w:rsidRDefault="00897498" w:rsidP="00897498">
      <w:pPr>
        <w:rPr>
          <w:rFonts w:eastAsia="Times New Roman" w:cs="Times New Roman"/>
          <w:kern w:val="0"/>
          <w:szCs w:val="20"/>
          <w:lang w:eastAsia="ar-SA" w:bidi="ar-SA"/>
        </w:rPr>
      </w:pPr>
      <w:r w:rsidRPr="0066619A">
        <w:rPr>
          <w:rFonts w:eastAsia="Times New Roman" w:cs="Times New Roman"/>
          <w:kern w:val="0"/>
          <w:szCs w:val="20"/>
          <w:lang w:eastAsia="ar-SA" w:bidi="ar-SA"/>
        </w:rPr>
        <w:t>Sídlo:</w:t>
      </w:r>
      <w:r>
        <w:rPr>
          <w:rFonts w:eastAsia="Times New Roman" w:cs="Times New Roman"/>
          <w:kern w:val="0"/>
          <w:szCs w:val="20"/>
          <w:lang w:eastAsia="ar-SA" w:bidi="ar-SA"/>
        </w:rPr>
        <w:tab/>
      </w:r>
      <w:r>
        <w:rPr>
          <w:rFonts w:eastAsia="Times New Roman" w:cs="Times New Roman"/>
          <w:kern w:val="0"/>
          <w:szCs w:val="20"/>
          <w:lang w:eastAsia="ar-SA" w:bidi="ar-SA"/>
        </w:rPr>
        <w:tab/>
      </w:r>
      <w:r>
        <w:rPr>
          <w:rFonts w:eastAsia="Times New Roman" w:cs="Times New Roman"/>
          <w:kern w:val="0"/>
          <w:szCs w:val="20"/>
          <w:lang w:eastAsia="ar-SA" w:bidi="ar-SA"/>
        </w:rPr>
        <w:tab/>
      </w:r>
      <w:r w:rsidR="000F5877">
        <w:rPr>
          <w:rFonts w:eastAsia="Times New Roman" w:cs="Times New Roman"/>
          <w:kern w:val="0"/>
          <w:szCs w:val="20"/>
          <w:lang w:eastAsia="ar-SA" w:bidi="ar-SA"/>
        </w:rPr>
        <w:t>Hošťálkova 392/1C</w:t>
      </w:r>
      <w:r w:rsidRPr="0066619A">
        <w:rPr>
          <w:rFonts w:eastAsia="Times New Roman" w:cs="Times New Roman"/>
          <w:kern w:val="0"/>
          <w:szCs w:val="20"/>
          <w:lang w:eastAsia="ar-SA" w:bidi="ar-SA"/>
        </w:rPr>
        <w:t>, 1</w:t>
      </w:r>
      <w:r w:rsidR="000F5877">
        <w:rPr>
          <w:rFonts w:eastAsia="Times New Roman" w:cs="Times New Roman"/>
          <w:kern w:val="0"/>
          <w:szCs w:val="20"/>
          <w:lang w:eastAsia="ar-SA" w:bidi="ar-SA"/>
        </w:rPr>
        <w:t>69</w:t>
      </w:r>
      <w:r w:rsidRPr="0066619A">
        <w:rPr>
          <w:rFonts w:eastAsia="Times New Roman" w:cs="Times New Roman"/>
          <w:kern w:val="0"/>
          <w:szCs w:val="20"/>
          <w:lang w:eastAsia="ar-SA" w:bidi="ar-SA"/>
        </w:rPr>
        <w:t xml:space="preserve"> 00 Praha </w:t>
      </w:r>
      <w:r w:rsidR="000F5877">
        <w:rPr>
          <w:rFonts w:eastAsia="Times New Roman" w:cs="Times New Roman"/>
          <w:kern w:val="0"/>
          <w:szCs w:val="20"/>
          <w:lang w:eastAsia="ar-SA" w:bidi="ar-SA"/>
        </w:rPr>
        <w:t>6</w:t>
      </w:r>
    </w:p>
    <w:p w14:paraId="57C41F87" w14:textId="0624630E" w:rsidR="00897498" w:rsidRPr="0066619A" w:rsidRDefault="00897498" w:rsidP="00897498">
      <w:pPr>
        <w:rPr>
          <w:rFonts w:eastAsia="Times New Roman" w:cs="Times New Roman"/>
          <w:kern w:val="0"/>
          <w:szCs w:val="20"/>
          <w:lang w:eastAsia="ar-SA" w:bidi="ar-SA"/>
        </w:rPr>
      </w:pPr>
      <w:r>
        <w:rPr>
          <w:rFonts w:eastAsia="Times New Roman" w:cs="Times New Roman"/>
          <w:kern w:val="0"/>
          <w:szCs w:val="20"/>
          <w:lang w:eastAsia="ar-SA" w:bidi="ar-SA"/>
        </w:rPr>
        <w:t>E</w:t>
      </w:r>
      <w:r w:rsidRPr="0066619A">
        <w:rPr>
          <w:rFonts w:eastAsia="Times New Roman" w:cs="Times New Roman"/>
          <w:kern w:val="0"/>
          <w:szCs w:val="20"/>
          <w:lang w:eastAsia="ar-SA" w:bidi="ar-SA"/>
        </w:rPr>
        <w:t>-mail:</w:t>
      </w:r>
      <w:r>
        <w:rPr>
          <w:rFonts w:eastAsia="Times New Roman" w:cs="Times New Roman"/>
          <w:kern w:val="0"/>
          <w:szCs w:val="20"/>
          <w:lang w:eastAsia="ar-SA" w:bidi="ar-SA"/>
        </w:rPr>
        <w:tab/>
      </w:r>
      <w:r>
        <w:rPr>
          <w:rFonts w:eastAsia="Times New Roman" w:cs="Times New Roman"/>
          <w:kern w:val="0"/>
          <w:szCs w:val="20"/>
          <w:lang w:eastAsia="ar-SA" w:bidi="ar-SA"/>
        </w:rPr>
        <w:tab/>
      </w:r>
      <w:r w:rsidR="000F5877">
        <w:rPr>
          <w:rFonts w:eastAsia="Times New Roman" w:cs="Times New Roman"/>
          <w:kern w:val="0"/>
          <w:szCs w:val="20"/>
          <w:lang w:eastAsia="ar-SA" w:bidi="ar-SA"/>
        </w:rPr>
        <w:t>petr.kuklik</w:t>
      </w:r>
      <w:r w:rsidRPr="0066619A">
        <w:rPr>
          <w:rFonts w:eastAsia="Times New Roman" w:cs="Times New Roman"/>
          <w:kern w:val="0"/>
          <w:szCs w:val="20"/>
          <w:lang w:eastAsia="ar-SA" w:bidi="ar-SA"/>
        </w:rPr>
        <w:t>@</w:t>
      </w:r>
      <w:r w:rsidR="000F5877">
        <w:rPr>
          <w:rFonts w:eastAsia="Times New Roman" w:cs="Times New Roman"/>
          <w:kern w:val="0"/>
          <w:szCs w:val="20"/>
          <w:lang w:eastAsia="ar-SA" w:bidi="ar-SA"/>
        </w:rPr>
        <w:t>cjf</w:t>
      </w:r>
      <w:r w:rsidRPr="0066619A">
        <w:rPr>
          <w:rFonts w:eastAsia="Times New Roman" w:cs="Times New Roman"/>
          <w:kern w:val="0"/>
          <w:szCs w:val="20"/>
          <w:lang w:eastAsia="ar-SA" w:bidi="ar-SA"/>
        </w:rPr>
        <w:t>.cz</w:t>
      </w:r>
    </w:p>
    <w:p w14:paraId="19FA63A6" w14:textId="16463E87" w:rsidR="00897498" w:rsidRPr="0066619A" w:rsidRDefault="00897498" w:rsidP="00897498">
      <w:pPr>
        <w:rPr>
          <w:rFonts w:eastAsia="Times New Roman" w:cs="Times New Roman"/>
          <w:kern w:val="0"/>
          <w:szCs w:val="20"/>
          <w:lang w:eastAsia="ar-SA" w:bidi="ar-SA"/>
        </w:rPr>
      </w:pPr>
      <w:r w:rsidRPr="0066619A">
        <w:rPr>
          <w:rFonts w:eastAsia="Times New Roman" w:cs="Times New Roman"/>
          <w:kern w:val="0"/>
          <w:szCs w:val="20"/>
          <w:lang w:eastAsia="ar-SA" w:bidi="ar-SA"/>
        </w:rPr>
        <w:t>Telefon:</w:t>
      </w:r>
      <w:r>
        <w:rPr>
          <w:rFonts w:eastAsia="Times New Roman" w:cs="Times New Roman"/>
          <w:kern w:val="0"/>
          <w:szCs w:val="20"/>
          <w:lang w:eastAsia="ar-SA" w:bidi="ar-SA"/>
        </w:rPr>
        <w:tab/>
      </w:r>
      <w:r>
        <w:rPr>
          <w:rFonts w:eastAsia="Times New Roman" w:cs="Times New Roman"/>
          <w:kern w:val="0"/>
          <w:szCs w:val="20"/>
          <w:lang w:eastAsia="ar-SA" w:bidi="ar-SA"/>
        </w:rPr>
        <w:tab/>
      </w:r>
      <w:r w:rsidR="000F5877">
        <w:rPr>
          <w:rFonts w:eastAsia="Times New Roman" w:cs="Times New Roman"/>
          <w:kern w:val="0"/>
          <w:szCs w:val="20"/>
          <w:lang w:eastAsia="ar-SA" w:bidi="ar-SA"/>
        </w:rPr>
        <w:t>724 511 180</w:t>
      </w:r>
    </w:p>
    <w:p w14:paraId="35CD9678" w14:textId="081445E7" w:rsidR="00897498" w:rsidRPr="0066619A" w:rsidRDefault="00897498" w:rsidP="00897498">
      <w:pPr>
        <w:rPr>
          <w:rFonts w:eastAsia="Times New Roman" w:cs="Times New Roman"/>
          <w:kern w:val="0"/>
          <w:lang w:eastAsia="ar-SA" w:bidi="ar-SA"/>
        </w:rPr>
      </w:pPr>
      <w:r>
        <w:rPr>
          <w:rFonts w:eastAsia="Times New Roman" w:cs="Times New Roman"/>
          <w:kern w:val="0"/>
          <w:lang w:eastAsia="ar-SA" w:bidi="ar-SA"/>
        </w:rPr>
        <w:t>ID</w:t>
      </w:r>
      <w:r w:rsidRPr="0066619A">
        <w:rPr>
          <w:rFonts w:eastAsia="Times New Roman" w:cs="Times New Roman"/>
          <w:kern w:val="0"/>
          <w:lang w:eastAsia="ar-SA" w:bidi="ar-SA"/>
        </w:rPr>
        <w:t xml:space="preserve"> datové schránky:</w:t>
      </w:r>
      <w:r>
        <w:rPr>
          <w:rFonts w:eastAsia="Times New Roman" w:cs="Times New Roman"/>
          <w:kern w:val="0"/>
          <w:lang w:eastAsia="ar-SA" w:bidi="ar-SA"/>
        </w:rPr>
        <w:tab/>
      </w:r>
      <w:r w:rsidR="000F5877">
        <w:rPr>
          <w:rFonts w:eastAsia="Times New Roman" w:cs="Times New Roman"/>
          <w:bCs/>
          <w:kern w:val="0"/>
          <w:lang w:eastAsia="ar-SA" w:bidi="ar-SA"/>
        </w:rPr>
        <w:t>2vcann5</w:t>
      </w:r>
    </w:p>
    <w:p w14:paraId="2B125828" w14:textId="77777777" w:rsidR="00897498" w:rsidRPr="0066619A" w:rsidRDefault="00897498" w:rsidP="00897498">
      <w:pPr>
        <w:tabs>
          <w:tab w:val="left" w:pos="371"/>
        </w:tabs>
        <w:jc w:val="both"/>
        <w:rPr>
          <w:rFonts w:eastAsia="Times New Roman" w:cs="Times New Roman"/>
          <w:kern w:val="0"/>
          <w:sz w:val="22"/>
          <w:szCs w:val="22"/>
          <w:lang w:eastAsia="ar-SA" w:bidi="ar-SA"/>
        </w:rPr>
      </w:pPr>
    </w:p>
    <w:p w14:paraId="46FC518B" w14:textId="77777777" w:rsidR="00897498" w:rsidRDefault="00897498" w:rsidP="00897498">
      <w:pPr>
        <w:ind w:right="15"/>
        <w:jc w:val="both"/>
        <w:rPr>
          <w:rFonts w:eastAsia="Times New Roman"/>
        </w:rPr>
      </w:pPr>
    </w:p>
    <w:p w14:paraId="58D11590" w14:textId="77777777" w:rsidR="00897498" w:rsidRPr="00BD5BC0" w:rsidRDefault="00897498" w:rsidP="00897498">
      <w:pPr>
        <w:jc w:val="both"/>
        <w:rPr>
          <w:rFonts w:eastAsia="Times New Roman" w:cs="Times New Roman"/>
          <w:b/>
          <w:iCs/>
          <w:kern w:val="0"/>
          <w:szCs w:val="20"/>
          <w:lang w:eastAsia="ar-SA" w:bidi="ar-SA"/>
        </w:rPr>
      </w:pPr>
      <w:r w:rsidRPr="00BD5BC0">
        <w:rPr>
          <w:rFonts w:eastAsia="Times New Roman" w:cs="Times New Roman"/>
          <w:b/>
          <w:iCs/>
          <w:kern w:val="0"/>
          <w:szCs w:val="20"/>
          <w:lang w:eastAsia="ar-SA" w:bidi="ar-SA"/>
        </w:rPr>
        <w:t xml:space="preserve">2.  Druh a režim veřejné zakázky </w:t>
      </w:r>
      <w:r w:rsidRPr="00BD5BC0">
        <w:rPr>
          <w:rFonts w:eastAsia="Times New Roman" w:cs="Times New Roman"/>
          <w:b/>
          <w:bCs/>
          <w:iCs/>
          <w:kern w:val="0"/>
          <w:szCs w:val="20"/>
          <w:lang w:eastAsia="ar-SA" w:bidi="ar-SA"/>
        </w:rPr>
        <w:t>a její předpokládaná hodnota</w:t>
      </w:r>
    </w:p>
    <w:p w14:paraId="68352DDF" w14:textId="77777777" w:rsidR="00897498" w:rsidRPr="00BD5BC0" w:rsidRDefault="00897498" w:rsidP="00897498">
      <w:pPr>
        <w:tabs>
          <w:tab w:val="left" w:pos="1701"/>
          <w:tab w:val="left" w:pos="2694"/>
        </w:tabs>
        <w:jc w:val="both"/>
        <w:rPr>
          <w:rFonts w:eastAsia="Times New Roman" w:cs="Times New Roman"/>
          <w:kern w:val="0"/>
          <w:szCs w:val="20"/>
          <w:lang w:eastAsia="ar-SA" w:bidi="ar-SA"/>
        </w:rPr>
      </w:pPr>
    </w:p>
    <w:p w14:paraId="5B2DA7D1" w14:textId="77777777" w:rsidR="00897498" w:rsidRDefault="00897498" w:rsidP="00897498">
      <w:pPr>
        <w:ind w:left="284" w:hanging="284"/>
        <w:jc w:val="both"/>
        <w:rPr>
          <w:rFonts w:eastAsia="Times New Roman" w:cs="Times New Roman"/>
          <w:kern w:val="0"/>
          <w:szCs w:val="20"/>
          <w:lang w:eastAsia="ar-SA" w:bidi="ar-SA"/>
        </w:rPr>
      </w:pPr>
      <w:r w:rsidRPr="00BD5BC0">
        <w:rPr>
          <w:rFonts w:eastAsia="Times New Roman" w:cs="Times New Roman"/>
          <w:kern w:val="0"/>
          <w:szCs w:val="20"/>
          <w:lang w:eastAsia="ar-SA" w:bidi="ar-SA"/>
        </w:rPr>
        <w:t>1) Druh veřejné zakázky - nadlimitní veřejná zakázka na dodávky zadávaná v otevřeném řízení podle § 56 zákona.</w:t>
      </w:r>
    </w:p>
    <w:p w14:paraId="6C6A727E" w14:textId="77777777" w:rsidR="00897498" w:rsidRPr="00BD5BC0" w:rsidRDefault="00897498" w:rsidP="00897498">
      <w:pPr>
        <w:ind w:left="284" w:hanging="284"/>
        <w:jc w:val="both"/>
        <w:rPr>
          <w:rFonts w:eastAsia="Times New Roman" w:cs="Times New Roman"/>
          <w:kern w:val="0"/>
          <w:szCs w:val="20"/>
          <w:lang w:eastAsia="ar-SA" w:bidi="ar-SA"/>
        </w:rPr>
      </w:pPr>
    </w:p>
    <w:p w14:paraId="4AB74BD4" w14:textId="4D6789DE" w:rsidR="00897498" w:rsidRPr="00265E3D" w:rsidRDefault="00897498" w:rsidP="00152E8F">
      <w:pPr>
        <w:ind w:left="284" w:hanging="284"/>
        <w:jc w:val="both"/>
        <w:rPr>
          <w:rFonts w:eastAsia="Times New Roman"/>
        </w:rPr>
      </w:pPr>
      <w:r w:rsidRPr="006D077D">
        <w:rPr>
          <w:rFonts w:eastAsia="Times New Roman" w:cs="Times New Roman"/>
          <w:kern w:val="0"/>
          <w:szCs w:val="20"/>
          <w:lang w:eastAsia="ar-SA" w:bidi="ar-SA"/>
        </w:rPr>
        <w:t xml:space="preserve">2) </w:t>
      </w:r>
      <w:r w:rsidR="005F757E" w:rsidRPr="00152E8F">
        <w:rPr>
          <w:rFonts w:eastAsia="Times New Roman" w:cs="Times New Roman"/>
          <w:b/>
          <w:kern w:val="0"/>
          <w:szCs w:val="20"/>
          <w:lang w:eastAsia="ar-SA" w:bidi="ar-SA"/>
        </w:rPr>
        <w:t xml:space="preserve">Zadavatel nesděluje výši předpokládané hodnoty veřejné zakázky. Zadavatel stanovuje závaznou zadávací podmínku tak, že částka </w:t>
      </w:r>
      <w:r w:rsidR="005F757E" w:rsidRPr="008F4526">
        <w:rPr>
          <w:rFonts w:eastAsia="Times New Roman" w:cs="Times New Roman"/>
          <w:b/>
          <w:kern w:val="0"/>
          <w:szCs w:val="20"/>
          <w:lang w:eastAsia="ar-SA" w:bidi="ar-SA"/>
        </w:rPr>
        <w:t>6 150 000,- Kč</w:t>
      </w:r>
      <w:r w:rsidR="005F757E" w:rsidRPr="00152E8F">
        <w:rPr>
          <w:rFonts w:eastAsia="Times New Roman" w:cs="Times New Roman"/>
          <w:b/>
          <w:kern w:val="0"/>
          <w:szCs w:val="20"/>
          <w:lang w:eastAsia="ar-SA" w:bidi="ar-SA"/>
        </w:rPr>
        <w:t xml:space="preserve"> je nejvyšší přípustnou nabídkovou cenou (bez DPH), a to pod sankcí vyloučení z další účasti v zadávacím řízení.</w:t>
      </w:r>
    </w:p>
    <w:p w14:paraId="3D73A1CA" w14:textId="77777777" w:rsidR="00897498" w:rsidRPr="00BD5BC0" w:rsidRDefault="00897498" w:rsidP="00897498">
      <w:pPr>
        <w:ind w:left="284" w:firstLine="436"/>
        <w:jc w:val="both"/>
        <w:rPr>
          <w:rFonts w:eastAsia="Times New Roman" w:cs="Times New Roman"/>
          <w:kern w:val="0"/>
          <w:szCs w:val="20"/>
          <w:lang w:eastAsia="ar-SA" w:bidi="ar-SA"/>
        </w:rPr>
      </w:pPr>
    </w:p>
    <w:p w14:paraId="1812999A" w14:textId="77777777" w:rsidR="00897498" w:rsidRPr="00BD5BC0" w:rsidRDefault="00897498" w:rsidP="00897498">
      <w:pPr>
        <w:rPr>
          <w:rFonts w:eastAsia="Times New Roman" w:cs="Times New Roman"/>
          <w:b/>
          <w:kern w:val="0"/>
          <w:lang w:eastAsia="ar-SA" w:bidi="ar-SA"/>
        </w:rPr>
      </w:pPr>
      <w:r w:rsidRPr="00BD5BC0">
        <w:rPr>
          <w:rFonts w:eastAsia="Times New Roman" w:cs="Times New Roman"/>
          <w:b/>
          <w:kern w:val="0"/>
          <w:lang w:eastAsia="ar-SA" w:bidi="ar-SA"/>
        </w:rPr>
        <w:t>3. Předmět veřejné zakázky</w:t>
      </w:r>
    </w:p>
    <w:p w14:paraId="1C9B6CE8" w14:textId="77777777" w:rsidR="00897498" w:rsidRPr="00BD5BC0" w:rsidRDefault="00897498" w:rsidP="00897498">
      <w:pPr>
        <w:rPr>
          <w:rFonts w:eastAsia="Times New Roman" w:cs="Times New Roman"/>
          <w:b/>
          <w:kern w:val="0"/>
          <w:lang w:eastAsia="ar-SA" w:bidi="ar-SA"/>
        </w:rPr>
      </w:pPr>
    </w:p>
    <w:p w14:paraId="11ADD075" w14:textId="0154A12F" w:rsidR="00897498" w:rsidRPr="00BD5BC0" w:rsidRDefault="00897498" w:rsidP="00897498">
      <w:pPr>
        <w:spacing w:after="120"/>
        <w:jc w:val="both"/>
        <w:rPr>
          <w:rFonts w:eastAsia="Times New Roman" w:cs="Times New Roman"/>
          <w:kern w:val="0"/>
          <w:lang w:eastAsia="ar-SA" w:bidi="ar-SA"/>
        </w:rPr>
      </w:pPr>
      <w:r w:rsidRPr="00BD5BC0">
        <w:rPr>
          <w:rFonts w:eastAsia="Times New Roman" w:cs="Times New Roman"/>
          <w:kern w:val="0"/>
          <w:lang w:eastAsia="ar-SA" w:bidi="ar-SA"/>
        </w:rPr>
        <w:t>Předmětem zakázky jsou dodávky dle následující základní specifikace.</w:t>
      </w:r>
    </w:p>
    <w:p w14:paraId="5422D99E" w14:textId="5AB43490" w:rsidR="00897498" w:rsidRPr="00E474B1" w:rsidRDefault="00897498" w:rsidP="00897498">
      <w:pPr>
        <w:spacing w:after="120"/>
        <w:jc w:val="both"/>
        <w:rPr>
          <w:rFonts w:eastAsia="Times New Roman" w:cs="Times New Roman"/>
          <w:bCs/>
          <w:kern w:val="0"/>
          <w:lang w:eastAsia="ar-SA" w:bidi="ar-SA"/>
        </w:rPr>
      </w:pPr>
      <w:r w:rsidRPr="00E474B1">
        <w:rPr>
          <w:rFonts w:eastAsia="Times New Roman" w:cs="Times New Roman"/>
          <w:kern w:val="0"/>
          <w:u w:val="single"/>
          <w:lang w:eastAsia="ar-SA" w:bidi="ar-SA"/>
        </w:rPr>
        <w:t xml:space="preserve">Předmětem plnění </w:t>
      </w:r>
      <w:r w:rsidRPr="00E474B1">
        <w:rPr>
          <w:rFonts w:eastAsia="Times New Roman" w:cs="Times New Roman"/>
          <w:kern w:val="0"/>
          <w:lang w:eastAsia="ar-SA" w:bidi="ar-SA"/>
        </w:rPr>
        <w:t xml:space="preserve">je dodávka </w:t>
      </w:r>
      <w:r w:rsidR="000F5877">
        <w:rPr>
          <w:rFonts w:eastAsia="Times New Roman" w:cs="Times New Roman"/>
          <w:kern w:val="0"/>
          <w:lang w:eastAsia="ar-SA" w:bidi="ar-SA"/>
        </w:rPr>
        <w:t>„</w:t>
      </w:r>
      <w:r w:rsidR="002B7C0F" w:rsidRPr="00456318">
        <w:rPr>
          <w:b/>
          <w:bCs/>
        </w:rPr>
        <w:t>Mobilních turnajových boxů pro koně při vícedenních jezdeckých závodech</w:t>
      </w:r>
      <w:r w:rsidR="000F5877" w:rsidRPr="00152E8F">
        <w:rPr>
          <w:rFonts w:eastAsia="Times New Roman" w:cs="Times New Roman"/>
          <w:kern w:val="0"/>
          <w:lang w:eastAsia="ar-SA" w:bidi="ar-SA"/>
        </w:rPr>
        <w:t xml:space="preserve">“ v počtu </w:t>
      </w:r>
      <w:r w:rsidR="0082258D" w:rsidRPr="00152E8F">
        <w:rPr>
          <w:rFonts w:eastAsia="Times New Roman" w:cs="Times New Roman"/>
          <w:kern w:val="0"/>
          <w:lang w:eastAsia="ar-SA" w:bidi="ar-SA"/>
        </w:rPr>
        <w:t>nejméně</w:t>
      </w:r>
      <w:r w:rsidR="00B2432F" w:rsidRPr="00456318">
        <w:rPr>
          <w:rFonts w:eastAsia="Times New Roman" w:cs="Times New Roman"/>
          <w:kern w:val="0"/>
          <w:lang w:eastAsia="ar-SA" w:bidi="ar-SA"/>
        </w:rPr>
        <w:t xml:space="preserve"> 16</w:t>
      </w:r>
      <w:r w:rsidR="000F5877" w:rsidRPr="00456318">
        <w:rPr>
          <w:rFonts w:eastAsia="Times New Roman" w:cs="Times New Roman"/>
          <w:kern w:val="0"/>
          <w:lang w:eastAsia="ar-SA" w:bidi="ar-SA"/>
        </w:rPr>
        <w:t xml:space="preserve"> k</w:t>
      </w:r>
      <w:r w:rsidR="000F5877" w:rsidRPr="00152E8F">
        <w:rPr>
          <w:rFonts w:eastAsia="Times New Roman" w:cs="Times New Roman"/>
          <w:kern w:val="0"/>
          <w:lang w:eastAsia="ar-SA" w:bidi="ar-SA"/>
        </w:rPr>
        <w:t>s</w:t>
      </w:r>
      <w:r w:rsidR="00B2432F" w:rsidRPr="00152E8F">
        <w:rPr>
          <w:rFonts w:eastAsia="Times New Roman" w:cs="Times New Roman"/>
          <w:kern w:val="0"/>
          <w:lang w:eastAsia="ar-SA" w:bidi="ar-SA"/>
        </w:rPr>
        <w:t xml:space="preserve"> </w:t>
      </w:r>
      <w:r w:rsidR="0082258D" w:rsidRPr="00152E8F">
        <w:rPr>
          <w:rFonts w:eastAsia="Times New Roman" w:cs="Times New Roman"/>
          <w:kern w:val="0"/>
          <w:lang w:eastAsia="ar-SA" w:bidi="ar-SA"/>
        </w:rPr>
        <w:t xml:space="preserve">základních </w:t>
      </w:r>
      <w:r w:rsidR="00B2432F" w:rsidRPr="00152E8F">
        <w:rPr>
          <w:rFonts w:eastAsia="Times New Roman" w:cs="Times New Roman"/>
          <w:kern w:val="0"/>
          <w:lang w:eastAsia="ar-SA" w:bidi="ar-SA"/>
        </w:rPr>
        <w:t>m</w:t>
      </w:r>
      <w:r w:rsidR="0082258D" w:rsidRPr="00152E8F">
        <w:rPr>
          <w:rFonts w:eastAsia="Times New Roman" w:cs="Times New Roman"/>
          <w:kern w:val="0"/>
          <w:lang w:eastAsia="ar-SA" w:bidi="ar-SA"/>
        </w:rPr>
        <w:t>o</w:t>
      </w:r>
      <w:r w:rsidR="00B2432F" w:rsidRPr="00152E8F">
        <w:rPr>
          <w:rFonts w:eastAsia="Times New Roman" w:cs="Times New Roman"/>
          <w:kern w:val="0"/>
          <w:lang w:eastAsia="ar-SA" w:bidi="ar-SA"/>
        </w:rPr>
        <w:t>dulů</w:t>
      </w:r>
      <w:r w:rsidR="0082258D" w:rsidRPr="00152E8F">
        <w:rPr>
          <w:rFonts w:eastAsia="Times New Roman" w:cs="Times New Roman"/>
          <w:kern w:val="0"/>
          <w:lang w:eastAsia="ar-SA" w:bidi="ar-SA"/>
        </w:rPr>
        <w:t xml:space="preserve"> a maximálně jednoho modulu dodatečného</w:t>
      </w:r>
      <w:r w:rsidR="00C466A8">
        <w:rPr>
          <w:rFonts w:eastAsia="Times New Roman" w:cs="Times New Roman"/>
          <w:kern w:val="0"/>
          <w:lang w:eastAsia="ar-SA" w:bidi="ar-SA"/>
        </w:rPr>
        <w:t>, včetně záručního servisu</w:t>
      </w:r>
      <w:r w:rsidR="000F5877" w:rsidRPr="00152E8F">
        <w:rPr>
          <w:rFonts w:eastAsia="Times New Roman" w:cs="Times New Roman"/>
          <w:kern w:val="0"/>
          <w:lang w:eastAsia="ar-SA" w:bidi="ar-SA"/>
        </w:rPr>
        <w:t xml:space="preserve">. </w:t>
      </w:r>
      <w:r w:rsidRPr="00152E8F">
        <w:rPr>
          <w:rFonts w:eastAsia="Times New Roman" w:cs="Times New Roman"/>
          <w:kern w:val="0"/>
          <w:lang w:eastAsia="ar-SA" w:bidi="ar-SA"/>
        </w:rPr>
        <w:t>P</w:t>
      </w:r>
      <w:r w:rsidRPr="00152E8F">
        <w:rPr>
          <w:rFonts w:eastAsia="Times New Roman" w:cs="Times New Roman"/>
          <w:bCs/>
          <w:kern w:val="0"/>
          <w:lang w:eastAsia="ar-SA" w:bidi="ar-SA"/>
        </w:rPr>
        <w:t>odrobný rozsah předmětu plnění</w:t>
      </w:r>
      <w:r>
        <w:rPr>
          <w:rFonts w:eastAsia="Times New Roman" w:cs="Times New Roman"/>
          <w:bCs/>
          <w:kern w:val="0"/>
          <w:lang w:eastAsia="ar-SA" w:bidi="ar-SA"/>
        </w:rPr>
        <w:t xml:space="preserve"> a</w:t>
      </w:r>
      <w:r w:rsidRPr="00E474B1">
        <w:rPr>
          <w:rFonts w:eastAsia="Times New Roman" w:cs="Times New Roman"/>
          <w:bCs/>
          <w:kern w:val="0"/>
          <w:lang w:eastAsia="ar-SA" w:bidi="ar-SA"/>
        </w:rPr>
        <w:t xml:space="preserve"> technická specifikace dodávky jsou uvedeny v příloze č. 1 zadávací dokumentace (dále též „ZD“)</w:t>
      </w:r>
      <w:r>
        <w:rPr>
          <w:rFonts w:eastAsia="Times New Roman" w:cs="Times New Roman"/>
          <w:bCs/>
          <w:kern w:val="0"/>
          <w:lang w:eastAsia="ar-SA" w:bidi="ar-SA"/>
        </w:rPr>
        <w:t xml:space="preserve"> - </w:t>
      </w:r>
      <w:r w:rsidRPr="00E474B1">
        <w:rPr>
          <w:rFonts w:eastAsia="SimSun" w:cs="Times New Roman"/>
          <w:kern w:val="2"/>
        </w:rPr>
        <w:t>Technická specifikace</w:t>
      </w:r>
      <w:r w:rsidRPr="00E474B1">
        <w:rPr>
          <w:rFonts w:eastAsia="Times New Roman" w:cs="Times New Roman"/>
          <w:bCs/>
          <w:kern w:val="0"/>
          <w:lang w:eastAsia="ar-SA" w:bidi="ar-SA"/>
        </w:rPr>
        <w:t xml:space="preserve">. </w:t>
      </w:r>
    </w:p>
    <w:p w14:paraId="51739D4C" w14:textId="77777777" w:rsidR="00C75EEE" w:rsidRDefault="00897498" w:rsidP="00C75EEE">
      <w:pPr>
        <w:spacing w:after="120"/>
        <w:jc w:val="both"/>
        <w:rPr>
          <w:rFonts w:eastAsia="Times New Roman" w:cs="Times New Roman"/>
          <w:kern w:val="0"/>
          <w:lang w:eastAsia="ar-SA" w:bidi="ar-SA"/>
        </w:rPr>
      </w:pPr>
      <w:r w:rsidRPr="00BD5BC0">
        <w:rPr>
          <w:rFonts w:eastAsia="Times New Roman" w:cs="Times New Roman"/>
          <w:kern w:val="0"/>
          <w:lang w:eastAsia="ar-SA" w:bidi="ar-SA"/>
        </w:rPr>
        <w:t xml:space="preserve">Předmět veřejné zakázky </w:t>
      </w:r>
      <w:r>
        <w:rPr>
          <w:rFonts w:eastAsia="Times New Roman" w:cs="Times New Roman"/>
          <w:kern w:val="0"/>
          <w:lang w:eastAsia="ar-SA" w:bidi="ar-SA"/>
        </w:rPr>
        <w:t xml:space="preserve">(dále též „zboží“) </w:t>
      </w:r>
      <w:r w:rsidRPr="00BD5BC0">
        <w:rPr>
          <w:rFonts w:eastAsia="Times New Roman" w:cs="Times New Roman"/>
          <w:kern w:val="0"/>
          <w:lang w:eastAsia="ar-SA" w:bidi="ar-SA"/>
        </w:rPr>
        <w:t>musí být nový, nikoliv demo, nepoužitý, nerepasovaný, nezastavený, nezapůjčený, nezatížený leasingem ani jinými právními vadami a</w:t>
      </w:r>
      <w:r w:rsidR="00552382">
        <w:rPr>
          <w:rFonts w:eastAsia="Times New Roman" w:cs="Times New Roman"/>
          <w:kern w:val="0"/>
          <w:lang w:eastAsia="ar-SA" w:bidi="ar-SA"/>
        </w:rPr>
        <w:t> </w:t>
      </w:r>
      <w:r w:rsidRPr="00BD5BC0">
        <w:rPr>
          <w:rFonts w:eastAsia="Times New Roman" w:cs="Times New Roman"/>
          <w:kern w:val="0"/>
          <w:lang w:eastAsia="ar-SA" w:bidi="ar-SA"/>
        </w:rPr>
        <w:t>nesmí porušovat žádná práva třetích osob k patentu nebo k jiné formě duševního vlastnictví.</w:t>
      </w:r>
    </w:p>
    <w:p w14:paraId="0B624E01" w14:textId="7C4BC1F2" w:rsidR="00897498" w:rsidRDefault="00077005" w:rsidP="00C75EEE">
      <w:pPr>
        <w:pStyle w:val="Default"/>
        <w:spacing w:after="120"/>
        <w:jc w:val="both"/>
      </w:pPr>
      <w:r>
        <w:rPr>
          <w:lang w:eastAsia="ar-SA"/>
        </w:rPr>
        <w:t>Předpokládá se, že z</w:t>
      </w:r>
      <w:r w:rsidR="00897498" w:rsidRPr="0064413D">
        <w:t xml:space="preserve">akázka </w:t>
      </w:r>
      <w:r>
        <w:t>bude</w:t>
      </w:r>
      <w:r w:rsidR="00897498" w:rsidRPr="0064413D">
        <w:t xml:space="preserve"> </w:t>
      </w:r>
      <w:r w:rsidR="00897498">
        <w:t>spolu</w:t>
      </w:r>
      <w:r w:rsidR="00897498" w:rsidRPr="0064413D">
        <w:t xml:space="preserve">financována z podpory dotačního programu </w:t>
      </w:r>
      <w:r w:rsidR="000F5877">
        <w:rPr>
          <w:sz w:val="23"/>
          <w:szCs w:val="23"/>
        </w:rPr>
        <w:t>Národní sportovní agentury</w:t>
      </w:r>
      <w:r w:rsidR="00B2432F" w:rsidRPr="0064413D">
        <w:t xml:space="preserve"> </w:t>
      </w:r>
      <w:r w:rsidR="00897498" w:rsidRPr="0064413D">
        <w:t>(dále též „dotační program“ nebo „dotace“)</w:t>
      </w:r>
      <w:r w:rsidR="00897498">
        <w:t>.</w:t>
      </w:r>
    </w:p>
    <w:p w14:paraId="5557347C" w14:textId="77777777" w:rsidR="00897498" w:rsidRDefault="00897498" w:rsidP="00897498">
      <w:pPr>
        <w:spacing w:after="120"/>
        <w:jc w:val="both"/>
        <w:rPr>
          <w:rFonts w:eastAsia="Times New Roman" w:cs="Times New Roman"/>
          <w:kern w:val="0"/>
          <w:lang w:eastAsia="ar-SA" w:bidi="ar-SA"/>
        </w:rPr>
      </w:pPr>
    </w:p>
    <w:p w14:paraId="0D8554C3" w14:textId="77777777" w:rsidR="00897498" w:rsidRPr="00BD5BC0" w:rsidRDefault="00897498" w:rsidP="00897498">
      <w:pPr>
        <w:spacing w:after="120"/>
        <w:jc w:val="both"/>
        <w:rPr>
          <w:rFonts w:eastAsia="Times New Roman" w:cs="Times New Roman"/>
          <w:kern w:val="0"/>
          <w:lang w:eastAsia="ar-SA" w:bidi="ar-SA"/>
        </w:rPr>
      </w:pPr>
      <w:r w:rsidRPr="00BD5BC0">
        <w:rPr>
          <w:rFonts w:eastAsia="Times New Roman" w:cs="Times New Roman"/>
          <w:kern w:val="0"/>
          <w:u w:val="single"/>
          <w:lang w:eastAsia="ar-SA" w:bidi="ar-SA"/>
        </w:rPr>
        <w:t>Klasifikace předmětu veřejné zakázky</w:t>
      </w:r>
      <w:r>
        <w:rPr>
          <w:rFonts w:eastAsia="Times New Roman" w:cs="Times New Roman"/>
          <w:kern w:val="0"/>
          <w:u w:val="single"/>
          <w:lang w:eastAsia="ar-SA" w:bidi="ar-SA"/>
        </w:rPr>
        <w:t xml:space="preserve"> podle CPV</w:t>
      </w:r>
      <w:r w:rsidRPr="00BD5BC0">
        <w:rPr>
          <w:rFonts w:eastAsia="Times New Roman" w:cs="Times New Roman"/>
          <w:kern w:val="0"/>
          <w:u w:val="single"/>
          <w:lang w:eastAsia="ar-SA" w:bidi="ar-SA"/>
        </w:rPr>
        <w:t xml:space="preserve">: </w:t>
      </w:r>
    </w:p>
    <w:p w14:paraId="4F117CE7" w14:textId="75143AF6" w:rsidR="00897498" w:rsidRDefault="00897498" w:rsidP="00C75EEE">
      <w:pPr>
        <w:spacing w:after="120"/>
        <w:rPr>
          <w:rFonts w:eastAsia="SimSun" w:cs="Times New Roman"/>
          <w:kern w:val="2"/>
        </w:rPr>
      </w:pPr>
      <w:r>
        <w:rPr>
          <w:rFonts w:eastAsia="Times New Roman" w:cs="Times New Roman"/>
          <w:bCs/>
          <w:kern w:val="0"/>
          <w:lang w:eastAsia="ar-SA" w:bidi="ar-SA"/>
        </w:rPr>
        <w:t>Kódy</w:t>
      </w:r>
      <w:r w:rsidRPr="00BD5BC0">
        <w:rPr>
          <w:rFonts w:eastAsia="Times New Roman" w:cs="Times New Roman"/>
          <w:bCs/>
          <w:kern w:val="0"/>
          <w:lang w:eastAsia="ar-SA" w:bidi="ar-SA"/>
        </w:rPr>
        <w:t xml:space="preserve"> CPV: </w:t>
      </w:r>
      <w:r>
        <w:rPr>
          <w:rFonts w:eastAsia="Times New Roman" w:cs="Times New Roman"/>
          <w:bCs/>
          <w:kern w:val="0"/>
          <w:lang w:eastAsia="ar-SA" w:bidi="ar-SA"/>
        </w:rPr>
        <w:tab/>
      </w:r>
      <w:r w:rsidRPr="008771EB">
        <w:rPr>
          <w:rFonts w:eastAsia="SimSun" w:cs="Times New Roman"/>
          <w:kern w:val="2"/>
        </w:rPr>
        <w:t>374</w:t>
      </w:r>
      <w:r w:rsidR="000F5877" w:rsidRPr="008771EB">
        <w:rPr>
          <w:rFonts w:eastAsia="SimSun" w:cs="Times New Roman"/>
          <w:kern w:val="2"/>
        </w:rPr>
        <w:t>00</w:t>
      </w:r>
      <w:r w:rsidRPr="008771EB">
        <w:rPr>
          <w:rFonts w:eastAsia="SimSun" w:cs="Times New Roman"/>
          <w:kern w:val="2"/>
        </w:rPr>
        <w:t>000-0 Potřeby</w:t>
      </w:r>
      <w:r w:rsidRPr="002969A4">
        <w:rPr>
          <w:rFonts w:eastAsia="SimSun" w:cs="Times New Roman"/>
          <w:kern w:val="2"/>
        </w:rPr>
        <w:t xml:space="preserve"> </w:t>
      </w:r>
      <w:r w:rsidR="000F5877">
        <w:rPr>
          <w:rFonts w:eastAsia="SimSun" w:cs="Times New Roman"/>
          <w:kern w:val="2"/>
        </w:rPr>
        <w:t>venkovní sporty - jezdectví</w:t>
      </w:r>
      <w:r w:rsidRPr="002969A4">
        <w:rPr>
          <w:rFonts w:eastAsia="SimSun" w:cs="Times New Roman"/>
          <w:kern w:val="2"/>
        </w:rPr>
        <w:t>.</w:t>
      </w:r>
    </w:p>
    <w:p w14:paraId="0A16071B" w14:textId="77777777" w:rsidR="00897498" w:rsidRDefault="00897498" w:rsidP="00897498">
      <w:pPr>
        <w:jc w:val="both"/>
        <w:rPr>
          <w:rFonts w:eastAsia="Times New Roman" w:cs="Times New Roman"/>
          <w:bCs/>
          <w:kern w:val="0"/>
          <w:highlight w:val="yellow"/>
          <w:lang w:eastAsia="ar-SA" w:bidi="ar-SA"/>
        </w:rPr>
      </w:pPr>
    </w:p>
    <w:p w14:paraId="55F1CDB0" w14:textId="77777777" w:rsidR="00897498" w:rsidRPr="003A462A" w:rsidRDefault="00897498" w:rsidP="00897498">
      <w:pPr>
        <w:jc w:val="both"/>
        <w:rPr>
          <w:rFonts w:eastAsia="Times New Roman" w:cs="Times New Roman"/>
          <w:b/>
          <w:kern w:val="0"/>
          <w:lang w:eastAsia="ar-SA" w:bidi="ar-SA"/>
        </w:rPr>
      </w:pPr>
      <w:r w:rsidRPr="003A462A">
        <w:rPr>
          <w:rFonts w:eastAsia="Times New Roman" w:cs="Times New Roman"/>
          <w:b/>
          <w:kern w:val="0"/>
          <w:lang w:eastAsia="ar-SA" w:bidi="ar-SA"/>
        </w:rPr>
        <w:t>4. Doba a místo plnění veřejné zakázky</w:t>
      </w:r>
    </w:p>
    <w:p w14:paraId="386CBE2B" w14:textId="77777777" w:rsidR="00897498" w:rsidRPr="003A462A" w:rsidRDefault="00897498" w:rsidP="00897498">
      <w:pPr>
        <w:jc w:val="both"/>
        <w:rPr>
          <w:rFonts w:eastAsia="Times New Roman" w:cs="Times New Roman"/>
          <w:kern w:val="0"/>
          <w:lang w:eastAsia="ar-SA" w:bidi="ar-SA"/>
        </w:rPr>
      </w:pPr>
    </w:p>
    <w:p w14:paraId="3EC83A4F" w14:textId="77777777" w:rsidR="00897498" w:rsidRDefault="00897498" w:rsidP="00897498">
      <w:pPr>
        <w:pStyle w:val="Odstavecseseznamem"/>
        <w:numPr>
          <w:ilvl w:val="0"/>
          <w:numId w:val="13"/>
        </w:numPr>
        <w:ind w:left="284" w:hanging="284"/>
        <w:jc w:val="both"/>
        <w:rPr>
          <w:rFonts w:eastAsia="Times New Roman" w:cs="Times New Roman"/>
          <w:kern w:val="0"/>
          <w:lang w:eastAsia="ar-SA" w:bidi="ar-SA"/>
        </w:rPr>
      </w:pPr>
      <w:r w:rsidRPr="00405453">
        <w:rPr>
          <w:rFonts w:eastAsia="Times New Roman" w:cs="Times New Roman"/>
          <w:kern w:val="0"/>
          <w:lang w:eastAsia="ar-SA" w:bidi="ar-SA"/>
        </w:rPr>
        <w:t>Doba plnění</w:t>
      </w:r>
      <w:r>
        <w:rPr>
          <w:rFonts w:eastAsia="Times New Roman" w:cs="Times New Roman"/>
          <w:kern w:val="0"/>
          <w:lang w:eastAsia="ar-SA" w:bidi="ar-SA"/>
        </w:rPr>
        <w:t>:</w:t>
      </w:r>
    </w:p>
    <w:p w14:paraId="40E03440" w14:textId="6EED028E" w:rsidR="00897498" w:rsidRPr="004F32A0" w:rsidRDefault="00897498" w:rsidP="00C75EEE">
      <w:pPr>
        <w:pStyle w:val="Odstavecseseznamem"/>
        <w:spacing w:after="120"/>
        <w:ind w:left="284"/>
        <w:jc w:val="both"/>
        <w:rPr>
          <w:rFonts w:eastAsia="Times New Roman" w:cs="Times New Roman"/>
          <w:kern w:val="0"/>
          <w:lang w:eastAsia="ar-SA" w:bidi="ar-SA"/>
        </w:rPr>
      </w:pPr>
      <w:bookmarkStart w:id="1" w:name="_Hlk36402123"/>
      <w:r w:rsidRPr="00077005">
        <w:rPr>
          <w:rFonts w:eastAsia="Times New Roman" w:cs="Times New Roman"/>
          <w:kern w:val="0"/>
          <w:lang w:eastAsia="ar-SA" w:bidi="ar-SA"/>
        </w:rPr>
        <w:lastRenderedPageBreak/>
        <w:t>Plnění bude zahájeno až na základě písemné výzvy zadavatele k zahájení plnění.</w:t>
      </w:r>
      <w:bookmarkEnd w:id="1"/>
      <w:r w:rsidR="004F32A0" w:rsidRPr="00077005">
        <w:rPr>
          <w:rFonts w:eastAsia="Times New Roman" w:cs="Times New Roman"/>
          <w:kern w:val="0"/>
          <w:lang w:eastAsia="ar-SA" w:bidi="ar-SA"/>
        </w:rPr>
        <w:t xml:space="preserve"> </w:t>
      </w:r>
      <w:r w:rsidRPr="00077005">
        <w:rPr>
          <w:rFonts w:eastAsia="Times New Roman" w:cs="Times New Roman"/>
          <w:kern w:val="0"/>
          <w:lang w:eastAsia="ar-SA" w:bidi="ar-SA"/>
        </w:rPr>
        <w:t xml:space="preserve">Lhůta dodání zboží </w:t>
      </w:r>
      <w:r w:rsidR="00DF6541" w:rsidRPr="00077005">
        <w:rPr>
          <w:rFonts w:eastAsia="Times New Roman" w:cs="Times New Roman"/>
          <w:kern w:val="0"/>
          <w:lang w:eastAsia="ar-SA" w:bidi="ar-SA"/>
        </w:rPr>
        <w:t xml:space="preserve">je </w:t>
      </w:r>
      <w:r w:rsidRPr="00077005">
        <w:rPr>
          <w:rFonts w:eastAsia="Times New Roman" w:cs="Times New Roman"/>
          <w:kern w:val="0"/>
          <w:lang w:eastAsia="ar-SA" w:bidi="ar-SA"/>
        </w:rPr>
        <w:t xml:space="preserve">do </w:t>
      </w:r>
      <w:r w:rsidR="003540DF" w:rsidRPr="00077005">
        <w:rPr>
          <w:rFonts w:eastAsia="Times New Roman" w:cs="Times New Roman"/>
          <w:kern w:val="0"/>
          <w:lang w:eastAsia="ar-SA" w:bidi="ar-SA"/>
        </w:rPr>
        <w:t>3</w:t>
      </w:r>
      <w:r w:rsidRPr="00077005">
        <w:rPr>
          <w:rFonts w:eastAsia="Times New Roman" w:cs="Times New Roman"/>
          <w:kern w:val="0"/>
          <w:lang w:eastAsia="ar-SA" w:bidi="ar-SA"/>
        </w:rPr>
        <w:t xml:space="preserve"> </w:t>
      </w:r>
      <w:r w:rsidR="000F5877" w:rsidRPr="00077005">
        <w:rPr>
          <w:rFonts w:eastAsia="Times New Roman" w:cs="Times New Roman"/>
          <w:kern w:val="0"/>
          <w:lang w:eastAsia="ar-SA" w:bidi="ar-SA"/>
        </w:rPr>
        <w:t>měsíců</w:t>
      </w:r>
      <w:r w:rsidRPr="00077005">
        <w:rPr>
          <w:rFonts w:eastAsia="Times New Roman" w:cs="Times New Roman"/>
          <w:kern w:val="0"/>
          <w:lang w:eastAsia="ar-SA" w:bidi="ar-SA"/>
        </w:rPr>
        <w:t xml:space="preserve"> od doručení výzvy k zahájení plnění dodavateli</w:t>
      </w:r>
      <w:r w:rsidR="003B3F1E" w:rsidRPr="00077005">
        <w:rPr>
          <w:rFonts w:eastAsia="Times New Roman" w:cs="Times New Roman"/>
          <w:kern w:val="0"/>
          <w:lang w:eastAsia="ar-SA" w:bidi="ar-SA"/>
        </w:rPr>
        <w:t>,</w:t>
      </w:r>
      <w:r w:rsidR="003B3F1E" w:rsidRPr="00077005">
        <w:t xml:space="preserve"> přičemž </w:t>
      </w:r>
      <w:r w:rsidR="003540DF" w:rsidRPr="00077005">
        <w:t xml:space="preserve">plnění musí být dodáno nejpozději </w:t>
      </w:r>
      <w:proofErr w:type="gramStart"/>
      <w:r w:rsidR="00077005" w:rsidRPr="00077005">
        <w:t>2</w:t>
      </w:r>
      <w:r w:rsidR="002B7C0F" w:rsidRPr="00077005">
        <w:t>0</w:t>
      </w:r>
      <w:r w:rsidR="003540DF" w:rsidRPr="00077005">
        <w:t>.1</w:t>
      </w:r>
      <w:r w:rsidR="002B7C0F" w:rsidRPr="00077005">
        <w:t>2</w:t>
      </w:r>
      <w:r w:rsidR="003B3F1E" w:rsidRPr="00077005">
        <w:rPr>
          <w:rFonts w:eastAsia="Times New Roman" w:cs="Times New Roman"/>
          <w:kern w:val="0"/>
          <w:lang w:eastAsia="ar-SA" w:bidi="ar-SA"/>
        </w:rPr>
        <w:t>. 202</w:t>
      </w:r>
      <w:r w:rsidR="00C75EEE">
        <w:rPr>
          <w:rFonts w:eastAsia="Times New Roman" w:cs="Times New Roman"/>
          <w:kern w:val="0"/>
          <w:lang w:eastAsia="ar-SA" w:bidi="ar-SA"/>
        </w:rPr>
        <w:t>5</w:t>
      </w:r>
      <w:proofErr w:type="gramEnd"/>
      <w:r w:rsidR="003B3F1E" w:rsidRPr="00077005">
        <w:rPr>
          <w:rFonts w:eastAsia="Times New Roman" w:cs="Times New Roman"/>
          <w:kern w:val="0"/>
          <w:lang w:eastAsia="ar-SA" w:bidi="ar-SA"/>
        </w:rPr>
        <w:t>.</w:t>
      </w:r>
    </w:p>
    <w:p w14:paraId="096A2508" w14:textId="76E968C0" w:rsidR="00897498" w:rsidRPr="004610EA" w:rsidRDefault="00897498" w:rsidP="00C75EEE">
      <w:pPr>
        <w:pStyle w:val="Odstavecseseznamem"/>
        <w:spacing w:after="120"/>
        <w:ind w:left="284"/>
        <w:contextualSpacing w:val="0"/>
        <w:jc w:val="both"/>
        <w:rPr>
          <w:rFonts w:eastAsia="Times New Roman" w:cs="Times New Roman"/>
          <w:kern w:val="0"/>
          <w:lang w:eastAsia="ar-SA" w:bidi="ar-SA"/>
        </w:rPr>
      </w:pPr>
      <w:r w:rsidRPr="004610EA">
        <w:rPr>
          <w:rFonts w:eastAsia="Times New Roman" w:cs="Times New Roman"/>
          <w:kern w:val="0"/>
          <w:lang w:eastAsia="ar-SA" w:bidi="ar-SA"/>
        </w:rPr>
        <w:t>V uvedených lhůtách musí být zboží dodáno na místo plnění, nainstalováno, předáno k</w:t>
      </w:r>
      <w:r w:rsidR="003B3F1E">
        <w:rPr>
          <w:rFonts w:eastAsia="Times New Roman" w:cs="Times New Roman"/>
          <w:kern w:val="0"/>
          <w:lang w:eastAsia="ar-SA" w:bidi="ar-SA"/>
        </w:rPr>
        <w:t> </w:t>
      </w:r>
      <w:r w:rsidRPr="004610EA">
        <w:rPr>
          <w:rFonts w:eastAsia="Times New Roman" w:cs="Times New Roman"/>
          <w:kern w:val="0"/>
          <w:lang w:eastAsia="ar-SA" w:bidi="ar-SA"/>
        </w:rPr>
        <w:t xml:space="preserve">užívání a vyfakturováno. </w:t>
      </w:r>
    </w:p>
    <w:p w14:paraId="2B8F3FB4" w14:textId="72D282FD" w:rsidR="00897498" w:rsidRDefault="00897498" w:rsidP="00C75EEE">
      <w:pPr>
        <w:pStyle w:val="Odstavecseseznamem"/>
        <w:numPr>
          <w:ilvl w:val="0"/>
          <w:numId w:val="13"/>
        </w:numPr>
        <w:spacing w:after="120"/>
        <w:ind w:left="284" w:hanging="284"/>
        <w:jc w:val="both"/>
        <w:rPr>
          <w:rFonts w:eastAsia="Times New Roman" w:cs="Times New Roman"/>
          <w:kern w:val="0"/>
          <w:lang w:eastAsia="ar-SA" w:bidi="ar-SA"/>
        </w:rPr>
      </w:pPr>
      <w:r>
        <w:rPr>
          <w:rFonts w:eastAsia="Times New Roman" w:cs="Times New Roman"/>
          <w:kern w:val="0"/>
          <w:lang w:eastAsia="ar-SA" w:bidi="ar-SA"/>
        </w:rPr>
        <w:t xml:space="preserve">Pokud </w:t>
      </w:r>
      <w:r w:rsidRPr="00502E39">
        <w:rPr>
          <w:rFonts w:eastAsia="Times New Roman" w:cs="Times New Roman"/>
          <w:kern w:val="0"/>
          <w:lang w:eastAsia="ar-SA" w:bidi="ar-SA"/>
        </w:rPr>
        <w:t>smlouva z veřejné zakázky</w:t>
      </w:r>
      <w:r>
        <w:rPr>
          <w:rFonts w:eastAsia="Times New Roman" w:cs="Times New Roman"/>
          <w:kern w:val="0"/>
          <w:lang w:eastAsia="ar-SA" w:bidi="ar-SA"/>
        </w:rPr>
        <w:t xml:space="preserve"> </w:t>
      </w:r>
      <w:r w:rsidR="009A233C">
        <w:rPr>
          <w:rFonts w:eastAsia="Times New Roman" w:cs="Times New Roman"/>
          <w:kern w:val="0"/>
          <w:lang w:eastAsia="ar-SA" w:bidi="ar-SA"/>
        </w:rPr>
        <w:t xml:space="preserve">zejména </w:t>
      </w:r>
      <w:r>
        <w:rPr>
          <w:rFonts w:eastAsia="Times New Roman" w:cs="Times New Roman"/>
          <w:kern w:val="0"/>
          <w:lang w:eastAsia="ar-SA" w:bidi="ar-SA"/>
        </w:rPr>
        <w:t xml:space="preserve">z důvodů prodloužení zadávacího řízení nebude moci být </w:t>
      </w:r>
      <w:r w:rsidRPr="00502E39">
        <w:rPr>
          <w:rFonts w:eastAsia="Times New Roman" w:cs="Times New Roman"/>
          <w:kern w:val="0"/>
          <w:lang w:eastAsia="ar-SA" w:bidi="ar-SA"/>
        </w:rPr>
        <w:t>uzavřena v termínu umožňujícím splnění dodávky zboží</w:t>
      </w:r>
      <w:r>
        <w:rPr>
          <w:rFonts w:eastAsia="Times New Roman" w:cs="Times New Roman"/>
          <w:kern w:val="0"/>
          <w:lang w:eastAsia="ar-SA" w:bidi="ar-SA"/>
        </w:rPr>
        <w:t xml:space="preserve"> v jednotlivých místech plnění tak, aby nejpozději do </w:t>
      </w:r>
      <w:r w:rsidR="00D26958">
        <w:rPr>
          <w:rFonts w:eastAsia="Times New Roman" w:cs="Times New Roman"/>
          <w:kern w:val="0"/>
          <w:lang w:eastAsia="ar-SA" w:bidi="ar-SA"/>
        </w:rPr>
        <w:t>2</w:t>
      </w:r>
      <w:r w:rsidR="002B7C0F">
        <w:rPr>
          <w:rFonts w:eastAsia="Times New Roman" w:cs="Times New Roman"/>
          <w:kern w:val="0"/>
          <w:lang w:eastAsia="ar-SA" w:bidi="ar-SA"/>
        </w:rPr>
        <w:t>0</w:t>
      </w:r>
      <w:r>
        <w:rPr>
          <w:rFonts w:eastAsia="Times New Roman" w:cs="Times New Roman"/>
          <w:kern w:val="0"/>
          <w:lang w:eastAsia="ar-SA" w:bidi="ar-SA"/>
        </w:rPr>
        <w:t>. 1</w:t>
      </w:r>
      <w:r w:rsidR="002B7C0F">
        <w:rPr>
          <w:rFonts w:eastAsia="Times New Roman" w:cs="Times New Roman"/>
          <w:kern w:val="0"/>
          <w:lang w:eastAsia="ar-SA" w:bidi="ar-SA"/>
        </w:rPr>
        <w:t>2</w:t>
      </w:r>
      <w:r>
        <w:rPr>
          <w:rFonts w:eastAsia="Times New Roman" w:cs="Times New Roman"/>
          <w:kern w:val="0"/>
          <w:lang w:eastAsia="ar-SA" w:bidi="ar-SA"/>
        </w:rPr>
        <w:t>. 202</w:t>
      </w:r>
      <w:r w:rsidR="00D26958">
        <w:rPr>
          <w:rFonts w:eastAsia="Times New Roman" w:cs="Times New Roman"/>
          <w:kern w:val="0"/>
          <w:lang w:eastAsia="ar-SA" w:bidi="ar-SA"/>
        </w:rPr>
        <w:t>5</w:t>
      </w:r>
      <w:r>
        <w:rPr>
          <w:rFonts w:eastAsia="Times New Roman" w:cs="Times New Roman"/>
          <w:kern w:val="0"/>
          <w:lang w:eastAsia="ar-SA" w:bidi="ar-SA"/>
        </w:rPr>
        <w:t xml:space="preserve"> bylo zboží dodáno, instalováno a fakturováno</w:t>
      </w:r>
      <w:r w:rsidRPr="00502E39">
        <w:rPr>
          <w:rFonts w:eastAsia="Times New Roman" w:cs="Times New Roman"/>
          <w:kern w:val="0"/>
          <w:lang w:eastAsia="ar-SA" w:bidi="ar-SA"/>
        </w:rPr>
        <w:t>, zadavatel zadávací řízení ve smyslu § 127 odst. 2 písm. d) zákona zruší.</w:t>
      </w:r>
      <w:r w:rsidR="009A233C">
        <w:rPr>
          <w:rFonts w:eastAsia="Times New Roman" w:cs="Times New Roman"/>
          <w:kern w:val="0"/>
          <w:lang w:eastAsia="ar-SA" w:bidi="ar-SA"/>
        </w:rPr>
        <w:t xml:space="preserve"> Tím není dotčeno oprávnění zadavatele </w:t>
      </w:r>
      <w:r w:rsidR="00183A6C">
        <w:rPr>
          <w:rFonts w:eastAsia="Times New Roman" w:cs="Times New Roman"/>
          <w:kern w:val="0"/>
          <w:lang w:eastAsia="ar-SA" w:bidi="ar-SA"/>
        </w:rPr>
        <w:t>z</w:t>
      </w:r>
      <w:r w:rsidR="009A233C">
        <w:rPr>
          <w:rFonts w:eastAsia="Times New Roman" w:cs="Times New Roman"/>
          <w:kern w:val="0"/>
          <w:lang w:eastAsia="ar-SA" w:bidi="ar-SA"/>
        </w:rPr>
        <w:t>rušit zadávací řízení i z jiných zákonných důvodů.</w:t>
      </w:r>
    </w:p>
    <w:p w14:paraId="3CADEEAC" w14:textId="77777777" w:rsidR="00C75EEE" w:rsidRPr="00502E39" w:rsidRDefault="00C75EEE" w:rsidP="00C75EEE">
      <w:pPr>
        <w:pStyle w:val="Odstavecseseznamem"/>
        <w:spacing w:after="120"/>
        <w:ind w:left="284"/>
        <w:jc w:val="both"/>
        <w:rPr>
          <w:rFonts w:eastAsia="Times New Roman" w:cs="Times New Roman"/>
          <w:kern w:val="0"/>
          <w:lang w:eastAsia="ar-SA" w:bidi="ar-SA"/>
        </w:rPr>
      </w:pPr>
    </w:p>
    <w:p w14:paraId="57DAC71B" w14:textId="230F0EE3" w:rsidR="00897498" w:rsidRPr="0034415F" w:rsidRDefault="00897498" w:rsidP="00C75EEE">
      <w:pPr>
        <w:pStyle w:val="Odstavecseseznamem"/>
        <w:numPr>
          <w:ilvl w:val="0"/>
          <w:numId w:val="13"/>
        </w:numPr>
        <w:spacing w:after="120"/>
        <w:ind w:left="284" w:hanging="284"/>
        <w:jc w:val="both"/>
        <w:rPr>
          <w:rFonts w:eastAsia="Times New Roman" w:cs="Times New Roman"/>
          <w:bCs/>
          <w:kern w:val="0"/>
          <w:lang w:eastAsia="ar-SA" w:bidi="ar-SA"/>
        </w:rPr>
      </w:pPr>
      <w:r w:rsidRPr="0034415F">
        <w:rPr>
          <w:rFonts w:eastAsia="Times New Roman" w:cs="Times New Roman"/>
          <w:bCs/>
          <w:kern w:val="0"/>
          <w:lang w:eastAsia="ar-SA" w:bidi="ar-SA"/>
        </w:rPr>
        <w:t xml:space="preserve">Místem plnění veřejné zakázky </w:t>
      </w:r>
      <w:r w:rsidR="003540DF">
        <w:rPr>
          <w:rFonts w:eastAsia="Times New Roman" w:cs="Times New Roman"/>
          <w:bCs/>
          <w:kern w:val="0"/>
          <w:lang w:eastAsia="ar-SA" w:bidi="ar-SA"/>
        </w:rPr>
        <w:t xml:space="preserve">je </w:t>
      </w:r>
      <w:r w:rsidR="000F5877" w:rsidRPr="0034415F">
        <w:rPr>
          <w:rFonts w:eastAsia="Times New Roman" w:cs="Times New Roman"/>
          <w:bCs/>
          <w:kern w:val="0"/>
          <w:lang w:eastAsia="ar-SA" w:bidi="ar-SA"/>
        </w:rPr>
        <w:t>sídlo zadavatele.</w:t>
      </w:r>
    </w:p>
    <w:p w14:paraId="230015E4" w14:textId="77777777" w:rsidR="0034415F" w:rsidRPr="0034415F" w:rsidRDefault="0034415F" w:rsidP="0034415F">
      <w:pPr>
        <w:pStyle w:val="Odstavecseseznamem"/>
        <w:rPr>
          <w:rFonts w:eastAsia="Times New Roman" w:cs="Times New Roman"/>
          <w:bCs/>
          <w:kern w:val="0"/>
          <w:lang w:eastAsia="ar-SA" w:bidi="ar-SA"/>
        </w:rPr>
      </w:pPr>
    </w:p>
    <w:p w14:paraId="7F153032" w14:textId="77777777" w:rsidR="00897498" w:rsidRDefault="00897498" w:rsidP="00897498">
      <w:pPr>
        <w:ind w:left="426" w:right="15" w:hanging="426"/>
        <w:jc w:val="both"/>
        <w:rPr>
          <w:rFonts w:eastAsia="Times New Roman"/>
        </w:rPr>
      </w:pPr>
    </w:p>
    <w:p w14:paraId="6AE6E2C0" w14:textId="0817B665" w:rsidR="00897498" w:rsidRPr="004124CE" w:rsidRDefault="00897498" w:rsidP="00897498">
      <w:pPr>
        <w:ind w:left="416" w:hanging="416"/>
        <w:jc w:val="both"/>
        <w:rPr>
          <w:rFonts w:eastAsia="SimSun"/>
          <w:b/>
          <w:kern w:val="2"/>
        </w:rPr>
      </w:pPr>
      <w:r w:rsidRPr="004124CE">
        <w:rPr>
          <w:rFonts w:eastAsia="SimSun"/>
          <w:b/>
          <w:bCs/>
          <w:kern w:val="2"/>
        </w:rPr>
        <w:t xml:space="preserve">5. </w:t>
      </w:r>
      <w:r w:rsidR="009928C7" w:rsidRPr="009928C7">
        <w:rPr>
          <w:rFonts w:eastAsia="Times New Roman" w:cs="Times New Roman"/>
          <w:b/>
          <w:kern w:val="0"/>
          <w:lang w:eastAsia="ar-SA" w:bidi="ar-SA"/>
        </w:rPr>
        <w:t>Komunikace mezi zadavatelem a dodavatelem</w:t>
      </w:r>
      <w:r w:rsidR="009928C7" w:rsidRPr="009928C7">
        <w:rPr>
          <w:rFonts w:eastAsia="SimSun"/>
          <w:b/>
          <w:bCs/>
          <w:kern w:val="2"/>
        </w:rPr>
        <w:t xml:space="preserve"> </w:t>
      </w:r>
    </w:p>
    <w:p w14:paraId="3695D1DE" w14:textId="77777777" w:rsidR="00897498" w:rsidRPr="004124CE" w:rsidRDefault="00897498" w:rsidP="00897498">
      <w:pPr>
        <w:spacing w:after="60"/>
        <w:ind w:left="416" w:hanging="416"/>
        <w:jc w:val="both"/>
        <w:rPr>
          <w:rFonts w:eastAsia="SimSun"/>
          <w:b/>
          <w:kern w:val="2"/>
        </w:rPr>
      </w:pPr>
    </w:p>
    <w:p w14:paraId="2CA0FDB4" w14:textId="77777777" w:rsidR="00897498" w:rsidRPr="004124CE" w:rsidRDefault="00897498" w:rsidP="00897498">
      <w:pPr>
        <w:overflowPunct w:val="0"/>
        <w:autoSpaceDE w:val="0"/>
        <w:autoSpaceDN w:val="0"/>
        <w:adjustRightInd w:val="0"/>
        <w:jc w:val="both"/>
        <w:textAlignment w:val="baseline"/>
        <w:rPr>
          <w:rFonts w:eastAsia="Times New Roman" w:cs="Times New Roman"/>
          <w:kern w:val="24"/>
          <w:lang w:eastAsia="cs-CZ" w:bidi="ar-SA"/>
        </w:rPr>
      </w:pPr>
      <w:r w:rsidRPr="004124CE">
        <w:rPr>
          <w:rFonts w:eastAsia="Times New Roman" w:cs="Times New Roman"/>
          <w:kern w:val="24"/>
          <w:lang w:eastAsia="cs-CZ" w:bidi="ar-SA"/>
        </w:rPr>
        <w:t>Veřejná zakázka je zadávána elektronicky pomocí certifikovaného elektronického nástroje pro zadávání veřejných zakázek dostupného na adrese</w:t>
      </w:r>
    </w:p>
    <w:p w14:paraId="3731A3E1" w14:textId="6E3B2302" w:rsidR="00897498" w:rsidRPr="004124CE" w:rsidRDefault="00770583" w:rsidP="00897498">
      <w:pPr>
        <w:overflowPunct w:val="0"/>
        <w:autoSpaceDE w:val="0"/>
        <w:autoSpaceDN w:val="0"/>
        <w:adjustRightInd w:val="0"/>
        <w:jc w:val="both"/>
        <w:textAlignment w:val="baseline"/>
        <w:rPr>
          <w:rFonts w:eastAsia="Times New Roman" w:cs="Times New Roman"/>
          <w:kern w:val="24"/>
          <w:lang w:eastAsia="cs-CZ" w:bidi="ar-SA"/>
        </w:rPr>
      </w:pPr>
      <w:hyperlink r:id="rId8" w:history="1">
        <w:r w:rsidR="003F285F" w:rsidRPr="00D86028">
          <w:rPr>
            <w:rStyle w:val="Hypertextovodkaz"/>
            <w:rFonts w:eastAsia="Times New Roman" w:cs="Times New Roman"/>
            <w:kern w:val="24"/>
            <w:lang w:eastAsia="cs-CZ" w:bidi="ar-SA"/>
          </w:rPr>
          <w:t>https://www.e-zakazky.cz/Profil-Zadavatele/9eebe529-248c-46a7-accb-6a7f15ba5351</w:t>
        </w:r>
      </w:hyperlink>
      <w:r w:rsidR="003F285F" w:rsidRPr="00D86028">
        <w:rPr>
          <w:rFonts w:eastAsia="Times New Roman" w:cs="Times New Roman"/>
          <w:kern w:val="24"/>
          <w:lang w:eastAsia="cs-CZ" w:bidi="ar-SA"/>
        </w:rPr>
        <w:t xml:space="preserve"> , </w:t>
      </w:r>
      <w:r w:rsidR="00897498" w:rsidRPr="00D86028">
        <w:rPr>
          <w:rFonts w:eastAsia="Times New Roman" w:cs="Times New Roman"/>
          <w:kern w:val="24"/>
          <w:lang w:eastAsia="cs-CZ" w:bidi="ar-SA"/>
        </w:rPr>
        <w:t>který</w:t>
      </w:r>
      <w:r w:rsidR="00897498" w:rsidRPr="004124CE">
        <w:rPr>
          <w:rFonts w:eastAsia="Times New Roman" w:cs="Times New Roman"/>
          <w:kern w:val="24"/>
          <w:lang w:eastAsia="cs-CZ" w:bidi="ar-SA"/>
        </w:rPr>
        <w:t xml:space="preserve"> je profilem zadavatele. Veškeré úkony včetně předložení nabídek se provádějí elektronicky a</w:t>
      </w:r>
      <w:r w:rsidR="00445394">
        <w:rPr>
          <w:rFonts w:eastAsia="Times New Roman" w:cs="Times New Roman"/>
          <w:kern w:val="24"/>
          <w:lang w:eastAsia="cs-CZ" w:bidi="ar-SA"/>
        </w:rPr>
        <w:t> </w:t>
      </w:r>
      <w:r w:rsidR="00897498" w:rsidRPr="004124CE">
        <w:rPr>
          <w:rFonts w:eastAsia="Times New Roman" w:cs="Times New Roman"/>
          <w:kern w:val="24"/>
          <w:lang w:eastAsia="cs-CZ" w:bidi="ar-SA"/>
        </w:rPr>
        <w:t xml:space="preserve">rovněž veškerá komunikace mezi zadavatelem (zplnomocněným zástupcem) a dodavatelem ve smyslu ustanovení § 211 zákona probíhá elektronicky prostřednictvím elektronického nástroje Vhodné uveřejnění.  </w:t>
      </w:r>
    </w:p>
    <w:p w14:paraId="0668BF24" w14:textId="73B1BFF8" w:rsidR="00897498" w:rsidRPr="000F5877" w:rsidRDefault="00897498" w:rsidP="00897498">
      <w:pPr>
        <w:overflowPunct w:val="0"/>
        <w:autoSpaceDE w:val="0"/>
        <w:autoSpaceDN w:val="0"/>
        <w:adjustRightInd w:val="0"/>
        <w:jc w:val="both"/>
        <w:textAlignment w:val="baseline"/>
        <w:rPr>
          <w:rFonts w:eastAsia="Times New Roman" w:cs="Times New Roman"/>
          <w:i/>
          <w:iCs/>
          <w:kern w:val="24"/>
          <w:lang w:eastAsia="cs-CZ" w:bidi="ar-SA"/>
        </w:rPr>
      </w:pPr>
      <w:r w:rsidRPr="004124CE">
        <w:rPr>
          <w:rFonts w:eastAsia="Times New Roman" w:cs="Times New Roman"/>
          <w:kern w:val="24"/>
          <w:lang w:eastAsia="cs-CZ" w:bidi="ar-SA"/>
        </w:rPr>
        <w:tab/>
        <w:t xml:space="preserve">Veškeré podmínky a informace týkající se elektronického nástroje Vhodné uveřejnění jsou dostupné na adrese: </w:t>
      </w:r>
      <w:r w:rsidR="003F285F" w:rsidRPr="00D86028">
        <w:rPr>
          <w:rFonts w:eastAsia="Times New Roman" w:cs="Times New Roman"/>
          <w:kern w:val="24"/>
          <w:lang w:eastAsia="cs-CZ" w:bidi="ar-SA"/>
        </w:rPr>
        <w:t>https://www.e-zakazky.cz/Profil-Zadavatele/9eebe529-248c-46a7-accb-6a7f15ba5351</w:t>
      </w:r>
    </w:p>
    <w:p w14:paraId="7B7977BB" w14:textId="0AEC0B9A" w:rsidR="00897498" w:rsidRDefault="00897498" w:rsidP="00897498">
      <w:pPr>
        <w:overflowPunct w:val="0"/>
        <w:autoSpaceDE w:val="0"/>
        <w:autoSpaceDN w:val="0"/>
        <w:adjustRightInd w:val="0"/>
        <w:ind w:firstLine="708"/>
        <w:jc w:val="both"/>
        <w:textAlignment w:val="baseline"/>
        <w:rPr>
          <w:rFonts w:eastAsia="Times New Roman" w:cs="Times New Roman"/>
          <w:i/>
          <w:iCs/>
          <w:kern w:val="24"/>
          <w:lang w:eastAsia="cs-CZ" w:bidi="ar-SA"/>
        </w:rPr>
      </w:pPr>
      <w:r w:rsidRPr="004124CE">
        <w:rPr>
          <w:rFonts w:eastAsia="Times New Roman" w:cs="Times New Roman"/>
          <w:kern w:val="24"/>
          <w:lang w:eastAsia="cs-CZ" w:bidi="ar-SA"/>
        </w:rPr>
        <w:t xml:space="preserve">V případě potřeby je možné kontaktovat zákaznickou podporu el. </w:t>
      </w:r>
      <w:proofErr w:type="gramStart"/>
      <w:r w:rsidRPr="004124CE">
        <w:rPr>
          <w:rFonts w:eastAsia="Times New Roman" w:cs="Times New Roman"/>
          <w:kern w:val="24"/>
          <w:lang w:eastAsia="cs-CZ" w:bidi="ar-SA"/>
        </w:rPr>
        <w:t>nástroje</w:t>
      </w:r>
      <w:proofErr w:type="gramEnd"/>
      <w:r>
        <w:rPr>
          <w:rFonts w:eastAsia="Times New Roman" w:cs="Times New Roman"/>
          <w:kern w:val="24"/>
          <w:lang w:eastAsia="cs-CZ" w:bidi="ar-SA"/>
        </w:rPr>
        <w:t xml:space="preserve"> </w:t>
      </w:r>
      <w:r w:rsidRPr="004124CE">
        <w:rPr>
          <w:rFonts w:eastAsia="Times New Roman" w:cs="Times New Roman"/>
          <w:kern w:val="24"/>
          <w:lang w:eastAsia="cs-CZ" w:bidi="ar-SA"/>
        </w:rPr>
        <w:t>Vhodné uveřejnění v pracovní dny od 9:00 do 1</w:t>
      </w:r>
      <w:r w:rsidR="003F285F">
        <w:rPr>
          <w:rFonts w:eastAsia="Times New Roman" w:cs="Times New Roman"/>
          <w:kern w:val="24"/>
          <w:lang w:eastAsia="cs-CZ" w:bidi="ar-SA"/>
        </w:rPr>
        <w:t>6</w:t>
      </w:r>
      <w:r w:rsidRPr="004124CE">
        <w:rPr>
          <w:rFonts w:eastAsia="Times New Roman" w:cs="Times New Roman"/>
          <w:kern w:val="24"/>
          <w:lang w:eastAsia="cs-CZ" w:bidi="ar-SA"/>
        </w:rPr>
        <w:t>:</w:t>
      </w:r>
      <w:r w:rsidRPr="003F285F">
        <w:rPr>
          <w:rFonts w:eastAsia="Times New Roman" w:cs="Times New Roman"/>
          <w:kern w:val="24"/>
          <w:lang w:eastAsia="cs-CZ" w:bidi="ar-SA"/>
        </w:rPr>
        <w:t>00</w:t>
      </w:r>
      <w:r w:rsidR="00077005">
        <w:rPr>
          <w:rFonts w:eastAsia="Times New Roman" w:cs="Times New Roman"/>
          <w:kern w:val="24"/>
          <w:lang w:eastAsia="cs-CZ" w:bidi="ar-SA"/>
        </w:rPr>
        <w:t xml:space="preserve"> </w:t>
      </w:r>
      <w:r w:rsidRPr="003F285F">
        <w:rPr>
          <w:rFonts w:eastAsia="Times New Roman" w:cs="Times New Roman"/>
          <w:i/>
          <w:iCs/>
          <w:kern w:val="24"/>
          <w:lang w:eastAsia="cs-CZ" w:bidi="ar-SA"/>
        </w:rPr>
        <w:t xml:space="preserve">na e-mailu </w:t>
      </w:r>
      <w:r w:rsidR="00077005">
        <w:t xml:space="preserve"> info@zabavatel.cz.</w:t>
      </w:r>
    </w:p>
    <w:p w14:paraId="1FB66C70" w14:textId="77777777" w:rsidR="009928C7" w:rsidRDefault="009928C7" w:rsidP="00897498">
      <w:pPr>
        <w:overflowPunct w:val="0"/>
        <w:autoSpaceDE w:val="0"/>
        <w:autoSpaceDN w:val="0"/>
        <w:adjustRightInd w:val="0"/>
        <w:ind w:firstLine="708"/>
        <w:jc w:val="both"/>
        <w:textAlignment w:val="baseline"/>
        <w:rPr>
          <w:rFonts w:eastAsia="Times New Roman" w:cs="Times New Roman"/>
          <w:kern w:val="24"/>
          <w:lang w:eastAsia="cs-CZ" w:bidi="ar-SA"/>
        </w:rPr>
      </w:pPr>
    </w:p>
    <w:p w14:paraId="5D7DF3D5" w14:textId="77777777" w:rsidR="009E3E2E" w:rsidRPr="004124CE" w:rsidRDefault="009E3E2E" w:rsidP="00897498">
      <w:pPr>
        <w:overflowPunct w:val="0"/>
        <w:autoSpaceDE w:val="0"/>
        <w:autoSpaceDN w:val="0"/>
        <w:adjustRightInd w:val="0"/>
        <w:ind w:firstLine="708"/>
        <w:jc w:val="both"/>
        <w:textAlignment w:val="baseline"/>
        <w:rPr>
          <w:rFonts w:eastAsia="Times New Roman" w:cs="Times New Roman"/>
          <w:kern w:val="24"/>
          <w:lang w:eastAsia="cs-CZ" w:bidi="ar-SA"/>
        </w:rPr>
      </w:pPr>
    </w:p>
    <w:p w14:paraId="7DF32EDA" w14:textId="407D934F" w:rsidR="00897498" w:rsidRPr="00886EE1" w:rsidRDefault="009928C7" w:rsidP="00897498">
      <w:pPr>
        <w:overflowPunct w:val="0"/>
        <w:autoSpaceDE w:val="0"/>
        <w:autoSpaceDN w:val="0"/>
        <w:adjustRightInd w:val="0"/>
        <w:jc w:val="both"/>
        <w:textAlignment w:val="baseline"/>
        <w:rPr>
          <w:rFonts w:eastAsia="Times New Roman" w:cs="Times New Roman"/>
          <w:b/>
          <w:kern w:val="0"/>
          <w:lang w:eastAsia="ar-SA" w:bidi="ar-SA"/>
        </w:rPr>
      </w:pPr>
      <w:r w:rsidRPr="00886EE1">
        <w:rPr>
          <w:rFonts w:eastAsia="Times New Roman" w:cs="Times New Roman"/>
          <w:b/>
          <w:kern w:val="0"/>
          <w:lang w:eastAsia="ar-SA" w:bidi="ar-SA"/>
        </w:rPr>
        <w:t>6. Podmínky účasti v zadávacím řízení</w:t>
      </w:r>
    </w:p>
    <w:p w14:paraId="45928E41" w14:textId="77777777" w:rsidR="009928C7" w:rsidRPr="004124CE" w:rsidRDefault="009928C7" w:rsidP="00897498">
      <w:pPr>
        <w:overflowPunct w:val="0"/>
        <w:autoSpaceDE w:val="0"/>
        <w:autoSpaceDN w:val="0"/>
        <w:adjustRightInd w:val="0"/>
        <w:jc w:val="both"/>
        <w:textAlignment w:val="baseline"/>
        <w:rPr>
          <w:rFonts w:eastAsia="Times New Roman" w:cs="Times New Roman"/>
          <w:kern w:val="24"/>
          <w:lang w:eastAsia="cs-CZ" w:bidi="ar-SA"/>
        </w:rPr>
      </w:pPr>
    </w:p>
    <w:p w14:paraId="4985634A" w14:textId="71381490" w:rsidR="00897498" w:rsidRDefault="00897498" w:rsidP="007864C0">
      <w:pPr>
        <w:suppressAutoHyphens w:val="0"/>
        <w:overflowPunct w:val="0"/>
        <w:autoSpaceDE w:val="0"/>
        <w:autoSpaceDN w:val="0"/>
        <w:adjustRightInd w:val="0"/>
        <w:jc w:val="both"/>
        <w:textAlignment w:val="baseline"/>
        <w:rPr>
          <w:rFonts w:eastAsia="Times New Roman"/>
        </w:rPr>
      </w:pPr>
      <w:r w:rsidRPr="004124CE">
        <w:rPr>
          <w:rFonts w:eastAsia="Times New Roman" w:cs="Times New Roman"/>
          <w:kern w:val="24"/>
          <w:szCs w:val="20"/>
          <w:lang w:eastAsia="cs-CZ" w:bidi="ar-SA"/>
        </w:rPr>
        <w:t>Zadavatel v souladu s § 37 zákona stanovuje jako podmínky účasti v zadávacím řízení</w:t>
      </w:r>
      <w:r w:rsidR="00CE2D14">
        <w:rPr>
          <w:rFonts w:eastAsia="Times New Roman" w:cs="Times New Roman"/>
          <w:kern w:val="24"/>
          <w:szCs w:val="20"/>
          <w:lang w:eastAsia="cs-CZ" w:bidi="ar-SA"/>
        </w:rPr>
        <w:t xml:space="preserve"> - </w:t>
      </w:r>
      <w:r w:rsidRPr="004124CE">
        <w:rPr>
          <w:rFonts w:eastAsia="Times New Roman"/>
        </w:rPr>
        <w:t>podmínky kvalifikace</w:t>
      </w:r>
      <w:r>
        <w:rPr>
          <w:rFonts w:eastAsia="Times New Roman"/>
        </w:rPr>
        <w:t>,</w:t>
      </w:r>
      <w:r w:rsidRPr="004124CE">
        <w:rPr>
          <w:rFonts w:eastAsia="Times New Roman"/>
        </w:rPr>
        <w:t xml:space="preserve"> tj. požad</w:t>
      </w:r>
      <w:r w:rsidR="007864C0">
        <w:rPr>
          <w:rFonts w:eastAsia="Times New Roman"/>
        </w:rPr>
        <w:t xml:space="preserve">avky na prokázání způsobilosti, </w:t>
      </w:r>
      <w:r w:rsidR="00CE2D14" w:rsidRPr="00CE2D14">
        <w:rPr>
          <w:rFonts w:eastAsia="Times New Roman"/>
        </w:rPr>
        <w:t xml:space="preserve">technické </w:t>
      </w:r>
      <w:r w:rsidRPr="00CE2D14">
        <w:rPr>
          <w:rFonts w:eastAsia="Times New Roman"/>
        </w:rPr>
        <w:t>kvalifikace</w:t>
      </w:r>
      <w:r w:rsidR="007864C0">
        <w:rPr>
          <w:rFonts w:eastAsia="Times New Roman"/>
        </w:rPr>
        <w:t xml:space="preserve"> a technické podmínky</w:t>
      </w:r>
      <w:r w:rsidR="00CE2D14" w:rsidRPr="00CE2D14">
        <w:rPr>
          <w:rFonts w:eastAsia="Times New Roman"/>
        </w:rPr>
        <w:t>.</w:t>
      </w:r>
      <w:r w:rsidRPr="00CE2D14">
        <w:rPr>
          <w:rFonts w:eastAsia="Times New Roman"/>
        </w:rPr>
        <w:t xml:space="preserve"> </w:t>
      </w:r>
    </w:p>
    <w:p w14:paraId="1D3EF570" w14:textId="77777777" w:rsidR="00897498" w:rsidRDefault="00897498" w:rsidP="00897498">
      <w:pPr>
        <w:widowControl w:val="0"/>
        <w:ind w:left="360" w:right="15" w:hanging="360"/>
        <w:jc w:val="both"/>
        <w:rPr>
          <w:rFonts w:eastAsia="Times New Roman"/>
        </w:rPr>
      </w:pPr>
    </w:p>
    <w:p w14:paraId="55AFDAAA" w14:textId="77777777" w:rsidR="009E3E2E" w:rsidRDefault="009E3E2E" w:rsidP="00897498">
      <w:pPr>
        <w:widowControl w:val="0"/>
        <w:ind w:left="360" w:right="15" w:hanging="360"/>
        <w:jc w:val="both"/>
        <w:rPr>
          <w:rFonts w:eastAsia="Times New Roman"/>
        </w:rPr>
      </w:pPr>
    </w:p>
    <w:p w14:paraId="38C8EB26" w14:textId="65DB1CA9" w:rsidR="009D018C" w:rsidRDefault="009D018C" w:rsidP="00897498">
      <w:pPr>
        <w:widowControl w:val="0"/>
        <w:ind w:left="360" w:right="15" w:hanging="360"/>
        <w:jc w:val="both"/>
        <w:rPr>
          <w:rFonts w:eastAsia="Times New Roman"/>
        </w:rPr>
      </w:pPr>
      <w:r w:rsidRPr="009D018C">
        <w:rPr>
          <w:rFonts w:eastAsia="Times New Roman" w:cs="Times New Roman"/>
          <w:b/>
          <w:kern w:val="0"/>
          <w:lang w:eastAsia="ar-SA" w:bidi="ar-SA"/>
        </w:rPr>
        <w:t>7. Sociálně a environmentálně odpovědné zadávání, inovac</w:t>
      </w:r>
      <w:r w:rsidRPr="009D018C">
        <w:rPr>
          <w:rFonts w:eastAsia="Times New Roman"/>
          <w:b/>
        </w:rPr>
        <w:t>e</w:t>
      </w:r>
    </w:p>
    <w:p w14:paraId="3A0E14F1" w14:textId="77777777" w:rsidR="00C75EEE" w:rsidRDefault="00C75EEE" w:rsidP="00C75EEE">
      <w:pPr>
        <w:pStyle w:val="Odstavecseseznamem"/>
        <w:ind w:left="284"/>
        <w:jc w:val="both"/>
        <w:rPr>
          <w:rFonts w:eastAsia="Times New Roman" w:cs="Times New Roman"/>
          <w:kern w:val="0"/>
          <w:lang w:eastAsia="ar-SA" w:bidi="ar-SA"/>
        </w:rPr>
      </w:pPr>
    </w:p>
    <w:p w14:paraId="1857B0FF" w14:textId="5985A262" w:rsidR="00C75EEE" w:rsidRDefault="00C75EEE" w:rsidP="00C75EEE">
      <w:pPr>
        <w:pStyle w:val="Odstavecseseznamem"/>
        <w:numPr>
          <w:ilvl w:val="0"/>
          <w:numId w:val="18"/>
        </w:numPr>
        <w:spacing w:after="120"/>
        <w:ind w:left="284" w:hanging="284"/>
        <w:jc w:val="both"/>
        <w:rPr>
          <w:rFonts w:eastAsia="Times New Roman" w:cs="Times New Roman"/>
          <w:kern w:val="0"/>
          <w:lang w:eastAsia="ar-SA" w:bidi="ar-SA"/>
        </w:rPr>
      </w:pPr>
      <w:r w:rsidRPr="00C75EEE">
        <w:rPr>
          <w:rFonts w:eastAsia="Times New Roman" w:cs="Times New Roman"/>
          <w:kern w:val="0"/>
          <w:lang w:eastAsia="ar-SA" w:bidi="ar-SA"/>
        </w:rPr>
        <w:t>Zadavatel při vytváření zadávacích podmínek, včetně pravidel pro hodnocení nabídek, a</w:t>
      </w:r>
      <w:r>
        <w:rPr>
          <w:rFonts w:eastAsia="Times New Roman" w:cs="Times New Roman"/>
          <w:kern w:val="0"/>
          <w:lang w:eastAsia="ar-SA" w:bidi="ar-SA"/>
        </w:rPr>
        <w:t> </w:t>
      </w:r>
      <w:r w:rsidRPr="00C75EEE">
        <w:rPr>
          <w:rFonts w:eastAsia="Times New Roman" w:cs="Times New Roman"/>
          <w:kern w:val="0"/>
          <w:lang w:eastAsia="ar-SA" w:bidi="ar-SA"/>
        </w:rPr>
        <w:t>výběru dodavatele, postupoval tak, aby v co nejvyšší možné míře naplnil zásady sociálně odpovědného zadávání, environmentálně odpovědného zadávání a inovací 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320/2001 Sb. o finanční kontrole ve veřejné správě.</w:t>
      </w:r>
    </w:p>
    <w:p w14:paraId="74B9C2FB" w14:textId="77777777" w:rsidR="00A33E83" w:rsidRDefault="00A33E83" w:rsidP="00A33E83">
      <w:pPr>
        <w:pStyle w:val="Odstavecseseznamem"/>
        <w:spacing w:after="120"/>
        <w:ind w:left="284"/>
        <w:jc w:val="both"/>
        <w:rPr>
          <w:rFonts w:eastAsia="Times New Roman" w:cs="Times New Roman"/>
          <w:kern w:val="0"/>
          <w:lang w:eastAsia="ar-SA" w:bidi="ar-SA"/>
        </w:rPr>
      </w:pPr>
    </w:p>
    <w:p w14:paraId="02E98E04" w14:textId="3B6AA0DC" w:rsidR="00C75EEE" w:rsidRDefault="00C75EEE" w:rsidP="00C75EEE">
      <w:pPr>
        <w:pStyle w:val="Odstavecseseznamem"/>
        <w:numPr>
          <w:ilvl w:val="0"/>
          <w:numId w:val="18"/>
        </w:numPr>
        <w:ind w:left="284" w:hanging="284"/>
        <w:jc w:val="both"/>
        <w:rPr>
          <w:rFonts w:eastAsia="Times New Roman"/>
        </w:rPr>
      </w:pPr>
      <w:r w:rsidRPr="00C75EEE">
        <w:rPr>
          <w:rFonts w:eastAsia="Times New Roman"/>
        </w:rPr>
        <w:lastRenderedPageBreak/>
        <w:t>Zadavatel aplikuje v zadávacím řízení níže uvedené prvky odpovědného zadávání. Použití jiných prvků odpovědného zadávání, které byly Zadavateli známy při vytváření této zadávací dokumentace, není vzhledem k povaze a smyslu zakázky vhodné.</w:t>
      </w:r>
    </w:p>
    <w:p w14:paraId="19CE3B4D" w14:textId="77777777" w:rsidR="00C75EEE" w:rsidRPr="00C75EEE" w:rsidRDefault="00C75EEE" w:rsidP="00C75EEE">
      <w:pPr>
        <w:pStyle w:val="Odstavecseseznamem"/>
        <w:ind w:left="284"/>
        <w:jc w:val="both"/>
        <w:rPr>
          <w:rFonts w:eastAsia="Times New Roman"/>
        </w:rPr>
      </w:pPr>
    </w:p>
    <w:p w14:paraId="4F2D749A" w14:textId="77777777" w:rsidR="00A33E83" w:rsidRDefault="00C75EEE" w:rsidP="00C75EEE">
      <w:pPr>
        <w:pStyle w:val="Odstavecseseznamem"/>
        <w:numPr>
          <w:ilvl w:val="0"/>
          <w:numId w:val="18"/>
        </w:numPr>
        <w:ind w:left="284" w:hanging="284"/>
        <w:jc w:val="both"/>
        <w:rPr>
          <w:rFonts w:eastAsia="Times New Roman"/>
        </w:rPr>
      </w:pPr>
      <w:r w:rsidRPr="00C75EEE">
        <w:rPr>
          <w:rFonts w:eastAsia="Times New Roman"/>
        </w:rPr>
        <w:t>Zadavatel v zadávacím řízení aplikuje následující prvky odpovědného zadávání:</w:t>
      </w:r>
    </w:p>
    <w:p w14:paraId="1DDF15D5" w14:textId="77777777" w:rsidR="00A33E83" w:rsidRPr="00A33E83" w:rsidRDefault="00A33E83" w:rsidP="00A33E83">
      <w:pPr>
        <w:pStyle w:val="Odstavecseseznamem"/>
        <w:rPr>
          <w:rFonts w:eastAsia="Times New Roman"/>
        </w:rPr>
      </w:pPr>
    </w:p>
    <w:p w14:paraId="54F9E22E" w14:textId="44C0FF98" w:rsidR="00C75EEE" w:rsidRPr="00C466A8" w:rsidRDefault="00C75EEE" w:rsidP="00C75EEE">
      <w:pPr>
        <w:pStyle w:val="Odstavecseseznamem"/>
        <w:numPr>
          <w:ilvl w:val="0"/>
          <w:numId w:val="18"/>
        </w:numPr>
        <w:ind w:left="284" w:hanging="284"/>
        <w:jc w:val="both"/>
        <w:rPr>
          <w:rFonts w:eastAsia="Times New Roman"/>
        </w:rPr>
      </w:pPr>
      <w:r w:rsidRPr="00C466A8">
        <w:rPr>
          <w:rFonts w:eastAsia="Times New Roman"/>
        </w:rPr>
        <w:t xml:space="preserve"> Rovnocenné platební podmínky v rámci dodavatelského řetězce Zadavatel požaduje, aby dodavatel při realizaci dílčích veřejných zakázek pro Zadavatele zajistil rovnocenné platební podmínky, jako má sjednány dodavatel se Zadavatelem. Prvek odpovědného zadávání a</w:t>
      </w:r>
      <w:r w:rsidR="00A33E83" w:rsidRPr="00C466A8">
        <w:rPr>
          <w:rFonts w:eastAsia="Times New Roman"/>
        </w:rPr>
        <w:t> </w:t>
      </w:r>
      <w:r w:rsidRPr="00C466A8">
        <w:rPr>
          <w:rFonts w:eastAsia="Times New Roman"/>
        </w:rPr>
        <w:t>povinnosti dodavatele s ním spojené zadavatel definoval v následujících ustanoveních závazného návrhu</w:t>
      </w:r>
      <w:r w:rsidR="00A33E83" w:rsidRPr="00C466A8">
        <w:rPr>
          <w:rFonts w:eastAsia="Times New Roman"/>
        </w:rPr>
        <w:t xml:space="preserve"> smlouvy</w:t>
      </w:r>
      <w:r w:rsidRPr="00C466A8">
        <w:rPr>
          <w:rFonts w:eastAsia="Times New Roman"/>
        </w:rPr>
        <w:t>, kter</w:t>
      </w:r>
      <w:r w:rsidR="00A33E83" w:rsidRPr="00C466A8">
        <w:rPr>
          <w:rFonts w:eastAsia="Times New Roman"/>
        </w:rPr>
        <w:t>á</w:t>
      </w:r>
      <w:r w:rsidRPr="00C466A8">
        <w:rPr>
          <w:rFonts w:eastAsia="Times New Roman"/>
        </w:rPr>
        <w:t xml:space="preserve"> je Přílohou č. </w:t>
      </w:r>
      <w:r w:rsidR="00A33E83" w:rsidRPr="00C466A8">
        <w:rPr>
          <w:rFonts w:eastAsia="Times New Roman"/>
        </w:rPr>
        <w:t>2</w:t>
      </w:r>
      <w:r w:rsidRPr="00C466A8">
        <w:rPr>
          <w:rFonts w:eastAsia="Times New Roman"/>
        </w:rPr>
        <w:t xml:space="preserve"> této zadávací dokumentace: čl. VI. </w:t>
      </w:r>
      <w:r w:rsidR="00A33E83" w:rsidRPr="00C466A8">
        <w:rPr>
          <w:rFonts w:eastAsia="Times New Roman"/>
        </w:rPr>
        <w:t>z</w:t>
      </w:r>
      <w:r w:rsidRPr="00C466A8">
        <w:rPr>
          <w:rFonts w:eastAsia="Times New Roman"/>
        </w:rPr>
        <w:t>ávazného návrhu</w:t>
      </w:r>
      <w:r w:rsidR="00A33E83" w:rsidRPr="00C466A8">
        <w:rPr>
          <w:rFonts w:eastAsia="Times New Roman"/>
        </w:rPr>
        <w:t xml:space="preserve"> smlouvy</w:t>
      </w:r>
      <w:r w:rsidRPr="00C466A8">
        <w:rPr>
          <w:rFonts w:eastAsia="Times New Roman"/>
        </w:rPr>
        <w:t>.</w:t>
      </w:r>
    </w:p>
    <w:p w14:paraId="40DF19C7" w14:textId="77777777" w:rsidR="00C75EEE" w:rsidRPr="00C75EEE" w:rsidRDefault="00C75EEE" w:rsidP="00C75EEE">
      <w:pPr>
        <w:pStyle w:val="Odstavecseseznamem"/>
        <w:ind w:left="284"/>
        <w:jc w:val="both"/>
        <w:rPr>
          <w:rFonts w:eastAsia="Times New Roman"/>
        </w:rPr>
      </w:pPr>
    </w:p>
    <w:p w14:paraId="766020E6" w14:textId="684B791A" w:rsidR="009D018C" w:rsidRDefault="00C75EEE" w:rsidP="00C75EEE">
      <w:pPr>
        <w:pStyle w:val="Odstavecseseznamem"/>
        <w:numPr>
          <w:ilvl w:val="0"/>
          <w:numId w:val="18"/>
        </w:numPr>
        <w:ind w:left="284" w:hanging="284"/>
        <w:jc w:val="both"/>
        <w:rPr>
          <w:rFonts w:eastAsia="Times New Roman"/>
        </w:rPr>
      </w:pPr>
      <w:r w:rsidRPr="00C75EEE">
        <w:rPr>
          <w:rFonts w:eastAsia="Times New Roman"/>
        </w:rPr>
        <w:t xml:space="preserve">Snížení administrativní náročnosti při zapracování nabídky Zadavatel pro snížení administrativní náročnosti při zpracování nabídek pro dodavatele umožňuje využití vzorových čestných prohlášení, které jsou přílohami této </w:t>
      </w:r>
      <w:r w:rsidR="00657B15">
        <w:rPr>
          <w:rFonts w:eastAsia="Times New Roman"/>
        </w:rPr>
        <w:t>z</w:t>
      </w:r>
      <w:r w:rsidRPr="00C75EEE">
        <w:rPr>
          <w:rFonts w:eastAsia="Times New Roman"/>
        </w:rPr>
        <w:t>adávací dokumentace.</w:t>
      </w:r>
    </w:p>
    <w:p w14:paraId="10E93E73" w14:textId="77777777" w:rsidR="009D018C" w:rsidRDefault="009D018C" w:rsidP="00897498">
      <w:pPr>
        <w:widowControl w:val="0"/>
        <w:ind w:left="360" w:right="15" w:hanging="360"/>
        <w:jc w:val="both"/>
        <w:rPr>
          <w:rFonts w:eastAsia="Times New Roman"/>
        </w:rPr>
      </w:pPr>
    </w:p>
    <w:p w14:paraId="69774F7A" w14:textId="77777777" w:rsidR="009E3E2E" w:rsidRDefault="009E3E2E" w:rsidP="00897498">
      <w:pPr>
        <w:widowControl w:val="0"/>
        <w:ind w:left="360" w:right="15" w:hanging="360"/>
        <w:jc w:val="both"/>
        <w:rPr>
          <w:rFonts w:eastAsia="Times New Roman"/>
        </w:rPr>
      </w:pPr>
    </w:p>
    <w:p w14:paraId="135A7E37" w14:textId="12A07BDF" w:rsidR="00897498" w:rsidRPr="004124CE" w:rsidRDefault="00C75EEE" w:rsidP="00897498">
      <w:pPr>
        <w:tabs>
          <w:tab w:val="left" w:pos="426"/>
        </w:tabs>
        <w:spacing w:line="200" w:lineRule="atLeast"/>
        <w:jc w:val="both"/>
        <w:rPr>
          <w:rFonts w:eastAsia="Times New Roman" w:cs="Times New Roman"/>
          <w:b/>
          <w:kern w:val="0"/>
          <w:lang w:eastAsia="ar-SA" w:bidi="ar-SA"/>
        </w:rPr>
      </w:pPr>
      <w:r>
        <w:rPr>
          <w:rFonts w:eastAsia="Times New Roman" w:cs="Times New Roman"/>
          <w:b/>
          <w:bCs/>
          <w:kern w:val="0"/>
          <w:lang w:eastAsia="ar-SA" w:bidi="ar-SA"/>
        </w:rPr>
        <w:t>8</w:t>
      </w:r>
      <w:r w:rsidR="00897498" w:rsidRPr="004124CE">
        <w:rPr>
          <w:rFonts w:eastAsia="Times New Roman" w:cs="Times New Roman"/>
          <w:b/>
          <w:bCs/>
          <w:kern w:val="0"/>
          <w:lang w:eastAsia="ar-SA" w:bidi="ar-SA"/>
        </w:rPr>
        <w:t>.</w:t>
      </w:r>
      <w:r w:rsidR="00897498" w:rsidRPr="004124CE">
        <w:rPr>
          <w:rFonts w:eastAsia="Times New Roman" w:cs="Times New Roman"/>
          <w:b/>
          <w:kern w:val="0"/>
          <w:lang w:eastAsia="ar-SA" w:bidi="ar-SA"/>
        </w:rPr>
        <w:t xml:space="preserve"> Požadavky na prokázání splnění kvalifikace</w:t>
      </w:r>
    </w:p>
    <w:p w14:paraId="11A8C41F" w14:textId="0482CDBB" w:rsidR="00897498" w:rsidRDefault="00897498" w:rsidP="00897498">
      <w:pPr>
        <w:tabs>
          <w:tab w:val="left" w:pos="426"/>
        </w:tabs>
        <w:spacing w:line="200" w:lineRule="atLeast"/>
        <w:jc w:val="both"/>
        <w:rPr>
          <w:rFonts w:eastAsia="Times New Roman" w:cs="Times New Roman"/>
          <w:b/>
          <w:kern w:val="0"/>
          <w:lang w:eastAsia="ar-SA" w:bidi="ar-SA"/>
        </w:rPr>
      </w:pPr>
    </w:p>
    <w:p w14:paraId="291B3303" w14:textId="2B8C4D7F" w:rsidR="009928C7" w:rsidRDefault="009928C7" w:rsidP="00A33E83">
      <w:pPr>
        <w:tabs>
          <w:tab w:val="left" w:pos="426"/>
        </w:tabs>
        <w:spacing w:after="120" w:line="200" w:lineRule="atLeast"/>
        <w:jc w:val="both"/>
        <w:rPr>
          <w:rFonts w:eastAsia="Times New Roman" w:cs="Times New Roman"/>
          <w:b/>
          <w:kern w:val="0"/>
          <w:lang w:eastAsia="ar-SA" w:bidi="ar-SA"/>
        </w:rPr>
      </w:pPr>
      <w:r w:rsidRPr="009928C7">
        <w:rPr>
          <w:rFonts w:eastAsia="Times New Roman" w:cs="Times New Roman"/>
          <w:b/>
          <w:kern w:val="0"/>
          <w:lang w:eastAsia="ar-SA" w:bidi="ar-SA"/>
        </w:rPr>
        <w:t>Prokázání splnění základní způsobilosti</w:t>
      </w:r>
    </w:p>
    <w:p w14:paraId="3A27F780" w14:textId="725C8800" w:rsidR="00782AFF" w:rsidRDefault="00782AFF" w:rsidP="00A33E83">
      <w:pPr>
        <w:tabs>
          <w:tab w:val="left" w:pos="426"/>
        </w:tabs>
        <w:spacing w:after="120" w:line="200" w:lineRule="atLeast"/>
        <w:jc w:val="both"/>
        <w:rPr>
          <w:rFonts w:eastAsia="Times New Roman" w:cs="Times New Roman"/>
          <w:kern w:val="0"/>
          <w:lang w:eastAsia="ar-SA" w:bidi="ar-SA"/>
        </w:rPr>
      </w:pPr>
      <w:r w:rsidRPr="007C797F">
        <w:rPr>
          <w:rFonts w:eastAsia="Times New Roman" w:cs="Times New Roman"/>
          <w:kern w:val="0"/>
          <w:lang w:eastAsia="ar-SA" w:bidi="ar-SA"/>
        </w:rPr>
        <w:t>•</w:t>
      </w:r>
      <w:r w:rsidRPr="007C797F">
        <w:rPr>
          <w:rFonts w:eastAsia="Times New Roman" w:cs="Times New Roman"/>
          <w:kern w:val="0"/>
          <w:lang w:eastAsia="ar-SA" w:bidi="ar-SA"/>
        </w:rPr>
        <w:tab/>
        <w:t xml:space="preserve">Zadavatel požaduje prokázání základní způsobilosti podle § 74 </w:t>
      </w:r>
      <w:r w:rsidR="009D018C">
        <w:rPr>
          <w:rFonts w:eastAsia="Times New Roman" w:cs="Times New Roman"/>
          <w:kern w:val="0"/>
          <w:lang w:eastAsia="ar-SA" w:bidi="ar-SA"/>
        </w:rPr>
        <w:t>zákona</w:t>
      </w:r>
      <w:r w:rsidRPr="007C797F">
        <w:rPr>
          <w:rFonts w:eastAsia="Times New Roman" w:cs="Times New Roman"/>
          <w:kern w:val="0"/>
          <w:lang w:eastAsia="ar-SA" w:bidi="ar-SA"/>
        </w:rPr>
        <w:t xml:space="preserve">, a to způsobem dle § 75 </w:t>
      </w:r>
      <w:r w:rsidR="009D018C">
        <w:rPr>
          <w:rFonts w:eastAsia="Times New Roman" w:cs="Times New Roman"/>
          <w:kern w:val="0"/>
          <w:lang w:eastAsia="ar-SA" w:bidi="ar-SA"/>
        </w:rPr>
        <w:t>zákona</w:t>
      </w:r>
      <w:r w:rsidRPr="007C797F">
        <w:rPr>
          <w:rFonts w:eastAsia="Times New Roman" w:cs="Times New Roman"/>
          <w:kern w:val="0"/>
          <w:lang w:eastAsia="ar-SA" w:bidi="ar-SA"/>
        </w:rPr>
        <w:t xml:space="preserve"> či § 81</w:t>
      </w:r>
      <w:r w:rsidR="009D018C">
        <w:rPr>
          <w:rFonts w:eastAsia="Times New Roman" w:cs="Times New Roman"/>
          <w:kern w:val="0"/>
          <w:lang w:eastAsia="ar-SA" w:bidi="ar-SA"/>
        </w:rPr>
        <w:t>zákona</w:t>
      </w:r>
      <w:r w:rsidRPr="007C797F">
        <w:rPr>
          <w:rFonts w:eastAsia="Times New Roman" w:cs="Times New Roman"/>
          <w:kern w:val="0"/>
          <w:lang w:eastAsia="ar-SA" w:bidi="ar-SA"/>
        </w:rPr>
        <w:t>.</w:t>
      </w:r>
    </w:p>
    <w:p w14:paraId="2A4EB58E" w14:textId="77777777" w:rsidR="00782AFF" w:rsidRPr="007C797F" w:rsidRDefault="00782AFF" w:rsidP="00782AFF">
      <w:pPr>
        <w:tabs>
          <w:tab w:val="left" w:pos="426"/>
        </w:tabs>
        <w:spacing w:line="200" w:lineRule="atLeast"/>
        <w:jc w:val="both"/>
        <w:rPr>
          <w:rFonts w:eastAsia="Times New Roman" w:cs="Times New Roman"/>
          <w:kern w:val="0"/>
          <w:lang w:eastAsia="ar-SA" w:bidi="ar-SA"/>
        </w:rPr>
      </w:pPr>
      <w:proofErr w:type="gramStart"/>
      <w:r w:rsidRPr="007C797F">
        <w:rPr>
          <w:rFonts w:eastAsia="Times New Roman" w:cs="Times New Roman"/>
          <w:kern w:val="0"/>
          <w:lang w:eastAsia="ar-SA" w:bidi="ar-SA"/>
        </w:rPr>
        <w:t>•</w:t>
      </w:r>
      <w:r w:rsidRPr="007C797F">
        <w:rPr>
          <w:rFonts w:eastAsia="Times New Roman" w:cs="Times New Roman"/>
          <w:kern w:val="0"/>
          <w:lang w:eastAsia="ar-SA" w:bidi="ar-SA"/>
        </w:rPr>
        <w:tab/>
        <w:t>Způsobilým</w:t>
      </w:r>
      <w:proofErr w:type="gramEnd"/>
      <w:r w:rsidRPr="007C797F">
        <w:rPr>
          <w:rFonts w:eastAsia="Times New Roman" w:cs="Times New Roman"/>
          <w:kern w:val="0"/>
          <w:lang w:eastAsia="ar-SA" w:bidi="ar-SA"/>
        </w:rPr>
        <w:t xml:space="preserve"> není dodavatel, </w:t>
      </w:r>
      <w:proofErr w:type="gramStart"/>
      <w:r w:rsidRPr="007C797F">
        <w:rPr>
          <w:rFonts w:eastAsia="Times New Roman" w:cs="Times New Roman"/>
          <w:kern w:val="0"/>
          <w:lang w:eastAsia="ar-SA" w:bidi="ar-SA"/>
        </w:rPr>
        <w:t>který</w:t>
      </w:r>
      <w:proofErr w:type="gramEnd"/>
    </w:p>
    <w:p w14:paraId="2897CA13" w14:textId="4B71606D" w:rsidR="00782AFF" w:rsidRPr="007C797F" w:rsidRDefault="00782AFF" w:rsidP="00782AFF">
      <w:pPr>
        <w:tabs>
          <w:tab w:val="left" w:pos="426"/>
        </w:tabs>
        <w:spacing w:line="200" w:lineRule="atLeast"/>
        <w:jc w:val="both"/>
        <w:rPr>
          <w:rFonts w:eastAsia="Times New Roman" w:cs="Times New Roman"/>
          <w:kern w:val="0"/>
          <w:lang w:eastAsia="ar-SA" w:bidi="ar-SA"/>
        </w:rPr>
      </w:pPr>
      <w:r w:rsidRPr="007C797F">
        <w:rPr>
          <w:rFonts w:eastAsia="Times New Roman" w:cs="Times New Roman"/>
          <w:kern w:val="0"/>
          <w:lang w:eastAsia="ar-SA" w:bidi="ar-SA"/>
        </w:rPr>
        <w:t>(i)</w:t>
      </w:r>
      <w:r w:rsidRPr="007C797F">
        <w:rPr>
          <w:rFonts w:eastAsia="Times New Roman" w:cs="Times New Roman"/>
          <w:kern w:val="0"/>
          <w:lang w:eastAsia="ar-SA" w:bidi="ar-SA"/>
        </w:rPr>
        <w:tab/>
        <w:t>byl v zemi svého sídla v posledních 5 letech před zahájením zadávacího řízení pravomocně odsouzen pro trestný čin uvedený v příloze č. 3 k</w:t>
      </w:r>
      <w:r w:rsidR="009D018C">
        <w:rPr>
          <w:rFonts w:eastAsia="Times New Roman" w:cs="Times New Roman"/>
          <w:kern w:val="0"/>
          <w:lang w:eastAsia="ar-SA" w:bidi="ar-SA"/>
        </w:rPr>
        <w:t xml:space="preserve"> zákonu </w:t>
      </w:r>
      <w:r w:rsidRPr="007C797F">
        <w:rPr>
          <w:rFonts w:eastAsia="Times New Roman" w:cs="Times New Roman"/>
          <w:kern w:val="0"/>
          <w:lang w:eastAsia="ar-SA" w:bidi="ar-SA"/>
        </w:rPr>
        <w:t>nebo obdobný trestný čin podle právního řádu země sídla dodavatele, přičemž k zahlazeným odsouzením se nepřihlíží.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Účastní-li se zadávacího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62300B4C" w14:textId="77777777" w:rsidR="00782AFF" w:rsidRPr="007C797F" w:rsidRDefault="00782AFF" w:rsidP="00782AFF">
      <w:pPr>
        <w:tabs>
          <w:tab w:val="left" w:pos="426"/>
        </w:tabs>
        <w:spacing w:line="200" w:lineRule="atLeast"/>
        <w:jc w:val="both"/>
        <w:rPr>
          <w:rFonts w:eastAsia="Times New Roman" w:cs="Times New Roman"/>
          <w:kern w:val="0"/>
          <w:lang w:eastAsia="ar-SA" w:bidi="ar-SA"/>
        </w:rPr>
      </w:pPr>
      <w:r w:rsidRPr="007C797F">
        <w:rPr>
          <w:rFonts w:eastAsia="Times New Roman" w:cs="Times New Roman"/>
          <w:kern w:val="0"/>
          <w:lang w:eastAsia="ar-SA" w:bidi="ar-SA"/>
        </w:rPr>
        <w:t>(</w:t>
      </w:r>
      <w:proofErr w:type="spellStart"/>
      <w:r w:rsidRPr="007C797F">
        <w:rPr>
          <w:rFonts w:eastAsia="Times New Roman" w:cs="Times New Roman"/>
          <w:kern w:val="0"/>
          <w:lang w:eastAsia="ar-SA" w:bidi="ar-SA"/>
        </w:rPr>
        <w:t>ii</w:t>
      </w:r>
      <w:proofErr w:type="spellEnd"/>
      <w:r w:rsidRPr="007C797F">
        <w:rPr>
          <w:rFonts w:eastAsia="Times New Roman" w:cs="Times New Roman"/>
          <w:kern w:val="0"/>
          <w:lang w:eastAsia="ar-SA" w:bidi="ar-SA"/>
        </w:rPr>
        <w:t>)</w:t>
      </w:r>
      <w:r w:rsidRPr="007C797F">
        <w:rPr>
          <w:rFonts w:eastAsia="Times New Roman" w:cs="Times New Roman"/>
          <w:kern w:val="0"/>
          <w:lang w:eastAsia="ar-SA" w:bidi="ar-SA"/>
        </w:rPr>
        <w:tab/>
        <w:t>má v České republice nebo v zemi svého sídla v evidenci daní zachycen splatný daňový nedoplatek;</w:t>
      </w:r>
    </w:p>
    <w:p w14:paraId="682E5EFD" w14:textId="77777777" w:rsidR="00782AFF" w:rsidRPr="007C797F" w:rsidRDefault="00782AFF" w:rsidP="00782AFF">
      <w:pPr>
        <w:tabs>
          <w:tab w:val="left" w:pos="426"/>
        </w:tabs>
        <w:spacing w:line="200" w:lineRule="atLeast"/>
        <w:jc w:val="both"/>
        <w:rPr>
          <w:rFonts w:eastAsia="Times New Roman" w:cs="Times New Roman"/>
          <w:kern w:val="0"/>
          <w:lang w:eastAsia="ar-SA" w:bidi="ar-SA"/>
        </w:rPr>
      </w:pPr>
      <w:r w:rsidRPr="007C797F">
        <w:rPr>
          <w:rFonts w:eastAsia="Times New Roman" w:cs="Times New Roman"/>
          <w:kern w:val="0"/>
          <w:lang w:eastAsia="ar-SA" w:bidi="ar-SA"/>
        </w:rPr>
        <w:t>(</w:t>
      </w:r>
      <w:proofErr w:type="spellStart"/>
      <w:r w:rsidRPr="007C797F">
        <w:rPr>
          <w:rFonts w:eastAsia="Times New Roman" w:cs="Times New Roman"/>
          <w:kern w:val="0"/>
          <w:lang w:eastAsia="ar-SA" w:bidi="ar-SA"/>
        </w:rPr>
        <w:t>iii</w:t>
      </w:r>
      <w:proofErr w:type="spellEnd"/>
      <w:r w:rsidRPr="007C797F">
        <w:rPr>
          <w:rFonts w:eastAsia="Times New Roman" w:cs="Times New Roman"/>
          <w:kern w:val="0"/>
          <w:lang w:eastAsia="ar-SA" w:bidi="ar-SA"/>
        </w:rPr>
        <w:t>)</w:t>
      </w:r>
      <w:r w:rsidRPr="007C797F">
        <w:rPr>
          <w:rFonts w:eastAsia="Times New Roman" w:cs="Times New Roman"/>
          <w:kern w:val="0"/>
          <w:lang w:eastAsia="ar-SA" w:bidi="ar-SA"/>
        </w:rPr>
        <w:tab/>
        <w:t>má v České republice nebo v zemi svého sídla splatný nedoplatek na pojistném nebo na penále na veřejné zdravotní pojištění;</w:t>
      </w:r>
    </w:p>
    <w:p w14:paraId="55FEFDD4" w14:textId="77777777" w:rsidR="00782AFF" w:rsidRPr="007C797F" w:rsidRDefault="00782AFF" w:rsidP="00782AFF">
      <w:pPr>
        <w:tabs>
          <w:tab w:val="left" w:pos="426"/>
        </w:tabs>
        <w:spacing w:line="200" w:lineRule="atLeast"/>
        <w:jc w:val="both"/>
        <w:rPr>
          <w:rFonts w:eastAsia="Times New Roman" w:cs="Times New Roman"/>
          <w:kern w:val="0"/>
          <w:lang w:eastAsia="ar-SA" w:bidi="ar-SA"/>
        </w:rPr>
      </w:pPr>
      <w:r w:rsidRPr="007C797F">
        <w:rPr>
          <w:rFonts w:eastAsia="Times New Roman" w:cs="Times New Roman"/>
          <w:kern w:val="0"/>
          <w:lang w:eastAsia="ar-SA" w:bidi="ar-SA"/>
        </w:rPr>
        <w:t>(</w:t>
      </w:r>
      <w:proofErr w:type="spellStart"/>
      <w:r w:rsidRPr="007C797F">
        <w:rPr>
          <w:rFonts w:eastAsia="Times New Roman" w:cs="Times New Roman"/>
          <w:kern w:val="0"/>
          <w:lang w:eastAsia="ar-SA" w:bidi="ar-SA"/>
        </w:rPr>
        <w:t>iv</w:t>
      </w:r>
      <w:proofErr w:type="spellEnd"/>
      <w:r w:rsidRPr="007C797F">
        <w:rPr>
          <w:rFonts w:eastAsia="Times New Roman" w:cs="Times New Roman"/>
          <w:kern w:val="0"/>
          <w:lang w:eastAsia="ar-SA" w:bidi="ar-SA"/>
        </w:rPr>
        <w:t>)</w:t>
      </w:r>
      <w:r w:rsidRPr="007C797F">
        <w:rPr>
          <w:rFonts w:eastAsia="Times New Roman" w:cs="Times New Roman"/>
          <w:kern w:val="0"/>
          <w:lang w:eastAsia="ar-SA" w:bidi="ar-SA"/>
        </w:rPr>
        <w:tab/>
        <w:t>má v České republice nebo v zemi svého sídla splatný nedoplatek na pojistném nebo na penále na sociální zabezpečení a příspěvku na státní politiku zaměstnanosti;</w:t>
      </w:r>
    </w:p>
    <w:p w14:paraId="325C99C3" w14:textId="77777777" w:rsidR="00782AFF" w:rsidRPr="007C797F" w:rsidRDefault="00782AFF" w:rsidP="00782AFF">
      <w:pPr>
        <w:tabs>
          <w:tab w:val="left" w:pos="426"/>
        </w:tabs>
        <w:spacing w:line="200" w:lineRule="atLeast"/>
        <w:jc w:val="both"/>
        <w:rPr>
          <w:rFonts w:eastAsia="Times New Roman" w:cs="Times New Roman"/>
          <w:kern w:val="0"/>
          <w:lang w:eastAsia="ar-SA" w:bidi="ar-SA"/>
        </w:rPr>
      </w:pPr>
      <w:r w:rsidRPr="007C797F">
        <w:rPr>
          <w:rFonts w:eastAsia="Times New Roman" w:cs="Times New Roman"/>
          <w:kern w:val="0"/>
          <w:lang w:eastAsia="ar-SA" w:bidi="ar-SA"/>
        </w:rPr>
        <w:t>(v)</w:t>
      </w:r>
      <w:r w:rsidRPr="007C797F">
        <w:rPr>
          <w:rFonts w:eastAsia="Times New Roman" w:cs="Times New Roman"/>
          <w:kern w:val="0"/>
          <w:lang w:eastAsia="ar-SA" w:bidi="ar-SA"/>
        </w:rPr>
        <w:tab/>
        <w:t xml:space="preserve">je v likvidaci, bylo proti němu vydáno rozhodnutí o úpadku nebo byla vůči němu nařízena nucená správa podle jiného právního předpisu nebo v obdobné situaci podle právního řádu země sídla dodavatele.  </w:t>
      </w:r>
    </w:p>
    <w:p w14:paraId="2583AF53" w14:textId="77777777" w:rsidR="00782AFF" w:rsidRPr="007C797F" w:rsidRDefault="00782AFF" w:rsidP="00A33E83">
      <w:pPr>
        <w:tabs>
          <w:tab w:val="left" w:pos="426"/>
        </w:tabs>
        <w:spacing w:after="120" w:line="200" w:lineRule="atLeast"/>
        <w:jc w:val="both"/>
        <w:rPr>
          <w:rFonts w:eastAsia="Times New Roman" w:cs="Times New Roman"/>
          <w:kern w:val="0"/>
          <w:lang w:eastAsia="ar-SA" w:bidi="ar-SA"/>
        </w:rPr>
      </w:pPr>
      <w:r w:rsidRPr="007C797F">
        <w:rPr>
          <w:rFonts w:eastAsia="Times New Roman" w:cs="Times New Roman"/>
          <w:kern w:val="0"/>
          <w:lang w:eastAsia="ar-SA" w:bidi="ar-SA"/>
        </w:rPr>
        <w:t>•</w:t>
      </w:r>
      <w:r w:rsidRPr="007C797F">
        <w:rPr>
          <w:rFonts w:eastAsia="Times New Roman" w:cs="Times New Roman"/>
          <w:kern w:val="0"/>
          <w:lang w:eastAsia="ar-SA" w:bidi="ar-SA"/>
        </w:rPr>
        <w:tab/>
        <w:t xml:space="preserve">Způsob prokázání základní způsobilosti: </w:t>
      </w:r>
    </w:p>
    <w:p w14:paraId="47E9C2B1" w14:textId="77777777" w:rsidR="00782AFF" w:rsidRPr="007C797F" w:rsidRDefault="00782AFF" w:rsidP="00782AFF">
      <w:pPr>
        <w:tabs>
          <w:tab w:val="left" w:pos="426"/>
        </w:tabs>
        <w:spacing w:line="200" w:lineRule="atLeast"/>
        <w:jc w:val="both"/>
        <w:rPr>
          <w:rFonts w:eastAsia="Times New Roman" w:cs="Times New Roman"/>
          <w:kern w:val="0"/>
          <w:lang w:eastAsia="ar-SA" w:bidi="ar-SA"/>
        </w:rPr>
      </w:pPr>
      <w:r w:rsidRPr="007C797F">
        <w:rPr>
          <w:rFonts w:eastAsia="Times New Roman" w:cs="Times New Roman"/>
          <w:kern w:val="0"/>
          <w:lang w:eastAsia="ar-SA" w:bidi="ar-SA"/>
        </w:rPr>
        <w:t xml:space="preserve">Dodavatel prokazuje splnění podmínek základní způsobilosti ve vztahu k České republice předložením: </w:t>
      </w:r>
    </w:p>
    <w:p w14:paraId="6DDEDB56" w14:textId="7888A357" w:rsidR="00782AFF" w:rsidRPr="007C797F" w:rsidRDefault="00782AFF" w:rsidP="00782AFF">
      <w:pPr>
        <w:tabs>
          <w:tab w:val="left" w:pos="426"/>
        </w:tabs>
        <w:spacing w:line="200" w:lineRule="atLeast"/>
        <w:jc w:val="both"/>
        <w:rPr>
          <w:rFonts w:eastAsia="Times New Roman" w:cs="Times New Roman"/>
          <w:kern w:val="0"/>
          <w:lang w:eastAsia="ar-SA" w:bidi="ar-SA"/>
        </w:rPr>
      </w:pPr>
      <w:r w:rsidRPr="007C797F">
        <w:rPr>
          <w:rFonts w:eastAsia="Times New Roman" w:cs="Times New Roman"/>
          <w:kern w:val="0"/>
          <w:lang w:eastAsia="ar-SA" w:bidi="ar-SA"/>
        </w:rPr>
        <w:t>-</w:t>
      </w:r>
      <w:r w:rsidRPr="007C797F">
        <w:rPr>
          <w:rFonts w:eastAsia="Times New Roman" w:cs="Times New Roman"/>
          <w:kern w:val="0"/>
          <w:lang w:eastAsia="ar-SA" w:bidi="ar-SA"/>
        </w:rPr>
        <w:tab/>
        <w:t xml:space="preserve">výpisu z evidence Rejstříku trestů ve vztahu k § 74 odst. 1 písm. a) </w:t>
      </w:r>
      <w:r w:rsidR="009D018C">
        <w:rPr>
          <w:rFonts w:eastAsia="Times New Roman" w:cs="Times New Roman"/>
          <w:kern w:val="0"/>
          <w:lang w:eastAsia="ar-SA" w:bidi="ar-SA"/>
        </w:rPr>
        <w:t>zákona</w:t>
      </w:r>
      <w:r w:rsidRPr="007C797F">
        <w:rPr>
          <w:rFonts w:eastAsia="Times New Roman" w:cs="Times New Roman"/>
          <w:kern w:val="0"/>
          <w:lang w:eastAsia="ar-SA" w:bidi="ar-SA"/>
        </w:rPr>
        <w:t>;</w:t>
      </w:r>
    </w:p>
    <w:p w14:paraId="199166AF" w14:textId="4ECD8F4E" w:rsidR="00782AFF" w:rsidRPr="007C797F" w:rsidRDefault="00782AFF" w:rsidP="00782AFF">
      <w:pPr>
        <w:tabs>
          <w:tab w:val="left" w:pos="426"/>
        </w:tabs>
        <w:spacing w:line="200" w:lineRule="atLeast"/>
        <w:jc w:val="both"/>
        <w:rPr>
          <w:rFonts w:eastAsia="Times New Roman" w:cs="Times New Roman"/>
          <w:kern w:val="0"/>
          <w:lang w:eastAsia="ar-SA" w:bidi="ar-SA"/>
        </w:rPr>
      </w:pPr>
      <w:r w:rsidRPr="007C797F">
        <w:rPr>
          <w:rFonts w:eastAsia="Times New Roman" w:cs="Times New Roman"/>
          <w:kern w:val="0"/>
          <w:lang w:eastAsia="ar-SA" w:bidi="ar-SA"/>
        </w:rPr>
        <w:t>-</w:t>
      </w:r>
      <w:r w:rsidRPr="007C797F">
        <w:rPr>
          <w:rFonts w:eastAsia="Times New Roman" w:cs="Times New Roman"/>
          <w:kern w:val="0"/>
          <w:lang w:eastAsia="ar-SA" w:bidi="ar-SA"/>
        </w:rPr>
        <w:tab/>
        <w:t xml:space="preserve">potvrzení příslušného finančního úřadu ve vztahu k § 74 odst. 1 písm. b) </w:t>
      </w:r>
      <w:r w:rsidR="009D018C">
        <w:rPr>
          <w:rFonts w:eastAsia="Times New Roman" w:cs="Times New Roman"/>
          <w:kern w:val="0"/>
          <w:lang w:eastAsia="ar-SA" w:bidi="ar-SA"/>
        </w:rPr>
        <w:t>zákona</w:t>
      </w:r>
      <w:r w:rsidRPr="007C797F">
        <w:rPr>
          <w:rFonts w:eastAsia="Times New Roman" w:cs="Times New Roman"/>
          <w:kern w:val="0"/>
          <w:lang w:eastAsia="ar-SA" w:bidi="ar-SA"/>
        </w:rPr>
        <w:t>;</w:t>
      </w:r>
    </w:p>
    <w:p w14:paraId="7A1D0589" w14:textId="700EFB36" w:rsidR="00782AFF" w:rsidRPr="007C797F" w:rsidRDefault="00782AFF" w:rsidP="00782AFF">
      <w:pPr>
        <w:tabs>
          <w:tab w:val="left" w:pos="426"/>
        </w:tabs>
        <w:spacing w:line="200" w:lineRule="atLeast"/>
        <w:jc w:val="both"/>
        <w:rPr>
          <w:rFonts w:eastAsia="Times New Roman" w:cs="Times New Roman"/>
          <w:kern w:val="0"/>
          <w:lang w:eastAsia="ar-SA" w:bidi="ar-SA"/>
        </w:rPr>
      </w:pPr>
      <w:r w:rsidRPr="007C797F">
        <w:rPr>
          <w:rFonts w:eastAsia="Times New Roman" w:cs="Times New Roman"/>
          <w:kern w:val="0"/>
          <w:lang w:eastAsia="ar-SA" w:bidi="ar-SA"/>
        </w:rPr>
        <w:lastRenderedPageBreak/>
        <w:t>-</w:t>
      </w:r>
      <w:r w:rsidRPr="007C797F">
        <w:rPr>
          <w:rFonts w:eastAsia="Times New Roman" w:cs="Times New Roman"/>
          <w:kern w:val="0"/>
          <w:lang w:eastAsia="ar-SA" w:bidi="ar-SA"/>
        </w:rPr>
        <w:tab/>
        <w:t xml:space="preserve">písemného čestného prohlášení ve vztahu ke spotřební dani ve vztahu k § 74 odst. 1 písm. b) </w:t>
      </w:r>
      <w:r w:rsidR="009D018C">
        <w:rPr>
          <w:rFonts w:eastAsia="Times New Roman" w:cs="Times New Roman"/>
          <w:kern w:val="0"/>
          <w:lang w:eastAsia="ar-SA" w:bidi="ar-SA"/>
        </w:rPr>
        <w:t>zákona</w:t>
      </w:r>
      <w:r w:rsidRPr="007C797F">
        <w:rPr>
          <w:rFonts w:eastAsia="Times New Roman" w:cs="Times New Roman"/>
          <w:kern w:val="0"/>
          <w:lang w:eastAsia="ar-SA" w:bidi="ar-SA"/>
        </w:rPr>
        <w:t>;</w:t>
      </w:r>
    </w:p>
    <w:p w14:paraId="466A614A" w14:textId="66892450" w:rsidR="00782AFF" w:rsidRPr="007C797F" w:rsidRDefault="00782AFF" w:rsidP="00782AFF">
      <w:pPr>
        <w:tabs>
          <w:tab w:val="left" w:pos="426"/>
        </w:tabs>
        <w:spacing w:line="200" w:lineRule="atLeast"/>
        <w:jc w:val="both"/>
        <w:rPr>
          <w:rFonts w:eastAsia="Times New Roman" w:cs="Times New Roman"/>
          <w:kern w:val="0"/>
          <w:lang w:eastAsia="ar-SA" w:bidi="ar-SA"/>
        </w:rPr>
      </w:pPr>
      <w:r w:rsidRPr="007C797F">
        <w:rPr>
          <w:rFonts w:eastAsia="Times New Roman" w:cs="Times New Roman"/>
          <w:kern w:val="0"/>
          <w:lang w:eastAsia="ar-SA" w:bidi="ar-SA"/>
        </w:rPr>
        <w:t>-</w:t>
      </w:r>
      <w:r w:rsidRPr="007C797F">
        <w:rPr>
          <w:rFonts w:eastAsia="Times New Roman" w:cs="Times New Roman"/>
          <w:kern w:val="0"/>
          <w:lang w:eastAsia="ar-SA" w:bidi="ar-SA"/>
        </w:rPr>
        <w:tab/>
        <w:t xml:space="preserve">písemného čestného prohlášení ve vztahu k § 74 odst. 1 písm. c) </w:t>
      </w:r>
      <w:r w:rsidR="009D018C">
        <w:rPr>
          <w:rFonts w:eastAsia="Times New Roman" w:cs="Times New Roman"/>
          <w:kern w:val="0"/>
          <w:lang w:eastAsia="ar-SA" w:bidi="ar-SA"/>
        </w:rPr>
        <w:t>zákona</w:t>
      </w:r>
      <w:r w:rsidRPr="007C797F">
        <w:rPr>
          <w:rFonts w:eastAsia="Times New Roman" w:cs="Times New Roman"/>
          <w:kern w:val="0"/>
          <w:lang w:eastAsia="ar-SA" w:bidi="ar-SA"/>
        </w:rPr>
        <w:t xml:space="preserve">; </w:t>
      </w:r>
    </w:p>
    <w:p w14:paraId="7A232BEC" w14:textId="0D9BCDB0" w:rsidR="00782AFF" w:rsidRPr="007C797F" w:rsidRDefault="00782AFF" w:rsidP="00782AFF">
      <w:pPr>
        <w:tabs>
          <w:tab w:val="left" w:pos="426"/>
        </w:tabs>
        <w:spacing w:line="200" w:lineRule="atLeast"/>
        <w:jc w:val="both"/>
        <w:rPr>
          <w:rFonts w:eastAsia="Times New Roman" w:cs="Times New Roman"/>
          <w:kern w:val="0"/>
          <w:lang w:eastAsia="ar-SA" w:bidi="ar-SA"/>
        </w:rPr>
      </w:pPr>
      <w:r w:rsidRPr="007C797F">
        <w:rPr>
          <w:rFonts w:eastAsia="Times New Roman" w:cs="Times New Roman"/>
          <w:kern w:val="0"/>
          <w:lang w:eastAsia="ar-SA" w:bidi="ar-SA"/>
        </w:rPr>
        <w:t>-</w:t>
      </w:r>
      <w:r w:rsidRPr="007C797F">
        <w:rPr>
          <w:rFonts w:eastAsia="Times New Roman" w:cs="Times New Roman"/>
          <w:kern w:val="0"/>
          <w:lang w:eastAsia="ar-SA" w:bidi="ar-SA"/>
        </w:rPr>
        <w:tab/>
        <w:t xml:space="preserve">potvrzení příslušné okresní správy sociálního zabezpečení ve vztahu k § 74 odst. 1 písm. d) </w:t>
      </w:r>
      <w:r w:rsidR="009D018C">
        <w:rPr>
          <w:rFonts w:eastAsia="Times New Roman" w:cs="Times New Roman"/>
          <w:kern w:val="0"/>
          <w:lang w:eastAsia="ar-SA" w:bidi="ar-SA"/>
        </w:rPr>
        <w:t>zákona</w:t>
      </w:r>
      <w:r w:rsidRPr="007C797F">
        <w:rPr>
          <w:rFonts w:eastAsia="Times New Roman" w:cs="Times New Roman"/>
          <w:kern w:val="0"/>
          <w:lang w:eastAsia="ar-SA" w:bidi="ar-SA"/>
        </w:rPr>
        <w:t xml:space="preserve">; </w:t>
      </w:r>
    </w:p>
    <w:p w14:paraId="3258E6FC" w14:textId="567B59CA" w:rsidR="00782AFF" w:rsidRPr="007C797F" w:rsidRDefault="00782AFF" w:rsidP="00782AFF">
      <w:pPr>
        <w:tabs>
          <w:tab w:val="left" w:pos="426"/>
        </w:tabs>
        <w:spacing w:line="200" w:lineRule="atLeast"/>
        <w:jc w:val="both"/>
        <w:rPr>
          <w:rFonts w:eastAsia="Times New Roman" w:cs="Times New Roman"/>
          <w:kern w:val="0"/>
          <w:lang w:eastAsia="ar-SA" w:bidi="ar-SA"/>
        </w:rPr>
      </w:pPr>
      <w:r w:rsidRPr="007C797F">
        <w:rPr>
          <w:rFonts w:eastAsia="Times New Roman" w:cs="Times New Roman"/>
          <w:kern w:val="0"/>
          <w:lang w:eastAsia="ar-SA" w:bidi="ar-SA"/>
        </w:rPr>
        <w:t>-</w:t>
      </w:r>
      <w:r w:rsidRPr="007C797F">
        <w:rPr>
          <w:rFonts w:eastAsia="Times New Roman" w:cs="Times New Roman"/>
          <w:kern w:val="0"/>
          <w:lang w:eastAsia="ar-SA" w:bidi="ar-SA"/>
        </w:rPr>
        <w:tab/>
        <w:t xml:space="preserve">výpisu z obchodního rejstříku, nebo předložením písemného čestného prohlášení v případě, že není v obchodním rejstříku zapsán, ve vztahu k § 74 odst. 1 písm. e) </w:t>
      </w:r>
      <w:r w:rsidR="009D018C">
        <w:rPr>
          <w:rFonts w:eastAsia="Times New Roman" w:cs="Times New Roman"/>
          <w:kern w:val="0"/>
          <w:lang w:eastAsia="ar-SA" w:bidi="ar-SA"/>
        </w:rPr>
        <w:t>zákona</w:t>
      </w:r>
      <w:r w:rsidRPr="007C797F">
        <w:rPr>
          <w:rFonts w:eastAsia="Times New Roman" w:cs="Times New Roman"/>
          <w:kern w:val="0"/>
          <w:lang w:eastAsia="ar-SA" w:bidi="ar-SA"/>
        </w:rPr>
        <w:t>.</w:t>
      </w:r>
    </w:p>
    <w:p w14:paraId="17A21AE8" w14:textId="424D95DC" w:rsidR="00782AFF" w:rsidRPr="007C797F" w:rsidRDefault="00782AFF" w:rsidP="00782AFF">
      <w:pPr>
        <w:tabs>
          <w:tab w:val="left" w:pos="426"/>
        </w:tabs>
        <w:spacing w:line="200" w:lineRule="atLeast"/>
        <w:jc w:val="both"/>
        <w:rPr>
          <w:rFonts w:eastAsia="Times New Roman" w:cs="Times New Roman"/>
          <w:kern w:val="0"/>
          <w:lang w:eastAsia="ar-SA" w:bidi="ar-SA"/>
        </w:rPr>
      </w:pPr>
      <w:r w:rsidRPr="007C797F">
        <w:rPr>
          <w:rFonts w:eastAsia="Times New Roman" w:cs="Times New Roman"/>
          <w:kern w:val="0"/>
          <w:lang w:eastAsia="ar-SA" w:bidi="ar-SA"/>
        </w:rPr>
        <w:t xml:space="preserve">Vzor čestného prohlášení o splnění části základní způsobilosti tvoří Přílohu č. </w:t>
      </w:r>
      <w:r w:rsidR="009D018C">
        <w:rPr>
          <w:rFonts w:eastAsia="Times New Roman" w:cs="Times New Roman"/>
          <w:kern w:val="0"/>
          <w:lang w:eastAsia="ar-SA" w:bidi="ar-SA"/>
        </w:rPr>
        <w:t>4</w:t>
      </w:r>
      <w:r w:rsidRPr="007C797F">
        <w:rPr>
          <w:rFonts w:eastAsia="Times New Roman" w:cs="Times New Roman"/>
          <w:kern w:val="0"/>
          <w:lang w:eastAsia="ar-SA" w:bidi="ar-SA"/>
        </w:rPr>
        <w:t xml:space="preserve"> t</w:t>
      </w:r>
      <w:r w:rsidR="009D018C">
        <w:rPr>
          <w:rFonts w:eastAsia="Times New Roman" w:cs="Times New Roman"/>
          <w:kern w:val="0"/>
          <w:lang w:eastAsia="ar-SA" w:bidi="ar-SA"/>
        </w:rPr>
        <w:t>éto zadávací dokumentace</w:t>
      </w:r>
      <w:r w:rsidRPr="007C797F">
        <w:rPr>
          <w:rFonts w:eastAsia="Times New Roman" w:cs="Times New Roman"/>
          <w:kern w:val="0"/>
          <w:lang w:eastAsia="ar-SA" w:bidi="ar-SA"/>
        </w:rPr>
        <w:t xml:space="preserve">. </w:t>
      </w:r>
    </w:p>
    <w:p w14:paraId="7CE8C423" w14:textId="35217A2F" w:rsidR="00782AFF" w:rsidRPr="007C797F" w:rsidRDefault="00782AFF" w:rsidP="00A33E83">
      <w:pPr>
        <w:tabs>
          <w:tab w:val="left" w:pos="426"/>
        </w:tabs>
        <w:spacing w:after="120" w:line="200" w:lineRule="atLeast"/>
        <w:jc w:val="both"/>
        <w:rPr>
          <w:rFonts w:eastAsia="Times New Roman" w:cs="Times New Roman"/>
          <w:kern w:val="0"/>
          <w:lang w:eastAsia="ar-SA" w:bidi="ar-SA"/>
        </w:rPr>
      </w:pPr>
      <w:r w:rsidRPr="007C797F">
        <w:rPr>
          <w:rFonts w:eastAsia="Times New Roman" w:cs="Times New Roman"/>
          <w:kern w:val="0"/>
          <w:lang w:eastAsia="ar-SA" w:bidi="ar-SA"/>
        </w:rPr>
        <w:t>Zahraniční dodavatelé prokazují základní způsobilost doklady, které se vydávají v zemi jejich sídla v těch případech, kdy je stanovena povinnost prokázat některou z podmínek základní způsobilosti ve vztahu k zemi sídla. V ostatních případech, kdy dodavatelé se sídlem v zahraničí mají povinnost prokázat některou z podmínek základní způsobilosti ve vztahu k České republice, předkládají doklady uvedené v předchozí odrážce.</w:t>
      </w:r>
    </w:p>
    <w:p w14:paraId="2CC8049E" w14:textId="77777777" w:rsidR="00782AFF" w:rsidRDefault="00782AFF" w:rsidP="00897498">
      <w:pPr>
        <w:spacing w:line="200" w:lineRule="atLeast"/>
        <w:ind w:left="567" w:hanging="283"/>
        <w:jc w:val="both"/>
        <w:rPr>
          <w:rFonts w:eastAsia="Times New Roman" w:cs="Times New Roman"/>
          <w:bCs/>
          <w:kern w:val="0"/>
          <w:lang w:eastAsia="ar-SA" w:bidi="ar-SA"/>
        </w:rPr>
      </w:pPr>
    </w:p>
    <w:p w14:paraId="04D8E23F" w14:textId="77777777" w:rsidR="00A33E83" w:rsidRPr="004124CE" w:rsidRDefault="00A33E83" w:rsidP="00897498">
      <w:pPr>
        <w:spacing w:line="200" w:lineRule="atLeast"/>
        <w:ind w:left="567" w:hanging="283"/>
        <w:jc w:val="both"/>
        <w:rPr>
          <w:rFonts w:eastAsia="Times New Roman" w:cs="Times New Roman"/>
          <w:bCs/>
          <w:kern w:val="0"/>
          <w:lang w:eastAsia="ar-SA" w:bidi="ar-SA"/>
        </w:rPr>
      </w:pPr>
    </w:p>
    <w:p w14:paraId="62405CE0" w14:textId="3371A297" w:rsidR="00897498" w:rsidRPr="007C797F" w:rsidRDefault="00C75EEE" w:rsidP="007C797F">
      <w:pPr>
        <w:tabs>
          <w:tab w:val="left" w:pos="426"/>
        </w:tabs>
        <w:spacing w:line="200" w:lineRule="atLeast"/>
        <w:jc w:val="both"/>
        <w:rPr>
          <w:rFonts w:eastAsia="Times New Roman" w:cs="Times New Roman"/>
          <w:b/>
          <w:kern w:val="0"/>
          <w:lang w:eastAsia="ar-SA" w:bidi="ar-SA"/>
        </w:rPr>
      </w:pPr>
      <w:r>
        <w:rPr>
          <w:rFonts w:eastAsia="Times New Roman" w:cs="Times New Roman"/>
          <w:b/>
          <w:kern w:val="0"/>
          <w:lang w:eastAsia="ar-SA" w:bidi="ar-SA"/>
        </w:rPr>
        <w:t>9</w:t>
      </w:r>
      <w:r w:rsidR="0082563F" w:rsidRPr="0082563F">
        <w:rPr>
          <w:rFonts w:eastAsia="Times New Roman" w:cs="Times New Roman"/>
          <w:b/>
          <w:kern w:val="0"/>
          <w:lang w:eastAsia="ar-SA" w:bidi="ar-SA"/>
        </w:rPr>
        <w:t xml:space="preserve">. </w:t>
      </w:r>
      <w:r w:rsidR="009928C7" w:rsidRPr="007C797F">
        <w:rPr>
          <w:rFonts w:eastAsia="Times New Roman" w:cs="Times New Roman"/>
          <w:b/>
          <w:kern w:val="0"/>
          <w:lang w:eastAsia="ar-SA" w:bidi="ar-SA"/>
        </w:rPr>
        <w:t>Prokázání splnění profesní způsobilosti</w:t>
      </w:r>
    </w:p>
    <w:p w14:paraId="39CC3C72" w14:textId="77777777" w:rsidR="009928C7" w:rsidRPr="004124CE" w:rsidRDefault="009928C7" w:rsidP="00897498">
      <w:pPr>
        <w:spacing w:line="200" w:lineRule="atLeast"/>
        <w:ind w:left="284" w:hanging="284"/>
        <w:jc w:val="both"/>
        <w:rPr>
          <w:rFonts w:eastAsia="Times New Roman" w:cs="Times New Roman"/>
          <w:bCs/>
          <w:kern w:val="0"/>
          <w:lang w:eastAsia="ar-SA" w:bidi="ar-SA"/>
        </w:rPr>
      </w:pPr>
    </w:p>
    <w:p w14:paraId="5A37FABB" w14:textId="6E803B9A" w:rsidR="00897498" w:rsidRPr="004124CE" w:rsidRDefault="007C797F" w:rsidP="00A33E83">
      <w:pPr>
        <w:spacing w:after="120" w:line="200" w:lineRule="atLeast"/>
        <w:ind w:left="284" w:hanging="284"/>
        <w:jc w:val="both"/>
        <w:rPr>
          <w:rFonts w:eastAsia="Times New Roman" w:cs="Times New Roman"/>
          <w:bCs/>
          <w:kern w:val="0"/>
          <w:lang w:eastAsia="ar-SA" w:bidi="ar-SA"/>
        </w:rPr>
      </w:pPr>
      <w:r>
        <w:rPr>
          <w:rFonts w:eastAsia="Times New Roman" w:cs="Times New Roman"/>
          <w:bCs/>
          <w:kern w:val="0"/>
          <w:lang w:eastAsia="ar-SA" w:bidi="ar-SA"/>
        </w:rPr>
        <w:t xml:space="preserve">1) </w:t>
      </w:r>
      <w:r w:rsidR="00897498" w:rsidRPr="004124CE">
        <w:rPr>
          <w:rFonts w:eastAsia="Times New Roman" w:cs="Times New Roman"/>
          <w:bCs/>
          <w:kern w:val="0"/>
          <w:lang w:eastAsia="ar-SA" w:bidi="ar-SA"/>
        </w:rPr>
        <w:t xml:space="preserve">Dodavatel prokazuje splnění profesní způsobilosti </w:t>
      </w:r>
      <w:r w:rsidR="00897498">
        <w:rPr>
          <w:rFonts w:eastAsia="Times New Roman" w:cs="Times New Roman"/>
          <w:bCs/>
          <w:kern w:val="0"/>
          <w:lang w:eastAsia="ar-SA" w:bidi="ar-SA"/>
        </w:rPr>
        <w:t>po</w:t>
      </w:r>
      <w:r w:rsidR="00897498" w:rsidRPr="004124CE">
        <w:rPr>
          <w:rFonts w:eastAsia="Times New Roman" w:cs="Times New Roman"/>
          <w:bCs/>
          <w:kern w:val="0"/>
          <w:lang w:eastAsia="ar-SA" w:bidi="ar-SA"/>
        </w:rPr>
        <w:t>dle § 77 odst. 1 zákona, ve vztahu k</w:t>
      </w:r>
      <w:r w:rsidR="00DF6541">
        <w:rPr>
          <w:rFonts w:eastAsia="Times New Roman" w:cs="Times New Roman"/>
          <w:bCs/>
          <w:kern w:val="0"/>
          <w:lang w:eastAsia="ar-SA" w:bidi="ar-SA"/>
        </w:rPr>
        <w:t> </w:t>
      </w:r>
      <w:r w:rsidR="00897498" w:rsidRPr="004124CE">
        <w:rPr>
          <w:rFonts w:eastAsia="Times New Roman" w:cs="Times New Roman"/>
          <w:bCs/>
          <w:kern w:val="0"/>
          <w:lang w:eastAsia="ar-SA" w:bidi="ar-SA"/>
        </w:rPr>
        <w:t>České republice předložením</w:t>
      </w:r>
      <w:r w:rsidR="00897498">
        <w:rPr>
          <w:rFonts w:eastAsia="Times New Roman" w:cs="Times New Roman"/>
          <w:bCs/>
          <w:kern w:val="0"/>
          <w:lang w:eastAsia="ar-SA" w:bidi="ar-SA"/>
        </w:rPr>
        <w:t xml:space="preserve"> </w:t>
      </w:r>
      <w:r w:rsidR="00897498" w:rsidRPr="004124CE">
        <w:rPr>
          <w:rFonts w:eastAsia="Times New Roman" w:cs="Times New Roman"/>
          <w:bCs/>
          <w:kern w:val="0"/>
          <w:lang w:eastAsia="ar-SA" w:bidi="ar-SA"/>
        </w:rPr>
        <w:t xml:space="preserve">výpisu z obchodního rejstříku nebo jiné obdobné evidence, pokud jiný právní předpis zápis do takové evidence vyžaduje. </w:t>
      </w:r>
    </w:p>
    <w:p w14:paraId="38F9323C" w14:textId="0EEA0D5E" w:rsidR="00897498" w:rsidRDefault="007C797F" w:rsidP="00A33E83">
      <w:pPr>
        <w:spacing w:after="120" w:line="200" w:lineRule="atLeast"/>
        <w:ind w:left="284" w:hanging="284"/>
        <w:jc w:val="both"/>
        <w:rPr>
          <w:rFonts w:eastAsia="Times New Roman" w:cs="Times New Roman"/>
          <w:kern w:val="0"/>
          <w:lang w:eastAsia="ar-SA" w:bidi="ar-SA"/>
        </w:rPr>
      </w:pPr>
      <w:r>
        <w:rPr>
          <w:rFonts w:eastAsia="Times New Roman" w:cs="Times New Roman"/>
          <w:bCs/>
          <w:kern w:val="0"/>
          <w:lang w:eastAsia="ar-SA" w:bidi="ar-SA"/>
        </w:rPr>
        <w:t xml:space="preserve">2) </w:t>
      </w:r>
      <w:r w:rsidR="00897498" w:rsidRPr="00915FCF">
        <w:rPr>
          <w:rFonts w:eastAsia="Times New Roman" w:cs="Times New Roman"/>
          <w:bCs/>
          <w:kern w:val="0"/>
          <w:lang w:eastAsia="ar-SA" w:bidi="ar-SA"/>
        </w:rPr>
        <w:t>Doklady prokazující základní způsobilost podle § 74 zákona a profesní způsobilost podle §</w:t>
      </w:r>
      <w:r w:rsidR="00782AFF">
        <w:rPr>
          <w:rFonts w:eastAsia="Times New Roman" w:cs="Times New Roman"/>
          <w:bCs/>
          <w:kern w:val="0"/>
          <w:lang w:eastAsia="ar-SA" w:bidi="ar-SA"/>
        </w:rPr>
        <w:t> </w:t>
      </w:r>
      <w:r w:rsidR="00897498" w:rsidRPr="00915FCF">
        <w:rPr>
          <w:rFonts w:eastAsia="Times New Roman" w:cs="Times New Roman"/>
          <w:bCs/>
          <w:kern w:val="0"/>
          <w:lang w:eastAsia="ar-SA" w:bidi="ar-SA"/>
        </w:rPr>
        <w:t>77 odst. 1 zákona musí prokazovat splnění požadovaného kritéria způsobilosti nejpozději v</w:t>
      </w:r>
      <w:r w:rsidR="00782AFF">
        <w:rPr>
          <w:rFonts w:eastAsia="Times New Roman" w:cs="Times New Roman"/>
          <w:bCs/>
          <w:kern w:val="0"/>
          <w:lang w:eastAsia="ar-SA" w:bidi="ar-SA"/>
        </w:rPr>
        <w:t> </w:t>
      </w:r>
      <w:r w:rsidR="00897498" w:rsidRPr="00915FCF">
        <w:rPr>
          <w:rFonts w:eastAsia="Times New Roman" w:cs="Times New Roman"/>
          <w:bCs/>
          <w:kern w:val="0"/>
          <w:lang w:eastAsia="ar-SA" w:bidi="ar-SA"/>
        </w:rPr>
        <w:t xml:space="preserve">době 3 měsíců přede dnem zahájení zadávacího řízení. </w:t>
      </w:r>
    </w:p>
    <w:p w14:paraId="5A7D27A0" w14:textId="77777777" w:rsidR="00782AFF" w:rsidRDefault="00782AFF" w:rsidP="00897498">
      <w:pPr>
        <w:spacing w:line="200" w:lineRule="atLeast"/>
        <w:ind w:left="284" w:hanging="284"/>
        <w:jc w:val="both"/>
        <w:rPr>
          <w:rFonts w:eastAsia="Times New Roman" w:cs="Times New Roman"/>
          <w:bCs/>
          <w:kern w:val="0"/>
          <w:lang w:eastAsia="ar-SA" w:bidi="ar-SA"/>
        </w:rPr>
      </w:pPr>
    </w:p>
    <w:p w14:paraId="0F03647D" w14:textId="77777777" w:rsidR="00A33E83" w:rsidRPr="00915FCF" w:rsidRDefault="00A33E83" w:rsidP="00897498">
      <w:pPr>
        <w:spacing w:line="200" w:lineRule="atLeast"/>
        <w:ind w:left="284" w:hanging="284"/>
        <w:jc w:val="both"/>
        <w:rPr>
          <w:rFonts w:eastAsia="Times New Roman" w:cs="Times New Roman"/>
          <w:bCs/>
          <w:kern w:val="0"/>
          <w:lang w:eastAsia="ar-SA" w:bidi="ar-SA"/>
        </w:rPr>
      </w:pPr>
    </w:p>
    <w:p w14:paraId="4B08E7C9" w14:textId="0B3C13B7" w:rsidR="00897498" w:rsidRDefault="00C75EEE" w:rsidP="0082563F">
      <w:pPr>
        <w:spacing w:line="200" w:lineRule="atLeast"/>
        <w:jc w:val="both"/>
        <w:rPr>
          <w:rFonts w:eastAsia="Times New Roman" w:cs="Times New Roman"/>
          <w:b/>
          <w:bCs/>
          <w:kern w:val="0"/>
          <w:lang w:eastAsia="ar-SA" w:bidi="ar-SA"/>
        </w:rPr>
      </w:pPr>
      <w:r>
        <w:rPr>
          <w:rFonts w:eastAsia="Times New Roman" w:cs="Times New Roman"/>
          <w:b/>
          <w:bCs/>
          <w:kern w:val="0"/>
          <w:lang w:eastAsia="ar-SA" w:bidi="ar-SA"/>
        </w:rPr>
        <w:t>10</w:t>
      </w:r>
      <w:r w:rsidR="0082563F">
        <w:rPr>
          <w:rFonts w:eastAsia="Times New Roman" w:cs="Times New Roman"/>
          <w:b/>
          <w:bCs/>
          <w:kern w:val="0"/>
          <w:lang w:eastAsia="ar-SA" w:bidi="ar-SA"/>
        </w:rPr>
        <w:t xml:space="preserve">. </w:t>
      </w:r>
      <w:r w:rsidR="00782AFF" w:rsidRPr="0082563F">
        <w:rPr>
          <w:rFonts w:eastAsia="Times New Roman" w:cs="Times New Roman"/>
          <w:b/>
          <w:bCs/>
          <w:kern w:val="0"/>
          <w:lang w:eastAsia="ar-SA" w:bidi="ar-SA"/>
        </w:rPr>
        <w:t xml:space="preserve">Technická </w:t>
      </w:r>
      <w:r w:rsidR="00782AFF" w:rsidRPr="00886EE1">
        <w:rPr>
          <w:rFonts w:eastAsia="Times New Roman" w:cs="Times New Roman"/>
          <w:b/>
          <w:bCs/>
          <w:kern w:val="0"/>
          <w:lang w:eastAsia="ar-SA" w:bidi="ar-SA"/>
        </w:rPr>
        <w:t xml:space="preserve">kvalifikace – seznam </w:t>
      </w:r>
      <w:r w:rsidR="00782AFF" w:rsidRPr="00782AFF">
        <w:rPr>
          <w:rFonts w:eastAsia="Times New Roman" w:cs="Times New Roman"/>
          <w:b/>
          <w:bCs/>
          <w:kern w:val="0"/>
          <w:lang w:eastAsia="ar-SA" w:bidi="ar-SA"/>
        </w:rPr>
        <w:t>významných dodá</w:t>
      </w:r>
      <w:r w:rsidR="00782AFF" w:rsidRPr="00886EE1">
        <w:rPr>
          <w:rFonts w:eastAsia="Times New Roman" w:cs="Times New Roman"/>
          <w:b/>
          <w:bCs/>
          <w:kern w:val="0"/>
          <w:lang w:eastAsia="ar-SA" w:bidi="ar-SA"/>
        </w:rPr>
        <w:t>vek</w:t>
      </w:r>
    </w:p>
    <w:p w14:paraId="3ECB4E92" w14:textId="77777777" w:rsidR="00782AFF" w:rsidRPr="00886EE1" w:rsidRDefault="00782AFF" w:rsidP="00886EE1">
      <w:pPr>
        <w:spacing w:line="200" w:lineRule="atLeast"/>
        <w:jc w:val="both"/>
        <w:rPr>
          <w:rFonts w:eastAsia="Times New Roman" w:cs="Times New Roman"/>
          <w:b/>
          <w:bCs/>
          <w:kern w:val="0"/>
          <w:lang w:eastAsia="ar-SA" w:bidi="ar-SA"/>
        </w:rPr>
      </w:pPr>
    </w:p>
    <w:p w14:paraId="30D47894" w14:textId="5FFDD895" w:rsidR="00897498" w:rsidRPr="00C75EEE" w:rsidRDefault="00897498" w:rsidP="00A33E83">
      <w:pPr>
        <w:tabs>
          <w:tab w:val="left" w:pos="426"/>
        </w:tabs>
        <w:spacing w:after="120" w:line="200" w:lineRule="atLeast"/>
        <w:jc w:val="both"/>
        <w:rPr>
          <w:rFonts w:eastAsia="Times New Roman" w:cs="Times New Roman"/>
          <w:kern w:val="0"/>
          <w:lang w:eastAsia="ar-SA" w:bidi="ar-SA"/>
        </w:rPr>
      </w:pPr>
      <w:r w:rsidRPr="00C75EEE">
        <w:rPr>
          <w:rFonts w:eastAsia="Times New Roman" w:cs="Times New Roman"/>
          <w:kern w:val="0"/>
          <w:lang w:eastAsia="ar-SA" w:bidi="ar-SA"/>
        </w:rPr>
        <w:t xml:space="preserve">K prokázání splnění technické kvalifikace zadavatel požaduje podle § 79 odst. 2 písm. b) zákona předložit seznam významných dodávek poskytnutých dodavatelem za poslední </w:t>
      </w:r>
      <w:r w:rsidR="00B74ECA" w:rsidRPr="00C75EEE">
        <w:rPr>
          <w:rFonts w:eastAsia="Times New Roman" w:cs="Times New Roman"/>
          <w:kern w:val="0"/>
          <w:lang w:eastAsia="ar-SA" w:bidi="ar-SA"/>
        </w:rPr>
        <w:t>tři</w:t>
      </w:r>
      <w:r w:rsidRPr="00C75EEE">
        <w:rPr>
          <w:rFonts w:eastAsia="Times New Roman" w:cs="Times New Roman"/>
          <w:kern w:val="0"/>
          <w:lang w:eastAsia="ar-SA" w:bidi="ar-SA"/>
        </w:rPr>
        <w:t xml:space="preserve"> roky před zahájením zadávacího řízení s uvedením ceny a doby jejich poskytnutí a identifikace objednatele. </w:t>
      </w:r>
      <w:r w:rsidR="007C797F" w:rsidRPr="00C75EEE">
        <w:rPr>
          <w:rFonts w:eastAsia="Times New Roman" w:cs="Times New Roman"/>
          <w:kern w:val="0"/>
          <w:lang w:eastAsia="ar-SA" w:bidi="ar-SA"/>
        </w:rPr>
        <w:t>D</w:t>
      </w:r>
      <w:r w:rsidRPr="00C75EEE">
        <w:rPr>
          <w:rFonts w:eastAsia="Times New Roman" w:cs="Times New Roman"/>
          <w:kern w:val="0"/>
          <w:lang w:eastAsia="ar-SA" w:bidi="ar-SA"/>
        </w:rPr>
        <w:t>odavatel doloží</w:t>
      </w:r>
      <w:r w:rsidR="00CB1171" w:rsidRPr="00C75EEE">
        <w:rPr>
          <w:rFonts w:eastAsia="Times New Roman" w:cs="Times New Roman"/>
          <w:kern w:val="0"/>
          <w:lang w:eastAsia="ar-SA" w:bidi="ar-SA"/>
        </w:rPr>
        <w:t xml:space="preserve"> uskutečnění </w:t>
      </w:r>
      <w:r w:rsidR="00B74ECA" w:rsidRPr="00C75EEE">
        <w:rPr>
          <w:rFonts w:eastAsia="Times New Roman" w:cs="Times New Roman"/>
          <w:kern w:val="0"/>
          <w:lang w:eastAsia="ar-SA" w:bidi="ar-SA"/>
        </w:rPr>
        <w:t>třech</w:t>
      </w:r>
      <w:r w:rsidRPr="00C75EEE">
        <w:rPr>
          <w:rFonts w:eastAsia="Times New Roman" w:cs="Times New Roman"/>
          <w:kern w:val="0"/>
          <w:lang w:eastAsia="ar-SA" w:bidi="ar-SA"/>
        </w:rPr>
        <w:t xml:space="preserve"> dodáv</w:t>
      </w:r>
      <w:r w:rsidR="00CB1171" w:rsidRPr="00C75EEE">
        <w:rPr>
          <w:rFonts w:eastAsia="Times New Roman" w:cs="Times New Roman"/>
          <w:kern w:val="0"/>
          <w:lang w:eastAsia="ar-SA" w:bidi="ar-SA"/>
        </w:rPr>
        <w:t>e</w:t>
      </w:r>
      <w:r w:rsidRPr="00C75EEE">
        <w:rPr>
          <w:rFonts w:eastAsia="Times New Roman" w:cs="Times New Roman"/>
          <w:kern w:val="0"/>
          <w:lang w:eastAsia="ar-SA" w:bidi="ar-SA"/>
        </w:rPr>
        <w:t>k</w:t>
      </w:r>
      <w:r w:rsidR="00CB1171" w:rsidRPr="00C75EEE">
        <w:rPr>
          <w:rFonts w:eastAsia="Times New Roman" w:cs="Times New Roman"/>
          <w:kern w:val="0"/>
          <w:lang w:eastAsia="ar-SA" w:bidi="ar-SA"/>
        </w:rPr>
        <w:t xml:space="preserve"> za poslední 3 roky před zahájením zadávacího řízení</w:t>
      </w:r>
      <w:r w:rsidRPr="00C75EEE">
        <w:rPr>
          <w:rFonts w:eastAsia="Times New Roman" w:cs="Times New Roman"/>
          <w:kern w:val="0"/>
          <w:lang w:eastAsia="ar-SA" w:bidi="ar-SA"/>
        </w:rPr>
        <w:t xml:space="preserve">, jejichž součástí nebo předmětem plnění byla dodávka </w:t>
      </w:r>
      <w:r w:rsidR="002B7C0F" w:rsidRPr="00C75EEE">
        <w:rPr>
          <w:rFonts w:eastAsia="Times New Roman" w:cs="Times New Roman"/>
          <w:kern w:val="0"/>
          <w:lang w:eastAsia="ar-SA" w:bidi="ar-SA"/>
        </w:rPr>
        <w:t>vybavení</w:t>
      </w:r>
      <w:r w:rsidR="00561E8A" w:rsidRPr="00C75EEE">
        <w:rPr>
          <w:rFonts w:eastAsia="Times New Roman" w:cs="Times New Roman"/>
          <w:kern w:val="0"/>
          <w:lang w:eastAsia="ar-SA" w:bidi="ar-SA"/>
        </w:rPr>
        <w:t xml:space="preserve"> pro jezdecký sport</w:t>
      </w:r>
      <w:r w:rsidR="002B7C0F" w:rsidRPr="00C75EEE">
        <w:rPr>
          <w:rFonts w:eastAsia="Times New Roman" w:cs="Times New Roman"/>
          <w:kern w:val="0"/>
          <w:lang w:eastAsia="ar-SA" w:bidi="ar-SA"/>
        </w:rPr>
        <w:t xml:space="preserve"> </w:t>
      </w:r>
      <w:r w:rsidR="00B74ECA" w:rsidRPr="00C75EEE">
        <w:rPr>
          <w:rFonts w:eastAsia="Times New Roman" w:cs="Times New Roman"/>
          <w:kern w:val="0"/>
          <w:lang w:eastAsia="ar-SA" w:bidi="ar-SA"/>
        </w:rPr>
        <w:t xml:space="preserve">každá </w:t>
      </w:r>
      <w:r w:rsidR="000F5877" w:rsidRPr="00C75EEE">
        <w:rPr>
          <w:rFonts w:eastAsia="Times New Roman" w:cs="Times New Roman"/>
          <w:kern w:val="0"/>
          <w:lang w:eastAsia="ar-SA" w:bidi="ar-SA"/>
        </w:rPr>
        <w:t xml:space="preserve">v hodnotě min </w:t>
      </w:r>
      <w:r w:rsidR="002B7C0F" w:rsidRPr="00C75EEE">
        <w:rPr>
          <w:rFonts w:eastAsia="Times New Roman" w:cs="Times New Roman"/>
          <w:kern w:val="0"/>
          <w:lang w:eastAsia="ar-SA" w:bidi="ar-SA"/>
        </w:rPr>
        <w:t>300</w:t>
      </w:r>
      <w:r w:rsidRPr="00C75EEE">
        <w:rPr>
          <w:rFonts w:eastAsia="Times New Roman" w:cs="Times New Roman"/>
          <w:kern w:val="0"/>
          <w:lang w:eastAsia="ar-SA" w:bidi="ar-SA"/>
        </w:rPr>
        <w:t xml:space="preserve"> 000,- Kč bez DPH</w:t>
      </w:r>
      <w:r w:rsidR="00B74ECA" w:rsidRPr="00C75EEE">
        <w:rPr>
          <w:rFonts w:eastAsia="Times New Roman" w:cs="Times New Roman"/>
          <w:kern w:val="0"/>
          <w:lang w:eastAsia="ar-SA" w:bidi="ar-SA"/>
        </w:rPr>
        <w:t xml:space="preserve">. </w:t>
      </w:r>
    </w:p>
    <w:p w14:paraId="6E87593F" w14:textId="5F8785BC" w:rsidR="00897498" w:rsidRDefault="00897498" w:rsidP="00897498">
      <w:pPr>
        <w:spacing w:line="200" w:lineRule="atLeast"/>
        <w:ind w:left="567"/>
        <w:jc w:val="both"/>
        <w:rPr>
          <w:rFonts w:eastAsia="Times New Roman" w:cs="Times New Roman"/>
          <w:bCs/>
          <w:iCs/>
          <w:kern w:val="0"/>
          <w:lang w:eastAsia="ar-SA" w:bidi="ar-SA"/>
        </w:rPr>
      </w:pPr>
    </w:p>
    <w:p w14:paraId="4D9502A9" w14:textId="77777777" w:rsidR="00A33E83" w:rsidRDefault="00A33E83" w:rsidP="00897498">
      <w:pPr>
        <w:spacing w:line="200" w:lineRule="atLeast"/>
        <w:ind w:left="567"/>
        <w:jc w:val="both"/>
        <w:rPr>
          <w:rFonts w:eastAsia="Times New Roman" w:cs="Times New Roman"/>
          <w:bCs/>
          <w:iCs/>
          <w:kern w:val="0"/>
          <w:lang w:eastAsia="ar-SA" w:bidi="ar-SA"/>
        </w:rPr>
      </w:pPr>
    </w:p>
    <w:p w14:paraId="6D2270AF" w14:textId="2B1561E2" w:rsidR="0082563F" w:rsidRPr="00886EE1" w:rsidRDefault="007864C0" w:rsidP="0082563F">
      <w:pPr>
        <w:spacing w:line="200" w:lineRule="atLeast"/>
        <w:ind w:left="284" w:hanging="284"/>
        <w:jc w:val="both"/>
        <w:rPr>
          <w:rFonts w:eastAsia="Times New Roman" w:cs="Times New Roman"/>
          <w:b/>
          <w:bCs/>
          <w:kern w:val="0"/>
          <w:lang w:eastAsia="ar-SA" w:bidi="ar-SA"/>
        </w:rPr>
      </w:pPr>
      <w:r>
        <w:rPr>
          <w:rFonts w:eastAsia="Times New Roman" w:cs="Times New Roman"/>
          <w:b/>
          <w:bCs/>
          <w:kern w:val="0"/>
          <w:lang w:eastAsia="ar-SA" w:bidi="ar-SA"/>
        </w:rPr>
        <w:t>1</w:t>
      </w:r>
      <w:r w:rsidR="00C75EEE">
        <w:rPr>
          <w:rFonts w:eastAsia="Times New Roman" w:cs="Times New Roman"/>
          <w:b/>
          <w:bCs/>
          <w:kern w:val="0"/>
          <w:lang w:eastAsia="ar-SA" w:bidi="ar-SA"/>
        </w:rPr>
        <w:t>1</w:t>
      </w:r>
      <w:r w:rsidR="0082563F">
        <w:rPr>
          <w:rFonts w:eastAsia="Times New Roman" w:cs="Times New Roman"/>
          <w:b/>
          <w:bCs/>
          <w:kern w:val="0"/>
          <w:lang w:eastAsia="ar-SA" w:bidi="ar-SA"/>
        </w:rPr>
        <w:t xml:space="preserve">. </w:t>
      </w:r>
      <w:r w:rsidR="0082563F" w:rsidRPr="0082563F">
        <w:rPr>
          <w:rFonts w:eastAsia="Times New Roman" w:cs="Times New Roman"/>
          <w:b/>
          <w:bCs/>
          <w:kern w:val="0"/>
          <w:lang w:eastAsia="ar-SA" w:bidi="ar-SA"/>
        </w:rPr>
        <w:t xml:space="preserve">Požadavky na předkládané </w:t>
      </w:r>
      <w:r w:rsidR="0082563F" w:rsidRPr="00886EE1">
        <w:rPr>
          <w:rFonts w:eastAsia="Times New Roman" w:cs="Times New Roman"/>
          <w:b/>
          <w:bCs/>
          <w:kern w:val="0"/>
          <w:lang w:eastAsia="ar-SA" w:bidi="ar-SA"/>
        </w:rPr>
        <w:t>doklady</w:t>
      </w:r>
    </w:p>
    <w:p w14:paraId="64FAC9D1" w14:textId="77777777" w:rsidR="0082563F" w:rsidRDefault="0082563F" w:rsidP="00897498">
      <w:pPr>
        <w:spacing w:line="200" w:lineRule="atLeast"/>
        <w:ind w:left="567"/>
        <w:jc w:val="both"/>
        <w:rPr>
          <w:rFonts w:eastAsia="Times New Roman" w:cs="Times New Roman"/>
          <w:bCs/>
          <w:iCs/>
          <w:kern w:val="0"/>
          <w:lang w:eastAsia="ar-SA" w:bidi="ar-SA"/>
        </w:rPr>
      </w:pPr>
    </w:p>
    <w:p w14:paraId="5977BC92" w14:textId="74A0A809" w:rsidR="00897498" w:rsidRPr="00915FCF" w:rsidRDefault="0082563F" w:rsidP="00A33E83">
      <w:pPr>
        <w:spacing w:after="120" w:line="200" w:lineRule="atLeast"/>
        <w:ind w:left="426" w:hanging="426"/>
        <w:jc w:val="both"/>
        <w:rPr>
          <w:rFonts w:eastAsia="Times New Roman" w:cs="Times New Roman"/>
          <w:bCs/>
          <w:iCs/>
          <w:kern w:val="0"/>
          <w:lang w:eastAsia="ar-SA" w:bidi="ar-SA"/>
        </w:rPr>
      </w:pPr>
      <w:r>
        <w:rPr>
          <w:rFonts w:eastAsia="Times New Roman" w:cs="Times New Roman"/>
          <w:bCs/>
          <w:iCs/>
          <w:kern w:val="0"/>
          <w:lang w:eastAsia="ar-SA" w:bidi="ar-SA"/>
        </w:rPr>
        <w:t xml:space="preserve">1) </w:t>
      </w:r>
      <w:r w:rsidR="00897498" w:rsidRPr="00915FCF">
        <w:rPr>
          <w:rFonts w:eastAsia="Times New Roman" w:cs="Times New Roman"/>
          <w:bCs/>
          <w:iCs/>
          <w:kern w:val="0"/>
          <w:lang w:eastAsia="ar-SA" w:bidi="ar-SA"/>
        </w:rPr>
        <w:t xml:space="preserve">Předložení dokladů k prokázání kvalifikace se řídí § 45 a § 86 zákona. Doklady mohou být předkládány v prosté kopii. </w:t>
      </w:r>
      <w:r w:rsidR="006E6FEC" w:rsidRPr="006E6FEC">
        <w:rPr>
          <w:rFonts w:eastAsia="Times New Roman" w:cs="Times New Roman"/>
          <w:bCs/>
          <w:iCs/>
          <w:kern w:val="0"/>
          <w:lang w:eastAsia="ar-SA" w:bidi="ar-SA"/>
        </w:rPr>
        <w:t xml:space="preserve">Dodavatel není oprávněn nahradit předložení požadovaných dokladů čestným prohlášením, s výjimkou jednotného evropského osvědčení a postupu dle § 45 odst. 3 </w:t>
      </w:r>
      <w:r w:rsidR="009D018C">
        <w:rPr>
          <w:rFonts w:eastAsia="Times New Roman" w:cs="Times New Roman"/>
          <w:bCs/>
          <w:iCs/>
          <w:kern w:val="0"/>
          <w:lang w:eastAsia="ar-SA" w:bidi="ar-SA"/>
        </w:rPr>
        <w:t>zákona</w:t>
      </w:r>
      <w:r w:rsidR="006E6FEC" w:rsidRPr="006E6FEC">
        <w:rPr>
          <w:rFonts w:eastAsia="Times New Roman" w:cs="Times New Roman"/>
          <w:bCs/>
          <w:iCs/>
          <w:kern w:val="0"/>
          <w:lang w:eastAsia="ar-SA" w:bidi="ar-SA"/>
        </w:rPr>
        <w:t xml:space="preserve"> v případě, že se podle příslušného právního řádu požadovaný doklad nevydává.</w:t>
      </w:r>
    </w:p>
    <w:p w14:paraId="0B5887D2" w14:textId="1F3954A4" w:rsidR="00897498" w:rsidRPr="00915FCF" w:rsidRDefault="0082563F" w:rsidP="00897498">
      <w:pPr>
        <w:spacing w:line="200" w:lineRule="atLeast"/>
        <w:ind w:left="426" w:hanging="426"/>
        <w:jc w:val="both"/>
        <w:rPr>
          <w:rFonts w:eastAsia="Times New Roman" w:cs="Times New Roman"/>
          <w:bCs/>
          <w:iCs/>
          <w:kern w:val="0"/>
          <w:lang w:eastAsia="ar-SA" w:bidi="ar-SA"/>
        </w:rPr>
      </w:pPr>
      <w:r>
        <w:rPr>
          <w:rFonts w:eastAsia="Times New Roman" w:cs="Times New Roman"/>
          <w:bCs/>
          <w:iCs/>
          <w:kern w:val="0"/>
          <w:lang w:eastAsia="ar-SA" w:bidi="ar-SA"/>
        </w:rPr>
        <w:t xml:space="preserve">2) </w:t>
      </w:r>
      <w:r w:rsidR="00897498" w:rsidRPr="00915FCF">
        <w:rPr>
          <w:rFonts w:eastAsia="Times New Roman" w:cs="Times New Roman"/>
          <w:bCs/>
          <w:iCs/>
          <w:kern w:val="0"/>
          <w:lang w:eastAsia="ar-SA" w:bidi="ar-SA"/>
        </w:rPr>
        <w:t xml:space="preserve">Doklady k prokázání splnění kvalifikace mohou dodavatelé nahradit jednotným evropským osvědčením pro veřejné zakázky v rozsahu a způsobem podle § 87 zákona, nebo certifikátem vydaným v rámci schváleného systému certifikovaných dodavatelů v rozsahu a způsobem podle § 234 zákona. Základní a profesní způsobilost může dodavatel prokázat výpisem ze seznamu kvalifikovaných dodavatelů v rozsahu a způsobem podle § 228 zákona. </w:t>
      </w:r>
    </w:p>
    <w:p w14:paraId="5E5F484C" w14:textId="77777777" w:rsidR="00897498" w:rsidRPr="00915FCF" w:rsidRDefault="00897498" w:rsidP="00897498">
      <w:pPr>
        <w:spacing w:line="200" w:lineRule="atLeast"/>
        <w:ind w:left="426" w:hanging="426"/>
        <w:jc w:val="both"/>
        <w:rPr>
          <w:rFonts w:eastAsia="Times New Roman" w:cs="Times New Roman"/>
          <w:bCs/>
          <w:iCs/>
          <w:kern w:val="0"/>
          <w:lang w:eastAsia="ar-SA" w:bidi="ar-SA"/>
        </w:rPr>
      </w:pPr>
    </w:p>
    <w:p w14:paraId="0865709E" w14:textId="7570D5EA" w:rsidR="00897498" w:rsidRPr="00915FCF" w:rsidRDefault="0082563F" w:rsidP="00A33E83">
      <w:pPr>
        <w:spacing w:after="120" w:line="200" w:lineRule="atLeast"/>
        <w:ind w:left="426" w:hanging="426"/>
        <w:jc w:val="both"/>
        <w:rPr>
          <w:rFonts w:eastAsia="Times New Roman" w:cs="Times New Roman"/>
          <w:bCs/>
          <w:iCs/>
          <w:kern w:val="0"/>
          <w:lang w:eastAsia="ar-SA" w:bidi="ar-SA"/>
        </w:rPr>
      </w:pPr>
      <w:r>
        <w:rPr>
          <w:rFonts w:eastAsia="Times New Roman" w:cs="Times New Roman"/>
          <w:bCs/>
          <w:iCs/>
          <w:kern w:val="0"/>
          <w:lang w:eastAsia="ar-SA" w:bidi="ar-SA"/>
        </w:rPr>
        <w:lastRenderedPageBreak/>
        <w:t xml:space="preserve">3) </w:t>
      </w:r>
      <w:r w:rsidR="00897498" w:rsidRPr="00915FCF">
        <w:rPr>
          <w:rFonts w:eastAsia="Times New Roman" w:cs="Times New Roman"/>
          <w:bCs/>
          <w:iCs/>
          <w:kern w:val="0"/>
          <w:lang w:eastAsia="ar-SA" w:bidi="ar-SA"/>
        </w:rPr>
        <w:t>V případě, že byla kvalifikace získána v zahraničí, prokazuje se způsobem uvedeným v § 81 zákona, v případě společné účasti dodavatelů se kvalifikace prokazuje způsobem podle § 82 zákona.</w:t>
      </w:r>
    </w:p>
    <w:p w14:paraId="681FBCE0" w14:textId="32598F1C" w:rsidR="00897498" w:rsidRPr="00915FCF" w:rsidRDefault="0082563F" w:rsidP="00A33E83">
      <w:pPr>
        <w:spacing w:after="120" w:line="200" w:lineRule="atLeast"/>
        <w:ind w:left="426" w:hanging="426"/>
        <w:jc w:val="both"/>
        <w:rPr>
          <w:rFonts w:eastAsia="Times New Roman" w:cs="Times New Roman"/>
          <w:bCs/>
          <w:iCs/>
          <w:kern w:val="0"/>
          <w:lang w:eastAsia="ar-SA" w:bidi="ar-SA"/>
        </w:rPr>
      </w:pPr>
      <w:r>
        <w:rPr>
          <w:rFonts w:eastAsia="Times New Roman" w:cs="Times New Roman"/>
          <w:bCs/>
          <w:iCs/>
          <w:kern w:val="0"/>
          <w:lang w:eastAsia="ar-SA" w:bidi="ar-SA"/>
        </w:rPr>
        <w:t>4)</w:t>
      </w:r>
      <w:r w:rsidR="00A33E83">
        <w:rPr>
          <w:rFonts w:eastAsia="Times New Roman" w:cs="Times New Roman"/>
          <w:bCs/>
          <w:iCs/>
          <w:kern w:val="0"/>
          <w:lang w:eastAsia="ar-SA" w:bidi="ar-SA"/>
        </w:rPr>
        <w:t xml:space="preserve"> </w:t>
      </w:r>
      <w:r w:rsidR="00897498" w:rsidRPr="00915FCF">
        <w:rPr>
          <w:rFonts w:eastAsia="Times New Roman" w:cs="Times New Roman"/>
          <w:bCs/>
          <w:iCs/>
          <w:kern w:val="0"/>
          <w:lang w:eastAsia="ar-SA" w:bidi="ar-SA"/>
        </w:rPr>
        <w:t xml:space="preserve">Prostřednictvím jiných osob se kvalifikace prokazuje v rozsahu a způsobem podle § 83 odst. 1 a 2 zákona. </w:t>
      </w:r>
    </w:p>
    <w:p w14:paraId="526AC090" w14:textId="029257D2" w:rsidR="00897498" w:rsidRPr="00C75EEE" w:rsidRDefault="00C75EEE" w:rsidP="00A33E83">
      <w:pPr>
        <w:spacing w:after="120" w:line="200" w:lineRule="atLeast"/>
        <w:ind w:left="426" w:hanging="426"/>
        <w:jc w:val="both"/>
        <w:rPr>
          <w:rFonts w:eastAsia="Times New Roman" w:cs="Times New Roman"/>
          <w:bCs/>
          <w:iCs/>
          <w:kern w:val="0"/>
          <w:highlight w:val="yellow"/>
          <w:lang w:eastAsia="ar-SA" w:bidi="ar-SA"/>
        </w:rPr>
      </w:pPr>
      <w:r w:rsidRPr="00C75EEE">
        <w:rPr>
          <w:rFonts w:eastAsia="Times New Roman" w:cs="Times New Roman"/>
          <w:bCs/>
          <w:iCs/>
          <w:kern w:val="0"/>
          <w:lang w:eastAsia="ar-SA" w:bidi="ar-SA"/>
        </w:rPr>
        <w:t>5)</w:t>
      </w:r>
      <w:r>
        <w:rPr>
          <w:rFonts w:eastAsia="Times New Roman" w:cs="Times New Roman"/>
          <w:bCs/>
          <w:iCs/>
          <w:kern w:val="0"/>
          <w:lang w:eastAsia="ar-SA" w:bidi="ar-SA"/>
        </w:rPr>
        <w:t xml:space="preserve"> </w:t>
      </w:r>
      <w:r w:rsidR="00897498" w:rsidRPr="00C75EEE">
        <w:rPr>
          <w:rFonts w:eastAsia="Times New Roman" w:cs="Times New Roman"/>
          <w:bCs/>
          <w:iCs/>
          <w:kern w:val="0"/>
          <w:lang w:eastAsia="ar-SA" w:bidi="ar-SA"/>
        </w:rPr>
        <w:t>Povinnost předložit doklad může dodavatel splnit odkazem na odpovídající informace vedené v informačním systému veřejné správy nebo v obdobném systému vedeném v jiném členském státu EU, který umožňuje neomezený dálkový přístup. Odkaz musí obsahovat internetovou adresu a údaje pro přihlášení a vyhledání požadované informace, jsou-li takové údaje nezbytné.</w:t>
      </w:r>
    </w:p>
    <w:p w14:paraId="5BFA377D" w14:textId="541DB285" w:rsidR="00897498" w:rsidRPr="00C75EEE" w:rsidRDefault="00C75EEE" w:rsidP="00C75EEE">
      <w:pPr>
        <w:overflowPunct w:val="0"/>
        <w:autoSpaceDE w:val="0"/>
        <w:ind w:left="426" w:hanging="426"/>
        <w:jc w:val="both"/>
        <w:textAlignment w:val="baseline"/>
        <w:rPr>
          <w:rFonts w:eastAsia="Times New Roman" w:cs="Times New Roman"/>
          <w:bCs/>
          <w:iCs/>
          <w:kern w:val="2"/>
          <w:szCs w:val="20"/>
          <w:lang w:eastAsia="ar-SA" w:bidi="ar-SA"/>
        </w:rPr>
      </w:pPr>
      <w:r w:rsidRPr="00C75EEE">
        <w:rPr>
          <w:rFonts w:eastAsia="Times New Roman" w:cs="Times New Roman"/>
          <w:bCs/>
          <w:iCs/>
          <w:kern w:val="2"/>
          <w:szCs w:val="20"/>
          <w:lang w:eastAsia="ar-SA" w:bidi="ar-SA"/>
        </w:rPr>
        <w:t>6)</w:t>
      </w:r>
      <w:r>
        <w:rPr>
          <w:rFonts w:eastAsia="Times New Roman" w:cs="Times New Roman"/>
          <w:bCs/>
          <w:iCs/>
          <w:kern w:val="2"/>
          <w:szCs w:val="20"/>
          <w:lang w:eastAsia="ar-SA" w:bidi="ar-SA"/>
        </w:rPr>
        <w:t xml:space="preserve"> </w:t>
      </w:r>
      <w:r w:rsidR="00897498" w:rsidRPr="00C75EEE">
        <w:rPr>
          <w:rFonts w:eastAsia="Times New Roman" w:cs="Times New Roman"/>
          <w:bCs/>
          <w:iCs/>
          <w:kern w:val="2"/>
          <w:szCs w:val="20"/>
          <w:lang w:eastAsia="ar-SA" w:bidi="ar-SA"/>
        </w:rPr>
        <w:t xml:space="preserve">Zadavatel upozorňuje, že vybraný dodavatel je povinen na výzvu zadavatele podle § 122 odst. 3 písm. a) zákona předložit před uzavřením smlouvy z veřejné zakázky originály nebo ověřené kopie dokladů o jeho kvalifikaci. </w:t>
      </w:r>
    </w:p>
    <w:p w14:paraId="292FA262" w14:textId="77777777" w:rsidR="00897498" w:rsidRPr="00915FCF" w:rsidRDefault="00897498" w:rsidP="00897498">
      <w:pPr>
        <w:overflowPunct w:val="0"/>
        <w:autoSpaceDE w:val="0"/>
        <w:ind w:left="426" w:hanging="426"/>
        <w:jc w:val="both"/>
        <w:textAlignment w:val="baseline"/>
        <w:rPr>
          <w:rFonts w:eastAsia="Times New Roman" w:cs="Times New Roman"/>
          <w:bCs/>
          <w:iCs/>
          <w:kern w:val="2"/>
          <w:szCs w:val="20"/>
          <w:lang w:eastAsia="ar-SA" w:bidi="ar-SA"/>
        </w:rPr>
      </w:pPr>
    </w:p>
    <w:p w14:paraId="237559A1" w14:textId="03049E39" w:rsidR="00897498" w:rsidRDefault="003505A0" w:rsidP="00A33E83">
      <w:pPr>
        <w:overflowPunct w:val="0"/>
        <w:autoSpaceDE w:val="0"/>
        <w:spacing w:after="120"/>
        <w:ind w:left="426" w:hanging="426"/>
        <w:jc w:val="both"/>
        <w:textAlignment w:val="baseline"/>
        <w:rPr>
          <w:rFonts w:eastAsia="Times New Roman" w:cs="Times New Roman"/>
          <w:iCs/>
          <w:kern w:val="2"/>
          <w:szCs w:val="20"/>
          <w:lang w:eastAsia="ar-SA" w:bidi="ar-SA"/>
        </w:rPr>
      </w:pPr>
      <w:r>
        <w:rPr>
          <w:rFonts w:eastAsia="Times New Roman" w:cs="Times New Roman"/>
          <w:bCs/>
          <w:iCs/>
          <w:kern w:val="2"/>
          <w:szCs w:val="20"/>
          <w:lang w:eastAsia="ar-SA" w:bidi="ar-SA"/>
        </w:rPr>
        <w:t>7</w:t>
      </w:r>
      <w:r w:rsidR="00897498" w:rsidRPr="00915FCF">
        <w:rPr>
          <w:rFonts w:eastAsia="Times New Roman" w:cs="Times New Roman"/>
          <w:bCs/>
          <w:iCs/>
          <w:kern w:val="2"/>
          <w:szCs w:val="20"/>
          <w:lang w:eastAsia="ar-SA" w:bidi="ar-SA"/>
        </w:rPr>
        <w:t xml:space="preserve">) </w:t>
      </w:r>
      <w:r w:rsidR="00897498" w:rsidRPr="003505A0">
        <w:rPr>
          <w:rFonts w:eastAsia="Times New Roman" w:cs="Times New Roman"/>
          <w:iCs/>
          <w:kern w:val="2"/>
          <w:szCs w:val="20"/>
          <w:lang w:eastAsia="ar-SA" w:bidi="ar-SA"/>
        </w:rPr>
        <w:t>Společná nabídka více dodavatelů</w:t>
      </w:r>
      <w:r w:rsidR="00603D02" w:rsidRPr="003505A0">
        <w:rPr>
          <w:rFonts w:eastAsia="Times New Roman" w:cs="Times New Roman"/>
          <w:iCs/>
          <w:kern w:val="2"/>
          <w:szCs w:val="20"/>
          <w:lang w:eastAsia="ar-SA" w:bidi="ar-SA"/>
        </w:rPr>
        <w:t xml:space="preserve"> a prokazování kvalifikace prostřednictvím jiných osob</w:t>
      </w:r>
      <w:r w:rsidR="00D26958">
        <w:rPr>
          <w:rFonts w:eastAsia="Times New Roman" w:cs="Times New Roman"/>
          <w:iCs/>
          <w:kern w:val="2"/>
          <w:szCs w:val="20"/>
          <w:lang w:eastAsia="ar-SA" w:bidi="ar-SA"/>
        </w:rPr>
        <w:t>.</w:t>
      </w:r>
    </w:p>
    <w:p w14:paraId="6DACCDA0" w14:textId="38D968F7" w:rsidR="006E6FEC" w:rsidRPr="006E6FEC" w:rsidRDefault="006E6FEC" w:rsidP="006E6FEC">
      <w:pPr>
        <w:overflowPunct w:val="0"/>
        <w:autoSpaceDE w:val="0"/>
        <w:ind w:left="426" w:hanging="426"/>
        <w:jc w:val="both"/>
        <w:textAlignment w:val="baseline"/>
        <w:rPr>
          <w:rFonts w:eastAsia="Times New Roman" w:cs="Times New Roman"/>
          <w:bCs/>
          <w:iCs/>
          <w:kern w:val="2"/>
          <w:szCs w:val="20"/>
          <w:lang w:eastAsia="ar-SA" w:bidi="ar-SA"/>
        </w:rPr>
      </w:pPr>
      <w:r w:rsidRPr="006E6FEC">
        <w:rPr>
          <w:rFonts w:eastAsia="Times New Roman" w:cs="Times New Roman"/>
          <w:bCs/>
          <w:iCs/>
          <w:kern w:val="2"/>
          <w:szCs w:val="20"/>
          <w:lang w:eastAsia="ar-SA" w:bidi="ar-SA"/>
        </w:rPr>
        <w:t xml:space="preserve">V případě společné účasti dodavatelů prokazuje základní způsobilost a profesní způsobilost podle § 77 odst. 1 </w:t>
      </w:r>
      <w:r w:rsidR="009D018C">
        <w:rPr>
          <w:rFonts w:eastAsia="Times New Roman" w:cs="Times New Roman"/>
          <w:bCs/>
          <w:iCs/>
          <w:kern w:val="2"/>
          <w:szCs w:val="20"/>
          <w:lang w:eastAsia="ar-SA" w:bidi="ar-SA"/>
        </w:rPr>
        <w:t xml:space="preserve">zákona </w:t>
      </w:r>
      <w:r w:rsidRPr="006E6FEC">
        <w:rPr>
          <w:rFonts w:eastAsia="Times New Roman" w:cs="Times New Roman"/>
          <w:bCs/>
          <w:iCs/>
          <w:kern w:val="2"/>
          <w:szCs w:val="20"/>
          <w:lang w:eastAsia="ar-SA" w:bidi="ar-SA"/>
        </w:rPr>
        <w:t>každý ze společníků v plném rozsahu samostatně. Prokázání splnění ostatní kvalifikace musí prokázat všichni společníci společně.</w:t>
      </w:r>
    </w:p>
    <w:p w14:paraId="195963AC" w14:textId="556A204F" w:rsidR="006E6FEC" w:rsidRPr="006E6FEC" w:rsidRDefault="006E6FEC" w:rsidP="006E6FEC">
      <w:pPr>
        <w:overflowPunct w:val="0"/>
        <w:autoSpaceDE w:val="0"/>
        <w:ind w:left="426" w:hanging="426"/>
        <w:jc w:val="both"/>
        <w:textAlignment w:val="baseline"/>
        <w:rPr>
          <w:rFonts w:eastAsia="Times New Roman" w:cs="Times New Roman"/>
          <w:bCs/>
          <w:iCs/>
          <w:kern w:val="2"/>
          <w:szCs w:val="20"/>
          <w:lang w:eastAsia="ar-SA" w:bidi="ar-SA"/>
        </w:rPr>
      </w:pPr>
      <w:r w:rsidRPr="006E6FEC">
        <w:rPr>
          <w:rFonts w:eastAsia="Times New Roman" w:cs="Times New Roman"/>
          <w:bCs/>
          <w:iCs/>
          <w:kern w:val="2"/>
          <w:szCs w:val="20"/>
          <w:lang w:eastAsia="ar-SA" w:bidi="ar-SA"/>
        </w:rPr>
        <w:t xml:space="preserve">Pokud není dodavatel schopen prokázat určitou část technické kvalifikace nebo profesní způsobilosti s výjimkou kritéria podle § 77 odst. 1 </w:t>
      </w:r>
      <w:r w:rsidR="009D018C">
        <w:rPr>
          <w:rFonts w:eastAsia="Times New Roman" w:cs="Times New Roman"/>
          <w:bCs/>
          <w:iCs/>
          <w:kern w:val="2"/>
          <w:szCs w:val="20"/>
          <w:lang w:eastAsia="ar-SA" w:bidi="ar-SA"/>
        </w:rPr>
        <w:t>zákona</w:t>
      </w:r>
      <w:r w:rsidRPr="006E6FEC">
        <w:rPr>
          <w:rFonts w:eastAsia="Times New Roman" w:cs="Times New Roman"/>
          <w:bCs/>
          <w:iCs/>
          <w:kern w:val="2"/>
          <w:szCs w:val="20"/>
          <w:lang w:eastAsia="ar-SA" w:bidi="ar-SA"/>
        </w:rPr>
        <w:t xml:space="preserve"> požadované zadavatelem v plném rozsahu, je oprávněn prokázat ji prostřednictvím jiných osob. Za jiné osoby považuje zadavatel jak poddodavatele, tak i osoby, které s dodavatelem tvoří koncern.</w:t>
      </w:r>
    </w:p>
    <w:p w14:paraId="15516A5F" w14:textId="77777777" w:rsidR="006E6FEC" w:rsidRPr="006E6FEC" w:rsidRDefault="006E6FEC" w:rsidP="006E6FEC">
      <w:pPr>
        <w:overflowPunct w:val="0"/>
        <w:autoSpaceDE w:val="0"/>
        <w:ind w:left="426" w:hanging="426"/>
        <w:jc w:val="both"/>
        <w:textAlignment w:val="baseline"/>
        <w:rPr>
          <w:rFonts w:eastAsia="Times New Roman" w:cs="Times New Roman"/>
          <w:bCs/>
          <w:iCs/>
          <w:kern w:val="2"/>
          <w:szCs w:val="20"/>
          <w:lang w:eastAsia="ar-SA" w:bidi="ar-SA"/>
        </w:rPr>
      </w:pPr>
      <w:r w:rsidRPr="006E6FEC">
        <w:rPr>
          <w:rFonts w:eastAsia="Times New Roman" w:cs="Times New Roman"/>
          <w:bCs/>
          <w:iCs/>
          <w:kern w:val="2"/>
          <w:szCs w:val="20"/>
          <w:lang w:eastAsia="ar-SA" w:bidi="ar-SA"/>
        </w:rPr>
        <w:t>Dodavatel je v takovém případě povinen zadavateli předložit:</w:t>
      </w:r>
    </w:p>
    <w:p w14:paraId="6F6A6A6B" w14:textId="7B4BE523" w:rsidR="006E6FEC" w:rsidRPr="006E6FEC" w:rsidRDefault="006E6FEC" w:rsidP="006E6FEC">
      <w:pPr>
        <w:overflowPunct w:val="0"/>
        <w:autoSpaceDE w:val="0"/>
        <w:ind w:left="426" w:hanging="426"/>
        <w:jc w:val="both"/>
        <w:textAlignment w:val="baseline"/>
        <w:rPr>
          <w:rFonts w:eastAsia="Times New Roman" w:cs="Times New Roman"/>
          <w:bCs/>
          <w:iCs/>
          <w:kern w:val="2"/>
          <w:szCs w:val="20"/>
          <w:lang w:eastAsia="ar-SA" w:bidi="ar-SA"/>
        </w:rPr>
      </w:pPr>
      <w:r w:rsidRPr="006E6FEC">
        <w:rPr>
          <w:rFonts w:eastAsia="Times New Roman" w:cs="Times New Roman"/>
          <w:bCs/>
          <w:iCs/>
          <w:kern w:val="2"/>
          <w:szCs w:val="20"/>
          <w:lang w:eastAsia="ar-SA" w:bidi="ar-SA"/>
        </w:rPr>
        <w:t>•</w:t>
      </w:r>
      <w:r w:rsidRPr="006E6FEC">
        <w:rPr>
          <w:rFonts w:eastAsia="Times New Roman" w:cs="Times New Roman"/>
          <w:bCs/>
          <w:iCs/>
          <w:kern w:val="2"/>
          <w:szCs w:val="20"/>
          <w:lang w:eastAsia="ar-SA" w:bidi="ar-SA"/>
        </w:rPr>
        <w:tab/>
        <w:t xml:space="preserve">doklady o splnění základní způsobilosti podle § 74 </w:t>
      </w:r>
      <w:r w:rsidR="009D018C">
        <w:rPr>
          <w:rFonts w:eastAsia="Times New Roman" w:cs="Times New Roman"/>
          <w:bCs/>
          <w:iCs/>
          <w:kern w:val="2"/>
          <w:szCs w:val="20"/>
          <w:lang w:eastAsia="ar-SA" w:bidi="ar-SA"/>
        </w:rPr>
        <w:t>zákona</w:t>
      </w:r>
      <w:r w:rsidRPr="006E6FEC">
        <w:rPr>
          <w:rFonts w:eastAsia="Times New Roman" w:cs="Times New Roman"/>
          <w:bCs/>
          <w:iCs/>
          <w:kern w:val="2"/>
          <w:szCs w:val="20"/>
          <w:lang w:eastAsia="ar-SA" w:bidi="ar-SA"/>
        </w:rPr>
        <w:t xml:space="preserve"> jinou osobou,</w:t>
      </w:r>
    </w:p>
    <w:p w14:paraId="608175A4" w14:textId="112B2277" w:rsidR="006E6FEC" w:rsidRPr="006E6FEC" w:rsidRDefault="006E6FEC" w:rsidP="006E6FEC">
      <w:pPr>
        <w:overflowPunct w:val="0"/>
        <w:autoSpaceDE w:val="0"/>
        <w:ind w:left="426" w:hanging="426"/>
        <w:jc w:val="both"/>
        <w:textAlignment w:val="baseline"/>
        <w:rPr>
          <w:rFonts w:eastAsia="Times New Roman" w:cs="Times New Roman"/>
          <w:bCs/>
          <w:iCs/>
          <w:kern w:val="2"/>
          <w:szCs w:val="20"/>
          <w:lang w:eastAsia="ar-SA" w:bidi="ar-SA"/>
        </w:rPr>
      </w:pPr>
      <w:r w:rsidRPr="006E6FEC">
        <w:rPr>
          <w:rFonts w:eastAsia="Times New Roman" w:cs="Times New Roman"/>
          <w:bCs/>
          <w:iCs/>
          <w:kern w:val="2"/>
          <w:szCs w:val="20"/>
          <w:lang w:eastAsia="ar-SA" w:bidi="ar-SA"/>
        </w:rPr>
        <w:t>•</w:t>
      </w:r>
      <w:r w:rsidRPr="006E6FEC">
        <w:rPr>
          <w:rFonts w:eastAsia="Times New Roman" w:cs="Times New Roman"/>
          <w:bCs/>
          <w:iCs/>
          <w:kern w:val="2"/>
          <w:szCs w:val="20"/>
          <w:lang w:eastAsia="ar-SA" w:bidi="ar-SA"/>
        </w:rPr>
        <w:tab/>
        <w:t xml:space="preserve">doklady prokazující splnění profesní způsobilosti podle § 77 odst. 1 </w:t>
      </w:r>
      <w:r w:rsidR="009D018C">
        <w:rPr>
          <w:rFonts w:eastAsia="Times New Roman" w:cs="Times New Roman"/>
          <w:bCs/>
          <w:iCs/>
          <w:kern w:val="2"/>
          <w:szCs w:val="20"/>
          <w:lang w:eastAsia="ar-SA" w:bidi="ar-SA"/>
        </w:rPr>
        <w:t>zákona</w:t>
      </w:r>
      <w:r w:rsidRPr="006E6FEC">
        <w:rPr>
          <w:rFonts w:eastAsia="Times New Roman" w:cs="Times New Roman"/>
          <w:bCs/>
          <w:iCs/>
          <w:kern w:val="2"/>
          <w:szCs w:val="20"/>
          <w:lang w:eastAsia="ar-SA" w:bidi="ar-SA"/>
        </w:rPr>
        <w:t xml:space="preserve"> jinou osobou, </w:t>
      </w:r>
    </w:p>
    <w:p w14:paraId="618B0EA2" w14:textId="77777777" w:rsidR="006E6FEC" w:rsidRPr="006E6FEC" w:rsidRDefault="006E6FEC" w:rsidP="006E6FEC">
      <w:pPr>
        <w:overflowPunct w:val="0"/>
        <w:autoSpaceDE w:val="0"/>
        <w:ind w:left="426" w:hanging="426"/>
        <w:jc w:val="both"/>
        <w:textAlignment w:val="baseline"/>
        <w:rPr>
          <w:rFonts w:eastAsia="Times New Roman" w:cs="Times New Roman"/>
          <w:bCs/>
          <w:iCs/>
          <w:kern w:val="2"/>
          <w:szCs w:val="20"/>
          <w:lang w:eastAsia="ar-SA" w:bidi="ar-SA"/>
        </w:rPr>
      </w:pPr>
      <w:r w:rsidRPr="006E6FEC">
        <w:rPr>
          <w:rFonts w:eastAsia="Times New Roman" w:cs="Times New Roman"/>
          <w:bCs/>
          <w:iCs/>
          <w:kern w:val="2"/>
          <w:szCs w:val="20"/>
          <w:lang w:eastAsia="ar-SA" w:bidi="ar-SA"/>
        </w:rPr>
        <w:t>•</w:t>
      </w:r>
      <w:r w:rsidRPr="006E6FEC">
        <w:rPr>
          <w:rFonts w:eastAsia="Times New Roman" w:cs="Times New Roman"/>
          <w:bCs/>
          <w:iCs/>
          <w:kern w:val="2"/>
          <w:szCs w:val="20"/>
          <w:lang w:eastAsia="ar-SA" w:bidi="ar-SA"/>
        </w:rPr>
        <w:tab/>
        <w:t>doklady prokazující splnění chybějící části kvalifikace prostřednictvím jiné osoby a</w:t>
      </w:r>
    </w:p>
    <w:p w14:paraId="2EBD58EF" w14:textId="58CF7C71" w:rsidR="006E6FEC" w:rsidRPr="006E6FEC" w:rsidRDefault="006E6FEC" w:rsidP="006E6FEC">
      <w:pPr>
        <w:overflowPunct w:val="0"/>
        <w:autoSpaceDE w:val="0"/>
        <w:ind w:left="426" w:hanging="426"/>
        <w:jc w:val="both"/>
        <w:textAlignment w:val="baseline"/>
        <w:rPr>
          <w:rFonts w:eastAsia="Times New Roman" w:cs="Times New Roman"/>
          <w:bCs/>
          <w:iCs/>
          <w:kern w:val="2"/>
          <w:szCs w:val="20"/>
          <w:lang w:eastAsia="ar-SA" w:bidi="ar-SA"/>
        </w:rPr>
      </w:pPr>
      <w:r w:rsidRPr="006E6FEC">
        <w:rPr>
          <w:rFonts w:eastAsia="Times New Roman" w:cs="Times New Roman"/>
          <w:bCs/>
          <w:iCs/>
          <w:kern w:val="2"/>
          <w:szCs w:val="20"/>
          <w:lang w:eastAsia="ar-SA" w:bidi="ar-SA"/>
        </w:rPr>
        <w:t>•</w:t>
      </w:r>
      <w:r w:rsidRPr="006E6FEC">
        <w:rPr>
          <w:rFonts w:eastAsia="Times New Roman" w:cs="Times New Roman"/>
          <w:bCs/>
          <w:iCs/>
          <w:kern w:val="2"/>
          <w:szCs w:val="20"/>
          <w:lang w:eastAsia="ar-SA" w:bidi="ar-SA"/>
        </w:rPr>
        <w:tab/>
        <w:t>písemný závazek jiné osoby k poskytnutí plnění určeného k plnění veřejné zakázky nebo k</w:t>
      </w:r>
      <w:r w:rsidR="00A33E83">
        <w:rPr>
          <w:rFonts w:eastAsia="Times New Roman" w:cs="Times New Roman"/>
          <w:bCs/>
          <w:iCs/>
          <w:kern w:val="2"/>
          <w:szCs w:val="20"/>
          <w:lang w:eastAsia="ar-SA" w:bidi="ar-SA"/>
        </w:rPr>
        <w:t> </w:t>
      </w:r>
      <w:r w:rsidRPr="006E6FEC">
        <w:rPr>
          <w:rFonts w:eastAsia="Times New Roman" w:cs="Times New Roman"/>
          <w:bCs/>
          <w:iCs/>
          <w:kern w:val="2"/>
          <w:szCs w:val="20"/>
          <w:lang w:eastAsia="ar-SA" w:bidi="ar-SA"/>
        </w:rPr>
        <w:t xml:space="preserve">poskytnutí věcí či práv, s nimiž bude dodavatel oprávněn disponovat v rámci plnění veřejné zakázky, a to alespoň v rozsahu, v jakém jiná osoba prokázala kvalifikaci za dodavatele. </w:t>
      </w:r>
    </w:p>
    <w:p w14:paraId="31099ADF" w14:textId="77777777" w:rsidR="006E6FEC" w:rsidRPr="006E6FEC" w:rsidRDefault="006E6FEC" w:rsidP="006E6FEC">
      <w:pPr>
        <w:overflowPunct w:val="0"/>
        <w:autoSpaceDE w:val="0"/>
        <w:ind w:left="426" w:hanging="426"/>
        <w:jc w:val="both"/>
        <w:textAlignment w:val="baseline"/>
        <w:rPr>
          <w:rFonts w:eastAsia="Times New Roman" w:cs="Times New Roman"/>
          <w:bCs/>
          <w:iCs/>
          <w:kern w:val="2"/>
          <w:szCs w:val="20"/>
          <w:lang w:eastAsia="ar-SA" w:bidi="ar-SA"/>
        </w:rPr>
      </w:pPr>
      <w:r w:rsidRPr="006E6FEC">
        <w:rPr>
          <w:rFonts w:eastAsia="Times New Roman" w:cs="Times New Roman"/>
          <w:bCs/>
          <w:iCs/>
          <w:kern w:val="2"/>
          <w:szCs w:val="20"/>
          <w:lang w:eastAsia="ar-SA" w:bidi="ar-SA"/>
        </w:rPr>
        <w:t>-</w:t>
      </w:r>
      <w:r w:rsidRPr="006E6FEC">
        <w:rPr>
          <w:rFonts w:eastAsia="Times New Roman" w:cs="Times New Roman"/>
          <w:bCs/>
          <w:iCs/>
          <w:kern w:val="2"/>
          <w:szCs w:val="20"/>
          <w:lang w:eastAsia="ar-SA" w:bidi="ar-SA"/>
        </w:rPr>
        <w:tab/>
        <w:t xml:space="preserve">Písemný závazek musí obsahovat konkrétní specifikaci plnění, které jiná osoba dodavateli k plnění veřejné zakázky poskytne, nebo konkrétní specifikaci věcí či práv, s nimiž bude dodavatel oprávněn disponovat v rámci plnění veřejné zakázky. Závazek musí být využitelný a vymahatelný při vlastní realizaci veřejné zakázky, a to v rozsahu, v jakém byla chybějící část kvalifikace dodavatele jinou osobou nahrazena. </w:t>
      </w:r>
    </w:p>
    <w:p w14:paraId="588732E1" w14:textId="471B9BA9" w:rsidR="006E6FEC" w:rsidRPr="006E6FEC" w:rsidRDefault="006E6FEC" w:rsidP="006E6FEC">
      <w:pPr>
        <w:overflowPunct w:val="0"/>
        <w:autoSpaceDE w:val="0"/>
        <w:ind w:left="426" w:hanging="426"/>
        <w:jc w:val="both"/>
        <w:textAlignment w:val="baseline"/>
        <w:rPr>
          <w:rFonts w:eastAsia="Times New Roman" w:cs="Times New Roman"/>
          <w:bCs/>
          <w:iCs/>
          <w:kern w:val="2"/>
          <w:szCs w:val="20"/>
          <w:lang w:eastAsia="ar-SA" w:bidi="ar-SA"/>
        </w:rPr>
      </w:pPr>
      <w:r w:rsidRPr="006E6FEC">
        <w:rPr>
          <w:rFonts w:eastAsia="Times New Roman" w:cs="Times New Roman"/>
          <w:bCs/>
          <w:iCs/>
          <w:kern w:val="2"/>
          <w:szCs w:val="20"/>
          <w:lang w:eastAsia="ar-SA" w:bidi="ar-SA"/>
        </w:rPr>
        <w:t>-</w:t>
      </w:r>
      <w:r w:rsidRPr="006E6FEC">
        <w:rPr>
          <w:rFonts w:eastAsia="Times New Roman" w:cs="Times New Roman"/>
          <w:bCs/>
          <w:iCs/>
          <w:kern w:val="2"/>
          <w:szCs w:val="20"/>
          <w:lang w:eastAsia="ar-SA" w:bidi="ar-SA"/>
        </w:rPr>
        <w:tab/>
        <w:t>Požadavek ohledně písemného závazku jiné osoby je splněn, resp. poskytnutí plnění určeného k plnění veřejné zakázky nebo poskytnutí věcí nebo práv jinou osobou odpovídá rozsahu, v jakém tato osoba prokázala kvalifikaci za dodavatele, pokud obsahem písemného závazku jiné osoby je společná a nerozdílná odpovědnost této osoby za plnění veřejné zakázky společně s dodavatelem. Prokazuje-li však dodavatel prostřednictvím jiné osoby kvalifikaci a pře</w:t>
      </w:r>
      <w:r w:rsidR="0037270B">
        <w:rPr>
          <w:rFonts w:eastAsia="Times New Roman" w:cs="Times New Roman"/>
          <w:bCs/>
          <w:iCs/>
          <w:kern w:val="2"/>
          <w:szCs w:val="20"/>
          <w:lang w:eastAsia="ar-SA" w:bidi="ar-SA"/>
        </w:rPr>
        <w:t xml:space="preserve">dkládá seznam významných dodávek </w:t>
      </w:r>
      <w:r w:rsidRPr="006E6FEC">
        <w:rPr>
          <w:rFonts w:eastAsia="Times New Roman" w:cs="Times New Roman"/>
          <w:bCs/>
          <w:iCs/>
          <w:kern w:val="2"/>
          <w:szCs w:val="20"/>
          <w:lang w:eastAsia="ar-SA" w:bidi="ar-SA"/>
        </w:rPr>
        <w:t xml:space="preserve">vztahující se k této jiné osobě, musí písemný závazek jiné osoby prokazující část kvalifikace zavazovat tuto osobu, že bude skutečně vykonávat služby, ke kterým se prokazované kritérium kvalifikace vztahuje. </w:t>
      </w:r>
    </w:p>
    <w:p w14:paraId="55B7C1B8" w14:textId="32650E2B" w:rsidR="006E6FEC" w:rsidRPr="006E6FEC" w:rsidRDefault="006E6FEC" w:rsidP="006E6FEC">
      <w:pPr>
        <w:overflowPunct w:val="0"/>
        <w:autoSpaceDE w:val="0"/>
        <w:ind w:left="426" w:hanging="426"/>
        <w:jc w:val="both"/>
        <w:textAlignment w:val="baseline"/>
        <w:rPr>
          <w:rFonts w:eastAsia="Times New Roman" w:cs="Times New Roman"/>
          <w:bCs/>
          <w:iCs/>
          <w:kern w:val="2"/>
          <w:szCs w:val="20"/>
          <w:lang w:eastAsia="ar-SA" w:bidi="ar-SA"/>
        </w:rPr>
      </w:pPr>
      <w:r w:rsidRPr="006E6FEC">
        <w:rPr>
          <w:rFonts w:eastAsia="Times New Roman" w:cs="Times New Roman"/>
          <w:bCs/>
          <w:iCs/>
          <w:kern w:val="2"/>
          <w:szCs w:val="20"/>
          <w:lang w:eastAsia="ar-SA" w:bidi="ar-SA"/>
        </w:rPr>
        <w:t xml:space="preserve">Jiná osoba prokazuje základní způsobilost podle § 74 </w:t>
      </w:r>
      <w:r w:rsidR="009D018C">
        <w:rPr>
          <w:rFonts w:eastAsia="Times New Roman" w:cs="Times New Roman"/>
          <w:bCs/>
          <w:iCs/>
          <w:kern w:val="2"/>
          <w:szCs w:val="20"/>
          <w:lang w:eastAsia="ar-SA" w:bidi="ar-SA"/>
        </w:rPr>
        <w:t>zákona</w:t>
      </w:r>
      <w:r w:rsidRPr="006E6FEC">
        <w:rPr>
          <w:rFonts w:eastAsia="Times New Roman" w:cs="Times New Roman"/>
          <w:bCs/>
          <w:iCs/>
          <w:kern w:val="2"/>
          <w:szCs w:val="20"/>
          <w:lang w:eastAsia="ar-SA" w:bidi="ar-SA"/>
        </w:rPr>
        <w:t xml:space="preserve"> a profesní způsobilost podle § 77 odst. 1 obdobnými doklady, jež je povinen předložit dodavatel. </w:t>
      </w:r>
    </w:p>
    <w:p w14:paraId="66C8A88C" w14:textId="7284F548" w:rsidR="006E6FEC" w:rsidRPr="00915FCF" w:rsidRDefault="006E6FEC" w:rsidP="00A33E83">
      <w:pPr>
        <w:overflowPunct w:val="0"/>
        <w:autoSpaceDE w:val="0"/>
        <w:spacing w:after="120"/>
        <w:ind w:left="426" w:hanging="426"/>
        <w:jc w:val="both"/>
        <w:textAlignment w:val="baseline"/>
        <w:rPr>
          <w:rFonts w:eastAsia="Times New Roman" w:cs="Times New Roman"/>
          <w:bCs/>
          <w:iCs/>
          <w:kern w:val="2"/>
          <w:szCs w:val="20"/>
          <w:lang w:eastAsia="ar-SA" w:bidi="ar-SA"/>
        </w:rPr>
      </w:pPr>
      <w:r w:rsidRPr="006E6FEC">
        <w:rPr>
          <w:rFonts w:eastAsia="Times New Roman" w:cs="Times New Roman"/>
          <w:bCs/>
          <w:iCs/>
          <w:kern w:val="2"/>
          <w:szCs w:val="20"/>
          <w:lang w:eastAsia="ar-SA" w:bidi="ar-SA"/>
        </w:rPr>
        <w:t>Dodavatel není oprávněn prostřednictvím jiné osoby prokázat splnění základní způsobilosti a</w:t>
      </w:r>
      <w:r w:rsidR="00A33E83">
        <w:rPr>
          <w:rFonts w:eastAsia="Times New Roman" w:cs="Times New Roman"/>
          <w:bCs/>
          <w:iCs/>
          <w:kern w:val="2"/>
          <w:szCs w:val="20"/>
          <w:lang w:eastAsia="ar-SA" w:bidi="ar-SA"/>
        </w:rPr>
        <w:t> </w:t>
      </w:r>
      <w:r w:rsidRPr="006E6FEC">
        <w:rPr>
          <w:rFonts w:eastAsia="Times New Roman" w:cs="Times New Roman"/>
          <w:bCs/>
          <w:iCs/>
          <w:kern w:val="2"/>
          <w:szCs w:val="20"/>
          <w:lang w:eastAsia="ar-SA" w:bidi="ar-SA"/>
        </w:rPr>
        <w:t>výpisu z obchodního rejstříku nebo jiné obdobné evidence.</w:t>
      </w:r>
    </w:p>
    <w:p w14:paraId="4F3E6A3F" w14:textId="5F5C4E88" w:rsidR="00897498" w:rsidRDefault="003505A0" w:rsidP="00897498">
      <w:pPr>
        <w:overflowPunct w:val="0"/>
        <w:autoSpaceDE w:val="0"/>
        <w:ind w:left="426" w:hanging="426"/>
        <w:jc w:val="both"/>
        <w:textAlignment w:val="baseline"/>
        <w:rPr>
          <w:rFonts w:eastAsia="Times New Roman" w:cs="Times New Roman"/>
          <w:bCs/>
          <w:iCs/>
          <w:kern w:val="2"/>
          <w:szCs w:val="20"/>
          <w:lang w:eastAsia="ar-SA" w:bidi="ar-SA"/>
        </w:rPr>
      </w:pPr>
      <w:r>
        <w:rPr>
          <w:rFonts w:eastAsia="Times New Roman" w:cs="Times New Roman"/>
          <w:bCs/>
          <w:iCs/>
          <w:kern w:val="2"/>
          <w:szCs w:val="20"/>
          <w:lang w:eastAsia="ar-SA" w:bidi="ar-SA"/>
        </w:rPr>
        <w:t>8</w:t>
      </w:r>
      <w:r w:rsidR="00897498" w:rsidRPr="00915FCF">
        <w:rPr>
          <w:rFonts w:eastAsia="Times New Roman" w:cs="Times New Roman"/>
          <w:bCs/>
          <w:iCs/>
          <w:kern w:val="2"/>
          <w:szCs w:val="20"/>
          <w:lang w:eastAsia="ar-SA" w:bidi="ar-SA"/>
        </w:rPr>
        <w:t xml:space="preserve">) Čestné prohlášení k prokázání splnění kvalifikace musí být podepsáno osobou oprávněnou jednat za dodavatele. Pokud oprávnění k jednání za dodavatele nebude vyplývat z výpisu z </w:t>
      </w:r>
      <w:r w:rsidR="00897498" w:rsidRPr="00915FCF">
        <w:rPr>
          <w:rFonts w:eastAsia="Times New Roman" w:cs="Times New Roman"/>
          <w:bCs/>
          <w:iCs/>
          <w:kern w:val="2"/>
          <w:szCs w:val="20"/>
          <w:lang w:eastAsia="ar-SA" w:bidi="ar-SA"/>
        </w:rPr>
        <w:lastRenderedPageBreak/>
        <w:t>obchodního rejstříku nebo z jiné evidence, předloží dodavatel v nabídce alespoň kopii platné plné moci, z níž přímo vyplývá oprávnění jednat za dodavatele.</w:t>
      </w:r>
    </w:p>
    <w:p w14:paraId="287EBF9D" w14:textId="77777777" w:rsidR="00897498" w:rsidRDefault="00897498" w:rsidP="00897498">
      <w:pPr>
        <w:overflowPunct w:val="0"/>
        <w:autoSpaceDE w:val="0"/>
        <w:ind w:left="426" w:hanging="426"/>
        <w:jc w:val="both"/>
        <w:textAlignment w:val="baseline"/>
        <w:rPr>
          <w:rFonts w:eastAsia="Times New Roman" w:cs="Times New Roman"/>
          <w:bCs/>
          <w:iCs/>
          <w:kern w:val="2"/>
          <w:szCs w:val="20"/>
          <w:lang w:eastAsia="ar-SA" w:bidi="ar-SA"/>
        </w:rPr>
      </w:pPr>
    </w:p>
    <w:p w14:paraId="2189C3E0" w14:textId="77777777" w:rsidR="00897498" w:rsidRDefault="00897498" w:rsidP="00897498">
      <w:pPr>
        <w:widowControl w:val="0"/>
        <w:ind w:left="360" w:right="15"/>
        <w:jc w:val="both"/>
        <w:rPr>
          <w:rFonts w:eastAsia="Times New Roman"/>
        </w:rPr>
      </w:pPr>
    </w:p>
    <w:p w14:paraId="3D2C3A0C" w14:textId="63FABA39" w:rsidR="00897498" w:rsidRDefault="007864C0" w:rsidP="00897498">
      <w:pPr>
        <w:tabs>
          <w:tab w:val="left" w:pos="2127"/>
        </w:tabs>
        <w:ind w:left="446" w:hanging="431"/>
        <w:jc w:val="both"/>
        <w:rPr>
          <w:rFonts w:eastAsia="Times New Roman" w:cs="Times New Roman"/>
          <w:b/>
          <w:kern w:val="0"/>
          <w:lang w:eastAsia="ar-SA" w:bidi="ar-SA"/>
        </w:rPr>
      </w:pPr>
      <w:r>
        <w:rPr>
          <w:rFonts w:eastAsia="Times New Roman" w:cs="Times New Roman"/>
          <w:b/>
          <w:kern w:val="0"/>
          <w:lang w:eastAsia="ar-SA" w:bidi="ar-SA"/>
        </w:rPr>
        <w:t>1</w:t>
      </w:r>
      <w:r w:rsidR="006E747E">
        <w:rPr>
          <w:rFonts w:eastAsia="Times New Roman" w:cs="Times New Roman"/>
          <w:b/>
          <w:kern w:val="0"/>
          <w:lang w:eastAsia="ar-SA" w:bidi="ar-SA"/>
        </w:rPr>
        <w:t>2</w:t>
      </w:r>
      <w:r w:rsidR="00897498" w:rsidRPr="00936C5A">
        <w:rPr>
          <w:rFonts w:eastAsia="Times New Roman" w:cs="Times New Roman"/>
          <w:b/>
          <w:kern w:val="0"/>
          <w:lang w:eastAsia="ar-SA" w:bidi="ar-SA"/>
        </w:rPr>
        <w:t>. Technické podmínky, specifikace a uživatelské standardy</w:t>
      </w:r>
      <w:r w:rsidR="00897498">
        <w:rPr>
          <w:rFonts w:eastAsia="Times New Roman" w:cs="Times New Roman"/>
          <w:b/>
          <w:kern w:val="0"/>
          <w:lang w:eastAsia="ar-SA" w:bidi="ar-SA"/>
        </w:rPr>
        <w:t xml:space="preserve">  </w:t>
      </w:r>
    </w:p>
    <w:p w14:paraId="64BBB7BF" w14:textId="77777777" w:rsidR="00897498" w:rsidRPr="00225D8C" w:rsidRDefault="00897498" w:rsidP="00897498">
      <w:pPr>
        <w:tabs>
          <w:tab w:val="left" w:pos="2127"/>
        </w:tabs>
        <w:ind w:left="446" w:hanging="431"/>
        <w:jc w:val="both"/>
        <w:rPr>
          <w:rFonts w:eastAsia="Times New Roman" w:cs="Times New Roman"/>
          <w:b/>
          <w:kern w:val="0"/>
          <w:lang w:eastAsia="ar-SA" w:bidi="ar-SA"/>
        </w:rPr>
      </w:pPr>
    </w:p>
    <w:p w14:paraId="10850EFA" w14:textId="03FCAB78" w:rsidR="00897498" w:rsidRDefault="00897498" w:rsidP="006E747E">
      <w:pPr>
        <w:numPr>
          <w:ilvl w:val="0"/>
          <w:numId w:val="3"/>
        </w:numPr>
        <w:tabs>
          <w:tab w:val="left" w:pos="420"/>
        </w:tabs>
        <w:spacing w:after="120"/>
        <w:ind w:left="426" w:hanging="426"/>
        <w:jc w:val="both"/>
        <w:rPr>
          <w:rFonts w:eastAsia="Times New Roman" w:cs="Times New Roman"/>
          <w:kern w:val="0"/>
          <w:lang w:eastAsia="ar-SA" w:bidi="ar-SA"/>
        </w:rPr>
      </w:pPr>
      <w:r w:rsidRPr="00225D8C">
        <w:rPr>
          <w:rFonts w:eastAsia="Times New Roman" w:cs="Times New Roman"/>
          <w:kern w:val="0"/>
          <w:lang w:eastAsia="ar-SA" w:bidi="ar-SA"/>
        </w:rPr>
        <w:tab/>
        <w:t>Technické podmínky, specifikace a technické a uživatelské standardy jsou stanoveny v této zadávací dokumentaci. Je nutno respektovat ustanovení příslušných EN ČSN nebo jejich částí, které byly oprávněným orgánem prohlášeny za závazné. Veškeré prvky a součásti dodávky (materiály, výrobky a zařízení) musí splňovat požadavky zákona č. 22/1997 Sb., o</w:t>
      </w:r>
      <w:r w:rsidR="00561E8A">
        <w:rPr>
          <w:rFonts w:eastAsia="Times New Roman" w:cs="Times New Roman"/>
          <w:kern w:val="0"/>
          <w:lang w:eastAsia="ar-SA" w:bidi="ar-SA"/>
        </w:rPr>
        <w:t> </w:t>
      </w:r>
      <w:r w:rsidRPr="00225D8C">
        <w:rPr>
          <w:rFonts w:eastAsia="Times New Roman" w:cs="Times New Roman"/>
          <w:kern w:val="0"/>
          <w:lang w:eastAsia="ar-SA" w:bidi="ar-SA"/>
        </w:rPr>
        <w:t xml:space="preserve">technických požadavcích na výrobky a o změně a doplnění některých zákonů, ve znění pozdějších předpisů. </w:t>
      </w:r>
      <w:r w:rsidR="000F5877">
        <w:rPr>
          <w:rFonts w:eastAsia="Times New Roman" w:cs="Times New Roman"/>
          <w:kern w:val="0"/>
          <w:lang w:eastAsia="ar-SA" w:bidi="ar-SA"/>
        </w:rPr>
        <w:t>Veškeré dodané vybavení pro spor</w:t>
      </w:r>
      <w:r w:rsidR="00990158">
        <w:rPr>
          <w:rFonts w:eastAsia="Times New Roman" w:cs="Times New Roman"/>
          <w:kern w:val="0"/>
          <w:lang w:eastAsia="ar-SA" w:bidi="ar-SA"/>
        </w:rPr>
        <w:t>t</w:t>
      </w:r>
      <w:r w:rsidR="000F5877">
        <w:rPr>
          <w:rFonts w:eastAsia="Times New Roman" w:cs="Times New Roman"/>
          <w:kern w:val="0"/>
          <w:lang w:eastAsia="ar-SA" w:bidi="ar-SA"/>
        </w:rPr>
        <w:t>, musí odpovídat platným pravidlům jezdeckého sportu, zveřejněných na stránkách ČJF</w:t>
      </w:r>
      <w:r w:rsidR="000F5877" w:rsidRPr="003505A0">
        <w:rPr>
          <w:rFonts w:eastAsia="Times New Roman" w:cs="Times New Roman"/>
          <w:kern w:val="0"/>
          <w:lang w:eastAsia="ar-SA" w:bidi="ar-SA"/>
        </w:rPr>
        <w:t xml:space="preserve">. </w:t>
      </w:r>
      <w:r w:rsidR="003505A0">
        <w:rPr>
          <w:rFonts w:eastAsia="Times New Roman" w:cs="Times New Roman"/>
          <w:kern w:val="0"/>
          <w:lang w:eastAsia="ar-SA" w:bidi="ar-SA"/>
        </w:rPr>
        <w:t>Technické poža</w:t>
      </w:r>
      <w:r w:rsidR="00B01B83">
        <w:rPr>
          <w:rFonts w:eastAsia="Times New Roman" w:cs="Times New Roman"/>
          <w:kern w:val="0"/>
          <w:lang w:eastAsia="ar-SA" w:bidi="ar-SA"/>
        </w:rPr>
        <w:t>d</w:t>
      </w:r>
      <w:r w:rsidR="003505A0">
        <w:rPr>
          <w:rFonts w:eastAsia="Times New Roman" w:cs="Times New Roman"/>
          <w:kern w:val="0"/>
          <w:lang w:eastAsia="ar-SA" w:bidi="ar-SA"/>
        </w:rPr>
        <w:t xml:space="preserve">avky jsou dostupné </w:t>
      </w:r>
      <w:r w:rsidR="007800BA">
        <w:rPr>
          <w:rFonts w:eastAsia="Times New Roman" w:cs="Times New Roman"/>
          <w:kern w:val="0"/>
          <w:lang w:eastAsia="ar-SA" w:bidi="ar-SA"/>
        </w:rPr>
        <w:t xml:space="preserve">v pravidlech FEI a ČJF dostupné na </w:t>
      </w:r>
      <w:r w:rsidR="003505A0">
        <w:rPr>
          <w:rFonts w:eastAsia="Times New Roman" w:cs="Times New Roman"/>
          <w:kern w:val="0"/>
          <w:lang w:eastAsia="ar-SA" w:bidi="ar-SA"/>
        </w:rPr>
        <w:t xml:space="preserve"> </w:t>
      </w:r>
      <w:r w:rsidR="007800BA">
        <w:rPr>
          <w:rStyle w:val="Hypertextovodkaz"/>
          <w:rFonts w:eastAsia="Times New Roman" w:cs="Times New Roman"/>
          <w:kern w:val="0"/>
          <w:lang w:eastAsia="ar-SA" w:bidi="ar-SA"/>
        </w:rPr>
        <w:t xml:space="preserve"> </w:t>
      </w:r>
      <w:r w:rsidR="007800BA" w:rsidRPr="007800BA">
        <w:rPr>
          <w:rStyle w:val="Hypertextovodkaz"/>
          <w:rFonts w:eastAsia="Times New Roman" w:cs="Times New Roman"/>
          <w:kern w:val="0"/>
          <w:lang w:eastAsia="ar-SA" w:bidi="ar-SA"/>
        </w:rPr>
        <w:t>https://www.cjf.cz/dokumenty/pravidla</w:t>
      </w:r>
      <w:r w:rsidR="005A6855">
        <w:rPr>
          <w:rFonts w:eastAsia="Times New Roman" w:cs="Times New Roman"/>
          <w:kern w:val="0"/>
          <w:lang w:eastAsia="ar-SA" w:bidi="ar-SA"/>
        </w:rPr>
        <w:t xml:space="preserve"> .</w:t>
      </w:r>
    </w:p>
    <w:p w14:paraId="17FECB62" w14:textId="7928EEAE" w:rsidR="00897498" w:rsidRPr="00842687" w:rsidRDefault="00897498" w:rsidP="00A33E83">
      <w:pPr>
        <w:numPr>
          <w:ilvl w:val="0"/>
          <w:numId w:val="10"/>
        </w:numPr>
        <w:tabs>
          <w:tab w:val="left" w:pos="420"/>
        </w:tabs>
        <w:spacing w:after="120"/>
        <w:ind w:left="435" w:hanging="435"/>
        <w:jc w:val="both"/>
        <w:rPr>
          <w:rFonts w:eastAsia="SimSun"/>
        </w:rPr>
      </w:pPr>
      <w:r w:rsidRPr="00842687">
        <w:rPr>
          <w:rFonts w:eastAsia="SimSun"/>
        </w:rPr>
        <w:tab/>
        <w:t>Dodávky a práce budou prováděny v souladu s platnými zákony a vyhláškami souvisejícími s</w:t>
      </w:r>
      <w:r>
        <w:rPr>
          <w:rFonts w:eastAsia="SimSun"/>
        </w:rPr>
        <w:t> instalací zařízení (zboží)</w:t>
      </w:r>
      <w:r w:rsidRPr="00842687">
        <w:rPr>
          <w:rFonts w:eastAsia="SimSun"/>
        </w:rPr>
        <w:t>, technologickými předpisy, bezpečnostními předpisy a</w:t>
      </w:r>
      <w:r w:rsidR="00A33E83">
        <w:rPr>
          <w:rFonts w:eastAsia="SimSun"/>
        </w:rPr>
        <w:t> </w:t>
      </w:r>
      <w:r w:rsidRPr="00842687">
        <w:rPr>
          <w:rFonts w:eastAsia="SimSun"/>
        </w:rPr>
        <w:t xml:space="preserve">ustanoveními ČSN. </w:t>
      </w:r>
    </w:p>
    <w:p w14:paraId="6DAF5EC7" w14:textId="6027A0C3" w:rsidR="00897498" w:rsidRPr="0059175C" w:rsidRDefault="00897498" w:rsidP="00A33E83">
      <w:pPr>
        <w:pStyle w:val="Odstavecseseznamem"/>
        <w:numPr>
          <w:ilvl w:val="0"/>
          <w:numId w:val="10"/>
        </w:numPr>
        <w:tabs>
          <w:tab w:val="left" w:pos="2127"/>
        </w:tabs>
        <w:spacing w:after="120"/>
        <w:jc w:val="both"/>
        <w:rPr>
          <w:rFonts w:eastAsia="Times New Roman" w:cs="Times New Roman"/>
          <w:kern w:val="0"/>
          <w:lang w:eastAsia="ar-SA" w:bidi="ar-SA"/>
        </w:rPr>
      </w:pPr>
      <w:r w:rsidRPr="0059175C">
        <w:rPr>
          <w:rFonts w:eastAsia="Times New Roman" w:cs="Times New Roman"/>
          <w:kern w:val="0"/>
          <w:lang w:eastAsia="ar-SA" w:bidi="ar-SA"/>
        </w:rPr>
        <w:t>Dodávan</w:t>
      </w:r>
      <w:r>
        <w:rPr>
          <w:rFonts w:eastAsia="Times New Roman" w:cs="Times New Roman"/>
          <w:kern w:val="0"/>
          <w:lang w:eastAsia="ar-SA" w:bidi="ar-SA"/>
        </w:rPr>
        <w:t>é zboží</w:t>
      </w:r>
      <w:r w:rsidRPr="0059175C">
        <w:rPr>
          <w:rFonts w:eastAsia="Times New Roman" w:cs="Times New Roman"/>
          <w:kern w:val="0"/>
          <w:lang w:eastAsia="ar-SA" w:bidi="ar-SA"/>
        </w:rPr>
        <w:t xml:space="preserve"> musí být dodán</w:t>
      </w:r>
      <w:r>
        <w:rPr>
          <w:rFonts w:eastAsia="Times New Roman" w:cs="Times New Roman"/>
          <w:kern w:val="0"/>
          <w:lang w:eastAsia="ar-SA" w:bidi="ar-SA"/>
        </w:rPr>
        <w:t>o</w:t>
      </w:r>
      <w:r w:rsidRPr="0059175C">
        <w:rPr>
          <w:rFonts w:eastAsia="Times New Roman" w:cs="Times New Roman"/>
          <w:kern w:val="0"/>
          <w:lang w:eastAsia="ar-SA" w:bidi="ar-SA"/>
        </w:rPr>
        <w:t xml:space="preserve"> v souladu s platným zněním pravidel </w:t>
      </w:r>
      <w:r w:rsidR="000F5877">
        <w:rPr>
          <w:rFonts w:eastAsia="Times New Roman" w:cs="Times New Roman"/>
          <w:kern w:val="0"/>
          <w:lang w:eastAsia="ar-SA" w:bidi="ar-SA"/>
        </w:rPr>
        <w:t>jezdectví</w:t>
      </w:r>
      <w:r w:rsidRPr="0059175C">
        <w:rPr>
          <w:rFonts w:eastAsia="Times New Roman" w:cs="Times New Roman"/>
          <w:kern w:val="0"/>
          <w:lang w:eastAsia="ar-SA" w:bidi="ar-SA"/>
        </w:rPr>
        <w:t xml:space="preserve"> a </w:t>
      </w:r>
      <w:r w:rsidR="000F5877">
        <w:rPr>
          <w:rFonts w:eastAsia="Times New Roman" w:cs="Times New Roman"/>
          <w:kern w:val="0"/>
          <w:lang w:eastAsia="ar-SA" w:bidi="ar-SA"/>
        </w:rPr>
        <w:t>FEI</w:t>
      </w:r>
      <w:r w:rsidR="00FE217D">
        <w:rPr>
          <w:rFonts w:eastAsia="Times New Roman" w:cs="Times New Roman"/>
          <w:kern w:val="0"/>
          <w:lang w:eastAsia="ar-SA" w:bidi="ar-SA"/>
        </w:rPr>
        <w:t xml:space="preserve"> </w:t>
      </w:r>
      <w:r w:rsidRPr="0059175C">
        <w:rPr>
          <w:rFonts w:eastAsia="Times New Roman" w:cs="Times New Roman"/>
          <w:kern w:val="0"/>
          <w:lang w:eastAsia="ar-SA" w:bidi="ar-SA"/>
        </w:rPr>
        <w:t>– podrobněji viz Příloha č. 1 ZD – Technická specifikace.</w:t>
      </w:r>
    </w:p>
    <w:p w14:paraId="55B90C7C" w14:textId="2682C9B5" w:rsidR="00897498" w:rsidRPr="00225D8C" w:rsidRDefault="000F5877" w:rsidP="00A33E83">
      <w:pPr>
        <w:spacing w:after="120"/>
        <w:ind w:left="426" w:hanging="426"/>
        <w:jc w:val="both"/>
        <w:rPr>
          <w:rFonts w:eastAsia="Times New Roman" w:cs="Times New Roman"/>
          <w:kern w:val="0"/>
          <w:lang w:eastAsia="ar-SA" w:bidi="ar-SA"/>
        </w:rPr>
      </w:pPr>
      <w:r>
        <w:rPr>
          <w:rFonts w:eastAsia="Times New Roman" w:cs="Times New Roman"/>
          <w:kern w:val="0"/>
          <w:lang w:eastAsia="ar-SA" w:bidi="ar-SA"/>
        </w:rPr>
        <w:t>4</w:t>
      </w:r>
      <w:r w:rsidR="00897498" w:rsidRPr="00225D8C">
        <w:rPr>
          <w:rFonts w:eastAsia="Times New Roman" w:cs="Times New Roman"/>
          <w:kern w:val="0"/>
          <w:lang w:eastAsia="ar-SA" w:bidi="ar-SA"/>
        </w:rPr>
        <w:t>)</w:t>
      </w:r>
      <w:r w:rsidR="00897498" w:rsidRPr="00225D8C">
        <w:rPr>
          <w:rFonts w:eastAsia="Times New Roman" w:cs="Times New Roman"/>
          <w:kern w:val="0"/>
          <w:lang w:eastAsia="ar-SA" w:bidi="ar-SA"/>
        </w:rPr>
        <w:tab/>
        <w:t xml:space="preserve">Dodavatel prokáže splnění technických </w:t>
      </w:r>
      <w:r w:rsidR="00897498" w:rsidRPr="00456318">
        <w:rPr>
          <w:rFonts w:eastAsia="Times New Roman" w:cs="Times New Roman"/>
          <w:kern w:val="0"/>
          <w:lang w:eastAsia="ar-SA" w:bidi="ar-SA"/>
        </w:rPr>
        <w:t>podmínek předmětu plnění veřejné zakázky předložením úplně vyplněné přílohy č. 1 ZD – Technická specifikace včetně čestného prohlášení dodavatele k technické specifikaci (viz příloha č. 4 ZD). Ú</w:t>
      </w:r>
      <w:r w:rsidR="00897498" w:rsidRPr="00D26958">
        <w:rPr>
          <w:rFonts w:eastAsia="Times New Roman" w:cs="Times New Roman"/>
          <w:kern w:val="0"/>
          <w:lang w:eastAsia="ar-SA" w:bidi="ar-SA"/>
        </w:rPr>
        <w:t>daje v této příloze uvedené musí osvědčovat splnění všech technických požadavků podle</w:t>
      </w:r>
      <w:r w:rsidR="00897498" w:rsidRPr="00225D8C">
        <w:rPr>
          <w:rFonts w:eastAsia="Times New Roman" w:cs="Times New Roman"/>
          <w:kern w:val="0"/>
          <w:lang w:eastAsia="ar-SA" w:bidi="ar-SA"/>
        </w:rPr>
        <w:t xml:space="preserve"> zadávacích podmínek. </w:t>
      </w:r>
    </w:p>
    <w:p w14:paraId="03F6CB65" w14:textId="255E50D0" w:rsidR="00897498" w:rsidRDefault="000F5877" w:rsidP="00897498">
      <w:pPr>
        <w:ind w:left="426" w:hanging="426"/>
        <w:jc w:val="both"/>
        <w:rPr>
          <w:rFonts w:eastAsia="Times New Roman" w:cs="Times New Roman"/>
          <w:kern w:val="0"/>
          <w:lang w:eastAsia="ar-SA" w:bidi="ar-SA"/>
        </w:rPr>
      </w:pPr>
      <w:r>
        <w:rPr>
          <w:rFonts w:eastAsia="Times New Roman" w:cs="Times New Roman"/>
          <w:kern w:val="0"/>
          <w:lang w:eastAsia="ar-SA" w:bidi="ar-SA"/>
        </w:rPr>
        <w:t>5</w:t>
      </w:r>
      <w:r w:rsidR="00897498" w:rsidRPr="00225D8C">
        <w:rPr>
          <w:rFonts w:eastAsia="Times New Roman" w:cs="Times New Roman"/>
          <w:kern w:val="0"/>
          <w:lang w:eastAsia="ar-SA" w:bidi="ar-SA"/>
        </w:rPr>
        <w:t xml:space="preserve">)  Zadavatel má právo ověřovat údaje uvedené dodavatelem k prokázání splnění technických podmínek. Na písemnou žádost zadavatele je dodavatel povinen předložit zadavateli ve stanovené lhůtě doklady (technickou dokumentaci) prokazující splnění technických parametrů </w:t>
      </w:r>
      <w:r w:rsidR="00897498">
        <w:rPr>
          <w:rFonts w:eastAsia="Times New Roman" w:cs="Times New Roman"/>
          <w:kern w:val="0"/>
          <w:lang w:eastAsia="ar-SA" w:bidi="ar-SA"/>
        </w:rPr>
        <w:t xml:space="preserve">zboží </w:t>
      </w:r>
      <w:r w:rsidR="00897498" w:rsidRPr="00225D8C">
        <w:rPr>
          <w:rFonts w:eastAsia="Times New Roman" w:cs="Times New Roman"/>
          <w:kern w:val="0"/>
          <w:lang w:eastAsia="ar-SA" w:bidi="ar-SA"/>
        </w:rPr>
        <w:t xml:space="preserve">v zadavatelem požadovaném rozsahu. </w:t>
      </w:r>
    </w:p>
    <w:p w14:paraId="2DE58E46" w14:textId="77777777" w:rsidR="00897498" w:rsidRPr="00225D8C" w:rsidRDefault="00897498" w:rsidP="00897498">
      <w:pPr>
        <w:ind w:left="426" w:hanging="411"/>
        <w:jc w:val="both"/>
        <w:rPr>
          <w:rFonts w:eastAsia="Times New Roman" w:cs="Times New Roman"/>
          <w:kern w:val="0"/>
          <w:lang w:eastAsia="ar-SA" w:bidi="ar-SA"/>
        </w:rPr>
      </w:pPr>
    </w:p>
    <w:p w14:paraId="5A8FF031" w14:textId="77777777" w:rsidR="00897498" w:rsidRPr="00225D8C" w:rsidRDefault="00897498" w:rsidP="00897498">
      <w:pPr>
        <w:tabs>
          <w:tab w:val="left" w:pos="2127"/>
        </w:tabs>
        <w:ind w:left="446" w:hanging="431"/>
        <w:jc w:val="both"/>
        <w:rPr>
          <w:rFonts w:eastAsia="Times New Roman" w:cs="Times New Roman"/>
          <w:b/>
          <w:kern w:val="0"/>
          <w:lang w:eastAsia="ar-SA" w:bidi="ar-SA"/>
        </w:rPr>
      </w:pPr>
    </w:p>
    <w:p w14:paraId="5EFE5CB1" w14:textId="0411DAD0" w:rsidR="00897498" w:rsidRPr="00225D8C" w:rsidRDefault="00FE217D" w:rsidP="00897498">
      <w:pPr>
        <w:tabs>
          <w:tab w:val="left" w:pos="2127"/>
        </w:tabs>
        <w:ind w:left="446" w:hanging="431"/>
        <w:jc w:val="both"/>
        <w:rPr>
          <w:rFonts w:eastAsia="Times New Roman" w:cs="Times New Roman"/>
          <w:b/>
          <w:kern w:val="0"/>
          <w:lang w:eastAsia="ar-SA" w:bidi="ar-SA"/>
        </w:rPr>
      </w:pPr>
      <w:r>
        <w:rPr>
          <w:rFonts w:eastAsia="Times New Roman" w:cs="Times New Roman"/>
          <w:b/>
          <w:kern w:val="0"/>
          <w:lang w:eastAsia="ar-SA" w:bidi="ar-SA"/>
        </w:rPr>
        <w:t>1</w:t>
      </w:r>
      <w:r w:rsidR="006E747E">
        <w:rPr>
          <w:rFonts w:eastAsia="Times New Roman" w:cs="Times New Roman"/>
          <w:b/>
          <w:kern w:val="0"/>
          <w:lang w:eastAsia="ar-SA" w:bidi="ar-SA"/>
        </w:rPr>
        <w:t>3</w:t>
      </w:r>
      <w:r w:rsidR="00897498" w:rsidRPr="00225D8C">
        <w:rPr>
          <w:rFonts w:eastAsia="Times New Roman" w:cs="Times New Roman"/>
          <w:b/>
          <w:kern w:val="0"/>
          <w:lang w:eastAsia="ar-SA" w:bidi="ar-SA"/>
        </w:rPr>
        <w:t xml:space="preserve">. </w:t>
      </w:r>
      <w:r>
        <w:rPr>
          <w:rFonts w:eastAsia="Times New Roman" w:cs="Times New Roman"/>
          <w:b/>
          <w:kern w:val="0"/>
          <w:lang w:eastAsia="ar-SA" w:bidi="ar-SA"/>
        </w:rPr>
        <w:t>Návrh smlouvy</w:t>
      </w:r>
      <w:r w:rsidR="00897498">
        <w:rPr>
          <w:rFonts w:eastAsia="Times New Roman" w:cs="Times New Roman"/>
          <w:b/>
          <w:kern w:val="0"/>
          <w:lang w:eastAsia="ar-SA" w:bidi="ar-SA"/>
        </w:rPr>
        <w:t xml:space="preserve"> </w:t>
      </w:r>
    </w:p>
    <w:p w14:paraId="5F36EAC9" w14:textId="77777777" w:rsidR="00897498" w:rsidRPr="00225D8C" w:rsidRDefault="00897498" w:rsidP="00897498">
      <w:pPr>
        <w:tabs>
          <w:tab w:val="left" w:pos="2127"/>
        </w:tabs>
        <w:jc w:val="both"/>
        <w:rPr>
          <w:rFonts w:eastAsia="Times New Roman" w:cs="Times New Roman"/>
          <w:b/>
          <w:kern w:val="0"/>
          <w:lang w:eastAsia="ar-SA" w:bidi="ar-SA"/>
        </w:rPr>
      </w:pPr>
    </w:p>
    <w:p w14:paraId="58D9FDDB" w14:textId="5065CB26" w:rsidR="00897498" w:rsidRPr="00225D8C" w:rsidRDefault="00897498" w:rsidP="00A33E83">
      <w:pPr>
        <w:numPr>
          <w:ilvl w:val="0"/>
          <w:numId w:val="4"/>
        </w:numPr>
        <w:tabs>
          <w:tab w:val="left" w:pos="420"/>
        </w:tabs>
        <w:spacing w:after="120"/>
        <w:jc w:val="both"/>
        <w:rPr>
          <w:rFonts w:eastAsia="Times New Roman" w:cs="Times New Roman"/>
          <w:kern w:val="0"/>
          <w:lang w:eastAsia="ar-SA" w:bidi="ar-SA"/>
        </w:rPr>
      </w:pPr>
      <w:r w:rsidRPr="00225D8C">
        <w:rPr>
          <w:rFonts w:eastAsia="Times New Roman" w:cs="Times New Roman"/>
          <w:kern w:val="0"/>
          <w:lang w:eastAsia="ar-SA" w:bidi="ar-SA"/>
        </w:rPr>
        <w:t xml:space="preserve">Smluvní (obchodní) podmínky zadavatele jsou uvedeny ve vzorovém návrhu kupní smlouvy (dále jen „vzorová smlouva“), která je přílohou č. 2 </w:t>
      </w:r>
      <w:r w:rsidR="00445394">
        <w:rPr>
          <w:rFonts w:eastAsia="Times New Roman" w:cs="Times New Roman"/>
          <w:kern w:val="0"/>
          <w:lang w:eastAsia="ar-SA" w:bidi="ar-SA"/>
        </w:rPr>
        <w:t>této zadávací dokumentace</w:t>
      </w:r>
      <w:r w:rsidRPr="00225D8C">
        <w:rPr>
          <w:rFonts w:eastAsia="Times New Roman" w:cs="Times New Roman"/>
          <w:kern w:val="0"/>
          <w:lang w:eastAsia="ar-SA" w:bidi="ar-SA"/>
        </w:rPr>
        <w:t xml:space="preserve">. </w:t>
      </w:r>
    </w:p>
    <w:p w14:paraId="38537B3C" w14:textId="32EB9B3E" w:rsidR="00897498" w:rsidRPr="00225D8C" w:rsidRDefault="00897498" w:rsidP="00897498">
      <w:pPr>
        <w:numPr>
          <w:ilvl w:val="0"/>
          <w:numId w:val="4"/>
        </w:numPr>
        <w:tabs>
          <w:tab w:val="left" w:pos="420"/>
        </w:tabs>
        <w:jc w:val="both"/>
        <w:rPr>
          <w:rFonts w:eastAsia="Times New Roman" w:cs="Times New Roman"/>
          <w:kern w:val="0"/>
          <w:lang w:eastAsia="ar-SA" w:bidi="ar-SA"/>
        </w:rPr>
      </w:pPr>
      <w:r w:rsidRPr="00225D8C">
        <w:rPr>
          <w:rFonts w:eastAsia="Times New Roman" w:cs="Times New Roman"/>
          <w:kern w:val="0"/>
          <w:lang w:eastAsia="ar-SA" w:bidi="ar-SA"/>
        </w:rPr>
        <w:t>Dodavatel pro zpracování nabídky použ</w:t>
      </w:r>
      <w:r w:rsidR="00990158">
        <w:rPr>
          <w:rFonts w:eastAsia="Times New Roman" w:cs="Times New Roman"/>
          <w:kern w:val="0"/>
          <w:lang w:eastAsia="ar-SA" w:bidi="ar-SA"/>
        </w:rPr>
        <w:t>ije</w:t>
      </w:r>
      <w:r w:rsidRPr="00225D8C">
        <w:rPr>
          <w:rFonts w:eastAsia="Times New Roman" w:cs="Times New Roman"/>
          <w:kern w:val="0"/>
          <w:lang w:eastAsia="ar-SA" w:bidi="ar-SA"/>
        </w:rPr>
        <w:t xml:space="preserve"> vzorovou smlouvu, přičemž je povinen doplnit své identifikační údaje v záhlaví vzorové smlouvy a nevyplněné údaje vzorové smlouvy (cenové údaje, kontaktní osoby a údaje k podpisu smlouvy). </w:t>
      </w:r>
    </w:p>
    <w:p w14:paraId="75AB8A01" w14:textId="77777777" w:rsidR="00897498" w:rsidRPr="00225D8C" w:rsidRDefault="00897498" w:rsidP="00897498">
      <w:pPr>
        <w:ind w:left="708"/>
        <w:rPr>
          <w:rFonts w:eastAsia="Times New Roman" w:cs="Times New Roman"/>
          <w:kern w:val="0"/>
          <w:lang w:eastAsia="ar-SA" w:bidi="ar-SA"/>
        </w:rPr>
      </w:pPr>
    </w:p>
    <w:p w14:paraId="09FD89AA" w14:textId="77777777" w:rsidR="00897498" w:rsidRPr="00225D8C" w:rsidRDefault="00897498" w:rsidP="00897498">
      <w:pPr>
        <w:ind w:left="374" w:hanging="374"/>
        <w:jc w:val="both"/>
        <w:rPr>
          <w:rFonts w:eastAsia="Times New Roman" w:cs="Times New Roman"/>
          <w:bCs/>
          <w:iCs/>
          <w:kern w:val="0"/>
          <w:lang w:eastAsia="ar-SA" w:bidi="ar-SA"/>
        </w:rPr>
      </w:pPr>
    </w:p>
    <w:p w14:paraId="5E9701F8" w14:textId="05110729" w:rsidR="00897498" w:rsidRPr="00225D8C" w:rsidRDefault="00FE217D" w:rsidP="00897498">
      <w:pPr>
        <w:jc w:val="both"/>
        <w:rPr>
          <w:rFonts w:eastAsia="Times New Roman" w:cs="Times New Roman"/>
          <w:b/>
          <w:kern w:val="0"/>
          <w:lang w:eastAsia="ar-SA" w:bidi="ar-SA"/>
        </w:rPr>
      </w:pPr>
      <w:r>
        <w:rPr>
          <w:rFonts w:eastAsia="Times New Roman" w:cs="Times New Roman"/>
          <w:b/>
          <w:kern w:val="0"/>
          <w:lang w:eastAsia="ar-SA" w:bidi="ar-SA"/>
        </w:rPr>
        <w:t>1</w:t>
      </w:r>
      <w:r w:rsidR="006E747E">
        <w:rPr>
          <w:rFonts w:eastAsia="Times New Roman" w:cs="Times New Roman"/>
          <w:b/>
          <w:kern w:val="0"/>
          <w:lang w:eastAsia="ar-SA" w:bidi="ar-SA"/>
        </w:rPr>
        <w:t>4</w:t>
      </w:r>
      <w:r w:rsidR="00897498" w:rsidRPr="00225D8C">
        <w:rPr>
          <w:rFonts w:eastAsia="Times New Roman" w:cs="Times New Roman"/>
          <w:b/>
          <w:kern w:val="0"/>
          <w:lang w:eastAsia="ar-SA" w:bidi="ar-SA"/>
        </w:rPr>
        <w:t>. Požadavky na způsob zpracování nabídkové ceny</w:t>
      </w:r>
    </w:p>
    <w:p w14:paraId="62335E4F" w14:textId="77777777" w:rsidR="00897498" w:rsidRPr="00225D8C" w:rsidRDefault="00897498" w:rsidP="00897498">
      <w:pPr>
        <w:jc w:val="both"/>
        <w:rPr>
          <w:rFonts w:eastAsia="Times New Roman" w:cs="Times New Roman"/>
          <w:b/>
          <w:kern w:val="0"/>
          <w:lang w:eastAsia="ar-SA" w:bidi="ar-SA"/>
        </w:rPr>
      </w:pPr>
    </w:p>
    <w:p w14:paraId="67B5E705" w14:textId="38637FC9" w:rsidR="00897498" w:rsidRPr="00225D8C" w:rsidRDefault="00897498" w:rsidP="006E747E">
      <w:pPr>
        <w:numPr>
          <w:ilvl w:val="0"/>
          <w:numId w:val="6"/>
        </w:numPr>
        <w:spacing w:after="120"/>
        <w:ind w:left="284" w:hanging="284"/>
        <w:jc w:val="both"/>
        <w:rPr>
          <w:rFonts w:eastAsia="Times New Roman" w:cs="Times New Roman"/>
          <w:kern w:val="0"/>
          <w:lang w:eastAsia="ar-SA" w:bidi="ar-SA"/>
        </w:rPr>
      </w:pPr>
      <w:r w:rsidRPr="00225D8C">
        <w:rPr>
          <w:rFonts w:eastAsia="Times New Roman" w:cs="Times New Roman"/>
          <w:kern w:val="0"/>
          <w:lang w:eastAsia="ar-SA" w:bidi="ar-SA"/>
        </w:rPr>
        <w:t xml:space="preserve">Nabídková cena musí být zpracována jako cena nejvýše přípustná za splnění předmětu veřejné zakázky v nabízeném termínu a kvalitě při dohodnutém způsobu úhrady dodávky. </w:t>
      </w:r>
    </w:p>
    <w:p w14:paraId="0A76E12D" w14:textId="5F73D657" w:rsidR="00897498" w:rsidRPr="00225D8C" w:rsidRDefault="00897498" w:rsidP="006E747E">
      <w:pPr>
        <w:numPr>
          <w:ilvl w:val="0"/>
          <w:numId w:val="6"/>
        </w:numPr>
        <w:tabs>
          <w:tab w:val="num" w:pos="-360"/>
        </w:tabs>
        <w:spacing w:after="120"/>
        <w:ind w:left="284" w:hanging="284"/>
        <w:jc w:val="both"/>
        <w:rPr>
          <w:rFonts w:eastAsia="Times New Roman" w:cs="Times New Roman"/>
          <w:kern w:val="0"/>
          <w:lang w:eastAsia="ar-SA" w:bidi="ar-SA"/>
        </w:rPr>
      </w:pPr>
      <w:r w:rsidRPr="00225D8C">
        <w:rPr>
          <w:rFonts w:eastAsia="Times New Roman" w:cs="Times New Roman"/>
          <w:kern w:val="0"/>
          <w:lang w:eastAsia="ar-SA" w:bidi="ar-SA"/>
        </w:rPr>
        <w:t>Nabídková cena</w:t>
      </w:r>
      <w:r w:rsidRPr="00225D8C">
        <w:rPr>
          <w:rFonts w:eastAsia="Times New Roman" w:cs="Times New Roman"/>
          <w:bCs/>
          <w:kern w:val="0"/>
          <w:lang w:eastAsia="ar-SA" w:bidi="ar-SA"/>
        </w:rPr>
        <w:t xml:space="preserve"> musí</w:t>
      </w:r>
      <w:r w:rsidRPr="00225D8C">
        <w:rPr>
          <w:rFonts w:eastAsia="Times New Roman" w:cs="Times New Roman"/>
          <w:kern w:val="0"/>
          <w:lang w:eastAsia="ar-SA" w:bidi="ar-SA"/>
        </w:rPr>
        <w:t xml:space="preserve"> </w:t>
      </w:r>
      <w:r w:rsidRPr="00225D8C">
        <w:rPr>
          <w:rFonts w:eastAsia="Times New Roman" w:cs="Times New Roman"/>
          <w:bCs/>
          <w:kern w:val="0"/>
          <w:lang w:eastAsia="ar-SA" w:bidi="ar-SA"/>
        </w:rPr>
        <w:t>zahrnovat veškeré náklady na splnění veřejné zakázky</w:t>
      </w:r>
      <w:r w:rsidRPr="00225D8C">
        <w:rPr>
          <w:rFonts w:eastAsia="Times New Roman" w:cs="Times New Roman"/>
          <w:kern w:val="0"/>
          <w:lang w:eastAsia="ar-SA" w:bidi="ar-SA"/>
        </w:rPr>
        <w:t xml:space="preserve"> v rozsahu stanoveném zadávacími podmínkami veřejné zakázky a dle technické specifikace předmětu veřejné zakázky, tj. zejména </w:t>
      </w:r>
      <w:r w:rsidRPr="00225D8C">
        <w:rPr>
          <w:rFonts w:eastAsia="Times New Roman" w:cs="Times New Roman"/>
          <w:color w:val="000000"/>
          <w:kern w:val="0"/>
          <w:lang w:eastAsia="cs-CZ" w:bidi="ar-SA"/>
        </w:rPr>
        <w:t xml:space="preserve">dopravné na místo plnění, pojištění, daňové náklady, bankovní poplatky, cla, </w:t>
      </w:r>
      <w:r w:rsidR="00D26958">
        <w:rPr>
          <w:rFonts w:eastAsia="Times New Roman" w:cs="Times New Roman"/>
          <w:color w:val="000000"/>
          <w:kern w:val="0"/>
          <w:lang w:eastAsia="cs-CZ" w:bidi="ar-SA"/>
        </w:rPr>
        <w:t xml:space="preserve">prvotního sestavení </w:t>
      </w:r>
      <w:r w:rsidRPr="00225D8C">
        <w:rPr>
          <w:rFonts w:eastAsia="Times New Roman" w:cs="Times New Roman"/>
          <w:color w:val="000000"/>
          <w:kern w:val="0"/>
          <w:lang w:eastAsia="cs-CZ" w:bidi="ar-SA"/>
        </w:rPr>
        <w:t xml:space="preserve">a uvedení předmětu plnění do </w:t>
      </w:r>
      <w:r w:rsidR="00D26958">
        <w:rPr>
          <w:rFonts w:eastAsia="Times New Roman" w:cs="Times New Roman"/>
          <w:color w:val="000000"/>
          <w:kern w:val="0"/>
          <w:lang w:eastAsia="cs-CZ" w:bidi="ar-SA"/>
        </w:rPr>
        <w:t xml:space="preserve">stavu způsobilého okamžitého </w:t>
      </w:r>
      <w:r w:rsidRPr="00225D8C">
        <w:rPr>
          <w:rFonts w:eastAsia="Times New Roman" w:cs="Times New Roman"/>
          <w:color w:val="000000"/>
          <w:kern w:val="0"/>
          <w:lang w:eastAsia="cs-CZ" w:bidi="ar-SA"/>
        </w:rPr>
        <w:t xml:space="preserve">provozu, instruktáž </w:t>
      </w:r>
      <w:r>
        <w:rPr>
          <w:rFonts w:eastAsia="Times New Roman" w:cs="Times New Roman"/>
          <w:color w:val="000000"/>
          <w:kern w:val="0"/>
          <w:lang w:eastAsia="cs-CZ" w:bidi="ar-SA"/>
        </w:rPr>
        <w:t>provozovatele a</w:t>
      </w:r>
      <w:r w:rsidRPr="00225D8C">
        <w:rPr>
          <w:rFonts w:eastAsia="Times New Roman" w:cs="Times New Roman"/>
          <w:kern w:val="0"/>
          <w:lang w:eastAsia="ar-SA" w:bidi="ar-SA"/>
        </w:rPr>
        <w:t xml:space="preserve"> zajištění </w:t>
      </w:r>
      <w:r w:rsidRPr="00225D8C">
        <w:rPr>
          <w:rFonts w:eastAsia="Times New Roman" w:cs="Times New Roman"/>
          <w:color w:val="000000"/>
          <w:kern w:val="0"/>
          <w:lang w:eastAsia="cs-CZ" w:bidi="ar-SA"/>
        </w:rPr>
        <w:t>všech dokladů</w:t>
      </w:r>
      <w:r w:rsidRPr="00225D8C">
        <w:rPr>
          <w:rFonts w:eastAsia="Times New Roman" w:cs="Times New Roman"/>
          <w:kern w:val="0"/>
          <w:lang w:eastAsia="ar-SA" w:bidi="ar-SA"/>
        </w:rPr>
        <w:t xml:space="preserve"> k </w:t>
      </w:r>
      <w:r w:rsidRPr="00225D8C">
        <w:rPr>
          <w:rFonts w:eastAsia="Times New Roman" w:cs="Times New Roman"/>
          <w:color w:val="000000"/>
          <w:kern w:val="0"/>
          <w:lang w:eastAsia="cs-CZ" w:bidi="ar-SA"/>
        </w:rPr>
        <w:t>předání</w:t>
      </w:r>
      <w:r w:rsidRPr="00225D8C">
        <w:rPr>
          <w:rFonts w:eastAsia="Times New Roman" w:cs="Times New Roman"/>
          <w:kern w:val="0"/>
          <w:lang w:eastAsia="ar-SA" w:bidi="ar-SA"/>
        </w:rPr>
        <w:t xml:space="preserve"> zboží, </w:t>
      </w:r>
      <w:r w:rsidRPr="00225D8C">
        <w:rPr>
          <w:rFonts w:eastAsia="Times New Roman" w:cs="Times New Roman"/>
          <w:kern w:val="0"/>
          <w:lang w:eastAsia="ar-SA" w:bidi="ar-SA"/>
        </w:rPr>
        <w:lastRenderedPageBreak/>
        <w:t>provádění pravidelných preventivních prohlídek a provádění revizí zboží</w:t>
      </w:r>
      <w:r w:rsidRPr="00225D8C">
        <w:rPr>
          <w:rFonts w:eastAsia="Times New Roman" w:cs="Times New Roman"/>
          <w:color w:val="000000"/>
          <w:kern w:val="0"/>
          <w:lang w:eastAsia="cs-CZ" w:bidi="ar-SA"/>
        </w:rPr>
        <w:t xml:space="preserve"> </w:t>
      </w:r>
      <w:r w:rsidRPr="00225D8C">
        <w:rPr>
          <w:rFonts w:eastAsia="Times New Roman" w:cs="Times New Roman"/>
          <w:kern w:val="0"/>
          <w:lang w:eastAsia="ar-SA" w:bidi="ar-SA"/>
        </w:rPr>
        <w:t>v záruční době</w:t>
      </w:r>
      <w:r w:rsidRPr="00225D8C">
        <w:rPr>
          <w:rFonts w:eastAsia="Times New Roman" w:cs="Times New Roman"/>
          <w:color w:val="000000"/>
          <w:kern w:val="0"/>
          <w:lang w:eastAsia="cs-CZ" w:bidi="ar-SA"/>
        </w:rPr>
        <w:t>. D</w:t>
      </w:r>
      <w:r w:rsidRPr="00225D8C">
        <w:rPr>
          <w:rFonts w:eastAsia="Times New Roman" w:cs="Times New Roman"/>
          <w:kern w:val="0"/>
          <w:lang w:eastAsia="ar-SA" w:bidi="ar-SA"/>
        </w:rPr>
        <w:t>odavatel odpovídá za úplnost ocenění zakázky.</w:t>
      </w:r>
    </w:p>
    <w:p w14:paraId="2D93108B" w14:textId="57BBD32B" w:rsidR="00897498" w:rsidRPr="0093281B" w:rsidRDefault="00897498" w:rsidP="006E747E">
      <w:pPr>
        <w:numPr>
          <w:ilvl w:val="0"/>
          <w:numId w:val="6"/>
        </w:numPr>
        <w:tabs>
          <w:tab w:val="num" w:pos="-360"/>
        </w:tabs>
        <w:spacing w:after="120"/>
        <w:ind w:left="284" w:hanging="284"/>
        <w:jc w:val="both"/>
        <w:rPr>
          <w:rFonts w:eastAsia="Times New Roman" w:cs="Times New Roman"/>
          <w:kern w:val="0"/>
          <w:lang w:eastAsia="ar-SA" w:bidi="ar-SA"/>
        </w:rPr>
      </w:pPr>
      <w:r w:rsidRPr="0093281B">
        <w:rPr>
          <w:rFonts w:eastAsia="Times New Roman" w:cs="Times New Roman"/>
          <w:kern w:val="0"/>
          <w:lang w:eastAsia="ar-SA" w:bidi="ar-SA"/>
        </w:rPr>
        <w:t>Celková nabídková cena za plnění veřejné zakázky bude</w:t>
      </w:r>
      <w:r w:rsidRPr="0093281B">
        <w:rPr>
          <w:rFonts w:eastAsia="Times New Roman" w:cs="Times New Roman"/>
          <w:bCs/>
          <w:kern w:val="0"/>
          <w:lang w:eastAsia="ar-SA" w:bidi="ar-SA"/>
        </w:rPr>
        <w:t xml:space="preserve"> uvedena v návrhu smlouvy </w:t>
      </w:r>
      <w:r w:rsidRPr="0093281B">
        <w:rPr>
          <w:rFonts w:eastAsia="Times New Roman" w:cs="Times New Roman"/>
          <w:kern w:val="0"/>
          <w:lang w:eastAsia="ar-SA" w:bidi="ar-SA"/>
        </w:rPr>
        <w:t>v Kč v členění cena bez DPH, výše DPH a cena včetně DPH.</w:t>
      </w:r>
      <w:r w:rsidR="002C6538" w:rsidRPr="0093281B">
        <w:rPr>
          <w:rFonts w:eastAsia="Times New Roman" w:cs="Times New Roman"/>
          <w:kern w:val="0"/>
          <w:lang w:eastAsia="ar-SA" w:bidi="ar-SA"/>
        </w:rPr>
        <w:t xml:space="preserve"> Nabídková cena bude v nabídce zaokrouhlená na dvě desetinná místa.</w:t>
      </w:r>
      <w:r w:rsidRPr="0093281B">
        <w:rPr>
          <w:rFonts w:eastAsia="Times New Roman" w:cs="Times New Roman"/>
          <w:kern w:val="0"/>
          <w:lang w:eastAsia="ar-SA" w:bidi="ar-SA"/>
        </w:rPr>
        <w:t xml:space="preserve"> Ceny </w:t>
      </w:r>
      <w:r w:rsidR="005F757E" w:rsidRPr="0093281B">
        <w:rPr>
          <w:rFonts w:eastAsia="Times New Roman" w:cs="Times New Roman"/>
          <w:kern w:val="0"/>
          <w:lang w:eastAsia="ar-SA" w:bidi="ar-SA"/>
        </w:rPr>
        <w:t>za moduly</w:t>
      </w:r>
      <w:r w:rsidRPr="0093281B">
        <w:rPr>
          <w:rFonts w:eastAsia="Times New Roman" w:cs="Times New Roman"/>
          <w:kern w:val="0"/>
          <w:lang w:eastAsia="ar-SA" w:bidi="ar-SA"/>
        </w:rPr>
        <w:t xml:space="preserve"> budou uvedeny v příloze </w:t>
      </w:r>
      <w:proofErr w:type="gramStart"/>
      <w:r w:rsidRPr="0093281B">
        <w:rPr>
          <w:rFonts w:eastAsia="Times New Roman" w:cs="Times New Roman"/>
          <w:kern w:val="0"/>
          <w:lang w:eastAsia="ar-SA" w:bidi="ar-SA"/>
        </w:rPr>
        <w:t xml:space="preserve">č. </w:t>
      </w:r>
      <w:r w:rsidR="005F757E" w:rsidRPr="0093281B">
        <w:rPr>
          <w:rFonts w:eastAsia="Times New Roman" w:cs="Times New Roman"/>
          <w:kern w:val="0"/>
          <w:lang w:eastAsia="ar-SA" w:bidi="ar-SA"/>
        </w:rPr>
        <w:t>3 návrhu</w:t>
      </w:r>
      <w:proofErr w:type="gramEnd"/>
      <w:r w:rsidR="005F757E" w:rsidRPr="0093281B">
        <w:rPr>
          <w:rFonts w:eastAsia="Times New Roman" w:cs="Times New Roman"/>
          <w:kern w:val="0"/>
          <w:lang w:eastAsia="ar-SA" w:bidi="ar-SA"/>
        </w:rPr>
        <w:t xml:space="preserve"> Kupní smlouvy</w:t>
      </w:r>
      <w:r w:rsidR="002C6538" w:rsidRPr="0093281B">
        <w:rPr>
          <w:rFonts w:eastAsia="Times New Roman" w:cs="Times New Roman"/>
          <w:kern w:val="0"/>
          <w:lang w:eastAsia="ar-SA" w:bidi="ar-SA"/>
        </w:rPr>
        <w:t xml:space="preserve"> - Cenové tabulce</w:t>
      </w:r>
      <w:r w:rsidRPr="0093281B">
        <w:rPr>
          <w:rFonts w:eastAsia="Times New Roman" w:cs="Times New Roman"/>
          <w:kern w:val="0"/>
          <w:lang w:eastAsia="ar-SA" w:bidi="ar-SA"/>
        </w:rPr>
        <w:t>.</w:t>
      </w:r>
    </w:p>
    <w:p w14:paraId="794D3037" w14:textId="0283CB15" w:rsidR="0034415F" w:rsidRPr="008F4526" w:rsidRDefault="0034415F" w:rsidP="006E747E">
      <w:pPr>
        <w:pStyle w:val="Odstavecseseznamem"/>
        <w:spacing w:after="120"/>
        <w:ind w:left="283"/>
        <w:jc w:val="both"/>
        <w:rPr>
          <w:rFonts w:eastAsia="Times New Roman" w:cs="Times New Roman"/>
          <w:i/>
          <w:iCs/>
          <w:kern w:val="0"/>
          <w:lang w:eastAsia="ar-SA" w:bidi="ar-SA"/>
        </w:rPr>
      </w:pPr>
      <w:bookmarkStart w:id="2" w:name="_Hlk201853374"/>
      <w:r w:rsidRPr="00AF7D98">
        <w:rPr>
          <w:rFonts w:eastAsia="Times New Roman" w:cs="Times New Roman"/>
          <w:kern w:val="0"/>
          <w:szCs w:val="24"/>
          <w:lang w:eastAsia="ar-SA" w:bidi="ar-SA"/>
        </w:rPr>
        <w:t xml:space="preserve">Celková cena obsahuje i náklady na </w:t>
      </w:r>
      <w:r w:rsidR="00844CEE" w:rsidRPr="00AF7D98">
        <w:rPr>
          <w:rFonts w:eastAsia="Times New Roman" w:cs="Times New Roman"/>
          <w:kern w:val="0"/>
          <w:szCs w:val="24"/>
          <w:lang w:eastAsia="ar-SA" w:bidi="ar-SA"/>
        </w:rPr>
        <w:t xml:space="preserve">záruční </w:t>
      </w:r>
      <w:r w:rsidRPr="00AF7D98">
        <w:rPr>
          <w:rFonts w:eastAsia="Times New Roman" w:cs="Times New Roman"/>
          <w:kern w:val="0"/>
          <w:szCs w:val="24"/>
          <w:lang w:eastAsia="ar-SA" w:bidi="ar-SA"/>
        </w:rPr>
        <w:t xml:space="preserve">servis po dobu </w:t>
      </w:r>
      <w:r w:rsidR="00355A10" w:rsidRPr="00AF7D98">
        <w:rPr>
          <w:rFonts w:eastAsia="Times New Roman" w:cs="Times New Roman"/>
          <w:kern w:val="0"/>
          <w:szCs w:val="24"/>
          <w:lang w:eastAsia="ar-SA" w:bidi="ar-SA"/>
        </w:rPr>
        <w:t>3</w:t>
      </w:r>
      <w:r w:rsidRPr="00AF7D98">
        <w:rPr>
          <w:rFonts w:eastAsia="Times New Roman" w:cs="Times New Roman"/>
          <w:kern w:val="0"/>
          <w:szCs w:val="24"/>
          <w:lang w:eastAsia="ar-SA" w:bidi="ar-SA"/>
        </w:rPr>
        <w:t xml:space="preserve"> let a pravidelné roční servisní kontroly</w:t>
      </w:r>
      <w:r w:rsidR="00213726" w:rsidRPr="00AF7D98">
        <w:rPr>
          <w:rFonts w:eastAsia="Times New Roman" w:cs="Times New Roman"/>
          <w:kern w:val="0"/>
          <w:szCs w:val="24"/>
          <w:lang w:eastAsia="ar-SA" w:bidi="ar-SA"/>
        </w:rPr>
        <w:t xml:space="preserve"> (provozní údržba s běžným opotřebením, bez celkových barevných oprav</w:t>
      </w:r>
      <w:r w:rsidR="00E25FB5" w:rsidRPr="00AF7D98">
        <w:rPr>
          <w:rFonts w:eastAsia="Times New Roman" w:cs="Times New Roman"/>
          <w:kern w:val="0"/>
          <w:szCs w:val="24"/>
          <w:lang w:eastAsia="ar-SA" w:bidi="ar-SA"/>
        </w:rPr>
        <w:t xml:space="preserve"> a náhrad zničených prvků)</w:t>
      </w:r>
      <w:r w:rsidR="00844CEE" w:rsidRPr="00AF7D98">
        <w:rPr>
          <w:rFonts w:eastAsia="Times New Roman" w:cs="Times New Roman"/>
          <w:kern w:val="0"/>
          <w:szCs w:val="24"/>
          <w:lang w:eastAsia="ar-SA" w:bidi="ar-SA"/>
        </w:rPr>
        <w:t>.</w:t>
      </w:r>
      <w:r w:rsidR="00E25FB5" w:rsidRPr="00AF7D98">
        <w:rPr>
          <w:rFonts w:eastAsia="Times New Roman" w:cs="Times New Roman"/>
          <w:kern w:val="0"/>
          <w:szCs w:val="24"/>
          <w:lang w:eastAsia="ar-SA" w:bidi="ar-SA"/>
        </w:rPr>
        <w:t xml:space="preserve"> Zničené nebo poškozené prvky musí být dodavatel schopen doplnit za cenu </w:t>
      </w:r>
      <w:r w:rsidR="00355A10" w:rsidRPr="00AF7D98">
        <w:rPr>
          <w:rFonts w:eastAsia="Times New Roman" w:cs="Times New Roman"/>
          <w:kern w:val="0"/>
          <w:szCs w:val="24"/>
          <w:lang w:eastAsia="ar-SA" w:bidi="ar-SA"/>
        </w:rPr>
        <w:t xml:space="preserve">uvedenou ve své nabídce </w:t>
      </w:r>
      <w:r w:rsidR="00E25FB5" w:rsidRPr="00AF7D98">
        <w:rPr>
          <w:rFonts w:eastAsia="Times New Roman" w:cs="Times New Roman"/>
          <w:kern w:val="0"/>
          <w:szCs w:val="24"/>
          <w:lang w:eastAsia="ar-SA" w:bidi="ar-SA"/>
        </w:rPr>
        <w:t xml:space="preserve">do </w:t>
      </w:r>
      <w:r w:rsidR="0093281B" w:rsidRPr="00AF7D98">
        <w:rPr>
          <w:rFonts w:eastAsia="Times New Roman" w:cs="Times New Roman"/>
          <w:kern w:val="0"/>
          <w:szCs w:val="24"/>
          <w:lang w:eastAsia="ar-SA" w:bidi="ar-SA"/>
        </w:rPr>
        <w:t>45</w:t>
      </w:r>
      <w:r w:rsidR="00E25FB5" w:rsidRPr="00AF7D98">
        <w:rPr>
          <w:rFonts w:eastAsia="Times New Roman" w:cs="Times New Roman"/>
          <w:kern w:val="0"/>
          <w:szCs w:val="24"/>
          <w:lang w:eastAsia="ar-SA" w:bidi="ar-SA"/>
        </w:rPr>
        <w:t xml:space="preserve"> dnů od žádosti </w:t>
      </w:r>
      <w:r w:rsidR="00152F9E">
        <w:rPr>
          <w:rFonts w:eastAsia="Times New Roman" w:cs="Times New Roman"/>
          <w:kern w:val="0"/>
          <w:szCs w:val="24"/>
          <w:lang w:eastAsia="ar-SA" w:bidi="ar-SA"/>
        </w:rPr>
        <w:t>zadava</w:t>
      </w:r>
      <w:r w:rsidR="00E25FB5" w:rsidRPr="00AF7D98">
        <w:rPr>
          <w:rFonts w:eastAsia="Times New Roman" w:cs="Times New Roman"/>
          <w:kern w:val="0"/>
          <w:szCs w:val="24"/>
          <w:lang w:eastAsia="ar-SA" w:bidi="ar-SA"/>
        </w:rPr>
        <w:t>tele</w:t>
      </w:r>
      <w:r w:rsidR="00E25FB5" w:rsidRPr="008F4526">
        <w:rPr>
          <w:rFonts w:eastAsia="Times New Roman" w:cs="Times New Roman"/>
          <w:kern w:val="0"/>
          <w:szCs w:val="24"/>
          <w:lang w:eastAsia="ar-SA" w:bidi="ar-SA"/>
        </w:rPr>
        <w:t>. Servis obsahuje dvě</w:t>
      </w:r>
      <w:r w:rsidRPr="008F4526">
        <w:rPr>
          <w:rFonts w:eastAsia="Times New Roman" w:cs="Times New Roman"/>
          <w:kern w:val="0"/>
          <w:szCs w:val="24"/>
          <w:lang w:eastAsia="ar-SA" w:bidi="ar-SA"/>
        </w:rPr>
        <w:t xml:space="preserve"> školení před </w:t>
      </w:r>
      <w:r w:rsidR="005A6855" w:rsidRPr="008F4526">
        <w:rPr>
          <w:rFonts w:eastAsia="Times New Roman" w:cs="Times New Roman"/>
          <w:kern w:val="0"/>
          <w:szCs w:val="24"/>
          <w:lang w:eastAsia="ar-SA" w:bidi="ar-SA"/>
        </w:rPr>
        <w:t xml:space="preserve">každou </w:t>
      </w:r>
      <w:r w:rsidRPr="008F4526">
        <w:rPr>
          <w:rFonts w:eastAsia="Times New Roman" w:cs="Times New Roman"/>
          <w:kern w:val="0"/>
          <w:szCs w:val="24"/>
          <w:lang w:eastAsia="ar-SA" w:bidi="ar-SA"/>
        </w:rPr>
        <w:t xml:space="preserve">sezonou </w:t>
      </w:r>
      <w:r w:rsidR="00E25FB5" w:rsidRPr="008F4526">
        <w:rPr>
          <w:rFonts w:eastAsia="Times New Roman" w:cs="Times New Roman"/>
          <w:kern w:val="0"/>
          <w:szCs w:val="24"/>
          <w:lang w:eastAsia="ar-SA" w:bidi="ar-SA"/>
        </w:rPr>
        <w:t>na dvou různých místech</w:t>
      </w:r>
      <w:r w:rsidR="00355A10" w:rsidRPr="008F4526">
        <w:rPr>
          <w:rFonts w:eastAsia="Times New Roman" w:cs="Times New Roman"/>
          <w:kern w:val="0"/>
          <w:szCs w:val="24"/>
          <w:lang w:eastAsia="ar-SA" w:bidi="ar-SA"/>
        </w:rPr>
        <w:t xml:space="preserve"> v ČR</w:t>
      </w:r>
      <w:r w:rsidR="00E25FB5" w:rsidRPr="008F4526">
        <w:rPr>
          <w:rFonts w:eastAsia="Times New Roman" w:cs="Times New Roman"/>
          <w:kern w:val="0"/>
          <w:szCs w:val="24"/>
          <w:lang w:eastAsia="ar-SA" w:bidi="ar-SA"/>
        </w:rPr>
        <w:t xml:space="preserve"> určených </w:t>
      </w:r>
      <w:r w:rsidR="00152F9E">
        <w:rPr>
          <w:rFonts w:eastAsia="Times New Roman" w:cs="Times New Roman"/>
          <w:kern w:val="0"/>
          <w:szCs w:val="24"/>
          <w:lang w:eastAsia="ar-SA" w:bidi="ar-SA"/>
        </w:rPr>
        <w:t>zada</w:t>
      </w:r>
      <w:r w:rsidR="00E25FB5" w:rsidRPr="008F4526">
        <w:rPr>
          <w:rFonts w:eastAsia="Times New Roman" w:cs="Times New Roman"/>
          <w:kern w:val="0"/>
          <w:szCs w:val="24"/>
          <w:lang w:eastAsia="ar-SA" w:bidi="ar-SA"/>
        </w:rPr>
        <w:t xml:space="preserve">vatelem </w:t>
      </w:r>
      <w:r w:rsidR="00213726" w:rsidRPr="008F4526">
        <w:rPr>
          <w:rFonts w:eastAsia="Times New Roman" w:cs="Times New Roman"/>
          <w:kern w:val="0"/>
          <w:szCs w:val="24"/>
          <w:lang w:eastAsia="ar-SA" w:bidi="ar-SA"/>
        </w:rPr>
        <w:t xml:space="preserve">v rozsahu </w:t>
      </w:r>
      <w:r w:rsidR="00E25FB5" w:rsidRPr="008F4526">
        <w:rPr>
          <w:rFonts w:eastAsia="Times New Roman" w:cs="Times New Roman"/>
          <w:kern w:val="0"/>
          <w:szCs w:val="24"/>
          <w:lang w:eastAsia="ar-SA" w:bidi="ar-SA"/>
        </w:rPr>
        <w:t>6</w:t>
      </w:r>
      <w:r w:rsidR="00213726" w:rsidRPr="008F4526">
        <w:rPr>
          <w:rFonts w:eastAsia="Times New Roman" w:cs="Times New Roman"/>
          <w:kern w:val="0"/>
          <w:szCs w:val="24"/>
          <w:lang w:eastAsia="ar-SA" w:bidi="ar-SA"/>
        </w:rPr>
        <w:t xml:space="preserve"> hodin</w:t>
      </w:r>
      <w:r w:rsidR="00355A10" w:rsidRPr="008F4526">
        <w:rPr>
          <w:rFonts w:eastAsia="Times New Roman" w:cs="Times New Roman"/>
          <w:kern w:val="0"/>
          <w:szCs w:val="24"/>
          <w:lang w:eastAsia="ar-SA" w:bidi="ar-SA"/>
        </w:rPr>
        <w:t xml:space="preserve"> pro maximálně 20 osob</w:t>
      </w:r>
      <w:r w:rsidR="00213726" w:rsidRPr="008F4526">
        <w:rPr>
          <w:rFonts w:eastAsia="Times New Roman" w:cs="Times New Roman"/>
          <w:kern w:val="0"/>
          <w:szCs w:val="24"/>
          <w:lang w:eastAsia="ar-SA" w:bidi="ar-SA"/>
        </w:rPr>
        <w:t xml:space="preserve"> o manipulaci </w:t>
      </w:r>
      <w:r w:rsidR="00844CEE" w:rsidRPr="008F4526">
        <w:rPr>
          <w:rFonts w:eastAsia="Times New Roman" w:cs="Times New Roman"/>
          <w:kern w:val="0"/>
          <w:szCs w:val="24"/>
          <w:lang w:eastAsia="ar-SA" w:bidi="ar-SA"/>
        </w:rPr>
        <w:t xml:space="preserve">a stavbě, </w:t>
      </w:r>
      <w:r w:rsidR="00213726" w:rsidRPr="008F4526">
        <w:rPr>
          <w:rFonts w:eastAsia="Times New Roman" w:cs="Times New Roman"/>
          <w:kern w:val="0"/>
          <w:szCs w:val="24"/>
          <w:lang w:eastAsia="ar-SA" w:bidi="ar-SA"/>
        </w:rPr>
        <w:t xml:space="preserve">o ukládání a </w:t>
      </w:r>
      <w:r w:rsidR="00844CEE" w:rsidRPr="008F4526">
        <w:rPr>
          <w:rFonts w:eastAsia="Times New Roman" w:cs="Times New Roman"/>
          <w:kern w:val="0"/>
          <w:szCs w:val="24"/>
          <w:lang w:eastAsia="ar-SA" w:bidi="ar-SA"/>
        </w:rPr>
        <w:t xml:space="preserve">ostatní </w:t>
      </w:r>
      <w:r w:rsidR="00213726" w:rsidRPr="008F4526">
        <w:rPr>
          <w:rFonts w:eastAsia="Times New Roman" w:cs="Times New Roman"/>
          <w:kern w:val="0"/>
          <w:szCs w:val="24"/>
          <w:lang w:eastAsia="ar-SA" w:bidi="ar-SA"/>
        </w:rPr>
        <w:t>m</w:t>
      </w:r>
      <w:r w:rsidR="00E25FB5" w:rsidRPr="008F4526">
        <w:rPr>
          <w:rFonts w:eastAsia="Times New Roman" w:cs="Times New Roman"/>
          <w:kern w:val="0"/>
          <w:szCs w:val="24"/>
          <w:lang w:eastAsia="ar-SA" w:bidi="ar-SA"/>
        </w:rPr>
        <w:t>a</w:t>
      </w:r>
      <w:r w:rsidR="00213726" w:rsidRPr="008F4526">
        <w:rPr>
          <w:rFonts w:eastAsia="Times New Roman" w:cs="Times New Roman"/>
          <w:kern w:val="0"/>
          <w:szCs w:val="24"/>
          <w:lang w:eastAsia="ar-SA" w:bidi="ar-SA"/>
        </w:rPr>
        <w:t>ni</w:t>
      </w:r>
      <w:r w:rsidR="00E25FB5" w:rsidRPr="008F4526">
        <w:rPr>
          <w:rFonts w:eastAsia="Times New Roman" w:cs="Times New Roman"/>
          <w:kern w:val="0"/>
          <w:szCs w:val="24"/>
          <w:lang w:eastAsia="ar-SA" w:bidi="ar-SA"/>
        </w:rPr>
        <w:t>p</w:t>
      </w:r>
      <w:r w:rsidR="00213726" w:rsidRPr="008F4526">
        <w:rPr>
          <w:rFonts w:eastAsia="Times New Roman" w:cs="Times New Roman"/>
          <w:kern w:val="0"/>
          <w:szCs w:val="24"/>
          <w:lang w:eastAsia="ar-SA" w:bidi="ar-SA"/>
        </w:rPr>
        <w:t>ulaci</w:t>
      </w:r>
      <w:r w:rsidR="00844CEE" w:rsidRPr="008F4526">
        <w:rPr>
          <w:rFonts w:eastAsia="Times New Roman" w:cs="Times New Roman"/>
          <w:kern w:val="0"/>
          <w:szCs w:val="24"/>
          <w:lang w:eastAsia="ar-SA" w:bidi="ar-SA"/>
        </w:rPr>
        <w:t xml:space="preserve">, včetně doporučení na </w:t>
      </w:r>
      <w:r w:rsidR="00E25FB5" w:rsidRPr="008F4526">
        <w:rPr>
          <w:rFonts w:eastAsia="Times New Roman" w:cs="Times New Roman"/>
          <w:kern w:val="0"/>
          <w:szCs w:val="24"/>
          <w:lang w:eastAsia="ar-SA" w:bidi="ar-SA"/>
        </w:rPr>
        <w:t>skladování a zajištění pro transport</w:t>
      </w:r>
      <w:r w:rsidR="00213726" w:rsidRPr="008F4526">
        <w:rPr>
          <w:rFonts w:eastAsia="Times New Roman" w:cs="Times New Roman"/>
          <w:kern w:val="0"/>
          <w:szCs w:val="24"/>
          <w:lang w:eastAsia="ar-SA" w:bidi="ar-SA"/>
        </w:rPr>
        <w:t>.</w:t>
      </w:r>
      <w:bookmarkEnd w:id="2"/>
      <w:r w:rsidRPr="008F4526">
        <w:rPr>
          <w:rFonts w:eastAsia="Times New Roman" w:cs="Times New Roman"/>
          <w:kern w:val="0"/>
          <w:szCs w:val="24"/>
          <w:lang w:eastAsia="ar-SA" w:bidi="ar-SA"/>
        </w:rPr>
        <w:t xml:space="preserve"> </w:t>
      </w:r>
      <w:r w:rsidR="00844CEE" w:rsidRPr="008F4526">
        <w:rPr>
          <w:rFonts w:eastAsia="Times New Roman" w:cs="Times New Roman"/>
          <w:kern w:val="0"/>
          <w:szCs w:val="24"/>
          <w:lang w:eastAsia="ar-SA" w:bidi="ar-SA"/>
        </w:rPr>
        <w:t>Nabídka bude obsahovat počet</w:t>
      </w:r>
      <w:r w:rsidR="008E2FEC" w:rsidRPr="008F4526">
        <w:rPr>
          <w:rFonts w:eastAsia="Times New Roman" w:cs="Times New Roman"/>
          <w:kern w:val="0"/>
          <w:szCs w:val="24"/>
          <w:lang w:eastAsia="ar-SA" w:bidi="ar-SA"/>
        </w:rPr>
        <w:t xml:space="preserve"> nabízených</w:t>
      </w:r>
      <w:r w:rsidR="00844CEE" w:rsidRPr="008F4526">
        <w:rPr>
          <w:rFonts w:eastAsia="Times New Roman" w:cs="Times New Roman"/>
          <w:kern w:val="0"/>
          <w:szCs w:val="24"/>
          <w:lang w:eastAsia="ar-SA" w:bidi="ar-SA"/>
        </w:rPr>
        <w:t xml:space="preserve"> modulů </w:t>
      </w:r>
      <w:r w:rsidR="008E2FEC" w:rsidRPr="008F4526">
        <w:rPr>
          <w:rFonts w:eastAsia="Times New Roman" w:cs="Times New Roman"/>
          <w:kern w:val="0"/>
          <w:szCs w:val="24"/>
          <w:lang w:eastAsia="ar-SA" w:bidi="ar-SA"/>
        </w:rPr>
        <w:t>a</w:t>
      </w:r>
      <w:r w:rsidR="00152F9E">
        <w:rPr>
          <w:rFonts w:eastAsia="Times New Roman" w:cs="Times New Roman"/>
          <w:kern w:val="0"/>
          <w:szCs w:val="24"/>
          <w:lang w:eastAsia="ar-SA" w:bidi="ar-SA"/>
        </w:rPr>
        <w:t> </w:t>
      </w:r>
      <w:r w:rsidR="00AF7D98" w:rsidRPr="008F4526">
        <w:rPr>
          <w:rFonts w:eastAsia="Times New Roman" w:cs="Times New Roman"/>
          <w:kern w:val="0"/>
          <w:szCs w:val="24"/>
          <w:lang w:eastAsia="ar-SA" w:bidi="ar-SA"/>
        </w:rPr>
        <w:t>počet boxů</w:t>
      </w:r>
      <w:r w:rsidR="008E2FEC" w:rsidRPr="008F4526">
        <w:rPr>
          <w:rFonts w:eastAsia="Times New Roman" w:cs="Times New Roman"/>
          <w:kern w:val="0"/>
          <w:szCs w:val="24"/>
          <w:lang w:eastAsia="ar-SA" w:bidi="ar-SA"/>
        </w:rPr>
        <w:t xml:space="preserve"> v členění dle Přílohy </w:t>
      </w:r>
      <w:proofErr w:type="gramStart"/>
      <w:r w:rsidR="008E2FEC" w:rsidRPr="008F4526">
        <w:rPr>
          <w:rFonts w:eastAsia="Times New Roman" w:cs="Times New Roman"/>
          <w:kern w:val="0"/>
          <w:szCs w:val="24"/>
          <w:lang w:eastAsia="ar-SA" w:bidi="ar-SA"/>
        </w:rPr>
        <w:t>č. 3 návrhu</w:t>
      </w:r>
      <w:proofErr w:type="gramEnd"/>
      <w:r w:rsidR="008E2FEC" w:rsidRPr="008F4526">
        <w:rPr>
          <w:rFonts w:eastAsia="Times New Roman" w:cs="Times New Roman"/>
          <w:kern w:val="0"/>
          <w:szCs w:val="24"/>
          <w:lang w:eastAsia="ar-SA" w:bidi="ar-SA"/>
        </w:rPr>
        <w:t xml:space="preserve"> Kupní smlouvy – Cenové tabulky</w:t>
      </w:r>
      <w:r w:rsidR="00844CEE" w:rsidRPr="008F4526">
        <w:rPr>
          <w:rFonts w:eastAsia="Times New Roman" w:cs="Times New Roman"/>
          <w:kern w:val="0"/>
          <w:szCs w:val="24"/>
          <w:lang w:eastAsia="ar-SA" w:bidi="ar-SA"/>
        </w:rPr>
        <w:t>,</w:t>
      </w:r>
      <w:r w:rsidR="008E2FEC" w:rsidRPr="008F4526">
        <w:rPr>
          <w:rFonts w:eastAsia="Times New Roman" w:cs="Times New Roman"/>
          <w:kern w:val="0"/>
          <w:szCs w:val="24"/>
          <w:lang w:eastAsia="ar-SA" w:bidi="ar-SA"/>
        </w:rPr>
        <w:t xml:space="preserve"> přičemž</w:t>
      </w:r>
      <w:r w:rsidR="00844CEE" w:rsidRPr="008F4526">
        <w:rPr>
          <w:rFonts w:eastAsia="Times New Roman" w:cs="Times New Roman"/>
          <w:kern w:val="0"/>
          <w:szCs w:val="24"/>
          <w:lang w:eastAsia="ar-SA" w:bidi="ar-SA"/>
        </w:rPr>
        <w:t xml:space="preserve"> minimální počet</w:t>
      </w:r>
      <w:r w:rsidR="008E2FEC" w:rsidRPr="008F4526">
        <w:rPr>
          <w:rFonts w:eastAsia="Times New Roman" w:cs="Times New Roman"/>
          <w:kern w:val="0"/>
          <w:szCs w:val="24"/>
          <w:lang w:eastAsia="ar-SA" w:bidi="ar-SA"/>
        </w:rPr>
        <w:t xml:space="preserve"> boxů činí 160 ks, což odpovídá minimálnímu počtu 16 ks základních</w:t>
      </w:r>
      <w:r w:rsidR="008E2FEC" w:rsidRPr="008F4526">
        <w:rPr>
          <w:rFonts w:eastAsia="Times New Roman" w:cs="Times New Roman"/>
          <w:kern w:val="0"/>
          <w:lang w:eastAsia="ar-SA" w:bidi="ar-SA"/>
        </w:rPr>
        <w:t xml:space="preserve"> modulů, jak </w:t>
      </w:r>
      <w:r w:rsidR="00844CEE" w:rsidRPr="008F4526">
        <w:rPr>
          <w:rFonts w:eastAsia="Times New Roman" w:cs="Times New Roman"/>
          <w:kern w:val="0"/>
          <w:lang w:eastAsia="ar-SA" w:bidi="ar-SA"/>
        </w:rPr>
        <w:t>je uveden</w:t>
      </w:r>
      <w:r w:rsidR="008E2FEC" w:rsidRPr="008F4526">
        <w:rPr>
          <w:rFonts w:eastAsia="Times New Roman" w:cs="Times New Roman"/>
          <w:kern w:val="0"/>
          <w:lang w:eastAsia="ar-SA" w:bidi="ar-SA"/>
        </w:rPr>
        <w:t>o</w:t>
      </w:r>
      <w:r w:rsidR="00AF7D98" w:rsidRPr="008F4526">
        <w:rPr>
          <w:rFonts w:eastAsia="Times New Roman" w:cs="Times New Roman"/>
          <w:kern w:val="0"/>
          <w:lang w:eastAsia="ar-SA" w:bidi="ar-SA"/>
        </w:rPr>
        <w:t xml:space="preserve"> </w:t>
      </w:r>
      <w:r w:rsidR="00844CEE" w:rsidRPr="008F4526">
        <w:rPr>
          <w:rFonts w:eastAsia="Times New Roman" w:cs="Times New Roman"/>
          <w:kern w:val="0"/>
          <w:lang w:eastAsia="ar-SA" w:bidi="ar-SA"/>
        </w:rPr>
        <w:t>v </w:t>
      </w:r>
      <w:r w:rsidR="0093281B" w:rsidRPr="008F4526">
        <w:rPr>
          <w:rFonts w:eastAsia="Times New Roman" w:cs="Times New Roman"/>
          <w:kern w:val="0"/>
          <w:lang w:eastAsia="ar-SA" w:bidi="ar-SA"/>
        </w:rPr>
        <w:t>b</w:t>
      </w:r>
      <w:r w:rsidR="00844CEE" w:rsidRPr="008F4526">
        <w:rPr>
          <w:rFonts w:eastAsia="Times New Roman" w:cs="Times New Roman"/>
          <w:kern w:val="0"/>
          <w:lang w:eastAsia="ar-SA" w:bidi="ar-SA"/>
        </w:rPr>
        <w:t>o</w:t>
      </w:r>
      <w:r w:rsidR="00AF7D98" w:rsidRPr="008F4526">
        <w:rPr>
          <w:rFonts w:eastAsia="Times New Roman" w:cs="Times New Roman"/>
          <w:kern w:val="0"/>
          <w:lang w:eastAsia="ar-SA" w:bidi="ar-SA"/>
        </w:rPr>
        <w:t>d</w:t>
      </w:r>
      <w:r w:rsidR="00844CEE" w:rsidRPr="008F4526">
        <w:rPr>
          <w:rFonts w:eastAsia="Times New Roman" w:cs="Times New Roman"/>
          <w:kern w:val="0"/>
          <w:lang w:eastAsia="ar-SA" w:bidi="ar-SA"/>
        </w:rPr>
        <w:t>ě 3. Předmět zakázky.</w:t>
      </w:r>
      <w:r w:rsidR="004B15A8" w:rsidRPr="008F4526">
        <w:rPr>
          <w:rFonts w:eastAsia="Times New Roman" w:cs="Times New Roman"/>
          <w:kern w:val="0"/>
          <w:lang w:eastAsia="ar-SA" w:bidi="ar-SA"/>
        </w:rPr>
        <w:t xml:space="preserve"> </w:t>
      </w:r>
      <w:r w:rsidR="004B15A8" w:rsidRPr="008F4526">
        <w:rPr>
          <w:rFonts w:eastAsia="Times New Roman" w:cs="Times New Roman"/>
          <w:i/>
          <w:iCs/>
          <w:kern w:val="0"/>
          <w:lang w:eastAsia="ar-SA" w:bidi="ar-SA"/>
        </w:rPr>
        <w:t>Nabídka se skládá z počtu celých modulů a při doplnění max jeden modul menší se uvede počet boxů v menším modulu, který však musí tvořit minimálně 4 boxy a počet boxů musí být dělitelný 2. Uspořádání musí být zachováno jako u celých modulů.</w:t>
      </w:r>
    </w:p>
    <w:p w14:paraId="349A0B35" w14:textId="0BAAFEE1" w:rsidR="002C6538" w:rsidRPr="0093281B" w:rsidRDefault="002C6538" w:rsidP="002C6538">
      <w:pPr>
        <w:pStyle w:val="Text1-1"/>
        <w:numPr>
          <w:ilvl w:val="0"/>
          <w:numId w:val="6"/>
        </w:numPr>
        <w:ind w:left="284" w:hanging="284"/>
        <w:rPr>
          <w:rFonts w:ascii="Times New Roman" w:eastAsia="Times New Roman" w:hAnsi="Times New Roman" w:cs="Times New Roman"/>
          <w:sz w:val="24"/>
          <w:szCs w:val="24"/>
          <w:lang w:eastAsia="ar-SA"/>
        </w:rPr>
      </w:pPr>
      <w:r w:rsidRPr="00AF7D98">
        <w:rPr>
          <w:rFonts w:ascii="Times New Roman" w:eastAsia="Times New Roman" w:hAnsi="Times New Roman" w:cs="Times New Roman"/>
          <w:b/>
          <w:sz w:val="24"/>
          <w:szCs w:val="24"/>
          <w:lang w:eastAsia="ar-SA"/>
        </w:rPr>
        <w:t>Zadavatel nesděluje výši předpokládané hodnoty zakázky. Zadavatel stanovuje závaznou zadávací podmínku tak, že částka 6. 150 000,- Kč je nejvyšší přípustnou nabídkovou cenou (bez DPH), a to pod sankcí vyloučení z další účasti v zadávacím řízení.</w:t>
      </w:r>
      <w:r w:rsidRPr="00AF7D98">
        <w:rPr>
          <w:rFonts w:ascii="Times New Roman" w:eastAsia="Times New Roman" w:hAnsi="Times New Roman" w:cs="Times New Roman"/>
          <w:sz w:val="24"/>
          <w:szCs w:val="24"/>
          <w:lang w:eastAsia="ar-SA"/>
        </w:rPr>
        <w:t xml:space="preserve"> Nabídková cena bude v</w:t>
      </w:r>
      <w:r>
        <w:rPr>
          <w:rFonts w:ascii="Times New Roman" w:eastAsia="Times New Roman" w:hAnsi="Times New Roman" w:cs="Times New Roman"/>
          <w:sz w:val="24"/>
          <w:szCs w:val="24"/>
          <w:lang w:eastAsia="ar-SA"/>
        </w:rPr>
        <w:t> návrhu Kupní smlouvy</w:t>
      </w:r>
      <w:r w:rsidRPr="00AF7D98">
        <w:rPr>
          <w:rFonts w:ascii="Times New Roman" w:eastAsia="Times New Roman" w:hAnsi="Times New Roman" w:cs="Times New Roman"/>
          <w:sz w:val="24"/>
          <w:szCs w:val="24"/>
          <w:lang w:eastAsia="ar-SA"/>
        </w:rPr>
        <w:t xml:space="preserve"> uvedena v Kč bez DPH. Nabídková cena bude v nabídce zaokrouhlená na dvě desetinná místa. V případě </w:t>
      </w:r>
      <w:r w:rsidRPr="0093281B">
        <w:rPr>
          <w:rFonts w:ascii="Times New Roman" w:eastAsia="Times New Roman" w:hAnsi="Times New Roman" w:cs="Times New Roman"/>
          <w:sz w:val="24"/>
          <w:szCs w:val="24"/>
          <w:lang w:eastAsia="ar-SA"/>
        </w:rPr>
        <w:t>rozporu mezi nabídkovou cenou uvedenou v</w:t>
      </w:r>
      <w:r>
        <w:rPr>
          <w:rFonts w:ascii="Times New Roman" w:eastAsia="Times New Roman" w:hAnsi="Times New Roman" w:cs="Times New Roman"/>
          <w:sz w:val="24"/>
          <w:szCs w:val="24"/>
          <w:lang w:eastAsia="ar-SA"/>
        </w:rPr>
        <w:t> návrhu Kupní smlouvy a</w:t>
      </w:r>
      <w:r w:rsidRPr="0093281B">
        <w:rPr>
          <w:rFonts w:ascii="Times New Roman" w:eastAsia="Times New Roman" w:hAnsi="Times New Roman" w:cs="Times New Roman"/>
          <w:sz w:val="24"/>
          <w:szCs w:val="24"/>
          <w:lang w:eastAsia="ar-SA"/>
        </w:rPr>
        <w:t xml:space="preserve"> nabídkovou cenou uvedenou v</w:t>
      </w:r>
      <w:r>
        <w:rPr>
          <w:rFonts w:ascii="Times New Roman" w:eastAsia="Times New Roman" w:hAnsi="Times New Roman" w:cs="Times New Roman"/>
          <w:sz w:val="24"/>
          <w:szCs w:val="24"/>
          <w:lang w:eastAsia="ar-SA"/>
        </w:rPr>
        <w:t> </w:t>
      </w:r>
      <w:r w:rsidRPr="0093281B">
        <w:rPr>
          <w:rFonts w:ascii="Times New Roman" w:eastAsia="Times New Roman" w:hAnsi="Times New Roman" w:cs="Times New Roman"/>
          <w:sz w:val="24"/>
          <w:szCs w:val="24"/>
          <w:lang w:eastAsia="ar-SA"/>
        </w:rPr>
        <w:t>oceněné</w:t>
      </w:r>
      <w:r>
        <w:rPr>
          <w:rFonts w:ascii="Times New Roman" w:eastAsia="Times New Roman" w:hAnsi="Times New Roman" w:cs="Times New Roman"/>
          <w:sz w:val="24"/>
          <w:szCs w:val="24"/>
          <w:lang w:eastAsia="ar-SA"/>
        </w:rPr>
        <w:t xml:space="preserve"> Příloze </w:t>
      </w:r>
      <w:proofErr w:type="gramStart"/>
      <w:r>
        <w:rPr>
          <w:rFonts w:ascii="Times New Roman" w:eastAsia="Times New Roman" w:hAnsi="Times New Roman" w:cs="Times New Roman"/>
          <w:sz w:val="24"/>
          <w:szCs w:val="24"/>
          <w:lang w:eastAsia="ar-SA"/>
        </w:rPr>
        <w:t>č. 3 návrhu</w:t>
      </w:r>
      <w:proofErr w:type="gramEnd"/>
      <w:r>
        <w:rPr>
          <w:rFonts w:ascii="Times New Roman" w:eastAsia="Times New Roman" w:hAnsi="Times New Roman" w:cs="Times New Roman"/>
          <w:sz w:val="24"/>
          <w:szCs w:val="24"/>
          <w:lang w:eastAsia="ar-SA"/>
        </w:rPr>
        <w:t xml:space="preserve"> Kupní smlouvy – Cenové tabulce</w:t>
      </w:r>
      <w:r w:rsidRPr="0093281B">
        <w:rPr>
          <w:rFonts w:ascii="Times New Roman" w:eastAsia="Times New Roman" w:hAnsi="Times New Roman" w:cs="Times New Roman"/>
          <w:sz w:val="24"/>
          <w:szCs w:val="24"/>
          <w:lang w:eastAsia="ar-SA"/>
        </w:rPr>
        <w:t xml:space="preserve"> bude mít přednost nabídková cena uvedená</w:t>
      </w:r>
      <w:r w:rsidR="0093281B">
        <w:rPr>
          <w:rFonts w:ascii="Times New Roman" w:eastAsia="Times New Roman" w:hAnsi="Times New Roman" w:cs="Times New Roman"/>
          <w:sz w:val="24"/>
          <w:szCs w:val="24"/>
          <w:lang w:eastAsia="ar-SA"/>
        </w:rPr>
        <w:t xml:space="preserve"> v návrhu Kupní smlouvy</w:t>
      </w:r>
      <w:r w:rsidRPr="0093281B">
        <w:rPr>
          <w:rFonts w:ascii="Times New Roman" w:eastAsia="Times New Roman" w:hAnsi="Times New Roman" w:cs="Times New Roman"/>
          <w:sz w:val="24"/>
          <w:szCs w:val="24"/>
          <w:lang w:eastAsia="ar-SA"/>
        </w:rPr>
        <w:t>.</w:t>
      </w:r>
    </w:p>
    <w:p w14:paraId="3E6C3DB4" w14:textId="77777777" w:rsidR="00897498" w:rsidRDefault="00897498" w:rsidP="00897498">
      <w:pPr>
        <w:widowControl w:val="0"/>
        <w:ind w:left="360" w:right="15" w:hanging="360"/>
        <w:jc w:val="both"/>
        <w:rPr>
          <w:rFonts w:eastAsia="Times New Roman"/>
        </w:rPr>
      </w:pPr>
    </w:p>
    <w:p w14:paraId="5987F7E2" w14:textId="012B7518" w:rsidR="00897498" w:rsidRPr="00225D8C" w:rsidRDefault="00897498" w:rsidP="00897498">
      <w:pPr>
        <w:widowControl w:val="0"/>
        <w:ind w:left="360" w:right="15" w:hanging="360"/>
        <w:jc w:val="both"/>
        <w:rPr>
          <w:rFonts w:eastAsia="Times New Roman"/>
        </w:rPr>
      </w:pPr>
      <w:r>
        <w:rPr>
          <w:rFonts w:eastAsia="Times New Roman"/>
          <w:b/>
        </w:rPr>
        <w:t>1</w:t>
      </w:r>
      <w:r w:rsidR="006E747E">
        <w:rPr>
          <w:rFonts w:eastAsia="Times New Roman"/>
          <w:b/>
        </w:rPr>
        <w:t>5</w:t>
      </w:r>
      <w:r w:rsidRPr="00225D8C">
        <w:rPr>
          <w:rFonts w:eastAsia="Times New Roman"/>
          <w:b/>
        </w:rPr>
        <w:t xml:space="preserve">. Podmínky a požadavky na zpracování nabídky </w:t>
      </w:r>
    </w:p>
    <w:p w14:paraId="503D7C9B" w14:textId="77777777" w:rsidR="00897498" w:rsidRPr="00225D8C" w:rsidRDefault="00897498" w:rsidP="00897498">
      <w:pPr>
        <w:widowControl w:val="0"/>
        <w:ind w:left="360" w:right="15" w:hanging="360"/>
        <w:jc w:val="both"/>
        <w:rPr>
          <w:rFonts w:eastAsia="Times New Roman"/>
        </w:rPr>
      </w:pPr>
    </w:p>
    <w:p w14:paraId="61E2288A" w14:textId="3AFFA000" w:rsidR="00897498" w:rsidRPr="00FF1BF8" w:rsidRDefault="00897498" w:rsidP="006E747E">
      <w:pPr>
        <w:widowControl w:val="0"/>
        <w:numPr>
          <w:ilvl w:val="0"/>
          <w:numId w:val="7"/>
        </w:numPr>
        <w:tabs>
          <w:tab w:val="num" w:pos="-360"/>
        </w:tabs>
        <w:spacing w:after="120"/>
        <w:ind w:left="426" w:right="15" w:hanging="426"/>
        <w:jc w:val="both"/>
        <w:rPr>
          <w:rFonts w:eastAsia="Times New Roman"/>
        </w:rPr>
      </w:pPr>
      <w:r w:rsidRPr="00225D8C">
        <w:rPr>
          <w:rFonts w:eastAsia="Times New Roman"/>
        </w:rPr>
        <w:t xml:space="preserve">Nabídky se podávají písemně v elektronické podobě prostřednictvím elektronického </w:t>
      </w:r>
      <w:r w:rsidR="007864C0">
        <w:rPr>
          <w:rFonts w:eastAsia="Times New Roman"/>
        </w:rPr>
        <w:t>nástroje.</w:t>
      </w:r>
    </w:p>
    <w:p w14:paraId="1B442C77" w14:textId="5C311C12" w:rsidR="00897498" w:rsidRPr="00225D8C" w:rsidRDefault="00897498" w:rsidP="006E747E">
      <w:pPr>
        <w:widowControl w:val="0"/>
        <w:numPr>
          <w:ilvl w:val="0"/>
          <w:numId w:val="7"/>
        </w:numPr>
        <w:tabs>
          <w:tab w:val="num" w:pos="-360"/>
        </w:tabs>
        <w:spacing w:after="120"/>
        <w:ind w:left="426" w:right="15" w:hanging="426"/>
        <w:jc w:val="both"/>
        <w:rPr>
          <w:rFonts w:eastAsia="Times New Roman"/>
        </w:rPr>
      </w:pPr>
      <w:r w:rsidRPr="00225D8C">
        <w:rPr>
          <w:rFonts w:eastAsia="Times New Roman"/>
        </w:rPr>
        <w:t>Nabídka musí být zpracována v českém nebo slovenském jazyce. Názvy a označení užívané v technické a jiné specifikaci, kdy se jedná o standardně používanou terminologii, certifikáty a licence je možné předkládat v anglickém jazyce bez jejich překladu. K veškerým ostatním cizojazyčným dokumentům je dodavatel povinen přiložit alespoň prostý překlad do českého</w:t>
      </w:r>
      <w:r w:rsidR="00AF7D98">
        <w:rPr>
          <w:rFonts w:eastAsia="Times New Roman"/>
        </w:rPr>
        <w:t>,</w:t>
      </w:r>
      <w:r w:rsidRPr="00225D8C">
        <w:rPr>
          <w:rFonts w:eastAsia="Times New Roman"/>
        </w:rPr>
        <w:t xml:space="preserve"> resp. slovenského jazyka</w:t>
      </w:r>
      <w:r>
        <w:rPr>
          <w:rFonts w:eastAsia="Times New Roman"/>
        </w:rPr>
        <w:t>.</w:t>
      </w:r>
      <w:r w:rsidRPr="00225D8C">
        <w:rPr>
          <w:rFonts w:eastAsia="Times New Roman"/>
        </w:rPr>
        <w:t xml:space="preserve"> Překlad dokladů do českého jazyka se řídí § 45 odst. 3 zákona.</w:t>
      </w:r>
    </w:p>
    <w:p w14:paraId="12FE110D" w14:textId="77777777" w:rsidR="00897498" w:rsidRPr="00225D8C" w:rsidRDefault="00897498" w:rsidP="006E747E">
      <w:pPr>
        <w:widowControl w:val="0"/>
        <w:spacing w:after="120"/>
        <w:ind w:left="360" w:right="15" w:hanging="360"/>
        <w:jc w:val="both"/>
        <w:rPr>
          <w:rFonts w:eastAsia="Times New Roman"/>
        </w:rPr>
      </w:pPr>
      <w:r w:rsidRPr="00225D8C">
        <w:rPr>
          <w:rFonts w:eastAsia="Times New Roman"/>
        </w:rPr>
        <w:t>3)</w:t>
      </w:r>
      <w:r w:rsidRPr="00225D8C">
        <w:rPr>
          <w:rFonts w:eastAsia="Times New Roman"/>
        </w:rPr>
        <w:tab/>
        <w:t xml:space="preserve">Veškeré doklady musí být naskenovány kvalitním způsobem tak, aby byly dobře čitelné. Žádný doklad nesmí obsahovat opravy a přepisy, které by zadavatele mohly uvést v omyl. Jednotlivé listy nabídky včetně všech dokladů zadavatel doporučuje očíslovat vzestupnou nepřerušovanou číselnou řadou. </w:t>
      </w:r>
    </w:p>
    <w:p w14:paraId="49D91D41" w14:textId="2DE9E68D" w:rsidR="00897498" w:rsidRDefault="00897498" w:rsidP="006E747E">
      <w:pPr>
        <w:widowControl w:val="0"/>
        <w:spacing w:after="120"/>
        <w:ind w:left="360" w:right="15" w:hanging="360"/>
        <w:jc w:val="both"/>
        <w:rPr>
          <w:rFonts w:eastAsia="Times New Roman"/>
        </w:rPr>
      </w:pPr>
      <w:r w:rsidRPr="00FE3924">
        <w:rPr>
          <w:rFonts w:eastAsia="Times New Roman"/>
        </w:rPr>
        <w:t xml:space="preserve">4) Součástí nabídky musí být úplně vyplněná </w:t>
      </w:r>
      <w:r w:rsidRPr="00846FAB">
        <w:rPr>
          <w:rFonts w:eastAsia="Times New Roman"/>
        </w:rPr>
        <w:t>příloha č. 1 ZD k technické specifikaci předmětu plnění (bude tvořit přílohu kupní smlouvy uzavírané s vybraným dodavatelem), potvrzující</w:t>
      </w:r>
      <w:r w:rsidRPr="00C566FD">
        <w:rPr>
          <w:rFonts w:eastAsia="Times New Roman"/>
        </w:rPr>
        <w:t xml:space="preserve"> splnění veškerých zadavatelem požadovaných technických podmínek</w:t>
      </w:r>
      <w:r w:rsidR="009C5A88">
        <w:rPr>
          <w:rFonts w:eastAsia="Times New Roman"/>
        </w:rPr>
        <w:t xml:space="preserve"> kladených na předmět plnění</w:t>
      </w:r>
      <w:r w:rsidRPr="00C566FD">
        <w:rPr>
          <w:rFonts w:eastAsia="Times New Roman"/>
        </w:rPr>
        <w:t>.</w:t>
      </w:r>
    </w:p>
    <w:p w14:paraId="5FFF57A3" w14:textId="5B5BE19A" w:rsidR="00897498" w:rsidRDefault="00897498" w:rsidP="00A33E83">
      <w:pPr>
        <w:widowControl w:val="0"/>
        <w:spacing w:after="120"/>
        <w:ind w:left="360" w:right="15" w:hanging="360"/>
        <w:jc w:val="both"/>
        <w:rPr>
          <w:rFonts w:eastAsia="Times New Roman"/>
        </w:rPr>
      </w:pPr>
      <w:r w:rsidRPr="00E44834">
        <w:rPr>
          <w:rFonts w:eastAsia="Times New Roman"/>
        </w:rPr>
        <w:t xml:space="preserve">5) </w:t>
      </w:r>
      <w:r w:rsidRPr="00E44834">
        <w:rPr>
          <w:rFonts w:eastAsia="Times New Roman"/>
        </w:rPr>
        <w:tab/>
      </w:r>
      <w:r w:rsidR="009C5A88" w:rsidRPr="009C5A88">
        <w:rPr>
          <w:rFonts w:eastAsia="Times New Roman"/>
        </w:rPr>
        <w:t>Dodavatel je povinen předložit ve své nabídce čestné prohlášení o splnění podmínek v</w:t>
      </w:r>
      <w:r w:rsidR="009C5A88">
        <w:rPr>
          <w:rFonts w:eastAsia="Times New Roman"/>
        </w:rPr>
        <w:t> </w:t>
      </w:r>
      <w:r w:rsidR="009C5A88" w:rsidRPr="009C5A88">
        <w:rPr>
          <w:rFonts w:eastAsia="Times New Roman"/>
        </w:rPr>
        <w:t xml:space="preserve">souvislosti se situací na Ukrajině zpracované ve formě formuláře dle Přílohy č. </w:t>
      </w:r>
      <w:r w:rsidR="006C0EC0">
        <w:rPr>
          <w:rFonts w:eastAsia="Times New Roman"/>
        </w:rPr>
        <w:t>8</w:t>
      </w:r>
      <w:r w:rsidR="009C5A88" w:rsidRPr="009C5A88">
        <w:rPr>
          <w:rFonts w:eastAsia="Times New Roman"/>
        </w:rPr>
        <w:t xml:space="preserve"> t</w:t>
      </w:r>
      <w:r w:rsidR="009C5A88">
        <w:rPr>
          <w:rFonts w:eastAsia="Times New Roman"/>
        </w:rPr>
        <w:t xml:space="preserve">éto </w:t>
      </w:r>
      <w:r w:rsidR="009C5A88">
        <w:rPr>
          <w:rFonts w:eastAsia="Times New Roman"/>
        </w:rPr>
        <w:lastRenderedPageBreak/>
        <w:t>zadávací dokumentace</w:t>
      </w:r>
      <w:r w:rsidR="009C5A88" w:rsidRPr="009C5A88">
        <w:rPr>
          <w:rFonts w:eastAsia="Times New Roman"/>
        </w:rPr>
        <w:t>.</w:t>
      </w:r>
    </w:p>
    <w:p w14:paraId="4C6CA9A0" w14:textId="3F464446" w:rsidR="00897498" w:rsidRPr="00225D8C" w:rsidRDefault="00897498" w:rsidP="00A33E83">
      <w:pPr>
        <w:widowControl w:val="0"/>
        <w:spacing w:after="120"/>
        <w:ind w:left="284" w:right="15" w:hanging="284"/>
        <w:jc w:val="both"/>
        <w:rPr>
          <w:rFonts w:eastAsia="Times New Roman"/>
        </w:rPr>
      </w:pPr>
      <w:r w:rsidRPr="00225D8C">
        <w:rPr>
          <w:rFonts w:eastAsia="Times New Roman"/>
        </w:rPr>
        <w:t>6) Jestliže bude dodavatel plnit předmět veřejné zakázky též prostřednictvím jiných osob, specifikuje v nabídce části veřejné zakázky, které hodlá plnit prostřednictvím poddodavatelů, a současně předloží seznam poddodavatelů s jejich identifikačními údaji a označením části veřejné zakázky, kterou bude příslušný poddodavatel plnit. Seznam bude obsahovat jak poddodavatele, jejichž prostřednictvím dodavatel prokazuje kvalifikaci, tak ostatní poddodavatele, kteří se budou podílet na plnění veřejné zakázky. Jestliže nabídka nebude obsahovat seznam poddodavatelů,</w:t>
      </w:r>
      <w:r w:rsidR="00EA193D">
        <w:rPr>
          <w:rFonts w:eastAsia="Times New Roman"/>
        </w:rPr>
        <w:t xml:space="preserve"> platí</w:t>
      </w:r>
      <w:r w:rsidRPr="00225D8C">
        <w:rPr>
          <w:rFonts w:eastAsia="Times New Roman"/>
        </w:rPr>
        <w:t xml:space="preserve">, že dodavatel provede veřejnou zakázku samostatně bez využití poddodavatelů. </w:t>
      </w:r>
      <w:r w:rsidRPr="006C0EC0">
        <w:rPr>
          <w:rFonts w:eastAsia="Times New Roman"/>
        </w:rPr>
        <w:t>Vzor seznamu poddodavatelů je přílohou č. 7 ZD.</w:t>
      </w:r>
    </w:p>
    <w:p w14:paraId="41B4D97D" w14:textId="77777777" w:rsidR="00897498" w:rsidRPr="00225D8C" w:rsidRDefault="00897498" w:rsidP="00A33E83">
      <w:pPr>
        <w:widowControl w:val="0"/>
        <w:spacing w:after="120"/>
        <w:ind w:left="360" w:right="15" w:hanging="360"/>
        <w:jc w:val="both"/>
        <w:rPr>
          <w:rFonts w:eastAsia="Times New Roman"/>
        </w:rPr>
      </w:pPr>
      <w:r w:rsidRPr="00225D8C">
        <w:rPr>
          <w:rFonts w:eastAsia="Times New Roman"/>
        </w:rPr>
        <w:t>7)</w:t>
      </w:r>
      <w:r w:rsidRPr="00225D8C">
        <w:rPr>
          <w:rFonts w:eastAsia="Times New Roman"/>
        </w:rPr>
        <w:tab/>
        <w:t>Zadavatel doporučuje v nabídce uvést obsah nabídky.</w:t>
      </w:r>
    </w:p>
    <w:p w14:paraId="24B08FA7" w14:textId="4BB07305" w:rsidR="00897498" w:rsidRPr="00225D8C" w:rsidRDefault="00897498" w:rsidP="00A33E83">
      <w:pPr>
        <w:widowControl w:val="0"/>
        <w:spacing w:after="120"/>
        <w:ind w:left="360" w:right="15" w:hanging="360"/>
        <w:jc w:val="both"/>
        <w:rPr>
          <w:rFonts w:eastAsia="Times New Roman"/>
        </w:rPr>
      </w:pPr>
      <w:r w:rsidRPr="00225D8C">
        <w:rPr>
          <w:rFonts w:eastAsia="Times New Roman"/>
        </w:rPr>
        <w:t>8)</w:t>
      </w:r>
      <w:r w:rsidRPr="00225D8C">
        <w:rPr>
          <w:rFonts w:eastAsia="Times New Roman"/>
        </w:rPr>
        <w:tab/>
        <w:t>Varianty nabídek zadavatel nepřipouští.</w:t>
      </w:r>
    </w:p>
    <w:p w14:paraId="6D705543" w14:textId="77777777" w:rsidR="00897498" w:rsidRPr="00331706" w:rsidRDefault="00897498" w:rsidP="00897498">
      <w:pPr>
        <w:widowControl w:val="0"/>
        <w:ind w:left="360" w:right="15" w:hanging="360"/>
        <w:jc w:val="both"/>
        <w:rPr>
          <w:rFonts w:eastAsia="Times New Roman"/>
        </w:rPr>
      </w:pPr>
      <w:r w:rsidRPr="00225D8C">
        <w:rPr>
          <w:rFonts w:eastAsia="Times New Roman"/>
        </w:rPr>
        <w:t xml:space="preserve">9) </w:t>
      </w:r>
      <w:r>
        <w:rPr>
          <w:rFonts w:eastAsia="Times New Roman"/>
        </w:rPr>
        <w:tab/>
      </w:r>
      <w:r w:rsidRPr="00225D8C">
        <w:rPr>
          <w:rFonts w:eastAsia="Times New Roman"/>
        </w:rPr>
        <w:t>Zadavatel doporučuje dodavatelům, aby zpracovali a předložili nabídku v členění:</w:t>
      </w:r>
      <w:r w:rsidRPr="00331706">
        <w:rPr>
          <w:rFonts w:eastAsia="Times New Roman"/>
        </w:rPr>
        <w:t xml:space="preserve"> </w:t>
      </w:r>
    </w:p>
    <w:p w14:paraId="0983E028" w14:textId="77777777" w:rsidR="00897498" w:rsidRPr="00225D8C" w:rsidRDefault="00897498" w:rsidP="00897498">
      <w:pPr>
        <w:widowControl w:val="0"/>
        <w:numPr>
          <w:ilvl w:val="0"/>
          <w:numId w:val="8"/>
        </w:numPr>
        <w:ind w:right="15"/>
        <w:jc w:val="both"/>
        <w:rPr>
          <w:rFonts w:eastAsia="Times New Roman"/>
        </w:rPr>
      </w:pPr>
      <w:r w:rsidRPr="00225D8C">
        <w:rPr>
          <w:rFonts w:eastAsia="Times New Roman"/>
        </w:rPr>
        <w:t>Krycí list nabídky</w:t>
      </w:r>
    </w:p>
    <w:p w14:paraId="233B18E7" w14:textId="77777777" w:rsidR="00897498" w:rsidRPr="00225D8C" w:rsidRDefault="00897498" w:rsidP="00897498">
      <w:pPr>
        <w:widowControl w:val="0"/>
        <w:numPr>
          <w:ilvl w:val="0"/>
          <w:numId w:val="8"/>
        </w:numPr>
        <w:ind w:right="15"/>
        <w:jc w:val="both"/>
        <w:rPr>
          <w:rFonts w:eastAsia="Times New Roman"/>
        </w:rPr>
      </w:pPr>
      <w:r w:rsidRPr="00225D8C">
        <w:rPr>
          <w:rFonts w:eastAsia="Times New Roman"/>
        </w:rPr>
        <w:t>Obsah</w:t>
      </w:r>
    </w:p>
    <w:p w14:paraId="63418A9F" w14:textId="77777777" w:rsidR="007864C0" w:rsidRPr="007864C0" w:rsidRDefault="007864C0" w:rsidP="007864C0">
      <w:pPr>
        <w:pStyle w:val="Odstavecseseznamem"/>
        <w:numPr>
          <w:ilvl w:val="0"/>
          <w:numId w:val="8"/>
        </w:numPr>
        <w:rPr>
          <w:bCs/>
          <w:iCs/>
          <w:szCs w:val="24"/>
        </w:rPr>
      </w:pPr>
      <w:r w:rsidRPr="007864C0">
        <w:rPr>
          <w:bCs/>
          <w:iCs/>
          <w:szCs w:val="24"/>
        </w:rPr>
        <w:t>Kupní smlouva</w:t>
      </w:r>
    </w:p>
    <w:p w14:paraId="17803AC3" w14:textId="77777777" w:rsidR="007864C0" w:rsidRPr="007864C0" w:rsidRDefault="007864C0" w:rsidP="007864C0">
      <w:pPr>
        <w:pStyle w:val="Odstavecseseznamem"/>
        <w:numPr>
          <w:ilvl w:val="0"/>
          <w:numId w:val="8"/>
        </w:numPr>
        <w:rPr>
          <w:bCs/>
          <w:iCs/>
          <w:szCs w:val="24"/>
        </w:rPr>
      </w:pPr>
      <w:r w:rsidRPr="007864C0">
        <w:rPr>
          <w:bCs/>
          <w:iCs/>
          <w:szCs w:val="24"/>
        </w:rPr>
        <w:t>Vyplněná příloha č. 1 ZD k technické specifikaci</w:t>
      </w:r>
    </w:p>
    <w:p w14:paraId="2D371C80" w14:textId="597F6DEB" w:rsidR="00897498" w:rsidRPr="00AF0A04" w:rsidRDefault="00897498" w:rsidP="00897498">
      <w:pPr>
        <w:numPr>
          <w:ilvl w:val="0"/>
          <w:numId w:val="8"/>
        </w:numPr>
        <w:rPr>
          <w:bCs/>
          <w:iCs/>
        </w:rPr>
      </w:pPr>
      <w:r>
        <w:rPr>
          <w:bCs/>
          <w:iCs/>
        </w:rPr>
        <w:t>Doklady ke kvalifikaci a č</w:t>
      </w:r>
      <w:r w:rsidR="007864C0">
        <w:rPr>
          <w:bCs/>
          <w:iCs/>
        </w:rPr>
        <w:t>estná</w:t>
      </w:r>
      <w:r>
        <w:rPr>
          <w:bCs/>
          <w:iCs/>
        </w:rPr>
        <w:t xml:space="preserve"> prohlášení</w:t>
      </w:r>
    </w:p>
    <w:p w14:paraId="20612440" w14:textId="77777777" w:rsidR="00897498" w:rsidRPr="00225D8C" w:rsidRDefault="00897498" w:rsidP="00897498">
      <w:pPr>
        <w:widowControl w:val="0"/>
        <w:numPr>
          <w:ilvl w:val="0"/>
          <w:numId w:val="8"/>
        </w:numPr>
        <w:ind w:right="15"/>
        <w:jc w:val="both"/>
        <w:rPr>
          <w:rFonts w:eastAsia="Times New Roman"/>
        </w:rPr>
      </w:pPr>
      <w:r w:rsidRPr="00225D8C">
        <w:rPr>
          <w:rFonts w:eastAsia="Times New Roman"/>
        </w:rPr>
        <w:t>Seznam poddodavatelů</w:t>
      </w:r>
    </w:p>
    <w:p w14:paraId="49B878CD" w14:textId="78C73B31" w:rsidR="00897498" w:rsidRPr="00225D8C" w:rsidRDefault="007864C0" w:rsidP="00897498">
      <w:pPr>
        <w:widowControl w:val="0"/>
        <w:ind w:left="360" w:right="15"/>
        <w:jc w:val="both"/>
        <w:rPr>
          <w:rFonts w:eastAsia="Times New Roman"/>
        </w:rPr>
      </w:pPr>
      <w:r>
        <w:rPr>
          <w:rFonts w:eastAsia="Times New Roman"/>
        </w:rPr>
        <w:t>7</w:t>
      </w:r>
      <w:r w:rsidR="00897498" w:rsidRPr="00225D8C">
        <w:rPr>
          <w:rFonts w:eastAsia="Times New Roman"/>
        </w:rPr>
        <w:t>.</w:t>
      </w:r>
      <w:r>
        <w:rPr>
          <w:rFonts w:eastAsia="Times New Roman"/>
        </w:rPr>
        <w:tab/>
      </w:r>
      <w:r w:rsidR="00897498" w:rsidRPr="00225D8C">
        <w:rPr>
          <w:rFonts w:eastAsia="Times New Roman"/>
        </w:rPr>
        <w:t>Ostatní dokumenty</w:t>
      </w:r>
    </w:p>
    <w:p w14:paraId="24DB3EF6" w14:textId="77777777" w:rsidR="00897498" w:rsidRDefault="00897498" w:rsidP="00897498">
      <w:pPr>
        <w:widowControl w:val="0"/>
        <w:ind w:left="360" w:right="15" w:hanging="360"/>
        <w:jc w:val="both"/>
        <w:rPr>
          <w:rFonts w:eastAsia="Times New Roman"/>
        </w:rPr>
      </w:pPr>
    </w:p>
    <w:p w14:paraId="18BFF27A" w14:textId="77777777" w:rsidR="006E747E" w:rsidRDefault="006E747E" w:rsidP="00897498">
      <w:pPr>
        <w:widowControl w:val="0"/>
        <w:ind w:left="360" w:right="15" w:hanging="360"/>
        <w:jc w:val="both"/>
        <w:rPr>
          <w:rFonts w:eastAsia="Times New Roman"/>
        </w:rPr>
      </w:pPr>
    </w:p>
    <w:p w14:paraId="0A0B32A5" w14:textId="507B6B34" w:rsidR="00897498" w:rsidRPr="00225D8C" w:rsidRDefault="00897498" w:rsidP="00897498">
      <w:pPr>
        <w:rPr>
          <w:rFonts w:eastAsia="Times New Roman" w:cs="Times New Roman"/>
          <w:b/>
          <w:bCs/>
          <w:kern w:val="0"/>
          <w:u w:val="single"/>
          <w:lang w:eastAsia="ar-SA" w:bidi="ar-SA"/>
        </w:rPr>
      </w:pPr>
      <w:r w:rsidRPr="00225D8C">
        <w:rPr>
          <w:rFonts w:eastAsia="Times New Roman" w:cs="Times New Roman"/>
          <w:b/>
          <w:bCs/>
          <w:iCs/>
          <w:kern w:val="0"/>
          <w:lang w:eastAsia="ar-SA" w:bidi="ar-SA"/>
        </w:rPr>
        <w:t>1</w:t>
      </w:r>
      <w:r w:rsidR="006E747E">
        <w:rPr>
          <w:rFonts w:eastAsia="Times New Roman" w:cs="Times New Roman"/>
          <w:b/>
          <w:bCs/>
          <w:iCs/>
          <w:kern w:val="0"/>
          <w:lang w:eastAsia="ar-SA" w:bidi="ar-SA"/>
        </w:rPr>
        <w:t>6</w:t>
      </w:r>
      <w:r w:rsidRPr="00225D8C">
        <w:rPr>
          <w:rFonts w:eastAsia="Times New Roman" w:cs="Times New Roman"/>
          <w:b/>
          <w:bCs/>
          <w:iCs/>
          <w:kern w:val="0"/>
          <w:lang w:eastAsia="ar-SA" w:bidi="ar-SA"/>
        </w:rPr>
        <w:t xml:space="preserve">. Pravidla pro hodnocení nabídek </w:t>
      </w:r>
    </w:p>
    <w:p w14:paraId="6AA29E29" w14:textId="77777777" w:rsidR="00897498" w:rsidRPr="00225D8C" w:rsidRDefault="00897498" w:rsidP="00897498">
      <w:pPr>
        <w:jc w:val="both"/>
        <w:rPr>
          <w:rFonts w:eastAsia="Times New Roman" w:cs="Times New Roman"/>
          <w:b/>
          <w:bCs/>
          <w:kern w:val="0"/>
          <w:u w:val="single"/>
          <w:lang w:eastAsia="ar-SA" w:bidi="ar-SA"/>
        </w:rPr>
      </w:pPr>
    </w:p>
    <w:p w14:paraId="7B9A69E6" w14:textId="79BC955D" w:rsidR="00897498" w:rsidRPr="00225D8C" w:rsidRDefault="00897498" w:rsidP="006E747E">
      <w:pPr>
        <w:spacing w:after="120"/>
        <w:ind w:left="284" w:hanging="284"/>
        <w:jc w:val="both"/>
        <w:rPr>
          <w:rFonts w:eastAsia="Times New Roman" w:cs="Times New Roman"/>
          <w:kern w:val="0"/>
          <w:lang w:eastAsia="ar-SA" w:bidi="ar-SA"/>
        </w:rPr>
      </w:pPr>
      <w:r w:rsidRPr="00225D8C">
        <w:rPr>
          <w:rFonts w:eastAsia="Times New Roman" w:cs="Times New Roman"/>
          <w:kern w:val="0"/>
          <w:lang w:eastAsia="ar-SA" w:bidi="ar-SA"/>
        </w:rPr>
        <w:t>1) Nabídky budou hodnoceny podle jejich ekonomické výhodnosti</w:t>
      </w:r>
      <w:r w:rsidRPr="0031511A">
        <w:rPr>
          <w:rFonts w:eastAsia="Times New Roman" w:cs="Times New Roman"/>
          <w:kern w:val="0"/>
          <w:lang w:eastAsia="ar-SA" w:bidi="ar-SA"/>
        </w:rPr>
        <w:t xml:space="preserve">. </w:t>
      </w:r>
      <w:r w:rsidRPr="00AF7D98">
        <w:rPr>
          <w:rFonts w:eastAsia="Times New Roman" w:cs="Times New Roman"/>
          <w:kern w:val="0"/>
          <w:lang w:eastAsia="ar-SA" w:bidi="ar-SA"/>
        </w:rPr>
        <w:t>Ekonomická výhodnost nabídky bude hodnocena podle</w:t>
      </w:r>
      <w:r w:rsidR="00181925" w:rsidRPr="00AF7D98">
        <w:rPr>
          <w:rFonts w:eastAsia="Times New Roman" w:cs="Times New Roman"/>
          <w:kern w:val="0"/>
          <w:lang w:eastAsia="ar-SA" w:bidi="ar-SA"/>
        </w:rPr>
        <w:t xml:space="preserve"> </w:t>
      </w:r>
      <w:r w:rsidRPr="00AF7D98">
        <w:rPr>
          <w:rFonts w:eastAsia="Times New Roman" w:cs="Times New Roman"/>
          <w:kern w:val="0"/>
          <w:lang w:eastAsia="ar-SA" w:bidi="ar-SA"/>
        </w:rPr>
        <w:t>nejnižší nabídkové ceny</w:t>
      </w:r>
      <w:r w:rsidR="004B15A8" w:rsidRPr="00AF7D98">
        <w:rPr>
          <w:rFonts w:eastAsia="Times New Roman" w:cs="Times New Roman"/>
          <w:kern w:val="0"/>
          <w:lang w:eastAsia="ar-SA" w:bidi="ar-SA"/>
        </w:rPr>
        <w:t xml:space="preserve"> přepočtené na jed</w:t>
      </w:r>
      <w:r w:rsidR="0031511A" w:rsidRPr="00AF7D98">
        <w:rPr>
          <w:rFonts w:eastAsia="Times New Roman" w:cs="Times New Roman"/>
          <w:kern w:val="0"/>
          <w:lang w:eastAsia="ar-SA" w:bidi="ar-SA"/>
        </w:rPr>
        <w:t>en</w:t>
      </w:r>
      <w:r w:rsidR="004B15A8" w:rsidRPr="00AF7D98">
        <w:rPr>
          <w:rFonts w:eastAsia="Times New Roman" w:cs="Times New Roman"/>
          <w:kern w:val="0"/>
          <w:lang w:eastAsia="ar-SA" w:bidi="ar-SA"/>
        </w:rPr>
        <w:t xml:space="preserve"> box.</w:t>
      </w:r>
      <w:r w:rsidR="004B15A8" w:rsidRPr="0031511A">
        <w:rPr>
          <w:rFonts w:eastAsia="Times New Roman" w:cs="Times New Roman"/>
          <w:kern w:val="0"/>
          <w:lang w:eastAsia="ar-SA" w:bidi="ar-SA"/>
        </w:rPr>
        <w:t xml:space="preserve"> </w:t>
      </w:r>
    </w:p>
    <w:p w14:paraId="6BAAFB03" w14:textId="77777777" w:rsidR="00897498" w:rsidRDefault="00897498" w:rsidP="00AF7D98">
      <w:pPr>
        <w:jc w:val="both"/>
        <w:rPr>
          <w:rFonts w:eastAsia="Times New Roman" w:cs="Times New Roman"/>
          <w:kern w:val="0"/>
          <w:lang w:eastAsia="ar-SA" w:bidi="ar-SA"/>
        </w:rPr>
      </w:pPr>
      <w:r w:rsidRPr="00225D8C">
        <w:rPr>
          <w:rFonts w:eastAsia="Times New Roman" w:cs="Times New Roman"/>
          <w:kern w:val="0"/>
          <w:szCs w:val="20"/>
          <w:lang w:eastAsia="ar-SA" w:bidi="ar-SA"/>
        </w:rPr>
        <w:t xml:space="preserve">2) </w:t>
      </w:r>
      <w:r w:rsidRPr="006E747E">
        <w:rPr>
          <w:rFonts w:eastAsia="Times New Roman" w:cs="Times New Roman"/>
          <w:kern w:val="0"/>
          <w:lang w:eastAsia="ar-SA" w:bidi="ar-SA"/>
        </w:rPr>
        <w:t>Pravidla pro hodnocení nabídek ve smyslu § 115 zákona:</w:t>
      </w:r>
    </w:p>
    <w:p w14:paraId="641EF20C" w14:textId="77777777" w:rsidR="00152F9E" w:rsidRPr="006E747E" w:rsidRDefault="00152F9E" w:rsidP="00AF7D98">
      <w:pPr>
        <w:jc w:val="both"/>
        <w:rPr>
          <w:rFonts w:eastAsia="Times New Roman" w:cs="Times New Roman"/>
          <w:kern w:val="0"/>
          <w:lang w:eastAsia="ar-SA" w:bidi="ar-SA"/>
        </w:rPr>
      </w:pPr>
    </w:p>
    <w:p w14:paraId="3F5D58AD" w14:textId="2CD4173E" w:rsidR="00CA48B0" w:rsidRPr="006E747E" w:rsidRDefault="006E747E" w:rsidP="006E747E">
      <w:pPr>
        <w:ind w:left="283" w:hanging="283"/>
        <w:jc w:val="both"/>
        <w:rPr>
          <w:rFonts w:eastAsia="Times New Roman" w:cs="Times New Roman"/>
          <w:kern w:val="0"/>
          <w:lang w:eastAsia="ar-SA" w:bidi="ar-SA"/>
        </w:rPr>
      </w:pPr>
      <w:r>
        <w:rPr>
          <w:rFonts w:eastAsia="Times New Roman" w:cs="Times New Roman"/>
          <w:kern w:val="0"/>
          <w:lang w:eastAsia="ar-SA" w:bidi="ar-SA"/>
        </w:rPr>
        <w:tab/>
      </w:r>
      <w:r w:rsidR="00897498" w:rsidRPr="006E747E">
        <w:rPr>
          <w:rFonts w:eastAsia="Times New Roman" w:cs="Times New Roman"/>
          <w:kern w:val="0"/>
          <w:lang w:eastAsia="ar-SA" w:bidi="ar-SA"/>
        </w:rPr>
        <w:t>kritéria hodnocení - jediným kritériem hodnocení je nabídková cena v Kč bez DPH</w:t>
      </w:r>
      <w:r w:rsidR="004B15A8" w:rsidRPr="006E747E">
        <w:rPr>
          <w:rFonts w:eastAsia="Times New Roman" w:cs="Times New Roman"/>
          <w:kern w:val="0"/>
          <w:lang w:eastAsia="ar-SA" w:bidi="ar-SA"/>
        </w:rPr>
        <w:t xml:space="preserve"> </w:t>
      </w:r>
      <w:r w:rsidR="00CA48B0" w:rsidRPr="006E747E">
        <w:rPr>
          <w:rFonts w:eastAsia="Times New Roman" w:cs="Times New Roman"/>
          <w:kern w:val="0"/>
          <w:lang w:eastAsia="ar-SA" w:bidi="ar-SA"/>
        </w:rPr>
        <w:t xml:space="preserve">přepočtená </w:t>
      </w:r>
      <w:r w:rsidR="004B15A8" w:rsidRPr="006E747E">
        <w:rPr>
          <w:rFonts w:eastAsia="Times New Roman" w:cs="Times New Roman"/>
          <w:kern w:val="0"/>
          <w:lang w:eastAsia="ar-SA" w:bidi="ar-SA"/>
        </w:rPr>
        <w:t>na jed</w:t>
      </w:r>
      <w:r w:rsidR="00CA48B0" w:rsidRPr="006E747E">
        <w:rPr>
          <w:rFonts w:eastAsia="Times New Roman" w:cs="Times New Roman"/>
          <w:kern w:val="0"/>
          <w:lang w:eastAsia="ar-SA" w:bidi="ar-SA"/>
        </w:rPr>
        <w:t>en</w:t>
      </w:r>
      <w:r w:rsidR="004B15A8" w:rsidRPr="006E747E">
        <w:rPr>
          <w:rFonts w:eastAsia="Times New Roman" w:cs="Times New Roman"/>
          <w:kern w:val="0"/>
          <w:lang w:eastAsia="ar-SA" w:bidi="ar-SA"/>
        </w:rPr>
        <w:t xml:space="preserve"> </w:t>
      </w:r>
      <w:r w:rsidR="00AF7D98" w:rsidRPr="006E747E">
        <w:rPr>
          <w:rFonts w:eastAsia="Times New Roman" w:cs="Times New Roman"/>
          <w:kern w:val="0"/>
          <w:lang w:eastAsia="ar-SA" w:bidi="ar-SA"/>
        </w:rPr>
        <w:t>box.</w:t>
      </w:r>
      <w:r w:rsidR="00CA48B0" w:rsidRPr="006E747E">
        <w:rPr>
          <w:rFonts w:eastAsia="Times New Roman" w:cs="Times New Roman"/>
          <w:kern w:val="0"/>
          <w:lang w:eastAsia="ar-SA" w:bidi="ar-SA"/>
        </w:rPr>
        <w:t xml:space="preserve"> Nabídková cena v Kč bez DPH</w:t>
      </w:r>
      <w:r w:rsidR="00DB7B32" w:rsidRPr="006E747E">
        <w:rPr>
          <w:rFonts w:eastAsia="Times New Roman" w:cs="Times New Roman"/>
          <w:kern w:val="0"/>
          <w:lang w:eastAsia="ar-SA" w:bidi="ar-SA"/>
        </w:rPr>
        <w:t xml:space="preserve"> hodnocené nabídky </w:t>
      </w:r>
      <w:r w:rsidR="00CA48B0" w:rsidRPr="006E747E">
        <w:rPr>
          <w:rFonts w:eastAsia="Times New Roman" w:cs="Times New Roman"/>
          <w:kern w:val="0"/>
          <w:lang w:eastAsia="ar-SA" w:bidi="ar-SA"/>
        </w:rPr>
        <w:t xml:space="preserve">bude vydělena počtem </w:t>
      </w:r>
      <w:r w:rsidR="00DB7B32" w:rsidRPr="006E747E">
        <w:rPr>
          <w:rFonts w:eastAsia="Times New Roman" w:cs="Times New Roman"/>
          <w:kern w:val="0"/>
          <w:lang w:eastAsia="ar-SA" w:bidi="ar-SA"/>
        </w:rPr>
        <w:t xml:space="preserve">v hodnocené nabídce </w:t>
      </w:r>
      <w:r w:rsidR="00CA48B0" w:rsidRPr="006E747E">
        <w:rPr>
          <w:rFonts w:eastAsia="Times New Roman" w:cs="Times New Roman"/>
          <w:kern w:val="0"/>
          <w:lang w:eastAsia="ar-SA" w:bidi="ar-SA"/>
        </w:rPr>
        <w:t>nabízených boxů (minimální počet</w:t>
      </w:r>
      <w:r w:rsidR="00DB7B32" w:rsidRPr="006E747E">
        <w:rPr>
          <w:rFonts w:eastAsia="Times New Roman" w:cs="Times New Roman"/>
          <w:kern w:val="0"/>
          <w:lang w:eastAsia="ar-SA" w:bidi="ar-SA"/>
        </w:rPr>
        <w:t xml:space="preserve"> nabízených</w:t>
      </w:r>
      <w:r w:rsidR="00CA48B0" w:rsidRPr="006E747E">
        <w:rPr>
          <w:rFonts w:eastAsia="Times New Roman" w:cs="Times New Roman"/>
          <w:kern w:val="0"/>
          <w:lang w:eastAsia="ar-SA" w:bidi="ar-SA"/>
        </w:rPr>
        <w:t xml:space="preserve"> </w:t>
      </w:r>
      <w:r w:rsidR="00DB7B32" w:rsidRPr="006E747E">
        <w:rPr>
          <w:rFonts w:eastAsia="Times New Roman" w:cs="Times New Roman"/>
          <w:kern w:val="0"/>
          <w:lang w:eastAsia="ar-SA" w:bidi="ar-SA"/>
        </w:rPr>
        <w:t xml:space="preserve">boxů </w:t>
      </w:r>
      <w:r w:rsidR="00CA48B0" w:rsidRPr="006E747E">
        <w:rPr>
          <w:rFonts w:eastAsia="Times New Roman" w:cs="Times New Roman"/>
          <w:kern w:val="0"/>
          <w:lang w:eastAsia="ar-SA" w:bidi="ar-SA"/>
        </w:rPr>
        <w:t>musí být 160 ks)</w:t>
      </w:r>
      <w:r w:rsidR="00DB7B32" w:rsidRPr="006E747E">
        <w:rPr>
          <w:rFonts w:eastAsia="Times New Roman" w:cs="Times New Roman"/>
          <w:kern w:val="0"/>
          <w:lang w:eastAsia="ar-SA" w:bidi="ar-SA"/>
        </w:rPr>
        <w:t>.</w:t>
      </w:r>
      <w:r w:rsidR="00CA48B0" w:rsidRPr="006E747E">
        <w:rPr>
          <w:rFonts w:eastAsia="Times New Roman" w:cs="Times New Roman"/>
          <w:kern w:val="0"/>
          <w:lang w:eastAsia="ar-SA" w:bidi="ar-SA"/>
        </w:rPr>
        <w:t xml:space="preserve"> Jako nejvýhodnější bude hodnocena nabídka s nejnižší </w:t>
      </w:r>
      <w:r w:rsidR="00DB7B32" w:rsidRPr="006E747E">
        <w:rPr>
          <w:rFonts w:eastAsia="Times New Roman" w:cs="Times New Roman"/>
          <w:kern w:val="0"/>
          <w:lang w:eastAsia="ar-SA" w:bidi="ar-SA"/>
        </w:rPr>
        <w:t xml:space="preserve">přepočtenou </w:t>
      </w:r>
      <w:r w:rsidR="00CA48B0" w:rsidRPr="006E747E">
        <w:rPr>
          <w:rFonts w:eastAsia="Times New Roman" w:cs="Times New Roman"/>
          <w:kern w:val="0"/>
          <w:lang w:eastAsia="ar-SA" w:bidi="ar-SA"/>
        </w:rPr>
        <w:t xml:space="preserve">nabídkovou cenou v Kč bez DPH </w:t>
      </w:r>
      <w:r w:rsidR="00DB7B32" w:rsidRPr="006E747E">
        <w:rPr>
          <w:rFonts w:eastAsia="Times New Roman" w:cs="Times New Roman"/>
          <w:kern w:val="0"/>
          <w:lang w:eastAsia="ar-SA" w:bidi="ar-SA"/>
        </w:rPr>
        <w:t xml:space="preserve">na jeden box. </w:t>
      </w:r>
      <w:r w:rsidR="00CA48B0" w:rsidRPr="006E747E">
        <w:rPr>
          <w:rFonts w:eastAsia="Times New Roman" w:cs="Times New Roman"/>
          <w:kern w:val="0"/>
          <w:lang w:eastAsia="ar-SA" w:bidi="ar-SA"/>
        </w:rPr>
        <w:t xml:space="preserve">Ostatní nabídky budou seřazeny </w:t>
      </w:r>
      <w:r w:rsidR="00456318" w:rsidRPr="006E747E">
        <w:rPr>
          <w:rFonts w:eastAsia="Times New Roman" w:cs="Times New Roman"/>
          <w:kern w:val="0"/>
          <w:lang w:eastAsia="ar-SA" w:bidi="ar-SA"/>
        </w:rPr>
        <w:t>v pořadí</w:t>
      </w:r>
      <w:r w:rsidR="00CA48B0" w:rsidRPr="006E747E">
        <w:rPr>
          <w:rFonts w:eastAsia="Times New Roman" w:cs="Times New Roman"/>
          <w:kern w:val="0"/>
          <w:lang w:eastAsia="ar-SA" w:bidi="ar-SA"/>
        </w:rPr>
        <w:t xml:space="preserve"> dle výše jejich nabídkových cen v Kč bez DPH </w:t>
      </w:r>
      <w:r w:rsidR="00DB7B32" w:rsidRPr="006E747E">
        <w:rPr>
          <w:rFonts w:eastAsia="Times New Roman" w:cs="Times New Roman"/>
          <w:kern w:val="0"/>
          <w:lang w:eastAsia="ar-SA" w:bidi="ar-SA"/>
        </w:rPr>
        <w:t xml:space="preserve">přepočtených na jeden box </w:t>
      </w:r>
      <w:r w:rsidR="00CA48B0" w:rsidRPr="006E747E">
        <w:rPr>
          <w:rFonts w:eastAsia="Times New Roman" w:cs="Times New Roman"/>
          <w:kern w:val="0"/>
          <w:lang w:eastAsia="ar-SA" w:bidi="ar-SA"/>
        </w:rPr>
        <w:t>od nabídky s druhou nejnižší nabídkovou cenou</w:t>
      </w:r>
      <w:r w:rsidR="00DB7B32" w:rsidRPr="006E747E">
        <w:rPr>
          <w:rFonts w:eastAsia="Times New Roman" w:cs="Times New Roman"/>
          <w:kern w:val="0"/>
          <w:lang w:eastAsia="ar-SA" w:bidi="ar-SA"/>
        </w:rPr>
        <w:t xml:space="preserve"> přepočtenou na jeden box</w:t>
      </w:r>
      <w:r w:rsidR="00CA48B0" w:rsidRPr="006E747E">
        <w:rPr>
          <w:rFonts w:eastAsia="Times New Roman" w:cs="Times New Roman"/>
          <w:kern w:val="0"/>
          <w:lang w:eastAsia="ar-SA" w:bidi="ar-SA"/>
        </w:rPr>
        <w:t xml:space="preserve"> po nabídku s nejvyšší nabídkovou cenou</w:t>
      </w:r>
      <w:r w:rsidR="00DB7B32" w:rsidRPr="006E747E">
        <w:rPr>
          <w:rFonts w:eastAsia="Times New Roman" w:cs="Times New Roman"/>
          <w:kern w:val="0"/>
          <w:lang w:eastAsia="ar-SA" w:bidi="ar-SA"/>
        </w:rPr>
        <w:t xml:space="preserve"> přepočtenou na jeden box</w:t>
      </w:r>
      <w:r w:rsidR="00CA48B0" w:rsidRPr="006E747E">
        <w:rPr>
          <w:rFonts w:eastAsia="Times New Roman" w:cs="Times New Roman"/>
          <w:kern w:val="0"/>
          <w:lang w:eastAsia="ar-SA" w:bidi="ar-SA"/>
        </w:rPr>
        <w:t>. Pokud by měly být dvě nebo více nabídek hodnoceny jako nejlepší z důvodu shodné nejnižší nabídkové ceny, rozhodne o lepším pořadí konkurenčních nabídek čas podání nabídek (přednější pořadí ve výsledku hodnocení tedy získá nabídka s dřívějším časem podání).</w:t>
      </w:r>
    </w:p>
    <w:p w14:paraId="3E94658D" w14:textId="28ED58F1" w:rsidR="00886EE1" w:rsidRPr="00AF7D98" w:rsidRDefault="00886EE1" w:rsidP="00886EE1">
      <w:pPr>
        <w:ind w:left="567" w:hanging="283"/>
        <w:rPr>
          <w:rFonts w:eastAsia="Times New Roman" w:cs="Times New Roman"/>
          <w:kern w:val="0"/>
          <w:szCs w:val="20"/>
          <w:lang w:eastAsia="ar-SA" w:bidi="ar-SA"/>
        </w:rPr>
      </w:pPr>
    </w:p>
    <w:p w14:paraId="2A433ABE" w14:textId="77777777" w:rsidR="00897498" w:rsidRDefault="00897498" w:rsidP="00897498">
      <w:pPr>
        <w:widowControl w:val="0"/>
        <w:ind w:left="360" w:right="15" w:hanging="360"/>
        <w:jc w:val="both"/>
        <w:rPr>
          <w:rFonts w:eastAsia="Times New Roman"/>
        </w:rPr>
      </w:pPr>
    </w:p>
    <w:p w14:paraId="70315D11" w14:textId="293C2833" w:rsidR="00897498" w:rsidRPr="004C75A3" w:rsidRDefault="00897498" w:rsidP="00897498">
      <w:pPr>
        <w:rPr>
          <w:rFonts w:eastAsia="Times New Roman" w:cs="Times New Roman"/>
          <w:b/>
          <w:kern w:val="0"/>
          <w:lang w:eastAsia="ar-SA" w:bidi="ar-SA"/>
        </w:rPr>
      </w:pPr>
      <w:r w:rsidRPr="004C75A3">
        <w:rPr>
          <w:rFonts w:eastAsia="Times New Roman" w:cs="Times New Roman"/>
          <w:b/>
          <w:kern w:val="0"/>
          <w:lang w:eastAsia="ar-SA" w:bidi="ar-SA"/>
        </w:rPr>
        <w:t>1</w:t>
      </w:r>
      <w:r w:rsidR="006E747E">
        <w:rPr>
          <w:rFonts w:eastAsia="Times New Roman" w:cs="Times New Roman"/>
          <w:b/>
          <w:kern w:val="0"/>
          <w:lang w:eastAsia="ar-SA" w:bidi="ar-SA"/>
        </w:rPr>
        <w:t>7</w:t>
      </w:r>
      <w:r w:rsidRPr="004C75A3">
        <w:rPr>
          <w:rFonts w:eastAsia="Times New Roman" w:cs="Times New Roman"/>
          <w:b/>
          <w:kern w:val="0"/>
          <w:lang w:eastAsia="ar-SA" w:bidi="ar-SA"/>
        </w:rPr>
        <w:t>. Přístup k zadávací dokumentaci</w:t>
      </w:r>
    </w:p>
    <w:p w14:paraId="30CC5168" w14:textId="77777777" w:rsidR="00897498" w:rsidRPr="004C75A3" w:rsidRDefault="00897498" w:rsidP="00897498">
      <w:pPr>
        <w:rPr>
          <w:rFonts w:eastAsia="Times New Roman" w:cs="Times New Roman"/>
          <w:b/>
          <w:kern w:val="0"/>
          <w:lang w:eastAsia="ar-SA" w:bidi="ar-SA"/>
        </w:rPr>
      </w:pPr>
    </w:p>
    <w:p w14:paraId="295BE2EA" w14:textId="62A2865F" w:rsidR="00897498" w:rsidRPr="004C75A3" w:rsidRDefault="00897498" w:rsidP="006E747E">
      <w:pPr>
        <w:spacing w:after="120"/>
        <w:ind w:left="284" w:hanging="284"/>
        <w:jc w:val="both"/>
        <w:rPr>
          <w:rFonts w:eastAsia="Times New Roman" w:cs="Times New Roman"/>
          <w:kern w:val="0"/>
          <w:lang w:eastAsia="ar-SA" w:bidi="ar-SA"/>
        </w:rPr>
      </w:pPr>
      <w:r w:rsidRPr="004C75A3">
        <w:rPr>
          <w:rFonts w:eastAsia="Times New Roman" w:cs="Times New Roman"/>
          <w:kern w:val="0"/>
          <w:lang w:eastAsia="ar-SA" w:bidi="ar-SA"/>
        </w:rPr>
        <w:t>1) Veškeré zadávací podmínky stanovené zadavatelem jsou obsaženy v Oznámení o zahájení zadávacího řízení uveřejněném ve Věstníku veřejných zakázek s evidenčním číslem zakázky</w:t>
      </w:r>
      <w:r w:rsidRPr="00525E3C">
        <w:rPr>
          <w:rFonts w:eastAsia="Times New Roman" w:cs="Times New Roman"/>
          <w:kern w:val="0"/>
          <w:lang w:eastAsia="ar-SA" w:bidi="ar-SA"/>
        </w:rPr>
        <w:t>, v této zadávací dokumentaci a jejích přílohách.</w:t>
      </w:r>
    </w:p>
    <w:p w14:paraId="0591E789" w14:textId="6A99B766" w:rsidR="00897498" w:rsidRDefault="00897498" w:rsidP="00897498">
      <w:pPr>
        <w:ind w:left="284" w:hanging="284"/>
        <w:jc w:val="both"/>
        <w:rPr>
          <w:rFonts w:eastAsia="Times New Roman" w:cs="Times New Roman"/>
          <w:bCs/>
          <w:kern w:val="0"/>
          <w:lang w:eastAsia="ar-SA" w:bidi="ar-SA"/>
        </w:rPr>
      </w:pPr>
      <w:r w:rsidRPr="004C75A3">
        <w:rPr>
          <w:rFonts w:eastAsia="Times New Roman" w:cs="Times New Roman"/>
          <w:bCs/>
          <w:kern w:val="0"/>
          <w:lang w:eastAsia="ar-SA" w:bidi="ar-SA"/>
        </w:rPr>
        <w:t>2) Zadávací dokumentace je v kompletní podobě vč. všech příloh uveřejněna na profilu zadavatele, webová adresa uvedená v Seznamu profilů zadavatelů ve Věstníku veřejných zakázek:</w:t>
      </w:r>
      <w:r w:rsidR="00B01B83">
        <w:rPr>
          <w:rFonts w:eastAsia="Times New Roman" w:cs="Times New Roman"/>
          <w:bCs/>
          <w:kern w:val="0"/>
          <w:lang w:eastAsia="ar-SA" w:bidi="ar-SA"/>
        </w:rPr>
        <w:t xml:space="preserve"> </w:t>
      </w:r>
      <w:bookmarkStart w:id="3" w:name="_Hlk201494600"/>
      <w:r w:rsidR="00414D90" w:rsidRPr="00D86028">
        <w:t>https://www.e-zakazky.cz/Profil-Zadavatele/9eebe529-248c-46a7-accb-6a7f15ba5351</w:t>
      </w:r>
      <w:bookmarkEnd w:id="3"/>
      <w:r w:rsidRPr="00D86028">
        <w:rPr>
          <w:rFonts w:eastAsia="Times New Roman" w:cs="Times New Roman"/>
          <w:bCs/>
          <w:iCs/>
          <w:kern w:val="0"/>
          <w:lang w:eastAsia="ar-SA" w:bidi="ar-SA"/>
        </w:rPr>
        <w:tab/>
      </w:r>
      <w:r w:rsidRPr="00D86028">
        <w:rPr>
          <w:rFonts w:eastAsia="Times New Roman" w:cs="Times New Roman"/>
          <w:bCs/>
          <w:kern w:val="0"/>
          <w:lang w:eastAsia="ar-SA" w:bidi="ar-SA"/>
        </w:rPr>
        <w:t>se shodným názvem předmětné veřejné zakázky (dále jen „profil zadavatele“).</w:t>
      </w:r>
    </w:p>
    <w:p w14:paraId="496C13BD" w14:textId="77777777" w:rsidR="00897498" w:rsidRPr="004C75A3" w:rsidRDefault="00897498" w:rsidP="00897498">
      <w:pPr>
        <w:ind w:left="284" w:hanging="284"/>
        <w:jc w:val="both"/>
        <w:rPr>
          <w:rFonts w:eastAsia="Times New Roman" w:cs="Times New Roman"/>
          <w:bCs/>
          <w:kern w:val="0"/>
          <w:lang w:eastAsia="ar-SA" w:bidi="ar-SA"/>
        </w:rPr>
      </w:pPr>
    </w:p>
    <w:p w14:paraId="523E1080" w14:textId="77777777" w:rsidR="00897498" w:rsidRDefault="00897498" w:rsidP="00897498">
      <w:pPr>
        <w:widowControl w:val="0"/>
        <w:ind w:left="284" w:right="15" w:hanging="284"/>
        <w:jc w:val="both"/>
        <w:rPr>
          <w:rFonts w:eastAsia="Times New Roman"/>
        </w:rPr>
      </w:pPr>
    </w:p>
    <w:p w14:paraId="320BEC59" w14:textId="290056F9" w:rsidR="00897498" w:rsidRPr="004C75A3" w:rsidRDefault="00897498" w:rsidP="00897498">
      <w:pPr>
        <w:jc w:val="both"/>
        <w:rPr>
          <w:rFonts w:eastAsia="Times New Roman" w:cs="Times New Roman"/>
          <w:kern w:val="0"/>
          <w:lang w:eastAsia="ar-SA" w:bidi="ar-SA"/>
        </w:rPr>
      </w:pPr>
      <w:r w:rsidRPr="004C75A3">
        <w:rPr>
          <w:rFonts w:eastAsia="Times New Roman" w:cs="Times New Roman"/>
          <w:b/>
          <w:kern w:val="0"/>
          <w:lang w:eastAsia="ar-SA" w:bidi="ar-SA"/>
        </w:rPr>
        <w:t>1</w:t>
      </w:r>
      <w:r w:rsidR="006E747E">
        <w:rPr>
          <w:rFonts w:eastAsia="Times New Roman" w:cs="Times New Roman"/>
          <w:b/>
          <w:kern w:val="0"/>
          <w:lang w:eastAsia="ar-SA" w:bidi="ar-SA"/>
        </w:rPr>
        <w:t>8</w:t>
      </w:r>
      <w:r w:rsidRPr="004C75A3">
        <w:rPr>
          <w:rFonts w:eastAsia="Times New Roman" w:cs="Times New Roman"/>
          <w:b/>
          <w:kern w:val="0"/>
          <w:lang w:eastAsia="ar-SA" w:bidi="ar-SA"/>
        </w:rPr>
        <w:t xml:space="preserve">. Vysvětlení zadávací dokumentace </w:t>
      </w:r>
    </w:p>
    <w:p w14:paraId="0E76D0C0" w14:textId="578C2CB6" w:rsidR="00897498" w:rsidRPr="004C75A3" w:rsidRDefault="00897498" w:rsidP="00897498">
      <w:pPr>
        <w:jc w:val="both"/>
        <w:rPr>
          <w:rFonts w:eastAsia="Times New Roman" w:cs="Times New Roman"/>
          <w:kern w:val="0"/>
          <w:lang w:eastAsia="ar-SA" w:bidi="ar-SA"/>
        </w:rPr>
      </w:pPr>
    </w:p>
    <w:p w14:paraId="34DFABE0" w14:textId="7674C3A9" w:rsidR="00897498" w:rsidRPr="00D86028" w:rsidRDefault="00897498" w:rsidP="00897498">
      <w:pPr>
        <w:ind w:left="284" w:hanging="284"/>
        <w:jc w:val="both"/>
        <w:rPr>
          <w:rFonts w:eastAsia="Times New Roman" w:cs="Times New Roman"/>
          <w:kern w:val="0"/>
          <w:lang w:eastAsia="ar-SA" w:bidi="ar-SA"/>
        </w:rPr>
      </w:pPr>
      <w:r w:rsidRPr="004C75A3">
        <w:rPr>
          <w:rFonts w:eastAsia="Times New Roman" w:cs="Times New Roman"/>
          <w:kern w:val="0"/>
          <w:lang w:eastAsia="ar-SA" w:bidi="ar-SA"/>
        </w:rPr>
        <w:t xml:space="preserve">Žádosti o vysvětlení zadávací dokumentace se doručují zadavateli </w:t>
      </w:r>
      <w:r w:rsidR="00414D90">
        <w:rPr>
          <w:rFonts w:eastAsia="Times New Roman" w:cs="Times New Roman"/>
          <w:kern w:val="0"/>
          <w:lang w:eastAsia="ar-SA" w:bidi="ar-SA"/>
        </w:rPr>
        <w:t>prostřednictvím profilu zadavatele</w:t>
      </w:r>
      <w:r w:rsidR="00456318" w:rsidRPr="00456318">
        <w:t xml:space="preserve"> </w:t>
      </w:r>
      <w:bookmarkStart w:id="4" w:name="_Hlk201853616"/>
      <w:r w:rsidR="00456318" w:rsidRPr="00D86028">
        <w:rPr>
          <w:rFonts w:eastAsia="Times New Roman" w:cs="Times New Roman"/>
          <w:kern w:val="0"/>
          <w:lang w:eastAsia="ar-SA" w:bidi="ar-SA"/>
        </w:rPr>
        <w:t>https://www.e-zakazky.cz/Profil-Zadavatele/9eebe529-248c-46a7-accb-6a7f15ba5351</w:t>
      </w:r>
      <w:r w:rsidR="00414D90" w:rsidRPr="00D86028">
        <w:rPr>
          <w:rFonts w:eastAsia="Times New Roman" w:cs="Times New Roman"/>
          <w:kern w:val="0"/>
          <w:lang w:eastAsia="ar-SA" w:bidi="ar-SA"/>
        </w:rPr>
        <w:t xml:space="preserve"> </w:t>
      </w:r>
    </w:p>
    <w:bookmarkEnd w:id="4"/>
    <w:p w14:paraId="03D17038" w14:textId="77777777" w:rsidR="00897498" w:rsidRPr="00D86028" w:rsidRDefault="00897498" w:rsidP="00897498">
      <w:pPr>
        <w:jc w:val="both"/>
        <w:rPr>
          <w:rFonts w:eastAsia="Times New Roman" w:cs="Times New Roman"/>
          <w:kern w:val="0"/>
          <w:lang w:eastAsia="ar-SA" w:bidi="ar-SA"/>
        </w:rPr>
      </w:pPr>
    </w:p>
    <w:p w14:paraId="14CABE88" w14:textId="77777777" w:rsidR="00897498" w:rsidRPr="00D86028" w:rsidRDefault="00897498" w:rsidP="00897498">
      <w:pPr>
        <w:widowControl w:val="0"/>
        <w:ind w:left="284" w:right="15" w:hanging="284"/>
        <w:jc w:val="both"/>
        <w:rPr>
          <w:rFonts w:eastAsia="Times New Roman"/>
        </w:rPr>
      </w:pPr>
    </w:p>
    <w:p w14:paraId="40FC24FF" w14:textId="082CAA59" w:rsidR="00897498" w:rsidRPr="004C75A3" w:rsidRDefault="00897498" w:rsidP="00897498">
      <w:pPr>
        <w:ind w:left="420" w:hanging="420"/>
        <w:jc w:val="both"/>
        <w:rPr>
          <w:rFonts w:eastAsia="Times New Roman" w:cs="Times New Roman"/>
          <w:b/>
          <w:kern w:val="0"/>
          <w:lang w:eastAsia="ar-SA" w:bidi="ar-SA"/>
        </w:rPr>
      </w:pPr>
      <w:r w:rsidRPr="00D86028">
        <w:rPr>
          <w:rFonts w:eastAsia="Times New Roman" w:cs="Times New Roman"/>
          <w:b/>
          <w:kern w:val="0"/>
          <w:lang w:eastAsia="ar-SA" w:bidi="ar-SA"/>
        </w:rPr>
        <w:t>1</w:t>
      </w:r>
      <w:r w:rsidR="006E747E" w:rsidRPr="00D86028">
        <w:rPr>
          <w:rFonts w:eastAsia="Times New Roman" w:cs="Times New Roman"/>
          <w:b/>
          <w:kern w:val="0"/>
          <w:lang w:eastAsia="ar-SA" w:bidi="ar-SA"/>
        </w:rPr>
        <w:t>9</w:t>
      </w:r>
      <w:r w:rsidRPr="00D86028">
        <w:rPr>
          <w:rFonts w:eastAsia="Times New Roman" w:cs="Times New Roman"/>
          <w:b/>
          <w:kern w:val="0"/>
          <w:lang w:eastAsia="ar-SA" w:bidi="ar-SA"/>
        </w:rPr>
        <w:t>. Jiné požadavky zadavatele a ostatní podmínky zadávacího řízení</w:t>
      </w:r>
      <w:r w:rsidRPr="004C75A3">
        <w:rPr>
          <w:rFonts w:eastAsia="Times New Roman" w:cs="Times New Roman"/>
          <w:b/>
          <w:kern w:val="0"/>
          <w:lang w:eastAsia="ar-SA" w:bidi="ar-SA"/>
        </w:rPr>
        <w:t xml:space="preserve"> </w:t>
      </w:r>
    </w:p>
    <w:p w14:paraId="24243051" w14:textId="77777777" w:rsidR="00897498" w:rsidRPr="004C75A3" w:rsidRDefault="00897498" w:rsidP="00897498">
      <w:pPr>
        <w:ind w:left="420" w:hanging="420"/>
        <w:jc w:val="both"/>
        <w:rPr>
          <w:rFonts w:eastAsia="Times New Roman" w:cs="Times New Roman"/>
          <w:b/>
          <w:kern w:val="0"/>
          <w:lang w:eastAsia="ar-SA" w:bidi="ar-SA"/>
        </w:rPr>
      </w:pPr>
    </w:p>
    <w:p w14:paraId="1B5E5990" w14:textId="578587AD" w:rsidR="00897498" w:rsidRPr="004C75A3" w:rsidRDefault="00897498" w:rsidP="006E747E">
      <w:pPr>
        <w:numPr>
          <w:ilvl w:val="0"/>
          <w:numId w:val="9"/>
        </w:numPr>
        <w:tabs>
          <w:tab w:val="num" w:pos="-360"/>
        </w:tabs>
        <w:spacing w:after="120"/>
        <w:ind w:left="284" w:hanging="284"/>
        <w:jc w:val="both"/>
        <w:rPr>
          <w:rFonts w:eastAsia="Times New Roman" w:cs="Times New Roman"/>
          <w:kern w:val="0"/>
          <w:lang w:eastAsia="ar-SA" w:bidi="ar-SA"/>
        </w:rPr>
      </w:pPr>
      <w:r w:rsidRPr="004C75A3">
        <w:rPr>
          <w:rFonts w:eastAsia="Times New Roman" w:cs="Times New Roman"/>
          <w:kern w:val="0"/>
          <w:lang w:eastAsia="ar-SA" w:bidi="ar-SA"/>
        </w:rPr>
        <w:t>Další požadavky zadavatele na plnění veřejné zakázky jsou uvedeny ve vzorov</w:t>
      </w:r>
      <w:r w:rsidR="00886EE1">
        <w:rPr>
          <w:rFonts w:eastAsia="Times New Roman" w:cs="Times New Roman"/>
          <w:kern w:val="0"/>
          <w:lang w:eastAsia="ar-SA" w:bidi="ar-SA"/>
        </w:rPr>
        <w:t>é</w:t>
      </w:r>
      <w:r w:rsidRPr="004C75A3">
        <w:rPr>
          <w:rFonts w:eastAsia="Times New Roman" w:cs="Times New Roman"/>
          <w:kern w:val="0"/>
          <w:lang w:eastAsia="ar-SA" w:bidi="ar-SA"/>
        </w:rPr>
        <w:t xml:space="preserve"> </w:t>
      </w:r>
      <w:r w:rsidR="00A40039">
        <w:rPr>
          <w:rFonts w:eastAsia="Times New Roman" w:cs="Times New Roman"/>
          <w:kern w:val="0"/>
          <w:lang w:eastAsia="ar-SA" w:bidi="ar-SA"/>
        </w:rPr>
        <w:t xml:space="preserve">Kupní </w:t>
      </w:r>
      <w:r w:rsidRPr="004C75A3">
        <w:rPr>
          <w:rFonts w:eastAsia="Times New Roman" w:cs="Times New Roman"/>
          <w:kern w:val="0"/>
          <w:lang w:eastAsia="ar-SA" w:bidi="ar-SA"/>
        </w:rPr>
        <w:t>smlouv</w:t>
      </w:r>
      <w:r w:rsidR="00886EE1">
        <w:rPr>
          <w:rFonts w:eastAsia="Times New Roman" w:cs="Times New Roman"/>
          <w:kern w:val="0"/>
          <w:lang w:eastAsia="ar-SA" w:bidi="ar-SA"/>
        </w:rPr>
        <w:t>ě</w:t>
      </w:r>
      <w:r w:rsidRPr="004C75A3">
        <w:rPr>
          <w:rFonts w:eastAsia="Times New Roman" w:cs="Times New Roman"/>
          <w:kern w:val="0"/>
          <w:lang w:eastAsia="ar-SA" w:bidi="ar-SA"/>
        </w:rPr>
        <w:t>, kter</w:t>
      </w:r>
      <w:r w:rsidR="00886EE1">
        <w:rPr>
          <w:rFonts w:eastAsia="Times New Roman" w:cs="Times New Roman"/>
          <w:kern w:val="0"/>
          <w:lang w:eastAsia="ar-SA" w:bidi="ar-SA"/>
        </w:rPr>
        <w:t>á</w:t>
      </w:r>
      <w:r w:rsidRPr="004C75A3">
        <w:rPr>
          <w:rFonts w:eastAsia="Times New Roman" w:cs="Times New Roman"/>
          <w:kern w:val="0"/>
          <w:lang w:eastAsia="ar-SA" w:bidi="ar-SA"/>
        </w:rPr>
        <w:t xml:space="preserve"> </w:t>
      </w:r>
      <w:r w:rsidRPr="007864C0">
        <w:rPr>
          <w:rFonts w:eastAsia="Times New Roman" w:cs="Times New Roman"/>
          <w:kern w:val="0"/>
          <w:lang w:eastAsia="ar-SA" w:bidi="ar-SA"/>
        </w:rPr>
        <w:t>j</w:t>
      </w:r>
      <w:r w:rsidR="00886EE1" w:rsidRPr="007864C0">
        <w:rPr>
          <w:rFonts w:eastAsia="Times New Roman" w:cs="Times New Roman"/>
          <w:kern w:val="0"/>
          <w:lang w:eastAsia="ar-SA" w:bidi="ar-SA"/>
        </w:rPr>
        <w:t>e</w:t>
      </w:r>
      <w:r w:rsidRPr="007864C0">
        <w:rPr>
          <w:rFonts w:eastAsia="Times New Roman" w:cs="Times New Roman"/>
          <w:kern w:val="0"/>
          <w:lang w:eastAsia="ar-SA" w:bidi="ar-SA"/>
        </w:rPr>
        <w:t xml:space="preserve"> přílohou č. 2 ZD.</w:t>
      </w:r>
    </w:p>
    <w:p w14:paraId="1908C206" w14:textId="77777777" w:rsidR="00897498" w:rsidRPr="004C75A3" w:rsidRDefault="00897498" w:rsidP="00897498">
      <w:pPr>
        <w:spacing w:after="60"/>
        <w:ind w:left="284" w:hanging="284"/>
        <w:jc w:val="both"/>
        <w:rPr>
          <w:rFonts w:eastAsia="Times New Roman" w:cs="Times New Roman"/>
          <w:kern w:val="0"/>
          <w:lang w:eastAsia="ar-SA" w:bidi="ar-SA"/>
        </w:rPr>
      </w:pPr>
      <w:r w:rsidRPr="004C75A3">
        <w:rPr>
          <w:rFonts w:eastAsia="Times New Roman" w:cs="Times New Roman"/>
          <w:kern w:val="0"/>
          <w:lang w:eastAsia="ar-SA" w:bidi="ar-SA"/>
        </w:rPr>
        <w:t>2) Zadavatel stanovuje následující podmínky průběhu zadávacího řízení:</w:t>
      </w:r>
    </w:p>
    <w:p w14:paraId="0008189B" w14:textId="77777777" w:rsidR="00897498" w:rsidRPr="004C75A3" w:rsidRDefault="00897498" w:rsidP="00897498">
      <w:pPr>
        <w:spacing w:after="60"/>
        <w:ind w:left="567" w:hanging="283"/>
        <w:jc w:val="both"/>
        <w:rPr>
          <w:rFonts w:eastAsia="Times New Roman" w:cs="Times New Roman"/>
          <w:kern w:val="0"/>
          <w:lang w:eastAsia="ar-SA" w:bidi="ar-SA"/>
        </w:rPr>
      </w:pPr>
      <w:r w:rsidRPr="004C75A3">
        <w:rPr>
          <w:rFonts w:eastAsia="Times New Roman" w:cs="Times New Roman"/>
          <w:kern w:val="0"/>
          <w:lang w:eastAsia="ar-SA" w:bidi="ar-SA"/>
        </w:rPr>
        <w:t>a) posouzení splnění podmínek účasti v zadávacím řízení</w:t>
      </w:r>
      <w:r>
        <w:rPr>
          <w:rFonts w:eastAsia="Times New Roman" w:cs="Times New Roman"/>
          <w:kern w:val="0"/>
          <w:lang w:eastAsia="ar-SA" w:bidi="ar-SA"/>
        </w:rPr>
        <w:t xml:space="preserve"> a hodnocení přijatých nabídek </w:t>
      </w:r>
      <w:r w:rsidRPr="004C75A3">
        <w:rPr>
          <w:rFonts w:eastAsia="Times New Roman" w:cs="Times New Roman"/>
          <w:kern w:val="0"/>
          <w:lang w:eastAsia="ar-SA" w:bidi="ar-SA"/>
        </w:rPr>
        <w:t>provede komise sestavená zadavatelem. Jednání komise je neveřejné;</w:t>
      </w:r>
    </w:p>
    <w:p w14:paraId="51A49D2B" w14:textId="4BCF1E50" w:rsidR="00897498" w:rsidRPr="004C75A3" w:rsidRDefault="00897498" w:rsidP="00897498">
      <w:pPr>
        <w:spacing w:after="60"/>
        <w:ind w:left="567" w:hanging="283"/>
        <w:jc w:val="both"/>
        <w:rPr>
          <w:rFonts w:eastAsia="Times New Roman" w:cs="Times New Roman"/>
          <w:kern w:val="0"/>
          <w:lang w:eastAsia="ar-SA" w:bidi="ar-SA"/>
        </w:rPr>
      </w:pPr>
      <w:r w:rsidRPr="004C75A3">
        <w:rPr>
          <w:rFonts w:eastAsia="Times New Roman" w:cs="Times New Roman"/>
          <w:kern w:val="0"/>
          <w:lang w:eastAsia="ar-SA" w:bidi="ar-SA"/>
        </w:rPr>
        <w:t xml:space="preserve">b) komise nejprve provede hodnocení nabídek dle pravidel pro hodnocení nabídek uvedených v zadávací dokumentaci. Po provedeném hodnocení nabídek komise sestaví jejich pořadí. </w:t>
      </w:r>
    </w:p>
    <w:p w14:paraId="332E5091" w14:textId="0FBB8971" w:rsidR="00897498" w:rsidRPr="00456318" w:rsidRDefault="00897498" w:rsidP="00897498">
      <w:pPr>
        <w:ind w:left="567" w:hanging="283"/>
        <w:jc w:val="both"/>
        <w:rPr>
          <w:rFonts w:eastAsia="Times New Roman" w:cs="Times New Roman"/>
          <w:kern w:val="0"/>
          <w:lang w:eastAsia="ar-SA" w:bidi="ar-SA"/>
        </w:rPr>
      </w:pPr>
      <w:r w:rsidRPr="004C75A3">
        <w:rPr>
          <w:rFonts w:eastAsia="Times New Roman" w:cs="Times New Roman"/>
          <w:kern w:val="0"/>
          <w:lang w:eastAsia="ar-SA" w:bidi="ar-SA"/>
        </w:rPr>
        <w:t xml:space="preserve">c) komise následně posoudí splnění podmínek účasti v zadávacím řízení stanovené zákonem a zadavatelem pouze u dodavatele, jehož nabídka byla vyhodnocena jako ekonomicky nejvýhodnější (dále též „vybraný dodavatel“). Komise posoudí nabídku </w:t>
      </w:r>
      <w:r>
        <w:rPr>
          <w:rFonts w:eastAsia="Times New Roman" w:cs="Times New Roman"/>
          <w:kern w:val="0"/>
          <w:lang w:eastAsia="ar-SA" w:bidi="ar-SA"/>
        </w:rPr>
        <w:t xml:space="preserve">také </w:t>
      </w:r>
      <w:r w:rsidRPr="004C75A3">
        <w:rPr>
          <w:rFonts w:eastAsia="Times New Roman" w:cs="Times New Roman"/>
          <w:kern w:val="0"/>
          <w:lang w:eastAsia="ar-SA" w:bidi="ar-SA"/>
        </w:rPr>
        <w:t xml:space="preserve">z hlediska </w:t>
      </w:r>
      <w:r w:rsidRPr="00456318">
        <w:rPr>
          <w:rFonts w:eastAsia="Times New Roman" w:cs="Times New Roman"/>
          <w:kern w:val="0"/>
          <w:lang w:eastAsia="ar-SA" w:bidi="ar-SA"/>
        </w:rPr>
        <w:t>mimořádně nízké nabídkové ceny a provede případné související úkony ve smyslu § 113 odst. 4 a 6 zákona;</w:t>
      </w:r>
    </w:p>
    <w:p w14:paraId="12D598E7" w14:textId="109F9045" w:rsidR="00897498" w:rsidRDefault="00897498" w:rsidP="00897498">
      <w:pPr>
        <w:ind w:left="567" w:hanging="283"/>
        <w:jc w:val="both"/>
        <w:rPr>
          <w:rFonts w:eastAsia="Times New Roman" w:cs="Times New Roman"/>
          <w:kern w:val="0"/>
          <w:lang w:eastAsia="ar-SA" w:bidi="ar-SA"/>
        </w:rPr>
      </w:pPr>
      <w:r w:rsidRPr="00456318">
        <w:rPr>
          <w:rFonts w:eastAsia="Times New Roman" w:cs="Times New Roman"/>
          <w:kern w:val="0"/>
          <w:lang w:eastAsia="ar-SA" w:bidi="ar-SA"/>
        </w:rPr>
        <w:t>d) zadavatel vybere k uzavření smlouvy účastníka zadávacího řízení, jehož nabídka byla vyhodnocena jako ekonomicky nejvýhodnější podle výsledku hodnocení nabídek a který splnil veškeré podmínky účasti v zadávacím řízení.</w:t>
      </w:r>
    </w:p>
    <w:p w14:paraId="2757A1AC" w14:textId="77777777" w:rsidR="00897498" w:rsidRDefault="00897498" w:rsidP="00897498">
      <w:pPr>
        <w:ind w:left="567" w:hanging="283"/>
        <w:jc w:val="both"/>
        <w:rPr>
          <w:rFonts w:eastAsia="Times New Roman" w:cs="Times New Roman"/>
          <w:kern w:val="0"/>
          <w:lang w:eastAsia="ar-SA" w:bidi="ar-SA"/>
        </w:rPr>
      </w:pPr>
    </w:p>
    <w:p w14:paraId="67E20F76" w14:textId="77777777" w:rsidR="00897498" w:rsidRPr="004C75A3" w:rsidRDefault="00897498" w:rsidP="006E747E">
      <w:pPr>
        <w:spacing w:after="120"/>
        <w:ind w:left="284" w:hanging="284"/>
        <w:jc w:val="both"/>
        <w:rPr>
          <w:rFonts w:eastAsia="Times New Roman" w:cs="Times New Roman"/>
          <w:kern w:val="0"/>
          <w:lang w:eastAsia="ar-SA" w:bidi="ar-SA"/>
        </w:rPr>
      </w:pPr>
      <w:r>
        <w:rPr>
          <w:rFonts w:eastAsia="Times New Roman" w:cs="Times New Roman"/>
          <w:kern w:val="0"/>
          <w:lang w:eastAsia="ar-SA" w:bidi="ar-SA"/>
        </w:rPr>
        <w:t>3</w:t>
      </w:r>
      <w:r w:rsidRPr="004C75A3">
        <w:rPr>
          <w:rFonts w:eastAsia="Times New Roman" w:cs="Times New Roman"/>
          <w:kern w:val="0"/>
          <w:lang w:eastAsia="ar-SA" w:bidi="ar-SA"/>
        </w:rPr>
        <w:t>) Ostatní podmínky zadávacího řízení v této zadávací dokumentaci výslovně neupravené se řídí příslušnými ustanoveními zákona.</w:t>
      </w:r>
    </w:p>
    <w:p w14:paraId="3B5F0132" w14:textId="3A403450" w:rsidR="00897498" w:rsidRPr="004C75A3" w:rsidRDefault="00CF0F30" w:rsidP="00897498">
      <w:pPr>
        <w:spacing w:after="60"/>
        <w:ind w:left="284" w:hanging="284"/>
        <w:jc w:val="both"/>
        <w:rPr>
          <w:rFonts w:eastAsia="Times New Roman" w:cs="Times New Roman"/>
          <w:b/>
          <w:bCs/>
          <w:kern w:val="0"/>
          <w:lang w:eastAsia="ar-SA" w:bidi="ar-SA"/>
        </w:rPr>
      </w:pPr>
      <w:r>
        <w:rPr>
          <w:rFonts w:eastAsia="Times New Roman" w:cs="Times New Roman"/>
          <w:bCs/>
          <w:kern w:val="0"/>
          <w:lang w:eastAsia="ar-SA" w:bidi="ar-SA"/>
        </w:rPr>
        <w:t>4</w:t>
      </w:r>
      <w:r w:rsidR="00897498" w:rsidRPr="004C75A3">
        <w:rPr>
          <w:rFonts w:eastAsia="Times New Roman" w:cs="Times New Roman"/>
          <w:bCs/>
          <w:kern w:val="0"/>
          <w:lang w:eastAsia="ar-SA" w:bidi="ar-SA"/>
        </w:rPr>
        <w:t xml:space="preserve">) </w:t>
      </w:r>
      <w:r w:rsidR="00897498" w:rsidRPr="004C75A3">
        <w:rPr>
          <w:rFonts w:eastAsia="Times New Roman" w:cs="Times New Roman"/>
          <w:bCs/>
          <w:iCs/>
          <w:kern w:val="0"/>
          <w:lang w:eastAsia="ar-SA" w:bidi="ar-SA"/>
        </w:rPr>
        <w:t xml:space="preserve">Předmět veřejné zakázky </w:t>
      </w:r>
      <w:r w:rsidR="00456318">
        <w:rPr>
          <w:rFonts w:eastAsia="Times New Roman" w:cs="Times New Roman"/>
          <w:bCs/>
          <w:iCs/>
          <w:kern w:val="0"/>
          <w:lang w:eastAsia="ar-SA" w:bidi="ar-SA"/>
        </w:rPr>
        <w:t>bude</w:t>
      </w:r>
      <w:r w:rsidR="00897498" w:rsidRPr="004C75A3">
        <w:rPr>
          <w:rFonts w:eastAsia="Times New Roman" w:cs="Times New Roman"/>
          <w:bCs/>
          <w:iCs/>
          <w:kern w:val="0"/>
          <w:lang w:eastAsia="ar-SA" w:bidi="ar-SA"/>
        </w:rPr>
        <w:t xml:space="preserve"> spolufinancován z prostředků </w:t>
      </w:r>
      <w:r w:rsidR="00897498" w:rsidRPr="0064413D">
        <w:t xml:space="preserve">dotačního programu </w:t>
      </w:r>
      <w:r w:rsidR="0034415F">
        <w:rPr>
          <w:sz w:val="23"/>
          <w:szCs w:val="23"/>
        </w:rPr>
        <w:t>Národní sportovní agentury (dále jen NSA)</w:t>
      </w:r>
      <w:r w:rsidR="00897498">
        <w:rPr>
          <w:sz w:val="23"/>
          <w:szCs w:val="23"/>
        </w:rPr>
        <w:t>,</w:t>
      </w:r>
      <w:r w:rsidR="008E4399" w:rsidRPr="008E4399">
        <w:rPr>
          <w:rFonts w:cs="Times New Roman"/>
          <w:sz w:val="18"/>
          <w:szCs w:val="18"/>
        </w:rPr>
        <w:t xml:space="preserve"> </w:t>
      </w:r>
      <w:r w:rsidR="00897498" w:rsidRPr="004C75A3">
        <w:rPr>
          <w:rFonts w:eastAsia="Times New Roman" w:cs="Times New Roman"/>
          <w:bCs/>
          <w:kern w:val="0"/>
          <w:lang w:eastAsia="ar-SA" w:bidi="ar-SA"/>
        </w:rPr>
        <w:t xml:space="preserve">Z tohoto důvodu: </w:t>
      </w:r>
    </w:p>
    <w:p w14:paraId="46BDB527" w14:textId="0F4AD72D" w:rsidR="00897498" w:rsidRPr="004C75A3" w:rsidRDefault="00897498" w:rsidP="00897498">
      <w:pPr>
        <w:spacing w:after="60"/>
        <w:ind w:left="567" w:hanging="283"/>
        <w:jc w:val="both"/>
        <w:rPr>
          <w:rFonts w:eastAsia="Times New Roman" w:cs="Times New Roman"/>
          <w:b/>
          <w:bCs/>
          <w:iCs/>
          <w:kern w:val="0"/>
          <w:u w:val="single"/>
          <w:lang w:eastAsia="ar-SA" w:bidi="ar-SA"/>
        </w:rPr>
      </w:pPr>
      <w:r w:rsidRPr="004C75A3">
        <w:rPr>
          <w:rFonts w:eastAsia="Times New Roman" w:cs="Times New Roman"/>
          <w:bCs/>
          <w:iCs/>
          <w:kern w:val="0"/>
          <w:lang w:eastAsia="ar-SA" w:bidi="ar-SA"/>
        </w:rPr>
        <w:t>a)</w:t>
      </w:r>
      <w:r w:rsidRPr="004C75A3">
        <w:rPr>
          <w:rFonts w:eastAsia="Times New Roman" w:cs="Times New Roman"/>
          <w:bCs/>
          <w:iCs/>
          <w:kern w:val="0"/>
          <w:lang w:eastAsia="ar-SA" w:bidi="ar-SA"/>
        </w:rPr>
        <w:tab/>
        <w:t xml:space="preserve">je dodavatel - účastník zadávacího řízení (dále též „účastník“) povinen minimálně do konce roku </w:t>
      </w:r>
      <w:r w:rsidRPr="00372B70">
        <w:rPr>
          <w:rFonts w:eastAsia="Times New Roman" w:cs="Times New Roman"/>
          <w:bCs/>
          <w:iCs/>
          <w:kern w:val="0"/>
          <w:lang w:eastAsia="ar-SA" w:bidi="ar-SA"/>
        </w:rPr>
        <w:t>20</w:t>
      </w:r>
      <w:r w:rsidR="00D94980">
        <w:rPr>
          <w:rFonts w:eastAsia="Times New Roman" w:cs="Times New Roman"/>
          <w:bCs/>
          <w:iCs/>
          <w:kern w:val="0"/>
          <w:lang w:eastAsia="ar-SA" w:bidi="ar-SA"/>
        </w:rPr>
        <w:t>3</w:t>
      </w:r>
      <w:r w:rsidR="00456318">
        <w:rPr>
          <w:rFonts w:eastAsia="Times New Roman" w:cs="Times New Roman"/>
          <w:bCs/>
          <w:iCs/>
          <w:kern w:val="0"/>
          <w:lang w:eastAsia="ar-SA" w:bidi="ar-SA"/>
        </w:rPr>
        <w:t>5</w:t>
      </w:r>
      <w:r w:rsidRPr="00372B70">
        <w:rPr>
          <w:rFonts w:eastAsia="Times New Roman" w:cs="Times New Roman"/>
          <w:bCs/>
          <w:iCs/>
          <w:kern w:val="0"/>
          <w:lang w:eastAsia="ar-SA" w:bidi="ar-SA"/>
        </w:rPr>
        <w:t xml:space="preserve"> poskytovat požadované informace a dokumentaci související s realizací zakázky zaměstnancům nebo zmocněncům pověřených orgánů (</w:t>
      </w:r>
      <w:r w:rsidR="0034415F" w:rsidRPr="00372B70">
        <w:rPr>
          <w:rFonts w:eastAsia="Times New Roman" w:cs="Times New Roman"/>
          <w:bCs/>
          <w:iCs/>
          <w:kern w:val="0"/>
          <w:lang w:eastAsia="ar-SA" w:bidi="ar-SA"/>
        </w:rPr>
        <w:t>NSA</w:t>
      </w:r>
      <w:r w:rsidRPr="00372B70">
        <w:rPr>
          <w:rFonts w:eastAsia="Times New Roman" w:cs="Times New Roman"/>
          <w:bCs/>
          <w:iCs/>
          <w:kern w:val="0"/>
          <w:lang w:eastAsia="ar-SA" w:bidi="ar-SA"/>
        </w:rPr>
        <w:t>,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4C75A3">
        <w:rPr>
          <w:rFonts w:eastAsia="Times New Roman" w:cs="Times New Roman"/>
          <w:bCs/>
          <w:iCs/>
          <w:kern w:val="0"/>
          <w:lang w:eastAsia="ar-SA" w:bidi="ar-SA"/>
        </w:rPr>
        <w:t xml:space="preserve"> </w:t>
      </w:r>
    </w:p>
    <w:p w14:paraId="76DB78C6" w14:textId="77777777" w:rsidR="00897498" w:rsidRPr="004C75A3" w:rsidRDefault="00897498" w:rsidP="00897498">
      <w:pPr>
        <w:spacing w:after="60"/>
        <w:ind w:left="567" w:hanging="283"/>
        <w:jc w:val="both"/>
        <w:rPr>
          <w:rFonts w:eastAsia="Times New Roman" w:cs="Times New Roman"/>
          <w:bCs/>
          <w:iCs/>
          <w:kern w:val="0"/>
          <w:lang w:eastAsia="ar-SA" w:bidi="ar-SA"/>
        </w:rPr>
      </w:pPr>
      <w:r w:rsidRPr="004C75A3">
        <w:rPr>
          <w:rFonts w:eastAsia="Times New Roman" w:cs="Times New Roman"/>
          <w:bCs/>
          <w:iCs/>
          <w:kern w:val="0"/>
          <w:lang w:eastAsia="ar-SA" w:bidi="ar-SA"/>
        </w:rPr>
        <w:t xml:space="preserve">b) </w:t>
      </w:r>
      <w:r w:rsidRPr="004C75A3">
        <w:rPr>
          <w:rFonts w:eastAsia="Times New Roman" w:cs="Times New Roman"/>
          <w:bCs/>
          <w:iCs/>
          <w:kern w:val="0"/>
          <w:lang w:eastAsia="ar-SA" w:bidi="ar-SA"/>
        </w:rPr>
        <w:tab/>
        <w:t xml:space="preserve">dodavatel výslovně souhlasí s tím, že zadavatel je oprávněn za účelem kontroly postupu zadavatele poskytnout </w:t>
      </w:r>
      <w:r>
        <w:rPr>
          <w:rFonts w:eastAsia="Times New Roman" w:cs="Times New Roman"/>
          <w:bCs/>
          <w:iCs/>
          <w:kern w:val="0"/>
          <w:lang w:eastAsia="ar-SA" w:bidi="ar-SA"/>
        </w:rPr>
        <w:t xml:space="preserve">oprávněným osobám </w:t>
      </w:r>
      <w:r w:rsidRPr="004C75A3">
        <w:rPr>
          <w:rFonts w:eastAsia="Times New Roman" w:cs="Times New Roman"/>
          <w:bCs/>
          <w:iCs/>
          <w:kern w:val="0"/>
          <w:lang w:eastAsia="ar-SA" w:bidi="ar-SA"/>
        </w:rPr>
        <w:t xml:space="preserve">veškeré dokumenty (včetně nabídky účastníka); </w:t>
      </w:r>
    </w:p>
    <w:p w14:paraId="5CB53B70" w14:textId="452D9A7F" w:rsidR="00897498" w:rsidRPr="004C75A3" w:rsidRDefault="00897498" w:rsidP="00897498">
      <w:pPr>
        <w:spacing w:after="60"/>
        <w:ind w:left="567" w:hanging="283"/>
        <w:jc w:val="both"/>
        <w:rPr>
          <w:rFonts w:eastAsia="Times New Roman" w:cs="Times New Roman"/>
          <w:bCs/>
          <w:iCs/>
          <w:kern w:val="0"/>
          <w:lang w:eastAsia="ar-SA" w:bidi="ar-SA"/>
        </w:rPr>
      </w:pPr>
      <w:r w:rsidRPr="004C75A3">
        <w:rPr>
          <w:rFonts w:eastAsia="Times New Roman" w:cs="Times New Roman"/>
          <w:bCs/>
          <w:iCs/>
          <w:kern w:val="0"/>
          <w:lang w:eastAsia="ar-SA" w:bidi="ar-SA"/>
        </w:rPr>
        <w:t>c)</w:t>
      </w:r>
      <w:r w:rsidRPr="004C75A3">
        <w:rPr>
          <w:rFonts w:eastAsia="Times New Roman" w:cs="Times New Roman"/>
          <w:bCs/>
          <w:iCs/>
          <w:kern w:val="0"/>
          <w:lang w:eastAsia="ar-SA" w:bidi="ar-SA"/>
        </w:rPr>
        <w:tab/>
        <w:t>vybraný dodavatel je povinen uchovávat veškerou dokumentaci související s realizací zakázky/dotace včetně účetních dokladů minimálně do konce roku 20</w:t>
      </w:r>
      <w:r>
        <w:rPr>
          <w:rFonts w:eastAsia="Times New Roman" w:cs="Times New Roman"/>
          <w:bCs/>
          <w:iCs/>
          <w:kern w:val="0"/>
          <w:lang w:eastAsia="ar-SA" w:bidi="ar-SA"/>
        </w:rPr>
        <w:t>3</w:t>
      </w:r>
      <w:r w:rsidR="00456318">
        <w:rPr>
          <w:rFonts w:eastAsia="Times New Roman" w:cs="Times New Roman"/>
          <w:bCs/>
          <w:iCs/>
          <w:kern w:val="0"/>
          <w:lang w:eastAsia="ar-SA" w:bidi="ar-SA"/>
        </w:rPr>
        <w:t>4</w:t>
      </w:r>
      <w:r w:rsidRPr="004C75A3">
        <w:rPr>
          <w:rFonts w:eastAsia="Times New Roman" w:cs="Times New Roman"/>
          <w:bCs/>
          <w:iCs/>
          <w:kern w:val="0"/>
          <w:lang w:eastAsia="ar-SA" w:bidi="ar-SA"/>
        </w:rPr>
        <w:t xml:space="preserve">; </w:t>
      </w:r>
    </w:p>
    <w:p w14:paraId="2FB62D1A" w14:textId="77777777" w:rsidR="00897498" w:rsidRPr="004C75A3" w:rsidRDefault="00897498" w:rsidP="00897498">
      <w:pPr>
        <w:spacing w:after="60"/>
        <w:ind w:left="567" w:hanging="283"/>
        <w:jc w:val="both"/>
        <w:rPr>
          <w:rFonts w:eastAsia="Times New Roman" w:cs="Times New Roman"/>
          <w:bCs/>
          <w:kern w:val="0"/>
          <w:lang w:eastAsia="ar-SA" w:bidi="ar-SA"/>
        </w:rPr>
      </w:pPr>
      <w:r w:rsidRPr="004C75A3">
        <w:rPr>
          <w:rFonts w:eastAsia="Times New Roman" w:cs="Times New Roman"/>
          <w:kern w:val="0"/>
          <w:lang w:eastAsia="ar-SA" w:bidi="ar-SA"/>
        </w:rPr>
        <w:t xml:space="preserve">d) vybraný dodavatel je povinen </w:t>
      </w:r>
      <w:r w:rsidRPr="004C75A3">
        <w:rPr>
          <w:rFonts w:eastAsia="Times New Roman" w:cs="Times New Roman"/>
          <w:bCs/>
          <w:kern w:val="0"/>
          <w:lang w:eastAsia="ar-SA" w:bidi="ar-SA"/>
        </w:rPr>
        <w:t xml:space="preserve">spolupůsobit při výkonu finanční kontroly </w:t>
      </w:r>
      <w:r w:rsidRPr="004C75A3">
        <w:rPr>
          <w:rFonts w:eastAsia="Times New Roman" w:cs="Times New Roman"/>
          <w:kern w:val="0"/>
          <w:lang w:eastAsia="ar-SA" w:bidi="ar-SA"/>
        </w:rPr>
        <w:t>ve smyslu § 2 písm. e) zákona č. 320/2001 Sb., o finanční kontrole ve veřejné správě a o změně některých zákonů (zákon o finanční kontrole), ve znění pozdějších předpisů;</w:t>
      </w:r>
    </w:p>
    <w:p w14:paraId="7AED0A1F" w14:textId="4C503B22" w:rsidR="00897498" w:rsidRDefault="00897498" w:rsidP="006E747E">
      <w:pPr>
        <w:spacing w:after="120"/>
        <w:ind w:left="568" w:hanging="284"/>
        <w:jc w:val="both"/>
        <w:rPr>
          <w:rFonts w:eastAsia="Times New Roman" w:cs="Times New Roman"/>
          <w:kern w:val="0"/>
          <w:lang w:eastAsia="ar-SA" w:bidi="ar-SA"/>
        </w:rPr>
      </w:pPr>
      <w:r w:rsidRPr="004C75A3">
        <w:rPr>
          <w:rFonts w:eastAsia="Times New Roman" w:cs="Times New Roman"/>
          <w:kern w:val="0"/>
          <w:lang w:eastAsia="ar-SA" w:bidi="ar-SA"/>
        </w:rPr>
        <w:t>e) dodavatel je povinen seznámit se s podmínkami pro čerpání předmětné dotace zveřejněné na stránkách</w:t>
      </w:r>
      <w:r w:rsidR="0034415F">
        <w:rPr>
          <w:rFonts w:eastAsia="Times New Roman" w:cs="Times New Roman"/>
          <w:kern w:val="0"/>
          <w:lang w:eastAsia="ar-SA" w:bidi="ar-SA"/>
        </w:rPr>
        <w:t xml:space="preserve"> </w:t>
      </w:r>
      <w:r w:rsidR="0034415F">
        <w:rPr>
          <w:sz w:val="23"/>
          <w:szCs w:val="23"/>
        </w:rPr>
        <w:t>NSA</w:t>
      </w:r>
      <w:r>
        <w:rPr>
          <w:sz w:val="23"/>
          <w:szCs w:val="23"/>
        </w:rPr>
        <w:t xml:space="preserve">, </w:t>
      </w:r>
      <w:r w:rsidRPr="004C75A3">
        <w:rPr>
          <w:rFonts w:eastAsia="Times New Roman" w:cs="Times New Roman"/>
          <w:kern w:val="0"/>
          <w:lang w:eastAsia="ar-SA" w:bidi="ar-SA"/>
        </w:rPr>
        <w:t>které musí dodavatel splňovat v rámci dotačního programu. K plnění podmínek dotace je vybraný dodavatel povinen poskytovat zadavateli potřebnou součinnost, lze-li to po něm spravedlivě požadovat.</w:t>
      </w:r>
    </w:p>
    <w:p w14:paraId="0A9C6D69" w14:textId="088D1388" w:rsidR="00CD7E49" w:rsidRDefault="00CD7E49" w:rsidP="00897498">
      <w:pPr>
        <w:ind w:left="568" w:hanging="284"/>
        <w:jc w:val="both"/>
        <w:rPr>
          <w:rFonts w:eastAsia="Times New Roman" w:cs="Times New Roman"/>
          <w:kern w:val="0"/>
          <w:lang w:eastAsia="ar-SA" w:bidi="ar-SA"/>
        </w:rPr>
      </w:pPr>
      <w:r>
        <w:rPr>
          <w:rFonts w:eastAsia="Times New Roman" w:cs="Times New Roman"/>
          <w:kern w:val="0"/>
          <w:lang w:eastAsia="ar-SA" w:bidi="ar-SA"/>
        </w:rPr>
        <w:lastRenderedPageBreak/>
        <w:t>6) Žádný z účastníků nemá nárok na náhradu nákladů spojených s podáním nabídky</w:t>
      </w:r>
      <w:r w:rsidR="006E747E">
        <w:rPr>
          <w:rFonts w:eastAsia="Times New Roman" w:cs="Times New Roman"/>
          <w:kern w:val="0"/>
          <w:lang w:eastAsia="ar-SA" w:bidi="ar-SA"/>
        </w:rPr>
        <w:t>,</w:t>
      </w:r>
      <w:r>
        <w:rPr>
          <w:rFonts w:eastAsia="Times New Roman" w:cs="Times New Roman"/>
          <w:kern w:val="0"/>
          <w:lang w:eastAsia="ar-SA" w:bidi="ar-SA"/>
        </w:rPr>
        <w:t xml:space="preserve"> a to ani při zrušení celé zakázky.</w:t>
      </w:r>
    </w:p>
    <w:p w14:paraId="72AA32A2" w14:textId="77777777" w:rsidR="00897498" w:rsidRDefault="00897498" w:rsidP="00897498">
      <w:pPr>
        <w:ind w:left="568" w:hanging="284"/>
        <w:jc w:val="both"/>
        <w:rPr>
          <w:rFonts w:eastAsia="Times New Roman" w:cs="Times New Roman"/>
          <w:kern w:val="0"/>
          <w:lang w:eastAsia="ar-SA" w:bidi="ar-SA"/>
        </w:rPr>
      </w:pPr>
    </w:p>
    <w:p w14:paraId="066555EF" w14:textId="77777777" w:rsidR="00897498" w:rsidRPr="004C75A3" w:rsidRDefault="00897498" w:rsidP="00897498">
      <w:pPr>
        <w:ind w:left="568" w:hanging="284"/>
        <w:jc w:val="both"/>
        <w:rPr>
          <w:rFonts w:eastAsia="Times New Roman" w:cs="Times New Roman"/>
          <w:kern w:val="0"/>
          <w:lang w:eastAsia="ar-SA" w:bidi="ar-SA"/>
        </w:rPr>
      </w:pPr>
    </w:p>
    <w:p w14:paraId="789E66A5" w14:textId="5214EDD0" w:rsidR="00897498" w:rsidRPr="004C75A3" w:rsidRDefault="006E747E" w:rsidP="00897498">
      <w:pPr>
        <w:rPr>
          <w:rFonts w:eastAsia="Times New Roman" w:cs="Times New Roman"/>
          <w:b/>
          <w:bCs/>
          <w:kern w:val="0"/>
          <w:lang w:eastAsia="ar-SA" w:bidi="ar-SA"/>
        </w:rPr>
      </w:pPr>
      <w:r>
        <w:rPr>
          <w:rFonts w:eastAsia="Times New Roman" w:cs="Times New Roman"/>
          <w:b/>
          <w:bCs/>
          <w:kern w:val="0"/>
          <w:lang w:eastAsia="ar-SA" w:bidi="ar-SA"/>
        </w:rPr>
        <w:t>20</w:t>
      </w:r>
      <w:r w:rsidR="00897498" w:rsidRPr="004C75A3">
        <w:rPr>
          <w:rFonts w:eastAsia="Times New Roman" w:cs="Times New Roman"/>
          <w:b/>
          <w:bCs/>
          <w:kern w:val="0"/>
          <w:lang w:eastAsia="ar-SA" w:bidi="ar-SA"/>
        </w:rPr>
        <w:t xml:space="preserve">. Forma a způsob podání nabídek </w:t>
      </w:r>
    </w:p>
    <w:p w14:paraId="6FD4CA50" w14:textId="77777777" w:rsidR="00897498" w:rsidRPr="004C75A3" w:rsidRDefault="00897498" w:rsidP="00897498">
      <w:pPr>
        <w:rPr>
          <w:rFonts w:eastAsia="Times New Roman" w:cs="Times New Roman"/>
          <w:b/>
          <w:bCs/>
          <w:kern w:val="0"/>
          <w:lang w:eastAsia="ar-SA" w:bidi="ar-SA"/>
        </w:rPr>
      </w:pPr>
    </w:p>
    <w:p w14:paraId="5162615D" w14:textId="77777777" w:rsidR="00897498" w:rsidRPr="00D86028" w:rsidRDefault="00897498" w:rsidP="006E747E">
      <w:pPr>
        <w:spacing w:after="120"/>
        <w:ind w:left="284" w:hanging="284"/>
        <w:jc w:val="both"/>
        <w:rPr>
          <w:rFonts w:eastAsia="Times New Roman" w:cs="Times New Roman"/>
          <w:kern w:val="0"/>
          <w:lang w:eastAsia="ar-SA" w:bidi="ar-SA"/>
        </w:rPr>
      </w:pPr>
      <w:r w:rsidRPr="004C75A3">
        <w:rPr>
          <w:rFonts w:eastAsia="Times New Roman" w:cs="Times New Roman"/>
          <w:kern w:val="0"/>
          <w:lang w:eastAsia="ar-SA" w:bidi="ar-SA"/>
        </w:rPr>
        <w:t xml:space="preserve">1) Podání nabídky se řídí § 107 zákona. Nabídky (včetně dokladů o kvalifikaci a ostatních požadovaných dokladů) budou podány pouze elektronicky pomocí certifikovaného nástroje </w:t>
      </w:r>
      <w:r w:rsidRPr="00D86028">
        <w:rPr>
          <w:rFonts w:eastAsia="Times New Roman" w:cs="Times New Roman"/>
          <w:kern w:val="0"/>
          <w:lang w:eastAsia="ar-SA" w:bidi="ar-SA"/>
        </w:rPr>
        <w:t>Vhodné uveřejnění přes webovou stránku</w:t>
      </w:r>
    </w:p>
    <w:p w14:paraId="463E01D4" w14:textId="76BC7196" w:rsidR="00897498" w:rsidRPr="004C75A3" w:rsidRDefault="00897498" w:rsidP="006E747E">
      <w:pPr>
        <w:spacing w:after="120"/>
        <w:ind w:left="284" w:hanging="284"/>
        <w:jc w:val="both"/>
        <w:rPr>
          <w:rFonts w:eastAsia="Times New Roman" w:cs="Times New Roman"/>
          <w:kern w:val="0"/>
          <w:lang w:eastAsia="ar-SA" w:bidi="ar-SA"/>
        </w:rPr>
      </w:pPr>
      <w:r w:rsidRPr="00D86028">
        <w:rPr>
          <w:rFonts w:eastAsia="Times New Roman" w:cs="Times New Roman"/>
          <w:kern w:val="0"/>
          <w:lang w:eastAsia="ar-SA" w:bidi="ar-SA"/>
        </w:rPr>
        <w:t xml:space="preserve">     </w:t>
      </w:r>
      <w:r w:rsidR="0089347D" w:rsidRPr="00D86028">
        <w:rPr>
          <w:rFonts w:eastAsia="Times New Roman" w:cs="Times New Roman"/>
          <w:kern w:val="0"/>
          <w:lang w:eastAsia="ar-SA" w:bidi="ar-SA"/>
        </w:rPr>
        <w:t>https://www.e-zakazky.cz/Profil-Zadavatele/9eebe529-248c-46a7-accb-6a7f15ba5351</w:t>
      </w:r>
    </w:p>
    <w:p w14:paraId="4D5C4FBF" w14:textId="6BCC766E" w:rsidR="00897498" w:rsidRPr="0089347D" w:rsidRDefault="00897498" w:rsidP="006E747E">
      <w:pPr>
        <w:spacing w:after="120"/>
        <w:ind w:left="284" w:hanging="284"/>
        <w:jc w:val="both"/>
        <w:rPr>
          <w:rFonts w:eastAsia="Times New Roman" w:cs="Times New Roman"/>
          <w:kern w:val="0"/>
          <w:lang w:eastAsia="ar-SA" w:bidi="ar-SA"/>
        </w:rPr>
      </w:pPr>
      <w:r w:rsidRPr="004C75A3">
        <w:rPr>
          <w:rFonts w:eastAsia="Times New Roman" w:cs="Times New Roman"/>
          <w:kern w:val="0"/>
          <w:lang w:eastAsia="ar-SA" w:bidi="ar-SA"/>
        </w:rPr>
        <w:t xml:space="preserve"> </w:t>
      </w:r>
      <w:r w:rsidRPr="004C75A3">
        <w:rPr>
          <w:rFonts w:eastAsia="Times New Roman" w:cs="Times New Roman"/>
          <w:kern w:val="0"/>
          <w:lang w:eastAsia="ar-SA" w:bidi="ar-SA"/>
        </w:rPr>
        <w:tab/>
      </w:r>
      <w:r w:rsidRPr="004C75A3">
        <w:rPr>
          <w:rFonts w:eastAsia="Times New Roman" w:cs="Times New Roman"/>
          <w:kern w:val="0"/>
          <w:lang w:eastAsia="ar-SA" w:bidi="ar-SA"/>
        </w:rPr>
        <w:tab/>
        <w:t>Dodavatel odešle (podá nabídku) prostřednictvím svého uživatelského účtu v</w:t>
      </w:r>
      <w:r w:rsidR="00A33E83">
        <w:rPr>
          <w:rFonts w:eastAsia="Times New Roman" w:cs="Times New Roman"/>
          <w:kern w:val="0"/>
          <w:lang w:eastAsia="ar-SA" w:bidi="ar-SA"/>
        </w:rPr>
        <w:t> </w:t>
      </w:r>
      <w:r w:rsidRPr="009A350D">
        <w:rPr>
          <w:rFonts w:eastAsia="Times New Roman" w:cs="Times New Roman"/>
          <w:kern w:val="0"/>
          <w:lang w:eastAsia="ar-SA" w:bidi="ar-SA"/>
        </w:rPr>
        <w:t xml:space="preserve">elektronickém nástroji. Dodavatel podává </w:t>
      </w:r>
      <w:r>
        <w:rPr>
          <w:rFonts w:eastAsia="Times New Roman" w:cs="Times New Roman"/>
          <w:kern w:val="0"/>
          <w:lang w:eastAsia="ar-SA" w:bidi="ar-SA"/>
        </w:rPr>
        <w:t xml:space="preserve">jen </w:t>
      </w:r>
      <w:r w:rsidRPr="009A350D">
        <w:rPr>
          <w:rFonts w:eastAsia="Times New Roman" w:cs="Times New Roman"/>
          <w:kern w:val="0"/>
          <w:lang w:eastAsia="ar-SA" w:bidi="ar-SA"/>
        </w:rPr>
        <w:t xml:space="preserve">jednu nabídku (v jednom elektronickém podání) i v případě, kdy podává nabídku na </w:t>
      </w:r>
      <w:r>
        <w:rPr>
          <w:rFonts w:eastAsia="Times New Roman" w:cs="Times New Roman"/>
          <w:kern w:val="0"/>
          <w:lang w:eastAsia="ar-SA" w:bidi="ar-SA"/>
        </w:rPr>
        <w:t>více</w:t>
      </w:r>
      <w:r w:rsidRPr="009A350D">
        <w:rPr>
          <w:rFonts w:eastAsia="Times New Roman" w:cs="Times New Roman"/>
          <w:kern w:val="0"/>
          <w:lang w:eastAsia="ar-SA" w:bidi="ar-SA"/>
        </w:rPr>
        <w:t xml:space="preserve"> část</w:t>
      </w:r>
      <w:r>
        <w:rPr>
          <w:rFonts w:eastAsia="Times New Roman" w:cs="Times New Roman"/>
          <w:kern w:val="0"/>
          <w:lang w:eastAsia="ar-SA" w:bidi="ar-SA"/>
        </w:rPr>
        <w:t>í</w:t>
      </w:r>
      <w:r w:rsidRPr="009A350D">
        <w:rPr>
          <w:rFonts w:eastAsia="Times New Roman" w:cs="Times New Roman"/>
          <w:kern w:val="0"/>
          <w:lang w:eastAsia="ar-SA" w:bidi="ar-SA"/>
        </w:rPr>
        <w:t xml:space="preserve"> VZ</w:t>
      </w:r>
      <w:r>
        <w:rPr>
          <w:rFonts w:eastAsia="Times New Roman" w:cs="Times New Roman"/>
          <w:kern w:val="0"/>
          <w:lang w:eastAsia="ar-SA" w:bidi="ar-SA"/>
        </w:rPr>
        <w:t xml:space="preserve"> (podaná nabídka v takovém případě obsahuje nabídku na více částí VZ)</w:t>
      </w:r>
      <w:r w:rsidRPr="009A350D">
        <w:rPr>
          <w:rFonts w:eastAsia="Times New Roman" w:cs="Times New Roman"/>
          <w:kern w:val="0"/>
          <w:lang w:eastAsia="ar-SA" w:bidi="ar-SA"/>
        </w:rPr>
        <w:t>. Podmínkou podání</w:t>
      </w:r>
      <w:r w:rsidRPr="004C75A3">
        <w:rPr>
          <w:rFonts w:eastAsia="Times New Roman" w:cs="Times New Roman"/>
          <w:kern w:val="0"/>
          <w:lang w:eastAsia="ar-SA" w:bidi="ar-SA"/>
        </w:rPr>
        <w:t xml:space="preserve"> nabídky je bezplatná registrace dodavatele v</w:t>
      </w:r>
      <w:r w:rsidR="00A33E83">
        <w:rPr>
          <w:rFonts w:eastAsia="Times New Roman" w:cs="Times New Roman"/>
          <w:kern w:val="0"/>
          <w:lang w:eastAsia="ar-SA" w:bidi="ar-SA"/>
        </w:rPr>
        <w:t> </w:t>
      </w:r>
      <w:r w:rsidRPr="004C75A3">
        <w:rPr>
          <w:rFonts w:eastAsia="Times New Roman" w:cs="Times New Roman"/>
          <w:kern w:val="0"/>
          <w:lang w:eastAsia="ar-SA" w:bidi="ar-SA"/>
        </w:rPr>
        <w:t xml:space="preserve">systému, kterou lze provést na </w:t>
      </w:r>
      <w:r w:rsidRPr="00D86028">
        <w:rPr>
          <w:rFonts w:eastAsia="Times New Roman" w:cs="Times New Roman"/>
          <w:kern w:val="0"/>
          <w:lang w:eastAsia="ar-SA" w:bidi="ar-SA"/>
        </w:rPr>
        <w:t>adrese:</w:t>
      </w:r>
      <w:r w:rsidR="0089347D" w:rsidRPr="00D86028">
        <w:rPr>
          <w:rFonts w:eastAsia="Times New Roman" w:cs="Times New Roman"/>
          <w:kern w:val="0"/>
          <w:lang w:eastAsia="ar-SA" w:bidi="ar-SA"/>
        </w:rPr>
        <w:t xml:space="preserve"> </w:t>
      </w:r>
      <w:hyperlink r:id="rId9" w:history="1">
        <w:r w:rsidR="0089347D" w:rsidRPr="00D86028">
          <w:rPr>
            <w:rStyle w:val="Hypertextovodkaz"/>
            <w:rFonts w:eastAsia="Times New Roman" w:cs="Times New Roman"/>
            <w:kern w:val="0"/>
            <w:lang w:eastAsia="ar-SA" w:bidi="ar-SA"/>
          </w:rPr>
          <w:t>https://www.e-zakazky.cz/registrace</w:t>
        </w:r>
      </w:hyperlink>
      <w:r w:rsidR="0089347D">
        <w:rPr>
          <w:rFonts w:eastAsia="Times New Roman" w:cs="Times New Roman"/>
          <w:kern w:val="0"/>
          <w:lang w:eastAsia="ar-SA" w:bidi="ar-SA"/>
        </w:rPr>
        <w:t xml:space="preserve"> </w:t>
      </w:r>
    </w:p>
    <w:p w14:paraId="696C3FB4" w14:textId="77777777" w:rsidR="00897498" w:rsidRPr="004C75A3" w:rsidRDefault="00897498" w:rsidP="006E747E">
      <w:pPr>
        <w:widowControl w:val="0"/>
        <w:spacing w:after="120"/>
        <w:ind w:left="284" w:right="15" w:hanging="284"/>
        <w:jc w:val="both"/>
        <w:rPr>
          <w:rFonts w:eastAsia="Times New Roman"/>
        </w:rPr>
      </w:pPr>
      <w:r>
        <w:rPr>
          <w:rFonts w:eastAsia="Times New Roman"/>
        </w:rPr>
        <w:t>2</w:t>
      </w:r>
      <w:r w:rsidRPr="004C75A3">
        <w:rPr>
          <w:rFonts w:eastAsia="Times New Roman"/>
        </w:rPr>
        <w:t xml:space="preserve">) Zadavatel doporučuje z důvodu předejití technickým problémům při otevírání nabídek vkládat do systému Vhodné uveřejnění nabídky ve formátech </w:t>
      </w:r>
      <w:proofErr w:type="spellStart"/>
      <w:r w:rsidRPr="004C75A3">
        <w:rPr>
          <w:rFonts w:eastAsia="Times New Roman"/>
        </w:rPr>
        <w:t>pdf</w:t>
      </w:r>
      <w:proofErr w:type="spellEnd"/>
      <w:r w:rsidRPr="004C75A3">
        <w:rPr>
          <w:rFonts w:eastAsia="Times New Roman"/>
        </w:rPr>
        <w:t xml:space="preserve">, </w:t>
      </w:r>
      <w:proofErr w:type="spellStart"/>
      <w:r w:rsidRPr="004C75A3">
        <w:rPr>
          <w:rFonts w:eastAsia="Times New Roman"/>
        </w:rPr>
        <w:t>jpg</w:t>
      </w:r>
      <w:proofErr w:type="spellEnd"/>
      <w:r w:rsidRPr="004C75A3">
        <w:rPr>
          <w:rFonts w:eastAsia="Times New Roman"/>
        </w:rPr>
        <w:t xml:space="preserve"> nebo </w:t>
      </w:r>
      <w:proofErr w:type="spellStart"/>
      <w:r w:rsidRPr="004C75A3">
        <w:rPr>
          <w:rFonts w:eastAsia="Times New Roman"/>
        </w:rPr>
        <w:t>docx</w:t>
      </w:r>
      <w:proofErr w:type="spellEnd"/>
      <w:r w:rsidRPr="004C75A3">
        <w:rPr>
          <w:rFonts w:eastAsia="Times New Roman"/>
        </w:rPr>
        <w:t xml:space="preserve"> (textové části nabídky), případně </w:t>
      </w:r>
      <w:proofErr w:type="spellStart"/>
      <w:r w:rsidRPr="004C75A3">
        <w:rPr>
          <w:rFonts w:eastAsia="Times New Roman"/>
        </w:rPr>
        <w:t>xlsx</w:t>
      </w:r>
      <w:proofErr w:type="spellEnd"/>
      <w:r>
        <w:rPr>
          <w:rFonts w:eastAsia="Times New Roman"/>
        </w:rPr>
        <w:t xml:space="preserve"> (cenová tabulka)</w:t>
      </w:r>
      <w:r w:rsidRPr="004C75A3">
        <w:rPr>
          <w:rFonts w:eastAsia="Times New Roman"/>
        </w:rPr>
        <w:t>.</w:t>
      </w:r>
    </w:p>
    <w:p w14:paraId="1933A3FD" w14:textId="77777777" w:rsidR="00897498" w:rsidRDefault="00897498" w:rsidP="009E3E2E">
      <w:pPr>
        <w:widowControl w:val="0"/>
        <w:spacing w:after="160"/>
        <w:ind w:left="284" w:right="15" w:hanging="284"/>
        <w:jc w:val="both"/>
        <w:rPr>
          <w:rFonts w:eastAsia="Times New Roman"/>
        </w:rPr>
      </w:pPr>
      <w:r>
        <w:rPr>
          <w:rFonts w:eastAsia="Times New Roman"/>
        </w:rPr>
        <w:t>3</w:t>
      </w:r>
      <w:r w:rsidRPr="004C75A3">
        <w:rPr>
          <w:rFonts w:eastAsia="Times New Roman"/>
        </w:rPr>
        <w:t>) Podání nabídek v listinné podobě není přípustné.</w:t>
      </w:r>
    </w:p>
    <w:p w14:paraId="070D5BDD" w14:textId="0E815485" w:rsidR="00897498" w:rsidRDefault="00897498" w:rsidP="00897498">
      <w:pPr>
        <w:widowControl w:val="0"/>
        <w:ind w:left="284" w:right="15" w:hanging="284"/>
        <w:jc w:val="both"/>
        <w:rPr>
          <w:rFonts w:eastAsia="Times New Roman"/>
        </w:rPr>
      </w:pPr>
    </w:p>
    <w:p w14:paraId="3F360D1A" w14:textId="77777777" w:rsidR="009E3E2E" w:rsidRDefault="009E3E2E" w:rsidP="00897498">
      <w:pPr>
        <w:widowControl w:val="0"/>
        <w:ind w:left="284" w:right="15" w:hanging="284"/>
        <w:jc w:val="both"/>
        <w:rPr>
          <w:rFonts w:eastAsia="Times New Roman"/>
        </w:rPr>
      </w:pPr>
    </w:p>
    <w:p w14:paraId="754D004A" w14:textId="0458F7E1" w:rsidR="000A2F47" w:rsidRPr="009E3E2E" w:rsidRDefault="009E3E2E" w:rsidP="009E3E2E">
      <w:pPr>
        <w:widowControl w:val="0"/>
        <w:spacing w:after="160"/>
        <w:ind w:left="284" w:right="15" w:hanging="284"/>
        <w:jc w:val="both"/>
        <w:rPr>
          <w:rFonts w:eastAsia="Times New Roman" w:cs="Times New Roman"/>
          <w:b/>
          <w:bCs/>
          <w:kern w:val="0"/>
          <w:lang w:eastAsia="ar-SA" w:bidi="ar-SA"/>
        </w:rPr>
      </w:pPr>
      <w:r w:rsidRPr="009E3E2E">
        <w:rPr>
          <w:rFonts w:eastAsia="Times New Roman" w:cs="Times New Roman"/>
          <w:b/>
          <w:bCs/>
          <w:kern w:val="0"/>
          <w:lang w:eastAsia="ar-SA" w:bidi="ar-SA"/>
        </w:rPr>
        <w:t>2</w:t>
      </w:r>
      <w:r>
        <w:rPr>
          <w:rFonts w:eastAsia="Times New Roman" w:cs="Times New Roman"/>
          <w:b/>
          <w:bCs/>
          <w:kern w:val="0"/>
          <w:lang w:eastAsia="ar-SA" w:bidi="ar-SA"/>
        </w:rPr>
        <w:t>1</w:t>
      </w:r>
      <w:r w:rsidRPr="009E3E2E">
        <w:rPr>
          <w:rFonts w:eastAsia="Times New Roman" w:cs="Times New Roman"/>
          <w:b/>
          <w:bCs/>
          <w:kern w:val="0"/>
          <w:lang w:eastAsia="ar-SA" w:bidi="ar-SA"/>
        </w:rPr>
        <w:t>. Zadávací lhůta a jistota za nabídku</w:t>
      </w:r>
    </w:p>
    <w:p w14:paraId="01531F5A" w14:textId="017FADD0" w:rsidR="009E3E2E" w:rsidRDefault="009E3E2E" w:rsidP="009E3E2E">
      <w:pPr>
        <w:widowControl w:val="0"/>
        <w:tabs>
          <w:tab w:val="num" w:pos="737"/>
        </w:tabs>
        <w:spacing w:after="120"/>
        <w:ind w:left="284" w:right="15" w:hanging="284"/>
        <w:jc w:val="both"/>
        <w:rPr>
          <w:rFonts w:eastAsia="Times New Roman"/>
        </w:rPr>
      </w:pPr>
      <w:r>
        <w:rPr>
          <w:rFonts w:eastAsia="Times New Roman"/>
        </w:rPr>
        <w:t xml:space="preserve">1) </w:t>
      </w:r>
      <w:r w:rsidRPr="009E3E2E">
        <w:rPr>
          <w:rFonts w:eastAsia="Times New Roman"/>
        </w:rPr>
        <w:t>Lhůta, po kterou účastníci zadávacího řízení nesmí ze zadávacího řízení odstoupit, činí 4 měsíce od skončení lhůty pro podání nabídek.</w:t>
      </w:r>
    </w:p>
    <w:p w14:paraId="0235309C" w14:textId="615C9F6C" w:rsidR="009E3E2E" w:rsidRDefault="009E3E2E" w:rsidP="009E3E2E">
      <w:pPr>
        <w:widowControl w:val="0"/>
        <w:tabs>
          <w:tab w:val="num" w:pos="737"/>
        </w:tabs>
        <w:spacing w:after="120"/>
        <w:ind w:left="284" w:right="15" w:hanging="284"/>
        <w:jc w:val="both"/>
        <w:rPr>
          <w:rFonts w:eastAsia="Times New Roman"/>
        </w:rPr>
      </w:pPr>
      <w:r>
        <w:rPr>
          <w:rFonts w:eastAsia="Times New Roman"/>
        </w:rPr>
        <w:t xml:space="preserve">2) </w:t>
      </w:r>
      <w:r w:rsidRPr="009E3E2E">
        <w:rPr>
          <w:rFonts w:eastAsia="Times New Roman"/>
        </w:rPr>
        <w:t xml:space="preserve">Zadavatel v souladu s § 41 ZZVZ požaduje, aby účastníci k zajištění plnění svých povinností vyplývajících z účasti v zadávacím řízení </w:t>
      </w:r>
      <w:r w:rsidRPr="009E3E2E">
        <w:rPr>
          <w:rFonts w:eastAsia="Times New Roman"/>
          <w:b/>
          <w:bCs/>
        </w:rPr>
        <w:t xml:space="preserve">poskytli jistotu ve výši 100 000,-Kč (slovy: </w:t>
      </w:r>
      <w:proofErr w:type="spellStart"/>
      <w:r w:rsidRPr="009E3E2E">
        <w:rPr>
          <w:rFonts w:eastAsia="Times New Roman"/>
          <w:b/>
          <w:bCs/>
        </w:rPr>
        <w:t>stotisíckorunčeských</w:t>
      </w:r>
      <w:proofErr w:type="spellEnd"/>
      <w:r w:rsidRPr="009E3E2E">
        <w:rPr>
          <w:rFonts w:eastAsia="Times New Roman"/>
          <w:b/>
          <w:bCs/>
        </w:rPr>
        <w:t>).</w:t>
      </w:r>
    </w:p>
    <w:p w14:paraId="545E0FB6" w14:textId="77777777" w:rsidR="009E3E2E" w:rsidRDefault="009E3E2E" w:rsidP="009E3E2E">
      <w:pPr>
        <w:widowControl w:val="0"/>
        <w:tabs>
          <w:tab w:val="num" w:pos="737"/>
        </w:tabs>
        <w:spacing w:after="120"/>
        <w:ind w:left="284" w:right="15" w:hanging="284"/>
        <w:jc w:val="both"/>
        <w:rPr>
          <w:rFonts w:eastAsia="Times New Roman"/>
        </w:rPr>
      </w:pPr>
      <w:r>
        <w:rPr>
          <w:rFonts w:eastAsia="Times New Roman"/>
        </w:rPr>
        <w:t xml:space="preserve">3) </w:t>
      </w:r>
      <w:r w:rsidRPr="009E3E2E">
        <w:rPr>
          <w:rFonts w:eastAsia="Times New Roman"/>
        </w:rPr>
        <w:t>Jistota bude poskytnuta v elektronické podobě formou:</w:t>
      </w:r>
    </w:p>
    <w:p w14:paraId="719B81DF" w14:textId="77777777" w:rsidR="009E3E2E" w:rsidRDefault="009E3E2E" w:rsidP="009E3E2E">
      <w:pPr>
        <w:widowControl w:val="0"/>
        <w:tabs>
          <w:tab w:val="num" w:pos="737"/>
        </w:tabs>
        <w:spacing w:after="120"/>
        <w:ind w:left="284" w:right="15" w:hanging="284"/>
        <w:jc w:val="both"/>
        <w:rPr>
          <w:rFonts w:eastAsia="Times New Roman"/>
        </w:rPr>
      </w:pPr>
      <w:r>
        <w:rPr>
          <w:rFonts w:eastAsia="Times New Roman"/>
        </w:rPr>
        <w:tab/>
      </w:r>
      <w:r w:rsidRPr="009E3E2E">
        <w:rPr>
          <w:rFonts w:eastAsia="Times New Roman"/>
        </w:rPr>
        <w:t>složení peněžní částky na účet zadavatele („peněžní jistota“), nebo</w:t>
      </w:r>
    </w:p>
    <w:p w14:paraId="7DD558D2" w14:textId="0081CFB0" w:rsidR="009E3E2E" w:rsidRDefault="009E3E2E" w:rsidP="009E3E2E">
      <w:pPr>
        <w:widowControl w:val="0"/>
        <w:tabs>
          <w:tab w:val="num" w:pos="737"/>
        </w:tabs>
        <w:spacing w:after="120"/>
        <w:ind w:left="284" w:right="15" w:hanging="284"/>
        <w:jc w:val="both"/>
        <w:rPr>
          <w:rFonts w:eastAsia="Times New Roman"/>
        </w:rPr>
      </w:pPr>
      <w:r>
        <w:rPr>
          <w:rFonts w:eastAsia="Times New Roman"/>
        </w:rPr>
        <w:tab/>
      </w:r>
      <w:r w:rsidRPr="009E3E2E">
        <w:rPr>
          <w:rFonts w:eastAsia="Times New Roman"/>
        </w:rPr>
        <w:t>bankovní záruky ve prospěch zadavatele, nebo • pojištění záruky ve prospěch zadavatele.</w:t>
      </w:r>
    </w:p>
    <w:p w14:paraId="6FC87A3C" w14:textId="6F1FBE37" w:rsidR="009E3E2E" w:rsidRPr="009E3E2E" w:rsidRDefault="009E3E2E" w:rsidP="009E3E2E">
      <w:pPr>
        <w:widowControl w:val="0"/>
        <w:tabs>
          <w:tab w:val="num" w:pos="737"/>
        </w:tabs>
        <w:spacing w:after="120"/>
        <w:ind w:left="284" w:right="15" w:hanging="284"/>
        <w:jc w:val="both"/>
        <w:rPr>
          <w:rFonts w:eastAsia="Times New Roman"/>
        </w:rPr>
      </w:pPr>
      <w:r w:rsidRPr="009E3E2E">
        <w:rPr>
          <w:rFonts w:eastAsia="Times New Roman"/>
        </w:rPr>
        <w:t>4)</w:t>
      </w:r>
      <w:r>
        <w:rPr>
          <w:rFonts w:eastAsia="Times New Roman"/>
        </w:rPr>
        <w:t xml:space="preserve"> </w:t>
      </w:r>
      <w:r w:rsidRPr="009E3E2E">
        <w:rPr>
          <w:rFonts w:eastAsia="Times New Roman"/>
        </w:rPr>
        <w:t xml:space="preserve">Jistota ve formě složení peněžní částky na účet zadavatele musí být připsána na účet zadavatele ve lhůtě pro podání nabídek. Potřebné údaje pro složení peněžní jistoty na účet zadavatele jsou následující: </w:t>
      </w:r>
      <w:proofErr w:type="spellStart"/>
      <w:proofErr w:type="gramStart"/>
      <w:r w:rsidR="00D86028">
        <w:rPr>
          <w:rFonts w:eastAsia="Times New Roman"/>
        </w:rPr>
        <w:t>č.ú</w:t>
      </w:r>
      <w:proofErr w:type="spellEnd"/>
      <w:r w:rsidR="00D86028">
        <w:rPr>
          <w:rFonts w:eastAsia="Times New Roman"/>
        </w:rPr>
        <w:t>.: 294586034/0300</w:t>
      </w:r>
      <w:proofErr w:type="gramEnd"/>
      <w:r w:rsidR="00D86028">
        <w:rPr>
          <w:rFonts w:eastAsia="Times New Roman"/>
        </w:rPr>
        <w:t xml:space="preserve"> ČSOB Praha</w:t>
      </w:r>
      <w:r w:rsidRPr="009E3E2E">
        <w:rPr>
          <w:rFonts w:eastAsia="Times New Roman"/>
        </w:rPr>
        <w:t>. Účastník zadávacího řízení prokáže v nabídce poskytnutí peněžní jistoty sdělením údajů o provedené platbě zadavateli. Dokladem prokazujícím poskytnutí peněžní jistoty na účet zadavatele může být i výpis z účtu účastníka u peněžního ústavu, z něhož je patrné, že účastník převedl částku ve výši odpovídající požadované jistotě na účet zadavatele uvedený výše nebo potvrzení peněžního ústavu o složení částky ve výši odpovídající požadované jistotě na výše uvedený účet zadavatele.</w:t>
      </w:r>
    </w:p>
    <w:p w14:paraId="5D310F6F" w14:textId="680BE250" w:rsidR="009E3E2E" w:rsidRDefault="009E3E2E" w:rsidP="009E3E2E">
      <w:pPr>
        <w:widowControl w:val="0"/>
        <w:spacing w:after="120"/>
        <w:ind w:left="284" w:right="15" w:hanging="284"/>
        <w:jc w:val="both"/>
        <w:rPr>
          <w:rFonts w:eastAsia="Times New Roman"/>
        </w:rPr>
      </w:pPr>
      <w:r>
        <w:rPr>
          <w:rFonts w:eastAsia="Times New Roman"/>
        </w:rPr>
        <w:t xml:space="preserve">5) </w:t>
      </w:r>
      <w:r w:rsidRPr="009E3E2E">
        <w:rPr>
          <w:rFonts w:eastAsia="Times New Roman"/>
        </w:rPr>
        <w:t>Jistota ve formě bankovní záruky bude předložena jako součást nabídky v elektronické podobě prostřednictvím elektronického nástroje https://www.e-zakazky.cz/ v podobě záruční listiny obsahující závazek vyplatit zadavateli za podmínek stanovených v § 41 odst. 8 ZZVZ jistotu. Bankovní záruka musí být podepsána peněžním ústavem vydávající tuto bankovní záruku prostřednictvím elektronického podpisu dle zákona č. 297/2016 Sb., o službách vytvářejících důvěru pro elektronické transakce, ve znění pozdějších předpisů.</w:t>
      </w:r>
    </w:p>
    <w:p w14:paraId="116175E6" w14:textId="140641A1" w:rsidR="009E3E2E" w:rsidRDefault="009E3E2E" w:rsidP="00445394">
      <w:pPr>
        <w:widowControl w:val="0"/>
        <w:spacing w:after="160"/>
        <w:ind w:left="284" w:right="15" w:hanging="284"/>
        <w:jc w:val="both"/>
        <w:rPr>
          <w:rFonts w:eastAsia="Times New Roman"/>
        </w:rPr>
      </w:pPr>
      <w:bookmarkStart w:id="5" w:name="_Toc158011573"/>
      <w:r w:rsidRPr="009E3E2E">
        <w:rPr>
          <w:rFonts w:eastAsia="Times New Roman"/>
        </w:rPr>
        <w:t xml:space="preserve">6) Jistota ve formě pojištění záruky bude předložena jako součást nabídky v elektronické podobě </w:t>
      </w:r>
      <w:r w:rsidRPr="009E3E2E">
        <w:rPr>
          <w:rFonts w:eastAsia="Times New Roman"/>
        </w:rPr>
        <w:lastRenderedPageBreak/>
        <w:t>prostřednictvím elektronického nástroje https://www.e-zakazky.cz/ v podobě písemného prohlášení pojistitele obsahujícím závazek vyplatit zadavateli za podmínek stanovených v § 41 odst. 8 ZZVZ jistotu.</w:t>
      </w:r>
    </w:p>
    <w:p w14:paraId="264CC336" w14:textId="52CC8756" w:rsidR="00445394" w:rsidRPr="009E3E2E" w:rsidRDefault="00445394" w:rsidP="0094082C">
      <w:pPr>
        <w:widowControl w:val="0"/>
        <w:ind w:left="284" w:right="15" w:hanging="284"/>
        <w:jc w:val="both"/>
        <w:rPr>
          <w:rFonts w:eastAsia="Times New Roman"/>
        </w:rPr>
      </w:pPr>
      <w:r>
        <w:rPr>
          <w:rFonts w:eastAsia="Times New Roman"/>
        </w:rPr>
        <w:t xml:space="preserve">7) </w:t>
      </w:r>
      <w:r w:rsidRPr="00445394">
        <w:rPr>
          <w:rFonts w:eastAsia="Times New Roman"/>
        </w:rPr>
        <w:t>Je-li jistota poskytnuta formou bankovní záruky nebo pojištění záruky, je účastník zadávacího řízení povinen zajistit její platnost po celou dobu trvání zadávací lhůty. Nakládání s peněžní jistotou, resp. její vrácení, příp. propadnutí, upravuje § 41 ZZVZ.</w:t>
      </w:r>
    </w:p>
    <w:p w14:paraId="630D7752" w14:textId="77777777" w:rsidR="009E3E2E" w:rsidRDefault="009E3E2E" w:rsidP="0094082C">
      <w:pPr>
        <w:widowControl w:val="0"/>
        <w:ind w:left="284" w:right="15" w:hanging="284"/>
        <w:jc w:val="both"/>
        <w:rPr>
          <w:rFonts w:eastAsia="Times New Roman" w:cs="Times New Roman"/>
          <w:b/>
          <w:bCs/>
          <w:kern w:val="0"/>
          <w:lang w:eastAsia="ar-SA" w:bidi="ar-SA"/>
        </w:rPr>
      </w:pPr>
    </w:p>
    <w:p w14:paraId="4354D637" w14:textId="77777777" w:rsidR="009E3E2E" w:rsidRDefault="009E3E2E" w:rsidP="0094082C">
      <w:pPr>
        <w:widowControl w:val="0"/>
        <w:ind w:left="284" w:right="15" w:hanging="284"/>
        <w:jc w:val="both"/>
        <w:rPr>
          <w:rFonts w:eastAsia="Times New Roman" w:cs="Times New Roman"/>
          <w:b/>
          <w:bCs/>
          <w:kern w:val="0"/>
          <w:lang w:eastAsia="ar-SA" w:bidi="ar-SA"/>
        </w:rPr>
      </w:pPr>
    </w:p>
    <w:p w14:paraId="7A7D8C6A" w14:textId="62F4C3EE" w:rsidR="0094082C" w:rsidRPr="00456318" w:rsidRDefault="0094082C" w:rsidP="0094082C">
      <w:pPr>
        <w:widowControl w:val="0"/>
        <w:ind w:left="284" w:right="15" w:hanging="284"/>
        <w:jc w:val="both"/>
        <w:rPr>
          <w:rFonts w:eastAsia="Times New Roman" w:cs="Times New Roman"/>
          <w:b/>
          <w:bCs/>
          <w:kern w:val="0"/>
          <w:lang w:eastAsia="ar-SA" w:bidi="ar-SA"/>
        </w:rPr>
      </w:pPr>
      <w:r>
        <w:rPr>
          <w:rFonts w:eastAsia="Times New Roman" w:cs="Times New Roman"/>
          <w:b/>
          <w:bCs/>
          <w:kern w:val="0"/>
          <w:lang w:eastAsia="ar-SA" w:bidi="ar-SA"/>
        </w:rPr>
        <w:t>2</w:t>
      </w:r>
      <w:r w:rsidR="009E3E2E">
        <w:rPr>
          <w:rFonts w:eastAsia="Times New Roman" w:cs="Times New Roman"/>
          <w:b/>
          <w:bCs/>
          <w:kern w:val="0"/>
          <w:lang w:eastAsia="ar-SA" w:bidi="ar-SA"/>
        </w:rPr>
        <w:t>2</w:t>
      </w:r>
      <w:r>
        <w:rPr>
          <w:rFonts w:eastAsia="Times New Roman" w:cs="Times New Roman"/>
          <w:b/>
          <w:bCs/>
          <w:kern w:val="0"/>
          <w:lang w:eastAsia="ar-SA" w:bidi="ar-SA"/>
        </w:rPr>
        <w:t xml:space="preserve">. </w:t>
      </w:r>
      <w:r w:rsidRPr="0094082C">
        <w:rPr>
          <w:rFonts w:eastAsia="Times New Roman" w:cs="Times New Roman"/>
          <w:b/>
          <w:bCs/>
          <w:kern w:val="0"/>
          <w:lang w:eastAsia="ar-SA" w:bidi="ar-SA"/>
        </w:rPr>
        <w:t>Střet zájmů dle zákona o střetu zájmů</w:t>
      </w:r>
      <w:bookmarkEnd w:id="5"/>
    </w:p>
    <w:p w14:paraId="1A7EF029" w14:textId="77777777" w:rsidR="0094082C" w:rsidRDefault="0094082C" w:rsidP="0094082C">
      <w:pPr>
        <w:widowControl w:val="0"/>
        <w:tabs>
          <w:tab w:val="num" w:pos="737"/>
        </w:tabs>
        <w:ind w:left="284" w:right="15" w:hanging="284"/>
        <w:jc w:val="both"/>
        <w:rPr>
          <w:rFonts w:eastAsia="Times New Roman"/>
        </w:rPr>
      </w:pPr>
    </w:p>
    <w:p w14:paraId="3D80C3A8" w14:textId="3D10D87C" w:rsidR="0094082C" w:rsidRDefault="0094082C" w:rsidP="0094082C">
      <w:pPr>
        <w:widowControl w:val="0"/>
        <w:tabs>
          <w:tab w:val="num" w:pos="737"/>
        </w:tabs>
        <w:ind w:left="284" w:right="15" w:hanging="284"/>
        <w:jc w:val="both"/>
        <w:rPr>
          <w:rFonts w:eastAsia="Times New Roman"/>
        </w:rPr>
      </w:pPr>
      <w:r>
        <w:rPr>
          <w:rFonts w:eastAsia="Times New Roman"/>
        </w:rPr>
        <w:t xml:space="preserve">1) </w:t>
      </w:r>
      <w:r w:rsidRPr="0094082C">
        <w:rPr>
          <w:rFonts w:eastAsia="Times New Roman"/>
        </w:rPr>
        <w:t>Dle § 4b zákona č. 159/2006 Sb., o střetu zájmů, ve znění pozdějších předpisů (dále jen „</w:t>
      </w:r>
      <w:r w:rsidRPr="0094082C">
        <w:rPr>
          <w:rFonts w:eastAsia="Times New Roman"/>
          <w:b/>
          <w:i/>
        </w:rPr>
        <w:t>Zákon o střetu zájmů</w:t>
      </w:r>
      <w:r w:rsidRPr="0094082C">
        <w:rPr>
          <w:rFonts w:eastAsia="Times New Roman"/>
        </w:rPr>
        <w:t xml:space="preserve">“), se nesmí účastnit zadávacích řízení dle </w:t>
      </w:r>
      <w:r w:rsidR="009D018C">
        <w:rPr>
          <w:rFonts w:eastAsia="Times New Roman"/>
        </w:rPr>
        <w:t>zákona</w:t>
      </w:r>
      <w:r w:rsidRPr="0094082C">
        <w:rPr>
          <w:rFonts w:eastAsia="Times New Roman"/>
        </w:rPr>
        <w:t xml:space="preserve"> jako účastník zadávacího řízení nebo jako poddodavatel, prostřednictvím kterého účastník zadávacího řízení prokazuje kvalifikaci, obchodní společnost, ve které veřejný funkcionář uvedený v § 2 odst. 1 písm. c) Zákona o střetu zájmů nebo jím ovládaná osoba vlastní podíl představující alespoň 25 % účasti společníka v obchodní společnosti.</w:t>
      </w:r>
    </w:p>
    <w:p w14:paraId="29BE282A" w14:textId="77777777" w:rsidR="0094082C" w:rsidRPr="0094082C" w:rsidRDefault="0094082C" w:rsidP="0094082C">
      <w:pPr>
        <w:widowControl w:val="0"/>
        <w:tabs>
          <w:tab w:val="num" w:pos="737"/>
        </w:tabs>
        <w:ind w:left="284" w:right="15" w:hanging="284"/>
        <w:jc w:val="both"/>
        <w:rPr>
          <w:rFonts w:eastAsia="Times New Roman"/>
        </w:rPr>
      </w:pPr>
    </w:p>
    <w:p w14:paraId="0FDED555" w14:textId="09A9E118" w:rsidR="0094082C" w:rsidRDefault="0094082C" w:rsidP="0094082C">
      <w:pPr>
        <w:widowControl w:val="0"/>
        <w:tabs>
          <w:tab w:val="num" w:pos="737"/>
        </w:tabs>
        <w:ind w:left="284" w:right="15" w:hanging="284"/>
        <w:jc w:val="both"/>
        <w:rPr>
          <w:rFonts w:eastAsia="Times New Roman"/>
        </w:rPr>
      </w:pPr>
      <w:r>
        <w:rPr>
          <w:rFonts w:eastAsia="Times New Roman"/>
        </w:rPr>
        <w:t xml:space="preserve">2) </w:t>
      </w:r>
      <w:r w:rsidRPr="0094082C">
        <w:rPr>
          <w:rFonts w:eastAsia="Times New Roman"/>
        </w:rPr>
        <w:t xml:space="preserve">Zadavatel požaduje, aby dodavatel a jeho poddodavatel, prostřednictvím kterého prokazuje kvalifikaci, nebyli ve střetu zájmů dle § 4b Zákona o střetu zájmů. Skutečnost, že dodavatel a jeho poddodavatel, prostřednictvím kterého prokazuje část kvalifikace, nejsou ve střetu zájmů dle § 4b Zákona o střetu zájmů, prokáže dodavatel předložením čestného prohlášení, jehož vzorové znění je </w:t>
      </w:r>
      <w:r>
        <w:rPr>
          <w:rFonts w:eastAsia="Times New Roman"/>
        </w:rPr>
        <w:t>P</w:t>
      </w:r>
      <w:r w:rsidRPr="0094082C">
        <w:rPr>
          <w:rFonts w:eastAsia="Times New Roman"/>
        </w:rPr>
        <w:t xml:space="preserve">řílohou č. </w:t>
      </w:r>
      <w:r>
        <w:rPr>
          <w:rFonts w:eastAsia="Times New Roman"/>
        </w:rPr>
        <w:t>9</w:t>
      </w:r>
      <w:r w:rsidRPr="0094082C">
        <w:rPr>
          <w:rFonts w:eastAsia="Times New Roman"/>
        </w:rPr>
        <w:t xml:space="preserve"> t</w:t>
      </w:r>
      <w:r>
        <w:rPr>
          <w:rFonts w:eastAsia="Times New Roman"/>
        </w:rPr>
        <w:t>éto Zadávací dokumentace</w:t>
      </w:r>
      <w:r w:rsidRPr="0094082C">
        <w:rPr>
          <w:rFonts w:eastAsia="Times New Roman"/>
        </w:rPr>
        <w:t>, ve své nabídce.</w:t>
      </w:r>
    </w:p>
    <w:p w14:paraId="2CD18FDC" w14:textId="77777777" w:rsidR="0094082C" w:rsidRPr="0094082C" w:rsidRDefault="0094082C" w:rsidP="0094082C">
      <w:pPr>
        <w:widowControl w:val="0"/>
        <w:tabs>
          <w:tab w:val="num" w:pos="737"/>
        </w:tabs>
        <w:ind w:left="284" w:right="15" w:hanging="284"/>
        <w:jc w:val="both"/>
        <w:rPr>
          <w:rFonts w:eastAsia="Times New Roman"/>
        </w:rPr>
      </w:pPr>
    </w:p>
    <w:p w14:paraId="72AAD46D" w14:textId="58FDF270" w:rsidR="0094082C" w:rsidRDefault="0094082C" w:rsidP="0094082C">
      <w:pPr>
        <w:widowControl w:val="0"/>
        <w:tabs>
          <w:tab w:val="num" w:pos="737"/>
        </w:tabs>
        <w:ind w:left="284" w:right="15" w:hanging="284"/>
        <w:jc w:val="both"/>
        <w:rPr>
          <w:rFonts w:eastAsia="Times New Roman"/>
        </w:rPr>
      </w:pPr>
      <w:bookmarkStart w:id="6" w:name="_Ref97640992"/>
      <w:r>
        <w:rPr>
          <w:rFonts w:eastAsia="Times New Roman"/>
        </w:rPr>
        <w:t xml:space="preserve">3) </w:t>
      </w:r>
      <w:r w:rsidRPr="0094082C">
        <w:rPr>
          <w:rFonts w:eastAsia="Times New Roman"/>
        </w:rPr>
        <w:t xml:space="preserve">Vybraný dodavatel je povinen předložit k výzvě zadavatele dle § 122 odst. 3 písm. b) </w:t>
      </w:r>
      <w:r w:rsidR="009D018C">
        <w:rPr>
          <w:rFonts w:eastAsia="Times New Roman"/>
        </w:rPr>
        <w:t>zákona</w:t>
      </w:r>
      <w:r w:rsidRPr="0094082C">
        <w:rPr>
          <w:rFonts w:eastAsia="Times New Roman"/>
        </w:rPr>
        <w:t xml:space="preserve"> doklady a informace, z nichž nepochybně vyplyne, že vybraný dodavatel i všichni poddodavatelé, jimiž vybraný dodavatel prokazuje kvalifikaci, splňují podmínku neexistence střetu zájmů ve smyslu § 4b Zákona o střetu zájmů a tohoto článku. V případě vybraného dodavatele nebo jeho poddodavatele, prostřednictvím kterého vybraný dodavatel prokazoval část kvalifikace, je-li zahraniční právnickou osobou, je vybraný dodavatel povinen předložit zejména doklady ve smyslu § 122 odst. 6 </w:t>
      </w:r>
      <w:r w:rsidR="009D018C">
        <w:rPr>
          <w:rFonts w:eastAsia="Times New Roman"/>
        </w:rPr>
        <w:t>zákona</w:t>
      </w:r>
      <w:r w:rsidRPr="0094082C">
        <w:rPr>
          <w:rFonts w:eastAsia="Times New Roman"/>
        </w:rPr>
        <w:t>, a to i ve vztahu k příslušnému poddodavateli, prostřednictvím kterého vybraný dodavatel prokazoval část kvalifikace.</w:t>
      </w:r>
      <w:bookmarkEnd w:id="6"/>
    </w:p>
    <w:p w14:paraId="6A47DBB3" w14:textId="77777777" w:rsidR="0094082C" w:rsidRPr="0094082C" w:rsidRDefault="0094082C" w:rsidP="0094082C">
      <w:pPr>
        <w:widowControl w:val="0"/>
        <w:tabs>
          <w:tab w:val="num" w:pos="737"/>
        </w:tabs>
        <w:ind w:left="284" w:right="15" w:hanging="284"/>
        <w:jc w:val="both"/>
        <w:rPr>
          <w:rFonts w:eastAsia="Times New Roman"/>
        </w:rPr>
      </w:pPr>
    </w:p>
    <w:p w14:paraId="1EA43C6E" w14:textId="18BBB777" w:rsidR="0094082C" w:rsidRPr="0094082C" w:rsidRDefault="0094082C" w:rsidP="0094082C">
      <w:pPr>
        <w:widowControl w:val="0"/>
        <w:tabs>
          <w:tab w:val="num" w:pos="737"/>
        </w:tabs>
        <w:ind w:left="284" w:right="15" w:hanging="284"/>
        <w:jc w:val="both"/>
        <w:rPr>
          <w:rFonts w:eastAsia="Times New Roman"/>
        </w:rPr>
      </w:pPr>
      <w:r>
        <w:rPr>
          <w:rFonts w:eastAsia="Times New Roman"/>
        </w:rPr>
        <w:t xml:space="preserve">4) </w:t>
      </w:r>
      <w:r w:rsidRPr="0094082C">
        <w:rPr>
          <w:rFonts w:eastAsia="Times New Roman"/>
        </w:rPr>
        <w:t>V případě postupu účastníka v rozporu s tímto článkem bude účastník vyloučen ze zadávacího řízení.</w:t>
      </w:r>
    </w:p>
    <w:p w14:paraId="5280A0DD" w14:textId="07FA3AD6" w:rsidR="0094082C" w:rsidRDefault="0094082C" w:rsidP="00897498">
      <w:pPr>
        <w:widowControl w:val="0"/>
        <w:ind w:left="284" w:right="15" w:hanging="284"/>
        <w:jc w:val="both"/>
        <w:rPr>
          <w:rFonts w:eastAsia="Times New Roman"/>
        </w:rPr>
      </w:pPr>
    </w:p>
    <w:p w14:paraId="036A1BCE" w14:textId="169F7EDD" w:rsidR="0094082C" w:rsidRDefault="0094082C" w:rsidP="0094082C">
      <w:pPr>
        <w:widowControl w:val="0"/>
        <w:ind w:left="284" w:right="15" w:hanging="284"/>
        <w:jc w:val="both"/>
        <w:rPr>
          <w:rFonts w:eastAsia="Times New Roman" w:cs="Times New Roman"/>
          <w:b/>
          <w:bCs/>
          <w:kern w:val="0"/>
          <w:lang w:eastAsia="ar-SA" w:bidi="ar-SA"/>
        </w:rPr>
      </w:pPr>
      <w:bookmarkStart w:id="7" w:name="_Toc158011574"/>
      <w:r>
        <w:rPr>
          <w:rFonts w:eastAsia="Times New Roman" w:cs="Times New Roman"/>
          <w:b/>
          <w:bCs/>
          <w:kern w:val="0"/>
          <w:lang w:eastAsia="ar-SA" w:bidi="ar-SA"/>
        </w:rPr>
        <w:t>2</w:t>
      </w:r>
      <w:r w:rsidR="009E3E2E">
        <w:rPr>
          <w:rFonts w:eastAsia="Times New Roman" w:cs="Times New Roman"/>
          <w:b/>
          <w:bCs/>
          <w:kern w:val="0"/>
          <w:lang w:eastAsia="ar-SA" w:bidi="ar-SA"/>
        </w:rPr>
        <w:t>3</w:t>
      </w:r>
      <w:r>
        <w:rPr>
          <w:rFonts w:eastAsia="Times New Roman" w:cs="Times New Roman"/>
          <w:b/>
          <w:bCs/>
          <w:kern w:val="0"/>
          <w:lang w:eastAsia="ar-SA" w:bidi="ar-SA"/>
        </w:rPr>
        <w:t xml:space="preserve">. </w:t>
      </w:r>
      <w:r w:rsidRPr="0094082C">
        <w:rPr>
          <w:rFonts w:eastAsia="Times New Roman" w:cs="Times New Roman"/>
          <w:b/>
          <w:bCs/>
          <w:kern w:val="0"/>
          <w:lang w:eastAsia="ar-SA" w:bidi="ar-SA"/>
        </w:rPr>
        <w:t>Další zadávací podmínky v návaznosti na mezinárodní sankce</w:t>
      </w:r>
      <w:r w:rsidRPr="00456318">
        <w:rPr>
          <w:rFonts w:eastAsia="Times New Roman" w:cs="Times New Roman"/>
          <w:b/>
          <w:bCs/>
          <w:kern w:val="0"/>
          <w:lang w:eastAsia="ar-SA" w:bidi="ar-SA"/>
        </w:rPr>
        <w:t>,</w:t>
      </w:r>
      <w:r w:rsidRPr="0094082C">
        <w:rPr>
          <w:rFonts w:eastAsia="Times New Roman" w:cs="Times New Roman"/>
          <w:b/>
          <w:bCs/>
          <w:kern w:val="0"/>
          <w:lang w:eastAsia="ar-SA" w:bidi="ar-SA"/>
        </w:rPr>
        <w:t xml:space="preserve"> zákaz zadání veřejné zakázky</w:t>
      </w:r>
      <w:bookmarkEnd w:id="7"/>
    </w:p>
    <w:p w14:paraId="0E666067" w14:textId="77777777" w:rsidR="006E747E" w:rsidRDefault="006E747E" w:rsidP="0094082C">
      <w:pPr>
        <w:widowControl w:val="0"/>
        <w:ind w:left="284" w:right="15" w:hanging="284"/>
        <w:jc w:val="both"/>
        <w:rPr>
          <w:rFonts w:eastAsia="Times New Roman" w:cs="Times New Roman"/>
          <w:b/>
          <w:bCs/>
          <w:kern w:val="0"/>
          <w:lang w:eastAsia="ar-SA" w:bidi="ar-SA"/>
        </w:rPr>
      </w:pPr>
    </w:p>
    <w:p w14:paraId="18B971B9" w14:textId="78D8F19B" w:rsidR="0094082C" w:rsidRDefault="0094082C" w:rsidP="006E747E">
      <w:pPr>
        <w:widowControl w:val="0"/>
        <w:tabs>
          <w:tab w:val="num" w:pos="737"/>
        </w:tabs>
        <w:spacing w:after="120"/>
        <w:ind w:left="284" w:right="15" w:hanging="284"/>
        <w:jc w:val="both"/>
        <w:rPr>
          <w:rFonts w:eastAsia="Times New Roman"/>
        </w:rPr>
      </w:pPr>
      <w:r>
        <w:rPr>
          <w:rFonts w:eastAsia="Times New Roman"/>
        </w:rPr>
        <w:t xml:space="preserve">1) </w:t>
      </w:r>
      <w:r w:rsidRPr="0094082C">
        <w:rPr>
          <w:rFonts w:eastAsia="Times New Roman"/>
        </w:rPr>
        <w:t xml:space="preserve">Zadavatel v tomto řízení postupuje v souladu s § 48a </w:t>
      </w:r>
      <w:r w:rsidR="009D018C">
        <w:rPr>
          <w:rFonts w:eastAsia="Times New Roman"/>
        </w:rPr>
        <w:t>zákona</w:t>
      </w:r>
      <w:r w:rsidRPr="0094082C">
        <w:rPr>
          <w:rFonts w:eastAsia="Times New Roman"/>
        </w:rPr>
        <w:t>.</w:t>
      </w:r>
    </w:p>
    <w:p w14:paraId="1D4C8F6A" w14:textId="30DAB4A1" w:rsidR="0094082C" w:rsidRPr="0094082C" w:rsidRDefault="0094082C" w:rsidP="006E747E">
      <w:pPr>
        <w:widowControl w:val="0"/>
        <w:tabs>
          <w:tab w:val="num" w:pos="737"/>
        </w:tabs>
        <w:spacing w:after="120"/>
        <w:ind w:left="284" w:right="15" w:hanging="284"/>
        <w:jc w:val="both"/>
        <w:rPr>
          <w:rFonts w:eastAsia="Times New Roman"/>
        </w:rPr>
      </w:pPr>
      <w:r>
        <w:rPr>
          <w:rFonts w:eastAsia="Times New Roman"/>
        </w:rPr>
        <w:t xml:space="preserve">2) </w:t>
      </w:r>
      <w:r w:rsidRPr="0094082C">
        <w:rPr>
          <w:rFonts w:eastAsia="Times New Roman"/>
        </w:rPr>
        <w:t>Dle článku 5k nařízení Rady (EU) č. 833/2014 ze dne 31. července 2014 o omezujících opatřeních vzhledem k činnostem Ruska destabilizujícím situaci na Ukrajině, ve znění pozdějších předpisů</w:t>
      </w:r>
      <w:r w:rsidRPr="0094082C">
        <w:rPr>
          <w:rFonts w:eastAsia="Times New Roman"/>
          <w:vertAlign w:val="superscript"/>
        </w:rPr>
        <w:footnoteReference w:id="1"/>
      </w:r>
      <w:r w:rsidRPr="0094082C">
        <w:rPr>
          <w:rFonts w:eastAsia="Times New Roman"/>
        </w:rPr>
        <w:t xml:space="preserve"> (dále jen „Nařízení č. 833/2014“)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2009/81/EC a hlavy VII na</w:t>
      </w:r>
      <w:r w:rsidRPr="0094082C">
        <w:rPr>
          <w:rFonts w:eastAsia="Times New Roman" w:hint="eastAsia"/>
        </w:rPr>
        <w:t>ří</w:t>
      </w:r>
      <w:r w:rsidRPr="0094082C">
        <w:rPr>
          <w:rFonts w:eastAsia="Times New Roman"/>
        </w:rPr>
        <w:t xml:space="preserve">zení Evropského parlamentu a Rady (EU, Euratom) 2018/1046 následujícím </w:t>
      </w:r>
      <w:r w:rsidRPr="0094082C">
        <w:rPr>
          <w:rFonts w:eastAsia="Times New Roman"/>
        </w:rPr>
        <w:lastRenderedPageBreak/>
        <w:t>osobám, subjekt</w:t>
      </w:r>
      <w:r w:rsidRPr="0094082C">
        <w:rPr>
          <w:rFonts w:eastAsia="Times New Roman" w:hint="eastAsia"/>
        </w:rPr>
        <w:t>ů</w:t>
      </w:r>
      <w:r w:rsidRPr="0094082C">
        <w:rPr>
          <w:rFonts w:eastAsia="Times New Roman"/>
        </w:rPr>
        <w:t>m nebo orgán</w:t>
      </w:r>
      <w:r w:rsidRPr="0094082C">
        <w:rPr>
          <w:rFonts w:eastAsia="Times New Roman" w:hint="eastAsia"/>
        </w:rPr>
        <w:t>ů</w:t>
      </w:r>
      <w:r w:rsidRPr="0094082C">
        <w:rPr>
          <w:rFonts w:eastAsia="Times New Roman"/>
        </w:rPr>
        <w:t>m, nebo pokra</w:t>
      </w:r>
      <w:r w:rsidRPr="0094082C">
        <w:rPr>
          <w:rFonts w:eastAsia="Times New Roman" w:hint="eastAsia"/>
        </w:rPr>
        <w:t>č</w:t>
      </w:r>
      <w:r w:rsidRPr="0094082C">
        <w:rPr>
          <w:rFonts w:eastAsia="Times New Roman"/>
        </w:rPr>
        <w:t>ovat v jejich pln</w:t>
      </w:r>
      <w:r w:rsidRPr="0094082C">
        <w:rPr>
          <w:rFonts w:eastAsia="Times New Roman" w:hint="eastAsia"/>
        </w:rPr>
        <w:t>ě</w:t>
      </w:r>
      <w:r w:rsidRPr="0094082C">
        <w:rPr>
          <w:rFonts w:eastAsia="Times New Roman"/>
        </w:rPr>
        <w:t>ní s následujícími osobami, subjekty a orgány:</w:t>
      </w:r>
    </w:p>
    <w:p w14:paraId="1D269ABE" w14:textId="77777777" w:rsidR="0094082C" w:rsidRPr="0094082C" w:rsidRDefault="0094082C" w:rsidP="006E747E">
      <w:pPr>
        <w:widowControl w:val="0"/>
        <w:numPr>
          <w:ilvl w:val="0"/>
          <w:numId w:val="16"/>
        </w:numPr>
        <w:spacing w:after="120"/>
        <w:ind w:right="15"/>
        <w:jc w:val="both"/>
        <w:rPr>
          <w:rFonts w:eastAsia="Times New Roman"/>
        </w:rPr>
      </w:pPr>
      <w:r w:rsidRPr="0094082C">
        <w:rPr>
          <w:rFonts w:eastAsia="Times New Roman"/>
        </w:rPr>
        <w:t>jakýkoli ruský státní příslušník, fyzická osoba s bydlištěm v Rusku nebo právnická osoba, subjekt či orgán usazené v Rusku,</w:t>
      </w:r>
    </w:p>
    <w:p w14:paraId="6D0B3E91" w14:textId="77777777" w:rsidR="0094082C" w:rsidRPr="0094082C" w:rsidRDefault="0094082C" w:rsidP="006E747E">
      <w:pPr>
        <w:widowControl w:val="0"/>
        <w:numPr>
          <w:ilvl w:val="0"/>
          <w:numId w:val="16"/>
        </w:numPr>
        <w:spacing w:after="120"/>
        <w:ind w:right="15"/>
        <w:jc w:val="both"/>
        <w:rPr>
          <w:rFonts w:eastAsia="Times New Roman"/>
        </w:rPr>
      </w:pPr>
      <w:r w:rsidRPr="0094082C">
        <w:rPr>
          <w:rFonts w:eastAsia="Times New Roman"/>
        </w:rPr>
        <w:t>právnická osoba, subjekt nebo orgán, které jsou z více než 50 % přímo či nepřímo vlastněny některým ze subjektů uvedených v písmeni a) tohoto odstavce, nebo</w:t>
      </w:r>
    </w:p>
    <w:p w14:paraId="636C2ED2" w14:textId="77777777" w:rsidR="0094082C" w:rsidRPr="0094082C" w:rsidRDefault="0094082C" w:rsidP="006E747E">
      <w:pPr>
        <w:widowControl w:val="0"/>
        <w:numPr>
          <w:ilvl w:val="0"/>
          <w:numId w:val="16"/>
        </w:numPr>
        <w:spacing w:after="120"/>
        <w:ind w:right="15"/>
        <w:jc w:val="both"/>
        <w:rPr>
          <w:rFonts w:eastAsia="Times New Roman"/>
        </w:rPr>
      </w:pPr>
      <w:r w:rsidRPr="0094082C">
        <w:rPr>
          <w:rFonts w:eastAsia="Times New Roman"/>
        </w:rPr>
        <w:t>fyzická nebo právnická osoba, subjekt nebo orgán, které jednají jménem nebo na pokyn některého ze subjektů uvedených v písmeni a) nebo b) tohoto odstavce,</w:t>
      </w:r>
    </w:p>
    <w:p w14:paraId="484D08BA" w14:textId="49B20779" w:rsidR="0094082C" w:rsidRDefault="0094082C" w:rsidP="006E747E">
      <w:pPr>
        <w:widowControl w:val="0"/>
        <w:spacing w:after="120"/>
        <w:ind w:left="284" w:right="15" w:hanging="284"/>
        <w:jc w:val="both"/>
        <w:rPr>
          <w:rFonts w:eastAsia="Times New Roman"/>
        </w:rPr>
      </w:pPr>
      <w:r w:rsidRPr="0094082C">
        <w:rPr>
          <w:rFonts w:eastAsia="Times New Roman"/>
        </w:rPr>
        <w:t>včetně subdodavatelů, dodavatelů nebo subjektů, jejichž způsobilost je využívána ve smyslu směrnic o zadávání veřejných zakázek, pokud představují více než 10 % hodnoty zakázky.</w:t>
      </w:r>
    </w:p>
    <w:p w14:paraId="4E54AAA0" w14:textId="5CDB1925" w:rsidR="0094082C" w:rsidRDefault="0094082C" w:rsidP="006E747E">
      <w:pPr>
        <w:widowControl w:val="0"/>
        <w:tabs>
          <w:tab w:val="num" w:pos="737"/>
        </w:tabs>
        <w:spacing w:after="120"/>
        <w:ind w:left="284" w:right="15" w:hanging="284"/>
        <w:jc w:val="both"/>
        <w:rPr>
          <w:rFonts w:eastAsia="Times New Roman"/>
        </w:rPr>
      </w:pPr>
      <w:r>
        <w:rPr>
          <w:rFonts w:eastAsia="Times New Roman"/>
        </w:rPr>
        <w:t xml:space="preserve">3) </w:t>
      </w:r>
      <w:r w:rsidRPr="0094082C">
        <w:rPr>
          <w:rFonts w:eastAsia="Times New Roman"/>
        </w:rPr>
        <w:t>Zadavatel požaduje, aby účastník sám jakožto dodavatel, případně dodavatelé v jeho rámci sdružení za účelem účasti v zadávacím řízení, ani žádný z jeho poddodavatelů nebo jiných osob, jejichž způsobilost je využívána ve smyslu směrnic o zadávání veřejných zakázek, nebyli osobami dle předchozího odstavce tohoto článku a Nařízení č. 833/2014.</w:t>
      </w:r>
    </w:p>
    <w:p w14:paraId="21229AE9" w14:textId="46C985A5" w:rsidR="0094082C" w:rsidRPr="0094082C" w:rsidRDefault="0094082C" w:rsidP="006E747E">
      <w:pPr>
        <w:widowControl w:val="0"/>
        <w:tabs>
          <w:tab w:val="num" w:pos="737"/>
        </w:tabs>
        <w:spacing w:after="120"/>
        <w:ind w:left="284" w:right="15" w:hanging="284"/>
        <w:jc w:val="both"/>
        <w:rPr>
          <w:rFonts w:eastAsia="Times New Roman"/>
        </w:rPr>
      </w:pPr>
      <w:r>
        <w:rPr>
          <w:rFonts w:eastAsia="Times New Roman"/>
        </w:rPr>
        <w:t xml:space="preserve">4) </w:t>
      </w:r>
      <w:r w:rsidRPr="0094082C">
        <w:rPr>
          <w:rFonts w:eastAsia="Times New Roman"/>
        </w:rPr>
        <w:t xml:space="preserve">Dle čl. 2 </w:t>
      </w:r>
      <w:r w:rsidRPr="0094082C">
        <w:rPr>
          <w:rFonts w:eastAsia="Times New Roman"/>
          <w:b/>
          <w:bCs/>
        </w:rPr>
        <w:t>nařízení Rady (EU) č. 269/2014</w:t>
      </w:r>
      <w:r w:rsidRPr="0094082C">
        <w:rPr>
          <w:rFonts w:eastAsia="Times New Roman"/>
        </w:rPr>
        <w:t xml:space="preserve"> ze dne 17. března 2014, o omezujících opatřeních vzhledem k činnostem narušujícím nebo ohrožujícím územní celistvost, svrchovanost a</w:t>
      </w:r>
      <w:r w:rsidR="00A33E83">
        <w:rPr>
          <w:rFonts w:eastAsia="Times New Roman"/>
        </w:rPr>
        <w:t> </w:t>
      </w:r>
      <w:r w:rsidRPr="0094082C">
        <w:rPr>
          <w:rFonts w:eastAsia="Times New Roman"/>
        </w:rPr>
        <w:t xml:space="preserve">nezávislost Ukrajiny, ve znění pozdějších předpisů, a dalších prováděcích předpisů k tomuto nařízení č. 269/2014 </w:t>
      </w:r>
      <w:r w:rsidRPr="0094082C">
        <w:rPr>
          <w:rFonts w:eastAsia="Times New Roman"/>
          <w:vertAlign w:val="superscript"/>
        </w:rPr>
        <w:footnoteReference w:id="2"/>
      </w:r>
      <w:r w:rsidRPr="0094082C">
        <w:rPr>
          <w:rFonts w:eastAsia="Times New Roman"/>
        </w:rPr>
        <w:t>,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r w:rsidR="0011484B">
        <w:rPr>
          <w:rFonts w:eastAsia="Times New Roman"/>
        </w:rPr>
        <w:t xml:space="preserve"> </w:t>
      </w:r>
      <w:r w:rsidRPr="0094082C">
        <w:rPr>
          <w:rFonts w:eastAsia="Times New Roman"/>
        </w:rPr>
        <w:t xml:space="preserve">dle čl. 2 </w:t>
      </w:r>
      <w:r w:rsidRPr="0094082C">
        <w:rPr>
          <w:rFonts w:eastAsia="Times New Roman"/>
          <w:b/>
          <w:bCs/>
        </w:rPr>
        <w:t>nařízení Rady (ES) č. 765/2006</w:t>
      </w:r>
      <w:r w:rsidRPr="0094082C">
        <w:rPr>
          <w:rFonts w:eastAsia="Times New Roman"/>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nařízení nebo v jejich prospěch přímo ani nepřímo zpřístupněny žádné finanční prostředky ani hospodářské zdroje; dle čl. </w:t>
      </w:r>
      <w:r w:rsidRPr="0094082C">
        <w:rPr>
          <w:rFonts w:eastAsia="Times New Roman"/>
          <w:b/>
          <w:bCs/>
        </w:rPr>
        <w:t>2 nařízení Rady (EU) č. 208/2014</w:t>
      </w:r>
      <w:r w:rsidRPr="0094082C">
        <w:rPr>
          <w:rFonts w:eastAsia="Times New Roman"/>
        </w:rPr>
        <w:t xml:space="preserve"> ze dne 5. března 2014 o omezujících opatřeních vůči některým osobám, subjektům a orgánům vzhledem k situaci na Ukrajině, ve znění pozdějších předpisů, nesmějí být fyzickým nebo právnickým osobám nebo subjektům uvedeným v příloze I tohoto nařízení nebo v jejich prospěch přímo ani nepřímo zpřístupněny žádné finanční prostředky ani hospodářské zdroje (dále jen </w:t>
      </w:r>
      <w:r w:rsidRPr="0094082C">
        <w:rPr>
          <w:rFonts w:eastAsia="Times New Roman"/>
          <w:b/>
          <w:bCs/>
          <w:i/>
          <w:iCs/>
        </w:rPr>
        <w:t>„Osoby vedené na sankčních seznamech</w:t>
      </w:r>
      <w:r w:rsidRPr="0094082C">
        <w:rPr>
          <w:rFonts w:eastAsia="Times New Roman"/>
        </w:rPr>
        <w:t>“).</w:t>
      </w:r>
    </w:p>
    <w:p w14:paraId="0723F398" w14:textId="46EE2745" w:rsidR="0094082C" w:rsidRDefault="0094082C" w:rsidP="006E747E">
      <w:pPr>
        <w:widowControl w:val="0"/>
        <w:tabs>
          <w:tab w:val="num" w:pos="737"/>
        </w:tabs>
        <w:spacing w:after="120"/>
        <w:ind w:left="284" w:right="15" w:hanging="284"/>
        <w:jc w:val="both"/>
        <w:rPr>
          <w:rFonts w:eastAsia="Times New Roman"/>
        </w:rPr>
      </w:pPr>
      <w:r>
        <w:rPr>
          <w:rFonts w:eastAsia="Times New Roman"/>
        </w:rPr>
        <w:t xml:space="preserve">5) </w:t>
      </w:r>
      <w:r w:rsidRPr="0094082C">
        <w:rPr>
          <w:rFonts w:eastAsia="Times New Roman"/>
        </w:rPr>
        <w:t>Zadavatel dále požaduje, aby účastník sám jakožto dodavatel, případně dodavatelé v jeho rámci sdružení za účelem účasti v zadávacím řízení, ani žádný z jeho poddodavatelů nebo jiných osob, jejichž způsobilost je využívána ve smyslu směrnic o zadávání veřejných zakázek, nebyli Osobami vedenými na sankčních seznamech.</w:t>
      </w:r>
    </w:p>
    <w:p w14:paraId="0944CED0" w14:textId="5F35FD5B" w:rsidR="0094082C" w:rsidRDefault="0094082C" w:rsidP="006E747E">
      <w:pPr>
        <w:widowControl w:val="0"/>
        <w:tabs>
          <w:tab w:val="num" w:pos="737"/>
        </w:tabs>
        <w:spacing w:after="120"/>
        <w:ind w:left="284" w:right="15" w:hanging="284"/>
        <w:jc w:val="both"/>
        <w:rPr>
          <w:rFonts w:eastAsia="Times New Roman"/>
        </w:rPr>
      </w:pPr>
      <w:r>
        <w:rPr>
          <w:rFonts w:eastAsia="Times New Roman"/>
        </w:rPr>
        <w:t xml:space="preserve">6) </w:t>
      </w:r>
      <w:r w:rsidRPr="0094082C">
        <w:rPr>
          <w:rFonts w:eastAsia="Times New Roman"/>
        </w:rPr>
        <w:t xml:space="preserve">Splnění zadávacích podmínek stanovených zadavatelem dle tohoto článku prokáže účastník předložením čestného prohlášení, jehož vzorové znění je přílohou č. </w:t>
      </w:r>
      <w:r>
        <w:rPr>
          <w:rFonts w:eastAsia="Times New Roman"/>
        </w:rPr>
        <w:t xml:space="preserve">8 </w:t>
      </w:r>
      <w:r w:rsidRPr="0094082C">
        <w:rPr>
          <w:rFonts w:eastAsia="Times New Roman"/>
        </w:rPr>
        <w:t>t</w:t>
      </w:r>
      <w:r>
        <w:rPr>
          <w:rFonts w:eastAsia="Times New Roman"/>
        </w:rPr>
        <w:t>éto Zadávací dokumentace</w:t>
      </w:r>
      <w:r w:rsidRPr="0094082C">
        <w:rPr>
          <w:rFonts w:eastAsia="Times New Roman"/>
        </w:rPr>
        <w:t>, ve své nabídce.</w:t>
      </w:r>
    </w:p>
    <w:p w14:paraId="2FBEA4B5" w14:textId="59C1EBD6" w:rsidR="0094082C" w:rsidRDefault="0094082C" w:rsidP="006E747E">
      <w:pPr>
        <w:widowControl w:val="0"/>
        <w:tabs>
          <w:tab w:val="num" w:pos="737"/>
        </w:tabs>
        <w:spacing w:after="120"/>
        <w:ind w:left="284" w:right="15" w:hanging="284"/>
        <w:jc w:val="both"/>
        <w:rPr>
          <w:rFonts w:eastAsia="Times New Roman"/>
        </w:rPr>
      </w:pPr>
      <w:r>
        <w:rPr>
          <w:rFonts w:eastAsia="Times New Roman"/>
        </w:rPr>
        <w:t xml:space="preserve">7) </w:t>
      </w:r>
      <w:r w:rsidRPr="0094082C">
        <w:rPr>
          <w:rFonts w:eastAsia="Times New Roman"/>
        </w:rPr>
        <w:t xml:space="preserve">Zadavatel je oprávněn ověřovat si splnění zadávacích podmínek dle tohoto článku. Vybraný dodavatel je povinen předložit po případné výzvě zadavatele dle § 122 odst. 3 písm. b) </w:t>
      </w:r>
      <w:r w:rsidR="009D018C">
        <w:rPr>
          <w:rFonts w:eastAsia="Times New Roman"/>
        </w:rPr>
        <w:t xml:space="preserve">zákona </w:t>
      </w:r>
      <w:r w:rsidRPr="0094082C">
        <w:rPr>
          <w:rFonts w:eastAsia="Times New Roman"/>
        </w:rPr>
        <w:t>doklady a informace, z nichž nepochybně vyplyne, že vybraný dodavatel i všichni poddodavatelé nebo jiné osoby, jejichž způsobilost je využívána ve smyslu směrnic o zadávání veřejných zakázek, splňují podmínky uvedené v tomto článku.</w:t>
      </w:r>
    </w:p>
    <w:p w14:paraId="3FC16E7F" w14:textId="556BE593" w:rsidR="0094082C" w:rsidRPr="0094082C" w:rsidRDefault="0094082C" w:rsidP="0094082C">
      <w:pPr>
        <w:widowControl w:val="0"/>
        <w:tabs>
          <w:tab w:val="num" w:pos="737"/>
        </w:tabs>
        <w:ind w:left="284" w:right="15" w:hanging="284"/>
        <w:jc w:val="both"/>
        <w:rPr>
          <w:rFonts w:eastAsia="Times New Roman"/>
        </w:rPr>
      </w:pPr>
      <w:r>
        <w:rPr>
          <w:rFonts w:eastAsia="Times New Roman"/>
        </w:rPr>
        <w:lastRenderedPageBreak/>
        <w:t xml:space="preserve">8) </w:t>
      </w:r>
      <w:r w:rsidRPr="0094082C">
        <w:rPr>
          <w:rFonts w:eastAsia="Times New Roman"/>
        </w:rPr>
        <w:t>V případě postupu vybraného dodavatele v rozporu s tímto článkem bude vybraný dodavatel vyloučen ze zadávacího řízení.</w:t>
      </w:r>
    </w:p>
    <w:p w14:paraId="25AFE2E9" w14:textId="01941955" w:rsidR="0094082C" w:rsidRDefault="0094082C" w:rsidP="00897498">
      <w:pPr>
        <w:widowControl w:val="0"/>
        <w:ind w:left="284" w:right="15" w:hanging="284"/>
        <w:jc w:val="both"/>
        <w:rPr>
          <w:rFonts w:eastAsia="Times New Roman"/>
        </w:rPr>
      </w:pPr>
    </w:p>
    <w:p w14:paraId="1A7A9858" w14:textId="77777777" w:rsidR="0094082C" w:rsidRDefault="0094082C" w:rsidP="00897498">
      <w:pPr>
        <w:widowControl w:val="0"/>
        <w:ind w:left="284" w:right="15" w:hanging="284"/>
        <w:jc w:val="both"/>
        <w:rPr>
          <w:rFonts w:eastAsia="Times New Roman"/>
        </w:rPr>
      </w:pPr>
    </w:p>
    <w:p w14:paraId="2689DC44" w14:textId="4C5A0DEB" w:rsidR="00897498" w:rsidRPr="004C75A3" w:rsidRDefault="00E51BF6" w:rsidP="00897498">
      <w:pPr>
        <w:rPr>
          <w:rFonts w:eastAsia="Times New Roman" w:cs="Times New Roman"/>
          <w:b/>
          <w:bCs/>
          <w:kern w:val="0"/>
          <w:lang w:eastAsia="ar-SA" w:bidi="ar-SA"/>
        </w:rPr>
      </w:pPr>
      <w:r>
        <w:rPr>
          <w:rFonts w:eastAsia="Times New Roman" w:cs="Times New Roman"/>
          <w:b/>
          <w:bCs/>
          <w:kern w:val="0"/>
          <w:lang w:eastAsia="ar-SA" w:bidi="ar-SA"/>
        </w:rPr>
        <w:t>2</w:t>
      </w:r>
      <w:r w:rsidR="009E3E2E">
        <w:rPr>
          <w:rFonts w:eastAsia="Times New Roman" w:cs="Times New Roman"/>
          <w:b/>
          <w:bCs/>
          <w:kern w:val="0"/>
          <w:lang w:eastAsia="ar-SA" w:bidi="ar-SA"/>
        </w:rPr>
        <w:t>4</w:t>
      </w:r>
      <w:r w:rsidR="00897498" w:rsidRPr="004C75A3">
        <w:rPr>
          <w:rFonts w:eastAsia="Times New Roman" w:cs="Times New Roman"/>
          <w:b/>
          <w:bCs/>
          <w:kern w:val="0"/>
          <w:lang w:eastAsia="ar-SA" w:bidi="ar-SA"/>
        </w:rPr>
        <w:t xml:space="preserve">. Lhůta pro podání nabídek, otevírání </w:t>
      </w:r>
      <w:r w:rsidR="00897498">
        <w:rPr>
          <w:rFonts w:eastAsia="Times New Roman" w:cs="Times New Roman"/>
          <w:b/>
          <w:bCs/>
          <w:kern w:val="0"/>
          <w:lang w:eastAsia="ar-SA" w:bidi="ar-SA"/>
        </w:rPr>
        <w:t>nabídek</w:t>
      </w:r>
    </w:p>
    <w:p w14:paraId="11D3F246" w14:textId="77777777" w:rsidR="00897498" w:rsidRPr="004C75A3" w:rsidRDefault="00897498" w:rsidP="00897498">
      <w:pPr>
        <w:rPr>
          <w:rFonts w:eastAsia="Times New Roman" w:cs="Times New Roman"/>
          <w:b/>
          <w:bCs/>
          <w:kern w:val="0"/>
          <w:lang w:eastAsia="ar-SA" w:bidi="ar-SA"/>
        </w:rPr>
      </w:pPr>
    </w:p>
    <w:p w14:paraId="0B022B8B" w14:textId="1325E6A8" w:rsidR="00897498" w:rsidRPr="004C75A3" w:rsidRDefault="00897498" w:rsidP="006E747E">
      <w:pPr>
        <w:spacing w:after="120"/>
        <w:ind w:left="284" w:hanging="284"/>
        <w:jc w:val="both"/>
        <w:rPr>
          <w:rFonts w:eastAsia="Times New Roman" w:cs="Times New Roman"/>
          <w:kern w:val="0"/>
          <w:lang w:eastAsia="ar-SA" w:bidi="ar-SA"/>
        </w:rPr>
      </w:pPr>
      <w:r w:rsidRPr="00AC71BF">
        <w:rPr>
          <w:rFonts w:eastAsia="Times New Roman" w:cs="Times New Roman"/>
          <w:kern w:val="0"/>
          <w:lang w:eastAsia="ar-SA" w:bidi="ar-SA"/>
        </w:rPr>
        <w:t xml:space="preserve">1) </w:t>
      </w:r>
      <w:r w:rsidRPr="00AC71BF">
        <w:rPr>
          <w:rFonts w:eastAsia="Times New Roman" w:cs="Times New Roman"/>
          <w:kern w:val="0"/>
          <w:lang w:eastAsia="ar-SA" w:bidi="ar-SA"/>
        </w:rPr>
        <w:tab/>
        <w:t>Lhůta pro podání nabídek končí dne</w:t>
      </w:r>
      <w:r w:rsidR="0089347D">
        <w:rPr>
          <w:rFonts w:eastAsia="Times New Roman" w:cs="Times New Roman"/>
          <w:kern w:val="0"/>
          <w:lang w:eastAsia="ar-SA" w:bidi="ar-SA"/>
        </w:rPr>
        <w:t xml:space="preserve"> </w:t>
      </w:r>
      <w:proofErr w:type="gramStart"/>
      <w:r w:rsidR="00D86028" w:rsidRPr="00D86028">
        <w:rPr>
          <w:rFonts w:eastAsia="Times New Roman" w:cs="Times New Roman"/>
          <w:kern w:val="0"/>
          <w:lang w:eastAsia="ar-SA" w:bidi="ar-SA"/>
        </w:rPr>
        <w:t>30.7.2025</w:t>
      </w:r>
      <w:proofErr w:type="gramEnd"/>
      <w:r w:rsidR="0089347D" w:rsidRPr="00D86028">
        <w:rPr>
          <w:rFonts w:eastAsia="Times New Roman" w:cs="Times New Roman"/>
          <w:kern w:val="0"/>
          <w:lang w:eastAsia="ar-SA" w:bidi="ar-SA"/>
        </w:rPr>
        <w:t xml:space="preserve">  </w:t>
      </w:r>
      <w:r w:rsidRPr="00D86028">
        <w:rPr>
          <w:rFonts w:eastAsia="Times New Roman" w:cs="Times New Roman"/>
          <w:kern w:val="0"/>
          <w:lang w:eastAsia="ar-SA" w:bidi="ar-SA"/>
        </w:rPr>
        <w:t>v</w:t>
      </w:r>
      <w:r w:rsidR="0089347D" w:rsidRPr="00D86028">
        <w:rPr>
          <w:rFonts w:eastAsia="Times New Roman" w:cs="Times New Roman"/>
          <w:kern w:val="0"/>
          <w:lang w:eastAsia="ar-SA" w:bidi="ar-SA"/>
        </w:rPr>
        <w:t xml:space="preserve"> 12:00 </w:t>
      </w:r>
      <w:r w:rsidRPr="00D86028">
        <w:rPr>
          <w:rFonts w:eastAsia="Times New Roman" w:cs="Times New Roman"/>
          <w:kern w:val="0"/>
          <w:lang w:eastAsia="ar-SA" w:bidi="ar-SA"/>
        </w:rPr>
        <w:t>hod.</w:t>
      </w:r>
    </w:p>
    <w:p w14:paraId="4480C8C2" w14:textId="5C1E3FAB" w:rsidR="00897498" w:rsidRPr="004C75A3" w:rsidRDefault="00897498" w:rsidP="00897498">
      <w:pPr>
        <w:ind w:left="284" w:hanging="284"/>
        <w:jc w:val="both"/>
        <w:rPr>
          <w:rFonts w:eastAsia="Times New Roman" w:cs="Times New Roman"/>
          <w:kern w:val="0"/>
          <w:lang w:eastAsia="ar-SA" w:bidi="ar-SA"/>
        </w:rPr>
      </w:pPr>
      <w:r w:rsidRPr="004C75A3">
        <w:rPr>
          <w:rFonts w:eastAsia="Times New Roman" w:cs="Times New Roman"/>
          <w:kern w:val="0"/>
          <w:lang w:eastAsia="ar-SA" w:bidi="ar-SA"/>
        </w:rPr>
        <w:t xml:space="preserve">2) Otevírání nabídek podle § 109 zákona se uskuteční bez zbytečného odkladu po uplynutí lhůty pro podání nabídek. S ohledem na podávání nabídek pouze v elektronické podobě se otevírání nabídek koná bez přítomnosti dodavatelů. </w:t>
      </w:r>
    </w:p>
    <w:p w14:paraId="1BA28F39" w14:textId="77777777" w:rsidR="00897498" w:rsidRPr="004C75A3" w:rsidRDefault="00897498" w:rsidP="00897498">
      <w:pPr>
        <w:jc w:val="both"/>
        <w:rPr>
          <w:rFonts w:eastAsia="Times New Roman" w:cs="Times New Roman"/>
          <w:kern w:val="0"/>
          <w:lang w:eastAsia="ar-SA" w:bidi="ar-SA"/>
        </w:rPr>
      </w:pPr>
    </w:p>
    <w:p w14:paraId="465D41E4" w14:textId="77777777" w:rsidR="00897498" w:rsidRPr="004C75A3" w:rsidRDefault="00897498" w:rsidP="00897498">
      <w:pPr>
        <w:jc w:val="both"/>
        <w:rPr>
          <w:rFonts w:eastAsia="Times New Roman" w:cs="Times New Roman"/>
          <w:kern w:val="0"/>
          <w:lang w:eastAsia="ar-SA" w:bidi="ar-SA"/>
        </w:rPr>
      </w:pPr>
    </w:p>
    <w:p w14:paraId="02B5ACE9" w14:textId="53F839A3" w:rsidR="00897498" w:rsidRPr="004C75A3" w:rsidRDefault="00897498" w:rsidP="00897498">
      <w:pPr>
        <w:jc w:val="both"/>
        <w:rPr>
          <w:rFonts w:eastAsia="Times New Roman" w:cs="Times New Roman"/>
          <w:kern w:val="0"/>
          <w:lang w:eastAsia="ar-SA" w:bidi="ar-SA"/>
        </w:rPr>
      </w:pPr>
      <w:r w:rsidRPr="004C75A3">
        <w:rPr>
          <w:rFonts w:eastAsia="Times New Roman" w:cs="Times New Roman"/>
          <w:kern w:val="0"/>
          <w:lang w:eastAsia="ar-SA" w:bidi="ar-SA"/>
        </w:rPr>
        <w:tab/>
      </w:r>
      <w:r w:rsidRPr="004C75A3">
        <w:rPr>
          <w:rFonts w:eastAsia="Times New Roman" w:cs="Times New Roman"/>
          <w:kern w:val="0"/>
          <w:lang w:eastAsia="ar-SA" w:bidi="ar-SA"/>
        </w:rPr>
        <w:tab/>
      </w:r>
      <w:r w:rsidRPr="004C75A3">
        <w:rPr>
          <w:rFonts w:eastAsia="Times New Roman" w:cs="Times New Roman"/>
          <w:kern w:val="0"/>
          <w:lang w:eastAsia="ar-SA" w:bidi="ar-SA"/>
        </w:rPr>
        <w:tab/>
      </w:r>
      <w:r w:rsidRPr="004C75A3">
        <w:rPr>
          <w:rFonts w:eastAsia="Times New Roman" w:cs="Times New Roman"/>
          <w:kern w:val="0"/>
          <w:lang w:eastAsia="ar-SA" w:bidi="ar-SA"/>
        </w:rPr>
        <w:tab/>
      </w:r>
      <w:r w:rsidRPr="004C75A3">
        <w:rPr>
          <w:rFonts w:eastAsia="Times New Roman" w:cs="Times New Roman"/>
          <w:kern w:val="0"/>
          <w:lang w:eastAsia="ar-SA" w:bidi="ar-SA"/>
        </w:rPr>
        <w:tab/>
      </w:r>
      <w:r w:rsidRPr="004C75A3">
        <w:rPr>
          <w:rFonts w:eastAsia="Times New Roman" w:cs="Times New Roman"/>
          <w:kern w:val="0"/>
          <w:lang w:eastAsia="ar-SA" w:bidi="ar-SA"/>
        </w:rPr>
        <w:tab/>
      </w:r>
      <w:r w:rsidRPr="004C75A3">
        <w:rPr>
          <w:rFonts w:eastAsia="Times New Roman" w:cs="Times New Roman"/>
          <w:kern w:val="0"/>
          <w:lang w:eastAsia="ar-SA" w:bidi="ar-SA"/>
        </w:rPr>
        <w:tab/>
      </w:r>
      <w:r w:rsidRPr="004C75A3">
        <w:rPr>
          <w:rFonts w:eastAsia="Times New Roman" w:cs="Times New Roman"/>
          <w:kern w:val="0"/>
          <w:lang w:eastAsia="ar-SA" w:bidi="ar-SA"/>
        </w:rPr>
        <w:tab/>
      </w:r>
      <w:r w:rsidR="0089347D">
        <w:rPr>
          <w:rFonts w:eastAsia="Times New Roman" w:cs="Times New Roman"/>
          <w:kern w:val="0"/>
          <w:lang w:eastAsia="ar-SA" w:bidi="ar-SA"/>
        </w:rPr>
        <w:t xml:space="preserve">Radek </w:t>
      </w:r>
      <w:proofErr w:type="spellStart"/>
      <w:r w:rsidR="0089347D">
        <w:rPr>
          <w:rFonts w:eastAsia="Times New Roman" w:cs="Times New Roman"/>
          <w:kern w:val="0"/>
          <w:lang w:eastAsia="ar-SA" w:bidi="ar-SA"/>
        </w:rPr>
        <w:t>Rouč</w:t>
      </w:r>
      <w:proofErr w:type="spellEnd"/>
    </w:p>
    <w:p w14:paraId="0EB71B66" w14:textId="77777777" w:rsidR="00897498" w:rsidRPr="004C75A3" w:rsidRDefault="00897498" w:rsidP="00897498">
      <w:pPr>
        <w:jc w:val="both"/>
        <w:rPr>
          <w:rFonts w:eastAsia="Times New Roman" w:cs="Times New Roman"/>
          <w:kern w:val="0"/>
          <w:lang w:eastAsia="ar-SA" w:bidi="ar-SA"/>
        </w:rPr>
      </w:pPr>
      <w:r w:rsidRPr="004C75A3">
        <w:rPr>
          <w:rFonts w:eastAsia="Times New Roman" w:cs="Times New Roman"/>
          <w:kern w:val="0"/>
          <w:lang w:eastAsia="ar-SA" w:bidi="ar-SA"/>
        </w:rPr>
        <w:tab/>
      </w:r>
      <w:r w:rsidRPr="004C75A3">
        <w:rPr>
          <w:rFonts w:eastAsia="Times New Roman" w:cs="Times New Roman"/>
          <w:kern w:val="0"/>
          <w:lang w:eastAsia="ar-SA" w:bidi="ar-SA"/>
        </w:rPr>
        <w:tab/>
      </w:r>
      <w:r w:rsidRPr="004C75A3">
        <w:rPr>
          <w:rFonts w:eastAsia="Times New Roman" w:cs="Times New Roman"/>
          <w:kern w:val="0"/>
          <w:lang w:eastAsia="ar-SA" w:bidi="ar-SA"/>
        </w:rPr>
        <w:tab/>
      </w:r>
      <w:r w:rsidRPr="004C75A3">
        <w:rPr>
          <w:rFonts w:eastAsia="Times New Roman" w:cs="Times New Roman"/>
          <w:kern w:val="0"/>
          <w:lang w:eastAsia="ar-SA" w:bidi="ar-SA"/>
        </w:rPr>
        <w:tab/>
      </w:r>
      <w:r w:rsidRPr="004C75A3">
        <w:rPr>
          <w:rFonts w:eastAsia="Times New Roman" w:cs="Times New Roman"/>
          <w:kern w:val="0"/>
          <w:lang w:eastAsia="ar-SA" w:bidi="ar-SA"/>
        </w:rPr>
        <w:tab/>
      </w:r>
      <w:r w:rsidRPr="004C75A3">
        <w:rPr>
          <w:rFonts w:eastAsia="Times New Roman" w:cs="Times New Roman"/>
          <w:kern w:val="0"/>
          <w:lang w:eastAsia="ar-SA" w:bidi="ar-SA"/>
        </w:rPr>
        <w:tab/>
      </w:r>
      <w:r w:rsidRPr="004C75A3">
        <w:rPr>
          <w:rFonts w:eastAsia="Times New Roman" w:cs="Times New Roman"/>
          <w:kern w:val="0"/>
          <w:lang w:eastAsia="ar-SA" w:bidi="ar-SA"/>
        </w:rPr>
        <w:tab/>
        <w:t>zplnomocněný zástupce zadavatele</w:t>
      </w:r>
    </w:p>
    <w:p w14:paraId="21A2C6BD" w14:textId="77777777" w:rsidR="00897498" w:rsidRDefault="00897498" w:rsidP="00897498">
      <w:pPr>
        <w:widowControl w:val="0"/>
        <w:ind w:left="284" w:right="15" w:hanging="284"/>
        <w:jc w:val="both"/>
        <w:rPr>
          <w:rFonts w:eastAsia="Times New Roman"/>
        </w:rPr>
      </w:pPr>
    </w:p>
    <w:sectPr w:rsidR="00897498" w:rsidSect="004321DF">
      <w:headerReference w:type="even" r:id="rId10"/>
      <w:headerReference w:type="default" r:id="rId11"/>
      <w:footerReference w:type="even" r:id="rId12"/>
      <w:footerReference w:type="default" r:id="rId13"/>
      <w:headerReference w:type="first" r:id="rId14"/>
      <w:pgSz w:w="11906" w:h="16838"/>
      <w:pgMar w:top="1418" w:right="1274" w:bottom="1134" w:left="1418" w:header="426" w:footer="267"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5A1FA" w14:textId="77777777" w:rsidR="00770583" w:rsidRDefault="00770583" w:rsidP="000F5877">
      <w:r>
        <w:separator/>
      </w:r>
    </w:p>
  </w:endnote>
  <w:endnote w:type="continuationSeparator" w:id="0">
    <w:p w14:paraId="51CA94D0" w14:textId="77777777" w:rsidR="00770583" w:rsidRDefault="00770583" w:rsidP="000F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CopprplGoth Cn AT">
    <w:altName w:val="Times New Roman"/>
    <w:charset w:val="EE"/>
    <w:family w:val="roman"/>
    <w:pitch w:val="variable"/>
  </w:font>
  <w:font w:name="CopprplGoth Bd AT">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E875D" w14:textId="77777777" w:rsidR="004321DF" w:rsidRDefault="004321DF">
    <w:pPr>
      <w:pStyle w:val="Zpat"/>
      <w:ind w:right="360"/>
    </w:pPr>
    <w:r>
      <w:fldChar w:fldCharType="begin"/>
    </w:r>
    <w:r>
      <w:instrText xml:space="preserve"> PAGE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19AEB" w14:textId="77777777" w:rsidR="004321DF" w:rsidRDefault="004321DF" w:rsidP="004321DF">
    <w:pPr>
      <w:pStyle w:val="Zpat"/>
      <w:jc w:val="center"/>
      <w:rPr>
        <w:sz w:val="18"/>
        <w:szCs w:val="18"/>
      </w:rPr>
    </w:pPr>
    <w:r>
      <w:rPr>
        <w:sz w:val="18"/>
        <w:szCs w:val="18"/>
      </w:rPr>
      <w:t>____________________________________________________________________________________________________</w:t>
    </w:r>
    <w:r>
      <w:rPr>
        <w:sz w:val="18"/>
        <w:szCs w:val="18"/>
      </w:rPr>
      <w:softHyphen/>
    </w:r>
    <w:r>
      <w:rPr>
        <w:sz w:val="18"/>
        <w:szCs w:val="18"/>
      </w:rPr>
      <w:softHyphen/>
      <w:t>__</w:t>
    </w:r>
  </w:p>
  <w:p w14:paraId="1802714A" w14:textId="59DDAF86" w:rsidR="004321DF" w:rsidRPr="00B111C1" w:rsidRDefault="004321DF" w:rsidP="004321DF">
    <w:pPr>
      <w:pStyle w:val="Zpat"/>
      <w:jc w:val="right"/>
    </w:pPr>
    <w:r w:rsidRPr="00B111C1">
      <w:t>-</w:t>
    </w:r>
    <w:r w:rsidRPr="00B111C1">
      <w:fldChar w:fldCharType="begin"/>
    </w:r>
    <w:r w:rsidRPr="00B111C1">
      <w:instrText>PAGE   \* MERGEFORMAT</w:instrText>
    </w:r>
    <w:r w:rsidRPr="00B111C1">
      <w:fldChar w:fldCharType="separate"/>
    </w:r>
    <w:r w:rsidR="00D86028">
      <w:rPr>
        <w:noProof/>
      </w:rPr>
      <w:t>1</w:t>
    </w:r>
    <w:r w:rsidRPr="00B111C1">
      <w:fldChar w:fldCharType="end"/>
    </w:r>
    <w:r w:rsidRPr="00B111C1">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08AA1" w14:textId="77777777" w:rsidR="00770583" w:rsidRDefault="00770583" w:rsidP="000F5877">
      <w:r>
        <w:separator/>
      </w:r>
    </w:p>
  </w:footnote>
  <w:footnote w:type="continuationSeparator" w:id="0">
    <w:p w14:paraId="7D14ED46" w14:textId="77777777" w:rsidR="00770583" w:rsidRDefault="00770583" w:rsidP="000F5877">
      <w:r>
        <w:continuationSeparator/>
      </w:r>
    </w:p>
  </w:footnote>
  <w:footnote w:id="1">
    <w:p w14:paraId="7AB8E78F" w14:textId="1E0DDEE2" w:rsidR="0094082C" w:rsidRPr="00A33E83" w:rsidRDefault="0094082C" w:rsidP="0094082C">
      <w:pPr>
        <w:pStyle w:val="Textpoznpodarou"/>
        <w:jc w:val="both"/>
        <w:rPr>
          <w:sz w:val="16"/>
          <w:szCs w:val="16"/>
        </w:rPr>
      </w:pPr>
      <w:r>
        <w:rPr>
          <w:rStyle w:val="Znakapoznpodarou"/>
        </w:rPr>
        <w:footnoteRef/>
      </w:r>
      <w:r>
        <w:t xml:space="preserve"> </w:t>
      </w:r>
      <w:r w:rsidRPr="00A33E83">
        <w:rPr>
          <w:sz w:val="16"/>
          <w:szCs w:val="16"/>
        </w:rPr>
        <w:t>Zejm. Nařízení Rady (EU) 2022/576 ze dne 8. dubna 2022, kterým se mění nařízení (EU) č. 833/2014 o</w:t>
      </w:r>
      <w:r w:rsidR="00A33E83" w:rsidRPr="00A33E83">
        <w:rPr>
          <w:sz w:val="16"/>
          <w:szCs w:val="16"/>
        </w:rPr>
        <w:t> </w:t>
      </w:r>
      <w:r w:rsidRPr="00A33E83">
        <w:rPr>
          <w:sz w:val="16"/>
          <w:szCs w:val="16"/>
        </w:rPr>
        <w:t>omezujících opatřeních vzhledem k</w:t>
      </w:r>
      <w:r w:rsidR="00A33E83">
        <w:rPr>
          <w:sz w:val="16"/>
          <w:szCs w:val="16"/>
        </w:rPr>
        <w:t> </w:t>
      </w:r>
      <w:r w:rsidRPr="00A33E83">
        <w:rPr>
          <w:sz w:val="16"/>
          <w:szCs w:val="16"/>
        </w:rPr>
        <w:t>činnostem Ruska destabilizujícím situaci na Ukrajině.</w:t>
      </w:r>
    </w:p>
  </w:footnote>
  <w:footnote w:id="2">
    <w:p w14:paraId="22984898" w14:textId="182BA5CC" w:rsidR="0094082C" w:rsidRPr="00A33E83" w:rsidRDefault="0094082C" w:rsidP="0094082C">
      <w:pPr>
        <w:pStyle w:val="Textpoznpodarou"/>
        <w:jc w:val="both"/>
        <w:rPr>
          <w:sz w:val="16"/>
          <w:szCs w:val="16"/>
        </w:rPr>
      </w:pPr>
      <w:r w:rsidRPr="00A33E83">
        <w:rPr>
          <w:rStyle w:val="Znakapoznpodarou"/>
          <w:sz w:val="16"/>
          <w:szCs w:val="16"/>
        </w:rPr>
        <w:footnoteRef/>
      </w:r>
      <w:r w:rsidRPr="00A33E83">
        <w:rPr>
          <w:sz w:val="16"/>
          <w:szCs w:val="16"/>
        </w:rPr>
        <w:t xml:space="preserve"> Zejm. Prováděcí nařízení Rady (EU) 2022/581 ze dne 8. dubna 2022, kterým se provádí </w:t>
      </w:r>
      <w:hyperlink r:id="rId1" w:history="1">
        <w:r w:rsidRPr="00A33E83">
          <w:rPr>
            <w:sz w:val="16"/>
            <w:szCs w:val="16"/>
          </w:rPr>
          <w:t>nařízení (EU) č. 269/2014</w:t>
        </w:r>
      </w:hyperlink>
      <w:r w:rsidRPr="00A33E83">
        <w:rPr>
          <w:sz w:val="16"/>
          <w:szCs w:val="16"/>
        </w:rPr>
        <w:t xml:space="preserve"> o omezujících opatřeních vzhledem k činnostem narušujícím nebo ohrožujícím územní celistvost, svrchovanost a</w:t>
      </w:r>
      <w:r w:rsidR="00A33E83" w:rsidRPr="00A33E83">
        <w:rPr>
          <w:sz w:val="16"/>
          <w:szCs w:val="16"/>
        </w:rPr>
        <w:t> </w:t>
      </w:r>
      <w:r w:rsidRPr="00A33E83">
        <w:rPr>
          <w:sz w:val="16"/>
          <w:szCs w:val="16"/>
        </w:rPr>
        <w:t>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6C625" w14:textId="3AD212E0" w:rsidR="005373B1" w:rsidRDefault="005373B1">
    <w:pPr>
      <w:pStyle w:val="Zhlav"/>
    </w:pPr>
    <w:r>
      <w:rPr>
        <w:noProof/>
        <w:lang w:eastAsia="cs-CZ" w:bidi="ar-SA"/>
      </w:rPr>
      <mc:AlternateContent>
        <mc:Choice Requires="wps">
          <w:drawing>
            <wp:anchor distT="0" distB="0" distL="0" distR="0" simplePos="0" relativeHeight="251659264" behindDoc="0" locked="0" layoutInCell="1" allowOverlap="1" wp14:anchorId="282AF30B" wp14:editId="26A88408">
              <wp:simplePos x="635" y="635"/>
              <wp:positionH relativeFrom="page">
                <wp:align>center</wp:align>
              </wp:positionH>
              <wp:positionV relativeFrom="page">
                <wp:align>top</wp:align>
              </wp:positionV>
              <wp:extent cx="494030" cy="298450"/>
              <wp:effectExtent l="0" t="0" r="1270" b="6350"/>
              <wp:wrapNone/>
              <wp:docPr id="1468482795" name="Textové pole 2" descr="SŽ: Interní">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94030" cy="298450"/>
                      </a:xfrm>
                      <a:prstGeom prst="rect">
                        <a:avLst/>
                      </a:prstGeom>
                      <a:noFill/>
                      <a:ln>
                        <a:noFill/>
                      </a:ln>
                    </wps:spPr>
                    <wps:txbx>
                      <w:txbxContent>
                        <w:p w14:paraId="7F46E7CA" w14:textId="5E373BE6" w:rsidR="005373B1" w:rsidRPr="005373B1" w:rsidRDefault="005373B1" w:rsidP="005373B1">
                          <w:pPr>
                            <w:rPr>
                              <w:rFonts w:ascii="Verdana" w:eastAsia="Verdana" w:hAnsi="Verdana" w:cs="Verdana"/>
                              <w:noProof/>
                              <w:color w:val="000000"/>
                              <w:sz w:val="14"/>
                              <w:szCs w:val="14"/>
                            </w:rPr>
                          </w:pPr>
                          <w:r w:rsidRPr="005373B1">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2AF30B" id="_x0000_t202" coordsize="21600,21600" o:spt="202" path="m,l,21600r21600,l21600,xe">
              <v:stroke joinstyle="miter"/>
              <v:path gradientshapeok="t" o:connecttype="rect"/>
            </v:shapetype>
            <v:shape id="Textové pole 2" o:spid="_x0000_s1026" type="#_x0000_t202" alt="SŽ: Interní" style="position:absolute;margin-left:0;margin-top:0;width:38.9pt;height:23.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" filled="f" stroked="f">
              <v:textbox style="mso-fit-shape-to-text:t" inset="0,15pt,0,0">
                <w:txbxContent>
                  <w:p w14:paraId="7F46E7CA" w14:textId="5E373BE6" w:rsidR="005373B1" w:rsidRPr="005373B1" w:rsidRDefault="005373B1" w:rsidP="005373B1">
                    <w:pPr>
                      <w:rPr>
                        <w:rFonts w:ascii="Verdana" w:eastAsia="Verdana" w:hAnsi="Verdana" w:cs="Verdana"/>
                        <w:noProof/>
                        <w:color w:val="000000"/>
                        <w:sz w:val="14"/>
                        <w:szCs w:val="14"/>
                      </w:rPr>
                    </w:pPr>
                    <w:r w:rsidRPr="005373B1">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E6FC" w14:textId="42D587D2" w:rsidR="005373B1" w:rsidRDefault="005373B1">
    <w:pPr>
      <w:pStyle w:val="Zhlav"/>
    </w:pPr>
    <w:r>
      <w:rPr>
        <w:noProof/>
        <w:lang w:eastAsia="cs-CZ" w:bidi="ar-SA"/>
      </w:rPr>
      <mc:AlternateContent>
        <mc:Choice Requires="wps">
          <w:drawing>
            <wp:anchor distT="0" distB="0" distL="0" distR="0" simplePos="0" relativeHeight="251660288" behindDoc="0" locked="0" layoutInCell="1" allowOverlap="1" wp14:anchorId="14C85916" wp14:editId="27276A39">
              <wp:simplePos x="899160" y="274320"/>
              <wp:positionH relativeFrom="page">
                <wp:align>center</wp:align>
              </wp:positionH>
              <wp:positionV relativeFrom="page">
                <wp:align>top</wp:align>
              </wp:positionV>
              <wp:extent cx="494030" cy="298450"/>
              <wp:effectExtent l="0" t="0" r="1270" b="6350"/>
              <wp:wrapNone/>
              <wp:docPr id="5789217" name="Textové pole 3" descr="SŽ: Interní">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94030" cy="298450"/>
                      </a:xfrm>
                      <a:prstGeom prst="rect">
                        <a:avLst/>
                      </a:prstGeom>
                      <a:noFill/>
                      <a:ln>
                        <a:noFill/>
                      </a:ln>
                    </wps:spPr>
                    <wps:txbx>
                      <w:txbxContent>
                        <w:p w14:paraId="62F2EA4B" w14:textId="2E79D34A" w:rsidR="005373B1" w:rsidRPr="005373B1" w:rsidRDefault="005373B1" w:rsidP="005373B1">
                          <w:pPr>
                            <w:rPr>
                              <w:rFonts w:ascii="Verdana" w:eastAsia="Verdana" w:hAnsi="Verdana" w:cs="Verdana"/>
                              <w:noProof/>
                              <w:color w:val="000000"/>
                              <w:sz w:val="14"/>
                              <w:szCs w:val="1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C85916" id="_x0000_t202" coordsize="21600,21600" o:spt="202" path="m,l,21600r21600,l21600,xe">
              <v:stroke joinstyle="miter"/>
              <v:path gradientshapeok="t" o:connecttype="rect"/>
            </v:shapetype>
            <v:shape id="Textové pole 3" o:spid="_x0000_s1027" type="#_x0000_t202" alt="SŽ: Interní" style="position:absolute;margin-left:0;margin-top:0;width:38.9pt;height:23.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" filled="f" stroked="f">
              <v:textbox style="mso-fit-shape-to-text:t" inset="0,15pt,0,0">
                <w:txbxContent>
                  <w:p w14:paraId="62F2EA4B" w14:textId="2E79D34A" w:rsidR="005373B1" w:rsidRPr="005373B1" w:rsidRDefault="005373B1" w:rsidP="005373B1">
                    <w:pPr>
                      <w:rPr>
                        <w:rFonts w:ascii="Verdana" w:eastAsia="Verdana" w:hAnsi="Verdana" w:cs="Verdana"/>
                        <w:noProof/>
                        <w:color w:val="000000"/>
                        <w:sz w:val="14"/>
                        <w:szCs w:val="1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11DCD" w14:textId="748AE904" w:rsidR="005373B1" w:rsidRDefault="005373B1">
    <w:pPr>
      <w:pStyle w:val="Zhlav"/>
    </w:pPr>
    <w:r>
      <w:rPr>
        <w:noProof/>
        <w:lang w:eastAsia="cs-CZ" w:bidi="ar-SA"/>
      </w:rPr>
      <mc:AlternateContent>
        <mc:Choice Requires="wps">
          <w:drawing>
            <wp:anchor distT="0" distB="0" distL="0" distR="0" simplePos="0" relativeHeight="251658240" behindDoc="0" locked="0" layoutInCell="1" allowOverlap="1" wp14:anchorId="101A32F8" wp14:editId="6D320542">
              <wp:simplePos x="635" y="635"/>
              <wp:positionH relativeFrom="page">
                <wp:align>center</wp:align>
              </wp:positionH>
              <wp:positionV relativeFrom="page">
                <wp:align>top</wp:align>
              </wp:positionV>
              <wp:extent cx="494030" cy="298450"/>
              <wp:effectExtent l="0" t="0" r="1270" b="6350"/>
              <wp:wrapNone/>
              <wp:docPr id="479975258" name="Textové pole 1" descr="SŽ: Interní">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94030" cy="298450"/>
                      </a:xfrm>
                      <a:prstGeom prst="rect">
                        <a:avLst/>
                      </a:prstGeom>
                      <a:noFill/>
                      <a:ln>
                        <a:noFill/>
                      </a:ln>
                    </wps:spPr>
                    <wps:txbx>
                      <w:txbxContent>
                        <w:p w14:paraId="17E13F25" w14:textId="3740207F" w:rsidR="005373B1" w:rsidRPr="005373B1" w:rsidRDefault="005373B1" w:rsidP="005373B1">
                          <w:pPr>
                            <w:rPr>
                              <w:rFonts w:ascii="Verdana" w:eastAsia="Verdana" w:hAnsi="Verdana" w:cs="Verdana"/>
                              <w:noProof/>
                              <w:color w:val="000000"/>
                              <w:sz w:val="14"/>
                              <w:szCs w:val="14"/>
                            </w:rPr>
                          </w:pPr>
                          <w:r w:rsidRPr="005373B1">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1A32F8" id="_x0000_t202" coordsize="21600,21600" o:spt="202" path="m,l,21600r21600,l21600,xe">
              <v:stroke joinstyle="miter"/>
              <v:path gradientshapeok="t" o:connecttype="rect"/>
            </v:shapetype>
            <v:shape id="Textové pole 1" o:spid="_x0000_s1028" type="#_x0000_t202" alt="SŽ: Interní" style="position:absolute;margin-left:0;margin-top:0;width:38.9pt;height:23.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" filled="f" stroked="f">
              <v:textbox style="mso-fit-shape-to-text:t" inset="0,15pt,0,0">
                <w:txbxContent>
                  <w:p w14:paraId="17E13F25" w14:textId="3740207F" w:rsidR="005373B1" w:rsidRPr="005373B1" w:rsidRDefault="005373B1" w:rsidP="005373B1">
                    <w:pPr>
                      <w:rPr>
                        <w:rFonts w:ascii="Verdana" w:eastAsia="Verdana" w:hAnsi="Verdana" w:cs="Verdana"/>
                        <w:noProof/>
                        <w:color w:val="000000"/>
                        <w:sz w:val="14"/>
                        <w:szCs w:val="14"/>
                      </w:rPr>
                    </w:pPr>
                    <w:r w:rsidRPr="005373B1">
                      <w:rPr>
                        <w:rFonts w:ascii="Verdana" w:eastAsia="Verdana" w:hAnsi="Verdana" w:cs="Verdana"/>
                        <w:noProof/>
                        <w:color w:val="000000"/>
                        <w:sz w:val="14"/>
                        <w:szCs w:val="14"/>
                      </w:rPr>
                      <w:t>SŽ: 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9FFCF1EE"/>
    <w:name w:val="WW8Num3"/>
    <w:lvl w:ilvl="0">
      <w:start w:val="3"/>
      <w:numFmt w:val="decimal"/>
      <w:lvlText w:val="%1)"/>
      <w:lvlJc w:val="left"/>
      <w:pPr>
        <w:tabs>
          <w:tab w:val="num" w:pos="375"/>
        </w:tabs>
        <w:ind w:left="375" w:hanging="360"/>
      </w:pPr>
      <w:rPr>
        <w:rFonts w:ascii="Times New Roman" w:hAnsi="Times New Roman" w:cs="Times New Roman" w:hint="default"/>
        <w:b w:val="0"/>
        <w:color w:val="auto"/>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000007"/>
    <w:multiLevelType w:val="singleLevel"/>
    <w:tmpl w:val="2DBA9792"/>
    <w:name w:val="WW8Num7"/>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abstractNum w:abstractNumId="3" w15:restartNumberingAfterBreak="0">
    <w:nsid w:val="0000000B"/>
    <w:multiLevelType w:val="singleLevel"/>
    <w:tmpl w:val="78189A20"/>
    <w:name w:val="WW8Num11"/>
    <w:lvl w:ilvl="0">
      <w:start w:val="1"/>
      <w:numFmt w:val="decimal"/>
      <w:lvlText w:val="%1)"/>
      <w:lvlJc w:val="left"/>
      <w:pPr>
        <w:tabs>
          <w:tab w:val="num" w:pos="0"/>
        </w:tabs>
        <w:ind w:left="720" w:hanging="360"/>
      </w:pPr>
      <w:rPr>
        <w:rFonts w:ascii="Times New Roman" w:hAnsi="Times New Roman" w:cs="Times New Roman" w:hint="default"/>
        <w:i w:val="0"/>
      </w:rPr>
    </w:lvl>
  </w:abstractNum>
  <w:abstractNum w:abstractNumId="4" w15:restartNumberingAfterBreak="0">
    <w:nsid w:val="02A11375"/>
    <w:multiLevelType w:val="multilevel"/>
    <w:tmpl w:val="E94A69E2"/>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b w:val="0"/>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3F90C72"/>
    <w:multiLevelType w:val="hybridMultilevel"/>
    <w:tmpl w:val="D16A73FC"/>
    <w:lvl w:ilvl="0" w:tplc="7C7ABE2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E2D7D5A"/>
    <w:multiLevelType w:val="hybridMultilevel"/>
    <w:tmpl w:val="97DC66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8955476"/>
    <w:multiLevelType w:val="hybridMultilevel"/>
    <w:tmpl w:val="FA702212"/>
    <w:name w:val="WW8Num112"/>
    <w:lvl w:ilvl="0" w:tplc="603410E2">
      <w:start w:val="1"/>
      <w:numFmt w:val="decimal"/>
      <w:lvlText w:val="%1)"/>
      <w:lvlJc w:val="left"/>
      <w:pPr>
        <w:tabs>
          <w:tab w:val="num" w:pos="0"/>
        </w:tabs>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3010F46"/>
    <w:multiLevelType w:val="hybridMultilevel"/>
    <w:tmpl w:val="BF34A648"/>
    <w:lvl w:ilvl="0" w:tplc="FFFFFFFF">
      <w:start w:val="1"/>
      <w:numFmt w:val="decimal"/>
      <w:lvlText w:val="%1)"/>
      <w:lvlJc w:val="left"/>
      <w:pPr>
        <w:ind w:left="691" w:hanging="408"/>
      </w:pPr>
      <w:rPr>
        <w:rFonts w:hint="default"/>
      </w:rPr>
    </w:lvl>
    <w:lvl w:ilvl="1" w:tplc="FFFFFFFF" w:tentative="1">
      <w:start w:val="1"/>
      <w:numFmt w:val="lowerLetter"/>
      <w:lvlText w:val="%2."/>
      <w:lvlJc w:val="left"/>
      <w:pPr>
        <w:ind w:left="23" w:hanging="360"/>
      </w:pPr>
    </w:lvl>
    <w:lvl w:ilvl="2" w:tplc="FFFFFFFF" w:tentative="1">
      <w:start w:val="1"/>
      <w:numFmt w:val="lowerRoman"/>
      <w:lvlText w:val="%3."/>
      <w:lvlJc w:val="right"/>
      <w:pPr>
        <w:ind w:left="743" w:hanging="180"/>
      </w:pPr>
    </w:lvl>
    <w:lvl w:ilvl="3" w:tplc="FFFFFFFF" w:tentative="1">
      <w:start w:val="1"/>
      <w:numFmt w:val="decimal"/>
      <w:lvlText w:val="%4."/>
      <w:lvlJc w:val="left"/>
      <w:pPr>
        <w:ind w:left="1463" w:hanging="360"/>
      </w:pPr>
    </w:lvl>
    <w:lvl w:ilvl="4" w:tplc="FFFFFFFF" w:tentative="1">
      <w:start w:val="1"/>
      <w:numFmt w:val="lowerLetter"/>
      <w:lvlText w:val="%5."/>
      <w:lvlJc w:val="left"/>
      <w:pPr>
        <w:ind w:left="2183" w:hanging="360"/>
      </w:pPr>
    </w:lvl>
    <w:lvl w:ilvl="5" w:tplc="FFFFFFFF" w:tentative="1">
      <w:start w:val="1"/>
      <w:numFmt w:val="lowerRoman"/>
      <w:lvlText w:val="%6."/>
      <w:lvlJc w:val="right"/>
      <w:pPr>
        <w:ind w:left="2903" w:hanging="180"/>
      </w:pPr>
    </w:lvl>
    <w:lvl w:ilvl="6" w:tplc="FFFFFFFF" w:tentative="1">
      <w:start w:val="1"/>
      <w:numFmt w:val="decimal"/>
      <w:lvlText w:val="%7."/>
      <w:lvlJc w:val="left"/>
      <w:pPr>
        <w:ind w:left="3623" w:hanging="360"/>
      </w:pPr>
    </w:lvl>
    <w:lvl w:ilvl="7" w:tplc="FFFFFFFF" w:tentative="1">
      <w:start w:val="1"/>
      <w:numFmt w:val="lowerLetter"/>
      <w:lvlText w:val="%8."/>
      <w:lvlJc w:val="left"/>
      <w:pPr>
        <w:ind w:left="4343" w:hanging="360"/>
      </w:pPr>
    </w:lvl>
    <w:lvl w:ilvl="8" w:tplc="FFFFFFFF" w:tentative="1">
      <w:start w:val="1"/>
      <w:numFmt w:val="lowerRoman"/>
      <w:lvlText w:val="%9."/>
      <w:lvlJc w:val="right"/>
      <w:pPr>
        <w:ind w:left="5063" w:hanging="180"/>
      </w:pPr>
    </w:lvl>
  </w:abstractNum>
  <w:abstractNum w:abstractNumId="9" w15:restartNumberingAfterBreak="0">
    <w:nsid w:val="276A448B"/>
    <w:multiLevelType w:val="hybridMultilevel"/>
    <w:tmpl w:val="BCAA56F6"/>
    <w:lvl w:ilvl="0" w:tplc="A40AB20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585BFA"/>
    <w:multiLevelType w:val="singleLevel"/>
    <w:tmpl w:val="2DBA9792"/>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abstractNum w:abstractNumId="11" w15:restartNumberingAfterBreak="0">
    <w:nsid w:val="5A942062"/>
    <w:multiLevelType w:val="hybridMultilevel"/>
    <w:tmpl w:val="F9F2635C"/>
    <w:lvl w:ilvl="0" w:tplc="A40AB20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C92073E"/>
    <w:multiLevelType w:val="hybridMultilevel"/>
    <w:tmpl w:val="108C3944"/>
    <w:lvl w:ilvl="0" w:tplc="04050017">
      <w:start w:val="1"/>
      <w:numFmt w:val="lowerLetter"/>
      <w:lvlText w:val="%1)"/>
      <w:lvlJc w:val="left"/>
      <w:pPr>
        <w:ind w:left="1488" w:hanging="360"/>
      </w:p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13" w15:restartNumberingAfterBreak="0">
    <w:nsid w:val="5D5378DC"/>
    <w:multiLevelType w:val="hybridMultilevel"/>
    <w:tmpl w:val="9EB2B130"/>
    <w:name w:val="WW8Num1122"/>
    <w:lvl w:ilvl="0" w:tplc="D75A406C">
      <w:start w:val="1"/>
      <w:numFmt w:val="decimal"/>
      <w:lvlText w:val="%1)"/>
      <w:lvlJc w:val="left"/>
      <w:pPr>
        <w:tabs>
          <w:tab w:val="num" w:pos="0"/>
        </w:tabs>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6650FEC"/>
    <w:multiLevelType w:val="hybridMultilevel"/>
    <w:tmpl w:val="BF34A648"/>
    <w:lvl w:ilvl="0" w:tplc="8F122ADC">
      <w:start w:val="1"/>
      <w:numFmt w:val="decimal"/>
      <w:lvlText w:val="%1)"/>
      <w:lvlJc w:val="left"/>
      <w:pPr>
        <w:ind w:left="1825" w:hanging="4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10"/>
    <w:lvlOverride w:ilvl="0">
      <w:startOverride w:val="1"/>
    </w:lvlOverride>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11"/>
  </w:num>
  <w:num w:numId="13">
    <w:abstractNumId w:val="14"/>
  </w:num>
  <w:num w:numId="14">
    <w:abstractNumId w:val="12"/>
  </w:num>
  <w:num w:numId="15">
    <w:abstractNumId w:val="4"/>
  </w:num>
  <w:num w:numId="16">
    <w:abstractNumId w:val="15"/>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498"/>
    <w:rsid w:val="00034B8B"/>
    <w:rsid w:val="0003538E"/>
    <w:rsid w:val="0007212D"/>
    <w:rsid w:val="00077005"/>
    <w:rsid w:val="000A2F47"/>
    <w:rsid w:val="000F5877"/>
    <w:rsid w:val="000F6057"/>
    <w:rsid w:val="0011424E"/>
    <w:rsid w:val="0011484B"/>
    <w:rsid w:val="001238E5"/>
    <w:rsid w:val="0013491A"/>
    <w:rsid w:val="00135B7C"/>
    <w:rsid w:val="00152E8F"/>
    <w:rsid w:val="00152F9E"/>
    <w:rsid w:val="0017341D"/>
    <w:rsid w:val="00181925"/>
    <w:rsid w:val="00183A6C"/>
    <w:rsid w:val="001938AC"/>
    <w:rsid w:val="001A1D50"/>
    <w:rsid w:val="001C56D4"/>
    <w:rsid w:val="001E3AE1"/>
    <w:rsid w:val="001E7015"/>
    <w:rsid w:val="00213726"/>
    <w:rsid w:val="00240055"/>
    <w:rsid w:val="00240A12"/>
    <w:rsid w:val="0024217D"/>
    <w:rsid w:val="002520D2"/>
    <w:rsid w:val="00265E3D"/>
    <w:rsid w:val="002B2AAD"/>
    <w:rsid w:val="002B6A0D"/>
    <w:rsid w:val="002B7C0F"/>
    <w:rsid w:val="002C6538"/>
    <w:rsid w:val="002F58C6"/>
    <w:rsid w:val="0031511A"/>
    <w:rsid w:val="003257CB"/>
    <w:rsid w:val="00326B66"/>
    <w:rsid w:val="0034415F"/>
    <w:rsid w:val="003505A0"/>
    <w:rsid w:val="003540DF"/>
    <w:rsid w:val="00355A10"/>
    <w:rsid w:val="0037270B"/>
    <w:rsid w:val="00372B70"/>
    <w:rsid w:val="003B3F1E"/>
    <w:rsid w:val="003E4A6E"/>
    <w:rsid w:val="003F285F"/>
    <w:rsid w:val="004079CF"/>
    <w:rsid w:val="00414D90"/>
    <w:rsid w:val="004321DF"/>
    <w:rsid w:val="00445394"/>
    <w:rsid w:val="00453561"/>
    <w:rsid w:val="00456318"/>
    <w:rsid w:val="004639E5"/>
    <w:rsid w:val="004669C3"/>
    <w:rsid w:val="004A023A"/>
    <w:rsid w:val="004A6D03"/>
    <w:rsid w:val="004B15A8"/>
    <w:rsid w:val="004F32A0"/>
    <w:rsid w:val="004F7BFE"/>
    <w:rsid w:val="005373B1"/>
    <w:rsid w:val="00552382"/>
    <w:rsid w:val="00553317"/>
    <w:rsid w:val="00561E8A"/>
    <w:rsid w:val="00591FFD"/>
    <w:rsid w:val="00592E4E"/>
    <w:rsid w:val="005A6855"/>
    <w:rsid w:val="005F23D4"/>
    <w:rsid w:val="005F757E"/>
    <w:rsid w:val="00603D02"/>
    <w:rsid w:val="0062137C"/>
    <w:rsid w:val="0062218C"/>
    <w:rsid w:val="0064728C"/>
    <w:rsid w:val="00657B15"/>
    <w:rsid w:val="00660E69"/>
    <w:rsid w:val="006A09B2"/>
    <w:rsid w:val="006C0EC0"/>
    <w:rsid w:val="006E6FEC"/>
    <w:rsid w:val="006E747E"/>
    <w:rsid w:val="0071301A"/>
    <w:rsid w:val="0076661E"/>
    <w:rsid w:val="00770247"/>
    <w:rsid w:val="00770583"/>
    <w:rsid w:val="00770634"/>
    <w:rsid w:val="00777D68"/>
    <w:rsid w:val="007800BA"/>
    <w:rsid w:val="00782AFF"/>
    <w:rsid w:val="007864C0"/>
    <w:rsid w:val="007B4B6F"/>
    <w:rsid w:val="007C797F"/>
    <w:rsid w:val="0082258D"/>
    <w:rsid w:val="0082563F"/>
    <w:rsid w:val="008327D0"/>
    <w:rsid w:val="00844CEE"/>
    <w:rsid w:val="00846FAB"/>
    <w:rsid w:val="008677CA"/>
    <w:rsid w:val="008771EB"/>
    <w:rsid w:val="00886EE1"/>
    <w:rsid w:val="0089347D"/>
    <w:rsid w:val="00897498"/>
    <w:rsid w:val="008E2FEC"/>
    <w:rsid w:val="008E4399"/>
    <w:rsid w:val="008F4526"/>
    <w:rsid w:val="009126C5"/>
    <w:rsid w:val="00917C01"/>
    <w:rsid w:val="0093281B"/>
    <w:rsid w:val="0094082C"/>
    <w:rsid w:val="00990158"/>
    <w:rsid w:val="009928C7"/>
    <w:rsid w:val="009A233C"/>
    <w:rsid w:val="009C5A88"/>
    <w:rsid w:val="009D018C"/>
    <w:rsid w:val="009E3E2E"/>
    <w:rsid w:val="00A144D0"/>
    <w:rsid w:val="00A149A9"/>
    <w:rsid w:val="00A33E83"/>
    <w:rsid w:val="00A40039"/>
    <w:rsid w:val="00A450B5"/>
    <w:rsid w:val="00A616B6"/>
    <w:rsid w:val="00AA7002"/>
    <w:rsid w:val="00AC0E98"/>
    <w:rsid w:val="00AF7D98"/>
    <w:rsid w:val="00B01B83"/>
    <w:rsid w:val="00B05404"/>
    <w:rsid w:val="00B10338"/>
    <w:rsid w:val="00B10A47"/>
    <w:rsid w:val="00B14A0E"/>
    <w:rsid w:val="00B2432F"/>
    <w:rsid w:val="00B70CCD"/>
    <w:rsid w:val="00B74ECA"/>
    <w:rsid w:val="00B81E9D"/>
    <w:rsid w:val="00BD26F1"/>
    <w:rsid w:val="00BD5455"/>
    <w:rsid w:val="00C21D54"/>
    <w:rsid w:val="00C466A8"/>
    <w:rsid w:val="00C75EEE"/>
    <w:rsid w:val="00C807CA"/>
    <w:rsid w:val="00CA48B0"/>
    <w:rsid w:val="00CB1171"/>
    <w:rsid w:val="00CD7E49"/>
    <w:rsid w:val="00CE2D14"/>
    <w:rsid w:val="00CE7204"/>
    <w:rsid w:val="00CF0F30"/>
    <w:rsid w:val="00D26958"/>
    <w:rsid w:val="00D34118"/>
    <w:rsid w:val="00D86028"/>
    <w:rsid w:val="00D94980"/>
    <w:rsid w:val="00DB7B32"/>
    <w:rsid w:val="00DD50B4"/>
    <w:rsid w:val="00DF6541"/>
    <w:rsid w:val="00E02F42"/>
    <w:rsid w:val="00E25FB5"/>
    <w:rsid w:val="00E352EB"/>
    <w:rsid w:val="00E51BF6"/>
    <w:rsid w:val="00E52810"/>
    <w:rsid w:val="00E85C4B"/>
    <w:rsid w:val="00EA193D"/>
    <w:rsid w:val="00EB3C29"/>
    <w:rsid w:val="00EC18C6"/>
    <w:rsid w:val="00F006C9"/>
    <w:rsid w:val="00F034C5"/>
    <w:rsid w:val="00F239AA"/>
    <w:rsid w:val="00F4685B"/>
    <w:rsid w:val="00F52AF2"/>
    <w:rsid w:val="00FB17FD"/>
    <w:rsid w:val="00FC3BDF"/>
    <w:rsid w:val="00FD339A"/>
    <w:rsid w:val="00FE217D"/>
    <w:rsid w:val="00FF0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ED719"/>
  <w15:chartTrackingRefBased/>
  <w15:docId w15:val="{267FA31A-9E31-4FED-A480-71B61064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7498"/>
    <w:pPr>
      <w:suppressAutoHyphens/>
    </w:pPr>
    <w:rPr>
      <w:rFonts w:ascii="Times New Roman" w:eastAsia="Lucida Sans Unicode" w:hAnsi="Times New Roman" w:cs="Mangal"/>
      <w:kern w:val="1"/>
      <w:lang w:eastAsia="hi-IN" w:bidi="hi-IN"/>
    </w:rPr>
  </w:style>
  <w:style w:type="paragraph" w:styleId="Nadpis2">
    <w:name w:val="heading 2"/>
    <w:basedOn w:val="Normln"/>
    <w:next w:val="Zkladntext"/>
    <w:link w:val="Nadpis2Char"/>
    <w:qFormat/>
    <w:rsid w:val="00897498"/>
    <w:pPr>
      <w:keepNext/>
      <w:numPr>
        <w:ilvl w:val="1"/>
        <w:numId w:val="1"/>
      </w:numPr>
      <w:ind w:left="0" w:firstLine="720"/>
      <w:jc w:val="both"/>
      <w:outlineLvl w:val="1"/>
    </w:pPr>
    <w:rPr>
      <w:rFonts w:ascii="CopprplGoth Cn AT" w:hAnsi="CopprplGoth Cn AT"/>
      <w:b/>
    </w:rPr>
  </w:style>
  <w:style w:type="paragraph" w:styleId="Nadpis3">
    <w:name w:val="heading 3"/>
    <w:basedOn w:val="Normln"/>
    <w:next w:val="Zkladntext"/>
    <w:link w:val="Nadpis3Char"/>
    <w:qFormat/>
    <w:rsid w:val="00897498"/>
    <w:pPr>
      <w:keepNext/>
      <w:numPr>
        <w:ilvl w:val="2"/>
        <w:numId w:val="1"/>
      </w:numPr>
      <w:jc w:val="both"/>
      <w:outlineLvl w:val="2"/>
    </w:pPr>
    <w:rPr>
      <w:rFonts w:ascii="CopprplGoth Bd AT" w:hAnsi="CopprplGoth Bd AT"/>
      <w:b/>
      <w:i/>
      <w:sz w:val="16"/>
    </w:rPr>
  </w:style>
  <w:style w:type="paragraph" w:styleId="Nadpis4">
    <w:name w:val="heading 4"/>
    <w:basedOn w:val="Normln"/>
    <w:next w:val="Zkladntext"/>
    <w:link w:val="Nadpis4Char"/>
    <w:qFormat/>
    <w:rsid w:val="00897498"/>
    <w:pPr>
      <w:keepNext/>
      <w:numPr>
        <w:ilvl w:val="3"/>
        <w:numId w:val="1"/>
      </w:numPr>
      <w:outlineLvl w:val="3"/>
    </w:pPr>
    <w:rPr>
      <w:rFonts w:ascii="CopprplGoth Bd AT" w:hAnsi="CopprplGoth Bd AT"/>
    </w:rPr>
  </w:style>
  <w:style w:type="paragraph" w:styleId="Nadpis5">
    <w:name w:val="heading 5"/>
    <w:basedOn w:val="Normln"/>
    <w:next w:val="Zkladntext"/>
    <w:link w:val="Nadpis5Char"/>
    <w:qFormat/>
    <w:rsid w:val="00897498"/>
    <w:pPr>
      <w:keepNext/>
      <w:numPr>
        <w:ilvl w:val="4"/>
        <w:numId w:val="1"/>
      </w:numPr>
      <w:jc w:val="center"/>
      <w:outlineLvl w:val="4"/>
    </w:pPr>
    <w:rPr>
      <w:b/>
      <w:i/>
    </w:rPr>
  </w:style>
  <w:style w:type="paragraph" w:styleId="Nadpis6">
    <w:name w:val="heading 6"/>
    <w:basedOn w:val="Normln"/>
    <w:next w:val="Zkladntext"/>
    <w:link w:val="Nadpis6Char"/>
    <w:qFormat/>
    <w:rsid w:val="00897498"/>
    <w:pPr>
      <w:keepNext/>
      <w:numPr>
        <w:ilvl w:val="5"/>
        <w:numId w:val="1"/>
      </w:numPr>
      <w:jc w:val="both"/>
      <w:outlineLvl w:val="5"/>
    </w:pPr>
    <w:rPr>
      <w:rFonts w:ascii="CopprplGoth Bd AT" w:hAnsi="CopprplGoth Bd AT"/>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97498"/>
    <w:rPr>
      <w:rFonts w:ascii="CopprplGoth Cn AT" w:eastAsia="Lucida Sans Unicode" w:hAnsi="CopprplGoth Cn AT" w:cs="Mangal"/>
      <w:b/>
      <w:kern w:val="1"/>
      <w:lang w:eastAsia="hi-IN" w:bidi="hi-IN"/>
    </w:rPr>
  </w:style>
  <w:style w:type="character" w:customStyle="1" w:styleId="Nadpis3Char">
    <w:name w:val="Nadpis 3 Char"/>
    <w:basedOn w:val="Standardnpsmoodstavce"/>
    <w:link w:val="Nadpis3"/>
    <w:rsid w:val="00897498"/>
    <w:rPr>
      <w:rFonts w:ascii="CopprplGoth Bd AT" w:eastAsia="Lucida Sans Unicode" w:hAnsi="CopprplGoth Bd AT" w:cs="Mangal"/>
      <w:b/>
      <w:i/>
      <w:kern w:val="1"/>
      <w:sz w:val="16"/>
      <w:lang w:eastAsia="hi-IN" w:bidi="hi-IN"/>
    </w:rPr>
  </w:style>
  <w:style w:type="character" w:customStyle="1" w:styleId="Nadpis4Char">
    <w:name w:val="Nadpis 4 Char"/>
    <w:basedOn w:val="Standardnpsmoodstavce"/>
    <w:link w:val="Nadpis4"/>
    <w:rsid w:val="00897498"/>
    <w:rPr>
      <w:rFonts w:ascii="CopprplGoth Bd AT" w:eastAsia="Lucida Sans Unicode" w:hAnsi="CopprplGoth Bd AT" w:cs="Mangal"/>
      <w:kern w:val="1"/>
      <w:lang w:eastAsia="hi-IN" w:bidi="hi-IN"/>
    </w:rPr>
  </w:style>
  <w:style w:type="character" w:customStyle="1" w:styleId="Nadpis5Char">
    <w:name w:val="Nadpis 5 Char"/>
    <w:basedOn w:val="Standardnpsmoodstavce"/>
    <w:link w:val="Nadpis5"/>
    <w:rsid w:val="00897498"/>
    <w:rPr>
      <w:rFonts w:ascii="Times New Roman" w:eastAsia="Lucida Sans Unicode" w:hAnsi="Times New Roman" w:cs="Mangal"/>
      <w:b/>
      <w:i/>
      <w:kern w:val="1"/>
      <w:lang w:eastAsia="hi-IN" w:bidi="hi-IN"/>
    </w:rPr>
  </w:style>
  <w:style w:type="character" w:customStyle="1" w:styleId="Nadpis6Char">
    <w:name w:val="Nadpis 6 Char"/>
    <w:basedOn w:val="Standardnpsmoodstavce"/>
    <w:link w:val="Nadpis6"/>
    <w:rsid w:val="00897498"/>
    <w:rPr>
      <w:rFonts w:ascii="CopprplGoth Bd AT" w:eastAsia="Lucida Sans Unicode" w:hAnsi="CopprplGoth Bd AT" w:cs="Mangal"/>
      <w:i/>
      <w:iCs/>
      <w:kern w:val="1"/>
      <w:sz w:val="28"/>
      <w:lang w:eastAsia="hi-IN" w:bidi="hi-IN"/>
    </w:rPr>
  </w:style>
  <w:style w:type="paragraph" w:customStyle="1" w:styleId="Zkladntext22">
    <w:name w:val="Základní text 22"/>
    <w:basedOn w:val="Normln"/>
    <w:rsid w:val="00897498"/>
    <w:pPr>
      <w:jc w:val="both"/>
    </w:pPr>
    <w:rPr>
      <w:i/>
      <w:sz w:val="20"/>
    </w:rPr>
  </w:style>
  <w:style w:type="paragraph" w:styleId="Zpat">
    <w:name w:val="footer"/>
    <w:basedOn w:val="Normln"/>
    <w:link w:val="ZpatChar"/>
    <w:uiPriority w:val="99"/>
    <w:rsid w:val="00897498"/>
    <w:pPr>
      <w:suppressLineNumbers/>
      <w:tabs>
        <w:tab w:val="center" w:pos="4536"/>
        <w:tab w:val="right" w:pos="9072"/>
      </w:tabs>
    </w:pPr>
  </w:style>
  <w:style w:type="character" w:customStyle="1" w:styleId="ZpatChar">
    <w:name w:val="Zápatí Char"/>
    <w:basedOn w:val="Standardnpsmoodstavce"/>
    <w:link w:val="Zpat"/>
    <w:uiPriority w:val="99"/>
    <w:rsid w:val="00897498"/>
    <w:rPr>
      <w:rFonts w:ascii="Times New Roman" w:eastAsia="Lucida Sans Unicode" w:hAnsi="Times New Roman" w:cs="Mangal"/>
      <w:kern w:val="1"/>
      <w:lang w:eastAsia="hi-IN" w:bidi="hi-IN"/>
    </w:rPr>
  </w:style>
  <w:style w:type="paragraph" w:customStyle="1" w:styleId="BodyText21">
    <w:name w:val="Body Text 21"/>
    <w:basedOn w:val="Normln"/>
    <w:rsid w:val="00897498"/>
    <w:pPr>
      <w:overflowPunct w:val="0"/>
      <w:jc w:val="both"/>
    </w:pPr>
  </w:style>
  <w:style w:type="paragraph" w:customStyle="1" w:styleId="WW-BodyText2">
    <w:name w:val="WW-Body Text 2"/>
    <w:basedOn w:val="Normln"/>
    <w:rsid w:val="00897498"/>
    <w:pPr>
      <w:jc w:val="both"/>
    </w:pPr>
    <w:rPr>
      <w:i/>
      <w:sz w:val="20"/>
    </w:rPr>
  </w:style>
  <w:style w:type="paragraph" w:customStyle="1" w:styleId="Default">
    <w:name w:val="Default"/>
    <w:rsid w:val="00897498"/>
    <w:pPr>
      <w:autoSpaceDE w:val="0"/>
      <w:autoSpaceDN w:val="0"/>
      <w:adjustRightInd w:val="0"/>
    </w:pPr>
    <w:rPr>
      <w:rFonts w:ascii="Times New Roman" w:eastAsia="Times New Roman" w:hAnsi="Times New Roman" w:cs="Times New Roman"/>
      <w:color w:val="000000"/>
      <w:lang w:eastAsia="cs-CZ"/>
    </w:rPr>
  </w:style>
  <w:style w:type="paragraph" w:styleId="Bezmezer">
    <w:name w:val="No Spacing"/>
    <w:uiPriority w:val="1"/>
    <w:qFormat/>
    <w:rsid w:val="00897498"/>
    <w:pPr>
      <w:suppressAutoHyphens/>
    </w:pPr>
    <w:rPr>
      <w:rFonts w:ascii="Times New Roman" w:eastAsia="Lucida Sans Unicode" w:hAnsi="Times New Roman" w:cs="Mangal"/>
      <w:kern w:val="1"/>
      <w:szCs w:val="21"/>
      <w:lang w:eastAsia="hi-IN" w:bidi="hi-IN"/>
    </w:rPr>
  </w:style>
  <w:style w:type="paragraph" w:styleId="Odstavecseseznamem">
    <w:name w:val="List Paragraph"/>
    <w:basedOn w:val="Normln"/>
    <w:uiPriority w:val="34"/>
    <w:qFormat/>
    <w:rsid w:val="00897498"/>
    <w:pPr>
      <w:ind w:left="720"/>
      <w:contextualSpacing/>
    </w:pPr>
    <w:rPr>
      <w:szCs w:val="21"/>
    </w:rPr>
  </w:style>
  <w:style w:type="paragraph" w:styleId="Zkladntext">
    <w:name w:val="Body Text"/>
    <w:basedOn w:val="Normln"/>
    <w:link w:val="ZkladntextChar"/>
    <w:uiPriority w:val="99"/>
    <w:semiHidden/>
    <w:unhideWhenUsed/>
    <w:rsid w:val="00897498"/>
    <w:pPr>
      <w:spacing w:after="120"/>
    </w:pPr>
    <w:rPr>
      <w:szCs w:val="21"/>
    </w:rPr>
  </w:style>
  <w:style w:type="character" w:customStyle="1" w:styleId="ZkladntextChar">
    <w:name w:val="Základní text Char"/>
    <w:basedOn w:val="Standardnpsmoodstavce"/>
    <w:link w:val="Zkladntext"/>
    <w:uiPriority w:val="99"/>
    <w:semiHidden/>
    <w:rsid w:val="00897498"/>
    <w:rPr>
      <w:rFonts w:ascii="Times New Roman" w:eastAsia="Lucida Sans Unicode" w:hAnsi="Times New Roman" w:cs="Mangal"/>
      <w:kern w:val="1"/>
      <w:szCs w:val="21"/>
      <w:lang w:eastAsia="hi-IN" w:bidi="hi-IN"/>
    </w:rPr>
  </w:style>
  <w:style w:type="paragraph" w:styleId="Zhlav">
    <w:name w:val="header"/>
    <w:basedOn w:val="Normln"/>
    <w:link w:val="ZhlavChar"/>
    <w:uiPriority w:val="99"/>
    <w:unhideWhenUsed/>
    <w:rsid w:val="000F5877"/>
    <w:pPr>
      <w:tabs>
        <w:tab w:val="center" w:pos="4536"/>
        <w:tab w:val="right" w:pos="9072"/>
      </w:tabs>
    </w:pPr>
    <w:rPr>
      <w:szCs w:val="21"/>
    </w:rPr>
  </w:style>
  <w:style w:type="character" w:customStyle="1" w:styleId="ZhlavChar">
    <w:name w:val="Záhlaví Char"/>
    <w:basedOn w:val="Standardnpsmoodstavce"/>
    <w:link w:val="Zhlav"/>
    <w:uiPriority w:val="99"/>
    <w:rsid w:val="000F5877"/>
    <w:rPr>
      <w:rFonts w:ascii="Times New Roman" w:eastAsia="Lucida Sans Unicode" w:hAnsi="Times New Roman" w:cs="Mangal"/>
      <w:kern w:val="1"/>
      <w:szCs w:val="21"/>
      <w:lang w:eastAsia="hi-IN" w:bidi="hi-IN"/>
    </w:rPr>
  </w:style>
  <w:style w:type="character" w:styleId="Odkaznakoment">
    <w:name w:val="annotation reference"/>
    <w:basedOn w:val="Standardnpsmoodstavce"/>
    <w:uiPriority w:val="99"/>
    <w:semiHidden/>
    <w:unhideWhenUsed/>
    <w:rsid w:val="0007212D"/>
    <w:rPr>
      <w:sz w:val="16"/>
      <w:szCs w:val="16"/>
    </w:rPr>
  </w:style>
  <w:style w:type="paragraph" w:styleId="Textkomente">
    <w:name w:val="annotation text"/>
    <w:basedOn w:val="Normln"/>
    <w:link w:val="TextkomenteChar"/>
    <w:uiPriority w:val="99"/>
    <w:unhideWhenUsed/>
    <w:rsid w:val="0007212D"/>
    <w:rPr>
      <w:sz w:val="20"/>
      <w:szCs w:val="18"/>
    </w:rPr>
  </w:style>
  <w:style w:type="character" w:customStyle="1" w:styleId="TextkomenteChar">
    <w:name w:val="Text komentáře Char"/>
    <w:basedOn w:val="Standardnpsmoodstavce"/>
    <w:link w:val="Textkomente"/>
    <w:uiPriority w:val="99"/>
    <w:rsid w:val="0007212D"/>
    <w:rPr>
      <w:rFonts w:ascii="Times New Roman" w:eastAsia="Lucida Sans Unicode"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07212D"/>
    <w:rPr>
      <w:b/>
      <w:bCs/>
    </w:rPr>
  </w:style>
  <w:style w:type="character" w:customStyle="1" w:styleId="PedmtkomenteChar">
    <w:name w:val="Předmět komentáře Char"/>
    <w:basedOn w:val="TextkomenteChar"/>
    <w:link w:val="Pedmtkomente"/>
    <w:uiPriority w:val="99"/>
    <w:semiHidden/>
    <w:rsid w:val="0007212D"/>
    <w:rPr>
      <w:rFonts w:ascii="Times New Roman" w:eastAsia="Lucida Sans Unicode" w:hAnsi="Times New Roman" w:cs="Mangal"/>
      <w:b/>
      <w:bCs/>
      <w:kern w:val="1"/>
      <w:sz w:val="20"/>
      <w:szCs w:val="18"/>
      <w:lang w:eastAsia="hi-IN" w:bidi="hi-IN"/>
    </w:rPr>
  </w:style>
  <w:style w:type="paragraph" w:styleId="Textbubliny">
    <w:name w:val="Balloon Text"/>
    <w:basedOn w:val="Normln"/>
    <w:link w:val="TextbublinyChar"/>
    <w:uiPriority w:val="99"/>
    <w:semiHidden/>
    <w:unhideWhenUsed/>
    <w:rsid w:val="0007212D"/>
    <w:rPr>
      <w:rFonts w:ascii="Segoe UI" w:hAnsi="Segoe UI"/>
      <w:sz w:val="18"/>
      <w:szCs w:val="16"/>
    </w:rPr>
  </w:style>
  <w:style w:type="character" w:customStyle="1" w:styleId="TextbublinyChar">
    <w:name w:val="Text bubliny Char"/>
    <w:basedOn w:val="Standardnpsmoodstavce"/>
    <w:link w:val="Textbubliny"/>
    <w:uiPriority w:val="99"/>
    <w:semiHidden/>
    <w:rsid w:val="0007212D"/>
    <w:rPr>
      <w:rFonts w:ascii="Segoe UI" w:eastAsia="Lucida Sans Unicode" w:hAnsi="Segoe UI" w:cs="Mangal"/>
      <w:kern w:val="1"/>
      <w:sz w:val="18"/>
      <w:szCs w:val="16"/>
      <w:lang w:eastAsia="hi-IN" w:bidi="hi-IN"/>
    </w:rPr>
  </w:style>
  <w:style w:type="character" w:styleId="Hypertextovodkaz">
    <w:name w:val="Hyperlink"/>
    <w:basedOn w:val="Standardnpsmoodstavce"/>
    <w:uiPriority w:val="99"/>
    <w:unhideWhenUsed/>
    <w:rsid w:val="009928C7"/>
    <w:rPr>
      <w:color w:val="0563C1" w:themeColor="hyperlink"/>
      <w:u w:val="single"/>
    </w:rPr>
  </w:style>
  <w:style w:type="paragraph" w:styleId="Revize">
    <w:name w:val="Revision"/>
    <w:hidden/>
    <w:uiPriority w:val="99"/>
    <w:semiHidden/>
    <w:rsid w:val="003540DF"/>
    <w:rPr>
      <w:rFonts w:ascii="Times New Roman" w:eastAsia="Lucida Sans Unicode" w:hAnsi="Times New Roman" w:cs="Mangal"/>
      <w:kern w:val="1"/>
      <w:szCs w:val="21"/>
      <w:lang w:eastAsia="hi-IN" w:bidi="hi-IN"/>
    </w:rPr>
  </w:style>
  <w:style w:type="character" w:customStyle="1" w:styleId="Nevyeenzmnka1">
    <w:name w:val="Nevyřešená zmínka1"/>
    <w:basedOn w:val="Standardnpsmoodstavce"/>
    <w:uiPriority w:val="99"/>
    <w:semiHidden/>
    <w:unhideWhenUsed/>
    <w:rsid w:val="003F285F"/>
    <w:rPr>
      <w:color w:val="605E5C"/>
      <w:shd w:val="clear" w:color="auto" w:fill="E1DFDD"/>
    </w:rPr>
  </w:style>
  <w:style w:type="character" w:styleId="Sledovanodkaz">
    <w:name w:val="FollowedHyperlink"/>
    <w:basedOn w:val="Standardnpsmoodstavce"/>
    <w:uiPriority w:val="99"/>
    <w:semiHidden/>
    <w:unhideWhenUsed/>
    <w:rsid w:val="00B01B83"/>
    <w:rPr>
      <w:color w:val="954F72" w:themeColor="followedHyperlink"/>
      <w:u w:val="single"/>
    </w:rPr>
  </w:style>
  <w:style w:type="character" w:customStyle="1" w:styleId="Nevyeenzmnka2">
    <w:name w:val="Nevyřešená zmínka2"/>
    <w:basedOn w:val="Standardnpsmoodstavce"/>
    <w:uiPriority w:val="99"/>
    <w:semiHidden/>
    <w:unhideWhenUsed/>
    <w:rsid w:val="002B7C0F"/>
    <w:rPr>
      <w:color w:val="605E5C"/>
      <w:shd w:val="clear" w:color="auto" w:fill="E1DFDD"/>
    </w:rPr>
  </w:style>
  <w:style w:type="paragraph" w:customStyle="1" w:styleId="Text1-2">
    <w:name w:val="_Text_1-2"/>
    <w:basedOn w:val="Text1-1"/>
    <w:qFormat/>
    <w:rsid w:val="002C6538"/>
    <w:pPr>
      <w:numPr>
        <w:ilvl w:val="2"/>
      </w:numPr>
      <w:tabs>
        <w:tab w:val="clear" w:pos="1474"/>
        <w:tab w:val="num" w:pos="360"/>
        <w:tab w:val="num" w:pos="720"/>
      </w:tabs>
      <w:ind w:left="720" w:hanging="720"/>
    </w:pPr>
  </w:style>
  <w:style w:type="paragraph" w:customStyle="1" w:styleId="Text1-1">
    <w:name w:val="_Text_1-1"/>
    <w:basedOn w:val="Normln"/>
    <w:link w:val="Text1-1Char"/>
    <w:rsid w:val="002C6538"/>
    <w:pPr>
      <w:numPr>
        <w:ilvl w:val="1"/>
        <w:numId w:val="15"/>
      </w:numPr>
      <w:suppressAutoHyphens w:val="0"/>
      <w:spacing w:after="120" w:line="264" w:lineRule="auto"/>
      <w:jc w:val="both"/>
    </w:pPr>
    <w:rPr>
      <w:rFonts w:asciiTheme="minorHAnsi" w:eastAsiaTheme="minorHAnsi" w:hAnsiTheme="minorHAnsi" w:cstheme="minorBidi"/>
      <w:kern w:val="0"/>
      <w:sz w:val="18"/>
      <w:szCs w:val="18"/>
      <w:lang w:eastAsia="en-US" w:bidi="ar-SA"/>
    </w:rPr>
  </w:style>
  <w:style w:type="paragraph" w:customStyle="1" w:styleId="Nadpis1-1">
    <w:name w:val="_Nadpis_1-1"/>
    <w:basedOn w:val="Odstavecseseznamem"/>
    <w:next w:val="Text1-1"/>
    <w:qFormat/>
    <w:rsid w:val="002C6538"/>
    <w:pPr>
      <w:keepNext/>
      <w:numPr>
        <w:numId w:val="15"/>
      </w:numPr>
      <w:tabs>
        <w:tab w:val="clear" w:pos="737"/>
        <w:tab w:val="num" w:pos="360"/>
      </w:tabs>
      <w:suppressAutoHyphens w:val="0"/>
      <w:spacing w:before="240" w:after="120" w:line="264" w:lineRule="auto"/>
      <w:ind w:left="720" w:firstLine="0"/>
      <w:outlineLvl w:val="0"/>
    </w:pPr>
    <w:rPr>
      <w:rFonts w:asciiTheme="majorHAnsi" w:eastAsiaTheme="minorHAnsi" w:hAnsiTheme="majorHAnsi" w:cstheme="minorBidi"/>
      <w:b/>
      <w:caps/>
      <w:kern w:val="0"/>
      <w:sz w:val="22"/>
      <w:szCs w:val="18"/>
      <w:lang w:eastAsia="en-US" w:bidi="ar-SA"/>
    </w:rPr>
  </w:style>
  <w:style w:type="character" w:customStyle="1" w:styleId="Text1-1Char">
    <w:name w:val="_Text_1-1 Char"/>
    <w:basedOn w:val="Standardnpsmoodstavce"/>
    <w:link w:val="Text1-1"/>
    <w:rsid w:val="002C6538"/>
    <w:rPr>
      <w:sz w:val="18"/>
      <w:szCs w:val="18"/>
    </w:rPr>
  </w:style>
  <w:style w:type="paragraph" w:styleId="Textpoznpodarou">
    <w:name w:val="footnote text"/>
    <w:basedOn w:val="Normln"/>
    <w:link w:val="TextpoznpodarouChar"/>
    <w:uiPriority w:val="99"/>
    <w:semiHidden/>
    <w:unhideWhenUsed/>
    <w:rsid w:val="0094082C"/>
    <w:rPr>
      <w:sz w:val="20"/>
      <w:szCs w:val="18"/>
    </w:rPr>
  </w:style>
  <w:style w:type="character" w:customStyle="1" w:styleId="TextpoznpodarouChar">
    <w:name w:val="Text pozn. pod čarou Char"/>
    <w:basedOn w:val="Standardnpsmoodstavce"/>
    <w:link w:val="Textpoznpodarou"/>
    <w:uiPriority w:val="99"/>
    <w:semiHidden/>
    <w:rsid w:val="0094082C"/>
    <w:rPr>
      <w:rFonts w:ascii="Times New Roman" w:eastAsia="Lucida Sans Unicode" w:hAnsi="Times New Roman" w:cs="Mangal"/>
      <w:kern w:val="1"/>
      <w:sz w:val="20"/>
      <w:szCs w:val="18"/>
      <w:lang w:eastAsia="hi-IN" w:bidi="hi-IN"/>
    </w:rPr>
  </w:style>
  <w:style w:type="character" w:styleId="Znakapoznpodarou">
    <w:name w:val="footnote reference"/>
    <w:basedOn w:val="Standardnpsmoodstavce"/>
    <w:uiPriority w:val="99"/>
    <w:semiHidden/>
    <w:unhideWhenUsed/>
    <w:rsid w:val="009408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zakazky.cz/Profil-Zadavatele/9eebe529-248c-46a7-accb-6a7f15ba535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zakazky.cz/registrac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80613-2993-4606-9619-636D91EBACAA}">
  <ds:schemaRefs>
    <ds:schemaRef ds:uri="http://schemas.openxmlformats.org/officeDocument/2006/bibliography"/>
  </ds:schemaRefs>
</ds:datastoreItem>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Normal</Template>
  <TotalTime>13</TotalTime>
  <Pages>14</Pages>
  <Words>5582</Words>
  <Characters>32936</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Holub</dc:creator>
  <cp:keywords/>
  <dc:description/>
  <cp:lastModifiedBy>Česká jezdecká Federace</cp:lastModifiedBy>
  <cp:revision>4</cp:revision>
  <dcterms:created xsi:type="dcterms:W3CDTF">2025-06-26T15:37:00Z</dcterms:created>
  <dcterms:modified xsi:type="dcterms:W3CDTF">2025-07-01T12:19:00Z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1c9bd75a,578744eb,585621</vt:lpwstr>
  </property>
  <property fmtid="{D5CDD505-2E9C-101B-9397-08002B2CF9AE}" pid="3" name="ClassificationContentMarkingHeaderFontProps">
    <vt:lpwstr>#000000,7,Verdana</vt:lpwstr>
  </property>
  <property fmtid="{D5CDD505-2E9C-101B-9397-08002B2CF9AE}" pid="4" name="ClassificationContentMarkingHeaderText">
    <vt:lpwstr>SŽ: Interní</vt:lpwstr>
  </property>
</Properties>
</file>