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C3DB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Toc374330740"/>
      <w:bookmarkStart w:id="1" w:name="_Toc374331642"/>
      <w:bookmarkStart w:id="2" w:name="_Toc375639404"/>
      <w:r w:rsidRPr="00C13200">
        <w:rPr>
          <w:rFonts w:ascii="Calibri" w:hAnsi="Calibri" w:cs="Calibri"/>
          <w:b/>
          <w:color w:val="000000"/>
          <w:sz w:val="22"/>
          <w:szCs w:val="22"/>
        </w:rPr>
        <w:br/>
        <w:t>Veřejná zakázka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</w:r>
      <w:r w:rsidRPr="00C13200">
        <w:rPr>
          <w:rFonts w:ascii="Calibri" w:hAnsi="Calibri" w:cs="Calibri"/>
          <w:b/>
          <w:color w:val="000000"/>
          <w:sz w:val="22"/>
          <w:szCs w:val="22"/>
          <w:highlight w:val="yellow"/>
        </w:rPr>
        <w:br/>
      </w:r>
      <w:r w:rsidRPr="00C13200">
        <w:rPr>
          <w:rFonts w:ascii="Calibri" w:hAnsi="Calibri" w:cs="Calibri"/>
          <w:b/>
          <w:color w:val="000000"/>
          <w:sz w:val="22"/>
          <w:szCs w:val="22"/>
        </w:rPr>
        <w:t xml:space="preserve">„Zavedení elektronické spisové služby do prostředí </w:t>
      </w:r>
      <w:proofErr w:type="spellStart"/>
      <w:r w:rsidRPr="00C13200">
        <w:rPr>
          <w:rFonts w:ascii="Calibri" w:hAnsi="Calibri" w:cs="Calibri"/>
          <w:b/>
          <w:color w:val="000000"/>
          <w:sz w:val="22"/>
          <w:szCs w:val="22"/>
        </w:rPr>
        <w:t>MěÚ</w:t>
      </w:r>
      <w:proofErr w:type="spellEnd"/>
      <w:r w:rsidRPr="00C13200">
        <w:rPr>
          <w:rFonts w:ascii="Calibri" w:hAnsi="Calibri" w:cs="Calibri"/>
          <w:b/>
          <w:color w:val="000000"/>
          <w:sz w:val="22"/>
          <w:szCs w:val="22"/>
        </w:rPr>
        <w:t xml:space="preserve"> Pelhřimov a organizací města“</w:t>
      </w:r>
    </w:p>
    <w:p w14:paraId="300A54B1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C13200">
        <w:rPr>
          <w:rFonts w:ascii="Calibri" w:hAnsi="Calibri" w:cs="Calibri"/>
          <w:b/>
          <w:color w:val="000000"/>
          <w:sz w:val="22"/>
          <w:szCs w:val="22"/>
        </w:rPr>
        <w:t>Zadavatel: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  <w:t>Město Pelhřimov</w:t>
      </w:r>
      <w:r w:rsidRPr="00C13200">
        <w:rPr>
          <w:rFonts w:ascii="Calibri" w:hAnsi="Calibri" w:cs="Calibri"/>
          <w:b/>
          <w:color w:val="000000"/>
          <w:sz w:val="22"/>
          <w:szCs w:val="22"/>
        </w:rPr>
        <w:br/>
      </w:r>
      <w:r w:rsidRPr="00C13200">
        <w:rPr>
          <w:rFonts w:ascii="Calibri" w:hAnsi="Calibri" w:cs="Calibri"/>
          <w:color w:val="000000"/>
          <w:sz w:val="22"/>
          <w:szCs w:val="22"/>
        </w:rPr>
        <w:t>se sídlem Pelhřimov, Masarykovo náměstí 1, PSČ 393 01 </w:t>
      </w:r>
      <w:r w:rsidRPr="00C13200">
        <w:rPr>
          <w:rFonts w:ascii="Calibri" w:hAnsi="Calibri" w:cs="Calibri"/>
          <w:color w:val="000000"/>
          <w:sz w:val="22"/>
          <w:szCs w:val="22"/>
        </w:rPr>
        <w:br/>
        <w:t>IČO:</w:t>
      </w:r>
      <w:r w:rsidRPr="00C13200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C13200">
        <w:rPr>
          <w:rFonts w:ascii="Calibri" w:hAnsi="Calibri" w:cs="Calibri"/>
          <w:color w:val="000000"/>
          <w:sz w:val="22"/>
          <w:szCs w:val="22"/>
        </w:rPr>
        <w:t>00248801</w:t>
      </w:r>
      <w:r w:rsidRPr="00C13200">
        <w:rPr>
          <w:rFonts w:ascii="Calibri" w:hAnsi="Calibri" w:cs="Calibri"/>
          <w:color w:val="000000"/>
          <w:sz w:val="22"/>
          <w:szCs w:val="22"/>
        </w:rPr>
        <w:br/>
        <w:t>DIČ: CZ00248801</w:t>
      </w:r>
    </w:p>
    <w:p w14:paraId="175FE39E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13200">
        <w:rPr>
          <w:rFonts w:ascii="Calibri" w:hAnsi="Calibri" w:cs="Calibri"/>
          <w:b/>
          <w:color w:val="000000"/>
          <w:sz w:val="22"/>
          <w:szCs w:val="22"/>
        </w:rPr>
        <w:t>Osoba zastupující zadavatele:</w:t>
      </w:r>
    </w:p>
    <w:p w14:paraId="54ABEBA8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</w:p>
    <w:p w14:paraId="627C5BE7" w14:textId="2E2853D8" w:rsidR="00C13200" w:rsidRPr="00C13200" w:rsidRDefault="00B549AA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Ladisav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Med</w:t>
      </w:r>
      <w:r w:rsidR="00C13200" w:rsidRPr="00C13200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starosta</w:t>
      </w:r>
    </w:p>
    <w:p w14:paraId="57DE9EE2" w14:textId="77777777" w:rsidR="00C13200" w:rsidRPr="00C13200" w:rsidRDefault="00C13200" w:rsidP="00C1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2822882" w14:textId="77777777" w:rsidR="00C13200" w:rsidRPr="00C13200" w:rsidRDefault="00C13200" w:rsidP="00C13200">
      <w:pPr>
        <w:spacing w:before="240" w:after="240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381A1014" w14:textId="77777777" w:rsidR="00C13200" w:rsidRPr="00BC695C" w:rsidRDefault="00C13200" w:rsidP="00C13200">
      <w:pPr>
        <w:spacing w:before="1320" w:after="120" w:line="320" w:lineRule="atLeast"/>
        <w:jc w:val="center"/>
        <w:rPr>
          <w:rFonts w:cstheme="minorHAnsi"/>
          <w:b/>
          <w:kern w:val="28"/>
          <w:sz w:val="28"/>
          <w:szCs w:val="28"/>
        </w:rPr>
      </w:pPr>
      <w:r w:rsidRPr="00BC695C">
        <w:rPr>
          <w:rFonts w:cstheme="minorHAnsi"/>
          <w:b/>
          <w:kern w:val="28"/>
          <w:sz w:val="28"/>
          <w:szCs w:val="28"/>
        </w:rPr>
        <w:t>ZADÁVACÍ DOKUMENTACE – Příloha č. 2</w:t>
      </w:r>
    </w:p>
    <w:p w14:paraId="7743B65E" w14:textId="77777777" w:rsidR="00C13200" w:rsidRDefault="00C13200" w:rsidP="00C13200">
      <w:pPr>
        <w:widowControl w:val="0"/>
        <w:spacing w:after="120" w:line="320" w:lineRule="atLeast"/>
        <w:jc w:val="center"/>
        <w:rPr>
          <w:rFonts w:cstheme="minorHAnsi"/>
          <w:color w:val="000000"/>
        </w:rPr>
      </w:pPr>
      <w:r w:rsidRPr="00BC695C">
        <w:rPr>
          <w:rFonts w:cstheme="minorHAnsi"/>
          <w:color w:val="000000"/>
        </w:rPr>
        <w:t>Technická dokumentace</w:t>
      </w:r>
    </w:p>
    <w:p w14:paraId="0BD1567C" w14:textId="6F1AEEB0" w:rsidR="00C13200" w:rsidRPr="00C13200" w:rsidRDefault="00C13200" w:rsidP="00C13200">
      <w:pPr>
        <w:widowControl w:val="0"/>
        <w:spacing w:after="120" w:line="320" w:lineRule="atLeast"/>
        <w:jc w:val="center"/>
        <w:rPr>
          <w:rFonts w:ascii="Calibri" w:hAnsi="Calibri" w:cs="Calibri"/>
          <w:sz w:val="22"/>
          <w:szCs w:val="22"/>
        </w:rPr>
      </w:pPr>
      <w:r w:rsidRPr="00C13200">
        <w:rPr>
          <w:rFonts w:ascii="Calibri" w:hAnsi="Calibri" w:cs="Calibri"/>
          <w:color w:val="000000"/>
          <w:sz w:val="22"/>
          <w:szCs w:val="22"/>
          <w:lang w:eastAsia="en-US"/>
        </w:rPr>
        <w:br/>
      </w:r>
    </w:p>
    <w:p w14:paraId="78EF82EC" w14:textId="77777777" w:rsidR="00C13200" w:rsidRPr="00C13200" w:rsidRDefault="00C13200" w:rsidP="00C13200">
      <w:pPr>
        <w:widowControl w:val="0"/>
        <w:spacing w:after="120" w:line="280" w:lineRule="atLeast"/>
        <w:jc w:val="center"/>
        <w:rPr>
          <w:rFonts w:ascii="Calibri" w:hAnsi="Calibri" w:cs="Calibri"/>
          <w:b/>
          <w:kern w:val="2"/>
          <w:sz w:val="22"/>
          <w:szCs w:val="22"/>
          <w:lang w:val="x-none" w:eastAsia="x-none"/>
          <w14:ligatures w14:val="standardContextual"/>
        </w:rPr>
      </w:pPr>
      <w:r w:rsidRPr="00C13200">
        <w:rPr>
          <w:rFonts w:ascii="Calibri" w:hAnsi="Calibri" w:cs="Calibri"/>
          <w:b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77E9A90" wp14:editId="6EFC3F7B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124B3094" w14:textId="6DF6762D" w:rsidR="00872337" w:rsidRPr="00BC695C" w:rsidRDefault="00136D60" w:rsidP="00872337">
      <w:pPr>
        <w:rPr>
          <w:rFonts w:cstheme="minorHAnsi"/>
          <w:b/>
          <w:bCs/>
          <w:sz w:val="28"/>
          <w:szCs w:val="28"/>
        </w:rPr>
      </w:pPr>
      <w:r w:rsidRPr="00BC695C">
        <w:rPr>
          <w:rFonts w:cstheme="minorHAnsi"/>
        </w:rPr>
        <w:br w:type="page"/>
      </w:r>
      <w:r w:rsidR="00872337" w:rsidRPr="00BC695C">
        <w:rPr>
          <w:rFonts w:cstheme="minorHAnsi"/>
          <w:b/>
          <w:bCs/>
          <w:sz w:val="28"/>
          <w:szCs w:val="28"/>
        </w:rPr>
        <w:lastRenderedPageBreak/>
        <w:t>1. Základní údaje zadavatele</w:t>
      </w:r>
    </w:p>
    <w:p w14:paraId="23702418" w14:textId="7B8572C6" w:rsidR="00BD1166" w:rsidRPr="00BD1166" w:rsidRDefault="00300D27" w:rsidP="00BD1166">
      <w:pPr>
        <w:keepNext/>
        <w:spacing w:before="0" w:after="60" w:line="240" w:lineRule="atLeast"/>
        <w:jc w:val="both"/>
        <w:rPr>
          <w:rFonts w:ascii="Calibri" w:hAnsi="Calibri" w:cs="Calibri"/>
          <w:b/>
          <w:sz w:val="22"/>
          <w:szCs w:val="22"/>
          <w:lang w:eastAsia="en-US"/>
        </w:rPr>
      </w:pPr>
      <w:bookmarkStart w:id="3" w:name="_Hlk156300061"/>
      <w:r>
        <w:rPr>
          <w:rFonts w:ascii="Calibri" w:hAnsi="Calibri" w:cs="Calibri"/>
          <w:b/>
          <w:sz w:val="22"/>
          <w:szCs w:val="22"/>
          <w:lang w:eastAsia="en-US"/>
        </w:rPr>
        <w:t>Název z</w:t>
      </w:r>
      <w:r w:rsidR="00BD1166" w:rsidRPr="00BD1166">
        <w:rPr>
          <w:rFonts w:ascii="Calibri" w:hAnsi="Calibri" w:cs="Calibri"/>
          <w:b/>
          <w:sz w:val="22"/>
          <w:szCs w:val="22"/>
          <w:lang w:eastAsia="en-US"/>
        </w:rPr>
        <w:t>adavatel</w:t>
      </w:r>
      <w:r>
        <w:rPr>
          <w:rFonts w:ascii="Calibri" w:hAnsi="Calibri" w:cs="Calibri"/>
          <w:b/>
          <w:sz w:val="22"/>
          <w:szCs w:val="22"/>
          <w:lang w:eastAsia="en-US"/>
        </w:rPr>
        <w:t>e</w:t>
      </w:r>
      <w:r w:rsidR="00BD1166" w:rsidRPr="00BD1166">
        <w:rPr>
          <w:rFonts w:ascii="Calibri" w:hAnsi="Calibri" w:cs="Calibri"/>
          <w:b/>
          <w:sz w:val="22"/>
          <w:szCs w:val="22"/>
          <w:lang w:eastAsia="en-US"/>
        </w:rPr>
        <w:t>:</w:t>
      </w:r>
      <w:r w:rsidR="00BD1166" w:rsidRPr="00BD1166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BD1166" w:rsidRPr="00BD1166">
        <w:rPr>
          <w:rFonts w:ascii="Calibri" w:hAnsi="Calibri" w:cs="Calibri"/>
          <w:b/>
          <w:color w:val="000000"/>
          <w:sz w:val="22"/>
          <w:szCs w:val="22"/>
          <w:lang w:eastAsia="en-US"/>
        </w:rPr>
        <w:t>Město Pelhřimov</w:t>
      </w:r>
    </w:p>
    <w:p w14:paraId="59C1F7F7" w14:textId="06F4510D" w:rsidR="00BD1166" w:rsidRPr="00BD1166" w:rsidRDefault="00BD1166" w:rsidP="00BD1166">
      <w:pPr>
        <w:tabs>
          <w:tab w:val="left" w:pos="2694"/>
        </w:tabs>
        <w:spacing w:before="0" w:after="60" w:line="240" w:lineRule="atLeast"/>
        <w:ind w:left="1560" w:hanging="1560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se sídlem         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Masarykovo náměstí 1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>,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Pelhřimov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, PSČ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393 01 </w:t>
      </w:r>
    </w:p>
    <w:p w14:paraId="0152AEE7" w14:textId="7F340959" w:rsidR="00BD1166" w:rsidRPr="00BD1166" w:rsidRDefault="00BD1166" w:rsidP="00300D27">
      <w:p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Osoby oprávněné jednat za </w:t>
      </w:r>
      <w:r w:rsidR="00300D27">
        <w:rPr>
          <w:rFonts w:ascii="Calibri" w:hAnsi="Calibri" w:cs="Calibri"/>
          <w:sz w:val="22"/>
          <w:szCs w:val="22"/>
          <w:lang w:eastAsia="en-US"/>
        </w:rPr>
        <w:t>z</w:t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adavatele: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>Ladislav Med, starosta</w:t>
      </w:r>
    </w:p>
    <w:p w14:paraId="673764EC" w14:textId="5C34E5BF" w:rsidR="00BD1166" w:rsidRPr="00BD1166" w:rsidRDefault="00BD1166" w:rsidP="00300D27">
      <w:pPr>
        <w:spacing w:before="0" w:after="60" w:line="276" w:lineRule="auto"/>
        <w:ind w:left="4530" w:hanging="453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Kontaktní osoba: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Ing. Václav Turek, </w:t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vedoucí odboru informačních a komunikačních technologií</w:t>
      </w:r>
    </w:p>
    <w:p w14:paraId="5327AE57" w14:textId="2F7C85C3" w:rsidR="00BD1166" w:rsidRPr="00BD1166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Telefon: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+420 777 724 470</w:t>
      </w:r>
    </w:p>
    <w:p w14:paraId="34581C11" w14:textId="27399C9B" w:rsidR="00BD1166" w:rsidRPr="00BD1166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 xml:space="preserve">E-mail: </w:t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turek@mupe.cz</w:t>
      </w:r>
    </w:p>
    <w:p w14:paraId="05C1DAB4" w14:textId="77777777" w:rsidR="00300D27" w:rsidRDefault="00BD1166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Profil zadavatele: </w:t>
      </w:r>
    </w:p>
    <w:p w14:paraId="33399790" w14:textId="1A09ABEF" w:rsidR="00BD1166" w:rsidRPr="00BD1166" w:rsidRDefault="00573B74" w:rsidP="00BD1166">
      <w:pPr>
        <w:spacing w:before="0" w:after="60" w:line="276" w:lineRule="auto"/>
        <w:ind w:left="4395" w:hanging="439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hyperlink r:id="rId9" w:history="1">
        <w:r w:rsidR="00BD1166" w:rsidRPr="00B549AA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https://www.e-zakazky.cz/profil-zadavatele/73671d4c-f892-430d-8118-f1964c96a819</w:t>
        </w:r>
      </w:hyperlink>
    </w:p>
    <w:p w14:paraId="43782B8E" w14:textId="1F36EC68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 xml:space="preserve">Bankovní spojení: </w:t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sz w:val="22"/>
          <w:szCs w:val="22"/>
          <w:lang w:eastAsia="en-US"/>
        </w:rPr>
        <w:t xml:space="preserve">Česká spořitelna, č. účtu 19–0622101359 /0800 </w:t>
      </w:r>
    </w:p>
    <w:p w14:paraId="742BC1EC" w14:textId="69CD306C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IČO:</w:t>
      </w:r>
      <w:r w:rsidRPr="00BD1166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00248801</w:t>
      </w:r>
    </w:p>
    <w:p w14:paraId="4DBB64AF" w14:textId="3E6E0A85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DIČ:</w:t>
      </w:r>
      <w:r w:rsidRPr="00BD1166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="00300D27">
        <w:rPr>
          <w:rFonts w:ascii="Calibri" w:hAnsi="Calibri" w:cs="Calibri"/>
          <w:sz w:val="22"/>
          <w:szCs w:val="22"/>
          <w:lang w:eastAsia="en-US"/>
        </w:rPr>
        <w:tab/>
      </w:r>
      <w:r w:rsidRPr="00BD1166">
        <w:rPr>
          <w:rFonts w:ascii="Calibri" w:hAnsi="Calibri" w:cs="Calibri"/>
          <w:color w:val="000000"/>
          <w:sz w:val="22"/>
          <w:szCs w:val="22"/>
          <w:lang w:eastAsia="en-US"/>
        </w:rPr>
        <w:t>CZ00248801</w:t>
      </w:r>
    </w:p>
    <w:p w14:paraId="2912616C" w14:textId="77777777" w:rsidR="00BD1166" w:rsidRPr="00BD1166" w:rsidRDefault="00BD1166" w:rsidP="00BD1166">
      <w:pPr>
        <w:spacing w:before="0"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Zadavatel je zapsaný v obchodním rejstříku vedeném Krajským soudem v Brně, v oddíle A, vložka č. 13565.</w:t>
      </w:r>
    </w:p>
    <w:p w14:paraId="41302987" w14:textId="77777777" w:rsidR="00BD1166" w:rsidRPr="00BD1166" w:rsidRDefault="00BD1166" w:rsidP="00BD1166">
      <w:pPr>
        <w:spacing w:before="0" w:after="60" w:line="24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BD1166">
        <w:rPr>
          <w:rFonts w:ascii="Calibri" w:hAnsi="Calibri" w:cs="Calibri"/>
          <w:sz w:val="22"/>
          <w:szCs w:val="22"/>
          <w:lang w:eastAsia="en-US"/>
        </w:rPr>
        <w:t>(dále též jen „</w:t>
      </w:r>
      <w:proofErr w:type="spellStart"/>
      <w:r w:rsidRPr="00BD1166">
        <w:rPr>
          <w:rFonts w:ascii="Calibri" w:hAnsi="Calibri" w:cs="Calibri"/>
          <w:sz w:val="22"/>
          <w:szCs w:val="22"/>
          <w:lang w:eastAsia="en-US"/>
        </w:rPr>
        <w:t>MěÚP</w:t>
      </w:r>
      <w:proofErr w:type="spellEnd"/>
      <w:r w:rsidRPr="00BD1166">
        <w:rPr>
          <w:rFonts w:ascii="Calibri" w:hAnsi="Calibri" w:cs="Calibri"/>
          <w:sz w:val="22"/>
          <w:szCs w:val="22"/>
          <w:lang w:eastAsia="en-US"/>
        </w:rPr>
        <w:t>“)</w:t>
      </w:r>
    </w:p>
    <w:bookmarkEnd w:id="3"/>
    <w:p w14:paraId="744F46E4" w14:textId="77777777" w:rsidR="00BC695C" w:rsidRPr="00BC695C" w:rsidRDefault="00BC695C" w:rsidP="00872337">
      <w:pPr>
        <w:rPr>
          <w:rFonts w:cstheme="minorHAnsi"/>
          <w:b/>
          <w:bCs/>
          <w:sz w:val="28"/>
          <w:szCs w:val="28"/>
        </w:rPr>
      </w:pPr>
    </w:p>
    <w:p w14:paraId="29F750C0" w14:textId="55B56346" w:rsidR="00872337" w:rsidRDefault="00872337" w:rsidP="00872337">
      <w:pPr>
        <w:rPr>
          <w:rFonts w:cstheme="minorHAnsi"/>
          <w:b/>
          <w:bCs/>
          <w:sz w:val="28"/>
          <w:szCs w:val="28"/>
        </w:rPr>
      </w:pPr>
      <w:r w:rsidRPr="00BC695C">
        <w:rPr>
          <w:rFonts w:cstheme="minorHAnsi"/>
          <w:b/>
          <w:bCs/>
          <w:sz w:val="28"/>
          <w:szCs w:val="28"/>
        </w:rPr>
        <w:t>2. Technické podmínky</w:t>
      </w:r>
    </w:p>
    <w:p w14:paraId="235BA4CC" w14:textId="77777777" w:rsidR="00BC695C" w:rsidRDefault="00BC695C" w:rsidP="00BC695C">
      <w:pPr>
        <w:rPr>
          <w:rFonts w:cstheme="minorHAnsi"/>
          <w:b/>
          <w:bCs/>
        </w:rPr>
      </w:pPr>
      <w:r w:rsidRPr="00BC695C">
        <w:rPr>
          <w:rFonts w:cstheme="minorHAnsi"/>
          <w:b/>
          <w:bCs/>
        </w:rPr>
        <w:t>2.1 Stávající systém spisové služby</w:t>
      </w:r>
      <w:bookmarkStart w:id="4" w:name="_Toc34134816"/>
    </w:p>
    <w:p w14:paraId="135075D4" w14:textId="0CB18126" w:rsidR="00533548" w:rsidRPr="00922AD6" w:rsidRDefault="00BC695C" w:rsidP="00BC695C">
      <w:pPr>
        <w:rPr>
          <w:rFonts w:cstheme="minorHAnsi"/>
          <w:b/>
          <w:bCs/>
          <w:sz w:val="22"/>
          <w:szCs w:val="22"/>
        </w:rPr>
      </w:pPr>
      <w:r w:rsidRPr="00922AD6">
        <w:rPr>
          <w:rFonts w:cstheme="minorHAnsi"/>
          <w:b/>
          <w:bCs/>
          <w:sz w:val="22"/>
          <w:szCs w:val="22"/>
        </w:rPr>
        <w:t xml:space="preserve">2.1.1 </w:t>
      </w:r>
      <w:r w:rsidR="00533548" w:rsidRPr="00922AD6">
        <w:rPr>
          <w:rFonts w:cstheme="minorHAnsi"/>
          <w:b/>
          <w:bCs/>
          <w:sz w:val="22"/>
          <w:szCs w:val="22"/>
        </w:rPr>
        <w:t>Základní charakteristika</w:t>
      </w:r>
      <w:bookmarkEnd w:id="4"/>
    </w:p>
    <w:p w14:paraId="10C4FF6A" w14:textId="7020197E" w:rsidR="00661DDD" w:rsidRPr="0036448A" w:rsidRDefault="00525B9A" w:rsidP="00922AD6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Stávající</w:t>
      </w:r>
      <w:r w:rsidR="00CA546C">
        <w:rPr>
          <w:rFonts w:cstheme="minorHAnsi"/>
          <w:sz w:val="22"/>
          <w:szCs w:val="22"/>
        </w:rPr>
        <w:t>m</w:t>
      </w:r>
      <w:r w:rsidRPr="0036448A">
        <w:rPr>
          <w:rFonts w:cstheme="minorHAnsi"/>
          <w:sz w:val="22"/>
          <w:szCs w:val="22"/>
        </w:rPr>
        <w:t xml:space="preserve"> elektronický</w:t>
      </w:r>
      <w:r w:rsidR="00CA546C">
        <w:rPr>
          <w:rFonts w:cstheme="minorHAnsi"/>
          <w:sz w:val="22"/>
          <w:szCs w:val="22"/>
        </w:rPr>
        <w:t>m</w:t>
      </w:r>
      <w:r w:rsidRPr="0036448A">
        <w:rPr>
          <w:rFonts w:cstheme="minorHAnsi"/>
          <w:sz w:val="22"/>
          <w:szCs w:val="22"/>
        </w:rPr>
        <w:t xml:space="preserve"> systém</w:t>
      </w:r>
      <w:r w:rsidR="00CA546C">
        <w:rPr>
          <w:rFonts w:cstheme="minorHAnsi"/>
          <w:sz w:val="22"/>
          <w:szCs w:val="22"/>
        </w:rPr>
        <w:t>em</w:t>
      </w:r>
      <w:r w:rsidRPr="0036448A">
        <w:rPr>
          <w:rFonts w:cstheme="minorHAnsi"/>
          <w:sz w:val="22"/>
          <w:szCs w:val="22"/>
        </w:rPr>
        <w:t xml:space="preserve"> spisové služby</w:t>
      </w:r>
      <w:r w:rsidR="00147F8D" w:rsidRPr="0036448A">
        <w:rPr>
          <w:rFonts w:cstheme="minorHAnsi"/>
          <w:sz w:val="22"/>
          <w:szCs w:val="22"/>
        </w:rPr>
        <w:t xml:space="preserve"> </w:t>
      </w:r>
      <w:r w:rsidR="00CA546C">
        <w:rPr>
          <w:rFonts w:cstheme="minorHAnsi"/>
          <w:sz w:val="22"/>
          <w:szCs w:val="22"/>
        </w:rPr>
        <w:t>je software</w:t>
      </w:r>
      <w:r w:rsidR="00147F8D" w:rsidRPr="0036448A">
        <w:rPr>
          <w:rFonts w:cstheme="minorHAnsi"/>
          <w:sz w:val="22"/>
          <w:szCs w:val="22"/>
        </w:rPr>
        <w:t xml:space="preserve"> EZOP od společnosti </w:t>
      </w:r>
      <w:proofErr w:type="spellStart"/>
      <w:r w:rsidR="00147F8D" w:rsidRPr="0036448A">
        <w:rPr>
          <w:rFonts w:cstheme="minorHAnsi"/>
          <w:sz w:val="22"/>
          <w:szCs w:val="22"/>
        </w:rPr>
        <w:t>SoftHouse</w:t>
      </w:r>
      <w:proofErr w:type="spellEnd"/>
      <w:r w:rsidR="00147F8D" w:rsidRPr="0036448A">
        <w:rPr>
          <w:rFonts w:cstheme="minorHAnsi"/>
          <w:sz w:val="22"/>
          <w:szCs w:val="22"/>
        </w:rPr>
        <w:t>, s.r.o</w:t>
      </w:r>
      <w:r w:rsidR="00922AD6" w:rsidRPr="0036448A">
        <w:rPr>
          <w:rFonts w:cstheme="minorHAnsi"/>
          <w:sz w:val="22"/>
          <w:szCs w:val="22"/>
        </w:rPr>
        <w:t>.</w:t>
      </w:r>
    </w:p>
    <w:p w14:paraId="2ACF924A" w14:textId="77777777" w:rsidR="00922AD6" w:rsidRPr="0036448A" w:rsidRDefault="00525B9A" w:rsidP="00922AD6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SW systém spisové služby je postaven na platformě</w:t>
      </w:r>
      <w:r w:rsidR="00922AD6" w:rsidRPr="0036448A">
        <w:rPr>
          <w:rFonts w:cstheme="minorHAnsi"/>
          <w:sz w:val="22"/>
          <w:szCs w:val="22"/>
        </w:rPr>
        <w:t xml:space="preserve"> MS Windows server a využívá databázi MS SQL.  </w:t>
      </w:r>
    </w:p>
    <w:p w14:paraId="57663713" w14:textId="4438F457" w:rsidR="008E5CC2" w:rsidRPr="0036448A" w:rsidRDefault="00F73265" w:rsidP="008E5CC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Zadavatel</w:t>
      </w:r>
      <w:r w:rsidR="008E5CC2" w:rsidRPr="0036448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identifikuje </w:t>
      </w:r>
      <w:r w:rsidR="008E5CC2" w:rsidRPr="0036448A">
        <w:rPr>
          <w:rFonts w:cstheme="minorHAnsi"/>
          <w:sz w:val="22"/>
          <w:szCs w:val="22"/>
        </w:rPr>
        <w:t xml:space="preserve">konkrétní vady a nedostatky </w:t>
      </w:r>
      <w:r w:rsidR="00357C0D">
        <w:rPr>
          <w:rFonts w:cstheme="minorHAnsi"/>
          <w:sz w:val="22"/>
          <w:szCs w:val="22"/>
        </w:rPr>
        <w:t xml:space="preserve">na </w:t>
      </w:r>
      <w:proofErr w:type="spellStart"/>
      <w:r w:rsidR="00357C0D">
        <w:rPr>
          <w:rFonts w:cstheme="minorHAnsi"/>
          <w:sz w:val="22"/>
          <w:szCs w:val="22"/>
        </w:rPr>
        <w:t>MěÚ</w:t>
      </w:r>
      <w:proofErr w:type="spellEnd"/>
      <w:r w:rsidR="00357C0D">
        <w:rPr>
          <w:rFonts w:cstheme="minorHAnsi"/>
          <w:sz w:val="22"/>
          <w:szCs w:val="22"/>
        </w:rPr>
        <w:t xml:space="preserve"> </w:t>
      </w:r>
      <w:r w:rsidR="006313CC">
        <w:rPr>
          <w:rFonts w:cstheme="minorHAnsi"/>
          <w:sz w:val="22"/>
          <w:szCs w:val="22"/>
        </w:rPr>
        <w:t xml:space="preserve">Pelhřimov </w:t>
      </w:r>
      <w:r w:rsidR="00357C0D">
        <w:rPr>
          <w:rFonts w:cstheme="minorHAnsi"/>
          <w:sz w:val="22"/>
          <w:szCs w:val="22"/>
        </w:rPr>
        <w:t xml:space="preserve">aktuálně nasazeného systému </w:t>
      </w:r>
      <w:r w:rsidR="008E5CC2" w:rsidRPr="0036448A">
        <w:rPr>
          <w:rFonts w:cstheme="minorHAnsi"/>
          <w:sz w:val="22"/>
          <w:szCs w:val="22"/>
        </w:rPr>
        <w:t>elektronické spisové služby</w:t>
      </w:r>
      <w:r w:rsidR="00357C0D">
        <w:rPr>
          <w:rFonts w:cstheme="minorHAnsi"/>
          <w:sz w:val="22"/>
          <w:szCs w:val="22"/>
        </w:rPr>
        <w:t xml:space="preserve"> (</w:t>
      </w:r>
      <w:r w:rsidR="00357C0D" w:rsidRPr="0036448A">
        <w:rPr>
          <w:rFonts w:cstheme="minorHAnsi"/>
          <w:sz w:val="22"/>
          <w:szCs w:val="22"/>
        </w:rPr>
        <w:t xml:space="preserve">systém spisové služby EZOP od společnosti </w:t>
      </w:r>
      <w:proofErr w:type="spellStart"/>
      <w:r w:rsidR="00357C0D" w:rsidRPr="0036448A">
        <w:rPr>
          <w:rFonts w:cstheme="minorHAnsi"/>
          <w:sz w:val="22"/>
          <w:szCs w:val="22"/>
        </w:rPr>
        <w:t>SoftHouse</w:t>
      </w:r>
      <w:proofErr w:type="spellEnd"/>
      <w:r w:rsidR="00357C0D" w:rsidRPr="0036448A">
        <w:rPr>
          <w:rFonts w:cstheme="minorHAnsi"/>
          <w:sz w:val="22"/>
          <w:szCs w:val="22"/>
        </w:rPr>
        <w:t>, s.r.o.)</w:t>
      </w:r>
      <w:r w:rsidR="00357C0D">
        <w:rPr>
          <w:rFonts w:cstheme="minorHAnsi"/>
          <w:sz w:val="22"/>
          <w:szCs w:val="22"/>
        </w:rPr>
        <w:t>.</w:t>
      </w:r>
      <w:r w:rsidR="008E5CC2" w:rsidRPr="0036448A">
        <w:rPr>
          <w:rFonts w:cstheme="minorHAnsi"/>
          <w:sz w:val="22"/>
          <w:szCs w:val="22"/>
        </w:rPr>
        <w:t xml:space="preserve">, které nejsou </w:t>
      </w:r>
      <w:r w:rsidR="00357C0D">
        <w:rPr>
          <w:rFonts w:cstheme="minorHAnsi"/>
          <w:sz w:val="22"/>
          <w:szCs w:val="22"/>
        </w:rPr>
        <w:t xml:space="preserve">dlouhodobě </w:t>
      </w:r>
      <w:r w:rsidR="008E5CC2" w:rsidRPr="0036448A">
        <w:rPr>
          <w:rFonts w:cstheme="minorHAnsi"/>
          <w:sz w:val="22"/>
          <w:szCs w:val="22"/>
        </w:rPr>
        <w:t>řešen</w:t>
      </w:r>
      <w:r w:rsidR="00357C0D">
        <w:rPr>
          <w:rFonts w:cstheme="minorHAnsi"/>
          <w:sz w:val="22"/>
          <w:szCs w:val="22"/>
        </w:rPr>
        <w:t>y.</w:t>
      </w:r>
      <w:r w:rsidR="008E5CC2" w:rsidRPr="0036448A">
        <w:rPr>
          <w:rFonts w:cstheme="minorHAnsi"/>
          <w:sz w:val="22"/>
          <w:szCs w:val="22"/>
        </w:rPr>
        <w:t xml:space="preserve"> Z tohoto důvodu se </w:t>
      </w:r>
      <w:proofErr w:type="spellStart"/>
      <w:r w:rsidR="008E5CC2" w:rsidRPr="0036448A">
        <w:rPr>
          <w:rFonts w:cstheme="minorHAnsi"/>
          <w:sz w:val="22"/>
          <w:szCs w:val="22"/>
        </w:rPr>
        <w:t>MěÚ</w:t>
      </w:r>
      <w:r w:rsidR="0036448A">
        <w:rPr>
          <w:rFonts w:cstheme="minorHAnsi"/>
          <w:sz w:val="22"/>
          <w:szCs w:val="22"/>
        </w:rPr>
        <w:t>P</w:t>
      </w:r>
      <w:proofErr w:type="spellEnd"/>
      <w:r w:rsidR="008E5CC2" w:rsidRPr="0036448A">
        <w:rPr>
          <w:rFonts w:cstheme="minorHAnsi"/>
          <w:sz w:val="22"/>
          <w:szCs w:val="22"/>
        </w:rPr>
        <w:t xml:space="preserve"> jako veřejný zadavatel rozhodl elektronický systém spisové služby obměnit za produkt, pro který bude zajištěna dlouhodobá podpora a </w:t>
      </w:r>
      <w:r w:rsidR="00B549AA" w:rsidRPr="0036448A">
        <w:rPr>
          <w:rFonts w:cstheme="minorHAnsi"/>
          <w:sz w:val="22"/>
          <w:szCs w:val="22"/>
        </w:rPr>
        <w:t>rozvoj,</w:t>
      </w:r>
      <w:r w:rsidR="00357C0D">
        <w:rPr>
          <w:rFonts w:cstheme="minorHAnsi"/>
          <w:sz w:val="22"/>
          <w:szCs w:val="22"/>
        </w:rPr>
        <w:t xml:space="preserve"> a kromě </w:t>
      </w:r>
      <w:proofErr w:type="spellStart"/>
      <w:r w:rsidR="00357C0D">
        <w:rPr>
          <w:rFonts w:cstheme="minorHAnsi"/>
          <w:sz w:val="22"/>
          <w:szCs w:val="22"/>
        </w:rPr>
        <w:t>MěÚ</w:t>
      </w:r>
      <w:proofErr w:type="spellEnd"/>
      <w:r w:rsidR="006313CC">
        <w:rPr>
          <w:rFonts w:cstheme="minorHAnsi"/>
          <w:sz w:val="22"/>
          <w:szCs w:val="22"/>
        </w:rPr>
        <w:t xml:space="preserve"> Pelhřimov</w:t>
      </w:r>
      <w:r w:rsidR="00357C0D">
        <w:rPr>
          <w:rFonts w:cstheme="minorHAnsi"/>
          <w:sz w:val="22"/>
          <w:szCs w:val="22"/>
        </w:rPr>
        <w:t xml:space="preserve"> bude nasazen i na</w:t>
      </w:r>
      <w:r w:rsidR="006313CC">
        <w:rPr>
          <w:rFonts w:cstheme="minorHAnsi"/>
          <w:sz w:val="22"/>
          <w:szCs w:val="22"/>
        </w:rPr>
        <w:t xml:space="preserve"> některých</w:t>
      </w:r>
      <w:r w:rsidR="00B549AA">
        <w:rPr>
          <w:rFonts w:cstheme="minorHAnsi"/>
          <w:sz w:val="22"/>
          <w:szCs w:val="22"/>
        </w:rPr>
        <w:t xml:space="preserve"> </w:t>
      </w:r>
      <w:r w:rsidR="00357C0D">
        <w:rPr>
          <w:rFonts w:cstheme="minorHAnsi"/>
          <w:sz w:val="22"/>
          <w:szCs w:val="22"/>
        </w:rPr>
        <w:t xml:space="preserve">městem </w:t>
      </w:r>
      <w:r w:rsidR="006313CC">
        <w:rPr>
          <w:rFonts w:cstheme="minorHAnsi"/>
          <w:sz w:val="22"/>
          <w:szCs w:val="22"/>
        </w:rPr>
        <w:t xml:space="preserve">Pelhřimov </w:t>
      </w:r>
      <w:r w:rsidR="00357C0D">
        <w:rPr>
          <w:rFonts w:cstheme="minorHAnsi"/>
          <w:sz w:val="22"/>
          <w:szCs w:val="22"/>
        </w:rPr>
        <w:t xml:space="preserve">zřizovaných </w:t>
      </w:r>
      <w:r w:rsidR="00B549AA">
        <w:rPr>
          <w:rFonts w:cstheme="minorHAnsi"/>
          <w:sz w:val="22"/>
          <w:szCs w:val="22"/>
        </w:rPr>
        <w:t>organizacích.</w:t>
      </w:r>
    </w:p>
    <w:p w14:paraId="74221C42" w14:textId="5ABCCB86" w:rsidR="00554EDC" w:rsidRPr="0036448A" w:rsidRDefault="00554ED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Systém elektronické spisové služby automatizuje příjem, evidenci, oběh (zpracování) a archivování dokumentů. Pracuje s dokumenty externími, které přišly přes podatelnu, s dokumenty doručenými datovou schránkou, nebo e-mailem, případně s dokumenty vzniklými uvnitř organizace. Ke každému z dokumentů je generována podle jeho typu tzv. průvodka, která obsahuje relevantní data (čas vzniku, autora, </w:t>
      </w:r>
      <w:r w:rsidR="00E126FD" w:rsidRPr="0036448A">
        <w:rPr>
          <w:rFonts w:cstheme="minorHAnsi"/>
          <w:sz w:val="22"/>
          <w:szCs w:val="22"/>
        </w:rPr>
        <w:t xml:space="preserve">vyřizující osoba, </w:t>
      </w:r>
      <w:r w:rsidRPr="0036448A">
        <w:rPr>
          <w:rFonts w:cstheme="minorHAnsi"/>
          <w:sz w:val="22"/>
          <w:szCs w:val="22"/>
        </w:rPr>
        <w:t xml:space="preserve">evidenční číslo, typ dokumentu, dobu platnosti, prioritu atd.). Následně dokument putuje definovaným </w:t>
      </w:r>
      <w:proofErr w:type="spellStart"/>
      <w:r w:rsidRPr="0036448A">
        <w:rPr>
          <w:rFonts w:cstheme="minorHAnsi"/>
          <w:sz w:val="22"/>
          <w:szCs w:val="22"/>
        </w:rPr>
        <w:t>workflow</w:t>
      </w:r>
      <w:proofErr w:type="spellEnd"/>
      <w:r w:rsidRPr="0036448A">
        <w:rPr>
          <w:rFonts w:cstheme="minorHAnsi"/>
          <w:sz w:val="22"/>
          <w:szCs w:val="22"/>
        </w:rPr>
        <w:t xml:space="preserve"> ke zpracování (schvalování, připomínkování, evidence…). Systém sleduje a upozorňuje na limity (např. časové, finanční…), vede přesnou historii dokumentu (kdo, co a kdy s dokumentem dělal) atd. Vytváří vazby mezi dokumenty (např. Doručení-Odpověď), řadí je do tzv. elektronických šanonů a pořadačů. Při ukončení životního cyklu dokumentu zpracuje dokument podle Skartačních a Archivačních znaků.</w:t>
      </w:r>
    </w:p>
    <w:p w14:paraId="3A3C22AB" w14:textId="0640B159" w:rsidR="0036448A" w:rsidRPr="0036448A" w:rsidRDefault="00645F7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V rámci plnění je požadována dodávka licence elektronické spisové služby pro níže uvedené subjekty. Součástí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plnění je provedení implementace (instalace a konfigurace systému), provedení integrace na okolní systémy,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provedení migrace dat</w:t>
      </w:r>
      <w:r w:rsidR="0077029D">
        <w:rPr>
          <w:rFonts w:cstheme="minorHAnsi"/>
          <w:sz w:val="22"/>
          <w:szCs w:val="22"/>
        </w:rPr>
        <w:t xml:space="preserve"> pro Městský úřad Pelhřimov</w:t>
      </w:r>
      <w:r w:rsidRPr="0036448A">
        <w:rPr>
          <w:rFonts w:cstheme="minorHAnsi"/>
          <w:sz w:val="22"/>
          <w:szCs w:val="22"/>
        </w:rPr>
        <w:t xml:space="preserve">, zpracování a předání </w:t>
      </w:r>
      <w:r w:rsidRPr="0036448A">
        <w:rPr>
          <w:rFonts w:cstheme="minorHAnsi"/>
          <w:sz w:val="22"/>
          <w:szCs w:val="22"/>
        </w:rPr>
        <w:lastRenderedPageBreak/>
        <w:t>dokumentace a zaškolení administrátorů a klíčových uživatelů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systému. Součástí plnění je také dodávka skenovacího pracoviště a čteček čárových kódů dle níže uvedené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 xml:space="preserve">specifikace. </w:t>
      </w:r>
    </w:p>
    <w:p w14:paraId="364A69C5" w14:textId="5CF83CAA" w:rsidR="00645F7C" w:rsidRPr="0036448A" w:rsidRDefault="00645F7C" w:rsidP="00645F7C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Výčet subjektů dotčených předmětem plnění:</w:t>
      </w:r>
    </w:p>
    <w:p w14:paraId="0C1922A5" w14:textId="65B8DB2B" w:rsidR="00077E2F" w:rsidRPr="0036448A" w:rsidRDefault="00645F7C" w:rsidP="00D70488">
      <w:pPr>
        <w:pStyle w:val="Odstavecseseznamem"/>
        <w:numPr>
          <w:ilvl w:val="0"/>
          <w:numId w:val="40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MěÚ</w:t>
      </w:r>
      <w:proofErr w:type="spellEnd"/>
      <w:r w:rsidRPr="0036448A">
        <w:rPr>
          <w:rFonts w:cstheme="minorHAnsi"/>
          <w:sz w:val="22"/>
          <w:szCs w:val="22"/>
        </w:rPr>
        <w:t xml:space="preserve"> Pelhřimov, dále zřizované a zakládané</w:t>
      </w:r>
      <w:r w:rsidR="00077E2F" w:rsidRPr="0036448A">
        <w:rPr>
          <w:rFonts w:cstheme="minorHAnsi"/>
          <w:sz w:val="22"/>
          <w:szCs w:val="22"/>
        </w:rPr>
        <w:t xml:space="preserve"> </w:t>
      </w:r>
      <w:r w:rsidRPr="0036448A">
        <w:rPr>
          <w:rFonts w:cstheme="minorHAnsi"/>
          <w:sz w:val="22"/>
          <w:szCs w:val="22"/>
        </w:rPr>
        <w:t>organizace města Pelhřimov:</w:t>
      </w:r>
    </w:p>
    <w:p w14:paraId="0E2E0516" w14:textId="77777777" w:rsidR="00077E2F" w:rsidRPr="0036448A" w:rsidRDefault="00645F7C" w:rsidP="000B07A2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Technické služby města Pelhřimova,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50632342" w14:textId="77777777" w:rsidR="00077E2F" w:rsidRPr="0036448A" w:rsidRDefault="00645F7C" w:rsidP="00220E95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Domov pro seniory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6E00B0DA" w14:textId="77777777" w:rsidR="00077E2F" w:rsidRPr="0036448A" w:rsidRDefault="00645F7C" w:rsidP="00B35DB9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Kulturní zařízení města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05C7C62C" w14:textId="77777777" w:rsidR="00077E2F" w:rsidRPr="0036448A" w:rsidRDefault="00645F7C" w:rsidP="004854BD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Dům dětí a mládeže,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3C17E93C" w14:textId="77777777" w:rsidR="00077E2F" w:rsidRPr="0036448A" w:rsidRDefault="00645F7C" w:rsidP="008C7BF1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Školní jídelna Pelhřimov,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0C7E6A44" w14:textId="77777777" w:rsidR="00077E2F" w:rsidRPr="0036448A" w:rsidRDefault="00645F7C" w:rsidP="00836613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Mateřská škola,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34120A2C" w14:textId="77777777" w:rsidR="00077E2F" w:rsidRPr="0036448A" w:rsidRDefault="00645F7C" w:rsidP="00150A19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 xml:space="preserve">Základní umělecká škola, </w:t>
      </w:r>
      <w:proofErr w:type="spellStart"/>
      <w:r w:rsidRPr="0036448A">
        <w:rPr>
          <w:rFonts w:cstheme="minorHAnsi"/>
          <w:sz w:val="22"/>
          <w:szCs w:val="22"/>
        </w:rPr>
        <w:t>p.o</w:t>
      </w:r>
      <w:proofErr w:type="spellEnd"/>
      <w:r w:rsidRPr="0036448A">
        <w:rPr>
          <w:rFonts w:cstheme="minorHAnsi"/>
          <w:sz w:val="22"/>
          <w:szCs w:val="22"/>
        </w:rPr>
        <w:t>.</w:t>
      </w:r>
    </w:p>
    <w:p w14:paraId="635292F8" w14:textId="77777777" w:rsidR="00077E2F" w:rsidRPr="0036448A" w:rsidRDefault="00645F7C" w:rsidP="00555470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Městská správa lesů, s.r.o.</w:t>
      </w:r>
    </w:p>
    <w:p w14:paraId="29AFD551" w14:textId="77777777" w:rsidR="00077E2F" w:rsidRPr="0036448A" w:rsidRDefault="00645F7C" w:rsidP="003C43EE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Pelhřimovská vodárenská s.r.o.</w:t>
      </w:r>
    </w:p>
    <w:p w14:paraId="3B5DCB20" w14:textId="13F7EF9B" w:rsidR="00645F7C" w:rsidRPr="0036448A" w:rsidRDefault="00645F7C" w:rsidP="003C43EE">
      <w:pPr>
        <w:pStyle w:val="Odstavecseseznamem"/>
        <w:numPr>
          <w:ilvl w:val="0"/>
          <w:numId w:val="41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Pelhřimovská sportovní, s.r.o.</w:t>
      </w:r>
    </w:p>
    <w:p w14:paraId="5E024487" w14:textId="77777777" w:rsidR="00645F7C" w:rsidRPr="0036448A" w:rsidRDefault="00645F7C" w:rsidP="00645F7C">
      <w:pPr>
        <w:jc w:val="both"/>
        <w:rPr>
          <w:rFonts w:cstheme="minorHAnsi"/>
          <w:sz w:val="22"/>
          <w:szCs w:val="22"/>
        </w:rPr>
      </w:pPr>
    </w:p>
    <w:p w14:paraId="27F0DFFC" w14:textId="5D703F62" w:rsidR="008E5CC2" w:rsidRPr="0036448A" w:rsidRDefault="008E5CC2" w:rsidP="008E5CC2">
      <w:pPr>
        <w:jc w:val="both"/>
        <w:rPr>
          <w:rFonts w:cstheme="minorHAnsi"/>
          <w:sz w:val="22"/>
          <w:szCs w:val="22"/>
        </w:rPr>
      </w:pPr>
      <w:bookmarkStart w:id="5" w:name="_Toc34134820"/>
      <w:r w:rsidRPr="0036448A">
        <w:rPr>
          <w:rFonts w:cstheme="minorHAnsi"/>
          <w:sz w:val="22"/>
          <w:szCs w:val="22"/>
        </w:rPr>
        <w:t>Předpokládané integrační vazby s novým elektronickým systémem spisové služby jsou:</w:t>
      </w:r>
    </w:p>
    <w:p w14:paraId="585891C6" w14:textId="77777777" w:rsidR="008E5CC2" w:rsidRPr="0036448A" w:rsidRDefault="008E5CC2" w:rsidP="001A48C6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ekonomický informační systém FENIX (</w:t>
      </w:r>
      <w:proofErr w:type="spellStart"/>
      <w:r w:rsidRPr="0036448A">
        <w:rPr>
          <w:rFonts w:cstheme="minorHAnsi"/>
          <w:sz w:val="22"/>
          <w:szCs w:val="22"/>
        </w:rPr>
        <w:t>Asseco</w:t>
      </w:r>
      <w:proofErr w:type="spellEnd"/>
      <w:r w:rsidRPr="0036448A">
        <w:rPr>
          <w:rFonts w:cstheme="minorHAnsi"/>
          <w:sz w:val="22"/>
          <w:szCs w:val="22"/>
        </w:rPr>
        <w:t xml:space="preserve"> </w:t>
      </w:r>
      <w:proofErr w:type="spellStart"/>
      <w:r w:rsidRPr="0036448A">
        <w:rPr>
          <w:rFonts w:cstheme="minorHAnsi"/>
          <w:sz w:val="22"/>
          <w:szCs w:val="22"/>
        </w:rPr>
        <w:t>Solutions</w:t>
      </w:r>
      <w:proofErr w:type="spellEnd"/>
      <w:r w:rsidRPr="0036448A">
        <w:rPr>
          <w:rFonts w:cstheme="minorHAnsi"/>
          <w:sz w:val="22"/>
          <w:szCs w:val="22"/>
        </w:rPr>
        <w:t>, a.s.),</w:t>
      </w:r>
    </w:p>
    <w:p w14:paraId="1981C4BE" w14:textId="77777777" w:rsidR="008E5CC2" w:rsidRPr="0036448A" w:rsidRDefault="008E5CC2" w:rsidP="00F5394B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stavební úřad VITA (VITA software s.r.o.),</w:t>
      </w:r>
    </w:p>
    <w:p w14:paraId="6B82E9BA" w14:textId="77777777" w:rsidR="008E5CC2" w:rsidRDefault="008E5CC2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portál občana města Pelhřimov (DATRON, a.s.),</w:t>
      </w:r>
    </w:p>
    <w:p w14:paraId="7BD74785" w14:textId="64ACA9A6" w:rsidR="00496956" w:rsidRPr="0036448A" w:rsidRDefault="00CA546C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96956">
        <w:rPr>
          <w:rFonts w:cstheme="minorHAnsi"/>
          <w:sz w:val="22"/>
          <w:szCs w:val="22"/>
        </w:rPr>
        <w:t>řestupky (</w:t>
      </w:r>
      <w:proofErr w:type="spellStart"/>
      <w:r w:rsidR="00496956">
        <w:rPr>
          <w:rFonts w:cstheme="minorHAnsi"/>
          <w:sz w:val="22"/>
          <w:szCs w:val="22"/>
        </w:rPr>
        <w:t>Marbes</w:t>
      </w:r>
      <w:proofErr w:type="spellEnd"/>
      <w:r w:rsidR="00496956">
        <w:rPr>
          <w:rFonts w:cstheme="minorHAnsi"/>
          <w:sz w:val="22"/>
          <w:szCs w:val="22"/>
        </w:rPr>
        <w:t>)</w:t>
      </w:r>
    </w:p>
    <w:p w14:paraId="5D8E3F14" w14:textId="000218ED" w:rsidR="008E5CC2" w:rsidRPr="0036448A" w:rsidRDefault="008E5CC2" w:rsidP="00284F0E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Active</w:t>
      </w:r>
      <w:proofErr w:type="spellEnd"/>
      <w:r w:rsidRPr="0036448A">
        <w:rPr>
          <w:rFonts w:cstheme="minorHAnsi"/>
          <w:sz w:val="22"/>
          <w:szCs w:val="22"/>
        </w:rPr>
        <w:t xml:space="preserve"> </w:t>
      </w:r>
      <w:proofErr w:type="spellStart"/>
      <w:r w:rsidRPr="0036448A">
        <w:rPr>
          <w:rFonts w:cstheme="minorHAnsi"/>
          <w:sz w:val="22"/>
          <w:szCs w:val="22"/>
        </w:rPr>
        <w:t>Directory</w:t>
      </w:r>
      <w:proofErr w:type="spellEnd"/>
      <w:r w:rsidRPr="0036448A">
        <w:rPr>
          <w:rFonts w:cstheme="minorHAnsi"/>
          <w:sz w:val="22"/>
          <w:szCs w:val="22"/>
        </w:rPr>
        <w:t xml:space="preserve">. </w:t>
      </w:r>
    </w:p>
    <w:p w14:paraId="5CD85D5B" w14:textId="27894D68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referenční rozhraní veřejné správy,</w:t>
      </w:r>
    </w:p>
    <w:p w14:paraId="73824346" w14:textId="248F576D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proofErr w:type="spellStart"/>
      <w:r w:rsidRPr="0036448A">
        <w:rPr>
          <w:rFonts w:cstheme="minorHAnsi"/>
          <w:sz w:val="22"/>
          <w:szCs w:val="22"/>
        </w:rPr>
        <w:t>CzechPOINT</w:t>
      </w:r>
      <w:proofErr w:type="spellEnd"/>
      <w:r w:rsidRPr="0036448A">
        <w:rPr>
          <w:rFonts w:cstheme="minorHAnsi"/>
          <w:sz w:val="22"/>
          <w:szCs w:val="22"/>
        </w:rPr>
        <w:t xml:space="preserve"> (</w:t>
      </w:r>
    </w:p>
    <w:p w14:paraId="227C60D6" w14:textId="30F8A7AF" w:rsidR="008E5CC2" w:rsidRPr="0036448A" w:rsidRDefault="008E5CC2" w:rsidP="008E5CC2">
      <w:pPr>
        <w:pStyle w:val="Odstavecseseznamem"/>
        <w:numPr>
          <w:ilvl w:val="0"/>
          <w:numId w:val="42"/>
        </w:num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Registr živnostenského podnikání</w:t>
      </w:r>
      <w:r w:rsidR="004F69F1">
        <w:rPr>
          <w:rFonts w:cstheme="minorHAnsi"/>
          <w:sz w:val="22"/>
          <w:szCs w:val="22"/>
        </w:rPr>
        <w:t xml:space="preserve"> </w:t>
      </w:r>
    </w:p>
    <w:p w14:paraId="2F3532FD" w14:textId="78EF7783" w:rsidR="008E5CC2" w:rsidRPr="0036448A" w:rsidRDefault="008E5CC2" w:rsidP="008E5CC2">
      <w:pPr>
        <w:jc w:val="both"/>
        <w:rPr>
          <w:rFonts w:cstheme="minorHAnsi"/>
          <w:sz w:val="22"/>
          <w:szCs w:val="22"/>
        </w:rPr>
      </w:pPr>
      <w:r w:rsidRPr="0036448A">
        <w:rPr>
          <w:rFonts w:cstheme="minorHAnsi"/>
          <w:sz w:val="22"/>
          <w:szCs w:val="22"/>
        </w:rPr>
        <w:t>Jejich konečný výčet je uveden v základních funkčních požadavcích, které jsou definovány v příloze č. 1 této technické dokumentace.</w:t>
      </w:r>
    </w:p>
    <w:p w14:paraId="734130B3" w14:textId="412C82C8" w:rsidR="00573B4B" w:rsidRPr="00D21F1F" w:rsidRDefault="00BC695C" w:rsidP="00C52E58">
      <w:pPr>
        <w:pStyle w:val="Nadpis2"/>
      </w:pPr>
      <w:r w:rsidRPr="00D21F1F">
        <w:t xml:space="preserve">2.2 </w:t>
      </w:r>
      <w:r w:rsidR="00573B4B" w:rsidRPr="00D21F1F">
        <w:t>Metodika výkonu agendy spisové služby</w:t>
      </w:r>
      <w:bookmarkEnd w:id="5"/>
    </w:p>
    <w:p w14:paraId="4D844287" w14:textId="4F3E73CE" w:rsidR="00573B4B" w:rsidRPr="00D21F1F" w:rsidRDefault="00A121A9" w:rsidP="00163D7A">
      <w:p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14462F">
        <w:rPr>
          <w:rFonts w:cstheme="minorHAnsi"/>
          <w:sz w:val="22"/>
          <w:szCs w:val="22"/>
        </w:rPr>
        <w:t>Mě</w:t>
      </w:r>
      <w:r w:rsidR="00645F7C">
        <w:rPr>
          <w:rFonts w:cstheme="minorHAnsi"/>
          <w:sz w:val="22"/>
          <w:szCs w:val="22"/>
        </w:rPr>
        <w:t>Ú</w:t>
      </w:r>
      <w:r>
        <w:rPr>
          <w:rFonts w:cstheme="minorHAnsi"/>
          <w:sz w:val="22"/>
          <w:szCs w:val="22"/>
        </w:rPr>
        <w:t>P</w:t>
      </w:r>
      <w:proofErr w:type="spellEnd"/>
      <w:r w:rsidR="00573B4B" w:rsidRPr="00D21F1F">
        <w:rPr>
          <w:rFonts w:cstheme="minorHAnsi"/>
          <w:sz w:val="22"/>
          <w:szCs w:val="22"/>
        </w:rPr>
        <w:t xml:space="preserve"> provádí agendu spisové služby</w:t>
      </w:r>
      <w:r>
        <w:rPr>
          <w:rFonts w:cstheme="minorHAnsi"/>
          <w:sz w:val="22"/>
          <w:szCs w:val="22"/>
        </w:rPr>
        <w:t>.</w:t>
      </w:r>
      <w:r w:rsidR="00573B4B" w:rsidRPr="00D21F1F">
        <w:rPr>
          <w:rFonts w:cstheme="minorHAnsi"/>
          <w:sz w:val="22"/>
          <w:szCs w:val="22"/>
        </w:rPr>
        <w:t xml:space="preserve"> Součástí zadání veřejné zakázky je tedy i </w:t>
      </w:r>
      <w:r w:rsidR="00573B4B" w:rsidRPr="00D21F1F">
        <w:rPr>
          <w:rFonts w:cstheme="minorHAnsi"/>
          <w:b/>
          <w:bCs/>
          <w:sz w:val="22"/>
          <w:szCs w:val="22"/>
        </w:rPr>
        <w:t xml:space="preserve">požadavek na analýzu stavu metodiky výkonu spisové služby </w:t>
      </w:r>
      <w:r w:rsidR="00B549AA">
        <w:rPr>
          <w:rFonts w:cstheme="minorHAnsi"/>
          <w:b/>
          <w:bCs/>
          <w:sz w:val="22"/>
          <w:szCs w:val="22"/>
        </w:rPr>
        <w:t>u zadavatele</w:t>
      </w:r>
      <w:r>
        <w:rPr>
          <w:rFonts w:cstheme="minorHAnsi"/>
          <w:b/>
          <w:bCs/>
          <w:sz w:val="22"/>
          <w:szCs w:val="22"/>
        </w:rPr>
        <w:t xml:space="preserve"> a</w:t>
      </w:r>
      <w:r w:rsidR="00573B4B" w:rsidRPr="00D21F1F">
        <w:rPr>
          <w:rFonts w:cstheme="minorHAnsi"/>
          <w:b/>
          <w:bCs/>
          <w:sz w:val="22"/>
          <w:szCs w:val="22"/>
        </w:rPr>
        <w:t xml:space="preserve"> nastavení souladu s legislativou ČR a EU</w:t>
      </w:r>
      <w:r w:rsidR="00F27925" w:rsidRPr="00D21F1F">
        <w:rPr>
          <w:rFonts w:cstheme="minorHAnsi"/>
          <w:sz w:val="22"/>
          <w:szCs w:val="22"/>
        </w:rPr>
        <w:t>, která bude zpracována jako součást Prováděcího projektu v rámci analytické přípravy implementace nového řešení</w:t>
      </w:r>
      <w:r w:rsidR="00573B4B" w:rsidRPr="00D21F1F">
        <w:rPr>
          <w:rFonts w:cstheme="minorHAnsi"/>
          <w:b/>
          <w:bCs/>
          <w:sz w:val="22"/>
          <w:szCs w:val="22"/>
        </w:rPr>
        <w:t>.</w:t>
      </w:r>
    </w:p>
    <w:p w14:paraId="65F907E9" w14:textId="77777777" w:rsidR="00D551E8" w:rsidRPr="00D21F1F" w:rsidRDefault="00D551E8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Výstupem analýzy bude písemný soupis doporučení pro úpravu procesů a interních předpisů v oblasti výkonu agendy spisové služby tak, aby výkon této agendy byl v souladu s platnými předpisy.</w:t>
      </w:r>
    </w:p>
    <w:p w14:paraId="1DB171CE" w14:textId="775E93FA" w:rsidR="00206AB5" w:rsidRPr="00D21F1F" w:rsidRDefault="00F14E03" w:rsidP="00C52E58">
      <w:pPr>
        <w:pStyle w:val="Nadpis2"/>
      </w:pPr>
      <w:bookmarkStart w:id="6" w:name="_Toc34134821"/>
      <w:r w:rsidRPr="00D21F1F">
        <w:t xml:space="preserve">2.3 </w:t>
      </w:r>
      <w:r w:rsidR="00206AB5" w:rsidRPr="00D21F1F">
        <w:t>Funkční požadavky</w:t>
      </w:r>
      <w:bookmarkEnd w:id="6"/>
    </w:p>
    <w:p w14:paraId="3B679E7D" w14:textId="3A902937" w:rsidR="00206AB5" w:rsidRPr="00D21F1F" w:rsidRDefault="00B8279F" w:rsidP="00163D7A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="00206AB5" w:rsidRPr="00D21F1F">
        <w:rPr>
          <w:rFonts w:cstheme="minorHAnsi"/>
          <w:sz w:val="22"/>
          <w:szCs w:val="22"/>
        </w:rPr>
        <w:t xml:space="preserve">unkční požadavky jsou definovány </w:t>
      </w:r>
      <w:r>
        <w:rPr>
          <w:rFonts w:cstheme="minorHAnsi"/>
          <w:sz w:val="22"/>
          <w:szCs w:val="22"/>
        </w:rPr>
        <w:t>v</w:t>
      </w:r>
      <w:r w:rsidR="004F1F6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pří</w:t>
      </w:r>
      <w:r w:rsidR="004F1F66">
        <w:rPr>
          <w:rFonts w:cstheme="minorHAnsi"/>
          <w:sz w:val="22"/>
          <w:szCs w:val="22"/>
        </w:rPr>
        <w:t>loze č.</w:t>
      </w:r>
      <w:r w:rsidR="0077029D">
        <w:rPr>
          <w:rFonts w:cstheme="minorHAnsi"/>
          <w:sz w:val="22"/>
          <w:szCs w:val="22"/>
        </w:rPr>
        <w:t>3</w:t>
      </w:r>
      <w:r w:rsidR="004F1F66">
        <w:rPr>
          <w:rFonts w:cstheme="minorHAnsi"/>
          <w:sz w:val="22"/>
          <w:szCs w:val="22"/>
        </w:rPr>
        <w:t xml:space="preserve"> </w:t>
      </w:r>
      <w:r w:rsidR="0077029D">
        <w:rPr>
          <w:rFonts w:cstheme="minorHAnsi"/>
          <w:sz w:val="22"/>
          <w:szCs w:val="22"/>
        </w:rPr>
        <w:t>zadávací</w:t>
      </w:r>
      <w:r w:rsidR="009D1CBC" w:rsidRPr="00D21F1F">
        <w:rPr>
          <w:rFonts w:cstheme="minorHAnsi"/>
          <w:sz w:val="22"/>
          <w:szCs w:val="22"/>
        </w:rPr>
        <w:t xml:space="preserve"> dokumentace</w:t>
      </w:r>
      <w:r w:rsidR="00EE69F8" w:rsidRPr="00D21F1F">
        <w:rPr>
          <w:rFonts w:cstheme="minorHAnsi"/>
          <w:sz w:val="22"/>
          <w:szCs w:val="22"/>
        </w:rPr>
        <w:t>.</w:t>
      </w:r>
    </w:p>
    <w:p w14:paraId="5E5265EE" w14:textId="3315A700" w:rsidR="009179DD" w:rsidRPr="00BC695C" w:rsidRDefault="00F14E03" w:rsidP="00C52E58">
      <w:pPr>
        <w:pStyle w:val="Nadpis2"/>
      </w:pPr>
      <w:bookmarkStart w:id="7" w:name="_Toc34134822"/>
      <w:r>
        <w:t xml:space="preserve">2.4 </w:t>
      </w:r>
      <w:r w:rsidR="009179DD" w:rsidRPr="00BC695C">
        <w:t>Technologick</w:t>
      </w:r>
      <w:r w:rsidR="009012E8" w:rsidRPr="00BC695C">
        <w:t xml:space="preserve">é požadavky a </w:t>
      </w:r>
      <w:r w:rsidR="009179DD" w:rsidRPr="00BC695C">
        <w:t>omezení</w:t>
      </w:r>
      <w:bookmarkEnd w:id="7"/>
    </w:p>
    <w:p w14:paraId="1A1D4DF4" w14:textId="6EDA5D78" w:rsidR="001E1C2C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Toc34134823"/>
      <w:r w:rsidRPr="00D21F1F">
        <w:rPr>
          <w:rFonts w:asciiTheme="minorHAnsi" w:hAnsiTheme="minorHAnsi" w:cstheme="minorHAnsi"/>
          <w:sz w:val="22"/>
          <w:szCs w:val="22"/>
        </w:rPr>
        <w:t xml:space="preserve">2.4.1 </w:t>
      </w:r>
      <w:r w:rsidR="001E1C2C" w:rsidRPr="00D21F1F">
        <w:rPr>
          <w:rFonts w:asciiTheme="minorHAnsi" w:hAnsiTheme="minorHAnsi" w:cstheme="minorHAnsi"/>
          <w:sz w:val="22"/>
          <w:szCs w:val="22"/>
        </w:rPr>
        <w:t>Architektura řešení</w:t>
      </w:r>
      <w:bookmarkEnd w:id="8"/>
    </w:p>
    <w:p w14:paraId="71445218" w14:textId="77777777" w:rsidR="001E1C2C" w:rsidRPr="00D21F1F" w:rsidRDefault="001E1C2C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Dodavatel nového řešení spisové služby musí být schopen poskytnout 3 vrstvou architekturu řešení (oddělení datové, aplikační a prezentační vrstvy) s možností využití tlustého </w:t>
      </w:r>
      <w:r w:rsidR="00A450D1" w:rsidRPr="00D21F1F">
        <w:rPr>
          <w:rFonts w:cstheme="minorHAnsi"/>
          <w:sz w:val="22"/>
          <w:szCs w:val="22"/>
        </w:rPr>
        <w:t>nebo</w:t>
      </w:r>
      <w:r w:rsidRPr="00D21F1F">
        <w:rPr>
          <w:rFonts w:cstheme="minorHAnsi"/>
          <w:sz w:val="22"/>
          <w:szCs w:val="22"/>
        </w:rPr>
        <w:t xml:space="preserve"> plnohodnotného tenkého klienta.</w:t>
      </w:r>
    </w:p>
    <w:p w14:paraId="650E555B" w14:textId="1C99E24E" w:rsidR="0068510D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Toc34134824"/>
      <w:r w:rsidRPr="00D21F1F">
        <w:rPr>
          <w:rFonts w:asciiTheme="minorHAnsi" w:hAnsiTheme="minorHAnsi" w:cstheme="minorHAnsi"/>
          <w:sz w:val="22"/>
          <w:szCs w:val="22"/>
        </w:rPr>
        <w:lastRenderedPageBreak/>
        <w:t xml:space="preserve">2.4.2 </w:t>
      </w:r>
      <w:r w:rsidR="0068510D" w:rsidRPr="00D21F1F">
        <w:rPr>
          <w:rFonts w:asciiTheme="minorHAnsi" w:hAnsiTheme="minorHAnsi" w:cstheme="minorHAnsi"/>
          <w:sz w:val="22"/>
          <w:szCs w:val="22"/>
        </w:rPr>
        <w:t>Rozsah zpracovávaných dokumentů</w:t>
      </w:r>
      <w:bookmarkEnd w:id="9"/>
    </w:p>
    <w:p w14:paraId="71ED80F6" w14:textId="2D4C0405" w:rsidR="0068510D" w:rsidRPr="00D21F1F" w:rsidRDefault="0014462F" w:rsidP="00163D7A">
      <w:pPr>
        <w:jc w:val="both"/>
        <w:rPr>
          <w:rFonts w:cstheme="minorHAnsi"/>
          <w:sz w:val="22"/>
          <w:szCs w:val="22"/>
        </w:rPr>
      </w:pPr>
      <w:proofErr w:type="spellStart"/>
      <w:r w:rsidRPr="00505207">
        <w:rPr>
          <w:rFonts w:cstheme="minorHAnsi"/>
          <w:szCs w:val="22"/>
        </w:rPr>
        <w:t>MěÚ</w:t>
      </w:r>
      <w:r>
        <w:rPr>
          <w:rFonts w:cstheme="minorHAnsi"/>
          <w:szCs w:val="22"/>
        </w:rPr>
        <w:t>P</w:t>
      </w:r>
      <w:proofErr w:type="spellEnd"/>
      <w:r w:rsidR="00D06C76" w:rsidRPr="00D21F1F">
        <w:rPr>
          <w:rFonts w:cstheme="minorHAnsi"/>
          <w:sz w:val="22"/>
          <w:szCs w:val="22"/>
        </w:rPr>
        <w:t xml:space="preserve"> v rámci výkonu agendy spisové služby zpracovává následující objemy</w:t>
      </w:r>
      <w:r w:rsidR="00A450D1" w:rsidRPr="00D21F1F">
        <w:rPr>
          <w:rFonts w:cstheme="minorHAnsi"/>
          <w:sz w:val="22"/>
          <w:szCs w:val="22"/>
        </w:rPr>
        <w:t xml:space="preserve"> dokumentů</w:t>
      </w:r>
      <w:r w:rsidR="00D06C76" w:rsidRPr="00D21F1F">
        <w:rPr>
          <w:rFonts w:cstheme="minorHAnsi"/>
          <w:sz w:val="22"/>
          <w:szCs w:val="22"/>
        </w:rPr>
        <w:t>:</w:t>
      </w:r>
    </w:p>
    <w:p w14:paraId="3F7955B4" w14:textId="07889B57" w:rsidR="00D06C76" w:rsidRPr="0014462F" w:rsidRDefault="0014462F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C</w:t>
      </w:r>
      <w:r w:rsidR="00D06C76" w:rsidRPr="0014462F">
        <w:rPr>
          <w:rFonts w:cstheme="minorHAnsi"/>
          <w:sz w:val="22"/>
          <w:szCs w:val="22"/>
        </w:rPr>
        <w:t>ca</w:t>
      </w:r>
      <w:r w:rsidRPr="0014462F">
        <w:rPr>
          <w:rFonts w:cstheme="minorHAnsi"/>
          <w:sz w:val="22"/>
          <w:szCs w:val="22"/>
        </w:rPr>
        <w:t>.</w:t>
      </w:r>
      <w:r w:rsidR="00D06C76" w:rsidRPr="0014462F">
        <w:rPr>
          <w:rFonts w:cstheme="minorHAnsi"/>
          <w:sz w:val="22"/>
          <w:szCs w:val="22"/>
        </w:rPr>
        <w:t xml:space="preserve"> </w:t>
      </w:r>
      <w:r w:rsidRPr="0014462F">
        <w:rPr>
          <w:rFonts w:cstheme="minorHAnsi"/>
          <w:sz w:val="22"/>
          <w:szCs w:val="22"/>
        </w:rPr>
        <w:t>9</w:t>
      </w:r>
      <w:r w:rsidR="00D06C76" w:rsidRPr="0014462F">
        <w:rPr>
          <w:rFonts w:cstheme="minorHAnsi"/>
          <w:sz w:val="22"/>
          <w:szCs w:val="22"/>
        </w:rPr>
        <w:t>0 000 dokumentů ročně,</w:t>
      </w:r>
    </w:p>
    <w:p w14:paraId="2CD9A971" w14:textId="77777777" w:rsidR="00D06C76" w:rsidRPr="0014462F" w:rsidRDefault="00D06C76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cca 10% roční nárůst zpracovávaného objemu dokumentů,</w:t>
      </w:r>
    </w:p>
    <w:p w14:paraId="35461FBB" w14:textId="77777777" w:rsidR="00D06C76" w:rsidRPr="0014462F" w:rsidRDefault="00D06C76" w:rsidP="00163D7A">
      <w:pPr>
        <w:pStyle w:val="Odstavecseseznamem"/>
        <w:numPr>
          <w:ilvl w:val="0"/>
          <w:numId w:val="35"/>
        </w:numPr>
        <w:jc w:val="both"/>
        <w:rPr>
          <w:rFonts w:cstheme="minorHAnsi"/>
          <w:sz w:val="22"/>
          <w:szCs w:val="22"/>
        </w:rPr>
      </w:pPr>
      <w:r w:rsidRPr="0014462F">
        <w:rPr>
          <w:rFonts w:cstheme="minorHAnsi"/>
          <w:sz w:val="22"/>
          <w:szCs w:val="22"/>
        </w:rPr>
        <w:t>průměrně 10 stran na dokument.</w:t>
      </w:r>
    </w:p>
    <w:p w14:paraId="5E3C0DF1" w14:textId="2847E072" w:rsidR="00F2442F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Toc34134825"/>
      <w:r w:rsidRPr="00D21F1F">
        <w:rPr>
          <w:rFonts w:asciiTheme="minorHAnsi" w:hAnsiTheme="minorHAnsi" w:cstheme="minorHAnsi"/>
          <w:sz w:val="22"/>
          <w:szCs w:val="22"/>
        </w:rPr>
        <w:t xml:space="preserve">2.4.3 </w:t>
      </w:r>
      <w:r w:rsidR="00F2442F" w:rsidRPr="00D21F1F">
        <w:rPr>
          <w:rFonts w:asciiTheme="minorHAnsi" w:hAnsiTheme="minorHAnsi" w:cstheme="minorHAnsi"/>
          <w:sz w:val="22"/>
          <w:szCs w:val="22"/>
        </w:rPr>
        <w:t>Počet uživatelů</w:t>
      </w:r>
      <w:bookmarkEnd w:id="10"/>
    </w:p>
    <w:p w14:paraId="47FB0ABB" w14:textId="40819A92" w:rsidR="00F2442F" w:rsidRPr="00D21F1F" w:rsidRDefault="00F2442F" w:rsidP="0014462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Zadavatel požaduje pro provoz elektronického systému spisové služby poskytnutí multilicence bez omezení počtu uživatelů.</w:t>
      </w:r>
    </w:p>
    <w:p w14:paraId="04D7811A" w14:textId="520E5A77" w:rsidR="00B61D6B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Toc34134826"/>
      <w:r w:rsidRPr="00D21F1F">
        <w:rPr>
          <w:rFonts w:asciiTheme="minorHAnsi" w:hAnsiTheme="minorHAnsi" w:cstheme="minorHAnsi"/>
          <w:sz w:val="22"/>
          <w:szCs w:val="22"/>
        </w:rPr>
        <w:t xml:space="preserve">2.4.4 </w:t>
      </w:r>
      <w:r w:rsidR="00B61D6B" w:rsidRPr="00D21F1F">
        <w:rPr>
          <w:rFonts w:asciiTheme="minorHAnsi" w:hAnsiTheme="minorHAnsi" w:cstheme="minorHAnsi"/>
          <w:sz w:val="22"/>
          <w:szCs w:val="22"/>
        </w:rPr>
        <w:t>Testovací a provozní instance</w:t>
      </w:r>
      <w:bookmarkEnd w:id="11"/>
    </w:p>
    <w:p w14:paraId="5A807BC4" w14:textId="1E24FE35" w:rsidR="00B61D6B" w:rsidRPr="00D21F1F" w:rsidRDefault="00B61D6B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Zadavatel požaduje provoz </w:t>
      </w:r>
      <w:r w:rsidR="00585EB0">
        <w:rPr>
          <w:rFonts w:cstheme="minorHAnsi"/>
          <w:sz w:val="22"/>
          <w:szCs w:val="22"/>
        </w:rPr>
        <w:t>E</w:t>
      </w:r>
      <w:r w:rsidRPr="00D21F1F">
        <w:rPr>
          <w:rFonts w:cstheme="minorHAnsi"/>
          <w:sz w:val="22"/>
          <w:szCs w:val="22"/>
        </w:rPr>
        <w:t>SSL ve dvou instancích:</w:t>
      </w:r>
    </w:p>
    <w:p w14:paraId="0E18E652" w14:textId="77777777" w:rsidR="00B61D6B" w:rsidRPr="00D21F1F" w:rsidRDefault="00B61D6B" w:rsidP="00163D7A">
      <w:pPr>
        <w:pStyle w:val="Odstavecseseznamem"/>
        <w:numPr>
          <w:ilvl w:val="0"/>
          <w:numId w:val="33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testovací prostředí – pro účely testování a přebírání výstupů dodavatele na testovacích datech,</w:t>
      </w:r>
    </w:p>
    <w:p w14:paraId="6C48A2A4" w14:textId="77777777" w:rsidR="00B61D6B" w:rsidRPr="00D21F1F" w:rsidRDefault="00B61D6B" w:rsidP="00163D7A">
      <w:pPr>
        <w:pStyle w:val="Odstavecseseznamem"/>
        <w:numPr>
          <w:ilvl w:val="0"/>
          <w:numId w:val="33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produkční prostředí – pro zajištění běžného provozu na reálných datech pořizovaných zadavatelem v rámci výkonu agendy spisové služby.</w:t>
      </w:r>
    </w:p>
    <w:p w14:paraId="39945907" w14:textId="77777777" w:rsidR="00B61D6B" w:rsidRPr="00D21F1F" w:rsidRDefault="00B61D6B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HW provozní infrastrukturu pro provoz elektronického systému spisové služby poskytne zadavatel v konfiguracích uvedených v následujícím odstavci.</w:t>
      </w:r>
    </w:p>
    <w:p w14:paraId="1E7892EF" w14:textId="71C9DBDA" w:rsidR="00007D55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Toc34134827"/>
      <w:r w:rsidRPr="00D21F1F">
        <w:rPr>
          <w:rFonts w:asciiTheme="minorHAnsi" w:hAnsiTheme="minorHAnsi" w:cstheme="minorHAnsi"/>
          <w:sz w:val="22"/>
          <w:szCs w:val="22"/>
        </w:rPr>
        <w:t xml:space="preserve">2.4.5 </w:t>
      </w:r>
      <w:r w:rsidR="00007D55" w:rsidRPr="00D21F1F">
        <w:rPr>
          <w:rFonts w:asciiTheme="minorHAnsi" w:hAnsiTheme="minorHAnsi" w:cstheme="minorHAnsi"/>
          <w:sz w:val="22"/>
          <w:szCs w:val="22"/>
        </w:rPr>
        <w:t>Provozní prostředí</w:t>
      </w:r>
      <w:r w:rsidR="00B61D6B" w:rsidRPr="00D21F1F">
        <w:rPr>
          <w:rFonts w:asciiTheme="minorHAnsi" w:hAnsiTheme="minorHAnsi" w:cstheme="minorHAnsi"/>
          <w:sz w:val="22"/>
          <w:szCs w:val="22"/>
        </w:rPr>
        <w:t xml:space="preserve"> a infrastruktura</w:t>
      </w:r>
      <w:bookmarkEnd w:id="12"/>
    </w:p>
    <w:p w14:paraId="12A9AC20" w14:textId="77777777" w:rsidR="00B61D6B" w:rsidRPr="0077029D" w:rsidRDefault="00F74640" w:rsidP="00163D7A">
      <w:p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Zadavatel požaduje kompatibilitu systému navrženého </w:t>
      </w:r>
      <w:r w:rsidR="00124EC1" w:rsidRPr="0077029D">
        <w:rPr>
          <w:rFonts w:cstheme="minorHAnsi"/>
          <w:sz w:val="22"/>
          <w:szCs w:val="22"/>
        </w:rPr>
        <w:t>účastníkem</w:t>
      </w:r>
      <w:r w:rsidRPr="0077029D">
        <w:rPr>
          <w:rFonts w:cstheme="minorHAnsi"/>
          <w:sz w:val="22"/>
          <w:szCs w:val="22"/>
        </w:rPr>
        <w:t xml:space="preserve"> s prostředím stávající infrastruktury zadavatele:</w:t>
      </w:r>
    </w:p>
    <w:p w14:paraId="123CFE2D" w14:textId="1D8A47BE" w:rsidR="00F74640" w:rsidRPr="0077029D" w:rsidRDefault="00B549AA" w:rsidP="0077029D">
      <w:pPr>
        <w:pStyle w:val="Odstavecseseznamem"/>
        <w:numPr>
          <w:ilvl w:val="0"/>
          <w:numId w:val="3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A764B9" w:rsidRPr="0077029D">
        <w:rPr>
          <w:rFonts w:cstheme="minorHAnsi"/>
          <w:sz w:val="22"/>
          <w:szCs w:val="22"/>
        </w:rPr>
        <w:t>perační systém</w:t>
      </w:r>
      <w:r w:rsidR="00F073B7" w:rsidRPr="0077029D">
        <w:rPr>
          <w:rFonts w:cstheme="minorHAnsi"/>
          <w:sz w:val="22"/>
          <w:szCs w:val="22"/>
        </w:rPr>
        <w:t>:</w:t>
      </w:r>
      <w:r w:rsidR="00A764B9" w:rsidRPr="0077029D">
        <w:rPr>
          <w:rFonts w:cstheme="minorHAnsi"/>
          <w:sz w:val="22"/>
          <w:szCs w:val="22"/>
        </w:rPr>
        <w:t xml:space="preserve"> MS Server </w:t>
      </w:r>
      <w:r w:rsidR="00F073B7" w:rsidRPr="0077029D">
        <w:rPr>
          <w:rFonts w:cstheme="minorHAnsi"/>
          <w:sz w:val="22"/>
          <w:szCs w:val="22"/>
        </w:rPr>
        <w:t>2016 Datacenter</w:t>
      </w:r>
    </w:p>
    <w:p w14:paraId="48EFC0D1" w14:textId="307534B8" w:rsidR="00F74640" w:rsidRPr="0077029D" w:rsidRDefault="00F74640" w:rsidP="0077029D">
      <w:pPr>
        <w:pStyle w:val="Odstavecseseznamem"/>
        <w:numPr>
          <w:ilvl w:val="0"/>
          <w:numId w:val="34"/>
        </w:numPr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Databázový</w:t>
      </w:r>
      <w:r w:rsidR="0077029D" w:rsidRPr="0077029D">
        <w:rPr>
          <w:rFonts w:cstheme="minorHAnsi"/>
          <w:sz w:val="22"/>
          <w:szCs w:val="22"/>
        </w:rPr>
        <w:t xml:space="preserve"> </w:t>
      </w:r>
      <w:r w:rsidRPr="0077029D">
        <w:rPr>
          <w:rFonts w:cstheme="minorHAnsi"/>
          <w:sz w:val="22"/>
          <w:szCs w:val="22"/>
        </w:rPr>
        <w:t xml:space="preserve">systém </w:t>
      </w:r>
      <w:r w:rsidR="00A764B9" w:rsidRPr="0077029D">
        <w:rPr>
          <w:rFonts w:cstheme="minorHAnsi"/>
          <w:sz w:val="22"/>
          <w:szCs w:val="22"/>
        </w:rPr>
        <w:t>MS SQL</w:t>
      </w:r>
      <w:r w:rsidR="00F073B7" w:rsidRPr="0077029D">
        <w:rPr>
          <w:rFonts w:cstheme="minorHAnsi"/>
          <w:sz w:val="22"/>
          <w:szCs w:val="22"/>
        </w:rPr>
        <w:t xml:space="preserve"> 2017</w:t>
      </w:r>
    </w:p>
    <w:p w14:paraId="30C4DBCE" w14:textId="25F752A4" w:rsidR="00F74640" w:rsidRPr="0077029D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O</w:t>
      </w:r>
      <w:r w:rsidR="00B549AA">
        <w:rPr>
          <w:rFonts w:cstheme="minorHAnsi"/>
          <w:sz w:val="22"/>
          <w:szCs w:val="22"/>
        </w:rPr>
        <w:t>perační systém</w:t>
      </w:r>
      <w:r w:rsidRPr="0077029D">
        <w:rPr>
          <w:rFonts w:cstheme="minorHAnsi"/>
          <w:sz w:val="22"/>
          <w:szCs w:val="22"/>
        </w:rPr>
        <w:t xml:space="preserve"> koncových stanic: Windows 10</w:t>
      </w:r>
      <w:r w:rsidR="00A764B9" w:rsidRPr="0077029D">
        <w:rPr>
          <w:rFonts w:cstheme="minorHAnsi"/>
          <w:sz w:val="22"/>
          <w:szCs w:val="22"/>
        </w:rPr>
        <w:t>, 11</w:t>
      </w:r>
    </w:p>
    <w:p w14:paraId="0B314B6D" w14:textId="1C339B76" w:rsidR="00F74640" w:rsidRPr="0077029D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Internetový prohlížeč </w:t>
      </w:r>
      <w:proofErr w:type="spellStart"/>
      <w:r w:rsidRPr="0077029D">
        <w:rPr>
          <w:rFonts w:cstheme="minorHAnsi"/>
          <w:sz w:val="22"/>
          <w:szCs w:val="22"/>
        </w:rPr>
        <w:t>Edge</w:t>
      </w:r>
      <w:proofErr w:type="spellEnd"/>
      <w:r w:rsidR="00143C53" w:rsidRPr="0077029D">
        <w:rPr>
          <w:rFonts w:cstheme="minorHAnsi"/>
          <w:sz w:val="22"/>
          <w:szCs w:val="22"/>
        </w:rPr>
        <w:t xml:space="preserve"> (jako výchozí prohlížeč)</w:t>
      </w:r>
      <w:r w:rsidRPr="0077029D">
        <w:rPr>
          <w:rFonts w:cstheme="minorHAnsi"/>
          <w:sz w:val="22"/>
          <w:szCs w:val="22"/>
        </w:rPr>
        <w:t>, Google Chrome</w:t>
      </w:r>
      <w:r w:rsidR="00143C53" w:rsidRPr="0077029D">
        <w:rPr>
          <w:rFonts w:cstheme="minorHAnsi"/>
          <w:sz w:val="22"/>
          <w:szCs w:val="22"/>
        </w:rPr>
        <w:t xml:space="preserve">, </w:t>
      </w:r>
      <w:r w:rsidR="00F073B7" w:rsidRPr="0077029D">
        <w:rPr>
          <w:rFonts w:cstheme="minorHAnsi"/>
          <w:sz w:val="22"/>
          <w:szCs w:val="22"/>
        </w:rPr>
        <w:t xml:space="preserve">Mozilla </w:t>
      </w:r>
      <w:proofErr w:type="spellStart"/>
      <w:r w:rsidR="00A764B9" w:rsidRPr="0077029D">
        <w:rPr>
          <w:rFonts w:cstheme="minorHAnsi"/>
          <w:sz w:val="22"/>
          <w:szCs w:val="22"/>
        </w:rPr>
        <w:t>FireFox</w:t>
      </w:r>
      <w:proofErr w:type="spellEnd"/>
    </w:p>
    <w:p w14:paraId="7D27430D" w14:textId="77777777" w:rsidR="00F74640" w:rsidRDefault="00F74640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Kancelářský balík MS Office</w:t>
      </w:r>
    </w:p>
    <w:p w14:paraId="1E143447" w14:textId="2CEDC8F1" w:rsidR="006A665E" w:rsidRPr="0077029D" w:rsidRDefault="006A665E" w:rsidP="00163D7A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Zálohovací SW </w:t>
      </w:r>
      <w:proofErr w:type="spellStart"/>
      <w:r>
        <w:rPr>
          <w:rFonts w:cstheme="minorHAnsi"/>
          <w:sz w:val="22"/>
          <w:szCs w:val="22"/>
        </w:rPr>
        <w:t>Veeam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Backup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replication</w:t>
      </w:r>
      <w:proofErr w:type="spellEnd"/>
    </w:p>
    <w:p w14:paraId="66443B3D" w14:textId="6D264904" w:rsidR="00B61D6B" w:rsidRPr="0077029D" w:rsidRDefault="00F74640" w:rsidP="00163D7A">
      <w:p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Zadavatel </w:t>
      </w:r>
      <w:r w:rsidR="00384BE8">
        <w:rPr>
          <w:rFonts w:cstheme="minorHAnsi"/>
          <w:sz w:val="22"/>
          <w:szCs w:val="22"/>
        </w:rPr>
        <w:t>disponuje</w:t>
      </w:r>
      <w:r w:rsidR="00384BE8" w:rsidRPr="0077029D">
        <w:rPr>
          <w:rFonts w:cstheme="minorHAnsi"/>
          <w:sz w:val="22"/>
          <w:szCs w:val="22"/>
        </w:rPr>
        <w:t xml:space="preserve"> </w:t>
      </w:r>
      <w:r w:rsidRPr="0077029D">
        <w:rPr>
          <w:rFonts w:cstheme="minorHAnsi"/>
          <w:sz w:val="22"/>
          <w:szCs w:val="22"/>
        </w:rPr>
        <w:t>následující</w:t>
      </w:r>
      <w:r w:rsidR="00384BE8">
        <w:rPr>
          <w:rFonts w:cstheme="minorHAnsi"/>
          <w:sz w:val="22"/>
          <w:szCs w:val="22"/>
        </w:rPr>
        <w:t>mi</w:t>
      </w:r>
      <w:r w:rsidRPr="0077029D">
        <w:rPr>
          <w:rFonts w:cstheme="minorHAnsi"/>
          <w:sz w:val="22"/>
          <w:szCs w:val="22"/>
        </w:rPr>
        <w:t xml:space="preserve"> komponent</w:t>
      </w:r>
      <w:r w:rsidR="00384BE8">
        <w:rPr>
          <w:rFonts w:cstheme="minorHAnsi"/>
          <w:sz w:val="22"/>
          <w:szCs w:val="22"/>
        </w:rPr>
        <w:t>ami</w:t>
      </w:r>
      <w:r w:rsidRPr="0077029D">
        <w:rPr>
          <w:rFonts w:cstheme="minorHAnsi"/>
          <w:sz w:val="22"/>
          <w:szCs w:val="22"/>
        </w:rPr>
        <w:t xml:space="preserve"> v uvedené kapacitě stávajícího výpočetního prostředí:</w:t>
      </w:r>
    </w:p>
    <w:p w14:paraId="62A17431" w14:textId="573B055A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Procesory </w:t>
      </w:r>
      <w:proofErr w:type="spellStart"/>
      <w:r w:rsidR="006851FB">
        <w:rPr>
          <w:rFonts w:cstheme="minorHAnsi"/>
          <w:sz w:val="22"/>
          <w:szCs w:val="22"/>
        </w:rPr>
        <w:t>VMware</w:t>
      </w:r>
      <w:proofErr w:type="spellEnd"/>
      <w:r w:rsidR="006851FB">
        <w:rPr>
          <w:rFonts w:cstheme="minorHAnsi"/>
          <w:sz w:val="22"/>
          <w:szCs w:val="22"/>
        </w:rPr>
        <w:t xml:space="preserve"> EVC mode </w:t>
      </w:r>
      <w:r w:rsidR="006851FB">
        <w:t xml:space="preserve">Intel® "Ivy </w:t>
      </w:r>
      <w:proofErr w:type="spellStart"/>
      <w:r w:rsidR="006851FB">
        <w:t>Bridge</w:t>
      </w:r>
      <w:proofErr w:type="spellEnd"/>
      <w:r w:rsidR="006851FB">
        <w:t xml:space="preserve">" </w:t>
      </w:r>
      <w:proofErr w:type="spellStart"/>
      <w:r w:rsidR="006851FB">
        <w:t>Generation</w:t>
      </w:r>
      <w:proofErr w:type="spellEnd"/>
      <w:r w:rsidR="00120652">
        <w:rPr>
          <w:rFonts w:cstheme="minorHAnsi"/>
          <w:sz w:val="22"/>
          <w:szCs w:val="22"/>
        </w:rPr>
        <w:t xml:space="preserve"> (</w:t>
      </w:r>
      <w:proofErr w:type="spellStart"/>
      <w:r w:rsidR="00120652">
        <w:rPr>
          <w:rFonts w:cstheme="minorHAnsi"/>
          <w:sz w:val="22"/>
          <w:szCs w:val="22"/>
        </w:rPr>
        <w:t>Xeon</w:t>
      </w:r>
      <w:proofErr w:type="spellEnd"/>
      <w:r w:rsidR="00120652">
        <w:rPr>
          <w:rFonts w:cstheme="minorHAnsi"/>
          <w:sz w:val="22"/>
          <w:szCs w:val="22"/>
        </w:rPr>
        <w:t xml:space="preserve"> E5-2670 v2 2.5GHz)</w:t>
      </w:r>
      <w:r w:rsidRPr="0077029D">
        <w:rPr>
          <w:rFonts w:cstheme="minorHAnsi"/>
          <w:sz w:val="22"/>
          <w:szCs w:val="22"/>
        </w:rPr>
        <w:t xml:space="preserve">: </w:t>
      </w:r>
      <w:r w:rsidR="00F073B7" w:rsidRPr="0077029D">
        <w:rPr>
          <w:rFonts w:cstheme="minorHAnsi"/>
          <w:sz w:val="22"/>
          <w:szCs w:val="22"/>
        </w:rPr>
        <w:t>8</w:t>
      </w:r>
      <w:r w:rsidR="006E05FF" w:rsidRPr="0077029D">
        <w:rPr>
          <w:rFonts w:cstheme="minorHAnsi"/>
          <w:sz w:val="22"/>
          <w:szCs w:val="22"/>
        </w:rPr>
        <w:t xml:space="preserve"> </w:t>
      </w:r>
      <w:proofErr w:type="spellStart"/>
      <w:r w:rsidR="006E05FF" w:rsidRPr="0077029D">
        <w:rPr>
          <w:rFonts w:cstheme="minorHAnsi"/>
          <w:sz w:val="22"/>
          <w:szCs w:val="22"/>
        </w:rPr>
        <w:t>cores</w:t>
      </w:r>
      <w:proofErr w:type="spellEnd"/>
      <w:r w:rsidR="00384BE8">
        <w:rPr>
          <w:rFonts w:cstheme="minorHAnsi"/>
          <w:sz w:val="22"/>
          <w:szCs w:val="22"/>
        </w:rPr>
        <w:t xml:space="preserve"> (na jeden server)</w:t>
      </w:r>
    </w:p>
    <w:p w14:paraId="66F35E41" w14:textId="467F7690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 xml:space="preserve">Operační paměť (RAM): </w:t>
      </w:r>
      <w:r w:rsidR="00F073B7" w:rsidRPr="0077029D">
        <w:rPr>
          <w:rFonts w:cstheme="minorHAnsi"/>
          <w:sz w:val="22"/>
          <w:szCs w:val="22"/>
        </w:rPr>
        <w:t>24</w:t>
      </w:r>
      <w:r w:rsidRPr="0077029D">
        <w:rPr>
          <w:rFonts w:cstheme="minorHAnsi"/>
          <w:sz w:val="22"/>
          <w:szCs w:val="22"/>
        </w:rPr>
        <w:t xml:space="preserve"> GB</w:t>
      </w:r>
      <w:r w:rsidR="00384BE8">
        <w:rPr>
          <w:rFonts w:cstheme="minorHAnsi"/>
          <w:sz w:val="22"/>
          <w:szCs w:val="22"/>
        </w:rPr>
        <w:t xml:space="preserve"> (na jeden server)</w:t>
      </w:r>
    </w:p>
    <w:p w14:paraId="2173D761" w14:textId="02C6F534" w:rsidR="00F74640" w:rsidRPr="0077029D" w:rsidRDefault="00F74640" w:rsidP="00163D7A">
      <w:pPr>
        <w:pStyle w:val="Odstavecseseznamem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77029D">
        <w:rPr>
          <w:rFonts w:cstheme="minorHAnsi"/>
          <w:sz w:val="22"/>
          <w:szCs w:val="22"/>
        </w:rPr>
        <w:t>Diskové pole</w:t>
      </w:r>
      <w:r w:rsidR="00384BE8">
        <w:rPr>
          <w:rFonts w:cstheme="minorHAnsi"/>
          <w:sz w:val="22"/>
          <w:szCs w:val="22"/>
        </w:rPr>
        <w:t xml:space="preserve"> – celková kapacita</w:t>
      </w:r>
      <w:r w:rsidRPr="0077029D">
        <w:rPr>
          <w:rFonts w:cstheme="minorHAnsi"/>
          <w:sz w:val="22"/>
          <w:szCs w:val="22"/>
        </w:rPr>
        <w:t xml:space="preserve">: aktuálně dostupných </w:t>
      </w:r>
      <w:r w:rsidR="00F073B7" w:rsidRPr="0077029D">
        <w:rPr>
          <w:rFonts w:cstheme="minorHAnsi"/>
          <w:sz w:val="22"/>
          <w:szCs w:val="22"/>
        </w:rPr>
        <w:t>2</w:t>
      </w:r>
      <w:r w:rsidRPr="0077029D">
        <w:rPr>
          <w:rFonts w:cstheme="minorHAnsi"/>
          <w:sz w:val="22"/>
          <w:szCs w:val="22"/>
        </w:rPr>
        <w:t>,5 TB</w:t>
      </w:r>
    </w:p>
    <w:p w14:paraId="459043BD" w14:textId="77777777" w:rsidR="00B6460D" w:rsidRDefault="00B6460D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Pokud </w:t>
      </w:r>
      <w:r w:rsidR="00124EC1" w:rsidRPr="00D21F1F">
        <w:rPr>
          <w:rFonts w:cstheme="minorHAnsi"/>
          <w:sz w:val="22"/>
          <w:szCs w:val="22"/>
        </w:rPr>
        <w:t>účastník</w:t>
      </w:r>
      <w:r w:rsidRPr="00D21F1F">
        <w:rPr>
          <w:rFonts w:cstheme="minorHAnsi"/>
          <w:sz w:val="22"/>
          <w:szCs w:val="22"/>
        </w:rPr>
        <w:t xml:space="preserve"> pro zajištění provozu elektronického systému spisové služby navrženého ve svém řešení bude vyžadovat </w:t>
      </w:r>
      <w:r w:rsidRPr="00D21F1F">
        <w:rPr>
          <w:rFonts w:cstheme="minorHAnsi"/>
          <w:b/>
          <w:bCs/>
          <w:sz w:val="22"/>
          <w:szCs w:val="22"/>
        </w:rPr>
        <w:t>další jiné komponenty třetích stran</w:t>
      </w:r>
      <w:r w:rsidRPr="00D21F1F">
        <w:rPr>
          <w:rFonts w:cstheme="minorHAnsi"/>
          <w:sz w:val="22"/>
          <w:szCs w:val="22"/>
        </w:rPr>
        <w:t xml:space="preserve"> </w:t>
      </w:r>
      <w:r w:rsidRPr="00D21F1F">
        <w:rPr>
          <w:rFonts w:cstheme="minorHAnsi"/>
          <w:b/>
          <w:bCs/>
          <w:sz w:val="22"/>
          <w:szCs w:val="22"/>
        </w:rPr>
        <w:t>nebo jejich jiné verze</w:t>
      </w:r>
      <w:r w:rsidRPr="00D21F1F">
        <w:rPr>
          <w:rFonts w:cstheme="minorHAnsi"/>
          <w:sz w:val="22"/>
          <w:szCs w:val="22"/>
        </w:rPr>
        <w:t xml:space="preserve"> (HW nebo SW), </w:t>
      </w:r>
      <w:r w:rsidRPr="00D21F1F">
        <w:rPr>
          <w:rFonts w:cstheme="minorHAnsi"/>
          <w:b/>
          <w:bCs/>
          <w:sz w:val="22"/>
          <w:szCs w:val="22"/>
        </w:rPr>
        <w:t>je povinen takové součásti zahrnout do své nabídky</w:t>
      </w:r>
      <w:r w:rsidRPr="00D21F1F">
        <w:rPr>
          <w:rFonts w:cstheme="minorHAnsi"/>
          <w:sz w:val="22"/>
          <w:szCs w:val="22"/>
        </w:rPr>
        <w:t>, tj. do návrhu řešení a promítnou</w:t>
      </w:r>
      <w:r w:rsidR="009C4FA6" w:rsidRPr="00D21F1F">
        <w:rPr>
          <w:rFonts w:cstheme="minorHAnsi"/>
          <w:sz w:val="22"/>
          <w:szCs w:val="22"/>
        </w:rPr>
        <w:t>t</w:t>
      </w:r>
      <w:r w:rsidRPr="00D21F1F">
        <w:rPr>
          <w:rFonts w:cstheme="minorHAnsi"/>
          <w:sz w:val="22"/>
          <w:szCs w:val="22"/>
        </w:rPr>
        <w:t xml:space="preserve"> je do nabídkové ceny</w:t>
      </w:r>
      <w:r w:rsidR="007F5FDB" w:rsidRPr="00D21F1F">
        <w:rPr>
          <w:rFonts w:cstheme="minorHAnsi"/>
          <w:sz w:val="22"/>
          <w:szCs w:val="22"/>
        </w:rPr>
        <w:t>,</w:t>
      </w:r>
      <w:r w:rsidR="007A2DF1" w:rsidRPr="00D21F1F">
        <w:rPr>
          <w:rFonts w:cstheme="minorHAnsi"/>
          <w:sz w:val="22"/>
          <w:szCs w:val="22"/>
        </w:rPr>
        <w:t xml:space="preserve"> a to včetně </w:t>
      </w:r>
      <w:proofErr w:type="spellStart"/>
      <w:r w:rsidR="007A2DF1" w:rsidRPr="00D21F1F">
        <w:rPr>
          <w:rFonts w:cstheme="minorHAnsi"/>
          <w:sz w:val="22"/>
          <w:szCs w:val="22"/>
        </w:rPr>
        <w:t>maintenance</w:t>
      </w:r>
      <w:proofErr w:type="spellEnd"/>
      <w:r w:rsidR="007A2DF1" w:rsidRPr="00D21F1F">
        <w:rPr>
          <w:rFonts w:cstheme="minorHAnsi"/>
          <w:sz w:val="22"/>
          <w:szCs w:val="22"/>
        </w:rPr>
        <w:t xml:space="preserve"> poplatků do ceny podpory</w:t>
      </w:r>
      <w:r w:rsidR="007F5FDB" w:rsidRPr="00D21F1F">
        <w:rPr>
          <w:rFonts w:cstheme="minorHAnsi"/>
          <w:sz w:val="22"/>
          <w:szCs w:val="22"/>
        </w:rPr>
        <w:t>,</w:t>
      </w:r>
      <w:r w:rsidRPr="00D21F1F">
        <w:rPr>
          <w:rFonts w:cstheme="minorHAnsi"/>
          <w:sz w:val="22"/>
          <w:szCs w:val="22"/>
        </w:rPr>
        <w:t xml:space="preserve"> a explicitně je popsat samostatně v nabídce.</w:t>
      </w:r>
    </w:p>
    <w:p w14:paraId="6B2BC37C" w14:textId="77777777" w:rsidR="00B47CAD" w:rsidRDefault="00B47CAD" w:rsidP="00163D7A">
      <w:pPr>
        <w:jc w:val="both"/>
        <w:rPr>
          <w:rFonts w:cstheme="minorHAnsi"/>
          <w:sz w:val="22"/>
          <w:szCs w:val="22"/>
        </w:rPr>
      </w:pPr>
    </w:p>
    <w:p w14:paraId="10DC5AE7" w14:textId="77777777" w:rsidR="00B47CAD" w:rsidRPr="00B47CAD" w:rsidRDefault="00B47CAD" w:rsidP="00B47CAD">
      <w:pPr>
        <w:jc w:val="both"/>
        <w:rPr>
          <w:rFonts w:cstheme="minorHAnsi"/>
          <w:b/>
          <w:bCs/>
          <w:sz w:val="22"/>
          <w:szCs w:val="22"/>
        </w:rPr>
      </w:pPr>
      <w:r w:rsidRPr="00B47CAD">
        <w:rPr>
          <w:rFonts w:cstheme="minorHAnsi"/>
          <w:b/>
          <w:bCs/>
          <w:sz w:val="22"/>
          <w:szCs w:val="22"/>
        </w:rPr>
        <w:t>2.4.6 Hardwarové řešení v rámci dodávky ESSL</w:t>
      </w:r>
    </w:p>
    <w:p w14:paraId="70980C3C" w14:textId="613009CB" w:rsidR="00B47CAD" w:rsidRPr="00B47CAD" w:rsidRDefault="00B47CAD" w:rsidP="00B47CAD">
      <w:pPr>
        <w:rPr>
          <w:rFonts w:eastAsia="Arial" w:cstheme="minorHAnsi"/>
          <w:sz w:val="22"/>
          <w:szCs w:val="22"/>
        </w:rPr>
      </w:pPr>
      <w:r w:rsidRPr="00B47CAD">
        <w:rPr>
          <w:rFonts w:eastAsia="Arial" w:cstheme="minorHAnsi"/>
          <w:sz w:val="22"/>
          <w:szCs w:val="22"/>
        </w:rPr>
        <w:t xml:space="preserve">Hardwarovým řešením zadavatel rozumí hardwarové přístroje, které jsou nutné pro určitý proces spisové služby. Myšleny jsou </w:t>
      </w:r>
      <w:r>
        <w:rPr>
          <w:rFonts w:eastAsia="Arial" w:cstheme="minorHAnsi"/>
          <w:sz w:val="22"/>
          <w:szCs w:val="22"/>
        </w:rPr>
        <w:t xml:space="preserve">čtečky čárových </w:t>
      </w:r>
      <w:r w:rsidRPr="00B47CAD">
        <w:rPr>
          <w:rFonts w:eastAsia="Arial" w:cstheme="minorHAnsi"/>
          <w:sz w:val="22"/>
          <w:szCs w:val="22"/>
        </w:rPr>
        <w:t>kódů</w:t>
      </w:r>
      <w:r>
        <w:rPr>
          <w:rFonts w:eastAsia="Arial" w:cstheme="minorHAnsi"/>
          <w:sz w:val="22"/>
          <w:szCs w:val="22"/>
        </w:rPr>
        <w:t xml:space="preserve"> a skenovací linka.</w:t>
      </w:r>
      <w:r w:rsidRPr="00B47CAD">
        <w:rPr>
          <w:rFonts w:eastAsia="Arial" w:cstheme="minorHAnsi"/>
          <w:sz w:val="22"/>
          <w:szCs w:val="22"/>
        </w:rPr>
        <w:t xml:space="preserve"> </w:t>
      </w:r>
      <w:r w:rsidR="00CA546C">
        <w:rPr>
          <w:rFonts w:eastAsia="Arial" w:cstheme="minorHAnsi"/>
          <w:sz w:val="22"/>
          <w:szCs w:val="22"/>
        </w:rPr>
        <w:t>P</w:t>
      </w:r>
      <w:r w:rsidRPr="00B47CAD">
        <w:rPr>
          <w:rFonts w:eastAsia="Arial" w:cstheme="minorHAnsi"/>
          <w:sz w:val="22"/>
          <w:szCs w:val="22"/>
        </w:rPr>
        <w:t xml:space="preserve">otřebný HW </w:t>
      </w:r>
      <w:r w:rsidR="00664678">
        <w:rPr>
          <w:rFonts w:eastAsia="Arial" w:cstheme="minorHAnsi"/>
          <w:sz w:val="22"/>
          <w:szCs w:val="22"/>
        </w:rPr>
        <w:t xml:space="preserve">vybraný </w:t>
      </w:r>
      <w:r w:rsidR="00CA546C">
        <w:rPr>
          <w:rFonts w:eastAsia="Arial" w:cstheme="minorHAnsi"/>
          <w:sz w:val="22"/>
          <w:szCs w:val="22"/>
        </w:rPr>
        <w:t xml:space="preserve">dodavatel </w:t>
      </w:r>
      <w:r w:rsidRPr="00B47CAD">
        <w:rPr>
          <w:rFonts w:eastAsia="Arial" w:cstheme="minorHAnsi"/>
          <w:sz w:val="22"/>
          <w:szCs w:val="22"/>
        </w:rPr>
        <w:t>dodá v rámci plnění.</w:t>
      </w:r>
    </w:p>
    <w:p w14:paraId="141A3C1B" w14:textId="77777777" w:rsidR="00B47CAD" w:rsidRPr="00B47CAD" w:rsidRDefault="00B47CAD" w:rsidP="00B47CAD">
      <w:pPr>
        <w:spacing w:before="240"/>
        <w:rPr>
          <w:rFonts w:eastAsia="Arial" w:cstheme="minorHAnsi"/>
          <w:b/>
          <w:bCs/>
          <w:sz w:val="22"/>
          <w:szCs w:val="22"/>
        </w:rPr>
      </w:pPr>
    </w:p>
    <w:p w14:paraId="4D809746" w14:textId="2A0C5F91" w:rsidR="00B47CAD" w:rsidRPr="00B47CAD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  <w:r w:rsidRPr="005A480A">
        <w:rPr>
          <w:rFonts w:eastAsia="Arial" w:cstheme="minorHAnsi"/>
          <w:b/>
          <w:bCs/>
          <w:sz w:val="22"/>
          <w:szCs w:val="22"/>
        </w:rPr>
        <w:t>Čtečka čárových kódů</w:t>
      </w:r>
      <w:r>
        <w:rPr>
          <w:rFonts w:eastAsia="Arial" w:cstheme="minorHAnsi"/>
          <w:b/>
          <w:bCs/>
          <w:sz w:val="22"/>
          <w:szCs w:val="22"/>
        </w:rPr>
        <w:t>-</w:t>
      </w:r>
      <w:r w:rsidR="00B47CAD" w:rsidRPr="00B47CAD">
        <w:rPr>
          <w:rFonts w:eastAsia="Arial" w:cstheme="minorHAnsi"/>
          <w:b/>
          <w:bCs/>
          <w:sz w:val="22"/>
          <w:szCs w:val="22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7CAD" w:rsidRPr="00B47CAD" w14:paraId="5B0FFCB2" w14:textId="77777777" w:rsidTr="007E372B">
        <w:tc>
          <w:tcPr>
            <w:tcW w:w="9060" w:type="dxa"/>
            <w:shd w:val="clear" w:color="auto" w:fill="F2F2F2" w:themeFill="background1" w:themeFillShade="F2"/>
          </w:tcPr>
          <w:p w14:paraId="59382C7F" w14:textId="77777777" w:rsidR="00B47CAD" w:rsidRPr="00B47CAD" w:rsidRDefault="00B47CAD" w:rsidP="007E372B">
            <w:pPr>
              <w:spacing w:before="60" w:after="6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Technická specifikace</w:t>
            </w:r>
          </w:p>
        </w:tc>
      </w:tr>
      <w:tr w:rsidR="00B47CAD" w:rsidRPr="00B47CAD" w14:paraId="022352B9" w14:textId="77777777" w:rsidTr="007E372B">
        <w:tc>
          <w:tcPr>
            <w:tcW w:w="9060" w:type="dxa"/>
            <w:vAlign w:val="bottom"/>
          </w:tcPr>
          <w:p w14:paraId="58EC73CD" w14:textId="6F0A27DB" w:rsidR="00B47CAD" w:rsidRPr="00B47CAD" w:rsidRDefault="00B47CAD" w:rsidP="007E372B">
            <w:pPr>
              <w:spacing w:before="60" w:after="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ožadavky </w:t>
            </w: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a další podmínky</w:t>
            </w:r>
          </w:p>
        </w:tc>
      </w:tr>
      <w:tr w:rsidR="00B47CAD" w:rsidRPr="00B47CAD" w14:paraId="6701564F" w14:textId="77777777" w:rsidTr="007E372B">
        <w:tc>
          <w:tcPr>
            <w:tcW w:w="9060" w:type="dxa"/>
            <w:vAlign w:val="bottom"/>
          </w:tcPr>
          <w:p w14:paraId="20292F1E" w14:textId="36141CA5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Dodání </w:t>
            </w:r>
            <w:r>
              <w:rPr>
                <w:rFonts w:eastAsia="Arial" w:cstheme="minorHAnsi"/>
                <w:sz w:val="22"/>
                <w:szCs w:val="22"/>
              </w:rPr>
              <w:t>15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ks HW</w:t>
            </w:r>
          </w:p>
        </w:tc>
      </w:tr>
      <w:tr w:rsidR="00B47CAD" w:rsidRPr="00B47CAD" w14:paraId="65C9E1B7" w14:textId="77777777" w:rsidTr="007E372B">
        <w:tc>
          <w:tcPr>
            <w:tcW w:w="9060" w:type="dxa"/>
            <w:vAlign w:val="bottom"/>
          </w:tcPr>
          <w:p w14:paraId="2D5660BC" w14:textId="7B97CB70" w:rsidR="00B47CAD" w:rsidRPr="00B47CAD" w:rsidRDefault="005A480A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5A480A">
              <w:rPr>
                <w:rFonts w:eastAsia="Arial" w:cstheme="minorHAnsi"/>
                <w:sz w:val="22"/>
                <w:szCs w:val="22"/>
              </w:rPr>
              <w:t>Bezdrátová čtečka a snímač čárových kódů – dodávka HW včetně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instalace, oživení a nastavení. Připojení k PC pomocí USB, liniový snímač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(CCD a Laser) pro čtení 1D čárových kódů a kamerový pro čtení 2D kódů,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komunikace zajištěna z obslužného programu, který spolupracuje se</w:t>
            </w:r>
            <w:r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5A480A">
              <w:rPr>
                <w:rFonts w:eastAsia="Arial" w:cstheme="minorHAnsi"/>
                <w:sz w:val="22"/>
                <w:szCs w:val="22"/>
              </w:rPr>
              <w:t>spisovou službou.</w:t>
            </w:r>
          </w:p>
        </w:tc>
      </w:tr>
      <w:tr w:rsidR="00B47CAD" w:rsidRPr="00B47CAD" w14:paraId="4924ADCE" w14:textId="77777777" w:rsidTr="007E372B">
        <w:tc>
          <w:tcPr>
            <w:tcW w:w="9060" w:type="dxa"/>
            <w:vAlign w:val="bottom"/>
          </w:tcPr>
          <w:p w14:paraId="0CE50605" w14:textId="65D4EB4E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Záruční lhůta </w:t>
            </w:r>
            <w:r w:rsidR="005A480A">
              <w:rPr>
                <w:rFonts w:eastAsia="Arial" w:cstheme="minorHAnsi"/>
                <w:sz w:val="22"/>
                <w:szCs w:val="22"/>
              </w:rPr>
              <w:t>24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měsíců</w:t>
            </w:r>
          </w:p>
        </w:tc>
      </w:tr>
      <w:tr w:rsidR="00B47CAD" w:rsidRPr="00B47CAD" w14:paraId="0C8FA381" w14:textId="77777777" w:rsidTr="007E372B">
        <w:tc>
          <w:tcPr>
            <w:tcW w:w="9060" w:type="dxa"/>
            <w:vAlign w:val="bottom"/>
          </w:tcPr>
          <w:p w14:paraId="1F2C9653" w14:textId="77777777" w:rsidR="00B47CAD" w:rsidRPr="00B47CAD" w:rsidRDefault="00B47CAD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Zajištění pozáručního servisu po dobu platnosti Servisní smlouvy.</w:t>
            </w:r>
          </w:p>
        </w:tc>
      </w:tr>
    </w:tbl>
    <w:p w14:paraId="013F0324" w14:textId="77777777" w:rsidR="00B47CAD" w:rsidRDefault="00B47CAD" w:rsidP="00163D7A">
      <w:pPr>
        <w:jc w:val="both"/>
        <w:rPr>
          <w:rFonts w:cstheme="minorHAnsi"/>
          <w:sz w:val="22"/>
          <w:szCs w:val="22"/>
        </w:rPr>
      </w:pPr>
    </w:p>
    <w:p w14:paraId="338E4D54" w14:textId="566E14D9" w:rsidR="005A480A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  <w:r w:rsidRPr="005A480A">
        <w:rPr>
          <w:rFonts w:eastAsia="Arial" w:cstheme="minorHAnsi"/>
          <w:b/>
          <w:bCs/>
          <w:sz w:val="22"/>
          <w:szCs w:val="22"/>
        </w:rPr>
        <w:t>Skenovací linka</w:t>
      </w:r>
      <w:r>
        <w:rPr>
          <w:rFonts w:eastAsia="Arial" w:cstheme="minorHAnsi"/>
          <w:b/>
          <w:bCs/>
          <w:sz w:val="22"/>
          <w:szCs w:val="22"/>
        </w:rPr>
        <w:t>-</w:t>
      </w:r>
    </w:p>
    <w:p w14:paraId="580946DE" w14:textId="77777777" w:rsidR="005A480A" w:rsidRDefault="005A480A" w:rsidP="005A480A">
      <w:pPr>
        <w:spacing w:before="240"/>
        <w:rPr>
          <w:rFonts w:eastAsia="Arial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480A" w:rsidRPr="00B47CAD" w14:paraId="6A19B10B" w14:textId="77777777" w:rsidTr="007E372B">
        <w:tc>
          <w:tcPr>
            <w:tcW w:w="9060" w:type="dxa"/>
            <w:shd w:val="clear" w:color="auto" w:fill="F2F2F2" w:themeFill="background1" w:themeFillShade="F2"/>
          </w:tcPr>
          <w:p w14:paraId="35005DC2" w14:textId="77777777" w:rsidR="005A480A" w:rsidRPr="00B47CAD" w:rsidRDefault="005A480A" w:rsidP="007E372B">
            <w:pPr>
              <w:spacing w:before="60" w:after="6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Technická specifikace</w:t>
            </w:r>
          </w:p>
        </w:tc>
      </w:tr>
      <w:tr w:rsidR="005A480A" w:rsidRPr="00B47CAD" w14:paraId="6DA222B4" w14:textId="77777777" w:rsidTr="007E372B">
        <w:tc>
          <w:tcPr>
            <w:tcW w:w="9060" w:type="dxa"/>
            <w:vAlign w:val="bottom"/>
          </w:tcPr>
          <w:p w14:paraId="76A9DD77" w14:textId="77777777" w:rsidR="005A480A" w:rsidRPr="00B47CAD" w:rsidRDefault="005A480A" w:rsidP="007E372B">
            <w:pPr>
              <w:spacing w:before="60" w:after="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P</w:t>
            </w: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ožadavky </w:t>
            </w:r>
            <w:r w:rsidRPr="00B47CAD">
              <w:rPr>
                <w:rFonts w:eastAsia="Arial" w:cstheme="minorHAnsi"/>
                <w:b/>
                <w:bCs/>
                <w:sz w:val="22"/>
                <w:szCs w:val="22"/>
              </w:rPr>
              <w:t>a další podmínky</w:t>
            </w:r>
          </w:p>
        </w:tc>
      </w:tr>
      <w:tr w:rsidR="005A480A" w:rsidRPr="00B47CAD" w14:paraId="0814F8DF" w14:textId="77777777" w:rsidTr="007E372B">
        <w:tc>
          <w:tcPr>
            <w:tcW w:w="9060" w:type="dxa"/>
            <w:vAlign w:val="bottom"/>
          </w:tcPr>
          <w:p w14:paraId="001A32A1" w14:textId="3E814951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 xml:space="preserve">Dodání </w:t>
            </w:r>
            <w:r>
              <w:rPr>
                <w:rFonts w:eastAsia="Arial" w:cstheme="minorHAnsi"/>
                <w:sz w:val="22"/>
                <w:szCs w:val="22"/>
              </w:rPr>
              <w:t>1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ks HW</w:t>
            </w:r>
          </w:p>
        </w:tc>
      </w:tr>
      <w:tr w:rsidR="005A480A" w:rsidRPr="00B47CAD" w14:paraId="0040E0D4" w14:textId="77777777" w:rsidTr="007E372B">
        <w:tc>
          <w:tcPr>
            <w:tcW w:w="9060" w:type="dxa"/>
            <w:vAlign w:val="bottom"/>
          </w:tcPr>
          <w:p w14:paraId="13A01B38" w14:textId="6F1D0759" w:rsidR="005A480A" w:rsidRPr="00B47CAD" w:rsidRDefault="005A480A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5A480A">
              <w:rPr>
                <w:rFonts w:eastAsia="Arial" w:cstheme="minorHAnsi"/>
                <w:sz w:val="22"/>
                <w:szCs w:val="22"/>
              </w:rPr>
              <w:t>Dokumentový skener s obslužným SW</w:t>
            </w:r>
          </w:p>
        </w:tc>
      </w:tr>
      <w:tr w:rsidR="00CE5D86" w:rsidRPr="00B47CAD" w14:paraId="2700E56E" w14:textId="77777777" w:rsidTr="007E372B">
        <w:tc>
          <w:tcPr>
            <w:tcW w:w="9060" w:type="dxa"/>
            <w:vAlign w:val="bottom"/>
          </w:tcPr>
          <w:p w14:paraId="19568389" w14:textId="05543558" w:rsidR="00CE5D86" w:rsidRPr="005A480A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Typ skeneru: Automatický podavač (ADF)/ploché lože/</w:t>
            </w:r>
            <w:r w:rsidR="00CB22F7" w:rsidRPr="00CE5D86">
              <w:rPr>
                <w:rFonts w:eastAsia="Arial" w:cstheme="minorHAnsi"/>
                <w:sz w:val="22"/>
                <w:szCs w:val="22"/>
              </w:rPr>
              <w:t>Manuálně,</w:t>
            </w:r>
            <w:r w:rsidRPr="00CE5D86">
              <w:rPr>
                <w:rFonts w:eastAsia="Arial" w:cstheme="minorHAnsi"/>
                <w:sz w:val="22"/>
                <w:szCs w:val="22"/>
              </w:rPr>
              <w:t xml:space="preserve"> Duplex</w:t>
            </w:r>
          </w:p>
        </w:tc>
      </w:tr>
      <w:tr w:rsidR="00CE5D86" w:rsidRPr="00B47CAD" w14:paraId="198F17FA" w14:textId="77777777" w:rsidTr="007E372B">
        <w:tc>
          <w:tcPr>
            <w:tcW w:w="9060" w:type="dxa"/>
            <w:vAlign w:val="bottom"/>
          </w:tcPr>
          <w:p w14:paraId="39234807" w14:textId="13721DFB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Minimální k</w:t>
            </w:r>
            <w:r w:rsidRPr="00CE5D86">
              <w:rPr>
                <w:rFonts w:eastAsia="Arial" w:cstheme="minorHAnsi"/>
                <w:sz w:val="22"/>
                <w:szCs w:val="22"/>
              </w:rPr>
              <w:t>apacita ADF: 100 x A4 80 g/m2</w:t>
            </w:r>
          </w:p>
        </w:tc>
      </w:tr>
      <w:tr w:rsidR="00CE5D86" w:rsidRPr="00B47CAD" w14:paraId="32232D78" w14:textId="77777777" w:rsidTr="007E372B">
        <w:tc>
          <w:tcPr>
            <w:tcW w:w="9060" w:type="dxa"/>
            <w:vAlign w:val="bottom"/>
          </w:tcPr>
          <w:p w14:paraId="4D1823D3" w14:textId="1A072D2F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Barevné režimy skenování: Barevně, Stupně šedi, Černobíle, Automatická detekce (Barevně/Stupně šedi/Černobíle)</w:t>
            </w:r>
          </w:p>
        </w:tc>
      </w:tr>
      <w:tr w:rsidR="00CE5D86" w:rsidRPr="00B47CAD" w14:paraId="4DC1CB24" w14:textId="77777777" w:rsidTr="007E372B">
        <w:tc>
          <w:tcPr>
            <w:tcW w:w="9060" w:type="dxa"/>
            <w:vAlign w:val="bottom"/>
          </w:tcPr>
          <w:p w14:paraId="6628FEBF" w14:textId="3CCDC910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Minimální o</w:t>
            </w:r>
            <w:r w:rsidRPr="00CE5D86">
              <w:rPr>
                <w:rFonts w:eastAsia="Arial" w:cstheme="minorHAnsi"/>
                <w:sz w:val="22"/>
                <w:szCs w:val="22"/>
              </w:rPr>
              <w:t>ptické rozlišení: 600 dpi</w:t>
            </w:r>
          </w:p>
        </w:tc>
      </w:tr>
      <w:tr w:rsidR="00CE5D86" w:rsidRPr="00B47CAD" w14:paraId="35AD18E6" w14:textId="77777777" w:rsidTr="007E372B">
        <w:tc>
          <w:tcPr>
            <w:tcW w:w="9060" w:type="dxa"/>
            <w:vAlign w:val="bottom"/>
          </w:tcPr>
          <w:p w14:paraId="66D287B5" w14:textId="534AF2AE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Maximální rozlišení 600x600</w:t>
            </w:r>
          </w:p>
        </w:tc>
      </w:tr>
      <w:tr w:rsidR="00CE5D86" w:rsidRPr="00B47CAD" w14:paraId="0F7BA845" w14:textId="77777777" w:rsidTr="007E372B">
        <w:tc>
          <w:tcPr>
            <w:tcW w:w="9060" w:type="dxa"/>
            <w:vAlign w:val="bottom"/>
          </w:tcPr>
          <w:p w14:paraId="486CC2D8" w14:textId="177484CC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Maximální zatížení 8000 skenů/den</w:t>
            </w:r>
          </w:p>
        </w:tc>
      </w:tr>
      <w:tr w:rsidR="00CE5D86" w:rsidRPr="00B47CAD" w14:paraId="0F080FA3" w14:textId="77777777" w:rsidTr="007E372B">
        <w:tc>
          <w:tcPr>
            <w:tcW w:w="9060" w:type="dxa"/>
            <w:vAlign w:val="bottom"/>
          </w:tcPr>
          <w:p w14:paraId="575911AD" w14:textId="47DB5C64" w:rsidR="00CE5D86" w:rsidRPr="00CE5D86" w:rsidRDefault="00CE5D86" w:rsidP="005A480A">
            <w:pPr>
              <w:spacing w:before="60" w:after="60"/>
              <w:jc w:val="both"/>
              <w:rPr>
                <w:rFonts w:eastAsia="Arial" w:cstheme="minorHAnsi"/>
                <w:sz w:val="22"/>
                <w:szCs w:val="22"/>
              </w:rPr>
            </w:pPr>
            <w:r w:rsidRPr="00CE5D86">
              <w:rPr>
                <w:rFonts w:eastAsia="Arial" w:cstheme="minorHAnsi"/>
                <w:sz w:val="22"/>
                <w:szCs w:val="22"/>
              </w:rPr>
              <w:t>Rozhraní USB 3.2</w:t>
            </w:r>
          </w:p>
        </w:tc>
      </w:tr>
      <w:tr w:rsidR="005A480A" w:rsidRPr="00B47CAD" w14:paraId="4DDFBA81" w14:textId="77777777" w:rsidTr="007E372B">
        <w:tc>
          <w:tcPr>
            <w:tcW w:w="9060" w:type="dxa"/>
            <w:vAlign w:val="bottom"/>
          </w:tcPr>
          <w:p w14:paraId="53FDE24E" w14:textId="55A2DDA4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Záruční lhůta</w:t>
            </w:r>
            <w:r>
              <w:rPr>
                <w:rFonts w:eastAsia="Arial" w:cstheme="minorHAnsi"/>
                <w:sz w:val="22"/>
                <w:szCs w:val="22"/>
              </w:rPr>
              <w:t xml:space="preserve"> s prodlouženou zárukou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sz w:val="22"/>
                <w:szCs w:val="22"/>
              </w:rPr>
              <w:t>60</w:t>
            </w:r>
            <w:r w:rsidRPr="00B47CAD">
              <w:rPr>
                <w:rFonts w:eastAsia="Arial" w:cstheme="minorHAnsi"/>
                <w:sz w:val="22"/>
                <w:szCs w:val="22"/>
              </w:rPr>
              <w:t xml:space="preserve"> měsíců</w:t>
            </w:r>
          </w:p>
        </w:tc>
      </w:tr>
      <w:tr w:rsidR="005A480A" w:rsidRPr="00B47CAD" w14:paraId="5553D7CB" w14:textId="77777777" w:rsidTr="007E372B">
        <w:tc>
          <w:tcPr>
            <w:tcW w:w="9060" w:type="dxa"/>
            <w:vAlign w:val="bottom"/>
          </w:tcPr>
          <w:p w14:paraId="1B02CBDF" w14:textId="77777777" w:rsidR="005A480A" w:rsidRPr="00B47CAD" w:rsidRDefault="005A480A" w:rsidP="007E372B">
            <w:pPr>
              <w:spacing w:before="60" w:after="60"/>
              <w:rPr>
                <w:rFonts w:eastAsia="Arial" w:cstheme="minorHAnsi"/>
                <w:sz w:val="22"/>
                <w:szCs w:val="22"/>
              </w:rPr>
            </w:pPr>
            <w:r w:rsidRPr="00B47CAD">
              <w:rPr>
                <w:rFonts w:eastAsia="Arial" w:cstheme="minorHAnsi"/>
                <w:sz w:val="22"/>
                <w:szCs w:val="22"/>
              </w:rPr>
              <w:t>Zajištění pozáručního servisu po dobu platnosti Servisní smlouvy.</w:t>
            </w:r>
          </w:p>
        </w:tc>
      </w:tr>
    </w:tbl>
    <w:p w14:paraId="4A8381B3" w14:textId="4E20761A" w:rsidR="00771724" w:rsidRPr="005A480A" w:rsidRDefault="005A480A" w:rsidP="005A480A">
      <w:pPr>
        <w:spacing w:before="240"/>
        <w:rPr>
          <w:rFonts w:cstheme="minorHAnsi"/>
          <w:b/>
          <w:bCs/>
          <w:sz w:val="22"/>
          <w:szCs w:val="22"/>
        </w:rPr>
      </w:pPr>
      <w:r w:rsidRPr="00B47CAD">
        <w:rPr>
          <w:rFonts w:eastAsia="Arial" w:cstheme="minorHAnsi"/>
          <w:b/>
          <w:bCs/>
          <w:sz w:val="22"/>
          <w:szCs w:val="22"/>
        </w:rPr>
        <w:br/>
      </w:r>
      <w:bookmarkStart w:id="13" w:name="_Toc34134828"/>
      <w:r w:rsidR="00F14E03" w:rsidRPr="005A480A">
        <w:rPr>
          <w:rFonts w:cstheme="minorHAnsi"/>
          <w:b/>
          <w:bCs/>
          <w:sz w:val="22"/>
          <w:szCs w:val="22"/>
        </w:rPr>
        <w:t>2.4.</w:t>
      </w:r>
      <w:r w:rsidR="00B47CAD" w:rsidRPr="005A480A">
        <w:rPr>
          <w:rFonts w:cstheme="minorHAnsi"/>
          <w:b/>
          <w:bCs/>
          <w:sz w:val="22"/>
          <w:szCs w:val="22"/>
        </w:rPr>
        <w:t>7</w:t>
      </w:r>
      <w:r w:rsidR="00F14E03" w:rsidRPr="005A480A">
        <w:rPr>
          <w:rFonts w:cstheme="minorHAnsi"/>
          <w:b/>
          <w:bCs/>
          <w:sz w:val="22"/>
          <w:szCs w:val="22"/>
        </w:rPr>
        <w:t xml:space="preserve"> </w:t>
      </w:r>
      <w:r w:rsidR="00771724" w:rsidRPr="005A480A">
        <w:rPr>
          <w:rFonts w:cstheme="minorHAnsi"/>
          <w:b/>
          <w:bCs/>
          <w:sz w:val="22"/>
          <w:szCs w:val="22"/>
        </w:rPr>
        <w:t>Databáze</w:t>
      </w:r>
      <w:bookmarkEnd w:id="13"/>
    </w:p>
    <w:p w14:paraId="32139A47" w14:textId="35F1B80D" w:rsidR="00771724" w:rsidRPr="00D21F1F" w:rsidRDefault="001E1C2C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Požadavkem zadavatele je vybudování nového řešení elektronického systému spisové služby nad databázovou platformou </w:t>
      </w:r>
      <w:r w:rsidR="0014462F">
        <w:rPr>
          <w:rFonts w:cstheme="minorHAnsi"/>
          <w:sz w:val="22"/>
          <w:szCs w:val="22"/>
        </w:rPr>
        <w:t xml:space="preserve">MS </w:t>
      </w:r>
      <w:r w:rsidR="0014462F" w:rsidRPr="00A121A9">
        <w:rPr>
          <w:rFonts w:cstheme="minorHAnsi"/>
          <w:sz w:val="22"/>
          <w:szCs w:val="22"/>
        </w:rPr>
        <w:t>SQL</w:t>
      </w:r>
      <w:r w:rsidRPr="00A121A9">
        <w:rPr>
          <w:rFonts w:cstheme="minorHAnsi"/>
          <w:sz w:val="22"/>
          <w:szCs w:val="22"/>
        </w:rPr>
        <w:t xml:space="preserve">. </w:t>
      </w:r>
    </w:p>
    <w:p w14:paraId="35125F00" w14:textId="7EB71666" w:rsidR="00225EC5" w:rsidRDefault="00225EC5" w:rsidP="00163D7A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Veškeré licence nezbytné pro provoz systému elektronické spisové služby v databázovém prostředí </w:t>
      </w:r>
      <w:r w:rsidR="00A121A9">
        <w:rPr>
          <w:rFonts w:cstheme="minorHAnsi"/>
          <w:sz w:val="22"/>
          <w:szCs w:val="22"/>
        </w:rPr>
        <w:t>MS SQL</w:t>
      </w:r>
      <w:r w:rsidR="00ED4562">
        <w:rPr>
          <w:rFonts w:cstheme="minorHAnsi"/>
          <w:sz w:val="22"/>
          <w:szCs w:val="22"/>
        </w:rPr>
        <w:t xml:space="preserve"> 2017</w:t>
      </w:r>
      <w:r w:rsidRPr="00D21F1F">
        <w:rPr>
          <w:rFonts w:cstheme="minorHAnsi"/>
          <w:sz w:val="22"/>
          <w:szCs w:val="22"/>
        </w:rPr>
        <w:t xml:space="preserve"> poskytne zadavatel.</w:t>
      </w:r>
    </w:p>
    <w:p w14:paraId="67DCB31F" w14:textId="5B61CB44" w:rsidR="00E86231" w:rsidRPr="00D21F1F" w:rsidRDefault="00E86231" w:rsidP="00E86231">
      <w:pPr>
        <w:jc w:val="both"/>
        <w:rPr>
          <w:rFonts w:cstheme="minorHAnsi"/>
          <w:sz w:val="22"/>
          <w:szCs w:val="22"/>
        </w:rPr>
      </w:pPr>
    </w:p>
    <w:p w14:paraId="1CD3483C" w14:textId="37A71266" w:rsidR="009179DD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34134829"/>
      <w:r w:rsidRPr="00D21F1F">
        <w:rPr>
          <w:rFonts w:asciiTheme="minorHAnsi" w:hAnsiTheme="minorHAnsi" w:cstheme="minorHAnsi"/>
          <w:sz w:val="22"/>
          <w:szCs w:val="22"/>
        </w:rPr>
        <w:t>2.4.</w:t>
      </w:r>
      <w:r w:rsidR="00B47CAD">
        <w:rPr>
          <w:rFonts w:asciiTheme="minorHAnsi" w:hAnsiTheme="minorHAnsi" w:cstheme="minorHAnsi"/>
          <w:sz w:val="22"/>
          <w:szCs w:val="22"/>
        </w:rPr>
        <w:t>8</w:t>
      </w:r>
      <w:r w:rsidRPr="00D21F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5093" w:rsidRPr="00D21F1F">
        <w:rPr>
          <w:rFonts w:asciiTheme="minorHAnsi" w:hAnsiTheme="minorHAnsi" w:cstheme="minorHAnsi"/>
          <w:sz w:val="22"/>
          <w:szCs w:val="22"/>
        </w:rPr>
        <w:t>Mailserver</w:t>
      </w:r>
      <w:proofErr w:type="spellEnd"/>
      <w:r w:rsidR="00DF5093" w:rsidRPr="00D21F1F">
        <w:rPr>
          <w:rFonts w:asciiTheme="minorHAnsi" w:hAnsiTheme="minorHAnsi" w:cstheme="minorHAnsi"/>
          <w:sz w:val="22"/>
          <w:szCs w:val="22"/>
        </w:rPr>
        <w:t xml:space="preserve"> a emailový klient</w:t>
      </w:r>
      <w:bookmarkEnd w:id="14"/>
    </w:p>
    <w:p w14:paraId="7086F957" w14:textId="4CD7163D" w:rsidR="00DF5093" w:rsidRPr="00D21F1F" w:rsidRDefault="00DF5093" w:rsidP="00163D7A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 xml:space="preserve">Prostředí </w:t>
      </w:r>
      <w:proofErr w:type="spellStart"/>
      <w:r w:rsidRPr="00A121A9">
        <w:rPr>
          <w:rFonts w:cstheme="minorHAnsi"/>
          <w:sz w:val="22"/>
          <w:szCs w:val="22"/>
        </w:rPr>
        <w:t>mailserveru</w:t>
      </w:r>
      <w:proofErr w:type="spellEnd"/>
      <w:r w:rsidRPr="00A121A9">
        <w:rPr>
          <w:rFonts w:cstheme="minorHAnsi"/>
          <w:sz w:val="22"/>
          <w:szCs w:val="22"/>
        </w:rPr>
        <w:t xml:space="preserve"> i emailových klientů je vystaveno obdobně jako stávající systém spisové služby na platformě </w:t>
      </w:r>
      <w:r w:rsidR="00163D7A" w:rsidRPr="00A121A9">
        <w:rPr>
          <w:rFonts w:cstheme="minorHAnsi"/>
          <w:sz w:val="22"/>
          <w:szCs w:val="22"/>
        </w:rPr>
        <w:t>MS Windows Server</w:t>
      </w:r>
      <w:r w:rsidRPr="00A121A9">
        <w:rPr>
          <w:rFonts w:cstheme="minorHAnsi"/>
          <w:sz w:val="22"/>
          <w:szCs w:val="22"/>
        </w:rPr>
        <w:t>. Požadavkem zadavatele je zachování tohoto emailového prostředí a nově dodávané řešení tedy musí být integrováno do tohoto prostředí elektronické pošty vzhledem k požadavkům na možnost evidence příchozí emailové korespondence a evidence odesílaných zpráv prostřednictvím elektronické pošty.</w:t>
      </w:r>
    </w:p>
    <w:p w14:paraId="05186CC1" w14:textId="18E22AC4" w:rsidR="00673290" w:rsidRPr="00D21F1F" w:rsidRDefault="00F14E03" w:rsidP="00163D7A">
      <w:pPr>
        <w:pStyle w:val="Nadpis3"/>
        <w:numPr>
          <w:ilvl w:val="0"/>
          <w:numId w:val="0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Toc34134830"/>
      <w:r w:rsidRPr="00D21F1F">
        <w:rPr>
          <w:rFonts w:asciiTheme="minorHAnsi" w:hAnsiTheme="minorHAnsi" w:cstheme="minorHAnsi"/>
          <w:sz w:val="22"/>
          <w:szCs w:val="22"/>
        </w:rPr>
        <w:t>2.4.</w:t>
      </w:r>
      <w:r w:rsidR="00B47CAD">
        <w:rPr>
          <w:rFonts w:asciiTheme="minorHAnsi" w:hAnsiTheme="minorHAnsi" w:cstheme="minorHAnsi"/>
          <w:sz w:val="22"/>
          <w:szCs w:val="22"/>
        </w:rPr>
        <w:t>9</w:t>
      </w:r>
      <w:r w:rsidRPr="00D21F1F">
        <w:rPr>
          <w:rFonts w:asciiTheme="minorHAnsi" w:hAnsiTheme="minorHAnsi" w:cstheme="minorHAnsi"/>
          <w:sz w:val="22"/>
          <w:szCs w:val="22"/>
        </w:rPr>
        <w:t xml:space="preserve"> </w:t>
      </w:r>
      <w:r w:rsidR="00673290" w:rsidRPr="00D21F1F">
        <w:rPr>
          <w:rFonts w:asciiTheme="minorHAnsi" w:hAnsiTheme="minorHAnsi" w:cstheme="minorHAnsi"/>
          <w:sz w:val="22"/>
          <w:szCs w:val="22"/>
        </w:rPr>
        <w:t>Zálohování</w:t>
      </w:r>
      <w:bookmarkEnd w:id="15"/>
    </w:p>
    <w:p w14:paraId="1510DC31" w14:textId="77777777" w:rsidR="00673290" w:rsidRPr="00163D7A" w:rsidRDefault="00BC2C72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Zálohování řešení zajistí zadavatel stávajícími technickými prostředky, které má zadavatel k dispozici a které pro zálohování běžně využívá.</w:t>
      </w:r>
    </w:p>
    <w:p w14:paraId="0D0BC090" w14:textId="77777777" w:rsidR="0040442D" w:rsidRPr="00163D7A" w:rsidRDefault="0040442D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Vybraný dodavatel popíše v Prováděcím projektu doporučení pro zálohování a procesy obnovy řešení ze zálohy zaručující kompletní provozuschopnost řešení po obnově.</w:t>
      </w:r>
    </w:p>
    <w:p w14:paraId="16E6FF2D" w14:textId="77777777" w:rsidR="00B23043" w:rsidRPr="00163D7A" w:rsidRDefault="00B23043" w:rsidP="00163D7A">
      <w:pPr>
        <w:jc w:val="both"/>
        <w:rPr>
          <w:rFonts w:cstheme="minorHAnsi"/>
          <w:sz w:val="22"/>
          <w:szCs w:val="22"/>
        </w:rPr>
      </w:pPr>
      <w:r w:rsidRPr="00163D7A">
        <w:rPr>
          <w:rFonts w:cstheme="minorHAnsi"/>
          <w:sz w:val="22"/>
          <w:szCs w:val="22"/>
        </w:rPr>
        <w:t>Zadavatel garantuje dostatečné úložné kapacity pro zálohování.</w:t>
      </w:r>
    </w:p>
    <w:p w14:paraId="1A0E3B0D" w14:textId="204F58D9" w:rsidR="001230D0" w:rsidRPr="00C52E58" w:rsidRDefault="00F14E03" w:rsidP="00C52E58">
      <w:pPr>
        <w:pStyle w:val="Nadpis2"/>
      </w:pPr>
      <w:bookmarkStart w:id="16" w:name="_Toc34134832"/>
      <w:r w:rsidRPr="00C52E58">
        <w:t xml:space="preserve">2.5 </w:t>
      </w:r>
      <w:r w:rsidR="001230D0" w:rsidRPr="00C52E58">
        <w:t>Migrace dat</w:t>
      </w:r>
      <w:bookmarkEnd w:id="16"/>
    </w:p>
    <w:p w14:paraId="3C33E521" w14:textId="21301207" w:rsidR="00A121A9" w:rsidRPr="00A121A9" w:rsidRDefault="00125E21" w:rsidP="00A121A9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Součástí předmětu plnění veřejné zakázky je i zajištění kompletní migrace dat ze stávajícího systému elektronické spisové služby</w:t>
      </w:r>
      <w:r w:rsidR="00A121A9">
        <w:rPr>
          <w:rFonts w:cstheme="minorHAnsi"/>
          <w:sz w:val="22"/>
          <w:szCs w:val="22"/>
        </w:rPr>
        <w:t xml:space="preserve"> </w:t>
      </w:r>
      <w:r w:rsidR="00A121A9" w:rsidRPr="00A121A9">
        <w:rPr>
          <w:rFonts w:cstheme="minorHAnsi"/>
          <w:sz w:val="22"/>
          <w:szCs w:val="22"/>
        </w:rPr>
        <w:t>EZOP provozované v prostředí města Pelhřimov</w:t>
      </w:r>
      <w:r w:rsidRPr="00D21F1F">
        <w:rPr>
          <w:rFonts w:cstheme="minorHAnsi"/>
          <w:sz w:val="22"/>
          <w:szCs w:val="22"/>
        </w:rPr>
        <w:t xml:space="preserve"> do nového řešení.</w:t>
      </w:r>
      <w:r w:rsidR="00A121A9" w:rsidRPr="00A121A9">
        <w:t xml:space="preserve"> </w:t>
      </w:r>
    </w:p>
    <w:p w14:paraId="76ED0CF2" w14:textId="7729C105" w:rsidR="00A121A9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>Předmětem plnění je „</w:t>
      </w:r>
      <w:r w:rsidR="00E86231">
        <w:rPr>
          <w:rFonts w:cstheme="minorHAnsi"/>
          <w:sz w:val="22"/>
          <w:szCs w:val="22"/>
        </w:rPr>
        <w:t>kompletní</w:t>
      </w:r>
      <w:r w:rsidRPr="00A121A9">
        <w:rPr>
          <w:rFonts w:cstheme="minorHAnsi"/>
          <w:sz w:val="22"/>
          <w:szCs w:val="22"/>
        </w:rPr>
        <w:t>“ migrace dat, které jsou uloženy v systému Zadavatele</w:t>
      </w:r>
      <w:r w:rsidR="00E86231">
        <w:rPr>
          <w:rFonts w:cstheme="minorHAnsi"/>
          <w:sz w:val="22"/>
          <w:szCs w:val="22"/>
        </w:rPr>
        <w:t xml:space="preserve">, tj. jak v rozsahu evidovaných dat dle NSESSS, tak vč. doplňkových metadat a informací vč. zachování </w:t>
      </w:r>
      <w:proofErr w:type="spellStart"/>
      <w:r w:rsidR="00E86231">
        <w:rPr>
          <w:rFonts w:cstheme="minorHAnsi"/>
          <w:sz w:val="22"/>
          <w:szCs w:val="22"/>
        </w:rPr>
        <w:t>provazeb</w:t>
      </w:r>
      <w:proofErr w:type="spellEnd"/>
      <w:r w:rsidR="00E86231">
        <w:rPr>
          <w:rFonts w:cstheme="minorHAnsi"/>
          <w:sz w:val="22"/>
          <w:szCs w:val="22"/>
        </w:rPr>
        <w:t xml:space="preserve"> na data v držení v externích aplikacích.</w:t>
      </w:r>
      <w:r>
        <w:rPr>
          <w:rFonts w:cstheme="minorHAnsi"/>
          <w:sz w:val="22"/>
          <w:szCs w:val="22"/>
        </w:rPr>
        <w:t xml:space="preserve"> </w:t>
      </w:r>
    </w:p>
    <w:p w14:paraId="58569935" w14:textId="40444AD1" w:rsidR="005D45D0" w:rsidRPr="00D21F1F" w:rsidRDefault="00CA546C" w:rsidP="00A121A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Účastník</w:t>
      </w:r>
      <w:r w:rsidR="005D45D0" w:rsidRPr="00D21F1F">
        <w:rPr>
          <w:rFonts w:cstheme="minorHAnsi"/>
          <w:sz w:val="22"/>
          <w:szCs w:val="22"/>
        </w:rPr>
        <w:t xml:space="preserve"> má povinnost do nabídkové ceny </w:t>
      </w:r>
      <w:r w:rsidR="005D45D0" w:rsidRPr="00D21F1F">
        <w:rPr>
          <w:rFonts w:cstheme="minorHAnsi"/>
          <w:b/>
          <w:bCs/>
          <w:sz w:val="22"/>
          <w:szCs w:val="22"/>
        </w:rPr>
        <w:t>započítat náklady na provedení kompletní migrace dat</w:t>
      </w:r>
      <w:r w:rsidR="005D45D0" w:rsidRPr="00D21F1F">
        <w:rPr>
          <w:rFonts w:cstheme="minorHAnsi"/>
          <w:sz w:val="22"/>
          <w:szCs w:val="22"/>
        </w:rPr>
        <w:t>.</w:t>
      </w:r>
    </w:p>
    <w:p w14:paraId="0D4078D3" w14:textId="74875369" w:rsidR="001230D0" w:rsidRPr="00BC695C" w:rsidRDefault="00F14E03" w:rsidP="00C52E58">
      <w:pPr>
        <w:pStyle w:val="Nadpis2"/>
      </w:pPr>
      <w:bookmarkStart w:id="17" w:name="_Toc34134833"/>
      <w:r>
        <w:t xml:space="preserve">2.6 </w:t>
      </w:r>
      <w:r w:rsidR="001230D0" w:rsidRPr="00BC695C">
        <w:t>Školení</w:t>
      </w:r>
      <w:bookmarkEnd w:id="17"/>
    </w:p>
    <w:p w14:paraId="7D67DFB6" w14:textId="77777777" w:rsidR="001230D0" w:rsidRPr="00C52E58" w:rsidRDefault="001230D0" w:rsidP="00163D7A">
      <w:pPr>
        <w:jc w:val="both"/>
        <w:rPr>
          <w:rFonts w:cstheme="minorHAnsi"/>
          <w:sz w:val="22"/>
          <w:szCs w:val="22"/>
        </w:rPr>
      </w:pPr>
      <w:r w:rsidRPr="00C52E58">
        <w:rPr>
          <w:rFonts w:cstheme="minorHAnsi"/>
          <w:sz w:val="22"/>
          <w:szCs w:val="22"/>
        </w:rPr>
        <w:t>Součástí dodávky je i nezbytné zaškolení obsluhy řešení elektronického systému spisové služby, a to v rozsahu nezbytném pro výkon konkrétní role v rámci agendy spisové služby:</w:t>
      </w:r>
    </w:p>
    <w:p w14:paraId="0EC4931B" w14:textId="77777777" w:rsidR="00645F7C" w:rsidRDefault="00A121A9" w:rsidP="00E678D2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>2 x 4 hod. kurz školení, kurz ovládání a konzultace pro oblast Podatelny, Výpravny,</w:t>
      </w:r>
    </w:p>
    <w:p w14:paraId="7669FF84" w14:textId="06E76C78" w:rsidR="00645F7C" w:rsidRDefault="00A121A9" w:rsidP="00AB3C2D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>1</w:t>
      </w:r>
      <w:r w:rsidR="00573B74">
        <w:rPr>
          <w:rFonts w:cstheme="minorHAnsi"/>
          <w:sz w:val="22"/>
          <w:szCs w:val="22"/>
        </w:rPr>
        <w:t>3</w:t>
      </w:r>
      <w:r w:rsidRPr="00645F7C">
        <w:rPr>
          <w:rFonts w:cstheme="minorHAnsi"/>
          <w:sz w:val="22"/>
          <w:szCs w:val="22"/>
        </w:rPr>
        <w:t xml:space="preserve"> x 4 hod. kurz školení, kurz ovládání a konzultace pro oblast vedoucího spis. uzlu a zpracovatele,</w:t>
      </w:r>
    </w:p>
    <w:p w14:paraId="1CD7945F" w14:textId="77777777" w:rsidR="00645F7C" w:rsidRDefault="00A121A9" w:rsidP="00CF68B0">
      <w:pPr>
        <w:pStyle w:val="Odstavecseseznamem"/>
        <w:numPr>
          <w:ilvl w:val="0"/>
          <w:numId w:val="39"/>
        </w:numPr>
        <w:jc w:val="both"/>
        <w:rPr>
          <w:rFonts w:cstheme="minorHAnsi"/>
          <w:sz w:val="22"/>
          <w:szCs w:val="22"/>
        </w:rPr>
      </w:pPr>
      <w:r w:rsidRPr="00645F7C">
        <w:rPr>
          <w:rFonts w:cstheme="minorHAnsi"/>
          <w:sz w:val="22"/>
          <w:szCs w:val="22"/>
        </w:rPr>
        <w:t xml:space="preserve">2 x 4 hod. kurz školení, kurz ovládání a konzultace pro oblast ADMIN, </w:t>
      </w:r>
    </w:p>
    <w:p w14:paraId="3D863D14" w14:textId="77777777" w:rsidR="00A121A9" w:rsidRPr="00A121A9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 xml:space="preserve">Veškerá školení budou probíhat v místě plnění, a to formou prezenční účasti konzultantů Zhotovitele (není akceptován </w:t>
      </w:r>
      <w:proofErr w:type="spellStart"/>
      <w:r w:rsidRPr="00A121A9">
        <w:rPr>
          <w:rFonts w:cstheme="minorHAnsi"/>
          <w:sz w:val="22"/>
          <w:szCs w:val="22"/>
        </w:rPr>
        <w:t>eLearning</w:t>
      </w:r>
      <w:proofErr w:type="spellEnd"/>
      <w:r w:rsidRPr="00A121A9">
        <w:rPr>
          <w:rFonts w:cstheme="minorHAnsi"/>
          <w:sz w:val="22"/>
          <w:szCs w:val="22"/>
        </w:rPr>
        <w:t xml:space="preserve"> nebo formou vzdálené plochy/videokonference). </w:t>
      </w:r>
    </w:p>
    <w:p w14:paraId="2EE7619D" w14:textId="61E2052D" w:rsidR="00A121A9" w:rsidRPr="00C52E58" w:rsidRDefault="00A121A9" w:rsidP="00A121A9">
      <w:pPr>
        <w:jc w:val="both"/>
        <w:rPr>
          <w:rFonts w:cstheme="minorHAnsi"/>
          <w:sz w:val="22"/>
          <w:szCs w:val="22"/>
        </w:rPr>
      </w:pPr>
      <w:r w:rsidRPr="00A121A9">
        <w:rPr>
          <w:rFonts w:cstheme="minorHAnsi"/>
          <w:sz w:val="22"/>
          <w:szCs w:val="22"/>
        </w:rPr>
        <w:t>Zhotovitel do nabídkové ceny zahrne veškeré náklady spojené s příslušnými školeními. Školení budou poskytnuta v termínech a časech dle preference Zadavatele.</w:t>
      </w:r>
    </w:p>
    <w:p w14:paraId="57420B26" w14:textId="1414F4E3" w:rsidR="003D195C" w:rsidRPr="00BC695C" w:rsidRDefault="00F14E03" w:rsidP="00C52E58">
      <w:pPr>
        <w:pStyle w:val="Nadpis2"/>
      </w:pPr>
      <w:bookmarkStart w:id="18" w:name="_Toc34134834"/>
      <w:r>
        <w:t xml:space="preserve">2.7 </w:t>
      </w:r>
      <w:r w:rsidR="003D195C" w:rsidRPr="00BC695C">
        <w:t>Dokumentace</w:t>
      </w:r>
      <w:bookmarkEnd w:id="18"/>
    </w:p>
    <w:p w14:paraId="1BB29031" w14:textId="77777777" w:rsidR="003D195C" w:rsidRPr="00C52E58" w:rsidRDefault="003D195C" w:rsidP="00D21F1F">
      <w:pPr>
        <w:jc w:val="both"/>
        <w:rPr>
          <w:rFonts w:cstheme="minorHAnsi"/>
          <w:sz w:val="22"/>
          <w:szCs w:val="22"/>
        </w:rPr>
      </w:pPr>
      <w:r w:rsidRPr="00C52E58">
        <w:rPr>
          <w:rFonts w:cstheme="minorHAnsi"/>
          <w:sz w:val="22"/>
          <w:szCs w:val="22"/>
        </w:rPr>
        <w:t xml:space="preserve">Součástí předmětu plnění je rovněž zpracování a předání kompletní projektové, bezpečnostní, uživatelské, systémové, provozní dokumentace, dokumentace prováděcího projektu, </w:t>
      </w:r>
      <w:r w:rsidR="0027710D" w:rsidRPr="00C52E58">
        <w:rPr>
          <w:rFonts w:cstheme="minorHAnsi"/>
          <w:sz w:val="22"/>
          <w:szCs w:val="22"/>
        </w:rPr>
        <w:t xml:space="preserve">popis datového modelu (případně popis tabulek a atributů či </w:t>
      </w:r>
      <w:proofErr w:type="spellStart"/>
      <w:r w:rsidR="0027710D" w:rsidRPr="00C52E58">
        <w:rPr>
          <w:rFonts w:cstheme="minorHAnsi"/>
          <w:sz w:val="22"/>
          <w:szCs w:val="22"/>
        </w:rPr>
        <w:t>create</w:t>
      </w:r>
      <w:proofErr w:type="spellEnd"/>
      <w:r w:rsidR="0027710D" w:rsidRPr="00C52E58">
        <w:rPr>
          <w:rFonts w:cstheme="minorHAnsi"/>
          <w:sz w:val="22"/>
          <w:szCs w:val="22"/>
        </w:rPr>
        <w:t xml:space="preserve"> skripty databázového schématu), </w:t>
      </w:r>
      <w:r w:rsidRPr="00C52E58">
        <w:rPr>
          <w:rFonts w:cstheme="minorHAnsi"/>
          <w:sz w:val="22"/>
          <w:szCs w:val="22"/>
        </w:rPr>
        <w:t>dokumentace plánů řešení výpadků a obnovy funkčnosti elektronického systému spisové služby a další dokumentace v písemné i elektronické editovatelné podobě, ve formátu MS Word/Excel, včetně popisu pravidelné údržby řešení a dokumentace finálního provedení, zahrnující detailní popis všech rozhraní.</w:t>
      </w:r>
    </w:p>
    <w:p w14:paraId="114875BC" w14:textId="7764772E" w:rsidR="003A4E89" w:rsidRPr="00BC695C" w:rsidRDefault="00F14E03" w:rsidP="00C52E58">
      <w:pPr>
        <w:pStyle w:val="Nadpis2"/>
      </w:pPr>
      <w:bookmarkStart w:id="19" w:name="_Toc34134835"/>
      <w:r>
        <w:lastRenderedPageBreak/>
        <w:t xml:space="preserve">2.8 </w:t>
      </w:r>
      <w:r w:rsidR="005A0E91" w:rsidRPr="00BC695C">
        <w:t>Smlouva o dílo</w:t>
      </w:r>
      <w:bookmarkEnd w:id="19"/>
    </w:p>
    <w:p w14:paraId="23D95888" w14:textId="4C1B205A" w:rsidR="005A0E91" w:rsidRPr="00D21F1F" w:rsidRDefault="005A0E91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Návrh </w:t>
      </w:r>
      <w:r w:rsidR="003C36AE">
        <w:rPr>
          <w:rFonts w:cstheme="minorHAnsi"/>
          <w:sz w:val="22"/>
          <w:szCs w:val="22"/>
        </w:rPr>
        <w:t>S</w:t>
      </w:r>
      <w:r w:rsidRPr="00D21F1F">
        <w:rPr>
          <w:rFonts w:cstheme="minorHAnsi"/>
          <w:sz w:val="22"/>
          <w:szCs w:val="22"/>
        </w:rPr>
        <w:t xml:space="preserve">mlouvy o dílo tvoří samostatnou </w:t>
      </w:r>
      <w:r w:rsidR="00D07C61" w:rsidRPr="00D21F1F">
        <w:rPr>
          <w:rFonts w:cstheme="minorHAnsi"/>
          <w:sz w:val="22"/>
          <w:szCs w:val="22"/>
        </w:rPr>
        <w:t>část</w:t>
      </w:r>
      <w:r w:rsidRPr="00D21F1F">
        <w:rPr>
          <w:rFonts w:cstheme="minorHAnsi"/>
          <w:sz w:val="22"/>
          <w:szCs w:val="22"/>
        </w:rPr>
        <w:t xml:space="preserve"> </w:t>
      </w:r>
      <w:r w:rsidR="00F9330E" w:rsidRPr="00D21F1F">
        <w:rPr>
          <w:rFonts w:cstheme="minorHAnsi"/>
          <w:sz w:val="22"/>
          <w:szCs w:val="22"/>
        </w:rPr>
        <w:t>zadávací dokumentace</w:t>
      </w:r>
      <w:r w:rsidR="00D07C61" w:rsidRPr="00D21F1F">
        <w:rPr>
          <w:rFonts w:cstheme="minorHAnsi"/>
          <w:sz w:val="22"/>
          <w:szCs w:val="22"/>
        </w:rPr>
        <w:t xml:space="preserve"> „Smlouva o dílo“.</w:t>
      </w:r>
    </w:p>
    <w:p w14:paraId="64262BD3" w14:textId="260F9371" w:rsidR="005A0E91" w:rsidRPr="00BC695C" w:rsidRDefault="00F14E03" w:rsidP="00C52E58">
      <w:pPr>
        <w:pStyle w:val="Nadpis2"/>
      </w:pPr>
      <w:bookmarkStart w:id="20" w:name="_Toc34134836"/>
      <w:r>
        <w:t xml:space="preserve">2.9 </w:t>
      </w:r>
      <w:r w:rsidR="002F760B" w:rsidRPr="00BC695C">
        <w:t>Servisní smlouva</w:t>
      </w:r>
      <w:bookmarkEnd w:id="20"/>
    </w:p>
    <w:p w14:paraId="276C365D" w14:textId="0254AF1D" w:rsidR="002F760B" w:rsidRPr="00D21F1F" w:rsidRDefault="002F760B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Návrh </w:t>
      </w:r>
      <w:r w:rsidR="003C36AE">
        <w:rPr>
          <w:rFonts w:cstheme="minorHAnsi"/>
          <w:sz w:val="22"/>
          <w:szCs w:val="22"/>
        </w:rPr>
        <w:t>S</w:t>
      </w:r>
      <w:r w:rsidRPr="00D21F1F">
        <w:rPr>
          <w:rFonts w:cstheme="minorHAnsi"/>
          <w:sz w:val="22"/>
          <w:szCs w:val="22"/>
        </w:rPr>
        <w:t xml:space="preserve">ervisní smlouvy tvoří samostatnou </w:t>
      </w:r>
      <w:r w:rsidR="00D07C61" w:rsidRPr="00D21F1F">
        <w:rPr>
          <w:rFonts w:cstheme="minorHAnsi"/>
          <w:sz w:val="22"/>
          <w:szCs w:val="22"/>
        </w:rPr>
        <w:t>část</w:t>
      </w:r>
      <w:r w:rsidRPr="00D21F1F">
        <w:rPr>
          <w:rFonts w:cstheme="minorHAnsi"/>
          <w:sz w:val="22"/>
          <w:szCs w:val="22"/>
        </w:rPr>
        <w:t xml:space="preserve"> </w:t>
      </w:r>
      <w:r w:rsidR="00F9330E" w:rsidRPr="00D21F1F">
        <w:rPr>
          <w:rFonts w:cstheme="minorHAnsi"/>
          <w:sz w:val="22"/>
          <w:szCs w:val="22"/>
        </w:rPr>
        <w:t>zadávací dokumentace</w:t>
      </w:r>
      <w:r w:rsidR="00D07C61" w:rsidRPr="00D21F1F">
        <w:rPr>
          <w:rFonts w:cstheme="minorHAnsi"/>
          <w:sz w:val="22"/>
          <w:szCs w:val="22"/>
        </w:rPr>
        <w:t xml:space="preserve"> „Servisní smlouva“.</w:t>
      </w:r>
    </w:p>
    <w:p w14:paraId="28E2CDDD" w14:textId="77777777" w:rsidR="00F14E03" w:rsidRDefault="00F14E03" w:rsidP="00F14E03">
      <w:pPr>
        <w:rPr>
          <w:rFonts w:cstheme="minorHAnsi"/>
          <w:b/>
          <w:bCs/>
          <w:sz w:val="28"/>
          <w:szCs w:val="28"/>
        </w:rPr>
      </w:pPr>
    </w:p>
    <w:p w14:paraId="01645A86" w14:textId="3A3D8CD8" w:rsidR="00F14E03" w:rsidRDefault="00F14E03" w:rsidP="00F14E0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3. </w:t>
      </w:r>
      <w:r w:rsidRPr="00F14E03">
        <w:rPr>
          <w:rFonts w:cstheme="minorHAnsi"/>
          <w:b/>
          <w:bCs/>
          <w:sz w:val="28"/>
          <w:szCs w:val="28"/>
        </w:rPr>
        <w:t>Legislativní a normativní požadavky na systém spisové služby</w:t>
      </w:r>
    </w:p>
    <w:p w14:paraId="0D5F6FC3" w14:textId="6BDD18C1" w:rsidR="00437FA2" w:rsidRPr="00D21F1F" w:rsidRDefault="00437FA2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Podle aktuálně platných legislativních předpisů je Zadavatel veřejnoprávním původcem, který je povinen vykonávat spisovou službu a povinné skartační řízení dle platné legislativy v elektronickém systému spisové služby v elektronické podobě nebo v listinné podobě.</w:t>
      </w:r>
    </w:p>
    <w:p w14:paraId="214F34AE" w14:textId="77777777" w:rsidR="00030596" w:rsidRPr="00D21F1F" w:rsidRDefault="00437FA2" w:rsidP="00D21F1F">
      <w:p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Cílové řešení musí</w:t>
      </w:r>
      <w:r w:rsidR="00030596" w:rsidRPr="00D21F1F">
        <w:rPr>
          <w:rFonts w:cstheme="minorHAnsi"/>
          <w:sz w:val="22"/>
          <w:szCs w:val="22"/>
        </w:rPr>
        <w:t xml:space="preserve"> napl</w:t>
      </w:r>
      <w:r w:rsidRPr="00D21F1F">
        <w:rPr>
          <w:rFonts w:cstheme="minorHAnsi"/>
          <w:sz w:val="22"/>
          <w:szCs w:val="22"/>
        </w:rPr>
        <w:t>ňovat relevantní ustanovení</w:t>
      </w:r>
      <w:r w:rsidR="00030596" w:rsidRPr="00D21F1F">
        <w:rPr>
          <w:rFonts w:cstheme="minorHAnsi"/>
          <w:sz w:val="22"/>
          <w:szCs w:val="22"/>
        </w:rPr>
        <w:t xml:space="preserve"> legislativních předpisů pro elektronické systémy spisové služby, a norem které je </w:t>
      </w:r>
      <w:r w:rsidRPr="00D21F1F">
        <w:rPr>
          <w:rFonts w:cstheme="minorHAnsi"/>
          <w:sz w:val="22"/>
          <w:szCs w:val="22"/>
        </w:rPr>
        <w:t>Z</w:t>
      </w:r>
      <w:r w:rsidR="00030596" w:rsidRPr="00D21F1F">
        <w:rPr>
          <w:rFonts w:cstheme="minorHAnsi"/>
          <w:sz w:val="22"/>
          <w:szCs w:val="22"/>
        </w:rPr>
        <w:t>adavatel povinen v této oblasti dodržovat. Jedná se zejména o:</w:t>
      </w:r>
    </w:p>
    <w:p w14:paraId="76A4AA75" w14:textId="77777777" w:rsidR="00437FA2" w:rsidRPr="00D21F1F" w:rsidRDefault="00437FA2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499/2004 Sb., o archivnictví a spisové službě a o změně některých zákonů, ve znění pozdějších předpisů</w:t>
      </w:r>
    </w:p>
    <w:p w14:paraId="262C5400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NSESSS – Národní standard pro elektronické systémy spisové služby, </w:t>
      </w:r>
    </w:p>
    <w:p w14:paraId="0D9F4378" w14:textId="77777777" w:rsidR="00437FA2" w:rsidRPr="00D21F1F" w:rsidRDefault="00437FA2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259/2012 Sb., o podrobnostech výkonu spisové služby,</w:t>
      </w:r>
    </w:p>
    <w:p w14:paraId="31EC004D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Zákon č. 300/2008 Sb., o elektronických úkonech a autorizované konverzi dokumentů, </w:t>
      </w:r>
    </w:p>
    <w:p w14:paraId="45D45C2B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193/2009 Sb., o stanovení podrobností provádění autorizované konverze dokumentů,</w:t>
      </w:r>
    </w:p>
    <w:p w14:paraId="7EE0C16C" w14:textId="77777777" w:rsidR="00030596" w:rsidRPr="00D21F1F" w:rsidRDefault="00030596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Vyhlášku č. 194/2009 Sb., o stanovení podrobností užívání a provozování informačního systému datových schránek</w:t>
      </w:r>
    </w:p>
    <w:p w14:paraId="0F694A58" w14:textId="77777777" w:rsidR="00EF29CA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297/2016 Sb., o službách vytvářejících důvěru pro elektronické transakce</w:t>
      </w:r>
    </w:p>
    <w:p w14:paraId="5555BA0E" w14:textId="77777777" w:rsidR="00EF29CA" w:rsidRPr="00D21F1F" w:rsidRDefault="00EF29CA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Vyhláška č. 85/2019 Sb., kterou se mění vyhlášky provádějící zákon o archivnictví a spisové službě</w:t>
      </w:r>
    </w:p>
    <w:p w14:paraId="54CF8BBE" w14:textId="77777777" w:rsidR="00EE6FA9" w:rsidRPr="00D21F1F" w:rsidRDefault="00EE6FA9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Zákon č. 227/2000 Sb., o elektronickém podpisu</w:t>
      </w:r>
    </w:p>
    <w:p w14:paraId="3930DE00" w14:textId="77777777" w:rsidR="00FC682F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Nařízení Evropské unie </w:t>
      </w:r>
      <w:proofErr w:type="spellStart"/>
      <w:r w:rsidRPr="00D21F1F">
        <w:rPr>
          <w:rFonts w:cstheme="minorHAnsi"/>
          <w:sz w:val="22"/>
          <w:szCs w:val="22"/>
        </w:rPr>
        <w:t>eiDAS</w:t>
      </w:r>
      <w:proofErr w:type="spellEnd"/>
      <w:r w:rsidRPr="00D21F1F">
        <w:rPr>
          <w:rFonts w:cstheme="minorHAnsi"/>
          <w:sz w:val="22"/>
          <w:szCs w:val="22"/>
        </w:rPr>
        <w:t xml:space="preserve"> č. 910/2014 o elektronické identifikaci a důvěryhodných službách pro elektronické transakce na vnitřním evropském trhu</w:t>
      </w:r>
    </w:p>
    <w:p w14:paraId="22C18802" w14:textId="77777777" w:rsidR="00FC682F" w:rsidRPr="00D21F1F" w:rsidRDefault="00FC682F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 xml:space="preserve">Nařízení Evropské unie GDPR č. 2016/679 </w:t>
      </w:r>
      <w:r w:rsidR="000C1BD7" w:rsidRPr="00D21F1F">
        <w:rPr>
          <w:rFonts w:cstheme="minorHAnsi"/>
          <w:sz w:val="22"/>
          <w:szCs w:val="22"/>
        </w:rPr>
        <w:t xml:space="preserve">– </w:t>
      </w:r>
      <w:r w:rsidRPr="00D21F1F">
        <w:rPr>
          <w:rFonts w:cstheme="minorHAnsi"/>
          <w:sz w:val="22"/>
          <w:szCs w:val="22"/>
        </w:rPr>
        <w:t>Obecné nařízení o ochraně osobních údajů</w:t>
      </w:r>
    </w:p>
    <w:p w14:paraId="758B7EAE" w14:textId="77777777" w:rsidR="00EF29CA" w:rsidRPr="00D21F1F" w:rsidRDefault="00EF29CA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Zákon č. 110/2019 Sb., o zpracování osobních údajů</w:t>
      </w:r>
    </w:p>
    <w:p w14:paraId="0387BDC5" w14:textId="77777777" w:rsidR="000C1BD7" w:rsidRPr="00D21F1F" w:rsidRDefault="000C1BD7" w:rsidP="00D21F1F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D21F1F">
        <w:rPr>
          <w:rFonts w:cstheme="minorHAnsi"/>
          <w:sz w:val="22"/>
          <w:szCs w:val="22"/>
        </w:rPr>
        <w:t>Další normy:</w:t>
      </w:r>
    </w:p>
    <w:p w14:paraId="0987D90E" w14:textId="77777777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PAdES</w:t>
      </w:r>
      <w:proofErr w:type="spellEnd"/>
      <w:r w:rsidRPr="00D21F1F">
        <w:rPr>
          <w:rFonts w:cstheme="minorHAnsi"/>
          <w:sz w:val="22"/>
          <w:szCs w:val="22"/>
        </w:rPr>
        <w:t xml:space="preserve"> (PDF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PDF dokumentů</w:t>
      </w:r>
    </w:p>
    <w:p w14:paraId="3B9EA130" w14:textId="77777777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CAdES</w:t>
      </w:r>
      <w:proofErr w:type="spellEnd"/>
      <w:r w:rsidRPr="00D21F1F">
        <w:rPr>
          <w:rFonts w:cstheme="minorHAnsi"/>
          <w:sz w:val="22"/>
          <w:szCs w:val="22"/>
        </w:rPr>
        <w:t xml:space="preserve"> (CMS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libovolných dokumentů</w:t>
      </w:r>
    </w:p>
    <w:p w14:paraId="4F9A83A1" w14:textId="4820E7E0" w:rsidR="000C1BD7" w:rsidRPr="00D21F1F" w:rsidRDefault="000C1BD7" w:rsidP="00D21F1F">
      <w:pPr>
        <w:pStyle w:val="Odstavecseseznamem"/>
        <w:numPr>
          <w:ilvl w:val="1"/>
          <w:numId w:val="14"/>
        </w:numPr>
        <w:jc w:val="both"/>
        <w:rPr>
          <w:rFonts w:cstheme="minorHAnsi"/>
          <w:sz w:val="22"/>
          <w:szCs w:val="22"/>
        </w:rPr>
      </w:pPr>
      <w:proofErr w:type="spellStart"/>
      <w:r w:rsidRPr="00D21F1F">
        <w:rPr>
          <w:rFonts w:cstheme="minorHAnsi"/>
          <w:sz w:val="22"/>
          <w:szCs w:val="22"/>
        </w:rPr>
        <w:t>XAdES</w:t>
      </w:r>
      <w:proofErr w:type="spellEnd"/>
      <w:r w:rsidRPr="00D21F1F">
        <w:rPr>
          <w:rFonts w:cstheme="minorHAnsi"/>
          <w:sz w:val="22"/>
          <w:szCs w:val="22"/>
        </w:rPr>
        <w:t xml:space="preserve"> (XML </w:t>
      </w:r>
      <w:proofErr w:type="spellStart"/>
      <w:r w:rsidRPr="00D21F1F">
        <w:rPr>
          <w:rFonts w:cstheme="minorHAnsi"/>
          <w:sz w:val="22"/>
          <w:szCs w:val="22"/>
        </w:rPr>
        <w:t>Advanced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Electronic</w:t>
      </w:r>
      <w:proofErr w:type="spellEnd"/>
      <w:r w:rsidRPr="00D21F1F">
        <w:rPr>
          <w:rFonts w:cstheme="minorHAnsi"/>
          <w:sz w:val="22"/>
          <w:szCs w:val="22"/>
        </w:rPr>
        <w:t xml:space="preserve"> </w:t>
      </w:r>
      <w:proofErr w:type="spellStart"/>
      <w:r w:rsidRPr="00D21F1F">
        <w:rPr>
          <w:rFonts w:cstheme="minorHAnsi"/>
          <w:sz w:val="22"/>
          <w:szCs w:val="22"/>
        </w:rPr>
        <w:t>Signatures</w:t>
      </w:r>
      <w:proofErr w:type="spellEnd"/>
      <w:r w:rsidRPr="00D21F1F">
        <w:rPr>
          <w:rFonts w:cstheme="minorHAnsi"/>
          <w:sz w:val="22"/>
          <w:szCs w:val="22"/>
        </w:rPr>
        <w:t>) – podepisování XML dat</w:t>
      </w:r>
    </w:p>
    <w:p w14:paraId="4A62BCEB" w14:textId="77777777" w:rsidR="00F14E03" w:rsidRDefault="00F14E03" w:rsidP="00F14E03">
      <w:pPr>
        <w:rPr>
          <w:rFonts w:cstheme="minorHAnsi"/>
          <w:b/>
          <w:bCs/>
          <w:sz w:val="28"/>
          <w:szCs w:val="28"/>
        </w:rPr>
      </w:pPr>
    </w:p>
    <w:p w14:paraId="1415C97A" w14:textId="77777777" w:rsidR="00D21F1F" w:rsidRPr="00BC695C" w:rsidRDefault="00D21F1F" w:rsidP="00441D7D">
      <w:pPr>
        <w:rPr>
          <w:rFonts w:cstheme="minorHAnsi"/>
        </w:rPr>
      </w:pPr>
    </w:p>
    <w:sectPr w:rsidR="00D21F1F" w:rsidRPr="00BC695C" w:rsidSect="007A343A">
      <w:footerReference w:type="first" r:id="rId10"/>
      <w:pgSz w:w="11906" w:h="16838" w:code="9"/>
      <w:pgMar w:top="19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6E32" w14:textId="77777777" w:rsidR="00D91B1E" w:rsidRDefault="00D91B1E" w:rsidP="00A35F6D">
      <w:r>
        <w:separator/>
      </w:r>
    </w:p>
    <w:p w14:paraId="49E65665" w14:textId="77777777" w:rsidR="00D91B1E" w:rsidRDefault="00D91B1E"/>
  </w:endnote>
  <w:endnote w:type="continuationSeparator" w:id="0">
    <w:p w14:paraId="59CBDC69" w14:textId="77777777" w:rsidR="00D91B1E" w:rsidRDefault="00D91B1E" w:rsidP="00A35F6D">
      <w:r>
        <w:continuationSeparator/>
      </w:r>
    </w:p>
    <w:p w14:paraId="7CD3A053" w14:textId="77777777" w:rsidR="00D91B1E" w:rsidRDefault="00D91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6292" w14:textId="03990E36" w:rsidR="00227F7F" w:rsidRPr="00444C51" w:rsidRDefault="0006664C" w:rsidP="00444C51">
    <w:pPr>
      <w:pStyle w:val="Zpat"/>
      <w:jc w:val="right"/>
    </w:pPr>
    <w:r>
      <w:rPr>
        <w:noProof/>
      </w:rPr>
      <w:drawing>
        <wp:inline distT="0" distB="0" distL="0" distR="0" wp14:anchorId="21C2D1A9" wp14:editId="32916D48">
          <wp:extent cx="5759450" cy="950595"/>
          <wp:effectExtent l="0" t="0" r="0" b="1905"/>
          <wp:docPr id="723545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545856" name="Obrázek 7235458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84027" w14:textId="77777777" w:rsidR="00D91B1E" w:rsidRDefault="00D91B1E" w:rsidP="00A35F6D">
      <w:r>
        <w:separator/>
      </w:r>
    </w:p>
    <w:p w14:paraId="7EF1CF16" w14:textId="77777777" w:rsidR="00D91B1E" w:rsidRDefault="00D91B1E"/>
  </w:footnote>
  <w:footnote w:type="continuationSeparator" w:id="0">
    <w:p w14:paraId="7EC84964" w14:textId="77777777" w:rsidR="00D91B1E" w:rsidRDefault="00D91B1E" w:rsidP="00A35F6D">
      <w:r>
        <w:continuationSeparator/>
      </w:r>
    </w:p>
    <w:p w14:paraId="64B48726" w14:textId="77777777" w:rsidR="00D91B1E" w:rsidRDefault="00D91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558"/>
    <w:multiLevelType w:val="hybridMultilevel"/>
    <w:tmpl w:val="E9A4BE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02319C"/>
    <w:multiLevelType w:val="hybridMultilevel"/>
    <w:tmpl w:val="F17CCD5A"/>
    <w:lvl w:ilvl="0" w:tplc="9C141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B63"/>
    <w:multiLevelType w:val="multilevel"/>
    <w:tmpl w:val="6BBC716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D416C9"/>
    <w:multiLevelType w:val="hybridMultilevel"/>
    <w:tmpl w:val="C2BE8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09C0"/>
    <w:multiLevelType w:val="singleLevel"/>
    <w:tmpl w:val="FD88E3D4"/>
    <w:lvl w:ilvl="0">
      <w:start w:val="1"/>
      <w:numFmt w:val="decimal"/>
      <w:pStyle w:val="Seznamsodrkami5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A0525F"/>
    <w:multiLevelType w:val="hybridMultilevel"/>
    <w:tmpl w:val="B63A6940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0C0E"/>
    <w:multiLevelType w:val="hybridMultilevel"/>
    <w:tmpl w:val="5066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1D86"/>
    <w:multiLevelType w:val="singleLevel"/>
    <w:tmpl w:val="21CA88E4"/>
    <w:lvl w:ilvl="0">
      <w:start w:val="1"/>
      <w:numFmt w:val="upperLetter"/>
      <w:pStyle w:val="Seznamsodrkami4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2342565B"/>
    <w:multiLevelType w:val="hybridMultilevel"/>
    <w:tmpl w:val="3ABCB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360"/>
    <w:multiLevelType w:val="hybridMultilevel"/>
    <w:tmpl w:val="5922D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7A6"/>
    <w:multiLevelType w:val="multilevel"/>
    <w:tmpl w:val="8BA6EE0E"/>
    <w:styleLink w:val="StylSodrkami"/>
    <w:lvl w:ilvl="0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4397"/>
    <w:multiLevelType w:val="hybridMultilevel"/>
    <w:tmpl w:val="3D9A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1A4E"/>
    <w:multiLevelType w:val="hybridMultilevel"/>
    <w:tmpl w:val="AAFE7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B0EDB"/>
    <w:multiLevelType w:val="hybridMultilevel"/>
    <w:tmpl w:val="5AD0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2E1A"/>
    <w:multiLevelType w:val="multilevel"/>
    <w:tmpl w:val="3E2A3944"/>
    <w:styleLink w:val="Odrkyodstavce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5" w15:restartNumberingAfterBreak="0">
    <w:nsid w:val="446F05FB"/>
    <w:multiLevelType w:val="hybridMultilevel"/>
    <w:tmpl w:val="334A2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5798F"/>
    <w:multiLevelType w:val="multilevel"/>
    <w:tmpl w:val="30E04A32"/>
    <w:lvl w:ilvl="0">
      <w:start w:val="1"/>
      <w:numFmt w:val="upperRoman"/>
      <w:pStyle w:val="Seznamsodrkami"/>
      <w:lvlText w:val="%1."/>
      <w:lvlJc w:val="left"/>
      <w:pPr>
        <w:tabs>
          <w:tab w:val="num" w:pos="624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i/>
        <w:strike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F167FF"/>
    <w:multiLevelType w:val="hybridMultilevel"/>
    <w:tmpl w:val="E37478AC"/>
    <w:lvl w:ilvl="0" w:tplc="4142FE92">
      <w:numFmt w:val="bullet"/>
      <w:lvlText w:val="•"/>
      <w:lvlJc w:val="left"/>
      <w:pPr>
        <w:ind w:left="248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AC11270"/>
    <w:multiLevelType w:val="hybridMultilevel"/>
    <w:tmpl w:val="18F261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861BA"/>
    <w:multiLevelType w:val="multilevel"/>
    <w:tmpl w:val="7736C6A0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4E1A73D0"/>
    <w:multiLevelType w:val="multilevel"/>
    <w:tmpl w:val="D1DC5E44"/>
    <w:styleLink w:val="StylStyl2p2VcerovovZkladntext11bVlevo127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1" w15:restartNumberingAfterBreak="0">
    <w:nsid w:val="50AB7115"/>
    <w:multiLevelType w:val="hybridMultilevel"/>
    <w:tmpl w:val="EB2A692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36ED"/>
    <w:multiLevelType w:val="hybridMultilevel"/>
    <w:tmpl w:val="07AA6BCC"/>
    <w:lvl w:ilvl="0" w:tplc="02A2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00F0D"/>
    <w:multiLevelType w:val="singleLevel"/>
    <w:tmpl w:val="21CA88E4"/>
    <w:lvl w:ilvl="0">
      <w:start w:val="1"/>
      <w:numFmt w:val="upperLetter"/>
      <w:pStyle w:val="Seznamsodrkami3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2E44ABF"/>
    <w:multiLevelType w:val="multilevel"/>
    <w:tmpl w:val="0405001D"/>
    <w:styleLink w:val="Styl2p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3482A29"/>
    <w:multiLevelType w:val="hybridMultilevel"/>
    <w:tmpl w:val="33A818A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A19"/>
    <w:multiLevelType w:val="hybridMultilevel"/>
    <w:tmpl w:val="998CF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631C"/>
    <w:multiLevelType w:val="hybridMultilevel"/>
    <w:tmpl w:val="10028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40C1"/>
    <w:multiLevelType w:val="hybridMultilevel"/>
    <w:tmpl w:val="67EA0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454E"/>
    <w:multiLevelType w:val="hybridMultilevel"/>
    <w:tmpl w:val="0284C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471EC"/>
    <w:multiLevelType w:val="hybridMultilevel"/>
    <w:tmpl w:val="7E10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90BE2"/>
    <w:multiLevelType w:val="hybridMultilevel"/>
    <w:tmpl w:val="249617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13F0"/>
    <w:multiLevelType w:val="hybridMultilevel"/>
    <w:tmpl w:val="41E0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F181D"/>
    <w:multiLevelType w:val="hybridMultilevel"/>
    <w:tmpl w:val="7FAA0876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562C1"/>
    <w:multiLevelType w:val="multilevel"/>
    <w:tmpl w:val="1C82F69C"/>
    <w:styleLink w:val="BodyTextBulleted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35" w15:restartNumberingAfterBreak="0">
    <w:nsid w:val="729F1577"/>
    <w:multiLevelType w:val="hybridMultilevel"/>
    <w:tmpl w:val="3572B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36022"/>
    <w:multiLevelType w:val="hybridMultilevel"/>
    <w:tmpl w:val="9C561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5632B"/>
    <w:multiLevelType w:val="hybridMultilevel"/>
    <w:tmpl w:val="49D4B902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16318"/>
    <w:multiLevelType w:val="hybridMultilevel"/>
    <w:tmpl w:val="B1F6A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5EC1"/>
    <w:multiLevelType w:val="multilevel"/>
    <w:tmpl w:val="EF2AB474"/>
    <w:lvl w:ilvl="0">
      <w:start w:val="1"/>
      <w:numFmt w:val="bullet"/>
      <w:pStyle w:val="TableBulleted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397"/>
        </w:tabs>
        <w:ind w:left="397" w:hanging="227"/>
      </w:pPr>
      <w:rPr>
        <w:rFonts w:ascii="Verdana" w:hAnsi="Verdana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727"/>
        </w:tabs>
        <w:ind w:left="1727" w:hanging="288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061"/>
        </w:tabs>
        <w:ind w:left="3061" w:hanging="396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tabs>
          <w:tab w:val="num" w:pos="3458"/>
        </w:tabs>
        <w:ind w:left="3458" w:hanging="397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855"/>
        </w:tabs>
        <w:ind w:left="3855" w:hanging="397"/>
      </w:pPr>
      <w:rPr>
        <w:rFonts w:ascii="Symbol" w:hAnsi="Symbol" w:hint="default"/>
        <w:b w:val="0"/>
        <w:i w:val="0"/>
        <w:sz w:val="22"/>
      </w:rPr>
    </w:lvl>
  </w:abstractNum>
  <w:abstractNum w:abstractNumId="40" w15:restartNumberingAfterBreak="0">
    <w:nsid w:val="7B9A27F9"/>
    <w:multiLevelType w:val="hybridMultilevel"/>
    <w:tmpl w:val="4F16576A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70F2F"/>
    <w:multiLevelType w:val="multilevel"/>
    <w:tmpl w:val="7E58925A"/>
    <w:styleLink w:val="Odrka210b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697279">
    <w:abstractNumId w:val="2"/>
  </w:num>
  <w:num w:numId="2" w16cid:durableId="686097287">
    <w:abstractNumId w:val="10"/>
  </w:num>
  <w:num w:numId="3" w16cid:durableId="2055689277">
    <w:abstractNumId w:val="41"/>
  </w:num>
  <w:num w:numId="4" w16cid:durableId="1747261913">
    <w:abstractNumId w:val="14"/>
  </w:num>
  <w:num w:numId="5" w16cid:durableId="1194924599">
    <w:abstractNumId w:val="39"/>
  </w:num>
  <w:num w:numId="6" w16cid:durableId="715393384">
    <w:abstractNumId w:val="34"/>
  </w:num>
  <w:num w:numId="7" w16cid:durableId="556472273">
    <w:abstractNumId w:val="19"/>
  </w:num>
  <w:num w:numId="8" w16cid:durableId="76249843">
    <w:abstractNumId w:val="24"/>
  </w:num>
  <w:num w:numId="9" w16cid:durableId="721177892">
    <w:abstractNumId w:val="20"/>
  </w:num>
  <w:num w:numId="10" w16cid:durableId="21244724">
    <w:abstractNumId w:val="16"/>
  </w:num>
  <w:num w:numId="11" w16cid:durableId="647897620">
    <w:abstractNumId w:val="23"/>
  </w:num>
  <w:num w:numId="12" w16cid:durableId="1440953128">
    <w:abstractNumId w:val="7"/>
  </w:num>
  <w:num w:numId="13" w16cid:durableId="1502424292">
    <w:abstractNumId w:val="4"/>
  </w:num>
  <w:num w:numId="14" w16cid:durableId="1731540181">
    <w:abstractNumId w:val="0"/>
  </w:num>
  <w:num w:numId="15" w16cid:durableId="309796247">
    <w:abstractNumId w:val="21"/>
  </w:num>
  <w:num w:numId="16" w16cid:durableId="1310400483">
    <w:abstractNumId w:val="35"/>
  </w:num>
  <w:num w:numId="17" w16cid:durableId="1570262884">
    <w:abstractNumId w:val="3"/>
  </w:num>
  <w:num w:numId="18" w16cid:durableId="729112570">
    <w:abstractNumId w:val="38"/>
  </w:num>
  <w:num w:numId="19" w16cid:durableId="1048066713">
    <w:abstractNumId w:val="13"/>
  </w:num>
  <w:num w:numId="20" w16cid:durableId="2121294774">
    <w:abstractNumId w:val="9"/>
  </w:num>
  <w:num w:numId="21" w16cid:durableId="471681838">
    <w:abstractNumId w:val="27"/>
  </w:num>
  <w:num w:numId="22" w16cid:durableId="981689275">
    <w:abstractNumId w:val="15"/>
  </w:num>
  <w:num w:numId="23" w16cid:durableId="1325931111">
    <w:abstractNumId w:val="36"/>
  </w:num>
  <w:num w:numId="24" w16cid:durableId="1967084909">
    <w:abstractNumId w:val="32"/>
  </w:num>
  <w:num w:numId="25" w16cid:durableId="1450852951">
    <w:abstractNumId w:val="33"/>
  </w:num>
  <w:num w:numId="26" w16cid:durableId="463161989">
    <w:abstractNumId w:val="31"/>
  </w:num>
  <w:num w:numId="27" w16cid:durableId="184834948">
    <w:abstractNumId w:val="25"/>
  </w:num>
  <w:num w:numId="28" w16cid:durableId="1538393410">
    <w:abstractNumId w:val="40"/>
  </w:num>
  <w:num w:numId="29" w16cid:durableId="1780443361">
    <w:abstractNumId w:val="17"/>
  </w:num>
  <w:num w:numId="30" w16cid:durableId="1396931370">
    <w:abstractNumId w:val="5"/>
  </w:num>
  <w:num w:numId="31" w16cid:durableId="2011133004">
    <w:abstractNumId w:val="37"/>
  </w:num>
  <w:num w:numId="32" w16cid:durableId="873035913">
    <w:abstractNumId w:val="1"/>
  </w:num>
  <w:num w:numId="33" w16cid:durableId="113720794">
    <w:abstractNumId w:val="11"/>
  </w:num>
  <w:num w:numId="34" w16cid:durableId="1374312413">
    <w:abstractNumId w:val="29"/>
  </w:num>
  <w:num w:numId="35" w16cid:durableId="794640766">
    <w:abstractNumId w:val="6"/>
  </w:num>
  <w:num w:numId="36" w16cid:durableId="978071271">
    <w:abstractNumId w:val="22"/>
  </w:num>
  <w:num w:numId="37" w16cid:durableId="1820028323">
    <w:abstractNumId w:val="12"/>
  </w:num>
  <w:num w:numId="38" w16cid:durableId="1889796650">
    <w:abstractNumId w:val="26"/>
  </w:num>
  <w:num w:numId="39" w16cid:durableId="1098869464">
    <w:abstractNumId w:val="30"/>
  </w:num>
  <w:num w:numId="40" w16cid:durableId="1487699757">
    <w:abstractNumId w:val="8"/>
  </w:num>
  <w:num w:numId="41" w16cid:durableId="774403827">
    <w:abstractNumId w:val="18"/>
  </w:num>
  <w:num w:numId="42" w16cid:durableId="2082943973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DE"/>
    <w:rsid w:val="00000E05"/>
    <w:rsid w:val="00001520"/>
    <w:rsid w:val="000018C0"/>
    <w:rsid w:val="00001D4A"/>
    <w:rsid w:val="00001DFE"/>
    <w:rsid w:val="00004F27"/>
    <w:rsid w:val="00004F5B"/>
    <w:rsid w:val="00005255"/>
    <w:rsid w:val="000060DE"/>
    <w:rsid w:val="00006F00"/>
    <w:rsid w:val="000075E2"/>
    <w:rsid w:val="00007D55"/>
    <w:rsid w:val="000101AE"/>
    <w:rsid w:val="00010E13"/>
    <w:rsid w:val="00012200"/>
    <w:rsid w:val="0001353D"/>
    <w:rsid w:val="00014000"/>
    <w:rsid w:val="000145A6"/>
    <w:rsid w:val="00015F6A"/>
    <w:rsid w:val="0001701E"/>
    <w:rsid w:val="000174C3"/>
    <w:rsid w:val="000177E2"/>
    <w:rsid w:val="000202AB"/>
    <w:rsid w:val="00020A48"/>
    <w:rsid w:val="000210A8"/>
    <w:rsid w:val="00021B06"/>
    <w:rsid w:val="00021EDB"/>
    <w:rsid w:val="00023BBE"/>
    <w:rsid w:val="0002458E"/>
    <w:rsid w:val="00025052"/>
    <w:rsid w:val="00025C98"/>
    <w:rsid w:val="000265FE"/>
    <w:rsid w:val="00026752"/>
    <w:rsid w:val="000269AA"/>
    <w:rsid w:val="00026FD3"/>
    <w:rsid w:val="00030596"/>
    <w:rsid w:val="00030B7E"/>
    <w:rsid w:val="00032FEC"/>
    <w:rsid w:val="0003396F"/>
    <w:rsid w:val="0003503B"/>
    <w:rsid w:val="000364D4"/>
    <w:rsid w:val="00037342"/>
    <w:rsid w:val="00043F55"/>
    <w:rsid w:val="00044E4C"/>
    <w:rsid w:val="000503FA"/>
    <w:rsid w:val="00052A91"/>
    <w:rsid w:val="00053281"/>
    <w:rsid w:val="000537C9"/>
    <w:rsid w:val="00053C25"/>
    <w:rsid w:val="00054189"/>
    <w:rsid w:val="0005422F"/>
    <w:rsid w:val="00055971"/>
    <w:rsid w:val="00056B49"/>
    <w:rsid w:val="00060156"/>
    <w:rsid w:val="00060F3C"/>
    <w:rsid w:val="00060FE4"/>
    <w:rsid w:val="00061E39"/>
    <w:rsid w:val="0006316C"/>
    <w:rsid w:val="0006505F"/>
    <w:rsid w:val="0006664C"/>
    <w:rsid w:val="00066EFB"/>
    <w:rsid w:val="000706CA"/>
    <w:rsid w:val="00070C09"/>
    <w:rsid w:val="000713C1"/>
    <w:rsid w:val="00072766"/>
    <w:rsid w:val="00073A94"/>
    <w:rsid w:val="0007401A"/>
    <w:rsid w:val="000748AA"/>
    <w:rsid w:val="00075E32"/>
    <w:rsid w:val="0007640B"/>
    <w:rsid w:val="000766FD"/>
    <w:rsid w:val="00077E2F"/>
    <w:rsid w:val="00077F03"/>
    <w:rsid w:val="000807CB"/>
    <w:rsid w:val="00081443"/>
    <w:rsid w:val="00081A4A"/>
    <w:rsid w:val="000825A4"/>
    <w:rsid w:val="00082ADF"/>
    <w:rsid w:val="00082BDC"/>
    <w:rsid w:val="00082C23"/>
    <w:rsid w:val="00083076"/>
    <w:rsid w:val="00083848"/>
    <w:rsid w:val="00083D0B"/>
    <w:rsid w:val="0008405D"/>
    <w:rsid w:val="0008499F"/>
    <w:rsid w:val="00084C8C"/>
    <w:rsid w:val="000854F6"/>
    <w:rsid w:val="000875D0"/>
    <w:rsid w:val="00090AB9"/>
    <w:rsid w:val="000914AB"/>
    <w:rsid w:val="00093693"/>
    <w:rsid w:val="00094169"/>
    <w:rsid w:val="00096873"/>
    <w:rsid w:val="000A271B"/>
    <w:rsid w:val="000A3FD0"/>
    <w:rsid w:val="000A4126"/>
    <w:rsid w:val="000A44A2"/>
    <w:rsid w:val="000A7541"/>
    <w:rsid w:val="000A79AE"/>
    <w:rsid w:val="000A7AB4"/>
    <w:rsid w:val="000B26EC"/>
    <w:rsid w:val="000B5251"/>
    <w:rsid w:val="000B564F"/>
    <w:rsid w:val="000B6BFB"/>
    <w:rsid w:val="000B7031"/>
    <w:rsid w:val="000B7C25"/>
    <w:rsid w:val="000C0B0F"/>
    <w:rsid w:val="000C1BD7"/>
    <w:rsid w:val="000C22C6"/>
    <w:rsid w:val="000C2467"/>
    <w:rsid w:val="000C2706"/>
    <w:rsid w:val="000C2CC0"/>
    <w:rsid w:val="000C2E60"/>
    <w:rsid w:val="000C3127"/>
    <w:rsid w:val="000C4966"/>
    <w:rsid w:val="000C5AC2"/>
    <w:rsid w:val="000C762E"/>
    <w:rsid w:val="000C7E3D"/>
    <w:rsid w:val="000D00E5"/>
    <w:rsid w:val="000D33CB"/>
    <w:rsid w:val="000E0033"/>
    <w:rsid w:val="000E02CF"/>
    <w:rsid w:val="000E1ED9"/>
    <w:rsid w:val="000E1F04"/>
    <w:rsid w:val="000E2436"/>
    <w:rsid w:val="000E2786"/>
    <w:rsid w:val="000E2796"/>
    <w:rsid w:val="000E39AD"/>
    <w:rsid w:val="000E3B7C"/>
    <w:rsid w:val="000E6FB0"/>
    <w:rsid w:val="000E737B"/>
    <w:rsid w:val="000E7990"/>
    <w:rsid w:val="000F0106"/>
    <w:rsid w:val="000F0905"/>
    <w:rsid w:val="000F09E8"/>
    <w:rsid w:val="000F1B30"/>
    <w:rsid w:val="000F1FF5"/>
    <w:rsid w:val="000F2BBD"/>
    <w:rsid w:val="000F4750"/>
    <w:rsid w:val="000F4F65"/>
    <w:rsid w:val="000F5E6B"/>
    <w:rsid w:val="00101BFE"/>
    <w:rsid w:val="00104160"/>
    <w:rsid w:val="00104941"/>
    <w:rsid w:val="00105EED"/>
    <w:rsid w:val="00105FA4"/>
    <w:rsid w:val="00106FBD"/>
    <w:rsid w:val="00107460"/>
    <w:rsid w:val="00110709"/>
    <w:rsid w:val="00110A0E"/>
    <w:rsid w:val="00110FF4"/>
    <w:rsid w:val="0011276F"/>
    <w:rsid w:val="00115651"/>
    <w:rsid w:val="00115735"/>
    <w:rsid w:val="00115ACF"/>
    <w:rsid w:val="00117F54"/>
    <w:rsid w:val="00120652"/>
    <w:rsid w:val="001219DD"/>
    <w:rsid w:val="001221BE"/>
    <w:rsid w:val="001230D0"/>
    <w:rsid w:val="00124086"/>
    <w:rsid w:val="00124EC1"/>
    <w:rsid w:val="00124EE8"/>
    <w:rsid w:val="00125E21"/>
    <w:rsid w:val="00125EB2"/>
    <w:rsid w:val="00126516"/>
    <w:rsid w:val="00127EB7"/>
    <w:rsid w:val="001326B7"/>
    <w:rsid w:val="0013368A"/>
    <w:rsid w:val="00133742"/>
    <w:rsid w:val="001354A5"/>
    <w:rsid w:val="00136002"/>
    <w:rsid w:val="00136D60"/>
    <w:rsid w:val="00137C9B"/>
    <w:rsid w:val="00137EA1"/>
    <w:rsid w:val="00140161"/>
    <w:rsid w:val="001402CA"/>
    <w:rsid w:val="0014086A"/>
    <w:rsid w:val="00141AE9"/>
    <w:rsid w:val="00141DEE"/>
    <w:rsid w:val="0014306B"/>
    <w:rsid w:val="0014377D"/>
    <w:rsid w:val="00143C53"/>
    <w:rsid w:val="0014462F"/>
    <w:rsid w:val="00145CFB"/>
    <w:rsid w:val="00146943"/>
    <w:rsid w:val="00146F81"/>
    <w:rsid w:val="00147F8D"/>
    <w:rsid w:val="001508AB"/>
    <w:rsid w:val="00150E3C"/>
    <w:rsid w:val="001518C8"/>
    <w:rsid w:val="00152FDA"/>
    <w:rsid w:val="00155158"/>
    <w:rsid w:val="001575E3"/>
    <w:rsid w:val="001578EA"/>
    <w:rsid w:val="001606BF"/>
    <w:rsid w:val="00161E89"/>
    <w:rsid w:val="00162B44"/>
    <w:rsid w:val="00163D7A"/>
    <w:rsid w:val="00164047"/>
    <w:rsid w:val="0016425A"/>
    <w:rsid w:val="00164813"/>
    <w:rsid w:val="001700E7"/>
    <w:rsid w:val="00170820"/>
    <w:rsid w:val="00171B1E"/>
    <w:rsid w:val="00171FC2"/>
    <w:rsid w:val="00172961"/>
    <w:rsid w:val="001740E2"/>
    <w:rsid w:val="00174303"/>
    <w:rsid w:val="00175AC6"/>
    <w:rsid w:val="00177A39"/>
    <w:rsid w:val="00180CD4"/>
    <w:rsid w:val="00181BEB"/>
    <w:rsid w:val="00184B7B"/>
    <w:rsid w:val="00184BB3"/>
    <w:rsid w:val="00185565"/>
    <w:rsid w:val="0018783A"/>
    <w:rsid w:val="00191D22"/>
    <w:rsid w:val="0019303A"/>
    <w:rsid w:val="00193841"/>
    <w:rsid w:val="00194394"/>
    <w:rsid w:val="0019497B"/>
    <w:rsid w:val="00195047"/>
    <w:rsid w:val="00195826"/>
    <w:rsid w:val="00195C3B"/>
    <w:rsid w:val="001978FE"/>
    <w:rsid w:val="001A1374"/>
    <w:rsid w:val="001A3960"/>
    <w:rsid w:val="001A4704"/>
    <w:rsid w:val="001A519E"/>
    <w:rsid w:val="001A617B"/>
    <w:rsid w:val="001A63BC"/>
    <w:rsid w:val="001A72B7"/>
    <w:rsid w:val="001A7F8B"/>
    <w:rsid w:val="001B11EE"/>
    <w:rsid w:val="001B134B"/>
    <w:rsid w:val="001B1945"/>
    <w:rsid w:val="001B3812"/>
    <w:rsid w:val="001B4542"/>
    <w:rsid w:val="001B65B6"/>
    <w:rsid w:val="001B6A31"/>
    <w:rsid w:val="001C5417"/>
    <w:rsid w:val="001C5E9B"/>
    <w:rsid w:val="001C5EF8"/>
    <w:rsid w:val="001D2475"/>
    <w:rsid w:val="001D2F27"/>
    <w:rsid w:val="001D3611"/>
    <w:rsid w:val="001D3F04"/>
    <w:rsid w:val="001D4C31"/>
    <w:rsid w:val="001D5B77"/>
    <w:rsid w:val="001D6EEB"/>
    <w:rsid w:val="001E1C2C"/>
    <w:rsid w:val="001E1CFC"/>
    <w:rsid w:val="001E2196"/>
    <w:rsid w:val="001E2561"/>
    <w:rsid w:val="001E2767"/>
    <w:rsid w:val="001E3744"/>
    <w:rsid w:val="001E4215"/>
    <w:rsid w:val="001E503A"/>
    <w:rsid w:val="001E6DB5"/>
    <w:rsid w:val="001E740A"/>
    <w:rsid w:val="001E7D41"/>
    <w:rsid w:val="001F0ABE"/>
    <w:rsid w:val="001F2F95"/>
    <w:rsid w:val="001F452E"/>
    <w:rsid w:val="001F48EB"/>
    <w:rsid w:val="001F5573"/>
    <w:rsid w:val="001F587C"/>
    <w:rsid w:val="001F6309"/>
    <w:rsid w:val="001F6409"/>
    <w:rsid w:val="001F6604"/>
    <w:rsid w:val="002000A9"/>
    <w:rsid w:val="002036EC"/>
    <w:rsid w:val="00203C52"/>
    <w:rsid w:val="00203CB7"/>
    <w:rsid w:val="00203F9B"/>
    <w:rsid w:val="00204488"/>
    <w:rsid w:val="00206283"/>
    <w:rsid w:val="00206AB5"/>
    <w:rsid w:val="00207E6C"/>
    <w:rsid w:val="00210469"/>
    <w:rsid w:val="0021099E"/>
    <w:rsid w:val="00211B52"/>
    <w:rsid w:val="00212A1B"/>
    <w:rsid w:val="0021357C"/>
    <w:rsid w:val="00213C47"/>
    <w:rsid w:val="00213E52"/>
    <w:rsid w:val="00214C4A"/>
    <w:rsid w:val="00214C5E"/>
    <w:rsid w:val="00215B18"/>
    <w:rsid w:val="0021699A"/>
    <w:rsid w:val="0021760B"/>
    <w:rsid w:val="00220F29"/>
    <w:rsid w:val="002222A1"/>
    <w:rsid w:val="002228F8"/>
    <w:rsid w:val="00223036"/>
    <w:rsid w:val="002239F0"/>
    <w:rsid w:val="00223E00"/>
    <w:rsid w:val="00224135"/>
    <w:rsid w:val="00225EC5"/>
    <w:rsid w:val="0022600B"/>
    <w:rsid w:val="0022666C"/>
    <w:rsid w:val="00226EF7"/>
    <w:rsid w:val="00227F7F"/>
    <w:rsid w:val="00231377"/>
    <w:rsid w:val="002314B6"/>
    <w:rsid w:val="00231913"/>
    <w:rsid w:val="00231C8D"/>
    <w:rsid w:val="00235CAE"/>
    <w:rsid w:val="00236FCD"/>
    <w:rsid w:val="00237D71"/>
    <w:rsid w:val="00241946"/>
    <w:rsid w:val="00242D38"/>
    <w:rsid w:val="002438A6"/>
    <w:rsid w:val="00245F47"/>
    <w:rsid w:val="00246B5D"/>
    <w:rsid w:val="002473C3"/>
    <w:rsid w:val="002477A9"/>
    <w:rsid w:val="00250ABE"/>
    <w:rsid w:val="00250E0C"/>
    <w:rsid w:val="0025215B"/>
    <w:rsid w:val="002526CB"/>
    <w:rsid w:val="00253AFD"/>
    <w:rsid w:val="00253DD5"/>
    <w:rsid w:val="00254710"/>
    <w:rsid w:val="00254FB5"/>
    <w:rsid w:val="00255AE7"/>
    <w:rsid w:val="00260776"/>
    <w:rsid w:val="00260DD8"/>
    <w:rsid w:val="002614ED"/>
    <w:rsid w:val="0026285C"/>
    <w:rsid w:val="00262BDD"/>
    <w:rsid w:val="00263314"/>
    <w:rsid w:val="00263CB4"/>
    <w:rsid w:val="002657A6"/>
    <w:rsid w:val="00265A2B"/>
    <w:rsid w:val="00266983"/>
    <w:rsid w:val="00273580"/>
    <w:rsid w:val="00277016"/>
    <w:rsid w:val="0027710D"/>
    <w:rsid w:val="002807BA"/>
    <w:rsid w:val="00280F35"/>
    <w:rsid w:val="002814A1"/>
    <w:rsid w:val="002815A1"/>
    <w:rsid w:val="00285AE1"/>
    <w:rsid w:val="00286DD8"/>
    <w:rsid w:val="00287C4B"/>
    <w:rsid w:val="00290B5D"/>
    <w:rsid w:val="002912BC"/>
    <w:rsid w:val="0029137E"/>
    <w:rsid w:val="00293666"/>
    <w:rsid w:val="00294359"/>
    <w:rsid w:val="002970EB"/>
    <w:rsid w:val="00297C97"/>
    <w:rsid w:val="002A0819"/>
    <w:rsid w:val="002A26AC"/>
    <w:rsid w:val="002A46B5"/>
    <w:rsid w:val="002A4BDA"/>
    <w:rsid w:val="002A5D68"/>
    <w:rsid w:val="002A74E0"/>
    <w:rsid w:val="002A7D73"/>
    <w:rsid w:val="002B049D"/>
    <w:rsid w:val="002B17E6"/>
    <w:rsid w:val="002B25CA"/>
    <w:rsid w:val="002B484E"/>
    <w:rsid w:val="002B548F"/>
    <w:rsid w:val="002B6545"/>
    <w:rsid w:val="002B7482"/>
    <w:rsid w:val="002B782D"/>
    <w:rsid w:val="002C0A36"/>
    <w:rsid w:val="002C3101"/>
    <w:rsid w:val="002C683C"/>
    <w:rsid w:val="002C6F54"/>
    <w:rsid w:val="002D0B18"/>
    <w:rsid w:val="002D100B"/>
    <w:rsid w:val="002D182C"/>
    <w:rsid w:val="002D193D"/>
    <w:rsid w:val="002D1984"/>
    <w:rsid w:val="002D2A14"/>
    <w:rsid w:val="002D3001"/>
    <w:rsid w:val="002D3CDF"/>
    <w:rsid w:val="002D493A"/>
    <w:rsid w:val="002D6EA3"/>
    <w:rsid w:val="002E0864"/>
    <w:rsid w:val="002E253F"/>
    <w:rsid w:val="002E358E"/>
    <w:rsid w:val="002E37A0"/>
    <w:rsid w:val="002E3FCB"/>
    <w:rsid w:val="002E51EB"/>
    <w:rsid w:val="002E63CD"/>
    <w:rsid w:val="002E7CF7"/>
    <w:rsid w:val="002F26AC"/>
    <w:rsid w:val="002F760B"/>
    <w:rsid w:val="00300D27"/>
    <w:rsid w:val="0030122A"/>
    <w:rsid w:val="00303079"/>
    <w:rsid w:val="003036F1"/>
    <w:rsid w:val="003075BD"/>
    <w:rsid w:val="00310B0A"/>
    <w:rsid w:val="00310CDE"/>
    <w:rsid w:val="003125E1"/>
    <w:rsid w:val="003137F1"/>
    <w:rsid w:val="00315CBA"/>
    <w:rsid w:val="0031672C"/>
    <w:rsid w:val="00316BC0"/>
    <w:rsid w:val="00316C35"/>
    <w:rsid w:val="00316EAB"/>
    <w:rsid w:val="00320223"/>
    <w:rsid w:val="003220E2"/>
    <w:rsid w:val="003221BC"/>
    <w:rsid w:val="00323926"/>
    <w:rsid w:val="003244CC"/>
    <w:rsid w:val="003252DD"/>
    <w:rsid w:val="0033069C"/>
    <w:rsid w:val="0033107F"/>
    <w:rsid w:val="00331A77"/>
    <w:rsid w:val="0033416B"/>
    <w:rsid w:val="00334C99"/>
    <w:rsid w:val="003355A5"/>
    <w:rsid w:val="00335A00"/>
    <w:rsid w:val="00335AEC"/>
    <w:rsid w:val="00335D8B"/>
    <w:rsid w:val="003363D3"/>
    <w:rsid w:val="00336738"/>
    <w:rsid w:val="00341C93"/>
    <w:rsid w:val="00343E77"/>
    <w:rsid w:val="0034426C"/>
    <w:rsid w:val="0034433A"/>
    <w:rsid w:val="003450F6"/>
    <w:rsid w:val="00345809"/>
    <w:rsid w:val="00346C2F"/>
    <w:rsid w:val="00347A00"/>
    <w:rsid w:val="0035035A"/>
    <w:rsid w:val="0035040C"/>
    <w:rsid w:val="00350D33"/>
    <w:rsid w:val="00350EE3"/>
    <w:rsid w:val="00353C20"/>
    <w:rsid w:val="0035417C"/>
    <w:rsid w:val="00355559"/>
    <w:rsid w:val="003567AC"/>
    <w:rsid w:val="00357C0D"/>
    <w:rsid w:val="00360D6E"/>
    <w:rsid w:val="0036448A"/>
    <w:rsid w:val="00364505"/>
    <w:rsid w:val="00364EDE"/>
    <w:rsid w:val="00366964"/>
    <w:rsid w:val="00370023"/>
    <w:rsid w:val="00370371"/>
    <w:rsid w:val="00372507"/>
    <w:rsid w:val="00372737"/>
    <w:rsid w:val="00372E1B"/>
    <w:rsid w:val="00376F0B"/>
    <w:rsid w:val="00376FF5"/>
    <w:rsid w:val="00377151"/>
    <w:rsid w:val="00377CB1"/>
    <w:rsid w:val="003816D4"/>
    <w:rsid w:val="00382874"/>
    <w:rsid w:val="00382B2A"/>
    <w:rsid w:val="00382D28"/>
    <w:rsid w:val="00383096"/>
    <w:rsid w:val="00383116"/>
    <w:rsid w:val="003834CA"/>
    <w:rsid w:val="00383801"/>
    <w:rsid w:val="00383CA8"/>
    <w:rsid w:val="00384066"/>
    <w:rsid w:val="00384BE8"/>
    <w:rsid w:val="0038657D"/>
    <w:rsid w:val="00387938"/>
    <w:rsid w:val="003914B6"/>
    <w:rsid w:val="00392029"/>
    <w:rsid w:val="003927D2"/>
    <w:rsid w:val="003929A8"/>
    <w:rsid w:val="0039300A"/>
    <w:rsid w:val="0039396B"/>
    <w:rsid w:val="00393F9C"/>
    <w:rsid w:val="00394A58"/>
    <w:rsid w:val="003967FC"/>
    <w:rsid w:val="00397878"/>
    <w:rsid w:val="003A0389"/>
    <w:rsid w:val="003A055D"/>
    <w:rsid w:val="003A0811"/>
    <w:rsid w:val="003A0F48"/>
    <w:rsid w:val="003A23E7"/>
    <w:rsid w:val="003A4B98"/>
    <w:rsid w:val="003A4E89"/>
    <w:rsid w:val="003A7DA1"/>
    <w:rsid w:val="003B01AB"/>
    <w:rsid w:val="003B32AA"/>
    <w:rsid w:val="003B4021"/>
    <w:rsid w:val="003B443B"/>
    <w:rsid w:val="003B565A"/>
    <w:rsid w:val="003B5A4F"/>
    <w:rsid w:val="003B5D5D"/>
    <w:rsid w:val="003C11B0"/>
    <w:rsid w:val="003C15DF"/>
    <w:rsid w:val="003C171C"/>
    <w:rsid w:val="003C36AE"/>
    <w:rsid w:val="003C3859"/>
    <w:rsid w:val="003C3A97"/>
    <w:rsid w:val="003C60ED"/>
    <w:rsid w:val="003C67B6"/>
    <w:rsid w:val="003C6CA3"/>
    <w:rsid w:val="003C705E"/>
    <w:rsid w:val="003C7381"/>
    <w:rsid w:val="003C76AF"/>
    <w:rsid w:val="003D108F"/>
    <w:rsid w:val="003D195C"/>
    <w:rsid w:val="003D19D6"/>
    <w:rsid w:val="003D29DC"/>
    <w:rsid w:val="003D2DA9"/>
    <w:rsid w:val="003D3223"/>
    <w:rsid w:val="003D435E"/>
    <w:rsid w:val="003D5050"/>
    <w:rsid w:val="003D64B0"/>
    <w:rsid w:val="003D6597"/>
    <w:rsid w:val="003E0032"/>
    <w:rsid w:val="003E167D"/>
    <w:rsid w:val="003E2AF1"/>
    <w:rsid w:val="003E2E0C"/>
    <w:rsid w:val="003E3C20"/>
    <w:rsid w:val="003E3D26"/>
    <w:rsid w:val="003E46A2"/>
    <w:rsid w:val="003E55CD"/>
    <w:rsid w:val="003E66BC"/>
    <w:rsid w:val="003E7208"/>
    <w:rsid w:val="003E7245"/>
    <w:rsid w:val="003E739A"/>
    <w:rsid w:val="003E7A1A"/>
    <w:rsid w:val="003F175D"/>
    <w:rsid w:val="003F202F"/>
    <w:rsid w:val="003F3D1C"/>
    <w:rsid w:val="003F42F2"/>
    <w:rsid w:val="003F65C2"/>
    <w:rsid w:val="003F695E"/>
    <w:rsid w:val="003F73FC"/>
    <w:rsid w:val="00403C9E"/>
    <w:rsid w:val="0040442D"/>
    <w:rsid w:val="00404E92"/>
    <w:rsid w:val="0040526B"/>
    <w:rsid w:val="0041383D"/>
    <w:rsid w:val="004140BE"/>
    <w:rsid w:val="0041500A"/>
    <w:rsid w:val="004169C5"/>
    <w:rsid w:val="004170B1"/>
    <w:rsid w:val="00417FD8"/>
    <w:rsid w:val="00420567"/>
    <w:rsid w:val="00421651"/>
    <w:rsid w:val="00422000"/>
    <w:rsid w:val="00422F9E"/>
    <w:rsid w:val="00423300"/>
    <w:rsid w:val="0042414B"/>
    <w:rsid w:val="00424866"/>
    <w:rsid w:val="00424F34"/>
    <w:rsid w:val="004258B2"/>
    <w:rsid w:val="0042620C"/>
    <w:rsid w:val="00426396"/>
    <w:rsid w:val="00426465"/>
    <w:rsid w:val="00430B5F"/>
    <w:rsid w:val="00431569"/>
    <w:rsid w:val="00432291"/>
    <w:rsid w:val="00432976"/>
    <w:rsid w:val="00433CB1"/>
    <w:rsid w:val="00435220"/>
    <w:rsid w:val="004366AF"/>
    <w:rsid w:val="004366BB"/>
    <w:rsid w:val="00436AFC"/>
    <w:rsid w:val="00437FA2"/>
    <w:rsid w:val="00440683"/>
    <w:rsid w:val="004406DF"/>
    <w:rsid w:val="0044170B"/>
    <w:rsid w:val="00441D7D"/>
    <w:rsid w:val="00443694"/>
    <w:rsid w:val="00443C32"/>
    <w:rsid w:val="0044456C"/>
    <w:rsid w:val="00444C51"/>
    <w:rsid w:val="00445EE0"/>
    <w:rsid w:val="0045027B"/>
    <w:rsid w:val="004503C1"/>
    <w:rsid w:val="004505C9"/>
    <w:rsid w:val="00450D92"/>
    <w:rsid w:val="0045181A"/>
    <w:rsid w:val="00452A81"/>
    <w:rsid w:val="00452E11"/>
    <w:rsid w:val="00455A30"/>
    <w:rsid w:val="00460713"/>
    <w:rsid w:val="00460AF8"/>
    <w:rsid w:val="0046235F"/>
    <w:rsid w:val="00462679"/>
    <w:rsid w:val="00463F8C"/>
    <w:rsid w:val="00464452"/>
    <w:rsid w:val="004654EE"/>
    <w:rsid w:val="00467281"/>
    <w:rsid w:val="00470DB0"/>
    <w:rsid w:val="00471237"/>
    <w:rsid w:val="00471ABE"/>
    <w:rsid w:val="004727B9"/>
    <w:rsid w:val="004740A7"/>
    <w:rsid w:val="004743B4"/>
    <w:rsid w:val="0047493E"/>
    <w:rsid w:val="00474D43"/>
    <w:rsid w:val="00475B47"/>
    <w:rsid w:val="0047674D"/>
    <w:rsid w:val="00477E22"/>
    <w:rsid w:val="004818C9"/>
    <w:rsid w:val="00481D45"/>
    <w:rsid w:val="00482339"/>
    <w:rsid w:val="0048338C"/>
    <w:rsid w:val="004859FF"/>
    <w:rsid w:val="0048663E"/>
    <w:rsid w:val="0049000E"/>
    <w:rsid w:val="00491CE3"/>
    <w:rsid w:val="0049397A"/>
    <w:rsid w:val="00493ACE"/>
    <w:rsid w:val="00494309"/>
    <w:rsid w:val="00494C0A"/>
    <w:rsid w:val="0049675C"/>
    <w:rsid w:val="00496956"/>
    <w:rsid w:val="004977A2"/>
    <w:rsid w:val="004A2B17"/>
    <w:rsid w:val="004A2E26"/>
    <w:rsid w:val="004A4BCE"/>
    <w:rsid w:val="004A4BEC"/>
    <w:rsid w:val="004A5021"/>
    <w:rsid w:val="004A6D20"/>
    <w:rsid w:val="004A7536"/>
    <w:rsid w:val="004A7C0E"/>
    <w:rsid w:val="004B0681"/>
    <w:rsid w:val="004B087C"/>
    <w:rsid w:val="004B0D25"/>
    <w:rsid w:val="004B3E7E"/>
    <w:rsid w:val="004B4F4D"/>
    <w:rsid w:val="004B5335"/>
    <w:rsid w:val="004B673E"/>
    <w:rsid w:val="004B701F"/>
    <w:rsid w:val="004B7554"/>
    <w:rsid w:val="004B762D"/>
    <w:rsid w:val="004C0F52"/>
    <w:rsid w:val="004C27C5"/>
    <w:rsid w:val="004C4BD7"/>
    <w:rsid w:val="004C7452"/>
    <w:rsid w:val="004C7FE5"/>
    <w:rsid w:val="004D0502"/>
    <w:rsid w:val="004D1134"/>
    <w:rsid w:val="004D4EB0"/>
    <w:rsid w:val="004D5412"/>
    <w:rsid w:val="004D6301"/>
    <w:rsid w:val="004D6B6C"/>
    <w:rsid w:val="004E0029"/>
    <w:rsid w:val="004E1D0B"/>
    <w:rsid w:val="004E264F"/>
    <w:rsid w:val="004E27B3"/>
    <w:rsid w:val="004E2900"/>
    <w:rsid w:val="004E3F66"/>
    <w:rsid w:val="004E4060"/>
    <w:rsid w:val="004E6AB5"/>
    <w:rsid w:val="004E6D7C"/>
    <w:rsid w:val="004E7418"/>
    <w:rsid w:val="004E76C8"/>
    <w:rsid w:val="004F0216"/>
    <w:rsid w:val="004F07B1"/>
    <w:rsid w:val="004F0801"/>
    <w:rsid w:val="004F1F66"/>
    <w:rsid w:val="004F26D6"/>
    <w:rsid w:val="004F38F5"/>
    <w:rsid w:val="004F407E"/>
    <w:rsid w:val="004F426B"/>
    <w:rsid w:val="004F4924"/>
    <w:rsid w:val="004F4B66"/>
    <w:rsid w:val="004F560D"/>
    <w:rsid w:val="004F58F2"/>
    <w:rsid w:val="004F5F9D"/>
    <w:rsid w:val="004F69F1"/>
    <w:rsid w:val="004F7727"/>
    <w:rsid w:val="005010C2"/>
    <w:rsid w:val="00502539"/>
    <w:rsid w:val="00503416"/>
    <w:rsid w:val="00503671"/>
    <w:rsid w:val="005042CF"/>
    <w:rsid w:val="005075C1"/>
    <w:rsid w:val="005119F2"/>
    <w:rsid w:val="00512649"/>
    <w:rsid w:val="00512CDB"/>
    <w:rsid w:val="00517376"/>
    <w:rsid w:val="00517417"/>
    <w:rsid w:val="00517C82"/>
    <w:rsid w:val="00517F8F"/>
    <w:rsid w:val="00520C5E"/>
    <w:rsid w:val="00520FFB"/>
    <w:rsid w:val="00522E9C"/>
    <w:rsid w:val="00523C70"/>
    <w:rsid w:val="0052437A"/>
    <w:rsid w:val="00524B81"/>
    <w:rsid w:val="00525B9A"/>
    <w:rsid w:val="00526501"/>
    <w:rsid w:val="00526654"/>
    <w:rsid w:val="005275B3"/>
    <w:rsid w:val="00530AA7"/>
    <w:rsid w:val="005319F6"/>
    <w:rsid w:val="005325AB"/>
    <w:rsid w:val="00533352"/>
    <w:rsid w:val="00533548"/>
    <w:rsid w:val="005357D2"/>
    <w:rsid w:val="005359C2"/>
    <w:rsid w:val="00535B9C"/>
    <w:rsid w:val="0053631A"/>
    <w:rsid w:val="00542B48"/>
    <w:rsid w:val="00542B9F"/>
    <w:rsid w:val="005462E2"/>
    <w:rsid w:val="0054728A"/>
    <w:rsid w:val="005508D2"/>
    <w:rsid w:val="00553156"/>
    <w:rsid w:val="005535A3"/>
    <w:rsid w:val="00554CCB"/>
    <w:rsid w:val="00554EDC"/>
    <w:rsid w:val="005553C0"/>
    <w:rsid w:val="00555E37"/>
    <w:rsid w:val="005562DB"/>
    <w:rsid w:val="00557C49"/>
    <w:rsid w:val="0056103A"/>
    <w:rsid w:val="0056131F"/>
    <w:rsid w:val="005623CD"/>
    <w:rsid w:val="00562B01"/>
    <w:rsid w:val="00565212"/>
    <w:rsid w:val="00565DA3"/>
    <w:rsid w:val="0056696F"/>
    <w:rsid w:val="00566F40"/>
    <w:rsid w:val="00567B1B"/>
    <w:rsid w:val="00567F51"/>
    <w:rsid w:val="005701CC"/>
    <w:rsid w:val="005704F3"/>
    <w:rsid w:val="005716EA"/>
    <w:rsid w:val="00571E10"/>
    <w:rsid w:val="00572DE2"/>
    <w:rsid w:val="005730EC"/>
    <w:rsid w:val="00573B4B"/>
    <w:rsid w:val="00573B74"/>
    <w:rsid w:val="00573F7B"/>
    <w:rsid w:val="00574DA2"/>
    <w:rsid w:val="00574F60"/>
    <w:rsid w:val="0057625B"/>
    <w:rsid w:val="00576781"/>
    <w:rsid w:val="00576B29"/>
    <w:rsid w:val="0057738A"/>
    <w:rsid w:val="005775D7"/>
    <w:rsid w:val="0057799F"/>
    <w:rsid w:val="00577F0C"/>
    <w:rsid w:val="005809E6"/>
    <w:rsid w:val="005812D0"/>
    <w:rsid w:val="005837F9"/>
    <w:rsid w:val="005838AA"/>
    <w:rsid w:val="00584035"/>
    <w:rsid w:val="00585EB0"/>
    <w:rsid w:val="005861C7"/>
    <w:rsid w:val="0058665A"/>
    <w:rsid w:val="00591AF0"/>
    <w:rsid w:val="0059278A"/>
    <w:rsid w:val="00592E40"/>
    <w:rsid w:val="00593401"/>
    <w:rsid w:val="00594538"/>
    <w:rsid w:val="00595635"/>
    <w:rsid w:val="00595BA2"/>
    <w:rsid w:val="0059636C"/>
    <w:rsid w:val="00597891"/>
    <w:rsid w:val="00597C35"/>
    <w:rsid w:val="005A0E91"/>
    <w:rsid w:val="005A1511"/>
    <w:rsid w:val="005A1FF8"/>
    <w:rsid w:val="005A3160"/>
    <w:rsid w:val="005A3C33"/>
    <w:rsid w:val="005A480A"/>
    <w:rsid w:val="005A6A66"/>
    <w:rsid w:val="005B00AB"/>
    <w:rsid w:val="005B027D"/>
    <w:rsid w:val="005B0754"/>
    <w:rsid w:val="005B091B"/>
    <w:rsid w:val="005B09F9"/>
    <w:rsid w:val="005B216A"/>
    <w:rsid w:val="005B2469"/>
    <w:rsid w:val="005B3465"/>
    <w:rsid w:val="005B55F5"/>
    <w:rsid w:val="005B5817"/>
    <w:rsid w:val="005B5CAA"/>
    <w:rsid w:val="005B76FF"/>
    <w:rsid w:val="005C0E0D"/>
    <w:rsid w:val="005C14A0"/>
    <w:rsid w:val="005C1BA9"/>
    <w:rsid w:val="005C2F08"/>
    <w:rsid w:val="005C3293"/>
    <w:rsid w:val="005C333D"/>
    <w:rsid w:val="005C3393"/>
    <w:rsid w:val="005C6369"/>
    <w:rsid w:val="005D2279"/>
    <w:rsid w:val="005D2F0D"/>
    <w:rsid w:val="005D3565"/>
    <w:rsid w:val="005D45D0"/>
    <w:rsid w:val="005D5126"/>
    <w:rsid w:val="005D5649"/>
    <w:rsid w:val="005D5671"/>
    <w:rsid w:val="005D57D9"/>
    <w:rsid w:val="005D616C"/>
    <w:rsid w:val="005D682F"/>
    <w:rsid w:val="005D69F5"/>
    <w:rsid w:val="005D75B9"/>
    <w:rsid w:val="005E074C"/>
    <w:rsid w:val="005E08E2"/>
    <w:rsid w:val="005E31D8"/>
    <w:rsid w:val="005E510B"/>
    <w:rsid w:val="005E5923"/>
    <w:rsid w:val="005E675F"/>
    <w:rsid w:val="005F1C67"/>
    <w:rsid w:val="005F24F0"/>
    <w:rsid w:val="005F4955"/>
    <w:rsid w:val="005F498A"/>
    <w:rsid w:val="005F5EE9"/>
    <w:rsid w:val="00601129"/>
    <w:rsid w:val="006028E4"/>
    <w:rsid w:val="00604736"/>
    <w:rsid w:val="0060513A"/>
    <w:rsid w:val="00605316"/>
    <w:rsid w:val="00605876"/>
    <w:rsid w:val="00606CAD"/>
    <w:rsid w:val="00607A85"/>
    <w:rsid w:val="00612408"/>
    <w:rsid w:val="006134D3"/>
    <w:rsid w:val="00613FAB"/>
    <w:rsid w:val="00614061"/>
    <w:rsid w:val="00614851"/>
    <w:rsid w:val="006157C7"/>
    <w:rsid w:val="00616419"/>
    <w:rsid w:val="006165A1"/>
    <w:rsid w:val="00616CEF"/>
    <w:rsid w:val="0062023F"/>
    <w:rsid w:val="006215A8"/>
    <w:rsid w:val="00622B76"/>
    <w:rsid w:val="00626EA6"/>
    <w:rsid w:val="00630999"/>
    <w:rsid w:val="006310EE"/>
    <w:rsid w:val="006313CC"/>
    <w:rsid w:val="00631963"/>
    <w:rsid w:val="00632ED8"/>
    <w:rsid w:val="0063523E"/>
    <w:rsid w:val="00636976"/>
    <w:rsid w:val="00637506"/>
    <w:rsid w:val="00641F72"/>
    <w:rsid w:val="00642F52"/>
    <w:rsid w:val="00645D49"/>
    <w:rsid w:val="00645F7C"/>
    <w:rsid w:val="0064750F"/>
    <w:rsid w:val="00647DF5"/>
    <w:rsid w:val="00650745"/>
    <w:rsid w:val="00650F07"/>
    <w:rsid w:val="006510E6"/>
    <w:rsid w:val="006515B9"/>
    <w:rsid w:val="0065200B"/>
    <w:rsid w:val="006523FF"/>
    <w:rsid w:val="00652F6A"/>
    <w:rsid w:val="006537B5"/>
    <w:rsid w:val="006545B1"/>
    <w:rsid w:val="006550A7"/>
    <w:rsid w:val="00657974"/>
    <w:rsid w:val="00657BA3"/>
    <w:rsid w:val="00657C66"/>
    <w:rsid w:val="00660A9F"/>
    <w:rsid w:val="00661C63"/>
    <w:rsid w:val="00661D6E"/>
    <w:rsid w:val="00661DDD"/>
    <w:rsid w:val="0066285E"/>
    <w:rsid w:val="00662B23"/>
    <w:rsid w:val="00662C99"/>
    <w:rsid w:val="00662FBE"/>
    <w:rsid w:val="00664678"/>
    <w:rsid w:val="00664DDC"/>
    <w:rsid w:val="00666F21"/>
    <w:rsid w:val="00667492"/>
    <w:rsid w:val="006720A0"/>
    <w:rsid w:val="00673290"/>
    <w:rsid w:val="006749B2"/>
    <w:rsid w:val="00676C4E"/>
    <w:rsid w:val="0067757A"/>
    <w:rsid w:val="00680331"/>
    <w:rsid w:val="006832AE"/>
    <w:rsid w:val="0068510D"/>
    <w:rsid w:val="00685164"/>
    <w:rsid w:val="006851FB"/>
    <w:rsid w:val="0068604E"/>
    <w:rsid w:val="00686EF2"/>
    <w:rsid w:val="0069040F"/>
    <w:rsid w:val="00690996"/>
    <w:rsid w:val="006919EE"/>
    <w:rsid w:val="00692E22"/>
    <w:rsid w:val="0069364E"/>
    <w:rsid w:val="00694334"/>
    <w:rsid w:val="006943CF"/>
    <w:rsid w:val="006947FF"/>
    <w:rsid w:val="0069683D"/>
    <w:rsid w:val="00697F99"/>
    <w:rsid w:val="006A2211"/>
    <w:rsid w:val="006A2F00"/>
    <w:rsid w:val="006A308F"/>
    <w:rsid w:val="006A3C1F"/>
    <w:rsid w:val="006A41F3"/>
    <w:rsid w:val="006A4868"/>
    <w:rsid w:val="006A5458"/>
    <w:rsid w:val="006A60D9"/>
    <w:rsid w:val="006A665E"/>
    <w:rsid w:val="006A7E63"/>
    <w:rsid w:val="006B0828"/>
    <w:rsid w:val="006B126D"/>
    <w:rsid w:val="006B1AD4"/>
    <w:rsid w:val="006B1D89"/>
    <w:rsid w:val="006B2DF2"/>
    <w:rsid w:val="006B368E"/>
    <w:rsid w:val="006B67D1"/>
    <w:rsid w:val="006C08C5"/>
    <w:rsid w:val="006C180E"/>
    <w:rsid w:val="006C1F6B"/>
    <w:rsid w:val="006C2A64"/>
    <w:rsid w:val="006C3F69"/>
    <w:rsid w:val="006C4D7B"/>
    <w:rsid w:val="006C4F45"/>
    <w:rsid w:val="006C623F"/>
    <w:rsid w:val="006C7D22"/>
    <w:rsid w:val="006C7D83"/>
    <w:rsid w:val="006D028F"/>
    <w:rsid w:val="006D22B4"/>
    <w:rsid w:val="006D4F3B"/>
    <w:rsid w:val="006D6495"/>
    <w:rsid w:val="006D6FFE"/>
    <w:rsid w:val="006D73A6"/>
    <w:rsid w:val="006D76B0"/>
    <w:rsid w:val="006D790A"/>
    <w:rsid w:val="006D7FCE"/>
    <w:rsid w:val="006E00D5"/>
    <w:rsid w:val="006E0246"/>
    <w:rsid w:val="006E05FF"/>
    <w:rsid w:val="006E49F0"/>
    <w:rsid w:val="006E6769"/>
    <w:rsid w:val="006F04A2"/>
    <w:rsid w:val="006F2473"/>
    <w:rsid w:val="006F2A1A"/>
    <w:rsid w:val="006F3576"/>
    <w:rsid w:val="006F4FDC"/>
    <w:rsid w:val="006F5E48"/>
    <w:rsid w:val="006F679D"/>
    <w:rsid w:val="007018EB"/>
    <w:rsid w:val="0070192E"/>
    <w:rsid w:val="00701A47"/>
    <w:rsid w:val="007038FF"/>
    <w:rsid w:val="007047C5"/>
    <w:rsid w:val="007057C3"/>
    <w:rsid w:val="00705F4E"/>
    <w:rsid w:val="007061E5"/>
    <w:rsid w:val="007064E6"/>
    <w:rsid w:val="00707808"/>
    <w:rsid w:val="00710088"/>
    <w:rsid w:val="007103A7"/>
    <w:rsid w:val="00710BE9"/>
    <w:rsid w:val="00711251"/>
    <w:rsid w:val="007117F7"/>
    <w:rsid w:val="00711E10"/>
    <w:rsid w:val="00712169"/>
    <w:rsid w:val="007121FC"/>
    <w:rsid w:val="00712A04"/>
    <w:rsid w:val="007134E3"/>
    <w:rsid w:val="00713B18"/>
    <w:rsid w:val="0071454A"/>
    <w:rsid w:val="00714595"/>
    <w:rsid w:val="0071591E"/>
    <w:rsid w:val="0071648C"/>
    <w:rsid w:val="00716A14"/>
    <w:rsid w:val="00716E43"/>
    <w:rsid w:val="007207ED"/>
    <w:rsid w:val="007209CA"/>
    <w:rsid w:val="00720B60"/>
    <w:rsid w:val="00721E4D"/>
    <w:rsid w:val="00722C76"/>
    <w:rsid w:val="00723166"/>
    <w:rsid w:val="007235E1"/>
    <w:rsid w:val="007243E7"/>
    <w:rsid w:val="00724634"/>
    <w:rsid w:val="0072488D"/>
    <w:rsid w:val="00724A5B"/>
    <w:rsid w:val="00724B90"/>
    <w:rsid w:val="00724BD5"/>
    <w:rsid w:val="00726496"/>
    <w:rsid w:val="00730228"/>
    <w:rsid w:val="00730F52"/>
    <w:rsid w:val="00733181"/>
    <w:rsid w:val="0073525D"/>
    <w:rsid w:val="00735FC0"/>
    <w:rsid w:val="007417DF"/>
    <w:rsid w:val="007426AE"/>
    <w:rsid w:val="007428DF"/>
    <w:rsid w:val="007450AB"/>
    <w:rsid w:val="007462DA"/>
    <w:rsid w:val="007500E8"/>
    <w:rsid w:val="007504E5"/>
    <w:rsid w:val="00750946"/>
    <w:rsid w:val="007521D3"/>
    <w:rsid w:val="0075222A"/>
    <w:rsid w:val="007525FB"/>
    <w:rsid w:val="00753EC7"/>
    <w:rsid w:val="00754D1E"/>
    <w:rsid w:val="00755C3E"/>
    <w:rsid w:val="007573CA"/>
    <w:rsid w:val="007578A2"/>
    <w:rsid w:val="00757D53"/>
    <w:rsid w:val="0076015A"/>
    <w:rsid w:val="0076258C"/>
    <w:rsid w:val="007632E1"/>
    <w:rsid w:val="007636FA"/>
    <w:rsid w:val="00763C09"/>
    <w:rsid w:val="00763EF9"/>
    <w:rsid w:val="007644D4"/>
    <w:rsid w:val="00764621"/>
    <w:rsid w:val="007650B2"/>
    <w:rsid w:val="007677D9"/>
    <w:rsid w:val="0077029D"/>
    <w:rsid w:val="0077061B"/>
    <w:rsid w:val="0077089A"/>
    <w:rsid w:val="00770BCA"/>
    <w:rsid w:val="00771724"/>
    <w:rsid w:val="00771FC6"/>
    <w:rsid w:val="007733D4"/>
    <w:rsid w:val="00774AE8"/>
    <w:rsid w:val="00774C27"/>
    <w:rsid w:val="00774F18"/>
    <w:rsid w:val="007761D6"/>
    <w:rsid w:val="0077640A"/>
    <w:rsid w:val="00777AD0"/>
    <w:rsid w:val="007851DA"/>
    <w:rsid w:val="00786775"/>
    <w:rsid w:val="00786864"/>
    <w:rsid w:val="0078760C"/>
    <w:rsid w:val="00787621"/>
    <w:rsid w:val="00791B34"/>
    <w:rsid w:val="007925CB"/>
    <w:rsid w:val="00792612"/>
    <w:rsid w:val="00792916"/>
    <w:rsid w:val="00794976"/>
    <w:rsid w:val="00795C3B"/>
    <w:rsid w:val="007964EA"/>
    <w:rsid w:val="0079784A"/>
    <w:rsid w:val="007A1F57"/>
    <w:rsid w:val="007A2DF1"/>
    <w:rsid w:val="007A343A"/>
    <w:rsid w:val="007A41CD"/>
    <w:rsid w:val="007A73D5"/>
    <w:rsid w:val="007A7BA7"/>
    <w:rsid w:val="007B14C8"/>
    <w:rsid w:val="007B212F"/>
    <w:rsid w:val="007B21F0"/>
    <w:rsid w:val="007B4900"/>
    <w:rsid w:val="007B612D"/>
    <w:rsid w:val="007B6FF4"/>
    <w:rsid w:val="007B70F6"/>
    <w:rsid w:val="007C1DB4"/>
    <w:rsid w:val="007C224C"/>
    <w:rsid w:val="007C434E"/>
    <w:rsid w:val="007C4CC6"/>
    <w:rsid w:val="007C4D69"/>
    <w:rsid w:val="007C4ED5"/>
    <w:rsid w:val="007C5ED5"/>
    <w:rsid w:val="007C6135"/>
    <w:rsid w:val="007C7FD0"/>
    <w:rsid w:val="007D130F"/>
    <w:rsid w:val="007D3909"/>
    <w:rsid w:val="007D399B"/>
    <w:rsid w:val="007D41C2"/>
    <w:rsid w:val="007D64D4"/>
    <w:rsid w:val="007D78BE"/>
    <w:rsid w:val="007D7DD5"/>
    <w:rsid w:val="007E291F"/>
    <w:rsid w:val="007E37F6"/>
    <w:rsid w:val="007E3D9C"/>
    <w:rsid w:val="007E4583"/>
    <w:rsid w:val="007E4B0F"/>
    <w:rsid w:val="007E5033"/>
    <w:rsid w:val="007E6621"/>
    <w:rsid w:val="007E7E36"/>
    <w:rsid w:val="007F0BF2"/>
    <w:rsid w:val="007F2A2D"/>
    <w:rsid w:val="007F4502"/>
    <w:rsid w:val="007F5FDB"/>
    <w:rsid w:val="007F6740"/>
    <w:rsid w:val="007F73CF"/>
    <w:rsid w:val="007F793C"/>
    <w:rsid w:val="007F7F34"/>
    <w:rsid w:val="00800684"/>
    <w:rsid w:val="00801E0A"/>
    <w:rsid w:val="00803D68"/>
    <w:rsid w:val="00803F5F"/>
    <w:rsid w:val="00804F99"/>
    <w:rsid w:val="00805595"/>
    <w:rsid w:val="00805A2F"/>
    <w:rsid w:val="00805E2B"/>
    <w:rsid w:val="00807EC4"/>
    <w:rsid w:val="00811446"/>
    <w:rsid w:val="0081237E"/>
    <w:rsid w:val="00812458"/>
    <w:rsid w:val="0081332E"/>
    <w:rsid w:val="00813E21"/>
    <w:rsid w:val="00820980"/>
    <w:rsid w:val="00820B85"/>
    <w:rsid w:val="008224C6"/>
    <w:rsid w:val="0082494C"/>
    <w:rsid w:val="00825A72"/>
    <w:rsid w:val="00825C2D"/>
    <w:rsid w:val="00825DEF"/>
    <w:rsid w:val="00826292"/>
    <w:rsid w:val="0082791D"/>
    <w:rsid w:val="008325EB"/>
    <w:rsid w:val="008332C3"/>
    <w:rsid w:val="00835D77"/>
    <w:rsid w:val="008367AC"/>
    <w:rsid w:val="00837357"/>
    <w:rsid w:val="00837E20"/>
    <w:rsid w:val="00837E57"/>
    <w:rsid w:val="00840636"/>
    <w:rsid w:val="0084278B"/>
    <w:rsid w:val="00844B35"/>
    <w:rsid w:val="008453A5"/>
    <w:rsid w:val="00845C1E"/>
    <w:rsid w:val="00845CE5"/>
    <w:rsid w:val="00845E48"/>
    <w:rsid w:val="00846166"/>
    <w:rsid w:val="008462CA"/>
    <w:rsid w:val="0085280D"/>
    <w:rsid w:val="00852EBA"/>
    <w:rsid w:val="008534C6"/>
    <w:rsid w:val="00853F36"/>
    <w:rsid w:val="0085450A"/>
    <w:rsid w:val="008552EB"/>
    <w:rsid w:val="00855DC1"/>
    <w:rsid w:val="00855DEF"/>
    <w:rsid w:val="00856CDF"/>
    <w:rsid w:val="00861E27"/>
    <w:rsid w:val="00862C2A"/>
    <w:rsid w:val="00864AEF"/>
    <w:rsid w:val="00864F18"/>
    <w:rsid w:val="00864FDB"/>
    <w:rsid w:val="00865250"/>
    <w:rsid w:val="00866258"/>
    <w:rsid w:val="00867B09"/>
    <w:rsid w:val="00867D20"/>
    <w:rsid w:val="00870307"/>
    <w:rsid w:val="00871439"/>
    <w:rsid w:val="00872337"/>
    <w:rsid w:val="00872D54"/>
    <w:rsid w:val="00874465"/>
    <w:rsid w:val="00875BB7"/>
    <w:rsid w:val="0087745F"/>
    <w:rsid w:val="00877C00"/>
    <w:rsid w:val="008813D8"/>
    <w:rsid w:val="008824FB"/>
    <w:rsid w:val="00882714"/>
    <w:rsid w:val="008833FE"/>
    <w:rsid w:val="008836A2"/>
    <w:rsid w:val="008838A1"/>
    <w:rsid w:val="00887CD9"/>
    <w:rsid w:val="0089092E"/>
    <w:rsid w:val="008919FC"/>
    <w:rsid w:val="008921FF"/>
    <w:rsid w:val="00894F53"/>
    <w:rsid w:val="008951E6"/>
    <w:rsid w:val="008A0EA7"/>
    <w:rsid w:val="008A26C9"/>
    <w:rsid w:val="008A3494"/>
    <w:rsid w:val="008A44DE"/>
    <w:rsid w:val="008A468E"/>
    <w:rsid w:val="008A5D66"/>
    <w:rsid w:val="008A5FF2"/>
    <w:rsid w:val="008B009F"/>
    <w:rsid w:val="008B2BFA"/>
    <w:rsid w:val="008B34B3"/>
    <w:rsid w:val="008B4A14"/>
    <w:rsid w:val="008B5EE6"/>
    <w:rsid w:val="008B75FE"/>
    <w:rsid w:val="008C001A"/>
    <w:rsid w:val="008C0559"/>
    <w:rsid w:val="008C187A"/>
    <w:rsid w:val="008C251D"/>
    <w:rsid w:val="008C291C"/>
    <w:rsid w:val="008C2D05"/>
    <w:rsid w:val="008C493B"/>
    <w:rsid w:val="008C4F98"/>
    <w:rsid w:val="008C59C7"/>
    <w:rsid w:val="008C5FA3"/>
    <w:rsid w:val="008C61FC"/>
    <w:rsid w:val="008C6AD9"/>
    <w:rsid w:val="008D060C"/>
    <w:rsid w:val="008D121D"/>
    <w:rsid w:val="008D17E3"/>
    <w:rsid w:val="008D1989"/>
    <w:rsid w:val="008D45E6"/>
    <w:rsid w:val="008D516F"/>
    <w:rsid w:val="008E045E"/>
    <w:rsid w:val="008E04AA"/>
    <w:rsid w:val="008E09EE"/>
    <w:rsid w:val="008E1AB9"/>
    <w:rsid w:val="008E2165"/>
    <w:rsid w:val="008E2613"/>
    <w:rsid w:val="008E2A14"/>
    <w:rsid w:val="008E3A0E"/>
    <w:rsid w:val="008E403B"/>
    <w:rsid w:val="008E4B5E"/>
    <w:rsid w:val="008E5061"/>
    <w:rsid w:val="008E5A0C"/>
    <w:rsid w:val="008E5CC2"/>
    <w:rsid w:val="008F08DF"/>
    <w:rsid w:val="008F312A"/>
    <w:rsid w:val="008F3222"/>
    <w:rsid w:val="008F45C3"/>
    <w:rsid w:val="008F4ED7"/>
    <w:rsid w:val="008F7B98"/>
    <w:rsid w:val="009009E1"/>
    <w:rsid w:val="00900E0D"/>
    <w:rsid w:val="00900F82"/>
    <w:rsid w:val="009012E8"/>
    <w:rsid w:val="00902E1B"/>
    <w:rsid w:val="00903CE3"/>
    <w:rsid w:val="00905002"/>
    <w:rsid w:val="00906FF2"/>
    <w:rsid w:val="00907B82"/>
    <w:rsid w:val="00910510"/>
    <w:rsid w:val="0091113F"/>
    <w:rsid w:val="0091178A"/>
    <w:rsid w:val="00911EA7"/>
    <w:rsid w:val="00912378"/>
    <w:rsid w:val="009124E3"/>
    <w:rsid w:val="009138FC"/>
    <w:rsid w:val="00915BCE"/>
    <w:rsid w:val="00916837"/>
    <w:rsid w:val="00916A30"/>
    <w:rsid w:val="009179DD"/>
    <w:rsid w:val="009218E9"/>
    <w:rsid w:val="00922AD6"/>
    <w:rsid w:val="00923FDC"/>
    <w:rsid w:val="0092541F"/>
    <w:rsid w:val="00926DF8"/>
    <w:rsid w:val="009311C0"/>
    <w:rsid w:val="00932669"/>
    <w:rsid w:val="0093305C"/>
    <w:rsid w:val="009330CF"/>
    <w:rsid w:val="00933362"/>
    <w:rsid w:val="00935803"/>
    <w:rsid w:val="00935D06"/>
    <w:rsid w:val="00936648"/>
    <w:rsid w:val="00936A1A"/>
    <w:rsid w:val="0093726F"/>
    <w:rsid w:val="009373AD"/>
    <w:rsid w:val="00941AD1"/>
    <w:rsid w:val="00942E11"/>
    <w:rsid w:val="00943AFC"/>
    <w:rsid w:val="009445C4"/>
    <w:rsid w:val="00946AEA"/>
    <w:rsid w:val="00946FD9"/>
    <w:rsid w:val="00947B4D"/>
    <w:rsid w:val="009511F1"/>
    <w:rsid w:val="00951A5D"/>
    <w:rsid w:val="00952E8B"/>
    <w:rsid w:val="00953B6B"/>
    <w:rsid w:val="0096108E"/>
    <w:rsid w:val="00966296"/>
    <w:rsid w:val="00966B30"/>
    <w:rsid w:val="00967E3B"/>
    <w:rsid w:val="00971F5E"/>
    <w:rsid w:val="00975130"/>
    <w:rsid w:val="00975345"/>
    <w:rsid w:val="009768A6"/>
    <w:rsid w:val="0098020F"/>
    <w:rsid w:val="00980335"/>
    <w:rsid w:val="00980FFE"/>
    <w:rsid w:val="00981377"/>
    <w:rsid w:val="00981484"/>
    <w:rsid w:val="0098157A"/>
    <w:rsid w:val="00982896"/>
    <w:rsid w:val="00983260"/>
    <w:rsid w:val="00983F11"/>
    <w:rsid w:val="009847C8"/>
    <w:rsid w:val="00985508"/>
    <w:rsid w:val="0098560D"/>
    <w:rsid w:val="00985D12"/>
    <w:rsid w:val="00987700"/>
    <w:rsid w:val="00987ED7"/>
    <w:rsid w:val="00990744"/>
    <w:rsid w:val="00990803"/>
    <w:rsid w:val="00990D75"/>
    <w:rsid w:val="00991955"/>
    <w:rsid w:val="00992188"/>
    <w:rsid w:val="009924B9"/>
    <w:rsid w:val="00992FFA"/>
    <w:rsid w:val="009933A0"/>
    <w:rsid w:val="00993C56"/>
    <w:rsid w:val="00993E18"/>
    <w:rsid w:val="00994538"/>
    <w:rsid w:val="00996F6E"/>
    <w:rsid w:val="009970F5"/>
    <w:rsid w:val="009975BD"/>
    <w:rsid w:val="00997906"/>
    <w:rsid w:val="009A1FEB"/>
    <w:rsid w:val="009A2001"/>
    <w:rsid w:val="009A37F5"/>
    <w:rsid w:val="009A3B89"/>
    <w:rsid w:val="009A450B"/>
    <w:rsid w:val="009A656E"/>
    <w:rsid w:val="009A7BB4"/>
    <w:rsid w:val="009B1CE2"/>
    <w:rsid w:val="009B21D2"/>
    <w:rsid w:val="009B3272"/>
    <w:rsid w:val="009B5B63"/>
    <w:rsid w:val="009B6D9D"/>
    <w:rsid w:val="009B7566"/>
    <w:rsid w:val="009C075D"/>
    <w:rsid w:val="009C4C0A"/>
    <w:rsid w:val="009C4FA6"/>
    <w:rsid w:val="009C605A"/>
    <w:rsid w:val="009C745F"/>
    <w:rsid w:val="009D0955"/>
    <w:rsid w:val="009D0B44"/>
    <w:rsid w:val="009D0F51"/>
    <w:rsid w:val="009D1815"/>
    <w:rsid w:val="009D18E9"/>
    <w:rsid w:val="009D1CBC"/>
    <w:rsid w:val="009D1E5D"/>
    <w:rsid w:val="009D2B4A"/>
    <w:rsid w:val="009D2BCB"/>
    <w:rsid w:val="009D476B"/>
    <w:rsid w:val="009D4B9E"/>
    <w:rsid w:val="009D4E5A"/>
    <w:rsid w:val="009D5CA4"/>
    <w:rsid w:val="009D78E4"/>
    <w:rsid w:val="009D7FBF"/>
    <w:rsid w:val="009E0C93"/>
    <w:rsid w:val="009E1F7B"/>
    <w:rsid w:val="009E23EB"/>
    <w:rsid w:val="009E3C19"/>
    <w:rsid w:val="009E4095"/>
    <w:rsid w:val="009E43D7"/>
    <w:rsid w:val="009E4544"/>
    <w:rsid w:val="009E47B6"/>
    <w:rsid w:val="009E4D75"/>
    <w:rsid w:val="009E53EC"/>
    <w:rsid w:val="009F0176"/>
    <w:rsid w:val="009F0D4A"/>
    <w:rsid w:val="009F0EB0"/>
    <w:rsid w:val="009F0FAB"/>
    <w:rsid w:val="009F2377"/>
    <w:rsid w:val="009F2588"/>
    <w:rsid w:val="009F3187"/>
    <w:rsid w:val="009F3452"/>
    <w:rsid w:val="009F58D6"/>
    <w:rsid w:val="00A044F5"/>
    <w:rsid w:val="00A045D8"/>
    <w:rsid w:val="00A06083"/>
    <w:rsid w:val="00A0722C"/>
    <w:rsid w:val="00A1061E"/>
    <w:rsid w:val="00A117EA"/>
    <w:rsid w:val="00A121A9"/>
    <w:rsid w:val="00A151F9"/>
    <w:rsid w:val="00A158B9"/>
    <w:rsid w:val="00A1695B"/>
    <w:rsid w:val="00A16B68"/>
    <w:rsid w:val="00A1787C"/>
    <w:rsid w:val="00A20285"/>
    <w:rsid w:val="00A20AA7"/>
    <w:rsid w:val="00A20D67"/>
    <w:rsid w:val="00A23FE0"/>
    <w:rsid w:val="00A24F03"/>
    <w:rsid w:val="00A256C2"/>
    <w:rsid w:val="00A25A20"/>
    <w:rsid w:val="00A25D71"/>
    <w:rsid w:val="00A2610B"/>
    <w:rsid w:val="00A2653E"/>
    <w:rsid w:val="00A26AE4"/>
    <w:rsid w:val="00A26BBE"/>
    <w:rsid w:val="00A303AE"/>
    <w:rsid w:val="00A313F2"/>
    <w:rsid w:val="00A32A27"/>
    <w:rsid w:val="00A32D50"/>
    <w:rsid w:val="00A33AB7"/>
    <w:rsid w:val="00A33C2F"/>
    <w:rsid w:val="00A34A01"/>
    <w:rsid w:val="00A34BA3"/>
    <w:rsid w:val="00A35A89"/>
    <w:rsid w:val="00A35AB5"/>
    <w:rsid w:val="00A35F6D"/>
    <w:rsid w:val="00A360FD"/>
    <w:rsid w:val="00A36FDD"/>
    <w:rsid w:val="00A370B7"/>
    <w:rsid w:val="00A40E16"/>
    <w:rsid w:val="00A429FC"/>
    <w:rsid w:val="00A43BCB"/>
    <w:rsid w:val="00A450D1"/>
    <w:rsid w:val="00A46A4C"/>
    <w:rsid w:val="00A51A2A"/>
    <w:rsid w:val="00A51AC4"/>
    <w:rsid w:val="00A5309D"/>
    <w:rsid w:val="00A5361A"/>
    <w:rsid w:val="00A539F7"/>
    <w:rsid w:val="00A552CB"/>
    <w:rsid w:val="00A61E5B"/>
    <w:rsid w:val="00A62B75"/>
    <w:rsid w:val="00A63E18"/>
    <w:rsid w:val="00A6496B"/>
    <w:rsid w:val="00A64B16"/>
    <w:rsid w:val="00A661CB"/>
    <w:rsid w:val="00A66AF8"/>
    <w:rsid w:val="00A66F3E"/>
    <w:rsid w:val="00A67BBD"/>
    <w:rsid w:val="00A71C71"/>
    <w:rsid w:val="00A71F04"/>
    <w:rsid w:val="00A72B77"/>
    <w:rsid w:val="00A73274"/>
    <w:rsid w:val="00A73C88"/>
    <w:rsid w:val="00A7413E"/>
    <w:rsid w:val="00A7456A"/>
    <w:rsid w:val="00A7527D"/>
    <w:rsid w:val="00A764B9"/>
    <w:rsid w:val="00A80A28"/>
    <w:rsid w:val="00A80D08"/>
    <w:rsid w:val="00A80F91"/>
    <w:rsid w:val="00A81DDD"/>
    <w:rsid w:val="00A820DF"/>
    <w:rsid w:val="00A831A1"/>
    <w:rsid w:val="00A83C35"/>
    <w:rsid w:val="00A844A5"/>
    <w:rsid w:val="00A84CEE"/>
    <w:rsid w:val="00A84ED5"/>
    <w:rsid w:val="00A86163"/>
    <w:rsid w:val="00A87172"/>
    <w:rsid w:val="00A90C5B"/>
    <w:rsid w:val="00A9108A"/>
    <w:rsid w:val="00A91369"/>
    <w:rsid w:val="00A918EC"/>
    <w:rsid w:val="00A91DA9"/>
    <w:rsid w:val="00A92219"/>
    <w:rsid w:val="00A93C92"/>
    <w:rsid w:val="00A96095"/>
    <w:rsid w:val="00AA0A67"/>
    <w:rsid w:val="00AA2012"/>
    <w:rsid w:val="00AA3FA7"/>
    <w:rsid w:val="00AA476A"/>
    <w:rsid w:val="00AA5CC6"/>
    <w:rsid w:val="00AA5E6A"/>
    <w:rsid w:val="00AA61A4"/>
    <w:rsid w:val="00AB1642"/>
    <w:rsid w:val="00AB3BAB"/>
    <w:rsid w:val="00AB407D"/>
    <w:rsid w:val="00AB66B7"/>
    <w:rsid w:val="00AC186A"/>
    <w:rsid w:val="00AC4AC4"/>
    <w:rsid w:val="00AC5360"/>
    <w:rsid w:val="00AC6124"/>
    <w:rsid w:val="00AC677D"/>
    <w:rsid w:val="00AD03C5"/>
    <w:rsid w:val="00AD16F0"/>
    <w:rsid w:val="00AD3D2A"/>
    <w:rsid w:val="00AD4615"/>
    <w:rsid w:val="00AD4B8D"/>
    <w:rsid w:val="00AD6F95"/>
    <w:rsid w:val="00AD7064"/>
    <w:rsid w:val="00AD75D7"/>
    <w:rsid w:val="00AE14E9"/>
    <w:rsid w:val="00AE250A"/>
    <w:rsid w:val="00AE2789"/>
    <w:rsid w:val="00AE35B6"/>
    <w:rsid w:val="00AE5E7D"/>
    <w:rsid w:val="00AE60B2"/>
    <w:rsid w:val="00AE6C10"/>
    <w:rsid w:val="00AF0530"/>
    <w:rsid w:val="00AF122C"/>
    <w:rsid w:val="00AF272B"/>
    <w:rsid w:val="00B02DD7"/>
    <w:rsid w:val="00B03053"/>
    <w:rsid w:val="00B0463A"/>
    <w:rsid w:val="00B04FD5"/>
    <w:rsid w:val="00B066FA"/>
    <w:rsid w:val="00B06C51"/>
    <w:rsid w:val="00B07940"/>
    <w:rsid w:val="00B07C3E"/>
    <w:rsid w:val="00B10EED"/>
    <w:rsid w:val="00B127A0"/>
    <w:rsid w:val="00B13985"/>
    <w:rsid w:val="00B140BA"/>
    <w:rsid w:val="00B147C0"/>
    <w:rsid w:val="00B1535B"/>
    <w:rsid w:val="00B15528"/>
    <w:rsid w:val="00B161C2"/>
    <w:rsid w:val="00B1625F"/>
    <w:rsid w:val="00B173AF"/>
    <w:rsid w:val="00B1779A"/>
    <w:rsid w:val="00B20C85"/>
    <w:rsid w:val="00B213A1"/>
    <w:rsid w:val="00B2183B"/>
    <w:rsid w:val="00B21A5B"/>
    <w:rsid w:val="00B23043"/>
    <w:rsid w:val="00B24D81"/>
    <w:rsid w:val="00B24F8C"/>
    <w:rsid w:val="00B25D74"/>
    <w:rsid w:val="00B2721D"/>
    <w:rsid w:val="00B27280"/>
    <w:rsid w:val="00B30203"/>
    <w:rsid w:val="00B31436"/>
    <w:rsid w:val="00B31B30"/>
    <w:rsid w:val="00B31E2B"/>
    <w:rsid w:val="00B32FCC"/>
    <w:rsid w:val="00B33BE6"/>
    <w:rsid w:val="00B33DAC"/>
    <w:rsid w:val="00B34A9F"/>
    <w:rsid w:val="00B368E0"/>
    <w:rsid w:val="00B4164D"/>
    <w:rsid w:val="00B4217C"/>
    <w:rsid w:val="00B43283"/>
    <w:rsid w:val="00B45509"/>
    <w:rsid w:val="00B45853"/>
    <w:rsid w:val="00B46E20"/>
    <w:rsid w:val="00B47CAD"/>
    <w:rsid w:val="00B503D5"/>
    <w:rsid w:val="00B549AA"/>
    <w:rsid w:val="00B55453"/>
    <w:rsid w:val="00B55EA8"/>
    <w:rsid w:val="00B5670E"/>
    <w:rsid w:val="00B5688B"/>
    <w:rsid w:val="00B61D6B"/>
    <w:rsid w:val="00B62311"/>
    <w:rsid w:val="00B62EA8"/>
    <w:rsid w:val="00B6460D"/>
    <w:rsid w:val="00B64691"/>
    <w:rsid w:val="00B6673B"/>
    <w:rsid w:val="00B66DFC"/>
    <w:rsid w:val="00B679CE"/>
    <w:rsid w:val="00B746C9"/>
    <w:rsid w:val="00B74C69"/>
    <w:rsid w:val="00B75EBC"/>
    <w:rsid w:val="00B7633E"/>
    <w:rsid w:val="00B76F10"/>
    <w:rsid w:val="00B81542"/>
    <w:rsid w:val="00B8269B"/>
    <w:rsid w:val="00B8279F"/>
    <w:rsid w:val="00B83C2C"/>
    <w:rsid w:val="00B907F2"/>
    <w:rsid w:val="00B90989"/>
    <w:rsid w:val="00B9152B"/>
    <w:rsid w:val="00B91818"/>
    <w:rsid w:val="00B919A3"/>
    <w:rsid w:val="00B91D6A"/>
    <w:rsid w:val="00B924D9"/>
    <w:rsid w:val="00B936AA"/>
    <w:rsid w:val="00B94B54"/>
    <w:rsid w:val="00B9539C"/>
    <w:rsid w:val="00B974C4"/>
    <w:rsid w:val="00BA0768"/>
    <w:rsid w:val="00BA1844"/>
    <w:rsid w:val="00BA1B8F"/>
    <w:rsid w:val="00BA23F2"/>
    <w:rsid w:val="00BA2ACC"/>
    <w:rsid w:val="00BA4B88"/>
    <w:rsid w:val="00BA5ACF"/>
    <w:rsid w:val="00BA689F"/>
    <w:rsid w:val="00BA79C6"/>
    <w:rsid w:val="00BB0D72"/>
    <w:rsid w:val="00BB1CCF"/>
    <w:rsid w:val="00BB2088"/>
    <w:rsid w:val="00BB2EDC"/>
    <w:rsid w:val="00BB3651"/>
    <w:rsid w:val="00BB443B"/>
    <w:rsid w:val="00BB5C84"/>
    <w:rsid w:val="00BB6B23"/>
    <w:rsid w:val="00BC0C79"/>
    <w:rsid w:val="00BC17F5"/>
    <w:rsid w:val="00BC2BBD"/>
    <w:rsid w:val="00BC2C72"/>
    <w:rsid w:val="00BC2EE1"/>
    <w:rsid w:val="00BC3183"/>
    <w:rsid w:val="00BC39BA"/>
    <w:rsid w:val="00BC3C49"/>
    <w:rsid w:val="00BC5091"/>
    <w:rsid w:val="00BC695C"/>
    <w:rsid w:val="00BC6C8C"/>
    <w:rsid w:val="00BD04C4"/>
    <w:rsid w:val="00BD04F8"/>
    <w:rsid w:val="00BD0837"/>
    <w:rsid w:val="00BD1166"/>
    <w:rsid w:val="00BD325F"/>
    <w:rsid w:val="00BD386B"/>
    <w:rsid w:val="00BD46A8"/>
    <w:rsid w:val="00BD4AA3"/>
    <w:rsid w:val="00BD4B16"/>
    <w:rsid w:val="00BE06FA"/>
    <w:rsid w:val="00BE3A86"/>
    <w:rsid w:val="00BE484E"/>
    <w:rsid w:val="00BE57A5"/>
    <w:rsid w:val="00BE602F"/>
    <w:rsid w:val="00BE6403"/>
    <w:rsid w:val="00BF0D58"/>
    <w:rsid w:val="00BF2597"/>
    <w:rsid w:val="00BF2BCB"/>
    <w:rsid w:val="00BF37EC"/>
    <w:rsid w:val="00BF4865"/>
    <w:rsid w:val="00BF6CC3"/>
    <w:rsid w:val="00BF70C0"/>
    <w:rsid w:val="00BF71DE"/>
    <w:rsid w:val="00BF7B93"/>
    <w:rsid w:val="00C038AC"/>
    <w:rsid w:val="00C03C7C"/>
    <w:rsid w:val="00C04E13"/>
    <w:rsid w:val="00C0578E"/>
    <w:rsid w:val="00C07544"/>
    <w:rsid w:val="00C11C9D"/>
    <w:rsid w:val="00C12B2D"/>
    <w:rsid w:val="00C13200"/>
    <w:rsid w:val="00C137C1"/>
    <w:rsid w:val="00C13C67"/>
    <w:rsid w:val="00C14A3E"/>
    <w:rsid w:val="00C1570D"/>
    <w:rsid w:val="00C171CF"/>
    <w:rsid w:val="00C20C98"/>
    <w:rsid w:val="00C215BF"/>
    <w:rsid w:val="00C227F7"/>
    <w:rsid w:val="00C244F4"/>
    <w:rsid w:val="00C245D1"/>
    <w:rsid w:val="00C24AE0"/>
    <w:rsid w:val="00C25582"/>
    <w:rsid w:val="00C25787"/>
    <w:rsid w:val="00C26775"/>
    <w:rsid w:val="00C26AF9"/>
    <w:rsid w:val="00C278E2"/>
    <w:rsid w:val="00C31230"/>
    <w:rsid w:val="00C314F3"/>
    <w:rsid w:val="00C3379B"/>
    <w:rsid w:val="00C338A0"/>
    <w:rsid w:val="00C349BF"/>
    <w:rsid w:val="00C3520A"/>
    <w:rsid w:val="00C35609"/>
    <w:rsid w:val="00C37D44"/>
    <w:rsid w:val="00C41B83"/>
    <w:rsid w:val="00C4236F"/>
    <w:rsid w:val="00C4374D"/>
    <w:rsid w:val="00C441BC"/>
    <w:rsid w:val="00C442B8"/>
    <w:rsid w:val="00C4480C"/>
    <w:rsid w:val="00C449CE"/>
    <w:rsid w:val="00C45B87"/>
    <w:rsid w:val="00C45CF0"/>
    <w:rsid w:val="00C460A3"/>
    <w:rsid w:val="00C46166"/>
    <w:rsid w:val="00C46787"/>
    <w:rsid w:val="00C46B87"/>
    <w:rsid w:val="00C51096"/>
    <w:rsid w:val="00C511AE"/>
    <w:rsid w:val="00C52C88"/>
    <w:rsid w:val="00C52E58"/>
    <w:rsid w:val="00C5470A"/>
    <w:rsid w:val="00C562E2"/>
    <w:rsid w:val="00C57115"/>
    <w:rsid w:val="00C574AC"/>
    <w:rsid w:val="00C60520"/>
    <w:rsid w:val="00C6133A"/>
    <w:rsid w:val="00C6194F"/>
    <w:rsid w:val="00C61B09"/>
    <w:rsid w:val="00C61D5E"/>
    <w:rsid w:val="00C64EFE"/>
    <w:rsid w:val="00C654B9"/>
    <w:rsid w:val="00C6711B"/>
    <w:rsid w:val="00C67280"/>
    <w:rsid w:val="00C70583"/>
    <w:rsid w:val="00C709B8"/>
    <w:rsid w:val="00C7328E"/>
    <w:rsid w:val="00C73A88"/>
    <w:rsid w:val="00C74B7D"/>
    <w:rsid w:val="00C74F68"/>
    <w:rsid w:val="00C7508D"/>
    <w:rsid w:val="00C76359"/>
    <w:rsid w:val="00C81956"/>
    <w:rsid w:val="00C81CE3"/>
    <w:rsid w:val="00C8342B"/>
    <w:rsid w:val="00C84F83"/>
    <w:rsid w:val="00C8556C"/>
    <w:rsid w:val="00C85835"/>
    <w:rsid w:val="00C86F89"/>
    <w:rsid w:val="00C87081"/>
    <w:rsid w:val="00C87859"/>
    <w:rsid w:val="00C878A0"/>
    <w:rsid w:val="00C87990"/>
    <w:rsid w:val="00C87BAA"/>
    <w:rsid w:val="00C914AC"/>
    <w:rsid w:val="00C92A31"/>
    <w:rsid w:val="00C92A58"/>
    <w:rsid w:val="00C93BDC"/>
    <w:rsid w:val="00C9464B"/>
    <w:rsid w:val="00C947E0"/>
    <w:rsid w:val="00C95CB2"/>
    <w:rsid w:val="00C964A7"/>
    <w:rsid w:val="00C972E9"/>
    <w:rsid w:val="00C97839"/>
    <w:rsid w:val="00CA04A6"/>
    <w:rsid w:val="00CA25B8"/>
    <w:rsid w:val="00CA347A"/>
    <w:rsid w:val="00CA4011"/>
    <w:rsid w:val="00CA407B"/>
    <w:rsid w:val="00CA4A68"/>
    <w:rsid w:val="00CA546C"/>
    <w:rsid w:val="00CA667F"/>
    <w:rsid w:val="00CA68B3"/>
    <w:rsid w:val="00CA6EA9"/>
    <w:rsid w:val="00CA740E"/>
    <w:rsid w:val="00CB0EC5"/>
    <w:rsid w:val="00CB0FB3"/>
    <w:rsid w:val="00CB22F7"/>
    <w:rsid w:val="00CB28A7"/>
    <w:rsid w:val="00CB2E05"/>
    <w:rsid w:val="00CB2F21"/>
    <w:rsid w:val="00CB32EB"/>
    <w:rsid w:val="00CB3CDA"/>
    <w:rsid w:val="00CB4C59"/>
    <w:rsid w:val="00CB6D2B"/>
    <w:rsid w:val="00CB74D5"/>
    <w:rsid w:val="00CB7661"/>
    <w:rsid w:val="00CB77BB"/>
    <w:rsid w:val="00CC04F0"/>
    <w:rsid w:val="00CC08EA"/>
    <w:rsid w:val="00CC0A78"/>
    <w:rsid w:val="00CC0E52"/>
    <w:rsid w:val="00CC2BB7"/>
    <w:rsid w:val="00CC2F05"/>
    <w:rsid w:val="00CC4190"/>
    <w:rsid w:val="00CC7955"/>
    <w:rsid w:val="00CD13A9"/>
    <w:rsid w:val="00CD15EF"/>
    <w:rsid w:val="00CD371A"/>
    <w:rsid w:val="00CD44BD"/>
    <w:rsid w:val="00CD4593"/>
    <w:rsid w:val="00CD489F"/>
    <w:rsid w:val="00CD55A7"/>
    <w:rsid w:val="00CD5909"/>
    <w:rsid w:val="00CD5E66"/>
    <w:rsid w:val="00CD7E91"/>
    <w:rsid w:val="00CE0767"/>
    <w:rsid w:val="00CE1162"/>
    <w:rsid w:val="00CE1ACC"/>
    <w:rsid w:val="00CE2E07"/>
    <w:rsid w:val="00CE5D86"/>
    <w:rsid w:val="00CE68FE"/>
    <w:rsid w:val="00CE723E"/>
    <w:rsid w:val="00CE7F76"/>
    <w:rsid w:val="00CF0155"/>
    <w:rsid w:val="00CF2876"/>
    <w:rsid w:val="00CF2F37"/>
    <w:rsid w:val="00CF3E97"/>
    <w:rsid w:val="00CF5B47"/>
    <w:rsid w:val="00CF7690"/>
    <w:rsid w:val="00CF790B"/>
    <w:rsid w:val="00D01AD1"/>
    <w:rsid w:val="00D02522"/>
    <w:rsid w:val="00D029D4"/>
    <w:rsid w:val="00D0605F"/>
    <w:rsid w:val="00D06858"/>
    <w:rsid w:val="00D06C76"/>
    <w:rsid w:val="00D07C61"/>
    <w:rsid w:val="00D10EF0"/>
    <w:rsid w:val="00D10EF4"/>
    <w:rsid w:val="00D11374"/>
    <w:rsid w:val="00D14CC2"/>
    <w:rsid w:val="00D14EB4"/>
    <w:rsid w:val="00D15512"/>
    <w:rsid w:val="00D1561A"/>
    <w:rsid w:val="00D17308"/>
    <w:rsid w:val="00D176C2"/>
    <w:rsid w:val="00D17AC5"/>
    <w:rsid w:val="00D17AE6"/>
    <w:rsid w:val="00D17F2A"/>
    <w:rsid w:val="00D17F5B"/>
    <w:rsid w:val="00D20848"/>
    <w:rsid w:val="00D21C71"/>
    <w:rsid w:val="00D21E99"/>
    <w:rsid w:val="00D21F1F"/>
    <w:rsid w:val="00D24932"/>
    <w:rsid w:val="00D25B87"/>
    <w:rsid w:val="00D263A7"/>
    <w:rsid w:val="00D264E3"/>
    <w:rsid w:val="00D268D1"/>
    <w:rsid w:val="00D270B8"/>
    <w:rsid w:val="00D30085"/>
    <w:rsid w:val="00D312C2"/>
    <w:rsid w:val="00D316A2"/>
    <w:rsid w:val="00D33C31"/>
    <w:rsid w:val="00D33D17"/>
    <w:rsid w:val="00D345D5"/>
    <w:rsid w:val="00D4014E"/>
    <w:rsid w:val="00D40287"/>
    <w:rsid w:val="00D41A20"/>
    <w:rsid w:val="00D4335D"/>
    <w:rsid w:val="00D439AE"/>
    <w:rsid w:val="00D445F1"/>
    <w:rsid w:val="00D47012"/>
    <w:rsid w:val="00D4753E"/>
    <w:rsid w:val="00D4782C"/>
    <w:rsid w:val="00D511E9"/>
    <w:rsid w:val="00D51DF8"/>
    <w:rsid w:val="00D544A9"/>
    <w:rsid w:val="00D551E8"/>
    <w:rsid w:val="00D56203"/>
    <w:rsid w:val="00D5704A"/>
    <w:rsid w:val="00D570D5"/>
    <w:rsid w:val="00D61D73"/>
    <w:rsid w:val="00D62E3E"/>
    <w:rsid w:val="00D648DB"/>
    <w:rsid w:val="00D66194"/>
    <w:rsid w:val="00D66435"/>
    <w:rsid w:val="00D66D5E"/>
    <w:rsid w:val="00D66F87"/>
    <w:rsid w:val="00D70CFC"/>
    <w:rsid w:val="00D7175A"/>
    <w:rsid w:val="00D71DFD"/>
    <w:rsid w:val="00D7265B"/>
    <w:rsid w:val="00D733AB"/>
    <w:rsid w:val="00D73BF8"/>
    <w:rsid w:val="00D73D1E"/>
    <w:rsid w:val="00D7457C"/>
    <w:rsid w:val="00D76012"/>
    <w:rsid w:val="00D776B7"/>
    <w:rsid w:val="00D778A3"/>
    <w:rsid w:val="00D802FB"/>
    <w:rsid w:val="00D8107A"/>
    <w:rsid w:val="00D82168"/>
    <w:rsid w:val="00D83E0C"/>
    <w:rsid w:val="00D846BA"/>
    <w:rsid w:val="00D8481B"/>
    <w:rsid w:val="00D85250"/>
    <w:rsid w:val="00D86279"/>
    <w:rsid w:val="00D8689C"/>
    <w:rsid w:val="00D86FA7"/>
    <w:rsid w:val="00D87F94"/>
    <w:rsid w:val="00D90376"/>
    <w:rsid w:val="00D91B1E"/>
    <w:rsid w:val="00D91BED"/>
    <w:rsid w:val="00D943DF"/>
    <w:rsid w:val="00D94F17"/>
    <w:rsid w:val="00D95213"/>
    <w:rsid w:val="00DA0A81"/>
    <w:rsid w:val="00DA1C02"/>
    <w:rsid w:val="00DA4835"/>
    <w:rsid w:val="00DA589E"/>
    <w:rsid w:val="00DA6C19"/>
    <w:rsid w:val="00DA6E50"/>
    <w:rsid w:val="00DA7BEF"/>
    <w:rsid w:val="00DB085F"/>
    <w:rsid w:val="00DB0ECA"/>
    <w:rsid w:val="00DB1629"/>
    <w:rsid w:val="00DB18DE"/>
    <w:rsid w:val="00DB39D6"/>
    <w:rsid w:val="00DB4674"/>
    <w:rsid w:val="00DB5447"/>
    <w:rsid w:val="00DB5905"/>
    <w:rsid w:val="00DB5CE9"/>
    <w:rsid w:val="00DB614E"/>
    <w:rsid w:val="00DB64D6"/>
    <w:rsid w:val="00DB65AB"/>
    <w:rsid w:val="00DC0700"/>
    <w:rsid w:val="00DC087B"/>
    <w:rsid w:val="00DC0D72"/>
    <w:rsid w:val="00DC0F9C"/>
    <w:rsid w:val="00DC3870"/>
    <w:rsid w:val="00DC3E76"/>
    <w:rsid w:val="00DC5963"/>
    <w:rsid w:val="00DC7550"/>
    <w:rsid w:val="00DD0A09"/>
    <w:rsid w:val="00DD114E"/>
    <w:rsid w:val="00DD30F5"/>
    <w:rsid w:val="00DD3169"/>
    <w:rsid w:val="00DD3401"/>
    <w:rsid w:val="00DD4C60"/>
    <w:rsid w:val="00DD5154"/>
    <w:rsid w:val="00DD599F"/>
    <w:rsid w:val="00DD65AA"/>
    <w:rsid w:val="00DD67E7"/>
    <w:rsid w:val="00DE2074"/>
    <w:rsid w:val="00DE2537"/>
    <w:rsid w:val="00DE4B82"/>
    <w:rsid w:val="00DE7508"/>
    <w:rsid w:val="00DE79E5"/>
    <w:rsid w:val="00DE7C01"/>
    <w:rsid w:val="00DE7F8F"/>
    <w:rsid w:val="00DF10C1"/>
    <w:rsid w:val="00DF2410"/>
    <w:rsid w:val="00DF2820"/>
    <w:rsid w:val="00DF5093"/>
    <w:rsid w:val="00DF5860"/>
    <w:rsid w:val="00DF5EEF"/>
    <w:rsid w:val="00DF6413"/>
    <w:rsid w:val="00DF6573"/>
    <w:rsid w:val="00DF7D3A"/>
    <w:rsid w:val="00E01715"/>
    <w:rsid w:val="00E0218B"/>
    <w:rsid w:val="00E0231E"/>
    <w:rsid w:val="00E02940"/>
    <w:rsid w:val="00E03452"/>
    <w:rsid w:val="00E04970"/>
    <w:rsid w:val="00E06767"/>
    <w:rsid w:val="00E07002"/>
    <w:rsid w:val="00E116A4"/>
    <w:rsid w:val="00E116DE"/>
    <w:rsid w:val="00E12286"/>
    <w:rsid w:val="00E126FD"/>
    <w:rsid w:val="00E13619"/>
    <w:rsid w:val="00E14378"/>
    <w:rsid w:val="00E1522D"/>
    <w:rsid w:val="00E156AB"/>
    <w:rsid w:val="00E170CE"/>
    <w:rsid w:val="00E1717C"/>
    <w:rsid w:val="00E1721E"/>
    <w:rsid w:val="00E17CD3"/>
    <w:rsid w:val="00E2202F"/>
    <w:rsid w:val="00E22081"/>
    <w:rsid w:val="00E22334"/>
    <w:rsid w:val="00E23066"/>
    <w:rsid w:val="00E237D4"/>
    <w:rsid w:val="00E23A07"/>
    <w:rsid w:val="00E23A78"/>
    <w:rsid w:val="00E241E2"/>
    <w:rsid w:val="00E24B8B"/>
    <w:rsid w:val="00E25300"/>
    <w:rsid w:val="00E27572"/>
    <w:rsid w:val="00E31146"/>
    <w:rsid w:val="00E315FD"/>
    <w:rsid w:val="00E317BE"/>
    <w:rsid w:val="00E31BD5"/>
    <w:rsid w:val="00E31BFA"/>
    <w:rsid w:val="00E32E71"/>
    <w:rsid w:val="00E334AB"/>
    <w:rsid w:val="00E33B12"/>
    <w:rsid w:val="00E37B1F"/>
    <w:rsid w:val="00E40D94"/>
    <w:rsid w:val="00E431BA"/>
    <w:rsid w:val="00E44472"/>
    <w:rsid w:val="00E45613"/>
    <w:rsid w:val="00E45FA9"/>
    <w:rsid w:val="00E46036"/>
    <w:rsid w:val="00E510D0"/>
    <w:rsid w:val="00E544BA"/>
    <w:rsid w:val="00E55F76"/>
    <w:rsid w:val="00E56547"/>
    <w:rsid w:val="00E569F2"/>
    <w:rsid w:val="00E579A7"/>
    <w:rsid w:val="00E579A8"/>
    <w:rsid w:val="00E628CE"/>
    <w:rsid w:val="00E62CED"/>
    <w:rsid w:val="00E6352E"/>
    <w:rsid w:val="00E63D35"/>
    <w:rsid w:val="00E64902"/>
    <w:rsid w:val="00E65183"/>
    <w:rsid w:val="00E65D3E"/>
    <w:rsid w:val="00E671DA"/>
    <w:rsid w:val="00E673EF"/>
    <w:rsid w:val="00E67482"/>
    <w:rsid w:val="00E679A5"/>
    <w:rsid w:val="00E67DD8"/>
    <w:rsid w:val="00E70CD2"/>
    <w:rsid w:val="00E71CF8"/>
    <w:rsid w:val="00E73A82"/>
    <w:rsid w:val="00E753C3"/>
    <w:rsid w:val="00E753C6"/>
    <w:rsid w:val="00E75B57"/>
    <w:rsid w:val="00E77C9B"/>
    <w:rsid w:val="00E8032A"/>
    <w:rsid w:val="00E81399"/>
    <w:rsid w:val="00E81F8D"/>
    <w:rsid w:val="00E82ABB"/>
    <w:rsid w:val="00E82D86"/>
    <w:rsid w:val="00E833E9"/>
    <w:rsid w:val="00E83D3B"/>
    <w:rsid w:val="00E84237"/>
    <w:rsid w:val="00E84516"/>
    <w:rsid w:val="00E84956"/>
    <w:rsid w:val="00E84D4D"/>
    <w:rsid w:val="00E8517F"/>
    <w:rsid w:val="00E85271"/>
    <w:rsid w:val="00E85A9B"/>
    <w:rsid w:val="00E86231"/>
    <w:rsid w:val="00E8754E"/>
    <w:rsid w:val="00E92EEC"/>
    <w:rsid w:val="00E93439"/>
    <w:rsid w:val="00E95069"/>
    <w:rsid w:val="00E953FA"/>
    <w:rsid w:val="00E9677D"/>
    <w:rsid w:val="00E97020"/>
    <w:rsid w:val="00E97AD0"/>
    <w:rsid w:val="00EA0ECD"/>
    <w:rsid w:val="00EA232F"/>
    <w:rsid w:val="00EA35EF"/>
    <w:rsid w:val="00EA3724"/>
    <w:rsid w:val="00EA3E71"/>
    <w:rsid w:val="00EA428E"/>
    <w:rsid w:val="00EA5B6B"/>
    <w:rsid w:val="00EA6160"/>
    <w:rsid w:val="00EA78EF"/>
    <w:rsid w:val="00EB0FF1"/>
    <w:rsid w:val="00EB172E"/>
    <w:rsid w:val="00EB2487"/>
    <w:rsid w:val="00EB2BD6"/>
    <w:rsid w:val="00EB3227"/>
    <w:rsid w:val="00EB3C83"/>
    <w:rsid w:val="00EB4791"/>
    <w:rsid w:val="00EB5336"/>
    <w:rsid w:val="00EB61A1"/>
    <w:rsid w:val="00EC04D3"/>
    <w:rsid w:val="00EC16B4"/>
    <w:rsid w:val="00EC1F4C"/>
    <w:rsid w:val="00EC5AF9"/>
    <w:rsid w:val="00EC5EB4"/>
    <w:rsid w:val="00EC6738"/>
    <w:rsid w:val="00EC701E"/>
    <w:rsid w:val="00EC7045"/>
    <w:rsid w:val="00EC782A"/>
    <w:rsid w:val="00ED1B45"/>
    <w:rsid w:val="00ED3D64"/>
    <w:rsid w:val="00ED4562"/>
    <w:rsid w:val="00ED49FF"/>
    <w:rsid w:val="00ED6BE4"/>
    <w:rsid w:val="00EE05F4"/>
    <w:rsid w:val="00EE0A94"/>
    <w:rsid w:val="00EE0CA2"/>
    <w:rsid w:val="00EE2759"/>
    <w:rsid w:val="00EE2851"/>
    <w:rsid w:val="00EE2BDB"/>
    <w:rsid w:val="00EE368B"/>
    <w:rsid w:val="00EE69DE"/>
    <w:rsid w:val="00EE69F8"/>
    <w:rsid w:val="00EE6A1F"/>
    <w:rsid w:val="00EE6FA9"/>
    <w:rsid w:val="00EE7118"/>
    <w:rsid w:val="00EF0D69"/>
    <w:rsid w:val="00EF1282"/>
    <w:rsid w:val="00EF1653"/>
    <w:rsid w:val="00EF1802"/>
    <w:rsid w:val="00EF1AF5"/>
    <w:rsid w:val="00EF1F71"/>
    <w:rsid w:val="00EF29CA"/>
    <w:rsid w:val="00EF2E84"/>
    <w:rsid w:val="00EF3C6C"/>
    <w:rsid w:val="00F012D9"/>
    <w:rsid w:val="00F04B1D"/>
    <w:rsid w:val="00F062A7"/>
    <w:rsid w:val="00F06415"/>
    <w:rsid w:val="00F06B6B"/>
    <w:rsid w:val="00F06CA8"/>
    <w:rsid w:val="00F073B7"/>
    <w:rsid w:val="00F07866"/>
    <w:rsid w:val="00F10863"/>
    <w:rsid w:val="00F112CB"/>
    <w:rsid w:val="00F13436"/>
    <w:rsid w:val="00F14E03"/>
    <w:rsid w:val="00F22B03"/>
    <w:rsid w:val="00F22B47"/>
    <w:rsid w:val="00F230FD"/>
    <w:rsid w:val="00F23E00"/>
    <w:rsid w:val="00F2442F"/>
    <w:rsid w:val="00F27925"/>
    <w:rsid w:val="00F30729"/>
    <w:rsid w:val="00F32E43"/>
    <w:rsid w:val="00F32F77"/>
    <w:rsid w:val="00F33C6F"/>
    <w:rsid w:val="00F33EE3"/>
    <w:rsid w:val="00F35896"/>
    <w:rsid w:val="00F37A6E"/>
    <w:rsid w:val="00F41D15"/>
    <w:rsid w:val="00F4321C"/>
    <w:rsid w:val="00F44257"/>
    <w:rsid w:val="00F45DA4"/>
    <w:rsid w:val="00F46C07"/>
    <w:rsid w:val="00F46D65"/>
    <w:rsid w:val="00F53615"/>
    <w:rsid w:val="00F53C5C"/>
    <w:rsid w:val="00F54029"/>
    <w:rsid w:val="00F540E7"/>
    <w:rsid w:val="00F54920"/>
    <w:rsid w:val="00F54DBE"/>
    <w:rsid w:val="00F55055"/>
    <w:rsid w:val="00F550CF"/>
    <w:rsid w:val="00F56077"/>
    <w:rsid w:val="00F563A2"/>
    <w:rsid w:val="00F567BB"/>
    <w:rsid w:val="00F578FE"/>
    <w:rsid w:val="00F57C83"/>
    <w:rsid w:val="00F61B7C"/>
    <w:rsid w:val="00F641D5"/>
    <w:rsid w:val="00F6455A"/>
    <w:rsid w:val="00F64CDC"/>
    <w:rsid w:val="00F65AD6"/>
    <w:rsid w:val="00F66E7E"/>
    <w:rsid w:val="00F677CA"/>
    <w:rsid w:val="00F70493"/>
    <w:rsid w:val="00F70F73"/>
    <w:rsid w:val="00F7182B"/>
    <w:rsid w:val="00F7244A"/>
    <w:rsid w:val="00F73265"/>
    <w:rsid w:val="00F73E47"/>
    <w:rsid w:val="00F74373"/>
    <w:rsid w:val="00F744C9"/>
    <w:rsid w:val="00F74640"/>
    <w:rsid w:val="00F74B17"/>
    <w:rsid w:val="00F76223"/>
    <w:rsid w:val="00F7636A"/>
    <w:rsid w:val="00F769F7"/>
    <w:rsid w:val="00F771FA"/>
    <w:rsid w:val="00F805DE"/>
    <w:rsid w:val="00F80E7B"/>
    <w:rsid w:val="00F8130D"/>
    <w:rsid w:val="00F829A5"/>
    <w:rsid w:val="00F82CDF"/>
    <w:rsid w:val="00F84D73"/>
    <w:rsid w:val="00F84EB0"/>
    <w:rsid w:val="00F84F9F"/>
    <w:rsid w:val="00F860B8"/>
    <w:rsid w:val="00F874F4"/>
    <w:rsid w:val="00F9330E"/>
    <w:rsid w:val="00F93963"/>
    <w:rsid w:val="00F93DF0"/>
    <w:rsid w:val="00F9505E"/>
    <w:rsid w:val="00F95C86"/>
    <w:rsid w:val="00F97012"/>
    <w:rsid w:val="00F9782A"/>
    <w:rsid w:val="00F978AD"/>
    <w:rsid w:val="00FA05C2"/>
    <w:rsid w:val="00FA0E78"/>
    <w:rsid w:val="00FA2110"/>
    <w:rsid w:val="00FA3314"/>
    <w:rsid w:val="00FA58A8"/>
    <w:rsid w:val="00FB15D2"/>
    <w:rsid w:val="00FB1716"/>
    <w:rsid w:val="00FB243A"/>
    <w:rsid w:val="00FB3A51"/>
    <w:rsid w:val="00FB416C"/>
    <w:rsid w:val="00FB4A70"/>
    <w:rsid w:val="00FB5914"/>
    <w:rsid w:val="00FB5BFF"/>
    <w:rsid w:val="00FB607D"/>
    <w:rsid w:val="00FB617E"/>
    <w:rsid w:val="00FB7345"/>
    <w:rsid w:val="00FC1063"/>
    <w:rsid w:val="00FC1B83"/>
    <w:rsid w:val="00FC2193"/>
    <w:rsid w:val="00FC2D22"/>
    <w:rsid w:val="00FC38AC"/>
    <w:rsid w:val="00FC67EA"/>
    <w:rsid w:val="00FC682F"/>
    <w:rsid w:val="00FD16D7"/>
    <w:rsid w:val="00FD1F14"/>
    <w:rsid w:val="00FD28AE"/>
    <w:rsid w:val="00FD3091"/>
    <w:rsid w:val="00FD3A07"/>
    <w:rsid w:val="00FD44FA"/>
    <w:rsid w:val="00FD5161"/>
    <w:rsid w:val="00FD51A8"/>
    <w:rsid w:val="00FD5E52"/>
    <w:rsid w:val="00FD6C2D"/>
    <w:rsid w:val="00FE0833"/>
    <w:rsid w:val="00FE2989"/>
    <w:rsid w:val="00FE623E"/>
    <w:rsid w:val="00FE62C1"/>
    <w:rsid w:val="00FE71E3"/>
    <w:rsid w:val="00FF45C5"/>
    <w:rsid w:val="00FF4D45"/>
    <w:rsid w:val="00FF5E92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B4EE3"/>
  <w15:docId w15:val="{E0690A0F-1AEF-4F1C-A742-E01259B1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DB0"/>
    <w:pPr>
      <w:spacing w:before="120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105EED"/>
    <w:pPr>
      <w:keepNext/>
      <w:pageBreakBefore/>
      <w:numPr>
        <w:numId w:val="1"/>
      </w:numPr>
      <w:pBdr>
        <w:bottom w:val="single" w:sz="4" w:space="1" w:color="DC033D"/>
      </w:pBdr>
      <w:tabs>
        <w:tab w:val="left" w:pos="567"/>
      </w:tabs>
      <w:spacing w:before="360" w:after="120"/>
      <w:ind w:left="567" w:hanging="567"/>
      <w:outlineLvl w:val="0"/>
    </w:pPr>
    <w:rPr>
      <w:rFonts w:ascii="Arial" w:hAnsi="Arial" w:cs="Arial"/>
      <w:b/>
      <w:bCs/>
      <w:color w:val="DC033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C52E58"/>
    <w:pPr>
      <w:keepNext/>
      <w:tabs>
        <w:tab w:val="left" w:pos="709"/>
      </w:tabs>
      <w:spacing w:before="240" w:after="120"/>
      <w:ind w:left="709" w:hanging="709"/>
      <w:outlineLvl w:val="1"/>
    </w:pPr>
    <w:rPr>
      <w:rFonts w:cstheme="minorHAnsi"/>
      <w:b/>
      <w:bCs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3E7A1A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360" w:after="120"/>
      <w:outlineLvl w:val="2"/>
    </w:pPr>
    <w:rPr>
      <w:rFonts w:ascii="Arial" w:hAnsi="Arial"/>
      <w:b/>
      <w:bCs/>
      <w:color w:val="00000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3F3D1C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ind w:left="862" w:hanging="862"/>
      <w:outlineLvl w:val="3"/>
    </w:pPr>
    <w:rPr>
      <w:rFonts w:ascii="Arial" w:hAnsi="Arial"/>
      <w:b/>
      <w:bCs/>
      <w:color w:val="000000"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1D3"/>
    <w:pPr>
      <w:widowControl w:val="0"/>
      <w:autoSpaceDE w:val="0"/>
      <w:autoSpaceDN w:val="0"/>
      <w:adjustRightInd w:val="0"/>
      <w:spacing w:after="120"/>
      <w:outlineLvl w:val="4"/>
    </w:pPr>
    <w:rPr>
      <w:rFonts w:ascii="Arial" w:hAnsi="Arial"/>
      <w:b/>
      <w:bCs/>
      <w:i/>
      <w:color w:val="000000"/>
      <w:u w:val="single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213C47"/>
    <w:pPr>
      <w:widowControl w:val="0"/>
      <w:numPr>
        <w:ilvl w:val="5"/>
        <w:numId w:val="1"/>
      </w:numPr>
      <w:autoSpaceDE w:val="0"/>
      <w:autoSpaceDN w:val="0"/>
      <w:adjustRightInd w:val="0"/>
      <w:spacing w:before="240"/>
      <w:outlineLvl w:val="5"/>
    </w:pPr>
    <w:rPr>
      <w:rFonts w:ascii="Arial" w:hAnsi="Arial"/>
      <w:b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13C47"/>
    <w:pPr>
      <w:numPr>
        <w:ilvl w:val="6"/>
        <w:numId w:val="1"/>
      </w:numPr>
      <w:spacing w:before="240" w:after="60"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link w:val="Nadpis8Char"/>
    <w:autoRedefine/>
    <w:uiPriority w:val="99"/>
    <w:qFormat/>
    <w:rsid w:val="00213C47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iCs/>
      <w:sz w:val="18"/>
    </w:rPr>
  </w:style>
  <w:style w:type="paragraph" w:styleId="Nadpis9">
    <w:name w:val="heading 9"/>
    <w:basedOn w:val="Normln"/>
    <w:next w:val="Normln"/>
    <w:link w:val="Nadpis9Char"/>
    <w:autoRedefine/>
    <w:uiPriority w:val="99"/>
    <w:rsid w:val="00213C4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05EED"/>
    <w:rPr>
      <w:rFonts w:ascii="Arial" w:hAnsi="Arial" w:cs="Arial"/>
      <w:b/>
      <w:bCs/>
      <w:color w:val="DC033D"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52E58"/>
    <w:rPr>
      <w:rFonts w:asciiTheme="minorHAnsi" w:hAnsiTheme="minorHAnsi" w:cstheme="minorHAnsi"/>
      <w:b/>
      <w:bCs/>
      <w:sz w:val="24"/>
      <w:szCs w:val="24"/>
    </w:r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uiPriority w:val="99"/>
    <w:locked/>
    <w:rsid w:val="00320223"/>
    <w:rPr>
      <w:rFonts w:ascii="Arial" w:hAnsi="Arial" w:cs="Times New Roman"/>
      <w:b/>
      <w:color w:val="53548A"/>
      <w:sz w:val="24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F3D1C"/>
    <w:rPr>
      <w:rFonts w:ascii="Arial" w:hAnsi="Arial"/>
      <w:b/>
      <w:bCs/>
      <w:color w:val="000000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521D3"/>
    <w:rPr>
      <w:rFonts w:ascii="Arial" w:hAnsi="Arial"/>
      <w:b/>
      <w:bCs/>
      <w:i/>
      <w:color w:val="00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0223"/>
    <w:rPr>
      <w:rFonts w:ascii="Arial" w:hAnsi="Arial"/>
      <w:b/>
      <w:color w:val="000000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0223"/>
    <w:rPr>
      <w:rFonts w:ascii="Arial" w:hAnsi="Arial"/>
      <w:b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0223"/>
    <w:rPr>
      <w:rFonts w:ascii="Arial" w:hAnsi="Arial"/>
      <w:b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0223"/>
    <w:rPr>
      <w:rFonts w:ascii="Arial" w:hAnsi="Arial" w:cs="Arial"/>
      <w:b/>
      <w:i/>
      <w:sz w:val="1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7A1A"/>
    <w:rPr>
      <w:rFonts w:ascii="Arial" w:hAnsi="Arial"/>
      <w:b/>
      <w:bCs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locked/>
    <w:rsid w:val="00E23066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customStyle="1" w:styleId="ZhlavChar">
    <w:name w:val="Záhlaví Char"/>
    <w:basedOn w:val="Standardnpsmoodstavce"/>
    <w:link w:val="Zhlav"/>
    <w:uiPriority w:val="99"/>
    <w:rsid w:val="00E23066"/>
    <w:rPr>
      <w:rFonts w:asciiTheme="minorHAnsi" w:hAnsiTheme="minorHAnsi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rsid w:val="00210469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3202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20C98"/>
    <w:pPr>
      <w:spacing w:before="12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zhlav">
    <w:name w:val="Normální - záhlaví"/>
    <w:basedOn w:val="Normln"/>
    <w:qFormat/>
    <w:rsid w:val="00E23066"/>
    <w:pPr>
      <w:jc w:val="center"/>
    </w:pPr>
    <w:rPr>
      <w:b/>
    </w:rPr>
  </w:style>
  <w:style w:type="paragraph" w:customStyle="1" w:styleId="estnprohlen">
    <w:name w:val="Čestné prohlášení"/>
    <w:basedOn w:val="Normln"/>
    <w:next w:val="Normln"/>
    <w:qFormat/>
    <w:rsid w:val="0045181A"/>
    <w:pPr>
      <w:spacing w:before="360" w:after="360"/>
      <w:jc w:val="center"/>
    </w:pPr>
    <w:rPr>
      <w:b/>
      <w:sz w:val="36"/>
    </w:rPr>
  </w:style>
  <w:style w:type="character" w:customStyle="1" w:styleId="FooterChar">
    <w:name w:val="Foot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styleId="Hypertextovodkaz">
    <w:name w:val="Hyperlink"/>
    <w:basedOn w:val="Standardnpsmoodstavce"/>
    <w:uiPriority w:val="99"/>
    <w:unhideWhenUsed/>
    <w:locked/>
    <w:rsid w:val="00CF0155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F76223"/>
    <w:pPr>
      <w:tabs>
        <w:tab w:val="left" w:pos="480"/>
        <w:tab w:val="left" w:pos="578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285AE1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750946"/>
    <w:pPr>
      <w:tabs>
        <w:tab w:val="left" w:pos="1276"/>
        <w:tab w:val="right" w:leader="dot" w:pos="9060"/>
      </w:tabs>
      <w:ind w:left="480"/>
    </w:pPr>
  </w:style>
  <w:style w:type="character" w:customStyle="1" w:styleId="CommentTextChar">
    <w:name w:val="Comment Text Char"/>
    <w:basedOn w:val="Standardnpsmoodstavce"/>
    <w:uiPriority w:val="99"/>
    <w:semiHidden/>
    <w:locked/>
    <w:rsid w:val="00320223"/>
    <w:rPr>
      <w:rFonts w:eastAsia="PMingLiU" w:cs="Times New Roman"/>
      <w:sz w:val="24"/>
      <w:lang w:val="cs-CZ" w:eastAsia="en-US"/>
    </w:rPr>
  </w:style>
  <w:style w:type="character" w:customStyle="1" w:styleId="TextbublinyChar">
    <w:name w:val="Text bubliny Char"/>
    <w:basedOn w:val="Standardnpsmoodstavce"/>
    <w:uiPriority w:val="99"/>
    <w:semiHidden/>
    <w:locked/>
    <w:rsid w:val="00320223"/>
    <w:rPr>
      <w:rFonts w:cs="Times New Roman"/>
      <w:sz w:val="2"/>
    </w:rPr>
  </w:style>
  <w:style w:type="paragraph" w:styleId="Revize">
    <w:name w:val="Revision"/>
    <w:hidden/>
    <w:uiPriority w:val="99"/>
    <w:semiHidden/>
    <w:rsid w:val="00320223"/>
    <w:rPr>
      <w:sz w:val="24"/>
      <w:szCs w:val="24"/>
    </w:rPr>
  </w:style>
  <w:style w:type="paragraph" w:customStyle="1" w:styleId="Revize1">
    <w:name w:val="Revize1"/>
    <w:hidden/>
    <w:uiPriority w:val="99"/>
    <w:semiHidden/>
    <w:rsid w:val="00320223"/>
    <w:rPr>
      <w:rFonts w:ascii="Garamond" w:hAnsi="Garamond"/>
      <w:sz w:val="24"/>
      <w:szCs w:val="24"/>
    </w:rPr>
  </w:style>
  <w:style w:type="character" w:customStyle="1" w:styleId="BodyTextIndent3Char">
    <w:name w:val="Body Text Indent 3 Char"/>
    <w:uiPriority w:val="99"/>
    <w:semiHidden/>
    <w:locked/>
    <w:rsid w:val="00320223"/>
    <w:rPr>
      <w:kern w:val="24"/>
      <w:sz w:val="16"/>
    </w:rPr>
  </w:style>
  <w:style w:type="character" w:customStyle="1" w:styleId="BodyTextIndent3Char1">
    <w:name w:val="Body Text Indent 3 Char1"/>
    <w:basedOn w:val="Standardnpsmoodstavce"/>
    <w:uiPriority w:val="99"/>
    <w:semiHidden/>
    <w:locked/>
    <w:rsid w:val="00320223"/>
    <w:rPr>
      <w:rFonts w:ascii="Calibri" w:hAnsi="Calibri" w:cs="Times New Roman"/>
      <w:sz w:val="16"/>
      <w:szCs w:val="16"/>
    </w:rPr>
  </w:style>
  <w:style w:type="paragraph" w:customStyle="1" w:styleId="Picture1Page">
    <w:name w:val="Picture 1.Page"/>
    <w:next w:val="Normln"/>
    <w:uiPriority w:val="99"/>
    <w:semiHidden/>
    <w:rsid w:val="00320223"/>
    <w:pPr>
      <w:framePr w:wrap="around" w:vAnchor="page" w:hAnchor="page" w:x="1" w:y="4934"/>
      <w:jc w:val="center"/>
    </w:pPr>
    <w:rPr>
      <w:rFonts w:ascii="Arial" w:hAnsi="Arial" w:cs="Arial"/>
      <w:bCs/>
      <w:spacing w:val="8"/>
      <w:szCs w:val="18"/>
      <w:lang w:val="en-GB" w:eastAsia="en-US"/>
    </w:rPr>
  </w:style>
  <w:style w:type="paragraph" w:customStyle="1" w:styleId="Contents">
    <w:name w:val="Contents"/>
    <w:next w:val="Normln"/>
    <w:uiPriority w:val="99"/>
    <w:semiHidden/>
    <w:rsid w:val="00320223"/>
    <w:pPr>
      <w:spacing w:after="360"/>
    </w:pPr>
    <w:rPr>
      <w:rFonts w:ascii="Arial" w:hAnsi="Arial" w:cs="Arial"/>
      <w:sz w:val="90"/>
      <w:szCs w:val="90"/>
      <w:lang w:val="fr-FR" w:eastAsia="en-US"/>
    </w:rPr>
  </w:style>
  <w:style w:type="paragraph" w:customStyle="1" w:styleId="TableBulleted">
    <w:name w:val="Table Bulleted"/>
    <w:basedOn w:val="Normln"/>
    <w:uiPriority w:val="99"/>
    <w:semiHidden/>
    <w:rsid w:val="00320223"/>
    <w:pPr>
      <w:numPr>
        <w:numId w:val="5"/>
      </w:numPr>
      <w:tabs>
        <w:tab w:val="clear" w:pos="170"/>
        <w:tab w:val="num" w:pos="360"/>
      </w:tabs>
      <w:spacing w:line="280" w:lineRule="exact"/>
      <w:ind w:left="0" w:firstLine="0"/>
      <w:jc w:val="both"/>
    </w:pPr>
    <w:rPr>
      <w:rFonts w:ascii="Arial" w:hAnsi="Arial" w:cs="Arial"/>
      <w:sz w:val="18"/>
      <w:szCs w:val="18"/>
      <w:lang w:eastAsia="en-US"/>
    </w:rPr>
  </w:style>
  <w:style w:type="table" w:customStyle="1" w:styleId="TableLogica">
    <w:name w:val="Table Logica"/>
    <w:uiPriority w:val="99"/>
    <w:rsid w:val="00320223"/>
    <w:rPr>
      <w:rFonts w:ascii="Arial" w:eastAsia="PMingLiU" w:hAnsi="Arial"/>
      <w:sz w:val="20"/>
      <w:szCs w:val="20"/>
    </w:rPr>
    <w:tblPr>
      <w:tblInd w:w="0" w:type="dxa"/>
      <w:tblBorders>
        <w:top w:val="single" w:sz="12" w:space="0" w:color="FFCC00"/>
        <w:bottom w:val="single" w:sz="4" w:space="0" w:color="auto"/>
        <w:insideH w:val="single" w:sz="4" w:space="0" w:color="auto"/>
      </w:tblBorders>
      <w:tblCellMar>
        <w:top w:w="0" w:type="dxa"/>
        <w:left w:w="0" w:type="dxa"/>
        <w:bottom w:w="57" w:type="dxa"/>
        <w:right w:w="57" w:type="dxa"/>
      </w:tblCellMar>
    </w:tblPr>
  </w:style>
  <w:style w:type="paragraph" w:customStyle="1" w:styleId="Backovercaptions">
    <w:name w:val="Backover captions"/>
    <w:next w:val="Normln"/>
    <w:uiPriority w:val="99"/>
    <w:semiHidden/>
    <w:rsid w:val="00320223"/>
    <w:pPr>
      <w:spacing w:line="200" w:lineRule="exact"/>
    </w:pPr>
    <w:rPr>
      <w:rFonts w:ascii="Arial" w:hAnsi="Arial" w:cs="Arial"/>
      <w:bCs/>
      <w:color w:val="FFFFFF"/>
      <w:sz w:val="15"/>
      <w:szCs w:val="15"/>
      <w:lang w:val="en-GB" w:eastAsia="en-US"/>
    </w:rPr>
  </w:style>
  <w:style w:type="paragraph" w:customStyle="1" w:styleId="Backovercontacts">
    <w:name w:val="Backover contacts"/>
    <w:next w:val="Normln"/>
    <w:uiPriority w:val="99"/>
    <w:semiHidden/>
    <w:rsid w:val="00320223"/>
    <w:pPr>
      <w:framePr w:hSpace="142" w:wrap="around" w:vAnchor="page" w:hAnchor="text" w:x="-566" w:y="2382"/>
      <w:spacing w:after="80"/>
    </w:pPr>
    <w:rPr>
      <w:rFonts w:ascii="Arial" w:eastAsia="PMingLiU" w:hAnsi="Arial" w:cs="Arial Bold"/>
      <w:b/>
      <w:color w:val="8D979B"/>
      <w:sz w:val="15"/>
      <w:szCs w:val="15"/>
      <w:lang w:val="en-US" w:eastAsia="en-US"/>
    </w:rPr>
  </w:style>
  <w:style w:type="paragraph" w:customStyle="1" w:styleId="Backoverinformation">
    <w:name w:val="Backover information"/>
    <w:uiPriority w:val="99"/>
    <w:semiHidden/>
    <w:rsid w:val="00320223"/>
    <w:pPr>
      <w:framePr w:hSpace="142" w:wrap="around" w:vAnchor="page" w:hAnchor="text" w:x="-566" w:y="2382"/>
      <w:spacing w:line="200" w:lineRule="exact"/>
    </w:pPr>
    <w:rPr>
      <w:rFonts w:ascii="Arial" w:eastAsia="PMingLiU" w:hAnsi="Arial" w:cs="Arial"/>
      <w:sz w:val="14"/>
      <w:szCs w:val="15"/>
      <w:lang w:val="en-US" w:eastAsia="en-US"/>
    </w:rPr>
  </w:style>
  <w:style w:type="paragraph" w:customStyle="1" w:styleId="boilerplate">
    <w:name w:val="boilerplate"/>
    <w:uiPriority w:val="99"/>
    <w:semiHidden/>
    <w:rsid w:val="00320223"/>
    <w:pPr>
      <w:spacing w:line="200" w:lineRule="exact"/>
      <w:jc w:val="both"/>
    </w:pPr>
    <w:rPr>
      <w:rFonts w:ascii="Arial" w:hAnsi="Arial" w:cs="Arial"/>
      <w:spacing w:val="8"/>
      <w:sz w:val="14"/>
      <w:szCs w:val="18"/>
      <w:lang w:val="en-GB" w:eastAsia="en-US"/>
    </w:rPr>
  </w:style>
  <w:style w:type="paragraph" w:customStyle="1" w:styleId="Backovercompany">
    <w:name w:val="Backover company"/>
    <w:basedOn w:val="Backoverinformation"/>
    <w:uiPriority w:val="99"/>
    <w:semiHidden/>
    <w:rsid w:val="00320223"/>
    <w:pPr>
      <w:framePr w:wrap="around"/>
    </w:pPr>
  </w:style>
  <w:style w:type="paragraph" w:customStyle="1" w:styleId="CustomerLogo">
    <w:name w:val="Customer Logo"/>
    <w:basedOn w:val="Normln"/>
    <w:uiPriority w:val="99"/>
    <w:semiHidden/>
    <w:rsid w:val="00320223"/>
    <w:pPr>
      <w:framePr w:wrap="around" w:vAnchor="page" w:hAnchor="page" w:x="8200" w:y="3085"/>
      <w:spacing w:before="0"/>
      <w:jc w:val="center"/>
    </w:pPr>
    <w:rPr>
      <w:rFonts w:ascii="Arial" w:eastAsia="PMingLiU" w:hAnsi="Arial" w:cs="Arial"/>
      <w:color w:val="8D979B"/>
      <w:sz w:val="18"/>
      <w:szCs w:val="18"/>
      <w:lang w:val="nl-NL" w:eastAsia="zh-TW"/>
    </w:rPr>
  </w:style>
  <w:style w:type="paragraph" w:customStyle="1" w:styleId="Char1CharCharCharCharCharCharCharCharChar1Char">
    <w:name w:val="Char1 Char Char Char Char Char Char Char Char Char1 Char"/>
    <w:basedOn w:val="Normln"/>
    <w:uiPriority w:val="99"/>
    <w:semiHidden/>
    <w:rsid w:val="00320223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ing5Char2">
    <w:name w:val="Heading 5 Char2"/>
    <w:aliases w:val="Nadpis 5. úroveň Char,Schedule A to X Char,Heading 5prop Char"/>
    <w:uiPriority w:val="99"/>
    <w:semiHidden/>
    <w:locked/>
    <w:rsid w:val="00320223"/>
    <w:rPr>
      <w:rFonts w:ascii="Calibri" w:hAnsi="Calibri"/>
      <w:b/>
      <w:i/>
      <w:sz w:val="26"/>
      <w:lang w:val="en-GB" w:eastAsia="zh-TW"/>
    </w:rPr>
  </w:style>
  <w:style w:type="character" w:customStyle="1" w:styleId="Heading6Char2">
    <w:name w:val="Heading 6 Char2"/>
    <w:aliases w:val="Heading 6  Appendix Y &amp; Z Char"/>
    <w:uiPriority w:val="99"/>
    <w:semiHidden/>
    <w:locked/>
    <w:rsid w:val="00320223"/>
    <w:rPr>
      <w:rFonts w:ascii="Calibri" w:hAnsi="Calibri"/>
      <w:b/>
      <w:lang w:val="en-GB" w:eastAsia="zh-TW"/>
    </w:rPr>
  </w:style>
  <w:style w:type="character" w:customStyle="1" w:styleId="Heading3Char7">
    <w:name w:val="Heading 3 Char7"/>
    <w:aliases w:val="Podpodkapitola Char7,adpis 3 Char7,h3 Char7,l3 Char7,Heading3 Char7,3 Char7,31 Char7,Char1 Char7,H3 Char7,Nadpis_3_úroveň Char7,Záhlaví 3 Char7,V_Head3 Char7,V_Head31 Char7,V_Head32 Char7,Podkapitola2 Char7,ASAPHeading 3 Char7,pro Cha6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8">
    <w:name w:val="Heading 4 Char8"/>
    <w:aliases w:val="h4 Char8,Heading4 Char8,4 Char8,41 Char8,Nadpis 3 úroveň Char8,ASAPHeading 4 Char8,Sub Sub Paragraph Char8,Podkapitola3 Char8,Podkapitola31 Char8,Odstavec 1 Char8,Odstavec 11 Char8,Odstavec 12 Char8,Odstavec 13 Char8,Odstavec 14 Char8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6">
    <w:name w:val="Heading 3 Char6"/>
    <w:aliases w:val="Podpodkapitola Char6,adpis 3 Char6,h3 Char6,l3 Char6,Heading3 Char6,3 Char6,31 Char6,Char1 Char6,H3 Char6,Nadpis_3_úroveň Char6,Záhlaví 3 Char6,V_Head3 Char6,V_Head31 Char6,V_Head32 Char6,Podkapitola2 Char6,ASAPHeading 3 Char6,pro Cha5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7">
    <w:name w:val="Heading 4 Char7"/>
    <w:aliases w:val="h4 Char7,Heading4 Char7,4 Char7,41 Char7,Nadpis 3 úroveň Char7,ASAPHeading 4 Char7,Sub Sub Paragraph Char7,Podkapitola3 Char7,Podkapitola31 Char7,Odstavec 1 Char7,Odstavec 11 Char7,Odstavec 12 Char7,Odstavec 13 Char7,Odstavec 14 Char7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5">
    <w:name w:val="Heading 3 Char5"/>
    <w:aliases w:val="Podpodkapitola Char5,adpis 3 Char5,h3 Char5,l3 Char5,Heading3 Char5,3 Char5,31 Char5,Char1 Char5,H3 Char5,Nadpis_3_úroveň Char5,Záhlaví 3 Char5,V_Head3 Char5,V_Head31 Char5,V_Head32 Char5,Podkapitola2 Char5,ASAPHeading 3 Char5,pro Cha4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6">
    <w:name w:val="Heading 4 Char6"/>
    <w:aliases w:val="h4 Char6,Heading4 Char6,4 Char6,41 Char6,Nadpis 3 úroveň Char6,ASAPHeading 4 Char6,Sub Sub Paragraph Char6,Podkapitola3 Char6,Podkapitola31 Char6,Odstavec 1 Char6,Odstavec 11 Char6,Odstavec 12 Char6,Odstavec 13 Char6,Odstavec 14 Char6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4">
    <w:name w:val="Heading 3 Char4"/>
    <w:aliases w:val="Podpodkapitola Char4,adpis 3 Char4,h3 Char4,l3 Char4,Heading3 Char4,3 Char4,31 Char4,Char1 Char4,H3 Char4,Nadpis_3_úroveň Char4,Záhlaví 3 Char4,V_Head3 Char4,V_Head31 Char4,V_Head32 Char4,Podkapitola2 Char4,ASAPHeading 3 Char4,pro Cha3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5">
    <w:name w:val="Heading 4 Char5"/>
    <w:aliases w:val="h4 Char5,Heading4 Char5,4 Char5,41 Char5,Nadpis 3 úroveň Char5,ASAPHeading 4 Char5,Sub Sub Paragraph Char5,Podkapitola3 Char5,Podkapitola31 Char5,Odstavec 1 Char5,Odstavec 11 Char5,Odstavec 12 Char5,Odstavec 13 Char5,Odstavec 14 Char5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3">
    <w:name w:val="Heading 3 Char3"/>
    <w:aliases w:val="Podpodkapitola Char3,adpis 3 Char3,h3 Char3,l3 Char3,Heading3 Char3,3 Char3,31 Char3,Char1 Char3,H3 Char3,Nadpis_3_úroveň Char3,Záhlaví 3 Char3,V_Head3 Char3,V_Head31 Char3,V_Head32 Char3,Podkapitola2 Char3,ASAPHeading 3 Char3,pro Cha2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4">
    <w:name w:val="Heading 4 Char4"/>
    <w:aliases w:val="h4 Char4,Heading4 Char4,4 Char4,41 Char4,Nadpis 3 úroveň Char4,ASAPHeading 4 Char4,Sub Sub Paragraph Char4,Podkapitola3 Char4,Podkapitola31 Char4,Odstavec 1 Char4,Odstavec 11 Char4,Odstavec 12 Char4,Odstavec 13 Char4,Odstavec 14 Char4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2">
    <w:name w:val="Heading 3 Char2"/>
    <w:aliases w:val="Podpodkapitola Char2,adpis 3 Char2,h3 Char2,l3 Char2,Heading3 Char2,3 Char2,31 Char2,Char1 Char2,H3 Char2,Nadpis_3_úroveň Char2,Záhlaví 3 Char2,V_Head3 Char2,V_Head31 Char2,V_Head32 Char2,Podkapitola2 Char2,ASAPHeading 3 Char2,pro Cha1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3">
    <w:name w:val="Heading 4 Char3"/>
    <w:aliases w:val="h4 Char3,Heading4 Char3,4 Char3,41 Char3,Nadpis 3 úroveň Char3,ASAPHeading 4 Char3,Sub Sub Paragraph Char3,Podkapitola3 Char3,Podkapitola31 Char3,Odstavec 1 Char3,Odstavec 11 Char3,Odstavec 12 Char3,Odstavec 13 Char3,Odstavec 14 Char3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4Char2">
    <w:name w:val="Heading 4 Char2"/>
    <w:aliases w:val="h4 Char2,Heading4 Char2,4 Char2,41 Char2,Nadpis 3 úroveň Char2,ASAPHeading 4 Char2,Sub Sub Paragraph Char2,Podkapitola3 Char2,Podkapitola31 Char2,Odstavec 1 Char2,Odstavec 11 Char2,Odstavec 12 Char2,Odstavec 13 Char2,Odstavec 14 Char2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8">
    <w:name w:val="Heading 3 Char8"/>
    <w:aliases w:val="Podpodkapitola Char8,adpis 3 Char8,h3 Char8,l3 Char8,Heading3 Char8,3 Char8,31 Char8,Char1 Char8,H3 Char8,Nadpis_3_úroveň Char8,Záhlaví 3 Char8,V_Head3 Char8,V_Head31 Char8,V_Head32 Char8,Podkapitola2 Char8,ASAPHeading 3 Char8,pro Cha7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9">
    <w:name w:val="Heading 4 Char9"/>
    <w:aliases w:val="h4 Char9,Heading4 Char9,4 Char9,41 Char9,Nadpis 3 úroveň Char9,ASAPHeading 4 Char9,Sub Sub Paragraph Char9,Podkapitola3 Char9,Podkapitola31 Char9,Odstavec 1 Char9,Odstavec 11 Char9,Odstavec 12 Char9,Odstavec 13 Char9,Odstavec 14 Char9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9">
    <w:name w:val="Heading 3 Char9"/>
    <w:aliases w:val="Podpodkapitola Char9,adpis 3 Char9,h3 Char9,l3 Char9,Heading3 Char9,3 Char9,31 Char9,Char1 Char9,H3 Char9,Nadpis_3_úroveň Char9,Záhlaví 3 Char9,V_Head3 Char9,V_Head31 Char9,V_Head32 Char9,Podkapitola2 Char9,ASAPHeading 3 Char9,pro Cha8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10">
    <w:name w:val="Heading 4 Char10"/>
    <w:aliases w:val="h4 Char10,Heading4 Char10,4 Char10,41 Char10,Nadpis 3 úroveň Char10,ASAPHeading 4 Char10,Sub Sub Paragraph Char10,Podkapitola3 Char10,Podkapitola31 Char10,Odstavec 1 Char10,Odstavec 11 Char10,Odstavec 12 Char10,Odstavec 13 Char10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table" w:customStyle="1" w:styleId="Svtlstnovnzvraznn11">
    <w:name w:val="Světlé stínování – zvýraznění 11"/>
    <w:uiPriority w:val="99"/>
    <w:rsid w:val="00320223"/>
    <w:rPr>
      <w:rFonts w:ascii="Georgia" w:hAnsi="Georgia"/>
      <w:color w:val="3E3E67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3548A"/>
        <w:bottom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20223"/>
    <w:rPr>
      <w:rFonts w:cs="Times New Roman"/>
      <w:color w:val="808080"/>
    </w:rPr>
  </w:style>
  <w:style w:type="table" w:styleId="Stednseznam2zvraznn6">
    <w:name w:val="Medium List 2 Accent 6"/>
    <w:basedOn w:val="Normlntabulka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C92B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C92B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C92B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C92B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3EC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3E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Sodrkami">
    <w:name w:val="Styl S odrážkami"/>
    <w:rsid w:val="002562CC"/>
    <w:pPr>
      <w:numPr>
        <w:numId w:val="2"/>
      </w:numPr>
    </w:pPr>
  </w:style>
  <w:style w:type="numbering" w:customStyle="1" w:styleId="Odrkyodstavce">
    <w:name w:val="Odrážky odstavce"/>
    <w:rsid w:val="002562CC"/>
    <w:pPr>
      <w:numPr>
        <w:numId w:val="4"/>
      </w:numPr>
    </w:pPr>
  </w:style>
  <w:style w:type="numbering" w:customStyle="1" w:styleId="Seznamnadpisy">
    <w:name w:val="Seznam nadpisy"/>
    <w:rsid w:val="002562CC"/>
    <w:pPr>
      <w:numPr>
        <w:numId w:val="7"/>
      </w:numPr>
    </w:pPr>
  </w:style>
  <w:style w:type="numbering" w:customStyle="1" w:styleId="StylStyl2p2VcerovovZkladntext11bVlevo127">
    <w:name w:val="Styl Styl2 p2 + Víceúrovňové +Základní text 11 b. Vlevo:  127 ..."/>
    <w:rsid w:val="002562CC"/>
    <w:pPr>
      <w:numPr>
        <w:numId w:val="9"/>
      </w:numPr>
    </w:pPr>
  </w:style>
  <w:style w:type="numbering" w:customStyle="1" w:styleId="Styl2p2">
    <w:name w:val="Styl2 p2"/>
    <w:rsid w:val="002562CC"/>
    <w:pPr>
      <w:numPr>
        <w:numId w:val="8"/>
      </w:numPr>
    </w:pPr>
  </w:style>
  <w:style w:type="numbering" w:customStyle="1" w:styleId="BodyTextBulleted">
    <w:name w:val="BodyText Bulleted"/>
    <w:rsid w:val="002562CC"/>
    <w:pPr>
      <w:numPr>
        <w:numId w:val="6"/>
      </w:numPr>
    </w:pPr>
  </w:style>
  <w:style w:type="numbering" w:customStyle="1" w:styleId="Odrka210b">
    <w:name w:val="Odrážka 2. 10 b."/>
    <w:rsid w:val="002562CC"/>
    <w:pPr>
      <w:numPr>
        <w:numId w:val="3"/>
      </w:numPr>
    </w:pPr>
  </w:style>
  <w:style w:type="paragraph" w:customStyle="1" w:styleId="Nadpis-Obsah">
    <w:name w:val="Nadpis - Obsah"/>
    <w:basedOn w:val="Nadpis1"/>
    <w:qFormat/>
    <w:rsid w:val="00E23066"/>
    <w:pPr>
      <w:numPr>
        <w:numId w:val="0"/>
      </w:numPr>
    </w:pPr>
  </w:style>
  <w:style w:type="paragraph" w:styleId="Seznamsodrkami">
    <w:name w:val="List Bullet"/>
    <w:basedOn w:val="Normln"/>
    <w:autoRedefine/>
    <w:uiPriority w:val="99"/>
    <w:locked/>
    <w:rsid w:val="002B7482"/>
    <w:pPr>
      <w:numPr>
        <w:numId w:val="10"/>
      </w:numPr>
      <w:tabs>
        <w:tab w:val="clear" w:pos="624"/>
        <w:tab w:val="num" w:pos="360"/>
      </w:tabs>
      <w:spacing w:before="0"/>
      <w:ind w:left="360" w:hanging="360"/>
    </w:pPr>
    <w:rPr>
      <w:rFonts w:ascii="Times New Roman" w:hAnsi="Times New Roman"/>
      <w:sz w:val="22"/>
      <w:szCs w:val="20"/>
    </w:rPr>
  </w:style>
  <w:style w:type="paragraph" w:styleId="Seznamsodrkami3">
    <w:name w:val="List Bullet 3"/>
    <w:basedOn w:val="Normln"/>
    <w:autoRedefine/>
    <w:uiPriority w:val="99"/>
    <w:locked/>
    <w:rsid w:val="002B7482"/>
    <w:pPr>
      <w:numPr>
        <w:numId w:val="11"/>
      </w:numPr>
      <w:tabs>
        <w:tab w:val="num" w:pos="926"/>
      </w:tabs>
      <w:spacing w:before="0"/>
      <w:ind w:left="926"/>
    </w:pPr>
    <w:rPr>
      <w:rFonts w:ascii="Times New Roman" w:hAnsi="Times New Roman"/>
      <w:sz w:val="22"/>
      <w:szCs w:val="20"/>
    </w:rPr>
  </w:style>
  <w:style w:type="paragraph" w:styleId="Seznamsodrkami4">
    <w:name w:val="List Bullet 4"/>
    <w:basedOn w:val="Normln"/>
    <w:autoRedefine/>
    <w:uiPriority w:val="99"/>
    <w:locked/>
    <w:rsid w:val="002B7482"/>
    <w:pPr>
      <w:numPr>
        <w:numId w:val="12"/>
      </w:numPr>
      <w:tabs>
        <w:tab w:val="num" w:pos="1209"/>
      </w:tabs>
      <w:spacing w:before="0"/>
      <w:ind w:left="1209"/>
    </w:pPr>
    <w:rPr>
      <w:rFonts w:ascii="Times New Roman" w:hAnsi="Times New Roman"/>
      <w:sz w:val="22"/>
      <w:szCs w:val="20"/>
    </w:rPr>
  </w:style>
  <w:style w:type="paragraph" w:styleId="Seznamsodrkami5">
    <w:name w:val="List Bullet 5"/>
    <w:basedOn w:val="Normln"/>
    <w:autoRedefine/>
    <w:uiPriority w:val="99"/>
    <w:locked/>
    <w:rsid w:val="002B7482"/>
    <w:pPr>
      <w:numPr>
        <w:numId w:val="13"/>
      </w:numPr>
      <w:tabs>
        <w:tab w:val="num" w:pos="1492"/>
      </w:tabs>
      <w:spacing w:before="0"/>
      <w:ind w:left="1492"/>
    </w:pPr>
    <w:rPr>
      <w:rFonts w:ascii="Times New Roman" w:hAnsi="Times New Roman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locked/>
    <w:rsid w:val="00084C8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84C8C"/>
    <w:rPr>
      <w:rFonts w:asciiTheme="minorHAnsi" w:hAnsiTheme="minorHAns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06B6B"/>
    <w:pPr>
      <w:ind w:left="720"/>
      <w:contextualSpacing/>
    </w:pPr>
  </w:style>
  <w:style w:type="character" w:styleId="Znakapoznpodarou">
    <w:name w:val="footnote reference"/>
    <w:locked/>
    <w:rsid w:val="00F06B6B"/>
    <w:rPr>
      <w:vertAlign w:val="superscript"/>
    </w:rPr>
  </w:style>
  <w:style w:type="paragraph" w:customStyle="1" w:styleId="Tabulka-Normln">
    <w:name w:val="Tabulka - Normální"/>
    <w:basedOn w:val="Normln"/>
    <w:qFormat/>
    <w:rsid w:val="00B62EA8"/>
    <w:pPr>
      <w:spacing w:after="120"/>
    </w:pPr>
  </w:style>
  <w:style w:type="paragraph" w:customStyle="1" w:styleId="Tabulka-zhlav-vlevo">
    <w:name w:val="Tabulka - záhlaví - vlevo"/>
    <w:basedOn w:val="Tabulka-Normln"/>
    <w:qFormat/>
    <w:rsid w:val="007057C3"/>
    <w:rPr>
      <w:b/>
    </w:rPr>
  </w:style>
  <w:style w:type="paragraph" w:customStyle="1" w:styleId="Obrzek">
    <w:name w:val="Obrázek"/>
    <w:basedOn w:val="Normln"/>
    <w:next w:val="Obrzek-popiska"/>
    <w:qFormat/>
    <w:rsid w:val="00D14CC2"/>
    <w:pPr>
      <w:spacing w:before="240"/>
      <w:jc w:val="center"/>
    </w:pPr>
  </w:style>
  <w:style w:type="paragraph" w:customStyle="1" w:styleId="Obrzek-popiska">
    <w:name w:val="Obrázek - popiska"/>
    <w:basedOn w:val="Obrzek"/>
    <w:next w:val="Normln"/>
    <w:qFormat/>
    <w:rsid w:val="00D14CC2"/>
    <w:pPr>
      <w:spacing w:before="0" w:after="240"/>
    </w:pPr>
    <w:rPr>
      <w:i/>
    </w:rPr>
  </w:style>
  <w:style w:type="paragraph" w:customStyle="1" w:styleId="Nadpis1-bezsla">
    <w:name w:val="Nadpis 1 - bez čísla"/>
    <w:basedOn w:val="Nadpis1"/>
    <w:next w:val="Normln"/>
    <w:qFormat/>
    <w:rsid w:val="00A23FE0"/>
    <w:pPr>
      <w:numPr>
        <w:numId w:val="0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E11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116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16A4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11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16A4"/>
    <w:rPr>
      <w:rFonts w:asciiTheme="minorHAnsi" w:hAnsiTheme="minorHAnsi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A5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8F08D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2653E"/>
    <w:rPr>
      <w:color w:val="800080" w:themeColor="followed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locked/>
    <w:rsid w:val="00105EED"/>
  </w:style>
  <w:style w:type="paragraph" w:customStyle="1" w:styleId="ZKLADN">
    <w:name w:val="ZÁKLADNÍ"/>
    <w:basedOn w:val="Zkladntext"/>
    <w:link w:val="ZKLADNChar"/>
    <w:rsid w:val="00BB5C84"/>
    <w:pPr>
      <w:widowControl w:val="0"/>
      <w:spacing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B5C84"/>
    <w:rPr>
      <w:rFonts w:ascii="Garamond" w:hAnsi="Garamond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BB5C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5C84"/>
    <w:rPr>
      <w:rFonts w:asciiTheme="minorHAnsi" w:hAnsiTheme="minorHAnsi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zakazky.cz/profil-zadavatele/73671d4c-f892-430d-8118-f1964c96a8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_NK\Nabidka_s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BB83-AD90-4650-8582-571B9B1D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Nabidka_sablona.dot</Template>
  <TotalTime>4</TotalTime>
  <Pages>7</Pages>
  <Words>1778</Words>
  <Characters>11629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Reniers</dc:creator>
  <cp:lastModifiedBy>Libor Kyba</cp:lastModifiedBy>
  <cp:revision>2</cp:revision>
  <cp:lastPrinted>2015-12-11T12:46:00Z</cp:lastPrinted>
  <dcterms:created xsi:type="dcterms:W3CDTF">2024-09-30T11:53:00Z</dcterms:created>
  <dcterms:modified xsi:type="dcterms:W3CDTF">2024-09-30T11:53:00Z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