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>dokumentace  -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F34CBA">
        <w:rPr>
          <w:rFonts w:ascii="Calibri" w:eastAsia="Times New Roman" w:hAnsi="Calibri" w:cs="Calibri"/>
          <w:b/>
          <w:sz w:val="28"/>
          <w:szCs w:val="28"/>
          <w:lang w:eastAsia="cs-CZ"/>
        </w:rPr>
        <w:t>3</w:t>
      </w:r>
      <w:r w:rsidR="00D84B8F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>veřejné zakázky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52"/>
        <w:gridCol w:w="1985"/>
        <w:gridCol w:w="2126"/>
        <w:gridCol w:w="3231"/>
      </w:tblGrid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166762" w:rsidRDefault="00263357" w:rsidP="004541C1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  <w:lang w:eastAsia="cs-CZ"/>
              </w:rPr>
            </w:pPr>
            <w:r w:rsidRPr="00263357">
              <w:rPr>
                <w:rFonts w:ascii="Calibri" w:hAnsi="Calibri" w:cs="Calibri"/>
                <w:b/>
                <w:sz w:val="24"/>
                <w:szCs w:val="24"/>
              </w:rPr>
              <w:t>Kardiostimulátory pro Orlickoústeckou nemocnici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791E95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791E95" w:rsidRDefault="00D84B8F" w:rsidP="004541C1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Část </w:t>
            </w:r>
            <w:r w:rsidR="00734482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3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, 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třídy “</w:t>
            </w:r>
            <w:r w:rsidR="00F34CBA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3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” (</w:t>
            </w:r>
            <w:r w:rsidR="00F34CBA" w:rsidRPr="00F34CBA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s algoritmem pro minimalizaci komorové stimulace</w:t>
            </w:r>
            <w:bookmarkStart w:id="0" w:name="_GoBack"/>
            <w:bookmarkEnd w:id="0"/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)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4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5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F5C07">
        <w:trPr>
          <w:trHeight w:val="255"/>
        </w:trPr>
        <w:tc>
          <w:tcPr>
            <w:tcW w:w="2520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263357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842F21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Sazba </w:t>
            </w:r>
            <w:r w:rsidR="00263357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(%)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(Kč)</w:t>
            </w:r>
          </w:p>
        </w:tc>
        <w:tc>
          <w:tcPr>
            <w:tcW w:w="3231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  <w:r w:rsid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</w:tr>
      <w:tr w:rsidR="00263357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Garantovaná doba nástupu technické podpory</w:t>
            </w: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r w:rsidR="00215D8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minut 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 více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180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</w:t>
            </w:r>
            <w:r w:rsidR="00842F21"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  <w:tr w:rsidR="00842F21" w:rsidRPr="00791E95" w:rsidTr="00842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8F5C07">
            <w:pPr>
              <w:pStyle w:val="Nadpis1"/>
            </w:pPr>
            <w:r w:rsidRPr="00842F21">
              <w:t>Poskytovaná délka záruky za jakost</w:t>
            </w:r>
          </w:p>
        </w:tc>
      </w:tr>
      <w:tr w:rsidR="00842F21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F5C0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8 let a více / 7 let / 6 let / 5 let / 4 roky </w:t>
            </w:r>
            <w:r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</w:tbl>
    <w:p w:rsidR="008F5C07" w:rsidRDefault="008F5C07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</w:p>
    <w:p w:rsidR="00791E95" w:rsidRPr="007B298F" w:rsidRDefault="00791E95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</w:t>
      </w:r>
    </w:p>
    <w:p w:rsidR="00216D9B" w:rsidRPr="00216D9B" w:rsidRDefault="008F5C07" w:rsidP="008F5C0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D</w:t>
      </w:r>
      <w:r w:rsidR="004541C1" w:rsidRPr="00216D9B">
        <w:rPr>
          <w:rFonts w:asciiTheme="minorHAnsi" w:hAnsiTheme="minorHAnsi" w:cs="Tahoma"/>
          <w:color w:val="000000"/>
        </w:rPr>
        <w:t xml:space="preserve">odavatel prohlašuje, že si před podáním </w:t>
      </w:r>
      <w:r w:rsidR="004541C1" w:rsidRPr="00216D9B">
        <w:rPr>
          <w:rFonts w:asciiTheme="minorHAnsi" w:hAnsiTheme="minorHAnsi" w:cs="Tahoma"/>
          <w:b/>
          <w:color w:val="000000"/>
        </w:rPr>
        <w:t>nabídky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  <w:r w:rsidR="004541C1" w:rsidRPr="00216D9B">
        <w:rPr>
          <w:rFonts w:asciiTheme="minorHAnsi" w:hAnsiTheme="minorHAnsi" w:cs="Tahoma"/>
          <w:b/>
          <w:color w:val="000000"/>
        </w:rPr>
        <w:t>vyjasnil všechny potřebné technické údaje,</w:t>
      </w:r>
      <w:r w:rsidR="004541C1" w:rsidRPr="00216D9B">
        <w:rPr>
          <w:rFonts w:asciiTheme="minorHAnsi" w:hAnsiTheme="minorHAnsi" w:cs="Tahoma"/>
          <w:color w:val="000000"/>
        </w:rPr>
        <w:t xml:space="preserve"> které jednoznačně vymezují rozsah, množství, druh a způsob plnění této </w:t>
      </w:r>
      <w:r w:rsidR="004541C1" w:rsidRPr="00216D9B">
        <w:rPr>
          <w:rFonts w:asciiTheme="minorHAnsi" w:hAnsiTheme="minorHAnsi" w:cs="Tahoma"/>
          <w:b/>
          <w:color w:val="000000"/>
        </w:rPr>
        <w:t>veřejné zakázky</w:t>
      </w:r>
      <w:r w:rsidR="00DD0EA6">
        <w:rPr>
          <w:rFonts w:asciiTheme="minorHAnsi" w:hAnsiTheme="minorHAnsi" w:cs="Tahoma"/>
          <w:b/>
          <w:color w:val="000000"/>
        </w:rPr>
        <w:t>,</w:t>
      </w:r>
      <w:r w:rsidR="00216D9B" w:rsidRPr="00216D9B">
        <w:rPr>
          <w:rFonts w:asciiTheme="minorHAnsi" w:hAnsiTheme="minorHAnsi" w:cs="Tahoma"/>
          <w:color w:val="000000"/>
        </w:rPr>
        <w:t xml:space="preserve"> a</w:t>
      </w:r>
      <w:r w:rsidR="004541C1" w:rsidRPr="00216D9B">
        <w:rPr>
          <w:rFonts w:asciiTheme="minorHAnsi" w:hAnsiTheme="minorHAnsi" w:cs="Tahoma"/>
          <w:color w:val="000000"/>
        </w:rPr>
        <w:t xml:space="preserve"> že jsou mu známy technické, kvalitativní a specifické podmínky, za nichž se má předmět veřejné zakázky realizovat</w:t>
      </w:r>
      <w:r w:rsidR="00215D82">
        <w:rPr>
          <w:rFonts w:asciiTheme="minorHAnsi" w:hAnsiTheme="minorHAnsi" w:cs="Tahoma"/>
          <w:color w:val="000000"/>
        </w:rPr>
        <w:t>.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</w:p>
    <w:p w:rsid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Pr="00CD77D3" w:rsidRDefault="008F5C07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</w:t>
      </w:r>
    </w:p>
    <w:p w:rsidR="00791E95" w:rsidRPr="008F5C07" w:rsidRDefault="00791E95" w:rsidP="008F5C07">
      <w:pPr>
        <w:pStyle w:val="Zhlav"/>
        <w:tabs>
          <w:tab w:val="clear" w:pos="4536"/>
          <w:tab w:val="clear" w:pos="9072"/>
          <w:tab w:val="left" w:pos="4500"/>
          <w:tab w:val="right" w:leader="dot" w:pos="8505"/>
        </w:tabs>
        <w:spacing w:before="120" w:line="276" w:lineRule="auto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8F5C07">
        <w:rPr>
          <w:rFonts w:ascii="Calibri" w:eastAsia="Times New Roman" w:hAnsi="Calibri" w:cs="Calibri"/>
          <w:lang w:eastAsia="cs-CZ"/>
        </w:rPr>
        <w:t xml:space="preserve">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5A7550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66762"/>
    <w:rsid w:val="001C424A"/>
    <w:rsid w:val="001F3535"/>
    <w:rsid w:val="002000C8"/>
    <w:rsid w:val="00215D82"/>
    <w:rsid w:val="00216D9B"/>
    <w:rsid w:val="00234B2C"/>
    <w:rsid w:val="00243E0A"/>
    <w:rsid w:val="00263357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A7550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34482"/>
    <w:rsid w:val="007516C1"/>
    <w:rsid w:val="007679FC"/>
    <w:rsid w:val="0077327D"/>
    <w:rsid w:val="00791E95"/>
    <w:rsid w:val="007B298F"/>
    <w:rsid w:val="007D746B"/>
    <w:rsid w:val="007E11BC"/>
    <w:rsid w:val="007F1971"/>
    <w:rsid w:val="007F4E7B"/>
    <w:rsid w:val="007F7089"/>
    <w:rsid w:val="00842F21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8F5C07"/>
    <w:rsid w:val="0090153B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253FD"/>
    <w:rsid w:val="00D62BBE"/>
    <w:rsid w:val="00D65567"/>
    <w:rsid w:val="00D721BB"/>
    <w:rsid w:val="00D84B8F"/>
    <w:rsid w:val="00D93F27"/>
    <w:rsid w:val="00D9669C"/>
    <w:rsid w:val="00DB61F1"/>
    <w:rsid w:val="00DD0EA6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34CBA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4667E5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5C07"/>
    <w:pPr>
      <w:keepNext/>
      <w:spacing w:before="40" w:after="40" w:line="240" w:lineRule="auto"/>
      <w:jc w:val="center"/>
      <w:outlineLvl w:val="0"/>
    </w:pPr>
    <w:rPr>
      <w:rFonts w:ascii="Calibri" w:eastAsia="Times New Roman" w:hAnsi="Calibri" w:cs="Calibri"/>
      <w:b/>
      <w:bCs/>
      <w:color w:val="00000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5C07"/>
    <w:rPr>
      <w:rFonts w:ascii="Calibri" w:eastAsia="Times New Roman" w:hAnsi="Calibri" w:cs="Calibri"/>
      <w:b/>
      <w:bCs/>
      <w:color w:val="000000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3</cp:revision>
  <cp:lastPrinted>2014-08-27T09:49:00Z</cp:lastPrinted>
  <dcterms:created xsi:type="dcterms:W3CDTF">2018-09-14T13:29:00Z</dcterms:created>
  <dcterms:modified xsi:type="dcterms:W3CDTF">2018-09-14T13:30:00Z</dcterms:modified>
</cp:coreProperties>
</file>