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E341D" w:rsidRDefault="007A1B27" w:rsidP="001E34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1E341D" w:rsidRPr="004F6857">
              <w:rPr>
                <w:rFonts w:ascii="Tahoma" w:hAnsi="Tahoma" w:cs="Tahoma"/>
                <w:sz w:val="20"/>
                <w:szCs w:val="20"/>
              </w:rPr>
              <w:t xml:space="preserve">Předmětem veřejné zakázky </w:t>
            </w:r>
            <w:r w:rsidR="001E341D">
              <w:rPr>
                <w:rFonts w:ascii="Tahoma" w:hAnsi="Tahoma" w:cs="Tahoma"/>
                <w:sz w:val="20"/>
                <w:szCs w:val="20"/>
              </w:rPr>
              <w:t>je:</w:t>
            </w:r>
          </w:p>
          <w:p w:rsidR="001E341D" w:rsidRDefault="001E341D" w:rsidP="001E34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  <w:p w:rsidR="001E341D" w:rsidRPr="001E341D" w:rsidRDefault="001E341D" w:rsidP="001E341D">
            <w:pPr>
              <w:pStyle w:val="Odstavecseseznamem"/>
              <w:numPr>
                <w:ilvl w:val="0"/>
                <w:numId w:val="3"/>
              </w:numPr>
              <w:ind w:left="426" w:hanging="426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E341D">
              <w:rPr>
                <w:rFonts w:ascii="Tahoma" w:hAnsi="Tahoma" w:cs="Tahoma"/>
                <w:sz w:val="20"/>
                <w:szCs w:val="20"/>
              </w:rPr>
              <w:t xml:space="preserve">Prodloužení licencí v rámci </w:t>
            </w:r>
            <w:proofErr w:type="spellStart"/>
            <w:r w:rsidRPr="001E341D">
              <w:rPr>
                <w:rFonts w:ascii="Tahoma" w:hAnsi="Tahoma" w:cs="Tahoma"/>
                <w:sz w:val="20"/>
                <w:szCs w:val="20"/>
              </w:rPr>
              <w:t>Enterprise</w:t>
            </w:r>
            <w:proofErr w:type="spellEnd"/>
            <w:r w:rsidRPr="001E341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E341D">
              <w:rPr>
                <w:rFonts w:ascii="Tahoma" w:hAnsi="Tahoma" w:cs="Tahoma"/>
                <w:sz w:val="20"/>
                <w:szCs w:val="20"/>
              </w:rPr>
              <w:t>Agreement</w:t>
            </w:r>
            <w:proofErr w:type="spellEnd"/>
            <w:r w:rsidRPr="001E341D">
              <w:rPr>
                <w:rFonts w:ascii="Tahoma" w:hAnsi="Tahoma" w:cs="Tahoma"/>
                <w:sz w:val="20"/>
                <w:szCs w:val="20"/>
              </w:rPr>
              <w:t xml:space="preserve"> (dále EA) od společnosti Microsoft včetně nákupu nových licencí. </w:t>
            </w:r>
            <w:proofErr w:type="gramStart"/>
            <w:r w:rsidRPr="001E341D">
              <w:rPr>
                <w:rFonts w:ascii="Tahoma" w:hAnsi="Tahoma" w:cs="Tahoma"/>
                <w:sz w:val="20"/>
                <w:szCs w:val="20"/>
              </w:rPr>
              <w:t>Změny v licencích</w:t>
            </w:r>
            <w:proofErr w:type="gramEnd"/>
            <w:r w:rsidRPr="001E341D">
              <w:rPr>
                <w:rFonts w:ascii="Tahoma" w:hAnsi="Tahoma" w:cs="Tahoma"/>
                <w:sz w:val="20"/>
                <w:szCs w:val="20"/>
              </w:rPr>
              <w:t xml:space="preserve"> zadavatel poptává v mezích níže uvedených podmínek. </w:t>
            </w:r>
          </w:p>
          <w:p w:rsidR="001E341D" w:rsidRPr="001E341D" w:rsidRDefault="001E341D" w:rsidP="001E341D">
            <w:pPr>
              <w:pStyle w:val="Odstavecseseznamem"/>
              <w:numPr>
                <w:ilvl w:val="0"/>
                <w:numId w:val="3"/>
              </w:numPr>
              <w:ind w:left="426" w:hanging="426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1E341D">
              <w:rPr>
                <w:rFonts w:ascii="Tahoma" w:hAnsi="Tahoma" w:cs="Tahoma"/>
                <w:sz w:val="20"/>
                <w:szCs w:val="20"/>
              </w:rPr>
              <w:t xml:space="preserve">Dokoupení licencí v rámci </w:t>
            </w:r>
            <w:proofErr w:type="spellStart"/>
            <w:r w:rsidRPr="001E341D">
              <w:rPr>
                <w:rFonts w:ascii="Tahoma" w:hAnsi="Tahoma" w:cs="Tahoma"/>
                <w:sz w:val="20"/>
                <w:szCs w:val="20"/>
              </w:rPr>
              <w:t>Enterprise</w:t>
            </w:r>
            <w:proofErr w:type="spellEnd"/>
            <w:r w:rsidRPr="001E341D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E341D">
              <w:rPr>
                <w:rFonts w:ascii="Tahoma" w:hAnsi="Tahoma" w:cs="Tahoma"/>
                <w:sz w:val="20"/>
                <w:szCs w:val="20"/>
              </w:rPr>
              <w:t>Agreement</w:t>
            </w:r>
            <w:proofErr w:type="spellEnd"/>
            <w:r w:rsidRPr="001E341D">
              <w:rPr>
                <w:rFonts w:ascii="Tahoma" w:hAnsi="Tahoma" w:cs="Tahoma"/>
                <w:sz w:val="20"/>
                <w:szCs w:val="20"/>
              </w:rPr>
              <w:t xml:space="preserve"> (dále EA) od společnosti Microsoft včetně nákupu nových licencí. Rozsah změn bude proveden v mezích níže uvedených podmínek.</w:t>
            </w:r>
          </w:p>
          <w:p w:rsidR="001E341D" w:rsidRPr="001E341D" w:rsidRDefault="001E341D" w:rsidP="001E341D">
            <w:pPr>
              <w:pStyle w:val="Odstavecseseznamem"/>
              <w:numPr>
                <w:ilvl w:val="0"/>
                <w:numId w:val="3"/>
              </w:numPr>
              <w:ind w:left="426" w:hanging="426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E341D">
              <w:rPr>
                <w:rFonts w:ascii="Tahoma" w:hAnsi="Tahoma" w:cs="Tahoma"/>
                <w:sz w:val="20"/>
                <w:szCs w:val="20"/>
              </w:rPr>
              <w:t xml:space="preserve">Dokoupení licencí včetně uvedení do </w:t>
            </w:r>
            <w:proofErr w:type="spellStart"/>
            <w:r w:rsidRPr="001E341D">
              <w:rPr>
                <w:rFonts w:ascii="Tahoma" w:hAnsi="Tahoma" w:cs="Tahoma"/>
                <w:sz w:val="20"/>
                <w:szCs w:val="20"/>
              </w:rPr>
              <w:t>SelectPlus</w:t>
            </w:r>
            <w:proofErr w:type="spellEnd"/>
            <w:r w:rsidRPr="001E341D">
              <w:rPr>
                <w:rFonts w:ascii="Tahoma" w:hAnsi="Tahoma" w:cs="Tahoma"/>
                <w:sz w:val="20"/>
                <w:szCs w:val="20"/>
              </w:rPr>
              <w:t xml:space="preserve"> od společnosti Microsoft v níže uvedeném rozsahu.</w:t>
            </w:r>
          </w:p>
          <w:p w:rsidR="001E341D" w:rsidRPr="001E341D" w:rsidRDefault="001E341D" w:rsidP="001E341D">
            <w:pPr>
              <w:pStyle w:val="Odstavecseseznamem"/>
              <w:numPr>
                <w:ilvl w:val="0"/>
                <w:numId w:val="3"/>
              </w:numPr>
              <w:ind w:left="426" w:hanging="426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E341D">
              <w:rPr>
                <w:rFonts w:ascii="Tahoma" w:hAnsi="Tahoma" w:cs="Tahoma"/>
                <w:sz w:val="20"/>
                <w:szCs w:val="20"/>
              </w:rPr>
              <w:t xml:space="preserve">Poskytnutí podpory počítačových programů (bližší podmínky v Příloze </w:t>
            </w:r>
            <w:proofErr w:type="gramStart"/>
            <w:r w:rsidRPr="001E341D">
              <w:rPr>
                <w:rFonts w:ascii="Tahoma" w:hAnsi="Tahoma" w:cs="Tahoma"/>
                <w:sz w:val="20"/>
                <w:szCs w:val="20"/>
              </w:rPr>
              <w:t>č. 2 Návrh</w:t>
            </w:r>
            <w:proofErr w:type="gramEnd"/>
            <w:r w:rsidRPr="001E341D">
              <w:rPr>
                <w:rFonts w:ascii="Tahoma" w:hAnsi="Tahoma" w:cs="Tahoma"/>
                <w:sz w:val="20"/>
                <w:szCs w:val="20"/>
              </w:rPr>
              <w:t xml:space="preserve"> Smlouvy).</w:t>
            </w:r>
          </w:p>
          <w:p w:rsidR="007A1B27" w:rsidRDefault="007A1B27" w:rsidP="00BD5EB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7A1B27" w:rsidRPr="001E341D" w:rsidRDefault="007A1B27" w:rsidP="001E34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dobu určitou 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3 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let 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 xml:space="preserve">(36 </w:t>
            </w:r>
            <w:proofErr w:type="gramStart"/>
            <w:r w:rsidR="001E341D" w:rsidRPr="003F7114">
              <w:rPr>
                <w:rFonts w:ascii="Tahoma" w:hAnsi="Tahoma" w:cs="Tahoma"/>
                <w:sz w:val="20"/>
                <w:szCs w:val="20"/>
              </w:rPr>
              <w:t>měsíců)</w:t>
            </w:r>
            <w:r w:rsidR="001E341D">
              <w:rPr>
                <w:rFonts w:ascii="Tahoma" w:hAnsi="Tahoma" w:cs="Tahoma"/>
                <w:sz w:val="20"/>
                <w:szCs w:val="20"/>
              </w:rPr>
              <w:t xml:space="preserve">     od</w:t>
            </w:r>
            <w:proofErr w:type="gramEnd"/>
            <w:r w:rsidR="001E341D">
              <w:rPr>
                <w:rFonts w:ascii="Tahoma" w:hAnsi="Tahoma" w:cs="Tahoma"/>
                <w:sz w:val="20"/>
                <w:szCs w:val="20"/>
              </w:rPr>
              <w:t xml:space="preserve"> okamžiku účinnosti smlouvy</w:t>
            </w:r>
            <w:r w:rsidR="001E341D"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1E341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stavební práce podle § 3 odst. 3 vyhlášky</w:t>
            </w:r>
          </w:p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7A1B27" w:rsidRPr="00276677" w:rsidTr="00BD5EB4">
        <w:tc>
          <w:tcPr>
            <w:tcW w:w="9288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technických podmínek veřejné zakázky podle § 5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stanovení základních a dílčích hodnotících kritérií podle § 6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rPr>
          <w:trHeight w:val="279"/>
        </w:trPr>
        <w:tc>
          <w:tcPr>
            <w:tcW w:w="3369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Nabídková cena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b) zákona č. 137/2006 Sb., o veřejných zakázkách, ve znění pozdějších předpisů.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7A1B27" w:rsidRPr="00276677" w:rsidRDefault="007A1B27" w:rsidP="00BD5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1E341D">
              <w:rPr>
                <w:rFonts w:ascii="Tahoma" w:hAnsi="Tahoma" w:cs="Tahoma"/>
                <w:b/>
                <w:bCs/>
                <w:sz w:val="20"/>
                <w:szCs w:val="20"/>
              </w:rPr>
              <w:t>15.0</w:t>
            </w:r>
            <w:r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1E341D" w:rsidRDefault="001E341D" w:rsidP="001E341D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6857">
              <w:rPr>
                <w:rFonts w:ascii="Tahoma" w:hAnsi="Tahoma" w:cs="Tahoma"/>
                <w:sz w:val="20"/>
                <w:szCs w:val="20"/>
              </w:rPr>
              <w:t xml:space="preserve">Předpokládaná hodnota </w:t>
            </w:r>
            <w:r w:rsidRPr="00FE0A97">
              <w:rPr>
                <w:rFonts w:ascii="Tahoma" w:hAnsi="Tahoma" w:cs="Tahoma"/>
                <w:sz w:val="20"/>
                <w:szCs w:val="20"/>
              </w:rPr>
              <w:t xml:space="preserve">veřejné zakázky </w:t>
            </w:r>
            <w:r>
              <w:rPr>
                <w:rFonts w:ascii="Tahoma" w:hAnsi="Tahoma" w:cs="Tahoma"/>
                <w:sz w:val="20"/>
                <w:szCs w:val="20"/>
              </w:rPr>
              <w:t xml:space="preserve">bez zakázek zadávaných při využití opčního práva </w:t>
            </w:r>
            <w:r w:rsidRPr="00FE0A97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12.000.000</w:t>
            </w:r>
            <w:r w:rsidRPr="00FE0A97">
              <w:rPr>
                <w:rFonts w:ascii="Tahoma" w:hAnsi="Tahoma" w:cs="Tahoma"/>
                <w:b/>
                <w:bCs/>
                <w:sz w:val="20"/>
                <w:szCs w:val="20"/>
              </w:rPr>
              <w:t>,- Kč bez DPH</w:t>
            </w:r>
            <w:r w:rsidRPr="004F6857">
              <w:rPr>
                <w:rFonts w:ascii="Tahoma" w:hAnsi="Tahoma" w:cs="Tahoma"/>
                <w:bCs/>
                <w:sz w:val="20"/>
                <w:szCs w:val="20"/>
              </w:rPr>
              <w:t>.</w:t>
            </w:r>
            <w:r w:rsidRPr="004F685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E341D" w:rsidRDefault="001E341D" w:rsidP="001E341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  <w:p w:rsidR="001E341D" w:rsidRPr="00166E0C" w:rsidRDefault="001E341D" w:rsidP="001E341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hodnota zakázek zadávaných při využití opčního práva je </w:t>
            </w:r>
            <w:r w:rsidRPr="003F7114">
              <w:rPr>
                <w:rFonts w:ascii="Tahoma" w:hAnsi="Tahoma" w:cs="Tahoma"/>
                <w:b/>
                <w:sz w:val="20"/>
                <w:szCs w:val="20"/>
              </w:rPr>
              <w:t>3.000.000,- Kč bez DPH</w:t>
            </w:r>
            <w:r>
              <w:rPr>
                <w:rFonts w:ascii="Tahoma" w:hAnsi="Tahoma" w:cs="Tahoma"/>
                <w:sz w:val="20"/>
                <w:szCs w:val="20"/>
              </w:rPr>
              <w:t xml:space="preserve">.  </w:t>
            </w:r>
          </w:p>
          <w:p w:rsidR="001E341D" w:rsidRDefault="001E341D" w:rsidP="001E34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E341D" w:rsidRPr="00166E0C" w:rsidRDefault="001E341D" w:rsidP="001E341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hodnota veřejné zakázky dle § 13 odst. 6 ZVZ tak činí </w:t>
            </w:r>
            <w:r w:rsidRPr="003F7114">
              <w:rPr>
                <w:rFonts w:ascii="Tahoma" w:hAnsi="Tahoma" w:cs="Tahoma"/>
                <w:b/>
                <w:sz w:val="20"/>
                <w:szCs w:val="20"/>
              </w:rPr>
              <w:t>15.000.000,- Kč bez DPH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DB5A74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A4B" w:rsidRDefault="00FC6A4B" w:rsidP="00FC6A4B">
      <w:r>
        <w:separator/>
      </w:r>
    </w:p>
  </w:endnote>
  <w:endnote w:type="continuationSeparator" w:id="0">
    <w:p w:rsidR="00FC6A4B" w:rsidRDefault="00FC6A4B" w:rsidP="00FC6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9D104A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3E3C8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9D104A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E3C84">
      <w:rPr>
        <w:rStyle w:val="slostrnky"/>
        <w:noProof/>
      </w:rPr>
      <w:t>1</w:t>
    </w:r>
    <w:r>
      <w:rPr>
        <w:rStyle w:val="slostrnky"/>
      </w:rPr>
      <w:fldChar w:fldCharType="end"/>
    </w:r>
  </w:p>
  <w:p w:rsidR="00A903D0" w:rsidRDefault="003E3C8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A4B" w:rsidRDefault="00FC6A4B" w:rsidP="00FC6A4B">
      <w:r>
        <w:separator/>
      </w:r>
    </w:p>
  </w:footnote>
  <w:footnote w:type="continuationSeparator" w:id="0">
    <w:p w:rsidR="00FC6A4B" w:rsidRDefault="00FC6A4B" w:rsidP="00FC6A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B27"/>
    <w:rsid w:val="001E341D"/>
    <w:rsid w:val="003E3C84"/>
    <w:rsid w:val="00512871"/>
    <w:rsid w:val="007A1B27"/>
    <w:rsid w:val="009D104A"/>
    <w:rsid w:val="00E35AD6"/>
    <w:rsid w:val="00FC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cHMf7YvONe+Hyn8HzzTKib+qYVU=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XucoYyKQynGMfu+xqb3/9xTXuKOEH4srVCN7Z8tmXHyIOAmDZSFN9CpuWRNIZcNll/k1a0ee
    TrFSsKhUvQ7G5elYHdcKWtLfgAsUxk0MVBXrOaV5bU7b9wLMlViKLgtUVu4JCCraFgI1OyZv
    zrq/Wq35gu7vLledIMxdPCT9x9bVCPYPa0oyhMxFXrbBCmNZgrXtWF7JJIxh57jHp9VsQrha
    lBZQCNAsa7F7X7/u7kKr+yEIJogR03lSdLp1pzRuSqC8RGQyyvKRX4yW07mY30Dfyf87XK97
    CfQevSwhuv7bwMiV0Q+1LxS/IVi68Uiobpp+vnCsPFywhFLmuy/WIw==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4MoWvwvXiUUs3J7PJVyTU6BSpWI=</DigestValue>
      </Reference>
      <Reference URI="/word/endnotes.xml?ContentType=application/vnd.openxmlformats-officedocument.wordprocessingml.endnotes+xml">
        <DigestMethod Algorithm="http://www.w3.org/2000/09/xmldsig#sha1"/>
        <DigestValue>KrIgqcB7YcFPaLBpB/ecBlDz+TQ=</DigestValue>
      </Reference>
      <Reference URI="/word/fontTable.xml?ContentType=application/vnd.openxmlformats-officedocument.wordprocessingml.fontTable+xml">
        <DigestMethod Algorithm="http://www.w3.org/2000/09/xmldsig#sha1"/>
        <DigestValue>66NZYq8W7eD5qgmLIHCGuHmRrvk=</DigestValue>
      </Reference>
      <Reference URI="/word/footer1.xml?ContentType=application/vnd.openxmlformats-officedocument.wordprocessingml.footer+xml">
        <DigestMethod Algorithm="http://www.w3.org/2000/09/xmldsig#sha1"/>
        <DigestValue>nWsyqrMznK9tHKB0TneEhUTTyeM=</DigestValue>
      </Reference>
      <Reference URI="/word/footer2.xml?ContentType=application/vnd.openxmlformats-officedocument.wordprocessingml.footer+xml">
        <DigestMethod Algorithm="http://www.w3.org/2000/09/xmldsig#sha1"/>
        <DigestValue>kHQ9cekLqNS+YvPxKChO2f0EQQk=</DigestValue>
      </Reference>
      <Reference URI="/word/footnotes.xml?ContentType=application/vnd.openxmlformats-officedocument.wordprocessingml.footnotes+xml">
        <DigestMethod Algorithm="http://www.w3.org/2000/09/xmldsig#sha1"/>
        <DigestValue>FBK97zyj7GuWvFw9yjvi2LAtYL8=</DigestValue>
      </Reference>
      <Reference URI="/word/numbering.xml?ContentType=application/vnd.openxmlformats-officedocument.wordprocessingml.numbering+xml">
        <DigestMethod Algorithm="http://www.w3.org/2000/09/xmldsig#sha1"/>
        <DigestValue>6a9Lyo7o5L/CloGYq4J28Hhoinw=</DigestValue>
      </Reference>
      <Reference URI="/word/settings.xml?ContentType=application/vnd.openxmlformats-officedocument.wordprocessingml.settings+xml">
        <DigestMethod Algorithm="http://www.w3.org/2000/09/xmldsig#sha1"/>
        <DigestValue>hurnt/2+gdEx3tOdliwKg3PYblI=</DigestValue>
      </Reference>
      <Reference URI="/word/styles.xml?ContentType=application/vnd.openxmlformats-officedocument.wordprocessingml.styles+xml">
        <DigestMethod Algorithm="http://www.w3.org/2000/09/xmldsig#sha1"/>
        <DigestValue>9qRyMmiP/N5vIVElVjmGl5C/up8=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2014-02-03T08:57:11Z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1280</Words>
  <Characters>7552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3</cp:revision>
  <dcterms:created xsi:type="dcterms:W3CDTF">2014-02-03T08:55:00Z</dcterms:created>
  <dcterms:modified xsi:type="dcterms:W3CDTF">2014-02-03T08:57:00Z</dcterms:modified>
</cp:coreProperties>
</file>