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6B6E" w14:textId="09F60A94" w:rsidR="00AD26B1" w:rsidRPr="00BC483E" w:rsidRDefault="0037709F" w:rsidP="0037709F">
      <w:pPr>
        <w:jc w:val="center"/>
        <w:rPr>
          <w:rFonts w:asciiTheme="minorHAnsi" w:hAnsiTheme="minorHAnsi" w:cs="Arial"/>
          <w:b/>
          <w:bCs/>
          <w:szCs w:val="22"/>
        </w:rPr>
      </w:pPr>
      <w:r w:rsidRPr="00BC483E">
        <w:rPr>
          <w:rFonts w:asciiTheme="minorHAnsi" w:hAnsiTheme="minorHAnsi" w:cs="Arial"/>
          <w:b/>
          <w:bCs/>
          <w:szCs w:val="22"/>
        </w:rPr>
        <w:t xml:space="preserve">Příloha č. </w:t>
      </w:r>
      <w:r w:rsidR="0005268B">
        <w:rPr>
          <w:rFonts w:asciiTheme="minorHAnsi" w:hAnsiTheme="minorHAnsi" w:cs="Arial"/>
          <w:b/>
          <w:bCs/>
          <w:szCs w:val="22"/>
        </w:rPr>
        <w:t>9</w:t>
      </w:r>
    </w:p>
    <w:p w14:paraId="791F3180" w14:textId="1795ED5E" w:rsidR="00505089" w:rsidRPr="00672D01" w:rsidRDefault="00595892" w:rsidP="00505089">
      <w:pPr>
        <w:jc w:val="center"/>
        <w:rPr>
          <w:rFonts w:asciiTheme="minorHAnsi" w:hAnsiTheme="minorHAnsi" w:cs="Arial"/>
          <w:b/>
          <w:bCs/>
          <w:sz w:val="22"/>
          <w:szCs w:val="20"/>
        </w:rPr>
      </w:pPr>
      <w:r w:rsidRPr="00672D01">
        <w:rPr>
          <w:rFonts w:asciiTheme="minorHAnsi" w:hAnsiTheme="minorHAnsi" w:cs="Arial"/>
          <w:b/>
          <w:bCs/>
          <w:sz w:val="22"/>
          <w:szCs w:val="20"/>
        </w:rPr>
        <w:t>Čestné pr</w:t>
      </w:r>
      <w:r w:rsidR="0037709F" w:rsidRPr="00672D01">
        <w:rPr>
          <w:rFonts w:asciiTheme="minorHAnsi" w:hAnsiTheme="minorHAnsi" w:cs="Arial"/>
          <w:b/>
          <w:bCs/>
          <w:sz w:val="22"/>
          <w:szCs w:val="20"/>
        </w:rPr>
        <w:t xml:space="preserve">ohlášení o </w:t>
      </w:r>
      <w:r w:rsidR="00505089" w:rsidRPr="00672D01">
        <w:rPr>
          <w:rFonts w:asciiTheme="minorHAnsi" w:hAnsiTheme="minorHAnsi" w:cs="Arial"/>
          <w:b/>
          <w:bCs/>
          <w:sz w:val="22"/>
          <w:szCs w:val="20"/>
        </w:rPr>
        <w:t>neexistenci střetu zájmů dle § 4b zákona o střetu zájmů</w:t>
      </w:r>
      <w:r w:rsidR="009A7044">
        <w:rPr>
          <w:rFonts w:asciiTheme="minorHAnsi" w:hAnsiTheme="minorHAnsi" w:cs="Arial"/>
          <w:b/>
          <w:bCs/>
          <w:sz w:val="22"/>
          <w:szCs w:val="20"/>
        </w:rPr>
        <w:t xml:space="preserve"> </w:t>
      </w:r>
      <w:r w:rsidR="00505089" w:rsidRPr="00672D01">
        <w:rPr>
          <w:rFonts w:asciiTheme="minorHAnsi" w:hAnsiTheme="minorHAnsi" w:cs="Arial"/>
          <w:b/>
          <w:bCs/>
          <w:sz w:val="22"/>
          <w:szCs w:val="20"/>
        </w:rPr>
        <w:t>a</w:t>
      </w:r>
    </w:p>
    <w:p w14:paraId="6DB5AA5B" w14:textId="77777777" w:rsidR="00505089" w:rsidRPr="00672D01" w:rsidRDefault="00505089" w:rsidP="009A7044">
      <w:pPr>
        <w:spacing w:after="120"/>
        <w:jc w:val="center"/>
        <w:rPr>
          <w:rFonts w:asciiTheme="minorHAnsi" w:hAnsiTheme="minorHAnsi" w:cs="Arial"/>
          <w:b/>
          <w:bCs/>
          <w:sz w:val="22"/>
          <w:szCs w:val="20"/>
        </w:rPr>
      </w:pPr>
      <w:r w:rsidRPr="00672D01">
        <w:rPr>
          <w:rFonts w:asciiTheme="minorHAnsi" w:hAnsiTheme="minorHAnsi" w:cs="Arial"/>
          <w:b/>
          <w:bCs/>
          <w:sz w:val="22"/>
          <w:szCs w:val="20"/>
        </w:rPr>
        <w:t>o splnění podmínek Nařízení Rady (EU) 2022/576 ze dne 8. dubna 2022, kterým se mění nařízení (EU) č. 833/2014 o omezujících opatřeních vzhledem k činnostem Ruska destabilizujícím situaci na Ukrajině</w:t>
      </w:r>
    </w:p>
    <w:p w14:paraId="0825C447" w14:textId="77777777" w:rsidR="001D3DDC" w:rsidRPr="00672D01" w:rsidRDefault="009D0D1E" w:rsidP="009A7044">
      <w:pPr>
        <w:spacing w:after="120"/>
        <w:jc w:val="both"/>
        <w:rPr>
          <w:rFonts w:asciiTheme="minorHAnsi" w:hAnsiTheme="minorHAnsi" w:cstheme="minorHAnsi"/>
          <w:sz w:val="20"/>
          <w:szCs w:val="20"/>
        </w:rPr>
      </w:pPr>
      <w:r w:rsidRPr="00672D01">
        <w:rPr>
          <w:rFonts w:asciiTheme="minorHAnsi" w:hAnsiTheme="minorHAnsi" w:cstheme="minorHAnsi"/>
          <w:sz w:val="20"/>
          <w:szCs w:val="20"/>
        </w:rPr>
        <w:t>Já, níže podepsaný,</w:t>
      </w:r>
    </w:p>
    <w:tbl>
      <w:tblPr>
        <w:tblW w:w="9796" w:type="dxa"/>
        <w:tblInd w:w="108" w:type="dxa"/>
        <w:tblLayout w:type="fixed"/>
        <w:tblLook w:val="0000" w:firstRow="0" w:lastRow="0" w:firstColumn="0" w:lastColumn="0" w:noHBand="0" w:noVBand="0"/>
      </w:tblPr>
      <w:tblGrid>
        <w:gridCol w:w="3119"/>
        <w:gridCol w:w="6677"/>
      </w:tblGrid>
      <w:tr w:rsidR="001D3DDC" w:rsidRPr="00672D01" w14:paraId="17A7E345" w14:textId="77777777" w:rsidTr="0082723C">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6E2138DD" w14:textId="77777777" w:rsidR="001D3DDC" w:rsidRPr="00672D01" w:rsidRDefault="001D3DDC" w:rsidP="002D3CCF">
            <w:pPr>
              <w:widowControl w:val="0"/>
              <w:autoSpaceDE w:val="0"/>
              <w:spacing w:line="288" w:lineRule="atLeast"/>
              <w:rPr>
                <w:rFonts w:asciiTheme="minorHAnsi" w:hAnsiTheme="minorHAnsi" w:cstheme="minorHAnsi"/>
                <w:b/>
                <w:sz w:val="20"/>
                <w:szCs w:val="20"/>
              </w:rPr>
            </w:pPr>
            <w:r w:rsidRPr="00672D01">
              <w:rPr>
                <w:rFonts w:asciiTheme="minorHAnsi" w:hAnsiTheme="minorHAnsi" w:cstheme="minorHAnsi"/>
                <w:b/>
                <w:sz w:val="20"/>
                <w:szCs w:val="20"/>
              </w:rPr>
              <w:t xml:space="preserve">Název </w:t>
            </w:r>
            <w:r w:rsidR="008333E7" w:rsidRPr="00672D01">
              <w:rPr>
                <w:rFonts w:asciiTheme="minorHAnsi" w:hAnsiTheme="minorHAnsi" w:cstheme="minorHAnsi"/>
                <w:b/>
                <w:sz w:val="20"/>
                <w:szCs w:val="20"/>
              </w:rPr>
              <w:t>účastník</w:t>
            </w:r>
            <w:r w:rsidR="004272D7" w:rsidRPr="00672D01">
              <w:rPr>
                <w:rFonts w:asciiTheme="minorHAnsi" w:hAnsiTheme="minorHAnsi" w:cstheme="minorHAnsi"/>
                <w:b/>
                <w:sz w:val="20"/>
                <w:szCs w:val="20"/>
              </w:rPr>
              <w:t>a</w:t>
            </w:r>
            <w:r w:rsidRPr="00672D01">
              <w:rPr>
                <w:rFonts w:asciiTheme="minorHAnsi" w:hAnsiTheme="minorHAnsi" w:cstheme="minorHAnsi"/>
                <w:b/>
                <w:sz w:val="20"/>
                <w:szCs w:val="20"/>
              </w:rPr>
              <w:t>:</w:t>
            </w:r>
          </w:p>
        </w:tc>
        <w:tc>
          <w:tcPr>
            <w:tcW w:w="6677" w:type="dxa"/>
            <w:tcBorders>
              <w:top w:val="single" w:sz="4" w:space="0" w:color="000000"/>
              <w:left w:val="single" w:sz="4" w:space="0" w:color="000000"/>
              <w:bottom w:val="single" w:sz="4" w:space="0" w:color="000000"/>
              <w:right w:val="single" w:sz="4" w:space="0" w:color="000000"/>
            </w:tcBorders>
            <w:vAlign w:val="center"/>
          </w:tcPr>
          <w:p w14:paraId="0B8F687B" w14:textId="77777777" w:rsidR="001D3DDC" w:rsidRPr="00672D01" w:rsidRDefault="001D3DDC" w:rsidP="002D3CCF">
            <w:pPr>
              <w:widowControl w:val="0"/>
              <w:autoSpaceDE w:val="0"/>
              <w:snapToGrid w:val="0"/>
              <w:spacing w:line="288" w:lineRule="atLeast"/>
              <w:rPr>
                <w:rFonts w:ascii="Cambria" w:hAnsi="Cambria" w:cs="Cambria"/>
                <w:sz w:val="20"/>
                <w:szCs w:val="20"/>
              </w:rPr>
            </w:pPr>
          </w:p>
        </w:tc>
      </w:tr>
      <w:tr w:rsidR="001D3DDC" w:rsidRPr="00672D01" w14:paraId="37C303BF" w14:textId="77777777" w:rsidTr="0082723C">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1EC68477" w14:textId="77777777" w:rsidR="001D3DDC" w:rsidRPr="00672D01" w:rsidRDefault="001D3DDC" w:rsidP="002D3CCF">
            <w:pPr>
              <w:widowControl w:val="0"/>
              <w:autoSpaceDE w:val="0"/>
              <w:spacing w:line="288" w:lineRule="atLeast"/>
              <w:rPr>
                <w:rFonts w:asciiTheme="minorHAnsi" w:hAnsiTheme="minorHAnsi" w:cstheme="minorHAnsi"/>
                <w:b/>
                <w:sz w:val="20"/>
                <w:szCs w:val="20"/>
              </w:rPr>
            </w:pPr>
            <w:r w:rsidRPr="00672D01">
              <w:rPr>
                <w:rFonts w:asciiTheme="minorHAnsi" w:hAnsiTheme="minorHAnsi" w:cstheme="minorHAnsi"/>
                <w:b/>
                <w:sz w:val="20"/>
                <w:szCs w:val="20"/>
              </w:rPr>
              <w:t>IČ:</w:t>
            </w:r>
          </w:p>
        </w:tc>
        <w:tc>
          <w:tcPr>
            <w:tcW w:w="6677" w:type="dxa"/>
            <w:tcBorders>
              <w:top w:val="single" w:sz="4" w:space="0" w:color="000000"/>
              <w:left w:val="single" w:sz="4" w:space="0" w:color="000000"/>
              <w:bottom w:val="single" w:sz="4" w:space="0" w:color="000000"/>
              <w:right w:val="single" w:sz="4" w:space="0" w:color="000000"/>
            </w:tcBorders>
            <w:vAlign w:val="center"/>
          </w:tcPr>
          <w:p w14:paraId="40D49E20" w14:textId="77777777" w:rsidR="001D3DDC" w:rsidRPr="00672D01" w:rsidRDefault="001D3DDC" w:rsidP="002D3CCF">
            <w:pPr>
              <w:widowControl w:val="0"/>
              <w:autoSpaceDE w:val="0"/>
              <w:snapToGrid w:val="0"/>
              <w:spacing w:line="288" w:lineRule="atLeast"/>
              <w:rPr>
                <w:rFonts w:ascii="Cambria" w:hAnsi="Cambria" w:cs="Cambria"/>
                <w:sz w:val="20"/>
                <w:szCs w:val="20"/>
              </w:rPr>
            </w:pPr>
          </w:p>
        </w:tc>
      </w:tr>
      <w:tr w:rsidR="001D3DDC" w:rsidRPr="00672D01" w14:paraId="0152280B" w14:textId="77777777" w:rsidTr="0082723C">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4F739339" w14:textId="77777777" w:rsidR="001D3DDC" w:rsidRPr="00672D01" w:rsidRDefault="001D3DDC" w:rsidP="002D3CCF">
            <w:pPr>
              <w:widowControl w:val="0"/>
              <w:autoSpaceDE w:val="0"/>
              <w:spacing w:line="288" w:lineRule="atLeast"/>
              <w:rPr>
                <w:rFonts w:asciiTheme="minorHAnsi" w:hAnsiTheme="minorHAnsi" w:cstheme="minorHAnsi"/>
                <w:b/>
                <w:sz w:val="20"/>
                <w:szCs w:val="20"/>
              </w:rPr>
            </w:pPr>
            <w:r w:rsidRPr="00672D01">
              <w:rPr>
                <w:rFonts w:asciiTheme="minorHAnsi" w:hAnsiTheme="minorHAnsi" w:cstheme="minorHAnsi"/>
                <w:b/>
                <w:sz w:val="20"/>
                <w:szCs w:val="20"/>
              </w:rPr>
              <w:t>sídlo:</w:t>
            </w:r>
          </w:p>
        </w:tc>
        <w:tc>
          <w:tcPr>
            <w:tcW w:w="6677" w:type="dxa"/>
            <w:tcBorders>
              <w:top w:val="single" w:sz="4" w:space="0" w:color="000000"/>
              <w:left w:val="single" w:sz="4" w:space="0" w:color="000000"/>
              <w:bottom w:val="single" w:sz="4" w:space="0" w:color="000000"/>
              <w:right w:val="single" w:sz="4" w:space="0" w:color="000000"/>
            </w:tcBorders>
            <w:vAlign w:val="center"/>
          </w:tcPr>
          <w:p w14:paraId="1FE3CD92" w14:textId="77777777" w:rsidR="001D3DDC" w:rsidRPr="00672D01" w:rsidRDefault="001D3DDC" w:rsidP="002D3CCF">
            <w:pPr>
              <w:widowControl w:val="0"/>
              <w:autoSpaceDE w:val="0"/>
              <w:snapToGrid w:val="0"/>
              <w:spacing w:line="288" w:lineRule="atLeast"/>
              <w:rPr>
                <w:rFonts w:ascii="Cambria" w:hAnsi="Cambria" w:cs="Cambria"/>
                <w:sz w:val="20"/>
                <w:szCs w:val="20"/>
              </w:rPr>
            </w:pPr>
          </w:p>
        </w:tc>
      </w:tr>
      <w:tr w:rsidR="001D3DDC" w:rsidRPr="00672D01" w14:paraId="5AA9926C" w14:textId="77777777" w:rsidTr="0082723C">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47D6E4D8" w14:textId="77777777" w:rsidR="001D3DDC" w:rsidRPr="00672D01" w:rsidRDefault="001D3DDC" w:rsidP="002D3CCF">
            <w:pPr>
              <w:widowControl w:val="0"/>
              <w:autoSpaceDE w:val="0"/>
              <w:spacing w:line="288" w:lineRule="atLeast"/>
              <w:rPr>
                <w:rFonts w:asciiTheme="minorHAnsi" w:hAnsiTheme="minorHAnsi" w:cstheme="minorHAnsi"/>
                <w:b/>
                <w:sz w:val="20"/>
                <w:szCs w:val="20"/>
              </w:rPr>
            </w:pPr>
            <w:r w:rsidRPr="00672D01">
              <w:rPr>
                <w:rFonts w:asciiTheme="minorHAnsi" w:hAnsiTheme="minorHAnsi" w:cstheme="minorHAnsi"/>
                <w:b/>
                <w:sz w:val="20"/>
                <w:szCs w:val="20"/>
              </w:rPr>
              <w:t>zápis v obchodním rejstříku:</w:t>
            </w:r>
          </w:p>
        </w:tc>
        <w:tc>
          <w:tcPr>
            <w:tcW w:w="6677" w:type="dxa"/>
            <w:tcBorders>
              <w:top w:val="single" w:sz="4" w:space="0" w:color="000000"/>
              <w:left w:val="single" w:sz="4" w:space="0" w:color="000000"/>
              <w:bottom w:val="single" w:sz="4" w:space="0" w:color="000000"/>
              <w:right w:val="single" w:sz="4" w:space="0" w:color="000000"/>
            </w:tcBorders>
            <w:vAlign w:val="center"/>
          </w:tcPr>
          <w:p w14:paraId="1A160AD0" w14:textId="77777777" w:rsidR="001D3DDC" w:rsidRPr="00672D01" w:rsidRDefault="001D3DDC" w:rsidP="002D3CCF">
            <w:pPr>
              <w:widowControl w:val="0"/>
              <w:autoSpaceDE w:val="0"/>
              <w:snapToGrid w:val="0"/>
              <w:spacing w:line="288" w:lineRule="atLeast"/>
              <w:rPr>
                <w:rFonts w:ascii="Cambria" w:hAnsi="Cambria" w:cs="Cambria"/>
                <w:sz w:val="20"/>
                <w:szCs w:val="20"/>
              </w:rPr>
            </w:pPr>
          </w:p>
        </w:tc>
      </w:tr>
      <w:tr w:rsidR="001D3DDC" w:rsidRPr="00672D01" w14:paraId="58B33FD6" w14:textId="77777777" w:rsidTr="0082723C">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3663104D" w14:textId="77777777" w:rsidR="001D3DDC" w:rsidRPr="00672D01" w:rsidRDefault="001D3DDC" w:rsidP="002D3CCF">
            <w:pPr>
              <w:widowControl w:val="0"/>
              <w:autoSpaceDE w:val="0"/>
              <w:spacing w:line="288" w:lineRule="atLeast"/>
              <w:rPr>
                <w:rFonts w:asciiTheme="minorHAnsi" w:hAnsiTheme="minorHAnsi" w:cstheme="minorHAnsi"/>
                <w:b/>
                <w:sz w:val="20"/>
                <w:szCs w:val="20"/>
              </w:rPr>
            </w:pPr>
            <w:r w:rsidRPr="00672D01">
              <w:rPr>
                <w:rFonts w:asciiTheme="minorHAnsi" w:hAnsiTheme="minorHAnsi" w:cstheme="minorHAnsi"/>
                <w:b/>
                <w:sz w:val="20"/>
                <w:szCs w:val="20"/>
              </w:rPr>
              <w:t>zastoupený:</w:t>
            </w:r>
          </w:p>
        </w:tc>
        <w:tc>
          <w:tcPr>
            <w:tcW w:w="6677" w:type="dxa"/>
            <w:tcBorders>
              <w:top w:val="single" w:sz="4" w:space="0" w:color="000000"/>
              <w:left w:val="single" w:sz="4" w:space="0" w:color="000000"/>
              <w:bottom w:val="single" w:sz="4" w:space="0" w:color="000000"/>
              <w:right w:val="single" w:sz="4" w:space="0" w:color="000000"/>
            </w:tcBorders>
            <w:vAlign w:val="center"/>
          </w:tcPr>
          <w:p w14:paraId="1175365D" w14:textId="77777777" w:rsidR="001D3DDC" w:rsidRPr="00672D01" w:rsidRDefault="001D3DDC" w:rsidP="002D3CCF">
            <w:pPr>
              <w:widowControl w:val="0"/>
              <w:autoSpaceDE w:val="0"/>
              <w:snapToGrid w:val="0"/>
              <w:spacing w:line="288" w:lineRule="atLeast"/>
              <w:rPr>
                <w:rFonts w:ascii="Cambria" w:hAnsi="Cambria" w:cs="Cambria"/>
                <w:sz w:val="20"/>
                <w:szCs w:val="20"/>
              </w:rPr>
            </w:pPr>
          </w:p>
        </w:tc>
      </w:tr>
    </w:tbl>
    <w:p w14:paraId="6FA4DB77" w14:textId="77777777" w:rsidR="001D3DDC" w:rsidRPr="00672D01" w:rsidRDefault="00F12CE4" w:rsidP="001D3DDC">
      <w:pPr>
        <w:widowControl w:val="0"/>
        <w:autoSpaceDE w:val="0"/>
        <w:rPr>
          <w:rFonts w:ascii="Cambria" w:hAnsi="Cambria" w:cs="Cambria"/>
          <w:bCs/>
          <w:i/>
          <w:color w:val="808080"/>
          <w:sz w:val="20"/>
          <w:szCs w:val="20"/>
        </w:rPr>
      </w:pPr>
      <w:r w:rsidRPr="00672D01">
        <w:rPr>
          <w:rFonts w:ascii="Cambria" w:hAnsi="Cambria" w:cs="Cambria"/>
          <w:i/>
          <w:color w:val="808080"/>
          <w:sz w:val="20"/>
          <w:szCs w:val="20"/>
        </w:rPr>
        <w:t>účastník</w:t>
      </w:r>
      <w:r w:rsidR="001D3DDC" w:rsidRPr="00672D01">
        <w:rPr>
          <w:rFonts w:ascii="Cambria" w:hAnsi="Cambria" w:cs="Cambria"/>
          <w:i/>
          <w:color w:val="808080"/>
          <w:sz w:val="20"/>
          <w:szCs w:val="20"/>
        </w:rPr>
        <w:t xml:space="preserve"> doplní do tabulky vlastní identifikační údaje</w:t>
      </w:r>
    </w:p>
    <w:p w14:paraId="2284658F" w14:textId="77777777" w:rsidR="001D3DDC" w:rsidRPr="00672D01" w:rsidRDefault="001D3DDC" w:rsidP="009D0D1E">
      <w:pPr>
        <w:jc w:val="both"/>
        <w:rPr>
          <w:rFonts w:asciiTheme="minorHAnsi" w:hAnsiTheme="minorHAnsi" w:cstheme="minorHAnsi"/>
          <w:sz w:val="20"/>
          <w:szCs w:val="20"/>
        </w:rPr>
      </w:pPr>
    </w:p>
    <w:p w14:paraId="547C7DDB" w14:textId="25810840" w:rsidR="00307039" w:rsidRDefault="00657BB1" w:rsidP="00307039">
      <w:pPr>
        <w:tabs>
          <w:tab w:val="left" w:pos="426"/>
        </w:tabs>
        <w:spacing w:after="120"/>
        <w:jc w:val="both"/>
        <w:rPr>
          <w:rFonts w:asciiTheme="minorHAnsi" w:hAnsiTheme="minorHAnsi" w:cstheme="minorHAnsi"/>
          <w:sz w:val="20"/>
          <w:szCs w:val="20"/>
        </w:rPr>
      </w:pPr>
      <w:r w:rsidRPr="00F029F9">
        <w:rPr>
          <w:rFonts w:asciiTheme="minorHAnsi" w:hAnsiTheme="minorHAnsi" w:cstheme="minorHAnsi"/>
          <w:sz w:val="20"/>
          <w:szCs w:val="20"/>
        </w:rPr>
        <w:t xml:space="preserve">v zadávacím řízení o </w:t>
      </w:r>
      <w:r w:rsidRPr="0005268B">
        <w:rPr>
          <w:rFonts w:asciiTheme="minorHAnsi" w:hAnsiTheme="minorHAnsi" w:cstheme="minorHAnsi"/>
          <w:sz w:val="20"/>
          <w:szCs w:val="20"/>
        </w:rPr>
        <w:t>veřejnou zakázku s názvem „</w:t>
      </w:r>
      <w:r w:rsidR="0005268B" w:rsidRPr="0005268B">
        <w:rPr>
          <w:rFonts w:ascii="Calibri" w:hAnsi="Calibri" w:cs="Calibri"/>
          <w:b/>
          <w:bCs/>
          <w:sz w:val="20"/>
          <w:szCs w:val="20"/>
        </w:rPr>
        <w:t>Výběr projektanta pro zpracování projektové dokumentace k akci Bitozeves - revitalizace statku Tatinná</w:t>
      </w:r>
      <w:r w:rsidRPr="0005268B">
        <w:rPr>
          <w:rFonts w:asciiTheme="minorHAnsi" w:hAnsiTheme="minorHAnsi" w:cstheme="minorHAnsi"/>
          <w:sz w:val="20"/>
          <w:szCs w:val="20"/>
        </w:rPr>
        <w:t xml:space="preserve">“, kde veřejným zadavatelem je </w:t>
      </w:r>
      <w:r w:rsidR="0005268B" w:rsidRPr="0005268B">
        <w:rPr>
          <w:rFonts w:ascii="Calibri" w:hAnsi="Calibri" w:cs="Calibri"/>
          <w:b/>
          <w:bCs/>
          <w:sz w:val="20"/>
          <w:szCs w:val="20"/>
        </w:rPr>
        <w:t>Obec Bitozeves</w:t>
      </w:r>
      <w:r w:rsidR="0005268B" w:rsidRPr="0005268B">
        <w:rPr>
          <w:rFonts w:ascii="Calibri" w:hAnsi="Calibri" w:cs="Calibri"/>
          <w:sz w:val="20"/>
          <w:szCs w:val="20"/>
        </w:rPr>
        <w:t>, IČ: 00556238, se sídlem: Bitozeves 50, PSČ 44001</w:t>
      </w:r>
      <w:r w:rsidRPr="0005268B">
        <w:rPr>
          <w:rFonts w:asciiTheme="minorHAnsi" w:hAnsiTheme="minorHAnsi" w:cstheme="minorHAnsi"/>
          <w:sz w:val="20"/>
          <w:szCs w:val="20"/>
        </w:rPr>
        <w:t xml:space="preserve">, že </w:t>
      </w:r>
      <w:r w:rsidR="00841EF3" w:rsidRPr="0005268B">
        <w:rPr>
          <w:rFonts w:asciiTheme="minorHAnsi" w:hAnsiTheme="minorHAnsi" w:cstheme="minorHAnsi"/>
          <w:bCs/>
          <w:sz w:val="20"/>
          <w:szCs w:val="20"/>
        </w:rPr>
        <w:t xml:space="preserve">při realizaci díla </w:t>
      </w:r>
      <w:r w:rsidR="00841EF3" w:rsidRPr="0005268B">
        <w:rPr>
          <w:rFonts w:asciiTheme="minorHAnsi" w:hAnsiTheme="minorHAnsi" w:cstheme="minorHAnsi"/>
          <w:b/>
          <w:bCs/>
          <w:sz w:val="20"/>
          <w:szCs w:val="20"/>
        </w:rPr>
        <w:t>„</w:t>
      </w:r>
      <w:r w:rsidR="0005268B" w:rsidRPr="0005268B">
        <w:rPr>
          <w:rFonts w:ascii="Calibri" w:hAnsi="Calibri" w:cs="Calibri"/>
          <w:b/>
          <w:bCs/>
          <w:sz w:val="20"/>
          <w:szCs w:val="20"/>
        </w:rPr>
        <w:t>Výběr projektanta pro zpracování projektové dokumentace k akci Bitozeves - revitalizace statku Tatinná</w:t>
      </w:r>
      <w:r w:rsidR="00841EF3" w:rsidRPr="0005268B">
        <w:rPr>
          <w:rFonts w:asciiTheme="minorHAnsi" w:hAnsiTheme="minorHAnsi" w:cstheme="minorHAnsi"/>
          <w:b/>
          <w:bCs/>
          <w:sz w:val="20"/>
          <w:szCs w:val="20"/>
        </w:rPr>
        <w:t>“</w:t>
      </w:r>
      <w:r w:rsidRPr="0005268B">
        <w:rPr>
          <w:rFonts w:asciiTheme="minorHAnsi" w:hAnsiTheme="minorHAnsi" w:cstheme="minorHAnsi"/>
          <w:sz w:val="20"/>
          <w:szCs w:val="20"/>
        </w:rPr>
        <w:t>,</w:t>
      </w:r>
      <w:r w:rsidR="00307039" w:rsidRPr="0005268B">
        <w:rPr>
          <w:rFonts w:asciiTheme="minorHAnsi" w:hAnsiTheme="minorHAnsi" w:cstheme="minorHAnsi"/>
          <w:sz w:val="20"/>
          <w:szCs w:val="20"/>
        </w:rPr>
        <w:t xml:space="preserve"> čestně prohlašuji, že</w:t>
      </w:r>
      <w:r w:rsidR="00307039" w:rsidRPr="00672D01">
        <w:rPr>
          <w:rFonts w:asciiTheme="minorHAnsi" w:hAnsiTheme="minorHAnsi" w:cstheme="minorHAnsi"/>
          <w:sz w:val="20"/>
          <w:szCs w:val="20"/>
        </w:rPr>
        <w:t xml:space="preserve"> </w:t>
      </w:r>
    </w:p>
    <w:p w14:paraId="173E94AA" w14:textId="4B7CC13D" w:rsidR="00307039" w:rsidRPr="00672D01" w:rsidRDefault="00F029F9" w:rsidP="00307039">
      <w:pPr>
        <w:pStyle w:val="Odstavecseseznamem"/>
        <w:numPr>
          <w:ilvl w:val="0"/>
          <w:numId w:val="10"/>
        </w:numPr>
        <w:jc w:val="both"/>
        <w:rPr>
          <w:rFonts w:asciiTheme="minorHAnsi" w:hAnsiTheme="minorHAnsi" w:cstheme="minorHAnsi"/>
          <w:bCs/>
          <w:sz w:val="20"/>
          <w:szCs w:val="20"/>
        </w:rPr>
      </w:pPr>
      <w:r>
        <w:rPr>
          <w:rFonts w:asciiTheme="minorHAnsi" w:hAnsiTheme="minorHAnsi" w:cstheme="minorHAnsi"/>
          <w:sz w:val="20"/>
          <w:szCs w:val="20"/>
        </w:rPr>
        <w:t>n</w:t>
      </w:r>
      <w:r w:rsidR="00307039" w:rsidRPr="00672D01">
        <w:rPr>
          <w:rFonts w:asciiTheme="minorHAnsi" w:hAnsiTheme="minorHAnsi" w:cstheme="minorHAnsi"/>
          <w:sz w:val="20"/>
          <w:szCs w:val="20"/>
        </w:rPr>
        <w:t xml:space="preserve">ejsem </w:t>
      </w:r>
      <w:r w:rsidR="00307039" w:rsidRPr="00672D01">
        <w:rPr>
          <w:rFonts w:asciiTheme="minorHAnsi" w:hAnsiTheme="minorHAnsi" w:cstheme="minorHAnsi"/>
          <w:bCs/>
          <w:sz w:val="20"/>
          <w:szCs w:val="20"/>
        </w:rPr>
        <w:t xml:space="preserve">obchodní společností dle § 4b* zákona č. 159/2006 Sb., o střetu zájmů, ve znění pozdějších předpisů (dále jen </w:t>
      </w:r>
      <w:r w:rsidR="00307039" w:rsidRPr="00672D01">
        <w:rPr>
          <w:rFonts w:asciiTheme="minorHAnsi" w:hAnsiTheme="minorHAnsi" w:cstheme="minorHAnsi"/>
          <w:b/>
          <w:sz w:val="20"/>
          <w:szCs w:val="20"/>
        </w:rPr>
        <w:t>„zákon o střetu zájmů“</w:t>
      </w:r>
      <w:r w:rsidR="00307039" w:rsidRPr="00672D01">
        <w:rPr>
          <w:rFonts w:asciiTheme="minorHAnsi" w:hAnsiTheme="minorHAnsi" w:cstheme="minorHAnsi"/>
          <w:bCs/>
          <w:sz w:val="20"/>
          <w:szCs w:val="20"/>
        </w:rPr>
        <w:t xml:space="preserve">), dále </w:t>
      </w:r>
    </w:p>
    <w:p w14:paraId="56D9F37B" w14:textId="6A397959" w:rsidR="00307039" w:rsidRPr="00672D01" w:rsidRDefault="00307039" w:rsidP="00307039">
      <w:pPr>
        <w:pStyle w:val="Odstavecseseznamem"/>
        <w:numPr>
          <w:ilvl w:val="0"/>
          <w:numId w:val="10"/>
        </w:numPr>
        <w:jc w:val="both"/>
        <w:rPr>
          <w:rFonts w:asciiTheme="minorHAnsi" w:hAnsiTheme="minorHAnsi" w:cstheme="minorHAnsi"/>
          <w:bCs/>
          <w:sz w:val="20"/>
          <w:szCs w:val="20"/>
        </w:rPr>
      </w:pPr>
      <w:r w:rsidRPr="00672D01">
        <w:rPr>
          <w:rFonts w:asciiTheme="minorHAnsi" w:hAnsiTheme="minorHAnsi" w:cstheme="minorHAnsi"/>
          <w:bCs/>
          <w:sz w:val="20"/>
          <w:szCs w:val="20"/>
        </w:rPr>
        <w:t>neprokazuj</w:t>
      </w:r>
      <w:r w:rsidR="00BC2634" w:rsidRPr="00672D01">
        <w:rPr>
          <w:rFonts w:asciiTheme="minorHAnsi" w:hAnsiTheme="minorHAnsi" w:cstheme="minorHAnsi"/>
          <w:bCs/>
          <w:sz w:val="20"/>
          <w:szCs w:val="20"/>
        </w:rPr>
        <w:t>i</w:t>
      </w:r>
      <w:r w:rsidRPr="00672D01">
        <w:rPr>
          <w:rFonts w:asciiTheme="minorHAnsi" w:hAnsiTheme="minorHAnsi" w:cstheme="minorHAnsi"/>
          <w:bCs/>
          <w:sz w:val="20"/>
          <w:szCs w:val="20"/>
        </w:rPr>
        <w:t xml:space="preserve"> kvalifikaci prostřednictvím poddodavatele, který je obchodní společností dle § 4b* zákona o střetu zájmů, </w:t>
      </w:r>
    </w:p>
    <w:p w14:paraId="047E7B0A" w14:textId="7D0DD682" w:rsidR="00307039" w:rsidRPr="00672D01" w:rsidRDefault="00307039" w:rsidP="00307039">
      <w:pPr>
        <w:pStyle w:val="Odstavecseseznamem"/>
        <w:numPr>
          <w:ilvl w:val="0"/>
          <w:numId w:val="10"/>
        </w:numPr>
        <w:jc w:val="both"/>
        <w:rPr>
          <w:rFonts w:asciiTheme="minorHAnsi" w:hAnsiTheme="minorHAnsi" w:cstheme="minorHAnsi"/>
          <w:bCs/>
          <w:sz w:val="20"/>
          <w:szCs w:val="20"/>
        </w:rPr>
      </w:pPr>
      <w:r w:rsidRPr="00672D01">
        <w:rPr>
          <w:rFonts w:asciiTheme="minorHAnsi" w:hAnsiTheme="minorHAnsi" w:cstheme="minorHAnsi"/>
          <w:bCs/>
          <w:color w:val="000000"/>
          <w:sz w:val="20"/>
          <w:szCs w:val="20"/>
        </w:rPr>
        <w:t>v návaznosti na Nařízení Rady (EU) 2022/576 ze dne 8. dubna 2022, kterým se mění nařízení (EU) č. 833/2014 o omezujících opatřeních vzhledem k činnostem Ruska destabilizujícím situaci na Ukrajině, ne</w:t>
      </w:r>
      <w:r w:rsidR="00BC2634" w:rsidRPr="00672D01">
        <w:rPr>
          <w:rFonts w:asciiTheme="minorHAnsi" w:hAnsiTheme="minorHAnsi" w:cstheme="minorHAnsi"/>
          <w:bCs/>
          <w:color w:val="000000"/>
          <w:sz w:val="20"/>
          <w:szCs w:val="20"/>
        </w:rPr>
        <w:t>jsem</w:t>
      </w:r>
      <w:r w:rsidRPr="00672D01">
        <w:rPr>
          <w:rFonts w:asciiTheme="minorHAnsi" w:hAnsiTheme="minorHAnsi" w:cstheme="minorHAnsi"/>
          <w:bCs/>
          <w:color w:val="000000"/>
          <w:sz w:val="20"/>
          <w:szCs w:val="20"/>
        </w:rPr>
        <w:t xml:space="preserve"> ruským státním příslušníkem, fyzickou či právnickou osobou nebo subjektem či orgánem se sídlem v Rusku,</w:t>
      </w:r>
    </w:p>
    <w:p w14:paraId="0342E795" w14:textId="752C48C2" w:rsidR="00307039" w:rsidRPr="00672D01" w:rsidRDefault="00307039" w:rsidP="00BC2634">
      <w:pPr>
        <w:pStyle w:val="Odstavecseseznamem"/>
        <w:numPr>
          <w:ilvl w:val="0"/>
          <w:numId w:val="10"/>
        </w:numPr>
        <w:jc w:val="both"/>
        <w:rPr>
          <w:rFonts w:asciiTheme="minorHAnsi" w:hAnsiTheme="minorHAnsi" w:cstheme="minorHAnsi"/>
          <w:bCs/>
          <w:color w:val="000000"/>
          <w:sz w:val="20"/>
          <w:szCs w:val="20"/>
        </w:rPr>
      </w:pPr>
      <w:r w:rsidRPr="00672D01">
        <w:rPr>
          <w:rFonts w:asciiTheme="minorHAnsi" w:hAnsiTheme="minorHAnsi" w:cstheme="minorHAnsi"/>
          <w:bCs/>
          <w:color w:val="000000"/>
          <w:sz w:val="20"/>
          <w:szCs w:val="20"/>
        </w:rPr>
        <w:t>ne</w:t>
      </w:r>
      <w:r w:rsidR="00BC2634" w:rsidRPr="00672D01">
        <w:rPr>
          <w:rFonts w:asciiTheme="minorHAnsi" w:hAnsiTheme="minorHAnsi" w:cstheme="minorHAnsi"/>
          <w:bCs/>
          <w:color w:val="000000"/>
          <w:sz w:val="20"/>
          <w:szCs w:val="20"/>
        </w:rPr>
        <w:t>js</w:t>
      </w:r>
      <w:r w:rsidR="00463926" w:rsidRPr="00672D01">
        <w:rPr>
          <w:rFonts w:asciiTheme="minorHAnsi" w:hAnsiTheme="minorHAnsi" w:cstheme="minorHAnsi"/>
          <w:bCs/>
          <w:color w:val="000000"/>
          <w:sz w:val="20"/>
          <w:szCs w:val="20"/>
        </w:rPr>
        <w:t>em</w:t>
      </w:r>
      <w:r w:rsidRPr="00672D01">
        <w:rPr>
          <w:rFonts w:asciiTheme="minorHAnsi" w:hAnsiTheme="minorHAnsi" w:cstheme="minorHAnsi"/>
          <w:bCs/>
          <w:color w:val="000000"/>
          <w:sz w:val="20"/>
          <w:szCs w:val="20"/>
        </w:rPr>
        <w:t xml:space="preserve"> právnickou osobou, subjektem nebo orgánem, který je z více než 50 % přímo či nepřímo vlastněn některým ze subjektů uvedených v písmeni </w:t>
      </w:r>
      <w:r w:rsidR="00BC2634" w:rsidRPr="00672D01">
        <w:rPr>
          <w:rFonts w:asciiTheme="minorHAnsi" w:hAnsiTheme="minorHAnsi" w:cstheme="minorHAnsi"/>
          <w:bCs/>
          <w:color w:val="000000"/>
          <w:sz w:val="20"/>
          <w:szCs w:val="20"/>
        </w:rPr>
        <w:t>c</w:t>
      </w:r>
      <w:r w:rsidRPr="00672D01">
        <w:rPr>
          <w:rFonts w:asciiTheme="minorHAnsi" w:hAnsiTheme="minorHAnsi" w:cstheme="minorHAnsi"/>
          <w:bCs/>
          <w:color w:val="000000"/>
          <w:sz w:val="20"/>
          <w:szCs w:val="20"/>
        </w:rPr>
        <w:t xml:space="preserve">), </w:t>
      </w:r>
    </w:p>
    <w:p w14:paraId="38BAF467" w14:textId="27B1EEFE" w:rsidR="00307039" w:rsidRPr="00672D01" w:rsidRDefault="00307039" w:rsidP="00F029F9">
      <w:pPr>
        <w:pStyle w:val="Odstavecseseznamem"/>
        <w:numPr>
          <w:ilvl w:val="0"/>
          <w:numId w:val="10"/>
        </w:numPr>
        <w:spacing w:after="120"/>
        <w:ind w:left="714" w:hanging="357"/>
        <w:contextualSpacing w:val="0"/>
        <w:jc w:val="both"/>
        <w:rPr>
          <w:rFonts w:asciiTheme="minorHAnsi" w:hAnsiTheme="minorHAnsi" w:cstheme="minorHAnsi"/>
          <w:bCs/>
          <w:color w:val="000000"/>
          <w:sz w:val="20"/>
          <w:szCs w:val="20"/>
        </w:rPr>
      </w:pPr>
      <w:r w:rsidRPr="00672D01">
        <w:rPr>
          <w:rFonts w:asciiTheme="minorHAnsi" w:hAnsiTheme="minorHAnsi" w:cstheme="minorHAnsi"/>
          <w:bCs/>
          <w:color w:val="000000"/>
          <w:sz w:val="20"/>
          <w:szCs w:val="20"/>
        </w:rPr>
        <w:t>ne</w:t>
      </w:r>
      <w:r w:rsidR="00BC2634" w:rsidRPr="00672D01">
        <w:rPr>
          <w:rFonts w:asciiTheme="minorHAnsi" w:hAnsiTheme="minorHAnsi" w:cstheme="minorHAnsi"/>
          <w:bCs/>
          <w:color w:val="000000"/>
          <w:sz w:val="20"/>
          <w:szCs w:val="20"/>
        </w:rPr>
        <w:t>js</w:t>
      </w:r>
      <w:r w:rsidR="00463926" w:rsidRPr="00672D01">
        <w:rPr>
          <w:rFonts w:asciiTheme="minorHAnsi" w:hAnsiTheme="minorHAnsi" w:cstheme="minorHAnsi"/>
          <w:bCs/>
          <w:color w:val="000000"/>
          <w:sz w:val="20"/>
          <w:szCs w:val="20"/>
        </w:rPr>
        <w:t>em</w:t>
      </w:r>
      <w:r w:rsidRPr="00672D01">
        <w:rPr>
          <w:rFonts w:asciiTheme="minorHAnsi" w:hAnsiTheme="minorHAnsi" w:cstheme="minorHAnsi"/>
          <w:bCs/>
          <w:color w:val="000000"/>
          <w:sz w:val="20"/>
          <w:szCs w:val="20"/>
        </w:rPr>
        <w:t xml:space="preserve"> fyzickou nebo právnickou osobou, subjektem nebo orgánem, který jedná jménem nebo na pokyn některého ze subjektů uvedených v písmeni </w:t>
      </w:r>
      <w:r w:rsidR="00BC2634" w:rsidRPr="00672D01">
        <w:rPr>
          <w:rFonts w:asciiTheme="minorHAnsi" w:hAnsiTheme="minorHAnsi" w:cstheme="minorHAnsi"/>
          <w:bCs/>
          <w:color w:val="000000"/>
          <w:sz w:val="20"/>
          <w:szCs w:val="20"/>
        </w:rPr>
        <w:t>c</w:t>
      </w:r>
      <w:r w:rsidRPr="00672D01">
        <w:rPr>
          <w:rFonts w:asciiTheme="minorHAnsi" w:hAnsiTheme="minorHAnsi" w:cstheme="minorHAnsi"/>
          <w:bCs/>
          <w:color w:val="000000"/>
          <w:sz w:val="20"/>
          <w:szCs w:val="20"/>
        </w:rPr>
        <w:t xml:space="preserve">) nebo </w:t>
      </w:r>
      <w:r w:rsidR="00BC2634" w:rsidRPr="00672D01">
        <w:rPr>
          <w:rFonts w:asciiTheme="minorHAnsi" w:hAnsiTheme="minorHAnsi" w:cstheme="minorHAnsi"/>
          <w:bCs/>
          <w:color w:val="000000"/>
          <w:sz w:val="20"/>
          <w:szCs w:val="20"/>
        </w:rPr>
        <w:t>d</w:t>
      </w:r>
      <w:r w:rsidRPr="00672D01">
        <w:rPr>
          <w:rFonts w:asciiTheme="minorHAnsi" w:hAnsiTheme="minorHAnsi" w:cstheme="minorHAnsi"/>
          <w:bCs/>
          <w:color w:val="000000"/>
          <w:sz w:val="20"/>
          <w:szCs w:val="20"/>
        </w:rPr>
        <w:t>).</w:t>
      </w:r>
    </w:p>
    <w:p w14:paraId="773EF2E0" w14:textId="2DBB322C" w:rsidR="00307039" w:rsidRPr="00672D01" w:rsidRDefault="00BC2634" w:rsidP="00B16E81">
      <w:pPr>
        <w:tabs>
          <w:tab w:val="left" w:pos="426"/>
        </w:tabs>
        <w:spacing w:after="120"/>
        <w:jc w:val="both"/>
        <w:rPr>
          <w:rFonts w:asciiTheme="minorHAnsi" w:hAnsiTheme="minorHAnsi" w:cstheme="minorHAnsi"/>
          <w:sz w:val="20"/>
          <w:szCs w:val="20"/>
        </w:rPr>
      </w:pPr>
      <w:r w:rsidRPr="00672D01">
        <w:rPr>
          <w:rFonts w:asciiTheme="minorHAnsi" w:hAnsiTheme="minorHAnsi" w:cstheme="minorHAnsi"/>
          <w:sz w:val="20"/>
          <w:szCs w:val="20"/>
        </w:rPr>
        <w:t xml:space="preserve">Dále čestně </w:t>
      </w:r>
      <w:r w:rsidR="00307039" w:rsidRPr="00672D01">
        <w:rPr>
          <w:rFonts w:asciiTheme="minorHAnsi" w:hAnsiTheme="minorHAnsi" w:cstheme="minorHAnsi"/>
          <w:sz w:val="20"/>
          <w:szCs w:val="20"/>
        </w:rPr>
        <w:t>prohlašuj</w:t>
      </w:r>
      <w:r w:rsidRPr="00672D01">
        <w:rPr>
          <w:rFonts w:asciiTheme="minorHAnsi" w:hAnsiTheme="minorHAnsi" w:cstheme="minorHAnsi"/>
          <w:sz w:val="20"/>
          <w:szCs w:val="20"/>
        </w:rPr>
        <w:t>i</w:t>
      </w:r>
      <w:r w:rsidR="00307039" w:rsidRPr="00672D01">
        <w:rPr>
          <w:rFonts w:asciiTheme="minorHAnsi" w:hAnsiTheme="minorHAnsi" w:cstheme="minorHAnsi"/>
          <w:sz w:val="20"/>
          <w:szCs w:val="20"/>
        </w:rPr>
        <w:t>, že splnění výše uvedených podmínek se týká i případných poddodavatelů, dodavatelů nebo subjektů, kteří se podílí na plnění veřejné zakázky více než 10 % hodnoty této zakázky, kterými prokazuj</w:t>
      </w:r>
      <w:r w:rsidRPr="00672D01">
        <w:rPr>
          <w:rFonts w:asciiTheme="minorHAnsi" w:hAnsiTheme="minorHAnsi" w:cstheme="minorHAnsi"/>
          <w:sz w:val="20"/>
          <w:szCs w:val="20"/>
        </w:rPr>
        <w:t>i</w:t>
      </w:r>
      <w:r w:rsidR="00307039" w:rsidRPr="00672D01">
        <w:rPr>
          <w:rFonts w:asciiTheme="minorHAnsi" w:hAnsiTheme="minorHAnsi" w:cstheme="minorHAnsi"/>
          <w:sz w:val="20"/>
          <w:szCs w:val="20"/>
        </w:rPr>
        <w:t xml:space="preserve"> kvalifikaci, či s n</w:t>
      </w:r>
      <w:r w:rsidRPr="00672D01">
        <w:rPr>
          <w:rFonts w:asciiTheme="minorHAnsi" w:hAnsiTheme="minorHAnsi" w:cstheme="minorHAnsi"/>
          <w:sz w:val="20"/>
          <w:szCs w:val="20"/>
        </w:rPr>
        <w:t>ámi</w:t>
      </w:r>
      <w:r w:rsidR="00307039" w:rsidRPr="00672D01">
        <w:rPr>
          <w:rFonts w:asciiTheme="minorHAnsi" w:hAnsiTheme="minorHAnsi" w:cstheme="minorHAnsi"/>
          <w:sz w:val="20"/>
          <w:szCs w:val="20"/>
        </w:rPr>
        <w:t xml:space="preserve"> podává společnou nabídku.</w:t>
      </w:r>
      <w:r w:rsidR="00672D01" w:rsidRPr="00672D01">
        <w:rPr>
          <w:rFonts w:asciiTheme="minorHAnsi" w:hAnsiTheme="minorHAnsi" w:cstheme="minorHAnsi"/>
          <w:sz w:val="20"/>
          <w:szCs w:val="20"/>
        </w:rPr>
        <w:t xml:space="preserve"> A tyto nevyužiji při plnění veřejné zakázky.</w:t>
      </w:r>
    </w:p>
    <w:p w14:paraId="5B544647" w14:textId="77777777" w:rsidR="00672D01" w:rsidRPr="00672D01" w:rsidRDefault="00672D01" w:rsidP="00B16E81">
      <w:pPr>
        <w:pStyle w:val="Podnadpis"/>
        <w:spacing w:after="120"/>
        <w:ind w:right="-2"/>
        <w:jc w:val="both"/>
        <w:rPr>
          <w:rFonts w:asciiTheme="minorHAnsi" w:eastAsia="Arial" w:hAnsiTheme="minorHAnsi" w:cstheme="minorHAnsi"/>
          <w:b w:val="0"/>
          <w:sz w:val="20"/>
        </w:rPr>
      </w:pPr>
      <w:r w:rsidRPr="00672D01">
        <w:rPr>
          <w:rFonts w:asciiTheme="minorHAnsi" w:eastAsia="Arial" w:hAnsiTheme="minorHAnsi" w:cstheme="minorHAnsi"/>
          <w:b w:val="0"/>
          <w:sz w:val="20"/>
        </w:rPr>
        <w:t>Dále prohlašuji, že neobchoduji se sankcionovaným zbožím, které se nachází v Rusku nebo Bělorusku či z Ruska nebo Běloruska pochází a nenabízím takové zboží v rámci plnění veřejných zakázek.</w:t>
      </w:r>
    </w:p>
    <w:p w14:paraId="4B18F9DE" w14:textId="09886152" w:rsidR="00672D01" w:rsidRPr="00672D01" w:rsidRDefault="00672D01" w:rsidP="00B16E81">
      <w:pPr>
        <w:pStyle w:val="Podnadpis"/>
        <w:spacing w:after="120"/>
        <w:ind w:right="-2"/>
        <w:jc w:val="both"/>
        <w:rPr>
          <w:rFonts w:asciiTheme="minorHAnsi" w:eastAsia="Arial" w:hAnsiTheme="minorHAnsi" w:cstheme="minorHAnsi"/>
          <w:b w:val="0"/>
          <w:sz w:val="20"/>
        </w:rPr>
      </w:pPr>
      <w:r w:rsidRPr="00672D01">
        <w:rPr>
          <w:rFonts w:asciiTheme="minorHAnsi" w:eastAsia="Arial" w:hAnsiTheme="minorHAnsi" w:cstheme="minorHAnsi"/>
          <w:b w:val="0"/>
          <w:sz w:val="20"/>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672D01">
        <w:rPr>
          <w:rFonts w:asciiTheme="minorHAnsi" w:eastAsia="Arial" w:hAnsiTheme="minorHAnsi" w:cstheme="minorHAnsi"/>
          <w:b w:val="0"/>
          <w:sz w:val="20"/>
          <w:vertAlign w:val="superscript"/>
        </w:rPr>
        <w:t>**</w:t>
      </w:r>
      <w:r w:rsidRPr="00672D01">
        <w:rPr>
          <w:rFonts w:asciiTheme="minorHAnsi" w:eastAsia="Arial" w:hAnsiTheme="minorHAnsi" w:cstheme="minorHAnsi"/>
          <w:b w:val="0"/>
          <w:sz w:val="20"/>
        </w:rPr>
        <w:t>.</w:t>
      </w:r>
    </w:p>
    <w:p w14:paraId="5D63DE4E" w14:textId="027CC04D" w:rsidR="00672D01" w:rsidRPr="00672D01" w:rsidRDefault="00672D01" w:rsidP="00B16E81">
      <w:pPr>
        <w:pStyle w:val="Podnadpis"/>
        <w:spacing w:after="120"/>
        <w:ind w:right="-2"/>
        <w:jc w:val="both"/>
        <w:rPr>
          <w:rFonts w:asciiTheme="minorHAnsi" w:eastAsia="Arial" w:hAnsiTheme="minorHAnsi" w:cstheme="minorHAnsi"/>
          <w:b w:val="0"/>
          <w:sz w:val="20"/>
        </w:rPr>
      </w:pPr>
      <w:r w:rsidRPr="00672D01">
        <w:rPr>
          <w:rFonts w:asciiTheme="minorHAnsi" w:eastAsia="Arial" w:hAnsiTheme="minorHAnsi" w:cstheme="minorHAnsi"/>
          <w:b w:val="0"/>
          <w:sz w:val="20"/>
        </w:rPr>
        <w:t>V případě změny výše uvedeného budu neprodleně zadavatele informovat.</w:t>
      </w:r>
    </w:p>
    <w:p w14:paraId="3EE7A968" w14:textId="77777777" w:rsidR="001D3DDC" w:rsidRPr="00672D01" w:rsidRDefault="00E9147A" w:rsidP="00B16E81">
      <w:pPr>
        <w:tabs>
          <w:tab w:val="left" w:pos="426"/>
        </w:tabs>
        <w:spacing w:after="120"/>
        <w:jc w:val="both"/>
        <w:rPr>
          <w:rFonts w:asciiTheme="minorHAnsi" w:hAnsiTheme="minorHAnsi" w:cstheme="minorHAnsi"/>
          <w:sz w:val="20"/>
          <w:szCs w:val="20"/>
        </w:rPr>
      </w:pPr>
      <w:r w:rsidRPr="00672D01">
        <w:rPr>
          <w:rFonts w:asciiTheme="minorHAnsi" w:hAnsiTheme="minorHAnsi" w:cstheme="minorHAnsi"/>
          <w:sz w:val="20"/>
          <w:szCs w:val="20"/>
        </w:rPr>
        <w:t>Toto prohlášení činím na základě své pravé, vážné a svobodné vůle a jsem si vědom všech následků plynoucích z uvedení nepravdivých údajů.</w:t>
      </w:r>
    </w:p>
    <w:p w14:paraId="3D28FCD1" w14:textId="287C17EC" w:rsidR="00A527A5" w:rsidRDefault="00DA2417" w:rsidP="00672D01">
      <w:pPr>
        <w:rPr>
          <w:rFonts w:asciiTheme="minorHAnsi" w:hAnsiTheme="minorHAnsi" w:cstheme="minorHAnsi"/>
          <w:sz w:val="22"/>
          <w:szCs w:val="18"/>
        </w:rPr>
      </w:pPr>
      <w:r w:rsidRPr="00672D01">
        <w:rPr>
          <w:rFonts w:asciiTheme="minorHAnsi" w:hAnsiTheme="minorHAnsi" w:cs="Arial"/>
          <w:sz w:val="20"/>
          <w:szCs w:val="20"/>
        </w:rPr>
        <w:t xml:space="preserve">V </w:t>
      </w:r>
      <w:r w:rsidR="00DD7230" w:rsidRPr="00672D01">
        <w:rPr>
          <w:rFonts w:ascii="Calibri" w:hAnsi="Calibri" w:cs="Calibri"/>
          <w:sz w:val="20"/>
          <w:szCs w:val="20"/>
        </w:rPr>
        <w:t>………………….</w:t>
      </w:r>
      <w:r w:rsidRPr="00672D01">
        <w:rPr>
          <w:rFonts w:asciiTheme="minorHAnsi" w:hAnsiTheme="minorHAnsi" w:cs="Arial"/>
          <w:sz w:val="20"/>
          <w:szCs w:val="20"/>
        </w:rPr>
        <w:t xml:space="preserve"> dne </w:t>
      </w:r>
      <w:r w:rsidR="00DD7230" w:rsidRPr="00672D01">
        <w:rPr>
          <w:rFonts w:ascii="Calibri" w:hAnsi="Calibri" w:cs="Calibri"/>
          <w:sz w:val="20"/>
          <w:szCs w:val="20"/>
        </w:rPr>
        <w:t>………………………………</w:t>
      </w:r>
      <w:r w:rsidRPr="00672D01">
        <w:rPr>
          <w:rFonts w:asciiTheme="minorHAnsi" w:hAnsiTheme="minorHAnsi" w:cs="Arial"/>
          <w:i/>
          <w:iCs/>
          <w:sz w:val="20"/>
          <w:szCs w:val="20"/>
        </w:rPr>
        <w:t xml:space="preserve">  </w:t>
      </w:r>
    </w:p>
    <w:p w14:paraId="32EA2EE4" w14:textId="77777777" w:rsidR="00B16E81" w:rsidRDefault="00B16E81" w:rsidP="008D3375">
      <w:pPr>
        <w:ind w:left="4956" w:firstLine="708"/>
        <w:rPr>
          <w:rFonts w:asciiTheme="minorHAnsi" w:hAnsiTheme="minorHAnsi" w:cstheme="minorHAnsi"/>
          <w:sz w:val="22"/>
          <w:szCs w:val="18"/>
        </w:rPr>
      </w:pPr>
    </w:p>
    <w:p w14:paraId="2D2BC9B6" w14:textId="5B2844F4" w:rsidR="008D3375" w:rsidRDefault="008D3375" w:rsidP="008D3375">
      <w:pPr>
        <w:ind w:left="4956" w:firstLine="708"/>
        <w:rPr>
          <w:rFonts w:asciiTheme="minorHAnsi" w:hAnsiTheme="minorHAnsi" w:cstheme="minorHAnsi"/>
          <w:sz w:val="22"/>
          <w:szCs w:val="18"/>
        </w:rPr>
      </w:pPr>
      <w:r w:rsidRPr="008333E7">
        <w:rPr>
          <w:rFonts w:asciiTheme="minorHAnsi" w:hAnsiTheme="minorHAnsi" w:cstheme="minorHAnsi"/>
          <w:sz w:val="22"/>
          <w:szCs w:val="18"/>
        </w:rPr>
        <w:t>____________________________</w:t>
      </w:r>
    </w:p>
    <w:p w14:paraId="03E61ED1" w14:textId="77777777" w:rsidR="008D3375" w:rsidRPr="00672D01" w:rsidRDefault="008D3375" w:rsidP="008D3375">
      <w:pPr>
        <w:ind w:left="4956" w:firstLine="708"/>
        <w:rPr>
          <w:rFonts w:asciiTheme="minorHAnsi" w:hAnsiTheme="minorHAnsi" w:cstheme="minorHAnsi"/>
          <w:sz w:val="20"/>
          <w:szCs w:val="16"/>
        </w:rPr>
      </w:pPr>
      <w:r w:rsidRPr="00672D01">
        <w:rPr>
          <w:rFonts w:asciiTheme="minorHAnsi" w:hAnsiTheme="minorHAnsi" w:cstheme="minorHAnsi"/>
          <w:sz w:val="20"/>
          <w:szCs w:val="16"/>
        </w:rPr>
        <w:t xml:space="preserve">podpis osoby oprávněné </w:t>
      </w:r>
    </w:p>
    <w:p w14:paraId="0B9284D7" w14:textId="5C6AF7A1" w:rsidR="008333E7" w:rsidRPr="00672D01" w:rsidRDefault="008D3375" w:rsidP="00BC2634">
      <w:pPr>
        <w:ind w:left="5028" w:firstLine="636"/>
        <w:rPr>
          <w:rFonts w:asciiTheme="minorHAnsi" w:hAnsiTheme="minorHAnsi" w:cstheme="minorHAnsi"/>
          <w:sz w:val="20"/>
          <w:szCs w:val="16"/>
        </w:rPr>
      </w:pPr>
      <w:r w:rsidRPr="00672D01">
        <w:rPr>
          <w:rFonts w:asciiTheme="minorHAnsi" w:hAnsiTheme="minorHAnsi" w:cstheme="minorHAnsi"/>
          <w:sz w:val="20"/>
          <w:szCs w:val="16"/>
        </w:rPr>
        <w:t xml:space="preserve"> jednat jménem či za </w:t>
      </w:r>
      <w:r w:rsidR="005533E2" w:rsidRPr="00672D01">
        <w:rPr>
          <w:rFonts w:asciiTheme="minorHAnsi" w:hAnsiTheme="minorHAnsi" w:cstheme="minorHAnsi"/>
          <w:sz w:val="20"/>
          <w:szCs w:val="16"/>
        </w:rPr>
        <w:t>účastníka</w:t>
      </w:r>
    </w:p>
    <w:sectPr w:rsidR="008333E7" w:rsidRPr="00672D01" w:rsidSect="009A7044">
      <w:headerReference w:type="default" r:id="rId11"/>
      <w:footerReference w:type="default" r:id="rId12"/>
      <w:pgSz w:w="11906" w:h="16838" w:code="9"/>
      <w:pgMar w:top="568" w:right="1134" w:bottom="284" w:left="1418"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68CF" w14:textId="77777777" w:rsidR="009C78C8" w:rsidRDefault="009C78C8">
      <w:r>
        <w:separator/>
      </w:r>
    </w:p>
  </w:endnote>
  <w:endnote w:type="continuationSeparator" w:id="0">
    <w:p w14:paraId="66184AEF" w14:textId="77777777" w:rsidR="009C78C8" w:rsidRDefault="009C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E8F9" w14:textId="77777777" w:rsidR="00307039" w:rsidRDefault="00307039" w:rsidP="00BC2634">
    <w:pPr>
      <w:jc w:val="both"/>
      <w:rPr>
        <w:rFonts w:asciiTheme="minorHAnsi" w:hAnsiTheme="minorHAnsi" w:cstheme="minorHAnsi"/>
        <w:bCs/>
        <w:i/>
        <w:sz w:val="18"/>
        <w:szCs w:val="22"/>
      </w:rPr>
    </w:pPr>
    <w:r w:rsidRPr="00A527A5">
      <w:rPr>
        <w:rFonts w:asciiTheme="minorHAnsi" w:hAnsiTheme="minorHAnsi" w:cstheme="minorHAnsi"/>
        <w:bCs/>
        <w:i/>
        <w:sz w:val="18"/>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2100DA0B" w14:textId="77777777" w:rsidR="00672D01" w:rsidRPr="00672D01" w:rsidRDefault="00672D01" w:rsidP="00672D01">
    <w:pPr>
      <w:pStyle w:val="Textpoznpodarou"/>
      <w:rPr>
        <w:rFonts w:asciiTheme="minorHAnsi" w:hAnsiTheme="minorHAnsi" w:cstheme="minorHAnsi"/>
        <w:iCs/>
        <w:lang w:val="cs-CZ"/>
      </w:rPr>
    </w:pPr>
    <w:r w:rsidRPr="00672D01">
      <w:rPr>
        <w:rFonts w:asciiTheme="minorHAnsi" w:hAnsiTheme="minorHAnsi" w:cstheme="minorHAnsi"/>
        <w:bCs/>
        <w:iCs/>
        <w:szCs w:val="22"/>
        <w:lang w:val="cs-CZ"/>
      </w:rPr>
      <w:t>(**)</w:t>
    </w:r>
    <w:r w:rsidRPr="00672D01">
      <w:rPr>
        <w:rFonts w:asciiTheme="minorHAnsi" w:hAnsiTheme="minorHAnsi" w:cstheme="minorHAnsi"/>
        <w:iCs/>
        <w:lang w:val="cs-CZ"/>
      </w:rPr>
      <w:t xml:space="preserve">aktuální seznam sankcionovaných osob je uveden na </w:t>
    </w:r>
    <w:hyperlink r:id="rId1" w:history="1">
      <w:r w:rsidRPr="00672D01">
        <w:rPr>
          <w:rStyle w:val="Hypertextovodkaz"/>
          <w:rFonts w:asciiTheme="minorHAnsi" w:hAnsiTheme="minorHAnsi" w:cstheme="minorHAnsi"/>
          <w:iCs/>
          <w:lang w:val="cs-CZ"/>
        </w:rPr>
        <w:t>https://www.sanctionsmap.eu/</w:t>
      </w:r>
    </w:hyperlink>
  </w:p>
  <w:p w14:paraId="667F293C" w14:textId="38B9AD0A" w:rsidR="00672D01" w:rsidRPr="00A527A5" w:rsidRDefault="00672D01" w:rsidP="00BC2634">
    <w:pPr>
      <w:jc w:val="both"/>
      <w:rPr>
        <w:rFonts w:asciiTheme="minorHAnsi" w:hAnsiTheme="minorHAnsi" w:cstheme="minorHAnsi"/>
        <w:bCs/>
        <w:i/>
        <w:sz w:val="18"/>
        <w:szCs w:val="22"/>
      </w:rPr>
    </w:pPr>
  </w:p>
  <w:p w14:paraId="5F8B78A3" w14:textId="77777777" w:rsidR="006D7F20" w:rsidRDefault="006D7F20">
    <w:pPr>
      <w:pStyle w:val="Zpat"/>
    </w:pPr>
  </w:p>
  <w:p w14:paraId="049FDEAF" w14:textId="77777777" w:rsidR="006D7F20" w:rsidRDefault="006D7F20">
    <w:pPr>
      <w:pStyle w:val="Zpat"/>
    </w:pPr>
  </w:p>
  <w:p w14:paraId="042E8E69" w14:textId="77777777" w:rsidR="006D7F20" w:rsidRDefault="006D7F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9DC8" w14:textId="77777777" w:rsidR="009C78C8" w:rsidRDefault="009C78C8">
      <w:r>
        <w:separator/>
      </w:r>
    </w:p>
  </w:footnote>
  <w:footnote w:type="continuationSeparator" w:id="0">
    <w:p w14:paraId="3C31F5BE" w14:textId="77777777" w:rsidR="009C78C8" w:rsidRDefault="009C7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460C" w14:textId="77777777" w:rsidR="004F1F64" w:rsidRDefault="004F1F64" w:rsidP="004F1F64">
    <w:pPr>
      <w:pStyle w:val="Zhlav"/>
    </w:pPr>
  </w:p>
  <w:p w14:paraId="09F01673" w14:textId="77777777" w:rsidR="00FD6D06" w:rsidRPr="004F1F64" w:rsidRDefault="00FD6D06" w:rsidP="004F1F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2" w15:restartNumberingAfterBreak="0">
    <w:nsid w:val="00000010"/>
    <w:multiLevelType w:val="multilevel"/>
    <w:tmpl w:val="00000010"/>
    <w:name w:val="WW8Num16"/>
    <w:lvl w:ilvl="0">
      <w:start w:val="1"/>
      <w:numFmt w:val="decimal"/>
      <w:lvlText w:val="%1)"/>
      <w:lvlJc w:val="left"/>
      <w:pPr>
        <w:tabs>
          <w:tab w:val="num" w:pos="0"/>
        </w:tabs>
        <w:ind w:left="720" w:hanging="360"/>
      </w:pPr>
      <w:rPr>
        <w:rFonts w:ascii="Cambria" w:hAnsi="Cambria" w:cs="Cambria" w:hint="default"/>
        <w:b/>
        <w:bCs/>
        <w:sz w:val="12"/>
      </w:rPr>
    </w:lvl>
    <w:lvl w:ilvl="1">
      <w:start w:val="1"/>
      <w:numFmt w:val="lowerLetter"/>
      <w:lvlText w:val="%2)"/>
      <w:lvlJc w:val="left"/>
      <w:pPr>
        <w:tabs>
          <w:tab w:val="num" w:pos="0"/>
        </w:tabs>
        <w:ind w:left="1440" w:hanging="360"/>
      </w:pPr>
      <w:rPr>
        <w:rFonts w:hint="default"/>
        <w:sz w:val="1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3913AF"/>
    <w:multiLevelType w:val="hybridMultilevel"/>
    <w:tmpl w:val="5E22C1E4"/>
    <w:lvl w:ilvl="0" w:tplc="04050005">
      <w:start w:val="1"/>
      <w:numFmt w:val="bullet"/>
      <w:lvlText w:val=""/>
      <w:lvlJc w:val="left"/>
      <w:pPr>
        <w:tabs>
          <w:tab w:val="num" w:pos="360"/>
        </w:tabs>
        <w:ind w:left="360" w:hanging="360"/>
      </w:pPr>
      <w:rPr>
        <w:rFonts w:ascii="Wingdings" w:hAnsi="Wingdings" w:cs="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3863D97"/>
    <w:multiLevelType w:val="hybridMultilevel"/>
    <w:tmpl w:val="9AE85974"/>
    <w:lvl w:ilvl="0" w:tplc="04050017">
      <w:start w:val="1"/>
      <w:numFmt w:val="lowerLetter"/>
      <w:lvlText w:val="%1)"/>
      <w:lvlJc w:val="left"/>
      <w:pPr>
        <w:ind w:left="720" w:hanging="360"/>
      </w:pPr>
      <w:rPr>
        <w:rFont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D8676A"/>
    <w:multiLevelType w:val="hybridMultilevel"/>
    <w:tmpl w:val="EAFE90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D645AD"/>
    <w:multiLevelType w:val="hybridMultilevel"/>
    <w:tmpl w:val="849262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3D1151"/>
    <w:multiLevelType w:val="singleLevel"/>
    <w:tmpl w:val="0405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B191AD2"/>
    <w:multiLevelType w:val="hybridMultilevel"/>
    <w:tmpl w:val="6F0CA064"/>
    <w:lvl w:ilvl="0" w:tplc="B93E33D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017847124">
    <w:abstractNumId w:val="7"/>
  </w:num>
  <w:num w:numId="2" w16cid:durableId="869343061">
    <w:abstractNumId w:val="3"/>
  </w:num>
  <w:num w:numId="3" w16cid:durableId="1390768450">
    <w:abstractNumId w:val="1"/>
  </w:num>
  <w:num w:numId="4" w16cid:durableId="790052878">
    <w:abstractNumId w:val="9"/>
  </w:num>
  <w:num w:numId="5" w16cid:durableId="910427428">
    <w:abstractNumId w:val="2"/>
  </w:num>
  <w:num w:numId="6" w16cid:durableId="707144475">
    <w:abstractNumId w:val="6"/>
  </w:num>
  <w:num w:numId="7" w16cid:durableId="1339111843">
    <w:abstractNumId w:val="5"/>
  </w:num>
  <w:num w:numId="8" w16cid:durableId="1186603752">
    <w:abstractNumId w:val="0"/>
  </w:num>
  <w:num w:numId="9" w16cid:durableId="179704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9592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42"/>
    <w:rsid w:val="00006022"/>
    <w:rsid w:val="00010C97"/>
    <w:rsid w:val="00013791"/>
    <w:rsid w:val="00020BE1"/>
    <w:rsid w:val="00043C4A"/>
    <w:rsid w:val="00051D6E"/>
    <w:rsid w:val="0005268B"/>
    <w:rsid w:val="0008285D"/>
    <w:rsid w:val="00093FCB"/>
    <w:rsid w:val="000A337E"/>
    <w:rsid w:val="000B0AE0"/>
    <w:rsid w:val="000B5BC0"/>
    <w:rsid w:val="001101F5"/>
    <w:rsid w:val="0012282C"/>
    <w:rsid w:val="00135165"/>
    <w:rsid w:val="0013740C"/>
    <w:rsid w:val="00150459"/>
    <w:rsid w:val="001557CE"/>
    <w:rsid w:val="00164DE0"/>
    <w:rsid w:val="00172827"/>
    <w:rsid w:val="00192F16"/>
    <w:rsid w:val="001A653A"/>
    <w:rsid w:val="001B0E5C"/>
    <w:rsid w:val="001B2D19"/>
    <w:rsid w:val="001D3DDC"/>
    <w:rsid w:val="001D7BFB"/>
    <w:rsid w:val="001F076C"/>
    <w:rsid w:val="00225C3F"/>
    <w:rsid w:val="0023473F"/>
    <w:rsid w:val="00252A60"/>
    <w:rsid w:val="00262563"/>
    <w:rsid w:val="002831D9"/>
    <w:rsid w:val="0029208A"/>
    <w:rsid w:val="002934A0"/>
    <w:rsid w:val="002B76DF"/>
    <w:rsid w:val="002F4147"/>
    <w:rsid w:val="002F5491"/>
    <w:rsid w:val="00304E78"/>
    <w:rsid w:val="00307039"/>
    <w:rsid w:val="0031008B"/>
    <w:rsid w:val="00316504"/>
    <w:rsid w:val="00324044"/>
    <w:rsid w:val="003356C2"/>
    <w:rsid w:val="003509AD"/>
    <w:rsid w:val="0037195A"/>
    <w:rsid w:val="0037709F"/>
    <w:rsid w:val="003841C5"/>
    <w:rsid w:val="00391FE4"/>
    <w:rsid w:val="00395322"/>
    <w:rsid w:val="003B2576"/>
    <w:rsid w:val="003B4AF8"/>
    <w:rsid w:val="003B6CF3"/>
    <w:rsid w:val="004153B3"/>
    <w:rsid w:val="004155EF"/>
    <w:rsid w:val="004272D7"/>
    <w:rsid w:val="00463926"/>
    <w:rsid w:val="004936F8"/>
    <w:rsid w:val="00496F4B"/>
    <w:rsid w:val="004D4058"/>
    <w:rsid w:val="004E1978"/>
    <w:rsid w:val="004F1F64"/>
    <w:rsid w:val="005026D6"/>
    <w:rsid w:val="00505089"/>
    <w:rsid w:val="005533E2"/>
    <w:rsid w:val="00563746"/>
    <w:rsid w:val="0057474A"/>
    <w:rsid w:val="005754C6"/>
    <w:rsid w:val="0058288E"/>
    <w:rsid w:val="00595892"/>
    <w:rsid w:val="005A71F4"/>
    <w:rsid w:val="005D1BC7"/>
    <w:rsid w:val="005D40A3"/>
    <w:rsid w:val="005E66C2"/>
    <w:rsid w:val="00600D88"/>
    <w:rsid w:val="00631ABE"/>
    <w:rsid w:val="0063208E"/>
    <w:rsid w:val="00647369"/>
    <w:rsid w:val="006578EF"/>
    <w:rsid w:val="00657BB1"/>
    <w:rsid w:val="006604A5"/>
    <w:rsid w:val="00662876"/>
    <w:rsid w:val="00663F73"/>
    <w:rsid w:val="00672D01"/>
    <w:rsid w:val="00680020"/>
    <w:rsid w:val="00686CE1"/>
    <w:rsid w:val="006A4CBD"/>
    <w:rsid w:val="006B23FF"/>
    <w:rsid w:val="006D7F20"/>
    <w:rsid w:val="00701296"/>
    <w:rsid w:val="007059D7"/>
    <w:rsid w:val="0077417F"/>
    <w:rsid w:val="007772B5"/>
    <w:rsid w:val="007C2A1F"/>
    <w:rsid w:val="007D1963"/>
    <w:rsid w:val="007F0AFC"/>
    <w:rsid w:val="007F7140"/>
    <w:rsid w:val="00802C36"/>
    <w:rsid w:val="008078A7"/>
    <w:rsid w:val="0082723C"/>
    <w:rsid w:val="00827A24"/>
    <w:rsid w:val="008333E7"/>
    <w:rsid w:val="0083544F"/>
    <w:rsid w:val="00841EF3"/>
    <w:rsid w:val="008432F9"/>
    <w:rsid w:val="008440ED"/>
    <w:rsid w:val="00847613"/>
    <w:rsid w:val="00854842"/>
    <w:rsid w:val="00865040"/>
    <w:rsid w:val="00882E87"/>
    <w:rsid w:val="00883AA0"/>
    <w:rsid w:val="008973E6"/>
    <w:rsid w:val="008B3AD0"/>
    <w:rsid w:val="008D3375"/>
    <w:rsid w:val="008F24FB"/>
    <w:rsid w:val="00907739"/>
    <w:rsid w:val="009132DE"/>
    <w:rsid w:val="00935C65"/>
    <w:rsid w:val="009431F5"/>
    <w:rsid w:val="0094688F"/>
    <w:rsid w:val="009520FC"/>
    <w:rsid w:val="00990E42"/>
    <w:rsid w:val="009A00A3"/>
    <w:rsid w:val="009A7044"/>
    <w:rsid w:val="009C78C8"/>
    <w:rsid w:val="009D0D1E"/>
    <w:rsid w:val="009D1A28"/>
    <w:rsid w:val="00A07917"/>
    <w:rsid w:val="00A11197"/>
    <w:rsid w:val="00A50AF8"/>
    <w:rsid w:val="00A527A5"/>
    <w:rsid w:val="00A91A11"/>
    <w:rsid w:val="00AA5E4F"/>
    <w:rsid w:val="00AA741C"/>
    <w:rsid w:val="00AB146E"/>
    <w:rsid w:val="00AD26B1"/>
    <w:rsid w:val="00AE30F9"/>
    <w:rsid w:val="00B07CCA"/>
    <w:rsid w:val="00B11DC8"/>
    <w:rsid w:val="00B168A7"/>
    <w:rsid w:val="00B16E81"/>
    <w:rsid w:val="00B25D4F"/>
    <w:rsid w:val="00B44385"/>
    <w:rsid w:val="00B74F2F"/>
    <w:rsid w:val="00B77E6D"/>
    <w:rsid w:val="00B91529"/>
    <w:rsid w:val="00BC2634"/>
    <w:rsid w:val="00BC483E"/>
    <w:rsid w:val="00BE2AC6"/>
    <w:rsid w:val="00C27C5B"/>
    <w:rsid w:val="00C350A0"/>
    <w:rsid w:val="00C4799E"/>
    <w:rsid w:val="00C50CB5"/>
    <w:rsid w:val="00C62832"/>
    <w:rsid w:val="00C93A02"/>
    <w:rsid w:val="00CA1392"/>
    <w:rsid w:val="00CB4122"/>
    <w:rsid w:val="00CB490A"/>
    <w:rsid w:val="00CC2994"/>
    <w:rsid w:val="00D0076D"/>
    <w:rsid w:val="00D13BCB"/>
    <w:rsid w:val="00D426AA"/>
    <w:rsid w:val="00D46D6C"/>
    <w:rsid w:val="00DA2417"/>
    <w:rsid w:val="00DA6058"/>
    <w:rsid w:val="00DC422B"/>
    <w:rsid w:val="00DD0098"/>
    <w:rsid w:val="00DD6E1F"/>
    <w:rsid w:val="00DD7230"/>
    <w:rsid w:val="00DF1E76"/>
    <w:rsid w:val="00DF3282"/>
    <w:rsid w:val="00DF7A39"/>
    <w:rsid w:val="00E612FF"/>
    <w:rsid w:val="00E71256"/>
    <w:rsid w:val="00E72D76"/>
    <w:rsid w:val="00E9147A"/>
    <w:rsid w:val="00E96B30"/>
    <w:rsid w:val="00EB163B"/>
    <w:rsid w:val="00EB169D"/>
    <w:rsid w:val="00EF16CC"/>
    <w:rsid w:val="00F029F9"/>
    <w:rsid w:val="00F11713"/>
    <w:rsid w:val="00F12CE4"/>
    <w:rsid w:val="00F25844"/>
    <w:rsid w:val="00F30572"/>
    <w:rsid w:val="00F54375"/>
    <w:rsid w:val="00F76A1E"/>
    <w:rsid w:val="00FB1FEA"/>
    <w:rsid w:val="00FB326F"/>
    <w:rsid w:val="00FD01AF"/>
    <w:rsid w:val="00FD6D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06E6F"/>
  <w15:docId w15:val="{92D61463-CFF7-420F-B87D-34FD0F33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iln">
    <w:name w:val="Strong"/>
    <w:qFormat/>
    <w:rsid w:val="00990E42"/>
    <w:rPr>
      <w:b/>
      <w:bCs/>
    </w:rPr>
  </w:style>
  <w:style w:type="paragraph" w:customStyle="1" w:styleId="Zkladntextodsazen31">
    <w:name w:val="Základní text odsazený 31"/>
    <w:basedOn w:val="Normln"/>
    <w:rsid w:val="00990E42"/>
    <w:pPr>
      <w:suppressAutoHyphens/>
      <w:spacing w:after="120"/>
      <w:ind w:left="283"/>
    </w:pPr>
    <w:rPr>
      <w:sz w:val="16"/>
      <w:szCs w:val="16"/>
      <w:lang w:eastAsia="ar-SA"/>
    </w:rPr>
  </w:style>
  <w:style w:type="paragraph" w:styleId="Textbubliny">
    <w:name w:val="Balloon Text"/>
    <w:basedOn w:val="Normln"/>
    <w:link w:val="TextbublinyChar"/>
    <w:uiPriority w:val="99"/>
    <w:semiHidden/>
    <w:unhideWhenUsed/>
    <w:rsid w:val="00A11197"/>
    <w:rPr>
      <w:rFonts w:ascii="Tahoma" w:hAnsi="Tahoma" w:cs="Tahoma"/>
      <w:sz w:val="16"/>
      <w:szCs w:val="16"/>
    </w:rPr>
  </w:style>
  <w:style w:type="character" w:customStyle="1" w:styleId="TextbublinyChar">
    <w:name w:val="Text bubliny Char"/>
    <w:basedOn w:val="Standardnpsmoodstavce"/>
    <w:link w:val="Textbubliny"/>
    <w:uiPriority w:val="99"/>
    <w:semiHidden/>
    <w:rsid w:val="00A11197"/>
    <w:rPr>
      <w:rFonts w:ascii="Tahoma" w:hAnsi="Tahoma" w:cs="Tahoma"/>
      <w:sz w:val="16"/>
      <w:szCs w:val="16"/>
    </w:rPr>
  </w:style>
  <w:style w:type="character" w:customStyle="1" w:styleId="ZhlavChar">
    <w:name w:val="Záhlaví Char"/>
    <w:link w:val="Zhlav"/>
    <w:uiPriority w:val="99"/>
    <w:rsid w:val="00FD6D06"/>
    <w:rPr>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1D3DDC"/>
    <w:pPr>
      <w:ind w:left="720"/>
      <w:contextualSpacing/>
    </w:pPr>
  </w:style>
  <w:style w:type="paragraph" w:styleId="Zkladntext">
    <w:name w:val="Body Text"/>
    <w:basedOn w:val="Normln"/>
    <w:link w:val="ZkladntextChar"/>
    <w:rsid w:val="00841EF3"/>
    <w:pPr>
      <w:suppressAutoHyphens/>
      <w:spacing w:after="120"/>
      <w:jc w:val="both"/>
    </w:pPr>
    <w:rPr>
      <w:lang w:eastAsia="zh-CN"/>
    </w:rPr>
  </w:style>
  <w:style w:type="character" w:customStyle="1" w:styleId="ZkladntextChar">
    <w:name w:val="Základní text Char"/>
    <w:basedOn w:val="Standardnpsmoodstavce"/>
    <w:link w:val="Zkladntext"/>
    <w:rsid w:val="00841EF3"/>
    <w:rPr>
      <w:sz w:val="24"/>
      <w:szCs w:val="24"/>
      <w:lang w:eastAsia="zh-CN"/>
    </w:rPr>
  </w:style>
  <w:style w:type="paragraph" w:styleId="Nzev">
    <w:name w:val="Title"/>
    <w:basedOn w:val="Normln"/>
    <w:link w:val="NzevChar"/>
    <w:qFormat/>
    <w:rsid w:val="00505089"/>
    <w:pPr>
      <w:jc w:val="center"/>
    </w:pPr>
    <w:rPr>
      <w:rFonts w:ascii="Arial" w:hAnsi="Arial"/>
      <w:b/>
      <w:bCs/>
      <w:lang w:val="x-none" w:eastAsia="x-none"/>
    </w:rPr>
  </w:style>
  <w:style w:type="character" w:customStyle="1" w:styleId="NzevChar">
    <w:name w:val="Název Char"/>
    <w:basedOn w:val="Standardnpsmoodstavce"/>
    <w:link w:val="Nzev"/>
    <w:rsid w:val="00505089"/>
    <w:rPr>
      <w:rFonts w:ascii="Arial" w:hAnsi="Arial"/>
      <w:b/>
      <w:bCs/>
      <w:sz w:val="24"/>
      <w:szCs w:val="24"/>
      <w:lang w:val="x-none" w:eastAsia="x-none"/>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307039"/>
    <w:rPr>
      <w:sz w:val="24"/>
      <w:szCs w:val="24"/>
    </w:rPr>
  </w:style>
  <w:style w:type="character" w:styleId="Znakapoznpodarou">
    <w:name w:val="footnote reference"/>
    <w:aliases w:val="PGI Fußnote Ziffer,PGI Fußnote Ziffer + Times New Roman,12 b.,Zúžené o ...,BVI fnr,Footnote symbol,Footnote Reference Superscript,Appel note de bas de p,Appel note de bas de page,Légende,Char Car Car Car Car,Voetnootverwijzing"/>
    <w:basedOn w:val="Standardnpsmoodstavce"/>
    <w:uiPriority w:val="99"/>
    <w:qFormat/>
    <w:rsid w:val="00672D01"/>
    <w:rPr>
      <w:vertAlign w:val="superscript"/>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Footnote text"/>
    <w:basedOn w:val="Normln"/>
    <w:link w:val="TextpoznpodarouChar"/>
    <w:uiPriority w:val="99"/>
    <w:qFormat/>
    <w:rsid w:val="00672D01"/>
    <w:pPr>
      <w:snapToGrid w:val="0"/>
      <w:spacing w:line="271" w:lineRule="auto"/>
      <w:jc w:val="both"/>
    </w:pPr>
    <w:rPr>
      <w:rFonts w:ascii="Arial" w:eastAsiaTheme="minorEastAsia" w:hAnsi="Arial" w:cstheme="minorBidi"/>
      <w:sz w:val="18"/>
      <w:szCs w:val="18"/>
      <w:lang w:val="en-US" w:eastAsia="zh-CN"/>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basedOn w:val="Standardnpsmoodstavce"/>
    <w:link w:val="Textpoznpodarou"/>
    <w:uiPriority w:val="99"/>
    <w:rsid w:val="00672D01"/>
    <w:rPr>
      <w:rFonts w:ascii="Arial" w:eastAsiaTheme="minorEastAsia" w:hAnsi="Arial" w:cstheme="minorBidi"/>
      <w:sz w:val="18"/>
      <w:szCs w:val="18"/>
      <w:lang w:val="en-US" w:eastAsia="zh-CN"/>
    </w:rPr>
  </w:style>
  <w:style w:type="character" w:styleId="Hypertextovodkaz">
    <w:name w:val="Hyperlink"/>
    <w:basedOn w:val="Standardnpsmoodstavce"/>
    <w:qFormat/>
    <w:rsid w:val="00672D01"/>
    <w:rPr>
      <w:color w:val="0000FF"/>
      <w:u w:val="single"/>
    </w:rPr>
  </w:style>
  <w:style w:type="paragraph" w:styleId="Podnadpis">
    <w:name w:val="Subtitle"/>
    <w:basedOn w:val="Normln"/>
    <w:link w:val="PodnadpisChar"/>
    <w:qFormat/>
    <w:rsid w:val="00672D01"/>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672D01"/>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eur01.safelinks.protection.outlook.com/?url=https%3A%2F%2Fwww.sanctionsmap.eu%2F&amp;data=05%7C01%7CEva.Barkova%40mmr.cz%7Ca6b487df992f4ef13f4b08db131c39c0%7C8227f2a542384dd2baa9cb8d4f57a2e8%7C0%7C0%7C638124784190597260%7CUnknown%7CTWFpbGZsb3d8eyJWIjoiMC4wLjAwMDAiLCJQIjoiV2luMzIiLCJBTiI6Ik1haWwiLCJXVCI6Mn0%3D%7C3000%7C%7C%7C&amp;sdata=PsuT4cTyBQRqWOPZ2g7VaWCn1REkZLKQcnYaEVKmk2I%3D&amp;reserved=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7E9470162C0F941A1EED19848E152CC" ma:contentTypeVersion="0" ma:contentTypeDescription="Vytvoří nový dokument" ma:contentTypeScope="" ma:versionID="694b74dcdac3f50144a459f2e07a53b0">
  <xsd:schema xmlns:xsd="http://www.w3.org/2001/XMLSchema" xmlns:xs="http://www.w3.org/2001/XMLSchema" xmlns:p="http://schemas.microsoft.com/office/2006/metadata/properties" targetNamespace="http://schemas.microsoft.com/office/2006/metadata/properties" ma:root="true" ma:fieldsID="7ec98b5e5f0a4b7642889d07697278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B9369-819E-402E-AD01-3E686804C117}">
  <ds:schemaRefs>
    <ds:schemaRef ds:uri="http://schemas.microsoft.com/office/2006/metadata/properties"/>
  </ds:schemaRefs>
</ds:datastoreItem>
</file>

<file path=customXml/itemProps2.xml><?xml version="1.0" encoding="utf-8"?>
<ds:datastoreItem xmlns:ds="http://schemas.openxmlformats.org/officeDocument/2006/customXml" ds:itemID="{A3DD0510-02A7-440C-AA3D-2C8C6C0308C2}">
  <ds:schemaRefs>
    <ds:schemaRef ds:uri="http://schemas.openxmlformats.org/officeDocument/2006/bibliography"/>
  </ds:schemaRefs>
</ds:datastoreItem>
</file>

<file path=customXml/itemProps3.xml><?xml version="1.0" encoding="utf-8"?>
<ds:datastoreItem xmlns:ds="http://schemas.openxmlformats.org/officeDocument/2006/customXml" ds:itemID="{F8400942-2E88-4797-B255-E66DCA51DD37}">
  <ds:schemaRefs>
    <ds:schemaRef ds:uri="http://schemas.microsoft.com/sharepoint/v3/contenttype/forms"/>
  </ds:schemaRefs>
</ds:datastoreItem>
</file>

<file path=customXml/itemProps4.xml><?xml version="1.0" encoding="utf-8"?>
<ds:datastoreItem xmlns:ds="http://schemas.openxmlformats.org/officeDocument/2006/customXml" ds:itemID="{50A3C06D-0CF0-44C3-8991-51759C6FD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427</Words>
  <Characters>2524</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Čestné prohlášení o splnění kvalifikačních kritérií podle § 31 odst</vt:lpstr>
    </vt:vector>
  </TitlesOfParts>
  <Company>Hewlett-Packard</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o splnění kvalifikačních kritérií podle § 31 odst</dc:title>
  <dc:creator>Mgr. Kateřina Bubeníková</dc:creator>
  <cp:lastModifiedBy>Kateřina Bubeníková</cp:lastModifiedBy>
  <cp:revision>22</cp:revision>
  <cp:lastPrinted>2020-04-22T17:47:00Z</cp:lastPrinted>
  <dcterms:created xsi:type="dcterms:W3CDTF">2023-07-27T15:00:00Z</dcterms:created>
  <dcterms:modified xsi:type="dcterms:W3CDTF">2026-01-07T19:33:00Z</dcterms:modified>
</cp:coreProperties>
</file>