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C7" w:rsidRPr="00340933" w:rsidRDefault="00272ADB" w:rsidP="00EC68E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Tahoma"/>
          <w:b/>
          <w:color w:val="FF0000"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340933" w:rsidRDefault="00C465C7">
      <w:pPr>
        <w:pStyle w:val="Nadpis1"/>
        <w:rPr>
          <w:rFonts w:asciiTheme="minorHAnsi" w:hAnsiTheme="minorHAnsi" w:cs="Tahoma"/>
          <w:sz w:val="24"/>
          <w:szCs w:val="24"/>
        </w:rPr>
      </w:pPr>
      <w:proofErr w:type="gramStart"/>
      <w:r w:rsidRPr="00340933">
        <w:rPr>
          <w:rFonts w:asciiTheme="minorHAnsi" w:hAnsiTheme="minorHAnsi" w:cs="Tahoma"/>
          <w:sz w:val="24"/>
          <w:szCs w:val="24"/>
        </w:rPr>
        <w:t>M Ě S T O    Z Á B Ř E H</w:t>
      </w:r>
      <w:proofErr w:type="gramEnd"/>
    </w:p>
    <w:p w:rsidR="007D62A6" w:rsidRPr="00340933" w:rsidRDefault="00431A39" w:rsidP="00A270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x-none"/>
        </w:rPr>
      </w:pPr>
      <w:r w:rsidRPr="00340933">
        <w:rPr>
          <w:rFonts w:asciiTheme="minorHAnsi" w:hAnsiTheme="minorHAnsi" w:cs="Verdana"/>
          <w:noProof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Pr="00340933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A27052" w:rsidRPr="00340933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C465C7" w:rsidRPr="00340933" w:rsidRDefault="00955A38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  <w:r w:rsidRPr="00340933">
        <w:rPr>
          <w:rFonts w:asciiTheme="minorHAnsi" w:hAnsiTheme="minorHAnsi" w:cs="Tahoma"/>
          <w:lang w:val="x-none"/>
        </w:rPr>
        <w:tab/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 w:rsidP="0083256E">
      <w:pPr>
        <w:pStyle w:val="Nadpis4"/>
        <w:spacing w:before="0" w:after="0"/>
        <w:ind w:left="864"/>
        <w:jc w:val="left"/>
        <w:rPr>
          <w:rFonts w:asciiTheme="minorHAnsi" w:hAnsiTheme="minorHAnsi" w:cs="Tahoma"/>
          <w:sz w:val="24"/>
          <w:szCs w:val="24"/>
        </w:rPr>
      </w:pPr>
    </w:p>
    <w:p w:rsidR="0083256E" w:rsidRPr="00340933" w:rsidRDefault="0083256E" w:rsidP="0083256E">
      <w:pPr>
        <w:pStyle w:val="Nadpis4"/>
        <w:spacing w:before="0" w:after="120"/>
        <w:rPr>
          <w:rFonts w:asciiTheme="minorHAnsi" w:hAnsiTheme="minorHAnsi" w:cs="Tahoma"/>
          <w:bCs w:val="0"/>
          <w:sz w:val="24"/>
          <w:szCs w:val="24"/>
        </w:rPr>
      </w:pPr>
      <w:r w:rsidRPr="00340933">
        <w:rPr>
          <w:rFonts w:asciiTheme="minorHAnsi" w:hAnsiTheme="minorHAnsi" w:cs="Tahoma"/>
          <w:bCs w:val="0"/>
          <w:sz w:val="24"/>
          <w:szCs w:val="24"/>
        </w:rPr>
        <w:t>Výzva</w:t>
      </w:r>
    </w:p>
    <w:p w:rsidR="0083256E" w:rsidRPr="00340933" w:rsidRDefault="0083256E" w:rsidP="008D5709">
      <w:pPr>
        <w:pStyle w:val="Nadpis4"/>
        <w:spacing w:before="0" w:after="0"/>
        <w:ind w:left="72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k podání nabídky a prokázání </w:t>
      </w:r>
      <w:r w:rsidR="00101A43" w:rsidRPr="00340933">
        <w:rPr>
          <w:rFonts w:asciiTheme="minorHAnsi" w:hAnsiTheme="minorHAnsi" w:cs="Tahoma"/>
          <w:b w:val="0"/>
          <w:bCs w:val="0"/>
          <w:sz w:val="24"/>
          <w:szCs w:val="24"/>
        </w:rPr>
        <w:t>způsobilosti</w:t>
      </w:r>
    </w:p>
    <w:p w:rsidR="0083256E" w:rsidRPr="00340933" w:rsidRDefault="0083256E" w:rsidP="0083256E">
      <w:pPr>
        <w:pStyle w:val="Nadpis4"/>
        <w:spacing w:before="0" w:after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pro veřejnou zakázku malého rozsahu na </w:t>
      </w:r>
      <w:r w:rsidR="009A45FA" w:rsidRPr="00FE055B">
        <w:rPr>
          <w:rFonts w:asciiTheme="minorHAnsi" w:hAnsiTheme="minorHAnsi" w:cs="Tahoma"/>
          <w:b w:val="0"/>
          <w:bCs w:val="0"/>
          <w:sz w:val="24"/>
          <w:szCs w:val="24"/>
        </w:rPr>
        <w:t>služby</w:t>
      </w:r>
      <w:r w:rsidR="00D06126" w:rsidRPr="00FE055B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C465C7" w:rsidRPr="00340933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pStyle w:val="NadpisBezpatkov1"/>
        <w:rPr>
          <w:rFonts w:asciiTheme="minorHAnsi" w:hAnsiTheme="minorHAnsi"/>
          <w:sz w:val="24"/>
          <w:szCs w:val="24"/>
        </w:rPr>
      </w:pPr>
    </w:p>
    <w:p w:rsidR="002F71CC" w:rsidRPr="00FE055B" w:rsidRDefault="00C465C7" w:rsidP="006E0FC4">
      <w:pPr>
        <w:pStyle w:val="NadpisBezpatkov1"/>
        <w:spacing w:after="120"/>
        <w:jc w:val="center"/>
        <w:rPr>
          <w:rFonts w:asciiTheme="minorHAnsi" w:hAnsiTheme="minorHAnsi" w:cs="Tahoma"/>
          <w:b w:val="0"/>
          <w:bCs w:val="0"/>
          <w:sz w:val="28"/>
          <w:szCs w:val="28"/>
        </w:rPr>
      </w:pPr>
      <w:r w:rsidRPr="00FE055B">
        <w:rPr>
          <w:rFonts w:asciiTheme="minorHAnsi" w:hAnsiTheme="minorHAnsi" w:cs="Tahoma"/>
          <w:sz w:val="28"/>
          <w:szCs w:val="28"/>
        </w:rPr>
        <w:t>"</w:t>
      </w:r>
      <w:r w:rsidR="00E505D3" w:rsidRPr="00FE055B">
        <w:rPr>
          <w:rFonts w:asciiTheme="minorHAnsi" w:hAnsiTheme="minorHAnsi" w:cs="Tahoma"/>
          <w:sz w:val="28"/>
          <w:szCs w:val="28"/>
        </w:rPr>
        <w:t>Au</w:t>
      </w:r>
      <w:r w:rsidR="007F1F4C" w:rsidRPr="00FE055B">
        <w:rPr>
          <w:rFonts w:asciiTheme="minorHAnsi" w:hAnsiTheme="minorHAnsi" w:cs="Tahoma"/>
          <w:sz w:val="28"/>
          <w:szCs w:val="28"/>
        </w:rPr>
        <w:t xml:space="preserve">dit </w:t>
      </w:r>
      <w:r w:rsidR="00E505D3" w:rsidRPr="00FE055B">
        <w:rPr>
          <w:rFonts w:asciiTheme="minorHAnsi" w:hAnsiTheme="minorHAnsi" w:cs="Tahoma"/>
          <w:sz w:val="28"/>
          <w:szCs w:val="28"/>
        </w:rPr>
        <w:t xml:space="preserve">energetického hospodářství </w:t>
      </w:r>
      <w:r w:rsidR="007F1F4C" w:rsidRPr="00FE055B">
        <w:rPr>
          <w:rFonts w:asciiTheme="minorHAnsi" w:hAnsiTheme="minorHAnsi" w:cs="Tahoma"/>
          <w:sz w:val="28"/>
          <w:szCs w:val="28"/>
        </w:rPr>
        <w:t xml:space="preserve">města </w:t>
      </w:r>
      <w:r w:rsidR="00D361B7" w:rsidRPr="00FE055B">
        <w:rPr>
          <w:rFonts w:asciiTheme="minorHAnsi" w:hAnsiTheme="minorHAnsi" w:cs="Tahoma"/>
          <w:sz w:val="28"/>
          <w:szCs w:val="28"/>
        </w:rPr>
        <w:t>Zábřeh</w:t>
      </w:r>
      <w:r w:rsidR="00E505D3" w:rsidRPr="00FE055B">
        <w:rPr>
          <w:rFonts w:asciiTheme="minorHAnsi" w:hAnsiTheme="minorHAnsi" w:cs="Tahoma"/>
          <w:sz w:val="28"/>
          <w:szCs w:val="28"/>
        </w:rPr>
        <w:t>u</w:t>
      </w:r>
      <w:r w:rsidR="00256A06" w:rsidRPr="00FE055B">
        <w:rPr>
          <w:rFonts w:asciiTheme="minorHAnsi" w:hAnsiTheme="minorHAnsi" w:cs="Tahoma"/>
          <w:sz w:val="28"/>
          <w:szCs w:val="28"/>
        </w:rPr>
        <w:t>“</w:t>
      </w:r>
    </w:p>
    <w:p w:rsidR="00E3168F" w:rsidRPr="00340933" w:rsidRDefault="00E316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lang w:val="x-none"/>
        </w:rPr>
      </w:pPr>
    </w:p>
    <w:p w:rsidR="0036075F" w:rsidRDefault="0036075F" w:rsidP="0083256E">
      <w:pPr>
        <w:spacing w:before="120"/>
        <w:jc w:val="both"/>
        <w:rPr>
          <w:rFonts w:asciiTheme="minorHAnsi" w:hAnsiTheme="minorHAnsi" w:cs="Verdana"/>
        </w:rPr>
      </w:pPr>
    </w:p>
    <w:p w:rsidR="00FE237A" w:rsidRPr="00340933" w:rsidRDefault="00FE237A" w:rsidP="0083256E">
      <w:pPr>
        <w:spacing w:before="120"/>
        <w:jc w:val="both"/>
        <w:rPr>
          <w:rFonts w:asciiTheme="minorHAnsi" w:hAnsiTheme="minorHAnsi" w:cs="Verdana"/>
        </w:rPr>
      </w:pPr>
    </w:p>
    <w:p w:rsidR="00C465C7" w:rsidRPr="00340933" w:rsidRDefault="00C465C7" w:rsidP="0083256E">
      <w:pPr>
        <w:spacing w:before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  <w:lang w:val="x-none"/>
        </w:rPr>
        <w:t>Zadavatel stanovuje pro vypracování nabídky a průběh výběrového řízení tyto závazné zadávací podmínky.</w:t>
      </w:r>
    </w:p>
    <w:p w:rsidR="002A574F" w:rsidRPr="00340933" w:rsidRDefault="002A574F">
      <w:pPr>
        <w:spacing w:after="200" w:line="276" w:lineRule="auto"/>
        <w:rPr>
          <w:rFonts w:asciiTheme="minorHAnsi" w:hAnsiTheme="minorHAnsi" w:cs="Tahoma"/>
          <w:b/>
          <w:bCs/>
        </w:rPr>
      </w:pPr>
      <w:r w:rsidRPr="00340933">
        <w:rPr>
          <w:rFonts w:asciiTheme="minorHAnsi" w:hAnsiTheme="minorHAnsi" w:cs="Tahoma"/>
        </w:rPr>
        <w:br w:type="page"/>
      </w:r>
    </w:p>
    <w:p w:rsidR="00C465C7" w:rsidRPr="00340933" w:rsidRDefault="00C465C7" w:rsidP="007945A8">
      <w:pPr>
        <w:pStyle w:val="NadpisBezpatkov2"/>
        <w:spacing w:before="120" w:after="120"/>
        <w:rPr>
          <w:rFonts w:asciiTheme="minorHAnsi" w:hAnsiTheme="minorHAnsi" w:cs="Tahoma"/>
          <w:sz w:val="24"/>
          <w:szCs w:val="24"/>
        </w:rPr>
      </w:pPr>
      <w:r w:rsidRPr="00340933">
        <w:rPr>
          <w:rFonts w:asciiTheme="minorHAnsi" w:hAnsiTheme="minorHAnsi" w:cs="Tahoma"/>
          <w:sz w:val="24"/>
          <w:szCs w:val="24"/>
        </w:rPr>
        <w:lastRenderedPageBreak/>
        <w:t>Obsah zadání: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lang w:val="x-none"/>
        </w:rPr>
        <w:t>A. Identifikační údaje a základní podmínky výběrového řízení.</w:t>
      </w:r>
    </w:p>
    <w:p w:rsidR="00C465C7" w:rsidRPr="00340933" w:rsidRDefault="00E6405A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>
        <w:rPr>
          <w:rFonts w:asciiTheme="minorHAnsi" w:hAnsiTheme="minorHAnsi" w:cs="Tahoma"/>
        </w:rPr>
        <w:t>B</w:t>
      </w:r>
      <w:r w:rsidR="00C465C7" w:rsidRPr="00340933">
        <w:rPr>
          <w:rFonts w:asciiTheme="minorHAnsi" w:hAnsiTheme="minorHAnsi" w:cs="Tahoma"/>
          <w:lang w:val="x-none"/>
        </w:rPr>
        <w:t xml:space="preserve">. Prokázání </w:t>
      </w:r>
      <w:r w:rsidR="002F71CC" w:rsidRPr="00340933">
        <w:rPr>
          <w:rFonts w:asciiTheme="minorHAnsi" w:hAnsiTheme="minorHAnsi" w:cs="Tahoma"/>
          <w:lang w:val="x-none"/>
        </w:rPr>
        <w:t xml:space="preserve">splnění </w:t>
      </w:r>
      <w:r w:rsidR="00C465C7" w:rsidRPr="00340933">
        <w:rPr>
          <w:rFonts w:asciiTheme="minorHAnsi" w:hAnsiTheme="minorHAnsi" w:cs="Tahoma"/>
          <w:lang w:val="x-none"/>
        </w:rPr>
        <w:t xml:space="preserve">kvalifikačních předpokladů uchazečů o </w:t>
      </w:r>
      <w:r w:rsidR="002F71CC" w:rsidRPr="00340933">
        <w:rPr>
          <w:rFonts w:asciiTheme="minorHAnsi" w:hAnsiTheme="minorHAnsi" w:cs="Tahoma"/>
          <w:lang w:val="x-none"/>
        </w:rPr>
        <w:t xml:space="preserve">veřejnou </w:t>
      </w:r>
      <w:r w:rsidR="00C465C7" w:rsidRPr="00340933">
        <w:rPr>
          <w:rFonts w:asciiTheme="minorHAnsi" w:hAnsiTheme="minorHAnsi" w:cs="Tahoma"/>
          <w:lang w:val="x-none"/>
        </w:rPr>
        <w:t>zakázku.</w:t>
      </w:r>
    </w:p>
    <w:p w:rsidR="00C465C7" w:rsidRPr="00340933" w:rsidRDefault="00E6405A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>
        <w:rPr>
          <w:rFonts w:asciiTheme="minorHAnsi" w:hAnsiTheme="minorHAnsi" w:cs="Tahoma"/>
        </w:rPr>
        <w:t>C</w:t>
      </w:r>
      <w:r w:rsidR="00C465C7" w:rsidRPr="00340933">
        <w:rPr>
          <w:rFonts w:asciiTheme="minorHAnsi" w:hAnsiTheme="minorHAnsi" w:cs="Tahoma"/>
          <w:lang w:val="x-none"/>
        </w:rPr>
        <w:t>. Závěrečné prohlášení.</w:t>
      </w:r>
    </w:p>
    <w:p w:rsidR="0085598D" w:rsidRPr="00340933" w:rsidRDefault="0085598D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  <w:r w:rsidRPr="00340933">
        <w:rPr>
          <w:rFonts w:asciiTheme="minorHAnsi" w:hAnsiTheme="minorHAnsi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</w:p>
    <w:p w:rsidR="00A27052" w:rsidRPr="00340933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b/>
          <w:bCs/>
          <w:lang w:val="x-none"/>
        </w:rPr>
        <w:t xml:space="preserve">A.1. Zadavatel: </w:t>
      </w:r>
      <w:r w:rsidRPr="00340933">
        <w:rPr>
          <w:rFonts w:asciiTheme="minorHAnsi" w:hAnsiTheme="minorHAnsi" w:cs="Tahoma"/>
          <w:lang w:val="x-none"/>
        </w:rPr>
        <w:tab/>
      </w:r>
    </w:p>
    <w:p w:rsidR="008B6198" w:rsidRPr="00340933" w:rsidRDefault="008B6198" w:rsidP="00A27052">
      <w:pPr>
        <w:jc w:val="both"/>
        <w:rPr>
          <w:rFonts w:asciiTheme="minorHAnsi" w:hAnsiTheme="minorHAnsi" w:cs="Tahoma"/>
        </w:rPr>
      </w:pPr>
    </w:p>
    <w:p w:rsidR="00A27052" w:rsidRPr="00340933" w:rsidRDefault="00D73CEE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Zadavatel: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202BF8" w:rsidRPr="00340933">
        <w:rPr>
          <w:rFonts w:asciiTheme="minorHAnsi" w:hAnsiTheme="minorHAnsi" w:cs="Tahoma"/>
          <w:b/>
          <w:bCs/>
        </w:rPr>
        <w:t>m</w:t>
      </w:r>
      <w:r w:rsidR="00A27052" w:rsidRPr="00340933">
        <w:rPr>
          <w:rFonts w:asciiTheme="minorHAnsi" w:hAnsiTheme="minorHAnsi" w:cs="Tahoma"/>
          <w:b/>
          <w:bCs/>
        </w:rPr>
        <w:t>ěsto Zábřeh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Masarykovo nám. 510/6, 789 01 Zábřeh</w:t>
      </w:r>
    </w:p>
    <w:p w:rsidR="00D73CEE" w:rsidRPr="00340933" w:rsidRDefault="00202BF8" w:rsidP="00D73CEE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Zástupce</w:t>
      </w:r>
      <w:r w:rsidR="00D73CEE" w:rsidRPr="00340933">
        <w:rPr>
          <w:rFonts w:asciiTheme="minorHAnsi" w:hAnsiTheme="minorHAnsi" w:cs="Tahoma"/>
        </w:rPr>
        <w:t>:</w:t>
      </w:r>
      <w:r w:rsidR="00D73CEE"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0439CF" w:rsidRPr="00340933">
        <w:rPr>
          <w:rFonts w:asciiTheme="minorHAnsi" w:hAnsiTheme="minorHAnsi" w:cs="Tahoma"/>
        </w:rPr>
        <w:t>RNDr. Mgr. František John, Ph.D. – starosta</w:t>
      </w:r>
    </w:p>
    <w:p w:rsidR="006B1256" w:rsidRPr="00340933" w:rsidRDefault="00D73CEE" w:rsidP="00D73CEE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Kontaktní osoba:</w:t>
      </w:r>
      <w:r w:rsidRPr="00340933">
        <w:rPr>
          <w:rFonts w:asciiTheme="minorHAnsi" w:hAnsiTheme="minorHAnsi" w:cs="Tahoma"/>
        </w:rPr>
        <w:tab/>
      </w:r>
      <w:r w:rsidR="00FC4B1D" w:rsidRPr="00340933">
        <w:rPr>
          <w:rFonts w:asciiTheme="minorHAnsi" w:hAnsiTheme="minorHAnsi" w:cs="Tahoma"/>
        </w:rPr>
        <w:t xml:space="preserve">Ing. Petr Košťál, vedoucí </w:t>
      </w:r>
      <w:r w:rsidR="000439CF" w:rsidRPr="00340933">
        <w:rPr>
          <w:rFonts w:asciiTheme="minorHAnsi" w:hAnsiTheme="minorHAnsi" w:cs="Tahoma"/>
        </w:rPr>
        <w:t>Odboru technické správy</w:t>
      </w:r>
    </w:p>
    <w:p w:rsidR="00020F32" w:rsidRPr="00340933" w:rsidRDefault="00020F32" w:rsidP="00D73CEE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2A574F" w:rsidRPr="00340933">
        <w:rPr>
          <w:rFonts w:asciiTheme="minorHAnsi" w:hAnsiTheme="minorHAnsi" w:cs="Tahoma"/>
        </w:rPr>
        <w:t>Ing. Marcela Balvínová</w:t>
      </w:r>
      <w:r w:rsidRPr="00340933">
        <w:rPr>
          <w:rFonts w:asciiTheme="minorHAnsi" w:hAnsiTheme="minorHAnsi" w:cs="Tahoma"/>
        </w:rPr>
        <w:t>, Odbor technické správy</w:t>
      </w:r>
    </w:p>
    <w:p w:rsidR="00A27052" w:rsidRPr="00340933" w:rsidRDefault="002F71CC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IČ: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00303</w:t>
      </w:r>
      <w:r w:rsidR="00A27052" w:rsidRPr="00340933">
        <w:rPr>
          <w:rFonts w:asciiTheme="minorHAnsi" w:hAnsiTheme="minorHAnsi" w:cs="Tahoma"/>
        </w:rPr>
        <w:t>640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DIČ: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CZ00303640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Telefon: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83256E" w:rsidRPr="00340933">
        <w:rPr>
          <w:rFonts w:asciiTheme="minorHAnsi" w:hAnsiTheme="minorHAnsi" w:cs="Tahoma"/>
        </w:rPr>
        <w:t xml:space="preserve">583 468 111, </w:t>
      </w:r>
      <w:r w:rsidRPr="00340933">
        <w:rPr>
          <w:rFonts w:asciiTheme="minorHAnsi" w:hAnsiTheme="minorHAnsi" w:cs="Tahoma"/>
        </w:rPr>
        <w:t>583 </w:t>
      </w:r>
      <w:r w:rsidR="000439CF" w:rsidRPr="00340933">
        <w:rPr>
          <w:rFonts w:asciiTheme="minorHAnsi" w:hAnsiTheme="minorHAnsi" w:cs="Tahoma"/>
        </w:rPr>
        <w:t>468</w:t>
      </w:r>
      <w:r w:rsidR="00E3168F" w:rsidRPr="00340933">
        <w:rPr>
          <w:rFonts w:asciiTheme="minorHAnsi" w:hAnsiTheme="minorHAnsi" w:cs="Tahoma"/>
        </w:rPr>
        <w:t> </w:t>
      </w:r>
      <w:r w:rsidR="000439CF" w:rsidRPr="00340933">
        <w:rPr>
          <w:rFonts w:asciiTheme="minorHAnsi" w:hAnsiTheme="minorHAnsi" w:cs="Tahoma"/>
        </w:rPr>
        <w:t>2</w:t>
      </w:r>
      <w:r w:rsidR="002A574F" w:rsidRPr="00340933">
        <w:rPr>
          <w:rFonts w:asciiTheme="minorHAnsi" w:hAnsiTheme="minorHAnsi" w:cs="Tahoma"/>
        </w:rPr>
        <w:t>43</w:t>
      </w:r>
      <w:r w:rsidR="00E3168F" w:rsidRPr="00340933">
        <w:rPr>
          <w:rFonts w:asciiTheme="minorHAnsi" w:hAnsiTheme="minorHAnsi" w:cs="Tahoma"/>
        </w:rPr>
        <w:t xml:space="preserve">, </w:t>
      </w:r>
      <w:r w:rsidR="002A574F" w:rsidRPr="00340933">
        <w:rPr>
          <w:rFonts w:asciiTheme="minorHAnsi" w:hAnsiTheme="minorHAnsi" w:cs="Tahoma"/>
        </w:rPr>
        <w:t>603 163 275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Fax: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583 4</w:t>
      </w:r>
      <w:r w:rsidR="00E3168F" w:rsidRPr="00340933">
        <w:rPr>
          <w:rFonts w:asciiTheme="minorHAnsi" w:hAnsiTheme="minorHAnsi" w:cs="Tahoma"/>
        </w:rPr>
        <w:t>1</w:t>
      </w:r>
      <w:r w:rsidR="000439CF" w:rsidRPr="00340933">
        <w:rPr>
          <w:rFonts w:asciiTheme="minorHAnsi" w:hAnsiTheme="minorHAnsi" w:cs="Tahoma"/>
        </w:rPr>
        <w:t>6</w:t>
      </w:r>
      <w:r w:rsidR="00D73CEE" w:rsidRPr="00340933">
        <w:rPr>
          <w:rFonts w:asciiTheme="minorHAnsi" w:hAnsiTheme="minorHAnsi" w:cs="Tahoma"/>
        </w:rPr>
        <w:t> </w:t>
      </w:r>
      <w:r w:rsidR="000439CF" w:rsidRPr="00340933">
        <w:rPr>
          <w:rFonts w:asciiTheme="minorHAnsi" w:hAnsiTheme="minorHAnsi" w:cs="Tahoma"/>
        </w:rPr>
        <w:t>505</w:t>
      </w:r>
    </w:p>
    <w:p w:rsidR="00D73CEE" w:rsidRPr="00340933" w:rsidRDefault="00D73CEE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E-mail: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E3168F"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>posta@muzabreh.cz</w:t>
      </w:r>
    </w:p>
    <w:p w:rsidR="00A27052" w:rsidRPr="00340933" w:rsidRDefault="00202BF8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Internet</w:t>
      </w:r>
      <w:r w:rsidR="00A27052" w:rsidRPr="00340933">
        <w:rPr>
          <w:rFonts w:asciiTheme="minorHAnsi" w:hAnsiTheme="minorHAnsi" w:cs="Tahoma"/>
        </w:rPr>
        <w:t>:</w:t>
      </w:r>
      <w:r w:rsidR="00A27052" w:rsidRPr="00340933">
        <w:rPr>
          <w:rFonts w:asciiTheme="minorHAnsi" w:hAnsiTheme="minorHAnsi" w:cs="Tahoma"/>
        </w:rPr>
        <w:tab/>
      </w:r>
      <w:r w:rsidR="00A27052" w:rsidRPr="00340933">
        <w:rPr>
          <w:rFonts w:asciiTheme="minorHAnsi" w:hAnsiTheme="minorHAnsi" w:cs="Tahoma"/>
        </w:rPr>
        <w:tab/>
        <w:t>www.zabreh.cz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Bankovní spojení:</w:t>
      </w:r>
      <w:r w:rsidRPr="00340933">
        <w:rPr>
          <w:rFonts w:asciiTheme="minorHAnsi" w:hAnsiTheme="minorHAnsi" w:cs="Tahoma"/>
        </w:rPr>
        <w:tab/>
        <w:t>ČSOB Zábřeh</w:t>
      </w:r>
      <w:r w:rsidR="002F71CC" w:rsidRPr="00340933">
        <w:rPr>
          <w:rFonts w:asciiTheme="minorHAnsi" w:hAnsiTheme="minorHAnsi" w:cs="Tahoma"/>
        </w:rPr>
        <w:t>, a.s., pobočka Zábřeh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Číslo účtu: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4F5159" w:rsidRPr="00B1518B">
        <w:rPr>
          <w:rFonts w:ascii="Calibri" w:hAnsi="Calibri"/>
        </w:rPr>
        <w:t>188491</w:t>
      </w:r>
      <w:r w:rsidR="004F5159">
        <w:rPr>
          <w:rFonts w:ascii="Calibri" w:hAnsi="Calibri"/>
        </w:rPr>
        <w:t>170</w:t>
      </w:r>
      <w:r w:rsidR="004F5159" w:rsidRPr="00B1518B">
        <w:rPr>
          <w:rFonts w:ascii="Calibri" w:hAnsi="Calibri"/>
        </w:rPr>
        <w:t>/0300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A90877" w:rsidRPr="00340933" w:rsidRDefault="00A9087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  <w:r w:rsidRPr="00340933">
        <w:rPr>
          <w:rFonts w:asciiTheme="minorHAnsi" w:hAnsiTheme="minorHAnsi" w:cs="Tahoma"/>
          <w:b/>
          <w:bCs/>
          <w:lang w:val="x-none"/>
        </w:rPr>
        <w:t xml:space="preserve">A.2. Vymezení </w:t>
      </w:r>
      <w:r w:rsidR="006C08D6" w:rsidRPr="00340933">
        <w:rPr>
          <w:rFonts w:asciiTheme="minorHAnsi" w:hAnsiTheme="minorHAnsi" w:cs="Tahoma"/>
          <w:b/>
          <w:bCs/>
        </w:rPr>
        <w:t xml:space="preserve">předmětu veřejné </w:t>
      </w:r>
      <w:r w:rsidR="00106DC0">
        <w:rPr>
          <w:rFonts w:asciiTheme="minorHAnsi" w:hAnsiTheme="minorHAnsi" w:cs="Tahoma"/>
          <w:b/>
          <w:bCs/>
          <w:lang w:val="x-none"/>
        </w:rPr>
        <w:t>zakázky</w:t>
      </w:r>
      <w:r w:rsidRPr="00340933">
        <w:rPr>
          <w:rFonts w:asciiTheme="minorHAnsi" w:hAnsiTheme="minorHAnsi" w:cs="Tahoma"/>
          <w:b/>
          <w:bCs/>
          <w:lang w:val="x-none"/>
        </w:rPr>
        <w:t>:</w:t>
      </w:r>
    </w:p>
    <w:p w:rsidR="008B6198" w:rsidRPr="00340933" w:rsidRDefault="008B61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527277" w:rsidRPr="00FE055B" w:rsidRDefault="00342103" w:rsidP="00A16F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2103">
        <w:rPr>
          <w:rFonts w:asciiTheme="minorHAnsi" w:hAnsiTheme="minorHAnsi" w:cs="Tahoma"/>
        </w:rPr>
        <w:t>Předmětem plnění této veřejné zak</w:t>
      </w:r>
      <w:r w:rsidR="00E505D3">
        <w:rPr>
          <w:rFonts w:asciiTheme="minorHAnsi" w:hAnsiTheme="minorHAnsi" w:cs="Tahoma"/>
        </w:rPr>
        <w:t xml:space="preserve">ázky malého rozsahu je </w:t>
      </w:r>
      <w:r w:rsidR="00E505D3" w:rsidRPr="00FE055B">
        <w:rPr>
          <w:rFonts w:asciiTheme="minorHAnsi" w:hAnsiTheme="minorHAnsi" w:cs="Tahoma"/>
        </w:rPr>
        <w:t>vypracování</w:t>
      </w:r>
      <w:r w:rsidR="00BE0A36" w:rsidRPr="00FE055B">
        <w:rPr>
          <w:rFonts w:asciiTheme="minorHAnsi" w:hAnsiTheme="minorHAnsi" w:cs="Tahoma"/>
        </w:rPr>
        <w:t xml:space="preserve"> </w:t>
      </w:r>
      <w:r w:rsidRPr="00FE055B">
        <w:rPr>
          <w:rFonts w:asciiTheme="minorHAnsi" w:hAnsiTheme="minorHAnsi" w:cs="Tahoma"/>
        </w:rPr>
        <w:t>auditu</w:t>
      </w:r>
      <w:r w:rsidR="00BE0A36" w:rsidRPr="00FE055B">
        <w:rPr>
          <w:rFonts w:asciiTheme="minorHAnsi" w:hAnsiTheme="minorHAnsi" w:cs="Tahoma"/>
        </w:rPr>
        <w:t xml:space="preserve"> energetického hospodářství města Zábřehu</w:t>
      </w:r>
      <w:r w:rsidRPr="00FE055B">
        <w:rPr>
          <w:rFonts w:asciiTheme="minorHAnsi" w:hAnsiTheme="minorHAnsi" w:cs="Tahoma"/>
        </w:rPr>
        <w:t xml:space="preserve"> </w:t>
      </w:r>
      <w:r w:rsidR="00FE237A" w:rsidRPr="00FE055B">
        <w:rPr>
          <w:rFonts w:asciiTheme="minorHAnsi" w:hAnsiTheme="minorHAnsi" w:cs="Tahoma"/>
        </w:rPr>
        <w:t xml:space="preserve">podle a v rozsahu </w:t>
      </w:r>
      <w:r w:rsidR="00106DC0" w:rsidRPr="00FE055B">
        <w:rPr>
          <w:rFonts w:asciiTheme="minorHAnsi" w:hAnsiTheme="minorHAnsi" w:cs="Tahoma"/>
        </w:rPr>
        <w:t xml:space="preserve">přiloženého Plánu energetického auditu </w:t>
      </w:r>
      <w:r w:rsidRPr="00FE055B">
        <w:rPr>
          <w:rFonts w:asciiTheme="minorHAnsi" w:hAnsiTheme="minorHAnsi" w:cs="Tahoma"/>
        </w:rPr>
        <w:t>v souladu se zákonem č. 406/2000 Sb., o hospodaření energií, ve znění pozdějších předpisů a prováděcí vyhlášky Ministerstva průmyslu a obchodu České republiky č. 480/2012 Sb., o energetickém auditu a energetickém posudku, ve znění pozdějších předpisů (dále jen „energetický audit“)</w:t>
      </w:r>
      <w:r w:rsidR="00527277" w:rsidRPr="00FE055B">
        <w:rPr>
          <w:rFonts w:asciiTheme="minorHAnsi" w:hAnsiTheme="minorHAnsi" w:cs="Tahoma"/>
        </w:rPr>
        <w:t xml:space="preserve">, </w:t>
      </w:r>
      <w:r w:rsidR="00106DC0" w:rsidRPr="00FE055B">
        <w:rPr>
          <w:rFonts w:asciiTheme="minorHAnsi" w:hAnsiTheme="minorHAnsi" w:cs="Tahoma"/>
        </w:rPr>
        <w:t xml:space="preserve">v souladu s uzavřenou </w:t>
      </w:r>
      <w:r w:rsidR="00527277" w:rsidRPr="00FE055B">
        <w:rPr>
          <w:rFonts w:asciiTheme="minorHAnsi" w:hAnsiTheme="minorHAnsi" w:cs="Tahoma"/>
        </w:rPr>
        <w:t>smlouvou</w:t>
      </w:r>
      <w:r w:rsidR="00106DC0" w:rsidRPr="00FE055B">
        <w:rPr>
          <w:rFonts w:asciiTheme="minorHAnsi" w:hAnsiTheme="minorHAnsi" w:cs="Tahoma"/>
        </w:rPr>
        <w:t xml:space="preserve"> o dílo</w:t>
      </w:r>
      <w:r w:rsidR="00527277" w:rsidRPr="00FE055B">
        <w:rPr>
          <w:rFonts w:asciiTheme="minorHAnsi" w:hAnsiTheme="minorHAnsi" w:cs="Tahoma"/>
        </w:rPr>
        <w:t xml:space="preserve">. </w:t>
      </w:r>
    </w:p>
    <w:p w:rsidR="00B718E4" w:rsidRPr="00FE055B" w:rsidRDefault="00B718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C465C7" w:rsidRPr="00FE055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FE055B">
        <w:rPr>
          <w:rFonts w:asciiTheme="minorHAnsi" w:hAnsiTheme="minorHAnsi" w:cs="Tahoma"/>
          <w:b/>
          <w:bCs/>
          <w:lang w:val="x-none"/>
        </w:rPr>
        <w:t xml:space="preserve">A.3. Podmínky soutěže - nabídka </w:t>
      </w:r>
      <w:r w:rsidR="009F6731" w:rsidRPr="00FE055B">
        <w:rPr>
          <w:rFonts w:asciiTheme="minorHAnsi" w:hAnsiTheme="minorHAnsi" w:cs="Tahoma"/>
          <w:b/>
          <w:bCs/>
        </w:rPr>
        <w:t xml:space="preserve">uchazeče </w:t>
      </w:r>
      <w:r w:rsidRPr="00FE055B">
        <w:rPr>
          <w:rFonts w:asciiTheme="minorHAnsi" w:hAnsiTheme="minorHAnsi" w:cs="Tahoma"/>
          <w:b/>
          <w:bCs/>
          <w:lang w:val="x-none"/>
        </w:rPr>
        <w:t>musí obsahovat:</w:t>
      </w:r>
    </w:p>
    <w:p w:rsidR="00953D95" w:rsidRPr="00FE055B" w:rsidRDefault="00953D95" w:rsidP="00953D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7D35B3" w:rsidRPr="00FE055B" w:rsidRDefault="00986F28" w:rsidP="007D35B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>Nabídkovou cenu</w:t>
      </w:r>
      <w:r w:rsidR="00BA5A1B" w:rsidRPr="00FE055B">
        <w:rPr>
          <w:rFonts w:asciiTheme="minorHAnsi" w:hAnsiTheme="minorHAnsi" w:cs="Tahoma"/>
        </w:rPr>
        <w:t xml:space="preserve"> v členění:</w:t>
      </w:r>
      <w:r w:rsidR="007D35B3" w:rsidRPr="00FE055B">
        <w:rPr>
          <w:rFonts w:asciiTheme="minorHAnsi" w:hAnsiTheme="minorHAnsi" w:cs="Tahoma"/>
        </w:rPr>
        <w:t xml:space="preserve"> </w:t>
      </w:r>
      <w:r w:rsidR="007D35B3" w:rsidRPr="00FE055B">
        <w:rPr>
          <w:rFonts w:asciiTheme="minorHAnsi" w:hAnsiTheme="minorHAnsi" w:cs="Tahoma"/>
          <w:b/>
        </w:rPr>
        <w:t>c</w:t>
      </w:r>
      <w:r w:rsidRPr="00FE055B">
        <w:rPr>
          <w:rFonts w:asciiTheme="minorHAnsi" w:hAnsiTheme="minorHAnsi" w:cs="Tahoma"/>
          <w:b/>
          <w:bCs/>
        </w:rPr>
        <w:t>ena</w:t>
      </w:r>
      <w:r w:rsidR="00BA5A1B" w:rsidRPr="00FE055B">
        <w:rPr>
          <w:rFonts w:asciiTheme="minorHAnsi" w:hAnsiTheme="minorHAnsi" w:cs="Tahoma"/>
          <w:b/>
          <w:bCs/>
        </w:rPr>
        <w:t xml:space="preserve"> </w:t>
      </w:r>
      <w:r w:rsidR="008D5709" w:rsidRPr="00FE055B">
        <w:rPr>
          <w:rFonts w:asciiTheme="minorHAnsi" w:hAnsiTheme="minorHAnsi" w:cs="Tahoma"/>
          <w:b/>
        </w:rPr>
        <w:t>XXX Kč bez DPH</w:t>
      </w:r>
      <w:r w:rsidR="006D19EE" w:rsidRPr="00FE055B">
        <w:rPr>
          <w:rFonts w:asciiTheme="minorHAnsi" w:hAnsiTheme="minorHAnsi" w:cs="Tahoma"/>
          <w:b/>
        </w:rPr>
        <w:t>, DPH 21% XXX</w:t>
      </w:r>
      <w:r w:rsidR="002E1B26" w:rsidRPr="00FE055B">
        <w:rPr>
          <w:rFonts w:asciiTheme="minorHAnsi" w:hAnsiTheme="minorHAnsi" w:cs="Tahoma"/>
          <w:b/>
        </w:rPr>
        <w:t xml:space="preserve"> Kč</w:t>
      </w:r>
      <w:r w:rsidRPr="00FE055B">
        <w:rPr>
          <w:rFonts w:asciiTheme="minorHAnsi" w:hAnsiTheme="minorHAnsi" w:cs="Tahoma"/>
          <w:b/>
        </w:rPr>
        <w:t>, cena celkem XXX Kč vč. DPH</w:t>
      </w:r>
    </w:p>
    <w:p w:rsidR="00A1322F" w:rsidRPr="00FE055B" w:rsidRDefault="00BA5A1B" w:rsidP="00A1322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>Dobu plnění zakázky:</w:t>
      </w:r>
      <w:r w:rsidR="00A1322F" w:rsidRPr="00FE055B">
        <w:rPr>
          <w:rFonts w:asciiTheme="minorHAnsi" w:hAnsiTheme="minorHAnsi" w:cs="Tahoma"/>
        </w:rPr>
        <w:t xml:space="preserve">  </w:t>
      </w:r>
    </w:p>
    <w:p w:rsidR="001579C3" w:rsidRPr="00FE055B" w:rsidRDefault="00E9620F" w:rsidP="007D35B3">
      <w:pPr>
        <w:widowControl w:val="0"/>
        <w:tabs>
          <w:tab w:val="left" w:pos="609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>termín zahájení realizace předmětu zakázky:</w:t>
      </w:r>
      <w:r w:rsidRPr="00FE055B">
        <w:rPr>
          <w:rFonts w:asciiTheme="minorHAnsi" w:hAnsiTheme="minorHAnsi" w:cs="Tahoma"/>
        </w:rPr>
        <w:tab/>
      </w:r>
      <w:proofErr w:type="gramStart"/>
      <w:r w:rsidR="0032785A" w:rsidRPr="00FE055B">
        <w:rPr>
          <w:rFonts w:asciiTheme="minorHAnsi" w:hAnsiTheme="minorHAnsi" w:cs="Tahoma"/>
        </w:rPr>
        <w:t>02.05</w:t>
      </w:r>
      <w:r w:rsidRPr="00FE055B">
        <w:rPr>
          <w:rFonts w:asciiTheme="minorHAnsi" w:hAnsiTheme="minorHAnsi" w:cs="Tahoma"/>
        </w:rPr>
        <w:t>.2022</w:t>
      </w:r>
      <w:proofErr w:type="gramEnd"/>
    </w:p>
    <w:p w:rsidR="000C125E" w:rsidRPr="00FE055B" w:rsidRDefault="00E9620F" w:rsidP="00684D59">
      <w:pPr>
        <w:widowControl w:val="0"/>
        <w:tabs>
          <w:tab w:val="left" w:pos="6096"/>
        </w:tabs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>termín ukončení realizace př</w:t>
      </w:r>
      <w:r w:rsidR="0032785A" w:rsidRPr="00FE055B">
        <w:rPr>
          <w:rFonts w:asciiTheme="minorHAnsi" w:hAnsiTheme="minorHAnsi" w:cs="Tahoma"/>
        </w:rPr>
        <w:t>edmětu zakázky:</w:t>
      </w:r>
      <w:r w:rsidR="0032785A" w:rsidRPr="00FE055B">
        <w:rPr>
          <w:rFonts w:asciiTheme="minorHAnsi" w:hAnsiTheme="minorHAnsi" w:cs="Tahoma"/>
        </w:rPr>
        <w:tab/>
      </w:r>
      <w:r w:rsidR="0032785A" w:rsidRPr="00FE055B">
        <w:rPr>
          <w:rFonts w:asciiTheme="minorHAnsi" w:hAnsiTheme="minorHAnsi" w:cs="Tahoma"/>
          <w:b/>
        </w:rPr>
        <w:t xml:space="preserve">nejpozději do </w:t>
      </w:r>
      <w:proofErr w:type="gramStart"/>
      <w:r w:rsidR="0032785A" w:rsidRPr="00FE055B">
        <w:rPr>
          <w:rFonts w:asciiTheme="minorHAnsi" w:hAnsiTheme="minorHAnsi" w:cs="Tahoma"/>
          <w:b/>
        </w:rPr>
        <w:t>31.10</w:t>
      </w:r>
      <w:r w:rsidRPr="00FE055B">
        <w:rPr>
          <w:rFonts w:asciiTheme="minorHAnsi" w:hAnsiTheme="minorHAnsi" w:cs="Tahoma"/>
          <w:b/>
        </w:rPr>
        <w:t>.2022</w:t>
      </w:r>
      <w:proofErr w:type="gramEnd"/>
    </w:p>
    <w:p w:rsidR="001E2B6D" w:rsidRPr="00FE055B" w:rsidRDefault="00684D59" w:rsidP="00106D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>Prokázání kvalifikačních předpokladů</w:t>
      </w:r>
    </w:p>
    <w:p w:rsidR="00BA5A1B" w:rsidRPr="00FE055B" w:rsidRDefault="00684D59" w:rsidP="00684D5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604" w:hanging="207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 xml:space="preserve"> Předložení doplněné a podepsané smlouvy</w:t>
      </w:r>
      <w:r w:rsidR="00BA5A1B" w:rsidRPr="00FE055B">
        <w:rPr>
          <w:rFonts w:asciiTheme="minorHAnsi" w:hAnsiTheme="minorHAnsi" w:cs="Tahoma"/>
        </w:rPr>
        <w:t xml:space="preserve"> o dílo, která je jako příloha č. </w:t>
      </w:r>
      <w:r w:rsidR="00FB1888" w:rsidRPr="00FE055B">
        <w:rPr>
          <w:rFonts w:asciiTheme="minorHAnsi" w:hAnsiTheme="minorHAnsi" w:cs="Tahoma"/>
        </w:rPr>
        <w:t>2</w:t>
      </w:r>
      <w:r w:rsidR="0039391F" w:rsidRPr="00FE055B">
        <w:rPr>
          <w:rFonts w:asciiTheme="minorHAnsi" w:hAnsiTheme="minorHAnsi" w:cs="Tahoma"/>
        </w:rPr>
        <w:t xml:space="preserve"> </w:t>
      </w:r>
      <w:r w:rsidR="00BA5A1B" w:rsidRPr="00FE055B">
        <w:rPr>
          <w:rFonts w:asciiTheme="minorHAnsi" w:hAnsiTheme="minorHAnsi" w:cs="Tahoma"/>
        </w:rPr>
        <w:t>součástí</w:t>
      </w:r>
      <w:r w:rsidRPr="00FE055B">
        <w:rPr>
          <w:rFonts w:asciiTheme="minorHAnsi" w:hAnsiTheme="minorHAnsi" w:cs="Tahoma"/>
        </w:rPr>
        <w:t xml:space="preserve"> výzvy a která zahrnuje </w:t>
      </w:r>
      <w:r w:rsidR="00BA5A1B" w:rsidRPr="00FE055B">
        <w:rPr>
          <w:rFonts w:asciiTheme="minorHAnsi" w:hAnsiTheme="minorHAnsi" w:cs="Tahoma"/>
        </w:rPr>
        <w:t xml:space="preserve">požadavky zadavatele zformulované v této výzvě. </w:t>
      </w:r>
      <w:r w:rsidRPr="00FE055B">
        <w:rPr>
          <w:rFonts w:asciiTheme="minorHAnsi" w:hAnsiTheme="minorHAnsi" w:cs="Tahoma"/>
        </w:rPr>
        <w:t>Pokud je uchazečem právnická osoba, pak s</w:t>
      </w:r>
      <w:r w:rsidR="00BA5A1B" w:rsidRPr="00FE055B">
        <w:rPr>
          <w:rFonts w:asciiTheme="minorHAnsi" w:hAnsiTheme="minorHAnsi" w:cs="Tahoma"/>
        </w:rPr>
        <w:t>mlouva o dílo musí b</w:t>
      </w:r>
      <w:r w:rsidRPr="00FE055B">
        <w:rPr>
          <w:rFonts w:asciiTheme="minorHAnsi" w:hAnsiTheme="minorHAnsi" w:cs="Tahoma"/>
        </w:rPr>
        <w:t>ýt podepsána statutárním orgánem uchazeče</w:t>
      </w:r>
      <w:r w:rsidR="00BA5A1B" w:rsidRPr="00FE055B">
        <w:rPr>
          <w:rFonts w:asciiTheme="minorHAnsi" w:hAnsiTheme="minorHAnsi" w:cs="Tahoma"/>
        </w:rPr>
        <w:t>.</w:t>
      </w:r>
    </w:p>
    <w:p w:rsidR="00986F28" w:rsidRPr="00FE055B" w:rsidRDefault="00986F28" w:rsidP="00684D5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604" w:hanging="207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lastRenderedPageBreak/>
        <w:t xml:space="preserve"> Závěrečné prohlášení</w:t>
      </w:r>
    </w:p>
    <w:p w:rsidR="0026121C" w:rsidRDefault="0026121C" w:rsidP="0026121C">
      <w:pPr>
        <w:pStyle w:val="Odstavecseseznamem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A.4.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Soutěžní lhůta:</w:t>
      </w:r>
    </w:p>
    <w:p w:rsidR="0010452E" w:rsidRPr="00340933" w:rsidRDefault="0010452E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</w:rPr>
        <w:t xml:space="preserve">Lhůta pro podání nabídek končí dne </w:t>
      </w:r>
      <w:proofErr w:type="gramStart"/>
      <w:r w:rsidR="008B789A" w:rsidRPr="00FE055B">
        <w:rPr>
          <w:rFonts w:asciiTheme="minorHAnsi" w:hAnsiTheme="minorHAnsi" w:cs="Tahoma"/>
        </w:rPr>
        <w:t>0</w:t>
      </w:r>
      <w:r w:rsidR="001F3414" w:rsidRPr="00FE055B">
        <w:rPr>
          <w:rFonts w:asciiTheme="minorHAnsi" w:hAnsiTheme="minorHAnsi" w:cs="Tahoma"/>
        </w:rPr>
        <w:t>8</w:t>
      </w:r>
      <w:r w:rsidR="0010452E" w:rsidRPr="00FE055B">
        <w:rPr>
          <w:rFonts w:asciiTheme="minorHAnsi" w:hAnsiTheme="minorHAnsi" w:cs="Tahoma"/>
        </w:rPr>
        <w:t>.</w:t>
      </w:r>
      <w:r w:rsidR="001F3414" w:rsidRPr="00FE055B">
        <w:rPr>
          <w:rFonts w:asciiTheme="minorHAnsi" w:hAnsiTheme="minorHAnsi" w:cs="Tahoma"/>
        </w:rPr>
        <w:t>04.</w:t>
      </w:r>
      <w:r w:rsidR="0010452E" w:rsidRPr="00FE055B">
        <w:rPr>
          <w:rFonts w:asciiTheme="minorHAnsi" w:hAnsiTheme="minorHAnsi" w:cs="Tahoma"/>
        </w:rPr>
        <w:t>2022</w:t>
      </w:r>
      <w:proofErr w:type="gramEnd"/>
      <w:r w:rsidR="00381A86" w:rsidRPr="00FE055B">
        <w:rPr>
          <w:rFonts w:asciiTheme="minorHAnsi" w:hAnsiTheme="minorHAnsi" w:cs="Tahoma"/>
        </w:rPr>
        <w:t xml:space="preserve"> </w:t>
      </w:r>
      <w:r w:rsidR="00470BB3" w:rsidRPr="00FE055B">
        <w:rPr>
          <w:rFonts w:asciiTheme="minorHAnsi" w:hAnsiTheme="minorHAnsi" w:cs="Tahoma"/>
          <w:bCs/>
        </w:rPr>
        <w:t>v 1</w:t>
      </w:r>
      <w:r w:rsidR="001F3414" w:rsidRPr="00FE055B">
        <w:rPr>
          <w:rFonts w:asciiTheme="minorHAnsi" w:hAnsiTheme="minorHAnsi" w:cs="Tahoma"/>
          <w:bCs/>
        </w:rPr>
        <w:t>0</w:t>
      </w:r>
      <w:r w:rsidRPr="00FE055B">
        <w:rPr>
          <w:rFonts w:asciiTheme="minorHAnsi" w:hAnsiTheme="minorHAnsi" w:cs="Tahoma"/>
          <w:bCs/>
        </w:rPr>
        <w:t>:00</w:t>
      </w:r>
      <w:r w:rsidRPr="00FE055B">
        <w:rPr>
          <w:rFonts w:asciiTheme="minorHAnsi" w:hAnsiTheme="minorHAnsi" w:cs="Tahoma"/>
        </w:rPr>
        <w:t xml:space="preserve">. </w:t>
      </w:r>
    </w:p>
    <w:p w:rsidR="00BA5A1B" w:rsidRPr="0034093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Nabídku </w:t>
      </w:r>
      <w:r w:rsidR="00357A8E" w:rsidRPr="00340933">
        <w:rPr>
          <w:rFonts w:asciiTheme="minorHAnsi" w:hAnsiTheme="minorHAnsi" w:cs="Tahoma"/>
        </w:rPr>
        <w:t xml:space="preserve">je nutné odeslat elektronicky prostřednictvím komunikačního rozhraní systému JOSEPHINE. Tento způsob komunikace se týká jakékoliv elektronické komunikace, resp. </w:t>
      </w:r>
      <w:r w:rsidR="0039391F" w:rsidRPr="00340933">
        <w:rPr>
          <w:rFonts w:asciiTheme="minorHAnsi" w:hAnsiTheme="minorHAnsi" w:cs="Tahoma"/>
        </w:rPr>
        <w:t>e</w:t>
      </w:r>
      <w:r w:rsidR="00357A8E" w:rsidRPr="00340933">
        <w:rPr>
          <w:rFonts w:asciiTheme="minorHAnsi" w:hAnsiTheme="minorHAnsi" w:cs="Tahoma"/>
        </w:rPr>
        <w:t xml:space="preserve">lektronického podávání nabídek mezi zadavatelem a účastníky. Veškeré informace naleznete v příloze č. </w:t>
      </w:r>
      <w:r w:rsidR="009D1975">
        <w:rPr>
          <w:rFonts w:asciiTheme="minorHAnsi" w:hAnsiTheme="minorHAnsi" w:cs="Tahoma"/>
        </w:rPr>
        <w:t>1</w:t>
      </w:r>
      <w:r w:rsidR="00357A8E" w:rsidRPr="00340933">
        <w:rPr>
          <w:rFonts w:asciiTheme="minorHAnsi" w:hAnsiTheme="minorHAnsi" w:cs="Tahoma"/>
        </w:rPr>
        <w:t xml:space="preserve"> – </w:t>
      </w:r>
      <w:r w:rsidR="009A3AB4" w:rsidRPr="00340933">
        <w:rPr>
          <w:rFonts w:asciiTheme="minorHAnsi" w:hAnsiTheme="minorHAnsi" w:cs="Tahoma"/>
        </w:rPr>
        <w:t xml:space="preserve">požadavky na elektronickou komunikaci pro </w:t>
      </w:r>
      <w:r w:rsidR="00357A8E" w:rsidRPr="00340933">
        <w:rPr>
          <w:rFonts w:asciiTheme="minorHAnsi" w:hAnsiTheme="minorHAnsi" w:cs="Tahoma"/>
        </w:rPr>
        <w:t>VZMR</w:t>
      </w:r>
      <w:r w:rsidR="00470BB3" w:rsidRPr="00340933">
        <w:rPr>
          <w:rFonts w:asciiTheme="minorHAnsi" w:hAnsiTheme="minorHAnsi" w:cs="Tahoma"/>
        </w:rPr>
        <w:t>.</w:t>
      </w:r>
    </w:p>
    <w:p w:rsidR="00D536CB" w:rsidRPr="00340933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Nabídky doručené po uplynutí lhůty pro podání nabídek nebudou přijaty.</w:t>
      </w:r>
    </w:p>
    <w:p w:rsidR="00BA5A1B" w:rsidRPr="00340933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P</w:t>
      </w:r>
      <w:r w:rsidR="00BA5A1B" w:rsidRPr="00340933">
        <w:rPr>
          <w:rFonts w:asciiTheme="minorHAnsi" w:hAnsiTheme="minorHAnsi" w:cs="Tahoma"/>
        </w:rPr>
        <w:t xml:space="preserve">osouzení a hodnocení </w:t>
      </w:r>
      <w:r w:rsidRPr="00340933">
        <w:rPr>
          <w:rFonts w:asciiTheme="minorHAnsi" w:hAnsiTheme="minorHAnsi" w:cs="Tahoma"/>
        </w:rPr>
        <w:t xml:space="preserve">nabídek </w:t>
      </w:r>
      <w:r w:rsidR="00BA5A1B" w:rsidRPr="00340933">
        <w:rPr>
          <w:rFonts w:asciiTheme="minorHAnsi" w:hAnsiTheme="minorHAnsi" w:cs="Tahoma"/>
        </w:rPr>
        <w:t>je neveřejné.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5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Kritéria posouzení a hodnocení nabídek dle důležitosti: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Nabídky budou posuzovány a hodnoceny podle následujících kritérií:</w:t>
      </w:r>
      <w:r w:rsidRPr="00340933">
        <w:rPr>
          <w:rFonts w:asciiTheme="minorHAnsi" w:hAnsiTheme="minorHAnsi" w:cs="Tahoma"/>
        </w:rPr>
        <w:tab/>
      </w:r>
    </w:p>
    <w:p w:rsidR="00BA5A1B" w:rsidRPr="00FE055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u w:val="single"/>
        </w:rPr>
      </w:pPr>
      <w:r w:rsidRPr="00FE055B">
        <w:rPr>
          <w:rFonts w:asciiTheme="minorHAnsi" w:hAnsiTheme="minorHAnsi" w:cs="Tahoma"/>
          <w:b/>
          <w:u w:val="single"/>
        </w:rPr>
        <w:t>Celková výše nabídkové ceny</w:t>
      </w:r>
      <w:r w:rsidR="006C5F20" w:rsidRPr="00FE055B">
        <w:rPr>
          <w:rFonts w:asciiTheme="minorHAnsi" w:hAnsiTheme="minorHAnsi" w:cs="Tahoma"/>
          <w:b/>
          <w:u w:val="single"/>
        </w:rPr>
        <w:t xml:space="preserve">  </w:t>
      </w:r>
      <w:r w:rsidRPr="00FE055B">
        <w:rPr>
          <w:rFonts w:asciiTheme="minorHAnsi" w:hAnsiTheme="minorHAnsi" w:cs="Tahoma"/>
          <w:b/>
          <w:u w:val="single"/>
        </w:rPr>
        <w:tab/>
        <w:t>100 %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6C4F26" w:rsidRDefault="00BA5A1B" w:rsidP="006C4F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6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Platební podmínky</w:t>
      </w:r>
      <w:r w:rsidR="006C4F26">
        <w:rPr>
          <w:rFonts w:asciiTheme="minorHAnsi" w:hAnsiTheme="minorHAnsi" w:cs="Tahoma"/>
          <w:b/>
          <w:bCs/>
        </w:rPr>
        <w:t xml:space="preserve"> </w:t>
      </w:r>
      <w:r w:rsidR="006C4F26" w:rsidRPr="00FE237A">
        <w:rPr>
          <w:rFonts w:asciiTheme="minorHAnsi" w:hAnsiTheme="minorHAnsi" w:cs="Tahoma"/>
          <w:bCs/>
        </w:rPr>
        <w:t>- v</w:t>
      </w:r>
      <w:r w:rsidRPr="00340933">
        <w:rPr>
          <w:rFonts w:asciiTheme="minorHAnsi" w:hAnsiTheme="minorHAnsi" w:cs="Tahoma"/>
        </w:rPr>
        <w:t>iz závazný návrh smlouvy o dílo.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6C4F2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7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Podklady pro vypracování nabídky: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Uchazeči obdrží pro účast v soutěži:</w:t>
      </w:r>
    </w:p>
    <w:p w:rsidR="00BA5A1B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Zadávací podmínky k soutěži –</w:t>
      </w:r>
      <w:r w:rsidR="00B87A32" w:rsidRPr="00340933">
        <w:rPr>
          <w:rFonts w:asciiTheme="minorHAnsi" w:hAnsiTheme="minorHAnsi" w:cs="Tahoma"/>
        </w:rPr>
        <w:t xml:space="preserve"> výzva</w:t>
      </w:r>
    </w:p>
    <w:p w:rsidR="0026121C" w:rsidRPr="00340933" w:rsidRDefault="0026121C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Příloha č. 1 – </w:t>
      </w:r>
      <w:r w:rsidR="009D1975" w:rsidRPr="00340933">
        <w:rPr>
          <w:rFonts w:asciiTheme="minorHAnsi" w:hAnsiTheme="minorHAnsi" w:cs="Tahoma"/>
        </w:rPr>
        <w:t xml:space="preserve">požadavky na elektronickou komunikaci pro </w:t>
      </w:r>
      <w:r w:rsidR="009D1975">
        <w:rPr>
          <w:rFonts w:asciiTheme="minorHAnsi" w:hAnsiTheme="minorHAnsi" w:cs="Tahoma"/>
        </w:rPr>
        <w:t>VZMR</w:t>
      </w:r>
      <w:r w:rsidR="009D1975" w:rsidRPr="0026121C">
        <w:rPr>
          <w:rFonts w:asciiTheme="minorHAnsi" w:hAnsiTheme="minorHAnsi" w:cs="Tahoma"/>
        </w:rPr>
        <w:t xml:space="preserve"> </w:t>
      </w:r>
    </w:p>
    <w:p w:rsidR="00FB1888" w:rsidRDefault="007D5532" w:rsidP="00C948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FB1888">
        <w:rPr>
          <w:rFonts w:asciiTheme="minorHAnsi" w:hAnsiTheme="minorHAnsi" w:cs="Tahoma"/>
        </w:rPr>
        <w:t xml:space="preserve">Příloha č. </w:t>
      </w:r>
      <w:r w:rsidR="00FB1888" w:rsidRPr="00FB1888">
        <w:rPr>
          <w:rFonts w:asciiTheme="minorHAnsi" w:hAnsiTheme="minorHAnsi" w:cs="Tahoma"/>
        </w:rPr>
        <w:t>2</w:t>
      </w:r>
      <w:r w:rsidR="00572AC8" w:rsidRPr="00FB1888">
        <w:rPr>
          <w:rFonts w:asciiTheme="minorHAnsi" w:hAnsiTheme="minorHAnsi" w:cs="Tahoma"/>
        </w:rPr>
        <w:t xml:space="preserve"> – </w:t>
      </w:r>
      <w:r w:rsidR="00FB1888">
        <w:rPr>
          <w:rFonts w:asciiTheme="minorHAnsi" w:hAnsiTheme="minorHAnsi" w:cs="Tahoma"/>
        </w:rPr>
        <w:t>návrh smlouvy o dílo</w:t>
      </w:r>
    </w:p>
    <w:p w:rsidR="00FB1888" w:rsidRDefault="00FB1888" w:rsidP="00C948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FB1888">
        <w:rPr>
          <w:rFonts w:asciiTheme="minorHAnsi" w:hAnsiTheme="minorHAnsi" w:cs="Tahoma"/>
        </w:rPr>
        <w:t>Příloha č. 3 – Plán energetického auditu</w:t>
      </w:r>
    </w:p>
    <w:p w:rsidR="00D70EC9" w:rsidRPr="00FB1888" w:rsidRDefault="00D70EC9" w:rsidP="00C948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Příloha č. 4 – přehled odběrných míst a energetických informací</w:t>
      </w:r>
      <w:r w:rsidR="00E263A9">
        <w:rPr>
          <w:rFonts w:asciiTheme="minorHAnsi" w:hAnsiTheme="minorHAnsi" w:cs="Tahoma"/>
        </w:rPr>
        <w:t xml:space="preserve"> k nim</w:t>
      </w:r>
    </w:p>
    <w:p w:rsidR="0026121C" w:rsidRPr="00986F28" w:rsidRDefault="0026121C" w:rsidP="00986F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  <w:b/>
        </w:rPr>
        <w:t xml:space="preserve">Přílohy jsou volně dostupné </w:t>
      </w:r>
      <w:r w:rsidR="00BC4702" w:rsidRPr="00340933">
        <w:rPr>
          <w:rFonts w:asciiTheme="minorHAnsi" w:hAnsiTheme="minorHAnsi" w:cs="Tahoma"/>
          <w:b/>
        </w:rPr>
        <w:t>v systému JOSEPHINE</w:t>
      </w:r>
      <w:r w:rsidRPr="00340933">
        <w:rPr>
          <w:rFonts w:asciiTheme="minorHAnsi" w:hAnsiTheme="minorHAnsi" w:cs="Tahoma"/>
          <w:b/>
        </w:rPr>
        <w:t>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V případě nutnosti dalších dotazů je možno kontaktovat </w:t>
      </w:r>
      <w:r w:rsidR="006C5F20">
        <w:rPr>
          <w:rFonts w:asciiTheme="minorHAnsi" w:hAnsiTheme="minorHAnsi" w:cs="Tahoma"/>
        </w:rPr>
        <w:t>Ing. Marcelu Balvínovou</w:t>
      </w:r>
      <w:r w:rsidRPr="00340933">
        <w:rPr>
          <w:rFonts w:asciiTheme="minorHAnsi" w:hAnsiTheme="minorHAnsi" w:cs="Tahoma"/>
        </w:rPr>
        <w:t xml:space="preserve"> tel. 583 468 2</w:t>
      </w:r>
      <w:r w:rsidR="006C5F20">
        <w:rPr>
          <w:rFonts w:asciiTheme="minorHAnsi" w:hAnsiTheme="minorHAnsi" w:cs="Tahoma"/>
        </w:rPr>
        <w:t>43</w:t>
      </w:r>
      <w:r w:rsidRPr="00340933">
        <w:rPr>
          <w:rFonts w:asciiTheme="minorHAnsi" w:hAnsiTheme="minorHAnsi" w:cs="Tahoma"/>
        </w:rPr>
        <w:t xml:space="preserve">, mobil </w:t>
      </w:r>
      <w:r w:rsidR="006C5F20">
        <w:rPr>
          <w:rFonts w:asciiTheme="minorHAnsi" w:hAnsiTheme="minorHAnsi" w:cs="Tahoma"/>
        </w:rPr>
        <w:t>603 163 275</w:t>
      </w:r>
      <w:r w:rsidRPr="00340933">
        <w:rPr>
          <w:rFonts w:asciiTheme="minorHAnsi" w:hAnsiTheme="minorHAnsi" w:cs="Tahoma"/>
        </w:rPr>
        <w:t xml:space="preserve">, </w:t>
      </w:r>
      <w:r w:rsidR="00986F28">
        <w:rPr>
          <w:rFonts w:asciiTheme="minorHAnsi" w:hAnsiTheme="minorHAnsi" w:cs="Tahoma"/>
        </w:rPr>
        <w:t>e</w:t>
      </w:r>
      <w:r w:rsidRPr="00340933">
        <w:rPr>
          <w:rFonts w:asciiTheme="minorHAnsi" w:hAnsiTheme="minorHAnsi" w:cs="Tahoma"/>
        </w:rPr>
        <w:t xml:space="preserve">mail: </w:t>
      </w:r>
      <w:hyperlink r:id="rId9" w:history="1">
        <w:r w:rsidR="006C5F20" w:rsidRPr="00195393">
          <w:rPr>
            <w:rStyle w:val="Hypertextovodkaz"/>
            <w:rFonts w:asciiTheme="minorHAnsi" w:hAnsiTheme="minorHAnsi" w:cs="Tahoma"/>
          </w:rPr>
          <w:t>marcela.balvinova@muzabreh.cz</w:t>
        </w:r>
      </w:hyperlink>
      <w:r w:rsidRPr="00340933">
        <w:rPr>
          <w:rFonts w:asciiTheme="minorHAnsi" w:hAnsiTheme="minorHAnsi" w:cs="Tahoma"/>
        </w:rPr>
        <w:t>, referentk</w:t>
      </w:r>
      <w:r w:rsidR="004F5159">
        <w:rPr>
          <w:rFonts w:asciiTheme="minorHAnsi" w:hAnsiTheme="minorHAnsi" w:cs="Tahoma"/>
        </w:rPr>
        <w:t>u</w:t>
      </w:r>
      <w:r w:rsidRPr="00340933">
        <w:rPr>
          <w:rFonts w:asciiTheme="minorHAnsi" w:hAnsiTheme="minorHAnsi" w:cs="Tahoma"/>
        </w:rPr>
        <w:t xml:space="preserve"> Odboru technické správy, nebo Ing. Petra Košťála tel. 583 468 249, mobil 731 505 167, </w:t>
      </w:r>
      <w:r w:rsidR="00986F28">
        <w:rPr>
          <w:rFonts w:asciiTheme="minorHAnsi" w:hAnsiTheme="minorHAnsi" w:cs="Tahoma"/>
        </w:rPr>
        <w:t>e</w:t>
      </w:r>
      <w:r w:rsidRPr="00340933">
        <w:rPr>
          <w:rFonts w:asciiTheme="minorHAnsi" w:hAnsiTheme="minorHAnsi" w:cs="Tahoma"/>
        </w:rPr>
        <w:t xml:space="preserve">mail: </w:t>
      </w:r>
      <w:hyperlink r:id="rId10" w:history="1">
        <w:r w:rsidRPr="00340933">
          <w:rPr>
            <w:rStyle w:val="Hypertextovodkaz"/>
            <w:rFonts w:asciiTheme="minorHAnsi" w:hAnsiTheme="minorHAnsi" w:cs="Tahoma"/>
          </w:rPr>
          <w:t>petr.kostal@muzabreh.cz</w:t>
        </w:r>
      </w:hyperlink>
      <w:r w:rsidRPr="00340933">
        <w:rPr>
          <w:rFonts w:asciiTheme="minorHAnsi" w:hAnsiTheme="minorHAnsi" w:cs="Tahoma"/>
        </w:rPr>
        <w:t>, vedoucího Odboru technické správy.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8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Podmínky zadavatele: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40933" w:rsidRDefault="00BA5A1B" w:rsidP="006C4F2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1) Zadavatel si vyhrazuje právo nepřijmout žádnou z předložených nabídek a soutěž z naléhavých </w:t>
      </w:r>
      <w:r w:rsidR="00405409" w:rsidRPr="00340933">
        <w:rPr>
          <w:rFonts w:asciiTheme="minorHAnsi" w:hAnsiTheme="minorHAnsi" w:cs="Tahoma"/>
        </w:rPr>
        <w:t>důvodů zrušit.</w:t>
      </w:r>
      <w:r w:rsidRPr="00340933">
        <w:rPr>
          <w:rFonts w:asciiTheme="minorHAnsi" w:hAnsiTheme="minorHAnsi" w:cs="Tahoma"/>
        </w:rPr>
        <w:t xml:space="preserve"> V takovém případě zadavatel toto rozhodnutí </w:t>
      </w:r>
      <w:r w:rsidR="00D536CB" w:rsidRPr="00340933">
        <w:rPr>
          <w:rFonts w:asciiTheme="minorHAnsi" w:hAnsiTheme="minorHAnsi" w:cs="Tahoma"/>
        </w:rPr>
        <w:t>elektronicky o</w:t>
      </w:r>
      <w:r w:rsidRPr="00340933">
        <w:rPr>
          <w:rFonts w:asciiTheme="minorHAnsi" w:hAnsiTheme="minorHAnsi" w:cs="Tahoma"/>
        </w:rPr>
        <w:t xml:space="preserve">známí </w:t>
      </w:r>
      <w:r w:rsidR="00405409" w:rsidRPr="00340933">
        <w:rPr>
          <w:rFonts w:asciiTheme="minorHAnsi" w:hAnsiTheme="minorHAnsi" w:cs="Tahoma"/>
        </w:rPr>
        <w:t xml:space="preserve">všem </w:t>
      </w:r>
      <w:r w:rsidRPr="00340933">
        <w:rPr>
          <w:rFonts w:asciiTheme="minorHAnsi" w:hAnsiTheme="minorHAnsi" w:cs="Tahoma"/>
        </w:rPr>
        <w:t>uchazečům.</w:t>
      </w:r>
    </w:p>
    <w:p w:rsidR="00BA5A1B" w:rsidRPr="00340933" w:rsidRDefault="00BA5A1B" w:rsidP="006C4F2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2) Uchazeči předkládají své nabídky bez nároku na úhradu nákladů spojených s účastí v této soutěži.</w:t>
      </w: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3) Případné nejasnosti je uchazeč povinen si objasnit nejpozději před </w:t>
      </w:r>
      <w:r w:rsidR="00D536CB" w:rsidRPr="00340933">
        <w:rPr>
          <w:rFonts w:asciiTheme="minorHAnsi" w:hAnsiTheme="minorHAnsi" w:cs="Tahoma"/>
        </w:rPr>
        <w:t>podáním</w:t>
      </w:r>
      <w:r w:rsidRPr="00340933">
        <w:rPr>
          <w:rFonts w:asciiTheme="minorHAnsi" w:hAnsiTheme="minorHAnsi" w:cs="Tahoma"/>
        </w:rPr>
        <w:t xml:space="preserve"> své nabídky.</w:t>
      </w:r>
    </w:p>
    <w:p w:rsidR="00BA5A1B" w:rsidRPr="00340933" w:rsidRDefault="00BA5A1B" w:rsidP="006C4F2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Nedostatečná informovanost nebo mylné chápání věcí neopravňují uchazeče požadovat jakoukoli úhradu nákladů, škody nebo dodatečnou změnu předložené nabídky.</w:t>
      </w:r>
    </w:p>
    <w:p w:rsidR="00BA5A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lastRenderedPageBreak/>
        <w:t>4) Na nabídky doručené po ter</w:t>
      </w:r>
      <w:r w:rsidR="00C64DF5">
        <w:rPr>
          <w:rFonts w:asciiTheme="minorHAnsi" w:hAnsiTheme="minorHAnsi" w:cs="Tahoma"/>
        </w:rPr>
        <w:t>mínu soutěže nebude brán zřetel.</w:t>
      </w:r>
    </w:p>
    <w:p w:rsidR="008B789A" w:rsidRPr="00340933" w:rsidRDefault="008B789A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40933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  <w:r w:rsidRPr="00340933">
        <w:rPr>
          <w:rFonts w:asciiTheme="minorHAnsi" w:hAnsiTheme="minorHAnsi" w:cs="Tahoma"/>
          <w:b/>
          <w:bCs/>
          <w:u w:val="single"/>
        </w:rPr>
        <w:t>B</w:t>
      </w:r>
      <w:r w:rsidR="00BA5A1B" w:rsidRPr="00340933">
        <w:rPr>
          <w:rFonts w:asciiTheme="minorHAnsi" w:hAnsiTheme="minorHAnsi" w:cs="Tahoma"/>
          <w:b/>
          <w:bCs/>
          <w:u w:val="single"/>
        </w:rPr>
        <w:t>. Prokázání kvalifikačních předpokladů uchazečů o zakázku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40933" w:rsidRDefault="001C3F2B" w:rsidP="00AB5BCF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</w:rPr>
        <w:t>B</w:t>
      </w:r>
      <w:r w:rsidR="00BA5A1B" w:rsidRPr="00340933">
        <w:rPr>
          <w:rFonts w:asciiTheme="minorHAnsi" w:hAnsiTheme="minorHAnsi" w:cs="Tahoma"/>
        </w:rPr>
        <w:t>.1.</w:t>
      </w:r>
      <w:proofErr w:type="gramEnd"/>
      <w:r w:rsidR="00BA5A1B" w:rsidRPr="00340933">
        <w:rPr>
          <w:rFonts w:asciiTheme="minorHAnsi" w:hAnsiTheme="minorHAnsi" w:cs="Tahoma"/>
        </w:rPr>
        <w:t xml:space="preserve"> Zadavatel požaduje, aby uchazeč k zajištění plnění svých povinností v tomto poptávkové řízení</w:t>
      </w:r>
      <w:r w:rsidR="006C5F20">
        <w:rPr>
          <w:rFonts w:asciiTheme="minorHAnsi" w:hAnsiTheme="minorHAnsi" w:cs="Tahoma"/>
        </w:rPr>
        <w:t xml:space="preserve"> </w:t>
      </w:r>
      <w:r w:rsidR="00FA74B2">
        <w:rPr>
          <w:rFonts w:asciiTheme="minorHAnsi" w:hAnsiTheme="minorHAnsi" w:cs="Tahoma"/>
        </w:rPr>
        <w:t xml:space="preserve">prokázal splnění </w:t>
      </w:r>
      <w:r w:rsidR="00BA5A1B" w:rsidRPr="00340933">
        <w:rPr>
          <w:rFonts w:asciiTheme="minorHAnsi" w:hAnsiTheme="minorHAnsi" w:cs="Tahoma"/>
        </w:rPr>
        <w:t>kvalifikačních předpokladů, profesních kvalifikačních předpokladů a technických kvalifikačních předpokladů:</w:t>
      </w:r>
    </w:p>
    <w:p w:rsidR="001672F6" w:rsidRPr="00FE055B" w:rsidRDefault="00FA74B2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i/>
        </w:rPr>
      </w:pPr>
      <w:r w:rsidRPr="00FE055B">
        <w:rPr>
          <w:rFonts w:asciiTheme="minorHAnsi" w:hAnsiTheme="minorHAnsi" w:cs="Tahoma"/>
          <w:b/>
        </w:rPr>
        <w:t xml:space="preserve">Splnění </w:t>
      </w:r>
      <w:r w:rsidR="001672F6" w:rsidRPr="00FE055B">
        <w:rPr>
          <w:rFonts w:asciiTheme="minorHAnsi" w:hAnsiTheme="minorHAnsi" w:cs="Tahoma"/>
          <w:b/>
        </w:rPr>
        <w:t>kvalifikačních předpokladů prok</w:t>
      </w:r>
      <w:r w:rsidR="002C522F" w:rsidRPr="00FE055B">
        <w:rPr>
          <w:rFonts w:asciiTheme="minorHAnsi" w:hAnsiTheme="minorHAnsi" w:cs="Tahoma"/>
          <w:b/>
        </w:rPr>
        <w:t xml:space="preserve">áže uchazeč čestným prohlášením </w:t>
      </w:r>
      <w:r w:rsidRPr="00FE055B">
        <w:rPr>
          <w:rFonts w:asciiTheme="minorHAnsi" w:hAnsiTheme="minorHAnsi" w:cs="Tahoma"/>
        </w:rPr>
        <w:t xml:space="preserve">podle </w:t>
      </w:r>
      <w:r w:rsidR="002C522F" w:rsidRPr="00FE055B">
        <w:rPr>
          <w:rFonts w:asciiTheme="minorHAnsi" w:hAnsiTheme="minorHAnsi" w:cs="Tahoma"/>
        </w:rPr>
        <w:t xml:space="preserve">§ 74 </w:t>
      </w:r>
      <w:r w:rsidR="001F5B46" w:rsidRPr="00FE055B">
        <w:rPr>
          <w:rFonts w:asciiTheme="minorHAnsi" w:hAnsiTheme="minorHAnsi" w:cs="Tahoma"/>
        </w:rPr>
        <w:t xml:space="preserve">odst. 1e </w:t>
      </w:r>
      <w:r w:rsidR="002C522F" w:rsidRPr="00FE055B">
        <w:rPr>
          <w:rFonts w:asciiTheme="minorHAnsi" w:hAnsiTheme="minorHAnsi" w:cs="Tahoma"/>
        </w:rPr>
        <w:t>zákona 134/2016 Sb.</w:t>
      </w:r>
      <w:r w:rsidRPr="00FE055B">
        <w:rPr>
          <w:rFonts w:asciiTheme="minorHAnsi" w:hAnsiTheme="minorHAnsi" w:cs="Tahoma"/>
        </w:rPr>
        <w:t xml:space="preserve"> o zadávání veřejných zakázek, </w:t>
      </w:r>
      <w:r w:rsidRPr="00FE055B">
        <w:rPr>
          <w:rFonts w:asciiTheme="minorHAnsi" w:hAnsiTheme="minorHAnsi" w:cs="Tahoma"/>
          <w:i/>
        </w:rPr>
        <w:t>že není v likvidaci, že proti němu nebylo vydáno rozhodnutí o úpadku</w:t>
      </w:r>
      <w:r w:rsidR="006A6440" w:rsidRPr="00FE055B">
        <w:rPr>
          <w:rFonts w:asciiTheme="minorHAnsi" w:hAnsiTheme="minorHAnsi" w:cs="Tahoma"/>
          <w:i/>
        </w:rPr>
        <w:t xml:space="preserve"> a</w:t>
      </w:r>
      <w:r w:rsidRPr="00FE055B">
        <w:rPr>
          <w:rFonts w:asciiTheme="minorHAnsi" w:hAnsiTheme="minorHAnsi" w:cs="Tahoma"/>
          <w:i/>
        </w:rPr>
        <w:t xml:space="preserve"> že vůči němu nebyla nařízena nucená správa podle jiného právního předpisu</w:t>
      </w:r>
    </w:p>
    <w:p w:rsidR="00AB5BCF" w:rsidRPr="00FE055B" w:rsidRDefault="00AB5BCF" w:rsidP="00AB5BCF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A2561A" w:rsidRPr="00FE055B" w:rsidRDefault="00BA5A1B" w:rsidP="006C4F26">
      <w:pPr>
        <w:pStyle w:val="Odstavecseseznamem"/>
        <w:widowControl w:val="0"/>
        <w:autoSpaceDE w:val="0"/>
        <w:autoSpaceDN w:val="0"/>
        <w:adjustRightInd w:val="0"/>
        <w:spacing w:before="120" w:after="600"/>
        <w:ind w:left="700"/>
        <w:jc w:val="both"/>
        <w:rPr>
          <w:rFonts w:asciiTheme="minorHAnsi" w:hAnsiTheme="minorHAnsi" w:cs="Tahoma"/>
          <w:i/>
        </w:rPr>
      </w:pPr>
      <w:r w:rsidRPr="00FE055B">
        <w:rPr>
          <w:rFonts w:asciiTheme="minorHAnsi" w:hAnsiTheme="minorHAnsi" w:cs="Tahoma"/>
          <w:b/>
        </w:rPr>
        <w:t xml:space="preserve">Splnění profesních kvalifikačních předpokladů </w:t>
      </w:r>
      <w:r w:rsidR="006C5F20" w:rsidRPr="00FE055B">
        <w:rPr>
          <w:rFonts w:asciiTheme="minorHAnsi" w:hAnsiTheme="minorHAnsi" w:cs="Tahoma"/>
        </w:rPr>
        <w:t>prokáže uchazeč, který předloží</w:t>
      </w:r>
      <w:r w:rsidR="00A2561A" w:rsidRPr="00FE055B">
        <w:rPr>
          <w:rFonts w:asciiTheme="minorHAnsi" w:hAnsiTheme="minorHAnsi" w:cs="Tahoma"/>
        </w:rPr>
        <w:t>:</w:t>
      </w:r>
    </w:p>
    <w:p w:rsidR="00436931" w:rsidRPr="00FE055B" w:rsidRDefault="00436931" w:rsidP="006C4F2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600"/>
        <w:jc w:val="both"/>
        <w:rPr>
          <w:rFonts w:asciiTheme="minorHAnsi" w:hAnsiTheme="minorHAnsi" w:cs="Tahoma"/>
          <w:i/>
        </w:rPr>
      </w:pPr>
      <w:r w:rsidRPr="00FE055B">
        <w:rPr>
          <w:rFonts w:asciiTheme="minorHAnsi" w:hAnsiTheme="minorHAnsi" w:cs="Tahoma"/>
          <w:i/>
        </w:rPr>
        <w:t>kopii rozhodnutí o udělení oprávnění k výkonu činnosti energetického specialisty firmě, která bud</w:t>
      </w:r>
      <w:r w:rsidR="001F5B46" w:rsidRPr="00FE055B">
        <w:rPr>
          <w:rFonts w:asciiTheme="minorHAnsi" w:hAnsiTheme="minorHAnsi" w:cs="Tahoma"/>
          <w:i/>
        </w:rPr>
        <w:t xml:space="preserve">e nabídku předkládat, </w:t>
      </w:r>
      <w:r w:rsidRPr="00FE055B">
        <w:rPr>
          <w:rFonts w:asciiTheme="minorHAnsi" w:hAnsiTheme="minorHAnsi" w:cs="Tahoma"/>
          <w:i/>
        </w:rPr>
        <w:t>vydaného Ministerstvem průmyslu a obchodu</w:t>
      </w:r>
      <w:r w:rsidR="00DD5B0D" w:rsidRPr="00FE055B">
        <w:rPr>
          <w:rFonts w:asciiTheme="minorHAnsi" w:hAnsiTheme="minorHAnsi" w:cs="Tahoma"/>
          <w:i/>
        </w:rPr>
        <w:t xml:space="preserve"> v</w:t>
      </w:r>
      <w:r w:rsidRPr="00FE055B">
        <w:rPr>
          <w:rFonts w:asciiTheme="minorHAnsi" w:hAnsiTheme="minorHAnsi" w:cs="Tahoma"/>
          <w:i/>
        </w:rPr>
        <w:t> souladu se zák. 406/2000 Sb.</w:t>
      </w:r>
      <w:r w:rsidR="00F22280" w:rsidRPr="00FE055B">
        <w:rPr>
          <w:rFonts w:asciiTheme="minorHAnsi" w:hAnsiTheme="minorHAnsi" w:cs="Tahoma"/>
          <w:i/>
        </w:rPr>
        <w:t>,</w:t>
      </w:r>
      <w:r w:rsidRPr="00FE055B">
        <w:rPr>
          <w:rFonts w:asciiTheme="minorHAnsi" w:hAnsiTheme="minorHAnsi" w:cs="Tahoma"/>
          <w:i/>
        </w:rPr>
        <w:t xml:space="preserve"> o hospodaření energií</w:t>
      </w:r>
    </w:p>
    <w:p w:rsidR="00A2561A" w:rsidRPr="00FE055B" w:rsidRDefault="00A2561A" w:rsidP="00986F2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480"/>
        <w:jc w:val="both"/>
        <w:rPr>
          <w:rFonts w:asciiTheme="minorHAnsi" w:hAnsiTheme="minorHAnsi" w:cs="Tahoma"/>
          <w:i/>
        </w:rPr>
      </w:pPr>
      <w:r w:rsidRPr="00FE055B">
        <w:rPr>
          <w:rFonts w:asciiTheme="minorHAnsi" w:hAnsiTheme="minorHAnsi" w:cs="Tahoma"/>
          <w:i/>
        </w:rPr>
        <w:t>kopii oprávnění k výkonu činnosti energetického specialisty</w:t>
      </w:r>
      <w:r w:rsidR="00DD5B0D" w:rsidRPr="00FE055B">
        <w:rPr>
          <w:rFonts w:asciiTheme="minorHAnsi" w:hAnsiTheme="minorHAnsi" w:cs="Tahoma"/>
          <w:i/>
        </w:rPr>
        <w:t xml:space="preserve"> osobě</w:t>
      </w:r>
      <w:r w:rsidRPr="00FE055B">
        <w:rPr>
          <w:rFonts w:asciiTheme="minorHAnsi" w:hAnsiTheme="minorHAnsi" w:cs="Tahoma"/>
          <w:i/>
        </w:rPr>
        <w:t>, která bude energetický audit vypracovávat</w:t>
      </w:r>
      <w:r w:rsidR="00C81134" w:rsidRPr="00FE055B">
        <w:rPr>
          <w:rFonts w:asciiTheme="minorHAnsi" w:hAnsiTheme="minorHAnsi" w:cs="Tahoma"/>
          <w:i/>
        </w:rPr>
        <w:t>, vydaného M</w:t>
      </w:r>
      <w:r w:rsidRPr="00FE055B">
        <w:rPr>
          <w:rFonts w:asciiTheme="minorHAnsi" w:hAnsiTheme="minorHAnsi" w:cs="Tahoma"/>
          <w:i/>
        </w:rPr>
        <w:t>inisterstvem</w:t>
      </w:r>
      <w:r w:rsidR="00C81134" w:rsidRPr="00FE055B">
        <w:rPr>
          <w:rFonts w:asciiTheme="minorHAnsi" w:hAnsiTheme="minorHAnsi" w:cs="Tahoma"/>
          <w:i/>
        </w:rPr>
        <w:t xml:space="preserve"> průmyslu a obchodu</w:t>
      </w:r>
      <w:r w:rsidR="001D2BBD" w:rsidRPr="00FE055B">
        <w:rPr>
          <w:rFonts w:asciiTheme="minorHAnsi" w:hAnsiTheme="minorHAnsi" w:cs="Tahoma"/>
          <w:i/>
        </w:rPr>
        <w:t xml:space="preserve"> </w:t>
      </w:r>
      <w:r w:rsidR="00DD5B0D" w:rsidRPr="00FE055B">
        <w:rPr>
          <w:rFonts w:asciiTheme="minorHAnsi" w:hAnsiTheme="minorHAnsi" w:cs="Tahoma"/>
          <w:i/>
        </w:rPr>
        <w:t>v</w:t>
      </w:r>
      <w:r w:rsidRPr="00FE055B">
        <w:rPr>
          <w:rFonts w:asciiTheme="minorHAnsi" w:hAnsiTheme="minorHAnsi" w:cs="Tahoma"/>
          <w:i/>
        </w:rPr>
        <w:t> souladu se zák. 406/2000 Sb.</w:t>
      </w:r>
      <w:r w:rsidR="00F22280" w:rsidRPr="00FE055B">
        <w:rPr>
          <w:rFonts w:asciiTheme="minorHAnsi" w:hAnsiTheme="minorHAnsi" w:cs="Tahoma"/>
          <w:i/>
        </w:rPr>
        <w:t>,</w:t>
      </w:r>
      <w:r w:rsidRPr="00FE055B">
        <w:rPr>
          <w:rFonts w:asciiTheme="minorHAnsi" w:hAnsiTheme="minorHAnsi" w:cs="Tahoma"/>
          <w:i/>
        </w:rPr>
        <w:t xml:space="preserve"> o hospodaření energií</w:t>
      </w:r>
    </w:p>
    <w:p w:rsidR="00A2561A" w:rsidRPr="00FE055B" w:rsidRDefault="00A2561A" w:rsidP="00A2561A">
      <w:pPr>
        <w:pStyle w:val="Odstavecseseznamem"/>
        <w:widowControl w:val="0"/>
        <w:autoSpaceDE w:val="0"/>
        <w:autoSpaceDN w:val="0"/>
        <w:adjustRightInd w:val="0"/>
        <w:spacing w:after="480"/>
        <w:ind w:left="700"/>
        <w:jc w:val="both"/>
        <w:rPr>
          <w:rFonts w:asciiTheme="minorHAnsi" w:hAnsiTheme="minorHAnsi" w:cs="Tahoma"/>
          <w:i/>
        </w:rPr>
      </w:pPr>
    </w:p>
    <w:p w:rsidR="00BA5A1B" w:rsidRPr="00FE055B" w:rsidRDefault="00BA5A1B" w:rsidP="006C4F26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/>
        </w:rPr>
      </w:pPr>
      <w:r w:rsidRPr="00FE055B">
        <w:rPr>
          <w:rFonts w:asciiTheme="minorHAnsi" w:hAnsiTheme="minorHAnsi" w:cs="Tahoma"/>
          <w:b/>
        </w:rPr>
        <w:t xml:space="preserve">Splnění technických kvalifikačních předpokladů </w:t>
      </w:r>
      <w:r w:rsidRPr="00FE055B">
        <w:rPr>
          <w:rFonts w:asciiTheme="minorHAnsi" w:hAnsiTheme="minorHAnsi" w:cs="Tahoma"/>
        </w:rPr>
        <w:t xml:space="preserve">prokáže </w:t>
      </w:r>
      <w:r w:rsidR="00AB5BCF" w:rsidRPr="00FE055B">
        <w:rPr>
          <w:rFonts w:asciiTheme="minorHAnsi" w:hAnsiTheme="minorHAnsi" w:cs="Tahoma"/>
        </w:rPr>
        <w:t>uchazeč formou přiložení</w:t>
      </w:r>
      <w:r w:rsidRPr="00FE055B">
        <w:rPr>
          <w:rFonts w:asciiTheme="minorHAnsi" w:hAnsiTheme="minorHAnsi" w:cs="Tahoma"/>
        </w:rPr>
        <w:t xml:space="preserve"> </w:t>
      </w:r>
      <w:r w:rsidRPr="00FE055B">
        <w:rPr>
          <w:rFonts w:asciiTheme="minorHAnsi" w:hAnsiTheme="minorHAnsi" w:cs="Tahoma"/>
          <w:i/>
        </w:rPr>
        <w:t>sezn</w:t>
      </w:r>
      <w:r w:rsidR="00470BB3" w:rsidRPr="00FE055B">
        <w:rPr>
          <w:rFonts w:asciiTheme="minorHAnsi" w:hAnsiTheme="minorHAnsi" w:cs="Tahoma"/>
          <w:i/>
        </w:rPr>
        <w:t>amu</w:t>
      </w:r>
      <w:r w:rsidR="00FE648D" w:rsidRPr="00FE055B">
        <w:rPr>
          <w:rFonts w:asciiTheme="minorHAnsi" w:hAnsiTheme="minorHAnsi" w:cs="Tahoma"/>
          <w:i/>
        </w:rPr>
        <w:t xml:space="preserve"> jím </w:t>
      </w:r>
      <w:r w:rsidR="00AB5BCF" w:rsidRPr="00FE055B">
        <w:rPr>
          <w:rFonts w:asciiTheme="minorHAnsi" w:hAnsiTheme="minorHAnsi" w:cs="Tahoma"/>
          <w:i/>
        </w:rPr>
        <w:t xml:space="preserve">již </w:t>
      </w:r>
      <w:r w:rsidR="00FE648D" w:rsidRPr="00FE055B">
        <w:rPr>
          <w:rFonts w:asciiTheme="minorHAnsi" w:hAnsiTheme="minorHAnsi" w:cs="Tahoma"/>
          <w:i/>
        </w:rPr>
        <w:t xml:space="preserve">vypracovaných </w:t>
      </w:r>
      <w:r w:rsidR="00AB5BCF" w:rsidRPr="00FE055B">
        <w:rPr>
          <w:rFonts w:asciiTheme="minorHAnsi" w:hAnsiTheme="minorHAnsi" w:cs="Tahoma"/>
          <w:i/>
        </w:rPr>
        <w:t xml:space="preserve">3 </w:t>
      </w:r>
      <w:r w:rsidR="00FE648D" w:rsidRPr="00FE055B">
        <w:rPr>
          <w:rFonts w:asciiTheme="minorHAnsi" w:hAnsiTheme="minorHAnsi" w:cs="Tahoma"/>
          <w:i/>
        </w:rPr>
        <w:t>auditů energetického hospodářství, a to minimálně 1 ener</w:t>
      </w:r>
      <w:r w:rsidR="00AB5BCF" w:rsidRPr="00FE055B">
        <w:rPr>
          <w:rFonts w:asciiTheme="minorHAnsi" w:hAnsiTheme="minorHAnsi" w:cs="Tahoma"/>
          <w:i/>
        </w:rPr>
        <w:t xml:space="preserve">getického hospodářství obce či města </w:t>
      </w:r>
      <w:r w:rsidR="00FE648D" w:rsidRPr="00FE055B">
        <w:rPr>
          <w:rFonts w:asciiTheme="minorHAnsi" w:hAnsiTheme="minorHAnsi" w:cs="Tahoma"/>
          <w:i/>
        </w:rPr>
        <w:t xml:space="preserve">a 2 </w:t>
      </w:r>
      <w:r w:rsidR="00470BB3" w:rsidRPr="00FE055B">
        <w:rPr>
          <w:rFonts w:asciiTheme="minorHAnsi" w:hAnsiTheme="minorHAnsi" w:cs="Tahoma"/>
          <w:i/>
        </w:rPr>
        <w:t xml:space="preserve">jím </w:t>
      </w:r>
      <w:r w:rsidR="00FE648D" w:rsidRPr="00FE055B">
        <w:rPr>
          <w:rFonts w:asciiTheme="minorHAnsi" w:hAnsiTheme="minorHAnsi" w:cs="Tahoma"/>
          <w:i/>
        </w:rPr>
        <w:t>vyhotovených auditů energetických hospodářství nad 50 000 GJ</w:t>
      </w:r>
      <w:r w:rsidR="00AB5BCF" w:rsidRPr="00FE055B">
        <w:rPr>
          <w:rFonts w:asciiTheme="minorHAnsi" w:hAnsiTheme="minorHAnsi" w:cs="Tahoma"/>
          <w:i/>
        </w:rPr>
        <w:t xml:space="preserve">. </w:t>
      </w:r>
      <w:r w:rsidR="006C5F20" w:rsidRPr="00FE055B">
        <w:rPr>
          <w:rFonts w:asciiTheme="minorHAnsi" w:hAnsiTheme="minorHAnsi" w:cs="Tahoma"/>
          <w:i/>
        </w:rPr>
        <w:t>Seznam bude povinně obsahovat i</w:t>
      </w:r>
      <w:r w:rsidRPr="00FE055B">
        <w:rPr>
          <w:rFonts w:asciiTheme="minorHAnsi" w:hAnsiTheme="minorHAnsi" w:cs="Tahoma"/>
          <w:i/>
        </w:rPr>
        <w:t xml:space="preserve"> telefonické kontakty</w:t>
      </w:r>
      <w:r w:rsidRPr="00FE055B">
        <w:rPr>
          <w:rFonts w:asciiTheme="minorHAnsi" w:hAnsiTheme="minorHAnsi" w:cs="Tahoma"/>
        </w:rPr>
        <w:t xml:space="preserve"> </w:t>
      </w:r>
      <w:r w:rsidRPr="00FE055B">
        <w:rPr>
          <w:rFonts w:asciiTheme="minorHAnsi" w:hAnsiTheme="minorHAnsi" w:cs="Tahoma"/>
          <w:i/>
        </w:rPr>
        <w:t>na oso</w:t>
      </w:r>
      <w:r w:rsidR="00AB5BCF" w:rsidRPr="00FE055B">
        <w:rPr>
          <w:rFonts w:asciiTheme="minorHAnsi" w:hAnsiTheme="minorHAnsi" w:cs="Tahoma"/>
          <w:i/>
        </w:rPr>
        <w:t>by, které byly zadavateli těchto 3 auditů energetických hospodářství.</w:t>
      </w:r>
    </w:p>
    <w:p w:rsidR="00BA5A1B" w:rsidRPr="00FE055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E055B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FE055B">
        <w:rPr>
          <w:rFonts w:asciiTheme="minorHAnsi" w:hAnsiTheme="minorHAnsi" w:cs="Tahoma"/>
        </w:rPr>
        <w:t>B</w:t>
      </w:r>
      <w:r w:rsidR="00BA5A1B" w:rsidRPr="00FE055B">
        <w:rPr>
          <w:rFonts w:asciiTheme="minorHAnsi" w:hAnsiTheme="minorHAnsi" w:cs="Tahoma"/>
        </w:rPr>
        <w:t>.2.</w:t>
      </w:r>
      <w:proofErr w:type="gramEnd"/>
      <w:r w:rsidR="00BA5A1B" w:rsidRPr="00FE055B">
        <w:rPr>
          <w:rFonts w:asciiTheme="minorHAnsi" w:hAnsiTheme="minorHAnsi" w:cs="Tahoma"/>
        </w:rPr>
        <w:t xml:space="preserve"> Nesplní-li zájemce (uchazeč) některý z kvalifikačních předpokladů, bude vyloučen z účasti ve</w:t>
      </w:r>
      <w:r w:rsidR="006C5F20" w:rsidRPr="00FE055B">
        <w:rPr>
          <w:rFonts w:asciiTheme="minorHAnsi" w:hAnsiTheme="minorHAnsi" w:cs="Tahoma"/>
        </w:rPr>
        <w:t xml:space="preserve"> </w:t>
      </w:r>
      <w:r w:rsidR="00BA5A1B" w:rsidRPr="00FE055B">
        <w:rPr>
          <w:rFonts w:asciiTheme="minorHAnsi" w:hAnsiTheme="minorHAnsi" w:cs="Tahoma"/>
        </w:rPr>
        <w:t xml:space="preserve">výběrovém řízení. Rozhodnutí o vyloučení zadavatel bezodkladně </w:t>
      </w:r>
      <w:r w:rsidR="00D536CB" w:rsidRPr="00FE055B">
        <w:rPr>
          <w:rFonts w:asciiTheme="minorHAnsi" w:hAnsiTheme="minorHAnsi" w:cs="Tahoma"/>
        </w:rPr>
        <w:t>elektronicky</w:t>
      </w:r>
      <w:r w:rsidR="00BA5A1B" w:rsidRPr="00FE055B">
        <w:rPr>
          <w:rFonts w:asciiTheme="minorHAnsi" w:hAnsiTheme="minorHAnsi" w:cs="Tahoma"/>
        </w:rPr>
        <w:t xml:space="preserve"> sdělí vyloučenému zájemci (uchazeči).</w:t>
      </w:r>
    </w:p>
    <w:p w:rsidR="00BA5A1B" w:rsidRPr="00FE055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E055B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FE055B">
        <w:rPr>
          <w:rFonts w:asciiTheme="minorHAnsi" w:hAnsiTheme="minorHAnsi" w:cs="Tahoma"/>
        </w:rPr>
        <w:t>B</w:t>
      </w:r>
      <w:r w:rsidR="00BA5A1B" w:rsidRPr="00FE055B">
        <w:rPr>
          <w:rFonts w:asciiTheme="minorHAnsi" w:hAnsiTheme="minorHAnsi" w:cs="Tahoma"/>
        </w:rPr>
        <w:t>.3.</w:t>
      </w:r>
      <w:proofErr w:type="gramEnd"/>
      <w:r w:rsidR="00BA5A1B" w:rsidRPr="00FE055B">
        <w:rPr>
          <w:rFonts w:asciiTheme="minorHAnsi" w:hAnsiTheme="minorHAnsi" w:cs="Tahoma"/>
        </w:rPr>
        <w:t xml:space="preserve"> Zadavatel je oprávněn kdykoli v průběhu výběrového řízení ověřit, zda nedošlo ke změnám údajů poskytnutých v rámci prokazování kvalifikace. Za tímto účelem může vyzvat uchazeče, u něhož vznikly pochybnosti, že neoznámil změny týkající se kvalifikace, aby znovu prokázal svoji kvalifikaci. Pro opětovné předložení příslušných dokladů o kvalifikaci stanoví zadavatel přiměřenou lhůtu.</w:t>
      </w:r>
    </w:p>
    <w:p w:rsidR="00BA5A1B" w:rsidRPr="00FE055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E055B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FE055B">
        <w:rPr>
          <w:rFonts w:asciiTheme="minorHAnsi" w:hAnsiTheme="minorHAnsi" w:cs="Tahoma"/>
        </w:rPr>
        <w:t>B</w:t>
      </w:r>
      <w:r w:rsidR="00BA5A1B" w:rsidRPr="00FE055B">
        <w:rPr>
          <w:rFonts w:asciiTheme="minorHAnsi" w:hAnsiTheme="minorHAnsi" w:cs="Tahoma"/>
        </w:rPr>
        <w:t>.4.</w:t>
      </w:r>
      <w:proofErr w:type="gramEnd"/>
      <w:r w:rsidR="00BA5A1B" w:rsidRPr="00FE055B">
        <w:rPr>
          <w:rFonts w:asciiTheme="minorHAnsi" w:hAnsiTheme="minorHAnsi" w:cs="Tahoma"/>
        </w:rPr>
        <w:t xml:space="preserve"> Soutěže se mohou zúčastnit fyzické i právnické osoby.</w:t>
      </w:r>
    </w:p>
    <w:p w:rsidR="00BA5A1B" w:rsidRPr="00FE055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E055B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u w:val="single"/>
        </w:rPr>
      </w:pPr>
      <w:r w:rsidRPr="00FE055B">
        <w:rPr>
          <w:rFonts w:asciiTheme="minorHAnsi" w:hAnsiTheme="minorHAnsi" w:cs="Tahoma"/>
          <w:b/>
          <w:bCs/>
          <w:u w:val="single"/>
        </w:rPr>
        <w:t>C</w:t>
      </w:r>
      <w:r w:rsidR="00BA5A1B" w:rsidRPr="00FE055B">
        <w:rPr>
          <w:rFonts w:asciiTheme="minorHAnsi" w:hAnsiTheme="minorHAnsi" w:cs="Tahoma"/>
          <w:b/>
          <w:bCs/>
          <w:u w:val="single"/>
        </w:rPr>
        <w:t>. Závěrečné prohlášení</w:t>
      </w:r>
    </w:p>
    <w:p w:rsidR="00BA5A1B" w:rsidRPr="00FE055B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>Uchazeči jsou povinni do své nabídky vložit písemné prohlášení v této formulaci:</w:t>
      </w:r>
    </w:p>
    <w:p w:rsidR="00BA5A1B" w:rsidRPr="00FE055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FE055B">
        <w:rPr>
          <w:rFonts w:asciiTheme="minorHAnsi" w:hAnsiTheme="minorHAnsi" w:cs="Tahoma"/>
          <w:b/>
        </w:rPr>
        <w:t>"Prohlašuji, že jsem se seznámil s celým obsahem zadání</w:t>
      </w:r>
      <w:r w:rsidR="00BB7103" w:rsidRPr="00FE055B">
        <w:rPr>
          <w:rFonts w:asciiTheme="minorHAnsi" w:hAnsiTheme="minorHAnsi" w:cs="Tahoma"/>
          <w:b/>
        </w:rPr>
        <w:t xml:space="preserve">. </w:t>
      </w:r>
      <w:r w:rsidRPr="00FE055B">
        <w:rPr>
          <w:rFonts w:asciiTheme="minorHAnsi" w:hAnsiTheme="minorHAnsi" w:cs="Tahoma"/>
          <w:b/>
        </w:rPr>
        <w:t>Souhlasím bez výhrad se všemi podmínkami zadání a prohlašuji, že jsem se jimi řídil př</w:t>
      </w:r>
      <w:r w:rsidR="0022163D" w:rsidRPr="00FE055B">
        <w:rPr>
          <w:rFonts w:asciiTheme="minorHAnsi" w:hAnsiTheme="minorHAnsi" w:cs="Tahoma"/>
          <w:b/>
        </w:rPr>
        <w:t>i zpracování své nabídky na vypracování</w:t>
      </w:r>
      <w:r w:rsidRPr="00FE055B">
        <w:rPr>
          <w:rFonts w:asciiTheme="minorHAnsi" w:hAnsiTheme="minorHAnsi" w:cs="Tahoma"/>
          <w:b/>
        </w:rPr>
        <w:t xml:space="preserve"> "</w:t>
      </w:r>
      <w:r w:rsidR="00AB5BCF" w:rsidRPr="00FE055B">
        <w:rPr>
          <w:rFonts w:asciiTheme="minorHAnsi" w:hAnsiTheme="minorHAnsi" w:cs="Tahoma"/>
          <w:b/>
        </w:rPr>
        <w:t>A</w:t>
      </w:r>
      <w:r w:rsidR="00C132F5" w:rsidRPr="00FE055B">
        <w:rPr>
          <w:rFonts w:asciiTheme="minorHAnsi" w:hAnsiTheme="minorHAnsi" w:cs="Tahoma"/>
          <w:b/>
        </w:rPr>
        <w:t>udit</w:t>
      </w:r>
      <w:r w:rsidR="0022163D" w:rsidRPr="00FE055B">
        <w:rPr>
          <w:rFonts w:asciiTheme="minorHAnsi" w:hAnsiTheme="minorHAnsi" w:cs="Tahoma"/>
          <w:b/>
        </w:rPr>
        <w:t>u</w:t>
      </w:r>
      <w:r w:rsidR="00AB5BCF" w:rsidRPr="00FE055B">
        <w:rPr>
          <w:rFonts w:asciiTheme="minorHAnsi" w:hAnsiTheme="minorHAnsi" w:cs="Tahoma"/>
          <w:b/>
        </w:rPr>
        <w:t xml:space="preserve"> energetického hospodářství</w:t>
      </w:r>
      <w:r w:rsidR="00C132F5" w:rsidRPr="00FE055B">
        <w:rPr>
          <w:rFonts w:asciiTheme="minorHAnsi" w:hAnsiTheme="minorHAnsi" w:cs="Tahoma"/>
          <w:b/>
        </w:rPr>
        <w:t xml:space="preserve"> města Zábřeh</w:t>
      </w:r>
      <w:r w:rsidR="00AB5BCF" w:rsidRPr="00FE055B">
        <w:rPr>
          <w:rFonts w:asciiTheme="minorHAnsi" w:hAnsiTheme="minorHAnsi" w:cs="Tahoma"/>
          <w:b/>
        </w:rPr>
        <w:t>u</w:t>
      </w:r>
      <w:r w:rsidR="00C132F5" w:rsidRPr="00FE055B">
        <w:rPr>
          <w:rFonts w:asciiTheme="minorHAnsi" w:hAnsiTheme="minorHAnsi" w:cs="Tahoma"/>
          <w:b/>
        </w:rPr>
        <w:t>“</w:t>
      </w:r>
      <w:r w:rsidR="00963B2B" w:rsidRPr="00FE055B">
        <w:rPr>
          <w:rFonts w:asciiTheme="minorHAnsi" w:hAnsiTheme="minorHAnsi" w:cs="Tahoma"/>
          <w:b/>
        </w:rPr>
        <w:t>.</w:t>
      </w:r>
      <w:r w:rsidRPr="00FE055B">
        <w:rPr>
          <w:rFonts w:asciiTheme="minorHAnsi" w:hAnsiTheme="minorHAnsi" w:cs="Tahoma"/>
          <w:b/>
        </w:rPr>
        <w:t xml:space="preserve"> V případě, že budu vyzván k jednání o uzavření smlouvy o dílo, prohlašuji, že veškeré podmínky uvedené v zadání a ve smlouvě o dílo budou z mé strany akceptovány." </w:t>
      </w:r>
    </w:p>
    <w:p w:rsidR="00BA5A1B" w:rsidRPr="00FE055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2E7D58" w:rsidRPr="00FE055B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 xml:space="preserve">V Zábřehu dne </w:t>
      </w:r>
      <w:r w:rsidR="00264F28">
        <w:rPr>
          <w:rFonts w:asciiTheme="minorHAnsi" w:hAnsiTheme="minorHAnsi" w:cs="Tahoma"/>
        </w:rPr>
        <w:t>17</w:t>
      </w:r>
      <w:bookmarkStart w:id="0" w:name="_GoBack"/>
      <w:bookmarkEnd w:id="0"/>
      <w:r w:rsidR="006C5F20" w:rsidRPr="00FE055B">
        <w:rPr>
          <w:rFonts w:asciiTheme="minorHAnsi" w:hAnsiTheme="minorHAnsi" w:cs="Tahoma"/>
        </w:rPr>
        <w:t>.</w:t>
      </w:r>
      <w:r w:rsidR="00AB5BCF" w:rsidRPr="00FE055B">
        <w:rPr>
          <w:rFonts w:asciiTheme="minorHAnsi" w:hAnsiTheme="minorHAnsi" w:cs="Tahoma"/>
        </w:rPr>
        <w:t>03</w:t>
      </w:r>
      <w:r w:rsidR="006C5F20" w:rsidRPr="00FE055B">
        <w:rPr>
          <w:rFonts w:asciiTheme="minorHAnsi" w:hAnsiTheme="minorHAnsi" w:cs="Tahoma"/>
        </w:rPr>
        <w:t>.202</w:t>
      </w:r>
      <w:r w:rsidR="00A70AB4" w:rsidRPr="00FE055B">
        <w:rPr>
          <w:rFonts w:asciiTheme="minorHAnsi" w:hAnsiTheme="minorHAnsi" w:cs="Tahoma"/>
        </w:rPr>
        <w:t>2</w:t>
      </w:r>
    </w:p>
    <w:p w:rsidR="00E6405A" w:rsidRPr="00FE055B" w:rsidRDefault="00E6405A" w:rsidP="00E6405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Tahoma"/>
        </w:rPr>
      </w:pPr>
    </w:p>
    <w:p w:rsidR="00BA5A1B" w:rsidRPr="00FE055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>Ing. Petr Košťál</w:t>
      </w:r>
      <w:r w:rsidR="00AF0AC7" w:rsidRPr="00FE055B">
        <w:rPr>
          <w:rFonts w:asciiTheme="minorHAnsi" w:hAnsiTheme="minorHAnsi" w:cs="Tahoma"/>
        </w:rPr>
        <w:t xml:space="preserve"> </w:t>
      </w:r>
      <w:proofErr w:type="gramStart"/>
      <w:r w:rsidR="006B7A1D" w:rsidRPr="00FE055B">
        <w:rPr>
          <w:rFonts w:asciiTheme="minorHAnsi" w:hAnsiTheme="minorHAnsi" w:cs="Tahoma"/>
        </w:rPr>
        <w:t>v.r.</w:t>
      </w:r>
      <w:proofErr w:type="gramEnd"/>
    </w:p>
    <w:p w:rsidR="00BA5A1B" w:rsidRPr="00FE055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E055B">
        <w:rPr>
          <w:rFonts w:asciiTheme="minorHAnsi" w:hAnsiTheme="minorHAnsi" w:cs="Tahoma"/>
        </w:rPr>
        <w:t>vedoucí Odboru technické správy</w:t>
      </w:r>
      <w:r w:rsidR="00BB7103" w:rsidRPr="00FE055B">
        <w:rPr>
          <w:rFonts w:asciiTheme="minorHAnsi" w:hAnsiTheme="minorHAnsi" w:cs="Tahoma"/>
        </w:rPr>
        <w:t xml:space="preserve"> </w:t>
      </w:r>
    </w:p>
    <w:p w:rsidR="008B6198" w:rsidRPr="00FE055B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Cs/>
        </w:rPr>
      </w:pPr>
      <w:r w:rsidRPr="00FE055B">
        <w:rPr>
          <w:rFonts w:asciiTheme="minorHAnsi" w:hAnsiTheme="minorHAnsi" w:cs="Tahoma"/>
          <w:iCs/>
        </w:rPr>
        <w:t>Městský úřad Zábřeh</w:t>
      </w:r>
    </w:p>
    <w:sectPr w:rsidR="008B6198" w:rsidRPr="00FE055B">
      <w:headerReference w:type="default" r:id="rId11"/>
      <w:footerReference w:type="default" r:id="rId12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264F28">
      <w:rPr>
        <w:noProof/>
        <w:lang w:val="x-none"/>
      </w:rPr>
      <w:t>5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773A6"/>
    <w:multiLevelType w:val="hybridMultilevel"/>
    <w:tmpl w:val="D7DCD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1D08"/>
    <w:multiLevelType w:val="hybridMultilevel"/>
    <w:tmpl w:val="E488DFFA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F71513"/>
    <w:multiLevelType w:val="hybridMultilevel"/>
    <w:tmpl w:val="4BAC8EA6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11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7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50356"/>
    <w:rsid w:val="00050746"/>
    <w:rsid w:val="000516FA"/>
    <w:rsid w:val="00051787"/>
    <w:rsid w:val="00053B19"/>
    <w:rsid w:val="00053D8E"/>
    <w:rsid w:val="00054B46"/>
    <w:rsid w:val="00054EB1"/>
    <w:rsid w:val="0008438B"/>
    <w:rsid w:val="000848B0"/>
    <w:rsid w:val="00087B8D"/>
    <w:rsid w:val="00093AA4"/>
    <w:rsid w:val="000B5A8C"/>
    <w:rsid w:val="000C125E"/>
    <w:rsid w:val="000C7CEC"/>
    <w:rsid w:val="000D22EF"/>
    <w:rsid w:val="000D7841"/>
    <w:rsid w:val="000D7EA5"/>
    <w:rsid w:val="000E4F87"/>
    <w:rsid w:val="000E72B4"/>
    <w:rsid w:val="00101A43"/>
    <w:rsid w:val="0010452E"/>
    <w:rsid w:val="00106DC0"/>
    <w:rsid w:val="00122CFF"/>
    <w:rsid w:val="001328E0"/>
    <w:rsid w:val="00134288"/>
    <w:rsid w:val="0013522B"/>
    <w:rsid w:val="00140A4D"/>
    <w:rsid w:val="001444BF"/>
    <w:rsid w:val="00155FAE"/>
    <w:rsid w:val="0015754A"/>
    <w:rsid w:val="001579C3"/>
    <w:rsid w:val="00160A88"/>
    <w:rsid w:val="001672F6"/>
    <w:rsid w:val="00172F33"/>
    <w:rsid w:val="00193AEA"/>
    <w:rsid w:val="00195666"/>
    <w:rsid w:val="001A0F7D"/>
    <w:rsid w:val="001B664A"/>
    <w:rsid w:val="001C3F2B"/>
    <w:rsid w:val="001D20F2"/>
    <w:rsid w:val="001D2BBD"/>
    <w:rsid w:val="001D2F91"/>
    <w:rsid w:val="001D3275"/>
    <w:rsid w:val="001D64B1"/>
    <w:rsid w:val="001E233B"/>
    <w:rsid w:val="001E2B6D"/>
    <w:rsid w:val="001E5220"/>
    <w:rsid w:val="001E5F42"/>
    <w:rsid w:val="001F2B42"/>
    <w:rsid w:val="001F2B4F"/>
    <w:rsid w:val="001F3414"/>
    <w:rsid w:val="001F39F8"/>
    <w:rsid w:val="001F5A33"/>
    <w:rsid w:val="001F5B46"/>
    <w:rsid w:val="00201E94"/>
    <w:rsid w:val="00202BF8"/>
    <w:rsid w:val="00204C98"/>
    <w:rsid w:val="00211C4C"/>
    <w:rsid w:val="0022163D"/>
    <w:rsid w:val="00223406"/>
    <w:rsid w:val="002236D9"/>
    <w:rsid w:val="002247B8"/>
    <w:rsid w:val="002451A8"/>
    <w:rsid w:val="00256A06"/>
    <w:rsid w:val="0025730D"/>
    <w:rsid w:val="0026121C"/>
    <w:rsid w:val="00262018"/>
    <w:rsid w:val="00264F28"/>
    <w:rsid w:val="00272ADB"/>
    <w:rsid w:val="002737FB"/>
    <w:rsid w:val="00280476"/>
    <w:rsid w:val="00286FBA"/>
    <w:rsid w:val="002976D1"/>
    <w:rsid w:val="002A30B4"/>
    <w:rsid w:val="002A4B6C"/>
    <w:rsid w:val="002A574F"/>
    <w:rsid w:val="002B00B0"/>
    <w:rsid w:val="002C20E3"/>
    <w:rsid w:val="002C439D"/>
    <w:rsid w:val="002C522F"/>
    <w:rsid w:val="002C563E"/>
    <w:rsid w:val="002D0BCC"/>
    <w:rsid w:val="002D2BFA"/>
    <w:rsid w:val="002E1B26"/>
    <w:rsid w:val="002E3F38"/>
    <w:rsid w:val="002E7D58"/>
    <w:rsid w:val="002F71CC"/>
    <w:rsid w:val="0032785A"/>
    <w:rsid w:val="00332485"/>
    <w:rsid w:val="00335B8A"/>
    <w:rsid w:val="00340933"/>
    <w:rsid w:val="00340DB8"/>
    <w:rsid w:val="00342103"/>
    <w:rsid w:val="0035527E"/>
    <w:rsid w:val="00357A8E"/>
    <w:rsid w:val="0036075F"/>
    <w:rsid w:val="00360C90"/>
    <w:rsid w:val="00364ED0"/>
    <w:rsid w:val="00365198"/>
    <w:rsid w:val="0036563E"/>
    <w:rsid w:val="00370ABB"/>
    <w:rsid w:val="00374D73"/>
    <w:rsid w:val="00381A86"/>
    <w:rsid w:val="00383535"/>
    <w:rsid w:val="003931B1"/>
    <w:rsid w:val="003933F8"/>
    <w:rsid w:val="0039391F"/>
    <w:rsid w:val="003A7AE9"/>
    <w:rsid w:val="003C2763"/>
    <w:rsid w:val="003D0396"/>
    <w:rsid w:val="003D7BDD"/>
    <w:rsid w:val="003E5C19"/>
    <w:rsid w:val="003E6002"/>
    <w:rsid w:val="003E70A6"/>
    <w:rsid w:val="003F5CD3"/>
    <w:rsid w:val="00402075"/>
    <w:rsid w:val="00404C0C"/>
    <w:rsid w:val="00405409"/>
    <w:rsid w:val="00406CF8"/>
    <w:rsid w:val="00415187"/>
    <w:rsid w:val="00416205"/>
    <w:rsid w:val="00423CBB"/>
    <w:rsid w:val="00431A39"/>
    <w:rsid w:val="00433FFC"/>
    <w:rsid w:val="00436931"/>
    <w:rsid w:val="004370E4"/>
    <w:rsid w:val="0045191F"/>
    <w:rsid w:val="00470BB3"/>
    <w:rsid w:val="00485988"/>
    <w:rsid w:val="00490980"/>
    <w:rsid w:val="0049448D"/>
    <w:rsid w:val="004A49FC"/>
    <w:rsid w:val="004B1C44"/>
    <w:rsid w:val="004B5ED1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4F5159"/>
    <w:rsid w:val="00500E3C"/>
    <w:rsid w:val="00505641"/>
    <w:rsid w:val="00526C70"/>
    <w:rsid w:val="00527277"/>
    <w:rsid w:val="00532937"/>
    <w:rsid w:val="00541997"/>
    <w:rsid w:val="005530E0"/>
    <w:rsid w:val="00553890"/>
    <w:rsid w:val="005576F7"/>
    <w:rsid w:val="00565708"/>
    <w:rsid w:val="00572AC8"/>
    <w:rsid w:val="00577E15"/>
    <w:rsid w:val="00580B79"/>
    <w:rsid w:val="005832FF"/>
    <w:rsid w:val="005839EF"/>
    <w:rsid w:val="00592DB4"/>
    <w:rsid w:val="005A2AAF"/>
    <w:rsid w:val="005B059B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74A45"/>
    <w:rsid w:val="00674D98"/>
    <w:rsid w:val="0067677A"/>
    <w:rsid w:val="00684D59"/>
    <w:rsid w:val="006A19A9"/>
    <w:rsid w:val="006A368F"/>
    <w:rsid w:val="006A4B15"/>
    <w:rsid w:val="006A6440"/>
    <w:rsid w:val="006B01B4"/>
    <w:rsid w:val="006B1256"/>
    <w:rsid w:val="006B362C"/>
    <w:rsid w:val="006B67C7"/>
    <w:rsid w:val="006B7A1D"/>
    <w:rsid w:val="006C08D6"/>
    <w:rsid w:val="006C4F26"/>
    <w:rsid w:val="006C5F20"/>
    <w:rsid w:val="006D02DD"/>
    <w:rsid w:val="006D11B9"/>
    <w:rsid w:val="006D19EE"/>
    <w:rsid w:val="006D46DE"/>
    <w:rsid w:val="006E0FC4"/>
    <w:rsid w:val="006F00C8"/>
    <w:rsid w:val="006F795A"/>
    <w:rsid w:val="007006C0"/>
    <w:rsid w:val="00700BA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C3D"/>
    <w:rsid w:val="007945A8"/>
    <w:rsid w:val="00795E5A"/>
    <w:rsid w:val="007A180C"/>
    <w:rsid w:val="007A76D0"/>
    <w:rsid w:val="007B120A"/>
    <w:rsid w:val="007B1A73"/>
    <w:rsid w:val="007C358A"/>
    <w:rsid w:val="007D0C4A"/>
    <w:rsid w:val="007D305A"/>
    <w:rsid w:val="007D35B3"/>
    <w:rsid w:val="007D3FFF"/>
    <w:rsid w:val="007D4568"/>
    <w:rsid w:val="007D5532"/>
    <w:rsid w:val="007D62A6"/>
    <w:rsid w:val="007E3501"/>
    <w:rsid w:val="007E47EB"/>
    <w:rsid w:val="007F0CF2"/>
    <w:rsid w:val="007F1F4C"/>
    <w:rsid w:val="007F5503"/>
    <w:rsid w:val="00800BF2"/>
    <w:rsid w:val="008010F2"/>
    <w:rsid w:val="0080196E"/>
    <w:rsid w:val="00811E8C"/>
    <w:rsid w:val="008134A6"/>
    <w:rsid w:val="008223AB"/>
    <w:rsid w:val="0083256E"/>
    <w:rsid w:val="00834409"/>
    <w:rsid w:val="0084425C"/>
    <w:rsid w:val="008549D6"/>
    <w:rsid w:val="00854DC0"/>
    <w:rsid w:val="0085598D"/>
    <w:rsid w:val="00866056"/>
    <w:rsid w:val="00881555"/>
    <w:rsid w:val="00882265"/>
    <w:rsid w:val="0088269A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6198"/>
    <w:rsid w:val="008B789A"/>
    <w:rsid w:val="008C479B"/>
    <w:rsid w:val="008D3A50"/>
    <w:rsid w:val="008D5709"/>
    <w:rsid w:val="008D7679"/>
    <w:rsid w:val="008E5DD9"/>
    <w:rsid w:val="008E6AF2"/>
    <w:rsid w:val="00905131"/>
    <w:rsid w:val="00910FCC"/>
    <w:rsid w:val="0091666F"/>
    <w:rsid w:val="0092107C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63B2B"/>
    <w:rsid w:val="00965BFE"/>
    <w:rsid w:val="0097078D"/>
    <w:rsid w:val="00976047"/>
    <w:rsid w:val="00981D1F"/>
    <w:rsid w:val="00982A66"/>
    <w:rsid w:val="00984144"/>
    <w:rsid w:val="00984D9F"/>
    <w:rsid w:val="00986F28"/>
    <w:rsid w:val="00990FDD"/>
    <w:rsid w:val="0099311D"/>
    <w:rsid w:val="009979D9"/>
    <w:rsid w:val="009A3AB4"/>
    <w:rsid w:val="009A3ED4"/>
    <w:rsid w:val="009A45FA"/>
    <w:rsid w:val="009B15A9"/>
    <w:rsid w:val="009B4780"/>
    <w:rsid w:val="009C3211"/>
    <w:rsid w:val="009C50DA"/>
    <w:rsid w:val="009C6300"/>
    <w:rsid w:val="009C777C"/>
    <w:rsid w:val="009D1975"/>
    <w:rsid w:val="009D3A66"/>
    <w:rsid w:val="009E1055"/>
    <w:rsid w:val="009E24DF"/>
    <w:rsid w:val="009F45AB"/>
    <w:rsid w:val="009F6731"/>
    <w:rsid w:val="009F7D38"/>
    <w:rsid w:val="00A0050F"/>
    <w:rsid w:val="00A02BA1"/>
    <w:rsid w:val="00A1322F"/>
    <w:rsid w:val="00A16FDE"/>
    <w:rsid w:val="00A214C6"/>
    <w:rsid w:val="00A2561A"/>
    <w:rsid w:val="00A27052"/>
    <w:rsid w:val="00A276A4"/>
    <w:rsid w:val="00A31119"/>
    <w:rsid w:val="00A42375"/>
    <w:rsid w:val="00A429B0"/>
    <w:rsid w:val="00A55575"/>
    <w:rsid w:val="00A670C2"/>
    <w:rsid w:val="00A6736D"/>
    <w:rsid w:val="00A70AB4"/>
    <w:rsid w:val="00A72292"/>
    <w:rsid w:val="00A73FC4"/>
    <w:rsid w:val="00A77F0C"/>
    <w:rsid w:val="00A82F05"/>
    <w:rsid w:val="00A83251"/>
    <w:rsid w:val="00A90877"/>
    <w:rsid w:val="00A9696A"/>
    <w:rsid w:val="00AA68F7"/>
    <w:rsid w:val="00AB0A0E"/>
    <w:rsid w:val="00AB18CB"/>
    <w:rsid w:val="00AB338A"/>
    <w:rsid w:val="00AB5BCF"/>
    <w:rsid w:val="00AB6438"/>
    <w:rsid w:val="00AC1DDA"/>
    <w:rsid w:val="00AF0AC7"/>
    <w:rsid w:val="00B038BE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67E25"/>
    <w:rsid w:val="00B718E4"/>
    <w:rsid w:val="00B72AFE"/>
    <w:rsid w:val="00B75EE9"/>
    <w:rsid w:val="00B77909"/>
    <w:rsid w:val="00B77E25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4702"/>
    <w:rsid w:val="00BC5492"/>
    <w:rsid w:val="00BD00FB"/>
    <w:rsid w:val="00BE00BB"/>
    <w:rsid w:val="00BE0A36"/>
    <w:rsid w:val="00BE2B40"/>
    <w:rsid w:val="00BF4C0D"/>
    <w:rsid w:val="00C132F5"/>
    <w:rsid w:val="00C14982"/>
    <w:rsid w:val="00C250FB"/>
    <w:rsid w:val="00C328BE"/>
    <w:rsid w:val="00C465C7"/>
    <w:rsid w:val="00C533C1"/>
    <w:rsid w:val="00C53904"/>
    <w:rsid w:val="00C64DF5"/>
    <w:rsid w:val="00C75F2E"/>
    <w:rsid w:val="00C81134"/>
    <w:rsid w:val="00C91CB7"/>
    <w:rsid w:val="00C95736"/>
    <w:rsid w:val="00C971DC"/>
    <w:rsid w:val="00CA037D"/>
    <w:rsid w:val="00CB5AF1"/>
    <w:rsid w:val="00CC3036"/>
    <w:rsid w:val="00CC4409"/>
    <w:rsid w:val="00CE0403"/>
    <w:rsid w:val="00CE2A02"/>
    <w:rsid w:val="00CE45F1"/>
    <w:rsid w:val="00CE470F"/>
    <w:rsid w:val="00CF22A5"/>
    <w:rsid w:val="00CF51D3"/>
    <w:rsid w:val="00CF6E93"/>
    <w:rsid w:val="00D06126"/>
    <w:rsid w:val="00D15ECF"/>
    <w:rsid w:val="00D171F7"/>
    <w:rsid w:val="00D21EE8"/>
    <w:rsid w:val="00D26701"/>
    <w:rsid w:val="00D30D82"/>
    <w:rsid w:val="00D34706"/>
    <w:rsid w:val="00D360D2"/>
    <w:rsid w:val="00D361B7"/>
    <w:rsid w:val="00D4652B"/>
    <w:rsid w:val="00D501A3"/>
    <w:rsid w:val="00D536CB"/>
    <w:rsid w:val="00D70C39"/>
    <w:rsid w:val="00D70EC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D5B0D"/>
    <w:rsid w:val="00DE23AB"/>
    <w:rsid w:val="00DE79FD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263A9"/>
    <w:rsid w:val="00E3168F"/>
    <w:rsid w:val="00E41C56"/>
    <w:rsid w:val="00E4664B"/>
    <w:rsid w:val="00E475D9"/>
    <w:rsid w:val="00E505D3"/>
    <w:rsid w:val="00E614C9"/>
    <w:rsid w:val="00E6253F"/>
    <w:rsid w:val="00E6405A"/>
    <w:rsid w:val="00E64115"/>
    <w:rsid w:val="00E65026"/>
    <w:rsid w:val="00E80637"/>
    <w:rsid w:val="00E8230D"/>
    <w:rsid w:val="00E8253C"/>
    <w:rsid w:val="00E8659E"/>
    <w:rsid w:val="00E86D8E"/>
    <w:rsid w:val="00E92313"/>
    <w:rsid w:val="00E9620F"/>
    <w:rsid w:val="00EA0C79"/>
    <w:rsid w:val="00EA108B"/>
    <w:rsid w:val="00EA4ACC"/>
    <w:rsid w:val="00EA5E7F"/>
    <w:rsid w:val="00EA7D2D"/>
    <w:rsid w:val="00EB131E"/>
    <w:rsid w:val="00EC363E"/>
    <w:rsid w:val="00EC68EB"/>
    <w:rsid w:val="00EF7895"/>
    <w:rsid w:val="00F015E1"/>
    <w:rsid w:val="00F1021D"/>
    <w:rsid w:val="00F12E7D"/>
    <w:rsid w:val="00F134F3"/>
    <w:rsid w:val="00F13A25"/>
    <w:rsid w:val="00F13D9C"/>
    <w:rsid w:val="00F16E2E"/>
    <w:rsid w:val="00F17E91"/>
    <w:rsid w:val="00F21904"/>
    <w:rsid w:val="00F2212D"/>
    <w:rsid w:val="00F22280"/>
    <w:rsid w:val="00F27D0B"/>
    <w:rsid w:val="00F35C19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907C5"/>
    <w:rsid w:val="00F93033"/>
    <w:rsid w:val="00FA2363"/>
    <w:rsid w:val="00FA74B2"/>
    <w:rsid w:val="00FB1888"/>
    <w:rsid w:val="00FC45F6"/>
    <w:rsid w:val="00FC4B1D"/>
    <w:rsid w:val="00FC7B34"/>
    <w:rsid w:val="00FD2F21"/>
    <w:rsid w:val="00FD32D6"/>
    <w:rsid w:val="00FD35F9"/>
    <w:rsid w:val="00FD4639"/>
    <w:rsid w:val="00FE055B"/>
    <w:rsid w:val="00FE09E9"/>
    <w:rsid w:val="00FE2309"/>
    <w:rsid w:val="00FE237A"/>
    <w:rsid w:val="00FE648D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90577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kostal@muzabre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a.balvinova@muzabre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6D55-58DA-45CB-9DE6-906E03A5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1030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Košťál Petr</cp:lastModifiedBy>
  <cp:revision>22</cp:revision>
  <cp:lastPrinted>2022-01-25T13:08:00Z</cp:lastPrinted>
  <dcterms:created xsi:type="dcterms:W3CDTF">2022-03-16T07:39:00Z</dcterms:created>
  <dcterms:modified xsi:type="dcterms:W3CDTF">2022-03-17T07:36:00Z</dcterms:modified>
  <cp:category>\Hplh302.wpt</cp:category>
</cp:coreProperties>
</file>