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39F88" w14:textId="057CAB4C" w:rsidR="004F31C6" w:rsidRDefault="004F31C6" w:rsidP="008324A4">
      <w:pPr>
        <w:rPr>
          <w:b/>
          <w:bCs/>
          <w:sz w:val="24"/>
          <w:szCs w:val="24"/>
        </w:rPr>
      </w:pPr>
      <w:r w:rsidRPr="004F31C6">
        <w:rPr>
          <w:b/>
          <w:bCs/>
          <w:sz w:val="24"/>
          <w:szCs w:val="24"/>
        </w:rPr>
        <w:t>Příloha č. 4 – Technická specifikace veřejné zakázky</w:t>
      </w:r>
      <w:bookmarkStart w:id="0" w:name="_GoBack"/>
      <w:bookmarkEnd w:id="0"/>
    </w:p>
    <w:p w14:paraId="252C0597" w14:textId="77777777" w:rsidR="004F31C6" w:rsidRDefault="004F31C6" w:rsidP="008324A4">
      <w:pPr>
        <w:rPr>
          <w:b/>
          <w:bCs/>
          <w:sz w:val="24"/>
          <w:szCs w:val="24"/>
        </w:rPr>
      </w:pPr>
    </w:p>
    <w:p w14:paraId="0D7D2FA8" w14:textId="35CCD835" w:rsidR="008324A4" w:rsidRPr="00D50476" w:rsidRDefault="008324A4" w:rsidP="008324A4">
      <w:pPr>
        <w:rPr>
          <w:b/>
          <w:bCs/>
          <w:sz w:val="24"/>
          <w:szCs w:val="24"/>
        </w:rPr>
      </w:pPr>
      <w:r w:rsidRPr="00D50476">
        <w:rPr>
          <w:b/>
          <w:bCs/>
          <w:sz w:val="24"/>
          <w:szCs w:val="24"/>
        </w:rPr>
        <w:t>Specifi</w:t>
      </w:r>
      <w:r w:rsidR="00137786" w:rsidRPr="00D50476">
        <w:rPr>
          <w:b/>
          <w:bCs/>
          <w:sz w:val="24"/>
          <w:szCs w:val="24"/>
        </w:rPr>
        <w:t>kace aparatury pro Elektrickou odporovou tomografii (ERT)</w:t>
      </w:r>
    </w:p>
    <w:p w14:paraId="1699FB14" w14:textId="110031FB" w:rsidR="008324A4" w:rsidRPr="00D50476" w:rsidRDefault="008324A4" w:rsidP="008324A4">
      <w:pPr>
        <w:rPr>
          <w:sz w:val="24"/>
          <w:szCs w:val="24"/>
        </w:rPr>
      </w:pPr>
      <w:r w:rsidRPr="00D50476">
        <w:rPr>
          <w:sz w:val="24"/>
          <w:szCs w:val="24"/>
        </w:rPr>
        <w:t>-------------------------------------------------------------------------------------------------------------------</w:t>
      </w:r>
    </w:p>
    <w:p w14:paraId="2C41E6D7" w14:textId="6ED90152" w:rsidR="008324A4" w:rsidRPr="00D50476" w:rsidRDefault="008324A4" w:rsidP="008324A4">
      <w:pPr>
        <w:rPr>
          <w:sz w:val="24"/>
          <w:szCs w:val="24"/>
        </w:rPr>
      </w:pPr>
      <w:r w:rsidRPr="00D50476">
        <w:rPr>
          <w:sz w:val="24"/>
          <w:szCs w:val="24"/>
        </w:rPr>
        <w:t>ERT</w:t>
      </w:r>
      <w:r w:rsidR="0079006A">
        <w:rPr>
          <w:sz w:val="24"/>
          <w:szCs w:val="24"/>
        </w:rPr>
        <w:t>-vybavení</w:t>
      </w:r>
    </w:p>
    <w:p w14:paraId="77417EE6" w14:textId="486B665E" w:rsidR="008324A4" w:rsidRPr="00D50476" w:rsidRDefault="008324A4" w:rsidP="008324A4">
      <w:pPr>
        <w:rPr>
          <w:sz w:val="24"/>
          <w:szCs w:val="24"/>
        </w:rPr>
      </w:pPr>
      <w:r w:rsidRPr="00D50476">
        <w:rPr>
          <w:sz w:val="24"/>
          <w:szCs w:val="24"/>
        </w:rPr>
        <w:t>- a</w:t>
      </w:r>
      <w:r w:rsidR="008A1DA8" w:rsidRPr="00D50476">
        <w:rPr>
          <w:sz w:val="24"/>
          <w:szCs w:val="24"/>
        </w:rPr>
        <w:t>k</w:t>
      </w:r>
      <w:r w:rsidRPr="00D50476">
        <w:rPr>
          <w:sz w:val="24"/>
          <w:szCs w:val="24"/>
        </w:rPr>
        <w:t>tiv</w:t>
      </w:r>
      <w:r w:rsidR="008A1DA8" w:rsidRPr="00D50476">
        <w:rPr>
          <w:sz w:val="24"/>
          <w:szCs w:val="24"/>
        </w:rPr>
        <w:t>ní vícekanálové sekce kabelů pro rychlý přenos měřených dat (zkrácení času měření v terénu)</w:t>
      </w:r>
    </w:p>
    <w:p w14:paraId="26AE319F" w14:textId="6ED995FA" w:rsidR="008324A4" w:rsidRPr="00D50476" w:rsidRDefault="008324A4" w:rsidP="008324A4">
      <w:pPr>
        <w:rPr>
          <w:sz w:val="24"/>
          <w:szCs w:val="24"/>
        </w:rPr>
      </w:pPr>
      <w:r w:rsidRPr="00D50476">
        <w:rPr>
          <w:sz w:val="24"/>
          <w:szCs w:val="24"/>
        </w:rPr>
        <w:t xml:space="preserve">- </w:t>
      </w:r>
      <w:r w:rsidR="008A1DA8" w:rsidRPr="00D50476">
        <w:rPr>
          <w:sz w:val="24"/>
          <w:szCs w:val="24"/>
        </w:rPr>
        <w:t xml:space="preserve">kabely se vzdálenostmi </w:t>
      </w:r>
      <w:r w:rsidRPr="00D50476">
        <w:rPr>
          <w:sz w:val="24"/>
          <w:szCs w:val="24"/>
        </w:rPr>
        <w:t xml:space="preserve">2 m </w:t>
      </w:r>
      <w:r w:rsidR="008A1DA8" w:rsidRPr="00D50476">
        <w:rPr>
          <w:sz w:val="24"/>
          <w:szCs w:val="24"/>
        </w:rPr>
        <w:t>pro zapojení elektrod</w:t>
      </w:r>
      <w:r w:rsidRPr="00D50476">
        <w:rPr>
          <w:sz w:val="24"/>
          <w:szCs w:val="24"/>
        </w:rPr>
        <w:t xml:space="preserve"> </w:t>
      </w:r>
    </w:p>
    <w:p w14:paraId="03B2622E" w14:textId="07843BB6" w:rsidR="008324A4" w:rsidRPr="00D50476" w:rsidRDefault="008324A4" w:rsidP="008324A4">
      <w:pPr>
        <w:rPr>
          <w:sz w:val="24"/>
          <w:szCs w:val="24"/>
        </w:rPr>
      </w:pPr>
      <w:r w:rsidRPr="00D50476">
        <w:rPr>
          <w:sz w:val="24"/>
          <w:szCs w:val="24"/>
        </w:rPr>
        <w:t xml:space="preserve">- </w:t>
      </w:r>
      <w:r w:rsidR="008A1DA8" w:rsidRPr="00D50476">
        <w:rPr>
          <w:sz w:val="24"/>
          <w:szCs w:val="24"/>
        </w:rPr>
        <w:t xml:space="preserve">vhodné konektory a elektrody pro průzkumy v těžkých, členitých nebo také zalesněných terénech </w:t>
      </w:r>
    </w:p>
    <w:p w14:paraId="6D6D21C6" w14:textId="255947C0" w:rsidR="008324A4" w:rsidRPr="00D50476" w:rsidRDefault="008324A4" w:rsidP="008324A4">
      <w:pPr>
        <w:rPr>
          <w:sz w:val="24"/>
          <w:szCs w:val="24"/>
        </w:rPr>
      </w:pPr>
      <w:r w:rsidRPr="00D50476">
        <w:rPr>
          <w:sz w:val="24"/>
          <w:szCs w:val="24"/>
        </w:rPr>
        <w:t xml:space="preserve">- </w:t>
      </w:r>
      <w:r w:rsidR="008A1DA8" w:rsidRPr="00D50476">
        <w:rPr>
          <w:sz w:val="24"/>
          <w:szCs w:val="24"/>
        </w:rPr>
        <w:t xml:space="preserve">rychlý a flexibilní SW pro přehrávání a možností </w:t>
      </w:r>
      <w:r w:rsidRPr="00D50476">
        <w:rPr>
          <w:sz w:val="24"/>
          <w:szCs w:val="24"/>
        </w:rPr>
        <w:t>2D</w:t>
      </w:r>
      <w:r w:rsidR="008A1DA8" w:rsidRPr="00D50476">
        <w:rPr>
          <w:sz w:val="24"/>
          <w:szCs w:val="24"/>
        </w:rPr>
        <w:t xml:space="preserve"> i </w:t>
      </w:r>
      <w:r w:rsidRPr="00D50476">
        <w:rPr>
          <w:sz w:val="24"/>
          <w:szCs w:val="24"/>
        </w:rPr>
        <w:t xml:space="preserve">3D </w:t>
      </w:r>
      <w:r w:rsidR="008A1DA8" w:rsidRPr="00D50476">
        <w:rPr>
          <w:sz w:val="24"/>
          <w:szCs w:val="24"/>
        </w:rPr>
        <w:t xml:space="preserve">zpracování dat </w:t>
      </w:r>
    </w:p>
    <w:p w14:paraId="4E249499" w14:textId="77777777" w:rsidR="008A1DA8" w:rsidRPr="00D50476" w:rsidRDefault="008A1DA8" w:rsidP="008A1DA8">
      <w:pPr>
        <w:rPr>
          <w:sz w:val="24"/>
          <w:szCs w:val="24"/>
        </w:rPr>
      </w:pPr>
      <w:r w:rsidRPr="00D50476">
        <w:rPr>
          <w:sz w:val="24"/>
          <w:szCs w:val="24"/>
        </w:rPr>
        <w:t>- hlavní požadavky a oblasti využití:</w:t>
      </w:r>
    </w:p>
    <w:p w14:paraId="1215A0EA" w14:textId="78E5E70E" w:rsidR="008A1DA8" w:rsidRPr="00D50476" w:rsidRDefault="008A1DA8" w:rsidP="008A1DA8">
      <w:pPr>
        <w:rPr>
          <w:sz w:val="24"/>
          <w:szCs w:val="24"/>
        </w:rPr>
      </w:pPr>
      <w:r w:rsidRPr="00D50476">
        <w:rPr>
          <w:sz w:val="24"/>
          <w:szCs w:val="24"/>
        </w:rPr>
        <w:t xml:space="preserve">Plánovaná aparatura ERT (typu ARES II) umožní nový způsob průzkumů větších hloubek podpovrchových archeologických situací, kterým bude možné sledovat situace i X </w:t>
      </w:r>
      <w:r w:rsidR="001235ED">
        <w:rPr>
          <w:sz w:val="24"/>
          <w:szCs w:val="24"/>
        </w:rPr>
        <w:t xml:space="preserve">až prvních X0 </w:t>
      </w:r>
      <w:r w:rsidRPr="00D50476">
        <w:rPr>
          <w:sz w:val="24"/>
          <w:szCs w:val="24"/>
        </w:rPr>
        <w:t xml:space="preserve">m pod povrchem terénu (v závislosti na rozložení elektrod). Při průzkumech bude možné sledovat situace na různě orientovaných profilech se zpracováním formou 2D hloubkových řezů, ale také </w:t>
      </w:r>
      <w:r w:rsidR="00020A2B" w:rsidRPr="00D50476">
        <w:rPr>
          <w:sz w:val="24"/>
          <w:szCs w:val="24"/>
        </w:rPr>
        <w:t xml:space="preserve">s </w:t>
      </w:r>
      <w:r w:rsidRPr="00D50476">
        <w:rPr>
          <w:sz w:val="24"/>
          <w:szCs w:val="24"/>
        </w:rPr>
        <w:t>možnost</w:t>
      </w:r>
      <w:r w:rsidR="00020A2B" w:rsidRPr="00D50476">
        <w:rPr>
          <w:sz w:val="24"/>
          <w:szCs w:val="24"/>
        </w:rPr>
        <w:t>í</w:t>
      </w:r>
      <w:r w:rsidRPr="00D50476">
        <w:rPr>
          <w:sz w:val="24"/>
          <w:szCs w:val="24"/>
        </w:rPr>
        <w:t xml:space="preserve"> hustého pokrytí zájmového území sítí profilů s možností následného </w:t>
      </w:r>
      <w:r w:rsidR="00020A2B" w:rsidRPr="00D50476">
        <w:rPr>
          <w:sz w:val="24"/>
          <w:szCs w:val="24"/>
        </w:rPr>
        <w:t xml:space="preserve">3D </w:t>
      </w:r>
      <w:r w:rsidRPr="00D50476">
        <w:rPr>
          <w:sz w:val="24"/>
          <w:szCs w:val="24"/>
        </w:rPr>
        <w:t>zpracování</w:t>
      </w:r>
      <w:r w:rsidR="00020A2B" w:rsidRPr="00D50476">
        <w:rPr>
          <w:sz w:val="24"/>
          <w:szCs w:val="24"/>
        </w:rPr>
        <w:t xml:space="preserve"> a zobrazení dat</w:t>
      </w:r>
      <w:r w:rsidRPr="00D50476">
        <w:rPr>
          <w:sz w:val="24"/>
          <w:szCs w:val="24"/>
        </w:rPr>
        <w:t xml:space="preserve">. </w:t>
      </w:r>
      <w:r w:rsidR="00020A2B" w:rsidRPr="00D50476">
        <w:rPr>
          <w:sz w:val="24"/>
          <w:szCs w:val="24"/>
        </w:rPr>
        <w:t xml:space="preserve">Reálná bude možnost </w:t>
      </w:r>
      <w:r w:rsidRPr="00D50476">
        <w:rPr>
          <w:sz w:val="24"/>
          <w:szCs w:val="24"/>
        </w:rPr>
        <w:t>zobrazení různých hloubkových úrovní detekovaných struktur kamenné zástavby, základů zaniklých staveb, jejich destrukcí</w:t>
      </w:r>
      <w:r w:rsidR="00020A2B" w:rsidRPr="00D50476">
        <w:rPr>
          <w:sz w:val="24"/>
          <w:szCs w:val="24"/>
        </w:rPr>
        <w:t xml:space="preserve">, detekce </w:t>
      </w:r>
      <w:r w:rsidRPr="00D50476">
        <w:rPr>
          <w:sz w:val="24"/>
          <w:szCs w:val="24"/>
        </w:rPr>
        <w:t>různých nezaplněných dutin</w:t>
      </w:r>
      <w:r w:rsidR="00D50476" w:rsidRPr="00D50476">
        <w:rPr>
          <w:sz w:val="24"/>
          <w:szCs w:val="24"/>
        </w:rPr>
        <w:t>, rozsahů</w:t>
      </w:r>
      <w:r w:rsidRPr="00D50476">
        <w:rPr>
          <w:sz w:val="24"/>
          <w:szCs w:val="24"/>
        </w:rPr>
        <w:t xml:space="preserve"> širších zahloubených objektů </w:t>
      </w:r>
      <w:r w:rsidR="00020A2B" w:rsidRPr="00D50476">
        <w:rPr>
          <w:sz w:val="24"/>
          <w:szCs w:val="24"/>
        </w:rPr>
        <w:t xml:space="preserve">nebo také průběhu skalního podloží. </w:t>
      </w:r>
      <w:r w:rsidRPr="00D50476">
        <w:rPr>
          <w:sz w:val="24"/>
          <w:szCs w:val="24"/>
        </w:rPr>
        <w:t xml:space="preserve">V případě projektu </w:t>
      </w:r>
      <w:r w:rsidR="00020A2B" w:rsidRPr="00D50476">
        <w:rPr>
          <w:sz w:val="24"/>
          <w:szCs w:val="24"/>
        </w:rPr>
        <w:t xml:space="preserve">ARMO bude možné identifikovat situace i </w:t>
      </w:r>
      <w:r w:rsidRPr="00D50476">
        <w:rPr>
          <w:sz w:val="24"/>
          <w:szCs w:val="24"/>
        </w:rPr>
        <w:t>v členitých, povrchově upravovaných nebo zalesněných terénech, kde často průzkumy jinými metodami nejsou možné nebo hloubkovým dosahem i plošným rozsahem výrazně limitované.</w:t>
      </w:r>
      <w:r w:rsidR="00020A2B" w:rsidRPr="00D50476">
        <w:rPr>
          <w:sz w:val="24"/>
          <w:szCs w:val="24"/>
        </w:rPr>
        <w:t xml:space="preserve"> </w:t>
      </w:r>
      <w:r w:rsidR="00D50476" w:rsidRPr="00D50476">
        <w:rPr>
          <w:sz w:val="24"/>
          <w:szCs w:val="24"/>
        </w:rPr>
        <w:t xml:space="preserve">Výsledky mohou přispět také k posouzení stavu podpovrchového zachování povrchově zaniklých a silně destruovaných lokalit. </w:t>
      </w:r>
      <w:r w:rsidR="00020A2B" w:rsidRPr="00D50476">
        <w:rPr>
          <w:sz w:val="24"/>
          <w:szCs w:val="24"/>
        </w:rPr>
        <w:t>V případě ARÚ doposud podobnou aparaturou nedisponujeme, ERT výrazně rozšíří možnosti prospekcí i dalších lokalit</w:t>
      </w:r>
      <w:r w:rsidRPr="00D50476">
        <w:rPr>
          <w:sz w:val="24"/>
          <w:szCs w:val="24"/>
        </w:rPr>
        <w:t>, k</w:t>
      </w:r>
      <w:r w:rsidR="00020A2B" w:rsidRPr="00D50476">
        <w:rPr>
          <w:sz w:val="24"/>
          <w:szCs w:val="24"/>
        </w:rPr>
        <w:t xml:space="preserve">de byla doposud využívána pouze aparatura pro mělké odporové měření z roku 2000. </w:t>
      </w:r>
    </w:p>
    <w:p w14:paraId="6A31CE94" w14:textId="6C659BC1" w:rsidR="008324A4" w:rsidRPr="00D50476" w:rsidRDefault="008324A4" w:rsidP="008324A4">
      <w:pPr>
        <w:rPr>
          <w:sz w:val="24"/>
          <w:szCs w:val="24"/>
        </w:rPr>
      </w:pPr>
      <w:r w:rsidRPr="00D50476">
        <w:rPr>
          <w:sz w:val="24"/>
          <w:szCs w:val="24"/>
        </w:rPr>
        <w:t>-------------------------------------------------------------------------------------------------------------------</w:t>
      </w:r>
    </w:p>
    <w:p w14:paraId="67695560" w14:textId="77777777" w:rsidR="00C45464" w:rsidRDefault="00C45464"/>
    <w:sectPr w:rsidR="00C4546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4A4"/>
    <w:rsid w:val="00020A2B"/>
    <w:rsid w:val="001235ED"/>
    <w:rsid w:val="00137786"/>
    <w:rsid w:val="00154165"/>
    <w:rsid w:val="0015627C"/>
    <w:rsid w:val="001D0D6A"/>
    <w:rsid w:val="001D3A0F"/>
    <w:rsid w:val="001F4C07"/>
    <w:rsid w:val="003407DC"/>
    <w:rsid w:val="004F31C6"/>
    <w:rsid w:val="00550B98"/>
    <w:rsid w:val="0079006A"/>
    <w:rsid w:val="008324A4"/>
    <w:rsid w:val="008A1DA8"/>
    <w:rsid w:val="00B20253"/>
    <w:rsid w:val="00C45464"/>
    <w:rsid w:val="00D50476"/>
    <w:rsid w:val="00DB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B467"/>
  <w15:chartTrackingRefBased/>
  <w15:docId w15:val="{41681FB8-AC72-4A41-8896-975CC84F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4A4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4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4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2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32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4A4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32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4A4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8324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4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4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1712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Křivánek Roman</dc:creator>
  <cp:keywords/>
  <dc:description/>
  <cp:lastModifiedBy>Microsoft account</cp:lastModifiedBy>
  <cp:revision>2</cp:revision>
  <dcterms:created xsi:type="dcterms:W3CDTF">2025-02-27T21:33:00Z</dcterms:created>
  <dcterms:modified xsi:type="dcterms:W3CDTF">2025-02-27T21:33:00Z</dcterms:modified>
</cp:coreProperties>
</file>