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4EF38" w14:textId="77777777" w:rsidR="005103C7" w:rsidRDefault="005103C7" w:rsidP="005103C7">
      <w:pPr>
        <w:spacing w:after="12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F7A1AEC" w14:textId="77777777" w:rsidR="005103C7" w:rsidRPr="00C43032" w:rsidRDefault="005103C7" w:rsidP="005103C7">
      <w:pPr>
        <w:spacing w:after="12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>SMLOUVA O DÍLO</w:t>
      </w:r>
    </w:p>
    <w:p w14:paraId="4A67B8EF" w14:textId="6184C4F7" w:rsidR="005103C7" w:rsidRPr="00C43032" w:rsidRDefault="005103C7" w:rsidP="005103C7">
      <w:pPr>
        <w:spacing w:after="12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>Návrh – tato stran</w:t>
      </w:r>
      <w:r w:rsidR="005229B7">
        <w:rPr>
          <w:rFonts w:ascii="Calibri" w:hAnsi="Calibri" w:cs="Arial"/>
          <w:b/>
          <w:sz w:val="22"/>
          <w:szCs w:val="22"/>
        </w:rPr>
        <w:t>a</w:t>
      </w:r>
      <w:r w:rsidRPr="00C43032">
        <w:rPr>
          <w:rFonts w:ascii="Calibri" w:hAnsi="Calibri" w:cs="Arial"/>
          <w:b/>
          <w:sz w:val="22"/>
          <w:szCs w:val="22"/>
        </w:rPr>
        <w:t xml:space="preserve"> obsahuje pokyny pro vyplnění</w:t>
      </w:r>
    </w:p>
    <w:p w14:paraId="082E8391" w14:textId="77777777" w:rsidR="005103C7" w:rsidRPr="00C43032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</w:p>
    <w:p w14:paraId="7B7A03E0" w14:textId="05249D41" w:rsidR="005103C7" w:rsidRPr="00C43032" w:rsidRDefault="00DE17BC" w:rsidP="005103C7">
      <w:pPr>
        <w:spacing w:after="120"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C43032">
        <w:rPr>
          <w:rFonts w:ascii="Calibri" w:hAnsi="Calibri" w:cs="Arial"/>
          <w:b/>
          <w:sz w:val="22"/>
          <w:szCs w:val="22"/>
          <w:u w:val="single"/>
        </w:rPr>
        <w:t>Dodavatel</w:t>
      </w:r>
      <w:r w:rsidR="005103C7" w:rsidRPr="00C43032">
        <w:rPr>
          <w:rFonts w:ascii="Calibri" w:hAnsi="Calibri" w:cs="Arial"/>
          <w:b/>
          <w:sz w:val="22"/>
          <w:szCs w:val="22"/>
          <w:u w:val="single"/>
        </w:rPr>
        <w:t xml:space="preserve"> vyplňuje pouze následující údaje:</w:t>
      </w:r>
    </w:p>
    <w:p w14:paraId="12F39D0B" w14:textId="675ABBFC" w:rsidR="005103C7" w:rsidRPr="00C43032" w:rsidRDefault="005103C7" w:rsidP="00551A2E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rPr>
          <w:rFonts w:ascii="Calibri" w:hAnsi="Calibri" w:cs="Arial"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 xml:space="preserve">Článek I. - Smluvní strany, </w:t>
      </w:r>
      <w:r w:rsidR="00DE17BC" w:rsidRPr="00C43032">
        <w:rPr>
          <w:rFonts w:ascii="Calibri" w:hAnsi="Calibri" w:cs="Arial"/>
          <w:sz w:val="22"/>
          <w:szCs w:val="22"/>
        </w:rPr>
        <w:t xml:space="preserve">dodavatel </w:t>
      </w:r>
      <w:r w:rsidRPr="00C43032">
        <w:rPr>
          <w:rFonts w:ascii="Calibri" w:hAnsi="Calibri" w:cs="Arial"/>
          <w:sz w:val="22"/>
          <w:szCs w:val="22"/>
        </w:rPr>
        <w:t>doplní údaje o zhotoviteli</w:t>
      </w:r>
    </w:p>
    <w:p w14:paraId="26DC5B6E" w14:textId="1AEEE9ED" w:rsidR="005103C7" w:rsidRPr="00C43032" w:rsidRDefault="005103C7" w:rsidP="00551A2E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 xml:space="preserve">Článek IV., bod 1  -  Cena díla, </w:t>
      </w:r>
      <w:r w:rsidR="00DE17BC" w:rsidRPr="00C43032">
        <w:rPr>
          <w:rFonts w:ascii="Calibri" w:hAnsi="Calibri" w:cs="Arial"/>
          <w:sz w:val="22"/>
          <w:szCs w:val="22"/>
        </w:rPr>
        <w:t>dodavatel</w:t>
      </w:r>
      <w:r w:rsidRPr="00C43032">
        <w:rPr>
          <w:rFonts w:ascii="Calibri" w:hAnsi="Calibri" w:cs="Arial"/>
          <w:sz w:val="22"/>
          <w:szCs w:val="22"/>
        </w:rPr>
        <w:t xml:space="preserve"> doplní cenu bez DPH, </w:t>
      </w:r>
      <w:r w:rsidR="00F0464F">
        <w:rPr>
          <w:rFonts w:ascii="Calibri" w:hAnsi="Calibri" w:cs="Arial"/>
          <w:sz w:val="22"/>
          <w:szCs w:val="22"/>
        </w:rPr>
        <w:t>DPH, cenu s DPH</w:t>
      </w:r>
      <w:r w:rsidR="00B524F0" w:rsidRPr="00C43032">
        <w:rPr>
          <w:rFonts w:ascii="Calibri" w:hAnsi="Calibri" w:cs="Arial"/>
          <w:sz w:val="22"/>
          <w:szCs w:val="22"/>
        </w:rPr>
        <w:t xml:space="preserve"> </w:t>
      </w:r>
    </w:p>
    <w:p w14:paraId="6EAC59C8" w14:textId="625C96D7" w:rsidR="005103C7" w:rsidRPr="00C43032" w:rsidRDefault="005103C7" w:rsidP="00551A2E">
      <w:pPr>
        <w:pStyle w:val="Nadpis2"/>
        <w:keepNext/>
        <w:numPr>
          <w:ilvl w:val="0"/>
          <w:numId w:val="12"/>
        </w:numPr>
        <w:spacing w:after="120"/>
        <w:jc w:val="both"/>
        <w:rPr>
          <w:rFonts w:ascii="Calibri" w:hAnsi="Calibri" w:cs="Arial"/>
          <w:b w:val="0"/>
          <w:sz w:val="22"/>
          <w:szCs w:val="22"/>
        </w:rPr>
      </w:pPr>
      <w:r w:rsidRPr="00C43032">
        <w:rPr>
          <w:rFonts w:ascii="Calibri" w:hAnsi="Calibri" w:cs="Arial"/>
          <w:sz w:val="22"/>
          <w:szCs w:val="22"/>
        </w:rPr>
        <w:t xml:space="preserve">Článek VI., bod </w:t>
      </w:r>
      <w:r w:rsidR="000276CA" w:rsidRPr="00C43032">
        <w:rPr>
          <w:rFonts w:ascii="Calibri" w:hAnsi="Calibri" w:cs="Arial"/>
          <w:sz w:val="22"/>
          <w:szCs w:val="22"/>
        </w:rPr>
        <w:t>1</w:t>
      </w:r>
      <w:r w:rsidR="00312E60" w:rsidRPr="00C43032">
        <w:rPr>
          <w:rFonts w:ascii="Calibri" w:hAnsi="Calibri" w:cs="Arial"/>
          <w:sz w:val="22"/>
          <w:szCs w:val="22"/>
        </w:rPr>
        <w:t>4</w:t>
      </w:r>
      <w:r w:rsidRPr="00C43032">
        <w:rPr>
          <w:rFonts w:ascii="Calibri" w:hAnsi="Calibri" w:cs="Arial"/>
          <w:sz w:val="22"/>
          <w:szCs w:val="22"/>
        </w:rPr>
        <w:t xml:space="preserve"> - Podmínky provedení díla, pojistná smlouva</w:t>
      </w:r>
      <w:r w:rsidRPr="00C43032">
        <w:rPr>
          <w:rFonts w:ascii="Calibri" w:hAnsi="Calibri" w:cs="Arial"/>
          <w:b w:val="0"/>
          <w:sz w:val="22"/>
          <w:szCs w:val="22"/>
        </w:rPr>
        <w:t xml:space="preserve">, </w:t>
      </w:r>
      <w:r w:rsidR="00931DAB" w:rsidRPr="00C43032">
        <w:rPr>
          <w:rFonts w:ascii="Calibri" w:hAnsi="Calibri" w:cs="Arial"/>
          <w:b w:val="0"/>
          <w:sz w:val="22"/>
          <w:szCs w:val="22"/>
        </w:rPr>
        <w:t>dodavatel</w:t>
      </w:r>
      <w:r w:rsidRPr="00C43032">
        <w:rPr>
          <w:rFonts w:ascii="Calibri" w:hAnsi="Calibri" w:cs="Arial"/>
          <w:b w:val="0"/>
          <w:sz w:val="22"/>
          <w:szCs w:val="22"/>
        </w:rPr>
        <w:t xml:space="preserve"> doplní, u které pojišťovny má uzavřenu pojistnou smlouvu a v jaké výši pojistné částky </w:t>
      </w:r>
    </w:p>
    <w:p w14:paraId="7A732DAA" w14:textId="77777777" w:rsidR="005103C7" w:rsidRPr="00C43032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</w:p>
    <w:p w14:paraId="2FABD3B6" w14:textId="7FDF2DC7" w:rsidR="005103C7" w:rsidRPr="00C43032" w:rsidRDefault="00962CAD" w:rsidP="005103C7">
      <w:pPr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43032">
        <w:rPr>
          <w:rFonts w:ascii="Calibri" w:hAnsi="Calibri" w:cs="Arial"/>
          <w:b/>
          <w:sz w:val="22"/>
          <w:szCs w:val="22"/>
          <w:u w:val="single"/>
        </w:rPr>
        <w:t>Dodavatel</w:t>
      </w:r>
      <w:r w:rsidR="005103C7" w:rsidRPr="00C43032">
        <w:rPr>
          <w:rFonts w:ascii="Calibri" w:hAnsi="Calibri" w:cs="Arial"/>
          <w:b/>
          <w:sz w:val="22"/>
          <w:szCs w:val="22"/>
          <w:u w:val="single"/>
        </w:rPr>
        <w:t xml:space="preserve"> doplní přílohy smlouvy: </w:t>
      </w:r>
    </w:p>
    <w:p w14:paraId="6DE5B7D1" w14:textId="43F29384" w:rsidR="005103C7" w:rsidRPr="00C43032" w:rsidRDefault="005103C7" w:rsidP="00551A2E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Calibri" w:hAnsi="Calibri" w:cs="Arial"/>
          <w:sz w:val="22"/>
          <w:szCs w:val="22"/>
        </w:rPr>
      </w:pPr>
      <w:r w:rsidRPr="00C43032">
        <w:rPr>
          <w:rFonts w:ascii="Calibri" w:hAnsi="Calibri" w:cs="Arial"/>
          <w:sz w:val="22"/>
          <w:szCs w:val="22"/>
        </w:rPr>
        <w:t>Soupis prací</w:t>
      </w:r>
      <w:r w:rsidR="00BB1CB8">
        <w:rPr>
          <w:rFonts w:ascii="Calibri" w:hAnsi="Calibri" w:cs="Arial"/>
          <w:sz w:val="22"/>
          <w:szCs w:val="22"/>
        </w:rPr>
        <w:t xml:space="preserve"> s oceněným výkazem výměr</w:t>
      </w:r>
      <w:r w:rsidRPr="00C43032">
        <w:rPr>
          <w:rFonts w:ascii="Calibri" w:hAnsi="Calibri" w:cs="Arial"/>
          <w:sz w:val="22"/>
          <w:szCs w:val="22"/>
        </w:rPr>
        <w:t xml:space="preserve"> v souladu s podmínkami dle zadávací dokumentace</w:t>
      </w:r>
    </w:p>
    <w:p w14:paraId="20C9D0CD" w14:textId="08932A71" w:rsidR="005103C7" w:rsidRPr="00736EC5" w:rsidRDefault="005103C7" w:rsidP="00551A2E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Calibri" w:hAnsi="Calibri" w:cs="Arial"/>
          <w:sz w:val="22"/>
          <w:szCs w:val="22"/>
        </w:rPr>
      </w:pPr>
      <w:r w:rsidRPr="00736EC5">
        <w:rPr>
          <w:rFonts w:ascii="Calibri" w:hAnsi="Calibri" w:cs="Arial"/>
          <w:sz w:val="22"/>
          <w:szCs w:val="22"/>
        </w:rPr>
        <w:t>Harmonogram provádění díla.  Harmonogram začíná termínem předání a převzetí staveniště a končí termínem předání a převzetí díla včetně lhůty pro vyklizení staveniště. V tomto harmonogramu musí být uvedeny základní druhy prací v rámci jednotlivých stavebních objektů a provozních souborů a u nich uveden předpokládaný termín realizace</w:t>
      </w:r>
      <w:r w:rsidR="00736EC5" w:rsidRPr="00736EC5">
        <w:rPr>
          <w:rFonts w:ascii="Calibri" w:hAnsi="Calibri" w:cs="Arial"/>
          <w:sz w:val="22"/>
          <w:szCs w:val="22"/>
        </w:rPr>
        <w:t xml:space="preserve">. </w:t>
      </w:r>
      <w:r w:rsidRPr="00736EC5">
        <w:rPr>
          <w:rFonts w:ascii="Calibri" w:hAnsi="Calibri" w:cs="Arial"/>
          <w:sz w:val="22"/>
          <w:szCs w:val="22"/>
        </w:rPr>
        <w:t xml:space="preserve"> </w:t>
      </w:r>
      <w:r w:rsidR="00736EC5" w:rsidRPr="00736EC5">
        <w:rPr>
          <w:rFonts w:ascii="Calibri" w:hAnsi="Calibri" w:cs="Arial"/>
          <w:sz w:val="22"/>
          <w:szCs w:val="22"/>
        </w:rPr>
        <w:t xml:space="preserve"> </w:t>
      </w:r>
    </w:p>
    <w:p w14:paraId="795C1652" w14:textId="77777777" w:rsidR="005103C7" w:rsidRPr="00C43032" w:rsidRDefault="005103C7" w:rsidP="005103C7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280C0677" w14:textId="77777777" w:rsidR="005103C7" w:rsidRPr="00B91C1F" w:rsidRDefault="005103C7" w:rsidP="005103C7">
      <w:pPr>
        <w:spacing w:after="120"/>
        <w:rPr>
          <w:rFonts w:ascii="Calibri" w:hAnsi="Calibri"/>
          <w:sz w:val="22"/>
          <w:szCs w:val="22"/>
        </w:rPr>
      </w:pPr>
    </w:p>
    <w:p w14:paraId="7060BAC0" w14:textId="77777777" w:rsidR="005103C7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sz w:val="22"/>
          <w:szCs w:val="22"/>
        </w:rPr>
        <w:br w:type="page"/>
      </w:r>
    </w:p>
    <w:p w14:paraId="158CF816" w14:textId="77777777" w:rsidR="003F5954" w:rsidRPr="0006455F" w:rsidRDefault="00D62CB2" w:rsidP="00D62CB2">
      <w:pPr>
        <w:pStyle w:val="Nzev"/>
        <w:spacing w:before="0" w:after="0"/>
        <w:outlineLvl w:val="9"/>
        <w:rPr>
          <w:rFonts w:ascii="Calibri" w:hAnsi="Calibri"/>
          <w:kern w:val="0"/>
        </w:rPr>
      </w:pPr>
      <w:r w:rsidRPr="0006455F">
        <w:rPr>
          <w:rFonts w:ascii="Calibri" w:hAnsi="Calibri"/>
          <w:kern w:val="0"/>
        </w:rPr>
        <w:lastRenderedPageBreak/>
        <w:t xml:space="preserve">SMLOUVA O </w:t>
      </w:r>
      <w:r w:rsidR="003F5954" w:rsidRPr="0006455F">
        <w:rPr>
          <w:rFonts w:ascii="Calibri" w:hAnsi="Calibri"/>
          <w:kern w:val="0"/>
        </w:rPr>
        <w:t>DÍLO</w:t>
      </w:r>
    </w:p>
    <w:p w14:paraId="5C162015" w14:textId="51648B47" w:rsidR="003F5954" w:rsidRPr="00D62CB2" w:rsidRDefault="003F5954" w:rsidP="00D62CB2">
      <w:pPr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uzavřená podle </w:t>
      </w:r>
      <w:proofErr w:type="spellStart"/>
      <w:r w:rsidR="0006455F">
        <w:rPr>
          <w:rFonts w:ascii="Calibri" w:hAnsi="Calibri" w:cs="Arial"/>
          <w:sz w:val="22"/>
          <w:szCs w:val="22"/>
        </w:rPr>
        <w:t>ust</w:t>
      </w:r>
      <w:proofErr w:type="spellEnd"/>
      <w:r w:rsidR="0006455F">
        <w:rPr>
          <w:rFonts w:ascii="Calibri" w:hAnsi="Calibri" w:cs="Arial"/>
          <w:sz w:val="22"/>
          <w:szCs w:val="22"/>
        </w:rPr>
        <w:t xml:space="preserve">. </w:t>
      </w:r>
      <w:r w:rsidRPr="00D62CB2">
        <w:rPr>
          <w:rFonts w:ascii="Calibri" w:hAnsi="Calibri" w:cs="Arial"/>
          <w:sz w:val="22"/>
          <w:szCs w:val="22"/>
        </w:rPr>
        <w:t xml:space="preserve">§ </w:t>
      </w:r>
      <w:r w:rsidR="00680845">
        <w:rPr>
          <w:rFonts w:ascii="Calibri" w:hAnsi="Calibri" w:cs="Arial"/>
          <w:sz w:val="22"/>
          <w:szCs w:val="22"/>
        </w:rPr>
        <w:t xml:space="preserve">2586 </w:t>
      </w:r>
      <w:r w:rsidRPr="00D62CB2">
        <w:rPr>
          <w:rFonts w:ascii="Calibri" w:hAnsi="Calibri" w:cs="Arial"/>
          <w:sz w:val="22"/>
          <w:szCs w:val="22"/>
        </w:rPr>
        <w:t xml:space="preserve">a násl. </w:t>
      </w:r>
      <w:r w:rsidR="00680845">
        <w:rPr>
          <w:rFonts w:ascii="Calibri" w:hAnsi="Calibri" w:cs="Arial"/>
          <w:sz w:val="22"/>
          <w:szCs w:val="22"/>
        </w:rPr>
        <w:t xml:space="preserve">zákona </w:t>
      </w:r>
      <w:r w:rsidRPr="00D62CB2">
        <w:rPr>
          <w:rFonts w:ascii="Calibri" w:hAnsi="Calibri" w:cs="Arial"/>
          <w:sz w:val="22"/>
          <w:szCs w:val="22"/>
        </w:rPr>
        <w:t xml:space="preserve">č. </w:t>
      </w:r>
      <w:r w:rsidR="00680845">
        <w:rPr>
          <w:rFonts w:ascii="Calibri" w:hAnsi="Calibri" w:cs="Arial"/>
          <w:sz w:val="22"/>
          <w:szCs w:val="22"/>
        </w:rPr>
        <w:t>89</w:t>
      </w:r>
      <w:r w:rsidRPr="00D62CB2">
        <w:rPr>
          <w:rFonts w:ascii="Calibri" w:hAnsi="Calibri" w:cs="Arial"/>
          <w:sz w:val="22"/>
          <w:szCs w:val="22"/>
        </w:rPr>
        <w:t>/</w:t>
      </w:r>
      <w:r w:rsidR="00680845">
        <w:rPr>
          <w:rFonts w:ascii="Calibri" w:hAnsi="Calibri" w:cs="Arial"/>
          <w:sz w:val="22"/>
          <w:szCs w:val="22"/>
        </w:rPr>
        <w:t>2012</w:t>
      </w:r>
      <w:r w:rsidRPr="00D62CB2">
        <w:rPr>
          <w:rFonts w:ascii="Calibri" w:hAnsi="Calibri" w:cs="Arial"/>
          <w:sz w:val="22"/>
          <w:szCs w:val="22"/>
        </w:rPr>
        <w:t xml:space="preserve"> Sb.</w:t>
      </w:r>
      <w:r w:rsidR="00DD0703">
        <w:rPr>
          <w:rFonts w:ascii="Calibri" w:hAnsi="Calibri" w:cs="Arial"/>
          <w:sz w:val="22"/>
          <w:szCs w:val="22"/>
        </w:rPr>
        <w:t>, občanský zákoník,</w:t>
      </w:r>
      <w:r w:rsidRPr="00D62CB2">
        <w:rPr>
          <w:rFonts w:ascii="Calibri" w:hAnsi="Calibri" w:cs="Arial"/>
          <w:sz w:val="22"/>
          <w:szCs w:val="22"/>
        </w:rPr>
        <w:t xml:space="preserve"> v platném znění</w:t>
      </w:r>
    </w:p>
    <w:p w14:paraId="57D9B964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</w:p>
    <w:p w14:paraId="56AA2385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objednatel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19293A">
        <w:rPr>
          <w:rFonts w:ascii="Calibri" w:hAnsi="Calibri" w:cs="Arial"/>
          <w:sz w:val="22"/>
          <w:szCs w:val="22"/>
        </w:rPr>
        <w:t xml:space="preserve"> </w:t>
      </w:r>
    </w:p>
    <w:p w14:paraId="58217843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zhotovitel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A40A8B">
        <w:rPr>
          <w:rFonts w:ascii="Calibri" w:hAnsi="Calibri" w:cs="Arial"/>
          <w:sz w:val="22"/>
          <w:szCs w:val="22"/>
        </w:rPr>
        <w:t xml:space="preserve">      </w:t>
      </w:r>
    </w:p>
    <w:p w14:paraId="170F7F1B" w14:textId="77777777" w:rsidR="003F5954" w:rsidRPr="00D62CB2" w:rsidRDefault="00A40A8B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88BDD57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Článek I.</w:t>
      </w:r>
    </w:p>
    <w:p w14:paraId="38B724BA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6508D068" w14:textId="77777777" w:rsidR="003F5954" w:rsidRPr="00D62CB2" w:rsidRDefault="003F5954" w:rsidP="00D62CB2">
      <w:pPr>
        <w:pStyle w:val="Zkladntext"/>
        <w:ind w:left="-1417" w:firstLine="1417"/>
        <w:rPr>
          <w:rFonts w:ascii="Calibri" w:hAnsi="Calibri" w:cs="Arial"/>
          <w:sz w:val="22"/>
          <w:szCs w:val="22"/>
        </w:rPr>
      </w:pPr>
    </w:p>
    <w:p w14:paraId="1E3001A5" w14:textId="4D5BC07F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 xml:space="preserve">Objednatel:                 </w:t>
      </w:r>
      <w:r w:rsidRPr="00B91C1F">
        <w:rPr>
          <w:rFonts w:ascii="Calibri" w:hAnsi="Calibri" w:cs="Arial"/>
          <w:b/>
          <w:sz w:val="22"/>
          <w:szCs w:val="22"/>
        </w:rPr>
        <w:tab/>
      </w:r>
      <w:r w:rsidRPr="00B91C1F">
        <w:rPr>
          <w:rFonts w:ascii="Calibri" w:hAnsi="Calibri" w:cs="Arial"/>
          <w:b/>
          <w:sz w:val="22"/>
          <w:szCs w:val="22"/>
        </w:rPr>
        <w:tab/>
        <w:t xml:space="preserve">Město </w:t>
      </w:r>
      <w:r w:rsidR="005229B7">
        <w:rPr>
          <w:rFonts w:ascii="Calibri" w:hAnsi="Calibri" w:cs="Arial"/>
          <w:b/>
          <w:sz w:val="22"/>
          <w:szCs w:val="22"/>
        </w:rPr>
        <w:t>Vizovice</w:t>
      </w:r>
    </w:p>
    <w:p w14:paraId="32BBE4F1" w14:textId="6B138432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Adresa: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Masarykovo nám., 1007, 763 12 Vizovice</w:t>
      </w:r>
    </w:p>
    <w:p w14:paraId="6D4ACEC2" w14:textId="06C36B5D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Zastoupeno:     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Bc. Silvie Dolanská</w:t>
      </w:r>
      <w:r w:rsidRPr="00B91C1F">
        <w:rPr>
          <w:rFonts w:ascii="Calibri" w:hAnsi="Calibri" w:cs="Arial"/>
          <w:sz w:val="22"/>
          <w:szCs w:val="22"/>
        </w:rPr>
        <w:t>, starost</w:t>
      </w:r>
      <w:r w:rsidR="005229B7">
        <w:rPr>
          <w:rFonts w:ascii="Calibri" w:hAnsi="Calibri" w:cs="Arial"/>
          <w:sz w:val="22"/>
          <w:szCs w:val="22"/>
        </w:rPr>
        <w:t>k</w:t>
      </w:r>
      <w:r w:rsidRPr="00B91C1F">
        <w:rPr>
          <w:rFonts w:ascii="Calibri" w:hAnsi="Calibri" w:cs="Arial"/>
          <w:sz w:val="22"/>
          <w:szCs w:val="22"/>
        </w:rPr>
        <w:t>a města</w:t>
      </w:r>
    </w:p>
    <w:p w14:paraId="69EAE72E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Zastoupení:  </w:t>
      </w:r>
    </w:p>
    <w:p w14:paraId="73B3AF8B" w14:textId="13C8094C" w:rsidR="00E0441A" w:rsidRPr="00B91C1F" w:rsidRDefault="00E0441A" w:rsidP="00551A2E">
      <w:pPr>
        <w:numPr>
          <w:ilvl w:val="0"/>
          <w:numId w:val="9"/>
        </w:numPr>
        <w:tabs>
          <w:tab w:val="clear" w:pos="757"/>
          <w:tab w:val="num" w:pos="360"/>
        </w:tabs>
        <w:ind w:left="360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ve věcech smluvních:  </w:t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Bc. Silvie Dolanská</w:t>
      </w:r>
      <w:r w:rsidR="005229B7" w:rsidRPr="00B91C1F">
        <w:rPr>
          <w:rFonts w:ascii="Calibri" w:hAnsi="Calibri" w:cs="Arial"/>
          <w:sz w:val="22"/>
          <w:szCs w:val="22"/>
        </w:rPr>
        <w:t>, starost</w:t>
      </w:r>
      <w:r w:rsidR="005229B7">
        <w:rPr>
          <w:rFonts w:ascii="Calibri" w:hAnsi="Calibri" w:cs="Arial"/>
          <w:sz w:val="22"/>
          <w:szCs w:val="22"/>
        </w:rPr>
        <w:t>k</w:t>
      </w:r>
      <w:r w:rsidR="005229B7" w:rsidRPr="00B91C1F">
        <w:rPr>
          <w:rFonts w:ascii="Calibri" w:hAnsi="Calibri" w:cs="Arial"/>
          <w:sz w:val="22"/>
          <w:szCs w:val="22"/>
        </w:rPr>
        <w:t>a města</w:t>
      </w:r>
      <w:r w:rsidRPr="00B91C1F">
        <w:rPr>
          <w:rFonts w:ascii="Calibri" w:hAnsi="Calibri" w:cs="Arial"/>
          <w:sz w:val="22"/>
          <w:szCs w:val="22"/>
        </w:rPr>
        <w:t xml:space="preserve"> </w:t>
      </w:r>
    </w:p>
    <w:p w14:paraId="4F624D8C" w14:textId="3ECD10BC" w:rsidR="00E0441A" w:rsidRDefault="00E0441A" w:rsidP="00551A2E">
      <w:pPr>
        <w:numPr>
          <w:ilvl w:val="0"/>
          <w:numId w:val="9"/>
        </w:numPr>
        <w:tabs>
          <w:tab w:val="clear" w:pos="757"/>
          <w:tab w:val="num" w:pos="360"/>
        </w:tabs>
        <w:ind w:left="2835" w:hanging="2835"/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ve věcech technických: </w:t>
      </w:r>
      <w:r w:rsidRPr="00EE0CFD">
        <w:rPr>
          <w:rFonts w:ascii="Calibri" w:hAnsi="Calibri" w:cs="Arial"/>
          <w:sz w:val="22"/>
          <w:szCs w:val="22"/>
        </w:rPr>
        <w:tab/>
      </w:r>
      <w:r w:rsidR="000E52A5">
        <w:rPr>
          <w:rFonts w:ascii="Calibri" w:hAnsi="Calibri" w:cs="Arial"/>
          <w:sz w:val="22"/>
          <w:szCs w:val="22"/>
        </w:rPr>
        <w:t>Ing. Ondřej Ludvík</w:t>
      </w:r>
      <w:r w:rsidR="001A5784" w:rsidRPr="00EE0CFD">
        <w:rPr>
          <w:rFonts w:ascii="Calibri" w:hAnsi="Calibri" w:cs="Arial"/>
          <w:sz w:val="22"/>
          <w:szCs w:val="22"/>
        </w:rPr>
        <w:t xml:space="preserve">, </w:t>
      </w:r>
      <w:r w:rsidR="005229B7">
        <w:rPr>
          <w:rFonts w:ascii="Calibri" w:hAnsi="Calibri" w:cs="Arial"/>
          <w:sz w:val="22"/>
          <w:szCs w:val="22"/>
        </w:rPr>
        <w:t>investiční technik</w:t>
      </w:r>
    </w:p>
    <w:p w14:paraId="0945DCFD" w14:textId="70D859AB" w:rsidR="00E0441A" w:rsidRPr="00EE0CFD" w:rsidRDefault="00E0441A" w:rsidP="00E0441A">
      <w:pPr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IČ: </w:t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00284653</w:t>
      </w:r>
      <w:r w:rsidRPr="00EE0CFD">
        <w:rPr>
          <w:rFonts w:ascii="Calibri" w:hAnsi="Calibri" w:cs="Arial"/>
          <w:sz w:val="22"/>
          <w:szCs w:val="22"/>
        </w:rPr>
        <w:tab/>
      </w:r>
    </w:p>
    <w:p w14:paraId="583B8351" w14:textId="6EB0A01B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CZ</w:t>
      </w:r>
      <w:r w:rsidR="005229B7">
        <w:rPr>
          <w:rFonts w:ascii="Calibri" w:hAnsi="Calibri" w:cs="Arial"/>
          <w:sz w:val="22"/>
          <w:szCs w:val="22"/>
        </w:rPr>
        <w:t>00284653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</w:p>
    <w:p w14:paraId="7E29971C" w14:textId="77777777" w:rsidR="00E0441A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(dále jen </w:t>
      </w:r>
      <w:r w:rsidRPr="00B91C1F">
        <w:rPr>
          <w:rFonts w:ascii="Calibri" w:hAnsi="Calibri" w:cs="Arial"/>
          <w:b/>
          <w:sz w:val="22"/>
          <w:szCs w:val="22"/>
        </w:rPr>
        <w:t>objednatel</w:t>
      </w:r>
      <w:r w:rsidRPr="00B91C1F">
        <w:rPr>
          <w:rFonts w:ascii="Calibri" w:hAnsi="Calibri" w:cs="Arial"/>
          <w:sz w:val="22"/>
          <w:szCs w:val="22"/>
        </w:rPr>
        <w:t>)</w:t>
      </w:r>
    </w:p>
    <w:p w14:paraId="1C970177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</w:p>
    <w:p w14:paraId="7C221666" w14:textId="5930D4C6" w:rsidR="003F5954" w:rsidRPr="00D62CB2" w:rsidRDefault="0017233F" w:rsidP="0017233F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b/>
          <w:sz w:val="22"/>
          <w:szCs w:val="22"/>
        </w:rPr>
        <w:t>a</w:t>
      </w:r>
    </w:p>
    <w:p w14:paraId="42C248C1" w14:textId="77777777" w:rsidR="003F5954" w:rsidRPr="00D62CB2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14:paraId="326DFE23" w14:textId="34036B67" w:rsidR="003F5954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b/>
          <w:sz w:val="22"/>
          <w:szCs w:val="22"/>
        </w:rPr>
        <w:t>Zhotovitel:</w:t>
      </w:r>
      <w:r w:rsidR="0035426B" w:rsidRPr="00317A08">
        <w:rPr>
          <w:rFonts w:ascii="Calibri" w:hAnsi="Calibri" w:cs="Arial"/>
          <w:b/>
          <w:sz w:val="22"/>
          <w:szCs w:val="22"/>
        </w:rPr>
        <w:tab/>
      </w:r>
      <w:r w:rsidR="00C00CC5" w:rsidRPr="00317A08">
        <w:rPr>
          <w:rFonts w:ascii="Calibri" w:hAnsi="Calibri" w:cs="Arial"/>
          <w:b/>
          <w:sz w:val="22"/>
          <w:szCs w:val="22"/>
        </w:rPr>
        <w:tab/>
      </w:r>
      <w:r w:rsidR="0019293A" w:rsidRPr="00317A08">
        <w:rPr>
          <w:rFonts w:ascii="Calibri" w:hAnsi="Calibri" w:cs="Arial"/>
          <w:b/>
          <w:sz w:val="22"/>
          <w:szCs w:val="22"/>
        </w:rPr>
        <w:tab/>
      </w:r>
      <w:permStart w:id="389679167" w:edGrp="everyone"/>
      <w:r w:rsidR="00317A08">
        <w:rPr>
          <w:rFonts w:ascii="Calibri" w:hAnsi="Calibri" w:cs="Arial"/>
          <w:b/>
          <w:sz w:val="22"/>
          <w:szCs w:val="22"/>
        </w:rPr>
        <w:t>…………………………….</w:t>
      </w:r>
      <w:permEnd w:id="389679167"/>
      <w:r w:rsidR="0019293A" w:rsidRPr="00317A08">
        <w:rPr>
          <w:rFonts w:ascii="Calibri" w:hAnsi="Calibri" w:cs="Arial"/>
          <w:b/>
          <w:sz w:val="22"/>
          <w:szCs w:val="22"/>
        </w:rPr>
        <w:tab/>
      </w:r>
      <w:r w:rsidR="00C00CC5" w:rsidRPr="00317A08">
        <w:rPr>
          <w:rFonts w:ascii="Calibri" w:hAnsi="Calibri" w:cs="Arial"/>
          <w:b/>
          <w:sz w:val="22"/>
          <w:szCs w:val="22"/>
        </w:rPr>
        <w:tab/>
      </w:r>
      <w:r w:rsidR="0035426B" w:rsidRPr="00317A08">
        <w:rPr>
          <w:rFonts w:ascii="Calibri" w:hAnsi="Calibri" w:cs="Arial"/>
          <w:b/>
          <w:sz w:val="22"/>
          <w:szCs w:val="22"/>
        </w:rPr>
        <w:tab/>
      </w:r>
      <w:r w:rsidRPr="00317A08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14:paraId="40BB5F61" w14:textId="5E55DF23" w:rsidR="003F5954" w:rsidRPr="00317A08" w:rsidRDefault="00DD0703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se sídlem</w:t>
      </w:r>
      <w:r w:rsidR="003F5954" w:rsidRPr="00317A08">
        <w:rPr>
          <w:rFonts w:ascii="Calibri" w:hAnsi="Calibri" w:cs="Arial"/>
          <w:sz w:val="22"/>
          <w:szCs w:val="22"/>
        </w:rPr>
        <w:t>:</w:t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E64C9D" w:rsidRPr="00317A08">
        <w:rPr>
          <w:rFonts w:ascii="Calibri" w:hAnsi="Calibri" w:cs="Arial"/>
          <w:sz w:val="22"/>
          <w:szCs w:val="22"/>
        </w:rPr>
        <w:tab/>
      </w:r>
      <w:r w:rsidR="00E64C9D" w:rsidRPr="00317A08">
        <w:rPr>
          <w:rFonts w:ascii="Calibri" w:hAnsi="Calibri" w:cs="Arial"/>
          <w:sz w:val="22"/>
          <w:szCs w:val="22"/>
        </w:rPr>
        <w:tab/>
      </w:r>
      <w:permStart w:id="940790680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940790680"/>
      <w:r w:rsidR="00E64C9D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</w:p>
    <w:p w14:paraId="6F46DDD5" w14:textId="59452838" w:rsidR="0019293A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Zastoupena: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791834482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791834482"/>
    </w:p>
    <w:p w14:paraId="0CB92D2B" w14:textId="4D24C416" w:rsidR="003F5954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Zastoupení: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1274891737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274891737"/>
    </w:p>
    <w:p w14:paraId="3706769B" w14:textId="16834E5F" w:rsidR="003F5954" w:rsidRPr="00317A08" w:rsidRDefault="00D62CB2" w:rsidP="00551A2E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ve věcech smluvních</w:t>
      </w:r>
      <w:r w:rsidR="003F5954" w:rsidRPr="00317A08">
        <w:rPr>
          <w:rFonts w:ascii="Calibri" w:hAnsi="Calibri" w:cs="Arial"/>
          <w:sz w:val="22"/>
          <w:szCs w:val="22"/>
        </w:rPr>
        <w:t>:</w:t>
      </w:r>
      <w:r w:rsidR="00C00CC5" w:rsidRPr="00317A08">
        <w:rPr>
          <w:rFonts w:ascii="Calibri" w:hAnsi="Calibri" w:cs="Arial"/>
          <w:sz w:val="22"/>
          <w:szCs w:val="22"/>
        </w:rPr>
        <w:t xml:space="preserve">  </w:t>
      </w:r>
      <w:r w:rsidR="003F5954" w:rsidRPr="00317A08">
        <w:rPr>
          <w:rFonts w:ascii="Calibri" w:hAnsi="Calibri" w:cs="Arial"/>
          <w:sz w:val="22"/>
          <w:szCs w:val="22"/>
        </w:rPr>
        <w:tab/>
      </w:r>
      <w:permStart w:id="58220670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58220670"/>
    </w:p>
    <w:p w14:paraId="0E00E3B1" w14:textId="466245D6" w:rsidR="003F5954" w:rsidRPr="00317A08" w:rsidRDefault="003F5954" w:rsidP="00551A2E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ve věcech</w:t>
      </w:r>
      <w:r w:rsidR="00D62CB2" w:rsidRPr="00317A08">
        <w:rPr>
          <w:rFonts w:ascii="Calibri" w:hAnsi="Calibri" w:cs="Arial"/>
          <w:sz w:val="22"/>
          <w:szCs w:val="22"/>
        </w:rPr>
        <w:t xml:space="preserve"> technický</w:t>
      </w:r>
      <w:r w:rsidRPr="00317A08">
        <w:rPr>
          <w:rFonts w:ascii="Calibri" w:hAnsi="Calibri" w:cs="Arial"/>
          <w:sz w:val="22"/>
          <w:szCs w:val="22"/>
        </w:rPr>
        <w:t>:</w:t>
      </w:r>
      <w:r w:rsidR="00C00CC5" w:rsidRPr="00317A08">
        <w:rPr>
          <w:rFonts w:ascii="Calibri" w:hAnsi="Calibri" w:cs="Arial"/>
          <w:sz w:val="22"/>
          <w:szCs w:val="22"/>
        </w:rPr>
        <w:t xml:space="preserve">   </w:t>
      </w:r>
      <w:r w:rsidRPr="00317A08">
        <w:rPr>
          <w:rFonts w:ascii="Calibri" w:hAnsi="Calibri" w:cs="Arial"/>
          <w:sz w:val="22"/>
          <w:szCs w:val="22"/>
        </w:rPr>
        <w:tab/>
      </w:r>
      <w:permStart w:id="144782716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44782716"/>
    </w:p>
    <w:p w14:paraId="532BA670" w14:textId="431E0CD7" w:rsidR="003F5954" w:rsidRPr="00317A08" w:rsidRDefault="00B22379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IČO: 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="00C00CC5" w:rsidRPr="00317A08">
        <w:rPr>
          <w:rFonts w:ascii="Calibri" w:hAnsi="Calibri" w:cs="Arial"/>
          <w:sz w:val="22"/>
          <w:szCs w:val="22"/>
        </w:rPr>
        <w:tab/>
      </w:r>
      <w:permStart w:id="1302998123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302998123"/>
      <w:r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 xml:space="preserve">                          </w:t>
      </w:r>
    </w:p>
    <w:p w14:paraId="4C9CE5D0" w14:textId="72DF75BC" w:rsidR="00306DD9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317A08">
        <w:rPr>
          <w:rFonts w:ascii="Calibri" w:hAnsi="Calibri" w:cs="Arial"/>
          <w:sz w:val="22"/>
          <w:szCs w:val="22"/>
        </w:rPr>
        <w:tab/>
      </w:r>
      <w:permStart w:id="1941647125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941647125"/>
    </w:p>
    <w:p w14:paraId="3A292F36" w14:textId="01B4A124" w:rsidR="0019293A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Bankovní spojení: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1158618472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158618472"/>
      <w:r w:rsidRPr="00317A08">
        <w:rPr>
          <w:rFonts w:ascii="Calibri" w:hAnsi="Calibri" w:cs="Arial"/>
          <w:sz w:val="22"/>
          <w:szCs w:val="22"/>
        </w:rPr>
        <w:t xml:space="preserve"> </w:t>
      </w:r>
    </w:p>
    <w:p w14:paraId="5904EB81" w14:textId="09968EAA" w:rsidR="00306DD9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Číslo účtu: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304947468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304947468"/>
      <w:r w:rsidRPr="00317A08">
        <w:rPr>
          <w:rFonts w:ascii="Calibri" w:hAnsi="Calibri" w:cs="Arial"/>
          <w:sz w:val="22"/>
          <w:szCs w:val="22"/>
        </w:rPr>
        <w:t xml:space="preserve"> </w:t>
      </w:r>
    </w:p>
    <w:p w14:paraId="2CCB993E" w14:textId="04262A40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Firma</w:t>
      </w:r>
      <w:r w:rsidR="00D62CB2" w:rsidRPr="00317A08">
        <w:rPr>
          <w:rFonts w:ascii="Calibri" w:hAnsi="Calibri" w:cs="Arial"/>
          <w:sz w:val="22"/>
          <w:szCs w:val="22"/>
        </w:rPr>
        <w:t xml:space="preserve"> zapsána v obchodním rejstříku </w:t>
      </w:r>
      <w:r w:rsidRPr="00317A08">
        <w:rPr>
          <w:rFonts w:ascii="Calibri" w:hAnsi="Calibri" w:cs="Arial"/>
          <w:sz w:val="22"/>
          <w:szCs w:val="22"/>
        </w:rPr>
        <w:t xml:space="preserve">vedeném u </w:t>
      </w:r>
      <w:r w:rsidR="0019293A" w:rsidRPr="00317A08">
        <w:rPr>
          <w:rFonts w:ascii="Calibri" w:hAnsi="Calibri" w:cs="Arial"/>
          <w:sz w:val="22"/>
          <w:szCs w:val="22"/>
        </w:rPr>
        <w:t>Krajského soudu v</w:t>
      </w:r>
      <w:r w:rsidR="00306DD9" w:rsidRPr="00317A08">
        <w:rPr>
          <w:rFonts w:ascii="Calibri" w:hAnsi="Calibri" w:cs="Arial"/>
          <w:sz w:val="22"/>
          <w:szCs w:val="22"/>
        </w:rPr>
        <w:t xml:space="preserve"> </w:t>
      </w:r>
      <w:permStart w:id="2128510870" w:edGrp="everyone"/>
      <w:r w:rsidR="00317A08">
        <w:rPr>
          <w:rFonts w:ascii="Calibri" w:hAnsi="Calibri" w:cs="Arial"/>
          <w:sz w:val="22"/>
          <w:szCs w:val="22"/>
        </w:rPr>
        <w:t>…..</w:t>
      </w:r>
      <w:permEnd w:id="2128510870"/>
      <w:r w:rsidR="0019293A" w:rsidRPr="00317A08">
        <w:rPr>
          <w:rFonts w:ascii="Calibri" w:hAnsi="Calibri" w:cs="Arial"/>
          <w:sz w:val="22"/>
          <w:szCs w:val="22"/>
        </w:rPr>
        <w:t>, odd.</w:t>
      </w:r>
      <w:r w:rsidR="00317A08">
        <w:rPr>
          <w:rFonts w:ascii="Calibri" w:hAnsi="Calibri" w:cs="Arial"/>
          <w:sz w:val="22"/>
          <w:szCs w:val="22"/>
        </w:rPr>
        <w:t xml:space="preserve"> </w:t>
      </w:r>
      <w:permStart w:id="123822293" w:edGrp="everyone"/>
      <w:r w:rsidR="00317A08">
        <w:rPr>
          <w:rFonts w:ascii="Calibri" w:hAnsi="Calibri" w:cs="Arial"/>
          <w:sz w:val="22"/>
          <w:szCs w:val="22"/>
        </w:rPr>
        <w:t>…..</w:t>
      </w:r>
      <w:r w:rsidR="00306DD9" w:rsidRPr="00317A08">
        <w:rPr>
          <w:rFonts w:ascii="Calibri" w:hAnsi="Calibri" w:cs="Arial"/>
          <w:sz w:val="22"/>
          <w:szCs w:val="22"/>
        </w:rPr>
        <w:t xml:space="preserve"> </w:t>
      </w:r>
      <w:permEnd w:id="123822293"/>
      <w:r w:rsidR="0019293A" w:rsidRPr="00317A08">
        <w:rPr>
          <w:rFonts w:ascii="Calibri" w:hAnsi="Calibri" w:cs="Arial"/>
          <w:sz w:val="22"/>
          <w:szCs w:val="22"/>
        </w:rPr>
        <w:t xml:space="preserve">, </w:t>
      </w:r>
      <w:r w:rsidR="00306DD9" w:rsidRPr="00317A08">
        <w:rPr>
          <w:rFonts w:ascii="Calibri" w:hAnsi="Calibri" w:cs="Arial"/>
          <w:sz w:val="22"/>
          <w:szCs w:val="22"/>
        </w:rPr>
        <w:t>v</w:t>
      </w:r>
      <w:r w:rsidR="0019293A" w:rsidRPr="00317A08">
        <w:rPr>
          <w:rFonts w:ascii="Calibri" w:hAnsi="Calibri" w:cs="Arial"/>
          <w:sz w:val="22"/>
          <w:szCs w:val="22"/>
        </w:rPr>
        <w:t>ložka</w:t>
      </w:r>
      <w:r w:rsidR="00317A08">
        <w:rPr>
          <w:rFonts w:ascii="Calibri" w:hAnsi="Calibri" w:cs="Arial"/>
          <w:sz w:val="22"/>
          <w:szCs w:val="22"/>
        </w:rPr>
        <w:t xml:space="preserve"> </w:t>
      </w:r>
      <w:permStart w:id="597836541" w:edGrp="everyone"/>
      <w:r w:rsidR="00317A08">
        <w:rPr>
          <w:rFonts w:ascii="Calibri" w:hAnsi="Calibri" w:cs="Arial"/>
          <w:sz w:val="22"/>
          <w:szCs w:val="22"/>
        </w:rPr>
        <w:t>……</w:t>
      </w:r>
      <w:permEnd w:id="597836541"/>
    </w:p>
    <w:p w14:paraId="19C2B026" w14:textId="77777777" w:rsidR="00C00CC5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(dále jen </w:t>
      </w:r>
      <w:r w:rsidRPr="00D62CB2">
        <w:rPr>
          <w:rFonts w:ascii="Calibri" w:hAnsi="Calibri" w:cs="Arial"/>
          <w:b/>
          <w:sz w:val="22"/>
          <w:szCs w:val="22"/>
        </w:rPr>
        <w:t>zhotovitel</w:t>
      </w:r>
      <w:r w:rsidRPr="00D62CB2">
        <w:rPr>
          <w:rFonts w:ascii="Calibri" w:hAnsi="Calibri" w:cs="Arial"/>
          <w:sz w:val="22"/>
          <w:szCs w:val="22"/>
        </w:rPr>
        <w:t>)</w:t>
      </w:r>
    </w:p>
    <w:p w14:paraId="1E8C73B7" w14:textId="5E45F376" w:rsidR="00DD0703" w:rsidRDefault="00DD0703" w:rsidP="00D62CB2">
      <w:pPr>
        <w:rPr>
          <w:rFonts w:ascii="Calibri" w:hAnsi="Calibri" w:cs="Arial"/>
          <w:sz w:val="22"/>
          <w:szCs w:val="22"/>
        </w:rPr>
      </w:pPr>
    </w:p>
    <w:p w14:paraId="3C99F0C0" w14:textId="78B5CB64" w:rsidR="00B45116" w:rsidRDefault="00B45116" w:rsidP="00D62CB2">
      <w:pPr>
        <w:rPr>
          <w:rFonts w:ascii="Calibri" w:hAnsi="Calibri" w:cs="Arial"/>
          <w:sz w:val="22"/>
          <w:szCs w:val="22"/>
        </w:rPr>
      </w:pPr>
    </w:p>
    <w:p w14:paraId="7148ACC4" w14:textId="0C18DBB5" w:rsidR="00B45116" w:rsidRDefault="00B45116" w:rsidP="00D62CB2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45"/>
        <w:gridCol w:w="5907"/>
      </w:tblGrid>
      <w:tr w:rsidR="00A74CAF" w:rsidRPr="00DF630C" w14:paraId="6B435F4F" w14:textId="77777777" w:rsidTr="0016081E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58B2B0FE" w14:textId="77777777" w:rsidR="00A74CAF" w:rsidRPr="00DF630C" w:rsidRDefault="00A74CAF" w:rsidP="001608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A3CD850" w14:textId="77777777" w:rsidR="00A74CAF" w:rsidRPr="00792980" w:rsidRDefault="00A74CAF" w:rsidP="001608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29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VIZOVICE – REKONSTRUKCE ÚČELOVÉ KOMUNIKACE DUBOVSKO</w:t>
            </w:r>
          </w:p>
        </w:tc>
      </w:tr>
      <w:tr w:rsidR="00A74CAF" w:rsidRPr="00DF630C" w14:paraId="32D2BA64" w14:textId="77777777" w:rsidTr="0016081E">
        <w:trPr>
          <w:trHeight w:val="567"/>
        </w:trPr>
        <w:tc>
          <w:tcPr>
            <w:tcW w:w="1737" w:type="pct"/>
            <w:vAlign w:val="center"/>
            <w:hideMark/>
          </w:tcPr>
          <w:p w14:paraId="12AC4945" w14:textId="77777777" w:rsidR="00A74CAF" w:rsidRPr="00DF630C" w:rsidRDefault="00A74CAF" w:rsidP="0016081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7683A15F" w14:textId="77777777" w:rsidR="00A74CAF" w:rsidRPr="00DF630C" w:rsidRDefault="00A74CAF" w:rsidP="0016081E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A74CAF" w:rsidRPr="00DF630C" w14:paraId="38E5A600" w14:textId="77777777" w:rsidTr="0016081E">
        <w:trPr>
          <w:trHeight w:val="567"/>
        </w:trPr>
        <w:tc>
          <w:tcPr>
            <w:tcW w:w="1737" w:type="pct"/>
            <w:vAlign w:val="center"/>
            <w:hideMark/>
          </w:tcPr>
          <w:p w14:paraId="594551FD" w14:textId="77777777" w:rsidR="00A74CAF" w:rsidRPr="00DF630C" w:rsidRDefault="00A74CAF" w:rsidP="001608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53673193" w14:textId="77777777" w:rsidR="00A74CAF" w:rsidRPr="00DF630C" w:rsidRDefault="00A74CAF" w:rsidP="001608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A74CAF" w:rsidRPr="00DF630C" w14:paraId="7D199C81" w14:textId="77777777" w:rsidTr="0016081E">
        <w:trPr>
          <w:trHeight w:val="567"/>
        </w:trPr>
        <w:tc>
          <w:tcPr>
            <w:tcW w:w="1737" w:type="pct"/>
            <w:vAlign w:val="center"/>
            <w:hideMark/>
          </w:tcPr>
          <w:p w14:paraId="5D1E206B" w14:textId="77777777" w:rsidR="00A74CAF" w:rsidRPr="00DF630C" w:rsidRDefault="00A74CAF" w:rsidP="001608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67CEA194" w14:textId="77777777" w:rsidR="00A74CAF" w:rsidRPr="00DF630C" w:rsidRDefault="00A74CAF" w:rsidP="001608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45233100-0             STAVEBNÍ ÚPRAVY PRO KOMUNIKACE</w:t>
            </w:r>
          </w:p>
        </w:tc>
      </w:tr>
      <w:tr w:rsidR="00A74CAF" w:rsidRPr="00DF630C" w14:paraId="6321BB2E" w14:textId="77777777" w:rsidTr="0016081E">
        <w:trPr>
          <w:trHeight w:val="567"/>
        </w:trPr>
        <w:tc>
          <w:tcPr>
            <w:tcW w:w="1737" w:type="pct"/>
            <w:vAlign w:val="center"/>
            <w:hideMark/>
          </w:tcPr>
          <w:p w14:paraId="5A95F6B9" w14:textId="77777777" w:rsidR="00A74CAF" w:rsidRPr="00DF630C" w:rsidRDefault="00A74CAF" w:rsidP="0016081E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46270CC5" w14:textId="77777777" w:rsidR="00A74CAF" w:rsidRPr="00DF630C" w:rsidRDefault="00A74CAF" w:rsidP="0016081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4.750.000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30B17603" w14:textId="77777777" w:rsidR="00B45116" w:rsidRDefault="00B45116" w:rsidP="00D62CB2">
      <w:pPr>
        <w:rPr>
          <w:rFonts w:ascii="Calibri" w:hAnsi="Calibri" w:cs="Arial"/>
          <w:sz w:val="22"/>
          <w:szCs w:val="22"/>
        </w:rPr>
      </w:pPr>
    </w:p>
    <w:p w14:paraId="5CEC665D" w14:textId="77777777" w:rsidR="0078076B" w:rsidRDefault="0078076B" w:rsidP="00D62CB2">
      <w:pPr>
        <w:rPr>
          <w:rFonts w:ascii="Calibri" w:hAnsi="Calibri" w:cs="Arial"/>
          <w:sz w:val="22"/>
          <w:szCs w:val="22"/>
        </w:rPr>
      </w:pPr>
    </w:p>
    <w:p w14:paraId="2E48ED80" w14:textId="77777777" w:rsidR="0017233F" w:rsidRDefault="0017233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7E50DD69" w14:textId="77777777" w:rsidR="00DD0703" w:rsidRDefault="00DD0703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7F4AF708" w14:textId="77777777" w:rsidR="00DD0703" w:rsidRDefault="00DD0703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13D4EB5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II.</w:t>
      </w:r>
    </w:p>
    <w:p w14:paraId="48012FC0" w14:textId="77777777" w:rsidR="003F5954" w:rsidRPr="00634A24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smlouvy</w:t>
      </w:r>
    </w:p>
    <w:p w14:paraId="7091A2DA" w14:textId="3703FA1D" w:rsidR="003F5954" w:rsidRPr="00DD0703" w:rsidRDefault="003F5954" w:rsidP="00965CAE">
      <w:pPr>
        <w:pStyle w:val="Odsazen1"/>
        <w:numPr>
          <w:ilvl w:val="0"/>
          <w:numId w:val="1"/>
        </w:numPr>
        <w:tabs>
          <w:tab w:val="left" w:pos="426"/>
        </w:tabs>
        <w:spacing w:before="120" w:after="120" w:line="240" w:lineRule="auto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>Předmětem této smlouvy je realizace stavby</w:t>
      </w:r>
      <w:r w:rsidR="00A03B2F" w:rsidRPr="00DD0703">
        <w:rPr>
          <w:rFonts w:ascii="Calibri" w:hAnsi="Calibri" w:cs="Arial"/>
          <w:sz w:val="22"/>
          <w:szCs w:val="22"/>
        </w:rPr>
        <w:t xml:space="preserve"> nazvané jako</w:t>
      </w:r>
      <w:r w:rsidR="007711E3" w:rsidRPr="00DD0703">
        <w:rPr>
          <w:rFonts w:ascii="Calibri" w:hAnsi="Calibri" w:cs="Arial"/>
          <w:sz w:val="22"/>
          <w:szCs w:val="22"/>
        </w:rPr>
        <w:t xml:space="preserve"> </w:t>
      </w:r>
      <w:r w:rsidR="008F0494" w:rsidRPr="00456CA4">
        <w:rPr>
          <w:rFonts w:ascii="Calibri" w:hAnsi="Calibri" w:cs="Arial"/>
          <w:sz w:val="22"/>
          <w:szCs w:val="22"/>
        </w:rPr>
        <w:t>„</w:t>
      </w:r>
      <w:r w:rsidR="00BA77D1" w:rsidRPr="003223A1">
        <w:rPr>
          <w:rFonts w:asciiTheme="minorHAnsi" w:hAnsiTheme="minorHAnsi" w:cstheme="minorHAnsi"/>
          <w:sz w:val="22"/>
          <w:szCs w:val="22"/>
        </w:rPr>
        <w:t xml:space="preserve">Vizovice – rekonstrukce účelové komunikace </w:t>
      </w:r>
      <w:proofErr w:type="spellStart"/>
      <w:r w:rsidR="00BA77D1" w:rsidRPr="003223A1">
        <w:rPr>
          <w:rFonts w:asciiTheme="minorHAnsi" w:hAnsiTheme="minorHAnsi" w:cstheme="minorHAnsi"/>
          <w:sz w:val="22"/>
          <w:szCs w:val="22"/>
        </w:rPr>
        <w:t>Dubovsko</w:t>
      </w:r>
      <w:proofErr w:type="spellEnd"/>
      <w:r w:rsidR="008F0494" w:rsidRPr="00456CA4">
        <w:rPr>
          <w:rFonts w:ascii="Calibri" w:hAnsi="Calibri" w:cs="Arial"/>
          <w:sz w:val="22"/>
          <w:szCs w:val="22"/>
        </w:rPr>
        <w:t>“</w:t>
      </w:r>
      <w:r w:rsidR="001F4967">
        <w:rPr>
          <w:rFonts w:ascii="Calibri" w:hAnsi="Calibri" w:cs="Arial"/>
          <w:sz w:val="22"/>
          <w:szCs w:val="22"/>
        </w:rPr>
        <w:t xml:space="preserve">, </w:t>
      </w:r>
      <w:r w:rsidRPr="00DD0703">
        <w:rPr>
          <w:rFonts w:ascii="Calibri" w:hAnsi="Calibri" w:cs="Arial"/>
          <w:sz w:val="22"/>
          <w:szCs w:val="22"/>
        </w:rPr>
        <w:t>na kterou zhotovitel na základě písemné výzvy k podání nabídky pro zadání veřejné zakázky na stavební práce, předložil nejvýhodnější nabídku.</w:t>
      </w:r>
    </w:p>
    <w:p w14:paraId="5721249F" w14:textId="692A8E5C" w:rsidR="00BA77D1" w:rsidRDefault="007711E3" w:rsidP="00BA77D1">
      <w:pPr>
        <w:pStyle w:val="Odstavecseseznamem"/>
        <w:numPr>
          <w:ilvl w:val="1"/>
          <w:numId w:val="38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6CA4">
        <w:rPr>
          <w:rFonts w:ascii="Calibri" w:hAnsi="Calibri" w:cs="Arial"/>
          <w:color w:val="000000"/>
          <w:sz w:val="22"/>
          <w:szCs w:val="22"/>
        </w:rPr>
        <w:t>Popis předmětu plnění:</w:t>
      </w:r>
      <w:r w:rsidR="00956CD0" w:rsidRPr="00456CA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A77D1" w:rsidRPr="001A2379">
        <w:rPr>
          <w:rFonts w:asciiTheme="minorHAnsi" w:hAnsiTheme="minorHAnsi" w:cstheme="minorHAnsi"/>
          <w:color w:val="000000"/>
          <w:sz w:val="22"/>
          <w:szCs w:val="22"/>
        </w:rPr>
        <w:t xml:space="preserve">Předmětem </w:t>
      </w:r>
      <w:r w:rsidR="00BA77D1">
        <w:rPr>
          <w:rFonts w:asciiTheme="minorHAnsi" w:hAnsiTheme="minorHAnsi" w:cstheme="minorHAnsi"/>
          <w:color w:val="000000"/>
          <w:sz w:val="22"/>
          <w:szCs w:val="22"/>
        </w:rPr>
        <w:t>smlouvy</w:t>
      </w:r>
      <w:r w:rsidR="00BA77D1" w:rsidRPr="001A23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A77D1" w:rsidRPr="005E5554">
        <w:rPr>
          <w:rFonts w:asciiTheme="minorHAnsi" w:hAnsiTheme="minorHAnsi" w:cstheme="minorHAnsi"/>
          <w:color w:val="000000"/>
          <w:sz w:val="22"/>
          <w:szCs w:val="22"/>
        </w:rPr>
        <w:t xml:space="preserve">je úprava a rekonstrukce stávající účelové komunikace 43U v lokalitě </w:t>
      </w:r>
      <w:proofErr w:type="spellStart"/>
      <w:proofErr w:type="gramStart"/>
      <w:r w:rsidR="00BA77D1" w:rsidRPr="005E5554">
        <w:rPr>
          <w:rFonts w:asciiTheme="minorHAnsi" w:hAnsiTheme="minorHAnsi" w:cstheme="minorHAnsi"/>
          <w:color w:val="000000"/>
          <w:sz w:val="22"/>
          <w:szCs w:val="22"/>
        </w:rPr>
        <w:t>Dubovsko</w:t>
      </w:r>
      <w:proofErr w:type="spellEnd"/>
      <w:proofErr w:type="gramEnd"/>
      <w:r w:rsidR="00BA77D1" w:rsidRPr="005E5554">
        <w:rPr>
          <w:rFonts w:asciiTheme="minorHAnsi" w:hAnsiTheme="minorHAnsi" w:cstheme="minorHAnsi"/>
          <w:color w:val="000000"/>
          <w:sz w:val="22"/>
          <w:szCs w:val="22"/>
        </w:rPr>
        <w:t xml:space="preserve"> a to v celkové délce 1 014 m. Komunikace bude rekonstruována od odbočky k areálu stáčírny Jelení pramen a bude ukončena na konci zástavby cca 50 m za domem čp. 37 Vizovice.</w:t>
      </w:r>
      <w:r w:rsidR="00BA77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A77D1" w:rsidRPr="0095120F">
        <w:rPr>
          <w:rFonts w:asciiTheme="minorHAnsi" w:hAnsiTheme="minorHAnsi" w:cstheme="minorHAnsi"/>
          <w:color w:val="000000"/>
          <w:sz w:val="22"/>
          <w:szCs w:val="22"/>
        </w:rPr>
        <w:t>Bude zachováno stávající směrové vedení účelové komunikace a dojde k šířkovému sjednocení komunikace na šířku 3,00 m (2,75 m</w:t>
      </w:r>
      <w:proofErr w:type="gramStart"/>
      <w:r w:rsidR="00BA77D1" w:rsidRPr="0095120F">
        <w:rPr>
          <w:rFonts w:asciiTheme="minorHAnsi" w:hAnsiTheme="minorHAnsi" w:cstheme="minorHAnsi"/>
          <w:color w:val="000000"/>
          <w:sz w:val="22"/>
          <w:szCs w:val="22"/>
        </w:rPr>
        <w:t>)  +</w:t>
      </w:r>
      <w:proofErr w:type="gramEnd"/>
      <w:r w:rsidR="00BA77D1" w:rsidRPr="0095120F">
        <w:rPr>
          <w:rFonts w:asciiTheme="minorHAnsi" w:hAnsiTheme="minorHAnsi" w:cstheme="minorHAnsi"/>
          <w:color w:val="000000"/>
          <w:sz w:val="22"/>
          <w:szCs w:val="22"/>
        </w:rPr>
        <w:t xml:space="preserve"> 2 x 0,25 m. V rámci stavebních prací bude provedena sanace a úprava povrchu a pokládka obrusné vrstvy z asfaltového betonu. Dále budou zhotoveny a zpevněny výhybny a připojení účelových komunikací. Povrchové odvodnění bude zajištěno obnovou funkčnosti otevřených příkopů a provedením údržby stávajících propustků.</w:t>
      </w:r>
    </w:p>
    <w:p w14:paraId="6DA4EC92" w14:textId="2D86BE9B" w:rsidR="00456CA4" w:rsidRPr="00456CA4" w:rsidRDefault="00BA77D1" w:rsidP="00BA77D1">
      <w:pPr>
        <w:pStyle w:val="Odstavecseseznamem"/>
        <w:autoSpaceDE w:val="0"/>
        <w:autoSpaceDN w:val="0"/>
        <w:adjustRightInd w:val="0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95120F">
        <w:rPr>
          <w:rFonts w:asciiTheme="minorHAnsi" w:hAnsiTheme="minorHAnsi" w:cstheme="minorHAnsi"/>
          <w:color w:val="000000"/>
          <w:sz w:val="22"/>
          <w:szCs w:val="22"/>
        </w:rPr>
        <w:t xml:space="preserve">Rekonstrukcí bude provedena oprava komunikace v celkové délce 1.014 </w:t>
      </w:r>
      <w:proofErr w:type="spellStart"/>
      <w:r w:rsidRPr="0095120F">
        <w:rPr>
          <w:rFonts w:asciiTheme="minorHAnsi" w:hAnsiTheme="minorHAnsi" w:cstheme="minorHAnsi"/>
          <w:color w:val="000000"/>
          <w:sz w:val="22"/>
          <w:szCs w:val="22"/>
        </w:rPr>
        <w:t>mb</w:t>
      </w:r>
      <w:proofErr w:type="spellEnd"/>
      <w:r w:rsidRPr="0095120F">
        <w:rPr>
          <w:rFonts w:asciiTheme="minorHAnsi" w:hAnsiTheme="minorHAnsi" w:cstheme="minorHAnsi"/>
          <w:color w:val="000000"/>
          <w:sz w:val="22"/>
          <w:szCs w:val="22"/>
        </w:rPr>
        <w:t>, o celkové ploše asfaltové vozovky 3.011 m</w:t>
      </w:r>
      <w:r w:rsidRPr="0095120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95120F">
        <w:rPr>
          <w:rFonts w:asciiTheme="minorHAnsi" w:hAnsiTheme="minorHAnsi" w:cstheme="minorHAnsi"/>
          <w:color w:val="000000"/>
          <w:sz w:val="22"/>
          <w:szCs w:val="22"/>
        </w:rPr>
        <w:t xml:space="preserve"> a 447 m</w:t>
      </w:r>
      <w:r w:rsidRPr="0095120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95120F">
        <w:rPr>
          <w:rFonts w:asciiTheme="minorHAnsi" w:hAnsiTheme="minorHAnsi" w:cstheme="minorHAnsi"/>
          <w:color w:val="000000"/>
          <w:sz w:val="22"/>
          <w:szCs w:val="22"/>
        </w:rPr>
        <w:t xml:space="preserve"> ploch výhyben a připojení sjezdů a účelových komunikací z recyklovaného materiálu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4F96366" w14:textId="72AA14FF" w:rsidR="003F5954" w:rsidRPr="00D62CB2" w:rsidRDefault="003F5954" w:rsidP="00E52695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je povinen provést dílo na svůj náklad a své nebezpečí ve smluvené době jako celek nebo v</w:t>
      </w:r>
      <w:r w:rsidR="00D62CB2">
        <w:rPr>
          <w:rFonts w:ascii="Calibri" w:hAnsi="Calibri" w:cs="Arial"/>
          <w:sz w:val="22"/>
          <w:szCs w:val="22"/>
        </w:rPr>
        <w:t>e smluvených částech, v souladu</w:t>
      </w:r>
      <w:r w:rsidRPr="00D62CB2">
        <w:rPr>
          <w:rFonts w:ascii="Calibri" w:hAnsi="Calibri" w:cs="Arial"/>
          <w:sz w:val="22"/>
          <w:szCs w:val="22"/>
        </w:rPr>
        <w:t>:</w:t>
      </w:r>
    </w:p>
    <w:p w14:paraId="6E66E5F7" w14:textId="2983F48D" w:rsidR="003F5954" w:rsidRPr="00551A2E" w:rsidRDefault="003F5954" w:rsidP="00551A2E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se zadávací dokumentací,</w:t>
      </w:r>
    </w:p>
    <w:p w14:paraId="7C91317C" w14:textId="3D9090CF" w:rsidR="003F5954" w:rsidRPr="00551A2E" w:rsidRDefault="003F5954" w:rsidP="00551A2E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</w:t>
      </w:r>
      <w:r w:rsidR="008D3DDD" w:rsidRPr="00551A2E">
        <w:rPr>
          <w:rFonts w:ascii="Calibri" w:hAnsi="Calibri" w:cs="Arial"/>
          <w:sz w:val="22"/>
          <w:szCs w:val="22"/>
        </w:rPr>
        <w:t xml:space="preserve"> touto</w:t>
      </w:r>
      <w:r w:rsidRPr="00551A2E">
        <w:rPr>
          <w:rFonts w:ascii="Calibri" w:hAnsi="Calibri" w:cs="Arial"/>
          <w:sz w:val="22"/>
          <w:szCs w:val="22"/>
        </w:rPr>
        <w:t xml:space="preserve"> smlouvou o dílo, </w:t>
      </w:r>
    </w:p>
    <w:p w14:paraId="0A649DA3" w14:textId="23BFDC56" w:rsidR="008F0494" w:rsidRPr="00D735F8" w:rsidRDefault="00E0441A" w:rsidP="008F0494">
      <w:pPr>
        <w:pStyle w:val="Odstavecseseznamem"/>
        <w:numPr>
          <w:ilvl w:val="0"/>
          <w:numId w:val="23"/>
        </w:numPr>
        <w:snapToGri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4967">
        <w:rPr>
          <w:rFonts w:ascii="Calibri" w:hAnsi="Calibri" w:cs="Arial"/>
          <w:sz w:val="22"/>
          <w:szCs w:val="22"/>
        </w:rPr>
        <w:t>s projektovou dokumentací pro provádění stavby –</w:t>
      </w:r>
      <w:r w:rsidR="008F0494" w:rsidRPr="003650FD">
        <w:rPr>
          <w:rFonts w:asciiTheme="minorHAnsi" w:hAnsiTheme="minorHAnsi" w:cstheme="minorHAnsi"/>
          <w:sz w:val="22"/>
          <w:szCs w:val="22"/>
        </w:rPr>
        <w:t xml:space="preserve"> </w:t>
      </w:r>
      <w:r w:rsidR="00BA77D1" w:rsidRPr="003223A1">
        <w:rPr>
          <w:rFonts w:asciiTheme="minorHAnsi" w:hAnsiTheme="minorHAnsi" w:cstheme="minorHAnsi"/>
          <w:color w:val="000000"/>
          <w:sz w:val="22"/>
          <w:szCs w:val="22"/>
        </w:rPr>
        <w:t xml:space="preserve">Vizovice – rekonstrukce účelové komunikace </w:t>
      </w:r>
      <w:proofErr w:type="spellStart"/>
      <w:r w:rsidR="00BA77D1" w:rsidRPr="003223A1">
        <w:rPr>
          <w:rFonts w:asciiTheme="minorHAnsi" w:hAnsiTheme="minorHAnsi" w:cstheme="minorHAnsi"/>
          <w:color w:val="000000"/>
          <w:sz w:val="22"/>
          <w:szCs w:val="22"/>
        </w:rPr>
        <w:t>Dubovsko</w:t>
      </w:r>
      <w:proofErr w:type="spellEnd"/>
      <w:r w:rsidR="00456CA4" w:rsidRPr="00456CA4">
        <w:rPr>
          <w:rFonts w:ascii="Calibri" w:hAnsi="Calibri" w:cs="Arial"/>
          <w:color w:val="000000"/>
          <w:sz w:val="22"/>
          <w:szCs w:val="22"/>
        </w:rPr>
        <w:t xml:space="preserve"> zpracovaná Ing. Jiřím Škrabalem IČ: 48476684, </w:t>
      </w:r>
      <w:proofErr w:type="spellStart"/>
      <w:r w:rsidR="00456CA4" w:rsidRPr="00456CA4">
        <w:rPr>
          <w:rFonts w:ascii="Calibri" w:hAnsi="Calibri" w:cs="Arial"/>
          <w:color w:val="000000"/>
          <w:sz w:val="22"/>
          <w:szCs w:val="22"/>
        </w:rPr>
        <w:t>Batalická</w:t>
      </w:r>
      <w:proofErr w:type="spellEnd"/>
      <w:r w:rsidR="00456CA4" w:rsidRPr="00456CA4">
        <w:rPr>
          <w:rFonts w:ascii="Calibri" w:hAnsi="Calibri" w:cs="Arial"/>
          <w:color w:val="000000"/>
          <w:sz w:val="22"/>
          <w:szCs w:val="22"/>
        </w:rPr>
        <w:t xml:space="preserve"> 583, 763 11 Želechovice nad Dřevnicí, ČKAIT č. 1301231, obor dopravní stavby, projekce dopravních služeb.</w:t>
      </w:r>
    </w:p>
    <w:p w14:paraId="30986881" w14:textId="24774573" w:rsidR="00E0441A" w:rsidRDefault="00882577" w:rsidP="00551A2E">
      <w:pPr>
        <w:pStyle w:val="Odsazen1"/>
        <w:numPr>
          <w:ilvl w:val="0"/>
          <w:numId w:val="23"/>
        </w:numPr>
        <w:spacing w:after="60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a s</w:t>
      </w:r>
      <w:r w:rsidR="00680BC2">
        <w:rPr>
          <w:rFonts w:ascii="Calibri" w:hAnsi="Calibri" w:cs="Arial"/>
          <w:sz w:val="22"/>
          <w:szCs w:val="22"/>
        </w:rPr>
        <w:t>e soupis</w:t>
      </w:r>
      <w:r w:rsidR="00D735F8">
        <w:rPr>
          <w:rFonts w:ascii="Calibri" w:hAnsi="Calibri" w:cs="Arial"/>
          <w:sz w:val="22"/>
          <w:szCs w:val="22"/>
        </w:rPr>
        <w:t>y</w:t>
      </w:r>
      <w:r w:rsidR="00680BC2">
        <w:rPr>
          <w:rFonts w:ascii="Calibri" w:hAnsi="Calibri" w:cs="Arial"/>
          <w:sz w:val="22"/>
          <w:szCs w:val="22"/>
        </w:rPr>
        <w:t xml:space="preserve"> stavebních prací, dodávek a služeb</w:t>
      </w:r>
      <w:r w:rsidRPr="00240253">
        <w:rPr>
          <w:rFonts w:ascii="Calibri" w:hAnsi="Calibri" w:cs="Arial"/>
          <w:sz w:val="22"/>
          <w:szCs w:val="22"/>
        </w:rPr>
        <w:t xml:space="preserve"> a harmonogramem, které tvoří nedílnou přílohu této smlouvy</w:t>
      </w:r>
      <w:r w:rsidR="00CA3DEC" w:rsidRPr="00240253">
        <w:rPr>
          <w:rFonts w:ascii="Calibri" w:hAnsi="Calibri" w:cs="Arial"/>
          <w:sz w:val="22"/>
          <w:szCs w:val="22"/>
        </w:rPr>
        <w:t>.</w:t>
      </w:r>
      <w:r w:rsidR="0078076B">
        <w:rPr>
          <w:rFonts w:ascii="Calibri" w:hAnsi="Calibri" w:cs="Arial"/>
          <w:sz w:val="22"/>
          <w:szCs w:val="22"/>
        </w:rPr>
        <w:t xml:space="preserve"> </w:t>
      </w:r>
    </w:p>
    <w:p w14:paraId="61EDDCB3" w14:textId="77777777" w:rsidR="003F5954" w:rsidRPr="00D62CB2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se zavazuje, že dokončené dílo převezme a zaplatí za jeho zhotovení dohodnutou cenu.</w:t>
      </w:r>
    </w:p>
    <w:p w14:paraId="7D38B5EF" w14:textId="77777777" w:rsidR="003F5954" w:rsidRPr="007711E3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711E3">
        <w:rPr>
          <w:rFonts w:ascii="Calibri" w:hAnsi="Calibri" w:cs="Arial"/>
          <w:sz w:val="22"/>
          <w:szCs w:val="22"/>
        </w:rPr>
        <w:t xml:space="preserve">Zhotovením stavby se rozumí úplné, funkční a bezvadné provedení všech stavebních a montážních prací a konstrukcí, včetně dodávek potřebných materiálů a zařízení nezbytných pro řádné dokončení díla, dále </w:t>
      </w:r>
      <w:r w:rsidR="008D3DDD" w:rsidRPr="007711E3">
        <w:rPr>
          <w:rFonts w:ascii="Calibri" w:hAnsi="Calibri" w:cs="Arial"/>
          <w:sz w:val="22"/>
          <w:szCs w:val="22"/>
        </w:rPr>
        <w:t xml:space="preserve">dodání, instalace a zprovoznění všech technologických částí stavby jakož i </w:t>
      </w:r>
      <w:r w:rsidRPr="007711E3">
        <w:rPr>
          <w:rFonts w:ascii="Calibri" w:hAnsi="Calibri" w:cs="Arial"/>
          <w:sz w:val="22"/>
          <w:szCs w:val="22"/>
        </w:rPr>
        <w:t>provedení všech činností souvisejíc</w:t>
      </w:r>
      <w:r w:rsidR="008D3DDD" w:rsidRPr="007711E3">
        <w:rPr>
          <w:rFonts w:ascii="Calibri" w:hAnsi="Calibri" w:cs="Arial"/>
          <w:sz w:val="22"/>
          <w:szCs w:val="22"/>
        </w:rPr>
        <w:t>ích s dodávkou stavebních prací,</w:t>
      </w:r>
      <w:r w:rsidRPr="007711E3">
        <w:rPr>
          <w:rFonts w:ascii="Calibri" w:hAnsi="Calibri" w:cs="Arial"/>
          <w:sz w:val="22"/>
          <w:szCs w:val="22"/>
        </w:rPr>
        <w:t xml:space="preserve"> konstrukcí</w:t>
      </w:r>
      <w:r w:rsidR="008D3DDD" w:rsidRPr="007711E3">
        <w:rPr>
          <w:rFonts w:ascii="Calibri" w:hAnsi="Calibri" w:cs="Arial"/>
          <w:sz w:val="22"/>
          <w:szCs w:val="22"/>
        </w:rPr>
        <w:t xml:space="preserve"> a technologií</w:t>
      </w:r>
      <w:r w:rsidRPr="007711E3">
        <w:rPr>
          <w:rFonts w:ascii="Calibri" w:hAnsi="Calibri" w:cs="Arial"/>
          <w:sz w:val="22"/>
          <w:szCs w:val="22"/>
        </w:rPr>
        <w:t>, jejichž provedení je pr</w:t>
      </w:r>
      <w:r w:rsidR="00D62CB2" w:rsidRPr="007711E3">
        <w:rPr>
          <w:rFonts w:ascii="Calibri" w:hAnsi="Calibri" w:cs="Arial"/>
          <w:sz w:val="22"/>
          <w:szCs w:val="22"/>
        </w:rPr>
        <w:t>o řádné dokončení díla nezbytné</w:t>
      </w:r>
      <w:r w:rsidR="008D3DDD" w:rsidRPr="007711E3">
        <w:rPr>
          <w:rFonts w:ascii="Calibri" w:hAnsi="Calibri" w:cs="Arial"/>
          <w:sz w:val="22"/>
          <w:szCs w:val="22"/>
        </w:rPr>
        <w:t>, zejména pak</w:t>
      </w:r>
      <w:r w:rsidRPr="007711E3">
        <w:rPr>
          <w:rFonts w:ascii="Calibri" w:hAnsi="Calibri" w:cs="Arial"/>
          <w:sz w:val="22"/>
          <w:szCs w:val="22"/>
        </w:rPr>
        <w:t>:</w:t>
      </w:r>
    </w:p>
    <w:p w14:paraId="03A89C25" w14:textId="42866CD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nezbytných opatření nutných pro neporuše</w:t>
      </w:r>
      <w:r w:rsidR="0017233F" w:rsidRPr="0017233F">
        <w:rPr>
          <w:rFonts w:ascii="Calibri" w:hAnsi="Calibri" w:cs="Arial"/>
          <w:sz w:val="22"/>
          <w:szCs w:val="22"/>
        </w:rPr>
        <w:t xml:space="preserve">ní veškerých inženýrských sítí </w:t>
      </w:r>
      <w:r w:rsidRPr="0017233F">
        <w:rPr>
          <w:rFonts w:ascii="Calibri" w:hAnsi="Calibri" w:cs="Arial"/>
          <w:sz w:val="22"/>
          <w:szCs w:val="22"/>
        </w:rPr>
        <w:t xml:space="preserve">během výstavby, </w:t>
      </w:r>
    </w:p>
    <w:p w14:paraId="5DB21561" w14:textId="77777777" w:rsidR="0017233F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všech nezbytných průzkumů nutných p</w:t>
      </w:r>
      <w:r w:rsidR="00D62CB2" w:rsidRPr="0017233F">
        <w:rPr>
          <w:rFonts w:ascii="Calibri" w:hAnsi="Calibri" w:cs="Arial"/>
          <w:sz w:val="22"/>
          <w:szCs w:val="22"/>
        </w:rPr>
        <w:t xml:space="preserve">ro řádné provádění a dokončení </w:t>
      </w:r>
      <w:r w:rsidRPr="0017233F">
        <w:rPr>
          <w:rFonts w:ascii="Calibri" w:hAnsi="Calibri" w:cs="Arial"/>
          <w:sz w:val="22"/>
          <w:szCs w:val="22"/>
        </w:rPr>
        <w:t>díla v návaznosti na výsledky průzkumů předložených objednatelem,</w:t>
      </w:r>
    </w:p>
    <w:p w14:paraId="665EF659" w14:textId="13EB22A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provedení všech opatření organizačn</w:t>
      </w:r>
      <w:r w:rsidR="0017233F" w:rsidRPr="0017233F">
        <w:rPr>
          <w:rFonts w:ascii="Calibri" w:hAnsi="Calibri" w:cs="Arial"/>
          <w:sz w:val="22"/>
          <w:szCs w:val="22"/>
        </w:rPr>
        <w:t xml:space="preserve">ího a stavebně technologického </w:t>
      </w:r>
      <w:r w:rsidRPr="0017233F">
        <w:rPr>
          <w:rFonts w:ascii="Calibri" w:hAnsi="Calibri" w:cs="Arial"/>
          <w:sz w:val="22"/>
          <w:szCs w:val="22"/>
        </w:rPr>
        <w:t>charakteru k řádnému provedení díla,</w:t>
      </w:r>
    </w:p>
    <w:p w14:paraId="641DAD0A" w14:textId="11A74E7B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veškeré práce, dodávky a služby související </w:t>
      </w:r>
      <w:r w:rsidR="00E01946" w:rsidRPr="0017233F">
        <w:rPr>
          <w:rFonts w:ascii="Calibri" w:hAnsi="Calibri" w:cs="Arial"/>
          <w:sz w:val="22"/>
          <w:szCs w:val="22"/>
        </w:rPr>
        <w:t xml:space="preserve">s bezpečnostními opatřeními na </w:t>
      </w:r>
      <w:r w:rsidRPr="0017233F">
        <w:rPr>
          <w:rFonts w:ascii="Calibri" w:hAnsi="Calibri" w:cs="Arial"/>
          <w:sz w:val="22"/>
          <w:szCs w:val="22"/>
        </w:rPr>
        <w:t xml:space="preserve">ochranu osob a </w:t>
      </w:r>
      <w:r w:rsidRPr="00C25B2C">
        <w:rPr>
          <w:rFonts w:ascii="Calibri" w:hAnsi="Calibri" w:cs="Arial"/>
          <w:sz w:val="22"/>
          <w:szCs w:val="22"/>
        </w:rPr>
        <w:t>majetku (zejména chodců a vozidel</w:t>
      </w:r>
      <w:r w:rsidRPr="0017233F">
        <w:rPr>
          <w:rFonts w:ascii="Calibri" w:hAnsi="Calibri" w:cs="Arial"/>
          <w:sz w:val="22"/>
          <w:szCs w:val="22"/>
        </w:rPr>
        <w:t xml:space="preserve"> v místech dotčených stavbou),</w:t>
      </w:r>
    </w:p>
    <w:p w14:paraId="61844A5F" w14:textId="741ED7C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provedení opatření k dočasné ochraně vzrostlých s</w:t>
      </w:r>
      <w:r w:rsidR="00551A2E">
        <w:rPr>
          <w:rFonts w:ascii="Calibri" w:hAnsi="Calibri" w:cs="Arial"/>
          <w:sz w:val="22"/>
          <w:szCs w:val="22"/>
        </w:rPr>
        <w:t xml:space="preserve">tromů, jež mají být zachovány, </w:t>
      </w:r>
      <w:r w:rsidRPr="0017233F">
        <w:rPr>
          <w:rFonts w:ascii="Calibri" w:hAnsi="Calibri" w:cs="Arial"/>
          <w:sz w:val="22"/>
          <w:szCs w:val="22"/>
        </w:rPr>
        <w:t>konstrukcí a staveb, opatření k ochraně a zab</w:t>
      </w:r>
      <w:r w:rsidR="00634A24" w:rsidRPr="0017233F">
        <w:rPr>
          <w:rFonts w:ascii="Calibri" w:hAnsi="Calibri" w:cs="Arial"/>
          <w:sz w:val="22"/>
          <w:szCs w:val="22"/>
        </w:rPr>
        <w:t xml:space="preserve">ezpečení strojů a materiálů na </w:t>
      </w:r>
      <w:r w:rsidRPr="0017233F">
        <w:rPr>
          <w:rFonts w:ascii="Calibri" w:hAnsi="Calibri" w:cs="Arial"/>
          <w:sz w:val="22"/>
          <w:szCs w:val="22"/>
        </w:rPr>
        <w:t>staveništi,</w:t>
      </w:r>
    </w:p>
    <w:p w14:paraId="2B261460" w14:textId="3BDD447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zpracování dílenské a výrobní dokumentace potřebné pro provedení stavby,</w:t>
      </w:r>
    </w:p>
    <w:p w14:paraId="6EE875FF" w14:textId="204BB8C0" w:rsidR="003F5954" w:rsidRPr="0017233F" w:rsidRDefault="00674C5F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řádné označení staveniště, řádné zabezpečení staveniště proti vniknutí nepovolaných osob, včetně přiměřené </w:t>
      </w:r>
      <w:r w:rsidR="003F5954" w:rsidRPr="0017233F">
        <w:rPr>
          <w:rFonts w:ascii="Calibri" w:hAnsi="Calibri" w:cs="Arial"/>
          <w:sz w:val="22"/>
          <w:szCs w:val="22"/>
        </w:rPr>
        <w:t>ostrah</w:t>
      </w:r>
      <w:r w:rsidRPr="0017233F">
        <w:rPr>
          <w:rFonts w:ascii="Calibri" w:hAnsi="Calibri" w:cs="Arial"/>
          <w:sz w:val="22"/>
          <w:szCs w:val="22"/>
        </w:rPr>
        <w:t>y</w:t>
      </w:r>
      <w:r w:rsidR="003F5954" w:rsidRPr="0017233F">
        <w:rPr>
          <w:rFonts w:ascii="Calibri" w:hAnsi="Calibri" w:cs="Arial"/>
          <w:sz w:val="22"/>
          <w:szCs w:val="22"/>
        </w:rPr>
        <w:t xml:space="preserve"> stavby a staveniště, zajištění bezpečn</w:t>
      </w:r>
      <w:r w:rsidR="00634A24" w:rsidRPr="0017233F">
        <w:rPr>
          <w:rFonts w:ascii="Calibri" w:hAnsi="Calibri" w:cs="Arial"/>
          <w:sz w:val="22"/>
          <w:szCs w:val="22"/>
        </w:rPr>
        <w:t xml:space="preserve">osti práce a ochrany životního </w:t>
      </w:r>
      <w:r w:rsidR="003F5954" w:rsidRPr="0017233F">
        <w:rPr>
          <w:rFonts w:ascii="Calibri" w:hAnsi="Calibri" w:cs="Arial"/>
          <w:sz w:val="22"/>
          <w:szCs w:val="22"/>
        </w:rPr>
        <w:t>prostředí,</w:t>
      </w:r>
    </w:p>
    <w:p w14:paraId="787DCA0C" w14:textId="1F81115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provedení všech předepsaných či dohodn</w:t>
      </w:r>
      <w:r w:rsidR="00634A24" w:rsidRPr="0017233F">
        <w:rPr>
          <w:rFonts w:ascii="Calibri" w:hAnsi="Calibri" w:cs="Arial"/>
          <w:sz w:val="22"/>
          <w:szCs w:val="22"/>
        </w:rPr>
        <w:t xml:space="preserve">utých zkoušek a revizí </w:t>
      </w:r>
      <w:r w:rsidRPr="0017233F">
        <w:rPr>
          <w:rFonts w:ascii="Calibri" w:hAnsi="Calibri" w:cs="Arial"/>
          <w:sz w:val="22"/>
          <w:szCs w:val="22"/>
        </w:rPr>
        <w:t>vztahujících se k prováděnému dílu včetně pořízení protokolů,</w:t>
      </w:r>
    </w:p>
    <w:p w14:paraId="0CBD213A" w14:textId="7CCC7095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zajištění atestů a dokladů o požadovaných vlastnostech výrobků (prohlášení o </w:t>
      </w:r>
      <w:r w:rsidRPr="0017233F">
        <w:rPr>
          <w:rFonts w:ascii="Calibri" w:hAnsi="Calibri" w:cs="Arial"/>
          <w:sz w:val="22"/>
          <w:szCs w:val="22"/>
        </w:rPr>
        <w:tab/>
        <w:t>shodě),</w:t>
      </w:r>
    </w:p>
    <w:p w14:paraId="4EB07314" w14:textId="23C61F9B" w:rsidR="003F5954" w:rsidRPr="0017233F" w:rsidRDefault="007D74E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lastRenderedPageBreak/>
        <w:t>zřízení a odstranění zařízení staveniště včetně zajištění</w:t>
      </w:r>
      <w:r w:rsidR="00E01946" w:rsidRPr="0017233F">
        <w:rPr>
          <w:rFonts w:ascii="Calibri" w:hAnsi="Calibri" w:cs="Arial"/>
          <w:sz w:val="22"/>
          <w:szCs w:val="22"/>
        </w:rPr>
        <w:t xml:space="preserve"> napojení na inženýrské sítě a </w:t>
      </w:r>
      <w:r w:rsidRPr="0017233F">
        <w:rPr>
          <w:rFonts w:ascii="Calibri" w:hAnsi="Calibri" w:cs="Arial"/>
          <w:sz w:val="22"/>
          <w:szCs w:val="22"/>
        </w:rPr>
        <w:t>odběr médií,</w:t>
      </w:r>
    </w:p>
    <w:p w14:paraId="623BAB44" w14:textId="6F5FB10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odvoz, uložení a likvidace odpadů </w:t>
      </w:r>
      <w:r w:rsidR="00D56DB4">
        <w:rPr>
          <w:rFonts w:ascii="Calibri" w:hAnsi="Calibri" w:cs="Arial"/>
          <w:sz w:val="22"/>
          <w:szCs w:val="22"/>
        </w:rPr>
        <w:t xml:space="preserve">oprávněnou osobou </w:t>
      </w:r>
      <w:r w:rsidRPr="0017233F">
        <w:rPr>
          <w:rFonts w:ascii="Calibri" w:hAnsi="Calibri" w:cs="Arial"/>
          <w:sz w:val="22"/>
          <w:szCs w:val="22"/>
        </w:rPr>
        <w:t>v souladu s příslušnými právními předpisy,</w:t>
      </w:r>
    </w:p>
    <w:p w14:paraId="26264A36" w14:textId="34182CA3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uvedení všech povrchů dotčených stavbou d</w:t>
      </w:r>
      <w:r w:rsidR="00E01946" w:rsidRPr="0017233F">
        <w:rPr>
          <w:rFonts w:ascii="Calibri" w:hAnsi="Calibri" w:cs="Arial"/>
          <w:sz w:val="22"/>
          <w:szCs w:val="22"/>
        </w:rPr>
        <w:t xml:space="preserve">o původního stavu (komunikace, </w:t>
      </w:r>
      <w:r w:rsidRPr="0017233F">
        <w:rPr>
          <w:rFonts w:ascii="Calibri" w:hAnsi="Calibri" w:cs="Arial"/>
          <w:sz w:val="22"/>
          <w:szCs w:val="22"/>
        </w:rPr>
        <w:t>chodníky, zeleň, příkopy, propustky apod.),</w:t>
      </w:r>
    </w:p>
    <w:p w14:paraId="25F9D2C9" w14:textId="4755B6DC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oznámení zahájení stavebních prací v souladu s pravomocnými rozhodnutími a </w:t>
      </w:r>
      <w:r w:rsidRPr="0017233F">
        <w:rPr>
          <w:rFonts w:ascii="Calibri" w:hAnsi="Calibri" w:cs="Arial"/>
          <w:sz w:val="22"/>
          <w:szCs w:val="22"/>
        </w:rPr>
        <w:tab/>
        <w:t>vyjádřeními např. správcům sítí apod.,</w:t>
      </w:r>
    </w:p>
    <w:p w14:paraId="7C182256" w14:textId="568B3933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zabezpečení podmínek stanovených správci inženýrských sítí,</w:t>
      </w:r>
    </w:p>
    <w:p w14:paraId="44EA3BB9" w14:textId="65E88A1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splnění podmínek vyplývajících z ú</w:t>
      </w:r>
      <w:r w:rsidR="00E01946" w:rsidRPr="0017233F">
        <w:rPr>
          <w:rFonts w:ascii="Calibri" w:hAnsi="Calibri" w:cs="Arial"/>
          <w:sz w:val="22"/>
          <w:szCs w:val="22"/>
        </w:rPr>
        <w:t xml:space="preserve">zemního rozhodnutí, stavebního </w:t>
      </w:r>
      <w:r w:rsidRPr="0017233F">
        <w:rPr>
          <w:rFonts w:ascii="Calibri" w:hAnsi="Calibri" w:cs="Arial"/>
          <w:sz w:val="22"/>
          <w:szCs w:val="22"/>
        </w:rPr>
        <w:t xml:space="preserve">povolení nebo jiných dokladů, </w:t>
      </w:r>
    </w:p>
    <w:p w14:paraId="6901F30F" w14:textId="669D189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zajištění </w:t>
      </w:r>
      <w:r w:rsidR="004F2690" w:rsidRPr="0017233F">
        <w:rPr>
          <w:rFonts w:ascii="Calibri" w:hAnsi="Calibri" w:cs="Arial"/>
          <w:sz w:val="22"/>
          <w:szCs w:val="22"/>
        </w:rPr>
        <w:t xml:space="preserve">letních a </w:t>
      </w:r>
      <w:r w:rsidRPr="0017233F">
        <w:rPr>
          <w:rFonts w:ascii="Calibri" w:hAnsi="Calibri" w:cs="Arial"/>
          <w:sz w:val="22"/>
          <w:szCs w:val="22"/>
        </w:rPr>
        <w:t xml:space="preserve">zimních opatření, </w:t>
      </w:r>
      <w:r w:rsidR="00634A24" w:rsidRPr="0017233F">
        <w:rPr>
          <w:rFonts w:ascii="Calibri" w:hAnsi="Calibri" w:cs="Arial"/>
          <w:sz w:val="22"/>
          <w:szCs w:val="22"/>
        </w:rPr>
        <w:t>odstranění prašnosti</w:t>
      </w:r>
      <w:r w:rsidR="004F2690" w:rsidRPr="0017233F">
        <w:rPr>
          <w:rFonts w:ascii="Calibri" w:hAnsi="Calibri" w:cs="Arial"/>
          <w:sz w:val="22"/>
          <w:szCs w:val="22"/>
        </w:rPr>
        <w:t>,</w:t>
      </w:r>
      <w:r w:rsidR="00634A24" w:rsidRPr="0017233F">
        <w:rPr>
          <w:rFonts w:ascii="Calibri" w:hAnsi="Calibri" w:cs="Arial"/>
          <w:sz w:val="22"/>
          <w:szCs w:val="22"/>
        </w:rPr>
        <w:t xml:space="preserve"> </w:t>
      </w:r>
      <w:r w:rsidRPr="0017233F">
        <w:rPr>
          <w:rFonts w:ascii="Calibri" w:hAnsi="Calibri" w:cs="Arial"/>
          <w:sz w:val="22"/>
          <w:szCs w:val="22"/>
        </w:rPr>
        <w:t>osvětlení pracovišť, je-li to pro realizaci díla nutné,</w:t>
      </w:r>
    </w:p>
    <w:p w14:paraId="0AD671E6" w14:textId="017A7E5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koordinační a kompletační činnost celé stavby,</w:t>
      </w:r>
    </w:p>
    <w:p w14:paraId="5FDC4A29" w14:textId="24D7EF1B" w:rsidR="00634A2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provádění denního úklidu staveniště, průběžné odstraňování znečištění k</w:t>
      </w:r>
      <w:r w:rsidR="00634A24" w:rsidRPr="0017233F">
        <w:rPr>
          <w:rFonts w:ascii="Calibri" w:hAnsi="Calibri" w:cs="Arial"/>
          <w:sz w:val="22"/>
          <w:szCs w:val="22"/>
        </w:rPr>
        <w:t xml:space="preserve">omunikací </w:t>
      </w:r>
      <w:r w:rsidRPr="0017233F">
        <w:rPr>
          <w:rFonts w:ascii="Calibri" w:hAnsi="Calibri" w:cs="Arial"/>
          <w:sz w:val="22"/>
          <w:szCs w:val="22"/>
        </w:rPr>
        <w:t>či škod na nich,</w:t>
      </w:r>
    </w:p>
    <w:p w14:paraId="2115FD49" w14:textId="459F85F9" w:rsidR="00634A2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úh</w:t>
      </w:r>
      <w:r w:rsidR="00A62C07" w:rsidRPr="0017233F">
        <w:rPr>
          <w:rFonts w:ascii="Calibri" w:hAnsi="Calibri" w:cs="Arial"/>
          <w:sz w:val="22"/>
          <w:szCs w:val="22"/>
        </w:rPr>
        <w:t>rada všech spotřebovaných médií,</w:t>
      </w:r>
    </w:p>
    <w:p w14:paraId="63A28CB2" w14:textId="6FAE3D1E" w:rsidR="003F5954" w:rsidRDefault="00A62C07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zhotovitel je</w:t>
      </w:r>
      <w:r w:rsidR="0017233F" w:rsidRPr="0017233F">
        <w:rPr>
          <w:rFonts w:ascii="Calibri" w:hAnsi="Calibri" w:cs="Arial"/>
          <w:sz w:val="22"/>
          <w:szCs w:val="22"/>
        </w:rPr>
        <w:t xml:space="preserve"> povinen zabezpečit ve svých pod</w:t>
      </w:r>
      <w:r w:rsidRPr="0017233F">
        <w:rPr>
          <w:rFonts w:ascii="Calibri" w:hAnsi="Calibri" w:cs="Arial"/>
          <w:sz w:val="22"/>
          <w:szCs w:val="22"/>
        </w:rPr>
        <w:t>do</w:t>
      </w:r>
      <w:r w:rsidR="0017233F" w:rsidRPr="0017233F">
        <w:rPr>
          <w:rFonts w:ascii="Calibri" w:hAnsi="Calibri" w:cs="Arial"/>
          <w:sz w:val="22"/>
          <w:szCs w:val="22"/>
        </w:rPr>
        <w:t xml:space="preserve">davatelských smlouvách splnění </w:t>
      </w:r>
      <w:r w:rsidRPr="0017233F">
        <w:rPr>
          <w:rFonts w:ascii="Calibri" w:hAnsi="Calibri" w:cs="Arial"/>
          <w:sz w:val="22"/>
          <w:szCs w:val="22"/>
        </w:rPr>
        <w:t>povinností vyplývajících zhotoviteli ze smlouvy o dí</w:t>
      </w:r>
      <w:r w:rsidR="0017233F" w:rsidRPr="0017233F">
        <w:rPr>
          <w:rFonts w:ascii="Calibri" w:hAnsi="Calibri" w:cs="Arial"/>
          <w:sz w:val="22"/>
          <w:szCs w:val="22"/>
        </w:rPr>
        <w:t>lo</w:t>
      </w:r>
      <w:r w:rsidR="00840D4A">
        <w:rPr>
          <w:rFonts w:ascii="Calibri" w:hAnsi="Calibri" w:cs="Arial"/>
          <w:sz w:val="22"/>
          <w:szCs w:val="22"/>
        </w:rPr>
        <w:t>,</w:t>
      </w:r>
      <w:r w:rsidR="0017233F" w:rsidRPr="0017233F">
        <w:rPr>
          <w:rFonts w:ascii="Calibri" w:hAnsi="Calibri" w:cs="Arial"/>
          <w:sz w:val="22"/>
          <w:szCs w:val="22"/>
        </w:rPr>
        <w:t xml:space="preserve"> a to přiměřeně k povaze a rozsahu pod</w:t>
      </w:r>
      <w:r w:rsidRPr="0017233F">
        <w:rPr>
          <w:rFonts w:ascii="Calibri" w:hAnsi="Calibri" w:cs="Arial"/>
          <w:sz w:val="22"/>
          <w:szCs w:val="22"/>
        </w:rPr>
        <w:t>dodávky.</w:t>
      </w:r>
    </w:p>
    <w:p w14:paraId="79034D1A" w14:textId="77777777" w:rsidR="00DD0703" w:rsidRPr="00831D1A" w:rsidRDefault="00DD0703" w:rsidP="00DD0703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 xml:space="preserve">zajištění dodržování platných ustanovení zákona č. 309/2006 Sb., o zajištění dalších podmínek bezpečnosti a ochrany zdraví při práci, NV č. 591/2006 Sb. o bližších minimálních požadavcích na bezpečnost a ochranu zdraví při práci na staveništi a opatření dle pokynů koordinátora </w:t>
      </w:r>
      <w:r w:rsidRPr="00831D1A">
        <w:rPr>
          <w:rFonts w:ascii="Calibri" w:hAnsi="Calibri" w:cs="Arial"/>
          <w:sz w:val="22"/>
          <w:szCs w:val="22"/>
        </w:rPr>
        <w:t>BOZP.</w:t>
      </w:r>
    </w:p>
    <w:p w14:paraId="760B7EDB" w14:textId="77777777" w:rsidR="00831D1A" w:rsidRPr="00831D1A" w:rsidRDefault="00831D1A" w:rsidP="00831D1A">
      <w:pPr>
        <w:pStyle w:val="Odstavecseseznamem"/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1D1A">
        <w:rPr>
          <w:rFonts w:ascii="Calibri" w:hAnsi="Calibri" w:cs="Arial"/>
          <w:sz w:val="22"/>
          <w:szCs w:val="22"/>
        </w:rPr>
        <w:t xml:space="preserve">projednání a zajištění zvláštního užívání komunikací a veřejných ploch </w:t>
      </w:r>
    </w:p>
    <w:p w14:paraId="75E679E4" w14:textId="77777777" w:rsidR="00831D1A" w:rsidRPr="00831D1A" w:rsidRDefault="00831D1A" w:rsidP="00831D1A">
      <w:pPr>
        <w:pStyle w:val="Odstavecseseznamem"/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1D1A">
        <w:rPr>
          <w:rFonts w:ascii="Calibri" w:hAnsi="Calibri" w:cs="Arial"/>
          <w:sz w:val="22"/>
          <w:szCs w:val="22"/>
        </w:rPr>
        <w:t>zajištění dopravního značení k dopravním omezením, jejich údržba a přemisťování a následné odstranění</w:t>
      </w:r>
    </w:p>
    <w:p w14:paraId="3AC23A98" w14:textId="77777777" w:rsidR="00831D1A" w:rsidRPr="00DD0703" w:rsidRDefault="00831D1A" w:rsidP="00831D1A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6DFC64D3" w14:textId="77777777" w:rsidR="003F5954" w:rsidRPr="00E64C9D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potvrzuje, že se v plném rozsahu seznámil s rozsahem díla, že jsou mu známy veškeré technické, kvalitativní a jiné podmínky nezbytné k realiza</w:t>
      </w:r>
      <w:r w:rsidR="00E64C9D">
        <w:rPr>
          <w:rFonts w:ascii="Calibri" w:hAnsi="Calibri" w:cs="Arial"/>
          <w:sz w:val="22"/>
          <w:szCs w:val="22"/>
        </w:rPr>
        <w:t xml:space="preserve">ci díla a že disponuje takovými </w:t>
      </w:r>
      <w:r w:rsidRPr="00E64C9D">
        <w:rPr>
          <w:rFonts w:ascii="Calibri" w:hAnsi="Calibri" w:cs="Arial"/>
          <w:sz w:val="22"/>
          <w:szCs w:val="22"/>
        </w:rPr>
        <w:t>odbornými znalostmi</w:t>
      </w:r>
      <w:r w:rsidR="00BD7676" w:rsidRPr="00E64C9D">
        <w:rPr>
          <w:rFonts w:ascii="Calibri" w:hAnsi="Calibri" w:cs="Arial"/>
          <w:sz w:val="22"/>
          <w:szCs w:val="22"/>
        </w:rPr>
        <w:t xml:space="preserve"> a kapacitami</w:t>
      </w:r>
      <w:r w:rsidRPr="00E64C9D">
        <w:rPr>
          <w:rFonts w:ascii="Calibri" w:hAnsi="Calibri" w:cs="Arial"/>
          <w:sz w:val="22"/>
          <w:szCs w:val="22"/>
        </w:rPr>
        <w:t>, které jsou k</w:t>
      </w:r>
      <w:r w:rsidR="003D176E" w:rsidRPr="00E64C9D">
        <w:rPr>
          <w:rFonts w:ascii="Calibri" w:hAnsi="Calibri" w:cs="Arial"/>
          <w:sz w:val="22"/>
          <w:szCs w:val="22"/>
        </w:rPr>
        <w:t xml:space="preserve"> </w:t>
      </w:r>
      <w:r w:rsidR="00BD7676" w:rsidRPr="00E64C9D">
        <w:rPr>
          <w:rFonts w:ascii="Calibri" w:hAnsi="Calibri" w:cs="Arial"/>
          <w:sz w:val="22"/>
          <w:szCs w:val="22"/>
        </w:rPr>
        <w:t xml:space="preserve">včasnému a řádnému </w:t>
      </w:r>
      <w:r w:rsidRPr="00E64C9D">
        <w:rPr>
          <w:rFonts w:ascii="Calibri" w:hAnsi="Calibri" w:cs="Arial"/>
          <w:sz w:val="22"/>
          <w:szCs w:val="22"/>
        </w:rPr>
        <w:t xml:space="preserve">provedení díla nezbytné. </w:t>
      </w:r>
    </w:p>
    <w:p w14:paraId="761F1F8A" w14:textId="77777777" w:rsidR="00C43032" w:rsidRDefault="00C43032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4BA38647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III.</w:t>
      </w:r>
    </w:p>
    <w:p w14:paraId="5B631F58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Doba plnění a předání staveniště </w:t>
      </w:r>
    </w:p>
    <w:p w14:paraId="1DA55A88" w14:textId="076E8285" w:rsidR="00D56DB4" w:rsidRPr="00D56DB4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 xml:space="preserve">Zhotovitel splní povinnost provést dílo </w:t>
      </w:r>
      <w:r w:rsidR="00576E61" w:rsidRPr="00D56DB4">
        <w:rPr>
          <w:rFonts w:ascii="Calibri" w:hAnsi="Calibri" w:cs="Arial"/>
          <w:sz w:val="22"/>
          <w:szCs w:val="22"/>
        </w:rPr>
        <w:t>jeho řádným do</w:t>
      </w:r>
      <w:r w:rsidRPr="00D56DB4">
        <w:rPr>
          <w:rFonts w:ascii="Calibri" w:hAnsi="Calibri" w:cs="Arial"/>
          <w:sz w:val="22"/>
          <w:szCs w:val="22"/>
        </w:rPr>
        <w:t>končením, bez vad a nedodělků, a předáním objednateli. Splněním dodávky stavby se rozumí úplné dokončení díla včetně úpravy ploch dotčených stavbou do původního stavu a podepsáním posledního zápisu o předání a převzetí díla, předáním dokladů o předepsaných zkouškách a revizích.</w:t>
      </w:r>
    </w:p>
    <w:p w14:paraId="0AD64484" w14:textId="73F8F08B" w:rsidR="00E52695" w:rsidRPr="00941E12" w:rsidRDefault="003F5954" w:rsidP="00641EF1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941E12">
        <w:rPr>
          <w:rFonts w:ascii="Calibri" w:hAnsi="Calibri" w:cs="Arial"/>
          <w:sz w:val="22"/>
          <w:szCs w:val="22"/>
        </w:rPr>
        <w:t xml:space="preserve">Zhotovitel se zavazuje provést dílo </w:t>
      </w:r>
      <w:r w:rsidR="00D56DB4" w:rsidRPr="00941E12">
        <w:rPr>
          <w:rFonts w:ascii="Calibri" w:hAnsi="Calibri" w:cs="Arial"/>
          <w:sz w:val="22"/>
          <w:szCs w:val="22"/>
        </w:rPr>
        <w:t>v tomto termínu:</w:t>
      </w:r>
    </w:p>
    <w:p w14:paraId="6735B045" w14:textId="7064969E" w:rsidR="00956CD0" w:rsidRPr="00F0464F" w:rsidRDefault="00941E12" w:rsidP="00956CD0">
      <w:pPr>
        <w:pStyle w:val="Odstavecseseznamem"/>
        <w:numPr>
          <w:ilvl w:val="1"/>
          <w:numId w:val="17"/>
        </w:numPr>
        <w:snapToGrid w:val="0"/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>D</w:t>
      </w:r>
      <w:r w:rsidR="00A959B5" w:rsidRPr="00F0464F">
        <w:rPr>
          <w:rFonts w:ascii="Calibri" w:hAnsi="Calibri" w:cs="Arial"/>
          <w:sz w:val="22"/>
          <w:szCs w:val="22"/>
        </w:rPr>
        <w:t>oba plnění zakázky:</w:t>
      </w:r>
      <w:r w:rsidR="00C60862">
        <w:rPr>
          <w:rFonts w:ascii="Calibri" w:hAnsi="Calibri" w:cs="Arial"/>
          <w:sz w:val="22"/>
          <w:szCs w:val="22"/>
        </w:rPr>
        <w:t xml:space="preserve"> </w:t>
      </w:r>
      <w:r w:rsidR="005B0C68">
        <w:rPr>
          <w:rFonts w:ascii="Calibri" w:hAnsi="Calibri" w:cs="Arial"/>
          <w:b/>
          <w:sz w:val="22"/>
          <w:szCs w:val="22"/>
        </w:rPr>
        <w:t>61</w:t>
      </w:r>
      <w:r w:rsidR="00246409">
        <w:rPr>
          <w:rFonts w:ascii="Calibri" w:hAnsi="Calibri" w:cs="Arial"/>
          <w:b/>
          <w:sz w:val="22"/>
          <w:szCs w:val="22"/>
        </w:rPr>
        <w:t xml:space="preserve"> </w:t>
      </w:r>
      <w:r w:rsidR="00956CD0" w:rsidRPr="00F0464F">
        <w:rPr>
          <w:rFonts w:ascii="Calibri" w:hAnsi="Calibri" w:cs="Arial"/>
          <w:b/>
          <w:sz w:val="22"/>
          <w:szCs w:val="22"/>
        </w:rPr>
        <w:t>dnů</w:t>
      </w:r>
    </w:p>
    <w:p w14:paraId="6E62234A" w14:textId="3C0105B5" w:rsidR="008F0494" w:rsidRPr="00F0464F" w:rsidRDefault="00956CD0" w:rsidP="006E7890">
      <w:pPr>
        <w:pStyle w:val="Odstavecseseznamem"/>
        <w:numPr>
          <w:ilvl w:val="1"/>
          <w:numId w:val="17"/>
        </w:numPr>
        <w:snapToGrid w:val="0"/>
        <w:spacing w:after="120"/>
        <w:ind w:left="1434"/>
        <w:contextualSpacing w:val="0"/>
        <w:jc w:val="both"/>
        <w:rPr>
          <w:rFonts w:ascii="Calibri" w:hAnsi="Calibri" w:cs="Arial"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>Předpokládaný termín předání a</w:t>
      </w:r>
      <w:r w:rsidR="00A959B5" w:rsidRPr="00F0464F">
        <w:rPr>
          <w:rFonts w:ascii="Calibri" w:hAnsi="Calibri" w:cs="Arial"/>
          <w:sz w:val="22"/>
          <w:szCs w:val="22"/>
        </w:rPr>
        <w:t xml:space="preserve"> převzetí staveniště nejdříve </w:t>
      </w:r>
      <w:r w:rsidR="005B0C68">
        <w:rPr>
          <w:rFonts w:ascii="Calibri" w:hAnsi="Calibri" w:cs="Arial"/>
          <w:b/>
          <w:sz w:val="22"/>
          <w:szCs w:val="22"/>
        </w:rPr>
        <w:t>01</w:t>
      </w:r>
      <w:r w:rsidR="00D735F8">
        <w:rPr>
          <w:rFonts w:ascii="Calibri" w:hAnsi="Calibri" w:cs="Arial"/>
          <w:b/>
          <w:sz w:val="22"/>
          <w:szCs w:val="22"/>
        </w:rPr>
        <w:t>.</w:t>
      </w:r>
      <w:r w:rsidR="005B0C68">
        <w:rPr>
          <w:rFonts w:ascii="Calibri" w:hAnsi="Calibri" w:cs="Arial"/>
          <w:b/>
          <w:sz w:val="22"/>
          <w:szCs w:val="22"/>
        </w:rPr>
        <w:t>04</w:t>
      </w:r>
      <w:r w:rsidR="00C60862" w:rsidRPr="00C60862">
        <w:rPr>
          <w:rFonts w:ascii="Calibri" w:hAnsi="Calibri" w:cs="Arial"/>
          <w:b/>
          <w:sz w:val="22"/>
          <w:szCs w:val="22"/>
        </w:rPr>
        <w:t>.202</w:t>
      </w:r>
      <w:r w:rsidR="00521799">
        <w:rPr>
          <w:rFonts w:ascii="Calibri" w:hAnsi="Calibri" w:cs="Arial"/>
          <w:b/>
          <w:sz w:val="22"/>
          <w:szCs w:val="22"/>
        </w:rPr>
        <w:t>4</w:t>
      </w:r>
      <w:bookmarkStart w:id="1" w:name="_GoBack"/>
      <w:bookmarkEnd w:id="1"/>
      <w:r w:rsidRPr="00F0464F">
        <w:rPr>
          <w:rFonts w:ascii="Calibri" w:hAnsi="Calibri" w:cs="Arial"/>
          <w:sz w:val="22"/>
          <w:szCs w:val="22"/>
        </w:rPr>
        <w:t xml:space="preserve">   </w:t>
      </w:r>
      <w:r w:rsidR="008F0494" w:rsidRPr="00F0464F">
        <w:rPr>
          <w:rFonts w:ascii="Calibri" w:hAnsi="Calibri" w:cs="Arial"/>
          <w:sz w:val="22"/>
          <w:szCs w:val="22"/>
        </w:rPr>
        <w:t xml:space="preserve"> </w:t>
      </w:r>
      <w:r w:rsidR="008F0494" w:rsidRPr="00F0464F">
        <w:rPr>
          <w:rFonts w:asciiTheme="minorHAnsi" w:hAnsiTheme="minorHAnsi"/>
          <w:b/>
          <w:sz w:val="22"/>
          <w:szCs w:val="22"/>
        </w:rPr>
        <w:t xml:space="preserve"> </w:t>
      </w:r>
    </w:p>
    <w:p w14:paraId="795FDA0F" w14:textId="036AE4E5" w:rsidR="00BB1CB8" w:rsidRPr="00F0464F" w:rsidRDefault="00BB1CB8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>Objednatel vyzve zhotovitele k předání a převzetí díla písemnou výzvou, ve které stanoví termín předání a převzetí staveniště. Zhotovitele se zavazuje tuto písemnou výzvu převzít a ve stanovený termín se k převzetí a předání staveniště dostavit.</w:t>
      </w:r>
    </w:p>
    <w:p w14:paraId="191B87F9" w14:textId="2DAF77FD" w:rsidR="00032C5D" w:rsidRPr="00F0464F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 xml:space="preserve">Zhotovitel je povinen předložit objednateli do </w:t>
      </w:r>
      <w:r w:rsidR="008837A1" w:rsidRPr="00F0464F">
        <w:rPr>
          <w:rFonts w:ascii="Calibri" w:hAnsi="Calibri" w:cs="Arial"/>
          <w:sz w:val="22"/>
          <w:szCs w:val="22"/>
        </w:rPr>
        <w:t>3</w:t>
      </w:r>
      <w:r w:rsidRPr="00F0464F">
        <w:rPr>
          <w:rFonts w:ascii="Calibri" w:hAnsi="Calibri" w:cs="Arial"/>
          <w:sz w:val="22"/>
          <w:szCs w:val="22"/>
        </w:rPr>
        <w:t xml:space="preserve"> dnů o</w:t>
      </w:r>
      <w:r w:rsidR="004E01F9" w:rsidRPr="00F0464F">
        <w:rPr>
          <w:rFonts w:ascii="Calibri" w:hAnsi="Calibri" w:cs="Arial"/>
          <w:sz w:val="22"/>
          <w:szCs w:val="22"/>
        </w:rPr>
        <w:t>d</w:t>
      </w:r>
      <w:r w:rsidRPr="00F0464F">
        <w:rPr>
          <w:rFonts w:ascii="Calibri" w:hAnsi="Calibri" w:cs="Arial"/>
          <w:sz w:val="22"/>
          <w:szCs w:val="22"/>
        </w:rPr>
        <w:t xml:space="preserve"> </w:t>
      </w:r>
      <w:r w:rsidR="00BB1CB8" w:rsidRPr="00F0464F">
        <w:rPr>
          <w:rFonts w:ascii="Calibri" w:hAnsi="Calibri" w:cs="Arial"/>
          <w:sz w:val="22"/>
          <w:szCs w:val="22"/>
        </w:rPr>
        <w:t xml:space="preserve">převzetí staveniště </w:t>
      </w:r>
      <w:r w:rsidRPr="00F0464F">
        <w:rPr>
          <w:rFonts w:ascii="Calibri" w:hAnsi="Calibri" w:cs="Arial"/>
          <w:sz w:val="22"/>
          <w:szCs w:val="22"/>
        </w:rPr>
        <w:t>opravený harmonogram provádění díla, res</w:t>
      </w:r>
      <w:r w:rsidR="004E01F9" w:rsidRPr="00F0464F">
        <w:rPr>
          <w:rFonts w:ascii="Calibri" w:hAnsi="Calibri" w:cs="Arial"/>
          <w:sz w:val="22"/>
          <w:szCs w:val="22"/>
        </w:rPr>
        <w:t>pektující harmonogram předložený</w:t>
      </w:r>
      <w:r w:rsidRPr="00F0464F">
        <w:rPr>
          <w:rFonts w:ascii="Calibri" w:hAnsi="Calibri" w:cs="Arial"/>
          <w:sz w:val="22"/>
          <w:szCs w:val="22"/>
        </w:rPr>
        <w:t xml:space="preserve"> v nabídce.</w:t>
      </w:r>
      <w:r w:rsidR="00BB1CB8" w:rsidRPr="00F0464F">
        <w:rPr>
          <w:rFonts w:ascii="Calibri" w:hAnsi="Calibri" w:cs="Arial"/>
          <w:sz w:val="22"/>
          <w:szCs w:val="22"/>
        </w:rPr>
        <w:t xml:space="preserve"> Zhotovitel je povinen po převzetí staveniště ihned</w:t>
      </w:r>
      <w:r w:rsidR="00593EC4" w:rsidRPr="00F0464F">
        <w:rPr>
          <w:rFonts w:ascii="Calibri" w:hAnsi="Calibri" w:cs="Arial"/>
          <w:sz w:val="22"/>
          <w:szCs w:val="22"/>
        </w:rPr>
        <w:t xml:space="preserve"> (tj. nejpozději den následující po dni převzetí staveniště)</w:t>
      </w:r>
      <w:r w:rsidR="00BB1CB8" w:rsidRPr="00F0464F">
        <w:rPr>
          <w:rFonts w:ascii="Calibri" w:hAnsi="Calibri" w:cs="Arial"/>
          <w:sz w:val="22"/>
          <w:szCs w:val="22"/>
        </w:rPr>
        <w:t xml:space="preserve"> zahájit provádění díla a kontinuálně v provádění díla pokračovat až do jeho dokončení a předání objednateli.</w:t>
      </w:r>
      <w:r w:rsidR="00593EC4" w:rsidRPr="00F0464F">
        <w:rPr>
          <w:rFonts w:ascii="Calibri" w:hAnsi="Calibri" w:cs="Arial"/>
          <w:sz w:val="22"/>
          <w:szCs w:val="22"/>
        </w:rPr>
        <w:t xml:space="preserve"> </w:t>
      </w:r>
    </w:p>
    <w:p w14:paraId="503C257C" w14:textId="3A252386" w:rsidR="00032C5D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 xml:space="preserve">Harmonogram začíná </w:t>
      </w:r>
      <w:r w:rsidR="004E01F9">
        <w:rPr>
          <w:rFonts w:ascii="Calibri" w:hAnsi="Calibri" w:cs="Arial"/>
          <w:sz w:val="22"/>
          <w:szCs w:val="22"/>
        </w:rPr>
        <w:t>dnem</w:t>
      </w:r>
      <w:r w:rsidRPr="00D62CB2">
        <w:rPr>
          <w:rFonts w:ascii="Calibri" w:hAnsi="Calibri" w:cs="Arial"/>
          <w:sz w:val="22"/>
          <w:szCs w:val="22"/>
        </w:rPr>
        <w:t xml:space="preserve"> předání a převzetí staveniště a končí termínem předání a převzetí díla včetně lhůty pro vyklizení staveniště.</w:t>
      </w:r>
      <w:r w:rsidR="00B10B89">
        <w:rPr>
          <w:rFonts w:ascii="Calibri" w:hAnsi="Calibri" w:cs="Arial"/>
          <w:sz w:val="22"/>
          <w:szCs w:val="22"/>
        </w:rPr>
        <w:t xml:space="preserve"> Tímto dnem začíná též běžet lhůta k dokončení díla.</w:t>
      </w:r>
      <w:r w:rsidR="00965916">
        <w:rPr>
          <w:rFonts w:ascii="Calibri" w:hAnsi="Calibri" w:cs="Arial"/>
          <w:sz w:val="22"/>
          <w:szCs w:val="22"/>
        </w:rPr>
        <w:t xml:space="preserve"> </w:t>
      </w:r>
    </w:p>
    <w:p w14:paraId="2E76F192" w14:textId="77777777" w:rsidR="00032C5D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 tomto harmonogramu musí být uvedeny základní druhy prací v rámci jednotlivých stavebních objektů a provozních souborů a u nich uveden předpokládaný termín realizace a finanční objem prováděných prací v jednotlivých měsících provádění díla. </w:t>
      </w:r>
    </w:p>
    <w:p w14:paraId="241E3A9E" w14:textId="77777777" w:rsidR="001B2616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udržovat harmonogram postupu výstavby v aktuálním stavu a v případě </w:t>
      </w:r>
      <w:r w:rsidR="004E01F9">
        <w:rPr>
          <w:rFonts w:ascii="Calibri" w:hAnsi="Calibri" w:cs="Arial"/>
          <w:sz w:val="22"/>
          <w:szCs w:val="22"/>
        </w:rPr>
        <w:t xml:space="preserve">potřeby </w:t>
      </w:r>
      <w:r w:rsidRPr="00D62CB2">
        <w:rPr>
          <w:rFonts w:ascii="Calibri" w:hAnsi="Calibri" w:cs="Arial"/>
          <w:sz w:val="22"/>
          <w:szCs w:val="22"/>
        </w:rPr>
        <w:t xml:space="preserve">změny vždy </w:t>
      </w:r>
      <w:r w:rsidR="004E01F9">
        <w:rPr>
          <w:rFonts w:ascii="Calibri" w:hAnsi="Calibri" w:cs="Arial"/>
          <w:sz w:val="22"/>
          <w:szCs w:val="22"/>
        </w:rPr>
        <w:t xml:space="preserve">tuto předem projednat se zástupcem objednatele a </w:t>
      </w:r>
      <w:r w:rsidRPr="00D62CB2">
        <w:rPr>
          <w:rFonts w:ascii="Calibri" w:hAnsi="Calibri" w:cs="Arial"/>
          <w:sz w:val="22"/>
          <w:szCs w:val="22"/>
        </w:rPr>
        <w:t xml:space="preserve">předat objednateli </w:t>
      </w:r>
      <w:r w:rsidR="004E01F9">
        <w:rPr>
          <w:rFonts w:ascii="Calibri" w:hAnsi="Calibri" w:cs="Arial"/>
          <w:sz w:val="22"/>
          <w:szCs w:val="22"/>
        </w:rPr>
        <w:t xml:space="preserve">navrhovaný </w:t>
      </w:r>
      <w:r w:rsidRPr="00D62CB2">
        <w:rPr>
          <w:rFonts w:ascii="Calibri" w:hAnsi="Calibri" w:cs="Arial"/>
          <w:sz w:val="22"/>
          <w:szCs w:val="22"/>
        </w:rPr>
        <w:t>aktualizovaný harmonogram postupu výstavby v podrobnostech odpovídajících původnímu harmonogramu.</w:t>
      </w:r>
      <w:r w:rsidR="004E01F9">
        <w:rPr>
          <w:rFonts w:ascii="Calibri" w:hAnsi="Calibri" w:cs="Arial"/>
          <w:sz w:val="22"/>
          <w:szCs w:val="22"/>
        </w:rPr>
        <w:t xml:space="preserve"> Nedojde-li navrhovanou změnou harmonogramu ke změně celkové doby realizace díla, není nutné sjednávat k úpravě harmonogramu zvláštní dodatek k této smlouvě.</w:t>
      </w:r>
    </w:p>
    <w:p w14:paraId="36BB8B4D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O předání a převzetí staveniště vyhotoví objednatel písemný protokol, který obě strany podepíší. </w:t>
      </w:r>
    </w:p>
    <w:p w14:paraId="3C43F279" w14:textId="77777777" w:rsidR="00032C5D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seznámit se po převzetí staveniště s rozmístěním a trasou stávajících inženýrských sítí na staveništi a přilehlých pozemcích dotčených prováděním díla a tyto vhodným způsobem chránit tak, aby v průběhu provádění díla nedošlo k jejich poškození. </w:t>
      </w:r>
    </w:p>
    <w:p w14:paraId="15B9EEB7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dodržovat všechny podmínky správců nebo vlastníků sítí a nese veškeré důsledky a škody vzniklé jejich nedodržením. </w:t>
      </w:r>
    </w:p>
    <w:p w14:paraId="1907A565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Dojde-li </w:t>
      </w:r>
      <w:r w:rsidR="00A321F5">
        <w:rPr>
          <w:rFonts w:ascii="Calibri" w:hAnsi="Calibri" w:cs="Arial"/>
          <w:sz w:val="22"/>
          <w:szCs w:val="22"/>
        </w:rPr>
        <w:t xml:space="preserve">v průběhu realizace díla </w:t>
      </w:r>
      <w:r w:rsidRPr="00D62CB2">
        <w:rPr>
          <w:rFonts w:ascii="Calibri" w:hAnsi="Calibri" w:cs="Arial"/>
          <w:sz w:val="22"/>
          <w:szCs w:val="22"/>
        </w:rPr>
        <w:t>k poškození stávajících inženýrských sítí, nese veškeré náklady na uvedení sítí do původního stavu zhotovitel včetně případných škod, pokut apod.</w:t>
      </w:r>
    </w:p>
    <w:p w14:paraId="5560CF09" w14:textId="77777777" w:rsidR="00EA4C23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užívat staveniště pouze pro účely související s prováděním díla a při užívání staveniště je povinen dodržovat veškeré </w:t>
      </w:r>
      <w:r w:rsidR="00A321F5">
        <w:rPr>
          <w:rFonts w:ascii="Calibri" w:hAnsi="Calibri" w:cs="Arial"/>
          <w:sz w:val="22"/>
          <w:szCs w:val="22"/>
        </w:rPr>
        <w:t xml:space="preserve">relevantní obecně závazné </w:t>
      </w:r>
      <w:r w:rsidRPr="00D62CB2">
        <w:rPr>
          <w:rFonts w:ascii="Calibri" w:hAnsi="Calibri" w:cs="Arial"/>
          <w:sz w:val="22"/>
          <w:szCs w:val="22"/>
        </w:rPr>
        <w:t>právní předpisy.</w:t>
      </w:r>
    </w:p>
    <w:p w14:paraId="7DF360B6" w14:textId="11C5E4A0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není oprávněn využívat staveniště k ubytování osob, pokud k tomu není určeno</w:t>
      </w:r>
      <w:r w:rsidR="00A321F5">
        <w:rPr>
          <w:rFonts w:ascii="Calibri" w:hAnsi="Calibri" w:cs="Arial"/>
          <w:sz w:val="22"/>
          <w:szCs w:val="22"/>
        </w:rPr>
        <w:t xml:space="preserve"> a ne</w:t>
      </w:r>
      <w:r w:rsidR="00655DC8">
        <w:rPr>
          <w:rFonts w:ascii="Calibri" w:hAnsi="Calibri" w:cs="Arial"/>
          <w:sz w:val="22"/>
          <w:szCs w:val="22"/>
        </w:rPr>
        <w:t>ní</w:t>
      </w:r>
      <w:r w:rsidR="00A321F5">
        <w:rPr>
          <w:rFonts w:ascii="Calibri" w:hAnsi="Calibri" w:cs="Arial"/>
          <w:sz w:val="22"/>
          <w:szCs w:val="22"/>
        </w:rPr>
        <w:t>-li to výslovně dohodnuto</w:t>
      </w:r>
      <w:r w:rsidRPr="00D62CB2">
        <w:rPr>
          <w:rFonts w:ascii="Calibri" w:hAnsi="Calibri" w:cs="Arial"/>
          <w:sz w:val="22"/>
          <w:szCs w:val="22"/>
        </w:rPr>
        <w:t>.</w:t>
      </w:r>
    </w:p>
    <w:p w14:paraId="7CD21B27" w14:textId="77777777" w:rsidR="00EA4C23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umístit na staveništi štítek s identifikačními údaji, který mu předal objednatel, případně informační tabuli v provedení a rozměrech obvyklých, s uvedením údajů o stavbě a údajů o zhotoviteli, objednateli a o osobách vykonávajících funkci technického a autorského dozoru. Zhotovitel je povinen tuto identifikační tabuli udržovat, na základě údajů předaných objednatelem, v aktuálním stavu. </w:t>
      </w:r>
    </w:p>
    <w:p w14:paraId="23689CE2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Jiné informační tabule či reklamy lze na staveništi umístit pouze se souhlasem objednatele.</w:t>
      </w:r>
    </w:p>
    <w:p w14:paraId="664848E1" w14:textId="77777777" w:rsidR="007711E3" w:rsidRDefault="007711E3" w:rsidP="00D33288">
      <w:pPr>
        <w:pStyle w:val="Nadpis2"/>
        <w:rPr>
          <w:rFonts w:ascii="Calibri" w:hAnsi="Calibri" w:cs="Arial"/>
          <w:sz w:val="22"/>
          <w:szCs w:val="22"/>
        </w:rPr>
      </w:pPr>
    </w:p>
    <w:p w14:paraId="52F310A4" w14:textId="77777777" w:rsidR="003F5954" w:rsidRPr="00EA4C23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Článek IV.</w:t>
      </w:r>
    </w:p>
    <w:p w14:paraId="0AD8748B" w14:textId="67041E13" w:rsidR="00797EC3" w:rsidRDefault="003F5954" w:rsidP="00EA4C23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Cena díla </w:t>
      </w:r>
    </w:p>
    <w:p w14:paraId="2CFBC034" w14:textId="77777777" w:rsidR="00041C21" w:rsidRPr="00B91C1F" w:rsidRDefault="00EA4C23" w:rsidP="00041C21">
      <w:pPr>
        <w:pStyle w:val="Nadpis2"/>
        <w:spacing w:after="120"/>
        <w:ind w:left="357" w:hanging="35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</w:r>
      <w:r w:rsidR="00041C21">
        <w:rPr>
          <w:rFonts w:ascii="Calibri" w:hAnsi="Calibri" w:cs="Arial"/>
          <w:sz w:val="22"/>
          <w:szCs w:val="22"/>
        </w:rPr>
        <w:t xml:space="preserve"> </w:t>
      </w:r>
      <w:r w:rsidR="00041C21" w:rsidRPr="00B91C1F">
        <w:rPr>
          <w:rFonts w:ascii="Calibri" w:hAnsi="Calibri" w:cs="Arial"/>
          <w:b w:val="0"/>
          <w:sz w:val="22"/>
          <w:szCs w:val="22"/>
        </w:rPr>
        <w:t>Cena za dílo byla sjednána jako pevná cena smluvní, která je platná po celou dobu realizace díla, pokud není stanoveno dále jinak.</w:t>
      </w:r>
    </w:p>
    <w:tbl>
      <w:tblPr>
        <w:tblW w:w="4954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2505"/>
        <w:gridCol w:w="2093"/>
        <w:gridCol w:w="2093"/>
      </w:tblGrid>
      <w:tr w:rsidR="00655DC8" w:rsidRPr="00B91C1F" w14:paraId="5300655C" w14:textId="77777777" w:rsidTr="00317A08">
        <w:trPr>
          <w:trHeight w:hRule="exact" w:val="68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18AB7AB" w14:textId="77777777" w:rsidR="00655DC8" w:rsidRPr="00B91C1F" w:rsidRDefault="00655DC8" w:rsidP="00561B64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B4FE8E" w14:textId="07E2E32D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>Základní (Kč bez DPH)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6427D" w14:textId="08CCF093" w:rsidR="00655DC8" w:rsidRPr="00317A08" w:rsidRDefault="00655DC8" w:rsidP="00653BC7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 xml:space="preserve">DPH </w:t>
            </w:r>
            <w:r w:rsidR="00653BC7"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 w:rsidRPr="00317A08">
              <w:rPr>
                <w:rFonts w:ascii="Calibri" w:hAnsi="Calibri" w:cs="Arial"/>
                <w:b/>
                <w:sz w:val="22"/>
                <w:szCs w:val="22"/>
              </w:rPr>
              <w:t xml:space="preserve"> % (Kč)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17207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655DC8" w:rsidRPr="00B91C1F" w14:paraId="2AC45CE8" w14:textId="77777777" w:rsidTr="00317A08">
        <w:trPr>
          <w:trHeight w:hRule="exact" w:val="680"/>
        </w:trPr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3D6D23" w14:textId="77777777" w:rsidR="00655DC8" w:rsidRPr="00B91C1F" w:rsidRDefault="00655DC8" w:rsidP="00561B64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0B513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644375342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……………………………</w:t>
            </w:r>
            <w:permEnd w:id="644375342"/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F802F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551755558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</w:t>
            </w:r>
            <w:permEnd w:id="551755558"/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53C3A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1403540757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</w:t>
            </w:r>
            <w:permEnd w:id="1403540757"/>
          </w:p>
        </w:tc>
      </w:tr>
    </w:tbl>
    <w:p w14:paraId="5B345D11" w14:textId="77777777" w:rsidR="00797EC3" w:rsidRPr="00797EC3" w:rsidRDefault="00797EC3" w:rsidP="00797EC3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02E32B6C" w14:textId="77777777"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>Cena díla je stanovena na základě projektové dokumentace pro provedení stavby předané objednatelem zhotoviteli. Pro obsah ceny díla je rozhodující soupis prací, dodávek a služeb včetně výkazu výměr.</w:t>
      </w:r>
    </w:p>
    <w:p w14:paraId="60058455" w14:textId="77777777"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>Cena díla obsahuje veškeré náklady zhotovitele nezbytné k řádnému a včasnému provedení díla</w:t>
      </w:r>
      <w:r w:rsidR="004E01F9" w:rsidRPr="004E01F9">
        <w:rPr>
          <w:rFonts w:ascii="Calibri" w:hAnsi="Calibri" w:cs="Arial"/>
          <w:sz w:val="22"/>
          <w:szCs w:val="22"/>
        </w:rPr>
        <w:t xml:space="preserve"> </w:t>
      </w:r>
      <w:r w:rsidR="004E01F9" w:rsidRPr="00EA4C23">
        <w:rPr>
          <w:rFonts w:ascii="Calibri" w:hAnsi="Calibri" w:cs="Arial"/>
          <w:sz w:val="22"/>
          <w:szCs w:val="22"/>
        </w:rPr>
        <w:t xml:space="preserve">a </w:t>
      </w:r>
      <w:r w:rsidR="004E01F9">
        <w:rPr>
          <w:rFonts w:ascii="Calibri" w:hAnsi="Calibri" w:cs="Arial"/>
          <w:sz w:val="22"/>
          <w:szCs w:val="22"/>
        </w:rPr>
        <w:t xml:space="preserve">jeho přiměřený </w:t>
      </w:r>
      <w:r w:rsidR="004E01F9" w:rsidRPr="00EA4C23">
        <w:rPr>
          <w:rFonts w:ascii="Calibri" w:hAnsi="Calibri" w:cs="Arial"/>
          <w:sz w:val="22"/>
          <w:szCs w:val="22"/>
        </w:rPr>
        <w:t>zisk</w:t>
      </w:r>
      <w:r w:rsidR="003F5954" w:rsidRPr="00EA4C23">
        <w:rPr>
          <w:rFonts w:ascii="Calibri" w:hAnsi="Calibri" w:cs="Arial"/>
          <w:sz w:val="22"/>
          <w:szCs w:val="22"/>
        </w:rPr>
        <w:t>.</w:t>
      </w:r>
    </w:p>
    <w:p w14:paraId="4EB29044" w14:textId="77777777" w:rsidR="003F5954" w:rsidRP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4.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 xml:space="preserve">Cena díla obsahuje mimo vlastní provedení díla dle Článku II. </w:t>
      </w:r>
      <w:r w:rsidR="00E64C9D" w:rsidRPr="00EA4C23">
        <w:rPr>
          <w:rFonts w:ascii="Calibri" w:hAnsi="Calibri" w:cs="Arial"/>
          <w:sz w:val="22"/>
          <w:szCs w:val="22"/>
        </w:rPr>
        <w:t>P</w:t>
      </w:r>
      <w:r w:rsidR="00E64C9D">
        <w:rPr>
          <w:rFonts w:ascii="Calibri" w:hAnsi="Calibri" w:cs="Arial"/>
          <w:sz w:val="22"/>
          <w:szCs w:val="22"/>
        </w:rPr>
        <w:t xml:space="preserve">ředmět díla </w:t>
      </w:r>
      <w:proofErr w:type="gramStart"/>
      <w:r w:rsidR="00E64C9D">
        <w:rPr>
          <w:rFonts w:ascii="Calibri" w:hAnsi="Calibri" w:cs="Arial"/>
          <w:sz w:val="22"/>
          <w:szCs w:val="22"/>
        </w:rPr>
        <w:t>-  také</w:t>
      </w:r>
      <w:proofErr w:type="gramEnd"/>
      <w:r w:rsidR="00E64C9D">
        <w:rPr>
          <w:rFonts w:ascii="Calibri" w:hAnsi="Calibri" w:cs="Arial"/>
          <w:sz w:val="22"/>
          <w:szCs w:val="22"/>
        </w:rPr>
        <w:t xml:space="preserve"> náklady  na</w:t>
      </w:r>
      <w:r w:rsidR="00E64C9D" w:rsidRPr="00EA4C23">
        <w:rPr>
          <w:rFonts w:ascii="Calibri" w:hAnsi="Calibri" w:cs="Arial"/>
          <w:sz w:val="22"/>
          <w:szCs w:val="22"/>
        </w:rPr>
        <w:t>:</w:t>
      </w:r>
    </w:p>
    <w:p w14:paraId="335553F3" w14:textId="39E2F5CF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zabezpečení bezpečnosti a hygieny práce,</w:t>
      </w:r>
    </w:p>
    <w:p w14:paraId="6B82638C" w14:textId="11D168D8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opatření k ochraně životního prostředí,</w:t>
      </w:r>
    </w:p>
    <w:p w14:paraId="0431DCA3" w14:textId="315FE0D1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náklady na sjednaná pojištění,</w:t>
      </w:r>
    </w:p>
    <w:p w14:paraId="07EA068D" w14:textId="40BC8E6A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zajištění podmínek pro činnost autorského a technického dozoru,</w:t>
      </w:r>
    </w:p>
    <w:p w14:paraId="3809FE94" w14:textId="34D6D8BE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zajištění všech nutných zkoušek dle kontrolního a zkušebního plánu stavby,</w:t>
      </w:r>
    </w:p>
    <w:p w14:paraId="727845CF" w14:textId="6AA84127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dokumentace skutečného provedení díla a geodetické zaměření skutečného stavu provedení díla,</w:t>
      </w:r>
    </w:p>
    <w:p w14:paraId="0B1B126F" w14:textId="5F877534" w:rsidR="00EA4C23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součinnost v řízení se stavebním úřadem o užívání dokončené stavby, případně o vydání kolaudačního souhlasu.</w:t>
      </w:r>
    </w:p>
    <w:p w14:paraId="45F54C55" w14:textId="77777777" w:rsidR="008F0494" w:rsidRDefault="00EA4C23" w:rsidP="008F0494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>
        <w:rPr>
          <w:rFonts w:ascii="Calibri" w:hAnsi="Calibri" w:cs="Arial"/>
          <w:sz w:val="22"/>
          <w:szCs w:val="22"/>
        </w:rPr>
        <w:tab/>
      </w:r>
      <w:r w:rsidR="008F0494" w:rsidRPr="00EA4C23">
        <w:rPr>
          <w:rFonts w:ascii="Calibri" w:hAnsi="Calibri" w:cs="Arial"/>
          <w:sz w:val="22"/>
          <w:szCs w:val="22"/>
        </w:rPr>
        <w:t xml:space="preserve">Změna ceny díla je možná jen na základě změny rozsahu díla. Změna rozsahu díla musí být písemně objednána objednatelem a změna ceny díla musí být </w:t>
      </w:r>
      <w:r w:rsidR="008F0494">
        <w:rPr>
          <w:rFonts w:ascii="Calibri" w:hAnsi="Calibri" w:cs="Arial"/>
          <w:sz w:val="22"/>
          <w:szCs w:val="22"/>
        </w:rPr>
        <w:t xml:space="preserve">předem </w:t>
      </w:r>
      <w:r w:rsidR="008F0494" w:rsidRPr="00EA4C23">
        <w:rPr>
          <w:rFonts w:ascii="Calibri" w:hAnsi="Calibri" w:cs="Arial"/>
          <w:sz w:val="22"/>
          <w:szCs w:val="22"/>
        </w:rPr>
        <w:t>sjednána písemným dodatkem k této smlouvě podepsaným odpovědnými zástupci obou smluvních stran, jinak zhotoviteli nárok na zaplacení těchto prací nevzniká a současně platí, že tyto práce byly již zahrnuty v</w:t>
      </w:r>
      <w:r w:rsidR="008F0494">
        <w:rPr>
          <w:rFonts w:ascii="Calibri" w:hAnsi="Calibri" w:cs="Arial"/>
          <w:sz w:val="22"/>
          <w:szCs w:val="22"/>
        </w:rPr>
        <w:t xml:space="preserve"> původním rozsahu </w:t>
      </w:r>
      <w:r w:rsidR="008F0494" w:rsidRPr="00EA4C23">
        <w:rPr>
          <w:rFonts w:ascii="Calibri" w:hAnsi="Calibri" w:cs="Arial"/>
          <w:sz w:val="22"/>
          <w:szCs w:val="22"/>
        </w:rPr>
        <w:t xml:space="preserve">předmětu díla a jeho ceně. </w:t>
      </w:r>
    </w:p>
    <w:p w14:paraId="72EE0247" w14:textId="78A611EF" w:rsidR="00A03B2F" w:rsidRPr="00EA4C23" w:rsidRDefault="00D56DB4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6. </w:t>
      </w:r>
      <w:r w:rsidR="00BB39EC" w:rsidRPr="005F3227">
        <w:rPr>
          <w:rFonts w:ascii="Calibri" w:hAnsi="Calibri" w:cs="Arial"/>
          <w:sz w:val="22"/>
          <w:szCs w:val="22"/>
        </w:rPr>
        <w:t xml:space="preserve">Překročení nabídkové ceny </w:t>
      </w:r>
      <w:r w:rsidR="00BB39EC">
        <w:rPr>
          <w:rFonts w:ascii="Calibri" w:hAnsi="Calibri" w:cs="Arial"/>
          <w:sz w:val="22"/>
          <w:szCs w:val="22"/>
        </w:rPr>
        <w:t xml:space="preserve">ve smyslu odst. 5) tohoto článku </w:t>
      </w:r>
      <w:r w:rsidR="00BB39EC" w:rsidRPr="005F3227">
        <w:rPr>
          <w:rFonts w:ascii="Calibri" w:hAnsi="Calibri" w:cs="Arial"/>
          <w:sz w:val="22"/>
          <w:szCs w:val="22"/>
        </w:rPr>
        <w:t xml:space="preserve">je možné </w:t>
      </w:r>
      <w:r w:rsidR="00BB39EC">
        <w:rPr>
          <w:rFonts w:ascii="Calibri" w:hAnsi="Calibri" w:cs="Arial"/>
          <w:sz w:val="22"/>
          <w:szCs w:val="22"/>
        </w:rPr>
        <w:t>pouze</w:t>
      </w:r>
      <w:r w:rsidR="00BB39EC" w:rsidRPr="005F3227">
        <w:rPr>
          <w:rFonts w:ascii="Calibri" w:hAnsi="Calibri" w:cs="Arial"/>
          <w:sz w:val="22"/>
          <w:szCs w:val="22"/>
        </w:rPr>
        <w:t xml:space="preserve"> v případě</w:t>
      </w:r>
      <w:r w:rsidR="00A03B2F">
        <w:rPr>
          <w:rFonts w:ascii="Calibri" w:hAnsi="Calibri" w:cs="Arial"/>
          <w:sz w:val="22"/>
          <w:szCs w:val="22"/>
        </w:rPr>
        <w:t>, že objednatel</w:t>
      </w:r>
      <w:r w:rsidR="00A03B2F" w:rsidRPr="00B152C2">
        <w:rPr>
          <w:rFonts w:ascii="Calibri" w:hAnsi="Calibri" w:cs="Arial"/>
          <w:sz w:val="22"/>
          <w:szCs w:val="22"/>
        </w:rPr>
        <w:t xml:space="preserve"> při plnění veřejné zakázky </w:t>
      </w:r>
      <w:r w:rsidR="00A03B2F">
        <w:rPr>
          <w:rFonts w:ascii="Calibri" w:hAnsi="Calibri" w:cs="Arial"/>
          <w:sz w:val="22"/>
          <w:szCs w:val="22"/>
        </w:rPr>
        <w:t xml:space="preserve">dle této smlouvy </w:t>
      </w:r>
      <w:r w:rsidR="00A03B2F" w:rsidRPr="00B152C2">
        <w:rPr>
          <w:rFonts w:ascii="Calibri" w:hAnsi="Calibri" w:cs="Arial"/>
          <w:sz w:val="22"/>
          <w:szCs w:val="22"/>
        </w:rPr>
        <w:t>rozhodne o provedení stavebních prací</w:t>
      </w:r>
      <w:r w:rsidR="004E01F9">
        <w:rPr>
          <w:rFonts w:ascii="Calibri" w:hAnsi="Calibri" w:cs="Arial"/>
          <w:sz w:val="22"/>
          <w:szCs w:val="22"/>
        </w:rPr>
        <w:t xml:space="preserve"> či poskytnutí jiného plnění</w:t>
      </w:r>
      <w:r w:rsidR="00A03B2F" w:rsidRPr="00B152C2">
        <w:rPr>
          <w:rFonts w:ascii="Calibri" w:hAnsi="Calibri" w:cs="Arial"/>
          <w:sz w:val="22"/>
          <w:szCs w:val="22"/>
        </w:rPr>
        <w:t>, které nebyl</w:t>
      </w:r>
      <w:r w:rsidR="004E01F9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předmětem původního zadán</w:t>
      </w:r>
      <w:r w:rsidR="004E01F9">
        <w:rPr>
          <w:rFonts w:ascii="Calibri" w:hAnsi="Calibri" w:cs="Arial"/>
          <w:sz w:val="22"/>
          <w:szCs w:val="22"/>
        </w:rPr>
        <w:t>í veřejné zakázky a které nebylo</w:t>
      </w:r>
      <w:r w:rsidR="00A03B2F" w:rsidRPr="00B152C2">
        <w:rPr>
          <w:rFonts w:ascii="Calibri" w:hAnsi="Calibri" w:cs="Arial"/>
          <w:sz w:val="22"/>
          <w:szCs w:val="22"/>
        </w:rPr>
        <w:t xml:space="preserve"> sjednán</w:t>
      </w:r>
      <w:r w:rsidR="00086CE5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</w:t>
      </w:r>
      <w:r w:rsidR="00A03B2F">
        <w:rPr>
          <w:rFonts w:ascii="Calibri" w:hAnsi="Calibri" w:cs="Arial"/>
          <w:sz w:val="22"/>
          <w:szCs w:val="22"/>
        </w:rPr>
        <w:t xml:space="preserve">touto </w:t>
      </w:r>
      <w:r>
        <w:rPr>
          <w:rFonts w:ascii="Calibri" w:hAnsi="Calibri" w:cs="Arial"/>
          <w:sz w:val="22"/>
          <w:szCs w:val="22"/>
        </w:rPr>
        <w:t>smlouvou</w:t>
      </w:r>
      <w:r w:rsidR="00A03B2F" w:rsidRPr="00B152C2">
        <w:rPr>
          <w:rFonts w:ascii="Calibri" w:hAnsi="Calibri" w:cs="Arial"/>
          <w:sz w:val="22"/>
          <w:szCs w:val="22"/>
        </w:rPr>
        <w:t>. Taková změna ceny je možná pouze na základě</w:t>
      </w:r>
      <w:r w:rsidR="00086CE5">
        <w:rPr>
          <w:rFonts w:ascii="Calibri" w:hAnsi="Calibri" w:cs="Arial"/>
          <w:sz w:val="22"/>
          <w:szCs w:val="22"/>
        </w:rPr>
        <w:t xml:space="preserve"> předem</w:t>
      </w:r>
      <w:r w:rsidR="00A03B2F" w:rsidRPr="00B152C2">
        <w:rPr>
          <w:rFonts w:ascii="Calibri" w:hAnsi="Calibri" w:cs="Arial"/>
          <w:sz w:val="22"/>
          <w:szCs w:val="22"/>
        </w:rPr>
        <w:t xml:space="preserve"> písemně uzavřeného dodatku ke smlouvě.</w:t>
      </w:r>
    </w:p>
    <w:p w14:paraId="2FDA5CA6" w14:textId="77777777" w:rsidR="00240253" w:rsidRPr="00240253" w:rsidRDefault="00A03B2F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EA4C23">
        <w:rPr>
          <w:rFonts w:ascii="Calibri" w:hAnsi="Calibri" w:cs="Arial"/>
          <w:sz w:val="22"/>
          <w:szCs w:val="22"/>
        </w:rPr>
        <w:t>.</w:t>
      </w:r>
      <w:r w:rsidR="00EA4C23">
        <w:rPr>
          <w:rFonts w:ascii="Calibri" w:hAnsi="Calibri" w:cs="Arial"/>
          <w:sz w:val="22"/>
          <w:szCs w:val="22"/>
        </w:rPr>
        <w:tab/>
      </w:r>
      <w:r w:rsidR="00240253" w:rsidRPr="00240253">
        <w:rPr>
          <w:rFonts w:ascii="Calibri" w:hAnsi="Calibri" w:cs="Arial"/>
          <w:sz w:val="22"/>
          <w:szCs w:val="22"/>
        </w:rPr>
        <w:t xml:space="preserve">Dojde-li k dohodě o omezení či rozšíření rozsahu díla, budou tyto tzv. vícepráce či </w:t>
      </w:r>
      <w:proofErr w:type="spellStart"/>
      <w:r w:rsidR="00240253"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="00240253" w:rsidRPr="00240253">
        <w:rPr>
          <w:rFonts w:ascii="Calibri" w:hAnsi="Calibri" w:cs="Arial"/>
          <w:sz w:val="22"/>
          <w:szCs w:val="22"/>
        </w:rPr>
        <w:t xml:space="preserve"> oceněny takto:</w:t>
      </w:r>
    </w:p>
    <w:p w14:paraId="672113B6" w14:textId="77777777" w:rsidR="00240253" w:rsidRPr="00240253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a)</w:t>
      </w:r>
      <w:r w:rsidRPr="00240253">
        <w:rPr>
          <w:rFonts w:ascii="Calibri" w:hAnsi="Calibri" w:cs="Arial"/>
          <w:sz w:val="22"/>
          <w:szCs w:val="22"/>
        </w:rPr>
        <w:tab/>
        <w:t xml:space="preserve">Jestliže tento druh práce bude obsažen v soupisu prací, který je nedílnou součástí smlouvy, budou </w:t>
      </w:r>
      <w:proofErr w:type="spellStart"/>
      <w:r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Pr="00240253">
        <w:rPr>
          <w:rFonts w:ascii="Calibri" w:hAnsi="Calibri" w:cs="Arial"/>
          <w:sz w:val="22"/>
          <w:szCs w:val="22"/>
        </w:rPr>
        <w:t xml:space="preserve"> či vícepráce oceněny dle tohoto soupisu prací.</w:t>
      </w:r>
    </w:p>
    <w:p w14:paraId="7AFE0AED" w14:textId="51462189" w:rsidR="00240253" w:rsidRPr="00240253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b)</w:t>
      </w:r>
      <w:r w:rsidRPr="00240253">
        <w:rPr>
          <w:rFonts w:ascii="Calibri" w:hAnsi="Calibri" w:cs="Arial"/>
          <w:sz w:val="22"/>
          <w:szCs w:val="22"/>
        </w:rPr>
        <w:tab/>
        <w:t>V případě, že nebudou soupisem prací stanoveny, budou oceněny dle ceníku RTS Brno, platném v době jejich provedení</w:t>
      </w:r>
      <w:r w:rsidR="003D2F6A">
        <w:rPr>
          <w:rFonts w:ascii="Calibri" w:hAnsi="Calibri" w:cs="Arial"/>
          <w:sz w:val="22"/>
          <w:szCs w:val="22"/>
        </w:rPr>
        <w:t>.</w:t>
      </w:r>
    </w:p>
    <w:p w14:paraId="7EF60FD1" w14:textId="7E973FA3" w:rsidR="003F5954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c)</w:t>
      </w:r>
      <w:r w:rsidRPr="00240253">
        <w:rPr>
          <w:rFonts w:ascii="Calibri" w:hAnsi="Calibri" w:cs="Arial"/>
          <w:sz w:val="22"/>
          <w:szCs w:val="22"/>
        </w:rPr>
        <w:tab/>
        <w:t xml:space="preserve">V případě, že nebudou stanoveny ani soupisem prací a ani ceníkem RTS Brno, </w:t>
      </w:r>
      <w:proofErr w:type="spellStart"/>
      <w:r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Pr="00240253">
        <w:rPr>
          <w:rFonts w:ascii="Calibri" w:hAnsi="Calibri" w:cs="Arial"/>
          <w:sz w:val="22"/>
          <w:szCs w:val="22"/>
        </w:rPr>
        <w:t xml:space="preserve"> či vícepráce budou oceněny HZS ve výši </w:t>
      </w:r>
      <w:r w:rsidR="00D67E69">
        <w:rPr>
          <w:rFonts w:ascii="Calibri" w:hAnsi="Calibri" w:cs="Arial"/>
          <w:sz w:val="22"/>
          <w:szCs w:val="22"/>
        </w:rPr>
        <w:t>3</w:t>
      </w:r>
      <w:r w:rsidR="003D2F6A">
        <w:rPr>
          <w:rFonts w:ascii="Calibri" w:hAnsi="Calibri" w:cs="Arial"/>
          <w:sz w:val="22"/>
          <w:szCs w:val="22"/>
        </w:rPr>
        <w:t>50</w:t>
      </w:r>
      <w:r w:rsidRPr="00240253">
        <w:rPr>
          <w:rFonts w:ascii="Calibri" w:hAnsi="Calibri" w:cs="Arial"/>
          <w:sz w:val="22"/>
          <w:szCs w:val="22"/>
        </w:rPr>
        <w:t>,- Kč / hod. a cenou materiálu, která se bude rovnat ceně, za kterou zhotovitel materiál nakoupil.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79D45AB4" w14:textId="77777777" w:rsidR="008F0494" w:rsidRPr="00EA4C23" w:rsidRDefault="008F0494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</w:p>
    <w:p w14:paraId="5D3A7009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V.</w:t>
      </w:r>
    </w:p>
    <w:p w14:paraId="25E8E5F5" w14:textId="77777777" w:rsidR="00797EC3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Platební podmínky</w:t>
      </w:r>
    </w:p>
    <w:p w14:paraId="1A592A95" w14:textId="3858A547" w:rsidR="008F0494" w:rsidRPr="00BB1CB8" w:rsidRDefault="008C2F78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bookmarkStart w:id="2" w:name="_Hlk19168962"/>
      <w:r w:rsidRPr="00BB1CB8">
        <w:rPr>
          <w:rFonts w:ascii="Calibri" w:hAnsi="Calibri" w:cs="Arial"/>
          <w:sz w:val="22"/>
          <w:szCs w:val="22"/>
        </w:rPr>
        <w:t>Poskytnuté zdanitelné plnění odpovídá číselnému kódu klasifikace produkce CZ-CPA  41 – 43, tj. patří do kategorie stavebních a montážních prací podle § 92e zákona č. 235/2004 Sb., o dani z přidané hodnoty, ve znění pozdějších předpisů (dále jen „zákon o DPH“). V daném případě souvisí výlučně s činností příjemce při výkonu veřejné správy, při níž se příjemce (tj. objednatel) nepovažuje za osobu povinnou k dani (viz § 5 odst. 3 zákona o DPH), a proto nebude ze strany poskytovatele (tj. zhotovitele) uplatněn režim přenesení daně podle § 92a citovaného zákona. Poskytovateli plnění vzniká v tomto případě standardní povinnost odvést daň. Příjemce plnění na vyžádání poskytne poskytovateli čestné prohlášení o účelu použití.</w:t>
      </w:r>
      <w:bookmarkEnd w:id="2"/>
      <w:r w:rsidRPr="00BB1CB8">
        <w:rPr>
          <w:rFonts w:ascii="Calibri" w:hAnsi="Calibri" w:cs="Arial"/>
          <w:sz w:val="22"/>
          <w:szCs w:val="22"/>
        </w:rPr>
        <w:t xml:space="preserve"> </w:t>
      </w:r>
      <w:r w:rsidR="008F0494" w:rsidRPr="00BB1CB8">
        <w:rPr>
          <w:rFonts w:ascii="Calibri" w:hAnsi="Calibri" w:cs="Arial"/>
          <w:sz w:val="22"/>
          <w:szCs w:val="22"/>
        </w:rPr>
        <w:t xml:space="preserve">Příjemce plnění požaduje z výše uvedených důvodů, aby poskytovatel neuplatnil režim přenesení daňové povinnosti ve smyslu § </w:t>
      </w:r>
      <w:proofErr w:type="gramStart"/>
      <w:r w:rsidR="008F0494" w:rsidRPr="00BB1CB8">
        <w:rPr>
          <w:rFonts w:ascii="Calibri" w:hAnsi="Calibri" w:cs="Arial"/>
          <w:sz w:val="22"/>
          <w:szCs w:val="22"/>
        </w:rPr>
        <w:t>92a</w:t>
      </w:r>
      <w:proofErr w:type="gramEnd"/>
      <w:r w:rsidR="008F0494" w:rsidRPr="00BB1CB8">
        <w:rPr>
          <w:rFonts w:ascii="Calibri" w:hAnsi="Calibri" w:cs="Arial"/>
          <w:sz w:val="22"/>
          <w:szCs w:val="22"/>
        </w:rPr>
        <w:t xml:space="preserve"> a § 92e z. č. 235/2004 Sb. o dani </w:t>
      </w:r>
      <w:r w:rsidR="008F0494" w:rsidRPr="00BB1CB8">
        <w:rPr>
          <w:rFonts w:ascii="Calibri" w:hAnsi="Calibri" w:cs="Arial"/>
          <w:sz w:val="22"/>
          <w:szCs w:val="22"/>
        </w:rPr>
        <w:tab/>
        <w:t xml:space="preserve">z přidané hodnoty. </w:t>
      </w:r>
    </w:p>
    <w:p w14:paraId="69C3664D" w14:textId="391EF49A" w:rsidR="008F0494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 xml:space="preserve">Zálohy nejsou sjednány. V souladu s </w:t>
      </w:r>
      <w:proofErr w:type="spellStart"/>
      <w:r w:rsidRPr="00AF520D">
        <w:rPr>
          <w:rFonts w:ascii="Calibri" w:hAnsi="Calibri" w:cs="Arial"/>
          <w:sz w:val="22"/>
          <w:szCs w:val="22"/>
        </w:rPr>
        <w:t>ust</w:t>
      </w:r>
      <w:proofErr w:type="spellEnd"/>
      <w:r w:rsidRPr="00AF520D">
        <w:rPr>
          <w:rFonts w:ascii="Calibri" w:hAnsi="Calibri" w:cs="Arial"/>
          <w:sz w:val="22"/>
          <w:szCs w:val="22"/>
        </w:rPr>
        <w:t xml:space="preserve">. § 21 odst. </w:t>
      </w:r>
      <w:r w:rsidR="008C2F78">
        <w:rPr>
          <w:rFonts w:ascii="Calibri" w:hAnsi="Calibri" w:cs="Arial"/>
          <w:sz w:val="22"/>
          <w:szCs w:val="22"/>
        </w:rPr>
        <w:t>7</w:t>
      </w:r>
      <w:r w:rsidRPr="00AF520D">
        <w:rPr>
          <w:rFonts w:ascii="Calibri" w:hAnsi="Calibri" w:cs="Arial"/>
          <w:sz w:val="22"/>
          <w:szCs w:val="22"/>
        </w:rPr>
        <w:t xml:space="preserve"> zákona č. 235/2004 Sb., o dani z přidané hodnoty, ve znění pozdějších předpisů, sjednávají strany dílčí plnění. Dílčí plnění se považuje za samostatné zdanitelné plnění uskutečněné dle odst. 1) až 5) tohoto článku.</w:t>
      </w:r>
    </w:p>
    <w:p w14:paraId="6A034EC5" w14:textId="540C970C" w:rsidR="008F0494" w:rsidRPr="009B53DF" w:rsidRDefault="008F0494" w:rsidP="007A72B8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9B53DF">
        <w:rPr>
          <w:rFonts w:ascii="Calibri" w:hAnsi="Calibri" w:cs="Arial"/>
          <w:sz w:val="22"/>
          <w:szCs w:val="22"/>
        </w:rPr>
        <w:t xml:space="preserve">Objednatel vyzve zhotovitele k doplnění faktury z důvodu neúplnosti nejpozději do 14 dnů ode dne, kdy fakturu obdržel. Objednatel má v této lhůtě právo vrátit doporučeným dopisem fakturu, jejíž </w:t>
      </w:r>
      <w:r w:rsidRPr="009B53DF">
        <w:rPr>
          <w:rFonts w:ascii="Calibri" w:hAnsi="Calibri" w:cs="Arial"/>
          <w:sz w:val="22"/>
          <w:szCs w:val="22"/>
        </w:rPr>
        <w:lastRenderedPageBreak/>
        <w:t>obsah či přílohy nesplňují požadavky t</w:t>
      </w:r>
      <w:r w:rsidR="00B45116" w:rsidRPr="009B53DF">
        <w:rPr>
          <w:rFonts w:ascii="Calibri" w:hAnsi="Calibri" w:cs="Arial"/>
          <w:sz w:val="22"/>
          <w:szCs w:val="22"/>
        </w:rPr>
        <w:t>éto smlouvy</w:t>
      </w:r>
      <w:r w:rsidRPr="009B53DF">
        <w:rPr>
          <w:rFonts w:ascii="Calibri" w:hAnsi="Calibri" w:cs="Arial"/>
          <w:sz w:val="22"/>
          <w:szCs w:val="22"/>
        </w:rPr>
        <w:t xml:space="preserve"> s uvedením důvodů, pro které fakturu vrací. V takovém případě zhotovitel fakturu opraví a zašle objednateli znovu s novou lhůtou splatnosti.</w:t>
      </w:r>
    </w:p>
    <w:p w14:paraId="1BF1DA7F" w14:textId="77777777" w:rsidR="008F0494" w:rsidRPr="00AF520D" w:rsidRDefault="008F0494" w:rsidP="008F0494">
      <w:pPr>
        <w:pStyle w:val="Odsazen1"/>
        <w:numPr>
          <w:ilvl w:val="0"/>
          <w:numId w:val="15"/>
        </w:numPr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Faktura musí kromě zákonem stanovených náležitostí pro účetní doklad obsahovat také:</w:t>
      </w:r>
    </w:p>
    <w:p w14:paraId="28580870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a datum vystavení faktury,</w:t>
      </w:r>
    </w:p>
    <w:p w14:paraId="54488368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smlouvy a datum jejího uzavření, číslo zakázky</w:t>
      </w:r>
    </w:p>
    <w:p w14:paraId="7CE61AF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předmět plnění a jeho přesnou specifikaci ve slovním vyjádření,</w:t>
      </w:r>
    </w:p>
    <w:p w14:paraId="22A6B042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označení banky a čísla účtu, na který má být zaplaceno,</w:t>
      </w:r>
    </w:p>
    <w:p w14:paraId="6FC4A51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a datum předávacího protokolu se stanoviskem objednatele, že dílo (jeho část plnění) schvaluje jeho převzetím (předávací protokol bude přílohou faktury),</w:t>
      </w:r>
    </w:p>
    <w:p w14:paraId="65FF8B99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lhůtu splatnosti faktury,</w:t>
      </w:r>
    </w:p>
    <w:p w14:paraId="179B57C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název, sídlo, IČ a DIČ objednatele a zhotovitele,</w:t>
      </w:r>
    </w:p>
    <w:p w14:paraId="3D8450E7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jméno a vlastnoruční podpis osoby, která fakturu vystavila, kontaktní telefon.</w:t>
      </w:r>
    </w:p>
    <w:p w14:paraId="18208A4F" w14:textId="77777777" w:rsidR="008F0494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Nebude-li faktura obsahovat některou povinnou nebo dohodnutou náležitost nebo bude chybně vyúčtována cena nebo DPH, je objednatel oprávněn před uplynutím lhůty splatnosti vrátit fakturu druhé smluvní straně k provedení opravy s vyznačením důvodu vrácení. Zhotovitel provede opravu vystavením nové faktury. Dnem odeslání vadné faktury zhotoviteli přestává běžet původní lhůta splatnosti a nová lhůta splatnosti běží znovu ode dne doručení nové faktury objednateli.</w:t>
      </w:r>
    </w:p>
    <w:p w14:paraId="04B16E7B" w14:textId="07281BF0" w:rsidR="008F0494" w:rsidRPr="00593EC4" w:rsidRDefault="008F0494" w:rsidP="00537666">
      <w:pPr>
        <w:pStyle w:val="Odsazen1"/>
        <w:numPr>
          <w:ilvl w:val="0"/>
          <w:numId w:val="15"/>
        </w:numPr>
        <w:tabs>
          <w:tab w:val="left" w:pos="-2410"/>
        </w:tabs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593EC4">
        <w:rPr>
          <w:rFonts w:ascii="Calibri" w:hAnsi="Calibri" w:cs="Arial"/>
          <w:color w:val="auto"/>
          <w:sz w:val="22"/>
          <w:szCs w:val="22"/>
        </w:rPr>
        <w:t xml:space="preserve">Lhůta splatnosti faktury činí </w:t>
      </w:r>
      <w:r w:rsidR="00BB1CB8" w:rsidRPr="00593EC4">
        <w:rPr>
          <w:rFonts w:ascii="Calibri" w:hAnsi="Calibri" w:cs="Arial"/>
          <w:color w:val="auto"/>
          <w:sz w:val="22"/>
          <w:szCs w:val="22"/>
        </w:rPr>
        <w:t>30</w:t>
      </w:r>
      <w:r w:rsidRPr="00593EC4">
        <w:rPr>
          <w:rFonts w:ascii="Calibri" w:hAnsi="Calibri" w:cs="Arial"/>
          <w:color w:val="auto"/>
          <w:sz w:val="22"/>
          <w:szCs w:val="22"/>
        </w:rPr>
        <w:t xml:space="preserve"> kalendářních dnů ode dne doručení objednateli</w:t>
      </w:r>
      <w:r w:rsidR="00C06D01" w:rsidRPr="00593EC4">
        <w:rPr>
          <w:rFonts w:ascii="Calibri" w:hAnsi="Calibri" w:cs="Arial"/>
          <w:color w:val="auto"/>
          <w:sz w:val="22"/>
          <w:szCs w:val="22"/>
        </w:rPr>
        <w:t>, s ohledem na podmínky dotačního orgánu</w:t>
      </w:r>
      <w:r w:rsidRPr="00593EC4">
        <w:rPr>
          <w:rFonts w:ascii="Calibri" w:hAnsi="Calibri" w:cs="Arial"/>
          <w:color w:val="auto"/>
          <w:sz w:val="22"/>
          <w:szCs w:val="22"/>
        </w:rPr>
        <w:t xml:space="preserve">. Faktura bude doručena doporučenou poštou nebo osobně na podatelnu objednatele proti písemnému potvrzení. Stejná lhůta splatnosti platí i při placení jiných plateb (smluvních pokut, úroků z prodlení, náhrady škody apod.).  </w:t>
      </w:r>
      <w:r w:rsidRPr="00593EC4">
        <w:rPr>
          <w:rFonts w:ascii="Calibri" w:hAnsi="Calibri" w:cs="Arial"/>
          <w:sz w:val="22"/>
          <w:szCs w:val="22"/>
        </w:rPr>
        <w:t xml:space="preserve"> </w:t>
      </w:r>
    </w:p>
    <w:p w14:paraId="25E81949" w14:textId="77777777" w:rsidR="008F0494" w:rsidRPr="00EA2BF1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593EC4">
        <w:rPr>
          <w:rFonts w:ascii="Calibri" w:hAnsi="Calibri" w:cs="Arial"/>
          <w:color w:val="auto"/>
          <w:sz w:val="22"/>
          <w:szCs w:val="22"/>
        </w:rPr>
        <w:t>Uhrazení fakturované částky</w:t>
      </w:r>
      <w:r w:rsidRPr="00EA2BF1">
        <w:rPr>
          <w:rFonts w:ascii="Calibri" w:hAnsi="Calibri" w:cs="Arial"/>
          <w:color w:val="auto"/>
          <w:sz w:val="22"/>
          <w:szCs w:val="22"/>
        </w:rPr>
        <w:t xml:space="preserve"> se pro účely smlouvy rozumí odepsání příslušné finanční částky z účtu objednatele.</w:t>
      </w:r>
    </w:p>
    <w:p w14:paraId="541ECCA0" w14:textId="77777777" w:rsidR="008F0494" w:rsidRPr="00EA2BF1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EA2BF1">
        <w:rPr>
          <w:rFonts w:ascii="Calibri" w:hAnsi="Calibri" w:cs="Arial"/>
          <w:color w:val="auto"/>
          <w:sz w:val="22"/>
          <w:szCs w:val="22"/>
        </w:rPr>
        <w:t>Objednatel si vyhrazuje právo uplatnit institut zvláštního způsobu zajištění daně z přidané hodnoty podle § 109a ZDPH, v platném znění, v případě požadavku zhotovitele na úhradu na bankovní účet, který není zveřejněn podle § 96 odst. 2 ZDPH a dále v případě, že se zhotovitel stane nespolehlivým plátcem ve smyslu § 106a ZDPH.</w:t>
      </w:r>
    </w:p>
    <w:p w14:paraId="15E517E9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VI.</w:t>
      </w:r>
    </w:p>
    <w:p w14:paraId="10D2FCF2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Podmínky provedení díla</w:t>
      </w:r>
    </w:p>
    <w:p w14:paraId="093E8557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je povinen vést ode dne převzetí staveniště o pracích, které provádí, stavební deník, do kterého je povinen zapisovat všechny skutečnosti, rozhodné pro plnění smlouvy. Zejména je povinen zapisovat údaje o časovém postupu prací, údaje o prováděných pracích dílčími zhotoviteli, zdůvodnění odchylek prováděných prací od projektové dokumentace, počet osob na stavbě, klimatické podmínky, rozsah provedených prací.</w:t>
      </w:r>
    </w:p>
    <w:p w14:paraId="3E8E21A3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 xml:space="preserve">Veškeré listy stavebního deníku musí být očíslovány. Zápisy do stavebního deníku čitelně zapisuje a podepisuje stavbyvedoucí. Mezi jednotlivými záznamy nesmí být vynechána volná místa.   </w:t>
      </w:r>
    </w:p>
    <w:p w14:paraId="6DAD4B8B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Nesouhlasí-li stavbyvedoucí se zápisem ve stavebním deníku, který učinil objednatel nebo jím pověřených zástupce, případně zpracovatel projektu, musí k tomuto zápisu připojit svoje stanovisko nejpozději do tří pracovních dnů, jinak se má za to, že s uvedeným zápisem souhlasí.</w:t>
      </w:r>
    </w:p>
    <w:p w14:paraId="2C3811D4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Objednatel je povinen vyjadřovat se k zápisům ve stavebním deníku, učiněných zhotovitelem, nejpozději do tří pracovních dnů, jinak se má za to, že s uvedeným zápisem souhlasí.</w:t>
      </w:r>
    </w:p>
    <w:p w14:paraId="7E10AF14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Zápisy ve stavebním deníku se nepovažují za změnu smlouvy, ale slouží jako podklad pro vypracování doplňků a změn smlouvy.</w:t>
      </w:r>
    </w:p>
    <w:p w14:paraId="611993E4" w14:textId="43D4BB07" w:rsidR="003F5954" w:rsidRPr="00124EE2" w:rsidRDefault="00124EE2" w:rsidP="00124EE2">
      <w:pPr>
        <w:pStyle w:val="Normln1"/>
        <w:numPr>
          <w:ilvl w:val="0"/>
          <w:numId w:val="7"/>
        </w:numPr>
        <w:suppressLineNumbers/>
        <w:spacing w:before="120"/>
        <w:ind w:left="357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 xml:space="preserve"> Se souhlasem objednatele může dojít ke změně technologie prováděných prací. Cena díla se v důsledku takové změny může změnit jen písemným dodatkem k této smlouvě podepsaným </w:t>
      </w:r>
      <w:r w:rsidRPr="00124EE2">
        <w:rPr>
          <w:rFonts w:ascii="Calibri" w:hAnsi="Calibri" w:cs="Arial"/>
          <w:sz w:val="22"/>
          <w:szCs w:val="22"/>
        </w:rPr>
        <w:lastRenderedPageBreak/>
        <w:t xml:space="preserve">odpovědnými zástupci obou smluvních stran, jinak zhotoviteli nárok na zaplacení zvýšených nákladů spojených se změnou technologie prováděných prací nevzniká.  </w:t>
      </w:r>
    </w:p>
    <w:p w14:paraId="2D4B74F6" w14:textId="77777777" w:rsidR="00D2210E" w:rsidRPr="00B776E6" w:rsidRDefault="00D2210E" w:rsidP="00551A2E">
      <w:pPr>
        <w:pStyle w:val="Normln1"/>
        <w:numPr>
          <w:ilvl w:val="0"/>
          <w:numId w:val="7"/>
        </w:numPr>
        <w:suppressLineNumbers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B776E6">
        <w:rPr>
          <w:rFonts w:ascii="Calibri" w:hAnsi="Calibri" w:cs="Arial"/>
          <w:sz w:val="22"/>
          <w:szCs w:val="22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porušení smlouvy, které opravňuje objednatele k odstoupení od smlouvy.</w:t>
      </w:r>
    </w:p>
    <w:p w14:paraId="42D2C0C2" w14:textId="782E1B5F" w:rsidR="00D2210E" w:rsidRPr="00B776E6" w:rsidRDefault="00D2210E" w:rsidP="00551A2E">
      <w:pPr>
        <w:pStyle w:val="Normln1"/>
        <w:numPr>
          <w:ilvl w:val="0"/>
          <w:numId w:val="7"/>
        </w:numPr>
        <w:suppressLineNumbers/>
        <w:spacing w:before="120"/>
        <w:jc w:val="both"/>
        <w:rPr>
          <w:rFonts w:ascii="Calibri" w:hAnsi="Calibri" w:cs="Arial"/>
          <w:sz w:val="22"/>
          <w:szCs w:val="22"/>
        </w:rPr>
      </w:pPr>
      <w:r w:rsidRPr="00B776E6">
        <w:rPr>
          <w:rFonts w:ascii="Calibri" w:hAnsi="Calibri" w:cs="Arial"/>
          <w:sz w:val="22"/>
          <w:szCs w:val="22"/>
        </w:rPr>
        <w:t xml:space="preserve">Pro účely kontroly průběhu provádění díla organizuje objednatel kontrolní dny v termínech nezbytných pro řádné provádění kontroly, nejméně však 1x týdně. Kontrolních dnů se zúčastní zástupci objednatele případně osob vykonávající funkci technického dozoru a autorského dozoru. Zástupci zhotovitele jsou povinni se zúčastňovat kontrolních dnů. Zhotovitel má právo </w:t>
      </w:r>
      <w:r w:rsidR="00B87FFD">
        <w:rPr>
          <w:rFonts w:ascii="Calibri" w:hAnsi="Calibri" w:cs="Arial"/>
          <w:sz w:val="22"/>
          <w:szCs w:val="22"/>
        </w:rPr>
        <w:t>přizvat na kontrolní den své pod</w:t>
      </w:r>
      <w:r w:rsidRPr="00B776E6">
        <w:rPr>
          <w:rFonts w:ascii="Calibri" w:hAnsi="Calibri" w:cs="Arial"/>
          <w:sz w:val="22"/>
          <w:szCs w:val="22"/>
        </w:rPr>
        <w:t>dodavatele.</w:t>
      </w:r>
    </w:p>
    <w:p w14:paraId="2A399F94" w14:textId="77777777" w:rsidR="00D2210E" w:rsidRPr="009F58E0" w:rsidRDefault="00D2210E" w:rsidP="00551A2E">
      <w:pPr>
        <w:pStyle w:val="Normln1"/>
        <w:numPr>
          <w:ilvl w:val="0"/>
          <w:numId w:val="7"/>
        </w:numPr>
        <w:suppressLineNumbers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9F58E0">
        <w:rPr>
          <w:rFonts w:ascii="Calibri" w:hAnsi="Calibri" w:cs="Arial"/>
          <w:sz w:val="22"/>
          <w:szCs w:val="22"/>
        </w:rPr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 úkolů. Objednatel pořizuje z kontrolního dne zápis o jednání, který písemně předá všem zúčastněným. Zhotovitel je povinen zapsat termín konání kontrolního dne a jeho závěry do stavebního deníku.</w:t>
      </w:r>
    </w:p>
    <w:p w14:paraId="7FABC714" w14:textId="77777777" w:rsidR="003F5954" w:rsidRPr="00D62CB2" w:rsidRDefault="003F5954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se zavazuje vyzvat objednatele nejméně tři pracovní dny přede dnem kontroly veškerých prací, které mají být zabudované nebo budou nepřístupné. Pokud se objednatel nedostaví a nevykoná kontrolu těchto prací, může zhotovitel v práci pokračovat. </w:t>
      </w:r>
    </w:p>
    <w:p w14:paraId="7C01540E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se zavazuje při provádění díla akceptovat pokyny objednatele. Zhotovitel je však pov</w:t>
      </w:r>
      <w:r w:rsidR="00634A24">
        <w:rPr>
          <w:rFonts w:ascii="Calibri" w:hAnsi="Calibri" w:cs="Arial"/>
          <w:sz w:val="22"/>
          <w:szCs w:val="22"/>
        </w:rPr>
        <w:t xml:space="preserve">inen upozornit objednatele bez </w:t>
      </w:r>
      <w:r w:rsidR="003F5954" w:rsidRPr="00D62CB2">
        <w:rPr>
          <w:rFonts w:ascii="Calibri" w:hAnsi="Calibri" w:cs="Arial"/>
          <w:sz w:val="22"/>
          <w:szCs w:val="22"/>
        </w:rPr>
        <w:t xml:space="preserve">zbytečného odkladu na nevhodnou povahu věcí převzatých od objednatele nebo pokynů daných mu objednatelem k provedení díla. V této záležitosti se smluvní strany budou řídit </w:t>
      </w:r>
      <w:proofErr w:type="spellStart"/>
      <w:r w:rsidR="003F5954" w:rsidRPr="00D62CB2">
        <w:rPr>
          <w:rFonts w:ascii="Calibri" w:hAnsi="Calibri" w:cs="Arial"/>
          <w:sz w:val="22"/>
          <w:szCs w:val="22"/>
        </w:rPr>
        <w:t>ust</w:t>
      </w:r>
      <w:proofErr w:type="spellEnd"/>
      <w:r w:rsidR="003F5954" w:rsidRPr="00D62CB2">
        <w:rPr>
          <w:rFonts w:ascii="Calibri" w:hAnsi="Calibri" w:cs="Arial"/>
          <w:sz w:val="22"/>
          <w:szCs w:val="22"/>
        </w:rPr>
        <w:t xml:space="preserve">. § </w:t>
      </w:r>
      <w:r w:rsidR="00830747">
        <w:rPr>
          <w:rFonts w:ascii="Calibri" w:hAnsi="Calibri" w:cs="Arial"/>
          <w:sz w:val="22"/>
          <w:szCs w:val="22"/>
        </w:rPr>
        <w:t>2594</w:t>
      </w:r>
      <w:r w:rsidR="003F5954" w:rsidRPr="00D62CB2">
        <w:rPr>
          <w:rFonts w:ascii="Calibri" w:hAnsi="Calibri" w:cs="Arial"/>
          <w:sz w:val="22"/>
          <w:szCs w:val="22"/>
        </w:rPr>
        <w:t xml:space="preserve"> </w:t>
      </w:r>
      <w:r w:rsidR="00830747">
        <w:rPr>
          <w:rFonts w:ascii="Calibri" w:hAnsi="Calibri" w:cs="Arial"/>
          <w:sz w:val="22"/>
          <w:szCs w:val="22"/>
        </w:rPr>
        <w:t>občanského</w:t>
      </w:r>
      <w:r w:rsidR="003F5954" w:rsidRPr="00D62CB2">
        <w:rPr>
          <w:rFonts w:ascii="Calibri" w:hAnsi="Calibri" w:cs="Arial"/>
          <w:sz w:val="22"/>
          <w:szCs w:val="22"/>
        </w:rPr>
        <w:t xml:space="preserve"> zákoníku.</w:t>
      </w:r>
    </w:p>
    <w:p w14:paraId="5A029EC9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může se souhlasem objednatele pověřit prováděním části díla jinou osobu. Při provádění díla jinou osobou má zhotovitel odpovědnost, jako by dílo prováděl sám.</w:t>
      </w:r>
    </w:p>
    <w:p w14:paraId="31926F0B" w14:textId="77777777" w:rsidR="003F5954" w:rsidRDefault="00976F4D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odpovídá za bezpečnost a ochranu zdraví vlastních pracovníků.</w:t>
      </w:r>
    </w:p>
    <w:p w14:paraId="74F3E754" w14:textId="13BB29D4" w:rsidR="00312E60" w:rsidRDefault="00EA2BF1" w:rsidP="00C43032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312E60">
        <w:rPr>
          <w:rFonts w:ascii="Calibri" w:hAnsi="Calibri" w:cs="Arial"/>
          <w:sz w:val="22"/>
          <w:szCs w:val="22"/>
        </w:rPr>
        <w:t xml:space="preserve"> </w:t>
      </w:r>
      <w:r w:rsidRPr="00CC1B2A">
        <w:rPr>
          <w:rFonts w:ascii="Calibri" w:hAnsi="Calibri" w:cs="Arial"/>
          <w:sz w:val="22"/>
          <w:szCs w:val="22"/>
        </w:rPr>
        <w:t>Zhotovitel prohlašuje</w:t>
      </w:r>
      <w:r w:rsidRPr="00312E60">
        <w:rPr>
          <w:rFonts w:ascii="Calibri" w:hAnsi="Calibri" w:cs="Arial"/>
          <w:sz w:val="22"/>
          <w:szCs w:val="22"/>
        </w:rPr>
        <w:t xml:space="preserve">, že má uzavřenou </w:t>
      </w:r>
      <w:r w:rsidRPr="00312E60">
        <w:rPr>
          <w:rFonts w:ascii="Calibri" w:hAnsi="Calibri" w:cs="Arial"/>
          <w:sz w:val="22"/>
          <w:szCs w:val="22"/>
          <w:u w:val="single"/>
        </w:rPr>
        <w:t>pojistnou smlouvu</w:t>
      </w:r>
      <w:r w:rsidRPr="00312E60">
        <w:rPr>
          <w:rFonts w:ascii="Calibri" w:hAnsi="Calibri" w:cs="Arial"/>
          <w:sz w:val="22"/>
          <w:szCs w:val="22"/>
        </w:rPr>
        <w:t xml:space="preserve"> z odpovědnosti za škodu vůči třetím osobám ve výši pojistné částky </w:t>
      </w:r>
      <w:permStart w:id="77281800" w:edGrp="everyone"/>
      <w:r w:rsidRPr="00317A08">
        <w:rPr>
          <w:rFonts w:ascii="Calibri" w:hAnsi="Calibri" w:cs="Arial"/>
          <w:sz w:val="22"/>
          <w:szCs w:val="22"/>
        </w:rPr>
        <w:t>…………………………</w:t>
      </w:r>
      <w:permEnd w:id="77281800"/>
      <w:r w:rsidRPr="00312E60">
        <w:rPr>
          <w:rFonts w:ascii="Calibri" w:hAnsi="Calibri" w:cs="Arial"/>
          <w:sz w:val="22"/>
          <w:szCs w:val="22"/>
        </w:rPr>
        <w:t xml:space="preserve">,- Kč </w:t>
      </w:r>
      <w:r w:rsidR="00C43032" w:rsidRPr="00C43032">
        <w:rPr>
          <w:rFonts w:ascii="Calibri" w:hAnsi="Calibri" w:cs="Arial"/>
          <w:sz w:val="22"/>
          <w:szCs w:val="22"/>
        </w:rPr>
        <w:t>pro jednu pojistnou událost s maximální spoluúčastí dodavatele 10%</w:t>
      </w:r>
      <w:r w:rsidRPr="00312E60">
        <w:rPr>
          <w:rFonts w:ascii="Calibri" w:hAnsi="Calibri" w:cs="Arial"/>
          <w:sz w:val="22"/>
          <w:szCs w:val="22"/>
        </w:rPr>
        <w:t xml:space="preserve">, sjednanou u pojišťovny </w:t>
      </w:r>
      <w:permStart w:id="365259082" w:edGrp="everyone"/>
      <w:r w:rsidRPr="00317A08">
        <w:rPr>
          <w:rFonts w:ascii="Calibri" w:hAnsi="Calibri" w:cs="Arial"/>
          <w:sz w:val="22"/>
          <w:szCs w:val="22"/>
        </w:rPr>
        <w:t>……………………</w:t>
      </w:r>
      <w:permEnd w:id="365259082"/>
      <w:r w:rsidRPr="00312E60">
        <w:rPr>
          <w:rFonts w:ascii="Calibri" w:hAnsi="Calibri" w:cs="Arial"/>
          <w:sz w:val="22"/>
          <w:szCs w:val="22"/>
        </w:rPr>
        <w:t xml:space="preserve"> Zhotovitel doloží výše uvedené skutečnosti předložením pojistné smlouvy objednateli do podpisu této smlouvy o dílo (stačí kopie). Zhotovitel se zavazuje, že pojistná smlouva v tomto rozsahu bude uzavřena minimálně po dobu do data předání a převzetí dokončeného díla. V případě, že dojde k zániku citované pojistné smlouvy, zavazuje se zhotovitel uzavřít neprodleně jinou pojistnou smlouvu ve stejném rozsahu.</w:t>
      </w:r>
      <w:r w:rsidR="00312E60" w:rsidRPr="00312E60">
        <w:rPr>
          <w:rFonts w:ascii="Calibri" w:hAnsi="Calibri" w:cs="Arial"/>
          <w:sz w:val="22"/>
          <w:szCs w:val="22"/>
        </w:rPr>
        <w:t xml:space="preserve"> Porušení povinností zhotovitele, uvedených v tomto článku, se považuje za podstatné porušení smlouvy.</w:t>
      </w:r>
    </w:p>
    <w:p w14:paraId="7DC812F2" w14:textId="3A3451F9" w:rsidR="00A364B0" w:rsidRPr="00A364B0" w:rsidRDefault="00A364B0" w:rsidP="00A364B0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A364B0">
        <w:rPr>
          <w:rFonts w:ascii="Calibri" w:hAnsi="Calibri" w:cs="Arial"/>
          <w:sz w:val="22"/>
          <w:szCs w:val="22"/>
        </w:rPr>
        <w:t xml:space="preserve">Zhotovitel je povinen zajistit v rámci plnění </w:t>
      </w:r>
      <w:r>
        <w:rPr>
          <w:rFonts w:ascii="Calibri" w:hAnsi="Calibri" w:cs="Arial"/>
          <w:sz w:val="22"/>
          <w:szCs w:val="22"/>
        </w:rPr>
        <w:t>s</w:t>
      </w:r>
      <w:r w:rsidRPr="00A364B0">
        <w:rPr>
          <w:rFonts w:ascii="Calibri" w:hAnsi="Calibri" w:cs="Arial"/>
          <w:sz w:val="22"/>
          <w:szCs w:val="22"/>
        </w:rPr>
        <w:t xml:space="preserve">mlouvy legální zaměstnávání osob. Zhotovitel je dále povinen pracovníkům provádějícím práce na </w:t>
      </w:r>
      <w:r>
        <w:rPr>
          <w:rFonts w:ascii="Calibri" w:hAnsi="Calibri" w:cs="Arial"/>
          <w:sz w:val="22"/>
          <w:szCs w:val="22"/>
        </w:rPr>
        <w:t>d</w:t>
      </w:r>
      <w:r w:rsidRPr="00A364B0">
        <w:rPr>
          <w:rFonts w:ascii="Calibri" w:hAnsi="Calibri" w:cs="Arial"/>
          <w:sz w:val="22"/>
          <w:szCs w:val="22"/>
        </w:rPr>
        <w:t>íle zajistit férové a důstojné pracovní podmínky. Férovými a důstojnými pracovními podmínkami se rozumí takové pracovní podmínky, které splňují minimální standardy stanovené pracovněprávními a mzdovými předpisy. Zhotovitel je povinen zajistit splně</w:t>
      </w:r>
      <w:r>
        <w:rPr>
          <w:rFonts w:ascii="Calibri" w:hAnsi="Calibri" w:cs="Arial"/>
          <w:sz w:val="22"/>
          <w:szCs w:val="22"/>
        </w:rPr>
        <w:t>ní požadavků tohoto ustanovení s</w:t>
      </w:r>
      <w:r w:rsidRPr="00A364B0">
        <w:rPr>
          <w:rFonts w:ascii="Calibri" w:hAnsi="Calibri" w:cs="Arial"/>
          <w:sz w:val="22"/>
          <w:szCs w:val="22"/>
        </w:rPr>
        <w:t>mlouvy i u svých poddo</w:t>
      </w:r>
      <w:r>
        <w:rPr>
          <w:rFonts w:ascii="Calibri" w:hAnsi="Calibri" w:cs="Arial"/>
          <w:sz w:val="22"/>
          <w:szCs w:val="22"/>
        </w:rPr>
        <w:t>davatelů. Nesplnění povinností z</w:t>
      </w:r>
      <w:r w:rsidRPr="00A364B0">
        <w:rPr>
          <w:rFonts w:ascii="Calibri" w:hAnsi="Calibri" w:cs="Arial"/>
          <w:sz w:val="22"/>
          <w:szCs w:val="22"/>
        </w:rPr>
        <w:t>ho</w:t>
      </w:r>
      <w:r>
        <w:rPr>
          <w:rFonts w:ascii="Calibri" w:hAnsi="Calibri" w:cs="Arial"/>
          <w:sz w:val="22"/>
          <w:szCs w:val="22"/>
        </w:rPr>
        <w:t>tovitele dle tohoto ustanovení s</w:t>
      </w:r>
      <w:r w:rsidRPr="00A364B0">
        <w:rPr>
          <w:rFonts w:ascii="Calibri" w:hAnsi="Calibri" w:cs="Arial"/>
          <w:sz w:val="22"/>
          <w:szCs w:val="22"/>
        </w:rPr>
        <w:t>mlouvy se považuje za podstatné porušení Smlouvy.</w:t>
      </w:r>
    </w:p>
    <w:p w14:paraId="3D8EE73B" w14:textId="61403FD4" w:rsidR="00A364B0" w:rsidRPr="00F63411" w:rsidRDefault="00A364B0" w:rsidP="00A364B0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F63411">
        <w:rPr>
          <w:rFonts w:ascii="Calibri" w:hAnsi="Calibri" w:cs="Arial"/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za plnění poskytnutá Zhotoviteli k provedení díla, a to vždy nejpozději do 10 dnů od obdržení platby ze strany objednatele za konkrétní plnění. Zhotovitel se zavazuje přenést totožnou povinnost do dalších úrovní dodavatelského řetězce a zavázat své poddodavatele k plnění a šíření této povinnosti též </w:t>
      </w:r>
      <w:r w:rsidRPr="00F63411">
        <w:rPr>
          <w:rFonts w:ascii="Calibri" w:hAnsi="Calibri" w:cs="Arial"/>
          <w:sz w:val="22"/>
          <w:szCs w:val="22"/>
        </w:rPr>
        <w:lastRenderedPageBreak/>
        <w:t>do nižších úrovní dodavatelského řetězce. Objednatel je oprávněn požadovat předložení smlouvy uzavřené mezi zhotovitelem a poddodavatelem k nahlédnutí.</w:t>
      </w:r>
    </w:p>
    <w:p w14:paraId="2A2F0366" w14:textId="715D928D" w:rsidR="00246409" w:rsidRDefault="00246409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DCC2655" w14:textId="77777777" w:rsidR="00A01A4B" w:rsidRDefault="00A01A4B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F499DC2" w14:textId="77777777" w:rsidR="00246409" w:rsidRDefault="00246409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4BFA79A9" w14:textId="77777777" w:rsidR="00246409" w:rsidRDefault="00246409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62020D09" w14:textId="3635E0B6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VII.</w:t>
      </w:r>
    </w:p>
    <w:p w14:paraId="03BB0A9C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Předání díla </w:t>
      </w:r>
    </w:p>
    <w:p w14:paraId="3992AB35" w14:textId="77777777" w:rsidR="003F5954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K převzetí díla vyzve zhotovitel objednatele písemně zápisem ve stavebním deníku, a to </w:t>
      </w:r>
      <w:r w:rsidR="00014C63" w:rsidRPr="00B7594A">
        <w:rPr>
          <w:rFonts w:ascii="Calibri" w:hAnsi="Calibri" w:cs="Arial"/>
          <w:sz w:val="22"/>
          <w:szCs w:val="22"/>
        </w:rPr>
        <w:t>alespoň 5 pracovní</w:t>
      </w:r>
      <w:r w:rsidR="009F4FFD" w:rsidRPr="00B7594A">
        <w:rPr>
          <w:rFonts w:ascii="Calibri" w:hAnsi="Calibri" w:cs="Arial"/>
          <w:sz w:val="22"/>
          <w:szCs w:val="22"/>
        </w:rPr>
        <w:t>ch</w:t>
      </w:r>
      <w:r w:rsidR="00014C63" w:rsidRPr="00B7594A">
        <w:rPr>
          <w:rFonts w:ascii="Calibri" w:hAnsi="Calibri" w:cs="Arial"/>
          <w:sz w:val="22"/>
          <w:szCs w:val="22"/>
        </w:rPr>
        <w:t xml:space="preserve"> dn</w:t>
      </w:r>
      <w:r w:rsidR="009F4FFD" w:rsidRPr="00B7594A">
        <w:rPr>
          <w:rFonts w:ascii="Calibri" w:hAnsi="Calibri" w:cs="Arial"/>
          <w:sz w:val="22"/>
          <w:szCs w:val="22"/>
        </w:rPr>
        <w:t>ů</w:t>
      </w:r>
      <w:r w:rsidR="00014C63" w:rsidRPr="00B7594A">
        <w:rPr>
          <w:rFonts w:ascii="Calibri" w:hAnsi="Calibri" w:cs="Arial"/>
          <w:sz w:val="22"/>
          <w:szCs w:val="22"/>
        </w:rPr>
        <w:t xml:space="preserve"> předem. </w:t>
      </w:r>
      <w:r w:rsidRPr="00B7594A">
        <w:rPr>
          <w:rFonts w:ascii="Calibri" w:hAnsi="Calibri" w:cs="Arial"/>
          <w:sz w:val="22"/>
          <w:szCs w:val="22"/>
        </w:rPr>
        <w:t xml:space="preserve">Výzvu k převzetí díla je zhotovitel oprávněn učinit teprve poté, co bude dokončen předmět díla v rozsahu stanoveném </w:t>
      </w:r>
      <w:r w:rsidR="00830747" w:rsidRPr="00B7594A">
        <w:rPr>
          <w:rFonts w:ascii="Calibri" w:hAnsi="Calibri" w:cs="Arial"/>
          <w:sz w:val="22"/>
          <w:szCs w:val="22"/>
        </w:rPr>
        <w:t>touto smlouvou</w:t>
      </w:r>
      <w:r w:rsidRPr="00B7594A">
        <w:rPr>
          <w:rFonts w:ascii="Calibri" w:hAnsi="Calibri" w:cs="Arial"/>
          <w:sz w:val="22"/>
          <w:szCs w:val="22"/>
        </w:rPr>
        <w:t>.</w:t>
      </w:r>
    </w:p>
    <w:p w14:paraId="4ABEF45C" w14:textId="77777777" w:rsidR="003F5954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Zhotovitel je povinen připravit a doložit u řízení o předání a převzetí stavby:</w:t>
      </w:r>
    </w:p>
    <w:p w14:paraId="1AB13AAD" w14:textId="77777777" w:rsidR="007D74E4" w:rsidRPr="00B7594A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osvědčení o vlastnostech použitýc</w:t>
      </w:r>
      <w:r w:rsidR="004327DC" w:rsidRPr="00B7594A">
        <w:rPr>
          <w:rFonts w:ascii="Calibri" w:hAnsi="Calibri" w:cs="Arial"/>
          <w:sz w:val="22"/>
          <w:szCs w:val="22"/>
        </w:rPr>
        <w:t xml:space="preserve">h materiálů dle § 156 Stavebního </w:t>
      </w:r>
      <w:r w:rsidRPr="00B7594A">
        <w:rPr>
          <w:rFonts w:ascii="Calibri" w:hAnsi="Calibri" w:cs="Arial"/>
          <w:sz w:val="22"/>
          <w:szCs w:val="22"/>
        </w:rPr>
        <w:t xml:space="preserve">zákona – </w:t>
      </w:r>
      <w:r w:rsidR="002C729B" w:rsidRPr="00B7594A">
        <w:rPr>
          <w:rFonts w:ascii="Calibri" w:hAnsi="Calibri" w:cs="Arial"/>
          <w:sz w:val="22"/>
          <w:szCs w:val="22"/>
        </w:rPr>
        <w:t>3</w:t>
      </w:r>
      <w:r w:rsidRPr="00B7594A">
        <w:rPr>
          <w:rFonts w:ascii="Calibri" w:hAnsi="Calibri" w:cs="Arial"/>
          <w:sz w:val="22"/>
          <w:szCs w:val="22"/>
        </w:rPr>
        <w:t xml:space="preserve">x,  </w:t>
      </w:r>
    </w:p>
    <w:p w14:paraId="1C24BCBE" w14:textId="77777777" w:rsidR="007D74E4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 xml:space="preserve">protokoly o provedených revizních a provozních zkouškách – 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486979D9" w14:textId="77777777" w:rsidR="007D74E4" w:rsidRPr="00B7594A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stavební deník – originály,</w:t>
      </w:r>
    </w:p>
    <w:p w14:paraId="117455D9" w14:textId="77777777" w:rsidR="007D74E4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dokumentace skutečného provedení díla v 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68BD3D2F" w14:textId="77777777" w:rsidR="003348FB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geodetické zaměření skutečného provedení díla bude provedeno a ověřeno oprávněným zeměměřičským inženýr</w:t>
      </w:r>
      <w:r w:rsidR="004D175F" w:rsidRPr="00820A8F">
        <w:rPr>
          <w:rFonts w:ascii="Calibri" w:hAnsi="Calibri" w:cs="Arial"/>
          <w:sz w:val="22"/>
          <w:szCs w:val="22"/>
        </w:rPr>
        <w:t xml:space="preserve">em a bude předáno objednateli </w:t>
      </w:r>
      <w:r w:rsidRPr="00820A8F">
        <w:rPr>
          <w:rFonts w:ascii="Calibri" w:hAnsi="Calibri" w:cs="Arial"/>
          <w:sz w:val="22"/>
          <w:szCs w:val="22"/>
        </w:rPr>
        <w:t xml:space="preserve">v tištěné a v elektronické podobě – 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2B9E42C9" w14:textId="5BC806CA" w:rsidR="003348FB" w:rsidRPr="00820A8F" w:rsidRDefault="003348FB" w:rsidP="00551A2E">
      <w:pPr>
        <w:pStyle w:val="Zkladntext"/>
        <w:numPr>
          <w:ilvl w:val="0"/>
          <w:numId w:val="10"/>
        </w:numPr>
        <w:tabs>
          <w:tab w:val="clear" w:pos="284"/>
          <w:tab w:val="left" w:pos="567"/>
        </w:tabs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data skutečného zaměření stavby budou v odpovídající kvalitě implementovány do Digitální Technické Mapy</w:t>
      </w:r>
      <w:r w:rsidR="00713D75">
        <w:rPr>
          <w:rFonts w:ascii="Calibri" w:hAnsi="Calibri" w:cs="Arial"/>
          <w:sz w:val="22"/>
          <w:szCs w:val="22"/>
        </w:rPr>
        <w:t xml:space="preserve"> ČR ve</w:t>
      </w:r>
      <w:r w:rsidRPr="00820A8F">
        <w:rPr>
          <w:rFonts w:ascii="Calibri" w:hAnsi="Calibri" w:cs="Arial"/>
          <w:sz w:val="22"/>
          <w:szCs w:val="22"/>
        </w:rPr>
        <w:t xml:space="preserve"> </w:t>
      </w:r>
      <w:r w:rsidR="00713D75">
        <w:rPr>
          <w:rFonts w:ascii="Calibri" w:hAnsi="Calibri" w:cs="Arial"/>
          <w:sz w:val="22"/>
          <w:szCs w:val="22"/>
        </w:rPr>
        <w:t>Z</w:t>
      </w:r>
      <w:r w:rsidRPr="00820A8F">
        <w:rPr>
          <w:rFonts w:ascii="Calibri" w:hAnsi="Calibri" w:cs="Arial"/>
          <w:sz w:val="22"/>
          <w:szCs w:val="22"/>
        </w:rPr>
        <w:t>línské</w:t>
      </w:r>
      <w:r w:rsidR="00713D75">
        <w:rPr>
          <w:rFonts w:ascii="Calibri" w:hAnsi="Calibri" w:cs="Arial"/>
          <w:sz w:val="22"/>
          <w:szCs w:val="22"/>
        </w:rPr>
        <w:t>m kraji</w:t>
      </w:r>
      <w:r w:rsidRPr="00820A8F">
        <w:rPr>
          <w:rFonts w:ascii="Calibri" w:hAnsi="Calibri" w:cs="Arial"/>
          <w:sz w:val="22"/>
          <w:szCs w:val="22"/>
        </w:rPr>
        <w:t>,</w:t>
      </w:r>
    </w:p>
    <w:p w14:paraId="333E39C0" w14:textId="2B9FFB2F" w:rsidR="00426367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 xml:space="preserve">záruční listy a </w:t>
      </w:r>
      <w:r w:rsidR="0007592E" w:rsidRPr="00820A8F">
        <w:rPr>
          <w:rFonts w:ascii="Calibri" w:hAnsi="Calibri" w:cs="Arial"/>
          <w:sz w:val="22"/>
          <w:szCs w:val="22"/>
        </w:rPr>
        <w:t>návody – 3x</w:t>
      </w:r>
      <w:r w:rsidRPr="00820A8F">
        <w:rPr>
          <w:rFonts w:ascii="Calibri" w:hAnsi="Calibri" w:cs="Arial"/>
          <w:sz w:val="22"/>
          <w:szCs w:val="22"/>
        </w:rPr>
        <w:t>,</w:t>
      </w:r>
    </w:p>
    <w:p w14:paraId="5DECE6CC" w14:textId="7F556054" w:rsidR="000F1AEC" w:rsidRPr="006D37DA" w:rsidRDefault="000F1AEC" w:rsidP="006D37DA">
      <w:pPr>
        <w:pStyle w:val="Odstavecseseznamem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6D37DA">
        <w:rPr>
          <w:rFonts w:ascii="Calibri" w:hAnsi="Calibri" w:cs="Arial"/>
          <w:sz w:val="22"/>
          <w:szCs w:val="22"/>
        </w:rPr>
        <w:t>kopie evidence odpadů a obalů vzniklých stavbou a prohlášení o likvidaci odpa</w:t>
      </w:r>
      <w:r w:rsidR="006D37DA" w:rsidRPr="006D37DA">
        <w:rPr>
          <w:rFonts w:ascii="Calibri" w:hAnsi="Calibri" w:cs="Arial"/>
          <w:sz w:val="22"/>
          <w:szCs w:val="22"/>
        </w:rPr>
        <w:t>dů a obalů zařízení oprávněné k nakládání s odpady.</w:t>
      </w:r>
    </w:p>
    <w:p w14:paraId="753A53D6" w14:textId="77777777" w:rsidR="00014C63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Bez dokladů </w:t>
      </w:r>
      <w:r w:rsidR="00830747" w:rsidRPr="00B7594A">
        <w:rPr>
          <w:rFonts w:ascii="Calibri" w:hAnsi="Calibri" w:cs="Arial"/>
          <w:sz w:val="22"/>
          <w:szCs w:val="22"/>
        </w:rPr>
        <w:t xml:space="preserve">uvedených v předchozím odstavci </w:t>
      </w:r>
      <w:r w:rsidRPr="00B7594A">
        <w:rPr>
          <w:rFonts w:ascii="Calibri" w:hAnsi="Calibri" w:cs="Arial"/>
          <w:sz w:val="22"/>
          <w:szCs w:val="22"/>
        </w:rPr>
        <w:t>nelze považ</w:t>
      </w:r>
      <w:r w:rsidR="00830747" w:rsidRPr="00B7594A">
        <w:rPr>
          <w:rFonts w:ascii="Calibri" w:hAnsi="Calibri" w:cs="Arial"/>
          <w:sz w:val="22"/>
          <w:szCs w:val="22"/>
        </w:rPr>
        <w:t>ovat dílo za dokončené a způsobilé</w:t>
      </w:r>
      <w:r w:rsidRPr="00B7594A">
        <w:rPr>
          <w:rFonts w:ascii="Calibri" w:hAnsi="Calibri" w:cs="Arial"/>
          <w:sz w:val="22"/>
          <w:szCs w:val="22"/>
        </w:rPr>
        <w:t xml:space="preserve"> předání.</w:t>
      </w:r>
    </w:p>
    <w:p w14:paraId="59AF37D2" w14:textId="77777777" w:rsidR="00014C63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Objednatel není povinen převzít dílo vykazující</w:t>
      </w:r>
      <w:r w:rsidRPr="00D62CB2">
        <w:rPr>
          <w:rFonts w:ascii="Calibri" w:hAnsi="Calibri" w:cs="Arial"/>
          <w:sz w:val="22"/>
          <w:szCs w:val="22"/>
        </w:rPr>
        <w:t xml:space="preserve"> vady a nedodělky, pokud se smluvní </w:t>
      </w:r>
      <w:r w:rsidR="004D5F97"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>strany nedohodnou jinak.</w:t>
      </w:r>
    </w:p>
    <w:p w14:paraId="31FD4F87" w14:textId="77777777"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Vadou se rozumí odchylka v kvalitě, rozsahu a parametrech díly, stanovených projektovou dokumentací, touto smlouvou a obecně závaznými předpisy. Nedodělkem se rozumí nedokončená práce oproti projektové dokumentaci.</w:t>
      </w:r>
    </w:p>
    <w:p w14:paraId="5DE0B885" w14:textId="77777777"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 průběhu přejímacího řízení pořídí zhotovitel zápis, ve kterém se mimo jiné uvede i soupis vad a nedodělků, pokud je dílo obsahuje s termínem jejich odstranění. Pokud objednatel odmítá dílo převzít, je povinen uvést do zápisu svoje důvody.</w:t>
      </w:r>
    </w:p>
    <w:p w14:paraId="1113B54A" w14:textId="77777777" w:rsidR="00C41EA6" w:rsidRPr="00D62CB2" w:rsidRDefault="00C41EA6" w:rsidP="00D62CB2">
      <w:pPr>
        <w:jc w:val="both"/>
        <w:rPr>
          <w:rFonts w:ascii="Calibri" w:hAnsi="Calibri" w:cs="Arial"/>
          <w:sz w:val="22"/>
          <w:szCs w:val="22"/>
        </w:rPr>
      </w:pPr>
    </w:p>
    <w:p w14:paraId="3C1E8BBC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VIII.</w:t>
      </w:r>
    </w:p>
    <w:p w14:paraId="7AE37972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podmínky</w:t>
      </w:r>
    </w:p>
    <w:p w14:paraId="28852349" w14:textId="505781E9" w:rsidR="00C06B75" w:rsidRPr="00124EE2" w:rsidRDefault="00124EE2" w:rsidP="00124EE2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Zhotovit</w:t>
      </w:r>
      <w:r w:rsidR="00222023">
        <w:rPr>
          <w:rFonts w:ascii="Calibri" w:hAnsi="Calibri" w:cs="Arial"/>
          <w:sz w:val="22"/>
          <w:szCs w:val="22"/>
        </w:rPr>
        <w:t xml:space="preserve">el odpovídá za to, že dílo dle </w:t>
      </w:r>
      <w:r w:rsidRPr="00124EE2">
        <w:rPr>
          <w:rFonts w:ascii="Calibri" w:hAnsi="Calibri" w:cs="Arial"/>
          <w:sz w:val="22"/>
          <w:szCs w:val="22"/>
        </w:rPr>
        <w:t xml:space="preserve">této smlouvy je zhotoveno podle podmínek této smlouvy a v záruční době bude mít vlastnosti dohodnuté touto smlouvou, a není-li dohodnuto jinak, potom bude způsobilé k použití pro obvyklý účel a zachová si obvyklé vlastnosti.  </w:t>
      </w:r>
    </w:p>
    <w:p w14:paraId="1CF76590" w14:textId="3117F9E0" w:rsidR="00230143" w:rsidRPr="00C06B75" w:rsidRDefault="00C06B75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C06B75">
        <w:rPr>
          <w:rFonts w:ascii="Calibri" w:hAnsi="Calibri" w:cs="Arial"/>
          <w:sz w:val="22"/>
          <w:szCs w:val="22"/>
        </w:rPr>
        <w:t>Zadavatel požaduje následnou záruční lhůtu:</w:t>
      </w:r>
      <w:r>
        <w:rPr>
          <w:rFonts w:ascii="Calibri" w:hAnsi="Calibri" w:cs="Arial"/>
          <w:sz w:val="22"/>
          <w:szCs w:val="22"/>
        </w:rPr>
        <w:t xml:space="preserve"> </w:t>
      </w:r>
      <w:r w:rsidRPr="00C06B75">
        <w:rPr>
          <w:rFonts w:ascii="Calibri" w:hAnsi="Calibri" w:cs="Arial"/>
          <w:sz w:val="22"/>
          <w:szCs w:val="22"/>
        </w:rPr>
        <w:t>60 měsíců – kom</w:t>
      </w:r>
      <w:r>
        <w:rPr>
          <w:rFonts w:ascii="Calibri" w:hAnsi="Calibri" w:cs="Arial"/>
          <w:sz w:val="22"/>
          <w:szCs w:val="22"/>
        </w:rPr>
        <w:t>pletní stavební práce a dodávky.</w:t>
      </w:r>
    </w:p>
    <w:p w14:paraId="5A000D64" w14:textId="77777777" w:rsidR="00014C63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doba počíná běžet dnem předání zhotoveného stavebního objektu /celého díla/ objednateli bez vad a nedodělků.</w:t>
      </w:r>
    </w:p>
    <w:p w14:paraId="4F0EAB7D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Zárukou za jakost přejímá zhotovitel závazek </w:t>
      </w:r>
      <w:r w:rsidR="00776A10">
        <w:rPr>
          <w:rFonts w:ascii="Calibri" w:hAnsi="Calibri" w:cs="Arial"/>
          <w:sz w:val="22"/>
          <w:szCs w:val="22"/>
        </w:rPr>
        <w:t>ve smy</w:t>
      </w:r>
      <w:r w:rsidR="002675F3">
        <w:rPr>
          <w:rFonts w:ascii="Calibri" w:hAnsi="Calibri" w:cs="Arial"/>
          <w:sz w:val="22"/>
          <w:szCs w:val="22"/>
        </w:rPr>
        <w:t>s</w:t>
      </w:r>
      <w:r w:rsidR="00776A10">
        <w:rPr>
          <w:rFonts w:ascii="Calibri" w:hAnsi="Calibri" w:cs="Arial"/>
          <w:sz w:val="22"/>
          <w:szCs w:val="22"/>
        </w:rPr>
        <w:t>l</w:t>
      </w:r>
      <w:r w:rsidR="002675F3">
        <w:rPr>
          <w:rFonts w:ascii="Calibri" w:hAnsi="Calibri" w:cs="Arial"/>
          <w:sz w:val="22"/>
          <w:szCs w:val="22"/>
        </w:rPr>
        <w:t xml:space="preserve">u </w:t>
      </w:r>
      <w:proofErr w:type="spellStart"/>
      <w:r w:rsidR="002675F3">
        <w:rPr>
          <w:rFonts w:ascii="Calibri" w:hAnsi="Calibri" w:cs="Arial"/>
          <w:sz w:val="22"/>
          <w:szCs w:val="22"/>
        </w:rPr>
        <w:t>ust</w:t>
      </w:r>
      <w:proofErr w:type="spellEnd"/>
      <w:r w:rsidR="002675F3">
        <w:rPr>
          <w:rFonts w:ascii="Calibri" w:hAnsi="Calibri" w:cs="Arial"/>
          <w:sz w:val="22"/>
          <w:szCs w:val="22"/>
        </w:rPr>
        <w:t xml:space="preserve">. § 2619 ve vazbě na </w:t>
      </w:r>
      <w:proofErr w:type="spellStart"/>
      <w:r w:rsidR="002675F3">
        <w:rPr>
          <w:rFonts w:ascii="Calibri" w:hAnsi="Calibri" w:cs="Arial"/>
          <w:sz w:val="22"/>
          <w:szCs w:val="22"/>
        </w:rPr>
        <w:t>ust</w:t>
      </w:r>
      <w:proofErr w:type="spellEnd"/>
      <w:r w:rsidR="002675F3">
        <w:rPr>
          <w:rFonts w:ascii="Calibri" w:hAnsi="Calibri" w:cs="Arial"/>
          <w:sz w:val="22"/>
          <w:szCs w:val="22"/>
        </w:rPr>
        <w:t>. §§ 2113 až 2117 občanského zákoníku</w:t>
      </w:r>
      <w:r w:rsidR="00776A10">
        <w:rPr>
          <w:rFonts w:ascii="Calibri" w:hAnsi="Calibri" w:cs="Arial"/>
          <w:sz w:val="22"/>
          <w:szCs w:val="22"/>
        </w:rPr>
        <w:t>.</w:t>
      </w:r>
      <w:r w:rsidR="002675F3">
        <w:rPr>
          <w:rFonts w:ascii="Calibri" w:hAnsi="Calibri" w:cs="Arial"/>
          <w:sz w:val="22"/>
          <w:szCs w:val="22"/>
        </w:rPr>
        <w:t xml:space="preserve"> </w:t>
      </w:r>
    </w:p>
    <w:p w14:paraId="00D5C569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doba neběží po dobu, po kterou nemůže objednatel dílo pro vady, za kt</w:t>
      </w:r>
      <w:r w:rsidR="00634A24">
        <w:rPr>
          <w:rFonts w:ascii="Calibri" w:hAnsi="Calibri" w:cs="Arial"/>
          <w:sz w:val="22"/>
          <w:szCs w:val="22"/>
        </w:rPr>
        <w:t xml:space="preserve">eré odpovídá zhotovitel, řádně </w:t>
      </w:r>
      <w:r w:rsidRPr="00D62CB2">
        <w:rPr>
          <w:rFonts w:ascii="Calibri" w:hAnsi="Calibri" w:cs="Arial"/>
          <w:sz w:val="22"/>
          <w:szCs w:val="22"/>
        </w:rPr>
        <w:t xml:space="preserve">užívat. O počet dní nefunkčnosti díla v záruční době, až po odstranění vady a </w:t>
      </w:r>
      <w:r w:rsidRPr="00D62CB2">
        <w:rPr>
          <w:rFonts w:ascii="Calibri" w:hAnsi="Calibri" w:cs="Arial"/>
          <w:sz w:val="22"/>
          <w:szCs w:val="22"/>
        </w:rPr>
        <w:lastRenderedPageBreak/>
        <w:t>následné opětovné zprovoznění díla, se pak tedy prodlužuje záruka na dílo stanovená v odstavci 2 tohoto článku smlouvy.</w:t>
      </w:r>
    </w:p>
    <w:p w14:paraId="24030F4F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Vyskytne-li se v průběhu záruční doby na provedeném díle vada, oznámí objednatel bezodkladně její výskyt písemně zhotoviteli.  Práce na odstranění vady v záruční době je zhotovitel povinen zahájit neprodleně, nejpozději však do 3 pracovních dnů ode dne, kdy byl o vadě uvědomen, nedojde-li k doho</w:t>
      </w:r>
      <w:r w:rsidR="004F2690" w:rsidRPr="00D62CB2">
        <w:rPr>
          <w:rFonts w:ascii="Calibri" w:hAnsi="Calibri" w:cs="Arial"/>
          <w:sz w:val="22"/>
          <w:szCs w:val="22"/>
        </w:rPr>
        <w:t>dě o jiném termínu</w:t>
      </w:r>
      <w:r w:rsidRPr="00D62CB2">
        <w:rPr>
          <w:rFonts w:ascii="Calibri" w:hAnsi="Calibri" w:cs="Arial"/>
          <w:sz w:val="22"/>
          <w:szCs w:val="22"/>
        </w:rPr>
        <w:t>. V případě havárie zhotovitel zahájí práce na jejím odstranění nejpozději 24 hodin po oznámení. Pro účely této smlouvy se za havárii považuje zejména taková událost, kt</w:t>
      </w:r>
      <w:r w:rsidR="004D175F" w:rsidRPr="00D62CB2">
        <w:rPr>
          <w:rFonts w:ascii="Calibri" w:hAnsi="Calibri" w:cs="Arial"/>
          <w:sz w:val="22"/>
          <w:szCs w:val="22"/>
        </w:rPr>
        <w:t xml:space="preserve">erá může </w:t>
      </w:r>
      <w:r w:rsidRPr="00D62CB2">
        <w:rPr>
          <w:rFonts w:ascii="Calibri" w:hAnsi="Calibri" w:cs="Arial"/>
          <w:sz w:val="22"/>
          <w:szCs w:val="22"/>
        </w:rPr>
        <w:t>ohrozit životy či zdraví lidí, kterých se tato událost dotýká.</w:t>
      </w:r>
    </w:p>
    <w:p w14:paraId="246F0C17" w14:textId="4089701D" w:rsidR="003F5954" w:rsidRPr="00D62CB2" w:rsidRDefault="00124EE2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Vada v záruční době</w:t>
      </w:r>
      <w:r w:rsidR="003F5954" w:rsidRPr="00D62CB2">
        <w:rPr>
          <w:rFonts w:ascii="Calibri" w:hAnsi="Calibri" w:cs="Arial"/>
          <w:sz w:val="22"/>
          <w:szCs w:val="22"/>
        </w:rPr>
        <w:t xml:space="preserve"> bude odstraněna bezplatně v co nejkratším technicky možném termínu. Termín odstranění vady bude dohodnut písemnou formou. Pokud strany termín odstranění vady nedohodnou, vyhrazuje si objednatel právo určit tento termín formou doporučeného dopisu adresovaného zhotoviteli.</w:t>
      </w:r>
    </w:p>
    <w:p w14:paraId="532F8AC9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Vada (její oznámení) bude objednatelem uplatněna telefonicky, faxem nebo emailem a následně potvrzena písemnou formou.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Oznámení o vadě musí mimo jiné obsahovat stručný popis vzniklé vady, místo a způsob jakým k závadě došlo a jak se projevuje.</w:t>
      </w:r>
    </w:p>
    <w:p w14:paraId="61EC1A98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Provedenou opravu zhotovitel písemně předá objednateli.</w:t>
      </w:r>
    </w:p>
    <w:p w14:paraId="39C52C02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případě, že zhotovitel nezačne s odstraněním vady dle ustanovení tohoto článku smlouvy, je objednatel oprávněn objednat odstranění vady u jiné firmy (společnosti). Zhotovitel je povinen uhradit náklady na odstranění vady, a to do tří dnů od předložení jejich vyúčtování objednatelem. Pokud zhotovitel prokáže, že za odstraněnou vadu neručí, je objednatel povinen zhotoviteli uhrazenou částku za odstranění vady uhradit v plné výši, a to do tří dnů ode dne doručení prokázání o tom, že za vadu neodpovídá.</w:t>
      </w:r>
    </w:p>
    <w:p w14:paraId="5C362D0E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 vzniku škody při odstraňování záruční vady, je zhotovitel povinen ji nahradit v plné výši, a to do tří dnů od jejich uplatnění objednatelem.</w:t>
      </w:r>
    </w:p>
    <w:p w14:paraId="256B543E" w14:textId="77777777" w:rsidR="003941C2" w:rsidRDefault="003941C2" w:rsidP="00634A24">
      <w:pPr>
        <w:pStyle w:val="Nadpis2"/>
        <w:rPr>
          <w:rFonts w:ascii="Calibri" w:hAnsi="Calibri" w:cs="Arial"/>
          <w:b w:val="0"/>
          <w:sz w:val="22"/>
          <w:szCs w:val="22"/>
        </w:rPr>
      </w:pPr>
    </w:p>
    <w:p w14:paraId="218BA66B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IX.</w:t>
      </w:r>
    </w:p>
    <w:p w14:paraId="057C0CD3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Smluvní sankce </w:t>
      </w:r>
    </w:p>
    <w:p w14:paraId="0304A5BD" w14:textId="77777777" w:rsidR="003F5954" w:rsidRPr="00D62CB2" w:rsidRDefault="003F5954" w:rsidP="00551A2E">
      <w:pPr>
        <w:numPr>
          <w:ilvl w:val="0"/>
          <w:numId w:val="2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Pro případ prodlení s úhradou faktury nebo její části v dohodnutých termínech uhradí objednatel zhotoviteli </w:t>
      </w:r>
      <w:r w:rsidR="00D26B6F">
        <w:rPr>
          <w:rFonts w:ascii="Calibri" w:hAnsi="Calibri" w:cs="Arial"/>
          <w:sz w:val="22"/>
          <w:szCs w:val="22"/>
        </w:rPr>
        <w:t xml:space="preserve">úrok z prodlení </w:t>
      </w:r>
      <w:r w:rsidRPr="00D62CB2">
        <w:rPr>
          <w:rFonts w:ascii="Calibri" w:hAnsi="Calibri" w:cs="Arial"/>
          <w:sz w:val="22"/>
          <w:szCs w:val="22"/>
        </w:rPr>
        <w:t>ve výši 0,</w:t>
      </w:r>
      <w:r w:rsidR="00847C78">
        <w:rPr>
          <w:rFonts w:ascii="Calibri" w:hAnsi="Calibri" w:cs="Arial"/>
          <w:sz w:val="22"/>
          <w:szCs w:val="22"/>
        </w:rPr>
        <w:t>1</w:t>
      </w:r>
      <w:r w:rsidRPr="00D62CB2">
        <w:rPr>
          <w:rFonts w:ascii="Calibri" w:hAnsi="Calibri" w:cs="Arial"/>
          <w:sz w:val="22"/>
          <w:szCs w:val="22"/>
        </w:rPr>
        <w:t xml:space="preserve">% z dlužné částky a to za každý i započatý den prodlení.  Prodlení s úhradou faktury delší než </w:t>
      </w:r>
      <w:r w:rsidR="007B2B26">
        <w:rPr>
          <w:rFonts w:ascii="Calibri" w:hAnsi="Calibri" w:cs="Arial"/>
          <w:sz w:val="22"/>
          <w:szCs w:val="22"/>
        </w:rPr>
        <w:t>30</w:t>
      </w:r>
      <w:r w:rsidRPr="00D62CB2">
        <w:rPr>
          <w:rFonts w:ascii="Calibri" w:hAnsi="Calibri" w:cs="Arial"/>
          <w:sz w:val="22"/>
          <w:szCs w:val="22"/>
        </w:rPr>
        <w:t xml:space="preserve"> dnů je klasifikováno jako podstatné porušení smlouvy.</w:t>
      </w:r>
    </w:p>
    <w:p w14:paraId="64570825" w14:textId="299E4D29" w:rsidR="003F5954" w:rsidRPr="00593EC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 případě prodlení zhotovitele s včasným předáním předmětu díla či jeho části je zhotovitel povinen uhradit objednateli smluvní pokutu </w:t>
      </w:r>
      <w:r w:rsidRPr="00593EC4">
        <w:rPr>
          <w:rFonts w:ascii="Calibri" w:hAnsi="Calibri" w:cs="Arial"/>
          <w:sz w:val="22"/>
          <w:szCs w:val="22"/>
        </w:rPr>
        <w:t>ve výši 0,</w:t>
      </w:r>
      <w:r w:rsidR="00847C78" w:rsidRPr="00593EC4">
        <w:rPr>
          <w:rFonts w:ascii="Calibri" w:hAnsi="Calibri" w:cs="Arial"/>
          <w:sz w:val="22"/>
          <w:szCs w:val="22"/>
        </w:rPr>
        <w:t>1</w:t>
      </w:r>
      <w:r w:rsidRPr="00593EC4">
        <w:rPr>
          <w:rFonts w:ascii="Calibri" w:hAnsi="Calibri" w:cs="Arial"/>
          <w:sz w:val="22"/>
          <w:szCs w:val="22"/>
        </w:rPr>
        <w:t xml:space="preserve">% z ceny díla </w:t>
      </w:r>
      <w:r w:rsidR="00593EC4" w:rsidRPr="00593EC4">
        <w:rPr>
          <w:rFonts w:ascii="Calibri" w:hAnsi="Calibri" w:cs="Arial"/>
          <w:sz w:val="22"/>
          <w:szCs w:val="22"/>
        </w:rPr>
        <w:t xml:space="preserve">včetně DPH </w:t>
      </w:r>
      <w:r w:rsidRPr="00593EC4">
        <w:rPr>
          <w:rFonts w:ascii="Calibri" w:hAnsi="Calibri" w:cs="Arial"/>
          <w:sz w:val="22"/>
          <w:szCs w:val="22"/>
        </w:rPr>
        <w:t xml:space="preserve">za každý i započatý den prodlení. </w:t>
      </w:r>
    </w:p>
    <w:p w14:paraId="79E04E07" w14:textId="096A347B" w:rsidR="003F5954" w:rsidRPr="00593EC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593EC4">
        <w:rPr>
          <w:rFonts w:ascii="Calibri" w:hAnsi="Calibri" w:cs="Arial"/>
          <w:sz w:val="22"/>
          <w:szCs w:val="22"/>
        </w:rPr>
        <w:t xml:space="preserve">Zhotovitel se zavazuje při prodlení s termínem odstranění vad zjištěných při předání díla zaplatit objednateli smluvní pokutu ve </w:t>
      </w:r>
      <w:r w:rsidR="00C371F7" w:rsidRPr="00593EC4">
        <w:rPr>
          <w:rFonts w:ascii="Calibri" w:hAnsi="Calibri" w:cs="Arial"/>
          <w:sz w:val="22"/>
          <w:szCs w:val="22"/>
        </w:rPr>
        <w:t xml:space="preserve">výši </w:t>
      </w:r>
      <w:r w:rsidR="009B53DF" w:rsidRPr="00593EC4">
        <w:rPr>
          <w:rFonts w:ascii="Calibri" w:hAnsi="Calibri" w:cs="Arial"/>
          <w:sz w:val="22"/>
          <w:szCs w:val="22"/>
        </w:rPr>
        <w:t>0,1 % z ceny díla včetně DPH</w:t>
      </w:r>
      <w:r w:rsidR="00634A24" w:rsidRPr="00593EC4">
        <w:rPr>
          <w:rFonts w:ascii="Calibri" w:hAnsi="Calibri" w:cs="Arial"/>
          <w:sz w:val="22"/>
          <w:szCs w:val="22"/>
        </w:rPr>
        <w:t xml:space="preserve"> </w:t>
      </w:r>
      <w:r w:rsidRPr="00593EC4">
        <w:rPr>
          <w:rFonts w:ascii="Calibri" w:hAnsi="Calibri" w:cs="Arial"/>
          <w:sz w:val="22"/>
          <w:szCs w:val="22"/>
        </w:rPr>
        <w:t>za každou vadu neodstraněnou ve sjednaném termí</w:t>
      </w:r>
      <w:r w:rsidR="00634A24" w:rsidRPr="00593EC4">
        <w:rPr>
          <w:rFonts w:ascii="Calibri" w:hAnsi="Calibri" w:cs="Arial"/>
          <w:sz w:val="22"/>
          <w:szCs w:val="22"/>
        </w:rPr>
        <w:t>nu, a to za každý den prodlení.</w:t>
      </w:r>
      <w:r w:rsidRPr="00593EC4">
        <w:rPr>
          <w:rFonts w:ascii="Calibri" w:hAnsi="Calibri" w:cs="Arial"/>
          <w:sz w:val="22"/>
          <w:szCs w:val="22"/>
        </w:rPr>
        <w:t xml:space="preserve"> Toto ujednání platí i pro odstraňování vad v zár</w:t>
      </w:r>
      <w:r w:rsidR="009426EB" w:rsidRPr="00593EC4">
        <w:rPr>
          <w:rFonts w:ascii="Calibri" w:hAnsi="Calibri" w:cs="Arial"/>
          <w:sz w:val="22"/>
          <w:szCs w:val="22"/>
        </w:rPr>
        <w:t>uční lhůtě dle čl. VIII. odst. 7</w:t>
      </w:r>
      <w:r w:rsidRPr="00593EC4">
        <w:rPr>
          <w:rFonts w:ascii="Calibri" w:hAnsi="Calibri" w:cs="Arial"/>
          <w:sz w:val="22"/>
          <w:szCs w:val="22"/>
        </w:rPr>
        <w:t>.</w:t>
      </w:r>
    </w:p>
    <w:p w14:paraId="5FF12EFB" w14:textId="152CEEE0" w:rsidR="00593EC4" w:rsidRPr="00F0464F" w:rsidRDefault="00593EC4" w:rsidP="00593EC4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zhotovitel</w:t>
      </w:r>
      <w:r w:rsidR="00831D1A">
        <w:rPr>
          <w:rFonts w:ascii="Calibri" w:hAnsi="Calibri" w:cs="Arial"/>
          <w:sz w:val="22"/>
          <w:szCs w:val="22"/>
        </w:rPr>
        <w:t xml:space="preserve"> nezahájí provádění díla ihned </w:t>
      </w:r>
      <w:r w:rsidRPr="00593EC4">
        <w:rPr>
          <w:rFonts w:ascii="Calibri" w:hAnsi="Calibri" w:cs="Arial"/>
          <w:sz w:val="22"/>
          <w:szCs w:val="22"/>
        </w:rPr>
        <w:t xml:space="preserve">(tj. nejpozději den následující po dni převzetí staveniště) </w:t>
      </w:r>
      <w:r>
        <w:rPr>
          <w:rFonts w:ascii="Calibri" w:hAnsi="Calibri" w:cs="Arial"/>
          <w:sz w:val="22"/>
          <w:szCs w:val="22"/>
        </w:rPr>
        <w:t xml:space="preserve">po převzetí staveniště </w:t>
      </w:r>
      <w:r w:rsidRPr="00F0464F">
        <w:rPr>
          <w:rFonts w:ascii="Calibri" w:hAnsi="Calibri" w:cs="Arial"/>
          <w:sz w:val="22"/>
          <w:szCs w:val="22"/>
        </w:rPr>
        <w:t>dle článku III. odst. 4 této smlouvy, uhradí objednateli smluvní pokutu ve výši 0,1 % z ceny díla včetně DPH za každý i započatý den prodlení.</w:t>
      </w:r>
    </w:p>
    <w:p w14:paraId="2D1E6A8A" w14:textId="4B7B9ADF" w:rsidR="003F5954" w:rsidRPr="00593EC4" w:rsidRDefault="00593EC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 případě</w:t>
      </w:r>
      <w:r w:rsidR="003F5954" w:rsidRPr="00593EC4">
        <w:rPr>
          <w:rFonts w:ascii="Calibri" w:hAnsi="Calibri" w:cs="Arial"/>
          <w:sz w:val="22"/>
          <w:szCs w:val="22"/>
        </w:rPr>
        <w:t>, že zhotovitel nezahájí práce na odstranění havárie v termínu dle čl.</w:t>
      </w:r>
      <w:r w:rsidR="00634A24" w:rsidRPr="00593EC4">
        <w:rPr>
          <w:rFonts w:ascii="Calibri" w:hAnsi="Calibri" w:cs="Arial"/>
          <w:sz w:val="22"/>
          <w:szCs w:val="22"/>
        </w:rPr>
        <w:t xml:space="preserve"> </w:t>
      </w:r>
      <w:r w:rsidR="003F5954" w:rsidRPr="00593EC4">
        <w:rPr>
          <w:rFonts w:ascii="Calibri" w:hAnsi="Calibri" w:cs="Arial"/>
          <w:sz w:val="22"/>
          <w:szCs w:val="22"/>
        </w:rPr>
        <w:t>VIII odst</w:t>
      </w:r>
      <w:r w:rsidR="00634A24" w:rsidRPr="00593EC4">
        <w:rPr>
          <w:rFonts w:ascii="Calibri" w:hAnsi="Calibri" w:cs="Arial"/>
          <w:sz w:val="22"/>
          <w:szCs w:val="22"/>
        </w:rPr>
        <w:t>.</w:t>
      </w:r>
      <w:r w:rsidR="009426EB" w:rsidRPr="00593EC4">
        <w:rPr>
          <w:rFonts w:ascii="Calibri" w:hAnsi="Calibri" w:cs="Arial"/>
          <w:sz w:val="22"/>
          <w:szCs w:val="22"/>
        </w:rPr>
        <w:t xml:space="preserve"> 6</w:t>
      </w:r>
      <w:r w:rsidR="003F5954" w:rsidRPr="00593EC4">
        <w:rPr>
          <w:rFonts w:ascii="Calibri" w:hAnsi="Calibri" w:cs="Arial"/>
          <w:sz w:val="22"/>
          <w:szCs w:val="22"/>
        </w:rPr>
        <w:t>. smlouvy, uhradí objedn</w:t>
      </w:r>
      <w:r w:rsidR="00C371F7" w:rsidRPr="00593EC4">
        <w:rPr>
          <w:rFonts w:ascii="Calibri" w:hAnsi="Calibri" w:cs="Arial"/>
          <w:sz w:val="22"/>
          <w:szCs w:val="22"/>
        </w:rPr>
        <w:t xml:space="preserve">ateli smluvní pokutu ve výši </w:t>
      </w:r>
      <w:r w:rsidRPr="00593EC4">
        <w:rPr>
          <w:rFonts w:ascii="Calibri" w:hAnsi="Calibri" w:cs="Arial"/>
          <w:sz w:val="22"/>
          <w:szCs w:val="22"/>
        </w:rPr>
        <w:t xml:space="preserve">0,1 % z ceny díla včetně DPH </w:t>
      </w:r>
      <w:r w:rsidR="003F5954" w:rsidRPr="00593EC4">
        <w:rPr>
          <w:rFonts w:ascii="Calibri" w:hAnsi="Calibri" w:cs="Arial"/>
          <w:sz w:val="22"/>
          <w:szCs w:val="22"/>
        </w:rPr>
        <w:t xml:space="preserve">za každý i započatý den </w:t>
      </w:r>
      <w:r w:rsidR="001F3DD2" w:rsidRPr="00593EC4">
        <w:rPr>
          <w:rFonts w:ascii="Calibri" w:hAnsi="Calibri" w:cs="Arial"/>
          <w:sz w:val="22"/>
          <w:szCs w:val="22"/>
        </w:rPr>
        <w:t>prodlení</w:t>
      </w:r>
      <w:r w:rsidR="003F5954" w:rsidRPr="00593EC4">
        <w:rPr>
          <w:rFonts w:ascii="Calibri" w:hAnsi="Calibri" w:cs="Arial"/>
          <w:sz w:val="22"/>
          <w:szCs w:val="22"/>
        </w:rPr>
        <w:t>.</w:t>
      </w:r>
    </w:p>
    <w:p w14:paraId="02E9FDB0" w14:textId="77777777" w:rsidR="003F5954" w:rsidRPr="00D62CB2" w:rsidRDefault="003941C2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Nedohodnou-li strany něco jiného, zaplacením sml</w:t>
      </w:r>
      <w:r>
        <w:rPr>
          <w:rFonts w:ascii="Calibri" w:hAnsi="Calibri" w:cs="Arial"/>
          <w:sz w:val="22"/>
          <w:szCs w:val="22"/>
        </w:rPr>
        <w:t>uvních pokut dohodnutých v této</w:t>
      </w:r>
      <w:r w:rsidRPr="00D62CB2">
        <w:rPr>
          <w:rFonts w:ascii="Calibri" w:hAnsi="Calibri" w:cs="Arial"/>
          <w:sz w:val="22"/>
          <w:szCs w:val="22"/>
        </w:rPr>
        <w:t xml:space="preserve"> smlouvě se neruší povinnost</w:t>
      </w:r>
      <w:r>
        <w:rPr>
          <w:rFonts w:ascii="Calibri" w:hAnsi="Calibri" w:cs="Arial"/>
          <w:sz w:val="22"/>
          <w:szCs w:val="22"/>
        </w:rPr>
        <w:t xml:space="preserve"> strany povinné závazek splnit</w:t>
      </w:r>
      <w:r w:rsidRPr="00D62CB2">
        <w:rPr>
          <w:rFonts w:ascii="Calibri" w:hAnsi="Calibri" w:cs="Arial"/>
          <w:sz w:val="22"/>
          <w:szCs w:val="22"/>
        </w:rPr>
        <w:t xml:space="preserve">, ani právo strany oprávněné </w:t>
      </w:r>
      <w:r w:rsidR="009C4219">
        <w:rPr>
          <w:rFonts w:ascii="Calibri" w:hAnsi="Calibri" w:cs="Arial"/>
          <w:sz w:val="22"/>
          <w:szCs w:val="22"/>
        </w:rPr>
        <w:t xml:space="preserve">vedle smluvní pokuty požadovat i </w:t>
      </w:r>
      <w:r w:rsidR="00E64C9D">
        <w:rPr>
          <w:rFonts w:ascii="Calibri" w:hAnsi="Calibri" w:cs="Arial"/>
          <w:sz w:val="22"/>
          <w:szCs w:val="22"/>
        </w:rPr>
        <w:t xml:space="preserve">náhradu škody přesahující </w:t>
      </w:r>
      <w:r w:rsidRPr="00D62CB2">
        <w:rPr>
          <w:rFonts w:ascii="Calibri" w:hAnsi="Calibri" w:cs="Arial"/>
          <w:sz w:val="22"/>
          <w:szCs w:val="22"/>
        </w:rPr>
        <w:t>uhrazenou smluvní pokutu v plné výši.</w:t>
      </w:r>
    </w:p>
    <w:p w14:paraId="65B5FC56" w14:textId="1743A547" w:rsidR="003F595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 xml:space="preserve">Vypočtenou smluvní pokutu, na kterou vznikne objednateli nárok, je objednatel </w:t>
      </w:r>
      <w:r w:rsidR="00593EC4">
        <w:rPr>
          <w:rFonts w:ascii="Calibri" w:hAnsi="Calibri" w:cs="Arial"/>
          <w:sz w:val="22"/>
          <w:szCs w:val="22"/>
        </w:rPr>
        <w:t xml:space="preserve">oprávněn započíst proti </w:t>
      </w:r>
      <w:r w:rsidRPr="00D62CB2">
        <w:rPr>
          <w:rFonts w:ascii="Calibri" w:hAnsi="Calibri" w:cs="Arial"/>
          <w:sz w:val="22"/>
          <w:szCs w:val="22"/>
        </w:rPr>
        <w:t>cen</w:t>
      </w:r>
      <w:r w:rsidR="00593EC4">
        <w:rPr>
          <w:rFonts w:ascii="Calibri" w:hAnsi="Calibri" w:cs="Arial"/>
          <w:sz w:val="22"/>
          <w:szCs w:val="22"/>
        </w:rPr>
        <w:t xml:space="preserve">ě </w:t>
      </w:r>
      <w:r w:rsidRPr="00D62CB2">
        <w:rPr>
          <w:rFonts w:ascii="Calibri" w:hAnsi="Calibri" w:cs="Arial"/>
          <w:sz w:val="22"/>
          <w:szCs w:val="22"/>
        </w:rPr>
        <w:t>díla fakturované zhotovitelem</w:t>
      </w:r>
      <w:r w:rsidR="001F3DD2">
        <w:rPr>
          <w:rFonts w:ascii="Calibri" w:hAnsi="Calibri" w:cs="Arial"/>
          <w:sz w:val="22"/>
          <w:szCs w:val="22"/>
        </w:rPr>
        <w:t>.</w:t>
      </w:r>
    </w:p>
    <w:p w14:paraId="19285648" w14:textId="59E86408" w:rsidR="00593EC4" w:rsidRDefault="00593EC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pokuta je splatná do 5 dní od doručení výzvy k její úhradě.</w:t>
      </w:r>
    </w:p>
    <w:p w14:paraId="57A2448D" w14:textId="621421AA" w:rsidR="00124EE2" w:rsidRDefault="00124EE2" w:rsidP="00124EE2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 xml:space="preserve">Zhotovitel se zavazuje uhradit objednateli smluvní pokutu za nesprávně vystavené daňové doklady, které způsobí nutnost podání dodatečného daňového přiznání a pozdní úhrady daně ve výši úroku z prodlení, k jehož úhradě bude objednatel povinen vůči správci daně, tj. ve výši </w:t>
      </w:r>
      <w:proofErr w:type="spellStart"/>
      <w:r w:rsidRPr="00124EE2">
        <w:rPr>
          <w:rFonts w:ascii="Calibri" w:hAnsi="Calibri" w:cs="Arial"/>
          <w:sz w:val="22"/>
          <w:szCs w:val="22"/>
        </w:rPr>
        <w:t>repo</w:t>
      </w:r>
      <w:proofErr w:type="spellEnd"/>
      <w:r w:rsidRPr="00124EE2">
        <w:rPr>
          <w:rFonts w:ascii="Calibri" w:hAnsi="Calibri" w:cs="Arial"/>
          <w:sz w:val="22"/>
          <w:szCs w:val="22"/>
        </w:rPr>
        <w:t xml:space="preserve"> sazba stanovené Českou národní bankou zvýšené o 14 procentních bodů za každý den prodlení s úhradou daně podle § 252 zákona č. 280/2009 Sb., daňový řád. </w:t>
      </w:r>
    </w:p>
    <w:p w14:paraId="23825A60" w14:textId="77777777" w:rsidR="00831D1A" w:rsidRPr="0033011E" w:rsidRDefault="00831D1A" w:rsidP="00124EE2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C862C4D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X.</w:t>
      </w:r>
    </w:p>
    <w:p w14:paraId="525E667B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Ostatní ujednání  </w:t>
      </w:r>
    </w:p>
    <w:p w14:paraId="0A8E54BA" w14:textId="77777777"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bude při plnění předmětu této smlouvy postupovat s odbornou péčí. Zavazuje se dodržovat obecně závazné předpisy, technické normy a podmínky této smlouvy. Zhotovitel se bude řídit výchozími podklady objednatele, pokyny objednatele, zápisy a dohodami oprávněných pracovníků smluvních stran a rozhodnutími a vyjádřeními kompetentních orgánů státní správy.</w:t>
      </w:r>
    </w:p>
    <w:p w14:paraId="11552775" w14:textId="77777777"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Použití náhradních materiálů, zařízení a výrobků oproti projektu stavby, této smlouvě či nabídky zhotovitele k veřejné zakázce, je možno pouze s písemným souhlasem objednatele a s podmínkou, že nedojde ke snížení technických parametrů díla.</w:t>
      </w:r>
    </w:p>
    <w:p w14:paraId="0AD77CB6" w14:textId="77777777" w:rsidR="003F5954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činit </w:t>
      </w:r>
      <w:r w:rsidR="00980FB4">
        <w:rPr>
          <w:rFonts w:ascii="Calibri" w:hAnsi="Calibri" w:cs="Arial"/>
          <w:sz w:val="22"/>
          <w:szCs w:val="22"/>
        </w:rPr>
        <w:t xml:space="preserve">účinná </w:t>
      </w:r>
      <w:r w:rsidRPr="00D62CB2">
        <w:rPr>
          <w:rFonts w:ascii="Calibri" w:hAnsi="Calibri" w:cs="Arial"/>
          <w:sz w:val="22"/>
          <w:szCs w:val="22"/>
        </w:rPr>
        <w:t xml:space="preserve">opatření proti škodám </w:t>
      </w:r>
      <w:r w:rsidR="00980FB4" w:rsidRPr="00D62CB2">
        <w:rPr>
          <w:rFonts w:ascii="Calibri" w:hAnsi="Calibri" w:cs="Arial"/>
          <w:sz w:val="22"/>
          <w:szCs w:val="22"/>
        </w:rPr>
        <w:t xml:space="preserve">hrozícím </w:t>
      </w:r>
      <w:r w:rsidRPr="00D62CB2">
        <w:rPr>
          <w:rFonts w:ascii="Calibri" w:hAnsi="Calibri" w:cs="Arial"/>
          <w:sz w:val="22"/>
          <w:szCs w:val="22"/>
        </w:rPr>
        <w:t>na majetku objednatele</w:t>
      </w:r>
      <w:r w:rsidR="00980FB4">
        <w:rPr>
          <w:rFonts w:ascii="Calibri" w:hAnsi="Calibri" w:cs="Arial"/>
          <w:sz w:val="22"/>
          <w:szCs w:val="22"/>
        </w:rPr>
        <w:t xml:space="preserve"> v souvislosti s realizací díla</w:t>
      </w:r>
      <w:r w:rsidRPr="00D62CB2">
        <w:rPr>
          <w:rFonts w:ascii="Calibri" w:hAnsi="Calibri" w:cs="Arial"/>
          <w:sz w:val="22"/>
          <w:szCs w:val="22"/>
        </w:rPr>
        <w:t>. Porušením této povinnosti zhotovitelem vzniká objednateli právo na náhradu škody.</w:t>
      </w:r>
    </w:p>
    <w:p w14:paraId="48E475F5" w14:textId="77777777" w:rsidR="00C43032" w:rsidRDefault="00C43032" w:rsidP="00D62CB2">
      <w:pPr>
        <w:jc w:val="center"/>
        <w:rPr>
          <w:rFonts w:ascii="Calibri" w:hAnsi="Calibri" w:cs="Arial"/>
          <w:b/>
          <w:sz w:val="22"/>
          <w:szCs w:val="22"/>
        </w:rPr>
      </w:pPr>
    </w:p>
    <w:p w14:paraId="0804AB3E" w14:textId="77777777" w:rsidR="003F5954" w:rsidRPr="00D62CB2" w:rsidRDefault="003F5954" w:rsidP="00D62CB2">
      <w:pPr>
        <w:jc w:val="center"/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Článek XI.</w:t>
      </w:r>
    </w:p>
    <w:p w14:paraId="362A314E" w14:textId="77777777" w:rsidR="003F5954" w:rsidRPr="00D62CB2" w:rsidRDefault="00634A24" w:rsidP="00634A24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Důvody ukončení </w:t>
      </w:r>
      <w:r w:rsidR="003F5954" w:rsidRPr="00D62CB2">
        <w:rPr>
          <w:rFonts w:ascii="Calibri" w:hAnsi="Calibri" w:cs="Arial"/>
          <w:b/>
          <w:sz w:val="22"/>
          <w:szCs w:val="22"/>
        </w:rPr>
        <w:t>smlouvy</w:t>
      </w:r>
    </w:p>
    <w:p w14:paraId="0BB257A1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písemnou dohodou podepsanou odpovědnými zástupci smluvních stran a to s účinností ke dni, jež bude v této dohodě uveden.</w:t>
      </w:r>
    </w:p>
    <w:p w14:paraId="53D86A3E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i jednostranným úkonem, a sice odstoupením od této smlouvy z důvodů podstatného porušení povinnosti vyplývající z této smlouvy, kdy tyto důvody jsou specifikovány v odst.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3 tohoto článku smlouvy.</w:t>
      </w:r>
    </w:p>
    <w:p w14:paraId="3070B38D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14:paraId="6EA4F8B1" w14:textId="77777777"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prodlení objednatele s úhradou faktur o více než 30 dnů</w:t>
      </w:r>
      <w:r w:rsidR="00980FB4">
        <w:rPr>
          <w:rFonts w:ascii="Calibri" w:hAnsi="Calibri" w:cs="Arial"/>
          <w:sz w:val="22"/>
          <w:szCs w:val="22"/>
        </w:rPr>
        <w:t>,</w:t>
      </w:r>
    </w:p>
    <w:p w14:paraId="49E5A1A6" w14:textId="77777777"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překročení termínu zhotovení díla či jeho části o více než 30 dnů</w:t>
      </w:r>
      <w:r w:rsidR="00980FB4">
        <w:rPr>
          <w:rFonts w:ascii="Calibri" w:hAnsi="Calibri" w:cs="Arial"/>
          <w:sz w:val="22"/>
          <w:szCs w:val="22"/>
        </w:rPr>
        <w:t>,</w:t>
      </w:r>
    </w:p>
    <w:p w14:paraId="0977472F" w14:textId="77777777"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díla či jeho část předaný zhotovitelem vykazuje takové vady a nedodělky, pro které není možno objednatelem dílo řádně užívat k</w:t>
      </w:r>
      <w:r w:rsidR="00A03B2F">
        <w:rPr>
          <w:rFonts w:ascii="Calibri" w:hAnsi="Calibri" w:cs="Arial"/>
          <w:sz w:val="22"/>
          <w:szCs w:val="22"/>
        </w:rPr>
        <w:t xml:space="preserve"> jeho obvyklému nebo vymíněnému </w:t>
      </w:r>
      <w:r w:rsidR="00980FB4">
        <w:rPr>
          <w:rFonts w:ascii="Calibri" w:hAnsi="Calibri" w:cs="Arial"/>
          <w:sz w:val="22"/>
          <w:szCs w:val="22"/>
        </w:rPr>
        <w:t>účelu dle této smlouvy,</w:t>
      </w:r>
    </w:p>
    <w:p w14:paraId="3FF27C70" w14:textId="68657E5C"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poruší některou z povinností stanovených v čl.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 xml:space="preserve">VI. odst. </w:t>
      </w:r>
      <w:r w:rsidR="00EA2BF1">
        <w:rPr>
          <w:rFonts w:ascii="Calibri" w:hAnsi="Calibri" w:cs="Arial"/>
          <w:sz w:val="22"/>
          <w:szCs w:val="22"/>
        </w:rPr>
        <w:t>4</w:t>
      </w:r>
      <w:r w:rsidR="00DA7BE2">
        <w:rPr>
          <w:rFonts w:ascii="Calibri" w:hAnsi="Calibri" w:cs="Arial"/>
          <w:sz w:val="22"/>
          <w:szCs w:val="22"/>
        </w:rPr>
        <w:t xml:space="preserve">, </w:t>
      </w:r>
      <w:r w:rsidRPr="00D62CB2">
        <w:rPr>
          <w:rFonts w:ascii="Calibri" w:hAnsi="Calibri" w:cs="Arial"/>
          <w:sz w:val="22"/>
          <w:szCs w:val="22"/>
        </w:rPr>
        <w:t>1</w:t>
      </w:r>
      <w:r w:rsidR="00BD704C">
        <w:rPr>
          <w:rFonts w:ascii="Calibri" w:hAnsi="Calibri" w:cs="Arial"/>
          <w:sz w:val="22"/>
          <w:szCs w:val="22"/>
        </w:rPr>
        <w:t>4</w:t>
      </w:r>
      <w:r w:rsidRPr="00D62CB2">
        <w:rPr>
          <w:rFonts w:ascii="Calibri" w:hAnsi="Calibri" w:cs="Arial"/>
          <w:sz w:val="22"/>
          <w:szCs w:val="22"/>
        </w:rPr>
        <w:t xml:space="preserve"> nebo v čl. X. odst. 1,2 nebo 3 smlouvy</w:t>
      </w:r>
      <w:r w:rsidR="00980FB4">
        <w:rPr>
          <w:rFonts w:ascii="Calibri" w:hAnsi="Calibri" w:cs="Arial"/>
          <w:sz w:val="22"/>
          <w:szCs w:val="22"/>
        </w:rPr>
        <w:t>.</w:t>
      </w:r>
    </w:p>
    <w:p w14:paraId="549CAE87" w14:textId="77777777" w:rsid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Chce-li některá ze stran odstoupit od této smlouvy na základě ujednání z této smlouvy vyplývajících, je povinna svoje odstoupen</w:t>
      </w:r>
      <w:r w:rsidR="00634A24" w:rsidRPr="005D5F1E">
        <w:rPr>
          <w:rFonts w:ascii="Calibri" w:hAnsi="Calibri" w:cs="Arial"/>
          <w:sz w:val="22"/>
          <w:szCs w:val="22"/>
        </w:rPr>
        <w:t xml:space="preserve">í písemně oznámit druhé straně </w:t>
      </w:r>
      <w:r w:rsidRPr="005D5F1E">
        <w:rPr>
          <w:rFonts w:ascii="Calibri" w:hAnsi="Calibri" w:cs="Arial"/>
          <w:sz w:val="22"/>
          <w:szCs w:val="22"/>
        </w:rPr>
        <w:t xml:space="preserve">s uvedením termínu, ke kterému od smlouvy odstupuje. V odstoupení musí být uveden důvod, pro který strana od smlouvy odstupuje a přesná citace toho bodu smlouvy, který ji k odstoupení opravňuje. </w:t>
      </w:r>
    </w:p>
    <w:p w14:paraId="19E042B8" w14:textId="77777777" w:rsidR="003F5954" w:rsidRP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Odstoupí-li některá ze stran od této smlouvy na základě ujednání z této smlouvy vyplývajících, pak povinnosti obou stran jsou následující:</w:t>
      </w:r>
    </w:p>
    <w:p w14:paraId="4B6C3FDF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provede soupis všech provedených prací, oceněný dle způsobu, kterým je stanovena cena díla. Soupis provedených prací musí být od</w:t>
      </w:r>
      <w:r w:rsidR="005D5F1E">
        <w:rPr>
          <w:rFonts w:ascii="Calibri" w:hAnsi="Calibri" w:cs="Arial"/>
          <w:sz w:val="22"/>
          <w:szCs w:val="22"/>
        </w:rPr>
        <w:t>souhlasen zástupcem objednatele,</w:t>
      </w:r>
    </w:p>
    <w:p w14:paraId="12DB1C3D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zhotovitel provede finanční vyčíslení všech provedených prací a dodávek, jejichž ocenění bude provedeno dle nabídkového rozpočtu (</w:t>
      </w:r>
      <w:proofErr w:type="spellStart"/>
      <w:r w:rsidRPr="00D62CB2">
        <w:rPr>
          <w:rFonts w:ascii="Calibri" w:hAnsi="Calibri" w:cs="Arial"/>
          <w:sz w:val="22"/>
          <w:szCs w:val="22"/>
        </w:rPr>
        <w:t>příl</w:t>
      </w:r>
      <w:proofErr w:type="spellEnd"/>
      <w:r w:rsidRPr="00D62CB2">
        <w:rPr>
          <w:rFonts w:ascii="Calibri" w:hAnsi="Calibri" w:cs="Arial"/>
          <w:sz w:val="22"/>
          <w:szCs w:val="22"/>
        </w:rPr>
        <w:t>. č. 1) a vypracuje "dílčí konečnou fakturu"</w:t>
      </w:r>
      <w:r w:rsidR="005D5F1E">
        <w:rPr>
          <w:rFonts w:ascii="Calibri" w:hAnsi="Calibri" w:cs="Arial"/>
          <w:sz w:val="22"/>
          <w:szCs w:val="22"/>
        </w:rPr>
        <w:t>,</w:t>
      </w:r>
    </w:p>
    <w:p w14:paraId="7AD71BE9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je povinen do 2 pracovních dnů ode dne obdržení vyzvání zahájit "dílčí přejímací řízení".</w:t>
      </w:r>
    </w:p>
    <w:p w14:paraId="2956ABFD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Pravidla obsažená v odstavci 6 tohoto článku se analogicky uplatní i v případě, kdy smlouva bude ukončena dohodou smluvních stran dle odstavce 1 tohoto článku.</w:t>
      </w:r>
    </w:p>
    <w:p w14:paraId="417802E5" w14:textId="77777777" w:rsidR="00831D1A" w:rsidRDefault="00831D1A" w:rsidP="00A3011F">
      <w:pPr>
        <w:pStyle w:val="Nadpis2"/>
        <w:rPr>
          <w:rFonts w:ascii="Calibri" w:hAnsi="Calibri" w:cs="Arial"/>
          <w:sz w:val="22"/>
          <w:szCs w:val="22"/>
        </w:rPr>
      </w:pPr>
    </w:p>
    <w:p w14:paraId="3413EE06" w14:textId="77777777" w:rsidR="00831D1A" w:rsidRDefault="00831D1A" w:rsidP="00A3011F">
      <w:pPr>
        <w:pStyle w:val="Nadpis2"/>
        <w:rPr>
          <w:rFonts w:ascii="Calibri" w:hAnsi="Calibri" w:cs="Arial"/>
          <w:sz w:val="22"/>
          <w:szCs w:val="22"/>
        </w:rPr>
      </w:pPr>
    </w:p>
    <w:p w14:paraId="072BE73A" w14:textId="77777777" w:rsidR="00C9494C" w:rsidRPr="00820A8F" w:rsidRDefault="00C9494C" w:rsidP="00C9494C">
      <w:pPr>
        <w:pStyle w:val="Nadpis2"/>
        <w:spacing w:after="60"/>
        <w:jc w:val="center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Článek XII.</w:t>
      </w:r>
    </w:p>
    <w:p w14:paraId="3A524342" w14:textId="236514E0" w:rsidR="00C9494C" w:rsidRPr="00820A8F" w:rsidRDefault="00D56DB4" w:rsidP="00C9494C">
      <w:pPr>
        <w:pStyle w:val="Nadpis2"/>
        <w:spacing w:after="120"/>
        <w:jc w:val="center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Pod</w:t>
      </w:r>
      <w:r w:rsidR="00C9494C" w:rsidRPr="00820A8F">
        <w:rPr>
          <w:rFonts w:ascii="Calibri" w:hAnsi="Calibri" w:cs="Arial"/>
          <w:sz w:val="22"/>
          <w:szCs w:val="22"/>
        </w:rPr>
        <w:t>dodavatelé</w:t>
      </w:r>
      <w:r w:rsidR="00820A8F" w:rsidRPr="00820A8F">
        <w:rPr>
          <w:rFonts w:ascii="Calibri" w:hAnsi="Calibri" w:cs="Arial"/>
          <w:sz w:val="22"/>
          <w:szCs w:val="22"/>
        </w:rPr>
        <w:t xml:space="preserve"> </w:t>
      </w:r>
    </w:p>
    <w:p w14:paraId="00EB14BF" w14:textId="641D662F" w:rsidR="00C9494C" w:rsidRPr="00820A8F" w:rsidRDefault="00DE17BC" w:rsidP="00551A2E">
      <w:pPr>
        <w:widowControl w:val="0"/>
        <w:numPr>
          <w:ilvl w:val="0"/>
          <w:numId w:val="16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Změna pod</w:t>
      </w:r>
      <w:r w:rsidR="00C9494C" w:rsidRPr="00820A8F">
        <w:rPr>
          <w:rFonts w:ascii="Calibri" w:hAnsi="Calibri" w:cs="Arial"/>
          <w:sz w:val="22"/>
          <w:szCs w:val="22"/>
        </w:rPr>
        <w:t>dodavatele je možná pouze na základě souhlasu objednatele.</w:t>
      </w:r>
    </w:p>
    <w:p w14:paraId="558787BA" w14:textId="0BE60D1B" w:rsidR="00C9494C" w:rsidRPr="00820A8F" w:rsidRDefault="00C9494C" w:rsidP="00551A2E">
      <w:pPr>
        <w:widowControl w:val="0"/>
        <w:numPr>
          <w:ilvl w:val="0"/>
          <w:numId w:val="16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Zhotovitel je povinen v součinnosti s objednatelem vést a průběžně aktu</w:t>
      </w:r>
      <w:r w:rsidR="00DE17BC" w:rsidRPr="00820A8F">
        <w:rPr>
          <w:rFonts w:ascii="Calibri" w:hAnsi="Calibri" w:cs="Arial"/>
          <w:sz w:val="22"/>
          <w:szCs w:val="22"/>
        </w:rPr>
        <w:t>alizovat reálný seznam všech pod</w:t>
      </w:r>
      <w:r w:rsidRPr="00820A8F">
        <w:rPr>
          <w:rFonts w:ascii="Calibri" w:hAnsi="Calibri" w:cs="Arial"/>
          <w:sz w:val="22"/>
          <w:szCs w:val="22"/>
        </w:rPr>
        <w:t>dodavatelů včetně výše jejich podílu na akci.</w:t>
      </w:r>
    </w:p>
    <w:p w14:paraId="73FEA6F1" w14:textId="77777777" w:rsidR="00C9494C" w:rsidRDefault="00C9494C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322BC2BA" w14:textId="77777777" w:rsidR="00820A8F" w:rsidRDefault="00820A8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60F5B7A0" w14:textId="4C06D25D" w:rsidR="00C13BE4" w:rsidRDefault="00C13BE4" w:rsidP="00C13BE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 xml:space="preserve">Článek </w:t>
      </w:r>
      <w:r>
        <w:rPr>
          <w:rFonts w:ascii="Calibri" w:hAnsi="Calibri" w:cs="Arial"/>
          <w:sz w:val="22"/>
          <w:szCs w:val="22"/>
        </w:rPr>
        <w:t>XIII</w:t>
      </w:r>
      <w:r w:rsidRPr="00EA4C23">
        <w:rPr>
          <w:rFonts w:ascii="Calibri" w:hAnsi="Calibri" w:cs="Arial"/>
          <w:sz w:val="22"/>
          <w:szCs w:val="22"/>
        </w:rPr>
        <w:t>.</w:t>
      </w:r>
    </w:p>
    <w:p w14:paraId="4D925CE6" w14:textId="77777777" w:rsidR="00C13BE4" w:rsidRDefault="00C13BE4" w:rsidP="00C13BE4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Vyhrazené změny </w:t>
      </w:r>
    </w:p>
    <w:p w14:paraId="0302D35A" w14:textId="77777777" w:rsidR="00C13BE4" w:rsidRDefault="00C13BE4" w:rsidP="00C13BE4">
      <w:pPr>
        <w:pStyle w:val="Normlnweb"/>
        <w:numPr>
          <w:ilvl w:val="0"/>
          <w:numId w:val="35"/>
        </w:numPr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944E1">
        <w:rPr>
          <w:rFonts w:asciiTheme="minorHAnsi" w:hAnsiTheme="minorHAnsi" w:cstheme="minorHAnsi"/>
          <w:color w:val="000000"/>
          <w:sz w:val="22"/>
          <w:szCs w:val="22"/>
        </w:rPr>
        <w:t>Objednatel si v souladu s ustanovením § 100 zákona č. 134/2016 Sb. vyhradil v zadávacím řízení následující změny závazku z této smlouvy:</w:t>
      </w:r>
    </w:p>
    <w:p w14:paraId="1E72D779" w14:textId="77777777" w:rsidR="00C13BE4" w:rsidRPr="00907808" w:rsidRDefault="00C13BE4" w:rsidP="00C13BE4">
      <w:pPr>
        <w:pStyle w:val="Normlnweb"/>
        <w:numPr>
          <w:ilvl w:val="1"/>
          <w:numId w:val="35"/>
        </w:numPr>
        <w:spacing w:before="0" w:beforeAutospacing="0" w:after="120" w:afterAutospacing="0"/>
        <w:ind w:right="-92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78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ceny plnění</w:t>
      </w:r>
    </w:p>
    <w:p w14:paraId="36C10424" w14:textId="77777777" w:rsidR="00C13BE4" w:rsidRPr="00907808" w:rsidRDefault="00C13BE4" w:rsidP="00C13BE4">
      <w:pPr>
        <w:pStyle w:val="Normlnweb"/>
        <w:spacing w:before="0" w:beforeAutospacing="0" w:after="120" w:afterAutospacing="0"/>
        <w:ind w:left="1072" w:right="-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808">
        <w:rPr>
          <w:rFonts w:asciiTheme="minorHAnsi" w:hAnsiTheme="minorHAnsi" w:cstheme="minorHAnsi"/>
          <w:color w:val="000000"/>
          <w:sz w:val="22"/>
          <w:szCs w:val="22"/>
        </w:rPr>
        <w:t>Cenu je možné měnit v případě změny sazby DPH. V takovém případě Zhotovitel fakturuje cenu s DPH dle sazby DPH platné v době uskutečnění zdanitelného plnění. Cenu je možné rovněž měnit v případě uvedeném v</w:t>
      </w:r>
      <w:r>
        <w:rPr>
          <w:rFonts w:asciiTheme="minorHAnsi" w:hAnsiTheme="minorHAnsi" w:cstheme="minorHAnsi"/>
          <w:color w:val="000000"/>
          <w:sz w:val="22"/>
          <w:szCs w:val="22"/>
        </w:rPr>
        <w:t> čl. V</w:t>
      </w:r>
      <w:r w:rsidRPr="00907808">
        <w:rPr>
          <w:rFonts w:asciiTheme="minorHAnsi" w:hAnsiTheme="minorHAnsi" w:cstheme="minorHAnsi"/>
          <w:color w:val="000000"/>
          <w:sz w:val="22"/>
          <w:szCs w:val="22"/>
        </w:rPr>
        <w:t> odst.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5</w:t>
      </w:r>
      <w:r w:rsidRPr="0090780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C8B8FD" w14:textId="77777777" w:rsidR="00C13BE4" w:rsidRPr="00BA1E1C" w:rsidRDefault="00C13BE4" w:rsidP="00C13BE4">
      <w:pPr>
        <w:pStyle w:val="Normlnweb"/>
        <w:numPr>
          <w:ilvl w:val="1"/>
          <w:numId w:val="35"/>
        </w:numPr>
        <w:spacing w:before="0" w:beforeAutospacing="0" w:after="120" w:afterAutospacing="0"/>
        <w:ind w:right="-92"/>
        <w:jc w:val="both"/>
        <w:rPr>
          <w:rFonts w:ascii="Calibri" w:hAnsi="Calibri" w:cs="Calibri"/>
          <w:color w:val="000000"/>
          <w:sz w:val="20"/>
          <w:szCs w:val="20"/>
        </w:rPr>
      </w:pPr>
      <w:r w:rsidRPr="00BA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doby plnění uvedené v této smlouvě, pokud nastane někter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ý</w:t>
      </w:r>
      <w:r w:rsidRPr="00BA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 těchto důvodů:</w:t>
      </w:r>
    </w:p>
    <w:p w14:paraId="206D8892" w14:textId="4A3FDFC8" w:rsidR="00C13BE4" w:rsidRPr="00C03D4E" w:rsidRDefault="00C13BE4" w:rsidP="00C13BE4">
      <w:pPr>
        <w:pStyle w:val="Odsazen1"/>
        <w:numPr>
          <w:ilvl w:val="2"/>
          <w:numId w:val="35"/>
        </w:numPr>
        <w:spacing w:before="0" w:line="240" w:lineRule="auto"/>
        <w:ind w:hanging="505"/>
        <w:rPr>
          <w:rFonts w:asciiTheme="minorHAnsi" w:hAnsiTheme="minorHAnsi" w:cstheme="minorHAnsi"/>
          <w:sz w:val="22"/>
          <w:szCs w:val="22"/>
        </w:rPr>
      </w:pPr>
      <w:r w:rsidRPr="00C03D4E">
        <w:rPr>
          <w:rFonts w:ascii="Calibri" w:hAnsi="Calibri" w:cs="Arial"/>
          <w:sz w:val="22"/>
          <w:szCs w:val="22"/>
        </w:rPr>
        <w:t xml:space="preserve">Pokud z jakýchkoliv důvodů na straně </w:t>
      </w:r>
      <w:r>
        <w:rPr>
          <w:rFonts w:ascii="Calibri" w:hAnsi="Calibri" w:cs="Arial"/>
          <w:sz w:val="22"/>
          <w:szCs w:val="22"/>
        </w:rPr>
        <w:t>objednatele</w:t>
      </w:r>
      <w:r w:rsidRPr="00C03D4E">
        <w:rPr>
          <w:rFonts w:ascii="Calibri" w:hAnsi="Calibri" w:cs="Arial"/>
          <w:sz w:val="22"/>
          <w:szCs w:val="22"/>
        </w:rPr>
        <w:t xml:space="preserve"> bude termín zahájení </w:t>
      </w:r>
      <w:r>
        <w:rPr>
          <w:rFonts w:ascii="Calibri" w:hAnsi="Calibri" w:cs="Arial"/>
          <w:sz w:val="22"/>
          <w:szCs w:val="22"/>
        </w:rPr>
        <w:t xml:space="preserve">stavebních </w:t>
      </w:r>
      <w:r w:rsidRPr="00C03D4E">
        <w:rPr>
          <w:rFonts w:ascii="Calibri" w:hAnsi="Calibri" w:cs="Arial"/>
          <w:sz w:val="22"/>
          <w:szCs w:val="22"/>
        </w:rPr>
        <w:t xml:space="preserve">prací posunutý a nastanou-li takové nevhodné klimatické podmínky, které neumožní z technologických důvodů v díle pokračovat, budou práce po nezbytně nutnou dobu přerušeny za podmínky, že před přerušením prací budou provedeny nezbytně úkony </w:t>
      </w:r>
      <w:r>
        <w:rPr>
          <w:rFonts w:ascii="Calibri" w:hAnsi="Calibri" w:cs="Arial"/>
          <w:sz w:val="22"/>
          <w:szCs w:val="22"/>
        </w:rPr>
        <w:t>nutné k</w:t>
      </w:r>
      <w:r w:rsidRPr="00C03D4E">
        <w:rPr>
          <w:rFonts w:ascii="Calibri" w:hAnsi="Calibri" w:cs="Arial"/>
          <w:sz w:val="22"/>
          <w:szCs w:val="22"/>
        </w:rPr>
        <w:t xml:space="preserve"> zajištění díla proti poškození vnějším působením počasí anebo provozem (např. zatečením, podmáčením, poškozením podkladů komunikace rozježděním automobily apod.)</w:t>
      </w:r>
      <w:r>
        <w:rPr>
          <w:rFonts w:ascii="Calibri" w:hAnsi="Calibri" w:cs="Arial"/>
          <w:sz w:val="22"/>
          <w:szCs w:val="22"/>
        </w:rPr>
        <w:t xml:space="preserve"> dle bodu 1.3.2.1 tohoto článku</w:t>
      </w:r>
      <w:r w:rsidRPr="00C03D4E">
        <w:rPr>
          <w:rFonts w:ascii="Calibri" w:hAnsi="Calibri" w:cs="Arial"/>
          <w:sz w:val="22"/>
          <w:szCs w:val="22"/>
        </w:rPr>
        <w:t>.</w:t>
      </w:r>
      <w:r w:rsidR="00A01A4B">
        <w:rPr>
          <w:rFonts w:ascii="Calibri" w:hAnsi="Calibri" w:cs="Arial"/>
          <w:sz w:val="22"/>
          <w:szCs w:val="22"/>
        </w:rPr>
        <w:t xml:space="preserve"> </w:t>
      </w:r>
      <w:r w:rsidR="00A01A4B" w:rsidRPr="00F63411">
        <w:rPr>
          <w:rFonts w:ascii="Calibri" w:hAnsi="Calibri" w:cs="Arial"/>
          <w:sz w:val="22"/>
          <w:szCs w:val="22"/>
        </w:rPr>
        <w:t xml:space="preserve">Za nevhodné klimatické podmínky se považují dešťové srážky, třeba i krátkodobého charakteru, námraza, mráz, sníh a pokles teploty pod + 5 </w:t>
      </w:r>
      <w:proofErr w:type="spellStart"/>
      <w:r w:rsidR="00A01A4B" w:rsidRPr="00F63411">
        <w:rPr>
          <w:rFonts w:ascii="Calibri" w:hAnsi="Calibri" w:cs="Arial"/>
          <w:sz w:val="22"/>
          <w:szCs w:val="22"/>
        </w:rPr>
        <w:t>oC</w:t>
      </w:r>
      <w:proofErr w:type="spellEnd"/>
      <w:r w:rsidR="00A01A4B" w:rsidRPr="00F63411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="00A01A4B">
        <w:rPr>
          <w:rFonts w:ascii="Calibri" w:hAnsi="Calibri" w:cs="Arial"/>
          <w:sz w:val="22"/>
          <w:szCs w:val="22"/>
        </w:rPr>
        <w:t xml:space="preserve"> </w:t>
      </w:r>
      <w:r w:rsidR="00A01A4B" w:rsidRPr="00A01A4B">
        <w:rPr>
          <w:rFonts w:ascii="Calibri" w:hAnsi="Calibri" w:cs="Arial"/>
          <w:sz w:val="22"/>
          <w:szCs w:val="22"/>
        </w:rPr>
        <w:t xml:space="preserve">O době přerušení budou vedeny přesné záznamy ve stavebním deníku a budou vzájemně odsouhlaseny oběma smluvními stranami. </w:t>
      </w:r>
      <w:r>
        <w:rPr>
          <w:rFonts w:ascii="Calibri" w:hAnsi="Calibri" w:cs="Arial"/>
          <w:sz w:val="22"/>
          <w:szCs w:val="22"/>
        </w:rPr>
        <w:t xml:space="preserve">Termín přerušení stavebních prací bude zaznamenán ve stavebním deníku s tím, že není nutné sjednávat dodatek této smlouvy. Celková doba stanovená v čl. III odst. 3 písm. b) této smlouvy se přerušením stavebních prací </w:t>
      </w:r>
      <w:r w:rsidR="00D3446A">
        <w:rPr>
          <w:rFonts w:ascii="Calibri" w:hAnsi="Calibri" w:cs="Arial"/>
          <w:sz w:val="22"/>
          <w:szCs w:val="22"/>
        </w:rPr>
        <w:t>nemění</w:t>
      </w:r>
      <w:r>
        <w:rPr>
          <w:rFonts w:ascii="Calibri" w:hAnsi="Calibri" w:cs="Arial"/>
          <w:sz w:val="22"/>
          <w:szCs w:val="22"/>
        </w:rPr>
        <w:t xml:space="preserve"> a přerušení stavebních prací dle tohoto bodu smlouvy neznamená prodloužení celkové doby realizace díla. O opětovném zahájení stavebních prací bude uskutečněn záznam ve stavebním deníku s vyznačením počtu dnů k dokončení realizace díla</w:t>
      </w:r>
      <w:r w:rsidR="007B7141">
        <w:rPr>
          <w:rFonts w:ascii="Calibri" w:hAnsi="Calibri" w:cs="Arial"/>
          <w:sz w:val="22"/>
          <w:szCs w:val="22"/>
        </w:rPr>
        <w:t xml:space="preserve"> </w:t>
      </w:r>
      <w:r w:rsidR="007B7141" w:rsidRPr="00A01A4B">
        <w:rPr>
          <w:rFonts w:ascii="Calibri" w:hAnsi="Calibri" w:cs="Arial"/>
          <w:sz w:val="22"/>
          <w:szCs w:val="22"/>
        </w:rPr>
        <w:t>vzájemně odsouhlasen</w:t>
      </w:r>
      <w:r w:rsidR="007B7141">
        <w:rPr>
          <w:rFonts w:ascii="Calibri" w:hAnsi="Calibri" w:cs="Arial"/>
          <w:sz w:val="22"/>
          <w:szCs w:val="22"/>
        </w:rPr>
        <w:t>ými</w:t>
      </w:r>
      <w:r w:rsidR="007B7141" w:rsidRPr="00A01A4B">
        <w:rPr>
          <w:rFonts w:ascii="Calibri" w:hAnsi="Calibri" w:cs="Arial"/>
          <w:sz w:val="22"/>
          <w:szCs w:val="22"/>
        </w:rPr>
        <w:t xml:space="preserve"> oběma smluvními stranami</w:t>
      </w:r>
      <w:r>
        <w:rPr>
          <w:rFonts w:ascii="Calibri" w:hAnsi="Calibri" w:cs="Arial"/>
          <w:sz w:val="22"/>
          <w:szCs w:val="22"/>
        </w:rPr>
        <w:t xml:space="preserve">.  </w:t>
      </w:r>
    </w:p>
    <w:p w14:paraId="251D0788" w14:textId="52374AC9" w:rsidR="00C13BE4" w:rsidRPr="009C05E4" w:rsidRDefault="00C13BE4" w:rsidP="00C13BE4">
      <w:pPr>
        <w:pStyle w:val="Normlnweb"/>
        <w:numPr>
          <w:ilvl w:val="2"/>
          <w:numId w:val="35"/>
        </w:numPr>
        <w:spacing w:before="0" w:beforeAutospacing="0" w:after="0" w:afterAutospacing="0"/>
        <w:ind w:right="-92"/>
        <w:jc w:val="both"/>
        <w:rPr>
          <w:rFonts w:ascii="Calibri" w:hAnsi="Calibri" w:cs="Calibri"/>
          <w:color w:val="000000"/>
          <w:sz w:val="20"/>
          <w:szCs w:val="20"/>
        </w:rPr>
      </w:pPr>
      <w:r w:rsidRPr="00C03D4E">
        <w:rPr>
          <w:rFonts w:ascii="Calibri" w:hAnsi="Calibri" w:cs="Arial"/>
          <w:sz w:val="22"/>
          <w:szCs w:val="22"/>
        </w:rPr>
        <w:t xml:space="preserve">Pokud z jakýchkoliv důvodů na straně </w:t>
      </w:r>
      <w:r>
        <w:rPr>
          <w:rFonts w:ascii="Calibri" w:hAnsi="Calibri" w:cs="Arial"/>
          <w:sz w:val="22"/>
          <w:szCs w:val="22"/>
        </w:rPr>
        <w:t>objednatele</w:t>
      </w:r>
      <w:r w:rsidRPr="00C03D4E">
        <w:rPr>
          <w:rFonts w:ascii="Calibri" w:hAnsi="Calibri" w:cs="Arial"/>
          <w:sz w:val="22"/>
          <w:szCs w:val="22"/>
        </w:rPr>
        <w:t xml:space="preserve"> bude termín zahájení </w:t>
      </w:r>
      <w:r>
        <w:rPr>
          <w:rFonts w:ascii="Calibri" w:hAnsi="Calibri" w:cs="Arial"/>
          <w:sz w:val="22"/>
          <w:szCs w:val="22"/>
        </w:rPr>
        <w:t xml:space="preserve">stavebních </w:t>
      </w:r>
      <w:r w:rsidRPr="00C03D4E">
        <w:rPr>
          <w:rFonts w:ascii="Calibri" w:hAnsi="Calibri" w:cs="Arial"/>
          <w:sz w:val="22"/>
          <w:szCs w:val="22"/>
        </w:rPr>
        <w:t>prací posunutý takovým způsobem, že</w:t>
      </w:r>
      <w:r>
        <w:rPr>
          <w:rFonts w:ascii="Calibri" w:hAnsi="Calibri" w:cs="Arial"/>
          <w:sz w:val="22"/>
          <w:szCs w:val="22"/>
        </w:rPr>
        <w:t xml:space="preserve"> nebude možné dodržet termín realizace dle čl. III odst. </w:t>
      </w:r>
      <w:r w:rsidR="00246409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této smlouvy </w:t>
      </w:r>
      <w:r w:rsidRPr="00797BE9">
        <w:rPr>
          <w:rFonts w:ascii="Calibri" w:hAnsi="Calibri" w:cs="Arial"/>
          <w:sz w:val="22"/>
          <w:szCs w:val="22"/>
        </w:rPr>
        <w:t xml:space="preserve">je </w:t>
      </w:r>
      <w:r>
        <w:rPr>
          <w:rFonts w:ascii="Calibri" w:hAnsi="Calibri" w:cs="Arial"/>
          <w:sz w:val="22"/>
          <w:szCs w:val="22"/>
        </w:rPr>
        <w:t xml:space="preserve">zhotovitel </w:t>
      </w:r>
      <w:r w:rsidRPr="00797BE9">
        <w:rPr>
          <w:rFonts w:ascii="Calibri" w:hAnsi="Calibri" w:cs="Arial"/>
          <w:sz w:val="22"/>
          <w:szCs w:val="22"/>
        </w:rPr>
        <w:t xml:space="preserve">oprávněn požadovat změnu lhůty plnění tak, že jím navržený termín dokončení </w:t>
      </w:r>
      <w:r w:rsidR="00246409">
        <w:rPr>
          <w:rFonts w:ascii="Calibri" w:hAnsi="Calibri" w:cs="Arial"/>
          <w:sz w:val="22"/>
          <w:szCs w:val="22"/>
        </w:rPr>
        <w:t>díla</w:t>
      </w:r>
      <w:r w:rsidRPr="00797BE9">
        <w:rPr>
          <w:rFonts w:ascii="Calibri" w:hAnsi="Calibri" w:cs="Arial"/>
          <w:sz w:val="22"/>
          <w:szCs w:val="22"/>
        </w:rPr>
        <w:t xml:space="preserve"> bude upraven o dobu shodnou, po kterou nebylo možné </w:t>
      </w:r>
      <w:r>
        <w:rPr>
          <w:rFonts w:ascii="Calibri" w:hAnsi="Calibri" w:cs="Arial"/>
          <w:sz w:val="22"/>
          <w:szCs w:val="22"/>
        </w:rPr>
        <w:t>práce</w:t>
      </w:r>
      <w:r w:rsidRPr="00797BE9">
        <w:rPr>
          <w:rFonts w:ascii="Calibri" w:hAnsi="Calibri" w:cs="Arial"/>
          <w:sz w:val="22"/>
          <w:szCs w:val="22"/>
        </w:rPr>
        <w:t xml:space="preserve"> zahájit.</w:t>
      </w:r>
      <w:r>
        <w:rPr>
          <w:rFonts w:ascii="Calibri" w:hAnsi="Calibri" w:cs="Arial"/>
          <w:sz w:val="22"/>
          <w:szCs w:val="22"/>
        </w:rPr>
        <w:t xml:space="preserve"> Za účelem změny termínu realizace uzavřou smluvní strany písemný dodatek.</w:t>
      </w:r>
    </w:p>
    <w:p w14:paraId="65B6B29D" w14:textId="77777777" w:rsidR="00C13BE4" w:rsidRPr="009C05E4" w:rsidRDefault="00C13BE4" w:rsidP="00C13BE4">
      <w:pPr>
        <w:pStyle w:val="Normlnweb"/>
        <w:numPr>
          <w:ilvl w:val="2"/>
          <w:numId w:val="35"/>
        </w:numPr>
        <w:ind w:right="-92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t>Zhotovitel je oprávněn podat návrh na prodloužení doby pro dokončení jednotlivých částí díla v případě, že nastala některá z níže uvedených skutečností:</w:t>
      </w:r>
    </w:p>
    <w:p w14:paraId="2CEF1272" w14:textId="77777777" w:rsidR="00C13BE4" w:rsidRPr="009C05E4" w:rsidRDefault="00C13BE4" w:rsidP="00C13BE4">
      <w:pPr>
        <w:pStyle w:val="Normlnweb"/>
        <w:numPr>
          <w:ilvl w:val="3"/>
          <w:numId w:val="35"/>
        </w:numPr>
        <w:ind w:left="1560" w:right="-92" w:hanging="851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t>Změna povahy či rozsahu díla mající objektivně vliv na délku plnění díla.</w:t>
      </w:r>
    </w:p>
    <w:p w14:paraId="6AA357FC" w14:textId="77777777" w:rsidR="00C13BE4" w:rsidRPr="009C05E4" w:rsidRDefault="00C13BE4" w:rsidP="00C13BE4">
      <w:pPr>
        <w:pStyle w:val="Normlnweb"/>
        <w:numPr>
          <w:ilvl w:val="3"/>
          <w:numId w:val="35"/>
        </w:numPr>
        <w:spacing w:after="120" w:afterAutospacing="0"/>
        <w:ind w:left="1560" w:right="-91" w:hanging="851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lastRenderedPageBreak/>
        <w:t>Zpoždění, překážka nebo zabránění způsobené nebo přičitatelné Objednateli, Objednatelovým konzultantům nebo třetím osobám.</w:t>
      </w:r>
    </w:p>
    <w:p w14:paraId="17733DB5" w14:textId="77777777" w:rsidR="00C13BE4" w:rsidRPr="0027464B" w:rsidRDefault="00C13BE4" w:rsidP="00C13BE4">
      <w:pPr>
        <w:numPr>
          <w:ilvl w:val="1"/>
          <w:numId w:val="35"/>
        </w:numPr>
        <w:ind w:right="-92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Objednatel si vyhrazuje právo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před realizací díla nebo v průběhu realizace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upravit rozsah, nebo předmět díla, případně také délku realizace a s tím související změnu ceny díla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 xml:space="preserve"> a to zejména z důvodů</w:t>
      </w:r>
      <w:r w:rsidRPr="0027464B">
        <w:rPr>
          <w:rFonts w:ascii="Calibri" w:hAnsi="Calibri" w:cs="Calibri"/>
          <w:color w:val="000000"/>
          <w:sz w:val="22"/>
          <w:szCs w:val="22"/>
        </w:rPr>
        <w:t>:</w:t>
      </w:r>
    </w:p>
    <w:p w14:paraId="3B131675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 xml:space="preserve">neprovedení dohodnutých stavebních prací, dodávek a služeb, které byly obsaženy v zadávacích podmínkách a změnou dojde k zúžení předmětu díla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proofErr w:type="spellStart"/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méněpráce</w:t>
      </w:r>
      <w:proofErr w:type="spellEnd"/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),</w:t>
      </w:r>
    </w:p>
    <w:p w14:paraId="665147D7" w14:textId="77777777" w:rsidR="00C13BE4" w:rsidRPr="00381E3F" w:rsidRDefault="00C13BE4" w:rsidP="00C13BE4">
      <w:pPr>
        <w:numPr>
          <w:ilvl w:val="2"/>
          <w:numId w:val="35"/>
        </w:numPr>
        <w:ind w:right="-91" w:hanging="50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 xml:space="preserve">provedení dodatečných nebo nepředvídaných stavebních prací, dodávek a služeb, které nebyly obsaženy v zadávacích podmínkách a které jsou nezbytné pro realizaci díla a změnou dojde k rozšíření předmětu díla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(vícepráce),</w:t>
      </w:r>
    </w:p>
    <w:p w14:paraId="573DEBEE" w14:textId="77777777" w:rsidR="00C13BE4" w:rsidRPr="0027464B" w:rsidRDefault="00C13BE4" w:rsidP="00C13BE4">
      <w:pPr>
        <w:numPr>
          <w:ilvl w:val="3"/>
          <w:numId w:val="35"/>
        </w:numPr>
        <w:ind w:left="1418" w:right="-92" w:hanging="73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</w:t>
      </w:r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>akonzervování díla, po dobu přerušení stavebních prací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- zhotovitel si vyhrazuje provedení </w:t>
      </w:r>
      <w:r w:rsidRPr="00381E3F">
        <w:rPr>
          <w:rFonts w:ascii="Calibri" w:hAnsi="Calibri" w:cs="Arial"/>
          <w:sz w:val="22"/>
          <w:szCs w:val="22"/>
        </w:rPr>
        <w:t>úkonů nutných k zajištění díla proti poškození vnějším působením počasí anebo provozem (např. zatečením, podmáčením, poškozením podkladů komunikace rozježděním automobily apod.), které by mohlo nastat v průběhu přerušení provádění díla.</w:t>
      </w:r>
    </w:p>
    <w:p w14:paraId="7D90E7B8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požadavků správců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technické infrastruktury na úpravu rozsahu a obsahu technické infrastruktury na základě nově zjištěných skutečností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správců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technické infrastruktury související s realizací akce. Např. jiné trasy vedení, jiné hloubky vedení, jiné </w:t>
      </w:r>
      <w:proofErr w:type="spellStart"/>
      <w:r w:rsidRPr="0027464B">
        <w:rPr>
          <w:rFonts w:ascii="Calibri" w:hAnsi="Calibri" w:cs="Calibri"/>
          <w:color w:val="000000"/>
          <w:sz w:val="22"/>
          <w:szCs w:val="22"/>
        </w:rPr>
        <w:t>odstupové</w:t>
      </w:r>
      <w:proofErr w:type="spellEnd"/>
      <w:r w:rsidRPr="0027464B">
        <w:rPr>
          <w:rFonts w:ascii="Calibri" w:hAnsi="Calibri" w:cs="Calibri"/>
          <w:color w:val="000000"/>
          <w:sz w:val="22"/>
          <w:szCs w:val="22"/>
        </w:rPr>
        <w:t xml:space="preserve"> vzdálenosti, jiné technické parametry vedení apod. než bylo původně sděleno správci technické infrastruktury v rámci jejich vyjádření při povolování stavby. </w:t>
      </w:r>
    </w:p>
    <w:p w14:paraId="3B166B04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změny právních předpisů, technických norem, nařízení vlády, </w:t>
      </w:r>
    </w:p>
    <w:p w14:paraId="661444F4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zjištění jiného stavu a vedení stávajících inženýrských sítí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než je navrženo v projektové dokumentaci,</w:t>
      </w:r>
    </w:p>
    <w:p w14:paraId="32A62FF0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vady projektové dokumentace, spočívá-li vada projektové dokumentace v nesprávném stanovení množství měrné jednotky položky soupisu prací, neuvedení položek soupisů prací vyplývajících z projektové dokumentace a nezbytných pro dokončení díla, nebo neúplným popisem položek soupisu prací,</w:t>
      </w:r>
      <w:r w:rsidRPr="0027464B">
        <w:rPr>
          <w:rFonts w:ascii="Calibri" w:hAnsi="Calibri" w:cs="Calibri"/>
          <w:color w:val="FF0000"/>
          <w:sz w:val="22"/>
          <w:szCs w:val="22"/>
        </w:rPr>
        <w:t> </w:t>
      </w:r>
    </w:p>
    <w:p w14:paraId="2C89E839" w14:textId="77777777" w:rsidR="00C13BE4" w:rsidRPr="0027464B" w:rsidRDefault="00C13BE4" w:rsidP="00C13BE4">
      <w:pPr>
        <w:numPr>
          <w:ilvl w:val="2"/>
          <w:numId w:val="35"/>
        </w:numPr>
        <w:spacing w:after="120"/>
        <w:ind w:right="-91" w:hanging="505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výrazně nepříznivých klimatických podmínek majících vliv na dodržení nutných technologických postupů v rámci realizaci díla,</w:t>
      </w:r>
    </w:p>
    <w:p w14:paraId="419EAAF9" w14:textId="77777777" w:rsidR="00C13BE4" w:rsidRPr="00381E3F" w:rsidRDefault="00C13BE4" w:rsidP="00C13BE4">
      <w:pPr>
        <w:numPr>
          <w:ilvl w:val="1"/>
          <w:numId w:val="35"/>
        </w:numPr>
        <w:spacing w:after="120"/>
        <w:ind w:left="788" w:right="-91" w:hanging="43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 xml:space="preserve">Ocenění víceprací a </w:t>
      </w:r>
      <w:proofErr w:type="spellStart"/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>méněprací</w:t>
      </w:r>
      <w:proofErr w:type="spellEnd"/>
    </w:p>
    <w:p w14:paraId="7F11EB3E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 xml:space="preserve">Ocenění víceprací a </w:t>
      </w:r>
      <w:proofErr w:type="spellStart"/>
      <w:r w:rsidRPr="00381E3F">
        <w:rPr>
          <w:rFonts w:ascii="Calibri" w:hAnsi="Calibri" w:cs="Calibri"/>
          <w:color w:val="000000"/>
          <w:sz w:val="22"/>
          <w:szCs w:val="22"/>
        </w:rPr>
        <w:t>méněprací</w:t>
      </w:r>
      <w:proofErr w:type="spellEnd"/>
      <w:r w:rsidRPr="00381E3F">
        <w:rPr>
          <w:rFonts w:ascii="Calibri" w:hAnsi="Calibri" w:cs="Calibri"/>
          <w:color w:val="000000"/>
          <w:sz w:val="22"/>
          <w:szCs w:val="22"/>
        </w:rPr>
        <w:t xml:space="preserve"> (prací, dodávek a služeb) bude provedeno s použitím položkových cen oceněného soupisu prací (příloha č. </w:t>
      </w:r>
      <w:r>
        <w:rPr>
          <w:rFonts w:ascii="Calibri" w:hAnsi="Calibri" w:cs="Calibri"/>
          <w:color w:val="000000"/>
          <w:sz w:val="22"/>
          <w:szCs w:val="22"/>
        </w:rPr>
        <w:t>1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této smlouvy).</w:t>
      </w:r>
    </w:p>
    <w:p w14:paraId="6D7AB317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Soupis prací (víceprací) jednoho stavebního nebo inženýrského objektu, případně provozního souboru, musí splňovat podmínky vyhlášky č. 169/2016 Sb., o stanovení rozsahu dokumentace veřejné zakázky na stavební práce a soupisu stavebních prací, dodávek a služeb s výkazem výměr, v platném znění, tzn. mj., může odkazovat pouze na jednu cenovou soustavu pro období, ve kterém mají být vícepráce (</w:t>
      </w:r>
      <w:proofErr w:type="spellStart"/>
      <w:r w:rsidRPr="00381E3F">
        <w:rPr>
          <w:rFonts w:ascii="Calibri" w:hAnsi="Calibri" w:cs="Calibri"/>
          <w:color w:val="000000"/>
          <w:sz w:val="22"/>
          <w:szCs w:val="22"/>
        </w:rPr>
        <w:t>méněpráce</w:t>
      </w:r>
      <w:proofErr w:type="spellEnd"/>
      <w:r w:rsidRPr="00381E3F">
        <w:rPr>
          <w:rFonts w:ascii="Calibri" w:hAnsi="Calibri" w:cs="Calibri"/>
          <w:color w:val="000000"/>
          <w:sz w:val="22"/>
          <w:szCs w:val="22"/>
        </w:rPr>
        <w:t>) realizovány, a to na takovou cenovou soustavu, která byla použita v zadávací dokumentaci. Výběr cenové soustavy pro ocenění soupisu prací musí být odsouhlasen objednatelem.</w:t>
      </w:r>
    </w:p>
    <w:p w14:paraId="17356614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Pokud práce a dodávky tvořící vícepráce nebudou v položkovém rozpočtu obsaženy, pak zhotovitel použije položky a jednotkové ceny ve výši odpovídající cenám v ceníku RTS nebo ÚRS platného v době realizace víceprací, ponížené o poměr nabídkové ceny vůči předpokládané hodnotě díla dle zadávací dokumentace.</w:t>
      </w:r>
    </w:p>
    <w:p w14:paraId="7699D651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Pro práce a dodávky neuvedené v cenových soustavách bude dohodnuta individuální kalkulace. Zhotovitel je povinen v případě požadavku doložit zhotoviteli podrobný výpočet individuální kalkulace zahrnující zejména cenu materiálů, strojů, prací, režií, zisk, odvody apod.</w:t>
      </w:r>
    </w:p>
    <w:p w14:paraId="06BFE574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 xml:space="preserve">Každá položka soupisu víceprací musí obsahovat jednoznačný popis materiálu nebo výrobku s odkazem na příslušnou část projektové dokumentace tak, aby bylo možné </w:t>
      </w:r>
      <w:r w:rsidRPr="00381E3F">
        <w:rPr>
          <w:rFonts w:ascii="Calibri" w:hAnsi="Calibri" w:cs="Calibri"/>
          <w:color w:val="000000"/>
          <w:sz w:val="22"/>
          <w:szCs w:val="22"/>
        </w:rPr>
        <w:lastRenderedPageBreak/>
        <w:t>provést kontrolu výměry dané měrné jednotky. Každá položka soupisu prací musí být jednoznačně měřitelná. Zhotovitel není oprávněn používat měrné jednotky typu komplet nebo soubor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pokud lze jednotlivé obsažené práce a dodávky rozdělit do jednotlivých položek (měřitelných částí) a tyto pak ocenit dle výše uvedených pravidel.</w:t>
      </w:r>
    </w:p>
    <w:p w14:paraId="0AD248B8" w14:textId="77777777" w:rsidR="00C13BE4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K celkovým nákladům pak bude dopočtena DPH podle předpisů platných v době vzniku zdanitelného plnění.</w:t>
      </w:r>
    </w:p>
    <w:p w14:paraId="73B1A436" w14:textId="77777777" w:rsidR="00C13BE4" w:rsidRDefault="00C13BE4" w:rsidP="00C13BE4">
      <w:pPr>
        <w:ind w:left="1214"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A10BDB9" w14:textId="77777777" w:rsidR="00C13BE4" w:rsidRPr="00F67F7E" w:rsidRDefault="00C13BE4" w:rsidP="00C13BE4">
      <w:pPr>
        <w:ind w:left="1214"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B57592D" w14:textId="22175201" w:rsidR="003F5954" w:rsidRPr="00D62CB2" w:rsidRDefault="007E2DF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Článek </w:t>
      </w:r>
      <w:r w:rsidR="003F5954" w:rsidRPr="00D62CB2">
        <w:rPr>
          <w:rFonts w:ascii="Calibri" w:hAnsi="Calibri" w:cs="Arial"/>
          <w:sz w:val="22"/>
          <w:szCs w:val="22"/>
        </w:rPr>
        <w:t>XI</w:t>
      </w:r>
      <w:r w:rsidR="00C13BE4">
        <w:rPr>
          <w:rFonts w:ascii="Calibri" w:hAnsi="Calibri" w:cs="Arial"/>
          <w:sz w:val="22"/>
          <w:szCs w:val="22"/>
        </w:rPr>
        <w:t>V</w:t>
      </w:r>
      <w:r w:rsidR="003F5954" w:rsidRPr="00D62CB2">
        <w:rPr>
          <w:rFonts w:ascii="Calibri" w:hAnsi="Calibri" w:cs="Arial"/>
          <w:sz w:val="22"/>
          <w:szCs w:val="22"/>
        </w:rPr>
        <w:t>.</w:t>
      </w:r>
    </w:p>
    <w:p w14:paraId="3104BCEF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Závěrečná ujednání </w:t>
      </w:r>
    </w:p>
    <w:p w14:paraId="1DD0EF66" w14:textId="4CFD4D24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Změny této smlouvy mohou být realizovány pouze formou písemných dodatků (v listinné formě, vyloučena změna smlouvy jiným způsobem či jinou formou), které budou platné jen, budou-li potvrzené a podepsané oprávněnými zástupci obou smluvních stran.</w:t>
      </w:r>
    </w:p>
    <w:p w14:paraId="737CD5F9" w14:textId="77777777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Zhotovitel se zavazuje bezodkladně informovat objednatele o skutečnosti, že má v evidenci daní zachyceny daňové nedoplatky, a to jak v České republice, tak v zemi sídla, místa podnikání či bydliště zhotovitele, a to až do doby úplné úhrady ceny díla.</w:t>
      </w:r>
    </w:p>
    <w:p w14:paraId="17299AF5" w14:textId="51431E71" w:rsidR="00C9494C" w:rsidRPr="00124EE2" w:rsidRDefault="00124EE2" w:rsidP="00124EE2">
      <w:pPr>
        <w:numPr>
          <w:ilvl w:val="0"/>
          <w:numId w:val="4"/>
        </w:numPr>
        <w:spacing w:before="120"/>
        <w:ind w:left="357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Otázky touto smlouvou neupravené se budou řídit příslušnými ustanoveními zákona č. 89/2012 Sb., občanský zákoník ve znění pozdějších předpisů.</w:t>
      </w:r>
    </w:p>
    <w:p w14:paraId="322A7941" w14:textId="2D2CB6C4" w:rsidR="00C9494C" w:rsidRPr="00F973D8" w:rsidRDefault="00F973D8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973D8">
        <w:rPr>
          <w:rFonts w:ascii="Calibri" w:hAnsi="Calibri" w:cs="Arial"/>
          <w:sz w:val="22"/>
          <w:szCs w:val="22"/>
        </w:rPr>
        <w:t>Tato smlouva je vyhotovená v elektronické podobě. Smlouva bude opatřená kvalifikovanými elektronickými podpisy zástupců smluvních stran.</w:t>
      </w:r>
    </w:p>
    <w:p w14:paraId="227A7AB2" w14:textId="77777777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 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14:paraId="147EC4A2" w14:textId="7CB77AD1" w:rsidR="00DE17BC" w:rsidRDefault="00B535DF" w:rsidP="008F0494">
      <w:pPr>
        <w:numPr>
          <w:ilvl w:val="0"/>
          <w:numId w:val="4"/>
        </w:numPr>
        <w:spacing w:before="120" w:after="24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373AE">
        <w:rPr>
          <w:rFonts w:asciiTheme="minorHAnsi" w:hAnsiTheme="minorHAnsi" w:cstheme="minorHAnsi"/>
          <w:sz w:val="22"/>
          <w:szCs w:val="22"/>
        </w:rPr>
        <w:t>Zhotovitel bere na vědomí, že město V</w:t>
      </w:r>
      <w:r>
        <w:rPr>
          <w:rFonts w:asciiTheme="minorHAnsi" w:hAnsiTheme="minorHAnsi" w:cstheme="minorHAnsi"/>
          <w:sz w:val="22"/>
          <w:szCs w:val="22"/>
        </w:rPr>
        <w:t>izovice</w:t>
      </w:r>
      <w:r w:rsidRPr="00E373AE">
        <w:rPr>
          <w:rFonts w:asciiTheme="minorHAnsi" w:hAnsiTheme="minorHAnsi" w:cstheme="minorHAnsi"/>
          <w:sz w:val="22"/>
          <w:szCs w:val="22"/>
        </w:rPr>
        <w:t xml:space="preserve"> je povinný subjekt k poskytování</w:t>
      </w:r>
      <w:r w:rsidRPr="00622FB9">
        <w:rPr>
          <w:rFonts w:ascii="Calibri" w:hAnsi="Calibri" w:cs="Arial"/>
          <w:sz w:val="22"/>
          <w:szCs w:val="22"/>
        </w:rPr>
        <w:t xml:space="preserve"> informací dle zákona č. 106/1999 Sb., o svobodném přístupu k informacím a zákona č. 340/2015 Sb., o registru smluv (dále „registr smluv“). Zhotovitel souhlasí se zpřístupněním či zveřejněním celé této smlouvy, jakož i všech jednání a okolností s jejím uzavřením souvisejících. Tato smlouva podléhá povinnosti zveřejnění v registru smluv.</w:t>
      </w:r>
    </w:p>
    <w:p w14:paraId="0820D078" w14:textId="7E0308F0" w:rsidR="00312E60" w:rsidRPr="004C570E" w:rsidRDefault="00312E60" w:rsidP="00312E60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x-none" w:eastAsia="x-none"/>
        </w:rPr>
      </w:pPr>
      <w:r w:rsidRPr="004C570E">
        <w:rPr>
          <w:rFonts w:ascii="Calibri" w:hAnsi="Calibri" w:cs="Arial"/>
          <w:sz w:val="22"/>
          <w:szCs w:val="22"/>
          <w:lang w:val="x-none" w:eastAsia="x-none"/>
        </w:rPr>
        <w:t>Objednatel potvrzuje, že tato smlouva byla uzavřena v souladu se zákonem č. 128/2000 Sb., o obcích (obecní zřízení), ve znění pozdějších předpisů, a byly splněny podmínky pro její platné uzavření stanovené tímto zákonem (§ 41 citovaného zákona). Výběr dodavatele a uzavření této smlouvy bylo schváleno usnesením Rady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města V</w:t>
      </w:r>
      <w:r w:rsidR="0065775B">
        <w:rPr>
          <w:rFonts w:ascii="Calibri" w:hAnsi="Calibri" w:cs="Arial"/>
          <w:sz w:val="22"/>
          <w:szCs w:val="22"/>
          <w:lang w:eastAsia="x-none"/>
        </w:rPr>
        <w:t>izovice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č</w:t>
      </w:r>
      <w:permStart w:id="808990113" w:edGrp="everyone"/>
      <w:r>
        <w:rPr>
          <w:rFonts w:ascii="Calibri" w:hAnsi="Calibri" w:cs="Arial"/>
          <w:sz w:val="22"/>
          <w:szCs w:val="22"/>
          <w:lang w:val="x-none" w:eastAsia="x-none"/>
        </w:rPr>
        <w:t>...../....../20</w:t>
      </w:r>
      <w:r w:rsidR="0065775B">
        <w:rPr>
          <w:rFonts w:ascii="Calibri" w:hAnsi="Calibri" w:cs="Arial"/>
          <w:sz w:val="22"/>
          <w:szCs w:val="22"/>
          <w:lang w:eastAsia="x-none"/>
        </w:rPr>
        <w:t>2</w:t>
      </w:r>
      <w:r w:rsidR="00246409">
        <w:rPr>
          <w:rFonts w:ascii="Calibri" w:hAnsi="Calibri" w:cs="Arial"/>
          <w:sz w:val="22"/>
          <w:szCs w:val="22"/>
          <w:lang w:eastAsia="x-none"/>
        </w:rPr>
        <w:t>3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ze dne …..... 20</w:t>
      </w:r>
      <w:r w:rsidR="0065775B">
        <w:rPr>
          <w:rFonts w:ascii="Calibri" w:hAnsi="Calibri" w:cs="Arial"/>
          <w:sz w:val="22"/>
          <w:szCs w:val="22"/>
          <w:lang w:eastAsia="x-none"/>
        </w:rPr>
        <w:t>2</w:t>
      </w:r>
      <w:r w:rsidR="00246409">
        <w:rPr>
          <w:rFonts w:ascii="Calibri" w:hAnsi="Calibri" w:cs="Arial"/>
          <w:sz w:val="22"/>
          <w:szCs w:val="22"/>
          <w:lang w:eastAsia="x-none"/>
        </w:rPr>
        <w:t>3</w:t>
      </w:r>
      <w:r w:rsidRPr="004C570E">
        <w:rPr>
          <w:rFonts w:ascii="Calibri" w:hAnsi="Calibri" w:cs="Arial"/>
          <w:sz w:val="22"/>
          <w:szCs w:val="22"/>
          <w:lang w:val="x-none" w:eastAsia="x-none"/>
        </w:rPr>
        <w:t xml:space="preserve">.   </w:t>
      </w:r>
      <w:permEnd w:id="808990113"/>
    </w:p>
    <w:p w14:paraId="664259CF" w14:textId="77777777"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Smluvní strany nejsou oprávněny postoupit peněžité pohledávky z této smlouvy, ani jejich část, na třetí osobu. </w:t>
      </w:r>
    </w:p>
    <w:p w14:paraId="1A7C42F4" w14:textId="77777777"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Zhotovitel na základě výše uvedeného souhlasí s prováděním kontroly třetích osob u předmětné akce a zavazuje se k doložení veškerých podkladů a údajů nutných pro případnou kontrolu. </w:t>
      </w:r>
    </w:p>
    <w:p w14:paraId="2C213B92" w14:textId="77777777" w:rsidR="00C9494C" w:rsidRDefault="00C9494C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2402AF5F" w14:textId="77777777" w:rsidR="00E277A6" w:rsidRDefault="00E277A6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11F71AF8" w14:textId="77777777" w:rsidR="00C9494C" w:rsidRPr="00C9494C" w:rsidRDefault="00C9494C" w:rsidP="00551A2E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Přílohy:</w:t>
      </w:r>
    </w:p>
    <w:p w14:paraId="709235E3" w14:textId="22AF9AA9" w:rsidR="00A36856" w:rsidRPr="00A36856" w:rsidRDefault="00A36856" w:rsidP="00A36856">
      <w:pPr>
        <w:pStyle w:val="Odstavecseseznamem"/>
        <w:ind w:left="360"/>
        <w:jc w:val="both"/>
        <w:rPr>
          <w:rFonts w:ascii="Calibri" w:hAnsi="Calibri" w:cs="Arial"/>
          <w:sz w:val="22"/>
          <w:szCs w:val="22"/>
        </w:rPr>
      </w:pPr>
      <w:r w:rsidRPr="00A36856">
        <w:rPr>
          <w:rFonts w:ascii="Calibri" w:hAnsi="Calibri" w:cs="Arial"/>
          <w:sz w:val="22"/>
          <w:szCs w:val="22"/>
        </w:rPr>
        <w:t xml:space="preserve">Příloha č. 1 - Soupis </w:t>
      </w:r>
      <w:r w:rsidR="00CC1B2A">
        <w:rPr>
          <w:rFonts w:ascii="Calibri" w:hAnsi="Calibri" w:cs="Arial"/>
          <w:sz w:val="22"/>
          <w:szCs w:val="22"/>
        </w:rPr>
        <w:t xml:space="preserve">stavebních </w:t>
      </w:r>
      <w:r w:rsidR="00CC1B2A" w:rsidRPr="00A36856">
        <w:rPr>
          <w:rFonts w:ascii="Calibri" w:hAnsi="Calibri" w:cs="Arial"/>
          <w:sz w:val="22"/>
          <w:szCs w:val="22"/>
        </w:rPr>
        <w:t>prací</w:t>
      </w:r>
      <w:r w:rsidR="00820A8F">
        <w:rPr>
          <w:rFonts w:ascii="Calibri" w:hAnsi="Calibri" w:cs="Arial"/>
          <w:sz w:val="22"/>
          <w:szCs w:val="22"/>
        </w:rPr>
        <w:t xml:space="preserve"> a</w:t>
      </w:r>
      <w:r w:rsidR="00633816">
        <w:rPr>
          <w:rFonts w:ascii="Calibri" w:hAnsi="Calibri" w:cs="Arial"/>
          <w:sz w:val="22"/>
          <w:szCs w:val="22"/>
        </w:rPr>
        <w:t xml:space="preserve"> výkaz výměr</w:t>
      </w:r>
    </w:p>
    <w:p w14:paraId="342A3B1A" w14:textId="77777777" w:rsidR="00A36856" w:rsidRPr="00A36856" w:rsidRDefault="00A36856" w:rsidP="00A36856">
      <w:pPr>
        <w:pStyle w:val="Odstavecseseznamem"/>
        <w:ind w:left="360"/>
        <w:jc w:val="both"/>
        <w:rPr>
          <w:rFonts w:ascii="Calibri" w:hAnsi="Calibri" w:cs="Arial"/>
          <w:sz w:val="22"/>
          <w:szCs w:val="22"/>
        </w:rPr>
      </w:pPr>
      <w:r w:rsidRPr="00A36856">
        <w:rPr>
          <w:rFonts w:ascii="Calibri" w:hAnsi="Calibri" w:cs="Arial"/>
          <w:sz w:val="22"/>
          <w:szCs w:val="22"/>
        </w:rPr>
        <w:t>Příloha č. 2 - Harmonogram prací</w:t>
      </w:r>
    </w:p>
    <w:p w14:paraId="48D97CA5" w14:textId="77777777" w:rsidR="00B976CD" w:rsidRPr="00634A24" w:rsidRDefault="00B976CD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5A8F9BF5" w14:textId="77777777" w:rsidR="00C41EA6" w:rsidRDefault="00C41EA6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11AA91EA" w14:textId="77777777" w:rsidR="0065775B" w:rsidRDefault="0065775B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57AC89E9" w14:textId="77777777" w:rsidR="0065775B" w:rsidRDefault="0065775B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525EF3EC" w14:textId="7E60BC4C" w:rsidR="00E52695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</w:t>
      </w:r>
      <w:r w:rsidR="0065775B">
        <w:rPr>
          <w:rFonts w:ascii="Calibri" w:hAnsi="Calibri" w:cs="Arial"/>
          <w:sz w:val="22"/>
          <w:szCs w:val="22"/>
        </w:rPr>
        <w:t>izovicích</w:t>
      </w:r>
      <w:r w:rsidR="008268EF" w:rsidRPr="00D62CB2">
        <w:rPr>
          <w:rFonts w:ascii="Calibri" w:hAnsi="Calibri" w:cs="Arial"/>
          <w:sz w:val="22"/>
          <w:szCs w:val="22"/>
        </w:rPr>
        <w:t>, dne</w:t>
      </w:r>
      <w:r w:rsidR="008268EF" w:rsidRPr="00D62CB2">
        <w:rPr>
          <w:rFonts w:ascii="Calibri" w:hAnsi="Calibri" w:cs="Arial"/>
          <w:sz w:val="22"/>
          <w:szCs w:val="22"/>
        </w:rPr>
        <w:tab/>
      </w:r>
    </w:p>
    <w:p w14:paraId="1FC0907C" w14:textId="77777777" w:rsidR="003F5954" w:rsidRPr="00D62CB2" w:rsidRDefault="008268EF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="00E52695">
        <w:rPr>
          <w:rFonts w:ascii="Calibri" w:hAnsi="Calibri" w:cs="Arial"/>
          <w:sz w:val="22"/>
          <w:szCs w:val="22"/>
        </w:rPr>
        <w:t xml:space="preserve"> </w:t>
      </w:r>
    </w:p>
    <w:p w14:paraId="3973A02B" w14:textId="77777777" w:rsidR="009C4219" w:rsidRDefault="009C4219" w:rsidP="00D62CB2">
      <w:pPr>
        <w:jc w:val="both"/>
        <w:rPr>
          <w:rFonts w:ascii="Calibri" w:hAnsi="Calibri" w:cs="Arial"/>
          <w:sz w:val="22"/>
          <w:szCs w:val="22"/>
        </w:rPr>
      </w:pPr>
    </w:p>
    <w:p w14:paraId="23D4512A" w14:textId="77777777" w:rsidR="00E52695" w:rsidRPr="00D62CB2" w:rsidRDefault="00E52695" w:rsidP="00E52695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Za objednatele: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Za zhotovitele:</w:t>
      </w:r>
    </w:p>
    <w:p w14:paraId="233A6CEF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371DAE7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1E78DBD" w14:textId="77777777" w:rsidR="00E52695" w:rsidRPr="00B91C1F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7B353983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______________________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</w:t>
      </w:r>
    </w:p>
    <w:p w14:paraId="43EC5D16" w14:textId="01310B98" w:rsidR="00E52695" w:rsidRPr="00317A08" w:rsidRDefault="00E52695" w:rsidP="00E52695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V</w:t>
      </w:r>
      <w:r w:rsidR="0065775B">
        <w:rPr>
          <w:rFonts w:ascii="Calibri" w:hAnsi="Calibri"/>
          <w:sz w:val="22"/>
          <w:szCs w:val="22"/>
        </w:rPr>
        <w:t>izovice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ermStart w:id="2146136271" w:edGrp="everyone"/>
      <w:r w:rsidRPr="00317A08">
        <w:rPr>
          <w:rFonts w:ascii="Calibri" w:hAnsi="Calibri"/>
          <w:sz w:val="22"/>
          <w:szCs w:val="22"/>
        </w:rPr>
        <w:t>označení zhotovitele</w:t>
      </w:r>
      <w:permEnd w:id="2146136271"/>
    </w:p>
    <w:p w14:paraId="5DBBF0A1" w14:textId="14181B3B" w:rsidR="00E52695" w:rsidRPr="00317A08" w:rsidRDefault="0065775B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Bc. Silvie Dolanská</w:t>
      </w:r>
      <w:r w:rsidR="00DE17BC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permStart w:id="1777152826" w:edGrp="everyone"/>
      <w:r w:rsidR="00E52695" w:rsidRPr="00317A08">
        <w:rPr>
          <w:rFonts w:ascii="Calibri" w:hAnsi="Calibri"/>
          <w:sz w:val="22"/>
          <w:szCs w:val="22"/>
        </w:rPr>
        <w:t>jméno, příjmení, titul</w:t>
      </w:r>
      <w:permEnd w:id="1777152826"/>
    </w:p>
    <w:p w14:paraId="200E2E73" w14:textId="7BD953C3" w:rsidR="00980F96" w:rsidRPr="00D62CB2" w:rsidRDefault="00E52695" w:rsidP="00DE17BC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/>
          <w:sz w:val="22"/>
          <w:szCs w:val="22"/>
        </w:rPr>
        <w:t>starost</w:t>
      </w:r>
      <w:r w:rsidR="0065775B">
        <w:rPr>
          <w:rFonts w:ascii="Calibri" w:hAnsi="Calibri"/>
          <w:sz w:val="22"/>
          <w:szCs w:val="22"/>
        </w:rPr>
        <w:t>k</w:t>
      </w:r>
      <w:r w:rsidRPr="00317A08">
        <w:rPr>
          <w:rFonts w:ascii="Calibri" w:hAnsi="Calibri"/>
          <w:sz w:val="22"/>
          <w:szCs w:val="22"/>
        </w:rPr>
        <w:t>a</w:t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permStart w:id="1372078029" w:edGrp="everyone"/>
      <w:r w:rsidRPr="00317A08">
        <w:rPr>
          <w:rFonts w:ascii="Calibri" w:hAnsi="Calibri"/>
          <w:sz w:val="22"/>
          <w:szCs w:val="22"/>
        </w:rPr>
        <w:t>funkce</w:t>
      </w:r>
      <w:permStart w:id="1015490496" w:edGrp="everyone"/>
      <w:permEnd w:id="1372078029"/>
      <w:permEnd w:id="1015490496"/>
    </w:p>
    <w:sectPr w:rsidR="00980F96" w:rsidRPr="00D62CB2" w:rsidSect="00317A0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B3F3" w14:textId="77777777" w:rsidR="00A6682C" w:rsidRDefault="00A6682C">
      <w:r>
        <w:separator/>
      </w:r>
    </w:p>
  </w:endnote>
  <w:endnote w:type="continuationSeparator" w:id="0">
    <w:p w14:paraId="08CEA98D" w14:textId="77777777" w:rsidR="00A6682C" w:rsidRDefault="00A6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2E99" w14:textId="77777777" w:rsidR="00B607D6" w:rsidRDefault="00310B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6C72A2" w14:textId="77777777"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326B" w14:textId="77777777"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14:paraId="5B5EF183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646402BB" w14:textId="77777777" w:rsidR="00B607D6" w:rsidRDefault="00B607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F18D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12B9866B" w14:textId="77777777" w:rsidR="008E605A" w:rsidRDefault="008E6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3BB6" w14:textId="77777777" w:rsidR="00A6682C" w:rsidRDefault="00A6682C">
      <w:r>
        <w:separator/>
      </w:r>
    </w:p>
  </w:footnote>
  <w:footnote w:type="continuationSeparator" w:id="0">
    <w:p w14:paraId="30FC185B" w14:textId="77777777" w:rsidR="00A6682C" w:rsidRDefault="00A6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791D" w14:textId="7AB8D6C6" w:rsidR="00090127" w:rsidRDefault="00576E61">
    <w:pPr>
      <w:pStyle w:val="Zhlav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CAF">
      <w:rPr>
        <w:noProof/>
      </w:rPr>
      <w:t>14</w:t>
    </w:r>
    <w:r>
      <w:rPr>
        <w:noProof/>
      </w:rPr>
      <w:fldChar w:fldCharType="end"/>
    </w:r>
  </w:p>
  <w:p w14:paraId="21DB1086" w14:textId="77777777"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kern w:val="1"/>
        <w:sz w:val="20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8373A"/>
    <w:multiLevelType w:val="hybridMultilevel"/>
    <w:tmpl w:val="EB0EF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4B2D0C"/>
    <w:multiLevelType w:val="hybridMultilevel"/>
    <w:tmpl w:val="3CAE38C6"/>
    <w:lvl w:ilvl="0" w:tplc="80420C68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D51050C"/>
    <w:multiLevelType w:val="hybridMultilevel"/>
    <w:tmpl w:val="E02CB40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191556"/>
    <w:multiLevelType w:val="hybridMultilevel"/>
    <w:tmpl w:val="6186B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722A4D"/>
    <w:multiLevelType w:val="multilevel"/>
    <w:tmpl w:val="BCC08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20" w:hanging="794"/>
      </w:pPr>
      <w:rPr>
        <w:rFonts w:ascii="Calibri" w:hAnsi="Calibri" w:hint="default"/>
        <w:b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FB111D6"/>
    <w:multiLevelType w:val="multilevel"/>
    <w:tmpl w:val="C3147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20" w:hanging="794"/>
      </w:pPr>
      <w:rPr>
        <w:rFonts w:ascii="Calibri" w:hAnsi="Calibri" w:hint="default"/>
        <w:b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05F097D"/>
    <w:multiLevelType w:val="hybridMultilevel"/>
    <w:tmpl w:val="A0125484"/>
    <w:lvl w:ilvl="0" w:tplc="E16C8062">
      <w:start w:val="1"/>
      <w:numFmt w:val="decimal"/>
      <w:lvlText w:val="%1."/>
      <w:lvlJc w:val="left"/>
      <w:pPr>
        <w:ind w:left="433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4184"/>
    <w:multiLevelType w:val="hybridMultilevel"/>
    <w:tmpl w:val="421CBA9E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87313"/>
    <w:multiLevelType w:val="hybridMultilevel"/>
    <w:tmpl w:val="20E68170"/>
    <w:lvl w:ilvl="0" w:tplc="D672723E">
      <w:start w:val="1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F2018E9"/>
    <w:multiLevelType w:val="multilevel"/>
    <w:tmpl w:val="40460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5F112C8"/>
    <w:multiLevelType w:val="hybridMultilevel"/>
    <w:tmpl w:val="D414B048"/>
    <w:lvl w:ilvl="0" w:tplc="CBCAA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A6579"/>
    <w:multiLevelType w:val="hybridMultilevel"/>
    <w:tmpl w:val="6538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713D2"/>
    <w:multiLevelType w:val="multilevel"/>
    <w:tmpl w:val="CAE66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5438F1"/>
    <w:multiLevelType w:val="hybridMultilevel"/>
    <w:tmpl w:val="D2E2B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10AC2"/>
    <w:multiLevelType w:val="hybridMultilevel"/>
    <w:tmpl w:val="AD8676D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AB956DE"/>
    <w:multiLevelType w:val="hybridMultilevel"/>
    <w:tmpl w:val="98FA185C"/>
    <w:lvl w:ilvl="0" w:tplc="CEF62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82760"/>
    <w:multiLevelType w:val="multilevel"/>
    <w:tmpl w:val="A6DA6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8"/>
      </w:rPr>
    </w:lvl>
  </w:abstractNum>
  <w:abstractNum w:abstractNumId="23" w15:restartNumberingAfterBreak="0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A5B3023"/>
    <w:multiLevelType w:val="hybridMultilevel"/>
    <w:tmpl w:val="A5F88EE6"/>
    <w:lvl w:ilvl="0" w:tplc="955A0C7E">
      <w:start w:val="1"/>
      <w:numFmt w:val="lowerLetter"/>
      <w:lvlText w:val="%1)"/>
      <w:lvlJc w:val="left"/>
      <w:pPr>
        <w:ind w:left="1003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D37039"/>
    <w:multiLevelType w:val="hybridMultilevel"/>
    <w:tmpl w:val="A2DECA4A"/>
    <w:lvl w:ilvl="0" w:tplc="24BC8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61213"/>
    <w:multiLevelType w:val="hybridMultilevel"/>
    <w:tmpl w:val="0FC0B5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6A6568B9"/>
    <w:multiLevelType w:val="hybridMultilevel"/>
    <w:tmpl w:val="AABC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267B9"/>
    <w:multiLevelType w:val="hybridMultilevel"/>
    <w:tmpl w:val="FDA660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B375F"/>
    <w:multiLevelType w:val="hybridMultilevel"/>
    <w:tmpl w:val="41A2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557256"/>
    <w:multiLevelType w:val="hybridMultilevel"/>
    <w:tmpl w:val="808E6068"/>
    <w:lvl w:ilvl="0" w:tplc="55A05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5F2CC3"/>
    <w:multiLevelType w:val="hybridMultilevel"/>
    <w:tmpl w:val="58A06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7CADC7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596"/>
    <w:multiLevelType w:val="hybridMultilevel"/>
    <w:tmpl w:val="9F227C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115B6E"/>
    <w:multiLevelType w:val="hybridMultilevel"/>
    <w:tmpl w:val="9E0EE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9F6304B"/>
    <w:multiLevelType w:val="hybridMultilevel"/>
    <w:tmpl w:val="8D00B21C"/>
    <w:lvl w:ilvl="0" w:tplc="71BEF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7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1"/>
  </w:num>
  <w:num w:numId="6">
    <w:abstractNumId w:val="19"/>
  </w:num>
  <w:num w:numId="7">
    <w:abstractNumId w:val="12"/>
  </w:num>
  <w:num w:numId="8">
    <w:abstractNumId w:val="3"/>
  </w:num>
  <w:num w:numId="9">
    <w:abstractNumId w:val="35"/>
  </w:num>
  <w:num w:numId="10">
    <w:abstractNumId w:val="27"/>
  </w:num>
  <w:num w:numId="11">
    <w:abstractNumId w:val="11"/>
  </w:num>
  <w:num w:numId="12">
    <w:abstractNumId w:val="34"/>
  </w:num>
  <w:num w:numId="13">
    <w:abstractNumId w:val="28"/>
  </w:num>
  <w:num w:numId="14">
    <w:abstractNumId w:val="16"/>
  </w:num>
  <w:num w:numId="15">
    <w:abstractNumId w:val="31"/>
  </w:num>
  <w:num w:numId="16">
    <w:abstractNumId w:val="30"/>
  </w:num>
  <w:num w:numId="17">
    <w:abstractNumId w:val="32"/>
  </w:num>
  <w:num w:numId="18">
    <w:abstractNumId w:val="6"/>
  </w:num>
  <w:num w:numId="19">
    <w:abstractNumId w:val="33"/>
  </w:num>
  <w:num w:numId="20">
    <w:abstractNumId w:val="1"/>
  </w:num>
  <w:num w:numId="21">
    <w:abstractNumId w:val="5"/>
  </w:num>
  <w:num w:numId="22">
    <w:abstractNumId w:val="24"/>
  </w:num>
  <w:num w:numId="23">
    <w:abstractNumId w:val="26"/>
  </w:num>
  <w:num w:numId="24">
    <w:abstractNumId w:val="9"/>
  </w:num>
  <w:num w:numId="25">
    <w:abstractNumId w:val="10"/>
  </w:num>
  <w:num w:numId="26">
    <w:abstractNumId w:val="14"/>
  </w:num>
  <w:num w:numId="27">
    <w:abstractNumId w:val="36"/>
  </w:num>
  <w:num w:numId="28">
    <w:abstractNumId w:val="29"/>
  </w:num>
  <w:num w:numId="29">
    <w:abstractNumId w:val="20"/>
  </w:num>
  <w:num w:numId="30">
    <w:abstractNumId w:val="4"/>
  </w:num>
  <w:num w:numId="31">
    <w:abstractNumId w:val="25"/>
  </w:num>
  <w:num w:numId="32">
    <w:abstractNumId w:val="15"/>
  </w:num>
  <w:num w:numId="33">
    <w:abstractNumId w:val="13"/>
  </w:num>
  <w:num w:numId="34">
    <w:abstractNumId w:val="0"/>
  </w:num>
  <w:num w:numId="35">
    <w:abstractNumId w:val="17"/>
  </w:num>
  <w:num w:numId="36">
    <w:abstractNumId w:val="18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21"/>
    <w:rsid w:val="00000F80"/>
    <w:rsid w:val="000014C7"/>
    <w:rsid w:val="000120D5"/>
    <w:rsid w:val="00012186"/>
    <w:rsid w:val="00014C63"/>
    <w:rsid w:val="00022ABF"/>
    <w:rsid w:val="000276CA"/>
    <w:rsid w:val="00032C5D"/>
    <w:rsid w:val="00041C21"/>
    <w:rsid w:val="0006455F"/>
    <w:rsid w:val="0007406D"/>
    <w:rsid w:val="0007592E"/>
    <w:rsid w:val="0007622D"/>
    <w:rsid w:val="00081976"/>
    <w:rsid w:val="00082FD9"/>
    <w:rsid w:val="00085B51"/>
    <w:rsid w:val="00086CE5"/>
    <w:rsid w:val="00090127"/>
    <w:rsid w:val="000A1E5D"/>
    <w:rsid w:val="000B6CDA"/>
    <w:rsid w:val="000E1477"/>
    <w:rsid w:val="000E22FF"/>
    <w:rsid w:val="000E2621"/>
    <w:rsid w:val="000E295E"/>
    <w:rsid w:val="000E463D"/>
    <w:rsid w:val="000E52A5"/>
    <w:rsid w:val="000E7D51"/>
    <w:rsid w:val="000F1AEC"/>
    <w:rsid w:val="000F6C73"/>
    <w:rsid w:val="00103495"/>
    <w:rsid w:val="00124D75"/>
    <w:rsid w:val="00124EE2"/>
    <w:rsid w:val="00126AC9"/>
    <w:rsid w:val="0013286D"/>
    <w:rsid w:val="00133A58"/>
    <w:rsid w:val="001609EF"/>
    <w:rsid w:val="00161A69"/>
    <w:rsid w:val="001664DA"/>
    <w:rsid w:val="0017233F"/>
    <w:rsid w:val="00175B24"/>
    <w:rsid w:val="00181549"/>
    <w:rsid w:val="00190560"/>
    <w:rsid w:val="0019293A"/>
    <w:rsid w:val="001A5784"/>
    <w:rsid w:val="001B1286"/>
    <w:rsid w:val="001B2616"/>
    <w:rsid w:val="001B3C98"/>
    <w:rsid w:val="001B7887"/>
    <w:rsid w:val="001C70D6"/>
    <w:rsid w:val="001D067F"/>
    <w:rsid w:val="001D4B62"/>
    <w:rsid w:val="001E1F6E"/>
    <w:rsid w:val="001E52CD"/>
    <w:rsid w:val="001F0B24"/>
    <w:rsid w:val="001F2BC0"/>
    <w:rsid w:val="001F3DD2"/>
    <w:rsid w:val="001F4967"/>
    <w:rsid w:val="001F770E"/>
    <w:rsid w:val="002026A2"/>
    <w:rsid w:val="0020312A"/>
    <w:rsid w:val="002104CA"/>
    <w:rsid w:val="00212147"/>
    <w:rsid w:val="00222023"/>
    <w:rsid w:val="002234CB"/>
    <w:rsid w:val="00230143"/>
    <w:rsid w:val="00240253"/>
    <w:rsid w:val="00246409"/>
    <w:rsid w:val="002538EB"/>
    <w:rsid w:val="00262546"/>
    <w:rsid w:val="0026356F"/>
    <w:rsid w:val="002675F3"/>
    <w:rsid w:val="00271F4F"/>
    <w:rsid w:val="002771DC"/>
    <w:rsid w:val="002836DA"/>
    <w:rsid w:val="00296307"/>
    <w:rsid w:val="002A128C"/>
    <w:rsid w:val="002A6C72"/>
    <w:rsid w:val="002B7A71"/>
    <w:rsid w:val="002C729B"/>
    <w:rsid w:val="002D37F7"/>
    <w:rsid w:val="002E1534"/>
    <w:rsid w:val="002F2747"/>
    <w:rsid w:val="00306DD9"/>
    <w:rsid w:val="00310B86"/>
    <w:rsid w:val="00312E60"/>
    <w:rsid w:val="003179A5"/>
    <w:rsid w:val="00317A08"/>
    <w:rsid w:val="00317ADF"/>
    <w:rsid w:val="0033011E"/>
    <w:rsid w:val="003348FB"/>
    <w:rsid w:val="0035426B"/>
    <w:rsid w:val="00360A3B"/>
    <w:rsid w:val="0036432E"/>
    <w:rsid w:val="00375280"/>
    <w:rsid w:val="00376AE6"/>
    <w:rsid w:val="003775CC"/>
    <w:rsid w:val="003844BC"/>
    <w:rsid w:val="003941C2"/>
    <w:rsid w:val="003A3D5F"/>
    <w:rsid w:val="003B37A6"/>
    <w:rsid w:val="003D176E"/>
    <w:rsid w:val="003D2D77"/>
    <w:rsid w:val="003D2F6A"/>
    <w:rsid w:val="003F5954"/>
    <w:rsid w:val="004036B1"/>
    <w:rsid w:val="00403E18"/>
    <w:rsid w:val="00417E05"/>
    <w:rsid w:val="0042279D"/>
    <w:rsid w:val="00426367"/>
    <w:rsid w:val="004327DC"/>
    <w:rsid w:val="00437C76"/>
    <w:rsid w:val="00456CA4"/>
    <w:rsid w:val="00466AC1"/>
    <w:rsid w:val="00471378"/>
    <w:rsid w:val="00477A12"/>
    <w:rsid w:val="004811E0"/>
    <w:rsid w:val="00483496"/>
    <w:rsid w:val="00493580"/>
    <w:rsid w:val="00494361"/>
    <w:rsid w:val="004958F6"/>
    <w:rsid w:val="004A36B2"/>
    <w:rsid w:val="004A79CF"/>
    <w:rsid w:val="004B144F"/>
    <w:rsid w:val="004B39EB"/>
    <w:rsid w:val="004C7C04"/>
    <w:rsid w:val="004D175F"/>
    <w:rsid w:val="004D5F97"/>
    <w:rsid w:val="004E01F9"/>
    <w:rsid w:val="004E1D6A"/>
    <w:rsid w:val="004E4EF0"/>
    <w:rsid w:val="004F2690"/>
    <w:rsid w:val="004F7CEE"/>
    <w:rsid w:val="005031BB"/>
    <w:rsid w:val="005103C7"/>
    <w:rsid w:val="005204C1"/>
    <w:rsid w:val="00521799"/>
    <w:rsid w:val="005229B7"/>
    <w:rsid w:val="005378DE"/>
    <w:rsid w:val="005414BE"/>
    <w:rsid w:val="00551A2E"/>
    <w:rsid w:val="005603B7"/>
    <w:rsid w:val="0056796B"/>
    <w:rsid w:val="00576E61"/>
    <w:rsid w:val="00593EC4"/>
    <w:rsid w:val="005A3D86"/>
    <w:rsid w:val="005A7ADD"/>
    <w:rsid w:val="005B0C68"/>
    <w:rsid w:val="005B3BC1"/>
    <w:rsid w:val="005C23F2"/>
    <w:rsid w:val="005C5417"/>
    <w:rsid w:val="005D5F1E"/>
    <w:rsid w:val="005F0959"/>
    <w:rsid w:val="00603BDD"/>
    <w:rsid w:val="006178D9"/>
    <w:rsid w:val="00623029"/>
    <w:rsid w:val="00633816"/>
    <w:rsid w:val="00634A24"/>
    <w:rsid w:val="00653BC7"/>
    <w:rsid w:val="00655DC8"/>
    <w:rsid w:val="0065775B"/>
    <w:rsid w:val="00674C5F"/>
    <w:rsid w:val="00676350"/>
    <w:rsid w:val="00680845"/>
    <w:rsid w:val="00680BC2"/>
    <w:rsid w:val="00690385"/>
    <w:rsid w:val="0069778F"/>
    <w:rsid w:val="006A0845"/>
    <w:rsid w:val="006A0A0A"/>
    <w:rsid w:val="006A28F4"/>
    <w:rsid w:val="006B3F59"/>
    <w:rsid w:val="006C7A1E"/>
    <w:rsid w:val="006D28E7"/>
    <w:rsid w:val="006D37DA"/>
    <w:rsid w:val="006E49CE"/>
    <w:rsid w:val="006F159E"/>
    <w:rsid w:val="006F2F93"/>
    <w:rsid w:val="006F7DC0"/>
    <w:rsid w:val="00713D75"/>
    <w:rsid w:val="00715254"/>
    <w:rsid w:val="00716239"/>
    <w:rsid w:val="0072047B"/>
    <w:rsid w:val="00736EC5"/>
    <w:rsid w:val="0074069A"/>
    <w:rsid w:val="007421F5"/>
    <w:rsid w:val="00742F62"/>
    <w:rsid w:val="00750796"/>
    <w:rsid w:val="0075419F"/>
    <w:rsid w:val="00755307"/>
    <w:rsid w:val="00755D32"/>
    <w:rsid w:val="007600B2"/>
    <w:rsid w:val="00760A38"/>
    <w:rsid w:val="00764617"/>
    <w:rsid w:val="007711E3"/>
    <w:rsid w:val="00776A10"/>
    <w:rsid w:val="0078076B"/>
    <w:rsid w:val="00786265"/>
    <w:rsid w:val="00793489"/>
    <w:rsid w:val="00797EC3"/>
    <w:rsid w:val="007A6DF9"/>
    <w:rsid w:val="007B2B26"/>
    <w:rsid w:val="007B7141"/>
    <w:rsid w:val="007C1A77"/>
    <w:rsid w:val="007C362B"/>
    <w:rsid w:val="007D49CB"/>
    <w:rsid w:val="007D6DF6"/>
    <w:rsid w:val="007D74E4"/>
    <w:rsid w:val="007E2DFF"/>
    <w:rsid w:val="007E31C3"/>
    <w:rsid w:val="007F0B4C"/>
    <w:rsid w:val="007F3018"/>
    <w:rsid w:val="007F5FE2"/>
    <w:rsid w:val="00801C61"/>
    <w:rsid w:val="00820A8F"/>
    <w:rsid w:val="0082202F"/>
    <w:rsid w:val="0082217E"/>
    <w:rsid w:val="008268EF"/>
    <w:rsid w:val="00830747"/>
    <w:rsid w:val="00830906"/>
    <w:rsid w:val="00831D1A"/>
    <w:rsid w:val="00840D4A"/>
    <w:rsid w:val="008436FF"/>
    <w:rsid w:val="00847C78"/>
    <w:rsid w:val="00851A52"/>
    <w:rsid w:val="00867527"/>
    <w:rsid w:val="00867E46"/>
    <w:rsid w:val="00875AC1"/>
    <w:rsid w:val="00882577"/>
    <w:rsid w:val="008837A1"/>
    <w:rsid w:val="00894AC8"/>
    <w:rsid w:val="008A3817"/>
    <w:rsid w:val="008B7F2F"/>
    <w:rsid w:val="008C2F78"/>
    <w:rsid w:val="008C36ED"/>
    <w:rsid w:val="008D3DDD"/>
    <w:rsid w:val="008D3E9D"/>
    <w:rsid w:val="008E5305"/>
    <w:rsid w:val="008E605A"/>
    <w:rsid w:val="008F0494"/>
    <w:rsid w:val="008F09CF"/>
    <w:rsid w:val="008F6832"/>
    <w:rsid w:val="009014C7"/>
    <w:rsid w:val="00902FD0"/>
    <w:rsid w:val="009160C5"/>
    <w:rsid w:val="00931DAB"/>
    <w:rsid w:val="00932EF2"/>
    <w:rsid w:val="009337AC"/>
    <w:rsid w:val="00936E98"/>
    <w:rsid w:val="00941E12"/>
    <w:rsid w:val="009426EB"/>
    <w:rsid w:val="009442A8"/>
    <w:rsid w:val="00953401"/>
    <w:rsid w:val="0095513C"/>
    <w:rsid w:val="00956CD0"/>
    <w:rsid w:val="00962CAD"/>
    <w:rsid w:val="00965916"/>
    <w:rsid w:val="00965CAE"/>
    <w:rsid w:val="00976F4D"/>
    <w:rsid w:val="009770A1"/>
    <w:rsid w:val="00980F96"/>
    <w:rsid w:val="00980FB4"/>
    <w:rsid w:val="00985EA0"/>
    <w:rsid w:val="00996E69"/>
    <w:rsid w:val="009977DB"/>
    <w:rsid w:val="009A6323"/>
    <w:rsid w:val="009B53DF"/>
    <w:rsid w:val="009B6EBF"/>
    <w:rsid w:val="009C4219"/>
    <w:rsid w:val="009D1050"/>
    <w:rsid w:val="009F2070"/>
    <w:rsid w:val="009F4FFD"/>
    <w:rsid w:val="009F58E0"/>
    <w:rsid w:val="009F6FF6"/>
    <w:rsid w:val="00A01A4B"/>
    <w:rsid w:val="00A03B2F"/>
    <w:rsid w:val="00A0453C"/>
    <w:rsid w:val="00A112EA"/>
    <w:rsid w:val="00A11F0B"/>
    <w:rsid w:val="00A16D38"/>
    <w:rsid w:val="00A2582A"/>
    <w:rsid w:val="00A3011F"/>
    <w:rsid w:val="00A321F5"/>
    <w:rsid w:val="00A364B0"/>
    <w:rsid w:val="00A36856"/>
    <w:rsid w:val="00A374C7"/>
    <w:rsid w:val="00A40A8B"/>
    <w:rsid w:val="00A503B1"/>
    <w:rsid w:val="00A56924"/>
    <w:rsid w:val="00A60756"/>
    <w:rsid w:val="00A61A27"/>
    <w:rsid w:val="00A62C07"/>
    <w:rsid w:val="00A6682C"/>
    <w:rsid w:val="00A67363"/>
    <w:rsid w:val="00A67EA8"/>
    <w:rsid w:val="00A74CAF"/>
    <w:rsid w:val="00A959B5"/>
    <w:rsid w:val="00AA3F14"/>
    <w:rsid w:val="00AB11E7"/>
    <w:rsid w:val="00AC2014"/>
    <w:rsid w:val="00AC5390"/>
    <w:rsid w:val="00AE25C7"/>
    <w:rsid w:val="00AE35AF"/>
    <w:rsid w:val="00AF25A2"/>
    <w:rsid w:val="00B10B89"/>
    <w:rsid w:val="00B12247"/>
    <w:rsid w:val="00B12832"/>
    <w:rsid w:val="00B2064A"/>
    <w:rsid w:val="00B22379"/>
    <w:rsid w:val="00B31C66"/>
    <w:rsid w:val="00B327D8"/>
    <w:rsid w:val="00B45116"/>
    <w:rsid w:val="00B524F0"/>
    <w:rsid w:val="00B535DF"/>
    <w:rsid w:val="00B607D6"/>
    <w:rsid w:val="00B7594A"/>
    <w:rsid w:val="00B87FFD"/>
    <w:rsid w:val="00B976CD"/>
    <w:rsid w:val="00BA77D1"/>
    <w:rsid w:val="00BA7A50"/>
    <w:rsid w:val="00BB1CB8"/>
    <w:rsid w:val="00BB39EC"/>
    <w:rsid w:val="00BC0DEC"/>
    <w:rsid w:val="00BC1DCA"/>
    <w:rsid w:val="00BC5699"/>
    <w:rsid w:val="00BD0A0E"/>
    <w:rsid w:val="00BD19C8"/>
    <w:rsid w:val="00BD704C"/>
    <w:rsid w:val="00BD7676"/>
    <w:rsid w:val="00BD7DAC"/>
    <w:rsid w:val="00C00CC5"/>
    <w:rsid w:val="00C05597"/>
    <w:rsid w:val="00C06B75"/>
    <w:rsid w:val="00C06D01"/>
    <w:rsid w:val="00C13BE4"/>
    <w:rsid w:val="00C25B2C"/>
    <w:rsid w:val="00C371F7"/>
    <w:rsid w:val="00C40B3D"/>
    <w:rsid w:val="00C41EA6"/>
    <w:rsid w:val="00C43032"/>
    <w:rsid w:val="00C532FF"/>
    <w:rsid w:val="00C60862"/>
    <w:rsid w:val="00C72BDE"/>
    <w:rsid w:val="00C82A1B"/>
    <w:rsid w:val="00C84FAB"/>
    <w:rsid w:val="00C9339D"/>
    <w:rsid w:val="00C9494C"/>
    <w:rsid w:val="00C94AC1"/>
    <w:rsid w:val="00CA3DEC"/>
    <w:rsid w:val="00CB3CD8"/>
    <w:rsid w:val="00CC1B2A"/>
    <w:rsid w:val="00CE2568"/>
    <w:rsid w:val="00CE4718"/>
    <w:rsid w:val="00CF1C33"/>
    <w:rsid w:val="00CF2BAD"/>
    <w:rsid w:val="00CF5025"/>
    <w:rsid w:val="00D01A32"/>
    <w:rsid w:val="00D02F0C"/>
    <w:rsid w:val="00D2210E"/>
    <w:rsid w:val="00D26AF9"/>
    <w:rsid w:val="00D26B6F"/>
    <w:rsid w:val="00D33288"/>
    <w:rsid w:val="00D3446A"/>
    <w:rsid w:val="00D35761"/>
    <w:rsid w:val="00D36D86"/>
    <w:rsid w:val="00D3769C"/>
    <w:rsid w:val="00D42B1D"/>
    <w:rsid w:val="00D52EB4"/>
    <w:rsid w:val="00D56DB4"/>
    <w:rsid w:val="00D60964"/>
    <w:rsid w:val="00D62CB2"/>
    <w:rsid w:val="00D63AF6"/>
    <w:rsid w:val="00D67A5A"/>
    <w:rsid w:val="00D67E69"/>
    <w:rsid w:val="00D70F7C"/>
    <w:rsid w:val="00D735F8"/>
    <w:rsid w:val="00D86E81"/>
    <w:rsid w:val="00DA7BE2"/>
    <w:rsid w:val="00DB6FE0"/>
    <w:rsid w:val="00DC1338"/>
    <w:rsid w:val="00DC56D5"/>
    <w:rsid w:val="00DC6608"/>
    <w:rsid w:val="00DC6AE1"/>
    <w:rsid w:val="00DD0703"/>
    <w:rsid w:val="00DE17BC"/>
    <w:rsid w:val="00DE4172"/>
    <w:rsid w:val="00DE4C6E"/>
    <w:rsid w:val="00DE6B6D"/>
    <w:rsid w:val="00DF30B4"/>
    <w:rsid w:val="00DF4EEE"/>
    <w:rsid w:val="00DF5087"/>
    <w:rsid w:val="00E01946"/>
    <w:rsid w:val="00E02BE4"/>
    <w:rsid w:val="00E02CB4"/>
    <w:rsid w:val="00E0441A"/>
    <w:rsid w:val="00E277A6"/>
    <w:rsid w:val="00E34CAF"/>
    <w:rsid w:val="00E37516"/>
    <w:rsid w:val="00E52695"/>
    <w:rsid w:val="00E64C9D"/>
    <w:rsid w:val="00E64F21"/>
    <w:rsid w:val="00E832F6"/>
    <w:rsid w:val="00EA0C99"/>
    <w:rsid w:val="00EA2BF1"/>
    <w:rsid w:val="00EA4C23"/>
    <w:rsid w:val="00EB652F"/>
    <w:rsid w:val="00EC3606"/>
    <w:rsid w:val="00EE1EC0"/>
    <w:rsid w:val="00EE355D"/>
    <w:rsid w:val="00EE5A95"/>
    <w:rsid w:val="00F0464F"/>
    <w:rsid w:val="00F10D07"/>
    <w:rsid w:val="00F17C41"/>
    <w:rsid w:val="00F26E13"/>
    <w:rsid w:val="00F63411"/>
    <w:rsid w:val="00F66094"/>
    <w:rsid w:val="00F67830"/>
    <w:rsid w:val="00F759F9"/>
    <w:rsid w:val="00F90D7F"/>
    <w:rsid w:val="00F973D8"/>
    <w:rsid w:val="00FA3315"/>
    <w:rsid w:val="00FA5ACE"/>
    <w:rsid w:val="00FB4EC4"/>
    <w:rsid w:val="00FB5338"/>
    <w:rsid w:val="00FB64E8"/>
    <w:rsid w:val="00FC319D"/>
    <w:rsid w:val="00FC40B7"/>
    <w:rsid w:val="00FD08E6"/>
    <w:rsid w:val="00FD7F8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21E9D"/>
  <w15:docId w15:val="{37F5EC58-410C-457A-B218-46303BF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B86"/>
    <w:rPr>
      <w:sz w:val="24"/>
      <w:szCs w:val="24"/>
    </w:rPr>
  </w:style>
  <w:style w:type="paragraph" w:styleId="Nadpis1">
    <w:name w:val="heading 1"/>
    <w:basedOn w:val="Normln"/>
    <w:next w:val="Normln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310B86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310B86"/>
    <w:pPr>
      <w:widowControl w:val="0"/>
    </w:pPr>
    <w:rPr>
      <w:sz w:val="24"/>
    </w:rPr>
  </w:style>
  <w:style w:type="paragraph" w:styleId="Zkladntext2">
    <w:name w:val="Body Text 2"/>
    <w:basedOn w:val="Normln"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rsid w:val="00310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B86"/>
  </w:style>
  <w:style w:type="paragraph" w:customStyle="1" w:styleId="BODY1">
    <w:name w:val="BODY (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310B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310B86"/>
    <w:rPr>
      <w:snapToGrid w:val="0"/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310B86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90127"/>
    <w:rPr>
      <w:sz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character" w:customStyle="1" w:styleId="ZpatChar">
    <w:name w:val="Zápatí Char"/>
    <w:basedOn w:val="Standardnpsmoodstavce"/>
    <w:link w:val="Zpat"/>
    <w:rsid w:val="005603B7"/>
    <w:rPr>
      <w:sz w:val="24"/>
      <w:szCs w:val="24"/>
    </w:rPr>
  </w:style>
  <w:style w:type="character" w:customStyle="1" w:styleId="cpvselected1">
    <w:name w:val="cpvselected1"/>
    <w:rsid w:val="00E0441A"/>
    <w:rPr>
      <w:color w:val="FF0000"/>
    </w:rPr>
  </w:style>
  <w:style w:type="paragraph" w:customStyle="1" w:styleId="Default">
    <w:name w:val="Default"/>
    <w:rsid w:val="004A79C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8F0494"/>
    <w:rPr>
      <w:rFonts w:ascii="Calibri" w:hAnsi="Calibri" w:cs="Calibri"/>
      <w:b/>
      <w:bCs/>
      <w:sz w:val="22"/>
      <w:szCs w:val="22"/>
      <w:u w:val="none"/>
    </w:rPr>
  </w:style>
  <w:style w:type="character" w:customStyle="1" w:styleId="WW8Num3z8">
    <w:name w:val="WW8Num3z8"/>
    <w:rsid w:val="00456CA4"/>
  </w:style>
  <w:style w:type="paragraph" w:styleId="Normlnweb">
    <w:name w:val="Normal (Web)"/>
    <w:basedOn w:val="Normln"/>
    <w:uiPriority w:val="99"/>
    <w:unhideWhenUsed/>
    <w:rsid w:val="00C13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24DF-6645-4CE9-BF40-95EA2519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15</Pages>
  <Words>6069</Words>
  <Characters>35808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41794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Dostál Petr</cp:lastModifiedBy>
  <cp:revision>24</cp:revision>
  <cp:lastPrinted>2009-07-30T08:30:00Z</cp:lastPrinted>
  <dcterms:created xsi:type="dcterms:W3CDTF">2021-07-26T11:48:00Z</dcterms:created>
  <dcterms:modified xsi:type="dcterms:W3CDTF">2023-09-13T12:30:00Z</dcterms:modified>
</cp:coreProperties>
</file>