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69"/>
        <w:gridCol w:w="5843"/>
      </w:tblGrid>
      <w:tr w:rsidR="007A1B27" w:rsidRPr="00276677" w:rsidTr="00BD5EB4">
        <w:tc>
          <w:tcPr>
            <w:tcW w:w="9212" w:type="dxa"/>
            <w:gridSpan w:val="2"/>
          </w:tcPr>
          <w:p w:rsidR="007A1B27" w:rsidRPr="00276677" w:rsidRDefault="007A1B27" w:rsidP="001D73F7">
            <w:pPr>
              <w:pStyle w:val="Odstavecseseznamem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6677">
              <w:rPr>
                <w:rFonts w:ascii="Arial" w:hAnsi="Arial" w:cs="Arial"/>
                <w:b/>
                <w:sz w:val="20"/>
                <w:szCs w:val="20"/>
              </w:rPr>
              <w:t>Odůvodnění veřejné zakázky podle § 2 vyhlášky</w:t>
            </w:r>
          </w:p>
        </w:tc>
      </w:tr>
      <w:tr w:rsidR="007A1B27" w:rsidRPr="00276677" w:rsidTr="00B818CC">
        <w:tc>
          <w:tcPr>
            <w:tcW w:w="3369" w:type="dxa"/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Veřejný zadavatel popíše změny</w:t>
            </w: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a) v popisu potřeb, které mají být splněním veřejné zakázky naplněny,</w:t>
            </w: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b) v popisu předmětu veřejné zakázky,</w:t>
            </w: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c) vzájemného vztahu předmětu veřejné zakázky a potřeb zadavatele,</w:t>
            </w: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d) v předpokládaném termínu splnění veřejné zakázky,</w:t>
            </w: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 xml:space="preserve">oproti skutečnostem uvedeným podle § 1. </w:t>
            </w:r>
          </w:p>
        </w:tc>
        <w:tc>
          <w:tcPr>
            <w:tcW w:w="5843" w:type="dxa"/>
            <w:tcBorders>
              <w:bottom w:val="single" w:sz="4" w:space="0" w:color="000000"/>
            </w:tcBorders>
          </w:tcPr>
          <w:p w:rsidR="007A1B2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 písm. a) a</w:t>
            </w:r>
            <w:r w:rsidR="00542E1D">
              <w:rPr>
                <w:rFonts w:ascii="Arial" w:hAnsi="Arial" w:cs="Arial"/>
                <w:sz w:val="20"/>
                <w:szCs w:val="20"/>
              </w:rPr>
              <w:t>ž</w:t>
            </w:r>
            <w:r>
              <w:rPr>
                <w:rFonts w:ascii="Arial" w:hAnsi="Arial" w:cs="Arial"/>
                <w:sz w:val="20"/>
                <w:szCs w:val="20"/>
              </w:rPr>
              <w:t xml:space="preserve"> c) nedošlo oproti skutečnostem uvedeným podle § 1 ke změnám. </w:t>
            </w: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1E341D" w:rsidRDefault="007A1B27" w:rsidP="000872C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d) </w:t>
            </w:r>
            <w:r w:rsidR="001E341D" w:rsidRPr="003F7114">
              <w:rPr>
                <w:rFonts w:ascii="Tahoma" w:hAnsi="Tahoma" w:cs="Tahoma"/>
                <w:sz w:val="20"/>
                <w:szCs w:val="20"/>
              </w:rPr>
              <w:t xml:space="preserve">Smlouva bude uzavřena na </w:t>
            </w:r>
            <w:r w:rsidR="001E341D">
              <w:rPr>
                <w:rFonts w:ascii="Tahoma" w:hAnsi="Tahoma" w:cs="Tahoma"/>
                <w:sz w:val="20"/>
                <w:szCs w:val="20"/>
              </w:rPr>
              <w:t xml:space="preserve">dobu určitou </w:t>
            </w:r>
            <w:r w:rsidR="000872C2">
              <w:rPr>
                <w:rFonts w:ascii="Tahoma" w:hAnsi="Tahoma" w:cs="Tahoma"/>
                <w:sz w:val="20"/>
                <w:szCs w:val="20"/>
              </w:rPr>
              <w:t>2</w:t>
            </w:r>
            <w:r w:rsidR="001E341D" w:rsidRPr="003F7114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1E341D">
              <w:rPr>
                <w:rFonts w:ascii="Tahoma" w:hAnsi="Tahoma" w:cs="Tahoma"/>
                <w:sz w:val="20"/>
                <w:szCs w:val="20"/>
              </w:rPr>
              <w:t xml:space="preserve">let </w:t>
            </w:r>
            <w:r w:rsidR="0020556E">
              <w:rPr>
                <w:rFonts w:ascii="Tahoma" w:hAnsi="Tahoma" w:cs="Tahoma"/>
                <w:sz w:val="20"/>
                <w:szCs w:val="20"/>
              </w:rPr>
              <w:t>(</w:t>
            </w:r>
            <w:r w:rsidR="000872C2">
              <w:rPr>
                <w:rFonts w:ascii="Tahoma" w:hAnsi="Tahoma" w:cs="Tahoma"/>
                <w:sz w:val="20"/>
                <w:szCs w:val="20"/>
              </w:rPr>
              <w:t>24</w:t>
            </w:r>
            <w:r w:rsidR="001E341D" w:rsidRPr="003F7114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gramStart"/>
            <w:r w:rsidR="001E341D" w:rsidRPr="003F7114">
              <w:rPr>
                <w:rFonts w:ascii="Tahoma" w:hAnsi="Tahoma" w:cs="Tahoma"/>
                <w:sz w:val="20"/>
                <w:szCs w:val="20"/>
              </w:rPr>
              <w:t>měsíců)</w:t>
            </w:r>
            <w:r w:rsidR="001E341D">
              <w:rPr>
                <w:rFonts w:ascii="Tahoma" w:hAnsi="Tahoma" w:cs="Tahoma"/>
                <w:sz w:val="20"/>
                <w:szCs w:val="20"/>
              </w:rPr>
              <w:t xml:space="preserve">     od</w:t>
            </w:r>
            <w:proofErr w:type="gramEnd"/>
            <w:r w:rsidR="001E341D">
              <w:rPr>
                <w:rFonts w:ascii="Tahoma" w:hAnsi="Tahoma" w:cs="Tahoma"/>
                <w:sz w:val="20"/>
                <w:szCs w:val="20"/>
              </w:rPr>
              <w:t xml:space="preserve"> okamžiku účinnosti smlouvy</w:t>
            </w:r>
            <w:r w:rsidR="001E341D" w:rsidRPr="003F7114"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</w:tr>
      <w:tr w:rsidR="007A1B27" w:rsidRPr="00276677" w:rsidTr="00B818CC">
        <w:tc>
          <w:tcPr>
            <w:tcW w:w="3369" w:type="dxa"/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 xml:space="preserve">Popis rizik souvisejících s plněním veřejné zakázky, která zadavatel zohlednil při stanovení zadávacích podmínek. Jde zejména o rizika </w:t>
            </w:r>
            <w:proofErr w:type="spellStart"/>
            <w:r w:rsidRPr="00276677">
              <w:rPr>
                <w:rFonts w:ascii="Arial" w:hAnsi="Arial" w:cs="Arial"/>
                <w:sz w:val="20"/>
                <w:szCs w:val="20"/>
              </w:rPr>
              <w:t>nerealizace</w:t>
            </w:r>
            <w:proofErr w:type="spellEnd"/>
            <w:r w:rsidRPr="00276677">
              <w:rPr>
                <w:rFonts w:ascii="Arial" w:hAnsi="Arial" w:cs="Arial"/>
                <w:sz w:val="20"/>
                <w:szCs w:val="20"/>
              </w:rPr>
              <w:t xml:space="preserve"> veřejné zakázky, prodlení s plněním veřejné zakázky, snížení kvality plnění, vynaložení dalších finančních nákladů. </w:t>
            </w:r>
          </w:p>
        </w:tc>
        <w:tc>
          <w:tcPr>
            <w:tcW w:w="5843" w:type="dxa"/>
            <w:tcBorders>
              <w:bottom w:val="single" w:sz="4" w:space="0" w:color="000000"/>
              <w:tr2bl w:val="nil"/>
            </w:tcBorders>
          </w:tcPr>
          <w:p w:rsidR="007A1B27" w:rsidRPr="00276677" w:rsidRDefault="00B818CC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976B4">
              <w:rPr>
                <w:rFonts w:ascii="Tahoma" w:hAnsi="Tahoma" w:cs="Tahoma"/>
                <w:sz w:val="20"/>
                <w:szCs w:val="20"/>
              </w:rPr>
              <w:t xml:space="preserve">Jedná se o riziko </w:t>
            </w:r>
            <w:proofErr w:type="spellStart"/>
            <w:r w:rsidRPr="006976B4">
              <w:rPr>
                <w:rFonts w:ascii="Tahoma" w:hAnsi="Tahoma" w:cs="Tahoma"/>
                <w:sz w:val="20"/>
                <w:szCs w:val="20"/>
              </w:rPr>
              <w:t>nerealizace</w:t>
            </w:r>
            <w:proofErr w:type="spellEnd"/>
            <w:r w:rsidRPr="006976B4">
              <w:rPr>
                <w:rFonts w:ascii="Tahoma" w:hAnsi="Tahoma" w:cs="Tahoma"/>
                <w:sz w:val="20"/>
                <w:szCs w:val="20"/>
              </w:rPr>
              <w:t xml:space="preserve"> a riziko zpoždění s realizací jednotlivých plnění, která mají zásadní vliv na činnost zadavatele</w:t>
            </w:r>
            <w:r w:rsidR="007B3742">
              <w:rPr>
                <w:rFonts w:ascii="Tahoma" w:hAnsi="Tahoma" w:cs="Tahoma"/>
                <w:sz w:val="20"/>
                <w:szCs w:val="20"/>
              </w:rPr>
              <w:t>.</w:t>
            </w: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1E341D">
            <w:pPr>
              <w:pStyle w:val="Default"/>
              <w:ind w:left="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B27" w:rsidRPr="00276677" w:rsidTr="00BD5EB4">
        <w:tc>
          <w:tcPr>
            <w:tcW w:w="3369" w:type="dxa"/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 xml:space="preserve">Veřejný zadavatel může vymezit varianty naplnění potřeby a zdůvodnění zvolené alternativy veřejné zakázky. </w:t>
            </w: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B27" w:rsidRPr="00276677" w:rsidTr="00BD5EB4">
        <w:tc>
          <w:tcPr>
            <w:tcW w:w="3369" w:type="dxa"/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 xml:space="preserve">Veřejný zadavatel může vymezit, do jaké míry ovlivní veřejná zakázka plnění plánovaného cíle. </w:t>
            </w: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B27" w:rsidRPr="00276677" w:rsidTr="00BD5EB4">
        <w:tc>
          <w:tcPr>
            <w:tcW w:w="3369" w:type="dxa"/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 xml:space="preserve">Zadavatel může uvést další informace odůvodňující účelnost veřejné zakázky. </w:t>
            </w: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A1B27" w:rsidRPr="00276677" w:rsidRDefault="007A1B27" w:rsidP="007A1B27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7A1B27" w:rsidRPr="00276677" w:rsidRDefault="007A1B27" w:rsidP="007A1B27">
      <w:pPr>
        <w:pStyle w:val="Odstavecseseznamem"/>
        <w:ind w:left="0"/>
        <w:rPr>
          <w:rFonts w:ascii="Arial" w:hAnsi="Arial" w:cs="Arial"/>
          <w:sz w:val="20"/>
          <w:szCs w:val="20"/>
        </w:rPr>
      </w:pPr>
      <w:r w:rsidRPr="00276677">
        <w:rPr>
          <w:rFonts w:ascii="Arial" w:hAnsi="Arial" w:cs="Arial"/>
          <w:sz w:val="20"/>
          <w:szCs w:val="20"/>
        </w:rPr>
        <w:br w:type="page"/>
      </w:r>
    </w:p>
    <w:p w:rsidR="007A1B27" w:rsidRPr="00276677" w:rsidRDefault="007A1B27" w:rsidP="007A1B27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7A1B27" w:rsidRPr="00276677" w:rsidRDefault="007A1B27" w:rsidP="007A1B27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69"/>
        <w:gridCol w:w="5843"/>
      </w:tblGrid>
      <w:tr w:rsidR="009A0FEB" w:rsidRPr="00276677" w:rsidTr="00416FFB">
        <w:tc>
          <w:tcPr>
            <w:tcW w:w="9212" w:type="dxa"/>
            <w:gridSpan w:val="2"/>
          </w:tcPr>
          <w:p w:rsidR="009A0FEB" w:rsidRPr="00276677" w:rsidRDefault="009A0FEB" w:rsidP="00416FFB">
            <w:pPr>
              <w:pStyle w:val="Odstavecseseznamem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6677">
              <w:rPr>
                <w:rFonts w:ascii="Arial" w:hAnsi="Arial" w:cs="Arial"/>
                <w:b/>
                <w:sz w:val="20"/>
                <w:szCs w:val="20"/>
              </w:rPr>
              <w:t>Odůvodnění přiměřenosti požadavků na technické kvalifikační předpoklady pro plnění veřejné zakázky na služby podle § 3 odst. 2 vyhlášky</w:t>
            </w:r>
          </w:p>
          <w:p w:rsidR="009A0FEB" w:rsidRPr="00276677" w:rsidRDefault="009A0FEB" w:rsidP="00416FFB">
            <w:pPr>
              <w:pStyle w:val="Odstavecseseznamem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 xml:space="preserve">Veřejný zadavatel odůvodní přiměřenost požadavků na technické kvalifikační předpoklady ve vztahu k předmětu veřejné zakázky a k rizikům souvisejícím s plněním veřejné zakázky. </w:t>
            </w:r>
          </w:p>
        </w:tc>
      </w:tr>
      <w:tr w:rsidR="00C8454F" w:rsidRPr="00276677" w:rsidTr="00542E1D">
        <w:tc>
          <w:tcPr>
            <w:tcW w:w="3369" w:type="dxa"/>
          </w:tcPr>
          <w:p w:rsidR="009A0FEB" w:rsidRPr="00EC58DC" w:rsidRDefault="009A0FEB" w:rsidP="00416FFB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C58DC">
              <w:rPr>
                <w:rFonts w:ascii="Arial" w:hAnsi="Arial" w:cs="Arial"/>
                <w:sz w:val="20"/>
                <w:szCs w:val="20"/>
              </w:rPr>
              <w:t>Odůvodnění přiměřenosti požadavků na seznam významných služeb. (Zadavatel povinně vyplní, pokud požadovaná finanční hodnota všech významných služeb činí v souhrnu minimálně trojnásobek předpokládané hodnoty veřejné zakázky.)</w:t>
            </w:r>
          </w:p>
          <w:p w:rsidR="009A0FEB" w:rsidRPr="00EC58DC" w:rsidRDefault="009A0FEB" w:rsidP="00416FFB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bottom w:val="single" w:sz="4" w:space="0" w:color="000000"/>
              <w:tr2bl w:val="single" w:sz="4" w:space="0" w:color="000000"/>
            </w:tcBorders>
          </w:tcPr>
          <w:p w:rsidR="00870E1C" w:rsidRDefault="00870E1C" w:rsidP="00416FFB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870E1C" w:rsidRPr="00870E1C" w:rsidRDefault="00870E1C" w:rsidP="00870E1C"/>
          <w:p w:rsidR="00870E1C" w:rsidRPr="00870E1C" w:rsidRDefault="00870E1C" w:rsidP="00870E1C"/>
          <w:p w:rsidR="00870E1C" w:rsidRDefault="00870E1C" w:rsidP="00870E1C"/>
          <w:p w:rsidR="00870E1C" w:rsidRDefault="00870E1C" w:rsidP="00870E1C">
            <w:pPr>
              <w:jc w:val="center"/>
            </w:pPr>
            <w:r>
              <w:t xml:space="preserve">  </w:t>
            </w:r>
          </w:p>
          <w:p w:rsidR="00870E1C" w:rsidRPr="00870E1C" w:rsidRDefault="00870E1C" w:rsidP="00870E1C"/>
          <w:p w:rsidR="00870E1C" w:rsidRDefault="00870E1C" w:rsidP="00870E1C"/>
          <w:p w:rsidR="009A0FEB" w:rsidRPr="00870E1C" w:rsidRDefault="009A0FEB" w:rsidP="00870E1C"/>
        </w:tc>
      </w:tr>
      <w:tr w:rsidR="00C8454F" w:rsidRPr="00276677" w:rsidTr="00542E1D">
        <w:tc>
          <w:tcPr>
            <w:tcW w:w="3369" w:type="dxa"/>
          </w:tcPr>
          <w:p w:rsidR="009A0FEB" w:rsidRPr="00276677" w:rsidRDefault="00870E1C" w:rsidP="00416FFB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27C77D5" wp14:editId="3C0DEC10">
                      <wp:simplePos x="0" y="0"/>
                      <wp:positionH relativeFrom="column">
                        <wp:posOffset>2062480</wp:posOffset>
                      </wp:positionH>
                      <wp:positionV relativeFrom="paragraph">
                        <wp:posOffset>-7620</wp:posOffset>
                      </wp:positionV>
                      <wp:extent cx="3705225" cy="1171575"/>
                      <wp:effectExtent l="9525" t="9525" r="9525" b="9525"/>
                      <wp:wrapNone/>
                      <wp:docPr id="1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3705225" cy="11715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med" len="med"/>
                                <a:tailEnd type="non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type w14:anchorId="656A5CDB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162.4pt;margin-top:-.6pt;width:291.75pt;height:92.25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"/>
                  </w:pict>
                </mc:Fallback>
              </mc:AlternateContent>
            </w:r>
            <w:r w:rsidR="009A0FEB" w:rsidRPr="00276677">
              <w:rPr>
                <w:rFonts w:ascii="Arial" w:hAnsi="Arial" w:cs="Arial"/>
                <w:sz w:val="20"/>
                <w:szCs w:val="20"/>
              </w:rPr>
              <w:t xml:space="preserve">Odůvodnění přiměřenosti požadavku na předložení seznamu techniků či technických útvarů. </w:t>
            </w:r>
          </w:p>
          <w:p w:rsidR="009A0FEB" w:rsidRPr="00276677" w:rsidRDefault="009A0FEB" w:rsidP="00416FFB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(Zadavatel povinně vyplní, pokud požaduje předložení seznamu více než tří techniků nebo technických útvarů.)</w:t>
            </w:r>
          </w:p>
          <w:p w:rsidR="009A0FEB" w:rsidRPr="00276677" w:rsidRDefault="009A0FEB" w:rsidP="00416FFB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bottom w:val="single" w:sz="4" w:space="0" w:color="000000"/>
              <w:tr2bl w:val="nil"/>
            </w:tcBorders>
          </w:tcPr>
          <w:p w:rsidR="00870E1C" w:rsidRDefault="00542E1D" w:rsidP="00870E1C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42E1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870E1C" w:rsidRPr="00870E1C" w:rsidRDefault="00870E1C" w:rsidP="00870E1C"/>
          <w:p w:rsidR="00870E1C" w:rsidRPr="00870E1C" w:rsidRDefault="00870E1C" w:rsidP="00870E1C"/>
          <w:p w:rsidR="00870E1C" w:rsidRDefault="00870E1C" w:rsidP="00870E1C"/>
          <w:p w:rsidR="009A0FEB" w:rsidRPr="00276677" w:rsidRDefault="00870E1C" w:rsidP="00870E1C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t xml:space="preserve">  </w:t>
            </w:r>
          </w:p>
        </w:tc>
      </w:tr>
      <w:tr w:rsidR="00C8454F" w:rsidRPr="00276677" w:rsidTr="00416FFB">
        <w:tc>
          <w:tcPr>
            <w:tcW w:w="3369" w:type="dxa"/>
          </w:tcPr>
          <w:p w:rsidR="009A0FEB" w:rsidRPr="00276677" w:rsidRDefault="009A0FEB" w:rsidP="00416FFB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přiměřenosti požadavku na předložení popisu technického vybavení a opatření používaných dodavatelem k zajištění jakosti a popis zařízení nebo vybavení dodavatele určeného k provádění výzkumu.</w:t>
            </w:r>
          </w:p>
          <w:p w:rsidR="009A0FEB" w:rsidRPr="00276677" w:rsidRDefault="009A0FEB" w:rsidP="00416FFB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9A0FEB" w:rsidRPr="00276677" w:rsidRDefault="009A0FEB" w:rsidP="00416FFB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C8454F" w:rsidRPr="00276677" w:rsidTr="00542E1D">
        <w:tc>
          <w:tcPr>
            <w:tcW w:w="3369" w:type="dxa"/>
          </w:tcPr>
          <w:p w:rsidR="009A0FEB" w:rsidRPr="00276677" w:rsidRDefault="009A0FEB" w:rsidP="00416FFB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přiměřenosti požadavku na provedení kontroly technické kapacity veřejným zadavatelem nebo jinou osobou jeho jménem, případně provedení kontroly opatření týkajících se zabezpečení jakosti a výzkumu.</w:t>
            </w:r>
          </w:p>
          <w:p w:rsidR="009A0FEB" w:rsidRPr="00276677" w:rsidRDefault="009A0FEB" w:rsidP="00416FFB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bottom w:val="single" w:sz="4" w:space="0" w:color="000000"/>
              <w:tr2bl w:val="single" w:sz="4" w:space="0" w:color="000000"/>
            </w:tcBorders>
          </w:tcPr>
          <w:p w:rsidR="009A0FEB" w:rsidRPr="00276677" w:rsidRDefault="009A0FEB" w:rsidP="00416FFB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454F" w:rsidRPr="00276677" w:rsidTr="00542E1D">
        <w:tc>
          <w:tcPr>
            <w:tcW w:w="3369" w:type="dxa"/>
          </w:tcPr>
          <w:p w:rsidR="009A0FEB" w:rsidRPr="00276677" w:rsidRDefault="009A0FEB" w:rsidP="00416FFB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přiměřenosti požadavku na předložení osvědčení o vzdělání a odborné kvalifikaci dodavatele nebo vedoucích zaměstnanců dodavatele nebo osob v obdobném postavení a osob odpovědných za poskytování příslušných služeb. (Zadavatel povinně vyplní, pokud požaduje předložení osvědčení o vyšším stupni vzdělání než je středoškolské s maturitou, nebo osvědčení o odborné kvalifikaci delší než tři roky.)</w:t>
            </w:r>
          </w:p>
        </w:tc>
        <w:tc>
          <w:tcPr>
            <w:tcW w:w="5843" w:type="dxa"/>
            <w:tcBorders>
              <w:bottom w:val="single" w:sz="4" w:space="0" w:color="000000"/>
              <w:tr2bl w:val="single" w:sz="4" w:space="0" w:color="000000"/>
            </w:tcBorders>
          </w:tcPr>
          <w:p w:rsidR="009A0FEB" w:rsidRPr="00276677" w:rsidRDefault="009A0FEB" w:rsidP="00EA11FF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454F" w:rsidRPr="00276677" w:rsidTr="00416FFB">
        <w:tc>
          <w:tcPr>
            <w:tcW w:w="3369" w:type="dxa"/>
          </w:tcPr>
          <w:p w:rsidR="009A0FEB" w:rsidRPr="00276677" w:rsidRDefault="009A0FEB" w:rsidP="00416FFB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 xml:space="preserve">Odůvodnění přiměřenosti požadavku na předložení přehledu průměrného ročního počtu zaměstnanců dodavatele nebo jiných osob podílejících se na plnění zakázek podobného charakteru a počtu vedoucích </w:t>
            </w:r>
            <w:r w:rsidRPr="00276677">
              <w:rPr>
                <w:rFonts w:ascii="Arial" w:hAnsi="Arial" w:cs="Arial"/>
                <w:sz w:val="20"/>
                <w:szCs w:val="20"/>
              </w:rPr>
              <w:lastRenderedPageBreak/>
              <w:t>zaměstnanců dodavatele nebo osob v obdobném postavení.</w:t>
            </w:r>
          </w:p>
          <w:p w:rsidR="009A0FEB" w:rsidRPr="00276677" w:rsidRDefault="009A0FEB" w:rsidP="00416FFB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bottom w:val="single" w:sz="4" w:space="0" w:color="000000"/>
              <w:tr2bl w:val="single" w:sz="4" w:space="0" w:color="000000"/>
            </w:tcBorders>
          </w:tcPr>
          <w:p w:rsidR="009A0FEB" w:rsidRPr="00276677" w:rsidRDefault="009A0FEB" w:rsidP="00416FFB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454F" w:rsidRPr="00276677" w:rsidTr="00416FFB">
        <w:tc>
          <w:tcPr>
            <w:tcW w:w="3369" w:type="dxa"/>
          </w:tcPr>
          <w:p w:rsidR="009A0FEB" w:rsidRPr="00276677" w:rsidRDefault="009A0FEB" w:rsidP="00416FFB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lastRenderedPageBreak/>
              <w:t>Odůvodnění přiměřenosti požadavku na předložení přehledu nástrojů či pomůcek, provozních a technických zařízení, které bude mít dodavatel při plnění veřejné zakázky k dispozici.</w:t>
            </w:r>
          </w:p>
          <w:p w:rsidR="009A0FEB" w:rsidRPr="00276677" w:rsidRDefault="009A0FEB" w:rsidP="00416FFB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op w:val="single" w:sz="4" w:space="0" w:color="000000"/>
              <w:tr2bl w:val="single" w:sz="4" w:space="0" w:color="000000"/>
            </w:tcBorders>
          </w:tcPr>
          <w:p w:rsidR="009A0FEB" w:rsidRPr="00276677" w:rsidRDefault="009A0FEB" w:rsidP="00416FFB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A1B27" w:rsidRPr="00276677" w:rsidRDefault="007A1B27" w:rsidP="007A1B27">
      <w:pPr>
        <w:pStyle w:val="Odstavecseseznamem"/>
        <w:ind w:left="0"/>
        <w:rPr>
          <w:rFonts w:ascii="Arial" w:hAnsi="Arial" w:cs="Arial"/>
          <w:sz w:val="20"/>
          <w:szCs w:val="20"/>
        </w:rPr>
      </w:pPr>
      <w:r w:rsidRPr="00276677">
        <w:rPr>
          <w:rFonts w:ascii="Arial" w:hAnsi="Arial" w:cs="Arial"/>
          <w:sz w:val="20"/>
          <w:szCs w:val="20"/>
        </w:rPr>
        <w:br w:type="page"/>
      </w:r>
    </w:p>
    <w:p w:rsidR="007A1B27" w:rsidRPr="00276677" w:rsidRDefault="007A1B27" w:rsidP="007A1B27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tbl>
      <w:tblPr>
        <w:tblW w:w="90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97"/>
        <w:gridCol w:w="5665"/>
      </w:tblGrid>
      <w:tr w:rsidR="007A1B27" w:rsidRPr="00276677" w:rsidTr="00DE106F">
        <w:tc>
          <w:tcPr>
            <w:tcW w:w="9062" w:type="dxa"/>
            <w:gridSpan w:val="2"/>
          </w:tcPr>
          <w:p w:rsidR="007A1B27" w:rsidRPr="00276677" w:rsidRDefault="007A1B27" w:rsidP="00BD5EB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6677">
              <w:rPr>
                <w:rFonts w:ascii="Arial" w:hAnsi="Arial" w:cs="Arial"/>
                <w:b/>
                <w:sz w:val="20"/>
                <w:szCs w:val="20"/>
              </w:rPr>
              <w:t>Odůvodnění vymezení obchodních podmínek veřejné zakázky na dodavky a veřejné zakázky na služby ve vztahu k potřebám veřejného zadavatele</w:t>
            </w: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6C6D" w:rsidRPr="00276677" w:rsidTr="00DE106F">
        <w:tc>
          <w:tcPr>
            <w:tcW w:w="3397" w:type="dxa"/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vymezení obchodní podmínky stanovící delší lhůtu splatnosti faktur než 30 dnů.</w:t>
            </w: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5" w:type="dxa"/>
            <w:tcBorders>
              <w:bottom w:val="single" w:sz="4" w:space="0" w:color="000000"/>
              <w:tr2bl w:val="single" w:sz="4" w:space="0" w:color="000000"/>
            </w:tcBorders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6C6D" w:rsidRPr="00276677" w:rsidTr="00DE106F">
        <w:tc>
          <w:tcPr>
            <w:tcW w:w="3397" w:type="dxa"/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 xml:space="preserve">Odůvodnění vymezení obchodní podmínky stanovící požadavek na pojištění odpovědnosti za škodu způsobenou dodavatelem třetím osobám ve výši přesahující dvojnásobek předpokládané hodnoty veřejné zakázky. </w:t>
            </w: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5" w:type="dxa"/>
            <w:tcBorders>
              <w:tr2bl w:val="single" w:sz="4" w:space="0" w:color="000000"/>
            </w:tcBorders>
          </w:tcPr>
          <w:p w:rsidR="007A1B27" w:rsidRPr="006D5DF3" w:rsidRDefault="007A1B27" w:rsidP="006D5DF3"/>
        </w:tc>
      </w:tr>
      <w:tr w:rsidR="00746C6D" w:rsidRPr="00276677" w:rsidTr="00DE106F">
        <w:tc>
          <w:tcPr>
            <w:tcW w:w="3397" w:type="dxa"/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vymezení obchodní podmínky stanovící požadavek bankovní záruky vyšší než je 5 % ceny veřejné zakázky.</w:t>
            </w: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5" w:type="dxa"/>
            <w:tcBorders>
              <w:tr2bl w:val="single" w:sz="4" w:space="0" w:color="000000"/>
            </w:tcBorders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6C6D" w:rsidRPr="00276677" w:rsidTr="00DE106F">
        <w:tc>
          <w:tcPr>
            <w:tcW w:w="3397" w:type="dxa"/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1D73F7">
              <w:rPr>
                <w:rFonts w:ascii="Arial" w:hAnsi="Arial" w:cs="Arial"/>
                <w:sz w:val="20"/>
                <w:szCs w:val="20"/>
              </w:rPr>
              <w:t>Odůvodnění vymezení obchodní podmínky stanovící záruční lhůtu delší než 24 měsíců.</w:t>
            </w: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5" w:type="dxa"/>
            <w:tcBorders>
              <w:tr2bl w:val="single" w:sz="4" w:space="0" w:color="000000"/>
            </w:tcBorders>
          </w:tcPr>
          <w:p w:rsidR="007A1B27" w:rsidRPr="001D73F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E106F" w:rsidRPr="00276677" w:rsidTr="00501987">
        <w:tc>
          <w:tcPr>
            <w:tcW w:w="3397" w:type="dxa"/>
          </w:tcPr>
          <w:p w:rsidR="00DE106F" w:rsidRPr="00276677" w:rsidRDefault="00DE106F" w:rsidP="00501987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DE106F">
              <w:rPr>
                <w:rFonts w:ascii="Arial" w:hAnsi="Arial" w:cs="Arial"/>
                <w:sz w:val="20"/>
                <w:szCs w:val="20"/>
              </w:rPr>
              <w:t>Odůvodnění vymezení obchodní podmínky stanovící smluvní pokutu za prodlení dodavatele vyšší než 0,2 % z předpokládané hodnoty veřejné zakázky za každý den prodlení.</w:t>
            </w:r>
          </w:p>
        </w:tc>
        <w:tc>
          <w:tcPr>
            <w:tcW w:w="5665" w:type="dxa"/>
            <w:tcBorders>
              <w:tr2bl w:val="nil"/>
            </w:tcBorders>
          </w:tcPr>
          <w:p w:rsidR="00983BDB" w:rsidRPr="002B3735" w:rsidRDefault="00983BDB" w:rsidP="00983BD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2B3735">
              <w:rPr>
                <w:rFonts w:ascii="Arial" w:hAnsi="Arial" w:cs="Arial"/>
                <w:sz w:val="20"/>
                <w:szCs w:val="20"/>
              </w:rPr>
              <w:t xml:space="preserve">Pokud zhotovitel nesplní povinnost provést </w:t>
            </w:r>
            <w:r w:rsidR="00F2577B" w:rsidRPr="002B3735">
              <w:rPr>
                <w:rFonts w:ascii="Arial" w:hAnsi="Arial" w:cs="Arial"/>
                <w:sz w:val="20"/>
                <w:szCs w:val="20"/>
              </w:rPr>
              <w:t>plnění</w:t>
            </w:r>
            <w:r w:rsidR="00F2577B" w:rsidRPr="002B373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B3735">
              <w:rPr>
                <w:rFonts w:ascii="Arial" w:hAnsi="Arial" w:cs="Arial"/>
                <w:sz w:val="20"/>
                <w:szCs w:val="20"/>
              </w:rPr>
              <w:t xml:space="preserve">v termínu </w:t>
            </w:r>
            <w:bookmarkStart w:id="0" w:name="_GoBack"/>
            <w:bookmarkEnd w:id="0"/>
            <w:r w:rsidRPr="002B3735">
              <w:rPr>
                <w:rFonts w:ascii="Arial" w:hAnsi="Arial" w:cs="Arial"/>
                <w:sz w:val="20"/>
                <w:szCs w:val="20"/>
              </w:rPr>
              <w:t xml:space="preserve">stanoveném smlouvou, resp. tou kterou objednávkou, vzniká objednateli právo na smluvní pokutu ve výši 0,5 % z ceny dílčího plnění bez DPH za každý i započatý kalendářní den prodlení až do dne úplného dokončení plnění včetně. </w:t>
            </w:r>
          </w:p>
          <w:p w:rsidR="00983BDB" w:rsidRPr="002B3735" w:rsidRDefault="00983BDB" w:rsidP="00983BDB">
            <w:pPr>
              <w:rPr>
                <w:rFonts w:ascii="Arial" w:hAnsi="Arial" w:cs="Arial"/>
                <w:sz w:val="20"/>
                <w:szCs w:val="20"/>
              </w:rPr>
            </w:pPr>
          </w:p>
          <w:p w:rsidR="00983BDB" w:rsidRPr="00983BDB" w:rsidRDefault="00983BDB" w:rsidP="002B373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B3735">
              <w:rPr>
                <w:rFonts w:ascii="Arial" w:hAnsi="Arial" w:cs="Arial"/>
                <w:sz w:val="20"/>
                <w:szCs w:val="20"/>
              </w:rPr>
              <w:t>Smluvní pokuty jsou stanoveny s ohledem na to, že nesplněním smluvní povinnosti ze strany zhotovitele je zcela závažně ohrožen smysl veřejné zakázky, dobré jméno, pověst a obchodní výkony zadavatele.</w:t>
            </w:r>
          </w:p>
          <w:p w:rsidR="00DE106F" w:rsidRPr="00276677" w:rsidRDefault="00DE106F" w:rsidP="00501987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6C6D" w:rsidRPr="00276677" w:rsidTr="00DE106F">
        <w:tc>
          <w:tcPr>
            <w:tcW w:w="3397" w:type="dxa"/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vymezení obchodní podmínky stanovící smluvní pokutu za prodlení zadavatele s úhradou faktur vyšší než 0,05 % z dlužné částky za každý den prodlení.</w:t>
            </w: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5" w:type="dxa"/>
            <w:tcBorders>
              <w:tr2bl w:val="single" w:sz="4" w:space="0" w:color="000000"/>
            </w:tcBorders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6C6D" w:rsidRPr="00276677" w:rsidTr="00DE106F">
        <w:tc>
          <w:tcPr>
            <w:tcW w:w="3397" w:type="dxa"/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vymezení dalších obchodních podmínek dle § 5 odst. 2. Veřejný zadavatel odůvodní vymezení obchodních podmínek veřejné zakázky na dodávky a veřejné zakázky na služby ve vztahu ke svým potřebám a k rizikům souvisejícím s plněním veřejné zakázky.</w:t>
            </w: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5" w:type="dxa"/>
            <w:tcBorders>
              <w:tr2bl w:val="single" w:sz="4" w:space="0" w:color="000000"/>
            </w:tcBorders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A1B27" w:rsidRPr="00276677" w:rsidRDefault="007A1B27" w:rsidP="007A1B27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7A1B27" w:rsidRPr="00276677" w:rsidRDefault="007A1B27" w:rsidP="007A1B27">
      <w:pPr>
        <w:jc w:val="center"/>
        <w:rPr>
          <w:rFonts w:ascii="Arial" w:hAnsi="Arial" w:cs="Arial"/>
          <w:sz w:val="20"/>
          <w:szCs w:val="20"/>
        </w:rPr>
      </w:pPr>
    </w:p>
    <w:p w:rsidR="007A1B27" w:rsidRPr="00276677" w:rsidRDefault="007A1B27" w:rsidP="007A1B27">
      <w:pPr>
        <w:pStyle w:val="Odstavecseseznamem"/>
        <w:ind w:left="0"/>
        <w:rPr>
          <w:rFonts w:ascii="Arial" w:hAnsi="Arial" w:cs="Arial"/>
          <w:sz w:val="20"/>
          <w:szCs w:val="20"/>
        </w:rPr>
      </w:pPr>
      <w:r w:rsidRPr="00276677">
        <w:rPr>
          <w:rFonts w:ascii="Arial" w:hAnsi="Arial" w:cs="Arial"/>
          <w:sz w:val="20"/>
          <w:szCs w:val="20"/>
        </w:rPr>
        <w:br w:type="page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69"/>
        <w:gridCol w:w="5843"/>
      </w:tblGrid>
      <w:tr w:rsidR="007A1B27" w:rsidRPr="00276677" w:rsidTr="00BD5EB4">
        <w:tc>
          <w:tcPr>
            <w:tcW w:w="9212" w:type="dxa"/>
            <w:gridSpan w:val="2"/>
          </w:tcPr>
          <w:p w:rsidR="007A1B27" w:rsidRPr="00276677" w:rsidRDefault="007A1B27" w:rsidP="00BD5EB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6677">
              <w:rPr>
                <w:rFonts w:ascii="Arial" w:hAnsi="Arial" w:cs="Arial"/>
                <w:b/>
                <w:sz w:val="20"/>
                <w:szCs w:val="20"/>
              </w:rPr>
              <w:lastRenderedPageBreak/>
              <w:t>Odůvodnění vymezení technických podmínek veřejné zakázky podle § 5 vyhlášky</w:t>
            </w: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B27" w:rsidRPr="00276677" w:rsidTr="00542E1D">
        <w:tc>
          <w:tcPr>
            <w:tcW w:w="3369" w:type="dxa"/>
            <w:tcBorders>
              <w:bottom w:val="single" w:sz="4" w:space="0" w:color="000000"/>
            </w:tcBorders>
          </w:tcPr>
          <w:p w:rsidR="007A1B27" w:rsidRPr="00276677" w:rsidRDefault="007A1B27" w:rsidP="00BD5EB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6677">
              <w:rPr>
                <w:rFonts w:ascii="Arial" w:hAnsi="Arial" w:cs="Arial"/>
                <w:b/>
                <w:sz w:val="20"/>
                <w:szCs w:val="20"/>
              </w:rPr>
              <w:t>Technická podmínka</w:t>
            </w:r>
          </w:p>
        </w:tc>
        <w:tc>
          <w:tcPr>
            <w:tcW w:w="5843" w:type="dxa"/>
            <w:tcBorders>
              <w:bottom w:val="single" w:sz="4" w:space="0" w:color="000000"/>
            </w:tcBorders>
          </w:tcPr>
          <w:p w:rsidR="007A1B27" w:rsidRPr="00276677" w:rsidRDefault="007A1B27" w:rsidP="00BD5EB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6677">
              <w:rPr>
                <w:rFonts w:ascii="Arial" w:hAnsi="Arial" w:cs="Arial"/>
                <w:b/>
                <w:sz w:val="20"/>
                <w:szCs w:val="20"/>
              </w:rPr>
              <w:t>Odůvodnění technické podmínky</w:t>
            </w:r>
          </w:p>
        </w:tc>
      </w:tr>
      <w:tr w:rsidR="007A1B27" w:rsidRPr="00276677" w:rsidTr="00542E1D">
        <w:tc>
          <w:tcPr>
            <w:tcW w:w="3369" w:type="dxa"/>
            <w:tcBorders>
              <w:tr2bl w:val="single" w:sz="4" w:space="0" w:color="000000"/>
            </w:tcBorders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B27" w:rsidRPr="00276677" w:rsidTr="00BD5EB4">
        <w:tc>
          <w:tcPr>
            <w:tcW w:w="3369" w:type="dxa"/>
            <w:tcBorders>
              <w:tr2bl w:val="single" w:sz="4" w:space="0" w:color="000000"/>
            </w:tcBorders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B27" w:rsidRPr="00276677" w:rsidTr="00BD5EB4">
        <w:tc>
          <w:tcPr>
            <w:tcW w:w="3369" w:type="dxa"/>
            <w:tcBorders>
              <w:tr2bl w:val="single" w:sz="4" w:space="0" w:color="000000"/>
            </w:tcBorders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B27" w:rsidRPr="00276677" w:rsidTr="00BD5EB4">
        <w:tc>
          <w:tcPr>
            <w:tcW w:w="3369" w:type="dxa"/>
            <w:tcBorders>
              <w:tr2bl w:val="single" w:sz="4" w:space="0" w:color="000000"/>
            </w:tcBorders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B27" w:rsidRPr="00276677" w:rsidTr="00BD5EB4">
        <w:tc>
          <w:tcPr>
            <w:tcW w:w="3369" w:type="dxa"/>
            <w:tcBorders>
              <w:tr2bl w:val="single" w:sz="4" w:space="0" w:color="000000"/>
            </w:tcBorders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A1B27" w:rsidRPr="00276677" w:rsidRDefault="007A1B27" w:rsidP="007A1B27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7A1B27" w:rsidRPr="00276677" w:rsidRDefault="007A1B27" w:rsidP="007A1B27">
      <w:pPr>
        <w:pStyle w:val="Odstavecseseznamem"/>
        <w:ind w:left="0"/>
        <w:rPr>
          <w:rFonts w:ascii="Arial" w:hAnsi="Arial" w:cs="Arial"/>
          <w:sz w:val="20"/>
          <w:szCs w:val="20"/>
        </w:rPr>
      </w:pPr>
      <w:r w:rsidRPr="00276677">
        <w:rPr>
          <w:rFonts w:ascii="Arial" w:hAnsi="Arial" w:cs="Arial"/>
          <w:sz w:val="20"/>
          <w:szCs w:val="20"/>
        </w:rPr>
        <w:br w:type="page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69"/>
        <w:gridCol w:w="5843"/>
      </w:tblGrid>
      <w:tr w:rsidR="007A1B27" w:rsidRPr="00276677" w:rsidTr="00BD5EB4">
        <w:tc>
          <w:tcPr>
            <w:tcW w:w="9212" w:type="dxa"/>
            <w:gridSpan w:val="2"/>
          </w:tcPr>
          <w:p w:rsidR="007A1B27" w:rsidRPr="00276677" w:rsidRDefault="007A1B27" w:rsidP="00BD5EB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6677">
              <w:rPr>
                <w:rFonts w:ascii="Arial" w:hAnsi="Arial" w:cs="Arial"/>
                <w:b/>
                <w:sz w:val="20"/>
                <w:szCs w:val="20"/>
              </w:rPr>
              <w:lastRenderedPageBreak/>
              <w:t>Odůvodnění stanovení základních a dílčích hodnotících kritérií podle § 6 vyhlášky</w:t>
            </w: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B27" w:rsidRPr="00276677" w:rsidTr="00BD5EB4">
        <w:trPr>
          <w:trHeight w:val="279"/>
        </w:trPr>
        <w:tc>
          <w:tcPr>
            <w:tcW w:w="3369" w:type="dxa"/>
          </w:tcPr>
          <w:p w:rsidR="007A1B27" w:rsidRPr="00276677" w:rsidRDefault="007A1B27" w:rsidP="00BD5EB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6677">
              <w:rPr>
                <w:rFonts w:ascii="Arial" w:hAnsi="Arial" w:cs="Arial"/>
                <w:b/>
                <w:sz w:val="20"/>
                <w:szCs w:val="20"/>
              </w:rPr>
              <w:t xml:space="preserve">Hodnotící kritérium </w:t>
            </w:r>
          </w:p>
        </w:tc>
        <w:tc>
          <w:tcPr>
            <w:tcW w:w="5843" w:type="dxa"/>
          </w:tcPr>
          <w:p w:rsidR="007A1B27" w:rsidRPr="00276677" w:rsidRDefault="007A1B27" w:rsidP="00BD5EB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6677">
              <w:rPr>
                <w:rFonts w:ascii="Arial" w:hAnsi="Arial" w:cs="Arial"/>
                <w:b/>
                <w:sz w:val="20"/>
                <w:szCs w:val="20"/>
              </w:rPr>
              <w:t xml:space="preserve">Odůvodnění </w:t>
            </w:r>
          </w:p>
        </w:tc>
      </w:tr>
      <w:tr w:rsidR="007A1B27" w:rsidRPr="00276677" w:rsidTr="001E341D">
        <w:tc>
          <w:tcPr>
            <w:tcW w:w="3369" w:type="dxa"/>
            <w:vAlign w:val="center"/>
          </w:tcPr>
          <w:p w:rsidR="007A1B27" w:rsidRPr="00276677" w:rsidRDefault="00542E1D" w:rsidP="001E341D">
            <w:pPr>
              <w:pStyle w:val="Odstavecseseznamem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Nejnižší nabídková cena</w:t>
            </w:r>
          </w:p>
          <w:p w:rsidR="007A1B27" w:rsidRPr="00276677" w:rsidRDefault="007A1B27" w:rsidP="001E341D">
            <w:pPr>
              <w:pStyle w:val="Odstavecseseznamem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Hodnotící kritérium bylo stanoveno </w:t>
            </w:r>
            <w:r w:rsidR="008401DF">
              <w:rPr>
                <w:rFonts w:ascii="Arial" w:hAnsi="Arial" w:cs="Arial"/>
                <w:sz w:val="20"/>
                <w:szCs w:val="20"/>
              </w:rPr>
              <w:t xml:space="preserve">v souladu s § 78 odst. 1 písm. </w:t>
            </w:r>
            <w:r w:rsidR="00542E1D">
              <w:rPr>
                <w:rFonts w:ascii="Arial" w:hAnsi="Arial" w:cs="Arial"/>
                <w:sz w:val="20"/>
                <w:szCs w:val="20"/>
              </w:rPr>
              <w:t>b</w:t>
            </w:r>
            <w:r>
              <w:rPr>
                <w:rFonts w:ascii="Arial" w:hAnsi="Arial" w:cs="Arial"/>
                <w:sz w:val="20"/>
                <w:szCs w:val="20"/>
              </w:rPr>
              <w:t>) zákona č. 137/2006 Sb., o veřejných zakázkách, ve znění pozdějších předpisů.</w:t>
            </w:r>
            <w:r w:rsidR="00542E1D">
              <w:rPr>
                <w:rFonts w:ascii="Arial" w:hAnsi="Arial" w:cs="Arial"/>
                <w:sz w:val="20"/>
                <w:szCs w:val="20"/>
              </w:rPr>
              <w:t xml:space="preserve"> Vzhledem k vhodnosti při jednoznačném určení předmětu zakázky je dbáno zejména na úsporu nákladů na pořízení služby.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A1B27" w:rsidRDefault="007A1B27" w:rsidP="007A1B27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4E2C61" w:rsidRDefault="004E2C61" w:rsidP="007A1B27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4E2C61" w:rsidRDefault="004E2C61" w:rsidP="007A1B27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4E2C61" w:rsidRDefault="004E2C61" w:rsidP="007A1B27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4E2C61" w:rsidRPr="00276677" w:rsidRDefault="004E2C61" w:rsidP="007A1B27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69"/>
        <w:gridCol w:w="5843"/>
      </w:tblGrid>
      <w:tr w:rsidR="007A1B27" w:rsidRPr="00276677" w:rsidTr="00BD5EB4">
        <w:tc>
          <w:tcPr>
            <w:tcW w:w="9212" w:type="dxa"/>
            <w:gridSpan w:val="2"/>
          </w:tcPr>
          <w:p w:rsidR="007A1B27" w:rsidRPr="00276677" w:rsidRDefault="007A1B27" w:rsidP="00BD5EB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6677">
              <w:rPr>
                <w:rFonts w:ascii="Arial" w:hAnsi="Arial" w:cs="Arial"/>
                <w:b/>
                <w:sz w:val="20"/>
                <w:szCs w:val="20"/>
              </w:rPr>
              <w:t>Odůvodnění předpokládané hodnoty veřejné zakázky podle § 7 vyhlášky</w:t>
            </w:r>
          </w:p>
          <w:p w:rsidR="007A1B27" w:rsidRPr="00276677" w:rsidRDefault="007A1B27" w:rsidP="00BD5E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7A1B27" w:rsidRPr="00276677" w:rsidTr="001E341D">
        <w:trPr>
          <w:trHeight w:val="517"/>
        </w:trPr>
        <w:tc>
          <w:tcPr>
            <w:tcW w:w="3369" w:type="dxa"/>
          </w:tcPr>
          <w:p w:rsidR="007A1B27" w:rsidRPr="00276677" w:rsidRDefault="007A1B27" w:rsidP="00BD5EB4">
            <w:pPr>
              <w:pStyle w:val="Odstavecseseznamem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6677">
              <w:rPr>
                <w:rFonts w:ascii="Arial" w:hAnsi="Arial" w:cs="Arial"/>
                <w:b/>
                <w:sz w:val="20"/>
                <w:szCs w:val="20"/>
              </w:rPr>
              <w:t>Hodnota</w:t>
            </w:r>
          </w:p>
        </w:tc>
        <w:tc>
          <w:tcPr>
            <w:tcW w:w="5843" w:type="dxa"/>
          </w:tcPr>
          <w:p w:rsidR="007A1B27" w:rsidRPr="00276677" w:rsidRDefault="007A1B27" w:rsidP="00BD5EB4">
            <w:pPr>
              <w:pStyle w:val="Odstavecseseznamem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6677">
              <w:rPr>
                <w:rFonts w:ascii="Arial" w:hAnsi="Arial" w:cs="Arial"/>
                <w:b/>
                <w:sz w:val="20"/>
                <w:szCs w:val="20"/>
              </w:rPr>
              <w:t>Odůvodnění</w:t>
            </w:r>
          </w:p>
        </w:tc>
      </w:tr>
      <w:tr w:rsidR="007A1B27" w:rsidRPr="00276677" w:rsidTr="00BD5EB4">
        <w:tc>
          <w:tcPr>
            <w:tcW w:w="3369" w:type="dxa"/>
            <w:tcBorders>
              <w:bottom w:val="single" w:sz="4" w:space="0" w:color="000000"/>
            </w:tcBorders>
          </w:tcPr>
          <w:p w:rsidR="00542E1D" w:rsidRDefault="00542E1D" w:rsidP="00542E1D">
            <w:pPr>
              <w:autoSpaceDE w:val="0"/>
              <w:autoSpaceDN w:val="0"/>
              <w:adjustRightInd w:val="0"/>
              <w:rPr>
                <w:rFonts w:ascii="Tahoma" w:hAnsi="Tahoma" w:cs="Tahoma"/>
                <w:bCs/>
                <w:sz w:val="20"/>
                <w:szCs w:val="20"/>
              </w:rPr>
            </w:pPr>
            <w:r w:rsidRPr="007C1D39">
              <w:rPr>
                <w:rFonts w:ascii="Tahoma" w:hAnsi="Tahoma" w:cs="Tahoma"/>
                <w:sz w:val="20"/>
                <w:szCs w:val="20"/>
              </w:rPr>
              <w:t xml:space="preserve">Předpokládaná hodnota veřejné zakázky </w:t>
            </w:r>
            <w:r>
              <w:rPr>
                <w:rFonts w:ascii="Tahoma" w:hAnsi="Tahoma" w:cs="Tahoma"/>
                <w:sz w:val="20"/>
                <w:szCs w:val="20"/>
              </w:rPr>
              <w:t xml:space="preserve">bez opčního práva </w:t>
            </w:r>
            <w:r>
              <w:rPr>
                <w:rFonts w:ascii="Tahoma" w:hAnsi="Tahoma" w:cs="Tahoma"/>
                <w:bCs/>
                <w:sz w:val="20"/>
                <w:szCs w:val="20"/>
              </w:rPr>
              <w:t>činí</w:t>
            </w:r>
            <w:r w:rsidRPr="007C1D39">
              <w:rPr>
                <w:rFonts w:ascii="Tahoma" w:hAnsi="Tahoma" w:cs="Tahoma"/>
                <w:bCs/>
                <w:sz w:val="20"/>
                <w:szCs w:val="20"/>
              </w:rPr>
              <w:t xml:space="preserve"> </w:t>
            </w:r>
            <w:r w:rsidR="008C6E6A">
              <w:rPr>
                <w:rFonts w:ascii="Tahoma" w:hAnsi="Tahoma" w:cs="Tahoma"/>
                <w:bCs/>
                <w:sz w:val="20"/>
                <w:szCs w:val="20"/>
              </w:rPr>
              <w:t>6</w:t>
            </w:r>
            <w:r>
              <w:rPr>
                <w:rFonts w:ascii="Tahoma" w:hAnsi="Tahoma" w:cs="Tahoma"/>
                <w:sz w:val="20"/>
                <w:szCs w:val="20"/>
              </w:rPr>
              <w:t>.</w:t>
            </w:r>
            <w:r w:rsidRPr="00205C89">
              <w:rPr>
                <w:rFonts w:ascii="Tahoma" w:hAnsi="Tahoma" w:cs="Tahoma"/>
                <w:sz w:val="20"/>
                <w:szCs w:val="20"/>
              </w:rPr>
              <w:t>00</w:t>
            </w:r>
            <w:r>
              <w:rPr>
                <w:rFonts w:ascii="Tahoma" w:hAnsi="Tahoma" w:cs="Tahoma"/>
                <w:sz w:val="20"/>
                <w:szCs w:val="20"/>
              </w:rPr>
              <w:t>0.00</w:t>
            </w:r>
            <w:r w:rsidRPr="00205C89">
              <w:rPr>
                <w:rFonts w:ascii="Tahoma" w:hAnsi="Tahoma" w:cs="Tahoma"/>
                <w:sz w:val="20"/>
                <w:szCs w:val="20"/>
              </w:rPr>
              <w:t>0</w:t>
            </w:r>
            <w:r w:rsidRPr="007C1D39">
              <w:rPr>
                <w:rFonts w:ascii="Tahoma" w:hAnsi="Tahoma" w:cs="Tahoma"/>
                <w:bCs/>
                <w:sz w:val="20"/>
                <w:szCs w:val="20"/>
              </w:rPr>
              <w:t xml:space="preserve">,- Kč bez DPH. </w:t>
            </w:r>
          </w:p>
          <w:p w:rsidR="00542E1D" w:rsidRDefault="00542E1D" w:rsidP="00542E1D">
            <w:pPr>
              <w:autoSpaceDE w:val="0"/>
              <w:autoSpaceDN w:val="0"/>
              <w:adjustRightInd w:val="0"/>
              <w:rPr>
                <w:rFonts w:ascii="Tahoma" w:hAnsi="Tahoma" w:cs="Tahoma"/>
                <w:bCs/>
                <w:sz w:val="20"/>
                <w:szCs w:val="20"/>
              </w:rPr>
            </w:pPr>
          </w:p>
          <w:p w:rsidR="00542E1D" w:rsidRDefault="00542E1D" w:rsidP="00542E1D">
            <w:pPr>
              <w:pStyle w:val="Normln1"/>
              <w:widowControl w:val="0"/>
              <w:spacing w:line="240" w:lineRule="auto"/>
              <w:jc w:val="both"/>
              <w:rPr>
                <w:rFonts w:ascii="Tahoma" w:hAnsi="Tahoma" w:cs="Tahoma"/>
                <w:color w:val="auto"/>
                <w:sz w:val="20"/>
              </w:rPr>
            </w:pPr>
            <w:r w:rsidRPr="00F00CC4">
              <w:rPr>
                <w:rFonts w:ascii="Tahoma" w:hAnsi="Tahoma" w:cs="Tahoma"/>
                <w:color w:val="auto"/>
                <w:sz w:val="20"/>
              </w:rPr>
              <w:t>Předpokládaná hodnota opčního práva činí</w:t>
            </w:r>
            <w:r>
              <w:rPr>
                <w:rFonts w:ascii="Tahoma" w:hAnsi="Tahoma" w:cs="Tahoma"/>
                <w:color w:val="auto"/>
                <w:sz w:val="20"/>
              </w:rPr>
              <w:t xml:space="preserve"> </w:t>
            </w:r>
            <w:r w:rsidR="008C6E6A">
              <w:rPr>
                <w:rFonts w:ascii="Tahoma" w:hAnsi="Tahoma" w:cs="Tahoma"/>
                <w:color w:val="auto"/>
                <w:sz w:val="20"/>
              </w:rPr>
              <w:t>1</w:t>
            </w:r>
            <w:r>
              <w:rPr>
                <w:rFonts w:ascii="Tahoma" w:hAnsi="Tahoma" w:cs="Tahoma"/>
                <w:color w:val="auto"/>
                <w:sz w:val="20"/>
              </w:rPr>
              <w:t>.5</w:t>
            </w:r>
            <w:r w:rsidR="008C6E6A">
              <w:rPr>
                <w:rFonts w:ascii="Tahoma" w:hAnsi="Tahoma" w:cs="Tahoma"/>
                <w:color w:val="auto"/>
                <w:sz w:val="20"/>
              </w:rPr>
              <w:t>0</w:t>
            </w:r>
            <w:r>
              <w:rPr>
                <w:rFonts w:ascii="Tahoma" w:hAnsi="Tahoma" w:cs="Tahoma"/>
                <w:color w:val="auto"/>
                <w:sz w:val="20"/>
              </w:rPr>
              <w:t>0.000</w:t>
            </w:r>
            <w:r w:rsidRPr="004E322B">
              <w:rPr>
                <w:rFonts w:ascii="Tahoma" w:hAnsi="Tahoma" w:cs="Tahoma"/>
                <w:color w:val="auto"/>
                <w:sz w:val="20"/>
              </w:rPr>
              <w:t>,- Kč</w:t>
            </w:r>
            <w:r>
              <w:rPr>
                <w:rFonts w:ascii="Tahoma" w:hAnsi="Tahoma" w:cs="Tahoma"/>
                <w:color w:val="auto"/>
                <w:sz w:val="20"/>
              </w:rPr>
              <w:t xml:space="preserve"> bez DPH</w:t>
            </w:r>
            <w:r w:rsidRPr="00486F39">
              <w:rPr>
                <w:rFonts w:ascii="Tahoma" w:hAnsi="Tahoma" w:cs="Tahoma"/>
                <w:color w:val="auto"/>
                <w:sz w:val="20"/>
              </w:rPr>
              <w:t>.</w:t>
            </w:r>
          </w:p>
          <w:p w:rsidR="00542E1D" w:rsidRDefault="00542E1D" w:rsidP="00542E1D">
            <w:pPr>
              <w:pStyle w:val="Normln1"/>
              <w:widowControl w:val="0"/>
              <w:spacing w:line="240" w:lineRule="auto"/>
              <w:jc w:val="both"/>
              <w:rPr>
                <w:rFonts w:ascii="Tahoma" w:hAnsi="Tahoma" w:cs="Tahoma"/>
                <w:color w:val="auto"/>
                <w:sz w:val="20"/>
              </w:rPr>
            </w:pPr>
          </w:p>
          <w:p w:rsidR="00542E1D" w:rsidRPr="00486F39" w:rsidRDefault="00542E1D" w:rsidP="00542E1D">
            <w:pPr>
              <w:pStyle w:val="Normln1"/>
              <w:widowControl w:val="0"/>
              <w:spacing w:line="240" w:lineRule="auto"/>
              <w:jc w:val="both"/>
              <w:rPr>
                <w:rFonts w:ascii="Tahoma" w:hAnsi="Tahoma" w:cs="Tahoma"/>
                <w:color w:val="auto"/>
                <w:sz w:val="20"/>
              </w:rPr>
            </w:pPr>
            <w:r>
              <w:rPr>
                <w:rFonts w:ascii="Tahoma" w:hAnsi="Tahoma" w:cs="Tahoma"/>
                <w:color w:val="auto"/>
                <w:sz w:val="20"/>
              </w:rPr>
              <w:t xml:space="preserve">Předpokládaná hodnota veřejné zakázky celkem činí </w:t>
            </w:r>
            <w:r w:rsidR="008C6E6A">
              <w:rPr>
                <w:rFonts w:ascii="Tahoma" w:hAnsi="Tahoma" w:cs="Tahoma"/>
                <w:color w:val="auto"/>
                <w:sz w:val="20"/>
              </w:rPr>
              <w:t>7</w:t>
            </w:r>
            <w:r>
              <w:rPr>
                <w:rFonts w:ascii="Tahoma" w:hAnsi="Tahoma" w:cs="Tahoma"/>
                <w:color w:val="auto"/>
                <w:sz w:val="20"/>
              </w:rPr>
              <w:t>.5</w:t>
            </w:r>
            <w:r w:rsidR="008C6E6A">
              <w:rPr>
                <w:rFonts w:ascii="Tahoma" w:hAnsi="Tahoma" w:cs="Tahoma"/>
                <w:color w:val="auto"/>
                <w:sz w:val="20"/>
              </w:rPr>
              <w:t>0</w:t>
            </w:r>
            <w:r>
              <w:rPr>
                <w:rFonts w:ascii="Tahoma" w:hAnsi="Tahoma" w:cs="Tahoma"/>
                <w:color w:val="auto"/>
                <w:sz w:val="20"/>
              </w:rPr>
              <w:t>0.000</w:t>
            </w:r>
            <w:r w:rsidRPr="004E322B">
              <w:rPr>
                <w:rFonts w:ascii="Tahoma" w:hAnsi="Tahoma" w:cs="Tahoma"/>
                <w:color w:val="auto"/>
                <w:sz w:val="20"/>
              </w:rPr>
              <w:t>,- Kč</w:t>
            </w:r>
            <w:r>
              <w:rPr>
                <w:rFonts w:ascii="Tahoma" w:hAnsi="Tahoma" w:cs="Tahoma"/>
                <w:color w:val="auto"/>
                <w:sz w:val="20"/>
              </w:rPr>
              <w:t xml:space="preserve"> bez DPH</w:t>
            </w:r>
            <w:r w:rsidRPr="00486F39">
              <w:rPr>
                <w:rFonts w:ascii="Tahoma" w:hAnsi="Tahoma" w:cs="Tahoma"/>
                <w:color w:val="auto"/>
                <w:sz w:val="20"/>
              </w:rPr>
              <w:t>.</w:t>
            </w:r>
            <w:r>
              <w:rPr>
                <w:rFonts w:ascii="Tahoma" w:hAnsi="Tahoma" w:cs="Tahoma"/>
                <w:color w:val="auto"/>
                <w:sz w:val="20"/>
              </w:rPr>
              <w:t xml:space="preserve"> </w:t>
            </w: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bottom w:val="single" w:sz="4" w:space="0" w:color="000000"/>
            </w:tcBorders>
          </w:tcPr>
          <w:p w:rsidR="00EC2EF0" w:rsidRPr="006976B4" w:rsidRDefault="00EC2EF0" w:rsidP="00EC2EF0">
            <w:pPr>
              <w:pStyle w:val="Odstavecseseznamem"/>
              <w:ind w:left="0"/>
              <w:rPr>
                <w:rFonts w:ascii="Tahoma" w:hAnsi="Tahoma" w:cs="Tahoma"/>
                <w:sz w:val="20"/>
                <w:szCs w:val="20"/>
              </w:rPr>
            </w:pPr>
            <w:r w:rsidRPr="006976B4">
              <w:rPr>
                <w:rFonts w:ascii="Tahoma" w:hAnsi="Tahoma" w:cs="Tahoma"/>
                <w:sz w:val="20"/>
                <w:szCs w:val="20"/>
              </w:rPr>
              <w:t>Předpokládaná hodnota veřejné zakázky je stanovena na základě § 1</w:t>
            </w:r>
            <w:r w:rsidR="00542E1D">
              <w:rPr>
                <w:rFonts w:ascii="Tahoma" w:hAnsi="Tahoma" w:cs="Tahoma"/>
                <w:sz w:val="20"/>
                <w:szCs w:val="20"/>
              </w:rPr>
              <w:t>5</w:t>
            </w:r>
            <w:r w:rsidRPr="006976B4">
              <w:rPr>
                <w:rFonts w:ascii="Tahoma" w:hAnsi="Tahoma" w:cs="Tahoma"/>
                <w:sz w:val="20"/>
                <w:szCs w:val="20"/>
              </w:rPr>
              <w:t xml:space="preserve"> zákona č. 137/2006 Sb., o veřejných zakázkách ve znění pozdějších předpisů. Vychází ze zkušeností zadavatele</w:t>
            </w:r>
            <w:r w:rsidR="00542E1D">
              <w:rPr>
                <w:rFonts w:ascii="Tahoma" w:hAnsi="Tahoma" w:cs="Tahoma"/>
                <w:sz w:val="20"/>
                <w:szCs w:val="20"/>
              </w:rPr>
              <w:t xml:space="preserve"> a z předběžné analýzy trhu.</w:t>
            </w:r>
          </w:p>
          <w:p w:rsidR="007A1B27" w:rsidRPr="00276677" w:rsidRDefault="007A1B27" w:rsidP="002B0D5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B27" w:rsidRPr="00276677" w:rsidTr="00BD5EB4">
        <w:tc>
          <w:tcPr>
            <w:tcW w:w="3369" w:type="dxa"/>
            <w:tcBorders>
              <w:tr2bl w:val="single" w:sz="4" w:space="0" w:color="000000"/>
            </w:tcBorders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B27" w:rsidRPr="00276677" w:rsidTr="00BD5EB4">
        <w:tc>
          <w:tcPr>
            <w:tcW w:w="3369" w:type="dxa"/>
            <w:tcBorders>
              <w:tr2bl w:val="single" w:sz="4" w:space="0" w:color="000000"/>
            </w:tcBorders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A1B27" w:rsidRPr="00276677" w:rsidRDefault="007A1B27" w:rsidP="007A1B27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7A1B27" w:rsidRPr="00276677" w:rsidRDefault="007A1B27" w:rsidP="007A1B27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512871" w:rsidRDefault="00512871"/>
    <w:sectPr w:rsidR="00512871" w:rsidSect="00542E1D">
      <w:footerReference w:type="even" r:id="rId8"/>
      <w:footerReference w:type="default" r:id="rId9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175E" w:rsidRDefault="0014175E" w:rsidP="00FC6A4B">
      <w:r>
        <w:separator/>
      </w:r>
    </w:p>
  </w:endnote>
  <w:endnote w:type="continuationSeparator" w:id="0">
    <w:p w:rsidR="0014175E" w:rsidRDefault="0014175E" w:rsidP="00FC6A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03D0" w:rsidRDefault="004F46D1" w:rsidP="00177BD0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7A1B27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A903D0" w:rsidRDefault="00F2577B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03D0" w:rsidRDefault="004F46D1" w:rsidP="00177BD0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7A1B27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F2577B">
      <w:rPr>
        <w:rStyle w:val="slostrnky"/>
        <w:noProof/>
      </w:rPr>
      <w:t>2</w:t>
    </w:r>
    <w:r>
      <w:rPr>
        <w:rStyle w:val="slostrnky"/>
      </w:rPr>
      <w:fldChar w:fldCharType="end"/>
    </w:r>
  </w:p>
  <w:p w:rsidR="00A903D0" w:rsidRDefault="00F2577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175E" w:rsidRDefault="0014175E" w:rsidP="00FC6A4B">
      <w:r>
        <w:separator/>
      </w:r>
    </w:p>
  </w:footnote>
  <w:footnote w:type="continuationSeparator" w:id="0">
    <w:p w:rsidR="0014175E" w:rsidRDefault="0014175E" w:rsidP="00FC6A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5674F7"/>
    <w:multiLevelType w:val="hybridMultilevel"/>
    <w:tmpl w:val="892E0A9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9AC6B8A"/>
    <w:multiLevelType w:val="hybridMultilevel"/>
    <w:tmpl w:val="791CAF3A"/>
    <w:lvl w:ilvl="0" w:tplc="651AF0F6">
      <w:start w:val="2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">
    <w:nsid w:val="339A53D7"/>
    <w:multiLevelType w:val="hybridMultilevel"/>
    <w:tmpl w:val="49A4A23A"/>
    <w:lvl w:ilvl="0" w:tplc="1B5260C6">
      <w:start w:val="1"/>
      <w:numFmt w:val="bullet"/>
      <w:lvlText w:val=""/>
      <w:lvlJc w:val="center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1C6408E"/>
    <w:multiLevelType w:val="hybridMultilevel"/>
    <w:tmpl w:val="3EC8CE7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1B27"/>
    <w:rsid w:val="00010149"/>
    <w:rsid w:val="000756E4"/>
    <w:rsid w:val="000872C2"/>
    <w:rsid w:val="0014175E"/>
    <w:rsid w:val="001D73F7"/>
    <w:rsid w:val="001E21E5"/>
    <w:rsid w:val="001E341D"/>
    <w:rsid w:val="0020556E"/>
    <w:rsid w:val="002B0D51"/>
    <w:rsid w:val="002B3735"/>
    <w:rsid w:val="003177DF"/>
    <w:rsid w:val="00474A63"/>
    <w:rsid w:val="004E2C61"/>
    <w:rsid w:val="004F46D1"/>
    <w:rsid w:val="00512871"/>
    <w:rsid w:val="00537B60"/>
    <w:rsid w:val="00542E1D"/>
    <w:rsid w:val="005642E0"/>
    <w:rsid w:val="005E4DCD"/>
    <w:rsid w:val="005F667E"/>
    <w:rsid w:val="006D5DF3"/>
    <w:rsid w:val="0073452D"/>
    <w:rsid w:val="00746C6D"/>
    <w:rsid w:val="007A1B27"/>
    <w:rsid w:val="007A6401"/>
    <w:rsid w:val="007B3742"/>
    <w:rsid w:val="008401DF"/>
    <w:rsid w:val="00870E1C"/>
    <w:rsid w:val="008C6E6A"/>
    <w:rsid w:val="00983BDB"/>
    <w:rsid w:val="009A0FEB"/>
    <w:rsid w:val="00B44BFA"/>
    <w:rsid w:val="00B706A8"/>
    <w:rsid w:val="00B818CC"/>
    <w:rsid w:val="00C8454F"/>
    <w:rsid w:val="00D54E5D"/>
    <w:rsid w:val="00D76310"/>
    <w:rsid w:val="00DD0D84"/>
    <w:rsid w:val="00DE106F"/>
    <w:rsid w:val="00EA11FF"/>
    <w:rsid w:val="00EC2EF0"/>
    <w:rsid w:val="00F2577B"/>
    <w:rsid w:val="00F470C5"/>
    <w:rsid w:val="00FB373A"/>
    <w:rsid w:val="00FC6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A1B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7A1B27"/>
    <w:pPr>
      <w:ind w:left="720"/>
      <w:contextualSpacing/>
    </w:pPr>
  </w:style>
  <w:style w:type="paragraph" w:styleId="Zpat">
    <w:name w:val="footer"/>
    <w:basedOn w:val="Normln"/>
    <w:link w:val="ZpatChar"/>
    <w:rsid w:val="007A1B2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7A1B27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7A1B27"/>
  </w:style>
  <w:style w:type="paragraph" w:customStyle="1" w:styleId="Default">
    <w:name w:val="Default"/>
    <w:rsid w:val="007A1B2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537B6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37B6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37B6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37B6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37B60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37B6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37B60"/>
    <w:rPr>
      <w:rFonts w:ascii="Segoe UI" w:eastAsia="Times New Roman" w:hAnsi="Segoe UI" w:cs="Segoe UI"/>
      <w:sz w:val="18"/>
      <w:szCs w:val="18"/>
      <w:lang w:eastAsia="cs-CZ"/>
    </w:rPr>
  </w:style>
  <w:style w:type="paragraph" w:customStyle="1" w:styleId="Normln1">
    <w:name w:val="Normální1"/>
    <w:rsid w:val="00542E1D"/>
    <w:pPr>
      <w:spacing w:after="0"/>
    </w:pPr>
    <w:rPr>
      <w:rFonts w:ascii="Arial" w:eastAsia="Arial" w:hAnsi="Arial" w:cs="Arial"/>
      <w:color w:val="000000"/>
      <w:lang w:eastAsia="cs-CZ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983BDB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A1B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7A1B27"/>
    <w:pPr>
      <w:ind w:left="720"/>
      <w:contextualSpacing/>
    </w:pPr>
  </w:style>
  <w:style w:type="paragraph" w:styleId="Zpat">
    <w:name w:val="footer"/>
    <w:basedOn w:val="Normln"/>
    <w:link w:val="ZpatChar"/>
    <w:rsid w:val="007A1B2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7A1B27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7A1B27"/>
  </w:style>
  <w:style w:type="paragraph" w:customStyle="1" w:styleId="Default">
    <w:name w:val="Default"/>
    <w:rsid w:val="007A1B2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537B6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37B6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37B6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37B6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37B60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37B6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37B60"/>
    <w:rPr>
      <w:rFonts w:ascii="Segoe UI" w:eastAsia="Times New Roman" w:hAnsi="Segoe UI" w:cs="Segoe UI"/>
      <w:sz w:val="18"/>
      <w:szCs w:val="18"/>
      <w:lang w:eastAsia="cs-CZ"/>
    </w:rPr>
  </w:style>
  <w:style w:type="paragraph" w:customStyle="1" w:styleId="Normln1">
    <w:name w:val="Normální1"/>
    <w:rsid w:val="00542E1D"/>
    <w:pPr>
      <w:spacing w:after="0"/>
    </w:pPr>
    <w:rPr>
      <w:rFonts w:ascii="Arial" w:eastAsia="Arial" w:hAnsi="Arial" w:cs="Arial"/>
      <w:color w:val="000000"/>
      <w:lang w:eastAsia="cs-CZ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983BDB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lAE0Kz6CIbyy/RYJ/MUJwMbeCBs=</DigestValue>
    </Reference>
    <Reference URI="#idOfficeObject" Type="http://www.w3.org/2000/09/xmldsig#Object">
      <DigestMethod Algorithm="http://www.w3.org/2000/09/xmldsig#sha1"/>
      <DigestValue>FAFOi1GlLT/XAVXOzZOWzRF/1es=</DigestValue>
    </Reference>
  </SignedInfo>
  <SignatureValue>
    ujIdGKF49/c+O2mDGv0fuNmpmcIt2CHMgJt+hFu8mAPyIsiOcC5AzMXodyXfkI2TMr+SMklS
    OEaOaYZ0wJNwGCjUvjN65WmjdUT1Sbq5GsjOdf5bjXowTOR73FHha8azRsg75EcIwRVfx3WG
    bG3cFSHzv+WMOn0XoIIjPaWrnXX2h94Aa5ARLcA3vzOlERvbE6SEZZR7N1TjoI5Irqu/UPy1
    R9eAyGwCeViH9qSRZ4smdz0+6nHtazbTohnLGZzyDTdFVvPJoOCFuECYH2An0oPA3aczAPOE
    XLrUrI8yKyCAZ4BbzP1BpqVT1+JSC8f8J8hUKwmk+79C4TJfNJk0VA==
  </SignatureValue>
  <KeyInfo>
    <KeyValue>
      <RSAKeyValue>
        <Modulus>
            2LJ9RrH3D0LzEEpTQzu0YoBNZSYtyHpXPZYkWtbisJKvCpZjL23QMUF697KTY0NSkhcKbeMf
            LOtFnErbcROxbqp9Ys44JNIBCwJG1aQK4lPL63Ct7pa/A4AJ+oblyzu0EyNiSrCsiC2i+Sl6
            cLjP5F+qof4hhwQ3LLVQbRadoXGSzcel0knY34KyEySayELEj6W5t2F0TlqMpPbF37EfrkSz
            gc6OVFeWyCq14EweYVE8ZMIyopqpfyNsGPkRojvyImeuQlX1mlN1OaRg/irENiEGKDt0wb0/
            sHDJ43v/EWi1ALRqJjV4jGhQwkR2eUtecTSTQdnssiT12i2LlCmUYw==
          </Modulus>
        <Exponent>AQAB</Exponent>
      </RSAKeyValue>
    </KeyValue>
    <X509Data>
      <X509Certificate>
          MIIGrjCCBZagAwIBAgIDGeSwMA0GCSqGSIb3DQEBCwUAMF8xCzAJBgNVBAYTAkNaMSwwKgYD
          VQQKDCPEjGVza8OhIHBvxaF0YSwgcy5wLiBbScSMIDQ3MTE0OTgzXTEiMCAGA1UEAxMZUG9z
          dFNpZ251bSBRdWFsaWZpZWQgQ0EgMjAeFw0xNDEwMTUxNDI2MzJaFw0xNTEwMTUxNDI2MzJa
          MIGHMQswCQYDVQQGEwJDWjE4MDYGA1UECgwvSlVEci4gSmFyb3NsYXYgQnVyc8OtaywgYWR2
          b2vDoXQgW0nEjCA2OTE4MTU2MF0xCjAIBgNVBAsTATExIDAeBgNVBAMMF0luZy4gTWFydGlu
          YSBDaGFsYXNvdsOhMRAwDgYDVQQFEwdQNDc0MzcxMIIBIjANBgkqhkiG9w0BAQEFAAOCAQ8A
          MIIBCgKCAQEA2LJ9RrH3D0LzEEpTQzu0YoBNZSYtyHpXPZYkWtbisJKvCpZjL23QMUF697KT
          Y0NSkhcKbeMfLOtFnErbcROxbqp9Ys44JNIBCwJG1aQK4lPL63Ct7pa/A4AJ+oblyzu0EyNi
          SrCsiC2i+Sl6cLjP5F+qof4hhwQ3LLVQbRadoXGSzcel0knY34KyEySayELEj6W5t2F0TlqM
          pPbF37EfrkSzgc6OVFeWyCq14EweYVE8ZMIyopqpfyNsGPkRojvyImeuQlX1mlN1OaRg/irE
          NiEGKDt0wb0/sHDJ43v/EWi1ALRqJjV4jGhQwkR2eUtecTSTQdnssiT12i2LlCmUYwIDAQAB
          o4IDSDCCA0QwRwYDVR0RBEAwPoEWemFrYXpreUBidXJzaWthc3BvbC5jeqAZBgkrBgEEAdwZ
          AgGgDBMKMTUwNjMyODM2MqAJBgNVBA2gAhMAMIIBDgYDVR0gBIIBBTCCAQEwgf4GCWeBBgEE
          AQeCLDCB8DCBxwYIKwYBBQUHAgIwgboagbdUZW50byBrdmFsaWZpa292YW55IGNlcnRpZmlr
          YXQgYnlsIHZ5ZGFuIHBvZGxlIHpha29uYSAyMjcvMjAwMFNiLiBhIG5hdmF6bnljaCBwcmVk
          cGlzdS4vVGhpcyBxdWFsaWZpZWQgY2VydGlmaWNhdGUgd2FzIGlzc3VlZCBhY2NvcmRpbmcg
          dG8gTGF3IE5vIDIyNy8yMDAwQ29sbC4gYW5kIHJlbGF0ZWQgcmVndWxhdGlvbnMwJAYIKwYB
          BQUHAgEWGGh0dHA6Ly93d3cucG9zdHNpZ251bS5jejAYBggrBgEFBQcBAwQMMAowCAYGBACO
          RgEBMIHIBggrBgEFBQcBAQSBuzCBuDA7BggrBgEFBQcwAoYvaHR0cDovL3d3dy5wb3N0c2ln
          bnVtLmN6L2NydC9wc3F1YWxpZmllZGNhMi5jcnQwPAYIKwYBBQUHMAKGMGh0dHA6Ly93d3cy
          LnBvc3RzaWdudW0uY3ovY3J0L3BzcXVhbGlmaWVkY2EyLmNydDA7BggrBgEFBQcwAoYvaHR0
          cDovL3Bvc3RzaWdudW0udHRjLmN6L2NydC9wc3F1YWxpZmllZGNhMi5jcnQwDgYDVR0PAQH/
          BAQDAgXgMB8GA1UdIwQYMBaAFInoTN+LJjk+1yQuEg565+Yn5daXMIGxBgNVHR8EgakwgaYw
          NaAzoDGGL2h0dHA6Ly93d3cucG9zdHNpZ251bS5jei9jcmwvcHNxdWFsaWZpZWRjYTIuY3Js
          MDagNKAyhjBodHRwOi8vd3d3Mi5wb3N0c2lnbnVtLmN6L2NybC9wc3F1YWxpZmllZGNhMi5j
          cmwwNaAzoDGGL2h0dHA6Ly9wb3N0c2lnbnVtLnR0Yy5jei9jcmwvcHNxdWFsaWZpZWRjYTIu
          Y3JsMB0GA1UdDgQWBBSYPBBQ1pSnx54zYuU52gQHVZaD5DANBgkqhkiG9w0BAQsFAAOCAQEA
          BCgZin7swRfIjwJVN42M/O7bFUKtzko6q/XKBUjpTJQDAyjNWwKgGMcA/DOw59po46bMUdyS
          QUUxJoe3QYQ5vj+eUOuwBvbW0IKkviZ3TITfSLPdGbDHyvKvq/VSh94YBr3Fb9eiyyo0nOHC
          SICEv5CG1K6Rla+eaxZzgQUcn6Dggu8i/lNw+VA2HHmdt5TOQJqROJd5vaC4uEJQIqZyufSk
          8O8bQeBjZcNEXUGs5J8bVJznFM/DNDeeCRH+FmrHDISo1+yWSCz8yA0W5ebj08utgWGY4WSh
          ICjDqfYrEjBBs59LQzAgdvlrxTLkQBIDSL9EzTwvky5JyDZ9HrGHHw==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o6IkwH+1mlt1wUxdwsFIYNu0yZ4=</DigestValue>
      </Reference>
      <Reference URI="/word/document.xml?ContentType=application/vnd.openxmlformats-officedocument.wordprocessingml.document.main+xml">
        <DigestMethod Algorithm="http://www.w3.org/2000/09/xmldsig#sha1"/>
        <DigestValue>MtdJ3JYmq57UH8rwtCDxUtYov9o=</DigestValue>
      </Reference>
      <Reference URI="/word/endnotes.xml?ContentType=application/vnd.openxmlformats-officedocument.wordprocessingml.endnotes+xml">
        <DigestMethod Algorithm="http://www.w3.org/2000/09/xmldsig#sha1"/>
        <DigestValue>TkRZJylfS4FiagyJPLiDJCJ+9sI=</DigestValue>
      </Reference>
      <Reference URI="/word/fontTable.xml?ContentType=application/vnd.openxmlformats-officedocument.wordprocessingml.fontTable+xml">
        <DigestMethod Algorithm="http://www.w3.org/2000/09/xmldsig#sha1"/>
        <DigestValue>1oXNJWBhIOOhI9TLYQu0I59R3wY=</DigestValue>
      </Reference>
      <Reference URI="/word/footer1.xml?ContentType=application/vnd.openxmlformats-officedocument.wordprocessingml.footer+xml">
        <DigestMethod Algorithm="http://www.w3.org/2000/09/xmldsig#sha1"/>
        <DigestValue>lfnVkVURoi7UqTE/BkNtdEdzV/o=</DigestValue>
      </Reference>
      <Reference URI="/word/footer2.xml?ContentType=application/vnd.openxmlformats-officedocument.wordprocessingml.footer+xml">
        <DigestMethod Algorithm="http://www.w3.org/2000/09/xmldsig#sha1"/>
        <DigestValue>rWR58FaXba/cqWB1JurQhIbch+U=</DigestValue>
      </Reference>
      <Reference URI="/word/footnotes.xml?ContentType=application/vnd.openxmlformats-officedocument.wordprocessingml.footnotes+xml">
        <DigestMethod Algorithm="http://www.w3.org/2000/09/xmldsig#sha1"/>
        <DigestValue>aeB2a3ybReRTemg6OsQeK9UMa1M=</DigestValue>
      </Reference>
      <Reference URI="/word/numbering.xml?ContentType=application/vnd.openxmlformats-officedocument.wordprocessingml.numbering+xml">
        <DigestMethod Algorithm="http://www.w3.org/2000/09/xmldsig#sha1"/>
        <DigestValue>FiXlIJdfFZwpp8H93qXu14V4bq4=</DigestValue>
      </Reference>
      <Reference URI="/word/settings.xml?ContentType=application/vnd.openxmlformats-officedocument.wordprocessingml.settings+xml">
        <DigestMethod Algorithm="http://www.w3.org/2000/09/xmldsig#sha1"/>
        <DigestValue>KSje5AtTIhJKMztg4KHXCgw+XTU=</DigestValue>
      </Reference>
      <Reference URI="/word/styles.xml?ContentType=application/vnd.openxmlformats-officedocument.wordprocessingml.styles+xml">
        <DigestMethod Algorithm="http://www.w3.org/2000/09/xmldsig#sha1"/>
        <DigestValue>DrH6WmfB9FAMFEIiEEkLfoKh3QQ=</DigestValue>
      </Reference>
      <Reference URI="/word/theme/theme1.xml?ContentType=application/vnd.openxmlformats-officedocument.theme+xml">
        <DigestMethod Algorithm="http://www.w3.org/2000/09/xmldsig#sha1"/>
        <DigestValue>AD8pTYTwWdY2i3V+GDTPhUgnfUA=</DigestValue>
      </Reference>
      <Reference URI="/word/webSettings.xml?ContentType=application/vnd.openxmlformats-officedocument.wordprocessingml.webSettings+xml">
        <DigestMethod Algorithm="http://www.w3.org/2000/09/xmldsig#sha1"/>
        <DigestValue>F0ojYnnRS/PbHlVxnTUjKGYQdzQ=</DigestValue>
      </Reference>
    </Manifest>
    <SignatureProperties>
      <SignatureProperty Id="idSignatureTime" Target="#idPackageSignature">
        <mdssi:SignatureTime>
          <mdssi:Format>YYYY-MM-DDThh:mm:ssTZD</mdssi:Format>
          <mdssi:Value>2015-07-30T15:39:22Z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6</Pages>
  <Words>882</Words>
  <Characters>5205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Gábi</dc:creator>
  <cp:lastModifiedBy>Autor</cp:lastModifiedBy>
  <cp:revision>9</cp:revision>
  <dcterms:created xsi:type="dcterms:W3CDTF">2015-07-29T11:51:00Z</dcterms:created>
  <dcterms:modified xsi:type="dcterms:W3CDTF">2015-07-30T15:38:00Z</dcterms:modified>
</cp:coreProperties>
</file>