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8E8" w:rsidRDefault="004358E8" w:rsidP="004358E8">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alibri" w:hAnsi="Calibri" w:cs="Arial"/>
          <w:b/>
          <w:sz w:val="16"/>
          <w:szCs w:val="16"/>
        </w:rPr>
      </w:pPr>
    </w:p>
    <w:p w:rsidR="004358E8" w:rsidRDefault="004358E8" w:rsidP="004358E8">
      <w:pPr>
        <w:pBdr>
          <w:top w:val="single" w:sz="4" w:space="1" w:color="auto"/>
          <w:left w:val="single" w:sz="4" w:space="4" w:color="auto"/>
          <w:bottom w:val="single" w:sz="4" w:space="1" w:color="auto"/>
          <w:right w:val="single" w:sz="4" w:space="4" w:color="auto"/>
        </w:pBdr>
        <w:shd w:val="clear" w:color="auto" w:fill="C6D9F1" w:themeFill="text2" w:themeFillTint="33"/>
        <w:spacing w:before="240"/>
        <w:jc w:val="center"/>
        <w:rPr>
          <w:rFonts w:ascii="Calibri" w:hAnsi="Calibri" w:cs="Arial"/>
          <w:b/>
          <w:caps/>
          <w:spacing w:val="60"/>
          <w:sz w:val="44"/>
          <w:szCs w:val="44"/>
        </w:rPr>
      </w:pPr>
      <w:r w:rsidRPr="00C45758">
        <w:rPr>
          <w:rFonts w:ascii="Calibri" w:hAnsi="Calibri" w:cs="Arial"/>
          <w:b/>
          <w:caps/>
          <w:spacing w:val="60"/>
          <w:sz w:val="44"/>
          <w:szCs w:val="44"/>
        </w:rPr>
        <w:t>příkazní smlouva</w:t>
      </w:r>
      <w:permStart w:id="1674542070" w:edGrp="everyone"/>
    </w:p>
    <w:p w:rsidR="00EB5AC4" w:rsidRDefault="00EB5AC4" w:rsidP="004358E8">
      <w:pPr>
        <w:pBdr>
          <w:top w:val="single" w:sz="4" w:space="1" w:color="auto"/>
          <w:left w:val="single" w:sz="4" w:space="4" w:color="auto"/>
          <w:bottom w:val="single" w:sz="4" w:space="1" w:color="auto"/>
          <w:right w:val="single" w:sz="4" w:space="4" w:color="auto"/>
        </w:pBdr>
        <w:shd w:val="clear" w:color="auto" w:fill="C6D9F1" w:themeFill="text2" w:themeFillTint="33"/>
        <w:spacing w:before="240"/>
        <w:jc w:val="center"/>
        <w:rPr>
          <w:rFonts w:ascii="Calibri" w:hAnsi="Calibri" w:cs="Arial"/>
          <w:b/>
          <w:caps/>
          <w:spacing w:val="60"/>
          <w:sz w:val="44"/>
          <w:szCs w:val="44"/>
        </w:rPr>
      </w:pPr>
      <w:r>
        <w:rPr>
          <w:rFonts w:ascii="Calibri" w:hAnsi="Calibri" w:cs="Arial"/>
          <w:b/>
          <w:caps/>
          <w:spacing w:val="60"/>
          <w:sz w:val="44"/>
          <w:szCs w:val="44"/>
        </w:rPr>
        <w:t>Závazný nÁVRH</w:t>
      </w:r>
    </w:p>
    <w:permEnd w:id="1674542070"/>
    <w:p w:rsidR="004358E8" w:rsidRPr="009A7FD1" w:rsidRDefault="004358E8" w:rsidP="004358E8">
      <w:pPr>
        <w:pBdr>
          <w:top w:val="single" w:sz="4" w:space="1" w:color="auto"/>
          <w:left w:val="single" w:sz="4" w:space="4" w:color="auto"/>
          <w:bottom w:val="single" w:sz="4" w:space="1" w:color="auto"/>
          <w:right w:val="single" w:sz="4" w:space="4" w:color="auto"/>
        </w:pBdr>
        <w:shd w:val="clear" w:color="auto" w:fill="C6D9F1" w:themeFill="text2" w:themeFillTint="33"/>
        <w:spacing w:before="240"/>
        <w:rPr>
          <w:rFonts w:ascii="Calibri" w:hAnsi="Calibri" w:cs="Arial"/>
        </w:rPr>
      </w:pPr>
      <w:r w:rsidRPr="009A7FD1">
        <w:rPr>
          <w:rFonts w:ascii="Calibri" w:hAnsi="Calibri" w:cs="Arial"/>
        </w:rPr>
        <w:t xml:space="preserve">Evidenční číslo smlouvy příkazce: </w:t>
      </w:r>
      <w:permStart w:id="1474183918" w:edGrp="everyone"/>
      <w:r w:rsidR="00B25FBB" w:rsidRPr="009A7FD1">
        <w:rPr>
          <w:rFonts w:ascii="Calibri" w:hAnsi="Calibri"/>
        </w:rPr>
        <w:t>....................</w:t>
      </w:r>
      <w:permEnd w:id="1474183918"/>
      <w:r w:rsidRPr="009A7FD1">
        <w:rPr>
          <w:rFonts w:ascii="Calibri" w:hAnsi="Calibri" w:cs="Arial"/>
        </w:rPr>
        <w:t xml:space="preserve">                                               Evidenční číslo smlouvy příkazníka: </w:t>
      </w:r>
      <w:permStart w:id="9384405" w:edGrp="everyone"/>
      <w:r w:rsidR="00B25FBB" w:rsidRPr="009A7FD1">
        <w:rPr>
          <w:rFonts w:ascii="Calibri" w:hAnsi="Calibri"/>
        </w:rPr>
        <w:t>....................</w:t>
      </w:r>
      <w:permEnd w:id="9384405"/>
    </w:p>
    <w:p w:rsidR="0069377B" w:rsidRPr="009A7FD1" w:rsidRDefault="0069377B" w:rsidP="0069377B">
      <w:pPr>
        <w:pStyle w:val="Nadpis2"/>
        <w:numPr>
          <w:ilvl w:val="0"/>
          <w:numId w:val="0"/>
        </w:numPr>
        <w:spacing w:before="480" w:after="0"/>
        <w:rPr>
          <w:rFonts w:ascii="Calibri" w:hAnsi="Calibri"/>
          <w:sz w:val="28"/>
          <w:szCs w:val="28"/>
        </w:rPr>
      </w:pPr>
      <w:bookmarkStart w:id="0" w:name="_Toc372551497"/>
      <w:bookmarkStart w:id="1" w:name="_Toc373753468"/>
      <w:r>
        <w:rPr>
          <w:rFonts w:ascii="Calibri" w:hAnsi="Calibri"/>
          <w:sz w:val="28"/>
          <w:szCs w:val="28"/>
        </w:rPr>
        <w:t>N</w:t>
      </w:r>
      <w:r w:rsidRPr="009A7FD1">
        <w:rPr>
          <w:rFonts w:ascii="Calibri" w:hAnsi="Calibri"/>
          <w:sz w:val="28"/>
          <w:szCs w:val="28"/>
        </w:rPr>
        <w:t xml:space="preserve">emocnice </w:t>
      </w:r>
      <w:bookmarkEnd w:id="0"/>
      <w:bookmarkEnd w:id="1"/>
      <w:r>
        <w:rPr>
          <w:rFonts w:ascii="Calibri" w:hAnsi="Calibri"/>
          <w:sz w:val="28"/>
          <w:szCs w:val="28"/>
        </w:rPr>
        <w:t>Pardubického kraje, a.s.</w:t>
      </w:r>
    </w:p>
    <w:p w:rsidR="0069377B" w:rsidRPr="001067A0" w:rsidRDefault="0069377B" w:rsidP="0069377B">
      <w:pPr>
        <w:tabs>
          <w:tab w:val="left" w:pos="3969"/>
        </w:tabs>
        <w:ind w:left="170"/>
        <w:jc w:val="both"/>
        <w:rPr>
          <w:rFonts w:ascii="Calibri" w:hAnsi="Calibri"/>
        </w:rPr>
      </w:pPr>
      <w:r w:rsidRPr="001067A0">
        <w:rPr>
          <w:rFonts w:ascii="Calibri" w:hAnsi="Calibri"/>
        </w:rPr>
        <w:t>zapsaná v OR vedeném Krajského soudu v Hradci Králové, oddíl B, vložka 2629</w:t>
      </w:r>
    </w:p>
    <w:p w:rsidR="0069377B" w:rsidRPr="001067A0" w:rsidRDefault="0069377B" w:rsidP="0069377B">
      <w:pPr>
        <w:tabs>
          <w:tab w:val="left" w:pos="3969"/>
        </w:tabs>
        <w:ind w:left="170"/>
        <w:jc w:val="both"/>
        <w:rPr>
          <w:rFonts w:ascii="Calibri" w:hAnsi="Calibri"/>
        </w:rPr>
      </w:pPr>
      <w:r w:rsidRPr="001067A0">
        <w:rPr>
          <w:rFonts w:ascii="Calibri" w:hAnsi="Calibri"/>
        </w:rPr>
        <w:t xml:space="preserve">Sídlo: </w:t>
      </w:r>
      <w:r w:rsidRPr="001067A0">
        <w:rPr>
          <w:rFonts w:ascii="Calibri" w:hAnsi="Calibri"/>
        </w:rPr>
        <w:tab/>
      </w:r>
    </w:p>
    <w:p w:rsidR="0069377B" w:rsidRPr="001067A0" w:rsidRDefault="00EB5AC4" w:rsidP="0069377B">
      <w:pPr>
        <w:tabs>
          <w:tab w:val="left" w:pos="3969"/>
        </w:tabs>
        <w:ind w:left="170"/>
        <w:jc w:val="both"/>
        <w:rPr>
          <w:rFonts w:ascii="Calibri" w:hAnsi="Calibri"/>
        </w:rPr>
      </w:pPr>
      <w:r>
        <w:rPr>
          <w:rFonts w:ascii="Calibri" w:hAnsi="Calibri"/>
        </w:rPr>
        <w:t xml:space="preserve">Zastoupená: </w:t>
      </w:r>
      <w:r>
        <w:rPr>
          <w:rFonts w:ascii="Calibri" w:hAnsi="Calibri"/>
        </w:rPr>
        <w:tab/>
        <w:t>MUDr. Tomášem Gottv</w:t>
      </w:r>
      <w:r w:rsidR="0069377B" w:rsidRPr="001067A0">
        <w:rPr>
          <w:rFonts w:ascii="Calibri" w:hAnsi="Calibri"/>
        </w:rPr>
        <w:t>aldem, předsedou představenstva</w:t>
      </w:r>
    </w:p>
    <w:p w:rsidR="0069377B" w:rsidRPr="001067A0" w:rsidRDefault="0069377B" w:rsidP="0069377B">
      <w:pPr>
        <w:tabs>
          <w:tab w:val="left" w:pos="3969"/>
        </w:tabs>
        <w:ind w:left="170"/>
        <w:jc w:val="both"/>
        <w:rPr>
          <w:rFonts w:ascii="Calibri" w:hAnsi="Calibri"/>
        </w:rPr>
      </w:pPr>
      <w:r w:rsidRPr="001067A0">
        <w:rPr>
          <w:rFonts w:ascii="Calibri" w:hAnsi="Calibri"/>
        </w:rPr>
        <w:tab/>
        <w:t xml:space="preserve">Ing. Petrem </w:t>
      </w:r>
      <w:proofErr w:type="spellStart"/>
      <w:r w:rsidRPr="001067A0">
        <w:rPr>
          <w:rFonts w:ascii="Calibri" w:hAnsi="Calibri"/>
        </w:rPr>
        <w:t>Rudzanem</w:t>
      </w:r>
      <w:proofErr w:type="spellEnd"/>
      <w:r w:rsidRPr="001067A0">
        <w:rPr>
          <w:rFonts w:ascii="Calibri" w:hAnsi="Calibri"/>
        </w:rPr>
        <w:t>, místopředsedou představenstva</w:t>
      </w:r>
      <w:r w:rsidRPr="001067A0">
        <w:rPr>
          <w:rFonts w:ascii="Calibri" w:hAnsi="Calibri"/>
        </w:rPr>
        <w:tab/>
      </w:r>
    </w:p>
    <w:p w:rsidR="0069377B" w:rsidRPr="001067A0" w:rsidRDefault="0069377B" w:rsidP="0069377B">
      <w:pPr>
        <w:tabs>
          <w:tab w:val="left" w:pos="3969"/>
        </w:tabs>
        <w:ind w:left="170"/>
        <w:jc w:val="both"/>
        <w:rPr>
          <w:rFonts w:ascii="Calibri" w:hAnsi="Calibri"/>
        </w:rPr>
      </w:pPr>
      <w:r w:rsidRPr="001067A0">
        <w:rPr>
          <w:rFonts w:ascii="Calibri" w:hAnsi="Calibri"/>
        </w:rPr>
        <w:t xml:space="preserve">IČ: </w:t>
      </w:r>
      <w:r w:rsidRPr="001067A0">
        <w:rPr>
          <w:rFonts w:ascii="Calibri" w:hAnsi="Calibri"/>
        </w:rPr>
        <w:tab/>
        <w:t>275 20 536</w:t>
      </w:r>
    </w:p>
    <w:p w:rsidR="0069377B" w:rsidRPr="001067A0" w:rsidRDefault="0069377B" w:rsidP="0069377B">
      <w:pPr>
        <w:tabs>
          <w:tab w:val="left" w:pos="3969"/>
        </w:tabs>
        <w:ind w:left="170"/>
        <w:jc w:val="both"/>
        <w:rPr>
          <w:rFonts w:ascii="Calibri" w:hAnsi="Calibri"/>
        </w:rPr>
      </w:pPr>
      <w:r w:rsidRPr="001067A0">
        <w:rPr>
          <w:rFonts w:ascii="Calibri" w:hAnsi="Calibri"/>
        </w:rPr>
        <w:t>DIČ:</w:t>
      </w:r>
      <w:r w:rsidRPr="001067A0">
        <w:rPr>
          <w:rFonts w:ascii="Calibri" w:hAnsi="Calibri"/>
        </w:rPr>
        <w:tab/>
        <w:t>CZ27520536</w:t>
      </w:r>
    </w:p>
    <w:p w:rsidR="0069377B" w:rsidRPr="001067A0" w:rsidRDefault="0069377B" w:rsidP="0069377B">
      <w:pPr>
        <w:tabs>
          <w:tab w:val="left" w:pos="3969"/>
        </w:tabs>
        <w:ind w:left="170"/>
        <w:jc w:val="both"/>
        <w:rPr>
          <w:rFonts w:ascii="Calibri" w:hAnsi="Calibri"/>
        </w:rPr>
      </w:pPr>
      <w:r w:rsidRPr="001067A0">
        <w:rPr>
          <w:rFonts w:ascii="Calibri" w:hAnsi="Calibri"/>
        </w:rPr>
        <w:t>Telefon:</w:t>
      </w:r>
      <w:r w:rsidRPr="001067A0">
        <w:rPr>
          <w:rFonts w:ascii="Calibri" w:hAnsi="Calibri"/>
        </w:rPr>
        <w:tab/>
        <w:t>+420 466 011 111 nebo +420 467 431 111</w:t>
      </w:r>
    </w:p>
    <w:p w:rsidR="0069377B" w:rsidRPr="001067A0" w:rsidRDefault="0069377B" w:rsidP="0069377B">
      <w:pPr>
        <w:tabs>
          <w:tab w:val="left" w:pos="3969"/>
        </w:tabs>
        <w:ind w:left="170"/>
        <w:jc w:val="both"/>
        <w:rPr>
          <w:rFonts w:ascii="Calibri" w:hAnsi="Calibri"/>
        </w:rPr>
      </w:pPr>
      <w:r w:rsidRPr="001067A0">
        <w:rPr>
          <w:rFonts w:ascii="Calibri" w:hAnsi="Calibri"/>
        </w:rPr>
        <w:t>Bankovní spojení:</w:t>
      </w:r>
      <w:r w:rsidRPr="001067A0">
        <w:rPr>
          <w:rFonts w:ascii="Calibri" w:hAnsi="Calibri"/>
        </w:rPr>
        <w:tab/>
        <w:t xml:space="preserve">Československá obchodní banka, a.s. </w:t>
      </w:r>
    </w:p>
    <w:p w:rsidR="0069377B" w:rsidRPr="001067A0" w:rsidRDefault="0069377B" w:rsidP="0069377B">
      <w:pPr>
        <w:tabs>
          <w:tab w:val="left" w:pos="3969"/>
        </w:tabs>
        <w:ind w:left="170"/>
        <w:jc w:val="both"/>
        <w:rPr>
          <w:rFonts w:ascii="Calibri" w:hAnsi="Calibri"/>
        </w:rPr>
      </w:pPr>
      <w:r w:rsidRPr="001067A0">
        <w:rPr>
          <w:rFonts w:ascii="Calibri" w:hAnsi="Calibri"/>
        </w:rPr>
        <w:t xml:space="preserve">Číslo účtu: </w:t>
      </w:r>
      <w:r w:rsidRPr="001067A0">
        <w:rPr>
          <w:rFonts w:ascii="Calibri" w:hAnsi="Calibri"/>
        </w:rPr>
        <w:tab/>
        <w:t>280123725/0300</w:t>
      </w:r>
    </w:p>
    <w:p w:rsidR="004358E8" w:rsidRPr="009A7FD1" w:rsidRDefault="004358E8" w:rsidP="004358E8">
      <w:pPr>
        <w:spacing w:before="60"/>
        <w:jc w:val="both"/>
        <w:rPr>
          <w:rFonts w:ascii="Calibri" w:hAnsi="Calibri"/>
        </w:rPr>
      </w:pPr>
      <w:r w:rsidRPr="009A7FD1">
        <w:rPr>
          <w:rFonts w:ascii="Calibri" w:hAnsi="Calibri"/>
        </w:rPr>
        <w:t>na straně jedné jako příkazce (dále také jen „Příkazce“)</w:t>
      </w:r>
    </w:p>
    <w:p w:rsidR="004358E8" w:rsidRPr="009A7FD1" w:rsidRDefault="004358E8" w:rsidP="004358E8">
      <w:pPr>
        <w:pStyle w:val="Nadpis2"/>
        <w:numPr>
          <w:ilvl w:val="0"/>
          <w:numId w:val="0"/>
        </w:numPr>
        <w:spacing w:before="360" w:after="0"/>
        <w:rPr>
          <w:rFonts w:ascii="Calibri" w:hAnsi="Calibri"/>
          <w:sz w:val="28"/>
          <w:szCs w:val="28"/>
        </w:rPr>
      </w:pPr>
      <w:bookmarkStart w:id="2" w:name="_Toc372551498"/>
      <w:bookmarkStart w:id="3" w:name="_Toc373753469"/>
      <w:permStart w:id="866394455" w:edGrp="everyone"/>
      <w:r w:rsidRPr="009A7FD1">
        <w:rPr>
          <w:rFonts w:ascii="Calibri" w:hAnsi="Calibri"/>
          <w:sz w:val="28"/>
          <w:szCs w:val="28"/>
        </w:rPr>
        <w:t>....................</w:t>
      </w:r>
      <w:bookmarkEnd w:id="2"/>
      <w:bookmarkEnd w:id="3"/>
      <w:permEnd w:id="866394455"/>
    </w:p>
    <w:p w:rsidR="004358E8" w:rsidRPr="009A7FD1" w:rsidRDefault="004358E8" w:rsidP="004358E8">
      <w:pPr>
        <w:tabs>
          <w:tab w:val="left" w:pos="3969"/>
        </w:tabs>
        <w:ind w:left="170"/>
        <w:jc w:val="both"/>
        <w:rPr>
          <w:rFonts w:ascii="Calibri" w:hAnsi="Calibri"/>
        </w:rPr>
      </w:pPr>
      <w:r w:rsidRPr="009A7FD1">
        <w:rPr>
          <w:rFonts w:ascii="Calibri" w:hAnsi="Calibri"/>
        </w:rPr>
        <w:t>Sídlo:</w:t>
      </w:r>
      <w:r w:rsidRPr="009A7FD1">
        <w:rPr>
          <w:rFonts w:ascii="Calibri" w:hAnsi="Calibri"/>
        </w:rPr>
        <w:tab/>
      </w:r>
      <w:permStart w:id="155667884" w:edGrp="everyone"/>
      <w:r w:rsidRPr="009A7FD1">
        <w:rPr>
          <w:rFonts w:ascii="Calibri" w:hAnsi="Calibri"/>
        </w:rPr>
        <w:t>....................</w:t>
      </w:r>
      <w:permEnd w:id="155667884"/>
    </w:p>
    <w:p w:rsidR="004358E8" w:rsidRPr="009A7FD1" w:rsidRDefault="004358E8" w:rsidP="004358E8">
      <w:pPr>
        <w:tabs>
          <w:tab w:val="left" w:pos="3969"/>
        </w:tabs>
        <w:ind w:left="170"/>
        <w:jc w:val="both"/>
        <w:rPr>
          <w:rFonts w:ascii="Calibri" w:hAnsi="Calibri"/>
        </w:rPr>
      </w:pPr>
      <w:r w:rsidRPr="009A7FD1">
        <w:rPr>
          <w:rFonts w:ascii="Calibri" w:hAnsi="Calibri"/>
        </w:rPr>
        <w:t>Zapsán v obchodním rejstříku</w:t>
      </w:r>
      <w:r w:rsidRPr="009A7FD1">
        <w:rPr>
          <w:rFonts w:ascii="Calibri" w:hAnsi="Calibri"/>
        </w:rPr>
        <w:tab/>
      </w:r>
      <w:permStart w:id="668473793" w:edGrp="everyone"/>
      <w:r w:rsidRPr="009A7FD1">
        <w:rPr>
          <w:rFonts w:ascii="Calibri" w:hAnsi="Calibri"/>
        </w:rPr>
        <w:t>....................</w:t>
      </w:r>
      <w:permEnd w:id="668473793"/>
    </w:p>
    <w:p w:rsidR="004358E8" w:rsidRPr="009A7FD1" w:rsidRDefault="004358E8" w:rsidP="004358E8">
      <w:pPr>
        <w:tabs>
          <w:tab w:val="left" w:pos="3969"/>
        </w:tabs>
        <w:ind w:left="170"/>
        <w:jc w:val="both"/>
        <w:rPr>
          <w:rFonts w:ascii="Calibri" w:hAnsi="Calibri"/>
        </w:rPr>
      </w:pPr>
      <w:r w:rsidRPr="009A7FD1">
        <w:rPr>
          <w:rFonts w:ascii="Calibri" w:hAnsi="Calibri"/>
        </w:rPr>
        <w:t>Zastoupen:</w:t>
      </w:r>
      <w:r w:rsidRPr="009A7FD1">
        <w:rPr>
          <w:rFonts w:ascii="Calibri" w:hAnsi="Calibri"/>
        </w:rPr>
        <w:tab/>
      </w:r>
      <w:permStart w:id="134820383" w:edGrp="everyone"/>
      <w:r w:rsidRPr="009A7FD1">
        <w:rPr>
          <w:rFonts w:ascii="Calibri" w:hAnsi="Calibri"/>
        </w:rPr>
        <w:t>....................</w:t>
      </w:r>
      <w:permEnd w:id="134820383"/>
    </w:p>
    <w:p w:rsidR="004358E8" w:rsidRPr="009A7FD1" w:rsidRDefault="004358E8" w:rsidP="004358E8">
      <w:pPr>
        <w:tabs>
          <w:tab w:val="left" w:pos="3969"/>
        </w:tabs>
        <w:ind w:left="170"/>
        <w:jc w:val="both"/>
        <w:rPr>
          <w:rFonts w:ascii="Calibri" w:hAnsi="Calibri"/>
        </w:rPr>
      </w:pPr>
      <w:r w:rsidRPr="009A7FD1">
        <w:rPr>
          <w:rFonts w:ascii="Calibri" w:hAnsi="Calibri"/>
        </w:rPr>
        <w:t>IČ:</w:t>
      </w:r>
      <w:r w:rsidRPr="009A7FD1">
        <w:rPr>
          <w:rFonts w:ascii="Calibri" w:hAnsi="Calibri"/>
        </w:rPr>
        <w:tab/>
      </w:r>
      <w:permStart w:id="1812033259" w:edGrp="everyone"/>
      <w:r w:rsidRPr="009A7FD1">
        <w:rPr>
          <w:rFonts w:ascii="Calibri" w:hAnsi="Calibri"/>
        </w:rPr>
        <w:t>....................</w:t>
      </w:r>
      <w:permEnd w:id="1812033259"/>
    </w:p>
    <w:p w:rsidR="004358E8" w:rsidRPr="009A7FD1" w:rsidRDefault="004358E8" w:rsidP="004358E8">
      <w:pPr>
        <w:tabs>
          <w:tab w:val="left" w:pos="3969"/>
        </w:tabs>
        <w:ind w:left="170"/>
        <w:jc w:val="both"/>
        <w:rPr>
          <w:rFonts w:ascii="Calibri" w:hAnsi="Calibri"/>
        </w:rPr>
      </w:pPr>
      <w:r w:rsidRPr="009A7FD1">
        <w:rPr>
          <w:rFonts w:ascii="Calibri" w:hAnsi="Calibri"/>
        </w:rPr>
        <w:t>DIČ:</w:t>
      </w:r>
      <w:r w:rsidRPr="009A7FD1">
        <w:rPr>
          <w:rFonts w:ascii="Calibri" w:hAnsi="Calibri"/>
        </w:rPr>
        <w:tab/>
      </w:r>
      <w:permStart w:id="1313485825" w:edGrp="everyone"/>
      <w:r w:rsidRPr="009A7FD1">
        <w:rPr>
          <w:rFonts w:ascii="Calibri" w:hAnsi="Calibri"/>
        </w:rPr>
        <w:t>....................</w:t>
      </w:r>
      <w:permEnd w:id="1313485825"/>
    </w:p>
    <w:p w:rsidR="004358E8" w:rsidRPr="009A7FD1" w:rsidRDefault="004358E8" w:rsidP="004358E8">
      <w:pPr>
        <w:tabs>
          <w:tab w:val="left" w:pos="3969"/>
        </w:tabs>
        <w:ind w:left="170"/>
        <w:jc w:val="both"/>
        <w:rPr>
          <w:rFonts w:ascii="Calibri" w:hAnsi="Calibri"/>
        </w:rPr>
      </w:pPr>
      <w:r w:rsidRPr="009A7FD1">
        <w:rPr>
          <w:rFonts w:ascii="Calibri" w:hAnsi="Calibri"/>
        </w:rPr>
        <w:t>Telefon:</w:t>
      </w:r>
      <w:r w:rsidRPr="009A7FD1">
        <w:rPr>
          <w:rFonts w:ascii="Calibri" w:hAnsi="Calibri"/>
        </w:rPr>
        <w:tab/>
      </w:r>
      <w:permStart w:id="1934442769" w:edGrp="everyone"/>
      <w:r w:rsidRPr="009A7FD1">
        <w:rPr>
          <w:rFonts w:ascii="Calibri" w:hAnsi="Calibri"/>
        </w:rPr>
        <w:t>....................</w:t>
      </w:r>
      <w:permEnd w:id="1934442769"/>
    </w:p>
    <w:p w:rsidR="004358E8" w:rsidRPr="009A7FD1" w:rsidRDefault="004358E8" w:rsidP="004358E8">
      <w:pPr>
        <w:tabs>
          <w:tab w:val="left" w:pos="3969"/>
        </w:tabs>
        <w:ind w:left="170"/>
        <w:jc w:val="both"/>
        <w:rPr>
          <w:rFonts w:ascii="Calibri" w:hAnsi="Calibri"/>
        </w:rPr>
      </w:pPr>
      <w:r w:rsidRPr="009A7FD1">
        <w:rPr>
          <w:rFonts w:ascii="Calibri" w:hAnsi="Calibri"/>
        </w:rPr>
        <w:t>E-mail:</w:t>
      </w:r>
      <w:r w:rsidRPr="009A7FD1">
        <w:rPr>
          <w:rFonts w:ascii="Calibri" w:hAnsi="Calibri"/>
        </w:rPr>
        <w:tab/>
      </w:r>
      <w:permStart w:id="614215093" w:edGrp="everyone"/>
      <w:r w:rsidRPr="009A7FD1">
        <w:rPr>
          <w:rFonts w:ascii="Calibri" w:hAnsi="Calibri"/>
        </w:rPr>
        <w:t>....................</w:t>
      </w:r>
      <w:permEnd w:id="614215093"/>
    </w:p>
    <w:p w:rsidR="004358E8" w:rsidRPr="009A7FD1" w:rsidRDefault="004358E8" w:rsidP="004358E8">
      <w:pPr>
        <w:tabs>
          <w:tab w:val="left" w:pos="3969"/>
        </w:tabs>
        <w:ind w:left="170"/>
        <w:jc w:val="both"/>
        <w:rPr>
          <w:rFonts w:ascii="Calibri" w:hAnsi="Calibri"/>
        </w:rPr>
      </w:pPr>
      <w:r w:rsidRPr="009A7FD1">
        <w:rPr>
          <w:rFonts w:ascii="Calibri" w:hAnsi="Calibri"/>
        </w:rPr>
        <w:t>Bankovní spojení:</w:t>
      </w:r>
      <w:r w:rsidRPr="009A7FD1">
        <w:rPr>
          <w:rFonts w:ascii="Calibri" w:hAnsi="Calibri"/>
        </w:rPr>
        <w:tab/>
      </w:r>
      <w:permStart w:id="2043488134" w:edGrp="everyone"/>
      <w:r w:rsidRPr="009A7FD1">
        <w:rPr>
          <w:rFonts w:ascii="Calibri" w:hAnsi="Calibri"/>
        </w:rPr>
        <w:t>....................</w:t>
      </w:r>
      <w:permEnd w:id="2043488134"/>
    </w:p>
    <w:p w:rsidR="004358E8" w:rsidRPr="009A7FD1" w:rsidRDefault="004358E8" w:rsidP="004358E8">
      <w:pPr>
        <w:tabs>
          <w:tab w:val="left" w:pos="3969"/>
        </w:tabs>
        <w:ind w:left="170"/>
        <w:jc w:val="both"/>
        <w:rPr>
          <w:rFonts w:ascii="Calibri" w:hAnsi="Calibri"/>
        </w:rPr>
      </w:pPr>
      <w:r w:rsidRPr="009A7FD1">
        <w:rPr>
          <w:rFonts w:ascii="Calibri" w:hAnsi="Calibri"/>
        </w:rPr>
        <w:t>Číslo účtu:</w:t>
      </w:r>
      <w:r w:rsidRPr="009A7FD1">
        <w:rPr>
          <w:rFonts w:ascii="Calibri" w:hAnsi="Calibri"/>
        </w:rPr>
        <w:tab/>
      </w:r>
      <w:permStart w:id="1725501312" w:edGrp="everyone"/>
      <w:r w:rsidRPr="009A7FD1">
        <w:rPr>
          <w:rFonts w:ascii="Calibri" w:hAnsi="Calibri"/>
        </w:rPr>
        <w:t>....................</w:t>
      </w:r>
      <w:permEnd w:id="1725501312"/>
    </w:p>
    <w:p w:rsidR="004358E8" w:rsidRPr="009A7FD1" w:rsidRDefault="004358E8" w:rsidP="004358E8">
      <w:pPr>
        <w:spacing w:before="60"/>
        <w:jc w:val="both"/>
        <w:rPr>
          <w:rFonts w:ascii="Calibri" w:hAnsi="Calibri"/>
        </w:rPr>
      </w:pPr>
      <w:r w:rsidRPr="009A7FD1">
        <w:rPr>
          <w:rFonts w:ascii="Calibri" w:hAnsi="Calibri"/>
        </w:rPr>
        <w:t>na straně druhé jako příkazník (dále také jen „Příkazník“)</w:t>
      </w:r>
    </w:p>
    <w:p w:rsidR="004358E8" w:rsidRPr="009A7FD1" w:rsidRDefault="004358E8" w:rsidP="004358E8">
      <w:pPr>
        <w:spacing w:before="240"/>
        <w:jc w:val="both"/>
        <w:rPr>
          <w:rFonts w:ascii="Calibri" w:hAnsi="Calibri"/>
        </w:rPr>
      </w:pPr>
      <w:r w:rsidRPr="009A7FD1">
        <w:rPr>
          <w:rFonts w:ascii="Calibri" w:hAnsi="Calibri"/>
        </w:rPr>
        <w:t>(Příkazce a Příkazník společně dále také jen „Smluvní strany", případně „Smluvní strana</w:t>
      </w:r>
      <w:r w:rsidR="002A57EF">
        <w:rPr>
          <w:rFonts w:ascii="Calibri" w:hAnsi="Calibri"/>
        </w:rPr>
        <w:t>“</w:t>
      </w:r>
      <w:r w:rsidRPr="009A7FD1">
        <w:rPr>
          <w:rFonts w:ascii="Calibri" w:hAnsi="Calibri"/>
        </w:rPr>
        <w:t>, je-li odkazováno na některou z nich)</w:t>
      </w:r>
    </w:p>
    <w:p w:rsidR="004358E8" w:rsidRPr="009A7FD1" w:rsidRDefault="004358E8" w:rsidP="004358E8">
      <w:pPr>
        <w:spacing w:before="360"/>
        <w:jc w:val="both"/>
        <w:rPr>
          <w:rFonts w:ascii="Calibri" w:hAnsi="Calibri" w:cs="Arial"/>
        </w:rPr>
      </w:pPr>
      <w:r w:rsidRPr="009A7FD1">
        <w:rPr>
          <w:rFonts w:ascii="Calibri" w:hAnsi="Calibri"/>
        </w:rPr>
        <w:t xml:space="preserve">uzavřeli níže uvedeného dne, měsíce a roku </w:t>
      </w:r>
      <w:r w:rsidRPr="009A7FD1">
        <w:rPr>
          <w:rFonts w:ascii="Calibri" w:hAnsi="Calibri" w:cs="Arial"/>
        </w:rPr>
        <w:t>dle ustan</w:t>
      </w:r>
      <w:r w:rsidR="00792DC3">
        <w:rPr>
          <w:rFonts w:ascii="Calibri" w:hAnsi="Calibri" w:cs="Arial"/>
        </w:rPr>
        <w:t xml:space="preserve">ovení § 2430 a násl. zákona č. </w:t>
      </w:r>
      <w:r w:rsidRPr="009A7FD1">
        <w:rPr>
          <w:rFonts w:ascii="Calibri" w:hAnsi="Calibri" w:cs="Arial"/>
        </w:rPr>
        <w:t xml:space="preserve">89/2012 Sb., občanský zákoník, ve znění pozdějších předpisů (dále také jen „Občanský zákoník“), tuto </w:t>
      </w:r>
    </w:p>
    <w:p w:rsidR="004358E8" w:rsidRPr="009A7FD1" w:rsidRDefault="004358E8" w:rsidP="004358E8">
      <w:pPr>
        <w:spacing w:before="400"/>
        <w:jc w:val="center"/>
        <w:rPr>
          <w:rFonts w:ascii="Calibri" w:hAnsi="Calibri" w:cs="Arial"/>
          <w:b/>
          <w:spacing w:val="80"/>
          <w:sz w:val="56"/>
          <w:szCs w:val="56"/>
        </w:rPr>
      </w:pPr>
      <w:r w:rsidRPr="009A7FD1">
        <w:rPr>
          <w:rFonts w:ascii="Calibri" w:hAnsi="Calibri" w:cs="Arial"/>
          <w:b/>
          <w:spacing w:val="80"/>
          <w:sz w:val="56"/>
          <w:szCs w:val="56"/>
        </w:rPr>
        <w:t>příkazní smlouvu</w:t>
      </w:r>
    </w:p>
    <w:p w:rsidR="004358E8" w:rsidRDefault="004358E8" w:rsidP="004358E8">
      <w:pPr>
        <w:spacing w:before="60"/>
        <w:jc w:val="center"/>
        <w:rPr>
          <w:rFonts w:ascii="Calibri" w:hAnsi="Calibri" w:cs="Arial"/>
        </w:rPr>
      </w:pPr>
      <w:r w:rsidRPr="009A7FD1">
        <w:rPr>
          <w:rFonts w:ascii="Calibri" w:hAnsi="Calibri" w:cs="Arial"/>
        </w:rPr>
        <w:t xml:space="preserve">(dále také jen </w:t>
      </w:r>
      <w:r w:rsidRPr="009A7FD1">
        <w:rPr>
          <w:rFonts w:ascii="Calibri" w:hAnsi="Calibri"/>
        </w:rPr>
        <w:t>„</w:t>
      </w:r>
      <w:r w:rsidRPr="009A7FD1">
        <w:rPr>
          <w:rFonts w:ascii="Calibri" w:hAnsi="Calibri" w:cs="Arial"/>
        </w:rPr>
        <w:t>Smlouvu</w:t>
      </w:r>
      <w:r w:rsidR="002A57EF">
        <w:rPr>
          <w:rFonts w:ascii="Calibri" w:hAnsi="Calibri" w:cs="Arial"/>
        </w:rPr>
        <w:t>“</w:t>
      </w:r>
      <w:r w:rsidRPr="009A7FD1">
        <w:rPr>
          <w:rFonts w:ascii="Calibri" w:hAnsi="Calibri" w:cs="Arial"/>
        </w:rPr>
        <w:t>)</w:t>
      </w:r>
    </w:p>
    <w:p w:rsidR="00B9491F" w:rsidRDefault="00B9491F">
      <w:pPr>
        <w:spacing w:after="200" w:line="276" w:lineRule="auto"/>
        <w:rPr>
          <w:rFonts w:ascii="Calibri" w:hAnsi="Calibri" w:cs="Arial"/>
        </w:rPr>
      </w:pPr>
      <w:r>
        <w:rPr>
          <w:rFonts w:ascii="Calibri" w:hAnsi="Calibri" w:cs="Arial"/>
        </w:rPr>
        <w:br w:type="page"/>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4" w:name="_Toc398874584"/>
      <w:r w:rsidRPr="00D77361">
        <w:rPr>
          <w:rFonts w:ascii="Calibri" w:hAnsi="Calibri"/>
          <w:caps/>
          <w:sz w:val="24"/>
          <w:szCs w:val="24"/>
        </w:rPr>
        <w:lastRenderedPageBreak/>
        <w:t>preambule a účel smlouvy</w:t>
      </w:r>
      <w:bookmarkEnd w:id="4"/>
    </w:p>
    <w:p w:rsidR="0069377B" w:rsidRPr="00003154" w:rsidRDefault="0069377B" w:rsidP="0069377B">
      <w:pPr>
        <w:pStyle w:val="Nadpis2"/>
        <w:keepNext w:val="0"/>
        <w:spacing w:before="80" w:after="0"/>
        <w:ind w:left="567" w:hanging="567"/>
        <w:jc w:val="both"/>
        <w:rPr>
          <w:rFonts w:ascii="Calibri" w:hAnsi="Calibri"/>
          <w:b w:val="0"/>
          <w:sz w:val="20"/>
          <w:szCs w:val="20"/>
        </w:rPr>
      </w:pPr>
      <w:r w:rsidRPr="00003154">
        <w:rPr>
          <w:rFonts w:ascii="Calibri" w:hAnsi="Calibri"/>
          <w:b w:val="0"/>
          <w:sz w:val="20"/>
          <w:szCs w:val="20"/>
        </w:rPr>
        <w:t xml:space="preserve">Tato Smlouva byla uzavřena na základě výsledku </w:t>
      </w:r>
      <w:r>
        <w:rPr>
          <w:rFonts w:ascii="Calibri" w:hAnsi="Calibri"/>
          <w:b w:val="0"/>
          <w:sz w:val="20"/>
          <w:szCs w:val="20"/>
        </w:rPr>
        <w:t xml:space="preserve">výběrového řízení na veřejnou zakázku malého rozsahu mimo režim </w:t>
      </w:r>
      <w:r w:rsidRPr="00003154">
        <w:rPr>
          <w:rFonts w:ascii="Calibri" w:hAnsi="Calibri"/>
          <w:b w:val="0"/>
          <w:sz w:val="20"/>
          <w:szCs w:val="20"/>
        </w:rPr>
        <w:t>zákona č. 134/2016 Sb., o zadávání veřejných z</w:t>
      </w:r>
      <w:r>
        <w:rPr>
          <w:rFonts w:ascii="Calibri" w:hAnsi="Calibri"/>
          <w:b w:val="0"/>
          <w:sz w:val="20"/>
          <w:szCs w:val="20"/>
        </w:rPr>
        <w:t>akázek (dále také jen „</w:t>
      </w:r>
      <w:r w:rsidRPr="00003154">
        <w:rPr>
          <w:rFonts w:ascii="Calibri" w:hAnsi="Calibri"/>
          <w:b w:val="0"/>
          <w:sz w:val="20"/>
          <w:szCs w:val="20"/>
        </w:rPr>
        <w:t>Zákon“) pod názvem „</w:t>
      </w:r>
      <w:r w:rsidRPr="00C22834">
        <w:rPr>
          <w:rFonts w:ascii="Calibri" w:hAnsi="Calibri"/>
          <w:b w:val="0"/>
          <w:sz w:val="20"/>
          <w:szCs w:val="20"/>
        </w:rPr>
        <w:t>NPK, a.s. Pardubická nemocnice, nová psychiatrie</w:t>
      </w:r>
      <w:r>
        <w:rPr>
          <w:rFonts w:ascii="Calibri" w:hAnsi="Calibri"/>
          <w:b w:val="0"/>
          <w:sz w:val="20"/>
          <w:szCs w:val="20"/>
        </w:rPr>
        <w:t xml:space="preserve"> – Koordinátor BOZP</w:t>
      </w:r>
      <w:r w:rsidRPr="00C22834">
        <w:rPr>
          <w:rFonts w:ascii="Calibri" w:hAnsi="Calibri"/>
          <w:b w:val="0"/>
          <w:sz w:val="20"/>
          <w:szCs w:val="20"/>
        </w:rPr>
        <w:t>“</w:t>
      </w:r>
      <w:r>
        <w:rPr>
          <w:rFonts w:ascii="Calibri" w:hAnsi="Calibri"/>
          <w:b w:val="0"/>
          <w:sz w:val="20"/>
          <w:szCs w:val="20"/>
        </w:rPr>
        <w:t xml:space="preserve"> (dále také jen „výběrové řízení“)</w:t>
      </w:r>
      <w:r w:rsidRPr="00003154">
        <w:rPr>
          <w:rFonts w:ascii="Calibri" w:hAnsi="Calibri"/>
          <w:b w:val="0"/>
          <w:sz w:val="20"/>
          <w:szCs w:val="20"/>
        </w:rPr>
        <w:t>.</w:t>
      </w:r>
      <w:r>
        <w:rPr>
          <w:rFonts w:ascii="Calibri" w:hAnsi="Calibri"/>
          <w:b w:val="0"/>
          <w:sz w:val="20"/>
          <w:szCs w:val="20"/>
        </w:rPr>
        <w:t xml:space="preserve"> </w:t>
      </w:r>
      <w:r w:rsidRPr="00003154">
        <w:rPr>
          <w:rFonts w:ascii="Calibri" w:hAnsi="Calibri"/>
          <w:b w:val="0"/>
          <w:sz w:val="20"/>
          <w:szCs w:val="20"/>
        </w:rPr>
        <w:t xml:space="preserve">V rámci </w:t>
      </w:r>
      <w:r>
        <w:rPr>
          <w:rFonts w:ascii="Calibri" w:hAnsi="Calibri"/>
          <w:b w:val="0"/>
          <w:sz w:val="20"/>
          <w:szCs w:val="20"/>
        </w:rPr>
        <w:t xml:space="preserve">výběrového </w:t>
      </w:r>
      <w:r w:rsidRPr="00003154">
        <w:rPr>
          <w:rFonts w:ascii="Calibri" w:hAnsi="Calibri"/>
          <w:b w:val="0"/>
          <w:sz w:val="20"/>
          <w:szCs w:val="20"/>
        </w:rPr>
        <w:t xml:space="preserve">řízení byla nabídka Příkazníka vybrána jako nejvhodnější. </w:t>
      </w:r>
    </w:p>
    <w:p w:rsidR="0069377B" w:rsidRPr="009A7FD1" w:rsidRDefault="0069377B" w:rsidP="0069377B">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 xml:space="preserve">Příkazce </w:t>
      </w:r>
      <w:r w:rsidRPr="009A7FD1">
        <w:rPr>
          <w:rFonts w:ascii="Calibri" w:hAnsi="Calibri"/>
          <w:b w:val="0"/>
          <w:sz w:val="20"/>
          <w:szCs w:val="20"/>
        </w:rPr>
        <w:t xml:space="preserve">je příjemcem dotace poskytované v souladu s Integrovaným </w:t>
      </w:r>
      <w:r>
        <w:rPr>
          <w:rFonts w:ascii="Calibri" w:hAnsi="Calibri"/>
          <w:b w:val="0"/>
          <w:sz w:val="20"/>
          <w:szCs w:val="20"/>
        </w:rPr>
        <w:t xml:space="preserve">regionálním </w:t>
      </w:r>
      <w:r w:rsidRPr="009A7FD1">
        <w:rPr>
          <w:rFonts w:ascii="Calibri" w:hAnsi="Calibri"/>
          <w:b w:val="0"/>
          <w:sz w:val="20"/>
          <w:szCs w:val="20"/>
        </w:rPr>
        <w:t>ope</w:t>
      </w:r>
      <w:r>
        <w:rPr>
          <w:rFonts w:ascii="Calibri" w:hAnsi="Calibri"/>
          <w:b w:val="0"/>
          <w:sz w:val="20"/>
          <w:szCs w:val="20"/>
        </w:rPr>
        <w:t>račním programem pro období 2014-2020</w:t>
      </w:r>
      <w:r w:rsidRPr="009A7FD1">
        <w:rPr>
          <w:rFonts w:ascii="Calibri" w:hAnsi="Calibri"/>
          <w:b w:val="0"/>
          <w:sz w:val="20"/>
          <w:szCs w:val="20"/>
        </w:rPr>
        <w:t xml:space="preserve"> (dále také jen „I</w:t>
      </w:r>
      <w:r>
        <w:rPr>
          <w:rFonts w:ascii="Calibri" w:hAnsi="Calibri"/>
          <w:b w:val="0"/>
          <w:sz w:val="20"/>
          <w:szCs w:val="20"/>
        </w:rPr>
        <w:t>R</w:t>
      </w:r>
      <w:r w:rsidRPr="009A7FD1">
        <w:rPr>
          <w:rFonts w:ascii="Calibri" w:hAnsi="Calibri"/>
          <w:b w:val="0"/>
          <w:sz w:val="20"/>
          <w:szCs w:val="20"/>
        </w:rPr>
        <w:t>OP“). Dotace je poskytnuta za účelem realizace projektu, rámcově identifikovatelného takto:</w:t>
      </w:r>
    </w:p>
    <w:p w:rsidR="0069377B" w:rsidRPr="00C22834" w:rsidRDefault="0069377B" w:rsidP="0069377B">
      <w:pPr>
        <w:pStyle w:val="Nadpis3"/>
        <w:keepNext w:val="0"/>
        <w:spacing w:before="80" w:after="0"/>
        <w:ind w:left="1304" w:hanging="737"/>
        <w:jc w:val="both"/>
        <w:rPr>
          <w:rFonts w:ascii="Calibri" w:hAnsi="Calibri"/>
        </w:rPr>
      </w:pPr>
      <w:r>
        <w:rPr>
          <w:rFonts w:ascii="Calibri" w:hAnsi="Calibri"/>
        </w:rPr>
        <w:t xml:space="preserve">Registrační číslo: </w:t>
      </w:r>
      <w:r w:rsidRPr="001067A0">
        <w:rPr>
          <w:rFonts w:ascii="Calibri" w:hAnsi="Calibri"/>
        </w:rPr>
        <w:t>CZ.06.2.56/0.0/0.0/16_048/0004430</w:t>
      </w:r>
    </w:p>
    <w:p w:rsidR="0069377B" w:rsidRPr="009A7FD1" w:rsidRDefault="0069377B" w:rsidP="0069377B">
      <w:pPr>
        <w:pStyle w:val="Nadpis3"/>
        <w:keepNext w:val="0"/>
        <w:spacing w:before="80" w:after="0"/>
        <w:ind w:left="1304" w:hanging="737"/>
        <w:jc w:val="both"/>
        <w:rPr>
          <w:rFonts w:ascii="Calibri" w:hAnsi="Calibri"/>
        </w:rPr>
      </w:pPr>
      <w:r w:rsidRPr="00C22834">
        <w:rPr>
          <w:rFonts w:ascii="Calibri" w:hAnsi="Calibri"/>
        </w:rPr>
        <w:t xml:space="preserve">Název projektu: </w:t>
      </w:r>
      <w:r>
        <w:rPr>
          <w:rFonts w:ascii="Calibri" w:hAnsi="Calibri"/>
        </w:rPr>
        <w:t>„</w:t>
      </w:r>
      <w:r w:rsidRPr="00C22834">
        <w:rPr>
          <w:rFonts w:ascii="Calibri" w:hAnsi="Calibri"/>
        </w:rPr>
        <w:t xml:space="preserve">NPK, a.s. Pardubická nemocnice, nová psychiatrie“                                                                                 </w:t>
      </w:r>
    </w:p>
    <w:p w:rsidR="0069377B" w:rsidRPr="009A7FD1" w:rsidRDefault="0069377B" w:rsidP="0069377B">
      <w:pPr>
        <w:spacing w:before="60"/>
        <w:ind w:left="567"/>
        <w:rPr>
          <w:rFonts w:ascii="Calibri" w:hAnsi="Calibri"/>
        </w:rPr>
      </w:pPr>
      <w:r w:rsidRPr="009A7FD1">
        <w:rPr>
          <w:rFonts w:ascii="Calibri" w:hAnsi="Calibri"/>
        </w:rPr>
        <w:t xml:space="preserve"> (dále také jen „Projekt“).</w:t>
      </w:r>
    </w:p>
    <w:p w:rsidR="004358E8" w:rsidRPr="004358E8" w:rsidRDefault="004358E8" w:rsidP="00EE7CE2">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4358E8">
        <w:rPr>
          <w:rFonts w:ascii="Calibri" w:eastAsiaTheme="minorHAnsi" w:hAnsi="Calibri" w:cs="PalatinoLinotype"/>
          <w:b w:val="0"/>
          <w:color w:val="000000"/>
          <w:sz w:val="20"/>
          <w:szCs w:val="20"/>
          <w:lang w:eastAsia="en-US"/>
        </w:rPr>
        <w:t xml:space="preserve">Tato Smlouva je dále uzavřena za účelem splnění zákonné povinnosti Příkazce, kterou je zajištění </w:t>
      </w:r>
      <w:r w:rsidR="00AA51A2">
        <w:rPr>
          <w:rFonts w:ascii="Calibri" w:eastAsiaTheme="minorHAnsi" w:hAnsi="Calibri" w:cs="PalatinoLinotype"/>
          <w:b w:val="0"/>
          <w:color w:val="000000"/>
          <w:sz w:val="20"/>
          <w:szCs w:val="20"/>
          <w:lang w:eastAsia="en-US"/>
        </w:rPr>
        <w:t xml:space="preserve">výkonu </w:t>
      </w:r>
      <w:r w:rsidRPr="004358E8">
        <w:rPr>
          <w:rFonts w:ascii="Calibri" w:eastAsiaTheme="minorHAnsi" w:hAnsi="Calibri" w:cs="PalatinoLinotype"/>
          <w:b w:val="0"/>
          <w:color w:val="000000"/>
          <w:sz w:val="20"/>
          <w:szCs w:val="20"/>
          <w:lang w:eastAsia="en-US"/>
        </w:rPr>
        <w:t>činnosti</w:t>
      </w:r>
      <w:r w:rsidRPr="004358E8">
        <w:rPr>
          <w:rFonts w:ascii="Calibri" w:hAnsi="Calibri" w:cs="Times New Roman"/>
          <w:b w:val="0"/>
          <w:bCs w:val="0"/>
          <w:iCs w:val="0"/>
          <w:snapToGrid w:val="0"/>
          <w:sz w:val="20"/>
          <w:szCs w:val="20"/>
        </w:rPr>
        <w:t xml:space="preserve"> </w:t>
      </w:r>
      <w:r w:rsidRPr="004358E8">
        <w:rPr>
          <w:rFonts w:ascii="Calibri" w:eastAsiaTheme="minorHAnsi" w:hAnsi="Calibri" w:cs="PalatinoLinotype"/>
          <w:b w:val="0"/>
          <w:color w:val="000000"/>
          <w:sz w:val="20"/>
          <w:szCs w:val="20"/>
          <w:lang w:eastAsia="en-US"/>
        </w:rPr>
        <w:t>koordinátora bezpečnosti a ochrany zdraví při práci (dále jen „</w:t>
      </w:r>
      <w:r w:rsidR="00AA51A2">
        <w:rPr>
          <w:rFonts w:ascii="Calibri" w:eastAsiaTheme="minorHAnsi" w:hAnsi="Calibri" w:cs="PalatinoLinotype"/>
          <w:b w:val="0"/>
          <w:color w:val="000000"/>
          <w:sz w:val="20"/>
          <w:szCs w:val="20"/>
          <w:lang w:eastAsia="en-US"/>
        </w:rPr>
        <w:t xml:space="preserve">Výkon </w:t>
      </w:r>
      <w:r w:rsidRPr="004358E8">
        <w:rPr>
          <w:rFonts w:ascii="Calibri" w:eastAsiaTheme="minorHAnsi" w:hAnsi="Calibri" w:cs="PalatinoLinotype"/>
          <w:b w:val="0"/>
          <w:color w:val="000000"/>
          <w:sz w:val="20"/>
          <w:szCs w:val="20"/>
          <w:lang w:eastAsia="en-US"/>
        </w:rPr>
        <w:t>BOZP“) při</w:t>
      </w:r>
      <w:r w:rsidR="004025F1">
        <w:rPr>
          <w:rFonts w:ascii="Calibri" w:eastAsiaTheme="minorHAnsi" w:hAnsi="Calibri" w:cs="PalatinoLinotype"/>
          <w:b w:val="0"/>
          <w:color w:val="000000"/>
          <w:sz w:val="20"/>
          <w:szCs w:val="20"/>
          <w:lang w:eastAsia="en-US"/>
        </w:rPr>
        <w:t xml:space="preserve"> </w:t>
      </w:r>
      <w:r w:rsidR="00E76A98">
        <w:rPr>
          <w:rFonts w:ascii="Calibri" w:eastAsiaTheme="minorHAnsi" w:hAnsi="Calibri" w:cs="PalatinoLinotype"/>
          <w:b w:val="0"/>
          <w:color w:val="000000"/>
          <w:sz w:val="20"/>
          <w:szCs w:val="20"/>
          <w:lang w:eastAsia="en-US"/>
        </w:rPr>
        <w:t xml:space="preserve">přípravě a </w:t>
      </w:r>
      <w:r w:rsidR="004025F1">
        <w:rPr>
          <w:rFonts w:ascii="Calibri" w:eastAsiaTheme="minorHAnsi" w:hAnsi="Calibri" w:cs="PalatinoLinotype"/>
          <w:b w:val="0"/>
          <w:color w:val="000000"/>
          <w:sz w:val="20"/>
          <w:szCs w:val="20"/>
          <w:lang w:eastAsia="en-US"/>
        </w:rPr>
        <w:t>provádění stavby dle zákona č. </w:t>
      </w:r>
      <w:r w:rsidRPr="004358E8">
        <w:rPr>
          <w:rFonts w:ascii="Calibri" w:eastAsiaTheme="minorHAnsi" w:hAnsi="Calibri" w:cs="PalatinoLinotype"/>
          <w:b w:val="0"/>
          <w:color w:val="000000"/>
          <w:sz w:val="20"/>
          <w:szCs w:val="20"/>
          <w:lang w:eastAsia="en-US"/>
        </w:rPr>
        <w:t>309/2006 Sb., kterým se upravují další požadavky bezpečnosti a ochrany zdraví při práci v pracovněprávních vztazích a o zajištění bezpečnosti a ochrany zdraví při činnosti nebo poskytování služeb mimo pracovněprávní vztahy</w:t>
      </w:r>
      <w:r w:rsidR="00E76A98">
        <w:rPr>
          <w:rFonts w:ascii="Calibri" w:eastAsiaTheme="minorHAnsi" w:hAnsi="Calibri" w:cs="PalatinoLinotype"/>
          <w:b w:val="0"/>
          <w:color w:val="000000"/>
          <w:sz w:val="20"/>
          <w:szCs w:val="20"/>
          <w:lang w:eastAsia="en-US"/>
        </w:rPr>
        <w:t>, a to v rámci Projektu</w:t>
      </w:r>
      <w:r w:rsidRPr="004358E8">
        <w:rPr>
          <w:rFonts w:ascii="Calibri" w:eastAsiaTheme="minorHAnsi" w:hAnsi="Calibri" w:cs="PalatinoLinotype"/>
          <w:b w:val="0"/>
          <w:color w:val="000000"/>
          <w:sz w:val="20"/>
          <w:szCs w:val="20"/>
          <w:lang w:eastAsia="en-US"/>
        </w:rPr>
        <w:t xml:space="preserve">. </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5" w:name="_Ref366580253"/>
      <w:bookmarkStart w:id="6" w:name="_Toc372551499"/>
      <w:bookmarkStart w:id="7" w:name="_Toc373753472"/>
      <w:bookmarkStart w:id="8" w:name="_Ref398801137"/>
      <w:bookmarkStart w:id="9" w:name="_Toc398874585"/>
      <w:r w:rsidRPr="00D77361">
        <w:rPr>
          <w:rFonts w:ascii="Calibri" w:hAnsi="Calibri"/>
          <w:caps/>
          <w:sz w:val="24"/>
          <w:szCs w:val="24"/>
        </w:rPr>
        <w:t xml:space="preserve">Předmět </w:t>
      </w:r>
      <w:bookmarkEnd w:id="5"/>
      <w:bookmarkEnd w:id="6"/>
      <w:bookmarkEnd w:id="7"/>
      <w:r w:rsidRPr="00D77361">
        <w:rPr>
          <w:rFonts w:ascii="Calibri" w:hAnsi="Calibri"/>
          <w:caps/>
          <w:sz w:val="24"/>
          <w:szCs w:val="24"/>
        </w:rPr>
        <w:t>smlouvy</w:t>
      </w:r>
      <w:bookmarkEnd w:id="8"/>
      <w:bookmarkEnd w:id="9"/>
    </w:p>
    <w:p w:rsidR="00EB5AC4" w:rsidRPr="00EB5AC4" w:rsidRDefault="004358E8" w:rsidP="00BC08BD">
      <w:pPr>
        <w:pStyle w:val="Nadpis2"/>
        <w:keepNext w:val="0"/>
        <w:spacing w:before="80" w:after="0"/>
        <w:ind w:left="567" w:hanging="567"/>
        <w:jc w:val="both"/>
        <w:rPr>
          <w:rFonts w:ascii="Calibri" w:hAnsi="Calibri"/>
          <w:b w:val="0"/>
          <w:sz w:val="20"/>
          <w:szCs w:val="20"/>
        </w:rPr>
      </w:pPr>
      <w:bookmarkStart w:id="10" w:name="_Toc372551500"/>
      <w:bookmarkStart w:id="11" w:name="_Toc373753473"/>
      <w:r w:rsidRPr="00D772A8">
        <w:rPr>
          <w:rFonts w:ascii="Calibri" w:eastAsiaTheme="minorHAnsi" w:hAnsi="Calibri" w:cs="PalatinoLinotype"/>
          <w:b w:val="0"/>
          <w:color w:val="000000"/>
          <w:sz w:val="20"/>
          <w:szCs w:val="20"/>
          <w:lang w:eastAsia="en-US"/>
        </w:rPr>
        <w:t xml:space="preserve">Příkazník, za podmínek dohodnutých touto Smlouvou bude jménem Příkazce a za úplatu (odměnu) dle této Smlouvy vykonávat a obstarávat pro Příkazce </w:t>
      </w:r>
      <w:r w:rsidR="00AA51A2">
        <w:rPr>
          <w:rFonts w:ascii="Calibri" w:eastAsiaTheme="minorHAnsi" w:hAnsi="Calibri" w:cs="PalatinoLinotype"/>
          <w:b w:val="0"/>
          <w:color w:val="000000"/>
          <w:sz w:val="20"/>
          <w:szCs w:val="20"/>
          <w:lang w:eastAsia="en-US"/>
        </w:rPr>
        <w:t xml:space="preserve">Výkon </w:t>
      </w:r>
      <w:r w:rsidR="00282960">
        <w:rPr>
          <w:rFonts w:ascii="Calibri" w:eastAsiaTheme="minorHAnsi" w:hAnsi="Calibri" w:cs="PalatinoLinotype"/>
          <w:b w:val="0"/>
          <w:color w:val="000000"/>
          <w:sz w:val="20"/>
          <w:szCs w:val="20"/>
          <w:lang w:eastAsia="en-US"/>
        </w:rPr>
        <w:t xml:space="preserve">činnosti koordinátora </w:t>
      </w:r>
      <w:r>
        <w:rPr>
          <w:rFonts w:ascii="Calibri" w:eastAsiaTheme="minorHAnsi" w:hAnsi="Calibri" w:cs="PalatinoLinotype"/>
          <w:b w:val="0"/>
          <w:color w:val="000000"/>
          <w:sz w:val="20"/>
          <w:szCs w:val="20"/>
          <w:lang w:eastAsia="en-US"/>
        </w:rPr>
        <w:t>BOZP</w:t>
      </w:r>
      <w:r w:rsidRPr="00D772A8">
        <w:rPr>
          <w:rFonts w:ascii="Calibri" w:eastAsiaTheme="minorHAnsi" w:hAnsi="Calibri" w:cs="PalatinoLinotype"/>
          <w:b w:val="0"/>
          <w:color w:val="000000"/>
          <w:sz w:val="20"/>
          <w:szCs w:val="20"/>
          <w:lang w:eastAsia="en-US"/>
        </w:rPr>
        <w:t xml:space="preserve"> v rozsahu vyplývajícím z této Smlouvy a z obecně závazných předpisů při realizaci stavby (díla) „</w:t>
      </w:r>
      <w:r w:rsidR="00282960" w:rsidRPr="00C22834">
        <w:rPr>
          <w:rFonts w:ascii="Calibri" w:hAnsi="Calibri"/>
          <w:b w:val="0"/>
          <w:sz w:val="20"/>
          <w:szCs w:val="20"/>
        </w:rPr>
        <w:t>NPK, a.s. Pardubická nemocnice, nová psychiatrie</w:t>
      </w:r>
      <w:r w:rsidR="00282960" w:rsidRPr="00D772A8">
        <w:rPr>
          <w:rFonts w:ascii="Calibri" w:eastAsiaTheme="minorHAnsi" w:hAnsi="Calibri" w:cs="PalatinoLinotype"/>
          <w:b w:val="0"/>
          <w:color w:val="000000"/>
          <w:sz w:val="20"/>
          <w:szCs w:val="20"/>
          <w:lang w:eastAsia="en-US"/>
        </w:rPr>
        <w:t>“</w:t>
      </w:r>
      <w:r w:rsidRPr="00D772A8">
        <w:rPr>
          <w:rFonts w:ascii="Calibri" w:eastAsiaTheme="minorHAnsi" w:hAnsi="Calibri" w:cs="PalatinoLinotype"/>
          <w:color w:val="000000"/>
          <w:lang w:eastAsia="en-US"/>
        </w:rPr>
        <w:t xml:space="preserve"> </w:t>
      </w:r>
      <w:r w:rsidRPr="00D772A8">
        <w:rPr>
          <w:rFonts w:ascii="Calibri" w:eastAsiaTheme="minorHAnsi" w:hAnsi="Calibri" w:cs="PalatinoLinotype"/>
          <w:b w:val="0"/>
          <w:color w:val="000000"/>
          <w:sz w:val="20"/>
          <w:szCs w:val="20"/>
          <w:lang w:eastAsia="en-US"/>
        </w:rPr>
        <w:t xml:space="preserve">dále také jen „Stavby“). </w:t>
      </w:r>
    </w:p>
    <w:p w:rsidR="00282960" w:rsidRPr="009A7FD1" w:rsidRDefault="004358E8" w:rsidP="00282960">
      <w:pPr>
        <w:pStyle w:val="Nadpis2"/>
        <w:keepNext w:val="0"/>
        <w:spacing w:before="120" w:after="0"/>
        <w:ind w:left="567" w:hanging="567"/>
        <w:jc w:val="both"/>
        <w:rPr>
          <w:rFonts w:ascii="Calibri" w:hAnsi="Calibri"/>
          <w:b w:val="0"/>
          <w:sz w:val="20"/>
          <w:szCs w:val="20"/>
        </w:rPr>
      </w:pPr>
      <w:bookmarkStart w:id="12" w:name="_Toc372551501"/>
      <w:bookmarkStart w:id="13" w:name="_Toc373753474"/>
      <w:bookmarkStart w:id="14" w:name="_Ref384737667"/>
      <w:bookmarkEnd w:id="10"/>
      <w:bookmarkEnd w:id="11"/>
      <w:r w:rsidRPr="0023485C">
        <w:rPr>
          <w:rFonts w:ascii="Calibri" w:eastAsiaTheme="minorHAnsi" w:hAnsi="Calibri" w:cs="PalatinoLinotype"/>
          <w:b w:val="0"/>
          <w:color w:val="000000"/>
          <w:sz w:val="20"/>
          <w:szCs w:val="20"/>
          <w:lang w:eastAsia="en-US"/>
        </w:rPr>
        <w:t xml:space="preserve">Výkonem činností BOZP se rozumí činnosti </w:t>
      </w:r>
      <w:r w:rsidR="0023485C" w:rsidRPr="0023485C">
        <w:rPr>
          <w:rFonts w:ascii="Calibri" w:eastAsiaTheme="minorHAnsi" w:hAnsi="Calibri" w:cs="PalatinoLinotype"/>
          <w:b w:val="0"/>
          <w:color w:val="000000"/>
          <w:sz w:val="20"/>
          <w:szCs w:val="20"/>
          <w:lang w:eastAsia="en-US"/>
        </w:rPr>
        <w:t xml:space="preserve">při </w:t>
      </w:r>
      <w:r w:rsidRPr="0023485C">
        <w:rPr>
          <w:rFonts w:ascii="Calibri" w:eastAsiaTheme="minorHAnsi" w:hAnsi="Calibri" w:cs="PalatinoLinotype"/>
          <w:b w:val="0"/>
          <w:color w:val="000000"/>
          <w:sz w:val="20"/>
          <w:szCs w:val="20"/>
          <w:lang w:eastAsia="en-US"/>
        </w:rPr>
        <w:t xml:space="preserve">přípravě a realizaci Stavby až do stádia jejího převzetí od Zhotovitele </w:t>
      </w:r>
      <w:r w:rsidR="0023485C" w:rsidRPr="0023485C">
        <w:rPr>
          <w:rFonts w:ascii="Calibri" w:eastAsiaTheme="minorHAnsi" w:hAnsi="Calibri" w:cs="PalatinoLinotype"/>
          <w:b w:val="0"/>
          <w:color w:val="000000"/>
          <w:sz w:val="20"/>
          <w:szCs w:val="20"/>
          <w:lang w:eastAsia="en-US"/>
        </w:rPr>
        <w:t xml:space="preserve">včetně </w:t>
      </w:r>
      <w:r w:rsidR="00AA51A2" w:rsidRPr="0023485C">
        <w:rPr>
          <w:rFonts w:ascii="Calibri" w:eastAsiaTheme="minorHAnsi" w:hAnsi="Calibri" w:cs="PalatinoLinotype"/>
          <w:b w:val="0"/>
          <w:color w:val="000000"/>
          <w:sz w:val="20"/>
          <w:szCs w:val="20"/>
          <w:lang w:eastAsia="en-US"/>
        </w:rPr>
        <w:t> odstranění všech vad a nedodělků</w:t>
      </w:r>
      <w:r w:rsidR="0023485C" w:rsidRPr="0023485C">
        <w:rPr>
          <w:rFonts w:ascii="Calibri" w:eastAsiaTheme="minorHAnsi" w:hAnsi="Calibri" w:cs="PalatinoLinotype"/>
          <w:b w:val="0"/>
          <w:color w:val="000000"/>
          <w:sz w:val="20"/>
          <w:szCs w:val="20"/>
          <w:lang w:eastAsia="en-US"/>
        </w:rPr>
        <w:t xml:space="preserve"> a </w:t>
      </w:r>
      <w:r w:rsidR="00AA51A2" w:rsidRPr="0023485C">
        <w:rPr>
          <w:rFonts w:ascii="Calibri" w:eastAsiaTheme="minorHAnsi" w:hAnsi="Calibri" w:cs="PalatinoLinotype"/>
          <w:b w:val="0"/>
          <w:color w:val="000000"/>
          <w:sz w:val="20"/>
          <w:szCs w:val="20"/>
          <w:lang w:eastAsia="en-US"/>
        </w:rPr>
        <w:t>odstranění kolaudačních závad</w:t>
      </w:r>
      <w:r w:rsidR="0023485C" w:rsidRPr="0023485C">
        <w:rPr>
          <w:rFonts w:ascii="Calibri" w:eastAsiaTheme="minorHAnsi" w:hAnsi="Calibri" w:cs="PalatinoLinotype"/>
          <w:b w:val="0"/>
          <w:color w:val="000000"/>
          <w:sz w:val="20"/>
          <w:szCs w:val="20"/>
          <w:lang w:eastAsia="en-US"/>
        </w:rPr>
        <w:t xml:space="preserve"> a </w:t>
      </w:r>
      <w:r w:rsidRPr="0023485C">
        <w:rPr>
          <w:rFonts w:ascii="Calibri" w:eastAsiaTheme="minorHAnsi" w:hAnsi="Calibri" w:cs="PalatinoLinotype"/>
          <w:b w:val="0"/>
          <w:color w:val="000000"/>
          <w:sz w:val="20"/>
          <w:szCs w:val="20"/>
          <w:lang w:eastAsia="en-US"/>
        </w:rPr>
        <w:t xml:space="preserve"> splnění všech smluvních podmínek vyplývajících ze </w:t>
      </w:r>
      <w:bookmarkEnd w:id="12"/>
      <w:bookmarkEnd w:id="13"/>
      <w:bookmarkEnd w:id="14"/>
      <w:r w:rsidR="00282960">
        <w:rPr>
          <w:rFonts w:ascii="Calibri" w:eastAsiaTheme="minorHAnsi" w:hAnsi="Calibri" w:cs="PalatinoLinotype"/>
          <w:b w:val="0"/>
          <w:color w:val="000000"/>
          <w:sz w:val="20"/>
          <w:szCs w:val="20"/>
          <w:lang w:eastAsia="en-US"/>
        </w:rPr>
        <w:t>Smlouvy o </w:t>
      </w:r>
      <w:r w:rsidR="00282960" w:rsidRPr="009A7FD1">
        <w:rPr>
          <w:rFonts w:ascii="Calibri" w:eastAsiaTheme="minorHAnsi" w:hAnsi="Calibri" w:cs="PalatinoLinotype"/>
          <w:b w:val="0"/>
          <w:color w:val="000000"/>
          <w:sz w:val="20"/>
          <w:szCs w:val="20"/>
          <w:lang w:eastAsia="en-US"/>
        </w:rPr>
        <w:t xml:space="preserve">dílo mezi Objednatelem a Zhotovitelem Stavby, z podmínek </w:t>
      </w:r>
      <w:r w:rsidR="00282960">
        <w:rPr>
          <w:rFonts w:ascii="Calibri" w:eastAsiaTheme="minorHAnsi" w:hAnsi="Calibri" w:cs="PalatinoLinotype"/>
          <w:b w:val="0"/>
          <w:color w:val="000000"/>
          <w:sz w:val="20"/>
          <w:szCs w:val="20"/>
          <w:lang w:eastAsia="en-US"/>
        </w:rPr>
        <w:t>Rozhodnutí o přidělení dotace a </w:t>
      </w:r>
      <w:r w:rsidR="00282960" w:rsidRPr="009A7FD1">
        <w:rPr>
          <w:rFonts w:ascii="Calibri" w:eastAsiaTheme="minorHAnsi" w:hAnsi="Calibri" w:cs="PalatinoLinotype"/>
          <w:b w:val="0"/>
          <w:color w:val="000000"/>
          <w:sz w:val="20"/>
          <w:szCs w:val="20"/>
          <w:lang w:eastAsia="en-US"/>
        </w:rPr>
        <w:t xml:space="preserve">dalších podmínek </w:t>
      </w:r>
      <w:r w:rsidR="00282960" w:rsidRPr="009A7FD1">
        <w:rPr>
          <w:rFonts w:ascii="Calibri" w:hAnsi="Calibri"/>
          <w:b w:val="0"/>
          <w:sz w:val="20"/>
          <w:szCs w:val="20"/>
        </w:rPr>
        <w:t xml:space="preserve">Integrovaného </w:t>
      </w:r>
      <w:r w:rsidR="00282960">
        <w:rPr>
          <w:rFonts w:ascii="Calibri" w:hAnsi="Calibri"/>
          <w:b w:val="0"/>
          <w:sz w:val="20"/>
          <w:szCs w:val="20"/>
        </w:rPr>
        <w:t xml:space="preserve">regionálního </w:t>
      </w:r>
      <w:r w:rsidR="00282960" w:rsidRPr="009A7FD1">
        <w:rPr>
          <w:rFonts w:ascii="Calibri" w:hAnsi="Calibri"/>
          <w:b w:val="0"/>
          <w:sz w:val="20"/>
          <w:szCs w:val="20"/>
        </w:rPr>
        <w:t>operačního programu</w:t>
      </w:r>
      <w:r w:rsidR="00282960" w:rsidRPr="009A7FD1">
        <w:rPr>
          <w:rFonts w:ascii="Calibri" w:eastAsiaTheme="minorHAnsi" w:hAnsi="Calibri" w:cs="PalatinoLinotype"/>
          <w:b w:val="0"/>
          <w:color w:val="000000"/>
          <w:sz w:val="20"/>
          <w:szCs w:val="20"/>
          <w:lang w:eastAsia="en-US"/>
        </w:rPr>
        <w:t xml:space="preserve">, dále v souladu s podmínkami </w:t>
      </w:r>
      <w:r w:rsidR="00282960" w:rsidRPr="00EB5AC4">
        <w:rPr>
          <w:rFonts w:ascii="Calibri" w:eastAsiaTheme="minorHAnsi" w:hAnsi="Calibri" w:cs="PalatinoLinotype"/>
          <w:b w:val="0"/>
          <w:color w:val="000000"/>
          <w:sz w:val="20"/>
          <w:szCs w:val="20"/>
          <w:lang w:eastAsia="en-US"/>
        </w:rPr>
        <w:t xml:space="preserve">stavebního povolení </w:t>
      </w:r>
      <w:r w:rsidR="00282960" w:rsidRPr="009A7FD1">
        <w:rPr>
          <w:rFonts w:ascii="Calibri" w:eastAsiaTheme="minorHAnsi" w:hAnsi="Calibri" w:cs="PalatinoLinotype"/>
          <w:b w:val="0"/>
          <w:color w:val="000000"/>
          <w:sz w:val="20"/>
          <w:szCs w:val="20"/>
          <w:lang w:eastAsia="en-US"/>
        </w:rPr>
        <w:t>a souvisejících dokumentů majících původ v činnosti Příkazníka.</w:t>
      </w:r>
    </w:p>
    <w:p w:rsidR="00AA51A2" w:rsidRPr="00AA51A2" w:rsidRDefault="00AA51A2" w:rsidP="00EE7CE2">
      <w:pPr>
        <w:pStyle w:val="Nadpis2"/>
        <w:keepNext w:val="0"/>
        <w:spacing w:before="120" w:after="0"/>
        <w:ind w:left="567" w:hanging="567"/>
        <w:jc w:val="both"/>
        <w:rPr>
          <w:rFonts w:asciiTheme="minorHAnsi" w:eastAsiaTheme="minorHAnsi" w:hAnsiTheme="minorHAnsi"/>
          <w:b w:val="0"/>
          <w:sz w:val="20"/>
          <w:szCs w:val="20"/>
          <w:lang w:eastAsia="en-US"/>
        </w:rPr>
      </w:pPr>
      <w:r w:rsidRPr="00AA51A2">
        <w:rPr>
          <w:rFonts w:asciiTheme="minorHAnsi" w:eastAsiaTheme="minorHAnsi" w:hAnsiTheme="minorHAnsi"/>
          <w:b w:val="0"/>
          <w:sz w:val="20"/>
          <w:szCs w:val="20"/>
          <w:lang w:eastAsia="en-US"/>
        </w:rPr>
        <w:t xml:space="preserve">Příkazník v rámci </w:t>
      </w:r>
      <w:r>
        <w:rPr>
          <w:rFonts w:asciiTheme="minorHAnsi" w:eastAsiaTheme="minorHAnsi" w:hAnsiTheme="minorHAnsi"/>
          <w:b w:val="0"/>
          <w:sz w:val="20"/>
          <w:szCs w:val="20"/>
          <w:lang w:eastAsia="en-US"/>
        </w:rPr>
        <w:t>V</w:t>
      </w:r>
      <w:r w:rsidRPr="00AA51A2">
        <w:rPr>
          <w:rFonts w:asciiTheme="minorHAnsi" w:eastAsiaTheme="minorHAnsi" w:hAnsiTheme="minorHAnsi"/>
          <w:b w:val="0"/>
          <w:sz w:val="20"/>
          <w:szCs w:val="20"/>
          <w:lang w:eastAsia="en-US"/>
        </w:rPr>
        <w:t>ýkonu BOZP provede zejména tyto činnosti:</w:t>
      </w:r>
    </w:p>
    <w:p w:rsidR="00AA51A2" w:rsidRPr="00692135" w:rsidRDefault="00F769C6" w:rsidP="00C778D8">
      <w:pPr>
        <w:pStyle w:val="Nadpis3"/>
        <w:keepNext w:val="0"/>
        <w:spacing w:before="0" w:after="0"/>
        <w:ind w:left="1304" w:hanging="737"/>
        <w:jc w:val="both"/>
        <w:rPr>
          <w:rFonts w:ascii="Calibri" w:hAnsi="Calibri"/>
        </w:rPr>
      </w:pPr>
      <w:r>
        <w:rPr>
          <w:rFonts w:ascii="Calibri" w:hAnsi="Calibri"/>
        </w:rPr>
        <w:t>Přípravná fáze stavby</w:t>
      </w:r>
    </w:p>
    <w:p w:rsidR="00AA51A2" w:rsidRPr="00692135" w:rsidRDefault="00AA51A2" w:rsidP="00C77DB7">
      <w:pPr>
        <w:pStyle w:val="Odstavecseseznamem"/>
        <w:numPr>
          <w:ilvl w:val="0"/>
          <w:numId w:val="22"/>
        </w:numPr>
        <w:ind w:left="1644" w:hanging="340"/>
        <w:contextualSpacing w:val="0"/>
        <w:jc w:val="both"/>
        <w:rPr>
          <w:rFonts w:ascii="Calibri" w:hAnsi="Calibri"/>
        </w:rPr>
      </w:pPr>
      <w:r w:rsidRPr="00692135">
        <w:rPr>
          <w:rFonts w:ascii="Calibri" w:hAnsi="Calibri"/>
        </w:rPr>
        <w:t>zpracuje plán BOZP na staveništi v písemné i grafické podobě, vyžaduje-li si to rozsah stavby a výskyt vykonávaných prací vystavujících pracovníky zvýšen</w:t>
      </w:r>
      <w:r w:rsidR="00792DC3">
        <w:rPr>
          <w:rFonts w:ascii="Calibri" w:hAnsi="Calibri"/>
        </w:rPr>
        <w:t>ému ohrožení života nebo zdraví,</w:t>
      </w:r>
    </w:p>
    <w:p w:rsidR="00AA51A2" w:rsidRPr="00692135" w:rsidRDefault="00AA51A2" w:rsidP="00C77DB7">
      <w:pPr>
        <w:pStyle w:val="Odstavecseseznamem"/>
        <w:numPr>
          <w:ilvl w:val="0"/>
          <w:numId w:val="22"/>
        </w:numPr>
        <w:ind w:left="1644" w:hanging="340"/>
        <w:contextualSpacing w:val="0"/>
        <w:jc w:val="both"/>
        <w:rPr>
          <w:rFonts w:ascii="Calibri" w:hAnsi="Calibri"/>
        </w:rPr>
      </w:pPr>
      <w:r w:rsidRPr="00692135">
        <w:rPr>
          <w:rFonts w:ascii="Calibri" w:hAnsi="Calibri"/>
        </w:rPr>
        <w:t>zpracuje přehled právních předpisů a informací o pracovně bezpečnostních riz</w:t>
      </w:r>
      <w:r w:rsidR="00792DC3">
        <w:rPr>
          <w:rFonts w:ascii="Calibri" w:hAnsi="Calibri"/>
        </w:rPr>
        <w:t>icích vztahujících se ke stavbě,</w:t>
      </w:r>
    </w:p>
    <w:p w:rsidR="00AA51A2" w:rsidRPr="00692135" w:rsidRDefault="00AA51A2" w:rsidP="00C77DB7">
      <w:pPr>
        <w:pStyle w:val="Odstavecseseznamem"/>
        <w:numPr>
          <w:ilvl w:val="0"/>
          <w:numId w:val="22"/>
        </w:numPr>
        <w:ind w:left="1644" w:hanging="340"/>
        <w:contextualSpacing w:val="0"/>
        <w:jc w:val="both"/>
        <w:rPr>
          <w:rFonts w:ascii="Calibri" w:hAnsi="Calibri"/>
        </w:rPr>
      </w:pPr>
      <w:r w:rsidRPr="00692135">
        <w:rPr>
          <w:rFonts w:ascii="Calibri" w:hAnsi="Calibri"/>
        </w:rPr>
        <w:t>zajistí ohlášení zahájení stavebních prací na staveništi příslušném</w:t>
      </w:r>
      <w:r w:rsidR="00792DC3">
        <w:rPr>
          <w:rFonts w:ascii="Calibri" w:hAnsi="Calibri"/>
        </w:rPr>
        <w:t>u oblastnímu inspektorátu práce,</w:t>
      </w:r>
    </w:p>
    <w:p w:rsidR="00AA51A2" w:rsidRPr="00692135" w:rsidRDefault="00AA51A2" w:rsidP="00C77DB7">
      <w:pPr>
        <w:pStyle w:val="Odstavecseseznamem"/>
        <w:numPr>
          <w:ilvl w:val="0"/>
          <w:numId w:val="22"/>
        </w:numPr>
        <w:ind w:left="1644" w:hanging="340"/>
        <w:contextualSpacing w:val="0"/>
        <w:jc w:val="both"/>
        <w:rPr>
          <w:rFonts w:ascii="Calibri" w:hAnsi="Calibri"/>
        </w:rPr>
      </w:pPr>
      <w:r w:rsidRPr="00692135">
        <w:rPr>
          <w:rFonts w:ascii="Calibri" w:hAnsi="Calibri"/>
        </w:rPr>
        <w:t>posoudí stav zajištění bezpečnosti a ochrany zdraví při práci a požární ochrany při jednotlivých pracovních postupech zhotovitelů</w:t>
      </w:r>
      <w:r w:rsidR="00792DC3">
        <w:rPr>
          <w:rFonts w:ascii="Calibri" w:hAnsi="Calibri"/>
        </w:rPr>
        <w:t>.</w:t>
      </w:r>
    </w:p>
    <w:p w:rsidR="00AA51A2" w:rsidRPr="00E30A2F" w:rsidRDefault="00AA51A2" w:rsidP="008D5800">
      <w:pPr>
        <w:pStyle w:val="Nadpis3"/>
        <w:keepNext w:val="0"/>
        <w:spacing w:before="80" w:after="0"/>
        <w:ind w:left="1304" w:hanging="737"/>
        <w:jc w:val="both"/>
        <w:rPr>
          <w:rFonts w:ascii="Calibri" w:hAnsi="Calibri"/>
        </w:rPr>
      </w:pPr>
      <w:r w:rsidRPr="00E30A2F">
        <w:rPr>
          <w:rFonts w:ascii="Calibri" w:hAnsi="Calibri"/>
        </w:rPr>
        <w:t xml:space="preserve">Fáze realizace stavby </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koordinuje spolupráci zhotovitelů při přijímání opatření k zajištění bezpečnosti a ochrany zdraví při práci se zřetelem na povahu stavby a na zásady prevence rizik a činností pro</w:t>
      </w:r>
      <w:r w:rsidR="00792DC3">
        <w:rPr>
          <w:rFonts w:ascii="Calibri" w:hAnsi="Calibri"/>
        </w:rPr>
        <w:t>váděných na staveništi současně,</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 xml:space="preserve">spolupracuje při tvorbě harmonogramu jednotlivých prací a </w:t>
      </w:r>
      <w:r w:rsidR="00F769C6">
        <w:rPr>
          <w:rFonts w:ascii="Calibri" w:hAnsi="Calibri"/>
        </w:rPr>
        <w:t>při stanovení času potřebného k </w:t>
      </w:r>
      <w:r w:rsidRPr="00E30A2F">
        <w:rPr>
          <w:rFonts w:ascii="Calibri" w:hAnsi="Calibri"/>
        </w:rPr>
        <w:t xml:space="preserve">bezpečnému </w:t>
      </w:r>
      <w:r w:rsidR="00792DC3">
        <w:rPr>
          <w:rFonts w:ascii="Calibri" w:hAnsi="Calibri"/>
        </w:rPr>
        <w:t>provádění jednotlivých činností,</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účastní se provádění jednotlivých činností na staveništi se zřetelem na dodržování požadavků na bezpečnost a ochranu zdraví při práci v rozsahu požadovaném příkazcem nebo zhotovitelem stavby, nejm</w:t>
      </w:r>
      <w:r w:rsidR="00792DC3">
        <w:rPr>
          <w:rFonts w:ascii="Calibri" w:hAnsi="Calibri"/>
        </w:rPr>
        <w:t>éně však v rozsahu jednou týdně,</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upozorňuje na zjištěné nedostatky a požaduje bez zbyte</w:t>
      </w:r>
      <w:r w:rsidR="00792DC3">
        <w:rPr>
          <w:rFonts w:ascii="Calibri" w:hAnsi="Calibri"/>
        </w:rPr>
        <w:t>čného odkladu zjednání náprav,</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organizuje kontrolní dny k dodržování plánu BOZP za účasti zhotovitelů, provádí zápisy z kontrolních dnů o zjištěných nedostatcích v bezpečnosti a ochraně</w:t>
      </w:r>
      <w:r w:rsidR="00792DC3">
        <w:rPr>
          <w:rFonts w:ascii="Calibri" w:hAnsi="Calibri"/>
        </w:rPr>
        <w:t xml:space="preserve"> zdraví při práci na staveništi,</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t>navrhuje opatření vedoucí k odstranění nedostatků a informuje všechny</w:t>
      </w:r>
      <w:r w:rsidR="00F769C6">
        <w:rPr>
          <w:rFonts w:ascii="Calibri" w:hAnsi="Calibri"/>
        </w:rPr>
        <w:t xml:space="preserve"> zhotovitele o bezpečnostních a </w:t>
      </w:r>
      <w:r w:rsidRPr="00E30A2F">
        <w:rPr>
          <w:rFonts w:ascii="Calibri" w:hAnsi="Calibri"/>
        </w:rPr>
        <w:t>zdravotních rizicích, která vznikla na staveništi b</w:t>
      </w:r>
      <w:r w:rsidR="00792DC3">
        <w:rPr>
          <w:rFonts w:ascii="Calibri" w:hAnsi="Calibri"/>
        </w:rPr>
        <w:t>ěhem postupu jednotlivých prací,</w:t>
      </w:r>
    </w:p>
    <w:p w:rsidR="00AA51A2" w:rsidRPr="00E30A2F" w:rsidRDefault="00AA51A2" w:rsidP="00C77DB7">
      <w:pPr>
        <w:pStyle w:val="Odstavecseseznamem"/>
        <w:numPr>
          <w:ilvl w:val="0"/>
          <w:numId w:val="23"/>
        </w:numPr>
        <w:ind w:left="1644" w:hanging="340"/>
        <w:contextualSpacing w:val="0"/>
        <w:jc w:val="both"/>
        <w:rPr>
          <w:rFonts w:ascii="Calibri" w:hAnsi="Calibri"/>
        </w:rPr>
      </w:pPr>
      <w:r w:rsidRPr="00E30A2F">
        <w:rPr>
          <w:rFonts w:ascii="Calibri" w:hAnsi="Calibri"/>
        </w:rPr>
        <w:lastRenderedPageBreak/>
        <w:t>kontroluje způsob zabezpečení ochrany staveniště, včetně vjezdu na staveniště, a to s cílem zamezit vstupu nepovolaným fyzickým osobám a</w:t>
      </w:r>
      <w:r w:rsidR="00792DC3">
        <w:rPr>
          <w:rFonts w:ascii="Calibri" w:hAnsi="Calibri"/>
        </w:rPr>
        <w:t xml:space="preserve"> sleduje dodržování plánu BOZP.</w:t>
      </w:r>
    </w:p>
    <w:p w:rsidR="00FB7D4D" w:rsidRDefault="00FB7D4D" w:rsidP="00FB7D4D">
      <w:pPr>
        <w:ind w:firstLine="708"/>
        <w:jc w:val="both"/>
        <w:rPr>
          <w:rFonts w:ascii="Candara" w:eastAsia="Candara" w:hAnsi="Candara" w:cs="Candara"/>
          <w:sz w:val="24"/>
        </w:rPr>
      </w:pPr>
      <w:bookmarkStart w:id="15" w:name="_Ref398801233"/>
      <w:bookmarkStart w:id="16" w:name="_Ref398801264"/>
      <w:bookmarkStart w:id="17" w:name="_Ref398801297"/>
      <w:bookmarkStart w:id="18" w:name="_Toc398874586"/>
    </w:p>
    <w:p w:rsidR="00FB7D4D" w:rsidRDefault="00FB7D4D" w:rsidP="009B68F2">
      <w:pPr>
        <w:jc w:val="both"/>
        <w:rPr>
          <w:rFonts w:ascii="Candara" w:eastAsia="Candara" w:hAnsi="Candara" w:cs="Candara"/>
          <w:sz w:val="24"/>
        </w:rPr>
      </w:pPr>
      <w:r w:rsidRPr="009B68F2">
        <w:rPr>
          <w:rFonts w:ascii="Calibri" w:eastAsiaTheme="minorHAnsi" w:hAnsi="Calibri" w:cs="PalatinoLinotype"/>
          <w:bCs/>
          <w:iCs/>
          <w:color w:val="000000"/>
          <w:lang w:eastAsia="en-US"/>
        </w:rPr>
        <w:t xml:space="preserve">Součástí činnosti BOZP jsou veškeré práce vycházející z platné legislativy a i další níže specifikované </w:t>
      </w:r>
      <w:proofErr w:type="gramStart"/>
      <w:r w:rsidRPr="009B68F2">
        <w:rPr>
          <w:rFonts w:ascii="Calibri" w:eastAsiaTheme="minorHAnsi" w:hAnsi="Calibri" w:cs="PalatinoLinotype"/>
          <w:bCs/>
          <w:iCs/>
          <w:color w:val="000000"/>
          <w:lang w:eastAsia="en-US"/>
        </w:rPr>
        <w:t>práce ,</w:t>
      </w:r>
      <w:proofErr w:type="gramEnd"/>
      <w:r w:rsidRPr="009B68F2">
        <w:rPr>
          <w:rFonts w:ascii="Calibri" w:eastAsiaTheme="minorHAnsi" w:hAnsi="Calibri" w:cs="PalatinoLinotype"/>
          <w:bCs/>
          <w:iCs/>
          <w:color w:val="000000"/>
          <w:lang w:eastAsia="en-US"/>
        </w:rPr>
        <w:t xml:space="preserve"> které jsou k řádnému provedení výkonu koordinátora BOZP nezbytné a vycházejí ze znění smlouvy o dílo na realizaci stavby:</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Bezpečnost práce, ochranu zdraví, protipožární ochranu a ochranu životního prostředí při provádění díla včetně nakládání s odpady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Objednatel je povinen splnit povinnosti předepsané mu zákonem č. 309/2006 Sb., zákon o zajištění dalších podmínek bezpečnosti a ochrany zdraví při práci, v platném znění.</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Zhotovitel je povinen dodržovat při provádění prací, výkonů a služeb veškeré platné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Zaměstnanci i zástupci zhotovitele jsou povinni dbát pokynů objednatele týkající se bezpečnosti a ochrany zdraví při práci. V případě zjištění porušování předpisů týkajících se bezpečnosti a ochrany zdraví při práci ze strany zaměstnanců nebo zástupců zhotovitele je zhotovitel povinen sjednat nápravu dle pokynů zástupce objednatele včetně respektování zákazu práce či vykázání osob porušujících uvedené zásady z místa provádění díla.</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Zaměstnanci zhotovitele, kteří se podílejí na provádění díla, jsou povinni používat při práci stanovené ochranné prostředky a pomůcky. Zhotovitel je povinen zajistit pro své zaměstnance ochranné prostředky a pomůcky, jakož i vyžadovat a kontrolovat jejich používání. Zhotovitel je povinen při realizaci sjednané práce používat pouze ta elektrická a ostatní zařízení, které jsou v souladu se zákonem č. 22/1997 Sb., o technických požadavcích na výrobky v platném znění a mají předepsané revize a další potřebné doklady předepsané pro provozování podle platných předpisů a norem. Na vyžádání kontrolních orgánů objednatele a osob pověřených objednatelem k vedení stavby je zhotovitel povinen předložit tyto platné doklady.</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Zaměstnanci zhotovitele jsou povinni být označeni na viditelném místě oděvu, či ochranné přilby identifikačním štítkem obsahujícím název firmy a jméno zaměstnance zhotovitele. Zhotovitel se zavazuje zajistit používání výstražných reflexních vest nebo pracovních oděvů s reflexními prvky, ochranných přileb a odpovídající pracovní obuvi u všech svých zaměstnanců při všech činnostech na zhotovení díla.</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Zaměstnanci zhotovitele se mohou zdržovat jen na těch pracovištích a v prostorech, kde plní své pracovní povinnosti a kde byli poučeni o bezpečnosti práce a možnostech vzniku úrazu. Při vstupu na pracoviště, do sociálních zařízení apod., mohou používat jen komunikací, které jim byly určeny objednatelem.</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Skládky a drobná ukládání materiálů může zhotovitel provádět jen v prostorách, které k tomu budou určeny objednatelem, a to v souladu s předpisy a vyhláškami platnými v době provádění díla, kterými se stanoví základní požadavky k zajištění bezpečnosti práce a technických zařízení, v platném znění a platnou vyhláškou danou právním řádem ČR, o bezpečnosti práce a technických zařízení při stavebních pracích, v platném znění.</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Každé přerušení a opětovné zahájení provádění díla musí odpovědný zaměstnanec zhotovitele oznámit objednateli a pořídit o tom zápis ve stavebním deníku.</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 xml:space="preserve">Každý vzniklý pracovní úraz zaměstnance, který se podílí na realizaci díla prostřednictvím zhotovitele, musí odpovědný zaměstnanec zhotovitele neprodleně písemně ohlásit objednateli, aby objednatel měl okamžitou možnost zúčastnit se vyšetřování příčin a okolností úrazu. Do 7 pracovních dnů od vzniku pracovního úrazu je odpovědný zaměstnanec zhotovitele povinen předat objednateli podepsaný „Záznam o úrazu“. Počet dnů pracovní neschopnosti pro pracovní úraz nahlásí odpovědný zaměstnanec zhotovitele objednateli dodatečně do 7 pracovních dnů po ukončení pracovní neschopnosti zaměstnance zhotovitele. </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Zhotovitel bere na vědomí zákaz používání alkoholických nápojů a jiných psychotropních látek, jejich donášení na pracoviště, jakož i vstup na pracoviště pod vlivem alkoholických nápojů a psychotropních látek. Porušení tohoto zákazu bude zjišťováno pomocí dechové zkoušky, které jsou povinni zhotovitel a jeho zaměstnanci se podrobit. V případě pozitivního výsledku, nebo v případě odmítnutí dechové zkoušky budou osoby s pozitivní zkouškou vykázáni ze stavby a zavedeno další řízení. Dechovou zkoušku je oprávněn vyžadovat a provádět zástupce o</w:t>
      </w:r>
      <w:proofErr w:type="spellStart"/>
      <w:r w:rsidRPr="009B68F2">
        <w:rPr>
          <w:rFonts w:ascii="Calibri" w:eastAsiaTheme="minorHAnsi" w:hAnsi="Calibri" w:cs="PalatinoLinotype"/>
          <w:bCs/>
          <w:iCs/>
          <w:color w:val="000000"/>
          <w:lang w:eastAsia="en-US"/>
        </w:rPr>
        <w:t>bjednatele</w:t>
      </w:r>
      <w:proofErr w:type="spellEnd"/>
      <w:r w:rsidRPr="009B68F2">
        <w:rPr>
          <w:rFonts w:ascii="Calibri" w:eastAsiaTheme="minorHAnsi" w:hAnsi="Calibri" w:cs="PalatinoLinotype"/>
          <w:bCs/>
          <w:iCs/>
          <w:color w:val="000000"/>
          <w:lang w:eastAsia="en-US"/>
        </w:rPr>
        <w:t xml:space="preserve"> pro věci technické </w:t>
      </w:r>
      <w:r w:rsidRPr="009B68F2">
        <w:rPr>
          <w:rFonts w:ascii="Calibri" w:eastAsiaTheme="minorHAnsi" w:hAnsi="Calibri" w:cs="PalatinoLinotype"/>
          <w:bCs/>
          <w:iCs/>
          <w:color w:val="000000"/>
          <w:lang w:eastAsia="en-US"/>
        </w:rPr>
        <w:lastRenderedPageBreak/>
        <w:t>– stavební dozor, v době jeho nepřítomnosti jím určený zástupce. Kouření povoleno pouze na vyhrazených místech k tomu určených.</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Práva a povinnosti zhotovitele v oblasti požární ochrany vyplývají z obecně platných a závazných právních předpisů a ČSN.</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Zaměstnanci, zástupci a jiné osoby, podílející se na plnění předmětu díla zhotovitelem jsou povinni dbát pokynů a podrobit se působnosti kontrolních orgánů o</w:t>
      </w:r>
      <w:proofErr w:type="spellStart"/>
      <w:r w:rsidRPr="009B68F2">
        <w:rPr>
          <w:rFonts w:ascii="Calibri" w:eastAsiaTheme="minorHAnsi" w:hAnsi="Calibri" w:cs="PalatinoLinotype"/>
          <w:bCs/>
          <w:iCs/>
          <w:color w:val="000000"/>
          <w:lang w:eastAsia="en-US"/>
        </w:rPr>
        <w:t>bjednatele</w:t>
      </w:r>
      <w:proofErr w:type="spellEnd"/>
      <w:r w:rsidRPr="009B68F2">
        <w:rPr>
          <w:rFonts w:ascii="Calibri" w:eastAsiaTheme="minorHAnsi" w:hAnsi="Calibri" w:cs="PalatinoLinotype"/>
          <w:bCs/>
          <w:iCs/>
          <w:color w:val="000000"/>
          <w:lang w:eastAsia="en-US"/>
        </w:rPr>
        <w:t xml:space="preserve"> v oblasti požární ochrany (dále jen PO) dle obecně platných předpisů. </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Povinnosti zhotovitele:</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respektovat zásady PO, plnit a dodržovat právní předpisy a technické normy s PO související;</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stanovit protipožární opatření a vyžadovat zajištění PO při provozování činnosti nebo objektů se zvýšeným požárním nebezpečím i ve vztahu k jiným firmám, pracujícím pro zhotovitele);</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zajistit, aby zaměstnanci byli před vstupem na staveniště, či na další plochy zhotovitelem užívané, před započetím práce proškoleni o PO dle § 16 zákona č. 133/1985 Sb., o požární ochraně, v platném znění a § 23, 24 a 25 vyhlášky č. 246/2001 Sb., o požární prevenci, v platném znění;</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dodržovat, aby při provozování činnosti nebo objektů nebo zařízení se zvýšeným požárním nebezpečím byly požárně zabezpečeny (hasicí prostředky, únikové cesty, požární dozor), v místech se zvýšeným požárním nebezpečím zajistit povolení k těmto pracím;</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předložit objednateli písemné hlášení o každém vzniklém požáru na pracovištích předaných zhotoviteli. Tato povinnost nezbavuje zhotovitele povinnosti ohlásit vznik požáru hasičskému záchrannému sboru a dalším příslušným státním orgánům;</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provádět kontrolní činnost v souladu s předpisy o PO;</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zajišťovat následný dozor po ukončení práce s otevřeným ohněm a ukončení ostatních prací se zvýšeným nebezpečím vzniku požáru v souladu s požadavky vyhlášky č. 87/2000 Sb., kterou se stanoví podmínky požární bezpečnosti při svařování a nahřívání živic v tavných nádobách, v platném znění a v souladu s ČSN, které souvisejí s prováděnými činnostmi;</w:t>
      </w:r>
    </w:p>
    <w:p w:rsidR="00FB7D4D" w:rsidRPr="009B68F2" w:rsidRDefault="00FB7D4D" w:rsidP="00FB7D4D">
      <w:pPr>
        <w:widowControl w:val="0"/>
        <w:numPr>
          <w:ilvl w:val="0"/>
          <w:numId w:val="30"/>
        </w:numPr>
        <w:tabs>
          <w:tab w:val="left" w:pos="567"/>
        </w:tabs>
        <w:suppressAutoHyphens/>
        <w:overflowPunct w:val="0"/>
        <w:autoSpaceDE w:val="0"/>
        <w:autoSpaceDN w:val="0"/>
        <w:adjustRightInd w:val="0"/>
        <w:jc w:val="both"/>
        <w:textAlignment w:val="baseline"/>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členit provozované činnosti podle požárního nebezpečí, jak je uvedeno v § 4 zákona č. 133/1985 Sb., o požární ochraně, v platném znění.</w:t>
      </w:r>
    </w:p>
    <w:p w:rsidR="00FB7D4D" w:rsidRPr="009B68F2" w:rsidRDefault="00FB7D4D" w:rsidP="00FB7D4D">
      <w:pPr>
        <w:keepNext/>
        <w:numPr>
          <w:ilvl w:val="1"/>
          <w:numId w:val="29"/>
        </w:numPr>
        <w:overflowPunct w:val="0"/>
        <w:autoSpaceDE w:val="0"/>
        <w:autoSpaceDN w:val="0"/>
        <w:adjustRightInd w:val="0"/>
        <w:ind w:left="709" w:hanging="709"/>
        <w:jc w:val="both"/>
        <w:textAlignment w:val="baseline"/>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Zhotovitel je povinen postupovat v souladu se zákonem č. 435/2004 Sb. o zaměstnanosti a n</w:t>
      </w:r>
      <w:proofErr w:type="spellStart"/>
      <w:r w:rsidRPr="009B68F2">
        <w:rPr>
          <w:rFonts w:ascii="Calibri" w:eastAsiaTheme="minorHAnsi" w:hAnsi="Calibri" w:cs="PalatinoLinotype"/>
          <w:bCs/>
          <w:iCs/>
          <w:color w:val="000000"/>
          <w:lang w:eastAsia="en-US"/>
        </w:rPr>
        <w:t>elegální</w:t>
      </w:r>
      <w:proofErr w:type="spellEnd"/>
      <w:r w:rsidRPr="009B68F2">
        <w:rPr>
          <w:rFonts w:ascii="Calibri" w:eastAsiaTheme="minorHAnsi" w:hAnsi="Calibri" w:cs="PalatinoLinotype"/>
          <w:bCs/>
          <w:iCs/>
          <w:color w:val="000000"/>
          <w:lang w:eastAsia="en-US"/>
        </w:rPr>
        <w:t xml:space="preserve"> práce dle </w:t>
      </w:r>
      <w:proofErr w:type="spellStart"/>
      <w:r w:rsidRPr="009B68F2">
        <w:rPr>
          <w:rFonts w:ascii="Calibri" w:eastAsiaTheme="minorHAnsi" w:hAnsi="Calibri" w:cs="PalatinoLinotype"/>
          <w:bCs/>
          <w:iCs/>
          <w:color w:val="000000"/>
          <w:lang w:eastAsia="en-US"/>
        </w:rPr>
        <w:t>ust</w:t>
      </w:r>
      <w:proofErr w:type="spellEnd"/>
      <w:r w:rsidRPr="009B68F2">
        <w:rPr>
          <w:rFonts w:ascii="Calibri" w:eastAsiaTheme="minorHAnsi" w:hAnsi="Calibri" w:cs="PalatinoLinotype"/>
          <w:bCs/>
          <w:iCs/>
          <w:color w:val="000000"/>
          <w:lang w:eastAsia="en-US"/>
        </w:rPr>
        <w:t xml:space="preserve">. § 5 písm. e) předmětného zákona se zakazují. </w:t>
      </w:r>
    </w:p>
    <w:p w:rsidR="00FB7D4D" w:rsidRPr="009B68F2" w:rsidRDefault="00FB7D4D" w:rsidP="00FB7D4D">
      <w:pPr>
        <w:widowControl w:val="0"/>
        <w:suppressAutoHyphens/>
        <w:ind w:left="709" w:hanging="709"/>
        <w:jc w:val="both"/>
        <w:outlineLvl w:val="1"/>
        <w:rPr>
          <w:rFonts w:ascii="Calibri" w:eastAsiaTheme="minorHAnsi" w:hAnsi="Calibri" w:cs="PalatinoLinotype"/>
          <w:bCs/>
          <w:iCs/>
          <w:color w:val="000000"/>
          <w:lang w:eastAsia="en-US"/>
        </w:rPr>
      </w:pPr>
      <w:r w:rsidRPr="009B68F2">
        <w:rPr>
          <w:rFonts w:ascii="Calibri" w:eastAsiaTheme="minorHAnsi" w:hAnsi="Calibri" w:cs="PalatinoLinotype"/>
          <w:bCs/>
          <w:iCs/>
          <w:color w:val="000000"/>
          <w:lang w:eastAsia="en-US"/>
        </w:rPr>
        <w:t xml:space="preserve">    </w:t>
      </w:r>
    </w:p>
    <w:p w:rsidR="004358E8" w:rsidRPr="00D77361" w:rsidRDefault="004358E8" w:rsidP="00BC08BD">
      <w:pPr>
        <w:pStyle w:val="Nadpis1"/>
        <w:keepNext w:val="0"/>
        <w:spacing w:before="480" w:after="0"/>
        <w:ind w:left="1021" w:hanging="1021"/>
        <w:jc w:val="both"/>
        <w:rPr>
          <w:rFonts w:ascii="Calibri" w:hAnsi="Calibri"/>
          <w:caps/>
          <w:sz w:val="24"/>
          <w:szCs w:val="24"/>
        </w:rPr>
      </w:pPr>
      <w:r w:rsidRPr="00D77361">
        <w:rPr>
          <w:rFonts w:ascii="Calibri" w:hAnsi="Calibri"/>
          <w:caps/>
          <w:sz w:val="24"/>
          <w:szCs w:val="24"/>
        </w:rPr>
        <w:t>DOBA Plnění</w:t>
      </w:r>
      <w:bookmarkEnd w:id="15"/>
      <w:bookmarkEnd w:id="16"/>
      <w:bookmarkEnd w:id="17"/>
      <w:bookmarkEnd w:id="18"/>
    </w:p>
    <w:p w:rsidR="00EB5AC4" w:rsidRPr="00EB5AC4" w:rsidRDefault="004358E8" w:rsidP="00EB5AC4">
      <w:pPr>
        <w:pStyle w:val="Nadpis2"/>
        <w:keepNext w:val="0"/>
        <w:spacing w:before="120" w:after="0"/>
        <w:ind w:left="567" w:hanging="567"/>
        <w:jc w:val="both"/>
        <w:rPr>
          <w:rFonts w:asciiTheme="minorHAnsi" w:eastAsiaTheme="minorHAnsi" w:hAnsiTheme="minorHAnsi" w:cstheme="minorHAnsi"/>
          <w:b w:val="0"/>
          <w:sz w:val="20"/>
          <w:szCs w:val="20"/>
        </w:rPr>
      </w:pPr>
      <w:r w:rsidRPr="00EB5AC4">
        <w:rPr>
          <w:rFonts w:ascii="Calibri" w:eastAsiaTheme="minorHAnsi" w:hAnsi="Calibri" w:cs="PalatinoLinotype"/>
          <w:b w:val="0"/>
          <w:color w:val="000000"/>
          <w:sz w:val="20"/>
          <w:szCs w:val="20"/>
          <w:lang w:eastAsia="en-US"/>
        </w:rPr>
        <w:t xml:space="preserve">Výkon </w:t>
      </w:r>
      <w:r w:rsidR="0023485C" w:rsidRPr="00EB5AC4">
        <w:rPr>
          <w:rFonts w:ascii="Calibri" w:eastAsiaTheme="minorHAnsi" w:hAnsi="Calibri" w:cs="PalatinoLinotype"/>
          <w:b w:val="0"/>
          <w:color w:val="000000"/>
          <w:sz w:val="20"/>
          <w:szCs w:val="20"/>
          <w:lang w:eastAsia="en-US"/>
        </w:rPr>
        <w:t xml:space="preserve">BOZP </w:t>
      </w:r>
      <w:r w:rsidRPr="00EB5AC4">
        <w:rPr>
          <w:rStyle w:val="FontStyle45"/>
          <w:rFonts w:ascii="Calibri" w:hAnsi="Calibri"/>
          <w:b w:val="0"/>
          <w:color w:val="auto"/>
          <w:sz w:val="20"/>
          <w:szCs w:val="20"/>
        </w:rPr>
        <w:t xml:space="preserve">bude zahájen po </w:t>
      </w:r>
      <w:r w:rsidR="0063102C" w:rsidRPr="00EB5AC4">
        <w:rPr>
          <w:rStyle w:val="FontStyle45"/>
          <w:rFonts w:ascii="Calibri" w:hAnsi="Calibri"/>
          <w:b w:val="0"/>
          <w:color w:val="auto"/>
          <w:sz w:val="20"/>
          <w:szCs w:val="20"/>
        </w:rPr>
        <w:t xml:space="preserve">nabytí účinnosti </w:t>
      </w:r>
      <w:r w:rsidRPr="00EB5AC4">
        <w:rPr>
          <w:rStyle w:val="FontStyle45"/>
          <w:rFonts w:ascii="Calibri" w:hAnsi="Calibri"/>
          <w:b w:val="0"/>
          <w:color w:val="auto"/>
          <w:sz w:val="20"/>
          <w:szCs w:val="20"/>
        </w:rPr>
        <w:t>Smlouvy, a</w:t>
      </w:r>
      <w:r w:rsidR="00EB5AC4" w:rsidRPr="00EB5AC4">
        <w:rPr>
          <w:rFonts w:asciiTheme="minorHAnsi" w:eastAsiaTheme="minorHAnsi" w:hAnsiTheme="minorHAnsi" w:cstheme="minorHAnsi"/>
          <w:b w:val="0"/>
          <w:sz w:val="20"/>
          <w:szCs w:val="20"/>
        </w:rPr>
        <w:t xml:space="preserve"> to s účinností ode dne zahájení Stavby nebo i dříve, a to na základě písemné výzvy Příkazníka. Příkazník zahájí </w:t>
      </w:r>
      <w:r w:rsidR="00EB5AC4">
        <w:rPr>
          <w:rFonts w:asciiTheme="minorHAnsi" w:eastAsiaTheme="minorHAnsi" w:hAnsiTheme="minorHAnsi" w:cstheme="minorHAnsi"/>
          <w:b w:val="0"/>
          <w:sz w:val="20"/>
          <w:szCs w:val="20"/>
        </w:rPr>
        <w:t>činnost koordinátora BOZP</w:t>
      </w:r>
      <w:r w:rsidR="00EB5AC4" w:rsidRPr="00EB5AC4">
        <w:rPr>
          <w:rFonts w:asciiTheme="minorHAnsi" w:eastAsiaTheme="minorHAnsi" w:hAnsiTheme="minorHAnsi" w:cstheme="minorHAnsi"/>
          <w:b w:val="0"/>
          <w:sz w:val="20"/>
          <w:szCs w:val="20"/>
        </w:rPr>
        <w:t xml:space="preserve"> dle této Smlouvy na základě písemné výzvy Příkazce k poskytování </w:t>
      </w:r>
      <w:r w:rsidR="00EB5AC4">
        <w:rPr>
          <w:rFonts w:asciiTheme="minorHAnsi" w:eastAsiaTheme="minorHAnsi" w:hAnsiTheme="minorHAnsi" w:cstheme="minorHAnsi"/>
          <w:b w:val="0"/>
          <w:sz w:val="20"/>
          <w:szCs w:val="20"/>
        </w:rPr>
        <w:t>v</w:t>
      </w:r>
      <w:r w:rsidR="00EB5AC4" w:rsidRPr="00EB5AC4">
        <w:rPr>
          <w:rFonts w:asciiTheme="minorHAnsi" w:eastAsiaTheme="minorHAnsi" w:hAnsiTheme="minorHAnsi" w:cstheme="minorHAnsi"/>
          <w:b w:val="0"/>
          <w:sz w:val="20"/>
          <w:szCs w:val="20"/>
        </w:rPr>
        <w:t>ýkonu</w:t>
      </w:r>
      <w:r w:rsidR="00EB5AC4">
        <w:rPr>
          <w:rFonts w:asciiTheme="minorHAnsi" w:eastAsiaTheme="minorHAnsi" w:hAnsiTheme="minorHAnsi" w:cstheme="minorHAnsi"/>
          <w:b w:val="0"/>
          <w:sz w:val="20"/>
          <w:szCs w:val="20"/>
        </w:rPr>
        <w:t xml:space="preserve"> činnosti</w:t>
      </w:r>
      <w:r w:rsidR="00EB5AC4" w:rsidRPr="00EB5AC4">
        <w:rPr>
          <w:rFonts w:asciiTheme="minorHAnsi" w:eastAsiaTheme="minorHAnsi" w:hAnsiTheme="minorHAnsi" w:cstheme="minorHAnsi"/>
          <w:b w:val="0"/>
          <w:sz w:val="20"/>
          <w:szCs w:val="20"/>
        </w:rPr>
        <w:t xml:space="preserve">, ve které Příkazník určí termín zahájení Výkonu </w:t>
      </w:r>
      <w:r w:rsidR="00EB5AC4">
        <w:rPr>
          <w:rFonts w:asciiTheme="minorHAnsi" w:eastAsiaTheme="minorHAnsi" w:hAnsiTheme="minorHAnsi" w:cstheme="minorHAnsi"/>
          <w:b w:val="0"/>
          <w:sz w:val="20"/>
          <w:szCs w:val="20"/>
        </w:rPr>
        <w:t>činnosti koordinátora BOZP</w:t>
      </w:r>
      <w:r w:rsidR="00EB5AC4" w:rsidRPr="00EB5AC4">
        <w:rPr>
          <w:rFonts w:asciiTheme="minorHAnsi" w:eastAsiaTheme="minorHAnsi" w:hAnsiTheme="minorHAnsi" w:cstheme="minorHAnsi"/>
          <w:b w:val="0"/>
          <w:sz w:val="20"/>
          <w:szCs w:val="20"/>
        </w:rPr>
        <w:t xml:space="preserve">, a která bude Příkazníkovi doručena nejpozději deset dnů před dnem požadovaného zahájení Výkonu </w:t>
      </w:r>
      <w:r w:rsidR="00EB5AC4">
        <w:rPr>
          <w:rFonts w:asciiTheme="minorHAnsi" w:eastAsiaTheme="minorHAnsi" w:hAnsiTheme="minorHAnsi" w:cstheme="minorHAnsi"/>
          <w:b w:val="0"/>
          <w:sz w:val="20"/>
          <w:szCs w:val="20"/>
        </w:rPr>
        <w:t>činnosti koordinátora BOZP</w:t>
      </w:r>
      <w:r w:rsidR="00EB5AC4" w:rsidRPr="00EB5AC4">
        <w:rPr>
          <w:rFonts w:asciiTheme="minorHAnsi" w:eastAsiaTheme="minorHAnsi" w:hAnsiTheme="minorHAnsi" w:cstheme="minorHAnsi"/>
          <w:b w:val="0"/>
          <w:sz w:val="20"/>
          <w:szCs w:val="20"/>
        </w:rPr>
        <w:t>, nedohodnou-li se Smluvní strany jinak.</w:t>
      </w:r>
    </w:p>
    <w:p w:rsidR="004358E8" w:rsidRPr="009A7FD1" w:rsidRDefault="004358E8" w:rsidP="00EE7CE2">
      <w:pPr>
        <w:pStyle w:val="Nadpis2"/>
        <w:keepNext w:val="0"/>
        <w:spacing w:before="120" w:after="0"/>
        <w:ind w:left="567" w:hanging="567"/>
        <w:jc w:val="both"/>
        <w:rPr>
          <w:rStyle w:val="FontStyle45"/>
          <w:rFonts w:ascii="Calibri" w:hAnsi="Calibri"/>
          <w:b w:val="0"/>
          <w:color w:val="auto"/>
          <w:sz w:val="20"/>
          <w:szCs w:val="20"/>
        </w:rPr>
      </w:pPr>
      <w:r w:rsidRPr="00FD5F95">
        <w:rPr>
          <w:rFonts w:ascii="Calibri" w:eastAsiaTheme="minorHAnsi" w:hAnsi="Calibri" w:cs="PalatinoLinotype"/>
          <w:b w:val="0"/>
          <w:color w:val="000000"/>
          <w:sz w:val="20"/>
          <w:szCs w:val="20"/>
          <w:lang w:eastAsia="en-US"/>
        </w:rPr>
        <w:t xml:space="preserve">Výkon </w:t>
      </w:r>
      <w:r w:rsidR="0023485C" w:rsidRPr="00FD5F95">
        <w:rPr>
          <w:rFonts w:ascii="Calibri" w:eastAsiaTheme="minorHAnsi" w:hAnsi="Calibri" w:cs="PalatinoLinotype"/>
          <w:b w:val="0"/>
          <w:color w:val="000000"/>
          <w:sz w:val="20"/>
          <w:szCs w:val="20"/>
          <w:lang w:eastAsia="en-US"/>
        </w:rPr>
        <w:t>BOZP</w:t>
      </w:r>
      <w:r w:rsidRPr="00FD5F95">
        <w:rPr>
          <w:rFonts w:ascii="Calibri" w:eastAsiaTheme="minorHAnsi" w:hAnsi="Calibri" w:cs="PalatinoLinotype"/>
          <w:b w:val="0"/>
          <w:color w:val="000000"/>
          <w:sz w:val="20"/>
          <w:szCs w:val="20"/>
          <w:lang w:eastAsia="en-US"/>
        </w:rPr>
        <w:t xml:space="preserve"> bude ukončen</w:t>
      </w:r>
      <w:r w:rsidRPr="00FD5F95">
        <w:rPr>
          <w:rFonts w:ascii="Calibri" w:eastAsiaTheme="minorHAnsi" w:hAnsi="Calibri" w:cs="DejaVuSans"/>
          <w:b w:val="0"/>
          <w:color w:val="000000"/>
          <w:sz w:val="20"/>
          <w:szCs w:val="20"/>
          <w:lang w:eastAsia="en-US"/>
        </w:rPr>
        <w:t xml:space="preserve"> </w:t>
      </w:r>
      <w:r w:rsidRPr="00FD5F95">
        <w:rPr>
          <w:rFonts w:ascii="Calibri" w:eastAsiaTheme="minorHAnsi" w:hAnsi="Calibri" w:cs="DejaVuSans"/>
          <w:b w:val="0"/>
          <w:sz w:val="20"/>
          <w:szCs w:val="20"/>
          <w:lang w:eastAsia="en-US"/>
        </w:rPr>
        <w:t xml:space="preserve">po řádném dokončení Stavby, po řádném převzetí Stavby od Zhotovitele a </w:t>
      </w:r>
      <w:r w:rsidR="0023485C" w:rsidRPr="00FD5F95">
        <w:rPr>
          <w:rFonts w:ascii="Calibri" w:eastAsiaTheme="minorHAnsi" w:hAnsi="Calibri" w:cs="DejaVuSans"/>
          <w:b w:val="0"/>
          <w:sz w:val="20"/>
          <w:szCs w:val="20"/>
          <w:lang w:eastAsia="en-US"/>
        </w:rPr>
        <w:t xml:space="preserve">odstranění </w:t>
      </w:r>
      <w:r w:rsidRPr="00FD5F95">
        <w:rPr>
          <w:rFonts w:ascii="Calibri" w:eastAsiaTheme="minorHAnsi" w:hAnsi="Calibri" w:cs="DejaVuSans"/>
          <w:b w:val="0"/>
          <w:sz w:val="20"/>
          <w:szCs w:val="20"/>
          <w:lang w:eastAsia="en-US"/>
        </w:rPr>
        <w:t>všech vad a nedodělků</w:t>
      </w:r>
      <w:r w:rsidR="0023485C" w:rsidRPr="00FD5F95">
        <w:rPr>
          <w:rFonts w:ascii="Calibri" w:eastAsiaTheme="minorHAnsi" w:hAnsi="Calibri" w:cs="DejaVuSans"/>
          <w:b w:val="0"/>
          <w:sz w:val="20"/>
          <w:szCs w:val="20"/>
          <w:lang w:eastAsia="en-US"/>
        </w:rPr>
        <w:t xml:space="preserve"> zjištěných při převzetí Stavby</w:t>
      </w:r>
      <w:r w:rsidRPr="00FD5F95">
        <w:rPr>
          <w:rFonts w:ascii="Calibri" w:eastAsiaTheme="minorHAnsi" w:hAnsi="Calibri" w:cs="DejaVuSans"/>
          <w:b w:val="0"/>
          <w:sz w:val="20"/>
          <w:szCs w:val="20"/>
          <w:lang w:eastAsia="en-US"/>
        </w:rPr>
        <w:t xml:space="preserve">, po </w:t>
      </w:r>
      <w:r w:rsidR="0023485C" w:rsidRPr="00FD5F95">
        <w:rPr>
          <w:rFonts w:ascii="Calibri" w:eastAsiaTheme="minorHAnsi" w:hAnsi="Calibri" w:cs="DejaVuSans"/>
          <w:b w:val="0"/>
          <w:sz w:val="20"/>
          <w:szCs w:val="20"/>
          <w:lang w:eastAsia="en-US"/>
        </w:rPr>
        <w:t xml:space="preserve">odstranění kolaudačních závad po </w:t>
      </w:r>
      <w:r w:rsidRPr="00FD5F95">
        <w:rPr>
          <w:rFonts w:ascii="Calibri" w:hAnsi="Calibri"/>
          <w:b w:val="0"/>
          <w:sz w:val="20"/>
          <w:szCs w:val="20"/>
        </w:rPr>
        <w:t>vydání kladného rozhodnu</w:t>
      </w:r>
      <w:r w:rsidR="0023485C" w:rsidRPr="00FD5F95">
        <w:rPr>
          <w:rFonts w:ascii="Calibri" w:hAnsi="Calibri"/>
          <w:b w:val="0"/>
          <w:sz w:val="20"/>
          <w:szCs w:val="20"/>
        </w:rPr>
        <w:t>tí příslušného správního orgán</w:t>
      </w:r>
      <w:r w:rsidR="0023485C" w:rsidRPr="00FD5F95">
        <w:rPr>
          <w:rFonts w:ascii="Calibri" w:eastAsiaTheme="minorHAnsi" w:hAnsi="Calibri" w:cs="DejaVuSans"/>
          <w:b w:val="0"/>
          <w:sz w:val="20"/>
          <w:szCs w:val="20"/>
          <w:lang w:eastAsia="en-US"/>
        </w:rPr>
        <w:t>u</w:t>
      </w:r>
      <w:r w:rsidRPr="00FD5F95">
        <w:rPr>
          <w:rFonts w:ascii="Calibri" w:eastAsiaTheme="minorHAnsi" w:hAnsi="Calibri" w:cs="DejaVuSans"/>
          <w:b w:val="0"/>
          <w:sz w:val="20"/>
          <w:szCs w:val="20"/>
          <w:lang w:eastAsia="en-US"/>
        </w:rPr>
        <w:t xml:space="preserve">, a to u všech stavebních objektů, inženýrských objektů a provozních souborů a po </w:t>
      </w:r>
      <w:r w:rsidRPr="00FD5F95">
        <w:rPr>
          <w:rFonts w:ascii="Calibri" w:hAnsi="Calibri"/>
          <w:b w:val="0"/>
          <w:sz w:val="20"/>
          <w:szCs w:val="20"/>
        </w:rPr>
        <w:t>poskytnutí součinnosti při administraci Projektu pro naplnění požadavků a pravidel daného dotačního titulu.</w:t>
      </w:r>
    </w:p>
    <w:p w:rsidR="00EB5AC4" w:rsidRDefault="004358E8" w:rsidP="00EB5AC4">
      <w:pPr>
        <w:pStyle w:val="Nadpis2"/>
        <w:keepNext w:val="0"/>
        <w:spacing w:before="120" w:after="0"/>
        <w:ind w:left="567" w:hanging="567"/>
        <w:jc w:val="both"/>
        <w:rPr>
          <w:rStyle w:val="FontStyle45"/>
          <w:rFonts w:ascii="Calibri" w:hAnsi="Calibri"/>
          <w:b w:val="0"/>
          <w:color w:val="auto"/>
          <w:sz w:val="20"/>
          <w:szCs w:val="20"/>
        </w:rPr>
      </w:pPr>
      <w:r w:rsidRPr="009A7FD1">
        <w:rPr>
          <w:rStyle w:val="FontStyle45"/>
          <w:rFonts w:ascii="Calibri" w:hAnsi="Calibri"/>
          <w:b w:val="0"/>
          <w:color w:val="auto"/>
          <w:sz w:val="20"/>
          <w:szCs w:val="20"/>
        </w:rPr>
        <w:t xml:space="preserve">Předpokládaný termín zahájení Výkonu </w:t>
      </w:r>
      <w:r w:rsidR="00AA51A2">
        <w:rPr>
          <w:rStyle w:val="FontStyle45"/>
          <w:rFonts w:ascii="Calibri" w:hAnsi="Calibri"/>
          <w:b w:val="0"/>
          <w:color w:val="auto"/>
          <w:sz w:val="20"/>
          <w:szCs w:val="20"/>
        </w:rPr>
        <w:t xml:space="preserve">BOZP </w:t>
      </w:r>
      <w:r w:rsidRPr="009A7FD1">
        <w:rPr>
          <w:rStyle w:val="FontStyle45"/>
          <w:rFonts w:ascii="Calibri" w:hAnsi="Calibri"/>
          <w:b w:val="0"/>
          <w:color w:val="auto"/>
          <w:sz w:val="20"/>
          <w:szCs w:val="20"/>
        </w:rPr>
        <w:t xml:space="preserve">je </w:t>
      </w:r>
      <w:r w:rsidR="00EB5AC4">
        <w:rPr>
          <w:rStyle w:val="FontStyle45"/>
          <w:rFonts w:ascii="Calibri" w:hAnsi="Calibri"/>
          <w:b w:val="0"/>
          <w:color w:val="auto"/>
          <w:sz w:val="20"/>
          <w:szCs w:val="20"/>
        </w:rPr>
        <w:t xml:space="preserve">v období od ledna do března 2019. Lhůta pro dokončení stavebních prací je </w:t>
      </w:r>
      <w:r w:rsidR="004143B4">
        <w:rPr>
          <w:rStyle w:val="FontStyle45"/>
          <w:rFonts w:ascii="Calibri" w:hAnsi="Calibri"/>
          <w:b w:val="0"/>
          <w:color w:val="auto"/>
          <w:sz w:val="20"/>
          <w:szCs w:val="20"/>
        </w:rPr>
        <w:t>731</w:t>
      </w:r>
      <w:r w:rsidR="00EB5AC4">
        <w:rPr>
          <w:rStyle w:val="FontStyle45"/>
          <w:rFonts w:ascii="Calibri" w:hAnsi="Calibri"/>
          <w:b w:val="0"/>
          <w:color w:val="auto"/>
          <w:sz w:val="20"/>
          <w:szCs w:val="20"/>
        </w:rPr>
        <w:t xml:space="preserve"> kalendářních dní od předání a převzetí staveniště, předpokládaný termín </w:t>
      </w:r>
      <w:r w:rsidR="00EB5AC4" w:rsidRPr="009A7FD1">
        <w:rPr>
          <w:rStyle w:val="FontStyle45"/>
          <w:rFonts w:ascii="Calibri" w:hAnsi="Calibri"/>
          <w:b w:val="0"/>
          <w:color w:val="auto"/>
          <w:sz w:val="20"/>
          <w:szCs w:val="20"/>
        </w:rPr>
        <w:t>ukončení Výkonu TD</w:t>
      </w:r>
      <w:r w:rsidR="00EB5AC4">
        <w:rPr>
          <w:rStyle w:val="FontStyle45"/>
          <w:rFonts w:ascii="Calibri" w:hAnsi="Calibri"/>
          <w:b w:val="0"/>
          <w:color w:val="auto"/>
          <w:sz w:val="20"/>
          <w:szCs w:val="20"/>
        </w:rPr>
        <w:t>S</w:t>
      </w:r>
      <w:r w:rsidR="00EB5AC4" w:rsidRPr="009A7FD1">
        <w:rPr>
          <w:rStyle w:val="FontStyle45"/>
          <w:rFonts w:ascii="Calibri" w:hAnsi="Calibri"/>
          <w:b w:val="0"/>
          <w:color w:val="auto"/>
          <w:sz w:val="20"/>
          <w:szCs w:val="20"/>
        </w:rPr>
        <w:t xml:space="preserve"> </w:t>
      </w:r>
      <w:r w:rsidR="00EB5AC4">
        <w:rPr>
          <w:rStyle w:val="FontStyle45"/>
          <w:rFonts w:ascii="Calibri" w:hAnsi="Calibri"/>
          <w:b w:val="0"/>
          <w:color w:val="auto"/>
          <w:sz w:val="20"/>
          <w:szCs w:val="20"/>
        </w:rPr>
        <w:t xml:space="preserve">je uvažován 60 dnů po uplynutí této </w:t>
      </w:r>
      <w:proofErr w:type="gramStart"/>
      <w:r w:rsidR="00EB5AC4">
        <w:rPr>
          <w:rStyle w:val="FontStyle45"/>
          <w:rFonts w:ascii="Calibri" w:hAnsi="Calibri"/>
          <w:b w:val="0"/>
          <w:color w:val="auto"/>
          <w:sz w:val="20"/>
          <w:szCs w:val="20"/>
        </w:rPr>
        <w:t>doby .</w:t>
      </w:r>
      <w:proofErr w:type="gramEnd"/>
      <w:r w:rsidR="00EB5AC4" w:rsidRPr="009A7FD1">
        <w:rPr>
          <w:rStyle w:val="FontStyle45"/>
          <w:rFonts w:ascii="Calibri" w:hAnsi="Calibri"/>
          <w:b w:val="0"/>
          <w:color w:val="auto"/>
          <w:sz w:val="20"/>
          <w:szCs w:val="20"/>
        </w:rPr>
        <w:t xml:space="preserve"> </w:t>
      </w:r>
      <w:r w:rsidR="00EB5AC4">
        <w:rPr>
          <w:rStyle w:val="FontStyle45"/>
          <w:rFonts w:ascii="Calibri" w:hAnsi="Calibri"/>
          <w:b w:val="0"/>
          <w:color w:val="auto"/>
          <w:sz w:val="20"/>
          <w:szCs w:val="20"/>
        </w:rPr>
        <w:t>U</w:t>
      </w:r>
      <w:r w:rsidR="00EB5AC4" w:rsidRPr="009A7FD1">
        <w:rPr>
          <w:rStyle w:val="FontStyle45"/>
          <w:rFonts w:ascii="Calibri" w:hAnsi="Calibri"/>
          <w:b w:val="0"/>
          <w:color w:val="auto"/>
          <w:sz w:val="20"/>
          <w:szCs w:val="20"/>
        </w:rPr>
        <w:t xml:space="preserve">vedené termíny </w:t>
      </w:r>
      <w:r w:rsidR="00EB5AC4">
        <w:rPr>
          <w:rStyle w:val="FontStyle45"/>
          <w:rFonts w:ascii="Calibri" w:hAnsi="Calibri"/>
          <w:b w:val="0"/>
          <w:color w:val="auto"/>
          <w:sz w:val="20"/>
          <w:szCs w:val="20"/>
        </w:rPr>
        <w:t xml:space="preserve">však </w:t>
      </w:r>
      <w:r w:rsidR="00EB5AC4" w:rsidRPr="009A7FD1">
        <w:rPr>
          <w:rStyle w:val="FontStyle45"/>
          <w:rFonts w:ascii="Calibri" w:hAnsi="Calibri"/>
          <w:b w:val="0"/>
          <w:color w:val="auto"/>
          <w:sz w:val="20"/>
          <w:szCs w:val="20"/>
        </w:rPr>
        <w:t>jsou plně odvislé na plnění smluvních povinností Zhotovitelem Stavby.</w:t>
      </w:r>
      <w:r w:rsidR="00EB5AC4">
        <w:rPr>
          <w:rStyle w:val="FontStyle45"/>
          <w:rFonts w:ascii="Calibri" w:hAnsi="Calibri"/>
          <w:b w:val="0"/>
          <w:color w:val="auto"/>
          <w:sz w:val="20"/>
          <w:szCs w:val="20"/>
        </w:rPr>
        <w:t xml:space="preserve"> </w:t>
      </w:r>
    </w:p>
    <w:p w:rsidR="009B68F2" w:rsidRDefault="009B68F2" w:rsidP="009B68F2"/>
    <w:p w:rsidR="009B68F2" w:rsidRDefault="009B68F2" w:rsidP="009B68F2"/>
    <w:p w:rsidR="009B68F2" w:rsidRDefault="009B68F2" w:rsidP="009B68F2"/>
    <w:p w:rsidR="009B68F2" w:rsidRDefault="009B68F2" w:rsidP="009B68F2"/>
    <w:p w:rsidR="009B68F2" w:rsidRPr="009B68F2" w:rsidRDefault="009B68F2" w:rsidP="009B68F2"/>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19" w:name="_Toc398874587"/>
      <w:r w:rsidRPr="00D77361">
        <w:rPr>
          <w:rFonts w:ascii="Calibri" w:hAnsi="Calibri"/>
          <w:caps/>
          <w:sz w:val="24"/>
          <w:szCs w:val="24"/>
        </w:rPr>
        <w:lastRenderedPageBreak/>
        <w:t>místo plnění</w:t>
      </w:r>
      <w:bookmarkEnd w:id="19"/>
    </w:p>
    <w:p w:rsidR="004143B4" w:rsidRPr="009B68F2" w:rsidRDefault="004143B4" w:rsidP="004143B4">
      <w:pPr>
        <w:pStyle w:val="Nadpis2"/>
        <w:rPr>
          <w:rFonts w:ascii="Calibri" w:hAnsi="Calibri"/>
          <w:b w:val="0"/>
          <w:sz w:val="20"/>
          <w:szCs w:val="20"/>
        </w:rPr>
      </w:pPr>
      <w:bookmarkStart w:id="20" w:name="_Toc398874588"/>
      <w:r w:rsidRPr="009B68F2">
        <w:rPr>
          <w:rFonts w:ascii="Calibri" w:hAnsi="Calibri"/>
          <w:b w:val="0"/>
          <w:sz w:val="20"/>
          <w:szCs w:val="20"/>
        </w:rPr>
        <w:t xml:space="preserve">Místem plnění je část areálu Pardubické nemocnice, Kyjevská 44, Pardubice, a to konkrétně následující pozemky v </w:t>
      </w:r>
      <w:proofErr w:type="spellStart"/>
      <w:r w:rsidRPr="009B68F2">
        <w:rPr>
          <w:rFonts w:ascii="Calibri" w:hAnsi="Calibri"/>
          <w:b w:val="0"/>
          <w:sz w:val="20"/>
          <w:szCs w:val="20"/>
        </w:rPr>
        <w:t>k.ú</w:t>
      </w:r>
      <w:proofErr w:type="spellEnd"/>
      <w:r w:rsidRPr="009B68F2">
        <w:rPr>
          <w:rFonts w:ascii="Calibri" w:hAnsi="Calibri"/>
          <w:b w:val="0"/>
          <w:sz w:val="20"/>
          <w:szCs w:val="20"/>
        </w:rPr>
        <w:t>. Pardubičky, obec a okres Pardubice, zapsané na LV 177 u Katastrálního úřadu pro Pardubický kraj, Katastrálního pracoviště Pardubice:</w:t>
      </w:r>
    </w:p>
    <w:p w:rsidR="004143B4" w:rsidRPr="009B68F2" w:rsidRDefault="004143B4" w:rsidP="004143B4">
      <w:pPr>
        <w:pStyle w:val="Nadpis2"/>
        <w:rPr>
          <w:rFonts w:ascii="Calibri" w:hAnsi="Calibri"/>
          <w:b w:val="0"/>
          <w:sz w:val="20"/>
          <w:szCs w:val="20"/>
        </w:rPr>
      </w:pPr>
      <w:r w:rsidRPr="009B68F2">
        <w:rPr>
          <w:rFonts w:ascii="Calibri" w:hAnsi="Calibri"/>
          <w:b w:val="0"/>
          <w:sz w:val="20"/>
          <w:szCs w:val="20"/>
        </w:rPr>
        <w:t xml:space="preserve">stavba objekt psychiatrie: pozemky </w:t>
      </w:r>
      <w:proofErr w:type="spellStart"/>
      <w:r w:rsidRPr="009B68F2">
        <w:rPr>
          <w:rFonts w:ascii="Calibri" w:hAnsi="Calibri"/>
          <w:b w:val="0"/>
          <w:sz w:val="20"/>
          <w:szCs w:val="20"/>
        </w:rPr>
        <w:t>parc</w:t>
      </w:r>
      <w:proofErr w:type="spellEnd"/>
      <w:r w:rsidRPr="009B68F2">
        <w:rPr>
          <w:rFonts w:ascii="Calibri" w:hAnsi="Calibri"/>
          <w:b w:val="0"/>
          <w:sz w:val="20"/>
          <w:szCs w:val="20"/>
        </w:rPr>
        <w:t>. č. st. 1001, 64/32</w:t>
      </w:r>
    </w:p>
    <w:p w:rsidR="004143B4" w:rsidRPr="009B68F2" w:rsidRDefault="004143B4" w:rsidP="004143B4">
      <w:pPr>
        <w:pStyle w:val="Nadpis2"/>
        <w:rPr>
          <w:rFonts w:ascii="Calibri" w:hAnsi="Calibri"/>
          <w:b w:val="0"/>
          <w:sz w:val="20"/>
          <w:szCs w:val="20"/>
        </w:rPr>
      </w:pPr>
      <w:r w:rsidRPr="009B68F2">
        <w:rPr>
          <w:rFonts w:ascii="Calibri" w:hAnsi="Calibri"/>
          <w:b w:val="0"/>
          <w:sz w:val="20"/>
          <w:szCs w:val="20"/>
        </w:rPr>
        <w:t xml:space="preserve">podzemní kolektory: pozemky </w:t>
      </w:r>
      <w:proofErr w:type="spellStart"/>
      <w:r w:rsidRPr="009B68F2">
        <w:rPr>
          <w:rFonts w:ascii="Calibri" w:hAnsi="Calibri"/>
          <w:b w:val="0"/>
          <w:sz w:val="20"/>
          <w:szCs w:val="20"/>
        </w:rPr>
        <w:t>parc</w:t>
      </w:r>
      <w:proofErr w:type="spellEnd"/>
      <w:r w:rsidRPr="009B68F2">
        <w:rPr>
          <w:rFonts w:ascii="Calibri" w:hAnsi="Calibri"/>
          <w:b w:val="0"/>
          <w:sz w:val="20"/>
          <w:szCs w:val="20"/>
        </w:rPr>
        <w:t>. č. 64/7, 64/9, 64/1, 64/18, 64/12</w:t>
      </w:r>
    </w:p>
    <w:p w:rsidR="004143B4" w:rsidRPr="009B68F2" w:rsidRDefault="004143B4" w:rsidP="004143B4">
      <w:pPr>
        <w:pStyle w:val="Nadpis2"/>
        <w:rPr>
          <w:rFonts w:ascii="Calibri" w:hAnsi="Calibri"/>
          <w:b w:val="0"/>
          <w:sz w:val="20"/>
          <w:szCs w:val="20"/>
        </w:rPr>
      </w:pPr>
      <w:r w:rsidRPr="009B68F2">
        <w:rPr>
          <w:rFonts w:ascii="Calibri" w:hAnsi="Calibri"/>
          <w:b w:val="0"/>
          <w:sz w:val="20"/>
          <w:szCs w:val="20"/>
        </w:rPr>
        <w:t xml:space="preserve">zpevněné plochy: pozemky </w:t>
      </w:r>
      <w:proofErr w:type="spellStart"/>
      <w:r w:rsidRPr="009B68F2">
        <w:rPr>
          <w:rFonts w:ascii="Calibri" w:hAnsi="Calibri"/>
          <w:b w:val="0"/>
          <w:sz w:val="20"/>
          <w:szCs w:val="20"/>
        </w:rPr>
        <w:t>parc</w:t>
      </w:r>
      <w:proofErr w:type="spellEnd"/>
      <w:r w:rsidRPr="009B68F2">
        <w:rPr>
          <w:rFonts w:ascii="Calibri" w:hAnsi="Calibri"/>
          <w:b w:val="0"/>
          <w:sz w:val="20"/>
          <w:szCs w:val="20"/>
        </w:rPr>
        <w:t>. č. 64/7, 64/9, 64/1, 64</w:t>
      </w:r>
      <w:bookmarkStart w:id="21" w:name="_GoBack"/>
      <w:bookmarkEnd w:id="21"/>
      <w:r w:rsidRPr="009B68F2">
        <w:rPr>
          <w:rFonts w:ascii="Calibri" w:hAnsi="Calibri"/>
          <w:b w:val="0"/>
          <w:sz w:val="20"/>
          <w:szCs w:val="20"/>
        </w:rPr>
        <w:t>/12, 64/10, st. 999, st. 998</w:t>
      </w:r>
    </w:p>
    <w:p w:rsidR="004143B4" w:rsidRPr="009B68F2" w:rsidRDefault="004143B4" w:rsidP="004143B4">
      <w:pPr>
        <w:pStyle w:val="Nadpis2"/>
        <w:rPr>
          <w:rFonts w:ascii="Calibri" w:hAnsi="Calibri"/>
          <w:b w:val="0"/>
          <w:sz w:val="20"/>
          <w:szCs w:val="20"/>
        </w:rPr>
      </w:pPr>
      <w:r w:rsidRPr="009B68F2">
        <w:rPr>
          <w:rFonts w:ascii="Calibri" w:hAnsi="Calibri"/>
          <w:b w:val="0"/>
          <w:sz w:val="20"/>
          <w:szCs w:val="20"/>
        </w:rPr>
        <w:t xml:space="preserve">sítě: pozemky </w:t>
      </w:r>
      <w:proofErr w:type="spellStart"/>
      <w:r w:rsidRPr="009B68F2">
        <w:rPr>
          <w:rFonts w:ascii="Calibri" w:hAnsi="Calibri"/>
          <w:b w:val="0"/>
          <w:sz w:val="20"/>
          <w:szCs w:val="20"/>
        </w:rPr>
        <w:t>parc</w:t>
      </w:r>
      <w:proofErr w:type="spellEnd"/>
      <w:r w:rsidRPr="009B68F2">
        <w:rPr>
          <w:rFonts w:ascii="Calibri" w:hAnsi="Calibri"/>
          <w:b w:val="0"/>
          <w:sz w:val="20"/>
          <w:szCs w:val="20"/>
        </w:rPr>
        <w:t>. č. 64/7, 64/9, 64/1, 64/12, 64/10, st. 999, st. 998, 64/8, 64/15, 64/18, 64/20</w:t>
      </w:r>
    </w:p>
    <w:p w:rsidR="004143B4" w:rsidRPr="009B68F2" w:rsidRDefault="004143B4" w:rsidP="004143B4">
      <w:pPr>
        <w:pStyle w:val="Nadpis2"/>
        <w:rPr>
          <w:rFonts w:ascii="Calibri" w:hAnsi="Calibri"/>
          <w:b w:val="0"/>
          <w:sz w:val="20"/>
          <w:szCs w:val="20"/>
        </w:rPr>
      </w:pPr>
      <w:r w:rsidRPr="009B68F2">
        <w:rPr>
          <w:rFonts w:ascii="Calibri" w:hAnsi="Calibri"/>
          <w:b w:val="0"/>
          <w:sz w:val="20"/>
          <w:szCs w:val="20"/>
        </w:rPr>
        <w:t xml:space="preserve">sadové úpravy: pozemky </w:t>
      </w:r>
      <w:proofErr w:type="spellStart"/>
      <w:r w:rsidRPr="009B68F2">
        <w:rPr>
          <w:rFonts w:ascii="Calibri" w:hAnsi="Calibri"/>
          <w:b w:val="0"/>
          <w:sz w:val="20"/>
          <w:szCs w:val="20"/>
        </w:rPr>
        <w:t>parc</w:t>
      </w:r>
      <w:proofErr w:type="spellEnd"/>
      <w:r w:rsidRPr="009B68F2">
        <w:rPr>
          <w:rFonts w:ascii="Calibri" w:hAnsi="Calibri"/>
          <w:b w:val="0"/>
          <w:sz w:val="20"/>
          <w:szCs w:val="20"/>
        </w:rPr>
        <w:t>. č. 64/7, 64/9, 64/12, 64/10, st. 999</w:t>
      </w:r>
    </w:p>
    <w:p w:rsidR="00282960" w:rsidRPr="009B68F2" w:rsidRDefault="00282960" w:rsidP="00282960">
      <w:pPr>
        <w:pStyle w:val="Nadpis2"/>
        <w:ind w:left="567" w:hanging="567"/>
        <w:rPr>
          <w:rFonts w:ascii="Calibri" w:hAnsi="Calibri"/>
          <w:b w:val="0"/>
          <w:sz w:val="20"/>
          <w:szCs w:val="20"/>
        </w:rPr>
      </w:pPr>
      <w:r w:rsidRPr="009B68F2">
        <w:rPr>
          <w:rFonts w:ascii="Calibri" w:hAnsi="Calibri"/>
          <w:b w:val="0"/>
          <w:sz w:val="20"/>
          <w:szCs w:val="20"/>
        </w:rPr>
        <w:t>Místem plnění jsou také sídlo příkazníka a sídlo příkazce, případně též jiná místa určená příkazcem.</w:t>
      </w:r>
    </w:p>
    <w:p w:rsidR="004358E8" w:rsidRPr="00D77361" w:rsidRDefault="004358E8" w:rsidP="00BC08BD">
      <w:pPr>
        <w:pStyle w:val="Nadpis1"/>
        <w:keepNext w:val="0"/>
        <w:spacing w:before="480" w:after="0"/>
        <w:ind w:left="1021" w:hanging="1021"/>
        <w:jc w:val="both"/>
        <w:rPr>
          <w:rFonts w:ascii="Calibri" w:hAnsi="Calibri"/>
          <w:caps/>
          <w:sz w:val="24"/>
          <w:szCs w:val="24"/>
        </w:rPr>
      </w:pPr>
      <w:r w:rsidRPr="00D77361">
        <w:rPr>
          <w:rFonts w:ascii="Calibri" w:hAnsi="Calibri"/>
          <w:caps/>
          <w:sz w:val="24"/>
          <w:szCs w:val="24"/>
        </w:rPr>
        <w:t>Úplata</w:t>
      </w:r>
      <w:bookmarkEnd w:id="20"/>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22" w:name="_Ref398801354"/>
      <w:r w:rsidRPr="009A7FD1">
        <w:rPr>
          <w:rFonts w:ascii="Calibri" w:hAnsi="Calibri"/>
          <w:b w:val="0"/>
          <w:sz w:val="20"/>
          <w:szCs w:val="20"/>
        </w:rPr>
        <w:t xml:space="preserve">Úplata za Výkon </w:t>
      </w:r>
      <w:r w:rsidR="0023485C">
        <w:rPr>
          <w:rFonts w:ascii="Calibri" w:hAnsi="Calibri"/>
          <w:b w:val="0"/>
          <w:sz w:val="20"/>
          <w:szCs w:val="20"/>
        </w:rPr>
        <w:t>BOZP</w:t>
      </w:r>
      <w:r w:rsidRPr="009A7FD1">
        <w:rPr>
          <w:rFonts w:ascii="Calibri" w:hAnsi="Calibri"/>
          <w:b w:val="0"/>
          <w:sz w:val="20"/>
          <w:szCs w:val="20"/>
        </w:rPr>
        <w:t xml:space="preserve"> </w:t>
      </w:r>
      <w:r w:rsidRPr="009A7FD1">
        <w:rPr>
          <w:rFonts w:ascii="Calibri" w:hAnsi="Calibri"/>
          <w:b w:val="0"/>
          <w:bCs w:val="0"/>
          <w:sz w:val="20"/>
          <w:szCs w:val="20"/>
        </w:rPr>
        <w:t xml:space="preserve">v rozsahu dohodnutém v této Smlouvě a za podmínek v ní uvedených je </w:t>
      </w:r>
      <w:r>
        <w:rPr>
          <w:rFonts w:ascii="Calibri" w:hAnsi="Calibri"/>
          <w:b w:val="0"/>
          <w:bCs w:val="0"/>
          <w:sz w:val="20"/>
          <w:szCs w:val="20"/>
        </w:rPr>
        <w:t xml:space="preserve">shodná s nabídkovou cenou Příkazníka v zadávacím řízení, a </w:t>
      </w:r>
      <w:r w:rsidRPr="009A7FD1">
        <w:rPr>
          <w:rFonts w:ascii="Calibri" w:hAnsi="Calibri"/>
          <w:b w:val="0"/>
          <w:sz w:val="20"/>
          <w:szCs w:val="20"/>
        </w:rPr>
        <w:t>je stanovena takto:</w:t>
      </w:r>
      <w:bookmarkEnd w:id="22"/>
    </w:p>
    <w:p w:rsidR="004358E8" w:rsidRPr="009A7FD1" w:rsidRDefault="004358E8" w:rsidP="00C778D8">
      <w:pPr>
        <w:pStyle w:val="Nadpis3"/>
        <w:keepNext w:val="0"/>
        <w:spacing w:before="0" w:after="0"/>
        <w:ind w:left="1304" w:hanging="737"/>
        <w:jc w:val="both"/>
        <w:rPr>
          <w:rFonts w:ascii="Calibri" w:hAnsi="Calibri"/>
          <w:bCs w:val="0"/>
        </w:rPr>
      </w:pPr>
      <w:r w:rsidRPr="009A7FD1">
        <w:rPr>
          <w:rFonts w:ascii="Calibri" w:hAnsi="Calibri"/>
          <w:bCs w:val="0"/>
        </w:rPr>
        <w:t xml:space="preserve">úplata za Výkon </w:t>
      </w:r>
      <w:r w:rsidR="0023485C">
        <w:rPr>
          <w:rFonts w:ascii="Calibri" w:hAnsi="Calibri"/>
          <w:bCs w:val="0"/>
        </w:rPr>
        <w:t>BOZP</w:t>
      </w:r>
      <w:r w:rsidRPr="009A7FD1">
        <w:rPr>
          <w:rFonts w:ascii="Calibri" w:hAnsi="Calibri"/>
          <w:bCs w:val="0"/>
        </w:rPr>
        <w:t xml:space="preserve"> bez daně z přidané hodnoty (DPH) činí </w:t>
      </w:r>
      <w:permStart w:id="932535763" w:edGrp="everyone"/>
      <w:r w:rsidRPr="009A7FD1">
        <w:rPr>
          <w:rFonts w:ascii="Calibri" w:hAnsi="Calibri"/>
        </w:rPr>
        <w:t>....................</w:t>
      </w:r>
      <w:permEnd w:id="932535763"/>
      <w:r w:rsidRPr="009A7FD1">
        <w:rPr>
          <w:rFonts w:ascii="Calibri" w:hAnsi="Calibri"/>
        </w:rPr>
        <w:t xml:space="preserve"> Kč</w:t>
      </w:r>
      <w:r w:rsidRPr="009A7FD1">
        <w:rPr>
          <w:rFonts w:ascii="Calibri" w:hAnsi="Calibri"/>
          <w:bCs w:val="0"/>
        </w:rPr>
        <w:t>,</w:t>
      </w:r>
    </w:p>
    <w:p w:rsidR="004358E8" w:rsidRPr="009A7FD1" w:rsidRDefault="004358E8" w:rsidP="008D5800">
      <w:pPr>
        <w:pStyle w:val="Nadpis3"/>
        <w:keepNext w:val="0"/>
        <w:spacing w:before="80" w:after="0"/>
        <w:ind w:left="1304" w:hanging="737"/>
        <w:jc w:val="both"/>
        <w:rPr>
          <w:rFonts w:ascii="Calibri" w:hAnsi="Calibri"/>
          <w:bCs w:val="0"/>
        </w:rPr>
      </w:pPr>
      <w:r w:rsidRPr="009A7FD1">
        <w:rPr>
          <w:rFonts w:ascii="Calibri" w:hAnsi="Calibri"/>
          <w:bCs w:val="0"/>
        </w:rPr>
        <w:t xml:space="preserve">DPH stanovena podle právních předpisů účinných ke dni uzavření Smlouvy činí </w:t>
      </w:r>
      <w:permStart w:id="2121205179" w:edGrp="everyone"/>
      <w:r w:rsidRPr="009A7FD1">
        <w:rPr>
          <w:rFonts w:ascii="Calibri" w:hAnsi="Calibri"/>
        </w:rPr>
        <w:t>....................</w:t>
      </w:r>
      <w:permEnd w:id="2121205179"/>
      <w:r w:rsidRPr="009A7FD1">
        <w:rPr>
          <w:rFonts w:ascii="Calibri" w:hAnsi="Calibri"/>
        </w:rPr>
        <w:t xml:space="preserve"> Kč</w:t>
      </w:r>
      <w:r w:rsidR="00AB5322">
        <w:rPr>
          <w:rFonts w:ascii="Calibri" w:hAnsi="Calibri"/>
          <w:bCs w:val="0"/>
        </w:rPr>
        <w:t>.</w:t>
      </w:r>
    </w:p>
    <w:p w:rsidR="004358E8" w:rsidRPr="009A7FD1" w:rsidRDefault="004358E8" w:rsidP="008D5800">
      <w:pPr>
        <w:pStyle w:val="Nadpis3"/>
        <w:keepNext w:val="0"/>
        <w:spacing w:before="80" w:after="0"/>
        <w:ind w:left="1304" w:hanging="737"/>
        <w:jc w:val="both"/>
        <w:rPr>
          <w:rFonts w:ascii="Calibri" w:hAnsi="Calibri"/>
          <w:bCs w:val="0"/>
        </w:rPr>
      </w:pPr>
      <w:r w:rsidRPr="009A7FD1">
        <w:rPr>
          <w:rFonts w:ascii="Calibri" w:hAnsi="Calibri"/>
          <w:bCs w:val="0"/>
        </w:rPr>
        <w:t xml:space="preserve">součet úplaty za Výkon </w:t>
      </w:r>
      <w:r w:rsidR="00826AC2">
        <w:rPr>
          <w:rFonts w:ascii="Calibri" w:hAnsi="Calibri"/>
          <w:bCs w:val="0"/>
        </w:rPr>
        <w:t>BOZP</w:t>
      </w:r>
      <w:r w:rsidRPr="009A7FD1">
        <w:rPr>
          <w:rFonts w:ascii="Calibri" w:hAnsi="Calibri"/>
          <w:bCs w:val="0"/>
        </w:rPr>
        <w:t xml:space="preserve"> a DPH stanovené dle právních předpisů účinných ke dni uzavření Smlouvy činí </w:t>
      </w:r>
      <w:permStart w:id="1205686125" w:edGrp="everyone"/>
      <w:r w:rsidRPr="009A7FD1">
        <w:rPr>
          <w:rFonts w:ascii="Calibri" w:hAnsi="Calibri"/>
        </w:rPr>
        <w:t>....................</w:t>
      </w:r>
      <w:permEnd w:id="1205686125"/>
      <w:r w:rsidRPr="009A7FD1">
        <w:rPr>
          <w:rFonts w:ascii="Calibri" w:hAnsi="Calibri"/>
        </w:rPr>
        <w:t xml:space="preserve"> Kč</w:t>
      </w:r>
      <w:r w:rsidRPr="009A7FD1">
        <w:rPr>
          <w:rFonts w:ascii="Calibri" w:hAnsi="Calibri"/>
          <w:bCs w:val="0"/>
        </w:rPr>
        <w:t>.</w:t>
      </w:r>
    </w:p>
    <w:p w:rsidR="004358E8" w:rsidRPr="009A7FD1" w:rsidRDefault="004358E8" w:rsidP="00EE7CE2">
      <w:pPr>
        <w:pStyle w:val="Nadpis2"/>
        <w:keepNext w:val="0"/>
        <w:spacing w:before="120" w:after="0"/>
        <w:ind w:left="567" w:hanging="567"/>
        <w:jc w:val="both"/>
        <w:rPr>
          <w:rFonts w:ascii="Calibri" w:hAnsi="Calibri"/>
          <w:b w:val="0"/>
          <w:sz w:val="20"/>
          <w:szCs w:val="20"/>
        </w:rPr>
      </w:pPr>
      <w:bookmarkStart w:id="23" w:name="_Toc373753499"/>
      <w:r w:rsidRPr="009A7FD1">
        <w:rPr>
          <w:rFonts w:ascii="Calibri" w:hAnsi="Calibri"/>
          <w:b w:val="0"/>
          <w:sz w:val="20"/>
          <w:szCs w:val="20"/>
        </w:rPr>
        <w:t xml:space="preserve">Úplata za Výkon </w:t>
      </w:r>
      <w:r w:rsidR="0023485C">
        <w:rPr>
          <w:rFonts w:ascii="Calibri" w:hAnsi="Calibri"/>
          <w:b w:val="0"/>
          <w:sz w:val="20"/>
          <w:szCs w:val="20"/>
        </w:rPr>
        <w:t>BOZP</w:t>
      </w:r>
      <w:r w:rsidRPr="009A7FD1">
        <w:rPr>
          <w:rFonts w:ascii="Calibri" w:hAnsi="Calibri"/>
          <w:b w:val="0"/>
          <w:sz w:val="20"/>
          <w:szCs w:val="20"/>
        </w:rPr>
        <w:t xml:space="preserve"> </w:t>
      </w:r>
      <w:r w:rsidRPr="009A7FD1">
        <w:rPr>
          <w:rFonts w:ascii="Calibri" w:eastAsiaTheme="minorHAnsi" w:hAnsi="Calibri" w:cs="PalatinoLinotype"/>
          <w:b w:val="0"/>
          <w:color w:val="000000"/>
          <w:sz w:val="20"/>
          <w:szCs w:val="20"/>
          <w:lang w:eastAsia="en-US"/>
        </w:rPr>
        <w:t>dle této Smlouvy</w:t>
      </w:r>
      <w:r w:rsidRPr="009A7FD1">
        <w:rPr>
          <w:rFonts w:ascii="Calibri" w:hAnsi="Calibri"/>
          <w:b w:val="0"/>
          <w:sz w:val="20"/>
          <w:szCs w:val="20"/>
        </w:rPr>
        <w:t xml:space="preserve"> Příkazníkem zahrnuje </w:t>
      </w:r>
      <w:r w:rsidRPr="009A7FD1">
        <w:rPr>
          <w:rFonts w:ascii="Calibri" w:eastAsiaTheme="minorHAnsi" w:hAnsi="Calibri" w:cs="PalatinoLinotype"/>
          <w:b w:val="0"/>
          <w:color w:val="000000"/>
          <w:sz w:val="20"/>
          <w:szCs w:val="20"/>
          <w:lang w:eastAsia="en-US"/>
        </w:rPr>
        <w:t>veškeré náklady Příkazníka nezbytné pro kvalitní p</w:t>
      </w:r>
      <w:r w:rsidR="0023485C">
        <w:rPr>
          <w:rFonts w:ascii="Calibri" w:eastAsiaTheme="minorHAnsi" w:hAnsi="Calibri" w:cs="PalatinoLinotype"/>
          <w:b w:val="0"/>
          <w:color w:val="000000"/>
          <w:sz w:val="20"/>
          <w:szCs w:val="20"/>
          <w:lang w:eastAsia="en-US"/>
        </w:rPr>
        <w:t xml:space="preserve">rovedení všech činností Výkonu BOZP </w:t>
      </w:r>
      <w:r w:rsidRPr="009A7FD1">
        <w:rPr>
          <w:rFonts w:ascii="Calibri" w:eastAsiaTheme="minorHAnsi" w:hAnsi="Calibri" w:cs="PalatinoLinotype"/>
          <w:b w:val="0"/>
          <w:color w:val="000000"/>
          <w:sz w:val="20"/>
          <w:szCs w:val="20"/>
          <w:lang w:eastAsia="en-US"/>
        </w:rPr>
        <w:t>specifikovaných v této Smlouvě, včetně veškerých předpokládaných rizik a vlivů (včetně infl</w:t>
      </w:r>
      <w:r w:rsidR="0023485C">
        <w:rPr>
          <w:rFonts w:ascii="Calibri" w:eastAsiaTheme="minorHAnsi" w:hAnsi="Calibri" w:cs="PalatinoLinotype"/>
          <w:b w:val="0"/>
          <w:color w:val="000000"/>
          <w:sz w:val="20"/>
          <w:szCs w:val="20"/>
          <w:lang w:eastAsia="en-US"/>
        </w:rPr>
        <w:t xml:space="preserve">ačních) během provádění Výkonu </w:t>
      </w:r>
      <w:r w:rsidR="00826AC2">
        <w:rPr>
          <w:rFonts w:ascii="Calibri" w:eastAsiaTheme="minorHAnsi" w:hAnsi="Calibri" w:cs="PalatinoLinotype"/>
          <w:b w:val="0"/>
          <w:color w:val="000000"/>
          <w:sz w:val="20"/>
          <w:szCs w:val="20"/>
          <w:lang w:eastAsia="en-US"/>
        </w:rPr>
        <w:t>BOZP</w:t>
      </w:r>
      <w:r w:rsidRPr="009A7FD1">
        <w:rPr>
          <w:rFonts w:ascii="Calibri" w:eastAsiaTheme="minorHAnsi" w:hAnsi="Calibri" w:cs="PalatinoLinotype"/>
          <w:b w:val="0"/>
          <w:color w:val="000000"/>
          <w:sz w:val="20"/>
          <w:szCs w:val="20"/>
          <w:lang w:eastAsia="en-US"/>
        </w:rPr>
        <w:t xml:space="preserve"> a přiměřený zisk. </w:t>
      </w:r>
    </w:p>
    <w:p w:rsidR="004358E8" w:rsidRPr="009A7FD1" w:rsidRDefault="004358E8" w:rsidP="00EE7CE2">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Úplata za Výkon </w:t>
      </w:r>
      <w:r w:rsidR="00826AC2">
        <w:rPr>
          <w:rFonts w:ascii="Calibri" w:hAnsi="Calibri"/>
          <w:b w:val="0"/>
          <w:sz w:val="20"/>
          <w:szCs w:val="20"/>
        </w:rPr>
        <w:t>BOZP</w:t>
      </w:r>
      <w:r w:rsidRPr="009A7FD1">
        <w:rPr>
          <w:rFonts w:ascii="Calibri" w:hAnsi="Calibri"/>
          <w:b w:val="0"/>
          <w:sz w:val="20"/>
          <w:szCs w:val="20"/>
        </w:rPr>
        <w:t xml:space="preserve"> dle této Smlouvy se sjednává jako </w:t>
      </w:r>
      <w:r w:rsidRPr="009A7FD1">
        <w:rPr>
          <w:rFonts w:ascii="Calibri" w:eastAsiaTheme="minorHAnsi" w:hAnsi="Calibri" w:cs="PalatinoLinotype"/>
          <w:b w:val="0"/>
          <w:color w:val="000000"/>
          <w:sz w:val="20"/>
          <w:szCs w:val="20"/>
          <w:lang w:eastAsia="en-US"/>
        </w:rPr>
        <w:t xml:space="preserve">pevná a platná po celou dobu plnění dle </w:t>
      </w:r>
      <w:r w:rsidR="00FB7D4D">
        <w:fldChar w:fldCharType="begin"/>
      </w:r>
      <w:r w:rsidR="00FB7D4D">
        <w:instrText xml:space="preserve"> REF _Ref398801264 \r \h  \* MERGEFORMAT </w:instrText>
      </w:r>
      <w:r w:rsidR="00FB7D4D">
        <w:fldChar w:fldCharType="separate"/>
      </w:r>
      <w:r w:rsidRPr="00CD235E">
        <w:rPr>
          <w:rFonts w:ascii="Calibri" w:eastAsiaTheme="minorHAnsi" w:hAnsi="Calibri" w:cs="PalatinoLinotype"/>
          <w:b w:val="0"/>
          <w:color w:val="000000"/>
          <w:sz w:val="20"/>
          <w:szCs w:val="20"/>
          <w:lang w:eastAsia="en-US"/>
        </w:rPr>
        <w:t>Část</w:t>
      </w:r>
      <w:r w:rsidR="00CC1BF5">
        <w:rPr>
          <w:rFonts w:ascii="Calibri" w:eastAsiaTheme="minorHAnsi" w:hAnsi="Calibri" w:cs="PalatinoLinotype"/>
          <w:b w:val="0"/>
          <w:color w:val="000000"/>
          <w:sz w:val="20"/>
          <w:szCs w:val="20"/>
          <w:lang w:eastAsia="en-US"/>
        </w:rPr>
        <w:t>i</w:t>
      </w:r>
      <w:r w:rsidRPr="00CD235E">
        <w:rPr>
          <w:rFonts w:ascii="Calibri" w:eastAsiaTheme="minorHAnsi" w:hAnsi="Calibri" w:cs="PalatinoLinotype"/>
          <w:b w:val="0"/>
          <w:color w:val="000000"/>
          <w:sz w:val="20"/>
          <w:szCs w:val="20"/>
          <w:lang w:eastAsia="en-US"/>
        </w:rPr>
        <w:t xml:space="preserve"> 3</w:t>
      </w:r>
      <w:r w:rsidR="00FB7D4D">
        <w:fldChar w:fldCharType="end"/>
      </w:r>
      <w:r w:rsidRPr="009A7FD1">
        <w:rPr>
          <w:rFonts w:ascii="Calibri" w:eastAsiaTheme="minorHAnsi" w:hAnsi="Calibri" w:cs="PalatinoLinotype"/>
          <w:b w:val="0"/>
          <w:color w:val="000000"/>
          <w:sz w:val="20"/>
          <w:szCs w:val="20"/>
          <w:lang w:eastAsia="en-US"/>
        </w:rPr>
        <w:t>. této Smlouvy.</w:t>
      </w:r>
    </w:p>
    <w:p w:rsidR="004358E8" w:rsidRPr="009A7FD1" w:rsidRDefault="004358E8" w:rsidP="00EE7CE2">
      <w:pPr>
        <w:pStyle w:val="Nadpis2"/>
        <w:keepNext w:val="0"/>
        <w:spacing w:before="120" w:after="0"/>
        <w:ind w:left="567" w:hanging="567"/>
        <w:jc w:val="both"/>
        <w:rPr>
          <w:rFonts w:ascii="Calibri" w:hAnsi="Calibri"/>
          <w:b w:val="0"/>
          <w:bCs w:val="0"/>
          <w:sz w:val="20"/>
          <w:szCs w:val="20"/>
        </w:rPr>
      </w:pPr>
      <w:r w:rsidRPr="009A7FD1">
        <w:rPr>
          <w:rFonts w:ascii="Calibri" w:eastAsiaTheme="minorHAnsi" w:hAnsi="Calibri" w:cs="PalatinoLinotype"/>
          <w:b w:val="0"/>
          <w:color w:val="000000"/>
          <w:sz w:val="20"/>
          <w:szCs w:val="20"/>
          <w:lang w:eastAsia="en-US"/>
        </w:rPr>
        <w:t xml:space="preserve">Úplata </w:t>
      </w:r>
      <w:r w:rsidRPr="009A7FD1">
        <w:rPr>
          <w:rFonts w:ascii="Calibri" w:hAnsi="Calibri"/>
          <w:b w:val="0"/>
          <w:sz w:val="20"/>
          <w:szCs w:val="20"/>
        </w:rPr>
        <w:t xml:space="preserve">za Výkon </w:t>
      </w:r>
      <w:r w:rsidR="00826AC2">
        <w:rPr>
          <w:rFonts w:ascii="Calibri" w:hAnsi="Calibri"/>
          <w:b w:val="0"/>
          <w:sz w:val="20"/>
          <w:szCs w:val="20"/>
        </w:rPr>
        <w:t>BOZP</w:t>
      </w:r>
      <w:r w:rsidRPr="009A7FD1">
        <w:rPr>
          <w:rFonts w:ascii="Calibri" w:hAnsi="Calibri"/>
          <w:b w:val="0"/>
          <w:sz w:val="20"/>
          <w:szCs w:val="20"/>
        </w:rPr>
        <w:t xml:space="preserve"> je nejvýše přípustná, </w:t>
      </w:r>
      <w:r>
        <w:rPr>
          <w:rFonts w:ascii="Calibri" w:hAnsi="Calibri"/>
          <w:b w:val="0"/>
          <w:sz w:val="20"/>
          <w:szCs w:val="20"/>
        </w:rPr>
        <w:t>upravitelná</w:t>
      </w:r>
      <w:r w:rsidRPr="009A7FD1">
        <w:rPr>
          <w:rFonts w:ascii="Calibri" w:hAnsi="Calibri"/>
          <w:b w:val="0"/>
          <w:sz w:val="20"/>
          <w:szCs w:val="20"/>
        </w:rPr>
        <w:t xml:space="preserve"> pouze </w:t>
      </w:r>
      <w:r w:rsidRPr="009A7FD1">
        <w:rPr>
          <w:rFonts w:ascii="Calibri" w:hAnsi="Calibri"/>
          <w:b w:val="0"/>
          <w:bCs w:val="0"/>
          <w:sz w:val="20"/>
          <w:szCs w:val="20"/>
        </w:rPr>
        <w:t>z objektivních a nepředvídatelných důvodů, a to za níže uvedené podmínky:</w:t>
      </w:r>
    </w:p>
    <w:p w:rsidR="004358E8" w:rsidRPr="009A7FD1" w:rsidRDefault="004358E8" w:rsidP="00C778D8">
      <w:pPr>
        <w:pStyle w:val="Nadpis3"/>
        <w:keepNext w:val="0"/>
        <w:spacing w:before="0" w:after="0"/>
        <w:ind w:left="1304" w:hanging="737"/>
        <w:jc w:val="both"/>
        <w:rPr>
          <w:rFonts w:ascii="Calibri" w:hAnsi="Calibri"/>
          <w:bCs w:val="0"/>
        </w:rPr>
      </w:pPr>
      <w:r w:rsidRPr="009A7FD1">
        <w:rPr>
          <w:rFonts w:ascii="Calibri" w:hAnsi="Calibri"/>
          <w:snapToGrid w:val="0"/>
        </w:rPr>
        <w:t xml:space="preserve">pokud po podpisu Smlouvy a před uplynutím doby plnění </w:t>
      </w:r>
      <w:r w:rsidRPr="009A7FD1">
        <w:rPr>
          <w:rFonts w:ascii="Calibri" w:eastAsiaTheme="minorHAnsi" w:hAnsi="Calibri" w:cs="PalatinoLinotype"/>
          <w:color w:val="000000"/>
          <w:lang w:eastAsia="en-US"/>
        </w:rPr>
        <w:t xml:space="preserve">dle </w:t>
      </w:r>
      <w:r w:rsidR="00FB7D4D">
        <w:fldChar w:fldCharType="begin"/>
      </w:r>
      <w:r w:rsidR="00FB7D4D">
        <w:instrText xml:space="preserve"> REF _Ref398801297 \r \h  \* MERGEFORMAT </w:instrText>
      </w:r>
      <w:r w:rsidR="00FB7D4D">
        <w:fldChar w:fldCharType="separate"/>
      </w:r>
      <w:r w:rsidRPr="00CD235E">
        <w:rPr>
          <w:rFonts w:ascii="Calibri" w:eastAsiaTheme="minorHAnsi" w:hAnsi="Calibri" w:cs="PalatinoLinotype"/>
          <w:color w:val="000000"/>
          <w:lang w:eastAsia="en-US"/>
        </w:rPr>
        <w:t>Část</w:t>
      </w:r>
      <w:r w:rsidR="00A96831">
        <w:rPr>
          <w:rFonts w:ascii="Calibri" w:eastAsiaTheme="minorHAnsi" w:hAnsi="Calibri" w:cs="PalatinoLinotype"/>
          <w:color w:val="000000"/>
          <w:lang w:eastAsia="en-US"/>
        </w:rPr>
        <w:t>i</w:t>
      </w:r>
      <w:r w:rsidRPr="00CD235E">
        <w:rPr>
          <w:rFonts w:ascii="Calibri" w:eastAsiaTheme="minorHAnsi" w:hAnsi="Calibri" w:cs="PalatinoLinotype"/>
          <w:color w:val="000000"/>
          <w:lang w:eastAsia="en-US"/>
        </w:rPr>
        <w:t xml:space="preserve"> 3</w:t>
      </w:r>
      <w:r w:rsidR="00FB7D4D">
        <w:fldChar w:fldCharType="end"/>
      </w:r>
      <w:r w:rsidRPr="009A7FD1">
        <w:rPr>
          <w:rFonts w:ascii="Calibri" w:eastAsiaTheme="minorHAnsi" w:hAnsi="Calibri" w:cs="PalatinoLinotype"/>
          <w:color w:val="000000"/>
          <w:lang w:eastAsia="en-US"/>
        </w:rPr>
        <w:t>. této Smlouvy</w:t>
      </w:r>
      <w:r w:rsidRPr="009A7FD1">
        <w:rPr>
          <w:rFonts w:ascii="Calibri" w:hAnsi="Calibri"/>
          <w:snapToGrid w:val="0"/>
        </w:rPr>
        <w:t xml:space="preserve"> dojde ke změnám sazeb DPH, </w:t>
      </w:r>
      <w:r w:rsidRPr="009A7FD1">
        <w:rPr>
          <w:rFonts w:ascii="Calibri" w:hAnsi="Calibri"/>
        </w:rPr>
        <w:t xml:space="preserve">kdy Příkazník v souladu s takovou změnou připočítá k úplatě za Výkon </w:t>
      </w:r>
      <w:r w:rsidR="00826AC2">
        <w:rPr>
          <w:rFonts w:ascii="Calibri" w:hAnsi="Calibri"/>
        </w:rPr>
        <w:t>BOZP</w:t>
      </w:r>
      <w:r w:rsidRPr="009A7FD1">
        <w:rPr>
          <w:rFonts w:ascii="Calibri" w:hAnsi="Calibri"/>
        </w:rPr>
        <w:t xml:space="preserve"> bez DPH, DPH v procentní sazbě odpovídající zákonné úpravě účinné k datu uskutečnitelného zdanitelného plnění</w:t>
      </w:r>
      <w:r w:rsidRPr="009A7FD1">
        <w:rPr>
          <w:rFonts w:ascii="Calibri" w:hAnsi="Calibri"/>
          <w:bCs w:val="0"/>
        </w:rPr>
        <w:t>.</w:t>
      </w:r>
    </w:p>
    <w:p w:rsidR="004358E8" w:rsidRPr="009A7FD1" w:rsidRDefault="004358E8" w:rsidP="00EE7CE2">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9A7FD1">
        <w:rPr>
          <w:rFonts w:ascii="Calibri" w:eastAsiaTheme="minorHAnsi" w:hAnsi="Calibri" w:cs="PalatinoLinotype"/>
          <w:b w:val="0"/>
          <w:color w:val="000000"/>
          <w:sz w:val="20"/>
          <w:szCs w:val="20"/>
          <w:lang w:eastAsia="en-US"/>
        </w:rPr>
        <w:t>Příkazník odpovídá za to, že sazba DPH je stanovena v souladu s platnými právními předpisy.</w:t>
      </w:r>
    </w:p>
    <w:p w:rsidR="004358E8" w:rsidRPr="009A7FD1" w:rsidRDefault="004358E8" w:rsidP="00EE7CE2">
      <w:pPr>
        <w:pStyle w:val="Nadpis2"/>
        <w:keepNext w:val="0"/>
        <w:spacing w:before="120" w:after="0"/>
        <w:ind w:left="567" w:hanging="567"/>
        <w:jc w:val="both"/>
        <w:rPr>
          <w:rFonts w:ascii="Calibri" w:eastAsiaTheme="minorHAnsi" w:hAnsi="Calibri" w:cs="PalatinoLinotype"/>
          <w:b w:val="0"/>
          <w:color w:val="000000"/>
          <w:sz w:val="20"/>
          <w:szCs w:val="20"/>
          <w:lang w:eastAsia="en-US"/>
        </w:rPr>
      </w:pPr>
      <w:r w:rsidRPr="009A7FD1">
        <w:rPr>
          <w:rFonts w:ascii="Calibri" w:eastAsiaTheme="minorHAnsi" w:hAnsi="Calibri" w:cs="PalatinoLinotype"/>
          <w:b w:val="0"/>
          <w:color w:val="000000"/>
          <w:sz w:val="20"/>
          <w:szCs w:val="20"/>
          <w:lang w:eastAsia="en-US"/>
        </w:rPr>
        <w:t xml:space="preserve">Příkazník potvrzuje, že úplata uvedená v odst. </w:t>
      </w:r>
      <w:r w:rsidR="00BC3094">
        <w:fldChar w:fldCharType="begin"/>
      </w:r>
      <w:r w:rsidR="00E758AF">
        <w:instrText xml:space="preserve"> REF _Ref398801354 \r \h  \* MERGEFORMAT </w:instrText>
      </w:r>
      <w:r w:rsidR="00BC3094">
        <w:fldChar w:fldCharType="separate"/>
      </w:r>
      <w:r w:rsidRPr="00CD235E">
        <w:rPr>
          <w:rFonts w:ascii="Calibri" w:eastAsiaTheme="minorHAnsi" w:hAnsi="Calibri" w:cs="PalatinoLinotype"/>
          <w:b w:val="0"/>
          <w:color w:val="000000"/>
          <w:sz w:val="20"/>
          <w:szCs w:val="20"/>
          <w:lang w:eastAsia="en-US"/>
        </w:rPr>
        <w:t>5.1</w:t>
      </w:r>
      <w:r w:rsidR="00BC3094">
        <w:fldChar w:fldCharType="end"/>
      </w:r>
      <w:r w:rsidRPr="009A7FD1">
        <w:rPr>
          <w:rFonts w:ascii="Calibri" w:eastAsiaTheme="minorHAnsi" w:hAnsi="Calibri" w:cs="PalatinoLinotype"/>
          <w:b w:val="0"/>
          <w:color w:val="000000"/>
          <w:sz w:val="20"/>
          <w:szCs w:val="20"/>
          <w:lang w:eastAsia="en-US"/>
        </w:rPr>
        <w:t xml:space="preserve"> této Smlouvy obsahuje veškeré náklady nezbytné pro kvalitní provedení všech činností Výkonu </w:t>
      </w:r>
      <w:r w:rsidR="00826AC2">
        <w:rPr>
          <w:rFonts w:ascii="Calibri" w:eastAsiaTheme="minorHAnsi" w:hAnsi="Calibri" w:cs="PalatinoLinotype"/>
          <w:b w:val="0"/>
          <w:color w:val="000000"/>
          <w:sz w:val="20"/>
          <w:szCs w:val="20"/>
          <w:lang w:eastAsia="en-US"/>
        </w:rPr>
        <w:t>BOZP</w:t>
      </w:r>
      <w:r w:rsidRPr="009A7FD1">
        <w:rPr>
          <w:rFonts w:ascii="Calibri" w:eastAsiaTheme="minorHAnsi" w:hAnsi="Calibri" w:cs="PalatinoLinotype"/>
          <w:b w:val="0"/>
          <w:color w:val="000000"/>
          <w:sz w:val="20"/>
          <w:szCs w:val="20"/>
          <w:lang w:eastAsia="en-US"/>
        </w:rPr>
        <w:t xml:space="preserve"> specifikovaných v této Smlouvě, včetně veškerých předpokládaných rizik a vlivů (včetně inflačních) během provádění Výkonu </w:t>
      </w:r>
      <w:r w:rsidR="00826AC2">
        <w:rPr>
          <w:rFonts w:ascii="Calibri" w:eastAsiaTheme="minorHAnsi" w:hAnsi="Calibri" w:cs="PalatinoLinotype"/>
          <w:b w:val="0"/>
          <w:color w:val="000000"/>
          <w:sz w:val="20"/>
          <w:szCs w:val="20"/>
          <w:lang w:eastAsia="en-US"/>
        </w:rPr>
        <w:t>BOZP</w:t>
      </w:r>
      <w:r w:rsidRPr="009A7FD1">
        <w:rPr>
          <w:rFonts w:ascii="Calibri" w:eastAsiaTheme="minorHAnsi" w:hAnsi="Calibri" w:cs="PalatinoLinotype"/>
          <w:b w:val="0"/>
          <w:color w:val="000000"/>
          <w:sz w:val="20"/>
          <w:szCs w:val="20"/>
          <w:lang w:eastAsia="en-US"/>
        </w:rPr>
        <w:t>.</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24" w:name="_Toc373753501"/>
      <w:bookmarkStart w:id="25" w:name="_Toc398874589"/>
      <w:bookmarkEnd w:id="23"/>
      <w:r w:rsidRPr="00D77361">
        <w:rPr>
          <w:rFonts w:ascii="Calibri" w:hAnsi="Calibri"/>
          <w:caps/>
          <w:sz w:val="24"/>
          <w:szCs w:val="24"/>
        </w:rPr>
        <w:t>platební podmínky</w:t>
      </w:r>
      <w:bookmarkEnd w:id="24"/>
      <w:bookmarkEnd w:id="25"/>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26" w:name="_Toc373753502"/>
      <w:r w:rsidRPr="009A7FD1">
        <w:rPr>
          <w:rFonts w:ascii="Calibri" w:hAnsi="Calibri"/>
          <w:b w:val="0"/>
          <w:snapToGrid w:val="0"/>
          <w:sz w:val="20"/>
          <w:szCs w:val="20"/>
        </w:rPr>
        <w:t>Zálohy</w:t>
      </w:r>
      <w:bookmarkEnd w:id="26"/>
    </w:p>
    <w:p w:rsidR="004358E8" w:rsidRPr="009A7FD1" w:rsidRDefault="004358E8" w:rsidP="00C778D8">
      <w:pPr>
        <w:pStyle w:val="Nadpis3"/>
        <w:keepNext w:val="0"/>
        <w:spacing w:before="0" w:after="0"/>
        <w:ind w:left="1304" w:hanging="737"/>
        <w:jc w:val="both"/>
        <w:rPr>
          <w:rFonts w:ascii="Calibri" w:hAnsi="Calibri"/>
          <w:snapToGrid w:val="0"/>
        </w:rPr>
      </w:pPr>
      <w:r w:rsidRPr="009A7FD1">
        <w:rPr>
          <w:rFonts w:ascii="Calibri" w:hAnsi="Calibri"/>
          <w:snapToGrid w:val="0"/>
        </w:rPr>
        <w:t>Smluv</w:t>
      </w:r>
      <w:r w:rsidR="00826AC2">
        <w:rPr>
          <w:rFonts w:ascii="Calibri" w:hAnsi="Calibri"/>
          <w:snapToGrid w:val="0"/>
        </w:rPr>
        <w:t>ní strany se dohodly, že Výkon BOZP</w:t>
      </w:r>
      <w:r w:rsidRPr="009A7FD1">
        <w:rPr>
          <w:rFonts w:ascii="Calibri" w:hAnsi="Calibri"/>
          <w:snapToGrid w:val="0"/>
        </w:rPr>
        <w:t xml:space="preserve"> dle této Smlouvy bude realizován bez poskytování záloh.</w:t>
      </w:r>
    </w:p>
    <w:p w:rsidR="004358E8" w:rsidRPr="009A7FD1" w:rsidRDefault="004358E8" w:rsidP="00EE7CE2">
      <w:pPr>
        <w:pStyle w:val="Nadpis2"/>
        <w:keepNext w:val="0"/>
        <w:spacing w:before="120" w:after="0"/>
        <w:ind w:left="567" w:hanging="567"/>
        <w:jc w:val="both"/>
        <w:rPr>
          <w:rFonts w:ascii="Calibri" w:hAnsi="Calibri"/>
          <w:b w:val="0"/>
          <w:sz w:val="20"/>
          <w:szCs w:val="20"/>
        </w:rPr>
      </w:pPr>
      <w:bookmarkStart w:id="27" w:name="_Toc373753503"/>
      <w:r w:rsidRPr="009A7FD1">
        <w:rPr>
          <w:rFonts w:ascii="Calibri" w:hAnsi="Calibri"/>
          <w:b w:val="0"/>
          <w:snapToGrid w:val="0"/>
          <w:sz w:val="20"/>
          <w:szCs w:val="20"/>
        </w:rPr>
        <w:t xml:space="preserve">Postup </w:t>
      </w:r>
      <w:bookmarkEnd w:id="27"/>
      <w:r w:rsidRPr="009A7FD1">
        <w:rPr>
          <w:rFonts w:ascii="Calibri" w:hAnsi="Calibri"/>
          <w:b w:val="0"/>
          <w:snapToGrid w:val="0"/>
          <w:sz w:val="20"/>
          <w:szCs w:val="20"/>
        </w:rPr>
        <w:t>fakturace</w:t>
      </w:r>
    </w:p>
    <w:p w:rsidR="004358E8" w:rsidRPr="005778FD" w:rsidRDefault="004358E8" w:rsidP="00C778D8">
      <w:pPr>
        <w:pStyle w:val="Nadpis3"/>
        <w:keepNext w:val="0"/>
        <w:spacing w:before="0" w:after="0"/>
        <w:ind w:left="1304" w:hanging="737"/>
        <w:jc w:val="both"/>
        <w:rPr>
          <w:rFonts w:ascii="Calibri" w:hAnsi="Calibri"/>
          <w:snapToGrid w:val="0"/>
        </w:rPr>
      </w:pPr>
      <w:r w:rsidRPr="005778FD">
        <w:rPr>
          <w:rFonts w:ascii="Calibri" w:eastAsiaTheme="minorHAnsi" w:hAnsi="Calibri" w:cs="PalatinoLinotype"/>
          <w:color w:val="000000"/>
          <w:lang w:eastAsia="en-US"/>
        </w:rPr>
        <w:t xml:space="preserve">Úplata </w:t>
      </w:r>
      <w:r w:rsidRPr="005778FD">
        <w:rPr>
          <w:rFonts w:ascii="Calibri" w:hAnsi="Calibri"/>
        </w:rPr>
        <w:t xml:space="preserve">za Výkon </w:t>
      </w:r>
      <w:r w:rsidR="00826AC2" w:rsidRPr="005778FD">
        <w:rPr>
          <w:rFonts w:ascii="Calibri" w:hAnsi="Calibri"/>
        </w:rPr>
        <w:t>BOZP</w:t>
      </w:r>
      <w:r w:rsidRPr="005778FD">
        <w:rPr>
          <w:rFonts w:ascii="Calibri" w:hAnsi="Calibri"/>
        </w:rPr>
        <w:t xml:space="preserve"> bude Příkazcem </w:t>
      </w:r>
      <w:r w:rsidRPr="005778FD">
        <w:rPr>
          <w:rFonts w:ascii="Calibri" w:hAnsi="Calibri"/>
          <w:snapToGrid w:val="0"/>
        </w:rPr>
        <w:t xml:space="preserve">hrazena průběžně na základě dílčích daňových dokladů (faktur). Faktury budou vystaveny jednou měsíčně, a to ve výši alikvotního </w:t>
      </w:r>
      <w:r w:rsidR="005778FD">
        <w:rPr>
          <w:rFonts w:ascii="Calibri" w:hAnsi="Calibri"/>
          <w:snapToGrid w:val="0"/>
        </w:rPr>
        <w:t>podílu připadající na 1 měsíc ze</w:t>
      </w:r>
      <w:r w:rsidRPr="005778FD">
        <w:rPr>
          <w:rFonts w:ascii="Calibri" w:hAnsi="Calibri"/>
          <w:snapToGrid w:val="0"/>
        </w:rPr>
        <w:t xml:space="preserve"> sml</w:t>
      </w:r>
      <w:r w:rsidR="00FD5F95">
        <w:rPr>
          <w:rFonts w:ascii="Calibri" w:hAnsi="Calibri"/>
          <w:snapToGrid w:val="0"/>
        </w:rPr>
        <w:t>uvní (nabídkové) úplaty bez DPH</w:t>
      </w:r>
      <w:r w:rsidRPr="005778FD">
        <w:rPr>
          <w:rFonts w:ascii="Calibri" w:hAnsi="Calibri"/>
        </w:rPr>
        <w:t>.</w:t>
      </w:r>
    </w:p>
    <w:p w:rsidR="004358E8" w:rsidRPr="005778FD" w:rsidRDefault="004358E8" w:rsidP="008D5800">
      <w:pPr>
        <w:pStyle w:val="Nadpis3"/>
        <w:keepNext w:val="0"/>
        <w:spacing w:before="80" w:after="0"/>
        <w:ind w:left="1304" w:hanging="737"/>
        <w:jc w:val="both"/>
        <w:rPr>
          <w:rFonts w:ascii="Calibri" w:hAnsi="Calibri"/>
          <w:snapToGrid w:val="0"/>
        </w:rPr>
      </w:pPr>
      <w:r w:rsidRPr="005778FD">
        <w:rPr>
          <w:rFonts w:ascii="Calibri" w:hAnsi="Calibri"/>
        </w:rPr>
        <w:t xml:space="preserve">Příkazník je povinen vystavit a Příkazci předat daňový doklad </w:t>
      </w:r>
      <w:r w:rsidR="005778FD" w:rsidRPr="005778FD">
        <w:rPr>
          <w:rFonts w:ascii="Calibri" w:hAnsi="Calibri"/>
        </w:rPr>
        <w:t>v jednom</w:t>
      </w:r>
      <w:r w:rsidRPr="005778FD">
        <w:rPr>
          <w:rFonts w:ascii="Calibri" w:hAnsi="Calibri"/>
        </w:rPr>
        <w:t xml:space="preserve"> vyhotovení.</w:t>
      </w:r>
    </w:p>
    <w:p w:rsidR="004358E8" w:rsidRPr="00282960" w:rsidRDefault="004358E8" w:rsidP="008D5800">
      <w:pPr>
        <w:pStyle w:val="Nadpis3"/>
        <w:keepNext w:val="0"/>
        <w:spacing w:before="80" w:after="0"/>
        <w:ind w:left="1304" w:hanging="737"/>
        <w:jc w:val="both"/>
        <w:rPr>
          <w:rFonts w:ascii="Calibri" w:hAnsi="Calibri"/>
          <w:snapToGrid w:val="0"/>
        </w:rPr>
      </w:pPr>
      <w:r w:rsidRPr="00282960">
        <w:rPr>
          <w:rFonts w:ascii="Calibri" w:hAnsi="Calibri"/>
        </w:rPr>
        <w:lastRenderedPageBreak/>
        <w:t xml:space="preserve">Místem pro doručení daňového dokladu je </w:t>
      </w:r>
      <w:r w:rsidR="00282960" w:rsidRPr="00282960">
        <w:rPr>
          <w:rFonts w:ascii="Calibri" w:hAnsi="Calibri"/>
        </w:rPr>
        <w:t>N</w:t>
      </w:r>
      <w:r w:rsidRPr="00282960">
        <w:rPr>
          <w:rFonts w:ascii="Calibri" w:hAnsi="Calibri"/>
        </w:rPr>
        <w:t>emocnice P</w:t>
      </w:r>
      <w:r w:rsidR="00282960" w:rsidRPr="00282960">
        <w:rPr>
          <w:rFonts w:ascii="Calibri" w:hAnsi="Calibri"/>
        </w:rPr>
        <w:t>ardubického kraje, a.s., Kyjevská 44, 532 03 Pardubice</w:t>
      </w:r>
      <w:r w:rsidRPr="00282960">
        <w:rPr>
          <w:rFonts w:ascii="Calibri" w:hAnsi="Calibri"/>
        </w:rPr>
        <w:t>. Za rozhodný den doručení daňového dokladu se považuje den vyznačený oprávněnou osobou ve věcech technických Příkazce na daňovém dokladu.</w:t>
      </w:r>
    </w:p>
    <w:p w:rsidR="004358E8" w:rsidRPr="005778FD" w:rsidRDefault="004358E8" w:rsidP="008D5800">
      <w:pPr>
        <w:pStyle w:val="Nadpis3"/>
        <w:keepNext w:val="0"/>
        <w:spacing w:before="80" w:after="0"/>
        <w:ind w:left="1304" w:hanging="737"/>
        <w:jc w:val="both"/>
        <w:rPr>
          <w:rFonts w:ascii="Calibri" w:hAnsi="Calibri"/>
          <w:snapToGrid w:val="0"/>
        </w:rPr>
      </w:pPr>
      <w:r w:rsidRPr="005778FD">
        <w:rPr>
          <w:rFonts w:ascii="Calibri" w:hAnsi="Calibri"/>
        </w:rPr>
        <w:t>Platba bude probíhat výlučně bankovním převodem na účet Příkazníka, uvedeného v této Smlouvě pod jeho stranou, a to v korunách českých</w:t>
      </w:r>
      <w:r w:rsidRPr="005778FD">
        <w:rPr>
          <w:rFonts w:ascii="Calibri" w:hAnsi="Calibri"/>
          <w:snapToGrid w:val="0"/>
        </w:rPr>
        <w:t>.</w:t>
      </w:r>
    </w:p>
    <w:p w:rsidR="004358E8" w:rsidRPr="009A7FD1" w:rsidRDefault="004358E8" w:rsidP="00EE7CE2">
      <w:pPr>
        <w:pStyle w:val="Nadpis2"/>
        <w:keepNext w:val="0"/>
        <w:spacing w:before="120" w:after="0"/>
        <w:ind w:left="567" w:hanging="567"/>
        <w:jc w:val="both"/>
        <w:rPr>
          <w:rFonts w:ascii="Calibri" w:hAnsi="Calibri"/>
          <w:b w:val="0"/>
          <w:sz w:val="20"/>
          <w:szCs w:val="20"/>
        </w:rPr>
      </w:pPr>
      <w:bookmarkStart w:id="28" w:name="_Toc373753507"/>
      <w:bookmarkStart w:id="29" w:name="_Ref376759152"/>
      <w:r w:rsidRPr="009A7FD1">
        <w:rPr>
          <w:rFonts w:ascii="Calibri" w:hAnsi="Calibri"/>
          <w:b w:val="0"/>
          <w:snapToGrid w:val="0"/>
          <w:sz w:val="20"/>
          <w:szCs w:val="20"/>
        </w:rPr>
        <w:t>Lhůty splatnosti</w:t>
      </w:r>
      <w:bookmarkEnd w:id="28"/>
      <w:bookmarkEnd w:id="29"/>
    </w:p>
    <w:p w:rsidR="004358E8" w:rsidRPr="009A7FD1" w:rsidRDefault="004358E8" w:rsidP="00C778D8">
      <w:pPr>
        <w:pStyle w:val="Nadpis3"/>
        <w:keepNext w:val="0"/>
        <w:spacing w:before="0" w:after="0"/>
        <w:ind w:left="1304" w:hanging="737"/>
        <w:jc w:val="both"/>
        <w:rPr>
          <w:rFonts w:ascii="Calibri" w:hAnsi="Calibri"/>
          <w:snapToGrid w:val="0"/>
        </w:rPr>
      </w:pPr>
      <w:r w:rsidRPr="009A7FD1">
        <w:rPr>
          <w:rFonts w:ascii="Calibri" w:hAnsi="Calibri"/>
        </w:rPr>
        <w:t>Příkazník na každém daňovém dokladu i na konečném daňovém dokladu uvede jako den splatnosti datum odpovídající lhůtě splatnosti třiceti dnů ode dne následujícího po dni odeslání daňového dokladu.</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 xml:space="preserve">Příkazce je povinen hradit částky účtované daňovými doklady Příkazníka do termínu splatnosti na nich uvedeném. </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Příkazce není v prodlení, uhradí-li daňový doklad do třiceti dnů ode dne následujícího po dni doručení daňového dokladu, ale po termínu, který je uveden v daňovém dokladu jako den splatnosti.</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Příkazník je oprávněn v případě nezaplacení daňového dokladu účtovat Příkazci počínaje třicátým prvním dnem po uplynutí lhůty splatnosti příslušného daňového dokladu úrok z prodlení.</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Peněžitý závazek Příkazce se považuje za splněný v den, kdy byla příslušná částka odepsána z účtu Příkazce.</w:t>
      </w:r>
    </w:p>
    <w:p w:rsidR="004358E8" w:rsidRPr="009A7FD1" w:rsidRDefault="004358E8" w:rsidP="00EE7CE2">
      <w:pPr>
        <w:pStyle w:val="Nadpis2"/>
        <w:keepNext w:val="0"/>
        <w:spacing w:before="120" w:after="0"/>
        <w:ind w:left="567" w:hanging="567"/>
        <w:jc w:val="both"/>
        <w:rPr>
          <w:rFonts w:ascii="Calibri" w:hAnsi="Calibri"/>
          <w:b w:val="0"/>
          <w:sz w:val="20"/>
          <w:szCs w:val="20"/>
        </w:rPr>
      </w:pPr>
      <w:bookmarkStart w:id="30" w:name="_Toc373753508"/>
      <w:r w:rsidRPr="009A7FD1">
        <w:rPr>
          <w:rFonts w:ascii="Calibri" w:hAnsi="Calibri"/>
          <w:b w:val="0"/>
          <w:snapToGrid w:val="0"/>
          <w:sz w:val="20"/>
          <w:szCs w:val="20"/>
        </w:rPr>
        <w:t>Náležitosti daňového dokladu</w:t>
      </w:r>
      <w:bookmarkEnd w:id="30"/>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 xml:space="preserve">Daňový doklad Příkazníka musí mít náležitosti daňového a účetního dokladu dle zvláštních právních předpisů, a musí formou a obsahem odpovídat zákonu o dani z přidané hodnoty v účinném znění a zákonu o účetnictví v účinném znění (nebo zákonům, které by případně uvedené zákony zrušily a nahradily). </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Daňový doklad musí dále obsahovat:</w:t>
      </w:r>
    </w:p>
    <w:p w:rsidR="004358E8" w:rsidRDefault="004358E8" w:rsidP="00C77DB7">
      <w:pPr>
        <w:pStyle w:val="Nadpis4"/>
        <w:keepNext w:val="0"/>
        <w:spacing w:before="0" w:after="0"/>
        <w:ind w:left="2098" w:hanging="794"/>
        <w:jc w:val="both"/>
        <w:rPr>
          <w:b w:val="0"/>
          <w:snapToGrid w:val="0"/>
          <w:sz w:val="20"/>
          <w:szCs w:val="20"/>
        </w:rPr>
      </w:pPr>
      <w:r w:rsidRPr="00474876">
        <w:rPr>
          <w:b w:val="0"/>
          <w:snapToGrid w:val="0"/>
          <w:sz w:val="20"/>
          <w:szCs w:val="20"/>
        </w:rPr>
        <w:t xml:space="preserve">znění, že účtované plnění se poskytuje pro účely projektu </w:t>
      </w:r>
      <w:r w:rsidR="00282960" w:rsidRPr="00474876">
        <w:rPr>
          <w:b w:val="0"/>
          <w:snapToGrid w:val="0"/>
          <w:sz w:val="20"/>
          <w:szCs w:val="20"/>
        </w:rPr>
        <w:t>„</w:t>
      </w:r>
      <w:r w:rsidR="00282960" w:rsidRPr="00C22834">
        <w:rPr>
          <w:b w:val="0"/>
          <w:snapToGrid w:val="0"/>
          <w:sz w:val="20"/>
          <w:szCs w:val="20"/>
        </w:rPr>
        <w:t>NPK, a.s. Pardubická nemocnice, nová psychiatrie</w:t>
      </w:r>
      <w:r w:rsidR="00282960" w:rsidRPr="00474876">
        <w:rPr>
          <w:b w:val="0"/>
          <w:snapToGrid w:val="0"/>
          <w:sz w:val="20"/>
          <w:szCs w:val="20"/>
        </w:rPr>
        <w:t>“</w:t>
      </w:r>
      <w:r w:rsidR="00282960">
        <w:rPr>
          <w:b w:val="0"/>
          <w:snapToGrid w:val="0"/>
          <w:sz w:val="20"/>
          <w:szCs w:val="20"/>
        </w:rPr>
        <w:t>,</w:t>
      </w:r>
    </w:p>
    <w:p w:rsidR="00844149" w:rsidRPr="00844149" w:rsidRDefault="004358E8" w:rsidP="00844149">
      <w:pPr>
        <w:pStyle w:val="Nadpis4"/>
        <w:keepNext w:val="0"/>
        <w:spacing w:before="0" w:after="0"/>
        <w:ind w:left="2098" w:hanging="794"/>
        <w:jc w:val="both"/>
        <w:rPr>
          <w:b w:val="0"/>
          <w:snapToGrid w:val="0"/>
          <w:sz w:val="20"/>
          <w:szCs w:val="20"/>
        </w:rPr>
      </w:pPr>
      <w:r w:rsidRPr="00474876">
        <w:rPr>
          <w:b w:val="0"/>
          <w:snapToGrid w:val="0"/>
          <w:sz w:val="20"/>
          <w:szCs w:val="20"/>
        </w:rPr>
        <w:t xml:space="preserve">registrační číslo projektu: </w:t>
      </w:r>
      <w:r w:rsidR="00282960" w:rsidRPr="00293D5A">
        <w:rPr>
          <w:b w:val="0"/>
          <w:snapToGrid w:val="0"/>
          <w:sz w:val="20"/>
          <w:szCs w:val="20"/>
        </w:rPr>
        <w:t>CZ.06.2.56/0.0/0.0/16_048/0004430</w:t>
      </w:r>
      <w:r w:rsidR="00282960">
        <w:rPr>
          <w:b w:val="0"/>
          <w:snapToGrid w:val="0"/>
          <w:sz w:val="20"/>
          <w:szCs w:val="20"/>
        </w:rPr>
        <w:t>.</w:t>
      </w:r>
    </w:p>
    <w:p w:rsidR="004358E8" w:rsidRPr="009A7FD1" w:rsidRDefault="004358E8" w:rsidP="008D5800">
      <w:pPr>
        <w:pStyle w:val="Nadpis3"/>
        <w:keepNext w:val="0"/>
        <w:spacing w:before="80" w:after="0"/>
        <w:ind w:left="1304" w:hanging="737"/>
        <w:jc w:val="both"/>
        <w:rPr>
          <w:rFonts w:ascii="Calibri" w:hAnsi="Calibri"/>
          <w:snapToGrid w:val="0"/>
        </w:rPr>
      </w:pPr>
      <w:bookmarkStart w:id="31" w:name="_Ref373237836"/>
      <w:r w:rsidRPr="009A7FD1">
        <w:rPr>
          <w:rFonts w:ascii="Calibri" w:hAnsi="Calibri"/>
        </w:rPr>
        <w:t xml:space="preserve">V případě, že daňový doklad vystavený Příkazníkem nebude obsahovat náležitosti výše uvedené, nebo bude obsahovat údaje chybné či rozporné s touto Smlouvou, je Příkazce oprávněn takový daňový doklad Příkazníkovi odeslat zpět jako neoprávněně vystavený. Příkazce je povinen </w:t>
      </w:r>
      <w:r>
        <w:rPr>
          <w:rFonts w:ascii="Calibri" w:hAnsi="Calibri"/>
        </w:rPr>
        <w:t>daňový doklad účetně anulovat a </w:t>
      </w:r>
      <w:r w:rsidRPr="009A7FD1">
        <w:rPr>
          <w:rFonts w:ascii="Calibri" w:hAnsi="Calibri"/>
        </w:rPr>
        <w:t>po odstranění nedostatků vystavit daňový doklad nový. Lhůta splatnosti počne běžet nejdříve dnem doručení nového řádně opraveného daňového dokladu.</w:t>
      </w:r>
      <w:bookmarkEnd w:id="31"/>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Příkazník bere na vědomí, že v případě oprávněného vrácení daňového dokladu nemá nárok na úrok z prodlení</w:t>
      </w:r>
      <w:r w:rsidRPr="009A7FD1">
        <w:rPr>
          <w:rFonts w:ascii="Calibri" w:hAnsi="Calibri"/>
          <w:snapToGrid w:val="0"/>
        </w:rPr>
        <w:t>.</w:t>
      </w:r>
    </w:p>
    <w:p w:rsidR="004358E8" w:rsidRPr="009A7FD1" w:rsidRDefault="004358E8" w:rsidP="00D154B0">
      <w:pPr>
        <w:pStyle w:val="Nadpis2"/>
        <w:keepNext w:val="0"/>
        <w:spacing w:before="120" w:after="0"/>
        <w:ind w:left="567" w:hanging="567"/>
        <w:jc w:val="both"/>
        <w:rPr>
          <w:rFonts w:ascii="Calibri" w:hAnsi="Calibri"/>
          <w:b w:val="0"/>
          <w:sz w:val="20"/>
          <w:szCs w:val="20"/>
        </w:rPr>
      </w:pPr>
      <w:r w:rsidRPr="009A7FD1">
        <w:rPr>
          <w:rFonts w:ascii="Calibri" w:hAnsi="Calibri"/>
          <w:b w:val="0"/>
          <w:snapToGrid w:val="0"/>
          <w:sz w:val="20"/>
          <w:szCs w:val="20"/>
        </w:rPr>
        <w:t>Ostatní platební podmínky</w:t>
      </w:r>
    </w:p>
    <w:p w:rsidR="004358E8" w:rsidRPr="009A7FD1" w:rsidRDefault="004358E8" w:rsidP="00D154B0">
      <w:pPr>
        <w:pStyle w:val="Nadpis3"/>
        <w:keepNext w:val="0"/>
        <w:spacing w:before="0" w:after="0"/>
        <w:ind w:left="1304" w:hanging="737"/>
        <w:jc w:val="both"/>
        <w:rPr>
          <w:rFonts w:ascii="Calibri" w:hAnsi="Calibri"/>
          <w:snapToGrid w:val="0"/>
        </w:rPr>
      </w:pPr>
      <w:r w:rsidRPr="009A7FD1">
        <w:rPr>
          <w:rFonts w:ascii="Calibri" w:hAnsi="Calibri"/>
          <w:snapToGrid w:val="0"/>
        </w:rPr>
        <w:t>Příkazník prohlašuje, že:</w:t>
      </w:r>
    </w:p>
    <w:p w:rsidR="004358E8" w:rsidRPr="009A7FD1" w:rsidRDefault="004358E8" w:rsidP="00D154B0">
      <w:pPr>
        <w:pStyle w:val="Nadpis4"/>
        <w:keepNext w:val="0"/>
        <w:spacing w:before="0" w:after="0"/>
        <w:ind w:left="2098" w:hanging="794"/>
        <w:jc w:val="both"/>
        <w:rPr>
          <w:b w:val="0"/>
          <w:snapToGrid w:val="0"/>
          <w:sz w:val="20"/>
          <w:szCs w:val="20"/>
        </w:rPr>
      </w:pPr>
      <w:r w:rsidRPr="009A7FD1">
        <w:rPr>
          <w:b w:val="0"/>
          <w:snapToGrid w:val="0"/>
          <w:sz w:val="20"/>
          <w:szCs w:val="20"/>
        </w:rPr>
        <w:t>nemá v úmyslu nezaplatit DPH u zdanitelného plnění podle Smlouvy,</w:t>
      </w:r>
    </w:p>
    <w:p w:rsidR="004358E8" w:rsidRPr="009A7FD1" w:rsidRDefault="004358E8" w:rsidP="00C77DB7">
      <w:pPr>
        <w:pStyle w:val="Nadpis4"/>
        <w:keepNext w:val="0"/>
        <w:spacing w:before="0" w:after="0"/>
        <w:ind w:left="2098" w:hanging="794"/>
        <w:jc w:val="both"/>
        <w:rPr>
          <w:b w:val="0"/>
          <w:snapToGrid w:val="0"/>
          <w:sz w:val="20"/>
          <w:szCs w:val="20"/>
        </w:rPr>
      </w:pPr>
      <w:r w:rsidRPr="009A7FD1">
        <w:rPr>
          <w:b w:val="0"/>
          <w:snapToGrid w:val="0"/>
          <w:sz w:val="20"/>
          <w:szCs w:val="20"/>
        </w:rPr>
        <w:t>mu nejsou známy skutečnosti, nasvědčující tomu, že se dostane do postavení, kdy nemůže daň zaplatit a ani se ke dni podpisu této Smlouvy v takovém postavení nenachází,</w:t>
      </w:r>
    </w:p>
    <w:p w:rsidR="004358E8" w:rsidRPr="009A7FD1" w:rsidRDefault="004358E8" w:rsidP="00C77DB7">
      <w:pPr>
        <w:pStyle w:val="Nadpis4"/>
        <w:keepNext w:val="0"/>
        <w:spacing w:before="0" w:after="0"/>
        <w:ind w:left="2098" w:hanging="794"/>
        <w:jc w:val="both"/>
        <w:rPr>
          <w:b w:val="0"/>
          <w:snapToGrid w:val="0"/>
          <w:sz w:val="20"/>
          <w:szCs w:val="20"/>
        </w:rPr>
      </w:pPr>
      <w:r w:rsidRPr="009A7FD1">
        <w:rPr>
          <w:b w:val="0"/>
          <w:snapToGrid w:val="0"/>
          <w:sz w:val="20"/>
          <w:szCs w:val="20"/>
        </w:rPr>
        <w:t>nezkrátí daň nebo nevyláká daňovou výhodu.</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Bude-li Příkazník ke dni poskytnutí zdanitelného plnění veden jako nespolehlivý plátce ve smyslu § 106a zákona č. 235/2004 Sb., o dani z přidané hodnoty, ve znění pozdějších předpisů, je Příkazce oprávněn část úplaty odpovídající DPH uhradit přímo na účet správce daně v souladu s ustanovením § 109a zákona</w:t>
      </w:r>
      <w:r>
        <w:rPr>
          <w:rFonts w:ascii="Calibri" w:hAnsi="Calibri"/>
        </w:rPr>
        <w:t xml:space="preserve"> č. </w:t>
      </w:r>
      <w:r w:rsidRPr="009A7FD1">
        <w:rPr>
          <w:rFonts w:ascii="Calibri" w:hAnsi="Calibri"/>
        </w:rPr>
        <w:t>235/2004 Sb., o dani z přidané hodnoty, ve znění pozdějších předpisů. O t</w:t>
      </w:r>
      <w:r>
        <w:rPr>
          <w:rFonts w:ascii="Calibri" w:hAnsi="Calibri"/>
        </w:rPr>
        <w:t>uto část bude úplata ponížena a </w:t>
      </w:r>
      <w:r w:rsidRPr="009A7FD1">
        <w:rPr>
          <w:rFonts w:ascii="Calibri" w:hAnsi="Calibri"/>
        </w:rPr>
        <w:t>Příkazník obdrží pouze část úplaty bez DPH.</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V případě, že činnost Příkazníka dle této Smlouvy bude vykonávána pouze po část kalendářního měsíce, má Příkazník za tento měsíc nárok pouze na poměrnou část sjednané úplaty.</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V případě, že v příslušném kalendářním měsíci nebude činnost Příkazníka dle této Smlouvy z důvodů na straně Příkazce vykonávána vůbec, nemá Příkazník za tento měsíc nárok na sjednanou měsíční úplatu.</w:t>
      </w:r>
    </w:p>
    <w:p w:rsidR="004358E8" w:rsidRDefault="004358E8" w:rsidP="008D5800">
      <w:pPr>
        <w:pStyle w:val="Nadpis3"/>
        <w:keepNext w:val="0"/>
        <w:spacing w:before="80" w:after="0"/>
        <w:ind w:left="1304" w:hanging="737"/>
        <w:jc w:val="both"/>
        <w:rPr>
          <w:rFonts w:ascii="Calibri" w:hAnsi="Calibri"/>
        </w:rPr>
      </w:pPr>
      <w:r w:rsidRPr="009A7FD1">
        <w:rPr>
          <w:rFonts w:ascii="Calibri" w:hAnsi="Calibri"/>
        </w:rPr>
        <w:t>Příkazce je oprávněn započíst vůči jakékoli pohledávce Příkazníka za Příkazcem, i nesplatné, jakoukoli svou pohledávku, i nesplatnou, za Příkazníkem. Pohledávky Příkazce a Příkazníka započtením zanikají ve výši, ve které se kryjí</w:t>
      </w:r>
      <w:r>
        <w:rPr>
          <w:rFonts w:ascii="Calibri" w:hAnsi="Calibri"/>
        </w:rPr>
        <w:t>.</w:t>
      </w:r>
    </w:p>
    <w:p w:rsidR="00C86222" w:rsidRDefault="004358E8" w:rsidP="008D5800">
      <w:pPr>
        <w:pStyle w:val="Nadpis3"/>
        <w:keepNext w:val="0"/>
        <w:spacing w:before="80" w:after="0"/>
        <w:ind w:left="1304" w:hanging="737"/>
        <w:jc w:val="both"/>
        <w:rPr>
          <w:rFonts w:ascii="Calibri" w:hAnsi="Calibri"/>
        </w:rPr>
      </w:pPr>
      <w:r>
        <w:rPr>
          <w:rFonts w:ascii="Calibri" w:hAnsi="Calibri"/>
        </w:rPr>
        <w:t>Příkazník</w:t>
      </w:r>
      <w:r w:rsidRPr="009259EC">
        <w:rPr>
          <w:rFonts w:ascii="Calibri" w:hAnsi="Calibri"/>
        </w:rPr>
        <w:t xml:space="preserve"> se zavazuje, že neuzavře s třetí osobou zástavní smlouvu, jejímž předmětem by byla pohledávka </w:t>
      </w:r>
      <w:r>
        <w:rPr>
          <w:rFonts w:ascii="Calibri" w:hAnsi="Calibri"/>
        </w:rPr>
        <w:t>Příkazníka</w:t>
      </w:r>
      <w:r w:rsidRPr="009259EC">
        <w:rPr>
          <w:rFonts w:ascii="Calibri" w:hAnsi="Calibri"/>
        </w:rPr>
        <w:t xml:space="preserve"> za </w:t>
      </w:r>
      <w:r>
        <w:rPr>
          <w:rFonts w:ascii="Calibri" w:hAnsi="Calibri"/>
        </w:rPr>
        <w:t>Příkazcem</w:t>
      </w:r>
      <w:r w:rsidRPr="009259EC">
        <w:rPr>
          <w:rFonts w:ascii="Calibri" w:hAnsi="Calibri"/>
        </w:rPr>
        <w:t xml:space="preserve"> vniklá na základě nebo v souvislosti s touto Smlouvou či plněním dle této Smlouvy. </w:t>
      </w:r>
      <w:r w:rsidRPr="009259EC">
        <w:rPr>
          <w:rFonts w:ascii="Calibri" w:hAnsi="Calibri"/>
        </w:rPr>
        <w:lastRenderedPageBreak/>
        <w:t xml:space="preserve">V případě porušení této povinnosti </w:t>
      </w:r>
      <w:r>
        <w:rPr>
          <w:rFonts w:ascii="Calibri" w:hAnsi="Calibri"/>
        </w:rPr>
        <w:t>Příkazníka</w:t>
      </w:r>
      <w:r w:rsidRPr="009259EC">
        <w:rPr>
          <w:rFonts w:ascii="Calibri" w:hAnsi="Calibri"/>
        </w:rPr>
        <w:t xml:space="preserve"> je povinen zaplatit </w:t>
      </w:r>
      <w:r>
        <w:rPr>
          <w:rFonts w:ascii="Calibri" w:hAnsi="Calibri"/>
        </w:rPr>
        <w:t>Příkazci</w:t>
      </w:r>
      <w:r w:rsidRPr="009259EC">
        <w:rPr>
          <w:rFonts w:ascii="Calibri" w:hAnsi="Calibri"/>
        </w:rPr>
        <w:t xml:space="preserve"> smluvní pokutu ve výši 1 % z </w:t>
      </w:r>
      <w:r>
        <w:rPr>
          <w:rFonts w:ascii="Calibri" w:hAnsi="Calibri"/>
        </w:rPr>
        <w:t>úplaty</w:t>
      </w:r>
      <w:r w:rsidRPr="009259EC">
        <w:rPr>
          <w:rFonts w:ascii="Calibri" w:hAnsi="Calibri"/>
        </w:rPr>
        <w:t xml:space="preserve"> bez DPH za každé takové porušení.</w:t>
      </w:r>
    </w:p>
    <w:p w:rsidR="004358E8" w:rsidRPr="00C86222" w:rsidRDefault="004358E8" w:rsidP="008D5800">
      <w:pPr>
        <w:pStyle w:val="Nadpis3"/>
        <w:keepNext w:val="0"/>
        <w:spacing w:before="80" w:after="0"/>
        <w:ind w:left="1304" w:hanging="737"/>
        <w:jc w:val="both"/>
        <w:rPr>
          <w:rFonts w:ascii="Calibri" w:hAnsi="Calibri"/>
        </w:rPr>
      </w:pPr>
      <w:r w:rsidRPr="00C86222">
        <w:rPr>
          <w:rFonts w:ascii="Calibri" w:hAnsi="Calibri"/>
        </w:rPr>
        <w:t>Příkazník se zavazuje, že bez souhlasu Příkazce neuzavře s třetí osobou smlouvu o postoupení, jejímž předmětem by byla pohledávka Příkazníka za Příkazcem vzniklá na základě nebo v souvislosti s touto Smlouvou či plněním dle této Smlouvy. V případě porušení této povinnosti Příkazníka je povinen zaplatit Příkazci smluvní pokutu ve výši 3 % z úplaty bez DPH za každé takové porušení.</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32" w:name="_Toc398874590"/>
      <w:r w:rsidRPr="00D77361">
        <w:rPr>
          <w:rFonts w:ascii="Calibri" w:hAnsi="Calibri"/>
          <w:caps/>
          <w:sz w:val="24"/>
          <w:szCs w:val="24"/>
        </w:rPr>
        <w:t>způsob plnění</w:t>
      </w:r>
      <w:bookmarkEnd w:id="32"/>
    </w:p>
    <w:p w:rsidR="004358E8" w:rsidRPr="004025F1" w:rsidRDefault="004358E8" w:rsidP="00BC08BD">
      <w:pPr>
        <w:pStyle w:val="Nadpis2"/>
        <w:keepNext w:val="0"/>
        <w:spacing w:before="80" w:after="0"/>
        <w:ind w:left="567" w:hanging="567"/>
        <w:jc w:val="both"/>
        <w:rPr>
          <w:rFonts w:ascii="Calibri" w:hAnsi="Calibri" w:cs="Calibri"/>
          <w:b w:val="0"/>
          <w:sz w:val="20"/>
          <w:szCs w:val="20"/>
        </w:rPr>
      </w:pPr>
      <w:r w:rsidRPr="004025F1">
        <w:rPr>
          <w:rFonts w:ascii="Calibri" w:eastAsiaTheme="minorHAnsi" w:hAnsi="Calibri" w:cs="Calibri"/>
          <w:b w:val="0"/>
          <w:sz w:val="20"/>
          <w:szCs w:val="20"/>
          <w:lang w:eastAsia="en-US"/>
        </w:rPr>
        <w:t>Při plnění předmětu této Smlouvy se Příkazník zavazuje dodržovat obecně závazné předpisy, ujednání této Smlouvy a bude se řídit výchozími podklady Příkazce, předanými mu ke dni uzavření této Smlouvy i v průběhu plnění této Smlouvy, následně jeho pokyny a vyjádřeními dotčených veřejnoprávních orgánů a organizací.</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 xml:space="preserve">Příkazník se zavazuje, že v průběhu jím zajišťovaného Výkonu </w:t>
      </w:r>
      <w:r w:rsidR="00826AC2">
        <w:rPr>
          <w:rFonts w:ascii="Calibri" w:eastAsiaTheme="minorHAnsi" w:hAnsi="Calibri" w:cs="PalatinoLinotype"/>
          <w:b w:val="0"/>
          <w:color w:val="000000"/>
          <w:sz w:val="20"/>
          <w:szCs w:val="20"/>
          <w:lang w:eastAsia="en-US"/>
        </w:rPr>
        <w:t xml:space="preserve">BOZP </w:t>
      </w:r>
      <w:r w:rsidRPr="009A7FD1">
        <w:rPr>
          <w:rFonts w:ascii="Calibri" w:eastAsiaTheme="minorHAnsi" w:hAnsi="Calibri" w:cs="PalatinoLinotype"/>
          <w:b w:val="0"/>
          <w:color w:val="000000"/>
          <w:sz w:val="20"/>
          <w:szCs w:val="20"/>
          <w:lang w:eastAsia="en-US"/>
        </w:rPr>
        <w:t xml:space="preserve">dle této Smlouvy bude dbát na důslednou přípravu </w:t>
      </w:r>
      <w:r w:rsidR="00826AC2">
        <w:rPr>
          <w:rFonts w:ascii="Calibri" w:eastAsiaTheme="minorHAnsi" w:hAnsi="Calibri" w:cs="PalatinoLinotype"/>
          <w:b w:val="0"/>
          <w:color w:val="000000"/>
          <w:sz w:val="20"/>
          <w:szCs w:val="20"/>
          <w:lang w:eastAsia="en-US"/>
        </w:rPr>
        <w:t xml:space="preserve">činností souvisejících s Výkonem BOZP při </w:t>
      </w:r>
      <w:r w:rsidRPr="009A7FD1">
        <w:rPr>
          <w:rFonts w:ascii="Calibri" w:eastAsiaTheme="minorHAnsi" w:hAnsi="Calibri" w:cs="PalatinoLinotype"/>
          <w:b w:val="0"/>
          <w:color w:val="000000"/>
          <w:sz w:val="20"/>
          <w:szCs w:val="20"/>
          <w:lang w:eastAsia="en-US"/>
        </w:rPr>
        <w:t>provádění Stavby Zhotovitelem</w:t>
      </w:r>
      <w:r w:rsidR="00826AC2">
        <w:rPr>
          <w:rFonts w:ascii="Calibri" w:eastAsiaTheme="minorHAnsi" w:hAnsi="Calibri" w:cs="PalatinoLinotype"/>
          <w:b w:val="0"/>
          <w:color w:val="000000"/>
          <w:sz w:val="20"/>
          <w:szCs w:val="20"/>
          <w:lang w:eastAsia="en-US"/>
        </w:rPr>
        <w:t xml:space="preserve">. </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Jako základní podklady pro smluvní činnost dle této Smlouvy se Příkazce při podpisu této Smlouvy zavazuje předat Příkazníkovi veškeré rozhodující vstupní písemnosti a dohody s ostatními účastníky realizovaného projektu a to zejména:</w:t>
      </w:r>
    </w:p>
    <w:p w:rsidR="007412C5" w:rsidRPr="005242AA" w:rsidRDefault="004358E8" w:rsidP="007412C5">
      <w:pPr>
        <w:pStyle w:val="Nadpis3"/>
        <w:keepNext w:val="0"/>
        <w:tabs>
          <w:tab w:val="num" w:pos="576"/>
        </w:tabs>
        <w:spacing w:before="0" w:after="0"/>
        <w:ind w:left="1304" w:hanging="737"/>
        <w:jc w:val="both"/>
        <w:rPr>
          <w:rFonts w:ascii="Calibri" w:hAnsi="Calibri"/>
        </w:rPr>
      </w:pPr>
      <w:r w:rsidRPr="007412C5">
        <w:rPr>
          <w:rFonts w:ascii="Calibri" w:hAnsi="Calibri"/>
        </w:rPr>
        <w:t xml:space="preserve">projektovou dokumentaci pro provádění stavby s názvem </w:t>
      </w:r>
      <w:r w:rsidR="007412C5">
        <w:rPr>
          <w:rFonts w:ascii="Calibri" w:hAnsi="Calibri"/>
        </w:rPr>
        <w:t>„</w:t>
      </w:r>
      <w:r w:rsidR="007412C5" w:rsidRPr="005242AA">
        <w:rPr>
          <w:rFonts w:ascii="Calibri" w:hAnsi="Calibri"/>
        </w:rPr>
        <w:t xml:space="preserve">NPK, a.s. Pardubická nemocnice, nová psychiatrie“ </w:t>
      </w:r>
      <w:r w:rsidR="007412C5">
        <w:rPr>
          <w:rFonts w:ascii="Calibri" w:hAnsi="Calibri"/>
        </w:rPr>
        <w:t xml:space="preserve">zpracovanou </w:t>
      </w:r>
      <w:r w:rsidR="007412C5" w:rsidRPr="005242AA">
        <w:rPr>
          <w:rFonts w:ascii="Calibri" w:hAnsi="Calibri"/>
        </w:rPr>
        <w:t>společností ATELIER H 1 &amp; ATELIER HÁJEK s r.o.,</w:t>
      </w:r>
      <w:r w:rsidR="007412C5">
        <w:rPr>
          <w:rFonts w:ascii="Calibri" w:hAnsi="Calibri"/>
        </w:rPr>
        <w:t xml:space="preserve"> I</w:t>
      </w:r>
      <w:r w:rsidR="007412C5" w:rsidRPr="005242AA">
        <w:rPr>
          <w:rFonts w:ascii="Calibri" w:hAnsi="Calibri"/>
        </w:rPr>
        <w:t>Č 647 92 374, se sídlem Jižní 870, 500 03 Hradec Králové 3 v měsíci listopadu 2017, pod zakázkovým číslem 45-H-2017</w:t>
      </w:r>
      <w:r w:rsidR="007412C5">
        <w:rPr>
          <w:rFonts w:ascii="Calibri" w:hAnsi="Calibri"/>
        </w:rPr>
        <w:t>,</w:t>
      </w:r>
      <w:r w:rsidR="007412C5" w:rsidRPr="005242AA">
        <w:rPr>
          <w:rFonts w:ascii="Calibri" w:hAnsi="Calibri"/>
        </w:rPr>
        <w:t xml:space="preserve"> </w:t>
      </w:r>
    </w:p>
    <w:p w:rsidR="004358E8" w:rsidRPr="007412C5" w:rsidRDefault="004358E8" w:rsidP="008D5800">
      <w:pPr>
        <w:pStyle w:val="Nadpis3"/>
        <w:keepNext w:val="0"/>
        <w:spacing w:before="80" w:after="0"/>
        <w:ind w:left="1304" w:hanging="737"/>
        <w:jc w:val="both"/>
        <w:rPr>
          <w:rFonts w:ascii="Calibri" w:hAnsi="Calibri"/>
        </w:rPr>
      </w:pPr>
      <w:r w:rsidRPr="007412C5">
        <w:rPr>
          <w:rFonts w:ascii="Calibri" w:hAnsi="Calibri"/>
        </w:rPr>
        <w:t>smlouvu o dílo mezi Zhotovitel</w:t>
      </w:r>
      <w:r w:rsidR="00792DC3" w:rsidRPr="007412C5">
        <w:rPr>
          <w:rFonts w:ascii="Calibri" w:hAnsi="Calibri"/>
        </w:rPr>
        <w:t>em a Objednatelem</w:t>
      </w:r>
      <w:r w:rsidR="007E594C">
        <w:rPr>
          <w:rFonts w:ascii="Calibri" w:hAnsi="Calibri"/>
        </w:rPr>
        <w:t xml:space="preserve"> (po jejím uzavření)</w:t>
      </w:r>
      <w:r w:rsidR="00792DC3" w:rsidRPr="007412C5">
        <w:rPr>
          <w:rFonts w:ascii="Calibri" w:hAnsi="Calibri"/>
        </w:rPr>
        <w:t>,</w:t>
      </w:r>
    </w:p>
    <w:p w:rsidR="004358E8" w:rsidRPr="009A7FD1" w:rsidRDefault="00792DC3" w:rsidP="008D5800">
      <w:pPr>
        <w:pStyle w:val="Nadpis3"/>
        <w:keepNext w:val="0"/>
        <w:spacing w:before="80" w:after="0"/>
        <w:ind w:left="1304" w:hanging="737"/>
        <w:jc w:val="both"/>
        <w:rPr>
          <w:rFonts w:ascii="Calibri" w:hAnsi="Calibri"/>
        </w:rPr>
      </w:pPr>
      <w:r>
        <w:rPr>
          <w:rFonts w:ascii="Calibri" w:hAnsi="Calibri"/>
        </w:rPr>
        <w:t>stavební povolení pro Stavbu,</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řídící dokumentaci (Registraci akce, Rozhodnutí o poskytnutí dotace).</w:t>
      </w:r>
    </w:p>
    <w:p w:rsidR="004358E8" w:rsidRPr="00B42EA1" w:rsidRDefault="004358E8" w:rsidP="00CC5589">
      <w:pPr>
        <w:pStyle w:val="Nadpis2"/>
        <w:keepNext w:val="0"/>
        <w:spacing w:before="120" w:after="0"/>
        <w:ind w:left="567" w:hanging="567"/>
        <w:jc w:val="both"/>
        <w:rPr>
          <w:rFonts w:ascii="Calibri" w:hAnsi="Calibri" w:cs="Times New Roman"/>
          <w:iCs w:val="0"/>
          <w:caps/>
          <w:kern w:val="32"/>
        </w:rPr>
      </w:pPr>
      <w:r w:rsidRPr="00AB1980">
        <w:rPr>
          <w:rFonts w:ascii="Calibri" w:eastAsiaTheme="minorHAnsi" w:hAnsi="Calibri" w:cs="PalatinoLinotype"/>
          <w:b w:val="0"/>
          <w:color w:val="000000"/>
          <w:sz w:val="20"/>
          <w:szCs w:val="20"/>
          <w:lang w:eastAsia="en-US"/>
        </w:rPr>
        <w:t xml:space="preserve">O průběhu Výkonu </w:t>
      </w:r>
      <w:r w:rsidR="00AB1980" w:rsidRPr="00AB1980">
        <w:rPr>
          <w:rFonts w:ascii="Calibri" w:eastAsiaTheme="minorHAnsi" w:hAnsi="Calibri" w:cs="PalatinoLinotype"/>
          <w:b w:val="0"/>
          <w:color w:val="000000"/>
          <w:sz w:val="20"/>
          <w:szCs w:val="20"/>
          <w:lang w:eastAsia="en-US"/>
        </w:rPr>
        <w:t>BOZP</w:t>
      </w:r>
      <w:r w:rsidRPr="00AB1980">
        <w:rPr>
          <w:rFonts w:ascii="Calibri" w:eastAsiaTheme="minorHAnsi" w:hAnsi="Calibri" w:cs="PalatinoLinotype"/>
          <w:b w:val="0"/>
          <w:color w:val="000000"/>
          <w:sz w:val="20"/>
          <w:szCs w:val="20"/>
          <w:lang w:eastAsia="en-US"/>
        </w:rPr>
        <w:t xml:space="preserve"> dle této Smlouvy a provádění Stavby bude Příkazníkem v listinné podobě i elektronicky (formát </w:t>
      </w:r>
      <w:proofErr w:type="spellStart"/>
      <w:r w:rsidRPr="00AB1980">
        <w:rPr>
          <w:rFonts w:ascii="Calibri" w:eastAsiaTheme="minorHAnsi" w:hAnsi="Calibri" w:cs="PalatinoLinotype"/>
          <w:b w:val="0"/>
          <w:color w:val="000000"/>
          <w:sz w:val="20"/>
          <w:szCs w:val="20"/>
          <w:lang w:eastAsia="en-US"/>
        </w:rPr>
        <w:t>pdf</w:t>
      </w:r>
      <w:proofErr w:type="spellEnd"/>
      <w:r w:rsidRPr="00AB1980">
        <w:rPr>
          <w:rFonts w:ascii="Calibri" w:eastAsiaTheme="minorHAnsi" w:hAnsi="Calibri" w:cs="PalatinoLinotype"/>
          <w:b w:val="0"/>
          <w:color w:val="000000"/>
          <w:sz w:val="20"/>
          <w:szCs w:val="20"/>
          <w:lang w:eastAsia="en-US"/>
        </w:rPr>
        <w:t xml:space="preserve"> a </w:t>
      </w:r>
      <w:proofErr w:type="spellStart"/>
      <w:r w:rsidRPr="00AB1980">
        <w:rPr>
          <w:rFonts w:ascii="Calibri" w:eastAsiaTheme="minorHAnsi" w:hAnsi="Calibri" w:cs="PalatinoLinotype"/>
          <w:b w:val="0"/>
          <w:color w:val="000000"/>
          <w:sz w:val="20"/>
          <w:szCs w:val="20"/>
          <w:lang w:eastAsia="en-US"/>
        </w:rPr>
        <w:t>jpg</w:t>
      </w:r>
      <w:proofErr w:type="spellEnd"/>
      <w:r w:rsidRPr="00AB1980">
        <w:rPr>
          <w:rFonts w:ascii="Calibri" w:eastAsiaTheme="minorHAnsi" w:hAnsi="Calibri" w:cs="PalatinoLinotype"/>
          <w:b w:val="0"/>
          <w:color w:val="000000"/>
          <w:sz w:val="20"/>
          <w:szCs w:val="20"/>
          <w:lang w:eastAsia="en-US"/>
        </w:rPr>
        <w:t xml:space="preserve"> v případě fotografií) přehledně vedena příslušná </w:t>
      </w:r>
      <w:r w:rsidRPr="00FD5F95">
        <w:rPr>
          <w:rFonts w:ascii="Calibri" w:eastAsiaTheme="minorHAnsi" w:hAnsi="Calibri" w:cs="PalatinoLinotype"/>
          <w:b w:val="0"/>
          <w:color w:val="000000"/>
          <w:sz w:val="20"/>
          <w:szCs w:val="20"/>
          <w:lang w:eastAsia="en-US"/>
        </w:rPr>
        <w:t>dokumentace</w:t>
      </w:r>
      <w:r w:rsidR="00FD5F95" w:rsidRPr="00FD5F95">
        <w:rPr>
          <w:rFonts w:ascii="Calibri" w:eastAsiaTheme="minorHAnsi" w:hAnsi="Calibri" w:cs="PalatinoLinotype"/>
          <w:b w:val="0"/>
          <w:color w:val="000000"/>
          <w:sz w:val="20"/>
          <w:szCs w:val="20"/>
          <w:lang w:eastAsia="en-US"/>
        </w:rPr>
        <w:t>.</w:t>
      </w:r>
    </w:p>
    <w:p w:rsidR="004358E8" w:rsidRPr="00D77361" w:rsidRDefault="004358E8" w:rsidP="00D154B0">
      <w:pPr>
        <w:pStyle w:val="Nadpis1"/>
        <w:keepNext w:val="0"/>
        <w:spacing w:before="480" w:after="0"/>
        <w:ind w:left="1021" w:hanging="1021"/>
        <w:jc w:val="both"/>
        <w:rPr>
          <w:rFonts w:ascii="Calibri" w:hAnsi="Calibri"/>
          <w:caps/>
          <w:sz w:val="24"/>
          <w:szCs w:val="24"/>
        </w:rPr>
      </w:pPr>
      <w:bookmarkStart w:id="33" w:name="_Toc398874591"/>
      <w:r w:rsidRPr="00AB1980">
        <w:rPr>
          <w:rFonts w:ascii="Calibri" w:hAnsi="Calibri"/>
          <w:caps/>
          <w:sz w:val="24"/>
          <w:szCs w:val="24"/>
        </w:rPr>
        <w:t>Povinnosti Příkazníka</w:t>
      </w:r>
      <w:bookmarkEnd w:id="33"/>
    </w:p>
    <w:p w:rsidR="004358E8" w:rsidRPr="009A7FD1" w:rsidRDefault="004358E8" w:rsidP="00D154B0">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Příkazník se zavazuje postupovat při zařizování zá</w:t>
      </w:r>
      <w:r w:rsidR="00AB1980">
        <w:rPr>
          <w:rFonts w:ascii="Calibri" w:hAnsi="Calibri"/>
          <w:b w:val="0"/>
          <w:sz w:val="20"/>
          <w:szCs w:val="20"/>
        </w:rPr>
        <w:t xml:space="preserve">ležitostí týkajících se Výkonu BOZP </w:t>
      </w:r>
      <w:r w:rsidRPr="009A7FD1">
        <w:rPr>
          <w:rFonts w:ascii="Calibri" w:hAnsi="Calibri"/>
          <w:b w:val="0"/>
          <w:sz w:val="20"/>
          <w:szCs w:val="20"/>
        </w:rPr>
        <w:t>dle této Smlouvy na realizaci Stavby s náležitou odbornou péčí, v zájmu potřeb a ve prospěch Příkazce.</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při plnění této Smlouvy bude řídit pokyny Příkazce a postupovat v úzké součinnosti s Příkazcem. Součinnost mezi Příkazcem a Příkazníkem bude probíhat po celou dobu realizace Stavby.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bude neprodleně informovat Příkazce o všech podstatných skutečnostech zjištěných při plnění této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předkládat Příkazci k odsouhlasení rozhodující písemnosti a informace.</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kdykoliv v průběhu plnění této Smlouvy bez zbytečného odkladu upozornit Příkazce na nevhodnost jeho pokynů a postupů, případně na zjevný rozpor pokynů Příkazce s projektovou dokumentací pro provádění stavby, vydaným stavebním povolením, Smlouvou o dílo nebo jinými souvisejícími dokumenty či právními předpisy.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se zavazuje, že ke dni ukončení řízení o předání a převzetí Stavby bez vad a nedodělků předá Příkazci </w:t>
      </w:r>
      <w:r w:rsidR="002B72E8">
        <w:rPr>
          <w:rFonts w:ascii="Calibri" w:hAnsi="Calibri"/>
          <w:b w:val="0"/>
          <w:sz w:val="20"/>
          <w:szCs w:val="20"/>
        </w:rPr>
        <w:t>závěrečnou zprávu o Výkonu BOZP</w:t>
      </w:r>
      <w:r w:rsidRPr="009A7FD1">
        <w:rPr>
          <w:rFonts w:ascii="Calibri" w:hAnsi="Calibri"/>
          <w:b w:val="0"/>
          <w:sz w:val="20"/>
          <w:szCs w:val="20"/>
        </w:rPr>
        <w:t>, případně další dokumenty potřebné k řádnému převzetí Stavby.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připravit pro Příkazce a bez zbytečného odkladu předat Příkazci veškerou dostupnou dokumentaci a informace získané pro Příkazce v rámci své činnosti.</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poskytovat Příkazci veškeré doklady, informace apod. písemnou formou.</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Příkazník se může odchýlit od pokynů Příkazce jen, je-li to naléhavě nezbytné v zájmu Příkazce a Příkazník nemůže včas obdržet jeho písemný souhlas. Je však povinen bezodkladně o těchto skutečnostech Příkazce informovat a vyžádat si jeho dodatečný souhlas. </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lastRenderedPageBreak/>
        <w:t xml:space="preserve">Příkazník je povinen jednat jménem Příkazce v rozsahu ujednání této Smlouvy osobně. Příkazník není oprávněn bez předchozího písemného souhlasu Příkazce nechat se při výkonu činnosti dle této Smlouvy zastupovat třetí osobou. Za třetí osobu nejsou považováni pověření zaměstnanci Příkazníka. </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zavazuje zachovat mlčenlivost o všech skutečnostech, o kterých se dozví v souvislosti s plněním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se zdrží veškerého jednání, které by mohlo přímo nebo nepřímo ohrozit zájmy Příkazce.</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Pokud Příkazník některý z úkonů k vykonání činnosti dle této Smlouvy nebo dle dikce stavebního zákona neprovede nebo nezajistí, bude toto opomenutí po</w:t>
      </w:r>
      <w:r>
        <w:rPr>
          <w:rFonts w:ascii="Calibri" w:hAnsi="Calibri"/>
          <w:b w:val="0"/>
          <w:sz w:val="20"/>
          <w:szCs w:val="20"/>
        </w:rPr>
        <w:t>važováno za podstatné porušení S</w:t>
      </w:r>
      <w:r w:rsidRPr="009A7FD1">
        <w:rPr>
          <w:rFonts w:ascii="Calibri" w:hAnsi="Calibri"/>
          <w:b w:val="0"/>
          <w:sz w:val="20"/>
          <w:szCs w:val="20"/>
        </w:rPr>
        <w:t>mlouvy ze strany Příkazníka.</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34" w:name="_Toc398874592"/>
      <w:r w:rsidRPr="00D77361">
        <w:rPr>
          <w:rFonts w:ascii="Calibri" w:hAnsi="Calibri"/>
          <w:caps/>
          <w:sz w:val="24"/>
          <w:szCs w:val="24"/>
        </w:rPr>
        <w:t>Povinnosti příkazce</w:t>
      </w:r>
      <w:bookmarkEnd w:id="34"/>
    </w:p>
    <w:p w:rsidR="004358E8" w:rsidRPr="009A7FD1" w:rsidRDefault="004358E8" w:rsidP="00BC08BD">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Příkazce vystaví v případě potřeby Příkazníkovi plnou moc ke všem úkonů</w:t>
      </w:r>
      <w:r w:rsidR="00AB1980">
        <w:rPr>
          <w:rFonts w:ascii="Calibri" w:hAnsi="Calibri"/>
          <w:b w:val="0"/>
          <w:sz w:val="20"/>
          <w:szCs w:val="20"/>
        </w:rPr>
        <w:t>m přímo souvisejícím s Výkonem BOZP</w:t>
      </w:r>
      <w:r w:rsidRPr="009A7FD1">
        <w:rPr>
          <w:rFonts w:ascii="Calibri" w:hAnsi="Calibri"/>
          <w:b w:val="0"/>
          <w:sz w:val="20"/>
          <w:szCs w:val="20"/>
        </w:rPr>
        <w:t>, které bude Příkazník jeho jménem a na účet Příkazce vykonávat na základě této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se zavazuje po dobu plnění této Smlouvy Příkazníkovi předat všechny podstatné dokumenty a informace mající přímý dopad na provádění Stavby a plnění této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Příkazce poskytne Příkazníkovi včas informace, jež jsou nutné při obstarávání činností, k nimž se Příkazník zavázal, nejde-li však o informace a podklady, které má podle této </w:t>
      </w:r>
      <w:r>
        <w:rPr>
          <w:rFonts w:ascii="Calibri" w:hAnsi="Calibri"/>
          <w:b w:val="0"/>
          <w:sz w:val="20"/>
          <w:szCs w:val="20"/>
        </w:rPr>
        <w:t>S</w:t>
      </w:r>
      <w:r w:rsidRPr="009A7FD1">
        <w:rPr>
          <w:rFonts w:ascii="Calibri" w:hAnsi="Calibri"/>
          <w:b w:val="0"/>
          <w:sz w:val="20"/>
          <w:szCs w:val="20"/>
        </w:rPr>
        <w:t>mlouvy obstarat Příkazník sám.</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je povinen přizvat Příkazníka ke všem rozhodujícím jednáním, resp. předat mu neprodleně zápis nebo informace o jednáních, kterých se Příkazník nezúčastnil.</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Příkazce je povinen přizvat </w:t>
      </w:r>
      <w:r>
        <w:rPr>
          <w:rFonts w:ascii="Calibri" w:hAnsi="Calibri"/>
          <w:b w:val="0"/>
          <w:sz w:val="20"/>
          <w:szCs w:val="20"/>
        </w:rPr>
        <w:t>P</w:t>
      </w:r>
      <w:r w:rsidRPr="009A7FD1">
        <w:rPr>
          <w:rFonts w:ascii="Calibri" w:hAnsi="Calibri"/>
          <w:b w:val="0"/>
          <w:sz w:val="20"/>
          <w:szCs w:val="20"/>
        </w:rPr>
        <w:t>říkazníka k účasti na předání staveniště Zhotoviteli Stavby.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Příkazce je povinen přizvat </w:t>
      </w:r>
      <w:r>
        <w:rPr>
          <w:rFonts w:ascii="Calibri" w:hAnsi="Calibri"/>
          <w:b w:val="0"/>
          <w:sz w:val="20"/>
          <w:szCs w:val="20"/>
        </w:rPr>
        <w:t>P</w:t>
      </w:r>
      <w:r w:rsidRPr="009A7FD1">
        <w:rPr>
          <w:rFonts w:ascii="Calibri" w:hAnsi="Calibri"/>
          <w:b w:val="0"/>
          <w:sz w:val="20"/>
          <w:szCs w:val="20"/>
        </w:rPr>
        <w:t xml:space="preserve">říkazníka k účasti na všech kontrolních dnech svolávaných </w:t>
      </w:r>
      <w:r>
        <w:rPr>
          <w:rFonts w:ascii="Calibri" w:hAnsi="Calibri"/>
          <w:b w:val="0"/>
          <w:sz w:val="20"/>
          <w:szCs w:val="20"/>
        </w:rPr>
        <w:t>P</w:t>
      </w:r>
      <w:r w:rsidRPr="009A7FD1">
        <w:rPr>
          <w:rFonts w:ascii="Calibri" w:hAnsi="Calibri"/>
          <w:b w:val="0"/>
          <w:sz w:val="20"/>
          <w:szCs w:val="20"/>
        </w:rPr>
        <w:t>říkazcem.</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eastAsiaTheme="minorHAnsi" w:hAnsi="Calibri" w:cs="PalatinoLinotype"/>
          <w:b w:val="0"/>
          <w:color w:val="000000"/>
          <w:sz w:val="20"/>
          <w:szCs w:val="20"/>
          <w:lang w:eastAsia="en-US"/>
        </w:rPr>
        <w:t>Příkazce je povinen Příkazníka informovat o všech případných změnách v požadavcích na realizaci Stavby vyplývajících ze závazných dokumentů a pokynů I</w:t>
      </w:r>
      <w:r>
        <w:rPr>
          <w:rFonts w:ascii="Calibri" w:eastAsiaTheme="minorHAnsi" w:hAnsi="Calibri" w:cs="PalatinoLinotype"/>
          <w:b w:val="0"/>
          <w:color w:val="000000"/>
          <w:sz w:val="20"/>
          <w:szCs w:val="20"/>
          <w:lang w:eastAsia="en-US"/>
        </w:rPr>
        <w:t>R</w:t>
      </w:r>
      <w:r w:rsidRPr="009A7FD1">
        <w:rPr>
          <w:rFonts w:ascii="Calibri" w:eastAsiaTheme="minorHAnsi" w:hAnsi="Calibri" w:cs="PalatinoLinotype"/>
          <w:b w:val="0"/>
          <w:color w:val="000000"/>
          <w:sz w:val="20"/>
          <w:szCs w:val="20"/>
          <w:lang w:eastAsia="en-US"/>
        </w:rPr>
        <w:t>OP</w:t>
      </w:r>
      <w:r w:rsidRPr="009A7FD1">
        <w:rPr>
          <w:rFonts w:ascii="Calibri" w:hAnsi="Calibri"/>
          <w:b w:val="0"/>
          <w:sz w:val="20"/>
          <w:szCs w:val="20"/>
        </w:rPr>
        <w:t>.</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Smluvními stranami.</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w:t>
      </w:r>
      <w:r w:rsidR="004F0528">
        <w:rPr>
          <w:rFonts w:ascii="Calibri" w:hAnsi="Calibri"/>
          <w:b w:val="0"/>
          <w:sz w:val="20"/>
          <w:szCs w:val="20"/>
        </w:rPr>
        <w:t>říkazce se zavazuje za Výkon BOZP</w:t>
      </w:r>
      <w:r w:rsidRPr="009A7FD1">
        <w:rPr>
          <w:rFonts w:ascii="Calibri" w:hAnsi="Calibri"/>
          <w:b w:val="0"/>
          <w:sz w:val="20"/>
          <w:szCs w:val="20"/>
        </w:rPr>
        <w:t xml:space="preserve"> dle této Smlouvy zaplatit Příkazníkovi úplatu sjednanou v této Smlouvě.</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35" w:name="_Toc398874593"/>
      <w:r w:rsidRPr="00D77361">
        <w:rPr>
          <w:rFonts w:ascii="Calibri" w:hAnsi="Calibri"/>
          <w:caps/>
          <w:sz w:val="24"/>
          <w:szCs w:val="24"/>
        </w:rPr>
        <w:t>nebezpečí škody, odpovědnost za škodu, náhrada škody</w:t>
      </w:r>
      <w:bookmarkEnd w:id="35"/>
    </w:p>
    <w:p w:rsidR="004358E8" w:rsidRPr="009A7FD1" w:rsidRDefault="004358E8" w:rsidP="00BC08BD">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Odpovědnost za škodu se řídí příslušnými ustanoveními Občanského zákoníku, nestanoví-li tato Smlouva jinak.</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Nebezpečí škody</w:t>
      </w:r>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Příkazník je povinen plnit povinnosti dle této Smlouvy tak, aby nevznikla škoda.</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 xml:space="preserve">Škodou je zejména jakákoliv ztráta, odcizení, zničení, poškození nebo </w:t>
      </w:r>
      <w:r>
        <w:rPr>
          <w:rFonts w:ascii="Calibri" w:hAnsi="Calibri"/>
        </w:rPr>
        <w:t>znehodnocení věci způsobené v </w:t>
      </w:r>
      <w:r w:rsidRPr="009A7FD1">
        <w:rPr>
          <w:rFonts w:ascii="Calibri" w:hAnsi="Calibri"/>
        </w:rPr>
        <w:t xml:space="preserve">souvislosti s Výkonem </w:t>
      </w:r>
      <w:r w:rsidR="00AB1980">
        <w:rPr>
          <w:rFonts w:ascii="Calibri" w:hAnsi="Calibri"/>
        </w:rPr>
        <w:t>BOZP</w:t>
      </w:r>
      <w:r w:rsidRPr="009A7FD1">
        <w:rPr>
          <w:rFonts w:ascii="Calibri" w:hAnsi="Calibri"/>
        </w:rPr>
        <w:t>, bez ohledu na to, z jakých příčin k nim došlo.</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Odpovědnost Příkazníka za škodu</w:t>
      </w:r>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 xml:space="preserve">Příkazník odpovídá za škodu, která vznikne v příčinné souvislosti s poskytnutým Výkonem </w:t>
      </w:r>
      <w:r w:rsidR="00AB1980">
        <w:rPr>
          <w:rFonts w:ascii="Calibri" w:hAnsi="Calibri"/>
        </w:rPr>
        <w:t>BOZP</w:t>
      </w:r>
      <w:r w:rsidRPr="009A7FD1">
        <w:rPr>
          <w:rFonts w:ascii="Calibri" w:hAnsi="Calibri"/>
        </w:rPr>
        <w:t>, ať již konáním či opomenutím. Pokud činností Příkazníka dojde ke způsobení škody Příkazci nebo třetím osobám z titulu opomenutí, nedbalosti nebo neplněním podmínek vyplývajících z této Smlouvy, je Příkazník povinen bez zbytečného odkladu tuto škodu odstranit a není-li to možné, tak finančně uhradit. Veškeré náklady s tím spojené nese Příkazník.</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Za škodu se považuje i újma, která vznikla Příkazci tím, že musel vynaložit nepředvídané náklady v důsledku porušení povinností Příkazníka.</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Náhrada škody</w:t>
      </w:r>
    </w:p>
    <w:p w:rsidR="004358E8" w:rsidRPr="009A7FD1" w:rsidRDefault="004358E8" w:rsidP="004358E8">
      <w:pPr>
        <w:pStyle w:val="Nadpis3"/>
        <w:keepNext w:val="0"/>
        <w:spacing w:before="60" w:after="0"/>
        <w:ind w:left="1304" w:hanging="737"/>
        <w:jc w:val="both"/>
        <w:rPr>
          <w:rFonts w:ascii="Calibri" w:hAnsi="Calibri"/>
        </w:rPr>
      </w:pPr>
      <w:r w:rsidRPr="009A7FD1">
        <w:rPr>
          <w:rFonts w:ascii="Calibri" w:hAnsi="Calibri"/>
        </w:rPr>
        <w:t>Nahrazuje se skutečně vzniklá škoda.</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36" w:name="_Toc398874594"/>
      <w:r w:rsidRPr="00D77361">
        <w:rPr>
          <w:rFonts w:ascii="Calibri" w:hAnsi="Calibri"/>
          <w:caps/>
          <w:sz w:val="24"/>
          <w:szCs w:val="24"/>
        </w:rPr>
        <w:lastRenderedPageBreak/>
        <w:t>Pojištění Příkazníka</w:t>
      </w:r>
      <w:bookmarkEnd w:id="36"/>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37" w:name="_Ref398806364"/>
      <w:r w:rsidRPr="005B656E">
        <w:rPr>
          <w:rFonts w:ascii="Calibri" w:hAnsi="Calibri"/>
          <w:b w:val="0"/>
          <w:sz w:val="20"/>
          <w:szCs w:val="20"/>
        </w:rPr>
        <w:t xml:space="preserve">Příkazník se zavazuje mít po celou dobu platnosti této Smlouvy uzavřenu v postavení pojištěného pojistnou smlouvu na pojištění </w:t>
      </w:r>
      <w:r w:rsidRPr="00D154B0">
        <w:rPr>
          <w:rFonts w:ascii="Calibri" w:hAnsi="Calibri"/>
          <w:b w:val="0"/>
          <w:sz w:val="20"/>
          <w:szCs w:val="20"/>
        </w:rPr>
        <w:t xml:space="preserve">odpovědnosti za škody způsobené při Výkonu </w:t>
      </w:r>
      <w:r w:rsidR="00AB1980" w:rsidRPr="00D154B0">
        <w:rPr>
          <w:rFonts w:ascii="Calibri" w:hAnsi="Calibri"/>
          <w:b w:val="0"/>
          <w:sz w:val="20"/>
          <w:szCs w:val="20"/>
        </w:rPr>
        <w:t>BOZP</w:t>
      </w:r>
      <w:r w:rsidRPr="00D154B0">
        <w:rPr>
          <w:rFonts w:ascii="Calibri" w:hAnsi="Calibri"/>
          <w:b w:val="0"/>
          <w:sz w:val="20"/>
          <w:szCs w:val="20"/>
        </w:rPr>
        <w:t xml:space="preserve"> dle této Smlouvy s jednorázovým pojistným plněním minimálně ve výši </w:t>
      </w:r>
      <w:r w:rsidR="00897D9B" w:rsidRPr="00D154B0">
        <w:rPr>
          <w:rFonts w:ascii="Calibri" w:hAnsi="Calibri"/>
          <w:b w:val="0"/>
          <w:sz w:val="20"/>
          <w:szCs w:val="20"/>
        </w:rPr>
        <w:t xml:space="preserve">1 mil. </w:t>
      </w:r>
      <w:r w:rsidRPr="00D154B0">
        <w:rPr>
          <w:rFonts w:ascii="Calibri" w:hAnsi="Calibri"/>
          <w:b w:val="0"/>
          <w:sz w:val="20"/>
          <w:szCs w:val="20"/>
        </w:rPr>
        <w:t>Kč</w:t>
      </w:r>
      <w:r w:rsidRPr="005B656E">
        <w:rPr>
          <w:rFonts w:ascii="Calibri" w:hAnsi="Calibri"/>
          <w:b w:val="0"/>
          <w:sz w:val="20"/>
          <w:szCs w:val="20"/>
        </w:rPr>
        <w:t xml:space="preserve"> za jednu pojistnou</w:t>
      </w:r>
      <w:r w:rsidRPr="009A7FD1">
        <w:rPr>
          <w:rFonts w:ascii="Calibri" w:hAnsi="Calibri"/>
          <w:b w:val="0"/>
          <w:sz w:val="20"/>
          <w:szCs w:val="20"/>
        </w:rPr>
        <w:t xml:space="preserve"> událost.</w:t>
      </w:r>
      <w:bookmarkEnd w:id="37"/>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38" w:name="_Ref398806386"/>
      <w:r w:rsidRPr="009A7FD1">
        <w:rPr>
          <w:rFonts w:ascii="Calibri" w:hAnsi="Calibri"/>
          <w:b w:val="0"/>
          <w:sz w:val="20"/>
          <w:szCs w:val="20"/>
        </w:rPr>
        <w:t>V případě změn v pojištění, nebo na vyžádání Příkazce, je Příkazník povinen bezodkladně předložit originál nebo ověřenou kopii dokladu o uzavření nové pojistné smlouvy, případně jejího dodatku.</w:t>
      </w:r>
      <w:bookmarkEnd w:id="38"/>
    </w:p>
    <w:p w:rsidR="004358E8" w:rsidRPr="009A7FD1" w:rsidRDefault="004358E8" w:rsidP="00CC5589">
      <w:pPr>
        <w:pStyle w:val="Nadpis2"/>
        <w:keepNext w:val="0"/>
        <w:spacing w:before="120" w:after="0"/>
        <w:ind w:left="567" w:hanging="567"/>
        <w:jc w:val="both"/>
        <w:rPr>
          <w:rFonts w:ascii="Calibri" w:hAnsi="Calibri"/>
          <w:b w:val="0"/>
          <w:sz w:val="20"/>
          <w:szCs w:val="20"/>
        </w:rPr>
      </w:pPr>
      <w:r>
        <w:rPr>
          <w:rFonts w:ascii="Calibri" w:hAnsi="Calibri"/>
          <w:b w:val="0"/>
          <w:sz w:val="20"/>
          <w:szCs w:val="20"/>
        </w:rPr>
        <w:t>O</w:t>
      </w:r>
      <w:r w:rsidRPr="009A7FD1">
        <w:rPr>
          <w:rFonts w:ascii="Calibri" w:hAnsi="Calibri"/>
          <w:b w:val="0"/>
          <w:sz w:val="20"/>
          <w:szCs w:val="20"/>
        </w:rPr>
        <w:t>dpovídající pojistná smlouva bude udržována v platnosti</w:t>
      </w:r>
      <w:r w:rsidRPr="009A7FD1">
        <w:rPr>
          <w:rFonts w:ascii="Calibri" w:eastAsiaTheme="minorHAnsi" w:hAnsi="Calibri" w:cs="PalatinoLinotype"/>
          <w:b w:val="0"/>
          <w:color w:val="000000"/>
          <w:sz w:val="20"/>
          <w:szCs w:val="20"/>
          <w:lang w:eastAsia="en-US"/>
        </w:rPr>
        <w:t xml:space="preserve"> po celou dobu plnění dle </w:t>
      </w:r>
      <w:r w:rsidR="00BC3094">
        <w:fldChar w:fldCharType="begin"/>
      </w:r>
      <w:r w:rsidR="00E758AF">
        <w:instrText xml:space="preserve"> REF _Ref398801264 \r \h  \* MERGEFORMAT </w:instrText>
      </w:r>
      <w:r w:rsidR="00BC3094">
        <w:fldChar w:fldCharType="separate"/>
      </w:r>
      <w:r w:rsidRPr="00CD235E">
        <w:rPr>
          <w:rFonts w:ascii="Calibri" w:eastAsiaTheme="minorHAnsi" w:hAnsi="Calibri" w:cs="PalatinoLinotype"/>
          <w:b w:val="0"/>
          <w:color w:val="000000"/>
          <w:sz w:val="20"/>
          <w:szCs w:val="20"/>
          <w:lang w:eastAsia="en-US"/>
        </w:rPr>
        <w:t>Část 3</w:t>
      </w:r>
      <w:r w:rsidR="00BC3094">
        <w:fldChar w:fldCharType="end"/>
      </w:r>
      <w:r w:rsidRPr="009A7FD1">
        <w:rPr>
          <w:rFonts w:ascii="Calibri" w:eastAsiaTheme="minorHAnsi" w:hAnsi="Calibri" w:cs="PalatinoLinotype"/>
          <w:b w:val="0"/>
          <w:color w:val="000000"/>
          <w:sz w:val="20"/>
          <w:szCs w:val="20"/>
          <w:lang w:eastAsia="en-US"/>
        </w:rPr>
        <w:t>. této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Porušení povinností Příkazníkem dle </w:t>
      </w:r>
      <w:r>
        <w:rPr>
          <w:rFonts w:ascii="Calibri" w:hAnsi="Calibri"/>
          <w:b w:val="0"/>
          <w:sz w:val="20"/>
          <w:szCs w:val="20"/>
        </w:rPr>
        <w:t>článku</w:t>
      </w:r>
      <w:r w:rsidRPr="009A7FD1">
        <w:rPr>
          <w:rFonts w:ascii="Calibri" w:hAnsi="Calibri"/>
          <w:b w:val="0"/>
          <w:sz w:val="20"/>
          <w:szCs w:val="20"/>
        </w:rPr>
        <w:t xml:space="preserve"> </w:t>
      </w:r>
      <w:r w:rsidR="00BC3094">
        <w:fldChar w:fldCharType="begin"/>
      </w:r>
      <w:r w:rsidR="00E758AF">
        <w:instrText xml:space="preserve"> REF _Ref398806364 \r \h  \* MERGEFORMAT </w:instrText>
      </w:r>
      <w:r w:rsidR="00BC3094">
        <w:fldChar w:fldCharType="separate"/>
      </w:r>
      <w:r w:rsidRPr="00CD235E">
        <w:rPr>
          <w:rFonts w:ascii="Calibri" w:hAnsi="Calibri"/>
          <w:b w:val="0"/>
          <w:sz w:val="20"/>
          <w:szCs w:val="20"/>
        </w:rPr>
        <w:t>11.1</w:t>
      </w:r>
      <w:r w:rsidR="00BC3094">
        <w:fldChar w:fldCharType="end"/>
      </w:r>
      <w:r w:rsidRPr="009A7FD1">
        <w:rPr>
          <w:rFonts w:ascii="Calibri" w:hAnsi="Calibri"/>
          <w:b w:val="0"/>
          <w:sz w:val="20"/>
          <w:szCs w:val="20"/>
        </w:rPr>
        <w:t xml:space="preserve"> a/nebo </w:t>
      </w:r>
      <w:r w:rsidR="00FB7D4D">
        <w:fldChar w:fldCharType="begin"/>
      </w:r>
      <w:r w:rsidR="00FB7D4D">
        <w:instrText xml:space="preserve"> REF _Ref398806386 \r \h  \* MERGEFORMAT </w:instrText>
      </w:r>
      <w:r w:rsidR="00FB7D4D">
        <w:fldChar w:fldCharType="separate"/>
      </w:r>
      <w:r w:rsidRPr="00CD235E">
        <w:rPr>
          <w:rFonts w:ascii="Calibri" w:hAnsi="Calibri"/>
          <w:b w:val="0"/>
          <w:sz w:val="20"/>
          <w:szCs w:val="20"/>
        </w:rPr>
        <w:t>11.2</w:t>
      </w:r>
      <w:r w:rsidR="00FB7D4D">
        <w:fldChar w:fldCharType="end"/>
      </w:r>
      <w:r w:rsidRPr="009A7FD1">
        <w:rPr>
          <w:rFonts w:ascii="Calibri" w:hAnsi="Calibri"/>
          <w:b w:val="0"/>
          <w:sz w:val="20"/>
          <w:szCs w:val="20"/>
        </w:rPr>
        <w:t xml:space="preserve"> je považováno</w:t>
      </w:r>
      <w:r w:rsidR="00807832">
        <w:rPr>
          <w:rFonts w:ascii="Calibri" w:hAnsi="Calibri"/>
          <w:b w:val="0"/>
          <w:sz w:val="20"/>
          <w:szCs w:val="20"/>
        </w:rPr>
        <w:t xml:space="preserve"> za podstatné porušení Smlouvy.</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Povinnosti Smluvních stran při vzniku pojistné události:</w:t>
      </w:r>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Příkazník se zavazuje uplatnit veškeré pojistné události související s poskyto</w:t>
      </w:r>
      <w:r>
        <w:rPr>
          <w:rFonts w:ascii="Calibri" w:hAnsi="Calibri"/>
        </w:rPr>
        <w:t>váním plnění dle této Smlouvy u </w:t>
      </w:r>
      <w:r w:rsidRPr="009A7FD1">
        <w:rPr>
          <w:rFonts w:ascii="Calibri" w:hAnsi="Calibri"/>
        </w:rPr>
        <w:t>po</w:t>
      </w:r>
      <w:r w:rsidR="00792DC3">
        <w:rPr>
          <w:rFonts w:ascii="Calibri" w:hAnsi="Calibri"/>
        </w:rPr>
        <w:t>jišťovny bez zbytečného odkladu,</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 xml:space="preserve">při vzniku pojistné události zabezpečuje veškeré úkony vůči svému pojistiteli </w:t>
      </w:r>
      <w:r>
        <w:rPr>
          <w:rFonts w:ascii="Calibri" w:hAnsi="Calibri"/>
        </w:rPr>
        <w:t>P</w:t>
      </w:r>
      <w:r w:rsidR="00792DC3">
        <w:rPr>
          <w:rFonts w:ascii="Calibri" w:hAnsi="Calibri"/>
        </w:rPr>
        <w:t>říkazník,</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Příkazce je povinen poskytnout v souvislosti s pojistnou událostí Příkazníkovi veškerou součinnost, která je v jeho možnostech.</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Náklady na pojištění nese Příkazník a má je zahrnuty ve smluvní úplatě. </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39" w:name="_Toc372551562"/>
      <w:bookmarkStart w:id="40" w:name="_Toc373753525"/>
      <w:bookmarkStart w:id="41" w:name="_Toc398874595"/>
      <w:r w:rsidRPr="00D77361">
        <w:rPr>
          <w:rFonts w:ascii="Calibri" w:hAnsi="Calibri"/>
          <w:caps/>
          <w:sz w:val="24"/>
          <w:szCs w:val="24"/>
        </w:rPr>
        <w:t xml:space="preserve">další práva a povinnosti </w:t>
      </w:r>
      <w:bookmarkEnd w:id="39"/>
      <w:bookmarkEnd w:id="40"/>
      <w:r w:rsidRPr="00D77361">
        <w:rPr>
          <w:rFonts w:ascii="Calibri" w:hAnsi="Calibri"/>
          <w:caps/>
          <w:sz w:val="24"/>
          <w:szCs w:val="24"/>
        </w:rPr>
        <w:t>smluvních stran</w:t>
      </w:r>
      <w:bookmarkEnd w:id="41"/>
    </w:p>
    <w:p w:rsidR="004358E8" w:rsidRPr="009A7FD1" w:rsidRDefault="004358E8" w:rsidP="00BC08BD">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 xml:space="preserve">Příkazce je oprávněn kontrolovat poskytování Výkonu </w:t>
      </w:r>
      <w:r w:rsidR="004F0528">
        <w:rPr>
          <w:rFonts w:ascii="Calibri" w:hAnsi="Calibri"/>
          <w:b w:val="0"/>
          <w:sz w:val="20"/>
          <w:szCs w:val="20"/>
        </w:rPr>
        <w:t>BOZP</w:t>
      </w:r>
      <w:r w:rsidRPr="009A7FD1">
        <w:rPr>
          <w:rFonts w:ascii="Calibri" w:hAnsi="Calibri"/>
          <w:b w:val="0"/>
          <w:sz w:val="20"/>
          <w:szCs w:val="20"/>
        </w:rPr>
        <w:t xml:space="preserve"> prostřednictvím oprávněných osob a Příkazník je povinen výkon kontroly umožnit, a to včetně dokladů souvisejících s poskytováním Výkonu </w:t>
      </w:r>
      <w:r w:rsidR="004F0528">
        <w:rPr>
          <w:rFonts w:ascii="Calibri" w:hAnsi="Calibri"/>
          <w:b w:val="0"/>
          <w:sz w:val="20"/>
          <w:szCs w:val="20"/>
        </w:rPr>
        <w:t>BOZP</w:t>
      </w:r>
      <w:r w:rsidRPr="009A7FD1">
        <w:rPr>
          <w:rFonts w:ascii="Calibri" w:hAnsi="Calibri"/>
          <w:b w:val="0"/>
          <w:sz w:val="20"/>
          <w:szCs w:val="20"/>
        </w:rPr>
        <w:t>.</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Příkazník je povinen, bude-li mít dle této Smlouvy povinnost přiznat a zaplatit DPH, pokud se v průběhu trvání tohoto smluvního vztahu stane nespolehlivým plátcem DPH, neprodleně sdělit tuto informaci Příkazci.</w:t>
      </w:r>
    </w:p>
    <w:p w:rsidR="004358E8" w:rsidRPr="007A6CC3" w:rsidRDefault="004358E8" w:rsidP="00CC5589">
      <w:pPr>
        <w:pStyle w:val="Nadpis2"/>
        <w:keepNext w:val="0"/>
        <w:spacing w:before="120" w:after="0"/>
        <w:ind w:left="567" w:hanging="567"/>
        <w:jc w:val="both"/>
        <w:rPr>
          <w:rFonts w:ascii="Calibri" w:hAnsi="Calibri"/>
          <w:b w:val="0"/>
          <w:sz w:val="20"/>
          <w:szCs w:val="20"/>
        </w:rPr>
      </w:pPr>
      <w:bookmarkStart w:id="42" w:name="_Ref398833101"/>
      <w:r>
        <w:rPr>
          <w:rFonts w:ascii="Calibri" w:hAnsi="Calibri"/>
          <w:b w:val="0"/>
          <w:sz w:val="20"/>
          <w:szCs w:val="20"/>
        </w:rPr>
        <w:t>Příkazník</w:t>
      </w:r>
      <w:r w:rsidRPr="007A6CC3">
        <w:rPr>
          <w:rFonts w:ascii="Calibri" w:hAnsi="Calibri"/>
          <w:b w:val="0"/>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Pr>
          <w:rFonts w:ascii="Calibri" w:hAnsi="Calibri"/>
          <w:b w:val="0"/>
          <w:sz w:val="20"/>
          <w:szCs w:val="20"/>
        </w:rPr>
        <w:t>.</w:t>
      </w:r>
      <w:bookmarkEnd w:id="42"/>
      <w:r>
        <w:rPr>
          <w:rFonts w:ascii="Calibri" w:hAnsi="Calibri"/>
          <w:b w:val="0"/>
          <w:sz w:val="20"/>
          <w:szCs w:val="20"/>
        </w:rPr>
        <w:t xml:space="preserve"> </w:t>
      </w:r>
    </w:p>
    <w:p w:rsidR="004358E8" w:rsidRPr="00D852CB" w:rsidRDefault="004358E8" w:rsidP="00CC5589">
      <w:pPr>
        <w:pStyle w:val="Nadpis2"/>
        <w:keepNext w:val="0"/>
        <w:spacing w:before="120" w:after="0"/>
        <w:ind w:left="567" w:hanging="567"/>
        <w:jc w:val="both"/>
        <w:rPr>
          <w:rFonts w:ascii="Calibri" w:hAnsi="Calibri"/>
          <w:b w:val="0"/>
          <w:sz w:val="20"/>
          <w:szCs w:val="20"/>
        </w:rPr>
      </w:pPr>
      <w:bookmarkStart w:id="43" w:name="_Ref398832791"/>
      <w:r w:rsidRPr="009A7FD1">
        <w:rPr>
          <w:rFonts w:ascii="Calibri" w:hAnsi="Calibri"/>
          <w:b w:val="0"/>
          <w:sz w:val="20"/>
          <w:szCs w:val="20"/>
        </w:rPr>
        <w:t>Příkazník je povinen</w:t>
      </w:r>
      <w:r>
        <w:rPr>
          <w:rFonts w:ascii="Calibri" w:hAnsi="Calibri"/>
          <w:b w:val="0"/>
          <w:sz w:val="20"/>
          <w:szCs w:val="20"/>
        </w:rPr>
        <w:t xml:space="preserve"> po dobu deseti let od ukončení plnění dle této Smlouvy</w:t>
      </w:r>
      <w:r w:rsidRPr="00D852CB">
        <w:rPr>
          <w:rFonts w:ascii="Calibri" w:hAnsi="Calibri"/>
          <w:b w:val="0"/>
          <w:snapToGrid w:val="0"/>
          <w:sz w:val="20"/>
          <w:szCs w:val="20"/>
        </w:rPr>
        <w:t xml:space="preserve"> </w:t>
      </w:r>
      <w:r w:rsidRPr="009A7FD1">
        <w:rPr>
          <w:rFonts w:ascii="Calibri" w:hAnsi="Calibri"/>
          <w:b w:val="0"/>
          <w:snapToGrid w:val="0"/>
          <w:sz w:val="20"/>
          <w:szCs w:val="20"/>
        </w:rPr>
        <w:t xml:space="preserve">umožnit </w:t>
      </w:r>
      <w:r w:rsidRPr="009A7FD1">
        <w:rPr>
          <w:rFonts w:ascii="Calibri" w:hAnsi="Calibri"/>
          <w:b w:val="0"/>
          <w:sz w:val="20"/>
          <w:szCs w:val="20"/>
        </w:rPr>
        <w:t xml:space="preserve">Řídícímu orgánu Integrovaného operačního programu, </w:t>
      </w:r>
      <w:r w:rsidRPr="009A7FD1">
        <w:rPr>
          <w:rFonts w:ascii="Calibri" w:hAnsi="Calibri"/>
          <w:b w:val="0"/>
          <w:snapToGrid w:val="0"/>
          <w:sz w:val="20"/>
          <w:szCs w:val="20"/>
        </w:rPr>
        <w:t xml:space="preserve">Ministerstvu pro místní rozvoj, Ministerstvu zdravotnictví, </w:t>
      </w:r>
      <w:r w:rsidRPr="009A7FD1">
        <w:rPr>
          <w:rFonts w:ascii="Calibri" w:hAnsi="Calibri"/>
          <w:b w:val="0"/>
          <w:sz w:val="20"/>
          <w:szCs w:val="20"/>
        </w:rPr>
        <w:t xml:space="preserve">Ministerstvu financí jako auditnímu orgánu a Platebnímu a certifikačnímu orgánu, pověřeným auditním subjektům, Finančním úřadům, orgánům Evropské komise, Evropského účetního dvora a Evropského úřadu pro potírání podvodného jednání, </w:t>
      </w:r>
      <w:r w:rsidRPr="009A7FD1">
        <w:rPr>
          <w:rFonts w:ascii="Calibri" w:hAnsi="Calibri"/>
          <w:b w:val="0"/>
          <w:snapToGrid w:val="0"/>
          <w:sz w:val="20"/>
          <w:szCs w:val="20"/>
        </w:rPr>
        <w:t xml:space="preserve">Nejvyššímu kontrolnímu úřadu, </w:t>
      </w:r>
      <w:r w:rsidRPr="009A7FD1">
        <w:rPr>
          <w:rFonts w:ascii="Calibri" w:hAnsi="Calibri"/>
          <w:b w:val="0"/>
          <w:sz w:val="20"/>
          <w:szCs w:val="20"/>
        </w:rPr>
        <w:t xml:space="preserve">Úřadu pro ochranu hospodářské soutěže a dalším orgánům, které ke kontrole opravňuje česká legislativa nebo legislativa Evropské unie, přístup k dokumentaci a dokumentům vyhotoveným v průběhu </w:t>
      </w:r>
      <w:r>
        <w:rPr>
          <w:rFonts w:ascii="Calibri" w:hAnsi="Calibri"/>
          <w:b w:val="0"/>
          <w:sz w:val="20"/>
          <w:szCs w:val="20"/>
        </w:rPr>
        <w:t>realizace Projektu</w:t>
      </w:r>
      <w:r w:rsidRPr="009A7FD1">
        <w:rPr>
          <w:rFonts w:ascii="Calibri" w:hAnsi="Calibri"/>
          <w:b w:val="0"/>
          <w:sz w:val="20"/>
          <w:szCs w:val="20"/>
        </w:rPr>
        <w:t xml:space="preserve"> pro jeho účely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w:t>
      </w:r>
      <w:r>
        <w:rPr>
          <w:rFonts w:ascii="Calibri" w:hAnsi="Calibri"/>
          <w:b w:val="0"/>
          <w:sz w:val="20"/>
          <w:szCs w:val="20"/>
        </w:rPr>
        <w:t>z</w:t>
      </w:r>
      <w:r w:rsidRPr="009A7FD1">
        <w:rPr>
          <w:rFonts w:ascii="Calibri" w:hAnsi="Calibri"/>
          <w:b w:val="0"/>
          <w:sz w:val="20"/>
          <w:szCs w:val="20"/>
        </w:rPr>
        <w:t xml:space="preserve">ákonem č. 255/2012 Sb., o kontrole v platném znění). </w:t>
      </w:r>
      <w:r>
        <w:rPr>
          <w:rFonts w:ascii="Calibri" w:hAnsi="Calibri"/>
          <w:b w:val="0"/>
          <w:sz w:val="20"/>
          <w:szCs w:val="20"/>
        </w:rPr>
        <w:t xml:space="preserve">Příkazník </w:t>
      </w:r>
      <w:r w:rsidRPr="009A7FD1">
        <w:rPr>
          <w:rFonts w:ascii="Calibri" w:hAnsi="Calibri"/>
          <w:b w:val="0"/>
          <w:sz w:val="20"/>
          <w:szCs w:val="20"/>
        </w:rPr>
        <w:t xml:space="preserve">je povinen poskytnout výše uvedeným orgánům </w:t>
      </w:r>
      <w:r>
        <w:rPr>
          <w:rFonts w:ascii="Calibri" w:hAnsi="Calibri"/>
          <w:b w:val="0"/>
          <w:sz w:val="20"/>
          <w:szCs w:val="20"/>
        </w:rPr>
        <w:t xml:space="preserve">při prováděných </w:t>
      </w:r>
      <w:r w:rsidRPr="009B2CD1">
        <w:rPr>
          <w:rFonts w:ascii="Calibri" w:hAnsi="Calibri"/>
          <w:b w:val="0"/>
          <w:sz w:val="20"/>
          <w:szCs w:val="20"/>
        </w:rPr>
        <w:t>kontrolách</w:t>
      </w:r>
      <w:r w:rsidRPr="009A7FD1">
        <w:rPr>
          <w:rFonts w:ascii="Calibri" w:hAnsi="Calibri"/>
          <w:b w:val="0"/>
          <w:sz w:val="20"/>
          <w:szCs w:val="20"/>
        </w:rPr>
        <w:t xml:space="preserve"> součin</w:t>
      </w:r>
      <w:r>
        <w:rPr>
          <w:rFonts w:ascii="Calibri" w:hAnsi="Calibri"/>
          <w:b w:val="0"/>
          <w:sz w:val="20"/>
          <w:szCs w:val="20"/>
        </w:rPr>
        <w:t>nost</w:t>
      </w:r>
      <w:r w:rsidRPr="009B2CD1">
        <w:rPr>
          <w:rFonts w:ascii="Calibri" w:hAnsi="Calibri"/>
          <w:b w:val="0"/>
          <w:sz w:val="20"/>
          <w:szCs w:val="20"/>
        </w:rPr>
        <w:t>.</w:t>
      </w:r>
      <w:bookmarkEnd w:id="43"/>
    </w:p>
    <w:p w:rsidR="004358E8" w:rsidRPr="001D34D4" w:rsidRDefault="004358E8" w:rsidP="00CC5589">
      <w:pPr>
        <w:pStyle w:val="Nadpis2"/>
        <w:keepNext w:val="0"/>
        <w:spacing w:before="120" w:after="0"/>
        <w:ind w:left="567" w:hanging="567"/>
        <w:jc w:val="both"/>
        <w:rPr>
          <w:rFonts w:ascii="Calibri" w:hAnsi="Calibri"/>
          <w:b w:val="0"/>
          <w:sz w:val="20"/>
          <w:szCs w:val="20"/>
        </w:rPr>
      </w:pPr>
      <w:r w:rsidRPr="001D34D4">
        <w:rPr>
          <w:rFonts w:ascii="Calibri" w:hAnsi="Calibri"/>
          <w:b w:val="0"/>
          <w:snapToGrid w:val="0"/>
          <w:sz w:val="20"/>
          <w:szCs w:val="20"/>
        </w:rPr>
        <w:t xml:space="preserve">Příkazník je povinen uchovávat veškeré doklady související s Výkonem </w:t>
      </w:r>
      <w:r w:rsidR="004F0528">
        <w:rPr>
          <w:rFonts w:ascii="Calibri" w:hAnsi="Calibri"/>
          <w:b w:val="0"/>
          <w:sz w:val="20"/>
          <w:szCs w:val="20"/>
        </w:rPr>
        <w:t>BOZP</w:t>
      </w:r>
      <w:r w:rsidR="004F0528" w:rsidRPr="001D34D4">
        <w:rPr>
          <w:rFonts w:ascii="Calibri" w:hAnsi="Calibri"/>
          <w:b w:val="0"/>
          <w:snapToGrid w:val="0"/>
          <w:sz w:val="20"/>
          <w:szCs w:val="20"/>
        </w:rPr>
        <w:t xml:space="preserve"> </w:t>
      </w:r>
      <w:r w:rsidRPr="001D34D4">
        <w:rPr>
          <w:rFonts w:ascii="Calibri" w:hAnsi="Calibri"/>
          <w:b w:val="0"/>
          <w:snapToGrid w:val="0"/>
          <w:sz w:val="20"/>
          <w:szCs w:val="20"/>
        </w:rPr>
        <w:t xml:space="preserve">a jeho financováním (způsobem dle zákona 563/1991 Sb., o účetnictví, v platném znění) po dobu nejméně deseti let ode dne poslední platby za provedené služby, zároveň však alespoň do doby uplynutí tří let od ukončení financujícího programu dle čl. </w:t>
      </w:r>
      <w:smartTag w:uri="urn:schemas-microsoft-com:office:smarttags" w:element="metricconverter">
        <w:smartTagPr>
          <w:attr w:name="ProductID" w:val="88 a"/>
        </w:smartTagPr>
        <w:r w:rsidRPr="001D34D4">
          <w:rPr>
            <w:rFonts w:ascii="Calibri" w:hAnsi="Calibri"/>
            <w:b w:val="0"/>
            <w:snapToGrid w:val="0"/>
            <w:sz w:val="20"/>
            <w:szCs w:val="20"/>
          </w:rPr>
          <w:t>88 a</w:t>
        </w:r>
      </w:smartTag>
      <w:r w:rsidRPr="001D34D4">
        <w:rPr>
          <w:rFonts w:ascii="Calibri" w:hAnsi="Calibri"/>
          <w:b w:val="0"/>
          <w:snapToGrid w:val="0"/>
          <w:sz w:val="20"/>
          <w:szCs w:val="20"/>
        </w:rPr>
        <w:t xml:space="preserve">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služby. Pokud pro vybrané dokumenty a doklady stanoví předpisy České republiky lhůtu delší než deset let, bude postupováno podle platných národních předpisů.</w:t>
      </w:r>
    </w:p>
    <w:p w:rsidR="004358E8" w:rsidRPr="00B91268" w:rsidRDefault="004358E8" w:rsidP="00CC5589">
      <w:pPr>
        <w:pStyle w:val="Nadpis2"/>
        <w:keepNext w:val="0"/>
        <w:spacing w:before="120" w:after="0"/>
        <w:ind w:left="567" w:hanging="567"/>
        <w:jc w:val="both"/>
        <w:rPr>
          <w:rFonts w:ascii="Calibri" w:hAnsi="Calibri"/>
          <w:b w:val="0"/>
          <w:sz w:val="20"/>
          <w:szCs w:val="20"/>
        </w:rPr>
      </w:pPr>
      <w:r w:rsidRPr="001D34D4">
        <w:rPr>
          <w:rFonts w:ascii="Calibri" w:hAnsi="Calibri"/>
          <w:b w:val="0"/>
          <w:sz w:val="20"/>
          <w:szCs w:val="20"/>
        </w:rPr>
        <w:t xml:space="preserve">Veškeré dokumenty, zprávy, návrhy a jiné materiály, které je </w:t>
      </w:r>
      <w:r>
        <w:rPr>
          <w:rFonts w:ascii="Calibri" w:hAnsi="Calibri"/>
          <w:b w:val="0"/>
          <w:sz w:val="20"/>
          <w:szCs w:val="20"/>
        </w:rPr>
        <w:t xml:space="preserve">Příkazce </w:t>
      </w:r>
      <w:r w:rsidRPr="001D34D4">
        <w:rPr>
          <w:rFonts w:ascii="Calibri" w:hAnsi="Calibri"/>
          <w:b w:val="0"/>
          <w:sz w:val="20"/>
          <w:szCs w:val="20"/>
        </w:rPr>
        <w:t xml:space="preserve">povinen vyhotovit při poskytování </w:t>
      </w:r>
      <w:r>
        <w:rPr>
          <w:rFonts w:ascii="Calibri" w:hAnsi="Calibri"/>
          <w:b w:val="0"/>
          <w:sz w:val="20"/>
          <w:szCs w:val="20"/>
        </w:rPr>
        <w:t xml:space="preserve">Výkonu </w:t>
      </w:r>
      <w:r w:rsidR="004F0528">
        <w:rPr>
          <w:rFonts w:ascii="Calibri" w:hAnsi="Calibri"/>
          <w:b w:val="0"/>
          <w:sz w:val="20"/>
          <w:szCs w:val="20"/>
        </w:rPr>
        <w:t>BOZP</w:t>
      </w:r>
      <w:r w:rsidRPr="001D34D4">
        <w:rPr>
          <w:rFonts w:ascii="Calibri" w:hAnsi="Calibri"/>
          <w:b w:val="0"/>
          <w:sz w:val="20"/>
          <w:szCs w:val="20"/>
        </w:rPr>
        <w:t xml:space="preserve"> (dále </w:t>
      </w:r>
      <w:r>
        <w:rPr>
          <w:rFonts w:ascii="Calibri" w:hAnsi="Calibri"/>
          <w:b w:val="0"/>
          <w:sz w:val="20"/>
          <w:szCs w:val="20"/>
        </w:rPr>
        <w:t xml:space="preserve">také </w:t>
      </w:r>
      <w:r w:rsidRPr="001D34D4">
        <w:rPr>
          <w:rFonts w:ascii="Calibri" w:hAnsi="Calibri"/>
          <w:b w:val="0"/>
          <w:sz w:val="20"/>
          <w:szCs w:val="20"/>
        </w:rPr>
        <w:t xml:space="preserve">jen „Výstupy“), budou zpracovávány v souladu se stanoveným komunikačním plánem Projektu a aktuálními požadavky </w:t>
      </w:r>
      <w:r>
        <w:rPr>
          <w:rFonts w:ascii="Calibri" w:hAnsi="Calibri"/>
          <w:b w:val="0"/>
          <w:sz w:val="20"/>
          <w:szCs w:val="20"/>
        </w:rPr>
        <w:t>Příkazce</w:t>
      </w:r>
      <w:r w:rsidRPr="001D34D4">
        <w:rPr>
          <w:rFonts w:ascii="Calibri" w:hAnsi="Calibri"/>
          <w:b w:val="0"/>
          <w:sz w:val="20"/>
          <w:szCs w:val="20"/>
        </w:rPr>
        <w:t xml:space="preserve"> (tedy formou korespondence</w:t>
      </w:r>
      <w:r>
        <w:rPr>
          <w:rFonts w:ascii="Calibri" w:hAnsi="Calibri"/>
          <w:b w:val="0"/>
          <w:sz w:val="20"/>
          <w:szCs w:val="20"/>
        </w:rPr>
        <w:t xml:space="preserve"> pomocí elektronické pošty</w:t>
      </w:r>
      <w:r w:rsidRPr="001D34D4">
        <w:rPr>
          <w:rFonts w:ascii="Calibri" w:hAnsi="Calibri"/>
          <w:b w:val="0"/>
          <w:sz w:val="20"/>
          <w:szCs w:val="20"/>
        </w:rPr>
        <w:t xml:space="preserve">, elektronických a tištěných výstupů). Tištěné </w:t>
      </w:r>
      <w:r>
        <w:rPr>
          <w:rFonts w:ascii="Calibri" w:hAnsi="Calibri"/>
          <w:b w:val="0"/>
          <w:sz w:val="20"/>
          <w:szCs w:val="20"/>
        </w:rPr>
        <w:t>V</w:t>
      </w:r>
      <w:r w:rsidRPr="001D34D4">
        <w:rPr>
          <w:rFonts w:ascii="Calibri" w:hAnsi="Calibri"/>
          <w:b w:val="0"/>
          <w:sz w:val="20"/>
          <w:szCs w:val="20"/>
        </w:rPr>
        <w:t xml:space="preserve">ýstupy je </w:t>
      </w:r>
      <w:r>
        <w:rPr>
          <w:rFonts w:ascii="Calibri" w:hAnsi="Calibri"/>
          <w:b w:val="0"/>
          <w:sz w:val="20"/>
          <w:szCs w:val="20"/>
        </w:rPr>
        <w:t>Příkazník</w:t>
      </w:r>
      <w:r w:rsidRPr="001D34D4">
        <w:rPr>
          <w:rFonts w:ascii="Calibri" w:hAnsi="Calibri"/>
          <w:b w:val="0"/>
          <w:sz w:val="20"/>
          <w:szCs w:val="20"/>
        </w:rPr>
        <w:t xml:space="preserve"> povinen předat </w:t>
      </w:r>
      <w:r>
        <w:rPr>
          <w:rFonts w:ascii="Calibri" w:hAnsi="Calibri"/>
          <w:b w:val="0"/>
          <w:sz w:val="20"/>
          <w:szCs w:val="20"/>
        </w:rPr>
        <w:t>Příkazci</w:t>
      </w:r>
      <w:r w:rsidRPr="001D34D4">
        <w:rPr>
          <w:rFonts w:ascii="Calibri" w:hAnsi="Calibri"/>
          <w:b w:val="0"/>
          <w:sz w:val="20"/>
          <w:szCs w:val="20"/>
        </w:rPr>
        <w:t xml:space="preserve"> v je</w:t>
      </w:r>
      <w:r>
        <w:rPr>
          <w:rFonts w:ascii="Calibri" w:hAnsi="Calibri"/>
          <w:b w:val="0"/>
          <w:sz w:val="20"/>
          <w:szCs w:val="20"/>
        </w:rPr>
        <w:t xml:space="preserve">dnom </w:t>
      </w:r>
      <w:r w:rsidRPr="001D34D4">
        <w:rPr>
          <w:rFonts w:ascii="Calibri" w:hAnsi="Calibri"/>
          <w:b w:val="0"/>
          <w:sz w:val="20"/>
          <w:szCs w:val="20"/>
        </w:rPr>
        <w:t xml:space="preserve">vyhotovení v listinné podobě a v jednom vyhotovení na elektronickém nosiči CD, DVD nebo nosiči typu </w:t>
      </w:r>
      <w:proofErr w:type="spellStart"/>
      <w:r w:rsidRPr="001D34D4">
        <w:rPr>
          <w:rFonts w:ascii="Calibri" w:hAnsi="Calibri"/>
          <w:b w:val="0"/>
          <w:sz w:val="20"/>
          <w:szCs w:val="20"/>
        </w:rPr>
        <w:t>flash</w:t>
      </w:r>
      <w:proofErr w:type="spellEnd"/>
      <w:r w:rsidRPr="001D34D4">
        <w:rPr>
          <w:rFonts w:ascii="Calibri" w:hAnsi="Calibri"/>
          <w:b w:val="0"/>
          <w:sz w:val="20"/>
          <w:szCs w:val="20"/>
        </w:rPr>
        <w:t xml:space="preserve"> disk. Veškeré Výstupy musí splňovat pravidla publicity </w:t>
      </w:r>
      <w:r>
        <w:rPr>
          <w:rFonts w:ascii="Calibri" w:hAnsi="Calibri"/>
          <w:b w:val="0"/>
          <w:sz w:val="20"/>
          <w:szCs w:val="20"/>
        </w:rPr>
        <w:t>dle čl.</w:t>
      </w:r>
      <w:r w:rsidR="007B61E5">
        <w:rPr>
          <w:rFonts w:ascii="Calibri" w:hAnsi="Calibri"/>
          <w:b w:val="0"/>
          <w:sz w:val="20"/>
          <w:szCs w:val="20"/>
        </w:rPr>
        <w:t xml:space="preserve"> </w:t>
      </w:r>
      <w:r w:rsidR="007B61E5">
        <w:rPr>
          <w:rFonts w:ascii="Calibri" w:hAnsi="Calibri"/>
          <w:b w:val="0"/>
          <w:sz w:val="20"/>
          <w:szCs w:val="20"/>
        </w:rPr>
        <w:lastRenderedPageBreak/>
        <w:t>13 Obecných pravid</w:t>
      </w:r>
      <w:r>
        <w:rPr>
          <w:rFonts w:ascii="Calibri" w:hAnsi="Calibri"/>
          <w:b w:val="0"/>
          <w:sz w:val="20"/>
          <w:szCs w:val="20"/>
        </w:rPr>
        <w:t>e</w:t>
      </w:r>
      <w:r w:rsidR="007B61E5">
        <w:rPr>
          <w:rFonts w:ascii="Calibri" w:hAnsi="Calibri"/>
          <w:b w:val="0"/>
          <w:sz w:val="20"/>
          <w:szCs w:val="20"/>
        </w:rPr>
        <w:t>l</w:t>
      </w:r>
      <w:r>
        <w:rPr>
          <w:rFonts w:ascii="Calibri" w:hAnsi="Calibri"/>
          <w:b w:val="0"/>
          <w:sz w:val="20"/>
          <w:szCs w:val="20"/>
        </w:rPr>
        <w:t xml:space="preserve"> pro žadatele a příjemce IROP. </w:t>
      </w:r>
      <w:r w:rsidRPr="00B91268">
        <w:rPr>
          <w:rFonts w:ascii="Calibri" w:hAnsi="Calibri"/>
          <w:b w:val="0"/>
          <w:sz w:val="20"/>
          <w:szCs w:val="20"/>
        </w:rPr>
        <w:t>Pro plnění z návazného Projektu poskytne Příkazce příslušné informace Příkazníkovi minimálně pět pracovních dní přede dnem vzniku takového plnění. Příkazník je povinen na měsíční bázi vytvářet kompletní přehled všech Výstupů, který předá Příkazci.</w:t>
      </w:r>
    </w:p>
    <w:p w:rsidR="004358E8" w:rsidRPr="001D34D4" w:rsidRDefault="004358E8" w:rsidP="00CC5589">
      <w:pPr>
        <w:pStyle w:val="Nadpis2"/>
        <w:keepNext w:val="0"/>
        <w:spacing w:before="120" w:after="0"/>
        <w:ind w:left="567" w:hanging="567"/>
        <w:jc w:val="both"/>
        <w:rPr>
          <w:rFonts w:ascii="Calibri" w:hAnsi="Calibri"/>
          <w:b w:val="0"/>
          <w:snapToGrid w:val="0"/>
          <w:sz w:val="20"/>
          <w:szCs w:val="20"/>
        </w:rPr>
      </w:pPr>
      <w:r w:rsidRPr="001D34D4">
        <w:rPr>
          <w:rFonts w:ascii="Calibri" w:hAnsi="Calibri"/>
          <w:b w:val="0"/>
          <w:sz w:val="20"/>
          <w:szCs w:val="20"/>
        </w:rPr>
        <w:t xml:space="preserve">Příkazce se zavazuje, že se sám nebo prostřednictvím třetích osob nezúčastní jakýmkoliv způsobem na plnění veřejných zakázek na realizaci Projektu, ke kterým je vztažen Výkon </w:t>
      </w:r>
      <w:r w:rsidR="004F0528">
        <w:rPr>
          <w:rFonts w:ascii="Calibri" w:hAnsi="Calibri"/>
          <w:b w:val="0"/>
          <w:sz w:val="20"/>
          <w:szCs w:val="20"/>
        </w:rPr>
        <w:t>BOZP</w:t>
      </w:r>
      <w:r w:rsidRPr="001D34D4">
        <w:rPr>
          <w:rFonts w:ascii="Calibri" w:hAnsi="Calibri"/>
          <w:b w:val="0"/>
          <w:sz w:val="20"/>
          <w:szCs w:val="20"/>
        </w:rPr>
        <w:t xml:space="preserve"> dle této Smlouvy, zejména pak jako dodavatel, subdodavatel či jako poradce třetí strany.</w:t>
      </w:r>
    </w:p>
    <w:p w:rsidR="004358E8" w:rsidRPr="00B35E4F" w:rsidRDefault="004358E8" w:rsidP="00CC5589">
      <w:pPr>
        <w:pStyle w:val="Nadpis2"/>
        <w:keepNext w:val="0"/>
        <w:spacing w:before="120" w:after="0"/>
        <w:ind w:left="567" w:hanging="567"/>
        <w:jc w:val="both"/>
        <w:rPr>
          <w:rFonts w:ascii="Calibri" w:hAnsi="Calibri"/>
          <w:b w:val="0"/>
          <w:snapToGrid w:val="0"/>
          <w:sz w:val="20"/>
          <w:szCs w:val="20"/>
        </w:rPr>
      </w:pPr>
      <w:r w:rsidRPr="001D34D4">
        <w:rPr>
          <w:rFonts w:ascii="Calibri" w:hAnsi="Calibri"/>
          <w:b w:val="0"/>
          <w:sz w:val="20"/>
          <w:szCs w:val="20"/>
        </w:rPr>
        <w:t>Příkazník se zavazuje poskytovat Příkazci na jeho ústní nebo písemné vyžádání, nejpozději však do pěti dnů od uplatnění požadavku, požadované informace, vysvětlení a konzultace vztahující se k plnění této Smlouvy</w:t>
      </w:r>
      <w:r>
        <w:rPr>
          <w:rFonts w:ascii="Calibri" w:hAnsi="Calibri"/>
          <w:b w:val="0"/>
          <w:sz w:val="20"/>
          <w:szCs w:val="20"/>
        </w:rPr>
        <w:t>.</w:t>
      </w:r>
    </w:p>
    <w:p w:rsidR="004358E8" w:rsidRPr="00C84B42" w:rsidRDefault="004358E8" w:rsidP="00CC5589">
      <w:pPr>
        <w:pStyle w:val="Nadpis2"/>
        <w:keepNext w:val="0"/>
        <w:spacing w:before="120" w:after="0"/>
        <w:ind w:left="567" w:hanging="567"/>
        <w:jc w:val="both"/>
        <w:rPr>
          <w:rFonts w:ascii="Calibri" w:hAnsi="Calibri"/>
          <w:b w:val="0"/>
          <w:snapToGrid w:val="0"/>
          <w:sz w:val="20"/>
          <w:szCs w:val="20"/>
        </w:rPr>
      </w:pPr>
      <w:r>
        <w:rPr>
          <w:rFonts w:ascii="Calibri" w:hAnsi="Calibri"/>
          <w:b w:val="0"/>
          <w:sz w:val="20"/>
          <w:szCs w:val="20"/>
        </w:rPr>
        <w:t>Příkazník je povinen seznámit se s veškerými povinnostmi vyplývajícími z dokumentů Integrovaného operačního programu (IROP)</w:t>
      </w:r>
      <w:r w:rsidRPr="001D34D4">
        <w:rPr>
          <w:rFonts w:ascii="Calibri" w:hAnsi="Calibri"/>
          <w:b w:val="0"/>
          <w:snapToGrid w:val="0"/>
          <w:sz w:val="20"/>
          <w:szCs w:val="20"/>
        </w:rPr>
        <w:t>.</w:t>
      </w:r>
      <w:r>
        <w:rPr>
          <w:rFonts w:ascii="Calibri" w:hAnsi="Calibri"/>
          <w:b w:val="0"/>
          <w:snapToGrid w:val="0"/>
          <w:sz w:val="20"/>
          <w:szCs w:val="20"/>
        </w:rPr>
        <w:t xml:space="preserve"> Veškeré dokumenty a další informace o IROP lze nalézt na internetových stránkách </w:t>
      </w:r>
      <w:hyperlink r:id="rId8" w:history="1">
        <w:r w:rsidRPr="00C84B42">
          <w:rPr>
            <w:rStyle w:val="Hypertextovodkaz"/>
            <w:rFonts w:ascii="Calibri" w:hAnsi="Calibri"/>
            <w:b w:val="0"/>
            <w:snapToGrid w:val="0"/>
            <w:color w:val="auto"/>
            <w:sz w:val="20"/>
            <w:szCs w:val="20"/>
            <w:u w:val="none"/>
          </w:rPr>
          <w:t>http://www.strukturalni-fondy.cz/cs/Microsites/IROP/Vyzvy/Vyzva-c-54-Deinstitucionalizace-psychiatricke-pece</w:t>
        </w:r>
      </w:hyperlink>
      <w:r>
        <w:rPr>
          <w:rFonts w:ascii="Calibri" w:hAnsi="Calibri"/>
          <w:b w:val="0"/>
          <w:snapToGrid w:val="0"/>
          <w:sz w:val="20"/>
          <w:szCs w:val="20"/>
        </w:rPr>
        <w:t>.</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44" w:name="_Toc398874596"/>
      <w:r w:rsidRPr="00D77361">
        <w:rPr>
          <w:rFonts w:ascii="Calibri" w:hAnsi="Calibri"/>
          <w:caps/>
          <w:sz w:val="24"/>
          <w:szCs w:val="24"/>
        </w:rPr>
        <w:t>sankční ujednání</w:t>
      </w:r>
      <w:bookmarkEnd w:id="44"/>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45" w:name="_Toc372551602"/>
      <w:bookmarkStart w:id="46" w:name="_Toc373753600"/>
      <w:bookmarkStart w:id="47" w:name="_Ref376100618"/>
      <w:bookmarkStart w:id="48" w:name="_Ref398829496"/>
      <w:r w:rsidRPr="009A7FD1">
        <w:rPr>
          <w:rFonts w:ascii="Calibri" w:hAnsi="Calibri"/>
          <w:b w:val="0"/>
          <w:sz w:val="20"/>
          <w:szCs w:val="20"/>
        </w:rPr>
        <w:t>Smluvní strany sjednávají smluvní pokuty za porušení povinností vyplývající z této Smlouvy takto:</w:t>
      </w:r>
      <w:bookmarkEnd w:id="45"/>
      <w:bookmarkEnd w:id="46"/>
      <w:bookmarkEnd w:id="47"/>
      <w:bookmarkEnd w:id="48"/>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snapToGrid w:val="0"/>
        </w:rPr>
        <w:t>Smluvní pokuty za neplnění povinností Příkazníkem dle této Smlouvy</w:t>
      </w:r>
    </w:p>
    <w:p w:rsidR="004358E8" w:rsidRPr="009A7FD1" w:rsidRDefault="004358E8" w:rsidP="004358E8">
      <w:pPr>
        <w:pStyle w:val="Nadpis3"/>
        <w:keepNext w:val="0"/>
        <w:numPr>
          <w:ilvl w:val="0"/>
          <w:numId w:val="0"/>
        </w:numPr>
        <w:spacing w:before="20" w:after="0"/>
        <w:ind w:left="1304"/>
        <w:jc w:val="both"/>
        <w:rPr>
          <w:rFonts w:ascii="Calibri" w:hAnsi="Calibri"/>
        </w:rPr>
      </w:pPr>
      <w:r w:rsidRPr="009A7FD1">
        <w:rPr>
          <w:rFonts w:ascii="Calibri" w:hAnsi="Calibri"/>
        </w:rPr>
        <w:t>V případě porušení povinností stanovených touto Smlouvou Příkazníkem, je Příkazce oprávněn uplatnit vůči Příkazníkovi nárok na sm</w:t>
      </w:r>
      <w:r w:rsidR="00443E43">
        <w:rPr>
          <w:rFonts w:ascii="Calibri" w:hAnsi="Calibri"/>
        </w:rPr>
        <w:t>luvní pokutu ve výši 5.000,- Kč</w:t>
      </w:r>
      <w:r w:rsidRPr="009A7FD1">
        <w:rPr>
          <w:rFonts w:ascii="Calibri" w:hAnsi="Calibri"/>
          <w:snapToGrid w:val="0"/>
        </w:rPr>
        <w:t>, a to pro každý jednotlivý případ porušení povinností</w:t>
      </w:r>
      <w:r w:rsidRPr="009A7FD1">
        <w:rPr>
          <w:rFonts w:ascii="Calibri" w:hAnsi="Calibri"/>
        </w:rPr>
        <w:t>.</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t>Smluvní pokuty za neplnění povinností spojených s pojištěním Příkazníka</w:t>
      </w:r>
    </w:p>
    <w:p w:rsidR="004358E8" w:rsidRPr="007209D8" w:rsidRDefault="004358E8" w:rsidP="00C77DB7">
      <w:pPr>
        <w:pStyle w:val="Nadpis4"/>
        <w:keepNext w:val="0"/>
        <w:spacing w:before="0" w:after="0"/>
        <w:ind w:left="2098" w:hanging="794"/>
        <w:jc w:val="both"/>
        <w:rPr>
          <w:b w:val="0"/>
          <w:snapToGrid w:val="0"/>
          <w:sz w:val="20"/>
          <w:szCs w:val="20"/>
        </w:rPr>
      </w:pPr>
      <w:r w:rsidRPr="007209D8">
        <w:rPr>
          <w:b w:val="0"/>
          <w:sz w:val="20"/>
          <w:szCs w:val="20"/>
        </w:rPr>
        <w:t xml:space="preserve">Pokud pojistná smlouva dle článku </w:t>
      </w:r>
      <w:r w:rsidR="00BC3094">
        <w:rPr>
          <w:b w:val="0"/>
          <w:sz w:val="20"/>
          <w:szCs w:val="20"/>
        </w:rPr>
        <w:fldChar w:fldCharType="begin"/>
      </w:r>
      <w:r>
        <w:rPr>
          <w:b w:val="0"/>
          <w:sz w:val="20"/>
          <w:szCs w:val="20"/>
        </w:rPr>
        <w:instrText xml:space="preserve"> REF _Ref398806364 \r \h </w:instrText>
      </w:r>
      <w:r w:rsidR="00BC3094">
        <w:rPr>
          <w:b w:val="0"/>
          <w:sz w:val="20"/>
          <w:szCs w:val="20"/>
        </w:rPr>
      </w:r>
      <w:r w:rsidR="00BC3094">
        <w:rPr>
          <w:b w:val="0"/>
          <w:sz w:val="20"/>
          <w:szCs w:val="20"/>
        </w:rPr>
        <w:fldChar w:fldCharType="separate"/>
      </w:r>
      <w:r>
        <w:rPr>
          <w:b w:val="0"/>
          <w:sz w:val="20"/>
          <w:szCs w:val="20"/>
        </w:rPr>
        <w:t>11.1</w:t>
      </w:r>
      <w:r w:rsidR="00BC3094">
        <w:rPr>
          <w:b w:val="0"/>
          <w:sz w:val="20"/>
          <w:szCs w:val="20"/>
        </w:rPr>
        <w:fldChar w:fldCharType="end"/>
      </w:r>
      <w:r>
        <w:rPr>
          <w:b w:val="0"/>
          <w:sz w:val="20"/>
          <w:szCs w:val="20"/>
        </w:rPr>
        <w:t xml:space="preserve"> </w:t>
      </w:r>
      <w:r w:rsidRPr="007209D8">
        <w:rPr>
          <w:b w:val="0"/>
          <w:sz w:val="20"/>
          <w:szCs w:val="20"/>
        </w:rPr>
        <w:t>této Smlouvy v době trvání Smlouvy pozbude platnosti či účinnosti, je Příkazce oprávněn uplatnit vůči Příkazníkovi nárok na smluvní pokutu ve výši 10.000,- Kč</w:t>
      </w:r>
      <w:r w:rsidRPr="007209D8">
        <w:rPr>
          <w:b w:val="0"/>
          <w:snapToGrid w:val="0"/>
          <w:sz w:val="20"/>
          <w:szCs w:val="20"/>
        </w:rPr>
        <w:t>, a to pro každý jednot</w:t>
      </w:r>
      <w:r w:rsidR="00792DC3">
        <w:rPr>
          <w:b w:val="0"/>
          <w:snapToGrid w:val="0"/>
          <w:sz w:val="20"/>
          <w:szCs w:val="20"/>
        </w:rPr>
        <w:t>livý případ porušení povinnosti,</w:t>
      </w:r>
    </w:p>
    <w:p w:rsidR="004358E8" w:rsidRPr="007209D8" w:rsidRDefault="004358E8" w:rsidP="00C77DB7">
      <w:pPr>
        <w:pStyle w:val="Nadpis4"/>
        <w:keepNext w:val="0"/>
        <w:spacing w:before="0" w:after="0"/>
        <w:ind w:left="2098" w:hanging="794"/>
        <w:jc w:val="both"/>
        <w:rPr>
          <w:b w:val="0"/>
          <w:snapToGrid w:val="0"/>
          <w:sz w:val="20"/>
          <w:szCs w:val="20"/>
        </w:rPr>
      </w:pPr>
      <w:r w:rsidRPr="007209D8">
        <w:rPr>
          <w:b w:val="0"/>
          <w:sz w:val="20"/>
          <w:szCs w:val="20"/>
        </w:rPr>
        <w:t xml:space="preserve">pokud pojistná smlouva nebude mít všechny náležitosti z hlediska rozsahu a výše pojištění dle článku </w:t>
      </w:r>
      <w:r w:rsidR="00BC3094">
        <w:rPr>
          <w:b w:val="0"/>
          <w:sz w:val="20"/>
          <w:szCs w:val="20"/>
        </w:rPr>
        <w:fldChar w:fldCharType="begin"/>
      </w:r>
      <w:r>
        <w:rPr>
          <w:b w:val="0"/>
          <w:sz w:val="20"/>
          <w:szCs w:val="20"/>
        </w:rPr>
        <w:instrText xml:space="preserve"> REF _Ref398806364 \r \h </w:instrText>
      </w:r>
      <w:r w:rsidR="00BC3094">
        <w:rPr>
          <w:b w:val="0"/>
          <w:sz w:val="20"/>
          <w:szCs w:val="20"/>
        </w:rPr>
      </w:r>
      <w:r w:rsidR="00BC3094">
        <w:rPr>
          <w:b w:val="0"/>
          <w:sz w:val="20"/>
          <w:szCs w:val="20"/>
        </w:rPr>
        <w:fldChar w:fldCharType="separate"/>
      </w:r>
      <w:r>
        <w:rPr>
          <w:b w:val="0"/>
          <w:sz w:val="20"/>
          <w:szCs w:val="20"/>
        </w:rPr>
        <w:t>11.1</w:t>
      </w:r>
      <w:r w:rsidR="00BC3094">
        <w:rPr>
          <w:b w:val="0"/>
          <w:sz w:val="20"/>
          <w:szCs w:val="20"/>
        </w:rPr>
        <w:fldChar w:fldCharType="end"/>
      </w:r>
      <w:r>
        <w:rPr>
          <w:b w:val="0"/>
          <w:sz w:val="20"/>
          <w:szCs w:val="20"/>
        </w:rPr>
        <w:t xml:space="preserve"> </w:t>
      </w:r>
      <w:r w:rsidRPr="007209D8">
        <w:rPr>
          <w:b w:val="0"/>
          <w:sz w:val="20"/>
          <w:szCs w:val="20"/>
        </w:rPr>
        <w:t>této Smlouvy, je Příkazce oprávněn uplatnit vůči Příkazníkovi nárok na smluvní pokutu ve výši 5.000,- Kč</w:t>
      </w:r>
      <w:r w:rsidRPr="007209D8">
        <w:rPr>
          <w:b w:val="0"/>
          <w:snapToGrid w:val="0"/>
          <w:sz w:val="20"/>
          <w:szCs w:val="20"/>
        </w:rPr>
        <w:t>, a to pro každý jednot</w:t>
      </w:r>
      <w:r w:rsidR="00792DC3">
        <w:rPr>
          <w:b w:val="0"/>
          <w:snapToGrid w:val="0"/>
          <w:sz w:val="20"/>
          <w:szCs w:val="20"/>
        </w:rPr>
        <w:t>livý případ porušení povinností,</w:t>
      </w:r>
    </w:p>
    <w:p w:rsidR="004358E8" w:rsidRPr="00070F97" w:rsidRDefault="004358E8" w:rsidP="00C77DB7">
      <w:pPr>
        <w:pStyle w:val="Nadpis4"/>
        <w:keepNext w:val="0"/>
        <w:spacing w:before="0" w:after="0"/>
        <w:ind w:left="2098" w:hanging="794"/>
        <w:jc w:val="both"/>
        <w:rPr>
          <w:b w:val="0"/>
          <w:snapToGrid w:val="0"/>
          <w:sz w:val="20"/>
          <w:szCs w:val="20"/>
        </w:rPr>
      </w:pPr>
      <w:r w:rsidRPr="00070F97">
        <w:rPr>
          <w:b w:val="0"/>
          <w:snapToGrid w:val="0"/>
          <w:sz w:val="20"/>
          <w:szCs w:val="20"/>
        </w:rPr>
        <w:t xml:space="preserve">pokud Příkazník poruší povinnost předložit pojistnou smlouvu k výzvě Příkazce dle </w:t>
      </w:r>
      <w:r w:rsidRPr="00070F97">
        <w:rPr>
          <w:b w:val="0"/>
          <w:sz w:val="20"/>
          <w:szCs w:val="20"/>
        </w:rPr>
        <w:t xml:space="preserve">článku </w:t>
      </w:r>
      <w:r w:rsidR="00BC3094">
        <w:fldChar w:fldCharType="begin"/>
      </w:r>
      <w:r w:rsidR="00E758AF">
        <w:instrText xml:space="preserve"> REF _Ref398806386 \r \h  \* MERGEFORMAT </w:instrText>
      </w:r>
      <w:r w:rsidR="00BC3094">
        <w:fldChar w:fldCharType="separate"/>
      </w:r>
      <w:r w:rsidRPr="00CD235E">
        <w:rPr>
          <w:b w:val="0"/>
          <w:sz w:val="20"/>
          <w:szCs w:val="20"/>
        </w:rPr>
        <w:t>11.2</w:t>
      </w:r>
      <w:r w:rsidR="00BC3094">
        <w:fldChar w:fldCharType="end"/>
      </w:r>
      <w:r w:rsidRPr="00070F97">
        <w:rPr>
          <w:b w:val="0"/>
          <w:sz w:val="20"/>
          <w:szCs w:val="20"/>
        </w:rPr>
        <w:t xml:space="preserve"> této Smlouvy, je Příkazce oprávněn uplatnit vůči Příkazníkovi nárok na smluvní pokutu ve výši 2.000,- Kč</w:t>
      </w:r>
      <w:r w:rsidRPr="00070F97">
        <w:rPr>
          <w:b w:val="0"/>
          <w:snapToGrid w:val="0"/>
          <w:sz w:val="20"/>
          <w:szCs w:val="20"/>
        </w:rPr>
        <w:t>, a to pro každý jednotlivý pří</w:t>
      </w:r>
      <w:r>
        <w:rPr>
          <w:b w:val="0"/>
          <w:snapToGrid w:val="0"/>
          <w:sz w:val="20"/>
          <w:szCs w:val="20"/>
        </w:rPr>
        <w:t>pad porušení povinnosti, a to i </w:t>
      </w:r>
      <w:r w:rsidRPr="00070F97">
        <w:rPr>
          <w:b w:val="0"/>
          <w:snapToGrid w:val="0"/>
          <w:sz w:val="20"/>
          <w:szCs w:val="20"/>
        </w:rPr>
        <w:t>opakovaně.</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t xml:space="preserve">Smluvní pokuty za </w:t>
      </w:r>
      <w:r>
        <w:rPr>
          <w:rFonts w:ascii="Calibri" w:hAnsi="Calibri"/>
          <w:snapToGrid w:val="0"/>
        </w:rPr>
        <w:t>nespolupůsobení a neposkytnutí součinnosti</w:t>
      </w:r>
      <w:r w:rsidRPr="009A7FD1">
        <w:rPr>
          <w:rFonts w:ascii="Calibri" w:hAnsi="Calibri"/>
          <w:snapToGrid w:val="0"/>
        </w:rPr>
        <w:t xml:space="preserve"> dle této Smlouvy</w:t>
      </w:r>
    </w:p>
    <w:p w:rsidR="004358E8" w:rsidRPr="009A7FD1" w:rsidRDefault="004358E8" w:rsidP="004358E8">
      <w:pPr>
        <w:pStyle w:val="Nadpis3"/>
        <w:keepNext w:val="0"/>
        <w:numPr>
          <w:ilvl w:val="0"/>
          <w:numId w:val="0"/>
        </w:numPr>
        <w:spacing w:before="20" w:after="0"/>
        <w:ind w:left="1304"/>
        <w:jc w:val="both"/>
        <w:rPr>
          <w:rFonts w:ascii="Calibri" w:hAnsi="Calibri"/>
        </w:rPr>
      </w:pPr>
      <w:r w:rsidRPr="009A7FD1">
        <w:rPr>
          <w:rFonts w:ascii="Calibri" w:hAnsi="Calibri"/>
        </w:rPr>
        <w:t>V případě porušení povinností Příkazníkem</w:t>
      </w:r>
      <w:r>
        <w:rPr>
          <w:rFonts w:ascii="Calibri" w:hAnsi="Calibri"/>
        </w:rPr>
        <w:t xml:space="preserve"> vyplývajících z článků </w:t>
      </w:r>
      <w:r w:rsidR="00BC3094">
        <w:rPr>
          <w:rFonts w:ascii="Calibri" w:hAnsi="Calibri"/>
        </w:rPr>
        <w:fldChar w:fldCharType="begin"/>
      </w:r>
      <w:r>
        <w:rPr>
          <w:rFonts w:ascii="Calibri" w:hAnsi="Calibri"/>
        </w:rPr>
        <w:instrText xml:space="preserve"> REF _Ref398833101 \r \h </w:instrText>
      </w:r>
      <w:r w:rsidR="00BC3094">
        <w:rPr>
          <w:rFonts w:ascii="Calibri" w:hAnsi="Calibri"/>
        </w:rPr>
      </w:r>
      <w:r w:rsidR="00BC3094">
        <w:rPr>
          <w:rFonts w:ascii="Calibri" w:hAnsi="Calibri"/>
        </w:rPr>
        <w:fldChar w:fldCharType="separate"/>
      </w:r>
      <w:r>
        <w:rPr>
          <w:rFonts w:ascii="Calibri" w:hAnsi="Calibri"/>
        </w:rPr>
        <w:t>12.3</w:t>
      </w:r>
      <w:r w:rsidR="00BC3094">
        <w:rPr>
          <w:rFonts w:ascii="Calibri" w:hAnsi="Calibri"/>
        </w:rPr>
        <w:fldChar w:fldCharType="end"/>
      </w:r>
      <w:r>
        <w:rPr>
          <w:rFonts w:ascii="Calibri" w:hAnsi="Calibri"/>
        </w:rPr>
        <w:t xml:space="preserve"> a </w:t>
      </w:r>
      <w:r w:rsidR="00BC3094">
        <w:rPr>
          <w:rFonts w:ascii="Calibri" w:hAnsi="Calibri"/>
        </w:rPr>
        <w:fldChar w:fldCharType="begin"/>
      </w:r>
      <w:r>
        <w:rPr>
          <w:rFonts w:ascii="Calibri" w:hAnsi="Calibri"/>
        </w:rPr>
        <w:instrText xml:space="preserve"> REF _Ref398832791 \r \h </w:instrText>
      </w:r>
      <w:r w:rsidR="00BC3094">
        <w:rPr>
          <w:rFonts w:ascii="Calibri" w:hAnsi="Calibri"/>
        </w:rPr>
      </w:r>
      <w:r w:rsidR="00BC3094">
        <w:rPr>
          <w:rFonts w:ascii="Calibri" w:hAnsi="Calibri"/>
        </w:rPr>
        <w:fldChar w:fldCharType="separate"/>
      </w:r>
      <w:r>
        <w:rPr>
          <w:rFonts w:ascii="Calibri" w:hAnsi="Calibri"/>
        </w:rPr>
        <w:t>12.4</w:t>
      </w:r>
      <w:r w:rsidR="00BC3094">
        <w:rPr>
          <w:rFonts w:ascii="Calibri" w:hAnsi="Calibri"/>
        </w:rPr>
        <w:fldChar w:fldCharType="end"/>
      </w:r>
      <w:r>
        <w:rPr>
          <w:rFonts w:ascii="Calibri" w:hAnsi="Calibri"/>
        </w:rPr>
        <w:t xml:space="preserve"> </w:t>
      </w:r>
      <w:r w:rsidRPr="009A7FD1">
        <w:rPr>
          <w:rFonts w:ascii="Calibri" w:hAnsi="Calibri"/>
        </w:rPr>
        <w:t xml:space="preserve">je Příkazce oprávněn uplatnit vůči Příkazníkovi nárok na smluvní pokutu ve výši </w:t>
      </w:r>
      <w:r w:rsidRPr="009A7FD1">
        <w:rPr>
          <w:rFonts w:ascii="Calibri" w:hAnsi="Calibri"/>
          <w:snapToGrid w:val="0"/>
        </w:rPr>
        <w:t xml:space="preserve">ve výši 50.000,- Kč </w:t>
      </w:r>
      <w:r>
        <w:rPr>
          <w:rFonts w:ascii="Calibri" w:hAnsi="Calibri"/>
          <w:snapToGrid w:val="0"/>
        </w:rPr>
        <w:t>za každý případ porušení takové povinnosti</w:t>
      </w:r>
      <w:r w:rsidRPr="009A7FD1">
        <w:rPr>
          <w:rFonts w:ascii="Calibri" w:hAnsi="Calibri"/>
        </w:rPr>
        <w:t>.</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t>Smluvní pokuty za infikování výpočetní techniky</w:t>
      </w:r>
    </w:p>
    <w:p w:rsidR="004358E8" w:rsidRDefault="004358E8" w:rsidP="00F7270B">
      <w:pPr>
        <w:pStyle w:val="Nadpis3"/>
        <w:keepNext w:val="0"/>
        <w:numPr>
          <w:ilvl w:val="0"/>
          <w:numId w:val="0"/>
        </w:numPr>
        <w:spacing w:before="20" w:after="0"/>
        <w:ind w:left="1304"/>
        <w:jc w:val="both"/>
        <w:rPr>
          <w:rFonts w:ascii="Calibri" w:hAnsi="Calibri"/>
          <w:snapToGrid w:val="0"/>
        </w:rPr>
      </w:pPr>
      <w:r w:rsidRPr="009A7FD1">
        <w:rPr>
          <w:rFonts w:ascii="Calibri" w:hAnsi="Calibri"/>
          <w:snapToGrid w:val="0"/>
        </w:rPr>
        <w:t>V případě, že na elektronických nosičích informací bude prokazatelným zaviněním jedné Smluvní strany infikována výpočetní technika druhé Smluvní strany, je ta strana, která tuto situaci zavinila, povinna zaplatit poškozené straně smluvní pokutu ve výši 50.000,- Kč a zajistit obnovení nebo instalaci poškozeného software.</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t>Smluvní pokuty za prodlení s úhradou peněžitého plnění</w:t>
      </w:r>
    </w:p>
    <w:p w:rsidR="00E4367E" w:rsidRPr="00E4367E" w:rsidRDefault="004358E8" w:rsidP="00C77DB7">
      <w:pPr>
        <w:pStyle w:val="Nadpis4"/>
        <w:keepNext w:val="0"/>
        <w:spacing w:before="0" w:after="0"/>
        <w:ind w:left="2098" w:hanging="794"/>
        <w:jc w:val="both"/>
        <w:rPr>
          <w:b w:val="0"/>
          <w:snapToGrid w:val="0"/>
          <w:sz w:val="20"/>
          <w:szCs w:val="20"/>
        </w:rPr>
      </w:pPr>
      <w:r w:rsidRPr="009A7FD1">
        <w:rPr>
          <w:b w:val="0"/>
          <w:bCs w:val="0"/>
          <w:sz w:val="20"/>
          <w:szCs w:val="20"/>
        </w:rPr>
        <w:t>V případě prodlení Příkazce s úhradou peněžitého plnění je Příkazník oprávněn požadovat úrok z prodlení ve výši 0,05</w:t>
      </w:r>
      <w:r w:rsidR="007412C5">
        <w:rPr>
          <w:b w:val="0"/>
          <w:bCs w:val="0"/>
          <w:sz w:val="20"/>
          <w:szCs w:val="20"/>
        </w:rPr>
        <w:t xml:space="preserve"> </w:t>
      </w:r>
      <w:r w:rsidRPr="009A7FD1">
        <w:rPr>
          <w:b w:val="0"/>
          <w:bCs w:val="0"/>
          <w:sz w:val="20"/>
          <w:szCs w:val="20"/>
        </w:rPr>
        <w:t>% z dlužné částky za každý den prodlení za předpokladu, že Příkazce písemně vyzval k úhradě dlužné částky a Příkazce nezjednal nápravu ani dodatečně ve lhůtě deseti dnů od</w:t>
      </w:r>
      <w:r w:rsidR="00E4367E">
        <w:rPr>
          <w:b w:val="0"/>
          <w:bCs w:val="0"/>
          <w:sz w:val="20"/>
          <w:szCs w:val="20"/>
        </w:rPr>
        <w:t>e dne obdržení výzvy Příkazníka,</w:t>
      </w:r>
    </w:p>
    <w:p w:rsidR="004358E8" w:rsidRPr="00E4367E" w:rsidRDefault="004358E8" w:rsidP="00C77DB7">
      <w:pPr>
        <w:pStyle w:val="Nadpis4"/>
        <w:keepNext w:val="0"/>
        <w:spacing w:before="0" w:after="0"/>
        <w:ind w:left="2098" w:hanging="794"/>
        <w:jc w:val="both"/>
        <w:rPr>
          <w:b w:val="0"/>
          <w:snapToGrid w:val="0"/>
          <w:sz w:val="20"/>
          <w:szCs w:val="20"/>
        </w:rPr>
      </w:pPr>
      <w:r w:rsidRPr="00E4367E">
        <w:rPr>
          <w:b w:val="0"/>
          <w:sz w:val="20"/>
          <w:szCs w:val="20"/>
        </w:rPr>
        <w:t>v případě prodlení kterékoli Smluvní strany s úhradou peněžitého plnění podle této Smlouvy, včetně smluvní pokuty, má druhá Smluvní strana právo na úrok z prodlení ve výši 0,05% za každý den prodlení. Pro vyloučení pochybností prodlení s úhradou smluvní pokuty nastává uplynutím posledního dne splatnosti smluvní pokuty podle příslušného daňového dokladu k úhradě.</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49" w:name="_Toc372551603"/>
      <w:bookmarkStart w:id="50" w:name="_Toc373753601"/>
      <w:r w:rsidRPr="009A7FD1">
        <w:rPr>
          <w:rFonts w:ascii="Calibri" w:hAnsi="Calibri"/>
          <w:b w:val="0"/>
          <w:sz w:val="20"/>
          <w:szCs w:val="20"/>
        </w:rPr>
        <w:t>Způsob vyúčtování smluvní pokuty</w:t>
      </w:r>
      <w:bookmarkEnd w:id="49"/>
      <w:bookmarkEnd w:id="50"/>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snapToGrid w:val="0"/>
        </w:rPr>
        <w:t>Smluvní pokutu nebo úrok z prodlení vyúčtuje oprávněná strana straně povinné písemnou formou. Ve vyúčtování musí být uvedeno to ustanovení této Smlouvy, které k vyúčtování smluvní pokuty opravňuje a způsob výpočtu celkové výše smluvní pokuty</w:t>
      </w:r>
      <w:r w:rsidRPr="009A7FD1">
        <w:rPr>
          <w:rFonts w:ascii="Calibri" w:hAnsi="Calibri"/>
        </w:rPr>
        <w:t>.</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lastRenderedPageBreak/>
        <w:t>Strana povinná se musí k vyúčtování smluvní pokuty vyjádřit nejpozději do deseti dnů ode dne jeho obdržení, jinak se má za to, že s vyúčtováním souhlasí. Vyjádřením se v tomto případě rozumí písemné stanovisko strany povinné.</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snapToGrid w:val="0"/>
        </w:rPr>
        <w:t>Nesouhlasí-li strana povinná s vyúčtováním smluvní pokuty je povinna písemně ve sjednané lhůtě sdělit oprávněné straně důvody, pro které vyúčtování smluvní pokuty neuznává</w:t>
      </w:r>
      <w:r w:rsidRPr="009A7FD1">
        <w:rPr>
          <w:rFonts w:ascii="Calibri" w:hAnsi="Calibri"/>
        </w:rPr>
        <w:t xml:space="preserve">. </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51" w:name="_Toc372551604"/>
      <w:bookmarkStart w:id="52" w:name="_Toc373753602"/>
      <w:r w:rsidRPr="009A7FD1">
        <w:rPr>
          <w:rFonts w:ascii="Calibri" w:hAnsi="Calibri"/>
          <w:b w:val="0"/>
          <w:sz w:val="20"/>
          <w:szCs w:val="20"/>
        </w:rPr>
        <w:t>Lhůta splatnosti smluvních pokut</w:t>
      </w:r>
      <w:bookmarkEnd w:id="51"/>
      <w:bookmarkEnd w:id="52"/>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snapToGrid w:val="0"/>
        </w:rPr>
        <w:t>Strana povinná je povinna uhradit vyúčtování smluvní pokuty nejpozději do čtrnácti dnů od dne obdržení příslušného vyúčtování.</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53" w:name="_Toc372551605"/>
      <w:bookmarkStart w:id="54" w:name="_Toc373753603"/>
      <w:r w:rsidRPr="009A7FD1">
        <w:rPr>
          <w:rFonts w:ascii="Calibri" w:hAnsi="Calibri"/>
          <w:b w:val="0"/>
          <w:sz w:val="20"/>
          <w:szCs w:val="20"/>
        </w:rPr>
        <w:t>Obecná ustanovení</w:t>
      </w:r>
      <w:bookmarkEnd w:id="53"/>
      <w:bookmarkEnd w:id="54"/>
    </w:p>
    <w:p w:rsidR="004358E8" w:rsidRPr="009A7FD1" w:rsidRDefault="004358E8" w:rsidP="00C778D8">
      <w:pPr>
        <w:pStyle w:val="Nadpis3"/>
        <w:keepNext w:val="0"/>
        <w:spacing w:before="0" w:after="0"/>
        <w:ind w:left="1304" w:hanging="737"/>
        <w:jc w:val="both"/>
        <w:rPr>
          <w:rFonts w:ascii="Calibri" w:hAnsi="Calibri"/>
          <w:snapToGrid w:val="0"/>
        </w:rPr>
      </w:pPr>
      <w:r>
        <w:rPr>
          <w:rFonts w:ascii="Calibri" w:hAnsi="Calibri"/>
        </w:rPr>
        <w:t>Smluvní strany se dohodly, že v případě vzniku nároku Příkazce na více smluvních pokut uložených Příkazníkovi podle této Smlouvy, se takové smluvní pokuty sčítají.</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r w:rsidRPr="009A7FD1">
        <w:rPr>
          <w:rFonts w:ascii="Calibri" w:hAnsi="Calibri"/>
          <w:snapToGrid w:val="0"/>
        </w:rPr>
        <w:t>.</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55" w:name="_Toc372551612"/>
      <w:bookmarkStart w:id="56" w:name="_Toc373753615"/>
      <w:bookmarkStart w:id="57" w:name="_Toc398874597"/>
      <w:r w:rsidRPr="00D77361">
        <w:rPr>
          <w:rFonts w:ascii="Calibri" w:hAnsi="Calibri"/>
          <w:caps/>
          <w:sz w:val="24"/>
          <w:szCs w:val="24"/>
        </w:rPr>
        <w:t>oprávněné osoby, oznámení a komunikace</w:t>
      </w:r>
      <w:bookmarkEnd w:id="55"/>
      <w:bookmarkEnd w:id="56"/>
      <w:bookmarkEnd w:id="57"/>
      <w:r w:rsidRPr="00D77361">
        <w:rPr>
          <w:rFonts w:ascii="Calibri" w:hAnsi="Calibri"/>
          <w:caps/>
          <w:sz w:val="24"/>
          <w:szCs w:val="24"/>
        </w:rPr>
        <w:t xml:space="preserve"> </w:t>
      </w:r>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58" w:name="_Toc372551613"/>
      <w:bookmarkStart w:id="59" w:name="_Toc373753616"/>
      <w:bookmarkStart w:id="60" w:name="_Ref376457985"/>
      <w:r w:rsidRPr="009A7FD1">
        <w:rPr>
          <w:rFonts w:ascii="Calibri" w:hAnsi="Calibri"/>
          <w:b w:val="0"/>
          <w:sz w:val="20"/>
          <w:szCs w:val="20"/>
        </w:rPr>
        <w:t>Oprávněné osoby ve věcech smluvních</w:t>
      </w:r>
      <w:bookmarkEnd w:id="58"/>
      <w:bookmarkEnd w:id="59"/>
      <w:bookmarkEnd w:id="60"/>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Jednání mezi Smluvními stranami v rámci této Smlouvy ve věcech smluvních, budou probíhat prostřednictvím níže uvedených oprávněných osob.</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Oprávněné osoby</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Oprávněná osoba Příkazce:</w:t>
      </w:r>
      <w:r w:rsidR="007E594C">
        <w:rPr>
          <w:b w:val="0"/>
          <w:sz w:val="20"/>
          <w:szCs w:val="20"/>
        </w:rPr>
        <w:t xml:space="preserve"> </w:t>
      </w:r>
      <w:r w:rsidR="007E594C" w:rsidRPr="007E594C">
        <w:rPr>
          <w:sz w:val="20"/>
          <w:szCs w:val="20"/>
        </w:rPr>
        <w:t>Doplní příkazce před podpisem smlouvy</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Oprávněná osoba(y) Příkazníka:</w:t>
      </w:r>
    </w:p>
    <w:p w:rsidR="004358E8" w:rsidRPr="009A7FD1" w:rsidRDefault="004358E8" w:rsidP="004358E8">
      <w:pPr>
        <w:ind w:left="2098"/>
        <w:rPr>
          <w:rFonts w:ascii="Calibri" w:hAnsi="Calibri"/>
        </w:rPr>
      </w:pPr>
      <w:permStart w:id="1311448941" w:edGrp="everyone"/>
      <w:r w:rsidRPr="009A7FD1">
        <w:rPr>
          <w:rFonts w:ascii="Calibri" w:hAnsi="Calibri"/>
        </w:rPr>
        <w:t>......................</w:t>
      </w:r>
      <w:permEnd w:id="1311448941"/>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61" w:name="_Toc372551614"/>
      <w:bookmarkStart w:id="62" w:name="_Toc373753617"/>
      <w:bookmarkStart w:id="63" w:name="_Ref376458014"/>
      <w:r w:rsidRPr="009A7FD1">
        <w:rPr>
          <w:rFonts w:ascii="Calibri" w:hAnsi="Calibri"/>
          <w:b w:val="0"/>
          <w:sz w:val="20"/>
          <w:szCs w:val="20"/>
        </w:rPr>
        <w:t>Oprávněné osoby ve věcech technických a realizačních</w:t>
      </w:r>
      <w:bookmarkEnd w:id="61"/>
      <w:bookmarkEnd w:id="62"/>
      <w:bookmarkEnd w:id="63"/>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Jednání mezi Smluvními stranami v rámci této Smlouvy ve věcech technických, realizačních, budou probíhat prostřednictvím níže uvedených oprávněných osob.</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Oprávněné osoby</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Oprávněná osoba Příkazce:</w:t>
      </w:r>
      <w:r w:rsidR="007E594C">
        <w:rPr>
          <w:b w:val="0"/>
          <w:sz w:val="20"/>
          <w:szCs w:val="20"/>
        </w:rPr>
        <w:t xml:space="preserve"> </w:t>
      </w:r>
      <w:r w:rsidR="007E594C" w:rsidRPr="007E594C">
        <w:rPr>
          <w:sz w:val="20"/>
          <w:szCs w:val="20"/>
        </w:rPr>
        <w:t>Doplní příkazce před podpisem smlouvy</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Oprávněná osoba(y) Příkazníka:</w:t>
      </w:r>
    </w:p>
    <w:p w:rsidR="004358E8" w:rsidRPr="009A7FD1" w:rsidRDefault="004358E8" w:rsidP="004358E8">
      <w:pPr>
        <w:ind w:left="2098"/>
        <w:rPr>
          <w:rFonts w:ascii="Calibri" w:hAnsi="Calibri"/>
        </w:rPr>
      </w:pPr>
      <w:permStart w:id="888345415" w:edGrp="everyone"/>
      <w:r w:rsidRPr="009A7FD1">
        <w:rPr>
          <w:rFonts w:ascii="Calibri" w:hAnsi="Calibri"/>
        </w:rPr>
        <w:t>.....................</w:t>
      </w:r>
      <w:permEnd w:id="888345415"/>
    </w:p>
    <w:p w:rsidR="004358E8" w:rsidRDefault="004358E8" w:rsidP="008D5800">
      <w:pPr>
        <w:pStyle w:val="Nadpis3"/>
        <w:keepNext w:val="0"/>
        <w:spacing w:before="80" w:after="0"/>
        <w:ind w:left="1304" w:hanging="737"/>
        <w:jc w:val="both"/>
        <w:rPr>
          <w:rFonts w:ascii="Calibri" w:hAnsi="Calibri"/>
        </w:rPr>
      </w:pPr>
      <w:r w:rsidRPr="00AB34B1">
        <w:rPr>
          <w:rFonts w:ascii="Calibri" w:hAnsi="Calibri"/>
        </w:rPr>
        <w:t>Smluvní strany jsou oprávněny učinit změny týkající se oprávněných osob</w:t>
      </w:r>
      <w:r>
        <w:rPr>
          <w:rFonts w:ascii="Calibri" w:hAnsi="Calibri"/>
        </w:rPr>
        <w:t xml:space="preserve"> ve věcech technických a </w:t>
      </w:r>
      <w:r w:rsidRPr="00AB34B1">
        <w:rPr>
          <w:rFonts w:ascii="Calibri" w:hAnsi="Calibri"/>
        </w:rPr>
        <w:t>realizačních. Změny týkající se oprávněných osob ve věcech technických a realizačních jsou účinné ode dne, kdy budou písemně oznámeny druhé Smluvní straně.</w:t>
      </w:r>
    </w:p>
    <w:p w:rsidR="007412C5" w:rsidRPr="007412C5" w:rsidRDefault="007412C5" w:rsidP="007412C5"/>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64" w:name="_Toc372551615"/>
      <w:bookmarkStart w:id="65" w:name="_Toc373753618"/>
      <w:r w:rsidRPr="009A7FD1">
        <w:rPr>
          <w:rFonts w:ascii="Calibri" w:hAnsi="Calibri"/>
          <w:b w:val="0"/>
          <w:sz w:val="20"/>
          <w:szCs w:val="20"/>
        </w:rPr>
        <w:t>Oznámení a komunikace</w:t>
      </w:r>
      <w:bookmarkEnd w:id="64"/>
      <w:bookmarkEnd w:id="65"/>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Veškerá oznámení, tj. jakákoliv komunikace na základě této Smlouvy, bude probíhat v souladu s tímto článkem.</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Veškerá komunikace vedená v průběhu plnění této Smlouvy mezi Smluvními stranami bude vedena v českém jazyce a veškerá dokumentace bude zpracována v českém jazyce.</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Smluvní strany se zavazují navzájem informovat o všech okolnostech zjištěných při plnění této Smlouvy.</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Smluvní strany se zavazují, že budou dodržovat písemnou formu komunikace. Za písemnou formu komunikace se považuje doporučený dopis a zpráva zaslaná prostřednictvím elektronické pošty podepsaná zaručeným elektronickým podpisem. Komunikace učiněná osobně, telefonicky nebo elektronickou poštou bez podepsání zaručeným elektronickým podpisem je ústní formou komunikace. Každá smluvní strana má právo vyžádat si potvrzení ústní formy komunikace písemnou formou.</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Jakékoliv takové oznámení nebo dokument budou považovány za doručené:</w:t>
      </w:r>
    </w:p>
    <w:p w:rsidR="004358E8" w:rsidRPr="009A7FD1" w:rsidRDefault="004358E8" w:rsidP="004358E8">
      <w:pPr>
        <w:pStyle w:val="Nadpis4"/>
        <w:keepNext w:val="0"/>
        <w:spacing w:before="20" w:after="0"/>
        <w:ind w:left="2098" w:hanging="794"/>
        <w:jc w:val="both"/>
        <w:rPr>
          <w:b w:val="0"/>
          <w:sz w:val="20"/>
          <w:szCs w:val="20"/>
        </w:rPr>
      </w:pPr>
      <w:r w:rsidRPr="009A7FD1">
        <w:rPr>
          <w:b w:val="0"/>
          <w:sz w:val="20"/>
          <w:szCs w:val="20"/>
        </w:rPr>
        <w:t>jestliže byly odeslány osobně nebo kurýrem, okamžikem doručení nebo odepření převzetí,</w:t>
      </w:r>
    </w:p>
    <w:p w:rsidR="004358E8" w:rsidRPr="009A7FD1" w:rsidRDefault="004358E8" w:rsidP="004358E8">
      <w:pPr>
        <w:pStyle w:val="Nadpis4"/>
        <w:keepNext w:val="0"/>
        <w:spacing w:before="20" w:after="0"/>
        <w:ind w:left="2098" w:hanging="794"/>
        <w:jc w:val="both"/>
        <w:rPr>
          <w:b w:val="0"/>
          <w:sz w:val="20"/>
          <w:szCs w:val="20"/>
        </w:rPr>
      </w:pPr>
      <w:r w:rsidRPr="009A7FD1">
        <w:rPr>
          <w:b w:val="0"/>
          <w:sz w:val="20"/>
          <w:szCs w:val="20"/>
        </w:rPr>
        <w:t>jestliže byly odeslány doporučeným dopisem, třetí pracovní den po dni, kdy byly předány poště,</w:t>
      </w:r>
    </w:p>
    <w:p w:rsidR="004358E8" w:rsidRPr="009A7FD1" w:rsidRDefault="004358E8" w:rsidP="004358E8">
      <w:pPr>
        <w:pStyle w:val="Nadpis4"/>
        <w:keepNext w:val="0"/>
        <w:spacing w:before="20" w:after="0"/>
        <w:ind w:left="2098" w:hanging="794"/>
        <w:jc w:val="both"/>
        <w:rPr>
          <w:b w:val="0"/>
          <w:sz w:val="20"/>
          <w:szCs w:val="20"/>
        </w:rPr>
      </w:pPr>
      <w:r w:rsidRPr="009A7FD1">
        <w:rPr>
          <w:b w:val="0"/>
          <w:sz w:val="20"/>
          <w:szCs w:val="20"/>
        </w:rPr>
        <w:lastRenderedPageBreak/>
        <w:t>jestliže byly odeslány prostřednictvím elektronické pošty podepsané zaručeným elektronickým podpisem, okamžikem odeslání, pokud se zpráva nevrátila jako nedoručitelná.</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Doporučeně budou dále zasílány dokumenty, které mohou mít dopad na trvání smluvního vztahu podle této Smlouvy, tj. zejména veškeré dokumenty týkající se ukončení smluvního vztahu a dokumenty upozorňující na podstatné porušení Smlouvy. Osobní předání oproti podpisu je přípustné, avšak pouze osobám uvedeným pro vzájemný kontakt.</w:t>
      </w:r>
    </w:p>
    <w:p w:rsidR="004358E8" w:rsidRPr="009A7FD1" w:rsidRDefault="004358E8" w:rsidP="002B72E8">
      <w:pPr>
        <w:pStyle w:val="Nadpis3"/>
        <w:spacing w:before="80" w:after="0"/>
        <w:ind w:left="1304" w:hanging="737"/>
        <w:jc w:val="both"/>
        <w:rPr>
          <w:rFonts w:ascii="Calibri" w:hAnsi="Calibri"/>
        </w:rPr>
      </w:pPr>
      <w:bookmarkStart w:id="66" w:name="_Ref375985496"/>
      <w:bookmarkStart w:id="67" w:name="_Ref376767864"/>
      <w:r w:rsidRPr="009A7FD1">
        <w:rPr>
          <w:rFonts w:ascii="Calibri" w:hAnsi="Calibri"/>
        </w:rPr>
        <w:t>Všechna oznámení budou zasílána na tyto adresy</w:t>
      </w:r>
      <w:bookmarkEnd w:id="66"/>
      <w:r w:rsidRPr="009A7FD1">
        <w:rPr>
          <w:rFonts w:ascii="Calibri" w:hAnsi="Calibri"/>
        </w:rPr>
        <w:t>:</w:t>
      </w:r>
      <w:bookmarkEnd w:id="67"/>
    </w:p>
    <w:p w:rsidR="004358E8" w:rsidRPr="009A7FD1" w:rsidRDefault="004358E8" w:rsidP="002B72E8">
      <w:pPr>
        <w:pStyle w:val="Nadpis4"/>
        <w:spacing w:before="0" w:after="0"/>
        <w:ind w:left="2098" w:hanging="794"/>
        <w:jc w:val="both"/>
        <w:rPr>
          <w:b w:val="0"/>
          <w:sz w:val="20"/>
          <w:szCs w:val="20"/>
        </w:rPr>
      </w:pPr>
      <w:r w:rsidRPr="009A7FD1">
        <w:rPr>
          <w:b w:val="0"/>
          <w:sz w:val="20"/>
          <w:szCs w:val="20"/>
        </w:rPr>
        <w:t>pokud bude adresátem Příkazce:</w:t>
      </w:r>
    </w:p>
    <w:p w:rsidR="007412C5" w:rsidRPr="00C22834" w:rsidRDefault="007412C5" w:rsidP="007412C5">
      <w:pPr>
        <w:ind w:left="2098"/>
        <w:rPr>
          <w:rFonts w:ascii="Calibri" w:hAnsi="Calibri"/>
          <w:highlight w:val="yellow"/>
        </w:rPr>
      </w:pPr>
      <w:r>
        <w:rPr>
          <w:rFonts w:ascii="Calibri" w:hAnsi="Calibri"/>
          <w:highlight w:val="yellow"/>
        </w:rPr>
        <w:t>N</w:t>
      </w:r>
      <w:r w:rsidRPr="00C22834">
        <w:rPr>
          <w:rFonts w:ascii="Calibri" w:hAnsi="Calibri"/>
          <w:highlight w:val="yellow"/>
        </w:rPr>
        <w:t xml:space="preserve">emocnice </w:t>
      </w:r>
      <w:r>
        <w:rPr>
          <w:rFonts w:ascii="Calibri" w:hAnsi="Calibri"/>
          <w:highlight w:val="yellow"/>
        </w:rPr>
        <w:t>Pardubického kraje, a.s.</w:t>
      </w:r>
    </w:p>
    <w:p w:rsidR="007412C5" w:rsidRPr="00C22834" w:rsidRDefault="007412C5" w:rsidP="007412C5">
      <w:pPr>
        <w:ind w:left="2098"/>
        <w:rPr>
          <w:rFonts w:ascii="Calibri" w:hAnsi="Calibri"/>
          <w:highlight w:val="yellow"/>
        </w:rPr>
      </w:pPr>
      <w:r w:rsidRPr="00C22834">
        <w:rPr>
          <w:rFonts w:ascii="Calibri" w:hAnsi="Calibri"/>
          <w:highlight w:val="yellow"/>
        </w:rPr>
        <w:t xml:space="preserve">Ing. </w:t>
      </w:r>
      <w:r>
        <w:rPr>
          <w:rFonts w:ascii="Calibri" w:hAnsi="Calibri"/>
          <w:highlight w:val="yellow"/>
        </w:rPr>
        <w:t>Luboš Mottl</w:t>
      </w:r>
    </w:p>
    <w:p w:rsidR="007412C5" w:rsidRDefault="007412C5" w:rsidP="007412C5">
      <w:pPr>
        <w:ind w:left="2098"/>
        <w:rPr>
          <w:rFonts w:ascii="Calibri" w:hAnsi="Calibri"/>
          <w:highlight w:val="yellow"/>
        </w:rPr>
      </w:pPr>
      <w:r>
        <w:rPr>
          <w:rFonts w:ascii="Calibri" w:hAnsi="Calibri"/>
          <w:highlight w:val="yellow"/>
        </w:rPr>
        <w:t>Kyjevská 44</w:t>
      </w:r>
    </w:p>
    <w:p w:rsidR="007412C5" w:rsidRPr="00C22834" w:rsidRDefault="007412C5" w:rsidP="007412C5">
      <w:pPr>
        <w:ind w:left="2098"/>
        <w:rPr>
          <w:rFonts w:ascii="Calibri" w:hAnsi="Calibri"/>
          <w:highlight w:val="yellow"/>
        </w:rPr>
      </w:pPr>
      <w:r>
        <w:rPr>
          <w:rFonts w:ascii="Calibri" w:hAnsi="Calibri"/>
          <w:highlight w:val="yellow"/>
        </w:rPr>
        <w:t>532 02 Pardubice</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pokud bude adresátem Příkazník:</w:t>
      </w:r>
    </w:p>
    <w:p w:rsidR="004358E8" w:rsidRPr="009A7FD1" w:rsidRDefault="004358E8" w:rsidP="004358E8">
      <w:pPr>
        <w:ind w:left="2098"/>
        <w:rPr>
          <w:rFonts w:ascii="Calibri" w:hAnsi="Calibri"/>
        </w:rPr>
      </w:pPr>
      <w:permStart w:id="1475020298" w:edGrp="everyone"/>
      <w:r w:rsidRPr="009A7FD1">
        <w:rPr>
          <w:rFonts w:ascii="Calibri" w:hAnsi="Calibri"/>
        </w:rPr>
        <w:t>......................</w:t>
      </w:r>
    </w:p>
    <w:permEnd w:id="1475020298"/>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Informace a materiály, které Příkazník označí za obchodní tajemství nebo důvěrné informace, budou doručovány Příkazci buď osobně, nebo zasílány elektronickou poštou a šifrovány. Příkazce se zavazuje, že takto získaný materiál a informace bude zasílat zpět Příkazníkovi stejným způsobem, tedy buď elektronickou poštou za použití šifrování, nebo doručovat osobně.</w:t>
      </w:r>
    </w:p>
    <w:p w:rsidR="004358E8" w:rsidRPr="00AB34B1" w:rsidRDefault="004358E8" w:rsidP="008D5800">
      <w:pPr>
        <w:pStyle w:val="Nadpis3"/>
        <w:keepNext w:val="0"/>
        <w:spacing w:before="80" w:after="0"/>
        <w:ind w:left="1304" w:hanging="737"/>
        <w:jc w:val="both"/>
        <w:rPr>
          <w:rFonts w:ascii="Calibri" w:hAnsi="Calibri"/>
        </w:rPr>
      </w:pPr>
      <w:r w:rsidRPr="00AB34B1">
        <w:rPr>
          <w:rFonts w:ascii="Calibri" w:hAnsi="Calibri"/>
        </w:rPr>
        <w:t xml:space="preserve">V případě změny údajů uvedených v odstavci </w:t>
      </w:r>
      <w:r w:rsidR="00BC3094">
        <w:fldChar w:fldCharType="begin"/>
      </w:r>
      <w:r w:rsidR="00E758AF">
        <w:instrText xml:space="preserve"> REF _Ref376767864 \r \h  \* MERGEFORMAT </w:instrText>
      </w:r>
      <w:r w:rsidR="00BC3094">
        <w:fldChar w:fldCharType="separate"/>
      </w:r>
      <w:r w:rsidRPr="00CD235E">
        <w:rPr>
          <w:rFonts w:ascii="Calibri" w:hAnsi="Calibri"/>
        </w:rPr>
        <w:t>14.3.7</w:t>
      </w:r>
      <w:r w:rsidR="00BC3094">
        <w:fldChar w:fldCharType="end"/>
      </w:r>
      <w:r w:rsidRPr="00AB34B1">
        <w:rPr>
          <w:rFonts w:ascii="Calibri" w:hAnsi="Calibri"/>
        </w:rPr>
        <w:t xml:space="preserve"> této Smlouvy se Smluvní strany zavazují o takové změně navzájem informovat neprodleně, nejpozději však ve lhůtě pěti pracovních dnů ode dne, kdy taková změna nastala, a to způsobem uvedeným v tomto článku.</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68" w:name="_Toc398874598"/>
      <w:r w:rsidRPr="00D77361">
        <w:rPr>
          <w:rFonts w:ascii="Calibri" w:hAnsi="Calibri"/>
          <w:caps/>
          <w:sz w:val="24"/>
          <w:szCs w:val="24"/>
        </w:rPr>
        <w:t>ustanovení o vzniku a zániku smlouvy</w:t>
      </w:r>
      <w:bookmarkEnd w:id="68"/>
    </w:p>
    <w:p w:rsidR="004358E8" w:rsidRPr="009A7FD1" w:rsidRDefault="004358E8" w:rsidP="00BC08BD">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Tato Smlouva nabývá platnosti dnem jejího podpisu oprávněnými zástupci obou Smluvních stran. Nebude-li Smlouva podepsána oběma Smluvními stranami téhož dne, stává se platnou dnem podpisu pozdějšího.</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Tato Smlouva nabývá účinnosti </w:t>
      </w:r>
      <w:r w:rsidRPr="009A7FD1">
        <w:rPr>
          <w:rStyle w:val="FontStyle45"/>
          <w:rFonts w:ascii="Calibri" w:hAnsi="Calibri"/>
          <w:b w:val="0"/>
          <w:color w:val="auto"/>
          <w:sz w:val="20"/>
          <w:szCs w:val="20"/>
        </w:rPr>
        <w:t xml:space="preserve">ode dne </w:t>
      </w:r>
      <w:r>
        <w:rPr>
          <w:rStyle w:val="FontStyle45"/>
          <w:rFonts w:ascii="Calibri" w:hAnsi="Calibri"/>
          <w:b w:val="0"/>
          <w:color w:val="auto"/>
          <w:sz w:val="20"/>
          <w:szCs w:val="20"/>
        </w:rPr>
        <w:t xml:space="preserve">zveřejnění v Registru smluv. </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Smlouva se uzavírá na dobu určitou, a to do </w:t>
      </w:r>
      <w:r w:rsidRPr="009A7FD1">
        <w:rPr>
          <w:rFonts w:ascii="Calibri" w:hAnsi="Calibri" w:cs="Calibri"/>
          <w:b w:val="0"/>
          <w:sz w:val="20"/>
          <w:szCs w:val="20"/>
        </w:rPr>
        <w:t>splnění povinností Smluvních stran podle této Smlouvy</w:t>
      </w:r>
      <w:r>
        <w:rPr>
          <w:rFonts w:ascii="Calibri" w:hAnsi="Calibri"/>
          <w:b w:val="0"/>
          <w:sz w:val="20"/>
          <w:szCs w:val="20"/>
        </w:rPr>
        <w:t>.</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 xml:space="preserve">Smlouva zaniká předčasně před sjednanou dobou trvání odstoupením některé ze Smluvních stran ze zákonných důvodů nebo z důvodů předpokládaných touto Smlouvou. </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69" w:name="_Toc372551616"/>
      <w:bookmarkStart w:id="70" w:name="_Toc373753604"/>
      <w:bookmarkStart w:id="71" w:name="_Toc398874599"/>
      <w:r w:rsidRPr="00D77361">
        <w:rPr>
          <w:rFonts w:ascii="Calibri" w:hAnsi="Calibri"/>
          <w:caps/>
          <w:sz w:val="24"/>
          <w:szCs w:val="24"/>
        </w:rPr>
        <w:t>odstoupení od smlouvy</w:t>
      </w:r>
      <w:bookmarkEnd w:id="69"/>
      <w:bookmarkEnd w:id="70"/>
      <w:bookmarkEnd w:id="71"/>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72" w:name="_Toc372551617"/>
      <w:bookmarkStart w:id="73" w:name="_Toc373753605"/>
      <w:r w:rsidRPr="009A7FD1">
        <w:rPr>
          <w:rFonts w:ascii="Calibri" w:hAnsi="Calibri"/>
          <w:b w:val="0"/>
          <w:sz w:val="20"/>
          <w:szCs w:val="20"/>
        </w:rPr>
        <w:t>Základní ustanovení</w:t>
      </w:r>
      <w:bookmarkEnd w:id="72"/>
      <w:bookmarkEnd w:id="73"/>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Nastanou-li u některé ze Smluvních stran skutečnosti bránící řádnému plnění této Smlouvy, je povinna to ihned bez zbytečného odkladu oznámit druhé Smluvní straně a vyvolat jednání oprávněných osob ve věcech smluvních.</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74" w:name="_Toc372551618"/>
      <w:bookmarkStart w:id="75" w:name="_Toc373753606"/>
      <w:r w:rsidRPr="009A7FD1">
        <w:rPr>
          <w:rFonts w:ascii="Calibri" w:hAnsi="Calibri"/>
          <w:b w:val="0"/>
          <w:sz w:val="20"/>
          <w:szCs w:val="20"/>
        </w:rPr>
        <w:t>Důvody odstoupení od Smlouvy</w:t>
      </w:r>
      <w:bookmarkEnd w:id="74"/>
      <w:bookmarkEnd w:id="75"/>
    </w:p>
    <w:p w:rsidR="004358E8" w:rsidRPr="00D77361" w:rsidRDefault="004358E8" w:rsidP="00C778D8">
      <w:pPr>
        <w:pStyle w:val="Nadpis3"/>
        <w:keepNext w:val="0"/>
        <w:spacing w:before="0" w:after="0"/>
        <w:ind w:left="1304" w:hanging="737"/>
        <w:jc w:val="both"/>
        <w:rPr>
          <w:rFonts w:ascii="Calibri" w:hAnsi="Calibri"/>
          <w:snapToGrid w:val="0"/>
        </w:rPr>
      </w:pPr>
      <w:r w:rsidRPr="009A7FD1">
        <w:rPr>
          <w:rFonts w:ascii="Calibri" w:hAnsi="Calibri"/>
        </w:rPr>
        <w:t xml:space="preserve">Smluvní strany se dohodly, že Příkazce je oprávněn od této Smlouvy odstoupit v případech, kdy to stanoví Občanský zákoník a v případě podstatného porušení povinností podle této Smlouvy Příkazníkem za </w:t>
      </w:r>
      <w:r w:rsidRPr="00D77361">
        <w:rPr>
          <w:rFonts w:ascii="Calibri" w:hAnsi="Calibri"/>
        </w:rPr>
        <w:t>předpokladu, že Příkazníka na porušovanou smluvní povinnost písemně upozornil a ten takové podstatné porušení nenapravil ani v dodatečné lhůtě deseti pracovních dnů od obdržení takového upozornění.</w:t>
      </w:r>
      <w:r w:rsidRPr="00D77361">
        <w:rPr>
          <w:rFonts w:ascii="Calibri" w:hAnsi="Calibri"/>
          <w:snapToGrid w:val="0"/>
        </w:rPr>
        <w:t xml:space="preserve"> </w:t>
      </w:r>
      <w:r w:rsidRPr="00D77361">
        <w:rPr>
          <w:rFonts w:ascii="Calibri" w:hAnsi="Calibri"/>
        </w:rPr>
        <w:t>Nad rámec obecné úpravy dle platných předpisů se za podstatné porušení povinností podle této Smlouvy považuje zejména, nikoliv výlučně:</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dojde-li k porušení povinností uložených Příkazníkovi touto Smlouvou, označenému v te</w:t>
      </w:r>
      <w:r w:rsidR="00792DC3">
        <w:rPr>
          <w:b w:val="0"/>
          <w:sz w:val="20"/>
          <w:szCs w:val="20"/>
        </w:rPr>
        <w:t>xtu této Smlouvy jako podstatné,</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prodlení v plnění převzatých závazků zaviněné Příkazníkem, a které Příkazník nedokázal ani patnáct dnů po obdržení písemného oznámení Příkazce napravit, ačkoli měl pro svoji činnost k dispozici všechny potřebné</w:t>
      </w:r>
      <w:r w:rsidR="00792DC3">
        <w:rPr>
          <w:b w:val="0"/>
          <w:sz w:val="20"/>
          <w:szCs w:val="20"/>
        </w:rPr>
        <w:t xml:space="preserve"> podklady a součinnost Příkazce,</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lastRenderedPageBreak/>
        <w:t>neplnění, neúplné či jinak vadné plnění, které Příkazník nedokázal ani patnáct dnů po obdržení písem</w:t>
      </w:r>
      <w:r w:rsidR="00792DC3">
        <w:rPr>
          <w:b w:val="0"/>
          <w:sz w:val="20"/>
          <w:szCs w:val="20"/>
        </w:rPr>
        <w:t>ného oznámení Příkazce napravit,</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porušení povinnosti ochrany důvěrných informací Příkazníkem.</w:t>
      </w:r>
    </w:p>
    <w:p w:rsidR="004358E8" w:rsidRPr="00D77361" w:rsidRDefault="004358E8" w:rsidP="008D5800">
      <w:pPr>
        <w:pStyle w:val="Nadpis3"/>
        <w:keepNext w:val="0"/>
        <w:spacing w:before="80" w:after="0"/>
        <w:ind w:left="1304" w:hanging="737"/>
        <w:jc w:val="both"/>
        <w:rPr>
          <w:rFonts w:ascii="Calibri" w:hAnsi="Calibri"/>
          <w:snapToGrid w:val="0"/>
        </w:rPr>
      </w:pPr>
      <w:r w:rsidRPr="00D77361">
        <w:rPr>
          <w:rFonts w:ascii="Calibri" w:hAnsi="Calibri"/>
        </w:rPr>
        <w:t>Příkazce je dále oprávněn od této Smlouvy odstoupit v případě, že:</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Příkazník pozbude oprávnění vyžadované právními předpisy nebo Příkazcem k činnostem, k jejichž provádění je Pří</w:t>
      </w:r>
      <w:r w:rsidR="00792DC3">
        <w:rPr>
          <w:b w:val="0"/>
          <w:sz w:val="20"/>
          <w:szCs w:val="20"/>
        </w:rPr>
        <w:t>kazník povinen dle této Smlouvy,</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 xml:space="preserve">bude pozastaveno nebo ukončeno poskytování finančních prostředků na projekt: </w:t>
      </w:r>
      <w:r w:rsidR="007412C5" w:rsidRPr="007412C5">
        <w:rPr>
          <w:b w:val="0"/>
          <w:sz w:val="20"/>
          <w:szCs w:val="20"/>
        </w:rPr>
        <w:t>NPK, a.s. Pardubická nemocnice, nová psychiatrie</w:t>
      </w:r>
      <w:r w:rsidRPr="00D77361">
        <w:rPr>
          <w:b w:val="0"/>
          <w:sz w:val="20"/>
          <w:szCs w:val="20"/>
        </w:rPr>
        <w:t xml:space="preserve"> z </w:t>
      </w:r>
      <w:r w:rsidR="00792DC3">
        <w:rPr>
          <w:b w:val="0"/>
          <w:sz w:val="20"/>
          <w:szCs w:val="20"/>
        </w:rPr>
        <w:t>příslušného operačního programu,</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proti Příkazníkovi bude zahájeno insolvenční řízení podle zákona č. 182/2006 Sb., o úpadku a způsobech jeho řešení (insolvenční zákon), ve znění pozdějších předpisů, jehož výsledkem je vyhlášení moratoria nebo vyhlášen</w:t>
      </w:r>
      <w:r w:rsidR="00792DC3">
        <w:rPr>
          <w:b w:val="0"/>
          <w:sz w:val="20"/>
          <w:szCs w:val="20"/>
        </w:rPr>
        <w:t>í úpadku,</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Příkazník vstoupí do likvidace.</w:t>
      </w:r>
    </w:p>
    <w:p w:rsidR="004358E8" w:rsidRPr="00D77361" w:rsidRDefault="004358E8" w:rsidP="008D5800">
      <w:pPr>
        <w:pStyle w:val="Nadpis3"/>
        <w:keepNext w:val="0"/>
        <w:spacing w:before="80" w:after="0"/>
        <w:ind w:left="1304" w:hanging="737"/>
        <w:jc w:val="both"/>
        <w:rPr>
          <w:rFonts w:ascii="Calibri" w:hAnsi="Calibri"/>
          <w:snapToGrid w:val="0"/>
        </w:rPr>
      </w:pPr>
      <w:r w:rsidRPr="00D77361">
        <w:rPr>
          <w:rFonts w:ascii="Calibri" w:hAnsi="Calibri"/>
        </w:rPr>
        <w:t>Smluvní strany se dohodly, že Příkazník je oprávněn od této Smlouvy odstoupit v případech, kdy to stanoví Občanský zákoník a v případě, že:</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 xml:space="preserve">dojde-li k porušení povinností uložených </w:t>
      </w:r>
      <w:r>
        <w:rPr>
          <w:b w:val="0"/>
          <w:sz w:val="20"/>
          <w:szCs w:val="20"/>
        </w:rPr>
        <w:t>P</w:t>
      </w:r>
      <w:r w:rsidRPr="00D77361">
        <w:rPr>
          <w:b w:val="0"/>
          <w:sz w:val="20"/>
          <w:szCs w:val="20"/>
        </w:rPr>
        <w:t>říkazci touto Smlouvou, označenému v te</w:t>
      </w:r>
      <w:r w:rsidR="00792DC3">
        <w:rPr>
          <w:b w:val="0"/>
          <w:sz w:val="20"/>
          <w:szCs w:val="20"/>
        </w:rPr>
        <w:t>xtu této Smlouvy jako podstatné,</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 xml:space="preserve">Příkazce bude v prodlení s úhradou svých splatných peněžitých závazků vyplývajících z této Smlouvy </w:t>
      </w:r>
      <w:r w:rsidR="00792DC3">
        <w:rPr>
          <w:b w:val="0"/>
          <w:sz w:val="20"/>
          <w:szCs w:val="20"/>
        </w:rPr>
        <w:t>po dobu delší než devadesát dnů,</w:t>
      </w:r>
    </w:p>
    <w:p w:rsidR="004358E8" w:rsidRPr="00D77361" w:rsidRDefault="004358E8" w:rsidP="00C77DB7">
      <w:pPr>
        <w:pStyle w:val="Nadpis4"/>
        <w:keepNext w:val="0"/>
        <w:spacing w:before="0" w:after="0"/>
        <w:ind w:left="2098" w:hanging="794"/>
        <w:jc w:val="both"/>
        <w:rPr>
          <w:b w:val="0"/>
          <w:sz w:val="20"/>
          <w:szCs w:val="20"/>
        </w:rPr>
      </w:pPr>
      <w:r w:rsidRPr="00D77361">
        <w:rPr>
          <w:b w:val="0"/>
          <w:sz w:val="20"/>
          <w:szCs w:val="20"/>
        </w:rPr>
        <w:t>Příkazce přeruší realizaci Stavby, a to po dobu delší než devadesát dnů.</w:t>
      </w:r>
    </w:p>
    <w:p w:rsidR="004358E8" w:rsidRPr="009A7FD1" w:rsidRDefault="004358E8" w:rsidP="00D154B0">
      <w:pPr>
        <w:pStyle w:val="Nadpis2"/>
        <w:keepNext w:val="0"/>
        <w:spacing w:before="120" w:after="0"/>
        <w:ind w:left="567" w:hanging="567"/>
        <w:jc w:val="both"/>
        <w:rPr>
          <w:rFonts w:ascii="Calibri" w:hAnsi="Calibri"/>
          <w:b w:val="0"/>
          <w:sz w:val="20"/>
          <w:szCs w:val="20"/>
        </w:rPr>
      </w:pPr>
      <w:bookmarkStart w:id="76" w:name="_Toc372551619"/>
      <w:bookmarkStart w:id="77" w:name="_Toc373753607"/>
      <w:r w:rsidRPr="009A7FD1">
        <w:rPr>
          <w:rFonts w:ascii="Calibri" w:hAnsi="Calibri"/>
          <w:b w:val="0"/>
          <w:sz w:val="20"/>
          <w:szCs w:val="20"/>
        </w:rPr>
        <w:t>Způsob odstoupení od Smlouvy</w:t>
      </w:r>
      <w:bookmarkEnd w:id="76"/>
      <w:bookmarkEnd w:id="77"/>
    </w:p>
    <w:p w:rsidR="004358E8" w:rsidRPr="009A7FD1" w:rsidRDefault="004358E8" w:rsidP="00D154B0">
      <w:pPr>
        <w:pStyle w:val="Nadpis3"/>
        <w:keepNext w:val="0"/>
        <w:spacing w:before="0" w:after="0"/>
        <w:ind w:left="1304" w:hanging="737"/>
        <w:jc w:val="both"/>
        <w:rPr>
          <w:rFonts w:ascii="Calibri" w:hAnsi="Calibri"/>
          <w:snapToGrid w:val="0"/>
        </w:rPr>
      </w:pPr>
      <w:r w:rsidRPr="009A7FD1">
        <w:rPr>
          <w:rFonts w:ascii="Calibri" w:hAnsi="Calibri"/>
        </w:rPr>
        <w:t>Chce-li některá ze Smluvních stran od Smlouvy odstoupit na základě ujednání ze Smlouvy vyplývajících, je povinna svoje odstoupení oznámit doručením písemného oznámení o odstoupení druhé Smluvní straně s uvedením termínu, ke kterému od Smlouvy odstupuje.</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z w:val="20"/>
          <w:szCs w:val="20"/>
        </w:rPr>
        <w:t>Den účinnosti odstoupení</w:t>
      </w:r>
    </w:p>
    <w:p w:rsidR="004358E8" w:rsidRPr="009A7FD1" w:rsidRDefault="004358E8" w:rsidP="00C778D8">
      <w:pPr>
        <w:pStyle w:val="Nadpis3"/>
        <w:keepNext w:val="0"/>
        <w:spacing w:before="0" w:after="0"/>
        <w:ind w:left="1304" w:hanging="737"/>
        <w:jc w:val="both"/>
        <w:rPr>
          <w:rFonts w:ascii="Calibri" w:hAnsi="Calibri"/>
          <w:snapToGrid w:val="0"/>
        </w:rPr>
      </w:pPr>
      <w:r w:rsidRPr="009A7FD1">
        <w:rPr>
          <w:rFonts w:ascii="Calibri" w:hAnsi="Calibri"/>
        </w:rPr>
        <w:t>Odstoupení od Smlouvy nastává dnem následujícím po dni, ve kterém bylo písemné oznámení o odstoupení od Smlouvy doručeno druhé Smluvní straně, pokud druhá Smluvní strana nepopře ve stanovené lhůtě důvod odstoupení. V opačném případě je dnem účinnosti odstoupení od Smlouvy den, na kterém se strany dohodnou, nebo den, který vyplyne z rozhodnutí příslušného orgánu.</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Odstoupení od této Smlouvy je vždy s účinky EX NUNC, tedy bez zpětné účinnosti.</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78" w:name="_Toc372551620"/>
      <w:bookmarkStart w:id="79" w:name="_Toc373753608"/>
      <w:r w:rsidRPr="009A7FD1">
        <w:rPr>
          <w:rFonts w:ascii="Calibri" w:hAnsi="Calibri"/>
          <w:b w:val="0"/>
          <w:sz w:val="20"/>
          <w:szCs w:val="20"/>
        </w:rPr>
        <w:t>Důsledky odstoupení od Smlouvy</w:t>
      </w:r>
      <w:bookmarkEnd w:id="78"/>
      <w:bookmarkEnd w:id="79"/>
    </w:p>
    <w:p w:rsidR="004358E8" w:rsidRPr="009A7FD1" w:rsidRDefault="004358E8" w:rsidP="00C778D8">
      <w:pPr>
        <w:pStyle w:val="Nadpis3"/>
        <w:keepNext w:val="0"/>
        <w:spacing w:before="0" w:after="0"/>
        <w:ind w:left="1304" w:hanging="737"/>
        <w:jc w:val="both"/>
        <w:rPr>
          <w:rFonts w:ascii="Calibri" w:hAnsi="Calibri"/>
          <w:snapToGrid w:val="0"/>
        </w:rPr>
      </w:pPr>
      <w:r w:rsidRPr="009A7FD1">
        <w:rPr>
          <w:rFonts w:ascii="Calibri" w:hAnsi="Calibri"/>
        </w:rPr>
        <w:t>Odstoupí-li některá ze Smluvních stran od této Smlouvy na základě ujednání z této Smlouvy vyplývajících, pak povinnosti obou Smluvních stran jsou následující:</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Příkazník je povinen nepokračovat ve sjednaných činnostech,</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Příkazník je povinen písemně upozornit Příkazce na opatření potřebná k tomu, aby se zabránilo vzniku škody bezprostředně hrozící Příkazci či třetím osobám nedokončením činnosti dle této Smlouvy, jinak je Příkazník odpovědný za takto vzniklou škodu,</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Příkazník předá Příkazci originály a kopie všech dokumentů, plá</w:t>
      </w:r>
      <w:r>
        <w:rPr>
          <w:b w:val="0"/>
          <w:sz w:val="20"/>
          <w:szCs w:val="20"/>
        </w:rPr>
        <w:t>nů, výkresů, souborů, výpočtů a </w:t>
      </w:r>
      <w:r w:rsidRPr="009A7FD1">
        <w:rPr>
          <w:b w:val="0"/>
          <w:sz w:val="20"/>
          <w:szCs w:val="20"/>
        </w:rPr>
        <w:t xml:space="preserve">popisů vypracovaných Příkazníkem při provádění Výkonu </w:t>
      </w:r>
      <w:r w:rsidR="004F0528">
        <w:rPr>
          <w:b w:val="0"/>
          <w:sz w:val="20"/>
          <w:szCs w:val="20"/>
        </w:rPr>
        <w:t>BOZP</w:t>
      </w:r>
      <w:r w:rsidRPr="009A7FD1">
        <w:rPr>
          <w:b w:val="0"/>
          <w:sz w:val="20"/>
          <w:szCs w:val="20"/>
        </w:rPr>
        <w:t>, ať už v písemné či elektronické podobě ihned po ukončení činnosti Příkazníka,</w:t>
      </w:r>
    </w:p>
    <w:p w:rsidR="004358E8" w:rsidRPr="009A7FD1" w:rsidRDefault="004358E8" w:rsidP="00C77DB7">
      <w:pPr>
        <w:pStyle w:val="Nadpis4"/>
        <w:keepNext w:val="0"/>
        <w:spacing w:before="0" w:after="0"/>
        <w:ind w:left="2098" w:hanging="794"/>
        <w:jc w:val="both"/>
        <w:rPr>
          <w:b w:val="0"/>
          <w:sz w:val="20"/>
          <w:szCs w:val="20"/>
        </w:rPr>
      </w:pPr>
      <w:r w:rsidRPr="009A7FD1">
        <w:rPr>
          <w:b w:val="0"/>
          <w:sz w:val="20"/>
          <w:szCs w:val="20"/>
        </w:rPr>
        <w:t>Příkazník zpracuje konečnou fakturu</w:t>
      </w:r>
      <w:r w:rsidRPr="009A7FD1">
        <w:rPr>
          <w:b w:val="0"/>
          <w:snapToGrid w:val="0"/>
          <w:sz w:val="20"/>
          <w:szCs w:val="20"/>
        </w:rPr>
        <w:t>, přičemž přílohou této konečné faktury bude soupis všech dílčích faktur</w:t>
      </w:r>
      <w:r w:rsidRPr="009A7FD1">
        <w:rPr>
          <w:b w:val="0"/>
          <w:sz w:val="20"/>
          <w:szCs w:val="20"/>
        </w:rPr>
        <w:t>.</w:t>
      </w:r>
    </w:p>
    <w:p w:rsidR="004358E8" w:rsidRPr="002A1992" w:rsidRDefault="004358E8" w:rsidP="008D5800">
      <w:pPr>
        <w:pStyle w:val="Nadpis3"/>
        <w:keepNext w:val="0"/>
        <w:spacing w:before="80" w:after="0"/>
        <w:ind w:left="1304" w:hanging="737"/>
        <w:jc w:val="both"/>
        <w:rPr>
          <w:rFonts w:ascii="Calibri" w:hAnsi="Calibri"/>
          <w:snapToGrid w:val="0"/>
        </w:rPr>
      </w:pPr>
      <w:r w:rsidRPr="002A1992">
        <w:rPr>
          <w:rFonts w:ascii="Calibri" w:hAnsi="Calibri"/>
        </w:rPr>
        <w:t>Smluvní strany sjednávají, že Příkazník má v případě jakéhokoliv předčasného ukončení této Smlouvy nárok na úhradu pouze těch činností, které do okamžiku předčasného ukončení této Smlouvy Příkazci poskytl.</w:t>
      </w:r>
    </w:p>
    <w:p w:rsidR="004358E8" w:rsidRPr="00A73AA1" w:rsidRDefault="004358E8" w:rsidP="008D5800">
      <w:pPr>
        <w:pStyle w:val="Nadpis3"/>
        <w:keepNext w:val="0"/>
        <w:spacing w:before="80" w:after="0"/>
        <w:ind w:left="1304" w:hanging="737"/>
        <w:jc w:val="both"/>
        <w:rPr>
          <w:rFonts w:ascii="Calibri" w:hAnsi="Calibri"/>
          <w:snapToGrid w:val="0"/>
        </w:rPr>
      </w:pPr>
      <w:r w:rsidRPr="00A73AA1">
        <w:rPr>
          <w:rFonts w:ascii="Calibri" w:hAnsi="Calibri"/>
        </w:rPr>
        <w:lastRenderedPageBreak/>
        <w:t>Smluvní strany sjednávají, že Příkazník v případě jakéhokoliv předčasného ukončení této Smlouvy z důvodu na straně Příkazníka, je povinen zaplatit Příkazci sml</w:t>
      </w:r>
      <w:r w:rsidR="00443E43">
        <w:rPr>
          <w:rFonts w:ascii="Calibri" w:hAnsi="Calibri"/>
        </w:rPr>
        <w:t>uvní pokutu ve výši 20.000,- Kč</w:t>
      </w:r>
      <w:r w:rsidRPr="00A73AA1">
        <w:rPr>
          <w:rFonts w:ascii="Calibri" w:hAnsi="Calibri"/>
          <w:snapToGrid w:val="0"/>
        </w:rPr>
        <w:t>, a to do čtrnácti dnů od dne obdržení příslušného vyúčtování.</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Odstoupením od této Smlouvy zůstávají nedotčena ustanovení této Smlouvy o náhradě škody, smluvních pokutách, o ochraně informací, pojištění, dále ustanovení o řešení sporů či jiná ustanovení, která podle projevené vůle Smluvních stran nebo vzhledem ke své povaze mají trvat i po ukončení této Smlouvy.</w:t>
      </w:r>
    </w:p>
    <w:p w:rsidR="004358E8" w:rsidRPr="00D77361" w:rsidRDefault="004358E8" w:rsidP="002B72E8">
      <w:pPr>
        <w:pStyle w:val="Nadpis1"/>
        <w:spacing w:before="480" w:after="0"/>
        <w:ind w:left="1021" w:hanging="1021"/>
        <w:jc w:val="both"/>
        <w:rPr>
          <w:rFonts w:ascii="Calibri" w:hAnsi="Calibri"/>
          <w:caps/>
          <w:sz w:val="24"/>
          <w:szCs w:val="24"/>
        </w:rPr>
      </w:pPr>
      <w:bookmarkStart w:id="80" w:name="_Toc398874600"/>
      <w:r w:rsidRPr="00D77361">
        <w:rPr>
          <w:rFonts w:ascii="Calibri" w:hAnsi="Calibri"/>
          <w:caps/>
          <w:sz w:val="24"/>
          <w:szCs w:val="24"/>
        </w:rPr>
        <w:t>převod práv a povinností ze smlouvy</w:t>
      </w:r>
      <w:bookmarkEnd w:id="80"/>
    </w:p>
    <w:p w:rsidR="004358E8" w:rsidRPr="009A7FD1" w:rsidRDefault="004358E8" w:rsidP="002B72E8">
      <w:pPr>
        <w:pStyle w:val="Nadpis2"/>
        <w:spacing w:before="80" w:after="0"/>
        <w:ind w:left="567" w:hanging="567"/>
        <w:jc w:val="both"/>
        <w:rPr>
          <w:rFonts w:ascii="Calibri" w:hAnsi="Calibri"/>
          <w:b w:val="0"/>
          <w:snapToGrid w:val="0"/>
          <w:sz w:val="20"/>
          <w:szCs w:val="20"/>
        </w:rPr>
      </w:pPr>
      <w:r w:rsidRPr="009A7FD1">
        <w:rPr>
          <w:rFonts w:ascii="Calibri" w:hAnsi="Calibri"/>
          <w:b w:val="0"/>
          <w:snapToGrid w:val="0"/>
          <w:sz w:val="20"/>
          <w:szCs w:val="20"/>
        </w:rPr>
        <w:t>Příkazník není bez předchozího písemného souhlasu Příkazce oprávněn převést svá práva, nebo své povinnosti vyplývající z této Smlouvy nebo v souvislosti s ní na jinou osobu.</w:t>
      </w:r>
    </w:p>
    <w:p w:rsidR="004358E8" w:rsidRPr="009A7FD1" w:rsidRDefault="004358E8" w:rsidP="00CC5589">
      <w:pPr>
        <w:pStyle w:val="Nadpis2"/>
        <w:keepNext w:val="0"/>
        <w:spacing w:before="120" w:after="0"/>
        <w:ind w:left="567" w:hanging="567"/>
        <w:jc w:val="both"/>
        <w:rPr>
          <w:rFonts w:ascii="Calibri" w:hAnsi="Calibri"/>
          <w:b w:val="0"/>
          <w:sz w:val="20"/>
          <w:szCs w:val="20"/>
        </w:rPr>
      </w:pPr>
      <w:r w:rsidRPr="009A7FD1">
        <w:rPr>
          <w:rFonts w:ascii="Calibri" w:hAnsi="Calibri"/>
          <w:b w:val="0"/>
          <w:snapToGrid w:val="0"/>
          <w:sz w:val="20"/>
          <w:szCs w:val="20"/>
        </w:rPr>
        <w:t>Příkazce není oprávněn převést svá práva a povinnosti z této Smlouvy vyplývající na jinou osobu.</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81" w:name="_Toc372551621"/>
      <w:bookmarkStart w:id="82" w:name="_Toc373753626"/>
      <w:bookmarkStart w:id="83" w:name="_Toc398874601"/>
      <w:r w:rsidRPr="00D77361">
        <w:rPr>
          <w:rFonts w:ascii="Calibri" w:hAnsi="Calibri"/>
          <w:caps/>
          <w:sz w:val="24"/>
          <w:szCs w:val="24"/>
        </w:rPr>
        <w:t>volba práva, spory a jejich řešení</w:t>
      </w:r>
      <w:bookmarkEnd w:id="81"/>
      <w:bookmarkEnd w:id="82"/>
      <w:bookmarkEnd w:id="83"/>
    </w:p>
    <w:p w:rsidR="004358E8" w:rsidRPr="009A7FD1" w:rsidRDefault="004358E8" w:rsidP="00BC08BD">
      <w:pPr>
        <w:pStyle w:val="Nadpis2"/>
        <w:keepNext w:val="0"/>
        <w:spacing w:before="80" w:after="0"/>
        <w:ind w:left="567" w:hanging="567"/>
        <w:jc w:val="both"/>
        <w:rPr>
          <w:rFonts w:ascii="Calibri" w:hAnsi="Calibri"/>
          <w:b w:val="0"/>
          <w:sz w:val="20"/>
          <w:szCs w:val="20"/>
        </w:rPr>
      </w:pPr>
      <w:r w:rsidRPr="009A7FD1">
        <w:rPr>
          <w:rFonts w:ascii="Calibri" w:hAnsi="Calibri"/>
          <w:b w:val="0"/>
          <w:sz w:val="20"/>
          <w:szCs w:val="20"/>
        </w:rPr>
        <w:t>Volba práva</w:t>
      </w:r>
    </w:p>
    <w:p w:rsidR="004358E8" w:rsidRPr="009A7FD1" w:rsidRDefault="004358E8" w:rsidP="00C778D8">
      <w:pPr>
        <w:pStyle w:val="Nadpis3"/>
        <w:keepNext w:val="0"/>
        <w:spacing w:before="0" w:after="0"/>
        <w:ind w:left="1304" w:hanging="737"/>
        <w:jc w:val="both"/>
        <w:rPr>
          <w:rFonts w:ascii="Calibri" w:hAnsi="Calibri"/>
          <w:snapToGrid w:val="0"/>
        </w:rPr>
      </w:pPr>
      <w:r w:rsidRPr="009A7FD1">
        <w:rPr>
          <w:rFonts w:ascii="Calibri" w:hAnsi="Calibri"/>
        </w:rPr>
        <w:t>Veškerá ustanovení této Smlouvy a výkony v jejím rámci prováděné se řídí českým právním řádem.</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Ve věcech Smlouvou výslovně neupravených se bude smluvní vztah řídit ustanoveními obecně závazných právních předpisů, zejména Občanským zákoníkem.</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84" w:name="_Toc372551623"/>
      <w:bookmarkStart w:id="85" w:name="_Toc373753628"/>
      <w:bookmarkStart w:id="86" w:name="_Ref376768836"/>
      <w:bookmarkStart w:id="87" w:name="_Ref376771794"/>
      <w:bookmarkStart w:id="88" w:name="_Ref377065172"/>
      <w:r w:rsidRPr="009A7FD1">
        <w:rPr>
          <w:rFonts w:ascii="Calibri" w:hAnsi="Calibri"/>
          <w:b w:val="0"/>
          <w:sz w:val="20"/>
          <w:szCs w:val="20"/>
        </w:rPr>
        <w:t>Spory a jejich řešení</w:t>
      </w:r>
      <w:bookmarkEnd w:id="84"/>
      <w:bookmarkEnd w:id="85"/>
      <w:bookmarkEnd w:id="86"/>
      <w:bookmarkEnd w:id="87"/>
      <w:bookmarkEnd w:id="88"/>
    </w:p>
    <w:p w:rsidR="004358E8" w:rsidRPr="009A7FD1" w:rsidRDefault="004358E8" w:rsidP="004358E8">
      <w:pPr>
        <w:pStyle w:val="Nadpis3"/>
        <w:keepNext w:val="0"/>
        <w:spacing w:before="60" w:after="0"/>
        <w:ind w:left="1304" w:hanging="737"/>
        <w:jc w:val="both"/>
        <w:rPr>
          <w:rFonts w:ascii="Calibri" w:hAnsi="Calibri"/>
          <w:snapToGrid w:val="0"/>
        </w:rPr>
      </w:pPr>
      <w:r w:rsidRPr="009A7FD1">
        <w:rPr>
          <w:rFonts w:ascii="Calibri" w:hAnsi="Calibri"/>
          <w:snapToGrid w:val="0"/>
        </w:rPr>
        <w:t xml:space="preserve">Vzniknou-li mezi Smluvními stranami v rámci rozsahu této Smlouvy </w:t>
      </w:r>
      <w:r w:rsidRPr="009A7FD1">
        <w:rPr>
          <w:rFonts w:ascii="Calibri" w:hAnsi="Calibri"/>
        </w:rPr>
        <w:t>a v souvislosti s ní</w:t>
      </w:r>
      <w:r w:rsidRPr="009A7FD1">
        <w:rPr>
          <w:rFonts w:ascii="Calibri" w:hAnsi="Calibri"/>
          <w:snapToGrid w:val="0"/>
        </w:rPr>
        <w:t xml:space="preserve"> spory, budou tyto spory Smluvní strany řešit </w:t>
      </w:r>
      <w:r w:rsidRPr="009A7FD1">
        <w:rPr>
          <w:rFonts w:ascii="Calibri" w:hAnsi="Calibri"/>
        </w:rPr>
        <w:t>především společným jednáním s cílem dosáhnout smírného řešení.</w:t>
      </w:r>
      <w:r w:rsidRPr="009A7FD1">
        <w:rPr>
          <w:rFonts w:ascii="Calibri" w:hAnsi="Calibri"/>
          <w:snapToGrid w:val="0"/>
        </w:rPr>
        <w:t xml:space="preserve"> </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snapToGrid w:val="0"/>
        </w:rPr>
        <w:t>Jakýkoliv spor vzniklý z této Smlouvy, pokud se jej nepodaří urovnat jednáním mezi Smluvními stranami, bude rozhodnut k tomu věcně příslušným místním soudem, přičemž soudem místně příslušným k rozhodnutí je soud určený podle sídla Příkazce.</w:t>
      </w:r>
    </w:p>
    <w:p w:rsidR="004358E8" w:rsidRPr="00D77361" w:rsidRDefault="004358E8" w:rsidP="00BC08BD">
      <w:pPr>
        <w:pStyle w:val="Nadpis1"/>
        <w:keepNext w:val="0"/>
        <w:spacing w:before="480" w:after="0"/>
        <w:ind w:left="1021" w:hanging="1021"/>
        <w:jc w:val="both"/>
        <w:rPr>
          <w:rFonts w:ascii="Calibri" w:hAnsi="Calibri"/>
          <w:caps/>
          <w:sz w:val="24"/>
          <w:szCs w:val="24"/>
        </w:rPr>
      </w:pPr>
      <w:bookmarkStart w:id="89" w:name="_Toc372551609"/>
      <w:bookmarkStart w:id="90" w:name="_Toc373753619"/>
      <w:bookmarkStart w:id="91" w:name="_Toc398874602"/>
      <w:r w:rsidRPr="00D77361">
        <w:rPr>
          <w:rFonts w:ascii="Calibri" w:hAnsi="Calibri"/>
          <w:caps/>
          <w:sz w:val="24"/>
          <w:szCs w:val="24"/>
        </w:rPr>
        <w:t>důvěrnost informací</w:t>
      </w:r>
      <w:bookmarkEnd w:id="89"/>
      <w:bookmarkEnd w:id="90"/>
      <w:bookmarkEnd w:id="91"/>
    </w:p>
    <w:p w:rsidR="004358E8" w:rsidRPr="00B65041" w:rsidRDefault="004358E8" w:rsidP="00BC08BD">
      <w:pPr>
        <w:pStyle w:val="Nadpis2"/>
        <w:keepNext w:val="0"/>
        <w:spacing w:before="80" w:after="0"/>
        <w:ind w:left="567" w:hanging="567"/>
        <w:jc w:val="both"/>
        <w:rPr>
          <w:rFonts w:ascii="Calibri" w:hAnsi="Calibri"/>
          <w:b w:val="0"/>
          <w:sz w:val="20"/>
          <w:szCs w:val="20"/>
        </w:rPr>
      </w:pPr>
      <w:bookmarkStart w:id="92" w:name="_Toc373753621"/>
      <w:r w:rsidRPr="00B65041">
        <w:rPr>
          <w:rFonts w:ascii="Calibri" w:hAnsi="Calibri"/>
          <w:b w:val="0"/>
          <w:sz w:val="20"/>
          <w:szCs w:val="20"/>
        </w:rPr>
        <w:t>Pro účely této Smlouvy se za důvěrné informace považují následující informace:</w:t>
      </w:r>
    </w:p>
    <w:p w:rsidR="004358E8" w:rsidRPr="008E687A" w:rsidRDefault="004358E8" w:rsidP="00C778D8">
      <w:pPr>
        <w:pStyle w:val="Nadpis3"/>
        <w:keepNext w:val="0"/>
        <w:spacing w:before="0" w:after="0"/>
        <w:ind w:left="1304" w:hanging="737"/>
        <w:jc w:val="both"/>
        <w:rPr>
          <w:rFonts w:ascii="Calibri" w:hAnsi="Calibri"/>
          <w:snapToGrid w:val="0"/>
        </w:rPr>
      </w:pPr>
      <w:r w:rsidRPr="008E687A">
        <w:rPr>
          <w:rFonts w:ascii="Calibri" w:hAnsi="Calibri"/>
        </w:rPr>
        <w:t>informace, které se Smluvní strany dozvěděly</w:t>
      </w:r>
      <w:r w:rsidR="00792DC3">
        <w:rPr>
          <w:rFonts w:ascii="Calibri" w:hAnsi="Calibri"/>
        </w:rPr>
        <w:t xml:space="preserve"> v souvislosti s touto Smlouvou,</w:t>
      </w:r>
    </w:p>
    <w:p w:rsidR="004358E8" w:rsidRPr="008E687A" w:rsidRDefault="004358E8" w:rsidP="008D5800">
      <w:pPr>
        <w:pStyle w:val="Nadpis3"/>
        <w:keepNext w:val="0"/>
        <w:spacing w:before="80" w:after="0"/>
        <w:ind w:left="1304" w:hanging="737"/>
        <w:jc w:val="both"/>
        <w:rPr>
          <w:rFonts w:ascii="Calibri" w:hAnsi="Calibri"/>
          <w:snapToGrid w:val="0"/>
        </w:rPr>
      </w:pPr>
      <w:r w:rsidRPr="008E687A">
        <w:rPr>
          <w:rFonts w:ascii="Calibri" w:hAnsi="Calibri"/>
        </w:rPr>
        <w:t>veškeré poznatky obchodní, výrobní, technické či ekonomické povahy související s činností Smluvní strany, které mají skutečnou nebo alespoň potencionální hodnotu a které nejsou v příslušných obchodních kruzích bě</w:t>
      </w:r>
      <w:r w:rsidR="00792DC3">
        <w:rPr>
          <w:rFonts w:ascii="Calibri" w:hAnsi="Calibri"/>
        </w:rPr>
        <w:t>žně dostupné a mají být utajeny,</w:t>
      </w:r>
    </w:p>
    <w:p w:rsidR="004358E8" w:rsidRPr="008E687A" w:rsidRDefault="004358E8" w:rsidP="008D5800">
      <w:pPr>
        <w:pStyle w:val="Nadpis3"/>
        <w:keepNext w:val="0"/>
        <w:spacing w:before="80" w:after="0"/>
        <w:ind w:left="1304" w:hanging="737"/>
        <w:jc w:val="both"/>
        <w:rPr>
          <w:rFonts w:ascii="Calibri" w:hAnsi="Calibri"/>
          <w:snapToGrid w:val="0"/>
        </w:rPr>
      </w:pPr>
      <w:r w:rsidRPr="008E687A">
        <w:rPr>
          <w:rFonts w:ascii="Calibri" w:hAnsi="Calibri"/>
        </w:rPr>
        <w:t xml:space="preserve">Výstupy a jiné písemné materiály vzniklé na základě poskytování Výkonu </w:t>
      </w:r>
      <w:r w:rsidR="004F0528" w:rsidRPr="004F0528">
        <w:rPr>
          <w:rFonts w:ascii="Calibri" w:hAnsi="Calibri"/>
        </w:rPr>
        <w:t>BOZP</w:t>
      </w:r>
      <w:r w:rsidR="00792DC3">
        <w:rPr>
          <w:rFonts w:ascii="Calibri" w:hAnsi="Calibri"/>
        </w:rPr>
        <w:t>,</w:t>
      </w:r>
    </w:p>
    <w:p w:rsidR="004358E8" w:rsidRPr="008E687A" w:rsidRDefault="004358E8" w:rsidP="008D5800">
      <w:pPr>
        <w:pStyle w:val="Nadpis3"/>
        <w:keepNext w:val="0"/>
        <w:spacing w:before="80" w:after="0"/>
        <w:ind w:left="1304" w:hanging="737"/>
        <w:jc w:val="both"/>
        <w:rPr>
          <w:rFonts w:ascii="Calibri" w:hAnsi="Calibri"/>
          <w:snapToGrid w:val="0"/>
        </w:rPr>
      </w:pPr>
      <w:r w:rsidRPr="008E687A">
        <w:rPr>
          <w:rFonts w:ascii="Calibri" w:hAnsi="Calibri" w:cs="Calibri"/>
        </w:rPr>
        <w:t>informace podstatného a rozhodujícího charakteru o stavu provádění Stavby</w:t>
      </w:r>
      <w:r w:rsidR="00792DC3">
        <w:rPr>
          <w:rFonts w:ascii="Calibri" w:hAnsi="Calibri" w:cs="Calibri"/>
        </w:rPr>
        <w:t>,</w:t>
      </w:r>
    </w:p>
    <w:p w:rsidR="004358E8" w:rsidRPr="008E687A" w:rsidRDefault="004358E8" w:rsidP="008D5800">
      <w:pPr>
        <w:pStyle w:val="Nadpis3"/>
        <w:keepNext w:val="0"/>
        <w:spacing w:before="80" w:after="0"/>
        <w:ind w:left="1304" w:hanging="737"/>
        <w:jc w:val="both"/>
        <w:rPr>
          <w:rFonts w:ascii="Calibri" w:hAnsi="Calibri"/>
          <w:snapToGrid w:val="0"/>
        </w:rPr>
      </w:pPr>
      <w:r w:rsidRPr="008E687A">
        <w:rPr>
          <w:rFonts w:ascii="Calibri" w:hAnsi="Calibri" w:cs="Calibri"/>
        </w:rPr>
        <w:t>informace označené Příkazcem za důvěrné</w:t>
      </w:r>
      <w:r>
        <w:rPr>
          <w:rFonts w:ascii="Calibri" w:hAnsi="Calibri"/>
        </w:rPr>
        <w:t>.</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Za důvěrné informace nebudou považovány informace, které jsou přístupné nebo známé v době jejich užití nebo zpřístupnění třetím osobám, tj. osobám odlišným od Příkazce a Příkazníka, pokud taková přístupnost nebo známost nenastala v důsledku porušení zákonné (tj. právním řádem uložené) či smluvní povinnosti Příkazníka. Za důvěrnou informaci nebude rovněž považována informace o případném sporu mezi Příkazcem a Příkazníkem, souvisejícím s prováděním Stavby, kterou Příkazník sdělí svému právnímu zástupci.</w:t>
      </w:r>
    </w:p>
    <w:p w:rsidR="004358E8" w:rsidRPr="008C0E04" w:rsidRDefault="004358E8" w:rsidP="00CC5589">
      <w:pPr>
        <w:pStyle w:val="Nadpis2"/>
        <w:keepNext w:val="0"/>
        <w:spacing w:before="120" w:after="0"/>
        <w:ind w:left="567" w:hanging="567"/>
        <w:jc w:val="both"/>
        <w:rPr>
          <w:rFonts w:ascii="Calibri" w:hAnsi="Calibri"/>
          <w:b w:val="0"/>
          <w:sz w:val="20"/>
          <w:szCs w:val="20"/>
        </w:rPr>
      </w:pPr>
      <w:r>
        <w:rPr>
          <w:rFonts w:ascii="Calibri" w:hAnsi="Calibri"/>
          <w:b w:val="0"/>
          <w:sz w:val="20"/>
          <w:szCs w:val="20"/>
        </w:rPr>
        <w:t>Příkazník</w:t>
      </w:r>
      <w:r w:rsidRPr="008C0E04">
        <w:rPr>
          <w:rFonts w:ascii="Calibri" w:hAnsi="Calibri"/>
          <w:b w:val="0"/>
          <w:sz w:val="20"/>
          <w:szCs w:val="20"/>
        </w:rPr>
        <w:t xml:space="preserve"> se zavazuje, že bez předchozího písemného souhlasu </w:t>
      </w:r>
      <w:r>
        <w:rPr>
          <w:rFonts w:ascii="Calibri" w:hAnsi="Calibri"/>
          <w:b w:val="0"/>
          <w:sz w:val="20"/>
          <w:szCs w:val="20"/>
        </w:rPr>
        <w:t>Příkazce</w:t>
      </w:r>
      <w:r w:rsidRPr="008C0E04">
        <w:rPr>
          <w:rFonts w:ascii="Calibri" w:hAnsi="Calibri"/>
          <w:b w:val="0"/>
          <w:sz w:val="20"/>
          <w:szCs w:val="20"/>
        </w:rPr>
        <w:t>:</w:t>
      </w:r>
    </w:p>
    <w:bookmarkEnd w:id="92"/>
    <w:p w:rsidR="004358E8" w:rsidRPr="008C0E04" w:rsidRDefault="004358E8" w:rsidP="00C778D8">
      <w:pPr>
        <w:pStyle w:val="Nadpis3"/>
        <w:keepNext w:val="0"/>
        <w:spacing w:before="0" w:after="0"/>
        <w:ind w:left="1304" w:hanging="737"/>
        <w:jc w:val="both"/>
        <w:rPr>
          <w:rFonts w:ascii="Calibri" w:hAnsi="Calibri"/>
          <w:snapToGrid w:val="0"/>
        </w:rPr>
      </w:pPr>
      <w:r w:rsidRPr="008C0E04">
        <w:rPr>
          <w:rFonts w:ascii="Calibri" w:hAnsi="Calibri" w:cs="Calibri"/>
        </w:rPr>
        <w:t xml:space="preserve">neužije důvěrné informace pro jiné účely, než pro účely provádění </w:t>
      </w:r>
      <w:r>
        <w:rPr>
          <w:rFonts w:ascii="Calibri" w:hAnsi="Calibri" w:cs="Calibri"/>
        </w:rPr>
        <w:t>Stavby</w:t>
      </w:r>
      <w:r w:rsidRPr="008C0E04">
        <w:rPr>
          <w:rFonts w:ascii="Calibri" w:hAnsi="Calibri" w:cs="Calibri"/>
        </w:rPr>
        <w:t xml:space="preserve"> a splněn</w:t>
      </w:r>
      <w:r w:rsidR="00792DC3">
        <w:rPr>
          <w:rFonts w:ascii="Calibri" w:hAnsi="Calibri" w:cs="Calibri"/>
        </w:rPr>
        <w:t>í povinností podle této Smlouvy,</w:t>
      </w:r>
      <w:r w:rsidRPr="008C0E04">
        <w:rPr>
          <w:rFonts w:ascii="Calibri" w:hAnsi="Calibri" w:cs="Calibri"/>
        </w:rPr>
        <w:t xml:space="preserve"> a</w:t>
      </w:r>
    </w:p>
    <w:p w:rsidR="004358E8" w:rsidRPr="008C0E04" w:rsidRDefault="004358E8" w:rsidP="008D5800">
      <w:pPr>
        <w:pStyle w:val="Nadpis3"/>
        <w:keepNext w:val="0"/>
        <w:spacing w:before="80" w:after="0"/>
        <w:ind w:left="1304" w:hanging="737"/>
        <w:jc w:val="both"/>
        <w:rPr>
          <w:rFonts w:ascii="Calibri" w:hAnsi="Calibri"/>
          <w:snapToGrid w:val="0"/>
        </w:rPr>
      </w:pPr>
      <w:r w:rsidRPr="008C0E04">
        <w:rPr>
          <w:rFonts w:ascii="Calibri" w:hAnsi="Calibri" w:cs="Calibri"/>
        </w:rPr>
        <w:t>nezveřejní ani jinak neposkytne důvěrné informace žádné třetí osobě, vyjma svých zaměstnanců, členů svých orgánů, poradců se zá</w:t>
      </w:r>
      <w:r>
        <w:rPr>
          <w:rFonts w:ascii="Calibri" w:hAnsi="Calibri" w:cs="Calibri"/>
        </w:rPr>
        <w:t xml:space="preserve">konnou povinností mlčenlivosti a </w:t>
      </w:r>
      <w:r w:rsidRPr="008C0E04">
        <w:rPr>
          <w:rFonts w:ascii="Calibri" w:hAnsi="Calibri" w:cs="Calibri"/>
        </w:rPr>
        <w:t>včetně právních zástupců</w:t>
      </w:r>
      <w:r>
        <w:rPr>
          <w:rFonts w:ascii="Calibri" w:hAnsi="Calibri" w:cs="Calibri"/>
        </w:rPr>
        <w:t>.</w:t>
      </w:r>
      <w:r w:rsidRPr="008C0E04">
        <w:rPr>
          <w:rFonts w:ascii="Calibri" w:hAnsi="Calibri" w:cs="Calibri"/>
        </w:rPr>
        <w:t xml:space="preserve"> Těmto osobám však může být důvěrná informace poskytnuta pouze tehdy, pokud budou zavázány udržovat takovou informaci v tajnosti, </w:t>
      </w:r>
      <w:r w:rsidRPr="008C0E04">
        <w:rPr>
          <w:rFonts w:ascii="Calibri" w:hAnsi="Calibri" w:cs="Calibri"/>
        </w:rPr>
        <w:lastRenderedPageBreak/>
        <w:t xml:space="preserve">jako by byly stranou této Smlouvy, a pouze v rozsahu nezbytném pro plnění této Smlouvy anebo (v případě právních zástupců) prosazování oprávněných zájmů </w:t>
      </w:r>
      <w:r>
        <w:rPr>
          <w:rFonts w:ascii="Calibri" w:hAnsi="Calibri" w:cs="Calibri"/>
        </w:rPr>
        <w:t>Příkazníka</w:t>
      </w:r>
      <w:r w:rsidRPr="008C0E04">
        <w:rPr>
          <w:rFonts w:ascii="Calibri" w:hAnsi="Calibri" w:cs="Calibri"/>
        </w:rPr>
        <w:t>.</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Pokud bude jakýkoli správní orgán, soud či jiný státní orgán vyžadovat poskytnutí jakékoli důvěrné informace, které není nutné k provedení Díla, oznámí </w:t>
      </w:r>
      <w:r>
        <w:rPr>
          <w:rFonts w:ascii="Calibri" w:hAnsi="Calibri"/>
          <w:b w:val="0"/>
          <w:sz w:val="20"/>
          <w:szCs w:val="20"/>
        </w:rPr>
        <w:t>Příkazník takovou skutečnost písemně Příkazci</w:t>
      </w:r>
      <w:r w:rsidRPr="008C0E04">
        <w:rPr>
          <w:rFonts w:ascii="Calibri" w:hAnsi="Calibri"/>
          <w:b w:val="0"/>
          <w:sz w:val="20"/>
          <w:szCs w:val="20"/>
        </w:rPr>
        <w:t>.</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V případě poskytnutí důvěrné informace je </w:t>
      </w:r>
      <w:r>
        <w:rPr>
          <w:rFonts w:ascii="Calibri" w:hAnsi="Calibri"/>
          <w:b w:val="0"/>
          <w:sz w:val="20"/>
          <w:szCs w:val="20"/>
        </w:rPr>
        <w:t>Příkazník</w:t>
      </w:r>
      <w:r w:rsidRPr="008C0E04">
        <w:rPr>
          <w:rFonts w:ascii="Calibri" w:hAnsi="Calibri"/>
          <w:b w:val="0"/>
          <w:sz w:val="20"/>
          <w:szCs w:val="20"/>
        </w:rPr>
        <w:t xml:space="preserve"> povinen vyvinout maximální ú</w:t>
      </w:r>
      <w:r>
        <w:rPr>
          <w:rFonts w:ascii="Calibri" w:hAnsi="Calibri"/>
          <w:b w:val="0"/>
          <w:sz w:val="20"/>
          <w:szCs w:val="20"/>
        </w:rPr>
        <w:t>silí k tomu, aby zajistil, že s </w:t>
      </w:r>
      <w:r w:rsidRPr="008C0E04">
        <w:rPr>
          <w:rFonts w:ascii="Calibri" w:hAnsi="Calibri"/>
          <w:b w:val="0"/>
          <w:sz w:val="20"/>
          <w:szCs w:val="20"/>
        </w:rPr>
        <w:t>poskytnutými důvěrnými informacemi bude stále zacházeno jako s informacemi tvořícími obchodní tajemství podle ustanovení § 504 Občanského zákoníku.</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V případě, že se </w:t>
      </w:r>
      <w:r>
        <w:rPr>
          <w:rFonts w:ascii="Calibri" w:hAnsi="Calibri"/>
          <w:b w:val="0"/>
          <w:sz w:val="20"/>
          <w:szCs w:val="20"/>
        </w:rPr>
        <w:t>Příkazník</w:t>
      </w:r>
      <w:r w:rsidRPr="008C0E04">
        <w:rPr>
          <w:rFonts w:ascii="Calibri" w:hAnsi="Calibri"/>
          <w:b w:val="0"/>
          <w:sz w:val="20"/>
          <w:szCs w:val="20"/>
        </w:rPr>
        <w:t xml:space="preserve"> dozví, popřípadě bude mít důvodné podezření, že došlo ke zpřístupnění důvěrných informací nebo jejich části neoprávněné osobě, je povinen o tom neprodleně informovat </w:t>
      </w:r>
      <w:r>
        <w:rPr>
          <w:rFonts w:ascii="Calibri" w:hAnsi="Calibri"/>
          <w:b w:val="0"/>
          <w:sz w:val="20"/>
          <w:szCs w:val="20"/>
        </w:rPr>
        <w:t>Příkazce</w:t>
      </w:r>
      <w:r w:rsidRPr="008C0E04">
        <w:rPr>
          <w:rFonts w:ascii="Calibri" w:hAnsi="Calibri"/>
          <w:b w:val="0"/>
          <w:sz w:val="20"/>
          <w:szCs w:val="20"/>
        </w:rPr>
        <w:t>.</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 xml:space="preserve">Bez předchozího písemného souhlasu </w:t>
      </w:r>
      <w:r>
        <w:rPr>
          <w:rFonts w:ascii="Calibri" w:hAnsi="Calibri"/>
          <w:b w:val="0"/>
          <w:sz w:val="20"/>
          <w:szCs w:val="20"/>
        </w:rPr>
        <w:t>Příkazce</w:t>
      </w:r>
      <w:r w:rsidRPr="008C0E04">
        <w:rPr>
          <w:rFonts w:ascii="Calibri" w:hAnsi="Calibri"/>
          <w:b w:val="0"/>
          <w:sz w:val="20"/>
          <w:szCs w:val="20"/>
        </w:rPr>
        <w:t xml:space="preserve"> nesmí </w:t>
      </w:r>
      <w:r>
        <w:rPr>
          <w:rFonts w:ascii="Calibri" w:hAnsi="Calibri"/>
          <w:b w:val="0"/>
          <w:sz w:val="20"/>
          <w:szCs w:val="20"/>
        </w:rPr>
        <w:t>Příkazník</w:t>
      </w:r>
      <w:r w:rsidRPr="008C0E04">
        <w:rPr>
          <w:rFonts w:ascii="Calibri" w:hAnsi="Calibri"/>
          <w:b w:val="0"/>
          <w:sz w:val="20"/>
          <w:szCs w:val="20"/>
        </w:rPr>
        <w:t xml:space="preserve"> fotografovat ani umožnit kterékoli třetí osobě fotografování </w:t>
      </w:r>
      <w:r>
        <w:rPr>
          <w:rFonts w:ascii="Calibri" w:hAnsi="Calibri"/>
          <w:b w:val="0"/>
          <w:sz w:val="20"/>
          <w:szCs w:val="20"/>
        </w:rPr>
        <w:t>Stavby</w:t>
      </w:r>
      <w:r w:rsidRPr="008C0E04">
        <w:rPr>
          <w:rFonts w:ascii="Calibri" w:hAnsi="Calibri"/>
          <w:b w:val="0"/>
          <w:sz w:val="20"/>
          <w:szCs w:val="20"/>
        </w:rPr>
        <w:t xml:space="preserve"> k propagačním a/nebo reklamním účelům, ani nebude sám nebo s jinou osobou publikovat žádné články, fotografi</w:t>
      </w:r>
      <w:r>
        <w:rPr>
          <w:rFonts w:ascii="Calibri" w:hAnsi="Calibri"/>
          <w:b w:val="0"/>
          <w:sz w:val="20"/>
          <w:szCs w:val="20"/>
        </w:rPr>
        <w:t>e nebo ilustrace vztahující se ke Stavbě</w:t>
      </w:r>
      <w:r w:rsidRPr="008C0E04">
        <w:rPr>
          <w:rFonts w:ascii="Calibri" w:hAnsi="Calibri"/>
          <w:b w:val="0"/>
          <w:sz w:val="20"/>
          <w:szCs w:val="20"/>
        </w:rPr>
        <w:t xml:space="preserve">. </w:t>
      </w:r>
      <w:r>
        <w:rPr>
          <w:rFonts w:ascii="Calibri" w:hAnsi="Calibri"/>
          <w:b w:val="0"/>
          <w:sz w:val="20"/>
          <w:szCs w:val="20"/>
        </w:rPr>
        <w:t>Příkazce</w:t>
      </w:r>
      <w:r w:rsidRPr="008C0E04">
        <w:rPr>
          <w:rFonts w:ascii="Calibri" w:hAnsi="Calibri"/>
          <w:b w:val="0"/>
          <w:sz w:val="20"/>
          <w:szCs w:val="20"/>
        </w:rPr>
        <w:t xml:space="preserve"> má vždy právo schválit jakýkoli text, fotografii nebo ilustraci vztahující se </w:t>
      </w:r>
      <w:r>
        <w:rPr>
          <w:rFonts w:ascii="Calibri" w:hAnsi="Calibri"/>
          <w:b w:val="0"/>
          <w:sz w:val="20"/>
          <w:szCs w:val="20"/>
        </w:rPr>
        <w:t>ke Stavbě</w:t>
      </w:r>
      <w:r w:rsidRPr="008C0E04">
        <w:rPr>
          <w:rFonts w:ascii="Calibri" w:hAnsi="Calibri"/>
          <w:b w:val="0"/>
          <w:sz w:val="20"/>
          <w:szCs w:val="20"/>
        </w:rPr>
        <w:t xml:space="preserve">, které </w:t>
      </w:r>
      <w:r>
        <w:rPr>
          <w:rFonts w:ascii="Calibri" w:hAnsi="Calibri"/>
          <w:b w:val="0"/>
          <w:sz w:val="20"/>
          <w:szCs w:val="20"/>
        </w:rPr>
        <w:t xml:space="preserve">Příkazník </w:t>
      </w:r>
      <w:r w:rsidRPr="008C0E04">
        <w:rPr>
          <w:rFonts w:ascii="Calibri" w:hAnsi="Calibri"/>
          <w:b w:val="0"/>
          <w:sz w:val="20"/>
          <w:szCs w:val="20"/>
        </w:rPr>
        <w:t>hodlá použít v publikacích nebo propagačních materiálech.</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napToGrid w:val="0"/>
          <w:sz w:val="20"/>
          <w:szCs w:val="20"/>
        </w:rPr>
        <w:t xml:space="preserve">V souvislosti s důvěrností informací bere </w:t>
      </w:r>
      <w:r>
        <w:rPr>
          <w:rFonts w:ascii="Calibri" w:hAnsi="Calibri"/>
          <w:b w:val="0"/>
          <w:snapToGrid w:val="0"/>
          <w:sz w:val="20"/>
          <w:szCs w:val="20"/>
        </w:rPr>
        <w:t>Příkazník</w:t>
      </w:r>
      <w:r w:rsidRPr="008C0E04">
        <w:rPr>
          <w:rFonts w:ascii="Calibri" w:hAnsi="Calibri"/>
          <w:b w:val="0"/>
          <w:snapToGrid w:val="0"/>
          <w:sz w:val="20"/>
          <w:szCs w:val="20"/>
        </w:rPr>
        <w:t xml:space="preserve"> na vědomí, že je zákonnou povinností </w:t>
      </w:r>
      <w:r>
        <w:rPr>
          <w:rFonts w:ascii="Calibri" w:hAnsi="Calibri"/>
          <w:b w:val="0"/>
          <w:snapToGrid w:val="0"/>
          <w:sz w:val="20"/>
          <w:szCs w:val="20"/>
        </w:rPr>
        <w:t>Příkazce</w:t>
      </w:r>
      <w:r w:rsidRPr="008C0E04">
        <w:rPr>
          <w:rFonts w:ascii="Calibri" w:hAnsi="Calibri"/>
          <w:b w:val="0"/>
          <w:snapToGrid w:val="0"/>
          <w:sz w:val="20"/>
          <w:szCs w:val="20"/>
        </w:rPr>
        <w:t xml:space="preserve"> uveřejnit celé znění této Smlouvy včetně všech jejich případných dodatků a po splnění této Smlouvy je </w:t>
      </w:r>
      <w:r>
        <w:rPr>
          <w:rFonts w:ascii="Calibri" w:hAnsi="Calibri"/>
          <w:b w:val="0"/>
          <w:snapToGrid w:val="0"/>
          <w:sz w:val="20"/>
          <w:szCs w:val="20"/>
        </w:rPr>
        <w:t>Příkazce</w:t>
      </w:r>
      <w:r w:rsidRPr="008C0E04">
        <w:rPr>
          <w:rFonts w:ascii="Calibri" w:hAnsi="Calibri"/>
          <w:b w:val="0"/>
          <w:snapToGrid w:val="0"/>
          <w:sz w:val="20"/>
          <w:szCs w:val="20"/>
        </w:rPr>
        <w:t xml:space="preserve"> povinen uveřejnit skutečně uhrazenou </w:t>
      </w:r>
      <w:r>
        <w:rPr>
          <w:rFonts w:ascii="Calibri" w:hAnsi="Calibri"/>
          <w:b w:val="0"/>
          <w:snapToGrid w:val="0"/>
          <w:sz w:val="20"/>
          <w:szCs w:val="20"/>
        </w:rPr>
        <w:t>úplatu</w:t>
      </w:r>
      <w:r w:rsidRPr="008C0E04">
        <w:rPr>
          <w:rFonts w:ascii="Calibri" w:hAnsi="Calibri"/>
          <w:b w:val="0"/>
          <w:snapToGrid w:val="0"/>
          <w:sz w:val="20"/>
          <w:szCs w:val="20"/>
        </w:rPr>
        <w:t>. Splnění této zákonné povinnosti není porušením důvěrnosti informací.</w:t>
      </w:r>
    </w:p>
    <w:p w:rsidR="004358E8" w:rsidRPr="008C0E04" w:rsidRDefault="004358E8" w:rsidP="00CC5589">
      <w:pPr>
        <w:pStyle w:val="Nadpis2"/>
        <w:keepNext w:val="0"/>
        <w:spacing w:before="120" w:after="0"/>
        <w:ind w:left="567" w:hanging="567"/>
        <w:jc w:val="both"/>
        <w:rPr>
          <w:rFonts w:ascii="Calibri" w:hAnsi="Calibri"/>
          <w:b w:val="0"/>
          <w:sz w:val="20"/>
          <w:szCs w:val="20"/>
        </w:rPr>
      </w:pPr>
      <w:r w:rsidRPr="008C0E04">
        <w:rPr>
          <w:rFonts w:ascii="Calibri" w:hAnsi="Calibri"/>
          <w:b w:val="0"/>
          <w:sz w:val="20"/>
          <w:szCs w:val="20"/>
        </w:rPr>
        <w:t>Povinnosti stanovené touto částí Smlouvy platí bez časového omezení, a to i v případě předčasného zániku této Smlouvy</w:t>
      </w:r>
      <w:r w:rsidRPr="008C0E04">
        <w:rPr>
          <w:rFonts w:ascii="Calibri" w:hAnsi="Calibri"/>
          <w:b w:val="0"/>
          <w:snapToGrid w:val="0"/>
          <w:sz w:val="20"/>
          <w:szCs w:val="20"/>
        </w:rPr>
        <w:t>.</w:t>
      </w:r>
    </w:p>
    <w:p w:rsidR="004358E8" w:rsidRPr="009A7FD1" w:rsidRDefault="004358E8" w:rsidP="00BC08BD">
      <w:pPr>
        <w:pStyle w:val="Nadpis1"/>
        <w:keepNext w:val="0"/>
        <w:spacing w:before="480" w:after="0"/>
        <w:ind w:left="1021" w:hanging="1021"/>
        <w:jc w:val="both"/>
        <w:rPr>
          <w:rFonts w:ascii="Calibri" w:hAnsi="Calibri"/>
          <w:caps/>
          <w:sz w:val="24"/>
          <w:szCs w:val="24"/>
        </w:rPr>
      </w:pPr>
      <w:bookmarkStart w:id="93" w:name="_Toc372551624"/>
      <w:bookmarkStart w:id="94" w:name="_Toc373753629"/>
      <w:bookmarkStart w:id="95" w:name="_Toc398874603"/>
      <w:r w:rsidRPr="009A7FD1">
        <w:rPr>
          <w:rFonts w:ascii="Calibri" w:hAnsi="Calibri"/>
          <w:caps/>
          <w:sz w:val="24"/>
          <w:szCs w:val="24"/>
        </w:rPr>
        <w:t>společná a závěrečná ujednání</w:t>
      </w:r>
      <w:bookmarkEnd w:id="93"/>
      <w:bookmarkEnd w:id="94"/>
      <w:bookmarkEnd w:id="95"/>
    </w:p>
    <w:p w:rsidR="004358E8" w:rsidRPr="009A7FD1" w:rsidRDefault="004358E8" w:rsidP="00BC08BD">
      <w:pPr>
        <w:pStyle w:val="Nadpis2"/>
        <w:keepNext w:val="0"/>
        <w:spacing w:before="80" w:after="0"/>
        <w:ind w:left="567" w:hanging="567"/>
        <w:jc w:val="both"/>
        <w:rPr>
          <w:rFonts w:ascii="Calibri" w:hAnsi="Calibri"/>
          <w:b w:val="0"/>
          <w:sz w:val="20"/>
          <w:szCs w:val="20"/>
        </w:rPr>
      </w:pPr>
      <w:bookmarkStart w:id="96" w:name="_Toc372551625"/>
      <w:bookmarkStart w:id="97" w:name="_Toc373753630"/>
      <w:r w:rsidRPr="009A7FD1">
        <w:rPr>
          <w:rFonts w:ascii="Calibri" w:hAnsi="Calibri"/>
          <w:b w:val="0"/>
          <w:sz w:val="20"/>
          <w:szCs w:val="20"/>
        </w:rPr>
        <w:t>Počítání času</w:t>
      </w:r>
      <w:bookmarkEnd w:id="96"/>
      <w:bookmarkEnd w:id="97"/>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snapToGrid w:val="0"/>
        </w:rPr>
        <w:t>Den, pracovní den</w:t>
      </w:r>
    </w:p>
    <w:p w:rsidR="004358E8" w:rsidRPr="009A7FD1" w:rsidRDefault="004358E8" w:rsidP="004358E8">
      <w:pPr>
        <w:pStyle w:val="Nadpis3"/>
        <w:keepNext w:val="0"/>
        <w:numPr>
          <w:ilvl w:val="0"/>
          <w:numId w:val="0"/>
        </w:numPr>
        <w:spacing w:before="0" w:after="0"/>
        <w:ind w:left="1304"/>
        <w:jc w:val="both"/>
        <w:rPr>
          <w:rFonts w:ascii="Calibri" w:hAnsi="Calibri"/>
        </w:rPr>
      </w:pPr>
      <w:r w:rsidRPr="009A7FD1">
        <w:rPr>
          <w:rFonts w:ascii="Calibri" w:hAnsi="Calibri"/>
        </w:rPr>
        <w:t>Den znamená kalendářní den. Pracovní den znamená den jiný než den pracovního volna nebo den pracovního klidu. Připadne-li poslední den lhůty na některý z těchto dnů, je posledním dnem lhůty nejblíže následující pracovní den. Lhůta určená podle dní počíná dnem následujícím po události, která je rozhodující pro její počátek. Konec lhůty určené podle týdnů, měsíců nebo let připadá na den, který se pojmenováním nebo číslem shoduje se dnem, na který připadá událost, od níž lhůta počíná. Není-li takový den v posledním měsíci, připadá konec lhůty na jeho poslední den.</w:t>
      </w:r>
    </w:p>
    <w:p w:rsidR="004358E8" w:rsidRPr="009A7FD1" w:rsidRDefault="004358E8" w:rsidP="00CC5589">
      <w:pPr>
        <w:pStyle w:val="Nadpis2"/>
        <w:keepNext w:val="0"/>
        <w:spacing w:before="120" w:after="0"/>
        <w:ind w:left="567" w:hanging="567"/>
        <w:jc w:val="both"/>
        <w:rPr>
          <w:rFonts w:ascii="Calibri" w:hAnsi="Calibri"/>
          <w:b w:val="0"/>
          <w:sz w:val="20"/>
          <w:szCs w:val="20"/>
        </w:rPr>
      </w:pPr>
      <w:bookmarkStart w:id="98" w:name="_Toc372551626"/>
      <w:bookmarkStart w:id="99" w:name="_Toc373753631"/>
      <w:r w:rsidRPr="009A7FD1">
        <w:rPr>
          <w:rFonts w:ascii="Calibri" w:hAnsi="Calibri"/>
          <w:b w:val="0"/>
          <w:sz w:val="20"/>
          <w:szCs w:val="20"/>
        </w:rPr>
        <w:t>Závěrečná ujednání</w:t>
      </w:r>
      <w:bookmarkEnd w:id="98"/>
      <w:bookmarkEnd w:id="99"/>
    </w:p>
    <w:p w:rsidR="004358E8" w:rsidRPr="009A7FD1" w:rsidRDefault="004358E8" w:rsidP="00C778D8">
      <w:pPr>
        <w:pStyle w:val="Nadpis3"/>
        <w:keepNext w:val="0"/>
        <w:spacing w:before="0" w:after="0"/>
        <w:ind w:left="1304" w:hanging="737"/>
        <w:jc w:val="both"/>
        <w:rPr>
          <w:rFonts w:ascii="Calibri" w:hAnsi="Calibri"/>
        </w:rPr>
      </w:pPr>
      <w:r w:rsidRPr="009A7FD1">
        <w:rPr>
          <w:rFonts w:ascii="Calibri" w:hAnsi="Calibri"/>
        </w:rPr>
        <w:t>Pokud by tato Smlouva trpěla právními vadami v důsledku změny obecné právní úpravy nebo i jinak, nemohou takové právní vady způsobit neplatnost nebo neúčinnost celé této Smlouvy. Všechna 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r w:rsidRPr="009A7FD1">
        <w:rPr>
          <w:rFonts w:ascii="Calibri" w:hAnsi="Calibri"/>
          <w:snapToGrid w:val="0"/>
        </w:rPr>
        <w:t>.</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bCs w:val="0"/>
        </w:rPr>
        <w:t xml:space="preserve">Smlouvu lze měnit, doplňovat a upřesňovat výlučně formou písemných dodatků opatřených časovým a místním určením, podepsaných oprávněnými </w:t>
      </w:r>
      <w:r w:rsidRPr="009A7FD1">
        <w:rPr>
          <w:rFonts w:ascii="Calibri" w:hAnsi="Calibri"/>
        </w:rPr>
        <w:t>zástupci Smluvních stran</w:t>
      </w:r>
      <w:r w:rsidRPr="009A7FD1">
        <w:rPr>
          <w:rFonts w:ascii="Calibri" w:hAnsi="Calibri"/>
          <w:bCs w:val="0"/>
        </w:rPr>
        <w:t>. Takto sjednané dodatky se Smluvní strany zavazují akceptovat a plnit jako nedílnou součást této Smlouvy</w:t>
      </w:r>
      <w:r w:rsidRPr="009A7FD1">
        <w:rPr>
          <w:rFonts w:ascii="Calibri" w:hAnsi="Calibri"/>
          <w:snapToGrid w:val="0"/>
        </w:rPr>
        <w:t>.</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Žádné zamýšlené změny této Smlouvy nebudou účinné, pokud nebudou učiněny písemně a podepsány oprávněnými osobami ve věcech smluvních obou Smluvních stran.</w:t>
      </w:r>
    </w:p>
    <w:p w:rsidR="004358E8" w:rsidRDefault="004358E8" w:rsidP="008D5800">
      <w:pPr>
        <w:pStyle w:val="Nadpis3"/>
        <w:keepNext w:val="0"/>
        <w:spacing w:before="80" w:after="0"/>
        <w:ind w:left="1304" w:hanging="737"/>
        <w:jc w:val="both"/>
        <w:rPr>
          <w:rFonts w:ascii="Calibri" w:hAnsi="Calibri"/>
          <w:snapToGrid w:val="0"/>
        </w:rPr>
      </w:pPr>
      <w:r w:rsidRPr="009A7FD1">
        <w:rPr>
          <w:rFonts w:ascii="Calibri" w:hAnsi="Calibri"/>
          <w:snapToGrid w:val="0"/>
        </w:rPr>
        <w:t>Skončením účinnosti Smlouvy nebo jejím zánikem zanikají všechny závazky Smluvních stran ze Smlouvy. Skončením účinnosti Smlouvy nezanikají nároky na náhradu škody a na zaplacení smluvních pokut sjednaných pro případ porušení smluvních povinností vzniklé před skončením účinnosti této Smlouvy, a ty závazky Smluvních stran, které podle této Smlouvy nebo vzhledem ke své povaze mají trvat i nadále, nebo u kterých tak stanoví Občanský zákoník.</w:t>
      </w:r>
    </w:p>
    <w:p w:rsidR="004358E8" w:rsidRPr="002A73F3" w:rsidRDefault="004358E8" w:rsidP="008D5800">
      <w:pPr>
        <w:pStyle w:val="Nadpis3"/>
        <w:keepNext w:val="0"/>
        <w:spacing w:before="80" w:after="0"/>
        <w:ind w:left="1304" w:hanging="737"/>
        <w:jc w:val="both"/>
        <w:rPr>
          <w:rFonts w:ascii="Calibri" w:hAnsi="Calibri"/>
          <w:snapToGrid w:val="0"/>
        </w:rPr>
      </w:pPr>
      <w:r>
        <w:rPr>
          <w:rFonts w:ascii="Calibri" w:hAnsi="Calibri"/>
          <w:snapToGrid w:val="0"/>
        </w:rPr>
        <w:t>Smluvní strany shodně a svobodně prohlašují, že se bez výhrad shodly na tom, že Objednatel zveřejní tuto Smlouvu a související přílohy v Registru smluv, ve lhůtě a za podmínek stanovených dle zákona č. 340/2015 Sb. Zákon o registru smluv, a to včetně osobních údajů.</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lastRenderedPageBreak/>
        <w:t>Přílohy této Smlouvy (ať pevně spojené či oddělitelné), na něž tato Smlouva odkazuje, tvoří součást této Smlouvy. Touto Smlouvou se vždy rozumí tato Smlouva včetně příloh (ať pevně spojených či oddělitelných).</w:t>
      </w:r>
    </w:p>
    <w:p w:rsidR="004358E8" w:rsidRPr="009A7FD1" w:rsidRDefault="004358E8" w:rsidP="008D5800">
      <w:pPr>
        <w:pStyle w:val="Nadpis3"/>
        <w:keepNext w:val="0"/>
        <w:spacing w:before="80" w:after="0"/>
        <w:ind w:left="1304" w:hanging="737"/>
        <w:jc w:val="both"/>
        <w:rPr>
          <w:rFonts w:ascii="Calibri" w:hAnsi="Calibri"/>
          <w:snapToGrid w:val="0"/>
        </w:rPr>
      </w:pPr>
      <w:r w:rsidRPr="009A7FD1">
        <w:rPr>
          <w:rFonts w:ascii="Calibri" w:hAnsi="Calibri"/>
        </w:rPr>
        <w:t>Přílohy</w:t>
      </w:r>
      <w:r w:rsidRPr="009A7FD1">
        <w:rPr>
          <w:rFonts w:ascii="Calibri" w:hAnsi="Calibri"/>
          <w:snapToGrid w:val="0"/>
        </w:rPr>
        <w:t>:</w:t>
      </w:r>
    </w:p>
    <w:p w:rsidR="004358E8" w:rsidRPr="00223434" w:rsidRDefault="004358E8" w:rsidP="00C77DB7">
      <w:pPr>
        <w:pStyle w:val="Nadpis4"/>
        <w:keepNext w:val="0"/>
        <w:spacing w:before="0" w:after="0"/>
        <w:ind w:left="2098" w:hanging="794"/>
        <w:jc w:val="both"/>
        <w:rPr>
          <w:b w:val="0"/>
          <w:snapToGrid w:val="0"/>
          <w:sz w:val="20"/>
          <w:szCs w:val="20"/>
        </w:rPr>
      </w:pPr>
      <w:r w:rsidRPr="00223434">
        <w:rPr>
          <w:b w:val="0"/>
          <w:snapToGrid w:val="0"/>
          <w:sz w:val="20"/>
          <w:szCs w:val="20"/>
        </w:rPr>
        <w:t xml:space="preserve">příloha č. 1 - </w:t>
      </w:r>
      <w:r w:rsidR="007412C5" w:rsidRPr="005242AA">
        <w:rPr>
          <w:b w:val="0"/>
          <w:sz w:val="20"/>
          <w:szCs w:val="20"/>
        </w:rPr>
        <w:t>Projektová dokumentace pro provádění stavby s názvem „NPK, a.s. Pardubická nemocnice, nová psychiatrie“ zpracovanou společností ATELIER H 1 &amp; ATELIER HÁJEK s r.o., IČ 647 92 374, se sídlem Jižní 870, 500 03 Hradec Králové 3 v měsíci listopadu 2017, pod zakázkovým číslem 45-H-2017</w:t>
      </w:r>
      <w:r w:rsidR="007412C5">
        <w:rPr>
          <w:b w:val="0"/>
          <w:sz w:val="20"/>
          <w:szCs w:val="20"/>
        </w:rPr>
        <w:t xml:space="preserve"> </w:t>
      </w:r>
      <w:r w:rsidRPr="00223434">
        <w:rPr>
          <w:b w:val="0"/>
          <w:sz w:val="20"/>
          <w:szCs w:val="20"/>
        </w:rPr>
        <w:t>(od</w:t>
      </w:r>
      <w:r w:rsidR="003D6267">
        <w:rPr>
          <w:b w:val="0"/>
          <w:sz w:val="20"/>
          <w:szCs w:val="20"/>
        </w:rPr>
        <w:t>dělitelná příloha této Smlouvy),</w:t>
      </w:r>
    </w:p>
    <w:p w:rsidR="004358E8" w:rsidRPr="00396D8C" w:rsidRDefault="004358E8" w:rsidP="00C77DB7">
      <w:pPr>
        <w:pStyle w:val="Nadpis4"/>
        <w:keepNext w:val="0"/>
        <w:spacing w:before="0" w:after="0"/>
        <w:ind w:left="2098" w:hanging="794"/>
        <w:jc w:val="both"/>
        <w:rPr>
          <w:b w:val="0"/>
          <w:snapToGrid w:val="0"/>
          <w:sz w:val="20"/>
          <w:szCs w:val="20"/>
        </w:rPr>
      </w:pPr>
      <w:r w:rsidRPr="009A7FD1">
        <w:rPr>
          <w:b w:val="0"/>
          <w:snapToGrid w:val="0"/>
          <w:sz w:val="20"/>
          <w:szCs w:val="20"/>
        </w:rPr>
        <w:t xml:space="preserve">příloha č. 2 - </w:t>
      </w:r>
      <w:r>
        <w:rPr>
          <w:b w:val="0"/>
          <w:sz w:val="20"/>
          <w:szCs w:val="20"/>
        </w:rPr>
        <w:t>S</w:t>
      </w:r>
      <w:r w:rsidRPr="00396D8C">
        <w:rPr>
          <w:b w:val="0"/>
          <w:sz w:val="20"/>
          <w:szCs w:val="20"/>
        </w:rPr>
        <w:t>mlouv</w:t>
      </w:r>
      <w:r>
        <w:rPr>
          <w:b w:val="0"/>
          <w:sz w:val="20"/>
          <w:szCs w:val="20"/>
        </w:rPr>
        <w:t>a</w:t>
      </w:r>
      <w:r w:rsidRPr="00396D8C">
        <w:rPr>
          <w:b w:val="0"/>
          <w:sz w:val="20"/>
          <w:szCs w:val="20"/>
        </w:rPr>
        <w:t xml:space="preserve"> o dílo mezi Zhotovitelem a Objednatelem</w:t>
      </w:r>
      <w:r>
        <w:rPr>
          <w:b w:val="0"/>
          <w:sz w:val="20"/>
          <w:szCs w:val="20"/>
        </w:rPr>
        <w:t xml:space="preserve"> </w:t>
      </w:r>
      <w:r w:rsidRPr="00396D8C">
        <w:rPr>
          <w:b w:val="0"/>
          <w:sz w:val="20"/>
          <w:szCs w:val="20"/>
        </w:rPr>
        <w:t>(oddělitelná příloha této Smlouvy</w:t>
      </w:r>
      <w:r w:rsidR="005A31A6">
        <w:rPr>
          <w:b w:val="0"/>
          <w:sz w:val="20"/>
          <w:szCs w:val="20"/>
        </w:rPr>
        <w:t>, která se připojí poté, co bude uzavřena</w:t>
      </w:r>
      <w:r w:rsidRPr="00396D8C">
        <w:rPr>
          <w:b w:val="0"/>
          <w:sz w:val="20"/>
          <w:szCs w:val="20"/>
        </w:rPr>
        <w:t>)</w:t>
      </w:r>
      <w:r w:rsidR="003D6267">
        <w:rPr>
          <w:b w:val="0"/>
          <w:sz w:val="20"/>
          <w:szCs w:val="20"/>
        </w:rPr>
        <w:t>,</w:t>
      </w:r>
    </w:p>
    <w:p w:rsidR="004358E8" w:rsidRPr="009A7FD1" w:rsidRDefault="004358E8" w:rsidP="00C77DB7">
      <w:pPr>
        <w:pStyle w:val="Nadpis4"/>
        <w:keepNext w:val="0"/>
        <w:spacing w:before="0" w:after="0"/>
        <w:ind w:left="2098" w:hanging="794"/>
        <w:jc w:val="both"/>
        <w:rPr>
          <w:b w:val="0"/>
          <w:snapToGrid w:val="0"/>
          <w:sz w:val="20"/>
          <w:szCs w:val="20"/>
        </w:rPr>
      </w:pPr>
      <w:r w:rsidRPr="009A7FD1">
        <w:rPr>
          <w:b w:val="0"/>
          <w:snapToGrid w:val="0"/>
          <w:sz w:val="20"/>
          <w:szCs w:val="20"/>
        </w:rPr>
        <w:t>př</w:t>
      </w:r>
      <w:r>
        <w:rPr>
          <w:b w:val="0"/>
          <w:snapToGrid w:val="0"/>
          <w:sz w:val="20"/>
          <w:szCs w:val="20"/>
        </w:rPr>
        <w:t xml:space="preserve">íloha č. 3 - </w:t>
      </w:r>
      <w:r w:rsidRPr="009A7FD1">
        <w:rPr>
          <w:b w:val="0"/>
          <w:sz w:val="20"/>
          <w:szCs w:val="20"/>
        </w:rPr>
        <w:t>Stavební povolení</w:t>
      </w:r>
      <w:r>
        <w:rPr>
          <w:b w:val="0"/>
          <w:sz w:val="20"/>
          <w:szCs w:val="20"/>
        </w:rPr>
        <w:t xml:space="preserve"> </w:t>
      </w:r>
      <w:r w:rsidRPr="00396D8C">
        <w:rPr>
          <w:b w:val="0"/>
          <w:sz w:val="20"/>
          <w:szCs w:val="20"/>
        </w:rPr>
        <w:t>(oddělitelná příloha této Smlouvy)</w:t>
      </w:r>
      <w:r w:rsidR="003D6267">
        <w:rPr>
          <w:b w:val="0"/>
          <w:sz w:val="20"/>
          <w:szCs w:val="20"/>
        </w:rPr>
        <w:t>,</w:t>
      </w:r>
    </w:p>
    <w:p w:rsidR="004358E8" w:rsidRPr="00396D8C" w:rsidRDefault="004358E8" w:rsidP="00C77DB7">
      <w:pPr>
        <w:pStyle w:val="Nadpis4"/>
        <w:keepNext w:val="0"/>
        <w:spacing w:before="0" w:after="0"/>
        <w:ind w:left="2098" w:hanging="794"/>
        <w:jc w:val="both"/>
        <w:rPr>
          <w:b w:val="0"/>
          <w:snapToGrid w:val="0"/>
          <w:sz w:val="20"/>
          <w:szCs w:val="20"/>
        </w:rPr>
      </w:pPr>
      <w:r w:rsidRPr="009A7FD1">
        <w:rPr>
          <w:b w:val="0"/>
          <w:sz w:val="20"/>
          <w:szCs w:val="20"/>
        </w:rPr>
        <w:t xml:space="preserve">příloha č. 4 - </w:t>
      </w:r>
      <w:r>
        <w:rPr>
          <w:b w:val="0"/>
          <w:sz w:val="20"/>
          <w:szCs w:val="20"/>
        </w:rPr>
        <w:t>Ř</w:t>
      </w:r>
      <w:r w:rsidRPr="00396D8C">
        <w:rPr>
          <w:b w:val="0"/>
          <w:sz w:val="20"/>
          <w:szCs w:val="20"/>
        </w:rPr>
        <w:t>ídící dokumentac</w:t>
      </w:r>
      <w:r>
        <w:rPr>
          <w:b w:val="0"/>
          <w:sz w:val="20"/>
          <w:szCs w:val="20"/>
        </w:rPr>
        <w:t xml:space="preserve">e </w:t>
      </w:r>
      <w:r w:rsidRPr="00396D8C">
        <w:rPr>
          <w:b w:val="0"/>
          <w:sz w:val="20"/>
          <w:szCs w:val="20"/>
        </w:rPr>
        <w:t>(oddělitelná příloha této Smlouvy)</w:t>
      </w:r>
      <w:r w:rsidR="003D6267">
        <w:rPr>
          <w:b w:val="0"/>
          <w:sz w:val="20"/>
          <w:szCs w:val="20"/>
        </w:rPr>
        <w:t>,</w:t>
      </w:r>
    </w:p>
    <w:p w:rsidR="004358E8" w:rsidRPr="00396D8C" w:rsidRDefault="004358E8" w:rsidP="00C77DB7">
      <w:pPr>
        <w:pStyle w:val="Nadpis4"/>
        <w:keepNext w:val="0"/>
        <w:spacing w:before="0" w:after="0"/>
        <w:ind w:left="2098" w:hanging="794"/>
        <w:jc w:val="both"/>
        <w:rPr>
          <w:b w:val="0"/>
          <w:snapToGrid w:val="0"/>
          <w:sz w:val="20"/>
          <w:szCs w:val="20"/>
        </w:rPr>
      </w:pPr>
      <w:r>
        <w:rPr>
          <w:b w:val="0"/>
          <w:sz w:val="20"/>
          <w:szCs w:val="20"/>
        </w:rPr>
        <w:t xml:space="preserve">příloha č. 5 - Příručka pro žadatele a příjemce </w:t>
      </w:r>
      <w:r w:rsidRPr="00396D8C">
        <w:rPr>
          <w:b w:val="0"/>
          <w:sz w:val="20"/>
          <w:szCs w:val="20"/>
        </w:rPr>
        <w:t>(oddělitelná příloha této Smlouvy)</w:t>
      </w:r>
      <w:r>
        <w:rPr>
          <w:b w:val="0"/>
          <w:sz w:val="20"/>
          <w:szCs w:val="20"/>
        </w:rPr>
        <w:t>.</w:t>
      </w:r>
    </w:p>
    <w:p w:rsidR="004358E8" w:rsidRPr="009A7FD1" w:rsidRDefault="004358E8" w:rsidP="008D5800">
      <w:pPr>
        <w:pStyle w:val="Nadpis3"/>
        <w:keepNext w:val="0"/>
        <w:spacing w:before="80" w:after="0"/>
        <w:ind w:left="1304" w:hanging="737"/>
        <w:jc w:val="both"/>
        <w:rPr>
          <w:rFonts w:ascii="Calibri" w:hAnsi="Calibri"/>
        </w:rPr>
      </w:pPr>
      <w:r w:rsidRPr="009A7FD1">
        <w:rPr>
          <w:rFonts w:ascii="Calibri" w:hAnsi="Calibri"/>
        </w:rPr>
        <w:t xml:space="preserve">Tato </w:t>
      </w:r>
      <w:r>
        <w:rPr>
          <w:rFonts w:ascii="Calibri" w:hAnsi="Calibri"/>
        </w:rPr>
        <w:t>S</w:t>
      </w:r>
      <w:r w:rsidRPr="009A7FD1">
        <w:rPr>
          <w:rFonts w:ascii="Calibri" w:hAnsi="Calibri"/>
        </w:rPr>
        <w:t xml:space="preserve">mlouva má celkem </w:t>
      </w:r>
      <w:r>
        <w:rPr>
          <w:rFonts w:ascii="Calibri" w:hAnsi="Calibri"/>
        </w:rPr>
        <w:t>1</w:t>
      </w:r>
      <w:r w:rsidR="005A31A6">
        <w:rPr>
          <w:rFonts w:ascii="Calibri" w:hAnsi="Calibri"/>
        </w:rPr>
        <w:t>4</w:t>
      </w:r>
      <w:r w:rsidRPr="009A7FD1">
        <w:rPr>
          <w:rFonts w:ascii="Calibri" w:hAnsi="Calibri"/>
        </w:rPr>
        <w:t xml:space="preserve"> stran </w:t>
      </w:r>
      <w:r>
        <w:rPr>
          <w:rFonts w:ascii="Calibri" w:hAnsi="Calibri"/>
        </w:rPr>
        <w:t xml:space="preserve">(bez příloh) </w:t>
      </w:r>
      <w:r w:rsidRPr="009A7FD1">
        <w:rPr>
          <w:rFonts w:ascii="Calibri" w:hAnsi="Calibri"/>
        </w:rPr>
        <w:t xml:space="preserve">a je vyhotovena ve čtyřech exemplářích, z nichž </w:t>
      </w:r>
      <w:r w:rsidR="003D6267">
        <w:rPr>
          <w:rFonts w:ascii="Calibri" w:hAnsi="Calibri"/>
        </w:rPr>
        <w:t>dvě</w:t>
      </w:r>
      <w:r w:rsidRPr="009A7FD1">
        <w:rPr>
          <w:rFonts w:ascii="Calibri" w:hAnsi="Calibri"/>
        </w:rPr>
        <w:t xml:space="preserve"> obdrží Příkazce a </w:t>
      </w:r>
      <w:r w:rsidR="003D6267">
        <w:rPr>
          <w:rFonts w:ascii="Calibri" w:hAnsi="Calibri"/>
        </w:rPr>
        <w:t>dvě</w:t>
      </w:r>
      <w:r w:rsidRPr="009A7FD1">
        <w:rPr>
          <w:rFonts w:ascii="Calibri" w:hAnsi="Calibri"/>
        </w:rPr>
        <w:t xml:space="preserve"> Příkazník. Každý stejnopis této Smlouvy má platnost originálu</w:t>
      </w:r>
      <w:r w:rsidRPr="009A7FD1">
        <w:rPr>
          <w:rFonts w:ascii="Calibri" w:hAnsi="Calibri"/>
          <w:snapToGrid w:val="0"/>
        </w:rPr>
        <w:t>.</w:t>
      </w:r>
    </w:p>
    <w:p w:rsidR="007412C5" w:rsidRPr="009A7FD1" w:rsidRDefault="004358E8" w:rsidP="007412C5">
      <w:pPr>
        <w:keepNext/>
        <w:spacing w:before="240" w:after="240"/>
        <w:jc w:val="both"/>
        <w:rPr>
          <w:rFonts w:ascii="Calibri" w:hAnsi="Calibri"/>
        </w:rPr>
      </w:pPr>
      <w:r w:rsidRPr="009A7FD1">
        <w:rPr>
          <w:rFonts w:ascii="Calibri" w:hAnsi="Calibri"/>
        </w:rPr>
        <w:t>Smluvní strany výslovně prohlašují, že je jim obsah této Smlouvy dobře znám v celém jejím rozsahu, je sepsána určitě a srozumitelně s tím, že tato Smlouva je projevem pravé a svobodné vůle Smluvních stran a nebyla uzavřena v tísni či za nápadně nevýhodných podmínek. Na důkaz souhlasu připojují oprávnění zástupci Smluvních stran své vlastnoruční podpisy, jak následuje.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7412C5" w:rsidRPr="009A7FD1" w:rsidTr="009D5860">
        <w:trPr>
          <w:jc w:val="center"/>
        </w:trPr>
        <w:tc>
          <w:tcPr>
            <w:tcW w:w="5172" w:type="dxa"/>
          </w:tcPr>
          <w:p w:rsidR="007412C5" w:rsidRPr="009A7FD1" w:rsidRDefault="007412C5" w:rsidP="009D5860">
            <w:pPr>
              <w:tabs>
                <w:tab w:val="left" w:pos="5670"/>
              </w:tabs>
              <w:jc w:val="both"/>
              <w:rPr>
                <w:rFonts w:ascii="Calibri" w:hAnsi="Calibri" w:cs="Arial"/>
                <w:bCs/>
              </w:rPr>
            </w:pPr>
            <w:r w:rsidRPr="009A7FD1">
              <w:rPr>
                <w:rFonts w:ascii="Calibri" w:hAnsi="Calibri" w:cs="Arial"/>
                <w:bCs/>
              </w:rPr>
              <w:t>Za Příkazce:</w:t>
            </w:r>
          </w:p>
        </w:tc>
        <w:tc>
          <w:tcPr>
            <w:tcW w:w="5172" w:type="dxa"/>
          </w:tcPr>
          <w:p w:rsidR="007412C5" w:rsidRPr="009A7FD1" w:rsidRDefault="007412C5" w:rsidP="009D5860">
            <w:pPr>
              <w:tabs>
                <w:tab w:val="left" w:pos="5670"/>
              </w:tabs>
              <w:jc w:val="both"/>
              <w:rPr>
                <w:rFonts w:ascii="Calibri" w:hAnsi="Calibri" w:cs="Arial"/>
                <w:bCs/>
              </w:rPr>
            </w:pPr>
            <w:r w:rsidRPr="009A7FD1">
              <w:rPr>
                <w:rFonts w:ascii="Calibri" w:hAnsi="Calibri" w:cs="Arial"/>
                <w:bCs/>
              </w:rPr>
              <w:t>Za Příkazníka:</w:t>
            </w:r>
          </w:p>
        </w:tc>
      </w:tr>
      <w:tr w:rsidR="007412C5" w:rsidRPr="009A7FD1" w:rsidTr="009D5860">
        <w:trPr>
          <w:jc w:val="center"/>
        </w:trPr>
        <w:tc>
          <w:tcPr>
            <w:tcW w:w="5172" w:type="dxa"/>
          </w:tcPr>
          <w:p w:rsidR="007412C5" w:rsidRPr="009A7FD1" w:rsidRDefault="007412C5" w:rsidP="009D5860">
            <w:pPr>
              <w:tabs>
                <w:tab w:val="left" w:pos="5670"/>
              </w:tabs>
              <w:spacing w:before="240"/>
              <w:ind w:left="284"/>
              <w:jc w:val="both"/>
              <w:rPr>
                <w:rFonts w:ascii="Calibri" w:hAnsi="Calibri" w:cs="Arial"/>
                <w:bCs/>
              </w:rPr>
            </w:pPr>
            <w:r>
              <w:rPr>
                <w:rFonts w:ascii="Calibri" w:hAnsi="Calibri" w:cs="Arial"/>
                <w:bCs/>
              </w:rPr>
              <w:t>Pardubice</w:t>
            </w:r>
            <w:r w:rsidRPr="009A7FD1">
              <w:rPr>
                <w:rFonts w:ascii="Calibri" w:hAnsi="Calibri" w:cs="Arial"/>
                <w:bCs/>
              </w:rPr>
              <w:t>, dne:</w:t>
            </w:r>
            <w:permStart w:id="492049222" w:edGrp="everyone"/>
            <w:permEnd w:id="492049222"/>
          </w:p>
        </w:tc>
        <w:tc>
          <w:tcPr>
            <w:tcW w:w="5172" w:type="dxa"/>
          </w:tcPr>
          <w:p w:rsidR="007412C5" w:rsidRPr="009A7FD1" w:rsidRDefault="007412C5" w:rsidP="009D5860">
            <w:pPr>
              <w:tabs>
                <w:tab w:val="left" w:pos="5670"/>
              </w:tabs>
              <w:spacing w:before="240"/>
              <w:ind w:left="284"/>
              <w:jc w:val="both"/>
              <w:rPr>
                <w:rFonts w:ascii="Calibri" w:hAnsi="Calibri" w:cs="Arial"/>
                <w:bCs/>
              </w:rPr>
            </w:pPr>
            <w:permStart w:id="1632388139" w:edGrp="everyone"/>
            <w:r w:rsidRPr="009A7FD1">
              <w:rPr>
                <w:rFonts w:ascii="Calibri" w:hAnsi="Calibri"/>
              </w:rPr>
              <w:t>.....................</w:t>
            </w:r>
            <w:permEnd w:id="1632388139"/>
            <w:r w:rsidRPr="009A7FD1">
              <w:rPr>
                <w:rFonts w:ascii="Calibri" w:hAnsi="Calibri" w:cs="Arial"/>
                <w:bCs/>
              </w:rPr>
              <w:t xml:space="preserve">, dne: </w:t>
            </w:r>
            <w:permStart w:id="1800105089" w:edGrp="everyone"/>
            <w:r w:rsidRPr="009A7FD1">
              <w:rPr>
                <w:rFonts w:ascii="Calibri" w:hAnsi="Calibri"/>
              </w:rPr>
              <w:t>.....................</w:t>
            </w:r>
            <w:permEnd w:id="1800105089"/>
          </w:p>
        </w:tc>
      </w:tr>
      <w:tr w:rsidR="007412C5" w:rsidRPr="009A7FD1" w:rsidTr="009D5860">
        <w:trPr>
          <w:jc w:val="center"/>
        </w:trPr>
        <w:tc>
          <w:tcPr>
            <w:tcW w:w="5172" w:type="dxa"/>
          </w:tcPr>
          <w:p w:rsidR="007412C5" w:rsidRPr="009A7FD1" w:rsidRDefault="007412C5" w:rsidP="009D5860">
            <w:pPr>
              <w:tabs>
                <w:tab w:val="left" w:pos="5670"/>
              </w:tabs>
              <w:spacing w:before="1080"/>
              <w:ind w:left="113"/>
              <w:jc w:val="center"/>
              <w:rPr>
                <w:rFonts w:ascii="Calibri" w:hAnsi="Calibri" w:cs="Arial"/>
                <w:bCs/>
              </w:rPr>
            </w:pPr>
            <w:r w:rsidRPr="009A7FD1">
              <w:rPr>
                <w:rFonts w:ascii="Calibri" w:hAnsi="Calibri" w:cs="Arial"/>
                <w:bCs/>
              </w:rPr>
              <w:t>...........................................................</w:t>
            </w:r>
          </w:p>
        </w:tc>
        <w:tc>
          <w:tcPr>
            <w:tcW w:w="5172" w:type="dxa"/>
          </w:tcPr>
          <w:p w:rsidR="007412C5" w:rsidRPr="009A7FD1" w:rsidRDefault="007412C5" w:rsidP="009D5860">
            <w:pPr>
              <w:tabs>
                <w:tab w:val="left" w:pos="5670"/>
              </w:tabs>
              <w:spacing w:before="1080"/>
              <w:ind w:left="113"/>
              <w:jc w:val="center"/>
              <w:rPr>
                <w:rFonts w:ascii="Calibri" w:hAnsi="Calibri" w:cs="Arial"/>
                <w:bCs/>
              </w:rPr>
            </w:pPr>
            <w:r w:rsidRPr="009A7FD1">
              <w:rPr>
                <w:rFonts w:ascii="Calibri" w:hAnsi="Calibri" w:cs="Arial"/>
                <w:bCs/>
              </w:rPr>
              <w:t>...........................................................</w:t>
            </w:r>
          </w:p>
        </w:tc>
      </w:tr>
      <w:tr w:rsidR="007412C5" w:rsidRPr="009A7FD1" w:rsidTr="009D5860">
        <w:trPr>
          <w:jc w:val="center"/>
        </w:trPr>
        <w:tc>
          <w:tcPr>
            <w:tcW w:w="5172" w:type="dxa"/>
          </w:tcPr>
          <w:p w:rsidR="007412C5" w:rsidRPr="009A7FD1" w:rsidRDefault="007412C5" w:rsidP="009D5860">
            <w:pPr>
              <w:tabs>
                <w:tab w:val="left" w:pos="5670"/>
              </w:tabs>
              <w:jc w:val="center"/>
              <w:rPr>
                <w:rFonts w:ascii="Calibri" w:hAnsi="Calibri" w:cs="Arial"/>
                <w:bCs/>
              </w:rPr>
            </w:pPr>
            <w:r w:rsidRPr="009A7FD1">
              <w:rPr>
                <w:rFonts w:ascii="Calibri" w:hAnsi="Calibri" w:cs="Arial"/>
                <w:bCs/>
              </w:rPr>
              <w:t xml:space="preserve">MUDr. </w:t>
            </w:r>
            <w:r>
              <w:rPr>
                <w:rFonts w:ascii="Calibri" w:hAnsi="Calibri" w:cs="Arial"/>
                <w:bCs/>
              </w:rPr>
              <w:t>Tomáš Gottvald</w:t>
            </w:r>
          </w:p>
        </w:tc>
        <w:tc>
          <w:tcPr>
            <w:tcW w:w="5172" w:type="dxa"/>
          </w:tcPr>
          <w:p w:rsidR="007412C5" w:rsidRPr="009A7FD1" w:rsidRDefault="007412C5" w:rsidP="009D5860">
            <w:pPr>
              <w:tabs>
                <w:tab w:val="left" w:pos="5670"/>
              </w:tabs>
              <w:jc w:val="center"/>
              <w:rPr>
                <w:rFonts w:ascii="Calibri" w:hAnsi="Calibri" w:cs="Arial"/>
                <w:bCs/>
              </w:rPr>
            </w:pPr>
            <w:permStart w:id="638609615" w:edGrp="everyone"/>
            <w:r w:rsidRPr="009A7FD1">
              <w:rPr>
                <w:rFonts w:ascii="Calibri" w:hAnsi="Calibri"/>
              </w:rPr>
              <w:t>.....................</w:t>
            </w:r>
            <w:permEnd w:id="638609615"/>
          </w:p>
        </w:tc>
      </w:tr>
      <w:tr w:rsidR="007412C5" w:rsidRPr="00BA42B4" w:rsidTr="009D5860">
        <w:trPr>
          <w:jc w:val="center"/>
        </w:trPr>
        <w:tc>
          <w:tcPr>
            <w:tcW w:w="5172" w:type="dxa"/>
          </w:tcPr>
          <w:p w:rsidR="007412C5" w:rsidRPr="00BA42B4" w:rsidRDefault="007412C5" w:rsidP="009D5860">
            <w:pPr>
              <w:tabs>
                <w:tab w:val="left" w:pos="5670"/>
              </w:tabs>
              <w:jc w:val="center"/>
              <w:rPr>
                <w:rFonts w:ascii="Calibri" w:hAnsi="Calibri" w:cs="Arial"/>
                <w:bCs/>
                <w:sz w:val="16"/>
                <w:szCs w:val="16"/>
              </w:rPr>
            </w:pPr>
            <w:r>
              <w:rPr>
                <w:rFonts w:ascii="Calibri" w:hAnsi="Calibri" w:cs="Arial"/>
                <w:bCs/>
                <w:sz w:val="16"/>
                <w:szCs w:val="16"/>
              </w:rPr>
              <w:t>předseda představenstva</w:t>
            </w:r>
          </w:p>
        </w:tc>
        <w:tc>
          <w:tcPr>
            <w:tcW w:w="5172" w:type="dxa"/>
          </w:tcPr>
          <w:p w:rsidR="007412C5" w:rsidRPr="001F7790" w:rsidRDefault="007412C5" w:rsidP="009D5860">
            <w:pPr>
              <w:tabs>
                <w:tab w:val="left" w:pos="5670"/>
              </w:tabs>
              <w:jc w:val="center"/>
              <w:rPr>
                <w:rFonts w:ascii="Calibri" w:hAnsi="Calibri" w:cs="Arial"/>
                <w:bCs/>
                <w:sz w:val="16"/>
                <w:szCs w:val="16"/>
              </w:rPr>
            </w:pPr>
            <w:permStart w:id="1723363107" w:edGrp="everyone"/>
            <w:r w:rsidRPr="001F7790">
              <w:rPr>
                <w:rFonts w:ascii="Calibri" w:hAnsi="Calibri"/>
                <w:sz w:val="16"/>
                <w:szCs w:val="16"/>
              </w:rPr>
              <w:t>.....................</w:t>
            </w:r>
            <w:permEnd w:id="1723363107"/>
          </w:p>
        </w:tc>
      </w:tr>
    </w:tbl>
    <w:p w:rsidR="007412C5" w:rsidRDefault="007412C5" w:rsidP="007412C5">
      <w:pPr>
        <w:rPr>
          <w:rFonts w:ascii="Calibri" w:hAnsi="Calibr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070"/>
      </w:tblGrid>
      <w:tr w:rsidR="007412C5" w:rsidRPr="009A7FD1" w:rsidTr="009D5860">
        <w:trPr>
          <w:jc w:val="center"/>
        </w:trPr>
        <w:tc>
          <w:tcPr>
            <w:tcW w:w="5172" w:type="dxa"/>
          </w:tcPr>
          <w:p w:rsidR="007412C5" w:rsidRPr="009A7FD1" w:rsidRDefault="007412C5" w:rsidP="009D5860">
            <w:pPr>
              <w:tabs>
                <w:tab w:val="left" w:pos="5670"/>
              </w:tabs>
              <w:spacing w:before="1080"/>
              <w:ind w:left="113"/>
              <w:jc w:val="center"/>
              <w:rPr>
                <w:rFonts w:ascii="Calibri" w:hAnsi="Calibri" w:cs="Arial"/>
                <w:bCs/>
              </w:rPr>
            </w:pPr>
            <w:r w:rsidRPr="009A7FD1">
              <w:rPr>
                <w:rFonts w:ascii="Calibri" w:hAnsi="Calibri" w:cs="Arial"/>
                <w:bCs/>
              </w:rPr>
              <w:t>...........................................................</w:t>
            </w:r>
          </w:p>
        </w:tc>
        <w:tc>
          <w:tcPr>
            <w:tcW w:w="5172" w:type="dxa"/>
          </w:tcPr>
          <w:p w:rsidR="007412C5" w:rsidRPr="009A7FD1" w:rsidRDefault="007412C5" w:rsidP="009D5860">
            <w:pPr>
              <w:tabs>
                <w:tab w:val="left" w:pos="5670"/>
              </w:tabs>
              <w:spacing w:before="1080"/>
              <w:ind w:left="113"/>
              <w:jc w:val="center"/>
              <w:rPr>
                <w:rFonts w:ascii="Calibri" w:hAnsi="Calibri" w:cs="Arial"/>
                <w:bCs/>
              </w:rPr>
            </w:pPr>
          </w:p>
        </w:tc>
      </w:tr>
      <w:tr w:rsidR="007412C5" w:rsidRPr="009A7FD1" w:rsidTr="009D5860">
        <w:trPr>
          <w:jc w:val="center"/>
        </w:trPr>
        <w:tc>
          <w:tcPr>
            <w:tcW w:w="5172" w:type="dxa"/>
          </w:tcPr>
          <w:p w:rsidR="007412C5" w:rsidRDefault="007412C5" w:rsidP="009D5860">
            <w:pPr>
              <w:tabs>
                <w:tab w:val="left" w:pos="5670"/>
              </w:tabs>
              <w:jc w:val="center"/>
              <w:rPr>
                <w:rFonts w:ascii="Calibri" w:hAnsi="Calibri" w:cs="Arial"/>
                <w:bCs/>
              </w:rPr>
            </w:pPr>
            <w:r>
              <w:rPr>
                <w:rFonts w:ascii="Calibri" w:hAnsi="Calibri" w:cs="Arial"/>
                <w:bCs/>
              </w:rPr>
              <w:t>Ing. Petr Rudzan</w:t>
            </w:r>
          </w:p>
          <w:p w:rsidR="007412C5" w:rsidRPr="009A7FD1" w:rsidRDefault="007412C5" w:rsidP="009D5860">
            <w:pPr>
              <w:tabs>
                <w:tab w:val="left" w:pos="5670"/>
              </w:tabs>
              <w:jc w:val="center"/>
              <w:rPr>
                <w:rFonts w:ascii="Calibri" w:hAnsi="Calibri" w:cs="Arial"/>
                <w:bCs/>
              </w:rPr>
            </w:pPr>
            <w:r>
              <w:rPr>
                <w:rFonts w:ascii="Calibri" w:hAnsi="Calibri" w:cs="Arial"/>
                <w:bCs/>
                <w:sz w:val="16"/>
                <w:szCs w:val="16"/>
              </w:rPr>
              <w:t>místopředseda představenstva</w:t>
            </w:r>
          </w:p>
        </w:tc>
        <w:tc>
          <w:tcPr>
            <w:tcW w:w="5172" w:type="dxa"/>
          </w:tcPr>
          <w:p w:rsidR="007412C5" w:rsidRPr="009A7FD1" w:rsidRDefault="007412C5" w:rsidP="009D5860">
            <w:pPr>
              <w:tabs>
                <w:tab w:val="left" w:pos="5670"/>
              </w:tabs>
              <w:jc w:val="center"/>
              <w:rPr>
                <w:rFonts w:ascii="Calibri" w:hAnsi="Calibri" w:cs="Arial"/>
                <w:bCs/>
              </w:rPr>
            </w:pPr>
          </w:p>
        </w:tc>
      </w:tr>
    </w:tbl>
    <w:p w:rsidR="007412C5" w:rsidRDefault="007412C5" w:rsidP="007412C5">
      <w:pPr>
        <w:rPr>
          <w:rFonts w:ascii="Calibri" w:hAnsi="Calibri"/>
          <w:sz w:val="22"/>
          <w:szCs w:val="22"/>
        </w:rPr>
      </w:pPr>
    </w:p>
    <w:p w:rsidR="007412C5" w:rsidRPr="009A7FD1" w:rsidRDefault="007412C5" w:rsidP="00D154B0">
      <w:pPr>
        <w:spacing w:before="240" w:after="240"/>
        <w:jc w:val="both"/>
        <w:rPr>
          <w:rFonts w:ascii="Calibri" w:hAnsi="Calibri"/>
        </w:rPr>
      </w:pPr>
    </w:p>
    <w:sectPr w:rsidR="007412C5" w:rsidRPr="009A7FD1" w:rsidSect="00AA51A2">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85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531" w:rsidRDefault="00202531" w:rsidP="00F774A3">
      <w:r>
        <w:separator/>
      </w:r>
    </w:p>
  </w:endnote>
  <w:endnote w:type="continuationSeparator" w:id="0">
    <w:p w:rsidR="00202531" w:rsidRDefault="00202531" w:rsidP="00F7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DejaVuSan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6C" w:rsidRDefault="00F10C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Y="1"/>
      <w:tblW w:w="5000" w:type="pct"/>
      <w:tblLook w:val="04A0" w:firstRow="1" w:lastRow="0" w:firstColumn="1" w:lastColumn="0" w:noHBand="0" w:noVBand="1"/>
    </w:tblPr>
    <w:tblGrid>
      <w:gridCol w:w="4951"/>
      <w:gridCol w:w="431"/>
      <w:gridCol w:w="4822"/>
    </w:tblGrid>
    <w:tr w:rsidR="0063102C" w:rsidTr="00AA51A2">
      <w:trPr>
        <w:trHeight w:val="151"/>
      </w:trPr>
      <w:tc>
        <w:tcPr>
          <w:tcW w:w="2426" w:type="pct"/>
          <w:tcBorders>
            <w:bottom w:val="single" w:sz="4" w:space="0" w:color="4F81BD" w:themeColor="accent1"/>
          </w:tcBorders>
        </w:tcPr>
        <w:p w:rsidR="0063102C" w:rsidRDefault="0063102C" w:rsidP="00AA51A2">
          <w:pPr>
            <w:pStyle w:val="Zhlav"/>
            <w:rPr>
              <w:rFonts w:asciiTheme="majorHAnsi" w:eastAsiaTheme="majorEastAsia" w:hAnsiTheme="majorHAnsi" w:cstheme="majorBidi"/>
              <w:b/>
              <w:bCs/>
            </w:rPr>
          </w:pPr>
        </w:p>
      </w:tc>
      <w:tc>
        <w:tcPr>
          <w:tcW w:w="211" w:type="pct"/>
          <w:vMerge w:val="restart"/>
          <w:noWrap/>
          <w:vAlign w:val="center"/>
        </w:tcPr>
        <w:p w:rsidR="0063102C" w:rsidRPr="001128BA" w:rsidRDefault="00BC3094" w:rsidP="00AA51A2">
          <w:pPr>
            <w:pStyle w:val="Bezmezer"/>
            <w:jc w:val="center"/>
            <w:rPr>
              <w:rFonts w:ascii="Calibri" w:hAnsi="Calibri"/>
              <w:sz w:val="16"/>
              <w:szCs w:val="16"/>
            </w:rPr>
          </w:pPr>
          <w:r w:rsidRPr="001128BA">
            <w:rPr>
              <w:rFonts w:ascii="Calibri" w:hAnsi="Calibri"/>
              <w:sz w:val="16"/>
              <w:szCs w:val="16"/>
            </w:rPr>
            <w:fldChar w:fldCharType="begin"/>
          </w:r>
          <w:r w:rsidR="0063102C" w:rsidRPr="001128BA">
            <w:rPr>
              <w:rFonts w:ascii="Calibri" w:hAnsi="Calibri"/>
              <w:sz w:val="16"/>
              <w:szCs w:val="16"/>
            </w:rPr>
            <w:instrText xml:space="preserve"> PAGE  \* MERGEFORMAT </w:instrText>
          </w:r>
          <w:r w:rsidRPr="001128BA">
            <w:rPr>
              <w:rFonts w:ascii="Calibri" w:hAnsi="Calibri"/>
              <w:sz w:val="16"/>
              <w:szCs w:val="16"/>
            </w:rPr>
            <w:fldChar w:fldCharType="separate"/>
          </w:r>
          <w:r w:rsidR="004143B4" w:rsidRPr="004143B4">
            <w:rPr>
              <w:rFonts w:ascii="Calibri" w:hAnsi="Calibri"/>
              <w:b/>
              <w:noProof/>
              <w:sz w:val="16"/>
              <w:szCs w:val="16"/>
            </w:rPr>
            <w:t>5</w:t>
          </w:r>
          <w:r w:rsidRPr="001128BA">
            <w:rPr>
              <w:rFonts w:ascii="Calibri" w:hAnsi="Calibri"/>
              <w:sz w:val="16"/>
              <w:szCs w:val="16"/>
            </w:rPr>
            <w:fldChar w:fldCharType="end"/>
          </w:r>
        </w:p>
      </w:tc>
      <w:tc>
        <w:tcPr>
          <w:tcW w:w="2363" w:type="pct"/>
          <w:tcBorders>
            <w:bottom w:val="single" w:sz="4" w:space="0" w:color="4F81BD" w:themeColor="accent1"/>
          </w:tcBorders>
        </w:tcPr>
        <w:p w:rsidR="0063102C" w:rsidRDefault="0063102C" w:rsidP="00AA51A2">
          <w:pPr>
            <w:pStyle w:val="Zhlav"/>
            <w:rPr>
              <w:rFonts w:asciiTheme="majorHAnsi" w:eastAsiaTheme="majorEastAsia" w:hAnsiTheme="majorHAnsi" w:cstheme="majorBidi"/>
              <w:b/>
              <w:bCs/>
            </w:rPr>
          </w:pPr>
        </w:p>
      </w:tc>
    </w:tr>
    <w:tr w:rsidR="0063102C" w:rsidTr="00AA51A2">
      <w:trPr>
        <w:trHeight w:val="150"/>
      </w:trPr>
      <w:tc>
        <w:tcPr>
          <w:tcW w:w="2426" w:type="pct"/>
          <w:tcBorders>
            <w:top w:val="single" w:sz="4" w:space="0" w:color="4F81BD" w:themeColor="accent1"/>
          </w:tcBorders>
        </w:tcPr>
        <w:p w:rsidR="0063102C" w:rsidRDefault="0063102C" w:rsidP="00AA51A2">
          <w:pPr>
            <w:pStyle w:val="Zhlav"/>
            <w:rPr>
              <w:rFonts w:asciiTheme="majorHAnsi" w:eastAsiaTheme="majorEastAsia" w:hAnsiTheme="majorHAnsi" w:cstheme="majorBidi"/>
              <w:b/>
              <w:bCs/>
            </w:rPr>
          </w:pPr>
        </w:p>
      </w:tc>
      <w:tc>
        <w:tcPr>
          <w:tcW w:w="211" w:type="pct"/>
          <w:vMerge/>
        </w:tcPr>
        <w:p w:rsidR="0063102C" w:rsidRDefault="0063102C" w:rsidP="00AA51A2">
          <w:pPr>
            <w:pStyle w:val="Zhlav"/>
            <w:jc w:val="center"/>
            <w:rPr>
              <w:rFonts w:asciiTheme="majorHAnsi" w:eastAsiaTheme="majorEastAsia" w:hAnsiTheme="majorHAnsi" w:cstheme="majorBidi"/>
              <w:b/>
              <w:bCs/>
            </w:rPr>
          </w:pPr>
        </w:p>
      </w:tc>
      <w:tc>
        <w:tcPr>
          <w:tcW w:w="2363" w:type="pct"/>
          <w:tcBorders>
            <w:top w:val="single" w:sz="4" w:space="0" w:color="4F81BD" w:themeColor="accent1"/>
          </w:tcBorders>
        </w:tcPr>
        <w:p w:rsidR="0063102C" w:rsidRDefault="0063102C" w:rsidP="00AA51A2">
          <w:pPr>
            <w:pStyle w:val="Zhlav"/>
            <w:rPr>
              <w:rFonts w:asciiTheme="majorHAnsi" w:eastAsiaTheme="majorEastAsia" w:hAnsiTheme="majorHAnsi" w:cstheme="majorBidi"/>
              <w:b/>
              <w:bCs/>
            </w:rPr>
          </w:pPr>
        </w:p>
      </w:tc>
    </w:tr>
  </w:tbl>
  <w:p w:rsidR="0063102C" w:rsidRDefault="0063102C" w:rsidP="00AA51A2">
    <w:pPr>
      <w:pStyle w:val="Zpat"/>
      <w:jc w:val="center"/>
      <w:rPr>
        <w:rFonts w:ascii="Calibri" w:hAnsi="Calibri"/>
        <w:b/>
        <w:caps/>
        <w:sz w:val="18"/>
        <w:szCs w:val="18"/>
      </w:rPr>
    </w:pPr>
  </w:p>
  <w:p w:rsidR="0063102C" w:rsidRDefault="0063102C" w:rsidP="00AA51A2">
    <w:pPr>
      <w:pStyle w:val="Zpat"/>
      <w:jc w:val="center"/>
      <w:rPr>
        <w:rFonts w:ascii="Calibri" w:hAnsi="Calibri"/>
        <w:b/>
        <w:cap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6C" w:rsidRDefault="00F10C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531" w:rsidRDefault="00202531" w:rsidP="00F774A3">
      <w:r>
        <w:separator/>
      </w:r>
    </w:p>
  </w:footnote>
  <w:footnote w:type="continuationSeparator" w:id="0">
    <w:p w:rsidR="00202531" w:rsidRDefault="00202531" w:rsidP="00F7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02C" w:rsidRDefault="0063102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02C" w:rsidRPr="002A57EF" w:rsidRDefault="0063102C" w:rsidP="002A57EF">
    <w:pPr>
      <w:pStyle w:val="Zhlav"/>
    </w:pPr>
    <w:r w:rsidRPr="002A57EF">
      <w:rPr>
        <w:noProof/>
      </w:rPr>
      <w:drawing>
        <wp:anchor distT="0" distB="0" distL="114300" distR="114300" simplePos="0" relativeHeight="251659264" behindDoc="0" locked="0" layoutInCell="1" allowOverlap="1">
          <wp:simplePos x="0" y="0"/>
          <wp:positionH relativeFrom="column">
            <wp:posOffset>-16142</wp:posOffset>
          </wp:positionH>
          <wp:positionV relativeFrom="paragraph">
            <wp:posOffset>-449580</wp:posOffset>
          </wp:positionV>
          <wp:extent cx="6477737" cy="1065958"/>
          <wp:effectExtent l="19050" t="0" r="0" b="0"/>
          <wp:wrapSquare wrapText="bothSides"/>
          <wp:docPr id="2" name="Obrázek 0" descr="7_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IROP_CZ_RO_B_C RGB.jpg"/>
                  <pic:cNvPicPr/>
                </pic:nvPicPr>
                <pic:blipFill>
                  <a:blip r:embed="rId1"/>
                  <a:stretch>
                    <a:fillRect/>
                  </a:stretch>
                </pic:blipFill>
                <pic:spPr>
                  <a:xfrm>
                    <a:off x="0" y="0"/>
                    <a:ext cx="6477635" cy="10655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C6C" w:rsidRDefault="00F10C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0405389"/>
    <w:multiLevelType w:val="hybridMultilevel"/>
    <w:tmpl w:val="3F54EB2C"/>
    <w:lvl w:ilvl="0" w:tplc="BB240924">
      <w:start w:val="1"/>
      <w:numFmt w:val="bullet"/>
      <w:lvlText w:val=""/>
      <w:lvlJc w:val="left"/>
      <w:pPr>
        <w:tabs>
          <w:tab w:val="num" w:pos="720"/>
        </w:tabs>
        <w:ind w:left="720" w:hanging="360"/>
      </w:pPr>
      <w:rPr>
        <w:rFonts w:ascii="Symbol" w:hAnsi="Symbol"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6611E"/>
    <w:multiLevelType w:val="hybridMultilevel"/>
    <w:tmpl w:val="0E9848E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295087C"/>
    <w:multiLevelType w:val="hybridMultilevel"/>
    <w:tmpl w:val="D9762A20"/>
    <w:lvl w:ilvl="0" w:tplc="0405000F">
      <w:start w:val="1"/>
      <w:numFmt w:val="decimal"/>
      <w:lvlText w:val="%1."/>
      <w:lvlJc w:val="left"/>
      <w:pPr>
        <w:tabs>
          <w:tab w:val="num" w:pos="360"/>
        </w:tabs>
        <w:ind w:left="360" w:hanging="360"/>
      </w:pPr>
    </w:lvl>
    <w:lvl w:ilvl="1" w:tplc="94585CC4">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4565AA3"/>
    <w:multiLevelType w:val="hybridMultilevel"/>
    <w:tmpl w:val="3F7244F8"/>
    <w:lvl w:ilvl="0" w:tplc="04050001">
      <w:start w:val="1"/>
      <w:numFmt w:val="bullet"/>
      <w:lvlText w:val=""/>
      <w:lvlJc w:val="left"/>
      <w:pPr>
        <w:tabs>
          <w:tab w:val="num" w:pos="1500"/>
        </w:tabs>
        <w:ind w:left="1500" w:hanging="360"/>
      </w:pPr>
      <w:rPr>
        <w:rFonts w:ascii="Symbol" w:hAnsi="Symbol" w:hint="default"/>
      </w:rPr>
    </w:lvl>
    <w:lvl w:ilvl="1" w:tplc="04050003">
      <w:start w:val="1"/>
      <w:numFmt w:val="bullet"/>
      <w:lvlText w:val="o"/>
      <w:lvlJc w:val="left"/>
      <w:pPr>
        <w:tabs>
          <w:tab w:val="num" w:pos="2220"/>
        </w:tabs>
        <w:ind w:left="2220" w:hanging="360"/>
      </w:pPr>
      <w:rPr>
        <w:rFonts w:ascii="Courier New" w:hAnsi="Courier New" w:cs="Courier New" w:hint="default"/>
      </w:rPr>
    </w:lvl>
    <w:lvl w:ilvl="2" w:tplc="04050005">
      <w:start w:val="1"/>
      <w:numFmt w:val="bullet"/>
      <w:lvlText w:val=""/>
      <w:lvlJc w:val="left"/>
      <w:pPr>
        <w:tabs>
          <w:tab w:val="num" w:pos="2940"/>
        </w:tabs>
        <w:ind w:left="2940" w:hanging="360"/>
      </w:pPr>
      <w:rPr>
        <w:rFonts w:ascii="Wingdings" w:hAnsi="Wingdings" w:hint="default"/>
      </w:rPr>
    </w:lvl>
    <w:lvl w:ilvl="3" w:tplc="04050001">
      <w:start w:val="1"/>
      <w:numFmt w:val="bullet"/>
      <w:lvlText w:val=""/>
      <w:lvlJc w:val="left"/>
      <w:pPr>
        <w:tabs>
          <w:tab w:val="num" w:pos="3660"/>
        </w:tabs>
        <w:ind w:left="3660" w:hanging="360"/>
      </w:pPr>
      <w:rPr>
        <w:rFonts w:ascii="Symbol" w:hAnsi="Symbol" w:hint="default"/>
      </w:rPr>
    </w:lvl>
    <w:lvl w:ilvl="4" w:tplc="04050003">
      <w:start w:val="1"/>
      <w:numFmt w:val="bullet"/>
      <w:lvlText w:val="o"/>
      <w:lvlJc w:val="left"/>
      <w:pPr>
        <w:tabs>
          <w:tab w:val="num" w:pos="4380"/>
        </w:tabs>
        <w:ind w:left="4380" w:hanging="360"/>
      </w:pPr>
      <w:rPr>
        <w:rFonts w:ascii="Courier New" w:hAnsi="Courier New" w:cs="Courier New" w:hint="default"/>
      </w:rPr>
    </w:lvl>
    <w:lvl w:ilvl="5" w:tplc="04050005">
      <w:start w:val="1"/>
      <w:numFmt w:val="bullet"/>
      <w:lvlText w:val=""/>
      <w:lvlJc w:val="left"/>
      <w:pPr>
        <w:tabs>
          <w:tab w:val="num" w:pos="5100"/>
        </w:tabs>
        <w:ind w:left="5100" w:hanging="360"/>
      </w:pPr>
      <w:rPr>
        <w:rFonts w:ascii="Wingdings" w:hAnsi="Wingdings" w:hint="default"/>
      </w:rPr>
    </w:lvl>
    <w:lvl w:ilvl="6" w:tplc="04050001">
      <w:start w:val="1"/>
      <w:numFmt w:val="bullet"/>
      <w:lvlText w:val=""/>
      <w:lvlJc w:val="left"/>
      <w:pPr>
        <w:tabs>
          <w:tab w:val="num" w:pos="5820"/>
        </w:tabs>
        <w:ind w:left="5820" w:hanging="360"/>
      </w:pPr>
      <w:rPr>
        <w:rFonts w:ascii="Symbol" w:hAnsi="Symbol" w:hint="default"/>
      </w:rPr>
    </w:lvl>
    <w:lvl w:ilvl="7" w:tplc="04050003">
      <w:start w:val="1"/>
      <w:numFmt w:val="bullet"/>
      <w:lvlText w:val="o"/>
      <w:lvlJc w:val="left"/>
      <w:pPr>
        <w:tabs>
          <w:tab w:val="num" w:pos="6540"/>
        </w:tabs>
        <w:ind w:left="6540" w:hanging="360"/>
      </w:pPr>
      <w:rPr>
        <w:rFonts w:ascii="Courier New" w:hAnsi="Courier New" w:cs="Courier New" w:hint="default"/>
      </w:rPr>
    </w:lvl>
    <w:lvl w:ilvl="8" w:tplc="04050005">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4983EC7"/>
    <w:multiLevelType w:val="hybridMultilevel"/>
    <w:tmpl w:val="46C2CE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15:restartNumberingAfterBreak="0">
    <w:nsid w:val="18DB41AA"/>
    <w:multiLevelType w:val="multilevel"/>
    <w:tmpl w:val="4EF456EA"/>
    <w:lvl w:ilvl="0">
      <w:start w:val="11"/>
      <w:numFmt w:val="decimal"/>
      <w:lvlText w:val="%1"/>
      <w:lvlJc w:val="left"/>
      <w:pPr>
        <w:ind w:left="420" w:hanging="420"/>
      </w:pPr>
      <w:rPr>
        <w:rFonts w:hint="default"/>
      </w:rPr>
    </w:lvl>
    <w:lvl w:ilvl="1">
      <w:start w:val="1"/>
      <w:numFmt w:val="bullet"/>
      <w:lvlText w:val=""/>
      <w:lvlJc w:val="left"/>
      <w:pPr>
        <w:ind w:left="1129" w:hanging="420"/>
      </w:pPr>
      <w:rPr>
        <w:rFonts w:ascii="Symbol" w:hAnsi="Symbol"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1A001EF8"/>
    <w:multiLevelType w:val="hybridMultilevel"/>
    <w:tmpl w:val="9EA6B8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F29C3"/>
    <w:multiLevelType w:val="hybridMultilevel"/>
    <w:tmpl w:val="B3F06D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F2A41A4"/>
    <w:multiLevelType w:val="hybridMultilevel"/>
    <w:tmpl w:val="FC2CBFD2"/>
    <w:lvl w:ilvl="0" w:tplc="04050001">
      <w:start w:val="1"/>
      <w:numFmt w:val="bullet"/>
      <w:lvlText w:val=""/>
      <w:lvlJc w:val="left"/>
      <w:pPr>
        <w:tabs>
          <w:tab w:val="num" w:pos="1429"/>
        </w:tabs>
        <w:ind w:left="1429" w:hanging="360"/>
      </w:pPr>
      <w:rPr>
        <w:rFonts w:ascii="Symbol" w:hAnsi="Symbol" w:hint="default"/>
      </w:rPr>
    </w:lvl>
    <w:lvl w:ilvl="1" w:tplc="4BCC24FE">
      <w:start w:val="3"/>
      <w:numFmt w:val="decimal"/>
      <w:lvlText w:val="%2."/>
      <w:lvlJc w:val="left"/>
      <w:pPr>
        <w:tabs>
          <w:tab w:val="num" w:pos="2149"/>
        </w:tabs>
        <w:ind w:left="2149" w:hanging="360"/>
      </w:pPr>
      <w:rPr>
        <w:b w:val="0"/>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BCC5D7B"/>
    <w:multiLevelType w:val="multilevel"/>
    <w:tmpl w:val="BD5E5274"/>
    <w:lvl w:ilvl="0">
      <w:start w:val="1"/>
      <w:numFmt w:val="decimal"/>
      <w:pStyle w:val="Nadpis1"/>
      <w:lvlText w:val="Část %1."/>
      <w:lvlJc w:val="left"/>
      <w:pPr>
        <w:ind w:left="0" w:firstLine="0"/>
      </w:pPr>
      <w:rPr>
        <w:rFonts w:cs="Times New Roman" w:hint="default"/>
        <w:b/>
      </w:rPr>
    </w:lvl>
    <w:lvl w:ilvl="1">
      <w:start w:val="1"/>
      <w:numFmt w:val="decimal"/>
      <w:pStyle w:val="Nadpis2"/>
      <w:lvlText w:val="%1.%2"/>
      <w:lvlJc w:val="left"/>
      <w:pPr>
        <w:ind w:left="860" w:hanging="576"/>
      </w:pPr>
      <w:rPr>
        <w:rFonts w:ascii="Calibri" w:hAnsi="Calibri" w:cs="Times New Roman" w:hint="default"/>
        <w:sz w:val="20"/>
        <w:szCs w:val="20"/>
      </w:rPr>
    </w:lvl>
    <w:lvl w:ilvl="2">
      <w:start w:val="1"/>
      <w:numFmt w:val="decimal"/>
      <w:pStyle w:val="Nadpis3"/>
      <w:lvlText w:val="%1.%2.%3"/>
      <w:lvlJc w:val="left"/>
      <w:pPr>
        <w:ind w:left="1997" w:hanging="720"/>
      </w:pPr>
      <w:rPr>
        <w:rFonts w:ascii="Calibri" w:hAnsi="Calibri" w:cs="Times New Roman" w:hint="default"/>
        <w:i w:val="0"/>
        <w:sz w:val="20"/>
        <w:szCs w:val="20"/>
      </w:rPr>
    </w:lvl>
    <w:lvl w:ilvl="3">
      <w:start w:val="1"/>
      <w:numFmt w:val="decimal"/>
      <w:pStyle w:val="Nadpis4"/>
      <w:lvlText w:val="%1.%2.%3.%4"/>
      <w:lvlJc w:val="left"/>
      <w:pPr>
        <w:ind w:left="2991" w:hanging="864"/>
      </w:pPr>
      <w:rPr>
        <w:rFonts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2" w15:restartNumberingAfterBreak="0">
    <w:nsid w:val="2D7C3B26"/>
    <w:multiLevelType w:val="hybridMultilevel"/>
    <w:tmpl w:val="D08C42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4" w15:restartNumberingAfterBreak="0">
    <w:nsid w:val="34804835"/>
    <w:multiLevelType w:val="hybridMultilevel"/>
    <w:tmpl w:val="9AE615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63C6B43"/>
    <w:multiLevelType w:val="hybridMultilevel"/>
    <w:tmpl w:val="30EEA5CE"/>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start w:val="1"/>
      <w:numFmt w:val="bullet"/>
      <w:lvlText w:val=""/>
      <w:lvlJc w:val="left"/>
      <w:pPr>
        <w:tabs>
          <w:tab w:val="num" w:pos="2865"/>
        </w:tabs>
        <w:ind w:left="2865" w:hanging="360"/>
      </w:pPr>
      <w:rPr>
        <w:rFonts w:ascii="Wingdings" w:hAnsi="Wingdings" w:hint="default"/>
      </w:rPr>
    </w:lvl>
    <w:lvl w:ilvl="3" w:tplc="04050001">
      <w:start w:val="1"/>
      <w:numFmt w:val="bullet"/>
      <w:lvlText w:val=""/>
      <w:lvlJc w:val="left"/>
      <w:pPr>
        <w:tabs>
          <w:tab w:val="num" w:pos="3585"/>
        </w:tabs>
        <w:ind w:left="3585" w:hanging="360"/>
      </w:pPr>
      <w:rPr>
        <w:rFonts w:ascii="Symbol" w:hAnsi="Symbol" w:hint="default"/>
      </w:rPr>
    </w:lvl>
    <w:lvl w:ilvl="4" w:tplc="04050003">
      <w:start w:val="1"/>
      <w:numFmt w:val="bullet"/>
      <w:lvlText w:val="o"/>
      <w:lvlJc w:val="left"/>
      <w:pPr>
        <w:tabs>
          <w:tab w:val="num" w:pos="4305"/>
        </w:tabs>
        <w:ind w:left="4305" w:hanging="360"/>
      </w:pPr>
      <w:rPr>
        <w:rFonts w:ascii="Courier New" w:hAnsi="Courier New" w:cs="Courier New" w:hint="default"/>
      </w:rPr>
    </w:lvl>
    <w:lvl w:ilvl="5" w:tplc="04050005">
      <w:start w:val="1"/>
      <w:numFmt w:val="bullet"/>
      <w:lvlText w:val=""/>
      <w:lvlJc w:val="left"/>
      <w:pPr>
        <w:tabs>
          <w:tab w:val="num" w:pos="5025"/>
        </w:tabs>
        <w:ind w:left="5025" w:hanging="360"/>
      </w:pPr>
      <w:rPr>
        <w:rFonts w:ascii="Wingdings" w:hAnsi="Wingdings" w:hint="default"/>
      </w:rPr>
    </w:lvl>
    <w:lvl w:ilvl="6" w:tplc="04050001">
      <w:start w:val="1"/>
      <w:numFmt w:val="bullet"/>
      <w:lvlText w:val=""/>
      <w:lvlJc w:val="left"/>
      <w:pPr>
        <w:tabs>
          <w:tab w:val="num" w:pos="5745"/>
        </w:tabs>
        <w:ind w:left="5745" w:hanging="360"/>
      </w:pPr>
      <w:rPr>
        <w:rFonts w:ascii="Symbol" w:hAnsi="Symbol" w:hint="default"/>
      </w:rPr>
    </w:lvl>
    <w:lvl w:ilvl="7" w:tplc="04050003">
      <w:start w:val="1"/>
      <w:numFmt w:val="bullet"/>
      <w:lvlText w:val="o"/>
      <w:lvlJc w:val="left"/>
      <w:pPr>
        <w:tabs>
          <w:tab w:val="num" w:pos="6465"/>
        </w:tabs>
        <w:ind w:left="6465" w:hanging="360"/>
      </w:pPr>
      <w:rPr>
        <w:rFonts w:ascii="Courier New" w:hAnsi="Courier New" w:cs="Courier New" w:hint="default"/>
      </w:rPr>
    </w:lvl>
    <w:lvl w:ilvl="8" w:tplc="04050005">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8B81E59"/>
    <w:multiLevelType w:val="hybridMultilevel"/>
    <w:tmpl w:val="F886D6F4"/>
    <w:lvl w:ilvl="0" w:tplc="D4787A52">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E35C49"/>
    <w:multiLevelType w:val="hybridMultilevel"/>
    <w:tmpl w:val="F62A5FB2"/>
    <w:lvl w:ilvl="0" w:tplc="04050003">
      <w:start w:val="1"/>
      <w:numFmt w:val="bullet"/>
      <w:lvlText w:val="o"/>
      <w:lvlJc w:val="left"/>
      <w:pPr>
        <w:ind w:left="1287" w:hanging="360"/>
      </w:pPr>
      <w:rPr>
        <w:rFonts w:ascii="Courier New" w:hAnsi="Courier New" w:cs="Courier New"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A2D6E04"/>
    <w:multiLevelType w:val="hybridMultilevel"/>
    <w:tmpl w:val="F5EABF84"/>
    <w:lvl w:ilvl="0" w:tplc="C414D4A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A8C25BA"/>
    <w:multiLevelType w:val="hybridMultilevel"/>
    <w:tmpl w:val="D2D003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D6B41"/>
    <w:multiLevelType w:val="hybridMultilevel"/>
    <w:tmpl w:val="D74AE17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243195A"/>
    <w:multiLevelType w:val="multilevel"/>
    <w:tmpl w:val="D5D4E2E8"/>
    <w:lvl w:ilvl="0">
      <w:start w:val="1"/>
      <w:numFmt w:val="decimal"/>
      <w:pStyle w:val="Sty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3FF465E"/>
    <w:multiLevelType w:val="hybridMultilevel"/>
    <w:tmpl w:val="3A5C4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1"/>
  </w:num>
  <w:num w:numId="2">
    <w:abstractNumId w:val="6"/>
  </w:num>
  <w:num w:numId="3">
    <w:abstractNumId w:val="25"/>
  </w:num>
  <w:num w:numId="4">
    <w:abstractNumId w:val="19"/>
  </w:num>
  <w:num w:numId="5">
    <w:abstractNumId w:val="0"/>
  </w:num>
  <w:num w:numId="6">
    <w:abstractNumId w:val="17"/>
  </w:num>
  <w:num w:numId="7">
    <w:abstractNumId w:val="1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0"/>
    <w:lvlOverride w:ilvl="0"/>
    <w:lvlOverride w:ilvl="1">
      <w:startOverride w:val="3"/>
    </w:lvlOverride>
    <w:lvlOverride w:ilvl="2"/>
    <w:lvlOverride w:ilvl="3"/>
    <w:lvlOverride w:ilvl="4"/>
    <w:lvlOverride w:ilvl="5"/>
    <w:lvlOverride w:ilvl="6"/>
    <w:lvlOverride w:ilvl="7"/>
    <w:lvlOverride w:ilvl="8"/>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3"/>
  </w:num>
  <w:num w:numId="21">
    <w:abstractNumId w:val="3"/>
  </w:num>
  <w:num w:numId="22">
    <w:abstractNumId w:val="21"/>
  </w:num>
  <w:num w:numId="23">
    <w:abstractNumId w:val="8"/>
  </w:num>
  <w:num w:numId="24">
    <w:abstractNumId w:val="2"/>
  </w:num>
  <w:num w:numId="25">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E8"/>
    <w:rsid w:val="000065BD"/>
    <w:rsid w:val="00077F4B"/>
    <w:rsid w:val="000A4D5F"/>
    <w:rsid w:val="000F2E5D"/>
    <w:rsid w:val="001877C3"/>
    <w:rsid w:val="001B71DE"/>
    <w:rsid w:val="00202531"/>
    <w:rsid w:val="002335AF"/>
    <w:rsid w:val="0023485C"/>
    <w:rsid w:val="002706BC"/>
    <w:rsid w:val="00282960"/>
    <w:rsid w:val="002A57EF"/>
    <w:rsid w:val="002B72E8"/>
    <w:rsid w:val="002C215E"/>
    <w:rsid w:val="002E61C9"/>
    <w:rsid w:val="0030353F"/>
    <w:rsid w:val="003D6267"/>
    <w:rsid w:val="003E01D1"/>
    <w:rsid w:val="004025F1"/>
    <w:rsid w:val="004143B4"/>
    <w:rsid w:val="004353CA"/>
    <w:rsid w:val="004358E8"/>
    <w:rsid w:val="00443E43"/>
    <w:rsid w:val="004A2928"/>
    <w:rsid w:val="004A69D9"/>
    <w:rsid w:val="004F0528"/>
    <w:rsid w:val="005778FD"/>
    <w:rsid w:val="005A31A6"/>
    <w:rsid w:val="00606590"/>
    <w:rsid w:val="0063102C"/>
    <w:rsid w:val="0069377B"/>
    <w:rsid w:val="006A2A88"/>
    <w:rsid w:val="006E4481"/>
    <w:rsid w:val="006E5F3B"/>
    <w:rsid w:val="007412C5"/>
    <w:rsid w:val="007634DE"/>
    <w:rsid w:val="00772DB6"/>
    <w:rsid w:val="00781C7F"/>
    <w:rsid w:val="00792DC3"/>
    <w:rsid w:val="007B61E5"/>
    <w:rsid w:val="007C1B1A"/>
    <w:rsid w:val="007E594C"/>
    <w:rsid w:val="00805A25"/>
    <w:rsid w:val="00807832"/>
    <w:rsid w:val="00826AC2"/>
    <w:rsid w:val="008369A5"/>
    <w:rsid w:val="008402FD"/>
    <w:rsid w:val="00844149"/>
    <w:rsid w:val="00860685"/>
    <w:rsid w:val="00897D9B"/>
    <w:rsid w:val="008D5800"/>
    <w:rsid w:val="008E3849"/>
    <w:rsid w:val="008F1502"/>
    <w:rsid w:val="00916E7F"/>
    <w:rsid w:val="00960F2F"/>
    <w:rsid w:val="00963B26"/>
    <w:rsid w:val="00972ACE"/>
    <w:rsid w:val="00973B8E"/>
    <w:rsid w:val="009935E3"/>
    <w:rsid w:val="009B68F2"/>
    <w:rsid w:val="009E337C"/>
    <w:rsid w:val="00A127BC"/>
    <w:rsid w:val="00A566DF"/>
    <w:rsid w:val="00A96831"/>
    <w:rsid w:val="00AA51A2"/>
    <w:rsid w:val="00AB0697"/>
    <w:rsid w:val="00AB1980"/>
    <w:rsid w:val="00AB5322"/>
    <w:rsid w:val="00B25FBB"/>
    <w:rsid w:val="00B42EA1"/>
    <w:rsid w:val="00B9491F"/>
    <w:rsid w:val="00B95AAA"/>
    <w:rsid w:val="00BC08BD"/>
    <w:rsid w:val="00BC3094"/>
    <w:rsid w:val="00C00F13"/>
    <w:rsid w:val="00C768AB"/>
    <w:rsid w:val="00C778D8"/>
    <w:rsid w:val="00C77DB7"/>
    <w:rsid w:val="00C86222"/>
    <w:rsid w:val="00CA07BF"/>
    <w:rsid w:val="00CC1BF5"/>
    <w:rsid w:val="00CC5589"/>
    <w:rsid w:val="00CD24D2"/>
    <w:rsid w:val="00CD421A"/>
    <w:rsid w:val="00CD74EC"/>
    <w:rsid w:val="00CF1889"/>
    <w:rsid w:val="00D154B0"/>
    <w:rsid w:val="00E4367E"/>
    <w:rsid w:val="00E53D47"/>
    <w:rsid w:val="00E758AF"/>
    <w:rsid w:val="00E76A98"/>
    <w:rsid w:val="00EB5AC4"/>
    <w:rsid w:val="00EE7CE2"/>
    <w:rsid w:val="00F10C6C"/>
    <w:rsid w:val="00F7270B"/>
    <w:rsid w:val="00F769C6"/>
    <w:rsid w:val="00F774A3"/>
    <w:rsid w:val="00FB7D4D"/>
    <w:rsid w:val="00FD5F95"/>
    <w:rsid w:val="00FF3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7"/>
    <o:shapelayout v:ext="edit">
      <o:idmap v:ext="edit" data="1"/>
    </o:shapelayout>
  </w:shapeDefaults>
  <w:decimalSymbol w:val=","/>
  <w:listSeparator w:val=";"/>
  <w14:docId w14:val="7ABEC8EC"/>
  <w15:docId w15:val="{50A6D77C-8FB1-47F7-8340-FCAF9C65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58E8"/>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4358E8"/>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4358E8"/>
    <w:pPr>
      <w:keepNext/>
      <w:numPr>
        <w:ilvl w:val="1"/>
        <w:numId w:val="1"/>
      </w:numPr>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4358E8"/>
    <w:pPr>
      <w:keepNext/>
      <w:numPr>
        <w:ilvl w:val="2"/>
        <w:numId w:val="1"/>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4358E8"/>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4358E8"/>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4358E8"/>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4358E8"/>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4358E8"/>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4358E8"/>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4358E8"/>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4358E8"/>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4358E8"/>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4358E8"/>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4358E8"/>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4358E8"/>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4358E8"/>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4358E8"/>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4358E8"/>
    <w:rPr>
      <w:rFonts w:ascii="Cambria" w:eastAsia="Times New Roman" w:hAnsi="Cambria" w:cs="Times New Roman"/>
      <w:lang w:eastAsia="cs-CZ"/>
    </w:rPr>
  </w:style>
  <w:style w:type="character" w:styleId="Hypertextovodkaz">
    <w:name w:val="Hyperlink"/>
    <w:basedOn w:val="Standardnpsmoodstavce"/>
    <w:uiPriority w:val="99"/>
    <w:rsid w:val="004358E8"/>
    <w:rPr>
      <w:color w:val="0000FF"/>
      <w:u w:val="single"/>
    </w:rPr>
  </w:style>
  <w:style w:type="paragraph" w:customStyle="1" w:styleId="NormalJustified">
    <w:name w:val="Normal (Justified)"/>
    <w:basedOn w:val="Normln"/>
    <w:rsid w:val="004358E8"/>
    <w:pPr>
      <w:widowControl w:val="0"/>
      <w:jc w:val="both"/>
    </w:pPr>
    <w:rPr>
      <w:kern w:val="28"/>
      <w:sz w:val="24"/>
    </w:rPr>
  </w:style>
  <w:style w:type="paragraph" w:styleId="Zhlav">
    <w:name w:val="header"/>
    <w:aliases w:val="ho,header odd,first,heading one,Odd Header,h"/>
    <w:basedOn w:val="Normln"/>
    <w:link w:val="ZhlavChar"/>
    <w:uiPriority w:val="99"/>
    <w:unhideWhenUsed/>
    <w:rsid w:val="004358E8"/>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4358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358E8"/>
    <w:pPr>
      <w:tabs>
        <w:tab w:val="center" w:pos="4536"/>
        <w:tab w:val="right" w:pos="9072"/>
      </w:tabs>
    </w:pPr>
  </w:style>
  <w:style w:type="character" w:customStyle="1" w:styleId="ZpatChar">
    <w:name w:val="Zápatí Char"/>
    <w:basedOn w:val="Standardnpsmoodstavce"/>
    <w:link w:val="Zpat"/>
    <w:uiPriority w:val="99"/>
    <w:rsid w:val="004358E8"/>
    <w:rPr>
      <w:rFonts w:ascii="Times New Roman" w:eastAsia="Times New Roman" w:hAnsi="Times New Roman" w:cs="Times New Roman"/>
      <w:sz w:val="20"/>
      <w:szCs w:val="20"/>
      <w:lang w:eastAsia="cs-CZ"/>
    </w:rPr>
  </w:style>
  <w:style w:type="character" w:styleId="slostrnky">
    <w:name w:val="page number"/>
    <w:basedOn w:val="Standardnpsmoodstavce"/>
    <w:rsid w:val="004358E8"/>
    <w:rPr>
      <w:rFonts w:cs="Times New Roman"/>
    </w:rPr>
  </w:style>
  <w:style w:type="character" w:customStyle="1" w:styleId="FontStyle45">
    <w:name w:val="Font Style45"/>
    <w:uiPriority w:val="99"/>
    <w:rsid w:val="004358E8"/>
    <w:rPr>
      <w:rFonts w:ascii="Courier New" w:hAnsi="Courier New"/>
      <w:color w:val="000000"/>
      <w:sz w:val="18"/>
    </w:rPr>
  </w:style>
  <w:style w:type="paragraph" w:styleId="Obsah1">
    <w:name w:val="toc 1"/>
    <w:basedOn w:val="Normln"/>
    <w:next w:val="Normln"/>
    <w:autoRedefine/>
    <w:uiPriority w:val="39"/>
    <w:unhideWhenUsed/>
    <w:qFormat/>
    <w:rsid w:val="004358E8"/>
    <w:pPr>
      <w:spacing w:before="120" w:after="120"/>
    </w:pPr>
    <w:rPr>
      <w:rFonts w:asciiTheme="minorHAnsi" w:hAnsiTheme="minorHAnsi"/>
      <w:b/>
      <w:bCs/>
      <w:caps/>
    </w:rPr>
  </w:style>
  <w:style w:type="paragraph" w:styleId="Bezmezer">
    <w:name w:val="No Spacing"/>
    <w:link w:val="BezmezerChar"/>
    <w:uiPriority w:val="1"/>
    <w:qFormat/>
    <w:rsid w:val="004358E8"/>
    <w:pPr>
      <w:spacing w:after="0" w:line="240" w:lineRule="auto"/>
    </w:pPr>
    <w:rPr>
      <w:rFonts w:eastAsiaTheme="minorEastAsia"/>
    </w:rPr>
  </w:style>
  <w:style w:type="character" w:customStyle="1" w:styleId="BezmezerChar">
    <w:name w:val="Bez mezer Char"/>
    <w:basedOn w:val="Standardnpsmoodstavce"/>
    <w:link w:val="Bezmezer"/>
    <w:uiPriority w:val="1"/>
    <w:rsid w:val="004358E8"/>
    <w:rPr>
      <w:rFonts w:eastAsiaTheme="minorEastAsia"/>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4358E8"/>
    <w:pPr>
      <w:ind w:left="720"/>
      <w:contextualSpacing/>
    </w:pPr>
  </w:style>
  <w:style w:type="paragraph" w:styleId="Normlnweb">
    <w:name w:val="Normal (Web)"/>
    <w:basedOn w:val="Normln"/>
    <w:rsid w:val="004358E8"/>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4358E8"/>
    <w:pPr>
      <w:ind w:left="200"/>
    </w:pPr>
    <w:rPr>
      <w:rFonts w:asciiTheme="minorHAnsi" w:hAnsiTheme="minorHAnsi"/>
      <w:smallCaps/>
    </w:rPr>
  </w:style>
  <w:style w:type="paragraph" w:styleId="Obsah3">
    <w:name w:val="toc 3"/>
    <w:basedOn w:val="Normln"/>
    <w:next w:val="Normln"/>
    <w:autoRedefine/>
    <w:uiPriority w:val="39"/>
    <w:unhideWhenUsed/>
    <w:qFormat/>
    <w:rsid w:val="004358E8"/>
    <w:pPr>
      <w:ind w:left="400"/>
    </w:pPr>
    <w:rPr>
      <w:rFonts w:asciiTheme="minorHAnsi" w:hAnsiTheme="minorHAnsi"/>
      <w:i/>
      <w:iCs/>
    </w:rPr>
  </w:style>
  <w:style w:type="paragraph" w:styleId="Zkladntext">
    <w:name w:val="Body Text"/>
    <w:basedOn w:val="Normln"/>
    <w:link w:val="ZkladntextChar"/>
    <w:rsid w:val="004358E8"/>
    <w:pPr>
      <w:spacing w:before="120" w:line="240" w:lineRule="atLeast"/>
      <w:jc w:val="both"/>
    </w:pPr>
    <w:rPr>
      <w:rFonts w:ascii="Arial" w:hAnsi="Arial"/>
      <w:sz w:val="24"/>
    </w:rPr>
  </w:style>
  <w:style w:type="character" w:customStyle="1" w:styleId="ZkladntextChar">
    <w:name w:val="Základní text Char"/>
    <w:basedOn w:val="Standardnpsmoodstavce"/>
    <w:link w:val="Zkladntext"/>
    <w:rsid w:val="004358E8"/>
    <w:rPr>
      <w:rFonts w:ascii="Arial" w:eastAsia="Times New Roman" w:hAnsi="Arial" w:cs="Times New Roman"/>
      <w:sz w:val="24"/>
      <w:szCs w:val="20"/>
      <w:lang w:eastAsia="cs-CZ"/>
    </w:rPr>
  </w:style>
  <w:style w:type="character" w:customStyle="1" w:styleId="LNEK0">
    <w:name w:val="ČLÁNEK"/>
    <w:uiPriority w:val="99"/>
    <w:locked/>
    <w:rsid w:val="004358E8"/>
    <w:rPr>
      <w:sz w:val="20"/>
    </w:rPr>
  </w:style>
  <w:style w:type="paragraph" w:styleId="Zkladntext2">
    <w:name w:val="Body Text 2"/>
    <w:basedOn w:val="Normln"/>
    <w:link w:val="Zkladntext2Char"/>
    <w:unhideWhenUsed/>
    <w:rsid w:val="004358E8"/>
    <w:pPr>
      <w:spacing w:after="120" w:line="480" w:lineRule="auto"/>
    </w:pPr>
  </w:style>
  <w:style w:type="character" w:customStyle="1" w:styleId="Zkladntext2Char">
    <w:name w:val="Základní text 2 Char"/>
    <w:basedOn w:val="Standardnpsmoodstavce"/>
    <w:link w:val="Zkladntext2"/>
    <w:rsid w:val="004358E8"/>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4358E8"/>
    <w:pPr>
      <w:spacing w:after="120"/>
    </w:pPr>
    <w:rPr>
      <w:sz w:val="16"/>
      <w:szCs w:val="16"/>
    </w:rPr>
  </w:style>
  <w:style w:type="character" w:customStyle="1" w:styleId="Zkladntext3Char">
    <w:name w:val="Základní text 3 Char"/>
    <w:basedOn w:val="Standardnpsmoodstavce"/>
    <w:link w:val="Zkladntext3"/>
    <w:rsid w:val="004358E8"/>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4358E8"/>
    <w:pPr>
      <w:ind w:left="600"/>
    </w:pPr>
    <w:rPr>
      <w:rFonts w:asciiTheme="minorHAnsi" w:hAnsiTheme="minorHAnsi"/>
      <w:sz w:val="18"/>
      <w:szCs w:val="18"/>
    </w:rPr>
  </w:style>
  <w:style w:type="paragraph" w:styleId="Obsah5">
    <w:name w:val="toc 5"/>
    <w:basedOn w:val="Normln"/>
    <w:next w:val="Normln"/>
    <w:autoRedefine/>
    <w:uiPriority w:val="39"/>
    <w:unhideWhenUsed/>
    <w:rsid w:val="004358E8"/>
    <w:pPr>
      <w:ind w:left="800"/>
    </w:pPr>
    <w:rPr>
      <w:rFonts w:asciiTheme="minorHAnsi" w:hAnsiTheme="minorHAnsi"/>
      <w:sz w:val="18"/>
      <w:szCs w:val="18"/>
    </w:rPr>
  </w:style>
  <w:style w:type="paragraph" w:styleId="Obsah6">
    <w:name w:val="toc 6"/>
    <w:basedOn w:val="Normln"/>
    <w:next w:val="Normln"/>
    <w:autoRedefine/>
    <w:uiPriority w:val="39"/>
    <w:unhideWhenUsed/>
    <w:rsid w:val="004358E8"/>
    <w:pPr>
      <w:ind w:left="1000"/>
    </w:pPr>
    <w:rPr>
      <w:rFonts w:asciiTheme="minorHAnsi" w:hAnsiTheme="minorHAnsi"/>
      <w:sz w:val="18"/>
      <w:szCs w:val="18"/>
    </w:rPr>
  </w:style>
  <w:style w:type="paragraph" w:styleId="Obsah7">
    <w:name w:val="toc 7"/>
    <w:basedOn w:val="Normln"/>
    <w:next w:val="Normln"/>
    <w:autoRedefine/>
    <w:uiPriority w:val="39"/>
    <w:unhideWhenUsed/>
    <w:rsid w:val="004358E8"/>
    <w:pPr>
      <w:ind w:left="1200"/>
    </w:pPr>
    <w:rPr>
      <w:rFonts w:asciiTheme="minorHAnsi" w:hAnsiTheme="minorHAnsi"/>
      <w:sz w:val="18"/>
      <w:szCs w:val="18"/>
    </w:rPr>
  </w:style>
  <w:style w:type="paragraph" w:styleId="Obsah8">
    <w:name w:val="toc 8"/>
    <w:basedOn w:val="Normln"/>
    <w:next w:val="Normln"/>
    <w:autoRedefine/>
    <w:uiPriority w:val="39"/>
    <w:unhideWhenUsed/>
    <w:rsid w:val="004358E8"/>
    <w:pPr>
      <w:ind w:left="1400"/>
    </w:pPr>
    <w:rPr>
      <w:rFonts w:asciiTheme="minorHAnsi" w:hAnsiTheme="minorHAnsi"/>
      <w:sz w:val="18"/>
      <w:szCs w:val="18"/>
    </w:rPr>
  </w:style>
  <w:style w:type="paragraph" w:styleId="Obsah9">
    <w:name w:val="toc 9"/>
    <w:basedOn w:val="Normln"/>
    <w:next w:val="Normln"/>
    <w:autoRedefine/>
    <w:uiPriority w:val="39"/>
    <w:unhideWhenUsed/>
    <w:rsid w:val="004358E8"/>
    <w:pPr>
      <w:ind w:left="1600"/>
    </w:pPr>
    <w:rPr>
      <w:rFonts w:asciiTheme="minorHAnsi" w:hAnsiTheme="minorHAnsi"/>
      <w:sz w:val="18"/>
      <w:szCs w:val="18"/>
    </w:rPr>
  </w:style>
  <w:style w:type="character" w:styleId="Odkaznakoment">
    <w:name w:val="annotation reference"/>
    <w:basedOn w:val="Standardnpsmoodstavce"/>
    <w:unhideWhenUsed/>
    <w:rsid w:val="004358E8"/>
    <w:rPr>
      <w:sz w:val="16"/>
      <w:szCs w:val="16"/>
    </w:rPr>
  </w:style>
  <w:style w:type="paragraph" w:styleId="Textkomente">
    <w:name w:val="annotation text"/>
    <w:basedOn w:val="Normln"/>
    <w:link w:val="TextkomenteChar"/>
    <w:unhideWhenUsed/>
    <w:rsid w:val="004358E8"/>
  </w:style>
  <w:style w:type="character" w:customStyle="1" w:styleId="TextkomenteChar">
    <w:name w:val="Text komentáře Char"/>
    <w:basedOn w:val="Standardnpsmoodstavce"/>
    <w:link w:val="Textkomente"/>
    <w:rsid w:val="004358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4358E8"/>
    <w:rPr>
      <w:b/>
      <w:bCs/>
    </w:rPr>
  </w:style>
  <w:style w:type="character" w:customStyle="1" w:styleId="PedmtkomenteChar">
    <w:name w:val="Předmět komentáře Char"/>
    <w:basedOn w:val="TextkomenteChar"/>
    <w:link w:val="Pedmtkomente"/>
    <w:rsid w:val="004358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4358E8"/>
    <w:rPr>
      <w:rFonts w:ascii="Tahoma" w:hAnsi="Tahoma" w:cs="Tahoma"/>
      <w:sz w:val="16"/>
      <w:szCs w:val="16"/>
    </w:rPr>
  </w:style>
  <w:style w:type="character" w:customStyle="1" w:styleId="TextbublinyChar">
    <w:name w:val="Text bubliny Char"/>
    <w:basedOn w:val="Standardnpsmoodstavce"/>
    <w:link w:val="Textbubliny"/>
    <w:rsid w:val="004358E8"/>
    <w:rPr>
      <w:rFonts w:ascii="Tahoma" w:eastAsia="Times New Roman" w:hAnsi="Tahoma" w:cs="Tahoma"/>
      <w:sz w:val="16"/>
      <w:szCs w:val="16"/>
      <w:lang w:eastAsia="cs-CZ"/>
    </w:rPr>
  </w:style>
  <w:style w:type="paragraph" w:styleId="Nadpisobsahu">
    <w:name w:val="TOC Heading"/>
    <w:basedOn w:val="Nadpis1"/>
    <w:next w:val="Normln"/>
    <w:uiPriority w:val="39"/>
    <w:unhideWhenUsed/>
    <w:qFormat/>
    <w:rsid w:val="004358E8"/>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customStyle="1" w:styleId="MZeSMLNadpis1">
    <w:name w:val="MZe SML Nadpis 1"/>
    <w:basedOn w:val="Normln"/>
    <w:link w:val="MZeSMLNadpis1Char"/>
    <w:uiPriority w:val="99"/>
    <w:rsid w:val="004358E8"/>
    <w:pPr>
      <w:numPr>
        <w:numId w:val="2"/>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4358E8"/>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4358E8"/>
    <w:pPr>
      <w:numPr>
        <w:ilvl w:val="2"/>
        <w:numId w:val="2"/>
      </w:numPr>
      <w:tabs>
        <w:tab w:val="clear" w:pos="1391"/>
        <w:tab w:val="num" w:pos="720"/>
      </w:tabs>
      <w:spacing w:before="120"/>
      <w:ind w:left="720" w:hanging="720"/>
      <w:jc w:val="both"/>
    </w:pPr>
    <w:rPr>
      <w:rFonts w:ascii="Arial" w:hAnsi="Arial" w:cs="Arial"/>
      <w:sz w:val="24"/>
      <w:szCs w:val="24"/>
    </w:rPr>
  </w:style>
  <w:style w:type="character" w:customStyle="1" w:styleId="MZeSMLNadpis2Char">
    <w:name w:val="MZe SML Nadpis 2 Char"/>
    <w:link w:val="MZeSMLNadpis2"/>
    <w:uiPriority w:val="99"/>
    <w:locked/>
    <w:rsid w:val="004358E8"/>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4358E8"/>
    <w:pPr>
      <w:keepNext/>
      <w:keepLines/>
      <w:tabs>
        <w:tab w:val="num" w:pos="1391"/>
      </w:tabs>
      <w:spacing w:before="120"/>
      <w:ind w:left="1391" w:hanging="681"/>
      <w:jc w:val="both"/>
    </w:pPr>
    <w:rPr>
      <w:rFonts w:ascii="Arial" w:hAnsi="Arial" w:cs="Arial"/>
      <w:sz w:val="24"/>
      <w:szCs w:val="24"/>
    </w:rPr>
  </w:style>
  <w:style w:type="character" w:customStyle="1" w:styleId="MZeSMLNAdpis3Char">
    <w:name w:val="MZe SML NAdpis 3 Char"/>
    <w:link w:val="MZeSMLNAdpis3"/>
    <w:uiPriority w:val="99"/>
    <w:locked/>
    <w:rsid w:val="004358E8"/>
    <w:rPr>
      <w:rFonts w:ascii="Arial" w:eastAsia="Times New Roman" w:hAnsi="Arial" w:cs="Arial"/>
      <w:sz w:val="24"/>
      <w:szCs w:val="24"/>
      <w:lang w:eastAsia="cs-CZ"/>
    </w:rPr>
  </w:style>
  <w:style w:type="paragraph" w:styleId="Zkladntextodsazen">
    <w:name w:val="Body Text Indent"/>
    <w:basedOn w:val="Normln"/>
    <w:link w:val="ZkladntextodsazenChar"/>
    <w:unhideWhenUsed/>
    <w:rsid w:val="004358E8"/>
    <w:pPr>
      <w:spacing w:after="120"/>
      <w:ind w:left="283"/>
    </w:pPr>
  </w:style>
  <w:style w:type="character" w:customStyle="1" w:styleId="ZkladntextodsazenChar">
    <w:name w:val="Základní text odsazený Char"/>
    <w:basedOn w:val="Standardnpsmoodstavce"/>
    <w:link w:val="Zkladntextodsazen"/>
    <w:rsid w:val="004358E8"/>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4358E8"/>
    <w:pPr>
      <w:spacing w:after="120" w:line="480" w:lineRule="auto"/>
      <w:ind w:left="283"/>
    </w:pPr>
  </w:style>
  <w:style w:type="character" w:customStyle="1" w:styleId="Zkladntextodsazen2Char">
    <w:name w:val="Základní text odsazený 2 Char"/>
    <w:basedOn w:val="Standardnpsmoodstavce"/>
    <w:link w:val="Zkladntextodsazen2"/>
    <w:rsid w:val="004358E8"/>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nhideWhenUsed/>
    <w:rsid w:val="004358E8"/>
    <w:pPr>
      <w:spacing w:after="120"/>
      <w:ind w:left="283"/>
    </w:pPr>
    <w:rPr>
      <w:sz w:val="16"/>
      <w:szCs w:val="16"/>
    </w:rPr>
  </w:style>
  <w:style w:type="character" w:customStyle="1" w:styleId="Zkladntextodsazen3Char">
    <w:name w:val="Základní text odsazený 3 Char"/>
    <w:basedOn w:val="Standardnpsmoodstavce"/>
    <w:link w:val="Zkladntextodsazen3"/>
    <w:rsid w:val="004358E8"/>
    <w:rPr>
      <w:rFonts w:ascii="Times New Roman" w:eastAsia="Times New Roman" w:hAnsi="Times New Roman" w:cs="Times New Roman"/>
      <w:sz w:val="16"/>
      <w:szCs w:val="16"/>
      <w:lang w:eastAsia="cs-CZ"/>
    </w:rPr>
  </w:style>
  <w:style w:type="paragraph" w:customStyle="1" w:styleId="Odstavec10">
    <w:name w:val="Odstavec 1."/>
    <w:basedOn w:val="Normln"/>
    <w:rsid w:val="004358E8"/>
    <w:pPr>
      <w:keepNext/>
      <w:numPr>
        <w:numId w:val="3"/>
      </w:numPr>
      <w:spacing w:before="360" w:after="120"/>
    </w:pPr>
    <w:rPr>
      <w:b/>
      <w:bCs/>
      <w:sz w:val="24"/>
      <w:szCs w:val="24"/>
    </w:rPr>
  </w:style>
  <w:style w:type="paragraph" w:customStyle="1" w:styleId="Odstavec11">
    <w:name w:val="Odstavec 1.1"/>
    <w:basedOn w:val="Normln"/>
    <w:link w:val="Odstavec11Char"/>
    <w:rsid w:val="004358E8"/>
    <w:pPr>
      <w:numPr>
        <w:ilvl w:val="1"/>
        <w:numId w:val="3"/>
      </w:numPr>
      <w:spacing w:before="120"/>
    </w:pPr>
    <w:rPr>
      <w:szCs w:val="24"/>
    </w:rPr>
  </w:style>
  <w:style w:type="paragraph" w:customStyle="1" w:styleId="StylLatinkaArialSloitArial10bPed0cm">
    <w:name w:val="Styl (Latinka) Arial (Složité) Arial 10 b. Před:  0 cm"/>
    <w:basedOn w:val="Normln"/>
    <w:rsid w:val="004358E8"/>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43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4358E8"/>
    <w:pPr>
      <w:widowControl w:val="0"/>
    </w:pPr>
    <w:rPr>
      <w:rFonts w:ascii="Arial" w:hAnsi="Arial"/>
      <w:sz w:val="17"/>
    </w:rPr>
  </w:style>
  <w:style w:type="paragraph" w:styleId="Nzev">
    <w:name w:val="Title"/>
    <w:basedOn w:val="Normln"/>
    <w:link w:val="NzevChar"/>
    <w:qFormat/>
    <w:rsid w:val="004358E8"/>
    <w:pPr>
      <w:jc w:val="center"/>
    </w:pPr>
    <w:rPr>
      <w:b/>
      <w:sz w:val="28"/>
      <w:szCs w:val="24"/>
    </w:rPr>
  </w:style>
  <w:style w:type="character" w:customStyle="1" w:styleId="NzevChar">
    <w:name w:val="Název Char"/>
    <w:basedOn w:val="Standardnpsmoodstavce"/>
    <w:link w:val="Nzev"/>
    <w:rsid w:val="004358E8"/>
    <w:rPr>
      <w:rFonts w:ascii="Times New Roman" w:eastAsia="Times New Roman" w:hAnsi="Times New Roman" w:cs="Times New Roman"/>
      <w:b/>
      <w:sz w:val="28"/>
      <w:szCs w:val="24"/>
      <w:lang w:eastAsia="cs-CZ"/>
    </w:rPr>
  </w:style>
  <w:style w:type="paragraph" w:customStyle="1" w:styleId="muj">
    <w:name w:val="muj"/>
    <w:basedOn w:val="Normln"/>
    <w:rsid w:val="004358E8"/>
    <w:pPr>
      <w:jc w:val="both"/>
    </w:pPr>
    <w:rPr>
      <w:sz w:val="24"/>
      <w:szCs w:val="24"/>
    </w:rPr>
  </w:style>
  <w:style w:type="paragraph" w:styleId="Textvbloku">
    <w:name w:val="Block Text"/>
    <w:basedOn w:val="Normln"/>
    <w:rsid w:val="004358E8"/>
    <w:pPr>
      <w:ind w:left="709" w:right="26" w:hanging="709"/>
      <w:jc w:val="both"/>
    </w:pPr>
    <w:rPr>
      <w:rFonts w:ascii="Arial" w:hAnsi="Arial"/>
      <w:szCs w:val="24"/>
    </w:rPr>
  </w:style>
  <w:style w:type="paragraph" w:customStyle="1" w:styleId="MU-odst">
    <w:name w:val="MU-odst."/>
    <w:qFormat/>
    <w:rsid w:val="004358E8"/>
    <w:pPr>
      <w:spacing w:after="120" w:line="240" w:lineRule="auto"/>
      <w:jc w:val="both"/>
    </w:pPr>
    <w:rPr>
      <w:rFonts w:ascii="Garamond" w:eastAsia="Calibri" w:hAnsi="Garamond" w:cs="Times New Roman"/>
      <w:sz w:val="24"/>
      <w:szCs w:val="20"/>
    </w:rPr>
  </w:style>
  <w:style w:type="paragraph" w:customStyle="1" w:styleId="Normln12">
    <w:name w:val="Normální 12"/>
    <w:basedOn w:val="Normln"/>
    <w:rsid w:val="004358E8"/>
    <w:pPr>
      <w:jc w:val="both"/>
    </w:pPr>
    <w:rPr>
      <w:snapToGrid w:val="0"/>
      <w:sz w:val="24"/>
    </w:rPr>
  </w:style>
  <w:style w:type="paragraph" w:customStyle="1" w:styleId="Odstavecseseznamem1">
    <w:name w:val="Odstavec se seznamem1"/>
    <w:basedOn w:val="Normln"/>
    <w:rsid w:val="004358E8"/>
    <w:pPr>
      <w:suppressAutoHyphens/>
    </w:pPr>
    <w:rPr>
      <w:kern w:val="1"/>
      <w:sz w:val="22"/>
      <w:szCs w:val="22"/>
      <w:lang w:eastAsia="ar-SA"/>
    </w:rPr>
  </w:style>
  <w:style w:type="paragraph" w:customStyle="1" w:styleId="Odrazka1">
    <w:name w:val="Odrazka 1"/>
    <w:basedOn w:val="Normln"/>
    <w:link w:val="Odrazka1Char"/>
    <w:qFormat/>
    <w:rsid w:val="004358E8"/>
    <w:pPr>
      <w:numPr>
        <w:numId w:val="4"/>
      </w:numPr>
      <w:tabs>
        <w:tab w:val="left" w:pos="1418"/>
      </w:tabs>
      <w:spacing w:before="60" w:after="60" w:line="276" w:lineRule="auto"/>
      <w:jc w:val="both"/>
    </w:pPr>
    <w:rPr>
      <w:rFonts w:ascii="Calibri" w:hAnsi="Calibri"/>
      <w:sz w:val="22"/>
      <w:szCs w:val="24"/>
    </w:rPr>
  </w:style>
  <w:style w:type="character" w:customStyle="1" w:styleId="Odrazka1Char">
    <w:name w:val="Odrazka 1 Char"/>
    <w:link w:val="Odrazka1"/>
    <w:rsid w:val="004358E8"/>
    <w:rPr>
      <w:rFonts w:ascii="Calibri" w:eastAsia="Times New Roman" w:hAnsi="Calibri" w:cs="Times New Roman"/>
      <w:szCs w:val="24"/>
      <w:lang w:eastAsia="cs-CZ"/>
    </w:rPr>
  </w:style>
  <w:style w:type="paragraph" w:customStyle="1" w:styleId="Odrazka2">
    <w:name w:val="Odrazka 2"/>
    <w:basedOn w:val="Odrazka1"/>
    <w:link w:val="Odrazka2Char"/>
    <w:qFormat/>
    <w:rsid w:val="004358E8"/>
    <w:pPr>
      <w:numPr>
        <w:ilvl w:val="2"/>
      </w:numPr>
      <w:tabs>
        <w:tab w:val="clear" w:pos="1304"/>
        <w:tab w:val="num" w:pos="794"/>
      </w:tabs>
      <w:ind w:left="794" w:hanging="397"/>
    </w:pPr>
  </w:style>
  <w:style w:type="character" w:customStyle="1" w:styleId="Odrazka2Char">
    <w:name w:val="Odrazka 2 Char"/>
    <w:basedOn w:val="Odrazka1Char"/>
    <w:link w:val="Odrazka2"/>
    <w:rsid w:val="004358E8"/>
    <w:rPr>
      <w:rFonts w:ascii="Calibri" w:eastAsia="Times New Roman" w:hAnsi="Calibri" w:cs="Times New Roman"/>
      <w:szCs w:val="24"/>
      <w:lang w:eastAsia="cs-CZ"/>
    </w:rPr>
  </w:style>
  <w:style w:type="paragraph" w:customStyle="1" w:styleId="Odrazka3">
    <w:name w:val="Odrazka 3"/>
    <w:basedOn w:val="Odrazka2"/>
    <w:link w:val="Odrazka3Char"/>
    <w:qFormat/>
    <w:rsid w:val="004358E8"/>
    <w:pPr>
      <w:tabs>
        <w:tab w:val="clear" w:pos="794"/>
        <w:tab w:val="num" w:pos="1304"/>
      </w:tabs>
      <w:ind w:left="1304" w:hanging="510"/>
    </w:pPr>
  </w:style>
  <w:style w:type="character" w:customStyle="1" w:styleId="Odrazka3Char">
    <w:name w:val="Odrazka 3 Char"/>
    <w:basedOn w:val="Odrazka2Char"/>
    <w:link w:val="Odrazka3"/>
    <w:rsid w:val="004358E8"/>
    <w:rPr>
      <w:rFonts w:ascii="Calibri" w:eastAsia="Times New Roman" w:hAnsi="Calibri" w:cs="Times New Roman"/>
      <w:szCs w:val="24"/>
      <w:lang w:eastAsia="cs-CZ"/>
    </w:rPr>
  </w:style>
  <w:style w:type="paragraph" w:customStyle="1" w:styleId="Legal3L1">
    <w:name w:val="Legal3_L1"/>
    <w:basedOn w:val="Normln"/>
    <w:next w:val="Zkladntext"/>
    <w:rsid w:val="004358E8"/>
    <w:pPr>
      <w:keepNext/>
      <w:numPr>
        <w:numId w:val="5"/>
      </w:numPr>
      <w:spacing w:before="60" w:after="240" w:line="276" w:lineRule="auto"/>
      <w:jc w:val="center"/>
    </w:pPr>
    <w:rPr>
      <w:rFonts w:cs="Calibri"/>
      <w:sz w:val="22"/>
      <w:lang w:val="en-US"/>
    </w:rPr>
  </w:style>
  <w:style w:type="character" w:customStyle="1" w:styleId="WW8Num3z2">
    <w:name w:val="WW8Num3z2"/>
    <w:rsid w:val="004358E8"/>
    <w:rPr>
      <w:rFonts w:ascii="Wingdings" w:hAnsi="Wingdings"/>
    </w:rPr>
  </w:style>
  <w:style w:type="character" w:customStyle="1" w:styleId="WW8Num6z0">
    <w:name w:val="WW8Num6z0"/>
    <w:rsid w:val="004358E8"/>
    <w:rPr>
      <w:rFonts w:ascii="Times New Roman" w:eastAsia="Times New Roman" w:hAnsi="Times New Roman" w:cs="Times New Roman"/>
      <w:b/>
      <w:i w:val="0"/>
      <w:caps/>
      <w:color w:val="auto"/>
      <w:sz w:val="22"/>
      <w:u w:val="none"/>
    </w:rPr>
  </w:style>
  <w:style w:type="character" w:customStyle="1" w:styleId="WW8Num6z1">
    <w:name w:val="WW8Num6z1"/>
    <w:rsid w:val="004358E8"/>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4358E8"/>
    <w:rPr>
      <w:rFonts w:ascii="Wingdings" w:hAnsi="Wingdings"/>
    </w:rPr>
  </w:style>
  <w:style w:type="character" w:customStyle="1" w:styleId="WW8Num6z4">
    <w:name w:val="WW8Num6z4"/>
    <w:rsid w:val="004358E8"/>
    <w:rPr>
      <w:rFonts w:ascii="Times New Roman" w:hAnsi="Times New Roman" w:cs="Times New Roman"/>
      <w:b w:val="0"/>
      <w:i w:val="0"/>
      <w:caps w:val="0"/>
      <w:smallCaps w:val="0"/>
      <w:color w:val="auto"/>
      <w:sz w:val="22"/>
      <w:szCs w:val="22"/>
      <w:u w:val="none"/>
    </w:rPr>
  </w:style>
  <w:style w:type="character" w:customStyle="1" w:styleId="WW8Num6z5">
    <w:name w:val="WW8Num6z5"/>
    <w:rsid w:val="004358E8"/>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4358E8"/>
    <w:rPr>
      <w:rFonts w:ascii="Verdana" w:hAnsi="Verdana"/>
      <w:sz w:val="20"/>
      <w:szCs w:val="22"/>
    </w:rPr>
  </w:style>
  <w:style w:type="character" w:customStyle="1" w:styleId="WW8Num8z2">
    <w:name w:val="WW8Num8z2"/>
    <w:rsid w:val="004358E8"/>
    <w:rPr>
      <w:rFonts w:ascii="Wingdings" w:hAnsi="Wingdings"/>
    </w:rPr>
  </w:style>
  <w:style w:type="character" w:customStyle="1" w:styleId="WW8Num9z2">
    <w:name w:val="WW8Num9z2"/>
    <w:rsid w:val="004358E8"/>
    <w:rPr>
      <w:rFonts w:ascii="Wingdings" w:hAnsi="Wingdings"/>
    </w:rPr>
  </w:style>
  <w:style w:type="character" w:customStyle="1" w:styleId="WW8Num10z2">
    <w:name w:val="WW8Num10z2"/>
    <w:rsid w:val="004358E8"/>
    <w:rPr>
      <w:rFonts w:ascii="Wingdings" w:hAnsi="Wingdings"/>
    </w:rPr>
  </w:style>
  <w:style w:type="character" w:customStyle="1" w:styleId="WW8Num11z2">
    <w:name w:val="WW8Num11z2"/>
    <w:rsid w:val="004358E8"/>
    <w:rPr>
      <w:rFonts w:ascii="Wingdings" w:hAnsi="Wingdings"/>
    </w:rPr>
  </w:style>
  <w:style w:type="character" w:customStyle="1" w:styleId="WW8Num12z2">
    <w:name w:val="WW8Num12z2"/>
    <w:rsid w:val="004358E8"/>
    <w:rPr>
      <w:rFonts w:ascii="Wingdings" w:hAnsi="Wingdings"/>
    </w:rPr>
  </w:style>
  <w:style w:type="character" w:customStyle="1" w:styleId="WW8Num13z2">
    <w:name w:val="WW8Num13z2"/>
    <w:rsid w:val="004358E8"/>
    <w:rPr>
      <w:rFonts w:ascii="Wingdings" w:hAnsi="Wingdings"/>
    </w:rPr>
  </w:style>
  <w:style w:type="character" w:customStyle="1" w:styleId="WW8Num14z2">
    <w:name w:val="WW8Num14z2"/>
    <w:rsid w:val="004358E8"/>
    <w:rPr>
      <w:rFonts w:ascii="Wingdings" w:hAnsi="Wingdings"/>
    </w:rPr>
  </w:style>
  <w:style w:type="character" w:customStyle="1" w:styleId="WW8Num15z2">
    <w:name w:val="WW8Num15z2"/>
    <w:rsid w:val="004358E8"/>
    <w:rPr>
      <w:rFonts w:ascii="Wingdings" w:hAnsi="Wingdings"/>
    </w:rPr>
  </w:style>
  <w:style w:type="character" w:customStyle="1" w:styleId="WW8Num16z2">
    <w:name w:val="WW8Num16z2"/>
    <w:rsid w:val="004358E8"/>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4358E8"/>
    <w:rPr>
      <w:rFonts w:ascii="Wingdings" w:hAnsi="Wingdings"/>
    </w:rPr>
  </w:style>
  <w:style w:type="character" w:customStyle="1" w:styleId="WW8Num18z2">
    <w:name w:val="WW8Num18z2"/>
    <w:rsid w:val="004358E8"/>
    <w:rPr>
      <w:rFonts w:ascii="Wingdings" w:hAnsi="Wingdings"/>
    </w:rPr>
  </w:style>
  <w:style w:type="character" w:customStyle="1" w:styleId="Absatz-Standardschriftart">
    <w:name w:val="Absatz-Standardschriftart"/>
    <w:rsid w:val="004358E8"/>
  </w:style>
  <w:style w:type="character" w:customStyle="1" w:styleId="WW8Num8z0">
    <w:name w:val="WW8Num8z0"/>
    <w:rsid w:val="004358E8"/>
    <w:rPr>
      <w:rFonts w:ascii="Calibri" w:eastAsia="Calibri" w:hAnsi="Calibri" w:cs="Calibri"/>
    </w:rPr>
  </w:style>
  <w:style w:type="character" w:customStyle="1" w:styleId="WW8Num8z1">
    <w:name w:val="WW8Num8z1"/>
    <w:rsid w:val="004358E8"/>
    <w:rPr>
      <w:rFonts w:ascii="Courier New" w:hAnsi="Courier New" w:cs="Courier New"/>
    </w:rPr>
  </w:style>
  <w:style w:type="character" w:customStyle="1" w:styleId="WW8Num8z3">
    <w:name w:val="WW8Num8z3"/>
    <w:rsid w:val="004358E8"/>
    <w:rPr>
      <w:rFonts w:ascii="Symbol" w:hAnsi="Symbol"/>
    </w:rPr>
  </w:style>
  <w:style w:type="character" w:customStyle="1" w:styleId="WW8Num16z0">
    <w:name w:val="WW8Num16z0"/>
    <w:rsid w:val="004358E8"/>
    <w:rPr>
      <w:rFonts w:ascii="Times New Roman" w:eastAsia="Times New Roman" w:hAnsi="Times New Roman" w:cs="Times New Roman"/>
      <w:b/>
      <w:i w:val="0"/>
      <w:caps/>
      <w:color w:val="auto"/>
      <w:sz w:val="22"/>
      <w:u w:val="none"/>
    </w:rPr>
  </w:style>
  <w:style w:type="character" w:customStyle="1" w:styleId="WW8Num16z1">
    <w:name w:val="WW8Num16z1"/>
    <w:rsid w:val="004358E8"/>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4358E8"/>
    <w:rPr>
      <w:rFonts w:ascii="Times New Roman" w:hAnsi="Times New Roman" w:cs="Times New Roman"/>
      <w:b w:val="0"/>
      <w:i w:val="0"/>
      <w:caps w:val="0"/>
      <w:smallCaps w:val="0"/>
      <w:color w:val="auto"/>
      <w:sz w:val="22"/>
      <w:szCs w:val="22"/>
      <w:u w:val="none"/>
    </w:rPr>
  </w:style>
  <w:style w:type="character" w:customStyle="1" w:styleId="WW8Num16z5">
    <w:name w:val="WW8Num16z5"/>
    <w:rsid w:val="004358E8"/>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4358E8"/>
    <w:rPr>
      <w:rFonts w:ascii="Verdana" w:hAnsi="Verdana"/>
      <w:sz w:val="20"/>
      <w:szCs w:val="22"/>
    </w:rPr>
  </w:style>
  <w:style w:type="character" w:customStyle="1" w:styleId="Standardnpsmoodstavce1">
    <w:name w:val="Standardní písmo odstavce1"/>
    <w:rsid w:val="004358E8"/>
  </w:style>
  <w:style w:type="character" w:customStyle="1" w:styleId="OdstavecChar">
    <w:name w:val="Odstavec Char"/>
    <w:rsid w:val="004358E8"/>
    <w:rPr>
      <w:rFonts w:ascii="Arial" w:eastAsia="Calibri" w:hAnsi="Arial" w:cs="Times New Roman"/>
      <w:szCs w:val="20"/>
    </w:rPr>
  </w:style>
  <w:style w:type="character" w:customStyle="1" w:styleId="FormtovanvHTMLChar">
    <w:name w:val="Formátovaný v HTML Char"/>
    <w:rsid w:val="004358E8"/>
    <w:rPr>
      <w:rFonts w:ascii="Courier New" w:eastAsia="Times New Roman" w:hAnsi="Courier New" w:cs="Courier New"/>
      <w:color w:val="000000"/>
      <w:sz w:val="20"/>
      <w:szCs w:val="20"/>
    </w:rPr>
  </w:style>
  <w:style w:type="character" w:customStyle="1" w:styleId="RozvrendokumentuChar">
    <w:name w:val="Rozvržení dokumentu Char"/>
    <w:rsid w:val="004358E8"/>
    <w:rPr>
      <w:rFonts w:ascii="Tahoma" w:eastAsia="Calibri" w:hAnsi="Tahoma" w:cs="Tahoma"/>
      <w:sz w:val="20"/>
      <w:szCs w:val="20"/>
      <w:shd w:val="clear" w:color="auto" w:fill="000080"/>
    </w:rPr>
  </w:style>
  <w:style w:type="character" w:customStyle="1" w:styleId="Odkaznakoment1">
    <w:name w:val="Odkaz na komentář1"/>
    <w:rsid w:val="004358E8"/>
    <w:rPr>
      <w:sz w:val="16"/>
      <w:szCs w:val="16"/>
    </w:rPr>
  </w:style>
  <w:style w:type="character" w:customStyle="1" w:styleId="StylNadpis2Za0bCharChar">
    <w:name w:val="Styl Nadpis 2 + Za:  0 b. Char Char"/>
    <w:rsid w:val="004358E8"/>
    <w:rPr>
      <w:rFonts w:ascii="Arial" w:hAnsi="Arial"/>
      <w:sz w:val="16"/>
      <w:lang w:val="en-GB"/>
    </w:rPr>
  </w:style>
  <w:style w:type="paragraph" w:customStyle="1" w:styleId="Nadpis">
    <w:name w:val="Nadpis"/>
    <w:basedOn w:val="Normln"/>
    <w:next w:val="Zkladntext"/>
    <w:rsid w:val="004358E8"/>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4358E8"/>
    <w:pPr>
      <w:overflowPunct w:val="0"/>
      <w:autoSpaceDE w:val="0"/>
      <w:spacing w:before="60" w:line="240" w:lineRule="auto"/>
      <w:ind w:left="851"/>
      <w:textAlignment w:val="baseline"/>
    </w:pPr>
    <w:rPr>
      <w:rFonts w:eastAsia="Calibri" w:cs="Mangal"/>
      <w:sz w:val="20"/>
    </w:rPr>
  </w:style>
  <w:style w:type="paragraph" w:customStyle="1" w:styleId="Popisek">
    <w:name w:val="Popisek"/>
    <w:basedOn w:val="Normln"/>
    <w:rsid w:val="004358E8"/>
    <w:pPr>
      <w:suppressLineNumbers/>
      <w:spacing w:before="120" w:after="120" w:line="276" w:lineRule="auto"/>
      <w:ind w:left="851"/>
      <w:jc w:val="both"/>
    </w:pPr>
    <w:rPr>
      <w:rFonts w:ascii="Calibri" w:hAnsi="Calibri" w:cs="Mangal"/>
      <w:i/>
      <w:iCs/>
      <w:sz w:val="24"/>
      <w:szCs w:val="24"/>
    </w:rPr>
  </w:style>
  <w:style w:type="paragraph" w:customStyle="1" w:styleId="Rejstk">
    <w:name w:val="Rejstřík"/>
    <w:basedOn w:val="Normln"/>
    <w:rsid w:val="004358E8"/>
    <w:pPr>
      <w:suppressLineNumbers/>
      <w:spacing w:before="60" w:after="60" w:line="276" w:lineRule="auto"/>
      <w:ind w:left="851"/>
      <w:jc w:val="both"/>
    </w:pPr>
    <w:rPr>
      <w:rFonts w:ascii="Calibri" w:hAnsi="Calibri" w:cs="Mangal"/>
      <w:sz w:val="22"/>
      <w:szCs w:val="24"/>
    </w:rPr>
  </w:style>
  <w:style w:type="paragraph" w:customStyle="1" w:styleId="Textkomente1">
    <w:name w:val="Text komentáře1"/>
    <w:basedOn w:val="Normln"/>
    <w:rsid w:val="004358E8"/>
    <w:pPr>
      <w:overflowPunct w:val="0"/>
      <w:autoSpaceDE w:val="0"/>
      <w:spacing w:before="60"/>
      <w:ind w:left="851"/>
      <w:jc w:val="both"/>
      <w:textAlignment w:val="baseline"/>
    </w:pPr>
    <w:rPr>
      <w:rFonts w:eastAsia="Calibri"/>
    </w:rPr>
  </w:style>
  <w:style w:type="paragraph" w:customStyle="1" w:styleId="Odstavec">
    <w:name w:val="Odstavec"/>
    <w:basedOn w:val="Normln"/>
    <w:rsid w:val="004358E8"/>
    <w:pPr>
      <w:spacing w:before="60" w:after="120"/>
      <w:ind w:left="851"/>
      <w:jc w:val="both"/>
    </w:pPr>
    <w:rPr>
      <w:rFonts w:ascii="Arial" w:eastAsia="Calibri" w:hAnsi="Arial"/>
    </w:rPr>
  </w:style>
  <w:style w:type="paragraph" w:customStyle="1" w:styleId="Legal3L2">
    <w:name w:val="Legal3_L2"/>
    <w:basedOn w:val="Legal3L1"/>
    <w:next w:val="Zkladntext"/>
    <w:rsid w:val="004358E8"/>
  </w:style>
  <w:style w:type="paragraph" w:customStyle="1" w:styleId="Legal3L3">
    <w:name w:val="Legal3_L3"/>
    <w:basedOn w:val="Legal3L2"/>
    <w:next w:val="Zkladntext"/>
    <w:rsid w:val="004358E8"/>
  </w:style>
  <w:style w:type="paragraph" w:customStyle="1" w:styleId="Legal3L4">
    <w:name w:val="Legal3_L4"/>
    <w:basedOn w:val="Legal3L3"/>
    <w:next w:val="Zkladntext"/>
    <w:rsid w:val="004358E8"/>
  </w:style>
  <w:style w:type="paragraph" w:customStyle="1" w:styleId="Legal3L5">
    <w:name w:val="Legal3_L5"/>
    <w:basedOn w:val="Legal3L4"/>
    <w:next w:val="Zkladntext"/>
    <w:rsid w:val="004358E8"/>
  </w:style>
  <w:style w:type="paragraph" w:customStyle="1" w:styleId="Legal3L6">
    <w:name w:val="Legal3_L6"/>
    <w:basedOn w:val="Legal3L5"/>
    <w:next w:val="Zkladntext"/>
    <w:rsid w:val="004358E8"/>
    <w:pPr>
      <w:keepNext w:val="0"/>
      <w:numPr>
        <w:numId w:val="0"/>
      </w:numPr>
      <w:jc w:val="left"/>
    </w:pPr>
    <w:rPr>
      <w:sz w:val="24"/>
    </w:rPr>
  </w:style>
  <w:style w:type="paragraph" w:customStyle="1" w:styleId="Legal3L7">
    <w:name w:val="Legal3_L7"/>
    <w:basedOn w:val="Legal3L6"/>
    <w:next w:val="Zkladntext"/>
    <w:rsid w:val="004358E8"/>
    <w:pPr>
      <w:ind w:left="4100"/>
    </w:pPr>
  </w:style>
  <w:style w:type="paragraph" w:customStyle="1" w:styleId="Legal3L8">
    <w:name w:val="Legal3_L8"/>
    <w:basedOn w:val="Legal3L7"/>
    <w:next w:val="Zkladntext"/>
    <w:rsid w:val="004358E8"/>
  </w:style>
  <w:style w:type="paragraph" w:customStyle="1" w:styleId="Legal3L9">
    <w:name w:val="Legal3_L9"/>
    <w:basedOn w:val="Legal3L8"/>
    <w:next w:val="Zkladntext"/>
    <w:rsid w:val="004358E8"/>
  </w:style>
  <w:style w:type="paragraph" w:styleId="FormtovanvHTML">
    <w:name w:val="HTML Preformatted"/>
    <w:basedOn w:val="Normln"/>
    <w:link w:val="FormtovanvHTMLChar1"/>
    <w:rsid w:val="00435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rPr>
  </w:style>
  <w:style w:type="character" w:customStyle="1" w:styleId="FormtovanvHTMLChar1">
    <w:name w:val="Formátovaný v HTML Char1"/>
    <w:basedOn w:val="Standardnpsmoodstavce"/>
    <w:link w:val="FormtovanvHTML"/>
    <w:rsid w:val="004358E8"/>
    <w:rPr>
      <w:rFonts w:ascii="Courier New" w:eastAsia="Times New Roman" w:hAnsi="Courier New" w:cs="Times New Roman"/>
      <w:color w:val="000000"/>
      <w:sz w:val="20"/>
      <w:szCs w:val="20"/>
      <w:lang w:eastAsia="cs-CZ"/>
    </w:rPr>
  </w:style>
  <w:style w:type="paragraph" w:customStyle="1" w:styleId="Rozvrendokumentu1">
    <w:name w:val="Rozvržení dokumentu1"/>
    <w:basedOn w:val="Normln"/>
    <w:rsid w:val="004358E8"/>
    <w:pPr>
      <w:shd w:val="clear" w:color="auto" w:fill="000080"/>
      <w:spacing w:before="60" w:after="60" w:line="276" w:lineRule="auto"/>
      <w:ind w:left="851"/>
      <w:jc w:val="both"/>
    </w:pPr>
    <w:rPr>
      <w:rFonts w:ascii="Tahoma" w:eastAsia="Calibri" w:hAnsi="Tahoma"/>
    </w:rPr>
  </w:style>
  <w:style w:type="paragraph" w:customStyle="1" w:styleId="Titulek1">
    <w:name w:val="Titulek1"/>
    <w:basedOn w:val="Normln"/>
    <w:next w:val="Normln"/>
    <w:rsid w:val="004358E8"/>
    <w:pPr>
      <w:spacing w:before="60" w:after="60" w:line="276" w:lineRule="auto"/>
      <w:ind w:left="851"/>
      <w:jc w:val="both"/>
    </w:pPr>
    <w:rPr>
      <w:rFonts w:ascii="Calibri" w:hAnsi="Calibri" w:cs="Calibri"/>
      <w:b/>
      <w:bCs/>
    </w:rPr>
  </w:style>
  <w:style w:type="paragraph" w:customStyle="1" w:styleId="Schedule">
    <w:name w:val="Schedule"/>
    <w:basedOn w:val="Normln"/>
    <w:next w:val="Normln"/>
    <w:rsid w:val="004358E8"/>
    <w:pPr>
      <w:overflowPunct w:val="0"/>
      <w:autoSpaceDE w:val="0"/>
      <w:spacing w:before="60" w:after="240"/>
      <w:ind w:left="851"/>
      <w:jc w:val="center"/>
      <w:textAlignment w:val="baseline"/>
    </w:pPr>
    <w:rPr>
      <w:rFonts w:ascii="Times New Roman Bold" w:hAnsi="Times New Roman Bold" w:cs="Calibri"/>
      <w:b/>
      <w:sz w:val="22"/>
      <w:lang w:val="en-GB"/>
    </w:rPr>
  </w:style>
  <w:style w:type="paragraph" w:customStyle="1" w:styleId="Style1i">
    <w:name w:val="Style1i"/>
    <w:basedOn w:val="Normln"/>
    <w:next w:val="inter"/>
    <w:rsid w:val="004358E8"/>
    <w:pPr>
      <w:tabs>
        <w:tab w:val="left" w:pos="-720"/>
        <w:tab w:val="left" w:pos="5670"/>
        <w:tab w:val="left" w:pos="7938"/>
      </w:tabs>
      <w:suppressAutoHyphens/>
      <w:spacing w:before="60" w:after="60" w:line="276" w:lineRule="auto"/>
      <w:ind w:left="284" w:hanging="284"/>
    </w:pPr>
    <w:rPr>
      <w:sz w:val="24"/>
      <w:lang w:val="en-US"/>
    </w:rPr>
  </w:style>
  <w:style w:type="paragraph" w:customStyle="1" w:styleId="inter">
    <w:name w:val="inter"/>
    <w:basedOn w:val="Normln"/>
    <w:next w:val="Normln"/>
    <w:rsid w:val="004358E8"/>
    <w:pPr>
      <w:tabs>
        <w:tab w:val="left" w:pos="-720"/>
        <w:tab w:val="left" w:pos="5670"/>
        <w:tab w:val="left" w:pos="7938"/>
      </w:tabs>
      <w:suppressAutoHyphens/>
      <w:spacing w:before="60" w:after="60" w:line="276" w:lineRule="auto"/>
      <w:ind w:left="284" w:hanging="284"/>
    </w:pPr>
    <w:rPr>
      <w:sz w:val="16"/>
      <w:lang w:val="en-US"/>
    </w:rPr>
  </w:style>
  <w:style w:type="paragraph" w:customStyle="1" w:styleId="Style2i">
    <w:name w:val="Style2i"/>
    <w:basedOn w:val="Normln"/>
    <w:next w:val="Style1i"/>
    <w:rsid w:val="004358E8"/>
    <w:pPr>
      <w:tabs>
        <w:tab w:val="left" w:pos="-720"/>
        <w:tab w:val="left" w:pos="5670"/>
        <w:tab w:val="left" w:pos="7938"/>
      </w:tabs>
      <w:suppressAutoHyphens/>
      <w:spacing w:before="60" w:after="60" w:line="276" w:lineRule="auto"/>
      <w:ind w:left="284" w:hanging="284"/>
    </w:pPr>
    <w:rPr>
      <w:i/>
      <w:sz w:val="24"/>
      <w:lang w:val="en-US"/>
    </w:rPr>
  </w:style>
  <w:style w:type="paragraph" w:styleId="Revize">
    <w:name w:val="Revision"/>
    <w:rsid w:val="004358E8"/>
    <w:pPr>
      <w:suppressAutoHyphens/>
      <w:spacing w:after="0" w:line="240" w:lineRule="auto"/>
    </w:pPr>
    <w:rPr>
      <w:rFonts w:ascii="Times New Roman" w:eastAsia="Arial" w:hAnsi="Times New Roman" w:cs="Calibri"/>
      <w:lang w:eastAsia="ar-SA"/>
    </w:rPr>
  </w:style>
  <w:style w:type="paragraph" w:styleId="Podnadpis">
    <w:name w:val="Subtitle"/>
    <w:basedOn w:val="Nadpis"/>
    <w:next w:val="Zkladntext"/>
    <w:link w:val="PodnadpisChar"/>
    <w:qFormat/>
    <w:rsid w:val="004358E8"/>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4358E8"/>
    <w:rPr>
      <w:rFonts w:ascii="Cambria" w:eastAsia="Times New Roman" w:hAnsi="Cambria" w:cs="Times New Roman"/>
      <w:sz w:val="24"/>
      <w:szCs w:val="24"/>
      <w:lang w:eastAsia="cs-CZ"/>
    </w:rPr>
  </w:style>
  <w:style w:type="paragraph" w:customStyle="1" w:styleId="StylNadpis2Za0b">
    <w:name w:val="Styl Nadpis 2 + Za:  0 b."/>
    <w:basedOn w:val="Nadpis2"/>
    <w:rsid w:val="004358E8"/>
    <w:pPr>
      <w:keepNext w:val="0"/>
      <w:numPr>
        <w:ilvl w:val="0"/>
        <w:numId w:val="0"/>
      </w:numPr>
      <w:tabs>
        <w:tab w:val="left" w:pos="1589"/>
      </w:tabs>
      <w:spacing w:before="120" w:after="0"/>
      <w:ind w:left="1589" w:hanging="689"/>
      <w:jc w:val="both"/>
    </w:pPr>
    <w:rPr>
      <w:rFonts w:cs="Calibri"/>
      <w:b w:val="0"/>
      <w:bCs w:val="0"/>
      <w:iCs w:val="0"/>
      <w:sz w:val="16"/>
      <w:szCs w:val="20"/>
      <w:lang w:val="en-GB"/>
    </w:rPr>
  </w:style>
  <w:style w:type="paragraph" w:customStyle="1" w:styleId="Obsah10">
    <w:name w:val="Obsah 10"/>
    <w:basedOn w:val="Rejstk"/>
    <w:rsid w:val="004358E8"/>
    <w:pPr>
      <w:tabs>
        <w:tab w:val="right" w:leader="dot" w:pos="7091"/>
      </w:tabs>
      <w:ind w:left="2547"/>
    </w:pPr>
  </w:style>
  <w:style w:type="paragraph" w:customStyle="1" w:styleId="Normln0">
    <w:name w:val="Normální~"/>
    <w:basedOn w:val="Normln"/>
    <w:rsid w:val="004358E8"/>
    <w:pPr>
      <w:widowControl w:val="0"/>
    </w:pPr>
    <w:rPr>
      <w:sz w:val="24"/>
    </w:rPr>
  </w:style>
  <w:style w:type="paragraph" w:customStyle="1" w:styleId="normln1">
    <w:name w:val="normální"/>
    <w:basedOn w:val="Normln"/>
    <w:rsid w:val="004358E8"/>
    <w:pPr>
      <w:jc w:val="both"/>
    </w:pPr>
    <w:rPr>
      <w:rFonts w:ascii="Arial" w:hAnsi="Arial"/>
      <w:sz w:val="24"/>
    </w:rPr>
  </w:style>
  <w:style w:type="paragraph" w:customStyle="1" w:styleId="Smlouva">
    <w:name w:val="Smlouva"/>
    <w:rsid w:val="004358E8"/>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358E8"/>
    <w:pPr>
      <w:numPr>
        <w:ilvl w:val="1"/>
        <w:numId w:val="6"/>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358E8"/>
    <w:pPr>
      <w:numPr>
        <w:numId w:val="6"/>
      </w:numPr>
      <w:spacing w:before="360" w:after="360"/>
      <w:jc w:val="center"/>
    </w:pPr>
    <w:rPr>
      <w:b/>
      <w:snapToGrid w:val="0"/>
      <w:color w:val="0000FF"/>
      <w:sz w:val="28"/>
    </w:rPr>
  </w:style>
  <w:style w:type="paragraph" w:customStyle="1" w:styleId="Bodsmlouvy-211">
    <w:name w:val="Bod smlouvy - 2.1.1"/>
    <w:basedOn w:val="Bodsmlouvy-21"/>
    <w:rsid w:val="004358E8"/>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358E8"/>
    <w:pPr>
      <w:spacing w:before="600"/>
    </w:pPr>
    <w:rPr>
      <w:bCs/>
    </w:rPr>
  </w:style>
  <w:style w:type="paragraph" w:customStyle="1" w:styleId="Nzev1">
    <w:name w:val="Název1"/>
    <w:basedOn w:val="Normln"/>
    <w:rsid w:val="004358E8"/>
    <w:pPr>
      <w:spacing w:after="120" w:line="288" w:lineRule="auto"/>
      <w:ind w:firstLine="709"/>
    </w:pPr>
    <w:rPr>
      <w:noProof/>
      <w:sz w:val="24"/>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358E8"/>
    <w:rPr>
      <w:noProof w:val="0"/>
      <w:sz w:val="24"/>
      <w:lang w:val="cs-CZ" w:eastAsia="cs-CZ" w:bidi="ar-SA"/>
    </w:rPr>
  </w:style>
  <w:style w:type="paragraph" w:customStyle="1" w:styleId="Odstavecseseznamem2">
    <w:name w:val="Odstavec se seznamem2"/>
    <w:basedOn w:val="Normln"/>
    <w:rsid w:val="004358E8"/>
    <w:pPr>
      <w:ind w:left="720"/>
    </w:pPr>
    <w:rPr>
      <w:rFonts w:eastAsia="Calibri"/>
      <w:sz w:val="24"/>
      <w:szCs w:val="24"/>
    </w:rPr>
  </w:style>
  <w:style w:type="paragraph" w:customStyle="1" w:styleId="Odstavec111">
    <w:name w:val="Odstavec 1.1.1"/>
    <w:basedOn w:val="Normln"/>
    <w:link w:val="Odstavec111Char"/>
    <w:autoRedefine/>
    <w:rsid w:val="004358E8"/>
    <w:pPr>
      <w:tabs>
        <w:tab w:val="left" w:pos="1559"/>
      </w:tabs>
      <w:spacing w:after="60"/>
      <w:ind w:left="1560" w:hanging="851"/>
      <w:jc w:val="both"/>
    </w:pPr>
    <w:rPr>
      <w:rFonts w:ascii="Arial" w:eastAsia="Calibri" w:hAnsi="Arial" w:cs="Arial"/>
    </w:rPr>
  </w:style>
  <w:style w:type="paragraph" w:customStyle="1" w:styleId="Odstavec1">
    <w:name w:val="Odstavec 1"/>
    <w:basedOn w:val="Nadpis1"/>
    <w:next w:val="Odstavec11"/>
    <w:rsid w:val="004358E8"/>
    <w:pPr>
      <w:keepLines/>
      <w:numPr>
        <w:numId w:val="7"/>
      </w:numPr>
      <w:tabs>
        <w:tab w:val="left" w:pos="425"/>
      </w:tabs>
      <w:suppressAutoHyphens/>
      <w:spacing w:before="480" w:after="240"/>
      <w:jc w:val="center"/>
    </w:pPr>
    <w:rPr>
      <w:rFonts w:eastAsia="Calibri" w:cs="Arial"/>
      <w:caps/>
      <w:kern w:val="0"/>
      <w:sz w:val="20"/>
      <w:szCs w:val="20"/>
      <w:lang w:eastAsia="ar-SA"/>
    </w:rPr>
  </w:style>
  <w:style w:type="character" w:customStyle="1" w:styleId="Odstavec11Char">
    <w:name w:val="Odstavec 1.1 Char"/>
    <w:link w:val="Odstavec11"/>
    <w:locked/>
    <w:rsid w:val="004358E8"/>
    <w:rPr>
      <w:rFonts w:ascii="Times New Roman" w:eastAsia="Times New Roman" w:hAnsi="Times New Roman" w:cs="Times New Roman"/>
      <w:sz w:val="20"/>
      <w:szCs w:val="24"/>
      <w:lang w:eastAsia="cs-CZ"/>
    </w:rPr>
  </w:style>
  <w:style w:type="paragraph" w:customStyle="1" w:styleId="Odstavec1111">
    <w:name w:val="Odstavec 1.1.1.1"/>
    <w:basedOn w:val="Textvbloku"/>
    <w:rsid w:val="004358E8"/>
    <w:pPr>
      <w:tabs>
        <w:tab w:val="left" w:pos="2552"/>
      </w:tabs>
      <w:ind w:left="2551" w:right="0" w:hanging="992"/>
    </w:pPr>
    <w:rPr>
      <w:rFonts w:eastAsia="Calibri" w:cs="Arial"/>
      <w:szCs w:val="20"/>
    </w:rPr>
  </w:style>
  <w:style w:type="character" w:customStyle="1" w:styleId="Odstavec111Char">
    <w:name w:val="Odstavec 1.1.1 Char"/>
    <w:link w:val="Odstavec111"/>
    <w:locked/>
    <w:rsid w:val="004358E8"/>
    <w:rPr>
      <w:rFonts w:ascii="Arial" w:eastAsia="Calibri" w:hAnsi="Arial" w:cs="Arial"/>
      <w:sz w:val="20"/>
      <w:szCs w:val="20"/>
      <w:lang w:eastAsia="cs-CZ"/>
    </w:rPr>
  </w:style>
  <w:style w:type="paragraph" w:styleId="Rozloendokumentu">
    <w:name w:val="Document Map"/>
    <w:basedOn w:val="Normln"/>
    <w:link w:val="RozloendokumentuChar"/>
    <w:semiHidden/>
    <w:rsid w:val="004358E8"/>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4358E8"/>
    <w:rPr>
      <w:rFonts w:ascii="Tahoma" w:eastAsia="Times New Roman" w:hAnsi="Tahoma" w:cs="Tahoma"/>
      <w:sz w:val="20"/>
      <w:szCs w:val="20"/>
      <w:shd w:val="clear" w:color="auto" w:fill="000080"/>
      <w:lang w:eastAsia="cs-CZ"/>
    </w:rPr>
  </w:style>
  <w:style w:type="paragraph" w:customStyle="1" w:styleId="Styl1">
    <w:name w:val="Styl1"/>
    <w:basedOn w:val="Normln"/>
    <w:qFormat/>
    <w:rsid w:val="004358E8"/>
    <w:pPr>
      <w:numPr>
        <w:numId w:val="20"/>
      </w:numPr>
      <w:spacing w:line="360" w:lineRule="auto"/>
      <w:jc w:val="both"/>
    </w:pPr>
    <w:rPr>
      <w:rFonts w:ascii="Arial" w:hAnsi="Arial"/>
      <w:b/>
      <w:sz w:val="18"/>
      <w:szCs w:val="18"/>
      <w:u w:val="single"/>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rsid w:val="004358E8"/>
    <w:rPr>
      <w:rFonts w:ascii="Times New Roman" w:eastAsia="Times New Roman" w:hAnsi="Times New Roman" w:cs="Times New Roman"/>
      <w:sz w:val="20"/>
      <w:szCs w:val="20"/>
      <w:lang w:eastAsia="cs-CZ"/>
    </w:rPr>
  </w:style>
  <w:style w:type="paragraph" w:customStyle="1" w:styleId="Default">
    <w:name w:val="Default"/>
    <w:rsid w:val="004358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i-fondy.cz/cs/Microsites/IROP/Vyzvy/Vyzva-c-54-Deinstitucionalizace-psychiatricke-pe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6C07A-CD62-425B-987E-8582C4D9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8071</Words>
  <Characters>47621</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Šitancová Eva (PKN-ZAK)</cp:lastModifiedBy>
  <cp:revision>2</cp:revision>
  <dcterms:created xsi:type="dcterms:W3CDTF">2018-06-26T12:56:00Z</dcterms:created>
  <dcterms:modified xsi:type="dcterms:W3CDTF">2018-06-26T12:56:00Z</dcterms:modified>
</cp:coreProperties>
</file>