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4F3B7" w14:textId="2F671C28" w:rsidR="001A35A5" w:rsidRDefault="00EE39AC">
      <w:r>
        <w:t xml:space="preserve">Annex 1: </w:t>
      </w:r>
      <w:r w:rsidR="00F958E0">
        <w:t>Technic</w:t>
      </w:r>
      <w:bookmarkStart w:id="0" w:name="_GoBack"/>
      <w:bookmarkEnd w:id="0"/>
      <w:r w:rsidR="00F958E0">
        <w:t>al specification for the tendering:</w:t>
      </w:r>
    </w:p>
    <w:p w14:paraId="1E59D45F" w14:textId="77777777" w:rsidR="00F958E0" w:rsidRDefault="00F958E0"/>
    <w:p w14:paraId="4A522B1A" w14:textId="21024254" w:rsidR="00F958E0" w:rsidRDefault="00F958E0">
      <w:r>
        <w:t>High-energy diode-pumped nanosecond laser</w:t>
      </w:r>
    </w:p>
    <w:p w14:paraId="7BA35792" w14:textId="77777777" w:rsidR="00F958E0" w:rsidRPr="00F958E0" w:rsidRDefault="00F958E0" w:rsidP="00F958E0">
      <w:pPr>
        <w:rPr>
          <w:lang w:val="de-DE"/>
        </w:rPr>
      </w:pPr>
    </w:p>
    <w:tbl>
      <w:tblPr>
        <w:tblW w:w="0" w:type="auto"/>
        <w:tblInd w:w="1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3965"/>
      </w:tblGrid>
      <w:tr w:rsidR="00F958E0" w:rsidRPr="00F958E0" w14:paraId="22188AA1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37606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t>Wavelength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392EE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t>1064 nm</w:t>
            </w:r>
          </w:p>
        </w:tc>
      </w:tr>
      <w:tr w:rsidR="00F958E0" w:rsidRPr="00F958E0" w14:paraId="73AFD12A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B17FC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t>Repetition rate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3DBB0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t>100 Hz</w:t>
            </w:r>
          </w:p>
        </w:tc>
      </w:tr>
      <w:tr w:rsidR="00F958E0" w:rsidRPr="00F958E0" w14:paraId="2EE575F0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83D7B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t>Pulse energy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B7006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t xml:space="preserve">1000 </w:t>
            </w:r>
            <w:proofErr w:type="spellStart"/>
            <w:r w:rsidRPr="00F958E0">
              <w:t>mJ</w:t>
            </w:r>
            <w:proofErr w:type="spellEnd"/>
          </w:p>
        </w:tc>
      </w:tr>
      <w:tr w:rsidR="00F958E0" w:rsidRPr="00F958E0" w14:paraId="14D813B8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A5746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t>Energy stability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2DF2A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&lt; 0,2 %</w:t>
            </w:r>
          </w:p>
        </w:tc>
      </w:tr>
      <w:tr w:rsidR="00F958E0" w:rsidRPr="00F958E0" w14:paraId="553F54EF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93BEE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t>Pulse width at 1064 nm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CFB3F" w14:textId="1D352E03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8-12 ns</w:t>
            </w:r>
          </w:p>
        </w:tc>
      </w:tr>
      <w:tr w:rsidR="00F958E0" w:rsidRPr="00F958E0" w14:paraId="507418D3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A45BD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Divergence (Half Angle):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2599A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 xml:space="preserve">&lt; 0,5 </w:t>
            </w:r>
            <w:proofErr w:type="spellStart"/>
            <w:r w:rsidRPr="00F958E0">
              <w:rPr>
                <w:lang w:val="en-GB"/>
              </w:rPr>
              <w:t>mrad</w:t>
            </w:r>
            <w:proofErr w:type="spellEnd"/>
          </w:p>
        </w:tc>
      </w:tr>
      <w:tr w:rsidR="00F958E0" w:rsidRPr="00F958E0" w14:paraId="7D5B1FF9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9331E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Pointing Stability (RMS, 500 Pulse):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ABEEB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 xml:space="preserve">&lt; ± 30 </w:t>
            </w:r>
            <w:proofErr w:type="spellStart"/>
            <w:r w:rsidRPr="00F958E0">
              <w:rPr>
                <w:lang w:val="en-GB"/>
              </w:rPr>
              <w:t>μrad</w:t>
            </w:r>
            <w:proofErr w:type="spellEnd"/>
          </w:p>
        </w:tc>
      </w:tr>
      <w:tr w:rsidR="00F958E0" w:rsidRPr="00F958E0" w14:paraId="1E7C6740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69529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Beam Diameter (@1/e²);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5098E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~ 8 mm</w:t>
            </w:r>
          </w:p>
        </w:tc>
      </w:tr>
      <w:tr w:rsidR="00F958E0" w:rsidRPr="00F958E0" w14:paraId="4ABED5F6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1D3D9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Temporal Jitter (RMS, 500 pulses):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8FE40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&lt; ± 1 ns</w:t>
            </w:r>
          </w:p>
        </w:tc>
      </w:tr>
      <w:tr w:rsidR="00F958E0" w:rsidRPr="00F958E0" w14:paraId="15B6DA98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09BF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Diode Life Time: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9B3E2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2 years or 4 x 10⁹ shots</w:t>
            </w:r>
          </w:p>
        </w:tc>
      </w:tr>
      <w:tr w:rsidR="00F958E0" w:rsidRPr="00F958E0" w14:paraId="758DD920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CA581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Electrical Supply: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606C0" w14:textId="0A91BA98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240 VAC, 50/60 Hz</w:t>
            </w:r>
          </w:p>
        </w:tc>
      </w:tr>
      <w:tr w:rsidR="00F958E0" w:rsidRPr="00F958E0" w14:paraId="5C36C089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F97AF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Cooling Water: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0689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8 l/min; 2-6 bar; &lt; 15°C</w:t>
            </w:r>
          </w:p>
        </w:tc>
      </w:tr>
      <w:tr w:rsidR="00F958E0" w:rsidRPr="00F958E0" w14:paraId="50165D3B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CAD17" w14:textId="6E110FC4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Dim. Laser head IR (L x W x H):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90234" w14:textId="137DA1B4" w:rsidR="00F958E0" w:rsidRPr="00F958E0" w:rsidRDefault="00F958E0" w:rsidP="00F958E0">
            <w:pPr>
              <w:rPr>
                <w:lang w:val="en-GB"/>
              </w:rPr>
            </w:pPr>
            <w:r>
              <w:rPr>
                <w:lang w:val="en-GB"/>
              </w:rPr>
              <w:t>600 X 500 x 150 [mm]</w:t>
            </w:r>
          </w:p>
        </w:tc>
      </w:tr>
      <w:tr w:rsidR="00F958E0" w:rsidRPr="00F958E0" w14:paraId="76C9E932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38032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Dim. Power Supply (L x W x H):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9B6E2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6 RU (+6 RU for water/water cooler)</w:t>
            </w:r>
          </w:p>
        </w:tc>
      </w:tr>
      <w:tr w:rsidR="00F958E0" w:rsidRPr="00F958E0" w14:paraId="4885154A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40EFD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Weight Laser Head: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FC213" w14:textId="0271D51A" w:rsidR="00F958E0" w:rsidRPr="00F958E0" w:rsidRDefault="00F958E0" w:rsidP="00F958E0">
            <w:pPr>
              <w:rPr>
                <w:lang w:val="en-GB"/>
              </w:rPr>
            </w:pPr>
            <w:r>
              <w:rPr>
                <w:lang w:val="en-GB"/>
              </w:rPr>
              <w:t>Less than 50</w:t>
            </w:r>
            <w:r w:rsidRPr="00F958E0">
              <w:rPr>
                <w:lang w:val="en-GB"/>
              </w:rPr>
              <w:t xml:space="preserve"> kg</w:t>
            </w:r>
          </w:p>
        </w:tc>
      </w:tr>
      <w:tr w:rsidR="00F958E0" w:rsidRPr="00F958E0" w14:paraId="0C077BD9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E8F2D" w14:textId="77777777" w:rsidR="00F958E0" w:rsidRPr="00F958E0" w:rsidRDefault="00F958E0" w:rsidP="00F958E0">
            <w:pPr>
              <w:rPr>
                <w:lang w:val="en-GB"/>
              </w:rPr>
            </w:pPr>
            <w:r w:rsidRPr="00F958E0">
              <w:rPr>
                <w:lang w:val="en-GB"/>
              </w:rPr>
              <w:t>Weight Power Supply: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77C46" w14:textId="603D45F6" w:rsidR="00F958E0" w:rsidRPr="00F958E0" w:rsidRDefault="00F958E0" w:rsidP="00F958E0">
            <w:pPr>
              <w:rPr>
                <w:lang w:val="en-GB"/>
              </w:rPr>
            </w:pPr>
            <w:r>
              <w:rPr>
                <w:lang w:val="en-GB"/>
              </w:rPr>
              <w:t xml:space="preserve">~ </w:t>
            </w:r>
            <w:r w:rsidRPr="00F958E0">
              <w:rPr>
                <w:lang w:val="en-GB"/>
              </w:rPr>
              <w:t>50 kg (+</w:t>
            </w:r>
            <w:r>
              <w:rPr>
                <w:lang w:val="en-GB"/>
              </w:rPr>
              <w:t xml:space="preserve"> </w:t>
            </w:r>
            <w:r w:rsidRPr="00F958E0">
              <w:rPr>
                <w:lang w:val="en-GB"/>
              </w:rPr>
              <w:t>for water/water cooler)</w:t>
            </w:r>
          </w:p>
        </w:tc>
      </w:tr>
      <w:tr w:rsidR="00F958E0" w:rsidRPr="00F958E0" w14:paraId="1F85D675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6F552" w14:textId="52FE3039" w:rsidR="00F958E0" w:rsidRPr="00F958E0" w:rsidRDefault="00F958E0" w:rsidP="00F958E0">
            <w:pPr>
              <w:rPr>
                <w:lang w:val="en-GB"/>
              </w:rPr>
            </w:pPr>
            <w:r>
              <w:rPr>
                <w:lang w:val="en-GB"/>
              </w:rPr>
              <w:t>Double pulse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E1B2F" w14:textId="11CA4829" w:rsidR="00F958E0" w:rsidRPr="00F958E0" w:rsidRDefault="00F958E0" w:rsidP="00F958E0">
            <w:pPr>
              <w:rPr>
                <w:lang w:val="en-GB"/>
              </w:rPr>
            </w:pPr>
            <w:r>
              <w:rPr>
                <w:lang w:val="en-GB"/>
              </w:rPr>
              <w:t>As an option – to be upgradable</w:t>
            </w:r>
          </w:p>
        </w:tc>
      </w:tr>
      <w:tr w:rsidR="00F958E0" w:rsidRPr="00F958E0" w14:paraId="1AA2FCCC" w14:textId="77777777" w:rsidTr="00F958E0">
        <w:tc>
          <w:tcPr>
            <w:tcW w:w="3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10E0F" w14:textId="0B46DB2F" w:rsidR="00F958E0" w:rsidRPr="00F958E0" w:rsidRDefault="00F958E0" w:rsidP="00F958E0">
            <w:pPr>
              <w:rPr>
                <w:lang w:val="en-GB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54133" w14:textId="2D50AE98" w:rsidR="00F958E0" w:rsidRPr="00F958E0" w:rsidRDefault="00F958E0" w:rsidP="00F958E0">
            <w:pPr>
              <w:rPr>
                <w:lang w:val="en-GB"/>
              </w:rPr>
            </w:pPr>
          </w:p>
        </w:tc>
      </w:tr>
    </w:tbl>
    <w:p w14:paraId="17FC0F0D" w14:textId="77777777" w:rsidR="00F958E0" w:rsidRDefault="00F958E0"/>
    <w:sectPr w:rsidR="00F958E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FC19D" w14:textId="77777777" w:rsidR="00433BDB" w:rsidRDefault="00433BDB" w:rsidP="00433BDB">
      <w:pPr>
        <w:spacing w:after="0" w:line="240" w:lineRule="auto"/>
      </w:pPr>
      <w:r>
        <w:separator/>
      </w:r>
    </w:p>
  </w:endnote>
  <w:endnote w:type="continuationSeparator" w:id="0">
    <w:p w14:paraId="724EA7EC" w14:textId="77777777" w:rsidR="00433BDB" w:rsidRDefault="00433BDB" w:rsidP="0043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8407C" w14:textId="77777777" w:rsidR="00433BDB" w:rsidRDefault="00433BDB" w:rsidP="00433BDB">
      <w:pPr>
        <w:spacing w:after="0" w:line="240" w:lineRule="auto"/>
      </w:pPr>
      <w:r>
        <w:separator/>
      </w:r>
    </w:p>
  </w:footnote>
  <w:footnote w:type="continuationSeparator" w:id="0">
    <w:p w14:paraId="5B0521A5" w14:textId="77777777" w:rsidR="00433BDB" w:rsidRDefault="00433BDB" w:rsidP="00433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03178" w14:textId="76BA28AD" w:rsidR="00433BDB" w:rsidRDefault="00433BD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EB767DC" wp14:editId="5B20AAD1">
          <wp:simplePos x="0" y="0"/>
          <wp:positionH relativeFrom="page">
            <wp:posOffset>-47767</wp:posOffset>
          </wp:positionH>
          <wp:positionV relativeFrom="page">
            <wp:posOffset>-170596</wp:posOffset>
          </wp:positionV>
          <wp:extent cx="7543165" cy="10867150"/>
          <wp:effectExtent l="0" t="0" r="635" b="0"/>
          <wp:wrapNone/>
          <wp:docPr id="2" name="Obrázek 2" descr="Obsah obrázku text, snímek obrazovky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snímek obrazovky, diagram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050" cy="10872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E0"/>
    <w:rsid w:val="001A35A5"/>
    <w:rsid w:val="00433BDB"/>
    <w:rsid w:val="00664E88"/>
    <w:rsid w:val="009D7F3B"/>
    <w:rsid w:val="00EE39AC"/>
    <w:rsid w:val="00EE3ADA"/>
    <w:rsid w:val="00F821F3"/>
    <w:rsid w:val="00F9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AA82"/>
  <w15:chartTrackingRefBased/>
  <w15:docId w15:val="{7B79032A-889B-40BA-97D5-75B2A137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95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5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5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5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5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5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5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5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5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58E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58E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58E0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58E0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58E0"/>
    <w:rPr>
      <w:rFonts w:eastAsiaTheme="majorEastAsia" w:cstheme="majorBidi"/>
      <w:color w:val="0F4761" w:themeColor="accent1" w:themeShade="BF"/>
      <w:lang w:val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58E0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58E0"/>
    <w:rPr>
      <w:rFonts w:eastAsiaTheme="majorEastAsia" w:cstheme="majorBidi"/>
      <w:color w:val="595959" w:themeColor="text1" w:themeTint="A6"/>
      <w:lang w:val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58E0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58E0"/>
    <w:rPr>
      <w:rFonts w:eastAsiaTheme="majorEastAsia" w:cstheme="majorBidi"/>
      <w:color w:val="272727" w:themeColor="text1" w:themeTint="D8"/>
      <w:lang w:val="en-US"/>
    </w:rPr>
  </w:style>
  <w:style w:type="paragraph" w:styleId="Nzev">
    <w:name w:val="Title"/>
    <w:basedOn w:val="Normln"/>
    <w:next w:val="Normln"/>
    <w:link w:val="NzevChar"/>
    <w:uiPriority w:val="10"/>
    <w:qFormat/>
    <w:rsid w:val="00F95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58E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5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58E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t">
    <w:name w:val="Quote"/>
    <w:basedOn w:val="Normln"/>
    <w:next w:val="Normln"/>
    <w:link w:val="CittChar"/>
    <w:uiPriority w:val="29"/>
    <w:qFormat/>
    <w:rsid w:val="00F95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58E0"/>
    <w:rPr>
      <w:i/>
      <w:iCs/>
      <w:color w:val="404040" w:themeColor="text1" w:themeTint="BF"/>
      <w:lang w:val="en-US"/>
    </w:rPr>
  </w:style>
  <w:style w:type="paragraph" w:styleId="Odstavecseseznamem">
    <w:name w:val="List Paragraph"/>
    <w:basedOn w:val="Normln"/>
    <w:uiPriority w:val="34"/>
    <w:qFormat/>
    <w:rsid w:val="00F958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58E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5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58E0"/>
    <w:rPr>
      <w:i/>
      <w:iCs/>
      <w:color w:val="0F4761" w:themeColor="accent1" w:themeShade="BF"/>
      <w:lang w:val="en-US"/>
    </w:rPr>
  </w:style>
  <w:style w:type="character" w:styleId="Odkazintenzivn">
    <w:name w:val="Intense Reference"/>
    <w:basedOn w:val="Standardnpsmoodstavce"/>
    <w:uiPriority w:val="32"/>
    <w:qFormat/>
    <w:rsid w:val="00F958E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33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3BDB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433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3BD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Sanin Zulic</dc:creator>
  <cp:keywords/>
  <dc:description/>
  <cp:lastModifiedBy>Ivan Milev</cp:lastModifiedBy>
  <cp:revision>4</cp:revision>
  <dcterms:created xsi:type="dcterms:W3CDTF">2025-01-29T08:39:00Z</dcterms:created>
  <dcterms:modified xsi:type="dcterms:W3CDTF">2025-02-24T10:17:00Z</dcterms:modified>
</cp:coreProperties>
</file>