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FC6A2" w14:textId="77777777" w:rsidR="00EF1258" w:rsidRPr="00396FAC" w:rsidRDefault="001639FB">
      <w:pPr>
        <w:pStyle w:val="Nzev"/>
        <w:spacing w:before="0" w:after="120" w:line="264" w:lineRule="auto"/>
        <w:rPr>
          <w:b w:val="0"/>
          <w:bCs w:val="0"/>
          <w:smallCaps w:val="0"/>
          <w:color w:val="000000" w:themeColor="text1"/>
          <w:sz w:val="28"/>
          <w:szCs w:val="28"/>
        </w:rPr>
      </w:pPr>
      <w:r w:rsidRPr="00396FAC">
        <w:rPr>
          <w:color w:val="000000" w:themeColor="text1"/>
          <w:sz w:val="28"/>
          <w:szCs w:val="28"/>
        </w:rPr>
        <w:t>SMLOUVA O DÍLO</w:t>
      </w:r>
    </w:p>
    <w:p w14:paraId="43B4161C" w14:textId="77777777" w:rsidR="00EF1258" w:rsidRPr="00396FAC" w:rsidRDefault="00864007">
      <w:pPr>
        <w:spacing w:line="264" w:lineRule="auto"/>
        <w:jc w:val="center"/>
        <w:rPr>
          <w:color w:val="000000" w:themeColor="text1"/>
          <w:sz w:val="22"/>
          <w:szCs w:val="22"/>
        </w:rPr>
      </w:pPr>
      <w:r w:rsidRPr="00396FAC">
        <w:rPr>
          <w:color w:val="000000" w:themeColor="text1"/>
          <w:sz w:val="22"/>
          <w:szCs w:val="22"/>
        </w:rPr>
        <w:t>uzavřená v souladu s ustanovením § 2586 a násl. zákona č. 89/2012 Sb., občanský zákoník, v platném znění (dále jen „</w:t>
      </w:r>
      <w:r w:rsidRPr="00396FAC">
        <w:rPr>
          <w:b/>
          <w:bCs/>
          <w:i/>
          <w:iCs/>
          <w:color w:val="000000" w:themeColor="text1"/>
          <w:sz w:val="22"/>
          <w:szCs w:val="22"/>
        </w:rPr>
        <w:t>Smlouva</w:t>
      </w:r>
      <w:r w:rsidRPr="00396FAC">
        <w:rPr>
          <w:color w:val="000000" w:themeColor="text1"/>
          <w:sz w:val="22"/>
          <w:szCs w:val="22"/>
        </w:rPr>
        <w:t xml:space="preserve">“) </w:t>
      </w:r>
    </w:p>
    <w:tbl>
      <w:tblPr>
        <w:tblStyle w:val="a"/>
        <w:tblpPr w:leftFromText="141" w:rightFromText="141" w:vertAnchor="text" w:tblpY="40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4814"/>
      </w:tblGrid>
      <w:tr w:rsidR="00EF1258" w:rsidRPr="00396FAC" w14:paraId="7D56B605" w14:textId="77777777">
        <w:trPr>
          <w:trHeight w:val="397"/>
        </w:trPr>
        <w:tc>
          <w:tcPr>
            <w:tcW w:w="9067" w:type="dxa"/>
            <w:gridSpan w:val="2"/>
            <w:shd w:val="clear" w:color="auto" w:fill="F2F2F2"/>
            <w:vAlign w:val="center"/>
          </w:tcPr>
          <w:p w14:paraId="6EC1012B" w14:textId="77777777" w:rsidR="00EF1258" w:rsidRPr="00396FAC" w:rsidRDefault="00864007">
            <w:pPr>
              <w:spacing w:line="264" w:lineRule="auto"/>
              <w:jc w:val="left"/>
              <w:rPr>
                <w:b/>
                <w:bCs/>
                <w:color w:val="000000" w:themeColor="text1"/>
              </w:rPr>
            </w:pPr>
            <w:r w:rsidRPr="00396FAC">
              <w:rPr>
                <w:b/>
                <w:bCs/>
                <w:color w:val="000000" w:themeColor="text1"/>
                <w:sz w:val="22"/>
                <w:szCs w:val="22"/>
              </w:rPr>
              <w:t>SMLUVNÍ STRANY</w:t>
            </w:r>
          </w:p>
        </w:tc>
      </w:tr>
      <w:tr w:rsidR="00EF1258" w:rsidRPr="00396FAC" w14:paraId="2F10CDCF" w14:textId="77777777">
        <w:trPr>
          <w:trHeight w:val="397"/>
        </w:trPr>
        <w:tc>
          <w:tcPr>
            <w:tcW w:w="9067" w:type="dxa"/>
            <w:gridSpan w:val="2"/>
            <w:shd w:val="clear" w:color="auto" w:fill="F2F2F2"/>
            <w:vAlign w:val="center"/>
          </w:tcPr>
          <w:p w14:paraId="0291D123" w14:textId="77777777" w:rsidR="00EF1258" w:rsidRPr="00396FAC" w:rsidRDefault="00864007">
            <w:pPr>
              <w:spacing w:line="264" w:lineRule="auto"/>
              <w:jc w:val="left"/>
              <w:rPr>
                <w:b/>
                <w:bCs/>
                <w:color w:val="000000" w:themeColor="text1"/>
              </w:rPr>
            </w:pPr>
            <w:r w:rsidRPr="00396FAC">
              <w:rPr>
                <w:b/>
                <w:bCs/>
                <w:color w:val="000000" w:themeColor="text1"/>
                <w:sz w:val="22"/>
                <w:szCs w:val="22"/>
              </w:rPr>
              <w:t>I. Objednatel</w:t>
            </w:r>
          </w:p>
        </w:tc>
      </w:tr>
      <w:tr w:rsidR="00EF1258" w:rsidRPr="00396FAC" w14:paraId="378CA8D0" w14:textId="77777777">
        <w:trPr>
          <w:trHeight w:val="397"/>
        </w:trPr>
        <w:tc>
          <w:tcPr>
            <w:tcW w:w="4253" w:type="dxa"/>
            <w:vAlign w:val="center"/>
          </w:tcPr>
          <w:p w14:paraId="32B44A7B" w14:textId="77777777" w:rsidR="00EF1258" w:rsidRPr="00396FAC" w:rsidRDefault="00864007">
            <w:pPr>
              <w:spacing w:line="264" w:lineRule="auto"/>
              <w:jc w:val="left"/>
              <w:rPr>
                <w:color w:val="000000" w:themeColor="text1"/>
              </w:rPr>
            </w:pPr>
            <w:r w:rsidRPr="00396FAC">
              <w:rPr>
                <w:color w:val="000000" w:themeColor="text1"/>
                <w:sz w:val="22"/>
                <w:szCs w:val="22"/>
              </w:rPr>
              <w:t>název:</w:t>
            </w:r>
          </w:p>
        </w:tc>
        <w:tc>
          <w:tcPr>
            <w:tcW w:w="4814" w:type="dxa"/>
            <w:vAlign w:val="center"/>
          </w:tcPr>
          <w:p w14:paraId="499A17B7" w14:textId="77777777" w:rsidR="00EF1258" w:rsidRPr="00396FAC" w:rsidRDefault="00944B41">
            <w:pPr>
              <w:spacing w:line="264" w:lineRule="auto"/>
              <w:jc w:val="left"/>
              <w:rPr>
                <w:b/>
                <w:bCs/>
                <w:color w:val="000000" w:themeColor="text1"/>
              </w:rPr>
            </w:pPr>
            <w:r w:rsidRPr="00396FAC">
              <w:rPr>
                <w:b/>
                <w:bCs/>
                <w:color w:val="000000" w:themeColor="text1"/>
                <w:sz w:val="22"/>
                <w:szCs w:val="22"/>
              </w:rPr>
              <w:t>Obec Střelice</w:t>
            </w:r>
          </w:p>
        </w:tc>
      </w:tr>
      <w:tr w:rsidR="00EF1258" w:rsidRPr="00396FAC" w14:paraId="6259C67A" w14:textId="77777777">
        <w:trPr>
          <w:trHeight w:val="397"/>
        </w:trPr>
        <w:tc>
          <w:tcPr>
            <w:tcW w:w="4253" w:type="dxa"/>
            <w:vAlign w:val="center"/>
          </w:tcPr>
          <w:p w14:paraId="2A350B88" w14:textId="77777777" w:rsidR="00EF1258" w:rsidRPr="00396FAC" w:rsidRDefault="00864007">
            <w:pPr>
              <w:spacing w:line="264" w:lineRule="auto"/>
              <w:jc w:val="left"/>
              <w:rPr>
                <w:color w:val="000000" w:themeColor="text1"/>
              </w:rPr>
            </w:pPr>
            <w:r w:rsidRPr="00396FAC">
              <w:rPr>
                <w:color w:val="000000" w:themeColor="text1"/>
                <w:sz w:val="22"/>
                <w:szCs w:val="22"/>
              </w:rPr>
              <w:t>se sídlem:</w:t>
            </w:r>
          </w:p>
        </w:tc>
        <w:tc>
          <w:tcPr>
            <w:tcW w:w="4814" w:type="dxa"/>
            <w:vAlign w:val="center"/>
          </w:tcPr>
          <w:p w14:paraId="50081D53" w14:textId="77777777" w:rsidR="00EF1258" w:rsidRPr="00396FAC" w:rsidRDefault="00944B41">
            <w:pPr>
              <w:spacing w:line="264" w:lineRule="auto"/>
              <w:jc w:val="left"/>
              <w:rPr>
                <w:color w:val="000000" w:themeColor="text1"/>
              </w:rPr>
            </w:pPr>
            <w:r w:rsidRPr="00396FAC">
              <w:rPr>
                <w:color w:val="000000" w:themeColor="text1"/>
                <w:sz w:val="22"/>
                <w:szCs w:val="22"/>
              </w:rPr>
              <w:t>nám. Svobody 111/1, 664 47 Střelice u Brna</w:t>
            </w:r>
          </w:p>
        </w:tc>
      </w:tr>
      <w:tr w:rsidR="00EF1258" w:rsidRPr="00396FAC" w14:paraId="175678B4" w14:textId="77777777">
        <w:trPr>
          <w:trHeight w:val="397"/>
        </w:trPr>
        <w:tc>
          <w:tcPr>
            <w:tcW w:w="4253" w:type="dxa"/>
            <w:vAlign w:val="center"/>
          </w:tcPr>
          <w:p w14:paraId="2920218B" w14:textId="77777777" w:rsidR="00EF1258" w:rsidRPr="00396FAC" w:rsidRDefault="00864007">
            <w:pPr>
              <w:spacing w:line="264" w:lineRule="auto"/>
              <w:jc w:val="left"/>
              <w:rPr>
                <w:color w:val="000000" w:themeColor="text1"/>
              </w:rPr>
            </w:pPr>
            <w:r w:rsidRPr="00396FAC">
              <w:rPr>
                <w:color w:val="000000" w:themeColor="text1"/>
                <w:sz w:val="22"/>
                <w:szCs w:val="22"/>
              </w:rPr>
              <w:t>IČO:</w:t>
            </w:r>
          </w:p>
        </w:tc>
        <w:tc>
          <w:tcPr>
            <w:tcW w:w="4814" w:type="dxa"/>
            <w:vAlign w:val="center"/>
          </w:tcPr>
          <w:p w14:paraId="50B3A890" w14:textId="77777777" w:rsidR="00EF1258" w:rsidRPr="00396FAC" w:rsidRDefault="00944B41">
            <w:pPr>
              <w:spacing w:line="264" w:lineRule="auto"/>
              <w:jc w:val="left"/>
              <w:rPr>
                <w:color w:val="000000" w:themeColor="text1"/>
              </w:rPr>
            </w:pPr>
            <w:r w:rsidRPr="00396FAC">
              <w:rPr>
                <w:color w:val="000000" w:themeColor="text1"/>
                <w:sz w:val="22"/>
                <w:szCs w:val="22"/>
              </w:rPr>
              <w:t>00282618</w:t>
            </w:r>
          </w:p>
        </w:tc>
      </w:tr>
      <w:tr w:rsidR="00EF1258" w:rsidRPr="00396FAC" w14:paraId="7D73A954" w14:textId="77777777">
        <w:trPr>
          <w:trHeight w:val="397"/>
        </w:trPr>
        <w:tc>
          <w:tcPr>
            <w:tcW w:w="4253" w:type="dxa"/>
            <w:vAlign w:val="center"/>
          </w:tcPr>
          <w:p w14:paraId="6B614371" w14:textId="77777777" w:rsidR="00EF1258" w:rsidRPr="00396FAC" w:rsidRDefault="00864007">
            <w:pPr>
              <w:spacing w:line="264" w:lineRule="auto"/>
              <w:jc w:val="left"/>
              <w:rPr>
                <w:color w:val="000000" w:themeColor="text1"/>
              </w:rPr>
            </w:pPr>
            <w:r w:rsidRPr="00396FAC">
              <w:rPr>
                <w:color w:val="000000" w:themeColor="text1"/>
                <w:sz w:val="22"/>
                <w:szCs w:val="22"/>
              </w:rPr>
              <w:t>DIČ:</w:t>
            </w:r>
          </w:p>
        </w:tc>
        <w:tc>
          <w:tcPr>
            <w:tcW w:w="4814" w:type="dxa"/>
            <w:vAlign w:val="center"/>
          </w:tcPr>
          <w:p w14:paraId="0D652CC8" w14:textId="77777777" w:rsidR="00EF1258" w:rsidRPr="00396FAC" w:rsidRDefault="00864007">
            <w:pPr>
              <w:spacing w:line="264" w:lineRule="auto"/>
              <w:jc w:val="left"/>
              <w:rPr>
                <w:color w:val="000000" w:themeColor="text1"/>
              </w:rPr>
            </w:pPr>
            <w:r w:rsidRPr="00396FAC">
              <w:rPr>
                <w:color w:val="000000" w:themeColor="text1"/>
                <w:sz w:val="22"/>
                <w:szCs w:val="22"/>
              </w:rPr>
              <w:t>CZ00282618</w:t>
            </w:r>
          </w:p>
        </w:tc>
      </w:tr>
      <w:tr w:rsidR="00EF1258" w:rsidRPr="00396FAC" w14:paraId="059AD741" w14:textId="77777777">
        <w:trPr>
          <w:trHeight w:val="544"/>
        </w:trPr>
        <w:tc>
          <w:tcPr>
            <w:tcW w:w="4253" w:type="dxa"/>
            <w:vAlign w:val="center"/>
          </w:tcPr>
          <w:p w14:paraId="5933EFF4" w14:textId="77777777" w:rsidR="00EF1258" w:rsidRPr="00396FAC" w:rsidRDefault="00864007">
            <w:pPr>
              <w:spacing w:line="264" w:lineRule="auto"/>
              <w:jc w:val="left"/>
              <w:rPr>
                <w:color w:val="000000" w:themeColor="text1"/>
              </w:rPr>
            </w:pPr>
            <w:r w:rsidRPr="00396FAC">
              <w:rPr>
                <w:color w:val="000000" w:themeColor="text1"/>
                <w:sz w:val="22"/>
                <w:szCs w:val="22"/>
              </w:rPr>
              <w:t>zastoupen:</w:t>
            </w:r>
          </w:p>
        </w:tc>
        <w:tc>
          <w:tcPr>
            <w:tcW w:w="4814" w:type="dxa"/>
            <w:vAlign w:val="center"/>
          </w:tcPr>
          <w:p w14:paraId="388947F8" w14:textId="77777777" w:rsidR="00EF1258" w:rsidRPr="00396FAC" w:rsidRDefault="00944B41">
            <w:pPr>
              <w:spacing w:line="264" w:lineRule="auto"/>
              <w:jc w:val="left"/>
              <w:rPr>
                <w:color w:val="000000" w:themeColor="text1"/>
              </w:rPr>
            </w:pPr>
            <w:r w:rsidRPr="00396FAC">
              <w:rPr>
                <w:color w:val="000000" w:themeColor="text1"/>
                <w:sz w:val="22"/>
                <w:szCs w:val="22"/>
              </w:rPr>
              <w:t>Jiří Vašulín, starosta</w:t>
            </w:r>
          </w:p>
        </w:tc>
      </w:tr>
      <w:tr w:rsidR="00EF1258" w:rsidRPr="00396FAC" w14:paraId="14F1C4C7" w14:textId="77777777">
        <w:trPr>
          <w:trHeight w:val="397"/>
        </w:trPr>
        <w:tc>
          <w:tcPr>
            <w:tcW w:w="4253" w:type="dxa"/>
            <w:vAlign w:val="center"/>
          </w:tcPr>
          <w:p w14:paraId="20408A25" w14:textId="77777777" w:rsidR="00EF1258" w:rsidRPr="00396FAC" w:rsidRDefault="00864007">
            <w:pPr>
              <w:spacing w:line="264" w:lineRule="auto"/>
              <w:jc w:val="left"/>
              <w:rPr>
                <w:color w:val="000000" w:themeColor="text1"/>
              </w:rPr>
            </w:pPr>
            <w:r w:rsidRPr="00396FAC">
              <w:rPr>
                <w:color w:val="000000" w:themeColor="text1"/>
                <w:sz w:val="22"/>
                <w:szCs w:val="22"/>
              </w:rPr>
              <w:t>bankovní spojení:</w:t>
            </w:r>
          </w:p>
        </w:tc>
        <w:tc>
          <w:tcPr>
            <w:tcW w:w="4814" w:type="dxa"/>
            <w:vAlign w:val="center"/>
          </w:tcPr>
          <w:p w14:paraId="67006363" w14:textId="77777777" w:rsidR="00EF1258" w:rsidRPr="00396FAC" w:rsidRDefault="00864007">
            <w:pPr>
              <w:spacing w:line="264" w:lineRule="auto"/>
              <w:jc w:val="left"/>
              <w:rPr>
                <w:color w:val="000000" w:themeColor="text1"/>
              </w:rPr>
            </w:pPr>
            <w:r w:rsidRPr="00396FAC">
              <w:rPr>
                <w:color w:val="000000" w:themeColor="text1"/>
                <w:sz w:val="22"/>
                <w:szCs w:val="22"/>
              </w:rPr>
              <w:t>3025641/0100</w:t>
            </w:r>
          </w:p>
        </w:tc>
      </w:tr>
      <w:tr w:rsidR="00EF1258" w:rsidRPr="00396FAC" w14:paraId="543DBEBB" w14:textId="77777777">
        <w:trPr>
          <w:trHeight w:val="397"/>
        </w:trPr>
        <w:tc>
          <w:tcPr>
            <w:tcW w:w="4253" w:type="dxa"/>
            <w:vAlign w:val="center"/>
          </w:tcPr>
          <w:p w14:paraId="1A16CAC8" w14:textId="77777777" w:rsidR="00EF1258" w:rsidRPr="00396FAC" w:rsidRDefault="00864007">
            <w:pPr>
              <w:spacing w:line="264" w:lineRule="auto"/>
              <w:jc w:val="left"/>
              <w:rPr>
                <w:color w:val="000000" w:themeColor="text1"/>
              </w:rPr>
            </w:pPr>
            <w:r w:rsidRPr="00396FAC">
              <w:rPr>
                <w:color w:val="000000" w:themeColor="text1"/>
                <w:sz w:val="22"/>
                <w:szCs w:val="22"/>
              </w:rPr>
              <w:t>kontaktní osoba:</w:t>
            </w:r>
          </w:p>
        </w:tc>
        <w:tc>
          <w:tcPr>
            <w:tcW w:w="4814" w:type="dxa"/>
            <w:vAlign w:val="center"/>
          </w:tcPr>
          <w:p w14:paraId="776E0EE1" w14:textId="77777777" w:rsidR="00EF1258" w:rsidRPr="00396FAC" w:rsidRDefault="00944B41">
            <w:pPr>
              <w:spacing w:line="264" w:lineRule="auto"/>
              <w:jc w:val="left"/>
              <w:rPr>
                <w:color w:val="000000" w:themeColor="text1"/>
              </w:rPr>
            </w:pPr>
            <w:r w:rsidRPr="00396FAC">
              <w:rPr>
                <w:color w:val="000000" w:themeColor="text1"/>
                <w:sz w:val="22"/>
                <w:szCs w:val="22"/>
              </w:rPr>
              <w:t>Jiří Vašulín, starosta</w:t>
            </w:r>
          </w:p>
        </w:tc>
      </w:tr>
      <w:tr w:rsidR="00EF1258" w:rsidRPr="00396FAC" w14:paraId="3065F026" w14:textId="77777777">
        <w:trPr>
          <w:trHeight w:val="397"/>
        </w:trPr>
        <w:tc>
          <w:tcPr>
            <w:tcW w:w="4253" w:type="dxa"/>
            <w:vAlign w:val="center"/>
          </w:tcPr>
          <w:p w14:paraId="5FCAE279" w14:textId="77777777" w:rsidR="00EF1258" w:rsidRPr="00396FAC" w:rsidRDefault="00864007">
            <w:pPr>
              <w:spacing w:line="264" w:lineRule="auto"/>
              <w:jc w:val="left"/>
              <w:rPr>
                <w:color w:val="000000" w:themeColor="text1"/>
              </w:rPr>
            </w:pPr>
            <w:r w:rsidRPr="00396FAC">
              <w:rPr>
                <w:color w:val="000000" w:themeColor="text1"/>
                <w:sz w:val="22"/>
                <w:szCs w:val="22"/>
              </w:rPr>
              <w:t>telefonní kontakt:</w:t>
            </w:r>
          </w:p>
        </w:tc>
        <w:tc>
          <w:tcPr>
            <w:tcW w:w="4814" w:type="dxa"/>
            <w:vAlign w:val="center"/>
          </w:tcPr>
          <w:p w14:paraId="055F344C" w14:textId="77777777" w:rsidR="00EF1258" w:rsidRPr="00396FAC" w:rsidRDefault="00864007">
            <w:pPr>
              <w:spacing w:line="264" w:lineRule="auto"/>
              <w:jc w:val="left"/>
              <w:rPr>
                <w:color w:val="000000" w:themeColor="text1"/>
              </w:rPr>
            </w:pPr>
            <w:r w:rsidRPr="00396FAC">
              <w:rPr>
                <w:color w:val="000000" w:themeColor="text1"/>
              </w:rPr>
              <w:t>+420 547 427 413</w:t>
            </w:r>
          </w:p>
        </w:tc>
      </w:tr>
      <w:tr w:rsidR="00EF1258" w:rsidRPr="00396FAC" w14:paraId="0DF0956E" w14:textId="77777777">
        <w:trPr>
          <w:trHeight w:val="397"/>
        </w:trPr>
        <w:tc>
          <w:tcPr>
            <w:tcW w:w="4253" w:type="dxa"/>
            <w:vAlign w:val="center"/>
          </w:tcPr>
          <w:p w14:paraId="51BA9F8B" w14:textId="77777777" w:rsidR="00EF1258" w:rsidRPr="00396FAC" w:rsidRDefault="00864007">
            <w:pPr>
              <w:spacing w:line="264" w:lineRule="auto"/>
              <w:jc w:val="left"/>
              <w:rPr>
                <w:color w:val="000000" w:themeColor="text1"/>
              </w:rPr>
            </w:pPr>
            <w:r w:rsidRPr="00396FAC">
              <w:rPr>
                <w:color w:val="000000" w:themeColor="text1"/>
                <w:sz w:val="22"/>
                <w:szCs w:val="22"/>
              </w:rPr>
              <w:t>e-mailový kontakt:</w:t>
            </w:r>
          </w:p>
        </w:tc>
        <w:tc>
          <w:tcPr>
            <w:tcW w:w="4814" w:type="dxa"/>
            <w:vAlign w:val="center"/>
          </w:tcPr>
          <w:p w14:paraId="7F878B1B" w14:textId="77777777" w:rsidR="00EF1258" w:rsidRPr="00396FAC" w:rsidRDefault="00944B41">
            <w:pPr>
              <w:spacing w:line="264" w:lineRule="auto"/>
              <w:jc w:val="left"/>
              <w:rPr>
                <w:color w:val="000000" w:themeColor="text1"/>
              </w:rPr>
            </w:pPr>
            <w:r w:rsidRPr="00396FAC">
              <w:rPr>
                <w:color w:val="000000" w:themeColor="text1"/>
                <w:sz w:val="22"/>
                <w:szCs w:val="22"/>
              </w:rPr>
              <w:t>jvasulin@streliceubrna.cz</w:t>
            </w:r>
          </w:p>
        </w:tc>
      </w:tr>
      <w:tr w:rsidR="00EF1258" w:rsidRPr="00396FAC" w14:paraId="66EFAA9F" w14:textId="77777777">
        <w:trPr>
          <w:trHeight w:val="397"/>
        </w:trPr>
        <w:tc>
          <w:tcPr>
            <w:tcW w:w="4253" w:type="dxa"/>
            <w:shd w:val="clear" w:color="auto" w:fill="F2F2F2"/>
            <w:vAlign w:val="center"/>
          </w:tcPr>
          <w:p w14:paraId="61A151EF" w14:textId="77777777" w:rsidR="00EF1258" w:rsidRPr="00396FAC" w:rsidRDefault="00864007">
            <w:pPr>
              <w:spacing w:line="264" w:lineRule="auto"/>
              <w:jc w:val="left"/>
              <w:rPr>
                <w:color w:val="000000" w:themeColor="text1"/>
              </w:rPr>
            </w:pPr>
            <w:r w:rsidRPr="00396FAC">
              <w:rPr>
                <w:b/>
                <w:bCs/>
                <w:color w:val="000000" w:themeColor="text1"/>
                <w:sz w:val="22"/>
                <w:szCs w:val="22"/>
              </w:rPr>
              <w:t>II. Zhotovitel</w:t>
            </w:r>
          </w:p>
        </w:tc>
        <w:tc>
          <w:tcPr>
            <w:tcW w:w="4814" w:type="dxa"/>
            <w:shd w:val="clear" w:color="auto" w:fill="F2F2F2"/>
            <w:vAlign w:val="center"/>
          </w:tcPr>
          <w:p w14:paraId="04D127C7" w14:textId="77777777" w:rsidR="00EF1258" w:rsidRPr="00396FAC" w:rsidRDefault="00EF1258">
            <w:pPr>
              <w:spacing w:line="264" w:lineRule="auto"/>
              <w:jc w:val="left"/>
              <w:rPr>
                <w:color w:val="000000" w:themeColor="text1"/>
              </w:rPr>
            </w:pPr>
          </w:p>
        </w:tc>
      </w:tr>
      <w:tr w:rsidR="00EF1258" w:rsidRPr="00396FAC" w14:paraId="7AE2E6D1" w14:textId="77777777">
        <w:trPr>
          <w:trHeight w:val="397"/>
        </w:trPr>
        <w:tc>
          <w:tcPr>
            <w:tcW w:w="4253" w:type="dxa"/>
            <w:vAlign w:val="center"/>
          </w:tcPr>
          <w:p w14:paraId="137191D9" w14:textId="77777777" w:rsidR="00EF1258" w:rsidRPr="00396FAC" w:rsidRDefault="00864007">
            <w:pPr>
              <w:spacing w:line="264" w:lineRule="auto"/>
              <w:jc w:val="left"/>
              <w:rPr>
                <w:color w:val="000000" w:themeColor="text1"/>
              </w:rPr>
            </w:pPr>
            <w:r w:rsidRPr="00396FAC">
              <w:rPr>
                <w:color w:val="000000" w:themeColor="text1"/>
                <w:sz w:val="22"/>
                <w:szCs w:val="22"/>
              </w:rPr>
              <w:t>Název / jméno, příjmení:</w:t>
            </w:r>
          </w:p>
        </w:tc>
        <w:tc>
          <w:tcPr>
            <w:tcW w:w="4814" w:type="dxa"/>
            <w:vAlign w:val="center"/>
          </w:tcPr>
          <w:p w14:paraId="06F4DD85" w14:textId="77777777" w:rsidR="00EF1258" w:rsidRPr="00396FAC" w:rsidRDefault="00672C93">
            <w:pPr>
              <w:spacing w:line="264" w:lineRule="auto"/>
              <w:jc w:val="left"/>
              <w:rPr>
                <w:color w:val="000000" w:themeColor="text1"/>
              </w:rPr>
            </w:pPr>
            <w:r w:rsidRPr="00396FAC">
              <w:rPr>
                <w:color w:val="000000" w:themeColor="text1"/>
                <w:sz w:val="22"/>
                <w:szCs w:val="22"/>
                <w:highlight w:val="yellow"/>
              </w:rPr>
              <w:t>..............................</w:t>
            </w:r>
          </w:p>
        </w:tc>
      </w:tr>
      <w:tr w:rsidR="00EF1258" w:rsidRPr="00396FAC" w14:paraId="5E91AEC3" w14:textId="77777777">
        <w:trPr>
          <w:trHeight w:val="397"/>
        </w:trPr>
        <w:tc>
          <w:tcPr>
            <w:tcW w:w="4253" w:type="dxa"/>
            <w:vAlign w:val="center"/>
          </w:tcPr>
          <w:p w14:paraId="6DBDE645" w14:textId="77777777" w:rsidR="00EF1258" w:rsidRPr="00396FAC" w:rsidRDefault="00864007">
            <w:pPr>
              <w:spacing w:line="264" w:lineRule="auto"/>
              <w:jc w:val="left"/>
              <w:rPr>
                <w:color w:val="000000" w:themeColor="text1"/>
              </w:rPr>
            </w:pPr>
            <w:r w:rsidRPr="00396FAC">
              <w:rPr>
                <w:color w:val="000000" w:themeColor="text1"/>
                <w:sz w:val="22"/>
                <w:szCs w:val="22"/>
              </w:rPr>
              <w:t>se sídlem / místem podnikání:</w:t>
            </w:r>
          </w:p>
        </w:tc>
        <w:tc>
          <w:tcPr>
            <w:tcW w:w="4814" w:type="dxa"/>
            <w:vAlign w:val="center"/>
          </w:tcPr>
          <w:p w14:paraId="2937D922" w14:textId="77777777" w:rsidR="00EF1258" w:rsidRPr="00396FAC" w:rsidRDefault="00672C93">
            <w:pPr>
              <w:spacing w:line="264" w:lineRule="auto"/>
              <w:jc w:val="left"/>
              <w:rPr>
                <w:color w:val="000000" w:themeColor="text1"/>
              </w:rPr>
            </w:pPr>
            <w:r w:rsidRPr="00396FAC">
              <w:rPr>
                <w:color w:val="000000" w:themeColor="text1"/>
                <w:sz w:val="22"/>
                <w:szCs w:val="22"/>
                <w:highlight w:val="yellow"/>
              </w:rPr>
              <w:t>..............................</w:t>
            </w:r>
          </w:p>
        </w:tc>
      </w:tr>
      <w:tr w:rsidR="00EF1258" w:rsidRPr="00396FAC" w14:paraId="58D94574" w14:textId="77777777">
        <w:trPr>
          <w:trHeight w:val="397"/>
        </w:trPr>
        <w:tc>
          <w:tcPr>
            <w:tcW w:w="4253" w:type="dxa"/>
            <w:vAlign w:val="center"/>
          </w:tcPr>
          <w:p w14:paraId="15EA5EA3" w14:textId="77777777" w:rsidR="00EF1258" w:rsidRPr="00396FAC" w:rsidRDefault="00864007">
            <w:pPr>
              <w:spacing w:line="264" w:lineRule="auto"/>
              <w:jc w:val="left"/>
              <w:rPr>
                <w:color w:val="000000" w:themeColor="text1"/>
              </w:rPr>
            </w:pPr>
            <w:r w:rsidRPr="00396FAC">
              <w:rPr>
                <w:color w:val="000000" w:themeColor="text1"/>
                <w:sz w:val="22"/>
                <w:szCs w:val="22"/>
              </w:rPr>
              <w:t>IČO:</w:t>
            </w:r>
          </w:p>
        </w:tc>
        <w:tc>
          <w:tcPr>
            <w:tcW w:w="4814" w:type="dxa"/>
            <w:vAlign w:val="center"/>
          </w:tcPr>
          <w:p w14:paraId="5B3D46FD" w14:textId="77777777" w:rsidR="00EF1258" w:rsidRPr="00396FAC" w:rsidRDefault="00672C93">
            <w:pPr>
              <w:spacing w:line="264" w:lineRule="auto"/>
              <w:jc w:val="left"/>
              <w:rPr>
                <w:color w:val="000000" w:themeColor="text1"/>
              </w:rPr>
            </w:pPr>
            <w:r w:rsidRPr="00396FAC">
              <w:rPr>
                <w:color w:val="000000" w:themeColor="text1"/>
                <w:sz w:val="22"/>
                <w:szCs w:val="22"/>
                <w:highlight w:val="yellow"/>
              </w:rPr>
              <w:t>..............................</w:t>
            </w:r>
          </w:p>
        </w:tc>
      </w:tr>
      <w:tr w:rsidR="00EF1258" w:rsidRPr="00396FAC" w14:paraId="25EF99AE" w14:textId="77777777">
        <w:trPr>
          <w:trHeight w:val="397"/>
        </w:trPr>
        <w:tc>
          <w:tcPr>
            <w:tcW w:w="4253" w:type="dxa"/>
            <w:vAlign w:val="center"/>
          </w:tcPr>
          <w:p w14:paraId="224A6269" w14:textId="77777777" w:rsidR="00EF1258" w:rsidRPr="00396FAC" w:rsidRDefault="00864007">
            <w:pPr>
              <w:spacing w:line="264" w:lineRule="auto"/>
              <w:jc w:val="left"/>
              <w:rPr>
                <w:color w:val="000000" w:themeColor="text1"/>
              </w:rPr>
            </w:pPr>
            <w:r w:rsidRPr="00396FAC">
              <w:rPr>
                <w:color w:val="000000" w:themeColor="text1"/>
                <w:sz w:val="22"/>
                <w:szCs w:val="22"/>
              </w:rPr>
              <w:t>DIČ:</w:t>
            </w:r>
          </w:p>
        </w:tc>
        <w:tc>
          <w:tcPr>
            <w:tcW w:w="4814" w:type="dxa"/>
            <w:vAlign w:val="center"/>
          </w:tcPr>
          <w:p w14:paraId="1AAE25DF" w14:textId="77777777" w:rsidR="00EF1258" w:rsidRPr="00396FAC" w:rsidRDefault="00672C93">
            <w:pPr>
              <w:spacing w:line="264" w:lineRule="auto"/>
              <w:jc w:val="left"/>
              <w:rPr>
                <w:color w:val="000000" w:themeColor="text1"/>
              </w:rPr>
            </w:pPr>
            <w:r w:rsidRPr="00396FAC">
              <w:rPr>
                <w:color w:val="000000" w:themeColor="text1"/>
                <w:sz w:val="22"/>
                <w:szCs w:val="22"/>
                <w:highlight w:val="yellow"/>
              </w:rPr>
              <w:t>..............................</w:t>
            </w:r>
          </w:p>
        </w:tc>
      </w:tr>
      <w:tr w:rsidR="00EF1258" w:rsidRPr="00396FAC" w14:paraId="1C864CB2" w14:textId="77777777">
        <w:trPr>
          <w:trHeight w:val="397"/>
        </w:trPr>
        <w:tc>
          <w:tcPr>
            <w:tcW w:w="4253" w:type="dxa"/>
            <w:vAlign w:val="center"/>
          </w:tcPr>
          <w:p w14:paraId="73E76E7E" w14:textId="77777777" w:rsidR="00EF1258" w:rsidRPr="00396FAC" w:rsidRDefault="00864007">
            <w:pPr>
              <w:spacing w:line="264" w:lineRule="auto"/>
              <w:jc w:val="left"/>
              <w:rPr>
                <w:color w:val="000000" w:themeColor="text1"/>
              </w:rPr>
            </w:pPr>
            <w:r w:rsidRPr="00396FAC">
              <w:rPr>
                <w:color w:val="000000" w:themeColor="text1"/>
                <w:sz w:val="22"/>
                <w:szCs w:val="22"/>
              </w:rPr>
              <w:t>zastoupen:</w:t>
            </w:r>
          </w:p>
        </w:tc>
        <w:tc>
          <w:tcPr>
            <w:tcW w:w="4814" w:type="dxa"/>
            <w:vAlign w:val="center"/>
          </w:tcPr>
          <w:p w14:paraId="1086C027" w14:textId="77777777" w:rsidR="00EF1258" w:rsidRPr="00396FAC" w:rsidRDefault="00672C93">
            <w:pPr>
              <w:spacing w:line="264" w:lineRule="auto"/>
              <w:jc w:val="left"/>
              <w:rPr>
                <w:color w:val="000000" w:themeColor="text1"/>
              </w:rPr>
            </w:pPr>
            <w:r w:rsidRPr="00396FAC">
              <w:rPr>
                <w:color w:val="000000" w:themeColor="text1"/>
                <w:sz w:val="22"/>
                <w:szCs w:val="22"/>
                <w:highlight w:val="yellow"/>
              </w:rPr>
              <w:t>..............................</w:t>
            </w:r>
          </w:p>
        </w:tc>
      </w:tr>
      <w:tr w:rsidR="00EF1258" w:rsidRPr="00396FAC" w14:paraId="131100AA" w14:textId="77777777">
        <w:trPr>
          <w:trHeight w:val="397"/>
        </w:trPr>
        <w:tc>
          <w:tcPr>
            <w:tcW w:w="4253" w:type="dxa"/>
            <w:vAlign w:val="center"/>
          </w:tcPr>
          <w:p w14:paraId="673908CD" w14:textId="77777777" w:rsidR="00EF1258" w:rsidRPr="00396FAC" w:rsidRDefault="00864007">
            <w:pPr>
              <w:spacing w:line="264" w:lineRule="auto"/>
              <w:jc w:val="left"/>
              <w:rPr>
                <w:color w:val="000000" w:themeColor="text1"/>
              </w:rPr>
            </w:pPr>
            <w:r w:rsidRPr="00396FAC">
              <w:rPr>
                <w:color w:val="000000" w:themeColor="text1"/>
                <w:sz w:val="22"/>
                <w:szCs w:val="22"/>
              </w:rPr>
              <w:t>zapsán v obchodním rejstříku:</w:t>
            </w:r>
          </w:p>
        </w:tc>
        <w:tc>
          <w:tcPr>
            <w:tcW w:w="4814" w:type="dxa"/>
            <w:vAlign w:val="center"/>
          </w:tcPr>
          <w:p w14:paraId="12138CE6" w14:textId="77777777" w:rsidR="00EF1258" w:rsidRPr="00396FAC" w:rsidRDefault="00672C93">
            <w:pPr>
              <w:spacing w:after="0"/>
              <w:jc w:val="left"/>
              <w:rPr>
                <w:color w:val="000000" w:themeColor="text1"/>
                <w:highlight w:val="red"/>
              </w:rPr>
            </w:pPr>
            <w:r w:rsidRPr="00396FAC">
              <w:rPr>
                <w:color w:val="000000" w:themeColor="text1"/>
                <w:sz w:val="22"/>
                <w:szCs w:val="22"/>
                <w:highlight w:val="yellow"/>
              </w:rPr>
              <w:t>..............................</w:t>
            </w:r>
          </w:p>
        </w:tc>
      </w:tr>
      <w:tr w:rsidR="00EF1258" w:rsidRPr="00396FAC" w14:paraId="1641FD86" w14:textId="77777777">
        <w:trPr>
          <w:trHeight w:val="397"/>
        </w:trPr>
        <w:tc>
          <w:tcPr>
            <w:tcW w:w="4253" w:type="dxa"/>
            <w:vAlign w:val="center"/>
          </w:tcPr>
          <w:p w14:paraId="0E533A93" w14:textId="77777777" w:rsidR="00EF1258" w:rsidRPr="00396FAC" w:rsidRDefault="00864007">
            <w:pPr>
              <w:spacing w:line="264" w:lineRule="auto"/>
              <w:jc w:val="left"/>
              <w:rPr>
                <w:color w:val="000000" w:themeColor="text1"/>
              </w:rPr>
            </w:pPr>
            <w:r w:rsidRPr="00396FAC">
              <w:rPr>
                <w:color w:val="000000" w:themeColor="text1"/>
                <w:sz w:val="22"/>
                <w:szCs w:val="22"/>
              </w:rPr>
              <w:t>bankovní spojení:</w:t>
            </w:r>
          </w:p>
        </w:tc>
        <w:tc>
          <w:tcPr>
            <w:tcW w:w="4814" w:type="dxa"/>
            <w:vAlign w:val="center"/>
          </w:tcPr>
          <w:p w14:paraId="29FAD173" w14:textId="77777777" w:rsidR="00EF1258" w:rsidRPr="00396FAC" w:rsidRDefault="00944B2F">
            <w:pPr>
              <w:spacing w:after="0"/>
              <w:jc w:val="left"/>
              <w:rPr>
                <w:color w:val="000000" w:themeColor="text1"/>
                <w:highlight w:val="red"/>
              </w:rPr>
            </w:pPr>
            <w:r w:rsidRPr="00396FAC">
              <w:rPr>
                <w:color w:val="000000" w:themeColor="text1"/>
                <w:sz w:val="22"/>
                <w:szCs w:val="22"/>
                <w:highlight w:val="yellow"/>
              </w:rPr>
              <w:t>..............................</w:t>
            </w:r>
          </w:p>
        </w:tc>
      </w:tr>
      <w:tr w:rsidR="00EF1258" w:rsidRPr="00396FAC" w14:paraId="07776AFA" w14:textId="77777777">
        <w:trPr>
          <w:trHeight w:val="397"/>
        </w:trPr>
        <w:tc>
          <w:tcPr>
            <w:tcW w:w="4253" w:type="dxa"/>
            <w:vAlign w:val="center"/>
          </w:tcPr>
          <w:p w14:paraId="7CA7C1DC" w14:textId="77777777" w:rsidR="00EF1258" w:rsidRPr="00396FAC" w:rsidRDefault="00864007">
            <w:pPr>
              <w:spacing w:line="264" w:lineRule="auto"/>
              <w:jc w:val="left"/>
              <w:rPr>
                <w:color w:val="000000" w:themeColor="text1"/>
              </w:rPr>
            </w:pPr>
            <w:r w:rsidRPr="00396FAC">
              <w:rPr>
                <w:color w:val="000000" w:themeColor="text1"/>
                <w:sz w:val="22"/>
                <w:szCs w:val="22"/>
              </w:rPr>
              <w:t>kontaktní osoba:</w:t>
            </w:r>
          </w:p>
        </w:tc>
        <w:tc>
          <w:tcPr>
            <w:tcW w:w="4814" w:type="dxa"/>
            <w:vAlign w:val="center"/>
          </w:tcPr>
          <w:p w14:paraId="4AC5205D" w14:textId="77777777" w:rsidR="00EF1258" w:rsidRPr="00396FAC" w:rsidRDefault="00944B2F">
            <w:pPr>
              <w:spacing w:line="264" w:lineRule="auto"/>
              <w:jc w:val="left"/>
              <w:rPr>
                <w:color w:val="000000" w:themeColor="text1"/>
              </w:rPr>
            </w:pPr>
            <w:r w:rsidRPr="00396FAC">
              <w:rPr>
                <w:color w:val="000000" w:themeColor="text1"/>
                <w:sz w:val="22"/>
                <w:szCs w:val="22"/>
                <w:highlight w:val="yellow"/>
              </w:rPr>
              <w:t>..............................</w:t>
            </w:r>
          </w:p>
        </w:tc>
      </w:tr>
      <w:tr w:rsidR="00EF1258" w:rsidRPr="00396FAC" w14:paraId="1044EF61" w14:textId="77777777">
        <w:trPr>
          <w:trHeight w:val="397"/>
        </w:trPr>
        <w:tc>
          <w:tcPr>
            <w:tcW w:w="4253" w:type="dxa"/>
            <w:vAlign w:val="center"/>
          </w:tcPr>
          <w:p w14:paraId="0B4FAE79" w14:textId="77777777" w:rsidR="00EF1258" w:rsidRPr="00396FAC" w:rsidRDefault="00864007">
            <w:pPr>
              <w:spacing w:line="264" w:lineRule="auto"/>
              <w:jc w:val="left"/>
              <w:rPr>
                <w:color w:val="000000" w:themeColor="text1"/>
              </w:rPr>
            </w:pPr>
            <w:r w:rsidRPr="00396FAC">
              <w:rPr>
                <w:color w:val="000000" w:themeColor="text1"/>
                <w:sz w:val="22"/>
                <w:szCs w:val="22"/>
              </w:rPr>
              <w:t>telefonní kontakt:</w:t>
            </w:r>
          </w:p>
        </w:tc>
        <w:tc>
          <w:tcPr>
            <w:tcW w:w="4814" w:type="dxa"/>
            <w:vAlign w:val="center"/>
          </w:tcPr>
          <w:p w14:paraId="0AE50D89" w14:textId="77777777" w:rsidR="00EF1258" w:rsidRPr="00396FAC" w:rsidRDefault="00944B2F">
            <w:pPr>
              <w:spacing w:line="264" w:lineRule="auto"/>
              <w:jc w:val="left"/>
              <w:rPr>
                <w:color w:val="000000" w:themeColor="text1"/>
              </w:rPr>
            </w:pPr>
            <w:r w:rsidRPr="00396FAC">
              <w:rPr>
                <w:color w:val="000000" w:themeColor="text1"/>
                <w:sz w:val="22"/>
                <w:szCs w:val="22"/>
                <w:highlight w:val="yellow"/>
              </w:rPr>
              <w:t>..............................</w:t>
            </w:r>
          </w:p>
        </w:tc>
      </w:tr>
      <w:tr w:rsidR="00EF1258" w:rsidRPr="00396FAC" w14:paraId="73E3DBA6" w14:textId="77777777">
        <w:trPr>
          <w:trHeight w:val="397"/>
        </w:trPr>
        <w:tc>
          <w:tcPr>
            <w:tcW w:w="4253" w:type="dxa"/>
            <w:vAlign w:val="center"/>
          </w:tcPr>
          <w:p w14:paraId="3FA00EF7" w14:textId="77777777" w:rsidR="00EF1258" w:rsidRPr="00396FAC" w:rsidRDefault="00864007">
            <w:pPr>
              <w:spacing w:line="264" w:lineRule="auto"/>
              <w:jc w:val="left"/>
              <w:rPr>
                <w:color w:val="000000" w:themeColor="text1"/>
              </w:rPr>
            </w:pPr>
            <w:r w:rsidRPr="00396FAC">
              <w:rPr>
                <w:color w:val="000000" w:themeColor="text1"/>
                <w:sz w:val="22"/>
                <w:szCs w:val="22"/>
              </w:rPr>
              <w:t>e-mailový kontakt:</w:t>
            </w:r>
          </w:p>
        </w:tc>
        <w:tc>
          <w:tcPr>
            <w:tcW w:w="4814" w:type="dxa"/>
            <w:vAlign w:val="center"/>
          </w:tcPr>
          <w:p w14:paraId="7A6AF271" w14:textId="77777777" w:rsidR="00EF1258" w:rsidRPr="00396FAC" w:rsidRDefault="00944B2F">
            <w:pPr>
              <w:spacing w:line="264" w:lineRule="auto"/>
              <w:jc w:val="left"/>
              <w:rPr>
                <w:color w:val="000000" w:themeColor="text1"/>
              </w:rPr>
            </w:pPr>
            <w:r w:rsidRPr="00396FAC">
              <w:rPr>
                <w:color w:val="000000" w:themeColor="text1"/>
                <w:sz w:val="22"/>
                <w:szCs w:val="22"/>
                <w:highlight w:val="yellow"/>
              </w:rPr>
              <w:t>..............................</w:t>
            </w:r>
          </w:p>
        </w:tc>
      </w:tr>
    </w:tbl>
    <w:p w14:paraId="076E603A" w14:textId="77777777" w:rsidR="00EF1258" w:rsidRPr="00396FAC" w:rsidRDefault="00EF1258">
      <w:pPr>
        <w:spacing w:line="264" w:lineRule="auto"/>
        <w:jc w:val="left"/>
        <w:rPr>
          <w:color w:val="000000" w:themeColor="text1"/>
          <w:sz w:val="22"/>
          <w:szCs w:val="22"/>
        </w:rPr>
      </w:pPr>
    </w:p>
    <w:p w14:paraId="306E3A5B" w14:textId="77777777" w:rsidR="00EF1258" w:rsidRPr="00396FAC" w:rsidRDefault="00864007">
      <w:pPr>
        <w:spacing w:line="264" w:lineRule="auto"/>
        <w:jc w:val="left"/>
        <w:rPr>
          <w:color w:val="000000" w:themeColor="text1"/>
          <w:sz w:val="22"/>
          <w:szCs w:val="22"/>
          <w:highlight w:val="yellow"/>
        </w:rPr>
      </w:pPr>
      <w:r w:rsidRPr="00396FAC">
        <w:rPr>
          <w:color w:val="000000" w:themeColor="text1"/>
          <w:sz w:val="22"/>
          <w:szCs w:val="22"/>
        </w:rPr>
        <w:t>Objednatel a Zhotovitel společně dále jen „</w:t>
      </w:r>
      <w:r w:rsidRPr="00396FAC">
        <w:rPr>
          <w:b/>
          <w:bCs/>
          <w:i/>
          <w:iCs/>
          <w:color w:val="000000" w:themeColor="text1"/>
          <w:sz w:val="22"/>
          <w:szCs w:val="22"/>
        </w:rPr>
        <w:t>Smluvní strany</w:t>
      </w:r>
      <w:r w:rsidRPr="00396FAC">
        <w:rPr>
          <w:color w:val="000000" w:themeColor="text1"/>
          <w:sz w:val="22"/>
          <w:szCs w:val="22"/>
        </w:rPr>
        <w:t>“ nebo též jednotlivě jen „</w:t>
      </w:r>
      <w:r w:rsidRPr="00396FAC">
        <w:rPr>
          <w:b/>
          <w:bCs/>
          <w:i/>
          <w:iCs/>
          <w:color w:val="000000" w:themeColor="text1"/>
          <w:sz w:val="22"/>
          <w:szCs w:val="22"/>
        </w:rPr>
        <w:t>Smluvní strana</w:t>
      </w:r>
      <w:r w:rsidRPr="00396FAC">
        <w:rPr>
          <w:color w:val="000000" w:themeColor="text1"/>
          <w:sz w:val="22"/>
          <w:szCs w:val="22"/>
        </w:rPr>
        <w:t>“</w:t>
      </w:r>
      <w:r w:rsidRPr="00396FAC">
        <w:rPr>
          <w:color w:val="000000" w:themeColor="text1"/>
        </w:rPr>
        <w:br w:type="page"/>
      </w:r>
    </w:p>
    <w:p w14:paraId="0FC1921F" w14:textId="77777777" w:rsidR="00EF1258" w:rsidRPr="00396FAC" w:rsidRDefault="00345C90" w:rsidP="00345C90">
      <w:pPr>
        <w:numPr>
          <w:ilvl w:val="0"/>
          <w:numId w:val="20"/>
        </w:numPr>
        <w:pBdr>
          <w:top w:val="nil"/>
          <w:left w:val="nil"/>
          <w:bottom w:val="nil"/>
          <w:right w:val="nil"/>
          <w:between w:val="nil"/>
        </w:pBdr>
        <w:spacing w:line="264" w:lineRule="auto"/>
        <w:ind w:left="0" w:right="-454" w:firstLine="0"/>
        <w:jc w:val="center"/>
        <w:rPr>
          <w:color w:val="000000" w:themeColor="text1"/>
          <w:sz w:val="22"/>
          <w:szCs w:val="22"/>
        </w:rPr>
      </w:pPr>
      <w:r w:rsidRPr="00396FAC">
        <w:rPr>
          <w:b/>
          <w:bCs/>
          <w:color w:val="000000" w:themeColor="text1"/>
          <w:sz w:val="22"/>
          <w:szCs w:val="22"/>
        </w:rPr>
        <w:lastRenderedPageBreak/>
        <w:t>PŘEDMĚT SMLOUVY</w:t>
      </w:r>
    </w:p>
    <w:p w14:paraId="100F79AB" w14:textId="77777777" w:rsidR="00EF1258" w:rsidRPr="00396FAC" w:rsidRDefault="00864007">
      <w:pPr>
        <w:numPr>
          <w:ilvl w:val="1"/>
          <w:numId w:val="21"/>
        </w:numPr>
        <w:pBdr>
          <w:top w:val="nil"/>
          <w:left w:val="nil"/>
          <w:bottom w:val="nil"/>
          <w:right w:val="nil"/>
          <w:between w:val="nil"/>
        </w:pBdr>
        <w:tabs>
          <w:tab w:val="left" w:pos="709"/>
        </w:tabs>
        <w:spacing w:line="264" w:lineRule="auto"/>
        <w:ind w:left="284" w:hanging="284"/>
        <w:rPr>
          <w:color w:val="000000" w:themeColor="text1"/>
          <w:sz w:val="18"/>
          <w:szCs w:val="18"/>
        </w:rPr>
      </w:pPr>
      <w:r w:rsidRPr="00396FAC">
        <w:rPr>
          <w:color w:val="000000" w:themeColor="text1"/>
          <w:sz w:val="22"/>
          <w:szCs w:val="22"/>
        </w:rPr>
        <w:t>Zhotovitel se zavazuje za podmínek stanovených touto Smlouvou provést na svůj náklad a nebezpečí pro Objednatele dílo pro projekt „V 00921 – ZŠ Střelice – rozšíření jídelny“, jehož účelem je zejména rozšíření kapacity školní jídelny ze stávajících přibližně 80 na přibližně 200 osob, přístavba nové jídelny, její napojení na stávající objekt školy a související úpravy kuchyňského a provozního zázemí podle architektonické studie včetně souboru vizualizací. Dílo zahrnuje provedení nezbytných průzkumů, zpracování dokumentace pro povolení záměru (dále jen „DPZ“), provedení inženýrské činnosti směřující k zajištění vydání pravomocného povolení záměru včetně podání žádosti prostřednictvím Portálu stavebníka nebo jiným příslušným způsobem, zpracování dokumentace pro provádění stavby včetně soupisu stavebních prací, dodávek a služeb s výkazem výměr, neoceněného soupisu prací a oceněného kontrolního rozpočtu (dále jen „DPS“), poskytnutí součinnosti projektanta v průběhu zadávacího řízení na výběr zhotovitele stavebních prací a výkon dozoru projektanta (autorského dozoru) při realizaci stavby (dále jen „Dílo“). Podkladem pro zhotovení Díla je architektonická studie projektu „ZŠ Střelice – rozšíření jídelny a dostavba kuchyně pro ZŠ Střelice“, zpracovaná společností DIMENSE architects s.r.o., včetně souboru vizualizací, která tvoří přílohu č. 1 této Smlouvy a bude Zhotoviteli předána dle čl. VI odst. 3 písm. b) Smlouvy.</w:t>
      </w:r>
    </w:p>
    <w:p w14:paraId="3CBB56C2" w14:textId="77777777" w:rsidR="00EF1258" w:rsidRPr="00396FAC" w:rsidRDefault="00864007">
      <w:pPr>
        <w:numPr>
          <w:ilvl w:val="1"/>
          <w:numId w:val="21"/>
        </w:numPr>
        <w:pBdr>
          <w:top w:val="nil"/>
          <w:left w:val="nil"/>
          <w:bottom w:val="nil"/>
          <w:right w:val="nil"/>
          <w:between w:val="nil"/>
        </w:pBdr>
        <w:tabs>
          <w:tab w:val="left" w:pos="709"/>
        </w:tabs>
        <w:spacing w:line="264" w:lineRule="auto"/>
        <w:ind w:left="284" w:hanging="284"/>
        <w:rPr>
          <w:color w:val="000000" w:themeColor="text1"/>
          <w:sz w:val="22"/>
          <w:szCs w:val="22"/>
        </w:rPr>
      </w:pPr>
      <w:r w:rsidRPr="00396FAC">
        <w:rPr>
          <w:color w:val="000000" w:themeColor="text1"/>
          <w:sz w:val="22"/>
          <w:szCs w:val="22"/>
        </w:rPr>
        <w:t>Objednatel se zavazuje dokončené Dílo převzít a zaplatit cenu za podmínek ve Smlouvě stanovených.</w:t>
      </w:r>
    </w:p>
    <w:p w14:paraId="79FC2ECF" w14:textId="77777777" w:rsidR="00EF1258" w:rsidRPr="00396FAC" w:rsidRDefault="00864007">
      <w:pPr>
        <w:numPr>
          <w:ilvl w:val="1"/>
          <w:numId w:val="21"/>
        </w:numPr>
        <w:pBdr>
          <w:top w:val="nil"/>
          <w:left w:val="nil"/>
          <w:bottom w:val="nil"/>
          <w:right w:val="nil"/>
          <w:between w:val="nil"/>
        </w:pBdr>
        <w:tabs>
          <w:tab w:val="left" w:pos="709"/>
        </w:tabs>
        <w:spacing w:after="0" w:line="264" w:lineRule="auto"/>
        <w:ind w:left="284" w:hanging="284"/>
        <w:rPr>
          <w:color w:val="000000" w:themeColor="text1"/>
          <w:sz w:val="22"/>
          <w:szCs w:val="22"/>
        </w:rPr>
      </w:pPr>
      <w:r w:rsidRPr="00396FAC">
        <w:rPr>
          <w:color w:val="000000" w:themeColor="text1"/>
          <w:sz w:val="22"/>
          <w:szCs w:val="22"/>
        </w:rPr>
        <w:t>Předmětem Díla je v rozsahu definovaném v čl. II. Smlouvy:</w:t>
      </w:r>
    </w:p>
    <w:p w14:paraId="5A9CAF56" w14:textId="77777777" w:rsidR="00EF1258" w:rsidRPr="00396FAC" w:rsidRDefault="00864007">
      <w:pPr>
        <w:numPr>
          <w:ilvl w:val="1"/>
          <w:numId w:val="17"/>
        </w:numPr>
        <w:pBdr>
          <w:top w:val="nil"/>
          <w:left w:val="nil"/>
          <w:bottom w:val="nil"/>
          <w:right w:val="nil"/>
          <w:between w:val="nil"/>
        </w:pBdr>
        <w:spacing w:line="264" w:lineRule="auto"/>
        <w:rPr>
          <w:color w:val="000000" w:themeColor="text1"/>
          <w:sz w:val="18"/>
          <w:szCs w:val="18"/>
        </w:rPr>
      </w:pPr>
      <w:r w:rsidRPr="00396FAC">
        <w:rPr>
          <w:color w:val="000000" w:themeColor="text1"/>
          <w:sz w:val="22"/>
          <w:szCs w:val="22"/>
        </w:rPr>
        <w:t>Zpracování DPZ v rozsahu stanoveném vyhláškou č. 131/2024 Sb., o dokumentaci staveb, pro tento typ dokumentace;</w:t>
      </w:r>
    </w:p>
    <w:p w14:paraId="47FF6510" w14:textId="77777777" w:rsidR="004037D1" w:rsidRPr="00396FAC" w:rsidRDefault="00864007" w:rsidP="004037D1">
      <w:pPr>
        <w:numPr>
          <w:ilvl w:val="1"/>
          <w:numId w:val="17"/>
        </w:numPr>
        <w:pBdr>
          <w:top w:val="nil"/>
          <w:left w:val="nil"/>
          <w:bottom w:val="nil"/>
          <w:right w:val="nil"/>
          <w:between w:val="nil"/>
        </w:pBdr>
        <w:spacing w:line="264" w:lineRule="auto"/>
        <w:rPr>
          <w:color w:val="000000" w:themeColor="text1"/>
          <w:sz w:val="18"/>
          <w:szCs w:val="18"/>
        </w:rPr>
      </w:pPr>
      <w:r w:rsidRPr="00396FAC">
        <w:rPr>
          <w:color w:val="000000" w:themeColor="text1"/>
          <w:sz w:val="22"/>
          <w:szCs w:val="22"/>
        </w:rPr>
        <w:t>Inženýrská činnost směřující k zajištění vydání pravomocného povolení záměru, resp. stavebního povolení, včetně podání žádosti, zajištění stanovisek, vyjádření a dalších podkladů dotčených orgánů, organizací a účastníků řízení a součinnosti v průběhu řízení;</w:t>
      </w:r>
    </w:p>
    <w:p w14:paraId="2BD4E317" w14:textId="77777777" w:rsidR="00EF1258" w:rsidRPr="00396FAC" w:rsidRDefault="00864007" w:rsidP="004037D1">
      <w:pPr>
        <w:numPr>
          <w:ilvl w:val="1"/>
          <w:numId w:val="17"/>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Zpracování DPS v rozsahu stanoveném vyhláškou č. 131/2024 Sb., o dokumentaci staveb, pro tento typ dokumentace, a vyhláškou č. 169/2016 Sb., o stanovení rozsahu dokumentace veřejné zakázky na stavební práce a soupisu stavebních prací, dodávek a služeb s výkazem výměr;</w:t>
      </w:r>
    </w:p>
    <w:p w14:paraId="2118BFC0" w14:textId="77777777" w:rsidR="00FC6B7B" w:rsidRPr="00396FAC" w:rsidRDefault="00524AA8">
      <w:pPr>
        <w:numPr>
          <w:ilvl w:val="1"/>
          <w:numId w:val="17"/>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Poskytnutí nezbytné součinnosti projektanta v průběhu zadávacího řízení na výběr zhotovitele stavebních prací;</w:t>
      </w:r>
    </w:p>
    <w:p w14:paraId="4D80ECC9" w14:textId="77777777" w:rsidR="00FC6B7B" w:rsidRPr="00396FAC" w:rsidRDefault="00524AA8">
      <w:pPr>
        <w:numPr>
          <w:ilvl w:val="1"/>
          <w:numId w:val="17"/>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Provedení nezbytných průzkumů, zejména hydrogeologického průzkumu, stavebně-technického průzkumu, radonového průzkumu a hydrogeologického posouzení pro geotermální vrty;</w:t>
      </w:r>
    </w:p>
    <w:p w14:paraId="6608B229" w14:textId="77777777" w:rsidR="00FC6B7B" w:rsidRPr="00396FAC" w:rsidRDefault="00524AA8">
      <w:pPr>
        <w:numPr>
          <w:ilvl w:val="1"/>
          <w:numId w:val="17"/>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výkon dozoru projektanta (autorského dozoru) při realizaci stavby v rozsahu stanoveném touto Smlouvou;</w:t>
      </w:r>
    </w:p>
    <w:p w14:paraId="76A7B23F" w14:textId="77777777" w:rsidR="00FC6B7B" w:rsidRPr="00396FAC" w:rsidRDefault="00524AA8">
      <w:pPr>
        <w:numPr>
          <w:ilvl w:val="1"/>
          <w:numId w:val="17"/>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poskytnutí takových odborných a souvisejících úkonů, které vedou k naplnění záměru a účelu vymezenému touto Smlouvou.</w:t>
      </w:r>
    </w:p>
    <w:p w14:paraId="1A6E158C" w14:textId="77777777" w:rsidR="00FC6B7B" w:rsidRPr="00396FAC" w:rsidRDefault="00524AA8">
      <w:pPr>
        <w:numPr>
          <w:ilvl w:val="1"/>
          <w:numId w:val="21"/>
        </w:numPr>
        <w:pBdr>
          <w:top w:val="nil"/>
          <w:left w:val="nil"/>
          <w:bottom w:val="nil"/>
          <w:right w:val="nil"/>
          <w:between w:val="nil"/>
        </w:pBdr>
        <w:tabs>
          <w:tab w:val="left" w:pos="709"/>
        </w:tabs>
        <w:spacing w:line="264" w:lineRule="auto"/>
        <w:ind w:left="284" w:hanging="284"/>
        <w:rPr>
          <w:color w:val="000000" w:themeColor="text1"/>
          <w:sz w:val="18"/>
          <w:szCs w:val="18"/>
        </w:rPr>
      </w:pPr>
      <w:r w:rsidRPr="00396FAC">
        <w:rPr>
          <w:color w:val="000000" w:themeColor="text1"/>
          <w:sz w:val="22"/>
          <w:szCs w:val="22"/>
        </w:rPr>
        <w:t>Součástí plnění dle této Smlouvy je dále:</w:t>
      </w:r>
    </w:p>
    <w:p w14:paraId="0C3D5CAD" w14:textId="77777777" w:rsidR="00FC6B7B" w:rsidRPr="00396FAC" w:rsidRDefault="00524AA8">
      <w:pPr>
        <w:numPr>
          <w:ilvl w:val="1"/>
          <w:numId w:val="25"/>
        </w:numPr>
        <w:pBdr>
          <w:top w:val="nil"/>
          <w:left w:val="nil"/>
          <w:bottom w:val="nil"/>
          <w:right w:val="nil"/>
          <w:between w:val="nil"/>
        </w:pBdr>
        <w:spacing w:line="264" w:lineRule="auto"/>
        <w:rPr>
          <w:color w:val="000000" w:themeColor="text1"/>
          <w:sz w:val="18"/>
          <w:szCs w:val="18"/>
        </w:rPr>
      </w:pPr>
      <w:r w:rsidRPr="00396FAC">
        <w:rPr>
          <w:color w:val="000000" w:themeColor="text1"/>
          <w:sz w:val="22"/>
          <w:szCs w:val="22"/>
        </w:rPr>
        <w:t>zajištění hydrogeologického průzkumu, stavebně-technického průzkumu stávajících staveb a konstrukcí, radonového průzkumu a hydrogeologického posouzení pro geotermální vrty, včetně vyhodnocení, zpráv, protokolů a doporučení využitelných pro DPZ a DPS;</w:t>
      </w:r>
    </w:p>
    <w:p w14:paraId="291910E5" w14:textId="77777777" w:rsidR="00FC6B7B" w:rsidRPr="00396FAC" w:rsidRDefault="00524AA8">
      <w:pPr>
        <w:numPr>
          <w:ilvl w:val="1"/>
          <w:numId w:val="25"/>
        </w:numPr>
        <w:pBdr>
          <w:top w:val="nil"/>
          <w:left w:val="nil"/>
          <w:bottom w:val="nil"/>
          <w:right w:val="nil"/>
          <w:between w:val="nil"/>
        </w:pBdr>
        <w:spacing w:line="264" w:lineRule="auto"/>
        <w:rPr>
          <w:color w:val="000000" w:themeColor="text1"/>
          <w:sz w:val="18"/>
          <w:szCs w:val="18"/>
        </w:rPr>
      </w:pPr>
      <w:r w:rsidRPr="00396FAC">
        <w:rPr>
          <w:color w:val="000000" w:themeColor="text1"/>
          <w:sz w:val="22"/>
          <w:szCs w:val="22"/>
        </w:rPr>
        <w:t>potřebná koordinace s dotčenými subjekty a konzultace s Objednatelem;</w:t>
      </w:r>
    </w:p>
    <w:p w14:paraId="41A9F5EF" w14:textId="77777777" w:rsidR="00FC6B7B" w:rsidRPr="00396FAC" w:rsidRDefault="00524AA8">
      <w:pPr>
        <w:numPr>
          <w:ilvl w:val="1"/>
          <w:numId w:val="25"/>
        </w:numPr>
        <w:pBdr>
          <w:top w:val="nil"/>
          <w:left w:val="nil"/>
          <w:bottom w:val="nil"/>
          <w:right w:val="nil"/>
          <w:between w:val="nil"/>
        </w:pBdr>
        <w:spacing w:line="264" w:lineRule="auto"/>
        <w:rPr>
          <w:color w:val="000000" w:themeColor="text1"/>
          <w:sz w:val="18"/>
          <w:szCs w:val="18"/>
        </w:rPr>
      </w:pPr>
      <w:r w:rsidRPr="00396FAC">
        <w:rPr>
          <w:color w:val="000000" w:themeColor="text1"/>
          <w:sz w:val="22"/>
          <w:szCs w:val="22"/>
        </w:rPr>
        <w:lastRenderedPageBreak/>
        <w:t>zajištění příslušných vyjádření orgánů, organizací a účastníků řízení a zajištění povolení, rozhodnutí, závazných stanovisek, stanovisek, vyjádření a dalších dokladů, která je třeba získat před podáním žádosti o vydání povolení záměru, jako součást zpracování dokladové části dokumentace;</w:t>
      </w:r>
    </w:p>
    <w:p w14:paraId="304CBC60" w14:textId="77777777" w:rsidR="00FC6B7B" w:rsidRPr="00396FAC" w:rsidRDefault="00524AA8">
      <w:pPr>
        <w:numPr>
          <w:ilvl w:val="1"/>
          <w:numId w:val="25"/>
        </w:numPr>
        <w:pBdr>
          <w:top w:val="nil"/>
          <w:left w:val="nil"/>
          <w:bottom w:val="nil"/>
          <w:right w:val="nil"/>
          <w:between w:val="nil"/>
        </w:pBdr>
        <w:spacing w:line="264" w:lineRule="auto"/>
        <w:rPr>
          <w:color w:val="000000" w:themeColor="text1"/>
          <w:sz w:val="18"/>
          <w:szCs w:val="18"/>
        </w:rPr>
      </w:pPr>
      <w:r w:rsidRPr="00396FAC">
        <w:rPr>
          <w:color w:val="000000" w:themeColor="text1"/>
          <w:sz w:val="22"/>
          <w:szCs w:val="22"/>
        </w:rPr>
        <w:t>podání žádosti o vydání povolení záměru, resp. stavebního povolení, zastupování Objednatele v příslušném řízení na základě plné moci, doplňování podání a poskytování součinnosti až do nabytí právní moci příslušného povolení;</w:t>
      </w:r>
    </w:p>
    <w:p w14:paraId="0AE36D98" w14:textId="77777777" w:rsidR="00FC6B7B" w:rsidRPr="00396FAC" w:rsidRDefault="00524AA8">
      <w:pPr>
        <w:numPr>
          <w:ilvl w:val="1"/>
          <w:numId w:val="25"/>
        </w:numPr>
        <w:pBdr>
          <w:top w:val="nil"/>
          <w:left w:val="nil"/>
          <w:bottom w:val="nil"/>
          <w:right w:val="nil"/>
          <w:between w:val="nil"/>
        </w:pBdr>
        <w:spacing w:line="264" w:lineRule="auto"/>
        <w:rPr>
          <w:color w:val="000000" w:themeColor="text1"/>
          <w:sz w:val="18"/>
          <w:szCs w:val="18"/>
        </w:rPr>
      </w:pPr>
      <w:r w:rsidRPr="00396FAC">
        <w:rPr>
          <w:color w:val="000000" w:themeColor="text1"/>
          <w:sz w:val="22"/>
          <w:szCs w:val="22"/>
        </w:rPr>
        <w:t>poskytnutí takových odborných a souvisejících úkonů, které vedou k naplnění záměru a účelu vymezenému touto Smlouvou.</w:t>
      </w:r>
    </w:p>
    <w:p w14:paraId="51F014F8" w14:textId="77777777" w:rsidR="00EF1258" w:rsidRPr="00396FAC" w:rsidRDefault="00FD2A2B">
      <w:pPr>
        <w:numPr>
          <w:ilvl w:val="1"/>
          <w:numId w:val="21"/>
        </w:numPr>
        <w:pBdr>
          <w:top w:val="nil"/>
          <w:left w:val="nil"/>
          <w:bottom w:val="nil"/>
          <w:right w:val="nil"/>
          <w:between w:val="nil"/>
        </w:pBdr>
        <w:tabs>
          <w:tab w:val="left" w:pos="709"/>
        </w:tabs>
        <w:spacing w:line="264" w:lineRule="auto"/>
        <w:ind w:left="284" w:hanging="284"/>
        <w:rPr>
          <w:color w:val="000000" w:themeColor="text1"/>
          <w:sz w:val="18"/>
          <w:szCs w:val="18"/>
        </w:rPr>
      </w:pPr>
      <w:r w:rsidRPr="00396FAC">
        <w:rPr>
          <w:color w:val="000000" w:themeColor="text1"/>
          <w:sz w:val="22"/>
          <w:szCs w:val="22"/>
        </w:rPr>
        <w:t>Zhotovitel prohlašuje, že po předání vstupních podkladů dle čl. VI odst. 3 písm. b) Smlouvy tyto podklady bez zbytečného odkladu odborně posoudí a Objednatele písemně upozorní na jejich neúplnost, nesprávnost či nevhodnost. Zhotovitel prohlašuje, že má potřebnou odbornou způsobilost, zkušenosti a oprávnění vykonávat činnost, která je předmětem této Smlouvy, včetně provedení průzkumů, zpracování DPZ, zajištění inženýrské činnosti, zpracování DPS, poskytování součinnosti v zadávacím řízení a výkonu dozoru projektanta (autorského dozoru).</w:t>
      </w:r>
    </w:p>
    <w:p w14:paraId="02614324" w14:textId="77777777" w:rsidR="00EF1258" w:rsidRPr="00396FAC" w:rsidRDefault="00864007">
      <w:pPr>
        <w:numPr>
          <w:ilvl w:val="1"/>
          <w:numId w:val="21"/>
        </w:numPr>
        <w:pBdr>
          <w:top w:val="nil"/>
          <w:left w:val="nil"/>
          <w:bottom w:val="nil"/>
          <w:right w:val="nil"/>
          <w:between w:val="nil"/>
        </w:pBdr>
        <w:tabs>
          <w:tab w:val="left" w:pos="709"/>
        </w:tabs>
        <w:spacing w:line="264" w:lineRule="auto"/>
        <w:ind w:left="284" w:hanging="284"/>
        <w:rPr>
          <w:color w:val="000000" w:themeColor="text1"/>
          <w:sz w:val="22"/>
          <w:szCs w:val="22"/>
        </w:rPr>
      </w:pPr>
      <w:r w:rsidRPr="00396FAC">
        <w:rPr>
          <w:color w:val="000000" w:themeColor="text1"/>
          <w:sz w:val="22"/>
          <w:szCs w:val="22"/>
        </w:rPr>
        <w:t>Zhotovitel je povinen provést Dílo řádně a včas. Dílo je provedeno úplně a bezvadně, odpovídá-li všem požadavkům stanoveným v této Smlouvě a jejích přílohách a je-li způsobilé ke svému účelu použití. Dílo je provedeno včas, jsou-li všechny jeho části dle této Smlouvy jako úplné a bezvadné a ve lhůtách touto Smlouvou sjednaných předány Objednateli.</w:t>
      </w:r>
    </w:p>
    <w:p w14:paraId="685975C5" w14:textId="77777777" w:rsidR="00EF1258" w:rsidRPr="00396FAC" w:rsidRDefault="00EF1258">
      <w:pPr>
        <w:spacing w:line="264" w:lineRule="auto"/>
        <w:ind w:left="360" w:hanging="360"/>
        <w:rPr>
          <w:color w:val="000000" w:themeColor="text1"/>
          <w:sz w:val="22"/>
          <w:szCs w:val="22"/>
          <w:highlight w:val="yellow"/>
        </w:rPr>
      </w:pPr>
    </w:p>
    <w:p w14:paraId="4B080187" w14:textId="77777777" w:rsidR="00EF1258" w:rsidRPr="00396FAC" w:rsidRDefault="00864007" w:rsidP="00345C90">
      <w:pPr>
        <w:numPr>
          <w:ilvl w:val="0"/>
          <w:numId w:val="20"/>
        </w:numPr>
        <w:pBdr>
          <w:top w:val="nil"/>
          <w:left w:val="nil"/>
          <w:bottom w:val="nil"/>
          <w:right w:val="nil"/>
          <w:between w:val="nil"/>
        </w:pBdr>
        <w:spacing w:line="264" w:lineRule="auto"/>
        <w:ind w:left="0" w:right="-454" w:firstLine="0"/>
        <w:jc w:val="center"/>
        <w:rPr>
          <w:color w:val="000000" w:themeColor="text1"/>
          <w:sz w:val="22"/>
          <w:szCs w:val="22"/>
        </w:rPr>
      </w:pPr>
      <w:r w:rsidRPr="00396FAC">
        <w:rPr>
          <w:color w:val="000000" w:themeColor="text1"/>
          <w:sz w:val="22"/>
          <w:szCs w:val="22"/>
        </w:rPr>
        <w:t xml:space="preserve">  </w:t>
      </w:r>
      <w:r w:rsidR="00345C90" w:rsidRPr="00396FAC">
        <w:rPr>
          <w:b/>
          <w:bCs/>
          <w:color w:val="000000" w:themeColor="text1"/>
          <w:sz w:val="22"/>
          <w:szCs w:val="22"/>
        </w:rPr>
        <w:t>ROZSAH A ČLENĚNÍ DÍLA</w:t>
      </w:r>
    </w:p>
    <w:p w14:paraId="0D2F654C" w14:textId="77777777" w:rsidR="00FC6B7B" w:rsidRPr="00396FAC" w:rsidRDefault="00524AA8">
      <w:pPr>
        <w:numPr>
          <w:ilvl w:val="0"/>
          <w:numId w:val="3"/>
        </w:numPr>
        <w:pBdr>
          <w:top w:val="nil"/>
          <w:left w:val="nil"/>
          <w:bottom w:val="nil"/>
          <w:right w:val="nil"/>
          <w:between w:val="nil"/>
        </w:pBdr>
        <w:tabs>
          <w:tab w:val="left" w:pos="709"/>
        </w:tabs>
        <w:spacing w:line="264" w:lineRule="auto"/>
        <w:ind w:left="284" w:hanging="284"/>
        <w:rPr>
          <w:color w:val="000000" w:themeColor="text1"/>
          <w:sz w:val="20"/>
          <w:szCs w:val="20"/>
        </w:rPr>
      </w:pPr>
      <w:r w:rsidRPr="00396FAC">
        <w:rPr>
          <w:color w:val="000000" w:themeColor="text1"/>
          <w:sz w:val="22"/>
          <w:szCs w:val="22"/>
        </w:rPr>
        <w:t>Zhotovitel v rámci Díla zajistí zpracování DPZ dle následujících podmínek:</w:t>
      </w:r>
    </w:p>
    <w:p w14:paraId="6E4DD27F" w14:textId="77777777" w:rsidR="00FC6B7B" w:rsidRPr="00396FAC" w:rsidRDefault="00524AA8">
      <w:pPr>
        <w:numPr>
          <w:ilvl w:val="1"/>
          <w:numId w:val="13"/>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zpracování DPZ musí být provedeno podle vyhlášky č. 131/2024 Sb., o dokumentaci staveb, a dalšími platnými technickými normami a dalšími relevantními právními předpisy;</w:t>
      </w:r>
    </w:p>
    <w:p w14:paraId="3A9153B0" w14:textId="77777777" w:rsidR="00FC6B7B" w:rsidRPr="00396FAC" w:rsidRDefault="00524AA8">
      <w:pPr>
        <w:numPr>
          <w:ilvl w:val="1"/>
          <w:numId w:val="13"/>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rozsah a obsah DPZ bude odpovídat příloze č. 1 vyhlášky č. 131/2024 Sb., o dokumentaci staveb, a to v rozsahu odpovídajícím povaze a účelu stavby, včetně dokladové části;</w:t>
      </w:r>
    </w:p>
    <w:p w14:paraId="74446306" w14:textId="77777777" w:rsidR="00FC6B7B" w:rsidRPr="00396FAC" w:rsidRDefault="00524AA8">
      <w:pPr>
        <w:numPr>
          <w:ilvl w:val="1"/>
          <w:numId w:val="13"/>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součástí DPZ bude rovněž agregovaný rozpočet stavby v podrobnosti odpovídající tomuto stupni dokumentace;</w:t>
      </w:r>
    </w:p>
    <w:p w14:paraId="7E97C015" w14:textId="77777777" w:rsidR="00FC6B7B" w:rsidRPr="00396FAC" w:rsidRDefault="00524AA8">
      <w:pPr>
        <w:numPr>
          <w:ilvl w:val="0"/>
          <w:numId w:val="3"/>
        </w:numPr>
        <w:pBdr>
          <w:top w:val="nil"/>
          <w:left w:val="nil"/>
          <w:bottom w:val="nil"/>
          <w:right w:val="nil"/>
          <w:between w:val="nil"/>
        </w:pBdr>
        <w:tabs>
          <w:tab w:val="left" w:pos="709"/>
        </w:tabs>
        <w:spacing w:line="264" w:lineRule="auto"/>
        <w:ind w:left="284" w:hanging="284"/>
        <w:rPr>
          <w:color w:val="000000" w:themeColor="text1"/>
          <w:sz w:val="20"/>
          <w:szCs w:val="20"/>
        </w:rPr>
      </w:pPr>
      <w:r w:rsidRPr="00396FAC">
        <w:rPr>
          <w:color w:val="000000" w:themeColor="text1"/>
          <w:sz w:val="22"/>
          <w:szCs w:val="22"/>
        </w:rPr>
        <w:t>Zhotovitel v rámci Díla zajistí inženýrskou činnost směřující k vydání pravomocného povolení záměru, resp. stavebního povolení, zejména:</w:t>
      </w:r>
    </w:p>
    <w:p w14:paraId="1EB0DCD8" w14:textId="77777777" w:rsidR="00FC6B7B" w:rsidRPr="00396FAC" w:rsidRDefault="00524AA8">
      <w:pPr>
        <w:numPr>
          <w:ilvl w:val="1"/>
          <w:numId w:val="26"/>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obstará podklady, stanoviska, vyjádření, závazná stanoviska, rozhodnutí a další doklady potřebné pro podání žádosti o vydání povolení záměru, pokud jejich zajištění není výslovně vyhrazeno Objednateli;</w:t>
      </w:r>
    </w:p>
    <w:p w14:paraId="0214FDA6" w14:textId="77777777" w:rsidR="00FC6B7B" w:rsidRPr="00396FAC" w:rsidRDefault="00524AA8">
      <w:pPr>
        <w:numPr>
          <w:ilvl w:val="1"/>
          <w:numId w:val="26"/>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připraví a podá žádost o vydání povolení záměru prostřednictvím portálu stavebníka nebo jiným příslušným způsobem podle požadavků stavebního úřadu;</w:t>
      </w:r>
    </w:p>
    <w:p w14:paraId="7A537F1A" w14:textId="77777777" w:rsidR="00FC6B7B" w:rsidRPr="00396FAC" w:rsidRDefault="00524AA8">
      <w:pPr>
        <w:numPr>
          <w:ilvl w:val="1"/>
          <w:numId w:val="26"/>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bude v řízení zastupovat Objednatele na základě udělené plné moci, bude reagovat na výzvy stavebního úřadu a dotčených orgánů a bude zajišťovat doplnění žádosti a dokumentace;</w:t>
      </w:r>
    </w:p>
    <w:p w14:paraId="703FF252" w14:textId="77777777" w:rsidR="00FC6B7B" w:rsidRPr="00396FAC" w:rsidRDefault="00524AA8">
      <w:pPr>
        <w:numPr>
          <w:ilvl w:val="1"/>
          <w:numId w:val="26"/>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bude průběžně informovat Objednatele o průběhu řízení a bez zbytečného odkladu mu předá vydané povolení záměru včetně doložky právní moci.</w:t>
      </w:r>
    </w:p>
    <w:p w14:paraId="60401784" w14:textId="77777777" w:rsidR="00FC6B7B" w:rsidRPr="00396FAC" w:rsidRDefault="00524AA8">
      <w:pPr>
        <w:numPr>
          <w:ilvl w:val="0"/>
          <w:numId w:val="3"/>
        </w:numPr>
        <w:pBdr>
          <w:top w:val="nil"/>
          <w:left w:val="nil"/>
          <w:bottom w:val="nil"/>
          <w:right w:val="nil"/>
          <w:between w:val="nil"/>
        </w:pBdr>
        <w:tabs>
          <w:tab w:val="left" w:pos="709"/>
        </w:tabs>
        <w:spacing w:line="264" w:lineRule="auto"/>
        <w:ind w:left="284" w:hanging="284"/>
        <w:rPr>
          <w:color w:val="000000" w:themeColor="text1"/>
          <w:sz w:val="20"/>
          <w:szCs w:val="20"/>
        </w:rPr>
      </w:pPr>
      <w:r w:rsidRPr="00396FAC">
        <w:rPr>
          <w:color w:val="000000" w:themeColor="text1"/>
          <w:sz w:val="22"/>
          <w:szCs w:val="22"/>
        </w:rPr>
        <w:t>Zhotovitel v rámci Díla zajistí provedení nezbytných průzkumů a posouzení v tomto minimálním rozsahu:</w:t>
      </w:r>
    </w:p>
    <w:p w14:paraId="15D31A2B" w14:textId="77777777" w:rsidR="00FC6B7B" w:rsidRPr="00396FAC" w:rsidRDefault="00524AA8">
      <w:pPr>
        <w:numPr>
          <w:ilvl w:val="1"/>
          <w:numId w:val="30"/>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lastRenderedPageBreak/>
        <w:t>hydrogeologický průzkum v rozsahu potřebném pro návrh stavby a jejího zakládání a hospodaření se srážkovými a podzemními vodami;</w:t>
      </w:r>
    </w:p>
    <w:p w14:paraId="5E9F96B8" w14:textId="77777777" w:rsidR="00FC6B7B" w:rsidRPr="00396FAC" w:rsidRDefault="00524AA8">
      <w:pPr>
        <w:numPr>
          <w:ilvl w:val="1"/>
          <w:numId w:val="30"/>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stavebně-technický průzkum stávajícího objektu a dotčených konstrukcí, včetně ověření jejich stavu a použitelnosti pro navrhované napojení a stavební zásahy;</w:t>
      </w:r>
    </w:p>
    <w:p w14:paraId="2B660C67" w14:textId="77777777" w:rsidR="00FC6B7B" w:rsidRPr="00396FAC" w:rsidRDefault="00524AA8">
      <w:pPr>
        <w:numPr>
          <w:ilvl w:val="1"/>
          <w:numId w:val="30"/>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radonový průzkum a stanovení radonového indexu pozemku nebo jiné odpovídající posouzení podle povahy záměru;</w:t>
      </w:r>
    </w:p>
    <w:p w14:paraId="04F6930E" w14:textId="77777777" w:rsidR="00FC6B7B" w:rsidRPr="00396FAC" w:rsidRDefault="00524AA8">
      <w:pPr>
        <w:numPr>
          <w:ilvl w:val="1"/>
          <w:numId w:val="30"/>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hydrogeologické posouzení podmínek a proveditelnosti geotermálních vrtů;</w:t>
      </w:r>
    </w:p>
    <w:p w14:paraId="02742614" w14:textId="77777777" w:rsidR="00FC6B7B" w:rsidRPr="00396FAC" w:rsidRDefault="00524AA8">
      <w:pPr>
        <w:numPr>
          <w:ilvl w:val="1"/>
          <w:numId w:val="30"/>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zprávy, protokoly, výsledky a doporučení z průzkumů budou předány Objednateli v elektronické podobě a budou zapracovány a vzájemně koordinovány v DPZ a DPS.</w:t>
      </w:r>
    </w:p>
    <w:p w14:paraId="3CE58443" w14:textId="77777777" w:rsidR="00EF1258" w:rsidRPr="00396FAC" w:rsidRDefault="00864007">
      <w:pPr>
        <w:numPr>
          <w:ilvl w:val="0"/>
          <w:numId w:val="3"/>
        </w:numPr>
        <w:pBdr>
          <w:top w:val="nil"/>
          <w:left w:val="nil"/>
          <w:bottom w:val="nil"/>
          <w:right w:val="nil"/>
          <w:between w:val="nil"/>
        </w:pBdr>
        <w:tabs>
          <w:tab w:val="left" w:pos="709"/>
        </w:tabs>
        <w:spacing w:line="264" w:lineRule="auto"/>
        <w:ind w:left="284" w:hanging="284"/>
        <w:rPr>
          <w:color w:val="000000" w:themeColor="text1"/>
          <w:sz w:val="20"/>
          <w:szCs w:val="20"/>
        </w:rPr>
      </w:pPr>
      <w:r w:rsidRPr="00396FAC">
        <w:rPr>
          <w:color w:val="000000" w:themeColor="text1"/>
          <w:sz w:val="22"/>
          <w:szCs w:val="22"/>
        </w:rPr>
        <w:t>Zhotovitel v rámci Díla zajistí zpracování DPS dle následujících podmínek:</w:t>
      </w:r>
    </w:p>
    <w:p w14:paraId="4C0FE49E" w14:textId="77777777" w:rsidR="00EF1258" w:rsidRPr="00396FAC" w:rsidRDefault="00864007">
      <w:pPr>
        <w:numPr>
          <w:ilvl w:val="1"/>
          <w:numId w:val="28"/>
        </w:numPr>
        <w:pBdr>
          <w:top w:val="nil"/>
          <w:left w:val="nil"/>
          <w:bottom w:val="nil"/>
          <w:right w:val="nil"/>
          <w:between w:val="nil"/>
        </w:pBdr>
        <w:spacing w:before="120" w:after="0"/>
        <w:rPr>
          <w:color w:val="000000" w:themeColor="text1"/>
          <w:sz w:val="22"/>
          <w:szCs w:val="22"/>
        </w:rPr>
      </w:pPr>
      <w:r w:rsidRPr="00396FAC">
        <w:rPr>
          <w:color w:val="000000" w:themeColor="text1"/>
          <w:sz w:val="22"/>
          <w:szCs w:val="22"/>
        </w:rPr>
        <w:t>zpracování DPS musí být provedeno podle vyhlášky č. 131/2024 Sb., o dokumentaci staveb, s aplikací § 4 a § 5 vyhlášky č. 169/2016 Sb., o stanovení rozsahu dokumentace veřejné zakázky na stavební práce a soupisu stavebních prací, dodávek a služeb s výkazem výměr, a dalšími platnými technickými normami, a dalšími relevantními předpisy;</w:t>
      </w:r>
    </w:p>
    <w:p w14:paraId="18C26FEC" w14:textId="77777777" w:rsidR="00EF1258" w:rsidRPr="00396FAC" w:rsidRDefault="00864007">
      <w:pPr>
        <w:numPr>
          <w:ilvl w:val="1"/>
          <w:numId w:val="28"/>
        </w:numPr>
        <w:pBdr>
          <w:top w:val="nil"/>
          <w:left w:val="nil"/>
          <w:bottom w:val="nil"/>
          <w:right w:val="nil"/>
          <w:between w:val="nil"/>
        </w:pBdr>
        <w:spacing w:before="120" w:after="0"/>
        <w:rPr>
          <w:color w:val="000000" w:themeColor="text1"/>
          <w:sz w:val="22"/>
          <w:szCs w:val="22"/>
        </w:rPr>
      </w:pPr>
      <w:r w:rsidRPr="00396FAC">
        <w:rPr>
          <w:color w:val="000000" w:themeColor="text1"/>
          <w:sz w:val="22"/>
          <w:szCs w:val="22"/>
        </w:rPr>
        <w:t xml:space="preserve">rozsah a obsah DPS bude odpovídat příloze č. 8 vyhlášky č. 131/2024 Sb., o dokumentaci staveb, a to v rozsahu </w:t>
      </w:r>
      <w:proofErr w:type="gramStart"/>
      <w:r w:rsidRPr="00396FAC">
        <w:rPr>
          <w:color w:val="000000" w:themeColor="text1"/>
          <w:sz w:val="22"/>
          <w:szCs w:val="22"/>
        </w:rPr>
        <w:t>A – D</w:t>
      </w:r>
      <w:proofErr w:type="gramEnd"/>
      <w:r w:rsidRPr="00396FAC">
        <w:rPr>
          <w:color w:val="000000" w:themeColor="text1"/>
          <w:sz w:val="22"/>
          <w:szCs w:val="22"/>
        </w:rPr>
        <w:t xml:space="preserve"> (Průvodní list, Souhrnná technická zpráva, Situační výkresy, Dokumentace objektů a technických a technologických zařízení). K dokumentaci je Zhotovitel povinen předložit dokladovou část;</w:t>
      </w:r>
    </w:p>
    <w:p w14:paraId="764C6123" w14:textId="77777777" w:rsidR="00EF1258" w:rsidRPr="00396FAC" w:rsidRDefault="00864007">
      <w:pPr>
        <w:numPr>
          <w:ilvl w:val="1"/>
          <w:numId w:val="28"/>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Součástí DPS bude soupis stavebních prací, dodávek a služeb s výkazem výměr, a to v neoceněné podobě pro zadávací dokumentaci a v oceněné podobě jako kontrolní rozpočet Objednatele (dále jen „soupis prací a kontrolní rozpočet“), v následujícím rozsahu:</w:t>
      </w:r>
    </w:p>
    <w:p w14:paraId="6B376297" w14:textId="77777777" w:rsidR="00EF1258" w:rsidRPr="00396FAC" w:rsidRDefault="00864007">
      <w:pPr>
        <w:numPr>
          <w:ilvl w:val="2"/>
          <w:numId w:val="13"/>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soupis prací a kontrolní rozpočet budou zpracovány v podrobnosti stanovené vyhláškou č. 169/2016 Sb., o stanovení rozsahu dokumentace veřejné zakázky na stavební práce a soupisu stavebních prací, dodávek a služeb s výkazem výměr;</w:t>
      </w:r>
    </w:p>
    <w:p w14:paraId="46CE23D4" w14:textId="77777777" w:rsidR="00EF1258" w:rsidRPr="00396FAC" w:rsidRDefault="00864007">
      <w:pPr>
        <w:numPr>
          <w:ilvl w:val="2"/>
          <w:numId w:val="13"/>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při ocenění stavebních prací bude kontrolní rozpočet zpracován pouze v jedné cenové soustavě (pakliže to bude možné), a to buď v cenové soustavě ÚRS, nebo v cenové soustavě RTS, tak, aby bylo možné posouzení a porovnání jednotlivých koncových položek rozpočtu;</w:t>
      </w:r>
    </w:p>
    <w:p w14:paraId="6D416849" w14:textId="77777777" w:rsidR="00EF1258" w:rsidRPr="00396FAC" w:rsidRDefault="00864007">
      <w:pPr>
        <w:numPr>
          <w:ilvl w:val="2"/>
          <w:numId w:val="13"/>
        </w:numPr>
        <w:pBdr>
          <w:top w:val="nil"/>
          <w:left w:val="nil"/>
          <w:bottom w:val="nil"/>
          <w:right w:val="nil"/>
          <w:between w:val="nil"/>
        </w:pBdr>
        <w:spacing w:before="120" w:after="0"/>
        <w:rPr>
          <w:color w:val="000000" w:themeColor="text1"/>
          <w:sz w:val="20"/>
          <w:szCs w:val="20"/>
        </w:rPr>
      </w:pPr>
      <w:r w:rsidRPr="00396FAC">
        <w:rPr>
          <w:color w:val="000000" w:themeColor="text1"/>
          <w:sz w:val="22"/>
          <w:szCs w:val="22"/>
        </w:rPr>
        <w:t>soupis prací a kontrolní rozpočet musí být členěny dle zvyklostí výše uvedených ceníků včetně krycích listů rozpočtu a souhrnného listu rozpočtu;</w:t>
      </w:r>
    </w:p>
    <w:p w14:paraId="014AA46C" w14:textId="77777777" w:rsidR="00EF1258" w:rsidRPr="00396FAC" w:rsidRDefault="00864007">
      <w:pPr>
        <w:numPr>
          <w:ilvl w:val="2"/>
          <w:numId w:val="13"/>
        </w:numPr>
        <w:pBdr>
          <w:top w:val="nil"/>
          <w:left w:val="nil"/>
          <w:bottom w:val="nil"/>
          <w:right w:val="nil"/>
          <w:between w:val="nil"/>
        </w:pBdr>
        <w:spacing w:before="120" w:line="264" w:lineRule="auto"/>
        <w:rPr>
          <w:color w:val="000000" w:themeColor="text1"/>
          <w:sz w:val="20"/>
          <w:szCs w:val="20"/>
        </w:rPr>
      </w:pPr>
      <w:r w:rsidRPr="00396FAC">
        <w:rPr>
          <w:color w:val="000000" w:themeColor="text1"/>
          <w:sz w:val="22"/>
          <w:szCs w:val="22"/>
        </w:rPr>
        <w:t>ceny stavebních prací budou stanoveny maximálně do úrovně hodnot cen stavebních prací dle zvolené cenové soustavy;</w:t>
      </w:r>
    </w:p>
    <w:p w14:paraId="279265EE" w14:textId="77777777" w:rsidR="00EF1258" w:rsidRPr="00396FAC" w:rsidRDefault="00864007">
      <w:pPr>
        <w:numPr>
          <w:ilvl w:val="0"/>
          <w:numId w:val="3"/>
        </w:numPr>
        <w:pBdr>
          <w:top w:val="nil"/>
          <w:left w:val="nil"/>
          <w:bottom w:val="nil"/>
          <w:right w:val="nil"/>
          <w:between w:val="nil"/>
        </w:pBdr>
        <w:tabs>
          <w:tab w:val="left" w:pos="709"/>
        </w:tabs>
        <w:spacing w:line="264" w:lineRule="auto"/>
        <w:ind w:left="284" w:hanging="284"/>
        <w:rPr>
          <w:color w:val="000000" w:themeColor="text1"/>
          <w:sz w:val="20"/>
          <w:szCs w:val="20"/>
        </w:rPr>
      </w:pPr>
      <w:r w:rsidRPr="00396FAC">
        <w:rPr>
          <w:color w:val="000000" w:themeColor="text1"/>
          <w:sz w:val="22"/>
          <w:szCs w:val="22"/>
        </w:rPr>
        <w:t>Zhotovitel v rámci Díla zajistí zpracování DPZ a DPS s následujícími podmínkami:</w:t>
      </w:r>
    </w:p>
    <w:p w14:paraId="365D12C3" w14:textId="77777777" w:rsidR="00EF1258" w:rsidRPr="00396FAC" w:rsidRDefault="00864007">
      <w:pPr>
        <w:numPr>
          <w:ilvl w:val="1"/>
          <w:numId w:val="12"/>
        </w:numPr>
        <w:pBdr>
          <w:top w:val="nil"/>
          <w:left w:val="nil"/>
          <w:bottom w:val="nil"/>
          <w:right w:val="nil"/>
          <w:between w:val="nil"/>
        </w:pBdr>
        <w:spacing w:line="264" w:lineRule="auto"/>
        <w:rPr>
          <w:color w:val="000000" w:themeColor="text1"/>
          <w:sz w:val="18"/>
          <w:szCs w:val="18"/>
        </w:rPr>
      </w:pPr>
      <w:r w:rsidRPr="00396FAC">
        <w:rPr>
          <w:color w:val="000000" w:themeColor="text1"/>
          <w:sz w:val="22"/>
          <w:szCs w:val="22"/>
        </w:rPr>
        <w:t>Zhotovitel je povinen popsat předmět Díla jednoznačně, bez použití značkové specifikace (konkrétních názvů a označení výrobků, eventuálně obchodních firem, s důsledným vynecháním označení výrobců použitých materiálů, výrobků a zařízení), ledaže je použití takového odkazu odůvodněno předmětem veřejné zakázky a je umožněno rovnocenné řešení, v souladu se zákonem č. 134/2016 Sb., o zadávání veřejných zakázek, a příslušnými vyhláškami. Součástí DPZ a DPS bude též popis standardů navrhovaných konstrukcí, technologií a materiálů.</w:t>
      </w:r>
    </w:p>
    <w:p w14:paraId="2BA583C4" w14:textId="77777777" w:rsidR="00EF1258" w:rsidRPr="00396FAC" w:rsidRDefault="00864007">
      <w:pPr>
        <w:numPr>
          <w:ilvl w:val="0"/>
          <w:numId w:val="3"/>
        </w:numPr>
        <w:pBdr>
          <w:top w:val="nil"/>
          <w:left w:val="nil"/>
          <w:bottom w:val="nil"/>
          <w:right w:val="nil"/>
          <w:between w:val="nil"/>
        </w:pBdr>
        <w:tabs>
          <w:tab w:val="left" w:pos="709"/>
        </w:tabs>
        <w:spacing w:line="264" w:lineRule="auto"/>
        <w:ind w:left="284" w:hanging="284"/>
        <w:rPr>
          <w:color w:val="000000" w:themeColor="text1"/>
          <w:sz w:val="22"/>
          <w:szCs w:val="22"/>
        </w:rPr>
      </w:pPr>
      <w:r w:rsidRPr="00396FAC">
        <w:rPr>
          <w:color w:val="000000" w:themeColor="text1"/>
          <w:sz w:val="22"/>
          <w:szCs w:val="22"/>
        </w:rPr>
        <w:t xml:space="preserve">Ze zpracované dokumentace musí být patrné použití vhodné koncepce, technologií a materiálů. </w:t>
      </w:r>
    </w:p>
    <w:p w14:paraId="07BCCBED" w14:textId="77777777" w:rsidR="00EF1258" w:rsidRPr="00396FAC" w:rsidRDefault="00864007">
      <w:pPr>
        <w:numPr>
          <w:ilvl w:val="0"/>
          <w:numId w:val="3"/>
        </w:numPr>
        <w:pBdr>
          <w:top w:val="nil"/>
          <w:left w:val="nil"/>
          <w:bottom w:val="nil"/>
          <w:right w:val="nil"/>
          <w:between w:val="nil"/>
        </w:pBdr>
        <w:tabs>
          <w:tab w:val="left" w:pos="709"/>
        </w:tabs>
        <w:spacing w:line="264" w:lineRule="auto"/>
        <w:ind w:left="284" w:hanging="284"/>
        <w:rPr>
          <w:color w:val="000000" w:themeColor="text1"/>
          <w:sz w:val="22"/>
          <w:szCs w:val="22"/>
        </w:rPr>
      </w:pPr>
      <w:r w:rsidRPr="00396FAC">
        <w:rPr>
          <w:color w:val="000000" w:themeColor="text1"/>
          <w:sz w:val="22"/>
          <w:szCs w:val="22"/>
        </w:rPr>
        <w:t xml:space="preserve">Zhotovitel bude při realizaci Díla postupovat samostatně. </w:t>
      </w:r>
    </w:p>
    <w:p w14:paraId="70E7EEC7" w14:textId="77777777" w:rsidR="00EF1258" w:rsidRPr="00396FAC" w:rsidRDefault="00864007">
      <w:pPr>
        <w:numPr>
          <w:ilvl w:val="0"/>
          <w:numId w:val="3"/>
        </w:numPr>
        <w:pBdr>
          <w:top w:val="nil"/>
          <w:left w:val="nil"/>
          <w:bottom w:val="nil"/>
          <w:right w:val="nil"/>
          <w:between w:val="nil"/>
        </w:pBdr>
        <w:tabs>
          <w:tab w:val="left" w:pos="709"/>
        </w:tabs>
        <w:spacing w:line="264" w:lineRule="auto"/>
        <w:ind w:left="284" w:hanging="284"/>
        <w:rPr>
          <w:color w:val="000000" w:themeColor="text1"/>
          <w:sz w:val="20"/>
          <w:szCs w:val="20"/>
        </w:rPr>
      </w:pPr>
      <w:r w:rsidRPr="00396FAC">
        <w:rPr>
          <w:color w:val="000000" w:themeColor="text1"/>
          <w:sz w:val="22"/>
          <w:szCs w:val="22"/>
        </w:rPr>
        <w:lastRenderedPageBreak/>
        <w:t>Veškerá činnost bude prováděna v souladu se zněním zákona č. 283/2021 Sb., stavební zákon, a souvisejícími vyhláškami, zejména vyhláškou č. 131/2024 Sb., o dokumentaci staveb. Zhotovitel se zavazuje, že v případě novelizace kteréhokoliv z výše uvedených právních předpisů či v případě vydání nového právního předpisu upravujícího předmět plnění Díla v době plnění Díla provede aktualizaci projektové dokumentace ve smyslu v tu dobu platných právních předpisů.</w:t>
      </w:r>
    </w:p>
    <w:p w14:paraId="0CC04487" w14:textId="77777777" w:rsidR="00EF1258" w:rsidRPr="00396FAC" w:rsidRDefault="00EF1258">
      <w:pPr>
        <w:pBdr>
          <w:top w:val="nil"/>
          <w:left w:val="nil"/>
          <w:bottom w:val="nil"/>
          <w:right w:val="nil"/>
          <w:between w:val="nil"/>
        </w:pBdr>
        <w:tabs>
          <w:tab w:val="left" w:pos="709"/>
        </w:tabs>
        <w:spacing w:line="264" w:lineRule="auto"/>
        <w:ind w:left="1440" w:hanging="360"/>
        <w:rPr>
          <w:color w:val="000000" w:themeColor="text1"/>
          <w:sz w:val="22"/>
          <w:szCs w:val="22"/>
        </w:rPr>
      </w:pPr>
    </w:p>
    <w:p w14:paraId="4711A8D0" w14:textId="77777777" w:rsidR="00EF1258" w:rsidRPr="00396FAC" w:rsidRDefault="00864007" w:rsidP="00345C90">
      <w:pPr>
        <w:numPr>
          <w:ilvl w:val="0"/>
          <w:numId w:val="20"/>
        </w:numPr>
        <w:pBdr>
          <w:top w:val="nil"/>
          <w:left w:val="nil"/>
          <w:bottom w:val="nil"/>
          <w:right w:val="nil"/>
          <w:between w:val="nil"/>
        </w:pBdr>
        <w:spacing w:line="264" w:lineRule="auto"/>
        <w:ind w:left="0" w:right="-454" w:firstLine="0"/>
        <w:jc w:val="center"/>
        <w:rPr>
          <w:b/>
          <w:bCs/>
          <w:color w:val="000000" w:themeColor="text1"/>
          <w:sz w:val="22"/>
          <w:szCs w:val="22"/>
        </w:rPr>
      </w:pPr>
      <w:r w:rsidRPr="00396FAC">
        <w:rPr>
          <w:b/>
          <w:bCs/>
          <w:color w:val="000000" w:themeColor="text1"/>
        </w:rPr>
        <w:t xml:space="preserve">  </w:t>
      </w:r>
      <w:r w:rsidR="00345C90" w:rsidRPr="00396FAC">
        <w:rPr>
          <w:b/>
          <w:bCs/>
          <w:color w:val="000000" w:themeColor="text1"/>
        </w:rPr>
        <w:t>ZPŮSOB VYPRACOVÁNÍ DÍLA</w:t>
      </w:r>
    </w:p>
    <w:p w14:paraId="0B860F21" w14:textId="77777777" w:rsidR="00EF1258" w:rsidRPr="00396FAC" w:rsidRDefault="00864007">
      <w:pPr>
        <w:numPr>
          <w:ilvl w:val="0"/>
          <w:numId w:val="4"/>
        </w:numPr>
        <w:pBdr>
          <w:top w:val="nil"/>
          <w:left w:val="nil"/>
          <w:bottom w:val="nil"/>
          <w:right w:val="nil"/>
          <w:between w:val="nil"/>
        </w:pBdr>
        <w:tabs>
          <w:tab w:val="left" w:pos="709"/>
        </w:tabs>
        <w:spacing w:line="264" w:lineRule="auto"/>
        <w:ind w:left="284" w:hanging="284"/>
        <w:rPr>
          <w:color w:val="000000" w:themeColor="text1"/>
          <w:sz w:val="20"/>
          <w:szCs w:val="20"/>
        </w:rPr>
      </w:pPr>
      <w:r w:rsidRPr="00396FAC">
        <w:rPr>
          <w:color w:val="000000" w:themeColor="text1"/>
          <w:sz w:val="22"/>
          <w:szCs w:val="22"/>
        </w:rPr>
        <w:t>Textová a výkresová část dokumentace včetně dokladové části, soupisu prací a kontrolního rozpočtu bude vypracována a dodána 1× v elektronické podobě a v 6 tiskových vyhotoveních, z toho 3 vyhotovení budou opatřena autorizačním razítkem. Toto se týká předání finální verze příslušné dokumentace po zapracování Objednatelem požadovaných úprav a doplnění.</w:t>
      </w:r>
    </w:p>
    <w:p w14:paraId="30FF171E" w14:textId="77777777" w:rsidR="00EF1258" w:rsidRPr="00396FAC" w:rsidRDefault="00864007">
      <w:pPr>
        <w:numPr>
          <w:ilvl w:val="0"/>
          <w:numId w:val="4"/>
        </w:numPr>
        <w:pBdr>
          <w:top w:val="nil"/>
          <w:left w:val="nil"/>
          <w:bottom w:val="nil"/>
          <w:right w:val="nil"/>
          <w:between w:val="nil"/>
        </w:pBdr>
        <w:tabs>
          <w:tab w:val="left" w:pos="709"/>
        </w:tabs>
        <w:spacing w:line="264" w:lineRule="auto"/>
        <w:ind w:left="284" w:hanging="284"/>
        <w:rPr>
          <w:color w:val="000000" w:themeColor="text1"/>
          <w:sz w:val="22"/>
          <w:szCs w:val="22"/>
        </w:rPr>
      </w:pPr>
      <w:r w:rsidRPr="00396FAC">
        <w:rPr>
          <w:color w:val="000000" w:themeColor="text1"/>
          <w:sz w:val="22"/>
          <w:szCs w:val="22"/>
        </w:rPr>
        <w:t>Výstupy nezahrnuté v čl. III. odst. 1 budou předány 1× v elektronické podobě.</w:t>
      </w:r>
    </w:p>
    <w:p w14:paraId="4526A13B" w14:textId="77777777" w:rsidR="00EF1258" w:rsidRPr="00396FAC" w:rsidRDefault="00864007">
      <w:pPr>
        <w:numPr>
          <w:ilvl w:val="0"/>
          <w:numId w:val="4"/>
        </w:numPr>
        <w:pBdr>
          <w:top w:val="nil"/>
          <w:left w:val="nil"/>
          <w:bottom w:val="nil"/>
          <w:right w:val="nil"/>
          <w:between w:val="nil"/>
        </w:pBdr>
        <w:tabs>
          <w:tab w:val="left" w:pos="709"/>
        </w:tabs>
        <w:spacing w:line="264" w:lineRule="auto"/>
        <w:ind w:left="284" w:hanging="284"/>
        <w:rPr>
          <w:color w:val="000000" w:themeColor="text1"/>
          <w:sz w:val="22"/>
          <w:szCs w:val="22"/>
        </w:rPr>
      </w:pPr>
      <w:r w:rsidRPr="00396FAC">
        <w:rPr>
          <w:color w:val="000000" w:themeColor="text1"/>
          <w:sz w:val="22"/>
          <w:szCs w:val="22"/>
        </w:rPr>
        <w:t>Na požádání Objednatele Zhotovitel dodá další vyhotovení v požadovaném počtu za úhradu v místě a čase obvyklou, a to do 5 kalendářních dnů ode dne doručení písemné výzvy Zhotoviteli.</w:t>
      </w:r>
    </w:p>
    <w:p w14:paraId="76042B46" w14:textId="77777777" w:rsidR="00EF1258" w:rsidRPr="00396FAC" w:rsidRDefault="00864007">
      <w:pPr>
        <w:numPr>
          <w:ilvl w:val="0"/>
          <w:numId w:val="4"/>
        </w:numPr>
        <w:pBdr>
          <w:top w:val="nil"/>
          <w:left w:val="nil"/>
          <w:bottom w:val="nil"/>
          <w:right w:val="nil"/>
          <w:between w:val="nil"/>
        </w:pBdr>
        <w:tabs>
          <w:tab w:val="left" w:pos="709"/>
        </w:tabs>
        <w:spacing w:line="264" w:lineRule="auto"/>
        <w:ind w:left="284" w:hanging="284"/>
        <w:rPr>
          <w:color w:val="000000" w:themeColor="text1"/>
          <w:sz w:val="20"/>
          <w:szCs w:val="20"/>
        </w:rPr>
      </w:pPr>
      <w:r w:rsidRPr="00396FAC">
        <w:rPr>
          <w:color w:val="000000" w:themeColor="text1"/>
          <w:sz w:val="22"/>
          <w:szCs w:val="22"/>
        </w:rPr>
        <w:t>Při vypracování dokumentace bude Zhotovitel dodržovat všeobecně závazné předpisy, technické normy, ujednání této Smlouvy a bude se řídit podklady Objednatele předanými ke dni uzavření této Smlouvy nebo později v souladu s čl. VI odst. 3 písm. b), zápisy a dohodami smluvních stran a vyjádřeními veřejnoprávních orgánů a organizací.</w:t>
      </w:r>
    </w:p>
    <w:p w14:paraId="18FD0A47" w14:textId="77777777" w:rsidR="00EF1258" w:rsidRPr="00396FAC" w:rsidRDefault="00864007">
      <w:pPr>
        <w:numPr>
          <w:ilvl w:val="0"/>
          <w:numId w:val="4"/>
        </w:numPr>
        <w:pBdr>
          <w:top w:val="nil"/>
          <w:left w:val="nil"/>
          <w:bottom w:val="nil"/>
          <w:right w:val="nil"/>
          <w:between w:val="nil"/>
        </w:pBdr>
        <w:tabs>
          <w:tab w:val="left" w:pos="709"/>
        </w:tabs>
        <w:spacing w:line="264" w:lineRule="auto"/>
        <w:ind w:left="284" w:hanging="284"/>
        <w:rPr>
          <w:color w:val="000000" w:themeColor="text1"/>
          <w:sz w:val="22"/>
          <w:szCs w:val="22"/>
        </w:rPr>
      </w:pPr>
      <w:r w:rsidRPr="00396FAC">
        <w:rPr>
          <w:color w:val="000000" w:themeColor="text1"/>
          <w:sz w:val="22"/>
          <w:szCs w:val="22"/>
        </w:rPr>
        <w:t>Elektronický formát dokumentace musí splňovat následující podmínky:</w:t>
      </w:r>
    </w:p>
    <w:p w14:paraId="3E80045C" w14:textId="77777777" w:rsidR="00EF1258" w:rsidRPr="00396FAC" w:rsidRDefault="00864007">
      <w:pPr>
        <w:numPr>
          <w:ilvl w:val="1"/>
          <w:numId w:val="11"/>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být kompatibilní s prostředím MS Windows a MS Office tam, kde to povaha souboru nevylučuje;</w:t>
      </w:r>
    </w:p>
    <w:p w14:paraId="50340A99" w14:textId="77777777" w:rsidR="00EF1258" w:rsidRPr="00396FAC" w:rsidRDefault="00864007">
      <w:pPr>
        <w:numPr>
          <w:ilvl w:val="1"/>
          <w:numId w:val="11"/>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u soupisu prací a kontrolního rozpočtu se musí jednat o exportní soubory softwaru pro tvorbu a kalkulaci rozpočtů;</w:t>
      </w:r>
    </w:p>
    <w:p w14:paraId="77876CDD" w14:textId="77777777" w:rsidR="00EF1258" w:rsidRPr="00396FAC" w:rsidRDefault="00864007">
      <w:pPr>
        <w:numPr>
          <w:ilvl w:val="1"/>
          <w:numId w:val="11"/>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dokumentace bude předána na digitálním nosiči CD, DVD, USB či elektronicky odkazem ke stažení dokumentace;</w:t>
      </w:r>
    </w:p>
    <w:p w14:paraId="21685FF6" w14:textId="77777777" w:rsidR="00EF1258" w:rsidRPr="00396FAC" w:rsidRDefault="00864007">
      <w:pPr>
        <w:numPr>
          <w:ilvl w:val="1"/>
          <w:numId w:val="11"/>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dokumentace v elektronické podobě včetně dokladové části bude obsahovat soubory ve formátu PDF a zdrojové soubory;</w:t>
      </w:r>
    </w:p>
    <w:p w14:paraId="3C3615A4" w14:textId="77777777" w:rsidR="00EF1258" w:rsidRPr="00396FAC" w:rsidRDefault="00864007">
      <w:pPr>
        <w:numPr>
          <w:ilvl w:val="1"/>
          <w:numId w:val="11"/>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DPS bude dále obsahovat 1× slepý a 1× oceněný výkaz výměr ve formátu xls, xml a pdf;</w:t>
      </w:r>
    </w:p>
    <w:p w14:paraId="01E9140A" w14:textId="77777777" w:rsidR="00EF1258" w:rsidRPr="00396FAC" w:rsidRDefault="00864007">
      <w:pPr>
        <w:numPr>
          <w:ilvl w:val="1"/>
          <w:numId w:val="11"/>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 xml:space="preserve">výkresy budou doloženy ve formátech </w:t>
      </w:r>
      <w:proofErr w:type="spellStart"/>
      <w:r w:rsidRPr="00396FAC">
        <w:rPr>
          <w:color w:val="000000" w:themeColor="text1"/>
          <w:sz w:val="22"/>
          <w:szCs w:val="22"/>
        </w:rPr>
        <w:t>dwg</w:t>
      </w:r>
      <w:proofErr w:type="spellEnd"/>
      <w:r w:rsidRPr="00396FAC">
        <w:rPr>
          <w:color w:val="000000" w:themeColor="text1"/>
          <w:sz w:val="22"/>
          <w:szCs w:val="22"/>
        </w:rPr>
        <w:t xml:space="preserve"> i </w:t>
      </w:r>
      <w:proofErr w:type="spellStart"/>
      <w:r w:rsidRPr="00396FAC">
        <w:rPr>
          <w:color w:val="000000" w:themeColor="text1"/>
          <w:sz w:val="22"/>
          <w:szCs w:val="22"/>
        </w:rPr>
        <w:t>pdf</w:t>
      </w:r>
      <w:proofErr w:type="spellEnd"/>
      <w:r w:rsidRPr="00396FAC">
        <w:rPr>
          <w:color w:val="000000" w:themeColor="text1"/>
          <w:sz w:val="22"/>
          <w:szCs w:val="22"/>
        </w:rPr>
        <w:t xml:space="preserve">, ostatní části ve formátu doc a </w:t>
      </w:r>
      <w:proofErr w:type="spellStart"/>
      <w:r w:rsidRPr="00396FAC">
        <w:rPr>
          <w:color w:val="000000" w:themeColor="text1"/>
          <w:sz w:val="22"/>
          <w:szCs w:val="22"/>
        </w:rPr>
        <w:t>xls</w:t>
      </w:r>
      <w:proofErr w:type="spellEnd"/>
      <w:r w:rsidRPr="00396FAC">
        <w:rPr>
          <w:color w:val="000000" w:themeColor="text1"/>
          <w:sz w:val="22"/>
          <w:szCs w:val="22"/>
        </w:rPr>
        <w:t>;</w:t>
      </w:r>
    </w:p>
    <w:p w14:paraId="65B286D7" w14:textId="77777777" w:rsidR="00EF1258" w:rsidRPr="00396FAC" w:rsidRDefault="00EF1258">
      <w:pPr>
        <w:pBdr>
          <w:top w:val="nil"/>
          <w:left w:val="nil"/>
          <w:bottom w:val="nil"/>
          <w:right w:val="nil"/>
          <w:between w:val="nil"/>
        </w:pBdr>
        <w:tabs>
          <w:tab w:val="left" w:pos="709"/>
        </w:tabs>
        <w:spacing w:line="264" w:lineRule="auto"/>
        <w:ind w:left="1440" w:hanging="360"/>
        <w:rPr>
          <w:color w:val="000000" w:themeColor="text1"/>
          <w:sz w:val="22"/>
          <w:szCs w:val="22"/>
          <w:highlight w:val="yellow"/>
        </w:rPr>
      </w:pPr>
    </w:p>
    <w:p w14:paraId="0CEBE3B1" w14:textId="77777777" w:rsidR="00EF1258" w:rsidRPr="00396FAC" w:rsidRDefault="00864007" w:rsidP="00345C90">
      <w:pPr>
        <w:numPr>
          <w:ilvl w:val="0"/>
          <w:numId w:val="20"/>
        </w:numPr>
        <w:pBdr>
          <w:top w:val="nil"/>
          <w:left w:val="nil"/>
          <w:bottom w:val="nil"/>
          <w:right w:val="nil"/>
          <w:between w:val="nil"/>
        </w:pBdr>
        <w:spacing w:line="264" w:lineRule="auto"/>
        <w:ind w:left="0" w:right="-454" w:firstLine="0"/>
        <w:jc w:val="center"/>
        <w:rPr>
          <w:b/>
          <w:bCs/>
          <w:color w:val="000000" w:themeColor="text1"/>
        </w:rPr>
      </w:pPr>
      <w:r w:rsidRPr="00396FAC">
        <w:rPr>
          <w:b/>
          <w:bCs/>
          <w:color w:val="000000" w:themeColor="text1"/>
          <w:sz w:val="22"/>
          <w:szCs w:val="22"/>
        </w:rPr>
        <w:t xml:space="preserve">PROVEDENÍ DÍLA a TERMÍN DOKONČENÍ </w:t>
      </w:r>
    </w:p>
    <w:p w14:paraId="508AB1E6" w14:textId="77777777" w:rsidR="00EF1258" w:rsidRPr="00396FAC" w:rsidRDefault="00864007">
      <w:pPr>
        <w:numPr>
          <w:ilvl w:val="0"/>
          <w:numId w:val="5"/>
        </w:numPr>
        <w:pBdr>
          <w:top w:val="nil"/>
          <w:left w:val="nil"/>
          <w:bottom w:val="nil"/>
          <w:right w:val="nil"/>
          <w:between w:val="nil"/>
        </w:pBdr>
        <w:tabs>
          <w:tab w:val="left" w:pos="709"/>
        </w:tabs>
        <w:spacing w:line="264" w:lineRule="auto"/>
        <w:ind w:left="284" w:hanging="284"/>
        <w:rPr>
          <w:color w:val="000000" w:themeColor="text1"/>
          <w:sz w:val="20"/>
          <w:szCs w:val="20"/>
        </w:rPr>
      </w:pPr>
      <w:r w:rsidRPr="00396FAC">
        <w:rPr>
          <w:color w:val="000000" w:themeColor="text1"/>
          <w:sz w:val="22"/>
          <w:szCs w:val="22"/>
        </w:rPr>
        <w:t>Zhotovitel se zavazuje zpracovat a předat kompletní DPZ a provést související inženýrskou činnost v následujících krocích:</w:t>
      </w:r>
    </w:p>
    <w:p w14:paraId="73D7B206" w14:textId="77777777" w:rsidR="00EF1258" w:rsidRPr="00396FAC" w:rsidRDefault="00864007">
      <w:pPr>
        <w:numPr>
          <w:ilvl w:val="1"/>
          <w:numId w:val="18"/>
        </w:numPr>
        <w:spacing w:line="264" w:lineRule="auto"/>
        <w:rPr>
          <w:color w:val="000000" w:themeColor="text1"/>
          <w:sz w:val="22"/>
          <w:szCs w:val="22"/>
        </w:rPr>
      </w:pPr>
      <w:r w:rsidRPr="00396FAC">
        <w:rPr>
          <w:color w:val="000000" w:themeColor="text1"/>
          <w:sz w:val="22"/>
          <w:szCs w:val="22"/>
        </w:rPr>
        <w:t>Dokončení průzkumů uvedených v čl. II této Smlouvy a předání jejich úplných zpráv, protokolů, výsledků a doporučení Objednateli – do 90 dnů od nabytí účinnosti Smlouvy, protokolárního předání úplných vstupních podkladů a umožnění přístupu do dotčených prostor a na dotčené pozemky, podle toho, která z těchto skutečností nastane později.</w:t>
      </w:r>
    </w:p>
    <w:p w14:paraId="34D5787B" w14:textId="77777777" w:rsidR="00EF1258" w:rsidRPr="00396FAC" w:rsidRDefault="00864007">
      <w:pPr>
        <w:numPr>
          <w:ilvl w:val="1"/>
          <w:numId w:val="18"/>
        </w:numPr>
        <w:spacing w:line="264" w:lineRule="auto"/>
        <w:rPr>
          <w:color w:val="000000" w:themeColor="text1"/>
          <w:sz w:val="22"/>
          <w:szCs w:val="22"/>
        </w:rPr>
      </w:pPr>
      <w:r w:rsidRPr="00396FAC">
        <w:rPr>
          <w:color w:val="000000" w:themeColor="text1"/>
          <w:sz w:val="22"/>
          <w:szCs w:val="22"/>
        </w:rPr>
        <w:t xml:space="preserve">Předání DPZ zpracované Zhotovitelem tak, aby se k ní mohl Objednatel vyjádřit a vznést své připomínky a požadavky na úpravy – do 7 měsíců od nabytí účinnosti Smlouvy, protokolárního předání úplných vstupních podkladů a umožnění přístupu do dotčených prostor a na dotčené </w:t>
      </w:r>
      <w:r w:rsidRPr="00396FAC">
        <w:rPr>
          <w:color w:val="000000" w:themeColor="text1"/>
          <w:sz w:val="22"/>
          <w:szCs w:val="22"/>
        </w:rPr>
        <w:lastRenderedPageBreak/>
        <w:t>pozemky, podle toho, která z těchto skutečností nastane později; průzkumy budou prováděny souběžně se zpracováním DPZ a jejich výsledky budou do DPZ zapracovány.</w:t>
      </w:r>
    </w:p>
    <w:p w14:paraId="7C7BDA86" w14:textId="77777777" w:rsidR="00EF1258" w:rsidRPr="00396FAC" w:rsidRDefault="00864007">
      <w:pPr>
        <w:numPr>
          <w:ilvl w:val="1"/>
          <w:numId w:val="18"/>
        </w:numPr>
        <w:spacing w:line="264" w:lineRule="auto"/>
        <w:rPr>
          <w:color w:val="000000" w:themeColor="text1"/>
          <w:sz w:val="22"/>
          <w:szCs w:val="22"/>
        </w:rPr>
      </w:pPr>
      <w:r w:rsidRPr="00396FAC">
        <w:rPr>
          <w:color w:val="000000" w:themeColor="text1"/>
          <w:sz w:val="22"/>
          <w:szCs w:val="22"/>
        </w:rPr>
        <w:t>Objednatel sdělí Zhotoviteli své připomínky k návrhu DPZ nejpozději do 10 kalendářních dnů od jeho předání. Zapracování připomínek a případných požadavků Objednatele na úpravu a doplnění DPZ a předání kompletní DPZ provede Zhotovitel do 14 kalendářních dnů ode dne doručení připomínek Objednatele. Kompletní a finální DPZ bude s výhradou odst. 5 tohoto článku předána nejpozději do 8 měsíců od nabytí účinnosti Smlouvy, protokolárního předání úplných vstupních podkladů a umožnění přístupu do dotčených prostor a na dotčené pozemky, podle toho, která z těchto skutečností nastane později. Dokumentace bude k připomínkám předána ve dvou tiskových vyhotoveních a v jednom elektronickém vyhotovení.</w:t>
      </w:r>
    </w:p>
    <w:p w14:paraId="367B50B3" w14:textId="77777777" w:rsidR="00EF1258" w:rsidRPr="00396FAC" w:rsidRDefault="00864007">
      <w:pPr>
        <w:numPr>
          <w:ilvl w:val="1"/>
          <w:numId w:val="18"/>
        </w:numPr>
        <w:spacing w:line="264" w:lineRule="auto"/>
        <w:rPr>
          <w:color w:val="000000" w:themeColor="text1"/>
          <w:sz w:val="22"/>
          <w:szCs w:val="22"/>
        </w:rPr>
      </w:pPr>
      <w:r w:rsidRPr="00396FAC">
        <w:rPr>
          <w:color w:val="000000" w:themeColor="text1"/>
          <w:sz w:val="22"/>
          <w:szCs w:val="22"/>
        </w:rPr>
        <w:t>Zajišťování podkladů, stanovisek, vyjádření, závazných stanovisek a dalších dokladů pro dokladovou část DPZ zahájí Zhotovitel bez zbytečného odkladu, jakmile bude rozpracovanost DPZ pro jejich obstarání dostatečná, a bude je provádět průběžně v návaznosti na požadavky dotčených orgánů, správců sítí, vlastníků dopravní a technické infrastruktury a stavebního úřadu.</w:t>
      </w:r>
    </w:p>
    <w:p w14:paraId="33D3ACFC" w14:textId="77777777" w:rsidR="00EF1258" w:rsidRPr="00396FAC" w:rsidRDefault="00864007">
      <w:pPr>
        <w:numPr>
          <w:ilvl w:val="1"/>
          <w:numId w:val="18"/>
        </w:numPr>
        <w:spacing w:line="264" w:lineRule="auto"/>
        <w:rPr>
          <w:color w:val="000000" w:themeColor="text1"/>
          <w:sz w:val="22"/>
          <w:szCs w:val="22"/>
        </w:rPr>
      </w:pPr>
      <w:r w:rsidRPr="00396FAC">
        <w:rPr>
          <w:color w:val="000000" w:themeColor="text1"/>
          <w:sz w:val="22"/>
          <w:szCs w:val="22"/>
        </w:rPr>
        <w:t>Úplnou žádost o vydání povolení záměru podá Zhotovitel nejpozději do 10 pracovních dnů po předání kompletní DPZ a získání podkladů nezbytných pro podání žádosti; bude Objednatele v řízení zastupovat na základě plné moci, doplňovat podání a poskytovat součinnost stavebnímu úřadu a dotčeným orgánům až do nabytí právní moci povolení záměru. Běh zákonných a úředních lhůt, které Zhotovitel nemůže ovlivnit, se do této lhůty nezapočítává.</w:t>
      </w:r>
    </w:p>
    <w:p w14:paraId="5A9FFDBC" w14:textId="77777777" w:rsidR="00FC6B7B" w:rsidRPr="00396FAC" w:rsidRDefault="00524AA8">
      <w:pPr>
        <w:numPr>
          <w:ilvl w:val="0"/>
          <w:numId w:val="5"/>
        </w:numPr>
        <w:pBdr>
          <w:top w:val="nil"/>
          <w:left w:val="nil"/>
          <w:bottom w:val="nil"/>
          <w:right w:val="nil"/>
          <w:between w:val="nil"/>
        </w:pBdr>
        <w:tabs>
          <w:tab w:val="left" w:pos="709"/>
        </w:tabs>
        <w:spacing w:line="264" w:lineRule="auto"/>
        <w:ind w:left="284" w:hanging="284"/>
        <w:rPr>
          <w:color w:val="000000" w:themeColor="text1"/>
          <w:sz w:val="20"/>
          <w:szCs w:val="20"/>
        </w:rPr>
      </w:pPr>
      <w:r w:rsidRPr="00396FAC">
        <w:rPr>
          <w:color w:val="000000" w:themeColor="text1"/>
          <w:sz w:val="22"/>
          <w:szCs w:val="22"/>
        </w:rPr>
        <w:t>Zhotovitel se zavazuje zpracovat a předat kompletní DPS v následujících krocích:</w:t>
      </w:r>
    </w:p>
    <w:p w14:paraId="46D60C5C" w14:textId="77777777" w:rsidR="00FC6B7B" w:rsidRPr="00396FAC" w:rsidRDefault="00524AA8">
      <w:pPr>
        <w:numPr>
          <w:ilvl w:val="1"/>
          <w:numId w:val="27"/>
        </w:numPr>
        <w:spacing w:line="264" w:lineRule="auto"/>
        <w:rPr>
          <w:color w:val="000000" w:themeColor="text1"/>
          <w:sz w:val="16"/>
          <w:szCs w:val="16"/>
        </w:rPr>
      </w:pPr>
      <w:r w:rsidRPr="00396FAC">
        <w:rPr>
          <w:color w:val="000000" w:themeColor="text1"/>
          <w:sz w:val="22"/>
          <w:szCs w:val="22"/>
        </w:rPr>
        <w:t>Předání DPS zpracované Zhotovitelem tak, aby se k ní mohl Objednatel vyjádřit a vznést své připomínky a požadavky na úpravy – do 3 měsíců od písemné výzvy Objednatele k zahájení zpracování DPS. Objednatel zašle tuto výzvu nejpozději do 15 kalendářních dnů po předání kompletní DPZ Objednateli. Výzva může být zaslána i před vydáním povolení záměru nebo před nabytím jeho právní moci. Zpracování DPS může probíhat souběžně s inženýrskou činností a řízením o povolení záměru.</w:t>
      </w:r>
    </w:p>
    <w:p w14:paraId="1CA4F0F4" w14:textId="77777777" w:rsidR="00FC6B7B" w:rsidRPr="00396FAC" w:rsidRDefault="00524AA8">
      <w:pPr>
        <w:numPr>
          <w:ilvl w:val="1"/>
          <w:numId w:val="27"/>
        </w:numPr>
        <w:spacing w:line="264" w:lineRule="auto"/>
        <w:rPr>
          <w:color w:val="000000" w:themeColor="text1"/>
          <w:sz w:val="16"/>
          <w:szCs w:val="16"/>
        </w:rPr>
      </w:pPr>
      <w:r w:rsidRPr="00396FAC">
        <w:rPr>
          <w:color w:val="000000" w:themeColor="text1"/>
          <w:sz w:val="22"/>
          <w:szCs w:val="22"/>
        </w:rPr>
        <w:t>Objednatel sdělí Zhotoviteli své připomínky k návrhu DPS nejpozději do 10 kalendářních dnů od předání DPS dle odst. 2 písm. a). Zapracování připomínek a případných požadavků Objednatele na úpravu a doplnění DPS a předání kompletní DPS provede Zhotovitel do 21 kalendářních dnů ode dne doručení připomínek Objednatele. Kompletní a finální DPS bude s výhradou odst. 5 tohoto článku předána nejpozději do 13 měsíců od nabytí účinnosti Smlouvy, protokolárního předání úplných vstupních podkladů a umožnění přístupu do dotčených prostor a na dotčené pozemky, podle toho, která z těchto skutečností nastane později. Dokumentace bude k připomínkám předána ve dvou tiskových vyhotoveních a v jednom elektronickém vyhotovení.</w:t>
      </w:r>
    </w:p>
    <w:p w14:paraId="7EBC77B6" w14:textId="77777777" w:rsidR="00FC6B7B" w:rsidRPr="00396FAC" w:rsidRDefault="00524AA8">
      <w:pPr>
        <w:numPr>
          <w:ilvl w:val="1"/>
          <w:numId w:val="27"/>
        </w:numPr>
        <w:spacing w:line="264" w:lineRule="auto"/>
        <w:rPr>
          <w:color w:val="000000" w:themeColor="text1"/>
          <w:sz w:val="18"/>
          <w:szCs w:val="18"/>
        </w:rPr>
      </w:pPr>
      <w:r w:rsidRPr="00396FAC">
        <w:rPr>
          <w:color w:val="000000" w:themeColor="text1"/>
          <w:sz w:val="22"/>
          <w:szCs w:val="22"/>
        </w:rPr>
        <w:t>Součinnost projektanta s Objednatelem v průběhu zadávacího řízení na výběr zhotovitele stavebních prací bude k DPS poskytována kontinuálně po dobu průběhu zadávacího řízení až do podpisu smlouvy mezi Objednatelem a vybraným zhotovitelem stavebních prací. Součinnost zahrnuje zejména zpracování odborných podkladů pro vysvětlení zadávací dokumentace, vyjádření k technickým dotazům dodavatelů, posouzení potřeby úprav DPS a soupisu prací a zapracování změn vyvolaných vysvětlením či změnou zadávací dokumentace. Není-li dohodnuto jinak, poskytne Zhotovitel vyjádření k běžnému dotazu nejpozději do 2 pracovních dnů od jeho doručení.</w:t>
      </w:r>
    </w:p>
    <w:p w14:paraId="1F496E5D" w14:textId="77777777" w:rsidR="00FC6B7B" w:rsidRPr="00396FAC" w:rsidRDefault="00524AA8">
      <w:pPr>
        <w:numPr>
          <w:ilvl w:val="1"/>
          <w:numId w:val="27"/>
        </w:numPr>
        <w:spacing w:line="264" w:lineRule="auto"/>
        <w:rPr>
          <w:color w:val="000000" w:themeColor="text1"/>
          <w:sz w:val="18"/>
          <w:szCs w:val="18"/>
        </w:rPr>
      </w:pPr>
      <w:r w:rsidRPr="00396FAC">
        <w:rPr>
          <w:color w:val="000000" w:themeColor="text1"/>
          <w:sz w:val="22"/>
          <w:szCs w:val="22"/>
        </w:rPr>
        <w:lastRenderedPageBreak/>
        <w:t>Dozor projektanta (autorský dozor) v průběhu realizace stavby bude vykonáván po celou dobu realizace stavebních prací od jejich zahájení až do předání dokončené stavby Objednateli, včetně součinnosti při odstraňování vad a při kolaudačním řízení, bude-li vyžadována. Dozor projektanta zahrnuje zejména kontrolu souladu prováděné stavby s DPS, DPZ a pravomocným povolením záměru, účast na kontrolních dnech, vyjadřování k navrhovaným změnám, dotazům zhotovitele stavebních prací, dílenské nebo výrobní dokumentaci, vzorkům a změnovým listům a provádění zápisů do stavebního deníku.</w:t>
      </w:r>
    </w:p>
    <w:p w14:paraId="5F1BB954" w14:textId="77777777" w:rsidR="00EF1258" w:rsidRPr="00396FAC" w:rsidRDefault="00864007">
      <w:pPr>
        <w:numPr>
          <w:ilvl w:val="0"/>
          <w:numId w:val="5"/>
        </w:numPr>
        <w:pBdr>
          <w:top w:val="nil"/>
          <w:left w:val="nil"/>
          <w:bottom w:val="nil"/>
          <w:right w:val="nil"/>
          <w:between w:val="nil"/>
        </w:pBdr>
        <w:tabs>
          <w:tab w:val="left" w:pos="709"/>
        </w:tabs>
        <w:spacing w:line="264" w:lineRule="auto"/>
        <w:ind w:left="284" w:hanging="284"/>
        <w:rPr>
          <w:color w:val="000000" w:themeColor="text1"/>
          <w:sz w:val="18"/>
          <w:szCs w:val="18"/>
        </w:rPr>
      </w:pPr>
      <w:r w:rsidRPr="00396FAC">
        <w:rPr>
          <w:color w:val="000000" w:themeColor="text1"/>
          <w:sz w:val="22"/>
          <w:szCs w:val="22"/>
        </w:rPr>
        <w:t>Předmět plnění podle této Smlouvy bude plněn postupně vypracováním a odevzdáním jednotlivých částí Díla Objednateli a výkonem dozoru projektanta (autorského dozoru); předáním příslušné dokumentace se rozumí osobní nebo elektronické odevzdání dokumentace a podpis předávacího protokolu zástupcem Objednatele. Ceny jednotlivých částí Díla, včetně průzkumů, inženýrské činnosti, součinnosti při zadávacím řízení a dozoru projektanta, jsou stanoveny procentními podíly dle čl. V této Smlouvy.</w:t>
      </w:r>
    </w:p>
    <w:p w14:paraId="45A1B9A9" w14:textId="77777777" w:rsidR="00EF1258" w:rsidRPr="00396FAC" w:rsidRDefault="00864007">
      <w:pPr>
        <w:numPr>
          <w:ilvl w:val="0"/>
          <w:numId w:val="5"/>
        </w:numPr>
        <w:pBdr>
          <w:top w:val="nil"/>
          <w:left w:val="nil"/>
          <w:bottom w:val="nil"/>
          <w:right w:val="nil"/>
          <w:between w:val="nil"/>
        </w:pBdr>
        <w:tabs>
          <w:tab w:val="left" w:pos="709"/>
        </w:tabs>
        <w:spacing w:line="264" w:lineRule="auto"/>
        <w:ind w:left="284" w:hanging="284"/>
        <w:rPr>
          <w:color w:val="000000" w:themeColor="text1"/>
          <w:sz w:val="22"/>
          <w:szCs w:val="22"/>
        </w:rPr>
      </w:pPr>
      <w:r w:rsidRPr="00396FAC">
        <w:rPr>
          <w:color w:val="000000" w:themeColor="text1"/>
          <w:sz w:val="22"/>
          <w:szCs w:val="22"/>
        </w:rPr>
        <w:t xml:space="preserve">Budou-li na Díle v době předání jakékoliv zjevné vady nebo nedodělky, které by jakýmkoliv způsobem, samy o sobě nebo ve spojení s jinými, bránily řádnému užití Díla, není Objednatel povinen Dílo převzít. </w:t>
      </w:r>
    </w:p>
    <w:p w14:paraId="685C62AE" w14:textId="77777777" w:rsidR="00EF1258" w:rsidRPr="00396FAC" w:rsidRDefault="00864007">
      <w:pPr>
        <w:numPr>
          <w:ilvl w:val="0"/>
          <w:numId w:val="5"/>
        </w:numPr>
        <w:pBdr>
          <w:top w:val="nil"/>
          <w:left w:val="nil"/>
          <w:bottom w:val="nil"/>
          <w:right w:val="nil"/>
          <w:between w:val="nil"/>
        </w:pBdr>
        <w:tabs>
          <w:tab w:val="left" w:pos="709"/>
        </w:tabs>
        <w:spacing w:line="264" w:lineRule="auto"/>
        <w:ind w:left="284" w:hanging="284"/>
        <w:rPr>
          <w:color w:val="000000" w:themeColor="text1"/>
          <w:sz w:val="22"/>
          <w:szCs w:val="22"/>
        </w:rPr>
      </w:pPr>
      <w:r w:rsidRPr="00396FAC">
        <w:rPr>
          <w:color w:val="000000" w:themeColor="text1"/>
          <w:sz w:val="22"/>
          <w:szCs w:val="22"/>
        </w:rPr>
        <w:t>V případě, že se vyskytne jakákoli překážka, zejména</w:t>
      </w:r>
    </w:p>
    <w:p w14:paraId="3B42A8B2" w14:textId="77777777" w:rsidR="00EF1258" w:rsidRPr="00396FAC" w:rsidRDefault="00864007">
      <w:pPr>
        <w:numPr>
          <w:ilvl w:val="1"/>
          <w:numId w:val="10"/>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prodlení Objednatele s poskytnutím součinnosti, které by podmiňovalo plnění Zhotovitele;</w:t>
      </w:r>
    </w:p>
    <w:p w14:paraId="074E7555" w14:textId="77777777" w:rsidR="00EF1258" w:rsidRPr="00396FAC" w:rsidRDefault="00864007">
      <w:pPr>
        <w:numPr>
          <w:ilvl w:val="1"/>
          <w:numId w:val="10"/>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 xml:space="preserve">okolnosti vylučující odpovědnost dle § 2913 odst. 2 OZ, </w:t>
      </w:r>
    </w:p>
    <w:p w14:paraId="67F7E7FD" w14:textId="77777777" w:rsidR="00EF1258" w:rsidRPr="00396FAC" w:rsidRDefault="00864007">
      <w:pPr>
        <w:numPr>
          <w:ilvl w:val="1"/>
          <w:numId w:val="10"/>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 xml:space="preserve">překážka vyšší moci atp., </w:t>
      </w:r>
    </w:p>
    <w:p w14:paraId="2C8BB1E6" w14:textId="77777777" w:rsidR="00EF1258" w:rsidRPr="00396FAC" w:rsidRDefault="001639FB" w:rsidP="00AE3D57">
      <w:pPr>
        <w:pBdr>
          <w:top w:val="nil"/>
          <w:left w:val="nil"/>
          <w:bottom w:val="nil"/>
          <w:right w:val="nil"/>
          <w:between w:val="nil"/>
        </w:pBdr>
        <w:tabs>
          <w:tab w:val="left" w:pos="709"/>
        </w:tabs>
        <w:spacing w:line="264" w:lineRule="auto"/>
        <w:ind w:left="284" w:hanging="360"/>
        <w:rPr>
          <w:color w:val="000000" w:themeColor="text1"/>
          <w:sz w:val="20"/>
          <w:szCs w:val="20"/>
        </w:rPr>
      </w:pPr>
      <w:r w:rsidRPr="00396FAC">
        <w:rPr>
          <w:color w:val="000000" w:themeColor="text1"/>
          <w:sz w:val="22"/>
          <w:szCs w:val="22"/>
        </w:rPr>
        <w:tab/>
      </w:r>
      <w:r w:rsidR="00AE3D57" w:rsidRPr="00396FAC">
        <w:rPr>
          <w:color w:val="000000" w:themeColor="text1"/>
          <w:sz w:val="22"/>
          <w:szCs w:val="22"/>
        </w:rPr>
        <w:t>která by mohla mít jakýkoli dopad do termínů plnění Díla, zavazuje se Zhotovitel o této překážce Objednatele písemně informovat, a to nejpozději do 3 pracovních dnů od okamžiku, kdy se tato překážka vyskytla nebo kdy se o ní Zhotovitel dozvěděl. Pokud Zhotovitel Objednatele ve lhůtě dle tohoto odstavce o překážkách písemně neinformuje, zanikají veškerá práva Zhotovitele, která se na existenci příslušné překážky váží, zejména Zhotovitel nebude mít nárok na jakékoli posunutí termínů plnění Díla.</w:t>
      </w:r>
    </w:p>
    <w:p w14:paraId="063487FE" w14:textId="77777777" w:rsidR="007F3B77" w:rsidRPr="00396FAC" w:rsidRDefault="007F3B77">
      <w:pPr>
        <w:spacing w:line="264" w:lineRule="auto"/>
        <w:rPr>
          <w:color w:val="000000" w:themeColor="text1"/>
          <w:sz w:val="22"/>
          <w:szCs w:val="22"/>
        </w:rPr>
      </w:pPr>
    </w:p>
    <w:p w14:paraId="2851E109" w14:textId="77777777" w:rsidR="00EF1258" w:rsidRPr="00396FAC" w:rsidRDefault="00864007" w:rsidP="00345C90">
      <w:pPr>
        <w:numPr>
          <w:ilvl w:val="0"/>
          <w:numId w:val="20"/>
        </w:numPr>
        <w:pBdr>
          <w:top w:val="nil"/>
          <w:left w:val="nil"/>
          <w:bottom w:val="nil"/>
          <w:right w:val="nil"/>
          <w:between w:val="nil"/>
        </w:pBdr>
        <w:spacing w:line="264" w:lineRule="auto"/>
        <w:ind w:left="0" w:right="-454" w:firstLine="0"/>
        <w:jc w:val="center"/>
        <w:rPr>
          <w:b/>
          <w:bCs/>
          <w:color w:val="000000" w:themeColor="text1"/>
          <w:sz w:val="22"/>
          <w:szCs w:val="22"/>
        </w:rPr>
      </w:pPr>
      <w:r w:rsidRPr="00396FAC">
        <w:rPr>
          <w:b/>
          <w:bCs/>
          <w:color w:val="000000" w:themeColor="text1"/>
          <w:sz w:val="22"/>
          <w:szCs w:val="22"/>
        </w:rPr>
        <w:t>CENA DÍLA A PLATEBNÍ PODMÍNKY</w:t>
      </w:r>
    </w:p>
    <w:p w14:paraId="6832CDDD" w14:textId="77777777" w:rsidR="00EF1258" w:rsidRPr="00396FAC" w:rsidRDefault="00864007">
      <w:pPr>
        <w:numPr>
          <w:ilvl w:val="3"/>
          <w:numId w:val="23"/>
        </w:numPr>
        <w:pBdr>
          <w:top w:val="nil"/>
          <w:left w:val="nil"/>
          <w:bottom w:val="nil"/>
          <w:right w:val="nil"/>
          <w:between w:val="nil"/>
        </w:pBdr>
        <w:spacing w:line="264" w:lineRule="auto"/>
        <w:ind w:left="284"/>
        <w:rPr>
          <w:color w:val="000000" w:themeColor="text1"/>
          <w:sz w:val="22"/>
          <w:szCs w:val="22"/>
        </w:rPr>
      </w:pPr>
      <w:r w:rsidRPr="00396FAC">
        <w:rPr>
          <w:color w:val="000000" w:themeColor="text1"/>
          <w:sz w:val="22"/>
          <w:szCs w:val="22"/>
        </w:rPr>
        <w:t>Cena Díla bude stanovena na základě nabídky Zhotovitele jednou celkovou částkou ve výši ____________________ Kč bez DPH (dále jen „Cena Díla“). Zhotovitel v nabídce doplní pouze tuto celkovou Cenu Díla. Dílčí ceny se určí jako následující procentní podíly z Ceny Díla: (i) nezbytné průzkumy a posouzení 7 %, (ii) DPZ včetně inženýrské činnosti až do nabytí právní moci povolení záměru 36 %, (iii) DPS včetně soupisu prací, výkazu výměr, kontrolního rozpočtu a součinnosti projektanta při zadávacím řízení 44 % a (iv) dozor projektanta (autorský dozor) při realizaci stavby 13 %. Dílčí ceny budou vypočteny z Ceny Díla a zaokrouhleny na dvě desetinná místa; případný rozdíl vzniklý zaokrouhlením bude zohledněn v osmé fakturační části dle odst. 2 tohoto článku tak, aby součet všech dílčích cen odpovídal Ceně Díla. K Ceně Díla bude připočtena DPH v zákonné výši, je-li Zhotovitel plátcem DPH.</w:t>
      </w:r>
    </w:p>
    <w:p w14:paraId="00108EF3" w14:textId="77777777" w:rsidR="00EF1258" w:rsidRPr="00396FAC" w:rsidRDefault="00864007">
      <w:pPr>
        <w:numPr>
          <w:ilvl w:val="3"/>
          <w:numId w:val="23"/>
        </w:numPr>
        <w:pBdr>
          <w:top w:val="nil"/>
          <w:left w:val="nil"/>
          <w:bottom w:val="nil"/>
          <w:right w:val="nil"/>
          <w:between w:val="nil"/>
        </w:pBdr>
        <w:spacing w:line="264" w:lineRule="auto"/>
        <w:ind w:left="284"/>
        <w:rPr>
          <w:color w:val="000000" w:themeColor="text1"/>
          <w:sz w:val="22"/>
          <w:szCs w:val="22"/>
        </w:rPr>
      </w:pPr>
      <w:r w:rsidRPr="00396FAC">
        <w:rPr>
          <w:color w:val="000000" w:themeColor="text1"/>
          <w:sz w:val="22"/>
          <w:szCs w:val="22"/>
        </w:rPr>
        <w:t xml:space="preserve">Zhotovitel je oprávněn fakturovat cenu za Dílo následovně: </w:t>
      </w:r>
    </w:p>
    <w:p w14:paraId="1648B6D4" w14:textId="77777777" w:rsidR="00EF1258" w:rsidRPr="00396FAC" w:rsidRDefault="00864007">
      <w:pPr>
        <w:numPr>
          <w:ilvl w:val="2"/>
          <w:numId w:val="9"/>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první část ceny ve výši 7 % z Ceny Díla po řádném dokončení všech průzkumů a posouzení a předání jejich úplných zpráv, protokolů, výsledků a doporučení Objednateli;</w:t>
      </w:r>
    </w:p>
    <w:p w14:paraId="7E9A9F7B" w14:textId="77777777" w:rsidR="00EF1258" w:rsidRPr="00396FAC" w:rsidRDefault="00864007">
      <w:pPr>
        <w:numPr>
          <w:ilvl w:val="2"/>
          <w:numId w:val="9"/>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druhou část ceny ve výši 26 % z Ceny Díla po předání úplného návrhu DPZ Objednateli k připomínkám;</w:t>
      </w:r>
    </w:p>
    <w:p w14:paraId="0CE52F96" w14:textId="77777777" w:rsidR="00EF1258" w:rsidRPr="00396FAC" w:rsidRDefault="00864007">
      <w:pPr>
        <w:numPr>
          <w:ilvl w:val="2"/>
          <w:numId w:val="9"/>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lastRenderedPageBreak/>
        <w:t>třetí část ceny ve výši 4 % z Ceny Díla po zapracování připomínek Objednatele, předání kompletní DPZ a podání úplné žádosti o vydání povolení záměru;</w:t>
      </w:r>
    </w:p>
    <w:p w14:paraId="4F5F3F2B" w14:textId="77777777" w:rsidR="00EF1258" w:rsidRPr="00396FAC" w:rsidRDefault="00864007">
      <w:pPr>
        <w:numPr>
          <w:ilvl w:val="2"/>
          <w:numId w:val="9"/>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čtvrtou část ceny ve výši 6 % z Ceny Díla po nabytí právní moci povolení záměru;</w:t>
      </w:r>
    </w:p>
    <w:p w14:paraId="14073EDF" w14:textId="77777777" w:rsidR="00FC6B7B" w:rsidRPr="00396FAC" w:rsidRDefault="00524AA8">
      <w:pPr>
        <w:numPr>
          <w:ilvl w:val="2"/>
          <w:numId w:val="9"/>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pátou část ceny ve výši 31 % z Ceny Díla po předání úplného návrhu DPS včetně soupisu prací, výkazu výměr a kontrolního rozpočtu Objednateli k připomínkám;</w:t>
      </w:r>
    </w:p>
    <w:p w14:paraId="7503BA37" w14:textId="77777777" w:rsidR="00FC6B7B" w:rsidRPr="00396FAC" w:rsidRDefault="00524AA8">
      <w:pPr>
        <w:numPr>
          <w:ilvl w:val="2"/>
          <w:numId w:val="9"/>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šestou část ceny ve výši 10 % z Ceny Díla po zapracování připomínek Objednatele a protokolárním předání kompletní DPS včetně konečného soupisu prací, výkazu výměr a kontrolního rozpočtu;</w:t>
      </w:r>
    </w:p>
    <w:p w14:paraId="2B0BBB94" w14:textId="77777777" w:rsidR="00FC6B7B" w:rsidRPr="00396FAC" w:rsidRDefault="00524AA8">
      <w:pPr>
        <w:numPr>
          <w:ilvl w:val="2"/>
          <w:numId w:val="9"/>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sedmou část ceny ve výši 3 % z Ceny Díla po dokončení součinnosti projektanta v zadávacím řízení na výběr zhotovitele stavebních prací, nejpozději po uzavření smlouvy s vybraným zhotovitelem nebo po zrušení zadávacího řízení;</w:t>
      </w:r>
    </w:p>
    <w:p w14:paraId="7C27F04F" w14:textId="77777777" w:rsidR="00FC6B7B" w:rsidRPr="00396FAC" w:rsidRDefault="00524AA8">
      <w:pPr>
        <w:numPr>
          <w:ilvl w:val="2"/>
          <w:numId w:val="9"/>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osmou část ceny ve výši 13 % z Ceny Díla po dokončení výkonu dozoru projektanta (autorského dozoru) při realizaci stavby, nejpozději po předání dokončené stavby Objednateli a poskytnutí součinnosti při odstraňování vad a při kolaudačním řízení, bude-li vyžadována.</w:t>
      </w:r>
    </w:p>
    <w:p w14:paraId="233AF4D9" w14:textId="77777777" w:rsidR="00EF1258" w:rsidRPr="00396FAC" w:rsidRDefault="00864007" w:rsidP="00AE3D57">
      <w:pPr>
        <w:pBdr>
          <w:top w:val="nil"/>
          <w:left w:val="nil"/>
          <w:bottom w:val="nil"/>
          <w:right w:val="nil"/>
          <w:between w:val="nil"/>
        </w:pBdr>
        <w:spacing w:line="264" w:lineRule="auto"/>
        <w:ind w:left="284"/>
        <w:rPr>
          <w:color w:val="000000" w:themeColor="text1"/>
          <w:sz w:val="22"/>
          <w:szCs w:val="22"/>
        </w:rPr>
      </w:pPr>
      <w:r w:rsidRPr="00396FAC">
        <w:rPr>
          <w:color w:val="000000" w:themeColor="text1"/>
          <w:sz w:val="22"/>
          <w:szCs w:val="22"/>
        </w:rPr>
        <w:t>Cena Díla je maximální a zahrnuje veškeré náklady Zhotovitele na provedení Díla v dohodnutém rozsahu a termínu. Jakékoliv změny Díla musí být zakotveny v dodatku k této Smlouvě podepsaném oběma Smluvními stranami.</w:t>
      </w:r>
    </w:p>
    <w:p w14:paraId="27CFDCE9" w14:textId="77777777" w:rsidR="00EF1258" w:rsidRPr="00396FAC" w:rsidRDefault="00864007">
      <w:pPr>
        <w:numPr>
          <w:ilvl w:val="3"/>
          <w:numId w:val="23"/>
        </w:numPr>
        <w:pBdr>
          <w:top w:val="nil"/>
          <w:left w:val="nil"/>
          <w:bottom w:val="nil"/>
          <w:right w:val="nil"/>
          <w:between w:val="nil"/>
        </w:pBdr>
        <w:spacing w:line="264" w:lineRule="auto"/>
        <w:ind w:left="284"/>
        <w:rPr>
          <w:color w:val="000000" w:themeColor="text1"/>
          <w:sz w:val="22"/>
          <w:szCs w:val="22"/>
        </w:rPr>
      </w:pPr>
      <w:r w:rsidRPr="00396FAC">
        <w:rPr>
          <w:color w:val="000000"/>
          <w:sz w:val="22"/>
          <w:szCs w:val="22"/>
        </w:rPr>
        <w:t>Splatnost faktur je sjednána na 14 dnů. Faktura bude zasílána Objednateli ve formátu PDF na e-mailovou adresu strelice@streliceubrna.cz.</w:t>
      </w:r>
    </w:p>
    <w:p w14:paraId="6C5A9356" w14:textId="77777777" w:rsidR="00EF1258" w:rsidRPr="00396FAC" w:rsidRDefault="00864007">
      <w:pPr>
        <w:numPr>
          <w:ilvl w:val="3"/>
          <w:numId w:val="23"/>
        </w:numPr>
        <w:pBdr>
          <w:top w:val="nil"/>
          <w:left w:val="nil"/>
          <w:bottom w:val="nil"/>
          <w:right w:val="nil"/>
          <w:between w:val="nil"/>
        </w:pBdr>
        <w:spacing w:line="264" w:lineRule="auto"/>
        <w:ind w:left="284"/>
        <w:rPr>
          <w:color w:val="000000" w:themeColor="text1"/>
          <w:sz w:val="22"/>
          <w:szCs w:val="22"/>
        </w:rPr>
      </w:pPr>
      <w:r w:rsidRPr="00396FAC">
        <w:rPr>
          <w:color w:val="000000" w:themeColor="text1"/>
          <w:sz w:val="22"/>
          <w:szCs w:val="22"/>
        </w:rPr>
        <w:t xml:space="preserve">Faktura musí splňovat veškeré náležitosti daňového dokladu ve smyslu příslušných právních předpisů. </w:t>
      </w:r>
    </w:p>
    <w:p w14:paraId="69D32906" w14:textId="77777777" w:rsidR="00EF1258" w:rsidRPr="00396FAC" w:rsidRDefault="00864007">
      <w:pPr>
        <w:numPr>
          <w:ilvl w:val="3"/>
          <w:numId w:val="23"/>
        </w:numPr>
        <w:pBdr>
          <w:top w:val="nil"/>
          <w:left w:val="nil"/>
          <w:bottom w:val="nil"/>
          <w:right w:val="nil"/>
          <w:between w:val="nil"/>
        </w:pBdr>
        <w:spacing w:line="264" w:lineRule="auto"/>
        <w:ind w:left="284"/>
        <w:rPr>
          <w:color w:val="000000" w:themeColor="text1"/>
          <w:sz w:val="22"/>
          <w:szCs w:val="22"/>
        </w:rPr>
      </w:pPr>
      <w:r w:rsidRPr="00396FAC">
        <w:rPr>
          <w:color w:val="000000" w:themeColor="text1"/>
          <w:sz w:val="22"/>
          <w:szCs w:val="22"/>
        </w:rPr>
        <w:t>V případě, že faktura nebude vystavena v souladu se Smlouvou, je Objednatel oprávněn zaslat ji ve lhůtě splatnosti zpět k doplnění Zhotoviteli, aniž se dostane do prodlení s úhradou odměny. Lhůta splatnosti částky k úhradě dle faktury počíná běžet znovu od doručení doplněné/opravené faktury Objednateli. Pro včasnost platby je vždy rozhodující den, kdy byla platba odepsána z účtu Objednatele.</w:t>
      </w:r>
    </w:p>
    <w:p w14:paraId="64D9C2D7" w14:textId="77777777" w:rsidR="00EF1258" w:rsidRPr="00396FAC" w:rsidRDefault="00EF1258">
      <w:pPr>
        <w:spacing w:line="264" w:lineRule="auto"/>
        <w:rPr>
          <w:color w:val="000000" w:themeColor="text1"/>
          <w:sz w:val="22"/>
          <w:szCs w:val="22"/>
        </w:rPr>
      </w:pPr>
    </w:p>
    <w:p w14:paraId="11148F05" w14:textId="77777777" w:rsidR="00EF1258" w:rsidRPr="00396FAC" w:rsidRDefault="00345C90" w:rsidP="00345C90">
      <w:pPr>
        <w:numPr>
          <w:ilvl w:val="0"/>
          <w:numId w:val="20"/>
        </w:numPr>
        <w:pBdr>
          <w:top w:val="nil"/>
          <w:left w:val="nil"/>
          <w:bottom w:val="nil"/>
          <w:right w:val="nil"/>
          <w:between w:val="nil"/>
        </w:pBdr>
        <w:spacing w:line="264" w:lineRule="auto"/>
        <w:ind w:left="0" w:right="-454" w:firstLine="0"/>
        <w:jc w:val="center"/>
        <w:rPr>
          <w:b/>
          <w:bCs/>
          <w:color w:val="000000" w:themeColor="text1"/>
          <w:sz w:val="22"/>
          <w:szCs w:val="22"/>
        </w:rPr>
      </w:pPr>
      <w:r w:rsidRPr="00396FAC">
        <w:rPr>
          <w:b/>
          <w:bCs/>
          <w:color w:val="000000" w:themeColor="text1"/>
          <w:sz w:val="22"/>
          <w:szCs w:val="22"/>
        </w:rPr>
        <w:t xml:space="preserve">PRÁVA A </w:t>
      </w:r>
      <w:r w:rsidR="00864007" w:rsidRPr="00396FAC">
        <w:rPr>
          <w:b/>
          <w:bCs/>
          <w:color w:val="000000" w:themeColor="text1"/>
          <w:sz w:val="22"/>
          <w:szCs w:val="22"/>
        </w:rPr>
        <w:t>POVINNOSTI SMLUVNÍCH STRAN</w:t>
      </w:r>
    </w:p>
    <w:p w14:paraId="5CBF6F48" w14:textId="77777777" w:rsidR="00EF1258" w:rsidRPr="00396FAC" w:rsidRDefault="00864007">
      <w:pPr>
        <w:numPr>
          <w:ilvl w:val="0"/>
          <w:numId w:val="8"/>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Zhotovitel je v průběhu realizace Díla i po jeho dokončení povinen poskytnout Objednateli na jeho žádost součinnost nezbytnou k úspěšnému dokončení Díla.</w:t>
      </w:r>
    </w:p>
    <w:p w14:paraId="371D0D66" w14:textId="77777777" w:rsidR="00EF1258" w:rsidRPr="00396FAC" w:rsidRDefault="00864007">
      <w:pPr>
        <w:numPr>
          <w:ilvl w:val="0"/>
          <w:numId w:val="8"/>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 xml:space="preserve">Zhotovitel se zavazuje: </w:t>
      </w:r>
    </w:p>
    <w:p w14:paraId="7097DFA3" w14:textId="77777777" w:rsidR="00EF1258" w:rsidRPr="00396FAC" w:rsidRDefault="00864007" w:rsidP="007F3B77">
      <w:pPr>
        <w:numPr>
          <w:ilvl w:val="1"/>
          <w:numId w:val="2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realizovat Dílo v dohodnutém rozsahu, množství a kvalitě;</w:t>
      </w:r>
    </w:p>
    <w:p w14:paraId="0D6B6B66" w14:textId="77777777" w:rsidR="00EF1258" w:rsidRPr="00396FAC" w:rsidRDefault="00864007" w:rsidP="007F3B77">
      <w:pPr>
        <w:numPr>
          <w:ilvl w:val="1"/>
          <w:numId w:val="2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 xml:space="preserve">postupovat při provádění Díla dle této Smlouvy s odbornou péčí, v souladu s platnými právními předpisy a plnit si své povinnosti řádně a včas; </w:t>
      </w:r>
    </w:p>
    <w:p w14:paraId="6D03F335" w14:textId="77777777" w:rsidR="00EF1258" w:rsidRPr="00396FAC" w:rsidRDefault="00864007" w:rsidP="007F3B77">
      <w:pPr>
        <w:numPr>
          <w:ilvl w:val="1"/>
          <w:numId w:val="2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upozornit Objednatele na nevhodnou povahu jeho pokynů k realizaci Díla;</w:t>
      </w:r>
    </w:p>
    <w:p w14:paraId="4B961936" w14:textId="77777777" w:rsidR="00EF1258" w:rsidRPr="00396FAC" w:rsidRDefault="00864007" w:rsidP="007F3B77">
      <w:pPr>
        <w:numPr>
          <w:ilvl w:val="1"/>
          <w:numId w:val="2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chránit práva a oprávněné zájmy Objednatele, jednat čestně a svědomitě, důsledně využívat všechny zákonné prostředky a uplatňovat vše, co podle svého přesvědčení a zadání Objednatele pokládá za prospěšné, je přitom vázán zejména zadáním Objednatele;</w:t>
      </w:r>
    </w:p>
    <w:p w14:paraId="58520841" w14:textId="77777777" w:rsidR="00EF1258" w:rsidRPr="00396FAC" w:rsidRDefault="00864007" w:rsidP="007F3B77">
      <w:pPr>
        <w:numPr>
          <w:ilvl w:val="1"/>
          <w:numId w:val="2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na požádání po vzájemné dohodě konzultovat průběh realizace plnění s Objednatelem;</w:t>
      </w:r>
    </w:p>
    <w:p w14:paraId="5E138512" w14:textId="77777777" w:rsidR="00EF1258" w:rsidRPr="00396FAC" w:rsidRDefault="00864007" w:rsidP="007F3B77">
      <w:pPr>
        <w:numPr>
          <w:ilvl w:val="1"/>
          <w:numId w:val="2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lastRenderedPageBreak/>
        <w:t>na vyžádání či po skončení Smlouvy vrátit Objednateli veškeré materiály, které mu byly z jeho strany pro účely provádění Díla dle této Smlouvy předány;</w:t>
      </w:r>
    </w:p>
    <w:p w14:paraId="2DE4ED1D" w14:textId="77777777" w:rsidR="00EF1258" w:rsidRPr="00396FAC" w:rsidRDefault="00864007" w:rsidP="007F3B77">
      <w:pPr>
        <w:numPr>
          <w:ilvl w:val="1"/>
          <w:numId w:val="2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poskytnout Objednateli veškerou možnou součinnost;</w:t>
      </w:r>
    </w:p>
    <w:p w14:paraId="426948C0" w14:textId="77777777" w:rsidR="00EF1258" w:rsidRPr="00396FAC" w:rsidRDefault="00864007" w:rsidP="007F3B77">
      <w:pPr>
        <w:numPr>
          <w:ilvl w:val="1"/>
          <w:numId w:val="2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informovat Objednatele o všech změnách, jež by mohly mít vliv na plnění dle této Smlouvy.</w:t>
      </w:r>
    </w:p>
    <w:p w14:paraId="5C18D812" w14:textId="77777777" w:rsidR="002D48BA" w:rsidRPr="00396FAC" w:rsidRDefault="00524AA8" w:rsidP="007F3B77">
      <w:pPr>
        <w:numPr>
          <w:ilvl w:val="1"/>
          <w:numId w:val="2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po převzetí vstupních podkladů dle čl. VI odst. 3 písm. b) Smlouvy tyto podklady bez zbytečného odkladu odborně posoudit a nejpozději do 10 pracovních dnů Objednatele písemně upozornit na jejich případnou neúplnost, nesprávnost, vzájemný rozpor nebo nevhodnost pro zpracování DPZ a DPS;</w:t>
      </w:r>
    </w:p>
    <w:p w14:paraId="40262113" w14:textId="77777777" w:rsidR="007F3B77" w:rsidRPr="00396FAC" w:rsidRDefault="00524AA8" w:rsidP="007F3B77">
      <w:pPr>
        <w:numPr>
          <w:ilvl w:val="1"/>
          <w:numId w:val="2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zajistit, aby průzkumy a posouzení, DPZ, DPS, inženýrskou činnost a dozor projektanta (autorský dozor) zpracovávaly nebo poskytovaly odborně způsobilé či autorizované osoby v rozsahu odpovídajícím příslušným oborům a specializacím;</w:t>
      </w:r>
    </w:p>
    <w:p w14:paraId="11CFBD62" w14:textId="77777777" w:rsidR="00806416" w:rsidRDefault="00694946">
      <w:pPr>
        <w:numPr>
          <w:ilvl w:val="1"/>
          <w:numId w:val="29"/>
        </w:numPr>
        <w:pBdr>
          <w:top w:val="nil"/>
          <w:left w:val="nil"/>
          <w:bottom w:val="nil"/>
          <w:right w:val="nil"/>
          <w:between w:val="nil"/>
        </w:pBdr>
        <w:spacing w:line="264" w:lineRule="auto"/>
        <w:rPr>
          <w:color w:val="000000" w:themeColor="text1"/>
          <w:sz w:val="22"/>
          <w:szCs w:val="22"/>
        </w:rPr>
      </w:pPr>
      <w:r w:rsidRPr="0028090A">
        <w:rPr>
          <w:color w:val="000000" w:themeColor="text1"/>
          <w:sz w:val="22"/>
          <w:szCs w:val="22"/>
        </w:rPr>
        <w:t>zajistit, aby se na plnění veřejné zakázky v pozici hlavního projektanta přímo podílela osoba uvedená v nabídce a hodnocená v rámci kritéria kvality. Nahrazení této osoby je možné pouze s předchozím písemným souhlasem Objednatele a pouze osobou, která splňuje požadavky technické kvalifikace a podle pravidel hodnocení použitých ve výběrovém řízení dosahuje nejméně stejné bodové hodnoty jako nahrazovaná osoba; Zhotovitel předem předloží Objednateli podklady potřebné k ověření těchto skutečností;</w:t>
      </w:r>
    </w:p>
    <w:p w14:paraId="69A10628" w14:textId="77777777" w:rsidR="002D48BA" w:rsidRPr="00396FAC" w:rsidRDefault="00524AA8" w:rsidP="007F3B77">
      <w:pPr>
        <w:numPr>
          <w:ilvl w:val="1"/>
          <w:numId w:val="29"/>
        </w:numPr>
        <w:pBdr>
          <w:top w:val="nil"/>
          <w:left w:val="nil"/>
          <w:bottom w:val="nil"/>
          <w:right w:val="nil"/>
          <w:between w:val="nil"/>
        </w:pBdr>
        <w:spacing w:line="264" w:lineRule="auto"/>
        <w:rPr>
          <w:color w:val="000000" w:themeColor="text1"/>
          <w:sz w:val="22"/>
          <w:szCs w:val="22"/>
        </w:rPr>
      </w:pPr>
      <w:r w:rsidRPr="0028090A">
        <w:rPr>
          <w:color w:val="000000" w:themeColor="text1"/>
          <w:sz w:val="22"/>
          <w:szCs w:val="22"/>
        </w:rPr>
        <w:t>udržovat po dobu trvání Smlouvy pojištění odpovědnosti za újmu způsobenou při výkonu činnosti, a to v limitu pojistného plnění nejméně 5.000.000,- Kč, a na výzvu Objednatele existenci pojištění doložit;</w:t>
      </w:r>
    </w:p>
    <w:p w14:paraId="61761727" w14:textId="77777777" w:rsidR="00EF1258" w:rsidRPr="00396FAC" w:rsidRDefault="00864007">
      <w:pPr>
        <w:numPr>
          <w:ilvl w:val="0"/>
          <w:numId w:val="8"/>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Objednatel se zavazuje:</w:t>
      </w:r>
    </w:p>
    <w:p w14:paraId="0A631F38" w14:textId="77777777" w:rsidR="00EF1258" w:rsidRPr="00396FAC" w:rsidRDefault="00864007">
      <w:pPr>
        <w:numPr>
          <w:ilvl w:val="1"/>
          <w:numId w:val="8"/>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na základě požadavků Zhotovitele poskytovat Zhotoviteli informace a podklady potřebné pro plnění této Smlouvy.</w:t>
      </w:r>
    </w:p>
    <w:p w14:paraId="17B157FA" w14:textId="77777777" w:rsidR="00EF1258" w:rsidRPr="00396FAC" w:rsidRDefault="00864007">
      <w:pPr>
        <w:numPr>
          <w:ilvl w:val="1"/>
          <w:numId w:val="8"/>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předat Zhotoviteli tyto podklady:</w:t>
      </w:r>
    </w:p>
    <w:p w14:paraId="0988C0E1" w14:textId="77777777" w:rsidR="00EF1258" w:rsidRPr="00396FAC" w:rsidRDefault="00864007">
      <w:pPr>
        <w:numPr>
          <w:ilvl w:val="2"/>
          <w:numId w:val="8"/>
        </w:numPr>
        <w:pBdr>
          <w:top w:val="nil"/>
          <w:left w:val="nil"/>
          <w:bottom w:val="nil"/>
          <w:right w:val="nil"/>
          <w:between w:val="nil"/>
        </w:pBdr>
        <w:spacing w:line="264" w:lineRule="auto"/>
        <w:rPr>
          <w:color w:val="000000" w:themeColor="text1"/>
          <w:sz w:val="18"/>
          <w:szCs w:val="18"/>
        </w:rPr>
      </w:pPr>
      <w:r w:rsidRPr="00396FAC">
        <w:rPr>
          <w:color w:val="000000" w:themeColor="text1"/>
          <w:sz w:val="22"/>
          <w:szCs w:val="22"/>
        </w:rPr>
        <w:t>přílohu č. 1 této Smlouvy – architektonickou studii projektu „ZŠ Střelice – rozšíření jídelny a dostavba kuchyně pro ZŠ Střelice“, zpracovanou společností DIMENSE architects s.r.o., včetně souboru vizualizací, jako vstupní podklad pro průzkumy, zpracování DPZ, inženýrskou činnost a navazující zpracování DPS;</w:t>
      </w:r>
    </w:p>
    <w:p w14:paraId="5E5C2DE9" w14:textId="77777777" w:rsidR="00EF1258" w:rsidRPr="00396FAC" w:rsidRDefault="00864007">
      <w:pPr>
        <w:numPr>
          <w:ilvl w:val="1"/>
          <w:numId w:val="8"/>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 xml:space="preserve">poskytnout Zhotoviteli potřebnou </w:t>
      </w:r>
      <w:r w:rsidR="00672C93" w:rsidRPr="00396FAC">
        <w:rPr>
          <w:color w:val="000000" w:themeColor="text1"/>
          <w:sz w:val="22"/>
          <w:szCs w:val="22"/>
        </w:rPr>
        <w:t xml:space="preserve">součinnost </w:t>
      </w:r>
      <w:r w:rsidRPr="00396FAC">
        <w:rPr>
          <w:color w:val="000000" w:themeColor="text1"/>
          <w:sz w:val="22"/>
          <w:szCs w:val="22"/>
        </w:rPr>
        <w:t>spočívající především v poskytnutí doplňujících údajů, upřesnění podkladů a zpřístupnění potřebných objektů. Tuto spolupráci poskytne Zhotoviteli nejpozději do 7 dní od jejího vyžádání. V případě, že se bude jednat o spolupráci, kterou nemůže Objednatel zajistit vlastními silami, bude lhůta stanovena dohodou.</w:t>
      </w:r>
    </w:p>
    <w:p w14:paraId="115A2A00" w14:textId="77777777" w:rsidR="00EF1258" w:rsidRPr="00396FAC" w:rsidRDefault="00EF1258">
      <w:pPr>
        <w:pBdr>
          <w:top w:val="nil"/>
          <w:left w:val="nil"/>
          <w:bottom w:val="nil"/>
          <w:right w:val="nil"/>
          <w:between w:val="nil"/>
        </w:pBdr>
        <w:spacing w:line="264" w:lineRule="auto"/>
        <w:ind w:left="360" w:hanging="360"/>
        <w:rPr>
          <w:color w:val="000000" w:themeColor="text1"/>
          <w:sz w:val="22"/>
          <w:szCs w:val="22"/>
          <w:highlight w:val="yellow"/>
        </w:rPr>
      </w:pPr>
    </w:p>
    <w:p w14:paraId="4B09FA1F" w14:textId="77777777" w:rsidR="00EF1258" w:rsidRPr="00396FAC" w:rsidRDefault="00864007" w:rsidP="00345C90">
      <w:pPr>
        <w:numPr>
          <w:ilvl w:val="0"/>
          <w:numId w:val="20"/>
        </w:numPr>
        <w:pBdr>
          <w:top w:val="nil"/>
          <w:left w:val="nil"/>
          <w:bottom w:val="nil"/>
          <w:right w:val="nil"/>
          <w:between w:val="nil"/>
        </w:pBdr>
        <w:spacing w:line="264" w:lineRule="auto"/>
        <w:ind w:left="0" w:right="-454" w:firstLine="0"/>
        <w:jc w:val="center"/>
        <w:rPr>
          <w:b/>
          <w:bCs/>
          <w:color w:val="000000" w:themeColor="text1"/>
          <w:sz w:val="22"/>
          <w:szCs w:val="22"/>
        </w:rPr>
      </w:pPr>
      <w:r w:rsidRPr="00396FAC">
        <w:rPr>
          <w:b/>
          <w:bCs/>
          <w:color w:val="000000" w:themeColor="text1"/>
          <w:sz w:val="22"/>
          <w:szCs w:val="22"/>
        </w:rPr>
        <w:t xml:space="preserve"> ODPOVĚDNOST ZA VADY, ZÁRUKA </w:t>
      </w:r>
    </w:p>
    <w:p w14:paraId="58CD52F9" w14:textId="77777777" w:rsidR="00EF1258" w:rsidRPr="00396FAC" w:rsidRDefault="00864007">
      <w:pPr>
        <w:numPr>
          <w:ilvl w:val="0"/>
          <w:numId w:val="6"/>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Na odevzdané Dílo, které je předmětem této Smlouvy, poskytuje Zhotovitel záruku v trvání 36 měsíců od data jeho předání a převzetí Objednatelem.</w:t>
      </w:r>
    </w:p>
    <w:p w14:paraId="57F500E2" w14:textId="77777777" w:rsidR="00EF1258" w:rsidRPr="00396FAC" w:rsidRDefault="00864007">
      <w:pPr>
        <w:numPr>
          <w:ilvl w:val="0"/>
          <w:numId w:val="6"/>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 xml:space="preserve">Zhotovitel odpovídá za to, že předmět plnění má v době jeho předání Objednateli a po dobu záruční lhůty bude mít vlastnosti stanovené obecně závaznými předpisy, normami (ČSN, popř. jinými předpisy je nahrazujícími), popřípadě vlastnosti obvyklé. Dále odpovídá za to, že předmět plnění nemá právní vady, je kompletní, splňuje určenou funkci a odpovídá požadavkům sjednaným ve Smlouvě. Zhotovitel odpovídá též za to, že navržené řešení obsažené v předané projektové </w:t>
      </w:r>
      <w:r w:rsidRPr="00396FAC">
        <w:rPr>
          <w:color w:val="000000" w:themeColor="text1"/>
          <w:sz w:val="22"/>
          <w:szCs w:val="22"/>
        </w:rPr>
        <w:lastRenderedPageBreak/>
        <w:t>dokumentaci je technicky realizovatelné v souladu s obecně závaznými předpisy a technickými normami, které se vztahují k předmětu plnění, že řešení projektové dokumentace je navrženo s přihlédnutím k Objednatelem stanovenému účelu a je ekonomicky přiměřené.</w:t>
      </w:r>
    </w:p>
    <w:p w14:paraId="6D2FC38D" w14:textId="77777777" w:rsidR="00EF1258" w:rsidRPr="00396FAC" w:rsidRDefault="00864007">
      <w:pPr>
        <w:numPr>
          <w:ilvl w:val="0"/>
          <w:numId w:val="6"/>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Zhotovitel neodpovídá za vady, které byly způsobené použitím podkladů převzatých od Objednatele, jejichž vadnost či nesprávnost nemohl ani při vynaložené veškeré relevantní péči zjistit. Objednatel odpovídá za to, že jím předané podklady a doklady jsou bez právních vad.</w:t>
      </w:r>
    </w:p>
    <w:p w14:paraId="5C6DF62D" w14:textId="77777777" w:rsidR="00EF1258" w:rsidRPr="00396FAC" w:rsidRDefault="00864007">
      <w:pPr>
        <w:numPr>
          <w:ilvl w:val="0"/>
          <w:numId w:val="6"/>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Pro případ vady dokumentace sjednávají smluvní strany právo Objednatele požadovat a povinnost Zhotovitele poskytnout bezplatné odstranění vady. Možnost jiného dojednání se nevylučuje. Zhotovitel se zavazuje případné vady dokumentace odstranit bez zbytečného odkladu ve lhůtě dohodnuté s Objednatelem.</w:t>
      </w:r>
    </w:p>
    <w:p w14:paraId="018A033A" w14:textId="77777777" w:rsidR="00EF1258" w:rsidRPr="00396FAC" w:rsidRDefault="00864007">
      <w:pPr>
        <w:numPr>
          <w:ilvl w:val="0"/>
          <w:numId w:val="6"/>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Případn</w:t>
      </w:r>
      <w:r w:rsidR="00672C93" w:rsidRPr="00396FAC">
        <w:rPr>
          <w:color w:val="000000" w:themeColor="text1"/>
          <w:sz w:val="22"/>
          <w:szCs w:val="22"/>
        </w:rPr>
        <w:t xml:space="preserve">é vady </w:t>
      </w:r>
      <w:r w:rsidRPr="00396FAC">
        <w:rPr>
          <w:color w:val="000000" w:themeColor="text1"/>
          <w:sz w:val="22"/>
          <w:szCs w:val="22"/>
        </w:rPr>
        <w:t>dokumentace zhotovené dle této smlouvy je Objednatel povinen uplatnit bezodkladně po zjištění vady, a to písemnou formou do rukou Zhotovitele.</w:t>
      </w:r>
    </w:p>
    <w:p w14:paraId="26AA8A9C" w14:textId="77777777" w:rsidR="00EF1258" w:rsidRPr="00396FAC" w:rsidRDefault="00EF1258">
      <w:pPr>
        <w:spacing w:line="264" w:lineRule="auto"/>
        <w:rPr>
          <w:color w:val="000000" w:themeColor="text1"/>
          <w:sz w:val="22"/>
          <w:szCs w:val="22"/>
          <w:highlight w:val="yellow"/>
        </w:rPr>
      </w:pPr>
    </w:p>
    <w:p w14:paraId="77944189" w14:textId="77777777" w:rsidR="00EF1258" w:rsidRPr="00396FAC" w:rsidRDefault="00345C90" w:rsidP="00345C90">
      <w:pPr>
        <w:numPr>
          <w:ilvl w:val="0"/>
          <w:numId w:val="20"/>
        </w:numPr>
        <w:pBdr>
          <w:top w:val="nil"/>
          <w:left w:val="nil"/>
          <w:bottom w:val="nil"/>
          <w:right w:val="nil"/>
          <w:between w:val="nil"/>
        </w:pBdr>
        <w:spacing w:line="264" w:lineRule="auto"/>
        <w:ind w:left="0" w:right="-454" w:firstLine="0"/>
        <w:jc w:val="center"/>
        <w:rPr>
          <w:b/>
          <w:bCs/>
          <w:color w:val="000000" w:themeColor="text1"/>
          <w:sz w:val="22"/>
          <w:szCs w:val="22"/>
        </w:rPr>
      </w:pPr>
      <w:r w:rsidRPr="00396FAC">
        <w:rPr>
          <w:b/>
          <w:bCs/>
          <w:color w:val="000000" w:themeColor="text1"/>
          <w:sz w:val="22"/>
          <w:szCs w:val="22"/>
        </w:rPr>
        <w:t>VÝSLEDKY ČINNOSTI</w:t>
      </w:r>
    </w:p>
    <w:p w14:paraId="0DA31953" w14:textId="77777777" w:rsidR="00EF1258" w:rsidRPr="00396FAC" w:rsidRDefault="00864007">
      <w:pPr>
        <w:numPr>
          <w:ilvl w:val="0"/>
          <w:numId w:val="22"/>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V případě, že v důsledku činnosti Zhotovitele dle této Smlouvy bude vytvořeno Dílo, které je předmětem práva průmyslového nebo jiného duševního vlastnictví, s výjimkou autorského Díla upraveného v odst. 2 a čl. IX této Smlouvy, Smluvní strany sjednávají, že</w:t>
      </w:r>
    </w:p>
    <w:p w14:paraId="450F3A47" w14:textId="77777777" w:rsidR="00EF1258" w:rsidRPr="00396FAC" w:rsidRDefault="00864007">
      <w:pPr>
        <w:numPr>
          <w:ilvl w:val="0"/>
          <w:numId w:val="1"/>
        </w:numPr>
        <w:pBdr>
          <w:top w:val="nil"/>
          <w:left w:val="nil"/>
          <w:bottom w:val="nil"/>
          <w:right w:val="nil"/>
          <w:between w:val="nil"/>
        </w:pBdr>
        <w:spacing w:line="264" w:lineRule="auto"/>
        <w:ind w:left="709" w:hanging="283"/>
        <w:rPr>
          <w:color w:val="000000" w:themeColor="text1"/>
          <w:sz w:val="22"/>
          <w:szCs w:val="22"/>
        </w:rPr>
      </w:pPr>
      <w:r w:rsidRPr="00396FAC">
        <w:rPr>
          <w:color w:val="000000" w:themeColor="text1"/>
          <w:sz w:val="22"/>
          <w:szCs w:val="22"/>
        </w:rPr>
        <w:t>Zhotovitel poskytuje Objednateli oprávnění k užití takového předmětu duševního vlastnictví v maximálním rozsahu, v jakém je k tomu oprávněn, a v rozsahu potřebném k neomezenému užití Díla pro účel této Smlouvy, včetně oprávnění umožnit jeho užití třetí osobě. Smluvní strany se dohodly, že odměna za poskytnutí těchto oprávnění je již obsažena v Ceně Díla;</w:t>
      </w:r>
    </w:p>
    <w:p w14:paraId="743B8750" w14:textId="77777777" w:rsidR="00EF1258" w:rsidRPr="00396FAC" w:rsidRDefault="00864007">
      <w:pPr>
        <w:numPr>
          <w:ilvl w:val="0"/>
          <w:numId w:val="1"/>
        </w:numPr>
        <w:pBdr>
          <w:top w:val="nil"/>
          <w:left w:val="nil"/>
          <w:bottom w:val="nil"/>
          <w:right w:val="nil"/>
          <w:between w:val="nil"/>
        </w:pBdr>
        <w:spacing w:line="264" w:lineRule="auto"/>
        <w:ind w:left="709" w:hanging="283"/>
        <w:rPr>
          <w:color w:val="000000" w:themeColor="text1"/>
          <w:sz w:val="20"/>
          <w:szCs w:val="20"/>
        </w:rPr>
      </w:pPr>
      <w:r w:rsidRPr="00396FAC">
        <w:rPr>
          <w:color w:val="000000" w:themeColor="text1"/>
          <w:sz w:val="22"/>
          <w:szCs w:val="22"/>
        </w:rPr>
        <w:t>Dílo je Objednatel oprávněn užívat k jakémukoli účelu a bez omezení, je zejména oprávněn Dílo vyrábět, upravovat, šířit, pronajímat, poskytovat jakoukoli formou k užívání jiným subjektům, udělovat licence k užívání Díla jiným subjektům apod.</w:t>
      </w:r>
    </w:p>
    <w:p w14:paraId="2AC2F9E1" w14:textId="77777777" w:rsidR="00EF1258" w:rsidRPr="00396FAC" w:rsidRDefault="00864007">
      <w:pPr>
        <w:numPr>
          <w:ilvl w:val="0"/>
          <w:numId w:val="22"/>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Je-li v důsledku činnosti Zhotovitele dle této Smlouvy vytvořeno autorské Dílo ve smyslu § 2 autorského zákona, řídí se oprávnění Objednatele k jeho užití výlučně licenčními ujednáními dle čl. IX této Smlouvy.</w:t>
      </w:r>
    </w:p>
    <w:p w14:paraId="14F90349" w14:textId="77777777" w:rsidR="00EF1258" w:rsidRPr="00396FAC" w:rsidRDefault="00864007">
      <w:pPr>
        <w:numPr>
          <w:ilvl w:val="0"/>
          <w:numId w:val="22"/>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Výsledky činnosti Zhotovitele, které vznikly při plnění povinností plynoucích z činností dle této Smlouvy a které nejsou autorskými díly, vynálezy či průmyslovými vzory, je Zhotovitel povinen užívat pouze v rámci činnosti pro Objednatele. Zhotovitel není oprávněn užívat taková Díla ke svým účelům či umožnit jejich užití třetímu subjektu</w:t>
      </w:r>
      <w:r w:rsidR="00672C93" w:rsidRPr="00396FAC">
        <w:rPr>
          <w:color w:val="000000" w:themeColor="text1"/>
          <w:sz w:val="22"/>
          <w:szCs w:val="22"/>
        </w:rPr>
        <w:t>, Zhotovitel je však oprávněn užít Dílo pro vlastní prezentaci.</w:t>
      </w:r>
    </w:p>
    <w:p w14:paraId="2FFFB321" w14:textId="77777777" w:rsidR="00EF1258" w:rsidRPr="00396FAC" w:rsidRDefault="00864007">
      <w:pPr>
        <w:numPr>
          <w:ilvl w:val="0"/>
          <w:numId w:val="22"/>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 xml:space="preserve">Objednatel má možnost k právům nabytým v tomto článku Smlouvy udělovat sublicence třetím osobám bez jakéhokoliv časového nebo územního omezení a ke všem způsobům užití. </w:t>
      </w:r>
    </w:p>
    <w:p w14:paraId="7F87C7E2" w14:textId="77777777" w:rsidR="00EF1258" w:rsidRPr="00396FAC" w:rsidRDefault="00864007">
      <w:pPr>
        <w:numPr>
          <w:ilvl w:val="0"/>
          <w:numId w:val="22"/>
        </w:numPr>
        <w:pBdr>
          <w:top w:val="none" w:sz="0" w:space="0" w:color="000000"/>
          <w:left w:val="none" w:sz="0" w:space="0" w:color="000000"/>
          <w:bottom w:val="none" w:sz="0" w:space="0" w:color="000000"/>
          <w:right w:val="none" w:sz="0" w:space="0" w:color="000000"/>
          <w:between w:val="none" w:sz="0" w:space="0" w:color="000000"/>
        </w:pBdr>
        <w:spacing w:line="264" w:lineRule="auto"/>
        <w:rPr>
          <w:b/>
          <w:bCs/>
          <w:color w:val="000000" w:themeColor="text1"/>
          <w:sz w:val="22"/>
          <w:szCs w:val="22"/>
        </w:rPr>
      </w:pPr>
      <w:r w:rsidRPr="00396FAC">
        <w:rPr>
          <w:b/>
          <w:bCs/>
          <w:color w:val="000000" w:themeColor="text1"/>
          <w:sz w:val="22"/>
          <w:szCs w:val="22"/>
        </w:rPr>
        <w:t>Veškerá práva Objednatele nabytá dle tohoto článku Smlouvy trvají i po skončení Smlouvy a případné odstoupení od Smlouvy na ně nemá vliv.</w:t>
      </w:r>
    </w:p>
    <w:p w14:paraId="170C3392" w14:textId="77777777" w:rsidR="00EF1258" w:rsidRPr="00396FAC" w:rsidRDefault="00EF1258">
      <w:pPr>
        <w:spacing w:line="264" w:lineRule="auto"/>
        <w:rPr>
          <w:color w:val="000000" w:themeColor="text1"/>
          <w:sz w:val="22"/>
          <w:szCs w:val="22"/>
          <w:highlight w:val="yellow"/>
        </w:rPr>
      </w:pPr>
    </w:p>
    <w:p w14:paraId="4A23354A" w14:textId="77777777" w:rsidR="00EF1258" w:rsidRPr="00396FAC" w:rsidRDefault="00864007" w:rsidP="00345C90">
      <w:pPr>
        <w:numPr>
          <w:ilvl w:val="0"/>
          <w:numId w:val="20"/>
        </w:numPr>
        <w:pBdr>
          <w:top w:val="nil"/>
          <w:left w:val="nil"/>
          <w:bottom w:val="nil"/>
          <w:right w:val="nil"/>
          <w:between w:val="nil"/>
        </w:pBdr>
        <w:spacing w:line="264" w:lineRule="auto"/>
        <w:ind w:left="0" w:right="-454" w:firstLine="0"/>
        <w:jc w:val="center"/>
        <w:rPr>
          <w:color w:val="000000" w:themeColor="text1"/>
          <w:sz w:val="22"/>
          <w:szCs w:val="22"/>
        </w:rPr>
      </w:pPr>
      <w:r w:rsidRPr="00396FAC">
        <w:rPr>
          <w:b/>
          <w:bCs/>
          <w:smallCaps/>
          <w:color w:val="000000" w:themeColor="text1"/>
          <w:sz w:val="22"/>
          <w:szCs w:val="22"/>
        </w:rPr>
        <w:lastRenderedPageBreak/>
        <w:t>LICENČNÍ UJEDNÁNÍ</w:t>
      </w:r>
    </w:p>
    <w:p w14:paraId="43C03C23" w14:textId="77777777" w:rsidR="00EF1258" w:rsidRPr="00396FAC" w:rsidRDefault="00864007">
      <w:pPr>
        <w:widowControl w:val="0"/>
        <w:numPr>
          <w:ilvl w:val="0"/>
          <w:numId w:val="2"/>
        </w:numPr>
        <w:spacing w:line="264" w:lineRule="auto"/>
        <w:rPr>
          <w:color w:val="000000" w:themeColor="text1"/>
          <w:sz w:val="18"/>
          <w:szCs w:val="18"/>
        </w:rPr>
      </w:pPr>
      <w:r w:rsidRPr="00396FAC">
        <w:rPr>
          <w:color w:val="000000" w:themeColor="text1"/>
          <w:sz w:val="22"/>
          <w:szCs w:val="22"/>
        </w:rPr>
        <w:t>Zhotovitel prohlašuje, že je oprávněn poskytnout Objednateli licenci v rozsahu dle tohoto článku a že si zajistí od autorů, zaměstnanců, poddodavatelů a jiných nositelů práv veškerá oprávnění potřebná k řádnému poskytnutí této licence. V projektové dokumentaci bude přiměřeně uvedena společnost DIMENSE architects s.r.o. jako zpracovatel architektonické studie a souboru vizualizací, které tvoří vstupní podklad; tím nejsou dotčena práva skutečných autorů tohoto podkladu ani povinnost Zhotovitele vytvořit samostatné a úplné Dílo podle této Smlouvy.</w:t>
      </w:r>
    </w:p>
    <w:p w14:paraId="40CFE5E7" w14:textId="77777777" w:rsidR="00EF1258" w:rsidRPr="00396FAC" w:rsidRDefault="00864007">
      <w:pPr>
        <w:widowControl w:val="0"/>
        <w:numPr>
          <w:ilvl w:val="0"/>
          <w:numId w:val="2"/>
        </w:numPr>
        <w:spacing w:line="264" w:lineRule="auto"/>
        <w:rPr>
          <w:color w:val="000000" w:themeColor="text1"/>
          <w:sz w:val="22"/>
          <w:szCs w:val="22"/>
        </w:rPr>
      </w:pPr>
      <w:r w:rsidRPr="00396FAC">
        <w:rPr>
          <w:color w:val="000000" w:themeColor="text1"/>
          <w:sz w:val="22"/>
          <w:szCs w:val="22"/>
        </w:rPr>
        <w:t>Zhotovitel uděluje touto smlouvou Objednateli v souladu s ustanovením § 12 odst. 1 autorského zákona oprávnění k výkonu práva užití autorského Díla na základě licenčního ujednání podle § 2358 a násl. občanského zákoníku, a to jako licenci výhradní s právem podlicence a za podmínek touto smlouvou výslovně stanovených.</w:t>
      </w:r>
    </w:p>
    <w:p w14:paraId="02B3AAEF" w14:textId="77777777" w:rsidR="00EF1258" w:rsidRPr="00396FAC" w:rsidRDefault="00864007">
      <w:pPr>
        <w:widowControl w:val="0"/>
        <w:numPr>
          <w:ilvl w:val="0"/>
          <w:numId w:val="2"/>
        </w:numPr>
        <w:spacing w:line="264" w:lineRule="auto"/>
        <w:rPr>
          <w:color w:val="000000" w:themeColor="text1"/>
          <w:sz w:val="22"/>
          <w:szCs w:val="22"/>
        </w:rPr>
      </w:pPr>
      <w:r w:rsidRPr="00396FAC">
        <w:rPr>
          <w:color w:val="000000" w:themeColor="text1"/>
          <w:sz w:val="22"/>
          <w:szCs w:val="22"/>
        </w:rPr>
        <w:t>Zhotovitel tímto uděluje Objednateli souhlas s užitím autorského Díla (projektové dokumentace) pro účely přípravy a realizace stavby, pro kterou byla dokumentace vytvořena. Zhotovitel tímto poskytuje Objednateli svůj neodvolatelný a bezpodmínečný souhlas a výhradní licenci k užití autorského Díla (projektové dokumentace) zhotoveného dle této Smlouvy a poskytuje Objednateli oprávnění k výkonu práva jakkoliv, v maximální míře dovolené právními předpisy užívat projektovou dokumentaci pro účely realizace stavby podle této projektové dokumentace, zejména, nikoli však výhradně, bez množstevního, technologického a územního omezení, pořizovat kopie projektové dokumentace nebo jakékoli její části, provádět změny, doplňky a/nebo úpravy projektové dokumentace (či jakékoliv její části), včetně jejích rozmnoženin, pro jakékoliv účely, včetně provádění změn a úprav pro účely jakýchkoliv řízení vedených ohledně výstavby projektu.</w:t>
      </w:r>
    </w:p>
    <w:p w14:paraId="41B14866" w14:textId="77777777" w:rsidR="00EF1258" w:rsidRPr="00396FAC" w:rsidRDefault="00864007">
      <w:pPr>
        <w:widowControl w:val="0"/>
        <w:numPr>
          <w:ilvl w:val="0"/>
          <w:numId w:val="2"/>
        </w:numPr>
        <w:spacing w:line="264" w:lineRule="auto"/>
        <w:rPr>
          <w:color w:val="000000" w:themeColor="text1"/>
          <w:sz w:val="22"/>
          <w:szCs w:val="22"/>
        </w:rPr>
      </w:pPr>
      <w:r w:rsidRPr="00396FAC">
        <w:rPr>
          <w:color w:val="000000" w:themeColor="text1"/>
          <w:sz w:val="22"/>
          <w:szCs w:val="22"/>
        </w:rPr>
        <w:t xml:space="preserve">Licence je poskytnuta ode dne předání projektové dokumentace Objednateli. Licence se poskytuje na dobu trvání majetkových práv k autorskému Dílu. Objednatel je jakožto nabyvatel licence oprávněn upravovat či měnit v rozsahu licence projektovou dokumentaci bez předchozího svolení Zhotovitele jakožto poskytovatele licence. Objednatel je oprávněn poskytnout v rozsahu poskytnuté licence podlicenci třetí osobě či převést práva z poskytnuté licence na třetí osobu, s čímž Zhotovitel jakožto poskytovatel licence tímto vyslovuje svůj souhlas. </w:t>
      </w:r>
    </w:p>
    <w:p w14:paraId="49334607" w14:textId="77777777" w:rsidR="00EF1258" w:rsidRPr="00396FAC" w:rsidRDefault="00864007">
      <w:pPr>
        <w:widowControl w:val="0"/>
        <w:numPr>
          <w:ilvl w:val="0"/>
          <w:numId w:val="2"/>
        </w:numPr>
        <w:spacing w:line="264" w:lineRule="auto"/>
        <w:rPr>
          <w:color w:val="000000" w:themeColor="text1"/>
          <w:sz w:val="22"/>
          <w:szCs w:val="22"/>
        </w:rPr>
      </w:pPr>
      <w:r w:rsidRPr="00396FAC">
        <w:rPr>
          <w:color w:val="000000" w:themeColor="text1"/>
          <w:sz w:val="22"/>
          <w:szCs w:val="22"/>
        </w:rPr>
        <w:t>Podpisem předávacího protokolu, kterým byla dokumentace předána Objednateli, se Objednatel stal vlastníkem originálů plánů, náčrtů, výkresů, grafických zobrazení a textových určení (specifikací) se všemi právy s tím souvisejícími.</w:t>
      </w:r>
    </w:p>
    <w:p w14:paraId="4F124446" w14:textId="77777777" w:rsidR="00EF1258" w:rsidRPr="00396FAC" w:rsidRDefault="00864007">
      <w:pPr>
        <w:widowControl w:val="0"/>
        <w:numPr>
          <w:ilvl w:val="0"/>
          <w:numId w:val="2"/>
        </w:numPr>
        <w:spacing w:line="264" w:lineRule="auto"/>
        <w:rPr>
          <w:color w:val="000000" w:themeColor="text1"/>
          <w:sz w:val="22"/>
          <w:szCs w:val="22"/>
        </w:rPr>
      </w:pPr>
      <w:r w:rsidRPr="00396FAC">
        <w:rPr>
          <w:color w:val="000000" w:themeColor="text1"/>
          <w:sz w:val="22"/>
          <w:szCs w:val="22"/>
        </w:rPr>
        <w:t>Zhotovitel</w:t>
      </w:r>
      <w:r w:rsidR="00672C93" w:rsidRPr="00396FAC">
        <w:rPr>
          <w:color w:val="000000" w:themeColor="text1"/>
          <w:sz w:val="22"/>
          <w:szCs w:val="22"/>
        </w:rPr>
        <w:t xml:space="preserve"> </w:t>
      </w:r>
      <w:r w:rsidRPr="00396FAC">
        <w:rPr>
          <w:color w:val="000000" w:themeColor="text1"/>
          <w:sz w:val="22"/>
          <w:szCs w:val="22"/>
        </w:rPr>
        <w:t>prohlašuje, že poskytuje Objednateli souhlas k bezplatnému užití veškerých částí odevzdané dokumentace a ke zhotovení dokumentace nové; Objednatel je oprávněn zhotovením nové dokumentace pověřit třetí osobu. Odměna za oprávnění k užití dokumentace a za získaná svolení je zahrnuta v Ceně Díla dle čl. V této Smlouvy.</w:t>
      </w:r>
    </w:p>
    <w:p w14:paraId="0AD20115" w14:textId="77777777" w:rsidR="00EF1258" w:rsidRPr="00396FAC" w:rsidRDefault="00864007">
      <w:pPr>
        <w:widowControl w:val="0"/>
        <w:numPr>
          <w:ilvl w:val="0"/>
          <w:numId w:val="2"/>
        </w:numPr>
        <w:spacing w:line="264" w:lineRule="auto"/>
        <w:rPr>
          <w:color w:val="000000" w:themeColor="text1"/>
          <w:sz w:val="22"/>
          <w:szCs w:val="22"/>
        </w:rPr>
      </w:pPr>
      <w:r w:rsidRPr="00396FAC">
        <w:rPr>
          <w:color w:val="000000" w:themeColor="text1"/>
          <w:sz w:val="22"/>
          <w:szCs w:val="22"/>
        </w:rPr>
        <w:t>V jakékoliv navazující dokumentaci předmětného Díla bude v rozsahu obvyklém a právně přípustném uveden Zhotovitel jako zpracovatel projektové dokumentace; tím nejsou dotčena osobnostní práva konkrétních autorů. Zhotovitel je oprávněn užít Dílo k vlastní prezentaci, zejména zveřejněním na svých internetových stránkách a profilech a jiných propagačních materiálech.</w:t>
      </w:r>
    </w:p>
    <w:p w14:paraId="35803954" w14:textId="77777777" w:rsidR="00EF1258" w:rsidRPr="00396FAC" w:rsidRDefault="00EF1258">
      <w:pPr>
        <w:pStyle w:val="Nadpis1"/>
        <w:spacing w:before="0" w:line="264" w:lineRule="auto"/>
        <w:rPr>
          <w:color w:val="000000" w:themeColor="text1"/>
          <w:sz w:val="22"/>
          <w:szCs w:val="22"/>
        </w:rPr>
      </w:pPr>
    </w:p>
    <w:p w14:paraId="132415EC" w14:textId="77777777" w:rsidR="00EF1258" w:rsidRPr="00396FAC" w:rsidRDefault="00345C90">
      <w:pPr>
        <w:numPr>
          <w:ilvl w:val="0"/>
          <w:numId w:val="20"/>
        </w:numPr>
        <w:pBdr>
          <w:top w:val="nil"/>
          <w:left w:val="nil"/>
          <w:bottom w:val="nil"/>
          <w:right w:val="nil"/>
          <w:between w:val="nil"/>
        </w:pBdr>
        <w:spacing w:line="264" w:lineRule="auto"/>
        <w:ind w:left="0" w:right="-454" w:firstLine="142"/>
        <w:jc w:val="center"/>
        <w:rPr>
          <w:color w:val="000000" w:themeColor="text1"/>
          <w:sz w:val="22"/>
          <w:szCs w:val="22"/>
        </w:rPr>
      </w:pPr>
      <w:r w:rsidRPr="00396FAC">
        <w:rPr>
          <w:b/>
          <w:bCs/>
          <w:color w:val="000000" w:themeColor="text1"/>
          <w:sz w:val="22"/>
          <w:szCs w:val="22"/>
        </w:rPr>
        <w:t>SANKCE</w:t>
      </w:r>
    </w:p>
    <w:p w14:paraId="6A69C05F" w14:textId="77777777" w:rsidR="00EF1258" w:rsidRPr="00396FAC" w:rsidRDefault="00864007" w:rsidP="00672C93">
      <w:pPr>
        <w:widowControl w:val="0"/>
        <w:numPr>
          <w:ilvl w:val="0"/>
          <w:numId w:val="7"/>
        </w:numPr>
        <w:spacing w:line="264" w:lineRule="auto"/>
        <w:rPr>
          <w:color w:val="000000" w:themeColor="text1"/>
          <w:sz w:val="20"/>
          <w:szCs w:val="20"/>
        </w:rPr>
      </w:pPr>
      <w:r w:rsidRPr="00396FAC">
        <w:rPr>
          <w:color w:val="000000" w:themeColor="text1"/>
          <w:sz w:val="22"/>
          <w:szCs w:val="22"/>
        </w:rPr>
        <w:t>Smluvní strany se dohodly, že Objednatel je při nedodržení kteréhokoli termínu dokončení průzkumů, DPZ nebo DPS sjednaného v čl. IV této Smlouvy oprávněn požadovat po Zhotoviteli smluvní pokutu ve výši 0,2 % z ceny příslušné části Díla za každý i započatý den prodlení s dokončením dané části Díla.</w:t>
      </w:r>
    </w:p>
    <w:p w14:paraId="7605DAD8" w14:textId="77777777" w:rsidR="00EF1258" w:rsidRPr="00396FAC" w:rsidRDefault="00864007">
      <w:pPr>
        <w:numPr>
          <w:ilvl w:val="0"/>
          <w:numId w:val="7"/>
        </w:numPr>
        <w:spacing w:line="264" w:lineRule="auto"/>
        <w:rPr>
          <w:color w:val="000000" w:themeColor="text1"/>
          <w:sz w:val="22"/>
          <w:szCs w:val="22"/>
        </w:rPr>
      </w:pPr>
      <w:r w:rsidRPr="00396FAC">
        <w:rPr>
          <w:color w:val="000000" w:themeColor="text1"/>
          <w:sz w:val="22"/>
          <w:szCs w:val="22"/>
        </w:rPr>
        <w:t xml:space="preserve">Uplatněním smluvní pokuty není nijak dotčeno právo na náhradu vzniklé škody. </w:t>
      </w:r>
    </w:p>
    <w:p w14:paraId="59A9849B" w14:textId="77777777" w:rsidR="00EF1258" w:rsidRPr="00396FAC" w:rsidRDefault="00EF1258">
      <w:pPr>
        <w:spacing w:line="264" w:lineRule="auto"/>
        <w:ind w:left="-76"/>
        <w:rPr>
          <w:color w:val="000000" w:themeColor="text1"/>
          <w:sz w:val="22"/>
          <w:szCs w:val="22"/>
        </w:rPr>
      </w:pPr>
    </w:p>
    <w:p w14:paraId="57511D20" w14:textId="77777777" w:rsidR="00EF1258" w:rsidRPr="00396FAC" w:rsidRDefault="00864007" w:rsidP="00345C90">
      <w:pPr>
        <w:numPr>
          <w:ilvl w:val="0"/>
          <w:numId w:val="20"/>
        </w:numPr>
        <w:pBdr>
          <w:top w:val="nil"/>
          <w:left w:val="nil"/>
          <w:bottom w:val="nil"/>
          <w:right w:val="nil"/>
          <w:between w:val="nil"/>
        </w:pBdr>
        <w:spacing w:line="264" w:lineRule="auto"/>
        <w:ind w:left="0" w:right="-454" w:firstLine="426"/>
        <w:jc w:val="center"/>
        <w:rPr>
          <w:b/>
          <w:bCs/>
          <w:color w:val="000000" w:themeColor="text1"/>
          <w:sz w:val="22"/>
          <w:szCs w:val="22"/>
        </w:rPr>
      </w:pPr>
      <w:r w:rsidRPr="00396FAC">
        <w:rPr>
          <w:b/>
          <w:bCs/>
          <w:color w:val="000000" w:themeColor="text1"/>
          <w:sz w:val="22"/>
          <w:szCs w:val="22"/>
        </w:rPr>
        <w:t>VYŠŠÍ MOC</w:t>
      </w:r>
    </w:p>
    <w:p w14:paraId="5DD74744" w14:textId="77777777" w:rsidR="00EF1258" w:rsidRPr="00396FAC" w:rsidRDefault="00864007" w:rsidP="001639FB">
      <w:pPr>
        <w:widowControl w:val="0"/>
        <w:numPr>
          <w:ilvl w:val="0"/>
          <w:numId w:val="24"/>
        </w:numPr>
        <w:spacing w:line="264" w:lineRule="auto"/>
        <w:rPr>
          <w:color w:val="000000" w:themeColor="text1"/>
          <w:sz w:val="22"/>
          <w:szCs w:val="22"/>
        </w:rPr>
      </w:pPr>
      <w:r w:rsidRPr="00396FAC">
        <w:rPr>
          <w:color w:val="000000" w:themeColor="text1"/>
          <w:sz w:val="22"/>
          <w:szCs w:val="22"/>
        </w:rPr>
        <w:t>Jakékoliv neplnění, nebo zpoždění při plnění kterékoliv části této Smlouvy nepředstavuje porušení Smlouvy a nevede ke vzniku jakéhokoliv nároku na odškodnění, pokud k němu dojde během trvání zásahu vyšší moci a v rozsahu, ve kterém je zpoždění nebo neplnění zaviněno tímto zásahem vyšší moci. Dotčená strana musí druhé straně do 3 pracovních dnů od okamžiku, kdy se o takovém zásahu dověděla, zaslat sdělení o takovéto události s veškerými údaji o tomto zásahu vyšší moci a konkrétními závazky, které tím budou dotčeny. Strana, jejíž plnění Smlouvy je zpožděno nebo znemožněno, bezodkladně použije přiměřené úsilí pro zmírnění následků tohoto zásahu vyšší moci a napraví tyto následky co nejdříve a obnoví plnění této Smlouvy, jakmile to bude možné po skončení zásahu vyšší moci.</w:t>
      </w:r>
    </w:p>
    <w:p w14:paraId="26D5D219" w14:textId="77777777" w:rsidR="001639FB" w:rsidRPr="00396FAC" w:rsidRDefault="001639FB">
      <w:pPr>
        <w:spacing w:line="264" w:lineRule="auto"/>
        <w:rPr>
          <w:color w:val="000000" w:themeColor="text1"/>
          <w:sz w:val="22"/>
          <w:szCs w:val="22"/>
        </w:rPr>
      </w:pPr>
    </w:p>
    <w:p w14:paraId="73E9CD1D" w14:textId="77777777" w:rsidR="00EF1258" w:rsidRPr="00396FAC" w:rsidRDefault="00864007" w:rsidP="00345C90">
      <w:pPr>
        <w:numPr>
          <w:ilvl w:val="0"/>
          <w:numId w:val="20"/>
        </w:numPr>
        <w:pBdr>
          <w:top w:val="nil"/>
          <w:left w:val="nil"/>
          <w:bottom w:val="nil"/>
          <w:right w:val="nil"/>
          <w:between w:val="nil"/>
        </w:pBdr>
        <w:spacing w:line="264" w:lineRule="auto"/>
        <w:ind w:left="0" w:right="-454" w:firstLine="0"/>
        <w:jc w:val="center"/>
        <w:rPr>
          <w:b/>
          <w:bCs/>
          <w:color w:val="000000" w:themeColor="text1"/>
          <w:sz w:val="22"/>
          <w:szCs w:val="22"/>
        </w:rPr>
      </w:pPr>
      <w:r w:rsidRPr="00396FAC">
        <w:rPr>
          <w:b/>
          <w:bCs/>
          <w:color w:val="000000" w:themeColor="text1"/>
          <w:sz w:val="22"/>
          <w:szCs w:val="22"/>
        </w:rPr>
        <w:t>ZÁVĚREČNÁ USTANOVENÍ</w:t>
      </w:r>
    </w:p>
    <w:p w14:paraId="6B6ECF0A" w14:textId="77777777" w:rsidR="00EF1258" w:rsidRPr="00396FAC" w:rsidRDefault="00864007">
      <w:pPr>
        <w:numPr>
          <w:ilvl w:val="0"/>
          <w:numId w:val="19"/>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Tato Smlouva nabývá platnosti dnem jejího podpisu oběma Smluvními stranami. Podléhá-li tato Smlouva povinnosti uveřejnění v registru smluv, nabývá účinnosti nejdříve dnem jejího uveřejnění v registru smluv; v opačném případě nabývá účinnosti dnem podpisu oběma Smluvními stranami.</w:t>
      </w:r>
    </w:p>
    <w:p w14:paraId="15099611" w14:textId="77777777" w:rsidR="00EF1258" w:rsidRPr="00396FAC" w:rsidRDefault="00864007">
      <w:pPr>
        <w:numPr>
          <w:ilvl w:val="0"/>
          <w:numId w:val="19"/>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Ukončením Smlouvy nezanikají ustanovení, která mají podle zákona nebo Smlouvy trvat i po zrušení Smlouvy. Ukončením Smlouvy především nezaniká nárok na náhradu škody. Ukončení Smlouvy se také nijak nedotýká dohody Smluvních stran o způsobu nakládání s výsledky činnosti dle čl. VIII. této Smlouvy ani licenčních ujednání dle čl. IX. této Smlouvy.</w:t>
      </w:r>
    </w:p>
    <w:p w14:paraId="2BCEBF27" w14:textId="77777777" w:rsidR="00EF1258" w:rsidRPr="00396FAC" w:rsidRDefault="00864007">
      <w:pPr>
        <w:numPr>
          <w:ilvl w:val="0"/>
          <w:numId w:val="1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 xml:space="preserve">Tato Smlouva je vyhotovena ve dvou (2) stejnopisech s platností originálu, z nichž každá Smluvní strana obdrží po jednom. Tuto Smlouvu je možné měnit či doplňovat pouze formou písemných číslovaných dodatků. </w:t>
      </w:r>
    </w:p>
    <w:p w14:paraId="3587FEC1" w14:textId="77777777" w:rsidR="00EF1258" w:rsidRPr="00396FAC" w:rsidRDefault="00864007">
      <w:pPr>
        <w:numPr>
          <w:ilvl w:val="0"/>
          <w:numId w:val="19"/>
        </w:numPr>
        <w:pBdr>
          <w:top w:val="nil"/>
          <w:left w:val="nil"/>
          <w:bottom w:val="nil"/>
          <w:right w:val="nil"/>
          <w:between w:val="nil"/>
        </w:pBdr>
        <w:spacing w:before="120" w:after="0" w:line="264" w:lineRule="auto"/>
        <w:rPr>
          <w:color w:val="000000" w:themeColor="text1"/>
          <w:sz w:val="20"/>
          <w:szCs w:val="20"/>
        </w:rPr>
      </w:pPr>
      <w:r w:rsidRPr="00396FAC">
        <w:rPr>
          <w:color w:val="000000" w:themeColor="text1"/>
          <w:sz w:val="22"/>
          <w:szCs w:val="22"/>
        </w:rPr>
        <w:t>Zhotovitel je povinen poskytnout součinnost při výkonu kontroly veřejných financí v rozsahu vyžadovaném právními předpisy účinnými v době příslušné kontroly, zejména zákonem č. 320/2001 Sb., o finanční kontrole ve veřejné správě, po dobu jeho účinnosti, a od 1. 1. 2027 zákonem č. 231/2025 Sb., o řízení a kontrole veřejných financí, ve znění pozdějších předpisů. Zhotovitel je povinen poskytnout požadované informace a dokumentaci zaměstnancům nebo zmocněncům oprávněných kontrolních orgánů a vytvořit jim podmínky k provedení kontroly vztahující se k předmětu Díla.</w:t>
      </w:r>
    </w:p>
    <w:p w14:paraId="3D4505CF" w14:textId="77777777" w:rsidR="00EF1258" w:rsidRPr="00396FAC" w:rsidRDefault="00864007">
      <w:pPr>
        <w:numPr>
          <w:ilvl w:val="0"/>
          <w:numId w:val="19"/>
        </w:numPr>
        <w:pBdr>
          <w:top w:val="nil"/>
          <w:left w:val="nil"/>
          <w:bottom w:val="nil"/>
          <w:right w:val="nil"/>
          <w:between w:val="nil"/>
        </w:pBdr>
        <w:spacing w:before="120" w:after="0" w:line="264" w:lineRule="auto"/>
        <w:rPr>
          <w:color w:val="000000" w:themeColor="text1"/>
          <w:sz w:val="22"/>
          <w:szCs w:val="22"/>
        </w:rPr>
      </w:pPr>
      <w:r w:rsidRPr="00396FAC">
        <w:rPr>
          <w:color w:val="000000" w:themeColor="text1"/>
          <w:sz w:val="22"/>
          <w:szCs w:val="22"/>
        </w:rPr>
        <w:t>Bude-li Dílo nebo navazující realizace stavby financována z dotace, je Zhotovitel povinen respektovat kontrolní a informační práva poskytovatele dotace a poskytnout v potřebném rozsahu součinnost vyžadovanou právními předpisy, rozhodnutím o poskytnutí dotace a závaznými pravidly příslušného dotačního programu, s nimiž jej Objednatel seznámí.</w:t>
      </w:r>
    </w:p>
    <w:p w14:paraId="1BFCABEB" w14:textId="77777777" w:rsidR="00EF1258" w:rsidRPr="00396FAC" w:rsidRDefault="00864007">
      <w:pPr>
        <w:numPr>
          <w:ilvl w:val="0"/>
          <w:numId w:val="19"/>
        </w:numPr>
        <w:pBdr>
          <w:top w:val="nil"/>
          <w:left w:val="nil"/>
          <w:bottom w:val="nil"/>
          <w:right w:val="nil"/>
          <w:between w:val="nil"/>
        </w:pBdr>
        <w:spacing w:before="120" w:after="0" w:line="264" w:lineRule="auto"/>
        <w:rPr>
          <w:color w:val="000000" w:themeColor="text1"/>
          <w:sz w:val="22"/>
          <w:szCs w:val="22"/>
        </w:rPr>
      </w:pPr>
      <w:r w:rsidRPr="00396FAC">
        <w:rPr>
          <w:color w:val="000000" w:themeColor="text1"/>
          <w:sz w:val="22"/>
          <w:szCs w:val="22"/>
        </w:rPr>
        <w:t>Zhotovitel je povinen uchovávat smlouvu včetně dodatků, účetní doklady a další doklady vztahující se k realizaci předmětu této Smlouvy po dobu 10 let od zániku této Smlouvy, nejméně však po dobu vyžadovanou právními předpisy nebo závaznými pravidly poskytovatele dotace, budou-li na Dílo použitelná.</w:t>
      </w:r>
    </w:p>
    <w:p w14:paraId="475C286B" w14:textId="77777777" w:rsidR="00EF1258" w:rsidRPr="00396FAC" w:rsidRDefault="00864007">
      <w:pPr>
        <w:numPr>
          <w:ilvl w:val="0"/>
          <w:numId w:val="19"/>
        </w:numPr>
        <w:pBdr>
          <w:top w:val="nil"/>
          <w:left w:val="nil"/>
          <w:bottom w:val="nil"/>
          <w:right w:val="nil"/>
          <w:between w:val="nil"/>
        </w:pBdr>
        <w:spacing w:line="264" w:lineRule="auto"/>
        <w:rPr>
          <w:color w:val="000000" w:themeColor="text1"/>
          <w:sz w:val="20"/>
          <w:szCs w:val="20"/>
        </w:rPr>
      </w:pPr>
      <w:r w:rsidRPr="00396FAC">
        <w:rPr>
          <w:color w:val="000000" w:themeColor="text1"/>
          <w:sz w:val="22"/>
          <w:szCs w:val="22"/>
        </w:rPr>
        <w:t>Účetní doklady (faktury) musí odpovídat požadavkům Objednatele</w:t>
      </w:r>
      <w:r w:rsidR="001639FB" w:rsidRPr="00396FAC">
        <w:rPr>
          <w:color w:val="000000" w:themeColor="text1"/>
          <w:sz w:val="22"/>
          <w:szCs w:val="22"/>
        </w:rPr>
        <w:t>.</w:t>
      </w:r>
    </w:p>
    <w:p w14:paraId="358766BD" w14:textId="77777777" w:rsidR="00EF1258" w:rsidRPr="00396FAC" w:rsidRDefault="00864007">
      <w:pPr>
        <w:numPr>
          <w:ilvl w:val="0"/>
          <w:numId w:val="1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Tato Smlouva nahrazuje veškerá předchozí ujednání, dohody a předběžné dohody uzavřené mezi Smluvními stranami, které se týkají plnění této Smlouvy, a obsahuje v sobě veškeré dohody Smluvních stran o předmětu této Smlouvy.</w:t>
      </w:r>
    </w:p>
    <w:p w14:paraId="267D40A5" w14:textId="77777777" w:rsidR="00EF1258" w:rsidRPr="00396FAC" w:rsidRDefault="00864007">
      <w:pPr>
        <w:numPr>
          <w:ilvl w:val="0"/>
          <w:numId w:val="1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lastRenderedPageBreak/>
        <w:t>Tato Smlouva se řídí a je vykládána v souladu s právními předpisy České republiky, bez ohledu na kolizi právních řádů. Strany se dohodly, že případné spory budou řešeny před místně a věcně příslušným soudem v České republice dle sídla Objednatele.</w:t>
      </w:r>
    </w:p>
    <w:p w14:paraId="2E25C792" w14:textId="77777777" w:rsidR="00EF1258" w:rsidRPr="00396FAC" w:rsidRDefault="00864007">
      <w:pPr>
        <w:numPr>
          <w:ilvl w:val="0"/>
          <w:numId w:val="1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Smluvní strany potvrzují, že se s textem této Smlouvy seznámily před jejím podpisem a je jim znám její význam. Dále Smluvní strany potvrzují, že veškerým ustanovením Smlouvy i jejích příloh plně a bez jakýchkoli obtíží porozuměly a nepovažují je za nevýhodná.</w:t>
      </w:r>
    </w:p>
    <w:p w14:paraId="7A65E668" w14:textId="77777777" w:rsidR="00EF1258" w:rsidRPr="00396FAC" w:rsidRDefault="00864007">
      <w:pPr>
        <w:numPr>
          <w:ilvl w:val="0"/>
          <w:numId w:val="1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 xml:space="preserve">Účastníci smlouvy se dohodli, že text smlouvy je veřejně přístupnou listinou ve smyslu zákona č. 106/1999 Sb., o svobodném přístupu k informacím. </w:t>
      </w:r>
    </w:p>
    <w:p w14:paraId="324510BA" w14:textId="77777777" w:rsidR="00EF1258" w:rsidRPr="00396FAC" w:rsidRDefault="00864007">
      <w:pPr>
        <w:numPr>
          <w:ilvl w:val="0"/>
          <w:numId w:val="1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Svým podpisem souhlasí zhotovitel se zveřejněním smlouvy na internetových stránkách objednatele, v registru smluv či na jeho profilu zadavatele a zároveň bere na vědomí, že znění smlouvy, včetně příloh podléhá zákonu č. 106/1999 Sb., o svobodném přístupu k informacím, ve znění pozdějších předpisů.</w:t>
      </w:r>
    </w:p>
    <w:p w14:paraId="1E9F8D9C" w14:textId="77777777" w:rsidR="00EF1258" w:rsidRPr="00396FAC" w:rsidRDefault="00864007">
      <w:pPr>
        <w:numPr>
          <w:ilvl w:val="0"/>
          <w:numId w:val="19"/>
        </w:numPr>
        <w:pBdr>
          <w:top w:val="nil"/>
          <w:left w:val="nil"/>
          <w:bottom w:val="nil"/>
          <w:right w:val="nil"/>
          <w:between w:val="nil"/>
        </w:pBdr>
        <w:spacing w:line="264" w:lineRule="auto"/>
        <w:rPr>
          <w:color w:val="000000" w:themeColor="text1"/>
          <w:sz w:val="22"/>
          <w:szCs w:val="22"/>
        </w:rPr>
      </w:pPr>
      <w:r w:rsidRPr="00396FAC">
        <w:rPr>
          <w:color w:val="000000" w:themeColor="text1"/>
          <w:sz w:val="22"/>
          <w:szCs w:val="22"/>
        </w:rPr>
        <w:t>Uzavření této Smlouvy bylo schváleno Radou obce Střelice usnesením č. __________ ze dne __________.</w:t>
      </w:r>
    </w:p>
    <w:tbl>
      <w:tblPr>
        <w:tblStyle w:val="a0"/>
        <w:tblW w:w="9062" w:type="dxa"/>
        <w:tblInd w:w="-115" w:type="dxa"/>
        <w:tblBorders>
          <w:top w:val="nil"/>
          <w:left w:val="nil"/>
          <w:bottom w:val="nil"/>
          <w:right w:val="nil"/>
          <w:insideH w:val="nil"/>
          <w:insideV w:val="nil"/>
        </w:tblBorders>
        <w:tblLayout w:type="fixed"/>
        <w:tblLook w:val="0400" w:firstRow="0" w:lastRow="0" w:firstColumn="0" w:lastColumn="0" w:noHBand="0" w:noVBand="1"/>
      </w:tblPr>
      <w:tblGrid>
        <w:gridCol w:w="4667"/>
        <w:gridCol w:w="4395"/>
      </w:tblGrid>
      <w:tr w:rsidR="00EF1258" w:rsidRPr="00396FAC" w14:paraId="77A4F779" w14:textId="77777777">
        <w:trPr>
          <w:cantSplit/>
        </w:trPr>
        <w:tc>
          <w:tcPr>
            <w:tcW w:w="9062" w:type="dxa"/>
            <w:gridSpan w:val="2"/>
          </w:tcPr>
          <w:p w14:paraId="6A084B92" w14:textId="77777777" w:rsidR="00EF1258" w:rsidRPr="00396FAC" w:rsidRDefault="00864007">
            <w:pPr>
              <w:spacing w:line="264" w:lineRule="auto"/>
              <w:rPr>
                <w:color w:val="000000" w:themeColor="text1"/>
                <w:sz w:val="22"/>
                <w:szCs w:val="22"/>
              </w:rPr>
            </w:pPr>
            <w:r w:rsidRPr="00396FAC">
              <w:rPr>
                <w:color w:val="000000" w:themeColor="text1"/>
                <w:sz w:val="22"/>
                <w:szCs w:val="22"/>
              </w:rPr>
              <w:t>NA DŮKAZ TOHO, že Smluvní strany s obsahem Smlouvy souhlasí, rozumí jí a zavazují se k jejímu plnění, připojují své podpisy a prohlašují, že tato Smlouva byla uzavřena podle jejich svobodné a vážné vůle prosté tísně, zejména tísně finanční.</w:t>
            </w:r>
          </w:p>
          <w:p w14:paraId="5B481F31" w14:textId="77777777" w:rsidR="00EF1258" w:rsidRPr="00396FAC" w:rsidRDefault="00EF1258">
            <w:pPr>
              <w:spacing w:line="264" w:lineRule="auto"/>
              <w:rPr>
                <w:color w:val="000000" w:themeColor="text1"/>
                <w:sz w:val="22"/>
                <w:szCs w:val="22"/>
              </w:rPr>
            </w:pPr>
          </w:p>
          <w:p w14:paraId="78E17E01" w14:textId="77777777" w:rsidR="00EF1258" w:rsidRPr="00396FAC" w:rsidRDefault="00864007">
            <w:pPr>
              <w:spacing w:line="264" w:lineRule="auto"/>
              <w:rPr>
                <w:b/>
                <w:bCs/>
                <w:color w:val="000000" w:themeColor="text1"/>
                <w:sz w:val="22"/>
                <w:szCs w:val="22"/>
                <w:u w:val="single"/>
              </w:rPr>
            </w:pPr>
            <w:r w:rsidRPr="00396FAC">
              <w:rPr>
                <w:b/>
                <w:bCs/>
                <w:color w:val="000000" w:themeColor="text1"/>
                <w:sz w:val="22"/>
                <w:szCs w:val="22"/>
                <w:u w:val="single"/>
              </w:rPr>
              <w:t xml:space="preserve">Přílohy: </w:t>
            </w:r>
          </w:p>
          <w:p w14:paraId="7DABD915" w14:textId="77777777" w:rsidR="00EF1258" w:rsidRPr="00396FAC" w:rsidRDefault="00864007">
            <w:pPr>
              <w:spacing w:line="264" w:lineRule="auto"/>
              <w:rPr>
                <w:color w:val="000000" w:themeColor="text1"/>
                <w:sz w:val="20"/>
                <w:szCs w:val="20"/>
              </w:rPr>
            </w:pPr>
            <w:r w:rsidRPr="00396FAC">
              <w:rPr>
                <w:color w:val="000000" w:themeColor="text1"/>
                <w:sz w:val="22"/>
                <w:szCs w:val="22"/>
              </w:rPr>
              <w:t>Příloha č. 1 – Architektonická studie projektu „ZŠ Střelice – rozšíření jídelny a dostavba kuchyně pro ZŠ Střelice“, zpracovaná společností DIMENSE architects s.r.o., včetně souboru vizualizací</w:t>
            </w:r>
          </w:p>
          <w:p w14:paraId="44B3EA0C" w14:textId="77777777" w:rsidR="00806416" w:rsidRPr="0028090A" w:rsidRDefault="00694946">
            <w:pPr>
              <w:spacing w:line="264" w:lineRule="auto"/>
              <w:rPr>
                <w:color w:val="000000" w:themeColor="text1"/>
                <w:sz w:val="22"/>
                <w:szCs w:val="22"/>
              </w:rPr>
            </w:pPr>
            <w:r w:rsidRPr="0028090A">
              <w:rPr>
                <w:color w:val="000000" w:themeColor="text1"/>
                <w:sz w:val="22"/>
                <w:szCs w:val="22"/>
              </w:rPr>
              <w:t>Příloha č. 2 – Identifikace hlavního projektanta a seznam jeho hodnocených referenčních projektů z nabídky Zhotovitele</w:t>
            </w:r>
          </w:p>
          <w:p w14:paraId="4526AC18" w14:textId="77777777" w:rsidR="00EF1258" w:rsidRPr="00396FAC" w:rsidRDefault="00EF1258">
            <w:pPr>
              <w:spacing w:line="264" w:lineRule="auto"/>
              <w:rPr>
                <w:color w:val="000000" w:themeColor="text1"/>
                <w:sz w:val="22"/>
                <w:szCs w:val="22"/>
              </w:rPr>
            </w:pPr>
          </w:p>
        </w:tc>
      </w:tr>
      <w:tr w:rsidR="00EF1258" w:rsidRPr="00396FAC" w14:paraId="631EC464" w14:textId="77777777">
        <w:trPr>
          <w:cantSplit/>
        </w:trPr>
        <w:tc>
          <w:tcPr>
            <w:tcW w:w="4667" w:type="dxa"/>
          </w:tcPr>
          <w:p w14:paraId="0EB6C63C" w14:textId="77777777" w:rsidR="00EF1258" w:rsidRPr="00396FAC" w:rsidRDefault="00864007">
            <w:pPr>
              <w:spacing w:line="264" w:lineRule="auto"/>
              <w:jc w:val="center"/>
              <w:rPr>
                <w:color w:val="000000" w:themeColor="text1"/>
                <w:sz w:val="22"/>
                <w:szCs w:val="22"/>
              </w:rPr>
            </w:pPr>
            <w:r w:rsidRPr="00396FAC">
              <w:rPr>
                <w:color w:val="000000" w:themeColor="text1"/>
                <w:sz w:val="22"/>
                <w:szCs w:val="22"/>
              </w:rPr>
              <w:t>V _____________ dne _____________</w:t>
            </w:r>
          </w:p>
        </w:tc>
        <w:tc>
          <w:tcPr>
            <w:tcW w:w="4395" w:type="dxa"/>
          </w:tcPr>
          <w:p w14:paraId="14DFA738" w14:textId="77777777" w:rsidR="00EF1258" w:rsidRPr="00396FAC" w:rsidRDefault="00864007">
            <w:pPr>
              <w:spacing w:line="264" w:lineRule="auto"/>
              <w:jc w:val="center"/>
              <w:rPr>
                <w:color w:val="000000" w:themeColor="text1"/>
                <w:sz w:val="22"/>
                <w:szCs w:val="22"/>
              </w:rPr>
            </w:pPr>
            <w:r w:rsidRPr="00396FAC">
              <w:rPr>
                <w:color w:val="000000" w:themeColor="text1"/>
                <w:sz w:val="22"/>
                <w:szCs w:val="22"/>
              </w:rPr>
              <w:t>V _____________ dne _____________</w:t>
            </w:r>
          </w:p>
        </w:tc>
      </w:tr>
      <w:tr w:rsidR="00EF1258" w:rsidRPr="00396FAC" w14:paraId="65080674" w14:textId="77777777">
        <w:trPr>
          <w:cantSplit/>
        </w:trPr>
        <w:tc>
          <w:tcPr>
            <w:tcW w:w="4667" w:type="dxa"/>
          </w:tcPr>
          <w:p w14:paraId="2E61213F" w14:textId="77777777" w:rsidR="00EF1258" w:rsidRPr="00396FAC" w:rsidRDefault="00EF1258">
            <w:pPr>
              <w:spacing w:line="264" w:lineRule="auto"/>
              <w:rPr>
                <w:color w:val="000000" w:themeColor="text1"/>
                <w:sz w:val="22"/>
                <w:szCs w:val="22"/>
              </w:rPr>
            </w:pPr>
          </w:p>
          <w:p w14:paraId="5F453D75" w14:textId="77777777" w:rsidR="00EF1258" w:rsidRPr="00396FAC" w:rsidRDefault="00EF1258">
            <w:pPr>
              <w:spacing w:line="264" w:lineRule="auto"/>
              <w:rPr>
                <w:color w:val="000000" w:themeColor="text1"/>
                <w:sz w:val="22"/>
                <w:szCs w:val="22"/>
              </w:rPr>
            </w:pPr>
          </w:p>
          <w:p w14:paraId="7E53ADF5" w14:textId="77777777" w:rsidR="001639FB" w:rsidRPr="00396FAC" w:rsidRDefault="001639FB">
            <w:pPr>
              <w:spacing w:line="264" w:lineRule="auto"/>
              <w:rPr>
                <w:color w:val="000000" w:themeColor="text1"/>
                <w:sz w:val="22"/>
                <w:szCs w:val="22"/>
              </w:rPr>
            </w:pPr>
          </w:p>
        </w:tc>
        <w:tc>
          <w:tcPr>
            <w:tcW w:w="4395" w:type="dxa"/>
          </w:tcPr>
          <w:p w14:paraId="6B4584E4" w14:textId="77777777" w:rsidR="00EF1258" w:rsidRPr="00396FAC" w:rsidRDefault="00EF1258">
            <w:pPr>
              <w:spacing w:line="264" w:lineRule="auto"/>
              <w:rPr>
                <w:color w:val="000000" w:themeColor="text1"/>
                <w:sz w:val="22"/>
                <w:szCs w:val="22"/>
              </w:rPr>
            </w:pPr>
          </w:p>
        </w:tc>
      </w:tr>
      <w:tr w:rsidR="00EF1258" w:rsidRPr="00396FAC" w14:paraId="4FABBE4A" w14:textId="77777777">
        <w:trPr>
          <w:cantSplit/>
        </w:trPr>
        <w:tc>
          <w:tcPr>
            <w:tcW w:w="4667" w:type="dxa"/>
            <w:vAlign w:val="top"/>
          </w:tcPr>
          <w:p w14:paraId="7FEC7211" w14:textId="77777777" w:rsidR="00EF1258" w:rsidRPr="00396FAC" w:rsidRDefault="00864007">
            <w:pPr>
              <w:pBdr>
                <w:top w:val="nil"/>
                <w:left w:val="nil"/>
                <w:bottom w:val="nil"/>
                <w:right w:val="nil"/>
                <w:between w:val="nil"/>
              </w:pBdr>
              <w:spacing w:line="264" w:lineRule="auto"/>
              <w:jc w:val="center"/>
              <w:rPr>
                <w:color w:val="000000" w:themeColor="text1"/>
                <w:sz w:val="22"/>
                <w:szCs w:val="22"/>
              </w:rPr>
            </w:pPr>
            <w:r w:rsidRPr="00396FAC">
              <w:rPr>
                <w:color w:val="000000" w:themeColor="text1"/>
                <w:sz w:val="22"/>
                <w:szCs w:val="22"/>
              </w:rPr>
              <w:t>_______________________________</w:t>
            </w:r>
          </w:p>
        </w:tc>
        <w:tc>
          <w:tcPr>
            <w:tcW w:w="4395" w:type="dxa"/>
          </w:tcPr>
          <w:p w14:paraId="2CE105E4" w14:textId="77777777" w:rsidR="00EF1258" w:rsidRPr="00396FAC" w:rsidRDefault="00864007">
            <w:pPr>
              <w:spacing w:line="264" w:lineRule="auto"/>
              <w:jc w:val="center"/>
              <w:rPr>
                <w:color w:val="000000" w:themeColor="text1"/>
                <w:sz w:val="22"/>
                <w:szCs w:val="22"/>
              </w:rPr>
            </w:pPr>
            <w:r w:rsidRPr="00396FAC">
              <w:rPr>
                <w:color w:val="000000" w:themeColor="text1"/>
                <w:sz w:val="22"/>
                <w:szCs w:val="22"/>
              </w:rPr>
              <w:t>_______________________________</w:t>
            </w:r>
          </w:p>
        </w:tc>
      </w:tr>
      <w:tr w:rsidR="00EF1258" w:rsidRPr="00396FAC" w14:paraId="38F2CD81" w14:textId="77777777">
        <w:trPr>
          <w:cantSplit/>
          <w:trHeight w:val="635"/>
        </w:trPr>
        <w:tc>
          <w:tcPr>
            <w:tcW w:w="4667" w:type="dxa"/>
            <w:vAlign w:val="top"/>
          </w:tcPr>
          <w:p w14:paraId="0AAFFB25" w14:textId="77777777" w:rsidR="00EF1258" w:rsidRPr="00396FAC" w:rsidRDefault="00944B41">
            <w:pPr>
              <w:spacing w:line="264" w:lineRule="auto"/>
              <w:jc w:val="center"/>
              <w:rPr>
                <w:color w:val="000000" w:themeColor="text1"/>
                <w:sz w:val="22"/>
                <w:szCs w:val="22"/>
              </w:rPr>
            </w:pPr>
            <w:r w:rsidRPr="00396FAC">
              <w:rPr>
                <w:color w:val="000000" w:themeColor="text1"/>
                <w:sz w:val="22"/>
                <w:szCs w:val="22"/>
              </w:rPr>
              <w:t>Jiří Vašulín, starosta</w:t>
            </w:r>
          </w:p>
          <w:p w14:paraId="1C428140" w14:textId="77777777" w:rsidR="00EF1258" w:rsidRPr="00396FAC" w:rsidRDefault="00944B41">
            <w:pPr>
              <w:spacing w:line="264" w:lineRule="auto"/>
              <w:jc w:val="center"/>
              <w:rPr>
                <w:color w:val="000000" w:themeColor="text1"/>
                <w:sz w:val="22"/>
                <w:szCs w:val="22"/>
              </w:rPr>
            </w:pPr>
            <w:r w:rsidRPr="00396FAC">
              <w:rPr>
                <w:b/>
                <w:bCs/>
                <w:color w:val="000000" w:themeColor="text1"/>
                <w:sz w:val="22"/>
                <w:szCs w:val="22"/>
              </w:rPr>
              <w:t>Obec Střelice</w:t>
            </w:r>
          </w:p>
        </w:tc>
        <w:tc>
          <w:tcPr>
            <w:tcW w:w="4395" w:type="dxa"/>
            <w:vAlign w:val="top"/>
          </w:tcPr>
          <w:p w14:paraId="3E6540AD" w14:textId="77777777" w:rsidR="00EF1258" w:rsidRPr="00396FAC" w:rsidRDefault="00944B41">
            <w:pPr>
              <w:spacing w:line="264" w:lineRule="auto"/>
              <w:jc w:val="center"/>
              <w:rPr>
                <w:color w:val="000000" w:themeColor="text1"/>
                <w:sz w:val="22"/>
                <w:szCs w:val="22"/>
              </w:rPr>
            </w:pPr>
            <w:r w:rsidRPr="00396FAC">
              <w:rPr>
                <w:color w:val="000000" w:themeColor="text1"/>
                <w:sz w:val="22"/>
                <w:szCs w:val="22"/>
              </w:rPr>
              <w:t>.....................................</w:t>
            </w:r>
          </w:p>
          <w:p w14:paraId="4D6F112D" w14:textId="77777777" w:rsidR="00EF1258" w:rsidRPr="00396FAC" w:rsidRDefault="00944B41">
            <w:pPr>
              <w:spacing w:line="264" w:lineRule="auto"/>
              <w:jc w:val="center"/>
              <w:rPr>
                <w:b/>
                <w:bCs/>
                <w:color w:val="000000" w:themeColor="text1"/>
                <w:sz w:val="22"/>
                <w:szCs w:val="22"/>
              </w:rPr>
            </w:pPr>
            <w:r w:rsidRPr="00396FAC">
              <w:rPr>
                <w:b/>
                <w:bCs/>
                <w:color w:val="000000" w:themeColor="text1"/>
                <w:sz w:val="22"/>
                <w:szCs w:val="22"/>
              </w:rPr>
              <w:t>.....................</w:t>
            </w:r>
            <w:r w:rsidR="00864007" w:rsidRPr="00396FAC">
              <w:rPr>
                <w:b/>
                <w:bCs/>
                <w:color w:val="000000" w:themeColor="text1"/>
                <w:sz w:val="22"/>
                <w:szCs w:val="22"/>
              </w:rPr>
              <w:t>.</w:t>
            </w:r>
          </w:p>
        </w:tc>
      </w:tr>
    </w:tbl>
    <w:p w14:paraId="55C2A5C1" w14:textId="77777777" w:rsidR="00EF1258" w:rsidRPr="00396FAC" w:rsidRDefault="00EF1258">
      <w:pPr>
        <w:pStyle w:val="Nadpis1"/>
        <w:jc w:val="both"/>
        <w:rPr>
          <w:color w:val="000000" w:themeColor="text1"/>
          <w:sz w:val="22"/>
          <w:szCs w:val="22"/>
        </w:rPr>
      </w:pPr>
    </w:p>
    <w:sectPr w:rsidR="00EF1258" w:rsidRPr="00396FAC" w:rsidSect="001639FB">
      <w:headerReference w:type="default" r:id="rId8"/>
      <w:footerReference w:type="default" r:id="rId9"/>
      <w:pgSz w:w="11906" w:h="16838"/>
      <w:pgMar w:top="1417" w:right="1417" w:bottom="1417" w:left="1417" w:header="568" w:footer="263"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A857" w14:textId="77777777" w:rsidR="00694946" w:rsidRDefault="00694946">
      <w:pPr>
        <w:spacing w:after="0"/>
      </w:pPr>
      <w:r>
        <w:separator/>
      </w:r>
    </w:p>
  </w:endnote>
  <w:endnote w:type="continuationSeparator" w:id="0">
    <w:p w14:paraId="3FD3C9C4" w14:textId="77777777" w:rsidR="00694946" w:rsidRDefault="006949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339097A0-E353-419C-B4E5-6F74A07EF6E9}"/>
    <w:embedBold r:id="rId2" w:fontKey="{1AE1E76B-53E4-4A7D-9AA6-202E65F56E6E}"/>
    <w:embedBoldItalic r:id="rId3" w:fontKey="{06D30367-DC8B-49C9-A5B1-C50C5E6C5549}"/>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4" w:fontKey="{3043F351-A5F4-4A4A-827B-8933509B2DDB}"/>
  </w:font>
  <w:font w:name="Calibri Light">
    <w:panose1 w:val="020F0302020204030204"/>
    <w:charset w:val="EE"/>
    <w:family w:val="swiss"/>
    <w:pitch w:val="variable"/>
    <w:sig w:usb0="E4002EFF" w:usb1="C200247B" w:usb2="00000009" w:usb3="00000000" w:csb0="000001FF" w:csb1="00000000"/>
    <w:embedRegular r:id="rId5" w:fontKey="{ED3015D7-E7CF-4FA2-91AC-384D5A94E043}"/>
    <w:embedBold r:id="rId6" w:fontKey="{C2EB2856-900A-46E7-BFD2-E4A0250C76AC}"/>
  </w:font>
  <w:font w:name="Cambria">
    <w:panose1 w:val="02040503050406030204"/>
    <w:charset w:val="EE"/>
    <w:family w:val="roman"/>
    <w:pitch w:val="variable"/>
    <w:sig w:usb0="E00006FF" w:usb1="420024FF" w:usb2="02000000" w:usb3="00000000" w:csb0="0000019F" w:csb1="00000000"/>
    <w:embedRegular r:id="rId7" w:fontKey="{F208A458-9557-4453-A7E2-FA74B1ECB7F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64240" w14:textId="77777777" w:rsidR="00EF1258" w:rsidRDefault="00864007">
    <w:pPr>
      <w:spacing w:before="240"/>
      <w:jc w:val="right"/>
      <w:rPr>
        <w:sz w:val="20"/>
        <w:szCs w:val="20"/>
      </w:rPr>
    </w:pPr>
    <w:r>
      <w:tab/>
    </w:r>
    <w:r>
      <w:tab/>
    </w:r>
    <w:r>
      <w:rPr>
        <w:sz w:val="20"/>
        <w:szCs w:val="20"/>
      </w:rPr>
      <w:t xml:space="preserve">strana </w:t>
    </w:r>
    <w:r>
      <w:rPr>
        <w:sz w:val="20"/>
        <w:szCs w:val="20"/>
      </w:rPr>
      <w:fldChar w:fldCharType="begin"/>
    </w:r>
    <w:r>
      <w:rPr>
        <w:sz w:val="20"/>
        <w:szCs w:val="20"/>
      </w:rPr>
      <w:instrText>PAGE</w:instrText>
    </w:r>
    <w:r>
      <w:rPr>
        <w:sz w:val="20"/>
        <w:szCs w:val="20"/>
      </w:rPr>
      <w:fldChar w:fldCharType="separate"/>
    </w:r>
    <w:r w:rsidR="000876D5">
      <w:rPr>
        <w:noProof/>
        <w:sz w:val="20"/>
        <w:szCs w:val="20"/>
      </w:rPr>
      <w:t>1</w:t>
    </w:r>
    <w:r>
      <w:rPr>
        <w:sz w:val="20"/>
        <w:szCs w:val="20"/>
      </w:rPr>
      <w:fldChar w:fldCharType="end"/>
    </w:r>
    <w:r>
      <w:rPr>
        <w:sz w:val="20"/>
        <w:szCs w:val="20"/>
      </w:rPr>
      <w:t>/</w:t>
    </w:r>
    <w:r>
      <w:rPr>
        <w:sz w:val="20"/>
        <w:szCs w:val="20"/>
      </w:rPr>
      <w:fldChar w:fldCharType="begin"/>
    </w:r>
    <w:r>
      <w:rPr>
        <w:sz w:val="20"/>
        <w:szCs w:val="20"/>
      </w:rPr>
      <w:instrText>NUMPAGES</w:instrText>
    </w:r>
    <w:r>
      <w:rPr>
        <w:sz w:val="20"/>
        <w:szCs w:val="20"/>
      </w:rPr>
      <w:fldChar w:fldCharType="separate"/>
    </w:r>
    <w:r w:rsidR="000876D5">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968B0" w14:textId="77777777" w:rsidR="00694946" w:rsidRDefault="00694946">
      <w:pPr>
        <w:spacing w:after="0"/>
      </w:pPr>
      <w:r>
        <w:separator/>
      </w:r>
    </w:p>
  </w:footnote>
  <w:footnote w:type="continuationSeparator" w:id="0">
    <w:p w14:paraId="7408781C" w14:textId="77777777" w:rsidR="00694946" w:rsidRDefault="006949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2FC83" w14:textId="77777777" w:rsidR="00EF1258" w:rsidRDefault="00EF1258">
    <w:pPr>
      <w:widowControl w:val="0"/>
      <w:pBdr>
        <w:top w:val="nil"/>
        <w:left w:val="nil"/>
        <w:bottom w:val="nil"/>
        <w:right w:val="nil"/>
        <w:between w:val="nil"/>
      </w:pBdr>
      <w:spacing w:after="0" w:line="276" w:lineRule="auto"/>
      <w:jc w:val="left"/>
      <w:rPr>
        <w:sz w:val="22"/>
        <w:szCs w:val="22"/>
      </w:rPr>
    </w:pPr>
  </w:p>
  <w:p w14:paraId="14ADE26B" w14:textId="77777777" w:rsidR="00EF1258" w:rsidRDefault="00EF1258">
    <w:pPr>
      <w:pBdr>
        <w:top w:val="nil"/>
        <w:left w:val="nil"/>
        <w:bottom w:val="nil"/>
        <w:right w:val="nil"/>
        <w:between w:val="nil"/>
      </w:pBdr>
      <w:tabs>
        <w:tab w:val="center" w:pos="4536"/>
        <w:tab w:val="right" w:pos="9072"/>
      </w:tabs>
      <w:spacing w:after="0"/>
      <w:rPr>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3E2A"/>
    <w:multiLevelType w:val="multilevel"/>
    <w:tmpl w:val="28F47C0A"/>
    <w:lvl w:ilvl="0">
      <w:start w:val="1"/>
      <w:numFmt w:val="decimal"/>
      <w:lvlText w:val="%1."/>
      <w:lvlJc w:val="left"/>
      <w:pPr>
        <w:ind w:left="360" w:hanging="360"/>
      </w:pPr>
      <w:rPr>
        <w:rFonts w:ascii="Calibri" w:eastAsia="Calibri" w:hAnsi="Calibri" w:cs="Calibri"/>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BA17B6"/>
    <w:multiLevelType w:val="multilevel"/>
    <w:tmpl w:val="C652B1B4"/>
    <w:lvl w:ilvl="0">
      <w:start w:val="1"/>
      <w:numFmt w:val="decimal"/>
      <w:lvlText w:val="%1."/>
      <w:lvlJc w:val="left"/>
      <w:pPr>
        <w:ind w:left="360" w:hanging="360"/>
      </w:pPr>
      <w:rPr>
        <w:rFonts w:ascii="Calibri" w:eastAsia="Calibri" w:hAnsi="Calibri" w:cs="Calibri"/>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6D403E5"/>
    <w:multiLevelType w:val="multilevel"/>
    <w:tmpl w:val="50A67F12"/>
    <w:lvl w:ilvl="0">
      <w:start w:val="1"/>
      <w:numFmt w:val="decimal"/>
      <w:pStyle w:val="lnekislovn"/>
      <w:lvlText w:val="%1."/>
      <w:lvlJc w:val="left"/>
      <w:pPr>
        <w:ind w:left="360" w:hanging="360"/>
      </w:pPr>
      <w:rPr>
        <w:rFonts w:ascii="Calibri" w:eastAsia="Calibri" w:hAnsi="Calibri" w:cs="Calibri"/>
        <w:b w:val="0"/>
        <w:bCs w:val="0"/>
        <w:sz w:val="22"/>
        <w:szCs w:val="22"/>
      </w:rPr>
    </w:lvl>
    <w:lvl w:ilvl="1">
      <w:start w:val="1"/>
      <w:numFmt w:val="lowerLetter"/>
      <w:pStyle w:val="cislovani5"/>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8524502"/>
    <w:multiLevelType w:val="multilevel"/>
    <w:tmpl w:val="47D8840E"/>
    <w:lvl w:ilvl="0">
      <w:start w:val="1"/>
      <w:numFmt w:val="decimal"/>
      <w:lvlText w:val="%1."/>
      <w:lvlJc w:val="left"/>
      <w:pPr>
        <w:ind w:left="360" w:hanging="360"/>
      </w:pPr>
      <w:rPr>
        <w:rFonts w:ascii="Calibri" w:eastAsia="Calibri" w:hAnsi="Calibri" w:cs="Calibri"/>
        <w:sz w:val="22"/>
        <w:szCs w:val="22"/>
      </w:rPr>
    </w:lvl>
    <w:lvl w:ilvl="1">
      <w:start w:val="1"/>
      <w:numFmt w:val="lowerLetter"/>
      <w:lvlText w:val="%2."/>
      <w:lvlJc w:val="left"/>
      <w:pPr>
        <w:ind w:left="720" w:hanging="360"/>
      </w:pPr>
    </w:lvl>
    <w:lvl w:ilvl="2">
      <w:start w:val="1"/>
      <w:numFmt w:val="lowerRoman"/>
      <w:lvlText w:val="%3."/>
      <w:lvlJc w:val="left"/>
      <w:pPr>
        <w:ind w:left="1080" w:hanging="360"/>
      </w:pPr>
      <w:rPr>
        <w:sz w:val="22"/>
        <w:szCs w:val="22"/>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A783594"/>
    <w:multiLevelType w:val="multilevel"/>
    <w:tmpl w:val="4FDAE1B4"/>
    <w:lvl w:ilvl="0">
      <w:start w:val="1"/>
      <w:numFmt w:val="decimal"/>
      <w:lvlText w:val="%1."/>
      <w:lvlJc w:val="left"/>
      <w:pPr>
        <w:ind w:left="3195" w:hanging="360"/>
      </w:pPr>
      <w:rPr>
        <w:rFonts w:ascii="Calibri" w:eastAsia="Calibri" w:hAnsi="Calibri" w:cs="Calibri"/>
      </w:rPr>
    </w:lvl>
    <w:lvl w:ilvl="1">
      <w:start w:val="1"/>
      <w:numFmt w:val="decimal"/>
      <w:lvlText w:val="%2."/>
      <w:lvlJc w:val="left"/>
      <w:pPr>
        <w:ind w:left="1440" w:hanging="360"/>
      </w:p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1A3CDE"/>
    <w:multiLevelType w:val="multilevel"/>
    <w:tmpl w:val="A98E587E"/>
    <w:lvl w:ilvl="0">
      <w:start w:val="1"/>
      <w:numFmt w:val="decimal"/>
      <w:lvlText w:val="%1."/>
      <w:lvlJc w:val="left"/>
      <w:pPr>
        <w:ind w:left="360" w:hanging="360"/>
      </w:pPr>
      <w:rPr>
        <w:rFonts w:ascii="Calibri" w:eastAsia="Calibri" w:hAnsi="Calibri" w:cs="Calibri"/>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D79641E"/>
    <w:multiLevelType w:val="multilevel"/>
    <w:tmpl w:val="78AE111E"/>
    <w:lvl w:ilvl="0">
      <w:start w:val="1"/>
      <w:numFmt w:val="decimal"/>
      <w:lvlText w:val="%1."/>
      <w:lvlJc w:val="left"/>
      <w:pPr>
        <w:ind w:left="360" w:hanging="360"/>
      </w:pPr>
      <w:rPr>
        <w:rFonts w:ascii="Calibri" w:eastAsia="Calibri" w:hAnsi="Calibri" w:cs="Calibri"/>
        <w:sz w:val="24"/>
        <w:szCs w:val="24"/>
      </w:rPr>
    </w:lvl>
    <w:lvl w:ilvl="1">
      <w:start w:val="1"/>
      <w:numFmt w:val="lowerLetter"/>
      <w:lvlText w:val="%2."/>
      <w:lvlJc w:val="left"/>
      <w:pPr>
        <w:ind w:left="720" w:hanging="360"/>
      </w:pPr>
      <w:rPr>
        <w:sz w:val="22"/>
        <w:szCs w:val="22"/>
      </w:rPr>
    </w:lvl>
    <w:lvl w:ilvl="2">
      <w:start w:val="1"/>
      <w:numFmt w:val="lowerRoman"/>
      <w:lvlText w:val="%3."/>
      <w:lvlJc w:val="left"/>
      <w:pPr>
        <w:ind w:left="1080" w:hanging="360"/>
      </w:pPr>
      <w:rPr>
        <w:sz w:val="22"/>
        <w:szCs w:val="22"/>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1BF43A8"/>
    <w:multiLevelType w:val="multilevel"/>
    <w:tmpl w:val="A8BC9E58"/>
    <w:lvl w:ilvl="0">
      <w:start w:val="1"/>
      <w:numFmt w:val="decimal"/>
      <w:lvlText w:val="%1."/>
      <w:lvlJc w:val="left"/>
      <w:pPr>
        <w:ind w:left="360" w:hanging="360"/>
      </w:pPr>
      <w:rPr>
        <w:rFonts w:ascii="Calibri" w:eastAsia="Calibri" w:hAnsi="Calibri" w:cs="Calibri"/>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5A147CD"/>
    <w:multiLevelType w:val="multilevel"/>
    <w:tmpl w:val="8206A04C"/>
    <w:lvl w:ilvl="0">
      <w:start w:val="1"/>
      <w:numFmt w:val="decimal"/>
      <w:lvlText w:val="%1."/>
      <w:lvlJc w:val="left"/>
      <w:pPr>
        <w:ind w:left="360" w:hanging="360"/>
      </w:pPr>
      <w:rPr>
        <w:rFonts w:ascii="Calibri" w:eastAsia="Calibri" w:hAnsi="Calibri" w:cs="Calibri"/>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CCD7A89"/>
    <w:multiLevelType w:val="multilevel"/>
    <w:tmpl w:val="13F4B3C4"/>
    <w:lvl w:ilvl="0">
      <w:start w:val="1"/>
      <w:numFmt w:val="decimal"/>
      <w:lvlText w:val="%1."/>
      <w:lvlJc w:val="left"/>
      <w:pPr>
        <w:ind w:left="1287" w:hanging="360"/>
      </w:pPr>
      <w:rPr>
        <w:sz w:val="22"/>
        <w:szCs w:val="22"/>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0" w15:restartNumberingAfterBreak="0">
    <w:nsid w:val="2D195A84"/>
    <w:multiLevelType w:val="multilevel"/>
    <w:tmpl w:val="D05E3870"/>
    <w:lvl w:ilvl="0">
      <w:start w:val="1"/>
      <w:numFmt w:val="decimal"/>
      <w:lvlText w:val="%1."/>
      <w:lvlJc w:val="left"/>
      <w:pPr>
        <w:ind w:left="360" w:hanging="360"/>
      </w:pPr>
      <w:rPr>
        <w:rFonts w:ascii="Calibri" w:eastAsia="Calibri" w:hAnsi="Calibri" w:cs="Calibri"/>
        <w:sz w:val="24"/>
        <w:szCs w:val="24"/>
      </w:rPr>
    </w:lvl>
    <w:lvl w:ilvl="1">
      <w:start w:val="1"/>
      <w:numFmt w:val="lowerLetter"/>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0EE4E5A"/>
    <w:multiLevelType w:val="multilevel"/>
    <w:tmpl w:val="1E6A0872"/>
    <w:lvl w:ilvl="0">
      <w:start w:val="1"/>
      <w:numFmt w:val="decimal"/>
      <w:lvlText w:val="%1."/>
      <w:lvlJc w:val="left"/>
      <w:pPr>
        <w:ind w:left="360" w:hanging="360"/>
      </w:pPr>
      <w:rPr>
        <w:rFonts w:ascii="Calibri" w:eastAsia="Calibri" w:hAnsi="Calibri" w:cs="Calibri"/>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0CB6535"/>
    <w:multiLevelType w:val="multilevel"/>
    <w:tmpl w:val="D83E6C4E"/>
    <w:lvl w:ilvl="0">
      <w:start w:val="1"/>
      <w:numFmt w:val="decimal"/>
      <w:lvlText w:val="%1."/>
      <w:lvlJc w:val="left"/>
      <w:pPr>
        <w:ind w:left="360" w:hanging="360"/>
      </w:pPr>
      <w:rPr>
        <w:rFonts w:ascii="Calibri" w:eastAsia="Calibri" w:hAnsi="Calibri" w:cs="Calibri"/>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43F00DCB"/>
    <w:multiLevelType w:val="multilevel"/>
    <w:tmpl w:val="FE9A12A2"/>
    <w:lvl w:ilvl="0">
      <w:start w:val="1"/>
      <w:numFmt w:val="decimal"/>
      <w:lvlText w:val="%1."/>
      <w:lvlJc w:val="left"/>
      <w:pPr>
        <w:ind w:left="3195" w:hanging="360"/>
      </w:pPr>
      <w:rPr>
        <w:rFonts w:ascii="Calibri" w:eastAsia="Calibri" w:hAnsi="Calibri" w:cs="Calibri"/>
      </w:rPr>
    </w:lvl>
    <w:lvl w:ilvl="1">
      <w:start w:val="1"/>
      <w:numFmt w:val="decimal"/>
      <w:lvlText w:val="%2."/>
      <w:lvlJc w:val="left"/>
      <w:pPr>
        <w:ind w:left="1440" w:hanging="360"/>
      </w:pPr>
      <w:rPr>
        <w:sz w:val="22"/>
        <w:szCs w:val="22"/>
      </w:r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B70C3C"/>
    <w:multiLevelType w:val="multilevel"/>
    <w:tmpl w:val="214E3826"/>
    <w:lvl w:ilvl="0">
      <w:start w:val="1"/>
      <w:numFmt w:val="decimal"/>
      <w:lvlText w:val="%1."/>
      <w:lvlJc w:val="left"/>
      <w:pPr>
        <w:ind w:left="360" w:hanging="360"/>
      </w:pPr>
      <w:rPr>
        <w:rFonts w:ascii="Calibri" w:eastAsia="Calibri" w:hAnsi="Calibri" w:cs="Calibri"/>
        <w:b w:val="0"/>
        <w:bCs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2E023DB"/>
    <w:multiLevelType w:val="multilevel"/>
    <w:tmpl w:val="170475A2"/>
    <w:lvl w:ilvl="0">
      <w:start w:val="1"/>
      <w:numFmt w:val="decimal"/>
      <w:lvlText w:val="%1."/>
      <w:lvlJc w:val="left"/>
      <w:pPr>
        <w:ind w:left="1287" w:hanging="360"/>
      </w:pPr>
      <w:rPr>
        <w:sz w:val="22"/>
        <w:szCs w:val="22"/>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6" w15:restartNumberingAfterBreak="0">
    <w:nsid w:val="5C8A6B3D"/>
    <w:multiLevelType w:val="multilevel"/>
    <w:tmpl w:val="86D65504"/>
    <w:lvl w:ilvl="0">
      <w:start w:val="1"/>
      <w:numFmt w:val="upperRoman"/>
      <w:lvlText w:val="ČLÁNEK %1."/>
      <w:lvlJc w:val="center"/>
      <w:pPr>
        <w:ind w:left="9432" w:hanging="360"/>
      </w:pPr>
      <w:rPr>
        <w:b/>
        <w:bCs/>
        <w:sz w:val="22"/>
        <w:szCs w:val="22"/>
      </w:rPr>
    </w:lvl>
    <w:lvl w:ilvl="1">
      <w:start w:val="9"/>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D142071"/>
    <w:multiLevelType w:val="multilevel"/>
    <w:tmpl w:val="D82A78B0"/>
    <w:lvl w:ilvl="0">
      <w:start w:val="1"/>
      <w:numFmt w:val="decimal"/>
      <w:lvlText w:val="%1."/>
      <w:lvlJc w:val="left"/>
      <w:pPr>
        <w:ind w:left="360" w:hanging="360"/>
      </w:pPr>
      <w:rPr>
        <w:rFonts w:ascii="Calibri" w:eastAsia="Calibri" w:hAnsi="Calibri" w:cs="Calibri"/>
        <w:sz w:val="24"/>
        <w:szCs w:val="24"/>
      </w:rPr>
    </w:lvl>
    <w:lvl w:ilvl="1">
      <w:start w:val="1"/>
      <w:numFmt w:val="lowerLetter"/>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F22685D"/>
    <w:multiLevelType w:val="multilevel"/>
    <w:tmpl w:val="1910EDE6"/>
    <w:lvl w:ilvl="0">
      <w:start w:val="1"/>
      <w:numFmt w:val="decimal"/>
      <w:lvlText w:val="%1."/>
      <w:lvlJc w:val="left"/>
      <w:pPr>
        <w:ind w:left="360" w:hanging="360"/>
      </w:pPr>
      <w:rPr>
        <w:rFonts w:ascii="Calibri" w:eastAsia="Calibri" w:hAnsi="Calibri" w:cs="Calibri"/>
        <w:sz w:val="24"/>
        <w:szCs w:val="24"/>
      </w:rPr>
    </w:lvl>
    <w:lvl w:ilvl="1">
      <w:start w:val="1"/>
      <w:numFmt w:val="lowerLetter"/>
      <w:lvlText w:val="%2."/>
      <w:lvlJc w:val="left"/>
      <w:pPr>
        <w:ind w:left="720" w:hanging="360"/>
      </w:pPr>
    </w:lvl>
    <w:lvl w:ilvl="2">
      <w:start w:val="1"/>
      <w:numFmt w:val="lowerRoman"/>
      <w:lvlText w:val="%3."/>
      <w:lvlJc w:val="left"/>
      <w:pPr>
        <w:ind w:left="1080" w:hanging="360"/>
      </w:pPr>
      <w:rPr>
        <w:sz w:val="22"/>
        <w:szCs w:val="22"/>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20A6E36"/>
    <w:multiLevelType w:val="multilevel"/>
    <w:tmpl w:val="4AE80FFE"/>
    <w:lvl w:ilvl="0">
      <w:start w:val="1"/>
      <w:numFmt w:val="decimal"/>
      <w:pStyle w:val="lnekislovannew"/>
      <w:lvlText w:val="%1."/>
      <w:lvlJc w:val="left"/>
      <w:pPr>
        <w:ind w:left="1287" w:hanging="360"/>
      </w:pPr>
      <w:rPr>
        <w:sz w:val="22"/>
        <w:szCs w:val="22"/>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0" w15:restartNumberingAfterBreak="0">
    <w:nsid w:val="63993228"/>
    <w:multiLevelType w:val="multilevel"/>
    <w:tmpl w:val="C91A9342"/>
    <w:lvl w:ilvl="0">
      <w:start w:val="1"/>
      <w:numFmt w:val="lowerLetter"/>
      <w:pStyle w:val="Odstavecseseznamem"/>
      <w:lvlText w:val="%1."/>
      <w:lvlJc w:val="left"/>
      <w:pPr>
        <w:ind w:left="1068" w:hanging="360"/>
      </w:pPr>
    </w:lvl>
    <w:lvl w:ilvl="1">
      <w:start w:val="1"/>
      <w:numFmt w:val="bullet"/>
      <w:lvlText w:val="●"/>
      <w:lvlJc w:val="left"/>
      <w:pPr>
        <w:ind w:left="-687" w:hanging="360"/>
      </w:pPr>
      <w:rPr>
        <w:rFonts w:ascii="Noto Sans Symbols" w:eastAsia="Noto Sans Symbols" w:hAnsi="Noto Sans Symbols" w:cs="Noto Sans Symbols"/>
      </w:rPr>
    </w:lvl>
    <w:lvl w:ilvl="2">
      <w:start w:val="1"/>
      <w:numFmt w:val="lowerLetter"/>
      <w:lvlText w:val="%3."/>
      <w:lvlJc w:val="left"/>
      <w:pPr>
        <w:ind w:left="33" w:hanging="180"/>
      </w:pPr>
    </w:lvl>
    <w:lvl w:ilvl="3">
      <w:start w:val="1"/>
      <w:numFmt w:val="decimal"/>
      <w:lvlText w:val="%4."/>
      <w:lvlJc w:val="left"/>
      <w:pPr>
        <w:ind w:left="753" w:hanging="360"/>
      </w:pPr>
    </w:lvl>
    <w:lvl w:ilvl="4">
      <w:start w:val="1"/>
      <w:numFmt w:val="lowerLetter"/>
      <w:lvlText w:val="%5."/>
      <w:lvlJc w:val="left"/>
      <w:pPr>
        <w:ind w:left="1473" w:hanging="360"/>
      </w:pPr>
    </w:lvl>
    <w:lvl w:ilvl="5">
      <w:start w:val="1"/>
      <w:numFmt w:val="lowerRoman"/>
      <w:lvlText w:val="%6."/>
      <w:lvlJc w:val="right"/>
      <w:pPr>
        <w:ind w:left="2193" w:hanging="180"/>
      </w:pPr>
    </w:lvl>
    <w:lvl w:ilvl="6">
      <w:start w:val="1"/>
      <w:numFmt w:val="decimal"/>
      <w:lvlText w:val="%7."/>
      <w:lvlJc w:val="left"/>
      <w:pPr>
        <w:ind w:left="2913" w:hanging="360"/>
      </w:pPr>
    </w:lvl>
    <w:lvl w:ilvl="7">
      <w:start w:val="1"/>
      <w:numFmt w:val="lowerLetter"/>
      <w:lvlText w:val="%8."/>
      <w:lvlJc w:val="left"/>
      <w:pPr>
        <w:ind w:left="3633" w:hanging="360"/>
      </w:pPr>
    </w:lvl>
    <w:lvl w:ilvl="8">
      <w:start w:val="1"/>
      <w:numFmt w:val="lowerRoman"/>
      <w:lvlText w:val="%9."/>
      <w:lvlJc w:val="right"/>
      <w:pPr>
        <w:ind w:left="4353" w:hanging="180"/>
      </w:pPr>
    </w:lvl>
  </w:abstractNum>
  <w:abstractNum w:abstractNumId="21" w15:restartNumberingAfterBreak="0">
    <w:nsid w:val="669C4A6F"/>
    <w:multiLevelType w:val="multilevel"/>
    <w:tmpl w:val="676055D0"/>
    <w:lvl w:ilvl="0">
      <w:start w:val="1"/>
      <w:numFmt w:val="decimal"/>
      <w:pStyle w:val="Smlouva1"/>
      <w:lvlText w:val="%1."/>
      <w:lvlJc w:val="left"/>
      <w:pPr>
        <w:ind w:left="360" w:hanging="360"/>
      </w:pPr>
      <w:rPr>
        <w:rFonts w:ascii="Calibri" w:eastAsia="Calibri" w:hAnsi="Calibri" w:cs="Calibri"/>
        <w:sz w:val="22"/>
        <w:szCs w:val="22"/>
      </w:rPr>
    </w:lvl>
    <w:lvl w:ilvl="1">
      <w:start w:val="1"/>
      <w:numFmt w:val="lowerLetter"/>
      <w:pStyle w:val="Smlouva2"/>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E41133B"/>
    <w:multiLevelType w:val="multilevel"/>
    <w:tmpl w:val="0220CF78"/>
    <w:lvl w:ilvl="0">
      <w:start w:val="1"/>
      <w:numFmt w:val="decimal"/>
      <w:lvlText w:val="%1."/>
      <w:lvlJc w:val="left"/>
      <w:pPr>
        <w:ind w:left="360" w:hanging="360"/>
      </w:pPr>
      <w:rPr>
        <w:rFonts w:ascii="Calibri" w:eastAsia="Calibri" w:hAnsi="Calibri" w:cs="Calibri"/>
        <w:sz w:val="24"/>
        <w:szCs w:val="24"/>
      </w:rPr>
    </w:lvl>
    <w:lvl w:ilvl="1">
      <w:start w:val="1"/>
      <w:numFmt w:val="lowerLetter"/>
      <w:lvlText w:val="%2."/>
      <w:lvlJc w:val="left"/>
      <w:pPr>
        <w:ind w:left="720" w:hanging="360"/>
      </w:pPr>
      <w:rPr>
        <w:sz w:val="22"/>
        <w:szCs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2DB051D"/>
    <w:multiLevelType w:val="multilevel"/>
    <w:tmpl w:val="A98E587E"/>
    <w:lvl w:ilvl="0">
      <w:start w:val="1"/>
      <w:numFmt w:val="decimal"/>
      <w:lvlText w:val="%1."/>
      <w:lvlJc w:val="left"/>
      <w:pPr>
        <w:ind w:left="360" w:hanging="360"/>
      </w:pPr>
      <w:rPr>
        <w:rFonts w:ascii="Calibri" w:eastAsia="Calibri" w:hAnsi="Calibri" w:cs="Calibri"/>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E4F6D3C"/>
    <w:multiLevelType w:val="multilevel"/>
    <w:tmpl w:val="214E3826"/>
    <w:lvl w:ilvl="0">
      <w:start w:val="1"/>
      <w:numFmt w:val="decimal"/>
      <w:lvlText w:val="%1."/>
      <w:lvlJc w:val="left"/>
      <w:pPr>
        <w:ind w:left="360" w:hanging="360"/>
      </w:pPr>
      <w:rPr>
        <w:rFonts w:ascii="Calibri" w:eastAsia="Calibri" w:hAnsi="Calibri" w:cs="Calibri"/>
        <w:b w:val="0"/>
        <w:bCs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131500">
    <w:abstractNumId w:val="20"/>
  </w:num>
  <w:num w:numId="2" w16cid:durableId="2018115919">
    <w:abstractNumId w:val="2"/>
  </w:num>
  <w:num w:numId="3" w16cid:durableId="211694377">
    <w:abstractNumId w:val="9"/>
  </w:num>
  <w:num w:numId="4" w16cid:durableId="323705333">
    <w:abstractNumId w:val="15"/>
  </w:num>
  <w:num w:numId="5" w16cid:durableId="1259215006">
    <w:abstractNumId w:val="19"/>
  </w:num>
  <w:num w:numId="6" w16cid:durableId="1708984919">
    <w:abstractNumId w:val="21"/>
  </w:num>
  <w:num w:numId="7" w16cid:durableId="1740521216">
    <w:abstractNumId w:val="14"/>
  </w:num>
  <w:num w:numId="8" w16cid:durableId="1110399297">
    <w:abstractNumId w:val="3"/>
  </w:num>
  <w:num w:numId="9" w16cid:durableId="843790135">
    <w:abstractNumId w:val="18"/>
  </w:num>
  <w:num w:numId="10" w16cid:durableId="1562641513">
    <w:abstractNumId w:val="23"/>
  </w:num>
  <w:num w:numId="11" w16cid:durableId="1508323081">
    <w:abstractNumId w:val="8"/>
  </w:num>
  <w:num w:numId="12" w16cid:durableId="1605263171">
    <w:abstractNumId w:val="22"/>
  </w:num>
  <w:num w:numId="13" w16cid:durableId="1174537601">
    <w:abstractNumId w:val="6"/>
  </w:num>
  <w:num w:numId="14" w16cid:durableId="1956793128">
    <w:abstractNumId w:val="0"/>
  </w:num>
  <w:num w:numId="15" w16cid:durableId="1089615503">
    <w:abstractNumId w:val="1"/>
  </w:num>
  <w:num w:numId="16" w16cid:durableId="831524940">
    <w:abstractNumId w:val="12"/>
  </w:num>
  <w:num w:numId="17" w16cid:durableId="906502015">
    <w:abstractNumId w:val="10"/>
  </w:num>
  <w:num w:numId="18" w16cid:durableId="1283343485">
    <w:abstractNumId w:val="17"/>
  </w:num>
  <w:num w:numId="19" w16cid:durableId="1500460475">
    <w:abstractNumId w:val="7"/>
  </w:num>
  <w:num w:numId="20" w16cid:durableId="93861756">
    <w:abstractNumId w:val="16"/>
  </w:num>
  <w:num w:numId="21" w16cid:durableId="2050449158">
    <w:abstractNumId w:val="13"/>
  </w:num>
  <w:num w:numId="22" w16cid:durableId="1748067830">
    <w:abstractNumId w:val="11"/>
  </w:num>
  <w:num w:numId="23" w16cid:durableId="494079211">
    <w:abstractNumId w:val="4"/>
  </w:num>
  <w:num w:numId="24" w16cid:durableId="2008510036">
    <w:abstractNumId w:val="24"/>
  </w:num>
  <w:num w:numId="25" w16cid:durableId="1784882132">
    <w:abstractNumId w:val="10"/>
    <w:lvlOverride w:ilvl="1">
      <w:startOverride w:val="1"/>
    </w:lvlOverride>
  </w:num>
  <w:num w:numId="26" w16cid:durableId="1867016328">
    <w:abstractNumId w:val="6"/>
    <w:lvlOverride w:ilvl="1">
      <w:startOverride w:val="1"/>
    </w:lvlOverride>
  </w:num>
  <w:num w:numId="27" w16cid:durableId="2058971980">
    <w:abstractNumId w:val="17"/>
    <w:lvlOverride w:ilvl="1">
      <w:startOverride w:val="1"/>
    </w:lvlOverride>
  </w:num>
  <w:num w:numId="28" w16cid:durableId="378630985">
    <w:abstractNumId w:val="6"/>
    <w:lvlOverride w:ilvl="1">
      <w:startOverride w:val="1"/>
    </w:lvlOverride>
  </w:num>
  <w:num w:numId="29" w16cid:durableId="1103188766">
    <w:abstractNumId w:val="5"/>
  </w:num>
  <w:num w:numId="30">
    <w:abstractNumId w:val="6"/>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58"/>
    <w:rsid w:val="000876D5"/>
    <w:rsid w:val="00094869"/>
    <w:rsid w:val="001639FB"/>
    <w:rsid w:val="0028090A"/>
    <w:rsid w:val="002D48BA"/>
    <w:rsid w:val="002E3FB0"/>
    <w:rsid w:val="002E5926"/>
    <w:rsid w:val="00345C90"/>
    <w:rsid w:val="00394FC0"/>
    <w:rsid w:val="00396FAC"/>
    <w:rsid w:val="004037D1"/>
    <w:rsid w:val="0044401B"/>
    <w:rsid w:val="00524AA8"/>
    <w:rsid w:val="00672C93"/>
    <w:rsid w:val="00694946"/>
    <w:rsid w:val="00737B3F"/>
    <w:rsid w:val="007F3B77"/>
    <w:rsid w:val="00806416"/>
    <w:rsid w:val="00864007"/>
    <w:rsid w:val="00944B2F"/>
    <w:rsid w:val="00944B41"/>
    <w:rsid w:val="00AE3D57"/>
    <w:rsid w:val="00C538C3"/>
    <w:rsid w:val="00C871E3"/>
    <w:rsid w:val="00CD48BA"/>
    <w:rsid w:val="00D80EE3"/>
    <w:rsid w:val="00DF38B6"/>
    <w:rsid w:val="00EF1258"/>
    <w:rsid w:val="00FA61CB"/>
    <w:rsid w:val="00FC6B7B"/>
    <w:rsid w:val="00FD2A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90FC8"/>
  <w15:docId w15:val="{8D03D149-2BB4-41C0-9431-5A4A9D0D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cs" w:eastAsia="cs-CZ"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120"/>
      <w:jc w:val="center"/>
      <w:outlineLvl w:val="0"/>
    </w:pPr>
    <w:rPr>
      <w:b/>
      <w:bCs/>
      <w:smallCaps/>
    </w:rPr>
  </w:style>
  <w:style w:type="paragraph" w:styleId="Nadpis2">
    <w:name w:val="heading 2"/>
    <w:basedOn w:val="Normln"/>
    <w:next w:val="Normln"/>
    <w:uiPriority w:val="9"/>
    <w:semiHidden/>
    <w:unhideWhenUsed/>
    <w:qFormat/>
    <w:pPr>
      <w:keepNext/>
      <w:keepLines/>
      <w:spacing w:before="40" w:after="0"/>
      <w:outlineLvl w:val="1"/>
    </w:pPr>
    <w:rPr>
      <w:sz w:val="28"/>
      <w:szCs w:val="28"/>
    </w:rPr>
  </w:style>
  <w:style w:type="paragraph" w:styleId="Nadpis3">
    <w:name w:val="heading 3"/>
    <w:basedOn w:val="Normln"/>
    <w:next w:val="Normln"/>
    <w:uiPriority w:val="9"/>
    <w:semiHidden/>
    <w:unhideWhenUsed/>
    <w:qFormat/>
    <w:pPr>
      <w:keepNext/>
      <w:keepLines/>
      <w:spacing w:before="40" w:after="0"/>
      <w:outlineLvl w:val="2"/>
    </w:pPr>
    <w:rPr>
      <w:b/>
      <w:bCs/>
    </w:rPr>
  </w:style>
  <w:style w:type="paragraph" w:styleId="Nadpis4">
    <w:name w:val="heading 4"/>
    <w:basedOn w:val="Normln"/>
    <w:next w:val="Normln"/>
    <w:uiPriority w:val="9"/>
    <w:semiHidden/>
    <w:unhideWhenUsed/>
    <w:qFormat/>
    <w:pPr>
      <w:keepNext/>
      <w:keepLines/>
      <w:spacing w:before="240" w:after="40"/>
      <w:outlineLvl w:val="3"/>
    </w:pPr>
    <w:rPr>
      <w:b/>
      <w:bCs/>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spacing w:before="360" w:after="0"/>
      <w:jc w:val="center"/>
    </w:pPr>
    <w:rPr>
      <w:b/>
      <w:bCs/>
      <w:smallCaps/>
      <w:sz w:val="36"/>
      <w:szCs w:val="36"/>
    </w:rPr>
  </w:style>
  <w:style w:type="character" w:customStyle="1" w:styleId="Nadpis1Char">
    <w:name w:val="Nadpis 1 Char"/>
    <w:aliases w:val="Článek název Char"/>
    <w:basedOn w:val="Standardnpsmoodstavce"/>
    <w:uiPriority w:val="9"/>
    <w:rsid w:val="000739BA"/>
    <w:rPr>
      <w:rFonts w:eastAsiaTheme="majorEastAsia" w:cstheme="majorBidi"/>
      <w:b/>
      <w:caps/>
      <w:sz w:val="24"/>
      <w:szCs w:val="32"/>
    </w:rPr>
  </w:style>
  <w:style w:type="character" w:customStyle="1" w:styleId="Nadpis2Char">
    <w:name w:val="Nadpis 2 Char"/>
    <w:basedOn w:val="Standardnpsmoodstavce"/>
    <w:uiPriority w:val="9"/>
    <w:rsid w:val="002F1FDF"/>
    <w:rPr>
      <w:rFonts w:asciiTheme="majorHAnsi" w:eastAsiaTheme="majorEastAsia" w:hAnsiTheme="majorHAnsi" w:cstheme="majorBidi"/>
      <w:sz w:val="28"/>
      <w:szCs w:val="26"/>
    </w:rPr>
  </w:style>
  <w:style w:type="character" w:customStyle="1" w:styleId="NzevChar">
    <w:name w:val="Název Char"/>
    <w:aliases w:val="Název smlouvy Char,tl Char"/>
    <w:basedOn w:val="Standardnpsmoodstavce"/>
    <w:uiPriority w:val="99"/>
    <w:rsid w:val="00EA755A"/>
    <w:rPr>
      <w:rFonts w:eastAsiaTheme="majorEastAsia" w:cstheme="majorBidi"/>
      <w:b/>
      <w:caps/>
      <w:spacing w:val="-10"/>
      <w:kern w:val="28"/>
      <w:sz w:val="36"/>
      <w:szCs w:val="56"/>
    </w:rPr>
  </w:style>
  <w:style w:type="character" w:customStyle="1" w:styleId="PodnadpisChar">
    <w:name w:val="Podnadpis Char"/>
    <w:basedOn w:val="Standardnpsmoodstavce"/>
    <w:uiPriority w:val="11"/>
    <w:rsid w:val="002F1FDF"/>
    <w:rPr>
      <w:rFonts w:eastAsiaTheme="minorEastAsia"/>
      <w:color w:val="5A5A5A" w:themeColor="text1" w:themeTint="A5"/>
      <w:spacing w:val="15"/>
      <w:sz w:val="24"/>
    </w:rPr>
  </w:style>
  <w:style w:type="character" w:customStyle="1" w:styleId="Nadpis3Char">
    <w:name w:val="Nadpis 3 Char"/>
    <w:basedOn w:val="Standardnpsmoodstavce"/>
    <w:uiPriority w:val="9"/>
    <w:rsid w:val="002F1FDF"/>
    <w:rPr>
      <w:rFonts w:asciiTheme="majorHAnsi" w:eastAsiaTheme="majorEastAsia" w:hAnsiTheme="majorHAnsi" w:cstheme="majorBidi"/>
      <w:b/>
      <w:sz w:val="24"/>
      <w:szCs w:val="24"/>
    </w:rPr>
  </w:style>
  <w:style w:type="character" w:styleId="Zdraznnintenzivn">
    <w:name w:val="Intense Emphasis"/>
    <w:aliases w:val="Kurzíva + barva"/>
    <w:basedOn w:val="Standardnpsmoodstavce"/>
    <w:uiPriority w:val="21"/>
    <w:locked/>
    <w:rsid w:val="005E75B0"/>
    <w:rPr>
      <w:i/>
      <w:iCs/>
      <w:color w:val="006386"/>
    </w:rPr>
  </w:style>
  <w:style w:type="paragraph" w:styleId="Zhlav">
    <w:name w:val="header"/>
    <w:link w:val="ZhlavChar"/>
    <w:uiPriority w:val="99"/>
    <w:unhideWhenUsed/>
    <w:locked/>
    <w:rsid w:val="002F1FDF"/>
    <w:pPr>
      <w:tabs>
        <w:tab w:val="center" w:pos="4536"/>
        <w:tab w:val="right" w:pos="9072"/>
      </w:tabs>
      <w:spacing w:after="0"/>
    </w:pPr>
  </w:style>
  <w:style w:type="character" w:customStyle="1" w:styleId="ZhlavChar">
    <w:name w:val="Záhlaví Char"/>
    <w:basedOn w:val="Standardnpsmoodstavce"/>
    <w:link w:val="Zhlav"/>
    <w:uiPriority w:val="99"/>
    <w:rsid w:val="002F1FDF"/>
    <w:rPr>
      <w:sz w:val="24"/>
    </w:rPr>
  </w:style>
  <w:style w:type="paragraph" w:styleId="Zpat">
    <w:name w:val="footer"/>
    <w:link w:val="ZpatChar"/>
    <w:uiPriority w:val="99"/>
    <w:unhideWhenUsed/>
    <w:locked/>
    <w:rsid w:val="002F1FDF"/>
    <w:pPr>
      <w:tabs>
        <w:tab w:val="center" w:pos="4536"/>
        <w:tab w:val="right" w:pos="9072"/>
      </w:tabs>
      <w:spacing w:after="0"/>
    </w:pPr>
  </w:style>
  <w:style w:type="character" w:customStyle="1" w:styleId="ZpatChar">
    <w:name w:val="Zápatí Char"/>
    <w:basedOn w:val="Standardnpsmoodstavce"/>
    <w:link w:val="Zpat"/>
    <w:uiPriority w:val="99"/>
    <w:rsid w:val="002F1FDF"/>
    <w:rPr>
      <w:sz w:val="24"/>
    </w:rPr>
  </w:style>
  <w:style w:type="character" w:styleId="Odkazjemn">
    <w:name w:val="Subtle Reference"/>
    <w:basedOn w:val="Standardnpsmoodstavce"/>
    <w:uiPriority w:val="31"/>
    <w:locked/>
    <w:rsid w:val="002F1FDF"/>
    <w:rPr>
      <w:smallCaps/>
      <w:color w:val="5A5A5A" w:themeColor="text1" w:themeTint="A5"/>
    </w:rPr>
  </w:style>
  <w:style w:type="character" w:styleId="Odkazintenzivn">
    <w:name w:val="Intense Reference"/>
    <w:aliases w:val="Barevně"/>
    <w:basedOn w:val="Standardnpsmoodstavce"/>
    <w:uiPriority w:val="32"/>
    <w:qFormat/>
    <w:locked/>
    <w:rsid w:val="002F1FDF"/>
    <w:rPr>
      <w:b/>
      <w:bCs/>
      <w:smallCaps/>
      <w:color w:val="006386" w:themeColor="accent1"/>
      <w:spacing w:val="5"/>
    </w:rPr>
  </w:style>
  <w:style w:type="paragraph" w:styleId="Odstavecseseznamem">
    <w:name w:val="List Paragraph"/>
    <w:aliases w:val="Odrážkový seznam,Odstavec 1,Nad,Odstavec cíl se seznamem,Odstavec se seznamem5,Odstavec_muj,Odrážky,Odstavec,Reference List,Odstavec se seznamem a odrážkou,1 úroveň Odstavec se seznamem,List Paragraph (Czech Tourism),List Paragraph"/>
    <w:link w:val="OdstavecseseznamemChar"/>
    <w:uiPriority w:val="34"/>
    <w:qFormat/>
    <w:locked/>
    <w:rsid w:val="00CC1E5A"/>
    <w:pPr>
      <w:numPr>
        <w:numId w:val="1"/>
      </w:numPr>
      <w:spacing w:before="120" w:after="0"/>
    </w:pPr>
  </w:style>
  <w:style w:type="table" w:styleId="Mkatabulky">
    <w:name w:val="Table Grid"/>
    <w:basedOn w:val="Normlntabulka"/>
    <w:uiPriority w:val="39"/>
    <w:locked/>
    <w:rsid w:val="008A2AA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style>
  <w:style w:type="character" w:styleId="Zdraznnjemn">
    <w:name w:val="Subtle Emphasis"/>
    <w:aliases w:val="Kurzíva"/>
    <w:basedOn w:val="Standardnpsmoodstavce"/>
    <w:uiPriority w:val="19"/>
    <w:qFormat/>
    <w:rsid w:val="00764F42"/>
    <w:rPr>
      <w:i/>
      <w:iCs/>
      <w:color w:val="auto"/>
    </w:rPr>
  </w:style>
  <w:style w:type="character" w:styleId="Siln">
    <w:name w:val="Strong"/>
    <w:aliases w:val="Tučné"/>
    <w:basedOn w:val="Standardnpsmoodstavce"/>
    <w:uiPriority w:val="22"/>
    <w:qFormat/>
    <w:rsid w:val="00CE1555"/>
    <w:rPr>
      <w:b/>
      <w:bCs/>
    </w:rPr>
  </w:style>
  <w:style w:type="paragraph" w:customStyle="1" w:styleId="lnekislovn">
    <w:name w:val="Článek čislování"/>
    <w:link w:val="lnekislovnChar"/>
    <w:uiPriority w:val="3"/>
    <w:locked/>
    <w:rsid w:val="00737E48"/>
    <w:pPr>
      <w:numPr>
        <w:numId w:val="2"/>
      </w:numPr>
      <w:spacing w:before="360" w:after="0"/>
      <w:jc w:val="center"/>
    </w:pPr>
    <w:rPr>
      <w:b/>
      <w:caps/>
    </w:rPr>
  </w:style>
  <w:style w:type="numbering" w:customStyle="1" w:styleId="Vcerovovseznam">
    <w:name w:val="Víceúrovňový seznam"/>
    <w:uiPriority w:val="99"/>
    <w:locked/>
    <w:rsid w:val="000739BA"/>
  </w:style>
  <w:style w:type="character" w:customStyle="1" w:styleId="lnekislovnChar">
    <w:name w:val="Článek čislování Char"/>
    <w:basedOn w:val="Standardnpsmoodstavce"/>
    <w:link w:val="lnekislovn"/>
    <w:uiPriority w:val="3"/>
    <w:rsid w:val="005637C0"/>
    <w:rPr>
      <w:b/>
      <w:caps/>
      <w:sz w:val="24"/>
    </w:rPr>
  </w:style>
  <w:style w:type="paragraph" w:styleId="Zkladntext">
    <w:name w:val="Body Text"/>
    <w:aliases w:val="b,Odrazky a,c"/>
    <w:link w:val="ZkladntextChar"/>
    <w:locked/>
    <w:rsid w:val="007D7F77"/>
    <w:pPr>
      <w:jc w:val="left"/>
    </w:pPr>
    <w:rPr>
      <w:rFonts w:ascii="Times New Roman" w:eastAsia="Times New Roman" w:hAnsi="Times New Roman" w:cs="Times New Roman"/>
      <w:sz w:val="20"/>
      <w:szCs w:val="20"/>
    </w:rPr>
  </w:style>
  <w:style w:type="character" w:customStyle="1" w:styleId="ZkladntextChar">
    <w:name w:val="Základní text Char"/>
    <w:aliases w:val="b Char,Odrazky a Char,c Char"/>
    <w:basedOn w:val="Standardnpsmoodstavce"/>
    <w:link w:val="Zkladntext"/>
    <w:uiPriority w:val="99"/>
    <w:rsid w:val="007D7F77"/>
    <w:rPr>
      <w:rFonts w:ascii="Times New Roman" w:eastAsia="Times New Roman" w:hAnsi="Times New Roman" w:cs="Times New Roman"/>
      <w:sz w:val="20"/>
      <w:szCs w:val="20"/>
      <w:lang w:eastAsia="cs-CZ"/>
    </w:rPr>
  </w:style>
  <w:style w:type="paragraph" w:customStyle="1" w:styleId="lnekislovannew">
    <w:name w:val="článek čislovaní new"/>
    <w:basedOn w:val="Zkladntext"/>
    <w:link w:val="lnekislovannewChar"/>
    <w:uiPriority w:val="1"/>
    <w:qFormat/>
    <w:rsid w:val="00D44DF4"/>
    <w:pPr>
      <w:numPr>
        <w:numId w:val="5"/>
      </w:numPr>
      <w:spacing w:before="240"/>
      <w:ind w:right="-454"/>
      <w:jc w:val="center"/>
    </w:pPr>
    <w:rPr>
      <w:rFonts w:asciiTheme="minorHAnsi" w:hAnsiTheme="minorHAnsi"/>
      <w:sz w:val="24"/>
    </w:rPr>
  </w:style>
  <w:style w:type="character" w:customStyle="1" w:styleId="lnekislovannewChar">
    <w:name w:val="článek čislovaní new Char"/>
    <w:basedOn w:val="ZkladntextChar"/>
    <w:link w:val="lnekislovannew"/>
    <w:uiPriority w:val="1"/>
    <w:rsid w:val="00D44DF4"/>
    <w:rPr>
      <w:rFonts w:ascii="Times New Roman" w:eastAsia="Times New Roman" w:hAnsi="Times New Roman" w:cs="Times New Roman"/>
      <w:sz w:val="24"/>
      <w:szCs w:val="20"/>
      <w:lang w:eastAsia="cs-CZ"/>
    </w:rPr>
  </w:style>
  <w:style w:type="character" w:customStyle="1" w:styleId="OdstavecseseznamemChar">
    <w:name w:val="Odstavec se seznamem Char"/>
    <w:aliases w:val="Odrážkový seznam Char,Odstavec 1 Char,Nad Char,Odstavec cíl se seznamem Char,Odstavec se seznamem5 Char,Odstavec_muj Char,Odrážky Char,Odstavec Char,Reference List Char,Odstavec se seznamem a odrážkou Char,List Paragraph Char"/>
    <w:basedOn w:val="Standardnpsmoodstavce"/>
    <w:link w:val="Odstavecseseznamem"/>
    <w:uiPriority w:val="34"/>
    <w:qFormat/>
    <w:rsid w:val="00A4494A"/>
    <w:rPr>
      <w:sz w:val="24"/>
    </w:rPr>
  </w:style>
  <w:style w:type="character" w:styleId="Odkaznakoment">
    <w:name w:val="annotation reference"/>
    <w:basedOn w:val="Standardnpsmoodstavce"/>
    <w:uiPriority w:val="99"/>
    <w:unhideWhenUsed/>
    <w:locked/>
    <w:rsid w:val="0086251E"/>
    <w:rPr>
      <w:sz w:val="16"/>
      <w:szCs w:val="16"/>
    </w:rPr>
  </w:style>
  <w:style w:type="paragraph" w:styleId="Textkomente">
    <w:name w:val="annotation text"/>
    <w:link w:val="TextkomenteChar"/>
    <w:uiPriority w:val="99"/>
    <w:unhideWhenUsed/>
    <w:locked/>
    <w:rsid w:val="0086251E"/>
    <w:rPr>
      <w:sz w:val="20"/>
      <w:szCs w:val="20"/>
    </w:rPr>
  </w:style>
  <w:style w:type="character" w:customStyle="1" w:styleId="TextkomenteChar">
    <w:name w:val="Text komentáře Char"/>
    <w:basedOn w:val="Standardnpsmoodstavce"/>
    <w:link w:val="Textkomente"/>
    <w:uiPriority w:val="99"/>
    <w:rsid w:val="0086251E"/>
    <w:rPr>
      <w:sz w:val="20"/>
      <w:szCs w:val="20"/>
    </w:rPr>
  </w:style>
  <w:style w:type="paragraph" w:styleId="Pedmtkomente">
    <w:name w:val="annotation subject"/>
    <w:basedOn w:val="Textkomente"/>
    <w:next w:val="Textkomente"/>
    <w:link w:val="PedmtkomenteChar"/>
    <w:uiPriority w:val="99"/>
    <w:semiHidden/>
    <w:unhideWhenUsed/>
    <w:locked/>
    <w:rsid w:val="0086251E"/>
    <w:rPr>
      <w:b/>
      <w:bCs/>
    </w:rPr>
  </w:style>
  <w:style w:type="character" w:customStyle="1" w:styleId="PedmtkomenteChar">
    <w:name w:val="Předmět komentáře Char"/>
    <w:basedOn w:val="TextkomenteChar"/>
    <w:link w:val="Pedmtkomente"/>
    <w:uiPriority w:val="99"/>
    <w:semiHidden/>
    <w:rsid w:val="0086251E"/>
    <w:rPr>
      <w:b/>
      <w:bCs/>
      <w:sz w:val="20"/>
      <w:szCs w:val="20"/>
    </w:rPr>
  </w:style>
  <w:style w:type="paragraph" w:styleId="Textbubliny">
    <w:name w:val="Balloon Text"/>
    <w:link w:val="TextbublinyChar"/>
    <w:uiPriority w:val="99"/>
    <w:semiHidden/>
    <w:unhideWhenUsed/>
    <w:locked/>
    <w:rsid w:val="0086251E"/>
    <w:pPr>
      <w:spacing w:after="0"/>
    </w:pPr>
    <w:rPr>
      <w:rFonts w:ascii="Times New Roman" w:hAnsi="Times New Roman" w:cs="Times New Roman"/>
      <w:sz w:val="18"/>
      <w:szCs w:val="18"/>
    </w:rPr>
  </w:style>
  <w:style w:type="character" w:customStyle="1" w:styleId="TextbublinyChar">
    <w:name w:val="Text bubliny Char"/>
    <w:basedOn w:val="Standardnpsmoodstavce"/>
    <w:link w:val="Textbubliny"/>
    <w:uiPriority w:val="99"/>
    <w:semiHidden/>
    <w:rsid w:val="0086251E"/>
    <w:rPr>
      <w:rFonts w:ascii="Times New Roman" w:hAnsi="Times New Roman" w:cs="Times New Roman"/>
      <w:sz w:val="18"/>
      <w:szCs w:val="18"/>
    </w:rPr>
  </w:style>
  <w:style w:type="paragraph" w:customStyle="1" w:styleId="Vchoz">
    <w:name w:val="Výchozí"/>
    <w:rsid w:val="00F702F1"/>
    <w:pPr>
      <w:tabs>
        <w:tab w:val="left" w:pos="708"/>
      </w:tabs>
      <w:suppressAutoHyphens/>
      <w:spacing w:after="200" w:line="276" w:lineRule="auto"/>
    </w:pPr>
    <w:rPr>
      <w:rFonts w:ascii="Times New Roman" w:eastAsia="Times New Roman" w:hAnsi="Times New Roman" w:cs="Times New Roman"/>
      <w:color w:val="000000"/>
    </w:rPr>
  </w:style>
  <w:style w:type="paragraph" w:customStyle="1" w:styleId="Default">
    <w:name w:val="Default"/>
    <w:rsid w:val="00F702F1"/>
    <w:pPr>
      <w:autoSpaceDE w:val="0"/>
      <w:autoSpaceDN w:val="0"/>
      <w:adjustRightInd w:val="0"/>
      <w:spacing w:after="0"/>
    </w:pPr>
    <w:rPr>
      <w:rFonts w:ascii="Times New Roman" w:eastAsia="Times New Roman" w:hAnsi="Times New Roman" w:cs="Times New Roman"/>
      <w:color w:val="000000"/>
    </w:rPr>
  </w:style>
  <w:style w:type="paragraph" w:customStyle="1" w:styleId="Smlouva2">
    <w:name w:val="Smlouva 2"/>
    <w:qFormat/>
    <w:rsid w:val="00C1613D"/>
    <w:pPr>
      <w:numPr>
        <w:ilvl w:val="1"/>
        <w:numId w:val="6"/>
      </w:numPr>
      <w:tabs>
        <w:tab w:val="left" w:pos="709"/>
      </w:tabs>
      <w:spacing w:before="60"/>
    </w:pPr>
    <w:rPr>
      <w:rFonts w:ascii="Times New Roman" w:eastAsia="Times New Roman" w:hAnsi="Times New Roman" w:cs="Times New Roman"/>
      <w:sz w:val="20"/>
    </w:rPr>
  </w:style>
  <w:style w:type="paragraph" w:customStyle="1" w:styleId="Smlouva1">
    <w:name w:val="Smlouva 1"/>
    <w:qFormat/>
    <w:rsid w:val="00C1613D"/>
    <w:pPr>
      <w:numPr>
        <w:numId w:val="6"/>
      </w:numPr>
      <w:tabs>
        <w:tab w:val="num" w:pos="1070"/>
      </w:tabs>
      <w:spacing w:before="360" w:after="240"/>
      <w:ind w:left="1070"/>
      <w:jc w:val="center"/>
    </w:pPr>
    <w:rPr>
      <w:rFonts w:ascii="Times New Roman" w:eastAsia="Times New Roman" w:hAnsi="Times New Roman" w:cs="Times New Roman"/>
      <w:b/>
      <w:bCs/>
      <w:kern w:val="32"/>
      <w:sz w:val="32"/>
      <w:szCs w:val="32"/>
    </w:rPr>
  </w:style>
  <w:style w:type="paragraph" w:customStyle="1" w:styleId="cislovani1">
    <w:name w:val="cislovani 1"/>
    <w:basedOn w:val="Smlouva2"/>
    <w:link w:val="cislovani1Char"/>
    <w:qFormat/>
    <w:rsid w:val="00C1613D"/>
    <w:pPr>
      <w:tabs>
        <w:tab w:val="clear" w:pos="709"/>
      </w:tabs>
    </w:pPr>
    <w:rPr>
      <w:rFonts w:ascii="Cambria" w:hAnsi="Cambria"/>
    </w:rPr>
  </w:style>
  <w:style w:type="character" w:customStyle="1" w:styleId="cislovani1Char">
    <w:name w:val="cislovani 1 Char"/>
    <w:basedOn w:val="Standardnpsmoodstavce"/>
    <w:link w:val="cislovani1"/>
    <w:rsid w:val="00C1613D"/>
    <w:rPr>
      <w:rFonts w:ascii="Cambria" w:eastAsia="Times New Roman" w:hAnsi="Cambria" w:cs="Times New Roman"/>
      <w:sz w:val="20"/>
      <w:szCs w:val="24"/>
      <w:lang w:eastAsia="cs-CZ"/>
    </w:rPr>
  </w:style>
  <w:style w:type="character" w:customStyle="1" w:styleId="hps">
    <w:name w:val="hps"/>
    <w:uiPriority w:val="99"/>
    <w:rsid w:val="008E599A"/>
  </w:style>
  <w:style w:type="paragraph" w:customStyle="1" w:styleId="lnek">
    <w:name w:val="Článek"/>
    <w:rsid w:val="00AC243C"/>
    <w:pPr>
      <w:tabs>
        <w:tab w:val="num" w:pos="432"/>
      </w:tabs>
      <w:spacing w:before="240" w:line="360" w:lineRule="auto"/>
      <w:ind w:left="432" w:hanging="432"/>
    </w:pPr>
    <w:rPr>
      <w:rFonts w:ascii="Times New Roman" w:eastAsia="Times New Roman" w:hAnsi="Times New Roman" w:cs="Arial"/>
      <w:bCs/>
      <w:kern w:val="32"/>
      <w:sz w:val="20"/>
    </w:rPr>
  </w:style>
  <w:style w:type="paragraph" w:customStyle="1" w:styleId="Odstavec2">
    <w:name w:val="Odstavec 2"/>
    <w:link w:val="Odstavec2Char"/>
    <w:rsid w:val="00AC243C"/>
    <w:pPr>
      <w:tabs>
        <w:tab w:val="num" w:pos="624"/>
      </w:tabs>
      <w:spacing w:line="360" w:lineRule="auto"/>
      <w:ind w:left="624" w:hanging="624"/>
    </w:pPr>
    <w:rPr>
      <w:rFonts w:ascii="Times New Roman" w:eastAsia="Times New Roman" w:hAnsi="Times New Roman" w:cs="Times New Roman"/>
      <w:sz w:val="20"/>
    </w:rPr>
  </w:style>
  <w:style w:type="character" w:customStyle="1" w:styleId="Odstavec2Char">
    <w:name w:val="Odstavec 2 Char"/>
    <w:basedOn w:val="Standardnpsmoodstavce"/>
    <w:link w:val="Odstavec2"/>
    <w:rsid w:val="00AC243C"/>
    <w:rPr>
      <w:rFonts w:ascii="Times New Roman" w:eastAsia="Times New Roman" w:hAnsi="Times New Roman" w:cs="Times New Roman"/>
      <w:sz w:val="20"/>
      <w:szCs w:val="24"/>
      <w:lang w:eastAsia="cs-CZ"/>
    </w:rPr>
  </w:style>
  <w:style w:type="paragraph" w:customStyle="1" w:styleId="cislovani5">
    <w:name w:val="cislovani 5"/>
    <w:basedOn w:val="Smlouva2"/>
    <w:link w:val="cislovani5Char"/>
    <w:qFormat/>
    <w:rsid w:val="003C5855"/>
    <w:pPr>
      <w:numPr>
        <w:numId w:val="2"/>
      </w:numPr>
      <w:tabs>
        <w:tab w:val="clear" w:pos="709"/>
      </w:tabs>
    </w:pPr>
    <w:rPr>
      <w:rFonts w:asciiTheme="majorHAnsi" w:hAnsiTheme="majorHAnsi"/>
    </w:rPr>
  </w:style>
  <w:style w:type="character" w:customStyle="1" w:styleId="cislovani5Char">
    <w:name w:val="cislovani 5 Char"/>
    <w:basedOn w:val="Standardnpsmoodstavce"/>
    <w:link w:val="cislovani5"/>
    <w:rsid w:val="003C5855"/>
    <w:rPr>
      <w:rFonts w:asciiTheme="majorHAnsi" w:eastAsia="Times New Roman" w:hAnsiTheme="majorHAnsi" w:cs="Times New Roman"/>
      <w:sz w:val="20"/>
      <w:szCs w:val="24"/>
      <w:lang w:eastAsia="cs-CZ"/>
    </w:rPr>
  </w:style>
  <w:style w:type="paragraph" w:customStyle="1" w:styleId="Textodst1sl">
    <w:name w:val="Text odst.1čísl"/>
    <w:rsid w:val="00EC7CB4"/>
    <w:pPr>
      <w:tabs>
        <w:tab w:val="left" w:pos="0"/>
        <w:tab w:val="left" w:pos="284"/>
        <w:tab w:val="num" w:pos="720"/>
      </w:tabs>
      <w:spacing w:before="80" w:after="0"/>
      <w:ind w:left="720" w:hanging="720"/>
      <w:jc w:val="left"/>
      <w:outlineLvl w:val="1"/>
    </w:pPr>
    <w:rPr>
      <w:rFonts w:ascii="Arial" w:eastAsia="Times New Roman" w:hAnsi="Arial" w:cs="Times New Roman"/>
      <w:sz w:val="22"/>
      <w:szCs w:val="20"/>
    </w:rPr>
  </w:style>
  <w:style w:type="paragraph" w:customStyle="1" w:styleId="Textodst3psmena">
    <w:name w:val="Text odst. 3 písmena"/>
    <w:basedOn w:val="Textodst1sl"/>
    <w:rsid w:val="00EC7CB4"/>
    <w:pPr>
      <w:tabs>
        <w:tab w:val="clear" w:pos="720"/>
        <w:tab w:val="num" w:pos="2778"/>
      </w:tabs>
      <w:spacing w:before="120"/>
      <w:ind w:left="2778" w:hanging="618"/>
      <w:outlineLvl w:val="3"/>
    </w:pPr>
  </w:style>
  <w:style w:type="paragraph" w:styleId="Zkladntextodsazen2">
    <w:name w:val="Body Text Indent 2"/>
    <w:link w:val="Zkladntextodsazen2Char"/>
    <w:uiPriority w:val="99"/>
    <w:unhideWhenUsed/>
    <w:locked/>
    <w:rsid w:val="001F0A92"/>
    <w:pPr>
      <w:spacing w:line="480" w:lineRule="auto"/>
      <w:ind w:left="283"/>
    </w:pPr>
  </w:style>
  <w:style w:type="character" w:customStyle="1" w:styleId="Zkladntextodsazen2Char">
    <w:name w:val="Základní text odsazený 2 Char"/>
    <w:basedOn w:val="Standardnpsmoodstavce"/>
    <w:link w:val="Zkladntextodsazen2"/>
    <w:uiPriority w:val="99"/>
    <w:rsid w:val="001F0A92"/>
    <w:rPr>
      <w:sz w:val="24"/>
    </w:rPr>
  </w:style>
  <w:style w:type="paragraph" w:customStyle="1" w:styleId="Normalnibezmezeryza">
    <w:name w:val="Normalni bez mezery za"/>
    <w:rsid w:val="00A94A61"/>
    <w:pPr>
      <w:spacing w:after="0"/>
      <w:jc w:val="left"/>
    </w:pPr>
    <w:rPr>
      <w:rFonts w:ascii="Arial" w:eastAsia="Times New Roman" w:hAnsi="Arial" w:cs="Times New Roman"/>
      <w:szCs w:val="20"/>
    </w:rPr>
  </w:style>
  <w:style w:type="numbering" w:customStyle="1" w:styleId="Vcerovovseznam1">
    <w:name w:val="Víceúrovňový seznam1"/>
    <w:uiPriority w:val="99"/>
    <w:locked/>
    <w:rsid w:val="006434DE"/>
  </w:style>
  <w:style w:type="paragraph" w:styleId="Normlnweb">
    <w:name w:val="Normal (Web)"/>
    <w:uiPriority w:val="99"/>
    <w:semiHidden/>
    <w:unhideWhenUsed/>
    <w:locked/>
    <w:rsid w:val="000D06C3"/>
    <w:pPr>
      <w:spacing w:before="100" w:beforeAutospacing="1" w:after="100" w:afterAutospacing="1"/>
      <w:jc w:val="left"/>
    </w:pPr>
    <w:rPr>
      <w:rFonts w:ascii="Times New Roman" w:eastAsia="Times New Roman" w:hAnsi="Times New Roman" w:cs="Times New Roman"/>
    </w:rPr>
  </w:style>
  <w:style w:type="paragraph" w:styleId="Revize">
    <w:name w:val="Revision"/>
    <w:hidden/>
    <w:uiPriority w:val="99"/>
    <w:semiHidden/>
    <w:rsid w:val="00DC252A"/>
    <w:pPr>
      <w:spacing w:after="0"/>
    </w:pPr>
  </w:style>
  <w:style w:type="numbering" w:customStyle="1" w:styleId="Vcerovovseznam2">
    <w:name w:val="Víceúrovňový seznam2"/>
    <w:uiPriority w:val="99"/>
    <w:locked/>
    <w:rsid w:val="00F76008"/>
  </w:style>
  <w:style w:type="character" w:styleId="Hypertextovodkaz">
    <w:name w:val="Hyperlink"/>
    <w:basedOn w:val="Standardnpsmoodstavce"/>
    <w:uiPriority w:val="99"/>
    <w:unhideWhenUsed/>
    <w:locked/>
    <w:rsid w:val="008B41F2"/>
    <w:rPr>
      <w:color w:val="006386" w:themeColor="hyperlink"/>
      <w:u w:val="single"/>
    </w:rPr>
  </w:style>
  <w:style w:type="character" w:customStyle="1" w:styleId="Nevyeenzmnka1">
    <w:name w:val="Nevyřešená zmínka1"/>
    <w:basedOn w:val="Standardnpsmoodstavce"/>
    <w:uiPriority w:val="99"/>
    <w:semiHidden/>
    <w:unhideWhenUsed/>
    <w:rsid w:val="008B41F2"/>
    <w:rPr>
      <w:color w:val="605E5C"/>
      <w:shd w:val="clear" w:color="auto" w:fill="E1DFDD"/>
    </w:rPr>
  </w:style>
  <w:style w:type="character" w:customStyle="1" w:styleId="Nevyeenzmnka2">
    <w:name w:val="Nevyřešená zmínka2"/>
    <w:basedOn w:val="Standardnpsmoodstavce"/>
    <w:uiPriority w:val="99"/>
    <w:semiHidden/>
    <w:unhideWhenUsed/>
    <w:rsid w:val="00F475A9"/>
    <w:rPr>
      <w:color w:val="605E5C"/>
      <w:shd w:val="clear" w:color="auto" w:fill="E1DFDD"/>
    </w:rPr>
  </w:style>
  <w:style w:type="character" w:styleId="Nevyeenzmnka">
    <w:name w:val="Unresolved Mention"/>
    <w:basedOn w:val="Standardnpsmoodstavce"/>
    <w:uiPriority w:val="99"/>
    <w:semiHidden/>
    <w:unhideWhenUsed/>
    <w:rsid w:val="00A4163C"/>
    <w:rPr>
      <w:color w:val="605E5C"/>
      <w:shd w:val="clear" w:color="auto" w:fill="E1DFDD"/>
    </w:rPr>
  </w:style>
  <w:style w:type="character" w:customStyle="1" w:styleId="contact-info-listtext">
    <w:name w:val="contact-info-list__text"/>
    <w:basedOn w:val="Standardnpsmoodstavce"/>
    <w:rsid w:val="00923A44"/>
  </w:style>
  <w:style w:type="paragraph" w:styleId="Podnadpis">
    <w:name w:val="Subtitle"/>
    <w:basedOn w:val="Normln"/>
    <w:next w:val="Normln"/>
    <w:uiPriority w:val="11"/>
    <w:qFormat/>
    <w:pPr>
      <w:spacing w:after="160"/>
    </w:pPr>
    <w:rPr>
      <w:color w:val="5A5A5A"/>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pPr>
      <w:spacing w:after="0"/>
    </w:pPr>
    <w:tblPr>
      <w:tblStyleRowBandSize w:val="1"/>
      <w:tblStyleColBandSize w:val="1"/>
      <w:tblCellMar>
        <w:top w:w="0" w:type="dxa"/>
        <w:left w:w="115" w:type="dxa"/>
        <w:bottom w:w="0" w:type="dxa"/>
        <w:right w:w="115" w:type="dxa"/>
      </w:tblCellMar>
    </w:tblPr>
    <w:tcPr>
      <w:shd w:val="clear" w:color="auto" w:fill="auto"/>
      <w:vAlign w:val="center"/>
    </w:tcPr>
  </w:style>
  <w:style w:type="table" w:customStyle="1" w:styleId="a1">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Motiv Office">
  <a:themeElements>
    <a:clrScheme name="AKZL">
      <a:dk1>
        <a:sysClr val="windowText" lastClr="000000"/>
      </a:dk1>
      <a:lt1>
        <a:sysClr val="window" lastClr="FFFFFF"/>
      </a:lt1>
      <a:dk2>
        <a:srgbClr val="8496B0"/>
      </a:dk2>
      <a:lt2>
        <a:srgbClr val="E7E6E6"/>
      </a:lt2>
      <a:accent1>
        <a:srgbClr val="006386"/>
      </a:accent1>
      <a:accent2>
        <a:srgbClr val="8B2F0B"/>
      </a:accent2>
      <a:accent3>
        <a:srgbClr val="80864A"/>
      </a:accent3>
      <a:accent4>
        <a:srgbClr val="BF9000"/>
      </a:accent4>
      <a:accent5>
        <a:srgbClr val="034A90"/>
      </a:accent5>
      <a:accent6>
        <a:srgbClr val="375623"/>
      </a:accent6>
      <a:hlink>
        <a:srgbClr val="006386"/>
      </a:hlink>
      <a:folHlink>
        <a:srgbClr val="4B0E03"/>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2HseQHDqvPplWiPre3z9xgifyg==">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5364</Words>
  <Characters>31653</Characters>
  <Application>Microsoft Office Word</Application>
  <DocSecurity>0</DocSecurity>
  <Lines>263</Lines>
  <Paragraphs>73</Paragraphs>
  <ScaleCrop>false</ScaleCrop>
  <HeadingPairs>
    <vt:vector size="2" baseType="variant">
      <vt:variant>
        <vt:lpstr>Název</vt:lpstr>
      </vt:variant>
      <vt:variant>
        <vt:i4>1</vt:i4>
      </vt:variant>
    </vt:vector>
  </HeadingPairs>
  <TitlesOfParts>
    <vt:vector size="1" baseType="lpstr">
      <vt:lpstr>Smlouva o dílo - upraveno červeně</vt:lpstr>
    </vt:vector>
  </TitlesOfParts>
  <Company/>
  <LinksUpToDate>false</LinksUpToDate>
  <CharactersWithSpaces>36944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 ZŠ Střelice – zadávací verze s celými procenty a pozdějšími platbami</dc:title>
  <dc:subject>Jedna nabídková cena; celé procentní podíly s vyšším podílem pozdějších fází</dc:subject>
  <dc:creator>AKZL a patrneři</dc:creator>
  <cp:keywords>DPS, dozor projektanta, součinnost, červené úpravy</cp:keywords>
  <dc:description>Procenta byla zaokrouhlena na celá čísla se zvýhodněním pozdějších plateb; změny jsou červeně.</dc:description>
  <cp:lastModifiedBy>Mgr. Ing. Ladislav Kavřík</cp:lastModifiedBy>
  <cp:revision>3</cp:revision>
  <dcterms:created xsi:type="dcterms:W3CDTF">2026-08-12T15:18:00Z</dcterms:created>
  <dcterms:modified xsi:type="dcterms:W3CDTF">2026-08-14T12:33:00Z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0x010100C315D20B41094243A5F9C1AF63C1EBA8</vt:lpwstr>
  </property>
</Properties>
</file>