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D3D3D" w14:textId="77777777" w:rsidR="00EB40A6" w:rsidRDefault="00EB40A6">
      <w:pPr>
        <w:spacing w:line="276" w:lineRule="auto"/>
        <w:jc w:val="center"/>
        <w:rPr>
          <w:rFonts w:ascii="Calibri" w:eastAsia="Calibri" w:hAnsi="Calibri" w:cs="Calibri"/>
          <w:b/>
          <w:sz w:val="22"/>
          <w:szCs w:val="22"/>
        </w:rPr>
      </w:pPr>
    </w:p>
    <w:p w14:paraId="369D3D3E" w14:textId="77777777" w:rsidR="00EB40A6" w:rsidRDefault="00DA7A86">
      <w:pPr>
        <w:pBdr>
          <w:top w:val="nil"/>
          <w:left w:val="nil"/>
          <w:bottom w:val="nil"/>
          <w:right w:val="nil"/>
          <w:between w:val="nil"/>
        </w:pBdr>
        <w:tabs>
          <w:tab w:val="left" w:pos="882"/>
          <w:tab w:val="left" w:pos="3525"/>
        </w:tabs>
        <w:spacing w:line="276" w:lineRule="auto"/>
        <w:jc w:val="center"/>
        <w:rPr>
          <w:rFonts w:ascii="Calibri" w:eastAsia="Calibri" w:hAnsi="Calibri" w:cs="Calibri"/>
          <w:b/>
          <w:sz w:val="28"/>
          <w:szCs w:val="28"/>
        </w:rPr>
      </w:pPr>
      <w:r>
        <w:rPr>
          <w:rFonts w:ascii="Calibri" w:eastAsia="Calibri" w:hAnsi="Calibri" w:cs="Calibri"/>
          <w:b/>
          <w:sz w:val="32"/>
          <w:szCs w:val="32"/>
        </w:rPr>
        <w:t>Smlouva o dílo</w:t>
      </w:r>
    </w:p>
    <w:p w14:paraId="369D3D3F" w14:textId="77777777" w:rsidR="00EB40A6" w:rsidRDefault="00DA7A86">
      <w:pPr>
        <w:pBdr>
          <w:top w:val="nil"/>
          <w:left w:val="nil"/>
          <w:bottom w:val="nil"/>
          <w:right w:val="nil"/>
          <w:between w:val="nil"/>
        </w:pBdr>
        <w:spacing w:line="276" w:lineRule="auto"/>
        <w:jc w:val="center"/>
        <w:rPr>
          <w:rFonts w:ascii="Calibri" w:eastAsia="Calibri" w:hAnsi="Calibri" w:cs="Calibri"/>
          <w:i/>
          <w:sz w:val="22"/>
          <w:szCs w:val="22"/>
        </w:rPr>
      </w:pPr>
      <w:r>
        <w:rPr>
          <w:rFonts w:ascii="Calibri" w:eastAsia="Calibri" w:hAnsi="Calibri" w:cs="Calibri"/>
          <w:i/>
          <w:sz w:val="22"/>
          <w:szCs w:val="22"/>
        </w:rPr>
        <w:t xml:space="preserve">uzavřená ve smyslu </w:t>
      </w:r>
      <w:proofErr w:type="spellStart"/>
      <w:r>
        <w:rPr>
          <w:rFonts w:ascii="Calibri" w:eastAsia="Calibri" w:hAnsi="Calibri" w:cs="Calibri"/>
          <w:i/>
          <w:sz w:val="22"/>
          <w:szCs w:val="22"/>
        </w:rPr>
        <w:t>ust</w:t>
      </w:r>
      <w:proofErr w:type="spellEnd"/>
      <w:r>
        <w:rPr>
          <w:rFonts w:ascii="Calibri" w:eastAsia="Calibri" w:hAnsi="Calibri" w:cs="Calibri"/>
          <w:i/>
          <w:sz w:val="22"/>
          <w:szCs w:val="22"/>
        </w:rPr>
        <w:t>. § 2586 a následujících zákona č. 89/2012 Sb., občanský zákoník, ve znění pozdějších předpisů (dále jen „NOZ</w:t>
      </w:r>
      <w:r>
        <w:rPr>
          <w:rFonts w:ascii="Arimo" w:eastAsia="Arimo" w:hAnsi="Arimo" w:cs="Arimo"/>
          <w:sz w:val="22"/>
          <w:szCs w:val="22"/>
        </w:rPr>
        <w:t>“</w:t>
      </w:r>
      <w:r>
        <w:rPr>
          <w:rFonts w:ascii="Calibri" w:eastAsia="Calibri" w:hAnsi="Calibri" w:cs="Calibri"/>
          <w:i/>
          <w:sz w:val="22"/>
          <w:szCs w:val="22"/>
        </w:rPr>
        <w:t>)</w:t>
      </w:r>
    </w:p>
    <w:p w14:paraId="369D3D40" w14:textId="77777777" w:rsidR="00EB40A6" w:rsidRDefault="00EB40A6">
      <w:pPr>
        <w:pBdr>
          <w:top w:val="nil"/>
          <w:left w:val="nil"/>
          <w:bottom w:val="nil"/>
          <w:right w:val="nil"/>
          <w:between w:val="nil"/>
        </w:pBdr>
        <w:spacing w:line="276" w:lineRule="auto"/>
        <w:jc w:val="center"/>
        <w:rPr>
          <w:rFonts w:ascii="Calibri" w:eastAsia="Calibri" w:hAnsi="Calibri" w:cs="Calibri"/>
          <w:sz w:val="22"/>
          <w:szCs w:val="22"/>
        </w:rPr>
      </w:pPr>
    </w:p>
    <w:p w14:paraId="369D3D41"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b/>
          <w:sz w:val="22"/>
          <w:szCs w:val="22"/>
        </w:rPr>
      </w:pPr>
      <w:r>
        <w:rPr>
          <w:rFonts w:ascii="Calibri" w:eastAsia="Calibri" w:hAnsi="Calibri" w:cs="Calibri"/>
          <w:b/>
          <w:sz w:val="22"/>
          <w:szCs w:val="22"/>
        </w:rPr>
        <w:t>Objednatel:</w:t>
      </w:r>
    </w:p>
    <w:p w14:paraId="369D3D42"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b/>
          <w:sz w:val="22"/>
          <w:szCs w:val="22"/>
        </w:rPr>
      </w:pPr>
      <w:r>
        <w:rPr>
          <w:rFonts w:ascii="Calibri" w:eastAsia="Calibri" w:hAnsi="Calibri" w:cs="Calibri"/>
          <w:sz w:val="22"/>
          <w:szCs w:val="22"/>
        </w:rPr>
        <w:t>Název subjektu:</w:t>
      </w:r>
      <w:r>
        <w:rPr>
          <w:rFonts w:ascii="Calibri" w:eastAsia="Calibri" w:hAnsi="Calibri" w:cs="Calibri"/>
          <w:sz w:val="22"/>
          <w:szCs w:val="22"/>
        </w:rPr>
        <w:tab/>
      </w:r>
      <w:r>
        <w:rPr>
          <w:rFonts w:ascii="Calibri" w:eastAsia="Calibri" w:hAnsi="Calibri" w:cs="Calibri"/>
          <w:b/>
          <w:sz w:val="22"/>
          <w:szCs w:val="22"/>
        </w:rPr>
        <w:t>Město Neratovice</w:t>
      </w:r>
    </w:p>
    <w:p w14:paraId="369D3D43"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sz w:val="22"/>
          <w:szCs w:val="22"/>
        </w:rPr>
      </w:pPr>
      <w:r>
        <w:rPr>
          <w:rFonts w:ascii="Calibri" w:eastAsia="Calibri" w:hAnsi="Calibri" w:cs="Calibri"/>
          <w:sz w:val="22"/>
          <w:szCs w:val="22"/>
        </w:rPr>
        <w:t>Sídlo: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Kojetická 1028, 277 11 Neratovice</w:t>
      </w:r>
    </w:p>
    <w:p w14:paraId="369D3D44" w14:textId="77777777" w:rsidR="00EB40A6" w:rsidRDefault="00DA7A86">
      <w:pPr>
        <w:pBdr>
          <w:top w:val="nil"/>
          <w:left w:val="nil"/>
          <w:bottom w:val="nil"/>
          <w:right w:val="nil"/>
          <w:between w:val="nil"/>
        </w:pBdr>
        <w:tabs>
          <w:tab w:val="left" w:pos="567"/>
          <w:tab w:val="left" w:pos="360"/>
        </w:tabs>
        <w:spacing w:line="276" w:lineRule="auto"/>
        <w:ind w:left="2124" w:hanging="2124"/>
        <w:jc w:val="both"/>
        <w:rPr>
          <w:rFonts w:ascii="Calibri" w:eastAsia="Calibri" w:hAnsi="Calibri" w:cs="Calibri"/>
          <w:sz w:val="22"/>
          <w:szCs w:val="22"/>
        </w:rPr>
      </w:pPr>
      <w:r>
        <w:rPr>
          <w:rFonts w:ascii="Calibri" w:eastAsia="Calibri" w:hAnsi="Calibri" w:cs="Calibri"/>
          <w:sz w:val="22"/>
          <w:szCs w:val="22"/>
        </w:rPr>
        <w:t>Zastoupený:</w:t>
      </w:r>
      <w:r>
        <w:rPr>
          <w:rFonts w:ascii="Calibri" w:eastAsia="Calibri" w:hAnsi="Calibri" w:cs="Calibri"/>
          <w:sz w:val="22"/>
          <w:szCs w:val="22"/>
        </w:rPr>
        <w:tab/>
      </w:r>
      <w:r>
        <w:rPr>
          <w:rFonts w:ascii="Calibri" w:eastAsia="Calibri" w:hAnsi="Calibri" w:cs="Calibri"/>
          <w:sz w:val="22"/>
          <w:szCs w:val="22"/>
        </w:rPr>
        <w:t xml:space="preserve">Ing. Romanem </w:t>
      </w:r>
      <w:proofErr w:type="spellStart"/>
      <w:r>
        <w:rPr>
          <w:rFonts w:ascii="Calibri" w:eastAsia="Calibri" w:hAnsi="Calibri" w:cs="Calibri"/>
          <w:sz w:val="22"/>
          <w:szCs w:val="22"/>
        </w:rPr>
        <w:t>Kroužeckým</w:t>
      </w:r>
      <w:proofErr w:type="spellEnd"/>
      <w:r>
        <w:rPr>
          <w:rFonts w:ascii="Calibri" w:eastAsia="Calibri" w:hAnsi="Calibri" w:cs="Calibri"/>
          <w:sz w:val="22"/>
          <w:szCs w:val="22"/>
        </w:rPr>
        <w:t>, starostou</w:t>
      </w:r>
    </w:p>
    <w:p w14:paraId="369D3D45" w14:textId="77777777" w:rsidR="00EB40A6" w:rsidRDefault="00DA7A86">
      <w:pPr>
        <w:spacing w:line="276" w:lineRule="auto"/>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00237108</w:t>
      </w:r>
    </w:p>
    <w:p w14:paraId="369D3D46" w14:textId="77777777" w:rsidR="00EB40A6" w:rsidRDefault="00DA7A86">
      <w:pPr>
        <w:spacing w:line="276" w:lineRule="auto"/>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CZ00237108</w:t>
      </w:r>
    </w:p>
    <w:p w14:paraId="369D3D47" w14:textId="77777777" w:rsidR="00EB40A6" w:rsidRDefault="00EB40A6">
      <w:pPr>
        <w:spacing w:line="276" w:lineRule="auto"/>
        <w:rPr>
          <w:rFonts w:ascii="Calibri" w:eastAsia="Calibri" w:hAnsi="Calibri" w:cs="Calibri"/>
          <w:i/>
        </w:rPr>
      </w:pPr>
    </w:p>
    <w:p w14:paraId="369D3D48" w14:textId="77777777" w:rsidR="00EB40A6" w:rsidRDefault="00DA7A86">
      <w:pPr>
        <w:spacing w:line="276" w:lineRule="auto"/>
        <w:rPr>
          <w:rFonts w:ascii="Calibri" w:eastAsia="Calibri" w:hAnsi="Calibri" w:cs="Calibri"/>
          <w:i/>
        </w:rPr>
      </w:pPr>
      <w:r>
        <w:rPr>
          <w:rFonts w:ascii="Calibri" w:eastAsia="Calibri" w:hAnsi="Calibri" w:cs="Calibri"/>
          <w:i/>
        </w:rPr>
        <w:t>(dále jen „objednatel“ na straně jedné)</w:t>
      </w:r>
    </w:p>
    <w:p w14:paraId="369D3D49" w14:textId="77777777" w:rsidR="00EB40A6" w:rsidRDefault="00EB40A6">
      <w:pPr>
        <w:spacing w:line="276" w:lineRule="auto"/>
        <w:rPr>
          <w:rFonts w:ascii="Calibri" w:eastAsia="Calibri" w:hAnsi="Calibri" w:cs="Calibri"/>
        </w:rPr>
      </w:pPr>
    </w:p>
    <w:p w14:paraId="369D3D4A" w14:textId="77777777" w:rsidR="00EB40A6" w:rsidRDefault="00DA7A86">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a</w:t>
      </w:r>
    </w:p>
    <w:p w14:paraId="369D3D4B" w14:textId="77777777" w:rsidR="00EB40A6" w:rsidRDefault="00EB40A6">
      <w:pPr>
        <w:pBdr>
          <w:top w:val="nil"/>
          <w:left w:val="nil"/>
          <w:bottom w:val="nil"/>
          <w:right w:val="nil"/>
          <w:between w:val="nil"/>
        </w:pBdr>
        <w:spacing w:line="276" w:lineRule="auto"/>
        <w:rPr>
          <w:rFonts w:ascii="Calibri" w:eastAsia="Calibri" w:hAnsi="Calibri" w:cs="Calibri"/>
          <w:sz w:val="22"/>
          <w:szCs w:val="22"/>
        </w:rPr>
      </w:pPr>
    </w:p>
    <w:p w14:paraId="369D3D4C"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b/>
          <w:sz w:val="22"/>
          <w:szCs w:val="22"/>
        </w:rPr>
      </w:pPr>
      <w:r>
        <w:rPr>
          <w:rFonts w:ascii="Calibri" w:eastAsia="Calibri" w:hAnsi="Calibri" w:cs="Calibri"/>
          <w:b/>
          <w:sz w:val="22"/>
          <w:szCs w:val="22"/>
        </w:rPr>
        <w:t>Zhotovitel:</w:t>
      </w:r>
    </w:p>
    <w:p w14:paraId="369D3D4D"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sz w:val="22"/>
          <w:szCs w:val="22"/>
        </w:rPr>
      </w:pPr>
      <w:r>
        <w:rPr>
          <w:rFonts w:ascii="Calibri" w:eastAsia="Calibri" w:hAnsi="Calibri" w:cs="Calibri"/>
          <w:sz w:val="22"/>
          <w:szCs w:val="22"/>
        </w:rPr>
        <w:t>Název subjektu:</w:t>
      </w:r>
      <w:r>
        <w:rPr>
          <w:rFonts w:ascii="Calibri" w:eastAsia="Calibri" w:hAnsi="Calibri" w:cs="Calibri"/>
          <w:sz w:val="22"/>
          <w:szCs w:val="22"/>
        </w:rPr>
        <w:tab/>
      </w:r>
    </w:p>
    <w:p w14:paraId="369D3D4E"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sz w:val="22"/>
          <w:szCs w:val="22"/>
        </w:rPr>
      </w:pPr>
      <w:r>
        <w:rPr>
          <w:rFonts w:ascii="Calibri" w:eastAsia="Calibri" w:hAnsi="Calibri" w:cs="Calibri"/>
          <w:sz w:val="22"/>
          <w:szCs w:val="22"/>
        </w:rPr>
        <w:t>Sídlo: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369D3D4F"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sz w:val="22"/>
          <w:szCs w:val="22"/>
        </w:rPr>
      </w:pPr>
      <w:r>
        <w:rPr>
          <w:rFonts w:ascii="Calibri" w:eastAsia="Calibri" w:hAnsi="Calibri" w:cs="Calibri"/>
          <w:sz w:val="22"/>
          <w:szCs w:val="22"/>
        </w:rPr>
        <w:t>Zastoupený:</w:t>
      </w:r>
      <w:r>
        <w:rPr>
          <w:rFonts w:ascii="Calibri" w:eastAsia="Calibri" w:hAnsi="Calibri" w:cs="Calibri"/>
          <w:sz w:val="22"/>
          <w:szCs w:val="22"/>
        </w:rPr>
        <w:tab/>
      </w:r>
      <w:r>
        <w:rPr>
          <w:rFonts w:ascii="Calibri" w:eastAsia="Calibri" w:hAnsi="Calibri" w:cs="Calibri"/>
          <w:sz w:val="22"/>
          <w:szCs w:val="22"/>
        </w:rPr>
        <w:tab/>
      </w:r>
    </w:p>
    <w:p w14:paraId="369D3D50" w14:textId="77777777" w:rsidR="00EB40A6" w:rsidRDefault="00DA7A86">
      <w:pPr>
        <w:pBdr>
          <w:top w:val="nil"/>
          <w:left w:val="nil"/>
          <w:bottom w:val="nil"/>
          <w:right w:val="nil"/>
          <w:between w:val="nil"/>
        </w:pBdr>
        <w:tabs>
          <w:tab w:val="left" w:pos="567"/>
          <w:tab w:val="left" w:pos="360"/>
        </w:tabs>
        <w:spacing w:line="276" w:lineRule="auto"/>
        <w:ind w:left="567" w:hanging="567"/>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369D3D51" w14:textId="77777777" w:rsidR="00EB40A6" w:rsidRDefault="00DA7A86">
      <w:pPr>
        <w:spacing w:line="276" w:lineRule="auto"/>
        <w:rPr>
          <w:rFonts w:ascii="Calibri" w:eastAsia="Calibri" w:hAnsi="Calibri" w:cs="Calibri"/>
        </w:rPr>
      </w:pPr>
      <w:r>
        <w:rPr>
          <w:rFonts w:ascii="Calibri" w:eastAsia="Calibri" w:hAnsi="Calibri" w:cs="Calibri"/>
        </w:rPr>
        <w:t>DIČ:</w:t>
      </w:r>
      <w:r>
        <w:rPr>
          <w:rFonts w:ascii="Calibri" w:eastAsia="Calibri" w:hAnsi="Calibri" w:cs="Calibri"/>
        </w:rPr>
        <w:tab/>
      </w:r>
      <w:r>
        <w:rPr>
          <w:rFonts w:ascii="Calibri" w:eastAsia="Calibri" w:hAnsi="Calibri" w:cs="Calibri"/>
        </w:rPr>
        <w:tab/>
      </w:r>
      <w:r>
        <w:rPr>
          <w:rFonts w:ascii="Calibri" w:eastAsia="Calibri" w:hAnsi="Calibri" w:cs="Calibri"/>
        </w:rPr>
        <w:tab/>
      </w:r>
    </w:p>
    <w:p w14:paraId="369D3D52" w14:textId="77777777" w:rsidR="00EB40A6" w:rsidRDefault="00EB40A6">
      <w:pPr>
        <w:spacing w:line="276" w:lineRule="auto"/>
        <w:rPr>
          <w:rFonts w:ascii="Calibri" w:eastAsia="Calibri" w:hAnsi="Calibri" w:cs="Calibri"/>
          <w:i/>
        </w:rPr>
      </w:pPr>
    </w:p>
    <w:p w14:paraId="369D3D53" w14:textId="77777777" w:rsidR="00EB40A6" w:rsidRDefault="00DA7A86">
      <w:pPr>
        <w:spacing w:line="276" w:lineRule="auto"/>
        <w:rPr>
          <w:rFonts w:ascii="Calibri" w:eastAsia="Calibri" w:hAnsi="Calibri" w:cs="Calibri"/>
          <w:i/>
        </w:rPr>
      </w:pPr>
      <w:r>
        <w:rPr>
          <w:rFonts w:ascii="Calibri" w:eastAsia="Calibri" w:hAnsi="Calibri" w:cs="Calibri"/>
          <w:i/>
        </w:rPr>
        <w:t>(dále jen „zhotovitel“ na straně druhé)</w:t>
      </w:r>
    </w:p>
    <w:p w14:paraId="369D3D54" w14:textId="77777777" w:rsidR="00EB40A6" w:rsidRDefault="00DA7A86">
      <w:pPr>
        <w:spacing w:line="276" w:lineRule="auto"/>
        <w:rPr>
          <w:rFonts w:ascii="Calibri" w:eastAsia="Calibri" w:hAnsi="Calibri" w:cs="Calibri"/>
          <w:i/>
        </w:rPr>
      </w:pPr>
      <w:r>
        <w:rPr>
          <w:rFonts w:ascii="Calibri" w:eastAsia="Calibri" w:hAnsi="Calibri" w:cs="Calibri"/>
          <w:i/>
        </w:rPr>
        <w:t>(společně dále jen „smluvní strany</w:t>
      </w:r>
      <w:r>
        <w:rPr>
          <w:rFonts w:ascii="Arimo" w:eastAsia="Arimo" w:hAnsi="Arimo" w:cs="Arimo"/>
        </w:rPr>
        <w:t>“</w:t>
      </w:r>
      <w:r>
        <w:rPr>
          <w:rFonts w:ascii="Calibri" w:eastAsia="Calibri" w:hAnsi="Calibri" w:cs="Calibri"/>
          <w:i/>
        </w:rPr>
        <w:t>)</w:t>
      </w:r>
    </w:p>
    <w:p w14:paraId="369D3D55" w14:textId="77777777" w:rsidR="00EB40A6" w:rsidRDefault="00EB40A6">
      <w:pPr>
        <w:pBdr>
          <w:top w:val="nil"/>
          <w:left w:val="nil"/>
          <w:bottom w:val="nil"/>
          <w:right w:val="nil"/>
          <w:between w:val="nil"/>
        </w:pBdr>
        <w:spacing w:line="276" w:lineRule="auto"/>
        <w:jc w:val="center"/>
        <w:rPr>
          <w:rFonts w:ascii="Calibri" w:eastAsia="Calibri" w:hAnsi="Calibri" w:cs="Calibri"/>
          <w:i/>
        </w:rPr>
      </w:pPr>
    </w:p>
    <w:p w14:paraId="369D3D56" w14:textId="77777777" w:rsidR="00EB40A6" w:rsidRDefault="00EB40A6">
      <w:pPr>
        <w:pBdr>
          <w:top w:val="nil"/>
          <w:left w:val="nil"/>
          <w:bottom w:val="nil"/>
          <w:right w:val="nil"/>
          <w:between w:val="nil"/>
        </w:pBdr>
        <w:spacing w:line="276" w:lineRule="auto"/>
        <w:jc w:val="center"/>
        <w:rPr>
          <w:rFonts w:ascii="Calibri" w:eastAsia="Calibri" w:hAnsi="Calibri" w:cs="Calibri"/>
          <w:b/>
          <w:sz w:val="24"/>
          <w:szCs w:val="24"/>
        </w:rPr>
      </w:pPr>
    </w:p>
    <w:p w14:paraId="369D3D57" w14:textId="77777777" w:rsidR="00EB40A6" w:rsidRDefault="00EB40A6">
      <w:pPr>
        <w:pBdr>
          <w:top w:val="nil"/>
          <w:left w:val="nil"/>
          <w:bottom w:val="nil"/>
          <w:right w:val="nil"/>
          <w:between w:val="nil"/>
        </w:pBdr>
        <w:spacing w:line="276" w:lineRule="auto"/>
        <w:jc w:val="center"/>
        <w:rPr>
          <w:rFonts w:ascii="Calibri" w:eastAsia="Calibri" w:hAnsi="Calibri" w:cs="Calibri"/>
          <w:b/>
          <w:sz w:val="22"/>
          <w:szCs w:val="22"/>
        </w:rPr>
      </w:pPr>
    </w:p>
    <w:p w14:paraId="369D3D58" w14:textId="77777777" w:rsidR="00EB40A6" w:rsidRDefault="00DA7A86">
      <w:pPr>
        <w:pBdr>
          <w:top w:val="nil"/>
          <w:left w:val="nil"/>
          <w:bottom w:val="nil"/>
          <w:right w:val="nil"/>
          <w:between w:val="nil"/>
        </w:pBdr>
        <w:spacing w:line="276" w:lineRule="auto"/>
        <w:jc w:val="center"/>
        <w:rPr>
          <w:rFonts w:ascii="Calibri" w:eastAsia="Calibri" w:hAnsi="Calibri" w:cs="Calibri"/>
          <w:b/>
          <w:sz w:val="22"/>
          <w:szCs w:val="22"/>
        </w:rPr>
      </w:pPr>
      <w:r>
        <w:rPr>
          <w:rFonts w:ascii="Calibri" w:eastAsia="Calibri" w:hAnsi="Calibri" w:cs="Calibri"/>
          <w:b/>
          <w:sz w:val="22"/>
          <w:szCs w:val="22"/>
        </w:rPr>
        <w:t>Preambule</w:t>
      </w:r>
    </w:p>
    <w:p w14:paraId="369D3D59" w14:textId="77777777" w:rsidR="00EB40A6" w:rsidRDefault="00DA7A86">
      <w:pPr>
        <w:spacing w:after="120" w:line="276" w:lineRule="auto"/>
        <w:ind w:left="284" w:hanging="284"/>
        <w:jc w:val="both"/>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Tato smlouva o dílo (dále jen „smlouva</w:t>
      </w:r>
      <w:r>
        <w:rPr>
          <w:rFonts w:ascii="Arimo" w:eastAsia="Arimo" w:hAnsi="Arimo" w:cs="Arimo"/>
          <w:sz w:val="22"/>
          <w:szCs w:val="22"/>
        </w:rPr>
        <w:t>“</w:t>
      </w:r>
      <w:r>
        <w:rPr>
          <w:rFonts w:ascii="Calibri" w:eastAsia="Calibri" w:hAnsi="Calibri" w:cs="Calibri"/>
          <w:sz w:val="22"/>
          <w:szCs w:val="22"/>
        </w:rPr>
        <w:t xml:space="preserve">) je uzavírána mezi smluvními stranami na základě výsledku zadávacího řízení na veřejnou zakázku s názvem </w:t>
      </w:r>
      <w:r>
        <w:rPr>
          <w:rFonts w:ascii="Calibri" w:eastAsia="Calibri" w:hAnsi="Calibri" w:cs="Calibri"/>
          <w:b/>
          <w:sz w:val="22"/>
          <w:szCs w:val="22"/>
        </w:rPr>
        <w:t xml:space="preserve">„Veřejná prostranství V </w:t>
      </w:r>
      <w:proofErr w:type="gramStart"/>
      <w:r>
        <w:rPr>
          <w:rFonts w:ascii="Calibri" w:eastAsia="Calibri" w:hAnsi="Calibri" w:cs="Calibri"/>
          <w:b/>
          <w:sz w:val="22"/>
          <w:szCs w:val="22"/>
        </w:rPr>
        <w:t>Trativodech - zpracování</w:t>
      </w:r>
      <w:proofErr w:type="gramEnd"/>
      <w:r>
        <w:rPr>
          <w:rFonts w:ascii="Calibri" w:eastAsia="Calibri" w:hAnsi="Calibri" w:cs="Calibri"/>
          <w:b/>
          <w:sz w:val="22"/>
          <w:szCs w:val="22"/>
        </w:rPr>
        <w:t xml:space="preserve"> projektové dokumentace</w:t>
      </w:r>
      <w:r>
        <w:rPr>
          <w:rFonts w:ascii="Arimo" w:eastAsia="Arimo" w:hAnsi="Arimo" w:cs="Arimo"/>
          <w:sz w:val="22"/>
          <w:szCs w:val="22"/>
        </w:rPr>
        <w:t>“</w:t>
      </w:r>
      <w:r>
        <w:rPr>
          <w:rFonts w:ascii="Calibri" w:eastAsia="Calibri" w:hAnsi="Calibri" w:cs="Calibri"/>
          <w:sz w:val="22"/>
          <w:szCs w:val="22"/>
        </w:rPr>
        <w:t>.</w:t>
      </w:r>
    </w:p>
    <w:p w14:paraId="369D3D5A" w14:textId="77777777" w:rsidR="00EB40A6" w:rsidRDefault="00DA7A86">
      <w:pPr>
        <w:spacing w:line="276" w:lineRule="auto"/>
        <w:ind w:left="284" w:hanging="284"/>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r>
      <w:r>
        <w:rPr>
          <w:rFonts w:ascii="Calibri" w:eastAsia="Calibri" w:hAnsi="Calibri" w:cs="Calibri"/>
          <w:sz w:val="22"/>
          <w:szCs w:val="22"/>
        </w:rPr>
        <w:t>Zhotovitel prohlašuje, že se plně seznámil s rozsahem a povahou díla, že jsou mu známy veškeré podmínky provádění díla a že disponuje takovými kapacitami a odbornými znalostmi, které jsou pro řádné provedení díla nezbytné. Potvrzuje, že prověřil podklady a pokyny, které obdržel od objednatele do uzavření této smlouvy, že je shledal vhodnými, že sjednané podmínky pro provádění díla včetně ceny a doby provedení zohledňují všechny uvedené podmínky a okolnosti, jakož i ty, které zhotovitel, jako subjekt odborně</w:t>
      </w:r>
      <w:r>
        <w:rPr>
          <w:rFonts w:ascii="Calibri" w:eastAsia="Calibri" w:hAnsi="Calibri" w:cs="Calibri"/>
          <w:sz w:val="22"/>
          <w:szCs w:val="22"/>
        </w:rPr>
        <w:t xml:space="preserve"> způsobilý k provedení díla, měl nebo mohl předvídat přesto, že nebyly v době uzavření smlouvy zřejmé a přesto, že nebyly obsaženy v podkladech po uzavření smlouvy nebo z nich nevyplývaly. Zhotovitel na základě vpředu uvedeného prohlašuje, že s použitím těchto všech znalostí, zkušeností, podkladů a pokynů splní závazek založený touto smlouvou včas a řádně, za sjednanou cenu, aniž by podmiňoval splnění závazku poskytnutím jiné než dohodnuté součinnosti. </w:t>
      </w:r>
    </w:p>
    <w:p w14:paraId="369D3D5B" w14:textId="77777777" w:rsidR="00EB40A6" w:rsidRDefault="00EB40A6">
      <w:pPr>
        <w:pBdr>
          <w:top w:val="nil"/>
          <w:left w:val="nil"/>
          <w:bottom w:val="nil"/>
          <w:right w:val="nil"/>
          <w:between w:val="nil"/>
        </w:pBdr>
        <w:spacing w:line="276" w:lineRule="auto"/>
        <w:jc w:val="center"/>
        <w:rPr>
          <w:rFonts w:ascii="Calibri" w:eastAsia="Calibri" w:hAnsi="Calibri" w:cs="Calibri"/>
          <w:b/>
          <w:sz w:val="22"/>
          <w:szCs w:val="22"/>
        </w:rPr>
      </w:pPr>
    </w:p>
    <w:p w14:paraId="369D3D5C" w14:textId="77777777" w:rsidR="00EB40A6" w:rsidRDefault="00DA7A86">
      <w:pPr>
        <w:pStyle w:val="Nadpis1"/>
        <w:numPr>
          <w:ilvl w:val="0"/>
          <w:numId w:val="10"/>
        </w:numPr>
        <w:spacing w:line="276" w:lineRule="auto"/>
        <w:rPr>
          <w:sz w:val="22"/>
          <w:szCs w:val="22"/>
        </w:rPr>
      </w:pPr>
      <w:r>
        <w:rPr>
          <w:sz w:val="22"/>
          <w:szCs w:val="22"/>
        </w:rPr>
        <w:lastRenderedPageBreak/>
        <w:t xml:space="preserve">Předmět smlouvy a rozsah díla </w:t>
      </w:r>
    </w:p>
    <w:p w14:paraId="369D3D5D" w14:textId="77777777" w:rsidR="00EB40A6" w:rsidRDefault="00DA7A86">
      <w:pPr>
        <w:pStyle w:val="Nadpis2"/>
        <w:numPr>
          <w:ilvl w:val="1"/>
          <w:numId w:val="10"/>
        </w:numPr>
        <w:spacing w:line="276" w:lineRule="auto"/>
      </w:pPr>
      <w:r>
        <w:t xml:space="preserve">Zhotovitel se uzavřením této smlouvy zavazuje na svůj náklad a na své nebezpečí odborně provést pro objednatele dílo popsané v této smlouvě a objednatel se zavazuje za něj uhradit sjednanou cenu.  </w:t>
      </w:r>
    </w:p>
    <w:p w14:paraId="369D3D5E" w14:textId="77777777" w:rsidR="00EB40A6" w:rsidRDefault="00DA7A86">
      <w:pPr>
        <w:pStyle w:val="Nadpis2"/>
        <w:numPr>
          <w:ilvl w:val="1"/>
          <w:numId w:val="10"/>
        </w:numPr>
        <w:spacing w:line="276" w:lineRule="auto"/>
      </w:pPr>
      <w:r>
        <w:t xml:space="preserve">Předmětem díla je zpracování níže specifikované projektové dokumentace a provedení služeb pro akci </w:t>
      </w:r>
      <w:r>
        <w:rPr>
          <w:b/>
        </w:rPr>
        <w:t xml:space="preserve">„Veřejná prostranství V </w:t>
      </w:r>
      <w:proofErr w:type="gramStart"/>
      <w:r>
        <w:rPr>
          <w:b/>
        </w:rPr>
        <w:t>Trativodech - zpracování</w:t>
      </w:r>
      <w:proofErr w:type="gramEnd"/>
      <w:r>
        <w:rPr>
          <w:b/>
        </w:rPr>
        <w:t xml:space="preserve"> projektové dokumentace</w:t>
      </w:r>
      <w:r>
        <w:rPr>
          <w:rFonts w:ascii="Arimo" w:eastAsia="Arimo" w:hAnsi="Arimo" w:cs="Arimo"/>
        </w:rPr>
        <w:t>“</w:t>
      </w:r>
      <w:r>
        <w:t>.</w:t>
      </w:r>
    </w:p>
    <w:p w14:paraId="369D3D5F" w14:textId="77777777" w:rsidR="00EB40A6" w:rsidRDefault="00DA7A86">
      <w:pPr>
        <w:pStyle w:val="Nadpis2"/>
        <w:numPr>
          <w:ilvl w:val="1"/>
          <w:numId w:val="10"/>
        </w:numPr>
        <w:spacing w:line="276" w:lineRule="auto"/>
      </w:pPr>
      <w:r>
        <w:t>Rozsah a obsah předmětu díla je dále podrobněji stanoven v příloze č. 1, která je nedílnou součástí této smlouvy.</w:t>
      </w:r>
    </w:p>
    <w:p w14:paraId="369D3D60" w14:textId="77777777" w:rsidR="00EB40A6" w:rsidRDefault="00DA7A86">
      <w:pPr>
        <w:pStyle w:val="Nadpis2"/>
        <w:numPr>
          <w:ilvl w:val="1"/>
          <w:numId w:val="10"/>
        </w:numPr>
        <w:spacing w:line="276" w:lineRule="auto"/>
      </w:pPr>
      <w:r>
        <w:t>Rozsah a obsah předmětu díla je stanoven a členěn následovně:</w:t>
      </w:r>
    </w:p>
    <w:p w14:paraId="369D3D61" w14:textId="77777777" w:rsidR="00EB40A6" w:rsidRDefault="00DA7A86">
      <w:pPr>
        <w:pStyle w:val="Nadpis3"/>
        <w:numPr>
          <w:ilvl w:val="2"/>
          <w:numId w:val="10"/>
        </w:numPr>
        <w:spacing w:after="0" w:line="276" w:lineRule="auto"/>
        <w:rPr>
          <w:b/>
        </w:rPr>
      </w:pPr>
      <w:r>
        <w:rPr>
          <w:b/>
        </w:rPr>
        <w:t>Fáze 1 – zpracování hrubopisu dokumentace pro vydání povolení stavby podle zákona č. 283/2021 Sb., stavební zákon, včetně souvisejících předpisů (dále jen Povolení stavby)</w:t>
      </w:r>
    </w:p>
    <w:p w14:paraId="369D3D62" w14:textId="77777777" w:rsidR="00EB40A6" w:rsidRDefault="00DA7A86">
      <w:pPr>
        <w:spacing w:line="276" w:lineRule="auto"/>
        <w:ind w:left="567"/>
        <w:jc w:val="both"/>
        <w:rPr>
          <w:rFonts w:ascii="Calibri" w:eastAsia="Calibri" w:hAnsi="Calibri" w:cs="Calibri"/>
          <w:sz w:val="22"/>
          <w:szCs w:val="22"/>
        </w:rPr>
      </w:pPr>
      <w:r>
        <w:rPr>
          <w:rFonts w:ascii="Calibri" w:eastAsia="Calibri" w:hAnsi="Calibri" w:cs="Calibri"/>
          <w:sz w:val="22"/>
          <w:szCs w:val="22"/>
        </w:rPr>
        <w:t>dle přílohy č. 1 smlouvy – Požadavky objednatele na rozsah a provedení díla, čl. 1</w:t>
      </w:r>
    </w:p>
    <w:p w14:paraId="369D3D63" w14:textId="77777777" w:rsidR="00EB40A6" w:rsidRDefault="00DA7A86">
      <w:pPr>
        <w:pStyle w:val="Nadpis3"/>
        <w:numPr>
          <w:ilvl w:val="2"/>
          <w:numId w:val="10"/>
        </w:numPr>
        <w:spacing w:after="0" w:line="276" w:lineRule="auto"/>
        <w:rPr>
          <w:b/>
        </w:rPr>
      </w:pPr>
      <w:r>
        <w:rPr>
          <w:b/>
        </w:rPr>
        <w:t xml:space="preserve">Fáze 2 – projednání hrubopisu dokumentace pro vydání Povolení stavby s veřejností, získání kladných stanovisek dotčených orgánů státní správy, získání Povolení stavby </w:t>
      </w:r>
    </w:p>
    <w:p w14:paraId="369D3D64" w14:textId="77777777" w:rsidR="00EB40A6" w:rsidRDefault="00DA7A86">
      <w:pPr>
        <w:pStyle w:val="Nadpis3"/>
        <w:spacing w:after="0" w:line="276" w:lineRule="auto"/>
        <w:ind w:left="567"/>
      </w:pPr>
      <w:r>
        <w:t>dle přílohy č. 1 smlouvy – Požadavky objednatele na rozsah a provedení díla, čl. 2</w:t>
      </w:r>
    </w:p>
    <w:p w14:paraId="369D3D65" w14:textId="77777777" w:rsidR="00EB40A6" w:rsidRDefault="00DA7A86">
      <w:pPr>
        <w:pStyle w:val="Nadpis3"/>
        <w:numPr>
          <w:ilvl w:val="2"/>
          <w:numId w:val="10"/>
        </w:numPr>
        <w:spacing w:after="0" w:line="276" w:lineRule="auto"/>
        <w:rPr>
          <w:b/>
        </w:rPr>
      </w:pPr>
      <w:r>
        <w:rPr>
          <w:b/>
        </w:rPr>
        <w:t xml:space="preserve">Fáze 3 – zpracování dokumentace pro provádění stavby včetně výkazu výměr a kontrolního položkového rozpočtu </w:t>
      </w:r>
    </w:p>
    <w:p w14:paraId="369D3D66" w14:textId="77777777" w:rsidR="00EB40A6" w:rsidRDefault="00DA7A86">
      <w:pPr>
        <w:spacing w:line="276" w:lineRule="auto"/>
        <w:ind w:left="567"/>
        <w:jc w:val="both"/>
        <w:rPr>
          <w:rFonts w:ascii="Calibri" w:eastAsia="Calibri" w:hAnsi="Calibri" w:cs="Calibri"/>
          <w:sz w:val="22"/>
          <w:szCs w:val="22"/>
        </w:rPr>
      </w:pPr>
      <w:r>
        <w:rPr>
          <w:rFonts w:ascii="Calibri" w:eastAsia="Calibri" w:hAnsi="Calibri" w:cs="Calibri"/>
          <w:sz w:val="22"/>
          <w:szCs w:val="22"/>
        </w:rPr>
        <w:t>dle přílohy č. 1 smlouvy – Požadavky objednatele na rozsah a provedení díla, čl. 3</w:t>
      </w:r>
    </w:p>
    <w:p w14:paraId="369D3D67" w14:textId="77777777" w:rsidR="00EB40A6" w:rsidRDefault="00DA7A86">
      <w:pPr>
        <w:pStyle w:val="Nadpis3"/>
        <w:numPr>
          <w:ilvl w:val="2"/>
          <w:numId w:val="10"/>
        </w:numPr>
        <w:spacing w:after="0" w:line="276" w:lineRule="auto"/>
        <w:rPr>
          <w:b/>
        </w:rPr>
      </w:pPr>
      <w:r>
        <w:rPr>
          <w:b/>
        </w:rPr>
        <w:t xml:space="preserve">Fáze 4 – součinnost při zadávacím řízení na zhotovitele stavby bez ohledu na opakování tohoto procesu </w:t>
      </w:r>
    </w:p>
    <w:p w14:paraId="369D3D68" w14:textId="77777777" w:rsidR="00EB40A6" w:rsidRDefault="00DA7A86">
      <w:pPr>
        <w:spacing w:line="276" w:lineRule="auto"/>
        <w:ind w:left="567"/>
        <w:jc w:val="both"/>
        <w:rPr>
          <w:rFonts w:ascii="Calibri" w:eastAsia="Calibri" w:hAnsi="Calibri" w:cs="Calibri"/>
          <w:sz w:val="22"/>
          <w:szCs w:val="22"/>
        </w:rPr>
      </w:pPr>
      <w:r>
        <w:rPr>
          <w:rFonts w:ascii="Calibri" w:eastAsia="Calibri" w:hAnsi="Calibri" w:cs="Calibri"/>
          <w:sz w:val="22"/>
          <w:szCs w:val="22"/>
        </w:rPr>
        <w:t>dle přílohy č. 1 smlouvy – Požadavky objednatele na rozsah a provedení díla, čl. 4</w:t>
      </w:r>
    </w:p>
    <w:p w14:paraId="369D3D69" w14:textId="77777777" w:rsidR="00EB40A6" w:rsidRDefault="00DA7A86">
      <w:pPr>
        <w:pStyle w:val="Nadpis3"/>
        <w:numPr>
          <w:ilvl w:val="2"/>
          <w:numId w:val="10"/>
        </w:numPr>
        <w:spacing w:after="0" w:line="276" w:lineRule="auto"/>
        <w:rPr>
          <w:b/>
        </w:rPr>
      </w:pPr>
      <w:r>
        <w:rPr>
          <w:b/>
        </w:rPr>
        <w:t>Fáze 5 – autorský dozor</w:t>
      </w:r>
    </w:p>
    <w:p w14:paraId="369D3D6A" w14:textId="77777777" w:rsidR="00EB40A6" w:rsidRDefault="00DA7A86">
      <w:pPr>
        <w:spacing w:after="120" w:line="276" w:lineRule="auto"/>
        <w:ind w:left="567"/>
        <w:jc w:val="both"/>
        <w:rPr>
          <w:rFonts w:ascii="Calibri" w:eastAsia="Calibri" w:hAnsi="Calibri" w:cs="Calibri"/>
          <w:sz w:val="22"/>
          <w:szCs w:val="22"/>
        </w:rPr>
      </w:pPr>
      <w:r>
        <w:rPr>
          <w:rFonts w:ascii="Calibri" w:eastAsia="Calibri" w:hAnsi="Calibri" w:cs="Calibri"/>
          <w:sz w:val="22"/>
          <w:szCs w:val="22"/>
        </w:rPr>
        <w:t>dle přílohy č. 1 smlouvy – Požadavky objednatele na rozsah a provedení díla, čl. 5</w:t>
      </w:r>
    </w:p>
    <w:p w14:paraId="369D3D6B" w14:textId="77777777" w:rsidR="00EB40A6" w:rsidRDefault="00DA7A86">
      <w:pPr>
        <w:numPr>
          <w:ilvl w:val="2"/>
          <w:numId w:val="10"/>
        </w:num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Fáze 6 - </w:t>
      </w:r>
      <w:r>
        <w:rPr>
          <w:rFonts w:ascii="Calibri" w:eastAsia="Calibri" w:hAnsi="Calibri" w:cs="Calibri"/>
          <w:b/>
          <w:sz w:val="22"/>
          <w:szCs w:val="22"/>
        </w:rPr>
        <w:t xml:space="preserve">Součinnost při žádosti o </w:t>
      </w:r>
      <w:proofErr w:type="gramStart"/>
      <w:r>
        <w:rPr>
          <w:rFonts w:ascii="Calibri" w:eastAsia="Calibri" w:hAnsi="Calibri" w:cs="Calibri"/>
          <w:b/>
          <w:sz w:val="22"/>
          <w:szCs w:val="22"/>
        </w:rPr>
        <w:t>dotaci</w:t>
      </w:r>
      <w:r>
        <w:rPr>
          <w:rFonts w:ascii="Calibri" w:eastAsia="Calibri" w:hAnsi="Calibri" w:cs="Calibri"/>
          <w:sz w:val="22"/>
          <w:szCs w:val="22"/>
        </w:rPr>
        <w:t xml:space="preserve"> - Doplňkové</w:t>
      </w:r>
      <w:proofErr w:type="gramEnd"/>
      <w:r>
        <w:rPr>
          <w:rFonts w:ascii="Calibri" w:eastAsia="Calibri" w:hAnsi="Calibri" w:cs="Calibri"/>
          <w:sz w:val="22"/>
          <w:szCs w:val="22"/>
        </w:rPr>
        <w:t xml:space="preserve"> povinnosti musí Zhotovitel vykonávat na pokyn Objednatele</w:t>
      </w:r>
    </w:p>
    <w:p w14:paraId="369D3D6C" w14:textId="77777777" w:rsidR="00EB40A6" w:rsidRDefault="00DA7A86">
      <w:pPr>
        <w:pBdr>
          <w:top w:val="nil"/>
          <w:left w:val="nil"/>
          <w:bottom w:val="nil"/>
          <w:right w:val="nil"/>
          <w:between w:val="nil"/>
        </w:pBdr>
        <w:ind w:left="567"/>
        <w:rPr>
          <w:rFonts w:ascii="Calibri" w:eastAsia="Calibri" w:hAnsi="Calibri" w:cs="Calibri"/>
          <w:b/>
          <w:sz w:val="22"/>
          <w:szCs w:val="22"/>
        </w:rPr>
      </w:pPr>
      <w:r>
        <w:rPr>
          <w:rFonts w:ascii="Calibri" w:eastAsia="Calibri" w:hAnsi="Calibri" w:cs="Calibri"/>
          <w:sz w:val="22"/>
          <w:szCs w:val="22"/>
        </w:rPr>
        <w:t xml:space="preserve">Dle přílohy č. 1 </w:t>
      </w:r>
      <w:proofErr w:type="gramStart"/>
      <w:r>
        <w:rPr>
          <w:rFonts w:ascii="Calibri" w:eastAsia="Calibri" w:hAnsi="Calibri" w:cs="Calibri"/>
          <w:sz w:val="22"/>
          <w:szCs w:val="22"/>
        </w:rPr>
        <w:t>smlouvy</w:t>
      </w:r>
      <w:r>
        <w:rPr>
          <w:rFonts w:ascii="Calibri" w:eastAsia="Calibri" w:hAnsi="Calibri" w:cs="Calibri"/>
          <w:b/>
          <w:sz w:val="22"/>
          <w:szCs w:val="22"/>
        </w:rPr>
        <w:t xml:space="preserve"> - </w:t>
      </w:r>
      <w:r>
        <w:rPr>
          <w:rFonts w:ascii="Calibri" w:eastAsia="Calibri" w:hAnsi="Calibri" w:cs="Calibri"/>
          <w:sz w:val="22"/>
          <w:szCs w:val="22"/>
        </w:rPr>
        <w:t>Požadavky</w:t>
      </w:r>
      <w:proofErr w:type="gramEnd"/>
      <w:r>
        <w:rPr>
          <w:rFonts w:ascii="Calibri" w:eastAsia="Calibri" w:hAnsi="Calibri" w:cs="Calibri"/>
          <w:sz w:val="22"/>
          <w:szCs w:val="22"/>
        </w:rPr>
        <w:t xml:space="preserve"> objednatele na rozsah a provedení díla, čl. 6</w:t>
      </w:r>
    </w:p>
    <w:p w14:paraId="369D3D6D" w14:textId="77777777" w:rsidR="00EB40A6" w:rsidRDefault="00EB40A6">
      <w:pPr>
        <w:spacing w:after="120" w:line="276" w:lineRule="auto"/>
        <w:jc w:val="both"/>
        <w:rPr>
          <w:rFonts w:ascii="Calibri" w:eastAsia="Calibri" w:hAnsi="Calibri" w:cs="Calibri"/>
          <w:sz w:val="22"/>
          <w:szCs w:val="22"/>
        </w:rPr>
      </w:pPr>
    </w:p>
    <w:p w14:paraId="369D3D6E" w14:textId="77777777" w:rsidR="00EB40A6" w:rsidRDefault="00DA7A86">
      <w:pPr>
        <w:pStyle w:val="Nadpis2"/>
        <w:numPr>
          <w:ilvl w:val="1"/>
          <w:numId w:val="10"/>
        </w:numPr>
        <w:spacing w:line="276" w:lineRule="auto"/>
      </w:pPr>
      <w:r>
        <w:t>Zhotovitel se zavazuje provést dílo svým jménem a na vlastní zodpovědnost, je však oprávněn plnit svůj závazek s pomocí jiných osob. Za činnost těchto osob odpovídá v plném rozsahu zhotovitel.</w:t>
      </w:r>
    </w:p>
    <w:p w14:paraId="369D3D6F" w14:textId="77777777" w:rsidR="00EB40A6" w:rsidRDefault="00DA7A86">
      <w:pPr>
        <w:pStyle w:val="Nadpis2"/>
        <w:numPr>
          <w:ilvl w:val="1"/>
          <w:numId w:val="10"/>
        </w:numPr>
        <w:spacing w:line="276" w:lineRule="auto"/>
      </w:pPr>
      <w:r>
        <w:t>Předmět díla představující Fázi 1 navazuje na územní studii (dále také jen ÚS) zpracovanou společností ………………………a bude zpracován v souladu s připravovanou změnou č. 1 územního plánu. Odchylky od ÚS jsou možné pouze v případě, že bude řešení navržené v územní studii jen obtížně technicky řešitelné, případně řešitelné pouze za výrazně vyšších nepřiměřených nákladů nebo bude odporovat podmínkám dotačního titulu, který bude využit pro financování realizace investiční akce.</w:t>
      </w:r>
    </w:p>
    <w:p w14:paraId="369D3D70" w14:textId="77777777" w:rsidR="00EB40A6" w:rsidRDefault="00DA7A86">
      <w:pPr>
        <w:pStyle w:val="Nadpis2"/>
        <w:numPr>
          <w:ilvl w:val="1"/>
          <w:numId w:val="10"/>
        </w:numPr>
        <w:spacing w:line="276" w:lineRule="auto"/>
      </w:pPr>
      <w:r>
        <w:t xml:space="preserve">Projektová dokumentace dle Fáze 3 musí být zpracována tak, aby položkový rozpočet dodržel požadovanou investici ve stanoveném rozsahu a její celková maximální výše na stavbu nebyla vyšší než 165.000.000, - Kč bez DPH. Všechny změny, které by vedly k navýšení investice, musí písemně odsouhlasit Objednatel. </w:t>
      </w:r>
    </w:p>
    <w:p w14:paraId="369D3D71" w14:textId="77777777" w:rsidR="00EB40A6" w:rsidRDefault="00DA7A86">
      <w:pPr>
        <w:pStyle w:val="Nadpis2"/>
        <w:numPr>
          <w:ilvl w:val="1"/>
          <w:numId w:val="10"/>
        </w:numPr>
        <w:spacing w:line="276" w:lineRule="auto"/>
      </w:pPr>
      <w:r>
        <w:t xml:space="preserve">Pro vyloučení veškerých pochybností strany shodně prohlašují, že kontrolní položkový rozpočet bude zpracován dle ceníku ÚRS v aktuální cenové hladině v době zpracování projektu. </w:t>
      </w:r>
    </w:p>
    <w:p w14:paraId="369D3D72" w14:textId="77777777" w:rsidR="00EB40A6" w:rsidRDefault="00DA7A86">
      <w:pPr>
        <w:pStyle w:val="Nadpis1"/>
        <w:numPr>
          <w:ilvl w:val="0"/>
          <w:numId w:val="10"/>
        </w:numPr>
        <w:spacing w:line="276" w:lineRule="auto"/>
        <w:rPr>
          <w:sz w:val="22"/>
          <w:szCs w:val="22"/>
        </w:rPr>
      </w:pPr>
      <w:r>
        <w:rPr>
          <w:sz w:val="22"/>
          <w:szCs w:val="22"/>
        </w:rPr>
        <w:lastRenderedPageBreak/>
        <w:t xml:space="preserve">Doba a místo plnění </w:t>
      </w:r>
      <w:r>
        <w:t xml:space="preserve"> </w:t>
      </w:r>
    </w:p>
    <w:p w14:paraId="369D3D73" w14:textId="77777777" w:rsidR="00EB40A6" w:rsidRDefault="00DA7A86">
      <w:pPr>
        <w:pStyle w:val="Nadpis2"/>
        <w:numPr>
          <w:ilvl w:val="1"/>
          <w:numId w:val="10"/>
        </w:numPr>
        <w:spacing w:line="276" w:lineRule="auto"/>
      </w:pPr>
      <w:r>
        <w:t xml:space="preserve">Smluvní strany sjednávají tyto termíny plnění díla: </w:t>
      </w:r>
    </w:p>
    <w:p w14:paraId="369D3D74" w14:textId="77777777" w:rsidR="00EB40A6" w:rsidRDefault="00DA7A86">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Z</w:t>
      </w:r>
      <w:r>
        <w:rPr>
          <w:rFonts w:ascii="Calibri" w:eastAsia="Calibri" w:hAnsi="Calibri" w:cs="Calibri"/>
          <w:sz w:val="22"/>
          <w:szCs w:val="22"/>
        </w:rPr>
        <w:t>ahájení projektových prací ve Fázi 1: neprodleně po nabytí účinnosti smlouvy o dílo,</w:t>
      </w:r>
    </w:p>
    <w:p w14:paraId="369D3D75" w14:textId="77777777" w:rsidR="00EB40A6" w:rsidRDefault="00DA7A86">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Termín dokončení Fáze 1: nejpozději do 20 týdnů od účinnosti smlouvy, </w:t>
      </w:r>
    </w:p>
    <w:p w14:paraId="369D3D76" w14:textId="77777777" w:rsidR="00EB40A6" w:rsidRDefault="00DA7A86">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Termín dokončení Fáze 2: nejpozději do </w:t>
      </w:r>
      <w:proofErr w:type="gramStart"/>
      <w:r>
        <w:rPr>
          <w:rFonts w:ascii="Calibri" w:eastAsia="Calibri" w:hAnsi="Calibri" w:cs="Calibri"/>
          <w:sz w:val="22"/>
          <w:szCs w:val="22"/>
        </w:rPr>
        <w:t>18  týdnů</w:t>
      </w:r>
      <w:proofErr w:type="gramEnd"/>
      <w:r>
        <w:rPr>
          <w:rFonts w:ascii="Calibri" w:eastAsia="Calibri" w:hAnsi="Calibri" w:cs="Calibri"/>
          <w:sz w:val="22"/>
          <w:szCs w:val="22"/>
        </w:rPr>
        <w:t xml:space="preserve"> od ukončení Fáze 1,</w:t>
      </w:r>
    </w:p>
    <w:p w14:paraId="369D3D77" w14:textId="77777777" w:rsidR="00EB40A6" w:rsidRDefault="00DA7A86">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Termín dokončení Fáze 3: nejpozději do 12 týdnů od ukončení Fáze 2,</w:t>
      </w:r>
    </w:p>
    <w:p w14:paraId="369D3D78" w14:textId="77777777" w:rsidR="00EB40A6" w:rsidRDefault="00DA7A86">
      <w:pPr>
        <w:numPr>
          <w:ilvl w:val="0"/>
          <w:numId w:val="1"/>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Doba plnění Fáze 4: po celou dobu zadávacího řízení a dále v termínech stanovených v čl. 4 přílohy č. 1 smlouvy – Požadavky objednatele na rozsah a provedení díla,</w:t>
      </w:r>
    </w:p>
    <w:p w14:paraId="369D3D79" w14:textId="77777777" w:rsidR="00EB40A6" w:rsidRDefault="00DA7A86">
      <w:pPr>
        <w:numPr>
          <w:ilvl w:val="0"/>
          <w:numId w:val="2"/>
        </w:numPr>
        <w:pBdr>
          <w:top w:val="nil"/>
          <w:left w:val="nil"/>
          <w:bottom w:val="nil"/>
          <w:right w:val="nil"/>
          <w:between w:val="nil"/>
        </w:pBdr>
        <w:spacing w:after="120" w:line="276" w:lineRule="auto"/>
        <w:jc w:val="both"/>
        <w:rPr>
          <w:rFonts w:ascii="Calibri" w:eastAsia="Calibri" w:hAnsi="Calibri" w:cs="Calibri"/>
          <w:sz w:val="22"/>
          <w:szCs w:val="22"/>
        </w:rPr>
      </w:pPr>
      <w:r>
        <w:rPr>
          <w:rFonts w:ascii="Calibri" w:eastAsia="Calibri" w:hAnsi="Calibri" w:cs="Calibri"/>
          <w:sz w:val="22"/>
          <w:szCs w:val="22"/>
        </w:rPr>
        <w:t>Doba plnění Fáze 5: po celou dobu skutečného provádění stavby, a to až do odstranění poslední vady a nedodělku z předávacího protokolu se zhotovitelem stavby a dále v termínech stanovených v čl. 5 přílohy č. 1 smlouvy – Požadavky objednatele na rozsah a provedení díla.</w:t>
      </w:r>
    </w:p>
    <w:p w14:paraId="369D3D7A" w14:textId="77777777" w:rsidR="00EB40A6" w:rsidRDefault="00DA7A86">
      <w:pPr>
        <w:numPr>
          <w:ilvl w:val="0"/>
          <w:numId w:val="2"/>
        </w:numPr>
        <w:pBdr>
          <w:top w:val="nil"/>
          <w:left w:val="nil"/>
          <w:bottom w:val="nil"/>
          <w:right w:val="nil"/>
          <w:between w:val="nil"/>
        </w:pBdr>
        <w:spacing w:after="120" w:line="276" w:lineRule="auto"/>
        <w:jc w:val="both"/>
        <w:rPr>
          <w:rFonts w:ascii="Calibri" w:eastAsia="Calibri" w:hAnsi="Calibri" w:cs="Calibri"/>
          <w:sz w:val="22"/>
          <w:szCs w:val="22"/>
        </w:rPr>
      </w:pPr>
      <w:r>
        <w:rPr>
          <w:rFonts w:ascii="Calibri" w:eastAsia="Calibri" w:hAnsi="Calibri" w:cs="Calibri"/>
          <w:sz w:val="22"/>
          <w:szCs w:val="22"/>
        </w:rPr>
        <w:t>Doba plnění Fáze 6: v průběhu plnění smlouvy o dílo a na výzvu objednatele</w:t>
      </w:r>
    </w:p>
    <w:p w14:paraId="36F99226" w14:textId="77777777" w:rsidR="0056594F" w:rsidRPr="0056594F" w:rsidRDefault="0056594F" w:rsidP="0056594F">
      <w:pPr>
        <w:pStyle w:val="Odstavecseseznamem"/>
        <w:numPr>
          <w:ilvl w:val="0"/>
          <w:numId w:val="14"/>
        </w:numPr>
        <w:spacing w:after="120" w:line="240" w:lineRule="atLeast"/>
        <w:jc w:val="both"/>
        <w:outlineLvl w:val="1"/>
        <w:rPr>
          <w:rFonts w:ascii="Calibri" w:hAnsi="Calibri"/>
          <w:vanish/>
          <w:sz w:val="22"/>
          <w:szCs w:val="22"/>
          <w:lang w:val="cs-CZ"/>
        </w:rPr>
      </w:pPr>
    </w:p>
    <w:p w14:paraId="0972B5EE" w14:textId="77777777" w:rsidR="0056594F" w:rsidRPr="0056594F" w:rsidRDefault="0056594F" w:rsidP="0056594F">
      <w:pPr>
        <w:pStyle w:val="Odstavecseseznamem"/>
        <w:numPr>
          <w:ilvl w:val="0"/>
          <w:numId w:val="14"/>
        </w:numPr>
        <w:spacing w:after="120" w:line="240" w:lineRule="atLeast"/>
        <w:jc w:val="both"/>
        <w:outlineLvl w:val="1"/>
        <w:rPr>
          <w:rFonts w:ascii="Calibri" w:hAnsi="Calibri"/>
          <w:vanish/>
          <w:sz w:val="22"/>
          <w:szCs w:val="22"/>
          <w:lang w:val="cs-CZ"/>
        </w:rPr>
      </w:pPr>
    </w:p>
    <w:p w14:paraId="369D3D7B" w14:textId="1F689040" w:rsidR="00EB40A6" w:rsidRDefault="00DA7A86" w:rsidP="0056594F">
      <w:pPr>
        <w:pStyle w:val="Nadpis2"/>
        <w:numPr>
          <w:ilvl w:val="1"/>
          <w:numId w:val="14"/>
        </w:numPr>
      </w:pPr>
      <w:r>
        <w:t xml:space="preserve">Termínem předání a převzetí dokončeného díla – Fází 1, 2 a 3 se rozumí den, kdy proběhne úspěšné jednání o předání a převzetí dokončeného díla mezi objednatelem a zhotovitelem a oběma smluvními stranami bude podepsán protokol o předání a převzetí díla. Protokol připraví zhotovitel a jeho obsahem bude zejména: </w:t>
      </w:r>
    </w:p>
    <w:p w14:paraId="369D3D7C" w14:textId="77777777" w:rsidR="00EB40A6" w:rsidRDefault="00DA7A86">
      <w:pPr>
        <w:pStyle w:val="Nadpis2"/>
        <w:numPr>
          <w:ilvl w:val="0"/>
          <w:numId w:val="12"/>
        </w:numPr>
        <w:spacing w:line="276" w:lineRule="auto"/>
      </w:pPr>
      <w:r>
        <w:t>Prohlášení Zhotovitele o dokončení a předání příslušné části plnění;</w:t>
      </w:r>
    </w:p>
    <w:p w14:paraId="369D3D7D" w14:textId="77777777" w:rsidR="00EB40A6" w:rsidRDefault="00DA7A86">
      <w:pPr>
        <w:pStyle w:val="Nadpis2"/>
        <w:numPr>
          <w:ilvl w:val="0"/>
          <w:numId w:val="12"/>
        </w:numPr>
        <w:spacing w:line="276" w:lineRule="auto"/>
      </w:pPr>
      <w:r>
        <w:t>Popis předávané části plnění co do obsahu a rozsahu;</w:t>
      </w:r>
    </w:p>
    <w:p w14:paraId="369D3D7E" w14:textId="77777777" w:rsidR="00EB40A6" w:rsidRDefault="00DA7A86">
      <w:pPr>
        <w:pStyle w:val="Nadpis2"/>
        <w:numPr>
          <w:ilvl w:val="0"/>
          <w:numId w:val="12"/>
        </w:numPr>
        <w:spacing w:line="276" w:lineRule="auto"/>
      </w:pPr>
      <w:r>
        <w:t>Datum předání příslušné části plnění;</w:t>
      </w:r>
    </w:p>
    <w:p w14:paraId="369D3D7F" w14:textId="77777777" w:rsidR="00EB40A6" w:rsidRDefault="00DA7A86">
      <w:pPr>
        <w:pStyle w:val="Nadpis2"/>
        <w:numPr>
          <w:ilvl w:val="0"/>
          <w:numId w:val="12"/>
        </w:numPr>
        <w:spacing w:line="276" w:lineRule="auto"/>
      </w:pPr>
      <w:r>
        <w:t>V případě odmítnutí převzetí příslušné části plnění Objednatelem, specifikace odmítnuté části a uvedení důvodu tohoto odmítnutí;</w:t>
      </w:r>
    </w:p>
    <w:p w14:paraId="369D3D80" w14:textId="77777777" w:rsidR="00EB40A6" w:rsidRDefault="00DA7A86">
      <w:pPr>
        <w:pStyle w:val="Nadpis2"/>
        <w:numPr>
          <w:ilvl w:val="0"/>
          <w:numId w:val="12"/>
        </w:numPr>
        <w:spacing w:line="276" w:lineRule="auto"/>
      </w:pPr>
      <w:r>
        <w:t>Datum převzetí příslušné části plnění, případně datum odmítnutí převzetí; a</w:t>
      </w:r>
    </w:p>
    <w:p w14:paraId="369D3D81" w14:textId="77777777" w:rsidR="00EB40A6" w:rsidRDefault="00DA7A86">
      <w:pPr>
        <w:pStyle w:val="Nadpis2"/>
        <w:numPr>
          <w:ilvl w:val="0"/>
          <w:numId w:val="12"/>
        </w:numPr>
        <w:spacing w:line="276" w:lineRule="auto"/>
      </w:pPr>
      <w:r>
        <w:t>Podpisy oprávněných zástupců smluvních stran.</w:t>
      </w:r>
    </w:p>
    <w:p w14:paraId="4CB2EBEC" w14:textId="77777777" w:rsidR="0056594F" w:rsidRPr="0056594F" w:rsidRDefault="0056594F" w:rsidP="0056594F">
      <w:pPr>
        <w:pStyle w:val="Odstavecseseznamem"/>
        <w:numPr>
          <w:ilvl w:val="0"/>
          <w:numId w:val="3"/>
        </w:numPr>
        <w:spacing w:after="120" w:line="276" w:lineRule="auto"/>
        <w:jc w:val="both"/>
        <w:outlineLvl w:val="1"/>
        <w:rPr>
          <w:rFonts w:ascii="Calibri" w:hAnsi="Calibri"/>
          <w:vanish/>
          <w:sz w:val="22"/>
          <w:szCs w:val="22"/>
          <w:lang w:val="cs-CZ"/>
        </w:rPr>
      </w:pPr>
    </w:p>
    <w:p w14:paraId="4B3A1B03" w14:textId="77777777" w:rsidR="0056594F" w:rsidRPr="0056594F" w:rsidRDefault="0056594F" w:rsidP="0056594F">
      <w:pPr>
        <w:pStyle w:val="Odstavecseseznamem"/>
        <w:numPr>
          <w:ilvl w:val="0"/>
          <w:numId w:val="3"/>
        </w:numPr>
        <w:spacing w:after="120" w:line="276" w:lineRule="auto"/>
        <w:jc w:val="both"/>
        <w:outlineLvl w:val="1"/>
        <w:rPr>
          <w:rFonts w:ascii="Calibri" w:hAnsi="Calibri"/>
          <w:vanish/>
          <w:sz w:val="22"/>
          <w:szCs w:val="22"/>
          <w:lang w:val="cs-CZ"/>
        </w:rPr>
      </w:pPr>
    </w:p>
    <w:p w14:paraId="0201007A" w14:textId="77777777" w:rsidR="0056594F" w:rsidRPr="0056594F" w:rsidRDefault="0056594F" w:rsidP="0056594F">
      <w:pPr>
        <w:pStyle w:val="Odstavecseseznamem"/>
        <w:numPr>
          <w:ilvl w:val="1"/>
          <w:numId w:val="3"/>
        </w:numPr>
        <w:spacing w:after="120" w:line="276" w:lineRule="auto"/>
        <w:jc w:val="both"/>
        <w:outlineLvl w:val="1"/>
        <w:rPr>
          <w:rFonts w:ascii="Calibri" w:hAnsi="Calibri"/>
          <w:vanish/>
          <w:sz w:val="22"/>
          <w:szCs w:val="22"/>
          <w:lang w:val="cs-CZ"/>
        </w:rPr>
      </w:pPr>
    </w:p>
    <w:p w14:paraId="369D3D82" w14:textId="0F2B0F92" w:rsidR="00EB40A6" w:rsidRDefault="00DA7A86" w:rsidP="0056594F">
      <w:pPr>
        <w:pStyle w:val="Nadpis2"/>
        <w:numPr>
          <w:ilvl w:val="1"/>
          <w:numId w:val="3"/>
        </w:numPr>
        <w:spacing w:line="276" w:lineRule="auto"/>
      </w:pPr>
      <w:r>
        <w:t>V případě, že objednatel odmítne převzít příslušnou část z důvodu výskytu vady, je zhotovitel povinen vady odstranit bez zbytečného odkladu a dokončené části plnění opětovně protokolárně předat objednateli v přiměřené lhůtě odpovídající charakteru vady; o délce této lhůty však rozhoduje jednostranně objednatel.</w:t>
      </w:r>
    </w:p>
    <w:p w14:paraId="369D3D83" w14:textId="77777777" w:rsidR="00EB40A6" w:rsidRDefault="00DA7A86">
      <w:pPr>
        <w:pStyle w:val="Nadpis2"/>
        <w:numPr>
          <w:ilvl w:val="1"/>
          <w:numId w:val="3"/>
        </w:numPr>
        <w:spacing w:line="276" w:lineRule="auto"/>
      </w:pPr>
      <w:r>
        <w:t>Nepřevzetím jednotlivých částí plnění z důvodu výskytu vady není dotčena povinnost zhotovitele tyto dokončit ve sjednaných lhůtách.</w:t>
      </w:r>
    </w:p>
    <w:p w14:paraId="369D3D84" w14:textId="77777777" w:rsidR="00EB40A6" w:rsidRDefault="00DA7A86">
      <w:pPr>
        <w:pStyle w:val="Nadpis2"/>
        <w:numPr>
          <w:ilvl w:val="1"/>
          <w:numId w:val="3"/>
        </w:numPr>
        <w:spacing w:line="276" w:lineRule="auto"/>
      </w:pPr>
      <w:r>
        <w:t>Plnění Fáze 4 bude zahájeno na výzvu objednatele.</w:t>
      </w:r>
    </w:p>
    <w:p w14:paraId="369D3D85" w14:textId="77777777" w:rsidR="00EB40A6" w:rsidRDefault="00DA7A86">
      <w:pPr>
        <w:pStyle w:val="Nadpis2"/>
        <w:numPr>
          <w:ilvl w:val="1"/>
          <w:numId w:val="3"/>
        </w:numPr>
        <w:spacing w:line="276" w:lineRule="auto"/>
      </w:pPr>
      <w:r>
        <w:t>Plnění Fáze 5 bude zahájeno na výzvu objednatele jako investora stavby, bude trvat po celou dobu realizace stavby a bude ukončeno dnem odstranění poslední vady a nedodělku z předávacího protokolu se zhotovitelem stavby.</w:t>
      </w:r>
    </w:p>
    <w:p w14:paraId="369D3D86" w14:textId="77777777" w:rsidR="00EB40A6" w:rsidRDefault="00DA7A86">
      <w:pPr>
        <w:pStyle w:val="Nadpis2"/>
        <w:numPr>
          <w:ilvl w:val="1"/>
          <w:numId w:val="3"/>
        </w:numPr>
        <w:spacing w:line="276" w:lineRule="auto"/>
      </w:pPr>
      <w:r>
        <w:t xml:space="preserve">Plnění fáze 6 bude zahájeno na výzvu objednatele </w:t>
      </w:r>
    </w:p>
    <w:p w14:paraId="369D3D87" w14:textId="77777777" w:rsidR="00EB40A6" w:rsidRDefault="00EB40A6"/>
    <w:p w14:paraId="369D3D88" w14:textId="77777777" w:rsidR="00EB40A6" w:rsidRDefault="00DA7A86">
      <w:pPr>
        <w:pStyle w:val="Nadpis2"/>
        <w:numPr>
          <w:ilvl w:val="1"/>
          <w:numId w:val="3"/>
        </w:numPr>
        <w:spacing w:line="276" w:lineRule="auto"/>
      </w:pPr>
      <w:r>
        <w:t xml:space="preserve">Místo předání zhotoveného díla je sídlo objednatele. </w:t>
      </w:r>
    </w:p>
    <w:p w14:paraId="369D3D89" w14:textId="77777777" w:rsidR="00EB40A6" w:rsidRDefault="00EB40A6">
      <w:pPr>
        <w:spacing w:line="276" w:lineRule="auto"/>
        <w:rPr>
          <w:rFonts w:ascii="Calibri" w:eastAsia="Calibri" w:hAnsi="Calibri" w:cs="Calibri"/>
          <w:sz w:val="22"/>
          <w:szCs w:val="22"/>
        </w:rPr>
      </w:pPr>
    </w:p>
    <w:p w14:paraId="369D3D8A" w14:textId="77777777" w:rsidR="00EB40A6" w:rsidRDefault="00DA7A86">
      <w:pPr>
        <w:pStyle w:val="Nadpis1"/>
        <w:numPr>
          <w:ilvl w:val="0"/>
          <w:numId w:val="4"/>
        </w:numPr>
        <w:spacing w:line="276" w:lineRule="auto"/>
        <w:rPr>
          <w:sz w:val="22"/>
          <w:szCs w:val="22"/>
        </w:rPr>
      </w:pPr>
      <w:r>
        <w:rPr>
          <w:sz w:val="22"/>
          <w:szCs w:val="22"/>
        </w:rPr>
        <w:t>Cena díla</w:t>
      </w:r>
    </w:p>
    <w:p w14:paraId="369D3D8B" w14:textId="77777777" w:rsidR="00EB40A6" w:rsidRDefault="00DA7A86">
      <w:pPr>
        <w:pStyle w:val="Nadpis2"/>
        <w:numPr>
          <w:ilvl w:val="1"/>
          <w:numId w:val="4"/>
        </w:numPr>
        <w:spacing w:line="276" w:lineRule="auto"/>
      </w:pPr>
      <w:r>
        <w:t>Smluvní strany se dohodly na výši ceny za provedení díla dle této smlouvy takto:</w:t>
      </w:r>
    </w:p>
    <w:p w14:paraId="369D3D8C" w14:textId="77777777" w:rsidR="00EB40A6" w:rsidRDefault="00DA7A86">
      <w:pPr>
        <w:numPr>
          <w:ilvl w:val="0"/>
          <w:numId w:val="13"/>
        </w:numPr>
        <w:pBdr>
          <w:top w:val="nil"/>
          <w:left w:val="nil"/>
          <w:bottom w:val="nil"/>
          <w:right w:val="nil"/>
          <w:between w:val="nil"/>
        </w:pBdr>
        <w:tabs>
          <w:tab w:val="right" w:pos="7513"/>
        </w:tabs>
        <w:spacing w:after="120" w:line="276" w:lineRule="auto"/>
        <w:jc w:val="both"/>
        <w:rPr>
          <w:rFonts w:ascii="Calibri" w:eastAsia="Calibri" w:hAnsi="Calibri" w:cs="Calibri"/>
          <w:b/>
          <w:sz w:val="22"/>
          <w:szCs w:val="22"/>
          <w:highlight w:val="yellow"/>
        </w:rPr>
      </w:pPr>
      <w:r>
        <w:rPr>
          <w:rFonts w:ascii="Calibri" w:eastAsia="Calibri" w:hAnsi="Calibri" w:cs="Calibri"/>
          <w:b/>
          <w:sz w:val="22"/>
          <w:szCs w:val="22"/>
          <w:highlight w:val="yellow"/>
        </w:rPr>
        <w:lastRenderedPageBreak/>
        <w:t>Cena celkem za fáze č. 1, 2, 3, 4 a 6 bez DPH</w:t>
      </w:r>
      <w:r>
        <w:rPr>
          <w:rFonts w:ascii="Calibri" w:eastAsia="Calibri" w:hAnsi="Calibri" w:cs="Calibri"/>
          <w:b/>
          <w:sz w:val="22"/>
          <w:szCs w:val="22"/>
          <w:highlight w:val="yellow"/>
        </w:rPr>
        <w:tab/>
        <w:t xml:space="preserve"> Kč</w:t>
      </w:r>
    </w:p>
    <w:p w14:paraId="369D3D8D" w14:textId="77777777" w:rsidR="00EB40A6" w:rsidRDefault="00DA7A86">
      <w:pPr>
        <w:tabs>
          <w:tab w:val="right" w:pos="7513"/>
        </w:tabs>
        <w:spacing w:after="120" w:line="276" w:lineRule="auto"/>
        <w:ind w:left="1134"/>
        <w:jc w:val="both"/>
        <w:rPr>
          <w:rFonts w:ascii="Calibri" w:eastAsia="Calibri" w:hAnsi="Calibri" w:cs="Calibri"/>
          <w:b/>
          <w:sz w:val="22"/>
          <w:szCs w:val="22"/>
          <w:highlight w:val="yellow"/>
        </w:rPr>
      </w:pPr>
      <w:r>
        <w:rPr>
          <w:rFonts w:ascii="Calibri" w:eastAsia="Calibri" w:hAnsi="Calibri" w:cs="Calibri"/>
          <w:b/>
          <w:sz w:val="22"/>
          <w:szCs w:val="22"/>
          <w:highlight w:val="yellow"/>
        </w:rPr>
        <w:t>DPH 21 %</w:t>
      </w:r>
      <w:r>
        <w:rPr>
          <w:rFonts w:ascii="Calibri" w:eastAsia="Calibri" w:hAnsi="Calibri" w:cs="Calibri"/>
          <w:b/>
          <w:sz w:val="22"/>
          <w:szCs w:val="22"/>
          <w:highlight w:val="yellow"/>
        </w:rPr>
        <w:tab/>
        <w:t>Kč</w:t>
      </w:r>
    </w:p>
    <w:p w14:paraId="369D3D8E" w14:textId="77777777" w:rsidR="00EB40A6" w:rsidRDefault="00DA7A86">
      <w:pPr>
        <w:tabs>
          <w:tab w:val="right" w:pos="7513"/>
        </w:tabs>
        <w:spacing w:after="120" w:line="276" w:lineRule="auto"/>
        <w:ind w:left="1134"/>
        <w:jc w:val="both"/>
        <w:rPr>
          <w:rFonts w:ascii="Calibri" w:eastAsia="Calibri" w:hAnsi="Calibri" w:cs="Calibri"/>
          <w:b/>
          <w:sz w:val="22"/>
          <w:szCs w:val="22"/>
          <w:highlight w:val="yellow"/>
        </w:rPr>
      </w:pPr>
      <w:r>
        <w:rPr>
          <w:rFonts w:ascii="Calibri" w:eastAsia="Calibri" w:hAnsi="Calibri" w:cs="Calibri"/>
          <w:b/>
          <w:sz w:val="22"/>
          <w:szCs w:val="22"/>
          <w:highlight w:val="yellow"/>
        </w:rPr>
        <w:t>Cena celkem vč. DPH</w:t>
      </w:r>
      <w:r>
        <w:rPr>
          <w:rFonts w:ascii="Calibri" w:eastAsia="Calibri" w:hAnsi="Calibri" w:cs="Calibri"/>
          <w:b/>
          <w:sz w:val="22"/>
          <w:szCs w:val="22"/>
          <w:highlight w:val="yellow"/>
        </w:rPr>
        <w:tab/>
        <w:t xml:space="preserve"> Kč</w:t>
      </w:r>
    </w:p>
    <w:p w14:paraId="369D3D8F" w14:textId="77777777" w:rsidR="00EB40A6" w:rsidRDefault="00EB40A6">
      <w:pPr>
        <w:tabs>
          <w:tab w:val="right" w:pos="7513"/>
        </w:tabs>
        <w:spacing w:after="120" w:line="276" w:lineRule="auto"/>
        <w:ind w:left="1134"/>
        <w:jc w:val="both"/>
        <w:rPr>
          <w:rFonts w:ascii="Calibri" w:eastAsia="Calibri" w:hAnsi="Calibri" w:cs="Calibri"/>
          <w:b/>
          <w:sz w:val="22"/>
          <w:szCs w:val="22"/>
          <w:highlight w:val="yellow"/>
        </w:rPr>
      </w:pPr>
    </w:p>
    <w:p w14:paraId="369D3D90" w14:textId="77777777" w:rsidR="00EB40A6" w:rsidRDefault="00DA7A86">
      <w:pPr>
        <w:numPr>
          <w:ilvl w:val="0"/>
          <w:numId w:val="13"/>
        </w:numPr>
        <w:pBdr>
          <w:top w:val="nil"/>
          <w:left w:val="nil"/>
          <w:bottom w:val="nil"/>
          <w:right w:val="nil"/>
          <w:between w:val="nil"/>
        </w:pBdr>
        <w:tabs>
          <w:tab w:val="right" w:pos="7513"/>
        </w:tabs>
        <w:spacing w:after="120" w:line="276" w:lineRule="auto"/>
        <w:jc w:val="both"/>
        <w:rPr>
          <w:rFonts w:ascii="Calibri" w:eastAsia="Calibri" w:hAnsi="Calibri" w:cs="Calibri"/>
          <w:b/>
          <w:sz w:val="22"/>
          <w:szCs w:val="22"/>
          <w:highlight w:val="yellow"/>
        </w:rPr>
      </w:pPr>
      <w:r>
        <w:rPr>
          <w:rFonts w:ascii="Calibri" w:eastAsia="Calibri" w:hAnsi="Calibri" w:cs="Calibri"/>
          <w:b/>
          <w:sz w:val="22"/>
          <w:szCs w:val="22"/>
          <w:highlight w:val="yellow"/>
        </w:rPr>
        <w:t>Cena za 1 měsíc plnění fáze č. 5</w:t>
      </w:r>
      <w:r>
        <w:rPr>
          <w:rFonts w:ascii="Calibri" w:eastAsia="Calibri" w:hAnsi="Calibri" w:cs="Calibri"/>
          <w:b/>
          <w:sz w:val="22"/>
          <w:szCs w:val="22"/>
          <w:highlight w:val="yellow"/>
        </w:rPr>
        <w:tab/>
        <w:t>Kč</w:t>
      </w:r>
    </w:p>
    <w:p w14:paraId="369D3D91" w14:textId="77777777" w:rsidR="00EB40A6" w:rsidRDefault="00DA7A86">
      <w:pPr>
        <w:tabs>
          <w:tab w:val="right" w:pos="7513"/>
        </w:tabs>
        <w:spacing w:after="120" w:line="276" w:lineRule="auto"/>
        <w:ind w:left="1134"/>
        <w:jc w:val="both"/>
        <w:rPr>
          <w:rFonts w:ascii="Calibri" w:eastAsia="Calibri" w:hAnsi="Calibri" w:cs="Calibri"/>
          <w:b/>
          <w:sz w:val="22"/>
          <w:szCs w:val="22"/>
          <w:highlight w:val="yellow"/>
        </w:rPr>
      </w:pPr>
      <w:r>
        <w:rPr>
          <w:rFonts w:ascii="Calibri" w:eastAsia="Calibri" w:hAnsi="Calibri" w:cs="Calibri"/>
          <w:b/>
          <w:sz w:val="22"/>
          <w:szCs w:val="22"/>
          <w:highlight w:val="yellow"/>
        </w:rPr>
        <w:t>DPH 21 %</w:t>
      </w:r>
      <w:r>
        <w:rPr>
          <w:rFonts w:ascii="Calibri" w:eastAsia="Calibri" w:hAnsi="Calibri" w:cs="Calibri"/>
          <w:b/>
          <w:sz w:val="22"/>
          <w:szCs w:val="22"/>
          <w:highlight w:val="yellow"/>
        </w:rPr>
        <w:tab/>
        <w:t>Kč</w:t>
      </w:r>
    </w:p>
    <w:p w14:paraId="369D3D92" w14:textId="77777777" w:rsidR="00EB40A6" w:rsidRDefault="00DA7A86">
      <w:pPr>
        <w:tabs>
          <w:tab w:val="right" w:pos="7513"/>
        </w:tabs>
        <w:spacing w:after="120" w:line="276" w:lineRule="auto"/>
        <w:ind w:left="1134"/>
        <w:jc w:val="both"/>
        <w:rPr>
          <w:rFonts w:ascii="Calibri" w:eastAsia="Calibri" w:hAnsi="Calibri" w:cs="Calibri"/>
          <w:b/>
          <w:sz w:val="22"/>
          <w:szCs w:val="22"/>
          <w:highlight w:val="yellow"/>
        </w:rPr>
      </w:pPr>
      <w:r>
        <w:rPr>
          <w:rFonts w:ascii="Calibri" w:eastAsia="Calibri" w:hAnsi="Calibri" w:cs="Calibri"/>
          <w:b/>
          <w:sz w:val="22"/>
          <w:szCs w:val="22"/>
          <w:highlight w:val="yellow"/>
        </w:rPr>
        <w:t xml:space="preserve">Cena celkem za 1 měsíc plnění fáze č. 5 vč. DPH </w:t>
      </w:r>
      <w:r>
        <w:rPr>
          <w:rFonts w:ascii="Calibri" w:eastAsia="Calibri" w:hAnsi="Calibri" w:cs="Calibri"/>
          <w:b/>
          <w:sz w:val="22"/>
          <w:szCs w:val="22"/>
          <w:highlight w:val="yellow"/>
        </w:rPr>
        <w:tab/>
        <w:t>Kč</w:t>
      </w:r>
    </w:p>
    <w:p w14:paraId="369D3D93" w14:textId="77777777" w:rsidR="00EB40A6" w:rsidRDefault="00DA7A86">
      <w:pPr>
        <w:pStyle w:val="Nadpis2"/>
        <w:numPr>
          <w:ilvl w:val="1"/>
          <w:numId w:val="4"/>
        </w:numPr>
        <w:spacing w:line="276" w:lineRule="auto"/>
      </w:pPr>
      <w:r>
        <w:t>Smluvní cena je nejvýše přípustná po celou dobu realizace díla a zahrnuje veškeré náklady nutné ke kompletnímu zajištění předmětu plnění v rozsahu dle čl. 1 této smlouvy a je položkově uvedena v Cenové nabídce, která je nedílnou součástí této smlouvy jako její příloha č. 2.</w:t>
      </w:r>
    </w:p>
    <w:p w14:paraId="369D3D94" w14:textId="77777777" w:rsidR="00EB40A6" w:rsidRDefault="00DA7A86">
      <w:pPr>
        <w:pStyle w:val="Nadpis2"/>
        <w:numPr>
          <w:ilvl w:val="1"/>
          <w:numId w:val="4"/>
        </w:numPr>
        <w:spacing w:line="276" w:lineRule="auto"/>
      </w:pPr>
      <w:r>
        <w:t>Smluvní cenu je možné změnit pouze v souvislosti se změnou DPH.</w:t>
      </w:r>
    </w:p>
    <w:p w14:paraId="369D3D95" w14:textId="77777777" w:rsidR="00EB40A6" w:rsidRDefault="00DA7A86">
      <w:pPr>
        <w:pStyle w:val="Nadpis2"/>
        <w:numPr>
          <w:ilvl w:val="1"/>
          <w:numId w:val="4"/>
        </w:numPr>
        <w:spacing w:line="276" w:lineRule="auto"/>
      </w:pPr>
      <w:r>
        <w:t xml:space="preserve">Smluvní cena nesmí být měněna v souvislosti s inflací české měny, hodnotou kursu české měny vůči zahraničním měnám či jinými faktory s vlivem na měnový kurs, stabilitu měny nebo cla. </w:t>
      </w:r>
    </w:p>
    <w:p w14:paraId="369D3D96" w14:textId="77777777" w:rsidR="00EB40A6" w:rsidRDefault="00DA7A86">
      <w:pPr>
        <w:pStyle w:val="Nadpis2"/>
        <w:numPr>
          <w:ilvl w:val="1"/>
          <w:numId w:val="4"/>
        </w:numPr>
        <w:spacing w:line="276" w:lineRule="auto"/>
      </w:pPr>
      <w:r>
        <w:t xml:space="preserve">Objednatel si vyhrazuje právo změny závazku v následujících případech snížení rozsahu plnění o Fáze č. 4, 5 a 6 v případě, že objednatel nebude realizovat stavbu na základě projektové dokumentace zpracované zhotovitelem. </w:t>
      </w:r>
    </w:p>
    <w:p w14:paraId="369D3D97" w14:textId="77777777" w:rsidR="00EB40A6" w:rsidRDefault="00DA7A86">
      <w:pPr>
        <w:pStyle w:val="Nadpis2"/>
        <w:numPr>
          <w:ilvl w:val="1"/>
          <w:numId w:val="4"/>
        </w:numPr>
        <w:spacing w:line="276" w:lineRule="auto"/>
      </w:pPr>
      <w:r>
        <w:t>Případné změny v rozsahu předmětu díla a jejich dopady na cenu díla budou řešeny v souladu s </w:t>
      </w:r>
      <w:proofErr w:type="spellStart"/>
      <w:r>
        <w:t>ust</w:t>
      </w:r>
      <w:proofErr w:type="spellEnd"/>
      <w:r>
        <w:t xml:space="preserve">. § 222 zákona č. 134/2016 Sb., o zadávání veřejných zakázek, ve znění pozdějších předpisů. </w:t>
      </w:r>
    </w:p>
    <w:p w14:paraId="369D3D98" w14:textId="77777777" w:rsidR="00EB40A6" w:rsidRDefault="00DA7A86">
      <w:pPr>
        <w:pStyle w:val="Nadpis2"/>
        <w:numPr>
          <w:ilvl w:val="1"/>
          <w:numId w:val="4"/>
        </w:numPr>
        <w:spacing w:line="276" w:lineRule="auto"/>
      </w:pPr>
      <w:r>
        <w:t xml:space="preserve">Zhotovitel prohlašuje, že se v plném rozsahu seznámil s rozsahem a povahou díla a okolnostmi souvisejícími s jeho provedením a všechny nejasné podmínky provedení díla si vyjasnil s oprávněným zástupcem objednatele. V souvislosti s tím zhotovitel dále prohlašuje, že souhlasí </w:t>
      </w:r>
      <w:r>
        <w:br/>
        <w:t>s požadavky objednatele na provedení díla vyplývajícími z této smlouvy a že tyto požadavky zohlednil při kalkulaci ceny.</w:t>
      </w:r>
    </w:p>
    <w:p w14:paraId="369D3D99" w14:textId="77777777" w:rsidR="00EB40A6" w:rsidRDefault="00DA7A86" w:rsidP="00BC4659">
      <w:pPr>
        <w:pStyle w:val="Nadpis1"/>
        <w:numPr>
          <w:ilvl w:val="0"/>
          <w:numId w:val="4"/>
        </w:numPr>
      </w:pPr>
      <w:r>
        <w:t>Platební a fakturační podmínky</w:t>
      </w:r>
    </w:p>
    <w:p w14:paraId="369D3D9A" w14:textId="77777777" w:rsidR="00EB40A6" w:rsidRDefault="00DA7A86">
      <w:pPr>
        <w:pStyle w:val="Nadpis2"/>
        <w:numPr>
          <w:ilvl w:val="1"/>
          <w:numId w:val="4"/>
        </w:numPr>
        <w:spacing w:line="276" w:lineRule="auto"/>
      </w:pPr>
      <w:r>
        <w:t>Objednatel neposkytne zhotoviteli zálohu na cenu díla.</w:t>
      </w:r>
    </w:p>
    <w:p w14:paraId="369D3D9B" w14:textId="77777777" w:rsidR="00EB40A6" w:rsidRDefault="00DA7A86">
      <w:pPr>
        <w:pStyle w:val="Nadpis2"/>
        <w:numPr>
          <w:ilvl w:val="1"/>
          <w:numId w:val="4"/>
        </w:numPr>
        <w:spacing w:line="276" w:lineRule="auto"/>
      </w:pPr>
      <w:r>
        <w:t>Fakturace ceny díla bude probíhat dle skutečně provedených prací dle odst. 1.4 této smlouvy následovně:</w:t>
      </w:r>
    </w:p>
    <w:p w14:paraId="369D3D9C" w14:textId="77777777" w:rsidR="00EB40A6" w:rsidRDefault="00DA7A86">
      <w:pPr>
        <w:tabs>
          <w:tab w:val="left" w:pos="2694"/>
        </w:tabs>
        <w:spacing w:after="120" w:line="276" w:lineRule="auto"/>
        <w:ind w:left="2977" w:hanging="2410"/>
        <w:jc w:val="both"/>
        <w:rPr>
          <w:rFonts w:ascii="Calibri" w:eastAsia="Calibri" w:hAnsi="Calibri" w:cs="Calibri"/>
          <w:sz w:val="22"/>
          <w:szCs w:val="22"/>
        </w:rPr>
      </w:pPr>
      <w:r>
        <w:rPr>
          <w:rFonts w:ascii="Calibri" w:eastAsia="Calibri" w:hAnsi="Calibri" w:cs="Calibri"/>
          <w:i/>
          <w:sz w:val="22"/>
          <w:szCs w:val="22"/>
        </w:rPr>
        <w:t xml:space="preserve">Fáze 1: </w:t>
      </w:r>
      <w:r>
        <w:rPr>
          <w:rFonts w:ascii="Calibri" w:eastAsia="Calibri" w:hAnsi="Calibri" w:cs="Calibri"/>
          <w:sz w:val="22"/>
          <w:szCs w:val="22"/>
        </w:rPr>
        <w:tab/>
        <w:t xml:space="preserve">- </w:t>
      </w:r>
      <w:r>
        <w:rPr>
          <w:rFonts w:ascii="Calibri" w:eastAsia="Calibri" w:hAnsi="Calibri" w:cs="Calibri"/>
          <w:sz w:val="22"/>
          <w:szCs w:val="22"/>
        </w:rPr>
        <w:tab/>
        <w:t xml:space="preserve">po protokolárním předání fáze objednateli bez vad a nedodělků </w:t>
      </w:r>
    </w:p>
    <w:p w14:paraId="369D3D9D" w14:textId="77777777" w:rsidR="00EB40A6" w:rsidRDefault="00DA7A86">
      <w:pPr>
        <w:tabs>
          <w:tab w:val="left" w:pos="2694"/>
        </w:tabs>
        <w:spacing w:after="120" w:line="276" w:lineRule="auto"/>
        <w:ind w:left="2977" w:hanging="2410"/>
        <w:jc w:val="both"/>
        <w:rPr>
          <w:rFonts w:ascii="Calibri" w:eastAsia="Calibri" w:hAnsi="Calibri" w:cs="Calibri"/>
          <w:sz w:val="22"/>
          <w:szCs w:val="22"/>
        </w:rPr>
      </w:pPr>
      <w:r>
        <w:rPr>
          <w:rFonts w:ascii="Calibri" w:eastAsia="Calibri" w:hAnsi="Calibri" w:cs="Calibri"/>
          <w:i/>
          <w:sz w:val="22"/>
          <w:szCs w:val="22"/>
        </w:rPr>
        <w:t>Fáze 2</w:t>
      </w:r>
      <w:r>
        <w:rPr>
          <w:rFonts w:ascii="Calibri" w:eastAsia="Calibri" w:hAnsi="Calibri" w:cs="Calibri"/>
          <w:i/>
          <w:sz w:val="22"/>
          <w:szCs w:val="22"/>
        </w:rPr>
        <w:tab/>
      </w:r>
      <w:r>
        <w:rPr>
          <w:rFonts w:ascii="Calibri" w:eastAsia="Calibri" w:hAnsi="Calibri" w:cs="Calibri"/>
          <w:sz w:val="22"/>
          <w:szCs w:val="22"/>
        </w:rPr>
        <w:t xml:space="preserve">- </w:t>
      </w:r>
      <w:r>
        <w:rPr>
          <w:rFonts w:ascii="Calibri" w:eastAsia="Calibri" w:hAnsi="Calibri" w:cs="Calibri"/>
          <w:sz w:val="22"/>
          <w:szCs w:val="22"/>
        </w:rPr>
        <w:tab/>
        <w:t xml:space="preserve"> po nabytí právní moci Povolení stavby</w:t>
      </w:r>
    </w:p>
    <w:p w14:paraId="369D3D9E" w14:textId="77777777" w:rsidR="00EB40A6" w:rsidRDefault="00DA7A86">
      <w:pPr>
        <w:tabs>
          <w:tab w:val="left" w:pos="2694"/>
        </w:tabs>
        <w:spacing w:after="120" w:line="276" w:lineRule="auto"/>
        <w:ind w:left="2977" w:hanging="2410"/>
        <w:jc w:val="both"/>
        <w:rPr>
          <w:rFonts w:ascii="Calibri" w:eastAsia="Calibri" w:hAnsi="Calibri" w:cs="Calibri"/>
          <w:color w:val="FF0000"/>
          <w:sz w:val="22"/>
          <w:szCs w:val="22"/>
        </w:rPr>
      </w:pPr>
      <w:r>
        <w:rPr>
          <w:rFonts w:ascii="Calibri" w:eastAsia="Calibri" w:hAnsi="Calibri" w:cs="Calibri"/>
          <w:i/>
          <w:sz w:val="22"/>
          <w:szCs w:val="22"/>
        </w:rPr>
        <w:t>Fáze 3:</w:t>
      </w:r>
      <w:r>
        <w:rPr>
          <w:rFonts w:ascii="Calibri" w:eastAsia="Calibri" w:hAnsi="Calibri" w:cs="Calibri"/>
          <w:i/>
          <w:sz w:val="22"/>
          <w:szCs w:val="22"/>
        </w:rPr>
        <w:tab/>
        <w:t>-</w:t>
      </w:r>
      <w:r>
        <w:rPr>
          <w:rFonts w:ascii="Calibri" w:eastAsia="Calibri" w:hAnsi="Calibri" w:cs="Calibri"/>
          <w:i/>
          <w:sz w:val="22"/>
          <w:szCs w:val="22"/>
        </w:rPr>
        <w:tab/>
      </w:r>
      <w:r>
        <w:rPr>
          <w:rFonts w:ascii="Calibri" w:eastAsia="Calibri" w:hAnsi="Calibri" w:cs="Calibri"/>
          <w:sz w:val="22"/>
          <w:szCs w:val="22"/>
        </w:rPr>
        <w:t xml:space="preserve">po protokolárním předání objednateli bez vad a nedodělků  </w:t>
      </w:r>
    </w:p>
    <w:p w14:paraId="369D3D9F" w14:textId="77777777" w:rsidR="00EB40A6" w:rsidRDefault="00DA7A86">
      <w:pPr>
        <w:tabs>
          <w:tab w:val="left" w:pos="2694"/>
        </w:tabs>
        <w:spacing w:after="120" w:line="276" w:lineRule="auto"/>
        <w:ind w:left="2977" w:hanging="2410"/>
        <w:jc w:val="both"/>
        <w:rPr>
          <w:rFonts w:ascii="Calibri" w:eastAsia="Calibri" w:hAnsi="Calibri" w:cs="Calibri"/>
          <w:sz w:val="22"/>
          <w:szCs w:val="22"/>
        </w:rPr>
      </w:pPr>
      <w:r>
        <w:rPr>
          <w:rFonts w:ascii="Calibri" w:eastAsia="Calibri" w:hAnsi="Calibri" w:cs="Calibri"/>
          <w:i/>
          <w:sz w:val="22"/>
          <w:szCs w:val="22"/>
        </w:rPr>
        <w:t>Fáze 4:</w:t>
      </w:r>
      <w:r>
        <w:rPr>
          <w:rFonts w:ascii="Calibri" w:eastAsia="Calibri" w:hAnsi="Calibri" w:cs="Calibri"/>
          <w:i/>
          <w:sz w:val="22"/>
          <w:szCs w:val="22"/>
        </w:rPr>
        <w:tab/>
        <w:t>-</w:t>
      </w:r>
      <w:r>
        <w:rPr>
          <w:rFonts w:ascii="Calibri" w:eastAsia="Calibri" w:hAnsi="Calibri" w:cs="Calibri"/>
          <w:i/>
          <w:sz w:val="22"/>
          <w:szCs w:val="22"/>
        </w:rPr>
        <w:tab/>
      </w:r>
      <w:r>
        <w:rPr>
          <w:rFonts w:ascii="Calibri" w:eastAsia="Calibri" w:hAnsi="Calibri" w:cs="Calibri"/>
          <w:sz w:val="22"/>
          <w:szCs w:val="22"/>
        </w:rPr>
        <w:t>po podpisu smlouvy se zhotovitelem stavby</w:t>
      </w:r>
    </w:p>
    <w:p w14:paraId="369D3DA0" w14:textId="77777777" w:rsidR="00EB40A6" w:rsidRDefault="00DA7A86">
      <w:pPr>
        <w:tabs>
          <w:tab w:val="left" w:pos="2694"/>
        </w:tabs>
        <w:spacing w:after="120" w:line="276" w:lineRule="auto"/>
        <w:ind w:left="2977" w:hanging="2410"/>
        <w:jc w:val="both"/>
        <w:rPr>
          <w:rFonts w:ascii="Calibri" w:eastAsia="Calibri" w:hAnsi="Calibri" w:cs="Calibri"/>
          <w:sz w:val="22"/>
          <w:szCs w:val="22"/>
        </w:rPr>
      </w:pPr>
      <w:r>
        <w:rPr>
          <w:rFonts w:ascii="Calibri" w:eastAsia="Calibri" w:hAnsi="Calibri" w:cs="Calibri"/>
          <w:i/>
          <w:sz w:val="22"/>
          <w:szCs w:val="22"/>
        </w:rPr>
        <w:t xml:space="preserve">Fáze 5: </w:t>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 xml:space="preserve">na základě dílčích měsíčních faktur a po doručení zprávy objednateli o činnosti autorského dozoru za fakturační období. Platební kalendář bude stanoven na základě harmonogramu stavby ihned poté, co bude znám termín předání staveniště zhotoviteli stavby provedené podle zhotovitelem zpracované dokumentace pro provádění stavby. </w:t>
      </w:r>
    </w:p>
    <w:p w14:paraId="369D3DA1" w14:textId="77777777" w:rsidR="00EB40A6" w:rsidRDefault="00DA7A86">
      <w:pPr>
        <w:tabs>
          <w:tab w:val="left" w:pos="2694"/>
        </w:tabs>
        <w:spacing w:after="120" w:line="276" w:lineRule="auto"/>
        <w:ind w:left="2977" w:hanging="2410"/>
        <w:jc w:val="both"/>
        <w:rPr>
          <w:rFonts w:ascii="Calibri" w:eastAsia="Calibri" w:hAnsi="Calibri" w:cs="Calibri"/>
          <w:i/>
          <w:sz w:val="22"/>
          <w:szCs w:val="22"/>
        </w:rPr>
      </w:pPr>
      <w:r>
        <w:rPr>
          <w:rFonts w:ascii="Calibri" w:eastAsia="Calibri" w:hAnsi="Calibri" w:cs="Calibri"/>
          <w:i/>
          <w:sz w:val="22"/>
          <w:szCs w:val="22"/>
        </w:rPr>
        <w:t>Fáze 6:</w:t>
      </w:r>
      <w:r>
        <w:rPr>
          <w:rFonts w:ascii="Calibri" w:eastAsia="Calibri" w:hAnsi="Calibri" w:cs="Calibri"/>
          <w:i/>
          <w:sz w:val="22"/>
          <w:szCs w:val="22"/>
        </w:rPr>
        <w:tab/>
      </w:r>
      <w:r>
        <w:rPr>
          <w:rFonts w:ascii="Calibri" w:eastAsia="Calibri" w:hAnsi="Calibri" w:cs="Calibri"/>
          <w:sz w:val="22"/>
          <w:szCs w:val="22"/>
        </w:rPr>
        <w:t>- po vydání rozhodnutí o udělení/neudělení dotace</w:t>
      </w:r>
    </w:p>
    <w:p w14:paraId="369D3DA2" w14:textId="77777777" w:rsidR="00EB40A6" w:rsidRDefault="00DA7A86">
      <w:pPr>
        <w:tabs>
          <w:tab w:val="left" w:pos="2694"/>
        </w:tabs>
        <w:spacing w:after="120" w:line="276" w:lineRule="auto"/>
        <w:ind w:left="2977" w:hanging="2410"/>
        <w:jc w:val="both"/>
        <w:rPr>
          <w:rFonts w:ascii="Calibri" w:eastAsia="Calibri" w:hAnsi="Calibri" w:cs="Calibri"/>
          <w:sz w:val="22"/>
          <w:szCs w:val="22"/>
        </w:rPr>
      </w:pPr>
      <w:r>
        <w:rPr>
          <w:rFonts w:ascii="Calibri" w:eastAsia="Calibri" w:hAnsi="Calibri" w:cs="Calibri"/>
          <w:sz w:val="22"/>
          <w:szCs w:val="22"/>
        </w:rPr>
        <w:lastRenderedPageBreak/>
        <w:br/>
      </w:r>
    </w:p>
    <w:p w14:paraId="369D3DA3" w14:textId="77777777" w:rsidR="00EB40A6" w:rsidRDefault="00DA7A86">
      <w:pPr>
        <w:pStyle w:val="Nadpis2"/>
        <w:numPr>
          <w:ilvl w:val="1"/>
          <w:numId w:val="4"/>
        </w:numPr>
        <w:spacing w:line="276" w:lineRule="auto"/>
      </w:pPr>
      <w:r>
        <w:t xml:space="preserve">Zhotovitel </w:t>
      </w:r>
      <w:proofErr w:type="gramStart"/>
      <w:r>
        <w:t>doručí</w:t>
      </w:r>
      <w:proofErr w:type="gramEnd"/>
      <w:r>
        <w:t xml:space="preserve"> objednateli fakturu včetně příloh v podobě předávacího protokolu dle dotčené fáze v elektronické podobě ve formátu *</w:t>
      </w:r>
      <w:proofErr w:type="spellStart"/>
      <w:r>
        <w:t>pdf</w:t>
      </w:r>
      <w:proofErr w:type="spellEnd"/>
      <w:r>
        <w:t xml:space="preserve">/A prostřednictvím e-mailu na adresu </w:t>
      </w:r>
      <w:r>
        <w:rPr>
          <w:highlight w:val="yellow"/>
        </w:rPr>
        <w:t>………………………………….</w:t>
      </w:r>
    </w:p>
    <w:p w14:paraId="369D3DA4" w14:textId="77777777" w:rsidR="00EB40A6" w:rsidRDefault="00DA7A86">
      <w:pPr>
        <w:pStyle w:val="Nadpis2"/>
        <w:numPr>
          <w:ilvl w:val="1"/>
          <w:numId w:val="4"/>
        </w:numPr>
        <w:spacing w:line="276" w:lineRule="auto"/>
      </w:pPr>
      <w:r>
        <w:t xml:space="preserve">Splatnost jednotlivých faktur zhotovitele bude 30 dní po doručení originálu faktury se všemi náležitostmi objednateli. </w:t>
      </w:r>
    </w:p>
    <w:p w14:paraId="369D3DA5" w14:textId="77777777" w:rsidR="00EB40A6" w:rsidRDefault="00DA7A86">
      <w:pPr>
        <w:pStyle w:val="Nadpis2"/>
        <w:numPr>
          <w:ilvl w:val="1"/>
          <w:numId w:val="4"/>
        </w:numPr>
        <w:spacing w:line="276" w:lineRule="auto"/>
      </w:pPr>
      <w:r>
        <w:t>Faktura musí obsahovat náležitosti daňového dokladu podle zákona o DPH a obsahem odpovídat zákonu o účetnictví.</w:t>
      </w:r>
    </w:p>
    <w:p w14:paraId="369D3DA6" w14:textId="77777777" w:rsidR="00EB40A6" w:rsidRDefault="00DA7A86">
      <w:pPr>
        <w:pStyle w:val="Nadpis2"/>
        <w:numPr>
          <w:ilvl w:val="1"/>
          <w:numId w:val="4"/>
        </w:numPr>
        <w:spacing w:line="276" w:lineRule="auto"/>
      </w:pPr>
      <w:r>
        <w:t>Jsou-li předmětem plnění práce spadající do režimu přenesené daňové povinnosti, musí být faktura vystavena v souladu s ustanoveními § 92a - § 92e zákona o DPH. Faktura musí zároveň obsahovat sdělení, že výši daně je povinen doplnit a přiznat objednatel, tedy že je faktura vystavena v režimu přenesené daňové povinnosti.</w:t>
      </w:r>
    </w:p>
    <w:p w14:paraId="369D3DA7" w14:textId="77777777" w:rsidR="00EB40A6" w:rsidRDefault="00DA7A86">
      <w:pPr>
        <w:pStyle w:val="Nadpis2"/>
        <w:numPr>
          <w:ilvl w:val="1"/>
          <w:numId w:val="4"/>
        </w:numPr>
        <w:spacing w:line="276" w:lineRule="auto"/>
      </w:pPr>
      <w:r>
        <w:t xml:space="preserve">Jsou-li předmětem plnění práce, na které se nevztahuje přenesená daňová povinnost dle zákona </w:t>
      </w:r>
      <w:r>
        <w:br/>
        <w:t>o DPH, zhotovitel prohlašuje, že:</w:t>
      </w:r>
    </w:p>
    <w:p w14:paraId="369D3DA8" w14:textId="77777777" w:rsidR="00EB40A6" w:rsidRDefault="00DA7A86">
      <w:pPr>
        <w:numPr>
          <w:ilvl w:val="2"/>
          <w:numId w:val="6"/>
        </w:numPr>
        <w:pBdr>
          <w:top w:val="nil"/>
          <w:left w:val="nil"/>
          <w:bottom w:val="nil"/>
          <w:right w:val="nil"/>
          <w:between w:val="nil"/>
        </w:pBdr>
        <w:spacing w:line="276" w:lineRule="auto"/>
        <w:ind w:hanging="425"/>
        <w:jc w:val="both"/>
        <w:rPr>
          <w:rFonts w:ascii="Calibri" w:eastAsia="Calibri" w:hAnsi="Calibri" w:cs="Calibri"/>
          <w:sz w:val="22"/>
          <w:szCs w:val="22"/>
        </w:rPr>
      </w:pPr>
      <w:r>
        <w:rPr>
          <w:rFonts w:ascii="Calibri" w:eastAsia="Calibri" w:hAnsi="Calibri" w:cs="Calibri"/>
          <w:sz w:val="22"/>
          <w:szCs w:val="22"/>
        </w:rPr>
        <w:t>má v úmyslu zaplatit daň z přidané hodnoty u zdanitelného plnění podle smlouvy,</w:t>
      </w:r>
    </w:p>
    <w:p w14:paraId="369D3DA9" w14:textId="77777777" w:rsidR="00EB40A6" w:rsidRDefault="00DA7A86">
      <w:pPr>
        <w:numPr>
          <w:ilvl w:val="2"/>
          <w:numId w:val="6"/>
        </w:numPr>
        <w:pBdr>
          <w:top w:val="nil"/>
          <w:left w:val="nil"/>
          <w:bottom w:val="nil"/>
          <w:right w:val="nil"/>
          <w:between w:val="nil"/>
        </w:pBdr>
        <w:spacing w:line="276" w:lineRule="auto"/>
        <w:ind w:hanging="425"/>
        <w:jc w:val="both"/>
        <w:rPr>
          <w:rFonts w:ascii="Calibri" w:eastAsia="Calibri" w:hAnsi="Calibri" w:cs="Calibri"/>
          <w:sz w:val="22"/>
          <w:szCs w:val="22"/>
        </w:rPr>
      </w:pPr>
      <w:r>
        <w:rPr>
          <w:rFonts w:ascii="Calibri" w:eastAsia="Calibri" w:hAnsi="Calibri" w:cs="Calibri"/>
          <w:sz w:val="22"/>
          <w:szCs w:val="22"/>
        </w:rPr>
        <w:t xml:space="preserve">mu nejsou známy skutečnosti nasvědčující tomu, že se dostane do postavení, kdy nemůže daň zaplatit, a že se ke dni podpisu této smlouvy v takovém postavení nenachází, </w:t>
      </w:r>
    </w:p>
    <w:p w14:paraId="369D3DAA" w14:textId="77777777" w:rsidR="00EB40A6" w:rsidRDefault="00DA7A86">
      <w:pPr>
        <w:numPr>
          <w:ilvl w:val="2"/>
          <w:numId w:val="6"/>
        </w:numPr>
        <w:pBdr>
          <w:top w:val="nil"/>
          <w:left w:val="nil"/>
          <w:bottom w:val="nil"/>
          <w:right w:val="nil"/>
          <w:between w:val="nil"/>
        </w:pBdr>
        <w:spacing w:line="276" w:lineRule="auto"/>
        <w:ind w:hanging="425"/>
        <w:jc w:val="both"/>
        <w:rPr>
          <w:rFonts w:ascii="Calibri" w:eastAsia="Calibri" w:hAnsi="Calibri" w:cs="Calibri"/>
          <w:sz w:val="22"/>
          <w:szCs w:val="22"/>
        </w:rPr>
      </w:pPr>
      <w:r>
        <w:rPr>
          <w:rFonts w:ascii="Calibri" w:eastAsia="Calibri" w:hAnsi="Calibri" w:cs="Calibri"/>
          <w:sz w:val="22"/>
          <w:szCs w:val="22"/>
        </w:rPr>
        <w:t>nezkrátí daň nebo nevyláká daňovou výhodu.</w:t>
      </w:r>
    </w:p>
    <w:p w14:paraId="369D3DAB" w14:textId="77777777" w:rsidR="00EB40A6" w:rsidRDefault="00EB40A6">
      <w:pPr>
        <w:pBdr>
          <w:top w:val="nil"/>
          <w:left w:val="nil"/>
          <w:bottom w:val="nil"/>
          <w:right w:val="nil"/>
          <w:between w:val="nil"/>
        </w:pBdr>
        <w:tabs>
          <w:tab w:val="left" w:pos="1560"/>
        </w:tabs>
        <w:spacing w:line="276" w:lineRule="auto"/>
        <w:ind w:left="1560"/>
        <w:jc w:val="both"/>
        <w:rPr>
          <w:rFonts w:ascii="Calibri" w:eastAsia="Calibri" w:hAnsi="Calibri" w:cs="Calibri"/>
          <w:sz w:val="22"/>
          <w:szCs w:val="22"/>
        </w:rPr>
      </w:pPr>
    </w:p>
    <w:p w14:paraId="369D3DAC" w14:textId="77777777" w:rsidR="00EB40A6" w:rsidRDefault="00DA7A86">
      <w:pPr>
        <w:pStyle w:val="Nadpis2"/>
        <w:numPr>
          <w:ilvl w:val="1"/>
          <w:numId w:val="5"/>
        </w:numPr>
        <w:spacing w:line="276" w:lineRule="auto"/>
      </w:pPr>
      <w:r>
        <w:t xml:space="preserve">Termín splnění povinnosti zaplatit peněžitý závazek (dluh) objednatele se považuje </w:t>
      </w:r>
      <w:r>
        <w:br/>
        <w:t>za splněný v den, kdy je dlužná částka odepsána z účtu objednatele.</w:t>
      </w:r>
    </w:p>
    <w:p w14:paraId="369D3DAD" w14:textId="77777777" w:rsidR="00EB40A6" w:rsidRDefault="00DA7A86">
      <w:pPr>
        <w:pStyle w:val="Nadpis2"/>
        <w:numPr>
          <w:ilvl w:val="1"/>
          <w:numId w:val="5"/>
        </w:numPr>
        <w:spacing w:line="276" w:lineRule="auto"/>
      </w:pPr>
      <w:r>
        <w:t xml:space="preserve">Zhotovitel si je vědom, že je ve smyslu </w:t>
      </w:r>
      <w:proofErr w:type="spellStart"/>
      <w:r>
        <w:t>ust</w:t>
      </w:r>
      <w:proofErr w:type="spellEnd"/>
      <w:r>
        <w:t xml:space="preserve">. § 2 písm. e) zákona č. 320/2001 Sb., </w:t>
      </w:r>
      <w:r>
        <w:br/>
        <w:t xml:space="preserve">o finanční kontrole ve veřejné správě a o změně některých zákonů (zákon o finanční kontrole), ve znění pozdějších předpisů, povinen spolupůsobit při výkonu finanční kontroly. K této povinnosti zhotovitel zaváže i své poddodavatele. </w:t>
      </w:r>
    </w:p>
    <w:p w14:paraId="369D3DAE" w14:textId="77777777" w:rsidR="00EB40A6" w:rsidRDefault="00DA7A86">
      <w:pPr>
        <w:pStyle w:val="Nadpis2"/>
        <w:numPr>
          <w:ilvl w:val="1"/>
          <w:numId w:val="5"/>
        </w:numPr>
        <w:spacing w:line="276" w:lineRule="auto"/>
      </w:pPr>
      <w:r>
        <w:t>Smluvní strany se dohodly, že zhotovitel není oprávněn postoupit jakoukoliv pohledávku, která mu vznikne dle této smlouvy, za objednatelem.</w:t>
      </w:r>
    </w:p>
    <w:p w14:paraId="369D3DAF" w14:textId="77777777" w:rsidR="00EB40A6" w:rsidRDefault="00EB40A6">
      <w:pPr>
        <w:spacing w:line="276" w:lineRule="auto"/>
        <w:rPr>
          <w:rFonts w:ascii="Calibri" w:eastAsia="Calibri" w:hAnsi="Calibri" w:cs="Calibri"/>
          <w:sz w:val="22"/>
          <w:szCs w:val="22"/>
        </w:rPr>
      </w:pPr>
    </w:p>
    <w:p w14:paraId="369D3DB0" w14:textId="77777777" w:rsidR="00EB40A6" w:rsidRDefault="00DA7A86" w:rsidP="00BC4659">
      <w:pPr>
        <w:pStyle w:val="Nadpis1"/>
        <w:numPr>
          <w:ilvl w:val="0"/>
          <w:numId w:val="4"/>
        </w:numPr>
      </w:pPr>
      <w:r>
        <w:t>Práva a povinnosti zhotovitele a objednatele</w:t>
      </w:r>
    </w:p>
    <w:p w14:paraId="369D3DB1" w14:textId="77777777" w:rsidR="00EB40A6" w:rsidRDefault="00DA7A86" w:rsidP="00B01001">
      <w:pPr>
        <w:pStyle w:val="Nadpis2"/>
        <w:numPr>
          <w:ilvl w:val="1"/>
          <w:numId w:val="4"/>
        </w:numPr>
        <w:spacing w:line="276" w:lineRule="auto"/>
      </w:pPr>
      <w:r>
        <w:t xml:space="preserve">Objednatel předá neprodleně po podpisu této smlouvy zhotoviteli veškeré známé podklady a informace potřebné k započetí prací. </w:t>
      </w:r>
    </w:p>
    <w:p w14:paraId="369D3DB2" w14:textId="77777777" w:rsidR="00EB40A6" w:rsidRDefault="00DA7A86" w:rsidP="00B01001">
      <w:pPr>
        <w:pStyle w:val="Nadpis2"/>
        <w:numPr>
          <w:ilvl w:val="1"/>
          <w:numId w:val="4"/>
        </w:numPr>
        <w:spacing w:line="276" w:lineRule="auto"/>
      </w:pPr>
      <w:r>
        <w:t>Z</w:t>
      </w:r>
      <w:r>
        <w:t xml:space="preserve">hotovitel bude veškeré práce na plnění Fází 1, 2 a 3, tj. rozpracovanost průběžně projednávat </w:t>
      </w:r>
      <w:r>
        <w:br/>
        <w:t>a konzultovat s objednatelem na pracovních schůzkách (kontrolních dnech), které bude zhotovitel organizovat s četností 1 x měsíčně v sídle objednatele, pokud se obě strany nedohodnou jinak.</w:t>
      </w:r>
    </w:p>
    <w:p w14:paraId="369D3DB3" w14:textId="77777777" w:rsidR="00EB40A6" w:rsidRDefault="00DA7A86" w:rsidP="00B01001">
      <w:pPr>
        <w:pStyle w:val="Nadpis2"/>
        <w:numPr>
          <w:ilvl w:val="1"/>
          <w:numId w:val="4"/>
        </w:numPr>
        <w:spacing w:line="276" w:lineRule="auto"/>
      </w:pPr>
      <w:r>
        <w:t>Z</w:t>
      </w:r>
      <w:r>
        <w:t xml:space="preserve">hotovitel bude o průběhu a stavu projektových prací, stejně tak o nových skutečnostech v rámci plnění předmětu díla, objednatele průběžně informovat. Zhotovitel se zavazuje při provádění díla postupovat s veškerou odbornou péčí, v souladu s obecně závaznými právními předpisy, technickými normami, pokyny a technologickými postupy, vydanými jednotlivými výrobci materiálů a výrobků užitých k provedení projektovaného díla a v souladu s podmínkami této </w:t>
      </w:r>
      <w:r>
        <w:lastRenderedPageBreak/>
        <w:t>smlouvy a řídit se výchozími podklady objednatele, pokyny ob</w:t>
      </w:r>
      <w:r>
        <w:t xml:space="preserve">jednatele, zápisy a dohodami oprávněných pracovníků smluvních stran, rozhodnutími a stanovisky dotčených orgánů státní správy a vyjádřeními správců inženýrských sítí. </w:t>
      </w:r>
    </w:p>
    <w:p w14:paraId="369D3DB4" w14:textId="77777777" w:rsidR="00EB40A6" w:rsidRDefault="00DA7A86" w:rsidP="00B01001">
      <w:pPr>
        <w:pStyle w:val="Nadpis2"/>
        <w:numPr>
          <w:ilvl w:val="1"/>
          <w:numId w:val="4"/>
        </w:numPr>
        <w:spacing w:line="276" w:lineRule="auto"/>
      </w:pPr>
      <w:r>
        <w:t>Z</w:t>
      </w:r>
      <w:r>
        <w:t xml:space="preserve">hotovitel je povinen při provádění díla dodržovat platné obecně závazné předpisy, které </w:t>
      </w:r>
      <w:r>
        <w:br/>
        <w:t xml:space="preserve">se týkají jeho činností. Pokud porušením těchto předpisů ze strany zhotovitele vznikne jakákoliv škoda, nese veškeré vzniklé náklady zhotovitel. Za škodu se považuje i stav, kdy v důsledku nesprávné nebo neúplné projektové dokumentace vznikne objednateli povinnost uhradit pokutu uloženou orgánem dohledu z důvodu porušení zákona č. 134/2016 Sb., o zadávání veřejných zakázek, ve znění pozdějších předpisů nebo ze stejného </w:t>
      </w:r>
      <w:r>
        <w:t>důvodu bude poskytovatelem dotace označena některá část projektu za nezpůsobilý výdaj.</w:t>
      </w:r>
    </w:p>
    <w:p w14:paraId="369D3DB5" w14:textId="77777777" w:rsidR="00EB40A6" w:rsidRDefault="00DA7A86" w:rsidP="00B01001">
      <w:pPr>
        <w:pStyle w:val="Nadpis2"/>
        <w:numPr>
          <w:ilvl w:val="1"/>
          <w:numId w:val="4"/>
        </w:numPr>
        <w:spacing w:line="276" w:lineRule="auto"/>
      </w:pPr>
      <w:r>
        <w:t>Z</w:t>
      </w:r>
      <w:r>
        <w:t>hotovitel je povinen oznámit objednateli zjištění skrytých překážek, které by znemožňovaly provedení díla a dále navrhnout objednateli případnou změnu díla.</w:t>
      </w:r>
    </w:p>
    <w:p w14:paraId="369D3DB6" w14:textId="77777777" w:rsidR="00EB40A6" w:rsidRDefault="00DA7A86" w:rsidP="00B01001">
      <w:pPr>
        <w:pStyle w:val="Nadpis2"/>
        <w:numPr>
          <w:ilvl w:val="1"/>
          <w:numId w:val="4"/>
        </w:numPr>
        <w:spacing w:line="276" w:lineRule="auto"/>
      </w:pPr>
      <w:r>
        <w:t>Z</w:t>
      </w:r>
      <w:r>
        <w:t xml:space="preserve">hotovitel před odevzdáním projektové dokumentace v rámci Fází 1-3 zašle elektronickou formu dokumentace kontaktní osobě objednatele k její kontrole a následnému odsouhlasení. Po dobu kontroly objednatelem </w:t>
      </w:r>
      <w:proofErr w:type="gramStart"/>
      <w:r>
        <w:t>neběží</w:t>
      </w:r>
      <w:proofErr w:type="gramEnd"/>
      <w:r>
        <w:t xml:space="preserve"> lhůta pro plnění díla.</w:t>
      </w:r>
    </w:p>
    <w:p w14:paraId="369D3DB7" w14:textId="77777777" w:rsidR="00EB40A6" w:rsidRDefault="00DA7A86" w:rsidP="00B01001">
      <w:pPr>
        <w:pStyle w:val="Nadpis2"/>
        <w:numPr>
          <w:ilvl w:val="1"/>
          <w:numId w:val="4"/>
        </w:numPr>
        <w:spacing w:line="276" w:lineRule="auto"/>
      </w:pPr>
      <w:r>
        <w:t>Z</w:t>
      </w:r>
      <w:r>
        <w:t xml:space="preserve">hotovitel je oprávněn si sjednat na své vlastní náklady poddodavatele pro účely plnění smlouvy.  Zhotovitel je vždy odpovědný za jakoukoli takto prováděnou část svých povinností vyplývajících ze smlouvy, jako kdyby je plnil sám. </w:t>
      </w:r>
    </w:p>
    <w:p w14:paraId="369D3DB8" w14:textId="77777777" w:rsidR="00EB40A6" w:rsidRDefault="00DA7A86" w:rsidP="00B01001">
      <w:pPr>
        <w:pStyle w:val="Nadpis2"/>
        <w:numPr>
          <w:ilvl w:val="1"/>
          <w:numId w:val="4"/>
        </w:numPr>
        <w:spacing w:line="276" w:lineRule="auto"/>
      </w:pPr>
      <w:r>
        <w:t>Z</w:t>
      </w:r>
      <w:r>
        <w:t>hotovitel je povinen předložit objednateli do 7 dnů ode dne podpisu smlouvy seznam poddodavatelů, kterým zamýšlí zadat provedení jakékoli části předmětu plnění smlouvy, včetně uvedení předmětu a rozsahu činností, které bude každý poddodavatel vykonávat. V průběhu plnění smlouvy je zhotovitel oprávněn měnit oznámeného poddodavatele pouze se souhlasem objednatele. Součástí oznámení bude vždy název/jméno poddodavatele(ů) pro jednotlivé části předmětu plnění smlouvy a kopie příslušných platných oprávnění, konce</w:t>
      </w:r>
      <w:r>
        <w:t xml:space="preserve">sí, atestů, certifikátů a licencí, jež jsou nezbytné pro provedení takové jednotlivé části předmětu smlouvy poddodavatelem. Objednatel je oprávněn do 3 pracovních dnů od přijetí příslušného oznámení zamítnout účast konkrétního poddodavatele na provádění předmětu smlouvy poté, co v dobré víře posoudil navrženého poddodavatele. </w:t>
      </w:r>
    </w:p>
    <w:p w14:paraId="369D3DB9" w14:textId="77777777" w:rsidR="00EB40A6" w:rsidRDefault="00DA7A86" w:rsidP="00B01001">
      <w:pPr>
        <w:pStyle w:val="Nadpis2"/>
        <w:numPr>
          <w:ilvl w:val="1"/>
          <w:numId w:val="4"/>
        </w:numPr>
        <w:spacing w:line="276" w:lineRule="auto"/>
      </w:pPr>
      <w:bookmarkStart w:id="0" w:name="_heading=h.gjdgxs" w:colFirst="0" w:colLast="0"/>
      <w:bookmarkEnd w:id="0"/>
      <w:r>
        <w:t>P</w:t>
      </w:r>
      <w:r>
        <w:t xml:space="preserve">ro plnění této smlouvy zhotovitel sestaví tým osob odpovědných za plnění předmětu této smlouvy – realizační tým vedený vedoucím realizačního týmu s kvalifikací a praxí odpovídající podmínkám objednatele stanovených v zadávacím řízení. </w:t>
      </w:r>
    </w:p>
    <w:p w14:paraId="369D3DBA" w14:textId="77777777" w:rsidR="00EB40A6" w:rsidRDefault="00DA7A86">
      <w:pPr>
        <w:pStyle w:val="Nadpis2"/>
        <w:spacing w:line="276" w:lineRule="auto"/>
        <w:ind w:left="578"/>
      </w:pPr>
      <w:r>
        <w:t>V</w:t>
      </w:r>
      <w:r>
        <w:t xml:space="preserve">edením realizačního týmu jsou pověřeny tyto osoby: </w:t>
      </w:r>
    </w:p>
    <w:p w14:paraId="369D3DBB" w14:textId="77777777" w:rsidR="00EB40A6" w:rsidRDefault="00DA7A86" w:rsidP="00B01001">
      <w:pPr>
        <w:numPr>
          <w:ilvl w:val="0"/>
          <w:numId w:val="18"/>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v</w:t>
      </w:r>
      <w:r>
        <w:rPr>
          <w:rFonts w:ascii="Calibri" w:eastAsia="Calibri" w:hAnsi="Calibri" w:cs="Calibri"/>
          <w:sz w:val="22"/>
          <w:szCs w:val="22"/>
        </w:rPr>
        <w:t xml:space="preserve">edoucí </w:t>
      </w:r>
      <w:proofErr w:type="gramStart"/>
      <w:r>
        <w:rPr>
          <w:rFonts w:ascii="Calibri" w:eastAsia="Calibri" w:hAnsi="Calibri" w:cs="Calibri"/>
          <w:sz w:val="22"/>
          <w:szCs w:val="22"/>
        </w:rPr>
        <w:t>týmu - hlavní</w:t>
      </w:r>
      <w:proofErr w:type="gramEnd"/>
      <w:r>
        <w:rPr>
          <w:rFonts w:ascii="Calibri" w:eastAsia="Calibri" w:hAnsi="Calibri" w:cs="Calibri"/>
          <w:sz w:val="22"/>
          <w:szCs w:val="22"/>
        </w:rPr>
        <w:t xml:space="preserve"> inženýr projektu -</w:t>
      </w:r>
      <w:r>
        <w:rPr>
          <w:rFonts w:ascii="Calibri" w:eastAsia="Calibri" w:hAnsi="Calibri" w:cs="Calibri"/>
          <w:sz w:val="22"/>
          <w:szCs w:val="22"/>
          <w:highlight w:val="yellow"/>
        </w:rPr>
        <w:t xml:space="preserve"> autorizace, jméno, příjmení, telefon, e-mail; </w:t>
      </w:r>
      <w:r>
        <w:rPr>
          <w:rFonts w:ascii="Calibri" w:eastAsia="Calibri" w:hAnsi="Calibri" w:cs="Calibri"/>
          <w:sz w:val="22"/>
          <w:szCs w:val="22"/>
        </w:rPr>
        <w:t xml:space="preserve"> </w:t>
      </w:r>
    </w:p>
    <w:p w14:paraId="369D3DBC"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hlavní </w:t>
      </w:r>
      <w:proofErr w:type="gramStart"/>
      <w:r>
        <w:rPr>
          <w:rFonts w:ascii="Calibri" w:eastAsia="Calibri" w:hAnsi="Calibri" w:cs="Calibri"/>
          <w:sz w:val="22"/>
          <w:szCs w:val="22"/>
        </w:rPr>
        <w:t>architekt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xml:space="preserve">, jméno, příjmení, telefon, e-mail; </w:t>
      </w:r>
      <w:r>
        <w:rPr>
          <w:rFonts w:ascii="Calibri" w:eastAsia="Calibri" w:hAnsi="Calibri" w:cs="Calibri"/>
          <w:sz w:val="22"/>
          <w:szCs w:val="22"/>
        </w:rPr>
        <w:t xml:space="preserve"> </w:t>
      </w:r>
    </w:p>
    <w:p w14:paraId="369D3DBD"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krajinářský architekt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BE"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specialista hospodaření se srážkovými vodami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BF"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vodohospodářský inženýr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C0"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dopravní inženýr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C1"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specialista na mostní konstrukce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C2" w14:textId="77777777" w:rsidR="00EB40A6" w:rsidRDefault="00DA7A86" w:rsidP="00B01001">
      <w:pPr>
        <w:numPr>
          <w:ilvl w:val="0"/>
          <w:numId w:val="18"/>
        </w:numPr>
        <w:pBdr>
          <w:top w:val="nil"/>
          <w:left w:val="nil"/>
          <w:bottom w:val="nil"/>
          <w:right w:val="nil"/>
          <w:between w:val="nil"/>
        </w:pBdr>
        <w:spacing w:after="120" w:line="276" w:lineRule="auto"/>
        <w:rPr>
          <w:rFonts w:ascii="Calibri" w:eastAsia="Calibri" w:hAnsi="Calibri" w:cs="Calibri"/>
          <w:sz w:val="22"/>
          <w:szCs w:val="22"/>
        </w:rPr>
      </w:pPr>
      <w:r>
        <w:rPr>
          <w:rFonts w:ascii="Calibri" w:eastAsia="Calibri" w:hAnsi="Calibri" w:cs="Calibri"/>
          <w:sz w:val="22"/>
          <w:szCs w:val="22"/>
        </w:rPr>
        <w:t xml:space="preserve">městský inženýr </w:t>
      </w:r>
      <w:proofErr w:type="gramStart"/>
      <w:r>
        <w:rPr>
          <w:rFonts w:ascii="Calibri" w:eastAsia="Calibri" w:hAnsi="Calibri" w:cs="Calibri"/>
          <w:sz w:val="22"/>
          <w:szCs w:val="22"/>
        </w:rPr>
        <w:t xml:space="preserve">- </w:t>
      </w:r>
      <w:r>
        <w:rPr>
          <w:rFonts w:ascii="Calibri" w:eastAsia="Calibri" w:hAnsi="Calibri" w:cs="Calibri"/>
          <w:sz w:val="22"/>
          <w:szCs w:val="22"/>
          <w:highlight w:val="yellow"/>
        </w:rPr>
        <w:t xml:space="preserve"> autorizace</w:t>
      </w:r>
      <w:proofErr w:type="gramEnd"/>
      <w:r>
        <w:rPr>
          <w:rFonts w:ascii="Calibri" w:eastAsia="Calibri" w:hAnsi="Calibri" w:cs="Calibri"/>
          <w:sz w:val="22"/>
          <w:szCs w:val="22"/>
          <w:highlight w:val="yellow"/>
        </w:rPr>
        <w:t>, jméno, příjmení, telefon, e-mail;</w:t>
      </w:r>
    </w:p>
    <w:p w14:paraId="369D3DC3" w14:textId="77777777" w:rsidR="00EB40A6" w:rsidRDefault="00DA7A86" w:rsidP="00B01001">
      <w:pPr>
        <w:pStyle w:val="Nadpis2"/>
        <w:numPr>
          <w:ilvl w:val="1"/>
          <w:numId w:val="4"/>
        </w:numPr>
        <w:spacing w:line="276" w:lineRule="auto"/>
      </w:pPr>
      <w:r>
        <w:lastRenderedPageBreak/>
        <w:t xml:space="preserve">Zhotovitel je povinen po dobu plnění této smlouvy splňovat veškeré kvalifikační předpoklady, které byly součástí zadávacích předpokladů v zadávacím řízení a na jejichž základě objednatel uzavřel se zhotovitelem tuto smlouvu. V případě, že zhotovitel nebo poddodavatel přestane splňovat jakékoliv kvalifikační předpoklady dle zadávacích podmínek objednatele, je zhotovitel povinen nejpozději do 7 pracovních dnů tuto skutečnost objednateli ohlásit s tím, že do 10 pracovních dnů od oznámení této skutečnosti </w:t>
      </w:r>
      <w:proofErr w:type="gramStart"/>
      <w:r>
        <w:t>doloží</w:t>
      </w:r>
      <w:proofErr w:type="gramEnd"/>
      <w:r>
        <w:t xml:space="preserve"> veškeré potřebné doklady ke splnění veškerých kvalifikačních předpokladů objednatele (poddodavatele).</w:t>
      </w:r>
    </w:p>
    <w:p w14:paraId="369D3DC4" w14:textId="77777777" w:rsidR="00EB40A6" w:rsidRDefault="00DA7A86" w:rsidP="00B01001">
      <w:pPr>
        <w:pStyle w:val="Nadpis2"/>
        <w:numPr>
          <w:ilvl w:val="1"/>
          <w:numId w:val="4"/>
        </w:numPr>
        <w:spacing w:line="276" w:lineRule="auto"/>
      </w:pPr>
      <w:r>
        <w:t>J</w:t>
      </w:r>
      <w:r>
        <w:t>e-li takovou třetí osobou poddodavatel, jehož prostřednictvím zhotovitel v nabídce prokazoval splnění určitého kvalifikačního předpokladu, bude se každý takový poddodavatel podílet na provedení díla v tom rozsahu, v jakém se k tomu zavázal ve smlouvě se zhotovitelem a v jakém prokázal kvalifikaci. Takový poddodavatel bude splňovat kvalifikační předpoklady v uvedeném rozsahu po celou dobu plnění díla dle této smlouvy.</w:t>
      </w:r>
    </w:p>
    <w:p w14:paraId="369D3DC5" w14:textId="77777777" w:rsidR="00EB40A6" w:rsidRDefault="00DA7A86" w:rsidP="00B01001">
      <w:pPr>
        <w:pStyle w:val="Nadpis2"/>
        <w:numPr>
          <w:ilvl w:val="1"/>
          <w:numId w:val="4"/>
        </w:numPr>
        <w:spacing w:line="276" w:lineRule="auto"/>
      </w:pPr>
      <w:r>
        <w:t>V</w:t>
      </w:r>
      <w:r>
        <w:t xml:space="preserve"> případě, že nastane situace, kdy zhotovitel bude nucen změnit osobu vedoucího nebo člena realizačního týmu uvedenou v odst. 5.9, </w:t>
      </w:r>
      <w:proofErr w:type="gramStart"/>
      <w:r>
        <w:t>předloží</w:t>
      </w:r>
      <w:proofErr w:type="gramEnd"/>
      <w:r>
        <w:t xml:space="preserve"> objednateli návrh na nového člena týmu nejpozději 5 dnů před jeho plánovaným nástupem do týmu. Objednatel pak podle stejných pravidel jako při hodnocení nabídek posoudí, zda nově navržený člen týmu splňuje předpoklady stanovené v zadávacím řízení pro příslušnou pozici v rámci hodnotícího </w:t>
      </w:r>
      <w:proofErr w:type="gramStart"/>
      <w:r>
        <w:t>kritéria..</w:t>
      </w:r>
      <w:proofErr w:type="gramEnd"/>
      <w:r>
        <w:t xml:space="preserve"> </w:t>
      </w:r>
      <w:r>
        <w:br/>
      </w:r>
    </w:p>
    <w:p w14:paraId="369D3DC6" w14:textId="77777777" w:rsidR="00EB40A6" w:rsidRDefault="00DA7A86" w:rsidP="00B01001">
      <w:pPr>
        <w:pStyle w:val="Nadpis2"/>
        <w:numPr>
          <w:ilvl w:val="1"/>
          <w:numId w:val="4"/>
        </w:numPr>
        <w:spacing w:line="276" w:lineRule="auto"/>
      </w:pPr>
      <w:r>
        <w:t>S</w:t>
      </w:r>
      <w:r>
        <w:t>mluvní strany se zavazují komunikovat prostřednictvím kontaktních osob pro věcná jednání. Kontaktní osoby pro věcná jednání jsou oprávněny řešit veškeré záležitosti související s plněním práv a povinností smluvních stran dle této smlouvy.</w:t>
      </w:r>
    </w:p>
    <w:p w14:paraId="369D3DC7" w14:textId="77777777" w:rsidR="00EB40A6" w:rsidRDefault="00DA7A86">
      <w:pPr>
        <w:pStyle w:val="Nadpis2"/>
        <w:spacing w:after="60" w:line="276" w:lineRule="auto"/>
        <w:ind w:left="578"/>
      </w:pPr>
      <w:r>
        <w:t>K</w:t>
      </w:r>
      <w:r>
        <w:t>ontaktní osobou objednatele pro věcná jednání je:</w:t>
      </w:r>
    </w:p>
    <w:p w14:paraId="369D3DC8" w14:textId="77777777" w:rsidR="00EB40A6" w:rsidRDefault="00DA7A86">
      <w:pPr>
        <w:pStyle w:val="Nadpis2"/>
        <w:spacing w:line="276" w:lineRule="auto"/>
        <w:ind w:left="576"/>
      </w:pPr>
      <w:r>
        <w:t>j</w:t>
      </w:r>
      <w:r>
        <w:t xml:space="preserve">méno a příjmení, tel.: </w:t>
      </w:r>
      <w:proofErr w:type="spellStart"/>
      <w:r>
        <w:rPr>
          <w:highlight w:val="yellow"/>
        </w:rPr>
        <w:t>xxx</w:t>
      </w:r>
      <w:proofErr w:type="spellEnd"/>
      <w:r>
        <w:rPr>
          <w:highlight w:val="yellow"/>
        </w:rPr>
        <w:t xml:space="preserve"> </w:t>
      </w:r>
      <w:proofErr w:type="spellStart"/>
      <w:r>
        <w:rPr>
          <w:highlight w:val="yellow"/>
        </w:rPr>
        <w:t>xxx</w:t>
      </w:r>
      <w:proofErr w:type="spellEnd"/>
      <w:r>
        <w:rPr>
          <w:highlight w:val="yellow"/>
        </w:rPr>
        <w:t xml:space="preserve"> </w:t>
      </w:r>
      <w:proofErr w:type="spellStart"/>
      <w:r>
        <w:rPr>
          <w:highlight w:val="yellow"/>
        </w:rPr>
        <w:t>xxx</w:t>
      </w:r>
      <w:proofErr w:type="spellEnd"/>
      <w:r>
        <w:t xml:space="preserve">, e-mail: </w:t>
      </w:r>
      <w:proofErr w:type="spellStart"/>
      <w:r>
        <w:rPr>
          <w:highlight w:val="yellow"/>
        </w:rPr>
        <w:t>xxxxxxxxxxxxxxxxxxxx</w:t>
      </w:r>
      <w:proofErr w:type="spellEnd"/>
      <w:r>
        <w:rPr>
          <w:highlight w:val="yellow"/>
        </w:rPr>
        <w:t xml:space="preserve"> </w:t>
      </w:r>
    </w:p>
    <w:p w14:paraId="369D3DC9" w14:textId="77777777" w:rsidR="00EB40A6" w:rsidRDefault="00EB40A6">
      <w:pPr>
        <w:spacing w:line="276" w:lineRule="auto"/>
      </w:pPr>
    </w:p>
    <w:p w14:paraId="369D3DCA" w14:textId="77777777" w:rsidR="00EB40A6" w:rsidRDefault="00DA7A86">
      <w:pPr>
        <w:pStyle w:val="Nadpis2"/>
        <w:spacing w:after="60" w:line="276" w:lineRule="auto"/>
        <w:ind w:left="578"/>
      </w:pPr>
      <w:r>
        <w:t xml:space="preserve">Kontaktní osobou zhotovitele pro věcná jednání je: </w:t>
      </w:r>
    </w:p>
    <w:p w14:paraId="369D3DCB" w14:textId="77777777" w:rsidR="00EB40A6" w:rsidRDefault="00DA7A86">
      <w:pPr>
        <w:pStyle w:val="Nadpis2"/>
        <w:spacing w:line="276" w:lineRule="auto"/>
        <w:ind w:left="576"/>
      </w:pPr>
      <w:r>
        <w:t>j</w:t>
      </w:r>
      <w:r>
        <w:t xml:space="preserve">méno a příjmení, tel.: </w:t>
      </w:r>
      <w:proofErr w:type="spellStart"/>
      <w:r>
        <w:rPr>
          <w:highlight w:val="yellow"/>
        </w:rPr>
        <w:t>xxx</w:t>
      </w:r>
      <w:proofErr w:type="spellEnd"/>
      <w:r>
        <w:rPr>
          <w:highlight w:val="yellow"/>
        </w:rPr>
        <w:t xml:space="preserve"> </w:t>
      </w:r>
      <w:proofErr w:type="spellStart"/>
      <w:r>
        <w:rPr>
          <w:highlight w:val="yellow"/>
        </w:rPr>
        <w:t>xxx</w:t>
      </w:r>
      <w:proofErr w:type="spellEnd"/>
      <w:r>
        <w:rPr>
          <w:highlight w:val="yellow"/>
        </w:rPr>
        <w:t xml:space="preserve"> </w:t>
      </w:r>
      <w:proofErr w:type="spellStart"/>
      <w:r>
        <w:rPr>
          <w:highlight w:val="yellow"/>
        </w:rPr>
        <w:t>xxx</w:t>
      </w:r>
      <w:proofErr w:type="spellEnd"/>
      <w:r>
        <w:t xml:space="preserve">, e-mail: </w:t>
      </w:r>
      <w:proofErr w:type="spellStart"/>
      <w:r>
        <w:rPr>
          <w:highlight w:val="yellow"/>
        </w:rPr>
        <w:t>xxxxxxxxxxxxxxxxxxxx</w:t>
      </w:r>
      <w:proofErr w:type="spellEnd"/>
      <w:r>
        <w:t xml:space="preserve"> </w:t>
      </w:r>
    </w:p>
    <w:p w14:paraId="369D3DCC" w14:textId="77777777" w:rsidR="00EB40A6" w:rsidRDefault="00DA7A86">
      <w:pPr>
        <w:spacing w:line="276" w:lineRule="auto"/>
        <w:ind w:firstLine="576"/>
        <w:rPr>
          <w:rFonts w:ascii="Calibri" w:eastAsia="Calibri" w:hAnsi="Calibri" w:cs="Calibri"/>
          <w:sz w:val="22"/>
          <w:szCs w:val="22"/>
        </w:rPr>
      </w:pPr>
      <w:r>
        <w:rPr>
          <w:rFonts w:ascii="Calibri" w:eastAsia="Calibri" w:hAnsi="Calibri" w:cs="Calibri"/>
          <w:sz w:val="22"/>
          <w:szCs w:val="22"/>
        </w:rPr>
        <w:t>O</w:t>
      </w:r>
      <w:r>
        <w:rPr>
          <w:rFonts w:ascii="Calibri" w:eastAsia="Calibri" w:hAnsi="Calibri" w:cs="Calibri"/>
          <w:sz w:val="22"/>
          <w:szCs w:val="22"/>
        </w:rPr>
        <w:t xml:space="preserve"> změně kontaktních osob nebude uzavírán dodatek ke smlouvě.</w:t>
      </w:r>
    </w:p>
    <w:p w14:paraId="369D3DCD" w14:textId="77777777" w:rsidR="00EB40A6" w:rsidRDefault="00EB40A6">
      <w:pPr>
        <w:spacing w:line="276" w:lineRule="auto"/>
        <w:ind w:firstLine="576"/>
      </w:pPr>
    </w:p>
    <w:p w14:paraId="369D3DCE" w14:textId="77777777" w:rsidR="00EB40A6" w:rsidRDefault="00DA7A86" w:rsidP="00B01001">
      <w:pPr>
        <w:pStyle w:val="Nadpis2"/>
        <w:numPr>
          <w:ilvl w:val="1"/>
          <w:numId w:val="4"/>
        </w:numPr>
        <w:spacing w:line="276" w:lineRule="auto"/>
      </w:pPr>
      <w:r>
        <w:t xml:space="preserve">Zhotovitel se zavazuje neprodleně písemně informovat objednatele o všech skutečnostech, které by mohly objednateli způsobit finanční nebo jinou újmu, o překážkách, které by mohly ohrozit termíny stanovené touto smlouvou nebo výstavbu stavby a o eventuálních vadách </w:t>
      </w:r>
      <w:r>
        <w:br/>
        <w:t>a nekompletnosti podkladů předaných mu objednatelem.</w:t>
      </w:r>
    </w:p>
    <w:p w14:paraId="369D3DCF" w14:textId="77777777" w:rsidR="00EB40A6" w:rsidRDefault="00DA7A86" w:rsidP="00B01001">
      <w:pPr>
        <w:pStyle w:val="Nadpis2"/>
        <w:numPr>
          <w:ilvl w:val="1"/>
          <w:numId w:val="4"/>
        </w:numPr>
        <w:spacing w:line="276" w:lineRule="auto"/>
      </w:pPr>
      <w:r>
        <w:t>Z</w:t>
      </w:r>
      <w:r>
        <w:t>hotovitel se zavazuje, že bez písemného souhlasu objednatele neposkytne výsledky svých plnění (předmět díla nebo jeho část) jiné osobě než objednateli nebo jím k tomu pověřené osobě. Za porušení povinnosti mlčenlivosti dle předchozí věty je zhotovitel povinen uhradit objednateli smluvní pokutu ve výši 50 000,- Kč, a to za každý jednotlivý případ porušení této povinnosti.</w:t>
      </w:r>
    </w:p>
    <w:p w14:paraId="369D3DD0" w14:textId="77777777" w:rsidR="00EB40A6" w:rsidRDefault="00EB40A6">
      <w:pPr>
        <w:spacing w:line="276" w:lineRule="auto"/>
        <w:ind w:left="576"/>
        <w:jc w:val="both"/>
        <w:rPr>
          <w:rFonts w:ascii="Calibri" w:eastAsia="Calibri" w:hAnsi="Calibri" w:cs="Calibri"/>
          <w:sz w:val="22"/>
          <w:szCs w:val="22"/>
        </w:rPr>
      </w:pPr>
    </w:p>
    <w:p w14:paraId="369D3DD1" w14:textId="77777777" w:rsidR="00EB40A6" w:rsidRDefault="00DA7A86">
      <w:pPr>
        <w:pStyle w:val="Nadpis1"/>
        <w:numPr>
          <w:ilvl w:val="0"/>
          <w:numId w:val="9"/>
        </w:numPr>
        <w:spacing w:line="276" w:lineRule="auto"/>
        <w:rPr>
          <w:sz w:val="22"/>
          <w:szCs w:val="22"/>
        </w:rPr>
      </w:pPr>
      <w:r>
        <w:rPr>
          <w:sz w:val="22"/>
          <w:szCs w:val="22"/>
        </w:rPr>
        <w:t>Záruční doba a odpovědnost za vady díla</w:t>
      </w:r>
    </w:p>
    <w:p w14:paraId="369D3DD2" w14:textId="77777777" w:rsidR="00EB40A6" w:rsidRDefault="00DA7A86">
      <w:pPr>
        <w:pStyle w:val="Nadpis2"/>
        <w:numPr>
          <w:ilvl w:val="1"/>
          <w:numId w:val="9"/>
        </w:numPr>
        <w:spacing w:line="276" w:lineRule="auto"/>
      </w:pPr>
      <w:r>
        <w:t>Vadami díla se rozumí zejména vady v množství, jakosti, sjednaném způsobu provedení díla či vady v provedení, jež se hodí pro účel, k němuž se takové dílo zpravidla používá. Za vady se rovněž považují vady v dokladech nutných k užívání předmětu díla a dodání jiného než sjednaného předmětu díla. Tímto vymezením vad není dotčeno vymezení vad v občanském zákoníku.</w:t>
      </w:r>
    </w:p>
    <w:p w14:paraId="369D3DD3" w14:textId="77777777" w:rsidR="00EB40A6" w:rsidRDefault="00DA7A86">
      <w:pPr>
        <w:pStyle w:val="Nadpis2"/>
        <w:numPr>
          <w:ilvl w:val="1"/>
          <w:numId w:val="9"/>
        </w:numPr>
        <w:spacing w:line="276" w:lineRule="auto"/>
      </w:pPr>
      <w:r>
        <w:lastRenderedPageBreak/>
        <w:t>Z</w:t>
      </w:r>
      <w:r>
        <w:t>hotovitel odpovídá za veškeré vady, které má dílo v době jeho předání. Zhotovitel odpovídá rovněž za vady díla vzniklé po jeho předání objednateli (příp. po přechodu nebezpečí škody na zhotovené věci), pokud byly tyto vady způsobeny porušením jeho povinností. Má-li dílo v době předání vady, nedochází ke splnění závazku zhotovitele provést dílo řádně a objednatel je oprávněn odmítnout převzetí takového díla.</w:t>
      </w:r>
    </w:p>
    <w:p w14:paraId="369D3DD4" w14:textId="77777777" w:rsidR="00EB40A6" w:rsidRDefault="00DA7A86">
      <w:pPr>
        <w:pStyle w:val="Nadpis2"/>
        <w:numPr>
          <w:ilvl w:val="1"/>
          <w:numId w:val="9"/>
        </w:numPr>
        <w:spacing w:line="276" w:lineRule="auto"/>
      </w:pPr>
      <w:r>
        <w:t>Z</w:t>
      </w:r>
      <w:r>
        <w:t>hotovitel odpovídá v plném rozsahu za vady, které má dílo v okamžiku, kdy přechází nebezpečí škody na objednatele, i když se vady stanou zjevnými až po tomto okamžiku.</w:t>
      </w:r>
    </w:p>
    <w:p w14:paraId="369D3DD5" w14:textId="77777777" w:rsidR="00EB40A6" w:rsidRDefault="00DA7A86">
      <w:pPr>
        <w:pStyle w:val="Nadpis2"/>
        <w:numPr>
          <w:ilvl w:val="1"/>
          <w:numId w:val="9"/>
        </w:numPr>
        <w:spacing w:line="276" w:lineRule="auto"/>
      </w:pPr>
      <w:r>
        <w:t>Z</w:t>
      </w:r>
      <w:r>
        <w:t xml:space="preserve">hotovitel se zavazuje nahradit škodu způsobenou objednateli v souvislosti s plněním předmětu díla. Zhotovitel je povinen v případě porušení povinností stanovených touto smlouvou nebo relevantními právními předpisy nebo v případě, kdy s přihlédnutím ke všem okolnostem má vědět, že </w:t>
      </w:r>
      <w:proofErr w:type="gramStart"/>
      <w:r>
        <w:t>poruší</w:t>
      </w:r>
      <w:proofErr w:type="gramEnd"/>
      <w:r>
        <w:t xml:space="preserve"> kteroukoliv svou povinnost vyplývající z této smlouvy či z relevantních právních předpisů, oznámit objednateli povahu překážky a její důsledky. Splnění povinnosti oznámení ve smyslu předchozí věty tohoto odstavce nemá vliv n</w:t>
      </w:r>
      <w:r>
        <w:t>a povinnost zhotovitele uhradit objednateli škodu způsobenou objednateli v plném rozsahu.</w:t>
      </w:r>
    </w:p>
    <w:p w14:paraId="369D3DD6" w14:textId="77777777" w:rsidR="00EB40A6" w:rsidRDefault="00DA7A86">
      <w:pPr>
        <w:pStyle w:val="Nadpis2"/>
        <w:numPr>
          <w:ilvl w:val="1"/>
          <w:numId w:val="9"/>
        </w:numPr>
        <w:spacing w:line="276" w:lineRule="auto"/>
      </w:pPr>
      <w:r>
        <w:t>Z</w:t>
      </w:r>
      <w:r>
        <w:t xml:space="preserve">hotovitel tímto poskytuje objednateli záruční dobu na zhotovené dílo v trvání 60 měsíců ode dne řádného předání díla objednateli v souladu s touto smlouvou. </w:t>
      </w:r>
      <w:proofErr w:type="gramStart"/>
      <w:r>
        <w:t>Zhotovitel  je</w:t>
      </w:r>
      <w:proofErr w:type="gramEnd"/>
      <w:r>
        <w:t xml:space="preserve">  povinen vadu odstranit do 14 dnů od písemného uplatnění reklamace objednatelem. V případě, že uvedený termín nebude možno z technického hlediska či z důvodu většího rozsahu úprav splnit, dohodnou smluvní strany písemně jinou přiměřenou lhůtu na její odstranění, která však </w:t>
      </w:r>
      <w:proofErr w:type="gramStart"/>
      <w:r>
        <w:t>nepřekročí</w:t>
      </w:r>
      <w:proofErr w:type="gramEnd"/>
      <w:r>
        <w:t xml:space="preserve"> 30 dnů.</w:t>
      </w:r>
    </w:p>
    <w:p w14:paraId="369D3DD7" w14:textId="77777777" w:rsidR="00EB40A6" w:rsidRDefault="00EB40A6">
      <w:pPr>
        <w:spacing w:line="276" w:lineRule="auto"/>
      </w:pPr>
    </w:p>
    <w:p w14:paraId="369D3DD8" w14:textId="77777777" w:rsidR="00EB40A6" w:rsidRDefault="00DA7A86">
      <w:pPr>
        <w:pStyle w:val="Nadpis1"/>
        <w:numPr>
          <w:ilvl w:val="0"/>
          <w:numId w:val="9"/>
        </w:numPr>
        <w:spacing w:line="276" w:lineRule="auto"/>
        <w:rPr>
          <w:sz w:val="22"/>
          <w:szCs w:val="22"/>
        </w:rPr>
      </w:pPr>
      <w:r>
        <w:rPr>
          <w:sz w:val="22"/>
          <w:szCs w:val="22"/>
        </w:rPr>
        <w:t>Smluvní pokuty</w:t>
      </w:r>
    </w:p>
    <w:p w14:paraId="369D3DD9" w14:textId="77777777" w:rsidR="00EB40A6" w:rsidRDefault="00DA7A86">
      <w:pPr>
        <w:pStyle w:val="Nadpis2"/>
        <w:numPr>
          <w:ilvl w:val="1"/>
          <w:numId w:val="9"/>
        </w:numPr>
        <w:spacing w:line="276" w:lineRule="auto"/>
      </w:pPr>
      <w:r>
        <w:t xml:space="preserve">V případě, že zhotovitel </w:t>
      </w:r>
      <w:proofErr w:type="gramStart"/>
      <w:r>
        <w:t>nedodrží</w:t>
      </w:r>
      <w:proofErr w:type="gramEnd"/>
      <w:r>
        <w:t xml:space="preserve"> termín dokončení Fází 1-3 této smlouvy, má objednatel právo účtovat zhotoviteli smluvní pokutu ve výši 0,2 % z ceny příslušné části projektové dokumentace bez DPH za každý, byť i jen započatý den prodlení.</w:t>
      </w:r>
    </w:p>
    <w:p w14:paraId="369D3DDA" w14:textId="77777777" w:rsidR="00EB40A6" w:rsidRDefault="00DA7A86">
      <w:pPr>
        <w:pStyle w:val="Nadpis2"/>
        <w:numPr>
          <w:ilvl w:val="1"/>
          <w:numId w:val="9"/>
        </w:numPr>
        <w:spacing w:line="276" w:lineRule="auto"/>
      </w:pPr>
      <w:r>
        <w:t>V</w:t>
      </w:r>
      <w:r>
        <w:t xml:space="preserve"> případě, že zhotovitel při provádění Fáze 4 a 5 nedodrží termíny stanovené v příloze č. 1 této smlouvy, je povinen zaplatit objednateli na jeho výzvu smluvní pokutu ve výši </w:t>
      </w:r>
      <w:proofErr w:type="gramStart"/>
      <w:r>
        <w:t>2.000,-</w:t>
      </w:r>
      <w:proofErr w:type="gramEnd"/>
      <w:r>
        <w:t xml:space="preserve"> Kč za každý den prodlení.</w:t>
      </w:r>
    </w:p>
    <w:p w14:paraId="369D3DDB" w14:textId="77777777" w:rsidR="00EB40A6" w:rsidRDefault="00DA7A86">
      <w:pPr>
        <w:pStyle w:val="Nadpis2"/>
        <w:numPr>
          <w:ilvl w:val="1"/>
          <w:numId w:val="9"/>
        </w:numPr>
        <w:spacing w:line="276" w:lineRule="auto"/>
      </w:pPr>
      <w:r>
        <w:t>V</w:t>
      </w:r>
      <w:r>
        <w:t xml:space="preserve"> případě, že zhotovitel nedodrží lhůtu pro odstranění záručních vad zpracované dokumentace je povinen zaplatit objednateli na jeho výzvu smluvní pokutu </w:t>
      </w:r>
      <w:proofErr w:type="gramStart"/>
      <w:r>
        <w:t>2.000,-</w:t>
      </w:r>
      <w:proofErr w:type="gramEnd"/>
      <w:r>
        <w:t xml:space="preserve"> Kč za každý den prodlení.</w:t>
      </w:r>
    </w:p>
    <w:p w14:paraId="369D3DDC" w14:textId="35DBBE1A" w:rsidR="00EB40A6" w:rsidRDefault="00DA7A86">
      <w:pPr>
        <w:pStyle w:val="Nadpis2"/>
        <w:numPr>
          <w:ilvl w:val="1"/>
          <w:numId w:val="9"/>
        </w:numPr>
        <w:spacing w:line="276" w:lineRule="auto"/>
      </w:pPr>
      <w:r>
        <w:t>V</w:t>
      </w:r>
      <w:r>
        <w:t xml:space="preserve"> případě, že budou v průběhu realizace stavby zjištěny chyby v projektové dokumentaci, jejichž důsledkem bude zvýšení ceny díla (provedené stavby) o více než 1 %, je zhotovitel povinen zaplatit objednateli na jeho výzvu smluvní pokutu ve výši 5 </w:t>
      </w:r>
      <w:r>
        <w:t xml:space="preserve">% z navýšení ceny díla (provedené stavby) bez DPH. </w:t>
      </w:r>
    </w:p>
    <w:p w14:paraId="369D3DDD" w14:textId="77777777" w:rsidR="00EB40A6" w:rsidRDefault="00DA7A86">
      <w:pPr>
        <w:pStyle w:val="Nadpis2"/>
        <w:numPr>
          <w:ilvl w:val="1"/>
          <w:numId w:val="9"/>
        </w:numPr>
        <w:spacing w:line="276" w:lineRule="auto"/>
      </w:pPr>
      <w:r>
        <w:t>V</w:t>
      </w:r>
      <w:r>
        <w:t xml:space="preserve"> případě, že zpracovaná projektová dokumentace nebude splňovat požadavky zákona č. 283/2021 Sb., stavební zákon nebo jiných právních předpisů vztahujících se k předmětu této smlouvy, v důsledku čehož bude zadávací řízení na zhotovitele stavby zrušeno, je zhotovitel povinen zaplatit objednateli na jeho výzvu smluvní pokutu ve výši </w:t>
      </w:r>
      <w:proofErr w:type="gramStart"/>
      <w:r>
        <w:t>100.000,-</w:t>
      </w:r>
      <w:proofErr w:type="gramEnd"/>
      <w:r>
        <w:t xml:space="preserve"> Kč. </w:t>
      </w:r>
    </w:p>
    <w:p w14:paraId="369D3DDE" w14:textId="77777777" w:rsidR="00EB40A6" w:rsidRDefault="00DA7A86">
      <w:pPr>
        <w:pStyle w:val="Nadpis2"/>
        <w:numPr>
          <w:ilvl w:val="1"/>
          <w:numId w:val="9"/>
        </w:numPr>
        <w:spacing w:line="276" w:lineRule="auto"/>
      </w:pPr>
      <w:r>
        <w:t>V</w:t>
      </w:r>
      <w:r>
        <w:t xml:space="preserve"> případě, že zhotovitel poruší povinnost dle odst. 5.8 a 5.12 této smlouvy, je povinen zaplatit objednateli na jeho výzvu smluvní pokutu ve výši </w:t>
      </w:r>
      <w:proofErr w:type="gramStart"/>
      <w:r>
        <w:t>10.000,-</w:t>
      </w:r>
      <w:proofErr w:type="gramEnd"/>
      <w:r>
        <w:t xml:space="preserve"> Kč za každou nepovolenou změnu v obsazení týmu nebo změnu poddodavatele.</w:t>
      </w:r>
    </w:p>
    <w:p w14:paraId="369D3DDF" w14:textId="77777777" w:rsidR="00EB40A6" w:rsidRDefault="00DA7A86">
      <w:pPr>
        <w:pStyle w:val="Nadpis2"/>
        <w:numPr>
          <w:ilvl w:val="1"/>
          <w:numId w:val="9"/>
        </w:numPr>
        <w:spacing w:line="276" w:lineRule="auto"/>
      </w:pPr>
      <w:r>
        <w:t>V</w:t>
      </w:r>
      <w:r>
        <w:t xml:space="preserve"> případě, že zhotovitel </w:t>
      </w:r>
      <w:proofErr w:type="gramStart"/>
      <w:r>
        <w:t>poruší</w:t>
      </w:r>
      <w:proofErr w:type="gramEnd"/>
      <w:r>
        <w:t xml:space="preserve"> povinnost dle odst. 9.1 této smlouvy, je povinen zaplatit objednateli jednorázově smluvní pokutu ve výši 50.000, - Kč. </w:t>
      </w:r>
    </w:p>
    <w:p w14:paraId="369D3DE0" w14:textId="77777777" w:rsidR="00EB40A6" w:rsidRDefault="00DA7A86">
      <w:pPr>
        <w:pStyle w:val="Nadpis2"/>
        <w:numPr>
          <w:ilvl w:val="1"/>
          <w:numId w:val="9"/>
        </w:numPr>
        <w:spacing w:line="276" w:lineRule="auto"/>
      </w:pPr>
      <w:r>
        <w:lastRenderedPageBreak/>
        <w:t>Z</w:t>
      </w:r>
      <w:r>
        <w:t xml:space="preserve">a každý den, kdy zhotovitel </w:t>
      </w:r>
      <w:proofErr w:type="gramStart"/>
      <w:r>
        <w:t>nepředloží</w:t>
      </w:r>
      <w:proofErr w:type="gramEnd"/>
      <w:r>
        <w:t xml:space="preserve"> platné pojištění v rozsahu dle odst. 9.1 této smlouvy, je zhotovitel povinen zaplatit objednateli smluvní pokutu ve výši 5.000, -Kč</w:t>
      </w:r>
    </w:p>
    <w:p w14:paraId="369D3DE1" w14:textId="77777777" w:rsidR="00EB40A6" w:rsidRDefault="00DA7A86">
      <w:pPr>
        <w:pStyle w:val="Nadpis2"/>
        <w:numPr>
          <w:ilvl w:val="1"/>
          <w:numId w:val="9"/>
        </w:numPr>
        <w:spacing w:line="276" w:lineRule="auto"/>
      </w:pPr>
      <w:r>
        <w:t>V</w:t>
      </w:r>
      <w:r>
        <w:t xml:space="preserve"> případě, že objednatel bude v prodlení s termínem úhrady faktury, má zhotovitel právo účtovat objednateli smluvní úrok z prodlení ve výši 0,01 % z dlužné částky za každý, byť i jen započatý den prodlení. </w:t>
      </w:r>
    </w:p>
    <w:p w14:paraId="369D3DE2" w14:textId="77777777" w:rsidR="00EB40A6" w:rsidRDefault="00DA7A86">
      <w:pPr>
        <w:pStyle w:val="Nadpis2"/>
        <w:numPr>
          <w:ilvl w:val="1"/>
          <w:numId w:val="9"/>
        </w:numPr>
        <w:spacing w:line="276" w:lineRule="auto"/>
      </w:pPr>
      <w:r>
        <w:t>S</w:t>
      </w:r>
      <w:r>
        <w:t xml:space="preserve">jednané smluvní pokuty smluvní strany shodně považují za přiměřené a dohodnuté ve vztahu </w:t>
      </w:r>
      <w:r>
        <w:br/>
        <w:t xml:space="preserve">ke komplikacím objednatele, které může způsobit pozdní splnění či neprovedení povinností zhotovitele, ke kterým se smluvní pokuty vztahují.  </w:t>
      </w:r>
    </w:p>
    <w:p w14:paraId="369D3DE3" w14:textId="77777777" w:rsidR="00EB40A6" w:rsidRDefault="00DA7A86">
      <w:pPr>
        <w:pStyle w:val="Nadpis2"/>
        <w:numPr>
          <w:ilvl w:val="1"/>
          <w:numId w:val="9"/>
        </w:numPr>
        <w:spacing w:line="276" w:lineRule="auto"/>
      </w:pPr>
      <w:r>
        <w:t>O</w:t>
      </w:r>
      <w:r>
        <w:t xml:space="preserve">bjednatel má právo smluvní pokuty uplatněné dle této smlouvy odečíst zhotoviteli </w:t>
      </w:r>
      <w:r>
        <w:br/>
        <w:t>z faktury za dílo.</w:t>
      </w:r>
    </w:p>
    <w:p w14:paraId="369D3DE4" w14:textId="77777777" w:rsidR="00EB40A6" w:rsidRDefault="00DA7A86">
      <w:pPr>
        <w:pStyle w:val="Nadpis2"/>
        <w:numPr>
          <w:ilvl w:val="1"/>
          <w:numId w:val="9"/>
        </w:numPr>
        <w:spacing w:line="276" w:lineRule="auto"/>
      </w:pPr>
      <w:r>
        <w:t>U</w:t>
      </w:r>
      <w:r>
        <w:t>platněním jakékoliv smluvní pokuty dle této smlouvy nezaniká povinnost (dluh), kterou smluvní pokuta utvrzuje.   </w:t>
      </w:r>
    </w:p>
    <w:p w14:paraId="369D3DE5" w14:textId="77777777" w:rsidR="00EB40A6" w:rsidRDefault="00DA7A86">
      <w:pPr>
        <w:pStyle w:val="Nadpis2"/>
        <w:numPr>
          <w:ilvl w:val="1"/>
          <w:numId w:val="9"/>
        </w:numPr>
        <w:spacing w:line="276" w:lineRule="auto"/>
      </w:pPr>
      <w:r>
        <w:t>U</w:t>
      </w:r>
      <w:r>
        <w:t>platněním ani zaplacením smluvní pokuty nezaniká povinnost smluvní strany, která je v prodlení, uhradit druhé smluvní straně na její výzvu náhradu škody, která sjednanou výši smluvní pokuty přesahuje.</w:t>
      </w:r>
    </w:p>
    <w:p w14:paraId="369D3DE6" w14:textId="77777777" w:rsidR="00EB40A6" w:rsidRDefault="00EB40A6"/>
    <w:p w14:paraId="369D3DE7" w14:textId="77777777" w:rsidR="00EB40A6" w:rsidRDefault="00DA7A86" w:rsidP="00B01001">
      <w:pPr>
        <w:pStyle w:val="Nadpis1"/>
        <w:numPr>
          <w:ilvl w:val="0"/>
          <w:numId w:val="9"/>
        </w:numPr>
        <w:spacing w:line="276" w:lineRule="auto"/>
      </w:pPr>
      <w:r>
        <w:t>Vlastnictví k podkladům a k zhotovovanému dílu, licenční ujednání</w:t>
      </w:r>
    </w:p>
    <w:p w14:paraId="369D3DE8" w14:textId="77777777" w:rsidR="00EB40A6" w:rsidRDefault="00DA7A86" w:rsidP="00B01001">
      <w:pPr>
        <w:pStyle w:val="Nadpis2"/>
        <w:numPr>
          <w:ilvl w:val="1"/>
          <w:numId w:val="9"/>
        </w:numPr>
        <w:spacing w:line="276" w:lineRule="auto"/>
      </w:pPr>
      <w:r>
        <w:t xml:space="preserve">Zhotovitel prohlašuje, že je z hlediska autorskoprávního bez jakéhokoliv omezení oprávněn zhotovit dílo dle této smlouvy a v případě, že při zhotovování díla dle této smlouvy vznikne autorské dílo ve smyslu </w:t>
      </w:r>
      <w:proofErr w:type="spellStart"/>
      <w:r>
        <w:t>ust</w:t>
      </w:r>
      <w:proofErr w:type="spellEnd"/>
      <w:r>
        <w:t>. § 2 zákona č. 121/2000 Sb., autorského zákona, což smluvní strany předpokládají, je oprávněn objednateli poskytnout licenci k užití tohoto díla.</w:t>
      </w:r>
    </w:p>
    <w:p w14:paraId="369D3DE9" w14:textId="77777777" w:rsidR="00EB40A6" w:rsidRDefault="00DA7A86" w:rsidP="00B01001">
      <w:pPr>
        <w:pStyle w:val="Nadpis2"/>
        <w:numPr>
          <w:ilvl w:val="1"/>
          <w:numId w:val="9"/>
        </w:numPr>
        <w:spacing w:line="276" w:lineRule="auto"/>
      </w:pPr>
      <w:r>
        <w:t>Z</w:t>
      </w:r>
      <w:r>
        <w:t>hotovitel touto smlouvou poskytuje objednateli oprávnění užívat výsledky tvůrčí činnosti včetně hmotného zachycení výsledků své činnosti všemi známými způsoby, zejména k jejich dalšímu zpracování, úpravám, změnám a rozmnožování objednatelem či třetí osobou. Objednatel licenci udělenou na základě této smlouvy přijímá vždy převzetím příslušné části plnění dle této smlouvy.</w:t>
      </w:r>
    </w:p>
    <w:p w14:paraId="369D3DEA" w14:textId="77777777" w:rsidR="00EB40A6" w:rsidRDefault="00DA7A86" w:rsidP="00B01001">
      <w:pPr>
        <w:pStyle w:val="Nadpis2"/>
        <w:numPr>
          <w:ilvl w:val="1"/>
          <w:numId w:val="9"/>
        </w:numPr>
        <w:spacing w:line="276" w:lineRule="auto"/>
      </w:pPr>
      <w:r>
        <w:t>L</w:t>
      </w:r>
      <w:r>
        <w:t>icence dle této smlouvy se poskytuje objednateli celosvětově na celou dobu trvání majetkových práv k výsledkům tvůrčí činnosti zhotovitele. Objednatel není povinen poskytnutou výhradní licenci využít.</w:t>
      </w:r>
    </w:p>
    <w:p w14:paraId="369D3DEB" w14:textId="77777777" w:rsidR="00EB40A6" w:rsidRDefault="00DA7A86" w:rsidP="00B01001">
      <w:pPr>
        <w:pStyle w:val="Nadpis2"/>
        <w:numPr>
          <w:ilvl w:val="1"/>
          <w:numId w:val="9"/>
        </w:numPr>
        <w:spacing w:line="276" w:lineRule="auto"/>
      </w:pPr>
      <w:r>
        <w:t>Z</w:t>
      </w:r>
      <w:r>
        <w:t xml:space="preserve">hotovitel je oprávněn projektovou dokumentaci nebo jakákoliv jiná autorská díla, k nimž se licence uděluje, použít k marketingovým a propagačním účelům, jako referenční zakázky apod. </w:t>
      </w:r>
    </w:p>
    <w:p w14:paraId="369D3DEC" w14:textId="77777777" w:rsidR="00EB40A6" w:rsidRDefault="00DA7A86" w:rsidP="00B01001">
      <w:pPr>
        <w:pStyle w:val="Nadpis2"/>
        <w:numPr>
          <w:ilvl w:val="1"/>
          <w:numId w:val="9"/>
        </w:numPr>
        <w:spacing w:line="276" w:lineRule="auto"/>
      </w:pPr>
      <w:r>
        <w:t>O</w:t>
      </w:r>
      <w:r>
        <w:t>bjednatel nabude vlastnické právo k jednotlivým částem projektové dokumentace, jež nepožívá ochrany podle právních předpisů v oblasti ochrany duševního vlastnictví, uhrazením ceny dílčího plnění dle této smlouvy.</w:t>
      </w:r>
    </w:p>
    <w:p w14:paraId="369D3DED" w14:textId="77777777" w:rsidR="00EB40A6" w:rsidRDefault="00DA7A86" w:rsidP="00B01001">
      <w:pPr>
        <w:pStyle w:val="Nadpis2"/>
        <w:numPr>
          <w:ilvl w:val="1"/>
          <w:numId w:val="9"/>
        </w:numPr>
        <w:spacing w:line="276" w:lineRule="auto"/>
      </w:pPr>
      <w:r>
        <w:t>O</w:t>
      </w:r>
      <w:r>
        <w:t xml:space="preserve">bjednatel je oprávněn práva tvořící součást licence dle této smlouvy poskytnout třetí osobě, a to ve stejném či menším rozsahu, v jakém je objednatel oprávněn užívat práva z licence. </w:t>
      </w:r>
    </w:p>
    <w:p w14:paraId="369D3DEE" w14:textId="77777777" w:rsidR="00EB40A6" w:rsidRDefault="00DA7A86" w:rsidP="00B01001">
      <w:pPr>
        <w:pStyle w:val="Nadpis2"/>
        <w:numPr>
          <w:ilvl w:val="1"/>
          <w:numId w:val="9"/>
        </w:numPr>
        <w:spacing w:line="276" w:lineRule="auto"/>
      </w:pPr>
      <w:r>
        <w:t>P</w:t>
      </w:r>
      <w:r>
        <w:t>ráva z licence poskytnuté touto smlouvou přecházejí při zániku objednatele na jeho právního nástupce.</w:t>
      </w:r>
    </w:p>
    <w:p w14:paraId="369D3DEF" w14:textId="77777777" w:rsidR="00EB40A6" w:rsidRDefault="00DA7A86" w:rsidP="00B01001">
      <w:pPr>
        <w:pStyle w:val="Nadpis2"/>
        <w:numPr>
          <w:ilvl w:val="1"/>
          <w:numId w:val="9"/>
        </w:numPr>
        <w:spacing w:line="276" w:lineRule="auto"/>
      </w:pPr>
      <w:r>
        <w:t>Z</w:t>
      </w:r>
      <w:r>
        <w:t>hotovitel odpovídá objednateli za právní bezvadnost díla. Pokud by objednateli vznikla jakákoliv újma z důvodu právních vad díla, je zhotovitel povinen tuto újmu nahradit objednateli v plné výši.</w:t>
      </w:r>
    </w:p>
    <w:p w14:paraId="369D3DF0" w14:textId="77777777" w:rsidR="00EB40A6" w:rsidRDefault="00DA7A86" w:rsidP="00B01001">
      <w:pPr>
        <w:pStyle w:val="Nadpis2"/>
        <w:numPr>
          <w:ilvl w:val="1"/>
          <w:numId w:val="9"/>
        </w:numPr>
        <w:spacing w:line="276" w:lineRule="auto"/>
      </w:pPr>
      <w:r>
        <w:lastRenderedPageBreak/>
        <w:t>O</w:t>
      </w:r>
      <w:r>
        <w:t>bjednatel nenese žádnou odpovědnost za jakékoliv případné nároky třetích osob v souvislosti s užíváním díla. Veškerou odpovědnost za nároky třetích osob nese zhotovitel.</w:t>
      </w:r>
    </w:p>
    <w:p w14:paraId="369D3DF1" w14:textId="77777777" w:rsidR="00EB40A6" w:rsidRDefault="00DA7A86" w:rsidP="00B01001">
      <w:pPr>
        <w:pStyle w:val="Nadpis2"/>
        <w:numPr>
          <w:ilvl w:val="1"/>
          <w:numId w:val="9"/>
        </w:numPr>
        <w:spacing w:line="276" w:lineRule="auto"/>
      </w:pPr>
      <w:r>
        <w:t>V</w:t>
      </w:r>
      <w:r>
        <w:t xml:space="preserve">šechny podklady, které objednatel předá zhotoviteli pro provedení díla, zůstávají </w:t>
      </w:r>
      <w:r>
        <w:br/>
        <w:t>ve vlastnictví objednatele a zhotovitel je musí vrátit objednateli včetně všech zhotovených kopií.</w:t>
      </w:r>
    </w:p>
    <w:p w14:paraId="369D3DF2" w14:textId="77777777" w:rsidR="00EB40A6" w:rsidRDefault="00DA7A86" w:rsidP="00B01001">
      <w:pPr>
        <w:pStyle w:val="Nadpis2"/>
        <w:numPr>
          <w:ilvl w:val="1"/>
          <w:numId w:val="9"/>
        </w:numPr>
        <w:spacing w:line="276" w:lineRule="auto"/>
      </w:pPr>
      <w:r>
        <w:t>P</w:t>
      </w:r>
      <w:r>
        <w:t>odklady nesmí zhotovitel použít k jiným účelům než k provedení díla podle této smlouvy.</w:t>
      </w:r>
    </w:p>
    <w:p w14:paraId="369D3DF3" w14:textId="77777777" w:rsidR="00EB40A6" w:rsidRDefault="00DA7A86" w:rsidP="00B01001">
      <w:pPr>
        <w:pStyle w:val="Nadpis2"/>
        <w:numPr>
          <w:ilvl w:val="1"/>
          <w:numId w:val="9"/>
        </w:numPr>
        <w:spacing w:line="276" w:lineRule="auto"/>
      </w:pPr>
      <w:r>
        <w:t>S</w:t>
      </w:r>
      <w:r>
        <w:t>mluvní strany se výslovně dohodly, že cena za poskytnutí licence zhotovitelem objednateli je již zahrnuta v ceně díla.</w:t>
      </w:r>
    </w:p>
    <w:p w14:paraId="369D3DF4" w14:textId="77777777" w:rsidR="00EB40A6" w:rsidRDefault="00DA7A86" w:rsidP="00B01001">
      <w:pPr>
        <w:pStyle w:val="Nadpis1"/>
        <w:numPr>
          <w:ilvl w:val="0"/>
          <w:numId w:val="9"/>
        </w:numPr>
        <w:spacing w:line="276" w:lineRule="auto"/>
        <w:rPr>
          <w:sz w:val="22"/>
          <w:szCs w:val="22"/>
        </w:rPr>
      </w:pPr>
      <w:r>
        <w:rPr>
          <w:sz w:val="22"/>
          <w:szCs w:val="22"/>
        </w:rPr>
        <w:t>P</w:t>
      </w:r>
      <w:r>
        <w:rPr>
          <w:sz w:val="22"/>
          <w:szCs w:val="22"/>
        </w:rPr>
        <w:t>ojištění</w:t>
      </w:r>
    </w:p>
    <w:p w14:paraId="369D3DF5" w14:textId="77777777" w:rsidR="00EB40A6" w:rsidRDefault="00DA7A86" w:rsidP="008E31CD">
      <w:pPr>
        <w:pStyle w:val="Nadpis2"/>
        <w:numPr>
          <w:ilvl w:val="1"/>
          <w:numId w:val="9"/>
        </w:numPr>
        <w:spacing w:line="276" w:lineRule="auto"/>
      </w:pPr>
      <w:r>
        <w:t xml:space="preserve">Zhotovitel má uzavřenou pojistnou smlouvu na pojištění odpovědnosti za újmu způsobenou poskytováním odborných služeb. Smlouva č. </w:t>
      </w:r>
      <w:r>
        <w:rPr>
          <w:highlight w:val="yellow"/>
        </w:rPr>
        <w:t>………</w:t>
      </w:r>
      <w:proofErr w:type="gramStart"/>
      <w:r>
        <w:rPr>
          <w:highlight w:val="yellow"/>
        </w:rPr>
        <w:t>…….</w:t>
      </w:r>
      <w:proofErr w:type="gramEnd"/>
      <w:r>
        <w:rPr>
          <w:highlight w:val="yellow"/>
        </w:rPr>
        <w:t>.</w:t>
      </w:r>
      <w:r>
        <w:t xml:space="preserve"> s pojišťovnou </w:t>
      </w:r>
      <w:r>
        <w:rPr>
          <w:highlight w:val="yellow"/>
        </w:rPr>
        <w:t>……………………………………….</w:t>
      </w:r>
      <w:r>
        <w:t xml:space="preserve"> na pojistnou částku </w:t>
      </w:r>
      <w:r>
        <w:rPr>
          <w:highlight w:val="yellow"/>
        </w:rPr>
        <w:t>………………</w:t>
      </w:r>
      <w:proofErr w:type="gramStart"/>
      <w:r>
        <w:rPr>
          <w:highlight w:val="yellow"/>
        </w:rPr>
        <w:t>…….</w:t>
      </w:r>
      <w:proofErr w:type="gramEnd"/>
      <w:r>
        <w:t xml:space="preserve">,- Kč. Tato pojistná smlouva na pojistnou částku ve </w:t>
      </w:r>
      <w:proofErr w:type="gramStart"/>
      <w:r>
        <w:t>výši  min.</w:t>
      </w:r>
      <w:proofErr w:type="gramEnd"/>
      <w:r>
        <w:t xml:space="preserve"> 10.000.000,- Kč bude platná minimálně po celou dobu plnění předmětu smlouvy.</w:t>
      </w:r>
    </w:p>
    <w:p w14:paraId="369D3DF6" w14:textId="77777777" w:rsidR="00EB40A6" w:rsidRDefault="00DA7A86" w:rsidP="008E31CD">
      <w:pPr>
        <w:pStyle w:val="Nadpis2"/>
        <w:numPr>
          <w:ilvl w:val="1"/>
          <w:numId w:val="9"/>
        </w:numPr>
        <w:spacing w:line="276" w:lineRule="auto"/>
      </w:pPr>
      <w:r>
        <w:t>Z</w:t>
      </w:r>
      <w:r>
        <w:t>hotovitel je povinen kdykoli v průběhu plnění předmětu smlouvy předložit na výzvu objednatele potvrzení o trvání platnosti pojistné smlouvy.</w:t>
      </w:r>
    </w:p>
    <w:p w14:paraId="369D3DF7" w14:textId="77777777" w:rsidR="00EB40A6" w:rsidRDefault="00DA7A86" w:rsidP="008E31CD">
      <w:pPr>
        <w:pStyle w:val="Nadpis2"/>
        <w:numPr>
          <w:ilvl w:val="1"/>
          <w:numId w:val="9"/>
        </w:numPr>
        <w:spacing w:line="276" w:lineRule="auto"/>
      </w:pPr>
      <w:r>
        <w:t>P</w:t>
      </w:r>
      <w:r>
        <w:t>ři vzniku pojistné události zabezpečuje veškeré úkony vůči pojistiteli zhotovitel. Objednatel je povinen poskytnout v souvislosti s pojistnou událostí zhotoviteli veškerou součinnost, která je v jeho možnostech.  Náklady na pojištění nese zhotovitel a má je zahrnuty ve sjednané ceně.</w:t>
      </w:r>
    </w:p>
    <w:p w14:paraId="369D3DF8" w14:textId="77777777" w:rsidR="00EB40A6" w:rsidRDefault="00DA7A86" w:rsidP="008E31CD">
      <w:pPr>
        <w:pStyle w:val="Nadpis1"/>
        <w:numPr>
          <w:ilvl w:val="0"/>
          <w:numId w:val="9"/>
        </w:numPr>
        <w:spacing w:line="276" w:lineRule="auto"/>
        <w:rPr>
          <w:sz w:val="22"/>
          <w:szCs w:val="22"/>
        </w:rPr>
      </w:pPr>
      <w:r>
        <w:rPr>
          <w:sz w:val="22"/>
          <w:szCs w:val="22"/>
        </w:rPr>
        <w:t>P</w:t>
      </w:r>
      <w:r>
        <w:rPr>
          <w:sz w:val="22"/>
          <w:szCs w:val="22"/>
        </w:rPr>
        <w:t>odmínky odstoupení od smlouvy</w:t>
      </w:r>
    </w:p>
    <w:p w14:paraId="369D3DF9" w14:textId="77777777" w:rsidR="00EB40A6" w:rsidRDefault="00DA7A86" w:rsidP="00DA7A86">
      <w:pPr>
        <w:pStyle w:val="Nadpis2"/>
        <w:numPr>
          <w:ilvl w:val="1"/>
          <w:numId w:val="9"/>
        </w:numPr>
        <w:spacing w:line="276" w:lineRule="auto"/>
      </w:pPr>
      <w:r>
        <w:t>Od smlouvy lze odstoupit na základě NOZ nebo okamžitě v případě porušení smlouvy podstatným způsobem druhou smluvní stranou za podmínek uvedených níže.</w:t>
      </w:r>
    </w:p>
    <w:p w14:paraId="369D3DFA" w14:textId="77777777" w:rsidR="00EB40A6" w:rsidRDefault="00DA7A86" w:rsidP="00DA7A86">
      <w:pPr>
        <w:pStyle w:val="Nadpis2"/>
        <w:numPr>
          <w:ilvl w:val="1"/>
          <w:numId w:val="9"/>
        </w:numPr>
        <w:spacing w:line="276" w:lineRule="auto"/>
      </w:pPr>
      <w:r>
        <w:t>Z</w:t>
      </w:r>
      <w:r>
        <w:t>a podstatné porušení smluvní povinnosti se považuje zejména:</w:t>
      </w:r>
    </w:p>
    <w:p w14:paraId="369D3DFB" w14:textId="77777777" w:rsidR="00EB40A6" w:rsidRDefault="00DA7A86">
      <w:pPr>
        <w:pStyle w:val="Nadpis2"/>
        <w:spacing w:line="276" w:lineRule="auto"/>
        <w:ind w:left="993" w:hanging="417"/>
      </w:pPr>
      <w:r>
        <w:t>a</w:t>
      </w:r>
      <w:r>
        <w:t>)</w:t>
      </w:r>
      <w:r>
        <w:tab/>
        <w:t>skutečnost, že dílo nebude splňovat parametry požadované touto smlouvou, obecně závaznými právními předpisy České republiky nebo technickými normami;</w:t>
      </w:r>
    </w:p>
    <w:p w14:paraId="369D3DFC" w14:textId="77777777" w:rsidR="00EB40A6" w:rsidRDefault="00DA7A86">
      <w:pPr>
        <w:pStyle w:val="Nadpis2"/>
        <w:spacing w:line="276" w:lineRule="auto"/>
        <w:ind w:left="993" w:hanging="417"/>
      </w:pPr>
      <w:r>
        <w:t>b</w:t>
      </w:r>
      <w:r>
        <w:t>)</w:t>
      </w:r>
      <w:r>
        <w:tab/>
        <w:t xml:space="preserve">pokud zhotovitel neodstraní vady a nedodělky díla zjištěné při přejímce díla ani v dodatečné lhůtě k tomu stanovené objednatelem tak, aby objednatel mohl dílo od zhotovitele převzít. </w:t>
      </w:r>
    </w:p>
    <w:p w14:paraId="369D3DFD" w14:textId="77777777" w:rsidR="00EB40A6" w:rsidRDefault="00DA7A86" w:rsidP="00DA7A86">
      <w:pPr>
        <w:pStyle w:val="Nadpis2"/>
        <w:numPr>
          <w:ilvl w:val="1"/>
          <w:numId w:val="9"/>
        </w:numPr>
        <w:spacing w:line="276" w:lineRule="auto"/>
      </w:pPr>
      <w:r>
        <w:t>O</w:t>
      </w:r>
      <w:r>
        <w:t>bjednatel je dále oprávněn od této smlouvy odstoupit, a to i částečně, v případě, že zejména:</w:t>
      </w:r>
    </w:p>
    <w:p w14:paraId="369D3DFE" w14:textId="77777777" w:rsidR="00EB40A6" w:rsidRDefault="00DA7A86">
      <w:pPr>
        <w:pStyle w:val="Nadpis2"/>
        <w:spacing w:line="276" w:lineRule="auto"/>
        <w:ind w:left="993" w:hanging="426"/>
      </w:pPr>
      <w:r>
        <w:t>a</w:t>
      </w:r>
      <w:r>
        <w:t>)</w:t>
      </w:r>
      <w:r>
        <w:tab/>
        <w:t xml:space="preserve">zhotovitel pozbude oprávnění vyžadovaného právními předpisy k činnostem, k jejichž provádění je zhotovitel povinen dle této smlouvy, </w:t>
      </w:r>
    </w:p>
    <w:p w14:paraId="369D3DFF" w14:textId="77777777" w:rsidR="00EB40A6" w:rsidRDefault="00DA7A86">
      <w:pPr>
        <w:pStyle w:val="Nadpis2"/>
        <w:spacing w:line="276" w:lineRule="auto"/>
        <w:ind w:left="993" w:hanging="426"/>
      </w:pPr>
      <w:r>
        <w:t>b</w:t>
      </w:r>
      <w:r>
        <w:t>)</w:t>
      </w:r>
      <w:r>
        <w:tab/>
        <w:t>bude zahájeno insolvenční řízení dle zák. č. 182/2006 Sb., o úpadku a způsobech jeho řešení, ve znění pozdějších předpisů, jehož předmětem bude úpadek nebo hrozící úpadek zhotovitele; zhotovitel je povinen oznámit tuto skutečnost neprodleně objednateli,</w:t>
      </w:r>
    </w:p>
    <w:p w14:paraId="369D3E00" w14:textId="77777777" w:rsidR="00EB40A6" w:rsidRDefault="00DA7A86">
      <w:pPr>
        <w:pStyle w:val="Nadpis2"/>
        <w:spacing w:line="276" w:lineRule="auto"/>
        <w:ind w:left="993" w:hanging="426"/>
      </w:pPr>
      <w:r>
        <w:t>c</w:t>
      </w:r>
      <w:r>
        <w:t>)</w:t>
      </w:r>
      <w:r>
        <w:tab/>
        <w:t>zhotovitel vstoupí do likvidace.</w:t>
      </w:r>
    </w:p>
    <w:p w14:paraId="369D3E01" w14:textId="77777777" w:rsidR="00EB40A6" w:rsidRDefault="00DA7A86" w:rsidP="00DA7A86">
      <w:pPr>
        <w:pStyle w:val="Nadpis2"/>
        <w:numPr>
          <w:ilvl w:val="1"/>
          <w:numId w:val="9"/>
        </w:numPr>
        <w:spacing w:line="276" w:lineRule="auto"/>
      </w:pPr>
      <w:r>
        <w:t>Z</w:t>
      </w:r>
      <w:r>
        <w:t xml:space="preserve">hotovitel je oprávněn od této smlouvy odstoupit v případě, že objednatel bude v prodlení </w:t>
      </w:r>
      <w:r>
        <w:br/>
        <w:t>s úhradou svých peněžitých závazků vyplývajících z této smlouvy po dobu delší než 30 dnů.</w:t>
      </w:r>
    </w:p>
    <w:p w14:paraId="369D3E02" w14:textId="77777777" w:rsidR="00EB40A6" w:rsidRDefault="00DA7A86" w:rsidP="00DA7A86">
      <w:pPr>
        <w:pStyle w:val="Nadpis2"/>
        <w:numPr>
          <w:ilvl w:val="1"/>
          <w:numId w:val="9"/>
        </w:numPr>
        <w:spacing w:line="276" w:lineRule="auto"/>
      </w:pPr>
      <w:r>
        <w:t>V</w:t>
      </w:r>
      <w:r>
        <w:t xml:space="preserve"> případě odstoupení od smlouvy budou závazky smluvních stran vzniklé v důsledku odstoupení od smlouvy vypořádány následujícím způsobem. V případě odstoupení od smlouvy objednatel zůstává vlastníkem již předané části díla a zhotoviteli náleží část ceny díla připadající na tuto již předanou část díla. Na již předanou část díla objednateli se vztahují veškerá ujednání uvedená v </w:t>
      </w:r>
      <w:r>
        <w:lastRenderedPageBreak/>
        <w:t>této smlouvě. Vypořádání bude provedeno na základě protokolárního soupisu provedených částí díla.</w:t>
      </w:r>
    </w:p>
    <w:p w14:paraId="369D3E03" w14:textId="77777777" w:rsidR="00EB40A6" w:rsidRDefault="00DA7A86" w:rsidP="00DA7A86">
      <w:pPr>
        <w:pStyle w:val="Nadpis2"/>
        <w:numPr>
          <w:ilvl w:val="1"/>
          <w:numId w:val="9"/>
        </w:numPr>
        <w:spacing w:line="276" w:lineRule="auto"/>
      </w:pPr>
      <w:r>
        <w:t>U</w:t>
      </w:r>
      <w:r>
        <w:t xml:space="preserve">stanovení předchozího odstavce se nepoužije v případě, že bylo dodáno pouze plnění částečné </w:t>
      </w:r>
      <w:r>
        <w:br/>
        <w:t>a objednatelem pověřená osoba písemně prohlásí, že jemu před odstoupením od smlouvy dodaná část díla nemá pro jeho potřeby užití. V takovém případě zhotovitel převezme zpět provedené plnění a nebude za něj požadovat smluvenou odměnu.</w:t>
      </w:r>
    </w:p>
    <w:p w14:paraId="369D3E04" w14:textId="77777777" w:rsidR="00EB40A6" w:rsidRDefault="00DA7A86" w:rsidP="00DA7A86">
      <w:pPr>
        <w:pStyle w:val="Nadpis2"/>
        <w:numPr>
          <w:ilvl w:val="1"/>
          <w:numId w:val="9"/>
        </w:numPr>
        <w:spacing w:line="276" w:lineRule="auto"/>
      </w:pPr>
      <w:r>
        <w:t>Ú</w:t>
      </w:r>
      <w:r>
        <w:t>činky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14:paraId="369D3E05" w14:textId="77777777" w:rsidR="00EB40A6" w:rsidRDefault="00DA7A86" w:rsidP="00DA7A86">
      <w:pPr>
        <w:pStyle w:val="Nadpis1"/>
        <w:numPr>
          <w:ilvl w:val="0"/>
          <w:numId w:val="9"/>
        </w:numPr>
        <w:spacing w:line="276" w:lineRule="auto"/>
        <w:rPr>
          <w:sz w:val="22"/>
          <w:szCs w:val="22"/>
        </w:rPr>
      </w:pPr>
      <w:r>
        <w:rPr>
          <w:sz w:val="22"/>
          <w:szCs w:val="22"/>
        </w:rPr>
        <w:t>Z</w:t>
      </w:r>
      <w:r>
        <w:rPr>
          <w:sz w:val="22"/>
          <w:szCs w:val="22"/>
        </w:rPr>
        <w:t>ávěrečná ustanovení</w:t>
      </w:r>
    </w:p>
    <w:p w14:paraId="369D3E06" w14:textId="77777777" w:rsidR="00EB40A6" w:rsidRDefault="00DA7A86" w:rsidP="00DA7A86">
      <w:pPr>
        <w:pStyle w:val="Nadpis2"/>
        <w:numPr>
          <w:ilvl w:val="1"/>
          <w:numId w:val="9"/>
        </w:numPr>
        <w:spacing w:line="276" w:lineRule="auto"/>
      </w:pPr>
      <w:r>
        <w:t xml:space="preserve">V případě, že předmět díla bude spolufinancován poskytovatelem dotace, se zhotovitel díla zavazuje poskytnout po stanovenou dobu od ukončení realizace díla součinnost při provádění finanční kontroly a předložit ke kontrole požadované doklady a dokumentaci související s projektem. </w:t>
      </w:r>
    </w:p>
    <w:p w14:paraId="369D3E07" w14:textId="77777777" w:rsidR="00EB40A6" w:rsidRDefault="00DA7A86" w:rsidP="00DA7A86">
      <w:pPr>
        <w:pStyle w:val="Nadpis2"/>
        <w:numPr>
          <w:ilvl w:val="1"/>
          <w:numId w:val="9"/>
        </w:numPr>
        <w:spacing w:line="276" w:lineRule="auto"/>
      </w:pPr>
      <w:r>
        <w:t>Z</w:t>
      </w:r>
      <w:r>
        <w:t>hotovitel bere na vědomí, že může být kontrolovanou osobou. Kontroloři poskytovatele dotace jsou tedy oprávněni v případě potřeby přizvat k výkonu kontroly na místě i osobu povinnou spolupůsobit při výkonu finanční kontroly.</w:t>
      </w:r>
    </w:p>
    <w:p w14:paraId="369D3E08" w14:textId="77777777" w:rsidR="00EB40A6" w:rsidRDefault="00DA7A86" w:rsidP="00DA7A86">
      <w:pPr>
        <w:pStyle w:val="Nadpis2"/>
        <w:numPr>
          <w:ilvl w:val="1"/>
          <w:numId w:val="9"/>
        </w:numPr>
        <w:spacing w:line="276" w:lineRule="auto"/>
      </w:pPr>
      <w:r>
        <w:t>V</w:t>
      </w:r>
      <w:r>
        <w:t>e věcech touto smlouvou neupravených se vzájemné vztahy smluvních stran řídí ustanoveními NOZ a souvisejícími právními předpisy.</w:t>
      </w:r>
    </w:p>
    <w:p w14:paraId="369D3E09" w14:textId="77777777" w:rsidR="00EB40A6" w:rsidRDefault="00DA7A86" w:rsidP="00DA7A86">
      <w:pPr>
        <w:pStyle w:val="Nadpis2"/>
        <w:numPr>
          <w:ilvl w:val="1"/>
          <w:numId w:val="9"/>
        </w:numPr>
        <w:spacing w:line="276" w:lineRule="auto"/>
      </w:pPr>
      <w:r>
        <w:t>I</w:t>
      </w:r>
      <w:r>
        <w:t xml:space="preserve">nformační povinnosti objednatele vyplývající ze zákona č. 106/1999 Sb. o svobodném přístupu k informacím, ve znění pozdějších předpisů, nejsou touto smlouvou nijak omezeny a zhotovitel nesmí objednatele za výkon těchto </w:t>
      </w:r>
      <w:proofErr w:type="gramStart"/>
      <w:r>
        <w:t>povinností</w:t>
      </w:r>
      <w:proofErr w:type="gramEnd"/>
      <w:r>
        <w:t xml:space="preserve"> jakkoliv postihovat.</w:t>
      </w:r>
    </w:p>
    <w:p w14:paraId="369D3E0A" w14:textId="77777777" w:rsidR="00EB40A6" w:rsidRDefault="00DA7A86" w:rsidP="00DA7A86">
      <w:pPr>
        <w:pStyle w:val="Nadpis2"/>
        <w:numPr>
          <w:ilvl w:val="1"/>
          <w:numId w:val="9"/>
        </w:numPr>
        <w:spacing w:line="276" w:lineRule="auto"/>
      </w:pPr>
      <w:r>
        <w:t>J</w:t>
      </w:r>
      <w:r>
        <w:t>akékoliv změny smlouvy mohou být provedeny pouze písemnou formou dodatku potvrzeného oběma stranami.</w:t>
      </w:r>
    </w:p>
    <w:p w14:paraId="369D3E0B" w14:textId="77777777" w:rsidR="00EB40A6" w:rsidRDefault="00DA7A86" w:rsidP="00DA7A86">
      <w:pPr>
        <w:pStyle w:val="Nadpis2"/>
        <w:numPr>
          <w:ilvl w:val="1"/>
          <w:numId w:val="9"/>
        </w:numPr>
        <w:spacing w:line="276" w:lineRule="auto"/>
      </w:pPr>
      <w:r>
        <w:t>V</w:t>
      </w:r>
      <w:r>
        <w:t>eškerá textová dokumentace, kterou při plnění smlouvy předává či předkládá zhotovitel objednateli, musí být předána či předložena v českém jazyce.</w:t>
      </w:r>
    </w:p>
    <w:p w14:paraId="369D3E0C" w14:textId="77777777" w:rsidR="00EB40A6" w:rsidRDefault="00DA7A86" w:rsidP="00DA7A86">
      <w:pPr>
        <w:pStyle w:val="Nadpis2"/>
        <w:numPr>
          <w:ilvl w:val="1"/>
          <w:numId w:val="9"/>
        </w:numPr>
        <w:spacing w:line="276" w:lineRule="auto"/>
      </w:pPr>
      <w:r>
        <w:t>V</w:t>
      </w:r>
      <w:r>
        <w:t> případě soudního sporu se místní příslušnost věcně příslušného soudu I. stupně řídí obecným soudem objednatele.</w:t>
      </w:r>
    </w:p>
    <w:p w14:paraId="369D3E0D" w14:textId="77777777" w:rsidR="00EB40A6" w:rsidRDefault="00DA7A86" w:rsidP="00DA7A86">
      <w:pPr>
        <w:pStyle w:val="Nadpis2"/>
        <w:numPr>
          <w:ilvl w:val="1"/>
          <w:numId w:val="9"/>
        </w:numPr>
        <w:spacing w:line="276" w:lineRule="auto"/>
      </w:pPr>
      <w:r>
        <w:t>T</w:t>
      </w:r>
      <w:r>
        <w:t xml:space="preserve">ato smlouva o dílo je v souladu s ustanovením § 211 odst. 3 zákona č. 134/2016 Sb., o zadávání veřejných zakázek, uzavřena v písemné elektronické formě. </w:t>
      </w:r>
    </w:p>
    <w:p w14:paraId="369D3E0E" w14:textId="77777777" w:rsidR="00EB40A6" w:rsidRDefault="00DA7A86" w:rsidP="00DA7A86">
      <w:pPr>
        <w:pStyle w:val="Nadpis2"/>
        <w:numPr>
          <w:ilvl w:val="1"/>
          <w:numId w:val="9"/>
        </w:numPr>
        <w:spacing w:line="276" w:lineRule="auto"/>
      </w:pPr>
      <w:r>
        <w:t>S</w:t>
      </w:r>
      <w:r>
        <w:t>mluvní strany prohlašují, že obsah této smlouvy obsahuje ujednání o všech náležitostech, které strany měly a chtěly ve smlouvě ujednat a strany dospěly ke shodě ohledně všech náležitostí, které si strany stanovily jako předpoklady uzavření této smlouvy.</w:t>
      </w:r>
    </w:p>
    <w:p w14:paraId="369D3E0F" w14:textId="77777777" w:rsidR="00EB40A6" w:rsidRDefault="00DA7A86" w:rsidP="00DA7A86">
      <w:pPr>
        <w:pStyle w:val="Nadpis2"/>
        <w:numPr>
          <w:ilvl w:val="1"/>
          <w:numId w:val="9"/>
        </w:numPr>
        <w:spacing w:line="276" w:lineRule="auto"/>
      </w:pPr>
      <w:r>
        <w:t>S</w:t>
      </w:r>
      <w:r>
        <w:t xml:space="preserve">mluvní strany prohlašují, že si vzájemně sdělily všechny skutkové a právní okolnosti, </w:t>
      </w:r>
      <w:r>
        <w:br/>
        <w:t xml:space="preserve">o nichž k datu podpisu této smlouvy věděly nebo vědět musely a které jsou relevantní ve vztahu </w:t>
      </w:r>
      <w:r>
        <w:br/>
        <w:t>k uzavření této smlouvy.</w:t>
      </w:r>
    </w:p>
    <w:p w14:paraId="369D3E10" w14:textId="1125E501" w:rsidR="00EB40A6" w:rsidRDefault="00DA7A86" w:rsidP="00DA7A86">
      <w:pPr>
        <w:pStyle w:val="Nadpis2"/>
        <w:numPr>
          <w:ilvl w:val="1"/>
          <w:numId w:val="9"/>
        </w:numPr>
        <w:spacing w:line="276" w:lineRule="auto"/>
      </w:pPr>
      <w:r>
        <w:t>T</w:t>
      </w:r>
      <w:r>
        <w:t>ato smlouva o dílo nabývá platnosti dnem jejího podpisu oběma smluvními stranami a účinnosti dnem jejího uveřejnění v registru smluv.</w:t>
      </w:r>
    </w:p>
    <w:p w14:paraId="369D3E11" w14:textId="77777777" w:rsidR="00EB40A6" w:rsidRDefault="00DA7A86" w:rsidP="00DA7A86">
      <w:pPr>
        <w:pStyle w:val="Nadpis2"/>
        <w:numPr>
          <w:ilvl w:val="1"/>
          <w:numId w:val="9"/>
        </w:numPr>
        <w:spacing w:line="276" w:lineRule="auto"/>
      </w:pPr>
      <w:r>
        <w:t>S</w:t>
      </w:r>
      <w:r>
        <w:t xml:space="preserve">mluvní strany se dohodly, že obsah této smlouvy bude v plném znění včetně příloh uveřejněn v registru smluv podle z. č. 340/2015 Sb., o zvláštních podmínkách účinnosti některých smluv, </w:t>
      </w:r>
      <w:r>
        <w:lastRenderedPageBreak/>
        <w:t xml:space="preserve">uveřejňování těchto smluv a o registru smluv (zákon o registru smluv). Zveřejnění obsahu smlouvy v registru smluv zajistí objednatel.  </w:t>
      </w:r>
    </w:p>
    <w:p w14:paraId="369D3E12" w14:textId="77777777" w:rsidR="00EB40A6" w:rsidRDefault="00DA7A86" w:rsidP="00DA7A86">
      <w:pPr>
        <w:pStyle w:val="Nadpis2"/>
        <w:numPr>
          <w:ilvl w:val="1"/>
          <w:numId w:val="9"/>
        </w:numPr>
        <w:spacing w:line="276" w:lineRule="auto"/>
      </w:pPr>
      <w:r>
        <w:t>V</w:t>
      </w:r>
      <w:r>
        <w:t xml:space="preserve"> návaznosti na výše ujednané konečně smluvní strany prohlašují, že skutečnosti uvedené v této smlouvě nepovažují za obchodní tajemství a udělují svolení k jejich užití a zveřejnění </w:t>
      </w:r>
      <w:r>
        <w:br/>
        <w:t xml:space="preserve">bez stanovení jakýchkoliv omezení či podmínek. </w:t>
      </w:r>
    </w:p>
    <w:p w14:paraId="369D3E13" w14:textId="77777777" w:rsidR="00EB40A6" w:rsidRDefault="00DA7A86" w:rsidP="00DA7A86">
      <w:pPr>
        <w:pStyle w:val="Nadpis2"/>
        <w:numPr>
          <w:ilvl w:val="1"/>
          <w:numId w:val="9"/>
        </w:numPr>
        <w:spacing w:line="276" w:lineRule="auto"/>
      </w:pPr>
      <w:r>
        <w:t>N</w:t>
      </w:r>
      <w:r>
        <w:t xml:space="preserve">edílnou součástí této smlouvy jsou tyto přílohy: </w:t>
      </w:r>
      <w:r>
        <w:tab/>
      </w:r>
    </w:p>
    <w:p w14:paraId="369D3E14"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z w:val="22"/>
          <w:szCs w:val="22"/>
        </w:rPr>
        <w:t xml:space="preserve">říloha č. 1 – Požadavky objednatele na rozsah a provedení díla </w:t>
      </w:r>
    </w:p>
    <w:p w14:paraId="369D3E15"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 xml:space="preserve">Příloha č. 2 – Cenová nabídka </w:t>
      </w:r>
    </w:p>
    <w:p w14:paraId="369D3E16"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Příloha č. 3 – Harmonogram postupu projektových prací</w:t>
      </w:r>
    </w:p>
    <w:p w14:paraId="369D3E17"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Příloha č. 4 – Seznam podkladů pro provedení díla</w:t>
      </w:r>
    </w:p>
    <w:p w14:paraId="369D3E18"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Příloha č. 5 – Specifikace realizačního týmu</w:t>
      </w:r>
    </w:p>
    <w:p w14:paraId="369D3E19" w14:textId="77777777" w:rsidR="00EB40A6" w:rsidRDefault="00DA7A86">
      <w:pPr>
        <w:spacing w:line="276" w:lineRule="auto"/>
        <w:ind w:left="567"/>
        <w:rPr>
          <w:rFonts w:ascii="Calibri" w:eastAsia="Calibri" w:hAnsi="Calibri" w:cs="Calibri"/>
          <w:sz w:val="22"/>
          <w:szCs w:val="22"/>
        </w:rPr>
      </w:pPr>
      <w:r>
        <w:rPr>
          <w:rFonts w:ascii="Calibri" w:eastAsia="Calibri" w:hAnsi="Calibri" w:cs="Calibri"/>
          <w:sz w:val="22"/>
          <w:szCs w:val="22"/>
        </w:rPr>
        <w:t>Příloha č. 6 – Seznam poddodavatelů</w:t>
      </w:r>
    </w:p>
    <w:p w14:paraId="369D3E1A" w14:textId="77777777" w:rsidR="00EB40A6" w:rsidRDefault="00EB40A6">
      <w:pPr>
        <w:spacing w:line="276" w:lineRule="auto"/>
        <w:ind w:left="567"/>
        <w:rPr>
          <w:rFonts w:ascii="Calibri" w:eastAsia="Calibri" w:hAnsi="Calibri" w:cs="Calibri"/>
          <w:sz w:val="22"/>
          <w:szCs w:val="22"/>
        </w:rPr>
      </w:pPr>
    </w:p>
    <w:p w14:paraId="369D3E1B" w14:textId="77777777" w:rsidR="00EB40A6" w:rsidRDefault="00EB40A6">
      <w:pPr>
        <w:spacing w:line="276" w:lineRule="auto"/>
        <w:ind w:left="567"/>
        <w:rPr>
          <w:rFonts w:ascii="Calibri" w:eastAsia="Calibri" w:hAnsi="Calibri" w:cs="Calibri"/>
          <w:sz w:val="22"/>
          <w:szCs w:val="22"/>
        </w:rPr>
      </w:pPr>
    </w:p>
    <w:p w14:paraId="369D3E1C" w14:textId="77777777" w:rsidR="00EB40A6" w:rsidRDefault="00EB40A6">
      <w:pPr>
        <w:spacing w:line="276" w:lineRule="auto"/>
        <w:ind w:left="567"/>
        <w:rPr>
          <w:rFonts w:ascii="Calibri" w:eastAsia="Calibri" w:hAnsi="Calibri" w:cs="Calibri"/>
          <w:sz w:val="22"/>
          <w:szCs w:val="22"/>
        </w:rPr>
      </w:pPr>
    </w:p>
    <w:p w14:paraId="369D3E1D" w14:textId="77777777" w:rsidR="00EB40A6" w:rsidRDefault="00EB40A6">
      <w:pPr>
        <w:spacing w:line="276" w:lineRule="auto"/>
        <w:ind w:left="567"/>
        <w:rPr>
          <w:rFonts w:ascii="Calibri" w:eastAsia="Calibri" w:hAnsi="Calibri" w:cs="Calibri"/>
          <w:sz w:val="22"/>
          <w:szCs w:val="22"/>
        </w:rPr>
      </w:pPr>
    </w:p>
    <w:p w14:paraId="369D3E1E" w14:textId="77777777" w:rsidR="00EB40A6" w:rsidRDefault="00EB40A6">
      <w:pPr>
        <w:spacing w:line="276" w:lineRule="auto"/>
        <w:ind w:left="567"/>
        <w:rPr>
          <w:rFonts w:ascii="Calibri" w:eastAsia="Calibri" w:hAnsi="Calibri" w:cs="Calibri"/>
          <w:sz w:val="22"/>
          <w:szCs w:val="22"/>
        </w:rPr>
      </w:pPr>
    </w:p>
    <w:p w14:paraId="369D3E1F" w14:textId="77777777" w:rsidR="00EB40A6" w:rsidRDefault="00EB40A6">
      <w:pPr>
        <w:spacing w:line="276" w:lineRule="auto"/>
        <w:ind w:left="567"/>
        <w:rPr>
          <w:rFonts w:ascii="Calibri" w:eastAsia="Calibri" w:hAnsi="Calibri" w:cs="Calibri"/>
          <w:sz w:val="22"/>
          <w:szCs w:val="22"/>
        </w:rPr>
      </w:pPr>
    </w:p>
    <w:p w14:paraId="369D3E20" w14:textId="77777777" w:rsidR="00EB40A6" w:rsidRDefault="00DA7A86">
      <w:pPr>
        <w:pBdr>
          <w:top w:val="nil"/>
          <w:left w:val="nil"/>
          <w:bottom w:val="nil"/>
          <w:right w:val="nil"/>
          <w:between w:val="nil"/>
        </w:pBdr>
        <w:spacing w:line="276" w:lineRule="auto"/>
        <w:ind w:left="4536" w:hanging="4536"/>
        <w:rPr>
          <w:rFonts w:ascii="Calibri" w:eastAsia="Calibri" w:hAnsi="Calibri" w:cs="Calibri"/>
          <w:sz w:val="22"/>
          <w:szCs w:val="22"/>
        </w:rPr>
      </w:pPr>
      <w:r>
        <w:rPr>
          <w:rFonts w:ascii="Calibri" w:eastAsia="Calibri" w:hAnsi="Calibri" w:cs="Calibri"/>
          <w:sz w:val="22"/>
          <w:szCs w:val="22"/>
        </w:rPr>
        <w:t>V </w:t>
      </w:r>
      <w:proofErr w:type="spellStart"/>
      <w:r>
        <w:rPr>
          <w:rFonts w:ascii="Calibri" w:eastAsia="Calibri" w:hAnsi="Calibri" w:cs="Calibri"/>
          <w:sz w:val="22"/>
          <w:szCs w:val="22"/>
        </w:rPr>
        <w:t>Neratoviscích</w:t>
      </w:r>
      <w:proofErr w:type="spellEnd"/>
      <w:r>
        <w:rPr>
          <w:rFonts w:ascii="Calibri" w:eastAsia="Calibri" w:hAnsi="Calibri" w:cs="Calibri"/>
          <w:sz w:val="22"/>
          <w:szCs w:val="22"/>
        </w:rPr>
        <w:t xml:space="preserve"> dne: viz el. podpis</w:t>
      </w:r>
      <w:r>
        <w:rPr>
          <w:rFonts w:ascii="Calibri" w:eastAsia="Calibri" w:hAnsi="Calibri" w:cs="Calibri"/>
          <w:sz w:val="22"/>
          <w:szCs w:val="22"/>
        </w:rPr>
        <w:tab/>
        <w:t>V ..................................... dne: viz el. podpis</w:t>
      </w:r>
    </w:p>
    <w:p w14:paraId="369D3E21" w14:textId="77777777" w:rsidR="00EB40A6" w:rsidRDefault="00EB40A6">
      <w:pPr>
        <w:pBdr>
          <w:top w:val="nil"/>
          <w:left w:val="nil"/>
          <w:bottom w:val="nil"/>
          <w:right w:val="nil"/>
          <w:between w:val="nil"/>
        </w:pBdr>
        <w:spacing w:line="276" w:lineRule="auto"/>
        <w:ind w:left="4536" w:hanging="4536"/>
        <w:jc w:val="both"/>
        <w:rPr>
          <w:rFonts w:ascii="Calibri" w:eastAsia="Calibri" w:hAnsi="Calibri" w:cs="Calibri"/>
          <w:sz w:val="22"/>
          <w:szCs w:val="22"/>
        </w:rPr>
      </w:pPr>
    </w:p>
    <w:p w14:paraId="369D3E22" w14:textId="77777777" w:rsidR="00EB40A6" w:rsidRDefault="00DA7A86">
      <w:pPr>
        <w:pBdr>
          <w:top w:val="nil"/>
          <w:left w:val="nil"/>
          <w:bottom w:val="nil"/>
          <w:right w:val="nil"/>
          <w:between w:val="nil"/>
        </w:pBdr>
        <w:spacing w:line="276" w:lineRule="auto"/>
        <w:ind w:left="4536" w:hanging="4536"/>
        <w:jc w:val="both"/>
        <w:rPr>
          <w:rFonts w:ascii="Calibri" w:eastAsia="Calibri" w:hAnsi="Calibri" w:cs="Calibri"/>
          <w:sz w:val="22"/>
          <w:szCs w:val="22"/>
        </w:rPr>
      </w:pPr>
      <w:r>
        <w:rPr>
          <w:rFonts w:ascii="Calibri" w:eastAsia="Calibri" w:hAnsi="Calibri" w:cs="Calibri"/>
          <w:sz w:val="22"/>
          <w:szCs w:val="22"/>
        </w:rPr>
        <w:t>Za objednatele:</w:t>
      </w:r>
      <w:r>
        <w:rPr>
          <w:rFonts w:ascii="Calibri" w:eastAsia="Calibri" w:hAnsi="Calibri" w:cs="Calibri"/>
          <w:sz w:val="22"/>
          <w:szCs w:val="22"/>
        </w:rPr>
        <w:tab/>
        <w:t>Za zhotovitele:</w:t>
      </w:r>
    </w:p>
    <w:p w14:paraId="369D3E23" w14:textId="77777777" w:rsidR="00EB40A6" w:rsidRDefault="00EB40A6">
      <w:pPr>
        <w:pBdr>
          <w:top w:val="nil"/>
          <w:left w:val="nil"/>
          <w:bottom w:val="nil"/>
          <w:right w:val="nil"/>
          <w:between w:val="nil"/>
        </w:pBdr>
        <w:spacing w:line="276" w:lineRule="auto"/>
        <w:ind w:left="4536" w:hanging="4536"/>
        <w:jc w:val="both"/>
        <w:rPr>
          <w:rFonts w:ascii="Calibri" w:eastAsia="Calibri" w:hAnsi="Calibri" w:cs="Calibri"/>
          <w:sz w:val="22"/>
          <w:szCs w:val="22"/>
        </w:rPr>
      </w:pPr>
    </w:p>
    <w:p w14:paraId="369D3E24" w14:textId="77777777" w:rsidR="00EB40A6" w:rsidRDefault="00EB40A6">
      <w:pPr>
        <w:pBdr>
          <w:top w:val="nil"/>
          <w:left w:val="nil"/>
          <w:bottom w:val="nil"/>
          <w:right w:val="nil"/>
          <w:between w:val="nil"/>
        </w:pBdr>
        <w:spacing w:line="276" w:lineRule="auto"/>
        <w:ind w:left="4536" w:hanging="4536"/>
        <w:jc w:val="both"/>
        <w:rPr>
          <w:rFonts w:ascii="Calibri" w:eastAsia="Calibri" w:hAnsi="Calibri" w:cs="Calibri"/>
          <w:sz w:val="22"/>
          <w:szCs w:val="22"/>
        </w:rPr>
      </w:pPr>
    </w:p>
    <w:p w14:paraId="369D3E25" w14:textId="77777777" w:rsidR="00EB40A6" w:rsidRDefault="00EB40A6">
      <w:pPr>
        <w:pBdr>
          <w:top w:val="nil"/>
          <w:left w:val="nil"/>
          <w:bottom w:val="nil"/>
          <w:right w:val="nil"/>
          <w:between w:val="nil"/>
        </w:pBdr>
        <w:spacing w:line="276" w:lineRule="auto"/>
        <w:jc w:val="both"/>
        <w:rPr>
          <w:rFonts w:ascii="Calibri" w:eastAsia="Calibri" w:hAnsi="Calibri" w:cs="Calibri"/>
          <w:sz w:val="22"/>
          <w:szCs w:val="22"/>
        </w:rPr>
      </w:pPr>
    </w:p>
    <w:p w14:paraId="369D3E26" w14:textId="77777777" w:rsidR="00EB40A6" w:rsidRDefault="00EB40A6">
      <w:pPr>
        <w:pBdr>
          <w:top w:val="nil"/>
          <w:left w:val="nil"/>
          <w:bottom w:val="nil"/>
          <w:right w:val="nil"/>
          <w:between w:val="nil"/>
        </w:pBdr>
        <w:spacing w:line="276" w:lineRule="auto"/>
        <w:ind w:left="4536" w:hanging="4536"/>
        <w:jc w:val="both"/>
        <w:rPr>
          <w:rFonts w:ascii="Calibri" w:eastAsia="Calibri" w:hAnsi="Calibri" w:cs="Calibri"/>
          <w:sz w:val="22"/>
          <w:szCs w:val="22"/>
        </w:rPr>
      </w:pPr>
    </w:p>
    <w:p w14:paraId="369D3E27" w14:textId="77777777" w:rsidR="00EB40A6" w:rsidRDefault="00DA7A86">
      <w:pPr>
        <w:pBdr>
          <w:top w:val="nil"/>
          <w:left w:val="nil"/>
          <w:bottom w:val="nil"/>
          <w:right w:val="nil"/>
          <w:between w:val="nil"/>
        </w:pBdr>
        <w:spacing w:line="276" w:lineRule="auto"/>
        <w:ind w:left="4536" w:hanging="4536"/>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w:t>
      </w:r>
    </w:p>
    <w:sectPr w:rsidR="00EB40A6">
      <w:headerReference w:type="default" r:id="rId8"/>
      <w:footerReference w:type="default" r:id="rId9"/>
      <w:headerReference w:type="first" r:id="rId10"/>
      <w:footerReference w:type="first" r:id="rId11"/>
      <w:pgSz w:w="11900" w:h="16840"/>
      <w:pgMar w:top="1134" w:right="1304" w:bottom="1134" w:left="1304"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D3E30" w14:textId="77777777" w:rsidR="00DA7A86" w:rsidRDefault="00DA7A86">
      <w:r>
        <w:separator/>
      </w:r>
    </w:p>
  </w:endnote>
  <w:endnote w:type="continuationSeparator" w:id="0">
    <w:p w14:paraId="369D3E32" w14:textId="77777777" w:rsidR="00DA7A86" w:rsidRDefault="00DA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AD3B4CB-98E7-4636-91C2-556C16AD34B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charset w:val="00"/>
    <w:family w:val="auto"/>
    <w:pitch w:val="default"/>
    <w:embedRegular r:id="rId2" w:fontKey="{DAE654B6-CF2E-437F-A30A-BCA9E323ABB2}"/>
  </w:font>
  <w:font w:name="Helvetica Neue">
    <w:altName w:val="Arial"/>
    <w:charset w:val="00"/>
    <w:family w:val="roman"/>
    <w:pitch w:val="default"/>
    <w:embedRegular r:id="rId3" w:fontKey="{BC477FD1-4BD1-4498-8D63-C5851497EEAD}"/>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embedRegular r:id="rId4" w:fontKey="{53CFE150-6CA3-4B46-A7CD-5FADB3133429}"/>
    <w:embedBold r:id="rId5" w:fontKey="{1F442FF3-405A-46F7-BEF4-32CA2137B792}"/>
    <w:embedItalic r:id="rId6" w:fontKey="{BAEC24D8-00B1-4C77-BABD-A2950B0DB343}"/>
  </w:font>
  <w:font w:name="Segoe UI">
    <w:panose1 w:val="020B0502040204020203"/>
    <w:charset w:val="EE"/>
    <w:family w:val="swiss"/>
    <w:pitch w:val="variable"/>
    <w:sig w:usb0="E4002EFF" w:usb1="C000E47F" w:usb2="00000009" w:usb3="00000000" w:csb0="000001FF" w:csb1="00000000"/>
    <w:embedRegular r:id="rId7" w:fontKey="{8950B0F0-EE92-45A4-938F-909A47A8B343}"/>
  </w:font>
  <w:font w:name="Georgia">
    <w:panose1 w:val="02040502050405020303"/>
    <w:charset w:val="EE"/>
    <w:family w:val="roman"/>
    <w:pitch w:val="variable"/>
    <w:sig w:usb0="00000287" w:usb1="00000000" w:usb2="00000000" w:usb3="00000000" w:csb0="0000009F" w:csb1="00000000"/>
    <w:embedRegular r:id="rId8" w:fontKey="{8F9B18D3-B9B4-475D-BC85-BFA5F4EA08A1}"/>
    <w:embedItalic r:id="rId9" w:fontKey="{1BF5F3AC-E14E-49DF-AF02-65E0403C2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3E29" w14:textId="63559860" w:rsidR="00EB40A6" w:rsidRDefault="00DA7A86">
    <w:pPr>
      <w:pBdr>
        <w:top w:val="nil"/>
        <w:left w:val="nil"/>
        <w:bottom w:val="nil"/>
        <w:right w:val="nil"/>
        <w:between w:val="nil"/>
      </w:pBdr>
      <w:tabs>
        <w:tab w:val="center" w:pos="4819"/>
        <w:tab w:val="right" w:pos="9071"/>
      </w:tabs>
      <w:jc w:val="right"/>
      <w:rPr>
        <w:rFonts w:cs="Times New Roman"/>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A57063">
      <w:rPr>
        <w:rFonts w:ascii="Calibri" w:eastAsia="Calibri" w:hAnsi="Calibri" w:cs="Calibri"/>
        <w:noProof/>
        <w:sz w:val="22"/>
        <w:szCs w:val="22"/>
      </w:rPr>
      <w:t>2</w:t>
    </w:r>
    <w:r>
      <w:rPr>
        <w:rFonts w:ascii="Calibri" w:eastAsia="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3E2B" w14:textId="77777777" w:rsidR="00EB40A6" w:rsidRDefault="00EB40A6">
    <w:pPr>
      <w:pBdr>
        <w:top w:val="nil"/>
        <w:left w:val="nil"/>
        <w:bottom w:val="nil"/>
        <w:right w:val="nil"/>
        <w:between w:val="nil"/>
      </w:pBdr>
      <w:tabs>
        <w:tab w:val="right" w:pos="9020"/>
      </w:tabs>
      <w:rPr>
        <w:rFonts w:ascii="Helvetica Neue" w:eastAsia="Helvetica Neue" w:hAnsi="Helvetica Neue" w:cs="Helvetica Neu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D3E2C" w14:textId="77777777" w:rsidR="00DA7A86" w:rsidRDefault="00DA7A86">
      <w:r>
        <w:separator/>
      </w:r>
    </w:p>
  </w:footnote>
  <w:footnote w:type="continuationSeparator" w:id="0">
    <w:p w14:paraId="369D3E2E" w14:textId="77777777" w:rsidR="00DA7A86" w:rsidRDefault="00DA7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3E28" w14:textId="77777777" w:rsidR="00EB40A6" w:rsidRDefault="00EB40A6">
    <w:pPr>
      <w:pBdr>
        <w:top w:val="nil"/>
        <w:left w:val="nil"/>
        <w:bottom w:val="nil"/>
        <w:right w:val="nil"/>
        <w:between w:val="nil"/>
      </w:pBdr>
      <w:tabs>
        <w:tab w:val="right" w:pos="9020"/>
      </w:tabs>
      <w:rPr>
        <w:rFonts w:ascii="Helvetica Neue" w:eastAsia="Helvetica Neue" w:hAnsi="Helvetica Neue" w:cs="Helvetica Neue"/>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3E2A" w14:textId="77777777" w:rsidR="00EB40A6" w:rsidRDefault="00EB40A6">
    <w:pPr>
      <w:pBdr>
        <w:top w:val="nil"/>
        <w:left w:val="nil"/>
        <w:bottom w:val="nil"/>
        <w:right w:val="nil"/>
        <w:between w:val="nil"/>
      </w:pBdr>
      <w:tabs>
        <w:tab w:val="right" w:pos="9020"/>
      </w:tabs>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B2B2E"/>
    <w:multiLevelType w:val="multilevel"/>
    <w:tmpl w:val="591AA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C65730"/>
    <w:multiLevelType w:val="multilevel"/>
    <w:tmpl w:val="88A6BF64"/>
    <w:lvl w:ilvl="0">
      <w:start w:val="1"/>
      <w:numFmt w:val="decimal"/>
      <w:lvlText w:val="%1."/>
      <w:lvlJc w:val="left"/>
      <w:pPr>
        <w:ind w:left="432" w:hanging="432"/>
      </w:pPr>
      <w:rPr>
        <w:rFonts w:hint="default"/>
        <w:b/>
        <w:smallCaps w:val="0"/>
        <w:strike w:val="0"/>
        <w:shd w:val="clear" w:color="auto" w:fill="auto"/>
        <w:vertAlign w:val="baseline"/>
      </w:rPr>
    </w:lvl>
    <w:lvl w:ilvl="1">
      <w:start w:val="8"/>
      <w:numFmt w:val="decimal"/>
      <w:lvlText w:val="4.%2."/>
      <w:lvlJc w:val="left"/>
      <w:pPr>
        <w:ind w:left="576" w:hanging="576"/>
      </w:pPr>
      <w:rPr>
        <w:rFonts w:hint="default"/>
        <w:b/>
        <w:smallCaps w:val="0"/>
        <w:strike w:val="0"/>
        <w:shd w:val="clear" w:color="auto" w:fill="auto"/>
        <w:vertAlign w:val="baseline"/>
      </w:rPr>
    </w:lvl>
    <w:lvl w:ilvl="2">
      <w:start w:val="1"/>
      <w:numFmt w:val="decimal"/>
      <w:lvlText w:val="%1.%2.%3."/>
      <w:lvlJc w:val="left"/>
      <w:pPr>
        <w:ind w:left="567" w:hanging="567"/>
      </w:pPr>
      <w:rPr>
        <w:rFonts w:hint="default"/>
        <w:b/>
        <w:smallCaps w:val="0"/>
        <w:strike w:val="0"/>
        <w:shd w:val="clear" w:color="auto" w:fill="auto"/>
        <w:vertAlign w:val="baseline"/>
      </w:rPr>
    </w:lvl>
    <w:lvl w:ilvl="3">
      <w:start w:val="1"/>
      <w:numFmt w:val="decimal"/>
      <w:lvlText w:val="%1.%2.%3.%4."/>
      <w:lvlJc w:val="left"/>
      <w:pPr>
        <w:ind w:left="711" w:hanging="711"/>
      </w:pPr>
      <w:rPr>
        <w:rFonts w:hint="default"/>
        <w:b/>
        <w:smallCaps w:val="0"/>
        <w:strike w:val="0"/>
        <w:shd w:val="clear" w:color="auto" w:fill="auto"/>
        <w:vertAlign w:val="baseline"/>
      </w:rPr>
    </w:lvl>
    <w:lvl w:ilvl="4">
      <w:start w:val="1"/>
      <w:numFmt w:val="decimal"/>
      <w:lvlText w:val="%1.%2.%3.%4.%5."/>
      <w:lvlJc w:val="left"/>
      <w:pPr>
        <w:ind w:left="122" w:hanging="122"/>
      </w:pPr>
      <w:rPr>
        <w:rFonts w:hint="default"/>
        <w:b/>
        <w:smallCaps w:val="0"/>
        <w:strike w:val="0"/>
        <w:shd w:val="clear" w:color="auto" w:fill="auto"/>
        <w:vertAlign w:val="baseline"/>
      </w:rPr>
    </w:lvl>
    <w:lvl w:ilvl="5">
      <w:start w:val="1"/>
      <w:numFmt w:val="decimal"/>
      <w:lvlText w:val="%1.%2.%3.%4.%5.%6."/>
      <w:lvlJc w:val="left"/>
      <w:pPr>
        <w:ind w:left="122" w:hanging="122"/>
      </w:pPr>
      <w:rPr>
        <w:rFonts w:hint="default"/>
        <w:b/>
        <w:smallCaps w:val="0"/>
        <w:strike w:val="0"/>
        <w:shd w:val="clear" w:color="auto" w:fill="auto"/>
        <w:vertAlign w:val="baseline"/>
      </w:rPr>
    </w:lvl>
    <w:lvl w:ilvl="6">
      <w:start w:val="1"/>
      <w:numFmt w:val="decimal"/>
      <w:lvlText w:val="%1.%2.%3.%4.%5.%6.%7."/>
      <w:lvlJc w:val="left"/>
      <w:pPr>
        <w:ind w:left="122" w:hanging="122"/>
      </w:pPr>
      <w:rPr>
        <w:rFonts w:hint="default"/>
        <w:b/>
        <w:smallCaps w:val="0"/>
        <w:strike w:val="0"/>
        <w:shd w:val="clear" w:color="auto" w:fill="auto"/>
        <w:vertAlign w:val="baseline"/>
      </w:rPr>
    </w:lvl>
    <w:lvl w:ilvl="7">
      <w:start w:val="1"/>
      <w:numFmt w:val="decimal"/>
      <w:lvlText w:val="%1.%2.%3.%4.%5.%6.%7.%8."/>
      <w:lvlJc w:val="left"/>
      <w:pPr>
        <w:ind w:left="122" w:hanging="122"/>
      </w:pPr>
      <w:rPr>
        <w:rFonts w:hint="default"/>
        <w:b/>
        <w:smallCaps w:val="0"/>
        <w:strike w:val="0"/>
        <w:shd w:val="clear" w:color="auto" w:fill="auto"/>
        <w:vertAlign w:val="baseline"/>
      </w:rPr>
    </w:lvl>
    <w:lvl w:ilvl="8">
      <w:start w:val="1"/>
      <w:numFmt w:val="decimal"/>
      <w:lvlText w:val="%1.%2.%3.%4.%5.%6.%7.%8.%9."/>
      <w:lvlJc w:val="left"/>
      <w:pPr>
        <w:ind w:left="122" w:hanging="122"/>
      </w:pPr>
      <w:rPr>
        <w:rFonts w:hint="default"/>
        <w:b/>
        <w:smallCaps w:val="0"/>
        <w:strike w:val="0"/>
        <w:shd w:val="clear" w:color="auto" w:fill="auto"/>
        <w:vertAlign w:val="baseline"/>
      </w:rPr>
    </w:lvl>
  </w:abstractNum>
  <w:abstractNum w:abstractNumId="2" w15:restartNumberingAfterBreak="0">
    <w:nsid w:val="14F8188E"/>
    <w:multiLevelType w:val="multilevel"/>
    <w:tmpl w:val="5956D522"/>
    <w:lvl w:ilvl="0">
      <w:start w:val="1"/>
      <w:numFmt w:val="decimal"/>
      <w:lvlText w:val="%1."/>
      <w:lvlJc w:val="left"/>
      <w:pPr>
        <w:ind w:left="1027" w:hanging="743"/>
      </w:pPr>
      <w:rPr>
        <w:smallCaps w:val="0"/>
        <w:strike w:val="0"/>
        <w:shd w:val="clear" w:color="auto" w:fill="auto"/>
        <w:vertAlign w:val="baseline"/>
      </w:rPr>
    </w:lvl>
    <w:lvl w:ilvl="1">
      <w:start w:val="1"/>
      <w:numFmt w:val="decimal"/>
      <w:lvlText w:val="%1.%2."/>
      <w:lvlJc w:val="left"/>
      <w:pPr>
        <w:ind w:left="1284" w:hanging="857"/>
      </w:pPr>
      <w:rPr>
        <w:smallCaps w:val="0"/>
        <w:strike w:val="0"/>
        <w:sz w:val="24"/>
        <w:szCs w:val="24"/>
        <w:shd w:val="clear" w:color="auto" w:fill="auto"/>
        <w:vertAlign w:val="baseline"/>
      </w:rPr>
    </w:lvl>
    <w:lvl w:ilvl="2">
      <w:start w:val="1"/>
      <w:numFmt w:val="lowerLetter"/>
      <w:lvlText w:val="%3)"/>
      <w:lvlJc w:val="left"/>
      <w:pPr>
        <w:ind w:left="1560" w:hanging="426"/>
      </w:pPr>
      <w:rPr>
        <w:smallCaps w:val="0"/>
        <w:strike w:val="0"/>
        <w:shd w:val="clear" w:color="auto" w:fill="auto"/>
        <w:vertAlign w:val="baseline"/>
      </w:rPr>
    </w:lvl>
    <w:lvl w:ilvl="3">
      <w:start w:val="1"/>
      <w:numFmt w:val="decimal"/>
      <w:lvlText w:val="%3)%4."/>
      <w:lvlJc w:val="left"/>
      <w:pPr>
        <w:ind w:left="1560" w:hanging="480"/>
      </w:pPr>
      <w:rPr>
        <w:smallCaps w:val="0"/>
        <w:strike w:val="0"/>
        <w:shd w:val="clear" w:color="auto" w:fill="auto"/>
        <w:vertAlign w:val="baseline"/>
      </w:rPr>
    </w:lvl>
    <w:lvl w:ilvl="4">
      <w:start w:val="1"/>
      <w:numFmt w:val="decimal"/>
      <w:lvlText w:val="%3)%4.%5."/>
      <w:lvlJc w:val="left"/>
      <w:pPr>
        <w:ind w:left="1560" w:hanging="122"/>
      </w:pPr>
      <w:rPr>
        <w:smallCaps w:val="0"/>
        <w:strike w:val="0"/>
        <w:shd w:val="clear" w:color="auto" w:fill="auto"/>
        <w:vertAlign w:val="baseline"/>
      </w:rPr>
    </w:lvl>
    <w:lvl w:ilvl="5">
      <w:start w:val="1"/>
      <w:numFmt w:val="decimal"/>
      <w:lvlText w:val="%3)%4.%5.%6."/>
      <w:lvlJc w:val="left"/>
      <w:pPr>
        <w:ind w:left="2658" w:hanging="858"/>
      </w:pPr>
      <w:rPr>
        <w:smallCaps w:val="0"/>
        <w:strike w:val="0"/>
        <w:shd w:val="clear" w:color="auto" w:fill="auto"/>
        <w:vertAlign w:val="baseline"/>
      </w:rPr>
    </w:lvl>
    <w:lvl w:ilvl="6">
      <w:start w:val="1"/>
      <w:numFmt w:val="decimal"/>
      <w:lvlText w:val="%3)%4.%5.%6.%7."/>
      <w:lvlJc w:val="left"/>
      <w:pPr>
        <w:ind w:left="3162" w:hanging="1002"/>
      </w:pPr>
      <w:rPr>
        <w:smallCaps w:val="0"/>
        <w:strike w:val="0"/>
        <w:shd w:val="clear" w:color="auto" w:fill="auto"/>
        <w:vertAlign w:val="baseline"/>
      </w:rPr>
    </w:lvl>
    <w:lvl w:ilvl="7">
      <w:start w:val="1"/>
      <w:numFmt w:val="decimal"/>
      <w:lvlText w:val="%3)%4.%5.%6.%7.%8."/>
      <w:lvlJc w:val="left"/>
      <w:pPr>
        <w:ind w:left="3666" w:hanging="1145"/>
      </w:pPr>
      <w:rPr>
        <w:smallCaps w:val="0"/>
        <w:strike w:val="0"/>
        <w:shd w:val="clear" w:color="auto" w:fill="auto"/>
        <w:vertAlign w:val="baseline"/>
      </w:rPr>
    </w:lvl>
    <w:lvl w:ilvl="8">
      <w:start w:val="1"/>
      <w:numFmt w:val="decimal"/>
      <w:lvlText w:val="%3)%4.%5.%6.%7.%8.%9."/>
      <w:lvlJc w:val="left"/>
      <w:pPr>
        <w:ind w:left="4242" w:hanging="1362"/>
      </w:pPr>
      <w:rPr>
        <w:smallCaps w:val="0"/>
        <w:strike w:val="0"/>
        <w:shd w:val="clear" w:color="auto" w:fill="auto"/>
        <w:vertAlign w:val="baseline"/>
      </w:rPr>
    </w:lvl>
  </w:abstractNum>
  <w:abstractNum w:abstractNumId="3" w15:restartNumberingAfterBreak="0">
    <w:nsid w:val="17096E69"/>
    <w:multiLevelType w:val="multilevel"/>
    <w:tmpl w:val="C7FA392A"/>
    <w:lvl w:ilvl="0">
      <w:start w:val="6"/>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4" w15:restartNumberingAfterBreak="0">
    <w:nsid w:val="18B45770"/>
    <w:multiLevelType w:val="multilevel"/>
    <w:tmpl w:val="3436848C"/>
    <w:lvl w:ilvl="0">
      <w:start w:val="1"/>
      <w:numFmt w:val="decimal"/>
      <w:lvlText w:val="%1."/>
      <w:lvlJc w:val="left"/>
      <w:pPr>
        <w:ind w:left="431" w:hanging="431"/>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720" w:hanging="720"/>
      </w:pPr>
      <w:rPr>
        <w:b/>
        <w:smallCaps w:val="0"/>
        <w:strike w:val="0"/>
        <w:shd w:val="clear" w:color="auto" w:fill="auto"/>
        <w:vertAlign w:val="baseline"/>
      </w:rPr>
    </w:lvl>
    <w:lvl w:ilvl="3">
      <w:start w:val="1"/>
      <w:numFmt w:val="decimal"/>
      <w:lvlText w:val="%1.%2.%3.%4."/>
      <w:lvlJc w:val="left"/>
      <w:pPr>
        <w:ind w:left="864" w:hanging="864"/>
      </w:pPr>
      <w:rPr>
        <w:b/>
        <w:smallCaps w:val="0"/>
        <w:strike w:val="0"/>
        <w:shd w:val="clear" w:color="auto" w:fill="auto"/>
        <w:vertAlign w:val="baseline"/>
      </w:rPr>
    </w:lvl>
    <w:lvl w:ilvl="4">
      <w:start w:val="1"/>
      <w:numFmt w:val="decimal"/>
      <w:lvlText w:val="%1.%2.%3.%4.%5."/>
      <w:lvlJc w:val="left"/>
      <w:pPr>
        <w:ind w:left="1008" w:hanging="1008"/>
      </w:pPr>
      <w:rPr>
        <w:b/>
        <w:smallCaps w:val="0"/>
        <w:strike w:val="0"/>
        <w:shd w:val="clear" w:color="auto" w:fill="auto"/>
        <w:vertAlign w:val="baseline"/>
      </w:rPr>
    </w:lvl>
    <w:lvl w:ilvl="5">
      <w:start w:val="1"/>
      <w:numFmt w:val="decimal"/>
      <w:lvlText w:val="%1.%2.%3.%4.%5.%6."/>
      <w:lvlJc w:val="left"/>
      <w:pPr>
        <w:ind w:left="1152" w:hanging="1152"/>
      </w:pPr>
      <w:rPr>
        <w:b/>
        <w:smallCaps w:val="0"/>
        <w:strike w:val="0"/>
        <w:shd w:val="clear" w:color="auto" w:fill="auto"/>
        <w:vertAlign w:val="baseline"/>
      </w:rPr>
    </w:lvl>
    <w:lvl w:ilvl="6">
      <w:start w:val="1"/>
      <w:numFmt w:val="decimal"/>
      <w:lvlText w:val="%1.%2.%3.%4.%5.%6.%7."/>
      <w:lvlJc w:val="left"/>
      <w:pPr>
        <w:ind w:left="1296" w:hanging="1296"/>
      </w:pPr>
      <w:rPr>
        <w:b/>
        <w:smallCaps w:val="0"/>
        <w:strike w:val="0"/>
        <w:shd w:val="clear" w:color="auto" w:fill="auto"/>
        <w:vertAlign w:val="baseline"/>
      </w:rPr>
    </w:lvl>
    <w:lvl w:ilvl="7">
      <w:start w:val="1"/>
      <w:numFmt w:val="decimal"/>
      <w:lvlText w:val="%1.%2.%3.%4.%5.%6.%7.%8."/>
      <w:lvlJc w:val="left"/>
      <w:pPr>
        <w:ind w:left="1440" w:hanging="1440"/>
      </w:pPr>
      <w:rPr>
        <w:b/>
        <w:smallCaps w:val="0"/>
        <w:strike w:val="0"/>
        <w:shd w:val="clear" w:color="auto" w:fill="auto"/>
        <w:vertAlign w:val="baseline"/>
      </w:rPr>
    </w:lvl>
    <w:lvl w:ilvl="8">
      <w:start w:val="1"/>
      <w:numFmt w:val="decimal"/>
      <w:lvlText w:val="%1.%2.%3.%4.%5.%6.%7.%8.%9."/>
      <w:lvlJc w:val="left"/>
      <w:pPr>
        <w:ind w:left="1584" w:hanging="1584"/>
      </w:pPr>
      <w:rPr>
        <w:b/>
        <w:smallCaps w:val="0"/>
        <w:strike w:val="0"/>
        <w:shd w:val="clear" w:color="auto" w:fill="auto"/>
        <w:vertAlign w:val="baseline"/>
      </w:rPr>
    </w:lvl>
  </w:abstractNum>
  <w:abstractNum w:abstractNumId="5" w15:restartNumberingAfterBreak="0">
    <w:nsid w:val="1C1F06AE"/>
    <w:multiLevelType w:val="multilevel"/>
    <w:tmpl w:val="52C4AFAA"/>
    <w:lvl w:ilvl="0">
      <w:start w:val="1"/>
      <w:numFmt w:val="bullet"/>
      <w:lvlText w:val=""/>
      <w:lvlJc w:val="left"/>
      <w:pPr>
        <w:ind w:left="1134" w:hanging="567"/>
      </w:pPr>
      <w:rPr>
        <w:rFonts w:ascii="Symbol" w:hAnsi="Symbol" w:hint="default"/>
        <w:smallCaps w:val="0"/>
        <w:strike w:val="0"/>
        <w:shd w:val="clear" w:color="auto" w:fill="auto"/>
        <w:vertAlign w:val="baseline"/>
      </w:rPr>
    </w:lvl>
    <w:lvl w:ilvl="1">
      <w:start w:val="1"/>
      <w:numFmt w:val="lowerLetter"/>
      <w:lvlText w:val="%2."/>
      <w:lvlJc w:val="left"/>
      <w:pPr>
        <w:ind w:left="1854" w:hanging="567"/>
      </w:pPr>
      <w:rPr>
        <w:smallCaps w:val="0"/>
        <w:strike w:val="0"/>
        <w:shd w:val="clear" w:color="auto" w:fill="auto"/>
        <w:vertAlign w:val="baseline"/>
      </w:rPr>
    </w:lvl>
    <w:lvl w:ilvl="2">
      <w:start w:val="1"/>
      <w:numFmt w:val="lowerRoman"/>
      <w:lvlText w:val="%3."/>
      <w:lvlJc w:val="left"/>
      <w:pPr>
        <w:ind w:left="2574" w:hanging="499"/>
      </w:pPr>
      <w:rPr>
        <w:smallCaps w:val="0"/>
        <w:strike w:val="0"/>
        <w:shd w:val="clear" w:color="auto" w:fill="auto"/>
        <w:vertAlign w:val="baseline"/>
      </w:rPr>
    </w:lvl>
    <w:lvl w:ilvl="3">
      <w:start w:val="1"/>
      <w:numFmt w:val="decimal"/>
      <w:lvlText w:val="%4."/>
      <w:lvlJc w:val="left"/>
      <w:pPr>
        <w:ind w:left="3294" w:hanging="567"/>
      </w:pPr>
      <w:rPr>
        <w:smallCaps w:val="0"/>
        <w:strike w:val="0"/>
        <w:shd w:val="clear" w:color="auto" w:fill="auto"/>
        <w:vertAlign w:val="baseline"/>
      </w:rPr>
    </w:lvl>
    <w:lvl w:ilvl="4">
      <w:start w:val="1"/>
      <w:numFmt w:val="lowerLetter"/>
      <w:lvlText w:val="%5."/>
      <w:lvlJc w:val="left"/>
      <w:pPr>
        <w:ind w:left="4014" w:hanging="567"/>
      </w:pPr>
      <w:rPr>
        <w:smallCaps w:val="0"/>
        <w:strike w:val="0"/>
        <w:shd w:val="clear" w:color="auto" w:fill="auto"/>
        <w:vertAlign w:val="baseline"/>
      </w:rPr>
    </w:lvl>
    <w:lvl w:ilvl="5">
      <w:start w:val="1"/>
      <w:numFmt w:val="lowerRoman"/>
      <w:lvlText w:val="%6."/>
      <w:lvlJc w:val="left"/>
      <w:pPr>
        <w:ind w:left="4734" w:hanging="499"/>
      </w:pPr>
      <w:rPr>
        <w:smallCaps w:val="0"/>
        <w:strike w:val="0"/>
        <w:shd w:val="clear" w:color="auto" w:fill="auto"/>
        <w:vertAlign w:val="baseline"/>
      </w:rPr>
    </w:lvl>
    <w:lvl w:ilvl="6">
      <w:start w:val="1"/>
      <w:numFmt w:val="decimal"/>
      <w:lvlText w:val="%7."/>
      <w:lvlJc w:val="left"/>
      <w:pPr>
        <w:ind w:left="5454" w:hanging="567"/>
      </w:pPr>
      <w:rPr>
        <w:smallCaps w:val="0"/>
        <w:strike w:val="0"/>
        <w:shd w:val="clear" w:color="auto" w:fill="auto"/>
        <w:vertAlign w:val="baseline"/>
      </w:rPr>
    </w:lvl>
    <w:lvl w:ilvl="7">
      <w:start w:val="1"/>
      <w:numFmt w:val="lowerLetter"/>
      <w:lvlText w:val="%8."/>
      <w:lvlJc w:val="left"/>
      <w:pPr>
        <w:ind w:left="6174" w:hanging="567"/>
      </w:pPr>
      <w:rPr>
        <w:smallCaps w:val="0"/>
        <w:strike w:val="0"/>
        <w:shd w:val="clear" w:color="auto" w:fill="auto"/>
        <w:vertAlign w:val="baseline"/>
      </w:rPr>
    </w:lvl>
    <w:lvl w:ilvl="8">
      <w:start w:val="1"/>
      <w:numFmt w:val="lowerRoman"/>
      <w:lvlText w:val="%9."/>
      <w:lvlJc w:val="left"/>
      <w:pPr>
        <w:ind w:left="6894" w:hanging="499"/>
      </w:pPr>
      <w:rPr>
        <w:smallCaps w:val="0"/>
        <w:strike w:val="0"/>
        <w:shd w:val="clear" w:color="auto" w:fill="auto"/>
        <w:vertAlign w:val="baseline"/>
      </w:rPr>
    </w:lvl>
  </w:abstractNum>
  <w:abstractNum w:abstractNumId="6" w15:restartNumberingAfterBreak="0">
    <w:nsid w:val="24C838CA"/>
    <w:multiLevelType w:val="multilevel"/>
    <w:tmpl w:val="9BFEE4D4"/>
    <w:lvl w:ilvl="0">
      <w:start w:val="3"/>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7" w15:restartNumberingAfterBreak="0">
    <w:nsid w:val="2F4E71CB"/>
    <w:multiLevelType w:val="multilevel"/>
    <w:tmpl w:val="9B3E1D9C"/>
    <w:lvl w:ilvl="0">
      <w:start w:val="1"/>
      <w:numFmt w:val="decimal"/>
      <w:lvlText w:val="%1."/>
      <w:lvlJc w:val="left"/>
      <w:pPr>
        <w:ind w:left="432" w:hanging="432"/>
      </w:pPr>
      <w:rPr>
        <w:b/>
        <w:smallCaps w:val="0"/>
        <w:strike w:val="0"/>
        <w:shd w:val="clear" w:color="auto" w:fill="auto"/>
        <w:vertAlign w:val="baseline"/>
      </w:rPr>
    </w:lvl>
    <w:lvl w:ilvl="1">
      <w:start w:val="2"/>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8" w15:restartNumberingAfterBreak="0">
    <w:nsid w:val="33D4112C"/>
    <w:multiLevelType w:val="multilevel"/>
    <w:tmpl w:val="9BFEE4D4"/>
    <w:lvl w:ilvl="0">
      <w:start w:val="3"/>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9" w15:restartNumberingAfterBreak="0">
    <w:nsid w:val="34B003D6"/>
    <w:multiLevelType w:val="multilevel"/>
    <w:tmpl w:val="C7FA392A"/>
    <w:lvl w:ilvl="0">
      <w:start w:val="6"/>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10" w15:restartNumberingAfterBreak="0">
    <w:nsid w:val="34BA06E0"/>
    <w:multiLevelType w:val="multilevel"/>
    <w:tmpl w:val="50DC723A"/>
    <w:lvl w:ilvl="0">
      <w:start w:val="1"/>
      <w:numFmt w:val="decimal"/>
      <w:lvlText w:val="%1."/>
      <w:lvlJc w:val="left"/>
      <w:pPr>
        <w:ind w:left="432" w:hanging="432"/>
      </w:pPr>
      <w:rPr>
        <w:rFonts w:hint="default"/>
        <w:b/>
        <w:smallCaps w:val="0"/>
        <w:strike w:val="0"/>
        <w:shd w:val="clear" w:color="auto" w:fill="auto"/>
        <w:vertAlign w:val="baseline"/>
      </w:rPr>
    </w:lvl>
    <w:lvl w:ilvl="1">
      <w:start w:val="2"/>
      <w:numFmt w:val="decimal"/>
      <w:lvlText w:val="%1.%2."/>
      <w:lvlJc w:val="left"/>
      <w:pPr>
        <w:ind w:left="576" w:hanging="576"/>
      </w:pPr>
      <w:rPr>
        <w:rFonts w:hint="default"/>
        <w:b/>
        <w:smallCaps w:val="0"/>
        <w:strike w:val="0"/>
        <w:shd w:val="clear" w:color="auto" w:fill="auto"/>
        <w:vertAlign w:val="baseline"/>
      </w:rPr>
    </w:lvl>
    <w:lvl w:ilvl="2">
      <w:start w:val="1"/>
      <w:numFmt w:val="decimal"/>
      <w:lvlText w:val="%1.%2.%3."/>
      <w:lvlJc w:val="left"/>
      <w:pPr>
        <w:ind w:left="567" w:hanging="567"/>
      </w:pPr>
      <w:rPr>
        <w:rFonts w:hint="default"/>
        <w:b/>
        <w:smallCaps w:val="0"/>
        <w:strike w:val="0"/>
        <w:shd w:val="clear" w:color="auto" w:fill="auto"/>
        <w:vertAlign w:val="baseline"/>
      </w:rPr>
    </w:lvl>
    <w:lvl w:ilvl="3">
      <w:start w:val="1"/>
      <w:numFmt w:val="decimal"/>
      <w:lvlText w:val="%1.%2.%3.%4."/>
      <w:lvlJc w:val="left"/>
      <w:pPr>
        <w:ind w:left="711" w:hanging="711"/>
      </w:pPr>
      <w:rPr>
        <w:rFonts w:hint="default"/>
        <w:b/>
        <w:smallCaps w:val="0"/>
        <w:strike w:val="0"/>
        <w:shd w:val="clear" w:color="auto" w:fill="auto"/>
        <w:vertAlign w:val="baseline"/>
      </w:rPr>
    </w:lvl>
    <w:lvl w:ilvl="4">
      <w:start w:val="1"/>
      <w:numFmt w:val="decimal"/>
      <w:lvlText w:val="%1.%2.%3.%4.%5."/>
      <w:lvlJc w:val="left"/>
      <w:pPr>
        <w:ind w:left="122" w:hanging="122"/>
      </w:pPr>
      <w:rPr>
        <w:rFonts w:hint="default"/>
        <w:b/>
        <w:smallCaps w:val="0"/>
        <w:strike w:val="0"/>
        <w:shd w:val="clear" w:color="auto" w:fill="auto"/>
        <w:vertAlign w:val="baseline"/>
      </w:rPr>
    </w:lvl>
    <w:lvl w:ilvl="5">
      <w:start w:val="1"/>
      <w:numFmt w:val="decimal"/>
      <w:lvlText w:val="%1.%2.%3.%4.%5.%6."/>
      <w:lvlJc w:val="left"/>
      <w:pPr>
        <w:ind w:left="122" w:hanging="122"/>
      </w:pPr>
      <w:rPr>
        <w:rFonts w:hint="default"/>
        <w:b/>
        <w:smallCaps w:val="0"/>
        <w:strike w:val="0"/>
        <w:shd w:val="clear" w:color="auto" w:fill="auto"/>
        <w:vertAlign w:val="baseline"/>
      </w:rPr>
    </w:lvl>
    <w:lvl w:ilvl="6">
      <w:start w:val="1"/>
      <w:numFmt w:val="decimal"/>
      <w:lvlText w:val="%1.%2.%3.%4.%5.%6.%7."/>
      <w:lvlJc w:val="left"/>
      <w:pPr>
        <w:ind w:left="122" w:hanging="122"/>
      </w:pPr>
      <w:rPr>
        <w:rFonts w:hint="default"/>
        <w:b/>
        <w:smallCaps w:val="0"/>
        <w:strike w:val="0"/>
        <w:shd w:val="clear" w:color="auto" w:fill="auto"/>
        <w:vertAlign w:val="baseline"/>
      </w:rPr>
    </w:lvl>
    <w:lvl w:ilvl="7">
      <w:start w:val="1"/>
      <w:numFmt w:val="decimal"/>
      <w:lvlText w:val="%1.%2.%3.%4.%5.%6.%7.%8."/>
      <w:lvlJc w:val="left"/>
      <w:pPr>
        <w:ind w:left="122" w:hanging="122"/>
      </w:pPr>
      <w:rPr>
        <w:rFonts w:hint="default"/>
        <w:b/>
        <w:smallCaps w:val="0"/>
        <w:strike w:val="0"/>
        <w:shd w:val="clear" w:color="auto" w:fill="auto"/>
        <w:vertAlign w:val="baseline"/>
      </w:rPr>
    </w:lvl>
    <w:lvl w:ilvl="8">
      <w:start w:val="1"/>
      <w:numFmt w:val="decimal"/>
      <w:lvlText w:val="%1.%2.%3.%4.%5.%6.%7.%8.%9."/>
      <w:lvlJc w:val="left"/>
      <w:pPr>
        <w:ind w:left="122" w:hanging="122"/>
      </w:pPr>
      <w:rPr>
        <w:rFonts w:hint="default"/>
        <w:b/>
        <w:smallCaps w:val="0"/>
        <w:strike w:val="0"/>
        <w:shd w:val="clear" w:color="auto" w:fill="auto"/>
        <w:vertAlign w:val="baseline"/>
      </w:rPr>
    </w:lvl>
  </w:abstractNum>
  <w:abstractNum w:abstractNumId="11" w15:restartNumberingAfterBreak="0">
    <w:nsid w:val="486A5D1F"/>
    <w:multiLevelType w:val="multilevel"/>
    <w:tmpl w:val="88A6BF64"/>
    <w:lvl w:ilvl="0">
      <w:start w:val="1"/>
      <w:numFmt w:val="decimal"/>
      <w:lvlText w:val="%1."/>
      <w:lvlJc w:val="left"/>
      <w:pPr>
        <w:ind w:left="432" w:hanging="432"/>
      </w:pPr>
      <w:rPr>
        <w:rFonts w:hint="default"/>
        <w:b/>
        <w:smallCaps w:val="0"/>
        <w:strike w:val="0"/>
        <w:shd w:val="clear" w:color="auto" w:fill="auto"/>
        <w:vertAlign w:val="baseline"/>
      </w:rPr>
    </w:lvl>
    <w:lvl w:ilvl="1">
      <w:start w:val="8"/>
      <w:numFmt w:val="decimal"/>
      <w:lvlText w:val="4.%2."/>
      <w:lvlJc w:val="left"/>
      <w:pPr>
        <w:ind w:left="576" w:hanging="576"/>
      </w:pPr>
      <w:rPr>
        <w:rFonts w:hint="default"/>
        <w:b/>
        <w:smallCaps w:val="0"/>
        <w:strike w:val="0"/>
        <w:shd w:val="clear" w:color="auto" w:fill="auto"/>
        <w:vertAlign w:val="baseline"/>
      </w:rPr>
    </w:lvl>
    <w:lvl w:ilvl="2">
      <w:start w:val="1"/>
      <w:numFmt w:val="decimal"/>
      <w:lvlText w:val="%1.%2.%3."/>
      <w:lvlJc w:val="left"/>
      <w:pPr>
        <w:ind w:left="567" w:hanging="567"/>
      </w:pPr>
      <w:rPr>
        <w:rFonts w:hint="default"/>
        <w:b/>
        <w:smallCaps w:val="0"/>
        <w:strike w:val="0"/>
        <w:shd w:val="clear" w:color="auto" w:fill="auto"/>
        <w:vertAlign w:val="baseline"/>
      </w:rPr>
    </w:lvl>
    <w:lvl w:ilvl="3">
      <w:start w:val="1"/>
      <w:numFmt w:val="decimal"/>
      <w:lvlText w:val="%1.%2.%3.%4."/>
      <w:lvlJc w:val="left"/>
      <w:pPr>
        <w:ind w:left="711" w:hanging="711"/>
      </w:pPr>
      <w:rPr>
        <w:rFonts w:hint="default"/>
        <w:b/>
        <w:smallCaps w:val="0"/>
        <w:strike w:val="0"/>
        <w:shd w:val="clear" w:color="auto" w:fill="auto"/>
        <w:vertAlign w:val="baseline"/>
      </w:rPr>
    </w:lvl>
    <w:lvl w:ilvl="4">
      <w:start w:val="1"/>
      <w:numFmt w:val="decimal"/>
      <w:lvlText w:val="%1.%2.%3.%4.%5."/>
      <w:lvlJc w:val="left"/>
      <w:pPr>
        <w:ind w:left="122" w:hanging="122"/>
      </w:pPr>
      <w:rPr>
        <w:rFonts w:hint="default"/>
        <w:b/>
        <w:smallCaps w:val="0"/>
        <w:strike w:val="0"/>
        <w:shd w:val="clear" w:color="auto" w:fill="auto"/>
        <w:vertAlign w:val="baseline"/>
      </w:rPr>
    </w:lvl>
    <w:lvl w:ilvl="5">
      <w:start w:val="1"/>
      <w:numFmt w:val="decimal"/>
      <w:lvlText w:val="%1.%2.%3.%4.%5.%6."/>
      <w:lvlJc w:val="left"/>
      <w:pPr>
        <w:ind w:left="122" w:hanging="122"/>
      </w:pPr>
      <w:rPr>
        <w:rFonts w:hint="default"/>
        <w:b/>
        <w:smallCaps w:val="0"/>
        <w:strike w:val="0"/>
        <w:shd w:val="clear" w:color="auto" w:fill="auto"/>
        <w:vertAlign w:val="baseline"/>
      </w:rPr>
    </w:lvl>
    <w:lvl w:ilvl="6">
      <w:start w:val="1"/>
      <w:numFmt w:val="decimal"/>
      <w:lvlText w:val="%1.%2.%3.%4.%5.%6.%7."/>
      <w:lvlJc w:val="left"/>
      <w:pPr>
        <w:ind w:left="122" w:hanging="122"/>
      </w:pPr>
      <w:rPr>
        <w:rFonts w:hint="default"/>
        <w:b/>
        <w:smallCaps w:val="0"/>
        <w:strike w:val="0"/>
        <w:shd w:val="clear" w:color="auto" w:fill="auto"/>
        <w:vertAlign w:val="baseline"/>
      </w:rPr>
    </w:lvl>
    <w:lvl w:ilvl="7">
      <w:start w:val="1"/>
      <w:numFmt w:val="decimal"/>
      <w:lvlText w:val="%1.%2.%3.%4.%5.%6.%7.%8."/>
      <w:lvlJc w:val="left"/>
      <w:pPr>
        <w:ind w:left="122" w:hanging="122"/>
      </w:pPr>
      <w:rPr>
        <w:rFonts w:hint="default"/>
        <w:b/>
        <w:smallCaps w:val="0"/>
        <w:strike w:val="0"/>
        <w:shd w:val="clear" w:color="auto" w:fill="auto"/>
        <w:vertAlign w:val="baseline"/>
      </w:rPr>
    </w:lvl>
    <w:lvl w:ilvl="8">
      <w:start w:val="1"/>
      <w:numFmt w:val="decimal"/>
      <w:lvlText w:val="%1.%2.%3.%4.%5.%6.%7.%8.%9."/>
      <w:lvlJc w:val="left"/>
      <w:pPr>
        <w:ind w:left="122" w:hanging="122"/>
      </w:pPr>
      <w:rPr>
        <w:rFonts w:hint="default"/>
        <w:b/>
        <w:smallCaps w:val="0"/>
        <w:strike w:val="0"/>
        <w:shd w:val="clear" w:color="auto" w:fill="auto"/>
        <w:vertAlign w:val="baseline"/>
      </w:rPr>
    </w:lvl>
  </w:abstractNum>
  <w:abstractNum w:abstractNumId="12" w15:restartNumberingAfterBreak="0">
    <w:nsid w:val="4942314F"/>
    <w:multiLevelType w:val="multilevel"/>
    <w:tmpl w:val="C580392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4B1F22B0"/>
    <w:multiLevelType w:val="multilevel"/>
    <w:tmpl w:val="CE481436"/>
    <w:lvl w:ilvl="0">
      <w:start w:val="1"/>
      <w:numFmt w:val="decimal"/>
      <w:lvlText w:val="%1."/>
      <w:lvlJc w:val="left"/>
      <w:pPr>
        <w:ind w:left="1134" w:hanging="567"/>
      </w:pPr>
      <w:rPr>
        <w:smallCaps w:val="0"/>
        <w:strike w:val="0"/>
        <w:shd w:val="clear" w:color="auto" w:fill="auto"/>
        <w:vertAlign w:val="baseline"/>
      </w:rPr>
    </w:lvl>
    <w:lvl w:ilvl="1">
      <w:start w:val="1"/>
      <w:numFmt w:val="lowerLetter"/>
      <w:lvlText w:val="%2."/>
      <w:lvlJc w:val="left"/>
      <w:pPr>
        <w:ind w:left="1854" w:hanging="567"/>
      </w:pPr>
      <w:rPr>
        <w:smallCaps w:val="0"/>
        <w:strike w:val="0"/>
        <w:shd w:val="clear" w:color="auto" w:fill="auto"/>
        <w:vertAlign w:val="baseline"/>
      </w:rPr>
    </w:lvl>
    <w:lvl w:ilvl="2">
      <w:start w:val="1"/>
      <w:numFmt w:val="lowerRoman"/>
      <w:lvlText w:val="%3."/>
      <w:lvlJc w:val="left"/>
      <w:pPr>
        <w:ind w:left="2574" w:hanging="499"/>
      </w:pPr>
      <w:rPr>
        <w:smallCaps w:val="0"/>
        <w:strike w:val="0"/>
        <w:shd w:val="clear" w:color="auto" w:fill="auto"/>
        <w:vertAlign w:val="baseline"/>
      </w:rPr>
    </w:lvl>
    <w:lvl w:ilvl="3">
      <w:start w:val="1"/>
      <w:numFmt w:val="decimal"/>
      <w:lvlText w:val="%4."/>
      <w:lvlJc w:val="left"/>
      <w:pPr>
        <w:ind w:left="3294" w:hanging="567"/>
      </w:pPr>
      <w:rPr>
        <w:smallCaps w:val="0"/>
        <w:strike w:val="0"/>
        <w:shd w:val="clear" w:color="auto" w:fill="auto"/>
        <w:vertAlign w:val="baseline"/>
      </w:rPr>
    </w:lvl>
    <w:lvl w:ilvl="4">
      <w:start w:val="1"/>
      <w:numFmt w:val="lowerLetter"/>
      <w:lvlText w:val="%5."/>
      <w:lvlJc w:val="left"/>
      <w:pPr>
        <w:ind w:left="4014" w:hanging="567"/>
      </w:pPr>
      <w:rPr>
        <w:smallCaps w:val="0"/>
        <w:strike w:val="0"/>
        <w:shd w:val="clear" w:color="auto" w:fill="auto"/>
        <w:vertAlign w:val="baseline"/>
      </w:rPr>
    </w:lvl>
    <w:lvl w:ilvl="5">
      <w:start w:val="1"/>
      <w:numFmt w:val="lowerRoman"/>
      <w:lvlText w:val="%6."/>
      <w:lvlJc w:val="left"/>
      <w:pPr>
        <w:ind w:left="4734" w:hanging="499"/>
      </w:pPr>
      <w:rPr>
        <w:smallCaps w:val="0"/>
        <w:strike w:val="0"/>
        <w:shd w:val="clear" w:color="auto" w:fill="auto"/>
        <w:vertAlign w:val="baseline"/>
      </w:rPr>
    </w:lvl>
    <w:lvl w:ilvl="6">
      <w:start w:val="1"/>
      <w:numFmt w:val="decimal"/>
      <w:lvlText w:val="%7."/>
      <w:lvlJc w:val="left"/>
      <w:pPr>
        <w:ind w:left="5454" w:hanging="567"/>
      </w:pPr>
      <w:rPr>
        <w:smallCaps w:val="0"/>
        <w:strike w:val="0"/>
        <w:shd w:val="clear" w:color="auto" w:fill="auto"/>
        <w:vertAlign w:val="baseline"/>
      </w:rPr>
    </w:lvl>
    <w:lvl w:ilvl="7">
      <w:start w:val="1"/>
      <w:numFmt w:val="lowerLetter"/>
      <w:lvlText w:val="%8."/>
      <w:lvlJc w:val="left"/>
      <w:pPr>
        <w:ind w:left="6174" w:hanging="567"/>
      </w:pPr>
      <w:rPr>
        <w:smallCaps w:val="0"/>
        <w:strike w:val="0"/>
        <w:shd w:val="clear" w:color="auto" w:fill="auto"/>
        <w:vertAlign w:val="baseline"/>
      </w:rPr>
    </w:lvl>
    <w:lvl w:ilvl="8">
      <w:start w:val="1"/>
      <w:numFmt w:val="lowerRoman"/>
      <w:lvlText w:val="%9."/>
      <w:lvlJc w:val="left"/>
      <w:pPr>
        <w:ind w:left="6894" w:hanging="499"/>
      </w:pPr>
      <w:rPr>
        <w:smallCaps w:val="0"/>
        <w:strike w:val="0"/>
        <w:shd w:val="clear" w:color="auto" w:fill="auto"/>
        <w:vertAlign w:val="baseline"/>
      </w:rPr>
    </w:lvl>
  </w:abstractNum>
  <w:abstractNum w:abstractNumId="14" w15:restartNumberingAfterBreak="0">
    <w:nsid w:val="4D61478F"/>
    <w:multiLevelType w:val="multilevel"/>
    <w:tmpl w:val="9BFEE4D4"/>
    <w:lvl w:ilvl="0">
      <w:start w:val="3"/>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15" w15:restartNumberingAfterBreak="0">
    <w:nsid w:val="4DD93B5B"/>
    <w:multiLevelType w:val="multilevel"/>
    <w:tmpl w:val="B80664F8"/>
    <w:lvl w:ilvl="0">
      <w:start w:val="1"/>
      <w:numFmt w:val="bullet"/>
      <w:lvlText w:val="●"/>
      <w:lvlJc w:val="left"/>
      <w:pPr>
        <w:ind w:left="714" w:hanging="35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34" w:hanging="357"/>
      </w:pPr>
      <w:rPr>
        <w:rFonts w:ascii="Arimo" w:eastAsia="Arimo" w:hAnsi="Arimo" w:cs="Arimo"/>
        <w:b w:val="0"/>
        <w:i w:val="0"/>
        <w:smallCaps w:val="0"/>
        <w:strike w:val="0"/>
        <w:shd w:val="clear" w:color="auto" w:fill="auto"/>
        <w:vertAlign w:val="baseline"/>
      </w:rPr>
    </w:lvl>
    <w:lvl w:ilvl="2">
      <w:start w:val="1"/>
      <w:numFmt w:val="bullet"/>
      <w:lvlText w:val="▪"/>
      <w:lvlJc w:val="left"/>
      <w:pPr>
        <w:ind w:left="2154" w:hanging="357"/>
      </w:pPr>
      <w:rPr>
        <w:rFonts w:ascii="Arimo" w:eastAsia="Arimo" w:hAnsi="Arimo" w:cs="Arimo"/>
        <w:b w:val="0"/>
        <w:i w:val="0"/>
        <w:smallCaps w:val="0"/>
        <w:strike w:val="0"/>
        <w:shd w:val="clear" w:color="auto" w:fill="auto"/>
        <w:vertAlign w:val="baseline"/>
      </w:rPr>
    </w:lvl>
    <w:lvl w:ilvl="3">
      <w:start w:val="1"/>
      <w:numFmt w:val="bullet"/>
      <w:lvlText w:val="●"/>
      <w:lvlJc w:val="left"/>
      <w:pPr>
        <w:ind w:left="2874" w:hanging="35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94" w:hanging="357"/>
      </w:pPr>
      <w:rPr>
        <w:rFonts w:ascii="Arimo" w:eastAsia="Arimo" w:hAnsi="Arimo" w:cs="Arimo"/>
        <w:b w:val="0"/>
        <w:i w:val="0"/>
        <w:smallCaps w:val="0"/>
        <w:strike w:val="0"/>
        <w:shd w:val="clear" w:color="auto" w:fill="auto"/>
        <w:vertAlign w:val="baseline"/>
      </w:rPr>
    </w:lvl>
    <w:lvl w:ilvl="5">
      <w:start w:val="1"/>
      <w:numFmt w:val="bullet"/>
      <w:lvlText w:val="▪"/>
      <w:lvlJc w:val="left"/>
      <w:pPr>
        <w:ind w:left="4314" w:hanging="357"/>
      </w:pPr>
      <w:rPr>
        <w:rFonts w:ascii="Arimo" w:eastAsia="Arimo" w:hAnsi="Arimo" w:cs="Arimo"/>
        <w:b w:val="0"/>
        <w:i w:val="0"/>
        <w:smallCaps w:val="0"/>
        <w:strike w:val="0"/>
        <w:shd w:val="clear" w:color="auto" w:fill="auto"/>
        <w:vertAlign w:val="baseline"/>
      </w:rPr>
    </w:lvl>
    <w:lvl w:ilvl="6">
      <w:start w:val="1"/>
      <w:numFmt w:val="bullet"/>
      <w:lvlText w:val="●"/>
      <w:lvlJc w:val="left"/>
      <w:pPr>
        <w:ind w:left="5034" w:hanging="35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54" w:hanging="357"/>
      </w:pPr>
      <w:rPr>
        <w:rFonts w:ascii="Arimo" w:eastAsia="Arimo" w:hAnsi="Arimo" w:cs="Arimo"/>
        <w:b w:val="0"/>
        <w:i w:val="0"/>
        <w:smallCaps w:val="0"/>
        <w:strike w:val="0"/>
        <w:shd w:val="clear" w:color="auto" w:fill="auto"/>
        <w:vertAlign w:val="baseline"/>
      </w:rPr>
    </w:lvl>
    <w:lvl w:ilvl="8">
      <w:start w:val="1"/>
      <w:numFmt w:val="bullet"/>
      <w:lvlText w:val="▪"/>
      <w:lvlJc w:val="left"/>
      <w:pPr>
        <w:ind w:left="6474" w:hanging="357"/>
      </w:pPr>
      <w:rPr>
        <w:rFonts w:ascii="Arimo" w:eastAsia="Arimo" w:hAnsi="Arimo" w:cs="Arimo"/>
        <w:b w:val="0"/>
        <w:i w:val="0"/>
        <w:smallCaps w:val="0"/>
        <w:strike w:val="0"/>
        <w:shd w:val="clear" w:color="auto" w:fill="auto"/>
        <w:vertAlign w:val="baseline"/>
      </w:rPr>
    </w:lvl>
  </w:abstractNum>
  <w:abstractNum w:abstractNumId="16" w15:restartNumberingAfterBreak="0">
    <w:nsid w:val="562A5179"/>
    <w:multiLevelType w:val="multilevel"/>
    <w:tmpl w:val="9BFEE4D4"/>
    <w:lvl w:ilvl="0">
      <w:start w:val="3"/>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17" w15:restartNumberingAfterBreak="0">
    <w:nsid w:val="5B2742FF"/>
    <w:multiLevelType w:val="multilevel"/>
    <w:tmpl w:val="CE481436"/>
    <w:lvl w:ilvl="0">
      <w:start w:val="1"/>
      <w:numFmt w:val="decimal"/>
      <w:lvlText w:val="%1."/>
      <w:lvlJc w:val="left"/>
      <w:pPr>
        <w:ind w:left="1134" w:hanging="567"/>
      </w:pPr>
      <w:rPr>
        <w:smallCaps w:val="0"/>
        <w:strike w:val="0"/>
        <w:shd w:val="clear" w:color="auto" w:fill="auto"/>
        <w:vertAlign w:val="baseline"/>
      </w:rPr>
    </w:lvl>
    <w:lvl w:ilvl="1">
      <w:start w:val="1"/>
      <w:numFmt w:val="lowerLetter"/>
      <w:lvlText w:val="%2."/>
      <w:lvlJc w:val="left"/>
      <w:pPr>
        <w:ind w:left="1854" w:hanging="567"/>
      </w:pPr>
      <w:rPr>
        <w:smallCaps w:val="0"/>
        <w:strike w:val="0"/>
        <w:shd w:val="clear" w:color="auto" w:fill="auto"/>
        <w:vertAlign w:val="baseline"/>
      </w:rPr>
    </w:lvl>
    <w:lvl w:ilvl="2">
      <w:start w:val="1"/>
      <w:numFmt w:val="lowerRoman"/>
      <w:lvlText w:val="%3."/>
      <w:lvlJc w:val="left"/>
      <w:pPr>
        <w:ind w:left="2574" w:hanging="499"/>
      </w:pPr>
      <w:rPr>
        <w:smallCaps w:val="0"/>
        <w:strike w:val="0"/>
        <w:shd w:val="clear" w:color="auto" w:fill="auto"/>
        <w:vertAlign w:val="baseline"/>
      </w:rPr>
    </w:lvl>
    <w:lvl w:ilvl="3">
      <w:start w:val="1"/>
      <w:numFmt w:val="decimal"/>
      <w:lvlText w:val="%4."/>
      <w:lvlJc w:val="left"/>
      <w:pPr>
        <w:ind w:left="3294" w:hanging="567"/>
      </w:pPr>
      <w:rPr>
        <w:smallCaps w:val="0"/>
        <w:strike w:val="0"/>
        <w:shd w:val="clear" w:color="auto" w:fill="auto"/>
        <w:vertAlign w:val="baseline"/>
      </w:rPr>
    </w:lvl>
    <w:lvl w:ilvl="4">
      <w:start w:val="1"/>
      <w:numFmt w:val="lowerLetter"/>
      <w:lvlText w:val="%5."/>
      <w:lvlJc w:val="left"/>
      <w:pPr>
        <w:ind w:left="4014" w:hanging="567"/>
      </w:pPr>
      <w:rPr>
        <w:smallCaps w:val="0"/>
        <w:strike w:val="0"/>
        <w:shd w:val="clear" w:color="auto" w:fill="auto"/>
        <w:vertAlign w:val="baseline"/>
      </w:rPr>
    </w:lvl>
    <w:lvl w:ilvl="5">
      <w:start w:val="1"/>
      <w:numFmt w:val="lowerRoman"/>
      <w:lvlText w:val="%6."/>
      <w:lvlJc w:val="left"/>
      <w:pPr>
        <w:ind w:left="4734" w:hanging="499"/>
      </w:pPr>
      <w:rPr>
        <w:smallCaps w:val="0"/>
        <w:strike w:val="0"/>
        <w:shd w:val="clear" w:color="auto" w:fill="auto"/>
        <w:vertAlign w:val="baseline"/>
      </w:rPr>
    </w:lvl>
    <w:lvl w:ilvl="6">
      <w:start w:val="1"/>
      <w:numFmt w:val="decimal"/>
      <w:lvlText w:val="%7."/>
      <w:lvlJc w:val="left"/>
      <w:pPr>
        <w:ind w:left="5454" w:hanging="567"/>
      </w:pPr>
      <w:rPr>
        <w:smallCaps w:val="0"/>
        <w:strike w:val="0"/>
        <w:shd w:val="clear" w:color="auto" w:fill="auto"/>
        <w:vertAlign w:val="baseline"/>
      </w:rPr>
    </w:lvl>
    <w:lvl w:ilvl="7">
      <w:start w:val="1"/>
      <w:numFmt w:val="lowerLetter"/>
      <w:lvlText w:val="%8."/>
      <w:lvlJc w:val="left"/>
      <w:pPr>
        <w:ind w:left="6174" w:hanging="567"/>
      </w:pPr>
      <w:rPr>
        <w:smallCaps w:val="0"/>
        <w:strike w:val="0"/>
        <w:shd w:val="clear" w:color="auto" w:fill="auto"/>
        <w:vertAlign w:val="baseline"/>
      </w:rPr>
    </w:lvl>
    <w:lvl w:ilvl="8">
      <w:start w:val="1"/>
      <w:numFmt w:val="lowerRoman"/>
      <w:lvlText w:val="%9."/>
      <w:lvlJc w:val="left"/>
      <w:pPr>
        <w:ind w:left="6894" w:hanging="499"/>
      </w:pPr>
      <w:rPr>
        <w:smallCaps w:val="0"/>
        <w:strike w:val="0"/>
        <w:shd w:val="clear" w:color="auto" w:fill="auto"/>
        <w:vertAlign w:val="baseline"/>
      </w:rPr>
    </w:lvl>
  </w:abstractNum>
  <w:abstractNum w:abstractNumId="18" w15:restartNumberingAfterBreak="0">
    <w:nsid w:val="5EAF2E02"/>
    <w:multiLevelType w:val="multilevel"/>
    <w:tmpl w:val="6630B1DC"/>
    <w:lvl w:ilvl="0">
      <w:start w:val="1"/>
      <w:numFmt w:val="decimal"/>
      <w:lvlText w:val="%1."/>
      <w:lvlJc w:val="left"/>
      <w:pPr>
        <w:ind w:left="432" w:hanging="432"/>
      </w:pPr>
      <w:rPr>
        <w:b/>
        <w:smallCaps w:val="0"/>
        <w:strike w:val="0"/>
        <w:shd w:val="clear" w:color="auto" w:fill="auto"/>
        <w:vertAlign w:val="baseline"/>
      </w:rPr>
    </w:lvl>
    <w:lvl w:ilvl="1">
      <w:start w:val="10"/>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19" w15:restartNumberingAfterBreak="0">
    <w:nsid w:val="667448A5"/>
    <w:multiLevelType w:val="multilevel"/>
    <w:tmpl w:val="2AB0142E"/>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0" w15:restartNumberingAfterBreak="0">
    <w:nsid w:val="684F73FD"/>
    <w:multiLevelType w:val="hybridMultilevel"/>
    <w:tmpl w:val="F0CC720E"/>
    <w:lvl w:ilvl="0" w:tplc="0A8A9C20">
      <w:start w:val="1"/>
      <w:numFmt w:val="decimal"/>
      <w:pStyle w:val="Nadpis1"/>
      <w:lvlText w:val="%1."/>
      <w:lvlJc w:val="center"/>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72B007B"/>
    <w:multiLevelType w:val="multilevel"/>
    <w:tmpl w:val="23689E18"/>
    <w:lvl w:ilvl="0">
      <w:start w:val="1"/>
      <w:numFmt w:val="decimal"/>
      <w:lvlText w:val="%1."/>
      <w:lvlJc w:val="left"/>
      <w:pPr>
        <w:ind w:left="432" w:hanging="432"/>
      </w:pPr>
      <w:rPr>
        <w:b/>
        <w:smallCaps w:val="0"/>
        <w:strike w:val="0"/>
        <w:shd w:val="clear" w:color="auto" w:fill="auto"/>
        <w:vertAlign w:val="baseline"/>
      </w:rPr>
    </w:lvl>
    <w:lvl w:ilvl="1">
      <w:start w:val="1"/>
      <w:numFmt w:val="decimal"/>
      <w:lvlText w:val="%1.%2."/>
      <w:lvlJc w:val="left"/>
      <w:pPr>
        <w:ind w:left="576" w:hanging="576"/>
      </w:pPr>
      <w:rPr>
        <w:b/>
        <w:smallCaps w:val="0"/>
        <w:strike w:val="0"/>
        <w:shd w:val="clear" w:color="auto" w:fill="auto"/>
        <w:vertAlign w:val="baseline"/>
      </w:rPr>
    </w:lvl>
    <w:lvl w:ilvl="2">
      <w:start w:val="1"/>
      <w:numFmt w:val="decimal"/>
      <w:lvlText w:val="%1.%2.%3."/>
      <w:lvlJc w:val="left"/>
      <w:pPr>
        <w:ind w:left="567" w:hanging="567"/>
      </w:pPr>
      <w:rPr>
        <w:b/>
        <w:smallCaps w:val="0"/>
        <w:strike w:val="0"/>
        <w:shd w:val="clear" w:color="auto" w:fill="auto"/>
        <w:vertAlign w:val="baseline"/>
      </w:rPr>
    </w:lvl>
    <w:lvl w:ilvl="3">
      <w:start w:val="1"/>
      <w:numFmt w:val="decimal"/>
      <w:lvlText w:val="%1.%2.%3.%4."/>
      <w:lvlJc w:val="left"/>
      <w:pPr>
        <w:ind w:left="711" w:hanging="711"/>
      </w:pPr>
      <w:rPr>
        <w:b/>
        <w:smallCaps w:val="0"/>
        <w:strike w:val="0"/>
        <w:shd w:val="clear" w:color="auto" w:fill="auto"/>
        <w:vertAlign w:val="baseline"/>
      </w:rPr>
    </w:lvl>
    <w:lvl w:ilvl="4">
      <w:start w:val="1"/>
      <w:numFmt w:val="decimal"/>
      <w:lvlText w:val="%1.%2.%3.%4.%5."/>
      <w:lvlJc w:val="left"/>
      <w:pPr>
        <w:ind w:left="122" w:hanging="122"/>
      </w:pPr>
      <w:rPr>
        <w:b/>
        <w:smallCaps w:val="0"/>
        <w:strike w:val="0"/>
        <w:shd w:val="clear" w:color="auto" w:fill="auto"/>
        <w:vertAlign w:val="baseline"/>
      </w:rPr>
    </w:lvl>
    <w:lvl w:ilvl="5">
      <w:start w:val="1"/>
      <w:numFmt w:val="decimal"/>
      <w:lvlText w:val="%1.%2.%3.%4.%5.%6."/>
      <w:lvlJc w:val="left"/>
      <w:pPr>
        <w:ind w:left="122" w:hanging="122"/>
      </w:pPr>
      <w:rPr>
        <w:b/>
        <w:smallCaps w:val="0"/>
        <w:strike w:val="0"/>
        <w:shd w:val="clear" w:color="auto" w:fill="auto"/>
        <w:vertAlign w:val="baseline"/>
      </w:rPr>
    </w:lvl>
    <w:lvl w:ilvl="6">
      <w:start w:val="1"/>
      <w:numFmt w:val="decimal"/>
      <w:lvlText w:val="%1.%2.%3.%4.%5.%6.%7."/>
      <w:lvlJc w:val="left"/>
      <w:pPr>
        <w:ind w:left="122" w:hanging="122"/>
      </w:pPr>
      <w:rPr>
        <w:b/>
        <w:smallCaps w:val="0"/>
        <w:strike w:val="0"/>
        <w:shd w:val="clear" w:color="auto" w:fill="auto"/>
        <w:vertAlign w:val="baseline"/>
      </w:rPr>
    </w:lvl>
    <w:lvl w:ilvl="7">
      <w:start w:val="1"/>
      <w:numFmt w:val="decimal"/>
      <w:lvlText w:val="%1.%2.%3.%4.%5.%6.%7.%8."/>
      <w:lvlJc w:val="left"/>
      <w:pPr>
        <w:ind w:left="122" w:hanging="122"/>
      </w:pPr>
      <w:rPr>
        <w:b/>
        <w:smallCaps w:val="0"/>
        <w:strike w:val="0"/>
        <w:shd w:val="clear" w:color="auto" w:fill="auto"/>
        <w:vertAlign w:val="baseline"/>
      </w:rPr>
    </w:lvl>
    <w:lvl w:ilvl="8">
      <w:start w:val="1"/>
      <w:numFmt w:val="decimal"/>
      <w:lvlText w:val="%1.%2.%3.%4.%5.%6.%7.%8.%9."/>
      <w:lvlJc w:val="left"/>
      <w:pPr>
        <w:ind w:left="122" w:hanging="122"/>
      </w:pPr>
      <w:rPr>
        <w:b/>
        <w:smallCaps w:val="0"/>
        <w:strike w:val="0"/>
        <w:shd w:val="clear" w:color="auto" w:fill="auto"/>
        <w:vertAlign w:val="baseline"/>
      </w:rPr>
    </w:lvl>
  </w:abstractNum>
  <w:abstractNum w:abstractNumId="22" w15:restartNumberingAfterBreak="0">
    <w:nsid w:val="787D324F"/>
    <w:multiLevelType w:val="multilevel"/>
    <w:tmpl w:val="CE481436"/>
    <w:lvl w:ilvl="0">
      <w:start w:val="1"/>
      <w:numFmt w:val="decimal"/>
      <w:lvlText w:val="%1."/>
      <w:lvlJc w:val="left"/>
      <w:pPr>
        <w:ind w:left="1134" w:hanging="567"/>
      </w:pPr>
      <w:rPr>
        <w:smallCaps w:val="0"/>
        <w:strike w:val="0"/>
        <w:shd w:val="clear" w:color="auto" w:fill="auto"/>
        <w:vertAlign w:val="baseline"/>
      </w:rPr>
    </w:lvl>
    <w:lvl w:ilvl="1">
      <w:start w:val="1"/>
      <w:numFmt w:val="lowerLetter"/>
      <w:lvlText w:val="%2."/>
      <w:lvlJc w:val="left"/>
      <w:pPr>
        <w:ind w:left="1854" w:hanging="567"/>
      </w:pPr>
      <w:rPr>
        <w:smallCaps w:val="0"/>
        <w:strike w:val="0"/>
        <w:shd w:val="clear" w:color="auto" w:fill="auto"/>
        <w:vertAlign w:val="baseline"/>
      </w:rPr>
    </w:lvl>
    <w:lvl w:ilvl="2">
      <w:start w:val="1"/>
      <w:numFmt w:val="lowerRoman"/>
      <w:lvlText w:val="%3."/>
      <w:lvlJc w:val="left"/>
      <w:pPr>
        <w:ind w:left="2574" w:hanging="499"/>
      </w:pPr>
      <w:rPr>
        <w:smallCaps w:val="0"/>
        <w:strike w:val="0"/>
        <w:shd w:val="clear" w:color="auto" w:fill="auto"/>
        <w:vertAlign w:val="baseline"/>
      </w:rPr>
    </w:lvl>
    <w:lvl w:ilvl="3">
      <w:start w:val="1"/>
      <w:numFmt w:val="decimal"/>
      <w:lvlText w:val="%4."/>
      <w:lvlJc w:val="left"/>
      <w:pPr>
        <w:ind w:left="3294" w:hanging="567"/>
      </w:pPr>
      <w:rPr>
        <w:smallCaps w:val="0"/>
        <w:strike w:val="0"/>
        <w:shd w:val="clear" w:color="auto" w:fill="auto"/>
        <w:vertAlign w:val="baseline"/>
      </w:rPr>
    </w:lvl>
    <w:lvl w:ilvl="4">
      <w:start w:val="1"/>
      <w:numFmt w:val="lowerLetter"/>
      <w:lvlText w:val="%5."/>
      <w:lvlJc w:val="left"/>
      <w:pPr>
        <w:ind w:left="4014" w:hanging="567"/>
      </w:pPr>
      <w:rPr>
        <w:smallCaps w:val="0"/>
        <w:strike w:val="0"/>
        <w:shd w:val="clear" w:color="auto" w:fill="auto"/>
        <w:vertAlign w:val="baseline"/>
      </w:rPr>
    </w:lvl>
    <w:lvl w:ilvl="5">
      <w:start w:val="1"/>
      <w:numFmt w:val="lowerRoman"/>
      <w:lvlText w:val="%6."/>
      <w:lvlJc w:val="left"/>
      <w:pPr>
        <w:ind w:left="4734" w:hanging="499"/>
      </w:pPr>
      <w:rPr>
        <w:smallCaps w:val="0"/>
        <w:strike w:val="0"/>
        <w:shd w:val="clear" w:color="auto" w:fill="auto"/>
        <w:vertAlign w:val="baseline"/>
      </w:rPr>
    </w:lvl>
    <w:lvl w:ilvl="6">
      <w:start w:val="1"/>
      <w:numFmt w:val="decimal"/>
      <w:lvlText w:val="%7."/>
      <w:lvlJc w:val="left"/>
      <w:pPr>
        <w:ind w:left="5454" w:hanging="567"/>
      </w:pPr>
      <w:rPr>
        <w:smallCaps w:val="0"/>
        <w:strike w:val="0"/>
        <w:shd w:val="clear" w:color="auto" w:fill="auto"/>
        <w:vertAlign w:val="baseline"/>
      </w:rPr>
    </w:lvl>
    <w:lvl w:ilvl="7">
      <w:start w:val="1"/>
      <w:numFmt w:val="lowerLetter"/>
      <w:lvlText w:val="%8."/>
      <w:lvlJc w:val="left"/>
      <w:pPr>
        <w:ind w:left="6174" w:hanging="567"/>
      </w:pPr>
      <w:rPr>
        <w:smallCaps w:val="0"/>
        <w:strike w:val="0"/>
        <w:shd w:val="clear" w:color="auto" w:fill="auto"/>
        <w:vertAlign w:val="baseline"/>
      </w:rPr>
    </w:lvl>
    <w:lvl w:ilvl="8">
      <w:start w:val="1"/>
      <w:numFmt w:val="lowerRoman"/>
      <w:lvlText w:val="%9."/>
      <w:lvlJc w:val="left"/>
      <w:pPr>
        <w:ind w:left="6894" w:hanging="499"/>
      </w:pPr>
      <w:rPr>
        <w:smallCaps w:val="0"/>
        <w:strike w:val="0"/>
        <w:shd w:val="clear" w:color="auto" w:fill="auto"/>
        <w:vertAlign w:val="baseline"/>
      </w:rPr>
    </w:lvl>
  </w:abstractNum>
  <w:num w:numId="1" w16cid:durableId="517895168">
    <w:abstractNumId w:val="12"/>
  </w:num>
  <w:num w:numId="2" w16cid:durableId="1175070203">
    <w:abstractNumId w:val="15"/>
  </w:num>
  <w:num w:numId="3" w16cid:durableId="307171907">
    <w:abstractNumId w:val="7"/>
  </w:num>
  <w:num w:numId="4" w16cid:durableId="16319216">
    <w:abstractNumId w:val="16"/>
  </w:num>
  <w:num w:numId="5" w16cid:durableId="1041128081">
    <w:abstractNumId w:val="11"/>
  </w:num>
  <w:num w:numId="6" w16cid:durableId="1094015662">
    <w:abstractNumId w:val="2"/>
  </w:num>
  <w:num w:numId="7" w16cid:durableId="27490150">
    <w:abstractNumId w:val="13"/>
  </w:num>
  <w:num w:numId="8" w16cid:durableId="269820328">
    <w:abstractNumId w:val="18"/>
  </w:num>
  <w:num w:numId="9" w16cid:durableId="1971662471">
    <w:abstractNumId w:val="9"/>
  </w:num>
  <w:num w:numId="10" w16cid:durableId="1778479105">
    <w:abstractNumId w:val="21"/>
  </w:num>
  <w:num w:numId="11" w16cid:durableId="1557626091">
    <w:abstractNumId w:val="4"/>
  </w:num>
  <w:num w:numId="12" w16cid:durableId="268391932">
    <w:abstractNumId w:val="0"/>
  </w:num>
  <w:num w:numId="13" w16cid:durableId="210846873">
    <w:abstractNumId w:val="19"/>
  </w:num>
  <w:num w:numId="14" w16cid:durableId="1758136454">
    <w:abstractNumId w:val="10"/>
  </w:num>
  <w:num w:numId="15" w16cid:durableId="1321958045">
    <w:abstractNumId w:val="8"/>
  </w:num>
  <w:num w:numId="16" w16cid:durableId="320893959">
    <w:abstractNumId w:val="1"/>
  </w:num>
  <w:num w:numId="17" w16cid:durableId="1762946721">
    <w:abstractNumId w:val="20"/>
  </w:num>
  <w:num w:numId="18" w16cid:durableId="1769232610">
    <w:abstractNumId w:val="5"/>
  </w:num>
  <w:num w:numId="19" w16cid:durableId="1171487137">
    <w:abstractNumId w:val="17"/>
  </w:num>
  <w:num w:numId="20" w16cid:durableId="550576973">
    <w:abstractNumId w:val="22"/>
  </w:num>
  <w:num w:numId="21" w16cid:durableId="1197233396">
    <w:abstractNumId w:val="14"/>
  </w:num>
  <w:num w:numId="22" w16cid:durableId="2079546177">
    <w:abstractNumId w:val="6"/>
  </w:num>
  <w:num w:numId="23" w16cid:durableId="97261733">
    <w:abstractNumId w:val="20"/>
  </w:num>
  <w:num w:numId="24" w16cid:durableId="273951937">
    <w:abstractNumId w:val="20"/>
  </w:num>
  <w:num w:numId="25" w16cid:durableId="936981998">
    <w:abstractNumId w:val="20"/>
  </w:num>
  <w:num w:numId="26" w16cid:durableId="1358194735">
    <w:abstractNumId w:val="3"/>
  </w:num>
  <w:num w:numId="27" w16cid:durableId="3608665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0A6"/>
    <w:rsid w:val="004E76A6"/>
    <w:rsid w:val="0056594F"/>
    <w:rsid w:val="008E31CD"/>
    <w:rsid w:val="00A57063"/>
    <w:rsid w:val="00B01001"/>
    <w:rsid w:val="00BC4659"/>
    <w:rsid w:val="00D92BF1"/>
    <w:rsid w:val="00DA7A86"/>
    <w:rsid w:val="00EB40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3D3D"/>
  <w15:docId w15:val="{FDC51F77-3092-4BD8-BCF8-0C013CD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cs="Arial Unicode MS"/>
      <w:color w:val="000000"/>
      <w:u w:color="000000"/>
      <w14:textOutline w14:w="0" w14:cap="flat" w14:cmpd="sng" w14:algn="ctr">
        <w14:noFill/>
        <w14:prstDash w14:val="solid"/>
        <w14:bevel/>
      </w14:textOutline>
    </w:rPr>
  </w:style>
  <w:style w:type="paragraph" w:styleId="Nadpis1">
    <w:name w:val="heading 1"/>
    <w:next w:val="Normln"/>
    <w:uiPriority w:val="9"/>
    <w:qFormat/>
    <w:pPr>
      <w:keepNext/>
      <w:numPr>
        <w:numId w:val="17"/>
      </w:numPr>
      <w:spacing w:before="240" w:after="200"/>
      <w:jc w:val="center"/>
      <w:outlineLvl w:val="0"/>
    </w:pPr>
    <w:rPr>
      <w:rFonts w:ascii="Calibri" w:hAnsi="Calibri" w:cs="Arial Unicode MS"/>
      <w:b/>
      <w:bCs/>
      <w:color w:val="000000"/>
      <w:sz w:val="24"/>
      <w:szCs w:val="24"/>
      <w:u w:color="000000"/>
    </w:rPr>
  </w:style>
  <w:style w:type="paragraph" w:styleId="Nadpis2">
    <w:name w:val="heading 2"/>
    <w:next w:val="Normln"/>
    <w:uiPriority w:val="9"/>
    <w:unhideWhenUsed/>
    <w:qFormat/>
    <w:pPr>
      <w:spacing w:after="120" w:line="240" w:lineRule="atLeast"/>
      <w:jc w:val="both"/>
      <w:outlineLvl w:val="1"/>
    </w:pPr>
    <w:rPr>
      <w:rFonts w:ascii="Calibri" w:hAnsi="Calibri" w:cs="Arial Unicode MS"/>
      <w:color w:val="000000"/>
      <w:sz w:val="22"/>
      <w:szCs w:val="22"/>
      <w:u w:color="000000"/>
    </w:rPr>
  </w:style>
  <w:style w:type="paragraph" w:styleId="Nadpis3">
    <w:name w:val="heading 3"/>
    <w:next w:val="Normln"/>
    <w:uiPriority w:val="9"/>
    <w:unhideWhenUsed/>
    <w:qFormat/>
    <w:pPr>
      <w:spacing w:after="120"/>
      <w:jc w:val="both"/>
      <w:outlineLvl w:val="2"/>
    </w:pPr>
    <w:rPr>
      <w:rFonts w:ascii="Calibri" w:hAnsi="Calibri" w:cs="Arial Unicode MS"/>
      <w:color w:val="000000"/>
      <w:sz w:val="22"/>
      <w:szCs w:val="22"/>
      <w:u w:color="000000"/>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Zpat">
    <w:name w:val="footer"/>
    <w:pPr>
      <w:tabs>
        <w:tab w:val="center" w:pos="4819"/>
        <w:tab w:val="right" w:pos="9071"/>
      </w:tabs>
    </w:pPr>
    <w:rPr>
      <w:rFonts w:cs="Arial Unicode MS"/>
      <w:color w:val="000000"/>
      <w:u w:color="000000"/>
    </w:rPr>
  </w:style>
  <w:style w:type="paragraph" w:styleId="Bezmezer">
    <w:name w:val="No Spacing"/>
    <w:rPr>
      <w:rFonts w:ascii="Calibri" w:hAnsi="Calibri" w:cs="Arial Unicode MS"/>
      <w:color w:val="000000"/>
      <w:sz w:val="22"/>
      <w:szCs w:val="22"/>
      <w:u w:color="000000"/>
    </w:rPr>
  </w:style>
  <w:style w:type="paragraph" w:customStyle="1" w:styleId="Odstavec11">
    <w:name w:val="Odstavec 1.1"/>
    <w:pPr>
      <w:tabs>
        <w:tab w:val="left" w:pos="567"/>
      </w:tabs>
      <w:spacing w:before="120" w:after="120"/>
    </w:pPr>
    <w:rPr>
      <w:rFonts w:ascii="Calibri" w:hAnsi="Calibri" w:cs="Arial Unicode MS"/>
      <w:color w:val="000000"/>
      <w:u w:color="000000"/>
    </w:rPr>
  </w:style>
  <w:style w:type="paragraph" w:styleId="Textkomente">
    <w:name w:val="annotation text"/>
    <w:link w:val="TextkomenteChar"/>
    <w:rPr>
      <w:rFonts w:cs="Arial Unicode MS"/>
      <w:color w:val="000000"/>
      <w:u w:color="000000"/>
    </w:rPr>
  </w:style>
  <w:style w:type="numbering" w:customStyle="1" w:styleId="ImportedStyle1">
    <w:name w:val="Imported Style 1"/>
  </w:style>
  <w:style w:type="paragraph" w:styleId="Odstavecseseznamem">
    <w:name w:val="List Paragraph"/>
    <w:pPr>
      <w:ind w:left="708"/>
    </w:pPr>
    <w:rPr>
      <w:rFonts w:cs="Arial Unicode MS"/>
      <w:color w:val="000000"/>
      <w:u w:color="000000"/>
      <w:lang w:val="de-DE"/>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Zkladntext">
    <w:name w:val="Body Text"/>
    <w:rPr>
      <w:rFonts w:cs="Arial Unicode MS"/>
      <w:color w:val="000000"/>
      <w:sz w:val="24"/>
      <w:szCs w:val="24"/>
      <w:u w:color="00000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875F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75F3"/>
    <w:rPr>
      <w:rFonts w:ascii="Segoe UI" w:hAnsi="Segoe UI" w:cs="Segoe UI"/>
      <w:color w:val="000000"/>
      <w:sz w:val="18"/>
      <w:szCs w:val="18"/>
      <w:u w:color="000000"/>
      <w14:textOutline w14:w="0" w14:cap="flat" w14:cmpd="sng" w14:algn="ctr">
        <w14:noFill/>
        <w14:prstDash w14:val="solid"/>
        <w14:bevel/>
      </w14:textOutline>
    </w:rPr>
  </w:style>
  <w:style w:type="paragraph" w:styleId="Revize">
    <w:name w:val="Revision"/>
    <w:hidden/>
    <w:uiPriority w:val="99"/>
    <w:semiHidden/>
    <w:rsid w:val="00DA16BF"/>
    <w:rPr>
      <w:rFonts w:cs="Arial Unicode MS"/>
      <w:color w:val="000000"/>
      <w:u w:color="000000"/>
      <w14:textOutline w14:w="0" w14:cap="flat" w14:cmpd="sng" w14:algn="ctr">
        <w14:noFill/>
        <w14:prstDash w14:val="solid"/>
        <w14:bevel/>
      </w14:textOutline>
    </w:rPr>
  </w:style>
  <w:style w:type="paragraph" w:styleId="Pedmtkomente">
    <w:name w:val="annotation subject"/>
    <w:basedOn w:val="Textkomente"/>
    <w:next w:val="Textkomente"/>
    <w:link w:val="PedmtkomenteChar"/>
    <w:uiPriority w:val="99"/>
    <w:semiHidden/>
    <w:unhideWhenUsed/>
    <w:rsid w:val="00CE4C30"/>
    <w:rPr>
      <w:b/>
      <w:bCs/>
      <w14:textOutline w14:w="0" w14:cap="flat" w14:cmpd="sng" w14:algn="ctr">
        <w14:noFill/>
        <w14:prstDash w14:val="solid"/>
        <w14:bevel/>
      </w14:textOutline>
    </w:rPr>
  </w:style>
  <w:style w:type="character" w:customStyle="1" w:styleId="TextkomenteChar">
    <w:name w:val="Text komentáře Char"/>
    <w:basedOn w:val="Standardnpsmoodstavce"/>
    <w:link w:val="Textkomente"/>
    <w:rsid w:val="00CE4C30"/>
    <w:rPr>
      <w:rFonts w:cs="Arial Unicode MS"/>
      <w:color w:val="000000"/>
      <w:u w:color="000000"/>
    </w:rPr>
  </w:style>
  <w:style w:type="character" w:customStyle="1" w:styleId="PedmtkomenteChar">
    <w:name w:val="Předmět komentáře Char"/>
    <w:basedOn w:val="TextkomenteChar"/>
    <w:link w:val="Pedmtkomente"/>
    <w:uiPriority w:val="99"/>
    <w:semiHidden/>
    <w:rsid w:val="00CE4C30"/>
    <w:rPr>
      <w:rFonts w:cs="Arial Unicode MS"/>
      <w:b/>
      <w:bCs/>
      <w:color w:val="000000"/>
      <w:u w:color="000000"/>
      <w14:textOutline w14:w="0" w14:cap="flat" w14:cmpd="sng" w14:algn="ctr">
        <w14:noFill/>
        <w14:prstDash w14:val="solid"/>
        <w14:bevel/>
      </w14:textOutlin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dVTCg7VWtpi44DNXEmqeBiDMQ==">CgMxLjAyCGguZ2pkZ3hzOAByITFRbDA4R2p6QnFLbFVFNHBnazNkbEpJWEw2Uk9OVkhUeg==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4570</Words>
  <Characters>26967</Characters>
  <Application>Microsoft Office Word</Application>
  <DocSecurity>0</DocSecurity>
  <Lines>224</Lines>
  <Paragraphs>62</Paragraphs>
  <ScaleCrop>false</ScaleCrop>
  <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Kůlová Lucie</dc:creator>
  <cp:lastModifiedBy>Lucie Kůlová</cp:lastModifiedBy>
  <cp:revision>8</cp:revision>
  <dcterms:created xsi:type="dcterms:W3CDTF">2024-06-18T08:55:00Z</dcterms:created>
  <dcterms:modified xsi:type="dcterms:W3CDTF">2024-09-12T09:40:00Z</dcterms:modified>
</cp:coreProperties>
</file>